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FED730" w14:textId="77777777" w:rsidR="007B46B2" w:rsidRPr="00B07619" w:rsidRDefault="007B46B2" w:rsidP="007B46B2">
      <w:pPr>
        <w:autoSpaceDE w:val="0"/>
        <w:autoSpaceDN w:val="0"/>
        <w:adjustRightInd w:val="0"/>
        <w:jc w:val="center"/>
        <w:rPr>
          <w:rFonts w:ascii="French Script MT" w:hAnsi="French Script MT" w:cs="Georgia"/>
          <w:b/>
          <w:bCs/>
          <w:sz w:val="32"/>
          <w:szCs w:val="32"/>
        </w:rPr>
      </w:pPr>
    </w:p>
    <w:p w14:paraId="7C922FA4" w14:textId="77777777" w:rsidR="007B46B2" w:rsidRPr="00B07619" w:rsidRDefault="007B46B2" w:rsidP="007B46B2">
      <w:pPr>
        <w:autoSpaceDE w:val="0"/>
        <w:autoSpaceDN w:val="0"/>
        <w:adjustRightInd w:val="0"/>
        <w:jc w:val="center"/>
        <w:rPr>
          <w:rFonts w:ascii="Book Antiqua" w:hAnsi="Book Antiqua" w:cs="Georgia"/>
          <w:sz w:val="32"/>
          <w:szCs w:val="32"/>
        </w:rPr>
      </w:pPr>
      <w:r w:rsidRPr="00B07619">
        <w:rPr>
          <w:rFonts w:ascii="Book Antiqua" w:hAnsi="Book Antiqua" w:cs="Georgia"/>
          <w:sz w:val="32"/>
          <w:szCs w:val="32"/>
        </w:rPr>
        <w:t>Auszüge aus dem</w:t>
      </w:r>
    </w:p>
    <w:p w14:paraId="0F3A934D" w14:textId="77777777" w:rsidR="007B46B2" w:rsidRPr="00B07619" w:rsidRDefault="007B46B2" w:rsidP="007B46B2">
      <w:pPr>
        <w:keepNext/>
        <w:autoSpaceDE w:val="0"/>
        <w:autoSpaceDN w:val="0"/>
        <w:adjustRightInd w:val="0"/>
        <w:jc w:val="center"/>
        <w:outlineLvl w:val="0"/>
        <w:rPr>
          <w:rFonts w:ascii="Monotype Corsiva" w:hAnsi="Monotype Corsiva" w:cs="Arabic Typesetting"/>
          <w:b/>
          <w:bCs/>
          <w:sz w:val="96"/>
          <w:szCs w:val="96"/>
          <w:lang w:eastAsia="en-US"/>
        </w:rPr>
      </w:pPr>
      <w:r w:rsidRPr="00B07619">
        <w:rPr>
          <w:rFonts w:ascii="Monotype Corsiva" w:hAnsi="Monotype Corsiva" w:cs="Arabic Typesetting"/>
          <w:b/>
          <w:bCs/>
          <w:sz w:val="96"/>
          <w:szCs w:val="96"/>
          <w:lang w:eastAsia="en-US"/>
        </w:rPr>
        <w:t>Sahih Muslim</w:t>
      </w:r>
    </w:p>
    <w:p w14:paraId="5531BA07" w14:textId="77777777" w:rsidR="007B46B2" w:rsidRPr="00B07619" w:rsidRDefault="007B46B2" w:rsidP="007B46B2"/>
    <w:p w14:paraId="6FBA7C33" w14:textId="1CCC4E1F" w:rsidR="007B46B2" w:rsidRPr="00B07619" w:rsidRDefault="007B46B2" w:rsidP="007B46B2">
      <w:pPr>
        <w:autoSpaceDE w:val="0"/>
        <w:autoSpaceDN w:val="0"/>
        <w:adjustRightInd w:val="0"/>
        <w:jc w:val="center"/>
        <w:rPr>
          <w:rFonts w:ascii="Book Antiqua" w:hAnsi="Book Antiqua" w:cs="Georgia"/>
          <w:sz w:val="28"/>
          <w:szCs w:val="28"/>
        </w:rPr>
      </w:pPr>
      <w:r w:rsidRPr="00B07619">
        <w:rPr>
          <w:rFonts w:ascii="Book Antiqua" w:hAnsi="Book Antiqua"/>
          <w:sz w:val="28"/>
          <w:szCs w:val="28"/>
        </w:rPr>
        <w:t>Sammlung authentischer</w:t>
      </w:r>
      <w:r w:rsidRPr="00B07619">
        <w:rPr>
          <w:rFonts w:ascii="Book Antiqua" w:hAnsi="Book Antiqua"/>
          <w:sz w:val="28"/>
          <w:szCs w:val="28"/>
          <w:rtl/>
        </w:rPr>
        <w:t xml:space="preserve"> </w:t>
      </w:r>
      <w:r w:rsidRPr="00B07619">
        <w:rPr>
          <w:rFonts w:ascii="Book Antiqua" w:hAnsi="Book Antiqua"/>
          <w:i/>
          <w:iCs/>
          <w:sz w:val="28"/>
          <w:szCs w:val="28"/>
        </w:rPr>
        <w:t>Ahadith</w:t>
      </w:r>
      <w:r w:rsidRPr="00B07619">
        <w:rPr>
          <w:rFonts w:ascii="Book Antiqua" w:hAnsi="Book Antiqua"/>
          <w:sz w:val="28"/>
          <w:szCs w:val="28"/>
        </w:rPr>
        <w:t xml:space="preserve"> des Propheten Muhammad </w:t>
      </w:r>
      <w:r w:rsidR="004A1F3E" w:rsidRPr="00B07619">
        <w:rPr>
          <w:rFonts w:ascii="Georgia" w:hAnsi="Georgia"/>
          <w:noProof/>
          <w:sz w:val="28"/>
          <w:szCs w:val="28"/>
        </w:rPr>
        <w:drawing>
          <wp:inline distT="0" distB="0" distL="0" distR="0" wp14:anchorId="6BD7198F" wp14:editId="31B235F2">
            <wp:extent cx="133350" cy="123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solidFill>
                      <a:srgbClr val="FFFFFF"/>
                    </a:solidFill>
                    <a:ln>
                      <a:noFill/>
                    </a:ln>
                  </pic:spPr>
                </pic:pic>
              </a:graphicData>
            </a:graphic>
          </wp:inline>
        </w:drawing>
      </w:r>
    </w:p>
    <w:p w14:paraId="603BB2AD" w14:textId="77777777" w:rsidR="007B46B2" w:rsidRPr="00B07619" w:rsidRDefault="007B46B2" w:rsidP="0070567E">
      <w:pPr>
        <w:autoSpaceDE w:val="0"/>
        <w:autoSpaceDN w:val="0"/>
        <w:adjustRightInd w:val="0"/>
        <w:jc w:val="center"/>
        <w:rPr>
          <w:rFonts w:ascii="Book Antiqua" w:hAnsi="Book Antiqua" w:cs="Arial"/>
          <w:sz w:val="28"/>
          <w:szCs w:val="28"/>
          <w:lang w:val="tr-TR"/>
        </w:rPr>
      </w:pPr>
      <w:r w:rsidRPr="00B07619">
        <w:rPr>
          <w:rFonts w:ascii="Book Antiqua" w:hAnsi="Book Antiqua" w:cs="TimesNewRomanPS-BoldMT"/>
          <w:sz w:val="28"/>
          <w:szCs w:val="28"/>
        </w:rPr>
        <w:t xml:space="preserve">von </w:t>
      </w:r>
      <w:r w:rsidRPr="00B07619">
        <w:rPr>
          <w:rFonts w:ascii="Book Antiqua" w:hAnsi="Book Antiqua" w:cs="Arial"/>
          <w:sz w:val="28"/>
          <w:szCs w:val="28"/>
          <w:lang w:val="tr-TR"/>
        </w:rPr>
        <w:t xml:space="preserve">Abul-Hussain Muslim </w:t>
      </w:r>
      <w:r w:rsidR="0070567E" w:rsidRPr="00B07619">
        <w:rPr>
          <w:rFonts w:ascii="Book Antiqua" w:hAnsi="Book Antiqua" w:cs="Arial"/>
          <w:sz w:val="28"/>
          <w:szCs w:val="28"/>
          <w:lang w:val="tr-TR"/>
        </w:rPr>
        <w:t>Bin</w:t>
      </w:r>
      <w:r w:rsidRPr="00B07619">
        <w:rPr>
          <w:rFonts w:ascii="Book Antiqua" w:hAnsi="Book Antiqua" w:cs="Arial"/>
          <w:sz w:val="28"/>
          <w:szCs w:val="28"/>
          <w:lang w:val="tr-TR"/>
        </w:rPr>
        <w:t xml:space="preserve"> </w:t>
      </w:r>
    </w:p>
    <w:p w14:paraId="6D428451" w14:textId="77777777" w:rsidR="007B46B2" w:rsidRPr="00B07619" w:rsidRDefault="007B46B2" w:rsidP="007B46B2">
      <w:pPr>
        <w:autoSpaceDE w:val="0"/>
        <w:autoSpaceDN w:val="0"/>
        <w:adjustRightInd w:val="0"/>
        <w:jc w:val="center"/>
        <w:rPr>
          <w:rFonts w:ascii="Book Antiqua" w:hAnsi="Book Antiqua" w:cs="Arial"/>
          <w:sz w:val="28"/>
          <w:szCs w:val="28"/>
          <w:lang w:val="tr-TR"/>
        </w:rPr>
      </w:pPr>
      <w:r w:rsidRPr="00B07619">
        <w:rPr>
          <w:rFonts w:ascii="Book Antiqua" w:hAnsi="Book Antiqua" w:cs="Arial"/>
          <w:sz w:val="28"/>
          <w:szCs w:val="28"/>
          <w:lang w:val="tr-TR"/>
        </w:rPr>
        <w:t>Al-Hadschadsch Al-Qusch</w:t>
      </w:r>
      <w:r w:rsidRPr="00B07619">
        <w:rPr>
          <w:rFonts w:ascii="Book Antiqua" w:hAnsi="Book Antiqua" w:cs="Arial"/>
          <w:sz w:val="28"/>
          <w:szCs w:val="28"/>
        </w:rPr>
        <w:t>e</w:t>
      </w:r>
      <w:r w:rsidRPr="00B07619">
        <w:rPr>
          <w:rFonts w:ascii="Book Antiqua" w:hAnsi="Book Antiqua" w:cs="Arial"/>
          <w:sz w:val="28"/>
          <w:szCs w:val="28"/>
          <w:lang w:val="tr-TR"/>
        </w:rPr>
        <w:t xml:space="preserve">iri </w:t>
      </w:r>
    </w:p>
    <w:p w14:paraId="2BDAFFBA" w14:textId="77777777" w:rsidR="007B46B2" w:rsidRPr="00B07619" w:rsidRDefault="007B46B2" w:rsidP="007B46B2">
      <w:pPr>
        <w:autoSpaceDE w:val="0"/>
        <w:autoSpaceDN w:val="0"/>
        <w:adjustRightInd w:val="0"/>
        <w:jc w:val="center"/>
        <w:rPr>
          <w:rFonts w:ascii="Book Antiqua" w:hAnsi="Book Antiqua" w:cs="Arial"/>
          <w:sz w:val="28"/>
          <w:szCs w:val="28"/>
          <w:lang w:val="tr-TR"/>
        </w:rPr>
      </w:pPr>
      <w:r w:rsidRPr="00B07619">
        <w:rPr>
          <w:rFonts w:ascii="Book Antiqua" w:hAnsi="Book Antiqua" w:cs="Arial"/>
          <w:sz w:val="28"/>
          <w:szCs w:val="28"/>
          <w:lang w:val="tr-TR"/>
        </w:rPr>
        <w:t xml:space="preserve">An-Neisaburi </w:t>
      </w:r>
    </w:p>
    <w:p w14:paraId="0B91566B" w14:textId="77777777" w:rsidR="007B46B2" w:rsidRPr="00B07619" w:rsidRDefault="007B46B2" w:rsidP="007B46B2">
      <w:pPr>
        <w:autoSpaceDE w:val="0"/>
        <w:autoSpaceDN w:val="0"/>
        <w:adjustRightInd w:val="0"/>
        <w:jc w:val="center"/>
        <w:rPr>
          <w:rFonts w:ascii="Book Antiqua" w:hAnsi="Book Antiqua" w:cs="TimesNewRomanPS-BoldMT"/>
          <w:sz w:val="28"/>
          <w:szCs w:val="28"/>
          <w:lang w:val="tr-TR"/>
        </w:rPr>
      </w:pPr>
      <w:r w:rsidRPr="00B07619">
        <w:rPr>
          <w:rFonts w:ascii="Book Antiqua" w:hAnsi="Book Antiqua" w:cs="Arial"/>
          <w:sz w:val="28"/>
          <w:szCs w:val="28"/>
        </w:rPr>
        <w:t>(</w:t>
      </w:r>
      <w:r w:rsidRPr="00B07619">
        <w:rPr>
          <w:rFonts w:ascii="Book Antiqua" w:hAnsi="Book Antiqua" w:cs="Arial"/>
          <w:sz w:val="28"/>
          <w:szCs w:val="28"/>
          <w:lang w:val="tr-TR"/>
        </w:rPr>
        <w:t>820</w:t>
      </w:r>
      <w:r w:rsidRPr="00B07619">
        <w:rPr>
          <w:rFonts w:ascii="Book Antiqua" w:hAnsi="Book Antiqua" w:cs="Arial"/>
          <w:sz w:val="28"/>
          <w:szCs w:val="28"/>
        </w:rPr>
        <w:t>/</w:t>
      </w:r>
      <w:r w:rsidRPr="00B07619">
        <w:rPr>
          <w:rFonts w:ascii="Book Antiqua" w:hAnsi="Book Antiqua" w:cs="Arial"/>
          <w:sz w:val="28"/>
          <w:szCs w:val="28"/>
          <w:lang w:val="tr-TR"/>
        </w:rPr>
        <w:t>821</w:t>
      </w:r>
      <w:r w:rsidRPr="00B07619">
        <w:rPr>
          <w:rFonts w:ascii="Book Antiqua" w:hAnsi="Book Antiqua" w:cs="Arial"/>
          <w:sz w:val="28"/>
          <w:szCs w:val="28"/>
        </w:rPr>
        <w:t>–875 n.Chr.</w:t>
      </w:r>
      <w:r w:rsidR="008B4DA3" w:rsidRPr="00B07619">
        <w:rPr>
          <w:rFonts w:ascii="Book Antiqua" w:hAnsi="Book Antiqua" w:cs="Arial"/>
          <w:sz w:val="28"/>
          <w:szCs w:val="28"/>
          <w:lang w:val="tr-TR"/>
        </w:rPr>
        <w:t xml:space="preserve"> / 206-261 n.H.</w:t>
      </w:r>
      <w:r w:rsidRPr="00B07619">
        <w:rPr>
          <w:rFonts w:ascii="Book Antiqua" w:hAnsi="Book Antiqua" w:cs="Arial"/>
          <w:sz w:val="28"/>
          <w:szCs w:val="28"/>
          <w:lang w:val="tr-TR"/>
        </w:rPr>
        <w:t xml:space="preserve">), </w:t>
      </w:r>
    </w:p>
    <w:p w14:paraId="61AD0429" w14:textId="77777777" w:rsidR="008B4DA3" w:rsidRPr="00B07619" w:rsidRDefault="007B46B2" w:rsidP="007F5D75">
      <w:pPr>
        <w:autoSpaceDE w:val="0"/>
        <w:autoSpaceDN w:val="0"/>
        <w:adjustRightInd w:val="0"/>
        <w:jc w:val="center"/>
        <w:rPr>
          <w:rFonts w:ascii="Book Antiqua" w:hAnsi="Book Antiqua" w:cs="TimesNewRomanPSMT"/>
          <w:sz w:val="28"/>
          <w:szCs w:val="28"/>
        </w:rPr>
      </w:pPr>
      <w:r w:rsidRPr="00B07619">
        <w:rPr>
          <w:rFonts w:ascii="Book Antiqua" w:hAnsi="Book Antiqua" w:cs="TimesNewRomanPSMT"/>
          <w:sz w:val="28"/>
          <w:szCs w:val="28"/>
        </w:rPr>
        <w:t xml:space="preserve">mit zahlreichen </w:t>
      </w:r>
      <w:r w:rsidR="007F5D75" w:rsidRPr="00B07619">
        <w:rPr>
          <w:rFonts w:ascii="Book Antiqua" w:hAnsi="Book Antiqua" w:cs="TimesNewRomanPSMT"/>
          <w:sz w:val="28"/>
          <w:szCs w:val="28"/>
        </w:rPr>
        <w:t>Erläuterungen</w:t>
      </w:r>
      <w:r w:rsidRPr="00B07619">
        <w:rPr>
          <w:rFonts w:ascii="Book Antiqua" w:hAnsi="Book Antiqua" w:cs="TimesNewRomanPSMT"/>
          <w:sz w:val="28"/>
          <w:szCs w:val="28"/>
        </w:rPr>
        <w:t xml:space="preserve"> Imam </w:t>
      </w:r>
    </w:p>
    <w:p w14:paraId="45858910" w14:textId="77777777" w:rsidR="007B46B2" w:rsidRPr="00B07619" w:rsidRDefault="007B46B2" w:rsidP="007B46B2">
      <w:pPr>
        <w:autoSpaceDE w:val="0"/>
        <w:autoSpaceDN w:val="0"/>
        <w:adjustRightInd w:val="0"/>
        <w:jc w:val="center"/>
        <w:rPr>
          <w:rFonts w:ascii="Book Antiqua" w:hAnsi="Book Antiqua" w:cs="TimesNewRomanPSMT"/>
          <w:sz w:val="28"/>
          <w:szCs w:val="28"/>
        </w:rPr>
      </w:pPr>
      <w:r w:rsidRPr="00B07619">
        <w:rPr>
          <w:rFonts w:ascii="Book Antiqua" w:hAnsi="Book Antiqua" w:cs="TimesNewRomanPSMT"/>
          <w:sz w:val="28"/>
          <w:szCs w:val="28"/>
        </w:rPr>
        <w:t>An-Nawawis (1233-1277</w:t>
      </w:r>
      <w:r w:rsidR="008B4DA3" w:rsidRPr="00B07619">
        <w:rPr>
          <w:rFonts w:ascii="Book Antiqua" w:hAnsi="Book Antiqua" w:cs="TimesNewRomanPSMT"/>
          <w:sz w:val="28"/>
          <w:szCs w:val="28"/>
        </w:rPr>
        <w:t xml:space="preserve"> n.Chr. /</w:t>
      </w:r>
      <w:r w:rsidRPr="00B07619">
        <w:rPr>
          <w:rFonts w:ascii="Book Antiqua" w:hAnsi="Book Antiqua" w:cs="TimesNewRomanPSMT"/>
          <w:sz w:val="28"/>
          <w:szCs w:val="28"/>
        </w:rPr>
        <w:t xml:space="preserve"> 631-676 n</w:t>
      </w:r>
      <w:r w:rsidR="008B4DA3" w:rsidRPr="00B07619">
        <w:rPr>
          <w:rFonts w:ascii="Book Antiqua" w:hAnsi="Book Antiqua" w:cs="TimesNewRomanPSMT"/>
          <w:sz w:val="28"/>
          <w:szCs w:val="28"/>
        </w:rPr>
        <w:t>.H.</w:t>
      </w:r>
      <w:r w:rsidRPr="00B07619">
        <w:rPr>
          <w:rFonts w:ascii="Book Antiqua" w:hAnsi="Book Antiqua" w:cs="TimesNewRomanPSMT"/>
          <w:sz w:val="28"/>
          <w:szCs w:val="28"/>
        </w:rPr>
        <w:t>)</w:t>
      </w:r>
    </w:p>
    <w:p w14:paraId="2EE8016E" w14:textId="77777777" w:rsidR="007B46B2" w:rsidRPr="00B07619" w:rsidRDefault="007B46B2" w:rsidP="007B46B2">
      <w:pPr>
        <w:autoSpaceDE w:val="0"/>
        <w:autoSpaceDN w:val="0"/>
        <w:adjustRightInd w:val="0"/>
        <w:jc w:val="center"/>
        <w:rPr>
          <w:rFonts w:ascii="Book Antiqua" w:hAnsi="Book Antiqua" w:cs="TimesNewRomanPSMT"/>
          <w:b/>
          <w:bCs/>
        </w:rPr>
      </w:pPr>
    </w:p>
    <w:p w14:paraId="158BB1E7" w14:textId="77777777" w:rsidR="00C975DF" w:rsidRPr="00B07619" w:rsidRDefault="00C975DF" w:rsidP="007B46B2">
      <w:pPr>
        <w:autoSpaceDE w:val="0"/>
        <w:autoSpaceDN w:val="0"/>
        <w:adjustRightInd w:val="0"/>
        <w:jc w:val="center"/>
        <w:rPr>
          <w:rFonts w:ascii="Book Antiqua" w:hAnsi="Book Antiqua" w:cs="TimesNewRomanPSMT"/>
          <w:b/>
          <w:bCs/>
        </w:rPr>
      </w:pPr>
    </w:p>
    <w:p w14:paraId="2B34B5B3" w14:textId="77777777" w:rsidR="00C975DF" w:rsidRPr="00B07619" w:rsidRDefault="00C975DF" w:rsidP="00C975DF">
      <w:pPr>
        <w:autoSpaceDE w:val="0"/>
        <w:autoSpaceDN w:val="0"/>
        <w:adjustRightInd w:val="0"/>
        <w:jc w:val="center"/>
        <w:rPr>
          <w:rFonts w:ascii="Book Antiqua" w:hAnsi="Book Antiqua" w:cs="TimesNewRomanPSMT" w:hint="cs"/>
          <w:b/>
          <w:bCs/>
          <w:i/>
          <w:iCs/>
          <w:sz w:val="36"/>
          <w:szCs w:val="36"/>
          <w:rtl/>
        </w:rPr>
      </w:pPr>
      <w:r w:rsidRPr="00B07619">
        <w:rPr>
          <w:rFonts w:ascii="Book Antiqua" w:hAnsi="Book Antiqua" w:cs="TimesNewRomanPSMT"/>
          <w:b/>
          <w:bCs/>
          <w:i/>
          <w:iCs/>
          <w:sz w:val="36"/>
          <w:szCs w:val="36"/>
        </w:rPr>
        <w:t>Band 2</w:t>
      </w:r>
    </w:p>
    <w:p w14:paraId="202B5225" w14:textId="77777777" w:rsidR="007B46B2" w:rsidRPr="00B07619" w:rsidRDefault="007B46B2" w:rsidP="007B46B2">
      <w:pPr>
        <w:autoSpaceDE w:val="0"/>
        <w:autoSpaceDN w:val="0"/>
        <w:adjustRightInd w:val="0"/>
        <w:jc w:val="center"/>
        <w:rPr>
          <w:rFonts w:ascii="Book Antiqua" w:hAnsi="Book Antiqua" w:cs="TimesNewRomanPSMT"/>
          <w:b/>
          <w:bCs/>
          <w:i/>
          <w:iCs/>
          <w:sz w:val="16"/>
          <w:szCs w:val="16"/>
        </w:rPr>
      </w:pPr>
    </w:p>
    <w:p w14:paraId="38FB1F2C" w14:textId="77777777" w:rsidR="007B46B2" w:rsidRPr="00B07619" w:rsidRDefault="007B46B2" w:rsidP="007B46B2">
      <w:pPr>
        <w:autoSpaceDE w:val="0"/>
        <w:autoSpaceDN w:val="0"/>
        <w:adjustRightInd w:val="0"/>
        <w:jc w:val="both"/>
        <w:rPr>
          <w:rFonts w:ascii="Arabic Typesetting" w:hAnsi="Arabic Typesetting" w:cs="Arabic Typesetting"/>
          <w:b/>
          <w:bCs/>
          <w:sz w:val="32"/>
        </w:rPr>
      </w:pPr>
    </w:p>
    <w:p w14:paraId="14E7AAA3" w14:textId="77777777" w:rsidR="007B46B2" w:rsidRPr="00B07619" w:rsidRDefault="007B46B2" w:rsidP="007B46B2">
      <w:pPr>
        <w:autoSpaceDE w:val="0"/>
        <w:autoSpaceDN w:val="0"/>
        <w:adjustRightInd w:val="0"/>
        <w:jc w:val="both"/>
        <w:rPr>
          <w:rFonts w:ascii="Arabic Typesetting" w:hAnsi="Arabic Typesetting" w:cs="Arabic Typesetting"/>
          <w:b/>
          <w:bCs/>
          <w:sz w:val="32"/>
        </w:rPr>
      </w:pPr>
    </w:p>
    <w:p w14:paraId="1689E5EA" w14:textId="77777777" w:rsidR="007B46B2" w:rsidRPr="00B07619" w:rsidRDefault="007B46B2" w:rsidP="007B46B2">
      <w:pPr>
        <w:autoSpaceDE w:val="0"/>
        <w:autoSpaceDN w:val="0"/>
        <w:adjustRightInd w:val="0"/>
        <w:jc w:val="both"/>
        <w:rPr>
          <w:rFonts w:ascii="Arabic Typesetting" w:hAnsi="Arabic Typesetting" w:cs="Arabic Typesetting"/>
          <w:b/>
          <w:bCs/>
          <w:sz w:val="32"/>
        </w:rPr>
      </w:pPr>
    </w:p>
    <w:p w14:paraId="43460C69" w14:textId="77777777" w:rsidR="007B46B2" w:rsidRPr="00B07619" w:rsidRDefault="007B46B2" w:rsidP="007B46B2">
      <w:pPr>
        <w:autoSpaceDE w:val="0"/>
        <w:autoSpaceDN w:val="0"/>
        <w:adjustRightInd w:val="0"/>
        <w:jc w:val="center"/>
        <w:rPr>
          <w:rFonts w:ascii="Book Antiqua" w:hAnsi="Book Antiqua" w:cs="TimesNewRomanPSMT"/>
          <w:b/>
          <w:bCs/>
        </w:rPr>
      </w:pPr>
      <w:r w:rsidRPr="00B07619">
        <w:rPr>
          <w:rFonts w:ascii="Book Antiqua" w:hAnsi="Book Antiqua" w:cs="TimesNewRomanPSMT"/>
          <w:b/>
          <w:bCs/>
        </w:rPr>
        <w:t xml:space="preserve">Aus dem Arabischen übersetzt von </w:t>
      </w:r>
    </w:p>
    <w:p w14:paraId="71570024" w14:textId="77777777" w:rsidR="007B46B2" w:rsidRPr="00B07619" w:rsidRDefault="007B46B2" w:rsidP="007B46B2">
      <w:pPr>
        <w:autoSpaceDE w:val="0"/>
        <w:autoSpaceDN w:val="0"/>
        <w:adjustRightInd w:val="0"/>
        <w:jc w:val="center"/>
        <w:rPr>
          <w:rFonts w:ascii="Book Antiqua" w:hAnsi="Book Antiqua" w:cs="TimesNewRomanPSMT" w:hint="cs"/>
          <w:b/>
          <w:bCs/>
          <w:rtl/>
        </w:rPr>
      </w:pPr>
      <w:r w:rsidRPr="00B07619">
        <w:rPr>
          <w:rFonts w:ascii="Book Antiqua" w:hAnsi="Book Antiqua" w:cs="TimesNewRomanPSMT"/>
          <w:b/>
          <w:bCs/>
        </w:rPr>
        <w:t>Jotiar Muhammad Bamarni</w:t>
      </w:r>
    </w:p>
    <w:p w14:paraId="31AD69C7" w14:textId="77777777" w:rsidR="00C337FD" w:rsidRPr="00B07619" w:rsidRDefault="007B46B2" w:rsidP="00C975DF">
      <w:pPr>
        <w:jc w:val="both"/>
        <w:rPr>
          <w:rFonts w:ascii="Arabic Typesetting" w:hAnsi="Arabic Typesetting" w:cs="Arabic Typesetting"/>
          <w:kern w:val="36"/>
        </w:rPr>
      </w:pPr>
      <w:r w:rsidRPr="00B07619">
        <w:rPr>
          <w:rFonts w:ascii="Arabic Typesetting" w:hAnsi="Arabic Typesetting" w:cs="Arabic Typesetting"/>
          <w:b/>
          <w:bCs/>
          <w:sz w:val="32"/>
          <w:rtl/>
        </w:rPr>
        <w:br w:type="column"/>
      </w:r>
      <w:r w:rsidR="00C337FD" w:rsidRPr="00B07619">
        <w:rPr>
          <w:rFonts w:ascii="Arabic Typesetting" w:hAnsi="Arabic Typesetting" w:cs="Arabic Typesetting"/>
        </w:rPr>
        <w:lastRenderedPageBreak/>
        <w:t xml:space="preserve">Umschlagmotiv, </w:t>
      </w:r>
      <w:r w:rsidR="00C337FD" w:rsidRPr="00B07619">
        <w:rPr>
          <w:rFonts w:ascii="Arabic Typesetting" w:hAnsi="Arabic Typesetting" w:cs="Arabic Typesetting"/>
          <w:kern w:val="36"/>
        </w:rPr>
        <w:t>Bildaufnahme: Bischang-Maryam Bamarni</w:t>
      </w:r>
    </w:p>
    <w:p w14:paraId="64BFC524" w14:textId="77777777" w:rsidR="00C337FD" w:rsidRPr="00B07619" w:rsidRDefault="00C337FD" w:rsidP="00C337FD">
      <w:pPr>
        <w:jc w:val="both"/>
        <w:rPr>
          <w:rFonts w:ascii="Arabic Typesetting" w:hAnsi="Arabic Typesetting" w:cs="Arabic Typesetting"/>
        </w:rPr>
      </w:pPr>
      <w:r w:rsidRPr="00B07619">
        <w:rPr>
          <w:rFonts w:ascii="Arabic Typesetting" w:hAnsi="Arabic Typesetting" w:cs="Arabic Typesetting"/>
          <w:kern w:val="36"/>
        </w:rPr>
        <w:t>Gestaltung und Ausführung des Buchumschlags</w:t>
      </w:r>
      <w:r w:rsidRPr="00B07619">
        <w:rPr>
          <w:rFonts w:ascii="Arabic Typesetting" w:hAnsi="Arabic Typesetting" w:cs="Arabic Typesetting"/>
        </w:rPr>
        <w:t>: Walid Shaashaa</w:t>
      </w:r>
    </w:p>
    <w:p w14:paraId="2BFAEBB8" w14:textId="77777777" w:rsidR="00C337FD" w:rsidRPr="00B07619" w:rsidRDefault="00C975DF" w:rsidP="00C337FD">
      <w:pPr>
        <w:jc w:val="both"/>
        <w:rPr>
          <w:rFonts w:ascii="Arabic Typesetting" w:hAnsi="Arabic Typesetting" w:cs="Arabic Typesetting" w:hint="cs"/>
          <w:kern w:val="36"/>
          <w:rtl/>
        </w:rPr>
      </w:pPr>
      <w:r w:rsidRPr="00B07619">
        <w:rPr>
          <w:rFonts w:ascii="Arabic Typesetting" w:hAnsi="Arabic Typesetting" w:cs="Arabic Typesetting"/>
          <w:kern w:val="36"/>
        </w:rPr>
        <w:t>Typografie:</w:t>
      </w:r>
      <w:r w:rsidRPr="00B07619">
        <w:rPr>
          <w:rFonts w:ascii="Arabic Typesetting" w:hAnsi="Arabic Typesetting" w:cs="Arabic Typesetting"/>
        </w:rPr>
        <w:t xml:space="preserve"> Jotiar Bamarni</w:t>
      </w:r>
    </w:p>
    <w:p w14:paraId="5431AC10" w14:textId="77777777" w:rsidR="00C975DF" w:rsidRPr="00B07619" w:rsidRDefault="00C975DF" w:rsidP="00C337FD">
      <w:pPr>
        <w:jc w:val="both"/>
        <w:rPr>
          <w:rFonts w:ascii="Arabic Typesetting" w:hAnsi="Arabic Typesetting" w:cs="Arabic Typesetting"/>
          <w:kern w:val="36"/>
          <w:sz w:val="22"/>
          <w:szCs w:val="22"/>
        </w:rPr>
      </w:pPr>
    </w:p>
    <w:p w14:paraId="10A2C0D3" w14:textId="77777777" w:rsidR="00C337FD" w:rsidRPr="00B07619" w:rsidRDefault="000F20CA" w:rsidP="00C337FD">
      <w:pPr>
        <w:jc w:val="both"/>
        <w:rPr>
          <w:rFonts w:ascii="Arabic Typesetting" w:hAnsi="Arabic Typesetting" w:cs="Arabic Typesetting"/>
          <w:sz w:val="22"/>
          <w:szCs w:val="22"/>
        </w:rPr>
      </w:pPr>
      <w:r w:rsidRPr="00B07619">
        <w:rPr>
          <w:rFonts w:ascii="Arabic Typesetting" w:hAnsi="Arabic Typesetting" w:cs="Arabic Typesetting"/>
          <w:kern w:val="36"/>
          <w:sz w:val="22"/>
          <w:szCs w:val="22"/>
        </w:rPr>
        <w:t>Auf dem Umschlagbild ist die d</w:t>
      </w:r>
      <w:r w:rsidR="00C337FD" w:rsidRPr="00B07619">
        <w:rPr>
          <w:rFonts w:ascii="Arabic Typesetting" w:hAnsi="Arabic Typesetting" w:cs="Arabic Typesetting"/>
          <w:kern w:val="36"/>
          <w:sz w:val="22"/>
          <w:szCs w:val="22"/>
        </w:rPr>
        <w:t>rittgrößte Moschee der Welt in Abu Dhabi von</w:t>
      </w:r>
      <w:r w:rsidR="00C337FD" w:rsidRPr="00B07619">
        <w:rPr>
          <w:rFonts w:ascii="Arabic Typesetting" w:hAnsi="Arabic Typesetting" w:cs="Arabic Typesetting"/>
          <w:sz w:val="22"/>
          <w:szCs w:val="22"/>
        </w:rPr>
        <w:t xml:space="preserve"> „Scheich Zayed“</w:t>
      </w:r>
      <w:r w:rsidRPr="00B07619">
        <w:rPr>
          <w:rFonts w:ascii="Arabic Typesetting" w:hAnsi="Arabic Typesetting" w:cs="Arabic Typesetting"/>
          <w:sz w:val="22"/>
          <w:szCs w:val="22"/>
        </w:rPr>
        <w:t xml:space="preserve"> zu sehen</w:t>
      </w:r>
      <w:r w:rsidR="00C337FD" w:rsidRPr="00B07619">
        <w:rPr>
          <w:rFonts w:ascii="Arabic Typesetting" w:hAnsi="Arabic Typesetting" w:cs="Arabic Typesetting"/>
          <w:sz w:val="22"/>
          <w:szCs w:val="22"/>
        </w:rPr>
        <w:t>, die nach dem verstorbenen Gründer der Vereinigten Arabischen Emirate benannt ist, und auch von Nichtmuslimen besichtig</w:t>
      </w:r>
      <w:r w:rsidRPr="00B07619">
        <w:rPr>
          <w:rFonts w:ascii="Arabic Typesetting" w:hAnsi="Arabic Typesetting" w:cs="Arabic Typesetting"/>
          <w:sz w:val="22"/>
          <w:szCs w:val="22"/>
        </w:rPr>
        <w:t>t</w:t>
      </w:r>
      <w:r w:rsidR="00C337FD" w:rsidRPr="00B07619">
        <w:rPr>
          <w:rFonts w:ascii="Arabic Typesetting" w:hAnsi="Arabic Typesetting" w:cs="Arabic Typesetting"/>
          <w:sz w:val="22"/>
          <w:szCs w:val="22"/>
        </w:rPr>
        <w:t xml:space="preserve"> werden kann. Allein die Ausmaße des marmorweißen Gebäude-Ensembles beeindrucken: Das weltweit drittgrößte architektonische Meisterwerk bietet mehr als 40 000 Gläubigen Platz. 82 Kuppeln zieren das Dach des Gotteshauses, die Hauptkuppel misst 70 Meter. Jede</w:t>
      </w:r>
      <w:r w:rsidRPr="00B07619">
        <w:rPr>
          <w:rFonts w:ascii="Arabic Typesetting" w:hAnsi="Arabic Typesetting" w:cs="Arabic Typesetting"/>
          <w:sz w:val="22"/>
          <w:szCs w:val="22"/>
        </w:rPr>
        <w:t>s</w:t>
      </w:r>
      <w:r w:rsidR="00C337FD" w:rsidRPr="00B07619">
        <w:rPr>
          <w:rFonts w:ascii="Arabic Typesetting" w:hAnsi="Arabic Typesetting" w:cs="Arabic Typesetting"/>
          <w:sz w:val="22"/>
          <w:szCs w:val="22"/>
        </w:rPr>
        <w:t xml:space="preserve"> der vier Minarette der Moschee ist über 100 Meter hoch.</w:t>
      </w:r>
    </w:p>
    <w:p w14:paraId="4ECC1E6A" w14:textId="77777777" w:rsidR="00C337FD" w:rsidRPr="00B07619" w:rsidRDefault="00C337FD" w:rsidP="00C337FD">
      <w:pPr>
        <w:jc w:val="both"/>
        <w:rPr>
          <w:rFonts w:ascii="Arabic Typesetting" w:hAnsi="Arabic Typesetting" w:cs="Arabic Typesetting"/>
          <w:sz w:val="22"/>
          <w:szCs w:val="22"/>
        </w:rPr>
      </w:pPr>
      <w:r w:rsidRPr="00B07619">
        <w:rPr>
          <w:rFonts w:ascii="Arabic Typesetting" w:hAnsi="Arabic Typesetting" w:cs="Arabic Typesetting"/>
          <w:sz w:val="22"/>
          <w:szCs w:val="22"/>
        </w:rPr>
        <w:t xml:space="preserve">Innen ist </w:t>
      </w:r>
      <w:r w:rsidR="000F20CA" w:rsidRPr="00B07619">
        <w:rPr>
          <w:rFonts w:ascii="Arabic Typesetting" w:hAnsi="Arabic Typesetting" w:cs="Arabic Typesetting"/>
          <w:sz w:val="22"/>
          <w:szCs w:val="22"/>
        </w:rPr>
        <w:t xml:space="preserve">sie </w:t>
      </w:r>
      <w:r w:rsidRPr="00B07619">
        <w:rPr>
          <w:rFonts w:ascii="Arabic Typesetting" w:hAnsi="Arabic Typesetting" w:cs="Arabic Typesetting"/>
          <w:sz w:val="22"/>
          <w:szCs w:val="22"/>
        </w:rPr>
        <w:t xml:space="preserve">mit Gold und Marmor verziert und </w:t>
      </w:r>
      <w:r w:rsidR="000F20CA" w:rsidRPr="00B07619">
        <w:rPr>
          <w:rFonts w:ascii="Arabic Typesetting" w:hAnsi="Arabic Typesetting" w:cs="Arabic Typesetting"/>
          <w:sz w:val="22"/>
          <w:szCs w:val="22"/>
        </w:rPr>
        <w:t xml:space="preserve">den </w:t>
      </w:r>
      <w:r w:rsidRPr="00B07619">
        <w:rPr>
          <w:rFonts w:ascii="Arabic Typesetting" w:hAnsi="Arabic Typesetting" w:cs="Arabic Typesetting"/>
          <w:sz w:val="22"/>
          <w:szCs w:val="22"/>
        </w:rPr>
        <w:t xml:space="preserve">Boden im Innenraum schmückt ein 5000 Quadratmeter großer Teppich, der 47 Tonnen wiegt und als der größte Teppich der Welt gilt. Den nächsten Rekord stellt </w:t>
      </w:r>
      <w:r w:rsidR="000F20CA" w:rsidRPr="00B07619">
        <w:rPr>
          <w:rFonts w:ascii="Arabic Typesetting" w:hAnsi="Arabic Typesetting" w:cs="Arabic Typesetting"/>
          <w:sz w:val="22"/>
          <w:szCs w:val="22"/>
        </w:rPr>
        <w:t>d</w:t>
      </w:r>
      <w:r w:rsidRPr="00B07619">
        <w:rPr>
          <w:rFonts w:ascii="Arabic Typesetting" w:hAnsi="Arabic Typesetting" w:cs="Arabic Typesetting"/>
          <w:sz w:val="22"/>
          <w:szCs w:val="22"/>
        </w:rPr>
        <w:t>er weltgrößte Kronleuchter aus Swarovski-Steinen</w:t>
      </w:r>
      <w:r w:rsidR="000F20CA" w:rsidRPr="00B07619">
        <w:rPr>
          <w:rFonts w:ascii="Arabic Typesetting" w:hAnsi="Arabic Typesetting" w:cs="Arabic Typesetting"/>
          <w:sz w:val="22"/>
          <w:szCs w:val="22"/>
        </w:rPr>
        <w:t xml:space="preserve"> da, welcher ebenso</w:t>
      </w:r>
      <w:r w:rsidRPr="00B07619">
        <w:rPr>
          <w:rFonts w:ascii="Arabic Typesetting" w:hAnsi="Arabic Typesetting" w:cs="Arabic Typesetting"/>
          <w:sz w:val="22"/>
          <w:szCs w:val="22"/>
        </w:rPr>
        <w:t xml:space="preserve"> zum Rekord der Moschee</w:t>
      </w:r>
      <w:r w:rsidR="000F20CA" w:rsidRPr="00B07619">
        <w:rPr>
          <w:rFonts w:ascii="Arabic Typesetting" w:hAnsi="Arabic Typesetting" w:cs="Arabic Typesetting"/>
          <w:sz w:val="22"/>
          <w:szCs w:val="22"/>
        </w:rPr>
        <w:t xml:space="preserve"> gehört</w:t>
      </w:r>
      <w:r w:rsidRPr="00B07619">
        <w:rPr>
          <w:rFonts w:ascii="Arabic Typesetting" w:hAnsi="Arabic Typesetting" w:cs="Arabic Typesetting"/>
          <w:sz w:val="22"/>
          <w:szCs w:val="22"/>
        </w:rPr>
        <w:t xml:space="preserve">. Außer </w:t>
      </w:r>
      <w:r w:rsidR="000F20CA" w:rsidRPr="00B07619">
        <w:rPr>
          <w:rFonts w:ascii="Arabic Typesetting" w:hAnsi="Arabic Typesetting" w:cs="Arabic Typesetting"/>
          <w:sz w:val="22"/>
          <w:szCs w:val="22"/>
        </w:rPr>
        <w:t xml:space="preserve">dem </w:t>
      </w:r>
      <w:r w:rsidRPr="00B07619">
        <w:rPr>
          <w:rFonts w:ascii="Arabic Typesetting" w:hAnsi="Arabic Typesetting" w:cs="Arabic Typesetting"/>
          <w:sz w:val="22"/>
          <w:szCs w:val="22"/>
        </w:rPr>
        <w:t xml:space="preserve">Teppich und Kronleuchter hat </w:t>
      </w:r>
      <w:r w:rsidR="000F20CA" w:rsidRPr="00B07619">
        <w:rPr>
          <w:rFonts w:ascii="Arabic Typesetting" w:hAnsi="Arabic Typesetting" w:cs="Arabic Typesetting"/>
          <w:sz w:val="22"/>
          <w:szCs w:val="22"/>
        </w:rPr>
        <w:t xml:space="preserve">auch </w:t>
      </w:r>
      <w:r w:rsidRPr="00B07619">
        <w:rPr>
          <w:rFonts w:ascii="Arabic Typesetting" w:hAnsi="Arabic Typesetting" w:cs="Arabic Typesetting"/>
          <w:sz w:val="22"/>
          <w:szCs w:val="22"/>
        </w:rPr>
        <w:t xml:space="preserve">die mehr als 70 Meter hohe Kuppel </w:t>
      </w:r>
      <w:r w:rsidR="000F20CA" w:rsidRPr="00B07619">
        <w:rPr>
          <w:rFonts w:ascii="Arabic Typesetting" w:hAnsi="Arabic Typesetting" w:cs="Arabic Typesetting"/>
          <w:sz w:val="22"/>
          <w:szCs w:val="22"/>
        </w:rPr>
        <w:t>ihren Platz im</w:t>
      </w:r>
      <w:r w:rsidRPr="00B07619">
        <w:rPr>
          <w:rFonts w:ascii="Arabic Typesetting" w:hAnsi="Arabic Typesetting" w:cs="Arabic Typesetting"/>
          <w:sz w:val="22"/>
          <w:szCs w:val="22"/>
        </w:rPr>
        <w:t xml:space="preserve"> Guinnessbuch der Rekorde gefunden.</w:t>
      </w:r>
    </w:p>
    <w:p w14:paraId="07B7B874" w14:textId="77777777" w:rsidR="00750FBD" w:rsidRPr="00B07619" w:rsidRDefault="00750FBD" w:rsidP="00750FBD">
      <w:pPr>
        <w:pStyle w:val="Default"/>
        <w:bidi/>
        <w:jc w:val="both"/>
        <w:rPr>
          <w:rFonts w:ascii="Arabic Typesetting" w:hAnsi="Arabic Typesetting" w:cs="Arabic Typesetting" w:hint="cs"/>
          <w:b/>
          <w:bCs/>
          <w:color w:val="auto"/>
          <w:sz w:val="28"/>
          <w:szCs w:val="28"/>
          <w:u w:val="single"/>
          <w:rtl/>
        </w:rPr>
      </w:pPr>
      <w:r w:rsidRPr="00B07619">
        <w:rPr>
          <w:rFonts w:ascii="Arabic Typesetting" w:hAnsi="Arabic Typesetting" w:cs="Arabic Typesetting" w:hint="cs"/>
          <w:b/>
          <w:bCs/>
          <w:color w:val="auto"/>
          <w:sz w:val="28"/>
          <w:szCs w:val="28"/>
          <w:rtl/>
        </w:rPr>
        <w:t>تصميم الغلاف وليد شعشاعة</w:t>
      </w:r>
    </w:p>
    <w:p w14:paraId="2E2BFBDB" w14:textId="77777777" w:rsidR="00C337FD" w:rsidRPr="00B07619" w:rsidRDefault="00C337FD" w:rsidP="00750FBD">
      <w:pPr>
        <w:pStyle w:val="Default"/>
        <w:bidi/>
        <w:jc w:val="both"/>
        <w:rPr>
          <w:rFonts w:ascii="Arabic Typesetting" w:hAnsi="Arabic Typesetting" w:cs="Arabic Typesetting" w:hint="cs"/>
          <w:b/>
          <w:bCs/>
          <w:color w:val="auto"/>
          <w:sz w:val="28"/>
          <w:szCs w:val="28"/>
          <w:rtl/>
        </w:rPr>
      </w:pPr>
      <w:r w:rsidRPr="00B07619">
        <w:rPr>
          <w:rFonts w:ascii="Arabic Typesetting" w:hAnsi="Arabic Typesetting" w:cs="Arabic Typesetting"/>
          <w:b/>
          <w:bCs/>
          <w:color w:val="auto"/>
          <w:sz w:val="28"/>
          <w:szCs w:val="28"/>
          <w:u w:val="single"/>
          <w:rtl/>
        </w:rPr>
        <w:t>صورة الغلاف</w:t>
      </w:r>
      <w:r w:rsidRPr="00B07619">
        <w:rPr>
          <w:rFonts w:ascii="Arabic Typesetting" w:hAnsi="Arabic Typesetting" w:cs="Arabic Typesetting" w:hint="cs"/>
          <w:b/>
          <w:bCs/>
          <w:color w:val="auto"/>
          <w:sz w:val="28"/>
          <w:szCs w:val="28"/>
          <w:rtl/>
        </w:rPr>
        <w:t xml:space="preserve"> صورها بيشنج جوتيار بامرني </w:t>
      </w:r>
    </w:p>
    <w:p w14:paraId="6869BF7F" w14:textId="77777777" w:rsidR="00C337FD" w:rsidRPr="00B07619" w:rsidRDefault="00C337FD" w:rsidP="00C337FD">
      <w:pPr>
        <w:pStyle w:val="Default"/>
        <w:bidi/>
        <w:jc w:val="both"/>
        <w:rPr>
          <w:rFonts w:ascii="Arabic Typesetting" w:hAnsi="Arabic Typesetting" w:cs="Arabic Typesetting"/>
          <w:color w:val="auto"/>
          <w:rtl/>
        </w:rPr>
      </w:pPr>
      <w:r w:rsidRPr="00B07619">
        <w:rPr>
          <w:rFonts w:ascii="Arabic Typesetting" w:hAnsi="Arabic Typesetting" w:cs="Arabic Typesetting"/>
          <w:color w:val="auto"/>
          <w:rtl/>
        </w:rPr>
        <w:t>جامع الشيخ زايد الكبير صرح حضاري وواجهة سياحية هامة لإمارة أبوظبي ويعد ثالث أكبر مسجد في العالم من حيث المساحة الكلية بعد المسجد الحرام والمسجد النبوي، ويتسع المسجد المزخرف بالذهب والمرمر لأكثر من 40 ألف مصل ويوجد به أكبر</w:t>
      </w:r>
      <w:r w:rsidRPr="00B07619">
        <w:rPr>
          <w:rFonts w:ascii="Arabic Typesetting" w:hAnsi="Arabic Typesetting" w:cs="Arabic Typesetting"/>
          <w:color w:val="auto"/>
        </w:rPr>
        <w:t xml:space="preserve"> </w:t>
      </w:r>
      <w:r w:rsidRPr="00B07619">
        <w:rPr>
          <w:rFonts w:ascii="Arabic Typesetting" w:hAnsi="Arabic Typesetting" w:cs="Arabic Typesetting"/>
          <w:color w:val="auto"/>
          <w:rtl/>
        </w:rPr>
        <w:t>سجادة في العالم وأيضا أكبر ثريا، و السجادة</w:t>
      </w:r>
      <w:r w:rsidRPr="00B07619">
        <w:rPr>
          <w:rFonts w:ascii="Arabic Typesetting" w:hAnsi="Arabic Typesetting" w:cs="Arabic Typesetting"/>
          <w:color w:val="auto"/>
        </w:rPr>
        <w:t xml:space="preserve"> </w:t>
      </w:r>
      <w:r w:rsidRPr="00B07619">
        <w:rPr>
          <w:rFonts w:ascii="Arabic Typesetting" w:hAnsi="Arabic Typesetting" w:cs="Arabic Typesetting"/>
          <w:color w:val="auto"/>
          <w:rtl/>
        </w:rPr>
        <w:t>اليدوية الصنع والمصنعة في إيران تغطي أكثر من 5000 متر مربع وتزن حوالي 47 طنا، أما الثريا المصنعة من كريستال ''سواروفسكي'' التشيكي الشهير تبلغ أبعادها عشرة</w:t>
      </w:r>
      <w:r w:rsidRPr="00B07619">
        <w:rPr>
          <w:rFonts w:ascii="Arabic Typesetting" w:hAnsi="Arabic Typesetting" w:cs="Arabic Typesetting"/>
          <w:color w:val="auto"/>
        </w:rPr>
        <w:t xml:space="preserve"> </w:t>
      </w:r>
      <w:r w:rsidRPr="00B07619">
        <w:rPr>
          <w:rFonts w:ascii="Arabic Typesetting" w:hAnsi="Arabic Typesetting" w:cs="Arabic Typesetting"/>
          <w:color w:val="auto"/>
          <w:rtl/>
        </w:rPr>
        <w:t>أمتار فى 15 مترا</w:t>
      </w:r>
      <w:r w:rsidRPr="00B07619">
        <w:rPr>
          <w:rFonts w:ascii="Arabic Typesetting" w:hAnsi="Arabic Typesetting" w:cs="Arabic Typesetting"/>
          <w:color w:val="auto"/>
        </w:rPr>
        <w:t>.</w:t>
      </w:r>
      <w:r w:rsidRPr="00B07619">
        <w:rPr>
          <w:rFonts w:ascii="Arabic Typesetting" w:hAnsi="Arabic Typesetting" w:cs="Arabic Typesetting"/>
          <w:color w:val="auto"/>
          <w:rtl/>
        </w:rPr>
        <w:t xml:space="preserve"> وقباب المسجد التي يبلغ ارتفاعها أكثر من 70 مترا</w:t>
      </w:r>
      <w:r w:rsidRPr="00B07619">
        <w:rPr>
          <w:rFonts w:ascii="Arabic Typesetting" w:hAnsi="Arabic Typesetting" w:cs="Arabic Typesetting"/>
          <w:color w:val="auto"/>
        </w:rPr>
        <w:t xml:space="preserve"> </w:t>
      </w:r>
      <w:r w:rsidRPr="00B07619">
        <w:rPr>
          <w:rFonts w:ascii="Arabic Typesetting" w:hAnsi="Arabic Typesetting" w:cs="Arabic Typesetting"/>
          <w:color w:val="auto"/>
          <w:rtl/>
        </w:rPr>
        <w:t>أيضا تؤهله للدخول في موسوعة جينيس العالمية للارقام القياسية، ويعلو المسجد 82</w:t>
      </w:r>
      <w:r w:rsidRPr="00B07619">
        <w:rPr>
          <w:rFonts w:ascii="Arabic Typesetting" w:hAnsi="Arabic Typesetting" w:cs="Arabic Typesetting"/>
          <w:color w:val="auto"/>
        </w:rPr>
        <w:t xml:space="preserve"> </w:t>
      </w:r>
      <w:r w:rsidRPr="00B07619">
        <w:rPr>
          <w:rFonts w:ascii="Arabic Typesetting" w:hAnsi="Arabic Typesetting" w:cs="Arabic Typesetting"/>
          <w:color w:val="auto"/>
          <w:rtl/>
        </w:rPr>
        <w:t>قبة وأربع مآذن بارتفاع 100 متر</w:t>
      </w:r>
      <w:r w:rsidRPr="00B07619">
        <w:rPr>
          <w:rFonts w:ascii="Arabic Typesetting" w:hAnsi="Arabic Typesetting" w:cs="Arabic Typesetting"/>
          <w:color w:val="auto"/>
        </w:rPr>
        <w:t>.</w:t>
      </w:r>
      <w:r w:rsidRPr="00B07619">
        <w:rPr>
          <w:rFonts w:ascii="Arabic Typesetting" w:hAnsi="Arabic Typesetting" w:cs="Arabic Typesetting"/>
          <w:color w:val="auto"/>
          <w:rtl/>
        </w:rPr>
        <w:t xml:space="preserve"> </w:t>
      </w:r>
    </w:p>
    <w:p w14:paraId="3BE45B28" w14:textId="77777777" w:rsidR="00C337FD" w:rsidRPr="00B07619" w:rsidRDefault="00C337FD" w:rsidP="00912E63">
      <w:pPr>
        <w:bidi/>
        <w:jc w:val="both"/>
        <w:rPr>
          <w:rFonts w:ascii="Arabic Typesetting" w:hAnsi="Arabic Typesetting" w:cs="Arabic Typesetting" w:hint="cs"/>
          <w:rtl/>
        </w:rPr>
      </w:pPr>
      <w:r w:rsidRPr="00B07619">
        <w:rPr>
          <w:rFonts w:ascii="Arabic Typesetting" w:hAnsi="Arabic Typesetting" w:cs="Arabic Typesetting"/>
          <w:rtl/>
        </w:rPr>
        <w:t>وكان المرحوم الشيخ زايد بن سلطان آل نهيان وجّه ببناء الجامع عام 1996 ليكون صرحا إسلاميا يرسخ ويعمق الثقافة الإسلامية ومفاهيمها وقيمها الدينية السمحة ومركزا لعلوم الدين الإسلامي</w:t>
      </w:r>
      <w:r w:rsidRPr="00B07619">
        <w:rPr>
          <w:rFonts w:ascii="Arabic Typesetting" w:hAnsi="Arabic Typesetting" w:cs="Arabic Typesetting"/>
          <w:b/>
          <w:bCs/>
          <w:rtl/>
        </w:rPr>
        <w:t>.</w:t>
      </w:r>
    </w:p>
    <w:p w14:paraId="4289D636" w14:textId="77777777" w:rsidR="00C337FD" w:rsidRPr="00B07619" w:rsidRDefault="00C337FD" w:rsidP="00C337FD">
      <w:pPr>
        <w:autoSpaceDE w:val="0"/>
        <w:autoSpaceDN w:val="0"/>
        <w:bidi/>
        <w:adjustRightInd w:val="0"/>
        <w:jc w:val="center"/>
        <w:rPr>
          <w:rFonts w:ascii="Arabic Typesetting" w:hAnsi="Arabic Typesetting" w:cs="Arabic Typesetting" w:hint="cs"/>
          <w:b/>
          <w:bCs/>
          <w:sz w:val="32"/>
          <w:rtl/>
        </w:rPr>
      </w:pPr>
      <w:r w:rsidRPr="00B07619">
        <w:rPr>
          <w:rFonts w:ascii="Arabic Typesetting" w:hAnsi="Arabic Typesetting" w:cs="Arabic Typesetting"/>
          <w:b/>
          <w:bCs/>
          <w:sz w:val="32"/>
          <w:rtl/>
        </w:rPr>
        <w:br w:type="column"/>
      </w:r>
    </w:p>
    <w:p w14:paraId="3CEBB6CD" w14:textId="77777777" w:rsidR="00C337FD" w:rsidRPr="00B07619" w:rsidRDefault="00750FBD" w:rsidP="00C337FD">
      <w:pPr>
        <w:autoSpaceDE w:val="0"/>
        <w:autoSpaceDN w:val="0"/>
        <w:bidi/>
        <w:adjustRightInd w:val="0"/>
        <w:jc w:val="center"/>
        <w:rPr>
          <w:rFonts w:ascii="Arabic Typesetting" w:hAnsi="Arabic Typesetting" w:cs="Arabic Typesetting"/>
          <w:sz w:val="72"/>
          <w:szCs w:val="72"/>
          <w:rtl/>
          <w:lang w:val="en-US" w:bidi="ar-AE"/>
        </w:rPr>
      </w:pPr>
      <w:r w:rsidRPr="00B07619">
        <w:rPr>
          <w:rFonts w:ascii="Arabic Typesetting" w:hAnsi="Arabic Typesetting" w:cs="Arabic Typesetting"/>
          <w:sz w:val="72"/>
          <w:szCs w:val="72"/>
          <w:rtl/>
          <w:lang w:val="en-US" w:bidi="ar-AE"/>
        </w:rPr>
        <w:t>المُجَلَّد</w:t>
      </w:r>
      <w:r w:rsidR="00C337FD" w:rsidRPr="00B07619">
        <w:rPr>
          <w:rFonts w:ascii="Arabic Typesetting" w:hAnsi="Arabic Typesetting" w:cs="Arabic Typesetting"/>
          <w:sz w:val="72"/>
          <w:szCs w:val="72"/>
          <w:rtl/>
          <w:lang w:val="en-US" w:bidi="ar-AE"/>
        </w:rPr>
        <w:t xml:space="preserve"> ال</w:t>
      </w:r>
      <w:r w:rsidR="00C337FD" w:rsidRPr="00B07619">
        <w:rPr>
          <w:rFonts w:ascii="Arabic Typesetting" w:hAnsi="Arabic Typesetting" w:cs="Arabic Typesetting" w:hint="cs"/>
          <w:sz w:val="72"/>
          <w:szCs w:val="72"/>
          <w:rtl/>
          <w:lang w:val="en-US" w:bidi="ar-AE"/>
        </w:rPr>
        <w:t>ثاني</w:t>
      </w:r>
    </w:p>
    <w:p w14:paraId="39D0A081" w14:textId="77777777" w:rsidR="00C337FD" w:rsidRPr="00B07619" w:rsidRDefault="00C337FD" w:rsidP="00C337FD">
      <w:pPr>
        <w:autoSpaceDE w:val="0"/>
        <w:autoSpaceDN w:val="0"/>
        <w:bidi/>
        <w:adjustRightInd w:val="0"/>
        <w:jc w:val="center"/>
        <w:rPr>
          <w:rFonts w:ascii="Arabic Typesetting" w:hAnsi="Arabic Typesetting" w:cs="Arabic Typesetting" w:hint="cs"/>
          <w:sz w:val="48"/>
          <w:szCs w:val="48"/>
          <w:rtl/>
          <w:lang w:bidi="ar-EG"/>
        </w:rPr>
      </w:pPr>
      <w:r w:rsidRPr="00B07619">
        <w:rPr>
          <w:rFonts w:ascii="Arabic Typesetting" w:hAnsi="Arabic Typesetting" w:cs="Arabic Typesetting"/>
          <w:sz w:val="48"/>
          <w:szCs w:val="48"/>
          <w:rtl/>
        </w:rPr>
        <w:t>مُخْتَصَر</w:t>
      </w:r>
    </w:p>
    <w:p w14:paraId="13AA3A06" w14:textId="77777777" w:rsidR="00C337FD" w:rsidRPr="00B07619" w:rsidRDefault="00C337FD" w:rsidP="00C337FD">
      <w:pPr>
        <w:autoSpaceDE w:val="0"/>
        <w:autoSpaceDN w:val="0"/>
        <w:bidi/>
        <w:adjustRightInd w:val="0"/>
        <w:jc w:val="center"/>
        <w:rPr>
          <w:rFonts w:ascii="Arabic Typesetting" w:hAnsi="Arabic Typesetting" w:cs="Arabic Typesetting"/>
          <w:sz w:val="144"/>
          <w:szCs w:val="144"/>
        </w:rPr>
      </w:pPr>
      <w:r w:rsidRPr="00B07619">
        <w:rPr>
          <w:rFonts w:ascii="Arabic Typesetting" w:hAnsi="Arabic Typesetting" w:cs="Arabic Typesetting"/>
          <w:sz w:val="144"/>
          <w:szCs w:val="144"/>
          <w:rtl/>
        </w:rPr>
        <w:t>صَحِيحِ مُسْلم</w:t>
      </w:r>
    </w:p>
    <w:p w14:paraId="0480C4C3" w14:textId="77777777" w:rsidR="00C337FD" w:rsidRPr="00B07619" w:rsidRDefault="00C337FD" w:rsidP="00C337FD">
      <w:pPr>
        <w:autoSpaceDE w:val="0"/>
        <w:autoSpaceDN w:val="0"/>
        <w:bidi/>
        <w:adjustRightInd w:val="0"/>
        <w:jc w:val="center"/>
        <w:rPr>
          <w:rFonts w:ascii="Arabic Typesetting" w:hAnsi="Arabic Typesetting" w:cs="Arabic Typesetting"/>
          <w:sz w:val="28"/>
          <w:szCs w:val="28"/>
          <w:rtl/>
          <w:lang w:bidi="ar-SY"/>
        </w:rPr>
      </w:pPr>
    </w:p>
    <w:p w14:paraId="5B091261" w14:textId="77777777" w:rsidR="00C337FD" w:rsidRPr="00B07619" w:rsidRDefault="00C337FD" w:rsidP="00C337FD">
      <w:pPr>
        <w:autoSpaceDE w:val="0"/>
        <w:autoSpaceDN w:val="0"/>
        <w:bidi/>
        <w:adjustRightInd w:val="0"/>
        <w:jc w:val="center"/>
        <w:rPr>
          <w:rFonts w:ascii="Arabic Typesetting" w:hAnsi="Arabic Typesetting" w:cs="Arabic Typesetting"/>
          <w:sz w:val="36"/>
          <w:szCs w:val="36"/>
        </w:rPr>
      </w:pPr>
      <w:r w:rsidRPr="00B07619">
        <w:rPr>
          <w:rFonts w:ascii="Arabic Typesetting" w:hAnsi="Arabic Typesetting" w:cs="Arabic Typesetting"/>
          <w:sz w:val="36"/>
          <w:szCs w:val="36"/>
          <w:rtl/>
        </w:rPr>
        <w:t>لِلإمام الكَبِير العَلامَة الحافظْ المُجَود مُسْلِم بِن الحَجّاج أبو الحُسَيْن القُشَيري النِيسابوري</w:t>
      </w:r>
    </w:p>
    <w:p w14:paraId="0612ED28" w14:textId="77777777" w:rsidR="00C337FD" w:rsidRPr="00B07619" w:rsidRDefault="00C337FD" w:rsidP="00C337FD">
      <w:pPr>
        <w:autoSpaceDE w:val="0"/>
        <w:autoSpaceDN w:val="0"/>
        <w:bidi/>
        <w:adjustRightInd w:val="0"/>
        <w:jc w:val="center"/>
        <w:rPr>
          <w:rFonts w:ascii="Arabic Typesetting" w:hAnsi="Arabic Typesetting" w:cs="Arabic Typesetting"/>
          <w:sz w:val="36"/>
          <w:szCs w:val="36"/>
          <w:rtl/>
          <w:lang w:bidi="ar-EG"/>
        </w:rPr>
      </w:pPr>
      <w:r w:rsidRPr="00B07619">
        <w:rPr>
          <w:rFonts w:ascii="Arabic Typesetting" w:hAnsi="Arabic Typesetting" w:cs="Arabic Typesetting"/>
          <w:sz w:val="36"/>
          <w:szCs w:val="36"/>
          <w:rtl/>
        </w:rPr>
        <w:t xml:space="preserve"> </w:t>
      </w:r>
      <w:r w:rsidRPr="00B07619">
        <w:rPr>
          <w:rFonts w:ascii="Arabic Typesetting" w:hAnsi="Arabic Typesetting" w:cs="Arabic Typesetting"/>
          <w:sz w:val="36"/>
          <w:szCs w:val="36"/>
          <w:rtl/>
          <w:lang w:bidi="ar"/>
        </w:rPr>
        <w:t xml:space="preserve">وُلد سنة ٢٠٦ هـ = ٨٢١ م </w:t>
      </w:r>
      <w:r w:rsidRPr="00B07619">
        <w:rPr>
          <w:rFonts w:ascii="Arabic Typesetting" w:hAnsi="Arabic Typesetting" w:cs="Arabic Typesetting"/>
          <w:sz w:val="36"/>
          <w:szCs w:val="36"/>
          <w:rtl/>
        </w:rPr>
        <w:t>وتوفي ودفن في م</w:t>
      </w:r>
      <w:r w:rsidR="00C975DF" w:rsidRPr="00B07619">
        <w:rPr>
          <w:rFonts w:ascii="Arabic Typesetting" w:hAnsi="Arabic Typesetting" w:cs="Arabic Typesetting"/>
          <w:sz w:val="36"/>
          <w:szCs w:val="36"/>
          <w:rtl/>
        </w:rPr>
        <w:t>دينة نيسابور سنة ٢٦١ هـ = ٨٧٥ م</w:t>
      </w:r>
    </w:p>
    <w:p w14:paraId="1F20C9CF" w14:textId="77777777" w:rsidR="00C337FD" w:rsidRPr="00B07619" w:rsidRDefault="00C337FD" w:rsidP="00C337FD">
      <w:pPr>
        <w:autoSpaceDE w:val="0"/>
        <w:autoSpaceDN w:val="0"/>
        <w:bidi/>
        <w:adjustRightInd w:val="0"/>
        <w:jc w:val="center"/>
        <w:rPr>
          <w:rFonts w:ascii="Arabic Typesetting" w:hAnsi="Arabic Typesetting" w:cs="Arabic Typesetting"/>
          <w:sz w:val="36"/>
          <w:szCs w:val="36"/>
          <w:rtl/>
          <w:lang w:bidi="ar-EG"/>
        </w:rPr>
      </w:pPr>
    </w:p>
    <w:p w14:paraId="47EADF78" w14:textId="77777777" w:rsidR="00C337FD" w:rsidRPr="00B07619" w:rsidRDefault="00C337FD" w:rsidP="00C337FD">
      <w:pPr>
        <w:autoSpaceDE w:val="0"/>
        <w:autoSpaceDN w:val="0"/>
        <w:bidi/>
        <w:adjustRightInd w:val="0"/>
        <w:jc w:val="center"/>
        <w:rPr>
          <w:rFonts w:ascii="Arabic Typesetting" w:hAnsi="Arabic Typesetting" w:cs="Arabic Typesetting"/>
          <w:sz w:val="36"/>
          <w:szCs w:val="36"/>
        </w:rPr>
      </w:pPr>
      <w:r w:rsidRPr="00B07619">
        <w:rPr>
          <w:rFonts w:ascii="Arabic Typesetting" w:hAnsi="Arabic Typesetting" w:cs="Arabic Typesetting"/>
          <w:sz w:val="36"/>
          <w:szCs w:val="36"/>
          <w:rtl/>
        </w:rPr>
        <w:t xml:space="preserve">تَرْجَمَهُ إلى اللّغَة الألمانِيَة وَخَرّجَ أحادِيثَهُ عَلى باقي كُتب السُّنة السِّتة مستفيداً من شرح للإمام النووي (٦٧٦-٦٣١ هـ = ١٢٣٣-١٢٧٧م) </w:t>
      </w:r>
    </w:p>
    <w:p w14:paraId="188BCD32" w14:textId="77777777" w:rsidR="00C337FD" w:rsidRPr="00B07619" w:rsidRDefault="00C337FD" w:rsidP="00C337FD">
      <w:pPr>
        <w:autoSpaceDE w:val="0"/>
        <w:autoSpaceDN w:val="0"/>
        <w:bidi/>
        <w:adjustRightInd w:val="0"/>
        <w:jc w:val="center"/>
        <w:rPr>
          <w:rFonts w:ascii="Arabic Typesetting" w:hAnsi="Arabic Typesetting" w:cs="Arabic Typesetting"/>
          <w:sz w:val="44"/>
          <w:szCs w:val="44"/>
        </w:rPr>
      </w:pPr>
      <w:r w:rsidRPr="00B07619">
        <w:rPr>
          <w:rFonts w:ascii="Arabic Typesetting" w:hAnsi="Arabic Typesetting" w:cs="Arabic Typesetting"/>
          <w:sz w:val="44"/>
          <w:szCs w:val="44"/>
          <w:rtl/>
        </w:rPr>
        <w:t>جُوتْيار مُحَمَّد بامَرْني</w:t>
      </w:r>
    </w:p>
    <w:p w14:paraId="464BBF65" w14:textId="77777777" w:rsidR="00C337FD" w:rsidRPr="00B07619" w:rsidRDefault="00C337FD" w:rsidP="00C337FD">
      <w:pPr>
        <w:autoSpaceDE w:val="0"/>
        <w:autoSpaceDN w:val="0"/>
        <w:bidi/>
        <w:adjustRightInd w:val="0"/>
        <w:jc w:val="center"/>
        <w:rPr>
          <w:rFonts w:ascii="Arabic Typesetting" w:hAnsi="Arabic Typesetting" w:cs="Arabic Typesetting"/>
          <w:sz w:val="36"/>
          <w:szCs w:val="36"/>
        </w:rPr>
      </w:pPr>
    </w:p>
    <w:p w14:paraId="62FA636D" w14:textId="77777777" w:rsidR="00C337FD" w:rsidRPr="00B07619" w:rsidRDefault="00C337FD" w:rsidP="00C337FD">
      <w:pPr>
        <w:autoSpaceDE w:val="0"/>
        <w:autoSpaceDN w:val="0"/>
        <w:bidi/>
        <w:adjustRightInd w:val="0"/>
        <w:jc w:val="center"/>
        <w:rPr>
          <w:rFonts w:ascii="Arabic Typesetting" w:hAnsi="Arabic Typesetting" w:cs="Arabic Typesetting"/>
          <w:sz w:val="28"/>
          <w:szCs w:val="28"/>
        </w:rPr>
      </w:pPr>
      <w:r w:rsidRPr="00B07619">
        <w:rPr>
          <w:rFonts w:ascii="Arabic Typesetting" w:hAnsi="Arabic Typesetting" w:cs="Arabic Typesetting" w:hint="cs"/>
          <w:sz w:val="28"/>
          <w:szCs w:val="28"/>
          <w:rtl/>
        </w:rPr>
        <w:t xml:space="preserve">التَرْقِيمْ الدَّوْلِي: </w:t>
      </w:r>
    </w:p>
    <w:p w14:paraId="3AC52F5B" w14:textId="77777777" w:rsidR="00C337FD" w:rsidRPr="00B07619" w:rsidRDefault="00C337FD" w:rsidP="00C337FD">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ISBN 978-3-9803633-5-8</w:t>
      </w:r>
    </w:p>
    <w:p w14:paraId="39B678F8" w14:textId="77777777" w:rsidR="00C337FD" w:rsidRDefault="00C337FD" w:rsidP="00C337FD">
      <w:pPr>
        <w:autoSpaceDE w:val="0"/>
        <w:autoSpaceDN w:val="0"/>
        <w:adjustRightInd w:val="0"/>
        <w:jc w:val="center"/>
        <w:rPr>
          <w:rFonts w:ascii="Arabic Typesetting" w:hAnsi="Arabic Typesetting" w:cs="Arabic Typesetting"/>
          <w:b/>
          <w:bCs/>
        </w:rPr>
      </w:pPr>
      <w:r w:rsidRPr="00B07619">
        <w:rPr>
          <w:rFonts w:ascii="Arabic Typesetting" w:hAnsi="Arabic Typesetting" w:cs="Arabic Typesetting"/>
          <w:sz w:val="22"/>
          <w:szCs w:val="22"/>
        </w:rPr>
        <w:br w:type="column"/>
      </w:r>
      <w:r w:rsidRPr="00B07619">
        <w:rPr>
          <w:rFonts w:ascii="Arabic Typesetting" w:hAnsi="Arabic Typesetting" w:cs="Arabic Typesetting"/>
          <w:b/>
          <w:bCs/>
        </w:rPr>
        <w:lastRenderedPageBreak/>
        <w:t>Besuchen Sie uns im Internet:</w:t>
      </w:r>
    </w:p>
    <w:p w14:paraId="284BA3CD" w14:textId="77777777" w:rsidR="0039700E" w:rsidRPr="002A74EE" w:rsidRDefault="0039700E" w:rsidP="0039700E">
      <w:pPr>
        <w:pStyle w:val="NoSpacing"/>
        <w:jc w:val="center"/>
        <w:rPr>
          <w:rFonts w:ascii="Arabic Typesetting" w:hAnsi="Arabic Typesetting" w:cs="Arabic Typesetting"/>
          <w:b/>
          <w:bCs/>
          <w:color w:val="C00000"/>
          <w:sz w:val="32"/>
          <w:szCs w:val="32"/>
        </w:rPr>
      </w:pPr>
      <w:r w:rsidRPr="006C5C18">
        <w:rPr>
          <w:rFonts w:ascii="Arabic Typesetting" w:hAnsi="Arabic Typesetting" w:cs="Arabic Typesetting"/>
          <w:b/>
          <w:bCs/>
          <w:color w:val="C00000"/>
          <w:sz w:val="32"/>
          <w:szCs w:val="32"/>
        </w:rPr>
        <w:t>www.islamhouse.com</w:t>
      </w:r>
    </w:p>
    <w:p w14:paraId="78D7C3EA" w14:textId="77777777" w:rsidR="0039700E" w:rsidRPr="00B07619" w:rsidRDefault="0039700E" w:rsidP="00C337FD">
      <w:pPr>
        <w:autoSpaceDE w:val="0"/>
        <w:autoSpaceDN w:val="0"/>
        <w:adjustRightInd w:val="0"/>
        <w:jc w:val="center"/>
        <w:rPr>
          <w:rFonts w:ascii="Arabic Typesetting" w:hAnsi="Arabic Typesetting" w:cs="Arabic Typesetting"/>
          <w:b/>
          <w:bCs/>
        </w:rPr>
      </w:pPr>
    </w:p>
    <w:p w14:paraId="0883DD0D" w14:textId="77777777" w:rsidR="0039700E" w:rsidRPr="00A9705E" w:rsidRDefault="0039700E" w:rsidP="0039700E">
      <w:pPr>
        <w:jc w:val="center"/>
        <w:rPr>
          <w:rFonts w:ascii="Arabic Typesetting" w:hAnsi="Arabic Typesetting" w:cs="GE Elegant Bold"/>
          <w:b/>
          <w:bCs/>
          <w:color w:val="C00000"/>
          <w:sz w:val="32"/>
          <w:szCs w:val="32"/>
        </w:rPr>
      </w:pPr>
      <w:bookmarkStart w:id="0" w:name="_Hlk44021210"/>
      <w:r w:rsidRPr="00A9705E">
        <w:rPr>
          <w:rFonts w:ascii="Adobe Arabic" w:hAnsi="Adobe Arabic" w:cs="GE Elegant Bold"/>
          <w:b/>
          <w:bCs/>
          <w:color w:val="C00000"/>
          <w:sz w:val="36"/>
          <w:szCs w:val="36"/>
          <w:rtl/>
        </w:rPr>
        <w:t>﴿</w:t>
      </w:r>
      <w:r w:rsidRPr="00A9705E">
        <w:rPr>
          <w:rFonts w:ascii="Adobe Arabic" w:hAnsi="Adobe Arabic" w:cs="GE Elegant Bold"/>
          <w:b/>
          <w:bCs/>
          <w:color w:val="C00000"/>
          <w:sz w:val="28"/>
          <w:szCs w:val="28"/>
          <w:rtl/>
        </w:rPr>
        <w:t>حقوق الطبع لكل مسلم ومسلمة</w:t>
      </w:r>
      <w:r w:rsidRPr="00A9705E">
        <w:rPr>
          <w:rFonts w:ascii="Adobe Arabic" w:hAnsi="Adobe Arabic" w:cs="GE Elegant Bold"/>
          <w:b/>
          <w:bCs/>
          <w:color w:val="C00000"/>
          <w:sz w:val="36"/>
          <w:szCs w:val="36"/>
          <w:rtl/>
        </w:rPr>
        <w:t>﴾</w:t>
      </w:r>
    </w:p>
    <w:p w14:paraId="45C3E4B5" w14:textId="77777777" w:rsidR="0039700E" w:rsidRPr="00A9705E" w:rsidRDefault="0039700E" w:rsidP="0039700E">
      <w:pPr>
        <w:jc w:val="center"/>
        <w:rPr>
          <w:rFonts w:ascii="Adobe Arabic" w:hAnsi="Adobe Arabic" w:cs="GE Elegant Bold"/>
          <w:cs/>
        </w:rPr>
      </w:pPr>
      <w:r w:rsidRPr="00A9705E">
        <w:rPr>
          <w:rFonts w:ascii="Adobe Arabic" w:hAnsi="Adobe Arabic" w:cs="GE Elegant Bold"/>
          <w:rtl/>
        </w:rPr>
        <w:t>ر</w:t>
      </w:r>
      <w:r w:rsidRPr="00A9705E">
        <w:rPr>
          <w:rFonts w:ascii="Adobe Arabic" w:hAnsi="Adobe Arabic" w:cs="GE Elegant Bold" w:hint="cs"/>
          <w:rtl/>
        </w:rPr>
        <w:t>َ</w:t>
      </w:r>
      <w:r w:rsidRPr="00A9705E">
        <w:rPr>
          <w:rFonts w:ascii="Adobe Arabic" w:hAnsi="Adobe Arabic" w:cs="GE Elegant Bold"/>
          <w:rtl/>
        </w:rPr>
        <w:t>ح</w:t>
      </w:r>
      <w:r w:rsidRPr="00A9705E">
        <w:rPr>
          <w:rFonts w:ascii="Adobe Arabic" w:hAnsi="Adobe Arabic" w:cs="GE Elegant Bold" w:hint="cs"/>
          <w:rtl/>
        </w:rPr>
        <w:t>ِ</w:t>
      </w:r>
      <w:r w:rsidRPr="00A9705E">
        <w:rPr>
          <w:rFonts w:ascii="Adobe Arabic" w:hAnsi="Adobe Arabic" w:cs="GE Elegant Bold"/>
          <w:rtl/>
        </w:rPr>
        <w:t>م</w:t>
      </w:r>
      <w:r w:rsidRPr="00A9705E">
        <w:rPr>
          <w:rFonts w:ascii="Adobe Arabic" w:hAnsi="Adobe Arabic" w:cs="GE Elegant Bold" w:hint="cs"/>
          <w:rtl/>
        </w:rPr>
        <w:t>َ</w:t>
      </w:r>
      <w:r w:rsidRPr="00A9705E">
        <w:rPr>
          <w:rFonts w:ascii="Adobe Arabic" w:hAnsi="Adobe Arabic" w:cs="GE Elegant Bold"/>
          <w:rtl/>
        </w:rPr>
        <w:t xml:space="preserve"> الله من ط</w:t>
      </w:r>
      <w:r w:rsidRPr="00A9705E">
        <w:rPr>
          <w:rFonts w:ascii="Adobe Arabic" w:hAnsi="Adobe Arabic" w:cs="GE Elegant Bold" w:hint="cs"/>
          <w:rtl/>
        </w:rPr>
        <w:t>َ</w:t>
      </w:r>
      <w:r w:rsidRPr="00A9705E">
        <w:rPr>
          <w:rFonts w:ascii="Adobe Arabic" w:hAnsi="Adobe Arabic" w:cs="GE Elegant Bold"/>
          <w:rtl/>
        </w:rPr>
        <w:t>ب</w:t>
      </w:r>
      <w:r w:rsidRPr="00A9705E">
        <w:rPr>
          <w:rFonts w:ascii="Adobe Arabic" w:hAnsi="Adobe Arabic" w:cs="GE Elegant Bold" w:hint="cs"/>
          <w:rtl/>
        </w:rPr>
        <w:t>َ</w:t>
      </w:r>
      <w:r w:rsidRPr="00A9705E">
        <w:rPr>
          <w:rFonts w:ascii="Adobe Arabic" w:hAnsi="Adobe Arabic" w:cs="GE Elegant Bold"/>
          <w:rtl/>
        </w:rPr>
        <w:t>ع</w:t>
      </w:r>
      <w:r w:rsidRPr="00A9705E">
        <w:rPr>
          <w:rFonts w:ascii="Adobe Arabic" w:hAnsi="Adobe Arabic" w:cs="GE Elegant Bold" w:hint="cs"/>
          <w:rtl/>
        </w:rPr>
        <w:t>َ</w:t>
      </w:r>
      <w:r w:rsidRPr="00A9705E">
        <w:rPr>
          <w:rFonts w:ascii="Adobe Arabic" w:hAnsi="Adobe Arabic" w:cs="GE Elegant Bold"/>
          <w:rtl/>
        </w:rPr>
        <w:t>ه</w:t>
      </w:r>
      <w:r w:rsidRPr="00A9705E">
        <w:rPr>
          <w:rFonts w:ascii="Adobe Arabic" w:hAnsi="Adobe Arabic" w:cs="GE Elegant Bold" w:hint="cs"/>
          <w:rtl/>
        </w:rPr>
        <w:t>ُ</w:t>
      </w:r>
      <w:r w:rsidRPr="00A9705E">
        <w:rPr>
          <w:rFonts w:ascii="Adobe Arabic" w:hAnsi="Adobe Arabic" w:cs="GE Elegant Bold"/>
          <w:rtl/>
        </w:rPr>
        <w:t xml:space="preserve"> أو صوَّره أو ترجمه أو نشره عبر </w:t>
      </w:r>
      <w:r w:rsidRPr="00A9705E">
        <w:rPr>
          <w:rFonts w:ascii="Adobe Arabic" w:hAnsi="Adobe Arabic" w:cs="GE Elegant Bold" w:hint="cs"/>
          <w:rtl/>
        </w:rPr>
        <w:t>وسائل التواصل الاجتماعي المختلفة</w:t>
      </w:r>
      <w:r w:rsidRPr="00A9705E">
        <w:rPr>
          <w:rFonts w:ascii="Adobe Arabic" w:hAnsi="Adobe Arabic" w:cs="GE Elegant Bold"/>
          <w:rtl/>
        </w:rPr>
        <w:t xml:space="preserve"> ب</w:t>
      </w:r>
      <w:r w:rsidRPr="00A9705E">
        <w:rPr>
          <w:rFonts w:ascii="Adobe Arabic" w:hAnsi="Adobe Arabic" w:cs="GE Elegant Bold" w:hint="cs"/>
          <w:rtl/>
        </w:rPr>
        <w:t>ِ</w:t>
      </w:r>
      <w:r w:rsidRPr="00A9705E">
        <w:rPr>
          <w:rFonts w:ascii="Adobe Arabic" w:hAnsi="Adobe Arabic" w:cs="GE Elegant Bold"/>
          <w:rtl/>
        </w:rPr>
        <w:t xml:space="preserve">دون زيادةٍ </w:t>
      </w:r>
      <w:r w:rsidRPr="00A9705E">
        <w:rPr>
          <w:rFonts w:ascii="Adobe Arabic" w:hAnsi="Adobe Arabic" w:cs="GE Elegant Bold" w:hint="cs"/>
          <w:rtl/>
        </w:rPr>
        <w:t>أ</w:t>
      </w:r>
      <w:r w:rsidRPr="00A9705E">
        <w:rPr>
          <w:rFonts w:ascii="Adobe Arabic" w:hAnsi="Adobe Arabic" w:cs="GE Elegant Bold"/>
          <w:rtl/>
        </w:rPr>
        <w:t>و نقصٍ</w:t>
      </w:r>
      <w:r w:rsidRPr="00A9705E">
        <w:rPr>
          <w:rFonts w:ascii="Adobe Arabic" w:hAnsi="Adobe Arabic" w:cs="GE Elegant Bold" w:hint="cs"/>
          <w:rtl/>
        </w:rPr>
        <w:t xml:space="preserve"> </w:t>
      </w:r>
      <w:r w:rsidRPr="00A9705E">
        <w:rPr>
          <w:rFonts w:ascii="Adobe Arabic" w:hAnsi="Adobe Arabic" w:cs="GE Elegant Bold"/>
          <w:rtl/>
        </w:rPr>
        <w:t>فجزاه اللهُ تعالى خيراً كثيراً، وَثَبَّتَنا وإياه على ألْإسلام والسنَّة</w:t>
      </w:r>
    </w:p>
    <w:bookmarkEnd w:id="0"/>
    <w:p w14:paraId="0729DB4F" w14:textId="77777777" w:rsidR="0039700E" w:rsidRPr="00804D0B" w:rsidRDefault="0039700E" w:rsidP="0039700E">
      <w:pPr>
        <w:jc w:val="center"/>
        <w:rPr>
          <w:rFonts w:ascii="Arabic Typesetting" w:hAnsi="Arabic Typesetting" w:cs="Arial Unicode MS" w:hint="cs"/>
          <w:sz w:val="20"/>
          <w:szCs w:val="20"/>
          <w:cs/>
        </w:rPr>
      </w:pPr>
    </w:p>
    <w:p w14:paraId="6BCF1A39" w14:textId="77777777" w:rsidR="0039700E" w:rsidRPr="00804D0B" w:rsidRDefault="0039700E" w:rsidP="0039700E">
      <w:pPr>
        <w:jc w:val="center"/>
        <w:rPr>
          <w:rFonts w:ascii="Arabic Typesetting" w:hAnsi="Arabic Typesetting" w:cs="Arabic Typesetting" w:hint="cs"/>
          <w:sz w:val="28"/>
          <w:szCs w:val="28"/>
          <w:rtl/>
          <w:lang w:val="en-GB"/>
        </w:rPr>
      </w:pPr>
      <w:r>
        <w:rPr>
          <w:rFonts w:ascii="Arabic Typesetting" w:hAnsi="Arabic Typesetting" w:cs="Arabic Typesetting" w:hint="cs"/>
          <w:sz w:val="28"/>
          <w:szCs w:val="28"/>
          <w:rtl/>
          <w:lang w:val="en-GB"/>
        </w:rPr>
        <w:t xml:space="preserve">لطلب ملف جاهز لطباعة هذا الكتاب أو النسخ المترجمة الى لغات اخرى أو مادة العرض للدورات عن فضل الدعوة الى الله أو البطاقات الدعوية التحفيزية تواصل مع </w:t>
      </w:r>
      <w:r w:rsidRPr="00804D0B">
        <w:rPr>
          <w:rFonts w:ascii="Arabic Typesetting" w:hAnsi="Arabic Typesetting" w:cs="Arabic Typesetting" w:hint="cs"/>
          <w:sz w:val="28"/>
          <w:szCs w:val="28"/>
          <w:rtl/>
          <w:lang w:val="en-GB"/>
        </w:rPr>
        <w:t xml:space="preserve">البريد الالكتروني: </w:t>
      </w:r>
    </w:p>
    <w:p w14:paraId="032DE337" w14:textId="77777777" w:rsidR="0039700E" w:rsidRDefault="0039700E" w:rsidP="0039700E">
      <w:pPr>
        <w:jc w:val="center"/>
        <w:rPr>
          <w:rFonts w:ascii="Arabic Typesetting" w:hAnsi="Arabic Typesetting" w:cs="Arabic Typesetting"/>
          <w:color w:val="C00000"/>
          <w:sz w:val="28"/>
          <w:szCs w:val="28"/>
          <w:rtl/>
        </w:rPr>
      </w:pPr>
      <w:r w:rsidRPr="00804D0B">
        <w:rPr>
          <w:rFonts w:ascii="Arabic Typesetting" w:hAnsi="Arabic Typesetting" w:cs="Arabic Typesetting"/>
          <w:color w:val="C00000"/>
          <w:sz w:val="28"/>
          <w:szCs w:val="28"/>
        </w:rPr>
        <w:t>bamarni@gmx.de</w:t>
      </w:r>
    </w:p>
    <w:p w14:paraId="127254AE" w14:textId="77777777" w:rsidR="00C337FD" w:rsidRPr="00B07619" w:rsidRDefault="00C337FD" w:rsidP="00C337FD">
      <w:pPr>
        <w:pStyle w:val="Heading2"/>
        <w:rPr>
          <w:rFonts w:ascii="Arabic Typesetting" w:hAnsi="Arabic Typesetting" w:cs="Arabic Typesetting"/>
          <w:sz w:val="24"/>
          <w:szCs w:val="24"/>
        </w:rPr>
      </w:pPr>
    </w:p>
    <w:p w14:paraId="47274452" w14:textId="77777777" w:rsidR="00C337FD" w:rsidRPr="00B07619" w:rsidRDefault="00C337FD" w:rsidP="00C337FD">
      <w:pPr>
        <w:pStyle w:val="Heading2"/>
        <w:rPr>
          <w:rFonts w:ascii="Arabic Typesetting" w:hAnsi="Arabic Typesetting" w:cs="Arabic Typesetting"/>
          <w:sz w:val="24"/>
          <w:szCs w:val="24"/>
          <w:rtl/>
        </w:rPr>
      </w:pPr>
    </w:p>
    <w:p w14:paraId="4874D59B" w14:textId="77777777" w:rsidR="00C337FD" w:rsidRPr="00B07619" w:rsidRDefault="00C337FD" w:rsidP="00C337FD">
      <w:pPr>
        <w:pStyle w:val="Title"/>
        <w:bidi w:val="0"/>
        <w:jc w:val="left"/>
        <w:rPr>
          <w:rFonts w:ascii="Book Antiqua" w:hAnsi="Book Antiqua" w:cs="Arabic Typesetting"/>
          <w:lang w:val="de-DE"/>
        </w:rPr>
      </w:pPr>
      <w:r w:rsidRPr="00B07619">
        <w:rPr>
          <w:rFonts w:ascii="Book Antiqua" w:hAnsi="Book Antiqua" w:cs="Arabic Typesetting"/>
          <w:lang w:val="de-DE"/>
        </w:rPr>
        <w:t xml:space="preserve">Juni 2012 </w:t>
      </w:r>
    </w:p>
    <w:p w14:paraId="453370A7" w14:textId="77777777" w:rsidR="00C337FD" w:rsidRPr="00B07619" w:rsidRDefault="00C337FD" w:rsidP="00C337FD">
      <w:pPr>
        <w:pStyle w:val="Title"/>
        <w:bidi w:val="0"/>
        <w:jc w:val="left"/>
        <w:rPr>
          <w:rFonts w:ascii="Book Antiqua" w:hAnsi="Book Antiqua" w:cs="Arabic Typesetting"/>
          <w:lang w:val="de-DE"/>
        </w:rPr>
      </w:pPr>
      <w:r w:rsidRPr="00B07619">
        <w:rPr>
          <w:rFonts w:ascii="Book Antiqua" w:hAnsi="Book Antiqua" w:cs="Arabic Typesetting"/>
          <w:lang w:val="de-DE"/>
        </w:rPr>
        <w:t xml:space="preserve">ISBN </w:t>
      </w:r>
      <w:r w:rsidRPr="00B07619">
        <w:rPr>
          <w:rFonts w:ascii="Book Antiqua" w:hAnsi="Book Antiqua" w:cs="Arabic Typesetting"/>
          <w:szCs w:val="20"/>
          <w:lang w:val="de-DE"/>
        </w:rPr>
        <w:t>978-3-9803633-5-8</w:t>
      </w:r>
    </w:p>
    <w:p w14:paraId="61758C3C" w14:textId="77777777" w:rsidR="00C337FD" w:rsidRPr="00B07619" w:rsidRDefault="00C337FD" w:rsidP="00C337FD">
      <w:pPr>
        <w:pStyle w:val="Title"/>
        <w:bidi w:val="0"/>
        <w:jc w:val="left"/>
        <w:rPr>
          <w:rFonts w:ascii="Book Antiqua" w:hAnsi="Book Antiqua" w:cs="Arabic Typesetting"/>
          <w:lang w:val="de-DE"/>
        </w:rPr>
      </w:pPr>
      <w:r w:rsidRPr="00B07619">
        <w:rPr>
          <w:rFonts w:ascii="Book Antiqua" w:hAnsi="Book Antiqua" w:cs="Arabic Typesetting"/>
          <w:lang w:val="de-DE"/>
        </w:rPr>
        <w:t xml:space="preserve">Schreibfeder Verlag </w:t>
      </w:r>
    </w:p>
    <w:p w14:paraId="7591C444" w14:textId="77777777" w:rsidR="00C337FD" w:rsidRPr="00B07619" w:rsidRDefault="00C337FD" w:rsidP="00C337FD">
      <w:pPr>
        <w:pStyle w:val="Title"/>
        <w:bidi w:val="0"/>
        <w:jc w:val="left"/>
        <w:rPr>
          <w:rFonts w:ascii="Book Antiqua" w:hAnsi="Book Antiqua" w:cs="Arabic Typesetting"/>
          <w:lang w:val="de-DE"/>
        </w:rPr>
      </w:pPr>
      <w:r w:rsidRPr="00B07619">
        <w:rPr>
          <w:rFonts w:ascii="Book Antiqua" w:hAnsi="Book Antiqua" w:cs="Arabic Typesetting"/>
          <w:lang w:val="de-DE"/>
        </w:rPr>
        <w:t>Maße: 12,5 x 19 cm</w:t>
      </w:r>
    </w:p>
    <w:p w14:paraId="7423692C" w14:textId="77777777" w:rsidR="007B46B2" w:rsidRPr="00B07619" w:rsidRDefault="007B46B2" w:rsidP="00C337FD">
      <w:pPr>
        <w:autoSpaceDE w:val="0"/>
        <w:autoSpaceDN w:val="0"/>
        <w:adjustRightInd w:val="0"/>
        <w:jc w:val="both"/>
        <w:rPr>
          <w:rFonts w:ascii="Arabic Typesetting" w:hAnsi="Arabic Typesetting" w:cs="Arabic Typesetting"/>
          <w:sz w:val="20"/>
          <w:szCs w:val="20"/>
        </w:rPr>
      </w:pPr>
    </w:p>
    <w:p w14:paraId="0D86C296" w14:textId="3BA56473" w:rsidR="004470FA" w:rsidRPr="00B07619" w:rsidRDefault="007B46B2" w:rsidP="004470FA">
      <w:pPr>
        <w:pStyle w:val="NormalWeb"/>
        <w:jc w:val="center"/>
        <w:rPr>
          <w:rFonts w:ascii="Pristina" w:hAnsi="Pristina" w:cs="Arabic Typesetting"/>
          <w:sz w:val="30"/>
          <w:szCs w:val="30"/>
          <w:rtl/>
          <w:lang w:val="de-DE"/>
        </w:rPr>
      </w:pPr>
      <w:r w:rsidRPr="00B07619">
        <w:rPr>
          <w:rFonts w:ascii="Arabic Typesetting" w:hAnsi="Arabic Typesetting" w:cs="Arabic Typesetting"/>
          <w:sz w:val="48"/>
          <w:szCs w:val="48"/>
        </w:rPr>
        <w:br w:type="column"/>
      </w:r>
      <w:r w:rsidR="004A1F3E" w:rsidRPr="00B07619">
        <w:rPr>
          <w:rFonts w:ascii="Arabic Typesetting" w:hAnsi="Arabic Typesetting" w:cs="Arabic Typesetting" w:hint="cs"/>
          <w:noProof/>
          <w:sz w:val="30"/>
          <w:szCs w:val="30"/>
          <w:rtl/>
          <w:lang w:val="de-DE" w:eastAsia="de-DE"/>
        </w:rPr>
        <w:lastRenderedPageBreak/>
        <w:drawing>
          <wp:anchor distT="0" distB="0" distL="114300" distR="114300" simplePos="0" relativeHeight="251657728" behindDoc="0" locked="0" layoutInCell="1" allowOverlap="1" wp14:anchorId="0CF2A138" wp14:editId="6E728D58">
            <wp:simplePos x="0" y="0"/>
            <wp:positionH relativeFrom="column">
              <wp:posOffset>748665</wp:posOffset>
            </wp:positionH>
            <wp:positionV relativeFrom="paragraph">
              <wp:posOffset>-482600</wp:posOffset>
            </wp:positionV>
            <wp:extent cx="1696720" cy="457200"/>
            <wp:effectExtent l="0" t="0" r="0" b="0"/>
            <wp:wrapNone/>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9672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470FA" w:rsidRPr="00B07619">
        <w:rPr>
          <w:rFonts w:ascii="Pristina" w:hAnsi="Pristina" w:cs="Arabic Typesetting"/>
          <w:sz w:val="30"/>
          <w:szCs w:val="30"/>
          <w:lang w:val="de-DE"/>
        </w:rPr>
        <w:t>Im Namen Allahs, des Allerbarmers, des Barmherzigen</w:t>
      </w:r>
    </w:p>
    <w:p w14:paraId="05E3A2E0" w14:textId="77777777" w:rsidR="007B46B2" w:rsidRPr="00B07619" w:rsidRDefault="007B46B2" w:rsidP="007B46B2">
      <w:pPr>
        <w:spacing w:before="100" w:beforeAutospacing="1" w:after="100" w:afterAutospacing="1"/>
        <w:jc w:val="center"/>
        <w:rPr>
          <w:rFonts w:ascii="Pristina" w:hAnsi="Pristina" w:cs="Arabic Typesetting"/>
          <w:sz w:val="48"/>
          <w:szCs w:val="48"/>
        </w:rPr>
      </w:pPr>
      <w:r w:rsidRPr="00B07619">
        <w:rPr>
          <w:rFonts w:ascii="Pristina" w:hAnsi="Pristina" w:cs="Arabic Typesetting"/>
          <w:sz w:val="48"/>
          <w:szCs w:val="48"/>
        </w:rPr>
        <w:t xml:space="preserve">Vorwort </w:t>
      </w:r>
    </w:p>
    <w:p w14:paraId="08EC2F90" w14:textId="77777777" w:rsidR="007B46B2" w:rsidRPr="00B07619" w:rsidRDefault="007B46B2" w:rsidP="00912E63">
      <w:pPr>
        <w:spacing w:before="100" w:beforeAutospacing="1" w:after="100" w:afterAutospacing="1"/>
        <w:jc w:val="center"/>
        <w:rPr>
          <w:rFonts w:ascii="Pristina" w:hAnsi="Pristina" w:cs="Arabic Typesetting"/>
          <w:sz w:val="48"/>
          <w:szCs w:val="48"/>
        </w:rPr>
      </w:pPr>
      <w:r w:rsidRPr="00B07619">
        <w:rPr>
          <w:rFonts w:ascii="Pristina" w:hAnsi="Pristina" w:cs="Arabic Typesetting"/>
          <w:sz w:val="48"/>
          <w:szCs w:val="48"/>
        </w:rPr>
        <w:t xml:space="preserve">Band </w:t>
      </w:r>
      <w:r w:rsidR="00912E63" w:rsidRPr="00B07619">
        <w:rPr>
          <w:rFonts w:ascii="Pristina" w:hAnsi="Pristina" w:cs="Arabic Typesetting"/>
          <w:sz w:val="48"/>
          <w:szCs w:val="48"/>
        </w:rPr>
        <w:t>2</w:t>
      </w:r>
    </w:p>
    <w:p w14:paraId="67E96606" w14:textId="77777777" w:rsidR="007B46B2" w:rsidRPr="00B07619" w:rsidRDefault="007B46B2" w:rsidP="007B46B2">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Verehrte Leser,</w:t>
      </w:r>
    </w:p>
    <w:p w14:paraId="7FFBF5A7" w14:textId="77777777" w:rsidR="007B46B2" w:rsidRPr="00B07619" w:rsidRDefault="007B46B2" w:rsidP="007B46B2">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da ich </w:t>
      </w:r>
      <w:r w:rsidR="008577A2" w:rsidRPr="00B07619">
        <w:rPr>
          <w:rFonts w:ascii="Arabic Typesetting" w:hAnsi="Arabic Typesetting" w:cs="Arabic Typesetting"/>
          <w:sz w:val="30"/>
          <w:szCs w:val="30"/>
        </w:rPr>
        <w:t>lediglich</w:t>
      </w:r>
      <w:r w:rsidRPr="00B07619">
        <w:rPr>
          <w:rFonts w:ascii="Arabic Typesetting" w:hAnsi="Arabic Typesetting" w:cs="Arabic Typesetting"/>
          <w:sz w:val="30"/>
          <w:szCs w:val="30"/>
        </w:rPr>
        <w:t xml:space="preserve"> über bescheidene Mittel verfüge, ist nach dem Erscheinen des Band I nun ein wenig Zeit vergangen und es steht offen, wann die nächsten Bände erscheinen werden. </w:t>
      </w:r>
    </w:p>
    <w:p w14:paraId="000C0314" w14:textId="77777777" w:rsidR="007B46B2" w:rsidRPr="00B07619" w:rsidRDefault="007B46B2" w:rsidP="00C975DF">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Ferner habe ich in der </w:t>
      </w:r>
      <w:r w:rsidR="008B4DA3" w:rsidRPr="00B07619">
        <w:rPr>
          <w:rFonts w:ascii="Arabic Typesetting" w:hAnsi="Arabic Typesetting" w:cs="Arabic Typesetting"/>
          <w:sz w:val="30"/>
          <w:szCs w:val="30"/>
        </w:rPr>
        <w:t>Z</w:t>
      </w:r>
      <w:r w:rsidRPr="00B07619">
        <w:rPr>
          <w:rFonts w:ascii="Arabic Typesetting" w:hAnsi="Arabic Typesetting" w:cs="Arabic Typesetting"/>
          <w:sz w:val="30"/>
          <w:szCs w:val="30"/>
        </w:rPr>
        <w:t>wischenzeit weiterhin intensiv an den Vorträgen von Scheich Dr. Dr. Muhammad Hassan A</w:t>
      </w:r>
      <w:r w:rsidR="007F5D75" w:rsidRPr="00B07619">
        <w:rPr>
          <w:rFonts w:ascii="Arabic Typesetting" w:hAnsi="Arabic Typesetting" w:cs="Arabic Typesetting"/>
          <w:sz w:val="30"/>
          <w:szCs w:val="30"/>
        </w:rPr>
        <w:t>bdulg</w:t>
      </w:r>
      <w:r w:rsidRPr="00B07619">
        <w:rPr>
          <w:rFonts w:ascii="Arabic Typesetting" w:hAnsi="Arabic Typesetting" w:cs="Arabic Typesetting"/>
          <w:sz w:val="30"/>
          <w:szCs w:val="30"/>
        </w:rPr>
        <w:t>haf</w:t>
      </w:r>
      <w:r w:rsidR="007F5D75" w:rsidRPr="00B07619">
        <w:rPr>
          <w:rFonts w:ascii="Arabic Typesetting" w:hAnsi="Arabic Typesetting" w:cs="Arabic Typesetting"/>
          <w:sz w:val="30"/>
          <w:szCs w:val="30"/>
        </w:rPr>
        <w:t>f</w:t>
      </w:r>
      <w:r w:rsidRPr="00B07619">
        <w:rPr>
          <w:rFonts w:ascii="Arabic Typesetting" w:hAnsi="Arabic Typesetting" w:cs="Arabic Typesetting"/>
          <w:sz w:val="30"/>
          <w:szCs w:val="30"/>
        </w:rPr>
        <w:t xml:space="preserve">ar in Dubai teilgenommen, in denen er sehr präzise und ausführlich Unterricht zu den Werken </w:t>
      </w:r>
      <w:r w:rsidRPr="00B07619">
        <w:rPr>
          <w:rFonts w:ascii="Arabic Typesetting" w:hAnsi="Arabic Typesetting" w:cs="Arabic Typesetting"/>
          <w:i/>
          <w:sz w:val="30"/>
          <w:szCs w:val="30"/>
        </w:rPr>
        <w:t>Sahih Muslim</w:t>
      </w:r>
      <w:r w:rsidRPr="00B07619">
        <w:rPr>
          <w:rFonts w:ascii="Arabic Typesetting" w:hAnsi="Arabic Typesetting" w:cs="Arabic Typesetting"/>
          <w:sz w:val="30"/>
          <w:szCs w:val="30"/>
        </w:rPr>
        <w:t xml:space="preserve"> und den dazugehörigen </w:t>
      </w:r>
      <w:r w:rsidR="007F5D75" w:rsidRPr="00B07619">
        <w:rPr>
          <w:rFonts w:ascii="Arabic Typesetting" w:hAnsi="Arabic Typesetting" w:cs="Arabic Typesetting"/>
          <w:sz w:val="30"/>
          <w:szCs w:val="30"/>
        </w:rPr>
        <w:t>Erläuterungen</w:t>
      </w:r>
      <w:r w:rsidRPr="00B07619">
        <w:rPr>
          <w:rFonts w:ascii="Arabic Typesetting" w:hAnsi="Arabic Typesetting" w:cs="Arabic Typesetting"/>
          <w:sz w:val="30"/>
          <w:szCs w:val="30"/>
        </w:rPr>
        <w:t xml:space="preserve"> von Imam An-Nawawi für </w:t>
      </w:r>
      <w:r w:rsidRPr="00B07619">
        <w:rPr>
          <w:rFonts w:ascii="Arabic Typesetting" w:hAnsi="Arabic Typesetting" w:cs="Arabic Typesetting"/>
          <w:i/>
          <w:sz w:val="30"/>
          <w:szCs w:val="30"/>
        </w:rPr>
        <w:t>Talabatul Ìlm</w:t>
      </w:r>
      <w:r w:rsidRPr="00B07619">
        <w:rPr>
          <w:rFonts w:ascii="Arabic Typesetting" w:hAnsi="Arabic Typesetting" w:cs="Arabic Typesetting"/>
          <w:sz w:val="30"/>
          <w:szCs w:val="30"/>
        </w:rPr>
        <w:t xml:space="preserve"> (Wissensuchende) erteilt. An dieser Stelle möchte ich </w:t>
      </w:r>
      <w:r w:rsidRPr="00B07619">
        <w:rPr>
          <w:rFonts w:ascii="Arabic Typesetting" w:hAnsi="Arabic Typesetting" w:cs="Arabic Typesetting"/>
          <w:sz w:val="30"/>
          <w:szCs w:val="30"/>
        </w:rPr>
        <w:lastRenderedPageBreak/>
        <w:t xml:space="preserve">Scheich </w:t>
      </w:r>
      <w:r w:rsidR="007F5D75" w:rsidRPr="00B07619">
        <w:rPr>
          <w:rFonts w:ascii="Arabic Typesetting" w:hAnsi="Arabic Typesetting" w:cs="Arabic Typesetting"/>
          <w:sz w:val="30"/>
          <w:szCs w:val="30"/>
        </w:rPr>
        <w:t>Abdulghaffar</w:t>
      </w:r>
      <w:r w:rsidRPr="00B07619">
        <w:rPr>
          <w:rFonts w:ascii="Arabic Typesetting" w:hAnsi="Arabic Typesetting" w:cs="Arabic Typesetting"/>
          <w:sz w:val="30"/>
          <w:szCs w:val="30"/>
        </w:rPr>
        <w:t xml:space="preserve"> danken, welcher meine zahlreichen Fragen zu jeder Zeit geduldig beantwortete. </w:t>
      </w:r>
    </w:p>
    <w:p w14:paraId="67DED009" w14:textId="77777777" w:rsidR="007B46B2" w:rsidRPr="00B07619" w:rsidRDefault="007B46B2" w:rsidP="007B46B2">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Zur Vorgehensweise in diesem Band: </w:t>
      </w:r>
    </w:p>
    <w:p w14:paraId="69DFC4D5" w14:textId="77777777" w:rsidR="007B46B2" w:rsidRPr="00B07619" w:rsidRDefault="007B46B2" w:rsidP="00EA35A0">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Im Gegensatz zu Band </w:t>
      </w:r>
      <w:r w:rsidR="008577A2" w:rsidRPr="00B07619">
        <w:rPr>
          <w:rFonts w:ascii="Arabic Typesetting" w:hAnsi="Arabic Typesetting" w:cs="Arabic Typesetting"/>
          <w:sz w:val="30"/>
          <w:szCs w:val="30"/>
        </w:rPr>
        <w:t>I, in welchem meist die Hadith-Terminologie</w:t>
      </w:r>
      <w:r w:rsidRPr="00B07619">
        <w:rPr>
          <w:rFonts w:ascii="Arabic Typesetting" w:hAnsi="Arabic Typesetting" w:cs="Arabic Typesetting"/>
          <w:sz w:val="30"/>
          <w:szCs w:val="30"/>
        </w:rPr>
        <w:t xml:space="preserve"> bzw. die allgemeine Fiqhul `Ibadat-Terminologie (</w:t>
      </w:r>
      <w:r w:rsidR="003907DB" w:rsidRPr="00B07619">
        <w:rPr>
          <w:rFonts w:ascii="Arabic Typesetting" w:hAnsi="Arabic Typesetting" w:cs="Arabic Typesetting"/>
          <w:sz w:val="30"/>
          <w:szCs w:val="30"/>
        </w:rPr>
        <w:t xml:space="preserve">der </w:t>
      </w:r>
      <w:r w:rsidRPr="00B07619">
        <w:rPr>
          <w:rFonts w:ascii="Arabic Typesetting" w:hAnsi="Arabic Typesetting" w:cs="Arabic Typesetting"/>
          <w:sz w:val="30"/>
          <w:szCs w:val="30"/>
        </w:rPr>
        <w:t>gottesdienstliche</w:t>
      </w:r>
      <w:r w:rsidR="003907DB" w:rsidRPr="00B07619">
        <w:rPr>
          <w:rFonts w:ascii="Arabic Typesetting" w:hAnsi="Arabic Typesetting" w:cs="Arabic Typesetting"/>
          <w:sz w:val="30"/>
          <w:szCs w:val="30"/>
        </w:rPr>
        <w:t>n</w:t>
      </w:r>
      <w:r w:rsidRPr="00B07619">
        <w:rPr>
          <w:rFonts w:ascii="Arabic Typesetting" w:hAnsi="Arabic Typesetting" w:cs="Arabic Typesetting"/>
          <w:sz w:val="30"/>
          <w:szCs w:val="30"/>
        </w:rPr>
        <w:t xml:space="preserve"> Handlungen) gleich an entsprechender Stelle erläutert wurde, ist das in diesem Band weniger der </w:t>
      </w:r>
      <w:r w:rsidR="00860C1C" w:rsidRPr="00B07619">
        <w:rPr>
          <w:rFonts w:ascii="Arabic Typesetting" w:hAnsi="Arabic Typesetting" w:cs="Arabic Typesetting"/>
          <w:sz w:val="30"/>
          <w:szCs w:val="30"/>
        </w:rPr>
        <w:t xml:space="preserve">Fall, da ein Muslim, vor allem </w:t>
      </w:r>
      <w:r w:rsidRPr="00B07619">
        <w:rPr>
          <w:rFonts w:ascii="Arabic Typesetting" w:hAnsi="Arabic Typesetting" w:cs="Arabic Typesetting"/>
          <w:sz w:val="30"/>
          <w:szCs w:val="30"/>
        </w:rPr>
        <w:t xml:space="preserve">ein </w:t>
      </w:r>
      <w:r w:rsidRPr="00B07619">
        <w:rPr>
          <w:rFonts w:ascii="Arabic Typesetting" w:hAnsi="Arabic Typesetting" w:cs="Arabic Typesetting"/>
          <w:i/>
          <w:iCs/>
          <w:sz w:val="30"/>
          <w:szCs w:val="30"/>
        </w:rPr>
        <w:t>Talibul</w:t>
      </w:r>
      <w:r w:rsidRPr="00B07619">
        <w:rPr>
          <w:rFonts w:ascii="Arabic Typesetting" w:hAnsi="Arabic Typesetting" w:cs="Arabic Typesetting"/>
          <w:i/>
          <w:sz w:val="30"/>
          <w:szCs w:val="30"/>
        </w:rPr>
        <w:t xml:space="preserve"> ´Ilm</w:t>
      </w:r>
      <w:r w:rsidRPr="00B07619">
        <w:rPr>
          <w:rFonts w:ascii="Arabic Typesetting" w:hAnsi="Arabic Typesetting" w:cs="Arabic Typesetting"/>
          <w:sz w:val="30"/>
          <w:szCs w:val="30"/>
        </w:rPr>
        <w:t>,</w:t>
      </w:r>
      <w:r w:rsidR="008838D5" w:rsidRPr="00B07619">
        <w:rPr>
          <w:rFonts w:ascii="Arabic Typesetting" w:hAnsi="Arabic Typesetting" w:cs="Arabic Typesetting"/>
          <w:sz w:val="30"/>
          <w:szCs w:val="30"/>
        </w:rPr>
        <w:t xml:space="preserve"> sich </w:t>
      </w:r>
      <w:r w:rsidRPr="00B07619">
        <w:rPr>
          <w:rFonts w:ascii="Arabic Typesetting" w:hAnsi="Arabic Typesetting" w:cs="Arabic Typesetting"/>
          <w:sz w:val="30"/>
          <w:szCs w:val="30"/>
        </w:rPr>
        <w:t>die arabischen Begriffe fü</w:t>
      </w:r>
      <w:r w:rsidR="008838D5" w:rsidRPr="00B07619">
        <w:rPr>
          <w:rFonts w:ascii="Arabic Typesetting" w:hAnsi="Arabic Typesetting" w:cs="Arabic Typesetting"/>
          <w:sz w:val="30"/>
          <w:szCs w:val="30"/>
        </w:rPr>
        <w:t xml:space="preserve">r gewöhnlich im Laufe der Zeit </w:t>
      </w:r>
      <w:r w:rsidRPr="00B07619">
        <w:rPr>
          <w:rFonts w:ascii="Arabic Typesetting" w:hAnsi="Arabic Typesetting" w:cs="Arabic Typesetting"/>
          <w:sz w:val="30"/>
          <w:szCs w:val="30"/>
        </w:rPr>
        <w:t>aneignet, da sie den Sinn des Gemeinten oft präziser wiedergeben als die deutschen Übersetzungen, welche in vielen Fällen entweder falsch oder nicht ganz sinngemäß v</w:t>
      </w:r>
      <w:r w:rsidR="008838D5" w:rsidRPr="00B07619">
        <w:rPr>
          <w:rFonts w:ascii="Arabic Typesetting" w:hAnsi="Arabic Typesetting" w:cs="Arabic Typesetting"/>
          <w:sz w:val="30"/>
          <w:szCs w:val="30"/>
        </w:rPr>
        <w:t xml:space="preserve">erstanden werden können. </w:t>
      </w:r>
      <w:r w:rsidR="003907DB" w:rsidRPr="00B07619">
        <w:rPr>
          <w:rFonts w:ascii="Arabic Typesetting" w:hAnsi="Arabic Typesetting" w:cs="Arabic Typesetting"/>
          <w:sz w:val="30"/>
          <w:szCs w:val="30"/>
        </w:rPr>
        <w:t>Als Hilfestellung für den Leser</w:t>
      </w:r>
      <w:r w:rsidRPr="00B07619">
        <w:rPr>
          <w:rFonts w:ascii="Arabic Typesetting" w:hAnsi="Arabic Typesetting" w:cs="Arabic Typesetting"/>
          <w:sz w:val="30"/>
          <w:szCs w:val="30"/>
        </w:rPr>
        <w:t xml:space="preserve">, habe ich im Anhang ein </w:t>
      </w:r>
      <w:r w:rsidR="00EA35A0" w:rsidRPr="00B07619">
        <w:rPr>
          <w:rFonts w:ascii="Arabic Typesetting" w:hAnsi="Arabic Typesetting" w:cs="Arabic Typesetting"/>
          <w:sz w:val="30"/>
          <w:szCs w:val="30"/>
        </w:rPr>
        <w:t xml:space="preserve">kleines Glossar </w:t>
      </w:r>
      <w:r w:rsidR="008838D5" w:rsidRPr="00B07619">
        <w:rPr>
          <w:rFonts w:ascii="Arabic Typesetting" w:hAnsi="Arabic Typesetting" w:cs="Arabic Typesetting"/>
          <w:sz w:val="30"/>
          <w:szCs w:val="30"/>
        </w:rPr>
        <w:t>dieser Termini</w:t>
      </w:r>
      <w:r w:rsidRPr="00B07619">
        <w:rPr>
          <w:rFonts w:ascii="Arabic Typesetting" w:hAnsi="Arabic Typesetting" w:cs="Arabic Typesetting"/>
          <w:sz w:val="30"/>
          <w:szCs w:val="30"/>
        </w:rPr>
        <w:t xml:space="preserve"> erstellt. </w:t>
      </w:r>
    </w:p>
    <w:p w14:paraId="488F0582" w14:textId="77777777" w:rsidR="005B7757" w:rsidRPr="00B07619" w:rsidRDefault="00170768" w:rsidP="00170768">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In diesem Band und</w:t>
      </w:r>
      <w:r w:rsidR="00477098"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insch</w:t>
      </w:r>
      <w:r w:rsidR="003907DB" w:rsidRPr="00B07619">
        <w:rPr>
          <w:rFonts w:ascii="Arabic Typesetting" w:hAnsi="Arabic Typesetting" w:cs="Arabic Typesetting"/>
          <w:sz w:val="30"/>
          <w:szCs w:val="30"/>
        </w:rPr>
        <w:t>A</w:t>
      </w:r>
      <w:r w:rsidRPr="00B07619">
        <w:rPr>
          <w:rFonts w:ascii="Arabic Typesetting" w:hAnsi="Arabic Typesetting" w:cs="Arabic Typesetting"/>
          <w:sz w:val="30"/>
          <w:szCs w:val="30"/>
        </w:rPr>
        <w:t>llah</w:t>
      </w:r>
      <w:r w:rsidR="00477098"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den nächsten Bänden übersetze ich mehr Erläuterungen des Imam An-Nawawi</w:t>
      </w:r>
      <w:r w:rsidR="003907DB" w:rsidRPr="00B07619">
        <w:rPr>
          <w:rFonts w:ascii="Arabic Typesetting" w:hAnsi="Arabic Typesetting" w:cs="Arabic Typesetting"/>
          <w:sz w:val="30"/>
          <w:szCs w:val="30"/>
        </w:rPr>
        <w:t xml:space="preserve"> als im ersten Band. Anhand dieser Kommentare lernen sowohl Deutsch-</w:t>
      </w:r>
      <w:r w:rsidRPr="00B07619">
        <w:rPr>
          <w:rFonts w:ascii="Arabic Typesetting" w:hAnsi="Arabic Typesetting" w:cs="Arabic Typesetting"/>
          <w:sz w:val="30"/>
          <w:szCs w:val="30"/>
        </w:rPr>
        <w:t xml:space="preserve"> als auch Arabischsprachige </w:t>
      </w:r>
      <w:r w:rsidR="003907DB" w:rsidRPr="00B07619">
        <w:rPr>
          <w:rFonts w:ascii="Arabic Typesetting" w:hAnsi="Arabic Typesetting" w:cs="Arabic Typesetting"/>
          <w:sz w:val="30"/>
          <w:szCs w:val="30"/>
        </w:rPr>
        <w:t xml:space="preserve">Leser </w:t>
      </w:r>
      <w:r w:rsidRPr="00B07619">
        <w:rPr>
          <w:rFonts w:ascii="Arabic Typesetting" w:hAnsi="Arabic Typesetting" w:cs="Arabic Typesetting"/>
          <w:sz w:val="30"/>
          <w:szCs w:val="30"/>
        </w:rPr>
        <w:t xml:space="preserve">die Ahadith </w:t>
      </w:r>
      <w:r w:rsidR="003907DB" w:rsidRPr="00B07619">
        <w:rPr>
          <w:rFonts w:ascii="Arabic Typesetting" w:hAnsi="Arabic Typesetting" w:cs="Arabic Typesetting"/>
          <w:sz w:val="30"/>
          <w:szCs w:val="30"/>
        </w:rPr>
        <w:t xml:space="preserve">sehr </w:t>
      </w:r>
      <w:r w:rsidRPr="00B07619">
        <w:rPr>
          <w:rFonts w:ascii="Arabic Typesetting" w:hAnsi="Arabic Typesetting" w:cs="Arabic Typesetting"/>
          <w:sz w:val="30"/>
          <w:szCs w:val="30"/>
        </w:rPr>
        <w:t xml:space="preserve">viel besser zu verstehen, </w:t>
      </w:r>
      <w:r w:rsidR="003907DB" w:rsidRPr="00B07619">
        <w:rPr>
          <w:rFonts w:ascii="Arabic Typesetting" w:hAnsi="Arabic Typesetting" w:cs="Arabic Typesetting"/>
          <w:sz w:val="30"/>
          <w:szCs w:val="30"/>
        </w:rPr>
        <w:t xml:space="preserve">und </w:t>
      </w:r>
      <w:r w:rsidR="003907DB" w:rsidRPr="00B07619">
        <w:rPr>
          <w:rFonts w:ascii="Arabic Typesetting" w:hAnsi="Arabic Typesetting" w:cs="Arabic Typesetting"/>
          <w:sz w:val="30"/>
          <w:szCs w:val="30"/>
        </w:rPr>
        <w:lastRenderedPageBreak/>
        <w:t>darüber hinaus</w:t>
      </w:r>
      <w:r w:rsidRPr="00B07619">
        <w:rPr>
          <w:rFonts w:ascii="Arabic Typesetting" w:hAnsi="Arabic Typesetting" w:cs="Arabic Typesetting"/>
          <w:sz w:val="30"/>
          <w:szCs w:val="30"/>
        </w:rPr>
        <w:t xml:space="preserve"> auch die Fiqh-Seite und die Ansichten der anderen Gelehrten. </w:t>
      </w:r>
    </w:p>
    <w:p w14:paraId="31D315CF" w14:textId="77777777" w:rsidR="00170768" w:rsidRPr="00B07619" w:rsidRDefault="00170768" w:rsidP="005B7757">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Von Imam An-Nawawi lernen wir, wie wir die Gelehrten, ihre Beweise und ihre Meinungsverschiedenheiten respektieren, nachdem wir sehen, dass </w:t>
      </w:r>
      <w:r w:rsidR="003907DB" w:rsidRPr="00B07619">
        <w:rPr>
          <w:rFonts w:ascii="Arabic Typesetting" w:hAnsi="Arabic Typesetting" w:cs="Arabic Typesetting"/>
          <w:sz w:val="30"/>
          <w:szCs w:val="30"/>
        </w:rPr>
        <w:t xml:space="preserve">die </w:t>
      </w:r>
      <w:r w:rsidRPr="00B07619">
        <w:rPr>
          <w:rFonts w:ascii="Arabic Typesetting" w:hAnsi="Arabic Typesetting" w:cs="Arabic Typesetting"/>
          <w:sz w:val="30"/>
          <w:szCs w:val="30"/>
        </w:rPr>
        <w:t>Gelehrte</w:t>
      </w:r>
      <w:r w:rsidR="003907DB" w:rsidRPr="00B07619">
        <w:rPr>
          <w:rFonts w:ascii="Arabic Typesetting" w:hAnsi="Arabic Typesetting" w:cs="Arabic Typesetting"/>
          <w:sz w:val="30"/>
          <w:szCs w:val="30"/>
        </w:rPr>
        <w:t>n</w:t>
      </w:r>
      <w:r w:rsidRPr="00B07619">
        <w:rPr>
          <w:rFonts w:ascii="Arabic Typesetting" w:hAnsi="Arabic Typesetting" w:cs="Arabic Typesetting"/>
          <w:sz w:val="30"/>
          <w:szCs w:val="30"/>
        </w:rPr>
        <w:t xml:space="preserve"> der vier Rech</w:t>
      </w:r>
      <w:r w:rsidR="003907DB" w:rsidRPr="00B07619">
        <w:rPr>
          <w:rFonts w:ascii="Arabic Typesetting" w:hAnsi="Arabic Typesetting" w:cs="Arabic Typesetting"/>
          <w:sz w:val="30"/>
          <w:szCs w:val="30"/>
        </w:rPr>
        <w:t>ts</w:t>
      </w:r>
      <w:r w:rsidRPr="00B07619">
        <w:rPr>
          <w:rFonts w:ascii="Arabic Typesetting" w:hAnsi="Arabic Typesetting" w:cs="Arabic Typesetting"/>
          <w:sz w:val="30"/>
          <w:szCs w:val="30"/>
        </w:rPr>
        <w:t xml:space="preserve">schulen, wenn sie sich in einer Sache nicht einig sind, </w:t>
      </w:r>
      <w:r w:rsidR="00477098" w:rsidRPr="00B07619">
        <w:rPr>
          <w:rFonts w:ascii="Arabic Typesetting" w:hAnsi="Arabic Typesetting" w:cs="Arabic Typesetting"/>
          <w:sz w:val="30"/>
          <w:szCs w:val="30"/>
        </w:rPr>
        <w:t>sich dennoch</w:t>
      </w:r>
      <w:r w:rsidRPr="00B07619">
        <w:rPr>
          <w:rFonts w:ascii="Arabic Typesetting" w:hAnsi="Arabic Typesetting" w:cs="Arabic Typesetting"/>
          <w:sz w:val="30"/>
          <w:szCs w:val="30"/>
        </w:rPr>
        <w:t xml:space="preserve"> auch auf Beweise stützen. Es </w:t>
      </w:r>
      <w:r w:rsidR="00477098" w:rsidRPr="00B07619">
        <w:rPr>
          <w:rFonts w:ascii="Arabic Typesetting" w:hAnsi="Arabic Typesetting" w:cs="Arabic Typesetting"/>
          <w:sz w:val="30"/>
          <w:szCs w:val="30"/>
        </w:rPr>
        <w:t>kommt vor</w:t>
      </w:r>
      <w:r w:rsidRPr="00B07619">
        <w:rPr>
          <w:rFonts w:ascii="Arabic Typesetting" w:hAnsi="Arabic Typesetting" w:cs="Arabic Typesetting"/>
          <w:sz w:val="30"/>
          <w:szCs w:val="30"/>
        </w:rPr>
        <w:t>, dass einer der Imame der vier Madhahib sich auf ein</w:t>
      </w:r>
      <w:r w:rsidR="00477098" w:rsidRPr="00B07619">
        <w:rPr>
          <w:rFonts w:ascii="Arabic Typesetting" w:hAnsi="Arabic Typesetting" w:cs="Arabic Typesetting"/>
          <w:sz w:val="30"/>
          <w:szCs w:val="30"/>
        </w:rPr>
        <w:t>en</w:t>
      </w:r>
      <w:r w:rsidRPr="00B07619">
        <w:rPr>
          <w:rFonts w:ascii="Arabic Typesetting" w:hAnsi="Arabic Typesetting" w:cs="Arabic Typesetting"/>
          <w:sz w:val="30"/>
          <w:szCs w:val="30"/>
        </w:rPr>
        <w:t xml:space="preserve"> Hadith stützt, jedoch andere </w:t>
      </w:r>
      <w:r w:rsidR="005B7757" w:rsidRPr="00B07619">
        <w:rPr>
          <w:rFonts w:ascii="Arabic Typesetting" w:hAnsi="Arabic Typesetting" w:cs="Arabic Typesetting"/>
          <w:sz w:val="30"/>
          <w:szCs w:val="30"/>
        </w:rPr>
        <w:t>drei</w:t>
      </w:r>
      <w:r w:rsidRPr="00B07619">
        <w:rPr>
          <w:rFonts w:ascii="Arabic Typesetting" w:hAnsi="Arabic Typesetting" w:cs="Arabic Typesetting"/>
          <w:sz w:val="30"/>
          <w:szCs w:val="30"/>
        </w:rPr>
        <w:t xml:space="preserve"> Imame den Hadith als schwach eingestuft haben, weil in der Überlieferungskette tatsächlich eine schwache Person, dessen Gedächtnis als schwach galt</w:t>
      </w:r>
      <w:r w:rsidR="00477098"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w:t>
      </w:r>
      <w:r w:rsidR="00477098" w:rsidRPr="00B07619">
        <w:rPr>
          <w:rFonts w:ascii="Arabic Typesetting" w:hAnsi="Arabic Typesetting" w:cs="Arabic Typesetting"/>
          <w:sz w:val="30"/>
          <w:szCs w:val="30"/>
        </w:rPr>
        <w:t>auftaucht</w:t>
      </w:r>
      <w:r w:rsidRPr="00B07619">
        <w:rPr>
          <w:rFonts w:ascii="Arabic Typesetting" w:hAnsi="Arabic Typesetting" w:cs="Arabic Typesetting"/>
          <w:sz w:val="30"/>
          <w:szCs w:val="30"/>
        </w:rPr>
        <w:t xml:space="preserve"> und </w:t>
      </w:r>
      <w:r w:rsidR="00477098" w:rsidRPr="00B07619">
        <w:rPr>
          <w:rFonts w:ascii="Arabic Typesetting" w:hAnsi="Arabic Typesetting" w:cs="Arabic Typesetting"/>
          <w:sz w:val="30"/>
          <w:szCs w:val="30"/>
        </w:rPr>
        <w:t xml:space="preserve">die </w:t>
      </w:r>
      <w:r w:rsidRPr="00B07619">
        <w:rPr>
          <w:rFonts w:ascii="Arabic Typesetting" w:hAnsi="Arabic Typesetting" w:cs="Arabic Typesetting"/>
          <w:sz w:val="30"/>
          <w:szCs w:val="30"/>
        </w:rPr>
        <w:t>Dschumhur der Ulama (d</w:t>
      </w:r>
      <w:r w:rsidR="00477098" w:rsidRPr="00B07619">
        <w:rPr>
          <w:rFonts w:ascii="Arabic Typesetting" w:hAnsi="Arabic Typesetting" w:cs="Arabic Typesetting"/>
          <w:sz w:val="30"/>
          <w:szCs w:val="30"/>
        </w:rPr>
        <w:t xml:space="preserve">ie drei anderen Madhahib), die </w:t>
      </w:r>
      <w:r w:rsidR="005B7757" w:rsidRPr="00B07619">
        <w:rPr>
          <w:rFonts w:ascii="Arabic Typesetting" w:hAnsi="Arabic Typesetting" w:cs="Arabic Typesetting"/>
          <w:sz w:val="30"/>
          <w:szCs w:val="30"/>
        </w:rPr>
        <w:t xml:space="preserve">überzeugenderen </w:t>
      </w:r>
      <w:r w:rsidRPr="00B07619">
        <w:rPr>
          <w:rFonts w:ascii="Arabic Typesetting" w:hAnsi="Arabic Typesetting" w:cs="Arabic Typesetting"/>
          <w:sz w:val="30"/>
          <w:szCs w:val="30"/>
        </w:rPr>
        <w:t xml:space="preserve">Beweisen </w:t>
      </w:r>
      <w:r w:rsidR="005B7757" w:rsidRPr="00B07619">
        <w:rPr>
          <w:rFonts w:ascii="Arabic Typesetting" w:hAnsi="Arabic Typesetting" w:cs="Arabic Typesetting"/>
          <w:sz w:val="30"/>
          <w:szCs w:val="30"/>
        </w:rPr>
        <w:t>haben</w:t>
      </w:r>
      <w:r w:rsidRPr="00B07619">
        <w:rPr>
          <w:rFonts w:ascii="Arabic Typesetting" w:hAnsi="Arabic Typesetting" w:cs="Arabic Typesetting"/>
          <w:sz w:val="30"/>
          <w:szCs w:val="30"/>
        </w:rPr>
        <w:t xml:space="preserve">. </w:t>
      </w:r>
    </w:p>
    <w:p w14:paraId="09F867EA" w14:textId="4F4E74B1" w:rsidR="00170768" w:rsidRPr="00B07619" w:rsidRDefault="00170768" w:rsidP="005B7757">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Die Meinungsunterschiede auf diese respektvolle Art zu erwähnen, ist auch deswegen enorm wichtig, damit die </w:t>
      </w:r>
      <w:r w:rsidRPr="00B07619">
        <w:rPr>
          <w:rFonts w:ascii="Arabic Typesetting" w:hAnsi="Arabic Typesetting" w:cs="Arabic Typesetting"/>
          <w:i/>
          <w:iCs/>
          <w:sz w:val="30"/>
          <w:szCs w:val="30"/>
        </w:rPr>
        <w:t>Talabatul Ilm</w:t>
      </w:r>
      <w:r w:rsidRPr="00B07619">
        <w:rPr>
          <w:rFonts w:ascii="Arabic Typesetting" w:hAnsi="Arabic Typesetting" w:cs="Arabic Typesetting"/>
          <w:sz w:val="30"/>
          <w:szCs w:val="30"/>
        </w:rPr>
        <w:t xml:space="preserve"> keine blinde</w:t>
      </w:r>
      <w:r w:rsidR="00477098" w:rsidRPr="00B07619">
        <w:rPr>
          <w:rFonts w:ascii="Arabic Typesetting" w:hAnsi="Arabic Typesetting" w:cs="Arabic Typesetting"/>
          <w:sz w:val="30"/>
          <w:szCs w:val="30"/>
        </w:rPr>
        <w:t>n</w:t>
      </w:r>
      <w:r w:rsidRPr="00B07619">
        <w:rPr>
          <w:rFonts w:ascii="Arabic Typesetting" w:hAnsi="Arabic Typesetting" w:cs="Arabic Typesetting"/>
          <w:sz w:val="30"/>
          <w:szCs w:val="30"/>
        </w:rPr>
        <w:t xml:space="preserve"> Nachahmer (Ima´a </w:t>
      </w:r>
      <w:r w:rsidRPr="00B07619">
        <w:rPr>
          <w:rFonts w:ascii="Arabic Typesetting" w:hAnsi="Arabic Typesetting" w:cs="Arabic Typesetting"/>
          <w:sz w:val="30"/>
          <w:szCs w:val="30"/>
          <w:rtl/>
        </w:rPr>
        <w:t>امعة</w:t>
      </w:r>
      <w:r w:rsidRPr="00B07619">
        <w:rPr>
          <w:rFonts w:ascii="Arabic Typesetting" w:hAnsi="Arabic Typesetting" w:cs="Arabic Typesetting"/>
          <w:sz w:val="30"/>
          <w:szCs w:val="30"/>
        </w:rPr>
        <w:t xml:space="preserve">) </w:t>
      </w:r>
      <w:r w:rsidR="00477098" w:rsidRPr="00B07619">
        <w:rPr>
          <w:rFonts w:ascii="Arabic Typesetting" w:hAnsi="Arabic Typesetting" w:cs="Arabic Typesetting"/>
          <w:sz w:val="30"/>
          <w:szCs w:val="30"/>
        </w:rPr>
        <w:t>werden</w:t>
      </w:r>
      <w:r w:rsidRPr="00B07619">
        <w:rPr>
          <w:rFonts w:ascii="Arabic Typesetting" w:hAnsi="Arabic Typesetting" w:cs="Arabic Typesetting"/>
          <w:sz w:val="30"/>
          <w:szCs w:val="30"/>
        </w:rPr>
        <w:t xml:space="preserve">, sondern ihre wissenschaftliche Persönlichkeit entwickeln und nicht </w:t>
      </w:r>
      <w:r w:rsidR="00477098" w:rsidRPr="00B07619">
        <w:rPr>
          <w:rFonts w:ascii="Arabic Typesetting" w:hAnsi="Arabic Typesetting" w:cs="Arabic Typesetting"/>
          <w:sz w:val="30"/>
          <w:szCs w:val="30"/>
        </w:rPr>
        <w:t xml:space="preserve">blind </w:t>
      </w:r>
      <w:r w:rsidRPr="00B07619">
        <w:rPr>
          <w:rFonts w:ascii="Arabic Typesetting" w:hAnsi="Arabic Typesetting" w:cs="Arabic Typesetting"/>
          <w:sz w:val="30"/>
          <w:szCs w:val="30"/>
        </w:rPr>
        <w:t>eine</w:t>
      </w:r>
      <w:r w:rsidR="00477098" w:rsidRPr="00B07619">
        <w:rPr>
          <w:rFonts w:ascii="Arabic Typesetting" w:hAnsi="Arabic Typesetting" w:cs="Arabic Typesetting"/>
          <w:sz w:val="30"/>
          <w:szCs w:val="30"/>
        </w:rPr>
        <w:t>r</w:t>
      </w:r>
      <w:r w:rsidRPr="00B07619">
        <w:rPr>
          <w:rFonts w:ascii="Arabic Typesetting" w:hAnsi="Arabic Typesetting" w:cs="Arabic Typesetting"/>
          <w:sz w:val="30"/>
          <w:szCs w:val="30"/>
        </w:rPr>
        <w:t xml:space="preserve"> Rechts</w:t>
      </w:r>
      <w:r w:rsidR="00477098" w:rsidRPr="00B07619">
        <w:rPr>
          <w:rFonts w:ascii="Arabic Typesetting" w:hAnsi="Arabic Typesetting" w:cs="Arabic Typesetting"/>
          <w:sz w:val="30"/>
          <w:szCs w:val="30"/>
        </w:rPr>
        <w:t>s</w:t>
      </w:r>
      <w:r w:rsidRPr="00B07619">
        <w:rPr>
          <w:rFonts w:ascii="Arabic Typesetting" w:hAnsi="Arabic Typesetting" w:cs="Arabic Typesetting"/>
          <w:sz w:val="30"/>
          <w:szCs w:val="30"/>
        </w:rPr>
        <w:t>chule</w:t>
      </w:r>
      <w:r w:rsidR="00477098" w:rsidRPr="00B07619">
        <w:rPr>
          <w:rFonts w:ascii="Arabic Typesetting" w:hAnsi="Arabic Typesetting" w:cs="Arabic Typesetting"/>
          <w:sz w:val="30"/>
          <w:szCs w:val="30"/>
        </w:rPr>
        <w:t xml:space="preserve"> folgen</w:t>
      </w:r>
      <w:r w:rsidRPr="00B07619">
        <w:rPr>
          <w:rFonts w:ascii="Arabic Typesetting" w:hAnsi="Arabic Typesetting" w:cs="Arabic Typesetting"/>
          <w:sz w:val="30"/>
          <w:szCs w:val="30"/>
        </w:rPr>
        <w:t>, auch, wenn die andere Recht</w:t>
      </w:r>
      <w:r w:rsidR="00477098" w:rsidRPr="00B07619">
        <w:rPr>
          <w:rFonts w:ascii="Arabic Typesetting" w:hAnsi="Arabic Typesetting" w:cs="Arabic Typesetting"/>
          <w:sz w:val="30"/>
          <w:szCs w:val="30"/>
        </w:rPr>
        <w:t>s</w:t>
      </w:r>
      <w:r w:rsidRPr="00B07619">
        <w:rPr>
          <w:rFonts w:ascii="Arabic Typesetting" w:hAnsi="Arabic Typesetting" w:cs="Arabic Typesetting"/>
          <w:sz w:val="30"/>
          <w:szCs w:val="30"/>
        </w:rPr>
        <w:t xml:space="preserve">schule in einer Sache deutliche Beweise aus dem Quran und </w:t>
      </w:r>
      <w:r w:rsidR="00477098" w:rsidRPr="00B07619">
        <w:rPr>
          <w:rFonts w:ascii="Arabic Typesetting" w:hAnsi="Arabic Typesetting" w:cs="Arabic Typesetting"/>
          <w:sz w:val="30"/>
          <w:szCs w:val="30"/>
        </w:rPr>
        <w:t xml:space="preserve">der </w:t>
      </w:r>
      <w:r w:rsidRPr="00B07619">
        <w:rPr>
          <w:rFonts w:ascii="Arabic Typesetting" w:hAnsi="Arabic Typesetting" w:cs="Arabic Typesetting"/>
          <w:sz w:val="30"/>
          <w:szCs w:val="30"/>
        </w:rPr>
        <w:t xml:space="preserve">Sunna </w:t>
      </w:r>
      <w:r w:rsidR="00477098" w:rsidRPr="00B07619">
        <w:rPr>
          <w:rFonts w:ascii="Arabic Typesetting" w:hAnsi="Arabic Typesetting" w:cs="Arabic Typesetting"/>
          <w:sz w:val="30"/>
          <w:szCs w:val="30"/>
        </w:rPr>
        <w:t>vorweist</w:t>
      </w:r>
      <w:r w:rsidRPr="00B07619">
        <w:rPr>
          <w:rFonts w:ascii="Arabic Typesetting" w:hAnsi="Arabic Typesetting" w:cs="Arabic Typesetting"/>
          <w:sz w:val="30"/>
          <w:szCs w:val="30"/>
        </w:rPr>
        <w:t xml:space="preserve">. Hier soll </w:t>
      </w:r>
      <w:r w:rsidR="00477098" w:rsidRPr="00B07619">
        <w:rPr>
          <w:rFonts w:ascii="Arabic Typesetting" w:hAnsi="Arabic Typesetting" w:cs="Arabic Typesetting"/>
          <w:sz w:val="30"/>
          <w:szCs w:val="30"/>
        </w:rPr>
        <w:t>die bekannte Aussage</w:t>
      </w:r>
      <w:r w:rsidRPr="00B07619">
        <w:rPr>
          <w:rFonts w:ascii="Arabic Typesetting" w:hAnsi="Arabic Typesetting" w:cs="Arabic Typesetting"/>
          <w:sz w:val="30"/>
          <w:szCs w:val="30"/>
        </w:rPr>
        <w:t xml:space="preserve"> des Imam </w:t>
      </w:r>
      <w:r w:rsidRPr="00B07619">
        <w:rPr>
          <w:rFonts w:ascii="Arabic Typesetting" w:hAnsi="Arabic Typesetting" w:cs="Arabic Typesetting"/>
          <w:sz w:val="30"/>
          <w:szCs w:val="30"/>
        </w:rPr>
        <w:lastRenderedPageBreak/>
        <w:t>Malik</w:t>
      </w:r>
      <w:r w:rsidR="00477098"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w:t>
      </w:r>
      <w:r w:rsidRPr="00B07619">
        <w:rPr>
          <w:rFonts w:ascii="Arabic Typesetting" w:hAnsi="Arabic Typesetting" w:cs="Arabic Typesetting"/>
          <w:i/>
          <w:iCs/>
          <w:sz w:val="30"/>
          <w:szCs w:val="30"/>
        </w:rPr>
        <w:t>radiyallahu anhu</w:t>
      </w:r>
      <w:r w:rsidRPr="00B07619">
        <w:rPr>
          <w:rFonts w:ascii="Arabic Typesetting" w:hAnsi="Arabic Typesetting" w:cs="Arabic Typesetting"/>
          <w:sz w:val="30"/>
          <w:szCs w:val="30"/>
        </w:rPr>
        <w:t>, erwähnt werde</w:t>
      </w:r>
      <w:r w:rsidR="00477098" w:rsidRPr="00B07619">
        <w:rPr>
          <w:rFonts w:ascii="Arabic Typesetting" w:hAnsi="Arabic Typesetting" w:cs="Arabic Typesetting"/>
          <w:sz w:val="30"/>
          <w:szCs w:val="30"/>
        </w:rPr>
        <w:t>n: „</w:t>
      </w:r>
      <w:r w:rsidRPr="00B07619">
        <w:rPr>
          <w:rFonts w:ascii="Arabic Typesetting" w:hAnsi="Arabic Typesetting" w:cs="Arabic Typesetting"/>
          <w:sz w:val="30"/>
          <w:szCs w:val="30"/>
        </w:rPr>
        <w:t>Von jedem nehmen wir oder lehnen wir ab, außer von dem</w:t>
      </w:r>
      <w:r w:rsidR="00477098" w:rsidRPr="00B07619">
        <w:rPr>
          <w:rFonts w:ascii="Arabic Typesetting" w:hAnsi="Arabic Typesetting" w:cs="Arabic Typesetting"/>
          <w:sz w:val="30"/>
          <w:szCs w:val="30"/>
        </w:rPr>
        <w:t>, der in diesem Grab ist (der</w:t>
      </w:r>
      <w:r w:rsidRPr="00B07619">
        <w:rPr>
          <w:rFonts w:ascii="Arabic Typesetting" w:hAnsi="Arabic Typesetting" w:cs="Arabic Typesetting"/>
          <w:sz w:val="30"/>
          <w:szCs w:val="30"/>
        </w:rPr>
        <w:t xml:space="preserve"> Gesandte</w:t>
      </w:r>
      <w:r w:rsidR="004470FA" w:rsidRPr="00B07619">
        <w:rPr>
          <w:rFonts w:ascii="Arabic Typesetting" w:hAnsi="Arabic Typesetting" w:cs="Arabic Typesetting"/>
          <w:sz w:val="30"/>
          <w:szCs w:val="30"/>
        </w:rPr>
        <w:t xml:space="preserve"> Allahs</w:t>
      </w:r>
      <w:r w:rsidR="004470FA" w:rsidRPr="00B07619">
        <w:rPr>
          <w:rFonts w:ascii="Arabic Typesetting" w:hAnsi="Arabic Typesetting" w:cs="Arabic Typesetting"/>
          <w:sz w:val="30"/>
          <w:szCs w:val="30"/>
          <w:rtl/>
        </w:rPr>
        <w:t xml:space="preserve"> </w:t>
      </w:r>
      <w:r w:rsidR="004A1F3E" w:rsidRPr="00B07619">
        <w:rPr>
          <w:rFonts w:ascii="Arabic Typesetting" w:hAnsi="Arabic Typesetting" w:cs="Arabic Typesetting"/>
          <w:noProof/>
          <w:sz w:val="27"/>
        </w:rPr>
        <w:drawing>
          <wp:inline distT="0" distB="0" distL="0" distR="0" wp14:anchorId="35FC6807" wp14:editId="0AA0A108">
            <wp:extent cx="133350" cy="1238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solidFill>
                      <a:srgbClr val="FFFFFF"/>
                    </a:solidFill>
                    <a:ln>
                      <a:noFill/>
                    </a:ln>
                  </pic:spPr>
                </pic:pic>
              </a:graphicData>
            </a:graphic>
          </wp:inline>
        </w:drawing>
      </w:r>
      <w:r w:rsidR="00477098" w:rsidRPr="00B07619">
        <w:rPr>
          <w:rFonts w:ascii="Arabic Typesetting" w:hAnsi="Arabic Typesetting" w:cs="Arabic Typesetting"/>
          <w:sz w:val="30"/>
          <w:szCs w:val="30"/>
        </w:rPr>
        <w:t>).“</w:t>
      </w:r>
    </w:p>
    <w:p w14:paraId="19B73AF3" w14:textId="77777777" w:rsidR="00170768" w:rsidRPr="00B07619" w:rsidRDefault="00170768" w:rsidP="00170768">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Es ist uns auch bekannt, dass</w:t>
      </w:r>
      <w:r w:rsidR="00477098" w:rsidRPr="00B07619">
        <w:rPr>
          <w:rFonts w:ascii="Arabic Typesetting" w:hAnsi="Arabic Typesetting" w:cs="Arabic Typesetting"/>
          <w:sz w:val="30"/>
          <w:szCs w:val="30"/>
        </w:rPr>
        <w:t xml:space="preserve"> uns</w:t>
      </w:r>
      <w:r w:rsidRPr="00B07619">
        <w:rPr>
          <w:rFonts w:ascii="Arabic Typesetting" w:hAnsi="Arabic Typesetting" w:cs="Arabic Typesetting"/>
          <w:sz w:val="30"/>
          <w:szCs w:val="30"/>
        </w:rPr>
        <w:t xml:space="preserve"> alle vier Imame </w:t>
      </w:r>
      <w:r w:rsidR="00477098" w:rsidRPr="00B07619">
        <w:rPr>
          <w:rFonts w:ascii="Arabic Typesetting" w:hAnsi="Arabic Typesetting" w:cs="Arabic Typesetting"/>
          <w:sz w:val="30"/>
          <w:szCs w:val="30"/>
        </w:rPr>
        <w:t>sagen</w:t>
      </w:r>
      <w:r w:rsidRPr="00B07619">
        <w:rPr>
          <w:rFonts w:ascii="Arabic Typesetting" w:hAnsi="Arabic Typesetting" w:cs="Arabic Typesetting"/>
          <w:sz w:val="30"/>
          <w:szCs w:val="30"/>
        </w:rPr>
        <w:t>: Wenn wir etwas gesagt haben, was eine</w:t>
      </w:r>
      <w:r w:rsidR="00477098" w:rsidRPr="00B07619">
        <w:rPr>
          <w:rFonts w:ascii="Arabic Typesetting" w:hAnsi="Arabic Typesetting" w:cs="Arabic Typesetting"/>
          <w:sz w:val="30"/>
          <w:szCs w:val="30"/>
        </w:rPr>
        <w:t>m</w:t>
      </w:r>
      <w:r w:rsidRPr="00B07619">
        <w:rPr>
          <w:rFonts w:ascii="Arabic Typesetting" w:hAnsi="Arabic Typesetting" w:cs="Arabic Typesetting"/>
          <w:sz w:val="30"/>
          <w:szCs w:val="30"/>
        </w:rPr>
        <w:t xml:space="preserve"> Hadith w</w:t>
      </w:r>
      <w:r w:rsidR="00477098" w:rsidRPr="00B07619">
        <w:rPr>
          <w:rFonts w:ascii="Arabic Typesetting" w:hAnsi="Arabic Typesetting" w:cs="Arabic Typesetting"/>
          <w:sz w:val="30"/>
          <w:szCs w:val="30"/>
        </w:rPr>
        <w:t>i</w:t>
      </w:r>
      <w:r w:rsidRPr="00B07619">
        <w:rPr>
          <w:rFonts w:ascii="Arabic Typesetting" w:hAnsi="Arabic Typesetting" w:cs="Arabic Typesetting"/>
          <w:sz w:val="30"/>
          <w:szCs w:val="30"/>
        </w:rPr>
        <w:t xml:space="preserve">derspricht, dann ignoriert es. </w:t>
      </w:r>
    </w:p>
    <w:p w14:paraId="255D45EF" w14:textId="77777777" w:rsidR="00170768" w:rsidRPr="00B07619" w:rsidRDefault="00170768" w:rsidP="00170768">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Wir sehen</w:t>
      </w:r>
      <w:r w:rsidR="00477098"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welche Stellung der Hadith bei diesen brillanten Köpfe</w:t>
      </w:r>
      <w:r w:rsidR="00477098" w:rsidRPr="00B07619">
        <w:rPr>
          <w:rFonts w:ascii="Arabic Typesetting" w:hAnsi="Arabic Typesetting" w:cs="Arabic Typesetting"/>
          <w:sz w:val="30"/>
          <w:szCs w:val="30"/>
        </w:rPr>
        <w:t>n</w:t>
      </w:r>
      <w:r w:rsidRPr="00B07619">
        <w:rPr>
          <w:rFonts w:ascii="Arabic Typesetting" w:hAnsi="Arabic Typesetting" w:cs="Arabic Typesetting"/>
          <w:sz w:val="30"/>
          <w:szCs w:val="30"/>
        </w:rPr>
        <w:t xml:space="preserve"> der Menschlichkeit inne hatte. </w:t>
      </w:r>
    </w:p>
    <w:p w14:paraId="0650AA82" w14:textId="77777777" w:rsidR="00170768" w:rsidRPr="00B07619" w:rsidRDefault="00170768" w:rsidP="00170768">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Schafii lobt Hadith-Gelehrte so sehr, dass er sagte: </w:t>
      </w:r>
    </w:p>
    <w:p w14:paraId="5FA9F80B" w14:textId="77777777" w:rsidR="00170768" w:rsidRPr="00B07619" w:rsidRDefault="00170768" w:rsidP="00170768">
      <w:pPr>
        <w:bidi/>
        <w:spacing w:before="100" w:beforeAutospacing="1" w:after="100" w:afterAutospacing="1"/>
        <w:jc w:val="center"/>
        <w:rPr>
          <w:rFonts w:ascii="Arabic Typesetting" w:hAnsi="Arabic Typesetting" w:cs="Arabic Typesetting"/>
          <w:b/>
          <w:bCs/>
          <w:sz w:val="30"/>
          <w:szCs w:val="30"/>
          <w:bdr w:val="none" w:sz="0" w:space="0" w:color="auto" w:frame="1"/>
          <w:rtl/>
        </w:rPr>
      </w:pPr>
      <w:r w:rsidRPr="00B07619">
        <w:rPr>
          <w:rFonts w:ascii="Arabic Typesetting" w:hAnsi="Arabic Typesetting" w:cs="Arabic Typesetting"/>
          <w:b/>
          <w:bCs/>
          <w:sz w:val="30"/>
          <w:szCs w:val="30"/>
          <w:bdr w:val="none" w:sz="0" w:space="0" w:color="auto" w:frame="1"/>
          <w:rtl/>
        </w:rPr>
        <w:t>"عليكم بأصحاب الحديث، فإنهم أكثر الناس صوابا." وعنه: "إذا رأيت رجلا من أصحاب الحديث، فكأنما رأيت رجلا من أصحاب النبي، صلى الله عليه وسلم، جزاهم الله خيرا، حفظوا لنا الأصل، فلهم علينا الفضل."</w:t>
      </w:r>
    </w:p>
    <w:p w14:paraId="169DAE64" w14:textId="77777777" w:rsidR="00170768" w:rsidRPr="00B07619" w:rsidRDefault="00477098" w:rsidP="00170768">
      <w:pPr>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Pr>
        <w:t>In dieser Aussage meint er</w:t>
      </w:r>
      <w:r w:rsidR="00170768" w:rsidRPr="00B07619">
        <w:rPr>
          <w:rFonts w:ascii="Arabic Typesetting" w:hAnsi="Arabic Typesetting" w:cs="Arabic Typesetting"/>
          <w:sz w:val="30"/>
          <w:szCs w:val="30"/>
        </w:rPr>
        <w:t>, dass die Hadith-Gelehrte</w:t>
      </w:r>
      <w:r w:rsidRPr="00B07619">
        <w:rPr>
          <w:rFonts w:ascii="Arabic Typesetting" w:hAnsi="Arabic Typesetting" w:cs="Arabic Typesetting"/>
          <w:sz w:val="30"/>
          <w:szCs w:val="30"/>
        </w:rPr>
        <w:t>n</w:t>
      </w:r>
      <w:r w:rsidR="00170768" w:rsidRPr="00B07619">
        <w:rPr>
          <w:rFonts w:ascii="Arabic Typesetting" w:hAnsi="Arabic Typesetting" w:cs="Arabic Typesetting"/>
          <w:sz w:val="30"/>
          <w:szCs w:val="30"/>
        </w:rPr>
        <w:t>, diejenigen sind, die am meisten auf dem rechten Weg sind und sich am meisten an Authentizität halten</w:t>
      </w:r>
      <w:r w:rsidRPr="00B07619">
        <w:rPr>
          <w:rFonts w:ascii="Arabic Typesetting" w:hAnsi="Arabic Typesetting" w:cs="Arabic Typesetting"/>
          <w:sz w:val="30"/>
          <w:szCs w:val="30"/>
        </w:rPr>
        <w:t>,</w:t>
      </w:r>
      <w:r w:rsidR="00170768" w:rsidRPr="00B07619">
        <w:rPr>
          <w:rFonts w:ascii="Arabic Typesetting" w:hAnsi="Arabic Typesetting" w:cs="Arabic Typesetting"/>
          <w:sz w:val="30"/>
          <w:szCs w:val="30"/>
        </w:rPr>
        <w:t xml:space="preserve"> und </w:t>
      </w:r>
      <w:r w:rsidRPr="00B07619">
        <w:rPr>
          <w:rFonts w:ascii="Arabic Typesetting" w:hAnsi="Arabic Typesetting" w:cs="Arabic Typesetting"/>
          <w:sz w:val="30"/>
          <w:szCs w:val="30"/>
        </w:rPr>
        <w:t xml:space="preserve">er </w:t>
      </w:r>
      <w:r w:rsidR="00170768" w:rsidRPr="00B07619">
        <w:rPr>
          <w:rFonts w:ascii="Arabic Typesetting" w:hAnsi="Arabic Typesetting" w:cs="Arabic Typesetting"/>
          <w:sz w:val="30"/>
          <w:szCs w:val="30"/>
        </w:rPr>
        <w:t>sagt: „Wenn du einen Hadith-Gelehrten triffst, ist es so</w:t>
      </w:r>
      <w:r w:rsidRPr="00B07619">
        <w:rPr>
          <w:rFonts w:ascii="Arabic Typesetting" w:hAnsi="Arabic Typesetting" w:cs="Arabic Typesetting"/>
          <w:sz w:val="30"/>
          <w:szCs w:val="30"/>
        </w:rPr>
        <w:t>,</w:t>
      </w:r>
      <w:r w:rsidR="00170768" w:rsidRPr="00B07619">
        <w:rPr>
          <w:rFonts w:ascii="Arabic Typesetting" w:hAnsi="Arabic Typesetting" w:cs="Arabic Typesetting"/>
          <w:sz w:val="30"/>
          <w:szCs w:val="30"/>
        </w:rPr>
        <w:t xml:space="preserve"> als hättest du einen Gefährten des Gesandten Allahs, Allah segne ihn und gebe ihm Frieden, getroffen …“</w:t>
      </w:r>
    </w:p>
    <w:p w14:paraId="3A37F77D" w14:textId="77777777" w:rsidR="00170768" w:rsidRPr="00B07619" w:rsidRDefault="00170768" w:rsidP="00170768">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lastRenderedPageBreak/>
        <w:t xml:space="preserve">Auch in diesem Band möchte ich auf die Wichtigkeit der Sunna aufmerksam machen, damit wir uns </w:t>
      </w:r>
      <w:r w:rsidR="00477098" w:rsidRPr="00B07619">
        <w:rPr>
          <w:rFonts w:ascii="Arabic Typesetting" w:hAnsi="Arabic Typesetting" w:cs="Arabic Typesetting"/>
          <w:sz w:val="30"/>
          <w:szCs w:val="30"/>
        </w:rPr>
        <w:t>der</w:t>
      </w:r>
      <w:r w:rsidRPr="00B07619">
        <w:rPr>
          <w:rFonts w:ascii="Arabic Typesetting" w:hAnsi="Arabic Typesetting" w:cs="Arabic Typesetting"/>
          <w:sz w:val="30"/>
          <w:szCs w:val="30"/>
        </w:rPr>
        <w:t xml:space="preserve"> Bedeutung des Erlernens der Sunna des Propheten</w:t>
      </w:r>
      <w:r w:rsidR="00477098"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s.a.w.</w:t>
      </w:r>
      <w:r w:rsidR="00477098" w:rsidRPr="00B07619">
        <w:rPr>
          <w:rFonts w:ascii="Arabic Typesetting" w:hAnsi="Arabic Typesetting" w:cs="Arabic Typesetting"/>
          <w:sz w:val="30"/>
          <w:szCs w:val="30"/>
        </w:rPr>
        <w:t>, bewusst sind.</w:t>
      </w:r>
      <w:r w:rsidRPr="00B07619">
        <w:rPr>
          <w:rFonts w:ascii="Arabic Typesetting" w:hAnsi="Arabic Typesetting" w:cs="Arabic Typesetting"/>
          <w:sz w:val="30"/>
          <w:szCs w:val="30"/>
        </w:rPr>
        <w:t xml:space="preserve"> </w:t>
      </w:r>
      <w:r w:rsidR="00477098" w:rsidRPr="00B07619">
        <w:rPr>
          <w:rFonts w:ascii="Arabic Typesetting" w:hAnsi="Arabic Typesetting" w:cs="Arabic Typesetting"/>
          <w:sz w:val="30"/>
          <w:szCs w:val="30"/>
        </w:rPr>
        <w:t>D</w:t>
      </w:r>
      <w:r w:rsidRPr="00B07619">
        <w:rPr>
          <w:rFonts w:ascii="Arabic Typesetting" w:hAnsi="Arabic Typesetting" w:cs="Arabic Typesetting"/>
          <w:sz w:val="30"/>
          <w:szCs w:val="30"/>
        </w:rPr>
        <w:t>enn viele Geschwister verhalten sich de</w:t>
      </w:r>
      <w:r w:rsidR="00477098" w:rsidRPr="00B07619">
        <w:rPr>
          <w:rFonts w:ascii="Arabic Typesetting" w:hAnsi="Arabic Typesetting" w:cs="Arabic Typesetting"/>
          <w:sz w:val="30"/>
          <w:szCs w:val="30"/>
        </w:rPr>
        <w:t>r</w:t>
      </w:r>
      <w:r w:rsidRPr="00B07619">
        <w:rPr>
          <w:rFonts w:ascii="Arabic Typesetting" w:hAnsi="Arabic Typesetting" w:cs="Arabic Typesetting"/>
          <w:sz w:val="30"/>
          <w:szCs w:val="30"/>
        </w:rPr>
        <w:t xml:space="preserve"> Sunna gegenüber nicht besser als solche, die </w:t>
      </w:r>
      <w:r w:rsidR="00477098" w:rsidRPr="00B07619">
        <w:rPr>
          <w:rFonts w:ascii="Arabic Typesetting" w:hAnsi="Arabic Typesetting" w:cs="Arabic Typesetting"/>
          <w:sz w:val="30"/>
          <w:szCs w:val="30"/>
        </w:rPr>
        <w:t xml:space="preserve">den </w:t>
      </w:r>
      <w:r w:rsidRPr="00B07619">
        <w:rPr>
          <w:rFonts w:ascii="Arabic Typesetting" w:hAnsi="Arabic Typesetting" w:cs="Arabic Typesetting"/>
          <w:sz w:val="30"/>
          <w:szCs w:val="30"/>
        </w:rPr>
        <w:t xml:space="preserve">Islam als </w:t>
      </w:r>
      <w:r w:rsidRPr="00B07619">
        <w:rPr>
          <w:rFonts w:ascii="Arabic Typesetting" w:hAnsi="Arabic Typesetting" w:cs="Arabic Typesetting"/>
          <w:i/>
          <w:iCs/>
          <w:sz w:val="30"/>
          <w:szCs w:val="30"/>
        </w:rPr>
        <w:t>`Ada</w:t>
      </w:r>
      <w:r w:rsidRPr="00B07619">
        <w:rPr>
          <w:rFonts w:ascii="Arabic Typesetting" w:hAnsi="Arabic Typesetting" w:cs="Arabic Typesetting"/>
          <w:sz w:val="30"/>
          <w:szCs w:val="30"/>
        </w:rPr>
        <w:t xml:space="preserve"> (Tradition) </w:t>
      </w:r>
      <w:r w:rsidR="00477098" w:rsidRPr="00B07619">
        <w:rPr>
          <w:rFonts w:ascii="Arabic Typesetting" w:hAnsi="Arabic Typesetting" w:cs="Arabic Typesetting"/>
          <w:sz w:val="30"/>
          <w:szCs w:val="30"/>
        </w:rPr>
        <w:t>leben</w:t>
      </w:r>
      <w:r w:rsidR="00011E03" w:rsidRPr="00B07619">
        <w:rPr>
          <w:rFonts w:ascii="Arabic Typesetting" w:hAnsi="Arabic Typesetting" w:cs="Arabic Typesetting"/>
          <w:sz w:val="30"/>
          <w:szCs w:val="30"/>
        </w:rPr>
        <w:t>, anstatt</w:t>
      </w:r>
      <w:r w:rsidRPr="00B07619">
        <w:rPr>
          <w:rFonts w:ascii="Arabic Typesetting" w:hAnsi="Arabic Typesetting" w:cs="Arabic Typesetting"/>
          <w:sz w:val="30"/>
          <w:szCs w:val="30"/>
        </w:rPr>
        <w:t xml:space="preserve"> </w:t>
      </w:r>
      <w:r w:rsidR="00011E03" w:rsidRPr="00B07619">
        <w:rPr>
          <w:rFonts w:ascii="Arabic Typesetting" w:hAnsi="Arabic Typesetting" w:cs="Arabic Typesetting"/>
          <w:sz w:val="30"/>
          <w:szCs w:val="30"/>
        </w:rPr>
        <w:t xml:space="preserve"> als `Ibada. Dies</w:t>
      </w:r>
      <w:r w:rsidRPr="00B07619">
        <w:rPr>
          <w:rFonts w:ascii="Arabic Typesetting" w:hAnsi="Arabic Typesetting" w:cs="Arabic Typesetting"/>
          <w:sz w:val="30"/>
          <w:szCs w:val="30"/>
        </w:rPr>
        <w:t xml:space="preserve"> ist auf die Vernachlässigung der Sunna zurückzuführen. </w:t>
      </w:r>
    </w:p>
    <w:p w14:paraId="101E42FD" w14:textId="77777777" w:rsidR="00170768" w:rsidRPr="00B07619" w:rsidRDefault="00011E03" w:rsidP="005B7757">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Bei dem Stichwort</w:t>
      </w:r>
      <w:r w:rsidR="00170768" w:rsidRPr="00B07619">
        <w:rPr>
          <w:rFonts w:ascii="Arabic Typesetting" w:hAnsi="Arabic Typesetting" w:cs="Arabic Typesetting"/>
          <w:sz w:val="30"/>
          <w:szCs w:val="30"/>
        </w:rPr>
        <w:t xml:space="preserve"> Tradition</w:t>
      </w:r>
      <w:r w:rsidRPr="00B07619">
        <w:rPr>
          <w:rFonts w:ascii="Arabic Typesetting" w:hAnsi="Arabic Typesetting" w:cs="Arabic Typesetting"/>
          <w:sz w:val="30"/>
          <w:szCs w:val="30"/>
        </w:rPr>
        <w:t xml:space="preserve"> fällt mir eine neuliche Begebenheit ein</w:t>
      </w:r>
      <w:r w:rsidR="00170768"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Pr>
        <w:t>I</w:t>
      </w:r>
      <w:r w:rsidR="00170768" w:rsidRPr="00B07619">
        <w:rPr>
          <w:rFonts w:ascii="Arabic Typesetting" w:hAnsi="Arabic Typesetting" w:cs="Arabic Typesetting"/>
          <w:sz w:val="30"/>
          <w:szCs w:val="30"/>
        </w:rPr>
        <w:t>n meinem Hadith-Unterricht</w:t>
      </w:r>
      <w:r w:rsidR="00170768" w:rsidRPr="00B07619">
        <w:rPr>
          <w:rStyle w:val="FootnoteReference"/>
          <w:rFonts w:ascii="Arabic Typesetting" w:hAnsi="Arabic Typesetting" w:cs="Arabic Typesetting"/>
          <w:sz w:val="30"/>
          <w:szCs w:val="30"/>
        </w:rPr>
        <w:footnoteReference w:id="1"/>
      </w:r>
      <w:r w:rsidR="00170768" w:rsidRPr="00B07619">
        <w:rPr>
          <w:rFonts w:ascii="Arabic Typesetting" w:hAnsi="Arabic Typesetting" w:cs="Arabic Typesetting"/>
          <w:sz w:val="30"/>
          <w:szCs w:val="30"/>
        </w:rPr>
        <w:t xml:space="preserve"> in der Moschee überraschte mich erneut ein älterer Bruder mit der Frage, ob es für einen einfachen Muslim nicht ausreicht, wenn er sich einfach nur mit dem Quran beschäfti</w:t>
      </w:r>
      <w:r w:rsidRPr="00B07619">
        <w:rPr>
          <w:rFonts w:ascii="Arabic Typesetting" w:hAnsi="Arabic Typesetting" w:cs="Arabic Typesetting"/>
          <w:sz w:val="30"/>
          <w:szCs w:val="30"/>
        </w:rPr>
        <w:t xml:space="preserve">gt und ansonsten richtig betet und </w:t>
      </w:r>
      <w:r w:rsidR="00170768" w:rsidRPr="00B07619">
        <w:rPr>
          <w:rFonts w:ascii="Arabic Typesetting" w:hAnsi="Arabic Typesetting" w:cs="Arabic Typesetting"/>
          <w:sz w:val="30"/>
          <w:szCs w:val="30"/>
        </w:rPr>
        <w:t xml:space="preserve">fastet, ohne sich mit der Sunna zu beschäftigen. </w:t>
      </w:r>
      <w:r w:rsidRPr="00B07619">
        <w:rPr>
          <w:rFonts w:ascii="Arabic Typesetting" w:hAnsi="Arabic Typesetting" w:cs="Arabic Typesetting"/>
          <w:sz w:val="30"/>
          <w:szCs w:val="30"/>
        </w:rPr>
        <w:t>Mit dieser</w:t>
      </w:r>
      <w:r w:rsidR="00170768" w:rsidRPr="00B07619">
        <w:rPr>
          <w:rFonts w:ascii="Arabic Typesetting" w:hAnsi="Arabic Typesetting" w:cs="Arabic Typesetting"/>
          <w:sz w:val="30"/>
          <w:szCs w:val="30"/>
        </w:rPr>
        <w:t xml:space="preserve"> Einstellung </w:t>
      </w:r>
      <w:r w:rsidRPr="00B07619">
        <w:rPr>
          <w:rFonts w:ascii="Arabic Typesetting" w:hAnsi="Arabic Typesetting" w:cs="Arabic Typesetting"/>
          <w:sz w:val="30"/>
          <w:szCs w:val="30"/>
        </w:rPr>
        <w:t>irrt man sich.</w:t>
      </w:r>
      <w:r w:rsidR="00C975DF" w:rsidRPr="00B07619">
        <w:rPr>
          <w:rFonts w:ascii="Arabic Typesetting" w:hAnsi="Arabic Typesetting" w:cs="Arabic Typesetting"/>
          <w:sz w:val="30"/>
          <w:szCs w:val="30"/>
        </w:rPr>
        <w:t xml:space="preserve"> Subhanalla, wie können wir </w:t>
      </w:r>
      <w:r w:rsidR="00C975DF" w:rsidRPr="00B07619">
        <w:rPr>
          <w:rFonts w:ascii="Arabic Typesetting" w:hAnsi="Arabic Typesetting" w:cs="Arabic Typesetting"/>
          <w:sz w:val="30"/>
          <w:szCs w:val="30"/>
        </w:rPr>
        <w:lastRenderedPageBreak/>
        <w:t>ei</w:t>
      </w:r>
      <w:r w:rsidR="00170768" w:rsidRPr="00B07619">
        <w:rPr>
          <w:rFonts w:ascii="Arabic Typesetting" w:hAnsi="Arabic Typesetting" w:cs="Arabic Typesetting"/>
          <w:sz w:val="30"/>
          <w:szCs w:val="30"/>
        </w:rPr>
        <w:t xml:space="preserve">ne </w:t>
      </w:r>
      <w:r w:rsidR="00170768" w:rsidRPr="00B07619">
        <w:rPr>
          <w:rFonts w:ascii="Arabic Typesetting" w:hAnsi="Arabic Typesetting" w:cs="Arabic Typesetting"/>
          <w:i/>
          <w:iCs/>
          <w:sz w:val="30"/>
          <w:szCs w:val="30"/>
        </w:rPr>
        <w:t>Ibada</w:t>
      </w:r>
      <w:r w:rsidR="00170768" w:rsidRPr="00B07619">
        <w:rPr>
          <w:rFonts w:ascii="Arabic Typesetting" w:hAnsi="Arabic Typesetting" w:cs="Arabic Typesetting"/>
          <w:sz w:val="30"/>
          <w:szCs w:val="30"/>
        </w:rPr>
        <w:t xml:space="preserve"> korrekt </w:t>
      </w:r>
      <w:r w:rsidRPr="00B07619">
        <w:rPr>
          <w:rFonts w:ascii="Arabic Typesetting" w:hAnsi="Arabic Typesetting" w:cs="Arabic Typesetting"/>
          <w:sz w:val="30"/>
          <w:szCs w:val="30"/>
        </w:rPr>
        <w:t>praktizieren</w:t>
      </w:r>
      <w:r w:rsidR="00170768" w:rsidRPr="00B07619">
        <w:rPr>
          <w:rFonts w:ascii="Arabic Typesetting" w:hAnsi="Arabic Typesetting" w:cs="Arabic Typesetting"/>
          <w:sz w:val="30"/>
          <w:szCs w:val="30"/>
        </w:rPr>
        <w:t>, ohne das Vorbild des Propheten</w:t>
      </w:r>
      <w:r w:rsidRPr="00B07619">
        <w:rPr>
          <w:rFonts w:ascii="Arabic Typesetting" w:hAnsi="Arabic Typesetting" w:cs="Arabic Typesetting"/>
          <w:sz w:val="30"/>
          <w:szCs w:val="30"/>
        </w:rPr>
        <w:t>,</w:t>
      </w:r>
      <w:r w:rsidR="00170768" w:rsidRPr="00B07619">
        <w:rPr>
          <w:rFonts w:ascii="Arabic Typesetting" w:hAnsi="Arabic Typesetting" w:cs="Arabic Typesetting"/>
          <w:sz w:val="30"/>
          <w:szCs w:val="30"/>
        </w:rPr>
        <w:t xml:space="preserve"> s.a.w.</w:t>
      </w:r>
      <w:r w:rsidRPr="00B07619">
        <w:rPr>
          <w:rFonts w:ascii="Arabic Typesetting" w:hAnsi="Arabic Typesetting" w:cs="Arabic Typesetting"/>
          <w:sz w:val="30"/>
          <w:szCs w:val="30"/>
        </w:rPr>
        <w:t>,</w:t>
      </w:r>
      <w:r w:rsidR="00170768"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Pr>
        <w:t>in Form seiner</w:t>
      </w:r>
      <w:r w:rsidR="00170768" w:rsidRPr="00B07619">
        <w:rPr>
          <w:rFonts w:ascii="Arabic Typesetting" w:hAnsi="Arabic Typesetting" w:cs="Arabic Typesetting"/>
          <w:sz w:val="30"/>
          <w:szCs w:val="30"/>
        </w:rPr>
        <w:t xml:space="preserve"> Sunna</w:t>
      </w:r>
      <w:r w:rsidRPr="00B07619">
        <w:rPr>
          <w:rFonts w:ascii="Arabic Typesetting" w:hAnsi="Arabic Typesetting" w:cs="Arabic Typesetting"/>
          <w:sz w:val="30"/>
          <w:szCs w:val="30"/>
        </w:rPr>
        <w:t xml:space="preserve">, welche unsere </w:t>
      </w:r>
      <w:r w:rsidRPr="00B07619">
        <w:rPr>
          <w:rFonts w:ascii="Arabic Typesetting" w:hAnsi="Arabic Typesetting" w:cs="Arabic Typesetting"/>
          <w:i/>
          <w:iCs/>
          <w:sz w:val="30"/>
          <w:szCs w:val="30"/>
        </w:rPr>
        <w:t>Ibadat</w:t>
      </w:r>
      <w:r w:rsidRPr="00B07619">
        <w:rPr>
          <w:rFonts w:ascii="Arabic Typesetting" w:hAnsi="Arabic Typesetting" w:cs="Arabic Typesetting"/>
          <w:sz w:val="30"/>
          <w:szCs w:val="30"/>
        </w:rPr>
        <w:t xml:space="preserve"> in Bezug auf unser ganzes Leben beeinflusst?</w:t>
      </w:r>
      <w:r w:rsidR="00170768" w:rsidRPr="00B07619">
        <w:rPr>
          <w:rFonts w:ascii="Arabic Typesetting" w:hAnsi="Arabic Typesetting" w:cs="Arabic Typesetting"/>
          <w:sz w:val="30"/>
          <w:szCs w:val="30"/>
        </w:rPr>
        <w:t xml:space="preserve"> </w:t>
      </w:r>
    </w:p>
    <w:p w14:paraId="73FCAFCF" w14:textId="77777777" w:rsidR="00170768" w:rsidRPr="00B07619" w:rsidRDefault="005C1813" w:rsidP="00170768">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Ich werde einige</w:t>
      </w:r>
      <w:r w:rsidR="00170768" w:rsidRPr="00B07619">
        <w:rPr>
          <w:rFonts w:ascii="Arabic Typesetting" w:hAnsi="Arabic Typesetting" w:cs="Arabic Typesetting"/>
          <w:sz w:val="30"/>
          <w:szCs w:val="30"/>
        </w:rPr>
        <w:t xml:space="preserve"> Fragen in den Raum stellen</w:t>
      </w:r>
      <w:r w:rsidRPr="00B07619">
        <w:rPr>
          <w:rFonts w:ascii="Arabic Typesetting" w:hAnsi="Arabic Typesetting" w:cs="Arabic Typesetting"/>
          <w:sz w:val="30"/>
          <w:szCs w:val="30"/>
        </w:rPr>
        <w:t>,</w:t>
      </w:r>
      <w:r w:rsidR="00170768"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Pr>
        <w:t>dessen Antworten ihr</w:t>
      </w:r>
      <w:r w:rsidR="00170768" w:rsidRPr="00B07619">
        <w:rPr>
          <w:rFonts w:ascii="Arabic Typesetting" w:hAnsi="Arabic Typesetting" w:cs="Arabic Typesetting"/>
          <w:sz w:val="30"/>
          <w:szCs w:val="30"/>
        </w:rPr>
        <w:t xml:space="preserve"> in Hadith-Werken</w:t>
      </w:r>
      <w:r w:rsidRPr="00B07619">
        <w:rPr>
          <w:rFonts w:ascii="Arabic Typesetting" w:hAnsi="Arabic Typesetting" w:cs="Arabic Typesetting"/>
          <w:sz w:val="30"/>
          <w:szCs w:val="30"/>
        </w:rPr>
        <w:t xml:space="preserve"> findet</w:t>
      </w:r>
      <w:r w:rsidR="00170768" w:rsidRPr="00B07619">
        <w:rPr>
          <w:rFonts w:ascii="Arabic Typesetting" w:hAnsi="Arabic Typesetting" w:cs="Arabic Typesetting"/>
          <w:sz w:val="30"/>
          <w:szCs w:val="30"/>
        </w:rPr>
        <w:t>, die nicht vernachlässigt werden dürfen:</w:t>
      </w:r>
    </w:p>
    <w:p w14:paraId="3FF1987A" w14:textId="77777777" w:rsidR="00170768" w:rsidRPr="00B07619" w:rsidRDefault="00170768" w:rsidP="00170768">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Wie kann ich als Muslim</w:t>
      </w:r>
      <w:r w:rsidR="005C1813" w:rsidRPr="00B07619">
        <w:rPr>
          <w:rFonts w:ascii="Arabic Typesetting" w:hAnsi="Arabic Typesetting" w:cs="Arabic Typesetting"/>
          <w:sz w:val="30"/>
          <w:szCs w:val="30"/>
        </w:rPr>
        <w:t xml:space="preserve"> zum Beispiel</w:t>
      </w:r>
      <w:r w:rsidRPr="00B07619">
        <w:rPr>
          <w:rFonts w:ascii="Arabic Typesetting" w:hAnsi="Arabic Typesetting" w:cs="Arabic Typesetting"/>
          <w:sz w:val="30"/>
          <w:szCs w:val="30"/>
        </w:rPr>
        <w:t xml:space="preserve"> diese vielen Gegenfragen beantworten und historisch beweisen</w:t>
      </w:r>
      <w:r w:rsidR="005C1813"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ohne folgende absolut authentischen Beweise aus den Hadith-Büchern</w:t>
      </w:r>
      <w:r w:rsidR="005C1813" w:rsidRPr="00B07619">
        <w:rPr>
          <w:rFonts w:ascii="Arabic Typesetting" w:hAnsi="Arabic Typesetting" w:cs="Arabic Typesetting"/>
          <w:sz w:val="30"/>
          <w:szCs w:val="30"/>
        </w:rPr>
        <w:t xml:space="preserve"> zu haben? </w:t>
      </w:r>
    </w:p>
    <w:p w14:paraId="327358F6" w14:textId="77777777" w:rsidR="00170768" w:rsidRPr="00B07619" w:rsidRDefault="00170768" w:rsidP="005B7757">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Wie wird Allah mich lieben, wie kann ich den Gesandten Allahs</w:t>
      </w:r>
      <w:r w:rsidR="005C1813"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s.a.w.</w:t>
      </w:r>
      <w:r w:rsidR="005C1813"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lieben, </w:t>
      </w:r>
      <w:r w:rsidR="005C1813" w:rsidRPr="00B07619">
        <w:rPr>
          <w:rFonts w:ascii="Arabic Typesetting" w:hAnsi="Arabic Typesetting" w:cs="Arabic Typesetting"/>
          <w:sz w:val="30"/>
          <w:szCs w:val="30"/>
        </w:rPr>
        <w:t xml:space="preserve">zumal </w:t>
      </w:r>
      <w:r w:rsidRPr="00B07619">
        <w:rPr>
          <w:rFonts w:ascii="Arabic Typesetting" w:hAnsi="Arabic Typesetting" w:cs="Arabic Typesetting"/>
          <w:sz w:val="30"/>
          <w:szCs w:val="30"/>
        </w:rPr>
        <w:t>ich den Befehl von Allah habe</w:t>
      </w:r>
      <w:r w:rsidR="005C1813"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Rasulullah</w:t>
      </w:r>
      <w:r w:rsidR="005C1813"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s.a.w.</w:t>
      </w:r>
      <w:r w:rsidR="005C1813"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mehr als alle </w:t>
      </w:r>
      <w:r w:rsidR="005C1813" w:rsidRPr="00B07619">
        <w:rPr>
          <w:rFonts w:ascii="Arabic Typesetting" w:hAnsi="Arabic Typesetting" w:cs="Arabic Typesetting"/>
          <w:sz w:val="30"/>
          <w:szCs w:val="30"/>
        </w:rPr>
        <w:t xml:space="preserve">andere </w:t>
      </w:r>
      <w:r w:rsidRPr="00B07619">
        <w:rPr>
          <w:rFonts w:ascii="Arabic Typesetting" w:hAnsi="Arabic Typesetting" w:cs="Arabic Typesetting"/>
          <w:sz w:val="30"/>
          <w:szCs w:val="30"/>
        </w:rPr>
        <w:t>Menschen, sogar</w:t>
      </w:r>
      <w:r w:rsidR="005C1813" w:rsidRPr="00B07619">
        <w:rPr>
          <w:rFonts w:ascii="Arabic Typesetting" w:hAnsi="Arabic Typesetting" w:cs="Arabic Typesetting"/>
          <w:sz w:val="30"/>
          <w:szCs w:val="30"/>
        </w:rPr>
        <w:t xml:space="preserve"> mehr</w:t>
      </w:r>
      <w:r w:rsidRPr="00B07619">
        <w:rPr>
          <w:rFonts w:ascii="Arabic Typesetting" w:hAnsi="Arabic Typesetting" w:cs="Arabic Typesetting"/>
          <w:sz w:val="30"/>
          <w:szCs w:val="30"/>
        </w:rPr>
        <w:t xml:space="preserve"> als mich selbst</w:t>
      </w:r>
      <w:r w:rsidR="005C1813" w:rsidRPr="00B07619">
        <w:rPr>
          <w:rFonts w:ascii="Arabic Typesetting" w:hAnsi="Arabic Typesetting" w:cs="Arabic Typesetting"/>
          <w:sz w:val="30"/>
          <w:szCs w:val="30"/>
        </w:rPr>
        <w:t>, zu lieben, und</w:t>
      </w:r>
      <w:r w:rsidRPr="00B07619">
        <w:rPr>
          <w:rFonts w:ascii="Arabic Typesetting" w:hAnsi="Arabic Typesetting" w:cs="Arabic Typesetting"/>
          <w:sz w:val="30"/>
          <w:szCs w:val="30"/>
        </w:rPr>
        <w:t xml:space="preserve"> wie kann ich in den Genuss der Schafaa (Fürbitte) Rasulallahs kommen? Wie kann ich wissen bzw. als Muslim beweisen, dass Rasulullah absolut der gerechteste Mensch war, der die Menschheit aus </w:t>
      </w:r>
      <w:r w:rsidR="005C1813" w:rsidRPr="00B07619">
        <w:rPr>
          <w:rFonts w:ascii="Arabic Typesetting" w:hAnsi="Arabic Typesetting" w:cs="Arabic Typesetting"/>
          <w:sz w:val="30"/>
          <w:szCs w:val="30"/>
        </w:rPr>
        <w:t>der Dunkelheit zum Licht führte;</w:t>
      </w:r>
      <w:r w:rsidRPr="00B07619">
        <w:rPr>
          <w:rFonts w:ascii="Arabic Typesetting" w:hAnsi="Arabic Typesetting" w:cs="Arabic Typesetting"/>
          <w:sz w:val="30"/>
          <w:szCs w:val="30"/>
        </w:rPr>
        <w:t xml:space="preserve"> dass er zu seine</w:t>
      </w:r>
      <w:r w:rsidR="005B7757" w:rsidRPr="00B07619">
        <w:rPr>
          <w:rFonts w:ascii="Arabic Typesetting" w:hAnsi="Arabic Typesetting" w:cs="Arabic Typesetting"/>
          <w:sz w:val="30"/>
          <w:szCs w:val="30"/>
        </w:rPr>
        <w:t>n</w:t>
      </w:r>
      <w:r w:rsidRPr="00B07619">
        <w:rPr>
          <w:rFonts w:ascii="Arabic Typesetting" w:hAnsi="Arabic Typesetting" w:cs="Arabic Typesetting"/>
          <w:sz w:val="30"/>
          <w:szCs w:val="30"/>
        </w:rPr>
        <w:t xml:space="preserve"> Frau</w:t>
      </w:r>
      <w:r w:rsidR="005B7757" w:rsidRPr="00B07619">
        <w:rPr>
          <w:rFonts w:ascii="Arabic Typesetting" w:hAnsi="Arabic Typesetting" w:cs="Arabic Typesetting"/>
          <w:sz w:val="30"/>
          <w:szCs w:val="30"/>
        </w:rPr>
        <w:t>en</w:t>
      </w:r>
      <w:r w:rsidRPr="00B07619">
        <w:rPr>
          <w:rFonts w:ascii="Arabic Typesetting" w:hAnsi="Arabic Typesetting" w:cs="Arabic Typesetting"/>
          <w:sz w:val="30"/>
          <w:szCs w:val="30"/>
        </w:rPr>
        <w:t xml:space="preserve"> der Beste war und er deshalb mein Vorbild sein soll</w:t>
      </w:r>
      <w:r w:rsidR="005C1813"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dass er tausende Männer und Frauen aus der Sklaverei befreite</w:t>
      </w:r>
      <w:r w:rsidR="005C1813"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w:t>
      </w:r>
      <w:r w:rsidR="005C1813" w:rsidRPr="00B07619">
        <w:rPr>
          <w:rFonts w:ascii="Arabic Typesetting" w:hAnsi="Arabic Typesetting" w:cs="Arabic Typesetting"/>
          <w:sz w:val="30"/>
          <w:szCs w:val="30"/>
        </w:rPr>
        <w:t xml:space="preserve">Er selbst </w:t>
      </w:r>
      <w:r w:rsidRPr="00B07619">
        <w:rPr>
          <w:rFonts w:ascii="Arabic Typesetting" w:hAnsi="Arabic Typesetting" w:cs="Arabic Typesetting"/>
          <w:sz w:val="30"/>
          <w:szCs w:val="30"/>
        </w:rPr>
        <w:t xml:space="preserve">oder </w:t>
      </w:r>
      <w:r w:rsidR="005C1813" w:rsidRPr="00B07619">
        <w:rPr>
          <w:rFonts w:ascii="Arabic Typesetting" w:hAnsi="Arabic Typesetting" w:cs="Arabic Typesetting"/>
          <w:sz w:val="30"/>
          <w:szCs w:val="30"/>
        </w:rPr>
        <w:t>seine</w:t>
      </w:r>
      <w:r w:rsidRPr="00B07619">
        <w:rPr>
          <w:rFonts w:ascii="Arabic Typesetting" w:hAnsi="Arabic Typesetting" w:cs="Arabic Typesetting"/>
          <w:sz w:val="30"/>
          <w:szCs w:val="30"/>
        </w:rPr>
        <w:t xml:space="preserve"> Gefährten forderte</w:t>
      </w:r>
      <w:r w:rsidR="005C1813" w:rsidRPr="00B07619">
        <w:rPr>
          <w:rFonts w:ascii="Arabic Typesetting" w:hAnsi="Arabic Typesetting" w:cs="Arabic Typesetting"/>
          <w:sz w:val="30"/>
          <w:szCs w:val="30"/>
        </w:rPr>
        <w:t xml:space="preserve">n dazu </w:t>
      </w:r>
      <w:r w:rsidR="005C1813" w:rsidRPr="00B07619">
        <w:rPr>
          <w:rFonts w:ascii="Arabic Typesetting" w:hAnsi="Arabic Typesetting" w:cs="Arabic Typesetting"/>
          <w:sz w:val="30"/>
          <w:szCs w:val="30"/>
        </w:rPr>
        <w:lastRenderedPageBreak/>
        <w:t>auf</w:t>
      </w:r>
      <w:r w:rsidRPr="00B07619">
        <w:rPr>
          <w:rFonts w:ascii="Arabic Typesetting" w:hAnsi="Arabic Typesetting" w:cs="Arabic Typesetting"/>
          <w:sz w:val="30"/>
          <w:szCs w:val="30"/>
        </w:rPr>
        <w:t xml:space="preserve">, </w:t>
      </w:r>
      <w:r w:rsidR="005C1813" w:rsidRPr="00B07619">
        <w:rPr>
          <w:rFonts w:ascii="Arabic Typesetting" w:hAnsi="Arabic Typesetting" w:cs="Arabic Typesetting"/>
          <w:sz w:val="30"/>
          <w:szCs w:val="30"/>
        </w:rPr>
        <w:t>sich ihn als den</w:t>
      </w:r>
      <w:r w:rsidRPr="00B07619">
        <w:rPr>
          <w:rFonts w:ascii="Arabic Typesetting" w:hAnsi="Arabic Typesetting" w:cs="Arabic Typesetting"/>
          <w:sz w:val="30"/>
          <w:szCs w:val="30"/>
        </w:rPr>
        <w:t xml:space="preserve"> vorzüglichste</w:t>
      </w:r>
      <w:r w:rsidR="005C1813" w:rsidRPr="00B07619">
        <w:rPr>
          <w:rFonts w:ascii="Arabic Typesetting" w:hAnsi="Arabic Typesetting" w:cs="Arabic Typesetting"/>
          <w:sz w:val="30"/>
          <w:szCs w:val="30"/>
        </w:rPr>
        <w:t>n</w:t>
      </w:r>
      <w:r w:rsidRPr="00B07619">
        <w:rPr>
          <w:rFonts w:ascii="Arabic Typesetting" w:hAnsi="Arabic Typesetting" w:cs="Arabic Typesetting"/>
          <w:sz w:val="30"/>
          <w:szCs w:val="30"/>
        </w:rPr>
        <w:t xml:space="preserve"> und vollkommenste</w:t>
      </w:r>
      <w:r w:rsidR="005C1813" w:rsidRPr="00B07619">
        <w:rPr>
          <w:rFonts w:ascii="Arabic Typesetting" w:hAnsi="Arabic Typesetting" w:cs="Arabic Typesetting"/>
          <w:sz w:val="30"/>
          <w:szCs w:val="30"/>
        </w:rPr>
        <w:t>n</w:t>
      </w:r>
      <w:r w:rsidRPr="00B07619">
        <w:rPr>
          <w:rFonts w:ascii="Arabic Typesetting" w:hAnsi="Arabic Typesetting" w:cs="Arabic Typesetting"/>
          <w:sz w:val="30"/>
          <w:szCs w:val="30"/>
        </w:rPr>
        <w:t xml:space="preserve"> Mensch</w:t>
      </w:r>
      <w:r w:rsidR="005C1813" w:rsidRPr="00B07619">
        <w:rPr>
          <w:rFonts w:ascii="Arabic Typesetting" w:hAnsi="Arabic Typesetting" w:cs="Arabic Typesetting"/>
          <w:sz w:val="30"/>
          <w:szCs w:val="30"/>
        </w:rPr>
        <w:t xml:space="preserve">en, welcher je auf dieser Erde lebte und leben wird, zum Vorbild zu nehmen. Denn </w:t>
      </w:r>
      <w:r w:rsidRPr="00B07619">
        <w:rPr>
          <w:rFonts w:ascii="Arabic Typesetting" w:hAnsi="Arabic Typesetting" w:cs="Arabic Typesetting"/>
          <w:sz w:val="30"/>
          <w:szCs w:val="30"/>
        </w:rPr>
        <w:t xml:space="preserve">wie kann ich alle </w:t>
      </w:r>
      <w:r w:rsidRPr="00B07619">
        <w:rPr>
          <w:rFonts w:ascii="Arabic Typesetting" w:hAnsi="Arabic Typesetting" w:cs="Arabic Typesetting"/>
          <w:i/>
          <w:iCs/>
          <w:sz w:val="30"/>
          <w:szCs w:val="30"/>
        </w:rPr>
        <w:t>Ibadat</w:t>
      </w:r>
      <w:r w:rsidR="00FB4948" w:rsidRPr="00B07619">
        <w:rPr>
          <w:rFonts w:ascii="Arabic Typesetting" w:hAnsi="Arabic Typesetting" w:cs="Arabic Typesetting"/>
          <w:sz w:val="30"/>
          <w:szCs w:val="30"/>
        </w:rPr>
        <w:t xml:space="preserve"> ohne sein Vorbild</w:t>
      </w:r>
      <w:r w:rsidRPr="00B07619">
        <w:rPr>
          <w:rFonts w:ascii="Arabic Typesetting" w:hAnsi="Arabic Typesetting" w:cs="Arabic Typesetting"/>
          <w:sz w:val="30"/>
          <w:szCs w:val="30"/>
        </w:rPr>
        <w:t xml:space="preserve"> richtig praktizieren (La ilaha ilallah und dessen Voraussetzungen, das Gebet, Fasten, </w:t>
      </w:r>
      <w:r w:rsidR="005C1813" w:rsidRPr="00B07619">
        <w:rPr>
          <w:rFonts w:ascii="Arabic Typesetting" w:hAnsi="Arabic Typesetting" w:cs="Arabic Typesetting"/>
          <w:sz w:val="30"/>
          <w:szCs w:val="30"/>
        </w:rPr>
        <w:t xml:space="preserve">die </w:t>
      </w:r>
      <w:r w:rsidRPr="00B07619">
        <w:rPr>
          <w:rFonts w:ascii="Arabic Typesetting" w:hAnsi="Arabic Typesetting" w:cs="Arabic Typesetting"/>
          <w:sz w:val="30"/>
          <w:szCs w:val="30"/>
        </w:rPr>
        <w:t>Zakat an die Arme</w:t>
      </w:r>
      <w:r w:rsidR="005C1813" w:rsidRPr="00B07619">
        <w:rPr>
          <w:rFonts w:ascii="Arabic Typesetting" w:hAnsi="Arabic Typesetting" w:cs="Arabic Typesetting"/>
          <w:sz w:val="30"/>
          <w:szCs w:val="30"/>
        </w:rPr>
        <w:t>n entrichten</w:t>
      </w:r>
      <w:r w:rsidRPr="00B07619">
        <w:rPr>
          <w:rFonts w:ascii="Arabic Typesetting" w:hAnsi="Arabic Typesetting" w:cs="Arabic Typesetting"/>
          <w:sz w:val="30"/>
          <w:szCs w:val="30"/>
        </w:rPr>
        <w:t xml:space="preserve">, </w:t>
      </w:r>
      <w:r w:rsidR="005C1813" w:rsidRPr="00B07619">
        <w:rPr>
          <w:rFonts w:ascii="Arabic Typesetting" w:hAnsi="Arabic Typesetting" w:cs="Arabic Typesetting"/>
          <w:sz w:val="30"/>
          <w:szCs w:val="30"/>
        </w:rPr>
        <w:t xml:space="preserve">die </w:t>
      </w:r>
      <w:r w:rsidRPr="00B07619">
        <w:rPr>
          <w:rFonts w:ascii="Arabic Typesetting" w:hAnsi="Arabic Typesetting" w:cs="Arabic Typesetting"/>
          <w:sz w:val="30"/>
          <w:szCs w:val="30"/>
        </w:rPr>
        <w:t>Hadsch</w:t>
      </w:r>
      <w:r w:rsidR="005C1813" w:rsidRPr="00B07619">
        <w:rPr>
          <w:rFonts w:ascii="Arabic Typesetting" w:hAnsi="Arabic Typesetting" w:cs="Arabic Typesetting"/>
          <w:sz w:val="30"/>
          <w:szCs w:val="30"/>
        </w:rPr>
        <w:t xml:space="preserve"> vollziehen,</w:t>
      </w:r>
      <w:r w:rsidRPr="00B07619">
        <w:rPr>
          <w:rFonts w:ascii="Arabic Typesetting" w:hAnsi="Arabic Typesetting" w:cs="Arabic Typesetting"/>
          <w:sz w:val="30"/>
          <w:szCs w:val="30"/>
        </w:rPr>
        <w:t xml:space="preserve"> usw.)? Rasulullah</w:t>
      </w:r>
      <w:r w:rsidR="00FB4948" w:rsidRPr="00B07619">
        <w:rPr>
          <w:rFonts w:ascii="Arabic Typesetting" w:hAnsi="Arabic Typesetting" w:cs="Arabic Typesetting"/>
          <w:sz w:val="30"/>
          <w:szCs w:val="30"/>
        </w:rPr>
        <w:t>, unser Gesandte war und ist uns das beste Vorbild in unzähligen Bereichen des Lebens, besser gesagt in allen Bereichen. Darunter die</w:t>
      </w:r>
      <w:r w:rsidRPr="00B07619">
        <w:rPr>
          <w:rFonts w:ascii="Arabic Typesetting" w:hAnsi="Arabic Typesetting" w:cs="Arabic Typesetting"/>
          <w:sz w:val="30"/>
          <w:szCs w:val="30"/>
        </w:rPr>
        <w:t xml:space="preserve"> </w:t>
      </w:r>
      <w:r w:rsidR="00FB4948" w:rsidRPr="00B07619">
        <w:rPr>
          <w:rFonts w:ascii="Arabic Typesetting" w:hAnsi="Arabic Typesetting" w:cs="Arabic Typesetting"/>
          <w:sz w:val="30"/>
          <w:szCs w:val="30"/>
        </w:rPr>
        <w:t>Rechte der Frauen</w:t>
      </w:r>
      <w:r w:rsidRPr="00B07619">
        <w:rPr>
          <w:rFonts w:ascii="Arabic Typesetting" w:hAnsi="Arabic Typesetting" w:cs="Arabic Typesetting"/>
          <w:sz w:val="30"/>
          <w:szCs w:val="30"/>
        </w:rPr>
        <w:t xml:space="preserve">, </w:t>
      </w:r>
      <w:r w:rsidR="00FB4948" w:rsidRPr="00B07619">
        <w:rPr>
          <w:rFonts w:ascii="Arabic Typesetting" w:hAnsi="Arabic Typesetting" w:cs="Arabic Typesetting"/>
          <w:sz w:val="30"/>
          <w:szCs w:val="30"/>
        </w:rPr>
        <w:t xml:space="preserve">der </w:t>
      </w:r>
      <w:r w:rsidRPr="00B07619">
        <w:rPr>
          <w:rFonts w:ascii="Arabic Typesetting" w:hAnsi="Arabic Typesetting" w:cs="Arabic Typesetting"/>
          <w:sz w:val="30"/>
          <w:szCs w:val="30"/>
        </w:rPr>
        <w:t>Kinder</w:t>
      </w:r>
      <w:r w:rsidR="00FB4948" w:rsidRPr="00B07619">
        <w:rPr>
          <w:rFonts w:ascii="Arabic Typesetting" w:hAnsi="Arabic Typesetting" w:cs="Arabic Typesetting"/>
          <w:sz w:val="30"/>
          <w:szCs w:val="30"/>
        </w:rPr>
        <w:t xml:space="preserve"> und Waisen</w:t>
      </w:r>
      <w:r w:rsidRPr="00B07619">
        <w:rPr>
          <w:rFonts w:ascii="Arabic Typesetting" w:hAnsi="Arabic Typesetting" w:cs="Arabic Typesetting"/>
          <w:sz w:val="30"/>
          <w:szCs w:val="30"/>
        </w:rPr>
        <w:t>,</w:t>
      </w:r>
      <w:r w:rsidR="00FB4948" w:rsidRPr="00B07619">
        <w:rPr>
          <w:rFonts w:ascii="Arabic Typesetting" w:hAnsi="Arabic Typesetting" w:cs="Arabic Typesetting"/>
          <w:sz w:val="30"/>
          <w:szCs w:val="30"/>
        </w:rPr>
        <w:t xml:space="preserve"> der alten und kranken Menschen,</w:t>
      </w:r>
      <w:r w:rsidRPr="00B07619">
        <w:rPr>
          <w:rFonts w:ascii="Arabic Typesetting" w:hAnsi="Arabic Typesetting" w:cs="Arabic Typesetting"/>
          <w:sz w:val="30"/>
          <w:szCs w:val="30"/>
        </w:rPr>
        <w:t xml:space="preserve"> </w:t>
      </w:r>
      <w:r w:rsidR="00FB4948" w:rsidRPr="00B07619">
        <w:rPr>
          <w:rFonts w:ascii="Arabic Typesetting" w:hAnsi="Arabic Typesetting" w:cs="Arabic Typesetting"/>
          <w:sz w:val="30"/>
          <w:szCs w:val="30"/>
        </w:rPr>
        <w:t>die Rechte der Tiere</w:t>
      </w:r>
      <w:r w:rsidRPr="00B07619">
        <w:rPr>
          <w:rFonts w:ascii="Arabic Typesetting" w:hAnsi="Arabic Typesetting" w:cs="Arabic Typesetting"/>
          <w:sz w:val="30"/>
          <w:szCs w:val="30"/>
        </w:rPr>
        <w:t xml:space="preserve">, </w:t>
      </w:r>
      <w:r w:rsidR="00FB4948" w:rsidRPr="00B07619">
        <w:rPr>
          <w:rFonts w:ascii="Arabic Typesetting" w:hAnsi="Arabic Typesetting" w:cs="Arabic Typesetting"/>
          <w:sz w:val="30"/>
          <w:szCs w:val="30"/>
        </w:rPr>
        <w:t>die Menschenrechte überhaupt</w:t>
      </w:r>
      <w:r w:rsidRPr="00B07619">
        <w:rPr>
          <w:rFonts w:ascii="Arabic Typesetting" w:hAnsi="Arabic Typesetting" w:cs="Arabic Typesetting"/>
          <w:sz w:val="30"/>
          <w:szCs w:val="30"/>
        </w:rPr>
        <w:t xml:space="preserve"> und die Würde des Menschen, soziale Gerechtigkeit, </w:t>
      </w:r>
      <w:r w:rsidR="00FB4948" w:rsidRPr="00B07619">
        <w:rPr>
          <w:rFonts w:ascii="Arabic Typesetting" w:hAnsi="Arabic Typesetting" w:cs="Arabic Typesetting"/>
          <w:sz w:val="30"/>
          <w:szCs w:val="30"/>
        </w:rPr>
        <w:t xml:space="preserve">Umwelt- und Naturschutz. Er lehrte uns die </w:t>
      </w:r>
      <w:r w:rsidRPr="00B07619">
        <w:rPr>
          <w:rFonts w:ascii="Arabic Typesetting" w:hAnsi="Arabic Typesetting" w:cs="Arabic Typesetting"/>
          <w:sz w:val="30"/>
          <w:szCs w:val="30"/>
        </w:rPr>
        <w:t xml:space="preserve">Liebe zu den Eltern, die </w:t>
      </w:r>
      <w:r w:rsidR="00FB4948" w:rsidRPr="00B07619">
        <w:rPr>
          <w:rFonts w:ascii="Arabic Typesetting" w:hAnsi="Arabic Typesetting" w:cs="Arabic Typesetting"/>
          <w:sz w:val="30"/>
          <w:szCs w:val="30"/>
        </w:rPr>
        <w:t>R</w:t>
      </w:r>
      <w:r w:rsidRPr="00B07619">
        <w:rPr>
          <w:rFonts w:ascii="Arabic Typesetting" w:hAnsi="Arabic Typesetting" w:cs="Arabic Typesetting"/>
          <w:sz w:val="30"/>
          <w:szCs w:val="30"/>
        </w:rPr>
        <w:t xml:space="preserve">echte der Unterdrückten, </w:t>
      </w:r>
      <w:r w:rsidR="00FB4948" w:rsidRPr="00B07619">
        <w:rPr>
          <w:rFonts w:ascii="Arabic Typesetting" w:hAnsi="Arabic Typesetting" w:cs="Arabic Typesetting"/>
          <w:sz w:val="30"/>
          <w:szCs w:val="30"/>
        </w:rPr>
        <w:t>war ein Vorbild in Sachen Sauberkeit, Hygiene und Gesundheit. Aber auch im Üben von</w:t>
      </w:r>
      <w:r w:rsidRPr="00B07619">
        <w:rPr>
          <w:rFonts w:ascii="Arabic Typesetting" w:hAnsi="Arabic Typesetting" w:cs="Arabic Typesetting"/>
          <w:sz w:val="30"/>
          <w:szCs w:val="30"/>
        </w:rPr>
        <w:t xml:space="preserve"> Geduld, </w:t>
      </w:r>
      <w:r w:rsidR="00FB4948" w:rsidRPr="00B07619">
        <w:rPr>
          <w:rFonts w:ascii="Arabic Typesetting" w:hAnsi="Arabic Typesetting" w:cs="Arabic Typesetting"/>
          <w:sz w:val="30"/>
          <w:szCs w:val="30"/>
        </w:rPr>
        <w:t>in der Vergebung</w:t>
      </w:r>
      <w:r w:rsidRPr="00B07619">
        <w:rPr>
          <w:rFonts w:ascii="Arabic Typesetting" w:hAnsi="Arabic Typesetting" w:cs="Arabic Typesetting"/>
          <w:sz w:val="30"/>
          <w:szCs w:val="30"/>
        </w:rPr>
        <w:t xml:space="preserve">, </w:t>
      </w:r>
      <w:r w:rsidR="00FB4948" w:rsidRPr="00B07619">
        <w:rPr>
          <w:rFonts w:ascii="Arabic Typesetting" w:hAnsi="Arabic Typesetting" w:cs="Arabic Typesetting"/>
          <w:sz w:val="30"/>
          <w:szCs w:val="30"/>
        </w:rPr>
        <w:t>der</w:t>
      </w:r>
      <w:r w:rsidRPr="00B07619">
        <w:rPr>
          <w:rFonts w:ascii="Arabic Typesetting" w:hAnsi="Arabic Typesetting" w:cs="Arabic Typesetting"/>
          <w:sz w:val="30"/>
          <w:szCs w:val="30"/>
        </w:rPr>
        <w:t xml:space="preserve"> Milde, </w:t>
      </w:r>
      <w:r w:rsidR="00FB4948" w:rsidRPr="00B07619">
        <w:rPr>
          <w:rFonts w:ascii="Arabic Typesetting" w:hAnsi="Arabic Typesetting" w:cs="Arabic Typesetting"/>
          <w:sz w:val="30"/>
          <w:szCs w:val="30"/>
        </w:rPr>
        <w:t xml:space="preserve">dem </w:t>
      </w:r>
      <w:r w:rsidRPr="00B07619">
        <w:rPr>
          <w:rFonts w:ascii="Arabic Typesetting" w:hAnsi="Arabic Typesetting" w:cs="Arabic Typesetting"/>
          <w:sz w:val="30"/>
          <w:szCs w:val="30"/>
        </w:rPr>
        <w:t xml:space="preserve">Sanftmut, </w:t>
      </w:r>
      <w:r w:rsidR="00FB4948" w:rsidRPr="00B07619">
        <w:rPr>
          <w:rFonts w:ascii="Arabic Typesetting" w:hAnsi="Arabic Typesetting" w:cs="Arabic Typesetting"/>
          <w:sz w:val="30"/>
          <w:szCs w:val="30"/>
        </w:rPr>
        <w:t xml:space="preserve">der </w:t>
      </w:r>
      <w:r w:rsidRPr="00B07619">
        <w:rPr>
          <w:rFonts w:ascii="Arabic Typesetting" w:hAnsi="Arabic Typesetting" w:cs="Arabic Typesetting"/>
          <w:sz w:val="30"/>
          <w:szCs w:val="30"/>
        </w:rPr>
        <w:t>Freundlichkeit, Bescheidenheit, Güte, Zuverlässigkeit, Haya´(Schamhaftigkeit), Großzügigkeit und Tapferkeit</w:t>
      </w:r>
      <w:r w:rsidR="00FB4948" w:rsidRPr="00B07619">
        <w:rPr>
          <w:rFonts w:ascii="Arabic Typesetting" w:hAnsi="Arabic Typesetting" w:cs="Arabic Typesetting"/>
          <w:sz w:val="30"/>
          <w:szCs w:val="30"/>
        </w:rPr>
        <w:t xml:space="preserve"> und in</w:t>
      </w:r>
      <w:r w:rsidRPr="00B07619">
        <w:rPr>
          <w:rFonts w:ascii="Arabic Typesetting" w:hAnsi="Arabic Typesetting" w:cs="Arabic Typesetting"/>
          <w:sz w:val="30"/>
          <w:szCs w:val="30"/>
        </w:rPr>
        <w:t xml:space="preserve"> seine</w:t>
      </w:r>
      <w:r w:rsidR="00FB4948" w:rsidRPr="00B07619">
        <w:rPr>
          <w:rFonts w:ascii="Arabic Typesetting" w:hAnsi="Arabic Typesetting" w:cs="Arabic Typesetting"/>
          <w:sz w:val="30"/>
          <w:szCs w:val="30"/>
        </w:rPr>
        <w:t>n</w:t>
      </w:r>
      <w:r w:rsidRPr="00B07619">
        <w:rPr>
          <w:rFonts w:ascii="Arabic Typesetting" w:hAnsi="Arabic Typesetting" w:cs="Arabic Typesetting"/>
          <w:sz w:val="30"/>
          <w:szCs w:val="30"/>
        </w:rPr>
        <w:t xml:space="preserve"> effekti</w:t>
      </w:r>
      <w:r w:rsidR="00E56E35" w:rsidRPr="00B07619">
        <w:rPr>
          <w:rFonts w:ascii="Arabic Typesetting" w:hAnsi="Arabic Typesetting" w:cs="Arabic Typesetting"/>
          <w:sz w:val="30"/>
          <w:szCs w:val="30"/>
        </w:rPr>
        <w:t xml:space="preserve">ven und angenehmen Lehrmethoden. Er war der </w:t>
      </w:r>
      <w:r w:rsidRPr="00B07619">
        <w:rPr>
          <w:rFonts w:ascii="Arabic Typesetting" w:hAnsi="Arabic Typesetting" w:cs="Arabic Typesetting"/>
          <w:sz w:val="30"/>
          <w:szCs w:val="30"/>
        </w:rPr>
        <w:t>beste Lehrer</w:t>
      </w:r>
      <w:r w:rsidR="00FB4948" w:rsidRPr="00B07619">
        <w:rPr>
          <w:rFonts w:ascii="Arabic Typesetting" w:hAnsi="Arabic Typesetting" w:cs="Arabic Typesetting"/>
          <w:sz w:val="30"/>
          <w:szCs w:val="30"/>
        </w:rPr>
        <w:t>, welcher</w:t>
      </w:r>
      <w:r w:rsidRPr="00B07619">
        <w:rPr>
          <w:rFonts w:ascii="Arabic Typesetting" w:hAnsi="Arabic Typesetting" w:cs="Arabic Typesetting"/>
          <w:sz w:val="30"/>
          <w:szCs w:val="30"/>
        </w:rPr>
        <w:t xml:space="preserve"> das Gute gebot und das </w:t>
      </w:r>
      <w:r w:rsidR="00E56E35" w:rsidRPr="00B07619">
        <w:rPr>
          <w:rFonts w:ascii="Arabic Typesetting" w:hAnsi="Arabic Typesetting" w:cs="Arabic Typesetting"/>
          <w:sz w:val="30"/>
          <w:szCs w:val="30"/>
        </w:rPr>
        <w:t>Schlechte verbot.</w:t>
      </w:r>
      <w:r w:rsidRPr="00B07619">
        <w:rPr>
          <w:rFonts w:ascii="Arabic Typesetting" w:hAnsi="Arabic Typesetting" w:cs="Arabic Typesetting"/>
          <w:sz w:val="30"/>
          <w:szCs w:val="30"/>
        </w:rPr>
        <w:t xml:space="preserve"> </w:t>
      </w:r>
      <w:r w:rsidR="00E56E35" w:rsidRPr="00B07619">
        <w:rPr>
          <w:rFonts w:ascii="Arabic Typesetting" w:hAnsi="Arabic Typesetting" w:cs="Arabic Typesetting"/>
          <w:sz w:val="30"/>
          <w:szCs w:val="30"/>
        </w:rPr>
        <w:t xml:space="preserve">Sein Kummer und </w:t>
      </w:r>
      <w:r w:rsidRPr="00B07619">
        <w:rPr>
          <w:rFonts w:ascii="Arabic Typesetting" w:hAnsi="Arabic Typesetting" w:cs="Arabic Typesetting"/>
          <w:sz w:val="30"/>
          <w:szCs w:val="30"/>
        </w:rPr>
        <w:t xml:space="preserve">seine Tränen für </w:t>
      </w:r>
      <w:r w:rsidR="00E56E35" w:rsidRPr="00B07619">
        <w:rPr>
          <w:rFonts w:ascii="Arabic Typesetting" w:hAnsi="Arabic Typesetting" w:cs="Arabic Typesetting"/>
          <w:sz w:val="30"/>
          <w:szCs w:val="30"/>
        </w:rPr>
        <w:t>u</w:t>
      </w:r>
      <w:r w:rsidRPr="00B07619">
        <w:rPr>
          <w:rFonts w:ascii="Arabic Typesetting" w:hAnsi="Arabic Typesetting" w:cs="Arabic Typesetting"/>
          <w:sz w:val="30"/>
          <w:szCs w:val="30"/>
        </w:rPr>
        <w:t xml:space="preserve">nterdrückte Menschen, seine Tränen </w:t>
      </w:r>
      <w:r w:rsidRPr="00B07619">
        <w:rPr>
          <w:rFonts w:ascii="Arabic Typesetting" w:hAnsi="Arabic Typesetting" w:cs="Arabic Typesetting"/>
          <w:sz w:val="30"/>
          <w:szCs w:val="30"/>
        </w:rPr>
        <w:lastRenderedPageBreak/>
        <w:t xml:space="preserve">und sein Schluchzen aus Liebe zu Allah, seine Geduld und vorbildhafte Behandlung des Feindes, um </w:t>
      </w:r>
      <w:r w:rsidR="00E56E35" w:rsidRPr="00B07619">
        <w:rPr>
          <w:rFonts w:ascii="Arabic Typesetting" w:hAnsi="Arabic Typesetting" w:cs="Arabic Typesetting"/>
          <w:sz w:val="30"/>
          <w:szCs w:val="30"/>
        </w:rPr>
        <w:t>ihn</w:t>
      </w:r>
      <w:r w:rsidRPr="00B07619">
        <w:rPr>
          <w:rFonts w:ascii="Arabic Typesetting" w:hAnsi="Arabic Typesetting" w:cs="Arabic Typesetting"/>
          <w:sz w:val="30"/>
          <w:szCs w:val="30"/>
        </w:rPr>
        <w:t xml:space="preserve"> </w:t>
      </w:r>
      <w:r w:rsidR="00E56E35" w:rsidRPr="00B07619">
        <w:rPr>
          <w:rFonts w:ascii="Arabic Typesetting" w:hAnsi="Arabic Typesetting" w:cs="Arabic Typesetting"/>
          <w:sz w:val="30"/>
          <w:szCs w:val="30"/>
        </w:rPr>
        <w:t>zum</w:t>
      </w:r>
      <w:r w:rsidRPr="00B07619">
        <w:rPr>
          <w:rFonts w:ascii="Arabic Typesetting" w:hAnsi="Arabic Typesetting" w:cs="Arabic Typesetting"/>
          <w:sz w:val="30"/>
          <w:szCs w:val="30"/>
        </w:rPr>
        <w:t xml:space="preserve"> Freund zu machen, seine Ehrlichkeit und Aufrichtigkeit, seine Bekämpfung der Korruption, des Verbrechens und die Bekämpfung der Zwangsheirat. Seine Liebe für die Verbreitung des Wissens, seine Treue und die genauste Einhaltung der Versprechen und Verträge, seine reine Tawhid-Lehre, seine Frömmigkeit, seine Bid´a-B</w:t>
      </w:r>
      <w:r w:rsidR="00E56E35" w:rsidRPr="00B07619">
        <w:rPr>
          <w:rFonts w:ascii="Arabic Typesetting" w:hAnsi="Arabic Typesetting" w:cs="Arabic Typesetting"/>
          <w:sz w:val="30"/>
          <w:szCs w:val="30"/>
        </w:rPr>
        <w:t>ekämpfung und Bekämpfung des</w:t>
      </w:r>
      <w:r w:rsidRPr="00B07619">
        <w:rPr>
          <w:rFonts w:ascii="Arabic Typesetting" w:hAnsi="Arabic Typesetting" w:cs="Arabic Typesetting"/>
          <w:sz w:val="30"/>
          <w:szCs w:val="30"/>
        </w:rPr>
        <w:t xml:space="preserve"> Aberglaube</w:t>
      </w:r>
      <w:r w:rsidR="00E56E35" w:rsidRPr="00B07619">
        <w:rPr>
          <w:rFonts w:ascii="Arabic Typesetting" w:hAnsi="Arabic Typesetting" w:cs="Arabic Typesetting"/>
          <w:sz w:val="30"/>
          <w:szCs w:val="30"/>
        </w:rPr>
        <w:t>ns</w:t>
      </w:r>
      <w:r w:rsidRPr="00B07619">
        <w:rPr>
          <w:rFonts w:ascii="Arabic Typesetting" w:hAnsi="Arabic Typesetting" w:cs="Arabic Typesetting"/>
          <w:sz w:val="30"/>
          <w:szCs w:val="30"/>
        </w:rPr>
        <w:t xml:space="preserve">, seine effektive Staatsführung und Bekämpfung </w:t>
      </w:r>
      <w:r w:rsidR="00E56E35" w:rsidRPr="00B07619">
        <w:rPr>
          <w:rFonts w:ascii="Arabic Typesetting" w:hAnsi="Arabic Typesetting" w:cs="Arabic Typesetting"/>
          <w:sz w:val="30"/>
          <w:szCs w:val="30"/>
        </w:rPr>
        <w:t>von</w:t>
      </w:r>
      <w:r w:rsidRPr="00B07619">
        <w:rPr>
          <w:rFonts w:ascii="Arabic Typesetting" w:hAnsi="Arabic Typesetting" w:cs="Arabic Typesetting"/>
          <w:sz w:val="30"/>
          <w:szCs w:val="30"/>
        </w:rPr>
        <w:t xml:space="preserve"> Rassismus, seine Gleichberechtigung </w:t>
      </w:r>
      <w:r w:rsidR="00E56E35" w:rsidRPr="00B07619">
        <w:rPr>
          <w:rFonts w:ascii="Arabic Typesetting" w:hAnsi="Arabic Typesetting" w:cs="Arabic Typesetting"/>
          <w:sz w:val="30"/>
          <w:szCs w:val="30"/>
        </w:rPr>
        <w:t>für</w:t>
      </w:r>
      <w:r w:rsidRPr="00B07619">
        <w:rPr>
          <w:rFonts w:ascii="Arabic Typesetting" w:hAnsi="Arabic Typesetting" w:cs="Arabic Typesetting"/>
          <w:sz w:val="30"/>
          <w:szCs w:val="30"/>
        </w:rPr>
        <w:t xml:space="preserve"> Menschen…</w:t>
      </w:r>
    </w:p>
    <w:p w14:paraId="0E28AAA4" w14:textId="77777777" w:rsidR="00170768" w:rsidRPr="00B07619" w:rsidRDefault="00170768" w:rsidP="00170768">
      <w:pPr>
        <w:rPr>
          <w:rFonts w:ascii="Arabic Typesetting" w:hAnsi="Arabic Typesetting" w:cs="Arabic Typesetting"/>
          <w:sz w:val="30"/>
          <w:szCs w:val="30"/>
        </w:rPr>
      </w:pPr>
      <w:r w:rsidRPr="00B07619">
        <w:rPr>
          <w:rFonts w:ascii="Arabic Typesetting" w:hAnsi="Arabic Typesetting" w:cs="Arabic Typesetting"/>
          <w:sz w:val="30"/>
          <w:szCs w:val="30"/>
        </w:rPr>
        <w:t>All Beweise</w:t>
      </w:r>
      <w:r w:rsidR="00E56E35" w:rsidRPr="00B07619">
        <w:rPr>
          <w:rFonts w:ascii="Arabic Typesetting" w:hAnsi="Arabic Typesetting" w:cs="Arabic Typesetting"/>
          <w:sz w:val="30"/>
          <w:szCs w:val="30"/>
        </w:rPr>
        <w:t xml:space="preserve"> dazu findet man in </w:t>
      </w:r>
      <w:r w:rsidRPr="00B07619">
        <w:rPr>
          <w:rFonts w:ascii="Arabic Typesetting" w:hAnsi="Arabic Typesetting" w:cs="Arabic Typesetting"/>
          <w:sz w:val="30"/>
          <w:szCs w:val="30"/>
        </w:rPr>
        <w:t>Hadith-Bücher</w:t>
      </w:r>
      <w:r w:rsidR="00E56E35" w:rsidRPr="00B07619">
        <w:rPr>
          <w:rFonts w:ascii="Arabic Typesetting" w:hAnsi="Arabic Typesetting" w:cs="Arabic Typesetting"/>
          <w:sz w:val="30"/>
          <w:szCs w:val="30"/>
        </w:rPr>
        <w:t>n</w:t>
      </w:r>
      <w:r w:rsidRPr="00B07619">
        <w:rPr>
          <w:rFonts w:ascii="Arabic Typesetting" w:hAnsi="Arabic Typesetting" w:cs="Arabic Typesetting"/>
          <w:sz w:val="30"/>
          <w:szCs w:val="30"/>
        </w:rPr>
        <w:t>.</w:t>
      </w:r>
    </w:p>
    <w:p w14:paraId="4926FDD0" w14:textId="77777777" w:rsidR="00170768" w:rsidRPr="00B07619" w:rsidRDefault="00170768" w:rsidP="00170768">
      <w:pPr>
        <w:rPr>
          <w:rFonts w:ascii="Arabic Typesetting" w:hAnsi="Arabic Typesetting" w:cs="Arabic Typesetting"/>
          <w:sz w:val="30"/>
          <w:szCs w:val="30"/>
        </w:rPr>
      </w:pPr>
      <w:r w:rsidRPr="00B07619">
        <w:rPr>
          <w:rFonts w:ascii="Arabic Typesetting" w:hAnsi="Arabic Typesetting" w:cs="Arabic Typesetting"/>
          <w:sz w:val="30"/>
          <w:szCs w:val="30"/>
        </w:rPr>
        <w:t xml:space="preserve">Wir versuchen hier </w:t>
      </w:r>
      <w:r w:rsidR="00E56E35" w:rsidRPr="00B07619">
        <w:rPr>
          <w:rFonts w:ascii="Arabic Typesetting" w:hAnsi="Arabic Typesetting" w:cs="Arabic Typesetting"/>
          <w:sz w:val="30"/>
          <w:szCs w:val="30"/>
        </w:rPr>
        <w:t>einige wenige</w:t>
      </w:r>
      <w:r w:rsidRPr="00B07619">
        <w:rPr>
          <w:rFonts w:ascii="Arabic Typesetting" w:hAnsi="Arabic Typesetting" w:cs="Arabic Typesetting"/>
          <w:sz w:val="30"/>
          <w:szCs w:val="30"/>
        </w:rPr>
        <w:t xml:space="preserve"> dieser Beweise oder Beispiele zu erwähnen</w:t>
      </w:r>
      <w:r w:rsidR="00E56E35" w:rsidRPr="00B07619">
        <w:rPr>
          <w:rFonts w:ascii="Arabic Typesetting" w:hAnsi="Arabic Typesetting" w:cs="Arabic Typesetting"/>
          <w:sz w:val="30"/>
          <w:szCs w:val="30"/>
        </w:rPr>
        <w:t>.</w:t>
      </w:r>
    </w:p>
    <w:p w14:paraId="77E40327" w14:textId="774D171C" w:rsidR="00170768" w:rsidRPr="00B07619" w:rsidRDefault="00E56E35" w:rsidP="004470FA">
      <w:pPr>
        <w:numPr>
          <w:ilvl w:val="0"/>
          <w:numId w:val="11"/>
        </w:num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W</w:t>
      </w:r>
      <w:r w:rsidR="00170768" w:rsidRPr="00B07619">
        <w:rPr>
          <w:rFonts w:ascii="Arabic Typesetting" w:hAnsi="Arabic Typesetting" w:cs="Arabic Typesetting"/>
          <w:sz w:val="30"/>
          <w:szCs w:val="30"/>
        </w:rPr>
        <w:t>ie kann ich den Gesandte</w:t>
      </w:r>
      <w:r w:rsidRPr="00B07619">
        <w:rPr>
          <w:rFonts w:ascii="Arabic Typesetting" w:hAnsi="Arabic Typesetting" w:cs="Arabic Typesetting"/>
          <w:sz w:val="30"/>
          <w:szCs w:val="30"/>
        </w:rPr>
        <w:t>n</w:t>
      </w:r>
      <w:r w:rsidR="00170768" w:rsidRPr="00B07619">
        <w:rPr>
          <w:rFonts w:ascii="Arabic Typesetting" w:hAnsi="Arabic Typesetting" w:cs="Arabic Typesetting"/>
          <w:sz w:val="30"/>
          <w:szCs w:val="30"/>
        </w:rPr>
        <w:t xml:space="preserve"> Allahs</w:t>
      </w:r>
      <w:r w:rsidRPr="00B07619">
        <w:rPr>
          <w:rFonts w:ascii="Arabic Typesetting" w:hAnsi="Arabic Typesetting" w:cs="Arabic Typesetting"/>
          <w:sz w:val="30"/>
          <w:szCs w:val="30"/>
        </w:rPr>
        <w:t>,</w:t>
      </w:r>
      <w:r w:rsidR="00170768" w:rsidRPr="00B07619">
        <w:rPr>
          <w:rFonts w:ascii="Arabic Typesetting" w:hAnsi="Arabic Typesetting" w:cs="Arabic Typesetting"/>
          <w:sz w:val="30"/>
          <w:szCs w:val="30"/>
        </w:rPr>
        <w:t xml:space="preserve"> </w:t>
      </w:r>
      <w:r w:rsidR="004A1F3E" w:rsidRPr="00B07619">
        <w:rPr>
          <w:rFonts w:ascii="Arabic Typesetting" w:hAnsi="Arabic Typesetting" w:cs="Arabic Typesetting"/>
          <w:noProof/>
          <w:sz w:val="27"/>
        </w:rPr>
        <w:drawing>
          <wp:inline distT="0" distB="0" distL="0" distR="0" wp14:anchorId="3422653A" wp14:editId="7ACF21B5">
            <wp:extent cx="133350" cy="1238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solidFill>
                      <a:srgbClr val="FFFFFF"/>
                    </a:solidFill>
                    <a:ln>
                      <a:noFill/>
                    </a:ln>
                  </pic:spPr>
                </pic:pic>
              </a:graphicData>
            </a:graphic>
          </wp:inline>
        </w:drawing>
      </w:r>
      <w:r w:rsidRPr="00B07619">
        <w:rPr>
          <w:rFonts w:ascii="Arabic Typesetting" w:hAnsi="Arabic Typesetting" w:cs="Arabic Typesetting"/>
          <w:sz w:val="30"/>
          <w:szCs w:val="30"/>
        </w:rPr>
        <w:t>,</w:t>
      </w:r>
      <w:r w:rsidR="00170768" w:rsidRPr="00B07619">
        <w:rPr>
          <w:rFonts w:ascii="Arabic Typesetting" w:hAnsi="Arabic Typesetting" w:cs="Arabic Typesetting"/>
          <w:sz w:val="30"/>
          <w:szCs w:val="30"/>
        </w:rPr>
        <w:t xml:space="preserve"> lieben, </w:t>
      </w:r>
      <w:r w:rsidRPr="00B07619">
        <w:rPr>
          <w:rFonts w:ascii="Arabic Typesetting" w:hAnsi="Arabic Typesetting" w:cs="Arabic Typesetting"/>
          <w:sz w:val="30"/>
          <w:szCs w:val="30"/>
        </w:rPr>
        <w:t>wenn</w:t>
      </w:r>
      <w:r w:rsidR="00170768" w:rsidRPr="00B07619">
        <w:rPr>
          <w:rFonts w:ascii="Arabic Typesetting" w:hAnsi="Arabic Typesetting" w:cs="Arabic Typesetting"/>
          <w:sz w:val="30"/>
          <w:szCs w:val="30"/>
        </w:rPr>
        <w:t xml:space="preserve"> ich den Befehl von Allah habe</w:t>
      </w:r>
      <w:r w:rsidRPr="00B07619">
        <w:rPr>
          <w:rFonts w:ascii="Arabic Typesetting" w:hAnsi="Arabic Typesetting" w:cs="Arabic Typesetting"/>
          <w:sz w:val="30"/>
          <w:szCs w:val="30"/>
        </w:rPr>
        <w:t>,</w:t>
      </w:r>
      <w:r w:rsidR="00170768" w:rsidRPr="00B07619">
        <w:rPr>
          <w:rFonts w:ascii="Arabic Typesetting" w:hAnsi="Arabic Typesetting" w:cs="Arabic Typesetting"/>
          <w:sz w:val="30"/>
          <w:szCs w:val="30"/>
        </w:rPr>
        <w:t xml:space="preserve"> Rasulullah</w:t>
      </w:r>
      <w:r w:rsidRPr="00B07619">
        <w:rPr>
          <w:rFonts w:ascii="Arabic Typesetting" w:hAnsi="Arabic Typesetting" w:cs="Arabic Typesetting"/>
          <w:sz w:val="30"/>
          <w:szCs w:val="30"/>
        </w:rPr>
        <w:t>,</w:t>
      </w:r>
      <w:r w:rsidR="00170768" w:rsidRPr="00B07619">
        <w:rPr>
          <w:rFonts w:ascii="Arabic Typesetting" w:hAnsi="Arabic Typesetting" w:cs="Arabic Typesetting"/>
          <w:sz w:val="30"/>
          <w:szCs w:val="30"/>
        </w:rPr>
        <w:t xml:space="preserve"> </w:t>
      </w:r>
      <w:r w:rsidR="004A1F3E" w:rsidRPr="00B07619">
        <w:rPr>
          <w:rFonts w:ascii="Arabic Typesetting" w:hAnsi="Arabic Typesetting" w:cs="Arabic Typesetting"/>
          <w:noProof/>
          <w:sz w:val="27"/>
        </w:rPr>
        <w:drawing>
          <wp:inline distT="0" distB="0" distL="0" distR="0" wp14:anchorId="2692322C" wp14:editId="574B6F9C">
            <wp:extent cx="133350" cy="1238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solidFill>
                      <a:srgbClr val="FFFFFF"/>
                    </a:solidFill>
                    <a:ln>
                      <a:noFill/>
                    </a:ln>
                  </pic:spPr>
                </pic:pic>
              </a:graphicData>
            </a:graphic>
          </wp:inline>
        </w:drawing>
      </w:r>
      <w:r w:rsidRPr="00B07619">
        <w:rPr>
          <w:rFonts w:ascii="Arabic Typesetting" w:hAnsi="Arabic Typesetting" w:cs="Arabic Typesetting"/>
          <w:sz w:val="30"/>
          <w:szCs w:val="30"/>
        </w:rPr>
        <w:t>,</w:t>
      </w:r>
      <w:r w:rsidR="00170768" w:rsidRPr="00B07619">
        <w:rPr>
          <w:rFonts w:ascii="Arabic Typesetting" w:hAnsi="Arabic Typesetting" w:cs="Arabic Typesetting"/>
          <w:sz w:val="30"/>
          <w:szCs w:val="30"/>
        </w:rPr>
        <w:t xml:space="preserve"> zu lieben</w:t>
      </w:r>
      <w:r w:rsidRPr="00B07619">
        <w:rPr>
          <w:rFonts w:ascii="Arabic Typesetting" w:hAnsi="Arabic Typesetting" w:cs="Arabic Typesetting"/>
          <w:sz w:val="30"/>
          <w:szCs w:val="30"/>
        </w:rPr>
        <w:t>?</w:t>
      </w:r>
    </w:p>
    <w:p w14:paraId="0159F345" w14:textId="77777777" w:rsidR="00170768" w:rsidRPr="00B07619" w:rsidRDefault="00170768" w:rsidP="00170768">
      <w:pPr>
        <w:bidi/>
        <w:spacing w:before="100" w:beforeAutospacing="1" w:after="100" w:afterAutospacing="1"/>
        <w:jc w:val="both"/>
        <w:rPr>
          <w:rFonts w:ascii="Arabic Typesetting" w:hAnsi="Arabic Typesetting" w:cs="Arabic Typesetting"/>
          <w:b/>
          <w:bCs/>
          <w:sz w:val="30"/>
          <w:szCs w:val="30"/>
        </w:rPr>
      </w:pPr>
      <w:r w:rsidRPr="00B07619">
        <w:rPr>
          <w:rFonts w:ascii="Arabic Typesetting" w:hAnsi="Arabic Typesetting" w:cs="Arabic Typesetting"/>
          <w:b/>
          <w:bCs/>
          <w:sz w:val="30"/>
          <w:szCs w:val="30"/>
          <w:rtl/>
        </w:rPr>
        <w:t>{31} قُلْ إِنْ كُنْتُمْ تُحِبُّونَ اللَّهَ فَاتَّبِعُونِي يُحْبِبْكُمُ اللَّهُ وَيَغْفِرْ لَكُمْ ذُنُوبَكُمْ وَاللَّهُ غَفُورٌ رَحِيمٌ {32} قُلْ أَطِيعُوا اللَّهَ وَالرَّسُولَ فَإِنْ تَوَلَّوْا فَإِنَّ اللَّهَ لَا يُحِبُّ الْكَافِرِينَ</w:t>
      </w:r>
    </w:p>
    <w:p w14:paraId="72D65A88" w14:textId="77777777" w:rsidR="00170768" w:rsidRPr="00B07619" w:rsidRDefault="00170768" w:rsidP="00170768">
      <w:pPr>
        <w:autoSpaceDE w:val="0"/>
        <w:autoSpaceDN w:val="0"/>
        <w:adjustRightInd w:val="0"/>
        <w:spacing w:before="101"/>
        <w:ind w:left="346" w:hanging="274"/>
        <w:rPr>
          <w:rFonts w:ascii="Arabic Typesetting" w:hAnsi="Arabic Typesetting" w:cs="Arabic Typesetting"/>
          <w:i/>
          <w:iCs/>
          <w:sz w:val="30"/>
          <w:szCs w:val="30"/>
        </w:rPr>
      </w:pPr>
      <w:r w:rsidRPr="00B07619">
        <w:rPr>
          <w:rFonts w:ascii="Arabic Typesetting" w:hAnsi="Arabic Typesetting" w:cs="Arabic Typesetting"/>
          <w:i/>
          <w:iCs/>
          <w:sz w:val="30"/>
          <w:szCs w:val="30"/>
        </w:rPr>
        <w:lastRenderedPageBreak/>
        <w:t xml:space="preserve">„31. Sag: Wenn ihr Allah liebt, dann folgt mir. So liebt euch Allah und vergibt euch eure Sünden. Allah ist Allvergebend und Barmherzig. </w:t>
      </w:r>
    </w:p>
    <w:p w14:paraId="245C03A7" w14:textId="77777777" w:rsidR="00170768" w:rsidRPr="00B07619" w:rsidRDefault="00170768" w:rsidP="00170768">
      <w:pPr>
        <w:autoSpaceDE w:val="0"/>
        <w:autoSpaceDN w:val="0"/>
        <w:adjustRightInd w:val="0"/>
        <w:spacing w:before="110"/>
        <w:ind w:left="346" w:hanging="274"/>
        <w:rPr>
          <w:rFonts w:ascii="Arabic Typesetting" w:hAnsi="Arabic Typesetting" w:cs="Arabic Typesetting"/>
          <w:i/>
          <w:iCs/>
          <w:sz w:val="30"/>
          <w:szCs w:val="30"/>
        </w:rPr>
      </w:pPr>
      <w:r w:rsidRPr="00B07619">
        <w:rPr>
          <w:rFonts w:ascii="Arabic Typesetting" w:hAnsi="Arabic Typesetting" w:cs="Arabic Typesetting"/>
          <w:i/>
          <w:iCs/>
          <w:sz w:val="30"/>
          <w:szCs w:val="30"/>
        </w:rPr>
        <w:t>32. Sag: Gehorcht Allah und dem Gesandten. Doch wenn sie sich abkehren, so liebt Allah die Ungläubigen nicht.“</w:t>
      </w:r>
    </w:p>
    <w:p w14:paraId="7904E06D" w14:textId="77777777" w:rsidR="00170768" w:rsidRPr="00B07619" w:rsidRDefault="00170768" w:rsidP="00170768">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يقول ابن كثير: هذه الآية أُنْزِلَتْ فِي قَوْم قَالُوا للنَّبِيّ صَلَّى اللَّه عَلَيْهِ وَسَلَّمَ: إِنَّا نُحِبّ رَبّنَا، فَأَمَرَ اللَّه تعالى نَبِيّه مُحَمَّدًا صَلَّى اللَّه عَلَيْهِ وَسَلَّمَ أَنْ يَقُول لَهُمْ: "إِنْ كُنْتُمْ صَادِقِينَ فِيمَا تَقُولُونَ فَاتَّبِعُونِي، فَإِنَّ ذَلِكَ عَلَامَة صِدْقكُمْ فِيمَا قُلْتُمْ مِنْ ذَلِكَ "</w:t>
      </w:r>
    </w:p>
    <w:p w14:paraId="4B22AFBB" w14:textId="77777777" w:rsidR="00170768" w:rsidRPr="00B07619" w:rsidRDefault="00170768" w:rsidP="00170768">
      <w:pPr>
        <w:autoSpaceDE w:val="0"/>
        <w:autoSpaceDN w:val="0"/>
        <w:adjustRightInd w:val="0"/>
        <w:spacing w:before="110"/>
        <w:jc w:val="both"/>
        <w:rPr>
          <w:rFonts w:ascii="Arabic Typesetting" w:hAnsi="Arabic Typesetting" w:cs="Arabic Typesetting"/>
          <w:sz w:val="30"/>
          <w:szCs w:val="30"/>
        </w:rPr>
      </w:pPr>
      <w:r w:rsidRPr="00B07619">
        <w:rPr>
          <w:rFonts w:ascii="Arabic Typesetting" w:hAnsi="Arabic Typesetting" w:cs="Arabic Typesetting"/>
          <w:sz w:val="30"/>
          <w:szCs w:val="30"/>
        </w:rPr>
        <w:t>Ibn Kathir sagte in seinem Quran</w:t>
      </w:r>
      <w:r w:rsidR="00E56E35" w:rsidRPr="00B07619">
        <w:rPr>
          <w:rFonts w:ascii="Arabic Typesetting" w:hAnsi="Arabic Typesetting" w:cs="Arabic Typesetting"/>
          <w:sz w:val="30"/>
          <w:szCs w:val="30"/>
        </w:rPr>
        <w:t>-K</w:t>
      </w:r>
      <w:r w:rsidRPr="00B07619">
        <w:rPr>
          <w:rFonts w:ascii="Arabic Typesetting" w:hAnsi="Arabic Typesetting" w:cs="Arabic Typesetting"/>
          <w:sz w:val="30"/>
          <w:szCs w:val="30"/>
        </w:rPr>
        <w:t>ommentar über diese</w:t>
      </w:r>
      <w:r w:rsidR="00E56E35" w:rsidRPr="00B07619">
        <w:rPr>
          <w:rFonts w:ascii="Arabic Typesetting" w:hAnsi="Arabic Typesetting" w:cs="Arabic Typesetting"/>
          <w:sz w:val="30"/>
          <w:szCs w:val="30"/>
        </w:rPr>
        <w:t xml:space="preserve"> Ayaat</w:t>
      </w:r>
      <w:r w:rsidRPr="00B07619">
        <w:rPr>
          <w:rFonts w:ascii="Arabic Typesetting" w:hAnsi="Arabic Typesetting" w:cs="Arabic Typesetting"/>
          <w:sz w:val="30"/>
          <w:szCs w:val="30"/>
        </w:rPr>
        <w:t>, dass es Leute gab, die dem Gesandten Allahs</w:t>
      </w:r>
      <w:r w:rsidR="00E56E35"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s.a.w.</w:t>
      </w:r>
      <w:r w:rsidR="00E56E35"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w:t>
      </w:r>
      <w:r w:rsidR="00E56E35" w:rsidRPr="00B07619">
        <w:rPr>
          <w:rFonts w:ascii="Arabic Typesetting" w:hAnsi="Arabic Typesetting" w:cs="Arabic Typesetting"/>
          <w:sz w:val="30"/>
          <w:szCs w:val="30"/>
        </w:rPr>
        <w:t>sagten</w:t>
      </w:r>
      <w:r w:rsidRPr="00B07619">
        <w:rPr>
          <w:rFonts w:ascii="Arabic Typesetting" w:hAnsi="Arabic Typesetting" w:cs="Arabic Typesetting"/>
          <w:sz w:val="30"/>
          <w:szCs w:val="30"/>
        </w:rPr>
        <w:t>, sie würden A</w:t>
      </w:r>
      <w:r w:rsidR="00E56E35" w:rsidRPr="00B07619">
        <w:rPr>
          <w:rFonts w:ascii="Arabic Typesetting" w:hAnsi="Arabic Typesetting" w:cs="Arabic Typesetting"/>
          <w:sz w:val="30"/>
          <w:szCs w:val="30"/>
        </w:rPr>
        <w:t>llah lieben. Allah befahl seinem</w:t>
      </w:r>
      <w:r w:rsidRPr="00B07619">
        <w:rPr>
          <w:rFonts w:ascii="Arabic Typesetting" w:hAnsi="Arabic Typesetting" w:cs="Arabic Typesetting"/>
          <w:sz w:val="30"/>
          <w:szCs w:val="30"/>
        </w:rPr>
        <w:t xml:space="preserve"> Gesandten, </w:t>
      </w:r>
      <w:r w:rsidR="00E56E35" w:rsidRPr="00B07619">
        <w:rPr>
          <w:rFonts w:ascii="Arabic Typesetting" w:hAnsi="Arabic Typesetting" w:cs="Arabic Typesetting"/>
          <w:sz w:val="30"/>
          <w:szCs w:val="30"/>
        </w:rPr>
        <w:t>sie aufzufordern, ihm zu folgen</w:t>
      </w:r>
      <w:r w:rsidRPr="00B07619">
        <w:rPr>
          <w:rFonts w:ascii="Arabic Typesetting" w:hAnsi="Arabic Typesetting" w:cs="Arabic Typesetting"/>
          <w:sz w:val="30"/>
          <w:szCs w:val="30"/>
        </w:rPr>
        <w:t xml:space="preserve">, wenn </w:t>
      </w:r>
      <w:r w:rsidR="00E56E35" w:rsidRPr="00B07619">
        <w:rPr>
          <w:rFonts w:ascii="Arabic Typesetting" w:hAnsi="Arabic Typesetting" w:cs="Arabic Typesetting"/>
          <w:sz w:val="30"/>
          <w:szCs w:val="30"/>
        </w:rPr>
        <w:t>sie in ihren Worten tatsächlich aufrichtig sind.</w:t>
      </w:r>
    </w:p>
    <w:p w14:paraId="0CBC75C6" w14:textId="77777777" w:rsidR="00170768" w:rsidRPr="00B07619" w:rsidRDefault="00170768" w:rsidP="00170768">
      <w:pPr>
        <w:autoSpaceDE w:val="0"/>
        <w:autoSpaceDN w:val="0"/>
        <w:adjustRightInd w:val="0"/>
        <w:spacing w:before="110"/>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Liebe Geschwister, </w:t>
      </w:r>
      <w:r w:rsidR="00E56E35" w:rsidRPr="00B07619">
        <w:rPr>
          <w:rFonts w:ascii="Arabic Typesetting" w:hAnsi="Arabic Typesetting" w:cs="Arabic Typesetting"/>
          <w:sz w:val="30"/>
          <w:szCs w:val="30"/>
        </w:rPr>
        <w:t>dies</w:t>
      </w:r>
      <w:r w:rsidRPr="00B07619">
        <w:rPr>
          <w:rFonts w:ascii="Arabic Typesetting" w:hAnsi="Arabic Typesetting" w:cs="Arabic Typesetting"/>
          <w:sz w:val="30"/>
          <w:szCs w:val="30"/>
        </w:rPr>
        <w:t xml:space="preserve"> gilt für uns, wenn w</w:t>
      </w:r>
      <w:r w:rsidR="00E56E35" w:rsidRPr="00B07619">
        <w:rPr>
          <w:rFonts w:ascii="Arabic Typesetting" w:hAnsi="Arabic Typesetting" w:cs="Arabic Typesetting"/>
          <w:sz w:val="30"/>
          <w:szCs w:val="30"/>
        </w:rPr>
        <w:t xml:space="preserve">ir wollen, dass Allah uns liebt. Dann ist der Weg, </w:t>
      </w:r>
      <w:r w:rsidRPr="00B07619">
        <w:rPr>
          <w:rFonts w:ascii="Arabic Typesetting" w:hAnsi="Arabic Typesetting" w:cs="Arabic Typesetting"/>
          <w:sz w:val="30"/>
          <w:szCs w:val="30"/>
        </w:rPr>
        <w:t>Rasulullah zu folgen</w:t>
      </w:r>
      <w:r w:rsidR="00E56E35" w:rsidRPr="00B07619">
        <w:rPr>
          <w:rFonts w:ascii="Arabic Typesetting" w:hAnsi="Arabic Typesetting" w:cs="Arabic Typesetting"/>
          <w:sz w:val="30"/>
          <w:szCs w:val="30"/>
        </w:rPr>
        <w:t xml:space="preserve">, was </w:t>
      </w:r>
      <w:r w:rsidRPr="00B07619">
        <w:rPr>
          <w:rFonts w:ascii="Arabic Typesetting" w:hAnsi="Arabic Typesetting" w:cs="Arabic Typesetting"/>
          <w:sz w:val="30"/>
          <w:szCs w:val="30"/>
        </w:rPr>
        <w:t>ohne Einzelheiten über sein Leben</w:t>
      </w:r>
      <w:r w:rsidR="00E56E35" w:rsidRPr="00B07619">
        <w:rPr>
          <w:rFonts w:ascii="Arabic Typesetting" w:hAnsi="Arabic Typesetting" w:cs="Arabic Typesetting"/>
          <w:sz w:val="30"/>
          <w:szCs w:val="30"/>
        </w:rPr>
        <w:t>, also aus der Sunna, zu kennen, n</w:t>
      </w:r>
      <w:r w:rsidR="006E01C6" w:rsidRPr="00B07619">
        <w:rPr>
          <w:rFonts w:ascii="Arabic Typesetting" w:hAnsi="Arabic Typesetting" w:cs="Arabic Typesetting"/>
          <w:sz w:val="30"/>
          <w:szCs w:val="30"/>
        </w:rPr>
        <w:t xml:space="preserve">icht richtig funktionieren wird. </w:t>
      </w:r>
      <w:r w:rsidRPr="00B07619">
        <w:rPr>
          <w:rFonts w:ascii="Arabic Typesetting" w:hAnsi="Arabic Typesetting" w:cs="Arabic Typesetting"/>
          <w:sz w:val="30"/>
          <w:szCs w:val="30"/>
        </w:rPr>
        <w:t>Daher sind hier nicht nur schöne Ahadith zu finden, sondern ein</w:t>
      </w:r>
      <w:r w:rsidR="006E01C6" w:rsidRPr="00B07619">
        <w:rPr>
          <w:rFonts w:ascii="Arabic Typesetting" w:hAnsi="Arabic Typesetting" w:cs="Arabic Typesetting"/>
          <w:sz w:val="30"/>
          <w:szCs w:val="30"/>
        </w:rPr>
        <w:t>e Ri</w:t>
      </w:r>
      <w:r w:rsidRPr="00B07619">
        <w:rPr>
          <w:rFonts w:ascii="Arabic Typesetting" w:hAnsi="Arabic Typesetting" w:cs="Arabic Typesetting"/>
          <w:sz w:val="30"/>
          <w:szCs w:val="30"/>
        </w:rPr>
        <w:t>ch</w:t>
      </w:r>
      <w:r w:rsidR="006E01C6" w:rsidRPr="00B07619">
        <w:rPr>
          <w:rFonts w:ascii="Arabic Typesetting" w:hAnsi="Arabic Typesetting" w:cs="Arabic Typesetting"/>
          <w:sz w:val="30"/>
          <w:szCs w:val="30"/>
        </w:rPr>
        <w:t>t</w:t>
      </w:r>
      <w:r w:rsidRPr="00B07619">
        <w:rPr>
          <w:rFonts w:ascii="Arabic Typesetting" w:hAnsi="Arabic Typesetting" w:cs="Arabic Typesetting"/>
          <w:sz w:val="30"/>
          <w:szCs w:val="30"/>
        </w:rPr>
        <w:t xml:space="preserve">schnur für </w:t>
      </w:r>
      <w:r w:rsidR="006E01C6" w:rsidRPr="00B07619">
        <w:rPr>
          <w:rFonts w:ascii="Arabic Typesetting" w:hAnsi="Arabic Typesetting" w:cs="Arabic Typesetting"/>
          <w:sz w:val="30"/>
          <w:szCs w:val="30"/>
        </w:rPr>
        <w:t>zahlreiche</w:t>
      </w:r>
      <w:r w:rsidRPr="00B07619">
        <w:rPr>
          <w:rFonts w:ascii="Arabic Typesetting" w:hAnsi="Arabic Typesetting" w:cs="Arabic Typesetting"/>
          <w:sz w:val="30"/>
          <w:szCs w:val="30"/>
        </w:rPr>
        <w:t xml:space="preserve"> Themen.</w:t>
      </w:r>
    </w:p>
    <w:p w14:paraId="34FEE26E" w14:textId="77777777" w:rsidR="00170768" w:rsidRPr="00B07619" w:rsidRDefault="00170768" w:rsidP="00170768">
      <w:pPr>
        <w:autoSpaceDE w:val="0"/>
        <w:autoSpaceDN w:val="0"/>
        <w:adjustRightInd w:val="0"/>
        <w:jc w:val="both"/>
        <w:rPr>
          <w:rFonts w:ascii="Arabic Typesetting" w:hAnsi="Arabic Typesetting" w:cs="Arabic Typesetting"/>
          <w:sz w:val="30"/>
          <w:szCs w:val="30"/>
        </w:rPr>
      </w:pPr>
      <w:r w:rsidRPr="00B07619">
        <w:rPr>
          <w:rFonts w:ascii="Arabic Typesetting" w:hAnsi="Arabic Typesetting" w:cs="Arabic Typesetting"/>
          <w:sz w:val="30"/>
          <w:szCs w:val="30"/>
        </w:rPr>
        <w:lastRenderedPageBreak/>
        <w:t xml:space="preserve">Damit die Muslime ihn zum Vorbild nehmen, hat Allah Seinem Gesandten, Allah segne ihn und gebe ihm Frieden, einen vortrefflichen Charakter verliehen und im Quran dazu gesagt: </w:t>
      </w:r>
    </w:p>
    <w:p w14:paraId="314163F6" w14:textId="77777777" w:rsidR="00170768" w:rsidRPr="00B07619" w:rsidRDefault="00170768" w:rsidP="00170768">
      <w:pPr>
        <w:autoSpaceDE w:val="0"/>
        <w:autoSpaceDN w:val="0"/>
        <w:bidi/>
        <w:adjustRightInd w:val="0"/>
        <w:jc w:val="both"/>
        <w:rPr>
          <w:rFonts w:ascii="Arabic Typesetting" w:hAnsi="Arabic Typesetting" w:cs="Arabic Typesetting"/>
          <w:sz w:val="30"/>
          <w:szCs w:val="30"/>
          <w:rtl/>
        </w:rPr>
      </w:pPr>
      <w:r w:rsidRPr="00B07619">
        <w:rPr>
          <w:rFonts w:ascii="Arabic Typesetting" w:hAnsi="Arabic Typesetting" w:cs="Arabic Typesetting"/>
          <w:b/>
          <w:bCs/>
          <w:sz w:val="30"/>
          <w:szCs w:val="30"/>
          <w:rtl/>
        </w:rPr>
        <w:t>لَقَدْ</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كَانَ لَكُمْ فِي رَسُولِ اللَّهِ أُسْوَةٌ حَسَنَةٌ لِمَن كَانَ يَرْجُو</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اللَّه</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 xml:space="preserve"> واليوم الاخر.</w:t>
      </w:r>
    </w:p>
    <w:p w14:paraId="34A4B194" w14:textId="77777777" w:rsidR="00170768" w:rsidRPr="00B07619" w:rsidRDefault="00170768" w:rsidP="00170768">
      <w:pPr>
        <w:autoSpaceDE w:val="0"/>
        <w:autoSpaceDN w:val="0"/>
        <w:adjustRightInd w:val="0"/>
        <w:jc w:val="both"/>
        <w:rPr>
          <w:rFonts w:ascii="Arabic Typesetting" w:hAnsi="Arabic Typesetting" w:cs="Arabic Typesetting"/>
          <w:sz w:val="30"/>
          <w:szCs w:val="30"/>
        </w:rPr>
      </w:pPr>
      <w:r w:rsidRPr="00B07619">
        <w:rPr>
          <w:rFonts w:ascii="Arabic Typesetting" w:hAnsi="Arabic Typesetting" w:cs="Arabic Typesetting"/>
          <w:sz w:val="30"/>
          <w:szCs w:val="30"/>
        </w:rPr>
        <w:t>„</w:t>
      </w:r>
      <w:r w:rsidRPr="00B07619">
        <w:rPr>
          <w:rFonts w:ascii="Arabic Typesetting" w:hAnsi="Arabic Typesetting" w:cs="Arabic Typesetting"/>
          <w:i/>
          <w:iCs/>
          <w:sz w:val="30"/>
          <w:szCs w:val="30"/>
        </w:rPr>
        <w:t>Ihr habt ja im Gesandten Allahs ein schönes Vorbild, für einen jeden, der auf Allah und den Jüngsten Tag hofft</w:t>
      </w:r>
      <w:r w:rsidRPr="00B07619">
        <w:rPr>
          <w:rFonts w:ascii="Arabic Typesetting" w:hAnsi="Arabic Typesetting" w:cs="Arabic Typesetting"/>
          <w:sz w:val="30"/>
          <w:szCs w:val="30"/>
        </w:rPr>
        <w:t xml:space="preserve">.“ (Quran 33:21) Und: </w:t>
      </w:r>
    </w:p>
    <w:p w14:paraId="2D3D531C" w14:textId="77777777" w:rsidR="00170768" w:rsidRPr="00B07619" w:rsidRDefault="00170768" w:rsidP="00170768">
      <w:pPr>
        <w:autoSpaceDE w:val="0"/>
        <w:autoSpaceDN w:val="0"/>
        <w:bidi/>
        <w:adjustRightInd w:val="0"/>
        <w:jc w:val="both"/>
        <w:rPr>
          <w:rFonts w:ascii="Arabic Typesetting" w:hAnsi="Arabic Typesetting" w:cs="Arabic Typesetting"/>
          <w:sz w:val="30"/>
          <w:szCs w:val="30"/>
        </w:rPr>
      </w:pPr>
      <w:r w:rsidRPr="00B07619">
        <w:rPr>
          <w:rFonts w:ascii="Arabic Typesetting" w:hAnsi="Arabic Typesetting" w:cs="Arabic Typesetting"/>
          <w:sz w:val="30"/>
          <w:szCs w:val="30"/>
          <w:rtl/>
        </w:rPr>
        <w:t>{مَنْ يُطِعِ الرَّسُولَ فَقَدْ أَطَاعَ اللهَ} [النساء: 80]</w:t>
      </w:r>
    </w:p>
    <w:p w14:paraId="24AA1292" w14:textId="77777777" w:rsidR="00170768" w:rsidRPr="00B07619" w:rsidRDefault="00170768" w:rsidP="00170768">
      <w:pPr>
        <w:autoSpaceDE w:val="0"/>
        <w:autoSpaceDN w:val="0"/>
        <w:adjustRightInd w:val="0"/>
        <w:jc w:val="both"/>
        <w:rPr>
          <w:rFonts w:ascii="Arabic Typesetting" w:hAnsi="Arabic Typesetting" w:cs="Arabic Typesetting"/>
          <w:sz w:val="30"/>
          <w:szCs w:val="30"/>
          <w:rtl/>
        </w:rPr>
      </w:pPr>
      <w:r w:rsidRPr="00B07619">
        <w:rPr>
          <w:rFonts w:ascii="Arabic Typesetting" w:hAnsi="Arabic Typesetting" w:cs="Arabic Typesetting"/>
          <w:sz w:val="30"/>
          <w:szCs w:val="30"/>
        </w:rPr>
        <w:t>„</w:t>
      </w:r>
      <w:r w:rsidRPr="00B07619">
        <w:rPr>
          <w:rFonts w:ascii="Arabic Typesetting" w:hAnsi="Arabic Typesetting" w:cs="Arabic Typesetting"/>
          <w:i/>
          <w:iCs/>
          <w:sz w:val="30"/>
          <w:szCs w:val="30"/>
        </w:rPr>
        <w:t>Wer dem Gesandten gehorcht, der gehorcht Allah</w:t>
      </w:r>
      <w:r w:rsidRPr="00B07619">
        <w:rPr>
          <w:rFonts w:ascii="Arabic Typesetting" w:hAnsi="Arabic Typesetting" w:cs="Arabic Typesetting"/>
          <w:sz w:val="30"/>
          <w:szCs w:val="30"/>
        </w:rPr>
        <w:t xml:space="preserve">.“ (Quran 4:80) </w:t>
      </w:r>
    </w:p>
    <w:p w14:paraId="2B9723C3" w14:textId="77777777" w:rsidR="00170768" w:rsidRPr="00B07619" w:rsidRDefault="00170768" w:rsidP="00170768">
      <w:pPr>
        <w:autoSpaceDE w:val="0"/>
        <w:autoSpaceDN w:val="0"/>
        <w:bidi/>
        <w:adjustRightInd w:val="0"/>
        <w:jc w:val="both"/>
        <w:rPr>
          <w:rFonts w:ascii="Arabic Typesetting" w:hAnsi="Arabic Typesetting" w:cs="Arabic Typesetting"/>
          <w:sz w:val="30"/>
          <w:szCs w:val="30"/>
          <w:rtl/>
          <w:lang w:bidi="ar"/>
        </w:rPr>
      </w:pPr>
      <w:r w:rsidRPr="00B07619">
        <w:rPr>
          <w:rFonts w:ascii="Arabic Typesetting" w:hAnsi="Arabic Typesetting" w:cs="Arabic Typesetting"/>
          <w:sz w:val="30"/>
          <w:szCs w:val="30"/>
          <w:rtl/>
          <w:lang w:bidi="ar"/>
        </w:rPr>
        <w:t xml:space="preserve">"وَمَا يَنطِقُ عَنِ الْهَوَى* إِنْ هُوَ إِلَّا وَحْيٌ يُوحَى، </w:t>
      </w:r>
      <w:r w:rsidRPr="00B07619">
        <w:rPr>
          <w:rFonts w:ascii="Arabic Typesetting" w:hAnsi="Arabic Typesetting" w:cs="Arabic Typesetting"/>
          <w:b/>
          <w:bCs/>
          <w:sz w:val="30"/>
          <w:szCs w:val="30"/>
          <w:rtl/>
        </w:rPr>
        <w:t>عَلَّمَهُ شَدِيدُ الْقُوَى</w:t>
      </w:r>
      <w:r w:rsidRPr="00B07619">
        <w:rPr>
          <w:rFonts w:ascii="Arabic Typesetting" w:hAnsi="Arabic Typesetting" w:cs="Arabic Typesetting"/>
          <w:sz w:val="30"/>
          <w:szCs w:val="30"/>
          <w:rtl/>
          <w:lang w:bidi="ar"/>
        </w:rPr>
        <w:t>" النجم:3-5</w:t>
      </w:r>
    </w:p>
    <w:p w14:paraId="6043B692" w14:textId="77777777" w:rsidR="00170768" w:rsidRPr="00B07619" w:rsidRDefault="00170768" w:rsidP="00170768">
      <w:pPr>
        <w:autoSpaceDE w:val="0"/>
        <w:autoSpaceDN w:val="0"/>
        <w:adjustRightInd w:val="0"/>
        <w:jc w:val="both"/>
        <w:rPr>
          <w:rFonts w:ascii="Arabic Typesetting" w:hAnsi="Arabic Typesetting" w:cs="Arabic Typesetting"/>
          <w:sz w:val="30"/>
          <w:szCs w:val="30"/>
          <w:rtl/>
        </w:rPr>
      </w:pPr>
      <w:r w:rsidRPr="00B07619">
        <w:rPr>
          <w:rFonts w:ascii="Arabic Typesetting" w:hAnsi="Arabic Typesetting" w:cs="Arabic Typesetting"/>
          <w:sz w:val="30"/>
          <w:szCs w:val="30"/>
        </w:rPr>
        <w:t>„</w:t>
      </w:r>
      <w:r w:rsidRPr="00B07619">
        <w:rPr>
          <w:rFonts w:ascii="Arabic Typesetting" w:hAnsi="Arabic Typesetting" w:cs="Arabic Typesetting"/>
          <w:i/>
          <w:iCs/>
          <w:sz w:val="30"/>
          <w:szCs w:val="30"/>
        </w:rPr>
        <w:t>und er redet nicht aus (eigener) Neigung. Es ist nur eine Offenbarung, die eingegeben wird. Belehrt hat ihn der Besitzer starker Kräfte</w:t>
      </w:r>
      <w:r w:rsidRPr="00B07619">
        <w:rPr>
          <w:rFonts w:ascii="Arabic Typesetting" w:hAnsi="Arabic Typesetting" w:cs="Arabic Typesetting"/>
          <w:sz w:val="30"/>
          <w:szCs w:val="30"/>
        </w:rPr>
        <w:t xml:space="preserve">.“ (53:3-5), deshalb </w:t>
      </w:r>
    </w:p>
    <w:p w14:paraId="20BFEADD" w14:textId="77777777" w:rsidR="00170768" w:rsidRPr="00B07619" w:rsidRDefault="00170768" w:rsidP="00170768">
      <w:pPr>
        <w:autoSpaceDE w:val="0"/>
        <w:autoSpaceDN w:val="0"/>
        <w:bidi/>
        <w:adjustRightInd w:val="0"/>
        <w:jc w:val="both"/>
        <w:rPr>
          <w:rFonts w:ascii="Arabic Typesetting" w:hAnsi="Arabic Typesetting" w:cs="Arabic Typesetting"/>
          <w:sz w:val="30"/>
          <w:szCs w:val="30"/>
          <w:rtl/>
        </w:rPr>
      </w:pPr>
      <w:r w:rsidRPr="00B07619">
        <w:rPr>
          <w:rFonts w:ascii="Arabic Typesetting" w:hAnsi="Arabic Typesetting" w:cs="Arabic Typesetting"/>
          <w:b/>
          <w:bCs/>
          <w:sz w:val="30"/>
          <w:szCs w:val="30"/>
          <w:rtl/>
        </w:rPr>
        <w:t>{وَمَا آَتَاكُمُ الرَّسُولُ فَخُذُوهُ وَمَا نَهَاكُمْ عَنْهُ فَانْتَهُوا} . الحشر:7</w:t>
      </w:r>
    </w:p>
    <w:p w14:paraId="7DA1E25E" w14:textId="77777777" w:rsidR="00170768" w:rsidRPr="00B07619" w:rsidRDefault="00170768" w:rsidP="00170768">
      <w:pPr>
        <w:autoSpaceDE w:val="0"/>
        <w:autoSpaceDN w:val="0"/>
        <w:adjustRightInd w:val="0"/>
        <w:jc w:val="both"/>
        <w:rPr>
          <w:rFonts w:ascii="Arabic Typesetting" w:hAnsi="Arabic Typesetting" w:cs="Arabic Typesetting"/>
          <w:sz w:val="30"/>
          <w:szCs w:val="30"/>
        </w:rPr>
      </w:pPr>
      <w:r w:rsidRPr="00B07619">
        <w:rPr>
          <w:rFonts w:ascii="Arabic Typesetting" w:hAnsi="Arabic Typesetting" w:cs="Arabic Typesetting"/>
          <w:sz w:val="30"/>
          <w:szCs w:val="30"/>
        </w:rPr>
        <w:t>„</w:t>
      </w:r>
      <w:r w:rsidRPr="00B07619">
        <w:rPr>
          <w:rFonts w:ascii="Arabic Typesetting" w:hAnsi="Arabic Typesetting" w:cs="Arabic Typesetting"/>
          <w:i/>
          <w:iCs/>
          <w:sz w:val="30"/>
          <w:szCs w:val="30"/>
        </w:rPr>
        <w:t>was nun der Gesandte euch gibt, das nehmt; und was er euch untersagt, dessen enthaltet euch</w:t>
      </w:r>
      <w:r w:rsidRPr="00B07619">
        <w:rPr>
          <w:rFonts w:ascii="Arabic Typesetting" w:hAnsi="Arabic Typesetting" w:cs="Arabic Typesetting"/>
          <w:sz w:val="30"/>
          <w:szCs w:val="30"/>
        </w:rPr>
        <w:t>“ (59:7)</w:t>
      </w:r>
      <w:r w:rsidR="006E01C6"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w:t>
      </w:r>
    </w:p>
    <w:p w14:paraId="4676384B" w14:textId="77777777" w:rsidR="007717F8" w:rsidRPr="00B07619" w:rsidRDefault="007717F8" w:rsidP="00170768">
      <w:pPr>
        <w:jc w:val="both"/>
        <w:rPr>
          <w:rFonts w:ascii="Arabic Typesetting" w:hAnsi="Arabic Typesetting" w:cs="Arabic Typesetting"/>
          <w:sz w:val="30"/>
          <w:szCs w:val="30"/>
        </w:rPr>
      </w:pPr>
    </w:p>
    <w:p w14:paraId="405A70BC" w14:textId="77777777" w:rsidR="00170768" w:rsidRPr="00B07619" w:rsidRDefault="00170768" w:rsidP="00170768">
      <w:pPr>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Die Pflicht, dem Gesandten Allahs, s.a.w., nicht nur zu folgen, sondern </w:t>
      </w:r>
      <w:r w:rsidR="006E01C6" w:rsidRPr="00B07619">
        <w:rPr>
          <w:rFonts w:ascii="Arabic Typesetting" w:hAnsi="Arabic Typesetting" w:cs="Arabic Typesetting"/>
          <w:sz w:val="30"/>
          <w:szCs w:val="30"/>
        </w:rPr>
        <w:t xml:space="preserve">ihn mehr als alle anderen Menschen und sich selbst zu lieben, </w:t>
      </w:r>
      <w:r w:rsidRPr="00B07619">
        <w:rPr>
          <w:rFonts w:ascii="Arabic Typesetting" w:hAnsi="Arabic Typesetting" w:cs="Arabic Typesetting"/>
          <w:sz w:val="30"/>
          <w:szCs w:val="30"/>
        </w:rPr>
        <w:t>ist viel</w:t>
      </w:r>
      <w:r w:rsidR="006E01C6" w:rsidRPr="00B07619">
        <w:rPr>
          <w:rFonts w:ascii="Arabic Typesetting" w:hAnsi="Arabic Typesetting" w:cs="Arabic Typesetting"/>
          <w:sz w:val="30"/>
          <w:szCs w:val="30"/>
        </w:rPr>
        <w:t>en Muslimen leider nicht bewußt.</w:t>
      </w:r>
      <w:r w:rsidRPr="00B07619">
        <w:rPr>
          <w:rFonts w:ascii="Arabic Typesetting" w:hAnsi="Arabic Typesetting" w:cs="Arabic Typesetting"/>
          <w:sz w:val="30"/>
          <w:szCs w:val="30"/>
        </w:rPr>
        <w:t xml:space="preserve"> </w:t>
      </w:r>
      <w:r w:rsidR="006E01C6" w:rsidRPr="00B07619">
        <w:rPr>
          <w:rFonts w:ascii="Arabic Typesetting" w:hAnsi="Arabic Typesetting" w:cs="Arabic Typesetting"/>
          <w:sz w:val="30"/>
          <w:szCs w:val="30"/>
        </w:rPr>
        <w:t>An</w:t>
      </w:r>
      <w:r w:rsidRPr="00B07619">
        <w:rPr>
          <w:rFonts w:ascii="Arabic Typesetting" w:hAnsi="Arabic Typesetting" w:cs="Arabic Typesetting"/>
          <w:sz w:val="30"/>
          <w:szCs w:val="30"/>
        </w:rPr>
        <w:t>sonst</w:t>
      </w:r>
      <w:r w:rsidR="006E01C6" w:rsidRPr="00B07619">
        <w:rPr>
          <w:rFonts w:ascii="Arabic Typesetting" w:hAnsi="Arabic Typesetting" w:cs="Arabic Typesetting"/>
          <w:sz w:val="30"/>
          <w:szCs w:val="30"/>
        </w:rPr>
        <w:t>en würden sie sich</w:t>
      </w:r>
      <w:r w:rsidRPr="00B07619">
        <w:rPr>
          <w:rFonts w:ascii="Arabic Typesetting" w:hAnsi="Arabic Typesetting" w:cs="Arabic Typesetting"/>
          <w:sz w:val="30"/>
          <w:szCs w:val="30"/>
        </w:rPr>
        <w:t xml:space="preserve"> seine </w:t>
      </w:r>
      <w:r w:rsidRPr="00B07619">
        <w:rPr>
          <w:rFonts w:ascii="Arabic Typesetting" w:hAnsi="Arabic Typesetting" w:cs="Arabic Typesetting"/>
          <w:sz w:val="30"/>
          <w:szCs w:val="30"/>
        </w:rPr>
        <w:lastRenderedPageBreak/>
        <w:t xml:space="preserve">Aussagen, seinen ganzen Charakter und sein ganzes Leben aneignen und sich den Menschen gegenüber mit nichts Geringerem als einem vortrefflichen Charakter zeigen. </w:t>
      </w:r>
    </w:p>
    <w:p w14:paraId="68A3ADD1" w14:textId="77777777" w:rsidR="00170768" w:rsidRPr="00B07619" w:rsidRDefault="00170768" w:rsidP="00170768">
      <w:pPr>
        <w:bidi/>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عَنْ أَنَسِ بْنِ مَالِكٍ قَالَ: قَالَ رَسُولُ اللّهِ „</w:t>
      </w:r>
      <w:r w:rsidRPr="00B07619">
        <w:rPr>
          <w:rFonts w:ascii="Arabic Typesetting" w:hAnsi="Arabic Typesetting" w:cs="Arabic Typesetting"/>
          <w:b/>
          <w:bCs/>
          <w:sz w:val="30"/>
          <w:szCs w:val="30"/>
          <w:rtl/>
        </w:rPr>
        <w:t>لاَ يُوءْمِنُ أَحَدَكُمْ حَتَّى أَكُونَ أَحَبَّ إِلَيْهِ مِنْ وَلَدِهِ وَوَالِدِهِ وَالنَّاسِ أَجْمَعِينَ</w:t>
      </w:r>
      <w:r w:rsidRPr="00B07619">
        <w:rPr>
          <w:rFonts w:ascii="Arabic Typesetting" w:hAnsi="Arabic Typesetting" w:cs="Arabic Typesetting"/>
          <w:sz w:val="30"/>
          <w:szCs w:val="30"/>
          <w:rtl/>
        </w:rPr>
        <w:t>“</w:t>
      </w:r>
      <w:r w:rsidRPr="00B07619">
        <w:rPr>
          <w:rStyle w:val="FootnoteReference"/>
          <w:rFonts w:ascii="Arabic Typesetting" w:hAnsi="Arabic Typesetting" w:cs="Arabic Typesetting"/>
          <w:sz w:val="30"/>
          <w:szCs w:val="30"/>
          <w:rtl/>
        </w:rPr>
        <w:footnoteReference w:id="2"/>
      </w:r>
      <w:r w:rsidRPr="00B07619">
        <w:rPr>
          <w:rFonts w:ascii="Arabic Typesetting" w:hAnsi="Arabic Typesetting" w:cs="Arabic Typesetting"/>
          <w:sz w:val="30"/>
          <w:szCs w:val="30"/>
          <w:rtl/>
        </w:rPr>
        <w:t>.</w:t>
      </w:r>
    </w:p>
    <w:p w14:paraId="6A501CBD" w14:textId="77777777" w:rsidR="00170768" w:rsidRPr="00B07619" w:rsidRDefault="00170768" w:rsidP="00170768">
      <w:pPr>
        <w:bidi/>
        <w:jc w:val="both"/>
        <w:rPr>
          <w:rFonts w:ascii="Arabic Typesetting" w:hAnsi="Arabic Typesetting" w:cs="Arabic Typesetting"/>
          <w:sz w:val="30"/>
          <w:szCs w:val="30"/>
          <w:rtl/>
        </w:rPr>
      </w:pPr>
    </w:p>
    <w:p w14:paraId="1E6B7B7E" w14:textId="77777777" w:rsidR="00170768" w:rsidRPr="00B07619" w:rsidRDefault="00170768" w:rsidP="00170768">
      <w:pPr>
        <w:jc w:val="both"/>
        <w:rPr>
          <w:rStyle w:val="matn1"/>
          <w:color w:val="auto"/>
          <w:sz w:val="30"/>
          <w:szCs w:val="30"/>
          <w:rtl/>
        </w:rPr>
      </w:pPr>
      <w:r w:rsidRPr="00B07619">
        <w:rPr>
          <w:rFonts w:ascii="Arabic Typesetting" w:hAnsi="Arabic Typesetting" w:cs="Arabic Typesetting"/>
          <w:sz w:val="30"/>
          <w:szCs w:val="30"/>
        </w:rPr>
        <w:t xml:space="preserve">Anas Ibn Malik berichtete: </w:t>
      </w:r>
      <w:r w:rsidRPr="00B07619">
        <w:rPr>
          <w:rStyle w:val="matn1"/>
          <w:color w:val="auto"/>
          <w:sz w:val="30"/>
          <w:szCs w:val="30"/>
        </w:rPr>
        <w:t xml:space="preserve">Der Gesandte Allahs, Allah segne ihn und gebe ihm Frieden, sagte: </w:t>
      </w:r>
      <w:r w:rsidRPr="00B07619">
        <w:rPr>
          <w:rStyle w:val="matn1"/>
          <w:b/>
          <w:bCs/>
          <w:color w:val="auto"/>
          <w:sz w:val="30"/>
          <w:szCs w:val="30"/>
        </w:rPr>
        <w:t>„Jener von euch ist kein Gläubiger, bis ich ihm lieber bin</w:t>
      </w:r>
      <w:r w:rsidRPr="00B07619">
        <w:rPr>
          <w:rStyle w:val="matn1"/>
          <w:color w:val="auto"/>
          <w:sz w:val="30"/>
          <w:szCs w:val="30"/>
        </w:rPr>
        <w:t xml:space="preserve"> (oder bis seine Liebe zu mir stärker ist)</w:t>
      </w:r>
      <w:r w:rsidRPr="00B07619">
        <w:rPr>
          <w:rStyle w:val="matn1"/>
          <w:b/>
          <w:bCs/>
          <w:color w:val="auto"/>
          <w:sz w:val="30"/>
          <w:szCs w:val="30"/>
        </w:rPr>
        <w:t xml:space="preserve"> als seine Kinder, seine Eltern und alle (anderen) Menschen.“</w:t>
      </w:r>
      <w:r w:rsidRPr="00B07619">
        <w:rPr>
          <w:rStyle w:val="FootnoteReference"/>
          <w:rFonts w:ascii="Arabic Typesetting" w:hAnsi="Arabic Typesetting" w:cs="Arabic Typesetting"/>
          <w:b/>
          <w:bCs/>
          <w:sz w:val="30"/>
          <w:szCs w:val="30"/>
        </w:rPr>
        <w:footnoteReference w:id="3"/>
      </w:r>
    </w:p>
    <w:p w14:paraId="1C6D5BC7" w14:textId="77777777" w:rsidR="00170768" w:rsidRPr="00B07619" w:rsidRDefault="00170768" w:rsidP="00170768">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Die Geschichte Umars </w:t>
      </w:r>
      <w:r w:rsidRPr="00B07619">
        <w:rPr>
          <w:rFonts w:ascii="Arabic Typesetting" w:hAnsi="Arabic Typesetting" w:cs="Arabic Typesetting"/>
          <w:i/>
          <w:iCs/>
          <w:sz w:val="30"/>
          <w:szCs w:val="30"/>
        </w:rPr>
        <w:t>radiyallahu anhu</w:t>
      </w:r>
      <w:r w:rsidRPr="00B07619">
        <w:rPr>
          <w:rFonts w:ascii="Arabic Typesetting" w:hAnsi="Arabic Typesetting" w:cs="Arabic Typesetting"/>
          <w:sz w:val="30"/>
          <w:szCs w:val="30"/>
        </w:rPr>
        <w:t xml:space="preserve"> ist uns bekannt, als er sagte: O Gesandter Allahs, du bist mir lieber als alles außer meiner Seele. Da sagte der Prophet, </w:t>
      </w:r>
      <w:r w:rsidRPr="00B07619">
        <w:rPr>
          <w:rStyle w:val="matn1"/>
          <w:color w:val="auto"/>
          <w:sz w:val="30"/>
          <w:szCs w:val="30"/>
        </w:rPr>
        <w:t>Allah segne ihn und gebe ihm Frieden</w:t>
      </w:r>
      <w:r w:rsidRPr="00B07619">
        <w:rPr>
          <w:rFonts w:ascii="Arabic Typesetting" w:hAnsi="Arabic Typesetting" w:cs="Arabic Typesetting"/>
          <w:sz w:val="30"/>
          <w:szCs w:val="30"/>
        </w:rPr>
        <w:t xml:space="preserve">: </w:t>
      </w:r>
    </w:p>
    <w:p w14:paraId="2A66B451" w14:textId="77777777" w:rsidR="00170768" w:rsidRPr="00B07619" w:rsidRDefault="00170768" w:rsidP="00170768">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w:t>
      </w:r>
      <w:r w:rsidRPr="00B07619">
        <w:rPr>
          <w:rFonts w:ascii="Arabic Typesetting" w:hAnsi="Arabic Typesetting" w:cs="Arabic Typesetting"/>
          <w:b/>
          <w:bCs/>
          <w:sz w:val="30"/>
          <w:szCs w:val="30"/>
          <w:rtl/>
        </w:rPr>
        <w:t>لاَ وَالَّذِي نَفْسِي بِيَدِهِ حَتَّى أَكُونَ أَحَبَّ إِلَيْكَ مِنْ نَفْسِكَ</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w:t>
      </w:r>
      <w:r w:rsidRPr="00B07619">
        <w:rPr>
          <w:rFonts w:ascii="Arabic Typesetting" w:hAnsi="Arabic Typesetting" w:cs="Arabic Typesetting"/>
          <w:sz w:val="30"/>
          <w:szCs w:val="30"/>
          <w:rtl/>
        </w:rPr>
        <w:t>"‏‏.‏</w:t>
      </w:r>
    </w:p>
    <w:p w14:paraId="412044CB" w14:textId="77777777" w:rsidR="00170768" w:rsidRPr="00B07619" w:rsidRDefault="00170768" w:rsidP="00170768">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lastRenderedPageBreak/>
        <w:t>“Nein, bei Dem, in Dessen Hand meine Seele ist, (erst) bis ich dir lieber bin als deine Seele.” Umar sagte zu ihm: Wahrlich bei Allah, jetzt bist du mir lieber als meine Seele. Da sagte der Prophet</w:t>
      </w:r>
      <w:r w:rsidR="006E01C6" w:rsidRPr="00B07619">
        <w:rPr>
          <w:rFonts w:ascii="Arabic Typesetting" w:hAnsi="Arabic Typesetting" w:cs="Arabic Typesetting"/>
          <w:sz w:val="30"/>
          <w:szCs w:val="30"/>
        </w:rPr>
        <w:t>,</w:t>
      </w:r>
      <w:r w:rsidRPr="00B07619">
        <w:rPr>
          <w:rStyle w:val="matn1"/>
          <w:color w:val="auto"/>
          <w:sz w:val="30"/>
          <w:szCs w:val="30"/>
        </w:rPr>
        <w:t xml:space="preserve"> Allah segne ihn und gebe ihm Frieden</w:t>
      </w:r>
      <w:r w:rsidRPr="00B07619">
        <w:rPr>
          <w:rFonts w:ascii="Arabic Typesetting" w:hAnsi="Arabic Typesetting" w:cs="Arabic Typesetting"/>
          <w:sz w:val="30"/>
          <w:szCs w:val="30"/>
        </w:rPr>
        <w:t xml:space="preserve">: “ </w:t>
      </w:r>
      <w:r w:rsidRPr="00B07619">
        <w:rPr>
          <w:rFonts w:ascii="Arabic Typesetting" w:hAnsi="Arabic Typesetting" w:cs="Arabic Typesetting"/>
          <w:b/>
          <w:bCs/>
          <w:sz w:val="30"/>
          <w:szCs w:val="30"/>
          <w:rtl/>
        </w:rPr>
        <w:t>الآنَ يَا عُمَرُ</w:t>
      </w:r>
      <w:r w:rsidRPr="00B07619">
        <w:rPr>
          <w:rFonts w:ascii="Arabic Typesetting" w:hAnsi="Arabic Typesetting" w:cs="Arabic Typesetting"/>
          <w:sz w:val="30"/>
          <w:szCs w:val="30"/>
        </w:rPr>
        <w:t xml:space="preserve"> (erst) jetzt, o Umar!*”</w:t>
      </w:r>
      <w:r w:rsidRPr="00B07619">
        <w:rPr>
          <w:rStyle w:val="FootnoteReference"/>
          <w:rFonts w:ascii="Arabic Typesetting" w:hAnsi="Arabic Typesetting" w:cs="Arabic Typesetting"/>
          <w:sz w:val="30"/>
          <w:szCs w:val="30"/>
        </w:rPr>
        <w:footnoteReference w:id="4"/>
      </w:r>
    </w:p>
    <w:p w14:paraId="0DFBF086" w14:textId="77777777" w:rsidR="004470FA" w:rsidRPr="00B07619" w:rsidRDefault="00B60588" w:rsidP="00170768">
      <w:pPr>
        <w:jc w:val="both"/>
        <w:rPr>
          <w:rFonts w:ascii="Arabic Typesetting" w:hAnsi="Arabic Typesetting" w:cs="Arabic Typesetting"/>
          <w:sz w:val="30"/>
          <w:szCs w:val="30"/>
        </w:rPr>
      </w:pPr>
      <w:r w:rsidRPr="00B07619">
        <w:rPr>
          <w:rStyle w:val="matn1"/>
          <w:color w:val="auto"/>
          <w:sz w:val="30"/>
          <w:szCs w:val="30"/>
        </w:rPr>
        <w:t>Z</w:t>
      </w:r>
      <w:r w:rsidR="00170768" w:rsidRPr="00B07619">
        <w:rPr>
          <w:rFonts w:ascii="Arabic Typesetting" w:hAnsi="Arabic Typesetting" w:cs="Arabic Typesetting"/>
          <w:sz w:val="30"/>
          <w:szCs w:val="30"/>
        </w:rPr>
        <w:t>um Charakter des islamischen Glaubens gehört, seinem Mitmenschen das zu wünschen, was</w:t>
      </w:r>
      <w:r w:rsidR="006E01C6" w:rsidRPr="00B07619">
        <w:rPr>
          <w:rFonts w:ascii="Arabic Typesetting" w:hAnsi="Arabic Typesetting" w:cs="Arabic Typesetting"/>
          <w:sz w:val="30"/>
          <w:szCs w:val="30"/>
        </w:rPr>
        <w:t xml:space="preserve"> man sich für sich selbst wünscht</w:t>
      </w:r>
      <w:r w:rsidR="00170768" w:rsidRPr="00B07619">
        <w:rPr>
          <w:rFonts w:ascii="Arabic Typesetting" w:hAnsi="Arabic Typesetting" w:cs="Arabic Typesetting"/>
          <w:sz w:val="30"/>
          <w:szCs w:val="30"/>
        </w:rPr>
        <w:t>.</w:t>
      </w:r>
      <w:r w:rsidR="00170768" w:rsidRPr="00B07619">
        <w:rPr>
          <w:rStyle w:val="FootnoteReference"/>
          <w:rFonts w:ascii="Arabic Typesetting" w:hAnsi="Arabic Typesetting" w:cs="Arabic Typesetting"/>
          <w:sz w:val="30"/>
          <w:szCs w:val="30"/>
        </w:rPr>
        <w:footnoteReference w:id="5"/>
      </w:r>
      <w:r w:rsidR="00170768" w:rsidRPr="00B07619">
        <w:rPr>
          <w:rFonts w:ascii="Arabic Typesetting" w:hAnsi="Arabic Typesetting" w:cs="Arabic Typesetting"/>
          <w:sz w:val="30"/>
          <w:szCs w:val="30"/>
          <w:rtl/>
        </w:rPr>
        <w:t xml:space="preserve"> </w:t>
      </w:r>
    </w:p>
    <w:p w14:paraId="1546F0D1" w14:textId="77777777" w:rsidR="00170768" w:rsidRPr="00B07619" w:rsidRDefault="006E01C6" w:rsidP="00170768">
      <w:pPr>
        <w:jc w:val="both"/>
        <w:rPr>
          <w:rFonts w:ascii="Arabic Typesetting" w:hAnsi="Arabic Typesetting" w:cs="Arabic Typesetting"/>
          <w:sz w:val="30"/>
          <w:szCs w:val="30"/>
        </w:rPr>
      </w:pPr>
      <w:r w:rsidRPr="00B07619">
        <w:rPr>
          <w:rFonts w:ascii="Arabic Typesetting" w:hAnsi="Arabic Typesetting" w:cs="Arabic Typesetting"/>
          <w:sz w:val="30"/>
          <w:szCs w:val="30"/>
        </w:rPr>
        <w:t>Diese</w:t>
      </w:r>
      <w:r w:rsidR="00170768" w:rsidRPr="00B07619">
        <w:rPr>
          <w:rFonts w:ascii="Arabic Typesetting" w:hAnsi="Arabic Typesetting" w:cs="Arabic Typesetting"/>
          <w:sz w:val="30"/>
          <w:szCs w:val="30"/>
        </w:rPr>
        <w:t xml:space="preserve"> und andere islamische Charakter</w:t>
      </w:r>
      <w:r w:rsidRPr="00B07619">
        <w:rPr>
          <w:rFonts w:ascii="Arabic Typesetting" w:hAnsi="Arabic Typesetting" w:cs="Arabic Typesetting"/>
          <w:sz w:val="30"/>
          <w:szCs w:val="30"/>
        </w:rPr>
        <w:t>eigenschaften</w:t>
      </w:r>
      <w:r w:rsidR="00170768"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Pr>
        <w:t xml:space="preserve">wie </w:t>
      </w:r>
      <w:r w:rsidR="00170768" w:rsidRPr="00B07619">
        <w:rPr>
          <w:rFonts w:ascii="Arabic Typesetting" w:hAnsi="Arabic Typesetting" w:cs="Arabic Typesetting"/>
          <w:sz w:val="30"/>
          <w:szCs w:val="30"/>
        </w:rPr>
        <w:t>Großzügigkeit, Bescheidenheit, Haya´, Freundlichkeit usw.) sind nicht nur schöne Ahadith, die wir auswendig lernen</w:t>
      </w:r>
      <w:r w:rsidRPr="00B07619">
        <w:rPr>
          <w:rFonts w:ascii="Arabic Typesetting" w:hAnsi="Arabic Typesetting" w:cs="Arabic Typesetting"/>
          <w:sz w:val="30"/>
          <w:szCs w:val="30"/>
        </w:rPr>
        <w:t xml:space="preserve"> sollen</w:t>
      </w:r>
      <w:r w:rsidR="00170768" w:rsidRPr="00B07619">
        <w:rPr>
          <w:rFonts w:ascii="Arabic Typesetting" w:hAnsi="Arabic Typesetting" w:cs="Arabic Typesetting"/>
          <w:sz w:val="30"/>
          <w:szCs w:val="30"/>
        </w:rPr>
        <w:t>, sonder</w:t>
      </w:r>
      <w:r w:rsidRPr="00B07619">
        <w:rPr>
          <w:rFonts w:ascii="Arabic Typesetting" w:hAnsi="Arabic Typesetting" w:cs="Arabic Typesetting"/>
          <w:sz w:val="30"/>
          <w:szCs w:val="30"/>
        </w:rPr>
        <w:t>n</w:t>
      </w:r>
      <w:r w:rsidR="00170768" w:rsidRPr="00B07619">
        <w:rPr>
          <w:rFonts w:ascii="Arabic Typesetting" w:hAnsi="Arabic Typesetting" w:cs="Arabic Typesetting"/>
          <w:sz w:val="30"/>
          <w:szCs w:val="30"/>
        </w:rPr>
        <w:t xml:space="preserve"> jeden Tag üben müssen. </w:t>
      </w:r>
    </w:p>
    <w:p w14:paraId="5D9134E0" w14:textId="77777777" w:rsidR="00170768" w:rsidRPr="00B07619" w:rsidRDefault="00170768" w:rsidP="00170768">
      <w:pPr>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Ein Muslim, eine Muslima kann sich das richtige und gute Verhalten im Leben nur aneignen, wenn sie sich das Wissen aus dem Quran und den entsprechenden Ahadith und aus den Szenen </w:t>
      </w:r>
      <w:r w:rsidR="006E01C6" w:rsidRPr="00B07619">
        <w:rPr>
          <w:rFonts w:ascii="Arabic Typesetting" w:hAnsi="Arabic Typesetting" w:cs="Arabic Typesetting"/>
          <w:sz w:val="30"/>
          <w:szCs w:val="30"/>
        </w:rPr>
        <w:t>des</w:t>
      </w:r>
      <w:r w:rsidRPr="00B07619">
        <w:rPr>
          <w:rFonts w:ascii="Arabic Typesetting" w:hAnsi="Arabic Typesetting" w:cs="Arabic Typesetting"/>
          <w:sz w:val="30"/>
          <w:szCs w:val="30"/>
        </w:rPr>
        <w:t xml:space="preserve"> Leben</w:t>
      </w:r>
      <w:r w:rsidR="006E01C6" w:rsidRPr="00B07619">
        <w:rPr>
          <w:rFonts w:ascii="Arabic Typesetting" w:hAnsi="Arabic Typesetting" w:cs="Arabic Typesetting"/>
          <w:sz w:val="30"/>
          <w:szCs w:val="30"/>
        </w:rPr>
        <w:t>s</w:t>
      </w:r>
      <w:r w:rsidRPr="00B07619">
        <w:rPr>
          <w:rFonts w:ascii="Arabic Typesetting" w:hAnsi="Arabic Typesetting" w:cs="Arabic Typesetting"/>
          <w:sz w:val="30"/>
          <w:szCs w:val="30"/>
        </w:rPr>
        <w:t xml:space="preserve"> </w:t>
      </w:r>
      <w:r w:rsidR="006E01C6" w:rsidRPr="00B07619">
        <w:rPr>
          <w:rFonts w:ascii="Arabic Typesetting" w:hAnsi="Arabic Typesetting" w:cs="Arabic Typesetting"/>
          <w:sz w:val="30"/>
          <w:szCs w:val="30"/>
        </w:rPr>
        <w:t xml:space="preserve">von Rasulullah </w:t>
      </w:r>
      <w:r w:rsidRPr="00B07619">
        <w:rPr>
          <w:rFonts w:ascii="Arabic Typesetting" w:hAnsi="Arabic Typesetting" w:cs="Arabic Typesetting"/>
          <w:sz w:val="30"/>
          <w:szCs w:val="30"/>
        </w:rPr>
        <w:t xml:space="preserve">aneignen und im Bewusstsein verankern, indem sie danach handeln und </w:t>
      </w:r>
      <w:r w:rsidR="006E01C6" w:rsidRPr="00B07619">
        <w:rPr>
          <w:rFonts w:ascii="Arabic Typesetting" w:hAnsi="Arabic Typesetting" w:cs="Arabic Typesetting"/>
          <w:sz w:val="30"/>
          <w:szCs w:val="30"/>
        </w:rPr>
        <w:t xml:space="preserve">dieses Wissen </w:t>
      </w:r>
      <w:r w:rsidRPr="00B07619">
        <w:rPr>
          <w:rFonts w:ascii="Arabic Typesetting" w:hAnsi="Arabic Typesetting" w:cs="Arabic Typesetting"/>
          <w:sz w:val="30"/>
          <w:szCs w:val="30"/>
        </w:rPr>
        <w:t xml:space="preserve">auch verbreiten. Außerdem </w:t>
      </w:r>
      <w:r w:rsidR="006E01C6" w:rsidRPr="00B07619">
        <w:rPr>
          <w:rFonts w:ascii="Arabic Typesetting" w:hAnsi="Arabic Typesetting" w:cs="Arabic Typesetting"/>
          <w:sz w:val="30"/>
          <w:szCs w:val="30"/>
        </w:rPr>
        <w:t xml:space="preserve">trägt </w:t>
      </w:r>
      <w:r w:rsidRPr="00B07619">
        <w:rPr>
          <w:rFonts w:ascii="Arabic Typesetting" w:hAnsi="Arabic Typesetting" w:cs="Arabic Typesetting"/>
          <w:sz w:val="30"/>
          <w:szCs w:val="30"/>
        </w:rPr>
        <w:t>die Verbreitung solch</w:t>
      </w:r>
      <w:r w:rsidR="006E01C6" w:rsidRPr="00B07619">
        <w:rPr>
          <w:rFonts w:ascii="Arabic Typesetting" w:hAnsi="Arabic Typesetting" w:cs="Arabic Typesetting"/>
          <w:sz w:val="30"/>
          <w:szCs w:val="30"/>
        </w:rPr>
        <w:t>er Werke</w:t>
      </w:r>
      <w:r w:rsidRPr="00B07619">
        <w:rPr>
          <w:rFonts w:ascii="Arabic Typesetting" w:hAnsi="Arabic Typesetting" w:cs="Arabic Typesetting"/>
          <w:sz w:val="30"/>
          <w:szCs w:val="30"/>
        </w:rPr>
        <w:t xml:space="preserve"> dazu </w:t>
      </w:r>
      <w:r w:rsidRPr="00B07619">
        <w:rPr>
          <w:rFonts w:ascii="Arabic Typesetting" w:hAnsi="Arabic Typesetting" w:cs="Arabic Typesetting"/>
          <w:sz w:val="30"/>
          <w:szCs w:val="30"/>
        </w:rPr>
        <w:lastRenderedPageBreak/>
        <w:t>bei, Vorurteile seitens eines Nichtmusl</w:t>
      </w:r>
      <w:r w:rsidR="006E01C6" w:rsidRPr="00B07619">
        <w:rPr>
          <w:rFonts w:ascii="Arabic Typesetting" w:hAnsi="Arabic Typesetting" w:cs="Arabic Typesetting"/>
          <w:sz w:val="30"/>
          <w:szCs w:val="30"/>
        </w:rPr>
        <w:t>ims abzulegen. Wenn Karikaturen und andere</w:t>
      </w:r>
      <w:r w:rsidRPr="00B07619">
        <w:rPr>
          <w:rFonts w:ascii="Arabic Typesetting" w:hAnsi="Arabic Typesetting" w:cs="Arabic Typesetting"/>
          <w:sz w:val="30"/>
          <w:szCs w:val="30"/>
        </w:rPr>
        <w:t xml:space="preserve"> Beleidigungen</w:t>
      </w:r>
      <w:r w:rsidR="006E01C6" w:rsidRPr="00B07619">
        <w:rPr>
          <w:rFonts w:ascii="Arabic Typesetting" w:hAnsi="Arabic Typesetting" w:cs="Arabic Typesetting"/>
          <w:sz w:val="30"/>
          <w:szCs w:val="30"/>
        </w:rPr>
        <w:t xml:space="preserve"> verbreitet werden</w:t>
      </w:r>
      <w:r w:rsidRPr="00B07619">
        <w:rPr>
          <w:rFonts w:ascii="Arabic Typesetting" w:hAnsi="Arabic Typesetting" w:cs="Arabic Typesetting"/>
          <w:sz w:val="30"/>
          <w:szCs w:val="30"/>
        </w:rPr>
        <w:t xml:space="preserve">, dann ist jeder einzelne von uns, Mann und Frau, daran Schuld, weil wir </w:t>
      </w:r>
      <w:r w:rsidR="006E01C6" w:rsidRPr="00B07619">
        <w:rPr>
          <w:rFonts w:ascii="Arabic Typesetting" w:hAnsi="Arabic Typesetting" w:cs="Arabic Typesetting"/>
          <w:sz w:val="30"/>
          <w:szCs w:val="30"/>
        </w:rPr>
        <w:t xml:space="preserve">zu </w:t>
      </w:r>
      <w:r w:rsidRPr="00B07619">
        <w:rPr>
          <w:rFonts w:ascii="Arabic Typesetting" w:hAnsi="Arabic Typesetting" w:cs="Arabic Typesetting"/>
          <w:sz w:val="30"/>
          <w:szCs w:val="30"/>
        </w:rPr>
        <w:t xml:space="preserve">wenig getan haben, um diesen wunderbaren Gesandten der Barmherzigkeit bekannt zu machen. Wie </w:t>
      </w:r>
      <w:r w:rsidR="006E01C6" w:rsidRPr="00B07619">
        <w:rPr>
          <w:rFonts w:ascii="Arabic Typesetting" w:hAnsi="Arabic Typesetting" w:cs="Arabic Typesetting"/>
          <w:sz w:val="30"/>
          <w:szCs w:val="30"/>
        </w:rPr>
        <w:t xml:space="preserve">ihr seht, hat es zahlreiche Folgen, die Sunna zu vernachlässigen. </w:t>
      </w:r>
    </w:p>
    <w:p w14:paraId="26A662FF" w14:textId="77777777" w:rsidR="00170768" w:rsidRPr="00B07619" w:rsidRDefault="00170768" w:rsidP="00170768">
      <w:pPr>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Pr>
        <w:t xml:space="preserve">Es gibt zahlreiche Ayyat aus dem Quran </w:t>
      </w:r>
      <w:r w:rsidR="006E01C6" w:rsidRPr="00B07619">
        <w:rPr>
          <w:rFonts w:ascii="Arabic Typesetting" w:hAnsi="Arabic Typesetting" w:cs="Arabic Typesetting"/>
          <w:sz w:val="30"/>
          <w:szCs w:val="30"/>
        </w:rPr>
        <w:t>und</w:t>
      </w:r>
      <w:r w:rsidRPr="00B07619">
        <w:rPr>
          <w:rFonts w:ascii="Arabic Typesetting" w:hAnsi="Arabic Typesetting" w:cs="Arabic Typesetting"/>
          <w:sz w:val="30"/>
          <w:szCs w:val="30"/>
        </w:rPr>
        <w:t xml:space="preserve"> Ahadith, die das Befolgen der Sunna bekräftigen.</w:t>
      </w:r>
    </w:p>
    <w:p w14:paraId="5830A082" w14:textId="7ECE7D96" w:rsidR="00170768" w:rsidRPr="00B07619" w:rsidRDefault="00D704EB" w:rsidP="00170768">
      <w:pPr>
        <w:numPr>
          <w:ilvl w:val="0"/>
          <w:numId w:val="11"/>
        </w:num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W</w:t>
      </w:r>
      <w:r w:rsidR="00170768" w:rsidRPr="00B07619">
        <w:rPr>
          <w:rFonts w:ascii="Arabic Typesetting" w:hAnsi="Arabic Typesetting" w:cs="Arabic Typesetting"/>
          <w:sz w:val="30"/>
          <w:szCs w:val="30"/>
        </w:rPr>
        <w:t xml:space="preserve">ie kann ich in den Genuß der </w:t>
      </w:r>
      <w:r w:rsidR="00170768" w:rsidRPr="00B07619">
        <w:rPr>
          <w:rFonts w:ascii="Arabic Typesetting" w:hAnsi="Arabic Typesetting" w:cs="Arabic Typesetting"/>
          <w:i/>
          <w:iCs/>
          <w:sz w:val="30"/>
          <w:szCs w:val="30"/>
        </w:rPr>
        <w:t>Schafaa</w:t>
      </w:r>
      <w:r w:rsidR="00170768" w:rsidRPr="00B07619">
        <w:rPr>
          <w:rFonts w:ascii="Arabic Typesetting" w:hAnsi="Arabic Typesetting" w:cs="Arabic Typesetting"/>
          <w:sz w:val="30"/>
          <w:szCs w:val="30"/>
        </w:rPr>
        <w:t xml:space="preserve"> (Fürbitte) </w:t>
      </w:r>
      <w:r w:rsidR="00170768" w:rsidRPr="00B07619">
        <w:rPr>
          <w:rFonts w:ascii="Arabic Typesetting" w:hAnsi="Arabic Typesetting" w:cs="Arabic Typesetting"/>
          <w:i/>
          <w:iCs/>
          <w:sz w:val="30"/>
          <w:szCs w:val="30"/>
        </w:rPr>
        <w:t>Rasulallahs</w:t>
      </w:r>
      <w:r w:rsidR="00170768" w:rsidRPr="00B07619">
        <w:rPr>
          <w:rFonts w:ascii="Arabic Typesetting" w:hAnsi="Arabic Typesetting" w:cs="Arabic Typesetting"/>
          <w:sz w:val="30"/>
          <w:szCs w:val="30"/>
        </w:rPr>
        <w:t xml:space="preserve"> </w:t>
      </w:r>
      <w:r w:rsidR="004A1F3E" w:rsidRPr="00B07619">
        <w:rPr>
          <w:rFonts w:ascii="Arabic Typesetting" w:hAnsi="Arabic Typesetting" w:cs="Arabic Typesetting"/>
          <w:noProof/>
          <w:sz w:val="27"/>
        </w:rPr>
        <w:drawing>
          <wp:inline distT="0" distB="0" distL="0" distR="0" wp14:anchorId="519B7C21" wp14:editId="098CEF8C">
            <wp:extent cx="133350" cy="1238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solidFill>
                      <a:srgbClr val="FFFFFF"/>
                    </a:solidFill>
                    <a:ln>
                      <a:noFill/>
                    </a:ln>
                  </pic:spPr>
                </pic:pic>
              </a:graphicData>
            </a:graphic>
          </wp:inline>
        </w:drawing>
      </w:r>
      <w:r w:rsidRPr="00B07619">
        <w:rPr>
          <w:rFonts w:ascii="Arabic Typesetting" w:hAnsi="Arabic Typesetting" w:cs="Arabic Typesetting"/>
          <w:sz w:val="30"/>
          <w:szCs w:val="30"/>
        </w:rPr>
        <w:t>erlangen</w:t>
      </w:r>
      <w:r w:rsidR="00170768" w:rsidRPr="00B07619">
        <w:rPr>
          <w:rFonts w:ascii="Arabic Typesetting" w:hAnsi="Arabic Typesetting" w:cs="Arabic Typesetting"/>
          <w:sz w:val="30"/>
          <w:szCs w:val="30"/>
        </w:rPr>
        <w:t>?</w:t>
      </w:r>
    </w:p>
    <w:p w14:paraId="5C8A8D31" w14:textId="77777777" w:rsidR="0086592E" w:rsidRPr="00B07619" w:rsidRDefault="0086592E" w:rsidP="00170768">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Je mehr man dem Gesandten folgt, desto mehr Anrecht hat man auf seine </w:t>
      </w:r>
      <w:r w:rsidRPr="00B07619">
        <w:rPr>
          <w:rFonts w:ascii="Arabic Typesetting" w:hAnsi="Arabic Typesetting" w:cs="Arabic Typesetting"/>
          <w:i/>
          <w:iCs/>
          <w:sz w:val="30"/>
          <w:szCs w:val="30"/>
        </w:rPr>
        <w:t>Schafaa</w:t>
      </w:r>
      <w:r w:rsidRPr="00B07619">
        <w:rPr>
          <w:rFonts w:ascii="Arabic Typesetting" w:hAnsi="Arabic Typesetting" w:cs="Arabic Typesetting"/>
          <w:sz w:val="30"/>
          <w:szCs w:val="30"/>
        </w:rPr>
        <w:t xml:space="preserve">. </w:t>
      </w:r>
      <w:r w:rsidR="00D704EB" w:rsidRPr="00B07619">
        <w:rPr>
          <w:rFonts w:ascii="Arabic Typesetting" w:hAnsi="Arabic Typesetting" w:cs="Arabic Typesetting"/>
          <w:sz w:val="30"/>
          <w:szCs w:val="30"/>
        </w:rPr>
        <w:t xml:space="preserve">Eine der </w:t>
      </w:r>
      <w:r w:rsidRPr="00B07619">
        <w:rPr>
          <w:rFonts w:ascii="Arabic Typesetting" w:hAnsi="Arabic Typesetting" w:cs="Arabic Typesetting"/>
          <w:sz w:val="30"/>
          <w:szCs w:val="30"/>
        </w:rPr>
        <w:t xml:space="preserve">Möglichkeiten, am </w:t>
      </w:r>
      <w:r w:rsidRPr="00B07619">
        <w:rPr>
          <w:rFonts w:ascii="Arabic Typesetting" w:hAnsi="Arabic Typesetting" w:cs="Arabic Typesetting"/>
          <w:i/>
          <w:iCs/>
          <w:sz w:val="30"/>
          <w:szCs w:val="30"/>
        </w:rPr>
        <w:t>Yawmul Qiyama</w:t>
      </w:r>
      <w:r w:rsidRPr="00B07619">
        <w:rPr>
          <w:rFonts w:ascii="Arabic Typesetting" w:hAnsi="Arabic Typesetting" w:cs="Arabic Typesetting"/>
          <w:sz w:val="30"/>
          <w:szCs w:val="30"/>
        </w:rPr>
        <w:t xml:space="preserve"> diese Schafaa zu erhalten besteht darin, die beiden</w:t>
      </w:r>
      <w:r w:rsidR="00170768" w:rsidRPr="00B07619">
        <w:rPr>
          <w:rFonts w:ascii="Arabic Typesetting" w:hAnsi="Arabic Typesetting" w:cs="Arabic Typesetting"/>
          <w:sz w:val="30"/>
          <w:szCs w:val="30"/>
        </w:rPr>
        <w:t xml:space="preserve"> Ahadith aus Sahih-Buchari vo</w:t>
      </w:r>
      <w:r w:rsidRPr="00B07619">
        <w:rPr>
          <w:rFonts w:ascii="Arabic Typesetting" w:hAnsi="Arabic Typesetting" w:cs="Arabic Typesetting"/>
          <w:sz w:val="30"/>
          <w:szCs w:val="30"/>
        </w:rPr>
        <w:t>n</w:t>
      </w:r>
      <w:r w:rsidR="00170768" w:rsidRPr="00B07619">
        <w:rPr>
          <w:rFonts w:ascii="Arabic Typesetting" w:hAnsi="Arabic Typesetting" w:cs="Arabic Typesetting"/>
          <w:sz w:val="30"/>
          <w:szCs w:val="30"/>
        </w:rPr>
        <w:t xml:space="preserve"> Abu Hureira und Dschabir Bin Abdullah über starke</w:t>
      </w:r>
      <w:r w:rsidRPr="00B07619">
        <w:rPr>
          <w:rFonts w:ascii="Arabic Typesetting" w:hAnsi="Arabic Typesetting" w:cs="Arabic Typesetting"/>
          <w:sz w:val="30"/>
          <w:szCs w:val="30"/>
        </w:rPr>
        <w:t>n,</w:t>
      </w:r>
      <w:r w:rsidR="00170768" w:rsidRPr="00B07619">
        <w:rPr>
          <w:rFonts w:ascii="Arabic Typesetting" w:hAnsi="Arabic Typesetting" w:cs="Arabic Typesetting"/>
          <w:sz w:val="30"/>
          <w:szCs w:val="30"/>
        </w:rPr>
        <w:t xml:space="preserve"> aufrichtige</w:t>
      </w:r>
      <w:r w:rsidRPr="00B07619">
        <w:rPr>
          <w:rFonts w:ascii="Arabic Typesetting" w:hAnsi="Arabic Typesetting" w:cs="Arabic Typesetting"/>
          <w:sz w:val="30"/>
          <w:szCs w:val="30"/>
        </w:rPr>
        <w:t>n</w:t>
      </w:r>
      <w:r w:rsidR="00170768" w:rsidRPr="00B07619">
        <w:rPr>
          <w:rFonts w:ascii="Arabic Typesetting" w:hAnsi="Arabic Typesetting" w:cs="Arabic Typesetting"/>
          <w:sz w:val="30"/>
          <w:szCs w:val="30"/>
        </w:rPr>
        <w:t xml:space="preserve"> Iman</w:t>
      </w:r>
      <w:r w:rsidRPr="00B07619">
        <w:rPr>
          <w:rFonts w:ascii="Arabic Typesetting" w:hAnsi="Arabic Typesetting" w:cs="Arabic Typesetting"/>
          <w:sz w:val="30"/>
          <w:szCs w:val="30"/>
        </w:rPr>
        <w:t xml:space="preserve"> zu kennen und dem</w:t>
      </w:r>
      <w:r w:rsidR="00170768" w:rsidRPr="00B07619">
        <w:rPr>
          <w:rFonts w:ascii="Arabic Typesetting" w:hAnsi="Arabic Typesetting" w:cs="Arabic Typesetting"/>
          <w:sz w:val="30"/>
          <w:szCs w:val="30"/>
        </w:rPr>
        <w:t xml:space="preserve"> Muadhin </w:t>
      </w:r>
      <w:r w:rsidRPr="00B07619">
        <w:rPr>
          <w:rFonts w:ascii="Arabic Typesetting" w:hAnsi="Arabic Typesetting" w:cs="Arabic Typesetting"/>
          <w:sz w:val="30"/>
          <w:szCs w:val="30"/>
        </w:rPr>
        <w:t>während des Adhans nachzusprechen.</w:t>
      </w:r>
    </w:p>
    <w:p w14:paraId="4A577534" w14:textId="77777777" w:rsidR="00170768" w:rsidRPr="00B07619" w:rsidRDefault="0086592E" w:rsidP="00170768">
      <w:pPr>
        <w:numPr>
          <w:ilvl w:val="0"/>
          <w:numId w:val="11"/>
        </w:num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W</w:t>
      </w:r>
      <w:r w:rsidR="00170768" w:rsidRPr="00B07619">
        <w:rPr>
          <w:rFonts w:ascii="Arabic Typesetting" w:hAnsi="Arabic Typesetting" w:cs="Arabic Typesetting"/>
          <w:sz w:val="30"/>
          <w:szCs w:val="30"/>
        </w:rPr>
        <w:t>ie kann ich wissen bzw. als Muslim beweisen, dass Rasulullah gerecht war</w:t>
      </w:r>
      <w:r w:rsidRPr="00B07619">
        <w:rPr>
          <w:rFonts w:ascii="Arabic Typesetting" w:hAnsi="Arabic Typesetting" w:cs="Arabic Typesetting"/>
          <w:sz w:val="30"/>
          <w:szCs w:val="30"/>
        </w:rPr>
        <w:t>?</w:t>
      </w:r>
    </w:p>
    <w:p w14:paraId="18383505" w14:textId="77777777" w:rsidR="00170768" w:rsidRPr="00B07619" w:rsidRDefault="00170768" w:rsidP="00592766">
      <w:pPr>
        <w:pStyle w:val="NoSpacing"/>
        <w:bidi/>
        <w:jc w:val="both"/>
        <w:rPr>
          <w:rFonts w:ascii="Arabic Typesetting" w:hAnsi="Arabic Typesetting" w:cs="Arabic Typesetting"/>
          <w:sz w:val="30"/>
          <w:szCs w:val="30"/>
          <w:rtl/>
        </w:rPr>
      </w:pPr>
      <w:r w:rsidRPr="00B07619">
        <w:rPr>
          <w:rStyle w:val="Strong"/>
          <w:rFonts w:ascii="Arabic Typesetting" w:hAnsi="Arabic Typesetting" w:cs="Arabic Typesetting"/>
          <w:sz w:val="30"/>
          <w:szCs w:val="30"/>
          <w:rtl/>
        </w:rPr>
        <w:lastRenderedPageBreak/>
        <w:t>قال رسول الله</w:t>
      </w:r>
      <w:r w:rsidR="00592766" w:rsidRPr="00B07619">
        <w:rPr>
          <w:rStyle w:val="Strong"/>
          <w:rFonts w:ascii="Arabic Typesetting" w:hAnsi="Arabic Typesetting" w:cs="Arabic Typesetting"/>
          <w:sz w:val="30"/>
          <w:szCs w:val="30"/>
        </w:rPr>
        <w:t xml:space="preserve"> </w:t>
      </w:r>
      <w:r w:rsidRPr="00B07619">
        <w:rPr>
          <w:rStyle w:val="Strong"/>
          <w:rFonts w:ascii="Arabic Typesetting" w:hAnsi="Arabic Typesetting" w:cs="Arabic Typesetting"/>
          <w:sz w:val="30"/>
          <w:szCs w:val="30"/>
          <w:rtl/>
        </w:rPr>
        <w:t>‏صلى الله عليه وسلم :</w:t>
      </w:r>
    </w:p>
    <w:p w14:paraId="3F56AE39" w14:textId="77777777" w:rsidR="00170768" w:rsidRPr="00B07619" w:rsidRDefault="00170768" w:rsidP="00170768">
      <w:pPr>
        <w:bidi/>
        <w:jc w:val="both"/>
        <w:rPr>
          <w:rFonts w:ascii="Arabic Typesetting" w:hAnsi="Arabic Typesetting" w:cs="Arabic Typesetting"/>
          <w:b/>
          <w:bCs/>
          <w:sz w:val="30"/>
          <w:szCs w:val="30"/>
        </w:rPr>
      </w:pPr>
      <w:r w:rsidRPr="00B07619">
        <w:rPr>
          <w:rStyle w:val="edit-big"/>
          <w:rFonts w:ascii="Arabic Typesetting" w:hAnsi="Arabic Typesetting" w:cs="Arabic Typesetting"/>
          <w:b/>
          <w:bCs/>
          <w:sz w:val="30"/>
          <w:szCs w:val="30"/>
          <w:rtl/>
        </w:rPr>
        <w:t xml:space="preserve">يا أيها الناس: </w:t>
      </w:r>
      <w:r w:rsidRPr="00B07619">
        <w:rPr>
          <w:rStyle w:val="search-keys1"/>
          <w:rFonts w:ascii="Arabic Typesetting" w:hAnsi="Arabic Typesetting" w:cs="Arabic Typesetting"/>
          <w:color w:val="auto"/>
          <w:sz w:val="30"/>
          <w:szCs w:val="30"/>
          <w:rtl/>
        </w:rPr>
        <w:t>ألا</w:t>
      </w:r>
      <w:r w:rsidRPr="00B07619">
        <w:rPr>
          <w:rStyle w:val="edit-big"/>
          <w:rFonts w:ascii="Arabic Typesetting" w:hAnsi="Arabic Typesetting" w:cs="Arabic Typesetting"/>
          <w:b/>
          <w:bCs/>
          <w:sz w:val="30"/>
          <w:szCs w:val="30"/>
          <w:rtl/>
        </w:rPr>
        <w:t xml:space="preserve"> إن ربكم واحد، وإن أباكم واحد، </w:t>
      </w:r>
      <w:r w:rsidRPr="00B07619">
        <w:rPr>
          <w:rStyle w:val="search-keys1"/>
          <w:rFonts w:ascii="Arabic Typesetting" w:hAnsi="Arabic Typesetting" w:cs="Arabic Typesetting"/>
          <w:color w:val="auto"/>
          <w:sz w:val="30"/>
          <w:szCs w:val="30"/>
          <w:rtl/>
        </w:rPr>
        <w:t>ألا</w:t>
      </w:r>
      <w:r w:rsidRPr="00B07619">
        <w:rPr>
          <w:rStyle w:val="edit-big"/>
          <w:rFonts w:ascii="Arabic Typesetting" w:hAnsi="Arabic Typesetting" w:cs="Arabic Typesetting"/>
          <w:b/>
          <w:bCs/>
          <w:sz w:val="30"/>
          <w:szCs w:val="30"/>
          <w:rtl/>
        </w:rPr>
        <w:t xml:space="preserve"> لا فضل لعربي </w:t>
      </w:r>
      <w:r w:rsidRPr="00B07619">
        <w:rPr>
          <w:rStyle w:val="search-keys1"/>
          <w:rFonts w:ascii="Arabic Typesetting" w:hAnsi="Arabic Typesetting" w:cs="Arabic Typesetting"/>
          <w:color w:val="auto"/>
          <w:sz w:val="30"/>
          <w:szCs w:val="30"/>
          <w:rtl/>
        </w:rPr>
        <w:t>على</w:t>
      </w:r>
      <w:r w:rsidRPr="00B07619">
        <w:rPr>
          <w:rStyle w:val="edit-big"/>
          <w:rFonts w:ascii="Arabic Typesetting" w:hAnsi="Arabic Typesetting" w:cs="Arabic Typesetting"/>
          <w:b/>
          <w:bCs/>
          <w:sz w:val="30"/>
          <w:szCs w:val="30"/>
          <w:rtl/>
        </w:rPr>
        <w:t xml:space="preserve"> أعجمي </w:t>
      </w:r>
      <w:r w:rsidRPr="00B07619">
        <w:rPr>
          <w:rStyle w:val="search-keys1"/>
          <w:rFonts w:ascii="Arabic Typesetting" w:hAnsi="Arabic Typesetting" w:cs="Arabic Typesetting"/>
          <w:color w:val="auto"/>
          <w:sz w:val="30"/>
          <w:szCs w:val="30"/>
          <w:rtl/>
        </w:rPr>
        <w:t>ولا</w:t>
      </w:r>
      <w:r w:rsidRPr="00B07619">
        <w:rPr>
          <w:rStyle w:val="edit-big"/>
          <w:rFonts w:ascii="Arabic Typesetting" w:hAnsi="Arabic Typesetting" w:cs="Arabic Typesetting"/>
          <w:b/>
          <w:bCs/>
          <w:sz w:val="30"/>
          <w:szCs w:val="30"/>
          <w:rtl/>
        </w:rPr>
        <w:t xml:space="preserve"> لعجمي </w:t>
      </w:r>
      <w:r w:rsidRPr="00B07619">
        <w:rPr>
          <w:rStyle w:val="search-keys1"/>
          <w:rFonts w:ascii="Arabic Typesetting" w:hAnsi="Arabic Typesetting" w:cs="Arabic Typesetting"/>
          <w:color w:val="auto"/>
          <w:sz w:val="30"/>
          <w:szCs w:val="30"/>
          <w:rtl/>
        </w:rPr>
        <w:t>على</w:t>
      </w:r>
      <w:r w:rsidRPr="00B07619">
        <w:rPr>
          <w:rStyle w:val="edit-big"/>
          <w:rFonts w:ascii="Arabic Typesetting" w:hAnsi="Arabic Typesetting" w:cs="Arabic Typesetting"/>
          <w:b/>
          <w:bCs/>
          <w:sz w:val="30"/>
          <w:szCs w:val="30"/>
          <w:rtl/>
        </w:rPr>
        <w:t xml:space="preserve"> عربي </w:t>
      </w:r>
      <w:r w:rsidRPr="00B07619">
        <w:rPr>
          <w:rStyle w:val="search-keys1"/>
          <w:rFonts w:ascii="Arabic Typesetting" w:hAnsi="Arabic Typesetting" w:cs="Arabic Typesetting"/>
          <w:color w:val="auto"/>
          <w:sz w:val="30"/>
          <w:szCs w:val="30"/>
          <w:rtl/>
        </w:rPr>
        <w:t>ولا</w:t>
      </w:r>
      <w:r w:rsidRPr="00B07619">
        <w:rPr>
          <w:rStyle w:val="edit-big"/>
          <w:rFonts w:ascii="Arabic Typesetting" w:hAnsi="Arabic Typesetting" w:cs="Arabic Typesetting"/>
          <w:b/>
          <w:bCs/>
          <w:sz w:val="30"/>
          <w:szCs w:val="30"/>
          <w:rtl/>
        </w:rPr>
        <w:t xml:space="preserve"> لأحمر </w:t>
      </w:r>
      <w:r w:rsidRPr="00B07619">
        <w:rPr>
          <w:rStyle w:val="search-keys1"/>
          <w:rFonts w:ascii="Arabic Typesetting" w:hAnsi="Arabic Typesetting" w:cs="Arabic Typesetting"/>
          <w:color w:val="auto"/>
          <w:sz w:val="30"/>
          <w:szCs w:val="30"/>
          <w:rtl/>
        </w:rPr>
        <w:t>على</w:t>
      </w:r>
      <w:r w:rsidRPr="00B07619">
        <w:rPr>
          <w:rStyle w:val="edit-big"/>
          <w:rFonts w:ascii="Arabic Typesetting" w:hAnsi="Arabic Typesetting" w:cs="Arabic Typesetting"/>
          <w:b/>
          <w:bCs/>
          <w:sz w:val="30"/>
          <w:szCs w:val="30"/>
          <w:rtl/>
        </w:rPr>
        <w:t xml:space="preserve"> </w:t>
      </w:r>
      <w:r w:rsidRPr="00B07619">
        <w:rPr>
          <w:rStyle w:val="search-keys1"/>
          <w:rFonts w:ascii="Arabic Typesetting" w:hAnsi="Arabic Typesetting" w:cs="Arabic Typesetting"/>
          <w:color w:val="auto"/>
          <w:sz w:val="30"/>
          <w:szCs w:val="30"/>
          <w:rtl/>
        </w:rPr>
        <w:t>أسود</w:t>
      </w:r>
      <w:r w:rsidRPr="00B07619">
        <w:rPr>
          <w:rStyle w:val="edit-big"/>
          <w:rFonts w:ascii="Arabic Typesetting" w:hAnsi="Arabic Typesetting" w:cs="Arabic Typesetting"/>
          <w:b/>
          <w:bCs/>
          <w:sz w:val="30"/>
          <w:szCs w:val="30"/>
          <w:rtl/>
        </w:rPr>
        <w:t xml:space="preserve">، </w:t>
      </w:r>
      <w:r w:rsidRPr="00B07619">
        <w:rPr>
          <w:rStyle w:val="search-keys1"/>
          <w:rFonts w:ascii="Arabic Typesetting" w:hAnsi="Arabic Typesetting" w:cs="Arabic Typesetting"/>
          <w:color w:val="auto"/>
          <w:sz w:val="30"/>
          <w:szCs w:val="30"/>
          <w:rtl/>
        </w:rPr>
        <w:t>ولا</w:t>
      </w:r>
      <w:r w:rsidRPr="00B07619">
        <w:rPr>
          <w:rStyle w:val="edit-big"/>
          <w:rFonts w:ascii="Arabic Typesetting" w:hAnsi="Arabic Typesetting" w:cs="Arabic Typesetting"/>
          <w:b/>
          <w:bCs/>
          <w:sz w:val="30"/>
          <w:szCs w:val="30"/>
          <w:rtl/>
        </w:rPr>
        <w:t xml:space="preserve"> لأسود </w:t>
      </w:r>
      <w:r w:rsidRPr="00B07619">
        <w:rPr>
          <w:rStyle w:val="search-keys1"/>
          <w:rFonts w:ascii="Arabic Typesetting" w:hAnsi="Arabic Typesetting" w:cs="Arabic Typesetting"/>
          <w:color w:val="auto"/>
          <w:sz w:val="30"/>
          <w:szCs w:val="30"/>
          <w:rtl/>
        </w:rPr>
        <w:t>على</w:t>
      </w:r>
      <w:r w:rsidRPr="00B07619">
        <w:rPr>
          <w:rStyle w:val="edit-big"/>
          <w:rFonts w:ascii="Arabic Typesetting" w:hAnsi="Arabic Typesetting" w:cs="Arabic Typesetting"/>
          <w:b/>
          <w:bCs/>
          <w:sz w:val="30"/>
          <w:szCs w:val="30"/>
          <w:rtl/>
        </w:rPr>
        <w:t xml:space="preserve"> </w:t>
      </w:r>
      <w:r w:rsidRPr="00B07619">
        <w:rPr>
          <w:rStyle w:val="search-keys1"/>
          <w:rFonts w:ascii="Arabic Typesetting" w:hAnsi="Arabic Typesetting" w:cs="Arabic Typesetting"/>
          <w:color w:val="auto"/>
          <w:sz w:val="30"/>
          <w:szCs w:val="30"/>
          <w:rtl/>
        </w:rPr>
        <w:t>أحمر</w:t>
      </w:r>
      <w:r w:rsidRPr="00B07619">
        <w:rPr>
          <w:rStyle w:val="edit-big"/>
          <w:rFonts w:ascii="Arabic Typesetting" w:hAnsi="Arabic Typesetting" w:cs="Arabic Typesetting"/>
          <w:b/>
          <w:bCs/>
          <w:sz w:val="30"/>
          <w:szCs w:val="30"/>
          <w:rtl/>
        </w:rPr>
        <w:t xml:space="preserve">، </w:t>
      </w:r>
      <w:r w:rsidRPr="00B07619">
        <w:rPr>
          <w:rStyle w:val="search-keys1"/>
          <w:rFonts w:ascii="Arabic Typesetting" w:hAnsi="Arabic Typesetting" w:cs="Arabic Typesetting"/>
          <w:color w:val="auto"/>
          <w:sz w:val="30"/>
          <w:szCs w:val="30"/>
          <w:rtl/>
        </w:rPr>
        <w:t>إلا</w:t>
      </w:r>
      <w:r w:rsidRPr="00B07619">
        <w:rPr>
          <w:rStyle w:val="edit-big"/>
          <w:rFonts w:ascii="Arabic Typesetting" w:hAnsi="Arabic Typesetting" w:cs="Arabic Typesetting"/>
          <w:b/>
          <w:bCs/>
          <w:sz w:val="30"/>
          <w:szCs w:val="30"/>
          <w:rtl/>
        </w:rPr>
        <w:t xml:space="preserve"> </w:t>
      </w:r>
      <w:r w:rsidRPr="00B07619">
        <w:rPr>
          <w:rStyle w:val="search-keys1"/>
          <w:rFonts w:ascii="Arabic Typesetting" w:hAnsi="Arabic Typesetting" w:cs="Arabic Typesetting"/>
          <w:color w:val="auto"/>
          <w:sz w:val="30"/>
          <w:szCs w:val="30"/>
          <w:rtl/>
        </w:rPr>
        <w:t>بالتقوى</w:t>
      </w:r>
      <w:r w:rsidRPr="00B07619">
        <w:rPr>
          <w:rStyle w:val="edit-big"/>
          <w:rFonts w:ascii="Arabic Typesetting" w:hAnsi="Arabic Typesetting" w:cs="Arabic Typesetting"/>
          <w:b/>
          <w:bCs/>
          <w:sz w:val="30"/>
          <w:szCs w:val="30"/>
          <w:rtl/>
        </w:rPr>
        <w:t xml:space="preserve"> ... </w:t>
      </w:r>
    </w:p>
    <w:p w14:paraId="7B669D64" w14:textId="77777777" w:rsidR="00170768" w:rsidRPr="00B07619" w:rsidRDefault="0086592E" w:rsidP="00170768">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Während der </w:t>
      </w:r>
      <w:r w:rsidR="00170768" w:rsidRPr="00B07619">
        <w:rPr>
          <w:rFonts w:ascii="Arabic Typesetting" w:hAnsi="Arabic Typesetting" w:cs="Arabic Typesetting"/>
          <w:sz w:val="30"/>
          <w:szCs w:val="30"/>
        </w:rPr>
        <w:t xml:space="preserve">Abschiedspredigt hat er </w:t>
      </w:r>
      <w:r w:rsidRPr="00B07619">
        <w:rPr>
          <w:rFonts w:ascii="Arabic Typesetting" w:hAnsi="Arabic Typesetting" w:cs="Arabic Typesetting"/>
          <w:sz w:val="30"/>
          <w:szCs w:val="30"/>
        </w:rPr>
        <w:t xml:space="preserve">zu </w:t>
      </w:r>
      <w:r w:rsidR="00170768" w:rsidRPr="00B07619">
        <w:rPr>
          <w:rFonts w:ascii="Arabic Typesetting" w:hAnsi="Arabic Typesetting" w:cs="Arabic Typesetting"/>
          <w:sz w:val="30"/>
          <w:szCs w:val="30"/>
        </w:rPr>
        <w:t>viele</w:t>
      </w:r>
      <w:r w:rsidRPr="00B07619">
        <w:rPr>
          <w:rFonts w:ascii="Arabic Typesetting" w:hAnsi="Arabic Typesetting" w:cs="Arabic Typesetting"/>
          <w:sz w:val="30"/>
          <w:szCs w:val="30"/>
        </w:rPr>
        <w:t>n</w:t>
      </w:r>
      <w:r w:rsidR="00170768" w:rsidRPr="00B07619">
        <w:rPr>
          <w:rFonts w:ascii="Arabic Typesetting" w:hAnsi="Arabic Typesetting" w:cs="Arabic Typesetting"/>
          <w:sz w:val="30"/>
          <w:szCs w:val="30"/>
        </w:rPr>
        <w:t xml:space="preserve"> Mensche</w:t>
      </w:r>
      <w:r w:rsidRPr="00B07619">
        <w:rPr>
          <w:rFonts w:ascii="Arabic Typesetting" w:hAnsi="Arabic Typesetting" w:cs="Arabic Typesetting"/>
          <w:sz w:val="30"/>
          <w:szCs w:val="30"/>
        </w:rPr>
        <w:t>n</w:t>
      </w:r>
      <w:r w:rsidR="00170768" w:rsidRPr="00B07619">
        <w:rPr>
          <w:rFonts w:ascii="Arabic Typesetting" w:hAnsi="Arabic Typesetting" w:cs="Arabic Typesetting"/>
          <w:sz w:val="30"/>
          <w:szCs w:val="30"/>
        </w:rPr>
        <w:t>rechte</w:t>
      </w:r>
      <w:r w:rsidRPr="00B07619">
        <w:rPr>
          <w:rFonts w:ascii="Arabic Typesetting" w:hAnsi="Arabic Typesetting" w:cs="Arabic Typesetting"/>
          <w:sz w:val="30"/>
          <w:szCs w:val="30"/>
        </w:rPr>
        <w:t>n</w:t>
      </w:r>
      <w:r w:rsidR="00170768" w:rsidRPr="00B07619">
        <w:rPr>
          <w:rFonts w:ascii="Arabic Typesetting" w:hAnsi="Arabic Typesetting" w:cs="Arabic Typesetting"/>
          <w:sz w:val="30"/>
          <w:szCs w:val="30"/>
        </w:rPr>
        <w:t xml:space="preserve"> aufgerufen</w:t>
      </w:r>
      <w:r w:rsidRPr="00B07619">
        <w:rPr>
          <w:rFonts w:ascii="Arabic Typesetting" w:hAnsi="Arabic Typesetting" w:cs="Arabic Typesetting"/>
          <w:sz w:val="30"/>
          <w:szCs w:val="30"/>
        </w:rPr>
        <w:t>. D</w:t>
      </w:r>
      <w:r w:rsidR="00170768" w:rsidRPr="00B07619">
        <w:rPr>
          <w:rFonts w:ascii="Arabic Typesetting" w:hAnsi="Arabic Typesetting" w:cs="Arabic Typesetting"/>
          <w:sz w:val="30"/>
          <w:szCs w:val="30"/>
        </w:rPr>
        <w:t>arunter: Ihr Menschen</w:t>
      </w:r>
      <w:r w:rsidR="00D05DE3" w:rsidRPr="00B07619">
        <w:rPr>
          <w:rFonts w:ascii="Arabic Typesetting" w:hAnsi="Arabic Typesetting" w:cs="Arabic Typesetting"/>
          <w:sz w:val="30"/>
          <w:szCs w:val="30"/>
        </w:rPr>
        <w:t>,</w:t>
      </w:r>
      <w:r w:rsidR="00170768" w:rsidRPr="00B07619">
        <w:rPr>
          <w:rFonts w:ascii="Arabic Typesetting" w:hAnsi="Arabic Typesetting" w:cs="Arabic Typesetting"/>
          <w:sz w:val="30"/>
          <w:szCs w:val="30"/>
        </w:rPr>
        <w:t xml:space="preserve"> euer Herr ist Einer</w:t>
      </w:r>
      <w:r w:rsidR="00D05DE3" w:rsidRPr="00B07619">
        <w:rPr>
          <w:rFonts w:ascii="Arabic Typesetting" w:hAnsi="Arabic Typesetting" w:cs="Arabic Typesetting"/>
          <w:sz w:val="30"/>
          <w:szCs w:val="30"/>
        </w:rPr>
        <w:t>,</w:t>
      </w:r>
      <w:r w:rsidR="00170768" w:rsidRPr="00B07619">
        <w:rPr>
          <w:rFonts w:ascii="Arabic Typesetting" w:hAnsi="Arabic Typesetting" w:cs="Arabic Typesetting"/>
          <w:sz w:val="30"/>
          <w:szCs w:val="30"/>
        </w:rPr>
        <w:t xml:space="preserve"> und Euer Vater ist einer</w:t>
      </w:r>
      <w:r w:rsidR="00D05DE3" w:rsidRPr="00B07619">
        <w:rPr>
          <w:rFonts w:ascii="Arabic Typesetting" w:hAnsi="Arabic Typesetting" w:cs="Arabic Typesetting"/>
          <w:sz w:val="30"/>
          <w:szCs w:val="30"/>
        </w:rPr>
        <w:t>,</w:t>
      </w:r>
      <w:r w:rsidR="00170768" w:rsidRPr="00B07619">
        <w:rPr>
          <w:rFonts w:ascii="Arabic Typesetting" w:hAnsi="Arabic Typesetting" w:cs="Arabic Typesetting"/>
          <w:sz w:val="30"/>
          <w:szCs w:val="30"/>
        </w:rPr>
        <w:t xml:space="preserve"> und kein Araber ist besser als </w:t>
      </w:r>
      <w:r w:rsidR="00D05DE3" w:rsidRPr="00B07619">
        <w:rPr>
          <w:rFonts w:ascii="Arabic Typesetting" w:hAnsi="Arabic Typesetting" w:cs="Arabic Typesetting"/>
          <w:sz w:val="30"/>
          <w:szCs w:val="30"/>
        </w:rPr>
        <w:t xml:space="preserve">ein </w:t>
      </w:r>
      <w:r w:rsidR="00170768" w:rsidRPr="00B07619">
        <w:rPr>
          <w:rFonts w:ascii="Arabic Typesetting" w:hAnsi="Arabic Typesetting" w:cs="Arabic Typesetting"/>
          <w:sz w:val="30"/>
          <w:szCs w:val="30"/>
        </w:rPr>
        <w:t>Nicht-Araber und kein N</w:t>
      </w:r>
      <w:r w:rsidR="00D05DE3" w:rsidRPr="00B07619">
        <w:rPr>
          <w:rFonts w:ascii="Arabic Typesetting" w:hAnsi="Arabic Typesetting" w:cs="Arabic Typesetting"/>
          <w:sz w:val="30"/>
          <w:szCs w:val="30"/>
        </w:rPr>
        <w:t>icht-Araber ist besser als ein</w:t>
      </w:r>
      <w:r w:rsidR="00170768" w:rsidRPr="00B07619">
        <w:rPr>
          <w:rFonts w:ascii="Arabic Typesetting" w:hAnsi="Arabic Typesetting" w:cs="Arabic Typesetting"/>
          <w:sz w:val="30"/>
          <w:szCs w:val="30"/>
        </w:rPr>
        <w:t xml:space="preserve"> Araber, un</w:t>
      </w:r>
      <w:r w:rsidR="00D05DE3" w:rsidRPr="00B07619">
        <w:rPr>
          <w:rFonts w:ascii="Arabic Typesetting" w:hAnsi="Arabic Typesetting" w:cs="Arabic Typesetting"/>
          <w:sz w:val="30"/>
          <w:szCs w:val="30"/>
        </w:rPr>
        <w:t>d kein Roter ist besser als ein Schwarzer, und kein S</w:t>
      </w:r>
      <w:r w:rsidR="00170768" w:rsidRPr="00B07619">
        <w:rPr>
          <w:rFonts w:ascii="Arabic Typesetting" w:hAnsi="Arabic Typesetting" w:cs="Arabic Typesetting"/>
          <w:sz w:val="30"/>
          <w:szCs w:val="30"/>
        </w:rPr>
        <w:t xml:space="preserve">chwarzer </w:t>
      </w:r>
      <w:r w:rsidR="00D05DE3" w:rsidRPr="00B07619">
        <w:rPr>
          <w:rFonts w:ascii="Arabic Typesetting" w:hAnsi="Arabic Typesetting" w:cs="Arabic Typesetting"/>
          <w:sz w:val="30"/>
          <w:szCs w:val="30"/>
        </w:rPr>
        <w:t xml:space="preserve">ist </w:t>
      </w:r>
      <w:r w:rsidR="00170768" w:rsidRPr="00B07619">
        <w:rPr>
          <w:rFonts w:ascii="Arabic Typesetting" w:hAnsi="Arabic Typesetting" w:cs="Arabic Typesetting"/>
          <w:sz w:val="30"/>
          <w:szCs w:val="30"/>
        </w:rPr>
        <w:t>besser als ein</w:t>
      </w:r>
      <w:r w:rsidR="00D05DE3" w:rsidRPr="00B07619">
        <w:rPr>
          <w:rFonts w:ascii="Arabic Typesetting" w:hAnsi="Arabic Typesetting" w:cs="Arabic Typesetting"/>
          <w:sz w:val="30"/>
          <w:szCs w:val="30"/>
        </w:rPr>
        <w:t xml:space="preserve"> R</w:t>
      </w:r>
      <w:r w:rsidR="00170768" w:rsidRPr="00B07619">
        <w:rPr>
          <w:rFonts w:ascii="Arabic Typesetting" w:hAnsi="Arabic Typesetting" w:cs="Arabic Typesetting"/>
          <w:sz w:val="30"/>
          <w:szCs w:val="30"/>
        </w:rPr>
        <w:t>ote</w:t>
      </w:r>
      <w:r w:rsidR="00D05DE3" w:rsidRPr="00B07619">
        <w:rPr>
          <w:rFonts w:ascii="Arabic Typesetting" w:hAnsi="Arabic Typesetting" w:cs="Arabic Typesetting"/>
          <w:sz w:val="30"/>
          <w:szCs w:val="30"/>
        </w:rPr>
        <w:t>r</w:t>
      </w:r>
      <w:r w:rsidR="00170768" w:rsidRPr="00B07619">
        <w:rPr>
          <w:rFonts w:ascii="Arabic Typesetting" w:hAnsi="Arabic Typesetting" w:cs="Arabic Typesetting"/>
          <w:sz w:val="30"/>
          <w:szCs w:val="30"/>
        </w:rPr>
        <w:t xml:space="preserve">, außer in </w:t>
      </w:r>
      <w:r w:rsidR="00D05DE3" w:rsidRPr="00B07619">
        <w:rPr>
          <w:rFonts w:ascii="Arabic Typesetting" w:hAnsi="Arabic Typesetting" w:cs="Arabic Typesetting"/>
          <w:sz w:val="30"/>
          <w:szCs w:val="30"/>
        </w:rPr>
        <w:t xml:space="preserve">der </w:t>
      </w:r>
      <w:r w:rsidR="00170768" w:rsidRPr="00B07619">
        <w:rPr>
          <w:rFonts w:ascii="Arabic Typesetting" w:hAnsi="Arabic Typesetting" w:cs="Arabic Typesetting"/>
          <w:i/>
          <w:iCs/>
          <w:sz w:val="30"/>
          <w:szCs w:val="30"/>
        </w:rPr>
        <w:t>Taqwa</w:t>
      </w:r>
      <w:r w:rsidR="00170768" w:rsidRPr="00B07619">
        <w:rPr>
          <w:rFonts w:ascii="Arabic Typesetting" w:hAnsi="Arabic Typesetting" w:cs="Arabic Typesetting"/>
          <w:sz w:val="30"/>
          <w:szCs w:val="30"/>
        </w:rPr>
        <w:t>.</w:t>
      </w:r>
    </w:p>
    <w:p w14:paraId="2AB0F99E" w14:textId="77777777" w:rsidR="00170768" w:rsidRPr="00B07619" w:rsidRDefault="00D05DE3" w:rsidP="00170768">
      <w:pPr>
        <w:numPr>
          <w:ilvl w:val="0"/>
          <w:numId w:val="11"/>
        </w:num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W</w:t>
      </w:r>
      <w:r w:rsidR="00170768" w:rsidRPr="00B07619">
        <w:rPr>
          <w:rFonts w:ascii="Arabic Typesetting" w:hAnsi="Arabic Typesetting" w:cs="Arabic Typesetting"/>
          <w:sz w:val="30"/>
          <w:szCs w:val="30"/>
        </w:rPr>
        <w:t>ie kann ich wissen und beweisen, dass Rasulullah</w:t>
      </w:r>
      <w:r w:rsidRPr="00B07619">
        <w:rPr>
          <w:rFonts w:ascii="Arabic Typesetting" w:hAnsi="Arabic Typesetting" w:cs="Arabic Typesetting"/>
          <w:sz w:val="30"/>
          <w:szCs w:val="30"/>
        </w:rPr>
        <w:t>,</w:t>
      </w:r>
      <w:r w:rsidR="00170768" w:rsidRPr="00B07619">
        <w:rPr>
          <w:rFonts w:ascii="Arabic Typesetting" w:hAnsi="Arabic Typesetting" w:cs="Arabic Typesetting"/>
          <w:sz w:val="30"/>
          <w:szCs w:val="30"/>
        </w:rPr>
        <w:t xml:space="preserve"> s.a.w.</w:t>
      </w:r>
      <w:r w:rsidRPr="00B07619">
        <w:rPr>
          <w:rFonts w:ascii="Arabic Typesetting" w:hAnsi="Arabic Typesetting" w:cs="Arabic Typesetting"/>
          <w:sz w:val="30"/>
          <w:szCs w:val="30"/>
        </w:rPr>
        <w:t>,</w:t>
      </w:r>
      <w:r w:rsidR="00170768" w:rsidRPr="00B07619">
        <w:rPr>
          <w:rFonts w:ascii="Arabic Typesetting" w:hAnsi="Arabic Typesetting" w:cs="Arabic Typesetting"/>
          <w:sz w:val="30"/>
          <w:szCs w:val="30"/>
        </w:rPr>
        <w:t xml:space="preserve"> tausende Männer und Frauen aus der Sklaverei befreit</w:t>
      </w:r>
      <w:r w:rsidRPr="00B07619">
        <w:rPr>
          <w:rFonts w:ascii="Arabic Typesetting" w:hAnsi="Arabic Typesetting" w:cs="Arabic Typesetting"/>
          <w:sz w:val="30"/>
          <w:szCs w:val="30"/>
        </w:rPr>
        <w:t>e und</w:t>
      </w:r>
      <w:r w:rsidR="00170768" w:rsidRPr="00B07619">
        <w:rPr>
          <w:rFonts w:ascii="Arabic Typesetting" w:hAnsi="Arabic Typesetting" w:cs="Arabic Typesetting"/>
          <w:sz w:val="30"/>
          <w:szCs w:val="30"/>
        </w:rPr>
        <w:t xml:space="preserve"> er selbst oder die Gefährten dazu auf</w:t>
      </w:r>
      <w:r w:rsidRPr="00B07619">
        <w:rPr>
          <w:rFonts w:ascii="Arabic Typesetting" w:hAnsi="Arabic Typesetting" w:cs="Arabic Typesetting"/>
          <w:sz w:val="30"/>
          <w:szCs w:val="30"/>
        </w:rPr>
        <w:t xml:space="preserve">forderten? </w:t>
      </w:r>
    </w:p>
    <w:p w14:paraId="6264F8A4" w14:textId="77777777" w:rsidR="00170768" w:rsidRPr="00B07619" w:rsidRDefault="00170768" w:rsidP="00170768">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lastRenderedPageBreak/>
        <w:t>Bilal Al-Habaschi, Salman Al-Farisi, Zaid Bin</w:t>
      </w:r>
      <w:r w:rsidRPr="00B07619">
        <w:rPr>
          <w:rStyle w:val="FootnoteReference"/>
          <w:rFonts w:ascii="Arabic Typesetting" w:hAnsi="Arabic Typesetting" w:cs="Arabic Typesetting"/>
          <w:sz w:val="30"/>
          <w:szCs w:val="30"/>
        </w:rPr>
        <w:footnoteReference w:id="6"/>
      </w:r>
      <w:r w:rsidRPr="00B07619">
        <w:rPr>
          <w:rFonts w:ascii="Arabic Typesetting" w:hAnsi="Arabic Typesetting" w:cs="Arabic Typesetting"/>
          <w:sz w:val="30"/>
          <w:szCs w:val="30"/>
        </w:rPr>
        <w:t xml:space="preserve"> Haritha, und sein Sohn Usama, Suhaib Ar-Rumi, Nafi´, Salim… sind nur wenige der vielen Tausenden.</w:t>
      </w:r>
    </w:p>
    <w:p w14:paraId="56A3880A" w14:textId="77777777" w:rsidR="00170768" w:rsidRPr="00B07619" w:rsidRDefault="00170768" w:rsidP="00170768">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Alleine Abu Bakr befre</w:t>
      </w:r>
      <w:r w:rsidR="00D05DE3" w:rsidRPr="00B07619">
        <w:rPr>
          <w:rFonts w:ascii="Arabic Typesetting" w:hAnsi="Arabic Typesetting" w:cs="Arabic Typesetting"/>
          <w:sz w:val="30"/>
          <w:szCs w:val="30"/>
        </w:rPr>
        <w:t>ite mehr als 2000 Sklaven, nach</w:t>
      </w:r>
      <w:r w:rsidRPr="00B07619">
        <w:rPr>
          <w:rFonts w:ascii="Arabic Typesetting" w:hAnsi="Arabic Typesetting" w:cs="Arabic Typesetting"/>
          <w:sz w:val="30"/>
          <w:szCs w:val="30"/>
        </w:rPr>
        <w:t xml:space="preserve">dem er </w:t>
      </w:r>
      <w:r w:rsidR="00D05DE3" w:rsidRPr="00B07619">
        <w:rPr>
          <w:rFonts w:ascii="Arabic Typesetting" w:hAnsi="Arabic Typesetting" w:cs="Arabic Typesetting"/>
          <w:sz w:val="30"/>
          <w:szCs w:val="30"/>
        </w:rPr>
        <w:t>sie kaufte</w:t>
      </w:r>
      <w:r w:rsidRPr="00B07619">
        <w:rPr>
          <w:rFonts w:ascii="Arabic Typesetting" w:hAnsi="Arabic Typesetting" w:cs="Arabic Typesetting"/>
          <w:sz w:val="30"/>
          <w:szCs w:val="30"/>
        </w:rPr>
        <w:t>, um sie zu befreien.</w:t>
      </w:r>
    </w:p>
    <w:p w14:paraId="5AA6C704" w14:textId="77777777" w:rsidR="00170768" w:rsidRPr="00B07619" w:rsidRDefault="00170768" w:rsidP="00592766">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فكان عمر بن الخطاب يقول: أبو بكر سيدنا وأعتق سيدنا، رضى الله عنهم أجمعين. وكان أبو قحافة والد أبى بكر لم يُسلم بعد فى مكة، فكان يقول لابنه: إنى أراك تعتق ضعافاً، فلو أعتقت عبيداً أقوياء يمنعوك – يحمونك من أذى</w:t>
      </w:r>
      <w:r w:rsidR="00592766" w:rsidRPr="00B07619">
        <w:rPr>
          <w:rFonts w:ascii="Arabic Typesetting" w:hAnsi="Arabic Typesetting" w:cs="Arabic Typesetting"/>
          <w:sz w:val="30"/>
          <w:szCs w:val="30"/>
          <w:rtl/>
        </w:rPr>
        <w:t xml:space="preserve"> الكفار – فكان أبو بكر يرد عليه</w:t>
      </w:r>
      <w:r w:rsidRPr="00B07619">
        <w:rPr>
          <w:rFonts w:ascii="Arabic Typesetting" w:hAnsi="Arabic Typesetting" w:cs="Arabic Typesetting"/>
          <w:sz w:val="30"/>
          <w:szCs w:val="30"/>
          <w:rtl/>
        </w:rPr>
        <w:t>: يا أبت لو كنت أعتقهم للدنيا لكان ما تقول خيراً، إنما أعتقهم لله عزّ وجل</w:t>
      </w:r>
    </w:p>
    <w:p w14:paraId="4B2DC70F" w14:textId="77777777" w:rsidR="00170768" w:rsidRPr="00B07619" w:rsidRDefault="00170768" w:rsidP="00BF2EAE">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Umar s</w:t>
      </w:r>
      <w:r w:rsidR="00D05DE3" w:rsidRPr="00B07619">
        <w:rPr>
          <w:rFonts w:ascii="Arabic Typesetting" w:hAnsi="Arabic Typesetting" w:cs="Arabic Typesetting"/>
          <w:sz w:val="30"/>
          <w:szCs w:val="30"/>
        </w:rPr>
        <w:t>agte stets: Abu Bakr ist unser</w:t>
      </w:r>
      <w:r w:rsidRPr="00B07619">
        <w:rPr>
          <w:rFonts w:ascii="Arabic Typesetting" w:hAnsi="Arabic Typesetting" w:cs="Arabic Typesetting"/>
          <w:sz w:val="30"/>
          <w:szCs w:val="30"/>
        </w:rPr>
        <w:t xml:space="preserve"> Meister </w:t>
      </w:r>
      <w:r w:rsidR="00BF2EAE" w:rsidRPr="00B07619">
        <w:rPr>
          <w:rFonts w:ascii="Arabic Typesetting" w:hAnsi="Arabic Typesetting" w:cs="Arabic Typesetting"/>
          <w:sz w:val="30"/>
          <w:szCs w:val="30"/>
        </w:rPr>
        <w:t xml:space="preserve">und er hat </w:t>
      </w:r>
      <w:r w:rsidRPr="00B07619">
        <w:rPr>
          <w:rFonts w:ascii="Arabic Typesetting" w:hAnsi="Arabic Typesetting" w:cs="Arabic Typesetting"/>
          <w:sz w:val="30"/>
          <w:szCs w:val="30"/>
        </w:rPr>
        <w:t>uns</w:t>
      </w:r>
      <w:r w:rsidR="00D05DE3" w:rsidRPr="00B07619">
        <w:rPr>
          <w:rFonts w:ascii="Arabic Typesetting" w:hAnsi="Arabic Typesetting" w:cs="Arabic Typesetting"/>
          <w:sz w:val="30"/>
          <w:szCs w:val="30"/>
        </w:rPr>
        <w:t>er</w:t>
      </w:r>
      <w:r w:rsidR="00BF2EAE" w:rsidRPr="00B07619">
        <w:rPr>
          <w:rFonts w:ascii="Arabic Typesetting" w:hAnsi="Arabic Typesetting" w:cs="Arabic Typesetting"/>
          <w:sz w:val="30"/>
          <w:szCs w:val="30"/>
        </w:rPr>
        <w:t>en</w:t>
      </w:r>
      <w:r w:rsidR="00D05DE3" w:rsidRPr="00B07619">
        <w:rPr>
          <w:rFonts w:ascii="Arabic Typesetting" w:hAnsi="Arabic Typesetting" w:cs="Arabic Typesetting"/>
          <w:sz w:val="30"/>
          <w:szCs w:val="30"/>
        </w:rPr>
        <w:t xml:space="preserve"> Meister </w:t>
      </w:r>
      <w:r w:rsidR="00BF2EAE" w:rsidRPr="00B07619">
        <w:rPr>
          <w:rFonts w:ascii="Arabic Typesetting" w:hAnsi="Arabic Typesetting" w:cs="Arabic Typesetting"/>
          <w:sz w:val="30"/>
          <w:szCs w:val="30"/>
        </w:rPr>
        <w:t xml:space="preserve">(Bilal) befreit. </w:t>
      </w:r>
      <w:r w:rsidRPr="00B07619">
        <w:rPr>
          <w:rFonts w:ascii="Arabic Typesetting" w:hAnsi="Arabic Typesetting" w:cs="Arabic Typesetting"/>
          <w:sz w:val="30"/>
          <w:szCs w:val="30"/>
        </w:rPr>
        <w:t>Weil Abu Bakr so viele Sklaven befreite, wurde er von seinem Vater Abu Quhafa getadelt. Er fragte ihn, weshalb er nur die Schwächsten freikaufte, die ihm keinen Nutzen brächten. Abu Bakr antwortete, wenn er dies für Duny</w:t>
      </w:r>
      <w:r w:rsidR="00D05DE3" w:rsidRPr="00B07619">
        <w:rPr>
          <w:rFonts w:ascii="Arabic Typesetting" w:hAnsi="Arabic Typesetting" w:cs="Arabic Typesetting"/>
          <w:sz w:val="30"/>
          <w:szCs w:val="30"/>
        </w:rPr>
        <w:t>a täte, hätte sein Vater R</w:t>
      </w:r>
      <w:r w:rsidRPr="00B07619">
        <w:rPr>
          <w:rFonts w:ascii="Arabic Typesetting" w:hAnsi="Arabic Typesetting" w:cs="Arabic Typesetting"/>
          <w:sz w:val="30"/>
          <w:szCs w:val="30"/>
        </w:rPr>
        <w:t xml:space="preserve">echt, doch er tue es für Allah. Das Lob für diese Taten Abu Bakrs befindet sich in </w:t>
      </w:r>
      <w:r w:rsidRPr="00B07619">
        <w:rPr>
          <w:rFonts w:ascii="Arabic Typesetting" w:hAnsi="Arabic Typesetting" w:cs="Arabic Typesetting"/>
          <w:sz w:val="30"/>
          <w:szCs w:val="30"/>
        </w:rPr>
        <w:lastRenderedPageBreak/>
        <w:t>einem Koranvers, welcher die Menschen motiviert, solange diese Erde existiert</w:t>
      </w:r>
      <w:r w:rsidR="00D05DE3"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Gutes zu tun, ohne deswegen im Diesseits einen Nutzen zu erwarten.</w:t>
      </w:r>
    </w:p>
    <w:p w14:paraId="363A65CA" w14:textId="77777777" w:rsidR="00170768" w:rsidRPr="00B07619" w:rsidRDefault="00170768" w:rsidP="00170768">
      <w:pPr>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Der Prophet sagte: </w:t>
      </w:r>
      <w:r w:rsidRPr="00B07619">
        <w:rPr>
          <w:rFonts w:ascii="Arabic Typesetting" w:hAnsi="Arabic Typesetting" w:cs="Arabic Typesetting"/>
          <w:b/>
          <w:bCs/>
          <w:sz w:val="30"/>
          <w:szCs w:val="30"/>
        </w:rPr>
        <w:t>„Wenn einer einem Sklaven die Freiheit schenkt, dann rettet Allah für jedes Glied des Sklavenkörpers ein gleiches Glied seines eigenen Körpers vor dem Höllenfeuer</w:t>
      </w:r>
      <w:r w:rsidRPr="00B07619">
        <w:rPr>
          <w:rFonts w:ascii="Arabic Typesetting" w:hAnsi="Arabic Typesetting" w:cs="Arabic Typesetting"/>
          <w:sz w:val="30"/>
          <w:szCs w:val="30"/>
        </w:rPr>
        <w:t>.“</w:t>
      </w:r>
      <w:r w:rsidRPr="00B07619">
        <w:rPr>
          <w:rStyle w:val="WW-FootnoteReference1234567891011121314151617181920212223242526"/>
          <w:rFonts w:ascii="Arabic Typesetting" w:hAnsi="Arabic Typesetting" w:cs="Arabic Typesetting"/>
          <w:sz w:val="30"/>
          <w:szCs w:val="30"/>
        </w:rPr>
        <w:footnoteReference w:id="7"/>
      </w:r>
    </w:p>
    <w:p w14:paraId="795FB9F7" w14:textId="77777777" w:rsidR="00170768" w:rsidRPr="00B07619" w:rsidRDefault="00170768" w:rsidP="00170768">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Umar Bin Al-Chattab und seine Söhne haben ebenfalls tausende Sklaven befreit.</w:t>
      </w:r>
    </w:p>
    <w:p w14:paraId="686E32C9" w14:textId="77777777" w:rsidR="00170768" w:rsidRPr="00B07619" w:rsidRDefault="00170768" w:rsidP="00170768">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Die Eltern der besten Ulama der Tabiin Al-Hassan Al-Basri und Ibn Sirin waren Sklaven, die von Muslimen befreit wurden. </w:t>
      </w:r>
    </w:p>
    <w:p w14:paraId="669F452C" w14:textId="77777777" w:rsidR="00170768" w:rsidRPr="00B07619" w:rsidRDefault="00D82AFB" w:rsidP="00170768">
      <w:pPr>
        <w:numPr>
          <w:ilvl w:val="0"/>
          <w:numId w:val="11"/>
        </w:num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Zum Thema </w:t>
      </w:r>
      <w:r w:rsidR="00170768" w:rsidRPr="00B07619">
        <w:rPr>
          <w:rFonts w:ascii="Arabic Typesetting" w:hAnsi="Arabic Typesetting" w:cs="Arabic Typesetting"/>
          <w:sz w:val="30"/>
          <w:szCs w:val="30"/>
        </w:rPr>
        <w:t>Rasulullah und Frauenrechte, Kinderrechte, Tierrechte, Menschenrechte allgemein und die Würde des Menschen</w:t>
      </w:r>
    </w:p>
    <w:p w14:paraId="072DA85E" w14:textId="77777777" w:rsidR="00170768" w:rsidRPr="00B07619" w:rsidRDefault="00170768" w:rsidP="00170768">
      <w:pPr>
        <w:bidi/>
        <w:spacing w:before="100" w:beforeAutospacing="1" w:after="100" w:afterAutospacing="1"/>
        <w:jc w:val="both"/>
        <w:rPr>
          <w:rFonts w:ascii="Arabic Typesetting" w:hAnsi="Arabic Typesetting" w:cs="Arabic Typesetting"/>
          <w:b/>
          <w:bCs/>
          <w:sz w:val="30"/>
          <w:szCs w:val="30"/>
        </w:rPr>
      </w:pPr>
      <w:r w:rsidRPr="00B07619">
        <w:rPr>
          <w:rFonts w:ascii="Arabic Typesetting" w:hAnsi="Arabic Typesetting" w:cs="Arabic Typesetting"/>
          <w:sz w:val="30"/>
          <w:szCs w:val="30"/>
          <w:rtl/>
        </w:rPr>
        <w:t>أَنَّ أَبَا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هُرَيْرَةَ ـ رضى الله عنه ـ قَالَ قَبَّلَ رَسُولُ اللَّهِ صلى الله عليه وسلم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الْحَسَنَ بْنَ عَلِيٍّ وَعِنْدَهُ الأَقْرَعُ بْنُ حَابِسٍ التَّمِيمِيُّ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 xml:space="preserve">جَالِسًا‏.‏ فَقَالَ الأَقْرَعُ إِنَّ لِي </w:t>
      </w:r>
      <w:r w:rsidRPr="00B07619">
        <w:rPr>
          <w:rFonts w:ascii="Arabic Typesetting" w:hAnsi="Arabic Typesetting" w:cs="Arabic Typesetting"/>
          <w:sz w:val="30"/>
          <w:szCs w:val="30"/>
          <w:rtl/>
        </w:rPr>
        <w:lastRenderedPageBreak/>
        <w:t>عَشَرَةً مِنَ الْوَلَدِ مَا قَبَّلْتُ</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مِنْهُمْ أَحَدًا‏.‏ فَنَظَرَ إِلَيْهِ رَسُولُ اللَّهِ صلى الله عليه وسلم ثُمَّ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 xml:space="preserve">قَالَ </w:t>
      </w:r>
      <w:r w:rsidRPr="00B07619">
        <w:rPr>
          <w:rFonts w:ascii="Arabic Typesetting" w:hAnsi="Arabic Typesetting" w:cs="Arabic Typesetting"/>
          <w:b/>
          <w:bCs/>
          <w:sz w:val="30"/>
          <w:szCs w:val="30"/>
          <w:rtl/>
        </w:rPr>
        <w:t>‏"‏مَنْ لاَ يَرْحَمُ لاَ يُرْحَمُ</w:t>
      </w:r>
      <w:r w:rsidRPr="00B07619">
        <w:rPr>
          <w:rFonts w:ascii="Arabic Typesetting" w:hAnsi="Arabic Typesetting" w:cs="Arabic Typesetting"/>
          <w:b/>
          <w:bCs/>
          <w:sz w:val="30"/>
          <w:szCs w:val="30"/>
        </w:rPr>
        <w:t>“</w:t>
      </w:r>
    </w:p>
    <w:p w14:paraId="7DA0C987" w14:textId="77777777" w:rsidR="00170768" w:rsidRPr="00B07619" w:rsidRDefault="00170768" w:rsidP="00170768">
      <w:pPr>
        <w:pStyle w:val="NoSpacing"/>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Abu Hureira berichtete: Der Gesandte Allahs, Allah segne ihn und gebe ihm Frieden, küsste Al-Hasan Bin Ali (sein Enkelkind), während Alaqra‘ Bin Habis At-Tamimi, da saß. Da sagte Alaqra‘: Ich habe zehn Kinder und habe noch niemanden von ihnen geküsst! Da beobachtete der Gesandte Allahs, Allah segne ihn und gebe ihm Frieden, ihn und sagte: </w:t>
      </w:r>
      <w:r w:rsidRPr="00B07619">
        <w:rPr>
          <w:rFonts w:ascii="Arabic Typesetting" w:hAnsi="Arabic Typesetting" w:cs="Arabic Typesetting"/>
          <w:b/>
          <w:bCs/>
          <w:sz w:val="30"/>
          <w:szCs w:val="30"/>
        </w:rPr>
        <w:t>„Wer nicht barmherzig ist, findet auch keine Barmherzigkeit.“</w:t>
      </w:r>
      <w:r w:rsidRPr="00B07619">
        <w:rPr>
          <w:rStyle w:val="FootnoteReference"/>
          <w:rFonts w:ascii="Arabic Typesetting" w:hAnsi="Arabic Typesetting" w:cs="Arabic Typesetting"/>
          <w:b/>
          <w:bCs/>
          <w:sz w:val="30"/>
          <w:szCs w:val="30"/>
        </w:rPr>
        <w:footnoteReference w:id="8"/>
      </w:r>
    </w:p>
    <w:p w14:paraId="1C6046C4" w14:textId="77777777" w:rsidR="00170768" w:rsidRPr="00B07619" w:rsidRDefault="00170768" w:rsidP="00170768">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قال أَبُو قَتَادَةَ: خَرَجَ عَلَيْنَا النَّبِيُّ صلى الله عليه وسلم وَأُمَامَةُ بِنْتُ أَبِي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الْعَاصِ عَلَى عَاتِقِهِ، فَصَلَّى فَإِذَا رَكَعَ وَضَعَهَا، وَإِذَا رَفَعَ</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رَفَعَهَا‏.‏</w:t>
      </w:r>
      <w:r w:rsidRPr="00B07619">
        <w:rPr>
          <w:rStyle w:val="FootnoteReference"/>
          <w:rFonts w:ascii="Arabic Typesetting" w:hAnsi="Arabic Typesetting" w:cs="Arabic Typesetting"/>
          <w:sz w:val="30"/>
          <w:szCs w:val="30"/>
          <w:rtl/>
        </w:rPr>
        <w:footnoteReference w:id="9"/>
      </w:r>
    </w:p>
    <w:p w14:paraId="34879775" w14:textId="77777777" w:rsidR="00170768" w:rsidRPr="00B07619" w:rsidRDefault="00170768" w:rsidP="00BF2EAE">
      <w:pPr>
        <w:autoSpaceDE w:val="0"/>
        <w:autoSpaceDN w:val="0"/>
        <w:adjustRightInd w:val="0"/>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Abu Qatada berichtete: Der Prophet </w:t>
      </w:r>
      <w:r w:rsidR="00D82AFB" w:rsidRPr="00B07619">
        <w:rPr>
          <w:rFonts w:ascii="Arabic Typesetting" w:hAnsi="Arabic Typesetting" w:cs="Arabic Typesetting"/>
          <w:sz w:val="30"/>
          <w:szCs w:val="30"/>
        </w:rPr>
        <w:t>trat</w:t>
      </w:r>
      <w:r w:rsidRPr="00B07619">
        <w:rPr>
          <w:rFonts w:ascii="Arabic Typesetting" w:hAnsi="Arabic Typesetting" w:cs="Arabic Typesetting"/>
          <w:sz w:val="30"/>
          <w:szCs w:val="30"/>
        </w:rPr>
        <w:t xml:space="preserve"> zu uns heraus, als er Umama, Tochter des Abul As auf seiner Schulter trug. Wenn er </w:t>
      </w:r>
      <w:r w:rsidR="00D82AFB" w:rsidRPr="00B07619">
        <w:rPr>
          <w:rFonts w:ascii="Arabic Typesetting" w:hAnsi="Arabic Typesetting" w:cs="Arabic Typesetting"/>
          <w:sz w:val="30"/>
          <w:szCs w:val="30"/>
        </w:rPr>
        <w:t xml:space="preserve">sich </w:t>
      </w:r>
      <w:r w:rsidRPr="00B07619">
        <w:rPr>
          <w:rFonts w:ascii="Arabic Typesetting" w:hAnsi="Arabic Typesetting" w:cs="Arabic Typesetting"/>
          <w:sz w:val="30"/>
          <w:szCs w:val="30"/>
        </w:rPr>
        <w:t>während des Gebets verbeugte, legte er sie hin</w:t>
      </w:r>
      <w:r w:rsidR="00D82AFB"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und wenn er sich aufrichtete, </w:t>
      </w:r>
      <w:r w:rsidR="00D82AFB" w:rsidRPr="00B07619">
        <w:rPr>
          <w:rFonts w:ascii="Arabic Typesetting" w:hAnsi="Arabic Typesetting" w:cs="Arabic Typesetting"/>
          <w:sz w:val="30"/>
          <w:szCs w:val="30"/>
        </w:rPr>
        <w:t>hob</w:t>
      </w:r>
      <w:r w:rsidRPr="00B07619">
        <w:rPr>
          <w:rFonts w:ascii="Arabic Typesetting" w:hAnsi="Arabic Typesetting" w:cs="Arabic Typesetting"/>
          <w:sz w:val="30"/>
          <w:szCs w:val="30"/>
        </w:rPr>
        <w:t xml:space="preserve"> er sie wieder</w:t>
      </w:r>
      <w:r w:rsidR="00D82AFB" w:rsidRPr="00B07619">
        <w:rPr>
          <w:rFonts w:ascii="Arabic Typesetting" w:hAnsi="Arabic Typesetting" w:cs="Arabic Typesetting"/>
          <w:sz w:val="30"/>
          <w:szCs w:val="30"/>
        </w:rPr>
        <w:t xml:space="preserve"> hoch</w:t>
      </w:r>
      <w:r w:rsidRPr="00B07619">
        <w:rPr>
          <w:rFonts w:ascii="Arabic Typesetting" w:hAnsi="Arabic Typesetting" w:cs="Arabic Typesetting"/>
          <w:sz w:val="30"/>
          <w:szCs w:val="30"/>
        </w:rPr>
        <w:t>.</w:t>
      </w:r>
    </w:p>
    <w:p w14:paraId="50CA3D91" w14:textId="77777777" w:rsidR="00170768" w:rsidRPr="00B07619" w:rsidRDefault="00D82AFB" w:rsidP="00170768">
      <w:pPr>
        <w:numPr>
          <w:ilvl w:val="0"/>
          <w:numId w:val="11"/>
        </w:num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lastRenderedPageBreak/>
        <w:t xml:space="preserve">Zum Thema </w:t>
      </w:r>
      <w:r w:rsidR="00170768" w:rsidRPr="00B07619">
        <w:rPr>
          <w:rFonts w:ascii="Arabic Typesetting" w:hAnsi="Arabic Typesetting" w:cs="Arabic Typesetting"/>
          <w:sz w:val="30"/>
          <w:szCs w:val="30"/>
        </w:rPr>
        <w:t>Rasulullah und soziale Gerechtigkeit</w:t>
      </w:r>
    </w:p>
    <w:p w14:paraId="79A8CA40" w14:textId="77777777" w:rsidR="00170768" w:rsidRPr="00B07619" w:rsidRDefault="00170768" w:rsidP="00170768">
      <w:pPr>
        <w:pStyle w:val="NoSpacing"/>
        <w:bidi/>
        <w:rPr>
          <w:rFonts w:ascii="Arabic Typesetting" w:hAnsi="Arabic Typesetting" w:cs="Arabic Typesetting"/>
          <w:sz w:val="30"/>
          <w:szCs w:val="30"/>
          <w:rtl/>
        </w:rPr>
      </w:pPr>
      <w:r w:rsidRPr="00B07619">
        <w:rPr>
          <w:rFonts w:ascii="Arabic Typesetting" w:hAnsi="Arabic Typesetting" w:cs="Arabic Typesetting"/>
          <w:sz w:val="30"/>
          <w:szCs w:val="30"/>
          <w:rtl/>
        </w:rPr>
        <w:t>أنس بن مالك</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 xml:space="preserve"> عن رسول الله صلى الله عليه وسلم: ما آمن بي من بات شبعان و جاره جائع إلى جنبه و هو يعلم به."</w:t>
      </w:r>
      <w:r w:rsidRPr="00B07619">
        <w:rPr>
          <w:rStyle w:val="FootnoteReference"/>
          <w:rFonts w:ascii="Arabic Typesetting" w:hAnsi="Arabic Typesetting" w:cs="Arabic Typesetting"/>
          <w:sz w:val="30"/>
          <w:szCs w:val="30"/>
          <w:rtl/>
        </w:rPr>
        <w:footnoteReference w:id="10"/>
      </w:r>
    </w:p>
    <w:p w14:paraId="5B63ECA3" w14:textId="77777777" w:rsidR="00170768" w:rsidRPr="00B07619" w:rsidRDefault="00170768" w:rsidP="00170768">
      <w:pPr>
        <w:pStyle w:val="NoSpacing"/>
        <w:rPr>
          <w:rFonts w:ascii="Arabic Typesetting" w:hAnsi="Arabic Typesetting" w:cs="Arabic Typesetting"/>
          <w:sz w:val="30"/>
          <w:szCs w:val="30"/>
        </w:rPr>
      </w:pPr>
      <w:r w:rsidRPr="00B07619">
        <w:rPr>
          <w:rFonts w:ascii="Arabic Typesetting" w:hAnsi="Arabic Typesetting" w:cs="Arabic Typesetting"/>
          <w:sz w:val="30"/>
          <w:szCs w:val="30"/>
        </w:rPr>
        <w:t>Ibn Abbas berichtete: Ich hört den Gesandten Allahs</w:t>
      </w:r>
      <w:r w:rsidR="00D82AFB"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s.a.w.</w:t>
      </w:r>
      <w:r w:rsidR="00D82AFB"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sagen: „</w:t>
      </w:r>
      <w:r w:rsidRPr="00B07619">
        <w:rPr>
          <w:rFonts w:ascii="Arabic Typesetting" w:hAnsi="Arabic Typesetting" w:cs="Arabic Typesetting"/>
          <w:b/>
          <w:bCs/>
          <w:sz w:val="30"/>
          <w:szCs w:val="30"/>
        </w:rPr>
        <w:t>Derjenige</w:t>
      </w:r>
      <w:r w:rsidR="00D82AFB" w:rsidRPr="00B07619">
        <w:rPr>
          <w:rFonts w:ascii="Arabic Typesetting" w:hAnsi="Arabic Typesetting" w:cs="Arabic Typesetting"/>
          <w:b/>
          <w:bCs/>
          <w:sz w:val="30"/>
          <w:szCs w:val="30"/>
        </w:rPr>
        <w:t>, der satt und sein Nachbar von nebenan hungrig ins Bett geht,</w:t>
      </w:r>
      <w:r w:rsidRPr="00B07619">
        <w:rPr>
          <w:rFonts w:ascii="Arabic Typesetting" w:hAnsi="Arabic Typesetting" w:cs="Arabic Typesetting"/>
          <w:b/>
          <w:bCs/>
          <w:sz w:val="30"/>
          <w:szCs w:val="30"/>
        </w:rPr>
        <w:t xml:space="preserve"> </w:t>
      </w:r>
      <w:r w:rsidR="00D82AFB" w:rsidRPr="00B07619">
        <w:rPr>
          <w:rFonts w:ascii="Arabic Typesetting" w:hAnsi="Arabic Typesetting" w:cs="Arabic Typesetting"/>
          <w:b/>
          <w:bCs/>
          <w:sz w:val="30"/>
          <w:szCs w:val="30"/>
        </w:rPr>
        <w:t xml:space="preserve">während er davon weiß, </w:t>
      </w:r>
      <w:r w:rsidRPr="00B07619">
        <w:rPr>
          <w:rFonts w:ascii="Arabic Typesetting" w:hAnsi="Arabic Typesetting" w:cs="Arabic Typesetting"/>
          <w:b/>
          <w:bCs/>
          <w:sz w:val="30"/>
          <w:szCs w:val="30"/>
        </w:rPr>
        <w:t>hat nicht an mich</w:t>
      </w:r>
      <w:r w:rsidR="00D82AFB" w:rsidRPr="00B07619">
        <w:rPr>
          <w:rFonts w:ascii="Arabic Typesetting" w:hAnsi="Arabic Typesetting" w:cs="Arabic Typesetting"/>
          <w:b/>
          <w:bCs/>
          <w:sz w:val="30"/>
          <w:szCs w:val="30"/>
        </w:rPr>
        <w:t xml:space="preserve"> geglaubt</w:t>
      </w:r>
      <w:r w:rsidRPr="00B07619">
        <w:rPr>
          <w:rFonts w:ascii="Arabic Typesetting" w:hAnsi="Arabic Typesetting" w:cs="Arabic Typesetting"/>
          <w:sz w:val="30"/>
          <w:szCs w:val="30"/>
        </w:rPr>
        <w:t xml:space="preserve">.“ </w:t>
      </w:r>
    </w:p>
    <w:p w14:paraId="237A1EEE" w14:textId="77777777" w:rsidR="00170768" w:rsidRPr="00B07619" w:rsidRDefault="00D82AFB" w:rsidP="00170768">
      <w:pPr>
        <w:numPr>
          <w:ilvl w:val="0"/>
          <w:numId w:val="11"/>
        </w:num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Zum Thema </w:t>
      </w:r>
      <w:r w:rsidR="00170768" w:rsidRPr="00B07619">
        <w:rPr>
          <w:rFonts w:ascii="Arabic Typesetting" w:hAnsi="Arabic Typesetting" w:cs="Arabic Typesetting"/>
          <w:sz w:val="30"/>
          <w:szCs w:val="30"/>
        </w:rPr>
        <w:t>Rasulullah und die Liebe zu den Eltern</w:t>
      </w:r>
    </w:p>
    <w:p w14:paraId="1F0151A7" w14:textId="77777777" w:rsidR="00170768" w:rsidRPr="00B07619" w:rsidRDefault="00170768" w:rsidP="00170768">
      <w:pPr>
        <w:bidi/>
        <w:jc w:val="both"/>
        <w:rPr>
          <w:rFonts w:ascii="Arabic Typesetting" w:hAnsi="Arabic Typesetting" w:cs="Arabic Typesetting"/>
          <w:b/>
          <w:bCs/>
          <w:sz w:val="30"/>
          <w:szCs w:val="30"/>
        </w:rPr>
      </w:pPr>
      <w:r w:rsidRPr="00B07619">
        <w:rPr>
          <w:rFonts w:ascii="Arabic Typesetting" w:hAnsi="Arabic Typesetting" w:cs="Arabic Typesetting"/>
          <w:sz w:val="30"/>
          <w:szCs w:val="30"/>
          <w:rtl/>
        </w:rPr>
        <w:t>عن عبدالله بن عمرو قال: جاء رجل إلى رسول الله صلى الله عليه وسلم فقال جئت أبايعك على الهجرة وتركت أبوي يبكيان فقال</w:t>
      </w:r>
      <w:r w:rsidRPr="00B07619">
        <w:rPr>
          <w:rFonts w:ascii="Arabic Typesetting" w:hAnsi="Arabic Typesetting" w:cs="Arabic Typesetting"/>
          <w:b/>
          <w:bCs/>
          <w:sz w:val="30"/>
          <w:szCs w:val="30"/>
          <w:rtl/>
        </w:rPr>
        <w:t>: "ارجع عليهما فأضحكهما كما أبكيتهما."</w:t>
      </w:r>
      <w:r w:rsidRPr="00B07619">
        <w:rPr>
          <w:rStyle w:val="FootnoteReference"/>
          <w:rFonts w:ascii="Arabic Typesetting" w:hAnsi="Arabic Typesetting" w:cs="Arabic Typesetting"/>
          <w:b/>
          <w:bCs/>
          <w:sz w:val="30"/>
          <w:szCs w:val="30"/>
          <w:rtl/>
        </w:rPr>
        <w:footnoteReference w:id="11"/>
      </w:r>
    </w:p>
    <w:p w14:paraId="10A62832" w14:textId="77777777" w:rsidR="00170768" w:rsidRPr="00B07619" w:rsidRDefault="00170768" w:rsidP="00170768">
      <w:pPr>
        <w:jc w:val="both"/>
        <w:rPr>
          <w:rFonts w:ascii="Arabic Typesetting" w:hAnsi="Arabic Typesetting" w:cs="Arabic Typesetting"/>
          <w:b/>
          <w:bCs/>
          <w:sz w:val="30"/>
          <w:szCs w:val="30"/>
          <w:rtl/>
        </w:rPr>
      </w:pPr>
      <w:r w:rsidRPr="00B07619">
        <w:rPr>
          <w:rFonts w:ascii="Arabic Typesetting" w:hAnsi="Arabic Typesetting" w:cs="Arabic Typesetting"/>
          <w:sz w:val="30"/>
          <w:szCs w:val="30"/>
        </w:rPr>
        <w:t>Abdullah Bin Amr berichtete: Ein Mann kam zum Gesandten Allahs</w:t>
      </w:r>
      <w:r w:rsidR="00D82AFB"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s.a.w.</w:t>
      </w:r>
      <w:r w:rsidR="00D82AFB"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und sagte: Ich bin gekommen, um dir </w:t>
      </w:r>
      <w:r w:rsidR="00D82AFB" w:rsidRPr="00B07619">
        <w:rPr>
          <w:rFonts w:ascii="Arabic Typesetting" w:hAnsi="Arabic Typesetting" w:cs="Arabic Typesetting"/>
          <w:sz w:val="30"/>
          <w:szCs w:val="30"/>
        </w:rPr>
        <w:t xml:space="preserve">den </w:t>
      </w:r>
      <w:r w:rsidRPr="00B07619">
        <w:rPr>
          <w:rFonts w:ascii="Arabic Typesetting" w:hAnsi="Arabic Typesetting" w:cs="Arabic Typesetting"/>
          <w:sz w:val="30"/>
          <w:szCs w:val="30"/>
        </w:rPr>
        <w:t>Treu</w:t>
      </w:r>
      <w:r w:rsidR="00D82AFB" w:rsidRPr="00B07619">
        <w:rPr>
          <w:rFonts w:ascii="Arabic Typesetting" w:hAnsi="Arabic Typesetting" w:cs="Arabic Typesetting"/>
          <w:sz w:val="30"/>
          <w:szCs w:val="30"/>
        </w:rPr>
        <w:t xml:space="preserve">eeid zu leisten und </w:t>
      </w:r>
      <w:r w:rsidRPr="00B07619">
        <w:rPr>
          <w:rFonts w:ascii="Arabic Typesetting" w:hAnsi="Arabic Typesetting" w:cs="Arabic Typesetting"/>
          <w:sz w:val="30"/>
          <w:szCs w:val="30"/>
        </w:rPr>
        <w:t xml:space="preserve">auszuwandern und ließ meine Eltern weinend zurück. Er sagte: </w:t>
      </w:r>
      <w:r w:rsidRPr="00B07619">
        <w:rPr>
          <w:rFonts w:ascii="Arabic Typesetting" w:hAnsi="Arabic Typesetting" w:cs="Arabic Typesetting"/>
          <w:b/>
          <w:bCs/>
          <w:sz w:val="30"/>
          <w:szCs w:val="30"/>
        </w:rPr>
        <w:t xml:space="preserve">“Geh zu </w:t>
      </w:r>
      <w:r w:rsidR="00D82AFB" w:rsidRPr="00B07619">
        <w:rPr>
          <w:rFonts w:ascii="Arabic Typesetting" w:hAnsi="Arabic Typesetting" w:cs="Arabic Typesetting"/>
          <w:b/>
          <w:bCs/>
          <w:sz w:val="30"/>
          <w:szCs w:val="30"/>
        </w:rPr>
        <w:lastRenderedPageBreak/>
        <w:t>ihnen und bringe sie zum Lachen,</w:t>
      </w:r>
      <w:r w:rsidRPr="00B07619">
        <w:rPr>
          <w:rFonts w:ascii="Arabic Typesetting" w:hAnsi="Arabic Typesetting" w:cs="Arabic Typesetting"/>
          <w:b/>
          <w:bCs/>
          <w:sz w:val="30"/>
          <w:szCs w:val="30"/>
        </w:rPr>
        <w:t xml:space="preserve"> wie du sie zum Weinen gebracht hast.”</w:t>
      </w:r>
    </w:p>
    <w:p w14:paraId="5160C64D" w14:textId="77777777" w:rsidR="00170768" w:rsidRPr="00B07619" w:rsidRDefault="00D82AFB" w:rsidP="00170768">
      <w:pPr>
        <w:numPr>
          <w:ilvl w:val="0"/>
          <w:numId w:val="11"/>
        </w:num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Zum Thema </w:t>
      </w:r>
      <w:r w:rsidR="00170768" w:rsidRPr="00B07619">
        <w:rPr>
          <w:rFonts w:ascii="Arabic Typesetting" w:hAnsi="Arabic Typesetting" w:cs="Arabic Typesetting"/>
          <w:sz w:val="30"/>
          <w:szCs w:val="30"/>
        </w:rPr>
        <w:t>Rasulullah und Milde, Sanftmut, Bescheidenheit, Güte Zuverlässigkeit, Haya´(Schamhaftigkeit), Großzügigkeit und Tapferkeit…</w:t>
      </w:r>
    </w:p>
    <w:p w14:paraId="08A46466" w14:textId="77777777" w:rsidR="00170768" w:rsidRPr="00B07619" w:rsidRDefault="00170768" w:rsidP="00170768">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b/>
          <w:bCs/>
          <w:sz w:val="30"/>
          <w:szCs w:val="30"/>
          <w:rtl/>
        </w:rPr>
        <w:t>"وَإِنَّ اللَّهَ أَوْحَى إِلَىَّ أَنْ تَوَاضَعُوا حَتَّى لاَ يَفْخَرَ أَحَدٌ</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عَلَى أَحَدٍ وَلاَ يَبْغِي أَحَدٌ عَلَى أَحَدٍ</w:t>
      </w:r>
      <w:r w:rsidRPr="00B07619">
        <w:rPr>
          <w:rFonts w:ascii="Arabic Typesetting" w:hAnsi="Arabic Typesetting" w:cs="Arabic Typesetting"/>
          <w:sz w:val="30"/>
          <w:szCs w:val="30"/>
          <w:rtl/>
        </w:rPr>
        <w:t xml:space="preserve"> ‏"‏ </w:t>
      </w:r>
    </w:p>
    <w:p w14:paraId="25AC4A2A" w14:textId="77777777" w:rsidR="00170768" w:rsidRPr="00B07619" w:rsidRDefault="00170768" w:rsidP="00170768">
      <w:pPr>
        <w:autoSpaceDE w:val="0"/>
        <w:autoSpaceDN w:val="0"/>
        <w:adjustRightInd w:val="0"/>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Der Gesandte Allahs, Allah segne ihn und gebe ihm Frieden, sagte: </w:t>
      </w:r>
    </w:p>
    <w:p w14:paraId="5DA5EE12" w14:textId="77777777" w:rsidR="00170768" w:rsidRPr="00B07619" w:rsidRDefault="00170768" w:rsidP="00BF2EAE">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b/>
          <w:bCs/>
          <w:sz w:val="30"/>
          <w:szCs w:val="30"/>
        </w:rPr>
        <w:t>„Wahrlich</w:t>
      </w:r>
      <w:r w:rsidR="00D82AFB" w:rsidRPr="00B07619">
        <w:rPr>
          <w:rFonts w:ascii="Arabic Typesetting" w:hAnsi="Arabic Typesetting" w:cs="Arabic Typesetting"/>
          <w:b/>
          <w:bCs/>
          <w:sz w:val="30"/>
          <w:szCs w:val="30"/>
        </w:rPr>
        <w:t>,</w:t>
      </w:r>
      <w:r w:rsidRPr="00B07619">
        <w:rPr>
          <w:rFonts w:ascii="Arabic Typesetting" w:hAnsi="Arabic Typesetting" w:cs="Arabic Typesetting"/>
          <w:b/>
          <w:bCs/>
          <w:sz w:val="30"/>
          <w:szCs w:val="30"/>
        </w:rPr>
        <w:t xml:space="preserve"> offenbarte mir Allah: 'Seid bescheiden, damit niemand gegenüber dem Anderen stolz wird und niemand dem anderen Unrecht tut.” </w:t>
      </w:r>
      <w:r w:rsidR="00BF2EAE" w:rsidRPr="00B07619">
        <w:rPr>
          <w:rFonts w:ascii="Arabic Typesetting" w:hAnsi="Arabic Typesetting" w:cs="Arabic Typesetting"/>
          <w:sz w:val="30"/>
          <w:szCs w:val="30"/>
        </w:rPr>
        <w:t xml:space="preserve">Sahih </w:t>
      </w:r>
      <w:r w:rsidRPr="00B07619">
        <w:rPr>
          <w:rFonts w:ascii="Arabic Typesetting" w:hAnsi="Arabic Typesetting" w:cs="Arabic Typesetting"/>
          <w:sz w:val="30"/>
          <w:szCs w:val="30"/>
        </w:rPr>
        <w:t>Muslim</w:t>
      </w:r>
    </w:p>
    <w:p w14:paraId="41AB06F3" w14:textId="77777777" w:rsidR="00170768" w:rsidRPr="00B07619" w:rsidRDefault="00170768" w:rsidP="00170768">
      <w:pPr>
        <w:numPr>
          <w:ilvl w:val="0"/>
          <w:numId w:val="11"/>
        </w:num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Seine Liebe für die Verbreitung des Wissens</w:t>
      </w:r>
    </w:p>
    <w:p w14:paraId="59366D05" w14:textId="77777777" w:rsidR="00170768" w:rsidRPr="00B07619" w:rsidRDefault="00170768" w:rsidP="00592766">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 xml:space="preserve">عن ابي الدرداء سمعت رسول الله صلى الله عليه وسلم يقول: "من سلك طريقا يبتغي فيه علما سلك الله به طريقا إلى الجنة، وإن الملائكة لتضع أجنحتها رضاء لطالب العلم، وإن العالم ليستغفر له من في السموات ومن في الأرض، حتى الحيتان في الماء، وفضل العالم على العابد كفضل القمر على </w:t>
      </w:r>
      <w:r w:rsidRPr="00B07619">
        <w:rPr>
          <w:rFonts w:ascii="Arabic Typesetting" w:hAnsi="Arabic Typesetting" w:cs="Arabic Typesetting"/>
          <w:sz w:val="30"/>
          <w:szCs w:val="30"/>
          <w:rtl/>
        </w:rPr>
        <w:lastRenderedPageBreak/>
        <w:t>سائر الكواكب، إن العلماء ورثة الأنبياء، إنَّ الأنبياء لم يورثوا دينارا ولا درهما، إنما ورثوا العلم فمن أخذ به أخذ بحظ وافر "</w:t>
      </w:r>
    </w:p>
    <w:p w14:paraId="1801435E" w14:textId="77777777" w:rsidR="00170768" w:rsidRPr="00B07619" w:rsidRDefault="00170768" w:rsidP="00170768">
      <w:pPr>
        <w:pStyle w:val="Title"/>
        <w:bidi w:val="0"/>
        <w:jc w:val="both"/>
        <w:rPr>
          <w:rFonts w:ascii="Arabic Typesetting" w:hAnsi="Arabic Typesetting" w:cs="Arabic Typesetting"/>
          <w:sz w:val="30"/>
          <w:szCs w:val="30"/>
          <w:lang w:val="de-DE"/>
        </w:rPr>
      </w:pPr>
      <w:r w:rsidRPr="00B07619">
        <w:rPr>
          <w:rFonts w:ascii="Arabic Typesetting" w:hAnsi="Arabic Typesetting" w:cs="Arabic Typesetting"/>
          <w:sz w:val="30"/>
          <w:szCs w:val="30"/>
          <w:lang w:val="de-DE"/>
        </w:rPr>
        <w:t>Abud Darda´ (r) berichtete: Ich hörte den Gesandten Allahs (s) sagen: „Wer einen Weg beschreitet, um sich Wissen anzueignen, dem wird Allah einen Weg zum Paradies erleichtern. Aus Zufriedenheit senk</w:t>
      </w:r>
      <w:r w:rsidR="00D82AFB" w:rsidRPr="00B07619">
        <w:rPr>
          <w:rFonts w:ascii="Arabic Typesetting" w:hAnsi="Arabic Typesetting" w:cs="Arabic Typesetting"/>
          <w:sz w:val="30"/>
          <w:szCs w:val="30"/>
          <w:lang w:val="de-DE"/>
        </w:rPr>
        <w:t>en die Engel ihre Flüge über den</w:t>
      </w:r>
      <w:r w:rsidRPr="00B07619">
        <w:rPr>
          <w:rFonts w:ascii="Arabic Typesetting" w:hAnsi="Arabic Typesetting" w:cs="Arabic Typesetting"/>
          <w:sz w:val="30"/>
          <w:szCs w:val="30"/>
          <w:lang w:val="de-DE"/>
        </w:rPr>
        <w:t>, der nach Wissen strebt. Die Bewohner des Himmels und der Erde, ja sogar die Fische im Wasser</w:t>
      </w:r>
      <w:r w:rsidR="00D82AFB" w:rsidRPr="00B07619">
        <w:rPr>
          <w:rFonts w:ascii="Arabic Typesetting" w:hAnsi="Arabic Typesetting" w:cs="Arabic Typesetting"/>
          <w:sz w:val="30"/>
          <w:szCs w:val="30"/>
          <w:lang w:val="de-DE"/>
        </w:rPr>
        <w:t>,</w:t>
      </w:r>
      <w:r w:rsidRPr="00B07619">
        <w:rPr>
          <w:rFonts w:ascii="Arabic Typesetting" w:hAnsi="Arabic Typesetting" w:cs="Arabic Typesetting"/>
          <w:sz w:val="30"/>
          <w:szCs w:val="30"/>
          <w:lang w:val="de-DE"/>
        </w:rPr>
        <w:t xml:space="preserve"> bitten (Allah) für den </w:t>
      </w:r>
      <w:r w:rsidRPr="00B07619">
        <w:rPr>
          <w:rFonts w:ascii="Arabic Typesetting" w:hAnsi="Arabic Typesetting" w:cs="Arabic Typesetting"/>
          <w:sz w:val="30"/>
          <w:szCs w:val="30"/>
          <w:vertAlign w:val="superscript"/>
          <w:lang w:val="de-DE"/>
        </w:rPr>
        <w:t>3</w:t>
      </w:r>
      <w:r w:rsidRPr="00B07619">
        <w:rPr>
          <w:rFonts w:ascii="Arabic Typesetting" w:hAnsi="Arabic Typesetting" w:cs="Arabic Typesetting"/>
          <w:sz w:val="30"/>
          <w:szCs w:val="30"/>
          <w:lang w:val="de-DE"/>
        </w:rPr>
        <w:t>alim (den Wissenden, den Gelehrten) um Vergebung. Das Vorziehen eines Gelehrten (</w:t>
      </w:r>
      <w:r w:rsidR="00D82AFB" w:rsidRPr="00B07619">
        <w:rPr>
          <w:rFonts w:ascii="Arabic Typesetting" w:hAnsi="Arabic Typesetting" w:cs="Arabic Typesetting"/>
          <w:sz w:val="30"/>
          <w:szCs w:val="30"/>
          <w:lang w:val="de-DE"/>
        </w:rPr>
        <w:t>in Bezug auf seinen</w:t>
      </w:r>
      <w:r w:rsidRPr="00B07619">
        <w:rPr>
          <w:rFonts w:ascii="Arabic Typesetting" w:hAnsi="Arabic Typesetting" w:cs="Arabic Typesetting"/>
          <w:sz w:val="30"/>
          <w:szCs w:val="30"/>
          <w:lang w:val="de-DE"/>
        </w:rPr>
        <w:t xml:space="preserve"> Rang) </w:t>
      </w:r>
      <w:r w:rsidR="00D82AFB" w:rsidRPr="00B07619">
        <w:rPr>
          <w:rFonts w:ascii="Arabic Typesetting" w:hAnsi="Arabic Typesetting" w:cs="Arabic Typesetting"/>
          <w:sz w:val="30"/>
          <w:szCs w:val="30"/>
          <w:lang w:val="de-DE"/>
        </w:rPr>
        <w:t xml:space="preserve">gegenüber </w:t>
      </w:r>
      <w:r w:rsidRPr="00B07619">
        <w:rPr>
          <w:rFonts w:ascii="Arabic Typesetting" w:hAnsi="Arabic Typesetting" w:cs="Arabic Typesetting"/>
          <w:sz w:val="30"/>
          <w:szCs w:val="30"/>
          <w:lang w:val="de-DE"/>
        </w:rPr>
        <w:t>einem Betenden ist wie der Rang des Mondes allen anderen Sternen gegenüber. Die Gelehrten sind wahrlich die Erben der Propheten und die Propheten haben weder Dinar noch Dirham hinterlassen. Sie haben aber das Wissen hinterlassen. Wer es (das Wissen) annimmt, der hat sehr viel Glück gehabt.”</w:t>
      </w:r>
      <w:r w:rsidRPr="00B07619">
        <w:rPr>
          <w:rStyle w:val="FootnoteReference"/>
          <w:rFonts w:ascii="Arabic Typesetting" w:hAnsi="Arabic Typesetting" w:cs="Arabic Typesetting"/>
          <w:sz w:val="30"/>
          <w:szCs w:val="30"/>
          <w:lang w:val="de-DE"/>
        </w:rPr>
        <w:footnoteReference w:id="12"/>
      </w:r>
    </w:p>
    <w:p w14:paraId="03822BDE" w14:textId="77777777" w:rsidR="00170768" w:rsidRPr="00B07619" w:rsidRDefault="00170768" w:rsidP="00170768">
      <w:pPr>
        <w:pStyle w:val="Title"/>
        <w:bidi w:val="0"/>
        <w:jc w:val="both"/>
        <w:rPr>
          <w:rFonts w:ascii="Arabic Typesetting" w:hAnsi="Arabic Typesetting" w:cs="Arabic Typesetting"/>
          <w:sz w:val="30"/>
          <w:szCs w:val="30"/>
          <w:rtl/>
        </w:rPr>
      </w:pPr>
    </w:p>
    <w:p w14:paraId="33D99866" w14:textId="77777777" w:rsidR="00170768" w:rsidRPr="00B07619" w:rsidRDefault="00170768" w:rsidP="00170768">
      <w:pPr>
        <w:bidi/>
        <w:jc w:val="both"/>
        <w:rPr>
          <w:rFonts w:ascii="Arabic Typesetting" w:hAnsi="Arabic Typesetting" w:cs="Arabic Typesetting"/>
          <w:sz w:val="30"/>
          <w:szCs w:val="30"/>
        </w:rPr>
      </w:pPr>
      <w:r w:rsidRPr="00B07619">
        <w:rPr>
          <w:rStyle w:val="edit"/>
          <w:rFonts w:ascii="Arabic Typesetting" w:hAnsi="Arabic Typesetting" w:cs="Arabic Typesetting"/>
          <w:sz w:val="30"/>
          <w:szCs w:val="30"/>
          <w:rtl/>
        </w:rPr>
        <w:lastRenderedPageBreak/>
        <w:t>عن أنس بن مالك</w:t>
      </w:r>
      <w:r w:rsidRPr="00B07619">
        <w:rPr>
          <w:rFonts w:ascii="Arabic Typesetting" w:hAnsi="Arabic Typesetting" w:cs="Arabic Typesetting"/>
          <w:sz w:val="30"/>
          <w:szCs w:val="30"/>
          <w:rtl/>
        </w:rPr>
        <w:t xml:space="preserve">، عن رسول الله صلى الله عليه وسلم: </w:t>
      </w:r>
      <w:r w:rsidRPr="00B07619">
        <w:rPr>
          <w:rFonts w:ascii="Arabic Typesetting" w:hAnsi="Arabic Typesetting" w:cs="Arabic Typesetting"/>
          <w:b/>
          <w:bCs/>
          <w:sz w:val="30"/>
          <w:szCs w:val="30"/>
          <w:rtl/>
        </w:rPr>
        <w:t>"</w:t>
      </w:r>
      <w:r w:rsidRPr="00B07619">
        <w:rPr>
          <w:rStyle w:val="search-keys1"/>
          <w:rFonts w:ascii="Arabic Typesetting" w:hAnsi="Arabic Typesetting" w:cs="Arabic Typesetting"/>
          <w:b w:val="0"/>
          <w:bCs w:val="0"/>
          <w:color w:val="auto"/>
          <w:sz w:val="30"/>
          <w:szCs w:val="30"/>
          <w:rtl/>
        </w:rPr>
        <w:t>طلب</w:t>
      </w:r>
      <w:r w:rsidRPr="00B07619">
        <w:rPr>
          <w:rStyle w:val="edit-big"/>
          <w:rFonts w:ascii="Arabic Typesetting" w:hAnsi="Arabic Typesetting" w:cs="Arabic Typesetting"/>
          <w:b/>
          <w:bCs/>
          <w:sz w:val="30"/>
          <w:szCs w:val="30"/>
          <w:rtl/>
        </w:rPr>
        <w:t xml:space="preserve"> </w:t>
      </w:r>
      <w:r w:rsidRPr="00B07619">
        <w:rPr>
          <w:rStyle w:val="search-keys1"/>
          <w:rFonts w:ascii="Arabic Typesetting" w:hAnsi="Arabic Typesetting" w:cs="Arabic Typesetting"/>
          <w:b w:val="0"/>
          <w:bCs w:val="0"/>
          <w:color w:val="auto"/>
          <w:sz w:val="30"/>
          <w:szCs w:val="30"/>
          <w:rtl/>
        </w:rPr>
        <w:t>العلم</w:t>
      </w:r>
      <w:r w:rsidRPr="00B07619">
        <w:rPr>
          <w:rStyle w:val="edit-big"/>
          <w:rFonts w:ascii="Arabic Typesetting" w:hAnsi="Arabic Typesetting" w:cs="Arabic Typesetting"/>
          <w:b/>
          <w:bCs/>
          <w:sz w:val="30"/>
          <w:szCs w:val="30"/>
          <w:rtl/>
        </w:rPr>
        <w:t xml:space="preserve"> </w:t>
      </w:r>
      <w:r w:rsidRPr="00B07619">
        <w:rPr>
          <w:rStyle w:val="search-keys1"/>
          <w:rFonts w:ascii="Arabic Typesetting" w:hAnsi="Arabic Typesetting" w:cs="Arabic Typesetting"/>
          <w:b w:val="0"/>
          <w:bCs w:val="0"/>
          <w:color w:val="auto"/>
          <w:sz w:val="30"/>
          <w:szCs w:val="30"/>
          <w:rtl/>
        </w:rPr>
        <w:t>فريضة</w:t>
      </w:r>
      <w:r w:rsidRPr="00B07619">
        <w:rPr>
          <w:rStyle w:val="edit-big"/>
          <w:rFonts w:ascii="Arabic Typesetting" w:hAnsi="Arabic Typesetting" w:cs="Arabic Typesetting"/>
          <w:b/>
          <w:bCs/>
          <w:sz w:val="30"/>
          <w:szCs w:val="30"/>
          <w:rtl/>
        </w:rPr>
        <w:t xml:space="preserve"> </w:t>
      </w:r>
      <w:r w:rsidRPr="00B07619">
        <w:rPr>
          <w:rStyle w:val="search-keys1"/>
          <w:rFonts w:ascii="Arabic Typesetting" w:hAnsi="Arabic Typesetting" w:cs="Arabic Typesetting"/>
          <w:b w:val="0"/>
          <w:bCs w:val="0"/>
          <w:color w:val="auto"/>
          <w:sz w:val="30"/>
          <w:szCs w:val="30"/>
          <w:rtl/>
        </w:rPr>
        <w:t>على</w:t>
      </w:r>
      <w:r w:rsidRPr="00B07619">
        <w:rPr>
          <w:rStyle w:val="edit-big"/>
          <w:rFonts w:ascii="Arabic Typesetting" w:hAnsi="Arabic Typesetting" w:cs="Arabic Typesetting"/>
          <w:b/>
          <w:bCs/>
          <w:sz w:val="30"/>
          <w:szCs w:val="30"/>
          <w:rtl/>
        </w:rPr>
        <w:t xml:space="preserve"> </w:t>
      </w:r>
      <w:r w:rsidRPr="00B07619">
        <w:rPr>
          <w:rStyle w:val="search-keys1"/>
          <w:rFonts w:ascii="Arabic Typesetting" w:hAnsi="Arabic Typesetting" w:cs="Arabic Typesetting"/>
          <w:b w:val="0"/>
          <w:bCs w:val="0"/>
          <w:color w:val="auto"/>
          <w:sz w:val="30"/>
          <w:szCs w:val="30"/>
          <w:rtl/>
        </w:rPr>
        <w:t>كل</w:t>
      </w:r>
      <w:r w:rsidRPr="00B07619">
        <w:rPr>
          <w:rStyle w:val="edit-big"/>
          <w:rFonts w:ascii="Arabic Typesetting" w:hAnsi="Arabic Typesetting" w:cs="Arabic Typesetting"/>
          <w:b/>
          <w:bCs/>
          <w:sz w:val="30"/>
          <w:szCs w:val="30"/>
          <w:rtl/>
        </w:rPr>
        <w:t xml:space="preserve"> </w:t>
      </w:r>
      <w:r w:rsidRPr="00B07619">
        <w:rPr>
          <w:rStyle w:val="search-keys1"/>
          <w:rFonts w:ascii="Arabic Typesetting" w:hAnsi="Arabic Typesetting" w:cs="Arabic Typesetting"/>
          <w:b w:val="0"/>
          <w:bCs w:val="0"/>
          <w:color w:val="auto"/>
          <w:sz w:val="30"/>
          <w:szCs w:val="30"/>
          <w:rtl/>
        </w:rPr>
        <w:t>مسلم</w:t>
      </w:r>
      <w:r w:rsidRPr="00B07619">
        <w:rPr>
          <w:rStyle w:val="edit-big"/>
          <w:rFonts w:ascii="Arabic Typesetting" w:hAnsi="Arabic Typesetting" w:cs="Arabic Typesetting"/>
          <w:b/>
          <w:bCs/>
          <w:sz w:val="30"/>
          <w:szCs w:val="30"/>
          <w:rtl/>
        </w:rPr>
        <w:t xml:space="preserve">، و إن طالب </w:t>
      </w:r>
      <w:r w:rsidRPr="00B07619">
        <w:rPr>
          <w:rStyle w:val="search-keys1"/>
          <w:rFonts w:ascii="Arabic Typesetting" w:hAnsi="Arabic Typesetting" w:cs="Arabic Typesetting"/>
          <w:b w:val="0"/>
          <w:bCs w:val="0"/>
          <w:color w:val="auto"/>
          <w:sz w:val="30"/>
          <w:szCs w:val="30"/>
          <w:rtl/>
        </w:rPr>
        <w:t>العلم</w:t>
      </w:r>
      <w:r w:rsidRPr="00B07619">
        <w:rPr>
          <w:rStyle w:val="edit-big"/>
          <w:rFonts w:ascii="Arabic Typesetting" w:hAnsi="Arabic Typesetting" w:cs="Arabic Typesetting"/>
          <w:b/>
          <w:bCs/>
          <w:sz w:val="30"/>
          <w:szCs w:val="30"/>
          <w:rtl/>
        </w:rPr>
        <w:t xml:space="preserve"> يستغفر له </w:t>
      </w:r>
      <w:r w:rsidRPr="00B07619">
        <w:rPr>
          <w:rStyle w:val="search-keys1"/>
          <w:rFonts w:ascii="Arabic Typesetting" w:hAnsi="Arabic Typesetting" w:cs="Arabic Typesetting"/>
          <w:b w:val="0"/>
          <w:bCs w:val="0"/>
          <w:color w:val="auto"/>
          <w:sz w:val="30"/>
          <w:szCs w:val="30"/>
          <w:rtl/>
        </w:rPr>
        <w:t>كل</w:t>
      </w:r>
      <w:r w:rsidRPr="00B07619">
        <w:rPr>
          <w:rStyle w:val="edit-big"/>
          <w:rFonts w:ascii="Arabic Typesetting" w:hAnsi="Arabic Typesetting" w:cs="Arabic Typesetting"/>
          <w:sz w:val="30"/>
          <w:szCs w:val="30"/>
          <w:rtl/>
        </w:rPr>
        <w:t xml:space="preserve"> شيء، حتى الحيتان في البحر."</w:t>
      </w:r>
      <w:r w:rsidRPr="00B07619">
        <w:rPr>
          <w:rStyle w:val="FootnoteReference"/>
          <w:rFonts w:ascii="Arabic Typesetting" w:hAnsi="Arabic Typesetting" w:cs="Arabic Typesetting"/>
          <w:sz w:val="30"/>
          <w:szCs w:val="30"/>
          <w:rtl/>
        </w:rPr>
        <w:footnoteReference w:id="13"/>
      </w:r>
    </w:p>
    <w:p w14:paraId="3DB85619" w14:textId="77777777" w:rsidR="00170768" w:rsidRPr="00B07619" w:rsidRDefault="00170768" w:rsidP="00170768">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Ansa Bin Malik berichtete, dass Rasulullah</w:t>
      </w:r>
      <w:r w:rsidR="00D82AFB"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s.a.w.</w:t>
      </w:r>
      <w:r w:rsidR="00D82AFB"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sagte: „Nach Wissen zu streben</w:t>
      </w:r>
      <w:r w:rsidR="00D82AFB"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ist </w:t>
      </w:r>
      <w:r w:rsidR="00D82AFB" w:rsidRPr="00B07619">
        <w:rPr>
          <w:rFonts w:ascii="Arabic Typesetting" w:hAnsi="Arabic Typesetting" w:cs="Arabic Typesetting"/>
          <w:sz w:val="30"/>
          <w:szCs w:val="30"/>
        </w:rPr>
        <w:t xml:space="preserve">die </w:t>
      </w:r>
      <w:r w:rsidRPr="00B07619">
        <w:rPr>
          <w:rFonts w:ascii="Arabic Typesetting" w:hAnsi="Arabic Typesetting" w:cs="Arabic Typesetting"/>
          <w:sz w:val="30"/>
          <w:szCs w:val="30"/>
        </w:rPr>
        <w:t xml:space="preserve">Pflicht </w:t>
      </w:r>
      <w:r w:rsidR="00D82AFB" w:rsidRPr="00B07619">
        <w:rPr>
          <w:rFonts w:ascii="Arabic Typesetting" w:hAnsi="Arabic Typesetting" w:cs="Arabic Typesetting"/>
          <w:sz w:val="30"/>
          <w:szCs w:val="30"/>
        </w:rPr>
        <w:t>eines jeden</w:t>
      </w:r>
      <w:r w:rsidRPr="00B07619">
        <w:rPr>
          <w:rFonts w:ascii="Arabic Typesetting" w:hAnsi="Arabic Typesetting" w:cs="Arabic Typesetting"/>
          <w:sz w:val="30"/>
          <w:szCs w:val="30"/>
        </w:rPr>
        <w:t xml:space="preserve"> Muslims</w:t>
      </w:r>
      <w:r w:rsidR="00D82AFB"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und für den Wissenssuchenden </w:t>
      </w:r>
      <w:r w:rsidR="00D82AFB" w:rsidRPr="00B07619">
        <w:rPr>
          <w:rFonts w:ascii="Arabic Typesetting" w:hAnsi="Arabic Typesetting" w:cs="Arabic Typesetting"/>
          <w:sz w:val="30"/>
          <w:szCs w:val="30"/>
        </w:rPr>
        <w:t>bitten</w:t>
      </w:r>
      <w:r w:rsidRPr="00B07619">
        <w:rPr>
          <w:rFonts w:ascii="Arabic Typesetting" w:hAnsi="Arabic Typesetting" w:cs="Arabic Typesetting"/>
          <w:sz w:val="30"/>
          <w:szCs w:val="30"/>
        </w:rPr>
        <w:t xml:space="preserve"> sogar die Fische in den Meeren (Allah) um Vergebung.“</w:t>
      </w:r>
    </w:p>
    <w:p w14:paraId="63CBDD23" w14:textId="77777777" w:rsidR="00170768" w:rsidRPr="00B07619" w:rsidRDefault="00D82AFB" w:rsidP="00170768">
      <w:pPr>
        <w:numPr>
          <w:ilvl w:val="0"/>
          <w:numId w:val="11"/>
        </w:num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D</w:t>
      </w:r>
      <w:r w:rsidR="00170768" w:rsidRPr="00B07619">
        <w:rPr>
          <w:rFonts w:ascii="Arabic Typesetting" w:hAnsi="Arabic Typesetting" w:cs="Arabic Typesetting"/>
          <w:sz w:val="30"/>
          <w:szCs w:val="30"/>
        </w:rPr>
        <w:t>ie Verbreitung der Liebe zwischen Menschen</w:t>
      </w:r>
    </w:p>
    <w:p w14:paraId="1EEF82AD" w14:textId="77777777" w:rsidR="00170768" w:rsidRPr="00B07619" w:rsidRDefault="00170768" w:rsidP="00170768">
      <w:pPr>
        <w:pStyle w:val="NoSpacing"/>
        <w:bidi/>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عَنِ الْمِقْدَامِ بْنِ مَعْدِي كَرِبَ</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رَضِيَ الله عَنْهُ،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عَنْ النَّبِيِّ صَلَّى اللَّهُ عَلَيْهِ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 xml:space="preserve">وَسَلَّمَ قَالَ: </w:t>
      </w:r>
      <w:r w:rsidRPr="00B07619">
        <w:rPr>
          <w:rFonts w:ascii="Arabic Typesetting" w:hAnsi="Arabic Typesetting" w:cs="Arabic Typesetting"/>
          <w:sz w:val="30"/>
          <w:szCs w:val="30"/>
        </w:rPr>
        <w:t>"</w:t>
      </w:r>
      <w:r w:rsidRPr="00B07619">
        <w:rPr>
          <w:rFonts w:ascii="Arabic Typesetting" w:hAnsi="Arabic Typesetting" w:cs="Arabic Typesetting"/>
          <w:sz w:val="30"/>
          <w:szCs w:val="30"/>
          <w:rtl/>
        </w:rPr>
        <w:t>إِذَا أَحَبَّ أَحَدُكُمْ أَخَاهُ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فَلْيُعْلِمْهُ أَنَّهُ يُحْبِبْهُ</w:t>
      </w:r>
      <w:r w:rsidRPr="00B07619">
        <w:rPr>
          <w:rFonts w:ascii="Arabic Typesetting" w:hAnsi="Arabic Typesetting" w:cs="Arabic Typesetting"/>
          <w:sz w:val="30"/>
          <w:szCs w:val="30"/>
        </w:rPr>
        <w:t xml:space="preserve">". </w:t>
      </w:r>
      <w:r w:rsidRPr="00B07619">
        <w:rPr>
          <w:rStyle w:val="FootnoteReference"/>
          <w:rFonts w:ascii="Arabic Typesetting" w:hAnsi="Arabic Typesetting" w:cs="Arabic Typesetting"/>
          <w:sz w:val="30"/>
          <w:szCs w:val="30"/>
        </w:rPr>
        <w:footnoteReference w:id="14"/>
      </w:r>
    </w:p>
    <w:p w14:paraId="6574DD18" w14:textId="77777777" w:rsidR="00170768" w:rsidRPr="00B07619" w:rsidRDefault="00170768" w:rsidP="00170768">
      <w:pPr>
        <w:pStyle w:val="NoSpacing"/>
        <w:jc w:val="both"/>
        <w:rPr>
          <w:rFonts w:ascii="Arabic Typesetting" w:hAnsi="Arabic Typesetting" w:cs="Arabic Typesetting"/>
          <w:sz w:val="30"/>
          <w:szCs w:val="30"/>
        </w:rPr>
      </w:pPr>
      <w:r w:rsidRPr="00B07619">
        <w:rPr>
          <w:rFonts w:ascii="Arabic Typesetting" w:hAnsi="Arabic Typesetting" w:cs="Arabic Typesetting"/>
          <w:sz w:val="30"/>
          <w:szCs w:val="30"/>
        </w:rPr>
        <w:t>Almiqdam Bin Ma´di Karib</w:t>
      </w:r>
      <w:r w:rsidR="00D82AFB"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r.a.</w:t>
      </w:r>
      <w:r w:rsidR="00D82AFB"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berichtete von dem Gesandten Allahs</w:t>
      </w:r>
      <w:r w:rsidR="00D82AFB"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s.a.w., </w:t>
      </w:r>
      <w:r w:rsidR="00D82AFB" w:rsidRPr="00B07619">
        <w:rPr>
          <w:rFonts w:ascii="Arabic Typesetting" w:hAnsi="Arabic Typesetting" w:cs="Arabic Typesetting"/>
          <w:sz w:val="30"/>
          <w:szCs w:val="30"/>
        </w:rPr>
        <w:t>der</w:t>
      </w:r>
      <w:r w:rsidRPr="00B07619">
        <w:rPr>
          <w:rFonts w:ascii="Arabic Typesetting" w:hAnsi="Arabic Typesetting" w:cs="Arabic Typesetting"/>
          <w:sz w:val="30"/>
          <w:szCs w:val="30"/>
        </w:rPr>
        <w:t xml:space="preserve"> sagte: </w:t>
      </w:r>
      <w:r w:rsidRPr="00B07619">
        <w:rPr>
          <w:rFonts w:ascii="Arabic Typesetting" w:hAnsi="Arabic Typesetting" w:cs="Arabic Typesetting"/>
          <w:b/>
          <w:bCs/>
          <w:sz w:val="30"/>
          <w:szCs w:val="30"/>
        </w:rPr>
        <w:t>„Wenn jemand von euch seinen Bruder liebt, dann soll er ihm sagen, dass er ihn liebt.“</w:t>
      </w:r>
    </w:p>
    <w:p w14:paraId="4F52CF0A" w14:textId="77777777" w:rsidR="00170768" w:rsidRPr="00B07619" w:rsidRDefault="00170768" w:rsidP="00170768">
      <w:pPr>
        <w:numPr>
          <w:ilvl w:val="0"/>
          <w:numId w:val="11"/>
        </w:num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lastRenderedPageBreak/>
        <w:t xml:space="preserve">Wie war Rasulullah </w:t>
      </w:r>
      <w:r w:rsidR="00D82AFB" w:rsidRPr="00B07619">
        <w:rPr>
          <w:rFonts w:ascii="Arabic Typesetting" w:hAnsi="Arabic Typesetting" w:cs="Arabic Typesetting"/>
          <w:sz w:val="30"/>
          <w:szCs w:val="30"/>
        </w:rPr>
        <w:t>zu</w:t>
      </w:r>
      <w:r w:rsidRPr="00B07619">
        <w:rPr>
          <w:rFonts w:ascii="Arabic Typesetting" w:hAnsi="Arabic Typesetting" w:cs="Arabic Typesetting"/>
          <w:sz w:val="30"/>
          <w:szCs w:val="30"/>
        </w:rPr>
        <w:t xml:space="preserve"> Menschen mit Behinderung</w:t>
      </w:r>
    </w:p>
    <w:p w14:paraId="36DD8CFF" w14:textId="77777777" w:rsidR="00170768" w:rsidRPr="00B07619" w:rsidRDefault="00170768" w:rsidP="00170768">
      <w:pPr>
        <w:pStyle w:val="NoSpacing"/>
        <w:bidi/>
        <w:jc w:val="both"/>
        <w:rPr>
          <w:rFonts w:ascii="Arabic Typesetting" w:hAnsi="Arabic Typesetting" w:cs="Arabic Typesetting"/>
          <w:sz w:val="30"/>
          <w:szCs w:val="30"/>
          <w:rtl/>
        </w:rPr>
      </w:pPr>
      <w:r w:rsidRPr="00B07619">
        <w:rPr>
          <w:rFonts w:ascii="Arabic Typesetting" w:hAnsi="Arabic Typesetting" w:cs="Arabic Typesetting"/>
          <w:sz w:val="30"/>
          <w:szCs w:val="30"/>
          <w:rtl/>
        </w:rPr>
        <w:t xml:space="preserve">فعن أنس رضي الله عنه أن امرأة كان في عقلها شيء، فقالت: يا رسول الله إن لي إليك حاجة! فَقَالَ: </w:t>
      </w:r>
      <w:r w:rsidRPr="00B07619">
        <w:rPr>
          <w:rFonts w:ascii="Arabic Typesetting" w:hAnsi="Arabic Typesetting" w:cs="Arabic Typesetting"/>
          <w:b/>
          <w:bCs/>
          <w:sz w:val="30"/>
          <w:szCs w:val="30"/>
          <w:rtl/>
        </w:rPr>
        <w:t xml:space="preserve">"يَا أُمّ فُلاَنٍ! انظري أَيّ السّكَكِ شِئْتِ، حَتّىَ أَقْضِيَ لَكِ حَاجَتَكِ"، </w:t>
      </w:r>
      <w:r w:rsidRPr="00B07619">
        <w:rPr>
          <w:rFonts w:ascii="Arabic Typesetting" w:hAnsi="Arabic Typesetting" w:cs="Arabic Typesetting"/>
          <w:sz w:val="30"/>
          <w:szCs w:val="30"/>
          <w:rtl/>
        </w:rPr>
        <w:t>فخلا معها في بعض الطرق، حتى فرغت من حاجتها.(صحيح مسلم)</w:t>
      </w:r>
    </w:p>
    <w:p w14:paraId="6C76EEB9" w14:textId="77777777" w:rsidR="00170768" w:rsidRPr="00B07619" w:rsidRDefault="00170768" w:rsidP="00170768">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Anas berichtete, das</w:t>
      </w:r>
      <w:r w:rsidR="00D82AFB" w:rsidRPr="00B07619">
        <w:rPr>
          <w:rFonts w:ascii="Arabic Typesetting" w:hAnsi="Arabic Typesetting" w:cs="Arabic Typesetting"/>
          <w:sz w:val="30"/>
          <w:szCs w:val="30"/>
        </w:rPr>
        <w:t>s eine Frau, die in ihrem Geist</w:t>
      </w:r>
      <w:r w:rsidRPr="00B07619">
        <w:rPr>
          <w:rFonts w:ascii="Arabic Typesetting" w:hAnsi="Arabic Typesetting" w:cs="Arabic Typesetting"/>
          <w:sz w:val="30"/>
          <w:szCs w:val="30"/>
        </w:rPr>
        <w:t xml:space="preserve"> etwas hatte</w:t>
      </w:r>
      <w:r w:rsidR="00D82AFB" w:rsidRPr="00B07619">
        <w:rPr>
          <w:rFonts w:ascii="Arabic Typesetting" w:hAnsi="Arabic Typesetting" w:cs="Arabic Typesetting"/>
          <w:sz w:val="30"/>
          <w:szCs w:val="30"/>
        </w:rPr>
        <w:t xml:space="preserve"> (geistig behindert war)</w:t>
      </w:r>
      <w:r w:rsidRPr="00B07619">
        <w:rPr>
          <w:rFonts w:ascii="Arabic Typesetting" w:hAnsi="Arabic Typesetting" w:cs="Arabic Typesetting"/>
          <w:sz w:val="30"/>
          <w:szCs w:val="30"/>
        </w:rPr>
        <w:t xml:space="preserve">, sagte: O Gesandter Allahs, ich brauche dich. Er sagte: „O Mutter von soundso, warte auf mich, wo du möchtest, bis ich deine Angelegenheit erledige.“ Dann war er mit ihr unterwegs, bis </w:t>
      </w:r>
      <w:r w:rsidR="00D82AFB" w:rsidRPr="00B07619">
        <w:rPr>
          <w:rFonts w:ascii="Arabic Typesetting" w:hAnsi="Arabic Typesetting" w:cs="Arabic Typesetting"/>
          <w:sz w:val="30"/>
          <w:szCs w:val="30"/>
        </w:rPr>
        <w:t>er ihre Angelegenheit erledigt hatte.</w:t>
      </w:r>
    </w:p>
    <w:p w14:paraId="29B1121D" w14:textId="77777777" w:rsidR="00170768" w:rsidRPr="00B07619" w:rsidRDefault="00170768" w:rsidP="00170768">
      <w:pPr>
        <w:numPr>
          <w:ilvl w:val="0"/>
          <w:numId w:val="11"/>
        </w:num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Rasulullah </w:t>
      </w:r>
      <w:r w:rsidR="00D82AFB" w:rsidRPr="00B07619">
        <w:rPr>
          <w:rFonts w:ascii="Arabic Typesetting" w:hAnsi="Arabic Typesetting" w:cs="Arabic Typesetting"/>
          <w:sz w:val="30"/>
          <w:szCs w:val="30"/>
        </w:rPr>
        <w:t xml:space="preserve">bekämpfte die </w:t>
      </w:r>
      <w:r w:rsidRPr="00B07619">
        <w:rPr>
          <w:rFonts w:ascii="Arabic Typesetting" w:hAnsi="Arabic Typesetting" w:cs="Arabic Typesetting"/>
          <w:sz w:val="30"/>
          <w:szCs w:val="30"/>
        </w:rPr>
        <w:t xml:space="preserve">Zwangsheirat und </w:t>
      </w:r>
      <w:r w:rsidR="00D82AFB" w:rsidRPr="00B07619">
        <w:rPr>
          <w:rFonts w:ascii="Arabic Typesetting" w:hAnsi="Arabic Typesetting" w:cs="Arabic Typesetting"/>
          <w:sz w:val="30"/>
          <w:szCs w:val="30"/>
        </w:rPr>
        <w:t>erklärte solche</w:t>
      </w:r>
      <w:r w:rsidRPr="00B07619">
        <w:rPr>
          <w:rFonts w:ascii="Arabic Typesetting" w:hAnsi="Arabic Typesetting" w:cs="Arabic Typesetting"/>
          <w:sz w:val="30"/>
          <w:szCs w:val="30"/>
        </w:rPr>
        <w:t xml:space="preserve"> Ehe</w:t>
      </w:r>
      <w:r w:rsidR="00D82AFB" w:rsidRPr="00B07619">
        <w:rPr>
          <w:rFonts w:ascii="Arabic Typesetting" w:hAnsi="Arabic Typesetting" w:cs="Arabic Typesetting"/>
          <w:sz w:val="30"/>
          <w:szCs w:val="30"/>
        </w:rPr>
        <w:t>n</w:t>
      </w:r>
      <w:r w:rsidRPr="00B07619">
        <w:rPr>
          <w:rFonts w:ascii="Arabic Typesetting" w:hAnsi="Arabic Typesetting" w:cs="Arabic Typesetting"/>
          <w:sz w:val="30"/>
          <w:szCs w:val="30"/>
        </w:rPr>
        <w:t xml:space="preserve"> als ungültig.</w:t>
      </w:r>
    </w:p>
    <w:p w14:paraId="0910B363" w14:textId="77777777" w:rsidR="00170768" w:rsidRPr="00B07619" w:rsidRDefault="00170768" w:rsidP="00BF2EAE">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عَنْ خَنْسَاءَ بِنْتِ</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خِذَامٍ الأَنْصَارِيَّةِ، أَنَّ أَبَاهَا، زَوَّجَهَا وَهْىَ ثَيِّبٌ، فَكَرِهَتْ</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ذَلِكَ، فَأَتَتِ النَّبِيَّ صلى الله عليه وسلم فَرَدَّ نِكَاحَهَا</w:t>
      </w:r>
      <w:r w:rsidR="00BF2EAE" w:rsidRPr="00B07619">
        <w:rPr>
          <w:rFonts w:ascii="Arabic Typesetting" w:hAnsi="Arabic Typesetting" w:cs="Arabic Typesetting"/>
          <w:sz w:val="30"/>
          <w:szCs w:val="30"/>
          <w:rtl/>
        </w:rPr>
        <w:t>.</w:t>
      </w:r>
    </w:p>
    <w:p w14:paraId="60BE9010" w14:textId="77777777" w:rsidR="00170768" w:rsidRPr="00B07619" w:rsidRDefault="00170768" w:rsidP="00170768">
      <w:pPr>
        <w:autoSpaceDE w:val="0"/>
        <w:autoSpaceDN w:val="0"/>
        <w:adjustRightInd w:val="0"/>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Chansa’ Bint Chidham Al-Ansaryya berichtete, dass sie als Geschiedene (oder Witwe) von ihrem Vater erneut verheiratet wurde, </w:t>
      </w:r>
      <w:r w:rsidR="00D82AFB" w:rsidRPr="00B07619">
        <w:rPr>
          <w:rFonts w:ascii="Arabic Typesetting" w:hAnsi="Arabic Typesetting" w:cs="Arabic Typesetting"/>
          <w:sz w:val="30"/>
          <w:szCs w:val="30"/>
        </w:rPr>
        <w:t>obwohl</w:t>
      </w:r>
      <w:r w:rsidRPr="00B07619">
        <w:rPr>
          <w:rFonts w:ascii="Arabic Typesetting" w:hAnsi="Arabic Typesetting" w:cs="Arabic Typesetting"/>
          <w:sz w:val="30"/>
          <w:szCs w:val="30"/>
        </w:rPr>
        <w:t xml:space="preserve"> sie dagegen war. Deshalb ging sie zum Gesandten Allahs, s.a.w.</w:t>
      </w:r>
      <w:r w:rsidR="00180E50"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w:t>
      </w:r>
      <w:r w:rsidR="00180E50" w:rsidRPr="00B07619">
        <w:rPr>
          <w:rFonts w:ascii="Arabic Typesetting" w:hAnsi="Arabic Typesetting" w:cs="Arabic Typesetting"/>
          <w:sz w:val="30"/>
          <w:szCs w:val="30"/>
        </w:rPr>
        <w:t>welcher</w:t>
      </w:r>
      <w:r w:rsidRPr="00B07619">
        <w:rPr>
          <w:rFonts w:ascii="Arabic Typesetting" w:hAnsi="Arabic Typesetting" w:cs="Arabic Typesetting"/>
          <w:sz w:val="30"/>
          <w:szCs w:val="30"/>
        </w:rPr>
        <w:t xml:space="preserve"> ihre </w:t>
      </w:r>
      <w:r w:rsidRPr="00B07619">
        <w:rPr>
          <w:rFonts w:ascii="Arabic Typesetting" w:hAnsi="Arabic Typesetting" w:cs="Arabic Typesetting"/>
          <w:sz w:val="30"/>
          <w:szCs w:val="30"/>
        </w:rPr>
        <w:lastRenderedPageBreak/>
        <w:t>Heirat für nichtig erklär</w:t>
      </w:r>
      <w:r w:rsidR="00180E50" w:rsidRPr="00B07619">
        <w:rPr>
          <w:rFonts w:ascii="Arabic Typesetting" w:hAnsi="Arabic Typesetting" w:cs="Arabic Typesetting"/>
          <w:sz w:val="30"/>
          <w:szCs w:val="30"/>
        </w:rPr>
        <w:t>t</w:t>
      </w:r>
      <w:r w:rsidRPr="00B07619">
        <w:rPr>
          <w:rFonts w:ascii="Arabic Typesetting" w:hAnsi="Arabic Typesetting" w:cs="Arabic Typesetting"/>
          <w:sz w:val="30"/>
          <w:szCs w:val="30"/>
        </w:rPr>
        <w:t>e.</w:t>
      </w:r>
      <w:r w:rsidRPr="00B07619">
        <w:rPr>
          <w:rStyle w:val="FootnoteReference"/>
          <w:rFonts w:ascii="Arabic Typesetting" w:hAnsi="Arabic Typesetting" w:cs="Arabic Typesetting"/>
          <w:sz w:val="30"/>
          <w:szCs w:val="30"/>
        </w:rPr>
        <w:footnoteReference w:id="15"/>
      </w:r>
      <w:r w:rsidR="00AE3EE8" w:rsidRPr="00B07619">
        <w:rPr>
          <w:rFonts w:ascii="Arabic Typesetting" w:hAnsi="Arabic Typesetting" w:cs="Arabic Typesetting"/>
          <w:sz w:val="30"/>
          <w:szCs w:val="30"/>
        </w:rPr>
        <w:t>Danach heiratete sie Abu Lubaba und verbrachte mit ihm ein glückliches Leben.</w:t>
      </w:r>
    </w:p>
    <w:p w14:paraId="09A9B15F" w14:textId="77777777" w:rsidR="00170768" w:rsidRPr="00B07619" w:rsidRDefault="00170768" w:rsidP="00170768">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Wenn wir</w:t>
      </w:r>
      <w:r w:rsidR="00180E50" w:rsidRPr="00B07619">
        <w:rPr>
          <w:rFonts w:ascii="Arabic Typesetting" w:hAnsi="Arabic Typesetting" w:cs="Arabic Typesetting"/>
          <w:sz w:val="30"/>
          <w:szCs w:val="30"/>
        </w:rPr>
        <w:t xml:space="preserve"> die</w:t>
      </w:r>
      <w:r w:rsidRPr="00B07619">
        <w:rPr>
          <w:rFonts w:ascii="Arabic Typesetting" w:hAnsi="Arabic Typesetting" w:cs="Arabic Typesetting"/>
          <w:sz w:val="30"/>
          <w:szCs w:val="30"/>
        </w:rPr>
        <w:t xml:space="preserve"> Sunna vernachlässigen, werden wir irgendwelche</w:t>
      </w:r>
      <w:r w:rsidR="00180E50" w:rsidRPr="00B07619">
        <w:rPr>
          <w:rFonts w:ascii="Arabic Typesetting" w:hAnsi="Arabic Typesetting" w:cs="Arabic Typesetting"/>
          <w:sz w:val="30"/>
          <w:szCs w:val="30"/>
        </w:rPr>
        <w:t>n</w:t>
      </w:r>
      <w:r w:rsidRPr="00B07619">
        <w:rPr>
          <w:rFonts w:ascii="Arabic Typesetting" w:hAnsi="Arabic Typesetting" w:cs="Arabic Typesetting"/>
          <w:sz w:val="30"/>
          <w:szCs w:val="30"/>
        </w:rPr>
        <w:t xml:space="preserve"> der vielen</w:t>
      </w:r>
      <w:r w:rsidR="00180E50" w:rsidRPr="00B07619">
        <w:rPr>
          <w:rFonts w:ascii="Arabic Typesetting" w:hAnsi="Arabic Typesetting" w:cs="Arabic Typesetting"/>
          <w:sz w:val="30"/>
          <w:szCs w:val="30"/>
        </w:rPr>
        <w:t xml:space="preserve"> seltsamen und zum Teil schädlichen</w:t>
      </w:r>
      <w:r w:rsidRPr="00B07619">
        <w:rPr>
          <w:rFonts w:ascii="Arabic Typesetting" w:hAnsi="Arabic Typesetting" w:cs="Arabic Typesetting"/>
          <w:sz w:val="30"/>
          <w:szCs w:val="30"/>
        </w:rPr>
        <w:t xml:space="preserve"> Traditionen nachplappern un</w:t>
      </w:r>
      <w:r w:rsidR="00180E50" w:rsidRPr="00B07619">
        <w:rPr>
          <w:rFonts w:ascii="Arabic Typesetting" w:hAnsi="Arabic Typesetting" w:cs="Arabic Typesetting"/>
          <w:sz w:val="30"/>
          <w:szCs w:val="30"/>
        </w:rPr>
        <w:t>d irregehen. Wenn die Anzahl der i</w:t>
      </w:r>
      <w:r w:rsidRPr="00B07619">
        <w:rPr>
          <w:rFonts w:ascii="Arabic Typesetting" w:hAnsi="Arabic Typesetting" w:cs="Arabic Typesetting"/>
          <w:sz w:val="30"/>
          <w:szCs w:val="30"/>
        </w:rPr>
        <w:t xml:space="preserve">rregeleiteten Menschen groß ist, heißt </w:t>
      </w:r>
      <w:r w:rsidR="00180E50" w:rsidRPr="00B07619">
        <w:rPr>
          <w:rFonts w:ascii="Arabic Typesetting" w:hAnsi="Arabic Typesetting" w:cs="Arabic Typesetting"/>
          <w:sz w:val="30"/>
          <w:szCs w:val="30"/>
        </w:rPr>
        <w:t>dies keinesfalls automatisch</w:t>
      </w:r>
      <w:r w:rsidRPr="00B07619">
        <w:rPr>
          <w:rFonts w:ascii="Arabic Typesetting" w:hAnsi="Arabic Typesetting" w:cs="Arabic Typesetting"/>
          <w:sz w:val="30"/>
          <w:szCs w:val="30"/>
        </w:rPr>
        <w:t xml:space="preserve">, dass die Mehrheit im Recht sein muss. Fudhayl Bin Iyadh sagte: </w:t>
      </w:r>
    </w:p>
    <w:p w14:paraId="4E065125" w14:textId="77777777" w:rsidR="00170768" w:rsidRPr="00B07619" w:rsidRDefault="00170768" w:rsidP="00170768">
      <w:pPr>
        <w:bidi/>
        <w:jc w:val="both"/>
        <w:rPr>
          <w:rFonts w:ascii="Arabic Typesetting" w:hAnsi="Arabic Typesetting" w:cs="Arabic Typesetting"/>
          <w:sz w:val="30"/>
          <w:szCs w:val="30"/>
        </w:rPr>
      </w:pPr>
      <w:r w:rsidRPr="00B07619">
        <w:rPr>
          <w:rFonts w:ascii="Arabic Typesetting" w:hAnsi="Arabic Typesetting" w:cs="Arabic Typesetting"/>
          <w:b/>
          <w:bCs/>
          <w:sz w:val="30"/>
          <w:szCs w:val="30"/>
          <w:bdr w:val="none" w:sz="0" w:space="0" w:color="auto" w:frame="1"/>
          <w:rtl/>
        </w:rPr>
        <w:t>"لا تستوحش طرق الهدى، لقلة أهلها، ولا تغترن بكثرة الهالكين"</w:t>
      </w:r>
      <w:r w:rsidRPr="00B07619">
        <w:rPr>
          <w:rFonts w:ascii="Arabic Typesetting" w:hAnsi="Arabic Typesetting" w:cs="Arabic Typesetting"/>
          <w:sz w:val="30"/>
          <w:szCs w:val="30"/>
        </w:rPr>
        <w:t xml:space="preserve"> </w:t>
      </w:r>
    </w:p>
    <w:p w14:paraId="6363C4CB" w14:textId="77777777" w:rsidR="00170768" w:rsidRPr="00B07619" w:rsidRDefault="00170768" w:rsidP="00170768">
      <w:pPr>
        <w:jc w:val="both"/>
        <w:rPr>
          <w:rFonts w:ascii="Arabic Typesetting" w:hAnsi="Arabic Typesetting" w:cs="Arabic Typesetting"/>
          <w:sz w:val="30"/>
          <w:szCs w:val="30"/>
        </w:rPr>
      </w:pPr>
      <w:r w:rsidRPr="00B07619">
        <w:rPr>
          <w:rFonts w:ascii="Arabic Typesetting" w:hAnsi="Arabic Typesetting" w:cs="Arabic Typesetting"/>
          <w:sz w:val="30"/>
          <w:szCs w:val="30"/>
        </w:rPr>
        <w:t>„Betrachte die Wege der Rechtleitung nicht als entfremdet, weil die</w:t>
      </w:r>
      <w:r w:rsidR="00180E50" w:rsidRPr="00B07619">
        <w:rPr>
          <w:rFonts w:ascii="Arabic Typesetting" w:hAnsi="Arabic Typesetting" w:cs="Arabic Typesetting"/>
          <w:sz w:val="30"/>
          <w:szCs w:val="30"/>
        </w:rPr>
        <w:t>jenigen, die</w:t>
      </w:r>
      <w:r w:rsidRPr="00B07619">
        <w:rPr>
          <w:rFonts w:ascii="Arabic Typesetting" w:hAnsi="Arabic Typesetting" w:cs="Arabic Typesetting"/>
          <w:sz w:val="30"/>
          <w:szCs w:val="30"/>
        </w:rPr>
        <w:t xml:space="preserve"> sie </w:t>
      </w:r>
      <w:r w:rsidR="00180E50" w:rsidRPr="00B07619">
        <w:rPr>
          <w:rFonts w:ascii="Arabic Typesetting" w:hAnsi="Arabic Typesetting" w:cs="Arabic Typesetting"/>
          <w:sz w:val="30"/>
          <w:szCs w:val="30"/>
        </w:rPr>
        <w:t>be</w:t>
      </w:r>
      <w:r w:rsidRPr="00B07619">
        <w:rPr>
          <w:rFonts w:ascii="Arabic Typesetting" w:hAnsi="Arabic Typesetting" w:cs="Arabic Typesetting"/>
          <w:sz w:val="30"/>
          <w:szCs w:val="30"/>
        </w:rPr>
        <w:t xml:space="preserve">schreiten </w:t>
      </w:r>
      <w:r w:rsidR="00180E50" w:rsidRPr="00B07619">
        <w:rPr>
          <w:rFonts w:ascii="Arabic Typesetting" w:hAnsi="Arabic Typesetting" w:cs="Arabic Typesetting"/>
          <w:sz w:val="30"/>
          <w:szCs w:val="30"/>
        </w:rPr>
        <w:t>W</w:t>
      </w:r>
      <w:r w:rsidRPr="00B07619">
        <w:rPr>
          <w:rFonts w:ascii="Arabic Typesetting" w:hAnsi="Arabic Typesetting" w:cs="Arabic Typesetting"/>
          <w:sz w:val="30"/>
          <w:szCs w:val="30"/>
        </w:rPr>
        <w:t>enig</w:t>
      </w:r>
      <w:r w:rsidR="00180E50" w:rsidRPr="00B07619">
        <w:rPr>
          <w:rFonts w:ascii="Arabic Typesetting" w:hAnsi="Arabic Typesetting" w:cs="Arabic Typesetting"/>
          <w:sz w:val="30"/>
          <w:szCs w:val="30"/>
        </w:rPr>
        <w:t>e</w:t>
      </w:r>
      <w:r w:rsidRPr="00B07619">
        <w:rPr>
          <w:rFonts w:ascii="Arabic Typesetting" w:hAnsi="Arabic Typesetting" w:cs="Arabic Typesetting"/>
          <w:sz w:val="30"/>
          <w:szCs w:val="30"/>
        </w:rPr>
        <w:t xml:space="preserve"> sind</w:t>
      </w:r>
      <w:r w:rsidR="00180E50"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und lasse dich nicht täuschen, wenn die Zugrundegehende</w:t>
      </w:r>
      <w:r w:rsidR="00180E50" w:rsidRPr="00B07619">
        <w:rPr>
          <w:rFonts w:ascii="Arabic Typesetting" w:hAnsi="Arabic Typesetting" w:cs="Arabic Typesetting"/>
          <w:sz w:val="30"/>
          <w:szCs w:val="30"/>
        </w:rPr>
        <w:t>n</w:t>
      </w:r>
      <w:r w:rsidRPr="00B07619">
        <w:rPr>
          <w:rFonts w:ascii="Arabic Typesetting" w:hAnsi="Arabic Typesetting" w:cs="Arabic Typesetting"/>
          <w:sz w:val="30"/>
          <w:szCs w:val="30"/>
        </w:rPr>
        <w:t xml:space="preserve"> </w:t>
      </w:r>
      <w:r w:rsidR="00180E50" w:rsidRPr="00B07619">
        <w:rPr>
          <w:rFonts w:ascii="Arabic Typesetting" w:hAnsi="Arabic Typesetting" w:cs="Arabic Typesetting"/>
          <w:sz w:val="30"/>
          <w:szCs w:val="30"/>
        </w:rPr>
        <w:t>v</w:t>
      </w:r>
      <w:r w:rsidRPr="00B07619">
        <w:rPr>
          <w:rFonts w:ascii="Arabic Typesetting" w:hAnsi="Arabic Typesetting" w:cs="Arabic Typesetting"/>
          <w:sz w:val="30"/>
          <w:szCs w:val="30"/>
        </w:rPr>
        <w:t>iel</w:t>
      </w:r>
      <w:r w:rsidR="00180E50" w:rsidRPr="00B07619">
        <w:rPr>
          <w:rFonts w:ascii="Arabic Typesetting" w:hAnsi="Arabic Typesetting" w:cs="Arabic Typesetting"/>
          <w:sz w:val="30"/>
          <w:szCs w:val="30"/>
        </w:rPr>
        <w:t>e</w:t>
      </w:r>
      <w:r w:rsidRPr="00B07619">
        <w:rPr>
          <w:rFonts w:ascii="Arabic Typesetting" w:hAnsi="Arabic Typesetting" w:cs="Arabic Typesetting"/>
          <w:sz w:val="30"/>
          <w:szCs w:val="30"/>
        </w:rPr>
        <w:t xml:space="preserve"> sind.“</w:t>
      </w:r>
    </w:p>
    <w:p w14:paraId="05817D1C" w14:textId="77777777" w:rsidR="00170768" w:rsidRPr="00B07619" w:rsidRDefault="00170768" w:rsidP="00170768">
      <w:pPr>
        <w:jc w:val="both"/>
        <w:rPr>
          <w:rFonts w:ascii="Arabic Typesetting" w:hAnsi="Arabic Typesetting" w:cs="Arabic Typesetting"/>
          <w:sz w:val="30"/>
          <w:szCs w:val="30"/>
        </w:rPr>
      </w:pPr>
      <w:r w:rsidRPr="00B07619">
        <w:rPr>
          <w:rStyle w:val="matn1"/>
          <w:color w:val="auto"/>
          <w:sz w:val="30"/>
          <w:szCs w:val="30"/>
        </w:rPr>
        <w:t>Und je weniger Wissen</w:t>
      </w:r>
      <w:r w:rsidR="00180E50" w:rsidRPr="00B07619">
        <w:rPr>
          <w:rStyle w:val="matn1"/>
          <w:color w:val="auto"/>
          <w:sz w:val="30"/>
          <w:szCs w:val="30"/>
        </w:rPr>
        <w:t xml:space="preserve"> wir</w:t>
      </w:r>
      <w:r w:rsidRPr="00B07619">
        <w:rPr>
          <w:rStyle w:val="matn1"/>
          <w:color w:val="auto"/>
          <w:sz w:val="30"/>
          <w:szCs w:val="30"/>
        </w:rPr>
        <w:t xml:space="preserve"> über die richtige Sunna </w:t>
      </w:r>
      <w:r w:rsidR="00180E50" w:rsidRPr="00B07619">
        <w:rPr>
          <w:rStyle w:val="matn1"/>
          <w:color w:val="auto"/>
          <w:sz w:val="30"/>
          <w:szCs w:val="30"/>
        </w:rPr>
        <w:t>besitzen</w:t>
      </w:r>
      <w:r w:rsidRPr="00B07619">
        <w:rPr>
          <w:rStyle w:val="matn1"/>
          <w:color w:val="auto"/>
          <w:sz w:val="30"/>
          <w:szCs w:val="30"/>
        </w:rPr>
        <w:t xml:space="preserve">, desto mehr </w:t>
      </w:r>
      <w:r w:rsidR="00180E50" w:rsidRPr="00B07619">
        <w:rPr>
          <w:rStyle w:val="matn1"/>
          <w:color w:val="auto"/>
          <w:sz w:val="30"/>
          <w:szCs w:val="30"/>
        </w:rPr>
        <w:t>beschweren</w:t>
      </w:r>
      <w:r w:rsidRPr="00B07619">
        <w:rPr>
          <w:rStyle w:val="matn1"/>
          <w:color w:val="auto"/>
          <w:sz w:val="30"/>
          <w:szCs w:val="30"/>
        </w:rPr>
        <w:t xml:space="preserve"> wir</w:t>
      </w:r>
      <w:r w:rsidR="00180E50" w:rsidRPr="00B07619">
        <w:rPr>
          <w:rStyle w:val="matn1"/>
          <w:color w:val="auto"/>
          <w:sz w:val="30"/>
          <w:szCs w:val="30"/>
        </w:rPr>
        <w:t xml:space="preserve"> uns</w:t>
      </w:r>
      <w:r w:rsidRPr="00B07619">
        <w:rPr>
          <w:rStyle w:val="matn1"/>
          <w:color w:val="auto"/>
          <w:sz w:val="30"/>
          <w:szCs w:val="30"/>
        </w:rPr>
        <w:t>,</w:t>
      </w:r>
      <w:r w:rsidRPr="00B07619">
        <w:rPr>
          <w:rFonts w:ascii="Arabic Typesetting" w:hAnsi="Arabic Typesetting" w:cs="Arabic Typesetting"/>
          <w:sz w:val="30"/>
          <w:szCs w:val="30"/>
          <w:rtl/>
        </w:rPr>
        <w:t>من قل علمه كثر انتقاده</w:t>
      </w:r>
      <w:r w:rsidRPr="00B07619">
        <w:rPr>
          <w:rFonts w:ascii="Arabic Typesetting" w:hAnsi="Arabic Typesetting" w:cs="Arabic Typesetting"/>
          <w:sz w:val="30"/>
          <w:szCs w:val="30"/>
        </w:rPr>
        <w:t xml:space="preserve"> – we</w:t>
      </w:r>
      <w:r w:rsidR="00180E50" w:rsidRPr="00B07619">
        <w:rPr>
          <w:rFonts w:ascii="Arabic Typesetting" w:hAnsi="Arabic Typesetting" w:cs="Arabic Typesetting"/>
          <w:sz w:val="30"/>
          <w:szCs w:val="30"/>
        </w:rPr>
        <w:t>ssen</w:t>
      </w:r>
      <w:r w:rsidRPr="00B07619">
        <w:rPr>
          <w:rFonts w:ascii="Arabic Typesetting" w:hAnsi="Arabic Typesetting" w:cs="Arabic Typesetting"/>
          <w:sz w:val="30"/>
          <w:szCs w:val="30"/>
        </w:rPr>
        <w:t xml:space="preserve"> Wissen gering ist, der kritisier</w:t>
      </w:r>
      <w:r w:rsidR="00180E50" w:rsidRPr="00B07619">
        <w:rPr>
          <w:rFonts w:ascii="Arabic Typesetting" w:hAnsi="Arabic Typesetting" w:cs="Arabic Typesetting"/>
          <w:sz w:val="30"/>
          <w:szCs w:val="30"/>
        </w:rPr>
        <w:t>t</w:t>
      </w:r>
      <w:r w:rsidRPr="00B07619">
        <w:rPr>
          <w:rFonts w:ascii="Arabic Typesetting" w:hAnsi="Arabic Typesetting" w:cs="Arabic Typesetting"/>
          <w:sz w:val="30"/>
          <w:szCs w:val="30"/>
        </w:rPr>
        <w:t xml:space="preserve"> viel.</w:t>
      </w:r>
      <w:r w:rsidRPr="00B07619">
        <w:rPr>
          <w:rFonts w:ascii="Arabic Typesetting" w:eastAsia="Calibri" w:hAnsi="Arabic Typesetting" w:cs="Arabic Typesetting"/>
          <w:sz w:val="30"/>
          <w:szCs w:val="30"/>
          <w:lang w:eastAsia="en-US"/>
        </w:rPr>
        <w:t xml:space="preserve"> Deshalb </w:t>
      </w:r>
      <w:r w:rsidRPr="00B07619">
        <w:rPr>
          <w:rFonts w:ascii="Arabic Typesetting" w:hAnsi="Arabic Typesetting" w:cs="Arabic Typesetting"/>
          <w:sz w:val="30"/>
          <w:szCs w:val="30"/>
        </w:rPr>
        <w:t>laufen viele Muslime herum, die leider sehr wenig für Sunna halten, weil sie sich wenig damit beschäftigen. Würden sie in den Genuß dieser Hadith-Durus</w:t>
      </w:r>
      <w:r w:rsidR="00180E50" w:rsidRPr="00B07619">
        <w:rPr>
          <w:rFonts w:ascii="Arabic Typesetting" w:hAnsi="Arabic Typesetting" w:cs="Arabic Typesetting"/>
          <w:sz w:val="30"/>
          <w:szCs w:val="30"/>
        </w:rPr>
        <w:t xml:space="preserve"> kommen</w:t>
      </w:r>
      <w:r w:rsidRPr="00B07619">
        <w:rPr>
          <w:rFonts w:ascii="Arabic Typesetting" w:hAnsi="Arabic Typesetting" w:cs="Arabic Typesetting"/>
          <w:sz w:val="30"/>
          <w:szCs w:val="30"/>
        </w:rPr>
        <w:t xml:space="preserve">, würden sie nicht mehr loslassen. </w:t>
      </w:r>
    </w:p>
    <w:p w14:paraId="53A95B16" w14:textId="77777777" w:rsidR="00170768" w:rsidRPr="00B07619" w:rsidRDefault="00180E50" w:rsidP="00170768">
      <w:pPr>
        <w:pStyle w:val="PlainText"/>
        <w:jc w:val="both"/>
        <w:rPr>
          <w:rFonts w:ascii="Arabic Typesetting" w:hAnsi="Arabic Typesetting" w:cs="Arabic Typesetting"/>
          <w:sz w:val="30"/>
          <w:szCs w:val="30"/>
        </w:rPr>
      </w:pPr>
      <w:r w:rsidRPr="00B07619">
        <w:rPr>
          <w:rFonts w:ascii="Arabic Typesetting" w:hAnsi="Arabic Typesetting" w:cs="Arabic Typesetting"/>
          <w:sz w:val="30"/>
          <w:szCs w:val="30"/>
        </w:rPr>
        <w:lastRenderedPageBreak/>
        <w:t xml:space="preserve">Dann komme ich noch zu einer anderen </w:t>
      </w:r>
      <w:r w:rsidR="00170768" w:rsidRPr="00B07619">
        <w:rPr>
          <w:rFonts w:ascii="Arabic Typesetting" w:hAnsi="Arabic Typesetting" w:cs="Arabic Typesetting"/>
          <w:sz w:val="30"/>
          <w:szCs w:val="30"/>
        </w:rPr>
        <w:t xml:space="preserve">Sache. Oft werde ich von Brüdern und Schwestern gefragt, ob sie diese von mir übersetzten Ahadith für Unterrichte kopieren oder für </w:t>
      </w:r>
      <w:r w:rsidRPr="00B07619">
        <w:rPr>
          <w:rFonts w:ascii="Arabic Typesetting" w:hAnsi="Arabic Typesetting" w:cs="Arabic Typesetting"/>
          <w:sz w:val="30"/>
          <w:szCs w:val="30"/>
        </w:rPr>
        <w:t>bestimmte</w:t>
      </w:r>
      <w:r w:rsidR="00170768" w:rsidRPr="00B07619">
        <w:rPr>
          <w:rFonts w:ascii="Arabic Typesetting" w:hAnsi="Arabic Typesetting" w:cs="Arabic Typesetting"/>
          <w:sz w:val="30"/>
          <w:szCs w:val="30"/>
        </w:rPr>
        <w:t xml:space="preserve"> Themen in ihren Büchern übernehmen dürfen. Dazu sage </w:t>
      </w:r>
      <w:r w:rsidRPr="00B07619">
        <w:rPr>
          <w:rFonts w:ascii="Arabic Typesetting" w:hAnsi="Arabic Typesetting" w:cs="Arabic Typesetting"/>
          <w:sz w:val="30"/>
          <w:szCs w:val="30"/>
        </w:rPr>
        <w:t>ich: Wenn es sich um islamische</w:t>
      </w:r>
      <w:r w:rsidR="00170768" w:rsidRPr="00B07619">
        <w:rPr>
          <w:rFonts w:ascii="Arabic Typesetting" w:hAnsi="Arabic Typesetting" w:cs="Arabic Typesetting"/>
          <w:sz w:val="30"/>
          <w:szCs w:val="30"/>
        </w:rPr>
        <w:t xml:space="preserve"> Projekte handelt, die der Dawa dienen, und </w:t>
      </w:r>
      <w:r w:rsidRPr="00B07619">
        <w:rPr>
          <w:rFonts w:ascii="Arabic Typesetting" w:hAnsi="Arabic Typesetting" w:cs="Arabic Typesetting"/>
          <w:sz w:val="30"/>
          <w:szCs w:val="30"/>
        </w:rPr>
        <w:t>weder</w:t>
      </w:r>
      <w:r w:rsidR="00170768" w:rsidRPr="00B07619">
        <w:rPr>
          <w:rFonts w:ascii="Arabic Typesetting" w:hAnsi="Arabic Typesetting" w:cs="Arabic Typesetting"/>
          <w:sz w:val="30"/>
          <w:szCs w:val="30"/>
        </w:rPr>
        <w:t xml:space="preserve"> geändert </w:t>
      </w:r>
      <w:r w:rsidRPr="00B07619">
        <w:rPr>
          <w:rFonts w:ascii="Arabic Typesetting" w:hAnsi="Arabic Typesetting" w:cs="Arabic Typesetting"/>
          <w:sz w:val="30"/>
          <w:szCs w:val="30"/>
        </w:rPr>
        <w:t>noch</w:t>
      </w:r>
      <w:r w:rsidR="00170768" w:rsidRPr="00B07619">
        <w:rPr>
          <w:rFonts w:ascii="Arabic Typesetting" w:hAnsi="Arabic Typesetting" w:cs="Arabic Typesetting"/>
          <w:sz w:val="30"/>
          <w:szCs w:val="30"/>
        </w:rPr>
        <w:t xml:space="preserve"> missbraucht werden, dann n</w:t>
      </w:r>
      <w:r w:rsidRPr="00B07619">
        <w:rPr>
          <w:rFonts w:ascii="Arabic Typesetting" w:hAnsi="Arabic Typesetting" w:cs="Arabic Typesetting"/>
          <w:sz w:val="30"/>
          <w:szCs w:val="30"/>
        </w:rPr>
        <w:t>ehmt,</w:t>
      </w:r>
      <w:r w:rsidR="00170768" w:rsidRPr="00B07619">
        <w:rPr>
          <w:rFonts w:ascii="Arabic Typesetting" w:hAnsi="Arabic Typesetting" w:cs="Arabic Typesetting"/>
          <w:sz w:val="30"/>
          <w:szCs w:val="30"/>
        </w:rPr>
        <w:t xml:space="preserve"> was ihr wollt</w:t>
      </w:r>
      <w:r w:rsidRPr="00B07619">
        <w:rPr>
          <w:rFonts w:ascii="Arabic Typesetting" w:hAnsi="Arabic Typesetting" w:cs="Arabic Typesetting"/>
          <w:sz w:val="30"/>
          <w:szCs w:val="30"/>
        </w:rPr>
        <w:t>;</w:t>
      </w:r>
      <w:r w:rsidR="00170768" w:rsidRPr="00B07619">
        <w:rPr>
          <w:rFonts w:ascii="Arabic Typesetting" w:hAnsi="Arabic Typesetting" w:cs="Arabic Typesetting"/>
          <w:sz w:val="30"/>
          <w:szCs w:val="30"/>
        </w:rPr>
        <w:t xml:space="preserve"> und ihr braucht meine Wenigkeit nicht einmal zu erwähnen. Es ist schade, dass wir </w:t>
      </w:r>
      <w:r w:rsidRPr="00B07619">
        <w:rPr>
          <w:rFonts w:ascii="Arabic Typesetting" w:hAnsi="Arabic Typesetting" w:cs="Arabic Typesetting"/>
          <w:sz w:val="30"/>
          <w:szCs w:val="30"/>
        </w:rPr>
        <w:t>für</w:t>
      </w:r>
      <w:r w:rsidR="00170768" w:rsidRPr="00B07619">
        <w:rPr>
          <w:rFonts w:ascii="Arabic Typesetting" w:hAnsi="Arabic Typesetting" w:cs="Arabic Typesetting"/>
          <w:sz w:val="30"/>
          <w:szCs w:val="30"/>
        </w:rPr>
        <w:t xml:space="preserve"> solche Fälle nicht Vorbilder wie Imam Schafii haben, der sagte:</w:t>
      </w:r>
    </w:p>
    <w:p w14:paraId="23183283" w14:textId="77777777" w:rsidR="00170768" w:rsidRPr="00B07619" w:rsidRDefault="00170768" w:rsidP="00170768">
      <w:pPr>
        <w:pStyle w:val="PlainText"/>
        <w:bidi/>
        <w:rPr>
          <w:rFonts w:ascii="Arabic Typesetting" w:hAnsi="Arabic Typesetting" w:cs="Arabic Typesetting"/>
          <w:sz w:val="30"/>
          <w:szCs w:val="30"/>
        </w:rPr>
      </w:pPr>
      <w:r w:rsidRPr="00B07619">
        <w:rPr>
          <w:rFonts w:ascii="Arabic Typesetting" w:hAnsi="Arabic Typesetting" w:cs="Arabic Typesetting"/>
          <w:sz w:val="30"/>
          <w:szCs w:val="30"/>
        </w:rPr>
        <w:t>„</w:t>
      </w:r>
      <w:r w:rsidRPr="00B07619">
        <w:rPr>
          <w:rFonts w:ascii="Arabic Typesetting" w:hAnsi="Arabic Typesetting" w:cs="Arabic Typesetting"/>
          <w:sz w:val="30"/>
          <w:szCs w:val="30"/>
          <w:rtl/>
        </w:rPr>
        <w:t>وددت أن الخَلْق تَعلموا هذا العلم -يعني علمه وكتبه- أن لا ينسب إلي حرف منه.</w:t>
      </w:r>
      <w:r w:rsidRPr="00B07619">
        <w:rPr>
          <w:rFonts w:ascii="Arabic Typesetting" w:hAnsi="Arabic Typesetting" w:cs="Arabic Typesetting"/>
          <w:sz w:val="30"/>
          <w:szCs w:val="30"/>
        </w:rPr>
        <w:t>“</w:t>
      </w:r>
    </w:p>
    <w:p w14:paraId="7256850F" w14:textId="77777777" w:rsidR="00170768" w:rsidRPr="00B07619" w:rsidRDefault="00170768" w:rsidP="00170768">
      <w:pPr>
        <w:pStyle w:val="PlainText"/>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„Ich wünschte, die Menschen </w:t>
      </w:r>
      <w:r w:rsidR="00180E50" w:rsidRPr="00B07619">
        <w:rPr>
          <w:rFonts w:ascii="Arabic Typesetting" w:hAnsi="Arabic Typesetting" w:cs="Arabic Typesetting"/>
          <w:sz w:val="30"/>
          <w:szCs w:val="30"/>
        </w:rPr>
        <w:t xml:space="preserve">würden von </w:t>
      </w:r>
      <w:r w:rsidRPr="00B07619">
        <w:rPr>
          <w:rFonts w:ascii="Arabic Typesetting" w:hAnsi="Arabic Typesetting" w:cs="Arabic Typesetting"/>
          <w:sz w:val="30"/>
          <w:szCs w:val="30"/>
        </w:rPr>
        <w:t>diese</w:t>
      </w:r>
      <w:r w:rsidR="00180E50" w:rsidRPr="00B07619">
        <w:rPr>
          <w:rFonts w:ascii="Arabic Typesetting" w:hAnsi="Arabic Typesetting" w:cs="Arabic Typesetting"/>
          <w:sz w:val="30"/>
          <w:szCs w:val="30"/>
        </w:rPr>
        <w:t>m</w:t>
      </w:r>
      <w:r w:rsidRPr="00B07619">
        <w:rPr>
          <w:rFonts w:ascii="Arabic Typesetting" w:hAnsi="Arabic Typesetting" w:cs="Arabic Typesetting"/>
          <w:sz w:val="30"/>
          <w:szCs w:val="30"/>
        </w:rPr>
        <w:t xml:space="preserve"> Wissen</w:t>
      </w:r>
      <w:r w:rsidR="00180E50" w:rsidRPr="00B07619">
        <w:rPr>
          <w:rFonts w:ascii="Arabic Typesetting" w:hAnsi="Arabic Typesetting" w:cs="Arabic Typesetting"/>
          <w:sz w:val="30"/>
          <w:szCs w:val="30"/>
        </w:rPr>
        <w:t xml:space="preserve"> lernen</w:t>
      </w:r>
      <w:r w:rsidRPr="00B07619">
        <w:rPr>
          <w:rFonts w:ascii="Arabic Typesetting" w:hAnsi="Arabic Typesetting" w:cs="Arabic Typesetting"/>
          <w:sz w:val="30"/>
          <w:szCs w:val="30"/>
        </w:rPr>
        <w:t xml:space="preserve"> - d.h. sein Wissen und seine Bücher </w:t>
      </w:r>
      <w:r w:rsidR="00180E50" w:rsidRPr="00B07619">
        <w:rPr>
          <w:rFonts w:ascii="Arabic Typesetting" w:hAnsi="Arabic Typesetting" w:cs="Arabic Typesetting"/>
          <w:sz w:val="30"/>
          <w:szCs w:val="30"/>
        </w:rPr>
        <w:t>lernen –</w:t>
      </w:r>
      <w:r w:rsidRPr="00B07619">
        <w:rPr>
          <w:rFonts w:ascii="Arabic Typesetting" w:hAnsi="Arabic Typesetting" w:cs="Arabic Typesetting"/>
          <w:sz w:val="30"/>
          <w:szCs w:val="30"/>
        </w:rPr>
        <w:t xml:space="preserve"> ohne</w:t>
      </w:r>
      <w:r w:rsidR="00180E50"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dass </w:t>
      </w:r>
      <w:r w:rsidR="00180E50" w:rsidRPr="00B07619">
        <w:rPr>
          <w:rFonts w:ascii="Arabic Typesetting" w:hAnsi="Arabic Typesetting" w:cs="Arabic Typesetting"/>
          <w:sz w:val="30"/>
          <w:szCs w:val="30"/>
        </w:rPr>
        <w:t xml:space="preserve">mir davon </w:t>
      </w:r>
      <w:r w:rsidRPr="00B07619">
        <w:rPr>
          <w:rFonts w:ascii="Arabic Typesetting" w:hAnsi="Arabic Typesetting" w:cs="Arabic Typesetting"/>
          <w:sz w:val="30"/>
          <w:szCs w:val="30"/>
        </w:rPr>
        <w:t>ein einzige</w:t>
      </w:r>
      <w:r w:rsidR="00180E50" w:rsidRPr="00B07619">
        <w:rPr>
          <w:rFonts w:ascii="Arabic Typesetting" w:hAnsi="Arabic Typesetting" w:cs="Arabic Typesetting"/>
          <w:sz w:val="30"/>
          <w:szCs w:val="30"/>
        </w:rPr>
        <w:t>r</w:t>
      </w:r>
      <w:r w:rsidRPr="00B07619">
        <w:rPr>
          <w:rFonts w:ascii="Arabic Typesetting" w:hAnsi="Arabic Typesetting" w:cs="Arabic Typesetting"/>
          <w:sz w:val="30"/>
          <w:szCs w:val="30"/>
        </w:rPr>
        <w:t xml:space="preserve"> Buchstabe zugeschrieben wird."</w:t>
      </w:r>
    </w:p>
    <w:p w14:paraId="7C3B7680" w14:textId="77777777" w:rsidR="00170768" w:rsidRPr="00B07619" w:rsidRDefault="00170768" w:rsidP="00170768">
      <w:pPr>
        <w:pStyle w:val="PlainText"/>
        <w:rPr>
          <w:rFonts w:ascii="Arabic Typesetting" w:hAnsi="Arabic Typesetting" w:cs="Arabic Typesetting"/>
          <w:sz w:val="30"/>
          <w:szCs w:val="30"/>
        </w:rPr>
      </w:pPr>
      <w:r w:rsidRPr="00B07619">
        <w:rPr>
          <w:rFonts w:ascii="Arabic Typesetting" w:hAnsi="Arabic Typesetting" w:cs="Arabic Typesetting"/>
          <w:sz w:val="30"/>
          <w:szCs w:val="30"/>
        </w:rPr>
        <w:t>Ich bin zu gering</w:t>
      </w:r>
      <w:r w:rsidR="00180E50" w:rsidRPr="00B07619">
        <w:rPr>
          <w:rFonts w:ascii="Arabic Typesetting" w:hAnsi="Arabic Typesetting" w:cs="Arabic Typesetting"/>
          <w:sz w:val="30"/>
          <w:szCs w:val="30"/>
        </w:rPr>
        <w:t>, um</w:t>
      </w:r>
      <w:r w:rsidRPr="00B07619">
        <w:rPr>
          <w:rFonts w:ascii="Arabic Typesetting" w:hAnsi="Arabic Typesetting" w:cs="Arabic Typesetting"/>
          <w:sz w:val="30"/>
          <w:szCs w:val="30"/>
        </w:rPr>
        <w:t xml:space="preserve"> das Gleiche zu sagen, </w:t>
      </w:r>
      <w:r w:rsidR="00180E50" w:rsidRPr="00B07619">
        <w:rPr>
          <w:rFonts w:ascii="Arabic Typesetting" w:hAnsi="Arabic Typesetting" w:cs="Arabic Typesetting"/>
          <w:sz w:val="30"/>
          <w:szCs w:val="30"/>
        </w:rPr>
        <w:t>doch</w:t>
      </w:r>
      <w:r w:rsidRPr="00B07619">
        <w:rPr>
          <w:rFonts w:ascii="Arabic Typesetting" w:hAnsi="Arabic Typesetting" w:cs="Arabic Typesetting"/>
          <w:sz w:val="30"/>
          <w:szCs w:val="30"/>
        </w:rPr>
        <w:t xml:space="preserve"> </w:t>
      </w:r>
      <w:r w:rsidR="00180E50" w:rsidRPr="00B07619">
        <w:rPr>
          <w:rFonts w:ascii="Arabic Typesetting" w:hAnsi="Arabic Typesetting" w:cs="Arabic Typesetting"/>
          <w:sz w:val="30"/>
          <w:szCs w:val="30"/>
        </w:rPr>
        <w:t>nehmt von meiner Arbeit</w:t>
      </w:r>
      <w:r w:rsidRPr="00B07619">
        <w:rPr>
          <w:rFonts w:ascii="Arabic Typesetting" w:hAnsi="Arabic Typesetting" w:cs="Arabic Typesetting"/>
          <w:sz w:val="30"/>
          <w:szCs w:val="30"/>
        </w:rPr>
        <w:t>, was ihr wollt.</w:t>
      </w:r>
    </w:p>
    <w:p w14:paraId="103DF5A1" w14:textId="77777777" w:rsidR="007B46B2" w:rsidRPr="00B07619" w:rsidRDefault="007B46B2" w:rsidP="007B46B2">
      <w:pPr>
        <w:autoSpaceDE w:val="0"/>
        <w:autoSpaceDN w:val="0"/>
        <w:adjustRightInd w:val="0"/>
        <w:rPr>
          <w:rFonts w:ascii="Arabic Typesetting" w:hAnsi="Arabic Typesetting" w:cs="Arabic Typesetting"/>
          <w:sz w:val="30"/>
          <w:szCs w:val="30"/>
        </w:rPr>
      </w:pPr>
      <w:r w:rsidRPr="00B07619">
        <w:rPr>
          <w:rFonts w:ascii="Arabic Typesetting" w:hAnsi="Arabic Typesetting" w:cs="Arabic Typesetting"/>
          <w:sz w:val="30"/>
          <w:szCs w:val="30"/>
        </w:rPr>
        <w:t xml:space="preserve">Zum Schluss möchte ich noch jedem Leser ans Herz legen, mich für Kritiken, Vorschläge oder Hinweise auf Fehler oder bessere Formulierungen unter der E-Mail </w:t>
      </w:r>
      <w:hyperlink r:id="rId11" w:history="1">
        <w:r w:rsidRPr="00B07619">
          <w:rPr>
            <w:rFonts w:ascii="Arabic Typesetting" w:hAnsi="Arabic Typesetting" w:cs="Arabic Typesetting"/>
            <w:sz w:val="30"/>
            <w:szCs w:val="30"/>
            <w:u w:val="single"/>
          </w:rPr>
          <w:t>bamarni@gmx.de</w:t>
        </w:r>
      </w:hyperlink>
      <w:r w:rsidRPr="00B07619">
        <w:rPr>
          <w:rFonts w:ascii="Arabic Typesetting" w:hAnsi="Arabic Typesetting" w:cs="Arabic Typesetting"/>
          <w:sz w:val="30"/>
          <w:szCs w:val="30"/>
        </w:rPr>
        <w:t xml:space="preserve"> zu kontaktieren</w:t>
      </w:r>
      <w:r w:rsidR="00180E50"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w:t>
      </w:r>
    </w:p>
    <w:p w14:paraId="3404CEF9" w14:textId="77777777" w:rsidR="007B46B2" w:rsidRPr="00B07619" w:rsidRDefault="007B46B2" w:rsidP="007B46B2">
      <w:pPr>
        <w:autoSpaceDE w:val="0"/>
        <w:autoSpaceDN w:val="0"/>
        <w:adjustRightInd w:val="0"/>
        <w:rPr>
          <w:rFonts w:ascii="Arabic Typesetting" w:hAnsi="Arabic Typesetting" w:cs="Arabic Typesetting"/>
          <w:sz w:val="30"/>
          <w:szCs w:val="30"/>
        </w:rPr>
      </w:pPr>
      <w:r w:rsidRPr="00B07619">
        <w:rPr>
          <w:rFonts w:ascii="Arabic Typesetting" w:hAnsi="Arabic Typesetting" w:cs="Arabic Typesetting"/>
          <w:sz w:val="30"/>
          <w:szCs w:val="30"/>
        </w:rPr>
        <w:t xml:space="preserve">Möge Allah uns allen den besten Charakter, den Charakter des Qurans und des Propheten, </w:t>
      </w:r>
      <w:r w:rsidRPr="00B07619">
        <w:rPr>
          <w:rFonts w:ascii="Arabic Typesetting" w:hAnsi="Arabic Typesetting" w:cs="Arabic Typesetting"/>
          <w:i/>
          <w:sz w:val="30"/>
          <w:szCs w:val="30"/>
        </w:rPr>
        <w:t xml:space="preserve">sallallahu </w:t>
      </w:r>
      <w:r w:rsidRPr="00B07619">
        <w:rPr>
          <w:rFonts w:ascii="Arabic Typesetting" w:hAnsi="Arabic Typesetting" w:cs="Arabic Typesetting"/>
          <w:i/>
          <w:sz w:val="30"/>
          <w:szCs w:val="30"/>
        </w:rPr>
        <w:lastRenderedPageBreak/>
        <w:t>alaihi wassalam</w:t>
      </w:r>
      <w:r w:rsidRPr="00B07619">
        <w:rPr>
          <w:rFonts w:ascii="Arabic Typesetting" w:hAnsi="Arabic Typesetting" w:cs="Arabic Typesetting"/>
          <w:sz w:val="30"/>
          <w:szCs w:val="30"/>
        </w:rPr>
        <w:t>, verleihen und uns auf dem Weg des Quran und der Sunna festigen. Möge Allah diese bescheidene Mühe rein für Sein Angesicht annehmen und sie zu einem Nutzen für mich und die Leser machen und mir meine Fehler vergeben.</w:t>
      </w:r>
    </w:p>
    <w:p w14:paraId="3784E3C0" w14:textId="77777777" w:rsidR="007B46B2" w:rsidRPr="00B07619" w:rsidRDefault="007B46B2" w:rsidP="00D6625E">
      <w:pPr>
        <w:autoSpaceDE w:val="0"/>
        <w:autoSpaceDN w:val="0"/>
        <w:adjustRightInd w:val="0"/>
        <w:jc w:val="both"/>
        <w:rPr>
          <w:rFonts w:ascii="Arabic Typesetting" w:hAnsi="Arabic Typesetting" w:cs="Arabic Typesetting"/>
          <w:sz w:val="30"/>
          <w:szCs w:val="30"/>
        </w:rPr>
      </w:pPr>
      <w:r w:rsidRPr="00B07619">
        <w:rPr>
          <w:rFonts w:ascii="Arabic Typesetting" w:hAnsi="Arabic Typesetting" w:cs="Arabic Typesetting"/>
          <w:i/>
          <w:iCs/>
          <w:sz w:val="30"/>
          <w:szCs w:val="30"/>
        </w:rPr>
        <w:t>Subhanaka-llahumma wa bihamdika, aschhadu an la ilaha illa Ant, astaghfiruka wa atubu ilaik</w:t>
      </w:r>
      <w:r w:rsidRPr="00B07619">
        <w:rPr>
          <w:rFonts w:ascii="Arabic Typesetting" w:hAnsi="Arabic Typesetting" w:cs="Arabic Typesetting"/>
          <w:sz w:val="30"/>
          <w:szCs w:val="30"/>
        </w:rPr>
        <w:t xml:space="preserve"> - O Allah, Du bist frei von jeglicher Unvollkommenheit und das Lob gebührt Dir. Ich bezeuge, dass es keinen Gott gibt außer Dir; Ich bitte Dich um Vergebung und wende mich Dir reuevoll zu.</w:t>
      </w:r>
    </w:p>
    <w:p w14:paraId="0022068F" w14:textId="77777777" w:rsidR="008B79D5" w:rsidRPr="00B07619" w:rsidRDefault="008B79D5" w:rsidP="00D6625E">
      <w:pPr>
        <w:autoSpaceDE w:val="0"/>
        <w:autoSpaceDN w:val="0"/>
        <w:adjustRightInd w:val="0"/>
        <w:jc w:val="both"/>
        <w:rPr>
          <w:rFonts w:ascii="Arabic Typesetting" w:hAnsi="Arabic Typesetting" w:cs="Arabic Typesetting"/>
          <w:sz w:val="30"/>
          <w:szCs w:val="30"/>
        </w:rPr>
      </w:pPr>
      <w:r w:rsidRPr="00B07619">
        <w:rPr>
          <w:rFonts w:ascii="Arabic Typesetting" w:hAnsi="Arabic Typesetting" w:cs="Arabic Typesetting"/>
          <w:sz w:val="30"/>
          <w:szCs w:val="30"/>
        </w:rPr>
        <w:br w:type="column"/>
      </w:r>
    </w:p>
    <w:p w14:paraId="34624C34" w14:textId="77777777" w:rsidR="007B46B2" w:rsidRPr="00B07619" w:rsidRDefault="007B46B2" w:rsidP="007B46B2">
      <w:pPr>
        <w:bidi/>
        <w:spacing w:before="100" w:beforeAutospacing="1" w:after="100" w:afterAutospacing="1"/>
        <w:jc w:val="center"/>
        <w:rPr>
          <w:rFonts w:ascii="Arabic Typesetting" w:hAnsi="Arabic Typesetting" w:cs="Arabic Typesetting"/>
          <w:b/>
          <w:bCs/>
          <w:sz w:val="30"/>
          <w:szCs w:val="30"/>
          <w:rtl/>
        </w:rPr>
      </w:pPr>
      <w:r w:rsidRPr="00B07619">
        <w:rPr>
          <w:rFonts w:ascii="Arabic Typesetting" w:hAnsi="Arabic Typesetting" w:cs="Arabic Typesetting"/>
          <w:sz w:val="30"/>
          <w:szCs w:val="30"/>
          <w:rtl/>
          <w:lang w:val="en-US" w:bidi="ar-AE"/>
        </w:rPr>
        <w:br w:type="column"/>
      </w:r>
      <w:r w:rsidRPr="00B07619">
        <w:rPr>
          <w:rFonts w:ascii="Arabic Typesetting" w:hAnsi="Arabic Typesetting" w:cs="Arabic Typesetting"/>
          <w:b/>
          <w:bCs/>
          <w:sz w:val="30"/>
          <w:szCs w:val="30"/>
          <w:rtl/>
        </w:rPr>
        <w:lastRenderedPageBreak/>
        <w:t>4</w:t>
      </w:r>
      <w:r w:rsidRPr="00B07619">
        <w:rPr>
          <w:rFonts w:ascii="Arabic Typesetting" w:hAnsi="Arabic Typesetting" w:cs="Arabic Typesetting"/>
          <w:b/>
          <w:bCs/>
          <w:sz w:val="30"/>
          <w:szCs w:val="30"/>
        </w:rPr>
        <w:t xml:space="preserve"> - </w:t>
      </w:r>
      <w:r w:rsidRPr="00B07619">
        <w:rPr>
          <w:rFonts w:ascii="Arabic Typesetting" w:hAnsi="Arabic Typesetting" w:cs="Arabic Typesetting"/>
          <w:b/>
          <w:bCs/>
          <w:sz w:val="30"/>
          <w:szCs w:val="30"/>
          <w:rtl/>
        </w:rPr>
        <w:t>باب النَّهْىِ عَنْ بِنَاءِ الْمَسَاجِدِ</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عَلَى الْقُبُورِ وَاتِّخَاذِ الصُّوَرِ فِيهَا وَالنَّهْىِ عَنِ اتِّخَاذِ</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الْقُبُورِ مَسَاجِد</w:t>
      </w:r>
    </w:p>
    <w:p w14:paraId="3A123FD5" w14:textId="77777777" w:rsidR="007B46B2" w:rsidRPr="00B07619" w:rsidRDefault="00170768" w:rsidP="007B46B2">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Das Verbot, Moscheen auf Gräbern zu errichten, Bilder in ihnen zu platzieren</w:t>
      </w:r>
      <w:r w:rsidR="004979BF" w:rsidRPr="00B07619">
        <w:rPr>
          <w:rFonts w:ascii="Arabic Typesetting" w:hAnsi="Arabic Typesetting" w:cs="Arabic Typesetting"/>
          <w:b/>
          <w:bCs/>
          <w:sz w:val="30"/>
          <w:szCs w:val="30"/>
        </w:rPr>
        <w:t>,</w:t>
      </w:r>
      <w:r w:rsidRPr="00B07619">
        <w:rPr>
          <w:rFonts w:ascii="Arabic Typesetting" w:hAnsi="Arabic Typesetting" w:cs="Arabic Typesetting"/>
          <w:b/>
          <w:bCs/>
          <w:sz w:val="30"/>
          <w:szCs w:val="30"/>
        </w:rPr>
        <w:t xml:space="preserve"> und das Verbot, Gräber zu Gebetsstätten zu machen</w:t>
      </w:r>
    </w:p>
    <w:p w14:paraId="6927A78B" w14:textId="77777777" w:rsidR="007B46B2" w:rsidRPr="00B07619" w:rsidRDefault="007B46B2" w:rsidP="007B46B2">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528</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وَحَدَّثَنِي زُهَيْرُ بْنُ حَرْبٍ، حَدَّثَنَا يَحْيَى بْنُ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سَعِيدٍ، حَدَّثَنَا هِشَامٌ، أَخْبَرَنِي أَبِي، عَنْ عَائِشَةَ، أَنَّ أُمَّ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حَبِيبَةَ، وَأُمَّ سَلَمَةَ ذَكَرَتَا كَنِيسَةً رَأَيْنَهَا بِالْحَبَشَةِ</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فِيهَا تَصَاوِيرُ - لِرَسُولِ اللَّهِ صلى الله عليه وسلم فَقَالَ رَسُولُ اللَّهِ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صلى الله عليه وسلم ‏"‏</w:t>
      </w:r>
      <w:r w:rsidRPr="00B07619">
        <w:rPr>
          <w:rFonts w:ascii="Arabic Typesetting" w:hAnsi="Arabic Typesetting" w:cs="Arabic Typesetting"/>
          <w:b/>
          <w:bCs/>
          <w:sz w:val="30"/>
          <w:szCs w:val="30"/>
          <w:rtl/>
        </w:rPr>
        <w:t>إِنَّ أُولَئِكِ إِذَا كَانَ فِيهِمُ الرَّجُلُ الصَّالِحُ</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فَمَاتَ بَنَوْا عَلَى قَبْرِهِ مَسْجِدًا وَصَوَّرُوا فِيهِ تِلْكَ الصُّوَرَ</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أُولَئِكِ شِرَارُ الْخَلْقِ عِنْدَ اللَّهِ يَوْمَ الْقِيَامَةِ</w:t>
      </w:r>
      <w:r w:rsidRPr="00B07619">
        <w:rPr>
          <w:rFonts w:ascii="Arabic Typesetting" w:hAnsi="Arabic Typesetting" w:cs="Arabic Typesetting"/>
          <w:sz w:val="30"/>
          <w:szCs w:val="30"/>
          <w:rtl/>
        </w:rPr>
        <w:t xml:space="preserve"> ‏"‏</w:t>
      </w:r>
      <w:r w:rsidRPr="00B07619">
        <w:rPr>
          <w:rFonts w:ascii="Arabic Typesetting" w:hAnsi="Arabic Typesetting" w:cs="Arabic Typesetting"/>
          <w:sz w:val="30"/>
          <w:szCs w:val="30"/>
        </w:rPr>
        <w:t xml:space="preserve"> </w:t>
      </w:r>
    </w:p>
    <w:p w14:paraId="31535F2E" w14:textId="77777777" w:rsidR="007B46B2" w:rsidRPr="00B07619" w:rsidRDefault="007B46B2" w:rsidP="007B46B2">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427، 3873، مسلم 528، نسائي 703</w:t>
      </w:r>
    </w:p>
    <w:p w14:paraId="66773FD3" w14:textId="77777777" w:rsidR="007B46B2" w:rsidRPr="00B07619" w:rsidRDefault="007B46B2" w:rsidP="00406395">
      <w:pPr>
        <w:spacing w:before="100" w:beforeAutospacing="1" w:after="100" w:afterAutospacing="1"/>
        <w:jc w:val="both"/>
        <w:rPr>
          <w:rFonts w:ascii="Arabic Typesetting" w:hAnsi="Arabic Typesetting" w:cs="Arabic Typesetting"/>
          <w:sz w:val="30"/>
          <w:szCs w:val="30"/>
        </w:rPr>
      </w:pPr>
      <w:bookmarkStart w:id="1" w:name="`A´ischa7826"/>
      <w:r w:rsidRPr="00B07619">
        <w:rPr>
          <w:rFonts w:ascii="Arabic Typesetting" w:hAnsi="Arabic Typesetting" w:cs="Arabic Typesetting"/>
          <w:sz w:val="30"/>
          <w:szCs w:val="30"/>
        </w:rPr>
        <w:t>528. Aischa</w:t>
      </w:r>
      <w:bookmarkEnd w:id="1"/>
      <w:r w:rsidRPr="00B07619">
        <w:rPr>
          <w:rFonts w:ascii="Arabic Typesetting" w:hAnsi="Arabic Typesetting" w:cs="Arabic Typesetting"/>
          <w:sz w:val="30"/>
          <w:szCs w:val="30"/>
        </w:rPr>
        <w:t xml:space="preserve"> berichtete, dass </w:t>
      </w:r>
      <w:bookmarkStart w:id="2" w:name="Umm_Habiba23387"/>
      <w:r w:rsidRPr="00B07619">
        <w:rPr>
          <w:rFonts w:ascii="Arabic Typesetting" w:hAnsi="Arabic Typesetting" w:cs="Arabic Typesetting"/>
          <w:sz w:val="30"/>
          <w:szCs w:val="30"/>
        </w:rPr>
        <w:t xml:space="preserve">Umm Habiba </w:t>
      </w:r>
      <w:bookmarkStart w:id="3" w:name="und_Umm_Salama4677"/>
      <w:bookmarkEnd w:id="2"/>
      <w:r w:rsidRPr="00B07619">
        <w:rPr>
          <w:rFonts w:ascii="Arabic Typesetting" w:hAnsi="Arabic Typesetting" w:cs="Arabic Typesetting"/>
          <w:sz w:val="30"/>
          <w:szCs w:val="30"/>
        </w:rPr>
        <w:t xml:space="preserve">und Umm Salama </w:t>
      </w:r>
      <w:bookmarkEnd w:id="3"/>
      <w:r w:rsidRPr="00B07619">
        <w:rPr>
          <w:rFonts w:ascii="Arabic Typesetting" w:hAnsi="Arabic Typesetting" w:cs="Arabic Typesetting"/>
          <w:sz w:val="30"/>
          <w:szCs w:val="30"/>
        </w:rPr>
        <w:t xml:space="preserve">beim Gesandten Allahs, Allah segne ihn und gebe ihm Frieden, eine Kirche in Habasha (Abessinien) erwähnten, in welcher sich Bilder befanden. Der Gesandte Allahs, Allah segne ihn und gebe ihm Frieden, sagte: </w:t>
      </w:r>
      <w:r w:rsidRPr="00B07619">
        <w:rPr>
          <w:rFonts w:ascii="Arabic Typesetting" w:hAnsi="Arabic Typesetting" w:cs="Arabic Typesetting"/>
          <w:b/>
          <w:bCs/>
          <w:sz w:val="30"/>
          <w:szCs w:val="30"/>
        </w:rPr>
        <w:t>„Das sind Menschen, die nach dem Tode eines rechtschaffenen Menschen eine Gebetsstätte auf dessen Grab errichteten und dort Bilder aufhingen</w:t>
      </w:r>
      <w:r w:rsidR="00406395"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Pr>
        <w:t>Diese</w:t>
      </w:r>
      <w:r w:rsidR="00406395" w:rsidRPr="00B07619">
        <w:rPr>
          <w:rFonts w:ascii="Arabic Typesetting" w:hAnsi="Arabic Typesetting" w:cs="Arabic Typesetting"/>
          <w:b/>
          <w:bCs/>
          <w:sz w:val="30"/>
          <w:szCs w:val="30"/>
        </w:rPr>
        <w:t xml:space="preserve"> </w:t>
      </w:r>
      <w:r w:rsidR="00406395" w:rsidRPr="00B07619">
        <w:rPr>
          <w:rFonts w:ascii="Arabic Typesetting" w:hAnsi="Arabic Typesetting" w:cs="Arabic Typesetting"/>
          <w:b/>
          <w:bCs/>
          <w:sz w:val="30"/>
          <w:szCs w:val="30"/>
        </w:rPr>
        <w:lastRenderedPageBreak/>
        <w:t>(Menschen)</w:t>
      </w:r>
      <w:r w:rsidRPr="00B07619">
        <w:rPr>
          <w:rFonts w:ascii="Arabic Typesetting" w:hAnsi="Arabic Typesetting" w:cs="Arabic Typesetting"/>
          <w:b/>
          <w:bCs/>
          <w:sz w:val="30"/>
          <w:szCs w:val="30"/>
        </w:rPr>
        <w:t xml:space="preserve"> gehören am Tage der Auferstehung bei Allah zu den Schlechtesten.“</w:t>
      </w:r>
    </w:p>
    <w:p w14:paraId="07D872DF" w14:textId="77777777" w:rsidR="007B46B2" w:rsidRPr="00B07619" w:rsidRDefault="007B46B2" w:rsidP="00B63210">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427, 3873</w:t>
      </w:r>
      <w:r w:rsidR="00B63210"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Muslim 528</w:t>
      </w:r>
      <w:r w:rsidR="00B63210"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703</w:t>
      </w:r>
    </w:p>
    <w:p w14:paraId="15BB9A19" w14:textId="77777777" w:rsidR="002A554F" w:rsidRPr="00B07619" w:rsidRDefault="005811CF" w:rsidP="00134750">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529</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حَدَّثَنَا أَبُو بَكْرِ بْنُ أَبِي شَيْبَةَ، وَعَمْرٌو</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النَّاقِدُ، قَالاَ حَدَّثَنَا هَاشِمُ بْنُ الْقَاسِمِ، حَدَّثَنَا شَيْبَانُ،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عَنْ هِلاَلِ بْنِ أَبِي حُمَيْدٍ، عَنْ عُرْوَةَ بْنِ الزُّبَيْرِ، عَنْ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عَائِشَةَ، قَالَتْ قَالَ رَسُولُ اللَّهِ صلى الله عليه وسلم فِي مَرَضِهِ الَّذِي</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لَمْ يَقُمْ مِنْهُ ‏"</w:t>
      </w:r>
      <w:r w:rsidR="002A554F" w:rsidRPr="00B07619">
        <w:rPr>
          <w:rFonts w:ascii="Arabic Typesetting" w:hAnsi="Arabic Typesetting" w:cs="Arabic Typesetting"/>
          <w:b/>
          <w:bCs/>
          <w:sz w:val="30"/>
          <w:szCs w:val="30"/>
          <w:rtl/>
        </w:rPr>
        <w:t>لَعَنَ اللَّهُ الْيَهُودَ وَالنَّصَارَى اتَّخَذُوا</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قُبُورَ أَنْبِيَائِهِمْ مَسَاجِدَ</w:t>
      </w:r>
      <w:r w:rsidR="00134750" w:rsidRPr="00B07619">
        <w:rPr>
          <w:rFonts w:ascii="Arabic Typesetting" w:hAnsi="Arabic Typesetting" w:cs="Arabic Typesetting"/>
          <w:b/>
          <w:bCs/>
          <w:sz w:val="30"/>
          <w:szCs w:val="30"/>
          <w:rtl/>
        </w:rPr>
        <w:t>.</w:t>
      </w:r>
      <w:r w:rsidR="002A554F" w:rsidRPr="00B07619">
        <w:rPr>
          <w:rFonts w:ascii="Arabic Typesetting" w:hAnsi="Arabic Typesetting" w:cs="Arabic Typesetting"/>
          <w:b/>
          <w:bCs/>
          <w:sz w:val="30"/>
          <w:szCs w:val="30"/>
          <w:rtl/>
        </w:rPr>
        <w:t>‏"‏</w:t>
      </w:r>
      <w:r w:rsidR="002A554F" w:rsidRPr="00B07619">
        <w:rPr>
          <w:rFonts w:ascii="Arabic Typesetting" w:hAnsi="Arabic Typesetting" w:cs="Arabic Typesetting"/>
          <w:sz w:val="30"/>
          <w:szCs w:val="30"/>
          <w:rtl/>
        </w:rPr>
        <w:t xml:space="preserve"> ‏.‏ قَالَتْ فَلَوْلاَ ذَاكَ أُبْرِزَ</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قَبْرُهُ غَيْرَ أَنَّهُ خُشِيَ أَنْ يُتَّخَذَ مَسْجِدًا.‏ وَفِي رِوَايَةِ</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ابْنِ أَبِي شَيْبَةَ وَلَوْلاَ ذَاكَ لَمْ يَذْكُرْ قَالَتْ ‏.‏</w:t>
      </w:r>
      <w:r w:rsidR="002A554F" w:rsidRPr="00B07619">
        <w:rPr>
          <w:rFonts w:ascii="Arabic Typesetting" w:hAnsi="Arabic Typesetting" w:cs="Arabic Typesetting"/>
          <w:sz w:val="30"/>
          <w:szCs w:val="30"/>
        </w:rPr>
        <w:t xml:space="preserve"> </w:t>
      </w:r>
    </w:p>
    <w:p w14:paraId="591376B0" w14:textId="77777777" w:rsidR="00F85976" w:rsidRPr="00B07619" w:rsidRDefault="005811CF" w:rsidP="00F85976">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1330، 1390، 4441، مسلم 529</w:t>
      </w:r>
    </w:p>
    <w:p w14:paraId="5ABD3453" w14:textId="77777777" w:rsidR="00C82546" w:rsidRPr="00B07619" w:rsidRDefault="00807422" w:rsidP="0078234E">
      <w:pPr>
        <w:spacing w:before="100" w:beforeAutospacing="1" w:after="100" w:afterAutospacing="1"/>
        <w:jc w:val="both"/>
        <w:rPr>
          <w:rStyle w:val="matn1"/>
          <w:color w:val="auto"/>
          <w:sz w:val="30"/>
          <w:szCs w:val="30"/>
        </w:rPr>
      </w:pPr>
      <w:bookmarkStart w:id="4" w:name="`A´ischa25555"/>
      <w:r w:rsidRPr="00B07619">
        <w:rPr>
          <w:rFonts w:ascii="Arabic Typesetting" w:hAnsi="Arabic Typesetting" w:cs="Arabic Typesetting"/>
          <w:sz w:val="30"/>
          <w:szCs w:val="30"/>
        </w:rPr>
        <w:t xml:space="preserve">529. </w:t>
      </w:r>
      <w:r w:rsidR="00C82546" w:rsidRPr="00B07619">
        <w:rPr>
          <w:rFonts w:ascii="Arabic Typesetting" w:hAnsi="Arabic Typesetting" w:cs="Arabic Typesetting"/>
          <w:sz w:val="30"/>
          <w:szCs w:val="30"/>
        </w:rPr>
        <w:t>Aischa</w:t>
      </w:r>
      <w:bookmarkEnd w:id="4"/>
      <w:r w:rsidRPr="00B07619">
        <w:rPr>
          <w:rFonts w:ascii="Arabic Typesetting" w:hAnsi="Arabic Typesetting" w:cs="Arabic Typesetting"/>
          <w:sz w:val="30"/>
          <w:szCs w:val="30"/>
        </w:rPr>
        <w:t xml:space="preserve"> sagte</w:t>
      </w:r>
      <w:r w:rsidR="00C82546" w:rsidRPr="00B07619">
        <w:rPr>
          <w:rFonts w:ascii="Arabic Typesetting" w:hAnsi="Arabic Typesetting" w:cs="Arabic Typesetting"/>
          <w:sz w:val="30"/>
          <w:szCs w:val="30"/>
        </w:rPr>
        <w:t xml:space="preserve">: </w:t>
      </w:r>
      <w:r w:rsidR="00C82546" w:rsidRPr="00B07619">
        <w:rPr>
          <w:rStyle w:val="matn1"/>
          <w:color w:val="auto"/>
          <w:sz w:val="30"/>
          <w:szCs w:val="30"/>
        </w:rPr>
        <w:t xml:space="preserve">Der Gesandte Allahs, </w:t>
      </w:r>
      <w:r w:rsidR="00273661" w:rsidRPr="00B07619">
        <w:rPr>
          <w:rStyle w:val="matn1"/>
          <w:color w:val="auto"/>
          <w:sz w:val="30"/>
          <w:szCs w:val="30"/>
        </w:rPr>
        <w:t xml:space="preserve">Allah segne ihn und gebe ihm </w:t>
      </w:r>
      <w:r w:rsidRPr="00B07619">
        <w:rPr>
          <w:rStyle w:val="matn1"/>
          <w:color w:val="auto"/>
          <w:sz w:val="30"/>
          <w:szCs w:val="30"/>
        </w:rPr>
        <w:t>Frieden</w:t>
      </w:r>
      <w:r w:rsidR="00C82546" w:rsidRPr="00B07619">
        <w:rPr>
          <w:rStyle w:val="matn1"/>
          <w:color w:val="auto"/>
          <w:sz w:val="30"/>
          <w:szCs w:val="30"/>
        </w:rPr>
        <w:t xml:space="preserve">, </w:t>
      </w:r>
      <w:r w:rsidR="003622A0" w:rsidRPr="00B07619">
        <w:rPr>
          <w:rStyle w:val="matn1"/>
          <w:color w:val="auto"/>
          <w:sz w:val="30"/>
          <w:szCs w:val="30"/>
        </w:rPr>
        <w:t xml:space="preserve">sagte </w:t>
      </w:r>
      <w:r w:rsidR="00C82546" w:rsidRPr="00B07619">
        <w:rPr>
          <w:rStyle w:val="matn1"/>
          <w:color w:val="auto"/>
          <w:sz w:val="30"/>
          <w:szCs w:val="30"/>
        </w:rPr>
        <w:t xml:space="preserve">während </w:t>
      </w:r>
      <w:r w:rsidRPr="00B07619">
        <w:rPr>
          <w:rStyle w:val="matn1"/>
          <w:color w:val="auto"/>
          <w:sz w:val="30"/>
          <w:szCs w:val="30"/>
        </w:rPr>
        <w:t xml:space="preserve">seiner </w:t>
      </w:r>
      <w:r w:rsidR="00C82546" w:rsidRPr="00B07619">
        <w:rPr>
          <w:rStyle w:val="matn1"/>
          <w:color w:val="auto"/>
          <w:sz w:val="30"/>
          <w:szCs w:val="30"/>
        </w:rPr>
        <w:t>Krankheit,</w:t>
      </w:r>
      <w:r w:rsidR="00BF0B39" w:rsidRPr="00B07619">
        <w:rPr>
          <w:rStyle w:val="matn1"/>
          <w:color w:val="auto"/>
          <w:sz w:val="30"/>
          <w:szCs w:val="30"/>
        </w:rPr>
        <w:t xml:space="preserve"> während der er ans Bett gebunden war</w:t>
      </w:r>
      <w:r w:rsidR="00C82546" w:rsidRPr="00B07619">
        <w:rPr>
          <w:rStyle w:val="matn1"/>
          <w:color w:val="auto"/>
          <w:sz w:val="30"/>
          <w:szCs w:val="30"/>
        </w:rPr>
        <w:t xml:space="preserve">: </w:t>
      </w:r>
      <w:r w:rsidRPr="00B07619">
        <w:rPr>
          <w:rStyle w:val="matn1"/>
          <w:b/>
          <w:bCs/>
          <w:color w:val="auto"/>
          <w:sz w:val="30"/>
          <w:szCs w:val="30"/>
        </w:rPr>
        <w:t>„</w:t>
      </w:r>
      <w:r w:rsidR="00C82546" w:rsidRPr="00B07619">
        <w:rPr>
          <w:rStyle w:val="matn1"/>
          <w:b/>
          <w:bCs/>
          <w:color w:val="auto"/>
          <w:sz w:val="30"/>
          <w:szCs w:val="30"/>
        </w:rPr>
        <w:t xml:space="preserve">Allah verfluche </w:t>
      </w:r>
      <w:bookmarkStart w:id="5" w:name="die_Juden2430"/>
      <w:r w:rsidR="00C82546" w:rsidRPr="00B07619">
        <w:rPr>
          <w:rStyle w:val="matn1"/>
          <w:b/>
          <w:bCs/>
          <w:color w:val="auto"/>
          <w:sz w:val="30"/>
          <w:szCs w:val="30"/>
        </w:rPr>
        <w:t xml:space="preserve">die Juden </w:t>
      </w:r>
      <w:bookmarkStart w:id="6" w:name="und_die_Christen21280"/>
      <w:bookmarkEnd w:id="5"/>
      <w:r w:rsidR="00C82546" w:rsidRPr="00B07619">
        <w:rPr>
          <w:rStyle w:val="matn1"/>
          <w:b/>
          <w:bCs/>
          <w:color w:val="auto"/>
          <w:sz w:val="30"/>
          <w:szCs w:val="30"/>
        </w:rPr>
        <w:t xml:space="preserve">und </w:t>
      </w:r>
      <w:r w:rsidR="001628E3" w:rsidRPr="00B07619">
        <w:rPr>
          <w:rStyle w:val="matn1"/>
          <w:b/>
          <w:bCs/>
          <w:color w:val="auto"/>
          <w:sz w:val="30"/>
          <w:szCs w:val="30"/>
        </w:rPr>
        <w:t xml:space="preserve">die </w:t>
      </w:r>
      <w:r w:rsidR="00C82546" w:rsidRPr="00B07619">
        <w:rPr>
          <w:rStyle w:val="matn1"/>
          <w:b/>
          <w:bCs/>
          <w:color w:val="auto"/>
          <w:sz w:val="30"/>
          <w:szCs w:val="30"/>
        </w:rPr>
        <w:t xml:space="preserve">Christen, </w:t>
      </w:r>
      <w:bookmarkEnd w:id="6"/>
      <w:r w:rsidR="0078234E" w:rsidRPr="00B07619">
        <w:rPr>
          <w:rStyle w:val="matn1"/>
          <w:b/>
          <w:bCs/>
          <w:color w:val="auto"/>
          <w:sz w:val="30"/>
          <w:szCs w:val="30"/>
        </w:rPr>
        <w:t xml:space="preserve">die </w:t>
      </w:r>
      <w:r w:rsidR="00C82546" w:rsidRPr="00B07619">
        <w:rPr>
          <w:rStyle w:val="matn1"/>
          <w:b/>
          <w:bCs/>
          <w:color w:val="auto"/>
          <w:sz w:val="30"/>
          <w:szCs w:val="30"/>
        </w:rPr>
        <w:t xml:space="preserve">die Gräber ihrer Propheten </w:t>
      </w:r>
      <w:r w:rsidRPr="00B07619">
        <w:rPr>
          <w:rStyle w:val="matn1"/>
          <w:b/>
          <w:bCs/>
          <w:color w:val="auto"/>
          <w:sz w:val="30"/>
          <w:szCs w:val="30"/>
        </w:rPr>
        <w:t xml:space="preserve">als </w:t>
      </w:r>
      <w:r w:rsidR="00C82546" w:rsidRPr="00B07619">
        <w:rPr>
          <w:rStyle w:val="matn1"/>
          <w:b/>
          <w:bCs/>
          <w:color w:val="auto"/>
          <w:sz w:val="30"/>
          <w:szCs w:val="30"/>
        </w:rPr>
        <w:t>Gebetsstätte</w:t>
      </w:r>
      <w:r w:rsidR="0078234E" w:rsidRPr="00B07619">
        <w:rPr>
          <w:rStyle w:val="matn1"/>
          <w:b/>
          <w:bCs/>
          <w:color w:val="auto"/>
          <w:sz w:val="30"/>
          <w:szCs w:val="30"/>
        </w:rPr>
        <w:t xml:space="preserve"> verwendeten</w:t>
      </w:r>
      <w:r w:rsidR="00FF1488" w:rsidRPr="00B07619">
        <w:rPr>
          <w:rStyle w:val="matn1"/>
          <w:b/>
          <w:bCs/>
          <w:color w:val="auto"/>
          <w:sz w:val="30"/>
          <w:szCs w:val="30"/>
        </w:rPr>
        <w:t>.“</w:t>
      </w:r>
      <w:r w:rsidR="00C82546" w:rsidRPr="00B07619">
        <w:rPr>
          <w:rStyle w:val="matn1"/>
          <w:color w:val="auto"/>
          <w:sz w:val="30"/>
          <w:szCs w:val="30"/>
        </w:rPr>
        <w:t xml:space="preserve"> </w:t>
      </w:r>
      <w:r w:rsidRPr="00B07619">
        <w:rPr>
          <w:rStyle w:val="matn1"/>
          <w:color w:val="auto"/>
          <w:sz w:val="30"/>
          <w:szCs w:val="30"/>
        </w:rPr>
        <w:t xml:space="preserve">Sie (Aischa) sagte weiter: </w:t>
      </w:r>
      <w:r w:rsidR="00C82546" w:rsidRPr="00B07619">
        <w:rPr>
          <w:rStyle w:val="matn1"/>
          <w:color w:val="auto"/>
          <w:sz w:val="30"/>
          <w:szCs w:val="30"/>
        </w:rPr>
        <w:t xml:space="preserve">Wäre </w:t>
      </w:r>
      <w:r w:rsidR="00FA7160" w:rsidRPr="00B07619">
        <w:rPr>
          <w:rStyle w:val="matn1"/>
          <w:color w:val="auto"/>
          <w:sz w:val="30"/>
          <w:szCs w:val="30"/>
        </w:rPr>
        <w:t>das nicht der Fall gewesen</w:t>
      </w:r>
      <w:r w:rsidR="00C82546" w:rsidRPr="00B07619">
        <w:rPr>
          <w:rStyle w:val="matn1"/>
          <w:color w:val="auto"/>
          <w:sz w:val="30"/>
          <w:szCs w:val="30"/>
        </w:rPr>
        <w:t xml:space="preserve">, </w:t>
      </w:r>
      <w:r w:rsidRPr="00B07619">
        <w:rPr>
          <w:rStyle w:val="matn1"/>
          <w:color w:val="auto"/>
          <w:sz w:val="30"/>
          <w:szCs w:val="30"/>
        </w:rPr>
        <w:t>hätte man sein</w:t>
      </w:r>
      <w:r w:rsidR="00BF0B39" w:rsidRPr="00B07619">
        <w:rPr>
          <w:rStyle w:val="matn1"/>
          <w:color w:val="auto"/>
          <w:sz w:val="30"/>
          <w:szCs w:val="30"/>
        </w:rPr>
        <w:t>e</w:t>
      </w:r>
      <w:r w:rsidRPr="00B07619">
        <w:rPr>
          <w:rStyle w:val="matn1"/>
          <w:color w:val="auto"/>
          <w:sz w:val="30"/>
          <w:szCs w:val="30"/>
        </w:rPr>
        <w:t xml:space="preserve"> </w:t>
      </w:r>
      <w:r w:rsidR="00FA7160" w:rsidRPr="00B07619">
        <w:rPr>
          <w:rStyle w:val="matn1"/>
          <w:color w:val="auto"/>
          <w:sz w:val="30"/>
          <w:szCs w:val="30"/>
        </w:rPr>
        <w:t>(</w:t>
      </w:r>
      <w:r w:rsidR="00C82546" w:rsidRPr="00B07619">
        <w:rPr>
          <w:rStyle w:val="matn1"/>
          <w:color w:val="auto"/>
          <w:sz w:val="30"/>
          <w:szCs w:val="30"/>
        </w:rPr>
        <w:t xml:space="preserve">des </w:t>
      </w:r>
      <w:r w:rsidR="00FF1488" w:rsidRPr="00B07619">
        <w:rPr>
          <w:rStyle w:val="matn1"/>
          <w:color w:val="auto"/>
          <w:sz w:val="30"/>
          <w:szCs w:val="30"/>
        </w:rPr>
        <w:t>Gesandten)</w:t>
      </w:r>
      <w:r w:rsidR="00FA7160" w:rsidRPr="00B07619">
        <w:rPr>
          <w:rStyle w:val="matn1"/>
          <w:color w:val="auto"/>
          <w:sz w:val="30"/>
          <w:szCs w:val="30"/>
        </w:rPr>
        <w:t xml:space="preserve"> Grab</w:t>
      </w:r>
      <w:r w:rsidR="00BF0B39" w:rsidRPr="00B07619">
        <w:rPr>
          <w:rStyle w:val="matn1"/>
          <w:color w:val="auto"/>
          <w:sz w:val="30"/>
          <w:szCs w:val="30"/>
        </w:rPr>
        <w:t>stätte</w:t>
      </w:r>
      <w:r w:rsidR="00FF1488" w:rsidRPr="00B07619">
        <w:rPr>
          <w:rStyle w:val="matn1"/>
          <w:color w:val="auto"/>
          <w:sz w:val="30"/>
          <w:szCs w:val="30"/>
        </w:rPr>
        <w:t xml:space="preserve"> deutlich zeigen wollen</w:t>
      </w:r>
      <w:r w:rsidR="00C82546" w:rsidRPr="00B07619">
        <w:rPr>
          <w:rStyle w:val="matn1"/>
          <w:color w:val="auto"/>
          <w:sz w:val="30"/>
          <w:szCs w:val="30"/>
        </w:rPr>
        <w:t xml:space="preserve">. </w:t>
      </w:r>
      <w:r w:rsidR="00FF1488" w:rsidRPr="00B07619">
        <w:rPr>
          <w:rStyle w:val="matn1"/>
          <w:color w:val="auto"/>
          <w:sz w:val="30"/>
          <w:szCs w:val="30"/>
        </w:rPr>
        <w:t xml:space="preserve">Aber man </w:t>
      </w:r>
      <w:r w:rsidR="00FA7160" w:rsidRPr="00B07619">
        <w:rPr>
          <w:rStyle w:val="matn1"/>
          <w:color w:val="auto"/>
          <w:sz w:val="30"/>
          <w:szCs w:val="30"/>
        </w:rPr>
        <w:t>befürchtete</w:t>
      </w:r>
      <w:r w:rsidR="00C82546" w:rsidRPr="00B07619">
        <w:rPr>
          <w:rStyle w:val="matn1"/>
          <w:color w:val="auto"/>
          <w:sz w:val="30"/>
          <w:szCs w:val="30"/>
        </w:rPr>
        <w:t>, da</w:t>
      </w:r>
      <w:r w:rsidR="00FF1488" w:rsidRPr="00B07619">
        <w:rPr>
          <w:rStyle w:val="matn1"/>
          <w:color w:val="auto"/>
          <w:sz w:val="30"/>
          <w:szCs w:val="30"/>
        </w:rPr>
        <w:t>ss</w:t>
      </w:r>
      <w:r w:rsidR="00C82546" w:rsidRPr="00B07619">
        <w:rPr>
          <w:rStyle w:val="matn1"/>
          <w:color w:val="auto"/>
          <w:sz w:val="30"/>
          <w:szCs w:val="30"/>
        </w:rPr>
        <w:t xml:space="preserve"> </w:t>
      </w:r>
      <w:r w:rsidR="00FC3E6E" w:rsidRPr="00B07619">
        <w:rPr>
          <w:rStyle w:val="matn1"/>
          <w:color w:val="auto"/>
          <w:sz w:val="30"/>
          <w:szCs w:val="30"/>
        </w:rPr>
        <w:t>sie</w:t>
      </w:r>
      <w:r w:rsidR="00FF1488" w:rsidRPr="00B07619">
        <w:rPr>
          <w:rStyle w:val="matn1"/>
          <w:color w:val="auto"/>
          <w:sz w:val="30"/>
          <w:szCs w:val="30"/>
        </w:rPr>
        <w:t xml:space="preserve"> </w:t>
      </w:r>
      <w:r w:rsidR="00BF0B39" w:rsidRPr="00B07619">
        <w:rPr>
          <w:rStyle w:val="matn1"/>
          <w:color w:val="auto"/>
          <w:sz w:val="30"/>
          <w:szCs w:val="30"/>
        </w:rPr>
        <w:t xml:space="preserve">zur </w:t>
      </w:r>
      <w:r w:rsidR="00C82546" w:rsidRPr="00B07619">
        <w:rPr>
          <w:rStyle w:val="matn1"/>
          <w:color w:val="auto"/>
          <w:sz w:val="30"/>
          <w:szCs w:val="30"/>
        </w:rPr>
        <w:t>Gebetsstätte</w:t>
      </w:r>
      <w:r w:rsidR="00BF0B39" w:rsidRPr="00B07619">
        <w:rPr>
          <w:rStyle w:val="matn1"/>
          <w:color w:val="auto"/>
          <w:sz w:val="30"/>
          <w:szCs w:val="30"/>
        </w:rPr>
        <w:t xml:space="preserve"> gemacht</w:t>
      </w:r>
      <w:r w:rsidR="001628E3" w:rsidRPr="00B07619">
        <w:rPr>
          <w:rStyle w:val="matn1"/>
          <w:color w:val="auto"/>
          <w:sz w:val="30"/>
          <w:szCs w:val="30"/>
        </w:rPr>
        <w:t xml:space="preserve"> </w:t>
      </w:r>
      <w:r w:rsidR="00FA7160" w:rsidRPr="00B07619">
        <w:rPr>
          <w:rStyle w:val="matn1"/>
          <w:color w:val="auto"/>
          <w:sz w:val="30"/>
          <w:szCs w:val="30"/>
        </w:rPr>
        <w:t>würde</w:t>
      </w:r>
      <w:r w:rsidR="00C82546" w:rsidRPr="00B07619">
        <w:rPr>
          <w:rStyle w:val="matn1"/>
          <w:color w:val="auto"/>
          <w:sz w:val="30"/>
          <w:szCs w:val="30"/>
        </w:rPr>
        <w:t>.</w:t>
      </w:r>
    </w:p>
    <w:p w14:paraId="278D2DB2" w14:textId="77777777" w:rsidR="00F85976" w:rsidRPr="00B07619" w:rsidRDefault="005811CF" w:rsidP="00B63210">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1330, 1390, 4441</w:t>
      </w:r>
      <w:r w:rsidR="00B63210"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Mu</w:t>
      </w:r>
      <w:r w:rsidR="00807422" w:rsidRPr="00B07619">
        <w:rPr>
          <w:rFonts w:ascii="Arabic Typesetting" w:hAnsi="Arabic Typesetting" w:cs="Arabic Typesetting"/>
          <w:sz w:val="30"/>
          <w:szCs w:val="30"/>
        </w:rPr>
        <w:t>slim 529</w:t>
      </w:r>
    </w:p>
    <w:p w14:paraId="6E1EBB76" w14:textId="77777777" w:rsidR="002A554F" w:rsidRPr="00B07619" w:rsidRDefault="00FF1488" w:rsidP="008B79D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lastRenderedPageBreak/>
        <w:t>530</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حَدَّثَنَا هَارُونُ بْنُ سَعِيدٍ الأَيْلِيُّ، حَدَّثَنَا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ابْنُ وَهْبٍ، أَخْبَرَنِي يُونُسُ، وَمَالِكٌ، عَنِ ابْنِ شِهَابٍ، حَدَّثَنِي</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سَعِيدُ بْنُ الْمُسَيَّبِ، أَنَّ أَبَا هُرَيْرَةَ، قَالَ قَالَ رَسُولُ اللَّهِ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صلى الله عليه وسلم ‏"</w:t>
      </w:r>
      <w:r w:rsidR="002A554F" w:rsidRPr="00B07619">
        <w:rPr>
          <w:rFonts w:ascii="Arabic Typesetting" w:hAnsi="Arabic Typesetting" w:cs="Arabic Typesetting"/>
          <w:b/>
          <w:bCs/>
          <w:sz w:val="30"/>
          <w:szCs w:val="30"/>
          <w:rtl/>
        </w:rPr>
        <w:t>قَاتَلَ اللَّهُ الْيَهُودَ اتَّخَذُوا قُبُورَ</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أَنْبِيَائِهِمْ مَسَاجِدَ</w:t>
      </w:r>
      <w:r w:rsidR="002A554F"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rPr>
        <w:t xml:space="preserve"> </w:t>
      </w:r>
    </w:p>
    <w:p w14:paraId="2C0A87BE" w14:textId="77777777" w:rsidR="00FF1488" w:rsidRPr="00B07619" w:rsidRDefault="00FF1488" w:rsidP="00FF1488">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 xml:space="preserve">بخاري 437، </w:t>
      </w:r>
      <w:r w:rsidR="00C84AC6" w:rsidRPr="00B07619">
        <w:rPr>
          <w:rFonts w:ascii="Arabic Typesetting" w:hAnsi="Arabic Typesetting" w:cs="Arabic Typesetting"/>
          <w:sz w:val="30"/>
          <w:szCs w:val="30"/>
          <w:rtl/>
        </w:rPr>
        <w:t xml:space="preserve">ابو داود </w:t>
      </w:r>
      <w:r w:rsidRPr="00B07619">
        <w:rPr>
          <w:rFonts w:ascii="Arabic Typesetting" w:hAnsi="Arabic Typesetting" w:cs="Arabic Typesetting"/>
          <w:sz w:val="30"/>
          <w:szCs w:val="30"/>
          <w:rtl/>
        </w:rPr>
        <w:t>3227، مسلم 530</w:t>
      </w:r>
    </w:p>
    <w:p w14:paraId="2B0650D4" w14:textId="77777777" w:rsidR="00C82546" w:rsidRPr="00B07619" w:rsidRDefault="00FF1488" w:rsidP="00B63210">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t xml:space="preserve">530. </w:t>
      </w:r>
      <w:r w:rsidR="002D7934" w:rsidRPr="00B07619">
        <w:rPr>
          <w:rFonts w:ascii="Arabic Typesetting" w:hAnsi="Arabic Typesetting" w:cs="Arabic Typesetting"/>
          <w:sz w:val="30"/>
          <w:szCs w:val="30"/>
        </w:rPr>
        <w:t xml:space="preserve">Abu </w:t>
      </w:r>
      <w:r w:rsidR="00071C98" w:rsidRPr="00B07619">
        <w:rPr>
          <w:rFonts w:ascii="Arabic Typesetting" w:hAnsi="Arabic Typesetting" w:cs="Arabic Typesetting"/>
          <w:sz w:val="30"/>
          <w:szCs w:val="30"/>
        </w:rPr>
        <w:t>Hureira</w:t>
      </w:r>
      <w:r w:rsidR="002D7934" w:rsidRPr="00B07619">
        <w:rPr>
          <w:rFonts w:ascii="Arabic Typesetting" w:hAnsi="Arabic Typesetting" w:cs="Arabic Typesetting"/>
          <w:sz w:val="30"/>
          <w:szCs w:val="30"/>
        </w:rPr>
        <w:t xml:space="preserve"> </w:t>
      </w:r>
      <w:r w:rsidR="00FA7160" w:rsidRPr="00B07619">
        <w:rPr>
          <w:rFonts w:ascii="Arabic Typesetting" w:hAnsi="Arabic Typesetting" w:cs="Arabic Typesetting"/>
          <w:sz w:val="30"/>
          <w:szCs w:val="30"/>
        </w:rPr>
        <w:t>berichtete</w:t>
      </w:r>
      <w:r w:rsidR="0053167C" w:rsidRPr="00B07619">
        <w:rPr>
          <w:rFonts w:ascii="Arabic Typesetting" w:hAnsi="Arabic Typesetting" w:cs="Arabic Typesetting"/>
          <w:sz w:val="30"/>
          <w:szCs w:val="30"/>
        </w:rPr>
        <w:t>,</w:t>
      </w:r>
      <w:r w:rsidR="00FA7160" w:rsidRPr="00B07619">
        <w:rPr>
          <w:rFonts w:ascii="Arabic Typesetting" w:hAnsi="Arabic Typesetting" w:cs="Arabic Typesetting"/>
          <w:sz w:val="30"/>
          <w:szCs w:val="30"/>
        </w:rPr>
        <w:t xml:space="preserve"> dass</w:t>
      </w:r>
      <w:r w:rsidR="0053167C" w:rsidRPr="00B07619">
        <w:rPr>
          <w:rFonts w:ascii="Arabic Typesetting" w:hAnsi="Arabic Typesetting" w:cs="Arabic Typesetting"/>
          <w:sz w:val="30"/>
          <w:szCs w:val="30"/>
        </w:rPr>
        <w:t xml:space="preserve"> d</w:t>
      </w:r>
      <w:r w:rsidR="002D7934" w:rsidRPr="00B07619">
        <w:rPr>
          <w:rStyle w:val="matn1"/>
          <w:color w:val="auto"/>
          <w:sz w:val="30"/>
          <w:szCs w:val="30"/>
        </w:rPr>
        <w:t xml:space="preserve">er Gesandte Allahs, </w:t>
      </w:r>
      <w:r w:rsidR="00273661" w:rsidRPr="00B07619">
        <w:rPr>
          <w:rStyle w:val="matn1"/>
          <w:color w:val="auto"/>
          <w:sz w:val="30"/>
          <w:szCs w:val="30"/>
        </w:rPr>
        <w:t xml:space="preserve">Allah segne ihn und gebe ihm </w:t>
      </w:r>
      <w:r w:rsidR="003230D8" w:rsidRPr="00B07619">
        <w:rPr>
          <w:rStyle w:val="matn1"/>
          <w:color w:val="auto"/>
          <w:sz w:val="30"/>
          <w:szCs w:val="30"/>
        </w:rPr>
        <w:t>Frieden</w:t>
      </w:r>
      <w:r w:rsidR="002D7934" w:rsidRPr="00B07619">
        <w:rPr>
          <w:rStyle w:val="matn1"/>
          <w:color w:val="auto"/>
          <w:sz w:val="30"/>
          <w:szCs w:val="30"/>
        </w:rPr>
        <w:t xml:space="preserve">, sagte: </w:t>
      </w:r>
      <w:r w:rsidR="003230D8" w:rsidRPr="00B07619">
        <w:rPr>
          <w:rStyle w:val="matn1"/>
          <w:b/>
          <w:bCs/>
          <w:color w:val="auto"/>
          <w:sz w:val="30"/>
          <w:szCs w:val="30"/>
        </w:rPr>
        <w:t>„</w:t>
      </w:r>
      <w:r w:rsidR="0053167C" w:rsidRPr="00B07619">
        <w:rPr>
          <w:rStyle w:val="matn1"/>
          <w:b/>
          <w:bCs/>
          <w:color w:val="auto"/>
          <w:sz w:val="30"/>
          <w:szCs w:val="30"/>
        </w:rPr>
        <w:t>M</w:t>
      </w:r>
      <w:r w:rsidR="002D7934" w:rsidRPr="00B07619">
        <w:rPr>
          <w:rStyle w:val="matn1"/>
          <w:b/>
          <w:bCs/>
          <w:color w:val="auto"/>
          <w:sz w:val="30"/>
          <w:szCs w:val="30"/>
        </w:rPr>
        <w:t xml:space="preserve">öge </w:t>
      </w:r>
      <w:r w:rsidR="0053167C" w:rsidRPr="00B07619">
        <w:rPr>
          <w:rStyle w:val="matn1"/>
          <w:b/>
          <w:bCs/>
          <w:color w:val="auto"/>
          <w:sz w:val="30"/>
          <w:szCs w:val="30"/>
        </w:rPr>
        <w:t xml:space="preserve">Allah </w:t>
      </w:r>
      <w:r w:rsidR="002D7934" w:rsidRPr="00B07619">
        <w:rPr>
          <w:rStyle w:val="matn1"/>
          <w:b/>
          <w:bCs/>
          <w:color w:val="auto"/>
          <w:sz w:val="30"/>
          <w:szCs w:val="30"/>
        </w:rPr>
        <w:t xml:space="preserve">die Juden </w:t>
      </w:r>
      <w:r w:rsidR="0053167C" w:rsidRPr="00B07619">
        <w:rPr>
          <w:rStyle w:val="matn1"/>
          <w:b/>
          <w:bCs/>
          <w:color w:val="auto"/>
          <w:sz w:val="30"/>
          <w:szCs w:val="30"/>
        </w:rPr>
        <w:t>töten,</w:t>
      </w:r>
      <w:r w:rsidR="002D7934" w:rsidRPr="00B07619">
        <w:rPr>
          <w:rStyle w:val="matn1"/>
          <w:b/>
          <w:bCs/>
          <w:color w:val="auto"/>
          <w:sz w:val="30"/>
          <w:szCs w:val="30"/>
        </w:rPr>
        <w:t xml:space="preserve"> </w:t>
      </w:r>
      <w:r w:rsidR="00B63210" w:rsidRPr="00B07619">
        <w:rPr>
          <w:rStyle w:val="matn1"/>
          <w:b/>
          <w:bCs/>
          <w:color w:val="auto"/>
          <w:sz w:val="30"/>
          <w:szCs w:val="30"/>
        </w:rPr>
        <w:t>die die</w:t>
      </w:r>
      <w:r w:rsidR="002D7934" w:rsidRPr="00B07619">
        <w:rPr>
          <w:rStyle w:val="matn1"/>
          <w:b/>
          <w:bCs/>
          <w:color w:val="auto"/>
          <w:sz w:val="30"/>
          <w:szCs w:val="30"/>
        </w:rPr>
        <w:t xml:space="preserve"> Gräber ihrer Propheten </w:t>
      </w:r>
      <w:r w:rsidR="00BF0B39" w:rsidRPr="00B07619">
        <w:rPr>
          <w:rStyle w:val="matn1"/>
          <w:b/>
          <w:bCs/>
          <w:color w:val="auto"/>
          <w:sz w:val="30"/>
          <w:szCs w:val="30"/>
        </w:rPr>
        <w:t xml:space="preserve">zu </w:t>
      </w:r>
      <w:r w:rsidR="002D7934" w:rsidRPr="00B07619">
        <w:rPr>
          <w:rStyle w:val="matn1"/>
          <w:b/>
          <w:bCs/>
          <w:color w:val="auto"/>
          <w:sz w:val="30"/>
          <w:szCs w:val="30"/>
        </w:rPr>
        <w:t>Gebetsstätte</w:t>
      </w:r>
      <w:r w:rsidR="00BF0B39" w:rsidRPr="00B07619">
        <w:rPr>
          <w:rStyle w:val="matn1"/>
          <w:b/>
          <w:bCs/>
          <w:color w:val="auto"/>
          <w:sz w:val="30"/>
          <w:szCs w:val="30"/>
        </w:rPr>
        <w:t>n</w:t>
      </w:r>
      <w:r w:rsidR="00B63210" w:rsidRPr="00B07619">
        <w:rPr>
          <w:rStyle w:val="matn1"/>
          <w:b/>
          <w:bCs/>
          <w:color w:val="auto"/>
          <w:sz w:val="30"/>
          <w:szCs w:val="30"/>
        </w:rPr>
        <w:t xml:space="preserve"> machten</w:t>
      </w:r>
      <w:r w:rsidR="0053167C" w:rsidRPr="00B07619">
        <w:rPr>
          <w:rStyle w:val="matn1"/>
          <w:b/>
          <w:bCs/>
          <w:color w:val="auto"/>
          <w:sz w:val="30"/>
          <w:szCs w:val="30"/>
        </w:rPr>
        <w:t>.“</w:t>
      </w:r>
    </w:p>
    <w:p w14:paraId="2C578F76" w14:textId="77777777" w:rsidR="00F85976" w:rsidRPr="00B07619" w:rsidRDefault="00FF1488" w:rsidP="00B63210">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437</w:t>
      </w:r>
      <w:r w:rsidR="00B63210"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w:t>
      </w:r>
      <w:r w:rsidR="00B63210" w:rsidRPr="00B07619">
        <w:rPr>
          <w:rFonts w:ascii="Arabic Typesetting" w:hAnsi="Arabic Typesetting" w:cs="Arabic Typesetting"/>
          <w:sz w:val="30"/>
          <w:szCs w:val="30"/>
        </w:rPr>
        <w:t xml:space="preserve">Muslim 530; </w:t>
      </w:r>
      <w:r w:rsidR="00C84AC6" w:rsidRPr="00B07619">
        <w:rPr>
          <w:rFonts w:ascii="Arabic Typesetting" w:hAnsi="Arabic Typesetting" w:cs="Arabic Typesetting"/>
          <w:sz w:val="30"/>
          <w:szCs w:val="30"/>
        </w:rPr>
        <w:t>A</w:t>
      </w:r>
      <w:r w:rsidR="0078234E" w:rsidRPr="00B07619">
        <w:rPr>
          <w:rFonts w:ascii="Arabic Typesetting" w:hAnsi="Arabic Typesetting" w:cs="Arabic Typesetting"/>
          <w:sz w:val="30"/>
          <w:szCs w:val="30"/>
        </w:rPr>
        <w:t>b</w:t>
      </w:r>
      <w:r w:rsidR="00C84AC6" w:rsidRPr="00B07619">
        <w:rPr>
          <w:rFonts w:ascii="Arabic Typesetting" w:hAnsi="Arabic Typesetting" w:cs="Arabic Typesetting"/>
          <w:sz w:val="30"/>
          <w:szCs w:val="30"/>
        </w:rPr>
        <w:t>u Daud</w:t>
      </w:r>
      <w:r w:rsidR="00B63210" w:rsidRPr="00B07619">
        <w:rPr>
          <w:rFonts w:ascii="Arabic Typesetting" w:hAnsi="Arabic Typesetting" w:cs="Arabic Typesetting"/>
          <w:sz w:val="30"/>
          <w:szCs w:val="30"/>
        </w:rPr>
        <w:t>;</w:t>
      </w:r>
      <w:r w:rsidR="00C84AC6"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Pr>
        <w:t xml:space="preserve">3227 </w:t>
      </w:r>
    </w:p>
    <w:p w14:paraId="36276F6B" w14:textId="77777777" w:rsidR="00F85976" w:rsidRPr="00B07619" w:rsidRDefault="00F85976" w:rsidP="00C82546">
      <w:pPr>
        <w:spacing w:before="100" w:beforeAutospacing="1" w:after="100" w:afterAutospacing="1"/>
        <w:jc w:val="both"/>
        <w:rPr>
          <w:rFonts w:ascii="Arabic Typesetting" w:hAnsi="Arabic Typesetting" w:cs="Arabic Typesetting"/>
          <w:sz w:val="30"/>
          <w:szCs w:val="30"/>
        </w:rPr>
      </w:pPr>
    </w:p>
    <w:p w14:paraId="21EA35A3" w14:textId="77777777" w:rsidR="00C82546" w:rsidRPr="00B07619" w:rsidRDefault="006E7DC7" w:rsidP="006E7DC7">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531</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وَحَدَّثَنِي هَارُونُ بْنُ سَعِيدٍ الأَيْلِيُّ،</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وَحَرْمَلَةُ بْنُ يَحْيَى، قَالَ حَرْمَلَةُ أَخْبَرَنَا وَقَالَ، هَارُونُ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حَدَّثَنَا ابْنُ وَهْبٍ، أَخْبَرَنِي يُونُسُ، عَنِ ابْنِ شِهَابٍ، أَخْبَرَنِي</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عُبَيْدُ اللَّهِ بْنُ عَبْدِ اللَّهِ، أَنَّ عَائِشَةَ، وَعَبْدَاللَّهِ 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عَبَّاسٍ، قَالاَ لَمَّا نَزَلَتْ بِرَسُولِ اللَّهِ صلى الله عليه وسلم طَفِقَ</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يَطْرَحُ خَمِيصَةً لَهُ عَلَى وَجْهِهِ فَإِذَا اغْتَمَّ كَشَفَهَا عَنْ وَجْهِهِ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فَقَالَ وَهُوَ كَذَلِكَ ‏"‏</w:t>
      </w:r>
      <w:r w:rsidR="002A554F" w:rsidRPr="00B07619">
        <w:rPr>
          <w:rFonts w:ascii="Arabic Typesetting" w:hAnsi="Arabic Typesetting" w:cs="Arabic Typesetting"/>
          <w:b/>
          <w:bCs/>
          <w:sz w:val="30"/>
          <w:szCs w:val="30"/>
          <w:rtl/>
        </w:rPr>
        <w:t>لَعْنَةُ اللَّهِ عَلَى الْيَهُودِ وَالنَّصَارَى</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اتَّخَذُوا قُبُورَ أَنْبِيَائِهِمْ مَسَاجِدَ</w:t>
      </w:r>
      <w:r w:rsidR="002A554F" w:rsidRPr="00B07619">
        <w:rPr>
          <w:rFonts w:ascii="Arabic Typesetting" w:hAnsi="Arabic Typesetting" w:cs="Arabic Typesetting"/>
          <w:sz w:val="30"/>
          <w:szCs w:val="30"/>
          <w:rtl/>
        </w:rPr>
        <w:t xml:space="preserve"> ‏"‏ ‏.‏ يُحَذِّرُ مِثْلَ مَا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صَنَعُوا ‏.‏</w:t>
      </w:r>
    </w:p>
    <w:p w14:paraId="311878EB" w14:textId="77777777" w:rsidR="00F85976" w:rsidRPr="00B07619" w:rsidRDefault="006E7DC7" w:rsidP="00F85976">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 xml:space="preserve">بخاري </w:t>
      </w:r>
      <w:r w:rsidR="00502CA8" w:rsidRPr="00B07619">
        <w:rPr>
          <w:rFonts w:ascii="Arabic Typesetting" w:hAnsi="Arabic Typesetting" w:cs="Arabic Typesetting"/>
          <w:sz w:val="30"/>
          <w:szCs w:val="30"/>
          <w:rtl/>
        </w:rPr>
        <w:t>436، 3454، 4444، 5816، مسلم 531، نسائي 702</w:t>
      </w:r>
    </w:p>
    <w:p w14:paraId="12E3ACE2" w14:textId="77777777" w:rsidR="007101A5" w:rsidRPr="00B07619" w:rsidRDefault="007101A5" w:rsidP="00B63210">
      <w:pPr>
        <w:bidi/>
        <w:spacing w:before="100" w:beforeAutospacing="1" w:after="100" w:afterAutospacing="1"/>
        <w:jc w:val="both"/>
        <w:rPr>
          <w:rFonts w:ascii="Arabic Typesetting" w:hAnsi="Arabic Typesetting" w:cs="Arabic Typesetting"/>
          <w:sz w:val="30"/>
          <w:szCs w:val="30"/>
          <w:rtl/>
          <w:lang w:val="en-US" w:bidi="ar-AE"/>
        </w:rPr>
      </w:pPr>
      <w:r w:rsidRPr="00B07619">
        <w:rPr>
          <w:rFonts w:ascii="Arabic Typesetting" w:hAnsi="Arabic Typesetting" w:cs="Arabic Typesetting"/>
          <w:sz w:val="30"/>
          <w:szCs w:val="30"/>
          <w:rtl/>
        </w:rPr>
        <w:lastRenderedPageBreak/>
        <w:t>قَوْلُهُ: (لَمَّا نُزِلَ بِرَسُولِ اللَّهِ - صَلَّى اللَّهُ عَلَيْهِ وَسَلَّمَ) أَيْ لَمَّا حَضَرَتِ الْمَنِيَّةُ وَالْوَفَاةُ. وَأَمَّا الْأَوَّلُ فَمَعْنَاهُ: نَزَلَ مَلَكُ الْمَوْتِ وَالْمَلَائِكَةُ الْكِرَامُ. قَوْلُهُ: (طَفِقَ يَطْرَحُ خَمِيصَةً لَهُ) يُقَالُ طَفِقَ بِكَسْرِ الْفَاءِ وَفَتْحِهَا أَيْ جَعَلَ</w:t>
      </w:r>
      <w:r w:rsidR="00F64034" w:rsidRPr="00B07619">
        <w:rPr>
          <w:rFonts w:ascii="Arabic Typesetting" w:hAnsi="Arabic Typesetting" w:cs="Arabic Typesetting"/>
          <w:sz w:val="30"/>
          <w:szCs w:val="30"/>
          <w:rtl/>
          <w:lang w:val="en-US" w:bidi="ar-AE"/>
        </w:rPr>
        <w:t xml:space="preserve">. </w:t>
      </w:r>
      <w:r w:rsidR="00F64034" w:rsidRPr="00B07619">
        <w:rPr>
          <w:rFonts w:ascii="Arabic Typesetting" w:hAnsi="Arabic Typesetting" w:cs="Arabic Typesetting"/>
          <w:sz w:val="30"/>
          <w:szCs w:val="30"/>
          <w:rtl/>
        </w:rPr>
        <w:t>والخميصة: كساء له أعلام.</w:t>
      </w:r>
    </w:p>
    <w:p w14:paraId="436C27F4" w14:textId="77777777" w:rsidR="00C82546" w:rsidRPr="00B07619" w:rsidRDefault="00502CA8" w:rsidP="00794BB7">
      <w:pPr>
        <w:spacing w:before="100" w:beforeAutospacing="1" w:after="100" w:afterAutospacing="1"/>
        <w:jc w:val="both"/>
        <w:rPr>
          <w:rStyle w:val="matn1"/>
          <w:color w:val="auto"/>
          <w:sz w:val="30"/>
          <w:szCs w:val="30"/>
        </w:rPr>
      </w:pPr>
      <w:bookmarkStart w:id="7" w:name="`A´ischa21133"/>
      <w:r w:rsidRPr="00B07619">
        <w:rPr>
          <w:rFonts w:ascii="Arabic Typesetting" w:hAnsi="Arabic Typesetting" w:cs="Arabic Typesetting"/>
          <w:sz w:val="30"/>
          <w:szCs w:val="30"/>
        </w:rPr>
        <w:t xml:space="preserve">531. </w:t>
      </w:r>
      <w:r w:rsidR="00C82546" w:rsidRPr="00B07619">
        <w:rPr>
          <w:rFonts w:ascii="Arabic Typesetting" w:hAnsi="Arabic Typesetting" w:cs="Arabic Typesetting"/>
          <w:sz w:val="30"/>
          <w:szCs w:val="30"/>
        </w:rPr>
        <w:t>Aischa</w:t>
      </w:r>
      <w:bookmarkEnd w:id="7"/>
      <w:r w:rsidR="00C84AC6" w:rsidRPr="00B07619">
        <w:rPr>
          <w:rFonts w:ascii="Arabic Typesetting" w:hAnsi="Arabic Typesetting" w:cs="Arabic Typesetting"/>
          <w:sz w:val="30"/>
          <w:szCs w:val="30"/>
        </w:rPr>
        <w:t xml:space="preserve"> und Abdullah Ibn Abbas </w:t>
      </w:r>
      <w:r w:rsidR="00C82546" w:rsidRPr="00B07619">
        <w:rPr>
          <w:rFonts w:ascii="Arabic Typesetting" w:hAnsi="Arabic Typesetting" w:cs="Arabic Typesetting"/>
          <w:sz w:val="30"/>
          <w:szCs w:val="30"/>
        </w:rPr>
        <w:t>berichtete</w:t>
      </w:r>
      <w:r w:rsidR="00C84AC6" w:rsidRPr="00B07619">
        <w:rPr>
          <w:rFonts w:ascii="Arabic Typesetting" w:hAnsi="Arabic Typesetting" w:cs="Arabic Typesetting"/>
          <w:sz w:val="30"/>
          <w:szCs w:val="30"/>
        </w:rPr>
        <w:t>n</w:t>
      </w:r>
      <w:r w:rsidR="00C82546" w:rsidRPr="00B07619">
        <w:rPr>
          <w:rFonts w:ascii="Arabic Typesetting" w:hAnsi="Arabic Typesetting" w:cs="Arabic Typesetting"/>
          <w:sz w:val="30"/>
          <w:szCs w:val="30"/>
        </w:rPr>
        <w:t xml:space="preserve">: </w:t>
      </w:r>
      <w:r w:rsidR="00C82546" w:rsidRPr="00B07619">
        <w:rPr>
          <w:rStyle w:val="matn1"/>
          <w:color w:val="auto"/>
          <w:sz w:val="30"/>
          <w:szCs w:val="30"/>
        </w:rPr>
        <w:t xml:space="preserve">Als der Gesandte Allahs, </w:t>
      </w:r>
      <w:r w:rsidR="00273661" w:rsidRPr="00B07619">
        <w:rPr>
          <w:rStyle w:val="matn1"/>
          <w:color w:val="auto"/>
          <w:sz w:val="30"/>
          <w:szCs w:val="30"/>
        </w:rPr>
        <w:t xml:space="preserve">Allah segne ihn und gebe ihm </w:t>
      </w:r>
      <w:r w:rsidR="008962E5" w:rsidRPr="00B07619">
        <w:rPr>
          <w:rStyle w:val="matn1"/>
          <w:color w:val="auto"/>
          <w:sz w:val="30"/>
          <w:szCs w:val="30"/>
        </w:rPr>
        <w:t>Frieden</w:t>
      </w:r>
      <w:r w:rsidR="00C82546" w:rsidRPr="00B07619">
        <w:rPr>
          <w:rStyle w:val="matn1"/>
          <w:color w:val="auto"/>
          <w:sz w:val="30"/>
          <w:szCs w:val="30"/>
        </w:rPr>
        <w:t xml:space="preserve">, </w:t>
      </w:r>
      <w:r w:rsidR="000A05A5" w:rsidRPr="00B07619">
        <w:rPr>
          <w:rStyle w:val="matn1"/>
          <w:color w:val="auto"/>
          <w:sz w:val="30"/>
          <w:szCs w:val="30"/>
        </w:rPr>
        <w:t xml:space="preserve">auf dem </w:t>
      </w:r>
      <w:r w:rsidR="00C82546" w:rsidRPr="00B07619">
        <w:rPr>
          <w:rStyle w:val="matn1"/>
          <w:color w:val="auto"/>
          <w:sz w:val="30"/>
          <w:szCs w:val="30"/>
        </w:rPr>
        <w:t>Sterb</w:t>
      </w:r>
      <w:r w:rsidR="00F64034" w:rsidRPr="00B07619">
        <w:rPr>
          <w:rStyle w:val="matn1"/>
          <w:color w:val="auto"/>
          <w:sz w:val="30"/>
          <w:szCs w:val="30"/>
        </w:rPr>
        <w:t>ebet</w:t>
      </w:r>
      <w:r w:rsidR="000A05A5" w:rsidRPr="00B07619">
        <w:rPr>
          <w:rStyle w:val="matn1"/>
          <w:color w:val="auto"/>
          <w:sz w:val="30"/>
          <w:szCs w:val="30"/>
        </w:rPr>
        <w:t>t</w:t>
      </w:r>
      <w:r w:rsidR="00C82546" w:rsidRPr="00B07619">
        <w:rPr>
          <w:rStyle w:val="matn1"/>
          <w:color w:val="auto"/>
          <w:sz w:val="30"/>
          <w:szCs w:val="30"/>
        </w:rPr>
        <w:t xml:space="preserve"> lag</w:t>
      </w:r>
      <w:r w:rsidR="00F64034" w:rsidRPr="00B07619">
        <w:rPr>
          <w:rStyle w:val="matn1"/>
          <w:color w:val="auto"/>
          <w:sz w:val="30"/>
          <w:szCs w:val="30"/>
        </w:rPr>
        <w:t xml:space="preserve"> (</w:t>
      </w:r>
      <w:r w:rsidR="000A05A5" w:rsidRPr="00B07619">
        <w:rPr>
          <w:rStyle w:val="matn1"/>
          <w:color w:val="auto"/>
          <w:sz w:val="30"/>
          <w:szCs w:val="30"/>
        </w:rPr>
        <w:t xml:space="preserve">und </w:t>
      </w:r>
      <w:r w:rsidR="00F64034" w:rsidRPr="00B07619">
        <w:rPr>
          <w:rStyle w:val="matn1"/>
          <w:color w:val="auto"/>
          <w:sz w:val="30"/>
          <w:szCs w:val="30"/>
        </w:rPr>
        <w:t>der Todesengel herabgesandt wurde)</w:t>
      </w:r>
      <w:r w:rsidR="00C82546" w:rsidRPr="00B07619">
        <w:rPr>
          <w:rStyle w:val="matn1"/>
          <w:color w:val="auto"/>
          <w:sz w:val="30"/>
          <w:szCs w:val="30"/>
        </w:rPr>
        <w:t xml:space="preserve">, </w:t>
      </w:r>
      <w:r w:rsidR="00F64034" w:rsidRPr="00B07619">
        <w:rPr>
          <w:rStyle w:val="matn1"/>
          <w:color w:val="auto"/>
          <w:sz w:val="30"/>
          <w:szCs w:val="30"/>
        </w:rPr>
        <w:t>legte</w:t>
      </w:r>
      <w:r w:rsidR="000A05A5" w:rsidRPr="00B07619">
        <w:rPr>
          <w:rStyle w:val="matn1"/>
          <w:color w:val="auto"/>
          <w:sz w:val="30"/>
          <w:szCs w:val="30"/>
        </w:rPr>
        <w:t xml:space="preserve"> er</w:t>
      </w:r>
      <w:r w:rsidR="00F64034" w:rsidRPr="00B07619">
        <w:rPr>
          <w:rStyle w:val="matn1"/>
          <w:color w:val="auto"/>
          <w:sz w:val="30"/>
          <w:szCs w:val="30"/>
        </w:rPr>
        <w:t xml:space="preserve"> </w:t>
      </w:r>
      <w:r w:rsidR="00C82546" w:rsidRPr="00B07619">
        <w:rPr>
          <w:rStyle w:val="matn1"/>
          <w:color w:val="auto"/>
          <w:sz w:val="30"/>
          <w:szCs w:val="30"/>
        </w:rPr>
        <w:t xml:space="preserve">ein </w:t>
      </w:r>
      <w:r w:rsidR="004979BF" w:rsidRPr="00B07619">
        <w:rPr>
          <w:rStyle w:val="matn1"/>
          <w:color w:val="auto"/>
          <w:sz w:val="30"/>
          <w:szCs w:val="30"/>
        </w:rPr>
        <w:t>Stück seines</w:t>
      </w:r>
      <w:r w:rsidR="00F64034" w:rsidRPr="00B07619">
        <w:rPr>
          <w:rStyle w:val="matn1"/>
          <w:color w:val="auto"/>
          <w:sz w:val="30"/>
          <w:szCs w:val="30"/>
        </w:rPr>
        <w:t xml:space="preserve"> </w:t>
      </w:r>
      <w:r w:rsidR="00794BB7" w:rsidRPr="00B07619">
        <w:rPr>
          <w:rStyle w:val="matn1"/>
          <w:color w:val="auto"/>
          <w:sz w:val="30"/>
          <w:szCs w:val="30"/>
        </w:rPr>
        <w:t>Gewand</w:t>
      </w:r>
      <w:r w:rsidR="004979BF" w:rsidRPr="00B07619">
        <w:rPr>
          <w:rStyle w:val="matn1"/>
          <w:color w:val="auto"/>
          <w:sz w:val="30"/>
          <w:szCs w:val="30"/>
        </w:rPr>
        <w:t>s</w:t>
      </w:r>
      <w:r w:rsidR="00C82546" w:rsidRPr="00B07619">
        <w:rPr>
          <w:rStyle w:val="matn1"/>
          <w:color w:val="auto"/>
          <w:sz w:val="30"/>
          <w:szCs w:val="30"/>
        </w:rPr>
        <w:t xml:space="preserve"> </w:t>
      </w:r>
      <w:r w:rsidR="000A05A5" w:rsidRPr="00B07619">
        <w:rPr>
          <w:rStyle w:val="matn1"/>
          <w:color w:val="auto"/>
          <w:sz w:val="30"/>
          <w:szCs w:val="30"/>
        </w:rPr>
        <w:t xml:space="preserve">über </w:t>
      </w:r>
      <w:r w:rsidR="00F64034" w:rsidRPr="00B07619">
        <w:rPr>
          <w:rStyle w:val="matn1"/>
          <w:color w:val="auto"/>
          <w:sz w:val="30"/>
          <w:szCs w:val="30"/>
        </w:rPr>
        <w:t>sein</w:t>
      </w:r>
      <w:r w:rsidR="00C82546" w:rsidRPr="00B07619">
        <w:rPr>
          <w:rStyle w:val="matn1"/>
          <w:color w:val="auto"/>
          <w:sz w:val="30"/>
          <w:szCs w:val="30"/>
        </w:rPr>
        <w:t xml:space="preserve"> Gesicht</w:t>
      </w:r>
      <w:r w:rsidR="00F64034" w:rsidRPr="00B07619">
        <w:rPr>
          <w:rStyle w:val="matn1"/>
          <w:color w:val="auto"/>
          <w:sz w:val="30"/>
          <w:szCs w:val="30"/>
        </w:rPr>
        <w:t>,</w:t>
      </w:r>
      <w:r w:rsidR="00C82546" w:rsidRPr="00B07619">
        <w:rPr>
          <w:rStyle w:val="matn1"/>
          <w:color w:val="auto"/>
          <w:sz w:val="30"/>
          <w:szCs w:val="30"/>
        </w:rPr>
        <w:t xml:space="preserve"> </w:t>
      </w:r>
      <w:r w:rsidR="00D32767" w:rsidRPr="00B07619">
        <w:rPr>
          <w:rStyle w:val="matn1"/>
          <w:color w:val="auto"/>
          <w:sz w:val="30"/>
          <w:szCs w:val="30"/>
        </w:rPr>
        <w:t xml:space="preserve">und </w:t>
      </w:r>
      <w:r w:rsidR="00F64034" w:rsidRPr="00B07619">
        <w:rPr>
          <w:rStyle w:val="matn1"/>
          <w:color w:val="auto"/>
          <w:sz w:val="30"/>
          <w:szCs w:val="30"/>
        </w:rPr>
        <w:t xml:space="preserve">wenn </w:t>
      </w:r>
      <w:r w:rsidR="00D32767" w:rsidRPr="00B07619">
        <w:rPr>
          <w:rStyle w:val="matn1"/>
          <w:color w:val="auto"/>
          <w:sz w:val="30"/>
          <w:szCs w:val="30"/>
        </w:rPr>
        <w:t xml:space="preserve">es </w:t>
      </w:r>
      <w:r w:rsidR="00F64034" w:rsidRPr="00B07619">
        <w:rPr>
          <w:rStyle w:val="matn1"/>
          <w:color w:val="auto"/>
          <w:sz w:val="30"/>
          <w:szCs w:val="30"/>
        </w:rPr>
        <w:t xml:space="preserve"> </w:t>
      </w:r>
      <w:r w:rsidR="00C82546" w:rsidRPr="00B07619">
        <w:rPr>
          <w:rStyle w:val="matn1"/>
          <w:color w:val="auto"/>
          <w:sz w:val="30"/>
          <w:szCs w:val="30"/>
        </w:rPr>
        <w:t>ih</w:t>
      </w:r>
      <w:r w:rsidR="000A05A5" w:rsidRPr="00B07619">
        <w:rPr>
          <w:rStyle w:val="matn1"/>
          <w:color w:val="auto"/>
          <w:sz w:val="30"/>
          <w:szCs w:val="30"/>
        </w:rPr>
        <w:t>n</w:t>
      </w:r>
      <w:r w:rsidR="00C82546" w:rsidRPr="00B07619">
        <w:rPr>
          <w:rStyle w:val="matn1"/>
          <w:color w:val="auto"/>
          <w:sz w:val="30"/>
          <w:szCs w:val="30"/>
        </w:rPr>
        <w:t xml:space="preserve">  </w:t>
      </w:r>
      <w:r w:rsidR="00F64034" w:rsidRPr="00B07619">
        <w:rPr>
          <w:rStyle w:val="matn1"/>
          <w:color w:val="auto"/>
          <w:sz w:val="30"/>
          <w:szCs w:val="30"/>
        </w:rPr>
        <w:t>störte</w:t>
      </w:r>
      <w:r w:rsidR="00C82546" w:rsidRPr="00B07619">
        <w:rPr>
          <w:rStyle w:val="matn1"/>
          <w:color w:val="auto"/>
          <w:sz w:val="30"/>
          <w:szCs w:val="30"/>
        </w:rPr>
        <w:t xml:space="preserve">, </w:t>
      </w:r>
      <w:r w:rsidR="00F64034" w:rsidRPr="00B07619">
        <w:rPr>
          <w:rStyle w:val="matn1"/>
          <w:color w:val="auto"/>
          <w:sz w:val="30"/>
          <w:szCs w:val="30"/>
        </w:rPr>
        <w:t xml:space="preserve">entfernte er </w:t>
      </w:r>
      <w:r w:rsidR="00D32767" w:rsidRPr="00B07619">
        <w:rPr>
          <w:rStyle w:val="matn1"/>
          <w:color w:val="auto"/>
          <w:sz w:val="30"/>
          <w:szCs w:val="30"/>
        </w:rPr>
        <w:t>es</w:t>
      </w:r>
      <w:r w:rsidR="00F64034" w:rsidRPr="00B07619">
        <w:rPr>
          <w:rStyle w:val="matn1"/>
          <w:color w:val="auto"/>
          <w:sz w:val="30"/>
          <w:szCs w:val="30"/>
        </w:rPr>
        <w:t xml:space="preserve"> </w:t>
      </w:r>
      <w:r w:rsidR="00C82546" w:rsidRPr="00B07619">
        <w:rPr>
          <w:rStyle w:val="matn1"/>
          <w:color w:val="auto"/>
          <w:sz w:val="30"/>
          <w:szCs w:val="30"/>
        </w:rPr>
        <w:t>und sagte</w:t>
      </w:r>
      <w:r w:rsidR="00F64034" w:rsidRPr="00B07619">
        <w:rPr>
          <w:rStyle w:val="matn1"/>
          <w:color w:val="auto"/>
          <w:sz w:val="30"/>
          <w:szCs w:val="30"/>
        </w:rPr>
        <w:t xml:space="preserve"> dabei</w:t>
      </w:r>
      <w:r w:rsidR="00C82546" w:rsidRPr="00B07619">
        <w:rPr>
          <w:rStyle w:val="matn1"/>
          <w:color w:val="auto"/>
          <w:sz w:val="30"/>
          <w:szCs w:val="30"/>
        </w:rPr>
        <w:t xml:space="preserve">: </w:t>
      </w:r>
      <w:r w:rsidR="00F64034" w:rsidRPr="00B07619">
        <w:rPr>
          <w:rStyle w:val="matn1"/>
          <w:b/>
          <w:bCs/>
          <w:color w:val="auto"/>
          <w:sz w:val="30"/>
          <w:szCs w:val="30"/>
        </w:rPr>
        <w:t>„</w:t>
      </w:r>
      <w:r w:rsidR="00C82546" w:rsidRPr="00B07619">
        <w:rPr>
          <w:rStyle w:val="matn1"/>
          <w:b/>
          <w:bCs/>
          <w:color w:val="auto"/>
          <w:sz w:val="30"/>
          <w:szCs w:val="30"/>
        </w:rPr>
        <w:t xml:space="preserve">Allahs Fluch </w:t>
      </w:r>
      <w:r w:rsidR="00F64034" w:rsidRPr="00B07619">
        <w:rPr>
          <w:rStyle w:val="matn1"/>
          <w:b/>
          <w:bCs/>
          <w:color w:val="auto"/>
          <w:sz w:val="30"/>
          <w:szCs w:val="30"/>
        </w:rPr>
        <w:t>sei</w:t>
      </w:r>
      <w:r w:rsidR="00C82546" w:rsidRPr="00B07619">
        <w:rPr>
          <w:rStyle w:val="matn1"/>
          <w:b/>
          <w:bCs/>
          <w:color w:val="auto"/>
          <w:sz w:val="30"/>
          <w:szCs w:val="30"/>
        </w:rPr>
        <w:t xml:space="preserve"> auf </w:t>
      </w:r>
      <w:bookmarkStart w:id="8" w:name="die_Juden8972"/>
      <w:r w:rsidR="000A05A5" w:rsidRPr="00B07619">
        <w:rPr>
          <w:rStyle w:val="matn1"/>
          <w:b/>
          <w:bCs/>
          <w:color w:val="auto"/>
          <w:sz w:val="30"/>
          <w:szCs w:val="30"/>
        </w:rPr>
        <w:t xml:space="preserve">den </w:t>
      </w:r>
      <w:r w:rsidR="00C82546" w:rsidRPr="00B07619">
        <w:rPr>
          <w:rStyle w:val="matn1"/>
          <w:b/>
          <w:bCs/>
          <w:color w:val="auto"/>
          <w:sz w:val="30"/>
          <w:szCs w:val="30"/>
        </w:rPr>
        <w:t xml:space="preserve">Juden </w:t>
      </w:r>
      <w:bookmarkEnd w:id="8"/>
      <w:r w:rsidR="00C82546" w:rsidRPr="00B07619">
        <w:rPr>
          <w:rStyle w:val="matn1"/>
          <w:b/>
          <w:bCs/>
          <w:color w:val="auto"/>
          <w:sz w:val="30"/>
          <w:szCs w:val="30"/>
        </w:rPr>
        <w:t xml:space="preserve">und Christen, </w:t>
      </w:r>
      <w:r w:rsidR="00F64034" w:rsidRPr="00B07619">
        <w:rPr>
          <w:rStyle w:val="matn1"/>
          <w:b/>
          <w:bCs/>
          <w:color w:val="auto"/>
          <w:sz w:val="30"/>
          <w:szCs w:val="30"/>
        </w:rPr>
        <w:t xml:space="preserve">denn </w:t>
      </w:r>
      <w:r w:rsidR="00C82546" w:rsidRPr="00B07619">
        <w:rPr>
          <w:rStyle w:val="matn1"/>
          <w:b/>
          <w:bCs/>
          <w:color w:val="auto"/>
          <w:sz w:val="30"/>
          <w:szCs w:val="30"/>
        </w:rPr>
        <w:t xml:space="preserve">sie </w:t>
      </w:r>
      <w:r w:rsidR="00F64034" w:rsidRPr="00B07619">
        <w:rPr>
          <w:rStyle w:val="matn1"/>
          <w:b/>
          <w:bCs/>
          <w:color w:val="auto"/>
          <w:sz w:val="30"/>
          <w:szCs w:val="30"/>
        </w:rPr>
        <w:t xml:space="preserve">haben die </w:t>
      </w:r>
      <w:r w:rsidR="00C82546" w:rsidRPr="00B07619">
        <w:rPr>
          <w:rStyle w:val="matn1"/>
          <w:b/>
          <w:bCs/>
          <w:color w:val="auto"/>
          <w:sz w:val="30"/>
          <w:szCs w:val="30"/>
        </w:rPr>
        <w:t xml:space="preserve">Gräber ihrer Propheten zu Gebetsstätten </w:t>
      </w:r>
      <w:r w:rsidR="000A05A5" w:rsidRPr="00B07619">
        <w:rPr>
          <w:rStyle w:val="matn1"/>
          <w:b/>
          <w:bCs/>
          <w:color w:val="auto"/>
          <w:sz w:val="30"/>
          <w:szCs w:val="30"/>
        </w:rPr>
        <w:t>gemacht</w:t>
      </w:r>
      <w:r w:rsidR="00C82546" w:rsidRPr="00B07619">
        <w:rPr>
          <w:rStyle w:val="matn1"/>
          <w:b/>
          <w:bCs/>
          <w:color w:val="auto"/>
          <w:sz w:val="30"/>
          <w:szCs w:val="30"/>
        </w:rPr>
        <w:t>.</w:t>
      </w:r>
      <w:r w:rsidR="00F64034" w:rsidRPr="00B07619">
        <w:rPr>
          <w:rStyle w:val="matn1"/>
          <w:b/>
          <w:bCs/>
          <w:color w:val="auto"/>
          <w:sz w:val="30"/>
          <w:szCs w:val="30"/>
        </w:rPr>
        <w:t>“</w:t>
      </w:r>
      <w:r w:rsidR="00C82546" w:rsidRPr="00B07619">
        <w:rPr>
          <w:rStyle w:val="matn1"/>
          <w:color w:val="auto"/>
          <w:sz w:val="30"/>
          <w:szCs w:val="30"/>
        </w:rPr>
        <w:t xml:space="preserve"> </w:t>
      </w:r>
      <w:r w:rsidR="00D32767" w:rsidRPr="00B07619">
        <w:rPr>
          <w:rStyle w:val="matn1"/>
          <w:color w:val="auto"/>
          <w:sz w:val="30"/>
          <w:szCs w:val="30"/>
        </w:rPr>
        <w:t xml:space="preserve">So </w:t>
      </w:r>
      <w:r w:rsidR="00C82546" w:rsidRPr="00B07619">
        <w:rPr>
          <w:rStyle w:val="matn1"/>
          <w:color w:val="auto"/>
          <w:sz w:val="30"/>
          <w:szCs w:val="30"/>
        </w:rPr>
        <w:t xml:space="preserve">warnte </w:t>
      </w:r>
      <w:r w:rsidR="00F64034" w:rsidRPr="00B07619">
        <w:rPr>
          <w:rStyle w:val="matn1"/>
          <w:color w:val="auto"/>
          <w:sz w:val="30"/>
          <w:szCs w:val="30"/>
        </w:rPr>
        <w:t xml:space="preserve">er </w:t>
      </w:r>
      <w:r w:rsidR="00D32767" w:rsidRPr="00B07619">
        <w:rPr>
          <w:rStyle w:val="matn1"/>
          <w:color w:val="auto"/>
          <w:sz w:val="30"/>
          <w:szCs w:val="30"/>
        </w:rPr>
        <w:t>die Muslime da</w:t>
      </w:r>
      <w:r w:rsidR="00C82546" w:rsidRPr="00B07619">
        <w:rPr>
          <w:rStyle w:val="matn1"/>
          <w:color w:val="auto"/>
          <w:sz w:val="30"/>
          <w:szCs w:val="30"/>
        </w:rPr>
        <w:t>vor</w:t>
      </w:r>
      <w:r w:rsidR="00F64034" w:rsidRPr="00B07619">
        <w:rPr>
          <w:rStyle w:val="matn1"/>
          <w:color w:val="auto"/>
          <w:sz w:val="30"/>
          <w:szCs w:val="30"/>
        </w:rPr>
        <w:t xml:space="preserve">, </w:t>
      </w:r>
      <w:r w:rsidR="00D32767" w:rsidRPr="00B07619">
        <w:rPr>
          <w:rStyle w:val="matn1"/>
          <w:color w:val="auto"/>
          <w:sz w:val="30"/>
          <w:szCs w:val="30"/>
        </w:rPr>
        <w:t>dasselbe zu tun.</w:t>
      </w:r>
      <w:r w:rsidR="000412B4" w:rsidRPr="00B07619">
        <w:rPr>
          <w:rStyle w:val="FootnoteReference"/>
          <w:rFonts w:ascii="Arabic Typesetting" w:hAnsi="Arabic Typesetting" w:cs="Arabic Typesetting"/>
          <w:sz w:val="30"/>
          <w:szCs w:val="30"/>
        </w:rPr>
        <w:footnoteReference w:id="16"/>
      </w:r>
    </w:p>
    <w:p w14:paraId="27458AEB" w14:textId="77777777" w:rsidR="00F85976" w:rsidRPr="00B07619" w:rsidRDefault="00502CA8" w:rsidP="00154328">
      <w:pPr>
        <w:spacing w:before="100" w:beforeAutospacing="1" w:after="100" w:afterAutospacing="1"/>
        <w:jc w:val="both"/>
        <w:rPr>
          <w:rStyle w:val="matn1"/>
          <w:color w:val="auto"/>
          <w:sz w:val="30"/>
          <w:szCs w:val="30"/>
        </w:rPr>
      </w:pPr>
      <w:r w:rsidRPr="00B07619">
        <w:rPr>
          <w:rStyle w:val="matn1"/>
          <w:color w:val="auto"/>
          <w:sz w:val="30"/>
          <w:szCs w:val="30"/>
        </w:rPr>
        <w:t>Buchari 436, 3454</w:t>
      </w:r>
      <w:r w:rsidR="00BC7E96" w:rsidRPr="00B07619">
        <w:rPr>
          <w:rStyle w:val="matn1"/>
          <w:color w:val="auto"/>
          <w:sz w:val="30"/>
          <w:szCs w:val="30"/>
        </w:rPr>
        <w:t>, 4444, 5816</w:t>
      </w:r>
      <w:r w:rsidR="00154328" w:rsidRPr="00B07619">
        <w:rPr>
          <w:rStyle w:val="matn1"/>
          <w:color w:val="auto"/>
          <w:sz w:val="30"/>
          <w:szCs w:val="30"/>
        </w:rPr>
        <w:t>;</w:t>
      </w:r>
      <w:r w:rsidR="00BC7E96" w:rsidRPr="00B07619">
        <w:rPr>
          <w:rStyle w:val="matn1"/>
          <w:color w:val="auto"/>
          <w:sz w:val="30"/>
          <w:szCs w:val="30"/>
        </w:rPr>
        <w:t xml:space="preserve"> Muslim 532</w:t>
      </w:r>
      <w:r w:rsidR="00154328" w:rsidRPr="00B07619">
        <w:rPr>
          <w:rStyle w:val="matn1"/>
          <w:color w:val="auto"/>
          <w:sz w:val="30"/>
          <w:szCs w:val="30"/>
        </w:rPr>
        <w:t>;</w:t>
      </w:r>
      <w:r w:rsidR="00BC7E96" w:rsidRPr="00B07619">
        <w:rPr>
          <w:rStyle w:val="matn1"/>
          <w:color w:val="auto"/>
          <w:sz w:val="30"/>
          <w:szCs w:val="30"/>
        </w:rPr>
        <w:t xml:space="preserve"> Nasai 702</w:t>
      </w:r>
    </w:p>
    <w:p w14:paraId="31EF1397" w14:textId="77777777" w:rsidR="000412B4" w:rsidRPr="00B07619" w:rsidRDefault="000412B4" w:rsidP="00BC7E96">
      <w:pPr>
        <w:spacing w:before="100" w:beforeAutospacing="1" w:after="100" w:afterAutospacing="1"/>
        <w:jc w:val="both"/>
        <w:rPr>
          <w:rStyle w:val="matn1"/>
          <w:color w:val="auto"/>
          <w:sz w:val="30"/>
          <w:szCs w:val="30"/>
          <w:rtl/>
        </w:rPr>
      </w:pPr>
    </w:p>
    <w:p w14:paraId="3BCF66DD" w14:textId="77777777" w:rsidR="002A554F" w:rsidRPr="00B07619" w:rsidRDefault="000412B4" w:rsidP="00CB3388">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532</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حَدَّثَنَا أَبُو بَكْرِ بْنُ أَبِي شَيْبَةَ، وَإِسْحَاقُ</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بْنُ إِبْرَاهِيمَ، - وَاللَّفْظُ لأَبِي بَكْرٍ - قَالَ إِسْحَاقُ أَخْبَرَنَا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وَقَالَ أَبُو بَكْرٍ، حَدَّثَنَا زَكَرِيَّاءُ بْنُ عَدِيٍّ، عَنْ عُبَيْدِ</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اللَّهِ بْنِ عَمْرٍو، عَنْ زَيْدِ بْنِ أَبِي أُنَيْسَةَ، عَنْ عَمْرِو 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مُرَّةَ، عَنْ عَبْدِ اللَّهِ بْنِ الْحَارِثِ النَّجْرَانِيِّ، قَالَ حَدَّثَنِي</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 xml:space="preserve">جُنْدَبٌ، قَالَ سَمِعْتُ النَّبِيَّ صلى الله عليه </w:t>
      </w:r>
      <w:r w:rsidR="002A554F" w:rsidRPr="00B07619">
        <w:rPr>
          <w:rFonts w:ascii="Arabic Typesetting" w:hAnsi="Arabic Typesetting" w:cs="Arabic Typesetting"/>
          <w:sz w:val="30"/>
          <w:szCs w:val="30"/>
          <w:rtl/>
        </w:rPr>
        <w:lastRenderedPageBreak/>
        <w:t>وسلم قَبْلَ أَنْ يَمُوتَ</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بِخَمْسٍ وَهُوَ يَقُولُ ‏"‏</w:t>
      </w:r>
      <w:r w:rsidR="002A554F" w:rsidRPr="00B07619">
        <w:rPr>
          <w:rFonts w:ascii="Arabic Typesetting" w:hAnsi="Arabic Typesetting" w:cs="Arabic Typesetting"/>
          <w:b/>
          <w:bCs/>
          <w:sz w:val="30"/>
          <w:szCs w:val="30"/>
          <w:rtl/>
        </w:rPr>
        <w:t>إِنِّي أَبْرَأُ إِلَى اللَّهِ أَنْ يَكُونَ لِي</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مِنْكُمْ خَلِيلٌ فَإِنَّ اللَّهَ تَعَالَى قَدِ اتَّخَذَنِي خَلِيلاً كَمَا</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اتَّخَذَ إِبْرَاهِيمَ خَلِيلاً وَلَوْ كُنْتُ مُتَّخِذًا مِنْ أُمَّتِي خَلِيلاً</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لاَتَّخَذْتُ أَبَا بَكْرٍ خَلِيلاً أَلاَ وَإِنَّ مَنْ كَانَ قَبْلَكُمْ كَانُوا</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يَتَّخِذُونَ قُبُورَ أَنْبِيَائِهِمْ وَصَالِحِيهِمْ مَسَاجِدَ أَلاَ فَلاَ</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تَتَّخِذُوا الْقُبُورَ مَسَاجِدَ إِنِّي أَنْهَاكُمْ عَنْ ذَلِكَ ‏</w:t>
      </w:r>
      <w:r w:rsidR="00CB3388"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rPr>
        <w:t xml:space="preserve"> </w:t>
      </w:r>
    </w:p>
    <w:p w14:paraId="1EAA126A" w14:textId="77777777" w:rsidR="000412B4" w:rsidRPr="00B07619" w:rsidRDefault="000B2603" w:rsidP="000412B4">
      <w:pPr>
        <w:bidi/>
        <w:spacing w:before="100" w:beforeAutospacing="1" w:after="100" w:afterAutospacing="1"/>
        <w:jc w:val="both"/>
        <w:rPr>
          <w:rFonts w:ascii="Arabic Typesetting" w:hAnsi="Arabic Typesetting" w:cs="Arabic Typesetting"/>
          <w:sz w:val="30"/>
          <w:szCs w:val="30"/>
          <w:rtl/>
          <w:lang w:val="en-US" w:bidi="ar-AE"/>
        </w:rPr>
      </w:pPr>
      <w:r w:rsidRPr="00B07619">
        <w:rPr>
          <w:rFonts w:ascii="Arabic Typesetting" w:hAnsi="Arabic Typesetting" w:cs="Arabic Typesetting"/>
          <w:sz w:val="30"/>
          <w:szCs w:val="30"/>
          <w:rtl/>
          <w:lang w:val="en-US" w:bidi="ar-AE"/>
        </w:rPr>
        <w:t xml:space="preserve">انفرد به </w:t>
      </w:r>
      <w:r w:rsidR="000412B4" w:rsidRPr="00B07619">
        <w:rPr>
          <w:rFonts w:ascii="Arabic Typesetting" w:hAnsi="Arabic Typesetting" w:cs="Arabic Typesetting"/>
          <w:sz w:val="30"/>
          <w:szCs w:val="30"/>
          <w:rtl/>
          <w:lang w:val="en-US" w:bidi="ar-AE"/>
        </w:rPr>
        <w:t>مسلم 532</w:t>
      </w:r>
    </w:p>
    <w:p w14:paraId="7D913615" w14:textId="77777777" w:rsidR="000412B4" w:rsidRPr="00B07619" w:rsidRDefault="000412B4" w:rsidP="00430378">
      <w:pPr>
        <w:bidi/>
        <w:spacing w:before="100" w:beforeAutospacing="1" w:after="100" w:afterAutospacing="1"/>
        <w:jc w:val="both"/>
        <w:rPr>
          <w:rFonts w:ascii="Arabic Typesetting" w:hAnsi="Arabic Typesetting" w:cs="Arabic Typesetting"/>
          <w:sz w:val="30"/>
          <w:szCs w:val="30"/>
          <w:rtl/>
          <w:lang w:val="en-US" w:bidi="ar-AE"/>
        </w:rPr>
      </w:pPr>
      <w:r w:rsidRPr="00B07619">
        <w:rPr>
          <w:rFonts w:ascii="Arabic Typesetting" w:hAnsi="Arabic Typesetting" w:cs="Arabic Typesetting"/>
          <w:sz w:val="30"/>
          <w:szCs w:val="30"/>
          <w:rtl/>
        </w:rPr>
        <w:t xml:space="preserve">قَالَ الْعُلَمَاءُ: إِنَّمَا نَهَى النَّبِيُّ - صَلَّى اللَّهُ عَلَيْهِ وَسَلَّمَ - عَنِ اتِّخَاذِ قَبْرِهِ وَقَبْرِ غَيْرِهِ مَسْجِدًا خَوْفًا مِنَ الْمُبَالَغَةِ فِي تَعْظِيمِهِ وَالِافْتِتَانِ بِهِ ، فَرُبَّمَا أَدَّى ذَلِكَ إِلَى الْكُفْرِ كَمَا جَرَى لِكَثِيرٍ مِنَ الْأُمَمِ الْخَالِيَةِ . وَلَمَا احْتَاجَتِ الصَّحَابَةُ - رِضْوانُ اللَّهِ عَلَيْهِمْ أَجْمَعِينَ - وَالتَّابِعُونَ إِلَى الزِّيَادَةِ فِي مَسْجِدِ رَسُولِ اللَّهِ - صَلَّى اللَّهُ عَلَيْهِ وَسَلَّمَ - حِينَ كَثُرَ الْمُسْلِمُونَ وَامْتَدَّتِ الزِّيَادَةُ إِلَى أَنْ دَخَلَتْ بُيُوتُ أُمَّهَاتِ الْمُؤْمِنِينَ فِيهِ ، وَمِنْهَا حُجْرَةُ عَائِشَةَ - رَضِيَ اللَّهُ عَنْهَا - مَدْفِنُ رَسُولِ اللَّهِ - صَلَّى اللَّهُ عَلَيْهِ وَسَلَّمَ - وَصَاحِبَيْهِ أَبِي بَكْرٍ وَعُمَرَ - رَضِيَ اللَّهُ عَنْهُمَا - بَنَوْا عَلَى الْقَبْرِ حِيطَانًا مُرْتَفِعَةً مُسْتَدِيرَةً حَوْلَهُ لِئَلَّا يَظْهَرَ فِي الْمَسْجِدِ، فَيُصَلِّيَ إِلَيْهِ </w:t>
      </w:r>
      <w:bookmarkStart w:id="9" w:name="____________P186"/>
      <w:bookmarkEnd w:id="9"/>
      <w:r w:rsidRPr="00B07619">
        <w:rPr>
          <w:rFonts w:ascii="Arabic Typesetting" w:hAnsi="Arabic Typesetting" w:cs="Arabic Typesetting"/>
          <w:sz w:val="30"/>
          <w:szCs w:val="30"/>
          <w:rtl/>
        </w:rPr>
        <w:t>الْعَوَامُّ وَيُؤَدِّي الْمَحْذُورَ، ثُمَّ بَنَوْا جِدَارَيْنِ مِنْ رُكْنَيِ الْقَبْرِ الشَّمَالِيَّيْنِ، وَحَرَّفُوهُمَا حَتَّى الْتَقَيَا حَتَّى لَا يَتَمَكَّنَ أَحَدٌ مِنِ اسْتِقْبَالِ الْقَبْرِ، وَلِهَذَا قَالَ فِي الْحَدِيثِ: لَوْلَا ذَلِكَ لَأُبْرِزَ قَبْرُهُ، غَيْرَ أَنَّهُ خَشِيَ أَنْ يُتَّخَذَ مَسْجِدًا. وَاللَّهُ تَعَالَى أَعْلَمُ بِالصَّوَابِ .</w:t>
      </w:r>
    </w:p>
    <w:p w14:paraId="46D4D211" w14:textId="77777777" w:rsidR="00F85976" w:rsidRPr="00B07619" w:rsidRDefault="000412B4" w:rsidP="00CD7C40">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532. </w:t>
      </w:r>
      <w:r w:rsidR="00CB3388" w:rsidRPr="00B07619">
        <w:rPr>
          <w:rFonts w:ascii="Arabic Typesetting" w:hAnsi="Arabic Typesetting" w:cs="Arabic Typesetting"/>
          <w:sz w:val="30"/>
          <w:szCs w:val="30"/>
        </w:rPr>
        <w:t>Dschundub berichtet</w:t>
      </w:r>
      <w:r w:rsidRPr="00B07619">
        <w:rPr>
          <w:rFonts w:ascii="Arabic Typesetting" w:hAnsi="Arabic Typesetting" w:cs="Arabic Typesetting"/>
          <w:sz w:val="30"/>
          <w:szCs w:val="30"/>
        </w:rPr>
        <w:t>e: Fünf Tage bevor der Prophet</w:t>
      </w:r>
      <w:r w:rsidR="005521C2" w:rsidRPr="00B07619">
        <w:rPr>
          <w:rFonts w:ascii="Arabic Typesetting" w:hAnsi="Arabic Typesetting" w:cs="Arabic Typesetting"/>
          <w:sz w:val="30"/>
          <w:szCs w:val="30"/>
        </w:rPr>
        <w:t xml:space="preserve">, Allah segne ihn und gebe ihm </w:t>
      </w:r>
      <w:r w:rsidR="008962E5" w:rsidRPr="00B07619">
        <w:rPr>
          <w:rFonts w:ascii="Arabic Typesetting" w:hAnsi="Arabic Typesetting" w:cs="Arabic Typesetting"/>
          <w:sz w:val="30"/>
          <w:szCs w:val="30"/>
        </w:rPr>
        <w:t>Frieden</w:t>
      </w:r>
      <w:r w:rsidR="005521C2" w:rsidRPr="00B07619">
        <w:rPr>
          <w:rFonts w:ascii="Arabic Typesetting" w:hAnsi="Arabic Typesetting" w:cs="Arabic Typesetting"/>
          <w:sz w:val="30"/>
          <w:szCs w:val="30"/>
        </w:rPr>
        <w:t>,</w:t>
      </w:r>
      <w:r w:rsidR="00CB3388" w:rsidRPr="00B07619">
        <w:rPr>
          <w:rFonts w:ascii="Arabic Typesetting" w:hAnsi="Arabic Typesetting" w:cs="Arabic Typesetting"/>
          <w:sz w:val="30"/>
          <w:szCs w:val="30"/>
        </w:rPr>
        <w:t xml:space="preserve"> starb, hörte ich ihn sagen: </w:t>
      </w:r>
      <w:r w:rsidR="00CB3388" w:rsidRPr="00B07619">
        <w:rPr>
          <w:rFonts w:ascii="Arabic Typesetting" w:hAnsi="Arabic Typesetting" w:cs="Arabic Typesetting"/>
          <w:b/>
          <w:bCs/>
          <w:sz w:val="30"/>
          <w:szCs w:val="30"/>
        </w:rPr>
        <w:t>„</w:t>
      </w:r>
      <w:r w:rsidR="000A05A5" w:rsidRPr="00B07619">
        <w:rPr>
          <w:rFonts w:ascii="Arabic Typesetting" w:hAnsi="Arabic Typesetting" w:cs="Arabic Typesetting"/>
          <w:b/>
          <w:bCs/>
          <w:sz w:val="30"/>
          <w:szCs w:val="30"/>
        </w:rPr>
        <w:t xml:space="preserve">Allah gegenüber bin ich </w:t>
      </w:r>
      <w:r w:rsidR="00CB3388" w:rsidRPr="00B07619">
        <w:rPr>
          <w:rFonts w:ascii="Arabic Typesetting" w:hAnsi="Arabic Typesetting" w:cs="Arabic Typesetting"/>
          <w:b/>
          <w:bCs/>
          <w:sz w:val="30"/>
          <w:szCs w:val="30"/>
        </w:rPr>
        <w:t xml:space="preserve">unschuldig, </w:t>
      </w:r>
      <w:r w:rsidR="000A05A5" w:rsidRPr="00B07619">
        <w:rPr>
          <w:rFonts w:ascii="Arabic Typesetting" w:hAnsi="Arabic Typesetting" w:cs="Arabic Typesetting"/>
          <w:b/>
          <w:bCs/>
          <w:sz w:val="30"/>
          <w:szCs w:val="30"/>
        </w:rPr>
        <w:t xml:space="preserve">einen </w:t>
      </w:r>
      <w:r w:rsidR="00CB3388" w:rsidRPr="00B07619">
        <w:rPr>
          <w:rFonts w:ascii="Arabic Typesetting" w:hAnsi="Arabic Typesetting" w:cs="Arabic Typesetting"/>
          <w:b/>
          <w:bCs/>
          <w:sz w:val="30"/>
          <w:szCs w:val="30"/>
        </w:rPr>
        <w:t xml:space="preserve">von euch </w:t>
      </w:r>
      <w:r w:rsidR="000A05A5" w:rsidRPr="00B07619">
        <w:rPr>
          <w:rFonts w:ascii="Arabic Typesetting" w:hAnsi="Arabic Typesetting" w:cs="Arabic Typesetting"/>
          <w:b/>
          <w:bCs/>
          <w:sz w:val="30"/>
          <w:szCs w:val="30"/>
        </w:rPr>
        <w:t xml:space="preserve">zum </w:t>
      </w:r>
      <w:r w:rsidRPr="00B07619">
        <w:rPr>
          <w:rFonts w:ascii="Arabic Typesetting" w:hAnsi="Arabic Typesetting" w:cs="Arabic Typesetting"/>
          <w:b/>
          <w:bCs/>
          <w:i/>
          <w:iCs/>
          <w:sz w:val="30"/>
          <w:szCs w:val="30"/>
        </w:rPr>
        <w:t>Chalil</w:t>
      </w:r>
      <w:r w:rsidRPr="00B07619">
        <w:rPr>
          <w:rFonts w:ascii="Arabic Typesetting" w:hAnsi="Arabic Typesetting" w:cs="Arabic Typesetting"/>
          <w:b/>
          <w:bCs/>
          <w:sz w:val="30"/>
          <w:szCs w:val="30"/>
        </w:rPr>
        <w:t xml:space="preserve"> (</w:t>
      </w:r>
      <w:r w:rsidR="00CB3388" w:rsidRPr="00B07619">
        <w:rPr>
          <w:rFonts w:ascii="Arabic Typesetting" w:hAnsi="Arabic Typesetting" w:cs="Arabic Typesetting"/>
          <w:b/>
          <w:bCs/>
          <w:sz w:val="30"/>
          <w:szCs w:val="30"/>
        </w:rPr>
        <w:t>Freund</w:t>
      </w:r>
      <w:r w:rsidRPr="00B07619">
        <w:rPr>
          <w:rFonts w:ascii="Arabic Typesetting" w:hAnsi="Arabic Typesetting" w:cs="Arabic Typesetting"/>
          <w:b/>
          <w:bCs/>
          <w:sz w:val="30"/>
          <w:szCs w:val="30"/>
        </w:rPr>
        <w:t>)</w:t>
      </w:r>
      <w:r w:rsidR="00CB3388" w:rsidRPr="00B07619">
        <w:rPr>
          <w:rFonts w:ascii="Arabic Typesetting" w:hAnsi="Arabic Typesetting" w:cs="Arabic Typesetting"/>
          <w:b/>
          <w:bCs/>
          <w:sz w:val="30"/>
          <w:szCs w:val="30"/>
        </w:rPr>
        <w:t xml:space="preserve"> </w:t>
      </w:r>
      <w:r w:rsidR="000A05A5" w:rsidRPr="00B07619">
        <w:rPr>
          <w:rFonts w:ascii="Arabic Typesetting" w:hAnsi="Arabic Typesetting" w:cs="Arabic Typesetting"/>
          <w:b/>
          <w:bCs/>
          <w:sz w:val="30"/>
          <w:szCs w:val="30"/>
        </w:rPr>
        <w:t xml:space="preserve">genommen </w:t>
      </w:r>
      <w:r w:rsidR="00CB3388" w:rsidRPr="00B07619">
        <w:rPr>
          <w:rFonts w:ascii="Arabic Typesetting" w:hAnsi="Arabic Typesetting" w:cs="Arabic Typesetting"/>
          <w:b/>
          <w:bCs/>
          <w:sz w:val="30"/>
          <w:szCs w:val="30"/>
        </w:rPr>
        <w:t xml:space="preserve">zu </w:t>
      </w:r>
      <w:r w:rsidR="000A05A5" w:rsidRPr="00B07619">
        <w:rPr>
          <w:rFonts w:ascii="Arabic Typesetting" w:hAnsi="Arabic Typesetting" w:cs="Arabic Typesetting"/>
          <w:b/>
          <w:bCs/>
          <w:sz w:val="30"/>
          <w:szCs w:val="30"/>
        </w:rPr>
        <w:t>haben</w:t>
      </w:r>
      <w:r w:rsidR="00CB3388" w:rsidRPr="00B07619">
        <w:rPr>
          <w:rFonts w:ascii="Arabic Typesetting" w:hAnsi="Arabic Typesetting" w:cs="Arabic Typesetting"/>
          <w:b/>
          <w:bCs/>
          <w:sz w:val="30"/>
          <w:szCs w:val="30"/>
        </w:rPr>
        <w:t>. Denn Allah</w:t>
      </w:r>
      <w:r w:rsidR="00D25C11" w:rsidRPr="00B07619">
        <w:rPr>
          <w:rFonts w:ascii="Arabic Typesetting" w:hAnsi="Arabic Typesetting" w:cs="Arabic Typesetting"/>
          <w:b/>
          <w:bCs/>
          <w:sz w:val="30"/>
          <w:szCs w:val="30"/>
        </w:rPr>
        <w:t>,</w:t>
      </w:r>
      <w:r w:rsidR="00CB3388" w:rsidRPr="00B07619">
        <w:rPr>
          <w:rFonts w:ascii="Arabic Typesetting" w:hAnsi="Arabic Typesetting" w:cs="Arabic Typesetting"/>
          <w:b/>
          <w:bCs/>
          <w:sz w:val="30"/>
          <w:szCs w:val="30"/>
        </w:rPr>
        <w:t xml:space="preserve"> Der Erhabene</w:t>
      </w:r>
      <w:r w:rsidR="00D25C11" w:rsidRPr="00B07619">
        <w:rPr>
          <w:rFonts w:ascii="Arabic Typesetting" w:hAnsi="Arabic Typesetting" w:cs="Arabic Typesetting"/>
          <w:b/>
          <w:bCs/>
          <w:sz w:val="30"/>
          <w:szCs w:val="30"/>
        </w:rPr>
        <w:t>,</w:t>
      </w:r>
      <w:r w:rsidR="00CB3388" w:rsidRPr="00B07619">
        <w:rPr>
          <w:rFonts w:ascii="Arabic Typesetting" w:hAnsi="Arabic Typesetting" w:cs="Arabic Typesetting"/>
          <w:b/>
          <w:bCs/>
          <w:sz w:val="30"/>
          <w:szCs w:val="30"/>
        </w:rPr>
        <w:t xml:space="preserve"> hat </w:t>
      </w:r>
      <w:r w:rsidR="00CB3388" w:rsidRPr="00B07619">
        <w:rPr>
          <w:rFonts w:ascii="Arabic Typesetting" w:hAnsi="Arabic Typesetting" w:cs="Arabic Typesetting"/>
          <w:b/>
          <w:bCs/>
          <w:sz w:val="30"/>
          <w:szCs w:val="30"/>
        </w:rPr>
        <w:lastRenderedPageBreak/>
        <w:t xml:space="preserve">mich zum </w:t>
      </w:r>
      <w:r w:rsidRPr="00B07619">
        <w:rPr>
          <w:rFonts w:ascii="Arabic Typesetting" w:hAnsi="Arabic Typesetting" w:cs="Arabic Typesetting"/>
          <w:b/>
          <w:bCs/>
          <w:i/>
          <w:iCs/>
          <w:sz w:val="30"/>
          <w:szCs w:val="30"/>
        </w:rPr>
        <w:t>Chalil</w:t>
      </w:r>
      <w:r w:rsidR="00CB3388" w:rsidRPr="00B07619">
        <w:rPr>
          <w:rFonts w:ascii="Arabic Typesetting" w:hAnsi="Arabic Typesetting" w:cs="Arabic Typesetting"/>
          <w:b/>
          <w:bCs/>
          <w:sz w:val="30"/>
          <w:szCs w:val="30"/>
        </w:rPr>
        <w:t xml:space="preserve"> genommen, so</w:t>
      </w:r>
      <w:r w:rsidR="00D25C11" w:rsidRPr="00B07619">
        <w:rPr>
          <w:rFonts w:ascii="Arabic Typesetting" w:hAnsi="Arabic Typesetting" w:cs="Arabic Typesetting"/>
          <w:b/>
          <w:bCs/>
          <w:sz w:val="30"/>
          <w:szCs w:val="30"/>
        </w:rPr>
        <w:t xml:space="preserve"> </w:t>
      </w:r>
      <w:r w:rsidR="00CB3388" w:rsidRPr="00B07619">
        <w:rPr>
          <w:rFonts w:ascii="Arabic Typesetting" w:hAnsi="Arabic Typesetting" w:cs="Arabic Typesetting"/>
          <w:b/>
          <w:bCs/>
          <w:sz w:val="30"/>
          <w:szCs w:val="30"/>
        </w:rPr>
        <w:t xml:space="preserve">wie Er </w:t>
      </w:r>
      <w:r w:rsidR="00CB3388" w:rsidRPr="00B07619">
        <w:rPr>
          <w:rFonts w:ascii="Arabic Typesetting" w:hAnsi="Arabic Typesetting" w:cs="Arabic Typesetting"/>
          <w:b/>
          <w:bCs/>
          <w:i/>
          <w:iCs/>
          <w:sz w:val="30"/>
          <w:szCs w:val="30"/>
        </w:rPr>
        <w:t>Ibrahim</w:t>
      </w:r>
      <w:r w:rsidR="00CB3388" w:rsidRPr="00B07619">
        <w:rPr>
          <w:rFonts w:ascii="Arabic Typesetting" w:hAnsi="Arabic Typesetting" w:cs="Arabic Typesetting"/>
          <w:b/>
          <w:bCs/>
          <w:sz w:val="30"/>
          <w:szCs w:val="30"/>
        </w:rPr>
        <w:t xml:space="preserve"> (Abraham) </w:t>
      </w:r>
      <w:r w:rsidR="00D25C11" w:rsidRPr="00B07619">
        <w:rPr>
          <w:rFonts w:ascii="Arabic Typesetting" w:hAnsi="Arabic Typesetting" w:cs="Arabic Typesetting"/>
          <w:b/>
          <w:bCs/>
          <w:sz w:val="30"/>
          <w:szCs w:val="30"/>
        </w:rPr>
        <w:t xml:space="preserve">zum </w:t>
      </w:r>
      <w:r w:rsidRPr="00B07619">
        <w:rPr>
          <w:rFonts w:ascii="Arabic Typesetting" w:hAnsi="Arabic Typesetting" w:cs="Arabic Typesetting"/>
          <w:b/>
          <w:bCs/>
          <w:i/>
          <w:iCs/>
          <w:sz w:val="30"/>
          <w:szCs w:val="30"/>
        </w:rPr>
        <w:t>Chalil</w:t>
      </w:r>
      <w:r w:rsidR="00CB3388" w:rsidRPr="00B07619">
        <w:rPr>
          <w:rFonts w:ascii="Arabic Typesetting" w:hAnsi="Arabic Typesetting" w:cs="Arabic Typesetting"/>
          <w:b/>
          <w:bCs/>
          <w:sz w:val="30"/>
          <w:szCs w:val="30"/>
        </w:rPr>
        <w:t xml:space="preserve"> </w:t>
      </w:r>
      <w:r w:rsidR="00D25C11" w:rsidRPr="00B07619">
        <w:rPr>
          <w:rFonts w:ascii="Arabic Typesetting" w:hAnsi="Arabic Typesetting" w:cs="Arabic Typesetting"/>
          <w:b/>
          <w:bCs/>
          <w:sz w:val="30"/>
          <w:szCs w:val="30"/>
        </w:rPr>
        <w:t>nahm</w:t>
      </w:r>
      <w:r w:rsidR="00CB3388" w:rsidRPr="00B07619">
        <w:rPr>
          <w:rFonts w:ascii="Arabic Typesetting" w:hAnsi="Arabic Typesetting" w:cs="Arabic Typesetting"/>
          <w:b/>
          <w:bCs/>
          <w:sz w:val="30"/>
          <w:szCs w:val="30"/>
        </w:rPr>
        <w:t xml:space="preserve">. Hätte ich </w:t>
      </w:r>
      <w:r w:rsidR="00D25C11" w:rsidRPr="00B07619">
        <w:rPr>
          <w:rFonts w:ascii="Arabic Typesetting" w:hAnsi="Arabic Typesetting" w:cs="Arabic Typesetting"/>
          <w:b/>
          <w:bCs/>
          <w:sz w:val="30"/>
          <w:szCs w:val="30"/>
        </w:rPr>
        <w:t xml:space="preserve">einen </w:t>
      </w:r>
      <w:r w:rsidR="00CB3388" w:rsidRPr="00B07619">
        <w:rPr>
          <w:rFonts w:ascii="Arabic Typesetting" w:hAnsi="Arabic Typesetting" w:cs="Arabic Typesetting"/>
          <w:b/>
          <w:bCs/>
          <w:sz w:val="30"/>
          <w:szCs w:val="30"/>
        </w:rPr>
        <w:t xml:space="preserve">aus meiner Gemeinschaft </w:t>
      </w:r>
      <w:r w:rsidR="00D25C11" w:rsidRPr="00B07619">
        <w:rPr>
          <w:rFonts w:ascii="Arabic Typesetting" w:hAnsi="Arabic Typesetting" w:cs="Arabic Typesetting"/>
          <w:b/>
          <w:bCs/>
          <w:sz w:val="30"/>
          <w:szCs w:val="30"/>
        </w:rPr>
        <w:t>zum</w:t>
      </w:r>
      <w:r w:rsidR="00CB3388"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i/>
          <w:iCs/>
          <w:sz w:val="30"/>
          <w:szCs w:val="30"/>
        </w:rPr>
        <w:t>Chalil</w:t>
      </w:r>
      <w:r w:rsidR="00CB3388" w:rsidRPr="00B07619">
        <w:rPr>
          <w:rFonts w:ascii="Arabic Typesetting" w:hAnsi="Arabic Typesetting" w:cs="Arabic Typesetting"/>
          <w:b/>
          <w:bCs/>
          <w:sz w:val="30"/>
          <w:szCs w:val="30"/>
        </w:rPr>
        <w:t xml:space="preserve"> genommen, hätte ich Abu Bakr </w:t>
      </w:r>
      <w:r w:rsidR="00973290" w:rsidRPr="00B07619">
        <w:rPr>
          <w:rFonts w:ascii="Arabic Typesetting" w:hAnsi="Arabic Typesetting" w:cs="Arabic Typesetting"/>
          <w:b/>
          <w:bCs/>
          <w:sz w:val="30"/>
          <w:szCs w:val="30"/>
        </w:rPr>
        <w:t>gewählt</w:t>
      </w:r>
      <w:r w:rsidR="00CB3388" w:rsidRPr="00B07619">
        <w:rPr>
          <w:rFonts w:ascii="Arabic Typesetting" w:hAnsi="Arabic Typesetting" w:cs="Arabic Typesetting"/>
          <w:b/>
          <w:bCs/>
          <w:sz w:val="30"/>
          <w:szCs w:val="30"/>
        </w:rPr>
        <w:t xml:space="preserve">. Wahrlich, </w:t>
      </w:r>
      <w:r w:rsidR="00D25C11" w:rsidRPr="00B07619">
        <w:rPr>
          <w:rFonts w:ascii="Arabic Typesetting" w:hAnsi="Arabic Typesetting" w:cs="Arabic Typesetting"/>
          <w:b/>
          <w:bCs/>
          <w:sz w:val="30"/>
          <w:szCs w:val="30"/>
        </w:rPr>
        <w:t xml:space="preserve">jene </w:t>
      </w:r>
      <w:r w:rsidR="00CB3388" w:rsidRPr="00B07619">
        <w:rPr>
          <w:rFonts w:ascii="Arabic Typesetting" w:hAnsi="Arabic Typesetting" w:cs="Arabic Typesetting"/>
          <w:b/>
          <w:bCs/>
          <w:sz w:val="30"/>
          <w:szCs w:val="30"/>
        </w:rPr>
        <w:t xml:space="preserve">vor euch </w:t>
      </w:r>
      <w:r w:rsidR="00FC3E6E" w:rsidRPr="00B07619">
        <w:rPr>
          <w:rFonts w:ascii="Arabic Typesetting" w:hAnsi="Arabic Typesetting" w:cs="Arabic Typesetting"/>
          <w:b/>
          <w:bCs/>
          <w:sz w:val="30"/>
          <w:szCs w:val="30"/>
        </w:rPr>
        <w:t>machten</w:t>
      </w:r>
      <w:r w:rsidR="00CB3388" w:rsidRPr="00B07619">
        <w:rPr>
          <w:rFonts w:ascii="Arabic Typesetting" w:hAnsi="Arabic Typesetting" w:cs="Arabic Typesetting"/>
          <w:b/>
          <w:bCs/>
          <w:sz w:val="30"/>
          <w:szCs w:val="30"/>
        </w:rPr>
        <w:t xml:space="preserve"> die Gräber ihrer Propheten und Rechtschaffenen zu Moscheen </w:t>
      </w:r>
      <w:r w:rsidR="003865C2" w:rsidRPr="00B07619">
        <w:rPr>
          <w:rFonts w:ascii="Arabic Typesetting" w:hAnsi="Arabic Typesetting" w:cs="Arabic Typesetting"/>
          <w:b/>
          <w:bCs/>
          <w:sz w:val="30"/>
          <w:szCs w:val="30"/>
        </w:rPr>
        <w:t>(Gebetsstätte</w:t>
      </w:r>
      <w:r w:rsidR="00D25C11" w:rsidRPr="00B07619">
        <w:rPr>
          <w:rFonts w:ascii="Arabic Typesetting" w:hAnsi="Arabic Typesetting" w:cs="Arabic Typesetting"/>
          <w:b/>
          <w:bCs/>
          <w:sz w:val="30"/>
          <w:szCs w:val="30"/>
        </w:rPr>
        <w:t>n</w:t>
      </w:r>
      <w:r w:rsidR="003865C2" w:rsidRPr="00B07619">
        <w:rPr>
          <w:rFonts w:ascii="Arabic Typesetting" w:hAnsi="Arabic Typesetting" w:cs="Arabic Typesetting"/>
          <w:b/>
          <w:bCs/>
          <w:sz w:val="30"/>
          <w:szCs w:val="30"/>
        </w:rPr>
        <w:t>)</w:t>
      </w:r>
      <w:r w:rsidR="00CB3388" w:rsidRPr="00B07619">
        <w:rPr>
          <w:rFonts w:ascii="Arabic Typesetting" w:hAnsi="Arabic Typesetting" w:cs="Arabic Typesetting"/>
          <w:b/>
          <w:bCs/>
          <w:sz w:val="30"/>
          <w:szCs w:val="30"/>
        </w:rPr>
        <w:t xml:space="preserve">. </w:t>
      </w:r>
      <w:r w:rsidR="00F57C0B" w:rsidRPr="00B07619">
        <w:rPr>
          <w:rFonts w:ascii="Arabic Typesetting" w:hAnsi="Arabic Typesetting" w:cs="Arabic Typesetting"/>
          <w:b/>
          <w:bCs/>
          <w:sz w:val="30"/>
          <w:szCs w:val="30"/>
        </w:rPr>
        <w:t>Ich verbiete euch, Gräber zu Gebetsstätten zu machen.</w:t>
      </w:r>
      <w:r w:rsidR="00CB3388" w:rsidRPr="00B07619">
        <w:rPr>
          <w:rFonts w:ascii="Arabic Typesetting" w:hAnsi="Arabic Typesetting" w:cs="Arabic Typesetting"/>
          <w:b/>
          <w:bCs/>
          <w:sz w:val="30"/>
          <w:szCs w:val="30"/>
        </w:rPr>
        <w:t>“</w:t>
      </w:r>
    </w:p>
    <w:p w14:paraId="6D8BBB8D" w14:textId="77777777" w:rsidR="00CB3388" w:rsidRPr="00B07619" w:rsidRDefault="000412B4" w:rsidP="00CB3388">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532</w:t>
      </w:r>
    </w:p>
    <w:p w14:paraId="24A70736" w14:textId="77777777" w:rsidR="00C83825" w:rsidRPr="00B07619" w:rsidRDefault="00C83825" w:rsidP="003D2315">
      <w:pPr>
        <w:spacing w:before="100" w:beforeAutospacing="1" w:after="100" w:afterAutospacing="1"/>
        <w:jc w:val="both"/>
        <w:rPr>
          <w:rStyle w:val="matn1"/>
          <w:color w:val="auto"/>
          <w:sz w:val="30"/>
          <w:szCs w:val="30"/>
        </w:rPr>
      </w:pPr>
      <w:r w:rsidRPr="00B07619">
        <w:rPr>
          <w:rFonts w:ascii="Arabic Typesetting" w:hAnsi="Arabic Typesetting" w:cs="Arabic Typesetting"/>
          <w:b/>
          <w:bCs/>
          <w:sz w:val="30"/>
          <w:szCs w:val="30"/>
          <w:u w:val="single"/>
        </w:rPr>
        <w:t>An-Nawawis Kommentar:</w:t>
      </w:r>
      <w:r w:rsidRPr="00B07619">
        <w:rPr>
          <w:rFonts w:ascii="Arabic Typesetting" w:hAnsi="Arabic Typesetting" w:cs="Arabic Typesetting"/>
          <w:sz w:val="30"/>
          <w:szCs w:val="30"/>
        </w:rPr>
        <w:t xml:space="preserve"> </w:t>
      </w:r>
      <w:r w:rsidR="000412B4" w:rsidRPr="00B07619">
        <w:rPr>
          <w:rFonts w:ascii="Arabic Typesetting" w:hAnsi="Arabic Typesetting" w:cs="Arabic Typesetting"/>
          <w:sz w:val="30"/>
          <w:szCs w:val="30"/>
        </w:rPr>
        <w:t xml:space="preserve">Die Gelehrten sagen: </w:t>
      </w:r>
      <w:r w:rsidR="00D25C11" w:rsidRPr="00B07619">
        <w:rPr>
          <w:rFonts w:ascii="Arabic Typesetting" w:hAnsi="Arabic Typesetting" w:cs="Arabic Typesetting"/>
          <w:sz w:val="30"/>
          <w:szCs w:val="30"/>
        </w:rPr>
        <w:t xml:space="preserve">Aus Furcht vor Übertreibung und falscher/verbotener Verherrlichung seiner Person in einem Maße, dass zu </w:t>
      </w:r>
      <w:r w:rsidR="00D25C11" w:rsidRPr="00B07619">
        <w:rPr>
          <w:rFonts w:ascii="Arabic Typesetting" w:hAnsi="Arabic Typesetting" w:cs="Arabic Typesetting"/>
          <w:i/>
          <w:sz w:val="30"/>
          <w:szCs w:val="30"/>
        </w:rPr>
        <w:t>Kufr</w:t>
      </w:r>
      <w:r w:rsidR="00D25C11" w:rsidRPr="00B07619">
        <w:rPr>
          <w:rFonts w:ascii="Arabic Typesetting" w:hAnsi="Arabic Typesetting" w:cs="Arabic Typesetting"/>
          <w:sz w:val="30"/>
          <w:szCs w:val="30"/>
        </w:rPr>
        <w:t xml:space="preserve"> führt – wie es bei </w:t>
      </w:r>
      <w:r w:rsidR="005C6F3D" w:rsidRPr="00B07619">
        <w:rPr>
          <w:rFonts w:ascii="Arabic Typesetting" w:hAnsi="Arabic Typesetting" w:cs="Arabic Typesetting"/>
          <w:sz w:val="30"/>
          <w:szCs w:val="30"/>
        </w:rPr>
        <w:t xml:space="preserve">vergangenen </w:t>
      </w:r>
      <w:r w:rsidR="00D25C11" w:rsidRPr="00B07619">
        <w:rPr>
          <w:rFonts w:ascii="Arabic Typesetting" w:hAnsi="Arabic Typesetting" w:cs="Arabic Typesetting"/>
          <w:sz w:val="30"/>
          <w:szCs w:val="30"/>
        </w:rPr>
        <w:t xml:space="preserve">Völkern der Fall war – verbot </w:t>
      </w:r>
      <w:r w:rsidR="000412B4" w:rsidRPr="00B07619">
        <w:rPr>
          <w:rFonts w:ascii="Arabic Typesetting" w:hAnsi="Arabic Typesetting" w:cs="Arabic Typesetting"/>
          <w:sz w:val="30"/>
          <w:szCs w:val="30"/>
        </w:rPr>
        <w:t xml:space="preserve"> </w:t>
      </w:r>
      <w:r w:rsidR="00D25C11" w:rsidRPr="00B07619">
        <w:rPr>
          <w:rFonts w:ascii="Arabic Typesetting" w:hAnsi="Arabic Typesetting" w:cs="Arabic Typesetting"/>
          <w:sz w:val="30"/>
          <w:szCs w:val="30"/>
        </w:rPr>
        <w:t xml:space="preserve">der </w:t>
      </w:r>
      <w:r w:rsidR="000412B4" w:rsidRPr="00B07619">
        <w:rPr>
          <w:rFonts w:ascii="Arabic Typesetting" w:hAnsi="Arabic Typesetting" w:cs="Arabic Typesetting"/>
          <w:sz w:val="30"/>
          <w:szCs w:val="30"/>
        </w:rPr>
        <w:t>Gesandte Allahs</w:t>
      </w:r>
      <w:r w:rsidR="003865C2" w:rsidRPr="00B07619">
        <w:rPr>
          <w:rFonts w:ascii="Arabic Typesetting" w:hAnsi="Arabic Typesetting" w:cs="Arabic Typesetting"/>
          <w:sz w:val="30"/>
          <w:szCs w:val="30"/>
        </w:rPr>
        <w:t xml:space="preserve">, Allah segne ihn und gebe ihm </w:t>
      </w:r>
      <w:r w:rsidR="008962E5" w:rsidRPr="00B07619">
        <w:rPr>
          <w:rFonts w:ascii="Arabic Typesetting" w:hAnsi="Arabic Typesetting" w:cs="Arabic Typesetting"/>
          <w:sz w:val="30"/>
          <w:szCs w:val="30"/>
        </w:rPr>
        <w:t>Frieden</w:t>
      </w:r>
      <w:r w:rsidR="003865C2" w:rsidRPr="00B07619">
        <w:rPr>
          <w:rFonts w:ascii="Arabic Typesetting" w:hAnsi="Arabic Typesetting" w:cs="Arabic Typesetting"/>
          <w:sz w:val="30"/>
          <w:szCs w:val="30"/>
        </w:rPr>
        <w:t xml:space="preserve">, </w:t>
      </w:r>
      <w:r w:rsidR="005C6F3D" w:rsidRPr="00B07619">
        <w:rPr>
          <w:rFonts w:ascii="Arabic Typesetting" w:hAnsi="Arabic Typesetting" w:cs="Arabic Typesetting"/>
          <w:sz w:val="30"/>
          <w:szCs w:val="30"/>
        </w:rPr>
        <w:t xml:space="preserve">sein Grab </w:t>
      </w:r>
      <w:r w:rsidR="000412B4" w:rsidRPr="00B07619">
        <w:rPr>
          <w:rFonts w:ascii="Arabic Typesetting" w:hAnsi="Arabic Typesetting" w:cs="Arabic Typesetting"/>
          <w:sz w:val="30"/>
          <w:szCs w:val="30"/>
        </w:rPr>
        <w:t xml:space="preserve">oder </w:t>
      </w:r>
      <w:r w:rsidR="005C6F3D" w:rsidRPr="00B07619">
        <w:rPr>
          <w:rFonts w:ascii="Arabic Typesetting" w:hAnsi="Arabic Typesetting" w:cs="Arabic Typesetting"/>
          <w:sz w:val="30"/>
          <w:szCs w:val="30"/>
        </w:rPr>
        <w:t>die</w:t>
      </w:r>
      <w:r w:rsidR="00D25C11" w:rsidRPr="00B07619">
        <w:rPr>
          <w:rFonts w:ascii="Arabic Typesetting" w:hAnsi="Arabic Typesetting" w:cs="Arabic Typesetting"/>
          <w:sz w:val="30"/>
          <w:szCs w:val="30"/>
        </w:rPr>
        <w:t xml:space="preserve"> Gräber anderer </w:t>
      </w:r>
      <w:r w:rsidR="005C6F3D" w:rsidRPr="00B07619">
        <w:rPr>
          <w:rFonts w:ascii="Arabic Typesetting" w:hAnsi="Arabic Typesetting" w:cs="Arabic Typesetting"/>
          <w:sz w:val="30"/>
          <w:szCs w:val="30"/>
        </w:rPr>
        <w:t xml:space="preserve">zu </w:t>
      </w:r>
      <w:r w:rsidR="000412B4" w:rsidRPr="00B07619">
        <w:rPr>
          <w:rFonts w:ascii="Arabic Typesetting" w:hAnsi="Arabic Typesetting" w:cs="Arabic Typesetting"/>
          <w:sz w:val="30"/>
          <w:szCs w:val="30"/>
        </w:rPr>
        <w:t>Gebetsstätte</w:t>
      </w:r>
      <w:r w:rsidR="00D25C11" w:rsidRPr="00B07619">
        <w:rPr>
          <w:rFonts w:ascii="Arabic Typesetting" w:hAnsi="Arabic Typesetting" w:cs="Arabic Typesetting"/>
          <w:sz w:val="30"/>
          <w:szCs w:val="30"/>
        </w:rPr>
        <w:t>n</w:t>
      </w:r>
      <w:r w:rsidR="000412B4" w:rsidRPr="00B07619">
        <w:rPr>
          <w:rFonts w:ascii="Arabic Typesetting" w:hAnsi="Arabic Typesetting" w:cs="Arabic Typesetting"/>
          <w:sz w:val="30"/>
          <w:szCs w:val="30"/>
        </w:rPr>
        <w:t xml:space="preserve"> zu machen</w:t>
      </w:r>
      <w:r w:rsidR="005C6F3D" w:rsidRPr="00B07619">
        <w:rPr>
          <w:rFonts w:ascii="Arabic Typesetting" w:hAnsi="Arabic Typesetting" w:cs="Arabic Typesetting"/>
          <w:sz w:val="30"/>
          <w:szCs w:val="30"/>
        </w:rPr>
        <w:t>.</w:t>
      </w:r>
      <w:r w:rsidR="00506CF7" w:rsidRPr="00B07619">
        <w:rPr>
          <w:rFonts w:ascii="Arabic Typesetting" w:hAnsi="Arabic Typesetting" w:cs="Arabic Typesetting"/>
          <w:sz w:val="30"/>
          <w:szCs w:val="30"/>
        </w:rPr>
        <w:t xml:space="preserve"> </w:t>
      </w:r>
      <w:r w:rsidR="000412B4" w:rsidRPr="00B07619">
        <w:rPr>
          <w:rFonts w:ascii="Arabic Typesetting" w:hAnsi="Arabic Typesetting" w:cs="Arabic Typesetting"/>
          <w:sz w:val="30"/>
          <w:szCs w:val="30"/>
        </w:rPr>
        <w:t xml:space="preserve">Als </w:t>
      </w:r>
      <w:r w:rsidR="000732E3" w:rsidRPr="00B07619">
        <w:rPr>
          <w:rFonts w:ascii="Arabic Typesetting" w:hAnsi="Arabic Typesetting" w:cs="Arabic Typesetting"/>
          <w:sz w:val="30"/>
          <w:szCs w:val="30"/>
        </w:rPr>
        <w:t>die Zahl der Muslime zunahm</w:t>
      </w:r>
      <w:r w:rsidR="005C6F3D" w:rsidRPr="00B07619">
        <w:rPr>
          <w:rFonts w:ascii="Arabic Typesetting" w:hAnsi="Arabic Typesetting" w:cs="Arabic Typesetting"/>
          <w:sz w:val="30"/>
          <w:szCs w:val="30"/>
        </w:rPr>
        <w:t>, mussten</w:t>
      </w:r>
      <w:r w:rsidR="000732E3" w:rsidRPr="00B07619">
        <w:rPr>
          <w:rFonts w:ascii="Arabic Typesetting" w:hAnsi="Arabic Typesetting" w:cs="Arabic Typesetting"/>
          <w:sz w:val="30"/>
          <w:szCs w:val="30"/>
        </w:rPr>
        <w:t xml:space="preserve"> </w:t>
      </w:r>
      <w:r w:rsidR="000412B4" w:rsidRPr="00B07619">
        <w:rPr>
          <w:rFonts w:ascii="Arabic Typesetting" w:hAnsi="Arabic Typesetting" w:cs="Arabic Typesetting"/>
          <w:sz w:val="30"/>
          <w:szCs w:val="30"/>
        </w:rPr>
        <w:t>die Gefährten und deren Nachfolger</w:t>
      </w:r>
      <w:r w:rsidR="00506CF7" w:rsidRPr="00B07619">
        <w:rPr>
          <w:rFonts w:ascii="Arabic Typesetting" w:hAnsi="Arabic Typesetting" w:cs="Arabic Typesetting"/>
          <w:sz w:val="30"/>
          <w:szCs w:val="30"/>
        </w:rPr>
        <w:t xml:space="preserve"> </w:t>
      </w:r>
      <w:r w:rsidR="000412B4" w:rsidRPr="00B07619">
        <w:rPr>
          <w:rFonts w:ascii="Arabic Typesetting" w:hAnsi="Arabic Typesetting" w:cs="Arabic Typesetting"/>
          <w:sz w:val="30"/>
          <w:szCs w:val="30"/>
        </w:rPr>
        <w:t xml:space="preserve">die Moschee des Gesandten Allahs, Allah segne ihn und gebe ihm </w:t>
      </w:r>
      <w:r w:rsidR="008962E5" w:rsidRPr="00B07619">
        <w:rPr>
          <w:rFonts w:ascii="Arabic Typesetting" w:hAnsi="Arabic Typesetting" w:cs="Arabic Typesetting"/>
          <w:sz w:val="30"/>
          <w:szCs w:val="30"/>
        </w:rPr>
        <w:t>Frieden</w:t>
      </w:r>
      <w:r w:rsidR="000412B4" w:rsidRPr="00B07619">
        <w:rPr>
          <w:rFonts w:ascii="Arabic Typesetting" w:hAnsi="Arabic Typesetting" w:cs="Arabic Typesetting"/>
          <w:sz w:val="30"/>
          <w:szCs w:val="30"/>
        </w:rPr>
        <w:t>, erweitern</w:t>
      </w:r>
      <w:r w:rsidR="005C6F3D" w:rsidRPr="00B07619">
        <w:rPr>
          <w:rFonts w:ascii="Arabic Typesetting" w:hAnsi="Arabic Typesetting" w:cs="Arabic Typesetting"/>
          <w:sz w:val="30"/>
          <w:szCs w:val="30"/>
        </w:rPr>
        <w:t>.</w:t>
      </w:r>
      <w:r w:rsidR="000732E3" w:rsidRPr="00B07619">
        <w:rPr>
          <w:rFonts w:ascii="Arabic Typesetting" w:hAnsi="Arabic Typesetting" w:cs="Arabic Typesetting"/>
          <w:sz w:val="30"/>
          <w:szCs w:val="30"/>
        </w:rPr>
        <w:t xml:space="preserve"> </w:t>
      </w:r>
      <w:r w:rsidR="005C6F3D" w:rsidRPr="00B07619">
        <w:rPr>
          <w:rFonts w:ascii="Arabic Typesetting" w:hAnsi="Arabic Typesetting" w:cs="Arabic Typesetting"/>
          <w:sz w:val="30"/>
          <w:szCs w:val="30"/>
        </w:rPr>
        <w:t>D</w:t>
      </w:r>
      <w:r w:rsidR="000732E3" w:rsidRPr="00B07619">
        <w:rPr>
          <w:rFonts w:ascii="Arabic Typesetting" w:hAnsi="Arabic Typesetting" w:cs="Arabic Typesetting"/>
          <w:sz w:val="30"/>
          <w:szCs w:val="30"/>
        </w:rPr>
        <w:t>ie</w:t>
      </w:r>
      <w:r w:rsidR="005C6F3D" w:rsidRPr="00B07619">
        <w:rPr>
          <w:rFonts w:ascii="Arabic Typesetting" w:hAnsi="Arabic Typesetting" w:cs="Arabic Typesetting"/>
          <w:sz w:val="30"/>
          <w:szCs w:val="30"/>
        </w:rPr>
        <w:t>se</w:t>
      </w:r>
      <w:r w:rsidR="000732E3" w:rsidRPr="00B07619">
        <w:rPr>
          <w:rFonts w:ascii="Arabic Typesetting" w:hAnsi="Arabic Typesetting" w:cs="Arabic Typesetting"/>
          <w:sz w:val="30"/>
          <w:szCs w:val="30"/>
        </w:rPr>
        <w:t xml:space="preserve"> Erweiterung </w:t>
      </w:r>
      <w:r w:rsidR="005C6F3D" w:rsidRPr="00B07619">
        <w:rPr>
          <w:rFonts w:ascii="Arabic Typesetting" w:hAnsi="Arabic Typesetting" w:cs="Arabic Typesetting"/>
          <w:sz w:val="30"/>
          <w:szCs w:val="30"/>
        </w:rPr>
        <w:t xml:space="preserve">reichte </w:t>
      </w:r>
      <w:r w:rsidR="000732E3" w:rsidRPr="00B07619">
        <w:rPr>
          <w:rFonts w:ascii="Arabic Typesetting" w:hAnsi="Arabic Typesetting" w:cs="Arabic Typesetting"/>
          <w:sz w:val="30"/>
          <w:szCs w:val="30"/>
        </w:rPr>
        <w:t xml:space="preserve">bis zu den Häusern der Mütter der Gläubigen, </w:t>
      </w:r>
      <w:r w:rsidR="005C6F3D" w:rsidRPr="00B07619">
        <w:rPr>
          <w:rFonts w:ascii="Arabic Typesetting" w:hAnsi="Arabic Typesetting" w:cs="Arabic Typesetting"/>
          <w:sz w:val="30"/>
          <w:szCs w:val="30"/>
        </w:rPr>
        <w:t>unter anderem bis zum</w:t>
      </w:r>
      <w:r w:rsidR="000732E3" w:rsidRPr="00B07619">
        <w:rPr>
          <w:rFonts w:ascii="Arabic Typesetting" w:hAnsi="Arabic Typesetting" w:cs="Arabic Typesetting"/>
          <w:sz w:val="30"/>
          <w:szCs w:val="30"/>
        </w:rPr>
        <w:t xml:space="preserve"> Zimmer Aischa</w:t>
      </w:r>
      <w:r w:rsidRPr="00B07619">
        <w:rPr>
          <w:rFonts w:ascii="Arabic Typesetting" w:hAnsi="Arabic Typesetting" w:cs="Arabic Typesetting"/>
          <w:sz w:val="30"/>
          <w:szCs w:val="30"/>
        </w:rPr>
        <w:t>s</w:t>
      </w:r>
      <w:r w:rsidR="000732E3" w:rsidRPr="00B07619">
        <w:rPr>
          <w:rFonts w:ascii="Arabic Typesetting" w:hAnsi="Arabic Typesetting" w:cs="Arabic Typesetting"/>
          <w:sz w:val="30"/>
          <w:szCs w:val="30"/>
        </w:rPr>
        <w:t>, Allah</w:t>
      </w:r>
      <w:r w:rsidR="003865C2" w:rsidRPr="00B07619">
        <w:rPr>
          <w:rFonts w:ascii="Arabic Typesetting" w:hAnsi="Arabic Typesetting" w:cs="Arabic Typesetting"/>
          <w:sz w:val="30"/>
          <w:szCs w:val="30"/>
        </w:rPr>
        <w:t>s</w:t>
      </w:r>
      <w:r w:rsidR="000732E3" w:rsidRPr="00B07619">
        <w:rPr>
          <w:rFonts w:ascii="Arabic Typesetting" w:hAnsi="Arabic Typesetting" w:cs="Arabic Typesetting"/>
          <w:sz w:val="30"/>
          <w:szCs w:val="30"/>
        </w:rPr>
        <w:t xml:space="preserve"> </w:t>
      </w:r>
      <w:r w:rsidR="005C6F3D" w:rsidRPr="00B07619">
        <w:rPr>
          <w:rFonts w:ascii="Arabic Typesetting" w:hAnsi="Arabic Typesetting" w:cs="Arabic Typesetting"/>
          <w:sz w:val="30"/>
          <w:szCs w:val="30"/>
        </w:rPr>
        <w:t>W</w:t>
      </w:r>
      <w:r w:rsidR="000732E3" w:rsidRPr="00B07619">
        <w:rPr>
          <w:rFonts w:ascii="Arabic Typesetting" w:hAnsi="Arabic Typesetting" w:cs="Arabic Typesetting"/>
          <w:sz w:val="30"/>
          <w:szCs w:val="30"/>
        </w:rPr>
        <w:t xml:space="preserve">ohlgefallen auf ihr, in </w:t>
      </w:r>
      <w:r w:rsidR="00506CF7" w:rsidRPr="00B07619">
        <w:rPr>
          <w:rFonts w:ascii="Arabic Typesetting" w:hAnsi="Arabic Typesetting" w:cs="Arabic Typesetting"/>
          <w:sz w:val="30"/>
          <w:szCs w:val="30"/>
        </w:rPr>
        <w:t>welchem</w:t>
      </w:r>
      <w:r w:rsidR="000732E3" w:rsidRPr="00B07619">
        <w:rPr>
          <w:rFonts w:ascii="Arabic Typesetting" w:hAnsi="Arabic Typesetting" w:cs="Arabic Typesetting"/>
          <w:sz w:val="30"/>
          <w:szCs w:val="30"/>
        </w:rPr>
        <w:t xml:space="preserve"> der Gesandte Allahs, Allah segne ihn und gebe ihm </w:t>
      </w:r>
      <w:r w:rsidR="008962E5" w:rsidRPr="00B07619">
        <w:rPr>
          <w:rFonts w:ascii="Arabic Typesetting" w:hAnsi="Arabic Typesetting" w:cs="Arabic Typesetting"/>
          <w:sz w:val="30"/>
          <w:szCs w:val="30"/>
        </w:rPr>
        <w:t>Frieden</w:t>
      </w:r>
      <w:r w:rsidR="000732E3" w:rsidRPr="00B07619">
        <w:rPr>
          <w:rFonts w:ascii="Arabic Typesetting" w:hAnsi="Arabic Typesetting" w:cs="Arabic Typesetting"/>
          <w:sz w:val="30"/>
          <w:szCs w:val="30"/>
        </w:rPr>
        <w:t>, und seine beide</w:t>
      </w:r>
      <w:r w:rsidR="005C6F3D" w:rsidRPr="00B07619">
        <w:rPr>
          <w:rFonts w:ascii="Arabic Typesetting" w:hAnsi="Arabic Typesetting" w:cs="Arabic Typesetting"/>
          <w:sz w:val="30"/>
          <w:szCs w:val="30"/>
        </w:rPr>
        <w:t>n</w:t>
      </w:r>
      <w:r w:rsidR="000732E3" w:rsidRPr="00B07619">
        <w:rPr>
          <w:rFonts w:ascii="Arabic Typesetting" w:hAnsi="Arabic Typesetting" w:cs="Arabic Typesetting"/>
          <w:sz w:val="30"/>
          <w:szCs w:val="30"/>
        </w:rPr>
        <w:t xml:space="preserve"> Gefährten Abu </w:t>
      </w:r>
      <w:r w:rsidRPr="00B07619">
        <w:rPr>
          <w:rFonts w:ascii="Arabic Typesetting" w:hAnsi="Arabic Typesetting" w:cs="Arabic Typesetting"/>
          <w:sz w:val="30"/>
          <w:szCs w:val="30"/>
        </w:rPr>
        <w:t>B</w:t>
      </w:r>
      <w:r w:rsidR="000732E3" w:rsidRPr="00B07619">
        <w:rPr>
          <w:rFonts w:ascii="Arabic Typesetting" w:hAnsi="Arabic Typesetting" w:cs="Arabic Typesetting"/>
          <w:sz w:val="30"/>
          <w:szCs w:val="30"/>
        </w:rPr>
        <w:t>akr und Umar begraben wurden</w:t>
      </w:r>
      <w:r w:rsidR="005C6F3D" w:rsidRPr="00B07619">
        <w:rPr>
          <w:rFonts w:ascii="Arabic Typesetting" w:hAnsi="Arabic Typesetting" w:cs="Arabic Typesetting"/>
          <w:sz w:val="30"/>
          <w:szCs w:val="30"/>
        </w:rPr>
        <w:t>.</w:t>
      </w:r>
      <w:r w:rsidR="000732E3" w:rsidRPr="00B07619">
        <w:rPr>
          <w:rFonts w:ascii="Arabic Typesetting" w:hAnsi="Arabic Typesetting" w:cs="Arabic Typesetting"/>
          <w:sz w:val="30"/>
          <w:szCs w:val="30"/>
        </w:rPr>
        <w:t xml:space="preserve"> </w:t>
      </w:r>
      <w:r w:rsidR="005C6F3D" w:rsidRPr="00B07619">
        <w:rPr>
          <w:rFonts w:ascii="Arabic Typesetting" w:hAnsi="Arabic Typesetting" w:cs="Arabic Typesetting"/>
          <w:sz w:val="30"/>
          <w:szCs w:val="30"/>
        </w:rPr>
        <w:t xml:space="preserve">So </w:t>
      </w:r>
      <w:r w:rsidR="000732E3" w:rsidRPr="00B07619">
        <w:rPr>
          <w:rFonts w:ascii="Arabic Typesetting" w:hAnsi="Arabic Typesetting" w:cs="Arabic Typesetting"/>
          <w:sz w:val="30"/>
          <w:szCs w:val="30"/>
        </w:rPr>
        <w:t xml:space="preserve">bauten sie </w:t>
      </w:r>
      <w:r w:rsidR="00154328" w:rsidRPr="00B07619">
        <w:rPr>
          <w:rFonts w:ascii="Arabic Typesetting" w:hAnsi="Arabic Typesetting" w:cs="Arabic Typesetting"/>
          <w:sz w:val="30"/>
          <w:szCs w:val="30"/>
        </w:rPr>
        <w:lastRenderedPageBreak/>
        <w:t xml:space="preserve">später </w:t>
      </w:r>
      <w:r w:rsidR="005C6F3D" w:rsidRPr="00B07619">
        <w:rPr>
          <w:rFonts w:ascii="Arabic Typesetting" w:hAnsi="Arabic Typesetting" w:cs="Arabic Typesetting"/>
          <w:sz w:val="30"/>
          <w:szCs w:val="30"/>
        </w:rPr>
        <w:t xml:space="preserve">eine </w:t>
      </w:r>
      <w:r w:rsidR="000732E3" w:rsidRPr="00B07619">
        <w:rPr>
          <w:rFonts w:ascii="Arabic Typesetting" w:hAnsi="Arabic Typesetting" w:cs="Arabic Typesetting"/>
          <w:sz w:val="30"/>
          <w:szCs w:val="30"/>
        </w:rPr>
        <w:t>h</w:t>
      </w:r>
      <w:r w:rsidR="005C6F3D" w:rsidRPr="00B07619">
        <w:rPr>
          <w:rFonts w:ascii="Arabic Typesetting" w:hAnsi="Arabic Typesetting" w:cs="Arabic Typesetting"/>
          <w:sz w:val="30"/>
          <w:szCs w:val="30"/>
        </w:rPr>
        <w:t>o</w:t>
      </w:r>
      <w:r w:rsidR="000732E3" w:rsidRPr="00B07619">
        <w:rPr>
          <w:rFonts w:ascii="Arabic Typesetting" w:hAnsi="Arabic Typesetting" w:cs="Arabic Typesetting"/>
          <w:sz w:val="30"/>
          <w:szCs w:val="30"/>
        </w:rPr>
        <w:t>he</w:t>
      </w:r>
      <w:r w:rsidR="005C6F3D" w:rsidRPr="00B07619">
        <w:rPr>
          <w:rFonts w:ascii="Arabic Typesetting" w:hAnsi="Arabic Typesetting" w:cs="Arabic Typesetting"/>
          <w:sz w:val="30"/>
          <w:szCs w:val="30"/>
        </w:rPr>
        <w:t>,</w:t>
      </w:r>
      <w:r w:rsidR="000732E3" w:rsidRPr="00B07619">
        <w:rPr>
          <w:rFonts w:ascii="Arabic Typesetting" w:hAnsi="Arabic Typesetting" w:cs="Arabic Typesetting"/>
          <w:sz w:val="30"/>
          <w:szCs w:val="30"/>
        </w:rPr>
        <w:t xml:space="preserve"> runde Mauer um </w:t>
      </w:r>
      <w:r w:rsidR="00C93B94" w:rsidRPr="00B07619">
        <w:rPr>
          <w:rFonts w:ascii="Arabic Typesetting" w:hAnsi="Arabic Typesetting" w:cs="Arabic Typesetting"/>
          <w:sz w:val="30"/>
          <w:szCs w:val="30"/>
        </w:rPr>
        <w:t>das Grab</w:t>
      </w:r>
      <w:r w:rsidR="000732E3" w:rsidRPr="00B07619">
        <w:rPr>
          <w:rFonts w:ascii="Arabic Typesetting" w:hAnsi="Arabic Typesetting" w:cs="Arabic Typesetting"/>
          <w:sz w:val="30"/>
          <w:szCs w:val="30"/>
        </w:rPr>
        <w:t xml:space="preserve">, </w:t>
      </w:r>
      <w:r w:rsidR="003D2315" w:rsidRPr="00B07619">
        <w:rPr>
          <w:rFonts w:ascii="Arabic Typesetting" w:hAnsi="Arabic Typesetting" w:cs="Arabic Typesetting"/>
          <w:sz w:val="30"/>
          <w:szCs w:val="30"/>
        </w:rPr>
        <w:t>damit das Zimmer von der Moschee aus nicht zu sehen war und die Leute n</w:t>
      </w:r>
      <w:r w:rsidR="00C93B94" w:rsidRPr="00B07619">
        <w:rPr>
          <w:rFonts w:ascii="Arabic Typesetting" w:hAnsi="Arabic Typesetting" w:cs="Arabic Typesetting"/>
          <w:sz w:val="30"/>
          <w:szCs w:val="30"/>
        </w:rPr>
        <w:t>icht in dessen Richtung beteten,</w:t>
      </w:r>
      <w:r w:rsidR="003D2315" w:rsidRPr="00B07619">
        <w:rPr>
          <w:rFonts w:ascii="Arabic Typesetting" w:hAnsi="Arabic Typesetting" w:cs="Arabic Typesetting"/>
          <w:sz w:val="30"/>
          <w:szCs w:val="30"/>
        </w:rPr>
        <w:t xml:space="preserve"> und auf diese Weise etwas Verbotenes geschehen würde. A</w:t>
      </w:r>
      <w:r w:rsidR="005F303C" w:rsidRPr="00B07619">
        <w:rPr>
          <w:rFonts w:ascii="Arabic Typesetting" w:hAnsi="Arabic Typesetting" w:cs="Arabic Typesetting"/>
          <w:sz w:val="30"/>
          <w:szCs w:val="30"/>
        </w:rPr>
        <w:t xml:space="preserve">nschließend errichteten </w:t>
      </w:r>
      <w:r w:rsidR="00AB72EF" w:rsidRPr="00B07619">
        <w:rPr>
          <w:rFonts w:ascii="Arabic Typesetting" w:hAnsi="Arabic Typesetting" w:cs="Arabic Typesetting"/>
          <w:sz w:val="30"/>
          <w:szCs w:val="30"/>
        </w:rPr>
        <w:t xml:space="preserve">sie zwei Mauern, die </w:t>
      </w:r>
      <w:r w:rsidR="005F303C" w:rsidRPr="00B07619">
        <w:rPr>
          <w:rFonts w:ascii="Arabic Typesetting" w:hAnsi="Arabic Typesetting" w:cs="Arabic Typesetting"/>
          <w:sz w:val="30"/>
          <w:szCs w:val="30"/>
        </w:rPr>
        <w:t>von den beiden</w:t>
      </w:r>
      <w:r w:rsidR="00AB72EF" w:rsidRPr="00B07619">
        <w:rPr>
          <w:rFonts w:ascii="Arabic Typesetting" w:hAnsi="Arabic Typesetting" w:cs="Arabic Typesetting"/>
          <w:sz w:val="30"/>
          <w:szCs w:val="30"/>
        </w:rPr>
        <w:t xml:space="preserve"> linken Ecken des Grabes </w:t>
      </w:r>
      <w:r w:rsidR="005F303C" w:rsidRPr="00B07619">
        <w:rPr>
          <w:rFonts w:ascii="Arabic Typesetting" w:hAnsi="Arabic Typesetting" w:cs="Arabic Typesetting"/>
          <w:sz w:val="30"/>
          <w:szCs w:val="30"/>
        </w:rPr>
        <w:t xml:space="preserve">abgingen </w:t>
      </w:r>
      <w:r w:rsidR="00AB72EF" w:rsidRPr="00B07619">
        <w:rPr>
          <w:rFonts w:ascii="Arabic Typesetting" w:hAnsi="Arabic Typesetting" w:cs="Arabic Typesetting"/>
          <w:sz w:val="30"/>
          <w:szCs w:val="30"/>
        </w:rPr>
        <w:t>und quer</w:t>
      </w:r>
      <w:r w:rsidR="005F303C" w:rsidRPr="00B07619">
        <w:rPr>
          <w:rFonts w:ascii="Arabic Typesetting" w:hAnsi="Arabic Typesetting" w:cs="Arabic Typesetting"/>
          <w:sz w:val="30"/>
          <w:szCs w:val="30"/>
        </w:rPr>
        <w:t xml:space="preserve"> verliefen, so dass </w:t>
      </w:r>
      <w:r w:rsidR="00AB72EF" w:rsidRPr="00B07619">
        <w:rPr>
          <w:rFonts w:ascii="Arabic Typesetting" w:hAnsi="Arabic Typesetting" w:cs="Arabic Typesetting"/>
          <w:sz w:val="30"/>
          <w:szCs w:val="30"/>
        </w:rPr>
        <w:t>sie (</w:t>
      </w:r>
      <w:r w:rsidR="005F303C" w:rsidRPr="00B07619">
        <w:rPr>
          <w:rFonts w:ascii="Arabic Typesetting" w:hAnsi="Arabic Typesetting" w:cs="Arabic Typesetting"/>
          <w:sz w:val="30"/>
          <w:szCs w:val="30"/>
        </w:rPr>
        <w:t xml:space="preserve">die </w:t>
      </w:r>
      <w:r w:rsidR="00AB72EF" w:rsidRPr="00B07619">
        <w:rPr>
          <w:rFonts w:ascii="Arabic Typesetting" w:hAnsi="Arabic Typesetting" w:cs="Arabic Typesetting"/>
          <w:sz w:val="30"/>
          <w:szCs w:val="30"/>
        </w:rPr>
        <w:t xml:space="preserve">Mauerenden) </w:t>
      </w:r>
      <w:r w:rsidR="005F303C" w:rsidRPr="00B07619">
        <w:rPr>
          <w:rFonts w:ascii="Arabic Typesetting" w:hAnsi="Arabic Typesetting" w:cs="Arabic Typesetting"/>
          <w:sz w:val="30"/>
          <w:szCs w:val="30"/>
        </w:rPr>
        <w:t xml:space="preserve">aufeinandertrafen. Auf diese Weise konnte sich während des Gebets </w:t>
      </w:r>
      <w:r w:rsidR="00AB72EF" w:rsidRPr="00B07619">
        <w:rPr>
          <w:rFonts w:ascii="Arabic Typesetting" w:hAnsi="Arabic Typesetting" w:cs="Arabic Typesetting"/>
          <w:sz w:val="30"/>
          <w:szCs w:val="30"/>
        </w:rPr>
        <w:t>niemand</w:t>
      </w:r>
      <w:r w:rsidRPr="00B07619">
        <w:rPr>
          <w:rFonts w:ascii="Arabic Typesetting" w:hAnsi="Arabic Typesetting" w:cs="Arabic Typesetting"/>
          <w:sz w:val="30"/>
          <w:szCs w:val="30"/>
        </w:rPr>
        <w:t xml:space="preserve"> in </w:t>
      </w:r>
      <w:r w:rsidR="00FC3E6E" w:rsidRPr="00B07619">
        <w:rPr>
          <w:rFonts w:ascii="Arabic Typesetting" w:hAnsi="Arabic Typesetting" w:cs="Arabic Typesetting"/>
          <w:sz w:val="30"/>
          <w:szCs w:val="30"/>
        </w:rPr>
        <w:t xml:space="preserve">die </w:t>
      </w:r>
      <w:r w:rsidRPr="00B07619">
        <w:rPr>
          <w:rFonts w:ascii="Arabic Typesetting" w:hAnsi="Arabic Typesetting" w:cs="Arabic Typesetting"/>
          <w:sz w:val="30"/>
          <w:szCs w:val="30"/>
        </w:rPr>
        <w:t>Richtung de</w:t>
      </w:r>
      <w:r w:rsidR="00FC3E6E" w:rsidRPr="00B07619">
        <w:rPr>
          <w:rFonts w:ascii="Arabic Typesetting" w:hAnsi="Arabic Typesetting" w:cs="Arabic Typesetting"/>
          <w:sz w:val="30"/>
          <w:szCs w:val="30"/>
        </w:rPr>
        <w:t>r</w:t>
      </w:r>
      <w:r w:rsidRPr="00B07619">
        <w:rPr>
          <w:rFonts w:ascii="Arabic Typesetting" w:hAnsi="Arabic Typesetting" w:cs="Arabic Typesetting"/>
          <w:sz w:val="30"/>
          <w:szCs w:val="30"/>
        </w:rPr>
        <w:t xml:space="preserve"> Grab</w:t>
      </w:r>
      <w:r w:rsidR="00FC3E6E" w:rsidRPr="00B07619">
        <w:rPr>
          <w:rFonts w:ascii="Arabic Typesetting" w:hAnsi="Arabic Typesetting" w:cs="Arabic Typesetting"/>
          <w:sz w:val="30"/>
          <w:szCs w:val="30"/>
        </w:rPr>
        <w:t>stätte</w:t>
      </w:r>
      <w:r w:rsidRPr="00B07619">
        <w:rPr>
          <w:rFonts w:ascii="Arabic Typesetting" w:hAnsi="Arabic Typesetting" w:cs="Arabic Typesetting"/>
          <w:sz w:val="30"/>
          <w:szCs w:val="30"/>
        </w:rPr>
        <w:t xml:space="preserve"> </w:t>
      </w:r>
      <w:r w:rsidR="005F303C" w:rsidRPr="00B07619">
        <w:rPr>
          <w:rFonts w:ascii="Arabic Typesetting" w:hAnsi="Arabic Typesetting" w:cs="Arabic Typesetting"/>
          <w:sz w:val="30"/>
          <w:szCs w:val="30"/>
        </w:rPr>
        <w:t>wenden</w:t>
      </w:r>
      <w:r w:rsidRPr="00B07619">
        <w:rPr>
          <w:rFonts w:ascii="Arabic Typesetting" w:hAnsi="Arabic Typesetting" w:cs="Arabic Typesetting"/>
          <w:sz w:val="30"/>
          <w:szCs w:val="30"/>
        </w:rPr>
        <w:t>. Deshalb</w:t>
      </w:r>
      <w:r w:rsidR="005F303C" w:rsidRPr="00B07619">
        <w:rPr>
          <w:rFonts w:ascii="Arabic Typesetting" w:hAnsi="Arabic Typesetting" w:cs="Arabic Typesetting"/>
          <w:sz w:val="30"/>
          <w:szCs w:val="30"/>
        </w:rPr>
        <w:t xml:space="preserve"> heißt es</w:t>
      </w:r>
      <w:r w:rsidRPr="00B07619">
        <w:rPr>
          <w:rFonts w:ascii="Arabic Typesetting" w:hAnsi="Arabic Typesetting" w:cs="Arabic Typesetting"/>
          <w:sz w:val="30"/>
          <w:szCs w:val="30"/>
        </w:rPr>
        <w:t xml:space="preserve"> im Hadith: </w:t>
      </w:r>
      <w:r w:rsidRPr="00B07619">
        <w:rPr>
          <w:rStyle w:val="matn1"/>
          <w:color w:val="auto"/>
          <w:sz w:val="30"/>
          <w:szCs w:val="30"/>
        </w:rPr>
        <w:t>Wäre</w:t>
      </w:r>
      <w:r w:rsidR="005F303C" w:rsidRPr="00B07619">
        <w:rPr>
          <w:rStyle w:val="matn1"/>
          <w:color w:val="auto"/>
          <w:sz w:val="30"/>
          <w:szCs w:val="30"/>
        </w:rPr>
        <w:t xml:space="preserve"> dies nicht der Fall gewesen</w:t>
      </w:r>
      <w:r w:rsidRPr="00B07619">
        <w:rPr>
          <w:rStyle w:val="matn1"/>
          <w:color w:val="auto"/>
          <w:sz w:val="30"/>
          <w:szCs w:val="30"/>
        </w:rPr>
        <w:t>, hätte man sein</w:t>
      </w:r>
      <w:r w:rsidR="00FC3E6E" w:rsidRPr="00B07619">
        <w:rPr>
          <w:rStyle w:val="matn1"/>
          <w:color w:val="auto"/>
          <w:sz w:val="30"/>
          <w:szCs w:val="30"/>
        </w:rPr>
        <w:t>e</w:t>
      </w:r>
      <w:r w:rsidRPr="00B07619">
        <w:rPr>
          <w:rStyle w:val="matn1"/>
          <w:color w:val="auto"/>
          <w:sz w:val="30"/>
          <w:szCs w:val="30"/>
        </w:rPr>
        <w:t xml:space="preserve"> </w:t>
      </w:r>
      <w:r w:rsidR="005F303C" w:rsidRPr="00B07619">
        <w:rPr>
          <w:rStyle w:val="matn1"/>
          <w:color w:val="auto"/>
          <w:sz w:val="30"/>
          <w:szCs w:val="30"/>
        </w:rPr>
        <w:t>(</w:t>
      </w:r>
      <w:r w:rsidRPr="00B07619">
        <w:rPr>
          <w:rStyle w:val="matn1"/>
          <w:color w:val="auto"/>
          <w:sz w:val="30"/>
          <w:szCs w:val="30"/>
        </w:rPr>
        <w:t xml:space="preserve">des Gesandten) </w:t>
      </w:r>
      <w:r w:rsidR="005F303C" w:rsidRPr="00B07619">
        <w:rPr>
          <w:rStyle w:val="matn1"/>
          <w:color w:val="auto"/>
          <w:sz w:val="30"/>
          <w:szCs w:val="30"/>
        </w:rPr>
        <w:t>Grab</w:t>
      </w:r>
      <w:r w:rsidR="00FC3E6E" w:rsidRPr="00B07619">
        <w:rPr>
          <w:rStyle w:val="matn1"/>
          <w:color w:val="auto"/>
          <w:sz w:val="30"/>
          <w:szCs w:val="30"/>
        </w:rPr>
        <w:t>stätte</w:t>
      </w:r>
      <w:r w:rsidR="005F303C" w:rsidRPr="00B07619">
        <w:rPr>
          <w:rStyle w:val="matn1"/>
          <w:color w:val="auto"/>
          <w:sz w:val="30"/>
          <w:szCs w:val="30"/>
        </w:rPr>
        <w:t xml:space="preserve"> </w:t>
      </w:r>
      <w:r w:rsidRPr="00B07619">
        <w:rPr>
          <w:rStyle w:val="matn1"/>
          <w:color w:val="auto"/>
          <w:sz w:val="30"/>
          <w:szCs w:val="30"/>
        </w:rPr>
        <w:t xml:space="preserve">deutlich zeigen wollen. </w:t>
      </w:r>
      <w:r w:rsidR="00FC3E6E" w:rsidRPr="00B07619">
        <w:rPr>
          <w:rStyle w:val="matn1"/>
          <w:color w:val="auto"/>
          <w:sz w:val="30"/>
          <w:szCs w:val="30"/>
        </w:rPr>
        <w:t>Doch</w:t>
      </w:r>
      <w:r w:rsidRPr="00B07619">
        <w:rPr>
          <w:rStyle w:val="matn1"/>
          <w:color w:val="auto"/>
          <w:sz w:val="30"/>
          <w:szCs w:val="30"/>
        </w:rPr>
        <w:t xml:space="preserve"> man </w:t>
      </w:r>
      <w:r w:rsidR="005F303C" w:rsidRPr="00B07619">
        <w:rPr>
          <w:rStyle w:val="matn1"/>
          <w:color w:val="auto"/>
          <w:sz w:val="30"/>
          <w:szCs w:val="30"/>
        </w:rPr>
        <w:t>befürchtete</w:t>
      </w:r>
      <w:r w:rsidRPr="00B07619">
        <w:rPr>
          <w:rStyle w:val="matn1"/>
          <w:color w:val="auto"/>
          <w:sz w:val="30"/>
          <w:szCs w:val="30"/>
        </w:rPr>
        <w:t xml:space="preserve">, dass </w:t>
      </w:r>
      <w:r w:rsidR="00FC3E6E" w:rsidRPr="00B07619">
        <w:rPr>
          <w:rStyle w:val="matn1"/>
          <w:color w:val="auto"/>
          <w:sz w:val="30"/>
          <w:szCs w:val="30"/>
        </w:rPr>
        <w:t>sie</w:t>
      </w:r>
      <w:r w:rsidRPr="00B07619">
        <w:rPr>
          <w:rStyle w:val="matn1"/>
          <w:color w:val="auto"/>
          <w:sz w:val="30"/>
          <w:szCs w:val="30"/>
        </w:rPr>
        <w:t xml:space="preserve"> </w:t>
      </w:r>
      <w:r w:rsidR="00FC3E6E" w:rsidRPr="00B07619">
        <w:rPr>
          <w:rStyle w:val="matn1"/>
          <w:color w:val="auto"/>
          <w:sz w:val="30"/>
          <w:szCs w:val="30"/>
        </w:rPr>
        <w:t>zur</w:t>
      </w:r>
      <w:r w:rsidRPr="00B07619">
        <w:rPr>
          <w:rStyle w:val="matn1"/>
          <w:color w:val="auto"/>
          <w:sz w:val="30"/>
          <w:szCs w:val="30"/>
        </w:rPr>
        <w:t xml:space="preserve"> Gebetsstätte</w:t>
      </w:r>
      <w:r w:rsidR="00FC3E6E" w:rsidRPr="00B07619">
        <w:rPr>
          <w:rStyle w:val="matn1"/>
          <w:color w:val="auto"/>
          <w:sz w:val="30"/>
          <w:szCs w:val="30"/>
        </w:rPr>
        <w:t xml:space="preserve"> gemacht</w:t>
      </w:r>
      <w:r w:rsidRPr="00B07619">
        <w:rPr>
          <w:rStyle w:val="matn1"/>
          <w:color w:val="auto"/>
          <w:sz w:val="30"/>
          <w:szCs w:val="30"/>
        </w:rPr>
        <w:t xml:space="preserve"> </w:t>
      </w:r>
      <w:r w:rsidR="00FC3E6E" w:rsidRPr="00B07619">
        <w:rPr>
          <w:rStyle w:val="matn1"/>
          <w:color w:val="auto"/>
          <w:sz w:val="30"/>
          <w:szCs w:val="30"/>
        </w:rPr>
        <w:t>wü</w:t>
      </w:r>
      <w:r w:rsidRPr="00B07619">
        <w:rPr>
          <w:rStyle w:val="matn1"/>
          <w:color w:val="auto"/>
          <w:sz w:val="30"/>
          <w:szCs w:val="30"/>
        </w:rPr>
        <w:t>rde.</w:t>
      </w:r>
    </w:p>
    <w:p w14:paraId="36CC672D" w14:textId="77777777" w:rsidR="000412B4" w:rsidRPr="00B07619" w:rsidRDefault="00430378" w:rsidP="00C8382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br w:type="column"/>
      </w:r>
    </w:p>
    <w:p w14:paraId="5A9F0AE7" w14:textId="77777777" w:rsidR="009053E4" w:rsidRPr="00B07619" w:rsidRDefault="003865C2" w:rsidP="00F85976">
      <w:pPr>
        <w:bidi/>
        <w:spacing w:before="100" w:beforeAutospacing="1" w:after="100" w:afterAutospacing="1"/>
        <w:jc w:val="center"/>
        <w:rPr>
          <w:rFonts w:ascii="Arabic Typesetting" w:hAnsi="Arabic Typesetting" w:cs="Arabic Typesetting"/>
          <w:b/>
          <w:bCs/>
          <w:sz w:val="30"/>
          <w:szCs w:val="30"/>
          <w:rtl/>
        </w:rPr>
      </w:pPr>
      <w:r w:rsidRPr="00B07619">
        <w:rPr>
          <w:rFonts w:ascii="Arabic Typesetting" w:hAnsi="Arabic Typesetting" w:cs="Arabic Typesetting"/>
          <w:b/>
          <w:bCs/>
          <w:sz w:val="30"/>
          <w:szCs w:val="30"/>
          <w:rtl/>
        </w:rPr>
        <w:t>5</w:t>
      </w:r>
      <w:r w:rsidR="002A554F" w:rsidRPr="00B07619">
        <w:rPr>
          <w:rFonts w:ascii="Arabic Typesetting" w:hAnsi="Arabic Typesetting" w:cs="Arabic Typesetting"/>
          <w:b/>
          <w:bCs/>
          <w:sz w:val="30"/>
          <w:szCs w:val="30"/>
        </w:rPr>
        <w:t xml:space="preserve"> - </w:t>
      </w:r>
      <w:r w:rsidR="002A554F" w:rsidRPr="00B07619">
        <w:rPr>
          <w:rFonts w:ascii="Arabic Typesetting" w:hAnsi="Arabic Typesetting" w:cs="Arabic Typesetting"/>
          <w:b/>
          <w:bCs/>
          <w:sz w:val="30"/>
          <w:szCs w:val="30"/>
          <w:rtl/>
        </w:rPr>
        <w:t>باب فَضْلِ بِنَاءِ الْمَسَاجِدِ وَالْحَثِّ</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عَلَيْهَا ‏</w:t>
      </w:r>
    </w:p>
    <w:p w14:paraId="22722CCA" w14:textId="77777777" w:rsidR="002A554F" w:rsidRPr="00B07619" w:rsidRDefault="009053E4" w:rsidP="003865C2">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Die Vorzüglichkeit</w:t>
      </w:r>
      <w:r w:rsidR="00C93B94" w:rsidRPr="00B07619">
        <w:rPr>
          <w:rFonts w:ascii="Arabic Typesetting" w:hAnsi="Arabic Typesetting" w:cs="Arabic Typesetting"/>
          <w:b/>
          <w:bCs/>
          <w:sz w:val="30"/>
          <w:szCs w:val="30"/>
        </w:rPr>
        <w:t>,</w:t>
      </w:r>
      <w:r w:rsidRPr="00B07619">
        <w:rPr>
          <w:rFonts w:ascii="Arabic Typesetting" w:hAnsi="Arabic Typesetting" w:cs="Arabic Typesetting"/>
          <w:b/>
          <w:bCs/>
          <w:sz w:val="30"/>
          <w:szCs w:val="30"/>
        </w:rPr>
        <w:t xml:space="preserve"> Moschee</w:t>
      </w:r>
      <w:r w:rsidR="003865C2" w:rsidRPr="00B07619">
        <w:rPr>
          <w:rFonts w:ascii="Arabic Typesetting" w:hAnsi="Arabic Typesetting" w:cs="Arabic Typesetting"/>
          <w:b/>
          <w:bCs/>
          <w:sz w:val="30"/>
          <w:szCs w:val="30"/>
        </w:rPr>
        <w:t>n zu bauen</w:t>
      </w:r>
      <w:r w:rsidRPr="00B07619">
        <w:rPr>
          <w:rFonts w:ascii="Arabic Typesetting" w:hAnsi="Arabic Typesetting" w:cs="Arabic Typesetting"/>
          <w:b/>
          <w:bCs/>
          <w:sz w:val="30"/>
          <w:szCs w:val="30"/>
        </w:rPr>
        <w:t xml:space="preserve"> und d</w:t>
      </w:r>
      <w:r w:rsidR="003865C2" w:rsidRPr="00B07619">
        <w:rPr>
          <w:rFonts w:ascii="Arabic Typesetting" w:hAnsi="Arabic Typesetting" w:cs="Arabic Typesetting"/>
          <w:b/>
          <w:bCs/>
          <w:sz w:val="30"/>
          <w:szCs w:val="30"/>
        </w:rPr>
        <w:t xml:space="preserve">ie Ermutigung </w:t>
      </w:r>
      <w:r w:rsidRPr="00B07619">
        <w:rPr>
          <w:rFonts w:ascii="Arabic Typesetting" w:hAnsi="Arabic Typesetting" w:cs="Arabic Typesetting"/>
          <w:b/>
          <w:bCs/>
          <w:sz w:val="30"/>
          <w:szCs w:val="30"/>
        </w:rPr>
        <w:t>dazu</w:t>
      </w:r>
    </w:p>
    <w:p w14:paraId="112D184E" w14:textId="77777777" w:rsidR="00F85976" w:rsidRPr="00B07619" w:rsidRDefault="00F85976" w:rsidP="00F85976">
      <w:pPr>
        <w:spacing w:before="100" w:beforeAutospacing="1" w:after="100" w:afterAutospacing="1"/>
        <w:jc w:val="center"/>
        <w:rPr>
          <w:rFonts w:ascii="Arabic Typesetting" w:hAnsi="Arabic Typesetting" w:cs="Arabic Typesetting"/>
          <w:sz w:val="30"/>
          <w:szCs w:val="30"/>
        </w:rPr>
      </w:pPr>
    </w:p>
    <w:p w14:paraId="0A0A106D" w14:textId="77777777" w:rsidR="002A554F" w:rsidRPr="00B07619" w:rsidRDefault="00AC408B" w:rsidP="00166D71">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533</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حَدَّثَنِي هَارُونُ بْنُ سَعِيدٍ الأَيْلِيُّ، وَأَحْمَدُ</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بْنُ عِيسَى، قَالاَ حَدَّثَنَا ابْنُ وَهْبٍ، أَخْبَرَنِي عَمْرٌو، أَنَّ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بُكَيْرًا، حَدَّثَهُ أَنَّ عَاصِمَ بْنَ عُمَرَ بْنِ قَتَادَةَ حَدَّثَهُ أَنَّهُ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سَمِعَ عُبَيْدَ اللَّهِ الْخَوْلاَنِيَّ، يَذْكُرُ أَنَّهُ سَمِعَ عُثْمَانَ 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عَفَّانَ، عِنْدَ قَوْلِ النَّاسِ فِيهِ حِينَ بَنَى مَسْجِدَ الرَّسُولِ صلى الله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عليه وسلم</w:t>
      </w:r>
      <w:r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rtl/>
        </w:rPr>
        <w:t>‏ إِنَّكُمْ قَدْ أَكْثَرْتُمْ وَإِنِّي سَمِعْتُ رَسُولَ اللَّهِ صلى</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الله عليه وسلم يَقُولُ ‏"‏</w:t>
      </w:r>
      <w:r w:rsidR="002A554F" w:rsidRPr="00B07619">
        <w:rPr>
          <w:rFonts w:ascii="Arabic Typesetting" w:hAnsi="Arabic Typesetting" w:cs="Arabic Typesetting"/>
          <w:b/>
          <w:bCs/>
          <w:sz w:val="30"/>
          <w:szCs w:val="30"/>
          <w:rtl/>
        </w:rPr>
        <w:t>مَنْ بَنَى مَسْجِدًا لِلَّهِ تَعَالَى</w:t>
      </w:r>
      <w:r w:rsidR="002A554F" w:rsidRPr="00B07619">
        <w:rPr>
          <w:rFonts w:ascii="Arabic Typesetting" w:hAnsi="Arabic Typesetting" w:cs="Arabic Typesetting"/>
          <w:sz w:val="30"/>
          <w:szCs w:val="30"/>
          <w:rtl/>
        </w:rPr>
        <w:t xml:space="preserve"> - قَالَ</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 xml:space="preserve">بُكَيْرٌ حَسِبْتُ أَنَّهُ قَالَ - </w:t>
      </w:r>
      <w:r w:rsidR="002A554F" w:rsidRPr="00B07619">
        <w:rPr>
          <w:rFonts w:ascii="Arabic Typesetting" w:hAnsi="Arabic Typesetting" w:cs="Arabic Typesetting"/>
          <w:b/>
          <w:bCs/>
          <w:sz w:val="30"/>
          <w:szCs w:val="30"/>
          <w:rtl/>
        </w:rPr>
        <w:t>يَبْتَغِي بِهِ وَجْهَ اللَّهِ - بَنَى اللَّهُ</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لَهُ بَيْتًا فِي الْجَنَّةِ</w:t>
      </w:r>
      <w:r w:rsidR="002A554F" w:rsidRPr="00B07619">
        <w:rPr>
          <w:rFonts w:ascii="Arabic Typesetting" w:hAnsi="Arabic Typesetting" w:cs="Arabic Typesetting"/>
          <w:sz w:val="30"/>
          <w:szCs w:val="30"/>
          <w:rtl/>
        </w:rPr>
        <w:t xml:space="preserve"> ‏"‏ ‏.‏ وَقَالَ ابْنُ عِيسَى فِي رِوَايَتِهِ ‏"</w:t>
      </w:r>
      <w:r w:rsidR="002A554F" w:rsidRPr="00B07619">
        <w:rPr>
          <w:rFonts w:ascii="Arabic Typesetting" w:hAnsi="Arabic Typesetting" w:cs="Arabic Typesetting"/>
          <w:b/>
          <w:bCs/>
          <w:sz w:val="30"/>
          <w:szCs w:val="30"/>
          <w:rtl/>
        </w:rPr>
        <w:t>مِثْلَهُ فِي الْجَنَّةِ</w:t>
      </w:r>
      <w:r w:rsidR="002A554F"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rPr>
        <w:t xml:space="preserve"> </w:t>
      </w:r>
    </w:p>
    <w:p w14:paraId="3F24DFE4" w14:textId="77777777" w:rsidR="00C82546" w:rsidRPr="00B07619" w:rsidRDefault="00C82546" w:rsidP="00AC408B">
      <w:pPr>
        <w:bidi/>
        <w:spacing w:before="100" w:beforeAutospacing="1" w:after="100" w:afterAutospacing="1"/>
        <w:jc w:val="both"/>
        <w:rPr>
          <w:rFonts w:ascii="Arabic Typesetting" w:hAnsi="Arabic Typesetting" w:cs="Arabic Typesetting"/>
          <w:sz w:val="30"/>
          <w:szCs w:val="30"/>
          <w:rtl/>
          <w:lang w:bidi="ar-AE"/>
        </w:rPr>
      </w:pPr>
      <w:r w:rsidRPr="00B07619">
        <w:rPr>
          <w:rFonts w:ascii="Arabic Typesetting" w:hAnsi="Arabic Typesetting" w:cs="Arabic Typesetting"/>
          <w:b/>
          <w:bCs/>
          <w:sz w:val="30"/>
          <w:szCs w:val="30"/>
          <w:rtl/>
        </w:rPr>
        <w:t>‏</w:t>
      </w:r>
      <w:r w:rsidR="00A330C5" w:rsidRPr="00B07619">
        <w:rPr>
          <w:rFonts w:ascii="Arabic Typesetting" w:hAnsi="Arabic Typesetting" w:cs="Arabic Typesetting"/>
          <w:sz w:val="30"/>
          <w:szCs w:val="30"/>
          <w:rtl/>
          <w:lang w:bidi="ar-AE"/>
        </w:rPr>
        <w:t>بخاري 450، مسلم 533، 7470</w:t>
      </w:r>
    </w:p>
    <w:p w14:paraId="04AE13CF" w14:textId="77777777" w:rsidR="00C82546" w:rsidRPr="00B07619" w:rsidRDefault="00AC408B" w:rsidP="00BC49D8">
      <w:pPr>
        <w:spacing w:before="100" w:beforeAutospacing="1" w:after="100" w:afterAutospacing="1"/>
        <w:jc w:val="both"/>
        <w:rPr>
          <w:rStyle w:val="matn1"/>
          <w:color w:val="auto"/>
          <w:sz w:val="30"/>
          <w:szCs w:val="30"/>
        </w:rPr>
      </w:pPr>
      <w:bookmarkStart w:id="10" w:name="`Uthman_Ibn_`Affan16032"/>
      <w:r w:rsidRPr="00B07619">
        <w:rPr>
          <w:rFonts w:ascii="Arabic Typesetting" w:hAnsi="Arabic Typesetting" w:cs="Arabic Typesetting"/>
          <w:sz w:val="30"/>
          <w:szCs w:val="30"/>
        </w:rPr>
        <w:t xml:space="preserve">533. Ubaidullah Al-Chawlani </w:t>
      </w:r>
      <w:r w:rsidR="00A3658C" w:rsidRPr="00B07619">
        <w:rPr>
          <w:rFonts w:ascii="Arabic Typesetting" w:hAnsi="Arabic Typesetting" w:cs="Arabic Typesetting"/>
          <w:sz w:val="30"/>
          <w:szCs w:val="30"/>
        </w:rPr>
        <w:t>berichtete</w:t>
      </w:r>
      <w:r w:rsidRPr="00B07619">
        <w:rPr>
          <w:rFonts w:ascii="Arabic Typesetting" w:hAnsi="Arabic Typesetting" w:cs="Arabic Typesetting"/>
          <w:sz w:val="30"/>
          <w:szCs w:val="30"/>
        </w:rPr>
        <w:t xml:space="preserve">, </w:t>
      </w:r>
      <w:r w:rsidR="00A3658C" w:rsidRPr="00B07619">
        <w:rPr>
          <w:rFonts w:ascii="Arabic Typesetting" w:hAnsi="Arabic Typesetting" w:cs="Arabic Typesetting"/>
          <w:sz w:val="30"/>
          <w:szCs w:val="30"/>
        </w:rPr>
        <w:t xml:space="preserve">dass </w:t>
      </w:r>
      <w:r w:rsidRPr="00B07619">
        <w:rPr>
          <w:rFonts w:ascii="Arabic Typesetting" w:hAnsi="Arabic Typesetting" w:cs="Arabic Typesetting"/>
          <w:sz w:val="30"/>
          <w:szCs w:val="30"/>
        </w:rPr>
        <w:t xml:space="preserve">er </w:t>
      </w:r>
      <w:r w:rsidR="00C82546" w:rsidRPr="00B07619">
        <w:rPr>
          <w:rFonts w:ascii="Arabic Typesetting" w:hAnsi="Arabic Typesetting" w:cs="Arabic Typesetting"/>
          <w:sz w:val="30"/>
          <w:szCs w:val="30"/>
        </w:rPr>
        <w:t xml:space="preserve">Uthman </w:t>
      </w:r>
      <w:r w:rsidR="003D2315" w:rsidRPr="00B07619">
        <w:rPr>
          <w:rFonts w:ascii="Arabic Typesetting" w:hAnsi="Arabic Typesetting" w:cs="Arabic Typesetting"/>
          <w:sz w:val="30"/>
          <w:szCs w:val="30"/>
        </w:rPr>
        <w:t>Bin</w:t>
      </w:r>
      <w:r w:rsidR="00C82546" w:rsidRPr="00B07619">
        <w:rPr>
          <w:rFonts w:ascii="Arabic Typesetting" w:hAnsi="Arabic Typesetting" w:cs="Arabic Typesetting"/>
          <w:sz w:val="30"/>
          <w:szCs w:val="30"/>
        </w:rPr>
        <w:t xml:space="preserve"> Affan</w:t>
      </w:r>
      <w:bookmarkEnd w:id="10"/>
      <w:r w:rsidR="00C82546" w:rsidRPr="00B07619">
        <w:rPr>
          <w:rFonts w:ascii="Arabic Typesetting" w:hAnsi="Arabic Typesetting" w:cs="Arabic Typesetting"/>
          <w:sz w:val="30"/>
          <w:szCs w:val="30"/>
        </w:rPr>
        <w:t xml:space="preserve"> </w:t>
      </w:r>
      <w:r w:rsidR="00D20F10" w:rsidRPr="00B07619">
        <w:rPr>
          <w:rFonts w:ascii="Arabic Typesetting" w:hAnsi="Arabic Typesetting" w:cs="Arabic Typesetting"/>
          <w:sz w:val="30"/>
          <w:szCs w:val="30"/>
        </w:rPr>
        <w:t xml:space="preserve">zu den Leuten </w:t>
      </w:r>
      <w:r w:rsidRPr="00B07619">
        <w:rPr>
          <w:rFonts w:ascii="Arabic Typesetting" w:hAnsi="Arabic Typesetting" w:cs="Arabic Typesetting"/>
          <w:sz w:val="30"/>
          <w:szCs w:val="30"/>
        </w:rPr>
        <w:t>sagen</w:t>
      </w:r>
      <w:r w:rsidR="00A3658C" w:rsidRPr="00B07619">
        <w:rPr>
          <w:rFonts w:ascii="Arabic Typesetting" w:hAnsi="Arabic Typesetting" w:cs="Arabic Typesetting"/>
          <w:sz w:val="30"/>
          <w:szCs w:val="30"/>
        </w:rPr>
        <w:t xml:space="preserve"> hörte</w:t>
      </w:r>
      <w:r w:rsidRPr="00B07619">
        <w:rPr>
          <w:rFonts w:ascii="Arabic Typesetting" w:hAnsi="Arabic Typesetting" w:cs="Arabic Typesetting"/>
          <w:sz w:val="30"/>
          <w:szCs w:val="30"/>
        </w:rPr>
        <w:t>,</w:t>
      </w:r>
      <w:r w:rsidR="00A3658C" w:rsidRPr="00B07619">
        <w:rPr>
          <w:rFonts w:ascii="Arabic Typesetting" w:hAnsi="Arabic Typesetting" w:cs="Arabic Typesetting"/>
          <w:sz w:val="30"/>
          <w:szCs w:val="30"/>
        </w:rPr>
        <w:t xml:space="preserve"> während</w:t>
      </w:r>
      <w:r w:rsidR="00C82546" w:rsidRPr="00B07619">
        <w:rPr>
          <w:rFonts w:ascii="Arabic Typesetting" w:hAnsi="Arabic Typesetting" w:cs="Arabic Typesetting"/>
          <w:sz w:val="30"/>
          <w:szCs w:val="30"/>
        </w:rPr>
        <w:t xml:space="preserve"> </w:t>
      </w:r>
      <w:r w:rsidR="00D20F10" w:rsidRPr="00B07619">
        <w:rPr>
          <w:rFonts w:ascii="Arabic Typesetting" w:hAnsi="Arabic Typesetting" w:cs="Arabic Typesetting"/>
          <w:sz w:val="30"/>
          <w:szCs w:val="30"/>
        </w:rPr>
        <w:t>sie</w:t>
      </w:r>
      <w:r w:rsidR="00C82546" w:rsidRPr="00B07619">
        <w:rPr>
          <w:rFonts w:ascii="Arabic Typesetting" w:hAnsi="Arabic Typesetting" w:cs="Arabic Typesetting"/>
          <w:sz w:val="30"/>
          <w:szCs w:val="30"/>
        </w:rPr>
        <w:t xml:space="preserve"> über ihn</w:t>
      </w:r>
      <w:r w:rsidR="00C93B94" w:rsidRPr="00B07619">
        <w:rPr>
          <w:rFonts w:ascii="Arabic Typesetting" w:hAnsi="Arabic Typesetting" w:cs="Arabic Typesetting"/>
          <w:sz w:val="30"/>
          <w:szCs w:val="30"/>
        </w:rPr>
        <w:t xml:space="preserve"> (Bin Affan)</w:t>
      </w:r>
      <w:r w:rsidR="00C82546"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Pr>
        <w:t>redet</w:t>
      </w:r>
      <w:r w:rsidR="00C82546" w:rsidRPr="00B07619">
        <w:rPr>
          <w:rFonts w:ascii="Arabic Typesetting" w:hAnsi="Arabic Typesetting" w:cs="Arabic Typesetting"/>
          <w:sz w:val="30"/>
          <w:szCs w:val="30"/>
        </w:rPr>
        <w:t>en, als e</w:t>
      </w:r>
      <w:r w:rsidRPr="00B07619">
        <w:rPr>
          <w:rFonts w:ascii="Arabic Typesetting" w:hAnsi="Arabic Typesetting" w:cs="Arabic Typesetting"/>
          <w:sz w:val="30"/>
          <w:szCs w:val="30"/>
        </w:rPr>
        <w:t>r</w:t>
      </w:r>
      <w:r w:rsidR="00C82546" w:rsidRPr="00B07619">
        <w:rPr>
          <w:rFonts w:ascii="Arabic Typesetting" w:hAnsi="Arabic Typesetting" w:cs="Arabic Typesetting"/>
          <w:sz w:val="30"/>
          <w:szCs w:val="30"/>
        </w:rPr>
        <w:t xml:space="preserve"> </w:t>
      </w:r>
      <w:bookmarkStart w:id="11" w:name="die_Moschee_des_Propheten530"/>
      <w:r w:rsidR="00C82546" w:rsidRPr="00B07619">
        <w:rPr>
          <w:rFonts w:ascii="Arabic Typesetting" w:hAnsi="Arabic Typesetting" w:cs="Arabic Typesetting"/>
          <w:sz w:val="30"/>
          <w:szCs w:val="30"/>
        </w:rPr>
        <w:t xml:space="preserve">die Moschee des Propheten </w:t>
      </w:r>
      <w:bookmarkEnd w:id="11"/>
      <w:r w:rsidR="00C82546" w:rsidRPr="00B07619">
        <w:rPr>
          <w:rFonts w:ascii="Arabic Typesetting" w:hAnsi="Arabic Typesetting" w:cs="Arabic Typesetting"/>
          <w:sz w:val="30"/>
          <w:szCs w:val="30"/>
        </w:rPr>
        <w:t xml:space="preserve">wiederaufbaute: </w:t>
      </w:r>
      <w:r w:rsidRPr="00B07619">
        <w:rPr>
          <w:rStyle w:val="matn1"/>
          <w:color w:val="auto"/>
          <w:sz w:val="30"/>
          <w:szCs w:val="30"/>
        </w:rPr>
        <w:t xml:space="preserve">Ihr habt </w:t>
      </w:r>
      <w:r w:rsidR="00FC3E6E" w:rsidRPr="00B07619">
        <w:rPr>
          <w:rStyle w:val="matn1"/>
          <w:color w:val="auto"/>
          <w:sz w:val="30"/>
          <w:szCs w:val="30"/>
        </w:rPr>
        <w:t>V</w:t>
      </w:r>
      <w:r w:rsidRPr="00B07619">
        <w:rPr>
          <w:rStyle w:val="matn1"/>
          <w:color w:val="auto"/>
          <w:sz w:val="30"/>
          <w:szCs w:val="30"/>
        </w:rPr>
        <w:t>ieles gesagt</w:t>
      </w:r>
      <w:r w:rsidR="00D20F10" w:rsidRPr="00B07619">
        <w:rPr>
          <w:rStyle w:val="matn1"/>
          <w:color w:val="auto"/>
          <w:sz w:val="30"/>
          <w:szCs w:val="30"/>
        </w:rPr>
        <w:t xml:space="preserve"> (d.h. kritisiert)</w:t>
      </w:r>
      <w:r w:rsidR="00C82546" w:rsidRPr="00B07619">
        <w:rPr>
          <w:rStyle w:val="matn1"/>
          <w:color w:val="auto"/>
          <w:sz w:val="30"/>
          <w:szCs w:val="30"/>
        </w:rPr>
        <w:t xml:space="preserve">, </w:t>
      </w:r>
      <w:r w:rsidR="00D20F10" w:rsidRPr="00B07619">
        <w:rPr>
          <w:rStyle w:val="matn1"/>
          <w:color w:val="auto"/>
          <w:sz w:val="30"/>
          <w:szCs w:val="30"/>
        </w:rPr>
        <w:t xml:space="preserve">doch </w:t>
      </w:r>
      <w:r w:rsidR="00C82546" w:rsidRPr="00B07619">
        <w:rPr>
          <w:rStyle w:val="matn1"/>
          <w:color w:val="auto"/>
          <w:sz w:val="30"/>
          <w:szCs w:val="30"/>
        </w:rPr>
        <w:t>ich</w:t>
      </w:r>
      <w:r w:rsidR="00D20F10" w:rsidRPr="00B07619">
        <w:rPr>
          <w:rStyle w:val="matn1"/>
          <w:color w:val="auto"/>
          <w:sz w:val="30"/>
          <w:szCs w:val="30"/>
        </w:rPr>
        <w:t xml:space="preserve"> hörte</w:t>
      </w:r>
      <w:r w:rsidR="00C82546" w:rsidRPr="00B07619">
        <w:rPr>
          <w:rStyle w:val="matn1"/>
          <w:color w:val="auto"/>
          <w:sz w:val="30"/>
          <w:szCs w:val="30"/>
        </w:rPr>
        <w:t xml:space="preserve"> den Gesandten Allahs, </w:t>
      </w:r>
      <w:r w:rsidR="00273661" w:rsidRPr="00B07619">
        <w:rPr>
          <w:rStyle w:val="matn1"/>
          <w:color w:val="auto"/>
          <w:sz w:val="30"/>
          <w:szCs w:val="30"/>
        </w:rPr>
        <w:t xml:space="preserve">Allah segne ihn und gebe ihm </w:t>
      </w:r>
      <w:r w:rsidR="008962E5" w:rsidRPr="00B07619">
        <w:rPr>
          <w:rStyle w:val="matn1"/>
          <w:color w:val="auto"/>
          <w:sz w:val="30"/>
          <w:szCs w:val="30"/>
        </w:rPr>
        <w:t>Frieden</w:t>
      </w:r>
      <w:r w:rsidR="00C82546" w:rsidRPr="00B07619">
        <w:rPr>
          <w:rStyle w:val="matn1"/>
          <w:color w:val="auto"/>
          <w:sz w:val="30"/>
          <w:szCs w:val="30"/>
        </w:rPr>
        <w:t xml:space="preserve">, sagen: </w:t>
      </w:r>
      <w:r w:rsidRPr="00B07619">
        <w:rPr>
          <w:rStyle w:val="matn1"/>
          <w:b/>
          <w:bCs/>
          <w:color w:val="auto"/>
          <w:sz w:val="30"/>
          <w:szCs w:val="30"/>
        </w:rPr>
        <w:t>„</w:t>
      </w:r>
      <w:r w:rsidR="00C82546" w:rsidRPr="00B07619">
        <w:rPr>
          <w:rStyle w:val="matn1"/>
          <w:b/>
          <w:bCs/>
          <w:color w:val="auto"/>
          <w:sz w:val="30"/>
          <w:szCs w:val="30"/>
        </w:rPr>
        <w:t xml:space="preserve">Wer eine </w:t>
      </w:r>
      <w:r w:rsidR="00C82546" w:rsidRPr="00B07619">
        <w:rPr>
          <w:rStyle w:val="matn1"/>
          <w:b/>
          <w:bCs/>
          <w:color w:val="auto"/>
          <w:sz w:val="30"/>
          <w:szCs w:val="30"/>
        </w:rPr>
        <w:lastRenderedPageBreak/>
        <w:t xml:space="preserve">Moschee </w:t>
      </w:r>
      <w:r w:rsidRPr="00B07619">
        <w:rPr>
          <w:rStyle w:val="matn1"/>
          <w:b/>
          <w:bCs/>
          <w:color w:val="auto"/>
          <w:sz w:val="30"/>
          <w:szCs w:val="30"/>
        </w:rPr>
        <w:t xml:space="preserve">für Allah, Erhaben </w:t>
      </w:r>
      <w:r w:rsidR="003163A2" w:rsidRPr="00B07619">
        <w:rPr>
          <w:rStyle w:val="matn1"/>
          <w:b/>
          <w:bCs/>
          <w:color w:val="auto"/>
          <w:sz w:val="30"/>
          <w:szCs w:val="30"/>
        </w:rPr>
        <w:t xml:space="preserve">ist </w:t>
      </w:r>
      <w:r w:rsidRPr="00B07619">
        <w:rPr>
          <w:rStyle w:val="matn1"/>
          <w:b/>
          <w:bCs/>
          <w:color w:val="auto"/>
          <w:sz w:val="30"/>
          <w:szCs w:val="30"/>
        </w:rPr>
        <w:t>Er, baut</w:t>
      </w:r>
      <w:r w:rsidR="00C82546" w:rsidRPr="00B07619">
        <w:rPr>
          <w:rStyle w:val="matn1"/>
          <w:b/>
          <w:bCs/>
          <w:color w:val="auto"/>
          <w:sz w:val="30"/>
          <w:szCs w:val="30"/>
        </w:rPr>
        <w:t>, -</w:t>
      </w:r>
      <w:r w:rsidR="00C82546" w:rsidRPr="00B07619">
        <w:rPr>
          <w:rStyle w:val="matn1"/>
          <w:color w:val="auto"/>
          <w:sz w:val="30"/>
          <w:szCs w:val="30"/>
        </w:rPr>
        <w:t xml:space="preserve"> </w:t>
      </w:r>
      <w:bookmarkStart w:id="12" w:name="Bukair23391"/>
      <w:r w:rsidR="00C82546" w:rsidRPr="00B07619">
        <w:rPr>
          <w:rStyle w:val="matn1"/>
          <w:color w:val="auto"/>
          <w:sz w:val="30"/>
          <w:szCs w:val="30"/>
        </w:rPr>
        <w:t>Buka</w:t>
      </w:r>
      <w:r w:rsidRPr="00B07619">
        <w:rPr>
          <w:rStyle w:val="matn1"/>
          <w:color w:val="auto"/>
          <w:sz w:val="30"/>
          <w:szCs w:val="30"/>
        </w:rPr>
        <w:t>y</w:t>
      </w:r>
      <w:r w:rsidR="00C82546" w:rsidRPr="00B07619">
        <w:rPr>
          <w:rStyle w:val="matn1"/>
          <w:color w:val="auto"/>
          <w:sz w:val="30"/>
          <w:szCs w:val="30"/>
        </w:rPr>
        <w:t xml:space="preserve">r </w:t>
      </w:r>
      <w:bookmarkEnd w:id="12"/>
      <w:r w:rsidR="00C82546" w:rsidRPr="00B07619">
        <w:rPr>
          <w:rStyle w:val="matn1"/>
          <w:color w:val="auto"/>
          <w:sz w:val="30"/>
          <w:szCs w:val="30"/>
        </w:rPr>
        <w:t xml:space="preserve">sagte: Ich glaube, er </w:t>
      </w:r>
      <w:r w:rsidR="003163A2" w:rsidRPr="00B07619">
        <w:rPr>
          <w:rStyle w:val="matn1"/>
          <w:color w:val="auto"/>
          <w:sz w:val="30"/>
          <w:szCs w:val="30"/>
        </w:rPr>
        <w:t>sagte</w:t>
      </w:r>
      <w:r w:rsidR="00C82546" w:rsidRPr="00B07619">
        <w:rPr>
          <w:rStyle w:val="matn1"/>
          <w:b/>
          <w:bCs/>
          <w:color w:val="auto"/>
          <w:sz w:val="30"/>
          <w:szCs w:val="30"/>
        </w:rPr>
        <w:t xml:space="preserve">: </w:t>
      </w:r>
      <w:r w:rsidR="003163A2" w:rsidRPr="00B07619">
        <w:rPr>
          <w:rStyle w:val="matn1"/>
          <w:b/>
          <w:bCs/>
          <w:color w:val="auto"/>
          <w:sz w:val="30"/>
          <w:szCs w:val="30"/>
        </w:rPr>
        <w:t xml:space="preserve">und </w:t>
      </w:r>
      <w:r w:rsidR="00C82546" w:rsidRPr="00B07619">
        <w:rPr>
          <w:rStyle w:val="matn1"/>
          <w:b/>
          <w:bCs/>
          <w:color w:val="auto"/>
          <w:sz w:val="30"/>
          <w:szCs w:val="30"/>
        </w:rPr>
        <w:t>damit das Wohl</w:t>
      </w:r>
      <w:r w:rsidR="00A330C5" w:rsidRPr="00B07619">
        <w:rPr>
          <w:rStyle w:val="matn1"/>
          <w:b/>
          <w:bCs/>
          <w:color w:val="auto"/>
          <w:sz w:val="30"/>
          <w:szCs w:val="30"/>
        </w:rPr>
        <w:t>gefallen</w:t>
      </w:r>
      <w:r w:rsidR="00C82546" w:rsidRPr="00B07619">
        <w:rPr>
          <w:rStyle w:val="matn1"/>
          <w:b/>
          <w:bCs/>
          <w:color w:val="auto"/>
          <w:sz w:val="30"/>
          <w:szCs w:val="30"/>
        </w:rPr>
        <w:t xml:space="preserve"> Allahs </w:t>
      </w:r>
      <w:r w:rsidR="003163A2" w:rsidRPr="00B07619">
        <w:rPr>
          <w:rStyle w:val="matn1"/>
          <w:b/>
          <w:bCs/>
          <w:color w:val="auto"/>
          <w:sz w:val="30"/>
          <w:szCs w:val="30"/>
        </w:rPr>
        <w:t xml:space="preserve">erlangen </w:t>
      </w:r>
      <w:r w:rsidRPr="00B07619">
        <w:rPr>
          <w:rStyle w:val="matn1"/>
          <w:b/>
          <w:bCs/>
          <w:color w:val="auto"/>
          <w:sz w:val="30"/>
          <w:szCs w:val="30"/>
        </w:rPr>
        <w:t>möchte</w:t>
      </w:r>
      <w:r w:rsidR="00C82546" w:rsidRPr="00B07619">
        <w:rPr>
          <w:rStyle w:val="matn1"/>
          <w:b/>
          <w:bCs/>
          <w:color w:val="auto"/>
          <w:sz w:val="30"/>
          <w:szCs w:val="30"/>
        </w:rPr>
        <w:t xml:space="preserve">, - </w:t>
      </w:r>
      <w:r w:rsidR="003163A2" w:rsidRPr="00B07619">
        <w:rPr>
          <w:rStyle w:val="matn1"/>
          <w:b/>
          <w:bCs/>
          <w:color w:val="auto"/>
          <w:sz w:val="30"/>
          <w:szCs w:val="30"/>
        </w:rPr>
        <w:t xml:space="preserve">dem </w:t>
      </w:r>
      <w:r w:rsidRPr="00B07619">
        <w:rPr>
          <w:rStyle w:val="matn1"/>
          <w:b/>
          <w:bCs/>
          <w:color w:val="auto"/>
          <w:sz w:val="30"/>
          <w:szCs w:val="30"/>
        </w:rPr>
        <w:t xml:space="preserve">baut </w:t>
      </w:r>
      <w:r w:rsidR="00C82546" w:rsidRPr="00B07619">
        <w:rPr>
          <w:rStyle w:val="matn1"/>
          <w:b/>
          <w:bCs/>
          <w:color w:val="auto"/>
          <w:sz w:val="30"/>
          <w:szCs w:val="30"/>
        </w:rPr>
        <w:t xml:space="preserve">Allah ein </w:t>
      </w:r>
      <w:r w:rsidRPr="00B07619">
        <w:rPr>
          <w:rStyle w:val="matn1"/>
          <w:b/>
          <w:bCs/>
          <w:color w:val="auto"/>
          <w:sz w:val="30"/>
          <w:szCs w:val="30"/>
        </w:rPr>
        <w:t>Haus im Paradies.“</w:t>
      </w:r>
      <w:r w:rsidRPr="00B07619">
        <w:rPr>
          <w:rStyle w:val="matn1"/>
          <w:color w:val="auto"/>
          <w:sz w:val="30"/>
          <w:szCs w:val="30"/>
        </w:rPr>
        <w:t xml:space="preserve"> Ibn Issa sagt</w:t>
      </w:r>
      <w:r w:rsidR="009959A5" w:rsidRPr="00B07619">
        <w:rPr>
          <w:rStyle w:val="matn1"/>
          <w:color w:val="auto"/>
          <w:sz w:val="30"/>
          <w:szCs w:val="30"/>
        </w:rPr>
        <w:t>e</w:t>
      </w:r>
      <w:r w:rsidRPr="00B07619">
        <w:rPr>
          <w:rStyle w:val="matn1"/>
          <w:color w:val="auto"/>
          <w:sz w:val="30"/>
          <w:szCs w:val="30"/>
        </w:rPr>
        <w:t xml:space="preserve"> in seiner Überlieferung: </w:t>
      </w:r>
      <w:r w:rsidRPr="00B07619">
        <w:rPr>
          <w:rStyle w:val="matn1"/>
          <w:b/>
          <w:bCs/>
          <w:color w:val="auto"/>
          <w:sz w:val="30"/>
          <w:szCs w:val="30"/>
        </w:rPr>
        <w:t>„</w:t>
      </w:r>
      <w:r w:rsidR="00D20F10" w:rsidRPr="00B07619">
        <w:rPr>
          <w:rStyle w:val="matn1"/>
          <w:b/>
          <w:bCs/>
          <w:color w:val="auto"/>
          <w:sz w:val="30"/>
          <w:szCs w:val="30"/>
        </w:rPr>
        <w:t xml:space="preserve">dem baut Allah </w:t>
      </w:r>
      <w:r w:rsidR="00BC49D8" w:rsidRPr="00B07619">
        <w:rPr>
          <w:rStyle w:val="matn1"/>
          <w:b/>
          <w:bCs/>
          <w:color w:val="auto"/>
          <w:sz w:val="30"/>
          <w:szCs w:val="30"/>
        </w:rPr>
        <w:t>genau</w:t>
      </w:r>
      <w:r w:rsidR="00D20F10" w:rsidRPr="00B07619">
        <w:rPr>
          <w:rStyle w:val="matn1"/>
          <w:b/>
          <w:bCs/>
          <w:color w:val="auto"/>
          <w:sz w:val="30"/>
          <w:szCs w:val="30"/>
        </w:rPr>
        <w:t xml:space="preserve"> </w:t>
      </w:r>
      <w:r w:rsidR="00BC49D8" w:rsidRPr="00B07619">
        <w:rPr>
          <w:rStyle w:val="matn1"/>
          <w:b/>
          <w:bCs/>
          <w:color w:val="auto"/>
          <w:sz w:val="30"/>
          <w:szCs w:val="30"/>
        </w:rPr>
        <w:t xml:space="preserve">so </w:t>
      </w:r>
      <w:r w:rsidRPr="00B07619">
        <w:rPr>
          <w:rStyle w:val="matn1"/>
          <w:b/>
          <w:bCs/>
          <w:color w:val="auto"/>
          <w:sz w:val="30"/>
          <w:szCs w:val="30"/>
        </w:rPr>
        <w:t xml:space="preserve">ein </w:t>
      </w:r>
      <w:r w:rsidR="00BC49D8" w:rsidRPr="00B07619">
        <w:rPr>
          <w:rStyle w:val="matn1"/>
          <w:b/>
          <w:bCs/>
          <w:color w:val="auto"/>
          <w:sz w:val="30"/>
          <w:szCs w:val="30"/>
        </w:rPr>
        <w:t xml:space="preserve">(Haus) </w:t>
      </w:r>
      <w:r w:rsidR="00C82546" w:rsidRPr="00B07619">
        <w:rPr>
          <w:rStyle w:val="matn1"/>
          <w:b/>
          <w:bCs/>
          <w:color w:val="auto"/>
          <w:sz w:val="30"/>
          <w:szCs w:val="30"/>
        </w:rPr>
        <w:t>im Paradies.</w:t>
      </w:r>
      <w:r w:rsidRPr="00B07619">
        <w:rPr>
          <w:rStyle w:val="matn1"/>
          <w:b/>
          <w:bCs/>
          <w:color w:val="auto"/>
          <w:sz w:val="30"/>
          <w:szCs w:val="30"/>
        </w:rPr>
        <w:t>“</w:t>
      </w:r>
    </w:p>
    <w:p w14:paraId="253AA7D8" w14:textId="77777777" w:rsidR="00F85976" w:rsidRPr="00B07619" w:rsidRDefault="00A330C5" w:rsidP="00430378">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450</w:t>
      </w:r>
      <w:r w:rsidR="00430378"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Muslim 533, 7470</w:t>
      </w:r>
    </w:p>
    <w:p w14:paraId="5645D36C" w14:textId="77777777" w:rsidR="002A554F" w:rsidRPr="00B07619" w:rsidRDefault="00DA38E4" w:rsidP="00166D71">
      <w:pPr>
        <w:bidi/>
        <w:spacing w:before="100" w:beforeAutospacing="1" w:after="100" w:afterAutospacing="1"/>
        <w:jc w:val="both"/>
        <w:rPr>
          <w:rFonts w:ascii="Arabic Typesetting" w:hAnsi="Arabic Typesetting" w:cs="Arabic Typesetting"/>
          <w:b/>
          <w:bCs/>
          <w:sz w:val="30"/>
          <w:szCs w:val="30"/>
        </w:rPr>
      </w:pPr>
      <w:r w:rsidRPr="00B07619">
        <w:rPr>
          <w:rFonts w:ascii="Arabic Typesetting" w:hAnsi="Arabic Typesetting" w:cs="Arabic Typesetting"/>
          <w:sz w:val="30"/>
          <w:szCs w:val="30"/>
          <w:rtl/>
        </w:rPr>
        <w:t>533 (...)</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حَدَّثَنَا زُهَيْرُ بْنُ حَرْبٍ، وَمُحَمَّدُ 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الْمُثَنَّى، - وَاللَّفْظُ لاِبْنِ الْمُثَنَّى - قَالاَ حَدَّثَنَا الضَّحَّاكُ</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بْنُ مَخْلَدٍ، أَخْبَرَنَا عَبْدُ الْحَمِيدِ بْنُ جَعْفَرٍ، حَدَّثَنِي أَبِي،</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عَنْ مَحْمُودِ بْنِ لَبِيدٍ، أَنَّ عُثْمَانَ بْنَ عَفَّانَ، أَرَادَ بِنَاءَ</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الْمَسْجِدِ فَكَرِهَ النَّاسُ ذَلِكَ فَأَحَبُّوا أَنْ يَدَعَهُ عَلَى هَيْئَتِهِ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فَقَالَ سَمِعْتُ رَسُولَ اللَّهِ صلى الله عليه وسلم يَقُولُ ‏"‏</w:t>
      </w:r>
      <w:r w:rsidR="002A554F" w:rsidRPr="00B07619">
        <w:rPr>
          <w:rFonts w:ascii="Arabic Typesetting" w:hAnsi="Arabic Typesetting" w:cs="Arabic Typesetting"/>
          <w:b/>
          <w:bCs/>
          <w:sz w:val="30"/>
          <w:szCs w:val="30"/>
          <w:rtl/>
        </w:rPr>
        <w:t>مَنْ بَنَى</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مَسْجِدًا لِلَّهِ بَنَى اللَّهُ لَهُ فِي الْجَنَّةِ مِثْلَهُ</w:t>
      </w:r>
      <w:r w:rsidR="00166D71" w:rsidRPr="00B07619">
        <w:rPr>
          <w:rFonts w:ascii="Arabic Typesetting" w:hAnsi="Arabic Typesetting" w:cs="Arabic Typesetting"/>
          <w:b/>
          <w:bCs/>
          <w:sz w:val="30"/>
          <w:szCs w:val="30"/>
          <w:rtl/>
        </w:rPr>
        <w:t>."</w:t>
      </w:r>
    </w:p>
    <w:p w14:paraId="4FCCBACA" w14:textId="77777777" w:rsidR="00DA38E4" w:rsidRPr="00B07619" w:rsidRDefault="00430378" w:rsidP="00430378">
      <w:pPr>
        <w:bidi/>
        <w:spacing w:before="100" w:beforeAutospacing="1" w:after="100" w:afterAutospacing="1"/>
        <w:jc w:val="both"/>
        <w:rPr>
          <w:rFonts w:ascii="Arabic Typesetting" w:hAnsi="Arabic Typesetting" w:cs="Arabic Typesetting"/>
          <w:sz w:val="30"/>
          <w:szCs w:val="30"/>
          <w:rtl/>
          <w:lang w:bidi="ar-AE"/>
        </w:rPr>
      </w:pPr>
      <w:r w:rsidRPr="00B07619">
        <w:rPr>
          <w:rFonts w:ascii="Arabic Typesetting" w:hAnsi="Arabic Typesetting" w:cs="Arabic Typesetting"/>
          <w:sz w:val="30"/>
          <w:szCs w:val="30"/>
          <w:rtl/>
          <w:lang w:bidi="ar-AE"/>
        </w:rPr>
        <w:t xml:space="preserve">مسلم 533، 7470، </w:t>
      </w:r>
      <w:r w:rsidR="006B446B" w:rsidRPr="00B07619">
        <w:rPr>
          <w:rFonts w:ascii="Arabic Typesetting" w:hAnsi="Arabic Typesetting" w:cs="Arabic Typesetting"/>
          <w:sz w:val="30"/>
          <w:szCs w:val="30"/>
          <w:rtl/>
          <w:lang w:bidi="ar-AE"/>
        </w:rPr>
        <w:t>ترمذي 318، ابن ماجه 736</w:t>
      </w:r>
      <w:r w:rsidR="00DA38E4" w:rsidRPr="00B07619">
        <w:rPr>
          <w:rFonts w:ascii="Arabic Typesetting" w:hAnsi="Arabic Typesetting" w:cs="Arabic Typesetting"/>
          <w:sz w:val="30"/>
          <w:szCs w:val="30"/>
          <w:rtl/>
          <w:lang w:bidi="ar-AE"/>
        </w:rPr>
        <w:t xml:space="preserve"> </w:t>
      </w:r>
    </w:p>
    <w:p w14:paraId="7C26A814" w14:textId="77777777" w:rsidR="00DA38E4" w:rsidRPr="00B07619" w:rsidRDefault="00DA38E4" w:rsidP="00DA37B5">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t xml:space="preserve">533. (…) Mahmud Bin Labid </w:t>
      </w:r>
      <w:r w:rsidR="00BC49D8" w:rsidRPr="00B07619">
        <w:rPr>
          <w:rFonts w:ascii="Arabic Typesetting" w:hAnsi="Arabic Typesetting" w:cs="Arabic Typesetting"/>
          <w:sz w:val="30"/>
          <w:szCs w:val="30"/>
        </w:rPr>
        <w:t xml:space="preserve">berichtete, dass </w:t>
      </w:r>
      <w:r w:rsidRPr="00B07619">
        <w:rPr>
          <w:rFonts w:ascii="Arabic Typesetting" w:hAnsi="Arabic Typesetting" w:cs="Arabic Typesetting"/>
          <w:sz w:val="30"/>
          <w:szCs w:val="30"/>
        </w:rPr>
        <w:t>Uthman Ibn Affan die Moschee (des Propheten) wiederaufbauen wollte: Die Leute waren dagegen</w:t>
      </w:r>
      <w:r w:rsidR="00D20F10" w:rsidRPr="00B07619">
        <w:rPr>
          <w:rFonts w:ascii="Arabic Typesetting" w:hAnsi="Arabic Typesetting" w:cs="Arabic Typesetting"/>
          <w:sz w:val="30"/>
          <w:szCs w:val="30"/>
        </w:rPr>
        <w:t xml:space="preserve"> und</w:t>
      </w:r>
      <w:r w:rsidRPr="00B07619">
        <w:rPr>
          <w:rFonts w:ascii="Arabic Typesetting" w:hAnsi="Arabic Typesetting" w:cs="Arabic Typesetting"/>
          <w:sz w:val="30"/>
          <w:szCs w:val="30"/>
        </w:rPr>
        <w:t xml:space="preserve"> wollten, dass sie so unberührt bleibt. Er sagte: </w:t>
      </w:r>
      <w:r w:rsidR="00D20F10" w:rsidRPr="00B07619">
        <w:rPr>
          <w:rStyle w:val="matn1"/>
          <w:color w:val="auto"/>
          <w:sz w:val="30"/>
          <w:szCs w:val="30"/>
        </w:rPr>
        <w:t>I</w:t>
      </w:r>
      <w:r w:rsidRPr="00B07619">
        <w:rPr>
          <w:rStyle w:val="matn1"/>
          <w:color w:val="auto"/>
          <w:sz w:val="30"/>
          <w:szCs w:val="30"/>
        </w:rPr>
        <w:t xml:space="preserve">ch hörte den Gesandten Allahs, Allah segne ihn und gebe ihm </w:t>
      </w:r>
      <w:r w:rsidR="008962E5" w:rsidRPr="00B07619">
        <w:rPr>
          <w:rStyle w:val="matn1"/>
          <w:color w:val="auto"/>
          <w:sz w:val="30"/>
          <w:szCs w:val="30"/>
        </w:rPr>
        <w:t>Frieden</w:t>
      </w:r>
      <w:r w:rsidRPr="00B07619">
        <w:rPr>
          <w:rStyle w:val="matn1"/>
          <w:color w:val="auto"/>
          <w:sz w:val="30"/>
          <w:szCs w:val="30"/>
        </w:rPr>
        <w:t xml:space="preserve">, sagen: </w:t>
      </w:r>
      <w:r w:rsidRPr="00B07619">
        <w:rPr>
          <w:rStyle w:val="matn1"/>
          <w:b/>
          <w:bCs/>
          <w:color w:val="auto"/>
          <w:sz w:val="30"/>
          <w:szCs w:val="30"/>
        </w:rPr>
        <w:t>„Wer eine Moschee für Allah bau</w:t>
      </w:r>
      <w:r w:rsidR="006B446B" w:rsidRPr="00B07619">
        <w:rPr>
          <w:rStyle w:val="matn1"/>
          <w:b/>
          <w:bCs/>
          <w:color w:val="auto"/>
          <w:sz w:val="30"/>
          <w:szCs w:val="30"/>
        </w:rPr>
        <w:t xml:space="preserve">t, </w:t>
      </w:r>
      <w:r w:rsidR="00DA37B5" w:rsidRPr="00B07619">
        <w:rPr>
          <w:rStyle w:val="matn1"/>
          <w:b/>
          <w:bCs/>
          <w:color w:val="auto"/>
          <w:sz w:val="30"/>
          <w:szCs w:val="30"/>
        </w:rPr>
        <w:t xml:space="preserve">dem </w:t>
      </w:r>
      <w:r w:rsidRPr="00B07619">
        <w:rPr>
          <w:rStyle w:val="matn1"/>
          <w:b/>
          <w:bCs/>
          <w:color w:val="auto"/>
          <w:sz w:val="30"/>
          <w:szCs w:val="30"/>
        </w:rPr>
        <w:t xml:space="preserve">baut </w:t>
      </w:r>
      <w:r w:rsidR="006B446B" w:rsidRPr="00B07619">
        <w:rPr>
          <w:rStyle w:val="matn1"/>
          <w:b/>
          <w:bCs/>
          <w:color w:val="auto"/>
          <w:sz w:val="30"/>
          <w:szCs w:val="30"/>
        </w:rPr>
        <w:t xml:space="preserve">Allah </w:t>
      </w:r>
      <w:r w:rsidRPr="00B07619">
        <w:rPr>
          <w:rStyle w:val="matn1"/>
          <w:b/>
          <w:bCs/>
          <w:color w:val="auto"/>
          <w:sz w:val="30"/>
          <w:szCs w:val="30"/>
        </w:rPr>
        <w:t xml:space="preserve">ein gleiches </w:t>
      </w:r>
      <w:r w:rsidR="00BC49D8" w:rsidRPr="00B07619">
        <w:rPr>
          <w:rStyle w:val="matn1"/>
          <w:b/>
          <w:bCs/>
          <w:color w:val="auto"/>
          <w:sz w:val="30"/>
          <w:szCs w:val="30"/>
        </w:rPr>
        <w:t xml:space="preserve">(Haus) </w:t>
      </w:r>
      <w:r w:rsidRPr="00B07619">
        <w:rPr>
          <w:rStyle w:val="matn1"/>
          <w:b/>
          <w:bCs/>
          <w:color w:val="auto"/>
          <w:sz w:val="30"/>
          <w:szCs w:val="30"/>
        </w:rPr>
        <w:t>im Paradies.“</w:t>
      </w:r>
    </w:p>
    <w:p w14:paraId="720AF927" w14:textId="77777777" w:rsidR="00DA38E4" w:rsidRPr="00B07619" w:rsidRDefault="00430378" w:rsidP="00430378">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Muslim 533, 7470; </w:t>
      </w:r>
      <w:r w:rsidR="006B446B" w:rsidRPr="00B07619">
        <w:rPr>
          <w:rFonts w:ascii="Arabic Typesetting" w:hAnsi="Arabic Typesetting" w:cs="Arabic Typesetting"/>
          <w:sz w:val="30"/>
          <w:szCs w:val="30"/>
        </w:rPr>
        <w:t>Tirmidi 318, Ibn Maja 736</w:t>
      </w:r>
      <w:r w:rsidR="00DA38E4" w:rsidRPr="00B07619">
        <w:rPr>
          <w:rFonts w:ascii="Arabic Typesetting" w:hAnsi="Arabic Typesetting" w:cs="Arabic Typesetting"/>
          <w:sz w:val="30"/>
          <w:szCs w:val="30"/>
        </w:rPr>
        <w:t xml:space="preserve"> </w:t>
      </w:r>
    </w:p>
    <w:p w14:paraId="2A0550F8" w14:textId="77777777" w:rsidR="00134750" w:rsidRPr="00B07619" w:rsidRDefault="00134750" w:rsidP="00134750">
      <w:pPr>
        <w:bidi/>
        <w:spacing w:before="100" w:beforeAutospacing="1" w:after="100" w:afterAutospacing="1"/>
        <w:jc w:val="both"/>
        <w:rPr>
          <w:rFonts w:ascii="Arabic Typesetting" w:hAnsi="Arabic Typesetting" w:cs="Arabic Typesetting"/>
          <w:sz w:val="30"/>
          <w:szCs w:val="30"/>
        </w:rPr>
      </w:pPr>
    </w:p>
    <w:p w14:paraId="2900010D" w14:textId="77777777" w:rsidR="002A554F" w:rsidRPr="00B07619" w:rsidRDefault="00F61B66" w:rsidP="00F85976">
      <w:pPr>
        <w:bidi/>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tl/>
        </w:rPr>
        <w:t>7</w:t>
      </w:r>
      <w:r w:rsidR="002A554F" w:rsidRPr="00B07619">
        <w:rPr>
          <w:rFonts w:ascii="Arabic Typesetting" w:hAnsi="Arabic Typesetting" w:cs="Arabic Typesetting"/>
          <w:b/>
          <w:bCs/>
          <w:sz w:val="30"/>
          <w:szCs w:val="30"/>
        </w:rPr>
        <w:t xml:space="preserve"> - </w:t>
      </w:r>
      <w:r w:rsidR="002A554F" w:rsidRPr="00B07619">
        <w:rPr>
          <w:rFonts w:ascii="Arabic Typesetting" w:hAnsi="Arabic Typesetting" w:cs="Arabic Typesetting"/>
          <w:b/>
          <w:bCs/>
          <w:sz w:val="30"/>
          <w:szCs w:val="30"/>
          <w:rtl/>
        </w:rPr>
        <w:t>باب جَوَازِ الإِقْعَاءِ عَلَى</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الْعَقِبَيْنِ</w:t>
      </w:r>
    </w:p>
    <w:p w14:paraId="00352A17" w14:textId="77777777" w:rsidR="00F85976" w:rsidRPr="00B07619" w:rsidRDefault="00DA37B5" w:rsidP="00F61B66">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 xml:space="preserve">Das </w:t>
      </w:r>
      <w:r w:rsidR="00F61B66" w:rsidRPr="00B07619">
        <w:rPr>
          <w:rFonts w:ascii="Arabic Typesetting" w:hAnsi="Arabic Typesetting" w:cs="Arabic Typesetting"/>
          <w:b/>
          <w:bCs/>
          <w:sz w:val="30"/>
          <w:szCs w:val="30"/>
        </w:rPr>
        <w:t>Sitzen auf den Füßen</w:t>
      </w:r>
      <w:r w:rsidR="00D20F10" w:rsidRPr="00B07619">
        <w:rPr>
          <w:rFonts w:ascii="Arabic Typesetting" w:hAnsi="Arabic Typesetting" w:cs="Arabic Typesetting"/>
          <w:b/>
          <w:bCs/>
          <w:sz w:val="30"/>
          <w:szCs w:val="30"/>
        </w:rPr>
        <w:t xml:space="preserve"> (während des Gebets)</w:t>
      </w:r>
    </w:p>
    <w:p w14:paraId="129C6A15" w14:textId="77777777" w:rsidR="002A554F" w:rsidRPr="00B07619" w:rsidRDefault="00875097" w:rsidP="00BC49D8">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536</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حَدَّثَنَا إِسْحَاقُ بْنُ إِبْرَاهِيمَ، أَخْبَرَنَا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مُحَمَّدُ بْنُ بَكْرٍ، ح قَالَ وَحَدَّثَنَا حَسَنٌ الْحُلْوَانِيُّ، حَدَّثَنَا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عَبْدُ الرَّزَّاقِ، - وَتَقَارَبَا فِي اللَّفْظِ - قَالاَ جَمِيعًا أَخْبَرَنَا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ابْنُ جُرَيْجٍ أَخْبَرَنِي أَبُو الزُّبَيْرِ أَنَّهُ سَمِعَ طَاوُسًا يَقُولُ</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قُلْنَا لاِبْنِ عَبَّاسٍ فِي الإِقْعَاءِ عَلَى الْقَدَمَيْنِ فَقَالَ هِيَ</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السُّنَّةُ‏.‏ فَقُلْنَا لَهُ إِنَّا لَنَرَاهُ جَفَاءً بِالرَّجُلِ‏.‏ فَقَالَ</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ابْنُ عَبَّاسٍ بَلْ هِيَ سُنَّةُ نَبِيِّكَ صلى الله عليه وسلم ‏.‏</w:t>
      </w:r>
      <w:r w:rsidR="002A554F" w:rsidRPr="00B07619">
        <w:rPr>
          <w:rFonts w:ascii="Arabic Typesetting" w:hAnsi="Arabic Typesetting" w:cs="Arabic Typesetting"/>
          <w:sz w:val="30"/>
          <w:szCs w:val="30"/>
        </w:rPr>
        <w:t xml:space="preserve"> </w:t>
      </w:r>
    </w:p>
    <w:p w14:paraId="159E642D" w14:textId="77777777" w:rsidR="00875097" w:rsidRPr="00B07619" w:rsidRDefault="00875097" w:rsidP="00875097">
      <w:pPr>
        <w:bidi/>
        <w:spacing w:before="100" w:beforeAutospacing="1" w:after="100" w:afterAutospacing="1"/>
        <w:jc w:val="both"/>
        <w:rPr>
          <w:rFonts w:ascii="Arabic Typesetting" w:hAnsi="Arabic Typesetting" w:cs="Arabic Typesetting"/>
          <w:sz w:val="30"/>
          <w:szCs w:val="30"/>
          <w:rtl/>
          <w:lang w:val="en-US" w:bidi="ar-AE"/>
        </w:rPr>
      </w:pPr>
      <w:r w:rsidRPr="00B07619">
        <w:rPr>
          <w:rFonts w:ascii="Arabic Typesetting" w:hAnsi="Arabic Typesetting" w:cs="Arabic Typesetting"/>
          <w:sz w:val="30"/>
          <w:szCs w:val="30"/>
          <w:rtl/>
          <w:lang w:val="en-US" w:bidi="ar-AE"/>
        </w:rPr>
        <w:t>مسلم 536، ترمذي 283، ابو داود 845</w:t>
      </w:r>
    </w:p>
    <w:p w14:paraId="7875CB32" w14:textId="77777777" w:rsidR="0076033D" w:rsidRPr="00B07619" w:rsidRDefault="00875097" w:rsidP="00936F9F">
      <w:pPr>
        <w:spacing w:before="100" w:beforeAutospacing="1" w:after="100" w:afterAutospacing="1"/>
        <w:jc w:val="both"/>
        <w:rPr>
          <w:rFonts w:ascii="Arabic Typesetting" w:hAnsi="Arabic Typesetting" w:cs="Arabic Typesetting"/>
          <w:sz w:val="30"/>
          <w:szCs w:val="30"/>
          <w:vertAlign w:val="subscript"/>
        </w:rPr>
      </w:pPr>
      <w:r w:rsidRPr="00B07619">
        <w:rPr>
          <w:rFonts w:ascii="Arabic Typesetting" w:hAnsi="Arabic Typesetting" w:cs="Arabic Typesetting"/>
          <w:sz w:val="30"/>
          <w:szCs w:val="30"/>
        </w:rPr>
        <w:t xml:space="preserve">536. </w:t>
      </w:r>
      <w:r w:rsidR="0076033D" w:rsidRPr="00B07619">
        <w:rPr>
          <w:rFonts w:ascii="Arabic Typesetting" w:hAnsi="Arabic Typesetting" w:cs="Arabic Typesetting"/>
          <w:sz w:val="30"/>
          <w:szCs w:val="30"/>
        </w:rPr>
        <w:t xml:space="preserve">Tawus berichtete: Wir </w:t>
      </w:r>
      <w:r w:rsidR="00A409E1" w:rsidRPr="00B07619">
        <w:rPr>
          <w:rFonts w:ascii="Arabic Typesetting" w:hAnsi="Arabic Typesetting" w:cs="Arabic Typesetting"/>
          <w:sz w:val="30"/>
          <w:szCs w:val="30"/>
        </w:rPr>
        <w:t>be</w:t>
      </w:r>
      <w:r w:rsidR="0076033D" w:rsidRPr="00B07619">
        <w:rPr>
          <w:rFonts w:ascii="Arabic Typesetting" w:hAnsi="Arabic Typesetting" w:cs="Arabic Typesetting"/>
          <w:sz w:val="30"/>
          <w:szCs w:val="30"/>
        </w:rPr>
        <w:t xml:space="preserve">fragten Ibn Abbas </w:t>
      </w:r>
      <w:r w:rsidR="00A409E1" w:rsidRPr="00B07619">
        <w:rPr>
          <w:rFonts w:ascii="Arabic Typesetting" w:hAnsi="Arabic Typesetting" w:cs="Arabic Typesetting"/>
          <w:sz w:val="30"/>
          <w:szCs w:val="30"/>
        </w:rPr>
        <w:t xml:space="preserve">zu </w:t>
      </w:r>
      <w:r w:rsidR="0076033D" w:rsidRPr="00B07619">
        <w:rPr>
          <w:rFonts w:ascii="Arabic Typesetting" w:hAnsi="Arabic Typesetting" w:cs="Arabic Typesetting"/>
          <w:sz w:val="30"/>
          <w:szCs w:val="30"/>
        </w:rPr>
        <w:t>dem Sitzen auf den Füßen (während des Gebet</w:t>
      </w:r>
      <w:r w:rsidR="00A409E1" w:rsidRPr="00B07619">
        <w:rPr>
          <w:rFonts w:ascii="Arabic Typesetting" w:hAnsi="Arabic Typesetting" w:cs="Arabic Typesetting"/>
          <w:sz w:val="30"/>
          <w:szCs w:val="30"/>
        </w:rPr>
        <w:t>s</w:t>
      </w:r>
      <w:r w:rsidR="0076033D" w:rsidRPr="00B07619">
        <w:rPr>
          <w:rFonts w:ascii="Arabic Typesetting" w:hAnsi="Arabic Typesetting" w:cs="Arabic Typesetting"/>
          <w:sz w:val="30"/>
          <w:szCs w:val="30"/>
        </w:rPr>
        <w:t xml:space="preserve">). Er </w:t>
      </w:r>
      <w:r w:rsidR="00A409E1" w:rsidRPr="00B07619">
        <w:rPr>
          <w:rFonts w:ascii="Arabic Typesetting" w:hAnsi="Arabic Typesetting" w:cs="Arabic Typesetting"/>
          <w:sz w:val="30"/>
          <w:szCs w:val="30"/>
        </w:rPr>
        <w:t>antwortete</w:t>
      </w:r>
      <w:r w:rsidR="0076033D" w:rsidRPr="00B07619">
        <w:rPr>
          <w:rFonts w:ascii="Arabic Typesetting" w:hAnsi="Arabic Typesetting" w:cs="Arabic Typesetting"/>
          <w:sz w:val="30"/>
          <w:szCs w:val="30"/>
        </w:rPr>
        <w:t xml:space="preserve">: </w:t>
      </w:r>
      <w:r w:rsidR="001950E0" w:rsidRPr="00B07619">
        <w:rPr>
          <w:rFonts w:ascii="Arabic Typesetting" w:hAnsi="Arabic Typesetting" w:cs="Arabic Typesetting"/>
          <w:sz w:val="30"/>
          <w:szCs w:val="30"/>
        </w:rPr>
        <w:t>»</w:t>
      </w:r>
      <w:r w:rsidR="0076033D" w:rsidRPr="00B07619">
        <w:rPr>
          <w:rFonts w:ascii="Arabic Typesetting" w:hAnsi="Arabic Typesetting" w:cs="Arabic Typesetting"/>
          <w:sz w:val="30"/>
          <w:szCs w:val="30"/>
        </w:rPr>
        <w:t>Es ist Sunna.</w:t>
      </w:r>
      <w:r w:rsidR="001950E0" w:rsidRPr="00B07619">
        <w:rPr>
          <w:rFonts w:ascii="Arabic Typesetting" w:hAnsi="Arabic Typesetting" w:cs="Arabic Typesetting"/>
          <w:sz w:val="30"/>
          <w:szCs w:val="30"/>
        </w:rPr>
        <w:t>«</w:t>
      </w:r>
      <w:r w:rsidR="0076033D" w:rsidRPr="00B07619">
        <w:rPr>
          <w:rFonts w:ascii="Arabic Typesetting" w:hAnsi="Arabic Typesetting" w:cs="Arabic Typesetting"/>
          <w:sz w:val="30"/>
          <w:szCs w:val="30"/>
        </w:rPr>
        <w:t xml:space="preserve"> Wir </w:t>
      </w:r>
      <w:r w:rsidR="00A409E1" w:rsidRPr="00B07619">
        <w:rPr>
          <w:rFonts w:ascii="Arabic Typesetting" w:hAnsi="Arabic Typesetting" w:cs="Arabic Typesetting"/>
          <w:sz w:val="30"/>
          <w:szCs w:val="30"/>
        </w:rPr>
        <w:t>sagten</w:t>
      </w:r>
      <w:r w:rsidR="0076033D" w:rsidRPr="00B07619">
        <w:rPr>
          <w:rFonts w:ascii="Arabic Typesetting" w:hAnsi="Arabic Typesetting" w:cs="Arabic Typesetting"/>
          <w:sz w:val="30"/>
          <w:szCs w:val="30"/>
        </w:rPr>
        <w:t xml:space="preserve">: </w:t>
      </w:r>
      <w:r w:rsidR="00A409E1" w:rsidRPr="00B07619">
        <w:rPr>
          <w:rFonts w:ascii="Arabic Typesetting" w:hAnsi="Arabic Typesetting" w:cs="Arabic Typesetting"/>
          <w:sz w:val="30"/>
          <w:szCs w:val="30"/>
        </w:rPr>
        <w:t>Doch wir</w:t>
      </w:r>
      <w:r w:rsidR="0076033D" w:rsidRPr="00B07619">
        <w:rPr>
          <w:rFonts w:ascii="Arabic Typesetting" w:hAnsi="Arabic Typesetting" w:cs="Arabic Typesetting"/>
          <w:sz w:val="30"/>
          <w:szCs w:val="30"/>
        </w:rPr>
        <w:t xml:space="preserve"> finden es schw</w:t>
      </w:r>
      <w:r w:rsidR="00A409E1" w:rsidRPr="00B07619">
        <w:rPr>
          <w:rFonts w:ascii="Arabic Typesetting" w:hAnsi="Arabic Typesetting" w:cs="Arabic Typesetting"/>
          <w:sz w:val="30"/>
          <w:szCs w:val="30"/>
        </w:rPr>
        <w:t>i</w:t>
      </w:r>
      <w:r w:rsidR="0076033D" w:rsidRPr="00B07619">
        <w:rPr>
          <w:rFonts w:ascii="Arabic Typesetting" w:hAnsi="Arabic Typesetting" w:cs="Arabic Typesetting"/>
          <w:sz w:val="30"/>
          <w:szCs w:val="30"/>
        </w:rPr>
        <w:t>er</w:t>
      </w:r>
      <w:r w:rsidR="00A409E1" w:rsidRPr="00B07619">
        <w:rPr>
          <w:rFonts w:ascii="Arabic Typesetting" w:hAnsi="Arabic Typesetting" w:cs="Arabic Typesetting"/>
          <w:sz w:val="30"/>
          <w:szCs w:val="30"/>
        </w:rPr>
        <w:t>ig</w:t>
      </w:r>
      <w:r w:rsidR="0076033D" w:rsidRPr="00B07619">
        <w:rPr>
          <w:rFonts w:ascii="Arabic Typesetting" w:hAnsi="Arabic Typesetting" w:cs="Arabic Typesetting"/>
          <w:sz w:val="30"/>
          <w:szCs w:val="30"/>
        </w:rPr>
        <w:t xml:space="preserve"> für den Mann.</w:t>
      </w:r>
      <w:r w:rsidR="00936F9F" w:rsidRPr="00B07619">
        <w:rPr>
          <w:rFonts w:ascii="Arabic Typesetting" w:hAnsi="Arabic Typesetting" w:cs="Arabic Typesetting"/>
          <w:sz w:val="30"/>
          <w:szCs w:val="30"/>
          <w:rtl/>
        </w:rPr>
        <w:t xml:space="preserve"> </w:t>
      </w:r>
      <w:r w:rsidR="0076033D" w:rsidRPr="00B07619">
        <w:rPr>
          <w:rFonts w:ascii="Arabic Typesetting" w:hAnsi="Arabic Typesetting" w:cs="Arabic Typesetting"/>
          <w:sz w:val="30"/>
          <w:szCs w:val="30"/>
        </w:rPr>
        <w:t>Ibn Abbas</w:t>
      </w:r>
      <w:r w:rsidR="00A409E1" w:rsidRPr="00B07619">
        <w:rPr>
          <w:rFonts w:ascii="Arabic Typesetting" w:hAnsi="Arabic Typesetting" w:cs="Arabic Typesetting"/>
          <w:sz w:val="30"/>
          <w:szCs w:val="30"/>
        </w:rPr>
        <w:t xml:space="preserve"> antwortete</w:t>
      </w:r>
      <w:r w:rsidR="0076033D" w:rsidRPr="00B07619">
        <w:rPr>
          <w:rFonts w:ascii="Arabic Typesetting" w:hAnsi="Arabic Typesetting" w:cs="Arabic Typesetting"/>
          <w:sz w:val="30"/>
          <w:szCs w:val="30"/>
        </w:rPr>
        <w:t>: D</w:t>
      </w:r>
      <w:r w:rsidR="00A409E1" w:rsidRPr="00B07619">
        <w:rPr>
          <w:rFonts w:ascii="Arabic Typesetting" w:hAnsi="Arabic Typesetting" w:cs="Arabic Typesetting"/>
          <w:sz w:val="30"/>
          <w:szCs w:val="30"/>
        </w:rPr>
        <w:t>ies</w:t>
      </w:r>
      <w:r w:rsidR="0076033D" w:rsidRPr="00B07619">
        <w:rPr>
          <w:rFonts w:ascii="Arabic Typesetting" w:hAnsi="Arabic Typesetting" w:cs="Arabic Typesetting"/>
          <w:sz w:val="30"/>
          <w:szCs w:val="30"/>
        </w:rPr>
        <w:t xml:space="preserve"> ist aber die Sunna </w:t>
      </w:r>
      <w:r w:rsidR="00D20F10" w:rsidRPr="00B07619">
        <w:rPr>
          <w:rFonts w:ascii="Arabic Typesetting" w:hAnsi="Arabic Typesetting" w:cs="Arabic Typesetting"/>
          <w:sz w:val="30"/>
          <w:szCs w:val="30"/>
        </w:rPr>
        <w:t xml:space="preserve">eures </w:t>
      </w:r>
      <w:r w:rsidR="0076033D" w:rsidRPr="00B07619">
        <w:rPr>
          <w:rFonts w:ascii="Arabic Typesetting" w:hAnsi="Arabic Typesetting" w:cs="Arabic Typesetting"/>
          <w:sz w:val="30"/>
          <w:szCs w:val="30"/>
        </w:rPr>
        <w:t xml:space="preserve">Propheten, Allah segne ihn und gebe ihm </w:t>
      </w:r>
      <w:r w:rsidR="003131D7" w:rsidRPr="00B07619">
        <w:rPr>
          <w:rFonts w:ascii="Arabic Typesetting" w:hAnsi="Arabic Typesetting" w:cs="Arabic Typesetting"/>
          <w:sz w:val="30"/>
          <w:szCs w:val="30"/>
        </w:rPr>
        <w:t>Frieden</w:t>
      </w:r>
      <w:r w:rsidR="0076033D" w:rsidRPr="00B07619">
        <w:rPr>
          <w:rFonts w:ascii="Arabic Typesetting" w:hAnsi="Arabic Typesetting" w:cs="Arabic Typesetting"/>
          <w:sz w:val="30"/>
          <w:szCs w:val="30"/>
        </w:rPr>
        <w:t>.</w:t>
      </w:r>
    </w:p>
    <w:p w14:paraId="5A01400B" w14:textId="77777777" w:rsidR="00875097" w:rsidRPr="00B07619" w:rsidRDefault="00875097" w:rsidP="00430378">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536</w:t>
      </w:r>
      <w:r w:rsidR="00430378"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Tirmidi 283</w:t>
      </w:r>
      <w:r w:rsidR="00430378"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Abu Daud 845</w:t>
      </w:r>
    </w:p>
    <w:p w14:paraId="7D02D436" w14:textId="77777777" w:rsidR="002A554F" w:rsidRPr="00B07619" w:rsidRDefault="00430378" w:rsidP="00430378">
      <w:pPr>
        <w:bidi/>
        <w:spacing w:before="100" w:beforeAutospacing="1" w:after="100" w:afterAutospacing="1"/>
        <w:jc w:val="center"/>
        <w:rPr>
          <w:rFonts w:ascii="Arabic Typesetting" w:hAnsi="Arabic Typesetting" w:cs="Arabic Typesetting"/>
          <w:b/>
          <w:bCs/>
          <w:sz w:val="30"/>
          <w:szCs w:val="30"/>
          <w:rtl/>
        </w:rPr>
      </w:pPr>
      <w:r w:rsidRPr="00B07619">
        <w:rPr>
          <w:rFonts w:ascii="Arabic Typesetting" w:hAnsi="Arabic Typesetting" w:cs="Arabic Typesetting"/>
          <w:sz w:val="30"/>
          <w:szCs w:val="30"/>
          <w:rtl/>
        </w:rPr>
        <w:br w:type="column"/>
      </w:r>
      <w:r w:rsidR="004D48E5" w:rsidRPr="00B07619">
        <w:rPr>
          <w:rFonts w:ascii="Arabic Typesetting" w:hAnsi="Arabic Typesetting" w:cs="Arabic Typesetting"/>
          <w:b/>
          <w:bCs/>
          <w:sz w:val="30"/>
          <w:szCs w:val="30"/>
          <w:rtl/>
          <w:lang w:val="en-US" w:bidi="ar-AE"/>
        </w:rPr>
        <w:lastRenderedPageBreak/>
        <w:t>9</w:t>
      </w:r>
      <w:r w:rsidR="002A554F" w:rsidRPr="00B07619">
        <w:rPr>
          <w:rFonts w:ascii="Arabic Typesetting" w:hAnsi="Arabic Typesetting" w:cs="Arabic Typesetting"/>
          <w:b/>
          <w:bCs/>
          <w:sz w:val="30"/>
          <w:szCs w:val="30"/>
        </w:rPr>
        <w:t xml:space="preserve"> - </w:t>
      </w:r>
      <w:r w:rsidR="002A554F" w:rsidRPr="00B07619">
        <w:rPr>
          <w:rFonts w:ascii="Arabic Typesetting" w:hAnsi="Arabic Typesetting" w:cs="Arabic Typesetting"/>
          <w:b/>
          <w:bCs/>
          <w:sz w:val="30"/>
          <w:szCs w:val="30"/>
          <w:rtl/>
        </w:rPr>
        <w:t>باب جَوَازِ حَمْلِ الصِّبْيَانِ فِي</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الصَّلاَةِ ‏</w:t>
      </w:r>
    </w:p>
    <w:p w14:paraId="7094233C" w14:textId="77777777" w:rsidR="00ED627C" w:rsidRPr="00B07619" w:rsidRDefault="002836F1" w:rsidP="002836F1">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Die Erlau</w:t>
      </w:r>
      <w:r w:rsidR="00A409E1" w:rsidRPr="00B07619">
        <w:rPr>
          <w:rFonts w:ascii="Arabic Typesetting" w:hAnsi="Arabic Typesetting" w:cs="Arabic Typesetting"/>
          <w:b/>
          <w:bCs/>
          <w:sz w:val="30"/>
          <w:szCs w:val="30"/>
        </w:rPr>
        <w:t>b</w:t>
      </w:r>
      <w:r w:rsidRPr="00B07619">
        <w:rPr>
          <w:rFonts w:ascii="Arabic Typesetting" w:hAnsi="Arabic Typesetting" w:cs="Arabic Typesetting"/>
          <w:b/>
          <w:bCs/>
          <w:sz w:val="30"/>
          <w:szCs w:val="30"/>
        </w:rPr>
        <w:t>nis, w</w:t>
      </w:r>
      <w:r w:rsidR="00ED627C" w:rsidRPr="00B07619">
        <w:rPr>
          <w:rFonts w:ascii="Arabic Typesetting" w:hAnsi="Arabic Typesetting" w:cs="Arabic Typesetting"/>
          <w:b/>
          <w:bCs/>
          <w:sz w:val="30"/>
          <w:szCs w:val="30"/>
        </w:rPr>
        <w:t xml:space="preserve">ährend des Gebets Kinder </w:t>
      </w:r>
      <w:r w:rsidRPr="00B07619">
        <w:rPr>
          <w:rFonts w:ascii="Arabic Typesetting" w:hAnsi="Arabic Typesetting" w:cs="Arabic Typesetting"/>
          <w:b/>
          <w:bCs/>
          <w:sz w:val="30"/>
          <w:szCs w:val="30"/>
        </w:rPr>
        <w:t xml:space="preserve">zu </w:t>
      </w:r>
      <w:r w:rsidR="00ED627C" w:rsidRPr="00B07619">
        <w:rPr>
          <w:rFonts w:ascii="Arabic Typesetting" w:hAnsi="Arabic Typesetting" w:cs="Arabic Typesetting"/>
          <w:b/>
          <w:bCs/>
          <w:sz w:val="30"/>
          <w:szCs w:val="30"/>
        </w:rPr>
        <w:t>tragen</w:t>
      </w:r>
    </w:p>
    <w:p w14:paraId="7E18AC4E" w14:textId="77777777" w:rsidR="002B047C" w:rsidRPr="00B07619" w:rsidRDefault="002836F1" w:rsidP="00442C4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lang w:bidi="ar-AE"/>
        </w:rPr>
        <w:t>543</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حَدَّثَنَا عَبْدُ اللَّهِ بْنُ مَسْلَمَةَ بْنِ قَعْنَبٍ،</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وَقُتَيْبَةُ بْنُ سَعِيدٍ، قَالاَ حَدَّثَنَا مَالِكٌ، عَنْ عَامِرِ بْنِ عَبْدِ</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اللَّهِ بْنِ الزُّبَيْرِ، ح وَحَدَّثَنَا يَحْيَى بْنُ يَحْيَى، قَالَ قُلْتُ</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لِمَالِكٍ حَدَّثَكَ عَامِرُ بْنُ عَبْدِ اللَّهِ بْنِ الزُّبَيْرِ، عَنْ عَمْرِو</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بْنِ سُلَيْمٍ الزُّرَقِيِّ، عَنْ أَبِي قَتَادَةَ، أَنَّ رَسُولَ اللَّهِ صلى الله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عليه وسلم كَانَ يُصَلِّي وَهُوَ حَامِلٌ أُمَامَةَ بِنْتَ زَيْنَبَ بِنْتِ رَسُولِ</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اللَّهِ صلى الله عليه وسلم وَلأَبِي الْعَاصِ بْنِ الرَّبِيعِ فَإِذَا قَامَ</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حَمَلَهَا وَإِذَا سَجَدَ وَضَعَهَا قَالَ يَحْيَى قَالَ مَالِكٌ نَعَمْ ‏.‏</w:t>
      </w:r>
    </w:p>
    <w:p w14:paraId="139721C0" w14:textId="77777777" w:rsidR="001F6409" w:rsidRPr="00B07619" w:rsidRDefault="002836F1" w:rsidP="001F6409">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مسلم 543،  بخاري 516، 5996، ابو داود 917، 918، 919، 920، نسائي 826، 710، 1203، 1204</w:t>
      </w:r>
    </w:p>
    <w:p w14:paraId="27F68E81" w14:textId="77777777" w:rsidR="002A554F" w:rsidRPr="00B07619" w:rsidRDefault="002836F1" w:rsidP="00660B0C">
      <w:pPr>
        <w:spacing w:before="100" w:beforeAutospacing="1" w:after="100" w:afterAutospacing="1"/>
        <w:jc w:val="both"/>
        <w:rPr>
          <w:rFonts w:ascii="Arabic Typesetting" w:hAnsi="Arabic Typesetting" w:cs="Arabic Typesetting"/>
          <w:sz w:val="30"/>
          <w:szCs w:val="30"/>
        </w:rPr>
      </w:pPr>
      <w:bookmarkStart w:id="13" w:name="Abu_Qatada25920"/>
      <w:r w:rsidRPr="00B07619">
        <w:rPr>
          <w:rFonts w:ascii="Arabic Typesetting" w:hAnsi="Arabic Typesetting" w:cs="Arabic Typesetting"/>
          <w:sz w:val="30"/>
          <w:szCs w:val="30"/>
        </w:rPr>
        <w:t xml:space="preserve">543. </w:t>
      </w:r>
      <w:r w:rsidR="002B047C" w:rsidRPr="00B07619">
        <w:rPr>
          <w:rFonts w:ascii="Arabic Typesetting" w:hAnsi="Arabic Typesetting" w:cs="Arabic Typesetting"/>
          <w:sz w:val="30"/>
          <w:szCs w:val="30"/>
        </w:rPr>
        <w:t>Abu Qatada</w:t>
      </w:r>
      <w:bookmarkEnd w:id="13"/>
      <w:r w:rsidR="002B047C" w:rsidRPr="00B07619">
        <w:rPr>
          <w:rFonts w:ascii="Arabic Typesetting" w:hAnsi="Arabic Typesetting" w:cs="Arabic Typesetting"/>
          <w:sz w:val="30"/>
          <w:szCs w:val="30"/>
        </w:rPr>
        <w:t xml:space="preserve"> berichtete: </w:t>
      </w:r>
      <w:r w:rsidR="002B047C" w:rsidRPr="00B07619">
        <w:rPr>
          <w:rStyle w:val="matn1"/>
          <w:color w:val="auto"/>
          <w:sz w:val="30"/>
          <w:szCs w:val="30"/>
        </w:rPr>
        <w:t xml:space="preserve">Der Gesandte Allahs, </w:t>
      </w:r>
      <w:r w:rsidR="00273661" w:rsidRPr="00B07619">
        <w:rPr>
          <w:rStyle w:val="matn1"/>
          <w:color w:val="auto"/>
          <w:sz w:val="30"/>
          <w:szCs w:val="30"/>
        </w:rPr>
        <w:t xml:space="preserve">Allah segne ihn und gebe ihm </w:t>
      </w:r>
      <w:r w:rsidR="008962E5" w:rsidRPr="00B07619">
        <w:rPr>
          <w:rStyle w:val="matn1"/>
          <w:color w:val="auto"/>
          <w:sz w:val="30"/>
          <w:szCs w:val="30"/>
        </w:rPr>
        <w:t>Frieden</w:t>
      </w:r>
      <w:r w:rsidR="002B047C" w:rsidRPr="00B07619">
        <w:rPr>
          <w:rStyle w:val="matn1"/>
          <w:color w:val="auto"/>
          <w:sz w:val="30"/>
          <w:szCs w:val="30"/>
        </w:rPr>
        <w:t xml:space="preserve">, verrichtete das Gebet, während er </w:t>
      </w:r>
      <w:bookmarkStart w:id="14" w:name="Umama_Bint_Tochter_von)_Zainab13189"/>
      <w:r w:rsidR="002B047C" w:rsidRPr="00B07619">
        <w:rPr>
          <w:rStyle w:val="matn1"/>
          <w:color w:val="auto"/>
          <w:sz w:val="30"/>
          <w:szCs w:val="30"/>
        </w:rPr>
        <w:t>Umama</w:t>
      </w:r>
      <w:r w:rsidR="00A409E1" w:rsidRPr="00B07619">
        <w:rPr>
          <w:rStyle w:val="matn1"/>
          <w:color w:val="auto"/>
          <w:sz w:val="30"/>
          <w:szCs w:val="30"/>
        </w:rPr>
        <w:t>,</w:t>
      </w:r>
      <w:r w:rsidR="002B047C" w:rsidRPr="00B07619">
        <w:rPr>
          <w:rStyle w:val="matn1"/>
          <w:color w:val="auto"/>
          <w:sz w:val="30"/>
          <w:szCs w:val="30"/>
        </w:rPr>
        <w:t xml:space="preserve"> </w:t>
      </w:r>
      <w:r w:rsidR="00660B0C" w:rsidRPr="00B07619">
        <w:rPr>
          <w:rStyle w:val="matn1"/>
          <w:color w:val="auto"/>
          <w:sz w:val="30"/>
          <w:szCs w:val="30"/>
        </w:rPr>
        <w:t>die (kleine</w:t>
      </w:r>
      <w:r w:rsidR="00AC00C9" w:rsidRPr="00B07619">
        <w:rPr>
          <w:rStyle w:val="matn1"/>
          <w:color w:val="auto"/>
          <w:sz w:val="30"/>
          <w:szCs w:val="30"/>
        </w:rPr>
        <w:t>) Tochter</w:t>
      </w:r>
      <w:r w:rsidR="002B047C" w:rsidRPr="00B07619">
        <w:rPr>
          <w:rStyle w:val="matn1"/>
          <w:color w:val="auto"/>
          <w:sz w:val="30"/>
          <w:szCs w:val="30"/>
        </w:rPr>
        <w:t xml:space="preserve"> </w:t>
      </w:r>
      <w:r w:rsidR="00660B0C" w:rsidRPr="00B07619">
        <w:rPr>
          <w:rStyle w:val="matn1"/>
          <w:color w:val="auto"/>
          <w:sz w:val="30"/>
          <w:szCs w:val="30"/>
        </w:rPr>
        <w:t>von</w:t>
      </w:r>
      <w:r w:rsidR="002B047C" w:rsidRPr="00B07619">
        <w:rPr>
          <w:rStyle w:val="matn1"/>
          <w:color w:val="auto"/>
          <w:sz w:val="30"/>
          <w:szCs w:val="30"/>
        </w:rPr>
        <w:t xml:space="preserve"> Zainab, </w:t>
      </w:r>
      <w:bookmarkEnd w:id="14"/>
      <w:r w:rsidR="002B047C" w:rsidRPr="00B07619">
        <w:rPr>
          <w:rStyle w:val="matn1"/>
          <w:color w:val="auto"/>
          <w:sz w:val="30"/>
          <w:szCs w:val="30"/>
        </w:rPr>
        <w:t xml:space="preserve">Tochter des Gesandten Allahs, </w:t>
      </w:r>
      <w:r w:rsidR="00273661" w:rsidRPr="00B07619">
        <w:rPr>
          <w:rStyle w:val="matn1"/>
          <w:color w:val="auto"/>
          <w:sz w:val="30"/>
          <w:szCs w:val="30"/>
        </w:rPr>
        <w:t xml:space="preserve">Allah segne ihn und gebe ihm </w:t>
      </w:r>
      <w:r w:rsidR="008962E5" w:rsidRPr="00B07619">
        <w:rPr>
          <w:rStyle w:val="matn1"/>
          <w:color w:val="auto"/>
          <w:sz w:val="30"/>
          <w:szCs w:val="30"/>
        </w:rPr>
        <w:t>Frieden</w:t>
      </w:r>
      <w:r w:rsidR="002B047C" w:rsidRPr="00B07619">
        <w:rPr>
          <w:rStyle w:val="matn1"/>
          <w:color w:val="auto"/>
          <w:sz w:val="30"/>
          <w:szCs w:val="30"/>
        </w:rPr>
        <w:t xml:space="preserve">, </w:t>
      </w:r>
      <w:r w:rsidR="00660B0C" w:rsidRPr="00B07619">
        <w:rPr>
          <w:rStyle w:val="matn1"/>
          <w:color w:val="auto"/>
          <w:sz w:val="30"/>
          <w:szCs w:val="30"/>
        </w:rPr>
        <w:t xml:space="preserve">und die (Tochter) von </w:t>
      </w:r>
      <w:bookmarkStart w:id="15" w:name="Abul_`As_Ibnal_Rabie`19676"/>
      <w:r w:rsidR="002B047C" w:rsidRPr="00B07619">
        <w:rPr>
          <w:rStyle w:val="matn1"/>
          <w:color w:val="auto"/>
          <w:sz w:val="30"/>
          <w:szCs w:val="30"/>
        </w:rPr>
        <w:t xml:space="preserve">Abul `As Ibn </w:t>
      </w:r>
      <w:r w:rsidR="00660B0C" w:rsidRPr="00B07619">
        <w:rPr>
          <w:rStyle w:val="matn1"/>
          <w:color w:val="auto"/>
          <w:sz w:val="30"/>
          <w:szCs w:val="30"/>
        </w:rPr>
        <w:t>Al-</w:t>
      </w:r>
      <w:r w:rsidR="002B047C" w:rsidRPr="00B07619">
        <w:rPr>
          <w:rStyle w:val="matn1"/>
          <w:color w:val="auto"/>
          <w:sz w:val="30"/>
          <w:szCs w:val="30"/>
        </w:rPr>
        <w:t>Rabi`</w:t>
      </w:r>
      <w:r w:rsidR="00660B0C" w:rsidRPr="00B07619">
        <w:rPr>
          <w:rStyle w:val="matn1"/>
          <w:color w:val="auto"/>
          <w:sz w:val="30"/>
          <w:szCs w:val="30"/>
        </w:rPr>
        <w:t>a</w:t>
      </w:r>
      <w:bookmarkEnd w:id="15"/>
      <w:r w:rsidR="002B047C" w:rsidRPr="00B07619">
        <w:rPr>
          <w:rStyle w:val="matn1"/>
          <w:color w:val="auto"/>
          <w:sz w:val="30"/>
          <w:szCs w:val="30"/>
        </w:rPr>
        <w:t>, trug</w:t>
      </w:r>
      <w:r w:rsidR="00660B0C" w:rsidRPr="00B07619">
        <w:rPr>
          <w:rStyle w:val="matn1"/>
          <w:color w:val="auto"/>
          <w:sz w:val="30"/>
          <w:szCs w:val="30"/>
        </w:rPr>
        <w:t>.</w:t>
      </w:r>
      <w:r w:rsidR="002B047C" w:rsidRPr="00B07619">
        <w:rPr>
          <w:rStyle w:val="matn1"/>
          <w:color w:val="auto"/>
          <w:sz w:val="30"/>
          <w:szCs w:val="30"/>
        </w:rPr>
        <w:t xml:space="preserve"> Wenn er </w:t>
      </w:r>
      <w:r w:rsidR="00660B0C" w:rsidRPr="00B07619">
        <w:rPr>
          <w:rStyle w:val="matn1"/>
          <w:color w:val="auto"/>
          <w:sz w:val="30"/>
          <w:szCs w:val="30"/>
        </w:rPr>
        <w:t>stand</w:t>
      </w:r>
      <w:r w:rsidRPr="00B07619">
        <w:rPr>
          <w:rStyle w:val="matn1"/>
          <w:color w:val="auto"/>
          <w:sz w:val="30"/>
          <w:szCs w:val="30"/>
        </w:rPr>
        <w:t>,</w:t>
      </w:r>
      <w:r w:rsidR="00660B0C" w:rsidRPr="00B07619">
        <w:rPr>
          <w:rStyle w:val="matn1"/>
          <w:color w:val="auto"/>
          <w:sz w:val="30"/>
          <w:szCs w:val="30"/>
        </w:rPr>
        <w:t xml:space="preserve"> trug er sie</w:t>
      </w:r>
      <w:r w:rsidR="00936F9F" w:rsidRPr="00B07619">
        <w:rPr>
          <w:rStyle w:val="matn1"/>
          <w:color w:val="auto"/>
          <w:sz w:val="30"/>
          <w:szCs w:val="30"/>
        </w:rPr>
        <w:t xml:space="preserve"> (auf dem Arm)</w:t>
      </w:r>
      <w:r w:rsidRPr="00B07619">
        <w:rPr>
          <w:rStyle w:val="matn1"/>
          <w:color w:val="auto"/>
          <w:sz w:val="30"/>
          <w:szCs w:val="30"/>
        </w:rPr>
        <w:t xml:space="preserve"> </w:t>
      </w:r>
      <w:r w:rsidR="00660B0C" w:rsidRPr="00B07619">
        <w:rPr>
          <w:rStyle w:val="matn1"/>
          <w:color w:val="auto"/>
          <w:sz w:val="30"/>
          <w:szCs w:val="30"/>
        </w:rPr>
        <w:t xml:space="preserve">und </w:t>
      </w:r>
      <w:r w:rsidR="009420F6" w:rsidRPr="00B07619">
        <w:rPr>
          <w:rStyle w:val="matn1"/>
          <w:color w:val="auto"/>
          <w:sz w:val="30"/>
          <w:szCs w:val="30"/>
        </w:rPr>
        <w:t xml:space="preserve">wenn </w:t>
      </w:r>
      <w:r w:rsidR="00660B0C" w:rsidRPr="00B07619">
        <w:rPr>
          <w:rStyle w:val="matn1"/>
          <w:color w:val="auto"/>
          <w:sz w:val="30"/>
          <w:szCs w:val="30"/>
        </w:rPr>
        <w:t xml:space="preserve">er </w:t>
      </w:r>
      <w:r w:rsidR="002B047C" w:rsidRPr="00B07619">
        <w:rPr>
          <w:rStyle w:val="matn1"/>
          <w:color w:val="auto"/>
          <w:sz w:val="30"/>
          <w:szCs w:val="30"/>
        </w:rPr>
        <w:t xml:space="preserve">sich niederwarf, legte er </w:t>
      </w:r>
      <w:r w:rsidR="00660B0C" w:rsidRPr="00B07619">
        <w:rPr>
          <w:rStyle w:val="matn1"/>
          <w:color w:val="auto"/>
          <w:sz w:val="30"/>
          <w:szCs w:val="30"/>
        </w:rPr>
        <w:t>sie</w:t>
      </w:r>
      <w:r w:rsidR="002B047C" w:rsidRPr="00B07619">
        <w:rPr>
          <w:rStyle w:val="matn1"/>
          <w:color w:val="auto"/>
          <w:sz w:val="30"/>
          <w:szCs w:val="30"/>
        </w:rPr>
        <w:t xml:space="preserve"> hin</w:t>
      </w:r>
      <w:r w:rsidR="00660B0C" w:rsidRPr="00B07619">
        <w:rPr>
          <w:rStyle w:val="matn1"/>
          <w:color w:val="auto"/>
          <w:sz w:val="30"/>
          <w:szCs w:val="30"/>
        </w:rPr>
        <w:t>.</w:t>
      </w:r>
    </w:p>
    <w:p w14:paraId="38C5B6D7" w14:textId="77777777" w:rsidR="001F6409" w:rsidRPr="00B07619" w:rsidRDefault="002836F1" w:rsidP="00430378">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543</w:t>
      </w:r>
      <w:r w:rsidR="00430378"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Buchari 516, 5996</w:t>
      </w:r>
      <w:r w:rsidR="00430378"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Abu Daud 917, 918, 919, 920</w:t>
      </w:r>
      <w:r w:rsidR="00430378"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826, 710, 1203, 1204</w:t>
      </w:r>
    </w:p>
    <w:p w14:paraId="140436FE" w14:textId="77777777" w:rsidR="001F6409" w:rsidRPr="00B07619" w:rsidRDefault="001F6409" w:rsidP="001F6409">
      <w:pPr>
        <w:bidi/>
        <w:spacing w:before="100" w:beforeAutospacing="1" w:after="100" w:afterAutospacing="1"/>
        <w:jc w:val="both"/>
        <w:rPr>
          <w:rFonts w:ascii="Arabic Typesetting" w:hAnsi="Arabic Typesetting" w:cs="Arabic Typesetting"/>
          <w:sz w:val="30"/>
          <w:szCs w:val="30"/>
        </w:rPr>
      </w:pPr>
    </w:p>
    <w:p w14:paraId="00BE5C6F" w14:textId="77777777" w:rsidR="002A554F" w:rsidRPr="00B07619" w:rsidRDefault="004D48E5" w:rsidP="001F6409">
      <w:pPr>
        <w:bidi/>
        <w:spacing w:before="100" w:beforeAutospacing="1" w:after="100" w:afterAutospacing="1"/>
        <w:jc w:val="center"/>
        <w:rPr>
          <w:rFonts w:ascii="Arabic Typesetting" w:hAnsi="Arabic Typesetting" w:cs="Arabic Typesetting"/>
          <w:b/>
          <w:bCs/>
          <w:sz w:val="30"/>
          <w:szCs w:val="30"/>
          <w:rtl/>
        </w:rPr>
      </w:pPr>
      <w:r w:rsidRPr="00B07619">
        <w:rPr>
          <w:rFonts w:ascii="Arabic Typesetting" w:hAnsi="Arabic Typesetting" w:cs="Arabic Typesetting"/>
          <w:b/>
          <w:bCs/>
          <w:sz w:val="30"/>
          <w:szCs w:val="30"/>
          <w:rtl/>
          <w:lang w:bidi="ar-AE"/>
        </w:rPr>
        <w:t>10</w:t>
      </w:r>
      <w:r w:rsidR="002A554F" w:rsidRPr="00B07619">
        <w:rPr>
          <w:rFonts w:ascii="Arabic Typesetting" w:hAnsi="Arabic Typesetting" w:cs="Arabic Typesetting"/>
          <w:b/>
          <w:bCs/>
          <w:sz w:val="30"/>
          <w:szCs w:val="30"/>
        </w:rPr>
        <w:t xml:space="preserve"> - </w:t>
      </w:r>
      <w:r w:rsidR="002A554F" w:rsidRPr="00B07619">
        <w:rPr>
          <w:rFonts w:ascii="Arabic Typesetting" w:hAnsi="Arabic Typesetting" w:cs="Arabic Typesetting"/>
          <w:b/>
          <w:bCs/>
          <w:sz w:val="30"/>
          <w:szCs w:val="30"/>
          <w:rtl/>
        </w:rPr>
        <w:t>باب جَوَازِ الْخُطْوَةِ</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وَالْخُطْوَتَيْنِ فِي الصَّلاَةِ ‏</w:t>
      </w:r>
    </w:p>
    <w:p w14:paraId="21ECBD9B" w14:textId="77777777" w:rsidR="00430A88" w:rsidRPr="00B07619" w:rsidRDefault="004D48E5" w:rsidP="004D48E5">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Die Erlaubnis</w:t>
      </w:r>
      <w:r w:rsidR="00A409E1" w:rsidRPr="00B07619">
        <w:rPr>
          <w:rFonts w:ascii="Arabic Typesetting" w:hAnsi="Arabic Typesetting" w:cs="Arabic Typesetting"/>
          <w:b/>
          <w:bCs/>
          <w:sz w:val="30"/>
          <w:szCs w:val="30"/>
        </w:rPr>
        <w:t>, sich während des</w:t>
      </w:r>
      <w:r w:rsidRPr="00B07619">
        <w:rPr>
          <w:rFonts w:ascii="Arabic Typesetting" w:hAnsi="Arabic Typesetting" w:cs="Arabic Typesetting"/>
          <w:b/>
          <w:bCs/>
          <w:sz w:val="30"/>
          <w:szCs w:val="30"/>
        </w:rPr>
        <w:t xml:space="preserve"> </w:t>
      </w:r>
      <w:r w:rsidR="00430A88" w:rsidRPr="00B07619">
        <w:rPr>
          <w:rFonts w:ascii="Arabic Typesetting" w:hAnsi="Arabic Typesetting" w:cs="Arabic Typesetting"/>
          <w:b/>
          <w:bCs/>
          <w:sz w:val="30"/>
          <w:szCs w:val="30"/>
        </w:rPr>
        <w:t xml:space="preserve">Gebets ein oder zwei Schritte </w:t>
      </w:r>
      <w:r w:rsidRPr="00B07619">
        <w:rPr>
          <w:rFonts w:ascii="Arabic Typesetting" w:hAnsi="Arabic Typesetting" w:cs="Arabic Typesetting"/>
          <w:b/>
          <w:bCs/>
          <w:sz w:val="30"/>
          <w:szCs w:val="30"/>
        </w:rPr>
        <w:t xml:space="preserve">zu </w:t>
      </w:r>
      <w:r w:rsidR="00430A88" w:rsidRPr="00B07619">
        <w:rPr>
          <w:rFonts w:ascii="Arabic Typesetting" w:hAnsi="Arabic Typesetting" w:cs="Arabic Typesetting"/>
          <w:b/>
          <w:bCs/>
          <w:sz w:val="30"/>
          <w:szCs w:val="30"/>
        </w:rPr>
        <w:t>bewegen</w:t>
      </w:r>
    </w:p>
    <w:p w14:paraId="1232AE64" w14:textId="77777777" w:rsidR="001F6409" w:rsidRPr="00B07619" w:rsidRDefault="001F6409" w:rsidP="001F6409">
      <w:pPr>
        <w:spacing w:before="100" w:beforeAutospacing="1" w:after="100" w:afterAutospacing="1"/>
        <w:jc w:val="center"/>
        <w:rPr>
          <w:rFonts w:ascii="Arabic Typesetting" w:hAnsi="Arabic Typesetting" w:cs="Arabic Typesetting"/>
          <w:b/>
          <w:bCs/>
          <w:sz w:val="30"/>
          <w:szCs w:val="30"/>
        </w:rPr>
      </w:pPr>
    </w:p>
    <w:p w14:paraId="3D58F175" w14:textId="77777777" w:rsidR="00D653B2" w:rsidRPr="00B07619" w:rsidRDefault="004D48E5" w:rsidP="00936F9F">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544</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حَدَّثَنَا يَحْيَى بْنُ يَحْيَى، وَقُتَيْبَةُ 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سَعِيدٍ، كِلاَهُمَا عَنْ عَبْدِ الْعَزِيزِ، قَالَ يَحْيَى أَخْبَرَنَا عَبْدُ</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الْعَزِيزِ بْنُ أَبِي حَازِمٍ، عَنْ أَبِيهِ، أَنَّ نَفَرًا، جَاءُوا إِلَى سَهْلِ</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بْنِ سَعْدٍ قَدْ تَمَارَوْا فِي الْمِنْبَرِ مِنْ أَىِّ عُودٍ هُوَ فَقَالَ أَمَا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وَاللَّهِ إِنِّي لأَعْرِفُ مِنْ أَىِّ عُودٍ هُوَ وَمَنْ عَمِلَهُ وَرَأَيْتُ</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رَسُولَ اللَّهِ صلى الله عليه وسلم أَوَّلَ يَوْمٍ جَلَسَ عَلَيْهِ - قَالَ</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فَقُلْتُ لَهُ يَا أَبَا عَبَّاسٍ فَحَدِّثْنَا ‏.‏ قَالَ أَرْسَلَ رَسُولُ اللَّهِ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صلى الله عليه وسلم إِلَى امْرَأَةٍ قَالَ أَبُو حَازِمٍ إِنَّهُ لَيُسَمِّيهَا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 xml:space="preserve">يَوْمَئِذٍ </w:t>
      </w:r>
      <w:r w:rsidR="002A554F" w:rsidRPr="00B07619">
        <w:rPr>
          <w:rFonts w:ascii="Arabic Typesetting" w:hAnsi="Arabic Typesetting" w:cs="Arabic Typesetting"/>
          <w:b/>
          <w:bCs/>
          <w:sz w:val="30"/>
          <w:szCs w:val="30"/>
          <w:rtl/>
        </w:rPr>
        <w:t>‏"‏انْظُرِي غُلاَمَكِ النَّجَّارَ يَعْمَلْ لِي أَعْوَادًا أُكَلِّمُ</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النَّاسَ عَلَيْهَا ‏"</w:t>
      </w:r>
      <w:r w:rsidR="002A554F" w:rsidRPr="00B07619">
        <w:rPr>
          <w:rFonts w:ascii="Arabic Typesetting" w:hAnsi="Arabic Typesetting" w:cs="Arabic Typesetting"/>
          <w:sz w:val="30"/>
          <w:szCs w:val="30"/>
          <w:rtl/>
        </w:rPr>
        <w:t>‏ ‏.‏ فَعَمِلَ هَذِهِ الثَّلاَثَ دَرَجَاتٍ ثُمَّ أَمَرَ</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بِهَا رَسُولُ اللَّهِ صلى الله عليه وسلم فَوُضِعَتْ هَذَا الْمَوْضِعَ فَهْىَ</w:t>
      </w:r>
      <w:r w:rsidR="002A554F" w:rsidRPr="00B07619">
        <w:rPr>
          <w:rFonts w:ascii="Arabic Typesetting" w:hAnsi="Arabic Typesetting" w:cs="Arabic Typesetting"/>
          <w:sz w:val="30"/>
          <w:szCs w:val="30"/>
        </w:rPr>
        <w:t xml:space="preserve"> </w:t>
      </w:r>
      <w:r w:rsidR="00936F9F" w:rsidRPr="00B07619">
        <w:rPr>
          <w:rFonts w:ascii="Arabic Typesetting" w:hAnsi="Arabic Typesetting" w:cs="Arabic Typesetting"/>
          <w:sz w:val="30"/>
          <w:szCs w:val="30"/>
          <w:rtl/>
        </w:rPr>
        <w:t>مِنْ طَرْفَاءِ الْغَابَةِ</w:t>
      </w:r>
      <w:r w:rsidR="002A554F" w:rsidRPr="00B07619">
        <w:rPr>
          <w:rFonts w:ascii="Arabic Typesetting" w:hAnsi="Arabic Typesetting" w:cs="Arabic Typesetting"/>
          <w:sz w:val="30"/>
          <w:szCs w:val="30"/>
          <w:rtl/>
        </w:rPr>
        <w:t>‏.‏ وَلَقَدْ رَأَيْتُ رَسُولَ اللَّهِ صلى الله عليه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وسلم قَامَ عَلَيْهِ فَكَبَّرَ وَكَبَّرَ النَّاسُ وَرَاءَهُ وَهُوَ عَلَى</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الْمِنْبَرِ ثُمَّ رَفَعَ فَنَزَلَ الْقَهْقَرَى حَتَّى سَجَدَ فِي أَصْلِ</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الْمِنْبَرِ ثُمَّ عَادَ حَتَّى فَرَغَ مِنْ آخِرِ صَلاَتِهِ ثُمَّ أَقْبَلَ عَلَى</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 xml:space="preserve">النَّاسِ فَقَالَ </w:t>
      </w:r>
      <w:r w:rsidR="002A554F" w:rsidRPr="00B07619">
        <w:rPr>
          <w:rFonts w:ascii="Arabic Typesetting" w:hAnsi="Arabic Typesetting" w:cs="Arabic Typesetting"/>
          <w:b/>
          <w:bCs/>
          <w:sz w:val="30"/>
          <w:szCs w:val="30"/>
          <w:rtl/>
        </w:rPr>
        <w:t>‏"‏ يَا أُيُّهَا النَّاسُ إِنِّي صَنَعْتُ هَذَا لِتَأْتَمُّوا</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بِي وَلِتَعَلَّمُوا صَلاَتِي</w:t>
      </w:r>
      <w:r w:rsidR="00936F9F"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rtl/>
        </w:rPr>
        <w:t>"‏</w:t>
      </w:r>
    </w:p>
    <w:p w14:paraId="1833DD66" w14:textId="77777777" w:rsidR="00C048FF" w:rsidRPr="00B07619" w:rsidRDefault="00663342" w:rsidP="00936F9F">
      <w:pPr>
        <w:bidi/>
        <w:jc w:val="both"/>
        <w:rPr>
          <w:rFonts w:ascii="Arabic Typesetting" w:hAnsi="Arabic Typesetting" w:cs="Arabic Typesetting"/>
          <w:sz w:val="30"/>
          <w:szCs w:val="30"/>
        </w:rPr>
      </w:pPr>
      <w:r w:rsidRPr="00B07619">
        <w:rPr>
          <w:rFonts w:ascii="Arabic Typesetting" w:hAnsi="Arabic Typesetting" w:cs="Arabic Typesetting"/>
          <w:sz w:val="30"/>
          <w:szCs w:val="30"/>
          <w:rtl/>
        </w:rPr>
        <w:t xml:space="preserve">قَوْلُهُ: (تَمَارَوْا فِي الْمِنْبَرِ) أَيِ اخْتَلَفُوا وَتَنَازَعُوا. قَالَ أَهْلُ اللُّغَةِ الْمِنْبَرُ مُشْتَقٌّ مِنَ النَّبْرِ وَهُوَ الِارْتِفَاعُ. </w:t>
      </w:r>
    </w:p>
    <w:p w14:paraId="18C16394" w14:textId="77777777" w:rsidR="00663342" w:rsidRPr="00B07619" w:rsidRDefault="00430378" w:rsidP="001843C0">
      <w:pPr>
        <w:bidi/>
        <w:jc w:val="both"/>
        <w:rPr>
          <w:rFonts w:ascii="Arabic Typesetting" w:hAnsi="Arabic Typesetting" w:cs="Arabic Typesetting"/>
          <w:sz w:val="30"/>
          <w:szCs w:val="30"/>
          <w:rtl/>
        </w:rPr>
      </w:pPr>
      <w:r w:rsidRPr="00B07619">
        <w:rPr>
          <w:rFonts w:ascii="Arabic Typesetting" w:hAnsi="Arabic Typesetting" w:cs="Arabic Typesetting"/>
          <w:sz w:val="30"/>
          <w:szCs w:val="30"/>
          <w:rtl/>
        </w:rPr>
        <w:lastRenderedPageBreak/>
        <w:t>قَوْلُهُ</w:t>
      </w:r>
      <w:r w:rsidR="00663342" w:rsidRPr="00B07619">
        <w:rPr>
          <w:rFonts w:ascii="Arabic Typesetting" w:hAnsi="Arabic Typesetting" w:cs="Arabic Typesetting"/>
          <w:sz w:val="30"/>
          <w:szCs w:val="30"/>
          <w:rtl/>
        </w:rPr>
        <w:t xml:space="preserve">: (أَرْسَلَ رَسُولُ اللَّهِ - صَلَّى اللَّهُ عَلَيْهِ وَسَلَّمَ - إِلَى امْرَأَةٍ انْظُرِي غُلَامَكِ النَّجَّارَ يَعْمَلُ لِي أَعْوَادًا) هَكَذَا رَوَاهُ سُهَيْلُ بْنُ سَعْدٍ، وَفِي رِوَايَةِ جَابِرٍ فِي صَحِيحِ الْبُخَارِيِّ وَغَيْرِهِ </w:t>
      </w:r>
      <w:r w:rsidR="00C048FF" w:rsidRPr="00B07619">
        <w:rPr>
          <w:rFonts w:ascii="Arabic Typesetting" w:hAnsi="Arabic Typesetting" w:cs="Arabic Typesetting"/>
          <w:sz w:val="30"/>
          <w:szCs w:val="30"/>
        </w:rPr>
        <w:t>„</w:t>
      </w:r>
      <w:r w:rsidR="00663342" w:rsidRPr="00B07619">
        <w:rPr>
          <w:rStyle w:val="harfbody1"/>
          <w:rFonts w:ascii="Arabic Typesetting" w:hAnsi="Arabic Typesetting" w:cs="Arabic Typesetting"/>
          <w:b/>
          <w:bCs/>
          <w:sz w:val="30"/>
          <w:szCs w:val="30"/>
          <w:rtl/>
        </w:rPr>
        <w:t>أَنَّ الْمَرْأَةَ قَالَتْ : يَا رَسُولَ اللَّهِ، أَلَا أَجْعَلُ لَكَ شَيْئًا تَقْعُدُ عَلَيْهِ ، فَإِنَّ لِي غُلَامًا نَجَّارًا ؟ قَالَ: إِنْ شِئْتِ ؛ فَعَمِلَتِ الْمِنْبَرَ</w:t>
      </w:r>
      <w:r w:rsidR="00936F9F" w:rsidRPr="00B07619">
        <w:rPr>
          <w:rFonts w:ascii="Arabic Typesetting" w:hAnsi="Arabic Typesetting" w:cs="Arabic Typesetting"/>
          <w:sz w:val="30"/>
          <w:szCs w:val="30"/>
          <w:rtl/>
        </w:rPr>
        <w:t>"،</w:t>
      </w:r>
      <w:r w:rsidR="00663342" w:rsidRPr="00B07619">
        <w:rPr>
          <w:rFonts w:ascii="Arabic Typesetting" w:hAnsi="Arabic Typesetting" w:cs="Arabic Typesetting"/>
          <w:sz w:val="30"/>
          <w:szCs w:val="30"/>
          <w:rtl/>
        </w:rPr>
        <w:t xml:space="preserve"> وَهَذِهِ الرِّوَايَةُ فِي ظَاهِرِهَا مُخَالِفَةٌ لِرِوَايَةِ سُهَيْلٍ، وَالْجَمْعُ بَيْنَهُمَا أَنَّ الْمَرْأَةَ عَرَضَتْ هَذَا أَوَّلًا عَلَى رَسُولِ اللَّهِ - صَلَّى اللَّهُ عَلَيْهِ وَسَلَّمَ -، ثُمَّ بَعَثَ إِلَيْهَا النَّبِيُّ - صَلَّى اللَّهُ عَلَيْهِ وَسَلَّمَ - يَطْلُبُ تَنْجِيزَ ذَلِكَ . قَوْلُهُ: (فَعَمِلَ هَذِهِ الثَّلَاثَ دَرَجَاتٍ) هَذَا مِمَّا يُنْكِرُهُ أَهْلُ الْعَرَبِيَّةِ وَالْمَعْرُوفُ عِنْدَهُمْ أَنْ يَقُولَ: ثَلَاثُ الدَّرَجَاتِ، أَوِ الدَّرَجَاتُ الثَّلَاثُ. وَهَذَا الْحَدِيثُ دَلِيلٌ لِكَوْنِهِ لُغَةً قَلِيلَةً. وَفِيهِ تَصْرِيحٌ بِأَنَّ مِنْبَرَ رَسُولِ اللَّهِ - صَلَّى اللَّهُ عَلَيْهِ وَسَلَّمَ - كَانَ ثَلَاثَ دَرَجَاتٍ. قَوْلُهُ: (فَهِيَ مِنْ طُرَفَاءِ الْغَابَةِ) الطُّرَفَاءُ مَمْدُودَةٌ. وَفِي رِوَايَةِ الْبُخَارِيِّ وَغَيْرِهِ (مِنْ أَثْلِ الْغَابَةِ بِفَتْحِ الْهَمْزَةِ. وَالْأَثْلُ: الطُّرَفَاءُ، وَالْغَابَةُ مَوْضِعٌ مَعْرُوفٌ مِنْ عَوَالِي الْمَدِينَةِ. قَوْلُهُ: (ثُمَّ رَفَعَ فَنَزَلَ الْقَهْقَرَى حَتَّى سَجَدَ) هَكَذَا هُوَ (رَفَعَ) بِالْفَاءِ، أَيْ رَفَعَ رَأْسَهُ مِنَ الرُّكُوعِ. وَالْقَهْقَرَى: هُوَ الْمَشْيُ إِلَى خَلْفُ، وَإِنَّمَا رَجَعَ الْقَهْقَرَى لِئَلَّا يَسْتَدْبِرَ الْقِبْلَةَ. قَوْلُهُ - صَلَّى اللَّهُ عَلَيْهِ وَسَلَّمَ - : (وَلِتَعَلَّمُوا صَلَاتِي) هُوَ بِفَتْحِ الْعَيْنِ وَاللَّامِ الْمُشَدَّدَةِ أَيْ تَتَعَلَّمُوا، فَبَيَّنَ - صَلَّى اللَّهُ عَلَيْهِ وَسَلَّمَ - أَنَّ صُعُودَهُ الْمِنْبَرَ، وَصَلَاتُهُ عَلَيْهِ إِنَّمَا كَانَ لِلتَّعْلِيمِ؛ لِيَرَى جَمِيعُهُمْ أَفْعَالَهُ - صَلَّى اللَّهُ عَلَيْهِ وَسَلَّمَ - بِخِلَافِ مَا إِذَا كَانَ عَلَى الْأَرْضِ فَإِنَّهُ لَا يَرَاهُ إِلَّا بَ</w:t>
      </w:r>
      <w:r w:rsidR="00F0205A" w:rsidRPr="00B07619">
        <w:rPr>
          <w:rFonts w:ascii="Arabic Typesetting" w:hAnsi="Arabic Typesetting" w:cs="Arabic Typesetting"/>
          <w:sz w:val="30"/>
          <w:szCs w:val="30"/>
          <w:rtl/>
        </w:rPr>
        <w:t xml:space="preserve">عْضُهُمْ مِمَّنْ قَرُبَ مِنْهُ </w:t>
      </w:r>
    </w:p>
    <w:p w14:paraId="4E15F038" w14:textId="77777777" w:rsidR="004D48E5" w:rsidRPr="00B07619" w:rsidRDefault="004D48E5" w:rsidP="004D48E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مسلم 544، بخاري 448، 2094</w:t>
      </w:r>
    </w:p>
    <w:p w14:paraId="3AAD6AD0" w14:textId="77777777" w:rsidR="00F0205A" w:rsidRPr="00B07619" w:rsidRDefault="004D48E5" w:rsidP="00F0205A">
      <w:pPr>
        <w:spacing w:before="100" w:beforeAutospacing="1" w:after="100" w:afterAutospacing="1"/>
        <w:jc w:val="both"/>
        <w:rPr>
          <w:rStyle w:val="matn1"/>
          <w:color w:val="auto"/>
          <w:sz w:val="30"/>
          <w:szCs w:val="30"/>
        </w:rPr>
      </w:pPr>
      <w:r w:rsidRPr="00B07619">
        <w:rPr>
          <w:rStyle w:val="matn1"/>
          <w:color w:val="auto"/>
          <w:sz w:val="30"/>
          <w:szCs w:val="30"/>
          <w:rtl/>
        </w:rPr>
        <w:t>544</w:t>
      </w:r>
      <w:r w:rsidRPr="00B07619">
        <w:rPr>
          <w:rStyle w:val="matn1"/>
          <w:color w:val="auto"/>
          <w:sz w:val="30"/>
          <w:szCs w:val="30"/>
        </w:rPr>
        <w:t xml:space="preserve">. Abdulaziz Bin Abi Hazim berichtete, dass sein Vater sagte: </w:t>
      </w:r>
      <w:r w:rsidR="00D653B2" w:rsidRPr="00B07619">
        <w:rPr>
          <w:rStyle w:val="matn1"/>
          <w:color w:val="auto"/>
          <w:sz w:val="30"/>
          <w:szCs w:val="30"/>
        </w:rPr>
        <w:t>Einige Leute</w:t>
      </w:r>
      <w:r w:rsidR="00083529" w:rsidRPr="00B07619">
        <w:rPr>
          <w:rStyle w:val="matn1"/>
          <w:color w:val="auto"/>
          <w:sz w:val="30"/>
          <w:szCs w:val="30"/>
        </w:rPr>
        <w:t>,</w:t>
      </w:r>
      <w:r w:rsidR="00D653B2" w:rsidRPr="00B07619">
        <w:rPr>
          <w:rStyle w:val="matn1"/>
          <w:color w:val="auto"/>
          <w:sz w:val="30"/>
          <w:szCs w:val="30"/>
        </w:rPr>
        <w:t xml:space="preserve"> </w:t>
      </w:r>
      <w:r w:rsidR="00083529" w:rsidRPr="00B07619">
        <w:rPr>
          <w:rStyle w:val="matn1"/>
          <w:color w:val="auto"/>
          <w:sz w:val="30"/>
          <w:szCs w:val="30"/>
        </w:rPr>
        <w:t>die da</w:t>
      </w:r>
      <w:r w:rsidR="00856655" w:rsidRPr="00B07619">
        <w:rPr>
          <w:rStyle w:val="matn1"/>
          <w:color w:val="auto"/>
          <w:sz w:val="30"/>
          <w:szCs w:val="30"/>
        </w:rPr>
        <w:t>r</w:t>
      </w:r>
      <w:r w:rsidR="00083529" w:rsidRPr="00B07619">
        <w:rPr>
          <w:rStyle w:val="matn1"/>
          <w:color w:val="auto"/>
          <w:sz w:val="30"/>
          <w:szCs w:val="30"/>
        </w:rPr>
        <w:t xml:space="preserve">über </w:t>
      </w:r>
      <w:r w:rsidR="00A409E1" w:rsidRPr="00B07619">
        <w:rPr>
          <w:rStyle w:val="matn1"/>
          <w:color w:val="auto"/>
          <w:sz w:val="30"/>
          <w:szCs w:val="30"/>
        </w:rPr>
        <w:t>stritten</w:t>
      </w:r>
      <w:r w:rsidR="00083529" w:rsidRPr="00B07619">
        <w:rPr>
          <w:rStyle w:val="matn1"/>
          <w:color w:val="auto"/>
          <w:sz w:val="30"/>
          <w:szCs w:val="30"/>
        </w:rPr>
        <w:t>, aus welche</w:t>
      </w:r>
      <w:r w:rsidR="00A409E1" w:rsidRPr="00B07619">
        <w:rPr>
          <w:rStyle w:val="matn1"/>
          <w:color w:val="auto"/>
          <w:sz w:val="30"/>
          <w:szCs w:val="30"/>
        </w:rPr>
        <w:t>r</w:t>
      </w:r>
      <w:r w:rsidR="00083529" w:rsidRPr="00B07619">
        <w:rPr>
          <w:rStyle w:val="matn1"/>
          <w:color w:val="auto"/>
          <w:sz w:val="30"/>
          <w:szCs w:val="30"/>
        </w:rPr>
        <w:t xml:space="preserve"> Holz</w:t>
      </w:r>
      <w:r w:rsidR="00A409E1" w:rsidRPr="00B07619">
        <w:rPr>
          <w:rStyle w:val="matn1"/>
          <w:color w:val="auto"/>
          <w:sz w:val="30"/>
          <w:szCs w:val="30"/>
        </w:rPr>
        <w:t>art</w:t>
      </w:r>
      <w:r w:rsidR="00083529" w:rsidRPr="00B07619">
        <w:rPr>
          <w:rStyle w:val="matn1"/>
          <w:color w:val="auto"/>
          <w:sz w:val="30"/>
          <w:szCs w:val="30"/>
        </w:rPr>
        <w:t xml:space="preserve"> die Kanzel errichtet wurde, </w:t>
      </w:r>
      <w:r w:rsidR="00A409E1" w:rsidRPr="00B07619">
        <w:rPr>
          <w:rStyle w:val="matn1"/>
          <w:color w:val="auto"/>
          <w:sz w:val="30"/>
          <w:szCs w:val="30"/>
        </w:rPr>
        <w:t xml:space="preserve">gingen </w:t>
      </w:r>
      <w:r w:rsidR="00D653B2" w:rsidRPr="00B07619">
        <w:rPr>
          <w:rStyle w:val="matn1"/>
          <w:color w:val="auto"/>
          <w:sz w:val="30"/>
          <w:szCs w:val="30"/>
        </w:rPr>
        <w:t xml:space="preserve">zu Sahl </w:t>
      </w:r>
      <w:r w:rsidRPr="00B07619">
        <w:rPr>
          <w:rStyle w:val="matn1"/>
          <w:color w:val="auto"/>
          <w:sz w:val="30"/>
          <w:szCs w:val="30"/>
        </w:rPr>
        <w:t>Bi</w:t>
      </w:r>
      <w:r w:rsidR="00D653B2" w:rsidRPr="00B07619">
        <w:rPr>
          <w:rStyle w:val="matn1"/>
          <w:color w:val="auto"/>
          <w:sz w:val="30"/>
          <w:szCs w:val="30"/>
        </w:rPr>
        <w:t>n Sa`d</w:t>
      </w:r>
      <w:r w:rsidR="00350813" w:rsidRPr="00B07619">
        <w:rPr>
          <w:rStyle w:val="matn1"/>
          <w:color w:val="auto"/>
          <w:sz w:val="30"/>
          <w:szCs w:val="30"/>
        </w:rPr>
        <w:t xml:space="preserve">, welcher </w:t>
      </w:r>
      <w:r w:rsidR="00D653B2" w:rsidRPr="00B07619">
        <w:rPr>
          <w:rStyle w:val="matn1"/>
          <w:color w:val="auto"/>
          <w:sz w:val="30"/>
          <w:szCs w:val="30"/>
        </w:rPr>
        <w:t xml:space="preserve">sagte: Bei Allah, ich weiß, aus </w:t>
      </w:r>
      <w:r w:rsidR="00D653B2" w:rsidRPr="00B07619">
        <w:rPr>
          <w:rStyle w:val="matn1"/>
          <w:color w:val="auto"/>
          <w:sz w:val="30"/>
          <w:szCs w:val="30"/>
        </w:rPr>
        <w:lastRenderedPageBreak/>
        <w:t>welche</w:t>
      </w:r>
      <w:r w:rsidR="00A409E1" w:rsidRPr="00B07619">
        <w:rPr>
          <w:rStyle w:val="matn1"/>
          <w:color w:val="auto"/>
          <w:sz w:val="30"/>
          <w:szCs w:val="30"/>
        </w:rPr>
        <w:t>r</w:t>
      </w:r>
      <w:r w:rsidR="00D653B2" w:rsidRPr="00B07619">
        <w:rPr>
          <w:rStyle w:val="matn1"/>
          <w:color w:val="auto"/>
          <w:sz w:val="30"/>
          <w:szCs w:val="30"/>
        </w:rPr>
        <w:t xml:space="preserve"> Holz</w:t>
      </w:r>
      <w:r w:rsidR="00A409E1" w:rsidRPr="00B07619">
        <w:rPr>
          <w:rStyle w:val="matn1"/>
          <w:color w:val="auto"/>
          <w:sz w:val="30"/>
          <w:szCs w:val="30"/>
        </w:rPr>
        <w:t>art</w:t>
      </w:r>
      <w:r w:rsidR="00D653B2" w:rsidRPr="00B07619">
        <w:rPr>
          <w:rStyle w:val="matn1"/>
          <w:color w:val="auto"/>
          <w:sz w:val="30"/>
          <w:szCs w:val="30"/>
        </w:rPr>
        <w:t xml:space="preserve"> sie ist und wer sie </w:t>
      </w:r>
      <w:r w:rsidR="00A409E1" w:rsidRPr="00B07619">
        <w:rPr>
          <w:rStyle w:val="matn1"/>
          <w:color w:val="auto"/>
          <w:sz w:val="30"/>
          <w:szCs w:val="30"/>
        </w:rPr>
        <w:t xml:space="preserve">angefertigt </w:t>
      </w:r>
      <w:r w:rsidR="00D653B2" w:rsidRPr="00B07619">
        <w:rPr>
          <w:rStyle w:val="matn1"/>
          <w:color w:val="auto"/>
          <w:sz w:val="30"/>
          <w:szCs w:val="30"/>
        </w:rPr>
        <w:t xml:space="preserve">hat. Ich </w:t>
      </w:r>
      <w:r w:rsidR="00A409E1" w:rsidRPr="00B07619">
        <w:rPr>
          <w:rStyle w:val="matn1"/>
          <w:color w:val="auto"/>
          <w:sz w:val="30"/>
          <w:szCs w:val="30"/>
        </w:rPr>
        <w:t>sah auch</w:t>
      </w:r>
      <w:r w:rsidR="00D20F10" w:rsidRPr="00B07619">
        <w:rPr>
          <w:rStyle w:val="matn1"/>
          <w:color w:val="auto"/>
          <w:sz w:val="30"/>
          <w:szCs w:val="30"/>
        </w:rPr>
        <w:t>,</w:t>
      </w:r>
      <w:r w:rsidR="00A409E1" w:rsidRPr="00B07619">
        <w:rPr>
          <w:rStyle w:val="matn1"/>
          <w:color w:val="auto"/>
          <w:sz w:val="30"/>
          <w:szCs w:val="30"/>
        </w:rPr>
        <w:t xml:space="preserve"> wie der </w:t>
      </w:r>
      <w:r w:rsidR="00350813" w:rsidRPr="00B07619">
        <w:rPr>
          <w:rStyle w:val="matn1"/>
          <w:color w:val="auto"/>
          <w:sz w:val="30"/>
          <w:szCs w:val="30"/>
        </w:rPr>
        <w:t xml:space="preserve"> Gesandte</w:t>
      </w:r>
      <w:r w:rsidR="00D653B2" w:rsidRPr="00B07619">
        <w:rPr>
          <w:rStyle w:val="matn1"/>
          <w:color w:val="auto"/>
          <w:sz w:val="30"/>
          <w:szCs w:val="30"/>
        </w:rPr>
        <w:t xml:space="preserve"> Allahs, </w:t>
      </w:r>
      <w:r w:rsidR="00273661" w:rsidRPr="00B07619">
        <w:rPr>
          <w:rStyle w:val="matn1"/>
          <w:color w:val="auto"/>
          <w:sz w:val="30"/>
          <w:szCs w:val="30"/>
        </w:rPr>
        <w:t xml:space="preserve">Allah segne ihn und gebe ihm </w:t>
      </w:r>
      <w:r w:rsidR="00856655" w:rsidRPr="00B07619">
        <w:rPr>
          <w:rStyle w:val="matn1"/>
          <w:color w:val="auto"/>
          <w:sz w:val="30"/>
          <w:szCs w:val="30"/>
        </w:rPr>
        <w:t>Frieden</w:t>
      </w:r>
      <w:r w:rsidR="00D653B2" w:rsidRPr="00B07619">
        <w:rPr>
          <w:rStyle w:val="matn1"/>
          <w:color w:val="auto"/>
          <w:sz w:val="30"/>
          <w:szCs w:val="30"/>
        </w:rPr>
        <w:t xml:space="preserve">, </w:t>
      </w:r>
      <w:r w:rsidR="00A409E1" w:rsidRPr="00B07619">
        <w:rPr>
          <w:rStyle w:val="matn1"/>
          <w:color w:val="auto"/>
          <w:sz w:val="30"/>
          <w:szCs w:val="30"/>
        </w:rPr>
        <w:t xml:space="preserve">sich am ersten Tag auf sie begab. </w:t>
      </w:r>
      <w:r w:rsidR="00D653B2" w:rsidRPr="00B07619">
        <w:rPr>
          <w:rStyle w:val="matn1"/>
          <w:color w:val="auto"/>
          <w:sz w:val="30"/>
          <w:szCs w:val="30"/>
        </w:rPr>
        <w:t xml:space="preserve"> </w:t>
      </w:r>
      <w:r w:rsidR="00083529" w:rsidRPr="00B07619">
        <w:rPr>
          <w:rStyle w:val="matn1"/>
          <w:color w:val="auto"/>
          <w:sz w:val="30"/>
          <w:szCs w:val="30"/>
        </w:rPr>
        <w:t>Ich (</w:t>
      </w:r>
      <w:r w:rsidR="00D653B2" w:rsidRPr="00B07619">
        <w:rPr>
          <w:rStyle w:val="matn1"/>
          <w:color w:val="auto"/>
          <w:sz w:val="30"/>
          <w:szCs w:val="30"/>
        </w:rPr>
        <w:t>Abu Hazim</w:t>
      </w:r>
      <w:r w:rsidR="00083529" w:rsidRPr="00B07619">
        <w:rPr>
          <w:rStyle w:val="matn1"/>
          <w:color w:val="auto"/>
          <w:sz w:val="30"/>
          <w:szCs w:val="30"/>
        </w:rPr>
        <w:t>) sagte</w:t>
      </w:r>
      <w:r w:rsidR="00D653B2" w:rsidRPr="00B07619">
        <w:rPr>
          <w:rStyle w:val="matn1"/>
          <w:color w:val="auto"/>
          <w:sz w:val="30"/>
          <w:szCs w:val="30"/>
        </w:rPr>
        <w:t xml:space="preserve">: O </w:t>
      </w:r>
      <w:bookmarkStart w:id="16" w:name="Abu_`Abbas16573"/>
      <w:r w:rsidR="00D653B2" w:rsidRPr="00B07619">
        <w:rPr>
          <w:rStyle w:val="matn1"/>
          <w:color w:val="auto"/>
          <w:sz w:val="30"/>
          <w:szCs w:val="30"/>
        </w:rPr>
        <w:t xml:space="preserve">Abu Abbas </w:t>
      </w:r>
      <w:bookmarkEnd w:id="16"/>
      <w:r w:rsidR="00D653B2" w:rsidRPr="00B07619">
        <w:rPr>
          <w:rStyle w:val="matn1"/>
          <w:color w:val="auto"/>
          <w:sz w:val="30"/>
          <w:szCs w:val="30"/>
        </w:rPr>
        <w:t>(</w:t>
      </w:r>
      <w:r w:rsidR="00083529" w:rsidRPr="00B07619">
        <w:rPr>
          <w:rStyle w:val="matn1"/>
          <w:color w:val="auto"/>
          <w:sz w:val="30"/>
          <w:szCs w:val="30"/>
        </w:rPr>
        <w:t>Sahl Ibn Sa´d</w:t>
      </w:r>
      <w:r w:rsidR="00D653B2" w:rsidRPr="00B07619">
        <w:rPr>
          <w:rStyle w:val="matn1"/>
          <w:color w:val="auto"/>
          <w:sz w:val="30"/>
          <w:szCs w:val="30"/>
        </w:rPr>
        <w:t xml:space="preserve">), erzähle uns </w:t>
      </w:r>
      <w:r w:rsidR="00A409E1" w:rsidRPr="00B07619">
        <w:rPr>
          <w:rStyle w:val="matn1"/>
          <w:color w:val="auto"/>
          <w:sz w:val="30"/>
          <w:szCs w:val="30"/>
        </w:rPr>
        <w:t>mehr dazu</w:t>
      </w:r>
      <w:r w:rsidR="00D653B2" w:rsidRPr="00B07619">
        <w:rPr>
          <w:rStyle w:val="matn1"/>
          <w:color w:val="auto"/>
          <w:sz w:val="30"/>
          <w:szCs w:val="30"/>
        </w:rPr>
        <w:t xml:space="preserve">! Er </w:t>
      </w:r>
      <w:r w:rsidR="00083529" w:rsidRPr="00B07619">
        <w:rPr>
          <w:rStyle w:val="matn1"/>
          <w:color w:val="auto"/>
          <w:sz w:val="30"/>
          <w:szCs w:val="30"/>
        </w:rPr>
        <w:t>sagte</w:t>
      </w:r>
      <w:r w:rsidR="00D653B2" w:rsidRPr="00B07619">
        <w:rPr>
          <w:rStyle w:val="matn1"/>
          <w:color w:val="auto"/>
          <w:sz w:val="30"/>
          <w:szCs w:val="30"/>
        </w:rPr>
        <w:t xml:space="preserve">: Der Gesandte Allahs, </w:t>
      </w:r>
      <w:r w:rsidR="00273661" w:rsidRPr="00B07619">
        <w:rPr>
          <w:rStyle w:val="matn1"/>
          <w:color w:val="auto"/>
          <w:sz w:val="30"/>
          <w:szCs w:val="30"/>
        </w:rPr>
        <w:t xml:space="preserve">Allah segne ihn und gebe ihm </w:t>
      </w:r>
      <w:r w:rsidR="008962E5" w:rsidRPr="00B07619">
        <w:rPr>
          <w:rStyle w:val="matn1"/>
          <w:color w:val="auto"/>
          <w:sz w:val="30"/>
          <w:szCs w:val="30"/>
        </w:rPr>
        <w:t>Frieden</w:t>
      </w:r>
      <w:r w:rsidR="00D653B2" w:rsidRPr="00B07619">
        <w:rPr>
          <w:rStyle w:val="matn1"/>
          <w:color w:val="auto"/>
          <w:sz w:val="30"/>
          <w:szCs w:val="30"/>
        </w:rPr>
        <w:t xml:space="preserve">, </w:t>
      </w:r>
      <w:r w:rsidR="0018468D" w:rsidRPr="00B07619">
        <w:rPr>
          <w:rStyle w:val="matn1"/>
          <w:color w:val="auto"/>
          <w:sz w:val="30"/>
          <w:szCs w:val="30"/>
        </w:rPr>
        <w:t xml:space="preserve">ließ </w:t>
      </w:r>
      <w:r w:rsidR="00D653B2" w:rsidRPr="00B07619">
        <w:rPr>
          <w:rStyle w:val="matn1"/>
          <w:color w:val="auto"/>
          <w:sz w:val="30"/>
          <w:szCs w:val="30"/>
        </w:rPr>
        <w:t>einer Frau</w:t>
      </w:r>
      <w:r w:rsidR="0018468D" w:rsidRPr="00B07619">
        <w:rPr>
          <w:rStyle w:val="matn1"/>
          <w:color w:val="auto"/>
          <w:sz w:val="30"/>
          <w:szCs w:val="30"/>
        </w:rPr>
        <w:t xml:space="preserve"> </w:t>
      </w:r>
      <w:r w:rsidR="00083529" w:rsidRPr="00B07619">
        <w:rPr>
          <w:rStyle w:val="matn1"/>
          <w:color w:val="auto"/>
          <w:sz w:val="30"/>
          <w:szCs w:val="30"/>
        </w:rPr>
        <w:t>-</w:t>
      </w:r>
      <w:r w:rsidR="0018468D" w:rsidRPr="00B07619">
        <w:rPr>
          <w:rStyle w:val="matn1"/>
          <w:color w:val="auto"/>
          <w:sz w:val="30"/>
          <w:szCs w:val="30"/>
        </w:rPr>
        <w:t xml:space="preserve"> </w:t>
      </w:r>
      <w:r w:rsidR="00D653B2" w:rsidRPr="00B07619">
        <w:rPr>
          <w:rStyle w:val="matn1"/>
          <w:color w:val="auto"/>
          <w:sz w:val="30"/>
          <w:szCs w:val="30"/>
        </w:rPr>
        <w:t xml:space="preserve">Abu Hazim sagte, er </w:t>
      </w:r>
      <w:r w:rsidR="00083529" w:rsidRPr="00B07619">
        <w:rPr>
          <w:rStyle w:val="matn1"/>
          <w:color w:val="auto"/>
          <w:sz w:val="30"/>
          <w:szCs w:val="30"/>
        </w:rPr>
        <w:t xml:space="preserve">wusste damals, wie </w:t>
      </w:r>
      <w:r w:rsidR="00D653B2" w:rsidRPr="00B07619">
        <w:rPr>
          <w:rStyle w:val="matn1"/>
          <w:color w:val="auto"/>
          <w:sz w:val="30"/>
          <w:szCs w:val="30"/>
        </w:rPr>
        <w:t xml:space="preserve">die Frau </w:t>
      </w:r>
      <w:r w:rsidR="00083529" w:rsidRPr="00B07619">
        <w:rPr>
          <w:rStyle w:val="matn1"/>
          <w:color w:val="auto"/>
          <w:sz w:val="30"/>
          <w:szCs w:val="30"/>
        </w:rPr>
        <w:t>hieß</w:t>
      </w:r>
      <w:r w:rsidR="0018468D" w:rsidRPr="00B07619">
        <w:rPr>
          <w:rStyle w:val="matn1"/>
          <w:color w:val="auto"/>
          <w:sz w:val="30"/>
          <w:szCs w:val="30"/>
        </w:rPr>
        <w:t xml:space="preserve"> </w:t>
      </w:r>
      <w:r w:rsidR="00083529" w:rsidRPr="00B07619">
        <w:rPr>
          <w:rStyle w:val="matn1"/>
          <w:color w:val="auto"/>
          <w:sz w:val="30"/>
          <w:szCs w:val="30"/>
        </w:rPr>
        <w:t>-</w:t>
      </w:r>
      <w:r w:rsidR="00D653B2" w:rsidRPr="00B07619">
        <w:rPr>
          <w:rStyle w:val="matn1"/>
          <w:color w:val="auto"/>
          <w:sz w:val="30"/>
          <w:szCs w:val="30"/>
        </w:rPr>
        <w:t xml:space="preserve"> </w:t>
      </w:r>
      <w:r w:rsidR="0018468D" w:rsidRPr="00B07619">
        <w:rPr>
          <w:rStyle w:val="matn1"/>
          <w:color w:val="auto"/>
          <w:sz w:val="30"/>
          <w:szCs w:val="30"/>
        </w:rPr>
        <w:t>die</w:t>
      </w:r>
      <w:r w:rsidR="00083529" w:rsidRPr="00B07619">
        <w:rPr>
          <w:rStyle w:val="matn1"/>
          <w:color w:val="auto"/>
          <w:sz w:val="30"/>
          <w:szCs w:val="30"/>
        </w:rPr>
        <w:t xml:space="preserve"> Nachricht</w:t>
      </w:r>
      <w:r w:rsidR="0018468D" w:rsidRPr="00B07619">
        <w:rPr>
          <w:rStyle w:val="matn1"/>
          <w:color w:val="auto"/>
          <w:sz w:val="30"/>
          <w:szCs w:val="30"/>
        </w:rPr>
        <w:t xml:space="preserve"> zukommen</w:t>
      </w:r>
      <w:r w:rsidR="00D653B2" w:rsidRPr="00B07619">
        <w:rPr>
          <w:rStyle w:val="matn1"/>
          <w:color w:val="auto"/>
          <w:sz w:val="30"/>
          <w:szCs w:val="30"/>
        </w:rPr>
        <w:t xml:space="preserve">: </w:t>
      </w:r>
      <w:r w:rsidR="00083529" w:rsidRPr="00B07619">
        <w:rPr>
          <w:rStyle w:val="matn1"/>
          <w:b/>
          <w:bCs/>
          <w:color w:val="auto"/>
          <w:sz w:val="30"/>
          <w:szCs w:val="30"/>
        </w:rPr>
        <w:t xml:space="preserve">„Lass </w:t>
      </w:r>
      <w:r w:rsidR="00D653B2" w:rsidRPr="00B07619">
        <w:rPr>
          <w:rStyle w:val="matn1"/>
          <w:b/>
          <w:bCs/>
          <w:color w:val="auto"/>
          <w:sz w:val="30"/>
          <w:szCs w:val="30"/>
        </w:rPr>
        <w:t xml:space="preserve">deinen </w:t>
      </w:r>
      <w:r w:rsidR="00936F9F" w:rsidRPr="00B07619">
        <w:rPr>
          <w:rStyle w:val="matn1"/>
          <w:b/>
          <w:bCs/>
          <w:color w:val="auto"/>
          <w:sz w:val="30"/>
          <w:szCs w:val="30"/>
        </w:rPr>
        <w:t>Diener</w:t>
      </w:r>
      <w:r w:rsidR="001E00B7" w:rsidRPr="00B07619">
        <w:rPr>
          <w:rStyle w:val="matn1"/>
          <w:b/>
          <w:bCs/>
          <w:color w:val="auto"/>
          <w:sz w:val="30"/>
          <w:szCs w:val="30"/>
        </w:rPr>
        <w:t>,</w:t>
      </w:r>
      <w:r w:rsidR="00936F9F" w:rsidRPr="00B07619">
        <w:rPr>
          <w:rStyle w:val="matn1"/>
          <w:b/>
          <w:bCs/>
          <w:color w:val="auto"/>
          <w:sz w:val="30"/>
          <w:szCs w:val="30"/>
        </w:rPr>
        <w:t xml:space="preserve"> der Zimmermann ist</w:t>
      </w:r>
      <w:r w:rsidR="00E0761B" w:rsidRPr="00B07619">
        <w:rPr>
          <w:rStyle w:val="matn1"/>
          <w:b/>
          <w:bCs/>
          <w:color w:val="auto"/>
          <w:sz w:val="30"/>
          <w:szCs w:val="30"/>
        </w:rPr>
        <w:t>, B</w:t>
      </w:r>
      <w:r w:rsidR="00D653B2" w:rsidRPr="00B07619">
        <w:rPr>
          <w:rStyle w:val="matn1"/>
          <w:b/>
          <w:bCs/>
          <w:color w:val="auto"/>
          <w:sz w:val="30"/>
          <w:szCs w:val="30"/>
        </w:rPr>
        <w:t>retter</w:t>
      </w:r>
      <w:r w:rsidR="00A60FC8" w:rsidRPr="00B07619">
        <w:rPr>
          <w:rStyle w:val="matn1"/>
          <w:b/>
          <w:bCs/>
          <w:color w:val="auto"/>
          <w:sz w:val="30"/>
          <w:szCs w:val="30"/>
        </w:rPr>
        <w:t xml:space="preserve"> </w:t>
      </w:r>
      <w:r w:rsidR="00936F9F" w:rsidRPr="00B07619">
        <w:rPr>
          <w:rStyle w:val="matn1"/>
          <w:b/>
          <w:bCs/>
          <w:color w:val="auto"/>
          <w:sz w:val="30"/>
          <w:szCs w:val="30"/>
        </w:rPr>
        <w:t xml:space="preserve">(eine Kanzel) </w:t>
      </w:r>
      <w:r w:rsidR="00A60FC8" w:rsidRPr="00B07619">
        <w:rPr>
          <w:rStyle w:val="matn1"/>
          <w:b/>
          <w:bCs/>
          <w:color w:val="auto"/>
          <w:sz w:val="30"/>
          <w:szCs w:val="30"/>
        </w:rPr>
        <w:t>für mich anfertigen</w:t>
      </w:r>
      <w:r w:rsidR="00D653B2" w:rsidRPr="00B07619">
        <w:rPr>
          <w:rStyle w:val="matn1"/>
          <w:b/>
          <w:bCs/>
          <w:color w:val="auto"/>
          <w:sz w:val="30"/>
          <w:szCs w:val="30"/>
        </w:rPr>
        <w:t xml:space="preserve">, </w:t>
      </w:r>
      <w:r w:rsidR="0018468D" w:rsidRPr="00B07619">
        <w:rPr>
          <w:rStyle w:val="matn1"/>
          <w:b/>
          <w:bCs/>
          <w:color w:val="auto"/>
          <w:sz w:val="30"/>
          <w:szCs w:val="30"/>
        </w:rPr>
        <w:t>von</w:t>
      </w:r>
      <w:r w:rsidR="00E0761B" w:rsidRPr="00B07619">
        <w:rPr>
          <w:rStyle w:val="matn1"/>
          <w:b/>
          <w:bCs/>
          <w:color w:val="auto"/>
          <w:sz w:val="30"/>
          <w:szCs w:val="30"/>
        </w:rPr>
        <w:t xml:space="preserve"> </w:t>
      </w:r>
      <w:r w:rsidR="00D653B2" w:rsidRPr="00B07619">
        <w:rPr>
          <w:rStyle w:val="matn1"/>
          <w:b/>
          <w:bCs/>
          <w:color w:val="auto"/>
          <w:sz w:val="30"/>
          <w:szCs w:val="30"/>
        </w:rPr>
        <w:t>de</w:t>
      </w:r>
      <w:r w:rsidR="00F32EB0" w:rsidRPr="00B07619">
        <w:rPr>
          <w:rStyle w:val="matn1"/>
          <w:b/>
          <w:bCs/>
          <w:color w:val="auto"/>
          <w:sz w:val="30"/>
          <w:szCs w:val="30"/>
        </w:rPr>
        <w:t>r</w:t>
      </w:r>
      <w:r w:rsidR="00D653B2" w:rsidRPr="00B07619">
        <w:rPr>
          <w:rStyle w:val="matn1"/>
          <w:b/>
          <w:bCs/>
          <w:color w:val="auto"/>
          <w:sz w:val="30"/>
          <w:szCs w:val="30"/>
        </w:rPr>
        <w:t xml:space="preserve"> </w:t>
      </w:r>
      <w:r w:rsidR="0018468D" w:rsidRPr="00B07619">
        <w:rPr>
          <w:rStyle w:val="matn1"/>
          <w:b/>
          <w:bCs/>
          <w:color w:val="auto"/>
          <w:sz w:val="30"/>
          <w:szCs w:val="30"/>
        </w:rPr>
        <w:t xml:space="preserve">aus </w:t>
      </w:r>
      <w:r w:rsidR="00D653B2" w:rsidRPr="00B07619">
        <w:rPr>
          <w:rStyle w:val="matn1"/>
          <w:b/>
          <w:bCs/>
          <w:color w:val="auto"/>
          <w:sz w:val="30"/>
          <w:szCs w:val="30"/>
        </w:rPr>
        <w:t xml:space="preserve">ich </w:t>
      </w:r>
      <w:r w:rsidR="0018468D" w:rsidRPr="00B07619">
        <w:rPr>
          <w:rStyle w:val="matn1"/>
          <w:b/>
          <w:bCs/>
          <w:color w:val="auto"/>
          <w:sz w:val="30"/>
          <w:szCs w:val="30"/>
        </w:rPr>
        <w:t>zu den</w:t>
      </w:r>
      <w:r w:rsidR="00E0761B" w:rsidRPr="00B07619">
        <w:rPr>
          <w:rStyle w:val="matn1"/>
          <w:b/>
          <w:bCs/>
          <w:color w:val="auto"/>
          <w:sz w:val="30"/>
          <w:szCs w:val="30"/>
        </w:rPr>
        <w:t xml:space="preserve"> Menschen sprechen </w:t>
      </w:r>
      <w:r w:rsidR="00D653B2" w:rsidRPr="00B07619">
        <w:rPr>
          <w:rStyle w:val="matn1"/>
          <w:b/>
          <w:bCs/>
          <w:color w:val="auto"/>
          <w:sz w:val="30"/>
          <w:szCs w:val="30"/>
        </w:rPr>
        <w:t>kann.</w:t>
      </w:r>
      <w:r w:rsidR="009D1C2F" w:rsidRPr="00B07619">
        <w:rPr>
          <w:rStyle w:val="matn1"/>
          <w:b/>
          <w:bCs/>
          <w:color w:val="auto"/>
          <w:sz w:val="30"/>
          <w:szCs w:val="30"/>
        </w:rPr>
        <w:t>“</w:t>
      </w:r>
      <w:r w:rsidR="00F0205A" w:rsidRPr="00B07619">
        <w:rPr>
          <w:rStyle w:val="matn1"/>
          <w:b/>
          <w:bCs/>
          <w:color w:val="auto"/>
          <w:sz w:val="30"/>
          <w:szCs w:val="30"/>
        </w:rPr>
        <w:t xml:space="preserve"> </w:t>
      </w:r>
      <w:r w:rsidR="00E0761B" w:rsidRPr="00B07619">
        <w:rPr>
          <w:rStyle w:val="matn1"/>
          <w:color w:val="auto"/>
          <w:sz w:val="30"/>
          <w:szCs w:val="30"/>
        </w:rPr>
        <w:t>E</w:t>
      </w:r>
      <w:r w:rsidR="00D653B2" w:rsidRPr="00B07619">
        <w:rPr>
          <w:rStyle w:val="matn1"/>
          <w:color w:val="auto"/>
          <w:sz w:val="30"/>
          <w:szCs w:val="30"/>
        </w:rPr>
        <w:t xml:space="preserve">r </w:t>
      </w:r>
      <w:r w:rsidR="00A60FC8" w:rsidRPr="00B07619">
        <w:rPr>
          <w:rStyle w:val="matn1"/>
          <w:color w:val="auto"/>
          <w:sz w:val="30"/>
          <w:szCs w:val="30"/>
        </w:rPr>
        <w:t xml:space="preserve">fertigte </w:t>
      </w:r>
      <w:r w:rsidR="00D653B2" w:rsidRPr="00B07619">
        <w:rPr>
          <w:rStyle w:val="matn1"/>
          <w:color w:val="auto"/>
          <w:sz w:val="30"/>
          <w:szCs w:val="30"/>
        </w:rPr>
        <w:t xml:space="preserve">diese drei </w:t>
      </w:r>
      <w:r w:rsidR="0018468D" w:rsidRPr="00B07619">
        <w:rPr>
          <w:rStyle w:val="matn1"/>
          <w:color w:val="auto"/>
          <w:sz w:val="30"/>
          <w:szCs w:val="30"/>
        </w:rPr>
        <w:t>Stufen an</w:t>
      </w:r>
      <w:r w:rsidR="00D653B2" w:rsidRPr="00B07619">
        <w:rPr>
          <w:rStyle w:val="matn1"/>
          <w:color w:val="auto"/>
          <w:sz w:val="30"/>
          <w:szCs w:val="30"/>
        </w:rPr>
        <w:t xml:space="preserve">. </w:t>
      </w:r>
      <w:r w:rsidR="00E0761B" w:rsidRPr="00B07619">
        <w:rPr>
          <w:rStyle w:val="matn1"/>
          <w:color w:val="auto"/>
          <w:sz w:val="30"/>
          <w:szCs w:val="30"/>
        </w:rPr>
        <w:t>Dann befahl d</w:t>
      </w:r>
      <w:r w:rsidR="00D653B2" w:rsidRPr="00B07619">
        <w:rPr>
          <w:rStyle w:val="matn1"/>
          <w:color w:val="auto"/>
          <w:sz w:val="30"/>
          <w:szCs w:val="30"/>
        </w:rPr>
        <w:t xml:space="preserve">er Gesandte Allahs, </w:t>
      </w:r>
      <w:r w:rsidR="00273661" w:rsidRPr="00B07619">
        <w:rPr>
          <w:rStyle w:val="matn1"/>
          <w:color w:val="auto"/>
          <w:sz w:val="30"/>
          <w:szCs w:val="30"/>
        </w:rPr>
        <w:t xml:space="preserve">Allah segne ihn und gebe ihm </w:t>
      </w:r>
      <w:r w:rsidR="00856655" w:rsidRPr="00B07619">
        <w:rPr>
          <w:rStyle w:val="matn1"/>
          <w:color w:val="auto"/>
          <w:sz w:val="30"/>
          <w:szCs w:val="30"/>
        </w:rPr>
        <w:t>Frieden</w:t>
      </w:r>
      <w:r w:rsidR="00D653B2" w:rsidRPr="00B07619">
        <w:rPr>
          <w:rStyle w:val="matn1"/>
          <w:color w:val="auto"/>
          <w:sz w:val="30"/>
          <w:szCs w:val="30"/>
        </w:rPr>
        <w:t xml:space="preserve">, sie </w:t>
      </w:r>
      <w:r w:rsidR="00E0761B" w:rsidRPr="00B07619">
        <w:rPr>
          <w:rStyle w:val="matn1"/>
          <w:color w:val="auto"/>
          <w:sz w:val="30"/>
          <w:szCs w:val="30"/>
        </w:rPr>
        <w:t>a</w:t>
      </w:r>
      <w:r w:rsidR="00D653B2" w:rsidRPr="00B07619">
        <w:rPr>
          <w:rStyle w:val="matn1"/>
          <w:color w:val="auto"/>
          <w:sz w:val="30"/>
          <w:szCs w:val="30"/>
        </w:rPr>
        <w:t>n diese</w:t>
      </w:r>
      <w:r w:rsidR="00E0761B" w:rsidRPr="00B07619">
        <w:rPr>
          <w:rStyle w:val="matn1"/>
          <w:color w:val="auto"/>
          <w:sz w:val="30"/>
          <w:szCs w:val="30"/>
        </w:rPr>
        <w:t>r</w:t>
      </w:r>
      <w:r w:rsidR="00D653B2" w:rsidRPr="00B07619">
        <w:rPr>
          <w:rStyle w:val="matn1"/>
          <w:color w:val="auto"/>
          <w:sz w:val="30"/>
          <w:szCs w:val="30"/>
        </w:rPr>
        <w:t xml:space="preserve"> </w:t>
      </w:r>
      <w:r w:rsidR="00E0761B" w:rsidRPr="00B07619">
        <w:rPr>
          <w:rStyle w:val="matn1"/>
          <w:color w:val="auto"/>
          <w:sz w:val="30"/>
          <w:szCs w:val="30"/>
        </w:rPr>
        <w:t>S</w:t>
      </w:r>
      <w:r w:rsidR="00D653B2" w:rsidRPr="00B07619">
        <w:rPr>
          <w:rStyle w:val="matn1"/>
          <w:color w:val="auto"/>
          <w:sz w:val="30"/>
          <w:szCs w:val="30"/>
        </w:rPr>
        <w:t>te</w:t>
      </w:r>
      <w:r w:rsidR="00E0761B" w:rsidRPr="00B07619">
        <w:rPr>
          <w:rStyle w:val="matn1"/>
          <w:color w:val="auto"/>
          <w:sz w:val="30"/>
          <w:szCs w:val="30"/>
        </w:rPr>
        <w:t>lle zu platzieren</w:t>
      </w:r>
      <w:r w:rsidR="00D653B2" w:rsidRPr="00B07619">
        <w:rPr>
          <w:rStyle w:val="matn1"/>
          <w:color w:val="auto"/>
          <w:sz w:val="30"/>
          <w:szCs w:val="30"/>
        </w:rPr>
        <w:t xml:space="preserve">. </w:t>
      </w:r>
      <w:r w:rsidR="00C048FF" w:rsidRPr="00B07619">
        <w:rPr>
          <w:rStyle w:val="matn1"/>
          <w:color w:val="auto"/>
          <w:sz w:val="30"/>
          <w:szCs w:val="30"/>
        </w:rPr>
        <w:t>Sie</w:t>
      </w:r>
      <w:r w:rsidR="00D653B2" w:rsidRPr="00B07619">
        <w:rPr>
          <w:rStyle w:val="matn1"/>
          <w:color w:val="auto"/>
          <w:sz w:val="30"/>
          <w:szCs w:val="30"/>
        </w:rPr>
        <w:t xml:space="preserve"> sind aus </w:t>
      </w:r>
      <w:r w:rsidR="00C07FA6" w:rsidRPr="00B07619">
        <w:rPr>
          <w:rStyle w:val="matn1"/>
          <w:color w:val="auto"/>
          <w:sz w:val="30"/>
          <w:szCs w:val="30"/>
        </w:rPr>
        <w:t xml:space="preserve">Brettern aus </w:t>
      </w:r>
      <w:r w:rsidR="00C048FF" w:rsidRPr="00B07619">
        <w:rPr>
          <w:rStyle w:val="matn1"/>
          <w:i/>
          <w:iCs/>
          <w:color w:val="auto"/>
          <w:sz w:val="30"/>
          <w:szCs w:val="30"/>
        </w:rPr>
        <w:t>Tarfa</w:t>
      </w:r>
      <w:r w:rsidR="00C048FF" w:rsidRPr="00B07619">
        <w:rPr>
          <w:rStyle w:val="matn1"/>
          <w:i/>
          <w:iCs/>
          <w:color w:val="auto"/>
          <w:sz w:val="30"/>
          <w:szCs w:val="30"/>
          <w:lang w:bidi="ar-AE"/>
        </w:rPr>
        <w:t xml:space="preserve">´ </w:t>
      </w:r>
      <w:r w:rsidR="00C048FF" w:rsidRPr="00B07619">
        <w:rPr>
          <w:rStyle w:val="matn1"/>
          <w:i/>
          <w:iCs/>
          <w:color w:val="auto"/>
          <w:sz w:val="30"/>
          <w:szCs w:val="30"/>
        </w:rPr>
        <w:t>Al-Ghaba</w:t>
      </w:r>
      <w:r w:rsidR="00C048FF" w:rsidRPr="00B07619">
        <w:rPr>
          <w:rStyle w:val="matn1"/>
          <w:color w:val="auto"/>
          <w:sz w:val="30"/>
          <w:szCs w:val="30"/>
        </w:rPr>
        <w:t>* erstellt</w:t>
      </w:r>
      <w:r w:rsidR="00D653B2" w:rsidRPr="00B07619">
        <w:rPr>
          <w:rStyle w:val="matn1"/>
          <w:color w:val="auto"/>
          <w:sz w:val="30"/>
          <w:szCs w:val="30"/>
        </w:rPr>
        <w:t xml:space="preserve">. </w:t>
      </w:r>
    </w:p>
    <w:p w14:paraId="29E77891" w14:textId="77777777" w:rsidR="009D1C2F" w:rsidRPr="00B07619" w:rsidRDefault="00D653B2" w:rsidP="00F0205A">
      <w:pPr>
        <w:spacing w:before="100" w:beforeAutospacing="1" w:after="100" w:afterAutospacing="1"/>
        <w:jc w:val="both"/>
        <w:rPr>
          <w:rStyle w:val="matn1"/>
          <w:color w:val="auto"/>
          <w:sz w:val="30"/>
          <w:szCs w:val="30"/>
        </w:rPr>
      </w:pPr>
      <w:r w:rsidRPr="00B07619">
        <w:rPr>
          <w:rStyle w:val="matn1"/>
          <w:color w:val="auto"/>
          <w:sz w:val="30"/>
          <w:szCs w:val="30"/>
        </w:rPr>
        <w:t xml:space="preserve">Ich </w:t>
      </w:r>
      <w:r w:rsidR="00A60FC8" w:rsidRPr="00B07619">
        <w:rPr>
          <w:rStyle w:val="matn1"/>
          <w:color w:val="auto"/>
          <w:sz w:val="30"/>
          <w:szCs w:val="30"/>
        </w:rPr>
        <w:t>sah</w:t>
      </w:r>
      <w:r w:rsidR="0018468D" w:rsidRPr="00B07619">
        <w:rPr>
          <w:rStyle w:val="matn1"/>
          <w:color w:val="auto"/>
          <w:sz w:val="30"/>
          <w:szCs w:val="30"/>
        </w:rPr>
        <w:t>,</w:t>
      </w:r>
      <w:r w:rsidR="00A60FC8" w:rsidRPr="00B07619">
        <w:rPr>
          <w:rStyle w:val="matn1"/>
          <w:color w:val="auto"/>
          <w:sz w:val="30"/>
          <w:szCs w:val="30"/>
        </w:rPr>
        <w:t xml:space="preserve"> wie</w:t>
      </w:r>
      <w:r w:rsidR="00C048FF" w:rsidRPr="00B07619">
        <w:rPr>
          <w:rStyle w:val="matn1"/>
          <w:color w:val="auto"/>
          <w:sz w:val="30"/>
          <w:szCs w:val="30"/>
        </w:rPr>
        <w:t xml:space="preserve"> der</w:t>
      </w:r>
      <w:r w:rsidR="00856655" w:rsidRPr="00B07619">
        <w:rPr>
          <w:rStyle w:val="matn1"/>
          <w:color w:val="auto"/>
          <w:sz w:val="30"/>
          <w:szCs w:val="30"/>
        </w:rPr>
        <w:t xml:space="preserve"> Gesandte</w:t>
      </w:r>
      <w:r w:rsidRPr="00B07619">
        <w:rPr>
          <w:rStyle w:val="matn1"/>
          <w:color w:val="auto"/>
          <w:sz w:val="30"/>
          <w:szCs w:val="30"/>
        </w:rPr>
        <w:t xml:space="preserve"> Allahs, </w:t>
      </w:r>
      <w:r w:rsidR="00273661" w:rsidRPr="00B07619">
        <w:rPr>
          <w:rStyle w:val="matn1"/>
          <w:color w:val="auto"/>
          <w:sz w:val="30"/>
          <w:szCs w:val="30"/>
        </w:rPr>
        <w:t xml:space="preserve">Allah segne ihn und gebe ihm </w:t>
      </w:r>
      <w:r w:rsidR="00856655" w:rsidRPr="00B07619">
        <w:rPr>
          <w:rStyle w:val="matn1"/>
          <w:color w:val="auto"/>
          <w:sz w:val="30"/>
          <w:szCs w:val="30"/>
        </w:rPr>
        <w:t>Frieden</w:t>
      </w:r>
      <w:r w:rsidRPr="00B07619">
        <w:rPr>
          <w:rStyle w:val="matn1"/>
          <w:color w:val="auto"/>
          <w:sz w:val="30"/>
          <w:szCs w:val="30"/>
        </w:rPr>
        <w:t xml:space="preserve">, </w:t>
      </w:r>
      <w:r w:rsidR="0018468D" w:rsidRPr="00B07619">
        <w:rPr>
          <w:rStyle w:val="matn1"/>
          <w:color w:val="auto"/>
          <w:sz w:val="30"/>
          <w:szCs w:val="30"/>
        </w:rPr>
        <w:t xml:space="preserve">auf ihnen </w:t>
      </w:r>
      <w:r w:rsidRPr="00B07619">
        <w:rPr>
          <w:rStyle w:val="matn1"/>
          <w:color w:val="auto"/>
          <w:sz w:val="30"/>
          <w:szCs w:val="30"/>
        </w:rPr>
        <w:t>st</w:t>
      </w:r>
      <w:r w:rsidR="00C048FF" w:rsidRPr="00B07619">
        <w:rPr>
          <w:rStyle w:val="matn1"/>
          <w:color w:val="auto"/>
          <w:sz w:val="30"/>
          <w:szCs w:val="30"/>
        </w:rPr>
        <w:t>and</w:t>
      </w:r>
      <w:r w:rsidRPr="00B07619">
        <w:rPr>
          <w:rStyle w:val="matn1"/>
          <w:color w:val="auto"/>
          <w:sz w:val="30"/>
          <w:szCs w:val="30"/>
        </w:rPr>
        <w:t xml:space="preserve"> und </w:t>
      </w:r>
      <w:r w:rsidR="00A60FC8" w:rsidRPr="00B07619">
        <w:rPr>
          <w:rStyle w:val="matn1"/>
          <w:color w:val="auto"/>
          <w:sz w:val="30"/>
          <w:szCs w:val="30"/>
        </w:rPr>
        <w:t xml:space="preserve">den </w:t>
      </w:r>
      <w:r w:rsidR="00C048FF" w:rsidRPr="00B07619">
        <w:rPr>
          <w:rStyle w:val="matn1"/>
          <w:color w:val="auto"/>
          <w:sz w:val="30"/>
          <w:szCs w:val="30"/>
        </w:rPr>
        <w:t>Takbir (</w:t>
      </w:r>
      <w:r w:rsidRPr="00B07619">
        <w:rPr>
          <w:rStyle w:val="matn1"/>
          <w:i/>
          <w:color w:val="auto"/>
          <w:sz w:val="30"/>
          <w:szCs w:val="30"/>
        </w:rPr>
        <w:t>Allahu Akbar</w:t>
      </w:r>
      <w:r w:rsidR="00C048FF" w:rsidRPr="00B07619">
        <w:rPr>
          <w:rStyle w:val="matn1"/>
          <w:color w:val="auto"/>
          <w:sz w:val="30"/>
          <w:szCs w:val="30"/>
        </w:rPr>
        <w:t>)</w:t>
      </w:r>
      <w:r w:rsidRPr="00B07619">
        <w:rPr>
          <w:rStyle w:val="matn1"/>
          <w:color w:val="auto"/>
          <w:sz w:val="30"/>
          <w:szCs w:val="30"/>
        </w:rPr>
        <w:t xml:space="preserve"> </w:t>
      </w:r>
      <w:r w:rsidR="0018468D" w:rsidRPr="00B07619">
        <w:rPr>
          <w:rStyle w:val="matn1"/>
          <w:color w:val="auto"/>
          <w:sz w:val="30"/>
          <w:szCs w:val="30"/>
        </w:rPr>
        <w:t>sprach</w:t>
      </w:r>
      <w:r w:rsidRPr="00B07619">
        <w:rPr>
          <w:rStyle w:val="matn1"/>
          <w:color w:val="auto"/>
          <w:sz w:val="30"/>
          <w:szCs w:val="30"/>
        </w:rPr>
        <w:t>. D</w:t>
      </w:r>
      <w:r w:rsidR="00C048FF" w:rsidRPr="00B07619">
        <w:rPr>
          <w:rStyle w:val="matn1"/>
          <w:color w:val="auto"/>
          <w:sz w:val="30"/>
          <w:szCs w:val="30"/>
        </w:rPr>
        <w:t>araufhin</w:t>
      </w:r>
      <w:r w:rsidR="00A60FC8" w:rsidRPr="00B07619">
        <w:rPr>
          <w:rStyle w:val="matn1"/>
          <w:color w:val="auto"/>
          <w:sz w:val="30"/>
          <w:szCs w:val="30"/>
        </w:rPr>
        <w:t xml:space="preserve"> wiederholten </w:t>
      </w:r>
      <w:r w:rsidR="00C048FF" w:rsidRPr="00B07619">
        <w:rPr>
          <w:rStyle w:val="matn1"/>
          <w:color w:val="auto"/>
          <w:sz w:val="30"/>
          <w:szCs w:val="30"/>
        </w:rPr>
        <w:t>die</w:t>
      </w:r>
      <w:r w:rsidRPr="00B07619">
        <w:rPr>
          <w:rStyle w:val="matn1"/>
          <w:color w:val="auto"/>
          <w:sz w:val="30"/>
          <w:szCs w:val="30"/>
        </w:rPr>
        <w:t xml:space="preserve"> Leute </w:t>
      </w:r>
      <w:r w:rsidR="00A60FC8" w:rsidRPr="00B07619">
        <w:rPr>
          <w:rStyle w:val="matn1"/>
          <w:color w:val="auto"/>
          <w:sz w:val="30"/>
          <w:szCs w:val="30"/>
        </w:rPr>
        <w:t xml:space="preserve">den </w:t>
      </w:r>
      <w:r w:rsidR="00C048FF" w:rsidRPr="00B07619">
        <w:rPr>
          <w:rStyle w:val="matn1"/>
          <w:color w:val="auto"/>
          <w:sz w:val="30"/>
          <w:szCs w:val="30"/>
        </w:rPr>
        <w:t xml:space="preserve">Takbir, </w:t>
      </w:r>
      <w:r w:rsidR="000E0FE4" w:rsidRPr="00B07619">
        <w:rPr>
          <w:rStyle w:val="matn1"/>
          <w:color w:val="auto"/>
          <w:sz w:val="30"/>
          <w:szCs w:val="30"/>
        </w:rPr>
        <w:t xml:space="preserve">noch </w:t>
      </w:r>
      <w:r w:rsidR="00C048FF" w:rsidRPr="00B07619">
        <w:rPr>
          <w:rStyle w:val="matn1"/>
          <w:color w:val="auto"/>
          <w:sz w:val="30"/>
          <w:szCs w:val="30"/>
        </w:rPr>
        <w:t>während er sich auf der Kanzel befand.</w:t>
      </w:r>
      <w:r w:rsidRPr="00B07619">
        <w:rPr>
          <w:rStyle w:val="matn1"/>
          <w:color w:val="auto"/>
          <w:sz w:val="30"/>
          <w:szCs w:val="30"/>
        </w:rPr>
        <w:t xml:space="preserve"> </w:t>
      </w:r>
      <w:r w:rsidR="00D20F10" w:rsidRPr="00B07619">
        <w:rPr>
          <w:rFonts w:ascii="Arabic Typesetting" w:hAnsi="Arabic Typesetting" w:cs="Arabic Typesetting"/>
          <w:sz w:val="30"/>
          <w:szCs w:val="30"/>
        </w:rPr>
        <w:t xml:space="preserve">Als er sich </w:t>
      </w:r>
      <w:r w:rsidR="001B578E" w:rsidRPr="00B07619">
        <w:rPr>
          <w:rFonts w:ascii="Arabic Typesetting" w:hAnsi="Arabic Typesetting" w:cs="Arabic Typesetting"/>
          <w:sz w:val="30"/>
          <w:szCs w:val="30"/>
        </w:rPr>
        <w:t>(</w:t>
      </w:r>
      <w:r w:rsidR="00D20F10" w:rsidRPr="00B07619">
        <w:rPr>
          <w:rFonts w:ascii="Arabic Typesetting" w:hAnsi="Arabic Typesetting" w:cs="Arabic Typesetting"/>
          <w:sz w:val="30"/>
          <w:szCs w:val="30"/>
        </w:rPr>
        <w:t>aus der Niederwerfung</w:t>
      </w:r>
      <w:r w:rsidR="001B578E" w:rsidRPr="00B07619">
        <w:rPr>
          <w:rFonts w:ascii="Arabic Typesetting" w:hAnsi="Arabic Typesetting" w:cs="Arabic Typesetting"/>
          <w:sz w:val="30"/>
          <w:szCs w:val="30"/>
        </w:rPr>
        <w:t>)</w:t>
      </w:r>
      <w:r w:rsidR="00D20F10" w:rsidRPr="00B07619">
        <w:rPr>
          <w:rFonts w:ascii="Arabic Typesetting" w:hAnsi="Arabic Typesetting" w:cs="Arabic Typesetting"/>
          <w:sz w:val="30"/>
          <w:szCs w:val="30"/>
        </w:rPr>
        <w:t xml:space="preserve"> erhob, stieg er die</w:t>
      </w:r>
      <w:r w:rsidRPr="00B07619">
        <w:rPr>
          <w:rStyle w:val="matn1"/>
          <w:color w:val="auto"/>
          <w:sz w:val="30"/>
          <w:szCs w:val="30"/>
        </w:rPr>
        <w:t xml:space="preserve"> Treppe </w:t>
      </w:r>
      <w:r w:rsidR="00C048FF" w:rsidRPr="00B07619">
        <w:rPr>
          <w:rStyle w:val="matn1"/>
          <w:color w:val="auto"/>
          <w:sz w:val="30"/>
          <w:szCs w:val="30"/>
        </w:rPr>
        <w:t xml:space="preserve">(rückwärts) </w:t>
      </w:r>
      <w:r w:rsidRPr="00B07619">
        <w:rPr>
          <w:rStyle w:val="matn1"/>
          <w:color w:val="auto"/>
          <w:sz w:val="30"/>
          <w:szCs w:val="30"/>
        </w:rPr>
        <w:t>hinab</w:t>
      </w:r>
      <w:r w:rsidR="00A60FC8" w:rsidRPr="00B07619">
        <w:rPr>
          <w:rStyle w:val="matn1"/>
          <w:color w:val="auto"/>
          <w:sz w:val="30"/>
          <w:szCs w:val="30"/>
        </w:rPr>
        <w:t xml:space="preserve"> und war</w:t>
      </w:r>
      <w:r w:rsidR="000E0FE4" w:rsidRPr="00B07619">
        <w:rPr>
          <w:rStyle w:val="matn1"/>
          <w:color w:val="auto"/>
          <w:sz w:val="30"/>
          <w:szCs w:val="30"/>
        </w:rPr>
        <w:t>f</w:t>
      </w:r>
      <w:r w:rsidR="00A60FC8" w:rsidRPr="00B07619">
        <w:rPr>
          <w:rStyle w:val="matn1"/>
          <w:color w:val="auto"/>
          <w:sz w:val="30"/>
          <w:szCs w:val="30"/>
        </w:rPr>
        <w:t xml:space="preserve"> </w:t>
      </w:r>
      <w:r w:rsidR="00C048FF" w:rsidRPr="00B07619">
        <w:rPr>
          <w:rStyle w:val="matn1"/>
          <w:color w:val="auto"/>
          <w:sz w:val="30"/>
          <w:szCs w:val="30"/>
        </w:rPr>
        <w:t xml:space="preserve">sich vor </w:t>
      </w:r>
      <w:r w:rsidR="00A60FC8" w:rsidRPr="00B07619">
        <w:rPr>
          <w:rStyle w:val="matn1"/>
          <w:color w:val="auto"/>
          <w:sz w:val="30"/>
          <w:szCs w:val="30"/>
        </w:rPr>
        <w:t>dem Fuß</w:t>
      </w:r>
      <w:r w:rsidR="00700C1A" w:rsidRPr="00B07619">
        <w:rPr>
          <w:rStyle w:val="matn1"/>
          <w:color w:val="auto"/>
          <w:sz w:val="30"/>
          <w:szCs w:val="30"/>
        </w:rPr>
        <w:t xml:space="preserve"> </w:t>
      </w:r>
      <w:r w:rsidRPr="00B07619">
        <w:rPr>
          <w:rStyle w:val="matn1"/>
          <w:color w:val="auto"/>
          <w:sz w:val="30"/>
          <w:szCs w:val="30"/>
        </w:rPr>
        <w:t xml:space="preserve">der Kanzel nieder. </w:t>
      </w:r>
      <w:r w:rsidR="00A60FC8" w:rsidRPr="00B07619">
        <w:rPr>
          <w:rStyle w:val="matn1"/>
          <w:color w:val="auto"/>
          <w:sz w:val="30"/>
          <w:szCs w:val="30"/>
        </w:rPr>
        <w:t xml:space="preserve">Dies </w:t>
      </w:r>
      <w:r w:rsidR="00700C1A" w:rsidRPr="00B07619">
        <w:rPr>
          <w:rStyle w:val="matn1"/>
          <w:color w:val="auto"/>
          <w:sz w:val="30"/>
          <w:szCs w:val="30"/>
        </w:rPr>
        <w:t>machte er</w:t>
      </w:r>
      <w:r w:rsidR="00A60FC8" w:rsidRPr="00B07619">
        <w:rPr>
          <w:rStyle w:val="matn1"/>
          <w:color w:val="auto"/>
          <w:sz w:val="30"/>
          <w:szCs w:val="30"/>
        </w:rPr>
        <w:t>, bis er</w:t>
      </w:r>
      <w:r w:rsidR="00700C1A" w:rsidRPr="00B07619">
        <w:rPr>
          <w:rStyle w:val="matn1"/>
          <w:color w:val="auto"/>
          <w:sz w:val="30"/>
          <w:szCs w:val="30"/>
        </w:rPr>
        <w:t xml:space="preserve"> sein Gebet beendet</w:t>
      </w:r>
      <w:r w:rsidR="00A60FC8" w:rsidRPr="00B07619">
        <w:rPr>
          <w:rStyle w:val="matn1"/>
          <w:color w:val="auto"/>
          <w:sz w:val="30"/>
          <w:szCs w:val="30"/>
        </w:rPr>
        <w:t xml:space="preserve"> hatte</w:t>
      </w:r>
      <w:r w:rsidRPr="00B07619">
        <w:rPr>
          <w:rStyle w:val="matn1"/>
          <w:color w:val="auto"/>
          <w:sz w:val="30"/>
          <w:szCs w:val="30"/>
        </w:rPr>
        <w:t xml:space="preserve">. </w:t>
      </w:r>
    </w:p>
    <w:p w14:paraId="300925B3" w14:textId="77777777" w:rsidR="002A554F" w:rsidRPr="00B07619" w:rsidRDefault="00D653B2" w:rsidP="00856655">
      <w:pPr>
        <w:spacing w:before="100" w:beforeAutospacing="1" w:after="100" w:afterAutospacing="1"/>
        <w:jc w:val="both"/>
        <w:rPr>
          <w:rStyle w:val="matn1"/>
          <w:b/>
          <w:bCs/>
          <w:color w:val="auto"/>
          <w:sz w:val="30"/>
          <w:szCs w:val="30"/>
        </w:rPr>
      </w:pPr>
      <w:r w:rsidRPr="00B07619">
        <w:rPr>
          <w:rStyle w:val="matn1"/>
          <w:color w:val="auto"/>
          <w:sz w:val="30"/>
          <w:szCs w:val="30"/>
        </w:rPr>
        <w:lastRenderedPageBreak/>
        <w:t xml:space="preserve">Dann </w:t>
      </w:r>
      <w:r w:rsidR="00700C1A" w:rsidRPr="00B07619">
        <w:rPr>
          <w:rStyle w:val="matn1"/>
          <w:color w:val="auto"/>
          <w:sz w:val="30"/>
          <w:szCs w:val="30"/>
        </w:rPr>
        <w:t xml:space="preserve">wandte er sich </w:t>
      </w:r>
      <w:r w:rsidRPr="00B07619">
        <w:rPr>
          <w:rStyle w:val="matn1"/>
          <w:color w:val="auto"/>
          <w:sz w:val="30"/>
          <w:szCs w:val="30"/>
        </w:rPr>
        <w:t>den Leuten</w:t>
      </w:r>
      <w:r w:rsidR="00A60FC8" w:rsidRPr="00B07619">
        <w:rPr>
          <w:rStyle w:val="matn1"/>
          <w:color w:val="auto"/>
          <w:sz w:val="30"/>
          <w:szCs w:val="30"/>
        </w:rPr>
        <w:t xml:space="preserve"> zu</w:t>
      </w:r>
      <w:r w:rsidRPr="00B07619">
        <w:rPr>
          <w:rStyle w:val="matn1"/>
          <w:color w:val="auto"/>
          <w:sz w:val="30"/>
          <w:szCs w:val="30"/>
        </w:rPr>
        <w:t xml:space="preserve"> und sagte:</w:t>
      </w:r>
      <w:r w:rsidRPr="00B07619">
        <w:rPr>
          <w:rStyle w:val="matn1"/>
          <w:b/>
          <w:bCs/>
          <w:color w:val="auto"/>
          <w:sz w:val="30"/>
          <w:szCs w:val="30"/>
        </w:rPr>
        <w:t xml:space="preserve"> </w:t>
      </w:r>
      <w:r w:rsidR="00700C1A" w:rsidRPr="00B07619">
        <w:rPr>
          <w:rStyle w:val="matn1"/>
          <w:b/>
          <w:bCs/>
          <w:color w:val="auto"/>
          <w:sz w:val="30"/>
          <w:szCs w:val="30"/>
        </w:rPr>
        <w:t>„</w:t>
      </w:r>
      <w:r w:rsidRPr="00B07619">
        <w:rPr>
          <w:rStyle w:val="matn1"/>
          <w:b/>
          <w:bCs/>
          <w:color w:val="auto"/>
          <w:sz w:val="30"/>
          <w:szCs w:val="30"/>
        </w:rPr>
        <w:t xml:space="preserve">O ihr </w:t>
      </w:r>
      <w:r w:rsidR="00700C1A" w:rsidRPr="00B07619">
        <w:rPr>
          <w:rStyle w:val="matn1"/>
          <w:b/>
          <w:bCs/>
          <w:color w:val="auto"/>
          <w:sz w:val="30"/>
          <w:szCs w:val="30"/>
        </w:rPr>
        <w:t>Leute</w:t>
      </w:r>
      <w:r w:rsidR="000E0FE4" w:rsidRPr="00B07619">
        <w:rPr>
          <w:rStyle w:val="matn1"/>
          <w:b/>
          <w:bCs/>
          <w:color w:val="auto"/>
          <w:sz w:val="30"/>
          <w:szCs w:val="30"/>
        </w:rPr>
        <w:t xml:space="preserve">, das habe ich gemacht, </w:t>
      </w:r>
      <w:r w:rsidRPr="00B07619">
        <w:rPr>
          <w:rStyle w:val="matn1"/>
          <w:b/>
          <w:bCs/>
          <w:color w:val="auto"/>
          <w:sz w:val="30"/>
          <w:szCs w:val="30"/>
        </w:rPr>
        <w:t xml:space="preserve">damit ihr mich </w:t>
      </w:r>
      <w:r w:rsidR="00700C1A" w:rsidRPr="00B07619">
        <w:rPr>
          <w:rStyle w:val="matn1"/>
          <w:b/>
          <w:bCs/>
          <w:color w:val="auto"/>
          <w:sz w:val="30"/>
          <w:szCs w:val="30"/>
        </w:rPr>
        <w:t>(</w:t>
      </w:r>
      <w:r w:rsidR="001B578E" w:rsidRPr="00B07619">
        <w:rPr>
          <w:rStyle w:val="matn1"/>
          <w:b/>
          <w:bCs/>
          <w:color w:val="auto"/>
          <w:sz w:val="30"/>
          <w:szCs w:val="30"/>
        </w:rPr>
        <w:t xml:space="preserve">für das </w:t>
      </w:r>
      <w:r w:rsidR="00700C1A" w:rsidRPr="00B07619">
        <w:rPr>
          <w:rStyle w:val="matn1"/>
          <w:b/>
          <w:bCs/>
          <w:color w:val="auto"/>
          <w:sz w:val="30"/>
          <w:szCs w:val="30"/>
        </w:rPr>
        <w:t>Gebet) zu</w:t>
      </w:r>
      <w:r w:rsidR="000E0FE4" w:rsidRPr="00B07619">
        <w:rPr>
          <w:rStyle w:val="matn1"/>
          <w:b/>
          <w:bCs/>
          <w:color w:val="auto"/>
          <w:sz w:val="30"/>
          <w:szCs w:val="30"/>
        </w:rPr>
        <w:t>m</w:t>
      </w:r>
      <w:r w:rsidRPr="00B07619">
        <w:rPr>
          <w:rStyle w:val="matn1"/>
          <w:b/>
          <w:bCs/>
          <w:color w:val="auto"/>
          <w:sz w:val="30"/>
          <w:szCs w:val="30"/>
        </w:rPr>
        <w:t xml:space="preserve"> Vorbild </w:t>
      </w:r>
      <w:r w:rsidR="000E0FE4" w:rsidRPr="00B07619">
        <w:rPr>
          <w:rStyle w:val="matn1"/>
          <w:b/>
          <w:bCs/>
          <w:color w:val="auto"/>
          <w:sz w:val="30"/>
          <w:szCs w:val="30"/>
        </w:rPr>
        <w:t>nehmt</w:t>
      </w:r>
      <w:r w:rsidRPr="00B07619">
        <w:rPr>
          <w:rStyle w:val="matn1"/>
          <w:b/>
          <w:bCs/>
          <w:color w:val="auto"/>
          <w:sz w:val="30"/>
          <w:szCs w:val="30"/>
        </w:rPr>
        <w:t xml:space="preserve"> und </w:t>
      </w:r>
      <w:r w:rsidR="00700C1A" w:rsidRPr="00B07619">
        <w:rPr>
          <w:rStyle w:val="matn1"/>
          <w:b/>
          <w:bCs/>
          <w:color w:val="auto"/>
          <w:sz w:val="30"/>
          <w:szCs w:val="30"/>
        </w:rPr>
        <w:t xml:space="preserve">damit ihr </w:t>
      </w:r>
      <w:r w:rsidRPr="00B07619">
        <w:rPr>
          <w:rStyle w:val="matn1"/>
          <w:b/>
          <w:bCs/>
          <w:color w:val="auto"/>
          <w:sz w:val="30"/>
          <w:szCs w:val="30"/>
        </w:rPr>
        <w:t>mein Gebet lernt.</w:t>
      </w:r>
      <w:r w:rsidR="00700C1A" w:rsidRPr="00B07619">
        <w:rPr>
          <w:rStyle w:val="matn1"/>
          <w:b/>
          <w:bCs/>
          <w:color w:val="auto"/>
          <w:sz w:val="30"/>
          <w:szCs w:val="30"/>
        </w:rPr>
        <w:t>“</w:t>
      </w:r>
    </w:p>
    <w:p w14:paraId="69F80164" w14:textId="77777777" w:rsidR="009D1C2F" w:rsidRPr="00B07619" w:rsidRDefault="009D1C2F" w:rsidP="00523E4B">
      <w:pPr>
        <w:spacing w:before="100" w:beforeAutospacing="1" w:after="100" w:afterAutospacing="1"/>
        <w:jc w:val="both"/>
        <w:rPr>
          <w:rFonts w:ascii="Arabic Typesetting" w:hAnsi="Arabic Typesetting" w:cs="Arabic Typesetting"/>
          <w:sz w:val="30"/>
          <w:szCs w:val="30"/>
        </w:rPr>
      </w:pPr>
      <w:r w:rsidRPr="00B07619">
        <w:rPr>
          <w:rStyle w:val="matn1"/>
          <w:color w:val="auto"/>
          <w:sz w:val="30"/>
          <w:szCs w:val="30"/>
        </w:rPr>
        <w:t>Buchari 448</w:t>
      </w:r>
      <w:r w:rsidR="00523E4B" w:rsidRPr="00B07619">
        <w:rPr>
          <w:rStyle w:val="matn1"/>
          <w:color w:val="auto"/>
          <w:sz w:val="30"/>
          <w:szCs w:val="30"/>
        </w:rPr>
        <w:t>,</w:t>
      </w:r>
      <w:r w:rsidRPr="00B07619">
        <w:rPr>
          <w:rStyle w:val="matn1"/>
          <w:color w:val="auto"/>
          <w:sz w:val="30"/>
          <w:szCs w:val="30"/>
        </w:rPr>
        <w:t xml:space="preserve"> 2094</w:t>
      </w:r>
      <w:r w:rsidR="00F0205A" w:rsidRPr="00B07619">
        <w:rPr>
          <w:rStyle w:val="matn1"/>
          <w:color w:val="auto"/>
          <w:sz w:val="30"/>
          <w:szCs w:val="30"/>
        </w:rPr>
        <w:t>; Muslim 544</w:t>
      </w:r>
    </w:p>
    <w:p w14:paraId="6A5A5076" w14:textId="77777777" w:rsidR="001F6409" w:rsidRPr="00B07619" w:rsidRDefault="00C048FF" w:rsidP="001843C0">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 Tarfa´Al-Ghaba </w:t>
      </w:r>
      <w:r w:rsidR="00A60FC8" w:rsidRPr="00B07619">
        <w:rPr>
          <w:rFonts w:ascii="Arabic Typesetting" w:hAnsi="Arabic Typesetting" w:cs="Arabic Typesetting"/>
          <w:sz w:val="30"/>
          <w:szCs w:val="30"/>
        </w:rPr>
        <w:t xml:space="preserve">ist </w:t>
      </w:r>
      <w:r w:rsidRPr="00B07619">
        <w:rPr>
          <w:rFonts w:ascii="Arabic Typesetting" w:hAnsi="Arabic Typesetting" w:cs="Arabic Typesetting"/>
          <w:sz w:val="30"/>
          <w:szCs w:val="30"/>
        </w:rPr>
        <w:t>eine bekannte Gegend in der Wüste bei Medina</w:t>
      </w:r>
      <w:r w:rsidR="001843C0" w:rsidRPr="00B07619">
        <w:rPr>
          <w:rFonts w:ascii="Arabic Typesetting" w:hAnsi="Arabic Typesetting" w:cs="Arabic Typesetting"/>
          <w:sz w:val="30"/>
          <w:szCs w:val="30"/>
        </w:rPr>
        <w:t>, aus der das Holz stammt</w:t>
      </w:r>
    </w:p>
    <w:p w14:paraId="25CDB7BA" w14:textId="77777777" w:rsidR="0024257F" w:rsidRPr="00B07619" w:rsidRDefault="00F0205A" w:rsidP="0024257F">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br w:type="column"/>
      </w:r>
    </w:p>
    <w:p w14:paraId="600E33E2" w14:textId="77777777" w:rsidR="002A554F" w:rsidRPr="00B07619" w:rsidRDefault="009D1C2F" w:rsidP="001F6409">
      <w:pPr>
        <w:bidi/>
        <w:spacing w:before="100" w:beforeAutospacing="1" w:after="100" w:afterAutospacing="1"/>
        <w:jc w:val="center"/>
        <w:rPr>
          <w:rFonts w:ascii="Arabic Typesetting" w:hAnsi="Arabic Typesetting" w:cs="Arabic Typesetting"/>
          <w:b/>
          <w:bCs/>
          <w:sz w:val="30"/>
          <w:szCs w:val="30"/>
          <w:rtl/>
        </w:rPr>
      </w:pPr>
      <w:r w:rsidRPr="00B07619">
        <w:rPr>
          <w:rFonts w:ascii="Arabic Typesetting" w:hAnsi="Arabic Typesetting" w:cs="Arabic Typesetting"/>
          <w:b/>
          <w:bCs/>
          <w:sz w:val="30"/>
          <w:szCs w:val="30"/>
          <w:rtl/>
          <w:lang w:val="en-US" w:bidi="ar-AE"/>
        </w:rPr>
        <w:t>14</w:t>
      </w:r>
      <w:r w:rsidR="002A554F" w:rsidRPr="00B07619">
        <w:rPr>
          <w:rFonts w:ascii="Arabic Typesetting" w:hAnsi="Arabic Typesetting" w:cs="Arabic Typesetting"/>
          <w:b/>
          <w:bCs/>
          <w:sz w:val="30"/>
          <w:szCs w:val="30"/>
        </w:rPr>
        <w:t xml:space="preserve"> - </w:t>
      </w:r>
      <w:r w:rsidR="002A554F" w:rsidRPr="00B07619">
        <w:rPr>
          <w:rFonts w:ascii="Arabic Typesetting" w:hAnsi="Arabic Typesetting" w:cs="Arabic Typesetting"/>
          <w:b/>
          <w:bCs/>
          <w:sz w:val="30"/>
          <w:szCs w:val="30"/>
          <w:rtl/>
        </w:rPr>
        <w:t>باب جَوَازِ الصَّلاَةِ فِي</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النَّعْلَيْنِ</w:t>
      </w:r>
    </w:p>
    <w:p w14:paraId="1BE952B9" w14:textId="77777777" w:rsidR="00ED627C" w:rsidRPr="00B07619" w:rsidRDefault="006031AF" w:rsidP="006031AF">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Die Erlaubnis</w:t>
      </w:r>
      <w:r w:rsidR="001E00B7" w:rsidRPr="00B07619">
        <w:rPr>
          <w:rFonts w:ascii="Arabic Typesetting" w:hAnsi="Arabic Typesetting" w:cs="Arabic Typesetting"/>
          <w:b/>
          <w:bCs/>
          <w:sz w:val="30"/>
          <w:szCs w:val="30"/>
        </w:rPr>
        <w:t>,</w:t>
      </w:r>
      <w:r w:rsidRPr="00B07619">
        <w:rPr>
          <w:rFonts w:ascii="Arabic Typesetting" w:hAnsi="Arabic Typesetting" w:cs="Arabic Typesetting"/>
          <w:b/>
          <w:bCs/>
          <w:sz w:val="30"/>
          <w:szCs w:val="30"/>
        </w:rPr>
        <w:t xml:space="preserve"> </w:t>
      </w:r>
      <w:r w:rsidR="00ED627C" w:rsidRPr="00B07619">
        <w:rPr>
          <w:rFonts w:ascii="Arabic Typesetting" w:hAnsi="Arabic Typesetting" w:cs="Arabic Typesetting"/>
          <w:b/>
          <w:bCs/>
          <w:sz w:val="30"/>
          <w:szCs w:val="30"/>
        </w:rPr>
        <w:t xml:space="preserve">mit Schuhen </w:t>
      </w:r>
      <w:r w:rsidRPr="00B07619">
        <w:rPr>
          <w:rFonts w:ascii="Arabic Typesetting" w:hAnsi="Arabic Typesetting" w:cs="Arabic Typesetting"/>
          <w:b/>
          <w:bCs/>
          <w:sz w:val="30"/>
          <w:szCs w:val="30"/>
        </w:rPr>
        <w:t>zu beten</w:t>
      </w:r>
    </w:p>
    <w:p w14:paraId="61175314" w14:textId="77777777" w:rsidR="001F6409" w:rsidRPr="00B07619" w:rsidRDefault="001F6409" w:rsidP="001F6409">
      <w:pPr>
        <w:spacing w:before="100" w:beforeAutospacing="1" w:after="100" w:afterAutospacing="1"/>
        <w:jc w:val="center"/>
        <w:rPr>
          <w:rFonts w:ascii="Arabic Typesetting" w:hAnsi="Arabic Typesetting" w:cs="Arabic Typesetting"/>
          <w:sz w:val="30"/>
          <w:szCs w:val="30"/>
        </w:rPr>
      </w:pPr>
    </w:p>
    <w:p w14:paraId="56DB183B" w14:textId="77777777" w:rsidR="002A554F" w:rsidRPr="00B07619" w:rsidRDefault="009D1C2F" w:rsidP="00273A9F">
      <w:pPr>
        <w:bidi/>
        <w:spacing w:before="100" w:beforeAutospacing="1" w:after="100" w:afterAutospacing="1"/>
        <w:jc w:val="both"/>
        <w:rPr>
          <w:rFonts w:ascii="Arabic Typesetting" w:hAnsi="Arabic Typesetting" w:cs="Arabic Typesetting"/>
          <w:sz w:val="32"/>
          <w:szCs w:val="32"/>
          <w:rtl/>
        </w:rPr>
      </w:pPr>
      <w:r w:rsidRPr="00B07619">
        <w:rPr>
          <w:rFonts w:ascii="Arabic Typesetting" w:hAnsi="Arabic Typesetting" w:cs="Arabic Typesetting"/>
          <w:sz w:val="32"/>
          <w:szCs w:val="32"/>
          <w:rtl/>
        </w:rPr>
        <w:t>555</w:t>
      </w:r>
      <w:r w:rsidR="002A554F" w:rsidRPr="00B07619">
        <w:rPr>
          <w:rFonts w:ascii="Arabic Typesetting" w:hAnsi="Arabic Typesetting" w:cs="Arabic Typesetting"/>
          <w:sz w:val="32"/>
          <w:szCs w:val="32"/>
        </w:rPr>
        <w:t xml:space="preserve"> - </w:t>
      </w:r>
      <w:r w:rsidR="002A554F" w:rsidRPr="00B07619">
        <w:rPr>
          <w:rFonts w:ascii="Arabic Typesetting" w:hAnsi="Arabic Typesetting" w:cs="Arabic Typesetting"/>
          <w:sz w:val="32"/>
          <w:szCs w:val="32"/>
          <w:rtl/>
        </w:rPr>
        <w:t>حَدَّثَنَا يَحْيَى بْنُ يَحْيَى، أَخْبَرَنَا بِشْرُ بْنُ</w:t>
      </w:r>
      <w:r w:rsidR="002A554F" w:rsidRPr="00B07619">
        <w:rPr>
          <w:rFonts w:ascii="Arabic Typesetting" w:hAnsi="Arabic Typesetting" w:cs="Arabic Typesetting"/>
          <w:sz w:val="32"/>
          <w:szCs w:val="32"/>
        </w:rPr>
        <w:t xml:space="preserve"> </w:t>
      </w:r>
      <w:r w:rsidR="002A554F" w:rsidRPr="00B07619">
        <w:rPr>
          <w:rFonts w:ascii="Arabic Typesetting" w:hAnsi="Arabic Typesetting" w:cs="Arabic Typesetting"/>
          <w:sz w:val="32"/>
          <w:szCs w:val="32"/>
          <w:rtl/>
        </w:rPr>
        <w:t>الْمُفَضَّلِ، عَنْ أَبِي مَسْلَمَةَ، سَعِيدِ بْنِ يَزِيدَ قَالَ قُلْتُ لأَنَسِ</w:t>
      </w:r>
      <w:r w:rsidR="002A554F" w:rsidRPr="00B07619">
        <w:rPr>
          <w:rFonts w:ascii="Arabic Typesetting" w:hAnsi="Arabic Typesetting" w:cs="Arabic Typesetting"/>
          <w:sz w:val="32"/>
          <w:szCs w:val="32"/>
        </w:rPr>
        <w:t xml:space="preserve"> </w:t>
      </w:r>
      <w:r w:rsidR="002A554F" w:rsidRPr="00B07619">
        <w:rPr>
          <w:rFonts w:ascii="Arabic Typesetting" w:hAnsi="Arabic Typesetting" w:cs="Arabic Typesetting"/>
          <w:sz w:val="32"/>
          <w:szCs w:val="32"/>
          <w:rtl/>
        </w:rPr>
        <w:t>بْنِ مَالِكٍ أَكَانَ رَسُولُ اللَّهِ صلى الله عليه وسلم يُصَلِّي فِي</w:t>
      </w:r>
      <w:r w:rsidR="002A554F" w:rsidRPr="00B07619">
        <w:rPr>
          <w:rFonts w:ascii="Arabic Typesetting" w:hAnsi="Arabic Typesetting" w:cs="Arabic Typesetting"/>
          <w:sz w:val="32"/>
          <w:szCs w:val="32"/>
        </w:rPr>
        <w:t xml:space="preserve"> </w:t>
      </w:r>
      <w:r w:rsidR="002A554F" w:rsidRPr="00B07619">
        <w:rPr>
          <w:rFonts w:ascii="Arabic Typesetting" w:hAnsi="Arabic Typesetting" w:cs="Arabic Typesetting"/>
          <w:sz w:val="32"/>
          <w:szCs w:val="32"/>
          <w:rtl/>
        </w:rPr>
        <w:t>النَّعْلَيْنِ قَالَ نَعَمْ‏.‏</w:t>
      </w:r>
      <w:r w:rsidR="002A554F" w:rsidRPr="00B07619">
        <w:rPr>
          <w:rFonts w:ascii="Arabic Typesetting" w:hAnsi="Arabic Typesetting" w:cs="Arabic Typesetting"/>
          <w:sz w:val="32"/>
          <w:szCs w:val="32"/>
        </w:rPr>
        <w:t xml:space="preserve"> </w:t>
      </w:r>
    </w:p>
    <w:p w14:paraId="2E3D73D7" w14:textId="77777777" w:rsidR="009D1C2F" w:rsidRPr="00B07619" w:rsidRDefault="009D1C2F" w:rsidP="009D1C2F">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386، 5850، مسلم 555، ترمذي 400، نسائي 774</w:t>
      </w:r>
    </w:p>
    <w:p w14:paraId="0691C1DF" w14:textId="77777777" w:rsidR="00ED627C" w:rsidRPr="00B07619" w:rsidRDefault="009D1C2F" w:rsidP="006031AF">
      <w:pPr>
        <w:spacing w:before="100" w:beforeAutospacing="1" w:after="100" w:afterAutospacing="1"/>
        <w:jc w:val="both"/>
        <w:rPr>
          <w:rStyle w:val="matn1"/>
          <w:color w:val="auto"/>
          <w:sz w:val="32"/>
          <w:szCs w:val="32"/>
        </w:rPr>
      </w:pPr>
      <w:bookmarkStart w:id="17" w:name="Sa`id_Ibn_Yazid_Al-Azdi9882"/>
      <w:r w:rsidRPr="00B07619">
        <w:rPr>
          <w:rStyle w:val="matn1"/>
          <w:color w:val="auto"/>
          <w:sz w:val="32"/>
          <w:szCs w:val="32"/>
        </w:rPr>
        <w:t xml:space="preserve">555. </w:t>
      </w:r>
      <w:r w:rsidR="006031AF" w:rsidRPr="00B07619">
        <w:rPr>
          <w:rStyle w:val="matn1"/>
          <w:color w:val="auto"/>
          <w:sz w:val="32"/>
          <w:szCs w:val="32"/>
        </w:rPr>
        <w:t xml:space="preserve">Abu Maslama </w:t>
      </w:r>
      <w:r w:rsidR="00ED627C" w:rsidRPr="00B07619">
        <w:rPr>
          <w:rStyle w:val="matn1"/>
          <w:color w:val="auto"/>
          <w:sz w:val="32"/>
          <w:szCs w:val="32"/>
        </w:rPr>
        <w:t xml:space="preserve">Sa`id Ibn Yazid </w:t>
      </w:r>
      <w:bookmarkEnd w:id="17"/>
      <w:r w:rsidR="006031AF" w:rsidRPr="00B07619">
        <w:rPr>
          <w:rStyle w:val="matn1"/>
          <w:color w:val="auto"/>
          <w:sz w:val="32"/>
          <w:szCs w:val="32"/>
        </w:rPr>
        <w:t>überliefert</w:t>
      </w:r>
      <w:r w:rsidR="001B578E" w:rsidRPr="00B07619">
        <w:rPr>
          <w:rStyle w:val="matn1"/>
          <w:color w:val="auto"/>
          <w:sz w:val="32"/>
          <w:szCs w:val="32"/>
        </w:rPr>
        <w:t>e</w:t>
      </w:r>
      <w:r w:rsidR="00ED627C" w:rsidRPr="00B07619">
        <w:rPr>
          <w:rStyle w:val="matn1"/>
          <w:color w:val="auto"/>
          <w:sz w:val="32"/>
          <w:szCs w:val="32"/>
        </w:rPr>
        <w:t xml:space="preserve">: Ich fragte </w:t>
      </w:r>
      <w:bookmarkStart w:id="18" w:name="Anas_Ibn_Malik7089"/>
      <w:r w:rsidR="00ED627C" w:rsidRPr="00B07619">
        <w:rPr>
          <w:rStyle w:val="matn1"/>
          <w:color w:val="auto"/>
          <w:sz w:val="32"/>
          <w:szCs w:val="32"/>
        </w:rPr>
        <w:t xml:space="preserve">Anas Ibn Malik: </w:t>
      </w:r>
      <w:bookmarkEnd w:id="18"/>
      <w:r w:rsidR="00A60FC8" w:rsidRPr="00B07619">
        <w:rPr>
          <w:rStyle w:val="matn1"/>
          <w:color w:val="auto"/>
          <w:sz w:val="32"/>
          <w:szCs w:val="32"/>
        </w:rPr>
        <w:t xml:space="preserve">Betete </w:t>
      </w:r>
      <w:r w:rsidR="00ED627C" w:rsidRPr="00B07619">
        <w:rPr>
          <w:rStyle w:val="matn1"/>
          <w:color w:val="auto"/>
          <w:sz w:val="32"/>
          <w:szCs w:val="32"/>
        </w:rPr>
        <w:t xml:space="preserve">der Gesandte Allahs, </w:t>
      </w:r>
      <w:r w:rsidR="00273661" w:rsidRPr="00B07619">
        <w:rPr>
          <w:rStyle w:val="matn1"/>
          <w:color w:val="auto"/>
          <w:sz w:val="32"/>
          <w:szCs w:val="32"/>
        </w:rPr>
        <w:t xml:space="preserve">Allah segne ihn und gebe ihm </w:t>
      </w:r>
      <w:r w:rsidR="006031AF" w:rsidRPr="00B07619">
        <w:rPr>
          <w:rStyle w:val="matn1"/>
          <w:color w:val="auto"/>
          <w:sz w:val="32"/>
          <w:szCs w:val="32"/>
        </w:rPr>
        <w:t>Frieden</w:t>
      </w:r>
      <w:r w:rsidR="00ED627C" w:rsidRPr="00B07619">
        <w:rPr>
          <w:rStyle w:val="matn1"/>
          <w:color w:val="auto"/>
          <w:sz w:val="32"/>
          <w:szCs w:val="32"/>
        </w:rPr>
        <w:t xml:space="preserve">, in Sandalen? Er </w:t>
      </w:r>
      <w:r w:rsidR="00A60FC8" w:rsidRPr="00B07619">
        <w:rPr>
          <w:rStyle w:val="matn1"/>
          <w:color w:val="auto"/>
          <w:sz w:val="32"/>
          <w:szCs w:val="32"/>
        </w:rPr>
        <w:t>antwortete</w:t>
      </w:r>
      <w:r w:rsidR="00ED627C" w:rsidRPr="00B07619">
        <w:rPr>
          <w:rStyle w:val="matn1"/>
          <w:color w:val="auto"/>
          <w:sz w:val="32"/>
          <w:szCs w:val="32"/>
        </w:rPr>
        <w:t>: Ja!</w:t>
      </w:r>
    </w:p>
    <w:p w14:paraId="20C7356C" w14:textId="77777777" w:rsidR="00273A9F" w:rsidRPr="00B07619" w:rsidRDefault="00273A9F" w:rsidP="006031AF">
      <w:pPr>
        <w:spacing w:before="100" w:beforeAutospacing="1" w:after="100" w:afterAutospacing="1"/>
        <w:jc w:val="both"/>
        <w:rPr>
          <w:rStyle w:val="matn1"/>
          <w:color w:val="auto"/>
          <w:sz w:val="30"/>
          <w:szCs w:val="30"/>
        </w:rPr>
      </w:pPr>
    </w:p>
    <w:p w14:paraId="1559268F" w14:textId="77777777" w:rsidR="006031AF" w:rsidRPr="00B07619" w:rsidRDefault="006031AF" w:rsidP="00523E4B">
      <w:pPr>
        <w:spacing w:before="100" w:beforeAutospacing="1" w:after="100" w:afterAutospacing="1"/>
        <w:jc w:val="both"/>
        <w:rPr>
          <w:rStyle w:val="matn1"/>
          <w:color w:val="auto"/>
          <w:sz w:val="30"/>
          <w:szCs w:val="30"/>
        </w:rPr>
      </w:pPr>
      <w:r w:rsidRPr="00B07619">
        <w:rPr>
          <w:rStyle w:val="matn1"/>
          <w:color w:val="auto"/>
          <w:sz w:val="30"/>
          <w:szCs w:val="30"/>
        </w:rPr>
        <w:t>Buchari 386, 5850</w:t>
      </w:r>
      <w:r w:rsidR="00523E4B" w:rsidRPr="00B07619">
        <w:rPr>
          <w:rStyle w:val="matn1"/>
          <w:color w:val="auto"/>
          <w:sz w:val="30"/>
          <w:szCs w:val="30"/>
        </w:rPr>
        <w:t>;</w:t>
      </w:r>
      <w:r w:rsidRPr="00B07619">
        <w:rPr>
          <w:rStyle w:val="matn1"/>
          <w:color w:val="auto"/>
          <w:sz w:val="30"/>
          <w:szCs w:val="30"/>
        </w:rPr>
        <w:t xml:space="preserve"> Muslim 555</w:t>
      </w:r>
      <w:r w:rsidR="00523E4B" w:rsidRPr="00B07619">
        <w:rPr>
          <w:rStyle w:val="matn1"/>
          <w:color w:val="auto"/>
          <w:sz w:val="30"/>
          <w:szCs w:val="30"/>
        </w:rPr>
        <w:t>;</w:t>
      </w:r>
      <w:r w:rsidRPr="00B07619">
        <w:rPr>
          <w:rStyle w:val="matn1"/>
          <w:color w:val="auto"/>
          <w:sz w:val="30"/>
          <w:szCs w:val="30"/>
        </w:rPr>
        <w:t xml:space="preserve"> Tirmidi 400</w:t>
      </w:r>
      <w:r w:rsidR="00523E4B" w:rsidRPr="00B07619">
        <w:rPr>
          <w:rStyle w:val="matn1"/>
          <w:color w:val="auto"/>
          <w:sz w:val="30"/>
          <w:szCs w:val="30"/>
        </w:rPr>
        <w:t>;</w:t>
      </w:r>
      <w:r w:rsidRPr="00B07619">
        <w:rPr>
          <w:rStyle w:val="matn1"/>
          <w:color w:val="auto"/>
          <w:sz w:val="30"/>
          <w:szCs w:val="30"/>
        </w:rPr>
        <w:t xml:space="preserve"> Nasai 774</w:t>
      </w:r>
    </w:p>
    <w:p w14:paraId="182909E1" w14:textId="77777777" w:rsidR="001F6409" w:rsidRPr="00B07619" w:rsidRDefault="001F6409" w:rsidP="001F6409">
      <w:pPr>
        <w:spacing w:before="100" w:beforeAutospacing="1" w:after="100" w:afterAutospacing="1"/>
        <w:jc w:val="both"/>
        <w:rPr>
          <w:rFonts w:ascii="Arabic Typesetting" w:hAnsi="Arabic Typesetting" w:cs="Arabic Typesetting"/>
          <w:sz w:val="30"/>
          <w:szCs w:val="30"/>
        </w:rPr>
      </w:pPr>
    </w:p>
    <w:p w14:paraId="796CAC9D" w14:textId="77777777" w:rsidR="001F6409" w:rsidRPr="00B07619" w:rsidRDefault="001F6409" w:rsidP="001F6409">
      <w:pPr>
        <w:bidi/>
        <w:spacing w:before="100" w:beforeAutospacing="1" w:after="100" w:afterAutospacing="1"/>
        <w:jc w:val="both"/>
        <w:rPr>
          <w:rFonts w:ascii="Arabic Typesetting" w:hAnsi="Arabic Typesetting" w:cs="Arabic Typesetting"/>
          <w:sz w:val="30"/>
          <w:szCs w:val="30"/>
        </w:rPr>
      </w:pPr>
    </w:p>
    <w:p w14:paraId="592705DC" w14:textId="77777777" w:rsidR="00ED627C" w:rsidRPr="00B07619" w:rsidRDefault="006031AF" w:rsidP="001F6409">
      <w:pPr>
        <w:bidi/>
        <w:spacing w:before="100" w:beforeAutospacing="1" w:after="100" w:afterAutospacing="1"/>
        <w:jc w:val="center"/>
        <w:rPr>
          <w:rFonts w:ascii="Arabic Typesetting" w:hAnsi="Arabic Typesetting" w:cs="Arabic Typesetting"/>
          <w:b/>
          <w:bCs/>
          <w:sz w:val="30"/>
          <w:szCs w:val="30"/>
          <w:rtl/>
        </w:rPr>
      </w:pPr>
      <w:r w:rsidRPr="00B07619">
        <w:rPr>
          <w:rFonts w:ascii="Arabic Typesetting" w:hAnsi="Arabic Typesetting" w:cs="Arabic Typesetting"/>
          <w:b/>
          <w:bCs/>
          <w:sz w:val="30"/>
          <w:szCs w:val="30"/>
          <w:rtl/>
          <w:lang w:val="en-US" w:bidi="ar-AE"/>
        </w:rPr>
        <w:lastRenderedPageBreak/>
        <w:t>15</w:t>
      </w:r>
      <w:r w:rsidR="002A554F" w:rsidRPr="00B07619">
        <w:rPr>
          <w:rFonts w:ascii="Arabic Typesetting" w:hAnsi="Arabic Typesetting" w:cs="Arabic Typesetting"/>
          <w:b/>
          <w:bCs/>
          <w:sz w:val="30"/>
          <w:szCs w:val="30"/>
        </w:rPr>
        <w:t xml:space="preserve"> - </w:t>
      </w:r>
      <w:r w:rsidR="002A554F" w:rsidRPr="00B07619">
        <w:rPr>
          <w:rFonts w:ascii="Arabic Typesetting" w:hAnsi="Arabic Typesetting" w:cs="Arabic Typesetting"/>
          <w:b/>
          <w:bCs/>
          <w:sz w:val="30"/>
          <w:szCs w:val="30"/>
          <w:rtl/>
        </w:rPr>
        <w:t>باب كَرَاهَةِ الصَّلاَةِ فِي ثَوْبٍ</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لَهُ أَعْلاَمٌ‏</w:t>
      </w:r>
      <w:r w:rsidR="0064382E" w:rsidRPr="00B07619">
        <w:rPr>
          <w:rFonts w:ascii="Arabic Typesetting" w:hAnsi="Arabic Typesetting" w:cs="Arabic Typesetting"/>
          <w:b/>
          <w:bCs/>
          <w:sz w:val="30"/>
          <w:szCs w:val="30"/>
          <w:rtl/>
        </w:rPr>
        <w:t xml:space="preserve"> </w:t>
      </w:r>
      <w:hyperlink r:id="rId12" w:history="1"/>
    </w:p>
    <w:p w14:paraId="4918A875" w14:textId="77777777" w:rsidR="002A554F" w:rsidRPr="00B07619" w:rsidRDefault="00F771AC" w:rsidP="00F771AC">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Es ist unerwünscht</w:t>
      </w:r>
      <w:r w:rsidR="001E00B7" w:rsidRPr="00B07619">
        <w:rPr>
          <w:rFonts w:ascii="Arabic Typesetting" w:hAnsi="Arabic Typesetting" w:cs="Arabic Typesetting"/>
          <w:b/>
          <w:bCs/>
          <w:sz w:val="30"/>
          <w:szCs w:val="30"/>
        </w:rPr>
        <w:t>,</w:t>
      </w:r>
      <w:r w:rsidR="00ED627C" w:rsidRPr="00B07619">
        <w:rPr>
          <w:rFonts w:ascii="Arabic Typesetting" w:hAnsi="Arabic Typesetting" w:cs="Arabic Typesetting"/>
          <w:b/>
          <w:bCs/>
          <w:sz w:val="30"/>
          <w:szCs w:val="30"/>
        </w:rPr>
        <w:t xml:space="preserve"> </w:t>
      </w:r>
      <w:r w:rsidR="00C65532" w:rsidRPr="00B07619">
        <w:rPr>
          <w:rFonts w:ascii="Arabic Typesetting" w:hAnsi="Arabic Typesetting" w:cs="Arabic Typesetting"/>
          <w:b/>
          <w:bCs/>
          <w:sz w:val="30"/>
          <w:szCs w:val="30"/>
        </w:rPr>
        <w:t xml:space="preserve">in einem </w:t>
      </w:r>
      <w:r w:rsidR="00ED627C" w:rsidRPr="00B07619">
        <w:rPr>
          <w:rFonts w:ascii="Arabic Typesetting" w:hAnsi="Arabic Typesetting" w:cs="Arabic Typesetting"/>
          <w:b/>
          <w:bCs/>
          <w:sz w:val="30"/>
          <w:szCs w:val="30"/>
        </w:rPr>
        <w:t xml:space="preserve">Gewand </w:t>
      </w:r>
      <w:r w:rsidR="00C65532" w:rsidRPr="00B07619">
        <w:rPr>
          <w:rFonts w:ascii="Arabic Typesetting" w:hAnsi="Arabic Typesetting" w:cs="Arabic Typesetting"/>
          <w:b/>
          <w:bCs/>
          <w:sz w:val="30"/>
          <w:szCs w:val="30"/>
        </w:rPr>
        <w:t xml:space="preserve">zu beten, das Verzierungen </w:t>
      </w:r>
      <w:r w:rsidR="004A11CA" w:rsidRPr="00B07619">
        <w:rPr>
          <w:rFonts w:ascii="Arabic Typesetting" w:hAnsi="Arabic Typesetting" w:cs="Arabic Typesetting"/>
          <w:b/>
          <w:bCs/>
          <w:sz w:val="30"/>
          <w:szCs w:val="30"/>
        </w:rPr>
        <w:t>hat</w:t>
      </w:r>
    </w:p>
    <w:p w14:paraId="52035AAF" w14:textId="77777777" w:rsidR="001F6409" w:rsidRPr="00B07619" w:rsidRDefault="001F6409" w:rsidP="001F6409">
      <w:pPr>
        <w:spacing w:before="100" w:beforeAutospacing="1" w:after="100" w:afterAutospacing="1"/>
        <w:jc w:val="center"/>
        <w:rPr>
          <w:rFonts w:ascii="Arabic Typesetting" w:hAnsi="Arabic Typesetting" w:cs="Arabic Typesetting"/>
          <w:b/>
          <w:bCs/>
          <w:sz w:val="30"/>
          <w:szCs w:val="30"/>
        </w:rPr>
      </w:pPr>
    </w:p>
    <w:p w14:paraId="65BABEAB" w14:textId="77777777" w:rsidR="002A554F" w:rsidRPr="00B07619" w:rsidRDefault="006031AF" w:rsidP="006031AF">
      <w:pPr>
        <w:bidi/>
        <w:spacing w:before="100" w:beforeAutospacing="1" w:after="100" w:afterAutospacing="1"/>
        <w:jc w:val="both"/>
        <w:rPr>
          <w:rFonts w:ascii="Arabic Typesetting" w:hAnsi="Arabic Typesetting" w:cs="Arabic Typesetting"/>
          <w:b/>
          <w:bCs/>
          <w:sz w:val="30"/>
          <w:szCs w:val="30"/>
          <w:rtl/>
        </w:rPr>
      </w:pPr>
      <w:r w:rsidRPr="00B07619">
        <w:rPr>
          <w:rFonts w:ascii="Arabic Typesetting" w:hAnsi="Arabic Typesetting" w:cs="Arabic Typesetting"/>
          <w:sz w:val="30"/>
          <w:szCs w:val="30"/>
          <w:rtl/>
        </w:rPr>
        <w:t>556</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حَدَّثَنِي عَمْرٌو النَّاقِدُ، وَزُهَيْرُ بْنُ حَرْبٍ، ح</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قَالَ وَحَدَّثَنِي أَبُو بَكْرِ بْنُ أَبِي شَيْبَةَ، - وَاللَّفْظُ لِزُهَيْرٍ</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قَالُوا حَدَّثَنَا سُفْيَانُ بْنُ عُيَيْنَةَ، عَنِ الزُّهْرِيِّ، عَنْ عُرْوَةَ،</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عَنْ عَائِشَةَ، أَنَّ النَّبِيَّ صلى الله عليه وسلم صَلَّى فِي خَمِيصَةٍ لَهَا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أَعْلاَمٌ وَقَالَ ‏</w:t>
      </w:r>
      <w:r w:rsidR="002A554F" w:rsidRPr="00B07619">
        <w:rPr>
          <w:rFonts w:ascii="Arabic Typesetting" w:hAnsi="Arabic Typesetting" w:cs="Arabic Typesetting"/>
          <w:b/>
          <w:bCs/>
          <w:sz w:val="30"/>
          <w:szCs w:val="30"/>
          <w:rtl/>
        </w:rPr>
        <w:t>"شَغَلَتْنِي أَعْلاَمُ هَذِهِ فَاذْهَبُوا بِهَا إِلَى أَبِي</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جَهْمٍ وَائْتُونِي بِأَنْبِجَانِيِّهِ ‏"‏ ‏.‏</w:t>
      </w:r>
      <w:r w:rsidR="002A554F" w:rsidRPr="00B07619">
        <w:rPr>
          <w:rFonts w:ascii="Arabic Typesetting" w:hAnsi="Arabic Typesetting" w:cs="Arabic Typesetting"/>
          <w:b/>
          <w:bCs/>
          <w:sz w:val="30"/>
          <w:szCs w:val="30"/>
        </w:rPr>
        <w:t xml:space="preserve"> </w:t>
      </w:r>
    </w:p>
    <w:p w14:paraId="483190D2" w14:textId="77777777" w:rsidR="00ED627C" w:rsidRPr="00B07619" w:rsidRDefault="00ED627C" w:rsidP="006031AF">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b/>
          <w:bCs/>
          <w:sz w:val="30"/>
          <w:szCs w:val="30"/>
          <w:rtl/>
        </w:rPr>
        <w:t xml:space="preserve">‏قَوْله : ( فِي خَمِيصَة ) </w:t>
      </w:r>
      <w:r w:rsidRPr="00B07619">
        <w:rPr>
          <w:rFonts w:ascii="Arabic Typesetting" w:hAnsi="Arabic Typesetting" w:cs="Arabic Typesetting"/>
          <w:sz w:val="30"/>
          <w:szCs w:val="30"/>
          <w:rtl/>
        </w:rPr>
        <w:t>‏هِيَ كِسَاء مُرَبَّع مِنْ صُوف</w:t>
      </w:r>
    </w:p>
    <w:p w14:paraId="308D94F1" w14:textId="77777777" w:rsidR="00ED627C" w:rsidRPr="00B07619" w:rsidRDefault="00ED627C" w:rsidP="006031AF">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w:t>
      </w:r>
      <w:r w:rsidR="006031AF" w:rsidRPr="00B07619">
        <w:rPr>
          <w:rFonts w:ascii="Arabic Typesetting" w:hAnsi="Arabic Typesetting" w:cs="Arabic Typesetting"/>
          <w:sz w:val="30"/>
          <w:szCs w:val="30"/>
          <w:rtl/>
        </w:rPr>
        <w:t>بخاري 752،</w:t>
      </w:r>
      <w:r w:rsidR="006031AF" w:rsidRPr="00B07619">
        <w:rPr>
          <w:rFonts w:ascii="Arabic Typesetting" w:hAnsi="Arabic Typesetting" w:cs="Arabic Typesetting"/>
          <w:sz w:val="30"/>
          <w:szCs w:val="30"/>
          <w:rtl/>
          <w:lang w:bidi="ar-AE"/>
        </w:rPr>
        <w:t>مسلم 556،</w:t>
      </w:r>
      <w:r w:rsidR="006031AF" w:rsidRPr="00B07619">
        <w:rPr>
          <w:rFonts w:ascii="Arabic Typesetting" w:hAnsi="Arabic Typesetting" w:cs="Arabic Typesetting"/>
          <w:sz w:val="30"/>
          <w:szCs w:val="30"/>
          <w:lang w:val="en-US"/>
        </w:rPr>
        <w:t xml:space="preserve"> </w:t>
      </w:r>
      <w:r w:rsidR="006031AF" w:rsidRPr="00B07619">
        <w:rPr>
          <w:rFonts w:ascii="Arabic Typesetting" w:hAnsi="Arabic Typesetting" w:cs="Arabic Typesetting"/>
          <w:sz w:val="30"/>
          <w:szCs w:val="30"/>
          <w:rtl/>
        </w:rPr>
        <w:t>ابو داود 914، 4052، نسائي 770، ابن ماجه 3550</w:t>
      </w:r>
    </w:p>
    <w:p w14:paraId="4297B46C" w14:textId="77777777" w:rsidR="00ED627C" w:rsidRPr="00B07619" w:rsidRDefault="006031AF" w:rsidP="00273A9F">
      <w:pPr>
        <w:spacing w:before="100" w:beforeAutospacing="1" w:after="100" w:afterAutospacing="1"/>
        <w:jc w:val="both"/>
        <w:rPr>
          <w:rStyle w:val="matn1"/>
          <w:color w:val="auto"/>
          <w:sz w:val="30"/>
          <w:szCs w:val="30"/>
        </w:rPr>
      </w:pPr>
      <w:bookmarkStart w:id="19" w:name="`A´ischa3302"/>
      <w:r w:rsidRPr="00B07619">
        <w:rPr>
          <w:rFonts w:ascii="Arabic Typesetting" w:hAnsi="Arabic Typesetting" w:cs="Arabic Typesetting"/>
          <w:sz w:val="30"/>
          <w:szCs w:val="30"/>
        </w:rPr>
        <w:t xml:space="preserve">556. </w:t>
      </w:r>
      <w:r w:rsidR="00ED627C" w:rsidRPr="00B07619">
        <w:rPr>
          <w:rFonts w:ascii="Arabic Typesetting" w:hAnsi="Arabic Typesetting" w:cs="Arabic Typesetting"/>
          <w:sz w:val="30"/>
          <w:szCs w:val="30"/>
        </w:rPr>
        <w:t xml:space="preserve">Aischa </w:t>
      </w:r>
      <w:bookmarkEnd w:id="19"/>
      <w:r w:rsidR="00ED627C" w:rsidRPr="00B07619">
        <w:rPr>
          <w:rFonts w:ascii="Arabic Typesetting" w:hAnsi="Arabic Typesetting" w:cs="Arabic Typesetting"/>
          <w:sz w:val="30"/>
          <w:szCs w:val="30"/>
        </w:rPr>
        <w:t>berichtete</w:t>
      </w:r>
      <w:r w:rsidRPr="00B07619">
        <w:rPr>
          <w:rFonts w:ascii="Arabic Typesetting" w:hAnsi="Arabic Typesetting" w:cs="Arabic Typesetting"/>
          <w:sz w:val="30"/>
          <w:szCs w:val="30"/>
        </w:rPr>
        <w:t>, dass d</w:t>
      </w:r>
      <w:r w:rsidR="00ED627C" w:rsidRPr="00B07619">
        <w:rPr>
          <w:rStyle w:val="matn1"/>
          <w:color w:val="auto"/>
          <w:sz w:val="30"/>
          <w:szCs w:val="30"/>
        </w:rPr>
        <w:t xml:space="preserve">er Prophet, </w:t>
      </w:r>
      <w:r w:rsidR="00273661" w:rsidRPr="00B07619">
        <w:rPr>
          <w:rStyle w:val="matn1"/>
          <w:color w:val="auto"/>
          <w:sz w:val="30"/>
          <w:szCs w:val="30"/>
        </w:rPr>
        <w:t xml:space="preserve">Allah segne ihn und gebe ihm </w:t>
      </w:r>
      <w:r w:rsidRPr="00B07619">
        <w:rPr>
          <w:rStyle w:val="matn1"/>
          <w:color w:val="auto"/>
          <w:sz w:val="30"/>
          <w:szCs w:val="30"/>
        </w:rPr>
        <w:t>Frieden</w:t>
      </w:r>
      <w:r w:rsidR="00ED627C" w:rsidRPr="00B07619">
        <w:rPr>
          <w:rStyle w:val="matn1"/>
          <w:color w:val="auto"/>
          <w:sz w:val="30"/>
          <w:szCs w:val="30"/>
        </w:rPr>
        <w:t xml:space="preserve">, </w:t>
      </w:r>
      <w:r w:rsidRPr="00B07619">
        <w:rPr>
          <w:rStyle w:val="matn1"/>
          <w:color w:val="auto"/>
          <w:sz w:val="30"/>
          <w:szCs w:val="30"/>
        </w:rPr>
        <w:t>in einem Chamisa (ein</w:t>
      </w:r>
      <w:r w:rsidR="001B578E" w:rsidRPr="00B07619">
        <w:rPr>
          <w:rStyle w:val="matn1"/>
          <w:color w:val="auto"/>
          <w:sz w:val="30"/>
          <w:szCs w:val="30"/>
        </w:rPr>
        <w:t>em</w:t>
      </w:r>
      <w:r w:rsidRPr="00B07619">
        <w:rPr>
          <w:rStyle w:val="matn1"/>
          <w:color w:val="auto"/>
          <w:sz w:val="30"/>
          <w:szCs w:val="30"/>
        </w:rPr>
        <w:t xml:space="preserve"> </w:t>
      </w:r>
      <w:r w:rsidR="00A60FC8" w:rsidRPr="00B07619">
        <w:rPr>
          <w:rStyle w:val="matn1"/>
          <w:color w:val="auto"/>
          <w:sz w:val="30"/>
          <w:szCs w:val="30"/>
        </w:rPr>
        <w:t xml:space="preserve"> v</w:t>
      </w:r>
      <w:r w:rsidR="00ED627C" w:rsidRPr="00B07619">
        <w:rPr>
          <w:rStyle w:val="matn1"/>
          <w:color w:val="auto"/>
          <w:sz w:val="30"/>
          <w:szCs w:val="30"/>
        </w:rPr>
        <w:t>e</w:t>
      </w:r>
      <w:r w:rsidR="00A60FC8" w:rsidRPr="00B07619">
        <w:rPr>
          <w:rStyle w:val="matn1"/>
          <w:color w:val="auto"/>
          <w:sz w:val="30"/>
          <w:szCs w:val="30"/>
        </w:rPr>
        <w:t>r</w:t>
      </w:r>
      <w:r w:rsidR="00ED627C" w:rsidRPr="00B07619">
        <w:rPr>
          <w:rStyle w:val="matn1"/>
          <w:color w:val="auto"/>
          <w:sz w:val="30"/>
          <w:szCs w:val="30"/>
        </w:rPr>
        <w:t>zierte</w:t>
      </w:r>
      <w:r w:rsidR="001B578E" w:rsidRPr="00B07619">
        <w:rPr>
          <w:rStyle w:val="matn1"/>
          <w:color w:val="auto"/>
          <w:sz w:val="30"/>
          <w:szCs w:val="30"/>
        </w:rPr>
        <w:t>n</w:t>
      </w:r>
      <w:r w:rsidR="00ED627C" w:rsidRPr="00B07619">
        <w:rPr>
          <w:rStyle w:val="matn1"/>
          <w:color w:val="auto"/>
          <w:sz w:val="30"/>
          <w:szCs w:val="30"/>
        </w:rPr>
        <w:t xml:space="preserve"> </w:t>
      </w:r>
      <w:r w:rsidR="00F771AC" w:rsidRPr="00B07619">
        <w:rPr>
          <w:rStyle w:val="matn1"/>
          <w:color w:val="auto"/>
          <w:sz w:val="30"/>
          <w:szCs w:val="30"/>
        </w:rPr>
        <w:t>Gewand</w:t>
      </w:r>
      <w:r w:rsidR="001B578E" w:rsidRPr="00B07619">
        <w:rPr>
          <w:rStyle w:val="matn1"/>
          <w:color w:val="auto"/>
          <w:sz w:val="30"/>
          <w:szCs w:val="30"/>
        </w:rPr>
        <w:t>) betete</w:t>
      </w:r>
      <w:r w:rsidR="00ED627C" w:rsidRPr="00B07619">
        <w:rPr>
          <w:rStyle w:val="matn1"/>
          <w:color w:val="auto"/>
          <w:sz w:val="30"/>
          <w:szCs w:val="30"/>
        </w:rPr>
        <w:t xml:space="preserve">. </w:t>
      </w:r>
      <w:r w:rsidR="00C65532" w:rsidRPr="00B07619">
        <w:rPr>
          <w:rStyle w:val="matn1"/>
          <w:color w:val="auto"/>
          <w:sz w:val="30"/>
          <w:szCs w:val="30"/>
        </w:rPr>
        <w:t>Er sagte</w:t>
      </w:r>
      <w:r w:rsidR="00ED627C" w:rsidRPr="00B07619">
        <w:rPr>
          <w:rStyle w:val="matn1"/>
          <w:color w:val="auto"/>
          <w:sz w:val="30"/>
          <w:szCs w:val="30"/>
        </w:rPr>
        <w:t xml:space="preserve">: </w:t>
      </w:r>
      <w:r w:rsidR="00C65532" w:rsidRPr="00B07619">
        <w:rPr>
          <w:rStyle w:val="matn1"/>
          <w:b/>
          <w:bCs/>
          <w:color w:val="auto"/>
          <w:sz w:val="30"/>
          <w:szCs w:val="30"/>
        </w:rPr>
        <w:t>„</w:t>
      </w:r>
      <w:r w:rsidR="00ED627C" w:rsidRPr="00B07619">
        <w:rPr>
          <w:rStyle w:val="matn1"/>
          <w:b/>
          <w:bCs/>
          <w:color w:val="auto"/>
          <w:sz w:val="30"/>
          <w:szCs w:val="30"/>
        </w:rPr>
        <w:t>Die Verzierungen</w:t>
      </w:r>
      <w:r w:rsidR="00C65532" w:rsidRPr="00B07619">
        <w:rPr>
          <w:rStyle w:val="matn1"/>
          <w:b/>
          <w:bCs/>
          <w:color w:val="auto"/>
          <w:sz w:val="30"/>
          <w:szCs w:val="30"/>
        </w:rPr>
        <w:t xml:space="preserve"> haben mich </w:t>
      </w:r>
      <w:r w:rsidR="00A60FC8" w:rsidRPr="00B07619">
        <w:rPr>
          <w:rStyle w:val="matn1"/>
          <w:b/>
          <w:bCs/>
          <w:color w:val="auto"/>
          <w:sz w:val="30"/>
          <w:szCs w:val="30"/>
        </w:rPr>
        <w:t>abgelenkt</w:t>
      </w:r>
      <w:r w:rsidR="00ED627C" w:rsidRPr="00B07619">
        <w:rPr>
          <w:rStyle w:val="matn1"/>
          <w:b/>
          <w:bCs/>
          <w:color w:val="auto"/>
          <w:sz w:val="30"/>
          <w:szCs w:val="30"/>
        </w:rPr>
        <w:t xml:space="preserve">. </w:t>
      </w:r>
      <w:r w:rsidR="00C65532" w:rsidRPr="00B07619">
        <w:rPr>
          <w:rStyle w:val="matn1"/>
          <w:b/>
          <w:bCs/>
          <w:color w:val="auto"/>
          <w:sz w:val="30"/>
          <w:szCs w:val="30"/>
        </w:rPr>
        <w:t xml:space="preserve">Deshalb </w:t>
      </w:r>
      <w:r w:rsidR="001B578E" w:rsidRPr="00B07619">
        <w:rPr>
          <w:rStyle w:val="matn1"/>
          <w:b/>
          <w:bCs/>
          <w:color w:val="auto"/>
          <w:sz w:val="30"/>
          <w:szCs w:val="30"/>
        </w:rPr>
        <w:t>nehm</w:t>
      </w:r>
      <w:r w:rsidR="00ED627C" w:rsidRPr="00B07619">
        <w:rPr>
          <w:rStyle w:val="matn1"/>
          <w:b/>
          <w:bCs/>
          <w:color w:val="auto"/>
          <w:sz w:val="30"/>
          <w:szCs w:val="30"/>
        </w:rPr>
        <w:t xml:space="preserve">t es (das </w:t>
      </w:r>
      <w:r w:rsidR="001B578E" w:rsidRPr="00B07619">
        <w:rPr>
          <w:rStyle w:val="matn1"/>
          <w:b/>
          <w:bCs/>
          <w:color w:val="auto"/>
          <w:sz w:val="30"/>
          <w:szCs w:val="30"/>
        </w:rPr>
        <w:t>Gewand</w:t>
      </w:r>
      <w:r w:rsidR="00ED627C" w:rsidRPr="00B07619">
        <w:rPr>
          <w:rStyle w:val="matn1"/>
          <w:b/>
          <w:bCs/>
          <w:color w:val="auto"/>
          <w:sz w:val="30"/>
          <w:szCs w:val="30"/>
        </w:rPr>
        <w:t>)</w:t>
      </w:r>
      <w:r w:rsidR="001B578E" w:rsidRPr="00B07619">
        <w:rPr>
          <w:rStyle w:val="matn1"/>
          <w:b/>
          <w:bCs/>
          <w:color w:val="auto"/>
          <w:sz w:val="30"/>
          <w:szCs w:val="30"/>
        </w:rPr>
        <w:t>,</w:t>
      </w:r>
      <w:r w:rsidR="00C65532" w:rsidRPr="00B07619">
        <w:rPr>
          <w:rStyle w:val="matn1"/>
          <w:b/>
          <w:bCs/>
          <w:color w:val="auto"/>
          <w:sz w:val="30"/>
          <w:szCs w:val="30"/>
        </w:rPr>
        <w:t xml:space="preserve"> geht damit zu </w:t>
      </w:r>
      <w:bookmarkStart w:id="20" w:name="Abu_Gahm18134"/>
      <w:r w:rsidR="00ED627C" w:rsidRPr="00B07619">
        <w:rPr>
          <w:rStyle w:val="matn1"/>
          <w:b/>
          <w:bCs/>
          <w:color w:val="auto"/>
          <w:sz w:val="30"/>
          <w:szCs w:val="30"/>
        </w:rPr>
        <w:t xml:space="preserve">Abu </w:t>
      </w:r>
      <w:r w:rsidR="00C65532" w:rsidRPr="00B07619">
        <w:rPr>
          <w:rStyle w:val="matn1"/>
          <w:b/>
          <w:bCs/>
          <w:color w:val="auto"/>
          <w:sz w:val="30"/>
          <w:szCs w:val="30"/>
        </w:rPr>
        <w:t>Dsch</w:t>
      </w:r>
      <w:r w:rsidR="00ED627C" w:rsidRPr="00B07619">
        <w:rPr>
          <w:rStyle w:val="matn1"/>
          <w:b/>
          <w:bCs/>
          <w:color w:val="auto"/>
          <w:sz w:val="30"/>
          <w:szCs w:val="30"/>
        </w:rPr>
        <w:t xml:space="preserve">ahm </w:t>
      </w:r>
      <w:bookmarkEnd w:id="20"/>
      <w:r w:rsidR="00ED627C" w:rsidRPr="00B07619">
        <w:rPr>
          <w:rStyle w:val="matn1"/>
          <w:b/>
          <w:bCs/>
          <w:color w:val="auto"/>
          <w:sz w:val="30"/>
          <w:szCs w:val="30"/>
        </w:rPr>
        <w:t xml:space="preserve">und bringt mir sein </w:t>
      </w:r>
      <w:r w:rsidR="005A1916" w:rsidRPr="00B07619">
        <w:rPr>
          <w:rStyle w:val="matn1"/>
          <w:b/>
          <w:bCs/>
          <w:color w:val="auto"/>
          <w:sz w:val="30"/>
          <w:szCs w:val="30"/>
        </w:rPr>
        <w:t>Anbidschaniya (</w:t>
      </w:r>
      <w:r w:rsidR="00ED627C" w:rsidRPr="00B07619">
        <w:rPr>
          <w:rStyle w:val="matn1"/>
          <w:b/>
          <w:bCs/>
          <w:color w:val="auto"/>
          <w:sz w:val="30"/>
          <w:szCs w:val="30"/>
        </w:rPr>
        <w:t>un</w:t>
      </w:r>
      <w:r w:rsidR="00A60FC8" w:rsidRPr="00B07619">
        <w:rPr>
          <w:rStyle w:val="matn1"/>
          <w:b/>
          <w:bCs/>
          <w:color w:val="auto"/>
          <w:sz w:val="30"/>
          <w:szCs w:val="30"/>
        </w:rPr>
        <w:t>v</w:t>
      </w:r>
      <w:r w:rsidR="00ED627C" w:rsidRPr="00B07619">
        <w:rPr>
          <w:rStyle w:val="matn1"/>
          <w:b/>
          <w:bCs/>
          <w:color w:val="auto"/>
          <w:sz w:val="30"/>
          <w:szCs w:val="30"/>
        </w:rPr>
        <w:t>e</w:t>
      </w:r>
      <w:r w:rsidR="00A60FC8" w:rsidRPr="00B07619">
        <w:rPr>
          <w:rStyle w:val="matn1"/>
          <w:b/>
          <w:bCs/>
          <w:color w:val="auto"/>
          <w:sz w:val="30"/>
          <w:szCs w:val="30"/>
        </w:rPr>
        <w:t>r</w:t>
      </w:r>
      <w:r w:rsidR="00ED627C" w:rsidRPr="00B07619">
        <w:rPr>
          <w:rStyle w:val="matn1"/>
          <w:b/>
          <w:bCs/>
          <w:color w:val="auto"/>
          <w:sz w:val="30"/>
          <w:szCs w:val="30"/>
        </w:rPr>
        <w:t xml:space="preserve">ziertes </w:t>
      </w:r>
      <w:r w:rsidR="00F771AC" w:rsidRPr="00B07619">
        <w:rPr>
          <w:rStyle w:val="matn1"/>
          <w:b/>
          <w:bCs/>
          <w:color w:val="auto"/>
          <w:sz w:val="30"/>
          <w:szCs w:val="30"/>
        </w:rPr>
        <w:t>Gewand</w:t>
      </w:r>
      <w:r w:rsidR="00C65532" w:rsidRPr="00B07619">
        <w:rPr>
          <w:rStyle w:val="matn1"/>
          <w:b/>
          <w:bCs/>
          <w:color w:val="auto"/>
          <w:sz w:val="30"/>
          <w:szCs w:val="30"/>
        </w:rPr>
        <w:t>).“</w:t>
      </w:r>
    </w:p>
    <w:p w14:paraId="50F16907" w14:textId="77777777" w:rsidR="001F6409" w:rsidRPr="00B07619" w:rsidRDefault="00C65532" w:rsidP="00273A9F">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752</w:t>
      </w:r>
      <w:r w:rsidR="00273A9F"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Muslim 556</w:t>
      </w:r>
      <w:r w:rsidR="00273A9F"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A</w:t>
      </w:r>
      <w:r w:rsidR="005A1916" w:rsidRPr="00B07619">
        <w:rPr>
          <w:rFonts w:ascii="Arabic Typesetting" w:hAnsi="Arabic Typesetting" w:cs="Arabic Typesetting"/>
          <w:sz w:val="30"/>
          <w:szCs w:val="30"/>
        </w:rPr>
        <w:t>b</w:t>
      </w:r>
      <w:r w:rsidRPr="00B07619">
        <w:rPr>
          <w:rFonts w:ascii="Arabic Typesetting" w:hAnsi="Arabic Typesetting" w:cs="Arabic Typesetting"/>
          <w:sz w:val="30"/>
          <w:szCs w:val="30"/>
        </w:rPr>
        <w:t>u Daud 914, 4052</w:t>
      </w:r>
      <w:r w:rsidR="00273A9F"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770</w:t>
      </w:r>
      <w:r w:rsidR="00273A9F"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Ibn Maja 3550</w:t>
      </w:r>
    </w:p>
    <w:p w14:paraId="58570A8E" w14:textId="77777777" w:rsidR="001F6409" w:rsidRPr="00B07619" w:rsidRDefault="001F6409" w:rsidP="001F6409">
      <w:pPr>
        <w:bidi/>
        <w:spacing w:before="100" w:beforeAutospacing="1" w:after="100" w:afterAutospacing="1"/>
        <w:jc w:val="both"/>
        <w:rPr>
          <w:rFonts w:ascii="Arabic Typesetting" w:hAnsi="Arabic Typesetting" w:cs="Arabic Typesetting"/>
          <w:sz w:val="30"/>
          <w:szCs w:val="30"/>
        </w:rPr>
      </w:pPr>
    </w:p>
    <w:p w14:paraId="1E3CE1B3" w14:textId="77777777" w:rsidR="002A554F" w:rsidRPr="00B07619" w:rsidRDefault="003D728E" w:rsidP="001F6409">
      <w:pPr>
        <w:bidi/>
        <w:spacing w:before="100" w:beforeAutospacing="1" w:after="100" w:afterAutospacing="1"/>
        <w:jc w:val="center"/>
        <w:rPr>
          <w:rFonts w:ascii="Arabic Typesetting" w:hAnsi="Arabic Typesetting" w:cs="Arabic Typesetting"/>
          <w:b/>
          <w:bCs/>
          <w:sz w:val="30"/>
          <w:szCs w:val="30"/>
          <w:rtl/>
        </w:rPr>
      </w:pPr>
      <w:r w:rsidRPr="00B07619">
        <w:rPr>
          <w:rFonts w:ascii="Arabic Typesetting" w:hAnsi="Arabic Typesetting" w:cs="Arabic Typesetting"/>
          <w:b/>
          <w:bCs/>
          <w:sz w:val="30"/>
          <w:szCs w:val="30"/>
          <w:rtl/>
        </w:rPr>
        <w:t>16</w:t>
      </w:r>
      <w:r w:rsidR="002A554F" w:rsidRPr="00B07619">
        <w:rPr>
          <w:rFonts w:ascii="Arabic Typesetting" w:hAnsi="Arabic Typesetting" w:cs="Arabic Typesetting"/>
          <w:b/>
          <w:bCs/>
          <w:sz w:val="30"/>
          <w:szCs w:val="30"/>
        </w:rPr>
        <w:t xml:space="preserve"> - </w:t>
      </w:r>
      <w:r w:rsidR="002A554F" w:rsidRPr="00B07619">
        <w:rPr>
          <w:rFonts w:ascii="Arabic Typesetting" w:hAnsi="Arabic Typesetting" w:cs="Arabic Typesetting"/>
          <w:b/>
          <w:bCs/>
          <w:sz w:val="30"/>
          <w:szCs w:val="30"/>
          <w:rtl/>
        </w:rPr>
        <w:t>باب كَرَاهَةِ الصَّلاَةِ بِحَضْرَةِ</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الطَّعَامِ الَّذِي يُرِيدُ أَكْلَهُ فِي الْحَالِ وَكَرَاهَةِ الصَّلاَةِ مَعَ</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مُدَافَعَةِ الأَخْبَثَيْنِ ‏</w:t>
      </w:r>
    </w:p>
    <w:p w14:paraId="20AB4A06" w14:textId="77777777" w:rsidR="001F6409" w:rsidRPr="00B07619" w:rsidRDefault="00673390" w:rsidP="00F771AC">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Das Gebet soll nicht verrichtet werden, wenn das Essen</w:t>
      </w:r>
      <w:r w:rsidR="005A1916" w:rsidRPr="00B07619">
        <w:rPr>
          <w:rFonts w:ascii="Arabic Typesetting" w:hAnsi="Arabic Typesetting" w:cs="Arabic Typesetting"/>
          <w:b/>
          <w:bCs/>
          <w:sz w:val="30"/>
          <w:szCs w:val="30"/>
        </w:rPr>
        <w:t xml:space="preserve"> schon serviert </w:t>
      </w:r>
      <w:r w:rsidR="003D728E" w:rsidRPr="00B07619">
        <w:rPr>
          <w:rFonts w:ascii="Arabic Typesetting" w:hAnsi="Arabic Typesetting" w:cs="Arabic Typesetting"/>
          <w:b/>
          <w:bCs/>
          <w:sz w:val="30"/>
          <w:szCs w:val="30"/>
        </w:rPr>
        <w:t xml:space="preserve">wurde </w:t>
      </w:r>
      <w:r w:rsidRPr="00B07619">
        <w:rPr>
          <w:rFonts w:ascii="Arabic Typesetting" w:hAnsi="Arabic Typesetting" w:cs="Arabic Typesetting"/>
          <w:b/>
          <w:bCs/>
          <w:sz w:val="30"/>
          <w:szCs w:val="30"/>
        </w:rPr>
        <w:t>und auch nicht</w:t>
      </w:r>
      <w:r w:rsidR="00E435C3" w:rsidRPr="00B07619">
        <w:rPr>
          <w:rFonts w:ascii="Arabic Typesetting" w:hAnsi="Arabic Typesetting" w:cs="Arabic Typesetting"/>
          <w:b/>
          <w:bCs/>
          <w:sz w:val="30"/>
          <w:szCs w:val="30"/>
        </w:rPr>
        <w:t>,</w:t>
      </w:r>
      <w:r w:rsidRPr="00B07619">
        <w:rPr>
          <w:rFonts w:ascii="Arabic Typesetting" w:hAnsi="Arabic Typesetting" w:cs="Arabic Typesetting"/>
          <w:b/>
          <w:bCs/>
          <w:sz w:val="30"/>
          <w:szCs w:val="30"/>
        </w:rPr>
        <w:t xml:space="preserve"> wenn man die Notdurft verrichten muss</w:t>
      </w:r>
      <w:r w:rsidR="005A1916" w:rsidRPr="00B07619">
        <w:rPr>
          <w:rFonts w:ascii="Arabic Typesetting" w:hAnsi="Arabic Typesetting" w:cs="Arabic Typesetting"/>
          <w:b/>
          <w:bCs/>
          <w:sz w:val="30"/>
          <w:szCs w:val="30"/>
        </w:rPr>
        <w:t>.</w:t>
      </w:r>
    </w:p>
    <w:p w14:paraId="66439248" w14:textId="77777777" w:rsidR="002A554F" w:rsidRPr="00B07619" w:rsidRDefault="00B40B89" w:rsidP="00442C4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557</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أَخْبَرَنِي عَمْرٌو النَّاقِدُ، وَزُهَيْرُ بْنُ حَرْبٍ،</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وَأَبُو بَكْرِ بْنُ أَبِي شَيْبَةَ قَالُوا حَدَّثَنَا سُفْيَانُ بْنُ عُيَيْنَةَ،</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عَنِ الزُّهْرِيِّ، عَنْ أَنَسِ بْنِ مَالِكٍ، عَنِ النَّبِيِّ صلى الله عليه وسلم</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قَالَ ‏"</w:t>
      </w:r>
      <w:r w:rsidR="002A554F" w:rsidRPr="00B07619">
        <w:rPr>
          <w:rFonts w:ascii="Arabic Typesetting" w:hAnsi="Arabic Typesetting" w:cs="Arabic Typesetting"/>
          <w:b/>
          <w:bCs/>
          <w:sz w:val="30"/>
          <w:szCs w:val="30"/>
          <w:rtl/>
        </w:rPr>
        <w:t>‏ إِذَا حَضَرَ الْعَشَاءُ وَأُقِيمَتِ الصَّلاَةُ فَابْدَءُوا</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 xml:space="preserve">بِالْعَشَاءِ ‏"‏ </w:t>
      </w:r>
      <w:r w:rsidR="002A554F"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rPr>
        <w:t xml:space="preserve"> </w:t>
      </w:r>
    </w:p>
    <w:p w14:paraId="494FC6A5" w14:textId="77777777" w:rsidR="00B40B89" w:rsidRPr="00B07619" w:rsidRDefault="00B40B89" w:rsidP="00B40B89">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مسلم 557، ترمذي 353، نسائي 852، ابن ماجه 933</w:t>
      </w:r>
    </w:p>
    <w:p w14:paraId="148496C3" w14:textId="77777777" w:rsidR="00ED627C" w:rsidRPr="00B07619" w:rsidRDefault="003D728E" w:rsidP="00F771AC">
      <w:pPr>
        <w:spacing w:before="100" w:beforeAutospacing="1" w:after="100" w:afterAutospacing="1"/>
        <w:jc w:val="both"/>
        <w:rPr>
          <w:rStyle w:val="matn1"/>
          <w:color w:val="auto"/>
          <w:sz w:val="30"/>
          <w:szCs w:val="30"/>
        </w:rPr>
      </w:pPr>
      <w:bookmarkStart w:id="21" w:name="Anas_Ibn_Malik19626"/>
      <w:r w:rsidRPr="00B07619">
        <w:rPr>
          <w:rFonts w:ascii="Arabic Typesetting" w:hAnsi="Arabic Typesetting" w:cs="Arabic Typesetting"/>
          <w:sz w:val="30"/>
          <w:szCs w:val="30"/>
        </w:rPr>
        <w:t xml:space="preserve">557. </w:t>
      </w:r>
      <w:r w:rsidR="00ED627C" w:rsidRPr="00B07619">
        <w:rPr>
          <w:rFonts w:ascii="Arabic Typesetting" w:hAnsi="Arabic Typesetting" w:cs="Arabic Typesetting"/>
          <w:sz w:val="30"/>
          <w:szCs w:val="30"/>
        </w:rPr>
        <w:t xml:space="preserve">Anas </w:t>
      </w:r>
      <w:r w:rsidR="00E40830" w:rsidRPr="00B07619">
        <w:rPr>
          <w:rFonts w:ascii="Arabic Typesetting" w:hAnsi="Arabic Typesetting" w:cs="Arabic Typesetting"/>
          <w:sz w:val="30"/>
          <w:szCs w:val="30"/>
        </w:rPr>
        <w:t>Bin</w:t>
      </w:r>
      <w:r w:rsidR="00ED627C" w:rsidRPr="00B07619">
        <w:rPr>
          <w:rFonts w:ascii="Arabic Typesetting" w:hAnsi="Arabic Typesetting" w:cs="Arabic Typesetting"/>
          <w:sz w:val="30"/>
          <w:szCs w:val="30"/>
        </w:rPr>
        <w:t xml:space="preserve"> Malik</w:t>
      </w:r>
      <w:bookmarkEnd w:id="21"/>
      <w:r w:rsidR="00ED627C" w:rsidRPr="00B07619">
        <w:rPr>
          <w:rFonts w:ascii="Arabic Typesetting" w:hAnsi="Arabic Typesetting" w:cs="Arabic Typesetting"/>
          <w:sz w:val="30"/>
          <w:szCs w:val="30"/>
        </w:rPr>
        <w:t xml:space="preserve"> berichtet</w:t>
      </w:r>
      <w:r w:rsidRPr="00B07619">
        <w:rPr>
          <w:rFonts w:ascii="Arabic Typesetting" w:hAnsi="Arabic Typesetting" w:cs="Arabic Typesetting"/>
          <w:sz w:val="30"/>
          <w:szCs w:val="30"/>
        </w:rPr>
        <w:t>e, dass d</w:t>
      </w:r>
      <w:r w:rsidR="00ED627C" w:rsidRPr="00B07619">
        <w:rPr>
          <w:rStyle w:val="matn1"/>
          <w:color w:val="auto"/>
          <w:sz w:val="30"/>
          <w:szCs w:val="30"/>
        </w:rPr>
        <w:t xml:space="preserve">er Prophet, </w:t>
      </w:r>
      <w:r w:rsidR="00273661" w:rsidRPr="00B07619">
        <w:rPr>
          <w:rStyle w:val="matn1"/>
          <w:color w:val="auto"/>
          <w:sz w:val="30"/>
          <w:szCs w:val="30"/>
        </w:rPr>
        <w:t xml:space="preserve">Allah segne ihn und gebe ihm </w:t>
      </w:r>
      <w:r w:rsidRPr="00B07619">
        <w:rPr>
          <w:rStyle w:val="matn1"/>
          <w:color w:val="auto"/>
          <w:sz w:val="30"/>
          <w:szCs w:val="30"/>
        </w:rPr>
        <w:t>Frieden</w:t>
      </w:r>
      <w:r w:rsidR="00ED627C" w:rsidRPr="00B07619">
        <w:rPr>
          <w:rStyle w:val="matn1"/>
          <w:color w:val="auto"/>
          <w:sz w:val="30"/>
          <w:szCs w:val="30"/>
        </w:rPr>
        <w:t xml:space="preserve">, sagte: </w:t>
      </w:r>
      <w:r w:rsidRPr="00B07619">
        <w:rPr>
          <w:rStyle w:val="matn1"/>
          <w:b/>
          <w:bCs/>
          <w:color w:val="auto"/>
          <w:sz w:val="30"/>
          <w:szCs w:val="30"/>
        </w:rPr>
        <w:t>„</w:t>
      </w:r>
      <w:r w:rsidR="00ED627C" w:rsidRPr="00B07619">
        <w:rPr>
          <w:rStyle w:val="matn1"/>
          <w:b/>
          <w:bCs/>
          <w:color w:val="auto"/>
          <w:sz w:val="30"/>
          <w:szCs w:val="30"/>
        </w:rPr>
        <w:t xml:space="preserve">Wenn das Abendessen </w:t>
      </w:r>
      <w:r w:rsidR="00332457" w:rsidRPr="00B07619">
        <w:rPr>
          <w:rStyle w:val="matn1"/>
          <w:b/>
          <w:bCs/>
          <w:color w:val="auto"/>
          <w:sz w:val="30"/>
          <w:szCs w:val="30"/>
        </w:rPr>
        <w:t>gebracht</w:t>
      </w:r>
      <w:r w:rsidRPr="00B07619">
        <w:rPr>
          <w:rStyle w:val="matn1"/>
          <w:b/>
          <w:bCs/>
          <w:color w:val="auto"/>
          <w:sz w:val="30"/>
          <w:szCs w:val="30"/>
        </w:rPr>
        <w:t xml:space="preserve">  und </w:t>
      </w:r>
      <w:r w:rsidR="00E435C3" w:rsidRPr="00B07619">
        <w:rPr>
          <w:rStyle w:val="matn1"/>
          <w:b/>
          <w:bCs/>
          <w:color w:val="auto"/>
          <w:sz w:val="30"/>
          <w:szCs w:val="30"/>
        </w:rPr>
        <w:t>(währenddessen)</w:t>
      </w:r>
      <w:r w:rsidR="005A1916" w:rsidRPr="00B07619">
        <w:rPr>
          <w:rStyle w:val="matn1"/>
          <w:b/>
          <w:bCs/>
          <w:color w:val="auto"/>
          <w:sz w:val="30"/>
          <w:szCs w:val="30"/>
        </w:rPr>
        <w:t xml:space="preserve"> </w:t>
      </w:r>
      <w:r w:rsidRPr="00B07619">
        <w:rPr>
          <w:rStyle w:val="matn1"/>
          <w:b/>
          <w:bCs/>
          <w:color w:val="auto"/>
          <w:sz w:val="30"/>
          <w:szCs w:val="30"/>
        </w:rPr>
        <w:t>zu</w:t>
      </w:r>
      <w:r w:rsidR="00E435C3" w:rsidRPr="00B07619">
        <w:rPr>
          <w:rStyle w:val="matn1"/>
          <w:b/>
          <w:bCs/>
          <w:color w:val="auto"/>
          <w:sz w:val="30"/>
          <w:szCs w:val="30"/>
        </w:rPr>
        <w:t>r</w:t>
      </w:r>
      <w:r w:rsidRPr="00B07619">
        <w:rPr>
          <w:rStyle w:val="matn1"/>
          <w:b/>
          <w:bCs/>
          <w:color w:val="auto"/>
          <w:sz w:val="30"/>
          <w:szCs w:val="30"/>
        </w:rPr>
        <w:t xml:space="preserve"> Iqama (de</w:t>
      </w:r>
      <w:r w:rsidR="00E435C3" w:rsidRPr="00B07619">
        <w:rPr>
          <w:rStyle w:val="matn1"/>
          <w:b/>
          <w:bCs/>
          <w:color w:val="auto"/>
          <w:sz w:val="30"/>
          <w:szCs w:val="30"/>
        </w:rPr>
        <w:t>m</w:t>
      </w:r>
      <w:r w:rsidRPr="00B07619">
        <w:rPr>
          <w:rStyle w:val="matn1"/>
          <w:b/>
          <w:bCs/>
          <w:color w:val="auto"/>
          <w:sz w:val="30"/>
          <w:szCs w:val="30"/>
        </w:rPr>
        <w:t xml:space="preserve"> zweite</w:t>
      </w:r>
      <w:r w:rsidR="00E435C3" w:rsidRPr="00B07619">
        <w:rPr>
          <w:rStyle w:val="matn1"/>
          <w:b/>
          <w:bCs/>
          <w:color w:val="auto"/>
          <w:sz w:val="30"/>
          <w:szCs w:val="30"/>
        </w:rPr>
        <w:t>n</w:t>
      </w:r>
      <w:r w:rsidRPr="00B07619">
        <w:rPr>
          <w:rStyle w:val="matn1"/>
          <w:b/>
          <w:bCs/>
          <w:color w:val="auto"/>
          <w:sz w:val="30"/>
          <w:szCs w:val="30"/>
        </w:rPr>
        <w:t xml:space="preserve"> Gebetsruf) gerufen wird</w:t>
      </w:r>
      <w:r w:rsidR="00ED627C" w:rsidRPr="00B07619">
        <w:rPr>
          <w:rStyle w:val="matn1"/>
          <w:b/>
          <w:bCs/>
          <w:color w:val="auto"/>
          <w:sz w:val="30"/>
          <w:szCs w:val="30"/>
        </w:rPr>
        <w:t xml:space="preserve">, </w:t>
      </w:r>
      <w:r w:rsidR="00E435C3" w:rsidRPr="00B07619">
        <w:rPr>
          <w:rStyle w:val="matn1"/>
          <w:b/>
          <w:bCs/>
          <w:color w:val="auto"/>
          <w:sz w:val="30"/>
          <w:szCs w:val="30"/>
        </w:rPr>
        <w:t xml:space="preserve">dann </w:t>
      </w:r>
      <w:r w:rsidR="00ED627C" w:rsidRPr="00B07619">
        <w:rPr>
          <w:rStyle w:val="matn1"/>
          <w:b/>
          <w:bCs/>
          <w:color w:val="auto"/>
          <w:sz w:val="30"/>
          <w:szCs w:val="30"/>
        </w:rPr>
        <w:t>f</w:t>
      </w:r>
      <w:r w:rsidR="00E435C3" w:rsidRPr="00B07619">
        <w:rPr>
          <w:rStyle w:val="matn1"/>
          <w:b/>
          <w:bCs/>
          <w:color w:val="auto"/>
          <w:sz w:val="30"/>
          <w:szCs w:val="30"/>
        </w:rPr>
        <w:t>a</w:t>
      </w:r>
      <w:r w:rsidR="00ED627C" w:rsidRPr="00B07619">
        <w:rPr>
          <w:rStyle w:val="matn1"/>
          <w:b/>
          <w:bCs/>
          <w:color w:val="auto"/>
          <w:sz w:val="30"/>
          <w:szCs w:val="30"/>
        </w:rPr>
        <w:t xml:space="preserve">ngt mit dem </w:t>
      </w:r>
      <w:r w:rsidRPr="00B07619">
        <w:rPr>
          <w:rStyle w:val="matn1"/>
          <w:b/>
          <w:bCs/>
          <w:color w:val="auto"/>
          <w:sz w:val="30"/>
          <w:szCs w:val="30"/>
        </w:rPr>
        <w:t>Abende</w:t>
      </w:r>
      <w:r w:rsidR="00ED627C" w:rsidRPr="00B07619">
        <w:rPr>
          <w:rStyle w:val="matn1"/>
          <w:b/>
          <w:bCs/>
          <w:color w:val="auto"/>
          <w:sz w:val="30"/>
          <w:szCs w:val="30"/>
        </w:rPr>
        <w:t>ssen an.</w:t>
      </w:r>
      <w:r w:rsidRPr="00B07619">
        <w:rPr>
          <w:rStyle w:val="matn1"/>
          <w:b/>
          <w:bCs/>
          <w:color w:val="auto"/>
          <w:sz w:val="30"/>
          <w:szCs w:val="30"/>
        </w:rPr>
        <w:t>“</w:t>
      </w:r>
    </w:p>
    <w:p w14:paraId="3D98831E" w14:textId="77777777" w:rsidR="001F6409" w:rsidRPr="00B07619" w:rsidRDefault="00E40830" w:rsidP="00273A9F">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557</w:t>
      </w:r>
      <w:r w:rsidR="00273A9F"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Tirmidi 353</w:t>
      </w:r>
      <w:r w:rsidR="00273A9F"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852</w:t>
      </w:r>
      <w:r w:rsidR="00273A9F"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w:t>
      </w:r>
      <w:r w:rsidR="00332457" w:rsidRPr="00B07619">
        <w:rPr>
          <w:rFonts w:ascii="Arabic Typesetting" w:hAnsi="Arabic Typesetting" w:cs="Arabic Typesetting"/>
          <w:sz w:val="30"/>
          <w:szCs w:val="30"/>
        </w:rPr>
        <w:t>Ibn Madscha 933</w:t>
      </w:r>
    </w:p>
    <w:p w14:paraId="1EEAEC4B" w14:textId="77777777" w:rsidR="002A554F" w:rsidRPr="00B07619" w:rsidRDefault="00332457" w:rsidP="00F771AC">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 xml:space="preserve">577 </w:t>
      </w:r>
      <w:r w:rsidRPr="00B07619">
        <w:rPr>
          <w:rFonts w:ascii="Arabic Typesetting" w:hAnsi="Arabic Typesetting" w:cs="Arabic Typesetting"/>
          <w:sz w:val="30"/>
          <w:szCs w:val="30"/>
          <w:rtl/>
          <w:lang w:val="en-US" w:bidi="ar-AE"/>
        </w:rPr>
        <w:t>(...)</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حَدَّثَنَا هَارُونُ بْنُ سَعِيدٍ الأَيْلِيُّ، حَدَّثَنَا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ابْنُ وَهْبٍ، أَخْبَرَنِي عَمْرٌو، عَنِ ابْنِ شِهَابٍ، قَالَ حَدَّثَنِي أَنَسُ</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 xml:space="preserve">بْنُ مَالِكٍ، أَنَّ رَسُولَ اللَّهِ صلى الله </w:t>
      </w:r>
      <w:r w:rsidR="002A554F" w:rsidRPr="00B07619">
        <w:rPr>
          <w:rFonts w:ascii="Arabic Typesetting" w:hAnsi="Arabic Typesetting" w:cs="Arabic Typesetting"/>
          <w:sz w:val="30"/>
          <w:szCs w:val="30"/>
          <w:rtl/>
        </w:rPr>
        <w:lastRenderedPageBreak/>
        <w:t>عليه وسلم قَالَ ‏"‏</w:t>
      </w:r>
      <w:r w:rsidR="002A554F" w:rsidRPr="00B07619">
        <w:rPr>
          <w:rFonts w:ascii="Arabic Typesetting" w:hAnsi="Arabic Typesetting" w:cs="Arabic Typesetting"/>
          <w:b/>
          <w:bCs/>
          <w:sz w:val="30"/>
          <w:szCs w:val="30"/>
          <w:rtl/>
        </w:rPr>
        <w:t>إِذَا قُرِّبَ</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الْعَشَاءُ وَحَضَرَتِ الصَّلاَةُ فَابْدَءُوا بِهِ قَبْلَ أَنْ تُصَلُّوا صَلاَةَ</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الْمَغْرِبِ وَلاَ تَعْجَلُوا عَنْ عَشَائِكُمْ</w:t>
      </w:r>
      <w:r w:rsidR="002A554F" w:rsidRPr="00B07619">
        <w:rPr>
          <w:rFonts w:ascii="Arabic Typesetting" w:hAnsi="Arabic Typesetting" w:cs="Arabic Typesetting"/>
          <w:sz w:val="30"/>
          <w:szCs w:val="30"/>
          <w:rtl/>
        </w:rPr>
        <w:t xml:space="preserve"> ‏"‏</w:t>
      </w:r>
      <w:r w:rsidR="002A554F" w:rsidRPr="00B07619">
        <w:rPr>
          <w:rFonts w:ascii="Arabic Typesetting" w:hAnsi="Arabic Typesetting" w:cs="Arabic Typesetting"/>
          <w:sz w:val="30"/>
          <w:szCs w:val="30"/>
        </w:rPr>
        <w:t xml:space="preserve"> </w:t>
      </w:r>
    </w:p>
    <w:p w14:paraId="3577BD48" w14:textId="77777777" w:rsidR="00332457" w:rsidRPr="00B07619" w:rsidRDefault="00332457" w:rsidP="00332457">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t>557. (…) Anas Bin Malik berichtete, dass d</w:t>
      </w:r>
      <w:r w:rsidRPr="00B07619">
        <w:rPr>
          <w:rStyle w:val="matn1"/>
          <w:color w:val="auto"/>
          <w:sz w:val="30"/>
          <w:szCs w:val="30"/>
        </w:rPr>
        <w:t xml:space="preserve">er Gesandte Allahs, Allah segne ihn und gebe ihm Frieden, sagte: </w:t>
      </w:r>
      <w:r w:rsidRPr="00B07619">
        <w:rPr>
          <w:rStyle w:val="matn1"/>
          <w:b/>
          <w:bCs/>
          <w:color w:val="auto"/>
          <w:sz w:val="30"/>
          <w:szCs w:val="30"/>
        </w:rPr>
        <w:t>„Wenn das Abendessen serviert und die Zeit des Gebets fällig wird, dann f</w:t>
      </w:r>
      <w:r w:rsidR="00E435C3" w:rsidRPr="00B07619">
        <w:rPr>
          <w:rStyle w:val="matn1"/>
          <w:b/>
          <w:bCs/>
          <w:color w:val="auto"/>
          <w:sz w:val="30"/>
          <w:szCs w:val="30"/>
        </w:rPr>
        <w:t>a</w:t>
      </w:r>
      <w:r w:rsidRPr="00B07619">
        <w:rPr>
          <w:rStyle w:val="matn1"/>
          <w:b/>
          <w:bCs/>
          <w:color w:val="auto"/>
          <w:sz w:val="30"/>
          <w:szCs w:val="30"/>
        </w:rPr>
        <w:t>ngt damit (mit dem Abendessen) an, bevor ihr</w:t>
      </w:r>
      <w:r w:rsidR="00E435C3" w:rsidRPr="00B07619">
        <w:rPr>
          <w:rStyle w:val="matn1"/>
          <w:b/>
          <w:bCs/>
          <w:color w:val="auto"/>
          <w:sz w:val="30"/>
          <w:szCs w:val="30"/>
        </w:rPr>
        <w:t xml:space="preserve"> das</w:t>
      </w:r>
      <w:r w:rsidRPr="00B07619">
        <w:rPr>
          <w:rStyle w:val="matn1"/>
          <w:b/>
          <w:bCs/>
          <w:color w:val="auto"/>
          <w:sz w:val="30"/>
          <w:szCs w:val="30"/>
        </w:rPr>
        <w:t xml:space="preserve"> Abendgebet verrichtet</w:t>
      </w:r>
      <w:r w:rsidR="00E435C3" w:rsidRPr="00B07619">
        <w:rPr>
          <w:rStyle w:val="matn1"/>
          <w:b/>
          <w:bCs/>
          <w:color w:val="auto"/>
          <w:sz w:val="30"/>
          <w:szCs w:val="30"/>
        </w:rPr>
        <w:t>,</w:t>
      </w:r>
      <w:r w:rsidRPr="00B07619">
        <w:rPr>
          <w:rStyle w:val="matn1"/>
          <w:b/>
          <w:bCs/>
          <w:color w:val="auto"/>
          <w:sz w:val="30"/>
          <w:szCs w:val="30"/>
        </w:rPr>
        <w:t xml:space="preserve"> und beeilt euch </w:t>
      </w:r>
      <w:r w:rsidR="00E435C3" w:rsidRPr="00B07619">
        <w:rPr>
          <w:rStyle w:val="matn1"/>
          <w:b/>
          <w:bCs/>
          <w:color w:val="auto"/>
          <w:sz w:val="30"/>
          <w:szCs w:val="30"/>
        </w:rPr>
        <w:t xml:space="preserve">mit </w:t>
      </w:r>
      <w:r w:rsidRPr="00B07619">
        <w:rPr>
          <w:rStyle w:val="matn1"/>
          <w:b/>
          <w:bCs/>
          <w:color w:val="auto"/>
          <w:sz w:val="30"/>
          <w:szCs w:val="30"/>
        </w:rPr>
        <w:t>eurem Abendessen nicht.“</w:t>
      </w:r>
    </w:p>
    <w:p w14:paraId="4DA54A4C" w14:textId="77777777" w:rsidR="002A554F" w:rsidRPr="00B07619" w:rsidRDefault="006C18C9" w:rsidP="00442C4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lang w:val="en-US" w:bidi="ar-AE"/>
        </w:rPr>
        <w:t>558</w:t>
      </w:r>
      <w:r w:rsidR="002A554F" w:rsidRPr="00B07619">
        <w:rPr>
          <w:rFonts w:ascii="Arabic Typesetting" w:hAnsi="Arabic Typesetting" w:cs="Arabic Typesetting"/>
          <w:sz w:val="30"/>
          <w:szCs w:val="30"/>
        </w:rPr>
        <w:t xml:space="preserve"> </w:t>
      </w:r>
      <w:r w:rsidR="00332457" w:rsidRPr="00B07619">
        <w:rPr>
          <w:rFonts w:ascii="Arabic Typesetting" w:hAnsi="Arabic Typesetting" w:cs="Arabic Typesetting"/>
          <w:sz w:val="30"/>
          <w:szCs w:val="30"/>
        </w:rPr>
        <w:t>–</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حَدَّثَنَا أَبُو بَكْرِ بْنُ أَبِي شَيْبَةَ، حَدَّثَنَا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ابْنُ نُمَيْرٍ، وَحَفْصٌ، وَوَكِيعٌ، عَنْ هِشَامٍ، عَنْ أَبِيهِ، عَنْ عَائِشَةَ،</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عَنِ النَّبِيِّ صلى الله عليه وسلم ‏.‏ بِمِثْلِ حَدِيثِ ابْنِ عُيَيْنَةَ عَنِ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الزُّهْرِيِّ عَنْ أَنَسٍ ‏.‏</w:t>
      </w:r>
      <w:r w:rsidR="002A554F" w:rsidRPr="00B07619">
        <w:rPr>
          <w:rFonts w:ascii="Arabic Typesetting" w:hAnsi="Arabic Typesetting" w:cs="Arabic Typesetting"/>
          <w:sz w:val="30"/>
          <w:szCs w:val="30"/>
        </w:rPr>
        <w:t xml:space="preserve"> </w:t>
      </w:r>
    </w:p>
    <w:p w14:paraId="592028F7" w14:textId="77777777" w:rsidR="001F6409" w:rsidRPr="00B07619" w:rsidRDefault="00332457" w:rsidP="00F771AC">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Aischa überliefert diesen Hadith ebenfalls vo</w:t>
      </w:r>
      <w:r w:rsidR="00E435C3" w:rsidRPr="00B07619">
        <w:rPr>
          <w:rFonts w:ascii="Arabic Typesetting" w:hAnsi="Arabic Typesetting" w:cs="Arabic Typesetting"/>
          <w:sz w:val="30"/>
          <w:szCs w:val="30"/>
        </w:rPr>
        <w:t>m</w:t>
      </w:r>
      <w:r w:rsidRPr="00B07619">
        <w:rPr>
          <w:rFonts w:ascii="Arabic Typesetting" w:hAnsi="Arabic Typesetting" w:cs="Arabic Typesetting"/>
          <w:sz w:val="30"/>
          <w:szCs w:val="30"/>
        </w:rPr>
        <w:t xml:space="preserve"> Gesandten </w:t>
      </w:r>
      <w:r w:rsidRPr="00B07619">
        <w:rPr>
          <w:rStyle w:val="matn1"/>
          <w:color w:val="auto"/>
          <w:sz w:val="30"/>
          <w:szCs w:val="30"/>
        </w:rPr>
        <w:t xml:space="preserve">Allahs, Allah segne ihn und gebe ihm Frieden, </w:t>
      </w:r>
      <w:r w:rsidR="00F771AC" w:rsidRPr="00B07619">
        <w:rPr>
          <w:rFonts w:ascii="Arabic Typesetting" w:hAnsi="Arabic Typesetting" w:cs="Arabic Typesetting"/>
          <w:sz w:val="30"/>
          <w:szCs w:val="30"/>
        </w:rPr>
        <w:t>so wie den Hadith von Uyayna</w:t>
      </w:r>
      <w:r w:rsidR="00F771AC" w:rsidRPr="00B07619">
        <w:rPr>
          <w:rStyle w:val="matn1"/>
          <w:color w:val="auto"/>
          <w:sz w:val="30"/>
          <w:szCs w:val="30"/>
        </w:rPr>
        <w:t xml:space="preserve"> </w:t>
      </w:r>
      <w:r w:rsidRPr="00B07619">
        <w:rPr>
          <w:rStyle w:val="matn1"/>
          <w:color w:val="auto"/>
          <w:sz w:val="30"/>
          <w:szCs w:val="30"/>
        </w:rPr>
        <w:t>von Az-Zuhri: „…</w:t>
      </w:r>
    </w:p>
    <w:p w14:paraId="41D06006" w14:textId="77777777" w:rsidR="00ED627C" w:rsidRPr="00B07619" w:rsidRDefault="006C18C9" w:rsidP="00273A9F">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559</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حَدَّثَنَا ابْنُ نُمَيْرٍ، حَدَّثَنَا أَبِي ح، قَالَ</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وَحَدَّثَنَا أَبُو بَكْرِ بْنُ أَبِي شَيْبَةَ، - وَاللَّفْظُ لَهُ - حَدَّثَنَا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أَبُو أُسَامَةَ، قَالاَ حَدَّثَنَا عُبَيْدُ اللَّهِ، عَنْ نَافِعٍ، عَنِ ابْنِ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 xml:space="preserve">عُمَرَ، قَالَ قَالَ رَسُولُ اللَّهِ صلى الله عليه وسلم </w:t>
      </w:r>
      <w:r w:rsidR="002A554F" w:rsidRPr="00B07619">
        <w:rPr>
          <w:rFonts w:ascii="Arabic Typesetting" w:hAnsi="Arabic Typesetting" w:cs="Arabic Typesetting"/>
          <w:b/>
          <w:bCs/>
          <w:sz w:val="30"/>
          <w:szCs w:val="30"/>
          <w:rtl/>
        </w:rPr>
        <w:t>‏"إِذَا وُضِعَ عَشَاءُ</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أَحَدِكُمْ وَأُقِيمَتِ الصَّلاَةُ فَابْدَءُوا بِالْعَشَاءِ وَلاَ يَعْجَلَنَّ</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حَتَّى يَفْرُغَ مِنْهُ ‏"‏</w:t>
      </w:r>
    </w:p>
    <w:p w14:paraId="7200AD47" w14:textId="77777777" w:rsidR="006C18C9" w:rsidRPr="00B07619" w:rsidRDefault="006C18C9" w:rsidP="006C18C9">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673، مسلم 559</w:t>
      </w:r>
    </w:p>
    <w:p w14:paraId="1F047A9A" w14:textId="77777777" w:rsidR="002A554F" w:rsidRPr="00B07619" w:rsidRDefault="006C18C9" w:rsidP="00273A9F">
      <w:pPr>
        <w:spacing w:before="100" w:beforeAutospacing="1" w:after="100" w:afterAutospacing="1"/>
        <w:jc w:val="both"/>
        <w:rPr>
          <w:rFonts w:ascii="Arabic Typesetting" w:hAnsi="Arabic Typesetting" w:cs="Arabic Typesetting"/>
          <w:sz w:val="30"/>
          <w:szCs w:val="30"/>
          <w:rtl/>
        </w:rPr>
      </w:pPr>
      <w:bookmarkStart w:id="22" w:name="Ibn_`Umar8743"/>
      <w:r w:rsidRPr="00B07619">
        <w:rPr>
          <w:rFonts w:ascii="Arabic Typesetting" w:hAnsi="Arabic Typesetting" w:cs="Arabic Typesetting"/>
          <w:sz w:val="30"/>
          <w:szCs w:val="30"/>
          <w:rtl/>
        </w:rPr>
        <w:lastRenderedPageBreak/>
        <w:t>559</w:t>
      </w:r>
      <w:r w:rsidR="00332457" w:rsidRPr="00B07619">
        <w:rPr>
          <w:rFonts w:ascii="Arabic Typesetting" w:hAnsi="Arabic Typesetting" w:cs="Arabic Typesetting"/>
          <w:sz w:val="30"/>
          <w:szCs w:val="30"/>
        </w:rPr>
        <w:t xml:space="preserve">. </w:t>
      </w:r>
      <w:r w:rsidR="00ED627C" w:rsidRPr="00B07619">
        <w:rPr>
          <w:rFonts w:ascii="Arabic Typesetting" w:hAnsi="Arabic Typesetting" w:cs="Arabic Typesetting"/>
          <w:sz w:val="30"/>
          <w:szCs w:val="30"/>
        </w:rPr>
        <w:t>Ibn `Umar</w:t>
      </w:r>
      <w:bookmarkEnd w:id="22"/>
      <w:r w:rsidR="00332457" w:rsidRPr="00B07619">
        <w:rPr>
          <w:rFonts w:ascii="Arabic Typesetting" w:hAnsi="Arabic Typesetting" w:cs="Arabic Typesetting"/>
          <w:sz w:val="30"/>
          <w:szCs w:val="30"/>
        </w:rPr>
        <w:t xml:space="preserve"> berichtete, dass d</w:t>
      </w:r>
      <w:r w:rsidR="00ED627C" w:rsidRPr="00B07619">
        <w:rPr>
          <w:rStyle w:val="matn1"/>
          <w:color w:val="auto"/>
          <w:sz w:val="30"/>
          <w:szCs w:val="30"/>
        </w:rPr>
        <w:t xml:space="preserve">er Gesandte Allahs, </w:t>
      </w:r>
      <w:r w:rsidR="00273661" w:rsidRPr="00B07619">
        <w:rPr>
          <w:rStyle w:val="matn1"/>
          <w:color w:val="auto"/>
          <w:sz w:val="30"/>
          <w:szCs w:val="30"/>
        </w:rPr>
        <w:t xml:space="preserve">Allah segne ihn und gebe ihm </w:t>
      </w:r>
      <w:r w:rsidR="00C746D9" w:rsidRPr="00B07619">
        <w:rPr>
          <w:rStyle w:val="matn1"/>
          <w:color w:val="auto"/>
          <w:sz w:val="30"/>
          <w:szCs w:val="30"/>
        </w:rPr>
        <w:t>Frieden</w:t>
      </w:r>
      <w:r w:rsidR="00ED627C" w:rsidRPr="00B07619">
        <w:rPr>
          <w:rStyle w:val="matn1"/>
          <w:color w:val="auto"/>
          <w:sz w:val="30"/>
          <w:szCs w:val="30"/>
        </w:rPr>
        <w:t xml:space="preserve">, sagte: </w:t>
      </w:r>
      <w:r w:rsidRPr="00B07619">
        <w:rPr>
          <w:rStyle w:val="matn1"/>
          <w:b/>
          <w:bCs/>
          <w:color w:val="auto"/>
          <w:sz w:val="30"/>
          <w:szCs w:val="30"/>
        </w:rPr>
        <w:t>„</w:t>
      </w:r>
      <w:r w:rsidR="00ED627C" w:rsidRPr="00B07619">
        <w:rPr>
          <w:rStyle w:val="matn1"/>
          <w:b/>
          <w:bCs/>
          <w:color w:val="auto"/>
          <w:sz w:val="30"/>
          <w:szCs w:val="30"/>
        </w:rPr>
        <w:t xml:space="preserve">Wenn </w:t>
      </w:r>
      <w:r w:rsidR="00E435C3" w:rsidRPr="00B07619">
        <w:rPr>
          <w:rStyle w:val="matn1"/>
          <w:b/>
          <w:bCs/>
          <w:color w:val="auto"/>
          <w:sz w:val="30"/>
          <w:szCs w:val="30"/>
        </w:rPr>
        <w:t xml:space="preserve">einem von euch </w:t>
      </w:r>
      <w:r w:rsidR="00ED627C" w:rsidRPr="00B07619">
        <w:rPr>
          <w:rStyle w:val="matn1"/>
          <w:b/>
          <w:bCs/>
          <w:color w:val="auto"/>
          <w:sz w:val="30"/>
          <w:szCs w:val="30"/>
        </w:rPr>
        <w:t xml:space="preserve">das Abendessen </w:t>
      </w:r>
      <w:r w:rsidRPr="00B07619">
        <w:rPr>
          <w:rStyle w:val="matn1"/>
          <w:b/>
          <w:bCs/>
          <w:color w:val="auto"/>
          <w:sz w:val="30"/>
          <w:szCs w:val="30"/>
        </w:rPr>
        <w:t xml:space="preserve"> serviert </w:t>
      </w:r>
      <w:r w:rsidR="00ED627C" w:rsidRPr="00B07619">
        <w:rPr>
          <w:rStyle w:val="matn1"/>
          <w:b/>
          <w:bCs/>
          <w:color w:val="auto"/>
          <w:sz w:val="30"/>
          <w:szCs w:val="30"/>
        </w:rPr>
        <w:t xml:space="preserve">und </w:t>
      </w:r>
      <w:r w:rsidRPr="00B07619">
        <w:rPr>
          <w:rStyle w:val="matn1"/>
          <w:b/>
          <w:bCs/>
          <w:color w:val="auto"/>
          <w:sz w:val="30"/>
          <w:szCs w:val="30"/>
        </w:rPr>
        <w:t xml:space="preserve">dann </w:t>
      </w:r>
      <w:r w:rsidR="00ED627C" w:rsidRPr="00B07619">
        <w:rPr>
          <w:rStyle w:val="matn1"/>
          <w:b/>
          <w:bCs/>
          <w:color w:val="auto"/>
          <w:sz w:val="30"/>
          <w:szCs w:val="30"/>
        </w:rPr>
        <w:t>gleich zu</w:t>
      </w:r>
      <w:r w:rsidRPr="00B07619">
        <w:rPr>
          <w:rStyle w:val="matn1"/>
          <w:b/>
          <w:bCs/>
          <w:color w:val="auto"/>
          <w:sz w:val="30"/>
          <w:szCs w:val="30"/>
        </w:rPr>
        <w:t>m</w:t>
      </w:r>
      <w:r w:rsidR="00ED627C" w:rsidRPr="00B07619">
        <w:rPr>
          <w:rStyle w:val="matn1"/>
          <w:b/>
          <w:bCs/>
          <w:color w:val="auto"/>
          <w:sz w:val="30"/>
          <w:szCs w:val="30"/>
        </w:rPr>
        <w:t xml:space="preserve"> </w:t>
      </w:r>
      <w:r w:rsidR="00E435C3" w:rsidRPr="00B07619">
        <w:rPr>
          <w:rStyle w:val="matn1"/>
          <w:b/>
          <w:bCs/>
          <w:color w:val="auto"/>
          <w:sz w:val="30"/>
          <w:szCs w:val="30"/>
        </w:rPr>
        <w:t>V</w:t>
      </w:r>
      <w:r w:rsidR="00ED627C" w:rsidRPr="00B07619">
        <w:rPr>
          <w:rStyle w:val="matn1"/>
          <w:b/>
          <w:bCs/>
          <w:color w:val="auto"/>
          <w:sz w:val="30"/>
          <w:szCs w:val="30"/>
        </w:rPr>
        <w:t>erricht</w:t>
      </w:r>
      <w:r w:rsidRPr="00B07619">
        <w:rPr>
          <w:rStyle w:val="matn1"/>
          <w:b/>
          <w:bCs/>
          <w:color w:val="auto"/>
          <w:sz w:val="30"/>
          <w:szCs w:val="30"/>
        </w:rPr>
        <w:t>en</w:t>
      </w:r>
      <w:r w:rsidR="00ED627C" w:rsidRPr="00B07619">
        <w:rPr>
          <w:rStyle w:val="matn1"/>
          <w:b/>
          <w:bCs/>
          <w:color w:val="auto"/>
          <w:sz w:val="30"/>
          <w:szCs w:val="30"/>
        </w:rPr>
        <w:t xml:space="preserve"> des Gebets gerufen wird, </w:t>
      </w:r>
      <w:r w:rsidR="00E435C3" w:rsidRPr="00B07619">
        <w:rPr>
          <w:rStyle w:val="matn1"/>
          <w:b/>
          <w:bCs/>
          <w:color w:val="auto"/>
          <w:sz w:val="30"/>
          <w:szCs w:val="30"/>
        </w:rPr>
        <w:t xml:space="preserve">soll er </w:t>
      </w:r>
      <w:r w:rsidR="00ED627C" w:rsidRPr="00B07619">
        <w:rPr>
          <w:rStyle w:val="matn1"/>
          <w:b/>
          <w:bCs/>
          <w:color w:val="auto"/>
          <w:sz w:val="30"/>
          <w:szCs w:val="30"/>
        </w:rPr>
        <w:t xml:space="preserve">mit dem </w:t>
      </w:r>
      <w:r w:rsidRPr="00B07619">
        <w:rPr>
          <w:rStyle w:val="matn1"/>
          <w:b/>
          <w:bCs/>
          <w:color w:val="auto"/>
          <w:sz w:val="30"/>
          <w:szCs w:val="30"/>
        </w:rPr>
        <w:t>Abende</w:t>
      </w:r>
      <w:r w:rsidR="00ED627C" w:rsidRPr="00B07619">
        <w:rPr>
          <w:rStyle w:val="matn1"/>
          <w:b/>
          <w:bCs/>
          <w:color w:val="auto"/>
          <w:sz w:val="30"/>
          <w:szCs w:val="30"/>
        </w:rPr>
        <w:t xml:space="preserve">ssen </w:t>
      </w:r>
      <w:r w:rsidR="00E435C3" w:rsidRPr="00B07619">
        <w:rPr>
          <w:rStyle w:val="matn1"/>
          <w:b/>
          <w:bCs/>
          <w:color w:val="auto"/>
          <w:sz w:val="30"/>
          <w:szCs w:val="30"/>
        </w:rPr>
        <w:t xml:space="preserve">beginnen </w:t>
      </w:r>
      <w:r w:rsidR="00ED627C" w:rsidRPr="00B07619">
        <w:rPr>
          <w:rStyle w:val="matn1"/>
          <w:b/>
          <w:bCs/>
          <w:color w:val="auto"/>
          <w:sz w:val="30"/>
          <w:szCs w:val="30"/>
        </w:rPr>
        <w:t xml:space="preserve">und </w:t>
      </w:r>
      <w:r w:rsidRPr="00B07619">
        <w:rPr>
          <w:rStyle w:val="matn1"/>
          <w:b/>
          <w:bCs/>
          <w:color w:val="auto"/>
          <w:sz w:val="30"/>
          <w:szCs w:val="30"/>
        </w:rPr>
        <w:t xml:space="preserve"> sich nicht </w:t>
      </w:r>
      <w:r w:rsidR="00ED627C" w:rsidRPr="00B07619">
        <w:rPr>
          <w:rStyle w:val="matn1"/>
          <w:b/>
          <w:bCs/>
          <w:color w:val="auto"/>
          <w:sz w:val="30"/>
          <w:szCs w:val="30"/>
        </w:rPr>
        <w:t>beeil</w:t>
      </w:r>
      <w:r w:rsidRPr="00B07619">
        <w:rPr>
          <w:rStyle w:val="matn1"/>
          <w:b/>
          <w:bCs/>
          <w:color w:val="auto"/>
          <w:sz w:val="30"/>
          <w:szCs w:val="30"/>
        </w:rPr>
        <w:t>en</w:t>
      </w:r>
      <w:r w:rsidR="00ED627C" w:rsidRPr="00B07619">
        <w:rPr>
          <w:rStyle w:val="matn1"/>
          <w:b/>
          <w:bCs/>
          <w:color w:val="auto"/>
          <w:sz w:val="30"/>
          <w:szCs w:val="30"/>
        </w:rPr>
        <w:t xml:space="preserve">, bis </w:t>
      </w:r>
      <w:r w:rsidRPr="00B07619">
        <w:rPr>
          <w:rStyle w:val="matn1"/>
          <w:b/>
          <w:bCs/>
          <w:color w:val="auto"/>
          <w:sz w:val="30"/>
          <w:szCs w:val="30"/>
        </w:rPr>
        <w:t>er damit fertig</w:t>
      </w:r>
      <w:r w:rsidR="00E435C3" w:rsidRPr="00B07619">
        <w:rPr>
          <w:rStyle w:val="matn1"/>
          <w:b/>
          <w:bCs/>
          <w:color w:val="auto"/>
          <w:sz w:val="30"/>
          <w:szCs w:val="30"/>
        </w:rPr>
        <w:t xml:space="preserve"> ist</w:t>
      </w:r>
      <w:r w:rsidR="00ED627C" w:rsidRPr="00B07619">
        <w:rPr>
          <w:rStyle w:val="matn1"/>
          <w:b/>
          <w:bCs/>
          <w:color w:val="auto"/>
          <w:sz w:val="30"/>
          <w:szCs w:val="30"/>
        </w:rPr>
        <w:t>.</w:t>
      </w:r>
      <w:r w:rsidRPr="00B07619">
        <w:rPr>
          <w:rStyle w:val="matn1"/>
          <w:b/>
          <w:bCs/>
          <w:color w:val="auto"/>
          <w:sz w:val="30"/>
          <w:szCs w:val="30"/>
        </w:rPr>
        <w:t>“</w:t>
      </w:r>
      <w:r w:rsidR="002A554F" w:rsidRPr="00B07619">
        <w:rPr>
          <w:rFonts w:ascii="Arabic Typesetting" w:hAnsi="Arabic Typesetting" w:cs="Arabic Typesetting"/>
          <w:sz w:val="30"/>
          <w:szCs w:val="30"/>
        </w:rPr>
        <w:t xml:space="preserve"> </w:t>
      </w:r>
    </w:p>
    <w:p w14:paraId="09E01887" w14:textId="77777777" w:rsidR="006C18C9" w:rsidRPr="00B07619" w:rsidRDefault="006C18C9" w:rsidP="00273A9F">
      <w:pPr>
        <w:spacing w:before="100" w:beforeAutospacing="1" w:after="100" w:afterAutospacing="1"/>
        <w:jc w:val="both"/>
        <w:rPr>
          <w:rFonts w:ascii="Arabic Typesetting" w:hAnsi="Arabic Typesetting" w:cs="Arabic Typesetting"/>
        </w:rPr>
      </w:pPr>
      <w:r w:rsidRPr="00B07619">
        <w:rPr>
          <w:rFonts w:ascii="Arabic Typesetting" w:hAnsi="Arabic Typesetting" w:cs="Arabic Typesetting"/>
        </w:rPr>
        <w:t>Buchari 673</w:t>
      </w:r>
      <w:r w:rsidR="00273A9F" w:rsidRPr="00B07619">
        <w:rPr>
          <w:rFonts w:ascii="Arabic Typesetting" w:hAnsi="Arabic Typesetting" w:cs="Arabic Typesetting"/>
        </w:rPr>
        <w:t>;</w:t>
      </w:r>
      <w:r w:rsidRPr="00B07619">
        <w:rPr>
          <w:rFonts w:ascii="Arabic Typesetting" w:hAnsi="Arabic Typesetting" w:cs="Arabic Typesetting"/>
        </w:rPr>
        <w:t xml:space="preserve"> Muslim 559</w:t>
      </w:r>
    </w:p>
    <w:p w14:paraId="75199775" w14:textId="77777777" w:rsidR="002A554F" w:rsidRPr="00B07619" w:rsidRDefault="006C18C9" w:rsidP="006C18C9">
      <w:pPr>
        <w:bidi/>
        <w:spacing w:before="100" w:beforeAutospacing="1" w:after="100" w:afterAutospacing="1"/>
        <w:jc w:val="both"/>
        <w:rPr>
          <w:rFonts w:ascii="Arabic Typesetting" w:hAnsi="Arabic Typesetting" w:cs="Arabic Typesetting"/>
          <w:b/>
          <w:bCs/>
          <w:sz w:val="30"/>
          <w:szCs w:val="30"/>
          <w:rtl/>
        </w:rPr>
      </w:pPr>
      <w:r w:rsidRPr="00B07619">
        <w:rPr>
          <w:rFonts w:ascii="Arabic Typesetting" w:hAnsi="Arabic Typesetting" w:cs="Arabic Typesetting"/>
          <w:sz w:val="28"/>
          <w:szCs w:val="28"/>
          <w:rtl/>
        </w:rPr>
        <w:t>560</w:t>
      </w:r>
      <w:r w:rsidR="002A554F" w:rsidRPr="00B07619">
        <w:rPr>
          <w:rFonts w:ascii="Arabic Typesetting" w:hAnsi="Arabic Typesetting" w:cs="Arabic Typesetting"/>
          <w:sz w:val="28"/>
          <w:szCs w:val="28"/>
        </w:rPr>
        <w:t xml:space="preserve"> - </w:t>
      </w:r>
      <w:r w:rsidR="002A554F" w:rsidRPr="00B07619">
        <w:rPr>
          <w:rFonts w:ascii="Arabic Typesetting" w:hAnsi="Arabic Typesetting" w:cs="Arabic Typesetting"/>
          <w:sz w:val="28"/>
          <w:szCs w:val="28"/>
          <w:rtl/>
        </w:rPr>
        <w:t xml:space="preserve">حَدَّثَنَا مُحَمَّدُ بْنُ عَبَّادٍ، حَدَّثَنَا حَاتِمٌ، </w:t>
      </w:r>
      <w:r w:rsidR="002A554F" w:rsidRPr="00B07619">
        <w:rPr>
          <w:rFonts w:ascii="Arabic Typesetting" w:hAnsi="Arabic Typesetting" w:cs="Arabic Typesetting"/>
          <w:sz w:val="28"/>
          <w:szCs w:val="28"/>
        </w:rPr>
        <w:t xml:space="preserve">- </w:t>
      </w:r>
      <w:r w:rsidR="002A554F" w:rsidRPr="00B07619">
        <w:rPr>
          <w:rFonts w:ascii="Arabic Typesetting" w:hAnsi="Arabic Typesetting" w:cs="Arabic Typesetting"/>
          <w:sz w:val="28"/>
          <w:szCs w:val="28"/>
          <w:rtl/>
        </w:rPr>
        <w:t>هُوَ ابْنُ إِسْمَاعِيلَ - عَنْ يَعْقُوبَ بْنِ مُجَاهِدٍ، عَنِ ابْنِ أَبِي</w:t>
      </w:r>
      <w:r w:rsidR="002A554F" w:rsidRPr="00B07619">
        <w:rPr>
          <w:rFonts w:ascii="Arabic Typesetting" w:hAnsi="Arabic Typesetting" w:cs="Arabic Typesetting"/>
          <w:sz w:val="28"/>
          <w:szCs w:val="28"/>
        </w:rPr>
        <w:t xml:space="preserve"> </w:t>
      </w:r>
      <w:r w:rsidR="002A554F" w:rsidRPr="00B07619">
        <w:rPr>
          <w:rFonts w:ascii="Arabic Typesetting" w:hAnsi="Arabic Typesetting" w:cs="Arabic Typesetting"/>
          <w:sz w:val="28"/>
          <w:szCs w:val="28"/>
          <w:rtl/>
        </w:rPr>
        <w:t>عَتِيقٍ، قَالَ تَحَدَّثْتُ أَنَا وَالْقَاسِمُ، عِنْدَ عَائِشَةَ - رضى الله عنها</w:t>
      </w:r>
      <w:r w:rsidR="002A554F" w:rsidRPr="00B07619">
        <w:rPr>
          <w:rFonts w:ascii="Arabic Typesetting" w:hAnsi="Arabic Typesetting" w:cs="Arabic Typesetting"/>
          <w:sz w:val="28"/>
          <w:szCs w:val="28"/>
        </w:rPr>
        <w:t xml:space="preserve"> - </w:t>
      </w:r>
      <w:r w:rsidR="002A554F" w:rsidRPr="00B07619">
        <w:rPr>
          <w:rFonts w:ascii="Arabic Typesetting" w:hAnsi="Arabic Typesetting" w:cs="Arabic Typesetting"/>
          <w:sz w:val="28"/>
          <w:szCs w:val="28"/>
          <w:rtl/>
        </w:rPr>
        <w:t>حَدِيثًا وَكَانَ الْقَاسِمُ رَجُلاً لَحَّانَةً وَكَانَ لأُمِّ وَلَدٍ فَقَالَتْ</w:t>
      </w:r>
      <w:r w:rsidR="002A554F" w:rsidRPr="00B07619">
        <w:rPr>
          <w:rFonts w:ascii="Arabic Typesetting" w:hAnsi="Arabic Typesetting" w:cs="Arabic Typesetting"/>
          <w:sz w:val="28"/>
          <w:szCs w:val="28"/>
        </w:rPr>
        <w:t xml:space="preserve"> </w:t>
      </w:r>
      <w:r w:rsidR="002A554F" w:rsidRPr="00B07619">
        <w:rPr>
          <w:rFonts w:ascii="Arabic Typesetting" w:hAnsi="Arabic Typesetting" w:cs="Arabic Typesetting"/>
          <w:sz w:val="28"/>
          <w:szCs w:val="28"/>
          <w:rtl/>
        </w:rPr>
        <w:t>لَهُ عَائِشَةُ مَا لَكَ لاَ تَحَدَّثُ كَمَا يَتَحَدَّثُ ابْنُ أَخِي هَذَا أَمَا</w:t>
      </w:r>
      <w:r w:rsidR="002A554F" w:rsidRPr="00B07619">
        <w:rPr>
          <w:rFonts w:ascii="Arabic Typesetting" w:hAnsi="Arabic Typesetting" w:cs="Arabic Typesetting"/>
          <w:sz w:val="28"/>
          <w:szCs w:val="28"/>
        </w:rPr>
        <w:t xml:space="preserve"> </w:t>
      </w:r>
      <w:r w:rsidR="002A554F" w:rsidRPr="00B07619">
        <w:rPr>
          <w:rFonts w:ascii="Arabic Typesetting" w:hAnsi="Arabic Typesetting" w:cs="Arabic Typesetting"/>
          <w:sz w:val="28"/>
          <w:szCs w:val="28"/>
          <w:rtl/>
        </w:rPr>
        <w:t>إِنِّي قَدْ عَلِمْتُ مِنْ أَيْنَ أُتِيتَ‏.‏</w:t>
      </w:r>
      <w:r w:rsidR="002A554F" w:rsidRPr="00B07619">
        <w:rPr>
          <w:rFonts w:ascii="Arabic Typesetting" w:hAnsi="Arabic Typesetting" w:cs="Arabic Typesetting"/>
          <w:sz w:val="30"/>
          <w:szCs w:val="30"/>
          <w:rtl/>
        </w:rPr>
        <w:t xml:space="preserve"> هَذَا أَدَّبَتْهُ أُمُّهُ وَأَنْتَ</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أَدَّبَتْكَ أُمُّكَ - قَالَ - فَغَضِبَ الْقَاسِمُ وَأَضَبَّ عَلَيْهَا فَلَمَّا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رَأَى مَائِدَةَ عَائِشَةَ قَدْ أُتِيَ بِهَا قَامَ</w:t>
      </w:r>
      <w:r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rtl/>
        </w:rPr>
        <w:t xml:space="preserve"> قَالَتْ أَيْنَ قَالَ</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أُصَلِّي‏.‏ قَالَتِ اجْلِسْ‏.‏ قَالَ إِنِّي أُصَلِّي‏.‏ قَالَتِ اجْلِسْ</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غُدَرُ إِنِّي سَمِعْتُ رَسُولَ اللَّهِ صلى الله عليه وسلم يَقُولُ</w:t>
      </w:r>
      <w:r w:rsidRPr="00B07619">
        <w:rPr>
          <w:rFonts w:ascii="Arabic Typesetting" w:hAnsi="Arabic Typesetting" w:cs="Arabic Typesetting"/>
          <w:sz w:val="30"/>
          <w:szCs w:val="30"/>
          <w:rtl/>
        </w:rPr>
        <w:t xml:space="preserve">: </w:t>
      </w:r>
      <w:r w:rsidR="002A554F" w:rsidRPr="00B07619">
        <w:rPr>
          <w:rFonts w:ascii="Arabic Typesetting" w:hAnsi="Arabic Typesetting" w:cs="Arabic Typesetting"/>
          <w:sz w:val="30"/>
          <w:szCs w:val="30"/>
          <w:rtl/>
        </w:rPr>
        <w:t>‏"</w:t>
      </w:r>
      <w:r w:rsidR="002A554F" w:rsidRPr="00B07619">
        <w:rPr>
          <w:rFonts w:ascii="Arabic Typesetting" w:hAnsi="Arabic Typesetting" w:cs="Arabic Typesetting"/>
          <w:b/>
          <w:bCs/>
          <w:sz w:val="30"/>
          <w:szCs w:val="30"/>
          <w:rtl/>
        </w:rPr>
        <w:t>لاَ</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صَلاَةَ بِحَضْرَةِ الطَّعَامِ وَلاَ وَهُوَ ي</w:t>
      </w:r>
      <w:r w:rsidR="00273A9F" w:rsidRPr="00B07619">
        <w:rPr>
          <w:rFonts w:ascii="Arabic Typesetting" w:hAnsi="Arabic Typesetting" w:cs="Arabic Typesetting"/>
          <w:b/>
          <w:bCs/>
          <w:sz w:val="30"/>
          <w:szCs w:val="30"/>
          <w:rtl/>
        </w:rPr>
        <w:t xml:space="preserve">ُدَافِعُهُ الأَخْبَثَانِ ‏"‏ </w:t>
      </w:r>
    </w:p>
    <w:p w14:paraId="71D447FB" w14:textId="77777777" w:rsidR="006C18C9" w:rsidRPr="00B07619" w:rsidRDefault="006C18C9" w:rsidP="006C18C9">
      <w:pPr>
        <w:bidi/>
        <w:spacing w:before="100" w:beforeAutospacing="1" w:after="100" w:afterAutospacing="1"/>
        <w:jc w:val="both"/>
        <w:rPr>
          <w:rFonts w:ascii="Arabic Typesetting" w:hAnsi="Arabic Typesetting" w:cs="Arabic Typesetting"/>
          <w:sz w:val="28"/>
          <w:szCs w:val="28"/>
          <w:rtl/>
        </w:rPr>
      </w:pPr>
      <w:r w:rsidRPr="00B07619">
        <w:rPr>
          <w:rFonts w:ascii="Arabic Typesetting" w:hAnsi="Arabic Typesetting" w:cs="Arabic Typesetting"/>
          <w:sz w:val="28"/>
          <w:szCs w:val="28"/>
          <w:rtl/>
        </w:rPr>
        <w:t>مسلم 560، ابو داود 89</w:t>
      </w:r>
    </w:p>
    <w:p w14:paraId="77DA5859" w14:textId="77777777" w:rsidR="00273A9F" w:rsidRPr="00B07619" w:rsidRDefault="00C746D9" w:rsidP="00273A9F">
      <w:pPr>
        <w:pStyle w:val="NoSpacing"/>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560. </w:t>
      </w:r>
      <w:r w:rsidR="0065292D" w:rsidRPr="00B07619">
        <w:rPr>
          <w:rFonts w:ascii="Arabic Typesetting" w:hAnsi="Arabic Typesetting" w:cs="Arabic Typesetting"/>
          <w:sz w:val="30"/>
          <w:szCs w:val="30"/>
        </w:rPr>
        <w:t>Aischa berichtete: Ich hörte den Gesandten Allahs</w:t>
      </w:r>
      <w:r w:rsidR="005521C2" w:rsidRPr="00B07619">
        <w:rPr>
          <w:rFonts w:ascii="Arabic Typesetting" w:hAnsi="Arabic Typesetting" w:cs="Arabic Typesetting"/>
          <w:sz w:val="30"/>
          <w:szCs w:val="30"/>
        </w:rPr>
        <w:t xml:space="preserve">, Allah segne ihn und gebe ihm </w:t>
      </w:r>
      <w:r w:rsidRPr="00B07619">
        <w:rPr>
          <w:rFonts w:ascii="Arabic Typesetting" w:hAnsi="Arabic Typesetting" w:cs="Arabic Typesetting"/>
          <w:sz w:val="30"/>
          <w:szCs w:val="30"/>
        </w:rPr>
        <w:t>Frieden</w:t>
      </w:r>
      <w:r w:rsidR="005521C2" w:rsidRPr="00B07619">
        <w:rPr>
          <w:rFonts w:ascii="Arabic Typesetting" w:hAnsi="Arabic Typesetting" w:cs="Arabic Typesetting"/>
          <w:sz w:val="30"/>
          <w:szCs w:val="30"/>
        </w:rPr>
        <w:t>,</w:t>
      </w:r>
      <w:r w:rsidR="0065292D" w:rsidRPr="00B07619">
        <w:rPr>
          <w:rFonts w:ascii="Arabic Typesetting" w:hAnsi="Arabic Typesetting" w:cs="Arabic Typesetting"/>
          <w:sz w:val="30"/>
          <w:szCs w:val="30"/>
        </w:rPr>
        <w:t xml:space="preserve"> sagen: </w:t>
      </w:r>
    </w:p>
    <w:p w14:paraId="0E7C4B64" w14:textId="77777777" w:rsidR="0065292D" w:rsidRPr="00B07619" w:rsidRDefault="0065292D" w:rsidP="00273A9F">
      <w:pPr>
        <w:pStyle w:val="NoSpacing"/>
        <w:jc w:val="both"/>
        <w:rPr>
          <w:rFonts w:ascii="Arabic Typesetting" w:hAnsi="Arabic Typesetting" w:cs="Arabic Typesetting"/>
          <w:b/>
          <w:bCs/>
          <w:sz w:val="30"/>
          <w:szCs w:val="30"/>
          <w:rtl/>
        </w:rPr>
      </w:pPr>
      <w:r w:rsidRPr="00B07619">
        <w:rPr>
          <w:rFonts w:ascii="Arabic Typesetting" w:hAnsi="Arabic Typesetting" w:cs="Arabic Typesetting"/>
          <w:b/>
          <w:bCs/>
          <w:sz w:val="30"/>
          <w:szCs w:val="30"/>
        </w:rPr>
        <w:t xml:space="preserve">„Das Gebet soll nicht verrichtet werden, wenn das Essen </w:t>
      </w:r>
      <w:r w:rsidR="00E435C3" w:rsidRPr="00B07619">
        <w:rPr>
          <w:rFonts w:ascii="Arabic Typesetting" w:hAnsi="Arabic Typesetting" w:cs="Arabic Typesetting"/>
          <w:b/>
          <w:bCs/>
          <w:sz w:val="30"/>
          <w:szCs w:val="30"/>
        </w:rPr>
        <w:t xml:space="preserve">angerichtet </w:t>
      </w:r>
      <w:r w:rsidRPr="00B07619">
        <w:rPr>
          <w:rFonts w:ascii="Arabic Typesetting" w:hAnsi="Arabic Typesetting" w:cs="Arabic Typesetting"/>
          <w:b/>
          <w:bCs/>
          <w:sz w:val="30"/>
          <w:szCs w:val="30"/>
        </w:rPr>
        <w:t>ist und auch nicht</w:t>
      </w:r>
      <w:r w:rsidR="00E435C3" w:rsidRPr="00B07619">
        <w:rPr>
          <w:rFonts w:ascii="Arabic Typesetting" w:hAnsi="Arabic Typesetting" w:cs="Arabic Typesetting"/>
          <w:b/>
          <w:bCs/>
          <w:sz w:val="30"/>
          <w:szCs w:val="30"/>
        </w:rPr>
        <w:t>,</w:t>
      </w:r>
      <w:r w:rsidRPr="00B07619">
        <w:rPr>
          <w:rFonts w:ascii="Arabic Typesetting" w:hAnsi="Arabic Typesetting" w:cs="Arabic Typesetting"/>
          <w:b/>
          <w:bCs/>
          <w:sz w:val="30"/>
          <w:szCs w:val="30"/>
        </w:rPr>
        <w:t xml:space="preserve"> wenn man die Notdurft verrichten muss.”</w:t>
      </w:r>
    </w:p>
    <w:p w14:paraId="5164F4F2" w14:textId="77777777" w:rsidR="006C18C9" w:rsidRPr="00B07619" w:rsidRDefault="006C18C9" w:rsidP="00273A9F">
      <w:pPr>
        <w:pStyle w:val="NoSpacing"/>
        <w:rPr>
          <w:rFonts w:ascii="Arabic Typesetting" w:hAnsi="Arabic Typesetting" w:cs="Arabic Typesetting"/>
          <w:sz w:val="26"/>
          <w:szCs w:val="26"/>
        </w:rPr>
      </w:pPr>
      <w:r w:rsidRPr="00B07619">
        <w:rPr>
          <w:rFonts w:ascii="Arabic Typesetting" w:hAnsi="Arabic Typesetting" w:cs="Arabic Typesetting"/>
          <w:sz w:val="26"/>
          <w:szCs w:val="26"/>
        </w:rPr>
        <w:t>Muslim 560</w:t>
      </w:r>
      <w:r w:rsidR="00273A9F" w:rsidRPr="00B07619">
        <w:rPr>
          <w:rFonts w:ascii="Arabic Typesetting" w:hAnsi="Arabic Typesetting" w:cs="Arabic Typesetting"/>
          <w:sz w:val="26"/>
          <w:szCs w:val="26"/>
        </w:rPr>
        <w:t>;</w:t>
      </w:r>
      <w:r w:rsidRPr="00B07619">
        <w:rPr>
          <w:rFonts w:ascii="Arabic Typesetting" w:hAnsi="Arabic Typesetting" w:cs="Arabic Typesetting"/>
          <w:sz w:val="26"/>
          <w:szCs w:val="26"/>
        </w:rPr>
        <w:t xml:space="preserve"> Abu Daud 89</w:t>
      </w:r>
    </w:p>
    <w:p w14:paraId="2915DBE8" w14:textId="77777777" w:rsidR="006C18C9" w:rsidRPr="00B07619" w:rsidRDefault="006C18C9" w:rsidP="006C18C9">
      <w:pPr>
        <w:spacing w:before="100" w:beforeAutospacing="1" w:after="100" w:afterAutospacing="1"/>
        <w:jc w:val="both"/>
        <w:rPr>
          <w:rFonts w:ascii="Arabic Typesetting" w:hAnsi="Arabic Typesetting" w:cs="Arabic Typesetting"/>
          <w:sz w:val="30"/>
          <w:szCs w:val="30"/>
        </w:rPr>
      </w:pPr>
    </w:p>
    <w:p w14:paraId="46A20DA6" w14:textId="77777777" w:rsidR="00273A9F" w:rsidRPr="00B07619" w:rsidRDefault="00E56953" w:rsidP="00273A9F">
      <w:pPr>
        <w:bidi/>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tl/>
        </w:rPr>
        <w:t>17</w:t>
      </w:r>
      <w:r w:rsidR="002A554F" w:rsidRPr="00B07619">
        <w:rPr>
          <w:rFonts w:ascii="Arabic Typesetting" w:hAnsi="Arabic Typesetting" w:cs="Arabic Typesetting"/>
          <w:b/>
          <w:bCs/>
          <w:sz w:val="30"/>
          <w:szCs w:val="30"/>
        </w:rPr>
        <w:t xml:space="preserve"> - </w:t>
      </w:r>
      <w:r w:rsidR="002A554F" w:rsidRPr="00B07619">
        <w:rPr>
          <w:rFonts w:ascii="Arabic Typesetting" w:hAnsi="Arabic Typesetting" w:cs="Arabic Typesetting"/>
          <w:b/>
          <w:bCs/>
          <w:sz w:val="30"/>
          <w:szCs w:val="30"/>
          <w:rtl/>
        </w:rPr>
        <w:t>باب نَهْىِ مَنْ أَكَلَ ثُومًا أَوْ</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بَصَلاً أَوْ كُرَّاثًا أَوْ نَحْوَهَا عَنْ حُضُورِ الْمَسْجِدِ ‏‏</w:t>
      </w:r>
      <w:hyperlink r:id="rId13" w:history="1"/>
    </w:p>
    <w:p w14:paraId="51F28640" w14:textId="77777777" w:rsidR="001F6409" w:rsidRPr="00B07619" w:rsidRDefault="00E56953" w:rsidP="00273A9F">
      <w:pPr>
        <w:spacing w:before="100" w:beforeAutospacing="1" w:after="100" w:afterAutospacing="1"/>
        <w:jc w:val="center"/>
        <w:rPr>
          <w:rFonts w:ascii="Arabic Typesetting" w:hAnsi="Arabic Typesetting" w:cs="Arabic Typesetting"/>
          <w:sz w:val="30"/>
          <w:szCs w:val="30"/>
        </w:rPr>
      </w:pPr>
      <w:r w:rsidRPr="00B07619">
        <w:rPr>
          <w:rFonts w:ascii="Arabic Typesetting" w:hAnsi="Arabic Typesetting" w:cs="Arabic Typesetting"/>
          <w:b/>
          <w:bCs/>
          <w:sz w:val="30"/>
          <w:szCs w:val="30"/>
        </w:rPr>
        <w:t>Das Verbot</w:t>
      </w:r>
      <w:r w:rsidR="00047A9E" w:rsidRPr="00B07619">
        <w:rPr>
          <w:rFonts w:ascii="Arabic Typesetting" w:hAnsi="Arabic Typesetting" w:cs="Arabic Typesetting"/>
          <w:b/>
          <w:bCs/>
          <w:sz w:val="30"/>
          <w:szCs w:val="30"/>
        </w:rPr>
        <w:t xml:space="preserve"> des Verzehrs von </w:t>
      </w:r>
      <w:r w:rsidR="009053E4" w:rsidRPr="00B07619">
        <w:rPr>
          <w:rFonts w:ascii="Arabic Typesetting" w:hAnsi="Arabic Typesetting" w:cs="Arabic Typesetting"/>
          <w:b/>
          <w:bCs/>
          <w:sz w:val="30"/>
          <w:szCs w:val="30"/>
        </w:rPr>
        <w:t>Knoblauch</w:t>
      </w:r>
      <w:r w:rsidR="00E435C3" w:rsidRPr="00B07619">
        <w:rPr>
          <w:rFonts w:ascii="Arabic Typesetting" w:hAnsi="Arabic Typesetting" w:cs="Arabic Typesetting"/>
          <w:b/>
          <w:bCs/>
          <w:sz w:val="30"/>
          <w:szCs w:val="30"/>
        </w:rPr>
        <w:t>, Zwiebeln etc.</w:t>
      </w:r>
      <w:r w:rsidR="00047A9E" w:rsidRPr="00B07619">
        <w:rPr>
          <w:rFonts w:ascii="Arabic Typesetting" w:hAnsi="Arabic Typesetting" w:cs="Arabic Typesetting"/>
          <w:b/>
          <w:bCs/>
          <w:sz w:val="30"/>
          <w:szCs w:val="30"/>
        </w:rPr>
        <w:t>, wenn man a</w:t>
      </w:r>
      <w:r w:rsidR="00E435C3" w:rsidRPr="00B07619">
        <w:rPr>
          <w:rFonts w:ascii="Arabic Typesetting" w:hAnsi="Arabic Typesetting" w:cs="Arabic Typesetting"/>
          <w:b/>
          <w:bCs/>
          <w:sz w:val="30"/>
          <w:szCs w:val="30"/>
        </w:rPr>
        <w:t xml:space="preserve">nschließend </w:t>
      </w:r>
      <w:r w:rsidR="00047A9E" w:rsidRPr="00B07619">
        <w:rPr>
          <w:rFonts w:ascii="Arabic Typesetting" w:hAnsi="Arabic Typesetting" w:cs="Arabic Typesetting"/>
          <w:b/>
          <w:bCs/>
          <w:sz w:val="30"/>
          <w:szCs w:val="30"/>
        </w:rPr>
        <w:t>zur</w:t>
      </w:r>
      <w:r w:rsidR="009053E4" w:rsidRPr="00B07619">
        <w:rPr>
          <w:rFonts w:ascii="Arabic Typesetting" w:hAnsi="Arabic Typesetting" w:cs="Arabic Typesetting"/>
          <w:b/>
          <w:bCs/>
          <w:sz w:val="30"/>
          <w:szCs w:val="30"/>
        </w:rPr>
        <w:t xml:space="preserve"> Moschee </w:t>
      </w:r>
      <w:r w:rsidRPr="00B07619">
        <w:rPr>
          <w:rFonts w:ascii="Arabic Typesetting" w:hAnsi="Arabic Typesetting" w:cs="Arabic Typesetting"/>
          <w:b/>
          <w:bCs/>
          <w:sz w:val="30"/>
          <w:szCs w:val="30"/>
        </w:rPr>
        <w:t>geh</w:t>
      </w:r>
      <w:r w:rsidR="00047A9E" w:rsidRPr="00B07619">
        <w:rPr>
          <w:rFonts w:ascii="Arabic Typesetting" w:hAnsi="Arabic Typesetting" w:cs="Arabic Typesetting"/>
          <w:b/>
          <w:bCs/>
          <w:sz w:val="30"/>
          <w:szCs w:val="30"/>
        </w:rPr>
        <w:t>t</w:t>
      </w:r>
    </w:p>
    <w:p w14:paraId="60152322" w14:textId="77777777" w:rsidR="00C82546" w:rsidRPr="00B07619" w:rsidRDefault="008942EC" w:rsidP="004E2C28">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561</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حَدَّثَنَا مُحَمَّدُ بْنُ الْمُثَنَّى، وَزُهَيْرُ 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حَرْبٍ، قَالاَ حَدَّثَنَا يَحْيَى، - وَهُوَ الْقَطَّانُ - عَنْ عُبَيْدِ اللَّهِ،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قَالَ أَخْبَرَنِي نَافِعٌ، عَنِ ابْنِ عُمَرَ، أَنَّ رَسُولَ اللَّهِ صلى الله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عليه وسلم قَالَ فِي غَزْوَةِ خَيْبَرَ ‏</w:t>
      </w:r>
      <w:r w:rsidR="002A554F" w:rsidRPr="00B07619">
        <w:rPr>
          <w:rFonts w:ascii="Arabic Typesetting" w:hAnsi="Arabic Typesetting" w:cs="Arabic Typesetting"/>
          <w:b/>
          <w:bCs/>
          <w:sz w:val="30"/>
          <w:szCs w:val="30"/>
          <w:rtl/>
        </w:rPr>
        <w:t>"مَنْ أَكَلَ مِنْ هَذِهِ الشَّجَرَةِ</w:t>
      </w:r>
      <w:r w:rsidR="002A554F" w:rsidRPr="00B07619">
        <w:rPr>
          <w:rFonts w:ascii="Arabic Typesetting" w:hAnsi="Arabic Typesetting" w:cs="Arabic Typesetting"/>
          <w:b/>
          <w:bCs/>
          <w:sz w:val="30"/>
          <w:szCs w:val="30"/>
        </w:rPr>
        <w:t xml:space="preserve"> - </w:t>
      </w:r>
      <w:r w:rsidR="002A554F" w:rsidRPr="00B07619">
        <w:rPr>
          <w:rFonts w:ascii="Arabic Typesetting" w:hAnsi="Arabic Typesetting" w:cs="Arabic Typesetting"/>
          <w:b/>
          <w:bCs/>
          <w:sz w:val="30"/>
          <w:szCs w:val="30"/>
          <w:rtl/>
        </w:rPr>
        <w:t>يَعْنِي الثُّومَ - فَلاَ يَأْتِيَنَّ الْمَسَاجِدَ</w:t>
      </w:r>
      <w:r w:rsidR="002A554F" w:rsidRPr="00B07619">
        <w:rPr>
          <w:rFonts w:ascii="Arabic Typesetting" w:hAnsi="Arabic Typesetting" w:cs="Arabic Typesetting"/>
          <w:sz w:val="30"/>
          <w:szCs w:val="30"/>
          <w:rtl/>
        </w:rPr>
        <w:t xml:space="preserve"> ‏"‏ ‏.‏ قَالَ زُهَيْرٌ فِي</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غَزْوَةٍ ‏.‏ وَلَمْ يَذْكُرْ خَيْبَرَ ‏.‏</w:t>
      </w:r>
    </w:p>
    <w:p w14:paraId="25F1C00C" w14:textId="77777777" w:rsidR="00E56953" w:rsidRPr="00B07619" w:rsidRDefault="008942EC" w:rsidP="00E56953">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853، مسلم 561، ابو داود 3825</w:t>
      </w:r>
    </w:p>
    <w:p w14:paraId="46614707" w14:textId="77777777" w:rsidR="008942EC" w:rsidRPr="00B07619" w:rsidRDefault="008942EC" w:rsidP="00E974B7">
      <w:pPr>
        <w:spacing w:before="100" w:beforeAutospacing="1" w:after="100" w:afterAutospacing="1"/>
        <w:jc w:val="both"/>
        <w:rPr>
          <w:rFonts w:ascii="Arabic Typesetting" w:hAnsi="Arabic Typesetting" w:cs="Arabic Typesetting"/>
          <w:sz w:val="30"/>
          <w:szCs w:val="30"/>
        </w:rPr>
      </w:pPr>
      <w:bookmarkStart w:id="23" w:name="Ibn_`Umar199"/>
      <w:r w:rsidRPr="00B07619">
        <w:rPr>
          <w:rFonts w:ascii="Arabic Typesetting" w:hAnsi="Arabic Typesetting" w:cs="Arabic Typesetting"/>
          <w:sz w:val="30"/>
          <w:szCs w:val="30"/>
        </w:rPr>
        <w:t xml:space="preserve">561. </w:t>
      </w:r>
      <w:r w:rsidR="00C82546" w:rsidRPr="00B07619">
        <w:rPr>
          <w:rFonts w:ascii="Arabic Typesetting" w:hAnsi="Arabic Typesetting" w:cs="Arabic Typesetting"/>
          <w:sz w:val="30"/>
          <w:szCs w:val="30"/>
        </w:rPr>
        <w:t>Ibn Umar</w:t>
      </w:r>
      <w:bookmarkEnd w:id="23"/>
      <w:r w:rsidR="00C82546" w:rsidRPr="00B07619">
        <w:rPr>
          <w:rFonts w:ascii="Arabic Typesetting" w:hAnsi="Arabic Typesetting" w:cs="Arabic Typesetting"/>
          <w:sz w:val="30"/>
          <w:szCs w:val="30"/>
        </w:rPr>
        <w:t xml:space="preserve"> berichtete</w:t>
      </w:r>
      <w:r w:rsidR="00E974B7" w:rsidRPr="00B07619">
        <w:rPr>
          <w:rFonts w:ascii="Arabic Typesetting" w:hAnsi="Arabic Typesetting" w:cs="Arabic Typesetting"/>
          <w:sz w:val="30"/>
          <w:szCs w:val="30"/>
        </w:rPr>
        <w:t>, dass d</w:t>
      </w:r>
      <w:r w:rsidR="00C82546" w:rsidRPr="00B07619">
        <w:rPr>
          <w:rStyle w:val="matn1"/>
          <w:color w:val="auto"/>
          <w:sz w:val="30"/>
          <w:szCs w:val="30"/>
        </w:rPr>
        <w:t xml:space="preserve">er Gesandte Allahs, </w:t>
      </w:r>
      <w:r w:rsidR="00273661" w:rsidRPr="00B07619">
        <w:rPr>
          <w:rStyle w:val="matn1"/>
          <w:color w:val="auto"/>
          <w:sz w:val="30"/>
          <w:szCs w:val="30"/>
        </w:rPr>
        <w:t xml:space="preserve">Allah segne ihn und gebe ihm </w:t>
      </w:r>
      <w:r w:rsidR="00E974B7" w:rsidRPr="00B07619">
        <w:rPr>
          <w:rStyle w:val="matn1"/>
          <w:color w:val="auto"/>
          <w:sz w:val="30"/>
          <w:szCs w:val="30"/>
        </w:rPr>
        <w:t>Frieden</w:t>
      </w:r>
      <w:r w:rsidR="00C82546" w:rsidRPr="00B07619">
        <w:rPr>
          <w:rStyle w:val="matn1"/>
          <w:color w:val="auto"/>
          <w:sz w:val="30"/>
          <w:szCs w:val="30"/>
        </w:rPr>
        <w:t xml:space="preserve">, </w:t>
      </w:r>
      <w:r w:rsidR="00047A9E" w:rsidRPr="00B07619">
        <w:rPr>
          <w:rStyle w:val="matn1"/>
          <w:color w:val="auto"/>
          <w:sz w:val="30"/>
          <w:szCs w:val="30"/>
        </w:rPr>
        <w:t>während</w:t>
      </w:r>
      <w:r w:rsidR="00C82546" w:rsidRPr="00B07619">
        <w:rPr>
          <w:rStyle w:val="matn1"/>
          <w:color w:val="auto"/>
          <w:sz w:val="30"/>
          <w:szCs w:val="30"/>
        </w:rPr>
        <w:t xml:space="preserve"> der </w:t>
      </w:r>
      <w:r w:rsidR="00E974B7" w:rsidRPr="00B07619">
        <w:rPr>
          <w:rStyle w:val="matn1"/>
          <w:color w:val="auto"/>
          <w:sz w:val="30"/>
          <w:szCs w:val="30"/>
        </w:rPr>
        <w:t xml:space="preserve">Befreiung von </w:t>
      </w:r>
      <w:r w:rsidR="00071C98" w:rsidRPr="00B07619">
        <w:rPr>
          <w:rStyle w:val="matn1"/>
          <w:color w:val="auto"/>
          <w:sz w:val="30"/>
          <w:szCs w:val="30"/>
        </w:rPr>
        <w:t>Cheibar</w:t>
      </w:r>
      <w:r w:rsidR="00E974B7" w:rsidRPr="00B07619">
        <w:rPr>
          <w:rStyle w:val="matn1"/>
          <w:color w:val="auto"/>
          <w:sz w:val="30"/>
          <w:szCs w:val="30"/>
        </w:rPr>
        <w:t>, sagte</w:t>
      </w:r>
      <w:r w:rsidR="00C82546" w:rsidRPr="00B07619">
        <w:rPr>
          <w:rStyle w:val="matn1"/>
          <w:color w:val="auto"/>
          <w:sz w:val="30"/>
          <w:szCs w:val="30"/>
        </w:rPr>
        <w:t xml:space="preserve">: </w:t>
      </w:r>
      <w:r w:rsidR="00E974B7" w:rsidRPr="00B07619">
        <w:rPr>
          <w:rStyle w:val="matn1"/>
          <w:b/>
          <w:bCs/>
          <w:color w:val="auto"/>
          <w:sz w:val="30"/>
          <w:szCs w:val="30"/>
          <w:lang w:bidi="ar-AE"/>
        </w:rPr>
        <w:t>„</w:t>
      </w:r>
      <w:r w:rsidR="00C82546" w:rsidRPr="00B07619">
        <w:rPr>
          <w:rStyle w:val="matn1"/>
          <w:b/>
          <w:bCs/>
          <w:color w:val="auto"/>
          <w:sz w:val="30"/>
          <w:szCs w:val="30"/>
        </w:rPr>
        <w:t>Wer von dieser Pflanze gegessen hat</w:t>
      </w:r>
      <w:r w:rsidR="00E974B7" w:rsidRPr="00B07619">
        <w:rPr>
          <w:rStyle w:val="matn1"/>
          <w:b/>
          <w:bCs/>
          <w:color w:val="auto"/>
          <w:sz w:val="30"/>
          <w:szCs w:val="30"/>
        </w:rPr>
        <w:t xml:space="preserve">, </w:t>
      </w:r>
      <w:r w:rsidR="00047A9E" w:rsidRPr="00B07619">
        <w:rPr>
          <w:rStyle w:val="matn1"/>
          <w:b/>
          <w:bCs/>
          <w:color w:val="auto"/>
          <w:sz w:val="30"/>
          <w:szCs w:val="30"/>
        </w:rPr>
        <w:t>d.</w:t>
      </w:r>
      <w:r w:rsidR="00E974B7" w:rsidRPr="00B07619">
        <w:rPr>
          <w:rStyle w:val="matn1"/>
          <w:b/>
          <w:bCs/>
          <w:color w:val="auto"/>
          <w:sz w:val="30"/>
          <w:szCs w:val="30"/>
        </w:rPr>
        <w:t xml:space="preserve">h. vom </w:t>
      </w:r>
      <w:r w:rsidR="00C82546" w:rsidRPr="00B07619">
        <w:rPr>
          <w:rStyle w:val="matn1"/>
          <w:b/>
          <w:bCs/>
          <w:color w:val="auto"/>
          <w:sz w:val="30"/>
          <w:szCs w:val="30"/>
        </w:rPr>
        <w:t xml:space="preserve">Knoblauch, der soll </w:t>
      </w:r>
      <w:r w:rsidR="00E974B7" w:rsidRPr="00B07619">
        <w:rPr>
          <w:rStyle w:val="matn1"/>
          <w:b/>
          <w:bCs/>
          <w:color w:val="auto"/>
          <w:sz w:val="30"/>
          <w:szCs w:val="30"/>
        </w:rPr>
        <w:t>nicht zu</w:t>
      </w:r>
      <w:r w:rsidR="007425C5" w:rsidRPr="00B07619">
        <w:rPr>
          <w:rStyle w:val="matn1"/>
          <w:b/>
          <w:bCs/>
          <w:color w:val="auto"/>
          <w:sz w:val="30"/>
          <w:szCs w:val="30"/>
        </w:rPr>
        <w:t>r</w:t>
      </w:r>
      <w:r w:rsidR="00E974B7" w:rsidRPr="00B07619">
        <w:rPr>
          <w:rStyle w:val="matn1"/>
          <w:b/>
          <w:bCs/>
          <w:color w:val="auto"/>
          <w:sz w:val="30"/>
          <w:szCs w:val="30"/>
        </w:rPr>
        <w:t xml:space="preserve"> </w:t>
      </w:r>
      <w:r w:rsidR="00C82546" w:rsidRPr="00B07619">
        <w:rPr>
          <w:rStyle w:val="matn1"/>
          <w:b/>
          <w:bCs/>
          <w:color w:val="auto"/>
          <w:sz w:val="30"/>
          <w:szCs w:val="30"/>
        </w:rPr>
        <w:t xml:space="preserve">Moschee </w:t>
      </w:r>
      <w:r w:rsidR="00E974B7" w:rsidRPr="00B07619">
        <w:rPr>
          <w:rStyle w:val="matn1"/>
          <w:b/>
          <w:bCs/>
          <w:color w:val="auto"/>
          <w:sz w:val="30"/>
          <w:szCs w:val="30"/>
        </w:rPr>
        <w:t>kommen.“</w:t>
      </w:r>
    </w:p>
    <w:p w14:paraId="1CEEBA00" w14:textId="77777777" w:rsidR="002A554F" w:rsidRPr="00B07619" w:rsidRDefault="008942EC" w:rsidP="00273A9F">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w:t>
      </w:r>
      <w:r w:rsidR="00E974B7" w:rsidRPr="00B07619">
        <w:rPr>
          <w:rFonts w:ascii="Arabic Typesetting" w:hAnsi="Arabic Typesetting" w:cs="Arabic Typesetting"/>
          <w:sz w:val="30"/>
          <w:szCs w:val="30"/>
        </w:rPr>
        <w:t xml:space="preserve"> 853</w:t>
      </w:r>
      <w:r w:rsidR="00273A9F" w:rsidRPr="00B07619">
        <w:rPr>
          <w:rFonts w:ascii="Arabic Typesetting" w:hAnsi="Arabic Typesetting" w:cs="Arabic Typesetting"/>
          <w:sz w:val="30"/>
          <w:szCs w:val="30"/>
        </w:rPr>
        <w:t>;</w:t>
      </w:r>
      <w:r w:rsidR="00E974B7" w:rsidRPr="00B07619">
        <w:rPr>
          <w:rFonts w:ascii="Arabic Typesetting" w:hAnsi="Arabic Typesetting" w:cs="Arabic Typesetting"/>
          <w:sz w:val="30"/>
          <w:szCs w:val="30"/>
        </w:rPr>
        <w:t xml:space="preserve"> Muslim 561</w:t>
      </w:r>
      <w:r w:rsidR="00273A9F" w:rsidRPr="00B07619">
        <w:rPr>
          <w:rFonts w:ascii="Arabic Typesetting" w:hAnsi="Arabic Typesetting" w:cs="Arabic Typesetting"/>
          <w:sz w:val="30"/>
          <w:szCs w:val="30"/>
        </w:rPr>
        <w:t>;</w:t>
      </w:r>
      <w:r w:rsidR="00E974B7" w:rsidRPr="00B07619">
        <w:rPr>
          <w:rFonts w:ascii="Arabic Typesetting" w:hAnsi="Arabic Typesetting" w:cs="Arabic Typesetting"/>
          <w:sz w:val="30"/>
          <w:szCs w:val="30"/>
        </w:rPr>
        <w:t xml:space="preserve"> Abu Daud 3825</w:t>
      </w:r>
    </w:p>
    <w:p w14:paraId="0D625F68" w14:textId="77777777" w:rsidR="002A554F" w:rsidRPr="00B07619" w:rsidRDefault="00E974B7" w:rsidP="00E974B7">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lang w:val="en-US" w:bidi="ar-AE"/>
        </w:rPr>
        <w:t>561 (...)</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حَدَّثَنَا أَبُو بَكْرِ بْنُ أَبِي شَيْبَةَ، حَدَّثَنَا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ابْنُ نُمَيْرٍ، ح قَالَ وَحَدَّثَنَا مُحَمَّدُ بْنُ عَبْدِ اللَّهِ 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نُمَيْرٍ، - وَاللَّفْظُ لَهُ - حَدَّثَنَا أَبِي قَالَ، حَدَّثَنَا عُبَيْدُ</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 xml:space="preserve">اللَّهِ، </w:t>
      </w:r>
      <w:r w:rsidR="002A554F" w:rsidRPr="00B07619">
        <w:rPr>
          <w:rFonts w:ascii="Arabic Typesetting" w:hAnsi="Arabic Typesetting" w:cs="Arabic Typesetting"/>
          <w:sz w:val="30"/>
          <w:szCs w:val="30"/>
          <w:rtl/>
        </w:rPr>
        <w:lastRenderedPageBreak/>
        <w:t>عَنْ نَافِعٍ، عَنِ ابْنِ عُمَرَ، أَنَّ رَسُولَ اللَّهِ صلى الله عليه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 xml:space="preserve">وسلم قَالَ </w:t>
      </w:r>
      <w:r w:rsidR="002A554F" w:rsidRPr="00B07619">
        <w:rPr>
          <w:rFonts w:ascii="Arabic Typesetting" w:hAnsi="Arabic Typesetting" w:cs="Arabic Typesetting"/>
          <w:b/>
          <w:bCs/>
          <w:sz w:val="30"/>
          <w:szCs w:val="30"/>
          <w:rtl/>
        </w:rPr>
        <w:t>‏"‏مَنْ أَكَلَ مِنْ هَذِهِ الْبَقْلَةِ فَلاَ يَقْرَبَنَّ</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مَسَاجِدَنَا حَتَّى يَذْهَبَ رِيحُهَا ‏"</w:t>
      </w:r>
      <w:r w:rsidR="002A554F" w:rsidRPr="00B07619">
        <w:rPr>
          <w:rFonts w:ascii="Arabic Typesetting" w:hAnsi="Arabic Typesetting" w:cs="Arabic Typesetting"/>
          <w:sz w:val="30"/>
          <w:szCs w:val="30"/>
          <w:rtl/>
        </w:rPr>
        <w:t>‏ ‏.‏ يَعْنِي الثُّومَ ‏.‏</w:t>
      </w:r>
      <w:r w:rsidR="002A554F" w:rsidRPr="00B07619">
        <w:rPr>
          <w:rFonts w:ascii="Arabic Typesetting" w:hAnsi="Arabic Typesetting" w:cs="Arabic Typesetting"/>
          <w:sz w:val="30"/>
          <w:szCs w:val="30"/>
        </w:rPr>
        <w:t xml:space="preserve"> </w:t>
      </w:r>
    </w:p>
    <w:p w14:paraId="11F2BE40" w14:textId="77777777" w:rsidR="00C82546" w:rsidRPr="00B07619" w:rsidRDefault="00E974B7" w:rsidP="00E974B7">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561. (…) </w:t>
      </w:r>
      <w:r w:rsidR="00C82546" w:rsidRPr="00B07619">
        <w:rPr>
          <w:rFonts w:ascii="Arabic Typesetting" w:hAnsi="Arabic Typesetting" w:cs="Arabic Typesetting"/>
          <w:sz w:val="30"/>
          <w:szCs w:val="30"/>
        </w:rPr>
        <w:t>Ibn Umar</w:t>
      </w:r>
      <w:r w:rsidRPr="00B07619">
        <w:rPr>
          <w:rFonts w:ascii="Arabic Typesetting" w:hAnsi="Arabic Typesetting" w:cs="Arabic Typesetting"/>
          <w:sz w:val="30"/>
          <w:szCs w:val="30"/>
        </w:rPr>
        <w:t xml:space="preserve"> </w:t>
      </w:r>
      <w:r w:rsidR="00C82546" w:rsidRPr="00B07619">
        <w:rPr>
          <w:rFonts w:ascii="Arabic Typesetting" w:hAnsi="Arabic Typesetting" w:cs="Arabic Typesetting"/>
          <w:sz w:val="30"/>
          <w:szCs w:val="30"/>
        </w:rPr>
        <w:t>berichtete</w:t>
      </w:r>
      <w:r w:rsidRPr="00B07619">
        <w:rPr>
          <w:rFonts w:ascii="Arabic Typesetting" w:hAnsi="Arabic Typesetting" w:cs="Arabic Typesetting"/>
          <w:sz w:val="30"/>
          <w:szCs w:val="30"/>
        </w:rPr>
        <w:t>, dass d</w:t>
      </w:r>
      <w:r w:rsidR="00C82546" w:rsidRPr="00B07619">
        <w:rPr>
          <w:rStyle w:val="matn1"/>
          <w:color w:val="auto"/>
          <w:sz w:val="30"/>
          <w:szCs w:val="30"/>
        </w:rPr>
        <w:t xml:space="preserve">er Gesandte Allahs, </w:t>
      </w:r>
      <w:r w:rsidR="00273661" w:rsidRPr="00B07619">
        <w:rPr>
          <w:rStyle w:val="matn1"/>
          <w:color w:val="auto"/>
          <w:sz w:val="30"/>
          <w:szCs w:val="30"/>
        </w:rPr>
        <w:t xml:space="preserve">Allah segne ihn und gebe ihm </w:t>
      </w:r>
      <w:r w:rsidRPr="00B07619">
        <w:rPr>
          <w:rStyle w:val="matn1"/>
          <w:color w:val="auto"/>
          <w:sz w:val="30"/>
          <w:szCs w:val="30"/>
        </w:rPr>
        <w:t>Frieden, sagte</w:t>
      </w:r>
      <w:r w:rsidR="00C82546" w:rsidRPr="00B07619">
        <w:rPr>
          <w:rStyle w:val="matn1"/>
          <w:color w:val="auto"/>
          <w:sz w:val="30"/>
          <w:szCs w:val="30"/>
        </w:rPr>
        <w:t xml:space="preserve">: </w:t>
      </w:r>
      <w:r w:rsidRPr="00B07619">
        <w:rPr>
          <w:rStyle w:val="matn1"/>
          <w:b/>
          <w:bCs/>
          <w:color w:val="auto"/>
          <w:sz w:val="30"/>
          <w:szCs w:val="30"/>
        </w:rPr>
        <w:t>„</w:t>
      </w:r>
      <w:r w:rsidR="00C82546" w:rsidRPr="00B07619">
        <w:rPr>
          <w:rStyle w:val="matn1"/>
          <w:b/>
          <w:bCs/>
          <w:color w:val="auto"/>
          <w:sz w:val="30"/>
          <w:szCs w:val="30"/>
        </w:rPr>
        <w:t>Wer von dieser Pflanze gegessen hat, soll sich unsere</w:t>
      </w:r>
      <w:r w:rsidR="007425C5" w:rsidRPr="00B07619">
        <w:rPr>
          <w:rStyle w:val="matn1"/>
          <w:b/>
          <w:bCs/>
          <w:color w:val="auto"/>
          <w:sz w:val="30"/>
          <w:szCs w:val="30"/>
        </w:rPr>
        <w:t>r</w:t>
      </w:r>
      <w:r w:rsidR="00C82546" w:rsidRPr="00B07619">
        <w:rPr>
          <w:rStyle w:val="matn1"/>
          <w:b/>
          <w:bCs/>
          <w:color w:val="auto"/>
          <w:sz w:val="30"/>
          <w:szCs w:val="30"/>
        </w:rPr>
        <w:t xml:space="preserve"> Moschee nicht nähern</w:t>
      </w:r>
      <w:r w:rsidRPr="00B07619">
        <w:rPr>
          <w:rStyle w:val="matn1"/>
          <w:b/>
          <w:bCs/>
          <w:color w:val="auto"/>
          <w:sz w:val="30"/>
          <w:szCs w:val="30"/>
        </w:rPr>
        <w:t>, bis der Geruch ih</w:t>
      </w:r>
      <w:r w:rsidR="007425C5" w:rsidRPr="00B07619">
        <w:rPr>
          <w:rStyle w:val="matn1"/>
          <w:b/>
          <w:bCs/>
          <w:color w:val="auto"/>
          <w:sz w:val="30"/>
          <w:szCs w:val="30"/>
        </w:rPr>
        <w:t>n</w:t>
      </w:r>
      <w:r w:rsidR="00047A9E" w:rsidRPr="00B07619">
        <w:rPr>
          <w:rStyle w:val="matn1"/>
          <w:b/>
          <w:bCs/>
          <w:color w:val="auto"/>
          <w:sz w:val="30"/>
          <w:szCs w:val="30"/>
        </w:rPr>
        <w:t xml:space="preserve"> verla</w:t>
      </w:r>
      <w:r w:rsidRPr="00B07619">
        <w:rPr>
          <w:rStyle w:val="matn1"/>
          <w:b/>
          <w:bCs/>
          <w:color w:val="auto"/>
          <w:sz w:val="30"/>
          <w:szCs w:val="30"/>
        </w:rPr>
        <w:t>ss</w:t>
      </w:r>
      <w:r w:rsidR="00047A9E" w:rsidRPr="00B07619">
        <w:rPr>
          <w:rStyle w:val="matn1"/>
          <w:b/>
          <w:bCs/>
          <w:color w:val="auto"/>
          <w:sz w:val="30"/>
          <w:szCs w:val="30"/>
        </w:rPr>
        <w:t>en ha</w:t>
      </w:r>
      <w:r w:rsidRPr="00B07619">
        <w:rPr>
          <w:rStyle w:val="matn1"/>
          <w:b/>
          <w:bCs/>
          <w:color w:val="auto"/>
          <w:sz w:val="30"/>
          <w:szCs w:val="30"/>
        </w:rPr>
        <w:t>t.“</w:t>
      </w:r>
      <w:r w:rsidRPr="00B07619">
        <w:rPr>
          <w:rStyle w:val="matn1"/>
          <w:color w:val="auto"/>
          <w:sz w:val="30"/>
          <w:szCs w:val="30"/>
        </w:rPr>
        <w:t xml:space="preserve"> </w:t>
      </w:r>
      <w:r w:rsidR="001B578E" w:rsidRPr="00B07619">
        <w:rPr>
          <w:rStyle w:val="matn1"/>
          <w:color w:val="auto"/>
          <w:sz w:val="30"/>
          <w:szCs w:val="30"/>
        </w:rPr>
        <w:t xml:space="preserve">Damit war </w:t>
      </w:r>
      <w:r w:rsidRPr="00B07619">
        <w:rPr>
          <w:rStyle w:val="matn1"/>
          <w:color w:val="auto"/>
          <w:sz w:val="30"/>
          <w:szCs w:val="30"/>
        </w:rPr>
        <w:t>Knoblauch</w:t>
      </w:r>
      <w:r w:rsidR="001B578E" w:rsidRPr="00B07619">
        <w:rPr>
          <w:rStyle w:val="matn1"/>
          <w:color w:val="auto"/>
          <w:sz w:val="30"/>
          <w:szCs w:val="30"/>
        </w:rPr>
        <w:t xml:space="preserve"> </w:t>
      </w:r>
      <w:r w:rsidRPr="00B07619">
        <w:rPr>
          <w:rStyle w:val="matn1"/>
          <w:color w:val="auto"/>
          <w:sz w:val="30"/>
          <w:szCs w:val="30"/>
        </w:rPr>
        <w:t>gemeint</w:t>
      </w:r>
      <w:r w:rsidR="001B578E" w:rsidRPr="00B07619">
        <w:rPr>
          <w:rStyle w:val="matn1"/>
          <w:color w:val="auto"/>
          <w:sz w:val="30"/>
          <w:szCs w:val="30"/>
        </w:rPr>
        <w:t>.</w:t>
      </w:r>
    </w:p>
    <w:p w14:paraId="287949D6" w14:textId="77777777" w:rsidR="00ED627C" w:rsidRPr="00B07619" w:rsidRDefault="00E974B7" w:rsidP="00442C4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562</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وَحَدَّثَنِي زُهَيْرُ بْنُ حَرْبٍ، حَدَّثَنَا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إِسْمَاعِيلُ، - يَعْنِي ابْنَ عُلَيَّةَ - عَنْ عَبْدِ الْعَزِيزِ، - وَهُوَ ابْنُ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صُهَيْبٍ - قَالَ سُئِلَ أَنَسٌ عَنِ الثُّومِ، فَقَالَ قَالَ رَسُولُ اللَّهِ صلى</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 xml:space="preserve">الله عليه وسلم </w:t>
      </w:r>
      <w:r w:rsidR="002A554F" w:rsidRPr="00B07619">
        <w:rPr>
          <w:rFonts w:ascii="Arabic Typesetting" w:hAnsi="Arabic Typesetting" w:cs="Arabic Typesetting"/>
          <w:b/>
          <w:bCs/>
          <w:sz w:val="30"/>
          <w:szCs w:val="30"/>
          <w:rtl/>
        </w:rPr>
        <w:t>‏"‏ مَنْ أَكَلَ مِنْ هَذِهِ الشَّجَرَةِ فَلاَ يَقْرَبَنَّا وَلاَ</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يُصَلِّي مَعَنَا</w:t>
      </w:r>
      <w:r w:rsidR="002A554F" w:rsidRPr="00B07619">
        <w:rPr>
          <w:rFonts w:ascii="Arabic Typesetting" w:hAnsi="Arabic Typesetting" w:cs="Arabic Typesetting"/>
          <w:sz w:val="30"/>
          <w:szCs w:val="30"/>
          <w:rtl/>
        </w:rPr>
        <w:t xml:space="preserve"> ‏"‏ ‏.‏</w:t>
      </w:r>
    </w:p>
    <w:p w14:paraId="50124D24" w14:textId="77777777" w:rsidR="002A554F" w:rsidRPr="00B07619" w:rsidRDefault="00E974B7" w:rsidP="00E974B7">
      <w:pPr>
        <w:spacing w:before="100" w:beforeAutospacing="1" w:after="100" w:afterAutospacing="1"/>
        <w:jc w:val="both"/>
        <w:rPr>
          <w:rFonts w:ascii="Arabic Typesetting" w:hAnsi="Arabic Typesetting" w:cs="Arabic Typesetting"/>
          <w:sz w:val="30"/>
          <w:szCs w:val="30"/>
        </w:rPr>
      </w:pPr>
      <w:r w:rsidRPr="00B07619">
        <w:rPr>
          <w:rStyle w:val="matn1"/>
          <w:color w:val="auto"/>
          <w:sz w:val="30"/>
          <w:szCs w:val="30"/>
          <w:lang w:bidi="ar-AE"/>
        </w:rPr>
        <w:t xml:space="preserve">562. </w:t>
      </w:r>
      <w:r w:rsidR="00ED627C" w:rsidRPr="00B07619">
        <w:rPr>
          <w:rStyle w:val="matn1"/>
          <w:color w:val="auto"/>
          <w:sz w:val="30"/>
          <w:szCs w:val="30"/>
        </w:rPr>
        <w:t xml:space="preserve">Anas wurde über den Knoblauch </w:t>
      </w:r>
      <w:r w:rsidR="007425C5" w:rsidRPr="00B07619">
        <w:rPr>
          <w:rStyle w:val="matn1"/>
          <w:color w:val="auto"/>
          <w:sz w:val="30"/>
          <w:szCs w:val="30"/>
        </w:rPr>
        <w:t>b</w:t>
      </w:r>
      <w:r w:rsidR="00ED627C" w:rsidRPr="00B07619">
        <w:rPr>
          <w:rStyle w:val="matn1"/>
          <w:color w:val="auto"/>
          <w:sz w:val="30"/>
          <w:szCs w:val="30"/>
        </w:rPr>
        <w:t xml:space="preserve">efragt. </w:t>
      </w:r>
      <w:r w:rsidR="00B953CA" w:rsidRPr="00B07619">
        <w:rPr>
          <w:rStyle w:val="matn1"/>
          <w:color w:val="auto"/>
          <w:sz w:val="30"/>
          <w:szCs w:val="30"/>
        </w:rPr>
        <w:t xml:space="preserve">Er </w:t>
      </w:r>
      <w:r w:rsidRPr="00B07619">
        <w:rPr>
          <w:rStyle w:val="matn1"/>
          <w:color w:val="auto"/>
          <w:sz w:val="30"/>
          <w:szCs w:val="30"/>
        </w:rPr>
        <w:t>antwortete</w:t>
      </w:r>
      <w:r w:rsidR="00ED627C" w:rsidRPr="00B07619">
        <w:rPr>
          <w:rStyle w:val="matn1"/>
          <w:color w:val="auto"/>
          <w:sz w:val="30"/>
          <w:szCs w:val="30"/>
        </w:rPr>
        <w:t xml:space="preserve">: Der Gesandte Allahs, </w:t>
      </w:r>
      <w:r w:rsidR="00273661" w:rsidRPr="00B07619">
        <w:rPr>
          <w:rStyle w:val="matn1"/>
          <w:color w:val="auto"/>
          <w:sz w:val="30"/>
          <w:szCs w:val="30"/>
        </w:rPr>
        <w:t xml:space="preserve">Allah segne ihn und gebe ihm </w:t>
      </w:r>
      <w:r w:rsidRPr="00B07619">
        <w:rPr>
          <w:rStyle w:val="matn1"/>
          <w:color w:val="auto"/>
          <w:sz w:val="30"/>
          <w:szCs w:val="30"/>
        </w:rPr>
        <w:t>Frieden</w:t>
      </w:r>
      <w:r w:rsidR="00ED627C" w:rsidRPr="00B07619">
        <w:rPr>
          <w:rStyle w:val="matn1"/>
          <w:color w:val="auto"/>
          <w:sz w:val="30"/>
          <w:szCs w:val="30"/>
        </w:rPr>
        <w:t xml:space="preserve">, sagte: </w:t>
      </w:r>
      <w:r w:rsidR="00B953CA" w:rsidRPr="00B07619">
        <w:rPr>
          <w:rStyle w:val="matn1"/>
          <w:b/>
          <w:bCs/>
          <w:color w:val="auto"/>
          <w:sz w:val="30"/>
          <w:szCs w:val="30"/>
        </w:rPr>
        <w:t>„</w:t>
      </w:r>
      <w:r w:rsidR="00ED627C" w:rsidRPr="00B07619">
        <w:rPr>
          <w:rStyle w:val="matn1"/>
          <w:b/>
          <w:bCs/>
          <w:color w:val="auto"/>
          <w:sz w:val="30"/>
          <w:szCs w:val="30"/>
        </w:rPr>
        <w:t xml:space="preserve">Wer von </w:t>
      </w:r>
      <w:r w:rsidR="00401A1B" w:rsidRPr="00B07619">
        <w:rPr>
          <w:rStyle w:val="matn1"/>
          <w:b/>
          <w:bCs/>
          <w:color w:val="auto"/>
          <w:sz w:val="30"/>
          <w:szCs w:val="30"/>
        </w:rPr>
        <w:t>diese</w:t>
      </w:r>
      <w:r w:rsidRPr="00B07619">
        <w:rPr>
          <w:rStyle w:val="matn1"/>
          <w:b/>
          <w:bCs/>
          <w:color w:val="auto"/>
          <w:sz w:val="30"/>
          <w:szCs w:val="30"/>
        </w:rPr>
        <w:t>r</w:t>
      </w:r>
      <w:r w:rsidR="00401A1B" w:rsidRPr="00B07619">
        <w:rPr>
          <w:rStyle w:val="matn1"/>
          <w:b/>
          <w:bCs/>
          <w:color w:val="auto"/>
          <w:sz w:val="30"/>
          <w:szCs w:val="30"/>
        </w:rPr>
        <w:t xml:space="preserve"> </w:t>
      </w:r>
      <w:r w:rsidR="00ED627C" w:rsidRPr="00B07619">
        <w:rPr>
          <w:rStyle w:val="matn1"/>
          <w:b/>
          <w:bCs/>
          <w:color w:val="auto"/>
          <w:sz w:val="30"/>
          <w:szCs w:val="30"/>
        </w:rPr>
        <w:t xml:space="preserve">Pflanze gegessen hat, soll sich uns nicht nähern und </w:t>
      </w:r>
      <w:r w:rsidR="007425C5" w:rsidRPr="00B07619">
        <w:rPr>
          <w:rStyle w:val="matn1"/>
          <w:b/>
          <w:bCs/>
          <w:color w:val="auto"/>
          <w:sz w:val="30"/>
          <w:szCs w:val="30"/>
        </w:rPr>
        <w:t xml:space="preserve">nicht </w:t>
      </w:r>
      <w:r w:rsidR="00B953CA" w:rsidRPr="00B07619">
        <w:rPr>
          <w:rStyle w:val="matn1"/>
          <w:b/>
          <w:bCs/>
          <w:color w:val="auto"/>
          <w:sz w:val="30"/>
          <w:szCs w:val="30"/>
        </w:rPr>
        <w:t>mit</w:t>
      </w:r>
      <w:r w:rsidR="00ED627C" w:rsidRPr="00B07619">
        <w:rPr>
          <w:rStyle w:val="matn1"/>
          <w:b/>
          <w:bCs/>
          <w:color w:val="auto"/>
          <w:sz w:val="30"/>
          <w:szCs w:val="30"/>
        </w:rPr>
        <w:t xml:space="preserve"> </w:t>
      </w:r>
      <w:r w:rsidR="00B953CA" w:rsidRPr="00B07619">
        <w:rPr>
          <w:rStyle w:val="matn1"/>
          <w:b/>
          <w:bCs/>
          <w:color w:val="auto"/>
          <w:sz w:val="30"/>
          <w:szCs w:val="30"/>
        </w:rPr>
        <w:t>uns beten.“</w:t>
      </w:r>
      <w:r w:rsidR="002A554F" w:rsidRPr="00B07619">
        <w:rPr>
          <w:rFonts w:ascii="Arabic Typesetting" w:hAnsi="Arabic Typesetting" w:cs="Arabic Typesetting"/>
          <w:sz w:val="30"/>
          <w:szCs w:val="30"/>
        </w:rPr>
        <w:t xml:space="preserve"> </w:t>
      </w:r>
    </w:p>
    <w:p w14:paraId="692632F8" w14:textId="77777777" w:rsidR="002A554F" w:rsidRPr="00B07619" w:rsidRDefault="009C29C9" w:rsidP="009C29C9">
      <w:pPr>
        <w:bidi/>
        <w:spacing w:before="100" w:beforeAutospacing="1" w:after="100" w:afterAutospacing="1"/>
        <w:jc w:val="both"/>
        <w:rPr>
          <w:rFonts w:ascii="Arabic Typesetting" w:hAnsi="Arabic Typesetting" w:cs="Arabic Typesetting"/>
          <w:b/>
          <w:bCs/>
          <w:sz w:val="30"/>
          <w:szCs w:val="30"/>
          <w:rtl/>
        </w:rPr>
      </w:pPr>
      <w:r w:rsidRPr="00B07619">
        <w:rPr>
          <w:rFonts w:ascii="Arabic Typesetting" w:hAnsi="Arabic Typesetting" w:cs="Arabic Typesetting"/>
          <w:sz w:val="30"/>
          <w:szCs w:val="30"/>
          <w:rtl/>
        </w:rPr>
        <w:t>563</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وَحَدَّثَنِي مُحَمَّدُ بْنُ رَافِعٍ، وَعَبْدُ 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حُمَيْدٍ، قَالَ عَبْدٌ أَخْبَرَنَا وَقَالَ ابْنُ رَافِعٍ، حَدَّثَنَا عَبْدُ</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الرَّزَّاقِ، أَخْبَرَنَا مَعْمَرٌ، عَنِ الزُّهْرِيِّ، عَنِ ابْنِ الْمُسَيَّبِ،</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عَنْ أَبِي هُرَيْرَةَ، قَالَ قَالَ رَسُولُ اللَّهِ صلى الله عليه وسلم ‏"‏</w:t>
      </w:r>
      <w:r w:rsidR="002A554F" w:rsidRPr="00B07619">
        <w:rPr>
          <w:rFonts w:ascii="Arabic Typesetting" w:hAnsi="Arabic Typesetting" w:cs="Arabic Typesetting"/>
          <w:b/>
          <w:bCs/>
          <w:sz w:val="30"/>
          <w:szCs w:val="30"/>
          <w:rtl/>
        </w:rPr>
        <w:t>مَنْ</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أَكَلَ مِنْ هَذِهِ الشَّجَرَةِ فَلاَ يَقْرَبَنَّ مَسْجِدَنَا وَلاَ يُؤْذِيَنَّا</w:t>
      </w:r>
      <w:r w:rsidR="002A554F" w:rsidRPr="00B07619">
        <w:rPr>
          <w:rFonts w:ascii="Arabic Typesetting" w:hAnsi="Arabic Typesetting" w:cs="Arabic Typesetting"/>
          <w:b/>
          <w:bCs/>
          <w:sz w:val="30"/>
          <w:szCs w:val="30"/>
        </w:rPr>
        <w:t xml:space="preserve"> </w:t>
      </w:r>
      <w:r w:rsidR="00273A9F" w:rsidRPr="00B07619">
        <w:rPr>
          <w:rFonts w:ascii="Arabic Typesetting" w:hAnsi="Arabic Typesetting" w:cs="Arabic Typesetting"/>
          <w:b/>
          <w:bCs/>
          <w:sz w:val="30"/>
          <w:szCs w:val="30"/>
          <w:rtl/>
        </w:rPr>
        <w:t xml:space="preserve">بِرِيحِ الثُّومِ ‏"‏ </w:t>
      </w:r>
    </w:p>
    <w:p w14:paraId="797E4C93" w14:textId="77777777" w:rsidR="009C29C9" w:rsidRPr="00B07619" w:rsidRDefault="009C29C9" w:rsidP="009C29C9">
      <w:pPr>
        <w:spacing w:before="100" w:beforeAutospacing="1" w:after="100" w:afterAutospacing="1"/>
        <w:jc w:val="both"/>
        <w:rPr>
          <w:rStyle w:val="matn1"/>
          <w:b/>
          <w:bCs/>
          <w:color w:val="auto"/>
          <w:sz w:val="30"/>
          <w:szCs w:val="30"/>
        </w:rPr>
      </w:pPr>
      <w:r w:rsidRPr="00B07619">
        <w:rPr>
          <w:rStyle w:val="matn1"/>
          <w:color w:val="auto"/>
          <w:sz w:val="30"/>
          <w:szCs w:val="30"/>
          <w:lang w:bidi="ar-AE"/>
        </w:rPr>
        <w:lastRenderedPageBreak/>
        <w:t xml:space="preserve">563. </w:t>
      </w:r>
      <w:r w:rsidRPr="00B07619">
        <w:rPr>
          <w:rStyle w:val="matn1"/>
          <w:color w:val="auto"/>
          <w:sz w:val="30"/>
          <w:szCs w:val="30"/>
        </w:rPr>
        <w:t xml:space="preserve">Abu Hureira berichtete, dass der Gesandte Allahs, Allah segne ihn und gebe ihm Frieden, sagte: </w:t>
      </w:r>
      <w:r w:rsidRPr="00B07619">
        <w:rPr>
          <w:rStyle w:val="matn1"/>
          <w:b/>
          <w:bCs/>
          <w:color w:val="auto"/>
          <w:sz w:val="30"/>
          <w:szCs w:val="30"/>
        </w:rPr>
        <w:t>„Wer von dieser Pflanze gegessen hat, soll sich unsere</w:t>
      </w:r>
      <w:r w:rsidR="007425C5" w:rsidRPr="00B07619">
        <w:rPr>
          <w:rStyle w:val="matn1"/>
          <w:b/>
          <w:bCs/>
          <w:color w:val="auto"/>
          <w:sz w:val="30"/>
          <w:szCs w:val="30"/>
        </w:rPr>
        <w:t>n</w:t>
      </w:r>
      <w:r w:rsidRPr="00B07619">
        <w:rPr>
          <w:rStyle w:val="matn1"/>
          <w:b/>
          <w:bCs/>
          <w:color w:val="auto"/>
          <w:sz w:val="30"/>
          <w:szCs w:val="30"/>
        </w:rPr>
        <w:t xml:space="preserve"> Moscheen nicht nähern</w:t>
      </w:r>
      <w:r w:rsidR="007425C5" w:rsidRPr="00B07619">
        <w:rPr>
          <w:rStyle w:val="matn1"/>
          <w:b/>
          <w:bCs/>
          <w:color w:val="auto"/>
          <w:sz w:val="30"/>
          <w:szCs w:val="30"/>
        </w:rPr>
        <w:t xml:space="preserve"> und uns mit dem (Knoblauch)Geruch nicht belästigen, </w:t>
      </w:r>
      <w:r w:rsidRPr="00B07619">
        <w:rPr>
          <w:rStyle w:val="matn1"/>
          <w:b/>
          <w:bCs/>
          <w:color w:val="auto"/>
          <w:sz w:val="30"/>
          <w:szCs w:val="30"/>
        </w:rPr>
        <w:t>bis der Geruch ih</w:t>
      </w:r>
      <w:r w:rsidR="007425C5" w:rsidRPr="00B07619">
        <w:rPr>
          <w:rStyle w:val="matn1"/>
          <w:b/>
          <w:bCs/>
          <w:color w:val="auto"/>
          <w:sz w:val="30"/>
          <w:szCs w:val="30"/>
        </w:rPr>
        <w:t>n</w:t>
      </w:r>
      <w:r w:rsidRPr="00B07619">
        <w:rPr>
          <w:rStyle w:val="matn1"/>
          <w:b/>
          <w:bCs/>
          <w:color w:val="auto"/>
          <w:sz w:val="30"/>
          <w:szCs w:val="30"/>
        </w:rPr>
        <w:t xml:space="preserve"> </w:t>
      </w:r>
      <w:r w:rsidR="007425C5" w:rsidRPr="00B07619">
        <w:rPr>
          <w:rStyle w:val="matn1"/>
          <w:b/>
          <w:bCs/>
          <w:color w:val="auto"/>
          <w:sz w:val="30"/>
          <w:szCs w:val="30"/>
        </w:rPr>
        <w:t xml:space="preserve">verlassen hat. </w:t>
      </w:r>
      <w:r w:rsidRPr="00B07619">
        <w:rPr>
          <w:rStyle w:val="matn1"/>
          <w:b/>
          <w:bCs/>
          <w:color w:val="auto"/>
          <w:sz w:val="30"/>
          <w:szCs w:val="30"/>
        </w:rPr>
        <w:t>“</w:t>
      </w:r>
    </w:p>
    <w:p w14:paraId="7D4CA699" w14:textId="77777777" w:rsidR="00273A9F" w:rsidRPr="00B07619" w:rsidRDefault="00273A9F" w:rsidP="009C29C9">
      <w:pPr>
        <w:spacing w:before="100" w:beforeAutospacing="1" w:after="100" w:afterAutospacing="1"/>
        <w:jc w:val="both"/>
        <w:rPr>
          <w:rFonts w:ascii="Arabic Typesetting" w:hAnsi="Arabic Typesetting" w:cs="Arabic Typesetting"/>
          <w:sz w:val="30"/>
          <w:szCs w:val="30"/>
        </w:rPr>
      </w:pPr>
    </w:p>
    <w:p w14:paraId="00A03DE3" w14:textId="77777777" w:rsidR="002A554F" w:rsidRPr="00B07619" w:rsidRDefault="009C29C9" w:rsidP="00442C4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564</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حَدَّثَنَا أَبُو بَكْرِ بْنُ أَبِي شَيْبَةَ، حَدَّثَنَا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كَثِيرُ بْنُ هِشَامٍ، عَنْ هِشَامٍ الدَّسْتَوَائِيِّ، عَنْ أَبِي الزُّبَيْرِ،</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عَنْ جَابِرٍ، قَالَ نَهَى رَسُولُ اللَّهِ صلى الله عليه وسلم عَنْ أَكْلِ</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الْبَصَلِ وَالْكُرَّاثِ ‏.‏ فَغَلَبَتْنَا الْحَاجَةُ فَأَكَلْنَا مِنْهَا فَقَالَ</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 xml:space="preserve">‏"‏ </w:t>
      </w:r>
      <w:r w:rsidR="002A554F" w:rsidRPr="00B07619">
        <w:rPr>
          <w:rFonts w:ascii="Arabic Typesetting" w:hAnsi="Arabic Typesetting" w:cs="Arabic Typesetting"/>
          <w:b/>
          <w:bCs/>
          <w:sz w:val="30"/>
          <w:szCs w:val="30"/>
          <w:rtl/>
        </w:rPr>
        <w:t>مَنْ أَكَلَ مِنْ هَذِهِ الشَّجَرَةِ الْمُنْتِنَةِ فَلاَ يَقْرَبَنَّ</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مَسْجِدَنَا فَإِنَّ الْمَلاَئِكَةَ تَأَذَّى مِمَّا يَتَأَذَّى مِنْهُ الإِنْسُ</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w:t>
      </w:r>
      <w:r w:rsidR="002A554F" w:rsidRPr="00B07619">
        <w:rPr>
          <w:rFonts w:ascii="Arabic Typesetting" w:hAnsi="Arabic Typesetting" w:cs="Arabic Typesetting"/>
          <w:sz w:val="30"/>
          <w:szCs w:val="30"/>
          <w:rtl/>
        </w:rPr>
        <w:t>"‏ ‏.‏</w:t>
      </w:r>
      <w:r w:rsidR="002A554F" w:rsidRPr="00B07619">
        <w:rPr>
          <w:rFonts w:ascii="Arabic Typesetting" w:hAnsi="Arabic Typesetting" w:cs="Arabic Typesetting"/>
          <w:sz w:val="30"/>
          <w:szCs w:val="30"/>
        </w:rPr>
        <w:t xml:space="preserve"> </w:t>
      </w:r>
    </w:p>
    <w:p w14:paraId="1E72DC26" w14:textId="77777777" w:rsidR="00C82546" w:rsidRPr="00B07619" w:rsidRDefault="009C29C9" w:rsidP="009C29C9">
      <w:pPr>
        <w:spacing w:before="100" w:beforeAutospacing="1" w:after="100" w:afterAutospacing="1"/>
        <w:jc w:val="both"/>
        <w:rPr>
          <w:rStyle w:val="matn1"/>
          <w:color w:val="auto"/>
          <w:sz w:val="30"/>
          <w:szCs w:val="30"/>
        </w:rPr>
      </w:pPr>
      <w:bookmarkStart w:id="24" w:name="Dschabir19798"/>
      <w:r w:rsidRPr="00B07619">
        <w:rPr>
          <w:rFonts w:ascii="Arabic Typesetting" w:hAnsi="Arabic Typesetting" w:cs="Arabic Typesetting"/>
          <w:sz w:val="30"/>
          <w:szCs w:val="30"/>
        </w:rPr>
        <w:t xml:space="preserve">564. </w:t>
      </w:r>
      <w:r w:rsidR="00C82546" w:rsidRPr="00B07619">
        <w:rPr>
          <w:rFonts w:ascii="Arabic Typesetting" w:hAnsi="Arabic Typesetting" w:cs="Arabic Typesetting"/>
          <w:sz w:val="30"/>
          <w:szCs w:val="30"/>
        </w:rPr>
        <w:t>Dschabir</w:t>
      </w:r>
      <w:bookmarkEnd w:id="24"/>
      <w:r w:rsidR="00601882" w:rsidRPr="00B07619">
        <w:rPr>
          <w:rFonts w:ascii="Arabic Typesetting" w:hAnsi="Arabic Typesetting" w:cs="Arabic Typesetting"/>
          <w:sz w:val="30"/>
          <w:szCs w:val="30"/>
        </w:rPr>
        <w:t xml:space="preserve"> </w:t>
      </w:r>
      <w:r w:rsidR="00C82546" w:rsidRPr="00B07619">
        <w:rPr>
          <w:rFonts w:ascii="Arabic Typesetting" w:hAnsi="Arabic Typesetting" w:cs="Arabic Typesetting"/>
          <w:sz w:val="30"/>
          <w:szCs w:val="30"/>
        </w:rPr>
        <w:t xml:space="preserve">berichtete: </w:t>
      </w:r>
      <w:r w:rsidR="00C82546" w:rsidRPr="00B07619">
        <w:rPr>
          <w:rStyle w:val="matn1"/>
          <w:color w:val="auto"/>
          <w:sz w:val="30"/>
          <w:szCs w:val="30"/>
        </w:rPr>
        <w:t xml:space="preserve">Der Gesandte Allahs, </w:t>
      </w:r>
      <w:r w:rsidR="00273661" w:rsidRPr="00B07619">
        <w:rPr>
          <w:rStyle w:val="matn1"/>
          <w:color w:val="auto"/>
          <w:sz w:val="30"/>
          <w:szCs w:val="30"/>
        </w:rPr>
        <w:t xml:space="preserve">Allah segne ihn und gebe ihm </w:t>
      </w:r>
      <w:r w:rsidR="008962E5" w:rsidRPr="00B07619">
        <w:rPr>
          <w:rStyle w:val="matn1"/>
          <w:color w:val="auto"/>
          <w:sz w:val="30"/>
          <w:szCs w:val="30"/>
        </w:rPr>
        <w:t>Frieden</w:t>
      </w:r>
      <w:r w:rsidR="00C82546" w:rsidRPr="00B07619">
        <w:rPr>
          <w:rStyle w:val="matn1"/>
          <w:color w:val="auto"/>
          <w:sz w:val="30"/>
          <w:szCs w:val="30"/>
        </w:rPr>
        <w:t>, untersagte</w:t>
      </w:r>
      <w:r w:rsidR="007425C5" w:rsidRPr="00B07619">
        <w:rPr>
          <w:rStyle w:val="matn1"/>
          <w:color w:val="auto"/>
          <w:sz w:val="30"/>
          <w:szCs w:val="30"/>
        </w:rPr>
        <w:t>,</w:t>
      </w:r>
      <w:r w:rsidR="00C82546" w:rsidRPr="00B07619">
        <w:rPr>
          <w:rStyle w:val="matn1"/>
          <w:color w:val="auto"/>
          <w:sz w:val="30"/>
          <w:szCs w:val="30"/>
        </w:rPr>
        <w:t xml:space="preserve"> Zwiebel</w:t>
      </w:r>
      <w:r w:rsidR="007425C5" w:rsidRPr="00B07619">
        <w:rPr>
          <w:rStyle w:val="matn1"/>
          <w:color w:val="auto"/>
          <w:sz w:val="30"/>
          <w:szCs w:val="30"/>
        </w:rPr>
        <w:t>n</w:t>
      </w:r>
      <w:r w:rsidR="00C82546" w:rsidRPr="00B07619">
        <w:rPr>
          <w:rStyle w:val="matn1"/>
          <w:color w:val="auto"/>
          <w:sz w:val="30"/>
          <w:szCs w:val="30"/>
        </w:rPr>
        <w:t xml:space="preserve"> und Lauch</w:t>
      </w:r>
      <w:r w:rsidR="00A5409E" w:rsidRPr="00B07619">
        <w:rPr>
          <w:rStyle w:val="matn1"/>
          <w:color w:val="auto"/>
          <w:sz w:val="30"/>
          <w:szCs w:val="30"/>
        </w:rPr>
        <w:t xml:space="preserve"> zu </w:t>
      </w:r>
      <w:r w:rsidR="007425C5" w:rsidRPr="00B07619">
        <w:rPr>
          <w:rStyle w:val="matn1"/>
          <w:color w:val="auto"/>
          <w:sz w:val="30"/>
          <w:szCs w:val="30"/>
        </w:rPr>
        <w:t>verzehren</w:t>
      </w:r>
      <w:r w:rsidR="00A5409E" w:rsidRPr="00B07619">
        <w:rPr>
          <w:rStyle w:val="matn1"/>
          <w:color w:val="auto"/>
          <w:sz w:val="30"/>
          <w:szCs w:val="30"/>
        </w:rPr>
        <w:t xml:space="preserve"> (und</w:t>
      </w:r>
      <w:r w:rsidR="001B578E" w:rsidRPr="00B07619">
        <w:rPr>
          <w:rStyle w:val="matn1"/>
          <w:color w:val="auto"/>
          <w:sz w:val="30"/>
          <w:szCs w:val="30"/>
        </w:rPr>
        <w:t xml:space="preserve"> dann</w:t>
      </w:r>
      <w:r w:rsidR="00A5409E" w:rsidRPr="00B07619">
        <w:rPr>
          <w:rStyle w:val="matn1"/>
          <w:color w:val="auto"/>
          <w:sz w:val="30"/>
          <w:szCs w:val="30"/>
        </w:rPr>
        <w:t xml:space="preserve"> </w:t>
      </w:r>
      <w:r w:rsidRPr="00B07619">
        <w:rPr>
          <w:rStyle w:val="matn1"/>
          <w:color w:val="auto"/>
          <w:sz w:val="30"/>
          <w:szCs w:val="30"/>
        </w:rPr>
        <w:t xml:space="preserve">in </w:t>
      </w:r>
      <w:r w:rsidR="00A5409E" w:rsidRPr="00B07619">
        <w:rPr>
          <w:rStyle w:val="matn1"/>
          <w:color w:val="auto"/>
          <w:sz w:val="30"/>
          <w:szCs w:val="30"/>
        </w:rPr>
        <w:t>die Moschee zu kommen)</w:t>
      </w:r>
      <w:r w:rsidR="00C82546" w:rsidRPr="00B07619">
        <w:rPr>
          <w:rStyle w:val="matn1"/>
          <w:color w:val="auto"/>
          <w:sz w:val="30"/>
          <w:szCs w:val="30"/>
        </w:rPr>
        <w:t xml:space="preserve">. </w:t>
      </w:r>
      <w:r w:rsidR="007425C5" w:rsidRPr="00B07619">
        <w:rPr>
          <w:rStyle w:val="matn1"/>
          <w:color w:val="auto"/>
          <w:sz w:val="30"/>
          <w:szCs w:val="30"/>
        </w:rPr>
        <w:t>Als w</w:t>
      </w:r>
      <w:r w:rsidR="00A5409E" w:rsidRPr="00B07619">
        <w:rPr>
          <w:rStyle w:val="matn1"/>
          <w:color w:val="auto"/>
          <w:sz w:val="30"/>
          <w:szCs w:val="30"/>
        </w:rPr>
        <w:t xml:space="preserve">ir das </w:t>
      </w:r>
      <w:r w:rsidR="00C82546" w:rsidRPr="00B07619">
        <w:rPr>
          <w:rStyle w:val="matn1"/>
          <w:color w:val="auto"/>
          <w:sz w:val="30"/>
          <w:szCs w:val="30"/>
        </w:rPr>
        <w:t xml:space="preserve">Verlangen </w:t>
      </w:r>
      <w:r w:rsidRPr="00B07619">
        <w:rPr>
          <w:rStyle w:val="matn1"/>
          <w:color w:val="auto"/>
          <w:sz w:val="30"/>
          <w:szCs w:val="30"/>
        </w:rPr>
        <w:t>danach</w:t>
      </w:r>
      <w:r w:rsidR="007425C5" w:rsidRPr="00B07619">
        <w:rPr>
          <w:rStyle w:val="matn1"/>
          <w:color w:val="auto"/>
          <w:sz w:val="30"/>
          <w:szCs w:val="30"/>
        </w:rPr>
        <w:t xml:space="preserve"> bekamen</w:t>
      </w:r>
      <w:r w:rsidRPr="00B07619">
        <w:rPr>
          <w:rStyle w:val="matn1"/>
          <w:color w:val="auto"/>
          <w:sz w:val="30"/>
          <w:szCs w:val="30"/>
        </w:rPr>
        <w:t xml:space="preserve"> </w:t>
      </w:r>
      <w:r w:rsidR="00C82546" w:rsidRPr="00B07619">
        <w:rPr>
          <w:rStyle w:val="matn1"/>
          <w:color w:val="auto"/>
          <w:sz w:val="30"/>
          <w:szCs w:val="30"/>
        </w:rPr>
        <w:t>und</w:t>
      </w:r>
      <w:r w:rsidR="007425C5" w:rsidRPr="00B07619">
        <w:rPr>
          <w:rStyle w:val="matn1"/>
          <w:color w:val="auto"/>
          <w:sz w:val="30"/>
          <w:szCs w:val="30"/>
        </w:rPr>
        <w:t xml:space="preserve"> davon</w:t>
      </w:r>
      <w:r w:rsidR="00C82546" w:rsidRPr="00B07619">
        <w:rPr>
          <w:rStyle w:val="matn1"/>
          <w:color w:val="auto"/>
          <w:sz w:val="30"/>
          <w:szCs w:val="30"/>
        </w:rPr>
        <w:t xml:space="preserve"> aßen</w:t>
      </w:r>
      <w:r w:rsidR="007425C5" w:rsidRPr="00B07619">
        <w:rPr>
          <w:rStyle w:val="matn1"/>
          <w:color w:val="auto"/>
          <w:sz w:val="30"/>
          <w:szCs w:val="30"/>
        </w:rPr>
        <w:t>,</w:t>
      </w:r>
      <w:r w:rsidR="00C82546" w:rsidRPr="00B07619">
        <w:rPr>
          <w:rStyle w:val="matn1"/>
          <w:color w:val="auto"/>
          <w:sz w:val="30"/>
          <w:szCs w:val="30"/>
        </w:rPr>
        <w:t xml:space="preserve"> sagte er</w:t>
      </w:r>
      <w:r w:rsidR="005521C2" w:rsidRPr="00B07619">
        <w:rPr>
          <w:rStyle w:val="matn1"/>
          <w:color w:val="auto"/>
          <w:sz w:val="30"/>
          <w:szCs w:val="30"/>
        </w:rPr>
        <w:t xml:space="preserve">, Allah segne ihn und gebe ihm </w:t>
      </w:r>
      <w:r w:rsidRPr="00B07619">
        <w:rPr>
          <w:rStyle w:val="matn1"/>
          <w:color w:val="auto"/>
          <w:sz w:val="30"/>
          <w:szCs w:val="30"/>
        </w:rPr>
        <w:t>Frieden</w:t>
      </w:r>
      <w:r w:rsidR="00C82546" w:rsidRPr="00B07619">
        <w:rPr>
          <w:rStyle w:val="matn1"/>
          <w:color w:val="auto"/>
          <w:sz w:val="30"/>
          <w:szCs w:val="30"/>
        </w:rPr>
        <w:t xml:space="preserve">: </w:t>
      </w:r>
      <w:r w:rsidR="00A5409E" w:rsidRPr="00B07619">
        <w:rPr>
          <w:rStyle w:val="matn1"/>
          <w:color w:val="auto"/>
          <w:sz w:val="30"/>
          <w:szCs w:val="30"/>
        </w:rPr>
        <w:t>„</w:t>
      </w:r>
      <w:r w:rsidR="00C82546" w:rsidRPr="00B07619">
        <w:rPr>
          <w:rStyle w:val="matn1"/>
          <w:b/>
          <w:bCs/>
          <w:color w:val="auto"/>
          <w:sz w:val="30"/>
          <w:szCs w:val="30"/>
        </w:rPr>
        <w:t xml:space="preserve">Wer </w:t>
      </w:r>
      <w:r w:rsidR="00A5409E" w:rsidRPr="00B07619">
        <w:rPr>
          <w:rStyle w:val="matn1"/>
          <w:b/>
          <w:bCs/>
          <w:color w:val="auto"/>
          <w:sz w:val="30"/>
          <w:szCs w:val="30"/>
        </w:rPr>
        <w:t xml:space="preserve">von </w:t>
      </w:r>
      <w:r w:rsidR="00C82546" w:rsidRPr="00B07619">
        <w:rPr>
          <w:rStyle w:val="matn1"/>
          <w:b/>
          <w:bCs/>
          <w:color w:val="auto"/>
          <w:sz w:val="30"/>
          <w:szCs w:val="30"/>
        </w:rPr>
        <w:t>diese</w:t>
      </w:r>
      <w:r w:rsidR="00A5409E" w:rsidRPr="00B07619">
        <w:rPr>
          <w:rStyle w:val="matn1"/>
          <w:b/>
          <w:bCs/>
          <w:color w:val="auto"/>
          <w:sz w:val="30"/>
          <w:szCs w:val="30"/>
        </w:rPr>
        <w:t>r</w:t>
      </w:r>
      <w:r w:rsidR="00C82546" w:rsidRPr="00B07619">
        <w:rPr>
          <w:rStyle w:val="matn1"/>
          <w:b/>
          <w:bCs/>
          <w:color w:val="auto"/>
          <w:sz w:val="30"/>
          <w:szCs w:val="30"/>
        </w:rPr>
        <w:t xml:space="preserve"> übelriechenden Pflanze gegessen hat, soll sich unserer Moschee nicht nähern</w:t>
      </w:r>
      <w:r w:rsidR="00A5409E" w:rsidRPr="00B07619">
        <w:rPr>
          <w:rStyle w:val="matn1"/>
          <w:b/>
          <w:bCs/>
          <w:color w:val="auto"/>
          <w:sz w:val="30"/>
          <w:szCs w:val="30"/>
        </w:rPr>
        <w:t>, d</w:t>
      </w:r>
      <w:r w:rsidR="00C82546" w:rsidRPr="00B07619">
        <w:rPr>
          <w:rStyle w:val="matn1"/>
          <w:b/>
          <w:bCs/>
          <w:color w:val="auto"/>
          <w:sz w:val="30"/>
          <w:szCs w:val="30"/>
        </w:rPr>
        <w:t xml:space="preserve">enn </w:t>
      </w:r>
      <w:r w:rsidR="00A5409E" w:rsidRPr="00B07619">
        <w:rPr>
          <w:rStyle w:val="matn1"/>
          <w:b/>
          <w:bCs/>
          <w:color w:val="auto"/>
          <w:sz w:val="30"/>
          <w:szCs w:val="30"/>
        </w:rPr>
        <w:t xml:space="preserve">die Engel leiden </w:t>
      </w:r>
      <w:r w:rsidR="00B35B3A" w:rsidRPr="00B07619">
        <w:rPr>
          <w:rStyle w:val="matn1"/>
          <w:b/>
          <w:bCs/>
          <w:color w:val="auto"/>
          <w:sz w:val="30"/>
          <w:szCs w:val="30"/>
        </w:rPr>
        <w:t>ebenso</w:t>
      </w:r>
      <w:r w:rsidR="00A5409E" w:rsidRPr="00B07619">
        <w:rPr>
          <w:rStyle w:val="matn1"/>
          <w:b/>
          <w:bCs/>
          <w:color w:val="auto"/>
          <w:sz w:val="30"/>
          <w:szCs w:val="30"/>
        </w:rPr>
        <w:t xml:space="preserve"> darunter, wie der Mensch darunter leidet.“</w:t>
      </w:r>
    </w:p>
    <w:p w14:paraId="37745780" w14:textId="77777777" w:rsidR="001F6409" w:rsidRPr="00B07619" w:rsidRDefault="001F6409" w:rsidP="00C82546">
      <w:pPr>
        <w:spacing w:before="100" w:beforeAutospacing="1" w:after="100" w:afterAutospacing="1"/>
        <w:jc w:val="both"/>
        <w:rPr>
          <w:rStyle w:val="matn1"/>
          <w:color w:val="auto"/>
          <w:sz w:val="30"/>
          <w:szCs w:val="30"/>
          <w:rtl/>
        </w:rPr>
      </w:pPr>
    </w:p>
    <w:p w14:paraId="054DA999" w14:textId="77777777" w:rsidR="002A554F" w:rsidRPr="00B07619" w:rsidRDefault="001863A5" w:rsidP="001863A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lang w:val="en-US" w:bidi="ar-AE"/>
        </w:rPr>
        <w:lastRenderedPageBreak/>
        <w:t>564 (...)</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وَحَدَّثَنِي أَبُو الطَّاهِرِ، وَحَرْمَلَةُ، قَالاَ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أَخْبَرَنَا ابْنُ وَهْبٍ، أَخْبَرَنِي يُونُسُ، عَنِ ابْنِ شِهَابٍ، قَالَ</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حَدَّثَنِي عَطَاءُ بْنُ أَبِي رَبَاحٍ، أَنَّ جَابِرَ بْنَ عَبْدِ اللَّهِ، قَالَ</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وَفِي رِوَايَةِ حَرْمَلَةَ وَزَعَمَ أَنَّ رَسُولَ اللَّهِ صلى الله عليه وسلم</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قَالَ ‏"‏</w:t>
      </w:r>
      <w:r w:rsidR="002A554F" w:rsidRPr="00B07619">
        <w:rPr>
          <w:rFonts w:ascii="Arabic Typesetting" w:hAnsi="Arabic Typesetting" w:cs="Arabic Typesetting"/>
          <w:b/>
          <w:bCs/>
          <w:sz w:val="30"/>
          <w:szCs w:val="30"/>
          <w:rtl/>
        </w:rPr>
        <w:t>مَنْ أَكَلَ ثُومًا أَوْ بَصَلاً فَلْيَعْتَزِلْنَا أَوْ لِيَعْتَزِلْ</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مَسْجِدَنَا وَلْيَقْعُدْ فِي بَيْتِهِ</w:t>
      </w:r>
      <w:r w:rsidR="002A554F" w:rsidRPr="00B07619">
        <w:rPr>
          <w:rFonts w:ascii="Arabic Typesetting" w:hAnsi="Arabic Typesetting" w:cs="Arabic Typesetting"/>
          <w:sz w:val="30"/>
          <w:szCs w:val="30"/>
          <w:rtl/>
        </w:rPr>
        <w:t xml:space="preserve"> ‏"‏ ‏.‏ وَأَنَّهُ أُتِيَ بِقِدْرٍ</w:t>
      </w:r>
      <w:r w:rsidR="00AC0AB1" w:rsidRPr="00B07619">
        <w:rPr>
          <w:rFonts w:ascii="Arabic Typesetting" w:hAnsi="Arabic Typesetting" w:cs="Arabic Typesetting"/>
          <w:sz w:val="30"/>
          <w:szCs w:val="30"/>
        </w:rPr>
        <w:t>*</w:t>
      </w:r>
      <w:r w:rsidR="002A554F" w:rsidRPr="00B07619">
        <w:rPr>
          <w:rFonts w:ascii="Arabic Typesetting" w:hAnsi="Arabic Typesetting" w:cs="Arabic Typesetting"/>
          <w:sz w:val="30"/>
          <w:szCs w:val="30"/>
          <w:rtl/>
        </w:rPr>
        <w:t xml:space="preserve"> فِيهِ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خَضِرَاتٌ مِنْ بُقُولٍ فَوَجَدَ لَهَا رِيحًا فَسَأَلَ فَأُخْبِرَ بِمَا فِيهَا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مِنَ الْبُقُولِ فَقَالَ ‏"‏</w:t>
      </w:r>
      <w:r w:rsidR="002A554F" w:rsidRPr="00B07619">
        <w:rPr>
          <w:rFonts w:ascii="Arabic Typesetting" w:hAnsi="Arabic Typesetting" w:cs="Arabic Typesetting"/>
          <w:b/>
          <w:bCs/>
          <w:sz w:val="30"/>
          <w:szCs w:val="30"/>
          <w:rtl/>
        </w:rPr>
        <w:t>قَرِّبُوهَا</w:t>
      </w:r>
      <w:r w:rsidR="002A554F" w:rsidRPr="00B07619">
        <w:rPr>
          <w:rFonts w:ascii="Arabic Typesetting" w:hAnsi="Arabic Typesetting" w:cs="Arabic Typesetting"/>
          <w:sz w:val="30"/>
          <w:szCs w:val="30"/>
          <w:rtl/>
        </w:rPr>
        <w:t xml:space="preserve"> ‏"‏‏.‏ إِلَى بَعْضِ أَصْحَابِهِ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 xml:space="preserve">فَلَمَّا رَآهُ كَرِهَ أَكْلَهَا قَالَ ‏"‏ </w:t>
      </w:r>
      <w:r w:rsidR="002A554F" w:rsidRPr="00B07619">
        <w:rPr>
          <w:rFonts w:ascii="Arabic Typesetting" w:hAnsi="Arabic Typesetting" w:cs="Arabic Typesetting"/>
          <w:b/>
          <w:bCs/>
          <w:sz w:val="30"/>
          <w:szCs w:val="30"/>
          <w:rtl/>
        </w:rPr>
        <w:t>كُلْ فَإِنِّي أُنَاجِي مَنْ لاَ</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تُنَاجِي</w:t>
      </w:r>
      <w:r w:rsidR="002A554F" w:rsidRPr="00B07619">
        <w:rPr>
          <w:rFonts w:ascii="Arabic Typesetting" w:hAnsi="Arabic Typesetting" w:cs="Arabic Typesetting"/>
          <w:sz w:val="30"/>
          <w:szCs w:val="30"/>
          <w:rtl/>
        </w:rPr>
        <w:t xml:space="preserve"> ‏"‏ ‏.‏</w:t>
      </w:r>
      <w:r w:rsidR="002A554F" w:rsidRPr="00B07619">
        <w:rPr>
          <w:rFonts w:ascii="Arabic Typesetting" w:hAnsi="Arabic Typesetting" w:cs="Arabic Typesetting"/>
          <w:sz w:val="30"/>
          <w:szCs w:val="30"/>
        </w:rPr>
        <w:t xml:space="preserve"> </w:t>
      </w:r>
    </w:p>
    <w:p w14:paraId="0F701785" w14:textId="77777777" w:rsidR="001863A5" w:rsidRPr="00B07619" w:rsidRDefault="00AC0AB1" w:rsidP="001863A5">
      <w:pPr>
        <w:bidi/>
        <w:spacing w:before="100" w:beforeAutospacing="1" w:after="100" w:afterAutospacing="1"/>
        <w:jc w:val="both"/>
        <w:rPr>
          <w:rFonts w:ascii="Arabic Typesetting" w:hAnsi="Arabic Typesetting" w:cs="Arabic Typesetting"/>
          <w:sz w:val="30"/>
          <w:szCs w:val="30"/>
          <w:rtl/>
          <w:lang w:val="en-US" w:bidi="ar-AE"/>
        </w:rPr>
      </w:pPr>
      <w:r w:rsidRPr="00B07619">
        <w:rPr>
          <w:rFonts w:ascii="Arabic Typesetting" w:hAnsi="Arabic Typesetting" w:cs="Arabic Typesetting"/>
          <w:sz w:val="30"/>
          <w:szCs w:val="30"/>
          <w:rtl/>
          <w:lang w:val="en-US" w:bidi="ar-AE"/>
        </w:rPr>
        <w:t>بخاري 855، 5452، 7359، مسلم 564، ابو داود 3822</w:t>
      </w:r>
    </w:p>
    <w:p w14:paraId="5A4300FD" w14:textId="77777777" w:rsidR="00AC0AB1" w:rsidRPr="00B07619" w:rsidRDefault="004F1C8A" w:rsidP="004F1C8A">
      <w:pPr>
        <w:bidi/>
        <w:spacing w:before="107" w:after="107"/>
        <w:jc w:val="both"/>
        <w:rPr>
          <w:rFonts w:ascii="Arabic Typesetting" w:hAnsi="Arabic Typesetting" w:cs="Arabic Typesetting"/>
          <w:sz w:val="30"/>
          <w:szCs w:val="30"/>
        </w:rPr>
      </w:pPr>
      <w:r w:rsidRPr="00B07619">
        <w:rPr>
          <w:rFonts w:ascii="Arabic Typesetting" w:hAnsi="Arabic Typesetting" w:cs="Arabic Typesetting"/>
          <w:sz w:val="30"/>
          <w:szCs w:val="30"/>
          <w:lang w:bidi="ar-AE"/>
        </w:rPr>
        <w:t>*</w:t>
      </w:r>
      <w:r w:rsidR="00AC0AB1" w:rsidRPr="00B07619">
        <w:rPr>
          <w:rFonts w:ascii="Arabic Typesetting" w:hAnsi="Arabic Typesetting" w:cs="Arabic Typesetting"/>
          <w:sz w:val="30"/>
          <w:szCs w:val="30"/>
          <w:rtl/>
        </w:rPr>
        <w:t>وَوَقَعَ فِي صَحِيحِ الْبُخَارِيِّ وَسُنَنِ أَبِي دَاوُدَ وَغَيْرِهِمَا مِنَ الْكُتُبِ الْمُعْتَمَدَةِ : (أَتَى بِبَدْرٍ )</w:t>
      </w:r>
    </w:p>
    <w:p w14:paraId="5789C22D" w14:textId="77777777" w:rsidR="00084E21" w:rsidRPr="00B07619" w:rsidRDefault="00084E21" w:rsidP="00084E21">
      <w:pPr>
        <w:bidi/>
        <w:spacing w:before="107" w:after="107"/>
        <w:jc w:val="both"/>
        <w:rPr>
          <w:rFonts w:ascii="Arabic Typesetting" w:hAnsi="Arabic Typesetting" w:cs="Arabic Typesetting"/>
          <w:sz w:val="30"/>
          <w:szCs w:val="30"/>
        </w:rPr>
      </w:pPr>
    </w:p>
    <w:p w14:paraId="5AEB1123" w14:textId="77777777" w:rsidR="00173A6B" w:rsidRPr="00B07619" w:rsidRDefault="001863A5" w:rsidP="00B84BF2">
      <w:pPr>
        <w:spacing w:before="107" w:after="107"/>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564. (…) Dschabir </w:t>
      </w:r>
      <w:r w:rsidR="00F771AC" w:rsidRPr="00B07619">
        <w:rPr>
          <w:rFonts w:ascii="Arabic Typesetting" w:hAnsi="Arabic Typesetting" w:cs="Arabic Typesetting"/>
          <w:sz w:val="30"/>
          <w:szCs w:val="30"/>
        </w:rPr>
        <w:t>Bin</w:t>
      </w:r>
      <w:r w:rsidRPr="00B07619">
        <w:rPr>
          <w:rFonts w:ascii="Arabic Typesetting" w:hAnsi="Arabic Typesetting" w:cs="Arabic Typesetting"/>
          <w:sz w:val="30"/>
          <w:szCs w:val="30"/>
        </w:rPr>
        <w:t xml:space="preserve"> Abdullah sagte –</w:t>
      </w:r>
      <w:r w:rsidR="00B35B3A" w:rsidRPr="00B07619">
        <w:rPr>
          <w:rFonts w:ascii="Arabic Typesetting" w:hAnsi="Arabic Typesetting" w:cs="Arabic Typesetting"/>
          <w:sz w:val="30"/>
          <w:szCs w:val="30"/>
        </w:rPr>
        <w:t xml:space="preserve"> </w:t>
      </w:r>
      <w:r w:rsidR="00F771AC" w:rsidRPr="00B07619">
        <w:rPr>
          <w:rFonts w:ascii="Arabic Typesetting" w:hAnsi="Arabic Typesetting" w:cs="Arabic Typesetting"/>
          <w:sz w:val="30"/>
          <w:szCs w:val="30"/>
        </w:rPr>
        <w:t>(</w:t>
      </w:r>
      <w:r w:rsidRPr="00B07619">
        <w:rPr>
          <w:rFonts w:ascii="Arabic Typesetting" w:hAnsi="Arabic Typesetting" w:cs="Arabic Typesetting"/>
          <w:sz w:val="30"/>
          <w:szCs w:val="30"/>
        </w:rPr>
        <w:t>und in Harmalas Überlieferung</w:t>
      </w:r>
      <w:r w:rsidR="007425C5" w:rsidRPr="00B07619">
        <w:rPr>
          <w:rFonts w:ascii="Arabic Typesetting" w:hAnsi="Arabic Typesetting" w:cs="Arabic Typesetting"/>
          <w:sz w:val="30"/>
          <w:szCs w:val="30"/>
        </w:rPr>
        <w:t xml:space="preserve"> </w:t>
      </w:r>
      <w:r w:rsidR="00F771AC"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w:t>
      </w:r>
      <w:r w:rsidR="00F771AC" w:rsidRPr="00B07619">
        <w:rPr>
          <w:rFonts w:ascii="Arabic Typesetting" w:hAnsi="Arabic Typesetting" w:cs="Arabic Typesetting"/>
          <w:sz w:val="30"/>
          <w:szCs w:val="30"/>
        </w:rPr>
        <w:t>„</w:t>
      </w:r>
      <w:r w:rsidRPr="00B07619">
        <w:rPr>
          <w:rFonts w:ascii="Arabic Typesetting" w:hAnsi="Arabic Typesetting" w:cs="Arabic Typesetting"/>
          <w:sz w:val="30"/>
          <w:szCs w:val="30"/>
        </w:rPr>
        <w:t>behauptete</w:t>
      </w:r>
      <w:r w:rsidR="00B84BF2" w:rsidRPr="00B07619">
        <w:rPr>
          <w:rFonts w:ascii="Arabic Typesetting" w:hAnsi="Arabic Typesetting" w:cs="Arabic Typesetting"/>
          <w:sz w:val="30"/>
          <w:szCs w:val="30"/>
        </w:rPr>
        <w:t>“</w:t>
      </w:r>
      <w:r w:rsidR="00F771AC" w:rsidRPr="00B07619">
        <w:rPr>
          <w:rFonts w:ascii="Arabic Typesetting" w:hAnsi="Arabic Typesetting" w:cs="Arabic Typesetting"/>
          <w:sz w:val="30"/>
          <w:szCs w:val="30"/>
        </w:rPr>
        <w:t>)</w:t>
      </w:r>
      <w:r w:rsidRPr="00B07619">
        <w:rPr>
          <w:rFonts w:ascii="Arabic Typesetting" w:hAnsi="Arabic Typesetting" w:cs="Arabic Typesetting"/>
          <w:sz w:val="30"/>
          <w:szCs w:val="30"/>
        </w:rPr>
        <w:t>, dass der Gesandte Allahs, Allah segne ihn und gebe ihm Friede</w:t>
      </w:r>
      <w:r w:rsidR="00140665" w:rsidRPr="00B07619">
        <w:rPr>
          <w:rFonts w:ascii="Arabic Typesetting" w:hAnsi="Arabic Typesetting" w:cs="Arabic Typesetting"/>
          <w:sz w:val="30"/>
          <w:szCs w:val="30"/>
        </w:rPr>
        <w:t>n</w:t>
      </w:r>
      <w:r w:rsidRPr="00B07619">
        <w:rPr>
          <w:rFonts w:ascii="Arabic Typesetting" w:hAnsi="Arabic Typesetting" w:cs="Arabic Typesetting"/>
          <w:sz w:val="30"/>
          <w:szCs w:val="30"/>
        </w:rPr>
        <w:t xml:space="preserve">, sagte: </w:t>
      </w:r>
      <w:r w:rsidRPr="00B07619">
        <w:rPr>
          <w:rFonts w:ascii="Arabic Typesetting" w:hAnsi="Arabic Typesetting" w:cs="Arabic Typesetting"/>
          <w:b/>
          <w:bCs/>
          <w:sz w:val="30"/>
          <w:szCs w:val="30"/>
        </w:rPr>
        <w:t xml:space="preserve">„Wer Knoblauch oder Zwiebeln gegessen hat, soll sich von unserer Moschee fernhalten und zu Hause </w:t>
      </w:r>
      <w:r w:rsidR="007425C5" w:rsidRPr="00B07619">
        <w:rPr>
          <w:rFonts w:ascii="Arabic Typesetting" w:hAnsi="Arabic Typesetting" w:cs="Arabic Typesetting"/>
          <w:b/>
          <w:bCs/>
          <w:sz w:val="30"/>
          <w:szCs w:val="30"/>
        </w:rPr>
        <w:t>bleiben</w:t>
      </w:r>
      <w:r w:rsidRPr="00B07619">
        <w:rPr>
          <w:rFonts w:ascii="Arabic Typesetting" w:hAnsi="Arabic Typesetting" w:cs="Arabic Typesetting"/>
          <w:b/>
          <w:bCs/>
          <w:sz w:val="30"/>
          <w:szCs w:val="30"/>
        </w:rPr>
        <w:t>.</w:t>
      </w:r>
      <w:r w:rsidR="00AC0AB1" w:rsidRPr="00B07619">
        <w:rPr>
          <w:rFonts w:ascii="Arabic Typesetting" w:hAnsi="Arabic Typesetting" w:cs="Arabic Typesetting"/>
          <w:sz w:val="30"/>
          <w:szCs w:val="30"/>
        </w:rPr>
        <w:t>“</w:t>
      </w:r>
      <w:r w:rsidR="00173A6B"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w:t>
      </w:r>
      <w:r w:rsidR="00AB0A9C" w:rsidRPr="00B07619">
        <w:rPr>
          <w:rFonts w:ascii="Arabic Typesetting" w:hAnsi="Arabic Typesetting" w:cs="Arabic Typesetting"/>
          <w:sz w:val="30"/>
          <w:szCs w:val="30"/>
        </w:rPr>
        <w:t>(Weiter berichtet</w:t>
      </w:r>
      <w:r w:rsidR="001B578E" w:rsidRPr="00B07619">
        <w:rPr>
          <w:rFonts w:ascii="Arabic Typesetting" w:hAnsi="Arabic Typesetting" w:cs="Arabic Typesetting"/>
          <w:sz w:val="30"/>
          <w:szCs w:val="30"/>
        </w:rPr>
        <w:t>e</w:t>
      </w:r>
      <w:r w:rsidR="00AB0A9C" w:rsidRPr="00B07619">
        <w:rPr>
          <w:rFonts w:ascii="Arabic Typesetting" w:hAnsi="Arabic Typesetting" w:cs="Arabic Typesetting"/>
          <w:sz w:val="30"/>
          <w:szCs w:val="30"/>
        </w:rPr>
        <w:t xml:space="preserve"> er),</w:t>
      </w:r>
      <w:r w:rsidRPr="00B07619">
        <w:rPr>
          <w:rFonts w:ascii="Arabic Typesetting" w:hAnsi="Arabic Typesetting" w:cs="Arabic Typesetting"/>
          <w:sz w:val="30"/>
          <w:szCs w:val="30"/>
        </w:rPr>
        <w:t xml:space="preserve"> dass ihm (dem Propheten, Allah segne ih</w:t>
      </w:r>
      <w:r w:rsidR="00140665" w:rsidRPr="00B07619">
        <w:rPr>
          <w:rFonts w:ascii="Arabic Typesetting" w:hAnsi="Arabic Typesetting" w:cs="Arabic Typesetting"/>
          <w:sz w:val="30"/>
          <w:szCs w:val="30"/>
        </w:rPr>
        <w:t>n</w:t>
      </w:r>
      <w:r w:rsidRPr="00B07619">
        <w:rPr>
          <w:rFonts w:ascii="Arabic Typesetting" w:hAnsi="Arabic Typesetting" w:cs="Arabic Typesetting"/>
          <w:sz w:val="30"/>
          <w:szCs w:val="30"/>
        </w:rPr>
        <w:t xml:space="preserve"> und gebe ihm Friede</w:t>
      </w:r>
      <w:r w:rsidR="00140665" w:rsidRPr="00B07619">
        <w:rPr>
          <w:rFonts w:ascii="Arabic Typesetting" w:hAnsi="Arabic Typesetting" w:cs="Arabic Typesetting"/>
          <w:sz w:val="30"/>
          <w:szCs w:val="30"/>
        </w:rPr>
        <w:t>n</w:t>
      </w:r>
      <w:r w:rsidRPr="00B07619">
        <w:rPr>
          <w:rFonts w:ascii="Arabic Typesetting" w:hAnsi="Arabic Typesetting" w:cs="Arabic Typesetting"/>
          <w:sz w:val="30"/>
          <w:szCs w:val="30"/>
        </w:rPr>
        <w:t>) ein Topf</w:t>
      </w:r>
      <w:r w:rsidR="00173A6B"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mit Bohnen </w:t>
      </w:r>
      <w:r w:rsidR="00B84BF2" w:rsidRPr="00B07619">
        <w:rPr>
          <w:rFonts w:ascii="Arabic Typesetting" w:hAnsi="Arabic Typesetting" w:cs="Arabic Typesetting"/>
          <w:sz w:val="30"/>
          <w:szCs w:val="30"/>
        </w:rPr>
        <w:t>serviert</w:t>
      </w:r>
      <w:r w:rsidR="00AC0AB1" w:rsidRPr="00B07619">
        <w:rPr>
          <w:rFonts w:ascii="Arabic Typesetting" w:hAnsi="Arabic Typesetting" w:cs="Arabic Typesetting"/>
          <w:sz w:val="30"/>
          <w:szCs w:val="30"/>
        </w:rPr>
        <w:t xml:space="preserve"> wurde</w:t>
      </w:r>
      <w:r w:rsidRPr="00B07619">
        <w:rPr>
          <w:rFonts w:ascii="Arabic Typesetting" w:hAnsi="Arabic Typesetting" w:cs="Arabic Typesetting"/>
          <w:sz w:val="30"/>
          <w:szCs w:val="30"/>
        </w:rPr>
        <w:t xml:space="preserve">, </w:t>
      </w:r>
      <w:r w:rsidR="00AB0A9C" w:rsidRPr="00B07619">
        <w:rPr>
          <w:rFonts w:ascii="Arabic Typesetting" w:hAnsi="Arabic Typesetting" w:cs="Arabic Typesetting"/>
          <w:sz w:val="30"/>
          <w:szCs w:val="30"/>
        </w:rPr>
        <w:t>welcher</w:t>
      </w:r>
      <w:r w:rsidRPr="00B07619">
        <w:rPr>
          <w:rFonts w:ascii="Arabic Typesetting" w:hAnsi="Arabic Typesetting" w:cs="Arabic Typesetting"/>
          <w:sz w:val="30"/>
          <w:szCs w:val="30"/>
        </w:rPr>
        <w:t xml:space="preserve"> übelriechend war</w:t>
      </w:r>
      <w:r w:rsidR="00AB0A9C" w:rsidRPr="00B07619">
        <w:rPr>
          <w:rFonts w:ascii="Arabic Typesetting" w:hAnsi="Arabic Typesetting" w:cs="Arabic Typesetting"/>
          <w:sz w:val="30"/>
          <w:szCs w:val="30"/>
        </w:rPr>
        <w:t xml:space="preserve"> und er deshalb </w:t>
      </w:r>
      <w:r w:rsidRPr="00B07619">
        <w:rPr>
          <w:rFonts w:ascii="Arabic Typesetting" w:hAnsi="Arabic Typesetting" w:cs="Arabic Typesetting"/>
          <w:sz w:val="30"/>
          <w:szCs w:val="30"/>
        </w:rPr>
        <w:t>fragte</w:t>
      </w:r>
      <w:r w:rsidR="00AB0A9C" w:rsidRPr="00B07619">
        <w:rPr>
          <w:rFonts w:ascii="Arabic Typesetting" w:hAnsi="Arabic Typesetting" w:cs="Arabic Typesetting"/>
          <w:sz w:val="30"/>
          <w:szCs w:val="30"/>
        </w:rPr>
        <w:t>, was es sei</w:t>
      </w:r>
      <w:r w:rsidRPr="00B07619">
        <w:rPr>
          <w:rFonts w:ascii="Arabic Typesetting" w:hAnsi="Arabic Typesetting" w:cs="Arabic Typesetting"/>
          <w:sz w:val="30"/>
          <w:szCs w:val="30"/>
        </w:rPr>
        <w:t xml:space="preserve">. Man sagte ihm, dass es sich um Bohnen </w:t>
      </w:r>
      <w:r w:rsidR="00AC0AB1" w:rsidRPr="00B07619">
        <w:rPr>
          <w:rFonts w:ascii="Arabic Typesetting" w:hAnsi="Arabic Typesetting" w:cs="Arabic Typesetting"/>
          <w:sz w:val="30"/>
          <w:szCs w:val="30"/>
        </w:rPr>
        <w:t>handel</w:t>
      </w:r>
      <w:r w:rsidRPr="00B07619">
        <w:rPr>
          <w:rFonts w:ascii="Arabic Typesetting" w:hAnsi="Arabic Typesetting" w:cs="Arabic Typesetting"/>
          <w:sz w:val="30"/>
          <w:szCs w:val="30"/>
        </w:rPr>
        <w:t xml:space="preserve">e, </w:t>
      </w:r>
      <w:r w:rsidR="00AB0A9C" w:rsidRPr="00B07619">
        <w:rPr>
          <w:rFonts w:ascii="Arabic Typesetting" w:hAnsi="Arabic Typesetting" w:cs="Arabic Typesetting"/>
          <w:sz w:val="30"/>
          <w:szCs w:val="30"/>
        </w:rPr>
        <w:t>woraufhin er darum bat, sie einem</w:t>
      </w:r>
      <w:r w:rsidRPr="00B07619">
        <w:rPr>
          <w:rFonts w:ascii="Arabic Typesetting" w:hAnsi="Arabic Typesetting" w:cs="Arabic Typesetting"/>
          <w:sz w:val="30"/>
          <w:szCs w:val="30"/>
        </w:rPr>
        <w:t xml:space="preserve"> (seiner Gefährten) </w:t>
      </w:r>
      <w:r w:rsidR="004A7270" w:rsidRPr="00B07619">
        <w:rPr>
          <w:rFonts w:ascii="Arabic Typesetting" w:hAnsi="Arabic Typesetting" w:cs="Arabic Typesetting"/>
          <w:sz w:val="30"/>
          <w:szCs w:val="30"/>
        </w:rPr>
        <w:t xml:space="preserve">zu </w:t>
      </w:r>
      <w:r w:rsidRPr="00B07619">
        <w:rPr>
          <w:rFonts w:ascii="Arabic Typesetting" w:hAnsi="Arabic Typesetting" w:cs="Arabic Typesetting"/>
          <w:sz w:val="30"/>
          <w:szCs w:val="30"/>
        </w:rPr>
        <w:t xml:space="preserve">geben. </w:t>
      </w:r>
      <w:r w:rsidR="00AB0A9C" w:rsidRPr="00B07619">
        <w:rPr>
          <w:rFonts w:ascii="Arabic Typesetting" w:hAnsi="Arabic Typesetting" w:cs="Arabic Typesetting"/>
          <w:sz w:val="30"/>
          <w:szCs w:val="30"/>
        </w:rPr>
        <w:t>A</w:t>
      </w:r>
      <w:r w:rsidRPr="00B07619">
        <w:rPr>
          <w:rFonts w:ascii="Arabic Typesetting" w:hAnsi="Arabic Typesetting" w:cs="Arabic Typesetting"/>
          <w:sz w:val="30"/>
          <w:szCs w:val="30"/>
        </w:rPr>
        <w:t>ls</w:t>
      </w:r>
      <w:r w:rsidR="00AB0A9C" w:rsidRPr="00B07619">
        <w:rPr>
          <w:rFonts w:ascii="Arabic Typesetting" w:hAnsi="Arabic Typesetting" w:cs="Arabic Typesetting"/>
          <w:sz w:val="30"/>
          <w:szCs w:val="30"/>
        </w:rPr>
        <w:t xml:space="preserve"> dieser </w:t>
      </w:r>
      <w:r w:rsidR="00AB0A9C" w:rsidRPr="00B07619">
        <w:rPr>
          <w:rFonts w:ascii="Arabic Typesetting" w:hAnsi="Arabic Typesetting" w:cs="Arabic Typesetting"/>
          <w:sz w:val="30"/>
          <w:szCs w:val="30"/>
        </w:rPr>
        <w:lastRenderedPageBreak/>
        <w:t>jedoch</w:t>
      </w:r>
      <w:r w:rsidRPr="00B07619">
        <w:rPr>
          <w:rFonts w:ascii="Arabic Typesetting" w:hAnsi="Arabic Typesetting" w:cs="Arabic Typesetting"/>
          <w:sz w:val="30"/>
          <w:szCs w:val="30"/>
        </w:rPr>
        <w:t xml:space="preserve"> sah, dass er nicht </w:t>
      </w:r>
      <w:r w:rsidR="00AB0A9C" w:rsidRPr="00B07619">
        <w:rPr>
          <w:rFonts w:ascii="Arabic Typesetting" w:hAnsi="Arabic Typesetting" w:cs="Arabic Typesetting"/>
          <w:sz w:val="30"/>
          <w:szCs w:val="30"/>
        </w:rPr>
        <w:t xml:space="preserve">davon </w:t>
      </w:r>
      <w:r w:rsidRPr="00B07619">
        <w:rPr>
          <w:rFonts w:ascii="Arabic Typesetting" w:hAnsi="Arabic Typesetting" w:cs="Arabic Typesetting"/>
          <w:sz w:val="30"/>
          <w:szCs w:val="30"/>
        </w:rPr>
        <w:t>aß,</w:t>
      </w:r>
      <w:r w:rsidR="00AB0A9C" w:rsidRPr="00B07619">
        <w:rPr>
          <w:rFonts w:ascii="Arabic Typesetting" w:hAnsi="Arabic Typesetting" w:cs="Arabic Typesetting"/>
          <w:sz w:val="30"/>
          <w:szCs w:val="30"/>
        </w:rPr>
        <w:t xml:space="preserve"> le</w:t>
      </w:r>
      <w:r w:rsidR="0099798B" w:rsidRPr="00B07619">
        <w:rPr>
          <w:rFonts w:ascii="Arabic Typesetting" w:hAnsi="Arabic Typesetting" w:cs="Arabic Typesetting"/>
          <w:sz w:val="30"/>
          <w:szCs w:val="30"/>
        </w:rPr>
        <w:t>hnte er es ebenfalls ab</w:t>
      </w:r>
      <w:r w:rsidR="00AB0A9C" w:rsidRPr="00B07619">
        <w:rPr>
          <w:rFonts w:ascii="Arabic Typesetting" w:hAnsi="Arabic Typesetting" w:cs="Arabic Typesetting"/>
          <w:sz w:val="30"/>
          <w:szCs w:val="30"/>
        </w:rPr>
        <w:t xml:space="preserve"> zu essen.</w:t>
      </w:r>
      <w:r w:rsidRPr="00B07619">
        <w:rPr>
          <w:rFonts w:ascii="Arabic Typesetting" w:hAnsi="Arabic Typesetting" w:cs="Arabic Typesetting"/>
          <w:sz w:val="30"/>
          <w:szCs w:val="30"/>
        </w:rPr>
        <w:t xml:space="preserve"> </w:t>
      </w:r>
      <w:r w:rsidR="00B84BF2" w:rsidRPr="00B07619">
        <w:rPr>
          <w:rFonts w:ascii="Arabic Typesetting" w:hAnsi="Arabic Typesetting" w:cs="Arabic Typesetting"/>
          <w:sz w:val="30"/>
          <w:szCs w:val="30"/>
        </w:rPr>
        <w:t>De</w:t>
      </w:r>
      <w:r w:rsidRPr="00B07619">
        <w:rPr>
          <w:rFonts w:ascii="Arabic Typesetting" w:hAnsi="Arabic Typesetting" w:cs="Arabic Typesetting"/>
          <w:sz w:val="30"/>
          <w:szCs w:val="30"/>
        </w:rPr>
        <w:t>r Prophet</w:t>
      </w:r>
      <w:r w:rsidR="00B84BF2"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Pr>
        <w:t>sagte: „</w:t>
      </w:r>
      <w:r w:rsidRPr="00B07619">
        <w:rPr>
          <w:rFonts w:ascii="Arabic Typesetting" w:hAnsi="Arabic Typesetting" w:cs="Arabic Typesetting"/>
          <w:b/>
          <w:bCs/>
          <w:sz w:val="30"/>
          <w:szCs w:val="30"/>
        </w:rPr>
        <w:t>Iß</w:t>
      </w:r>
      <w:r w:rsidR="00B84BF2" w:rsidRPr="00B07619">
        <w:rPr>
          <w:rFonts w:ascii="Arabic Typesetting" w:hAnsi="Arabic Typesetting" w:cs="Arabic Typesetting"/>
          <w:b/>
          <w:bCs/>
          <w:sz w:val="30"/>
          <w:szCs w:val="30"/>
        </w:rPr>
        <w:t xml:space="preserve"> du</w:t>
      </w:r>
      <w:r w:rsidRPr="00B07619">
        <w:rPr>
          <w:rFonts w:ascii="Arabic Typesetting" w:hAnsi="Arabic Typesetting" w:cs="Arabic Typesetting"/>
          <w:b/>
          <w:bCs/>
          <w:sz w:val="30"/>
          <w:szCs w:val="30"/>
        </w:rPr>
        <w:t xml:space="preserve">, </w:t>
      </w:r>
      <w:r w:rsidR="00B84BF2" w:rsidRPr="00B07619">
        <w:rPr>
          <w:rFonts w:ascii="Arabic Typesetting" w:hAnsi="Arabic Typesetting" w:cs="Arabic Typesetting"/>
          <w:b/>
          <w:bCs/>
          <w:sz w:val="30"/>
          <w:szCs w:val="30"/>
        </w:rPr>
        <w:t xml:space="preserve">denn </w:t>
      </w:r>
      <w:r w:rsidR="00FC553D" w:rsidRPr="00B07619">
        <w:rPr>
          <w:rFonts w:ascii="Arabic Typesetting" w:hAnsi="Arabic Typesetting" w:cs="Arabic Typesetting"/>
          <w:b/>
          <w:bCs/>
          <w:sz w:val="30"/>
          <w:szCs w:val="30"/>
        </w:rPr>
        <w:t xml:space="preserve">ich </w:t>
      </w:r>
      <w:r w:rsidR="00B84BF2" w:rsidRPr="00B07619">
        <w:rPr>
          <w:rFonts w:ascii="Arabic Typesetting" w:hAnsi="Arabic Typesetting" w:cs="Arabic Typesetting"/>
          <w:b/>
          <w:bCs/>
          <w:sz w:val="30"/>
          <w:szCs w:val="30"/>
        </w:rPr>
        <w:t xml:space="preserve">führe </w:t>
      </w:r>
      <w:r w:rsidR="00FC553D" w:rsidRPr="00B07619">
        <w:rPr>
          <w:rFonts w:ascii="Arabic Typesetting" w:hAnsi="Arabic Typesetting" w:cs="Arabic Typesetting"/>
          <w:b/>
          <w:bCs/>
          <w:i/>
          <w:iCs/>
          <w:sz w:val="30"/>
          <w:szCs w:val="30"/>
        </w:rPr>
        <w:t>Munajat</w:t>
      </w:r>
      <w:r w:rsidR="00FC553D" w:rsidRPr="00B07619">
        <w:rPr>
          <w:rFonts w:ascii="Arabic Typesetting" w:hAnsi="Arabic Typesetting" w:cs="Arabic Typesetting"/>
          <w:b/>
          <w:bCs/>
          <w:sz w:val="30"/>
          <w:szCs w:val="30"/>
        </w:rPr>
        <w:t>**</w:t>
      </w:r>
      <w:r w:rsidR="00173A6B" w:rsidRPr="00B07619">
        <w:rPr>
          <w:rFonts w:ascii="Arabic Typesetting" w:hAnsi="Arabic Typesetting" w:cs="Arabic Typesetting"/>
          <w:b/>
          <w:bCs/>
          <w:sz w:val="30"/>
          <w:szCs w:val="30"/>
        </w:rPr>
        <w:t>*</w:t>
      </w:r>
      <w:r w:rsidR="00FC553D" w:rsidRPr="00B07619">
        <w:rPr>
          <w:rFonts w:ascii="Arabic Typesetting" w:hAnsi="Arabic Typesetting" w:cs="Arabic Typesetting"/>
          <w:b/>
          <w:bCs/>
          <w:sz w:val="30"/>
          <w:szCs w:val="30"/>
        </w:rPr>
        <w:t xml:space="preserve">, </w:t>
      </w:r>
      <w:r w:rsidR="00B84BF2" w:rsidRPr="00B07619">
        <w:rPr>
          <w:rFonts w:ascii="Arabic Typesetting" w:hAnsi="Arabic Typesetting" w:cs="Arabic Typesetting"/>
          <w:b/>
          <w:bCs/>
          <w:sz w:val="30"/>
          <w:szCs w:val="30"/>
        </w:rPr>
        <w:t>während du</w:t>
      </w:r>
      <w:r w:rsidR="00FC553D" w:rsidRPr="00B07619">
        <w:rPr>
          <w:rFonts w:ascii="Arabic Typesetting" w:hAnsi="Arabic Typesetting" w:cs="Arabic Typesetting"/>
          <w:b/>
          <w:bCs/>
          <w:sz w:val="30"/>
          <w:szCs w:val="30"/>
        </w:rPr>
        <w:t xml:space="preserve"> </w:t>
      </w:r>
      <w:r w:rsidR="0099798B" w:rsidRPr="00B07619">
        <w:rPr>
          <w:rFonts w:ascii="Arabic Typesetting" w:hAnsi="Arabic Typesetting" w:cs="Arabic Typesetting"/>
          <w:b/>
          <w:bCs/>
          <w:sz w:val="30"/>
          <w:szCs w:val="30"/>
        </w:rPr>
        <w:t>dies nicht tust</w:t>
      </w:r>
      <w:r w:rsidR="004A7270" w:rsidRPr="00B07619">
        <w:rPr>
          <w:rFonts w:ascii="Arabic Typesetting" w:hAnsi="Arabic Typesetting" w:cs="Arabic Typesetting"/>
          <w:sz w:val="30"/>
          <w:szCs w:val="30"/>
        </w:rPr>
        <w:t>.</w:t>
      </w:r>
      <w:r w:rsidR="00FC553D"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w:t>
      </w:r>
    </w:p>
    <w:p w14:paraId="06FD4EEC" w14:textId="77777777" w:rsidR="00173A6B" w:rsidRPr="00B07619" w:rsidRDefault="00173A6B" w:rsidP="00173A6B">
      <w:pPr>
        <w:spacing w:before="107" w:after="107"/>
        <w:jc w:val="both"/>
        <w:rPr>
          <w:rFonts w:ascii="Arabic Typesetting" w:hAnsi="Arabic Typesetting" w:cs="Arabic Typesetting"/>
          <w:sz w:val="30"/>
          <w:szCs w:val="30"/>
        </w:rPr>
      </w:pPr>
    </w:p>
    <w:p w14:paraId="3EC97A18" w14:textId="77777777" w:rsidR="00173A6B" w:rsidRPr="00B07619" w:rsidRDefault="00173A6B" w:rsidP="00173A6B">
      <w:pPr>
        <w:spacing w:before="107" w:after="107"/>
        <w:jc w:val="both"/>
        <w:rPr>
          <w:rFonts w:ascii="Arabic Typesetting" w:hAnsi="Arabic Typesetting" w:cs="Arabic Typesetting"/>
          <w:sz w:val="30"/>
          <w:szCs w:val="30"/>
        </w:rPr>
      </w:pPr>
      <w:r w:rsidRPr="00B07619">
        <w:rPr>
          <w:rFonts w:ascii="Arabic Typesetting" w:hAnsi="Arabic Typesetting" w:cs="Arabic Typesetting"/>
          <w:sz w:val="30"/>
          <w:szCs w:val="30"/>
        </w:rPr>
        <w:t>**</w:t>
      </w:r>
      <w:r w:rsidR="004A7270" w:rsidRPr="00B07619">
        <w:rPr>
          <w:rFonts w:ascii="Arabic Typesetting" w:hAnsi="Arabic Typesetting" w:cs="Arabic Typesetting"/>
          <w:sz w:val="30"/>
          <w:szCs w:val="30"/>
        </w:rPr>
        <w:t>I</w:t>
      </w:r>
      <w:r w:rsidRPr="00B07619">
        <w:rPr>
          <w:rFonts w:ascii="Arabic Typesetting" w:hAnsi="Arabic Typesetting" w:cs="Arabic Typesetting"/>
          <w:sz w:val="30"/>
          <w:szCs w:val="30"/>
        </w:rPr>
        <w:t xml:space="preserve">n Sahih Buchari und Sunnan Abu Daud </w:t>
      </w:r>
      <w:r w:rsidR="004A7270" w:rsidRPr="00B07619">
        <w:rPr>
          <w:rFonts w:ascii="Arabic Typesetting" w:hAnsi="Arabic Typesetting" w:cs="Arabic Typesetting"/>
          <w:sz w:val="30"/>
          <w:szCs w:val="30"/>
        </w:rPr>
        <w:t>heißt es:</w:t>
      </w:r>
      <w:r w:rsidRPr="00B07619">
        <w:rPr>
          <w:rFonts w:ascii="Arabic Typesetting" w:hAnsi="Arabic Typesetting" w:cs="Arabic Typesetting"/>
          <w:sz w:val="30"/>
          <w:szCs w:val="30"/>
        </w:rPr>
        <w:t xml:space="preserve"> „</w:t>
      </w:r>
      <w:r w:rsidR="0099798B" w:rsidRPr="00B07619">
        <w:rPr>
          <w:rFonts w:ascii="Arabic Typesetting" w:hAnsi="Arabic Typesetting" w:cs="Arabic Typesetting"/>
          <w:sz w:val="30"/>
          <w:szCs w:val="30"/>
        </w:rPr>
        <w:t xml:space="preserve">…eine </w:t>
      </w:r>
      <w:r w:rsidRPr="00B07619">
        <w:rPr>
          <w:rFonts w:ascii="Arabic Typesetting" w:hAnsi="Arabic Typesetting" w:cs="Arabic Typesetting"/>
          <w:sz w:val="30"/>
          <w:szCs w:val="30"/>
        </w:rPr>
        <w:t xml:space="preserve">Schüssel </w:t>
      </w:r>
      <w:r w:rsidR="00B84BF2" w:rsidRPr="00B07619">
        <w:rPr>
          <w:rFonts w:ascii="Arabic Typesetting" w:hAnsi="Arabic Typesetting" w:cs="Arabic Typesetting"/>
          <w:sz w:val="30"/>
          <w:szCs w:val="30"/>
        </w:rPr>
        <w:t>serviert</w:t>
      </w:r>
      <w:r w:rsidR="0099798B" w:rsidRPr="00B07619">
        <w:rPr>
          <w:rFonts w:ascii="Arabic Typesetting" w:hAnsi="Arabic Typesetting" w:cs="Arabic Typesetting"/>
          <w:sz w:val="30"/>
          <w:szCs w:val="30"/>
        </w:rPr>
        <w:t xml:space="preserve"> wurde</w:t>
      </w:r>
      <w:r w:rsidRPr="00B07619">
        <w:rPr>
          <w:rFonts w:ascii="Arabic Typesetting" w:hAnsi="Arabic Typesetting" w:cs="Arabic Typesetting"/>
          <w:sz w:val="30"/>
          <w:szCs w:val="30"/>
        </w:rPr>
        <w:t>…</w:t>
      </w:r>
      <w:r w:rsidR="004A7270" w:rsidRPr="00B07619">
        <w:rPr>
          <w:rFonts w:ascii="Arabic Typesetting" w:hAnsi="Arabic Typesetting" w:cs="Arabic Typesetting"/>
          <w:sz w:val="30"/>
          <w:szCs w:val="30"/>
        </w:rPr>
        <w:t>“</w:t>
      </w:r>
    </w:p>
    <w:p w14:paraId="525DB3B3" w14:textId="77777777" w:rsidR="001863A5" w:rsidRPr="00B07619" w:rsidRDefault="00FC553D" w:rsidP="00173A6B">
      <w:pPr>
        <w:spacing w:before="107" w:after="107"/>
        <w:jc w:val="both"/>
        <w:rPr>
          <w:rFonts w:ascii="Arabic Typesetting" w:hAnsi="Arabic Typesetting" w:cs="Arabic Typesetting"/>
          <w:sz w:val="30"/>
          <w:szCs w:val="30"/>
          <w:rtl/>
        </w:rPr>
      </w:pPr>
      <w:r w:rsidRPr="00B07619">
        <w:rPr>
          <w:rFonts w:ascii="Arabic Typesetting" w:hAnsi="Arabic Typesetting" w:cs="Arabic Typesetting"/>
          <w:sz w:val="30"/>
          <w:szCs w:val="30"/>
        </w:rPr>
        <w:t>*</w:t>
      </w:r>
      <w:r w:rsidR="00173A6B" w:rsidRPr="00B07619">
        <w:rPr>
          <w:rFonts w:ascii="Arabic Typesetting" w:hAnsi="Arabic Typesetting" w:cs="Arabic Typesetting"/>
          <w:sz w:val="30"/>
          <w:szCs w:val="30"/>
        </w:rPr>
        <w:t>*</w:t>
      </w:r>
      <w:r w:rsidRPr="00B07619">
        <w:rPr>
          <w:rFonts w:ascii="Arabic Typesetting" w:hAnsi="Arabic Typesetting" w:cs="Arabic Typesetting"/>
          <w:sz w:val="30"/>
          <w:szCs w:val="30"/>
        </w:rPr>
        <w:t>*</w:t>
      </w:r>
      <w:r w:rsidRPr="00B07619">
        <w:rPr>
          <w:rFonts w:ascii="Arabic Typesetting" w:hAnsi="Arabic Typesetting" w:cs="Arabic Typesetting"/>
          <w:i/>
          <w:iCs/>
          <w:sz w:val="30"/>
          <w:szCs w:val="30"/>
        </w:rPr>
        <w:t>Unaji von Munajat</w:t>
      </w:r>
      <w:r w:rsidRPr="00B07619">
        <w:rPr>
          <w:rFonts w:ascii="Arabic Typesetting" w:hAnsi="Arabic Typesetting" w:cs="Arabic Typesetting"/>
          <w:sz w:val="30"/>
          <w:szCs w:val="30"/>
        </w:rPr>
        <w:t xml:space="preserve"> </w:t>
      </w:r>
      <w:r w:rsidR="0099798B" w:rsidRPr="00B07619">
        <w:rPr>
          <w:rFonts w:ascii="Arabic Typesetting" w:hAnsi="Arabic Typesetting" w:cs="Arabic Typesetting"/>
          <w:sz w:val="30"/>
          <w:szCs w:val="30"/>
        </w:rPr>
        <w:t>nennt man den</w:t>
      </w:r>
      <w:r w:rsidRPr="00B07619">
        <w:rPr>
          <w:rFonts w:ascii="Arabic Typesetting" w:hAnsi="Arabic Typesetting" w:cs="Arabic Typesetting"/>
          <w:sz w:val="30"/>
          <w:szCs w:val="30"/>
        </w:rPr>
        <w:t xml:space="preserve"> Ruf oder</w:t>
      </w:r>
      <w:r w:rsidR="004A7270" w:rsidRPr="00B07619">
        <w:rPr>
          <w:rFonts w:ascii="Arabic Typesetting" w:hAnsi="Arabic Typesetting" w:cs="Arabic Typesetting"/>
          <w:sz w:val="30"/>
          <w:szCs w:val="30"/>
        </w:rPr>
        <w:t xml:space="preserve"> die</w:t>
      </w:r>
      <w:r w:rsidR="0099798B" w:rsidRPr="00B07619">
        <w:rPr>
          <w:rFonts w:ascii="Arabic Typesetting" w:hAnsi="Arabic Typesetting" w:cs="Arabic Typesetting"/>
          <w:sz w:val="30"/>
          <w:szCs w:val="30"/>
        </w:rPr>
        <w:t xml:space="preserve"> Bitt</w:t>
      </w:r>
      <w:r w:rsidRPr="00B07619">
        <w:rPr>
          <w:rFonts w:ascii="Arabic Typesetting" w:hAnsi="Arabic Typesetting" w:cs="Arabic Typesetting"/>
          <w:sz w:val="30"/>
          <w:szCs w:val="30"/>
        </w:rPr>
        <w:t>gebete des</w:t>
      </w:r>
      <w:r w:rsidR="001863A5" w:rsidRPr="00B07619">
        <w:rPr>
          <w:rFonts w:ascii="Arabic Typesetting" w:hAnsi="Arabic Typesetting" w:cs="Arabic Typesetting"/>
          <w:sz w:val="30"/>
          <w:szCs w:val="30"/>
        </w:rPr>
        <w:t xml:space="preserve"> Prophet</w:t>
      </w:r>
      <w:r w:rsidRPr="00B07619">
        <w:rPr>
          <w:rFonts w:ascii="Arabic Typesetting" w:hAnsi="Arabic Typesetting" w:cs="Arabic Typesetting"/>
          <w:sz w:val="30"/>
          <w:szCs w:val="30"/>
        </w:rPr>
        <w:t>en</w:t>
      </w:r>
      <w:r w:rsidR="001863A5" w:rsidRPr="00B07619">
        <w:rPr>
          <w:rFonts w:ascii="Arabic Typesetting" w:hAnsi="Arabic Typesetting" w:cs="Arabic Typesetting"/>
          <w:sz w:val="30"/>
          <w:szCs w:val="30"/>
        </w:rPr>
        <w:t>, Allah</w:t>
      </w:r>
      <w:r w:rsidRPr="00B07619">
        <w:rPr>
          <w:rFonts w:ascii="Arabic Typesetting" w:hAnsi="Arabic Typesetting" w:cs="Arabic Typesetting"/>
          <w:sz w:val="30"/>
          <w:szCs w:val="30"/>
        </w:rPr>
        <w:t xml:space="preserve"> s</w:t>
      </w:r>
      <w:r w:rsidR="001863A5" w:rsidRPr="00B07619">
        <w:rPr>
          <w:rFonts w:ascii="Arabic Typesetting" w:hAnsi="Arabic Typesetting" w:cs="Arabic Typesetting"/>
          <w:sz w:val="30"/>
          <w:szCs w:val="30"/>
        </w:rPr>
        <w:t>eg</w:t>
      </w:r>
      <w:r w:rsidRPr="00B07619">
        <w:rPr>
          <w:rFonts w:ascii="Arabic Typesetting" w:hAnsi="Arabic Typesetting" w:cs="Arabic Typesetting"/>
          <w:sz w:val="30"/>
          <w:szCs w:val="30"/>
        </w:rPr>
        <w:t>ne</w:t>
      </w:r>
      <w:r w:rsidR="001863A5"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Pr>
        <w:t xml:space="preserve">ihn </w:t>
      </w:r>
      <w:r w:rsidR="001863A5" w:rsidRPr="00B07619">
        <w:rPr>
          <w:rFonts w:ascii="Arabic Typesetting" w:hAnsi="Arabic Typesetting" w:cs="Arabic Typesetting"/>
          <w:sz w:val="30"/>
          <w:szCs w:val="30"/>
        </w:rPr>
        <w:t xml:space="preserve">und </w:t>
      </w:r>
      <w:r w:rsidRPr="00B07619">
        <w:rPr>
          <w:rFonts w:ascii="Arabic Typesetting" w:hAnsi="Arabic Typesetting" w:cs="Arabic Typesetting"/>
          <w:sz w:val="30"/>
          <w:szCs w:val="30"/>
        </w:rPr>
        <w:t>gebe</w:t>
      </w:r>
      <w:r w:rsidR="00173A6B" w:rsidRPr="00B07619">
        <w:rPr>
          <w:rFonts w:ascii="Arabic Typesetting" w:hAnsi="Arabic Typesetting" w:cs="Arabic Typesetting"/>
          <w:sz w:val="30"/>
          <w:szCs w:val="30"/>
        </w:rPr>
        <w:t xml:space="preserve"> ihm</w:t>
      </w:r>
      <w:r w:rsidRPr="00B07619">
        <w:rPr>
          <w:rFonts w:ascii="Arabic Typesetting" w:hAnsi="Arabic Typesetting" w:cs="Arabic Typesetting"/>
          <w:sz w:val="30"/>
          <w:szCs w:val="30"/>
        </w:rPr>
        <w:t xml:space="preserve"> </w:t>
      </w:r>
      <w:r w:rsidR="001863A5" w:rsidRPr="00B07619">
        <w:rPr>
          <w:rFonts w:ascii="Arabic Typesetting" w:hAnsi="Arabic Typesetting" w:cs="Arabic Typesetting"/>
          <w:sz w:val="30"/>
          <w:szCs w:val="30"/>
        </w:rPr>
        <w:t xml:space="preserve">Friede, </w:t>
      </w:r>
      <w:r w:rsidR="004A7270" w:rsidRPr="00B07619">
        <w:rPr>
          <w:rFonts w:ascii="Arabic Typesetting" w:hAnsi="Arabic Typesetting" w:cs="Arabic Typesetting"/>
          <w:sz w:val="30"/>
          <w:szCs w:val="30"/>
        </w:rPr>
        <w:t xml:space="preserve">an </w:t>
      </w:r>
      <w:r w:rsidR="00173A6B" w:rsidRPr="00B07619">
        <w:rPr>
          <w:rFonts w:ascii="Arabic Typesetting" w:hAnsi="Arabic Typesetting" w:cs="Arabic Typesetting"/>
          <w:sz w:val="30"/>
          <w:szCs w:val="30"/>
        </w:rPr>
        <w:t>Allah oder</w:t>
      </w:r>
      <w:r w:rsidR="004A7270" w:rsidRPr="00B07619">
        <w:rPr>
          <w:rFonts w:ascii="Arabic Typesetting" w:hAnsi="Arabic Typesetting" w:cs="Arabic Typesetting"/>
          <w:sz w:val="30"/>
          <w:szCs w:val="30"/>
        </w:rPr>
        <w:t xml:space="preserve"> de</w:t>
      </w:r>
      <w:r w:rsidR="0099798B" w:rsidRPr="00B07619">
        <w:rPr>
          <w:rFonts w:ascii="Arabic Typesetting" w:hAnsi="Arabic Typesetting" w:cs="Arabic Typesetting"/>
          <w:sz w:val="30"/>
          <w:szCs w:val="30"/>
        </w:rPr>
        <w:t>n</w:t>
      </w:r>
      <w:r w:rsidR="00173A6B" w:rsidRPr="00B07619">
        <w:rPr>
          <w:rFonts w:ascii="Arabic Typesetting" w:hAnsi="Arabic Typesetting" w:cs="Arabic Typesetting"/>
          <w:sz w:val="30"/>
          <w:szCs w:val="30"/>
        </w:rPr>
        <w:t xml:space="preserve"> Empfang der </w:t>
      </w:r>
      <w:r w:rsidR="001863A5" w:rsidRPr="00B07619">
        <w:rPr>
          <w:rFonts w:ascii="Arabic Typesetting" w:hAnsi="Arabic Typesetting" w:cs="Arabic Typesetting"/>
          <w:sz w:val="30"/>
          <w:szCs w:val="30"/>
        </w:rPr>
        <w:t>Offenbarung</w:t>
      </w:r>
      <w:r w:rsidR="00173A6B" w:rsidRPr="00B07619">
        <w:rPr>
          <w:rFonts w:ascii="Arabic Typesetting" w:hAnsi="Arabic Typesetting" w:cs="Arabic Typesetting"/>
          <w:sz w:val="30"/>
          <w:szCs w:val="30"/>
        </w:rPr>
        <w:t>en vo</w:t>
      </w:r>
      <w:r w:rsidR="004A7270" w:rsidRPr="00B07619">
        <w:rPr>
          <w:rFonts w:ascii="Arabic Typesetting" w:hAnsi="Arabic Typesetting" w:cs="Arabic Typesetting"/>
          <w:sz w:val="30"/>
          <w:szCs w:val="30"/>
        </w:rPr>
        <w:t>n</w:t>
      </w:r>
      <w:r w:rsidR="00173A6B" w:rsidRPr="00B07619">
        <w:rPr>
          <w:rFonts w:ascii="Arabic Typesetting" w:hAnsi="Arabic Typesetting" w:cs="Arabic Typesetting"/>
          <w:sz w:val="30"/>
          <w:szCs w:val="30"/>
        </w:rPr>
        <w:t xml:space="preserve"> Allah durch den Engel </w:t>
      </w:r>
      <w:r w:rsidR="001863A5" w:rsidRPr="00B07619">
        <w:rPr>
          <w:rFonts w:ascii="Arabic Typesetting" w:hAnsi="Arabic Typesetting" w:cs="Arabic Typesetting"/>
          <w:sz w:val="30"/>
          <w:szCs w:val="30"/>
        </w:rPr>
        <w:t>Gabriel</w:t>
      </w:r>
      <w:r w:rsidR="00173A6B" w:rsidRPr="00B07619">
        <w:rPr>
          <w:rFonts w:ascii="Arabic Typesetting" w:hAnsi="Arabic Typesetting" w:cs="Arabic Typesetting"/>
          <w:sz w:val="30"/>
          <w:szCs w:val="30"/>
        </w:rPr>
        <w:t>.</w:t>
      </w:r>
    </w:p>
    <w:p w14:paraId="6FC3B0B7" w14:textId="77777777" w:rsidR="004F1C8A" w:rsidRPr="00B07619" w:rsidRDefault="004F1C8A" w:rsidP="00AC0AB1">
      <w:pPr>
        <w:spacing w:before="107" w:after="107"/>
        <w:jc w:val="both"/>
        <w:rPr>
          <w:rFonts w:ascii="Arabic Typesetting" w:hAnsi="Arabic Typesetting" w:cs="Arabic Typesetting"/>
          <w:sz w:val="30"/>
          <w:szCs w:val="30"/>
        </w:rPr>
      </w:pPr>
    </w:p>
    <w:p w14:paraId="415F62C1" w14:textId="77777777" w:rsidR="00AC0AB1" w:rsidRPr="00B07619" w:rsidRDefault="00173A6B" w:rsidP="00B84BF2">
      <w:pPr>
        <w:spacing w:before="107" w:after="107"/>
        <w:jc w:val="both"/>
        <w:rPr>
          <w:rFonts w:ascii="Arabic Typesetting" w:hAnsi="Arabic Typesetting" w:cs="Arabic Typesetting"/>
          <w:sz w:val="30"/>
          <w:szCs w:val="30"/>
        </w:rPr>
      </w:pPr>
      <w:r w:rsidRPr="00B07619">
        <w:rPr>
          <w:rFonts w:ascii="Arabic Typesetting" w:hAnsi="Arabic Typesetting" w:cs="Arabic Typesetting"/>
          <w:b/>
          <w:bCs/>
          <w:sz w:val="30"/>
          <w:szCs w:val="30"/>
          <w:u w:val="single"/>
        </w:rPr>
        <w:t>*</w:t>
      </w:r>
      <w:r w:rsidR="00AC0AB1" w:rsidRPr="00B07619">
        <w:rPr>
          <w:rFonts w:ascii="Arabic Typesetting" w:hAnsi="Arabic Typesetting" w:cs="Arabic Typesetting"/>
          <w:b/>
          <w:bCs/>
          <w:sz w:val="30"/>
          <w:szCs w:val="30"/>
          <w:u w:val="single"/>
        </w:rPr>
        <w:t>An-Nawawi</w:t>
      </w:r>
      <w:r w:rsidR="0099798B" w:rsidRPr="00B07619">
        <w:rPr>
          <w:rFonts w:ascii="Arabic Typesetting" w:hAnsi="Arabic Typesetting" w:cs="Arabic Typesetting"/>
          <w:b/>
          <w:bCs/>
          <w:sz w:val="30"/>
          <w:szCs w:val="30"/>
          <w:u w:val="single"/>
        </w:rPr>
        <w:t>s</w:t>
      </w:r>
      <w:r w:rsidR="00213F8D" w:rsidRPr="00B07619">
        <w:rPr>
          <w:rFonts w:ascii="Arabic Typesetting" w:hAnsi="Arabic Typesetting" w:cs="Arabic Typesetting"/>
          <w:b/>
          <w:bCs/>
          <w:sz w:val="30"/>
          <w:szCs w:val="30"/>
          <w:u w:val="single"/>
        </w:rPr>
        <w:t xml:space="preserve"> </w:t>
      </w:r>
      <w:r w:rsidR="006E59E4" w:rsidRPr="00B07619">
        <w:rPr>
          <w:rFonts w:ascii="Arabic Typesetting" w:hAnsi="Arabic Typesetting" w:cs="Arabic Typesetting"/>
          <w:b/>
          <w:bCs/>
          <w:sz w:val="30"/>
          <w:szCs w:val="30"/>
          <w:u w:val="single"/>
        </w:rPr>
        <w:t xml:space="preserve">Kommentare </w:t>
      </w:r>
      <w:r w:rsidR="0028521A" w:rsidRPr="00B07619">
        <w:rPr>
          <w:rFonts w:ascii="Arabic Typesetting" w:hAnsi="Arabic Typesetting" w:cs="Arabic Typesetting"/>
          <w:b/>
          <w:bCs/>
          <w:sz w:val="30"/>
          <w:szCs w:val="30"/>
          <w:u w:val="single"/>
        </w:rPr>
        <w:t xml:space="preserve"> zu den</w:t>
      </w:r>
      <w:r w:rsidR="006E59E4" w:rsidRPr="00B07619">
        <w:rPr>
          <w:rFonts w:ascii="Arabic Typesetting" w:hAnsi="Arabic Typesetting" w:cs="Arabic Typesetting"/>
          <w:b/>
          <w:bCs/>
          <w:sz w:val="30"/>
          <w:szCs w:val="30"/>
          <w:u w:val="single"/>
        </w:rPr>
        <w:t xml:space="preserve"> </w:t>
      </w:r>
      <w:r w:rsidR="00B35B3A" w:rsidRPr="00B07619">
        <w:rPr>
          <w:rFonts w:ascii="Arabic Typesetting" w:hAnsi="Arabic Typesetting" w:cs="Arabic Typesetting"/>
          <w:b/>
          <w:bCs/>
          <w:sz w:val="30"/>
          <w:szCs w:val="30"/>
          <w:u w:val="single"/>
        </w:rPr>
        <w:t>Ah</w:t>
      </w:r>
      <w:r w:rsidR="006E59E4" w:rsidRPr="00B07619">
        <w:rPr>
          <w:rFonts w:ascii="Arabic Typesetting" w:hAnsi="Arabic Typesetting" w:cs="Arabic Typesetting"/>
          <w:b/>
          <w:bCs/>
          <w:sz w:val="30"/>
          <w:szCs w:val="30"/>
          <w:u w:val="single"/>
        </w:rPr>
        <w:t>adit</w:t>
      </w:r>
      <w:r w:rsidR="00B35B3A" w:rsidRPr="00B07619">
        <w:rPr>
          <w:rFonts w:ascii="Arabic Typesetting" w:hAnsi="Arabic Typesetting" w:cs="Arabic Typesetting"/>
          <w:b/>
          <w:bCs/>
          <w:sz w:val="30"/>
          <w:szCs w:val="30"/>
          <w:u w:val="single"/>
        </w:rPr>
        <w:t>h</w:t>
      </w:r>
      <w:r w:rsidR="006E59E4" w:rsidRPr="00B07619">
        <w:rPr>
          <w:rFonts w:ascii="Arabic Typesetting" w:hAnsi="Arabic Typesetting" w:cs="Arabic Typesetting"/>
          <w:b/>
          <w:bCs/>
          <w:sz w:val="30"/>
          <w:szCs w:val="30"/>
          <w:u w:val="single"/>
        </w:rPr>
        <w:t xml:space="preserve"> 561, </w:t>
      </w:r>
      <w:r w:rsidR="0099798B" w:rsidRPr="00B07619">
        <w:rPr>
          <w:rFonts w:ascii="Arabic Typesetting" w:hAnsi="Arabic Typesetting" w:cs="Arabic Typesetting"/>
          <w:b/>
          <w:bCs/>
          <w:sz w:val="30"/>
          <w:szCs w:val="30"/>
          <w:u w:val="single"/>
        </w:rPr>
        <w:t>562, 563 und</w:t>
      </w:r>
      <w:r w:rsidR="0028521A" w:rsidRPr="00B07619">
        <w:rPr>
          <w:rFonts w:ascii="Arabic Typesetting" w:hAnsi="Arabic Typesetting" w:cs="Arabic Typesetting"/>
          <w:b/>
          <w:bCs/>
          <w:sz w:val="30"/>
          <w:szCs w:val="30"/>
          <w:u w:val="single"/>
        </w:rPr>
        <w:t xml:space="preserve"> </w:t>
      </w:r>
      <w:r w:rsidR="004F1C8A" w:rsidRPr="00B07619">
        <w:rPr>
          <w:rFonts w:ascii="Arabic Typesetting" w:hAnsi="Arabic Typesetting" w:cs="Arabic Typesetting"/>
          <w:b/>
          <w:bCs/>
          <w:sz w:val="30"/>
          <w:szCs w:val="30"/>
          <w:u w:val="single"/>
        </w:rPr>
        <w:t>564</w:t>
      </w:r>
      <w:r w:rsidR="006E59E4" w:rsidRPr="00B07619">
        <w:rPr>
          <w:rFonts w:ascii="Arabic Typesetting" w:hAnsi="Arabic Typesetting" w:cs="Arabic Typesetting"/>
          <w:b/>
          <w:bCs/>
          <w:sz w:val="30"/>
          <w:szCs w:val="30"/>
          <w:u w:val="single"/>
        </w:rPr>
        <w:t xml:space="preserve">: </w:t>
      </w:r>
      <w:r w:rsidR="0028521A" w:rsidRPr="00B07619">
        <w:rPr>
          <w:rFonts w:ascii="Arabic Typesetting" w:hAnsi="Arabic Typesetting" w:cs="Arabic Typesetting"/>
          <w:b/>
          <w:bCs/>
          <w:sz w:val="30"/>
          <w:szCs w:val="30"/>
          <w:u w:val="single"/>
        </w:rPr>
        <w:t xml:space="preserve">Laut der Gelehrten ist </w:t>
      </w:r>
      <w:r w:rsidR="00B35B3A" w:rsidRPr="00B07619">
        <w:rPr>
          <w:rFonts w:ascii="Arabic Typesetting" w:hAnsi="Arabic Typesetting" w:cs="Arabic Typesetting"/>
          <w:b/>
          <w:bCs/>
          <w:sz w:val="30"/>
          <w:szCs w:val="30"/>
          <w:u w:val="single"/>
        </w:rPr>
        <w:t>dieser</w:t>
      </w:r>
      <w:r w:rsidR="0028521A" w:rsidRPr="00B07619">
        <w:rPr>
          <w:rFonts w:ascii="Arabic Typesetting" w:hAnsi="Arabic Typesetting" w:cs="Arabic Typesetting"/>
          <w:b/>
          <w:bCs/>
          <w:sz w:val="30"/>
          <w:szCs w:val="30"/>
          <w:u w:val="single"/>
        </w:rPr>
        <w:t xml:space="preserve"> Hadith ein Beweis dafür, dass es Personen, die zuvor</w:t>
      </w:r>
      <w:r w:rsidR="00AC0AB1" w:rsidRPr="00B07619">
        <w:rPr>
          <w:rFonts w:ascii="Arabic Typesetting" w:hAnsi="Arabic Typesetting" w:cs="Arabic Typesetting"/>
          <w:sz w:val="30"/>
          <w:szCs w:val="30"/>
        </w:rPr>
        <w:t xml:space="preserve"> Knoblauch</w:t>
      </w:r>
      <w:r w:rsidR="004F1C8A" w:rsidRPr="00B07619">
        <w:rPr>
          <w:rFonts w:ascii="Arabic Typesetting" w:hAnsi="Arabic Typesetting" w:cs="Arabic Typesetting"/>
          <w:sz w:val="30"/>
          <w:szCs w:val="30"/>
        </w:rPr>
        <w:t xml:space="preserve">, Rettich </w:t>
      </w:r>
      <w:r w:rsidR="00AC0AB1" w:rsidRPr="00B07619">
        <w:rPr>
          <w:rFonts w:ascii="Arabic Typesetting" w:hAnsi="Arabic Typesetting" w:cs="Arabic Typesetting"/>
          <w:sz w:val="30"/>
          <w:szCs w:val="30"/>
        </w:rPr>
        <w:t xml:space="preserve">oder andere </w:t>
      </w:r>
      <w:r w:rsidR="0028521A" w:rsidRPr="00B07619">
        <w:rPr>
          <w:rFonts w:ascii="Arabic Typesetting" w:hAnsi="Arabic Typesetting" w:cs="Arabic Typesetting"/>
          <w:sz w:val="30"/>
          <w:szCs w:val="30"/>
        </w:rPr>
        <w:t>unangenehm riechende</w:t>
      </w:r>
      <w:r w:rsidR="00AC0AB1" w:rsidRPr="00B07619">
        <w:rPr>
          <w:rFonts w:ascii="Arabic Typesetting" w:hAnsi="Arabic Typesetting" w:cs="Arabic Typesetting"/>
          <w:sz w:val="30"/>
          <w:szCs w:val="30"/>
        </w:rPr>
        <w:t xml:space="preserve"> Speisen </w:t>
      </w:r>
      <w:r w:rsidR="0028521A" w:rsidRPr="00B07619">
        <w:rPr>
          <w:rFonts w:ascii="Arabic Typesetting" w:hAnsi="Arabic Typesetting" w:cs="Arabic Typesetting"/>
          <w:sz w:val="30"/>
          <w:szCs w:val="30"/>
        </w:rPr>
        <w:t>verzehrt</w:t>
      </w:r>
      <w:r w:rsidR="004F1C8A" w:rsidRPr="00B07619">
        <w:rPr>
          <w:rFonts w:ascii="Arabic Typesetting" w:hAnsi="Arabic Typesetting" w:cs="Arabic Typesetting"/>
          <w:sz w:val="30"/>
          <w:szCs w:val="30"/>
        </w:rPr>
        <w:t xml:space="preserve"> haben,</w:t>
      </w:r>
      <w:r w:rsidR="00AC0AB1" w:rsidRPr="00B07619">
        <w:rPr>
          <w:rFonts w:ascii="Arabic Typesetting" w:hAnsi="Arabic Typesetting" w:cs="Arabic Typesetting"/>
          <w:sz w:val="30"/>
          <w:szCs w:val="30"/>
        </w:rPr>
        <w:t xml:space="preserve"> verboten ist, Moscheen </w:t>
      </w:r>
      <w:r w:rsidR="004F1C8A" w:rsidRPr="00B07619">
        <w:rPr>
          <w:rFonts w:ascii="Arabic Typesetting" w:hAnsi="Arabic Typesetting" w:cs="Arabic Typesetting"/>
          <w:sz w:val="30"/>
          <w:szCs w:val="30"/>
        </w:rPr>
        <w:t>bzw. andere öffentliche Sitzung</w:t>
      </w:r>
      <w:r w:rsidR="006E59E4" w:rsidRPr="00B07619">
        <w:rPr>
          <w:rFonts w:ascii="Arabic Typesetting" w:hAnsi="Arabic Typesetting" w:cs="Arabic Typesetting"/>
          <w:sz w:val="30"/>
          <w:szCs w:val="30"/>
        </w:rPr>
        <w:t>en</w:t>
      </w:r>
      <w:r w:rsidR="00D644D6" w:rsidRPr="00B07619">
        <w:rPr>
          <w:rFonts w:ascii="Arabic Typesetting" w:hAnsi="Arabic Typesetting" w:cs="Arabic Typesetting"/>
          <w:sz w:val="30"/>
          <w:szCs w:val="30"/>
        </w:rPr>
        <w:t xml:space="preserve"> aufzusuchen</w:t>
      </w:r>
      <w:r w:rsidR="006E59E4" w:rsidRPr="00B07619">
        <w:rPr>
          <w:rFonts w:ascii="Arabic Typesetting" w:hAnsi="Arabic Typesetting" w:cs="Arabic Typesetting"/>
          <w:sz w:val="30"/>
          <w:szCs w:val="30"/>
        </w:rPr>
        <w:t>, wie</w:t>
      </w:r>
      <w:r w:rsidR="00D644D6" w:rsidRPr="00B07619">
        <w:rPr>
          <w:rFonts w:ascii="Arabic Typesetting" w:hAnsi="Arabic Typesetting" w:cs="Arabic Typesetting"/>
          <w:sz w:val="30"/>
          <w:szCs w:val="30"/>
        </w:rPr>
        <w:t xml:space="preserve"> zum Beispiel das</w:t>
      </w:r>
      <w:r w:rsidR="006E59E4" w:rsidRPr="00B07619">
        <w:rPr>
          <w:rFonts w:ascii="Arabic Typesetting" w:hAnsi="Arabic Typesetting" w:cs="Arabic Typesetting"/>
          <w:sz w:val="30"/>
          <w:szCs w:val="30"/>
        </w:rPr>
        <w:t xml:space="preserve"> </w:t>
      </w:r>
      <w:r w:rsidR="00B84BF2" w:rsidRPr="00B07619">
        <w:rPr>
          <w:rFonts w:ascii="Arabic Typesetting" w:hAnsi="Arabic Typesetting" w:cs="Arabic Typesetting"/>
          <w:i/>
          <w:sz w:val="30"/>
          <w:szCs w:val="30"/>
        </w:rPr>
        <w:t>Fest</w:t>
      </w:r>
      <w:r w:rsidR="006E59E4" w:rsidRPr="00B07619">
        <w:rPr>
          <w:rFonts w:ascii="Arabic Typesetting" w:hAnsi="Arabic Typesetting" w:cs="Arabic Typesetting"/>
          <w:i/>
          <w:sz w:val="30"/>
          <w:szCs w:val="30"/>
        </w:rPr>
        <w:t>-Gebet</w:t>
      </w:r>
      <w:r w:rsidR="00B84BF2" w:rsidRPr="00B07619">
        <w:rPr>
          <w:rFonts w:ascii="Arabic Typesetting" w:hAnsi="Arabic Typesetting" w:cs="Arabic Typesetting"/>
          <w:i/>
          <w:sz w:val="30"/>
          <w:szCs w:val="30"/>
        </w:rPr>
        <w:t xml:space="preserve"> </w:t>
      </w:r>
      <w:r w:rsidR="00B84BF2" w:rsidRPr="00B07619">
        <w:rPr>
          <w:rFonts w:ascii="Arabic Typesetting" w:hAnsi="Arabic Typesetting" w:cs="Arabic Typesetting"/>
          <w:iCs/>
          <w:sz w:val="30"/>
          <w:szCs w:val="30"/>
        </w:rPr>
        <w:t>(</w:t>
      </w:r>
      <w:r w:rsidR="0099798B" w:rsidRPr="00B07619">
        <w:rPr>
          <w:rFonts w:ascii="Arabic Typesetting" w:hAnsi="Arabic Typesetting" w:cs="Arabic Typesetting"/>
          <w:iCs/>
          <w:sz w:val="30"/>
          <w:szCs w:val="30"/>
        </w:rPr>
        <w:t xml:space="preserve">zu </w:t>
      </w:r>
      <w:r w:rsidR="00B84BF2" w:rsidRPr="00B07619">
        <w:rPr>
          <w:rFonts w:ascii="Arabic Typesetting" w:hAnsi="Arabic Typesetting" w:cs="Arabic Typesetting"/>
          <w:iCs/>
          <w:sz w:val="30"/>
          <w:szCs w:val="30"/>
        </w:rPr>
        <w:t xml:space="preserve">Ramadan oder </w:t>
      </w:r>
      <w:r w:rsidR="0099798B" w:rsidRPr="00B07619">
        <w:rPr>
          <w:rFonts w:ascii="Arabic Typesetting" w:hAnsi="Arabic Typesetting" w:cs="Arabic Typesetting"/>
          <w:iCs/>
          <w:sz w:val="30"/>
          <w:szCs w:val="30"/>
        </w:rPr>
        <w:t xml:space="preserve">zum </w:t>
      </w:r>
      <w:r w:rsidR="00B84BF2" w:rsidRPr="00B07619">
        <w:rPr>
          <w:rFonts w:ascii="Arabic Typesetting" w:hAnsi="Arabic Typesetting" w:cs="Arabic Typesetting"/>
          <w:iCs/>
          <w:sz w:val="30"/>
          <w:szCs w:val="30"/>
        </w:rPr>
        <w:t>Opferfest)</w:t>
      </w:r>
      <w:r w:rsidR="006E59E4" w:rsidRPr="00B07619">
        <w:rPr>
          <w:rFonts w:ascii="Arabic Typesetting" w:hAnsi="Arabic Typesetting" w:cs="Arabic Typesetting"/>
          <w:sz w:val="30"/>
          <w:szCs w:val="30"/>
        </w:rPr>
        <w:t xml:space="preserve">, </w:t>
      </w:r>
      <w:r w:rsidR="00D644D6" w:rsidRPr="00B07619">
        <w:rPr>
          <w:rFonts w:ascii="Arabic Typesetting" w:hAnsi="Arabic Typesetting" w:cs="Arabic Typesetting"/>
          <w:sz w:val="30"/>
          <w:szCs w:val="30"/>
        </w:rPr>
        <w:t xml:space="preserve">das </w:t>
      </w:r>
      <w:r w:rsidR="006E59E4" w:rsidRPr="00B07619">
        <w:rPr>
          <w:rFonts w:ascii="Arabic Typesetting" w:hAnsi="Arabic Typesetting" w:cs="Arabic Typesetting"/>
          <w:sz w:val="30"/>
          <w:szCs w:val="30"/>
        </w:rPr>
        <w:t>Tote</w:t>
      </w:r>
      <w:r w:rsidR="00D644D6" w:rsidRPr="00B07619">
        <w:rPr>
          <w:rFonts w:ascii="Arabic Typesetting" w:hAnsi="Arabic Typesetting" w:cs="Arabic Typesetting"/>
          <w:sz w:val="30"/>
          <w:szCs w:val="30"/>
        </w:rPr>
        <w:t>n</w:t>
      </w:r>
      <w:r w:rsidR="006E59E4" w:rsidRPr="00B07619">
        <w:rPr>
          <w:rFonts w:ascii="Arabic Typesetting" w:hAnsi="Arabic Typesetting" w:cs="Arabic Typesetting"/>
          <w:sz w:val="30"/>
          <w:szCs w:val="30"/>
        </w:rPr>
        <w:t xml:space="preserve">gebet, Vorträge, </w:t>
      </w:r>
      <w:r w:rsidR="00D644D6" w:rsidRPr="00B07619">
        <w:rPr>
          <w:rFonts w:ascii="Arabic Typesetting" w:hAnsi="Arabic Typesetting" w:cs="Arabic Typesetting"/>
          <w:sz w:val="30"/>
          <w:szCs w:val="30"/>
        </w:rPr>
        <w:t xml:space="preserve">sonstige </w:t>
      </w:r>
      <w:r w:rsidR="006E59E4" w:rsidRPr="00B07619">
        <w:rPr>
          <w:rFonts w:ascii="Arabic Typesetting" w:hAnsi="Arabic Typesetting" w:cs="Arabic Typesetting"/>
          <w:sz w:val="30"/>
          <w:szCs w:val="30"/>
        </w:rPr>
        <w:t>Einladungen</w:t>
      </w:r>
      <w:r w:rsidR="00D644D6" w:rsidRPr="00B07619">
        <w:rPr>
          <w:rFonts w:ascii="Arabic Typesetting" w:hAnsi="Arabic Typesetting" w:cs="Arabic Typesetting"/>
          <w:sz w:val="30"/>
          <w:szCs w:val="30"/>
        </w:rPr>
        <w:t>,</w:t>
      </w:r>
      <w:r w:rsidR="006E59E4" w:rsidRPr="00B07619">
        <w:rPr>
          <w:rFonts w:ascii="Arabic Typesetting" w:hAnsi="Arabic Typesetting" w:cs="Arabic Typesetting"/>
          <w:sz w:val="30"/>
          <w:szCs w:val="30"/>
        </w:rPr>
        <w:t xml:space="preserve"> </w:t>
      </w:r>
      <w:r w:rsidR="00D644D6" w:rsidRPr="00B07619">
        <w:rPr>
          <w:rFonts w:ascii="Arabic Typesetting" w:hAnsi="Arabic Typesetting" w:cs="Arabic Typesetting"/>
          <w:sz w:val="30"/>
          <w:szCs w:val="30"/>
        </w:rPr>
        <w:t>etc.</w:t>
      </w:r>
      <w:r w:rsidR="00AC0AB1" w:rsidRPr="00B07619">
        <w:rPr>
          <w:rFonts w:ascii="Arabic Typesetting" w:hAnsi="Arabic Typesetting" w:cs="Arabic Typesetting"/>
          <w:sz w:val="30"/>
          <w:szCs w:val="30"/>
        </w:rPr>
        <w:t xml:space="preserve">, </w:t>
      </w:r>
      <w:r w:rsidR="00D644D6" w:rsidRPr="00B07619">
        <w:rPr>
          <w:rFonts w:ascii="Arabic Typesetting" w:hAnsi="Arabic Typesetting" w:cs="Arabic Typesetting"/>
          <w:sz w:val="30"/>
          <w:szCs w:val="30"/>
        </w:rPr>
        <w:t>um andere Leute</w:t>
      </w:r>
      <w:r w:rsidR="0099798B" w:rsidRPr="00B07619">
        <w:rPr>
          <w:rFonts w:ascii="Arabic Typesetting" w:hAnsi="Arabic Typesetting" w:cs="Arabic Typesetting"/>
          <w:sz w:val="30"/>
          <w:szCs w:val="30"/>
        </w:rPr>
        <w:t xml:space="preserve"> nicht zu belästigen. Und dies </w:t>
      </w:r>
      <w:r w:rsidR="00D644D6" w:rsidRPr="00B07619">
        <w:rPr>
          <w:rFonts w:ascii="Arabic Typesetting" w:hAnsi="Arabic Typesetting" w:cs="Arabic Typesetting"/>
          <w:sz w:val="30"/>
          <w:szCs w:val="30"/>
        </w:rPr>
        <w:t>so lange,</w:t>
      </w:r>
      <w:r w:rsidR="004F1C8A" w:rsidRPr="00B07619">
        <w:rPr>
          <w:rFonts w:ascii="Arabic Typesetting" w:hAnsi="Arabic Typesetting" w:cs="Arabic Typesetting"/>
          <w:sz w:val="30"/>
          <w:szCs w:val="30"/>
        </w:rPr>
        <w:t xml:space="preserve"> bis der Geruch </w:t>
      </w:r>
      <w:r w:rsidR="00D644D6" w:rsidRPr="00B07619">
        <w:rPr>
          <w:rFonts w:ascii="Arabic Typesetting" w:hAnsi="Arabic Typesetting" w:cs="Arabic Typesetting"/>
          <w:sz w:val="30"/>
          <w:szCs w:val="30"/>
        </w:rPr>
        <w:t>ver</w:t>
      </w:r>
      <w:r w:rsidR="0099798B" w:rsidRPr="00B07619">
        <w:rPr>
          <w:rFonts w:ascii="Arabic Typesetting" w:hAnsi="Arabic Typesetting" w:cs="Arabic Typesetting"/>
          <w:sz w:val="30"/>
          <w:szCs w:val="30"/>
        </w:rPr>
        <w:t>flogen ist. Das gilt e</w:t>
      </w:r>
      <w:r w:rsidR="00B35B3A" w:rsidRPr="00B07619">
        <w:rPr>
          <w:rFonts w:ascii="Arabic Typesetting" w:hAnsi="Arabic Typesetting" w:cs="Arabic Typesetting"/>
          <w:sz w:val="30"/>
          <w:szCs w:val="30"/>
        </w:rPr>
        <w:t>benso</w:t>
      </w:r>
      <w:r w:rsidR="00D644D6" w:rsidRPr="00B07619">
        <w:rPr>
          <w:rFonts w:ascii="Arabic Typesetting" w:hAnsi="Arabic Typesetting" w:cs="Arabic Typesetting"/>
          <w:sz w:val="30"/>
          <w:szCs w:val="30"/>
        </w:rPr>
        <w:t>,</w:t>
      </w:r>
      <w:r w:rsidR="00AC0AB1" w:rsidRPr="00B07619">
        <w:rPr>
          <w:rFonts w:ascii="Arabic Typesetting" w:hAnsi="Arabic Typesetting" w:cs="Arabic Typesetting"/>
          <w:sz w:val="30"/>
          <w:szCs w:val="30"/>
        </w:rPr>
        <w:t xml:space="preserve"> wenn </w:t>
      </w:r>
      <w:r w:rsidR="004F1C8A" w:rsidRPr="00B07619">
        <w:rPr>
          <w:rFonts w:ascii="Arabic Typesetting" w:hAnsi="Arabic Typesetting" w:cs="Arabic Typesetting"/>
          <w:sz w:val="30"/>
          <w:szCs w:val="30"/>
        </w:rPr>
        <w:t>eine Moschee</w:t>
      </w:r>
      <w:r w:rsidR="00AC0AB1" w:rsidRPr="00B07619">
        <w:rPr>
          <w:rFonts w:ascii="Arabic Typesetting" w:hAnsi="Arabic Typesetting" w:cs="Arabic Typesetting"/>
          <w:sz w:val="30"/>
          <w:szCs w:val="30"/>
        </w:rPr>
        <w:t xml:space="preserve"> leer </w:t>
      </w:r>
      <w:r w:rsidR="004F1C8A" w:rsidRPr="00B07619">
        <w:rPr>
          <w:rFonts w:ascii="Arabic Typesetting" w:hAnsi="Arabic Typesetting" w:cs="Arabic Typesetting"/>
          <w:sz w:val="30"/>
          <w:szCs w:val="30"/>
        </w:rPr>
        <w:t>ist</w:t>
      </w:r>
      <w:r w:rsidR="00AC0AB1" w:rsidRPr="00B07619">
        <w:rPr>
          <w:rFonts w:ascii="Arabic Typesetting" w:hAnsi="Arabic Typesetting" w:cs="Arabic Typesetting"/>
          <w:sz w:val="30"/>
          <w:szCs w:val="30"/>
        </w:rPr>
        <w:t xml:space="preserve">, </w:t>
      </w:r>
      <w:r w:rsidR="00D644D6" w:rsidRPr="00B07619">
        <w:rPr>
          <w:rFonts w:ascii="Arabic Typesetting" w:hAnsi="Arabic Typesetting" w:cs="Arabic Typesetting"/>
          <w:sz w:val="30"/>
          <w:szCs w:val="30"/>
        </w:rPr>
        <w:t>da sich dort Engel aufhalten, die sich genauso wie der Mensch gestört fühlen.</w:t>
      </w:r>
      <w:r w:rsidR="00AC0AB1" w:rsidRPr="00B07619">
        <w:rPr>
          <w:rFonts w:ascii="Arabic Typesetting" w:hAnsi="Arabic Typesetting" w:cs="Arabic Typesetting"/>
          <w:sz w:val="30"/>
          <w:szCs w:val="30"/>
        </w:rPr>
        <w:t xml:space="preserve"> </w:t>
      </w:r>
      <w:r w:rsidR="004F1C8A" w:rsidRPr="00B07619">
        <w:rPr>
          <w:rFonts w:ascii="Arabic Typesetting" w:hAnsi="Arabic Typesetting" w:cs="Arabic Typesetting"/>
          <w:sz w:val="30"/>
          <w:szCs w:val="30"/>
        </w:rPr>
        <w:t xml:space="preserve">Ferner </w:t>
      </w:r>
      <w:r w:rsidR="00D644D6" w:rsidRPr="00B07619">
        <w:rPr>
          <w:rFonts w:ascii="Arabic Typesetting" w:hAnsi="Arabic Typesetting" w:cs="Arabic Typesetting"/>
          <w:sz w:val="30"/>
          <w:szCs w:val="30"/>
        </w:rPr>
        <w:t>sind</w:t>
      </w:r>
      <w:r w:rsidR="004F1C8A" w:rsidRPr="00B07619">
        <w:rPr>
          <w:rFonts w:ascii="Arabic Typesetting" w:hAnsi="Arabic Typesetting" w:cs="Arabic Typesetting"/>
          <w:sz w:val="30"/>
          <w:szCs w:val="30"/>
        </w:rPr>
        <w:t xml:space="preserve"> die </w:t>
      </w:r>
      <w:r w:rsidR="004F1C8A" w:rsidRPr="00B07619">
        <w:rPr>
          <w:rFonts w:ascii="Arabic Typesetting" w:hAnsi="Arabic Typesetting" w:cs="Arabic Typesetting"/>
          <w:sz w:val="30"/>
          <w:szCs w:val="30"/>
        </w:rPr>
        <w:lastRenderedPageBreak/>
        <w:t>Gelehrten</w:t>
      </w:r>
      <w:r w:rsidR="00D644D6" w:rsidRPr="00B07619">
        <w:rPr>
          <w:rFonts w:ascii="Arabic Typesetting" w:hAnsi="Arabic Typesetting" w:cs="Arabic Typesetting"/>
          <w:sz w:val="30"/>
          <w:szCs w:val="30"/>
        </w:rPr>
        <w:t xml:space="preserve"> der Meinung</w:t>
      </w:r>
      <w:r w:rsidR="004F1C8A" w:rsidRPr="00B07619">
        <w:rPr>
          <w:rFonts w:ascii="Arabic Typesetting" w:hAnsi="Arabic Typesetting" w:cs="Arabic Typesetting"/>
          <w:sz w:val="30"/>
          <w:szCs w:val="30"/>
        </w:rPr>
        <w:t xml:space="preserve">, </w:t>
      </w:r>
      <w:r w:rsidR="00D644D6" w:rsidRPr="00B07619">
        <w:rPr>
          <w:rFonts w:ascii="Arabic Typesetting" w:hAnsi="Arabic Typesetting" w:cs="Arabic Typesetting"/>
          <w:sz w:val="30"/>
          <w:szCs w:val="30"/>
        </w:rPr>
        <w:t>dass auch Personen, die zum Beispiel eine</w:t>
      </w:r>
      <w:r w:rsidR="004F1C8A" w:rsidRPr="00B07619">
        <w:rPr>
          <w:rFonts w:ascii="Arabic Typesetting" w:hAnsi="Arabic Typesetting" w:cs="Arabic Typesetting"/>
          <w:sz w:val="30"/>
          <w:szCs w:val="30"/>
        </w:rPr>
        <w:t xml:space="preserve"> Wunde im </w:t>
      </w:r>
      <w:r w:rsidR="00D644D6" w:rsidRPr="00B07619">
        <w:rPr>
          <w:rFonts w:ascii="Arabic Typesetting" w:hAnsi="Arabic Typesetting" w:cs="Arabic Typesetting"/>
          <w:sz w:val="30"/>
          <w:szCs w:val="30"/>
        </w:rPr>
        <w:t>Mund haben</w:t>
      </w:r>
      <w:r w:rsidR="004F1C8A" w:rsidRPr="00B07619">
        <w:rPr>
          <w:rFonts w:ascii="Arabic Typesetting" w:hAnsi="Arabic Typesetting" w:cs="Arabic Typesetting"/>
          <w:sz w:val="30"/>
          <w:szCs w:val="30"/>
        </w:rPr>
        <w:t xml:space="preserve">, </w:t>
      </w:r>
      <w:r w:rsidR="00B35B3A" w:rsidRPr="00B07619">
        <w:rPr>
          <w:rFonts w:ascii="Arabic Typesetting" w:hAnsi="Arabic Typesetting" w:cs="Arabic Typesetting"/>
          <w:sz w:val="30"/>
          <w:szCs w:val="30"/>
        </w:rPr>
        <w:t>von</w:t>
      </w:r>
      <w:r w:rsidR="004F1C8A" w:rsidRPr="00B07619">
        <w:rPr>
          <w:rFonts w:ascii="Arabic Typesetting" w:hAnsi="Arabic Typesetting" w:cs="Arabic Typesetting"/>
          <w:sz w:val="30"/>
          <w:szCs w:val="30"/>
        </w:rPr>
        <w:t xml:space="preserve"> </w:t>
      </w:r>
      <w:r w:rsidR="00D644D6" w:rsidRPr="00B07619">
        <w:rPr>
          <w:rFonts w:ascii="Arabic Typesetting" w:hAnsi="Arabic Typesetting" w:cs="Arabic Typesetting"/>
          <w:sz w:val="30"/>
          <w:szCs w:val="30"/>
        </w:rPr>
        <w:t>welcher</w:t>
      </w:r>
      <w:r w:rsidR="004F1C8A" w:rsidRPr="00B07619">
        <w:rPr>
          <w:rFonts w:ascii="Arabic Typesetting" w:hAnsi="Arabic Typesetting" w:cs="Arabic Typesetting"/>
          <w:sz w:val="30"/>
          <w:szCs w:val="30"/>
        </w:rPr>
        <w:t xml:space="preserve"> ein störende</w:t>
      </w:r>
      <w:r w:rsidR="00D644D6" w:rsidRPr="00B07619">
        <w:rPr>
          <w:rFonts w:ascii="Arabic Typesetting" w:hAnsi="Arabic Typesetting" w:cs="Arabic Typesetting"/>
          <w:sz w:val="30"/>
          <w:szCs w:val="30"/>
        </w:rPr>
        <w:t>r</w:t>
      </w:r>
      <w:r w:rsidR="00B35B3A" w:rsidRPr="00B07619">
        <w:rPr>
          <w:rFonts w:ascii="Arabic Typesetting" w:hAnsi="Arabic Typesetting" w:cs="Arabic Typesetting"/>
          <w:sz w:val="30"/>
          <w:szCs w:val="30"/>
        </w:rPr>
        <w:t xml:space="preserve"> Geruch ausgeht</w:t>
      </w:r>
      <w:r w:rsidR="004F1C8A" w:rsidRPr="00B07619">
        <w:rPr>
          <w:rFonts w:ascii="Arabic Typesetting" w:hAnsi="Arabic Typesetting" w:cs="Arabic Typesetting"/>
          <w:sz w:val="30"/>
          <w:szCs w:val="30"/>
        </w:rPr>
        <w:t>, das Gemeinschaftsgebet vermeiden</w:t>
      </w:r>
      <w:r w:rsidR="00D644D6" w:rsidRPr="00B07619">
        <w:rPr>
          <w:rFonts w:ascii="Arabic Typesetting" w:hAnsi="Arabic Typesetting" w:cs="Arabic Typesetting"/>
          <w:sz w:val="30"/>
          <w:szCs w:val="30"/>
        </w:rPr>
        <w:t xml:space="preserve"> sollten</w:t>
      </w:r>
      <w:r w:rsidR="004F1C8A" w:rsidRPr="00B07619">
        <w:rPr>
          <w:rFonts w:ascii="Arabic Typesetting" w:hAnsi="Arabic Typesetting" w:cs="Arabic Typesetting"/>
          <w:sz w:val="30"/>
          <w:szCs w:val="30"/>
        </w:rPr>
        <w:t xml:space="preserve">, weil </w:t>
      </w:r>
      <w:r w:rsidR="00D644D6" w:rsidRPr="00B07619">
        <w:rPr>
          <w:rFonts w:ascii="Arabic Typesetting" w:hAnsi="Arabic Typesetting" w:cs="Arabic Typesetting"/>
          <w:sz w:val="30"/>
          <w:szCs w:val="30"/>
        </w:rPr>
        <w:t xml:space="preserve">das </w:t>
      </w:r>
      <w:r w:rsidR="004F1C8A" w:rsidRPr="00B07619">
        <w:rPr>
          <w:rFonts w:ascii="Arabic Typesetting" w:hAnsi="Arabic Typesetting" w:cs="Arabic Typesetting"/>
          <w:sz w:val="30"/>
          <w:szCs w:val="30"/>
        </w:rPr>
        <w:t xml:space="preserve">Gemeinschaftsgebet </w:t>
      </w:r>
      <w:r w:rsidR="00D644D6" w:rsidRPr="00B07619">
        <w:rPr>
          <w:rFonts w:ascii="Arabic Typesetting" w:hAnsi="Arabic Typesetting" w:cs="Arabic Typesetting"/>
          <w:sz w:val="30"/>
          <w:szCs w:val="30"/>
        </w:rPr>
        <w:t>eine Pflicht darstellt</w:t>
      </w:r>
      <w:r w:rsidR="0099798B" w:rsidRPr="00B07619">
        <w:rPr>
          <w:rFonts w:ascii="Arabic Typesetting" w:hAnsi="Arabic Typesetting" w:cs="Arabic Typesetting"/>
          <w:sz w:val="30"/>
          <w:szCs w:val="30"/>
        </w:rPr>
        <w:t>,</w:t>
      </w:r>
      <w:r w:rsidR="00D644D6" w:rsidRPr="00B07619">
        <w:rPr>
          <w:rFonts w:ascii="Arabic Typesetting" w:hAnsi="Arabic Typesetting" w:cs="Arabic Typesetting"/>
          <w:sz w:val="30"/>
          <w:szCs w:val="30"/>
        </w:rPr>
        <w:t xml:space="preserve"> und damit sich die Mehrheit der Anwesenden beim Befolgen ihrer Pflicht nicht gestört fühlt. </w:t>
      </w:r>
      <w:r w:rsidR="00A2291E" w:rsidRPr="00B07619">
        <w:rPr>
          <w:rFonts w:ascii="Arabic Typesetting" w:hAnsi="Arabic Typesetting" w:cs="Arabic Typesetting"/>
          <w:sz w:val="30"/>
          <w:szCs w:val="30"/>
        </w:rPr>
        <w:t xml:space="preserve">Das heißt jedoch nicht, dass der Verzehr dieser Nahrungsmittel </w:t>
      </w:r>
      <w:r w:rsidR="00A2291E" w:rsidRPr="00B07619">
        <w:rPr>
          <w:rFonts w:ascii="Arabic Typesetting" w:hAnsi="Arabic Typesetting" w:cs="Arabic Typesetting"/>
          <w:i/>
          <w:sz w:val="30"/>
          <w:szCs w:val="30"/>
        </w:rPr>
        <w:t>haram</w:t>
      </w:r>
      <w:r w:rsidR="00A2291E" w:rsidRPr="00B07619">
        <w:rPr>
          <w:rFonts w:ascii="Arabic Typesetting" w:hAnsi="Arabic Typesetting" w:cs="Arabic Typesetting"/>
          <w:sz w:val="30"/>
          <w:szCs w:val="30"/>
        </w:rPr>
        <w:t xml:space="preserve"> sei. </w:t>
      </w:r>
    </w:p>
    <w:p w14:paraId="035C4CC6" w14:textId="77777777" w:rsidR="004F1C8A" w:rsidRPr="00B07619" w:rsidRDefault="004F1C8A" w:rsidP="004F1C8A">
      <w:pPr>
        <w:spacing w:before="107" w:after="107"/>
        <w:jc w:val="both"/>
        <w:rPr>
          <w:rFonts w:ascii="Arabic Typesetting" w:hAnsi="Arabic Typesetting" w:cs="Arabic Typesetting"/>
          <w:sz w:val="30"/>
          <w:szCs w:val="30"/>
        </w:rPr>
      </w:pPr>
    </w:p>
    <w:p w14:paraId="06FA066C" w14:textId="77777777" w:rsidR="002A554F" w:rsidRPr="00B07619" w:rsidRDefault="00173A6B" w:rsidP="00173A6B">
      <w:pPr>
        <w:bidi/>
        <w:spacing w:before="100" w:beforeAutospacing="1" w:after="100" w:afterAutospacing="1"/>
        <w:jc w:val="both"/>
        <w:rPr>
          <w:rFonts w:ascii="Arabic Typesetting" w:hAnsi="Arabic Typesetting" w:cs="Arabic Typesetting"/>
          <w:b/>
          <w:bCs/>
          <w:sz w:val="30"/>
          <w:szCs w:val="30"/>
          <w:rtl/>
        </w:rPr>
      </w:pPr>
      <w:r w:rsidRPr="00B07619">
        <w:rPr>
          <w:rFonts w:ascii="Arabic Typesetting" w:hAnsi="Arabic Typesetting" w:cs="Arabic Typesetting"/>
          <w:sz w:val="30"/>
          <w:szCs w:val="30"/>
          <w:rtl/>
        </w:rPr>
        <w:t>564 (...)</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وَحَدَّثَنِي مُحَمَّدُ بْنُ حَاتِمٍ، حَدَّثَنَا يَحْيَى</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بْنُ سَعِيدٍ، عَنِ ابْنِ جُرَيْجٍ، قَالَ أَخْبَرَنِي عَطَاءٌ، عَنْ جَابِرِ 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عَبْدِ اللَّهِ، عَنِ النَّبِيِّ صلى الله عليه وسلم قَالَ ‏"</w:t>
      </w:r>
      <w:r w:rsidR="002A554F" w:rsidRPr="00B07619">
        <w:rPr>
          <w:rFonts w:ascii="Arabic Typesetting" w:hAnsi="Arabic Typesetting" w:cs="Arabic Typesetting"/>
          <w:b/>
          <w:bCs/>
          <w:sz w:val="30"/>
          <w:szCs w:val="30"/>
          <w:rtl/>
        </w:rPr>
        <w:t>مَنْ أَكَلَ مِنْ</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هَذِهِ الْبَقْلَةِ الثُّومِ - وَقَالَ مَرَّةً مَنْ أَكَلَ الْبَصَلَ وَالثُّومَ</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وَالْكُرَّاثَ - فَلاَ يَقْرَبَنَّ مَسْجِدَنَا فَإِنَّ الْمَلاَئِكَةَ تَتَأَذَّى</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مِمَّا يَتَأَذَّى مِنْهُ بَنُو آدَمَ ‏"‏ ‏.‏</w:t>
      </w:r>
      <w:r w:rsidR="002A554F" w:rsidRPr="00B07619">
        <w:rPr>
          <w:rFonts w:ascii="Arabic Typesetting" w:hAnsi="Arabic Typesetting" w:cs="Arabic Typesetting"/>
          <w:b/>
          <w:bCs/>
          <w:sz w:val="30"/>
          <w:szCs w:val="30"/>
        </w:rPr>
        <w:t xml:space="preserve"> </w:t>
      </w:r>
    </w:p>
    <w:p w14:paraId="40D52371" w14:textId="77777777" w:rsidR="00173A6B" w:rsidRPr="00B07619" w:rsidRDefault="00173A6B" w:rsidP="00173A6B">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854، مسلم 564، ترمذي 1806، نسائي 706</w:t>
      </w:r>
    </w:p>
    <w:p w14:paraId="4BBD8775" w14:textId="77777777" w:rsidR="00C82546" w:rsidRPr="00B07619" w:rsidRDefault="00173A6B" w:rsidP="000A6DE7">
      <w:pPr>
        <w:spacing w:before="100" w:beforeAutospacing="1" w:after="100" w:afterAutospacing="1"/>
        <w:jc w:val="both"/>
        <w:rPr>
          <w:rStyle w:val="matn1"/>
          <w:b/>
          <w:bCs/>
          <w:color w:val="auto"/>
          <w:sz w:val="30"/>
          <w:szCs w:val="30"/>
          <w:rtl/>
        </w:rPr>
      </w:pPr>
      <w:r w:rsidRPr="00B07619">
        <w:rPr>
          <w:rFonts w:ascii="Arabic Typesetting" w:hAnsi="Arabic Typesetting" w:cs="Arabic Typesetting"/>
          <w:sz w:val="30"/>
          <w:szCs w:val="30"/>
        </w:rPr>
        <w:t xml:space="preserve">564. (…) </w:t>
      </w:r>
      <w:r w:rsidR="00C82546" w:rsidRPr="00B07619">
        <w:rPr>
          <w:rFonts w:ascii="Arabic Typesetting" w:hAnsi="Arabic Typesetting" w:cs="Arabic Typesetting"/>
          <w:sz w:val="30"/>
          <w:szCs w:val="30"/>
        </w:rPr>
        <w:t>Dschabir</w:t>
      </w:r>
      <w:r w:rsidR="00601882" w:rsidRPr="00B07619">
        <w:rPr>
          <w:rFonts w:ascii="Arabic Typesetting" w:hAnsi="Arabic Typesetting" w:cs="Arabic Typesetting"/>
          <w:sz w:val="30"/>
          <w:szCs w:val="30"/>
        </w:rPr>
        <w:t xml:space="preserve"> Ibn Abdullah </w:t>
      </w:r>
      <w:r w:rsidR="00C82546" w:rsidRPr="00B07619">
        <w:rPr>
          <w:rFonts w:ascii="Arabic Typesetting" w:hAnsi="Arabic Typesetting" w:cs="Arabic Typesetting"/>
          <w:sz w:val="30"/>
          <w:szCs w:val="30"/>
        </w:rPr>
        <w:t xml:space="preserve">berichtete: </w:t>
      </w:r>
      <w:r w:rsidR="00C82546" w:rsidRPr="00B07619">
        <w:rPr>
          <w:rStyle w:val="matn1"/>
          <w:color w:val="auto"/>
          <w:sz w:val="30"/>
          <w:szCs w:val="30"/>
        </w:rPr>
        <w:t xml:space="preserve">Der Gesandte Allahs, </w:t>
      </w:r>
      <w:r w:rsidR="00273661" w:rsidRPr="00B07619">
        <w:rPr>
          <w:rStyle w:val="matn1"/>
          <w:color w:val="auto"/>
          <w:sz w:val="30"/>
          <w:szCs w:val="30"/>
        </w:rPr>
        <w:t xml:space="preserve">Allah segne ihn und gebe ihm </w:t>
      </w:r>
      <w:r w:rsidRPr="00B07619">
        <w:rPr>
          <w:rStyle w:val="matn1"/>
          <w:color w:val="auto"/>
          <w:sz w:val="30"/>
          <w:szCs w:val="30"/>
        </w:rPr>
        <w:t>Frieden</w:t>
      </w:r>
      <w:r w:rsidR="00C82546" w:rsidRPr="00B07619">
        <w:rPr>
          <w:rStyle w:val="matn1"/>
          <w:color w:val="auto"/>
          <w:sz w:val="30"/>
          <w:szCs w:val="30"/>
        </w:rPr>
        <w:t xml:space="preserve">, </w:t>
      </w:r>
      <w:r w:rsidR="00601882" w:rsidRPr="00B07619">
        <w:rPr>
          <w:rStyle w:val="matn1"/>
          <w:color w:val="auto"/>
          <w:sz w:val="30"/>
          <w:szCs w:val="30"/>
        </w:rPr>
        <w:t xml:space="preserve">sagte: </w:t>
      </w:r>
      <w:r w:rsidR="00601882" w:rsidRPr="00B07619">
        <w:rPr>
          <w:rStyle w:val="matn1"/>
          <w:b/>
          <w:bCs/>
          <w:color w:val="auto"/>
          <w:sz w:val="30"/>
          <w:szCs w:val="30"/>
        </w:rPr>
        <w:t>„Wer von dieser Pflanze</w:t>
      </w:r>
      <w:r w:rsidR="00B84BF2" w:rsidRPr="00B07619">
        <w:rPr>
          <w:rStyle w:val="matn1"/>
          <w:b/>
          <w:bCs/>
          <w:color w:val="auto"/>
          <w:sz w:val="30"/>
          <w:szCs w:val="30"/>
        </w:rPr>
        <w:t xml:space="preserve">, </w:t>
      </w:r>
      <w:r w:rsidR="000A6DE7" w:rsidRPr="00B07619">
        <w:rPr>
          <w:rStyle w:val="matn1"/>
          <w:b/>
          <w:bCs/>
          <w:color w:val="auto"/>
          <w:sz w:val="30"/>
          <w:szCs w:val="30"/>
        </w:rPr>
        <w:t xml:space="preserve">dem </w:t>
      </w:r>
      <w:r w:rsidR="00601882" w:rsidRPr="00B07619">
        <w:rPr>
          <w:rStyle w:val="matn1"/>
          <w:b/>
          <w:bCs/>
          <w:color w:val="auto"/>
          <w:sz w:val="30"/>
          <w:szCs w:val="30"/>
        </w:rPr>
        <w:t>Knoblauch</w:t>
      </w:r>
      <w:r w:rsidR="0099798B" w:rsidRPr="00B07619">
        <w:rPr>
          <w:rStyle w:val="matn1"/>
          <w:b/>
          <w:bCs/>
          <w:color w:val="auto"/>
          <w:sz w:val="30"/>
          <w:szCs w:val="30"/>
        </w:rPr>
        <w:t>,</w:t>
      </w:r>
      <w:r w:rsidR="00601882" w:rsidRPr="00B07619">
        <w:rPr>
          <w:rStyle w:val="matn1"/>
          <w:b/>
          <w:bCs/>
          <w:color w:val="auto"/>
          <w:sz w:val="30"/>
          <w:szCs w:val="30"/>
        </w:rPr>
        <w:t xml:space="preserve"> gegessen hat – </w:t>
      </w:r>
      <w:r w:rsidR="00601882" w:rsidRPr="00B07619">
        <w:rPr>
          <w:rStyle w:val="matn1"/>
          <w:color w:val="auto"/>
          <w:sz w:val="30"/>
          <w:szCs w:val="30"/>
        </w:rPr>
        <w:t>und einmal sagte er:</w:t>
      </w:r>
      <w:r w:rsidR="00601882" w:rsidRPr="00B07619">
        <w:rPr>
          <w:rStyle w:val="matn1"/>
          <w:b/>
          <w:bCs/>
          <w:color w:val="auto"/>
          <w:sz w:val="30"/>
          <w:szCs w:val="30"/>
        </w:rPr>
        <w:t xml:space="preserve"> Wer </w:t>
      </w:r>
      <w:r w:rsidR="00C82546" w:rsidRPr="00B07619">
        <w:rPr>
          <w:rStyle w:val="matn1"/>
          <w:b/>
          <w:bCs/>
          <w:color w:val="auto"/>
          <w:sz w:val="30"/>
          <w:szCs w:val="30"/>
        </w:rPr>
        <w:t>Zwiebel</w:t>
      </w:r>
      <w:r w:rsidR="004A7270" w:rsidRPr="00B07619">
        <w:rPr>
          <w:rStyle w:val="matn1"/>
          <w:b/>
          <w:bCs/>
          <w:color w:val="auto"/>
          <w:sz w:val="30"/>
          <w:szCs w:val="30"/>
        </w:rPr>
        <w:t>n</w:t>
      </w:r>
      <w:r w:rsidR="00601882" w:rsidRPr="00B07619">
        <w:rPr>
          <w:rStyle w:val="matn1"/>
          <w:b/>
          <w:bCs/>
          <w:color w:val="auto"/>
          <w:sz w:val="30"/>
          <w:szCs w:val="30"/>
        </w:rPr>
        <w:t xml:space="preserve">, Knoblauch </w:t>
      </w:r>
      <w:r w:rsidR="00C82546" w:rsidRPr="00B07619">
        <w:rPr>
          <w:rStyle w:val="matn1"/>
          <w:b/>
          <w:bCs/>
          <w:color w:val="auto"/>
          <w:sz w:val="30"/>
          <w:szCs w:val="30"/>
        </w:rPr>
        <w:t>und Lauch</w:t>
      </w:r>
      <w:r w:rsidR="00601882" w:rsidRPr="00B07619">
        <w:rPr>
          <w:rStyle w:val="matn1"/>
          <w:b/>
          <w:bCs/>
          <w:color w:val="auto"/>
          <w:sz w:val="30"/>
          <w:szCs w:val="30"/>
        </w:rPr>
        <w:t xml:space="preserve"> geges</w:t>
      </w:r>
      <w:r w:rsidR="004A7270" w:rsidRPr="00B07619">
        <w:rPr>
          <w:rStyle w:val="matn1"/>
          <w:b/>
          <w:bCs/>
          <w:color w:val="auto"/>
          <w:sz w:val="30"/>
          <w:szCs w:val="30"/>
        </w:rPr>
        <w:t>s</w:t>
      </w:r>
      <w:r w:rsidR="00601882" w:rsidRPr="00B07619">
        <w:rPr>
          <w:rStyle w:val="matn1"/>
          <w:b/>
          <w:bCs/>
          <w:color w:val="auto"/>
          <w:sz w:val="30"/>
          <w:szCs w:val="30"/>
        </w:rPr>
        <w:t>en hat –</w:t>
      </w:r>
      <w:r w:rsidR="0099798B" w:rsidRPr="00B07619">
        <w:rPr>
          <w:rStyle w:val="matn1"/>
          <w:b/>
          <w:bCs/>
          <w:color w:val="auto"/>
          <w:sz w:val="30"/>
          <w:szCs w:val="30"/>
        </w:rPr>
        <w:t xml:space="preserve"> </w:t>
      </w:r>
      <w:r w:rsidR="00C82546" w:rsidRPr="00B07619">
        <w:rPr>
          <w:rStyle w:val="matn1"/>
          <w:b/>
          <w:bCs/>
          <w:color w:val="auto"/>
          <w:sz w:val="30"/>
          <w:szCs w:val="30"/>
        </w:rPr>
        <w:t>soll sich unserer Moschee nicht nähern</w:t>
      </w:r>
      <w:r w:rsidR="00601882" w:rsidRPr="00B07619">
        <w:rPr>
          <w:rStyle w:val="matn1"/>
          <w:b/>
          <w:bCs/>
          <w:color w:val="auto"/>
          <w:sz w:val="30"/>
          <w:szCs w:val="30"/>
        </w:rPr>
        <w:t>, d</w:t>
      </w:r>
      <w:r w:rsidR="00C82546" w:rsidRPr="00B07619">
        <w:rPr>
          <w:rStyle w:val="matn1"/>
          <w:b/>
          <w:bCs/>
          <w:color w:val="auto"/>
          <w:sz w:val="30"/>
          <w:szCs w:val="30"/>
        </w:rPr>
        <w:t xml:space="preserve">enn </w:t>
      </w:r>
      <w:r w:rsidR="00601882" w:rsidRPr="00B07619">
        <w:rPr>
          <w:rStyle w:val="matn1"/>
          <w:b/>
          <w:bCs/>
          <w:color w:val="auto"/>
          <w:sz w:val="30"/>
          <w:szCs w:val="30"/>
        </w:rPr>
        <w:t xml:space="preserve">die Engel leiden </w:t>
      </w:r>
      <w:r w:rsidR="004A7270" w:rsidRPr="00B07619">
        <w:rPr>
          <w:rStyle w:val="matn1"/>
          <w:b/>
          <w:bCs/>
          <w:color w:val="auto"/>
          <w:sz w:val="30"/>
          <w:szCs w:val="30"/>
        </w:rPr>
        <w:t xml:space="preserve">ebenso </w:t>
      </w:r>
      <w:r w:rsidR="00601882" w:rsidRPr="00B07619">
        <w:rPr>
          <w:rStyle w:val="matn1"/>
          <w:b/>
          <w:bCs/>
          <w:color w:val="auto"/>
          <w:sz w:val="30"/>
          <w:szCs w:val="30"/>
        </w:rPr>
        <w:lastRenderedPageBreak/>
        <w:t xml:space="preserve">darunter wie </w:t>
      </w:r>
      <w:r w:rsidRPr="00B07619">
        <w:rPr>
          <w:rStyle w:val="matn1"/>
          <w:b/>
          <w:bCs/>
          <w:color w:val="auto"/>
          <w:sz w:val="30"/>
          <w:szCs w:val="30"/>
        </w:rPr>
        <w:t xml:space="preserve">die Kinder Adams </w:t>
      </w:r>
      <w:r w:rsidR="00601882" w:rsidRPr="00B07619">
        <w:rPr>
          <w:rStyle w:val="matn1"/>
          <w:b/>
          <w:bCs/>
          <w:color w:val="auto"/>
          <w:sz w:val="30"/>
          <w:szCs w:val="30"/>
        </w:rPr>
        <w:t>(</w:t>
      </w:r>
      <w:r w:rsidRPr="00B07619">
        <w:rPr>
          <w:rStyle w:val="matn1"/>
          <w:b/>
          <w:bCs/>
          <w:color w:val="auto"/>
          <w:sz w:val="30"/>
          <w:szCs w:val="30"/>
        </w:rPr>
        <w:t>die Menschen</w:t>
      </w:r>
      <w:r w:rsidR="00601882" w:rsidRPr="00B07619">
        <w:rPr>
          <w:rStyle w:val="matn1"/>
          <w:b/>
          <w:bCs/>
          <w:color w:val="auto"/>
          <w:sz w:val="30"/>
          <w:szCs w:val="30"/>
        </w:rPr>
        <w:t>) darunter leiden</w:t>
      </w:r>
      <w:r w:rsidR="00C82546" w:rsidRPr="00B07619">
        <w:rPr>
          <w:rStyle w:val="matn1"/>
          <w:b/>
          <w:bCs/>
          <w:color w:val="auto"/>
          <w:sz w:val="30"/>
          <w:szCs w:val="30"/>
        </w:rPr>
        <w:t>.</w:t>
      </w:r>
      <w:r w:rsidR="00601882" w:rsidRPr="00B07619">
        <w:rPr>
          <w:rStyle w:val="matn1"/>
          <w:b/>
          <w:bCs/>
          <w:color w:val="auto"/>
          <w:sz w:val="30"/>
          <w:szCs w:val="30"/>
        </w:rPr>
        <w:t>“</w:t>
      </w:r>
    </w:p>
    <w:p w14:paraId="41027270" w14:textId="77777777" w:rsidR="00173A6B" w:rsidRPr="00B07619" w:rsidRDefault="00173A6B" w:rsidP="00084E21">
      <w:pPr>
        <w:spacing w:before="100" w:beforeAutospacing="1" w:after="100" w:afterAutospacing="1"/>
        <w:jc w:val="both"/>
        <w:rPr>
          <w:rFonts w:ascii="Arabic Typesetting" w:hAnsi="Arabic Typesetting" w:cs="Arabic Typesetting"/>
          <w:sz w:val="30"/>
          <w:szCs w:val="30"/>
          <w:lang w:bidi="ar-AE"/>
        </w:rPr>
      </w:pPr>
      <w:r w:rsidRPr="00B07619">
        <w:rPr>
          <w:rFonts w:ascii="Arabic Typesetting" w:hAnsi="Arabic Typesetting" w:cs="Arabic Typesetting"/>
          <w:sz w:val="30"/>
          <w:szCs w:val="30"/>
        </w:rPr>
        <w:t>Buchari 854</w:t>
      </w:r>
      <w:r w:rsidR="00084E21"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Muslim 564</w:t>
      </w:r>
      <w:r w:rsidR="00084E21"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Tirmidi 1806</w:t>
      </w:r>
      <w:r w:rsidR="00084E21"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706</w:t>
      </w:r>
    </w:p>
    <w:p w14:paraId="15ED11D9" w14:textId="77777777" w:rsidR="002A554F" w:rsidRPr="00B07619" w:rsidRDefault="00173A6B" w:rsidP="00084E21">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lang w:val="en-US" w:bidi="ar-AE"/>
        </w:rPr>
        <w:t>565</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وَحَدَّثَنِي عَمْرٌو النَّاقِدُ، حَدَّثَنَا إِسْمَاعِيلُ</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ابْنُ عُلَيَّةَ، عَنِ الْجُرَيْرِيِّ، عَنْ أَبِي نَضْرَةَ، عَنْ أَبِي سَعِيدٍ،</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قَالَ لَمْ نَعْدُ أَنْ فُتِحَتْ خَيْبَرُ فَوَقَعْنَا أَصْحَابَ رَسُولِ اللَّهِ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صلى الله عليه وسلم فِي تِلْكَ الْبَقْلَةِ الثُّومِ وَالنَّاسُ جِيَاعٌ</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فَأَكَلْنَا مِنْهَا أَكْلاً شَدِيدًا ثُمَّ رُحْنَا إِلَى الْمَسْجِدِ فَوَجَدَ</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رَسُولُ اللَّهِ صلى الله عليه وسلم الرِّيحَ فَقَالَ ‏"</w:t>
      </w:r>
      <w:r w:rsidR="002A554F" w:rsidRPr="00B07619">
        <w:rPr>
          <w:rFonts w:ascii="Arabic Typesetting" w:hAnsi="Arabic Typesetting" w:cs="Arabic Typesetting"/>
          <w:b/>
          <w:bCs/>
          <w:sz w:val="30"/>
          <w:szCs w:val="30"/>
          <w:rtl/>
        </w:rPr>
        <w:t>مَنْ أَكَلَ مِنْ هَذِهِ</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الشَّجَرَةِ الْخَبِيثَةِ شَيْئًا فَلاَ يَقْرَبَنَّا فِي الْمَسْجِدِ ‏"</w:t>
      </w:r>
      <w:r w:rsidR="002A554F" w:rsidRPr="00B07619">
        <w:rPr>
          <w:rFonts w:ascii="Arabic Typesetting" w:hAnsi="Arabic Typesetting" w:cs="Arabic Typesetting"/>
          <w:sz w:val="30"/>
          <w:szCs w:val="30"/>
          <w:rtl/>
        </w:rPr>
        <w:t>‏ ‏.‏</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فَقَالَ النَّاسُ حُرِّمَتْ حُرِّمَتْ‏.‏ فَبَلَغَ ذَاكَ النَّبِيَّ صلى الله عليه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 xml:space="preserve">وسلم فَقَالَ </w:t>
      </w:r>
      <w:r w:rsidR="002A554F" w:rsidRPr="00B07619">
        <w:rPr>
          <w:rFonts w:ascii="Arabic Typesetting" w:hAnsi="Arabic Typesetting" w:cs="Arabic Typesetting"/>
          <w:b/>
          <w:bCs/>
          <w:sz w:val="30"/>
          <w:szCs w:val="30"/>
          <w:rtl/>
        </w:rPr>
        <w:t>‏"أَيُّهَا النَّاسُ إِنَّهُ لَيْسَ بِي تَحْرِيمُ مَا أَحَلَّ</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اللَّهُ لِي وَلَكِنَّهَا شَجَرَةٌ أَكْرَهُ رِيحَهَا ‏"‏</w:t>
      </w:r>
      <w:r w:rsidR="002A554F" w:rsidRPr="00B07619">
        <w:rPr>
          <w:rFonts w:ascii="Arabic Typesetting" w:hAnsi="Arabic Typesetting" w:cs="Arabic Typesetting"/>
          <w:b/>
          <w:bCs/>
          <w:sz w:val="30"/>
          <w:szCs w:val="30"/>
        </w:rPr>
        <w:t xml:space="preserve"> </w:t>
      </w:r>
    </w:p>
    <w:p w14:paraId="42D27F88" w14:textId="77777777" w:rsidR="00C82546" w:rsidRPr="00B07619" w:rsidRDefault="00B44739" w:rsidP="000A6DE7">
      <w:pPr>
        <w:spacing w:before="100" w:beforeAutospacing="1" w:after="100" w:afterAutospacing="1"/>
        <w:jc w:val="both"/>
        <w:rPr>
          <w:rStyle w:val="matn1"/>
          <w:b/>
          <w:bCs/>
          <w:color w:val="auto"/>
          <w:sz w:val="30"/>
          <w:szCs w:val="30"/>
        </w:rPr>
      </w:pPr>
      <w:r w:rsidRPr="00B07619">
        <w:rPr>
          <w:rFonts w:ascii="Arabic Typesetting" w:hAnsi="Arabic Typesetting" w:cs="Arabic Typesetting"/>
          <w:sz w:val="30"/>
          <w:szCs w:val="30"/>
        </w:rPr>
        <w:t xml:space="preserve">565. Abu Said sagte: Kaum </w:t>
      </w:r>
      <w:r w:rsidR="00FB4F44" w:rsidRPr="00B07619">
        <w:rPr>
          <w:rFonts w:ascii="Arabic Typesetting" w:hAnsi="Arabic Typesetting" w:cs="Arabic Typesetting"/>
          <w:sz w:val="30"/>
          <w:szCs w:val="30"/>
        </w:rPr>
        <w:t>war</w:t>
      </w:r>
      <w:r w:rsidRPr="00B07619">
        <w:rPr>
          <w:rFonts w:ascii="Arabic Typesetting" w:hAnsi="Arabic Typesetting" w:cs="Arabic Typesetting"/>
          <w:sz w:val="30"/>
          <w:szCs w:val="30"/>
        </w:rPr>
        <w:t xml:space="preserve"> Cheibar befreit, fielen wir</w:t>
      </w:r>
      <w:r w:rsidR="00FB4F44"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Pr>
        <w:t xml:space="preserve">die Gefährten des </w:t>
      </w:r>
      <w:r w:rsidR="00C82546" w:rsidRPr="00B07619">
        <w:rPr>
          <w:rStyle w:val="matn1"/>
          <w:color w:val="auto"/>
          <w:sz w:val="30"/>
          <w:szCs w:val="30"/>
        </w:rPr>
        <w:t>Gesandte</w:t>
      </w:r>
      <w:r w:rsidRPr="00B07619">
        <w:rPr>
          <w:rStyle w:val="matn1"/>
          <w:color w:val="auto"/>
          <w:sz w:val="30"/>
          <w:szCs w:val="30"/>
        </w:rPr>
        <w:t>n</w:t>
      </w:r>
      <w:r w:rsidR="00C82546" w:rsidRPr="00B07619">
        <w:rPr>
          <w:rStyle w:val="matn1"/>
          <w:color w:val="auto"/>
          <w:sz w:val="30"/>
          <w:szCs w:val="30"/>
        </w:rPr>
        <w:t xml:space="preserve"> Allahs, </w:t>
      </w:r>
      <w:r w:rsidR="00273661" w:rsidRPr="00B07619">
        <w:rPr>
          <w:rStyle w:val="matn1"/>
          <w:color w:val="auto"/>
          <w:sz w:val="30"/>
          <w:szCs w:val="30"/>
        </w:rPr>
        <w:t xml:space="preserve">Allah segne ihn und gebe ihm </w:t>
      </w:r>
      <w:r w:rsidRPr="00B07619">
        <w:rPr>
          <w:rStyle w:val="matn1"/>
          <w:color w:val="auto"/>
          <w:sz w:val="30"/>
          <w:szCs w:val="30"/>
        </w:rPr>
        <w:t>Fri</w:t>
      </w:r>
      <w:r w:rsidR="00340305" w:rsidRPr="00B07619">
        <w:rPr>
          <w:rStyle w:val="matn1"/>
          <w:color w:val="auto"/>
          <w:sz w:val="30"/>
          <w:szCs w:val="30"/>
        </w:rPr>
        <w:t>e</w:t>
      </w:r>
      <w:r w:rsidRPr="00B07619">
        <w:rPr>
          <w:rStyle w:val="matn1"/>
          <w:color w:val="auto"/>
          <w:sz w:val="30"/>
          <w:szCs w:val="30"/>
        </w:rPr>
        <w:t>den</w:t>
      </w:r>
      <w:r w:rsidR="00751819" w:rsidRPr="00B07619">
        <w:rPr>
          <w:rStyle w:val="matn1"/>
          <w:color w:val="auto"/>
          <w:sz w:val="30"/>
          <w:szCs w:val="30"/>
        </w:rPr>
        <w:t>,</w:t>
      </w:r>
      <w:r w:rsidRPr="00B07619">
        <w:rPr>
          <w:rStyle w:val="matn1"/>
          <w:color w:val="auto"/>
          <w:sz w:val="30"/>
          <w:szCs w:val="30"/>
        </w:rPr>
        <w:t xml:space="preserve"> </w:t>
      </w:r>
      <w:r w:rsidR="0099798B" w:rsidRPr="00B07619">
        <w:rPr>
          <w:rFonts w:ascii="Arabic Typesetting" w:hAnsi="Arabic Typesetting" w:cs="Arabic Typesetting"/>
          <w:sz w:val="30"/>
          <w:szCs w:val="30"/>
        </w:rPr>
        <w:t>aufgrund</w:t>
      </w:r>
      <w:r w:rsidR="00FB4F44" w:rsidRPr="00B07619">
        <w:rPr>
          <w:rFonts w:ascii="Arabic Typesetting" w:hAnsi="Arabic Typesetting" w:cs="Arabic Typesetting"/>
          <w:sz w:val="30"/>
          <w:szCs w:val="30"/>
        </w:rPr>
        <w:t xml:space="preserve"> unseres starken Hungers über</w:t>
      </w:r>
      <w:r w:rsidRPr="00B07619">
        <w:rPr>
          <w:rStyle w:val="matn1"/>
          <w:color w:val="auto"/>
          <w:sz w:val="30"/>
          <w:szCs w:val="30"/>
        </w:rPr>
        <w:t xml:space="preserve"> diese Pflanze, </w:t>
      </w:r>
      <w:r w:rsidR="00751819" w:rsidRPr="00B07619">
        <w:rPr>
          <w:rStyle w:val="matn1"/>
          <w:color w:val="auto"/>
          <w:sz w:val="30"/>
          <w:szCs w:val="30"/>
        </w:rPr>
        <w:t>den Knoblauch</w:t>
      </w:r>
      <w:r w:rsidR="00FB4F44" w:rsidRPr="00B07619">
        <w:rPr>
          <w:rStyle w:val="matn1"/>
          <w:color w:val="auto"/>
          <w:sz w:val="30"/>
          <w:szCs w:val="30"/>
        </w:rPr>
        <w:t>,</w:t>
      </w:r>
      <w:r w:rsidR="00751819" w:rsidRPr="00B07619">
        <w:rPr>
          <w:rStyle w:val="matn1"/>
          <w:color w:val="auto"/>
          <w:sz w:val="30"/>
          <w:szCs w:val="30"/>
        </w:rPr>
        <w:t xml:space="preserve"> </w:t>
      </w:r>
      <w:r w:rsidR="00FB4F44" w:rsidRPr="00B07619">
        <w:rPr>
          <w:rStyle w:val="matn1"/>
          <w:color w:val="auto"/>
          <w:sz w:val="30"/>
          <w:szCs w:val="30"/>
        </w:rPr>
        <w:t xml:space="preserve">her </w:t>
      </w:r>
      <w:r w:rsidR="00751819" w:rsidRPr="00B07619">
        <w:rPr>
          <w:rStyle w:val="matn1"/>
          <w:color w:val="auto"/>
          <w:sz w:val="30"/>
          <w:szCs w:val="30"/>
        </w:rPr>
        <w:t>und aßen</w:t>
      </w:r>
      <w:r w:rsidRPr="00B07619">
        <w:rPr>
          <w:rStyle w:val="matn1"/>
          <w:color w:val="auto"/>
          <w:sz w:val="30"/>
          <w:szCs w:val="30"/>
        </w:rPr>
        <w:t xml:space="preserve"> davon</w:t>
      </w:r>
      <w:r w:rsidR="00C82546" w:rsidRPr="00B07619">
        <w:rPr>
          <w:rStyle w:val="matn1"/>
          <w:color w:val="auto"/>
          <w:sz w:val="30"/>
          <w:szCs w:val="30"/>
        </w:rPr>
        <w:t xml:space="preserve">. </w:t>
      </w:r>
      <w:r w:rsidR="00FB4F44" w:rsidRPr="00B07619">
        <w:rPr>
          <w:rStyle w:val="matn1"/>
          <w:color w:val="auto"/>
          <w:sz w:val="30"/>
          <w:szCs w:val="30"/>
        </w:rPr>
        <w:t>Wir</w:t>
      </w:r>
      <w:r w:rsidRPr="00B07619">
        <w:rPr>
          <w:rStyle w:val="matn1"/>
          <w:color w:val="auto"/>
          <w:sz w:val="30"/>
          <w:szCs w:val="30"/>
        </w:rPr>
        <w:t xml:space="preserve"> </w:t>
      </w:r>
      <w:r w:rsidR="00FB4F44" w:rsidRPr="00B07619">
        <w:rPr>
          <w:rStyle w:val="matn1"/>
          <w:color w:val="auto"/>
          <w:sz w:val="30"/>
          <w:szCs w:val="30"/>
        </w:rPr>
        <w:t>a</w:t>
      </w:r>
      <w:r w:rsidRPr="00B07619">
        <w:rPr>
          <w:rStyle w:val="matn1"/>
          <w:color w:val="auto"/>
          <w:sz w:val="30"/>
          <w:szCs w:val="30"/>
        </w:rPr>
        <w:t>ßen sehr viel davon und gingen</w:t>
      </w:r>
      <w:r w:rsidR="00340305" w:rsidRPr="00B07619">
        <w:rPr>
          <w:rStyle w:val="matn1"/>
          <w:color w:val="auto"/>
          <w:sz w:val="30"/>
          <w:szCs w:val="30"/>
        </w:rPr>
        <w:t xml:space="preserve"> ans</w:t>
      </w:r>
      <w:r w:rsidR="00751819" w:rsidRPr="00B07619">
        <w:rPr>
          <w:rStyle w:val="matn1"/>
          <w:color w:val="auto"/>
          <w:sz w:val="30"/>
          <w:szCs w:val="30"/>
        </w:rPr>
        <w:t>c</w:t>
      </w:r>
      <w:r w:rsidR="00FB4F44" w:rsidRPr="00B07619">
        <w:rPr>
          <w:rStyle w:val="matn1"/>
          <w:color w:val="auto"/>
          <w:sz w:val="30"/>
          <w:szCs w:val="30"/>
        </w:rPr>
        <w:t>hließend in die Moschee. Als d</w:t>
      </w:r>
      <w:r w:rsidR="00340305" w:rsidRPr="00B07619">
        <w:rPr>
          <w:rStyle w:val="matn1"/>
          <w:color w:val="auto"/>
          <w:sz w:val="30"/>
          <w:szCs w:val="30"/>
        </w:rPr>
        <w:t xml:space="preserve">er Gesandte Allahs, Allah segne ihn und gebe ihm Frieden, </w:t>
      </w:r>
      <w:r w:rsidR="00FB4F44" w:rsidRPr="00B07619">
        <w:rPr>
          <w:rStyle w:val="matn1"/>
          <w:color w:val="auto"/>
          <w:sz w:val="30"/>
          <w:szCs w:val="30"/>
        </w:rPr>
        <w:t>dies roch</w:t>
      </w:r>
      <w:r w:rsidR="00340305" w:rsidRPr="00B07619">
        <w:rPr>
          <w:rStyle w:val="matn1"/>
          <w:color w:val="auto"/>
          <w:sz w:val="30"/>
          <w:szCs w:val="30"/>
        </w:rPr>
        <w:t>, sagte</w:t>
      </w:r>
      <w:r w:rsidR="0017710E" w:rsidRPr="00B07619">
        <w:rPr>
          <w:rStyle w:val="matn1"/>
          <w:color w:val="auto"/>
          <w:sz w:val="30"/>
          <w:szCs w:val="30"/>
        </w:rPr>
        <w:t xml:space="preserve"> er</w:t>
      </w:r>
      <w:r w:rsidR="00340305" w:rsidRPr="00B07619">
        <w:rPr>
          <w:rStyle w:val="matn1"/>
          <w:color w:val="auto"/>
          <w:sz w:val="30"/>
          <w:szCs w:val="30"/>
        </w:rPr>
        <w:t xml:space="preserve">: </w:t>
      </w:r>
      <w:r w:rsidR="00340305" w:rsidRPr="00B07619">
        <w:rPr>
          <w:rStyle w:val="matn1"/>
          <w:b/>
          <w:bCs/>
          <w:color w:val="auto"/>
          <w:sz w:val="30"/>
          <w:szCs w:val="30"/>
        </w:rPr>
        <w:t>„</w:t>
      </w:r>
      <w:r w:rsidR="00C82546" w:rsidRPr="00B07619">
        <w:rPr>
          <w:rStyle w:val="matn1"/>
          <w:b/>
          <w:bCs/>
          <w:color w:val="auto"/>
          <w:sz w:val="30"/>
          <w:szCs w:val="30"/>
        </w:rPr>
        <w:t xml:space="preserve">Wer </w:t>
      </w:r>
      <w:r w:rsidR="00340305" w:rsidRPr="00B07619">
        <w:rPr>
          <w:rStyle w:val="matn1"/>
          <w:b/>
          <w:bCs/>
          <w:color w:val="auto"/>
          <w:sz w:val="30"/>
          <w:szCs w:val="30"/>
        </w:rPr>
        <w:t xml:space="preserve">von dieser </w:t>
      </w:r>
      <w:r w:rsidR="00C82546" w:rsidRPr="00B07619">
        <w:rPr>
          <w:rStyle w:val="matn1"/>
          <w:b/>
          <w:bCs/>
          <w:color w:val="auto"/>
          <w:sz w:val="30"/>
          <w:szCs w:val="30"/>
        </w:rPr>
        <w:t>übelriechenden Pflanze gegessen hat, soll sich unserer Moschee nicht nähern</w:t>
      </w:r>
      <w:r w:rsidR="00340305" w:rsidRPr="00B07619">
        <w:rPr>
          <w:rStyle w:val="matn1"/>
          <w:b/>
          <w:bCs/>
          <w:color w:val="auto"/>
          <w:sz w:val="30"/>
          <w:szCs w:val="30"/>
        </w:rPr>
        <w:t xml:space="preserve">!“ </w:t>
      </w:r>
      <w:r w:rsidR="00340305" w:rsidRPr="00B07619">
        <w:rPr>
          <w:rStyle w:val="matn1"/>
          <w:color w:val="auto"/>
          <w:sz w:val="30"/>
          <w:szCs w:val="30"/>
        </w:rPr>
        <w:t xml:space="preserve">Die Leute sagten: </w:t>
      </w:r>
      <w:r w:rsidR="000A6DE7" w:rsidRPr="00B07619">
        <w:rPr>
          <w:rFonts w:ascii="Arabic Typesetting" w:hAnsi="Arabic Typesetting" w:cs="Arabic Typesetting"/>
          <w:sz w:val="30"/>
          <w:szCs w:val="30"/>
        </w:rPr>
        <w:t>Der Verzehr von Knoblauch wurde verboten, der Verzehr von Knoblauch wurde verboten</w:t>
      </w:r>
      <w:r w:rsidR="00FB4F44" w:rsidRPr="00B07619">
        <w:rPr>
          <w:rStyle w:val="matn1"/>
          <w:color w:val="auto"/>
          <w:sz w:val="30"/>
          <w:szCs w:val="30"/>
        </w:rPr>
        <w:t>! Als d</w:t>
      </w:r>
      <w:r w:rsidR="00340305" w:rsidRPr="00B07619">
        <w:rPr>
          <w:rStyle w:val="matn1"/>
          <w:color w:val="auto"/>
          <w:sz w:val="30"/>
          <w:szCs w:val="30"/>
        </w:rPr>
        <w:t>er Prophet, Allah segne ihn und gebe ihm Frieden</w:t>
      </w:r>
      <w:r w:rsidR="00CD0930" w:rsidRPr="00B07619">
        <w:rPr>
          <w:rStyle w:val="matn1"/>
          <w:color w:val="auto"/>
          <w:sz w:val="30"/>
          <w:szCs w:val="30"/>
        </w:rPr>
        <w:t>,</w:t>
      </w:r>
      <w:r w:rsidR="00340305" w:rsidRPr="00B07619">
        <w:rPr>
          <w:rStyle w:val="matn1"/>
          <w:color w:val="auto"/>
          <w:sz w:val="30"/>
          <w:szCs w:val="30"/>
        </w:rPr>
        <w:t xml:space="preserve"> </w:t>
      </w:r>
      <w:r w:rsidR="0099798B" w:rsidRPr="00B07619">
        <w:rPr>
          <w:rStyle w:val="matn1"/>
          <w:color w:val="auto"/>
          <w:sz w:val="30"/>
          <w:szCs w:val="30"/>
        </w:rPr>
        <w:t xml:space="preserve">davon </w:t>
      </w:r>
      <w:r w:rsidR="00340305" w:rsidRPr="00B07619">
        <w:rPr>
          <w:rStyle w:val="matn1"/>
          <w:color w:val="auto"/>
          <w:sz w:val="30"/>
          <w:szCs w:val="30"/>
        </w:rPr>
        <w:lastRenderedPageBreak/>
        <w:t>erfuhr</w:t>
      </w:r>
      <w:r w:rsidR="00FB4F44" w:rsidRPr="00B07619">
        <w:rPr>
          <w:rStyle w:val="matn1"/>
          <w:color w:val="auto"/>
          <w:sz w:val="30"/>
          <w:szCs w:val="30"/>
        </w:rPr>
        <w:t xml:space="preserve">, </w:t>
      </w:r>
      <w:r w:rsidR="00340305" w:rsidRPr="00B07619">
        <w:rPr>
          <w:rStyle w:val="matn1"/>
          <w:color w:val="auto"/>
          <w:sz w:val="30"/>
          <w:szCs w:val="30"/>
        </w:rPr>
        <w:t xml:space="preserve">sagte er: </w:t>
      </w:r>
      <w:r w:rsidR="00340305" w:rsidRPr="00B07619">
        <w:rPr>
          <w:rStyle w:val="matn1"/>
          <w:b/>
          <w:bCs/>
          <w:color w:val="auto"/>
          <w:sz w:val="30"/>
          <w:szCs w:val="30"/>
        </w:rPr>
        <w:t>„Ihr Menschen, wahrlich</w:t>
      </w:r>
      <w:r w:rsidR="00FB4F44" w:rsidRPr="00B07619">
        <w:rPr>
          <w:rStyle w:val="matn1"/>
          <w:b/>
          <w:bCs/>
          <w:color w:val="auto"/>
          <w:sz w:val="30"/>
          <w:szCs w:val="30"/>
        </w:rPr>
        <w:t>,</w:t>
      </w:r>
      <w:r w:rsidR="00340305" w:rsidRPr="00B07619">
        <w:rPr>
          <w:rStyle w:val="matn1"/>
          <w:b/>
          <w:bCs/>
          <w:color w:val="auto"/>
          <w:sz w:val="30"/>
          <w:szCs w:val="30"/>
        </w:rPr>
        <w:t xml:space="preserve"> es ist mir nicht erlaubt, etwas </w:t>
      </w:r>
      <w:r w:rsidR="00FB4F44" w:rsidRPr="00B07619">
        <w:rPr>
          <w:rStyle w:val="matn1"/>
          <w:b/>
          <w:bCs/>
          <w:color w:val="auto"/>
          <w:sz w:val="30"/>
          <w:szCs w:val="30"/>
        </w:rPr>
        <w:t xml:space="preserve">als </w:t>
      </w:r>
      <w:r w:rsidR="00340305" w:rsidRPr="00B07619">
        <w:rPr>
          <w:rStyle w:val="matn1"/>
          <w:b/>
          <w:bCs/>
          <w:i/>
          <w:color w:val="auto"/>
          <w:sz w:val="30"/>
          <w:szCs w:val="30"/>
        </w:rPr>
        <w:t>haram</w:t>
      </w:r>
      <w:r w:rsidR="00340305" w:rsidRPr="00B07619">
        <w:rPr>
          <w:rStyle w:val="matn1"/>
          <w:b/>
          <w:bCs/>
          <w:color w:val="auto"/>
          <w:sz w:val="30"/>
          <w:szCs w:val="30"/>
        </w:rPr>
        <w:t xml:space="preserve"> </w:t>
      </w:r>
      <w:r w:rsidR="00FB4F44" w:rsidRPr="00B07619">
        <w:rPr>
          <w:rStyle w:val="matn1"/>
          <w:b/>
          <w:bCs/>
          <w:color w:val="auto"/>
          <w:sz w:val="30"/>
          <w:szCs w:val="30"/>
        </w:rPr>
        <w:t xml:space="preserve">(verboten) </w:t>
      </w:r>
      <w:r w:rsidR="00340305" w:rsidRPr="00B07619">
        <w:rPr>
          <w:rStyle w:val="matn1"/>
          <w:b/>
          <w:bCs/>
          <w:color w:val="auto"/>
          <w:sz w:val="30"/>
          <w:szCs w:val="30"/>
        </w:rPr>
        <w:t xml:space="preserve">zu </w:t>
      </w:r>
      <w:r w:rsidR="00FB4F44" w:rsidRPr="00B07619">
        <w:rPr>
          <w:rStyle w:val="matn1"/>
          <w:b/>
          <w:bCs/>
          <w:color w:val="auto"/>
          <w:sz w:val="30"/>
          <w:szCs w:val="30"/>
        </w:rPr>
        <w:t>erklären</w:t>
      </w:r>
      <w:r w:rsidR="00340305" w:rsidRPr="00B07619">
        <w:rPr>
          <w:rStyle w:val="matn1"/>
          <w:b/>
          <w:bCs/>
          <w:color w:val="auto"/>
          <w:sz w:val="30"/>
          <w:szCs w:val="30"/>
        </w:rPr>
        <w:t xml:space="preserve">, was Allah </w:t>
      </w:r>
      <w:r w:rsidR="00FB4F44" w:rsidRPr="00B07619">
        <w:rPr>
          <w:rStyle w:val="matn1"/>
          <w:b/>
          <w:bCs/>
          <w:color w:val="auto"/>
          <w:sz w:val="30"/>
          <w:szCs w:val="30"/>
        </w:rPr>
        <w:t xml:space="preserve">als </w:t>
      </w:r>
      <w:r w:rsidR="00340305" w:rsidRPr="00B07619">
        <w:rPr>
          <w:rStyle w:val="matn1"/>
          <w:b/>
          <w:bCs/>
          <w:i/>
          <w:color w:val="auto"/>
          <w:sz w:val="30"/>
          <w:szCs w:val="30"/>
        </w:rPr>
        <w:t>halal</w:t>
      </w:r>
      <w:r w:rsidR="00340305" w:rsidRPr="00B07619">
        <w:rPr>
          <w:rStyle w:val="matn1"/>
          <w:b/>
          <w:bCs/>
          <w:color w:val="auto"/>
          <w:sz w:val="30"/>
          <w:szCs w:val="30"/>
        </w:rPr>
        <w:t xml:space="preserve"> (erlaubt) </w:t>
      </w:r>
      <w:r w:rsidR="00FB4F44" w:rsidRPr="00B07619">
        <w:rPr>
          <w:rStyle w:val="matn1"/>
          <w:b/>
          <w:bCs/>
          <w:color w:val="auto"/>
          <w:sz w:val="30"/>
          <w:szCs w:val="30"/>
        </w:rPr>
        <w:t>erklärt hat</w:t>
      </w:r>
      <w:r w:rsidR="00340305" w:rsidRPr="00B07619">
        <w:rPr>
          <w:rStyle w:val="matn1"/>
          <w:b/>
          <w:bCs/>
          <w:color w:val="auto"/>
          <w:sz w:val="30"/>
          <w:szCs w:val="30"/>
        </w:rPr>
        <w:t xml:space="preserve">. </w:t>
      </w:r>
      <w:r w:rsidR="00FB4F44" w:rsidRPr="00B07619">
        <w:rPr>
          <w:rStyle w:val="matn1"/>
          <w:b/>
          <w:bCs/>
          <w:color w:val="auto"/>
          <w:sz w:val="30"/>
          <w:szCs w:val="30"/>
        </w:rPr>
        <w:t xml:space="preserve">Es ist jedoch </w:t>
      </w:r>
      <w:r w:rsidR="00340305" w:rsidRPr="00B07619">
        <w:rPr>
          <w:rStyle w:val="matn1"/>
          <w:b/>
          <w:bCs/>
          <w:color w:val="auto"/>
          <w:sz w:val="30"/>
          <w:szCs w:val="30"/>
        </w:rPr>
        <w:t xml:space="preserve">eine Pflanze, dessen Geruch ich </w:t>
      </w:r>
      <w:r w:rsidR="000A6DE7" w:rsidRPr="00B07619">
        <w:rPr>
          <w:rStyle w:val="matn1"/>
          <w:b/>
          <w:bCs/>
          <w:color w:val="auto"/>
          <w:sz w:val="30"/>
          <w:szCs w:val="30"/>
        </w:rPr>
        <w:t>nicht mag</w:t>
      </w:r>
      <w:r w:rsidR="0017710E" w:rsidRPr="00B07619">
        <w:rPr>
          <w:rStyle w:val="matn1"/>
          <w:b/>
          <w:bCs/>
          <w:color w:val="auto"/>
          <w:sz w:val="30"/>
          <w:szCs w:val="30"/>
        </w:rPr>
        <w:t>.</w:t>
      </w:r>
      <w:r w:rsidR="00340305" w:rsidRPr="00B07619">
        <w:rPr>
          <w:rStyle w:val="matn1"/>
          <w:b/>
          <w:bCs/>
          <w:color w:val="auto"/>
          <w:sz w:val="30"/>
          <w:szCs w:val="30"/>
        </w:rPr>
        <w:t>“</w:t>
      </w:r>
    </w:p>
    <w:p w14:paraId="20736C1C" w14:textId="77777777" w:rsidR="00084E21" w:rsidRPr="00B07619" w:rsidRDefault="00084E21" w:rsidP="000A6DE7">
      <w:pPr>
        <w:spacing w:before="100" w:beforeAutospacing="1" w:after="100" w:afterAutospacing="1"/>
        <w:jc w:val="both"/>
        <w:rPr>
          <w:rFonts w:ascii="Arabic Typesetting" w:hAnsi="Arabic Typesetting" w:cs="Arabic Typesetting"/>
          <w:sz w:val="30"/>
          <w:szCs w:val="30"/>
        </w:rPr>
      </w:pPr>
    </w:p>
    <w:p w14:paraId="070730A3" w14:textId="77777777" w:rsidR="002A554F" w:rsidRPr="00B07619" w:rsidRDefault="00F979D6" w:rsidP="00F979D6">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567</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حَدَّثَنَا مُحَمَّدُ بْنُ الْمُثَنَّى، حَدَّثَنَا يَحْيَى</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بْنُ سَعِيدٍ، حَدَّثَنَا هِشَامٌ، حَدَّثَنَا قَتَادَةُ، عَنْ سَالِمِ بْنِ أَبِي</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الْجَعْدِ، عَنْ مَعْدَانَ بْنِ أَبِي طَلْحَةَ، أَنَّ عُمَرَ بْنَ الْخَطَّابِ،</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خَطَبَ يَوْمَ الْجُمُعَةِ فَذَكَرَ نَبِيَّ اللَّهِ صلى الله عليه وسلم وَذَكَرَ</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أَبَا بَكْرٍ قَالَ إِنِّي رَأَيْتُ كَأَنَّ دِيكًا نَقَرَنِي ثَلاَثَ نَقَرَاتٍ</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وَإِنِّي لاَ أُرَاهُ إِلاَّ حُضُورَ أَجَلِي وَإِنَّ أَقْوَامًا يَأْمُرُونَنِي</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أَنْ أَسْتَخْلِفَ وَإِنَّ اللَّهَ لَمْ يَكُنْ لِيُضَيِّعَ دِينَهُ وَلاَ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خِلاَفَتَهُ وَلاَ الَّذِي بَعَثَ بِهِ نَبِيَّهُ صلى الله عليه وسلم فَإِنْ عَجِلَ</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بِي أَمْرٌ فَالْخِلاَفَةُ شُورَى بَيْنَ هَؤُلاَءِ السِّتَّةِ</w:t>
      </w:r>
      <w:r w:rsidR="00A9160D" w:rsidRPr="00B07619">
        <w:rPr>
          <w:rFonts w:ascii="Arabic Typesetting" w:hAnsi="Arabic Typesetting" w:cs="Arabic Typesetting"/>
          <w:sz w:val="30"/>
          <w:szCs w:val="30"/>
        </w:rPr>
        <w:t>*</w:t>
      </w:r>
      <w:r w:rsidR="002A554F" w:rsidRPr="00B07619">
        <w:rPr>
          <w:rFonts w:ascii="Arabic Typesetting" w:hAnsi="Arabic Typesetting" w:cs="Arabic Typesetting"/>
          <w:sz w:val="30"/>
          <w:szCs w:val="30"/>
          <w:rtl/>
        </w:rPr>
        <w:t xml:space="preserve"> الَّذِينَ تُوُفِّيَ</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رَسُولُ اللَّهِ صلى الله عليه وسلم وَهُوَ عَنْهُمْ رَاضٍ وَإِنِّي قَدْ عَلِمْتُ</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أَنَّ أَقْوَامًا يَطْعَنُونَ فِي هَذَا الأَمْرِ أَنَا ضَرَبْتُهُمْ بِيَدِي</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هَذِهِ عَلَى الإِسْلاَمِ فَإِنْ فَعَلُوا ذَلِكَ فَأُولَئِكَ أَعْدَاءُ اللَّهِ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الْكَفَرَةُ الضُّلاَّلُ ثُمَّ إِنِّي لاَ أَدَعُ بَعْدِي شَيْئًا أَهَمَّ عِنْدِي</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مِنَ الْكَلاَلَةِ مَا رَاجَعْتُ رَسُولَ اللَّهِ صلى الله عليه وسلم فِي شَىْءٍ</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مَا رَاجَعْتُهُ فِي الْكَلاَلَةِ وَمَا أَغْلَظَ لِي فِي شَىْءٍ مَا أَغْلَظَ لِي</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فِيهِ حَتَّى طَعَنَ بِإِصْبَعِهِ فِي صَدْرِي فَقَالَ ‏"</w:t>
      </w:r>
      <w:r w:rsidR="002A554F" w:rsidRPr="00B07619">
        <w:rPr>
          <w:rFonts w:ascii="Arabic Typesetting" w:hAnsi="Arabic Typesetting" w:cs="Arabic Typesetting"/>
          <w:b/>
          <w:bCs/>
          <w:sz w:val="30"/>
          <w:szCs w:val="30"/>
          <w:rtl/>
        </w:rPr>
        <w:t>يَا عُمَرُ أَلاَ</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تَكْفِيكَ آيَةُ الصَّيْفِ الَّتِي فِي آخِرِ سُورَةِ النِّسَاءِ</w:t>
      </w:r>
      <w:r w:rsidR="002A554F" w:rsidRPr="00B07619">
        <w:rPr>
          <w:rFonts w:ascii="Arabic Typesetting" w:hAnsi="Arabic Typesetting" w:cs="Arabic Typesetting"/>
          <w:sz w:val="30"/>
          <w:szCs w:val="30"/>
          <w:rtl/>
        </w:rPr>
        <w:t xml:space="preserve"> ‏"‏ ‏.‏ وَإِنِّي</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إِنْ أَعِشْ أَقْضِ فِيهَا بِقَضِيَّةٍ يَقْضِي بِهَا مَنْ يَقْرَأُ الْقُرْآنَ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وَمَنْ لاَ يَقْرَأُ الْقُرْآنَ ثُمَّ قَالَ اللَّهُمَّ إِنِّي أُشْهِدُكَ عَلَى</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أُمَرَاءِ الأَمْصَارِ وَإِنِّي إِنَّمَا بَعَثْتُهُمْ عَلَيْهِمْ لِيَعْدِلُوا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عَلَيْهِمْ وَلِيُعَلِّمُوا النَّاسَ دِينَهُمْ وَسُنَّةَ نَبِيِّهِمْ صلى الله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عليه وسلم وَيَقْسِمُوا فِيهِمْ فَيْئَهُمْ وَيَرْفَعُوا إِلَىَّ مَا أَشْكَلَ</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عَلَيْهِمْ مِنْ أَمْرِهِمْ ثُمَّ إِنَّكُمْ أَيُّهَا النَّاسُ تَأْكُلُونَ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شَجَرَتَيْنِ لاَ أَرَاهُمَا إِلاَّ خَبِيثَتَيْنِ هَذَا الْبَصَلَ وَالثُّومَ</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 xml:space="preserve">لَقَدْ رَأَيْتُ </w:t>
      </w:r>
      <w:r w:rsidR="002A554F" w:rsidRPr="00B07619">
        <w:rPr>
          <w:rFonts w:ascii="Arabic Typesetting" w:hAnsi="Arabic Typesetting" w:cs="Arabic Typesetting"/>
          <w:sz w:val="30"/>
          <w:szCs w:val="30"/>
          <w:rtl/>
        </w:rPr>
        <w:lastRenderedPageBreak/>
        <w:t>رَسُولَ اللَّهِ صلى الله عليه وسلم إِذَا وَجَدَ رِيحَهُمَا مِنَ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الرَّجُلِ فِي الْمَسْجِدِ أَمَرَ بِهِ فَأُخْرِجَ إِلَى الْبَقِيعِ فَمَنْ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أَكَلَهُمَا فَلْيُمِتْهُمَا طَبْخًا ‏.‏</w:t>
      </w:r>
      <w:r w:rsidR="002A554F" w:rsidRPr="00B07619">
        <w:rPr>
          <w:rFonts w:ascii="Arabic Typesetting" w:hAnsi="Arabic Typesetting" w:cs="Arabic Typesetting"/>
          <w:sz w:val="30"/>
          <w:szCs w:val="30"/>
        </w:rPr>
        <w:t xml:space="preserve"> </w:t>
      </w:r>
    </w:p>
    <w:p w14:paraId="39E1951D" w14:textId="77777777" w:rsidR="002F5668" w:rsidRPr="00B07619" w:rsidRDefault="002F5668" w:rsidP="002F5668">
      <w:pPr>
        <w:bidi/>
        <w:spacing w:before="100" w:beforeAutospacing="1" w:after="100" w:afterAutospacing="1"/>
        <w:jc w:val="both"/>
        <w:rPr>
          <w:rFonts w:ascii="Arabic Typesetting" w:hAnsi="Arabic Typesetting" w:cs="Arabic Typesetting"/>
          <w:sz w:val="30"/>
          <w:szCs w:val="30"/>
          <w:rtl/>
          <w:lang w:val="en-US" w:bidi="ar-AE"/>
        </w:rPr>
      </w:pPr>
      <w:r w:rsidRPr="00B07619">
        <w:rPr>
          <w:rFonts w:ascii="Arabic Typesetting" w:hAnsi="Arabic Typesetting" w:cs="Arabic Typesetting"/>
          <w:sz w:val="30"/>
          <w:szCs w:val="30"/>
          <w:rtl/>
          <w:lang w:val="en-US" w:bidi="ar-AE"/>
        </w:rPr>
        <w:t xml:space="preserve">مسلم 567، 4126، نسائي 707، ابن ماجه 1014، 2726، </w:t>
      </w:r>
      <w:r w:rsidR="00B52DFE" w:rsidRPr="00B07619">
        <w:rPr>
          <w:rFonts w:ascii="Arabic Typesetting" w:hAnsi="Arabic Typesetting" w:cs="Arabic Typesetting"/>
          <w:sz w:val="30"/>
          <w:szCs w:val="30"/>
          <w:rtl/>
          <w:lang w:val="en-US" w:bidi="ar-AE"/>
        </w:rPr>
        <w:t>3363</w:t>
      </w:r>
    </w:p>
    <w:p w14:paraId="1E224058" w14:textId="77777777" w:rsidR="009C755C" w:rsidRPr="00B07619" w:rsidRDefault="00A9160D" w:rsidP="00084E21">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w:t>
      </w:r>
      <w:r w:rsidR="00FB3DC0" w:rsidRPr="00B07619">
        <w:rPr>
          <w:rFonts w:ascii="Arabic Typesetting" w:hAnsi="Arabic Typesetting" w:cs="Arabic Typesetting"/>
          <w:sz w:val="30"/>
          <w:szCs w:val="30"/>
          <w:rtl/>
        </w:rPr>
        <w:t xml:space="preserve">قَوْلُهُ: (فَإِنْ عَجِلَ بِي أَمْرٌ فَالْخِلَافَةُ شُورَى بَيْنَ هَؤُلَاءِ السِّتَّةِ) مَعْنَى (شُورَى) يَتَشَاوَرُونَ فِيهِ وَيَتَّفِقُونَ عَلَى وَاحِدٍ مِنْ هَؤُلَاءِ السِّتَّةِ: عُثْمَانَ وَعَلِيٍّ وَطَلْحَةَ وَزُبَيْرٍ وَسَعْدِ بْنِ أَبِي وَقَّاصٍ وَعَبْدِ الرَّحْمَنِ بْنِ عَوْفٍ، وَلَمْ يُدْخِلْ سَعِيدَ بْنَ زَيْدٍ مَعَهُمْ وَإِنْ كَانَ مِنَ الْعَشَرَةِ؛ لِأَنَّهُ مِنْ أَقَارِبِهِ، فَتَوَرَّعَ عَنْ إِدْخَالِهِ كَمَا تَوَرَّعَ عَنْ إِدْخَالِ ابْنِهِ عَبْدِ اللَّهِ - رَضِيَ اللَّهُ عَنْهُمْ </w:t>
      </w:r>
      <w:r w:rsidR="009C755C" w:rsidRPr="00B07619">
        <w:rPr>
          <w:rFonts w:ascii="Arabic Typesetting" w:hAnsi="Arabic Typesetting" w:cs="Arabic Typesetting"/>
          <w:sz w:val="30"/>
          <w:szCs w:val="30"/>
          <w:rtl/>
        </w:rPr>
        <w:t>–</w:t>
      </w:r>
      <w:r w:rsidR="00FB3DC0" w:rsidRPr="00B07619">
        <w:rPr>
          <w:rFonts w:ascii="Arabic Typesetting" w:hAnsi="Arabic Typesetting" w:cs="Arabic Typesetting"/>
          <w:sz w:val="30"/>
          <w:szCs w:val="30"/>
          <w:rtl/>
        </w:rPr>
        <w:t xml:space="preserve"> </w:t>
      </w:r>
    </w:p>
    <w:p w14:paraId="230B3C66" w14:textId="77777777" w:rsidR="009C755C" w:rsidRPr="00B07619" w:rsidRDefault="00FB3DC0" w:rsidP="00864B77">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 xml:space="preserve">قَوْلُهُ - صَلَّى اللَّهُ عَلَيْهِ وَسَلَّمَ - : (أَلَا تَكْفِيكِ آيَةُ الصَّيْفِ الَّتِي فِي آخِرِ سُورَةِ النِّسَاءِ) مَعْنَاهُ: الْآيَةُ الَّتِي نَزَلَتْ فِي الصَّيْفِ، وَهِيَ قَوْلُ اللَّهِ تَعَالَى : </w:t>
      </w:r>
      <w:bookmarkStart w:id="25" w:name="229"/>
      <w:r w:rsidRPr="00B07619">
        <w:rPr>
          <w:rFonts w:ascii="Arabic Typesetting" w:hAnsi="Arabic Typesetting" w:cs="Arabic Typesetting"/>
          <w:b/>
          <w:bCs/>
          <w:sz w:val="30"/>
          <w:szCs w:val="30"/>
          <w:rtl/>
        </w:rPr>
        <w:t xml:space="preserve">يَسْتَفْتُونَكَ قُلِ اللَّهُ يُفْتِيكُمْ فِي الْكَلَالَةِ </w:t>
      </w:r>
      <w:bookmarkEnd w:id="25"/>
      <w:r w:rsidRPr="00B07619">
        <w:rPr>
          <w:rFonts w:ascii="Arabic Typesetting" w:hAnsi="Arabic Typesetting" w:cs="Arabic Typesetting"/>
          <w:sz w:val="30"/>
          <w:szCs w:val="30"/>
          <w:rtl/>
        </w:rPr>
        <w:t xml:space="preserve">إِلَى آخِرِهَا </w:t>
      </w:r>
    </w:p>
    <w:p w14:paraId="0118D306" w14:textId="77777777" w:rsidR="00FB3DC0" w:rsidRPr="00B07619" w:rsidRDefault="00FB3DC0" w:rsidP="00864B77">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قَوْلُهُ: (فَمَنْ أَكَلَهُمَا فَلْيُمِتْهُمَا طَبْخًا) مَعْنَاهُ مَنْ أَرَادَ أَكْلَهُمَا فَلْيُمِتْ رَائِحَتَهُمَا بِالطَّبْخِ</w:t>
      </w:r>
    </w:p>
    <w:p w14:paraId="306448F9" w14:textId="77777777" w:rsidR="00AD7828" w:rsidRPr="00B07619" w:rsidRDefault="00120D5A" w:rsidP="00E242A7">
      <w:pPr>
        <w:spacing w:before="100" w:beforeAutospacing="1" w:after="100" w:afterAutospacing="1"/>
        <w:jc w:val="both"/>
        <w:rPr>
          <w:rStyle w:val="matn1"/>
          <w:color w:val="auto"/>
          <w:sz w:val="30"/>
          <w:szCs w:val="30"/>
        </w:rPr>
      </w:pPr>
      <w:bookmarkStart w:id="26" w:name="`Umar_Ibnal_Khattab7047"/>
      <w:r w:rsidRPr="00B07619">
        <w:rPr>
          <w:rFonts w:ascii="Arabic Typesetting" w:hAnsi="Arabic Typesetting" w:cs="Arabic Typesetting"/>
          <w:sz w:val="30"/>
          <w:szCs w:val="30"/>
        </w:rPr>
        <w:t xml:space="preserve">567. Ma´dan Bin Abi Talha sagte, dass </w:t>
      </w:r>
      <w:r w:rsidR="00C82546" w:rsidRPr="00B07619">
        <w:rPr>
          <w:rFonts w:ascii="Arabic Typesetting" w:hAnsi="Arabic Typesetting" w:cs="Arabic Typesetting"/>
          <w:sz w:val="30"/>
          <w:szCs w:val="30"/>
        </w:rPr>
        <w:t xml:space="preserve">Umar </w:t>
      </w:r>
      <w:r w:rsidRPr="00B07619">
        <w:rPr>
          <w:rFonts w:ascii="Arabic Typesetting" w:hAnsi="Arabic Typesetting" w:cs="Arabic Typesetting"/>
          <w:sz w:val="30"/>
          <w:szCs w:val="30"/>
        </w:rPr>
        <w:t>Bin</w:t>
      </w:r>
      <w:r w:rsidR="00C9190E" w:rsidRPr="00B07619">
        <w:rPr>
          <w:rStyle w:val="FootnoteReference"/>
          <w:rFonts w:ascii="Arabic Typesetting" w:hAnsi="Arabic Typesetting" w:cs="Arabic Typesetting"/>
          <w:sz w:val="30"/>
          <w:szCs w:val="30"/>
        </w:rPr>
        <w:footnoteReference w:id="17"/>
      </w:r>
      <w:r w:rsidRPr="00B07619">
        <w:rPr>
          <w:rFonts w:ascii="Arabic Typesetting" w:hAnsi="Arabic Typesetting" w:cs="Arabic Typesetting"/>
          <w:sz w:val="30"/>
          <w:szCs w:val="30"/>
        </w:rPr>
        <w:t xml:space="preserve"> Al-</w:t>
      </w:r>
      <w:r w:rsidR="00C82546"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Pr>
        <w:t>C</w:t>
      </w:r>
      <w:r w:rsidR="00A044AB" w:rsidRPr="00B07619">
        <w:rPr>
          <w:rFonts w:ascii="Arabic Typesetting" w:hAnsi="Arabic Typesetting" w:cs="Arabic Typesetting"/>
          <w:sz w:val="30"/>
          <w:szCs w:val="30"/>
        </w:rPr>
        <w:t>hattab</w:t>
      </w:r>
      <w:r w:rsidR="00C82546" w:rsidRPr="00B07619">
        <w:rPr>
          <w:rFonts w:ascii="Arabic Typesetting" w:hAnsi="Arabic Typesetting" w:cs="Arabic Typesetting"/>
          <w:sz w:val="30"/>
          <w:szCs w:val="30"/>
        </w:rPr>
        <w:t xml:space="preserve"> </w:t>
      </w:r>
      <w:bookmarkEnd w:id="26"/>
      <w:r w:rsidR="00A044AB" w:rsidRPr="00B07619">
        <w:rPr>
          <w:rFonts w:ascii="Arabic Typesetting" w:hAnsi="Arabic Typesetting" w:cs="Arabic Typesetting"/>
          <w:sz w:val="30"/>
          <w:szCs w:val="30"/>
        </w:rPr>
        <w:t>eines Tages eine</w:t>
      </w:r>
      <w:r w:rsidRPr="00B07619">
        <w:rPr>
          <w:rFonts w:ascii="Arabic Typesetting" w:hAnsi="Arabic Typesetting" w:cs="Arabic Typesetting"/>
          <w:sz w:val="30"/>
          <w:szCs w:val="30"/>
        </w:rPr>
        <w:t xml:space="preserve"> Frei</w:t>
      </w:r>
      <w:r w:rsidR="00A044AB" w:rsidRPr="00B07619">
        <w:rPr>
          <w:rFonts w:ascii="Arabic Typesetting" w:hAnsi="Arabic Typesetting" w:cs="Arabic Typesetting"/>
          <w:sz w:val="30"/>
          <w:szCs w:val="30"/>
        </w:rPr>
        <w:t>tagspredigt hielt und dabei</w:t>
      </w:r>
      <w:r w:rsidRPr="00B07619">
        <w:rPr>
          <w:rFonts w:ascii="Arabic Typesetting" w:hAnsi="Arabic Typesetting" w:cs="Arabic Typesetting"/>
          <w:sz w:val="30"/>
          <w:szCs w:val="30"/>
        </w:rPr>
        <w:t xml:space="preserve"> den </w:t>
      </w:r>
      <w:r w:rsidRPr="00B07619">
        <w:rPr>
          <w:rStyle w:val="matn1"/>
          <w:color w:val="auto"/>
          <w:sz w:val="30"/>
          <w:szCs w:val="30"/>
        </w:rPr>
        <w:t xml:space="preserve">Gesandten Allahs, Allah segne ihn und gebe ihm </w:t>
      </w:r>
      <w:r w:rsidRPr="00B07619">
        <w:rPr>
          <w:rStyle w:val="matn1"/>
          <w:color w:val="auto"/>
          <w:sz w:val="30"/>
          <w:szCs w:val="30"/>
        </w:rPr>
        <w:lastRenderedPageBreak/>
        <w:t>Frieden</w:t>
      </w:r>
      <w:r w:rsidR="00CD0930" w:rsidRPr="00B07619">
        <w:rPr>
          <w:rStyle w:val="matn1"/>
          <w:color w:val="auto"/>
          <w:sz w:val="30"/>
          <w:szCs w:val="30"/>
        </w:rPr>
        <w:t>,</w:t>
      </w:r>
      <w:r w:rsidR="00A044AB" w:rsidRPr="00B07619">
        <w:rPr>
          <w:rStyle w:val="matn1"/>
          <w:color w:val="auto"/>
          <w:sz w:val="30"/>
          <w:szCs w:val="30"/>
        </w:rPr>
        <w:t xml:space="preserve"> und</w:t>
      </w:r>
      <w:r w:rsidRPr="00B07619">
        <w:rPr>
          <w:rStyle w:val="matn1"/>
          <w:color w:val="auto"/>
          <w:sz w:val="30"/>
          <w:szCs w:val="30"/>
        </w:rPr>
        <w:t xml:space="preserve"> Abu Bakr</w:t>
      </w:r>
      <w:r w:rsidR="00A044AB" w:rsidRPr="00B07619">
        <w:rPr>
          <w:rStyle w:val="matn1"/>
          <w:color w:val="auto"/>
          <w:sz w:val="30"/>
          <w:szCs w:val="30"/>
        </w:rPr>
        <w:t xml:space="preserve"> erwähnte</w:t>
      </w:r>
      <w:r w:rsidRPr="00B07619">
        <w:rPr>
          <w:rStyle w:val="matn1"/>
          <w:color w:val="auto"/>
          <w:sz w:val="30"/>
          <w:szCs w:val="30"/>
        </w:rPr>
        <w:t xml:space="preserve">. </w:t>
      </w:r>
      <w:r w:rsidR="00251E66" w:rsidRPr="00B07619">
        <w:rPr>
          <w:rStyle w:val="matn1"/>
          <w:color w:val="auto"/>
          <w:sz w:val="30"/>
          <w:szCs w:val="30"/>
        </w:rPr>
        <w:t>Ferner sagte er: Ich sah (im Traum</w:t>
      </w:r>
      <w:r w:rsidR="00CF7E4A" w:rsidRPr="00B07619">
        <w:rPr>
          <w:rStyle w:val="matn1"/>
          <w:color w:val="auto"/>
          <w:sz w:val="30"/>
          <w:szCs w:val="30"/>
        </w:rPr>
        <w:t>) einen</w:t>
      </w:r>
      <w:r w:rsidR="00251E66" w:rsidRPr="00B07619">
        <w:rPr>
          <w:rStyle w:val="matn1"/>
          <w:color w:val="auto"/>
          <w:sz w:val="30"/>
          <w:szCs w:val="30"/>
        </w:rPr>
        <w:t xml:space="preserve"> Hahn</w:t>
      </w:r>
      <w:r w:rsidR="00CF7E4A" w:rsidRPr="00B07619">
        <w:rPr>
          <w:rStyle w:val="matn1"/>
          <w:color w:val="auto"/>
          <w:sz w:val="30"/>
          <w:szCs w:val="30"/>
        </w:rPr>
        <w:t>, der</w:t>
      </w:r>
      <w:r w:rsidR="00251E66" w:rsidRPr="00B07619">
        <w:rPr>
          <w:rStyle w:val="matn1"/>
          <w:color w:val="auto"/>
          <w:sz w:val="30"/>
          <w:szCs w:val="30"/>
        </w:rPr>
        <w:t xml:space="preserve"> drei L</w:t>
      </w:r>
      <w:r w:rsidR="00B31C91" w:rsidRPr="00B07619">
        <w:rPr>
          <w:rStyle w:val="matn1"/>
          <w:color w:val="auto"/>
          <w:sz w:val="30"/>
          <w:szCs w:val="30"/>
        </w:rPr>
        <w:t>ö</w:t>
      </w:r>
      <w:r w:rsidR="00CF7E4A" w:rsidRPr="00B07619">
        <w:rPr>
          <w:rStyle w:val="matn1"/>
          <w:color w:val="auto"/>
          <w:sz w:val="30"/>
          <w:szCs w:val="30"/>
        </w:rPr>
        <w:t>ch</w:t>
      </w:r>
      <w:r w:rsidR="00251E66" w:rsidRPr="00B07619">
        <w:rPr>
          <w:rStyle w:val="matn1"/>
          <w:color w:val="auto"/>
          <w:sz w:val="30"/>
          <w:szCs w:val="30"/>
        </w:rPr>
        <w:t>er</w:t>
      </w:r>
      <w:r w:rsidR="00CF7E4A" w:rsidRPr="00B07619">
        <w:rPr>
          <w:rStyle w:val="matn1"/>
          <w:color w:val="auto"/>
          <w:sz w:val="30"/>
          <w:szCs w:val="30"/>
        </w:rPr>
        <w:t xml:space="preserve"> in </w:t>
      </w:r>
      <w:r w:rsidR="0017710E" w:rsidRPr="00B07619">
        <w:rPr>
          <w:rStyle w:val="matn1"/>
          <w:color w:val="auto"/>
          <w:sz w:val="30"/>
          <w:szCs w:val="30"/>
        </w:rPr>
        <w:t>meinen</w:t>
      </w:r>
      <w:r w:rsidR="000A6DE7" w:rsidRPr="00B07619">
        <w:rPr>
          <w:rStyle w:val="matn1"/>
          <w:color w:val="auto"/>
          <w:sz w:val="30"/>
          <w:szCs w:val="30"/>
        </w:rPr>
        <w:t xml:space="preserve"> Körper </w:t>
      </w:r>
      <w:r w:rsidR="00251E66" w:rsidRPr="00B07619">
        <w:rPr>
          <w:rStyle w:val="matn1"/>
          <w:color w:val="auto"/>
          <w:sz w:val="30"/>
          <w:szCs w:val="30"/>
        </w:rPr>
        <w:t xml:space="preserve">pickte und </w:t>
      </w:r>
      <w:r w:rsidR="00CF7E4A" w:rsidRPr="00B07619">
        <w:rPr>
          <w:rStyle w:val="matn1"/>
          <w:color w:val="auto"/>
          <w:sz w:val="30"/>
          <w:szCs w:val="30"/>
        </w:rPr>
        <w:t xml:space="preserve">schließe daraus </w:t>
      </w:r>
      <w:r w:rsidR="00251E66" w:rsidRPr="00B07619">
        <w:rPr>
          <w:rStyle w:val="matn1"/>
          <w:color w:val="auto"/>
          <w:sz w:val="30"/>
          <w:szCs w:val="30"/>
        </w:rPr>
        <w:t>nichts ander</w:t>
      </w:r>
      <w:r w:rsidR="00CF7E4A" w:rsidRPr="00B07619">
        <w:rPr>
          <w:rStyle w:val="matn1"/>
          <w:color w:val="auto"/>
          <w:sz w:val="30"/>
          <w:szCs w:val="30"/>
        </w:rPr>
        <w:t>e</w:t>
      </w:r>
      <w:r w:rsidR="00251E66" w:rsidRPr="00B07619">
        <w:rPr>
          <w:rStyle w:val="matn1"/>
          <w:color w:val="auto"/>
          <w:sz w:val="30"/>
          <w:szCs w:val="30"/>
        </w:rPr>
        <w:t>s als</w:t>
      </w:r>
      <w:r w:rsidR="00CF7E4A" w:rsidRPr="00B07619">
        <w:rPr>
          <w:rStyle w:val="matn1"/>
          <w:color w:val="auto"/>
          <w:sz w:val="30"/>
          <w:szCs w:val="30"/>
        </w:rPr>
        <w:t xml:space="preserve"> dass</w:t>
      </w:r>
      <w:r w:rsidR="00251E66" w:rsidRPr="00B07619">
        <w:rPr>
          <w:rStyle w:val="matn1"/>
          <w:color w:val="auto"/>
          <w:sz w:val="30"/>
          <w:szCs w:val="30"/>
        </w:rPr>
        <w:t xml:space="preserve"> meine (Todes)Frist gekommen ist</w:t>
      </w:r>
      <w:r w:rsidR="0017710E" w:rsidRPr="00B07619">
        <w:rPr>
          <w:rStyle w:val="matn1"/>
          <w:color w:val="auto"/>
          <w:sz w:val="30"/>
          <w:szCs w:val="30"/>
        </w:rPr>
        <w:t>;</w:t>
      </w:r>
      <w:r w:rsidR="00251E66" w:rsidRPr="00B07619">
        <w:rPr>
          <w:rStyle w:val="matn1"/>
          <w:color w:val="auto"/>
          <w:sz w:val="30"/>
          <w:szCs w:val="30"/>
        </w:rPr>
        <w:t xml:space="preserve"> und da gibt es Leute, die </w:t>
      </w:r>
      <w:r w:rsidR="00744439" w:rsidRPr="00B07619">
        <w:rPr>
          <w:rStyle w:val="matn1"/>
          <w:color w:val="auto"/>
          <w:sz w:val="30"/>
          <w:szCs w:val="30"/>
        </w:rPr>
        <w:t xml:space="preserve">mir befehlen (oder mich </w:t>
      </w:r>
      <w:r w:rsidR="0017710E" w:rsidRPr="00B07619">
        <w:rPr>
          <w:rStyle w:val="matn1"/>
          <w:color w:val="auto"/>
          <w:sz w:val="30"/>
          <w:szCs w:val="30"/>
        </w:rPr>
        <w:t xml:space="preserve">dazu </w:t>
      </w:r>
      <w:r w:rsidR="000A6DE7" w:rsidRPr="00B07619">
        <w:rPr>
          <w:rStyle w:val="matn1"/>
          <w:color w:val="auto"/>
          <w:sz w:val="30"/>
          <w:szCs w:val="30"/>
        </w:rPr>
        <w:t xml:space="preserve">drängen), </w:t>
      </w:r>
      <w:r w:rsidR="00744439" w:rsidRPr="00B07619">
        <w:rPr>
          <w:rStyle w:val="matn1"/>
          <w:color w:val="auto"/>
          <w:sz w:val="30"/>
          <w:szCs w:val="30"/>
        </w:rPr>
        <w:t>einen Nachfolger</w:t>
      </w:r>
      <w:r w:rsidR="00CF7E4A" w:rsidRPr="00B07619">
        <w:rPr>
          <w:rStyle w:val="matn1"/>
          <w:color w:val="auto"/>
          <w:sz w:val="30"/>
          <w:szCs w:val="30"/>
        </w:rPr>
        <w:t xml:space="preserve"> aus</w:t>
      </w:r>
      <w:r w:rsidR="0017710E" w:rsidRPr="00B07619">
        <w:rPr>
          <w:rStyle w:val="matn1"/>
          <w:color w:val="auto"/>
          <w:sz w:val="30"/>
          <w:szCs w:val="30"/>
        </w:rPr>
        <w:t>zu</w:t>
      </w:r>
      <w:r w:rsidR="00744439" w:rsidRPr="00B07619">
        <w:rPr>
          <w:rStyle w:val="matn1"/>
          <w:color w:val="auto"/>
          <w:sz w:val="30"/>
          <w:szCs w:val="30"/>
        </w:rPr>
        <w:t>wähle</w:t>
      </w:r>
      <w:r w:rsidR="0017710E" w:rsidRPr="00B07619">
        <w:rPr>
          <w:rStyle w:val="matn1"/>
          <w:color w:val="auto"/>
          <w:sz w:val="30"/>
          <w:szCs w:val="30"/>
        </w:rPr>
        <w:t>n</w:t>
      </w:r>
      <w:r w:rsidR="00744439" w:rsidRPr="00B07619">
        <w:rPr>
          <w:rStyle w:val="matn1"/>
          <w:color w:val="auto"/>
          <w:sz w:val="30"/>
          <w:szCs w:val="30"/>
        </w:rPr>
        <w:t xml:space="preserve">. Allah aber wird weder seine Religion verloren gehen lassen noch die Nachfolgerschaft und auch nicht </w:t>
      </w:r>
      <w:r w:rsidR="00B31C91" w:rsidRPr="00B07619">
        <w:rPr>
          <w:rStyle w:val="matn1"/>
          <w:color w:val="auto"/>
          <w:sz w:val="30"/>
          <w:szCs w:val="30"/>
        </w:rPr>
        <w:t xml:space="preserve">die </w:t>
      </w:r>
      <w:r w:rsidR="00CF7E4A" w:rsidRPr="00B07619">
        <w:rPr>
          <w:rStyle w:val="matn1"/>
          <w:color w:val="auto"/>
          <w:sz w:val="30"/>
          <w:szCs w:val="30"/>
        </w:rPr>
        <w:t>Angelegenheit</w:t>
      </w:r>
      <w:r w:rsidR="00744439" w:rsidRPr="00B07619">
        <w:rPr>
          <w:rStyle w:val="matn1"/>
          <w:color w:val="auto"/>
          <w:sz w:val="30"/>
          <w:szCs w:val="30"/>
        </w:rPr>
        <w:t xml:space="preserve">, mit der Er </w:t>
      </w:r>
      <w:r w:rsidR="00CF7E4A" w:rsidRPr="00B07619">
        <w:rPr>
          <w:rStyle w:val="matn1"/>
          <w:color w:val="auto"/>
          <w:sz w:val="30"/>
          <w:szCs w:val="30"/>
        </w:rPr>
        <w:t>S</w:t>
      </w:r>
      <w:r w:rsidR="00744439" w:rsidRPr="00B07619">
        <w:rPr>
          <w:rStyle w:val="matn1"/>
          <w:color w:val="auto"/>
          <w:sz w:val="30"/>
          <w:szCs w:val="30"/>
        </w:rPr>
        <w:t xml:space="preserve">einen Gesandten, Allah segne ihn und gebe ihm Frieden, </w:t>
      </w:r>
      <w:r w:rsidR="00CF7E4A" w:rsidRPr="00B07619">
        <w:rPr>
          <w:rStyle w:val="matn1"/>
          <w:color w:val="auto"/>
          <w:sz w:val="30"/>
          <w:szCs w:val="30"/>
        </w:rPr>
        <w:t>ge</w:t>
      </w:r>
      <w:r w:rsidR="00744439" w:rsidRPr="00B07619">
        <w:rPr>
          <w:rStyle w:val="matn1"/>
          <w:color w:val="auto"/>
          <w:sz w:val="30"/>
          <w:szCs w:val="30"/>
        </w:rPr>
        <w:t>s</w:t>
      </w:r>
      <w:r w:rsidR="00CF7E4A" w:rsidRPr="00B07619">
        <w:rPr>
          <w:rStyle w:val="matn1"/>
          <w:color w:val="auto"/>
          <w:sz w:val="30"/>
          <w:szCs w:val="30"/>
        </w:rPr>
        <w:t>endet hat</w:t>
      </w:r>
      <w:r w:rsidR="00744439" w:rsidRPr="00B07619">
        <w:rPr>
          <w:rStyle w:val="matn1"/>
          <w:color w:val="auto"/>
          <w:sz w:val="30"/>
          <w:szCs w:val="30"/>
        </w:rPr>
        <w:t xml:space="preserve">. Wenn meine Frist gekommen ist, dann ist die Nachfolge </w:t>
      </w:r>
      <w:r w:rsidR="000A6DE7" w:rsidRPr="00B07619">
        <w:rPr>
          <w:rStyle w:val="matn1"/>
          <w:color w:val="auto"/>
          <w:sz w:val="30"/>
          <w:szCs w:val="30"/>
        </w:rPr>
        <w:t xml:space="preserve">(Chilafa) </w:t>
      </w:r>
      <w:r w:rsidR="00677D48" w:rsidRPr="00B07619">
        <w:rPr>
          <w:rStyle w:val="matn1"/>
          <w:color w:val="auto"/>
          <w:sz w:val="30"/>
          <w:szCs w:val="30"/>
        </w:rPr>
        <w:t xml:space="preserve">mittels </w:t>
      </w:r>
      <w:r w:rsidR="00744439" w:rsidRPr="00B07619">
        <w:rPr>
          <w:rStyle w:val="matn1"/>
          <w:i/>
          <w:color w:val="auto"/>
          <w:sz w:val="30"/>
          <w:szCs w:val="30"/>
        </w:rPr>
        <w:t>Schura</w:t>
      </w:r>
      <w:r w:rsidR="00744439" w:rsidRPr="00B07619">
        <w:rPr>
          <w:rStyle w:val="matn1"/>
          <w:color w:val="auto"/>
          <w:sz w:val="30"/>
          <w:szCs w:val="30"/>
        </w:rPr>
        <w:t xml:space="preserve"> (</w:t>
      </w:r>
      <w:r w:rsidR="00A9160D" w:rsidRPr="00B07619">
        <w:rPr>
          <w:rStyle w:val="matn1"/>
          <w:color w:val="auto"/>
          <w:sz w:val="30"/>
          <w:szCs w:val="30"/>
        </w:rPr>
        <w:t>Beratung</w:t>
      </w:r>
      <w:r w:rsidR="00744439" w:rsidRPr="00B07619">
        <w:rPr>
          <w:rStyle w:val="matn1"/>
          <w:color w:val="auto"/>
          <w:sz w:val="30"/>
          <w:szCs w:val="30"/>
        </w:rPr>
        <w:t xml:space="preserve">) </w:t>
      </w:r>
      <w:r w:rsidR="00504974" w:rsidRPr="00B07619">
        <w:rPr>
          <w:rStyle w:val="matn1"/>
          <w:color w:val="auto"/>
          <w:sz w:val="30"/>
          <w:szCs w:val="30"/>
        </w:rPr>
        <w:t>durch die S</w:t>
      </w:r>
      <w:r w:rsidR="00A9160D" w:rsidRPr="00B07619">
        <w:rPr>
          <w:rStyle w:val="matn1"/>
          <w:color w:val="auto"/>
          <w:sz w:val="30"/>
          <w:szCs w:val="30"/>
        </w:rPr>
        <w:t xml:space="preserve">echs* zu </w:t>
      </w:r>
      <w:r w:rsidR="00677D48" w:rsidRPr="00B07619">
        <w:rPr>
          <w:rStyle w:val="matn1"/>
          <w:color w:val="auto"/>
          <w:sz w:val="30"/>
          <w:szCs w:val="30"/>
        </w:rPr>
        <w:t>bestimmen.</w:t>
      </w:r>
      <w:r w:rsidR="00A9160D" w:rsidRPr="00B07619">
        <w:rPr>
          <w:rStyle w:val="matn1"/>
          <w:color w:val="auto"/>
          <w:sz w:val="30"/>
          <w:szCs w:val="30"/>
        </w:rPr>
        <w:t xml:space="preserve"> </w:t>
      </w:r>
      <w:r w:rsidR="00677D48" w:rsidRPr="00B07619">
        <w:rPr>
          <w:rStyle w:val="matn1"/>
          <w:color w:val="auto"/>
          <w:sz w:val="30"/>
          <w:szCs w:val="30"/>
        </w:rPr>
        <w:t>(Gemeint sind) d</w:t>
      </w:r>
      <w:r w:rsidR="00213F8D" w:rsidRPr="00B07619">
        <w:rPr>
          <w:rStyle w:val="matn1"/>
          <w:color w:val="auto"/>
          <w:sz w:val="30"/>
          <w:szCs w:val="30"/>
        </w:rPr>
        <w:t>ie sechs*</w:t>
      </w:r>
      <w:r w:rsidR="0017710E" w:rsidRPr="00B07619">
        <w:rPr>
          <w:rStyle w:val="matn1"/>
          <w:color w:val="auto"/>
          <w:sz w:val="30"/>
          <w:szCs w:val="30"/>
        </w:rPr>
        <w:t xml:space="preserve"> (Gefährten)</w:t>
      </w:r>
      <w:r w:rsidR="00213F8D" w:rsidRPr="00B07619">
        <w:rPr>
          <w:rStyle w:val="matn1"/>
          <w:color w:val="auto"/>
          <w:sz w:val="30"/>
          <w:szCs w:val="30"/>
        </w:rPr>
        <w:t xml:space="preserve">, </w:t>
      </w:r>
      <w:r w:rsidR="00677D48" w:rsidRPr="00B07619">
        <w:rPr>
          <w:rStyle w:val="matn1"/>
          <w:color w:val="auto"/>
          <w:sz w:val="30"/>
          <w:szCs w:val="30"/>
        </w:rPr>
        <w:t>mit denen</w:t>
      </w:r>
      <w:r w:rsidR="00213F8D" w:rsidRPr="00B07619">
        <w:rPr>
          <w:rStyle w:val="matn1"/>
          <w:color w:val="auto"/>
          <w:sz w:val="30"/>
          <w:szCs w:val="30"/>
        </w:rPr>
        <w:t xml:space="preserve"> der Gesandte Allahs, Allah segne ihn und gebe ihm Frieden, bis zu seinem Tode</w:t>
      </w:r>
      <w:r w:rsidR="00677D48" w:rsidRPr="00B07619">
        <w:rPr>
          <w:rStyle w:val="matn1"/>
          <w:color w:val="auto"/>
          <w:sz w:val="30"/>
          <w:szCs w:val="30"/>
        </w:rPr>
        <w:t xml:space="preserve"> sehr</w:t>
      </w:r>
      <w:r w:rsidR="00213F8D" w:rsidRPr="00B07619">
        <w:rPr>
          <w:rStyle w:val="matn1"/>
          <w:color w:val="auto"/>
          <w:sz w:val="30"/>
          <w:szCs w:val="30"/>
        </w:rPr>
        <w:t xml:space="preserve"> zufrieden war. </w:t>
      </w:r>
      <w:r w:rsidR="00F979D6" w:rsidRPr="00B07619">
        <w:rPr>
          <w:rStyle w:val="matn1"/>
          <w:color w:val="auto"/>
          <w:sz w:val="30"/>
          <w:szCs w:val="30"/>
        </w:rPr>
        <w:t>Ich weiß, dass einige Leute</w:t>
      </w:r>
      <w:r w:rsidR="00B31C91" w:rsidRPr="00B07619">
        <w:rPr>
          <w:rStyle w:val="matn1"/>
          <w:color w:val="auto"/>
          <w:sz w:val="30"/>
          <w:szCs w:val="30"/>
        </w:rPr>
        <w:t>**</w:t>
      </w:r>
      <w:r w:rsidR="00F979D6" w:rsidRPr="00B07619">
        <w:rPr>
          <w:rStyle w:val="matn1"/>
          <w:color w:val="auto"/>
          <w:sz w:val="30"/>
          <w:szCs w:val="30"/>
        </w:rPr>
        <w:t xml:space="preserve"> diese</w:t>
      </w:r>
      <w:r w:rsidR="00504974" w:rsidRPr="00B07619">
        <w:rPr>
          <w:rStyle w:val="matn1"/>
          <w:color w:val="auto"/>
          <w:sz w:val="30"/>
          <w:szCs w:val="30"/>
        </w:rPr>
        <w:t>s</w:t>
      </w:r>
      <w:r w:rsidR="00F979D6" w:rsidRPr="00B07619">
        <w:rPr>
          <w:rStyle w:val="matn1"/>
          <w:color w:val="auto"/>
          <w:sz w:val="30"/>
          <w:szCs w:val="30"/>
        </w:rPr>
        <w:t xml:space="preserve"> Urteil anfechten. </w:t>
      </w:r>
      <w:r w:rsidR="00677D48" w:rsidRPr="00B07619">
        <w:rPr>
          <w:rStyle w:val="matn1"/>
          <w:color w:val="auto"/>
          <w:sz w:val="30"/>
          <w:szCs w:val="30"/>
        </w:rPr>
        <w:t>Es</w:t>
      </w:r>
      <w:r w:rsidR="00C82546" w:rsidRPr="00B07619">
        <w:rPr>
          <w:rStyle w:val="matn1"/>
          <w:color w:val="auto"/>
          <w:sz w:val="30"/>
          <w:szCs w:val="30"/>
        </w:rPr>
        <w:t xml:space="preserve"> </w:t>
      </w:r>
      <w:r w:rsidR="004E0660" w:rsidRPr="00B07619">
        <w:rPr>
          <w:rStyle w:val="matn1"/>
          <w:color w:val="auto"/>
          <w:sz w:val="30"/>
          <w:szCs w:val="30"/>
        </w:rPr>
        <w:t>sind</w:t>
      </w:r>
      <w:r w:rsidR="00504974" w:rsidRPr="00B07619">
        <w:rPr>
          <w:rStyle w:val="matn1"/>
          <w:color w:val="auto"/>
          <w:sz w:val="30"/>
          <w:szCs w:val="30"/>
        </w:rPr>
        <w:t xml:space="preserve"> jene</w:t>
      </w:r>
      <w:r w:rsidR="004E0660" w:rsidRPr="00B07619">
        <w:rPr>
          <w:rStyle w:val="matn1"/>
          <w:color w:val="auto"/>
          <w:sz w:val="30"/>
          <w:szCs w:val="30"/>
        </w:rPr>
        <w:t>, die ich mit meine</w:t>
      </w:r>
      <w:r w:rsidR="00504974" w:rsidRPr="00B07619">
        <w:rPr>
          <w:rStyle w:val="matn1"/>
          <w:color w:val="auto"/>
          <w:sz w:val="30"/>
          <w:szCs w:val="30"/>
        </w:rPr>
        <w:t>r</w:t>
      </w:r>
      <w:r w:rsidR="004E0660" w:rsidRPr="00B07619">
        <w:rPr>
          <w:rStyle w:val="matn1"/>
          <w:color w:val="auto"/>
          <w:sz w:val="30"/>
          <w:szCs w:val="30"/>
        </w:rPr>
        <w:t xml:space="preserve"> Hand wegen des Islams </w:t>
      </w:r>
      <w:r w:rsidR="00C72F73" w:rsidRPr="00B07619">
        <w:rPr>
          <w:rStyle w:val="matn1"/>
          <w:color w:val="auto"/>
          <w:sz w:val="30"/>
          <w:szCs w:val="30"/>
        </w:rPr>
        <w:t>bekäm</w:t>
      </w:r>
      <w:r w:rsidR="001E00B7" w:rsidRPr="00B07619">
        <w:rPr>
          <w:rStyle w:val="matn1"/>
          <w:color w:val="auto"/>
          <w:sz w:val="30"/>
          <w:szCs w:val="30"/>
        </w:rPr>
        <w:t>p</w:t>
      </w:r>
      <w:r w:rsidR="00C72F73" w:rsidRPr="00B07619">
        <w:rPr>
          <w:rStyle w:val="matn1"/>
          <w:color w:val="auto"/>
          <w:sz w:val="30"/>
          <w:szCs w:val="30"/>
        </w:rPr>
        <w:t>ft</w:t>
      </w:r>
      <w:r w:rsidR="0017710E" w:rsidRPr="00B07619">
        <w:rPr>
          <w:rStyle w:val="matn1"/>
          <w:color w:val="auto"/>
          <w:sz w:val="30"/>
          <w:szCs w:val="30"/>
        </w:rPr>
        <w:t>*</w:t>
      </w:r>
      <w:r w:rsidR="00E242A7" w:rsidRPr="00B07619">
        <w:rPr>
          <w:rStyle w:val="matn1"/>
          <w:color w:val="auto"/>
          <w:sz w:val="30"/>
          <w:szCs w:val="30"/>
        </w:rPr>
        <w:t xml:space="preserve"> </w:t>
      </w:r>
      <w:r w:rsidR="004E0660" w:rsidRPr="00B07619">
        <w:rPr>
          <w:rStyle w:val="matn1"/>
          <w:color w:val="auto"/>
          <w:sz w:val="30"/>
          <w:szCs w:val="30"/>
        </w:rPr>
        <w:t xml:space="preserve">habe. </w:t>
      </w:r>
      <w:r w:rsidR="00AD7828" w:rsidRPr="00B07619">
        <w:rPr>
          <w:rStyle w:val="matn1"/>
          <w:color w:val="auto"/>
          <w:sz w:val="30"/>
          <w:szCs w:val="30"/>
        </w:rPr>
        <w:t>Wenn sie dies tun</w:t>
      </w:r>
      <w:r w:rsidR="0017710E" w:rsidRPr="00B07619">
        <w:rPr>
          <w:rStyle w:val="matn1"/>
          <w:color w:val="auto"/>
          <w:sz w:val="30"/>
          <w:szCs w:val="30"/>
        </w:rPr>
        <w:t xml:space="preserve"> (mich dazu drängen, einen Nachfolger zu wählen)</w:t>
      </w:r>
      <w:r w:rsidR="00AD7828" w:rsidRPr="00B07619">
        <w:rPr>
          <w:rStyle w:val="matn1"/>
          <w:color w:val="auto"/>
          <w:sz w:val="30"/>
          <w:szCs w:val="30"/>
        </w:rPr>
        <w:t>, sind sie die Feinde Allahs, Ungläubige</w:t>
      </w:r>
      <w:r w:rsidR="00B31C91" w:rsidRPr="00B07619">
        <w:rPr>
          <w:rStyle w:val="matn1"/>
          <w:color w:val="auto"/>
          <w:sz w:val="30"/>
          <w:szCs w:val="30"/>
        </w:rPr>
        <w:t xml:space="preserve"> und</w:t>
      </w:r>
      <w:r w:rsidR="00AD7828" w:rsidRPr="00B07619">
        <w:rPr>
          <w:rStyle w:val="matn1"/>
          <w:color w:val="auto"/>
          <w:sz w:val="30"/>
          <w:szCs w:val="30"/>
        </w:rPr>
        <w:t xml:space="preserve"> Irregehende. </w:t>
      </w:r>
    </w:p>
    <w:p w14:paraId="1250505A" w14:textId="77777777" w:rsidR="00B52DFE" w:rsidRPr="00B07619" w:rsidRDefault="00AD7828" w:rsidP="002C42D2">
      <w:pPr>
        <w:spacing w:before="100" w:beforeAutospacing="1" w:after="100" w:afterAutospacing="1"/>
        <w:jc w:val="both"/>
        <w:rPr>
          <w:rStyle w:val="matn1"/>
          <w:color w:val="auto"/>
          <w:sz w:val="30"/>
          <w:szCs w:val="30"/>
        </w:rPr>
      </w:pPr>
      <w:r w:rsidRPr="00B07619">
        <w:rPr>
          <w:rStyle w:val="matn1"/>
          <w:color w:val="auto"/>
          <w:sz w:val="30"/>
          <w:szCs w:val="30"/>
        </w:rPr>
        <w:t xml:space="preserve">Ferner hinterlasse ich nichts, das für mich wichtiger ist als </w:t>
      </w:r>
      <w:r w:rsidRPr="00B07619">
        <w:rPr>
          <w:rStyle w:val="matn1"/>
          <w:i/>
          <w:color w:val="auto"/>
          <w:sz w:val="30"/>
          <w:szCs w:val="30"/>
        </w:rPr>
        <w:t>Al-Kalala</w:t>
      </w:r>
      <w:r w:rsidRPr="00B07619">
        <w:rPr>
          <w:rStyle w:val="matn1"/>
          <w:color w:val="auto"/>
          <w:sz w:val="30"/>
          <w:szCs w:val="30"/>
        </w:rPr>
        <w:t>***. Über nichts ander</w:t>
      </w:r>
      <w:r w:rsidR="009342B3" w:rsidRPr="00B07619">
        <w:rPr>
          <w:rStyle w:val="matn1"/>
          <w:color w:val="auto"/>
          <w:sz w:val="30"/>
          <w:szCs w:val="30"/>
        </w:rPr>
        <w:t>e</w:t>
      </w:r>
      <w:r w:rsidRPr="00B07619">
        <w:rPr>
          <w:rStyle w:val="matn1"/>
          <w:color w:val="auto"/>
          <w:sz w:val="30"/>
          <w:szCs w:val="30"/>
        </w:rPr>
        <w:t xml:space="preserve">s </w:t>
      </w:r>
      <w:r w:rsidR="00F345F3" w:rsidRPr="00B07619">
        <w:rPr>
          <w:rFonts w:ascii="Arabic Typesetting" w:hAnsi="Arabic Typesetting" w:cs="Arabic Typesetting"/>
          <w:sz w:val="30"/>
          <w:szCs w:val="30"/>
        </w:rPr>
        <w:t xml:space="preserve">konsultierte </w:t>
      </w:r>
      <w:r w:rsidRPr="00B07619">
        <w:rPr>
          <w:rStyle w:val="matn1"/>
          <w:color w:val="auto"/>
          <w:sz w:val="30"/>
          <w:szCs w:val="30"/>
        </w:rPr>
        <w:t xml:space="preserve">ich den </w:t>
      </w:r>
      <w:r w:rsidR="00C82546" w:rsidRPr="00B07619">
        <w:rPr>
          <w:rStyle w:val="matn1"/>
          <w:color w:val="auto"/>
          <w:sz w:val="30"/>
          <w:szCs w:val="30"/>
        </w:rPr>
        <w:t xml:space="preserve">Gesandten Allahs, </w:t>
      </w:r>
      <w:r w:rsidR="00273661" w:rsidRPr="00B07619">
        <w:rPr>
          <w:rStyle w:val="matn1"/>
          <w:color w:val="auto"/>
          <w:sz w:val="30"/>
          <w:szCs w:val="30"/>
        </w:rPr>
        <w:t xml:space="preserve">Allah segne ihn und gebe ihm </w:t>
      </w:r>
      <w:r w:rsidR="00120D5A" w:rsidRPr="00B07619">
        <w:rPr>
          <w:rStyle w:val="matn1"/>
          <w:color w:val="auto"/>
          <w:sz w:val="30"/>
          <w:szCs w:val="30"/>
        </w:rPr>
        <w:lastRenderedPageBreak/>
        <w:t>Frieden</w:t>
      </w:r>
      <w:r w:rsidR="00C82546" w:rsidRPr="00B07619">
        <w:rPr>
          <w:rStyle w:val="matn1"/>
          <w:color w:val="auto"/>
          <w:sz w:val="30"/>
          <w:szCs w:val="30"/>
        </w:rPr>
        <w:t xml:space="preserve">, </w:t>
      </w:r>
      <w:r w:rsidR="009342B3" w:rsidRPr="00B07619">
        <w:rPr>
          <w:rStyle w:val="matn1"/>
          <w:color w:val="auto"/>
          <w:sz w:val="30"/>
          <w:szCs w:val="30"/>
        </w:rPr>
        <w:t>öfter als</w:t>
      </w:r>
      <w:r w:rsidRPr="00B07619">
        <w:rPr>
          <w:rStyle w:val="matn1"/>
          <w:color w:val="auto"/>
          <w:sz w:val="30"/>
          <w:szCs w:val="30"/>
        </w:rPr>
        <w:t xml:space="preserve"> über </w:t>
      </w:r>
      <w:r w:rsidR="00C82546" w:rsidRPr="00B07619">
        <w:rPr>
          <w:rStyle w:val="matn1"/>
          <w:i/>
          <w:color w:val="auto"/>
          <w:sz w:val="30"/>
          <w:szCs w:val="30"/>
        </w:rPr>
        <w:t>Al-Kalala</w:t>
      </w:r>
      <w:r w:rsidRPr="00B07619">
        <w:rPr>
          <w:rStyle w:val="matn1"/>
          <w:color w:val="auto"/>
          <w:sz w:val="30"/>
          <w:szCs w:val="30"/>
        </w:rPr>
        <w:t>***. U</w:t>
      </w:r>
      <w:r w:rsidR="00C82546" w:rsidRPr="00B07619">
        <w:rPr>
          <w:rStyle w:val="matn1"/>
          <w:color w:val="auto"/>
          <w:sz w:val="30"/>
          <w:szCs w:val="30"/>
        </w:rPr>
        <w:t xml:space="preserve">nd er </w:t>
      </w:r>
      <w:r w:rsidR="0017710E" w:rsidRPr="00B07619">
        <w:rPr>
          <w:rStyle w:val="matn1"/>
          <w:color w:val="auto"/>
          <w:sz w:val="30"/>
          <w:szCs w:val="30"/>
        </w:rPr>
        <w:t>drängt</w:t>
      </w:r>
      <w:r w:rsidR="004A455C" w:rsidRPr="00B07619">
        <w:rPr>
          <w:rStyle w:val="matn1"/>
          <w:color w:val="auto"/>
          <w:sz w:val="30"/>
          <w:szCs w:val="30"/>
        </w:rPr>
        <w:t>e</w:t>
      </w:r>
      <w:r w:rsidRPr="00B07619">
        <w:rPr>
          <w:rStyle w:val="matn1"/>
          <w:color w:val="auto"/>
          <w:sz w:val="30"/>
          <w:szCs w:val="30"/>
        </w:rPr>
        <w:t xml:space="preserve"> mich </w:t>
      </w:r>
      <w:r w:rsidR="00C82546" w:rsidRPr="00B07619">
        <w:rPr>
          <w:rStyle w:val="matn1"/>
          <w:color w:val="auto"/>
          <w:sz w:val="30"/>
          <w:szCs w:val="30"/>
        </w:rPr>
        <w:t xml:space="preserve">nie so </w:t>
      </w:r>
      <w:r w:rsidR="0017710E" w:rsidRPr="00B07619">
        <w:rPr>
          <w:rStyle w:val="matn1"/>
          <w:color w:val="auto"/>
          <w:sz w:val="30"/>
          <w:szCs w:val="30"/>
        </w:rPr>
        <w:t>sehr</w:t>
      </w:r>
      <w:r w:rsidR="00C82546" w:rsidRPr="00B07619">
        <w:rPr>
          <w:rStyle w:val="matn1"/>
          <w:color w:val="auto"/>
          <w:sz w:val="30"/>
          <w:szCs w:val="30"/>
        </w:rPr>
        <w:t xml:space="preserve"> wie </w:t>
      </w:r>
      <w:r w:rsidR="009342B3" w:rsidRPr="00B07619">
        <w:rPr>
          <w:rStyle w:val="matn1"/>
          <w:color w:val="auto"/>
          <w:sz w:val="30"/>
          <w:szCs w:val="30"/>
        </w:rPr>
        <w:t>in dieser Angelegenheit</w:t>
      </w:r>
      <w:r w:rsidR="00C82546" w:rsidRPr="00B07619">
        <w:rPr>
          <w:rStyle w:val="matn1"/>
          <w:color w:val="auto"/>
          <w:sz w:val="30"/>
          <w:szCs w:val="30"/>
        </w:rPr>
        <w:t xml:space="preserve">, </w:t>
      </w:r>
      <w:r w:rsidRPr="00B07619">
        <w:rPr>
          <w:rStyle w:val="matn1"/>
          <w:color w:val="auto"/>
          <w:sz w:val="30"/>
          <w:szCs w:val="30"/>
        </w:rPr>
        <w:t>so</w:t>
      </w:r>
      <w:r w:rsidR="009342B3" w:rsidRPr="00B07619">
        <w:rPr>
          <w:rStyle w:val="matn1"/>
          <w:color w:val="auto"/>
          <w:sz w:val="30"/>
          <w:szCs w:val="30"/>
        </w:rPr>
        <w:t xml:space="preserve"> </w:t>
      </w:r>
      <w:r w:rsidRPr="00B07619">
        <w:rPr>
          <w:rStyle w:val="matn1"/>
          <w:color w:val="auto"/>
          <w:sz w:val="30"/>
          <w:szCs w:val="30"/>
        </w:rPr>
        <w:t xml:space="preserve">dass </w:t>
      </w:r>
      <w:r w:rsidR="00C82546" w:rsidRPr="00B07619">
        <w:rPr>
          <w:rStyle w:val="matn1"/>
          <w:color w:val="auto"/>
          <w:sz w:val="30"/>
          <w:szCs w:val="30"/>
        </w:rPr>
        <w:t xml:space="preserve">er </w:t>
      </w:r>
      <w:r w:rsidRPr="00B07619">
        <w:rPr>
          <w:rStyle w:val="matn1"/>
          <w:color w:val="auto"/>
          <w:sz w:val="30"/>
          <w:szCs w:val="30"/>
        </w:rPr>
        <w:t xml:space="preserve">sogar </w:t>
      </w:r>
      <w:r w:rsidR="00C82546" w:rsidRPr="00B07619">
        <w:rPr>
          <w:rStyle w:val="matn1"/>
          <w:color w:val="auto"/>
          <w:sz w:val="30"/>
          <w:szCs w:val="30"/>
        </w:rPr>
        <w:t xml:space="preserve">seine Finger in </w:t>
      </w:r>
      <w:r w:rsidRPr="00B07619">
        <w:rPr>
          <w:rStyle w:val="matn1"/>
          <w:color w:val="auto"/>
          <w:sz w:val="30"/>
          <w:szCs w:val="30"/>
        </w:rPr>
        <w:t>meine</w:t>
      </w:r>
      <w:r w:rsidR="00C82546" w:rsidRPr="00B07619">
        <w:rPr>
          <w:rStyle w:val="matn1"/>
          <w:color w:val="auto"/>
          <w:sz w:val="30"/>
          <w:szCs w:val="30"/>
        </w:rPr>
        <w:t xml:space="preserve"> Brust </w:t>
      </w:r>
      <w:r w:rsidR="009342B3" w:rsidRPr="00B07619">
        <w:rPr>
          <w:rStyle w:val="matn1"/>
          <w:color w:val="auto"/>
          <w:sz w:val="30"/>
          <w:szCs w:val="30"/>
        </w:rPr>
        <w:t>bohrte</w:t>
      </w:r>
      <w:r w:rsidR="0017710E" w:rsidRPr="00B07619">
        <w:rPr>
          <w:rStyle w:val="matn1"/>
          <w:color w:val="auto"/>
          <w:sz w:val="30"/>
          <w:szCs w:val="30"/>
        </w:rPr>
        <w:t>,</w:t>
      </w:r>
      <w:r w:rsidRPr="00B07619">
        <w:rPr>
          <w:rStyle w:val="matn1"/>
          <w:color w:val="auto"/>
          <w:sz w:val="30"/>
          <w:szCs w:val="30"/>
        </w:rPr>
        <w:t xml:space="preserve"> während er </w:t>
      </w:r>
      <w:r w:rsidR="00C82546" w:rsidRPr="00B07619">
        <w:rPr>
          <w:rStyle w:val="matn1"/>
          <w:color w:val="auto"/>
          <w:sz w:val="30"/>
          <w:szCs w:val="30"/>
        </w:rPr>
        <w:t xml:space="preserve">sagte: </w:t>
      </w:r>
      <w:r w:rsidRPr="00B07619">
        <w:rPr>
          <w:rStyle w:val="matn1"/>
          <w:color w:val="auto"/>
          <w:sz w:val="30"/>
          <w:szCs w:val="30"/>
        </w:rPr>
        <w:t>„</w:t>
      </w:r>
      <w:r w:rsidR="00C82546" w:rsidRPr="00B07619">
        <w:rPr>
          <w:rStyle w:val="matn1"/>
          <w:b/>
          <w:bCs/>
          <w:color w:val="auto"/>
          <w:sz w:val="30"/>
          <w:szCs w:val="30"/>
        </w:rPr>
        <w:t xml:space="preserve">O </w:t>
      </w:r>
      <w:bookmarkStart w:id="27" w:name="`Umar!27355"/>
      <w:r w:rsidR="00C82546" w:rsidRPr="00B07619">
        <w:rPr>
          <w:rStyle w:val="matn1"/>
          <w:b/>
          <w:bCs/>
          <w:color w:val="auto"/>
          <w:sz w:val="30"/>
          <w:szCs w:val="30"/>
        </w:rPr>
        <w:t>Umar</w:t>
      </w:r>
      <w:r w:rsidRPr="00B07619">
        <w:rPr>
          <w:rStyle w:val="matn1"/>
          <w:b/>
          <w:bCs/>
          <w:color w:val="auto"/>
          <w:sz w:val="30"/>
          <w:szCs w:val="30"/>
        </w:rPr>
        <w:t>, r</w:t>
      </w:r>
      <w:bookmarkEnd w:id="27"/>
      <w:r w:rsidR="00C82546" w:rsidRPr="00B07619">
        <w:rPr>
          <w:rStyle w:val="matn1"/>
          <w:b/>
          <w:bCs/>
          <w:color w:val="auto"/>
          <w:sz w:val="30"/>
          <w:szCs w:val="30"/>
        </w:rPr>
        <w:t xml:space="preserve">eicht dir </w:t>
      </w:r>
      <w:r w:rsidRPr="00B07619">
        <w:rPr>
          <w:rStyle w:val="matn1"/>
          <w:b/>
          <w:bCs/>
          <w:color w:val="auto"/>
          <w:sz w:val="30"/>
          <w:szCs w:val="30"/>
        </w:rPr>
        <w:t xml:space="preserve">denn </w:t>
      </w:r>
      <w:r w:rsidR="00C82546" w:rsidRPr="00B07619">
        <w:rPr>
          <w:rStyle w:val="matn1"/>
          <w:b/>
          <w:bCs/>
          <w:color w:val="auto"/>
          <w:sz w:val="30"/>
          <w:szCs w:val="30"/>
        </w:rPr>
        <w:t xml:space="preserve">der Vers </w:t>
      </w:r>
      <w:r w:rsidR="00783BB0" w:rsidRPr="00B07619">
        <w:rPr>
          <w:rStyle w:val="matn1"/>
          <w:b/>
          <w:bCs/>
          <w:color w:val="auto"/>
          <w:sz w:val="30"/>
          <w:szCs w:val="30"/>
        </w:rPr>
        <w:t xml:space="preserve">vom Sommer (im Sommer offenbart) nicht, </w:t>
      </w:r>
      <w:r w:rsidR="009342B3" w:rsidRPr="00B07619">
        <w:rPr>
          <w:rStyle w:val="matn1"/>
          <w:b/>
          <w:bCs/>
          <w:color w:val="auto"/>
          <w:sz w:val="30"/>
          <w:szCs w:val="30"/>
        </w:rPr>
        <w:t xml:space="preserve">(der) </w:t>
      </w:r>
      <w:r w:rsidR="00783BB0" w:rsidRPr="00B07619">
        <w:rPr>
          <w:rStyle w:val="matn1"/>
          <w:b/>
          <w:bCs/>
          <w:color w:val="auto"/>
          <w:sz w:val="30"/>
          <w:szCs w:val="30"/>
        </w:rPr>
        <w:t xml:space="preserve">am Ende </w:t>
      </w:r>
      <w:r w:rsidR="009342B3" w:rsidRPr="00B07619">
        <w:rPr>
          <w:rStyle w:val="matn1"/>
          <w:b/>
          <w:bCs/>
          <w:color w:val="auto"/>
          <w:sz w:val="30"/>
          <w:szCs w:val="30"/>
        </w:rPr>
        <w:t>der</w:t>
      </w:r>
      <w:r w:rsidR="00783BB0" w:rsidRPr="00B07619">
        <w:rPr>
          <w:rStyle w:val="matn1"/>
          <w:b/>
          <w:bCs/>
          <w:color w:val="auto"/>
          <w:sz w:val="30"/>
          <w:szCs w:val="30"/>
        </w:rPr>
        <w:t xml:space="preserve"> </w:t>
      </w:r>
      <w:r w:rsidR="00C82546" w:rsidRPr="00B07619">
        <w:rPr>
          <w:rStyle w:val="matn1"/>
          <w:b/>
          <w:bCs/>
          <w:color w:val="auto"/>
          <w:sz w:val="30"/>
          <w:szCs w:val="30"/>
        </w:rPr>
        <w:t>Sur</w:t>
      </w:r>
      <w:r w:rsidR="00783BB0" w:rsidRPr="00B07619">
        <w:rPr>
          <w:rStyle w:val="matn1"/>
          <w:b/>
          <w:bCs/>
          <w:color w:val="auto"/>
          <w:sz w:val="30"/>
          <w:szCs w:val="30"/>
        </w:rPr>
        <w:t>a</w:t>
      </w:r>
      <w:r w:rsidR="00C82546" w:rsidRPr="00B07619">
        <w:rPr>
          <w:rStyle w:val="matn1"/>
          <w:b/>
          <w:bCs/>
          <w:color w:val="auto"/>
          <w:sz w:val="30"/>
          <w:szCs w:val="30"/>
        </w:rPr>
        <w:t xml:space="preserve"> An-Nisa</w:t>
      </w:r>
      <w:r w:rsidR="00783BB0" w:rsidRPr="00B07619">
        <w:rPr>
          <w:rStyle w:val="matn1"/>
          <w:b/>
          <w:bCs/>
          <w:color w:val="auto"/>
          <w:sz w:val="30"/>
          <w:szCs w:val="30"/>
        </w:rPr>
        <w:t>?“</w:t>
      </w:r>
      <w:r w:rsidR="00C82546" w:rsidRPr="00B07619">
        <w:rPr>
          <w:rStyle w:val="matn1"/>
          <w:color w:val="auto"/>
          <w:sz w:val="30"/>
          <w:szCs w:val="30"/>
        </w:rPr>
        <w:t xml:space="preserve"> </w:t>
      </w:r>
      <w:r w:rsidR="00626445" w:rsidRPr="00B07619">
        <w:rPr>
          <w:rStyle w:val="matn1"/>
          <w:color w:val="auto"/>
          <w:sz w:val="30"/>
          <w:szCs w:val="30"/>
        </w:rPr>
        <w:t>Sollte</w:t>
      </w:r>
      <w:r w:rsidR="00C82546" w:rsidRPr="00B07619">
        <w:rPr>
          <w:rStyle w:val="matn1"/>
          <w:color w:val="auto"/>
          <w:sz w:val="30"/>
          <w:szCs w:val="30"/>
        </w:rPr>
        <w:t xml:space="preserve"> ich noch leben, </w:t>
      </w:r>
      <w:r w:rsidR="00626445" w:rsidRPr="00B07619">
        <w:rPr>
          <w:rStyle w:val="matn1"/>
          <w:color w:val="auto"/>
          <w:sz w:val="30"/>
          <w:szCs w:val="30"/>
        </w:rPr>
        <w:t xml:space="preserve">werde </w:t>
      </w:r>
      <w:r w:rsidR="00C82546" w:rsidRPr="00B07619">
        <w:rPr>
          <w:rStyle w:val="matn1"/>
          <w:color w:val="auto"/>
          <w:sz w:val="30"/>
          <w:szCs w:val="30"/>
        </w:rPr>
        <w:t xml:space="preserve">ich </w:t>
      </w:r>
      <w:r w:rsidR="00626445" w:rsidRPr="00B07619">
        <w:rPr>
          <w:rStyle w:val="matn1"/>
          <w:color w:val="auto"/>
          <w:sz w:val="30"/>
          <w:szCs w:val="30"/>
        </w:rPr>
        <w:t xml:space="preserve">in dieser Sache </w:t>
      </w:r>
      <w:r w:rsidR="009342B3" w:rsidRPr="00B07619">
        <w:rPr>
          <w:rStyle w:val="matn1"/>
          <w:color w:val="auto"/>
          <w:sz w:val="30"/>
          <w:szCs w:val="30"/>
        </w:rPr>
        <w:t>ein</w:t>
      </w:r>
      <w:r w:rsidR="00C82546" w:rsidRPr="00B07619">
        <w:rPr>
          <w:rStyle w:val="matn1"/>
          <w:color w:val="auto"/>
          <w:sz w:val="30"/>
          <w:szCs w:val="30"/>
        </w:rPr>
        <w:t xml:space="preserve"> </w:t>
      </w:r>
      <w:r w:rsidR="00626445" w:rsidRPr="00B07619">
        <w:rPr>
          <w:rStyle w:val="matn1"/>
          <w:color w:val="auto"/>
          <w:sz w:val="30"/>
          <w:szCs w:val="30"/>
        </w:rPr>
        <w:t xml:space="preserve">Urteil </w:t>
      </w:r>
      <w:r w:rsidR="009342B3" w:rsidRPr="00B07619">
        <w:rPr>
          <w:rStyle w:val="matn1"/>
          <w:color w:val="auto"/>
          <w:sz w:val="30"/>
          <w:szCs w:val="30"/>
        </w:rPr>
        <w:t>fällen</w:t>
      </w:r>
      <w:r w:rsidR="00C82546" w:rsidRPr="00B07619">
        <w:rPr>
          <w:rStyle w:val="matn1"/>
          <w:color w:val="auto"/>
          <w:sz w:val="30"/>
          <w:szCs w:val="30"/>
        </w:rPr>
        <w:t xml:space="preserve">, </w:t>
      </w:r>
      <w:r w:rsidR="009342B3" w:rsidRPr="00B07619">
        <w:rPr>
          <w:rStyle w:val="matn1"/>
          <w:color w:val="auto"/>
          <w:sz w:val="30"/>
          <w:szCs w:val="30"/>
        </w:rPr>
        <w:t>das</w:t>
      </w:r>
      <w:r w:rsidR="00C82546" w:rsidRPr="00B07619">
        <w:rPr>
          <w:rStyle w:val="matn1"/>
          <w:color w:val="auto"/>
          <w:sz w:val="30"/>
          <w:szCs w:val="30"/>
        </w:rPr>
        <w:t xml:space="preserve"> für die</w:t>
      </w:r>
      <w:r w:rsidR="009342B3" w:rsidRPr="00B07619">
        <w:rPr>
          <w:rStyle w:val="matn1"/>
          <w:color w:val="auto"/>
          <w:sz w:val="30"/>
          <w:szCs w:val="30"/>
        </w:rPr>
        <w:t>jenigen</w:t>
      </w:r>
      <w:r w:rsidR="00C82546" w:rsidRPr="00B07619">
        <w:rPr>
          <w:rStyle w:val="matn1"/>
          <w:color w:val="auto"/>
          <w:sz w:val="30"/>
          <w:szCs w:val="30"/>
        </w:rPr>
        <w:t xml:space="preserve">, die </w:t>
      </w:r>
      <w:r w:rsidR="009342B3" w:rsidRPr="00B07619">
        <w:rPr>
          <w:rStyle w:val="matn1"/>
          <w:color w:val="auto"/>
          <w:sz w:val="30"/>
          <w:szCs w:val="30"/>
        </w:rPr>
        <w:t xml:space="preserve">den </w:t>
      </w:r>
      <w:r w:rsidR="00626445" w:rsidRPr="00B07619">
        <w:rPr>
          <w:rStyle w:val="matn1"/>
          <w:color w:val="auto"/>
          <w:sz w:val="30"/>
          <w:szCs w:val="30"/>
        </w:rPr>
        <w:t xml:space="preserve">Quran lesen </w:t>
      </w:r>
      <w:r w:rsidR="009342B3" w:rsidRPr="00B07619">
        <w:rPr>
          <w:rStyle w:val="matn1"/>
          <w:color w:val="auto"/>
          <w:sz w:val="30"/>
          <w:szCs w:val="30"/>
        </w:rPr>
        <w:t>und</w:t>
      </w:r>
      <w:r w:rsidR="00626445" w:rsidRPr="00B07619">
        <w:rPr>
          <w:rStyle w:val="matn1"/>
          <w:color w:val="auto"/>
          <w:sz w:val="30"/>
          <w:szCs w:val="30"/>
        </w:rPr>
        <w:t xml:space="preserve"> die </w:t>
      </w:r>
      <w:r w:rsidR="000A4B03" w:rsidRPr="00B07619">
        <w:rPr>
          <w:rStyle w:val="matn1"/>
          <w:color w:val="auto"/>
          <w:sz w:val="30"/>
          <w:szCs w:val="30"/>
        </w:rPr>
        <w:t>ihn</w:t>
      </w:r>
      <w:r w:rsidR="00626445" w:rsidRPr="00B07619">
        <w:rPr>
          <w:rStyle w:val="matn1"/>
          <w:color w:val="auto"/>
          <w:sz w:val="30"/>
          <w:szCs w:val="30"/>
        </w:rPr>
        <w:t xml:space="preserve"> nicht lesen können, </w:t>
      </w:r>
      <w:r w:rsidR="000A4B03" w:rsidRPr="00B07619">
        <w:rPr>
          <w:rStyle w:val="matn1"/>
          <w:color w:val="auto"/>
          <w:sz w:val="30"/>
          <w:szCs w:val="30"/>
        </w:rPr>
        <w:t>seine</w:t>
      </w:r>
      <w:r w:rsidR="00626445" w:rsidRPr="00B07619">
        <w:rPr>
          <w:rStyle w:val="matn1"/>
          <w:color w:val="auto"/>
          <w:sz w:val="30"/>
          <w:szCs w:val="30"/>
        </w:rPr>
        <w:t xml:space="preserve"> Gültigkeit hat</w:t>
      </w:r>
      <w:r w:rsidR="00C82546" w:rsidRPr="00B07619">
        <w:rPr>
          <w:rStyle w:val="matn1"/>
          <w:color w:val="auto"/>
          <w:sz w:val="30"/>
          <w:szCs w:val="30"/>
        </w:rPr>
        <w:t xml:space="preserve">. </w:t>
      </w:r>
      <w:bookmarkStart w:id="28" w:name="`Umar)97"/>
      <w:r w:rsidR="00626445" w:rsidRPr="00B07619">
        <w:rPr>
          <w:rStyle w:val="matn1"/>
          <w:color w:val="auto"/>
          <w:sz w:val="30"/>
          <w:szCs w:val="30"/>
        </w:rPr>
        <w:t>Dann sagte er</w:t>
      </w:r>
      <w:bookmarkEnd w:id="28"/>
      <w:r w:rsidR="00C82546" w:rsidRPr="00B07619">
        <w:rPr>
          <w:rStyle w:val="matn1"/>
          <w:color w:val="auto"/>
          <w:sz w:val="30"/>
          <w:szCs w:val="30"/>
        </w:rPr>
        <w:t>: O Allah</w:t>
      </w:r>
      <w:r w:rsidR="00626445" w:rsidRPr="00B07619">
        <w:rPr>
          <w:rStyle w:val="matn1"/>
          <w:color w:val="auto"/>
          <w:sz w:val="30"/>
          <w:szCs w:val="30"/>
        </w:rPr>
        <w:t>, i</w:t>
      </w:r>
      <w:r w:rsidR="00C82546" w:rsidRPr="00B07619">
        <w:rPr>
          <w:rStyle w:val="matn1"/>
          <w:color w:val="auto"/>
          <w:sz w:val="30"/>
          <w:szCs w:val="30"/>
        </w:rPr>
        <w:t xml:space="preserve">ch </w:t>
      </w:r>
      <w:r w:rsidR="00626445" w:rsidRPr="00B07619">
        <w:rPr>
          <w:rStyle w:val="matn1"/>
          <w:color w:val="auto"/>
          <w:sz w:val="30"/>
          <w:szCs w:val="30"/>
        </w:rPr>
        <w:t xml:space="preserve">nehme </w:t>
      </w:r>
      <w:r w:rsidR="00C82546" w:rsidRPr="00B07619">
        <w:rPr>
          <w:rStyle w:val="matn1"/>
          <w:color w:val="auto"/>
          <w:sz w:val="30"/>
          <w:szCs w:val="30"/>
        </w:rPr>
        <w:t xml:space="preserve">dich als Zeuge über die </w:t>
      </w:r>
      <w:r w:rsidR="00626445" w:rsidRPr="00B07619">
        <w:rPr>
          <w:rStyle w:val="matn1"/>
          <w:color w:val="auto"/>
          <w:sz w:val="30"/>
          <w:szCs w:val="30"/>
        </w:rPr>
        <w:t xml:space="preserve">Emire </w:t>
      </w:r>
      <w:r w:rsidR="003E5864" w:rsidRPr="00B07619">
        <w:rPr>
          <w:rStyle w:val="matn1"/>
          <w:color w:val="auto"/>
          <w:sz w:val="30"/>
          <w:szCs w:val="30"/>
        </w:rPr>
        <w:t xml:space="preserve">ihrer </w:t>
      </w:r>
      <w:r w:rsidR="00626445" w:rsidRPr="00B07619">
        <w:rPr>
          <w:rStyle w:val="matn1"/>
          <w:color w:val="auto"/>
          <w:sz w:val="30"/>
          <w:szCs w:val="30"/>
        </w:rPr>
        <w:t xml:space="preserve">Länder, </w:t>
      </w:r>
      <w:r w:rsidR="003E5864" w:rsidRPr="00B07619">
        <w:rPr>
          <w:rStyle w:val="matn1"/>
          <w:color w:val="auto"/>
          <w:sz w:val="30"/>
          <w:szCs w:val="30"/>
        </w:rPr>
        <w:t xml:space="preserve">und </w:t>
      </w:r>
      <w:r w:rsidR="00626445" w:rsidRPr="00B07619">
        <w:rPr>
          <w:rStyle w:val="matn1"/>
          <w:color w:val="auto"/>
          <w:sz w:val="30"/>
          <w:szCs w:val="30"/>
        </w:rPr>
        <w:t>dass i</w:t>
      </w:r>
      <w:r w:rsidR="00C82546" w:rsidRPr="00B07619">
        <w:rPr>
          <w:rStyle w:val="matn1"/>
          <w:color w:val="auto"/>
          <w:sz w:val="30"/>
          <w:szCs w:val="30"/>
        </w:rPr>
        <w:t>ch sie nur dafür sandt</w:t>
      </w:r>
      <w:r w:rsidR="00626445" w:rsidRPr="00B07619">
        <w:rPr>
          <w:rStyle w:val="matn1"/>
          <w:color w:val="auto"/>
          <w:sz w:val="30"/>
          <w:szCs w:val="30"/>
        </w:rPr>
        <w:t>e</w:t>
      </w:r>
      <w:r w:rsidR="00C82546" w:rsidRPr="00B07619">
        <w:rPr>
          <w:rStyle w:val="matn1"/>
          <w:color w:val="auto"/>
          <w:sz w:val="30"/>
          <w:szCs w:val="30"/>
        </w:rPr>
        <w:t xml:space="preserve">, damit sie unter </w:t>
      </w:r>
      <w:r w:rsidR="003E5864" w:rsidRPr="00B07619">
        <w:rPr>
          <w:rStyle w:val="matn1"/>
          <w:color w:val="auto"/>
          <w:sz w:val="30"/>
          <w:szCs w:val="30"/>
        </w:rPr>
        <w:t xml:space="preserve">den </w:t>
      </w:r>
      <w:r w:rsidR="00626445" w:rsidRPr="00B07619">
        <w:rPr>
          <w:rStyle w:val="matn1"/>
          <w:color w:val="auto"/>
          <w:sz w:val="30"/>
          <w:szCs w:val="30"/>
        </w:rPr>
        <w:t xml:space="preserve">Menschen </w:t>
      </w:r>
      <w:r w:rsidR="00C82546" w:rsidRPr="00B07619">
        <w:rPr>
          <w:rStyle w:val="matn1"/>
          <w:color w:val="auto"/>
          <w:sz w:val="30"/>
          <w:szCs w:val="30"/>
        </w:rPr>
        <w:t>Gerechtigkeit verbreiten</w:t>
      </w:r>
      <w:r w:rsidR="003E5864" w:rsidRPr="00B07619">
        <w:rPr>
          <w:rStyle w:val="matn1"/>
          <w:color w:val="auto"/>
          <w:sz w:val="30"/>
          <w:szCs w:val="30"/>
        </w:rPr>
        <w:t>,</w:t>
      </w:r>
      <w:r w:rsidR="00C82546" w:rsidRPr="00B07619">
        <w:rPr>
          <w:rStyle w:val="matn1"/>
          <w:color w:val="auto"/>
          <w:sz w:val="30"/>
          <w:szCs w:val="30"/>
        </w:rPr>
        <w:t xml:space="preserve"> </w:t>
      </w:r>
      <w:r w:rsidR="003E5864" w:rsidRPr="00B07619">
        <w:rPr>
          <w:rStyle w:val="matn1"/>
          <w:color w:val="auto"/>
          <w:sz w:val="30"/>
          <w:szCs w:val="30"/>
        </w:rPr>
        <w:t>ihnen</w:t>
      </w:r>
      <w:r w:rsidR="00626445" w:rsidRPr="00B07619">
        <w:rPr>
          <w:rStyle w:val="matn1"/>
          <w:color w:val="auto"/>
          <w:sz w:val="30"/>
          <w:szCs w:val="30"/>
        </w:rPr>
        <w:t xml:space="preserve"> ihre </w:t>
      </w:r>
      <w:r w:rsidR="00C82546" w:rsidRPr="00B07619">
        <w:rPr>
          <w:rStyle w:val="matn1"/>
          <w:color w:val="auto"/>
          <w:sz w:val="30"/>
          <w:szCs w:val="30"/>
        </w:rPr>
        <w:t xml:space="preserve">Religion und die Sunna ihres Propheten, </w:t>
      </w:r>
      <w:r w:rsidR="00273661" w:rsidRPr="00B07619">
        <w:rPr>
          <w:rStyle w:val="matn1"/>
          <w:color w:val="auto"/>
          <w:sz w:val="30"/>
          <w:szCs w:val="30"/>
        </w:rPr>
        <w:t xml:space="preserve">Allah segne ihn und gebe ihm </w:t>
      </w:r>
      <w:r w:rsidR="00626445" w:rsidRPr="00B07619">
        <w:rPr>
          <w:rStyle w:val="matn1"/>
          <w:color w:val="auto"/>
          <w:sz w:val="30"/>
          <w:szCs w:val="30"/>
        </w:rPr>
        <w:t>Frieden</w:t>
      </w:r>
      <w:r w:rsidR="00C82546" w:rsidRPr="00B07619">
        <w:rPr>
          <w:rStyle w:val="matn1"/>
          <w:color w:val="auto"/>
          <w:sz w:val="30"/>
          <w:szCs w:val="30"/>
        </w:rPr>
        <w:t>, lehren</w:t>
      </w:r>
      <w:r w:rsidR="00626445" w:rsidRPr="00B07619">
        <w:rPr>
          <w:rStyle w:val="matn1"/>
          <w:color w:val="auto"/>
          <w:sz w:val="30"/>
          <w:szCs w:val="30"/>
        </w:rPr>
        <w:t xml:space="preserve"> und unter ihnen </w:t>
      </w:r>
      <w:r w:rsidR="00C82546" w:rsidRPr="00B07619">
        <w:rPr>
          <w:rStyle w:val="matn1"/>
          <w:color w:val="auto"/>
          <w:sz w:val="30"/>
          <w:szCs w:val="30"/>
        </w:rPr>
        <w:t>die Beute verteilen</w:t>
      </w:r>
      <w:r w:rsidR="000A4B03" w:rsidRPr="00B07619">
        <w:rPr>
          <w:rStyle w:val="matn1"/>
          <w:color w:val="auto"/>
          <w:sz w:val="30"/>
          <w:szCs w:val="30"/>
        </w:rPr>
        <w:t>,</w:t>
      </w:r>
      <w:r w:rsidR="00C82546" w:rsidRPr="00B07619">
        <w:rPr>
          <w:rStyle w:val="matn1"/>
          <w:color w:val="auto"/>
          <w:sz w:val="30"/>
          <w:szCs w:val="30"/>
        </w:rPr>
        <w:t xml:space="preserve"> und </w:t>
      </w:r>
      <w:r w:rsidR="00626445" w:rsidRPr="00B07619">
        <w:rPr>
          <w:rStyle w:val="matn1"/>
          <w:color w:val="auto"/>
          <w:sz w:val="30"/>
          <w:szCs w:val="30"/>
        </w:rPr>
        <w:t>an mich weiterleiten</w:t>
      </w:r>
      <w:r w:rsidR="00C82546" w:rsidRPr="00B07619">
        <w:rPr>
          <w:rStyle w:val="matn1"/>
          <w:color w:val="auto"/>
          <w:sz w:val="30"/>
          <w:szCs w:val="30"/>
        </w:rPr>
        <w:t xml:space="preserve">, was ihnen </w:t>
      </w:r>
      <w:r w:rsidR="00626445" w:rsidRPr="00B07619">
        <w:rPr>
          <w:rStyle w:val="matn1"/>
          <w:color w:val="auto"/>
          <w:sz w:val="30"/>
          <w:szCs w:val="30"/>
        </w:rPr>
        <w:t>in ihrer Angelegenheit</w:t>
      </w:r>
      <w:r w:rsidR="000A4B03" w:rsidRPr="00B07619">
        <w:rPr>
          <w:rStyle w:val="matn1"/>
          <w:color w:val="auto"/>
          <w:sz w:val="30"/>
          <w:szCs w:val="30"/>
        </w:rPr>
        <w:t xml:space="preserve"> </w:t>
      </w:r>
      <w:r w:rsidR="00C82546" w:rsidRPr="00B07619">
        <w:rPr>
          <w:rStyle w:val="matn1"/>
          <w:color w:val="auto"/>
          <w:sz w:val="30"/>
          <w:szCs w:val="30"/>
        </w:rPr>
        <w:t xml:space="preserve">schwierig </w:t>
      </w:r>
      <w:r w:rsidR="000A4B03" w:rsidRPr="00B07619">
        <w:rPr>
          <w:rStyle w:val="matn1"/>
          <w:color w:val="auto"/>
          <w:sz w:val="30"/>
          <w:szCs w:val="30"/>
        </w:rPr>
        <w:t>er</w:t>
      </w:r>
      <w:r w:rsidR="00626445" w:rsidRPr="00B07619">
        <w:rPr>
          <w:rStyle w:val="matn1"/>
          <w:color w:val="auto"/>
          <w:sz w:val="30"/>
          <w:szCs w:val="30"/>
        </w:rPr>
        <w:t>scheint</w:t>
      </w:r>
      <w:r w:rsidR="00C82546" w:rsidRPr="00B07619">
        <w:rPr>
          <w:rStyle w:val="matn1"/>
          <w:color w:val="auto"/>
          <w:sz w:val="30"/>
          <w:szCs w:val="30"/>
        </w:rPr>
        <w:t xml:space="preserve">. </w:t>
      </w:r>
      <w:r w:rsidR="00626445" w:rsidRPr="00B07619">
        <w:rPr>
          <w:rStyle w:val="matn1"/>
          <w:color w:val="auto"/>
          <w:sz w:val="30"/>
          <w:szCs w:val="30"/>
        </w:rPr>
        <w:t xml:space="preserve">(Übrigens) Ihr </w:t>
      </w:r>
      <w:r w:rsidR="00C82546" w:rsidRPr="00B07619">
        <w:rPr>
          <w:rStyle w:val="matn1"/>
          <w:color w:val="auto"/>
          <w:sz w:val="30"/>
          <w:szCs w:val="30"/>
        </w:rPr>
        <w:t>Leute</w:t>
      </w:r>
      <w:r w:rsidR="00626445" w:rsidRPr="00B07619">
        <w:rPr>
          <w:rStyle w:val="matn1"/>
          <w:color w:val="auto"/>
          <w:sz w:val="30"/>
          <w:szCs w:val="30"/>
        </w:rPr>
        <w:t>, i</w:t>
      </w:r>
      <w:r w:rsidR="00C82546" w:rsidRPr="00B07619">
        <w:rPr>
          <w:rStyle w:val="matn1"/>
          <w:color w:val="auto"/>
          <w:sz w:val="30"/>
          <w:szCs w:val="30"/>
        </w:rPr>
        <w:t xml:space="preserve">hr </w:t>
      </w:r>
      <w:r w:rsidR="003E5864" w:rsidRPr="00B07619">
        <w:rPr>
          <w:rStyle w:val="matn1"/>
          <w:color w:val="auto"/>
          <w:sz w:val="30"/>
          <w:szCs w:val="30"/>
        </w:rPr>
        <w:t>e</w:t>
      </w:r>
      <w:r w:rsidR="00C82546" w:rsidRPr="00B07619">
        <w:rPr>
          <w:rStyle w:val="matn1"/>
          <w:color w:val="auto"/>
          <w:sz w:val="30"/>
          <w:szCs w:val="30"/>
        </w:rPr>
        <w:t xml:space="preserve">ßt von </w:t>
      </w:r>
      <w:r w:rsidR="00626445" w:rsidRPr="00B07619">
        <w:rPr>
          <w:rStyle w:val="matn1"/>
          <w:color w:val="auto"/>
          <w:sz w:val="30"/>
          <w:szCs w:val="30"/>
        </w:rPr>
        <w:t xml:space="preserve">den zwei </w:t>
      </w:r>
      <w:r w:rsidR="00C82546" w:rsidRPr="00B07619">
        <w:rPr>
          <w:rStyle w:val="matn1"/>
          <w:color w:val="auto"/>
          <w:sz w:val="30"/>
          <w:szCs w:val="30"/>
        </w:rPr>
        <w:t xml:space="preserve">Pflanzen, </w:t>
      </w:r>
      <w:r w:rsidR="000A4B03" w:rsidRPr="00B07619">
        <w:rPr>
          <w:rStyle w:val="matn1"/>
          <w:color w:val="auto"/>
          <w:sz w:val="30"/>
          <w:szCs w:val="30"/>
        </w:rPr>
        <w:t>deren Geruch</w:t>
      </w:r>
      <w:r w:rsidR="00626445" w:rsidRPr="00B07619">
        <w:rPr>
          <w:rStyle w:val="matn1"/>
          <w:color w:val="auto"/>
          <w:sz w:val="30"/>
          <w:szCs w:val="30"/>
        </w:rPr>
        <w:t xml:space="preserve"> </w:t>
      </w:r>
      <w:r w:rsidR="00C82546" w:rsidRPr="00B07619">
        <w:rPr>
          <w:rStyle w:val="matn1"/>
          <w:color w:val="auto"/>
          <w:sz w:val="30"/>
          <w:szCs w:val="30"/>
        </w:rPr>
        <w:t xml:space="preserve">ich übelriechend finde. </w:t>
      </w:r>
      <w:r w:rsidR="003D1FE5" w:rsidRPr="00B07619">
        <w:rPr>
          <w:rStyle w:val="matn1"/>
          <w:color w:val="auto"/>
          <w:sz w:val="30"/>
          <w:szCs w:val="30"/>
        </w:rPr>
        <w:t xml:space="preserve">Ich meine </w:t>
      </w:r>
      <w:r w:rsidR="00C82546" w:rsidRPr="00B07619">
        <w:rPr>
          <w:rStyle w:val="matn1"/>
          <w:color w:val="auto"/>
          <w:sz w:val="30"/>
          <w:szCs w:val="30"/>
        </w:rPr>
        <w:t xml:space="preserve">Zwiebeln und Knoblauch. Ich </w:t>
      </w:r>
      <w:r w:rsidR="003E5864" w:rsidRPr="00B07619">
        <w:rPr>
          <w:rStyle w:val="matn1"/>
          <w:color w:val="auto"/>
          <w:sz w:val="30"/>
          <w:szCs w:val="30"/>
        </w:rPr>
        <w:t>sah, wie der Gesandte Allahs</w:t>
      </w:r>
      <w:r w:rsidR="001576C7" w:rsidRPr="00B07619">
        <w:rPr>
          <w:rStyle w:val="matn1"/>
          <w:color w:val="auto"/>
          <w:sz w:val="30"/>
          <w:szCs w:val="30"/>
        </w:rPr>
        <w:t>, Allah segne ihn und gebe ihm Frieden,</w:t>
      </w:r>
      <w:r w:rsidR="003E5864" w:rsidRPr="00B07619">
        <w:rPr>
          <w:rStyle w:val="matn1"/>
          <w:color w:val="auto"/>
          <w:sz w:val="30"/>
          <w:szCs w:val="30"/>
        </w:rPr>
        <w:t xml:space="preserve"> Männer, bei denen er diesen Geruch vernahm</w:t>
      </w:r>
      <w:r w:rsidR="001576C7" w:rsidRPr="00B07619">
        <w:rPr>
          <w:rStyle w:val="matn1"/>
          <w:color w:val="auto"/>
          <w:sz w:val="30"/>
          <w:szCs w:val="30"/>
        </w:rPr>
        <w:t xml:space="preserve">, aus der Moschee leiten und zu </w:t>
      </w:r>
      <w:r w:rsidR="001576C7" w:rsidRPr="00B07619">
        <w:rPr>
          <w:rStyle w:val="matn1"/>
          <w:i/>
          <w:color w:val="auto"/>
          <w:sz w:val="30"/>
          <w:szCs w:val="30"/>
        </w:rPr>
        <w:t>Al-Baqi</w:t>
      </w:r>
      <w:r w:rsidR="001576C7" w:rsidRPr="00B07619">
        <w:rPr>
          <w:rStyle w:val="matn1"/>
          <w:color w:val="auto"/>
          <w:sz w:val="30"/>
          <w:szCs w:val="30"/>
        </w:rPr>
        <w:t>‘ bringen ließ. Wer also davon essen möchte, soll sie vorher gründlich kochen (so</w:t>
      </w:r>
      <w:r w:rsidR="000A4B03" w:rsidRPr="00B07619">
        <w:rPr>
          <w:rStyle w:val="matn1"/>
          <w:color w:val="auto"/>
          <w:sz w:val="30"/>
          <w:szCs w:val="30"/>
        </w:rPr>
        <w:t>,</w:t>
      </w:r>
      <w:r w:rsidR="001576C7" w:rsidRPr="00B07619">
        <w:rPr>
          <w:rStyle w:val="matn1"/>
          <w:color w:val="auto"/>
          <w:sz w:val="30"/>
          <w:szCs w:val="30"/>
        </w:rPr>
        <w:t xml:space="preserve"> dass sie nicht mehr riechen) </w:t>
      </w:r>
      <w:r w:rsidR="00B52DFE" w:rsidRPr="00B07619">
        <w:rPr>
          <w:rStyle w:val="matn1"/>
          <w:color w:val="auto"/>
          <w:sz w:val="30"/>
          <w:szCs w:val="30"/>
        </w:rPr>
        <w:t>Muslim 567, 4126</w:t>
      </w:r>
      <w:r w:rsidR="002C42D2" w:rsidRPr="00B07619">
        <w:rPr>
          <w:rStyle w:val="matn1"/>
          <w:color w:val="auto"/>
          <w:sz w:val="30"/>
          <w:szCs w:val="30"/>
        </w:rPr>
        <w:t>;</w:t>
      </w:r>
      <w:r w:rsidR="00B52DFE" w:rsidRPr="00B07619">
        <w:rPr>
          <w:rStyle w:val="matn1"/>
          <w:color w:val="auto"/>
          <w:sz w:val="30"/>
          <w:szCs w:val="30"/>
        </w:rPr>
        <w:t xml:space="preserve"> Nasai 707</w:t>
      </w:r>
      <w:r w:rsidR="002C42D2" w:rsidRPr="00B07619">
        <w:rPr>
          <w:rStyle w:val="matn1"/>
          <w:color w:val="auto"/>
          <w:sz w:val="30"/>
          <w:szCs w:val="30"/>
        </w:rPr>
        <w:t>;</w:t>
      </w:r>
      <w:r w:rsidR="00B52DFE" w:rsidRPr="00B07619">
        <w:rPr>
          <w:rStyle w:val="matn1"/>
          <w:color w:val="auto"/>
          <w:sz w:val="30"/>
          <w:szCs w:val="30"/>
        </w:rPr>
        <w:t xml:space="preserve"> Ibn Madscha 1014, 2726, 3363</w:t>
      </w:r>
    </w:p>
    <w:p w14:paraId="2E274E26" w14:textId="77777777" w:rsidR="00A9160D" w:rsidRPr="00B07619" w:rsidRDefault="004E0660" w:rsidP="00A2730E">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lastRenderedPageBreak/>
        <w:t>*</w:t>
      </w:r>
      <w:r w:rsidR="006D484B" w:rsidRPr="00B07619">
        <w:rPr>
          <w:rFonts w:ascii="Arabic Typesetting" w:hAnsi="Arabic Typesetting" w:cs="Arabic Typesetting"/>
          <w:sz w:val="30"/>
          <w:szCs w:val="30"/>
        </w:rPr>
        <w:t xml:space="preserve">Die </w:t>
      </w:r>
      <w:r w:rsidR="00677D48" w:rsidRPr="00B07619">
        <w:rPr>
          <w:rFonts w:ascii="Arabic Typesetting" w:hAnsi="Arabic Typesetting" w:cs="Arabic Typesetting"/>
          <w:sz w:val="30"/>
          <w:szCs w:val="30"/>
        </w:rPr>
        <w:t>S</w:t>
      </w:r>
      <w:r w:rsidR="006D484B" w:rsidRPr="00B07619">
        <w:rPr>
          <w:rFonts w:ascii="Arabic Typesetting" w:hAnsi="Arabic Typesetting" w:cs="Arabic Typesetting"/>
          <w:sz w:val="30"/>
          <w:szCs w:val="30"/>
        </w:rPr>
        <w:t xml:space="preserve">echs, die </w:t>
      </w:r>
      <w:r w:rsidR="00677D48" w:rsidRPr="00B07619">
        <w:rPr>
          <w:rFonts w:ascii="Arabic Typesetting" w:hAnsi="Arabic Typesetting" w:cs="Arabic Typesetting"/>
          <w:sz w:val="30"/>
          <w:szCs w:val="30"/>
        </w:rPr>
        <w:t xml:space="preserve">mittels der </w:t>
      </w:r>
      <w:r w:rsidR="006D484B" w:rsidRPr="00B07619">
        <w:rPr>
          <w:rFonts w:ascii="Arabic Typesetting" w:hAnsi="Arabic Typesetting" w:cs="Arabic Typesetting"/>
          <w:i/>
          <w:sz w:val="30"/>
          <w:szCs w:val="30"/>
        </w:rPr>
        <w:t>Schura</w:t>
      </w:r>
      <w:r w:rsidR="006D484B" w:rsidRPr="00B07619">
        <w:rPr>
          <w:rFonts w:ascii="Arabic Typesetting" w:hAnsi="Arabic Typesetting" w:cs="Arabic Typesetting"/>
          <w:sz w:val="30"/>
          <w:szCs w:val="30"/>
        </w:rPr>
        <w:t xml:space="preserve"> einen Nachfolger </w:t>
      </w:r>
      <w:r w:rsidR="00677D48" w:rsidRPr="00B07619">
        <w:rPr>
          <w:rFonts w:ascii="Arabic Typesetting" w:hAnsi="Arabic Typesetting" w:cs="Arabic Typesetting"/>
          <w:sz w:val="30"/>
          <w:szCs w:val="30"/>
        </w:rPr>
        <w:t>unter sich aus</w:t>
      </w:r>
      <w:r w:rsidR="006D484B" w:rsidRPr="00B07619">
        <w:rPr>
          <w:rFonts w:ascii="Arabic Typesetting" w:hAnsi="Arabic Typesetting" w:cs="Arabic Typesetting"/>
          <w:sz w:val="30"/>
          <w:szCs w:val="30"/>
        </w:rPr>
        <w:t>wählen sollte</w:t>
      </w:r>
      <w:r w:rsidR="002F5668" w:rsidRPr="00B07619">
        <w:rPr>
          <w:rFonts w:ascii="Arabic Typesetting" w:hAnsi="Arabic Typesetting" w:cs="Arabic Typesetting"/>
          <w:sz w:val="30"/>
          <w:szCs w:val="30"/>
        </w:rPr>
        <w:t>n</w:t>
      </w:r>
      <w:r w:rsidR="00677D48" w:rsidRPr="00B07619">
        <w:rPr>
          <w:rFonts w:ascii="Arabic Typesetting" w:hAnsi="Arabic Typesetting" w:cs="Arabic Typesetting"/>
          <w:sz w:val="30"/>
          <w:szCs w:val="30"/>
        </w:rPr>
        <w:t>, waren</w:t>
      </w:r>
      <w:r w:rsidR="006D484B" w:rsidRPr="00B07619">
        <w:rPr>
          <w:rFonts w:ascii="Arabic Typesetting" w:hAnsi="Arabic Typesetting" w:cs="Arabic Typesetting"/>
          <w:sz w:val="30"/>
          <w:szCs w:val="30"/>
        </w:rPr>
        <w:t>: Uthman, Ali, Talha, Zubair, Sa´d Bin Abi</w:t>
      </w:r>
      <w:r w:rsidR="000A4B03" w:rsidRPr="00B07619">
        <w:rPr>
          <w:rFonts w:ascii="Arabic Typesetting" w:hAnsi="Arabic Typesetting" w:cs="Arabic Typesetting"/>
          <w:sz w:val="30"/>
          <w:szCs w:val="30"/>
        </w:rPr>
        <w:t xml:space="preserve"> Waqqas, Abdurrahman Bin Awf. Umar</w:t>
      </w:r>
      <w:r w:rsidR="006D484B" w:rsidRPr="00B07619">
        <w:rPr>
          <w:rFonts w:ascii="Arabic Typesetting" w:hAnsi="Arabic Typesetting" w:cs="Arabic Typesetting"/>
          <w:sz w:val="30"/>
          <w:szCs w:val="30"/>
        </w:rPr>
        <w:t xml:space="preserve"> ließ Sa´id Bin Zaid nicht </w:t>
      </w:r>
      <w:r w:rsidR="00B461CB" w:rsidRPr="00B07619">
        <w:rPr>
          <w:rFonts w:ascii="Arabic Typesetting" w:hAnsi="Arabic Typesetting" w:cs="Arabic Typesetting"/>
          <w:sz w:val="30"/>
          <w:szCs w:val="30"/>
        </w:rPr>
        <w:t>daran teilnehmen</w:t>
      </w:r>
      <w:r w:rsidR="006D484B" w:rsidRPr="00B07619">
        <w:rPr>
          <w:rFonts w:ascii="Arabic Typesetting" w:hAnsi="Arabic Typesetting" w:cs="Arabic Typesetting"/>
          <w:sz w:val="30"/>
          <w:szCs w:val="30"/>
        </w:rPr>
        <w:t xml:space="preserve">, </w:t>
      </w:r>
      <w:r w:rsidR="00B461CB" w:rsidRPr="00B07619">
        <w:rPr>
          <w:rFonts w:ascii="Arabic Typesetting" w:hAnsi="Arabic Typesetting" w:cs="Arabic Typesetting"/>
          <w:sz w:val="30"/>
          <w:szCs w:val="30"/>
        </w:rPr>
        <w:t xml:space="preserve">weil er ein Verwandter von Umar war und er (Unstimmigkeiten) vermeiden wollte, </w:t>
      </w:r>
      <w:r w:rsidR="006D484B" w:rsidRPr="00B07619">
        <w:rPr>
          <w:rFonts w:ascii="Arabic Typesetting" w:hAnsi="Arabic Typesetting" w:cs="Arabic Typesetting"/>
          <w:sz w:val="30"/>
          <w:szCs w:val="30"/>
        </w:rPr>
        <w:t xml:space="preserve">obwohl er </w:t>
      </w:r>
      <w:r w:rsidR="00B461CB" w:rsidRPr="00B07619">
        <w:rPr>
          <w:rFonts w:ascii="Arabic Typesetting" w:hAnsi="Arabic Typesetting" w:cs="Arabic Typesetting"/>
          <w:sz w:val="30"/>
          <w:szCs w:val="30"/>
        </w:rPr>
        <w:t xml:space="preserve">zu </w:t>
      </w:r>
      <w:r w:rsidR="006D484B" w:rsidRPr="00B07619">
        <w:rPr>
          <w:rFonts w:ascii="Arabic Typesetting" w:hAnsi="Arabic Typesetting" w:cs="Arabic Typesetting"/>
          <w:sz w:val="30"/>
          <w:szCs w:val="30"/>
        </w:rPr>
        <w:t>den zehn Menschen gehört</w:t>
      </w:r>
      <w:r w:rsidR="00B461CB" w:rsidRPr="00B07619">
        <w:rPr>
          <w:rFonts w:ascii="Arabic Typesetting" w:hAnsi="Arabic Typesetting" w:cs="Arabic Typesetting"/>
          <w:sz w:val="30"/>
          <w:szCs w:val="30"/>
        </w:rPr>
        <w:t>,</w:t>
      </w:r>
      <w:r w:rsidR="006D484B" w:rsidRPr="00B07619">
        <w:rPr>
          <w:rFonts w:ascii="Arabic Typesetting" w:hAnsi="Arabic Typesetting" w:cs="Arabic Typesetting"/>
          <w:sz w:val="30"/>
          <w:szCs w:val="30"/>
        </w:rPr>
        <w:t xml:space="preserve"> denen</w:t>
      </w:r>
      <w:r w:rsidR="00B461CB" w:rsidRPr="00B07619">
        <w:rPr>
          <w:rFonts w:ascii="Arabic Typesetting" w:hAnsi="Arabic Typesetting" w:cs="Arabic Typesetting"/>
          <w:sz w:val="30"/>
          <w:szCs w:val="30"/>
        </w:rPr>
        <w:t xml:space="preserve"> das</w:t>
      </w:r>
      <w:r w:rsidR="006D484B" w:rsidRPr="00B07619">
        <w:rPr>
          <w:rFonts w:ascii="Arabic Typesetting" w:hAnsi="Arabic Typesetting" w:cs="Arabic Typesetting"/>
          <w:sz w:val="30"/>
          <w:szCs w:val="30"/>
        </w:rPr>
        <w:t xml:space="preserve"> Paradies versprochen wurde</w:t>
      </w:r>
      <w:r w:rsidR="00B461CB" w:rsidRPr="00B07619">
        <w:rPr>
          <w:rFonts w:ascii="Arabic Typesetting" w:hAnsi="Arabic Typesetting" w:cs="Arabic Typesetting"/>
          <w:sz w:val="30"/>
          <w:szCs w:val="30"/>
        </w:rPr>
        <w:t xml:space="preserve">. Ebenso vermied er </w:t>
      </w:r>
      <w:r w:rsidR="00F23CEB" w:rsidRPr="00B07619">
        <w:rPr>
          <w:rFonts w:ascii="Arabic Typesetting" w:hAnsi="Arabic Typesetting" w:cs="Arabic Typesetting"/>
          <w:sz w:val="30"/>
          <w:szCs w:val="30"/>
        </w:rPr>
        <w:t>die Teilnahme seines Sohnes Abdullah.</w:t>
      </w:r>
    </w:p>
    <w:p w14:paraId="34EDC18A" w14:textId="77777777" w:rsidR="004E0660" w:rsidRPr="00B07619" w:rsidRDefault="004E0660" w:rsidP="00F67AE1">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t xml:space="preserve">** </w:t>
      </w:r>
      <w:r w:rsidR="00B461CB" w:rsidRPr="00B07619">
        <w:rPr>
          <w:rStyle w:val="matn1"/>
          <w:color w:val="auto"/>
          <w:sz w:val="30"/>
          <w:szCs w:val="30"/>
        </w:rPr>
        <w:t>Einige, die das</w:t>
      </w:r>
      <w:r w:rsidRPr="00B07619">
        <w:rPr>
          <w:rStyle w:val="matn1"/>
          <w:color w:val="auto"/>
          <w:sz w:val="30"/>
          <w:szCs w:val="30"/>
        </w:rPr>
        <w:t xml:space="preserve"> </w:t>
      </w:r>
      <w:r w:rsidRPr="00B07619">
        <w:rPr>
          <w:rStyle w:val="matn1"/>
          <w:i/>
          <w:color w:val="auto"/>
          <w:sz w:val="30"/>
          <w:szCs w:val="30"/>
        </w:rPr>
        <w:t>Schura</w:t>
      </w:r>
      <w:r w:rsidR="002F5668" w:rsidRPr="00B07619">
        <w:rPr>
          <w:rStyle w:val="matn1"/>
          <w:color w:val="auto"/>
          <w:sz w:val="30"/>
          <w:szCs w:val="30"/>
        </w:rPr>
        <w:t>-P</w:t>
      </w:r>
      <w:r w:rsidRPr="00B07619">
        <w:rPr>
          <w:rStyle w:val="matn1"/>
          <w:color w:val="auto"/>
          <w:sz w:val="30"/>
          <w:szCs w:val="30"/>
        </w:rPr>
        <w:t>rinzip anfechten</w:t>
      </w:r>
      <w:r w:rsidR="002F5668" w:rsidRPr="00B07619">
        <w:rPr>
          <w:rStyle w:val="matn1"/>
          <w:color w:val="auto"/>
          <w:sz w:val="30"/>
          <w:szCs w:val="30"/>
        </w:rPr>
        <w:t xml:space="preserve"> wollten</w:t>
      </w:r>
      <w:r w:rsidRPr="00B07619">
        <w:rPr>
          <w:rStyle w:val="matn1"/>
          <w:color w:val="auto"/>
          <w:sz w:val="30"/>
          <w:szCs w:val="30"/>
        </w:rPr>
        <w:t xml:space="preserve">, </w:t>
      </w:r>
      <w:r w:rsidR="00B461CB" w:rsidRPr="00B07619">
        <w:rPr>
          <w:rStyle w:val="matn1"/>
          <w:color w:val="auto"/>
          <w:sz w:val="30"/>
          <w:szCs w:val="30"/>
        </w:rPr>
        <w:t>waren</w:t>
      </w:r>
      <w:r w:rsidRPr="00B07619">
        <w:rPr>
          <w:rStyle w:val="matn1"/>
          <w:color w:val="auto"/>
          <w:sz w:val="30"/>
          <w:szCs w:val="30"/>
        </w:rPr>
        <w:t xml:space="preserve"> Leute, die in ihrem Islam noch nicht stabil </w:t>
      </w:r>
      <w:r w:rsidR="00B461CB" w:rsidRPr="00B07619">
        <w:rPr>
          <w:rStyle w:val="matn1"/>
          <w:color w:val="auto"/>
          <w:sz w:val="30"/>
          <w:szCs w:val="30"/>
        </w:rPr>
        <w:t>waren</w:t>
      </w:r>
      <w:r w:rsidR="00F67AE1" w:rsidRPr="00B07619">
        <w:rPr>
          <w:rStyle w:val="matn1"/>
          <w:color w:val="auto"/>
          <w:sz w:val="30"/>
          <w:szCs w:val="30"/>
        </w:rPr>
        <w:t xml:space="preserve"> </w:t>
      </w:r>
      <w:r w:rsidR="000A4B03" w:rsidRPr="00B07619">
        <w:rPr>
          <w:rStyle w:val="matn1"/>
          <w:color w:val="auto"/>
          <w:sz w:val="30"/>
          <w:szCs w:val="30"/>
        </w:rPr>
        <w:t>(</w:t>
      </w:r>
      <w:r w:rsidR="00F67AE1" w:rsidRPr="00B07619">
        <w:rPr>
          <w:rStyle w:val="matn1"/>
          <w:color w:val="auto"/>
          <w:sz w:val="30"/>
          <w:szCs w:val="30"/>
        </w:rPr>
        <w:t>und</w:t>
      </w:r>
      <w:r w:rsidRPr="00B07619">
        <w:rPr>
          <w:rStyle w:val="matn1"/>
          <w:color w:val="auto"/>
          <w:sz w:val="30"/>
          <w:szCs w:val="30"/>
        </w:rPr>
        <w:t xml:space="preserve"> bis</w:t>
      </w:r>
      <w:r w:rsidR="00F67AE1" w:rsidRPr="00B07619">
        <w:rPr>
          <w:rStyle w:val="matn1"/>
          <w:color w:val="auto"/>
          <w:sz w:val="30"/>
          <w:szCs w:val="30"/>
        </w:rPr>
        <w:t xml:space="preserve"> </w:t>
      </w:r>
      <w:r w:rsidR="000A4B03" w:rsidRPr="00B07619">
        <w:rPr>
          <w:rStyle w:val="matn1"/>
          <w:color w:val="auto"/>
          <w:sz w:val="30"/>
          <w:szCs w:val="30"/>
        </w:rPr>
        <w:t>einige Zeit zuvor,</w:t>
      </w:r>
      <w:r w:rsidRPr="00B07619">
        <w:rPr>
          <w:rStyle w:val="matn1"/>
          <w:color w:val="auto"/>
          <w:sz w:val="30"/>
          <w:szCs w:val="30"/>
        </w:rPr>
        <w:t xml:space="preserve"> </w:t>
      </w:r>
      <w:r w:rsidR="00F67AE1" w:rsidRPr="00B07619">
        <w:rPr>
          <w:rStyle w:val="matn1"/>
          <w:color w:val="auto"/>
          <w:sz w:val="30"/>
          <w:szCs w:val="30"/>
        </w:rPr>
        <w:t>noch keine Muslime</w:t>
      </w:r>
      <w:r w:rsidR="000A4B03" w:rsidRPr="00B07619">
        <w:rPr>
          <w:rStyle w:val="matn1"/>
          <w:color w:val="auto"/>
          <w:sz w:val="30"/>
          <w:szCs w:val="30"/>
        </w:rPr>
        <w:t xml:space="preserve"> waren</w:t>
      </w:r>
      <w:r w:rsidR="00F67AE1" w:rsidRPr="00B07619">
        <w:rPr>
          <w:rStyle w:val="matn1"/>
          <w:color w:val="auto"/>
          <w:sz w:val="30"/>
          <w:szCs w:val="30"/>
        </w:rPr>
        <w:t xml:space="preserve">) und </w:t>
      </w:r>
      <w:r w:rsidR="000A4B03" w:rsidRPr="00B07619">
        <w:rPr>
          <w:rStyle w:val="matn1"/>
          <w:color w:val="auto"/>
          <w:sz w:val="30"/>
          <w:szCs w:val="30"/>
        </w:rPr>
        <w:t>von Umar</w:t>
      </w:r>
      <w:r w:rsidRPr="00B07619">
        <w:rPr>
          <w:rStyle w:val="matn1"/>
          <w:color w:val="auto"/>
          <w:sz w:val="30"/>
          <w:szCs w:val="30"/>
        </w:rPr>
        <w:t xml:space="preserve"> wegen ihrer Feindschaft zu</w:t>
      </w:r>
      <w:r w:rsidR="000A4B03" w:rsidRPr="00B07619">
        <w:rPr>
          <w:rStyle w:val="matn1"/>
          <w:color w:val="auto"/>
          <w:sz w:val="30"/>
          <w:szCs w:val="30"/>
        </w:rPr>
        <w:t>m</w:t>
      </w:r>
      <w:r w:rsidRPr="00B07619">
        <w:rPr>
          <w:rStyle w:val="matn1"/>
          <w:color w:val="auto"/>
          <w:sz w:val="30"/>
          <w:szCs w:val="30"/>
        </w:rPr>
        <w:t xml:space="preserve"> Islam </w:t>
      </w:r>
      <w:r w:rsidR="00F67AE1" w:rsidRPr="00B07619">
        <w:rPr>
          <w:rStyle w:val="matn1"/>
          <w:color w:val="auto"/>
          <w:sz w:val="30"/>
          <w:szCs w:val="30"/>
        </w:rPr>
        <w:t xml:space="preserve">bekämpft </w:t>
      </w:r>
      <w:r w:rsidR="000A4B03" w:rsidRPr="00B07619">
        <w:rPr>
          <w:rStyle w:val="matn1"/>
          <w:color w:val="auto"/>
          <w:sz w:val="30"/>
          <w:szCs w:val="30"/>
        </w:rPr>
        <w:t>wo</w:t>
      </w:r>
      <w:r w:rsidRPr="00B07619">
        <w:rPr>
          <w:rStyle w:val="matn1"/>
          <w:color w:val="auto"/>
          <w:sz w:val="30"/>
          <w:szCs w:val="30"/>
        </w:rPr>
        <w:t xml:space="preserve">rden waren. </w:t>
      </w:r>
      <w:r w:rsidR="002A76C8" w:rsidRPr="00B07619">
        <w:rPr>
          <w:rStyle w:val="matn1"/>
          <w:color w:val="auto"/>
          <w:sz w:val="30"/>
          <w:szCs w:val="30"/>
        </w:rPr>
        <w:t xml:space="preserve">Umar erfuhr </w:t>
      </w:r>
      <w:r w:rsidR="00B461CB" w:rsidRPr="00B07619">
        <w:rPr>
          <w:rStyle w:val="matn1"/>
          <w:color w:val="auto"/>
          <w:sz w:val="30"/>
          <w:szCs w:val="30"/>
        </w:rPr>
        <w:t xml:space="preserve">von </w:t>
      </w:r>
      <w:r w:rsidR="002A76C8" w:rsidRPr="00B07619">
        <w:rPr>
          <w:rStyle w:val="matn1"/>
          <w:color w:val="auto"/>
          <w:sz w:val="30"/>
          <w:szCs w:val="30"/>
        </w:rPr>
        <w:t>diese</w:t>
      </w:r>
      <w:r w:rsidR="00B461CB" w:rsidRPr="00B07619">
        <w:rPr>
          <w:rStyle w:val="matn1"/>
          <w:color w:val="auto"/>
          <w:sz w:val="30"/>
          <w:szCs w:val="30"/>
        </w:rPr>
        <w:t>n</w:t>
      </w:r>
      <w:r w:rsidR="002A76C8" w:rsidRPr="00B07619">
        <w:rPr>
          <w:rStyle w:val="matn1"/>
          <w:color w:val="auto"/>
          <w:sz w:val="30"/>
          <w:szCs w:val="30"/>
        </w:rPr>
        <w:t xml:space="preserve"> </w:t>
      </w:r>
      <w:r w:rsidR="00B461CB" w:rsidRPr="00B07619">
        <w:rPr>
          <w:rStyle w:val="matn1"/>
          <w:color w:val="auto"/>
          <w:sz w:val="30"/>
          <w:szCs w:val="30"/>
        </w:rPr>
        <w:t xml:space="preserve">Umständen während </w:t>
      </w:r>
      <w:r w:rsidR="002A76C8" w:rsidRPr="00B07619">
        <w:rPr>
          <w:rStyle w:val="matn1"/>
          <w:color w:val="auto"/>
          <w:sz w:val="30"/>
          <w:szCs w:val="30"/>
        </w:rPr>
        <w:t>seiner letzten Hajj in Mina und wollte</w:t>
      </w:r>
      <w:r w:rsidR="00B461CB" w:rsidRPr="00B07619">
        <w:rPr>
          <w:rStyle w:val="matn1"/>
          <w:color w:val="auto"/>
          <w:sz w:val="30"/>
          <w:szCs w:val="30"/>
        </w:rPr>
        <w:t xml:space="preserve"> diese</w:t>
      </w:r>
      <w:r w:rsidR="002A76C8" w:rsidRPr="00B07619">
        <w:rPr>
          <w:rStyle w:val="matn1"/>
          <w:color w:val="auto"/>
          <w:sz w:val="30"/>
          <w:szCs w:val="30"/>
        </w:rPr>
        <w:t xml:space="preserve"> in einer Ansprache </w:t>
      </w:r>
      <w:r w:rsidR="002F5668" w:rsidRPr="00B07619">
        <w:rPr>
          <w:rStyle w:val="matn1"/>
          <w:color w:val="auto"/>
          <w:sz w:val="30"/>
          <w:szCs w:val="30"/>
        </w:rPr>
        <w:t>dort</w:t>
      </w:r>
      <w:r w:rsidR="000A4B03" w:rsidRPr="00B07619">
        <w:rPr>
          <w:rStyle w:val="matn1"/>
          <w:color w:val="auto"/>
          <w:sz w:val="30"/>
          <w:szCs w:val="30"/>
        </w:rPr>
        <w:t xml:space="preserve"> erwähnen.</w:t>
      </w:r>
      <w:r w:rsidR="002A76C8" w:rsidRPr="00B07619">
        <w:rPr>
          <w:rStyle w:val="matn1"/>
          <w:color w:val="auto"/>
          <w:sz w:val="30"/>
          <w:szCs w:val="30"/>
        </w:rPr>
        <w:t xml:space="preserve"> </w:t>
      </w:r>
      <w:r w:rsidR="000A4B03" w:rsidRPr="00B07619">
        <w:rPr>
          <w:rStyle w:val="matn1"/>
          <w:color w:val="auto"/>
          <w:sz w:val="30"/>
          <w:szCs w:val="30"/>
        </w:rPr>
        <w:t>D</w:t>
      </w:r>
      <w:r w:rsidR="002A76C8" w:rsidRPr="00B07619">
        <w:rPr>
          <w:rStyle w:val="matn1"/>
          <w:color w:val="auto"/>
          <w:sz w:val="30"/>
          <w:szCs w:val="30"/>
        </w:rPr>
        <w:t xml:space="preserve">och Abdurrahman </w:t>
      </w:r>
      <w:r w:rsidR="00F67AE1" w:rsidRPr="00B07619">
        <w:rPr>
          <w:rStyle w:val="matn1"/>
          <w:color w:val="auto"/>
          <w:sz w:val="30"/>
          <w:szCs w:val="30"/>
        </w:rPr>
        <w:t>Bin</w:t>
      </w:r>
      <w:r w:rsidR="002A76C8" w:rsidRPr="00B07619">
        <w:rPr>
          <w:rStyle w:val="matn1"/>
          <w:color w:val="auto"/>
          <w:sz w:val="30"/>
          <w:szCs w:val="30"/>
        </w:rPr>
        <w:t xml:space="preserve"> Awf überze</w:t>
      </w:r>
      <w:r w:rsidR="002F5668" w:rsidRPr="00B07619">
        <w:rPr>
          <w:rStyle w:val="matn1"/>
          <w:color w:val="auto"/>
          <w:sz w:val="30"/>
          <w:szCs w:val="30"/>
        </w:rPr>
        <w:t>u</w:t>
      </w:r>
      <w:r w:rsidR="002A76C8" w:rsidRPr="00B07619">
        <w:rPr>
          <w:rStyle w:val="matn1"/>
          <w:color w:val="auto"/>
          <w:sz w:val="30"/>
          <w:szCs w:val="30"/>
        </w:rPr>
        <w:t>gte ihn</w:t>
      </w:r>
      <w:r w:rsidR="00B461CB" w:rsidRPr="00B07619">
        <w:rPr>
          <w:rStyle w:val="matn1"/>
          <w:color w:val="auto"/>
          <w:sz w:val="30"/>
          <w:szCs w:val="30"/>
        </w:rPr>
        <w:t xml:space="preserve"> davon</w:t>
      </w:r>
      <w:r w:rsidR="002A76C8" w:rsidRPr="00B07619">
        <w:rPr>
          <w:rStyle w:val="matn1"/>
          <w:color w:val="auto"/>
          <w:sz w:val="30"/>
          <w:szCs w:val="30"/>
        </w:rPr>
        <w:t xml:space="preserve">, </w:t>
      </w:r>
      <w:r w:rsidR="000A4B03" w:rsidRPr="00B07619">
        <w:rPr>
          <w:rStyle w:val="matn1"/>
          <w:color w:val="auto"/>
          <w:sz w:val="30"/>
          <w:szCs w:val="30"/>
        </w:rPr>
        <w:t>dies</w:t>
      </w:r>
      <w:r w:rsidR="00B461CB" w:rsidRPr="00B07619">
        <w:rPr>
          <w:rStyle w:val="matn1"/>
          <w:color w:val="auto"/>
          <w:sz w:val="30"/>
          <w:szCs w:val="30"/>
        </w:rPr>
        <w:t xml:space="preserve"> </w:t>
      </w:r>
      <w:r w:rsidR="002A76C8" w:rsidRPr="00B07619">
        <w:rPr>
          <w:rStyle w:val="matn1"/>
          <w:color w:val="auto"/>
          <w:sz w:val="30"/>
          <w:szCs w:val="30"/>
        </w:rPr>
        <w:t xml:space="preserve">besser erst </w:t>
      </w:r>
      <w:r w:rsidR="00B461CB" w:rsidRPr="00B07619">
        <w:rPr>
          <w:rStyle w:val="matn1"/>
          <w:color w:val="auto"/>
          <w:sz w:val="30"/>
          <w:szCs w:val="30"/>
        </w:rPr>
        <w:t xml:space="preserve">zu </w:t>
      </w:r>
      <w:r w:rsidR="002A76C8" w:rsidRPr="00B07619">
        <w:rPr>
          <w:rStyle w:val="matn1"/>
          <w:color w:val="auto"/>
          <w:sz w:val="30"/>
          <w:szCs w:val="30"/>
        </w:rPr>
        <w:t>tun</w:t>
      </w:r>
      <w:r w:rsidR="00B461CB" w:rsidRPr="00B07619">
        <w:rPr>
          <w:rStyle w:val="matn1"/>
          <w:color w:val="auto"/>
          <w:sz w:val="30"/>
          <w:szCs w:val="30"/>
        </w:rPr>
        <w:t xml:space="preserve">, </w:t>
      </w:r>
      <w:r w:rsidR="002A76C8" w:rsidRPr="00B07619">
        <w:rPr>
          <w:rStyle w:val="matn1"/>
          <w:color w:val="auto"/>
          <w:sz w:val="30"/>
          <w:szCs w:val="30"/>
        </w:rPr>
        <w:t>wenn er</w:t>
      </w:r>
      <w:r w:rsidR="00B461CB" w:rsidRPr="00B07619">
        <w:rPr>
          <w:rStyle w:val="matn1"/>
          <w:color w:val="auto"/>
          <w:sz w:val="30"/>
          <w:szCs w:val="30"/>
        </w:rPr>
        <w:t xml:space="preserve"> wieder</w:t>
      </w:r>
      <w:r w:rsidR="002A76C8" w:rsidRPr="00B07619">
        <w:rPr>
          <w:rStyle w:val="matn1"/>
          <w:color w:val="auto"/>
          <w:sz w:val="30"/>
          <w:szCs w:val="30"/>
        </w:rPr>
        <w:t xml:space="preserve"> in Medina</w:t>
      </w:r>
      <w:r w:rsidR="00B461CB" w:rsidRPr="00B07619">
        <w:rPr>
          <w:rStyle w:val="matn1"/>
          <w:color w:val="auto"/>
          <w:sz w:val="30"/>
          <w:szCs w:val="30"/>
        </w:rPr>
        <w:t xml:space="preserve"> sei</w:t>
      </w:r>
      <w:r w:rsidR="002A76C8" w:rsidRPr="00B07619">
        <w:rPr>
          <w:rStyle w:val="matn1"/>
          <w:color w:val="auto"/>
          <w:sz w:val="30"/>
          <w:szCs w:val="30"/>
        </w:rPr>
        <w:t>.</w:t>
      </w:r>
    </w:p>
    <w:p w14:paraId="20269008" w14:textId="77777777" w:rsidR="00AD7828" w:rsidRPr="00B07619" w:rsidRDefault="002A76C8" w:rsidP="00F67AE1">
      <w:pPr>
        <w:spacing w:before="100" w:beforeAutospacing="1" w:after="100" w:afterAutospacing="1"/>
        <w:jc w:val="both"/>
        <w:rPr>
          <w:rFonts w:ascii="Arabic Typesetting" w:hAnsi="Arabic Typesetting" w:cs="Arabic Typesetting"/>
          <w:sz w:val="30"/>
          <w:szCs w:val="30"/>
        </w:rPr>
      </w:pPr>
      <w:r w:rsidRPr="00B07619">
        <w:rPr>
          <w:rStyle w:val="matn1"/>
          <w:color w:val="auto"/>
          <w:sz w:val="30"/>
          <w:szCs w:val="30"/>
        </w:rPr>
        <w:t>***</w:t>
      </w:r>
      <w:r w:rsidR="00F67AE1" w:rsidRPr="00B07619">
        <w:rPr>
          <w:rStyle w:val="matn1"/>
          <w:color w:val="auto"/>
          <w:sz w:val="30"/>
          <w:szCs w:val="30"/>
        </w:rPr>
        <w:t>Al-Kalala: E</w:t>
      </w:r>
      <w:r w:rsidR="00F81673" w:rsidRPr="00B07619">
        <w:rPr>
          <w:rStyle w:val="matn1"/>
          <w:color w:val="auto"/>
          <w:sz w:val="30"/>
          <w:szCs w:val="30"/>
        </w:rPr>
        <w:t>in Verstorbener, der weder Kinder noch Eltern hat, die von ihm erben</w:t>
      </w:r>
      <w:r w:rsidR="009342B3" w:rsidRPr="00B07619">
        <w:rPr>
          <w:rStyle w:val="matn1"/>
          <w:color w:val="auto"/>
          <w:sz w:val="30"/>
          <w:szCs w:val="30"/>
        </w:rPr>
        <w:t xml:space="preserve"> könnten.</w:t>
      </w:r>
    </w:p>
    <w:p w14:paraId="02704A48" w14:textId="77777777" w:rsidR="001F6409" w:rsidRPr="00B07619" w:rsidRDefault="001F6409" w:rsidP="001F6409">
      <w:pPr>
        <w:bidi/>
        <w:spacing w:before="100" w:beforeAutospacing="1" w:after="100" w:afterAutospacing="1"/>
        <w:jc w:val="both"/>
        <w:rPr>
          <w:rFonts w:ascii="Arabic Typesetting" w:hAnsi="Arabic Typesetting" w:cs="Arabic Typesetting"/>
          <w:sz w:val="30"/>
          <w:szCs w:val="30"/>
        </w:rPr>
      </w:pPr>
    </w:p>
    <w:p w14:paraId="28DE4CF0" w14:textId="77777777" w:rsidR="002C42D2" w:rsidRPr="00B07619" w:rsidRDefault="002C42D2" w:rsidP="001F6409">
      <w:pPr>
        <w:bidi/>
        <w:spacing w:before="100" w:beforeAutospacing="1" w:after="100" w:afterAutospacing="1"/>
        <w:jc w:val="center"/>
        <w:rPr>
          <w:rFonts w:ascii="Arabic Typesetting" w:hAnsi="Arabic Typesetting" w:cs="Arabic Typesetting"/>
          <w:b/>
          <w:bCs/>
          <w:sz w:val="30"/>
          <w:szCs w:val="30"/>
        </w:rPr>
      </w:pPr>
    </w:p>
    <w:p w14:paraId="733A6BCA" w14:textId="77777777" w:rsidR="002A554F" w:rsidRPr="00B07619" w:rsidRDefault="0042174A" w:rsidP="002C42D2">
      <w:pPr>
        <w:bidi/>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tl/>
        </w:rPr>
        <w:t>18</w:t>
      </w:r>
      <w:r w:rsidR="002A554F"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Pr>
        <w:t>–</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باب النَّهْىِ عَنْ نَشْدِ الضَّالَّةِ،</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فِي الْمَسْجدِ وَمَا يَقُولُهُ مَنْ سَمِعَ النَّاشِدَ</w:t>
      </w:r>
    </w:p>
    <w:p w14:paraId="2346205B" w14:textId="77777777" w:rsidR="001F6409" w:rsidRPr="00B07619" w:rsidRDefault="0042174A" w:rsidP="002C42D2">
      <w:pPr>
        <w:spacing w:before="100" w:beforeAutospacing="1" w:after="100" w:afterAutospacing="1"/>
        <w:jc w:val="center"/>
        <w:rPr>
          <w:rFonts w:ascii="Arabic Typesetting" w:hAnsi="Arabic Typesetting" w:cs="Arabic Typesetting"/>
          <w:b/>
          <w:bCs/>
          <w:sz w:val="30"/>
          <w:szCs w:val="30"/>
          <w:rtl/>
          <w:lang w:val="en-US" w:bidi="ar-AE"/>
        </w:rPr>
      </w:pPr>
      <w:r w:rsidRPr="00B07619">
        <w:rPr>
          <w:rFonts w:ascii="Arabic Typesetting" w:hAnsi="Arabic Typesetting" w:cs="Arabic Typesetting"/>
          <w:b/>
          <w:bCs/>
          <w:sz w:val="30"/>
          <w:szCs w:val="30"/>
        </w:rPr>
        <w:t>D</w:t>
      </w:r>
      <w:r w:rsidR="001576C7" w:rsidRPr="00B07619">
        <w:rPr>
          <w:rFonts w:ascii="Arabic Typesetting" w:hAnsi="Arabic Typesetting" w:cs="Arabic Typesetting"/>
          <w:b/>
          <w:bCs/>
          <w:sz w:val="30"/>
          <w:szCs w:val="30"/>
        </w:rPr>
        <w:t>as</w:t>
      </w:r>
      <w:r w:rsidRPr="00B07619">
        <w:rPr>
          <w:rFonts w:ascii="Arabic Typesetting" w:hAnsi="Arabic Typesetting" w:cs="Arabic Typesetting"/>
          <w:b/>
          <w:bCs/>
          <w:sz w:val="30"/>
          <w:szCs w:val="30"/>
        </w:rPr>
        <w:t xml:space="preserve"> Verbot</w:t>
      </w:r>
      <w:r w:rsidR="001576C7" w:rsidRPr="00B07619">
        <w:rPr>
          <w:rFonts w:ascii="Arabic Typesetting" w:hAnsi="Arabic Typesetting" w:cs="Arabic Typesetting"/>
          <w:b/>
          <w:bCs/>
          <w:sz w:val="30"/>
          <w:szCs w:val="30"/>
        </w:rPr>
        <w:t>,</w:t>
      </w:r>
      <w:r w:rsidRPr="00B07619">
        <w:rPr>
          <w:rFonts w:ascii="Arabic Typesetting" w:hAnsi="Arabic Typesetting" w:cs="Arabic Typesetting"/>
          <w:b/>
          <w:bCs/>
          <w:sz w:val="30"/>
          <w:szCs w:val="30"/>
        </w:rPr>
        <w:t xml:space="preserve"> in der Moschee </w:t>
      </w:r>
      <w:r w:rsidR="001576C7" w:rsidRPr="00B07619">
        <w:rPr>
          <w:rFonts w:ascii="Arabic Typesetting" w:hAnsi="Arabic Typesetting" w:cs="Arabic Typesetting"/>
          <w:b/>
          <w:bCs/>
          <w:sz w:val="30"/>
          <w:szCs w:val="30"/>
        </w:rPr>
        <w:t>laut zu verkünden,</w:t>
      </w:r>
      <w:r w:rsidRPr="00B07619">
        <w:rPr>
          <w:rFonts w:ascii="Arabic Typesetting" w:hAnsi="Arabic Typesetting" w:cs="Arabic Typesetting"/>
          <w:b/>
          <w:bCs/>
          <w:sz w:val="30"/>
          <w:szCs w:val="30"/>
        </w:rPr>
        <w:t xml:space="preserve"> wenn jemand etwas verloren hat</w:t>
      </w:r>
      <w:r w:rsidR="000A4B03" w:rsidRPr="00B07619">
        <w:rPr>
          <w:rFonts w:ascii="Arabic Typesetting" w:hAnsi="Arabic Typesetting" w:cs="Arabic Typesetting"/>
          <w:b/>
          <w:bCs/>
          <w:sz w:val="30"/>
          <w:szCs w:val="30"/>
        </w:rPr>
        <w:t>,</w:t>
      </w:r>
      <w:r w:rsidRPr="00B07619">
        <w:rPr>
          <w:rFonts w:ascii="Arabic Typesetting" w:hAnsi="Arabic Typesetting" w:cs="Arabic Typesetting"/>
          <w:b/>
          <w:bCs/>
          <w:sz w:val="30"/>
          <w:szCs w:val="30"/>
        </w:rPr>
        <w:t xml:space="preserve"> und was </w:t>
      </w:r>
      <w:r w:rsidR="001576C7" w:rsidRPr="00B07619">
        <w:rPr>
          <w:rFonts w:ascii="Arabic Typesetting" w:hAnsi="Arabic Typesetting" w:cs="Arabic Typesetting"/>
          <w:b/>
          <w:bCs/>
          <w:sz w:val="30"/>
          <w:szCs w:val="30"/>
        </w:rPr>
        <w:t xml:space="preserve">man </w:t>
      </w:r>
      <w:r w:rsidRPr="00B07619">
        <w:rPr>
          <w:rFonts w:ascii="Arabic Typesetting" w:hAnsi="Arabic Typesetting" w:cs="Arabic Typesetting"/>
          <w:b/>
          <w:bCs/>
          <w:sz w:val="30"/>
          <w:szCs w:val="30"/>
        </w:rPr>
        <w:t>dem Rufe</w:t>
      </w:r>
      <w:r w:rsidR="001576C7" w:rsidRPr="00B07619">
        <w:rPr>
          <w:rFonts w:ascii="Arabic Typesetting" w:hAnsi="Arabic Typesetting" w:cs="Arabic Typesetting"/>
          <w:b/>
          <w:bCs/>
          <w:sz w:val="30"/>
          <w:szCs w:val="30"/>
        </w:rPr>
        <w:t>nden sagt</w:t>
      </w:r>
    </w:p>
    <w:p w14:paraId="5453F795" w14:textId="77777777" w:rsidR="001F6409" w:rsidRPr="00B07619" w:rsidRDefault="0042174A" w:rsidP="0042174A">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568</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حَدَّثَنَا أَبُو الطَّاهِرِ، أَحْمَدُ بْنُ عَمْرٍو</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حَدَّثَنَا ابْنُ وَهْبٍ، عَنْ حَيْوَةَ، عَنْ مُحَمَّدِ بْنِ عَبْدِ الرَّحْمَنِ،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عَنْ أَبِي عَبْدِ اللَّهِ، مَوْلَى شَدَّادِ بْنِ الْهَادِ أَنَّهُ سَمِعَ أَبَا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هُرَيْرَةَ، يَقُولُ قَالَ رَسُولُ اللَّهِ صلى الله عليه وسلم ‏"‏</w:t>
      </w:r>
      <w:r w:rsidR="002A554F" w:rsidRPr="00B07619">
        <w:rPr>
          <w:rFonts w:ascii="Arabic Typesetting" w:hAnsi="Arabic Typesetting" w:cs="Arabic Typesetting"/>
          <w:b/>
          <w:bCs/>
          <w:sz w:val="30"/>
          <w:szCs w:val="30"/>
          <w:rtl/>
        </w:rPr>
        <w:t>مَنْ سَمِعَ</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رَجُلاً يَنْشُدُ ضَالَّةً فِي الْمَسْجِدِ فَلْيَقُلْ لاَ رَدَّهَا اللَّهُ</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عَلَيْكَ فَإِنَّ الْمَسَاجِدَ لَمْ تُبْنَ لِهَذَا</w:t>
      </w:r>
      <w:r w:rsidR="002C42D2" w:rsidRPr="00B07619">
        <w:rPr>
          <w:rFonts w:ascii="Arabic Typesetting" w:hAnsi="Arabic Typesetting" w:cs="Arabic Typesetting"/>
          <w:sz w:val="30"/>
          <w:szCs w:val="30"/>
          <w:rtl/>
        </w:rPr>
        <w:t xml:space="preserve"> ‏"‏ </w:t>
      </w:r>
    </w:p>
    <w:p w14:paraId="344DF5A2" w14:textId="77777777" w:rsidR="0042174A" w:rsidRPr="00B07619" w:rsidRDefault="0042174A" w:rsidP="0042174A">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مسلم 568، ترمذي 1321، ابن ماجه 767</w:t>
      </w:r>
    </w:p>
    <w:p w14:paraId="2DD50DE9" w14:textId="77777777" w:rsidR="002A554F" w:rsidRPr="00B07619" w:rsidRDefault="002A554F" w:rsidP="007112DD">
      <w:pPr>
        <w:spacing w:before="100" w:beforeAutospacing="1" w:after="100" w:afterAutospacing="1"/>
        <w:jc w:val="both"/>
        <w:rPr>
          <w:rFonts w:ascii="Arabic Typesetting" w:hAnsi="Arabic Typesetting" w:cs="Arabic Typesetting"/>
          <w:b/>
          <w:bCs/>
          <w:sz w:val="30"/>
          <w:szCs w:val="30"/>
        </w:rPr>
      </w:pPr>
      <w:r w:rsidRPr="00B07619">
        <w:rPr>
          <w:rFonts w:ascii="Arabic Typesetting" w:hAnsi="Arabic Typesetting" w:cs="Arabic Typesetting"/>
          <w:sz w:val="30"/>
          <w:szCs w:val="30"/>
          <w:rtl/>
        </w:rPr>
        <w:t>‏</w:t>
      </w:r>
      <w:r w:rsidR="0042174A" w:rsidRPr="00B07619">
        <w:rPr>
          <w:rFonts w:ascii="Arabic Typesetting" w:hAnsi="Arabic Typesetting" w:cs="Arabic Typesetting"/>
          <w:sz w:val="30"/>
          <w:szCs w:val="30"/>
        </w:rPr>
        <w:t xml:space="preserve">568. </w:t>
      </w:r>
      <w:r w:rsidR="00BD1526" w:rsidRPr="00B07619">
        <w:rPr>
          <w:rFonts w:ascii="Arabic Typesetting" w:hAnsi="Arabic Typesetting" w:cs="Arabic Typesetting"/>
          <w:sz w:val="30"/>
          <w:szCs w:val="30"/>
        </w:rPr>
        <w:t xml:space="preserve">Abu </w:t>
      </w:r>
      <w:r w:rsidR="00071C98" w:rsidRPr="00B07619">
        <w:rPr>
          <w:rFonts w:ascii="Arabic Typesetting" w:hAnsi="Arabic Typesetting" w:cs="Arabic Typesetting"/>
          <w:sz w:val="30"/>
          <w:szCs w:val="30"/>
        </w:rPr>
        <w:t>Hureira</w:t>
      </w:r>
      <w:r w:rsidR="00BD1526" w:rsidRPr="00B07619">
        <w:rPr>
          <w:rFonts w:ascii="Arabic Typesetting" w:hAnsi="Arabic Typesetting" w:cs="Arabic Typesetting"/>
          <w:sz w:val="30"/>
          <w:szCs w:val="30"/>
        </w:rPr>
        <w:t xml:space="preserve"> berichtete, dass der Gesandte Allahs</w:t>
      </w:r>
      <w:r w:rsidR="005521C2" w:rsidRPr="00B07619">
        <w:rPr>
          <w:rFonts w:ascii="Arabic Typesetting" w:hAnsi="Arabic Typesetting" w:cs="Arabic Typesetting"/>
          <w:sz w:val="30"/>
          <w:szCs w:val="30"/>
        </w:rPr>
        <w:t xml:space="preserve">, Allah segne ihn und gebe ihm </w:t>
      </w:r>
      <w:r w:rsidR="0042174A" w:rsidRPr="00B07619">
        <w:rPr>
          <w:rFonts w:ascii="Arabic Typesetting" w:hAnsi="Arabic Typesetting" w:cs="Arabic Typesetting"/>
          <w:sz w:val="30"/>
          <w:szCs w:val="30"/>
        </w:rPr>
        <w:t>Frieden</w:t>
      </w:r>
      <w:r w:rsidR="005521C2" w:rsidRPr="00B07619">
        <w:rPr>
          <w:rFonts w:ascii="Arabic Typesetting" w:hAnsi="Arabic Typesetting" w:cs="Arabic Typesetting"/>
          <w:sz w:val="30"/>
          <w:szCs w:val="30"/>
        </w:rPr>
        <w:t>,</w:t>
      </w:r>
      <w:r w:rsidR="00BD1526" w:rsidRPr="00B07619">
        <w:rPr>
          <w:rFonts w:ascii="Arabic Typesetting" w:hAnsi="Arabic Typesetting" w:cs="Arabic Typesetting"/>
          <w:sz w:val="30"/>
          <w:szCs w:val="30"/>
        </w:rPr>
        <w:t xml:space="preserve"> sagte: </w:t>
      </w:r>
      <w:r w:rsidR="00BD1526" w:rsidRPr="00B07619">
        <w:rPr>
          <w:rFonts w:ascii="Arabic Typesetting" w:hAnsi="Arabic Typesetting" w:cs="Arabic Typesetting"/>
          <w:b/>
          <w:bCs/>
          <w:sz w:val="30"/>
          <w:szCs w:val="30"/>
        </w:rPr>
        <w:t xml:space="preserve">„Wer </w:t>
      </w:r>
      <w:r w:rsidR="001576C7" w:rsidRPr="00B07619">
        <w:rPr>
          <w:rFonts w:ascii="Arabic Typesetting" w:hAnsi="Arabic Typesetting" w:cs="Arabic Typesetting"/>
          <w:b/>
          <w:bCs/>
          <w:sz w:val="30"/>
          <w:szCs w:val="30"/>
        </w:rPr>
        <w:t>hört</w:t>
      </w:r>
      <w:r w:rsidR="00BD1526" w:rsidRPr="00B07619">
        <w:rPr>
          <w:rFonts w:ascii="Arabic Typesetting" w:hAnsi="Arabic Typesetting" w:cs="Arabic Typesetting"/>
          <w:b/>
          <w:bCs/>
          <w:sz w:val="30"/>
          <w:szCs w:val="30"/>
        </w:rPr>
        <w:t>, dass ein Mann</w:t>
      </w:r>
      <w:r w:rsidR="00F95348" w:rsidRPr="00B07619">
        <w:rPr>
          <w:rFonts w:ascii="Arabic Typesetting" w:hAnsi="Arabic Typesetting" w:cs="Arabic Typesetting"/>
          <w:b/>
          <w:bCs/>
          <w:sz w:val="30"/>
          <w:szCs w:val="30"/>
        </w:rPr>
        <w:t xml:space="preserve"> in der Moschee verkündet, dass er eine</w:t>
      </w:r>
      <w:r w:rsidR="001576C7" w:rsidRPr="00B07619">
        <w:rPr>
          <w:rFonts w:ascii="Arabic Typesetting" w:hAnsi="Arabic Typesetting" w:cs="Arabic Typesetting"/>
          <w:b/>
          <w:bCs/>
          <w:sz w:val="30"/>
          <w:szCs w:val="30"/>
        </w:rPr>
        <w:t xml:space="preserve"> ihm</w:t>
      </w:r>
      <w:r w:rsidR="00BD1526" w:rsidRPr="00B07619">
        <w:rPr>
          <w:rFonts w:ascii="Arabic Typesetting" w:hAnsi="Arabic Typesetting" w:cs="Arabic Typesetting"/>
          <w:b/>
          <w:bCs/>
          <w:sz w:val="30"/>
          <w:szCs w:val="30"/>
        </w:rPr>
        <w:t xml:space="preserve"> verloren</w:t>
      </w:r>
      <w:r w:rsidR="000A4B03" w:rsidRPr="00B07619">
        <w:rPr>
          <w:rFonts w:ascii="Arabic Typesetting" w:hAnsi="Arabic Typesetting" w:cs="Arabic Typesetting"/>
          <w:b/>
          <w:bCs/>
          <w:sz w:val="30"/>
          <w:szCs w:val="30"/>
        </w:rPr>
        <w:t xml:space="preserve"> </w:t>
      </w:r>
      <w:r w:rsidR="001576C7" w:rsidRPr="00B07619">
        <w:rPr>
          <w:rFonts w:ascii="Arabic Typesetting" w:hAnsi="Arabic Typesetting" w:cs="Arabic Typesetting"/>
          <w:b/>
          <w:bCs/>
          <w:sz w:val="30"/>
          <w:szCs w:val="30"/>
        </w:rPr>
        <w:t>gegangene Sache</w:t>
      </w:r>
      <w:r w:rsidR="00F67AE1" w:rsidRPr="00B07619">
        <w:rPr>
          <w:rFonts w:ascii="Arabic Typesetting" w:hAnsi="Arabic Typesetting" w:cs="Arabic Typesetting"/>
          <w:b/>
          <w:bCs/>
          <w:sz w:val="30"/>
          <w:szCs w:val="30"/>
        </w:rPr>
        <w:t xml:space="preserve"> </w:t>
      </w:r>
      <w:r w:rsidR="00BD1526" w:rsidRPr="00B07619">
        <w:rPr>
          <w:rFonts w:ascii="Arabic Typesetting" w:hAnsi="Arabic Typesetting" w:cs="Arabic Typesetting"/>
          <w:b/>
          <w:bCs/>
          <w:sz w:val="30"/>
          <w:szCs w:val="30"/>
        </w:rPr>
        <w:t>sucht, soll sagen: Möge Allah es dir nicht zurückgeben, den</w:t>
      </w:r>
      <w:r w:rsidR="001576C7" w:rsidRPr="00B07619">
        <w:rPr>
          <w:rFonts w:ascii="Arabic Typesetting" w:hAnsi="Arabic Typesetting" w:cs="Arabic Typesetting"/>
          <w:b/>
          <w:bCs/>
          <w:sz w:val="30"/>
          <w:szCs w:val="30"/>
        </w:rPr>
        <w:t>n</w:t>
      </w:r>
      <w:r w:rsidR="00BD1526" w:rsidRPr="00B07619">
        <w:rPr>
          <w:rFonts w:ascii="Arabic Typesetting" w:hAnsi="Arabic Typesetting" w:cs="Arabic Typesetting"/>
          <w:b/>
          <w:bCs/>
          <w:sz w:val="30"/>
          <w:szCs w:val="30"/>
        </w:rPr>
        <w:t xml:space="preserve"> Moscheen </w:t>
      </w:r>
      <w:r w:rsidR="0042174A" w:rsidRPr="00B07619">
        <w:rPr>
          <w:rFonts w:ascii="Arabic Typesetting" w:hAnsi="Arabic Typesetting" w:cs="Arabic Typesetting"/>
          <w:b/>
          <w:bCs/>
          <w:sz w:val="30"/>
          <w:szCs w:val="30"/>
        </w:rPr>
        <w:t>wurden</w:t>
      </w:r>
      <w:r w:rsidR="00BD1526" w:rsidRPr="00B07619">
        <w:rPr>
          <w:rFonts w:ascii="Arabic Typesetting" w:hAnsi="Arabic Typesetting" w:cs="Arabic Typesetting"/>
          <w:b/>
          <w:bCs/>
          <w:sz w:val="30"/>
          <w:szCs w:val="30"/>
        </w:rPr>
        <w:t xml:space="preserve"> nicht </w:t>
      </w:r>
      <w:r w:rsidR="001576C7" w:rsidRPr="00B07619">
        <w:rPr>
          <w:rFonts w:ascii="Arabic Typesetting" w:hAnsi="Arabic Typesetting" w:cs="Arabic Typesetting"/>
          <w:b/>
          <w:bCs/>
          <w:sz w:val="30"/>
          <w:szCs w:val="30"/>
        </w:rPr>
        <w:t>dafür</w:t>
      </w:r>
      <w:r w:rsidR="00BD1526" w:rsidRPr="00B07619">
        <w:rPr>
          <w:rFonts w:ascii="Arabic Typesetting" w:hAnsi="Arabic Typesetting" w:cs="Arabic Typesetting"/>
          <w:b/>
          <w:bCs/>
          <w:sz w:val="30"/>
          <w:szCs w:val="30"/>
        </w:rPr>
        <w:t xml:space="preserve"> gebaut.“</w:t>
      </w:r>
    </w:p>
    <w:p w14:paraId="6183771D" w14:textId="77777777" w:rsidR="0042174A" w:rsidRPr="00B07619" w:rsidRDefault="0042174A" w:rsidP="002C42D2">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568</w:t>
      </w:r>
      <w:r w:rsidR="002C42D2"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Tirmidi 1321</w:t>
      </w:r>
      <w:r w:rsidR="002C42D2"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Ibn Madscha 767</w:t>
      </w:r>
    </w:p>
    <w:p w14:paraId="0B7D7AB7" w14:textId="77777777" w:rsidR="00BD1526" w:rsidRPr="00B07619" w:rsidRDefault="00BD1526" w:rsidP="00BD1526">
      <w:pPr>
        <w:spacing w:before="100" w:beforeAutospacing="1" w:after="100" w:afterAutospacing="1"/>
        <w:jc w:val="both"/>
        <w:rPr>
          <w:rFonts w:ascii="Arabic Typesetting" w:hAnsi="Arabic Typesetting" w:cs="Arabic Typesetting"/>
          <w:sz w:val="30"/>
          <w:szCs w:val="30"/>
        </w:rPr>
      </w:pPr>
    </w:p>
    <w:p w14:paraId="67D97686" w14:textId="77777777" w:rsidR="002A554F" w:rsidRPr="00B07619" w:rsidRDefault="0042174A" w:rsidP="00BD1526">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lastRenderedPageBreak/>
        <w:t>569</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وَحَدَّثَنِي حَجَّاجُ بْنُ الشَّاعِرِ، حَدَّثَنَا عَبْدُ</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الرَّزَّاقِ، أَخْبَرَنَا الثَّوْرِيُّ، عَنْ عَلْقَمَةَ بْنِ مَرْثَدٍ، عَنْ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سُلَيْمَانَ بْنِ بُرَيْدَةَ، عَنْ أَبِيهِ، أَنَّ رَجُلاً نَشَدَ فِي الْمَسْجِدِ</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فَقَالَ مَنْ دَعَا إِلَى الْجَمَلِ الأَحْمَرِ‏.‏ فَقَالَ النَّبِيُّ صلى الله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عليه وسلم ‏"‏</w:t>
      </w:r>
      <w:r w:rsidR="002A554F" w:rsidRPr="00B07619">
        <w:rPr>
          <w:rFonts w:ascii="Arabic Typesetting" w:hAnsi="Arabic Typesetting" w:cs="Arabic Typesetting"/>
          <w:b/>
          <w:bCs/>
          <w:sz w:val="30"/>
          <w:szCs w:val="30"/>
          <w:rtl/>
        </w:rPr>
        <w:t>لاَ وَجَدْتَ‏ إِنَّمَا بُنِيَتِ الْمَسَاجِدُ لِمَا بُنِيَتْ</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لَهُ</w:t>
      </w:r>
      <w:r w:rsidR="002C42D2" w:rsidRPr="00B07619">
        <w:rPr>
          <w:rFonts w:ascii="Arabic Typesetting" w:hAnsi="Arabic Typesetting" w:cs="Arabic Typesetting"/>
          <w:sz w:val="30"/>
          <w:szCs w:val="30"/>
          <w:rtl/>
        </w:rPr>
        <w:t xml:space="preserve"> ‏"‏ ‏</w:t>
      </w:r>
    </w:p>
    <w:p w14:paraId="1CA4EDCA" w14:textId="77777777" w:rsidR="0042174A" w:rsidRPr="00B07619" w:rsidRDefault="0042174A" w:rsidP="0042174A">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مسلم 569، ابن ماجه 765</w:t>
      </w:r>
    </w:p>
    <w:p w14:paraId="7E432290" w14:textId="77777777" w:rsidR="00F0509B" w:rsidRPr="00B07619" w:rsidRDefault="00F0509B" w:rsidP="00F0509B">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 xml:space="preserve">وَقَوْلُهُ - صَلَّى اللَّهُ عَلَيْهِ وَسَلَّمَ - : </w:t>
      </w:r>
      <w:bookmarkStart w:id="29" w:name="19779"/>
      <w:r w:rsidRPr="00B07619">
        <w:rPr>
          <w:rFonts w:ascii="Arabic Typesetting" w:hAnsi="Arabic Typesetting" w:cs="Arabic Typesetting"/>
          <w:b/>
          <w:bCs/>
          <w:sz w:val="30"/>
          <w:szCs w:val="30"/>
          <w:rtl/>
        </w:rPr>
        <w:t xml:space="preserve">إِنَّمَا بُنِيَتِ الْمَسَاجِدُ لِمَا بُنِيَتْ لَهُ </w:t>
      </w:r>
      <w:bookmarkEnd w:id="29"/>
      <w:r w:rsidRPr="00B07619">
        <w:rPr>
          <w:rFonts w:ascii="Arabic Typesetting" w:hAnsi="Arabic Typesetting" w:cs="Arabic Typesetting"/>
          <w:sz w:val="30"/>
          <w:szCs w:val="30"/>
          <w:rtl/>
        </w:rPr>
        <w:t>مَعْنَاهُ : لِذِكْرِ اللَّهِ تَعَالَى وَالصَّلَاةِ وَالْعِلْمِ وَالْمُذَاكَرَةِ فِي الْخَيْرِ وَنَحْوِهَا</w:t>
      </w:r>
    </w:p>
    <w:p w14:paraId="7091F9C0" w14:textId="77777777" w:rsidR="00BD1526" w:rsidRPr="00B07619" w:rsidRDefault="0042174A" w:rsidP="0042174A">
      <w:pPr>
        <w:spacing w:before="100" w:beforeAutospacing="1" w:after="100" w:afterAutospacing="1"/>
        <w:jc w:val="both"/>
        <w:rPr>
          <w:rFonts w:ascii="Arabic Typesetting" w:hAnsi="Arabic Typesetting" w:cs="Arabic Typesetting"/>
          <w:b/>
          <w:bCs/>
          <w:sz w:val="30"/>
          <w:szCs w:val="30"/>
        </w:rPr>
      </w:pPr>
      <w:r w:rsidRPr="00B07619">
        <w:rPr>
          <w:rFonts w:ascii="Arabic Typesetting" w:hAnsi="Arabic Typesetting" w:cs="Arabic Typesetting"/>
          <w:sz w:val="30"/>
          <w:szCs w:val="30"/>
        </w:rPr>
        <w:t xml:space="preserve">569. </w:t>
      </w:r>
      <w:r w:rsidR="00BD1526" w:rsidRPr="00B07619">
        <w:rPr>
          <w:rFonts w:ascii="Arabic Typesetting" w:hAnsi="Arabic Typesetting" w:cs="Arabic Typesetting"/>
          <w:sz w:val="30"/>
          <w:szCs w:val="30"/>
        </w:rPr>
        <w:t xml:space="preserve">Buraida berichtete, </w:t>
      </w:r>
      <w:r w:rsidR="00961AB6" w:rsidRPr="00B07619">
        <w:rPr>
          <w:rFonts w:ascii="Arabic Typesetting" w:hAnsi="Arabic Typesetting" w:cs="Arabic Typesetting"/>
          <w:sz w:val="30"/>
          <w:szCs w:val="30"/>
        </w:rPr>
        <w:t xml:space="preserve">dass ein Mann in der Moschee </w:t>
      </w:r>
      <w:r w:rsidR="00BD1526" w:rsidRPr="00B07619">
        <w:rPr>
          <w:rFonts w:ascii="Arabic Typesetting" w:hAnsi="Arabic Typesetting" w:cs="Arabic Typesetting"/>
          <w:sz w:val="30"/>
          <w:szCs w:val="30"/>
        </w:rPr>
        <w:t>rief: Wer weiß etwas von dem roten Kamel (das verloren</w:t>
      </w:r>
      <w:r w:rsidR="00F95348" w:rsidRPr="00B07619">
        <w:rPr>
          <w:rFonts w:ascii="Arabic Typesetting" w:hAnsi="Arabic Typesetting" w:cs="Arabic Typesetting"/>
          <w:sz w:val="30"/>
          <w:szCs w:val="30"/>
        </w:rPr>
        <w:t xml:space="preserve"> </w:t>
      </w:r>
      <w:r w:rsidR="00BD1526" w:rsidRPr="00B07619">
        <w:rPr>
          <w:rFonts w:ascii="Arabic Typesetting" w:hAnsi="Arabic Typesetting" w:cs="Arabic Typesetting"/>
          <w:sz w:val="30"/>
          <w:szCs w:val="30"/>
        </w:rPr>
        <w:t>gegangen ist)? Der Gesandte Allahs</w:t>
      </w:r>
      <w:r w:rsidR="005521C2" w:rsidRPr="00B07619">
        <w:rPr>
          <w:rFonts w:ascii="Arabic Typesetting" w:hAnsi="Arabic Typesetting" w:cs="Arabic Typesetting"/>
          <w:sz w:val="30"/>
          <w:szCs w:val="30"/>
        </w:rPr>
        <w:t xml:space="preserve">, Allah segne ihn und gebe ihm </w:t>
      </w:r>
      <w:r w:rsidR="008962E5" w:rsidRPr="00B07619">
        <w:rPr>
          <w:rFonts w:ascii="Arabic Typesetting" w:hAnsi="Arabic Typesetting" w:cs="Arabic Typesetting"/>
          <w:sz w:val="30"/>
          <w:szCs w:val="30"/>
        </w:rPr>
        <w:t>Frieden</w:t>
      </w:r>
      <w:r w:rsidR="005521C2" w:rsidRPr="00B07619">
        <w:rPr>
          <w:rFonts w:ascii="Arabic Typesetting" w:hAnsi="Arabic Typesetting" w:cs="Arabic Typesetting"/>
          <w:sz w:val="30"/>
          <w:szCs w:val="30"/>
        </w:rPr>
        <w:t>,</w:t>
      </w:r>
      <w:r w:rsidR="00BD1526" w:rsidRPr="00B07619">
        <w:rPr>
          <w:rFonts w:ascii="Arabic Typesetting" w:hAnsi="Arabic Typesetting" w:cs="Arabic Typesetting"/>
          <w:sz w:val="30"/>
          <w:szCs w:val="30"/>
        </w:rPr>
        <w:t xml:space="preserve"> sagte: </w:t>
      </w:r>
      <w:r w:rsidR="00BD1526" w:rsidRPr="00B07619">
        <w:rPr>
          <w:rFonts w:ascii="Arabic Typesetting" w:hAnsi="Arabic Typesetting" w:cs="Arabic Typesetting"/>
          <w:b/>
          <w:bCs/>
          <w:sz w:val="30"/>
          <w:szCs w:val="30"/>
        </w:rPr>
        <w:t xml:space="preserve">„Nicht finden mögest du es, denn Moscheen </w:t>
      </w:r>
      <w:r w:rsidR="00961AB6" w:rsidRPr="00B07619">
        <w:rPr>
          <w:rFonts w:ascii="Arabic Typesetting" w:hAnsi="Arabic Typesetting" w:cs="Arabic Typesetting"/>
          <w:b/>
          <w:bCs/>
          <w:sz w:val="30"/>
          <w:szCs w:val="30"/>
        </w:rPr>
        <w:t>sind</w:t>
      </w:r>
      <w:r w:rsidR="00BD1526" w:rsidRPr="00B07619">
        <w:rPr>
          <w:rFonts w:ascii="Arabic Typesetting" w:hAnsi="Arabic Typesetting" w:cs="Arabic Typesetting"/>
          <w:b/>
          <w:bCs/>
          <w:sz w:val="30"/>
          <w:szCs w:val="30"/>
        </w:rPr>
        <w:t xml:space="preserve"> </w:t>
      </w:r>
      <w:r w:rsidR="00961AB6" w:rsidRPr="00B07619">
        <w:rPr>
          <w:rFonts w:ascii="Arabic Typesetting" w:hAnsi="Arabic Typesetting" w:cs="Arabic Typesetting"/>
          <w:b/>
          <w:bCs/>
          <w:sz w:val="30"/>
          <w:szCs w:val="30"/>
        </w:rPr>
        <w:t xml:space="preserve">für das </w:t>
      </w:r>
      <w:r w:rsidR="00BD1526" w:rsidRPr="00B07619">
        <w:rPr>
          <w:rFonts w:ascii="Arabic Typesetting" w:hAnsi="Arabic Typesetting" w:cs="Arabic Typesetting"/>
          <w:b/>
          <w:bCs/>
          <w:sz w:val="30"/>
          <w:szCs w:val="30"/>
        </w:rPr>
        <w:t>gebaut</w:t>
      </w:r>
      <w:r w:rsidRPr="00B07619">
        <w:rPr>
          <w:rFonts w:ascii="Arabic Typesetting" w:hAnsi="Arabic Typesetting" w:cs="Arabic Typesetting"/>
          <w:b/>
          <w:bCs/>
          <w:sz w:val="30"/>
          <w:szCs w:val="30"/>
        </w:rPr>
        <w:t>, wofür</w:t>
      </w:r>
      <w:r w:rsidR="00F0509B" w:rsidRPr="00B07619">
        <w:rPr>
          <w:rFonts w:ascii="Arabic Typesetting" w:hAnsi="Arabic Typesetting" w:cs="Arabic Typesetting"/>
          <w:b/>
          <w:bCs/>
          <w:sz w:val="30"/>
          <w:szCs w:val="30"/>
        </w:rPr>
        <w:t>*</w:t>
      </w:r>
      <w:r w:rsidRPr="00B07619">
        <w:rPr>
          <w:rFonts w:ascii="Arabic Typesetting" w:hAnsi="Arabic Typesetting" w:cs="Arabic Typesetting"/>
          <w:b/>
          <w:bCs/>
          <w:sz w:val="30"/>
          <w:szCs w:val="30"/>
        </w:rPr>
        <w:t xml:space="preserve"> </w:t>
      </w:r>
      <w:r w:rsidR="00BD1526" w:rsidRPr="00B07619">
        <w:rPr>
          <w:rFonts w:ascii="Arabic Typesetting" w:hAnsi="Arabic Typesetting" w:cs="Arabic Typesetting"/>
          <w:b/>
          <w:bCs/>
          <w:sz w:val="30"/>
          <w:szCs w:val="30"/>
        </w:rPr>
        <w:t>sie gebaut sind.“</w:t>
      </w:r>
    </w:p>
    <w:p w14:paraId="2B273C4D" w14:textId="77777777" w:rsidR="0042174A" w:rsidRPr="00B07619" w:rsidRDefault="0042174A" w:rsidP="002C42D2">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569</w:t>
      </w:r>
      <w:r w:rsidR="002C42D2"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Ibn Madscha 76</w:t>
      </w:r>
      <w:r w:rsidR="00C118E5" w:rsidRPr="00B07619">
        <w:rPr>
          <w:rFonts w:ascii="Arabic Typesetting" w:hAnsi="Arabic Typesetting" w:cs="Arabic Typesetting"/>
          <w:sz w:val="30"/>
          <w:szCs w:val="30"/>
        </w:rPr>
        <w:t>5</w:t>
      </w:r>
    </w:p>
    <w:p w14:paraId="1B413210" w14:textId="77777777" w:rsidR="0042174A" w:rsidRPr="00B07619" w:rsidRDefault="00F95348" w:rsidP="00F0509B">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 </w:t>
      </w:r>
      <w:r w:rsidR="00F0509B" w:rsidRPr="00B07619">
        <w:rPr>
          <w:rFonts w:ascii="Arabic Typesetting" w:hAnsi="Arabic Typesetting" w:cs="Arabic Typesetting"/>
          <w:sz w:val="30"/>
          <w:szCs w:val="30"/>
        </w:rPr>
        <w:t>An</w:t>
      </w:r>
      <w:r w:rsidR="00961AB6" w:rsidRPr="00B07619">
        <w:rPr>
          <w:rFonts w:ascii="Arabic Typesetting" w:hAnsi="Arabic Typesetting" w:cs="Arabic Typesetting"/>
          <w:sz w:val="30"/>
          <w:szCs w:val="30"/>
        </w:rPr>
        <w:t xml:space="preserve">-Nawawi sagte dazu: </w:t>
      </w:r>
      <w:r w:rsidRPr="00B07619">
        <w:rPr>
          <w:rFonts w:ascii="Arabic Typesetting" w:hAnsi="Arabic Typesetting" w:cs="Arabic Typesetting"/>
          <w:sz w:val="30"/>
          <w:szCs w:val="30"/>
        </w:rPr>
        <w:t xml:space="preserve">Gemeint sind </w:t>
      </w:r>
      <w:r w:rsidR="00F0509B" w:rsidRPr="00B07619">
        <w:rPr>
          <w:rFonts w:ascii="Arabic Typesetting" w:hAnsi="Arabic Typesetting" w:cs="Arabic Typesetting"/>
          <w:sz w:val="30"/>
          <w:szCs w:val="30"/>
        </w:rPr>
        <w:t xml:space="preserve"> </w:t>
      </w:r>
      <w:r w:rsidR="00F0509B" w:rsidRPr="00B07619">
        <w:rPr>
          <w:rFonts w:ascii="Arabic Typesetting" w:hAnsi="Arabic Typesetting" w:cs="Arabic Typesetting"/>
          <w:i/>
          <w:sz w:val="30"/>
          <w:szCs w:val="30"/>
        </w:rPr>
        <w:t>Dhikrullah ta´la</w:t>
      </w:r>
      <w:r w:rsidR="00F0509B" w:rsidRPr="00B07619">
        <w:rPr>
          <w:rFonts w:ascii="Arabic Typesetting" w:hAnsi="Arabic Typesetting" w:cs="Arabic Typesetting"/>
          <w:sz w:val="30"/>
          <w:szCs w:val="30"/>
        </w:rPr>
        <w:t>, Gebete, Wissen</w:t>
      </w:r>
      <w:r w:rsidR="00961AB6" w:rsidRPr="00B07619">
        <w:rPr>
          <w:rFonts w:ascii="Arabic Typesetting" w:hAnsi="Arabic Typesetting" w:cs="Arabic Typesetting"/>
          <w:sz w:val="30"/>
          <w:szCs w:val="30"/>
        </w:rPr>
        <w:t>,</w:t>
      </w:r>
      <w:r w:rsidR="00F0509B" w:rsidRPr="00B07619">
        <w:rPr>
          <w:rFonts w:ascii="Arabic Typesetting" w:hAnsi="Arabic Typesetting" w:cs="Arabic Typesetting"/>
          <w:sz w:val="30"/>
          <w:szCs w:val="30"/>
        </w:rPr>
        <w:t xml:space="preserve"> </w:t>
      </w:r>
      <w:r w:rsidR="00961AB6" w:rsidRPr="00B07619">
        <w:rPr>
          <w:rFonts w:ascii="Arabic Typesetting" w:hAnsi="Arabic Typesetting" w:cs="Arabic Typesetting"/>
          <w:sz w:val="30"/>
          <w:szCs w:val="30"/>
        </w:rPr>
        <w:t>um G</w:t>
      </w:r>
      <w:r w:rsidR="00F0509B" w:rsidRPr="00B07619">
        <w:rPr>
          <w:rFonts w:ascii="Arabic Typesetting" w:hAnsi="Arabic Typesetting" w:cs="Arabic Typesetting"/>
          <w:sz w:val="30"/>
          <w:szCs w:val="30"/>
        </w:rPr>
        <w:t>ute</w:t>
      </w:r>
      <w:r w:rsidR="0015745B" w:rsidRPr="00B07619">
        <w:rPr>
          <w:rFonts w:ascii="Arabic Typesetting" w:hAnsi="Arabic Typesetting" w:cs="Arabic Typesetting"/>
          <w:sz w:val="30"/>
          <w:szCs w:val="30"/>
        </w:rPr>
        <w:t>s</w:t>
      </w:r>
      <w:r w:rsidR="00F0509B" w:rsidRPr="00B07619">
        <w:rPr>
          <w:rFonts w:ascii="Arabic Typesetting" w:hAnsi="Arabic Typesetting" w:cs="Arabic Typesetting"/>
          <w:sz w:val="30"/>
          <w:szCs w:val="30"/>
        </w:rPr>
        <w:t xml:space="preserve"> zu Lernen</w:t>
      </w:r>
      <w:r w:rsidR="00961AB6" w:rsidRPr="00B07619">
        <w:rPr>
          <w:rFonts w:ascii="Arabic Typesetting" w:hAnsi="Arabic Typesetting" w:cs="Arabic Typesetting"/>
          <w:sz w:val="30"/>
          <w:szCs w:val="30"/>
        </w:rPr>
        <w:t xml:space="preserve"> und so weiter</w:t>
      </w:r>
      <w:r w:rsidR="00F0509B" w:rsidRPr="00B07619">
        <w:rPr>
          <w:rFonts w:ascii="Arabic Typesetting" w:hAnsi="Arabic Typesetting" w:cs="Arabic Typesetting"/>
          <w:sz w:val="30"/>
          <w:szCs w:val="30"/>
        </w:rPr>
        <w:t>.</w:t>
      </w:r>
    </w:p>
    <w:p w14:paraId="2F2A4C5B" w14:textId="77777777" w:rsidR="002A554F" w:rsidRPr="00B07619" w:rsidRDefault="0042174A" w:rsidP="00C9190E">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569 (...)</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حَدَّثَنَا قُتَيْبَةُ بْنُ سَعِيدٍ، حَدَّثَنَا جَرِيرٌ،</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عَنْ مُحَمَّدِ بْنِ شَيْبَةَ، عَنْ عَلْقَمَةَ بْنِ مَرْثَدٍ، عَنِ ابْنِ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بُرَيْدَةَ، عَنْ أَبِيهِ، قَالَ جَاءَ أَعْرَابِيٌّ بَعْدَ مَا صَلَّى النَّبِيُّ</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lastRenderedPageBreak/>
        <w:t>صلى الله عليه وسلم صَلاَةَ الْفَجْرِ</w:t>
      </w:r>
      <w:r w:rsidR="00C9190E"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rtl/>
        </w:rPr>
        <w:t>‏ فَأَدْخَلَ رَأْسَهُ مِنْ بَابِ</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الْمَسْجِدِ فَذَكَر‏ بِمِثْلِ حَدِيثِهِمَا‏.‏ قَالَ مُسْلِمٌ هُوَ شَيْبَةُ</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بْنُ نَعَامَةَ أَبُو نَعَامَةَ رَوَى عَنْهُ مِسْعَرٌ وَهُشَيْمٌ وَجَرِيرٌ</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وَغَيْرُهُمْ مِنَ الْكُوفِيِّينَ ‏.‏</w:t>
      </w:r>
      <w:r w:rsidR="002A554F" w:rsidRPr="00B07619">
        <w:rPr>
          <w:rFonts w:ascii="Arabic Typesetting" w:hAnsi="Arabic Typesetting" w:cs="Arabic Typesetting"/>
          <w:sz w:val="30"/>
          <w:szCs w:val="30"/>
        </w:rPr>
        <w:t xml:space="preserve"> </w:t>
      </w:r>
    </w:p>
    <w:p w14:paraId="04C00FE9" w14:textId="77777777" w:rsidR="00C118E5" w:rsidRPr="00B07619" w:rsidRDefault="00C118E5" w:rsidP="00C118E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مسلم 569، ابن ماجه 765</w:t>
      </w:r>
    </w:p>
    <w:p w14:paraId="572F10BF" w14:textId="77777777" w:rsidR="00BD1526" w:rsidRPr="00B07619" w:rsidRDefault="0042174A" w:rsidP="0042174A">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569 (…). </w:t>
      </w:r>
      <w:r w:rsidR="00BD1526" w:rsidRPr="00B07619">
        <w:rPr>
          <w:rFonts w:ascii="Arabic Typesetting" w:hAnsi="Arabic Typesetting" w:cs="Arabic Typesetting"/>
          <w:sz w:val="30"/>
          <w:szCs w:val="30"/>
        </w:rPr>
        <w:t>Buraida berichtete: Ein Beduine</w:t>
      </w:r>
      <w:r w:rsidR="00C9190E" w:rsidRPr="00B07619">
        <w:rPr>
          <w:rFonts w:ascii="Arabic Typesetting" w:hAnsi="Arabic Typesetting" w:cs="Arabic Typesetting"/>
          <w:sz w:val="30"/>
          <w:szCs w:val="30"/>
        </w:rPr>
        <w:t>*</w:t>
      </w:r>
      <w:r w:rsidR="00BD1526" w:rsidRPr="00B07619">
        <w:rPr>
          <w:rFonts w:ascii="Arabic Typesetting" w:hAnsi="Arabic Typesetting" w:cs="Arabic Typesetting"/>
          <w:sz w:val="30"/>
          <w:szCs w:val="30"/>
        </w:rPr>
        <w:t xml:space="preserve"> kam, nachdem der Prophet</w:t>
      </w:r>
      <w:r w:rsidR="005521C2" w:rsidRPr="00B07619">
        <w:rPr>
          <w:rFonts w:ascii="Arabic Typesetting" w:hAnsi="Arabic Typesetting" w:cs="Arabic Typesetting"/>
          <w:sz w:val="30"/>
          <w:szCs w:val="30"/>
        </w:rPr>
        <w:t xml:space="preserve">, Allah segne ihn und gebe ihm </w:t>
      </w:r>
      <w:r w:rsidRPr="00B07619">
        <w:rPr>
          <w:rFonts w:ascii="Arabic Typesetting" w:hAnsi="Arabic Typesetting" w:cs="Arabic Typesetting"/>
          <w:sz w:val="30"/>
          <w:szCs w:val="30"/>
        </w:rPr>
        <w:t>Frieden</w:t>
      </w:r>
      <w:r w:rsidR="005521C2" w:rsidRPr="00B07619">
        <w:rPr>
          <w:rFonts w:ascii="Arabic Typesetting" w:hAnsi="Arabic Typesetting" w:cs="Arabic Typesetting"/>
          <w:sz w:val="30"/>
          <w:szCs w:val="30"/>
        </w:rPr>
        <w:t>,</w:t>
      </w:r>
      <w:r w:rsidR="00BD1526" w:rsidRPr="00B07619">
        <w:rPr>
          <w:rFonts w:ascii="Arabic Typesetting" w:hAnsi="Arabic Typesetting" w:cs="Arabic Typesetting"/>
          <w:sz w:val="30"/>
          <w:szCs w:val="30"/>
        </w:rPr>
        <w:t xml:space="preserve"> das Morgengebet beendet hatte</w:t>
      </w:r>
      <w:r w:rsidR="00AA3404" w:rsidRPr="00B07619">
        <w:rPr>
          <w:rFonts w:ascii="Arabic Typesetting" w:hAnsi="Arabic Typesetting" w:cs="Arabic Typesetting"/>
          <w:sz w:val="30"/>
          <w:szCs w:val="30"/>
        </w:rPr>
        <w:t xml:space="preserve"> und </w:t>
      </w:r>
      <w:r w:rsidR="00F95348" w:rsidRPr="00B07619">
        <w:rPr>
          <w:rFonts w:ascii="Arabic Typesetting" w:hAnsi="Arabic Typesetting" w:cs="Arabic Typesetting"/>
          <w:sz w:val="30"/>
          <w:szCs w:val="30"/>
        </w:rPr>
        <w:t>st</w:t>
      </w:r>
      <w:r w:rsidR="007112DD" w:rsidRPr="00B07619">
        <w:rPr>
          <w:rFonts w:ascii="Arabic Typesetting" w:hAnsi="Arabic Typesetting" w:cs="Arabic Typesetting"/>
          <w:sz w:val="30"/>
          <w:szCs w:val="30"/>
        </w:rPr>
        <w:t>r</w:t>
      </w:r>
      <w:r w:rsidR="00F95348" w:rsidRPr="00B07619">
        <w:rPr>
          <w:rFonts w:ascii="Arabic Typesetting" w:hAnsi="Arabic Typesetting" w:cs="Arabic Typesetting"/>
          <w:sz w:val="30"/>
          <w:szCs w:val="30"/>
        </w:rPr>
        <w:t xml:space="preserve">eckte </w:t>
      </w:r>
      <w:r w:rsidR="00AA3404" w:rsidRPr="00B07619">
        <w:rPr>
          <w:rFonts w:ascii="Arabic Typesetting" w:hAnsi="Arabic Typesetting" w:cs="Arabic Typesetting"/>
          <w:sz w:val="30"/>
          <w:szCs w:val="30"/>
        </w:rPr>
        <w:t>seinen Kopf durch das Tor der Moschee</w:t>
      </w:r>
      <w:r w:rsidR="007112DD" w:rsidRPr="00B07619">
        <w:rPr>
          <w:rFonts w:ascii="Arabic Typesetting" w:hAnsi="Arabic Typesetting" w:cs="Arabic Typesetting"/>
          <w:sz w:val="30"/>
          <w:szCs w:val="30"/>
        </w:rPr>
        <w:t xml:space="preserve"> aus</w:t>
      </w:r>
      <w:r w:rsidR="00AA3404" w:rsidRPr="00B07619">
        <w:rPr>
          <w:rFonts w:ascii="Arabic Typesetting" w:hAnsi="Arabic Typesetting" w:cs="Arabic Typesetting"/>
          <w:sz w:val="30"/>
          <w:szCs w:val="30"/>
        </w:rPr>
        <w:t xml:space="preserve">… </w:t>
      </w:r>
      <w:r w:rsidR="00BD1526" w:rsidRPr="00B07619">
        <w:rPr>
          <w:rFonts w:ascii="Arabic Typesetting" w:hAnsi="Arabic Typesetting" w:cs="Arabic Typesetting"/>
          <w:sz w:val="30"/>
          <w:szCs w:val="30"/>
        </w:rPr>
        <w:t xml:space="preserve">und </w:t>
      </w:r>
      <w:r w:rsidR="00AA3404" w:rsidRPr="00B07619">
        <w:rPr>
          <w:rFonts w:ascii="Arabic Typesetting" w:hAnsi="Arabic Typesetting" w:cs="Arabic Typesetting"/>
          <w:sz w:val="30"/>
          <w:szCs w:val="30"/>
        </w:rPr>
        <w:t xml:space="preserve">den Rest des </w:t>
      </w:r>
      <w:r w:rsidR="00F67AE1" w:rsidRPr="00B07619">
        <w:rPr>
          <w:rFonts w:ascii="Arabic Typesetting" w:hAnsi="Arabic Typesetting" w:cs="Arabic Typesetting"/>
          <w:sz w:val="30"/>
          <w:szCs w:val="30"/>
        </w:rPr>
        <w:t xml:space="preserve">vorherigen </w:t>
      </w:r>
      <w:r w:rsidR="00AA3404" w:rsidRPr="00B07619">
        <w:rPr>
          <w:rFonts w:ascii="Arabic Typesetting" w:hAnsi="Arabic Typesetting" w:cs="Arabic Typesetting"/>
          <w:sz w:val="30"/>
          <w:szCs w:val="30"/>
        </w:rPr>
        <w:t>Hadith...</w:t>
      </w:r>
    </w:p>
    <w:p w14:paraId="43A24495" w14:textId="77777777" w:rsidR="0042174A" w:rsidRPr="00B07619" w:rsidRDefault="00C9190E" w:rsidP="00DA48D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*Imam </w:t>
      </w:r>
      <w:r w:rsidR="0042174A" w:rsidRPr="00B07619">
        <w:rPr>
          <w:rFonts w:ascii="Arabic Typesetting" w:hAnsi="Arabic Typesetting" w:cs="Arabic Typesetting"/>
          <w:sz w:val="30"/>
          <w:szCs w:val="30"/>
        </w:rPr>
        <w:t>Muslim sagte: Das war Sch</w:t>
      </w:r>
      <w:r w:rsidR="00DA48D5" w:rsidRPr="00B07619">
        <w:rPr>
          <w:rFonts w:ascii="Arabic Typesetting" w:hAnsi="Arabic Typesetting" w:cs="Arabic Typesetting"/>
          <w:sz w:val="30"/>
          <w:szCs w:val="30"/>
        </w:rPr>
        <w:t>a</w:t>
      </w:r>
      <w:r w:rsidR="0042174A" w:rsidRPr="00B07619">
        <w:rPr>
          <w:rFonts w:ascii="Arabic Typesetting" w:hAnsi="Arabic Typesetting" w:cs="Arabic Typesetting"/>
          <w:sz w:val="30"/>
          <w:szCs w:val="30"/>
        </w:rPr>
        <w:t>iba Bin Naama</w:t>
      </w:r>
      <w:r w:rsidR="00DA48D5" w:rsidRPr="00B07619">
        <w:rPr>
          <w:rFonts w:ascii="Arabic Typesetting" w:hAnsi="Arabic Typesetting" w:cs="Arabic Typesetting"/>
          <w:sz w:val="30"/>
          <w:szCs w:val="30"/>
        </w:rPr>
        <w:t xml:space="preserve"> oder</w:t>
      </w:r>
      <w:r w:rsidR="0042174A" w:rsidRPr="00B07619">
        <w:rPr>
          <w:rFonts w:ascii="Arabic Typesetting" w:hAnsi="Arabic Typesetting" w:cs="Arabic Typesetting"/>
          <w:sz w:val="30"/>
          <w:szCs w:val="30"/>
        </w:rPr>
        <w:t xml:space="preserve"> Abu Naama.</w:t>
      </w:r>
    </w:p>
    <w:p w14:paraId="432DCFC3" w14:textId="77777777" w:rsidR="00C118E5" w:rsidRPr="00B07619" w:rsidRDefault="00C118E5" w:rsidP="002C42D2">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569</w:t>
      </w:r>
      <w:r w:rsidR="002C42D2"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Ibn Madscha 765</w:t>
      </w:r>
    </w:p>
    <w:p w14:paraId="4F883831" w14:textId="77777777" w:rsidR="001F6409" w:rsidRPr="00B07619" w:rsidRDefault="002C42D2" w:rsidP="001F6409">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br w:type="column"/>
      </w:r>
    </w:p>
    <w:p w14:paraId="37E08D2A" w14:textId="77777777" w:rsidR="008C1EE3" w:rsidRPr="00B07619" w:rsidRDefault="0042174A" w:rsidP="001F6409">
      <w:pPr>
        <w:bidi/>
        <w:spacing w:before="100" w:beforeAutospacing="1" w:after="100" w:afterAutospacing="1"/>
        <w:jc w:val="center"/>
        <w:rPr>
          <w:rFonts w:ascii="Arabic Typesetting" w:hAnsi="Arabic Typesetting" w:cs="Arabic Typesetting"/>
          <w:b/>
          <w:bCs/>
          <w:sz w:val="30"/>
          <w:szCs w:val="30"/>
          <w:rtl/>
        </w:rPr>
      </w:pPr>
      <w:r w:rsidRPr="00B07619">
        <w:rPr>
          <w:rFonts w:ascii="Arabic Typesetting" w:hAnsi="Arabic Typesetting" w:cs="Arabic Typesetting"/>
          <w:b/>
          <w:bCs/>
          <w:sz w:val="30"/>
          <w:szCs w:val="30"/>
          <w:rtl/>
        </w:rPr>
        <w:t>19</w:t>
      </w:r>
      <w:r w:rsidR="002A554F" w:rsidRPr="00B07619">
        <w:rPr>
          <w:rFonts w:ascii="Arabic Typesetting" w:hAnsi="Arabic Typesetting" w:cs="Arabic Typesetting"/>
          <w:b/>
          <w:bCs/>
          <w:sz w:val="30"/>
          <w:szCs w:val="30"/>
        </w:rPr>
        <w:t xml:space="preserve"> - </w:t>
      </w:r>
      <w:r w:rsidR="002A554F" w:rsidRPr="00B07619">
        <w:rPr>
          <w:rFonts w:ascii="Arabic Typesetting" w:hAnsi="Arabic Typesetting" w:cs="Arabic Typesetting"/>
          <w:b/>
          <w:bCs/>
          <w:sz w:val="30"/>
          <w:szCs w:val="30"/>
          <w:rtl/>
        </w:rPr>
        <w:t>باب السَّهْوِ فِي الصَّلاَةِ</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وَالسُّجُودِ لَهُ ‏</w:t>
      </w:r>
      <w:r w:rsidR="0064382E" w:rsidRPr="00B07619">
        <w:rPr>
          <w:rFonts w:ascii="Arabic Typesetting" w:hAnsi="Arabic Typesetting" w:cs="Arabic Typesetting"/>
          <w:b/>
          <w:bCs/>
          <w:sz w:val="30"/>
          <w:szCs w:val="30"/>
          <w:rtl/>
        </w:rPr>
        <w:t xml:space="preserve"> </w:t>
      </w:r>
      <w:hyperlink r:id="rId14" w:history="1"/>
    </w:p>
    <w:p w14:paraId="3C94442C" w14:textId="77777777" w:rsidR="001F6409" w:rsidRPr="00B07619" w:rsidRDefault="00F67AE1" w:rsidP="001F6409">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i/>
          <w:iCs/>
          <w:sz w:val="30"/>
          <w:szCs w:val="30"/>
        </w:rPr>
        <w:t>Sahw</w:t>
      </w:r>
      <w:r w:rsidRPr="00B07619">
        <w:rPr>
          <w:rFonts w:ascii="Arabic Typesetting" w:hAnsi="Arabic Typesetting" w:cs="Arabic Typesetting"/>
          <w:sz w:val="30"/>
          <w:szCs w:val="30"/>
        </w:rPr>
        <w:t xml:space="preserve"> (die Vergesslichkeit im Gebet) und der dazugehörige Sudschud als Tilgung</w:t>
      </w:r>
    </w:p>
    <w:p w14:paraId="1F082381" w14:textId="77777777" w:rsidR="002A554F" w:rsidRPr="00B07619" w:rsidRDefault="001B3CE1" w:rsidP="0042174A">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lang w:val="en-US" w:bidi="ar-AE"/>
        </w:rPr>
        <w:t>82 (1265)</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حَدَّثَنَا يَحْيَى بْنُ يَحْيَى، قَالَ قَرَأْتُ عَلَى</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مَالِكٍ عَنِ ابْنِ شِهَابٍ، عَنْ أَبِي سَلَمَةَ بْنِ عَبْدِ الرَّحْمَنِ، عَنْ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 xml:space="preserve">أَبِي هُرَيْرَةَ، أَنَّ رَسُولَ اللَّهِ صلى الله عليه وسلم قَالَ </w:t>
      </w:r>
      <w:r w:rsidR="002A554F" w:rsidRPr="00B07619">
        <w:rPr>
          <w:rFonts w:ascii="Arabic Typesetting" w:hAnsi="Arabic Typesetting" w:cs="Arabic Typesetting"/>
          <w:b/>
          <w:bCs/>
          <w:sz w:val="30"/>
          <w:szCs w:val="30"/>
          <w:rtl/>
        </w:rPr>
        <w:t>‏"إِنَّ</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أَحَدَكُمْ إِذَا قَامَ يُصَلِّي جَاءَهُ الشَّيْطَانُ فَلَبَسَ عَلَيْهِ حَتَّى</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لاَ يَدْرِي كَمْ صَلَّى فَإِذَا وَجَدَ ذَلِكَ أَحَدُكُمْ فَلْيَسْجُدْ</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سَجْدَتَيْنِ وَهُوَ جَالِسٌ</w:t>
      </w:r>
      <w:r w:rsidR="002C42D2" w:rsidRPr="00B07619">
        <w:rPr>
          <w:rFonts w:ascii="Arabic Typesetting" w:hAnsi="Arabic Typesetting" w:cs="Arabic Typesetting"/>
          <w:sz w:val="30"/>
          <w:szCs w:val="30"/>
          <w:rtl/>
        </w:rPr>
        <w:t xml:space="preserve"> ‏"‏ </w:t>
      </w:r>
    </w:p>
    <w:p w14:paraId="1646C556" w14:textId="77777777" w:rsidR="009C2791" w:rsidRPr="00B07619" w:rsidRDefault="00A316C8" w:rsidP="00A316C8">
      <w:pPr>
        <w:bidi/>
        <w:spacing w:before="100" w:beforeAutospacing="1" w:after="100" w:afterAutospacing="1"/>
        <w:jc w:val="both"/>
        <w:rPr>
          <w:rFonts w:ascii="Arabic Typesetting" w:hAnsi="Arabic Typesetting" w:cs="Arabic Typesetting"/>
          <w:sz w:val="30"/>
          <w:szCs w:val="30"/>
          <w:lang w:val="en-US" w:bidi="ar-AE"/>
        </w:rPr>
      </w:pPr>
      <w:r w:rsidRPr="00B07619">
        <w:rPr>
          <w:rFonts w:ascii="Arabic Typesetting" w:hAnsi="Arabic Typesetting" w:cs="Arabic Typesetting"/>
          <w:sz w:val="30"/>
          <w:szCs w:val="30"/>
          <w:rtl/>
          <w:lang w:val="en-US" w:bidi="ar-AE"/>
        </w:rPr>
        <w:t xml:space="preserve">بخاري 1232، مسلم 82 (1265)، ابو داود 1030، نسائي </w:t>
      </w:r>
      <w:r w:rsidR="00CF2492" w:rsidRPr="00B07619">
        <w:rPr>
          <w:rFonts w:ascii="Arabic Typesetting" w:hAnsi="Arabic Typesetting" w:cs="Arabic Typesetting"/>
          <w:sz w:val="30"/>
          <w:szCs w:val="30"/>
          <w:rtl/>
          <w:lang w:val="en-US" w:bidi="ar-AE"/>
        </w:rPr>
        <w:t>1251</w:t>
      </w:r>
    </w:p>
    <w:p w14:paraId="340D33EF" w14:textId="77777777" w:rsidR="00A316C8" w:rsidRPr="00B07619" w:rsidRDefault="009C2791" w:rsidP="008372B5">
      <w:pPr>
        <w:bidi/>
        <w:spacing w:before="100" w:beforeAutospacing="1" w:after="100" w:afterAutospacing="1"/>
        <w:jc w:val="both"/>
        <w:rPr>
          <w:rFonts w:ascii="Arabic Typesetting" w:hAnsi="Arabic Typesetting" w:cs="Arabic Typesetting"/>
          <w:sz w:val="30"/>
          <w:szCs w:val="30"/>
          <w:rtl/>
          <w:lang w:val="en-US" w:bidi="ar-AE"/>
        </w:rPr>
      </w:pPr>
      <w:r w:rsidRPr="00B07619">
        <w:rPr>
          <w:rFonts w:ascii="Arabic Typesetting" w:hAnsi="Arabic Typesetting" w:cs="Arabic Typesetting"/>
          <w:sz w:val="30"/>
          <w:szCs w:val="30"/>
          <w:rtl/>
        </w:rPr>
        <w:t>قَوْلُهُ: (جَاءَهُ الشَّيْطَانُ فَلَبَسَ) أَيْ خَلَّطَ عَلَيْهِ صَلَاتَهُ وَهَوَّشَهَا عَلَيْهِ، وَشَكَّكَهُ فِيهَا</w:t>
      </w:r>
    </w:p>
    <w:p w14:paraId="798E1A6F" w14:textId="77777777" w:rsidR="006F4362" w:rsidRPr="00B07619" w:rsidRDefault="001B3CE1" w:rsidP="003C42FB">
      <w:pPr>
        <w:spacing w:before="100" w:beforeAutospacing="1" w:after="100" w:afterAutospacing="1"/>
        <w:jc w:val="both"/>
        <w:rPr>
          <w:rStyle w:val="matn1"/>
          <w:b/>
          <w:bCs/>
          <w:color w:val="auto"/>
          <w:sz w:val="30"/>
          <w:szCs w:val="30"/>
          <w:lang w:val="en-US"/>
        </w:rPr>
      </w:pPr>
      <w:r w:rsidRPr="00B07619">
        <w:rPr>
          <w:rFonts w:ascii="Arabic Typesetting" w:hAnsi="Arabic Typesetting" w:cs="Arabic Typesetting"/>
          <w:sz w:val="30"/>
          <w:szCs w:val="30"/>
        </w:rPr>
        <w:t xml:space="preserve">82. (1265) </w:t>
      </w:r>
      <w:r w:rsidR="006F4362" w:rsidRPr="00B07619">
        <w:rPr>
          <w:rFonts w:ascii="Arabic Typesetting" w:hAnsi="Arabic Typesetting" w:cs="Arabic Typesetting"/>
          <w:sz w:val="30"/>
          <w:szCs w:val="30"/>
        </w:rPr>
        <w:t xml:space="preserve">Abu </w:t>
      </w:r>
      <w:r w:rsidR="00071C98" w:rsidRPr="00B07619">
        <w:rPr>
          <w:rFonts w:ascii="Arabic Typesetting" w:hAnsi="Arabic Typesetting" w:cs="Arabic Typesetting"/>
          <w:sz w:val="30"/>
          <w:szCs w:val="30"/>
        </w:rPr>
        <w:t>Hureira</w:t>
      </w:r>
      <w:r w:rsidR="006F4362" w:rsidRPr="00B07619">
        <w:rPr>
          <w:rFonts w:ascii="Arabic Typesetting" w:hAnsi="Arabic Typesetting" w:cs="Arabic Typesetting"/>
          <w:sz w:val="30"/>
          <w:szCs w:val="30"/>
        </w:rPr>
        <w:t xml:space="preserve"> berichtete: </w:t>
      </w:r>
      <w:r w:rsidR="006F4362" w:rsidRPr="00B07619">
        <w:rPr>
          <w:rStyle w:val="matn1"/>
          <w:color w:val="auto"/>
          <w:sz w:val="30"/>
          <w:szCs w:val="30"/>
        </w:rPr>
        <w:t xml:space="preserve">Der Prophet, </w:t>
      </w:r>
      <w:r w:rsidR="00273661" w:rsidRPr="00B07619">
        <w:rPr>
          <w:rStyle w:val="matn1"/>
          <w:color w:val="auto"/>
          <w:sz w:val="30"/>
          <w:szCs w:val="30"/>
        </w:rPr>
        <w:t xml:space="preserve">Allah segne ihn und gebe ihm </w:t>
      </w:r>
      <w:r w:rsidR="00A316C8" w:rsidRPr="00B07619">
        <w:rPr>
          <w:rStyle w:val="matn1"/>
          <w:color w:val="auto"/>
          <w:sz w:val="30"/>
          <w:szCs w:val="30"/>
        </w:rPr>
        <w:t>Frieden</w:t>
      </w:r>
      <w:r w:rsidR="006F4362" w:rsidRPr="00B07619">
        <w:rPr>
          <w:rStyle w:val="matn1"/>
          <w:color w:val="auto"/>
          <w:sz w:val="30"/>
          <w:szCs w:val="30"/>
        </w:rPr>
        <w:t xml:space="preserve">, sagte: </w:t>
      </w:r>
      <w:r w:rsidR="006F4362" w:rsidRPr="00B07619">
        <w:rPr>
          <w:rStyle w:val="matn1"/>
          <w:b/>
          <w:bCs/>
          <w:color w:val="auto"/>
          <w:sz w:val="30"/>
          <w:szCs w:val="30"/>
        </w:rPr>
        <w:t xml:space="preserve">„Wenn einer von euch </w:t>
      </w:r>
      <w:r w:rsidR="00961AB6" w:rsidRPr="00B07619">
        <w:rPr>
          <w:rStyle w:val="matn1"/>
          <w:b/>
          <w:bCs/>
          <w:color w:val="auto"/>
          <w:sz w:val="30"/>
          <w:szCs w:val="30"/>
        </w:rPr>
        <w:t xml:space="preserve">im Gebet steht und </w:t>
      </w:r>
      <w:r w:rsidR="006F4362" w:rsidRPr="00B07619">
        <w:rPr>
          <w:rStyle w:val="matn1"/>
          <w:b/>
          <w:bCs/>
          <w:color w:val="auto"/>
          <w:sz w:val="30"/>
          <w:szCs w:val="30"/>
        </w:rPr>
        <w:t>der Satan zu ihm kommt und ihn irritiert, so</w:t>
      </w:r>
      <w:r w:rsidR="00961AB6" w:rsidRPr="00B07619">
        <w:rPr>
          <w:rStyle w:val="matn1"/>
          <w:b/>
          <w:bCs/>
          <w:color w:val="auto"/>
          <w:sz w:val="30"/>
          <w:szCs w:val="30"/>
        </w:rPr>
        <w:t xml:space="preserve"> </w:t>
      </w:r>
      <w:r w:rsidR="006F4362" w:rsidRPr="00B07619">
        <w:rPr>
          <w:rStyle w:val="matn1"/>
          <w:b/>
          <w:bCs/>
          <w:color w:val="auto"/>
          <w:sz w:val="30"/>
          <w:szCs w:val="30"/>
        </w:rPr>
        <w:t xml:space="preserve">dass er nicht </w:t>
      </w:r>
      <w:r w:rsidR="00961AB6" w:rsidRPr="00B07619">
        <w:rPr>
          <w:rStyle w:val="matn1"/>
          <w:b/>
          <w:bCs/>
          <w:color w:val="auto"/>
          <w:sz w:val="30"/>
          <w:szCs w:val="30"/>
        </w:rPr>
        <w:t xml:space="preserve">mehr </w:t>
      </w:r>
      <w:r w:rsidR="006F4362" w:rsidRPr="00B07619">
        <w:rPr>
          <w:rStyle w:val="matn1"/>
          <w:b/>
          <w:bCs/>
          <w:color w:val="auto"/>
          <w:sz w:val="30"/>
          <w:szCs w:val="30"/>
        </w:rPr>
        <w:t>weiß</w:t>
      </w:r>
      <w:r w:rsidR="00961AB6" w:rsidRPr="00B07619">
        <w:rPr>
          <w:rStyle w:val="matn1"/>
          <w:b/>
          <w:bCs/>
          <w:color w:val="auto"/>
          <w:sz w:val="30"/>
          <w:szCs w:val="30"/>
        </w:rPr>
        <w:t>,</w:t>
      </w:r>
      <w:r w:rsidR="006F4362" w:rsidRPr="00B07619">
        <w:rPr>
          <w:rStyle w:val="matn1"/>
          <w:b/>
          <w:bCs/>
          <w:color w:val="auto"/>
          <w:sz w:val="30"/>
          <w:szCs w:val="30"/>
        </w:rPr>
        <w:t xml:space="preserve"> wie</w:t>
      </w:r>
      <w:r w:rsidR="00961AB6" w:rsidRPr="00B07619">
        <w:rPr>
          <w:rStyle w:val="matn1"/>
          <w:b/>
          <w:bCs/>
          <w:color w:val="auto"/>
          <w:sz w:val="30"/>
          <w:szCs w:val="30"/>
        </w:rPr>
        <w:t xml:space="preserve"> </w:t>
      </w:r>
      <w:r w:rsidR="006F4362" w:rsidRPr="00B07619">
        <w:rPr>
          <w:rStyle w:val="matn1"/>
          <w:b/>
          <w:bCs/>
          <w:color w:val="auto"/>
          <w:sz w:val="30"/>
          <w:szCs w:val="30"/>
        </w:rPr>
        <w:t>vie</w:t>
      </w:r>
      <w:r w:rsidR="00A316C8" w:rsidRPr="00B07619">
        <w:rPr>
          <w:rStyle w:val="matn1"/>
          <w:b/>
          <w:bCs/>
          <w:color w:val="auto"/>
          <w:sz w:val="30"/>
          <w:szCs w:val="30"/>
        </w:rPr>
        <w:t>l</w:t>
      </w:r>
      <w:r w:rsidR="00961AB6" w:rsidRPr="00B07619">
        <w:rPr>
          <w:rStyle w:val="matn1"/>
          <w:b/>
          <w:bCs/>
          <w:color w:val="auto"/>
          <w:sz w:val="30"/>
          <w:szCs w:val="30"/>
        </w:rPr>
        <w:t>e</w:t>
      </w:r>
      <w:r w:rsidR="00A316C8" w:rsidRPr="00B07619">
        <w:rPr>
          <w:rStyle w:val="matn1"/>
          <w:b/>
          <w:bCs/>
          <w:color w:val="auto"/>
          <w:sz w:val="30"/>
          <w:szCs w:val="30"/>
        </w:rPr>
        <w:t xml:space="preserve"> (Rakaa</w:t>
      </w:r>
      <w:r w:rsidR="007112DD" w:rsidRPr="00B07619">
        <w:rPr>
          <w:rStyle w:val="matn1"/>
          <w:b/>
          <w:bCs/>
          <w:color w:val="auto"/>
          <w:sz w:val="30"/>
          <w:szCs w:val="30"/>
        </w:rPr>
        <w:t>s</w:t>
      </w:r>
      <w:r w:rsidR="00A316C8" w:rsidRPr="00B07619">
        <w:rPr>
          <w:rStyle w:val="matn1"/>
          <w:b/>
          <w:bCs/>
          <w:color w:val="auto"/>
          <w:sz w:val="30"/>
          <w:szCs w:val="30"/>
        </w:rPr>
        <w:t>)</w:t>
      </w:r>
      <w:r w:rsidR="006F4362" w:rsidRPr="00B07619">
        <w:rPr>
          <w:rStyle w:val="matn1"/>
          <w:b/>
          <w:bCs/>
          <w:color w:val="auto"/>
          <w:sz w:val="30"/>
          <w:szCs w:val="30"/>
        </w:rPr>
        <w:t xml:space="preserve"> er </w:t>
      </w:r>
      <w:r w:rsidR="00961AB6" w:rsidRPr="00B07619">
        <w:rPr>
          <w:rStyle w:val="matn1"/>
          <w:b/>
          <w:bCs/>
          <w:color w:val="auto"/>
          <w:sz w:val="30"/>
          <w:szCs w:val="30"/>
        </w:rPr>
        <w:t>ge</w:t>
      </w:r>
      <w:r w:rsidR="006F4362" w:rsidRPr="00B07619">
        <w:rPr>
          <w:rStyle w:val="matn1"/>
          <w:b/>
          <w:bCs/>
          <w:color w:val="auto"/>
          <w:sz w:val="30"/>
          <w:szCs w:val="30"/>
        </w:rPr>
        <w:t>betet</w:t>
      </w:r>
      <w:r w:rsidR="00961AB6" w:rsidRPr="00B07619">
        <w:rPr>
          <w:rStyle w:val="matn1"/>
          <w:b/>
          <w:bCs/>
          <w:color w:val="auto"/>
          <w:sz w:val="30"/>
          <w:szCs w:val="30"/>
        </w:rPr>
        <w:t xml:space="preserve"> hat</w:t>
      </w:r>
      <w:r w:rsidR="00C4021E" w:rsidRPr="00B07619">
        <w:rPr>
          <w:rStyle w:val="matn1"/>
          <w:b/>
          <w:bCs/>
          <w:color w:val="auto"/>
          <w:sz w:val="30"/>
          <w:szCs w:val="30"/>
        </w:rPr>
        <w:t xml:space="preserve">, </w:t>
      </w:r>
      <w:r w:rsidR="006F4362" w:rsidRPr="00B07619">
        <w:rPr>
          <w:rStyle w:val="matn1"/>
          <w:b/>
          <w:bCs/>
          <w:color w:val="auto"/>
          <w:sz w:val="30"/>
          <w:szCs w:val="30"/>
        </w:rPr>
        <w:t xml:space="preserve">soll er </w:t>
      </w:r>
      <w:r w:rsidR="00F95348" w:rsidRPr="00B07619">
        <w:rPr>
          <w:rStyle w:val="matn1"/>
          <w:b/>
          <w:bCs/>
          <w:color w:val="auto"/>
          <w:sz w:val="30"/>
          <w:szCs w:val="30"/>
        </w:rPr>
        <w:t>(</w:t>
      </w:r>
      <w:r w:rsidR="006F4362" w:rsidRPr="00B07619">
        <w:rPr>
          <w:rStyle w:val="matn1"/>
          <w:b/>
          <w:bCs/>
          <w:color w:val="auto"/>
          <w:sz w:val="30"/>
          <w:szCs w:val="30"/>
        </w:rPr>
        <w:t>sitzend</w:t>
      </w:r>
      <w:r w:rsidR="00F95348" w:rsidRPr="00B07619">
        <w:rPr>
          <w:rStyle w:val="matn1"/>
          <w:b/>
          <w:bCs/>
          <w:color w:val="auto"/>
          <w:sz w:val="30"/>
          <w:szCs w:val="30"/>
        </w:rPr>
        <w:t>)</w:t>
      </w:r>
      <w:r w:rsidR="006F4362" w:rsidRPr="00B07619">
        <w:rPr>
          <w:rStyle w:val="matn1"/>
          <w:b/>
          <w:bCs/>
          <w:color w:val="auto"/>
          <w:sz w:val="30"/>
          <w:szCs w:val="30"/>
        </w:rPr>
        <w:t xml:space="preserve"> zwei Niederwerfungen </w:t>
      </w:r>
      <w:r w:rsidR="00C4021E" w:rsidRPr="00B07619">
        <w:rPr>
          <w:rStyle w:val="matn1"/>
          <w:b/>
          <w:bCs/>
          <w:color w:val="auto"/>
          <w:sz w:val="30"/>
          <w:szCs w:val="30"/>
        </w:rPr>
        <w:t>verrichten</w:t>
      </w:r>
      <w:r w:rsidR="006F4362" w:rsidRPr="00B07619">
        <w:rPr>
          <w:rStyle w:val="matn1"/>
          <w:b/>
          <w:bCs/>
          <w:color w:val="auto"/>
          <w:sz w:val="30"/>
          <w:szCs w:val="30"/>
        </w:rPr>
        <w:t>.</w:t>
      </w:r>
      <w:r w:rsidR="003C42FB" w:rsidRPr="00B07619">
        <w:rPr>
          <w:rStyle w:val="matn1"/>
          <w:b/>
          <w:bCs/>
          <w:color w:val="auto"/>
          <w:sz w:val="30"/>
          <w:szCs w:val="30"/>
        </w:rPr>
        <w:t>“</w:t>
      </w:r>
    </w:p>
    <w:p w14:paraId="5B990085" w14:textId="77777777" w:rsidR="00A316C8" w:rsidRPr="00B07619" w:rsidRDefault="00A316C8" w:rsidP="002C42D2">
      <w:pPr>
        <w:spacing w:before="100" w:beforeAutospacing="1" w:after="100" w:afterAutospacing="1"/>
        <w:jc w:val="both"/>
        <w:rPr>
          <w:rFonts w:ascii="Arabic Typesetting" w:hAnsi="Arabic Typesetting" w:cs="Arabic Typesetting"/>
          <w:sz w:val="30"/>
          <w:szCs w:val="30"/>
          <w:lang w:bidi="ar-AE"/>
        </w:rPr>
      </w:pPr>
      <w:r w:rsidRPr="00B07619">
        <w:rPr>
          <w:rFonts w:ascii="Arabic Typesetting" w:hAnsi="Arabic Typesetting" w:cs="Arabic Typesetting"/>
          <w:sz w:val="30"/>
          <w:szCs w:val="30"/>
          <w:lang w:bidi="ar-AE"/>
        </w:rPr>
        <w:t>Buchari 1232; Muslim 82 (1265)</w:t>
      </w:r>
      <w:r w:rsidR="002C42D2" w:rsidRPr="00B07619">
        <w:rPr>
          <w:rFonts w:ascii="Arabic Typesetting" w:hAnsi="Arabic Typesetting" w:cs="Arabic Typesetting"/>
          <w:sz w:val="30"/>
          <w:szCs w:val="30"/>
          <w:lang w:bidi="ar-AE"/>
        </w:rPr>
        <w:t>;</w:t>
      </w:r>
      <w:r w:rsidRPr="00B07619">
        <w:rPr>
          <w:rFonts w:ascii="Arabic Typesetting" w:hAnsi="Arabic Typesetting" w:cs="Arabic Typesetting"/>
          <w:sz w:val="30"/>
          <w:szCs w:val="30"/>
          <w:lang w:bidi="ar-AE"/>
        </w:rPr>
        <w:t xml:space="preserve"> Abu Daud 1030</w:t>
      </w:r>
      <w:r w:rsidR="002C42D2" w:rsidRPr="00B07619">
        <w:rPr>
          <w:rFonts w:ascii="Arabic Typesetting" w:hAnsi="Arabic Typesetting" w:cs="Arabic Typesetting"/>
          <w:sz w:val="30"/>
          <w:szCs w:val="30"/>
          <w:lang w:bidi="ar-AE"/>
        </w:rPr>
        <w:t>;</w:t>
      </w:r>
      <w:r w:rsidRPr="00B07619">
        <w:rPr>
          <w:rFonts w:ascii="Arabic Typesetting" w:hAnsi="Arabic Typesetting" w:cs="Arabic Typesetting"/>
          <w:sz w:val="30"/>
          <w:szCs w:val="30"/>
          <w:lang w:bidi="ar-AE"/>
        </w:rPr>
        <w:t xml:space="preserve"> Nasai 1251</w:t>
      </w:r>
    </w:p>
    <w:p w14:paraId="17B5D33F" w14:textId="77777777" w:rsidR="002A554F" w:rsidRPr="00B07619" w:rsidRDefault="00A316C8" w:rsidP="0077789E">
      <w:pPr>
        <w:pStyle w:val="NoSpacing"/>
        <w:bidi/>
        <w:rPr>
          <w:rFonts w:ascii="Arabic Typesetting" w:hAnsi="Arabic Typesetting" w:cs="Arabic Typesetting"/>
          <w:sz w:val="30"/>
          <w:szCs w:val="30"/>
          <w:rtl/>
        </w:rPr>
      </w:pPr>
      <w:r w:rsidRPr="00B07619">
        <w:rPr>
          <w:rFonts w:ascii="Arabic Typesetting" w:hAnsi="Arabic Typesetting" w:cs="Arabic Typesetting"/>
          <w:sz w:val="30"/>
          <w:szCs w:val="30"/>
          <w:rtl/>
        </w:rPr>
        <w:lastRenderedPageBreak/>
        <w:t>(...)</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حَدَّثَنِي عَمْرٌو النَّاقِدُ، وَزُهَيْرُ بْنُ حَرْبٍ،</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قَالاَ حَدَّثَنَا سُفْيَانُ، - وَهُوَ ابْنُ عُيَيْنَةَ - ح قَالَ وَحَدَّثَنَا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قُتَيْبَةُ بْنُ سَعِيدٍ، وَمُحَمَّدُ بْنُ رُمْحٍ، عَنِ اللَّيْثِ بْنِ سَعْدٍ،</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كِلاَهُمَا عَنِ الزُّهْرِيِّ، بِهَذَا الإِسْنَادِ نَحْوَهُ ‏.‏</w:t>
      </w:r>
      <w:r w:rsidR="002A554F" w:rsidRPr="00B07619">
        <w:rPr>
          <w:rFonts w:ascii="Arabic Typesetting" w:hAnsi="Arabic Typesetting" w:cs="Arabic Typesetting"/>
          <w:sz w:val="30"/>
          <w:szCs w:val="30"/>
        </w:rPr>
        <w:t xml:space="preserve"> </w:t>
      </w:r>
    </w:p>
    <w:p w14:paraId="3575E510" w14:textId="77777777" w:rsidR="00A316C8" w:rsidRPr="00B07619" w:rsidRDefault="00A316C8" w:rsidP="0077789E">
      <w:pPr>
        <w:pStyle w:val="NoSpacing"/>
        <w:bidi/>
        <w:rPr>
          <w:rFonts w:ascii="Arabic Typesetting" w:hAnsi="Arabic Typesetting" w:cs="Arabic Typesetting"/>
          <w:sz w:val="30"/>
          <w:szCs w:val="30"/>
        </w:rPr>
      </w:pPr>
      <w:r w:rsidRPr="00B07619">
        <w:rPr>
          <w:rFonts w:ascii="Arabic Typesetting" w:hAnsi="Arabic Typesetting" w:cs="Arabic Typesetting"/>
          <w:sz w:val="30"/>
          <w:szCs w:val="30"/>
          <w:rtl/>
        </w:rPr>
        <w:t>ترمذي 397</w:t>
      </w:r>
      <w:r w:rsidR="0077789E" w:rsidRPr="00B07619">
        <w:rPr>
          <w:rFonts w:ascii="Arabic Typesetting" w:hAnsi="Arabic Typesetting" w:cs="Arabic Typesetting"/>
          <w:sz w:val="30"/>
          <w:szCs w:val="30"/>
        </w:rPr>
        <w:t xml:space="preserve"> </w:t>
      </w:r>
    </w:p>
    <w:p w14:paraId="06E1741A" w14:textId="77777777" w:rsidR="0077789E" w:rsidRPr="00B07619" w:rsidRDefault="0077789E" w:rsidP="0077789E">
      <w:pPr>
        <w:pStyle w:val="NoSpacing"/>
        <w:rPr>
          <w:rFonts w:ascii="Arabic Typesetting" w:hAnsi="Arabic Typesetting" w:cs="Arabic Typesetting"/>
          <w:sz w:val="30"/>
          <w:szCs w:val="30"/>
        </w:rPr>
      </w:pPr>
      <w:r w:rsidRPr="00B07619">
        <w:rPr>
          <w:rFonts w:ascii="Arabic Typesetting" w:hAnsi="Arabic Typesetting" w:cs="Arabic Typesetting"/>
          <w:sz w:val="30"/>
          <w:szCs w:val="30"/>
        </w:rPr>
        <w:t xml:space="preserve">Tirmidi 397, </w:t>
      </w:r>
      <w:r w:rsidR="00C4021E" w:rsidRPr="00B07619">
        <w:rPr>
          <w:rFonts w:ascii="Arabic Typesetting" w:hAnsi="Arabic Typesetting" w:cs="Arabic Typesetting"/>
          <w:sz w:val="30"/>
          <w:szCs w:val="30"/>
        </w:rPr>
        <w:t xml:space="preserve">jedoch </w:t>
      </w:r>
      <w:r w:rsidRPr="00B07619">
        <w:rPr>
          <w:rFonts w:ascii="Arabic Typesetting" w:hAnsi="Arabic Typesetting" w:cs="Arabic Typesetting"/>
          <w:sz w:val="30"/>
          <w:szCs w:val="30"/>
        </w:rPr>
        <w:t>mit einer anderen Überlieferungskette</w:t>
      </w:r>
      <w:r w:rsidR="00314151"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w:t>
      </w:r>
    </w:p>
    <w:p w14:paraId="122FC265" w14:textId="77777777" w:rsidR="00CD715F" w:rsidRPr="00B07619" w:rsidRDefault="00CD715F" w:rsidP="0077789E">
      <w:pPr>
        <w:pStyle w:val="NoSpacing"/>
        <w:rPr>
          <w:rFonts w:ascii="Arabic Typesetting" w:hAnsi="Arabic Typesetting" w:cs="Arabic Typesetting"/>
          <w:sz w:val="30"/>
          <w:szCs w:val="30"/>
        </w:rPr>
      </w:pPr>
    </w:p>
    <w:p w14:paraId="4D4151F7" w14:textId="77777777" w:rsidR="002A554F" w:rsidRPr="00B07619" w:rsidRDefault="00C358A4" w:rsidP="002C42D2">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83. (1267)</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حَدَّثَنَا مُحَمَّدُ بْنُ الْمُثَنَّى، حَدَّثَنَا مُعَاذُ</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بْنُ هِشَامٍ، حَدَّثَنِي أَبِي، عَنْ يَحْيَى بْنِ أَبِي كَثِيرٍ، حَدَّثَنَا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أَبُو سَلَمَةَ بْنُ عَبْدِ الرَّحْمَنِ، أَنَّ أَبَا هُرَيْرَةَ، حَدَّثَهُمْ</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أَنَّ رَسُولَ اللَّهِ صلى الله عليه وسلم قَالَ ‏"</w:t>
      </w:r>
      <w:r w:rsidR="002A554F" w:rsidRPr="00B07619">
        <w:rPr>
          <w:rFonts w:ascii="Arabic Typesetting" w:hAnsi="Arabic Typesetting" w:cs="Arabic Typesetting"/>
          <w:b/>
          <w:bCs/>
          <w:sz w:val="30"/>
          <w:szCs w:val="30"/>
          <w:rtl/>
        </w:rPr>
        <w:t>إِذَا نُودِيَ بِالأَذَانِ</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أَدْبَرَ الشَّيْطَانُ لَهُ ضُرَاطٌ حَتَّى</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لاَ يَسْمَعَ الأَذَانَ فَإِذَا قُضِيَ</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الأَذَانُ أَقْبَلَ فَإِذَا ثُوِّبَ بِهَا أَدْبَرَ فَإِذَا قُضِيَ التَّثْوِيبُ</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أَقْبَلَ يَخْطُرُ بَيْنَ الْمَرْءِ وَنَفْسِهِ يَقُولُ اذْكُرْ كَذَا اذْكُرْ</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كَذَا ‏.‏ لِمَا لَمْ يَكُنْ يَذْكُرُ حَتَّى يَظَلَّ الرَّجُلُ إِنْ يَدْرِي كَمْ</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صَلَّى فَإِذَا لَمْ يَدْرِ أَحَدُكُمْ كَمْ صَلَّى فَلْيَسْجُدْ سَجْدَتَيْنِ</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وَهُوَ جَالِسٌ</w:t>
      </w:r>
      <w:r w:rsidR="002C42D2" w:rsidRPr="00B07619">
        <w:rPr>
          <w:rFonts w:ascii="Arabic Typesetting" w:hAnsi="Arabic Typesetting" w:cs="Arabic Typesetting"/>
          <w:sz w:val="30"/>
          <w:szCs w:val="30"/>
          <w:rtl/>
        </w:rPr>
        <w:t xml:space="preserve">‏"‏ </w:t>
      </w:r>
    </w:p>
    <w:p w14:paraId="5DF25030" w14:textId="77777777" w:rsidR="00D370B5" w:rsidRPr="00B07619" w:rsidRDefault="00BA7583" w:rsidP="00D370B5">
      <w:pPr>
        <w:bidi/>
        <w:spacing w:before="100" w:beforeAutospacing="1" w:after="100" w:afterAutospacing="1"/>
        <w:jc w:val="both"/>
        <w:rPr>
          <w:rFonts w:ascii="Arabic Typesetting" w:hAnsi="Arabic Typesetting" w:cs="Arabic Typesetting"/>
          <w:sz w:val="30"/>
          <w:szCs w:val="30"/>
          <w:lang w:val="en-US"/>
        </w:rPr>
      </w:pPr>
      <w:r w:rsidRPr="00B07619">
        <w:rPr>
          <w:rFonts w:ascii="Arabic Typesetting" w:hAnsi="Arabic Typesetting" w:cs="Arabic Typesetting"/>
          <w:sz w:val="30"/>
          <w:szCs w:val="30"/>
          <w:rtl/>
          <w:lang w:val="en-US"/>
        </w:rPr>
        <w:t xml:space="preserve">بخاري 1231، </w:t>
      </w:r>
      <w:r w:rsidR="00045B85" w:rsidRPr="00B07619">
        <w:rPr>
          <w:rFonts w:ascii="Arabic Typesetting" w:hAnsi="Arabic Typesetting" w:cs="Arabic Typesetting"/>
          <w:sz w:val="30"/>
          <w:szCs w:val="30"/>
          <w:rtl/>
          <w:lang w:val="en-US" w:bidi="ar-AE"/>
        </w:rPr>
        <w:t xml:space="preserve">مسلم </w:t>
      </w:r>
      <w:r w:rsidRPr="00B07619">
        <w:rPr>
          <w:rFonts w:ascii="Arabic Typesetting" w:hAnsi="Arabic Typesetting" w:cs="Arabic Typesetting"/>
          <w:sz w:val="30"/>
          <w:szCs w:val="30"/>
          <w:rtl/>
          <w:lang w:val="en-US"/>
        </w:rPr>
        <w:t>83 (1267)، نسائي 1252</w:t>
      </w:r>
    </w:p>
    <w:p w14:paraId="33FB2B03" w14:textId="77777777" w:rsidR="00D06F08" w:rsidRPr="00B07619" w:rsidRDefault="00D06F08" w:rsidP="00D06F08">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 xml:space="preserve">التَّثْوِيبُ: </w:t>
      </w:r>
      <w:r w:rsidRPr="00B07619">
        <w:rPr>
          <w:rFonts w:ascii="Arabic Typesetting" w:hAnsi="Arabic Typesetting" w:cs="Arabic Typesetting"/>
          <w:sz w:val="30"/>
          <w:szCs w:val="30"/>
          <w:rtl/>
          <w:lang w:val="en-US" w:bidi="ar-AE"/>
        </w:rPr>
        <w:t xml:space="preserve">الاقامة للصلاة، </w:t>
      </w:r>
      <w:r w:rsidRPr="00B07619">
        <w:rPr>
          <w:rFonts w:ascii="Arabic Typesetting" w:hAnsi="Arabic Typesetting" w:cs="Arabic Typesetting"/>
          <w:sz w:val="30"/>
          <w:szCs w:val="30"/>
          <w:rtl/>
        </w:rPr>
        <w:t xml:space="preserve">قَوْلُهُ - صَلَّى اللَّهُ عَلَيْهِ وَسَلَّمَ-: (إِذَا ثُوِّبَ بِالصَّلَاةِ) مَعْنَاهُ إِذَا أُقِيمَتْ، سُمِّيَتِ الْإِقَامَةُ تَثْوِيبًا </w:t>
      </w:r>
      <w:r w:rsidRPr="00B07619">
        <w:rPr>
          <w:rFonts w:ascii="Arabic Typesetting" w:hAnsi="Arabic Typesetting" w:cs="Arabic Typesetting"/>
          <w:b/>
          <w:bCs/>
          <w:sz w:val="30"/>
          <w:szCs w:val="30"/>
          <w:rtl/>
        </w:rPr>
        <w:t xml:space="preserve">- </w:t>
      </w:r>
      <w:r w:rsidRPr="00B07619">
        <w:rPr>
          <w:rFonts w:ascii="Arabic Typesetting" w:hAnsi="Arabic Typesetting" w:cs="Arabic Typesetting"/>
          <w:sz w:val="30"/>
          <w:szCs w:val="30"/>
          <w:rtl/>
        </w:rPr>
        <w:t>في الصلاة</w:t>
      </w:r>
      <w:r w:rsidRPr="00B07619">
        <w:rPr>
          <w:rFonts w:ascii="Arabic Typesetting" w:hAnsi="Arabic Typesetting" w:cs="Arabic Typesetting"/>
          <w:b/>
          <w:bCs/>
          <w:sz w:val="30"/>
          <w:szCs w:val="30"/>
          <w:rtl/>
        </w:rPr>
        <w:t xml:space="preserve"> -</w:t>
      </w:r>
      <w:r w:rsidRPr="00B07619">
        <w:rPr>
          <w:rFonts w:ascii="Arabic Typesetting" w:hAnsi="Arabic Typesetting" w:cs="Arabic Typesetting"/>
          <w:sz w:val="30"/>
          <w:szCs w:val="30"/>
          <w:rtl/>
        </w:rPr>
        <w:t>؛ لِأَنَّهَا دُعَاءٌ إِلَى الصَّلَاةِ بَعْدَ الدُّعَاءِ بِالْأَذَانِ مِنْ قَوْلِهِمْ: ثَابَ إِذَا رَجَعَ</w:t>
      </w:r>
    </w:p>
    <w:p w14:paraId="45ADE94E" w14:textId="77777777" w:rsidR="00C575FA" w:rsidRPr="00B07619" w:rsidRDefault="00C358A4" w:rsidP="007112DD">
      <w:pPr>
        <w:spacing w:before="100" w:beforeAutospacing="1" w:after="100" w:afterAutospacing="1"/>
        <w:jc w:val="both"/>
        <w:rPr>
          <w:rStyle w:val="matn1"/>
          <w:b/>
          <w:bCs/>
          <w:color w:val="auto"/>
          <w:sz w:val="30"/>
          <w:szCs w:val="30"/>
        </w:rPr>
      </w:pPr>
      <w:r w:rsidRPr="00B07619">
        <w:rPr>
          <w:rFonts w:ascii="Arabic Typesetting" w:hAnsi="Arabic Typesetting" w:cs="Arabic Typesetting"/>
          <w:sz w:val="30"/>
          <w:szCs w:val="30"/>
        </w:rPr>
        <w:t xml:space="preserve">83. (1267) </w:t>
      </w:r>
      <w:r w:rsidR="00C575FA" w:rsidRPr="00B07619">
        <w:rPr>
          <w:rFonts w:ascii="Arabic Typesetting" w:hAnsi="Arabic Typesetting" w:cs="Arabic Typesetting"/>
          <w:sz w:val="30"/>
          <w:szCs w:val="30"/>
        </w:rPr>
        <w:t xml:space="preserve">Abu </w:t>
      </w:r>
      <w:r w:rsidR="00071C98" w:rsidRPr="00B07619">
        <w:rPr>
          <w:rFonts w:ascii="Arabic Typesetting" w:hAnsi="Arabic Typesetting" w:cs="Arabic Typesetting"/>
          <w:sz w:val="30"/>
          <w:szCs w:val="30"/>
        </w:rPr>
        <w:t>Hureira</w:t>
      </w:r>
      <w:r w:rsidR="00C575FA" w:rsidRPr="00B07619">
        <w:rPr>
          <w:rFonts w:ascii="Arabic Typesetting" w:hAnsi="Arabic Typesetting" w:cs="Arabic Typesetting"/>
          <w:sz w:val="30"/>
          <w:szCs w:val="30"/>
        </w:rPr>
        <w:t xml:space="preserve"> berichtete: </w:t>
      </w:r>
      <w:r w:rsidR="00C575FA" w:rsidRPr="00B07619">
        <w:rPr>
          <w:rStyle w:val="matn1"/>
          <w:color w:val="auto"/>
          <w:sz w:val="30"/>
          <w:szCs w:val="30"/>
        </w:rPr>
        <w:t xml:space="preserve">Der Prophet, </w:t>
      </w:r>
      <w:r w:rsidR="00273661" w:rsidRPr="00B07619">
        <w:rPr>
          <w:rStyle w:val="matn1"/>
          <w:color w:val="auto"/>
          <w:sz w:val="30"/>
          <w:szCs w:val="30"/>
        </w:rPr>
        <w:t xml:space="preserve">Allah segne ihn und gebe ihm </w:t>
      </w:r>
      <w:r w:rsidRPr="00B07619">
        <w:rPr>
          <w:rStyle w:val="matn1"/>
          <w:color w:val="auto"/>
          <w:sz w:val="30"/>
          <w:szCs w:val="30"/>
        </w:rPr>
        <w:t>Frieden</w:t>
      </w:r>
      <w:r w:rsidR="00C575FA" w:rsidRPr="00B07619">
        <w:rPr>
          <w:rStyle w:val="matn1"/>
          <w:color w:val="auto"/>
          <w:sz w:val="30"/>
          <w:szCs w:val="30"/>
        </w:rPr>
        <w:t xml:space="preserve">, sagte: </w:t>
      </w:r>
      <w:r w:rsidRPr="00B07619">
        <w:rPr>
          <w:rStyle w:val="matn1"/>
          <w:b/>
          <w:bCs/>
          <w:color w:val="auto"/>
          <w:sz w:val="30"/>
          <w:szCs w:val="30"/>
        </w:rPr>
        <w:t>„</w:t>
      </w:r>
      <w:r w:rsidR="00C575FA" w:rsidRPr="00B07619">
        <w:rPr>
          <w:rStyle w:val="matn1"/>
          <w:b/>
          <w:bCs/>
          <w:color w:val="auto"/>
          <w:sz w:val="30"/>
          <w:szCs w:val="30"/>
        </w:rPr>
        <w:t xml:space="preserve">Wenn zum Gebet gerufen </w:t>
      </w:r>
      <w:r w:rsidR="0091003D" w:rsidRPr="00B07619">
        <w:rPr>
          <w:rStyle w:val="matn1"/>
          <w:b/>
          <w:bCs/>
          <w:color w:val="auto"/>
          <w:sz w:val="30"/>
          <w:szCs w:val="30"/>
        </w:rPr>
        <w:t>wird</w:t>
      </w:r>
      <w:r w:rsidR="00C575FA" w:rsidRPr="00B07619">
        <w:rPr>
          <w:rStyle w:val="matn1"/>
          <w:b/>
          <w:bCs/>
          <w:color w:val="auto"/>
          <w:sz w:val="30"/>
          <w:szCs w:val="30"/>
        </w:rPr>
        <w:t xml:space="preserve">, </w:t>
      </w:r>
      <w:r w:rsidRPr="00B07619">
        <w:rPr>
          <w:rStyle w:val="matn1"/>
          <w:b/>
          <w:bCs/>
          <w:color w:val="auto"/>
          <w:sz w:val="30"/>
          <w:szCs w:val="30"/>
        </w:rPr>
        <w:t xml:space="preserve">verschwindet </w:t>
      </w:r>
      <w:r w:rsidR="00C575FA" w:rsidRPr="00B07619">
        <w:rPr>
          <w:rStyle w:val="matn1"/>
          <w:b/>
          <w:bCs/>
          <w:color w:val="auto"/>
          <w:sz w:val="30"/>
          <w:szCs w:val="30"/>
        </w:rPr>
        <w:t xml:space="preserve">der Teufel </w:t>
      </w:r>
      <w:r w:rsidR="001D4750" w:rsidRPr="00B07619">
        <w:rPr>
          <w:rStyle w:val="matn1"/>
          <w:b/>
          <w:bCs/>
          <w:color w:val="auto"/>
          <w:sz w:val="30"/>
          <w:szCs w:val="30"/>
        </w:rPr>
        <w:t xml:space="preserve">mit einem </w:t>
      </w:r>
      <w:r w:rsidR="001D4750" w:rsidRPr="00B07619">
        <w:rPr>
          <w:rStyle w:val="matn1"/>
          <w:b/>
          <w:bCs/>
          <w:color w:val="auto"/>
          <w:sz w:val="30"/>
          <w:szCs w:val="30"/>
        </w:rPr>
        <w:lastRenderedPageBreak/>
        <w:t>Windstoß</w:t>
      </w:r>
      <w:r w:rsidR="00C575FA" w:rsidRPr="00B07619">
        <w:rPr>
          <w:rStyle w:val="matn1"/>
          <w:b/>
          <w:bCs/>
          <w:color w:val="auto"/>
          <w:sz w:val="30"/>
          <w:szCs w:val="30"/>
        </w:rPr>
        <w:t xml:space="preserve">, </w:t>
      </w:r>
      <w:r w:rsidRPr="00B07619">
        <w:rPr>
          <w:rStyle w:val="matn1"/>
          <w:b/>
          <w:bCs/>
          <w:color w:val="auto"/>
          <w:sz w:val="30"/>
          <w:szCs w:val="30"/>
        </w:rPr>
        <w:t xml:space="preserve">damit er den </w:t>
      </w:r>
      <w:r w:rsidR="00C575FA" w:rsidRPr="00B07619">
        <w:rPr>
          <w:rStyle w:val="matn1"/>
          <w:b/>
          <w:bCs/>
          <w:color w:val="auto"/>
          <w:sz w:val="30"/>
          <w:szCs w:val="30"/>
        </w:rPr>
        <w:t>Gebetsruf nicht hör</w:t>
      </w:r>
      <w:r w:rsidRPr="00B07619">
        <w:rPr>
          <w:rStyle w:val="matn1"/>
          <w:b/>
          <w:bCs/>
          <w:color w:val="auto"/>
          <w:sz w:val="30"/>
          <w:szCs w:val="30"/>
        </w:rPr>
        <w:t>t</w:t>
      </w:r>
      <w:r w:rsidR="00C575FA" w:rsidRPr="00B07619">
        <w:rPr>
          <w:rStyle w:val="matn1"/>
          <w:b/>
          <w:bCs/>
          <w:color w:val="auto"/>
          <w:sz w:val="30"/>
          <w:szCs w:val="30"/>
        </w:rPr>
        <w:t xml:space="preserve">. </w:t>
      </w:r>
      <w:r w:rsidR="0091003D" w:rsidRPr="00B07619">
        <w:rPr>
          <w:rStyle w:val="matn1"/>
          <w:b/>
          <w:bCs/>
          <w:color w:val="auto"/>
          <w:sz w:val="30"/>
          <w:szCs w:val="30"/>
        </w:rPr>
        <w:t>Nach dem</w:t>
      </w:r>
      <w:r w:rsidR="00C575FA" w:rsidRPr="00B07619">
        <w:rPr>
          <w:rStyle w:val="matn1"/>
          <w:b/>
          <w:bCs/>
          <w:color w:val="auto"/>
          <w:sz w:val="30"/>
          <w:szCs w:val="30"/>
        </w:rPr>
        <w:t xml:space="preserve"> Gebetsruf </w:t>
      </w:r>
      <w:r w:rsidRPr="00B07619">
        <w:rPr>
          <w:rStyle w:val="matn1"/>
          <w:b/>
          <w:bCs/>
          <w:color w:val="auto"/>
          <w:sz w:val="30"/>
          <w:szCs w:val="30"/>
        </w:rPr>
        <w:t>kommt er</w:t>
      </w:r>
      <w:r w:rsidR="003175CB" w:rsidRPr="00B07619">
        <w:rPr>
          <w:rStyle w:val="matn1"/>
          <w:b/>
          <w:bCs/>
          <w:color w:val="auto"/>
          <w:sz w:val="30"/>
          <w:szCs w:val="30"/>
        </w:rPr>
        <w:t xml:space="preserve"> wieder</w:t>
      </w:r>
      <w:r w:rsidR="003179D9" w:rsidRPr="00B07619">
        <w:rPr>
          <w:rStyle w:val="matn1"/>
          <w:b/>
          <w:bCs/>
          <w:color w:val="auto"/>
          <w:sz w:val="30"/>
          <w:szCs w:val="30"/>
        </w:rPr>
        <w:t>. Wenn da</w:t>
      </w:r>
      <w:r w:rsidR="0091003D" w:rsidRPr="00B07619">
        <w:rPr>
          <w:rStyle w:val="matn1"/>
          <w:b/>
          <w:bCs/>
          <w:color w:val="auto"/>
          <w:sz w:val="30"/>
          <w:szCs w:val="30"/>
        </w:rPr>
        <w:t>nn erneut</w:t>
      </w:r>
      <w:r w:rsidR="00BA7583" w:rsidRPr="00B07619">
        <w:rPr>
          <w:rStyle w:val="matn1"/>
          <w:b/>
          <w:bCs/>
          <w:color w:val="auto"/>
          <w:sz w:val="30"/>
          <w:szCs w:val="30"/>
        </w:rPr>
        <w:t xml:space="preserve"> (</w:t>
      </w:r>
      <w:r w:rsidR="0091003D" w:rsidRPr="00B07619">
        <w:rPr>
          <w:rStyle w:val="matn1"/>
          <w:b/>
          <w:bCs/>
          <w:color w:val="auto"/>
          <w:sz w:val="30"/>
          <w:szCs w:val="30"/>
        </w:rPr>
        <w:t>d</w:t>
      </w:r>
      <w:r w:rsidR="007112DD" w:rsidRPr="00B07619">
        <w:rPr>
          <w:rStyle w:val="matn1"/>
          <w:b/>
          <w:bCs/>
          <w:color w:val="auto"/>
          <w:sz w:val="30"/>
          <w:szCs w:val="30"/>
        </w:rPr>
        <w:t>ie</w:t>
      </w:r>
      <w:r w:rsidR="0091003D" w:rsidRPr="00B07619">
        <w:rPr>
          <w:rStyle w:val="matn1"/>
          <w:b/>
          <w:bCs/>
          <w:color w:val="auto"/>
          <w:sz w:val="30"/>
          <w:szCs w:val="30"/>
        </w:rPr>
        <w:t xml:space="preserve"> </w:t>
      </w:r>
      <w:r w:rsidR="00BA7583" w:rsidRPr="00B07619">
        <w:rPr>
          <w:rStyle w:val="matn1"/>
          <w:b/>
          <w:bCs/>
          <w:i/>
          <w:color w:val="auto"/>
          <w:sz w:val="30"/>
          <w:szCs w:val="30"/>
        </w:rPr>
        <w:t>Iqama</w:t>
      </w:r>
      <w:r w:rsidR="003C42FB" w:rsidRPr="00B07619">
        <w:rPr>
          <w:rStyle w:val="matn1"/>
          <w:b/>
          <w:bCs/>
          <w:i/>
          <w:color w:val="auto"/>
          <w:sz w:val="30"/>
          <w:szCs w:val="30"/>
        </w:rPr>
        <w:t>*</w:t>
      </w:r>
      <w:r w:rsidR="00BA7583" w:rsidRPr="00B07619">
        <w:rPr>
          <w:rStyle w:val="matn1"/>
          <w:b/>
          <w:bCs/>
          <w:color w:val="auto"/>
          <w:sz w:val="30"/>
          <w:szCs w:val="30"/>
        </w:rPr>
        <w:t>)</w:t>
      </w:r>
      <w:r w:rsidR="003179D9" w:rsidRPr="00B07619">
        <w:rPr>
          <w:rStyle w:val="matn1"/>
          <w:b/>
          <w:bCs/>
          <w:color w:val="auto"/>
          <w:sz w:val="30"/>
          <w:szCs w:val="30"/>
        </w:rPr>
        <w:t xml:space="preserve"> </w:t>
      </w:r>
      <w:r w:rsidR="00BA7583" w:rsidRPr="00B07619">
        <w:rPr>
          <w:rStyle w:val="matn1"/>
          <w:b/>
          <w:bCs/>
          <w:color w:val="auto"/>
          <w:sz w:val="30"/>
          <w:szCs w:val="30"/>
        </w:rPr>
        <w:t>gerufen wird, verschwindet er erneut</w:t>
      </w:r>
      <w:r w:rsidR="001D4750" w:rsidRPr="00B07619">
        <w:rPr>
          <w:rStyle w:val="matn1"/>
          <w:b/>
          <w:bCs/>
          <w:color w:val="auto"/>
          <w:sz w:val="30"/>
          <w:szCs w:val="30"/>
        </w:rPr>
        <w:t>,</w:t>
      </w:r>
      <w:r w:rsidR="00BA7583" w:rsidRPr="00B07619">
        <w:rPr>
          <w:rStyle w:val="matn1"/>
          <w:b/>
          <w:bCs/>
          <w:color w:val="auto"/>
          <w:sz w:val="30"/>
          <w:szCs w:val="30"/>
        </w:rPr>
        <w:t xml:space="preserve"> und </w:t>
      </w:r>
      <w:r w:rsidR="0091003D" w:rsidRPr="00B07619">
        <w:rPr>
          <w:rStyle w:val="matn1"/>
          <w:b/>
          <w:bCs/>
          <w:color w:val="auto"/>
          <w:sz w:val="30"/>
          <w:szCs w:val="30"/>
        </w:rPr>
        <w:t xml:space="preserve">nach </w:t>
      </w:r>
      <w:r w:rsidR="00BA7583" w:rsidRPr="00B07619">
        <w:rPr>
          <w:rStyle w:val="matn1"/>
          <w:b/>
          <w:bCs/>
          <w:color w:val="auto"/>
          <w:sz w:val="30"/>
          <w:szCs w:val="30"/>
        </w:rPr>
        <w:t>de</w:t>
      </w:r>
      <w:r w:rsidR="0091003D" w:rsidRPr="00B07619">
        <w:rPr>
          <w:rStyle w:val="matn1"/>
          <w:b/>
          <w:bCs/>
          <w:color w:val="auto"/>
          <w:sz w:val="30"/>
          <w:szCs w:val="30"/>
        </w:rPr>
        <w:t>m</w:t>
      </w:r>
      <w:r w:rsidR="00BA7583" w:rsidRPr="00B07619">
        <w:rPr>
          <w:rStyle w:val="matn1"/>
          <w:b/>
          <w:bCs/>
          <w:color w:val="auto"/>
          <w:sz w:val="30"/>
          <w:szCs w:val="30"/>
        </w:rPr>
        <w:t xml:space="preserve"> </w:t>
      </w:r>
      <w:r w:rsidR="00BA7583" w:rsidRPr="00B07619">
        <w:rPr>
          <w:rStyle w:val="matn1"/>
          <w:b/>
          <w:bCs/>
          <w:i/>
          <w:color w:val="auto"/>
          <w:sz w:val="30"/>
          <w:szCs w:val="30"/>
        </w:rPr>
        <w:t>Iqama</w:t>
      </w:r>
      <w:r w:rsidR="00002150" w:rsidRPr="00B07619">
        <w:rPr>
          <w:rStyle w:val="matn1"/>
          <w:b/>
          <w:bCs/>
          <w:color w:val="auto"/>
          <w:sz w:val="30"/>
          <w:szCs w:val="30"/>
        </w:rPr>
        <w:t>-R</w:t>
      </w:r>
      <w:r w:rsidR="00BA7583" w:rsidRPr="00B07619">
        <w:rPr>
          <w:rStyle w:val="matn1"/>
          <w:b/>
          <w:bCs/>
          <w:color w:val="auto"/>
          <w:sz w:val="30"/>
          <w:szCs w:val="30"/>
        </w:rPr>
        <w:t>uf kommt er wieder</w:t>
      </w:r>
      <w:r w:rsidR="003179D9" w:rsidRPr="00B07619">
        <w:rPr>
          <w:rStyle w:val="matn1"/>
          <w:b/>
          <w:bCs/>
          <w:color w:val="auto"/>
          <w:sz w:val="30"/>
          <w:szCs w:val="30"/>
        </w:rPr>
        <w:t xml:space="preserve">, um </w:t>
      </w:r>
      <w:r w:rsidR="001D4750" w:rsidRPr="00B07619">
        <w:rPr>
          <w:rStyle w:val="matn1"/>
          <w:b/>
          <w:bCs/>
          <w:color w:val="auto"/>
          <w:sz w:val="30"/>
          <w:szCs w:val="30"/>
        </w:rPr>
        <w:t>einem</w:t>
      </w:r>
      <w:r w:rsidR="0091003D" w:rsidRPr="00B07619">
        <w:rPr>
          <w:rStyle w:val="matn1"/>
          <w:b/>
          <w:bCs/>
          <w:color w:val="auto"/>
          <w:sz w:val="30"/>
          <w:szCs w:val="30"/>
        </w:rPr>
        <w:t xml:space="preserve"> </w:t>
      </w:r>
      <w:r w:rsidR="003179D9" w:rsidRPr="00B07619">
        <w:rPr>
          <w:rStyle w:val="matn1"/>
          <w:b/>
          <w:bCs/>
          <w:color w:val="auto"/>
          <w:sz w:val="30"/>
          <w:szCs w:val="30"/>
        </w:rPr>
        <w:t>Menschen einzu</w:t>
      </w:r>
      <w:r w:rsidR="00C575FA" w:rsidRPr="00B07619">
        <w:rPr>
          <w:rStyle w:val="matn1"/>
          <w:b/>
          <w:bCs/>
          <w:color w:val="auto"/>
          <w:sz w:val="30"/>
          <w:szCs w:val="30"/>
        </w:rPr>
        <w:t>flüster</w:t>
      </w:r>
      <w:r w:rsidR="003179D9" w:rsidRPr="00B07619">
        <w:rPr>
          <w:rStyle w:val="matn1"/>
          <w:b/>
          <w:bCs/>
          <w:color w:val="auto"/>
          <w:sz w:val="30"/>
          <w:szCs w:val="30"/>
        </w:rPr>
        <w:t xml:space="preserve">n und sagt: </w:t>
      </w:r>
      <w:r w:rsidR="0091003D" w:rsidRPr="00B07619">
        <w:rPr>
          <w:rStyle w:val="matn1"/>
          <w:b/>
          <w:bCs/>
          <w:color w:val="auto"/>
          <w:sz w:val="30"/>
          <w:szCs w:val="30"/>
        </w:rPr>
        <w:t>E</w:t>
      </w:r>
      <w:r w:rsidR="003179D9" w:rsidRPr="00B07619">
        <w:rPr>
          <w:rStyle w:val="matn1"/>
          <w:b/>
          <w:bCs/>
          <w:color w:val="auto"/>
          <w:sz w:val="30"/>
          <w:szCs w:val="30"/>
        </w:rPr>
        <w:t xml:space="preserve">rinnere dich an dies und jenes </w:t>
      </w:r>
      <w:r w:rsidR="00855D4B" w:rsidRPr="00B07619">
        <w:rPr>
          <w:rStyle w:val="matn1"/>
          <w:b/>
          <w:bCs/>
          <w:color w:val="auto"/>
          <w:sz w:val="30"/>
          <w:szCs w:val="30"/>
        </w:rPr>
        <w:t>-</w:t>
      </w:r>
      <w:r w:rsidR="003179D9" w:rsidRPr="00B07619">
        <w:rPr>
          <w:rStyle w:val="matn1"/>
          <w:b/>
          <w:bCs/>
          <w:color w:val="auto"/>
          <w:sz w:val="30"/>
          <w:szCs w:val="30"/>
        </w:rPr>
        <w:t xml:space="preserve">woran er sich eigentlich nicht </w:t>
      </w:r>
      <w:r w:rsidR="001D4750" w:rsidRPr="00B07619">
        <w:rPr>
          <w:rStyle w:val="matn1"/>
          <w:b/>
          <w:bCs/>
          <w:color w:val="auto"/>
          <w:sz w:val="30"/>
          <w:szCs w:val="30"/>
        </w:rPr>
        <w:t xml:space="preserve">mehr </w:t>
      </w:r>
      <w:r w:rsidR="003179D9" w:rsidRPr="00B07619">
        <w:rPr>
          <w:rStyle w:val="matn1"/>
          <w:b/>
          <w:bCs/>
          <w:color w:val="auto"/>
          <w:sz w:val="30"/>
          <w:szCs w:val="30"/>
        </w:rPr>
        <w:t>erinnerte</w:t>
      </w:r>
      <w:r w:rsidR="001D4750" w:rsidRPr="00B07619">
        <w:rPr>
          <w:rStyle w:val="matn1"/>
          <w:b/>
          <w:bCs/>
          <w:color w:val="auto"/>
          <w:sz w:val="30"/>
          <w:szCs w:val="30"/>
        </w:rPr>
        <w:t xml:space="preserve"> </w:t>
      </w:r>
      <w:r w:rsidR="00855D4B" w:rsidRPr="00B07619">
        <w:rPr>
          <w:rStyle w:val="matn1"/>
          <w:b/>
          <w:bCs/>
          <w:color w:val="auto"/>
          <w:sz w:val="30"/>
          <w:szCs w:val="30"/>
        </w:rPr>
        <w:t>-</w:t>
      </w:r>
      <w:r w:rsidR="003179D9" w:rsidRPr="00B07619">
        <w:rPr>
          <w:rStyle w:val="matn1"/>
          <w:b/>
          <w:bCs/>
          <w:color w:val="auto"/>
          <w:sz w:val="30"/>
          <w:szCs w:val="30"/>
        </w:rPr>
        <w:t xml:space="preserve"> bis </w:t>
      </w:r>
      <w:r w:rsidR="001D4750" w:rsidRPr="00B07619">
        <w:rPr>
          <w:rStyle w:val="matn1"/>
          <w:b/>
          <w:bCs/>
          <w:color w:val="auto"/>
          <w:sz w:val="30"/>
          <w:szCs w:val="30"/>
        </w:rPr>
        <w:t>er nicht mehr weiß</w:t>
      </w:r>
      <w:r w:rsidR="003179D9" w:rsidRPr="00B07619">
        <w:rPr>
          <w:rStyle w:val="matn1"/>
          <w:b/>
          <w:bCs/>
          <w:color w:val="auto"/>
          <w:sz w:val="30"/>
          <w:szCs w:val="30"/>
        </w:rPr>
        <w:t xml:space="preserve">, wieviel er gebetet hat. Wenn jemand von euch </w:t>
      </w:r>
      <w:r w:rsidR="006F4362" w:rsidRPr="00B07619">
        <w:rPr>
          <w:rStyle w:val="matn1"/>
          <w:b/>
          <w:bCs/>
          <w:color w:val="auto"/>
          <w:sz w:val="30"/>
          <w:szCs w:val="30"/>
        </w:rPr>
        <w:t>nicht weiß</w:t>
      </w:r>
      <w:r w:rsidR="0091003D" w:rsidRPr="00B07619">
        <w:rPr>
          <w:rStyle w:val="matn1"/>
          <w:b/>
          <w:bCs/>
          <w:color w:val="auto"/>
          <w:sz w:val="30"/>
          <w:szCs w:val="30"/>
        </w:rPr>
        <w:t>,</w:t>
      </w:r>
      <w:r w:rsidR="006F4362" w:rsidRPr="00B07619">
        <w:rPr>
          <w:rStyle w:val="matn1"/>
          <w:b/>
          <w:bCs/>
          <w:color w:val="auto"/>
          <w:sz w:val="30"/>
          <w:szCs w:val="30"/>
        </w:rPr>
        <w:t xml:space="preserve"> wie</w:t>
      </w:r>
      <w:r w:rsidR="0091003D" w:rsidRPr="00B07619">
        <w:rPr>
          <w:rStyle w:val="matn1"/>
          <w:b/>
          <w:bCs/>
          <w:color w:val="auto"/>
          <w:sz w:val="30"/>
          <w:szCs w:val="30"/>
        </w:rPr>
        <w:t xml:space="preserve"> </w:t>
      </w:r>
      <w:r w:rsidR="006F4362" w:rsidRPr="00B07619">
        <w:rPr>
          <w:rStyle w:val="matn1"/>
          <w:b/>
          <w:bCs/>
          <w:color w:val="auto"/>
          <w:sz w:val="30"/>
          <w:szCs w:val="30"/>
        </w:rPr>
        <w:t>vie</w:t>
      </w:r>
      <w:r w:rsidR="003179D9" w:rsidRPr="00B07619">
        <w:rPr>
          <w:rStyle w:val="matn1"/>
          <w:b/>
          <w:bCs/>
          <w:color w:val="auto"/>
          <w:sz w:val="30"/>
          <w:szCs w:val="30"/>
        </w:rPr>
        <w:t>l</w:t>
      </w:r>
      <w:r w:rsidR="0091003D" w:rsidRPr="00B07619">
        <w:rPr>
          <w:rStyle w:val="matn1"/>
          <w:b/>
          <w:bCs/>
          <w:color w:val="auto"/>
          <w:sz w:val="30"/>
          <w:szCs w:val="30"/>
        </w:rPr>
        <w:t>e</w:t>
      </w:r>
      <w:r w:rsidR="006F4362" w:rsidRPr="00B07619">
        <w:rPr>
          <w:rStyle w:val="matn1"/>
          <w:b/>
          <w:bCs/>
          <w:color w:val="auto"/>
          <w:sz w:val="30"/>
          <w:szCs w:val="30"/>
        </w:rPr>
        <w:t xml:space="preserve"> </w:t>
      </w:r>
      <w:r w:rsidR="00BA7583" w:rsidRPr="00B07619">
        <w:rPr>
          <w:rStyle w:val="matn1"/>
          <w:b/>
          <w:bCs/>
          <w:color w:val="auto"/>
          <w:sz w:val="30"/>
          <w:szCs w:val="30"/>
        </w:rPr>
        <w:t>(</w:t>
      </w:r>
      <w:r w:rsidR="00BA7583" w:rsidRPr="00B07619">
        <w:rPr>
          <w:rStyle w:val="matn1"/>
          <w:b/>
          <w:bCs/>
          <w:i/>
          <w:iCs/>
          <w:color w:val="auto"/>
          <w:sz w:val="30"/>
          <w:szCs w:val="30"/>
        </w:rPr>
        <w:t>Rakaa</w:t>
      </w:r>
      <w:r w:rsidR="00855D4B" w:rsidRPr="00B07619">
        <w:rPr>
          <w:rStyle w:val="matn1"/>
          <w:b/>
          <w:bCs/>
          <w:i/>
          <w:iCs/>
          <w:color w:val="auto"/>
          <w:sz w:val="30"/>
          <w:szCs w:val="30"/>
        </w:rPr>
        <w:t>s</w:t>
      </w:r>
      <w:r w:rsidR="00BA7583" w:rsidRPr="00B07619">
        <w:rPr>
          <w:rStyle w:val="matn1"/>
          <w:b/>
          <w:bCs/>
          <w:color w:val="auto"/>
          <w:sz w:val="30"/>
          <w:szCs w:val="30"/>
        </w:rPr>
        <w:t xml:space="preserve">) </w:t>
      </w:r>
      <w:r w:rsidR="006F4362" w:rsidRPr="00B07619">
        <w:rPr>
          <w:rStyle w:val="matn1"/>
          <w:b/>
          <w:bCs/>
          <w:color w:val="auto"/>
          <w:sz w:val="30"/>
          <w:szCs w:val="30"/>
        </w:rPr>
        <w:t xml:space="preserve">er </w:t>
      </w:r>
      <w:r w:rsidR="0091003D" w:rsidRPr="00B07619">
        <w:rPr>
          <w:rStyle w:val="matn1"/>
          <w:b/>
          <w:bCs/>
          <w:color w:val="auto"/>
          <w:sz w:val="30"/>
          <w:szCs w:val="30"/>
        </w:rPr>
        <w:t>ge</w:t>
      </w:r>
      <w:r w:rsidR="006F4362" w:rsidRPr="00B07619">
        <w:rPr>
          <w:rStyle w:val="matn1"/>
          <w:b/>
          <w:bCs/>
          <w:color w:val="auto"/>
          <w:sz w:val="30"/>
          <w:szCs w:val="30"/>
        </w:rPr>
        <w:t>betet</w:t>
      </w:r>
      <w:r w:rsidR="0091003D" w:rsidRPr="00B07619">
        <w:rPr>
          <w:rStyle w:val="matn1"/>
          <w:b/>
          <w:bCs/>
          <w:color w:val="auto"/>
          <w:sz w:val="30"/>
          <w:szCs w:val="30"/>
        </w:rPr>
        <w:t xml:space="preserve"> hat</w:t>
      </w:r>
      <w:r w:rsidR="003179D9" w:rsidRPr="00B07619">
        <w:rPr>
          <w:rStyle w:val="matn1"/>
          <w:b/>
          <w:bCs/>
          <w:color w:val="auto"/>
          <w:sz w:val="30"/>
          <w:szCs w:val="30"/>
        </w:rPr>
        <w:t xml:space="preserve">, </w:t>
      </w:r>
      <w:r w:rsidR="006F4362" w:rsidRPr="00B07619">
        <w:rPr>
          <w:rStyle w:val="matn1"/>
          <w:b/>
          <w:bCs/>
          <w:color w:val="auto"/>
          <w:sz w:val="30"/>
          <w:szCs w:val="30"/>
        </w:rPr>
        <w:t xml:space="preserve">soll er </w:t>
      </w:r>
      <w:r w:rsidR="001D4750" w:rsidRPr="00B07619">
        <w:rPr>
          <w:rStyle w:val="matn1"/>
          <w:b/>
          <w:bCs/>
          <w:color w:val="auto"/>
          <w:sz w:val="30"/>
          <w:szCs w:val="30"/>
        </w:rPr>
        <w:t>(</w:t>
      </w:r>
      <w:r w:rsidR="006F4362" w:rsidRPr="00B07619">
        <w:rPr>
          <w:rStyle w:val="matn1"/>
          <w:b/>
          <w:bCs/>
          <w:color w:val="auto"/>
          <w:sz w:val="30"/>
          <w:szCs w:val="30"/>
        </w:rPr>
        <w:t>sitzend</w:t>
      </w:r>
      <w:r w:rsidR="001D4750" w:rsidRPr="00B07619">
        <w:rPr>
          <w:rStyle w:val="matn1"/>
          <w:b/>
          <w:bCs/>
          <w:color w:val="auto"/>
          <w:sz w:val="30"/>
          <w:szCs w:val="30"/>
        </w:rPr>
        <w:t>)</w:t>
      </w:r>
      <w:r w:rsidR="006F4362" w:rsidRPr="00B07619">
        <w:rPr>
          <w:rStyle w:val="matn1"/>
          <w:b/>
          <w:bCs/>
          <w:color w:val="auto"/>
          <w:sz w:val="30"/>
          <w:szCs w:val="30"/>
        </w:rPr>
        <w:t xml:space="preserve"> zwei Niederwerfungen </w:t>
      </w:r>
      <w:r w:rsidR="001D4750" w:rsidRPr="00B07619">
        <w:rPr>
          <w:rStyle w:val="matn1"/>
          <w:b/>
          <w:bCs/>
          <w:color w:val="auto"/>
          <w:sz w:val="30"/>
          <w:szCs w:val="30"/>
        </w:rPr>
        <w:t>verrichten</w:t>
      </w:r>
      <w:r w:rsidR="006F4362" w:rsidRPr="00B07619">
        <w:rPr>
          <w:rStyle w:val="matn1"/>
          <w:b/>
          <w:bCs/>
          <w:color w:val="auto"/>
          <w:sz w:val="30"/>
          <w:szCs w:val="30"/>
        </w:rPr>
        <w:t>.</w:t>
      </w:r>
      <w:r w:rsidR="008F3625" w:rsidRPr="00B07619">
        <w:rPr>
          <w:rStyle w:val="matn1"/>
          <w:b/>
          <w:bCs/>
          <w:color w:val="auto"/>
          <w:sz w:val="30"/>
          <w:szCs w:val="30"/>
        </w:rPr>
        <w:t>"</w:t>
      </w:r>
    </w:p>
    <w:p w14:paraId="3BDC3FA9" w14:textId="77777777" w:rsidR="003C42FB" w:rsidRPr="00B07619" w:rsidRDefault="003C42FB" w:rsidP="003C42FB">
      <w:pPr>
        <w:spacing w:before="100" w:beforeAutospacing="1" w:after="100" w:afterAutospacing="1"/>
        <w:jc w:val="both"/>
        <w:rPr>
          <w:rFonts w:ascii="Arabic Typesetting" w:hAnsi="Arabic Typesetting" w:cs="Arabic Typesetting"/>
          <w:b/>
          <w:bCs/>
          <w:sz w:val="30"/>
          <w:szCs w:val="30"/>
        </w:rPr>
      </w:pPr>
      <w:r w:rsidRPr="00B07619">
        <w:rPr>
          <w:rFonts w:ascii="Arabic Typesetting" w:hAnsi="Arabic Typesetting" w:cs="Arabic Typesetting"/>
          <w:i/>
          <w:sz w:val="30"/>
          <w:szCs w:val="30"/>
        </w:rPr>
        <w:t>*</w:t>
      </w:r>
      <w:r w:rsidR="00FF147C" w:rsidRPr="00B07619">
        <w:rPr>
          <w:rFonts w:ascii="Arabic Typesetting" w:hAnsi="Arabic Typesetting" w:cs="Arabic Typesetting"/>
          <w:i/>
          <w:sz w:val="30"/>
          <w:szCs w:val="30"/>
        </w:rPr>
        <w:t xml:space="preserve"> </w:t>
      </w:r>
      <w:r w:rsidR="00FF147C" w:rsidRPr="00B07619">
        <w:rPr>
          <w:rFonts w:ascii="Arabic Typesetting" w:hAnsi="Arabic Typesetting" w:cs="Arabic Typesetting"/>
          <w:iCs/>
          <w:sz w:val="30"/>
          <w:szCs w:val="30"/>
        </w:rPr>
        <w:t>An dieser Stelle wird der Begriff</w:t>
      </w:r>
      <w:r w:rsidRPr="00B07619">
        <w:rPr>
          <w:rFonts w:ascii="Arabic Typesetting" w:hAnsi="Arabic Typesetting" w:cs="Arabic Typesetting"/>
          <w:i/>
          <w:sz w:val="30"/>
          <w:szCs w:val="30"/>
        </w:rPr>
        <w:t xml:space="preserve"> Tathwib</w:t>
      </w:r>
      <w:r w:rsidRPr="00B07619">
        <w:rPr>
          <w:rFonts w:ascii="Arabic Typesetting" w:hAnsi="Arabic Typesetting" w:cs="Arabic Typesetting"/>
          <w:sz w:val="30"/>
          <w:szCs w:val="30"/>
        </w:rPr>
        <w:t xml:space="preserve"> verwende</w:t>
      </w:r>
      <w:r w:rsidR="001D4750" w:rsidRPr="00B07619">
        <w:rPr>
          <w:rFonts w:ascii="Arabic Typesetting" w:hAnsi="Arabic Typesetting" w:cs="Arabic Typesetting"/>
          <w:sz w:val="30"/>
          <w:szCs w:val="30"/>
        </w:rPr>
        <w:t>t</w:t>
      </w:r>
      <w:r w:rsidR="00FF147C"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Pr>
        <w:t xml:space="preserve"> </w:t>
      </w:r>
      <w:r w:rsidR="00FF147C" w:rsidRPr="00B07619">
        <w:rPr>
          <w:rFonts w:ascii="Arabic Typesetting" w:hAnsi="Arabic Typesetting" w:cs="Arabic Typesetting"/>
          <w:sz w:val="30"/>
          <w:szCs w:val="30"/>
        </w:rPr>
        <w:t xml:space="preserve">eine andere Bezeichnung für </w:t>
      </w:r>
      <w:r w:rsidR="00FF147C" w:rsidRPr="00B07619">
        <w:rPr>
          <w:rFonts w:ascii="Arabic Typesetting" w:hAnsi="Arabic Typesetting" w:cs="Arabic Typesetting"/>
          <w:i/>
          <w:iCs/>
          <w:sz w:val="30"/>
          <w:szCs w:val="30"/>
        </w:rPr>
        <w:t>Iqama</w:t>
      </w:r>
      <w:r w:rsidR="00FF147C"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Pr>
        <w:t>der zweite Gebetsruf</w:t>
      </w:r>
      <w:r w:rsidR="00FF147C" w:rsidRPr="00B07619">
        <w:rPr>
          <w:rFonts w:ascii="Arabic Typesetting" w:hAnsi="Arabic Typesetting" w:cs="Arabic Typesetting"/>
          <w:sz w:val="30"/>
          <w:szCs w:val="30"/>
        </w:rPr>
        <w:t>, der den</w:t>
      </w:r>
      <w:r w:rsidRPr="00B07619">
        <w:rPr>
          <w:rFonts w:ascii="Arabic Typesetting" w:hAnsi="Arabic Typesetting" w:cs="Arabic Typesetting"/>
          <w:sz w:val="30"/>
          <w:szCs w:val="30"/>
        </w:rPr>
        <w:t xml:space="preserve"> Beginn eines Gebets</w:t>
      </w:r>
      <w:r w:rsidR="00FF147C" w:rsidRPr="00B07619">
        <w:rPr>
          <w:rFonts w:ascii="Arabic Typesetting" w:hAnsi="Arabic Typesetting" w:cs="Arabic Typesetting"/>
          <w:sz w:val="30"/>
          <w:szCs w:val="30"/>
        </w:rPr>
        <w:t xml:space="preserve"> ankündigt</w:t>
      </w:r>
      <w:r w:rsidRPr="00B07619">
        <w:rPr>
          <w:rFonts w:ascii="Arabic Typesetting" w:hAnsi="Arabic Typesetting" w:cs="Arabic Typesetting"/>
          <w:sz w:val="30"/>
          <w:szCs w:val="30"/>
        </w:rPr>
        <w:t xml:space="preserve">. </w:t>
      </w:r>
    </w:p>
    <w:p w14:paraId="0B830692" w14:textId="77777777" w:rsidR="00C575FA" w:rsidRPr="00B07619" w:rsidRDefault="00045B85" w:rsidP="002C42D2">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1231</w:t>
      </w:r>
      <w:r w:rsidR="002C42D2"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Muslim 83</w:t>
      </w:r>
      <w:r w:rsidR="002C42D2"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w:t>
      </w:r>
      <w:r w:rsidR="002C42D2" w:rsidRPr="00B07619">
        <w:rPr>
          <w:rFonts w:ascii="Arabic Typesetting" w:hAnsi="Arabic Typesetting" w:cs="Arabic Typesetting"/>
          <w:sz w:val="30"/>
          <w:szCs w:val="30"/>
        </w:rPr>
        <w:t>(</w:t>
      </w:r>
      <w:r w:rsidRPr="00B07619">
        <w:rPr>
          <w:rFonts w:ascii="Arabic Typesetting" w:hAnsi="Arabic Typesetting" w:cs="Arabic Typesetting"/>
          <w:sz w:val="30"/>
          <w:szCs w:val="30"/>
        </w:rPr>
        <w:t>1267</w:t>
      </w:r>
      <w:r w:rsidR="002C42D2"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1252</w:t>
      </w:r>
    </w:p>
    <w:p w14:paraId="3C9FD027" w14:textId="77777777" w:rsidR="00212A21" w:rsidRPr="00B07619" w:rsidRDefault="00212A21" w:rsidP="003D29E8">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w:t>
      </w:r>
    </w:p>
    <w:p w14:paraId="5A013C16" w14:textId="77777777" w:rsidR="00ED627C" w:rsidRPr="00B07619" w:rsidRDefault="003D29E8" w:rsidP="003D29E8">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570</w:t>
      </w:r>
      <w:r w:rsidR="002A554F"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 xml:space="preserve"> </w:t>
      </w:r>
      <w:r w:rsidR="002A554F" w:rsidRPr="00B07619">
        <w:rPr>
          <w:rFonts w:ascii="Arabic Typesetting" w:hAnsi="Arabic Typesetting" w:cs="Arabic Typesetting"/>
          <w:sz w:val="30"/>
          <w:szCs w:val="30"/>
          <w:rtl/>
        </w:rPr>
        <w:t>حَدَّثَنَا يَحْيَى بْنُ يَحْيَى، قَالَ قَرَأْتُ عَلَى</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مَالِكٍ عَنِ ابْنِ شِهَابٍ، عَنْ عَبْدِالرَّحْمَنِ الأَعْرَجِ، عَنْ عَبْدِ</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اللَّهِ ابْنِ بُحَيْنَةَ، قَالَ صَلَّى لَنَا رَسُولُ اللَّهِ صلى الله عليه وسلم</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رَكْعَتَيْنِ مِنْ بَعْضِ الصَّلَوَاتِ ثُمَّ قَامَ فَلَمْ يَجْلِسْ فَقَامَ</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النَّاسُ مَعَهُ فَلَمَّا قَضَى صَلاَتَهُ وَنَظَرْنَا تَسْلِيمَهُ كَبَّرَ</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فَسَجَدَ سَجْدَتَيْنِ وَهُوَ جَالِسٌ قَبْلَ التَّسْلِيمِ ثُمَّ سَلَّمَ</w:t>
      </w:r>
      <w:r w:rsidRPr="00B07619">
        <w:rPr>
          <w:rFonts w:ascii="Arabic Typesetting" w:hAnsi="Arabic Typesetting" w:cs="Arabic Typesetting"/>
          <w:sz w:val="30"/>
          <w:szCs w:val="30"/>
          <w:rtl/>
        </w:rPr>
        <w:t>.</w:t>
      </w:r>
    </w:p>
    <w:p w14:paraId="7C6B029D" w14:textId="77777777" w:rsidR="003D29E8" w:rsidRPr="00B07619" w:rsidRDefault="003D29E8" w:rsidP="003D29E8">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lastRenderedPageBreak/>
        <w:t>بخاري 829، 830، 1224، 1225، 1230، 6670، مسلم 570، ترمذي 391، نسائي 1176، 1177، 1221، 1222، 1260، ابن ماجه 1206، 1207</w:t>
      </w:r>
    </w:p>
    <w:p w14:paraId="30502D15" w14:textId="77777777" w:rsidR="00CF2492" w:rsidRPr="00B07619" w:rsidRDefault="00CF2492" w:rsidP="008F3625">
      <w:pPr>
        <w:bidi/>
        <w:rPr>
          <w:rFonts w:ascii="Arabic Typesetting" w:hAnsi="Arabic Typesetting" w:cs="Arabic Typesetting"/>
          <w:sz w:val="30"/>
          <w:szCs w:val="30"/>
        </w:rPr>
      </w:pPr>
      <w:r w:rsidRPr="00B07619">
        <w:rPr>
          <w:rFonts w:ascii="Arabic Typesetting" w:hAnsi="Arabic Typesetting" w:cs="Arabic Typesetting"/>
          <w:sz w:val="30"/>
          <w:szCs w:val="30"/>
          <w:rtl/>
        </w:rPr>
        <w:t>قَوْلُهُ: (نَظَرْنَا تَسْلِيمَهُ) أَيِ انْتَظَرْنَاهُ</w:t>
      </w:r>
    </w:p>
    <w:p w14:paraId="0EDE55C6" w14:textId="77777777" w:rsidR="002A554F" w:rsidRPr="00B07619" w:rsidRDefault="003D29E8" w:rsidP="00E02EA1">
      <w:pPr>
        <w:spacing w:before="100" w:beforeAutospacing="1" w:after="100" w:afterAutospacing="1"/>
        <w:jc w:val="both"/>
        <w:rPr>
          <w:rFonts w:ascii="Arabic Typesetting" w:hAnsi="Arabic Typesetting" w:cs="Arabic Typesetting"/>
          <w:sz w:val="30"/>
          <w:szCs w:val="30"/>
        </w:rPr>
      </w:pPr>
      <w:bookmarkStart w:id="30" w:name="`Abdullah_Ibn_Buhaina2231"/>
      <w:r w:rsidRPr="00B07619">
        <w:rPr>
          <w:rFonts w:ascii="Arabic Typesetting" w:hAnsi="Arabic Typesetting" w:cs="Arabic Typesetting"/>
          <w:sz w:val="30"/>
          <w:szCs w:val="30"/>
        </w:rPr>
        <w:t xml:space="preserve">570. </w:t>
      </w:r>
      <w:r w:rsidR="00ED627C" w:rsidRPr="00B07619">
        <w:rPr>
          <w:rFonts w:ascii="Arabic Typesetting" w:hAnsi="Arabic Typesetting" w:cs="Arabic Typesetting"/>
          <w:sz w:val="30"/>
          <w:szCs w:val="30"/>
        </w:rPr>
        <w:t xml:space="preserve">Abdullah </w:t>
      </w:r>
      <w:r w:rsidRPr="00B07619">
        <w:rPr>
          <w:rFonts w:ascii="Arabic Typesetting" w:hAnsi="Arabic Typesetting" w:cs="Arabic Typesetting"/>
          <w:sz w:val="30"/>
          <w:szCs w:val="30"/>
        </w:rPr>
        <w:t>Bin</w:t>
      </w:r>
      <w:r w:rsidR="00ED627C" w:rsidRPr="00B07619">
        <w:rPr>
          <w:rFonts w:ascii="Arabic Typesetting" w:hAnsi="Arabic Typesetting" w:cs="Arabic Typesetting"/>
          <w:sz w:val="30"/>
          <w:szCs w:val="30"/>
        </w:rPr>
        <w:t xml:space="preserve"> Buhaina</w:t>
      </w:r>
      <w:bookmarkEnd w:id="30"/>
      <w:r w:rsidR="006F4362" w:rsidRPr="00B07619">
        <w:rPr>
          <w:rFonts w:ascii="Arabic Typesetting" w:hAnsi="Arabic Typesetting" w:cs="Arabic Typesetting"/>
          <w:sz w:val="30"/>
          <w:szCs w:val="30"/>
        </w:rPr>
        <w:t xml:space="preserve"> </w:t>
      </w:r>
      <w:r w:rsidR="00ED627C" w:rsidRPr="00B07619">
        <w:rPr>
          <w:rFonts w:ascii="Arabic Typesetting" w:hAnsi="Arabic Typesetting" w:cs="Arabic Typesetting"/>
          <w:sz w:val="30"/>
          <w:szCs w:val="30"/>
        </w:rPr>
        <w:t>berichtete</w:t>
      </w:r>
      <w:r w:rsidRPr="00B07619">
        <w:rPr>
          <w:rFonts w:ascii="Arabic Typesetting" w:hAnsi="Arabic Typesetting" w:cs="Arabic Typesetting"/>
          <w:sz w:val="30"/>
          <w:szCs w:val="30"/>
        </w:rPr>
        <w:t xml:space="preserve">: </w:t>
      </w:r>
      <w:r w:rsidR="007A52C6" w:rsidRPr="00B07619">
        <w:rPr>
          <w:rFonts w:ascii="Arabic Typesetting" w:hAnsi="Arabic Typesetting" w:cs="Arabic Typesetting"/>
          <w:sz w:val="30"/>
          <w:szCs w:val="30"/>
        </w:rPr>
        <w:t>D</w:t>
      </w:r>
      <w:r w:rsidR="00ED627C" w:rsidRPr="00B07619">
        <w:rPr>
          <w:rStyle w:val="matn1"/>
          <w:color w:val="auto"/>
          <w:sz w:val="30"/>
          <w:szCs w:val="30"/>
        </w:rPr>
        <w:t xml:space="preserve">er Gesandte Allahs, </w:t>
      </w:r>
      <w:r w:rsidR="00273661" w:rsidRPr="00B07619">
        <w:rPr>
          <w:rStyle w:val="matn1"/>
          <w:color w:val="auto"/>
          <w:sz w:val="30"/>
          <w:szCs w:val="30"/>
        </w:rPr>
        <w:t xml:space="preserve">Allah segne ihn und gebe ihm </w:t>
      </w:r>
      <w:r w:rsidRPr="00B07619">
        <w:rPr>
          <w:rStyle w:val="matn1"/>
          <w:color w:val="auto"/>
          <w:sz w:val="30"/>
          <w:szCs w:val="30"/>
        </w:rPr>
        <w:t>Frieden</w:t>
      </w:r>
      <w:r w:rsidR="00ED627C" w:rsidRPr="00B07619">
        <w:rPr>
          <w:rStyle w:val="matn1"/>
          <w:color w:val="auto"/>
          <w:sz w:val="30"/>
          <w:szCs w:val="30"/>
        </w:rPr>
        <w:t>,</w:t>
      </w:r>
      <w:r w:rsidR="003E3509" w:rsidRPr="00B07619">
        <w:rPr>
          <w:rStyle w:val="matn1"/>
          <w:color w:val="auto"/>
          <w:sz w:val="30"/>
          <w:szCs w:val="30"/>
        </w:rPr>
        <w:t xml:space="preserve"> leitete</w:t>
      </w:r>
      <w:r w:rsidR="007A52C6" w:rsidRPr="00B07619">
        <w:rPr>
          <w:rStyle w:val="matn1"/>
          <w:color w:val="auto"/>
          <w:sz w:val="30"/>
          <w:szCs w:val="30"/>
        </w:rPr>
        <w:t xml:space="preserve"> uns </w:t>
      </w:r>
      <w:r w:rsidR="0095268D" w:rsidRPr="00B07619">
        <w:rPr>
          <w:rStyle w:val="matn1"/>
          <w:color w:val="auto"/>
          <w:sz w:val="30"/>
          <w:szCs w:val="30"/>
        </w:rPr>
        <w:t>in einem</w:t>
      </w:r>
      <w:r w:rsidR="007A52C6" w:rsidRPr="00B07619">
        <w:rPr>
          <w:rStyle w:val="matn1"/>
          <w:color w:val="auto"/>
          <w:sz w:val="30"/>
          <w:szCs w:val="30"/>
        </w:rPr>
        <w:t xml:space="preserve"> der </w:t>
      </w:r>
      <w:r w:rsidR="00ED627C" w:rsidRPr="00B07619">
        <w:rPr>
          <w:rStyle w:val="matn1"/>
          <w:color w:val="auto"/>
          <w:sz w:val="30"/>
          <w:szCs w:val="30"/>
        </w:rPr>
        <w:t>Gebet</w:t>
      </w:r>
      <w:r w:rsidR="007A52C6" w:rsidRPr="00B07619">
        <w:rPr>
          <w:rStyle w:val="matn1"/>
          <w:color w:val="auto"/>
          <w:sz w:val="30"/>
          <w:szCs w:val="30"/>
        </w:rPr>
        <w:t>e</w:t>
      </w:r>
      <w:r w:rsidR="0095268D" w:rsidRPr="00B07619">
        <w:rPr>
          <w:rStyle w:val="matn1"/>
          <w:color w:val="auto"/>
          <w:sz w:val="30"/>
          <w:szCs w:val="30"/>
        </w:rPr>
        <w:t xml:space="preserve">. Nachdem er </w:t>
      </w:r>
      <w:r w:rsidR="007A52C6" w:rsidRPr="00B07619">
        <w:rPr>
          <w:rStyle w:val="matn1"/>
          <w:color w:val="auto"/>
          <w:sz w:val="30"/>
          <w:szCs w:val="30"/>
        </w:rPr>
        <w:t>zwei Rakaa</w:t>
      </w:r>
      <w:r w:rsidR="00855D4B" w:rsidRPr="00B07619">
        <w:rPr>
          <w:rStyle w:val="matn1"/>
          <w:color w:val="auto"/>
          <w:sz w:val="30"/>
          <w:szCs w:val="30"/>
        </w:rPr>
        <w:t>s</w:t>
      </w:r>
      <w:r w:rsidR="007A52C6" w:rsidRPr="00B07619">
        <w:rPr>
          <w:rStyle w:val="matn1"/>
          <w:color w:val="auto"/>
          <w:sz w:val="30"/>
          <w:szCs w:val="30"/>
        </w:rPr>
        <w:t xml:space="preserve"> </w:t>
      </w:r>
      <w:r w:rsidR="0095268D" w:rsidRPr="00B07619">
        <w:rPr>
          <w:rStyle w:val="matn1"/>
          <w:color w:val="auto"/>
          <w:sz w:val="30"/>
          <w:szCs w:val="30"/>
        </w:rPr>
        <w:t xml:space="preserve">verrichtet hatte, </w:t>
      </w:r>
      <w:r w:rsidR="007A52C6" w:rsidRPr="00B07619">
        <w:rPr>
          <w:rStyle w:val="matn1"/>
          <w:color w:val="auto"/>
          <w:sz w:val="30"/>
          <w:szCs w:val="30"/>
        </w:rPr>
        <w:t>stand</w:t>
      </w:r>
      <w:r w:rsidR="0095268D" w:rsidRPr="00B07619">
        <w:rPr>
          <w:rStyle w:val="matn1"/>
          <w:color w:val="auto"/>
          <w:sz w:val="30"/>
          <w:szCs w:val="30"/>
        </w:rPr>
        <w:t xml:space="preserve"> er</w:t>
      </w:r>
      <w:r w:rsidR="007A52C6" w:rsidRPr="00B07619">
        <w:rPr>
          <w:rStyle w:val="matn1"/>
          <w:color w:val="auto"/>
          <w:sz w:val="30"/>
          <w:szCs w:val="30"/>
        </w:rPr>
        <w:t xml:space="preserve"> auf, ohne (</w:t>
      </w:r>
      <w:r w:rsidR="0095268D" w:rsidRPr="00B07619">
        <w:rPr>
          <w:rStyle w:val="matn1"/>
          <w:color w:val="auto"/>
          <w:sz w:val="30"/>
          <w:szCs w:val="30"/>
        </w:rPr>
        <w:t>nach dem</w:t>
      </w:r>
      <w:r w:rsidR="007A52C6" w:rsidRPr="00B07619">
        <w:rPr>
          <w:rStyle w:val="matn1"/>
          <w:color w:val="auto"/>
          <w:sz w:val="30"/>
          <w:szCs w:val="30"/>
        </w:rPr>
        <w:t xml:space="preserve"> zweiten</w:t>
      </w:r>
      <w:r w:rsidR="00ED627C" w:rsidRPr="00B07619">
        <w:rPr>
          <w:rStyle w:val="matn1"/>
          <w:color w:val="auto"/>
          <w:sz w:val="30"/>
          <w:szCs w:val="30"/>
        </w:rPr>
        <w:t xml:space="preserve"> Rak</w:t>
      </w:r>
      <w:r w:rsidR="007A52C6" w:rsidRPr="00B07619">
        <w:rPr>
          <w:rStyle w:val="matn1"/>
          <w:color w:val="auto"/>
          <w:sz w:val="30"/>
          <w:szCs w:val="30"/>
        </w:rPr>
        <w:t>a</w:t>
      </w:r>
      <w:r w:rsidR="00ED627C" w:rsidRPr="00B07619">
        <w:rPr>
          <w:rStyle w:val="matn1"/>
          <w:color w:val="auto"/>
          <w:sz w:val="30"/>
          <w:szCs w:val="30"/>
        </w:rPr>
        <w:t>a</w:t>
      </w:r>
      <w:r w:rsidR="007A52C6" w:rsidRPr="00B07619">
        <w:rPr>
          <w:rStyle w:val="matn1"/>
          <w:color w:val="auto"/>
          <w:sz w:val="30"/>
          <w:szCs w:val="30"/>
        </w:rPr>
        <w:t>)</w:t>
      </w:r>
      <w:r w:rsidR="00ED627C" w:rsidRPr="00B07619">
        <w:rPr>
          <w:rStyle w:val="matn1"/>
          <w:color w:val="auto"/>
          <w:sz w:val="30"/>
          <w:szCs w:val="30"/>
        </w:rPr>
        <w:t xml:space="preserve"> </w:t>
      </w:r>
      <w:r w:rsidR="007A52C6" w:rsidRPr="00B07619">
        <w:rPr>
          <w:rStyle w:val="matn1"/>
          <w:color w:val="auto"/>
          <w:sz w:val="30"/>
          <w:szCs w:val="30"/>
        </w:rPr>
        <w:t>sitzen</w:t>
      </w:r>
      <w:r w:rsidR="002D1796" w:rsidRPr="00B07619">
        <w:rPr>
          <w:rStyle w:val="matn1"/>
          <w:color w:val="auto"/>
          <w:sz w:val="30"/>
          <w:szCs w:val="30"/>
        </w:rPr>
        <w:t xml:space="preserve"> </w:t>
      </w:r>
      <w:r w:rsidR="007A52C6" w:rsidRPr="00B07619">
        <w:rPr>
          <w:rStyle w:val="matn1"/>
          <w:color w:val="auto"/>
          <w:sz w:val="30"/>
          <w:szCs w:val="30"/>
        </w:rPr>
        <w:t>zu</w:t>
      </w:r>
      <w:r w:rsidR="002D1796" w:rsidRPr="00B07619">
        <w:rPr>
          <w:rStyle w:val="matn1"/>
          <w:color w:val="auto"/>
          <w:sz w:val="30"/>
          <w:szCs w:val="30"/>
        </w:rPr>
        <w:t xml:space="preserve"> </w:t>
      </w:r>
      <w:r w:rsidR="007A52C6" w:rsidRPr="00B07619">
        <w:rPr>
          <w:rStyle w:val="matn1"/>
          <w:color w:val="auto"/>
          <w:sz w:val="30"/>
          <w:szCs w:val="30"/>
        </w:rPr>
        <w:t>bleiben</w:t>
      </w:r>
      <w:r w:rsidR="00E02EA1" w:rsidRPr="00B07619">
        <w:rPr>
          <w:rStyle w:val="matn1"/>
          <w:color w:val="auto"/>
          <w:sz w:val="30"/>
          <w:szCs w:val="30"/>
        </w:rPr>
        <w:t xml:space="preserve"> (wie </w:t>
      </w:r>
      <w:r w:rsidR="003E3509" w:rsidRPr="00B07619">
        <w:rPr>
          <w:rStyle w:val="matn1"/>
          <w:color w:val="auto"/>
          <w:sz w:val="30"/>
          <w:szCs w:val="30"/>
        </w:rPr>
        <w:t>man es sonst tut</w:t>
      </w:r>
      <w:r w:rsidR="00E02EA1" w:rsidRPr="00B07619">
        <w:rPr>
          <w:rStyle w:val="matn1"/>
          <w:color w:val="auto"/>
          <w:sz w:val="30"/>
          <w:szCs w:val="30"/>
        </w:rPr>
        <w:t>)</w:t>
      </w:r>
      <w:r w:rsidR="00ED627C" w:rsidRPr="00B07619">
        <w:rPr>
          <w:rStyle w:val="matn1"/>
          <w:color w:val="auto"/>
          <w:sz w:val="30"/>
          <w:szCs w:val="30"/>
        </w:rPr>
        <w:t xml:space="preserve">. Die </w:t>
      </w:r>
      <w:r w:rsidR="0095268D" w:rsidRPr="00B07619">
        <w:rPr>
          <w:rStyle w:val="matn1"/>
          <w:color w:val="auto"/>
          <w:sz w:val="30"/>
          <w:szCs w:val="30"/>
        </w:rPr>
        <w:t>Betenden standen mit ihm auf</w:t>
      </w:r>
      <w:r w:rsidR="00ED627C" w:rsidRPr="00B07619">
        <w:rPr>
          <w:rStyle w:val="matn1"/>
          <w:color w:val="auto"/>
          <w:sz w:val="30"/>
          <w:szCs w:val="30"/>
        </w:rPr>
        <w:t xml:space="preserve">. </w:t>
      </w:r>
      <w:r w:rsidR="00691060" w:rsidRPr="00B07619">
        <w:rPr>
          <w:rStyle w:val="matn1"/>
          <w:color w:val="auto"/>
          <w:sz w:val="30"/>
          <w:szCs w:val="30"/>
        </w:rPr>
        <w:t xml:space="preserve">Am Ende des Gebetes warteten wir, dass er den </w:t>
      </w:r>
      <w:r w:rsidR="00691060" w:rsidRPr="00B07619">
        <w:rPr>
          <w:rStyle w:val="matn1"/>
          <w:i/>
          <w:color w:val="auto"/>
          <w:sz w:val="30"/>
          <w:szCs w:val="30"/>
        </w:rPr>
        <w:t>Taslim</w:t>
      </w:r>
      <w:r w:rsidR="00691060" w:rsidRPr="00B07619">
        <w:rPr>
          <w:rStyle w:val="matn1"/>
          <w:color w:val="auto"/>
          <w:sz w:val="30"/>
          <w:szCs w:val="30"/>
        </w:rPr>
        <w:t xml:space="preserve">* sprach. Er </w:t>
      </w:r>
      <w:r w:rsidR="002D1796" w:rsidRPr="00B07619">
        <w:rPr>
          <w:rStyle w:val="matn1"/>
          <w:color w:val="auto"/>
          <w:sz w:val="30"/>
          <w:szCs w:val="30"/>
        </w:rPr>
        <w:t>sprach</w:t>
      </w:r>
      <w:r w:rsidR="00691060" w:rsidRPr="00B07619">
        <w:rPr>
          <w:rStyle w:val="matn1"/>
          <w:color w:val="auto"/>
          <w:sz w:val="30"/>
          <w:szCs w:val="30"/>
        </w:rPr>
        <w:t xml:space="preserve"> jedoch den</w:t>
      </w:r>
      <w:r w:rsidR="002D1796" w:rsidRPr="00B07619">
        <w:rPr>
          <w:rStyle w:val="matn1"/>
          <w:color w:val="auto"/>
          <w:sz w:val="30"/>
          <w:szCs w:val="30"/>
        </w:rPr>
        <w:t xml:space="preserve"> </w:t>
      </w:r>
      <w:r w:rsidR="002D1796" w:rsidRPr="00B07619">
        <w:rPr>
          <w:rStyle w:val="matn1"/>
          <w:i/>
          <w:color w:val="auto"/>
          <w:sz w:val="30"/>
          <w:szCs w:val="30"/>
        </w:rPr>
        <w:t>Takbir</w:t>
      </w:r>
      <w:r w:rsidR="002D1796" w:rsidRPr="00B07619">
        <w:rPr>
          <w:rStyle w:val="matn1"/>
          <w:color w:val="auto"/>
          <w:sz w:val="30"/>
          <w:szCs w:val="30"/>
        </w:rPr>
        <w:t xml:space="preserve"> </w:t>
      </w:r>
      <w:r w:rsidR="00ED627C" w:rsidRPr="00B07619">
        <w:rPr>
          <w:rStyle w:val="matn1"/>
          <w:color w:val="auto"/>
          <w:sz w:val="30"/>
          <w:szCs w:val="30"/>
        </w:rPr>
        <w:t>(</w:t>
      </w:r>
      <w:r w:rsidR="00691060" w:rsidRPr="00B07619">
        <w:rPr>
          <w:rStyle w:val="matn1"/>
          <w:color w:val="auto"/>
          <w:sz w:val="30"/>
          <w:szCs w:val="30"/>
        </w:rPr>
        <w:t>‚</w:t>
      </w:r>
      <w:r w:rsidR="00ED627C" w:rsidRPr="00B07619">
        <w:rPr>
          <w:rStyle w:val="matn1"/>
          <w:i/>
          <w:color w:val="auto"/>
          <w:sz w:val="30"/>
          <w:szCs w:val="30"/>
        </w:rPr>
        <w:t>Allah</w:t>
      </w:r>
      <w:r w:rsidR="002D1796" w:rsidRPr="00B07619">
        <w:rPr>
          <w:rStyle w:val="matn1"/>
          <w:i/>
          <w:color w:val="auto"/>
          <w:sz w:val="30"/>
          <w:szCs w:val="30"/>
        </w:rPr>
        <w:t>u akbar</w:t>
      </w:r>
      <w:r w:rsidR="00691060" w:rsidRPr="00B07619">
        <w:rPr>
          <w:rStyle w:val="matn1"/>
          <w:i/>
          <w:color w:val="auto"/>
          <w:sz w:val="30"/>
          <w:szCs w:val="30"/>
        </w:rPr>
        <w:t>‘</w:t>
      </w:r>
      <w:r w:rsidR="00ED627C" w:rsidRPr="00B07619">
        <w:rPr>
          <w:rStyle w:val="matn1"/>
          <w:color w:val="auto"/>
          <w:sz w:val="30"/>
          <w:szCs w:val="30"/>
        </w:rPr>
        <w:t xml:space="preserve">) </w:t>
      </w:r>
      <w:r w:rsidR="002D1796" w:rsidRPr="00B07619">
        <w:rPr>
          <w:rStyle w:val="matn1"/>
          <w:color w:val="auto"/>
          <w:sz w:val="30"/>
          <w:szCs w:val="30"/>
        </w:rPr>
        <w:t xml:space="preserve">und </w:t>
      </w:r>
      <w:r w:rsidR="00691060" w:rsidRPr="00B07619">
        <w:rPr>
          <w:rStyle w:val="matn1"/>
          <w:color w:val="auto"/>
          <w:sz w:val="30"/>
          <w:szCs w:val="30"/>
        </w:rPr>
        <w:t>vollzog</w:t>
      </w:r>
      <w:r w:rsidR="002D1796" w:rsidRPr="00B07619">
        <w:rPr>
          <w:rStyle w:val="matn1"/>
          <w:color w:val="auto"/>
          <w:sz w:val="30"/>
          <w:szCs w:val="30"/>
        </w:rPr>
        <w:t xml:space="preserve"> zwei </w:t>
      </w:r>
      <w:r w:rsidR="002D1796" w:rsidRPr="00B07619">
        <w:rPr>
          <w:rStyle w:val="matn1"/>
          <w:i/>
          <w:color w:val="auto"/>
          <w:sz w:val="30"/>
          <w:szCs w:val="30"/>
        </w:rPr>
        <w:t>Sadschda</w:t>
      </w:r>
      <w:r w:rsidR="00E02EA1" w:rsidRPr="00B07619">
        <w:rPr>
          <w:rStyle w:val="matn1"/>
          <w:i/>
          <w:color w:val="auto"/>
          <w:sz w:val="30"/>
          <w:szCs w:val="30"/>
        </w:rPr>
        <w:t>s</w:t>
      </w:r>
      <w:r w:rsidR="002D1796" w:rsidRPr="00B07619">
        <w:rPr>
          <w:rStyle w:val="matn1"/>
          <w:color w:val="auto"/>
          <w:sz w:val="30"/>
          <w:szCs w:val="30"/>
        </w:rPr>
        <w:t>** (Niederwerfungen)</w:t>
      </w:r>
      <w:r w:rsidR="00691060" w:rsidRPr="00B07619">
        <w:rPr>
          <w:rStyle w:val="matn1"/>
          <w:color w:val="auto"/>
          <w:sz w:val="30"/>
          <w:szCs w:val="30"/>
        </w:rPr>
        <w:t xml:space="preserve"> -</w:t>
      </w:r>
      <w:r w:rsidR="002D1796" w:rsidRPr="00B07619">
        <w:rPr>
          <w:rStyle w:val="matn1"/>
          <w:color w:val="auto"/>
          <w:sz w:val="30"/>
          <w:szCs w:val="30"/>
        </w:rPr>
        <w:t xml:space="preserve"> erst dan</w:t>
      </w:r>
      <w:r w:rsidR="00ED627C" w:rsidRPr="00B07619">
        <w:rPr>
          <w:rStyle w:val="matn1"/>
          <w:color w:val="auto"/>
          <w:sz w:val="30"/>
          <w:szCs w:val="30"/>
        </w:rPr>
        <w:t xml:space="preserve">n sprach er </w:t>
      </w:r>
      <w:r w:rsidR="00691060" w:rsidRPr="00B07619">
        <w:rPr>
          <w:rStyle w:val="matn1"/>
          <w:color w:val="auto"/>
          <w:sz w:val="30"/>
          <w:szCs w:val="30"/>
        </w:rPr>
        <w:t xml:space="preserve">den </w:t>
      </w:r>
      <w:r w:rsidR="002D1796" w:rsidRPr="00B07619">
        <w:rPr>
          <w:rStyle w:val="matn1"/>
          <w:i/>
          <w:color w:val="auto"/>
          <w:sz w:val="30"/>
          <w:szCs w:val="30"/>
        </w:rPr>
        <w:t>Taslim</w:t>
      </w:r>
      <w:r w:rsidR="00ED627C" w:rsidRPr="00B07619">
        <w:rPr>
          <w:rStyle w:val="matn1"/>
          <w:color w:val="auto"/>
          <w:sz w:val="30"/>
          <w:szCs w:val="30"/>
        </w:rPr>
        <w:t>.</w:t>
      </w:r>
      <w:r w:rsidR="002A554F" w:rsidRPr="00B07619">
        <w:rPr>
          <w:rFonts w:ascii="Arabic Typesetting" w:hAnsi="Arabic Typesetting" w:cs="Arabic Typesetting"/>
          <w:sz w:val="30"/>
          <w:szCs w:val="30"/>
        </w:rPr>
        <w:t xml:space="preserve"> </w:t>
      </w:r>
    </w:p>
    <w:p w14:paraId="028D49ED" w14:textId="77777777" w:rsidR="003D29E8" w:rsidRPr="00B07619" w:rsidRDefault="003D29E8" w:rsidP="002C42D2">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829, 830, 1224, 1225, 1230, 6670</w:t>
      </w:r>
      <w:r w:rsidR="002C42D2"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Muslim 570</w:t>
      </w:r>
      <w:r w:rsidR="002C42D2"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Tirmidi 391</w:t>
      </w:r>
      <w:r w:rsidR="002C42D2"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1176, 1177, 1221, 1260</w:t>
      </w:r>
      <w:r w:rsidR="002C42D2"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Ibn Madscha 1206, 1207</w:t>
      </w:r>
    </w:p>
    <w:p w14:paraId="0159B708" w14:textId="77777777" w:rsidR="001F6409" w:rsidRPr="00B07619" w:rsidRDefault="007A52C6" w:rsidP="007112DD">
      <w:pPr>
        <w:spacing w:before="100" w:beforeAutospacing="1" w:after="100" w:afterAutospacing="1"/>
        <w:jc w:val="both"/>
        <w:rPr>
          <w:rStyle w:val="matn1"/>
          <w:color w:val="auto"/>
          <w:sz w:val="30"/>
          <w:szCs w:val="30"/>
        </w:rPr>
      </w:pPr>
      <w:r w:rsidRPr="00B07619">
        <w:rPr>
          <w:rStyle w:val="matn1"/>
          <w:color w:val="auto"/>
          <w:sz w:val="30"/>
          <w:szCs w:val="30"/>
        </w:rPr>
        <w:t>*T</w:t>
      </w:r>
      <w:r w:rsidR="00E02EA1" w:rsidRPr="00B07619">
        <w:rPr>
          <w:rStyle w:val="matn1"/>
          <w:color w:val="auto"/>
          <w:sz w:val="30"/>
          <w:szCs w:val="30"/>
        </w:rPr>
        <w:t>a</w:t>
      </w:r>
      <w:r w:rsidRPr="00B07619">
        <w:rPr>
          <w:rStyle w:val="matn1"/>
          <w:color w:val="auto"/>
          <w:sz w:val="30"/>
          <w:szCs w:val="30"/>
        </w:rPr>
        <w:t xml:space="preserve">slim </w:t>
      </w:r>
      <w:r w:rsidR="00691060" w:rsidRPr="00B07619">
        <w:rPr>
          <w:rStyle w:val="matn1"/>
          <w:color w:val="auto"/>
          <w:sz w:val="30"/>
          <w:szCs w:val="30"/>
        </w:rPr>
        <w:t xml:space="preserve">Dies ist der Abschluss des Gebets, bei dem man jeweils 1x zu seiner Rechten und </w:t>
      </w:r>
      <w:r w:rsidR="007112DD" w:rsidRPr="00B07619">
        <w:rPr>
          <w:rStyle w:val="matn1"/>
          <w:color w:val="auto"/>
          <w:sz w:val="30"/>
          <w:szCs w:val="30"/>
        </w:rPr>
        <w:t xml:space="preserve">1x </w:t>
      </w:r>
      <w:r w:rsidR="00691060" w:rsidRPr="00B07619">
        <w:rPr>
          <w:rStyle w:val="matn1"/>
          <w:color w:val="auto"/>
          <w:sz w:val="30"/>
          <w:szCs w:val="30"/>
        </w:rPr>
        <w:t xml:space="preserve">zu seiner Linken </w:t>
      </w:r>
      <w:r w:rsidRPr="00B07619">
        <w:rPr>
          <w:rStyle w:val="matn1"/>
          <w:i/>
          <w:color w:val="auto"/>
          <w:sz w:val="30"/>
          <w:szCs w:val="30"/>
        </w:rPr>
        <w:t>Assalamu alaikum wa rahmatullah</w:t>
      </w:r>
      <w:r w:rsidR="006E4B7E" w:rsidRPr="00B07619">
        <w:rPr>
          <w:rStyle w:val="matn1"/>
          <w:color w:val="auto"/>
          <w:sz w:val="30"/>
          <w:szCs w:val="30"/>
        </w:rPr>
        <w:t>,</w:t>
      </w:r>
      <w:r w:rsidR="00691060" w:rsidRPr="00B07619">
        <w:rPr>
          <w:rStyle w:val="matn1"/>
          <w:color w:val="auto"/>
          <w:sz w:val="30"/>
          <w:szCs w:val="30"/>
        </w:rPr>
        <w:t xml:space="preserve"> also den </w:t>
      </w:r>
      <w:r w:rsidRPr="00B07619">
        <w:rPr>
          <w:rStyle w:val="matn1"/>
          <w:color w:val="auto"/>
          <w:sz w:val="30"/>
          <w:szCs w:val="30"/>
        </w:rPr>
        <w:t>Friedensgruß</w:t>
      </w:r>
      <w:r w:rsidR="001E00B7" w:rsidRPr="00B07619">
        <w:rPr>
          <w:rStyle w:val="matn1"/>
          <w:color w:val="auto"/>
          <w:sz w:val="30"/>
          <w:szCs w:val="30"/>
        </w:rPr>
        <w:t>,</w:t>
      </w:r>
      <w:r w:rsidR="00691060" w:rsidRPr="00B07619">
        <w:rPr>
          <w:rStyle w:val="matn1"/>
          <w:color w:val="auto"/>
          <w:sz w:val="30"/>
          <w:szCs w:val="30"/>
        </w:rPr>
        <w:t xml:space="preserve"> </w:t>
      </w:r>
      <w:r w:rsidR="006E4B7E" w:rsidRPr="00B07619">
        <w:rPr>
          <w:rStyle w:val="matn1"/>
          <w:color w:val="auto"/>
          <w:sz w:val="30"/>
          <w:szCs w:val="30"/>
        </w:rPr>
        <w:t xml:space="preserve">spricht. </w:t>
      </w:r>
    </w:p>
    <w:p w14:paraId="69CF6EA5" w14:textId="77777777" w:rsidR="002D1796" w:rsidRPr="00B07619" w:rsidRDefault="002D1796" w:rsidP="007112DD">
      <w:pPr>
        <w:spacing w:before="100" w:beforeAutospacing="1" w:after="100" w:afterAutospacing="1"/>
        <w:jc w:val="both"/>
        <w:rPr>
          <w:rStyle w:val="matn1"/>
          <w:color w:val="auto"/>
          <w:sz w:val="30"/>
          <w:szCs w:val="30"/>
        </w:rPr>
      </w:pPr>
      <w:r w:rsidRPr="00B07619">
        <w:rPr>
          <w:rStyle w:val="matn1"/>
          <w:color w:val="auto"/>
          <w:sz w:val="30"/>
          <w:szCs w:val="30"/>
        </w:rPr>
        <w:lastRenderedPageBreak/>
        <w:t>**</w:t>
      </w:r>
      <w:r w:rsidR="006E4B7E" w:rsidRPr="00B07619">
        <w:rPr>
          <w:rStyle w:val="matn1"/>
          <w:color w:val="auto"/>
          <w:sz w:val="30"/>
          <w:szCs w:val="30"/>
        </w:rPr>
        <w:t>A</w:t>
      </w:r>
      <w:r w:rsidRPr="00B07619">
        <w:rPr>
          <w:rStyle w:val="matn1"/>
          <w:color w:val="auto"/>
          <w:sz w:val="30"/>
          <w:szCs w:val="30"/>
        </w:rPr>
        <w:t xml:space="preserve">ls  </w:t>
      </w:r>
      <w:r w:rsidR="003E3509" w:rsidRPr="00B07619">
        <w:rPr>
          <w:rStyle w:val="matn1"/>
          <w:color w:val="auto"/>
          <w:sz w:val="30"/>
          <w:szCs w:val="30"/>
        </w:rPr>
        <w:t xml:space="preserve">Ausgleich </w:t>
      </w:r>
      <w:r w:rsidRPr="00B07619">
        <w:rPr>
          <w:rStyle w:val="matn1"/>
          <w:color w:val="auto"/>
          <w:sz w:val="30"/>
          <w:szCs w:val="30"/>
        </w:rPr>
        <w:t xml:space="preserve">dafür, dass er </w:t>
      </w:r>
      <w:r w:rsidR="006E4B7E" w:rsidRPr="00B07619">
        <w:rPr>
          <w:rStyle w:val="matn1"/>
          <w:color w:val="auto"/>
          <w:sz w:val="30"/>
          <w:szCs w:val="30"/>
        </w:rPr>
        <w:t>nach der</w:t>
      </w:r>
      <w:r w:rsidRPr="00B07619">
        <w:rPr>
          <w:rStyle w:val="matn1"/>
          <w:color w:val="auto"/>
          <w:sz w:val="30"/>
          <w:szCs w:val="30"/>
        </w:rPr>
        <w:t xml:space="preserve"> 2. Rakaa nicht sitzen</w:t>
      </w:r>
      <w:r w:rsidR="006E4B7E" w:rsidRPr="00B07619">
        <w:rPr>
          <w:rStyle w:val="matn1"/>
          <w:color w:val="auto"/>
          <w:sz w:val="30"/>
          <w:szCs w:val="30"/>
        </w:rPr>
        <w:t xml:space="preserve"> </w:t>
      </w:r>
      <w:r w:rsidRPr="00B07619">
        <w:rPr>
          <w:rStyle w:val="matn1"/>
          <w:color w:val="auto"/>
          <w:sz w:val="30"/>
          <w:szCs w:val="30"/>
        </w:rPr>
        <w:t xml:space="preserve">blieb, </w:t>
      </w:r>
      <w:r w:rsidR="006E4B7E" w:rsidRPr="00B07619">
        <w:rPr>
          <w:rStyle w:val="matn1"/>
          <w:color w:val="auto"/>
          <w:sz w:val="30"/>
          <w:szCs w:val="30"/>
        </w:rPr>
        <w:t xml:space="preserve">vollzog </w:t>
      </w:r>
      <w:r w:rsidRPr="00B07619">
        <w:rPr>
          <w:rStyle w:val="matn1"/>
          <w:color w:val="auto"/>
          <w:sz w:val="30"/>
          <w:szCs w:val="30"/>
        </w:rPr>
        <w:t>er diese zwei</w:t>
      </w:r>
      <w:r w:rsidR="006E4B7E" w:rsidRPr="00B07619">
        <w:rPr>
          <w:rStyle w:val="matn1"/>
          <w:color w:val="auto"/>
          <w:sz w:val="30"/>
          <w:szCs w:val="30"/>
        </w:rPr>
        <w:t xml:space="preserve"> zusätzliche</w:t>
      </w:r>
      <w:r w:rsidR="003E3509" w:rsidRPr="00B07619">
        <w:rPr>
          <w:rStyle w:val="matn1"/>
          <w:color w:val="auto"/>
          <w:sz w:val="30"/>
          <w:szCs w:val="30"/>
        </w:rPr>
        <w:t>n</w:t>
      </w:r>
      <w:r w:rsidRPr="00B07619">
        <w:rPr>
          <w:rStyle w:val="matn1"/>
          <w:color w:val="auto"/>
          <w:sz w:val="30"/>
          <w:szCs w:val="30"/>
        </w:rPr>
        <w:t xml:space="preserve"> Niederwerfungen</w:t>
      </w:r>
      <w:r w:rsidR="006E4B7E" w:rsidRPr="00B07619">
        <w:rPr>
          <w:rStyle w:val="matn1"/>
          <w:color w:val="auto"/>
          <w:sz w:val="30"/>
          <w:szCs w:val="30"/>
        </w:rPr>
        <w:t>,</w:t>
      </w:r>
      <w:r w:rsidRPr="00B07619">
        <w:rPr>
          <w:rStyle w:val="matn1"/>
          <w:color w:val="auto"/>
          <w:sz w:val="30"/>
          <w:szCs w:val="30"/>
        </w:rPr>
        <w:t xml:space="preserve"> </w:t>
      </w:r>
      <w:r w:rsidRPr="00B07619">
        <w:rPr>
          <w:rStyle w:val="matn1"/>
          <w:i/>
          <w:color w:val="auto"/>
          <w:sz w:val="30"/>
          <w:szCs w:val="30"/>
        </w:rPr>
        <w:t>„Sadschdatus Sahu“</w:t>
      </w:r>
      <w:r w:rsidRPr="00B07619">
        <w:rPr>
          <w:rStyle w:val="matn1"/>
          <w:color w:val="auto"/>
          <w:sz w:val="30"/>
          <w:szCs w:val="30"/>
        </w:rPr>
        <w:t xml:space="preserve"> genannt.</w:t>
      </w:r>
    </w:p>
    <w:p w14:paraId="55D49E61" w14:textId="77777777" w:rsidR="002D1796" w:rsidRPr="00B07619" w:rsidRDefault="002D1796" w:rsidP="002D1796">
      <w:pPr>
        <w:spacing w:before="100" w:beforeAutospacing="1" w:after="100" w:afterAutospacing="1"/>
        <w:jc w:val="both"/>
        <w:rPr>
          <w:rFonts w:ascii="Arabic Typesetting" w:hAnsi="Arabic Typesetting" w:cs="Arabic Typesetting"/>
          <w:sz w:val="30"/>
          <w:szCs w:val="30"/>
        </w:rPr>
      </w:pPr>
    </w:p>
    <w:p w14:paraId="58CCD24B" w14:textId="77777777" w:rsidR="002A554F" w:rsidRPr="00B07619" w:rsidRDefault="00127136" w:rsidP="002C42D2">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571</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وَحَدَّثَنِي مُحَمَّدُ بْنُ أَحْمَدَ بْنِ أَبِي خَلَفٍ،</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حَدَّثَنَا مُوسَى بْنُ دَاوُدَ، حَدَّثَنَا سُلَيْمَانُ بْنُ بِلاَلٍ، عَنْ زَيْدِ</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بْنِ أَسْلَمَ، عَنْ عَطَاءِ بْنِ يَسَارٍ، عَنْ أَبِي سَعِيدٍ الْخُدْرِيِّ، قَالَ</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قَالَ رَسُولُ اللَّهِ صلى الله عليه وسلم ‏"‏</w:t>
      </w:r>
      <w:r w:rsidR="002A554F" w:rsidRPr="00B07619">
        <w:rPr>
          <w:rFonts w:ascii="Arabic Typesetting" w:hAnsi="Arabic Typesetting" w:cs="Arabic Typesetting"/>
          <w:b/>
          <w:bCs/>
          <w:sz w:val="30"/>
          <w:szCs w:val="30"/>
          <w:rtl/>
        </w:rPr>
        <w:t>إِذَا شَكَّ أَحَدُكُمْ فِي</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صَلاَتِهِ فَلَمْ يَدْرِ كَمْ صَلَّى ثَلاَثًا أَمْ أَرْبَعًا فَلْيَطْرَحِ</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الشَّكَّ وَلْيَبْنِ عَلَى مَا اسْتَيْقَنَ ثُمَّ يَسْجُدُ سَجْدَتَيْنِ قَبْلَ</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أَنْ يُسَلِّمَ فَإِنْ كَانَ صَلَّى خَمْسًا شَفَعْنَ لَهُ صَلاَتَهُ وَإِنْ كَانَ</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صَلَّى إِتْمَامًا لأَرْبَعٍ كَانَتَا تَرْغِيمًا لِلشَّيْطَانِ</w:t>
      </w:r>
      <w:r w:rsidR="002C42D2" w:rsidRPr="00B07619">
        <w:rPr>
          <w:rFonts w:ascii="Arabic Typesetting" w:hAnsi="Arabic Typesetting" w:cs="Arabic Typesetting"/>
          <w:sz w:val="30"/>
          <w:szCs w:val="30"/>
          <w:rtl/>
        </w:rPr>
        <w:t xml:space="preserve"> ‏"‏ ‏</w:t>
      </w:r>
    </w:p>
    <w:p w14:paraId="44AC6608" w14:textId="77777777" w:rsidR="00127136" w:rsidRPr="00B07619" w:rsidRDefault="00127136" w:rsidP="00127136">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مسلم 571، ابو داود 1024، 1026، 1029، نسائي 1237، ابن ماجه 1210</w:t>
      </w:r>
    </w:p>
    <w:p w14:paraId="24D31221" w14:textId="77777777" w:rsidR="008D0BD1" w:rsidRPr="00B07619" w:rsidRDefault="008D0BD1" w:rsidP="008D0BD1">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 xml:space="preserve">قَوْلُهُ - صَلَّى اللَّهُ عَلَيْهِ وَسَلَّمَ -: (كَانَتَا تَرْغِيمًا لِلشَّيْطَانِ) أَيْ إِغَاظَةً لَهُ وَإِذْلَالًا، مَأْخُوذٌ مِنَ الرَّغَامِ وَهُوَ التُّرَابُ، وَمِنْهُ أَرْغَمَ اللَّهُ أَنْفَهُ، وَالْمَعْنَى أَنَّ الشَّيْطَانَ لَبَسَ عَلَيْهِ صَلَاتَهُ وَتَعَرَّضَ لِإِفْسَادِهَا وَنَقْصِهَا فَجَعَلَ اللَّهُ تَعَالَى لِلْمُصَلِّي </w:t>
      </w:r>
      <w:bookmarkStart w:id="31" w:name="____________P220"/>
      <w:bookmarkEnd w:id="31"/>
      <w:r w:rsidRPr="00B07619">
        <w:rPr>
          <w:rFonts w:ascii="Arabic Typesetting" w:hAnsi="Arabic Typesetting" w:cs="Arabic Typesetting"/>
          <w:sz w:val="30"/>
          <w:szCs w:val="30"/>
          <w:rtl/>
        </w:rPr>
        <w:t>طَرِيقًا إِلَى جَبْرِ صَلَاتِهِ وَتَدَارُكِ مَا لَبَسَهُ عَلَيْهِ وَإِرْغَامِ الشَّيْطَانِ وَرَدِّهِ خَاسِئًا مُبْعَدًا عَنْ مُرَادِهِ، وَكَمُلَتْ صَلَاةُ ابْنِ آدَمَ، وَامْتَثَلَ أَمْرَ اللَّهِ تَعَالَى الَّذِي عَصَى بِهِ إِبْلِيسَ مِنِ امْتِنَاعِهِ مِنَ السُّجُودِ. وَاللَّهُ أَعْلَمُ</w:t>
      </w:r>
    </w:p>
    <w:p w14:paraId="506B51EE" w14:textId="77777777" w:rsidR="006F4362" w:rsidRPr="00B07619" w:rsidRDefault="00127136" w:rsidP="00016311">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571. </w:t>
      </w:r>
      <w:r w:rsidR="006F4362" w:rsidRPr="00B07619">
        <w:rPr>
          <w:rFonts w:ascii="Arabic Typesetting" w:hAnsi="Arabic Typesetting" w:cs="Arabic Typesetting"/>
          <w:sz w:val="30"/>
          <w:szCs w:val="30"/>
        </w:rPr>
        <w:t xml:space="preserve">Abu Said Al-Chudri berichtete: </w:t>
      </w:r>
      <w:r w:rsidRPr="00B07619">
        <w:rPr>
          <w:rStyle w:val="matn1"/>
          <w:color w:val="auto"/>
          <w:sz w:val="30"/>
          <w:szCs w:val="30"/>
        </w:rPr>
        <w:t>Der Gesandte Allahs, Allah s</w:t>
      </w:r>
      <w:r w:rsidR="006F4362" w:rsidRPr="00B07619">
        <w:rPr>
          <w:rStyle w:val="matn1"/>
          <w:color w:val="auto"/>
          <w:sz w:val="30"/>
          <w:szCs w:val="30"/>
        </w:rPr>
        <w:t>eg</w:t>
      </w:r>
      <w:r w:rsidRPr="00B07619">
        <w:rPr>
          <w:rStyle w:val="matn1"/>
          <w:color w:val="auto"/>
          <w:sz w:val="30"/>
          <w:szCs w:val="30"/>
        </w:rPr>
        <w:t>ne</w:t>
      </w:r>
      <w:r w:rsidR="006F4362" w:rsidRPr="00B07619">
        <w:rPr>
          <w:rStyle w:val="matn1"/>
          <w:color w:val="auto"/>
          <w:sz w:val="30"/>
          <w:szCs w:val="30"/>
        </w:rPr>
        <w:t xml:space="preserve"> </w:t>
      </w:r>
      <w:r w:rsidRPr="00B07619">
        <w:rPr>
          <w:rStyle w:val="matn1"/>
          <w:color w:val="auto"/>
          <w:sz w:val="30"/>
          <w:szCs w:val="30"/>
        </w:rPr>
        <w:t xml:space="preserve">ihn </w:t>
      </w:r>
      <w:r w:rsidR="006F4362" w:rsidRPr="00B07619">
        <w:rPr>
          <w:rStyle w:val="matn1"/>
          <w:color w:val="auto"/>
          <w:sz w:val="30"/>
          <w:szCs w:val="30"/>
        </w:rPr>
        <w:t xml:space="preserve">und </w:t>
      </w:r>
      <w:r w:rsidRPr="00B07619">
        <w:rPr>
          <w:rStyle w:val="matn1"/>
          <w:color w:val="auto"/>
          <w:sz w:val="30"/>
          <w:szCs w:val="30"/>
        </w:rPr>
        <w:t xml:space="preserve">gebe ihm Frieden, </w:t>
      </w:r>
      <w:r w:rsidR="006F4362" w:rsidRPr="00B07619">
        <w:rPr>
          <w:rStyle w:val="matn1"/>
          <w:color w:val="auto"/>
          <w:sz w:val="30"/>
          <w:szCs w:val="30"/>
        </w:rPr>
        <w:t xml:space="preserve">sagte: </w:t>
      </w:r>
      <w:r w:rsidR="006F4362" w:rsidRPr="00B07619">
        <w:rPr>
          <w:rStyle w:val="matn1"/>
          <w:b/>
          <w:bCs/>
          <w:color w:val="auto"/>
          <w:sz w:val="30"/>
          <w:szCs w:val="30"/>
        </w:rPr>
        <w:lastRenderedPageBreak/>
        <w:t>„Wenn eine</w:t>
      </w:r>
      <w:r w:rsidR="006E4B7E" w:rsidRPr="00B07619">
        <w:rPr>
          <w:rStyle w:val="matn1"/>
          <w:b/>
          <w:bCs/>
          <w:color w:val="auto"/>
          <w:sz w:val="30"/>
          <w:szCs w:val="30"/>
        </w:rPr>
        <w:t>r</w:t>
      </w:r>
      <w:r w:rsidR="006F4362" w:rsidRPr="00B07619">
        <w:rPr>
          <w:rStyle w:val="matn1"/>
          <w:b/>
          <w:bCs/>
          <w:color w:val="auto"/>
          <w:sz w:val="30"/>
          <w:szCs w:val="30"/>
        </w:rPr>
        <w:t xml:space="preserve"> von euch in seinem Gebet zweifelt und nicht weiß</w:t>
      </w:r>
      <w:r w:rsidR="006E4B7E" w:rsidRPr="00B07619">
        <w:rPr>
          <w:rStyle w:val="matn1"/>
          <w:b/>
          <w:bCs/>
          <w:color w:val="auto"/>
          <w:sz w:val="30"/>
          <w:szCs w:val="30"/>
        </w:rPr>
        <w:t>,</w:t>
      </w:r>
      <w:r w:rsidR="006F4362" w:rsidRPr="00B07619">
        <w:rPr>
          <w:rStyle w:val="matn1"/>
          <w:b/>
          <w:bCs/>
          <w:color w:val="auto"/>
          <w:sz w:val="30"/>
          <w:szCs w:val="30"/>
        </w:rPr>
        <w:t xml:space="preserve"> wie</w:t>
      </w:r>
      <w:r w:rsidR="006E4B7E" w:rsidRPr="00B07619">
        <w:rPr>
          <w:rStyle w:val="matn1"/>
          <w:b/>
          <w:bCs/>
          <w:color w:val="auto"/>
          <w:sz w:val="30"/>
          <w:szCs w:val="30"/>
        </w:rPr>
        <w:t xml:space="preserve"> </w:t>
      </w:r>
      <w:r w:rsidR="006F4362" w:rsidRPr="00B07619">
        <w:rPr>
          <w:rStyle w:val="matn1"/>
          <w:b/>
          <w:bCs/>
          <w:color w:val="auto"/>
          <w:sz w:val="30"/>
          <w:szCs w:val="30"/>
        </w:rPr>
        <w:t>viel</w:t>
      </w:r>
      <w:r w:rsidR="006E4B7E" w:rsidRPr="00B07619">
        <w:rPr>
          <w:rStyle w:val="matn1"/>
          <w:b/>
          <w:bCs/>
          <w:color w:val="auto"/>
          <w:sz w:val="30"/>
          <w:szCs w:val="30"/>
        </w:rPr>
        <w:t>e</w:t>
      </w:r>
      <w:r w:rsidR="006F4362" w:rsidRPr="00B07619">
        <w:rPr>
          <w:rStyle w:val="matn1"/>
          <w:b/>
          <w:bCs/>
          <w:color w:val="auto"/>
          <w:sz w:val="30"/>
          <w:szCs w:val="30"/>
        </w:rPr>
        <w:t xml:space="preserve"> (Rakaa</w:t>
      </w:r>
      <w:r w:rsidR="00016311" w:rsidRPr="00B07619">
        <w:rPr>
          <w:rStyle w:val="matn1"/>
          <w:b/>
          <w:bCs/>
          <w:color w:val="auto"/>
          <w:sz w:val="30"/>
          <w:szCs w:val="30"/>
        </w:rPr>
        <w:t>s</w:t>
      </w:r>
      <w:r w:rsidR="006F4362" w:rsidRPr="00B07619">
        <w:rPr>
          <w:rStyle w:val="matn1"/>
          <w:b/>
          <w:bCs/>
          <w:color w:val="auto"/>
          <w:sz w:val="30"/>
          <w:szCs w:val="30"/>
        </w:rPr>
        <w:t xml:space="preserve">) er </w:t>
      </w:r>
      <w:r w:rsidR="00D4172D" w:rsidRPr="00B07619">
        <w:rPr>
          <w:rStyle w:val="matn1"/>
          <w:b/>
          <w:bCs/>
          <w:color w:val="auto"/>
          <w:sz w:val="30"/>
          <w:szCs w:val="30"/>
        </w:rPr>
        <w:t xml:space="preserve">gebetet </w:t>
      </w:r>
      <w:r w:rsidR="006F4362" w:rsidRPr="00B07619">
        <w:rPr>
          <w:rStyle w:val="matn1"/>
          <w:b/>
          <w:bCs/>
          <w:color w:val="auto"/>
          <w:sz w:val="30"/>
          <w:szCs w:val="30"/>
        </w:rPr>
        <w:t xml:space="preserve">hat, ob </w:t>
      </w:r>
      <w:r w:rsidR="006E4B7E" w:rsidRPr="00B07619">
        <w:rPr>
          <w:rStyle w:val="matn1"/>
          <w:b/>
          <w:bCs/>
          <w:color w:val="auto"/>
          <w:sz w:val="30"/>
          <w:szCs w:val="30"/>
        </w:rPr>
        <w:t xml:space="preserve">es </w:t>
      </w:r>
      <w:r w:rsidR="006F4362" w:rsidRPr="00B07619">
        <w:rPr>
          <w:rStyle w:val="matn1"/>
          <w:b/>
          <w:bCs/>
          <w:color w:val="auto"/>
          <w:sz w:val="30"/>
          <w:szCs w:val="30"/>
        </w:rPr>
        <w:t xml:space="preserve">drei oder vier </w:t>
      </w:r>
      <w:r w:rsidR="006E4B7E" w:rsidRPr="00B07619">
        <w:rPr>
          <w:rStyle w:val="matn1"/>
          <w:b/>
          <w:bCs/>
          <w:color w:val="auto"/>
          <w:sz w:val="30"/>
          <w:szCs w:val="30"/>
        </w:rPr>
        <w:t>waren</w:t>
      </w:r>
      <w:r w:rsidR="006F4362" w:rsidRPr="00B07619">
        <w:rPr>
          <w:rStyle w:val="matn1"/>
          <w:b/>
          <w:bCs/>
          <w:color w:val="auto"/>
          <w:sz w:val="30"/>
          <w:szCs w:val="30"/>
        </w:rPr>
        <w:t>, so</w:t>
      </w:r>
      <w:r w:rsidR="003E3509" w:rsidRPr="00B07619">
        <w:rPr>
          <w:rStyle w:val="matn1"/>
          <w:b/>
          <w:bCs/>
          <w:color w:val="auto"/>
          <w:sz w:val="30"/>
          <w:szCs w:val="30"/>
        </w:rPr>
        <w:t xml:space="preserve">ll er </w:t>
      </w:r>
      <w:r w:rsidR="006F4362" w:rsidRPr="00B07619">
        <w:rPr>
          <w:rStyle w:val="matn1"/>
          <w:b/>
          <w:bCs/>
          <w:color w:val="auto"/>
          <w:sz w:val="30"/>
          <w:szCs w:val="30"/>
        </w:rPr>
        <w:t xml:space="preserve"> den Zweifel ab</w:t>
      </w:r>
      <w:r w:rsidR="003E3509" w:rsidRPr="00B07619">
        <w:rPr>
          <w:rStyle w:val="matn1"/>
          <w:b/>
          <w:bCs/>
          <w:color w:val="auto"/>
          <w:sz w:val="30"/>
          <w:szCs w:val="30"/>
        </w:rPr>
        <w:t>weisen</w:t>
      </w:r>
      <w:r w:rsidR="006F4362" w:rsidRPr="00B07619">
        <w:rPr>
          <w:rStyle w:val="matn1"/>
          <w:b/>
          <w:bCs/>
          <w:color w:val="auto"/>
          <w:sz w:val="30"/>
          <w:szCs w:val="30"/>
        </w:rPr>
        <w:t xml:space="preserve"> und auf Klarheit</w:t>
      </w:r>
      <w:r w:rsidR="003E3509" w:rsidRPr="00B07619">
        <w:rPr>
          <w:rStyle w:val="matn1"/>
          <w:b/>
          <w:bCs/>
          <w:color w:val="auto"/>
          <w:sz w:val="30"/>
          <w:szCs w:val="30"/>
        </w:rPr>
        <w:t xml:space="preserve"> bauen</w:t>
      </w:r>
      <w:r w:rsidR="00016311" w:rsidRPr="00B07619">
        <w:rPr>
          <w:rStyle w:val="matn1"/>
          <w:b/>
          <w:bCs/>
          <w:color w:val="auto"/>
          <w:sz w:val="30"/>
          <w:szCs w:val="30"/>
        </w:rPr>
        <w:t>*</w:t>
      </w:r>
      <w:r w:rsidR="006F4362" w:rsidRPr="00B07619">
        <w:rPr>
          <w:rStyle w:val="matn1"/>
          <w:b/>
          <w:bCs/>
          <w:color w:val="auto"/>
          <w:sz w:val="30"/>
          <w:szCs w:val="30"/>
        </w:rPr>
        <w:t xml:space="preserve">. </w:t>
      </w:r>
      <w:r w:rsidR="003E3509" w:rsidRPr="00B07619">
        <w:rPr>
          <w:rStyle w:val="matn1"/>
          <w:b/>
          <w:bCs/>
          <w:color w:val="auto"/>
          <w:sz w:val="30"/>
          <w:szCs w:val="30"/>
        </w:rPr>
        <w:t xml:space="preserve">Bevor man den Taslim spricht, </w:t>
      </w:r>
      <w:r w:rsidR="006F4362" w:rsidRPr="00B07619">
        <w:rPr>
          <w:rStyle w:val="matn1"/>
          <w:b/>
          <w:bCs/>
          <w:color w:val="auto"/>
          <w:sz w:val="30"/>
          <w:szCs w:val="30"/>
        </w:rPr>
        <w:t>vollzieh</w:t>
      </w:r>
      <w:r w:rsidR="00520F3B" w:rsidRPr="00B07619">
        <w:rPr>
          <w:rStyle w:val="matn1"/>
          <w:b/>
          <w:bCs/>
          <w:color w:val="auto"/>
          <w:sz w:val="30"/>
          <w:szCs w:val="30"/>
        </w:rPr>
        <w:t>t</w:t>
      </w:r>
      <w:r w:rsidR="006F4362" w:rsidRPr="00B07619">
        <w:rPr>
          <w:rStyle w:val="matn1"/>
          <w:b/>
          <w:bCs/>
          <w:color w:val="auto"/>
          <w:sz w:val="30"/>
          <w:szCs w:val="30"/>
        </w:rPr>
        <w:t xml:space="preserve"> </w:t>
      </w:r>
      <w:r w:rsidR="00016311" w:rsidRPr="00B07619">
        <w:rPr>
          <w:rStyle w:val="matn1"/>
          <w:b/>
          <w:bCs/>
          <w:color w:val="auto"/>
          <w:sz w:val="30"/>
          <w:szCs w:val="30"/>
        </w:rPr>
        <w:t xml:space="preserve">man </w:t>
      </w:r>
      <w:r w:rsidR="006F4362" w:rsidRPr="00B07619">
        <w:rPr>
          <w:rStyle w:val="matn1"/>
          <w:b/>
          <w:bCs/>
          <w:color w:val="auto"/>
          <w:sz w:val="30"/>
          <w:szCs w:val="30"/>
        </w:rPr>
        <w:t xml:space="preserve">zwei </w:t>
      </w:r>
      <w:r w:rsidR="006F4362" w:rsidRPr="00B07619">
        <w:rPr>
          <w:rStyle w:val="matn1"/>
          <w:b/>
          <w:bCs/>
          <w:i/>
          <w:color w:val="auto"/>
          <w:sz w:val="30"/>
          <w:szCs w:val="30"/>
        </w:rPr>
        <w:t>Sadschda</w:t>
      </w:r>
      <w:r w:rsidR="006F4362" w:rsidRPr="00B07619">
        <w:rPr>
          <w:rStyle w:val="matn1"/>
          <w:b/>
          <w:bCs/>
          <w:color w:val="auto"/>
          <w:sz w:val="30"/>
          <w:szCs w:val="30"/>
        </w:rPr>
        <w:t xml:space="preserve"> (Niederwerfungen</w:t>
      </w:r>
      <w:r w:rsidR="003E3509" w:rsidRPr="00B07619">
        <w:rPr>
          <w:rStyle w:val="matn1"/>
          <w:b/>
          <w:bCs/>
          <w:color w:val="auto"/>
          <w:sz w:val="30"/>
          <w:szCs w:val="30"/>
        </w:rPr>
        <w:t xml:space="preserve">). Hat man </w:t>
      </w:r>
      <w:r w:rsidR="006F4362" w:rsidRPr="00B07619">
        <w:rPr>
          <w:rStyle w:val="matn1"/>
          <w:b/>
          <w:bCs/>
          <w:color w:val="auto"/>
          <w:sz w:val="30"/>
          <w:szCs w:val="30"/>
        </w:rPr>
        <w:t>aber fünf (Rakaa</w:t>
      </w:r>
      <w:r w:rsidR="00016311" w:rsidRPr="00B07619">
        <w:rPr>
          <w:rStyle w:val="matn1"/>
          <w:b/>
          <w:bCs/>
          <w:color w:val="auto"/>
          <w:sz w:val="30"/>
          <w:szCs w:val="30"/>
        </w:rPr>
        <w:t>s</w:t>
      </w:r>
      <w:r w:rsidR="006F4362" w:rsidRPr="00B07619">
        <w:rPr>
          <w:rStyle w:val="matn1"/>
          <w:b/>
          <w:bCs/>
          <w:color w:val="auto"/>
          <w:sz w:val="30"/>
          <w:szCs w:val="30"/>
        </w:rPr>
        <w:t xml:space="preserve">) </w:t>
      </w:r>
      <w:r w:rsidR="003E3509" w:rsidRPr="00B07619">
        <w:rPr>
          <w:rStyle w:val="matn1"/>
          <w:b/>
          <w:bCs/>
          <w:color w:val="auto"/>
          <w:sz w:val="30"/>
          <w:szCs w:val="30"/>
        </w:rPr>
        <w:t>ge</w:t>
      </w:r>
      <w:r w:rsidR="006F4362" w:rsidRPr="00B07619">
        <w:rPr>
          <w:rStyle w:val="matn1"/>
          <w:b/>
          <w:bCs/>
          <w:color w:val="auto"/>
          <w:sz w:val="30"/>
          <w:szCs w:val="30"/>
        </w:rPr>
        <w:t xml:space="preserve">betet, </w:t>
      </w:r>
      <w:r w:rsidR="00D4172D" w:rsidRPr="00B07619">
        <w:rPr>
          <w:rStyle w:val="matn1"/>
          <w:b/>
          <w:bCs/>
          <w:color w:val="auto"/>
          <w:sz w:val="30"/>
          <w:szCs w:val="30"/>
        </w:rPr>
        <w:t>ist das für sein Gebet</w:t>
      </w:r>
      <w:r w:rsidR="00016311" w:rsidRPr="00B07619">
        <w:rPr>
          <w:rStyle w:val="matn1"/>
          <w:b/>
          <w:bCs/>
          <w:color w:val="auto"/>
          <w:sz w:val="30"/>
          <w:szCs w:val="30"/>
        </w:rPr>
        <w:t xml:space="preserve"> (</w:t>
      </w:r>
      <w:r w:rsidR="003E3509" w:rsidRPr="00B07619">
        <w:rPr>
          <w:rStyle w:val="matn1"/>
          <w:b/>
          <w:bCs/>
          <w:color w:val="auto"/>
          <w:sz w:val="30"/>
          <w:szCs w:val="30"/>
        </w:rPr>
        <w:t xml:space="preserve">d.h., </w:t>
      </w:r>
      <w:r w:rsidR="00016311" w:rsidRPr="00B07619">
        <w:rPr>
          <w:rStyle w:val="matn1"/>
          <w:b/>
          <w:bCs/>
          <w:color w:val="auto"/>
          <w:sz w:val="30"/>
          <w:szCs w:val="30"/>
        </w:rPr>
        <w:t>stärkt sein Gebet)</w:t>
      </w:r>
      <w:r w:rsidR="00D4172D" w:rsidRPr="00B07619">
        <w:rPr>
          <w:rStyle w:val="matn1"/>
          <w:b/>
          <w:bCs/>
          <w:color w:val="auto"/>
          <w:sz w:val="30"/>
          <w:szCs w:val="30"/>
        </w:rPr>
        <w:t>. Vervollständigt er die vier Rakaa</w:t>
      </w:r>
      <w:r w:rsidR="00016311" w:rsidRPr="00B07619">
        <w:rPr>
          <w:rStyle w:val="matn1"/>
          <w:b/>
          <w:bCs/>
          <w:color w:val="auto"/>
          <w:sz w:val="30"/>
          <w:szCs w:val="30"/>
        </w:rPr>
        <w:t>s</w:t>
      </w:r>
      <w:r w:rsidR="00D4172D" w:rsidRPr="00B07619">
        <w:rPr>
          <w:rStyle w:val="matn1"/>
          <w:b/>
          <w:bCs/>
          <w:color w:val="auto"/>
          <w:sz w:val="30"/>
          <w:szCs w:val="30"/>
        </w:rPr>
        <w:t>, so sind dies</w:t>
      </w:r>
      <w:r w:rsidR="003E3509" w:rsidRPr="00B07619">
        <w:rPr>
          <w:rStyle w:val="matn1"/>
          <w:b/>
          <w:bCs/>
          <w:color w:val="auto"/>
          <w:sz w:val="30"/>
          <w:szCs w:val="30"/>
        </w:rPr>
        <w:t>e</w:t>
      </w:r>
      <w:r w:rsidR="00D4172D" w:rsidRPr="00B07619">
        <w:rPr>
          <w:rStyle w:val="matn1"/>
          <w:b/>
          <w:bCs/>
          <w:color w:val="auto"/>
          <w:sz w:val="30"/>
          <w:szCs w:val="30"/>
        </w:rPr>
        <w:t xml:space="preserve"> ein Widerstand gegen Satan.“</w:t>
      </w:r>
    </w:p>
    <w:p w14:paraId="4032FE6A" w14:textId="77777777" w:rsidR="00601832" w:rsidRPr="00B07619" w:rsidRDefault="005111DB" w:rsidP="002C42D2">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571</w:t>
      </w:r>
      <w:r w:rsidR="002C42D2"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Abu Daud 1024, 1026, 1029</w:t>
      </w:r>
      <w:r w:rsidR="002C42D2"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1237</w:t>
      </w:r>
      <w:r w:rsidR="002C42D2"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Ibn Madscha 1210</w:t>
      </w:r>
    </w:p>
    <w:p w14:paraId="7F56F202" w14:textId="77777777" w:rsidR="00016311" w:rsidRPr="00B07619" w:rsidRDefault="00016311" w:rsidP="007112DD">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w:t>
      </w:r>
      <w:r w:rsidR="003E3509" w:rsidRPr="00B07619">
        <w:rPr>
          <w:rFonts w:ascii="Arabic Typesetting" w:hAnsi="Arabic Typesetting" w:cs="Arabic Typesetting"/>
          <w:sz w:val="30"/>
          <w:szCs w:val="30"/>
        </w:rPr>
        <w:t xml:space="preserve">D.h., </w:t>
      </w:r>
      <w:r w:rsidR="00EE42B2" w:rsidRPr="00B07619">
        <w:rPr>
          <w:rFonts w:ascii="Arabic Typesetting" w:hAnsi="Arabic Typesetting" w:cs="Arabic Typesetting"/>
          <w:sz w:val="30"/>
          <w:szCs w:val="30"/>
        </w:rPr>
        <w:t xml:space="preserve">indem </w:t>
      </w:r>
      <w:r w:rsidR="003E3509" w:rsidRPr="00B07619">
        <w:rPr>
          <w:rFonts w:ascii="Arabic Typesetting" w:hAnsi="Arabic Typesetting" w:cs="Arabic Typesetting"/>
          <w:sz w:val="30"/>
          <w:szCs w:val="30"/>
        </w:rPr>
        <w:t xml:space="preserve">man </w:t>
      </w:r>
      <w:r w:rsidR="00EE42B2" w:rsidRPr="00B07619">
        <w:rPr>
          <w:rFonts w:ascii="Arabic Typesetting" w:hAnsi="Arabic Typesetting" w:cs="Arabic Typesetting"/>
          <w:sz w:val="30"/>
          <w:szCs w:val="30"/>
        </w:rPr>
        <w:t>sicherheitshalber eine</w:t>
      </w:r>
      <w:r w:rsidRPr="00B07619">
        <w:rPr>
          <w:rFonts w:ascii="Arabic Typesetting" w:hAnsi="Arabic Typesetting" w:cs="Arabic Typesetting"/>
          <w:sz w:val="30"/>
          <w:szCs w:val="30"/>
        </w:rPr>
        <w:t xml:space="preserve"> zusätzliche Rakaa verrichtet und </w:t>
      </w:r>
      <w:r w:rsidR="003E3509" w:rsidRPr="00B07619">
        <w:rPr>
          <w:rFonts w:ascii="Arabic Typesetting" w:hAnsi="Arabic Typesetting" w:cs="Arabic Typesetting"/>
          <w:sz w:val="30"/>
          <w:szCs w:val="30"/>
        </w:rPr>
        <w:t>dam</w:t>
      </w:r>
      <w:r w:rsidR="007112DD" w:rsidRPr="00B07619">
        <w:rPr>
          <w:rFonts w:ascii="Arabic Typesetting" w:hAnsi="Arabic Typesetting" w:cs="Arabic Typesetting"/>
          <w:sz w:val="30"/>
          <w:szCs w:val="30"/>
        </w:rPr>
        <w:t>it</w:t>
      </w:r>
      <w:r w:rsidR="003E3509"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Pr>
        <w:t xml:space="preserve">auf </w:t>
      </w:r>
      <w:r w:rsidR="003E3509" w:rsidRPr="00B07619">
        <w:rPr>
          <w:rFonts w:ascii="Arabic Typesetting" w:hAnsi="Arabic Typesetting" w:cs="Arabic Typesetting"/>
          <w:sz w:val="30"/>
          <w:szCs w:val="30"/>
        </w:rPr>
        <w:t xml:space="preserve">der </w:t>
      </w:r>
      <w:r w:rsidRPr="00B07619">
        <w:rPr>
          <w:rFonts w:ascii="Arabic Typesetting" w:hAnsi="Arabic Typesetting" w:cs="Arabic Typesetting"/>
          <w:sz w:val="30"/>
          <w:szCs w:val="30"/>
        </w:rPr>
        <w:t>sichere</w:t>
      </w:r>
      <w:r w:rsidR="003E3509" w:rsidRPr="00B07619">
        <w:rPr>
          <w:rFonts w:ascii="Arabic Typesetting" w:hAnsi="Arabic Typesetting" w:cs="Arabic Typesetting"/>
          <w:sz w:val="30"/>
          <w:szCs w:val="30"/>
        </w:rPr>
        <w:t>n</w:t>
      </w:r>
      <w:r w:rsidRPr="00B07619">
        <w:rPr>
          <w:rFonts w:ascii="Arabic Typesetting" w:hAnsi="Arabic Typesetting" w:cs="Arabic Typesetting"/>
          <w:sz w:val="30"/>
          <w:szCs w:val="30"/>
        </w:rPr>
        <w:t xml:space="preserve"> Seite ist. Bekommt man während seines Gebets Zweifel, weil man nicht mehr weiß, ob man </w:t>
      </w:r>
      <w:r w:rsidR="000C03CB" w:rsidRPr="00B07619">
        <w:rPr>
          <w:rFonts w:ascii="Arabic Typesetting" w:hAnsi="Arabic Typesetting" w:cs="Arabic Typesetting"/>
          <w:sz w:val="30"/>
          <w:szCs w:val="30"/>
        </w:rPr>
        <w:t>vier</w:t>
      </w:r>
      <w:r w:rsidRPr="00B07619">
        <w:rPr>
          <w:rFonts w:ascii="Arabic Typesetting" w:hAnsi="Arabic Typesetting" w:cs="Arabic Typesetting"/>
          <w:sz w:val="30"/>
          <w:szCs w:val="30"/>
        </w:rPr>
        <w:t xml:space="preserve"> oder </w:t>
      </w:r>
      <w:r w:rsidR="000C03CB" w:rsidRPr="00B07619">
        <w:rPr>
          <w:rFonts w:ascii="Arabic Typesetting" w:hAnsi="Arabic Typesetting" w:cs="Arabic Typesetting"/>
          <w:sz w:val="30"/>
          <w:szCs w:val="30"/>
        </w:rPr>
        <w:t>fünf</w:t>
      </w:r>
      <w:r w:rsidRPr="00B07619">
        <w:rPr>
          <w:rFonts w:ascii="Arabic Typesetting" w:hAnsi="Arabic Typesetting" w:cs="Arabic Typesetting"/>
          <w:sz w:val="30"/>
          <w:szCs w:val="30"/>
        </w:rPr>
        <w:t xml:space="preserve"> Rakaas verrichtet hat, schiebt man die Zweifel weg und schafft sich Klarheit, indem man vor dem Taslim zwei Sadschdas verrichtet.</w:t>
      </w:r>
    </w:p>
    <w:p w14:paraId="458F3E32" w14:textId="77777777" w:rsidR="000C03CB" w:rsidRPr="00B07619" w:rsidRDefault="000C03CB" w:rsidP="000C03CB">
      <w:pPr>
        <w:spacing w:before="100" w:beforeAutospacing="1" w:after="100" w:afterAutospacing="1"/>
        <w:jc w:val="both"/>
        <w:rPr>
          <w:rFonts w:ascii="Arabic Typesetting" w:hAnsi="Arabic Typesetting" w:cs="Arabic Typesetting"/>
          <w:sz w:val="30"/>
          <w:szCs w:val="30"/>
        </w:rPr>
      </w:pPr>
    </w:p>
    <w:p w14:paraId="2351ED97" w14:textId="77777777" w:rsidR="002B047C" w:rsidRPr="00B07619" w:rsidRDefault="005111DB" w:rsidP="0081392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572</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وَحَدَّثَنَا عُثْمَانُ، وَأَبُو بَكْرٍ ابْنَا أَبِي</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شَيْبَةَ وَإِسْحَاقُ بْنُ إِبْرَاهِيمَ جَمِيعًا عَنْ جَرِيرٍ، - قَالَ عُثْمَانُ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حَدَّثَنَا جَرِيرٌ، - عَنْ مَنْصُورٍ، عَنْ إِبْرَاهِيمَ، عَنْ عَلْقَمَةَ، قَالَ</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قَالَ عَبْدُ اللَّهِ صَلَّى رَسُولُ اللَّهِ صلى الله عليه وسلم - قَالَ</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 xml:space="preserve">إِبْرَاهِيمُ زَادَ أَوْ </w:t>
      </w:r>
      <w:r w:rsidR="002A554F" w:rsidRPr="00B07619">
        <w:rPr>
          <w:rFonts w:ascii="Arabic Typesetting" w:hAnsi="Arabic Typesetting" w:cs="Arabic Typesetting"/>
          <w:sz w:val="30"/>
          <w:szCs w:val="30"/>
          <w:rtl/>
        </w:rPr>
        <w:lastRenderedPageBreak/>
        <w:t>نَقَصَ - فَلَمَّا سَلَّمَ قِيلَ لَهُ يَا رَسُولَ اللَّهِ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أَحَدَثَ فِي الصَّلاَةِ شَىْءٌ قَالَ ‏"‏</w:t>
      </w:r>
      <w:r w:rsidR="002A554F" w:rsidRPr="00B07619">
        <w:rPr>
          <w:rFonts w:ascii="Arabic Typesetting" w:hAnsi="Arabic Typesetting" w:cs="Arabic Typesetting"/>
          <w:b/>
          <w:bCs/>
          <w:sz w:val="30"/>
          <w:szCs w:val="30"/>
          <w:rtl/>
        </w:rPr>
        <w:t>وَمَا ذَاكَ</w:t>
      </w:r>
      <w:r w:rsidR="00EE42B2"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rtl/>
        </w:rPr>
        <w:t>"</w:t>
      </w:r>
      <w:r w:rsidR="000C03CB"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rtl/>
        </w:rPr>
        <w:t>‏ قَالُوا صَلَّيْتَ</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كَذَا وَكَذَا - قَالَ - فَثَنَى رِجْلَيْهِ وَاسْتَقْبَلَ الْقِبْلَةَ فَسَجَدَ</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سَجْدَتَيْنِ ثُمَّ سَلَّمَ ثُمَّ أَقْبَلَ عَلَيْنَا بِوَجْهِهِ فَقَالَ</w:t>
      </w:r>
      <w:r w:rsidR="00EE42B2" w:rsidRPr="00B07619">
        <w:rPr>
          <w:rFonts w:ascii="Arabic Typesetting" w:hAnsi="Arabic Typesetting" w:cs="Arabic Typesetting"/>
          <w:sz w:val="30"/>
          <w:szCs w:val="30"/>
          <w:rtl/>
        </w:rPr>
        <w:t>:</w:t>
      </w:r>
      <w:r w:rsidR="00813925"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w:t>
      </w:r>
      <w:r w:rsidR="002A554F" w:rsidRPr="00B07619">
        <w:rPr>
          <w:rFonts w:ascii="Arabic Typesetting" w:hAnsi="Arabic Typesetting" w:cs="Arabic Typesetting"/>
          <w:b/>
          <w:bCs/>
          <w:sz w:val="30"/>
          <w:szCs w:val="30"/>
          <w:rtl/>
        </w:rPr>
        <w:t>إِنَّهُ لَوْ حَدَثَ فِي الصَّلاَةِ شَىْءٌ أَنْبَأْتُكُمْ بِهِ وَلَكِنْ إِنَّمَا</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أَنَا بَشَرٌ أَنْسَى كَمَا تَنْسَوْنَ فَإِذَا نَسِيتُ فَذَكِّرُونِي وَإِذَا</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شَكَّ أَحَدُكُمْ فِي صَلاَتِهِ فَلْيَتَحَرَّ الصَّوَابَ فَلْيُتِمَّ عَلَيْهِ</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ثُمَّ لْيَسْجُدْ سَجْدَتَيْنِ</w:t>
      </w:r>
      <w:r w:rsidR="000C03CB"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rtl/>
        </w:rPr>
        <w:t>"‏</w:t>
      </w:r>
    </w:p>
    <w:p w14:paraId="19148323" w14:textId="77777777" w:rsidR="005111DB" w:rsidRPr="00B07619" w:rsidRDefault="005111DB" w:rsidP="00697B62">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 xml:space="preserve">بخاري 401، 6671، مسلم 572، ابو داود 1020، </w:t>
      </w:r>
      <w:r w:rsidR="00697B62" w:rsidRPr="00B07619">
        <w:rPr>
          <w:rFonts w:ascii="Arabic Typesetting" w:hAnsi="Arabic Typesetting" w:cs="Arabic Typesetting"/>
          <w:sz w:val="30"/>
          <w:szCs w:val="30"/>
          <w:rtl/>
        </w:rPr>
        <w:t>نسائي</w:t>
      </w:r>
      <w:r w:rsidRPr="00B07619">
        <w:rPr>
          <w:rFonts w:ascii="Arabic Typesetting" w:hAnsi="Arabic Typesetting" w:cs="Arabic Typesetting"/>
          <w:sz w:val="30"/>
          <w:szCs w:val="30"/>
          <w:rtl/>
        </w:rPr>
        <w:t xml:space="preserve"> 1240، 1241، 1242، 1243، ابن ماجه 1211، 1212</w:t>
      </w:r>
    </w:p>
    <w:p w14:paraId="42F7A1EB" w14:textId="77777777" w:rsidR="002A554F" w:rsidRPr="00B07619" w:rsidRDefault="00F15FEF" w:rsidP="002C42D2">
      <w:pPr>
        <w:spacing w:before="100" w:beforeAutospacing="1" w:after="100" w:afterAutospacing="1"/>
        <w:jc w:val="both"/>
        <w:rPr>
          <w:rFonts w:ascii="Arabic Typesetting" w:hAnsi="Arabic Typesetting" w:cs="Arabic Typesetting"/>
          <w:sz w:val="30"/>
          <w:szCs w:val="30"/>
          <w:rtl/>
        </w:rPr>
      </w:pPr>
      <w:bookmarkStart w:id="32" w:name="`Abdullah_Ibn_Mas`ud2188"/>
      <w:r w:rsidRPr="00B07619">
        <w:rPr>
          <w:rFonts w:ascii="Arabic Typesetting" w:hAnsi="Arabic Typesetting" w:cs="Arabic Typesetting"/>
          <w:sz w:val="30"/>
          <w:szCs w:val="30"/>
        </w:rPr>
        <w:t xml:space="preserve">572. </w:t>
      </w:r>
      <w:r w:rsidR="002B047C" w:rsidRPr="00B07619">
        <w:rPr>
          <w:rFonts w:ascii="Arabic Typesetting" w:hAnsi="Arabic Typesetting" w:cs="Arabic Typesetting"/>
          <w:sz w:val="30"/>
          <w:szCs w:val="30"/>
        </w:rPr>
        <w:t xml:space="preserve">Abdullah </w:t>
      </w:r>
      <w:bookmarkEnd w:id="32"/>
      <w:r w:rsidR="002B047C" w:rsidRPr="00B07619">
        <w:rPr>
          <w:rFonts w:ascii="Arabic Typesetting" w:hAnsi="Arabic Typesetting" w:cs="Arabic Typesetting"/>
          <w:sz w:val="30"/>
          <w:szCs w:val="30"/>
        </w:rPr>
        <w:t>berichtet</w:t>
      </w:r>
      <w:r w:rsidRPr="00B07619">
        <w:rPr>
          <w:rFonts w:ascii="Arabic Typesetting" w:hAnsi="Arabic Typesetting" w:cs="Arabic Typesetting"/>
          <w:sz w:val="30"/>
          <w:szCs w:val="30"/>
        </w:rPr>
        <w:t xml:space="preserve">: </w:t>
      </w:r>
      <w:r w:rsidR="002B047C" w:rsidRPr="00B07619">
        <w:rPr>
          <w:rStyle w:val="matn1"/>
          <w:color w:val="auto"/>
          <w:sz w:val="30"/>
          <w:szCs w:val="30"/>
        </w:rPr>
        <w:t xml:space="preserve">Der Gesandte Allahs, </w:t>
      </w:r>
      <w:r w:rsidR="00273661" w:rsidRPr="00B07619">
        <w:rPr>
          <w:rStyle w:val="matn1"/>
          <w:color w:val="auto"/>
          <w:sz w:val="30"/>
          <w:szCs w:val="30"/>
        </w:rPr>
        <w:t xml:space="preserve">Allah segne ihn und gebe ihm </w:t>
      </w:r>
      <w:r w:rsidRPr="00B07619">
        <w:rPr>
          <w:rStyle w:val="matn1"/>
          <w:color w:val="auto"/>
          <w:sz w:val="30"/>
          <w:szCs w:val="30"/>
        </w:rPr>
        <w:t>Frieden</w:t>
      </w:r>
      <w:r w:rsidR="002B047C" w:rsidRPr="00B07619">
        <w:rPr>
          <w:rStyle w:val="matn1"/>
          <w:color w:val="auto"/>
          <w:sz w:val="30"/>
          <w:szCs w:val="30"/>
        </w:rPr>
        <w:t>, betete</w:t>
      </w:r>
      <w:bookmarkStart w:id="33" w:name="Ibrahim9536"/>
      <w:r w:rsidRPr="00B07619">
        <w:rPr>
          <w:rStyle w:val="matn1"/>
          <w:color w:val="auto"/>
          <w:sz w:val="30"/>
          <w:szCs w:val="30"/>
        </w:rPr>
        <w:t xml:space="preserve">. </w:t>
      </w:r>
      <w:r w:rsidR="000C03CB" w:rsidRPr="00B07619">
        <w:rPr>
          <w:rStyle w:val="matn1"/>
          <w:color w:val="auto"/>
          <w:sz w:val="30"/>
          <w:szCs w:val="30"/>
        </w:rPr>
        <w:t>-</w:t>
      </w:r>
      <w:r w:rsidR="002B047C" w:rsidRPr="00B07619">
        <w:rPr>
          <w:rStyle w:val="matn1"/>
          <w:color w:val="auto"/>
          <w:sz w:val="30"/>
          <w:szCs w:val="30"/>
        </w:rPr>
        <w:t>Ibrahim</w:t>
      </w:r>
      <w:r w:rsidR="00C07B6B" w:rsidRPr="00B07619">
        <w:rPr>
          <w:rStyle w:val="matn1"/>
          <w:color w:val="auto"/>
          <w:sz w:val="30"/>
          <w:szCs w:val="30"/>
        </w:rPr>
        <w:t>,</w:t>
      </w:r>
      <w:r w:rsidR="002B047C" w:rsidRPr="00B07619">
        <w:rPr>
          <w:rStyle w:val="matn1"/>
          <w:color w:val="auto"/>
          <w:sz w:val="30"/>
          <w:szCs w:val="30"/>
        </w:rPr>
        <w:t xml:space="preserve"> </w:t>
      </w:r>
      <w:bookmarkEnd w:id="33"/>
      <w:r w:rsidR="002B047C" w:rsidRPr="00B07619">
        <w:rPr>
          <w:rStyle w:val="matn1"/>
          <w:color w:val="auto"/>
          <w:sz w:val="30"/>
          <w:szCs w:val="30"/>
        </w:rPr>
        <w:t xml:space="preserve">der </w:t>
      </w:r>
      <w:r w:rsidRPr="00B07619">
        <w:rPr>
          <w:rStyle w:val="matn1"/>
          <w:color w:val="auto"/>
          <w:sz w:val="30"/>
          <w:szCs w:val="30"/>
        </w:rPr>
        <w:t>den Hadith ü</w:t>
      </w:r>
      <w:r w:rsidR="002B047C" w:rsidRPr="00B07619">
        <w:rPr>
          <w:rStyle w:val="matn1"/>
          <w:color w:val="auto"/>
          <w:sz w:val="30"/>
          <w:szCs w:val="30"/>
        </w:rPr>
        <w:t>berliefer</w:t>
      </w:r>
      <w:r w:rsidR="00C118E5" w:rsidRPr="00B07619">
        <w:rPr>
          <w:rStyle w:val="matn1"/>
          <w:color w:val="auto"/>
          <w:sz w:val="30"/>
          <w:szCs w:val="30"/>
        </w:rPr>
        <w:t>te, sagte</w:t>
      </w:r>
      <w:r w:rsidR="00C07B6B" w:rsidRPr="00B07619">
        <w:rPr>
          <w:rStyle w:val="matn1"/>
          <w:color w:val="auto"/>
          <w:sz w:val="30"/>
          <w:szCs w:val="30"/>
        </w:rPr>
        <w:t>,</w:t>
      </w:r>
      <w:r w:rsidRPr="00B07619">
        <w:rPr>
          <w:rStyle w:val="matn1"/>
          <w:color w:val="auto"/>
          <w:sz w:val="30"/>
          <w:szCs w:val="30"/>
        </w:rPr>
        <w:t xml:space="preserve"> er wisse nicht</w:t>
      </w:r>
      <w:r w:rsidR="00C07B6B" w:rsidRPr="00B07619">
        <w:rPr>
          <w:rStyle w:val="matn1"/>
          <w:color w:val="auto"/>
          <w:sz w:val="30"/>
          <w:szCs w:val="30"/>
        </w:rPr>
        <w:t>,</w:t>
      </w:r>
      <w:r w:rsidRPr="00B07619">
        <w:rPr>
          <w:rStyle w:val="matn1"/>
          <w:color w:val="auto"/>
          <w:sz w:val="30"/>
          <w:szCs w:val="30"/>
        </w:rPr>
        <w:t xml:space="preserve"> ob </w:t>
      </w:r>
      <w:r w:rsidR="002B047C" w:rsidRPr="00B07619">
        <w:rPr>
          <w:rStyle w:val="matn1"/>
          <w:color w:val="auto"/>
          <w:sz w:val="30"/>
          <w:szCs w:val="30"/>
        </w:rPr>
        <w:t xml:space="preserve">er mehr oder weniger </w:t>
      </w:r>
      <w:r w:rsidRPr="00B07619">
        <w:rPr>
          <w:rStyle w:val="matn1"/>
          <w:color w:val="auto"/>
          <w:sz w:val="30"/>
          <w:szCs w:val="30"/>
        </w:rPr>
        <w:t>(</w:t>
      </w:r>
      <w:r w:rsidR="002B047C" w:rsidRPr="00B07619">
        <w:rPr>
          <w:rStyle w:val="matn1"/>
          <w:i/>
          <w:iCs/>
          <w:color w:val="auto"/>
          <w:sz w:val="30"/>
          <w:szCs w:val="30"/>
        </w:rPr>
        <w:t>Rak</w:t>
      </w:r>
      <w:r w:rsidRPr="00B07619">
        <w:rPr>
          <w:rStyle w:val="matn1"/>
          <w:i/>
          <w:iCs/>
          <w:color w:val="auto"/>
          <w:sz w:val="30"/>
          <w:szCs w:val="30"/>
        </w:rPr>
        <w:t>a</w:t>
      </w:r>
      <w:r w:rsidR="002B047C" w:rsidRPr="00B07619">
        <w:rPr>
          <w:rStyle w:val="matn1"/>
          <w:i/>
          <w:iCs/>
          <w:color w:val="auto"/>
          <w:sz w:val="30"/>
          <w:szCs w:val="30"/>
        </w:rPr>
        <w:t>a</w:t>
      </w:r>
      <w:r w:rsidR="007112DD" w:rsidRPr="00B07619">
        <w:rPr>
          <w:rStyle w:val="matn1"/>
          <w:i/>
          <w:iCs/>
          <w:color w:val="auto"/>
          <w:sz w:val="30"/>
          <w:szCs w:val="30"/>
        </w:rPr>
        <w:t>s</w:t>
      </w:r>
      <w:r w:rsidRPr="00B07619">
        <w:rPr>
          <w:rStyle w:val="matn1"/>
          <w:color w:val="auto"/>
          <w:sz w:val="30"/>
          <w:szCs w:val="30"/>
        </w:rPr>
        <w:t>)</w:t>
      </w:r>
      <w:r w:rsidR="002B047C" w:rsidRPr="00B07619">
        <w:rPr>
          <w:rStyle w:val="matn1"/>
          <w:color w:val="auto"/>
          <w:sz w:val="30"/>
          <w:szCs w:val="30"/>
        </w:rPr>
        <w:t xml:space="preserve"> </w:t>
      </w:r>
      <w:r w:rsidR="000C03CB" w:rsidRPr="00B07619">
        <w:rPr>
          <w:rStyle w:val="matn1"/>
          <w:color w:val="auto"/>
          <w:sz w:val="30"/>
          <w:szCs w:val="30"/>
        </w:rPr>
        <w:t>verrichtete</w:t>
      </w:r>
      <w:r w:rsidR="002B047C" w:rsidRPr="00B07619">
        <w:rPr>
          <w:rStyle w:val="matn1"/>
          <w:color w:val="auto"/>
          <w:sz w:val="30"/>
          <w:szCs w:val="30"/>
        </w:rPr>
        <w:t xml:space="preserve">. </w:t>
      </w:r>
      <w:r w:rsidR="00D852FA" w:rsidRPr="00B07619">
        <w:rPr>
          <w:rStyle w:val="matn1"/>
          <w:color w:val="auto"/>
          <w:sz w:val="30"/>
          <w:szCs w:val="30"/>
        </w:rPr>
        <w:t xml:space="preserve">Nachdem </w:t>
      </w:r>
      <w:r w:rsidRPr="00B07619">
        <w:rPr>
          <w:rStyle w:val="matn1"/>
          <w:color w:val="auto"/>
          <w:sz w:val="30"/>
          <w:szCs w:val="30"/>
        </w:rPr>
        <w:t xml:space="preserve">er den </w:t>
      </w:r>
      <w:r w:rsidR="002B047C" w:rsidRPr="00B07619">
        <w:rPr>
          <w:rStyle w:val="matn1"/>
          <w:i/>
          <w:color w:val="auto"/>
          <w:sz w:val="30"/>
          <w:szCs w:val="30"/>
        </w:rPr>
        <w:t>Taslim</w:t>
      </w:r>
      <w:r w:rsidR="002B047C" w:rsidRPr="00B07619">
        <w:rPr>
          <w:rStyle w:val="matn1"/>
          <w:color w:val="auto"/>
          <w:sz w:val="30"/>
          <w:szCs w:val="30"/>
        </w:rPr>
        <w:t xml:space="preserve"> </w:t>
      </w:r>
      <w:r w:rsidR="00D852FA" w:rsidRPr="00B07619">
        <w:rPr>
          <w:rStyle w:val="matn1"/>
          <w:color w:val="auto"/>
          <w:sz w:val="30"/>
          <w:szCs w:val="30"/>
        </w:rPr>
        <w:t xml:space="preserve">gesprochen </w:t>
      </w:r>
      <w:r w:rsidR="002B047C" w:rsidRPr="00B07619">
        <w:rPr>
          <w:rStyle w:val="matn1"/>
          <w:color w:val="auto"/>
          <w:sz w:val="30"/>
          <w:szCs w:val="30"/>
        </w:rPr>
        <w:t>(</w:t>
      </w:r>
      <w:r w:rsidR="00D852FA" w:rsidRPr="00B07619">
        <w:rPr>
          <w:rStyle w:val="matn1"/>
          <w:color w:val="auto"/>
          <w:sz w:val="30"/>
          <w:szCs w:val="30"/>
        </w:rPr>
        <w:t xml:space="preserve">d.h., </w:t>
      </w:r>
      <w:r w:rsidRPr="00B07619">
        <w:rPr>
          <w:rStyle w:val="matn1"/>
          <w:color w:val="auto"/>
          <w:sz w:val="30"/>
          <w:szCs w:val="30"/>
        </w:rPr>
        <w:t xml:space="preserve">das </w:t>
      </w:r>
      <w:r w:rsidR="002B047C" w:rsidRPr="00B07619">
        <w:rPr>
          <w:rStyle w:val="matn1"/>
          <w:color w:val="auto"/>
          <w:sz w:val="30"/>
          <w:szCs w:val="30"/>
        </w:rPr>
        <w:t>Gebet</w:t>
      </w:r>
      <w:r w:rsidR="00D852FA" w:rsidRPr="00B07619">
        <w:rPr>
          <w:rStyle w:val="matn1"/>
          <w:color w:val="auto"/>
          <w:sz w:val="30"/>
          <w:szCs w:val="30"/>
        </w:rPr>
        <w:t xml:space="preserve"> beendet) hatte, </w:t>
      </w:r>
      <w:r w:rsidRPr="00B07619">
        <w:rPr>
          <w:rStyle w:val="matn1"/>
          <w:color w:val="auto"/>
          <w:sz w:val="30"/>
          <w:szCs w:val="30"/>
        </w:rPr>
        <w:t>fragte man ihn</w:t>
      </w:r>
      <w:r w:rsidR="002B047C" w:rsidRPr="00B07619">
        <w:rPr>
          <w:rStyle w:val="matn1"/>
          <w:color w:val="auto"/>
          <w:sz w:val="30"/>
          <w:szCs w:val="30"/>
        </w:rPr>
        <w:t xml:space="preserve">: O Gesandter Allahs, ist </w:t>
      </w:r>
      <w:r w:rsidRPr="00B07619">
        <w:rPr>
          <w:rStyle w:val="matn1"/>
          <w:color w:val="auto"/>
          <w:sz w:val="30"/>
          <w:szCs w:val="30"/>
        </w:rPr>
        <w:t xml:space="preserve">denn </w:t>
      </w:r>
      <w:r w:rsidR="002B047C" w:rsidRPr="00B07619">
        <w:rPr>
          <w:rStyle w:val="matn1"/>
          <w:color w:val="auto"/>
          <w:sz w:val="30"/>
          <w:szCs w:val="30"/>
        </w:rPr>
        <w:t>im Gebet etwas geschehen</w:t>
      </w:r>
      <w:r w:rsidRPr="00B07619">
        <w:rPr>
          <w:rStyle w:val="matn1"/>
          <w:color w:val="auto"/>
          <w:sz w:val="30"/>
          <w:szCs w:val="30"/>
        </w:rPr>
        <w:t xml:space="preserve"> (</w:t>
      </w:r>
      <w:r w:rsidR="000C03CB" w:rsidRPr="00B07619">
        <w:rPr>
          <w:rStyle w:val="matn1"/>
          <w:color w:val="auto"/>
          <w:sz w:val="30"/>
          <w:szCs w:val="30"/>
        </w:rPr>
        <w:t>verändert</w:t>
      </w:r>
      <w:r w:rsidR="00E305F3" w:rsidRPr="00B07619">
        <w:rPr>
          <w:rStyle w:val="matn1"/>
          <w:color w:val="auto"/>
          <w:sz w:val="30"/>
          <w:szCs w:val="30"/>
        </w:rPr>
        <w:t xml:space="preserve"> worden</w:t>
      </w:r>
      <w:r w:rsidRPr="00B07619">
        <w:rPr>
          <w:rStyle w:val="matn1"/>
          <w:color w:val="auto"/>
          <w:sz w:val="30"/>
          <w:szCs w:val="30"/>
        </w:rPr>
        <w:t>)</w:t>
      </w:r>
      <w:r w:rsidR="002B047C" w:rsidRPr="00B07619">
        <w:rPr>
          <w:rStyle w:val="matn1"/>
          <w:color w:val="auto"/>
          <w:sz w:val="30"/>
          <w:szCs w:val="30"/>
        </w:rPr>
        <w:t xml:space="preserve">? </w:t>
      </w:r>
      <w:r w:rsidRPr="00B07619">
        <w:rPr>
          <w:rStyle w:val="matn1"/>
          <w:color w:val="auto"/>
          <w:sz w:val="30"/>
          <w:szCs w:val="30"/>
        </w:rPr>
        <w:t xml:space="preserve">Er fragte: </w:t>
      </w:r>
      <w:r w:rsidRPr="00B07619">
        <w:rPr>
          <w:rStyle w:val="matn1"/>
          <w:b/>
          <w:bCs/>
          <w:color w:val="auto"/>
          <w:sz w:val="30"/>
          <w:szCs w:val="30"/>
        </w:rPr>
        <w:t>„</w:t>
      </w:r>
      <w:r w:rsidR="00D852FA" w:rsidRPr="00B07619">
        <w:rPr>
          <w:rStyle w:val="matn1"/>
          <w:b/>
          <w:bCs/>
          <w:color w:val="auto"/>
          <w:sz w:val="30"/>
          <w:szCs w:val="30"/>
        </w:rPr>
        <w:t>Weshalb (fragst du)</w:t>
      </w:r>
      <w:r w:rsidRPr="00B07619">
        <w:rPr>
          <w:rStyle w:val="matn1"/>
          <w:b/>
          <w:bCs/>
          <w:color w:val="auto"/>
          <w:sz w:val="30"/>
          <w:szCs w:val="30"/>
        </w:rPr>
        <w:t>?“</w:t>
      </w:r>
      <w:r w:rsidRPr="00B07619">
        <w:rPr>
          <w:rStyle w:val="matn1"/>
          <w:color w:val="auto"/>
          <w:sz w:val="30"/>
          <w:szCs w:val="30"/>
        </w:rPr>
        <w:t xml:space="preserve"> </w:t>
      </w:r>
      <w:r w:rsidR="00D852FA" w:rsidRPr="00B07619">
        <w:rPr>
          <w:rStyle w:val="matn1"/>
          <w:color w:val="auto"/>
          <w:sz w:val="30"/>
          <w:szCs w:val="30"/>
        </w:rPr>
        <w:t xml:space="preserve">Weil du mehr </w:t>
      </w:r>
      <w:r w:rsidR="000C03CB" w:rsidRPr="00B07619">
        <w:rPr>
          <w:rStyle w:val="matn1"/>
          <w:color w:val="auto"/>
          <w:sz w:val="30"/>
          <w:szCs w:val="30"/>
        </w:rPr>
        <w:t xml:space="preserve">(Rakaas) </w:t>
      </w:r>
      <w:r w:rsidR="00D852FA" w:rsidRPr="00B07619">
        <w:rPr>
          <w:rStyle w:val="matn1"/>
          <w:color w:val="auto"/>
          <w:sz w:val="30"/>
          <w:szCs w:val="30"/>
        </w:rPr>
        <w:t>gebetet hast</w:t>
      </w:r>
      <w:r w:rsidR="000C03CB" w:rsidRPr="00B07619">
        <w:rPr>
          <w:rStyle w:val="matn1"/>
          <w:color w:val="auto"/>
          <w:sz w:val="30"/>
          <w:szCs w:val="30"/>
        </w:rPr>
        <w:t>.</w:t>
      </w:r>
      <w:r w:rsidR="002B047C" w:rsidRPr="00B07619">
        <w:rPr>
          <w:rStyle w:val="matn1"/>
          <w:color w:val="auto"/>
          <w:sz w:val="30"/>
          <w:szCs w:val="30"/>
        </w:rPr>
        <w:t xml:space="preserve"> Da</w:t>
      </w:r>
      <w:r w:rsidRPr="00B07619">
        <w:rPr>
          <w:rStyle w:val="matn1"/>
          <w:color w:val="auto"/>
          <w:sz w:val="30"/>
          <w:szCs w:val="30"/>
        </w:rPr>
        <w:t xml:space="preserve"> </w:t>
      </w:r>
      <w:r w:rsidR="00E305F3" w:rsidRPr="00B07619">
        <w:rPr>
          <w:rStyle w:val="matn1"/>
          <w:color w:val="auto"/>
          <w:sz w:val="30"/>
          <w:szCs w:val="30"/>
        </w:rPr>
        <w:t xml:space="preserve">nahm er die Sitzstellung des Gebets ein, </w:t>
      </w:r>
      <w:r w:rsidR="004B4330" w:rsidRPr="00B07619">
        <w:rPr>
          <w:rStyle w:val="matn1"/>
          <w:color w:val="auto"/>
          <w:sz w:val="30"/>
          <w:szCs w:val="30"/>
        </w:rPr>
        <w:t xml:space="preserve">schaute in </w:t>
      </w:r>
      <w:r w:rsidR="00D852FA" w:rsidRPr="00B07619">
        <w:rPr>
          <w:rStyle w:val="matn1"/>
          <w:color w:val="auto"/>
          <w:sz w:val="30"/>
          <w:szCs w:val="30"/>
        </w:rPr>
        <w:t xml:space="preserve">die </w:t>
      </w:r>
      <w:r w:rsidR="004B4330" w:rsidRPr="00B07619">
        <w:rPr>
          <w:rStyle w:val="matn1"/>
          <w:color w:val="auto"/>
          <w:sz w:val="30"/>
          <w:szCs w:val="30"/>
        </w:rPr>
        <w:t xml:space="preserve">Qibla-Richtung und </w:t>
      </w:r>
      <w:r w:rsidR="00D852FA" w:rsidRPr="00B07619">
        <w:rPr>
          <w:rStyle w:val="matn1"/>
          <w:color w:val="auto"/>
          <w:sz w:val="30"/>
          <w:szCs w:val="30"/>
        </w:rPr>
        <w:t xml:space="preserve">verrichtete </w:t>
      </w:r>
      <w:r w:rsidR="002B047C" w:rsidRPr="00B07619">
        <w:rPr>
          <w:rStyle w:val="matn1"/>
          <w:color w:val="auto"/>
          <w:sz w:val="30"/>
          <w:szCs w:val="30"/>
        </w:rPr>
        <w:t xml:space="preserve">zwei </w:t>
      </w:r>
      <w:r w:rsidR="004B4330" w:rsidRPr="00B07619">
        <w:rPr>
          <w:rStyle w:val="matn1"/>
          <w:i/>
          <w:color w:val="auto"/>
          <w:sz w:val="30"/>
          <w:szCs w:val="30"/>
        </w:rPr>
        <w:t>Sadschdas</w:t>
      </w:r>
      <w:r w:rsidR="004B4330" w:rsidRPr="00B07619">
        <w:rPr>
          <w:rStyle w:val="matn1"/>
          <w:color w:val="auto"/>
          <w:sz w:val="30"/>
          <w:szCs w:val="30"/>
        </w:rPr>
        <w:t xml:space="preserve">. </w:t>
      </w:r>
      <w:r w:rsidR="009A4F84" w:rsidRPr="00B07619">
        <w:rPr>
          <w:rStyle w:val="matn1"/>
          <w:color w:val="auto"/>
          <w:sz w:val="30"/>
          <w:szCs w:val="30"/>
        </w:rPr>
        <w:t>Danach</w:t>
      </w:r>
      <w:r w:rsidR="004B4330" w:rsidRPr="00B07619">
        <w:rPr>
          <w:rStyle w:val="matn1"/>
          <w:color w:val="auto"/>
          <w:sz w:val="30"/>
          <w:szCs w:val="30"/>
        </w:rPr>
        <w:t xml:space="preserve"> </w:t>
      </w:r>
      <w:r w:rsidR="002B047C" w:rsidRPr="00B07619">
        <w:rPr>
          <w:rStyle w:val="matn1"/>
          <w:color w:val="auto"/>
          <w:sz w:val="30"/>
          <w:szCs w:val="30"/>
        </w:rPr>
        <w:t xml:space="preserve">sprach </w:t>
      </w:r>
      <w:r w:rsidR="004B4330" w:rsidRPr="00B07619">
        <w:rPr>
          <w:rStyle w:val="matn1"/>
          <w:color w:val="auto"/>
          <w:sz w:val="30"/>
          <w:szCs w:val="30"/>
        </w:rPr>
        <w:t xml:space="preserve">er </w:t>
      </w:r>
      <w:r w:rsidR="002B047C" w:rsidRPr="00B07619">
        <w:rPr>
          <w:rStyle w:val="matn1"/>
          <w:color w:val="auto"/>
          <w:sz w:val="30"/>
          <w:szCs w:val="30"/>
        </w:rPr>
        <w:t>den Taslim</w:t>
      </w:r>
      <w:r w:rsidR="00E305F3" w:rsidRPr="00B07619">
        <w:rPr>
          <w:rStyle w:val="matn1"/>
          <w:color w:val="auto"/>
          <w:sz w:val="30"/>
          <w:szCs w:val="30"/>
        </w:rPr>
        <w:t>, wandte sich a</w:t>
      </w:r>
      <w:r w:rsidR="009A4F84" w:rsidRPr="00B07619">
        <w:rPr>
          <w:rStyle w:val="matn1"/>
          <w:color w:val="auto"/>
          <w:sz w:val="30"/>
          <w:szCs w:val="30"/>
        </w:rPr>
        <w:t>nschließend</w:t>
      </w:r>
      <w:r w:rsidR="004B4330" w:rsidRPr="00B07619">
        <w:rPr>
          <w:rStyle w:val="matn1"/>
          <w:color w:val="auto"/>
          <w:sz w:val="30"/>
          <w:szCs w:val="30"/>
        </w:rPr>
        <w:t xml:space="preserve"> </w:t>
      </w:r>
      <w:r w:rsidR="00E305F3" w:rsidRPr="00B07619">
        <w:rPr>
          <w:rStyle w:val="matn1"/>
          <w:color w:val="auto"/>
          <w:sz w:val="30"/>
          <w:szCs w:val="30"/>
        </w:rPr>
        <w:t xml:space="preserve"> zu</w:t>
      </w:r>
      <w:r w:rsidR="004B4330" w:rsidRPr="00B07619">
        <w:rPr>
          <w:rStyle w:val="matn1"/>
          <w:color w:val="auto"/>
          <w:sz w:val="30"/>
          <w:szCs w:val="30"/>
        </w:rPr>
        <w:t xml:space="preserve"> </w:t>
      </w:r>
      <w:r w:rsidR="009A4F84" w:rsidRPr="00B07619">
        <w:rPr>
          <w:rStyle w:val="matn1"/>
          <w:color w:val="auto"/>
          <w:sz w:val="30"/>
          <w:szCs w:val="30"/>
        </w:rPr>
        <w:t>uns</w:t>
      </w:r>
      <w:r w:rsidR="004B4330" w:rsidRPr="00B07619">
        <w:rPr>
          <w:rStyle w:val="matn1"/>
          <w:color w:val="auto"/>
          <w:sz w:val="30"/>
          <w:szCs w:val="30"/>
        </w:rPr>
        <w:t xml:space="preserve"> und</w:t>
      </w:r>
      <w:r w:rsidR="009A4F84" w:rsidRPr="00B07619">
        <w:rPr>
          <w:rStyle w:val="matn1"/>
          <w:color w:val="auto"/>
          <w:sz w:val="30"/>
          <w:szCs w:val="30"/>
        </w:rPr>
        <w:t xml:space="preserve"> </w:t>
      </w:r>
      <w:r w:rsidR="002B047C" w:rsidRPr="00B07619">
        <w:rPr>
          <w:rStyle w:val="matn1"/>
          <w:color w:val="auto"/>
          <w:sz w:val="30"/>
          <w:szCs w:val="30"/>
        </w:rPr>
        <w:t xml:space="preserve">sagte: </w:t>
      </w:r>
      <w:r w:rsidR="004B4330" w:rsidRPr="00B07619">
        <w:rPr>
          <w:rStyle w:val="matn1"/>
          <w:b/>
          <w:bCs/>
          <w:color w:val="auto"/>
          <w:sz w:val="30"/>
          <w:szCs w:val="30"/>
        </w:rPr>
        <w:t>„</w:t>
      </w:r>
      <w:r w:rsidR="002B047C" w:rsidRPr="00B07619">
        <w:rPr>
          <w:rStyle w:val="matn1"/>
          <w:b/>
          <w:bCs/>
          <w:color w:val="auto"/>
          <w:sz w:val="30"/>
          <w:szCs w:val="30"/>
        </w:rPr>
        <w:t>W</w:t>
      </w:r>
      <w:r w:rsidR="004B4330" w:rsidRPr="00B07619">
        <w:rPr>
          <w:rStyle w:val="matn1"/>
          <w:b/>
          <w:bCs/>
          <w:color w:val="auto"/>
          <w:sz w:val="30"/>
          <w:szCs w:val="30"/>
        </w:rPr>
        <w:t xml:space="preserve">enn im </w:t>
      </w:r>
      <w:r w:rsidR="002B047C" w:rsidRPr="00B07619">
        <w:rPr>
          <w:rStyle w:val="matn1"/>
          <w:b/>
          <w:bCs/>
          <w:color w:val="auto"/>
          <w:sz w:val="30"/>
          <w:szCs w:val="30"/>
        </w:rPr>
        <w:t xml:space="preserve">Gebet </w:t>
      </w:r>
      <w:r w:rsidR="004B4330" w:rsidRPr="00B07619">
        <w:rPr>
          <w:rStyle w:val="matn1"/>
          <w:b/>
          <w:bCs/>
          <w:color w:val="auto"/>
          <w:sz w:val="30"/>
          <w:szCs w:val="30"/>
        </w:rPr>
        <w:t xml:space="preserve">etwas Neues </w:t>
      </w:r>
      <w:r w:rsidR="002B047C" w:rsidRPr="00B07619">
        <w:rPr>
          <w:rStyle w:val="matn1"/>
          <w:b/>
          <w:bCs/>
          <w:color w:val="auto"/>
          <w:sz w:val="30"/>
          <w:szCs w:val="30"/>
        </w:rPr>
        <w:t>geschehen</w:t>
      </w:r>
      <w:r w:rsidR="004B4330" w:rsidRPr="00B07619">
        <w:rPr>
          <w:rStyle w:val="matn1"/>
          <w:b/>
          <w:bCs/>
          <w:color w:val="auto"/>
          <w:sz w:val="30"/>
          <w:szCs w:val="30"/>
        </w:rPr>
        <w:t xml:space="preserve"> wäre</w:t>
      </w:r>
      <w:r w:rsidR="002B047C" w:rsidRPr="00B07619">
        <w:rPr>
          <w:rStyle w:val="matn1"/>
          <w:b/>
          <w:bCs/>
          <w:color w:val="auto"/>
          <w:sz w:val="30"/>
          <w:szCs w:val="30"/>
        </w:rPr>
        <w:t xml:space="preserve">, hätte ich euch </w:t>
      </w:r>
      <w:r w:rsidR="009A4F84" w:rsidRPr="00B07619">
        <w:rPr>
          <w:rStyle w:val="matn1"/>
          <w:b/>
          <w:bCs/>
          <w:color w:val="auto"/>
          <w:sz w:val="30"/>
          <w:szCs w:val="30"/>
        </w:rPr>
        <w:t>darüber informiert</w:t>
      </w:r>
      <w:r w:rsidR="002B047C" w:rsidRPr="00B07619">
        <w:rPr>
          <w:rStyle w:val="matn1"/>
          <w:b/>
          <w:bCs/>
          <w:color w:val="auto"/>
          <w:sz w:val="30"/>
          <w:szCs w:val="30"/>
        </w:rPr>
        <w:t xml:space="preserve">. </w:t>
      </w:r>
      <w:r w:rsidR="004B4330" w:rsidRPr="00B07619">
        <w:rPr>
          <w:rStyle w:val="matn1"/>
          <w:b/>
          <w:bCs/>
          <w:color w:val="auto"/>
          <w:sz w:val="30"/>
          <w:szCs w:val="30"/>
        </w:rPr>
        <w:t>I</w:t>
      </w:r>
      <w:r w:rsidR="002B047C" w:rsidRPr="00B07619">
        <w:rPr>
          <w:rStyle w:val="matn1"/>
          <w:b/>
          <w:bCs/>
          <w:color w:val="auto"/>
          <w:sz w:val="30"/>
          <w:szCs w:val="30"/>
        </w:rPr>
        <w:t xml:space="preserve">ch bin </w:t>
      </w:r>
      <w:r w:rsidR="004B4330" w:rsidRPr="00B07619">
        <w:rPr>
          <w:rStyle w:val="matn1"/>
          <w:b/>
          <w:bCs/>
          <w:color w:val="auto"/>
          <w:sz w:val="30"/>
          <w:szCs w:val="30"/>
        </w:rPr>
        <w:t xml:space="preserve">aber </w:t>
      </w:r>
      <w:r w:rsidR="002B047C" w:rsidRPr="00B07619">
        <w:rPr>
          <w:rStyle w:val="matn1"/>
          <w:b/>
          <w:bCs/>
          <w:color w:val="auto"/>
          <w:sz w:val="30"/>
          <w:szCs w:val="30"/>
        </w:rPr>
        <w:t>ein Mensch</w:t>
      </w:r>
      <w:r w:rsidR="004B4330" w:rsidRPr="00B07619">
        <w:rPr>
          <w:rStyle w:val="matn1"/>
          <w:b/>
          <w:bCs/>
          <w:color w:val="auto"/>
          <w:sz w:val="30"/>
          <w:szCs w:val="30"/>
        </w:rPr>
        <w:t xml:space="preserve">, der </w:t>
      </w:r>
      <w:r w:rsidR="002B047C" w:rsidRPr="00B07619">
        <w:rPr>
          <w:rStyle w:val="matn1"/>
          <w:b/>
          <w:bCs/>
          <w:color w:val="auto"/>
          <w:sz w:val="30"/>
          <w:szCs w:val="30"/>
        </w:rPr>
        <w:t>vergi</w:t>
      </w:r>
      <w:r w:rsidR="009A4F84" w:rsidRPr="00B07619">
        <w:rPr>
          <w:rStyle w:val="matn1"/>
          <w:b/>
          <w:bCs/>
          <w:color w:val="auto"/>
          <w:sz w:val="30"/>
          <w:szCs w:val="30"/>
        </w:rPr>
        <w:t>ss</w:t>
      </w:r>
      <w:r w:rsidR="002B047C" w:rsidRPr="00B07619">
        <w:rPr>
          <w:rStyle w:val="matn1"/>
          <w:b/>
          <w:bCs/>
          <w:color w:val="auto"/>
          <w:sz w:val="30"/>
          <w:szCs w:val="30"/>
        </w:rPr>
        <w:t xml:space="preserve">t, wie ihr </w:t>
      </w:r>
      <w:r w:rsidR="004B4330" w:rsidRPr="00B07619">
        <w:rPr>
          <w:rStyle w:val="matn1"/>
          <w:b/>
          <w:bCs/>
          <w:color w:val="auto"/>
          <w:sz w:val="30"/>
          <w:szCs w:val="30"/>
        </w:rPr>
        <w:t>au</w:t>
      </w:r>
      <w:r w:rsidR="0015745B" w:rsidRPr="00B07619">
        <w:rPr>
          <w:rStyle w:val="matn1"/>
          <w:b/>
          <w:bCs/>
          <w:color w:val="auto"/>
          <w:sz w:val="30"/>
          <w:szCs w:val="30"/>
        </w:rPr>
        <w:t>c</w:t>
      </w:r>
      <w:r w:rsidR="004B4330" w:rsidRPr="00B07619">
        <w:rPr>
          <w:rStyle w:val="matn1"/>
          <w:b/>
          <w:bCs/>
          <w:color w:val="auto"/>
          <w:sz w:val="30"/>
          <w:szCs w:val="30"/>
        </w:rPr>
        <w:t xml:space="preserve">h </w:t>
      </w:r>
      <w:r w:rsidR="002B047C" w:rsidRPr="00B07619">
        <w:rPr>
          <w:rStyle w:val="matn1"/>
          <w:b/>
          <w:bCs/>
          <w:color w:val="auto"/>
          <w:sz w:val="30"/>
          <w:szCs w:val="30"/>
        </w:rPr>
        <w:t>verge</w:t>
      </w:r>
      <w:r w:rsidR="009A4F84" w:rsidRPr="00B07619">
        <w:rPr>
          <w:rStyle w:val="matn1"/>
          <w:b/>
          <w:bCs/>
          <w:color w:val="auto"/>
          <w:sz w:val="30"/>
          <w:szCs w:val="30"/>
        </w:rPr>
        <w:t>ss</w:t>
      </w:r>
      <w:r w:rsidR="002B047C" w:rsidRPr="00B07619">
        <w:rPr>
          <w:rStyle w:val="matn1"/>
          <w:b/>
          <w:bCs/>
          <w:color w:val="auto"/>
          <w:sz w:val="30"/>
          <w:szCs w:val="30"/>
        </w:rPr>
        <w:t xml:space="preserve">t. Wenn ich </w:t>
      </w:r>
      <w:r w:rsidR="004B4330" w:rsidRPr="00B07619">
        <w:rPr>
          <w:rStyle w:val="matn1"/>
          <w:b/>
          <w:bCs/>
          <w:color w:val="auto"/>
          <w:sz w:val="30"/>
          <w:szCs w:val="30"/>
        </w:rPr>
        <w:t xml:space="preserve">also </w:t>
      </w:r>
      <w:r w:rsidR="009A4F84" w:rsidRPr="00B07619">
        <w:rPr>
          <w:rStyle w:val="matn1"/>
          <w:b/>
          <w:bCs/>
          <w:color w:val="auto"/>
          <w:sz w:val="30"/>
          <w:szCs w:val="30"/>
        </w:rPr>
        <w:t xml:space="preserve">etwas </w:t>
      </w:r>
      <w:r w:rsidR="002B047C" w:rsidRPr="00B07619">
        <w:rPr>
          <w:rStyle w:val="matn1"/>
          <w:b/>
          <w:bCs/>
          <w:color w:val="auto"/>
          <w:sz w:val="30"/>
          <w:szCs w:val="30"/>
        </w:rPr>
        <w:t>vergesse, erinnert mich daran</w:t>
      </w:r>
      <w:r w:rsidR="004B4330" w:rsidRPr="00B07619">
        <w:rPr>
          <w:rStyle w:val="matn1"/>
          <w:b/>
          <w:bCs/>
          <w:color w:val="auto"/>
          <w:sz w:val="30"/>
          <w:szCs w:val="30"/>
        </w:rPr>
        <w:t xml:space="preserve"> und w</w:t>
      </w:r>
      <w:r w:rsidR="002B047C" w:rsidRPr="00B07619">
        <w:rPr>
          <w:rStyle w:val="matn1"/>
          <w:b/>
          <w:bCs/>
          <w:color w:val="auto"/>
          <w:sz w:val="30"/>
          <w:szCs w:val="30"/>
        </w:rPr>
        <w:t xml:space="preserve">enn </w:t>
      </w:r>
      <w:r w:rsidR="004B4330" w:rsidRPr="00B07619">
        <w:rPr>
          <w:rStyle w:val="matn1"/>
          <w:b/>
          <w:bCs/>
          <w:color w:val="auto"/>
          <w:sz w:val="30"/>
          <w:szCs w:val="30"/>
        </w:rPr>
        <w:t xml:space="preserve">jemand </w:t>
      </w:r>
      <w:r w:rsidR="002B047C" w:rsidRPr="00B07619">
        <w:rPr>
          <w:rStyle w:val="matn1"/>
          <w:b/>
          <w:bCs/>
          <w:color w:val="auto"/>
          <w:sz w:val="30"/>
          <w:szCs w:val="30"/>
        </w:rPr>
        <w:t xml:space="preserve">von euch </w:t>
      </w:r>
      <w:r w:rsidR="009A4F84" w:rsidRPr="00B07619">
        <w:rPr>
          <w:rStyle w:val="matn1"/>
          <w:b/>
          <w:bCs/>
          <w:color w:val="auto"/>
          <w:sz w:val="30"/>
          <w:szCs w:val="30"/>
        </w:rPr>
        <w:t xml:space="preserve">in seinem </w:t>
      </w:r>
      <w:r w:rsidR="009A4F84" w:rsidRPr="00B07619">
        <w:rPr>
          <w:rStyle w:val="matn1"/>
          <w:b/>
          <w:bCs/>
          <w:color w:val="auto"/>
          <w:sz w:val="30"/>
          <w:szCs w:val="30"/>
        </w:rPr>
        <w:lastRenderedPageBreak/>
        <w:t xml:space="preserve">Gebet </w:t>
      </w:r>
      <w:r w:rsidR="004B4330" w:rsidRPr="00B07619">
        <w:rPr>
          <w:rStyle w:val="matn1"/>
          <w:b/>
          <w:bCs/>
          <w:color w:val="auto"/>
          <w:sz w:val="30"/>
          <w:szCs w:val="30"/>
        </w:rPr>
        <w:t>zweifelt (</w:t>
      </w:r>
      <w:r w:rsidR="009A4F84" w:rsidRPr="00B07619">
        <w:rPr>
          <w:rStyle w:val="matn1"/>
          <w:b/>
          <w:bCs/>
          <w:color w:val="auto"/>
          <w:sz w:val="30"/>
          <w:szCs w:val="30"/>
        </w:rPr>
        <w:t xml:space="preserve">wegen </w:t>
      </w:r>
      <w:r w:rsidR="004B4330" w:rsidRPr="00B07619">
        <w:rPr>
          <w:rStyle w:val="matn1"/>
          <w:b/>
          <w:bCs/>
          <w:color w:val="auto"/>
          <w:sz w:val="30"/>
          <w:szCs w:val="30"/>
        </w:rPr>
        <w:t>d</w:t>
      </w:r>
      <w:r w:rsidR="009A4F84" w:rsidRPr="00B07619">
        <w:rPr>
          <w:rStyle w:val="matn1"/>
          <w:b/>
          <w:bCs/>
          <w:color w:val="auto"/>
          <w:sz w:val="30"/>
          <w:szCs w:val="30"/>
        </w:rPr>
        <w:t>er</w:t>
      </w:r>
      <w:r w:rsidR="004B4330" w:rsidRPr="00B07619">
        <w:rPr>
          <w:rStyle w:val="matn1"/>
          <w:b/>
          <w:bCs/>
          <w:color w:val="auto"/>
          <w:sz w:val="30"/>
          <w:szCs w:val="30"/>
        </w:rPr>
        <w:t xml:space="preserve"> </w:t>
      </w:r>
      <w:r w:rsidR="009A4F84" w:rsidRPr="00B07619">
        <w:rPr>
          <w:rStyle w:val="matn1"/>
          <w:b/>
          <w:bCs/>
          <w:color w:val="auto"/>
          <w:sz w:val="30"/>
          <w:szCs w:val="30"/>
        </w:rPr>
        <w:t>Anzahl</w:t>
      </w:r>
      <w:r w:rsidR="004B4330" w:rsidRPr="00B07619">
        <w:rPr>
          <w:rStyle w:val="matn1"/>
          <w:b/>
          <w:bCs/>
          <w:color w:val="auto"/>
          <w:sz w:val="30"/>
          <w:szCs w:val="30"/>
        </w:rPr>
        <w:t xml:space="preserve"> der Rakaa</w:t>
      </w:r>
      <w:r w:rsidR="009B11A1" w:rsidRPr="00B07619">
        <w:rPr>
          <w:rStyle w:val="matn1"/>
          <w:b/>
          <w:bCs/>
          <w:color w:val="auto"/>
          <w:sz w:val="30"/>
          <w:szCs w:val="30"/>
        </w:rPr>
        <w:t>s</w:t>
      </w:r>
      <w:r w:rsidR="004B4330" w:rsidRPr="00B07619">
        <w:rPr>
          <w:rStyle w:val="matn1"/>
          <w:b/>
          <w:bCs/>
          <w:color w:val="auto"/>
          <w:sz w:val="30"/>
          <w:szCs w:val="30"/>
        </w:rPr>
        <w:t>)</w:t>
      </w:r>
      <w:r w:rsidR="002B047C" w:rsidRPr="00B07619">
        <w:rPr>
          <w:rStyle w:val="matn1"/>
          <w:b/>
          <w:bCs/>
          <w:color w:val="auto"/>
          <w:sz w:val="30"/>
          <w:szCs w:val="30"/>
        </w:rPr>
        <w:t xml:space="preserve">, soll </w:t>
      </w:r>
      <w:r w:rsidR="00CD5562" w:rsidRPr="00B07619">
        <w:rPr>
          <w:rStyle w:val="matn1"/>
          <w:b/>
          <w:bCs/>
          <w:color w:val="auto"/>
          <w:sz w:val="30"/>
          <w:szCs w:val="30"/>
        </w:rPr>
        <w:t>er</w:t>
      </w:r>
      <w:r w:rsidR="009A4F84" w:rsidRPr="00B07619">
        <w:rPr>
          <w:rStyle w:val="matn1"/>
          <w:b/>
          <w:bCs/>
          <w:color w:val="auto"/>
          <w:sz w:val="30"/>
          <w:szCs w:val="30"/>
        </w:rPr>
        <w:t xml:space="preserve"> auf das bauen</w:t>
      </w:r>
      <w:r w:rsidR="00E305F3" w:rsidRPr="00B07619">
        <w:rPr>
          <w:rStyle w:val="matn1"/>
          <w:b/>
          <w:bCs/>
          <w:color w:val="auto"/>
          <w:sz w:val="30"/>
          <w:szCs w:val="30"/>
        </w:rPr>
        <w:t xml:space="preserve"> (d.h., </w:t>
      </w:r>
      <w:r w:rsidR="009A4F84" w:rsidRPr="00B07619">
        <w:rPr>
          <w:rStyle w:val="matn1"/>
          <w:b/>
          <w:bCs/>
          <w:color w:val="auto"/>
          <w:sz w:val="30"/>
          <w:szCs w:val="30"/>
        </w:rPr>
        <w:t>das tun</w:t>
      </w:r>
      <w:r w:rsidR="00E305F3" w:rsidRPr="00B07619">
        <w:rPr>
          <w:rStyle w:val="matn1"/>
          <w:b/>
          <w:bCs/>
          <w:color w:val="auto"/>
          <w:sz w:val="30"/>
          <w:szCs w:val="30"/>
        </w:rPr>
        <w:t>)</w:t>
      </w:r>
      <w:r w:rsidR="009A4F84" w:rsidRPr="00B07619">
        <w:rPr>
          <w:rStyle w:val="matn1"/>
          <w:b/>
          <w:bCs/>
          <w:color w:val="auto"/>
          <w:sz w:val="30"/>
          <w:szCs w:val="30"/>
        </w:rPr>
        <w:t>, wozu er nach seinem Gefühl am ehesten tendiert</w:t>
      </w:r>
      <w:r w:rsidR="00813925" w:rsidRPr="00B07619">
        <w:rPr>
          <w:rStyle w:val="matn1"/>
          <w:b/>
          <w:bCs/>
          <w:color w:val="auto"/>
          <w:sz w:val="30"/>
          <w:szCs w:val="30"/>
        </w:rPr>
        <w:t>.</w:t>
      </w:r>
      <w:r w:rsidR="009A4F84" w:rsidRPr="00B07619">
        <w:rPr>
          <w:rStyle w:val="matn1"/>
          <w:b/>
          <w:bCs/>
          <w:color w:val="auto"/>
          <w:sz w:val="30"/>
          <w:szCs w:val="30"/>
        </w:rPr>
        <w:t xml:space="preserve">* </w:t>
      </w:r>
      <w:r w:rsidR="00CD5562" w:rsidRPr="00B07619">
        <w:rPr>
          <w:rStyle w:val="matn1"/>
          <w:b/>
          <w:bCs/>
          <w:color w:val="auto"/>
          <w:sz w:val="30"/>
          <w:szCs w:val="30"/>
        </w:rPr>
        <w:t xml:space="preserve">Dann </w:t>
      </w:r>
      <w:r w:rsidR="002B047C" w:rsidRPr="00B07619">
        <w:rPr>
          <w:rStyle w:val="matn1"/>
          <w:b/>
          <w:bCs/>
          <w:color w:val="auto"/>
          <w:sz w:val="30"/>
          <w:szCs w:val="30"/>
        </w:rPr>
        <w:t>vervollständig</w:t>
      </w:r>
      <w:r w:rsidR="00E305F3" w:rsidRPr="00B07619">
        <w:rPr>
          <w:rStyle w:val="matn1"/>
          <w:b/>
          <w:bCs/>
          <w:color w:val="auto"/>
          <w:sz w:val="30"/>
          <w:szCs w:val="30"/>
        </w:rPr>
        <w:t xml:space="preserve">t </w:t>
      </w:r>
      <w:r w:rsidR="00CD5562" w:rsidRPr="00B07619">
        <w:rPr>
          <w:rStyle w:val="matn1"/>
          <w:b/>
          <w:bCs/>
          <w:color w:val="auto"/>
          <w:sz w:val="30"/>
          <w:szCs w:val="30"/>
        </w:rPr>
        <w:t>er</w:t>
      </w:r>
      <w:r w:rsidR="009B11A1" w:rsidRPr="00B07619">
        <w:rPr>
          <w:rStyle w:val="matn1"/>
          <w:b/>
          <w:bCs/>
          <w:color w:val="auto"/>
          <w:sz w:val="30"/>
          <w:szCs w:val="30"/>
        </w:rPr>
        <w:t xml:space="preserve"> (das Gebet) und</w:t>
      </w:r>
      <w:r w:rsidR="00CD5562" w:rsidRPr="00B07619">
        <w:rPr>
          <w:rStyle w:val="matn1"/>
          <w:b/>
          <w:bCs/>
          <w:color w:val="auto"/>
          <w:sz w:val="30"/>
          <w:szCs w:val="30"/>
        </w:rPr>
        <w:t xml:space="preserve"> mach</w:t>
      </w:r>
      <w:r w:rsidR="00E305F3" w:rsidRPr="00B07619">
        <w:rPr>
          <w:rStyle w:val="matn1"/>
          <w:b/>
          <w:bCs/>
          <w:color w:val="auto"/>
          <w:sz w:val="30"/>
          <w:szCs w:val="30"/>
        </w:rPr>
        <w:t>t im Anschluß</w:t>
      </w:r>
      <w:r w:rsidR="00CD5562" w:rsidRPr="00B07619">
        <w:rPr>
          <w:rStyle w:val="matn1"/>
          <w:b/>
          <w:bCs/>
          <w:color w:val="auto"/>
          <w:sz w:val="30"/>
          <w:szCs w:val="30"/>
        </w:rPr>
        <w:t xml:space="preserve"> </w:t>
      </w:r>
      <w:r w:rsidR="002B047C" w:rsidRPr="00B07619">
        <w:rPr>
          <w:rStyle w:val="matn1"/>
          <w:b/>
          <w:bCs/>
          <w:color w:val="auto"/>
          <w:sz w:val="30"/>
          <w:szCs w:val="30"/>
        </w:rPr>
        <w:t>zwei Nied</w:t>
      </w:r>
      <w:r w:rsidR="00E305F3" w:rsidRPr="00B07619">
        <w:rPr>
          <w:rStyle w:val="matn1"/>
          <w:b/>
          <w:bCs/>
          <w:color w:val="auto"/>
          <w:sz w:val="30"/>
          <w:szCs w:val="30"/>
        </w:rPr>
        <w:t>e</w:t>
      </w:r>
      <w:r w:rsidR="002B047C" w:rsidRPr="00B07619">
        <w:rPr>
          <w:rStyle w:val="matn1"/>
          <w:b/>
          <w:bCs/>
          <w:color w:val="auto"/>
          <w:sz w:val="30"/>
          <w:szCs w:val="30"/>
        </w:rPr>
        <w:t>rwerfungen.</w:t>
      </w:r>
      <w:r w:rsidR="00CD5562" w:rsidRPr="00B07619">
        <w:rPr>
          <w:rFonts w:ascii="Arabic Typesetting" w:hAnsi="Arabic Typesetting" w:cs="Arabic Typesetting"/>
          <w:b/>
          <w:bCs/>
          <w:sz w:val="30"/>
          <w:szCs w:val="30"/>
        </w:rPr>
        <w:t>“</w:t>
      </w:r>
    </w:p>
    <w:p w14:paraId="310B83CC" w14:textId="77777777" w:rsidR="005111DB" w:rsidRPr="00B07619" w:rsidRDefault="005111DB" w:rsidP="002C42D2">
      <w:pPr>
        <w:spacing w:before="100" w:beforeAutospacing="1" w:after="100" w:afterAutospacing="1"/>
        <w:jc w:val="both"/>
        <w:rPr>
          <w:rFonts w:ascii="Arabic Typesetting" w:hAnsi="Arabic Typesetting" w:cs="Arabic Typesetting"/>
          <w:sz w:val="30"/>
          <w:szCs w:val="30"/>
          <w:lang w:bidi="ar-AE"/>
        </w:rPr>
      </w:pPr>
      <w:r w:rsidRPr="00B07619">
        <w:rPr>
          <w:rFonts w:ascii="Arabic Typesetting" w:hAnsi="Arabic Typesetting" w:cs="Arabic Typesetting"/>
          <w:sz w:val="30"/>
          <w:szCs w:val="30"/>
        </w:rPr>
        <w:t xml:space="preserve">Buchari 401, </w:t>
      </w:r>
      <w:r w:rsidR="004E24CD" w:rsidRPr="00B07619">
        <w:rPr>
          <w:rFonts w:ascii="Arabic Typesetting" w:hAnsi="Arabic Typesetting" w:cs="Arabic Typesetting"/>
          <w:sz w:val="30"/>
          <w:szCs w:val="30"/>
          <w:lang w:bidi="ar-AE"/>
        </w:rPr>
        <w:t>6671</w:t>
      </w:r>
      <w:r w:rsidR="002C42D2" w:rsidRPr="00B07619">
        <w:rPr>
          <w:rFonts w:ascii="Arabic Typesetting" w:hAnsi="Arabic Typesetting" w:cs="Arabic Typesetting"/>
          <w:sz w:val="30"/>
          <w:szCs w:val="30"/>
          <w:lang w:bidi="ar-AE"/>
        </w:rPr>
        <w:t>;</w:t>
      </w:r>
      <w:r w:rsidR="004E24CD" w:rsidRPr="00B07619">
        <w:rPr>
          <w:rFonts w:ascii="Arabic Typesetting" w:hAnsi="Arabic Typesetting" w:cs="Arabic Typesetting"/>
          <w:sz w:val="30"/>
          <w:szCs w:val="30"/>
          <w:lang w:bidi="ar-AE"/>
        </w:rPr>
        <w:t xml:space="preserve"> </w:t>
      </w:r>
      <w:r w:rsidR="0015745B" w:rsidRPr="00B07619">
        <w:rPr>
          <w:rFonts w:ascii="Arabic Typesetting" w:hAnsi="Arabic Typesetting" w:cs="Arabic Typesetting"/>
          <w:sz w:val="30"/>
          <w:szCs w:val="30"/>
          <w:lang w:bidi="ar-AE"/>
        </w:rPr>
        <w:t>Muslim 571</w:t>
      </w:r>
      <w:r w:rsidR="002C42D2" w:rsidRPr="00B07619">
        <w:rPr>
          <w:rFonts w:ascii="Arabic Typesetting" w:hAnsi="Arabic Typesetting" w:cs="Arabic Typesetting"/>
          <w:sz w:val="30"/>
          <w:szCs w:val="30"/>
          <w:lang w:bidi="ar-AE"/>
        </w:rPr>
        <w:t>;</w:t>
      </w:r>
      <w:r w:rsidR="0015745B" w:rsidRPr="00B07619">
        <w:rPr>
          <w:rFonts w:ascii="Arabic Typesetting" w:hAnsi="Arabic Typesetting" w:cs="Arabic Typesetting"/>
          <w:sz w:val="30"/>
          <w:szCs w:val="30"/>
          <w:lang w:bidi="ar-AE"/>
        </w:rPr>
        <w:t xml:space="preserve"> </w:t>
      </w:r>
      <w:r w:rsidR="004E24CD" w:rsidRPr="00B07619">
        <w:rPr>
          <w:rFonts w:ascii="Arabic Typesetting" w:hAnsi="Arabic Typesetting" w:cs="Arabic Typesetting"/>
          <w:sz w:val="30"/>
          <w:szCs w:val="30"/>
          <w:lang w:bidi="ar-AE"/>
        </w:rPr>
        <w:t>Abu Daud 1020</w:t>
      </w:r>
      <w:r w:rsidR="002C42D2" w:rsidRPr="00B07619">
        <w:rPr>
          <w:rFonts w:ascii="Arabic Typesetting" w:hAnsi="Arabic Typesetting" w:cs="Arabic Typesetting"/>
          <w:sz w:val="30"/>
          <w:szCs w:val="30"/>
          <w:lang w:bidi="ar-AE"/>
        </w:rPr>
        <w:t>;</w:t>
      </w:r>
      <w:r w:rsidR="004E24CD" w:rsidRPr="00B07619">
        <w:rPr>
          <w:rFonts w:ascii="Arabic Typesetting" w:hAnsi="Arabic Typesetting" w:cs="Arabic Typesetting"/>
          <w:sz w:val="30"/>
          <w:szCs w:val="30"/>
          <w:lang w:bidi="ar-AE"/>
        </w:rPr>
        <w:t xml:space="preserve"> Nasai 1240, 1241, 1242, 1243</w:t>
      </w:r>
      <w:r w:rsidR="002C42D2" w:rsidRPr="00B07619">
        <w:rPr>
          <w:rFonts w:ascii="Arabic Typesetting" w:hAnsi="Arabic Typesetting" w:cs="Arabic Typesetting"/>
          <w:sz w:val="30"/>
          <w:szCs w:val="30"/>
          <w:lang w:bidi="ar-AE"/>
        </w:rPr>
        <w:t>;</w:t>
      </w:r>
      <w:r w:rsidR="004E24CD" w:rsidRPr="00B07619">
        <w:rPr>
          <w:rFonts w:ascii="Arabic Typesetting" w:hAnsi="Arabic Typesetting" w:cs="Arabic Typesetting"/>
          <w:sz w:val="30"/>
          <w:szCs w:val="30"/>
          <w:lang w:bidi="ar-AE"/>
        </w:rPr>
        <w:t xml:space="preserve"> Ibn Madscha 1211, 1212</w:t>
      </w:r>
    </w:p>
    <w:p w14:paraId="21CBF144" w14:textId="77777777" w:rsidR="00CD5562" w:rsidRPr="00B07619" w:rsidRDefault="00CD5562" w:rsidP="002C42D2">
      <w:pPr>
        <w:spacing w:before="100" w:beforeAutospacing="1" w:after="100" w:afterAutospacing="1"/>
        <w:jc w:val="both"/>
        <w:rPr>
          <w:rFonts w:ascii="Arabic Typesetting" w:hAnsi="Arabic Typesetting" w:cs="Arabic Typesetting"/>
          <w:sz w:val="30"/>
          <w:szCs w:val="30"/>
          <w:lang w:bidi="ar-AE"/>
        </w:rPr>
      </w:pPr>
      <w:r w:rsidRPr="00B07619">
        <w:rPr>
          <w:rFonts w:ascii="Arabic Typesetting" w:hAnsi="Arabic Typesetting" w:cs="Arabic Typesetting"/>
          <w:sz w:val="30"/>
          <w:szCs w:val="30"/>
          <w:lang w:bidi="ar-AE"/>
        </w:rPr>
        <w:t>*</w:t>
      </w:r>
      <w:r w:rsidR="009A4F84" w:rsidRPr="00B07619">
        <w:rPr>
          <w:rFonts w:ascii="Arabic Typesetting" w:hAnsi="Arabic Typesetting" w:cs="Arabic Typesetting"/>
          <w:sz w:val="30"/>
          <w:szCs w:val="30"/>
          <w:lang w:bidi="ar-AE"/>
        </w:rPr>
        <w:t xml:space="preserve"> Man </w:t>
      </w:r>
      <w:r w:rsidR="005077D8" w:rsidRPr="00B07619">
        <w:rPr>
          <w:rFonts w:ascii="Arabic Typesetting" w:hAnsi="Arabic Typesetting" w:cs="Arabic Typesetting"/>
          <w:sz w:val="30"/>
          <w:szCs w:val="30"/>
          <w:lang w:bidi="ar-AE"/>
        </w:rPr>
        <w:t xml:space="preserve">richtet sich </w:t>
      </w:r>
      <w:r w:rsidR="009A4F84" w:rsidRPr="00B07619">
        <w:rPr>
          <w:rFonts w:ascii="Arabic Typesetting" w:hAnsi="Arabic Typesetting" w:cs="Arabic Typesetting"/>
          <w:sz w:val="30"/>
          <w:szCs w:val="30"/>
          <w:lang w:bidi="ar-AE"/>
        </w:rPr>
        <w:t xml:space="preserve">danach, was man am ehesten für richtig hält; </w:t>
      </w:r>
      <w:r w:rsidR="005077D8" w:rsidRPr="00B07619">
        <w:rPr>
          <w:rFonts w:ascii="Arabic Typesetting" w:hAnsi="Arabic Typesetting" w:cs="Arabic Typesetting"/>
          <w:sz w:val="30"/>
          <w:szCs w:val="30"/>
          <w:lang w:bidi="ar-AE"/>
        </w:rPr>
        <w:t xml:space="preserve">zum Beispiel, ob man nun drei oder vier </w:t>
      </w:r>
      <w:r w:rsidR="005077D8" w:rsidRPr="00B07619">
        <w:rPr>
          <w:rFonts w:ascii="Arabic Typesetting" w:hAnsi="Arabic Typesetting" w:cs="Arabic Typesetting"/>
          <w:i/>
          <w:iCs/>
          <w:sz w:val="30"/>
          <w:szCs w:val="30"/>
          <w:lang w:bidi="ar-AE"/>
        </w:rPr>
        <w:t>Rakaa</w:t>
      </w:r>
      <w:r w:rsidR="002C42D2" w:rsidRPr="00B07619">
        <w:rPr>
          <w:rFonts w:ascii="Arabic Typesetting" w:hAnsi="Arabic Typesetting" w:cs="Arabic Typesetting"/>
          <w:i/>
          <w:iCs/>
          <w:sz w:val="30"/>
          <w:szCs w:val="30"/>
          <w:lang w:bidi="ar-AE"/>
        </w:rPr>
        <w:t>s</w:t>
      </w:r>
      <w:r w:rsidR="005077D8" w:rsidRPr="00B07619">
        <w:rPr>
          <w:rFonts w:ascii="Arabic Typesetting" w:hAnsi="Arabic Typesetting" w:cs="Arabic Typesetting"/>
          <w:sz w:val="30"/>
          <w:szCs w:val="30"/>
          <w:lang w:bidi="ar-AE"/>
        </w:rPr>
        <w:t xml:space="preserve"> gebetet hat. Hat man zum </w:t>
      </w:r>
      <w:r w:rsidR="002C42D2" w:rsidRPr="00B07619">
        <w:rPr>
          <w:rFonts w:ascii="Arabic Typesetting" w:hAnsi="Arabic Typesetting" w:cs="Arabic Typesetting"/>
          <w:sz w:val="30"/>
          <w:szCs w:val="30"/>
          <w:lang w:bidi="ar-AE"/>
        </w:rPr>
        <w:t>Mittags</w:t>
      </w:r>
      <w:r w:rsidR="005077D8" w:rsidRPr="00B07619">
        <w:rPr>
          <w:rFonts w:ascii="Arabic Typesetting" w:hAnsi="Arabic Typesetting" w:cs="Arabic Typesetting"/>
          <w:sz w:val="30"/>
          <w:szCs w:val="30"/>
          <w:lang w:bidi="ar-AE"/>
        </w:rPr>
        <w:t>-Gebet (Mittagsgebet) beispielsweise das Gefühl</w:t>
      </w:r>
      <w:r w:rsidR="00E305F3" w:rsidRPr="00B07619">
        <w:rPr>
          <w:rFonts w:ascii="Arabic Typesetting" w:hAnsi="Arabic Typesetting" w:cs="Arabic Typesetting"/>
          <w:sz w:val="30"/>
          <w:szCs w:val="30"/>
          <w:lang w:bidi="ar-AE"/>
        </w:rPr>
        <w:t>,</w:t>
      </w:r>
      <w:r w:rsidR="005077D8" w:rsidRPr="00B07619">
        <w:rPr>
          <w:rFonts w:ascii="Arabic Typesetting" w:hAnsi="Arabic Typesetting" w:cs="Arabic Typesetting"/>
          <w:sz w:val="30"/>
          <w:szCs w:val="30"/>
          <w:lang w:bidi="ar-AE"/>
        </w:rPr>
        <w:t xml:space="preserve"> erst drei </w:t>
      </w:r>
      <w:r w:rsidR="005077D8" w:rsidRPr="00B07619">
        <w:rPr>
          <w:rFonts w:ascii="Arabic Typesetting" w:hAnsi="Arabic Typesetting" w:cs="Arabic Typesetting"/>
          <w:i/>
          <w:iCs/>
          <w:sz w:val="30"/>
          <w:szCs w:val="30"/>
          <w:lang w:bidi="ar-AE"/>
        </w:rPr>
        <w:t>Rakaa</w:t>
      </w:r>
      <w:r w:rsidR="005077D8" w:rsidRPr="00B07619">
        <w:rPr>
          <w:rFonts w:ascii="Arabic Typesetting" w:hAnsi="Arabic Typesetting" w:cs="Arabic Typesetting"/>
          <w:sz w:val="30"/>
          <w:szCs w:val="30"/>
          <w:lang w:bidi="ar-AE"/>
        </w:rPr>
        <w:t xml:space="preserve"> verrichtet zu haben, soll man sein Gebet mit einer weiteren </w:t>
      </w:r>
      <w:r w:rsidR="005077D8" w:rsidRPr="00B07619">
        <w:rPr>
          <w:rFonts w:ascii="Arabic Typesetting" w:hAnsi="Arabic Typesetting" w:cs="Arabic Typesetting"/>
          <w:i/>
          <w:iCs/>
          <w:sz w:val="30"/>
          <w:szCs w:val="30"/>
          <w:lang w:bidi="ar-AE"/>
        </w:rPr>
        <w:t>Raka</w:t>
      </w:r>
      <w:r w:rsidR="002C42D2" w:rsidRPr="00B07619">
        <w:rPr>
          <w:rFonts w:ascii="Arabic Typesetting" w:hAnsi="Arabic Typesetting" w:cs="Arabic Typesetting"/>
          <w:i/>
          <w:iCs/>
          <w:sz w:val="30"/>
          <w:szCs w:val="30"/>
          <w:lang w:bidi="ar-AE"/>
        </w:rPr>
        <w:t>a</w:t>
      </w:r>
      <w:r w:rsidR="005077D8" w:rsidRPr="00B07619">
        <w:rPr>
          <w:rFonts w:ascii="Arabic Typesetting" w:hAnsi="Arabic Typesetting" w:cs="Arabic Typesetting"/>
          <w:sz w:val="30"/>
          <w:szCs w:val="30"/>
          <w:lang w:bidi="ar-AE"/>
        </w:rPr>
        <w:t xml:space="preserve"> vervollständigen, damit es dann vier sind. Anschließend vollzieht man jedoch zusätzlich zwei </w:t>
      </w:r>
      <w:r w:rsidR="005077D8" w:rsidRPr="00B07619">
        <w:rPr>
          <w:rFonts w:ascii="Arabic Typesetting" w:hAnsi="Arabic Typesetting" w:cs="Arabic Typesetting"/>
          <w:i/>
          <w:iCs/>
          <w:sz w:val="30"/>
          <w:szCs w:val="30"/>
          <w:lang w:bidi="ar-AE"/>
        </w:rPr>
        <w:t>Sadschda</w:t>
      </w:r>
      <w:r w:rsidR="005077D8" w:rsidRPr="00B07619">
        <w:rPr>
          <w:rFonts w:ascii="Arabic Typesetting" w:hAnsi="Arabic Typesetting" w:cs="Arabic Typesetting"/>
          <w:sz w:val="30"/>
          <w:szCs w:val="30"/>
          <w:lang w:bidi="ar-AE"/>
        </w:rPr>
        <w:t xml:space="preserve"> und den </w:t>
      </w:r>
      <w:r w:rsidR="005077D8" w:rsidRPr="00B07619">
        <w:rPr>
          <w:rFonts w:ascii="Arabic Typesetting" w:hAnsi="Arabic Typesetting" w:cs="Arabic Typesetting"/>
          <w:i/>
          <w:iCs/>
          <w:sz w:val="30"/>
          <w:szCs w:val="30"/>
          <w:lang w:bidi="ar-AE"/>
        </w:rPr>
        <w:t>Taslim</w:t>
      </w:r>
      <w:r w:rsidR="005077D8" w:rsidRPr="00B07619">
        <w:rPr>
          <w:rFonts w:ascii="Arabic Typesetting" w:hAnsi="Arabic Typesetting" w:cs="Arabic Typesetting"/>
          <w:sz w:val="30"/>
          <w:szCs w:val="30"/>
          <w:lang w:bidi="ar-AE"/>
        </w:rPr>
        <w:t xml:space="preserve"> zum Schluss. </w:t>
      </w:r>
    </w:p>
    <w:p w14:paraId="27F39479" w14:textId="77777777" w:rsidR="002A554F" w:rsidRPr="00B07619" w:rsidRDefault="00C118E5" w:rsidP="00EE42B2">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572 (...)</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حَدَّثَنَا عُبَيْدُ اللَّهِ بْنُ مُعَاذٍ الْعَنْبَرِيُّ،</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حَدَّثَنَا أَبِي، حَدَّثَنَا شُعْبَةُ، عَنِ الْحَكَمِ، عَنْ إِبْرَاهِيمَ، عَنْ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عَلْقَمَةَ، عَنْ عَبْدِ اللَّهِ، أَنَّ النَّبِيَّ صلى الله عليه وسلم صَلَّى</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الظُّهْرَ خَمْسًا فَلَمَّا سَلَّمَ قِيلَ لَهُ أَزِيدَ فِي الصَّلاَةِ قَالَ ‏"</w:t>
      </w:r>
      <w:r w:rsidR="002A554F" w:rsidRPr="00B07619">
        <w:rPr>
          <w:rFonts w:ascii="Arabic Typesetting" w:hAnsi="Arabic Typesetting" w:cs="Arabic Typesetting"/>
          <w:b/>
          <w:bCs/>
          <w:sz w:val="30"/>
          <w:szCs w:val="30"/>
          <w:rtl/>
        </w:rPr>
        <w:t>وَمَا ذَاكَ</w:t>
      </w:r>
      <w:r w:rsidR="00EE42B2"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rtl/>
        </w:rPr>
        <w:t>‏"‏</w:t>
      </w:r>
      <w:r w:rsidR="00EE42B2"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rtl/>
        </w:rPr>
        <w:t>‏ قَالُوا صَلَّيْتَ خَمْسًا.‏ فَسَجَدَ سَجْدَتَيْنِ</w:t>
      </w:r>
      <w:r w:rsidR="00EE42B2" w:rsidRPr="00B07619">
        <w:rPr>
          <w:rFonts w:ascii="Arabic Typesetting" w:hAnsi="Arabic Typesetting" w:cs="Arabic Typesetting"/>
          <w:sz w:val="30"/>
          <w:szCs w:val="30"/>
          <w:rtl/>
        </w:rPr>
        <w:t>.</w:t>
      </w:r>
    </w:p>
    <w:p w14:paraId="4693A678" w14:textId="77777777" w:rsidR="00C118E5" w:rsidRPr="00B07619" w:rsidRDefault="00C118E5" w:rsidP="00697B62">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40</w:t>
      </w:r>
      <w:r w:rsidR="00697B62" w:rsidRPr="00B07619">
        <w:rPr>
          <w:rFonts w:ascii="Arabic Typesetting" w:hAnsi="Arabic Typesetting" w:cs="Arabic Typesetting"/>
          <w:sz w:val="30"/>
          <w:szCs w:val="30"/>
          <w:rtl/>
        </w:rPr>
        <w:t>4</w:t>
      </w:r>
      <w:r w:rsidRPr="00B07619">
        <w:rPr>
          <w:rFonts w:ascii="Arabic Typesetting" w:hAnsi="Arabic Typesetting" w:cs="Arabic Typesetting"/>
          <w:sz w:val="30"/>
          <w:szCs w:val="30"/>
          <w:rtl/>
        </w:rPr>
        <w:t xml:space="preserve">، </w:t>
      </w:r>
      <w:r w:rsidR="00697B62" w:rsidRPr="00B07619">
        <w:rPr>
          <w:rFonts w:ascii="Arabic Typesetting" w:hAnsi="Arabic Typesetting" w:cs="Arabic Typesetting"/>
          <w:sz w:val="30"/>
          <w:szCs w:val="30"/>
          <w:rtl/>
        </w:rPr>
        <w:t>1226، 7249</w:t>
      </w:r>
      <w:r w:rsidRPr="00B07619">
        <w:rPr>
          <w:rFonts w:ascii="Arabic Typesetting" w:hAnsi="Arabic Typesetting" w:cs="Arabic Typesetting"/>
          <w:sz w:val="30"/>
          <w:szCs w:val="30"/>
          <w:rtl/>
        </w:rPr>
        <w:t>، مسلم 572</w:t>
      </w:r>
      <w:r w:rsidR="00697B62" w:rsidRPr="00B07619">
        <w:rPr>
          <w:rFonts w:ascii="Arabic Typesetting" w:hAnsi="Arabic Typesetting" w:cs="Arabic Typesetting"/>
          <w:sz w:val="30"/>
          <w:szCs w:val="30"/>
          <w:rtl/>
        </w:rPr>
        <w:t xml:space="preserve"> (...)</w:t>
      </w:r>
      <w:r w:rsidRPr="00B07619">
        <w:rPr>
          <w:rFonts w:ascii="Arabic Typesetting" w:hAnsi="Arabic Typesetting" w:cs="Arabic Typesetting"/>
          <w:sz w:val="30"/>
          <w:szCs w:val="30"/>
          <w:rtl/>
        </w:rPr>
        <w:t xml:space="preserve">، </w:t>
      </w:r>
      <w:r w:rsidR="00697B62" w:rsidRPr="00B07619">
        <w:rPr>
          <w:rFonts w:ascii="Arabic Typesetting" w:hAnsi="Arabic Typesetting" w:cs="Arabic Typesetting"/>
          <w:sz w:val="30"/>
          <w:szCs w:val="30"/>
          <w:rtl/>
        </w:rPr>
        <w:t xml:space="preserve">ترمذي 392، </w:t>
      </w:r>
      <w:r w:rsidRPr="00B07619">
        <w:rPr>
          <w:rFonts w:ascii="Arabic Typesetting" w:hAnsi="Arabic Typesetting" w:cs="Arabic Typesetting"/>
          <w:sz w:val="30"/>
          <w:szCs w:val="30"/>
          <w:rtl/>
        </w:rPr>
        <w:t>ابو داود 10</w:t>
      </w:r>
      <w:r w:rsidR="00697B62" w:rsidRPr="00B07619">
        <w:rPr>
          <w:rFonts w:ascii="Arabic Typesetting" w:hAnsi="Arabic Typesetting" w:cs="Arabic Typesetting"/>
          <w:sz w:val="30"/>
          <w:szCs w:val="30"/>
          <w:rtl/>
        </w:rPr>
        <w:t>19</w:t>
      </w:r>
      <w:r w:rsidRPr="00B07619">
        <w:rPr>
          <w:rFonts w:ascii="Arabic Typesetting" w:hAnsi="Arabic Typesetting" w:cs="Arabic Typesetting"/>
          <w:sz w:val="30"/>
          <w:szCs w:val="30"/>
          <w:rtl/>
        </w:rPr>
        <w:t xml:space="preserve">، </w:t>
      </w:r>
      <w:r w:rsidR="00697B62" w:rsidRPr="00B07619">
        <w:rPr>
          <w:rFonts w:ascii="Arabic Typesetting" w:hAnsi="Arabic Typesetting" w:cs="Arabic Typesetting"/>
          <w:sz w:val="30"/>
          <w:szCs w:val="30"/>
          <w:rtl/>
        </w:rPr>
        <w:t>نسائي</w:t>
      </w:r>
      <w:r w:rsidRPr="00B07619">
        <w:rPr>
          <w:rFonts w:ascii="Arabic Typesetting" w:hAnsi="Arabic Typesetting" w:cs="Arabic Typesetting"/>
          <w:sz w:val="30"/>
          <w:szCs w:val="30"/>
          <w:rtl/>
        </w:rPr>
        <w:t xml:space="preserve"> 12</w:t>
      </w:r>
      <w:r w:rsidR="00697B62" w:rsidRPr="00B07619">
        <w:rPr>
          <w:rFonts w:ascii="Arabic Typesetting" w:hAnsi="Arabic Typesetting" w:cs="Arabic Typesetting"/>
          <w:sz w:val="30"/>
          <w:szCs w:val="30"/>
          <w:rtl/>
        </w:rPr>
        <w:t>53</w:t>
      </w:r>
      <w:r w:rsidRPr="00B07619">
        <w:rPr>
          <w:rFonts w:ascii="Arabic Typesetting" w:hAnsi="Arabic Typesetting" w:cs="Arabic Typesetting"/>
          <w:sz w:val="30"/>
          <w:szCs w:val="30"/>
          <w:rtl/>
        </w:rPr>
        <w:t>، 12</w:t>
      </w:r>
      <w:r w:rsidR="00697B62" w:rsidRPr="00B07619">
        <w:rPr>
          <w:rFonts w:ascii="Arabic Typesetting" w:hAnsi="Arabic Typesetting" w:cs="Arabic Typesetting"/>
          <w:sz w:val="30"/>
          <w:szCs w:val="30"/>
          <w:rtl/>
        </w:rPr>
        <w:t>54</w:t>
      </w:r>
      <w:r w:rsidRPr="00B07619">
        <w:rPr>
          <w:rFonts w:ascii="Arabic Typesetting" w:hAnsi="Arabic Typesetting" w:cs="Arabic Typesetting"/>
          <w:sz w:val="30"/>
          <w:szCs w:val="30"/>
          <w:rtl/>
        </w:rPr>
        <w:t>، ابن ماجه 12</w:t>
      </w:r>
      <w:r w:rsidR="00697B62" w:rsidRPr="00B07619">
        <w:rPr>
          <w:rFonts w:ascii="Arabic Typesetting" w:hAnsi="Arabic Typesetting" w:cs="Arabic Typesetting"/>
          <w:sz w:val="30"/>
          <w:szCs w:val="30"/>
          <w:rtl/>
        </w:rPr>
        <w:t>05</w:t>
      </w:r>
    </w:p>
    <w:p w14:paraId="2966327F" w14:textId="77777777" w:rsidR="00C118E5" w:rsidRPr="00B07619" w:rsidRDefault="00C118E5" w:rsidP="00813925">
      <w:pPr>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Pr>
        <w:lastRenderedPageBreak/>
        <w:t xml:space="preserve">572. (…) Abdullah berichtet: </w:t>
      </w:r>
      <w:r w:rsidRPr="00B07619">
        <w:rPr>
          <w:rStyle w:val="matn1"/>
          <w:color w:val="auto"/>
          <w:sz w:val="30"/>
          <w:szCs w:val="30"/>
        </w:rPr>
        <w:t xml:space="preserve">Der Gesandte Allahs, Allah segne ihn und gebe ihm Frieden, </w:t>
      </w:r>
      <w:r w:rsidR="005077D8" w:rsidRPr="00B07619">
        <w:rPr>
          <w:rStyle w:val="matn1"/>
          <w:color w:val="auto"/>
          <w:sz w:val="30"/>
          <w:szCs w:val="30"/>
        </w:rPr>
        <w:t xml:space="preserve">verrichtete während des </w:t>
      </w:r>
      <w:r w:rsidRPr="00B07619">
        <w:rPr>
          <w:rStyle w:val="matn1"/>
          <w:color w:val="auto"/>
          <w:sz w:val="30"/>
          <w:szCs w:val="30"/>
        </w:rPr>
        <w:t>Mittagsgebet</w:t>
      </w:r>
      <w:r w:rsidR="005077D8" w:rsidRPr="00B07619">
        <w:rPr>
          <w:rStyle w:val="matn1"/>
          <w:color w:val="auto"/>
          <w:sz w:val="30"/>
          <w:szCs w:val="30"/>
        </w:rPr>
        <w:t>s</w:t>
      </w:r>
      <w:r w:rsidRPr="00B07619">
        <w:rPr>
          <w:rStyle w:val="matn1"/>
          <w:color w:val="auto"/>
          <w:sz w:val="30"/>
          <w:szCs w:val="30"/>
        </w:rPr>
        <w:t xml:space="preserve"> fünf (</w:t>
      </w:r>
      <w:r w:rsidRPr="00B07619">
        <w:rPr>
          <w:rStyle w:val="matn1"/>
          <w:i/>
          <w:iCs/>
          <w:color w:val="auto"/>
          <w:sz w:val="30"/>
          <w:szCs w:val="30"/>
        </w:rPr>
        <w:t>Rakaa</w:t>
      </w:r>
      <w:r w:rsidR="00345D02" w:rsidRPr="00B07619">
        <w:rPr>
          <w:rStyle w:val="matn1"/>
          <w:i/>
          <w:iCs/>
          <w:color w:val="auto"/>
          <w:sz w:val="30"/>
          <w:szCs w:val="30"/>
        </w:rPr>
        <w:t>s</w:t>
      </w:r>
      <w:r w:rsidRPr="00B07619">
        <w:rPr>
          <w:rStyle w:val="matn1"/>
          <w:color w:val="auto"/>
          <w:sz w:val="30"/>
          <w:szCs w:val="30"/>
        </w:rPr>
        <w:t xml:space="preserve">). Als er </w:t>
      </w:r>
      <w:r w:rsidR="00D35589" w:rsidRPr="00B07619">
        <w:rPr>
          <w:rStyle w:val="matn1"/>
          <w:color w:val="auto"/>
          <w:sz w:val="30"/>
          <w:szCs w:val="30"/>
        </w:rPr>
        <w:t xml:space="preserve">das Gebet mit dem </w:t>
      </w:r>
      <w:r w:rsidR="00D35589" w:rsidRPr="00B07619">
        <w:rPr>
          <w:rStyle w:val="matn1"/>
          <w:i/>
          <w:iCs/>
          <w:color w:val="auto"/>
          <w:sz w:val="30"/>
          <w:szCs w:val="30"/>
        </w:rPr>
        <w:t>Taslim</w:t>
      </w:r>
      <w:r w:rsidR="00D35589" w:rsidRPr="00B07619">
        <w:rPr>
          <w:rStyle w:val="matn1"/>
          <w:color w:val="auto"/>
          <w:sz w:val="30"/>
          <w:szCs w:val="30"/>
        </w:rPr>
        <w:t xml:space="preserve"> beendete</w:t>
      </w:r>
      <w:r w:rsidRPr="00B07619">
        <w:rPr>
          <w:rStyle w:val="matn1"/>
          <w:color w:val="auto"/>
          <w:sz w:val="30"/>
          <w:szCs w:val="30"/>
        </w:rPr>
        <w:t xml:space="preserve">, fragte man ihn: Ist das Gebet </w:t>
      </w:r>
      <w:r w:rsidR="00D35589" w:rsidRPr="00B07619">
        <w:rPr>
          <w:rStyle w:val="matn1"/>
          <w:color w:val="auto"/>
          <w:sz w:val="30"/>
          <w:szCs w:val="30"/>
        </w:rPr>
        <w:t xml:space="preserve">erweitert </w:t>
      </w:r>
      <w:r w:rsidRPr="00B07619">
        <w:rPr>
          <w:rStyle w:val="matn1"/>
          <w:color w:val="auto"/>
          <w:sz w:val="30"/>
          <w:szCs w:val="30"/>
        </w:rPr>
        <w:t xml:space="preserve">worden? Er fragte: </w:t>
      </w:r>
      <w:r w:rsidRPr="00B07619">
        <w:rPr>
          <w:rStyle w:val="matn1"/>
          <w:b/>
          <w:bCs/>
          <w:color w:val="auto"/>
          <w:sz w:val="30"/>
          <w:szCs w:val="30"/>
        </w:rPr>
        <w:t>„</w:t>
      </w:r>
      <w:r w:rsidR="00D35589" w:rsidRPr="00B07619">
        <w:rPr>
          <w:rStyle w:val="matn1"/>
          <w:b/>
          <w:bCs/>
          <w:color w:val="auto"/>
          <w:sz w:val="30"/>
          <w:szCs w:val="30"/>
        </w:rPr>
        <w:t>W</w:t>
      </w:r>
      <w:r w:rsidRPr="00B07619">
        <w:rPr>
          <w:rStyle w:val="matn1"/>
          <w:b/>
          <w:bCs/>
          <w:color w:val="auto"/>
          <w:sz w:val="30"/>
          <w:szCs w:val="30"/>
        </w:rPr>
        <w:t>eshalb</w:t>
      </w:r>
      <w:r w:rsidR="00D35589" w:rsidRPr="00B07619">
        <w:rPr>
          <w:rStyle w:val="matn1"/>
          <w:b/>
          <w:bCs/>
          <w:color w:val="auto"/>
          <w:sz w:val="30"/>
          <w:szCs w:val="30"/>
        </w:rPr>
        <w:t xml:space="preserve"> (fragst du)</w:t>
      </w:r>
      <w:r w:rsidRPr="00B07619">
        <w:rPr>
          <w:rStyle w:val="matn1"/>
          <w:b/>
          <w:bCs/>
          <w:color w:val="auto"/>
          <w:sz w:val="30"/>
          <w:szCs w:val="30"/>
        </w:rPr>
        <w:t>?“</w:t>
      </w:r>
      <w:r w:rsidRPr="00B07619">
        <w:rPr>
          <w:rStyle w:val="matn1"/>
          <w:color w:val="auto"/>
          <w:sz w:val="30"/>
          <w:szCs w:val="30"/>
        </w:rPr>
        <w:t xml:space="preserve"> </w:t>
      </w:r>
      <w:r w:rsidR="00345D02" w:rsidRPr="00B07619">
        <w:rPr>
          <w:rStyle w:val="matn1"/>
          <w:color w:val="auto"/>
          <w:sz w:val="30"/>
          <w:szCs w:val="30"/>
        </w:rPr>
        <w:t xml:space="preserve">Die Leute </w:t>
      </w:r>
      <w:r w:rsidR="00E305F3" w:rsidRPr="00B07619">
        <w:rPr>
          <w:rStyle w:val="matn1"/>
          <w:color w:val="auto"/>
          <w:sz w:val="30"/>
          <w:szCs w:val="30"/>
        </w:rPr>
        <w:t>sagten</w:t>
      </w:r>
      <w:r w:rsidR="00345D02" w:rsidRPr="00B07619">
        <w:rPr>
          <w:rStyle w:val="matn1"/>
          <w:color w:val="auto"/>
          <w:sz w:val="30"/>
          <w:szCs w:val="30"/>
        </w:rPr>
        <w:t xml:space="preserve">: </w:t>
      </w:r>
      <w:r w:rsidR="00D35589" w:rsidRPr="00B07619">
        <w:rPr>
          <w:rStyle w:val="matn1"/>
          <w:color w:val="auto"/>
          <w:sz w:val="30"/>
          <w:szCs w:val="30"/>
        </w:rPr>
        <w:t xml:space="preserve">Weil du </w:t>
      </w:r>
      <w:r w:rsidRPr="00B07619">
        <w:rPr>
          <w:rStyle w:val="matn1"/>
          <w:color w:val="auto"/>
          <w:sz w:val="30"/>
          <w:szCs w:val="30"/>
        </w:rPr>
        <w:t xml:space="preserve">fünf </w:t>
      </w:r>
      <w:r w:rsidR="000D324D" w:rsidRPr="00B07619">
        <w:rPr>
          <w:rStyle w:val="matn1"/>
          <w:color w:val="auto"/>
          <w:sz w:val="30"/>
          <w:szCs w:val="30"/>
        </w:rPr>
        <w:t>(</w:t>
      </w:r>
      <w:r w:rsidR="000D324D" w:rsidRPr="00B07619">
        <w:rPr>
          <w:rStyle w:val="matn1"/>
          <w:i/>
          <w:iCs/>
          <w:color w:val="auto"/>
          <w:sz w:val="30"/>
          <w:szCs w:val="30"/>
        </w:rPr>
        <w:t>Rakaa</w:t>
      </w:r>
      <w:r w:rsidR="00813925" w:rsidRPr="00B07619">
        <w:rPr>
          <w:rStyle w:val="matn1"/>
          <w:i/>
          <w:iCs/>
          <w:color w:val="auto"/>
          <w:sz w:val="30"/>
          <w:szCs w:val="30"/>
        </w:rPr>
        <w:t>s</w:t>
      </w:r>
      <w:r w:rsidR="000D324D" w:rsidRPr="00B07619">
        <w:rPr>
          <w:rStyle w:val="matn1"/>
          <w:color w:val="auto"/>
          <w:sz w:val="30"/>
          <w:szCs w:val="30"/>
        </w:rPr>
        <w:t xml:space="preserve">) </w:t>
      </w:r>
      <w:r w:rsidRPr="00B07619">
        <w:rPr>
          <w:rStyle w:val="matn1"/>
          <w:color w:val="auto"/>
          <w:sz w:val="30"/>
          <w:szCs w:val="30"/>
        </w:rPr>
        <w:t>gebetet</w:t>
      </w:r>
      <w:r w:rsidR="00D35589" w:rsidRPr="00B07619">
        <w:rPr>
          <w:rStyle w:val="matn1"/>
          <w:color w:val="auto"/>
          <w:sz w:val="30"/>
          <w:szCs w:val="30"/>
        </w:rPr>
        <w:t xml:space="preserve"> hast</w:t>
      </w:r>
      <w:r w:rsidRPr="00B07619">
        <w:rPr>
          <w:rStyle w:val="matn1"/>
          <w:color w:val="auto"/>
          <w:sz w:val="30"/>
          <w:szCs w:val="30"/>
        </w:rPr>
        <w:t>. Da</w:t>
      </w:r>
      <w:r w:rsidR="00D35589" w:rsidRPr="00B07619">
        <w:rPr>
          <w:rStyle w:val="matn1"/>
          <w:color w:val="auto"/>
          <w:sz w:val="30"/>
          <w:szCs w:val="30"/>
        </w:rPr>
        <w:t>raufhin</w:t>
      </w:r>
      <w:r w:rsidRPr="00B07619">
        <w:rPr>
          <w:rStyle w:val="matn1"/>
          <w:color w:val="auto"/>
          <w:sz w:val="30"/>
          <w:szCs w:val="30"/>
        </w:rPr>
        <w:t xml:space="preserve"> </w:t>
      </w:r>
      <w:r w:rsidR="00D35589" w:rsidRPr="00B07619">
        <w:rPr>
          <w:rStyle w:val="matn1"/>
          <w:color w:val="auto"/>
          <w:sz w:val="30"/>
          <w:szCs w:val="30"/>
        </w:rPr>
        <w:t xml:space="preserve">vollzog </w:t>
      </w:r>
      <w:r w:rsidRPr="00B07619">
        <w:rPr>
          <w:rStyle w:val="matn1"/>
          <w:color w:val="auto"/>
          <w:sz w:val="30"/>
          <w:szCs w:val="30"/>
        </w:rPr>
        <w:t xml:space="preserve">er zwei Sadschdas. </w:t>
      </w:r>
    </w:p>
    <w:p w14:paraId="50ABF100" w14:textId="77777777" w:rsidR="00C118E5" w:rsidRPr="00B07619" w:rsidRDefault="00C118E5" w:rsidP="00813925">
      <w:pPr>
        <w:spacing w:before="100" w:beforeAutospacing="1" w:after="100" w:afterAutospacing="1"/>
        <w:jc w:val="both"/>
        <w:rPr>
          <w:rFonts w:ascii="Arabic Typesetting" w:hAnsi="Arabic Typesetting" w:cs="Arabic Typesetting"/>
          <w:sz w:val="30"/>
          <w:szCs w:val="30"/>
          <w:lang w:bidi="ar-AE"/>
        </w:rPr>
      </w:pPr>
      <w:r w:rsidRPr="00B07619">
        <w:rPr>
          <w:rFonts w:ascii="Arabic Typesetting" w:hAnsi="Arabic Typesetting" w:cs="Arabic Typesetting"/>
          <w:sz w:val="30"/>
          <w:szCs w:val="30"/>
        </w:rPr>
        <w:t xml:space="preserve">Buchari 404, </w:t>
      </w:r>
      <w:r w:rsidRPr="00B07619">
        <w:rPr>
          <w:rFonts w:ascii="Arabic Typesetting" w:hAnsi="Arabic Typesetting" w:cs="Arabic Typesetting"/>
          <w:sz w:val="30"/>
          <w:szCs w:val="30"/>
          <w:lang w:bidi="ar-AE"/>
        </w:rPr>
        <w:t>1226, 7249</w:t>
      </w:r>
      <w:r w:rsidR="00813925" w:rsidRPr="00B07619">
        <w:rPr>
          <w:rFonts w:ascii="Arabic Typesetting" w:hAnsi="Arabic Typesetting" w:cs="Arabic Typesetting"/>
          <w:sz w:val="30"/>
          <w:szCs w:val="30"/>
          <w:lang w:bidi="ar-AE"/>
        </w:rPr>
        <w:t>;</w:t>
      </w:r>
      <w:r w:rsidRPr="00B07619">
        <w:rPr>
          <w:rFonts w:ascii="Arabic Typesetting" w:hAnsi="Arabic Typesetting" w:cs="Arabic Typesetting"/>
          <w:sz w:val="30"/>
          <w:szCs w:val="30"/>
          <w:lang w:bidi="ar-AE"/>
        </w:rPr>
        <w:t xml:space="preserve"> Muslim 571 (…)</w:t>
      </w:r>
      <w:r w:rsidR="00813925" w:rsidRPr="00B07619">
        <w:rPr>
          <w:rFonts w:ascii="Arabic Typesetting" w:hAnsi="Arabic Typesetting" w:cs="Arabic Typesetting"/>
          <w:sz w:val="30"/>
          <w:szCs w:val="30"/>
          <w:lang w:bidi="ar-AE"/>
        </w:rPr>
        <w:t>;</w:t>
      </w:r>
      <w:r w:rsidRPr="00B07619">
        <w:rPr>
          <w:rFonts w:ascii="Arabic Typesetting" w:hAnsi="Arabic Typesetting" w:cs="Arabic Typesetting"/>
          <w:sz w:val="30"/>
          <w:szCs w:val="30"/>
          <w:lang w:bidi="ar-AE"/>
        </w:rPr>
        <w:t xml:space="preserve"> Tirmidhi 392</w:t>
      </w:r>
      <w:r w:rsidR="00813925" w:rsidRPr="00B07619">
        <w:rPr>
          <w:rFonts w:ascii="Arabic Typesetting" w:hAnsi="Arabic Typesetting" w:cs="Arabic Typesetting"/>
          <w:sz w:val="30"/>
          <w:szCs w:val="30"/>
          <w:lang w:bidi="ar-AE"/>
        </w:rPr>
        <w:t>;</w:t>
      </w:r>
      <w:r w:rsidRPr="00B07619">
        <w:rPr>
          <w:rFonts w:ascii="Arabic Typesetting" w:hAnsi="Arabic Typesetting" w:cs="Arabic Typesetting"/>
          <w:sz w:val="30"/>
          <w:szCs w:val="30"/>
          <w:lang w:bidi="ar-AE"/>
        </w:rPr>
        <w:t xml:space="preserve"> Abu Daud 1019</w:t>
      </w:r>
      <w:r w:rsidR="00813925" w:rsidRPr="00B07619">
        <w:rPr>
          <w:rFonts w:ascii="Arabic Typesetting" w:hAnsi="Arabic Typesetting" w:cs="Arabic Typesetting"/>
          <w:sz w:val="30"/>
          <w:szCs w:val="30"/>
          <w:lang w:bidi="ar-AE"/>
        </w:rPr>
        <w:t>;</w:t>
      </w:r>
      <w:r w:rsidRPr="00B07619">
        <w:rPr>
          <w:rFonts w:ascii="Arabic Typesetting" w:hAnsi="Arabic Typesetting" w:cs="Arabic Typesetting"/>
          <w:sz w:val="30"/>
          <w:szCs w:val="30"/>
          <w:lang w:bidi="ar-AE"/>
        </w:rPr>
        <w:t xml:space="preserve"> Nasai 12</w:t>
      </w:r>
      <w:r w:rsidR="00697B62" w:rsidRPr="00B07619">
        <w:rPr>
          <w:rFonts w:ascii="Arabic Typesetting" w:hAnsi="Arabic Typesetting" w:cs="Arabic Typesetting"/>
          <w:sz w:val="30"/>
          <w:szCs w:val="30"/>
          <w:lang w:bidi="ar-AE"/>
        </w:rPr>
        <w:t>53</w:t>
      </w:r>
      <w:r w:rsidRPr="00B07619">
        <w:rPr>
          <w:rFonts w:ascii="Arabic Typesetting" w:hAnsi="Arabic Typesetting" w:cs="Arabic Typesetting"/>
          <w:sz w:val="30"/>
          <w:szCs w:val="30"/>
          <w:lang w:bidi="ar-AE"/>
        </w:rPr>
        <w:t>, 12</w:t>
      </w:r>
      <w:r w:rsidR="00697B62" w:rsidRPr="00B07619">
        <w:rPr>
          <w:rFonts w:ascii="Arabic Typesetting" w:hAnsi="Arabic Typesetting" w:cs="Arabic Typesetting"/>
          <w:sz w:val="30"/>
          <w:szCs w:val="30"/>
          <w:lang w:bidi="ar-AE"/>
        </w:rPr>
        <w:t>54</w:t>
      </w:r>
      <w:r w:rsidR="00813925" w:rsidRPr="00B07619">
        <w:rPr>
          <w:rFonts w:ascii="Arabic Typesetting" w:hAnsi="Arabic Typesetting" w:cs="Arabic Typesetting"/>
          <w:sz w:val="30"/>
          <w:szCs w:val="30"/>
          <w:lang w:bidi="ar-AE"/>
        </w:rPr>
        <w:t>;</w:t>
      </w:r>
      <w:r w:rsidRPr="00B07619">
        <w:rPr>
          <w:rFonts w:ascii="Arabic Typesetting" w:hAnsi="Arabic Typesetting" w:cs="Arabic Typesetting"/>
          <w:sz w:val="30"/>
          <w:szCs w:val="30"/>
          <w:lang w:bidi="ar-AE"/>
        </w:rPr>
        <w:t xml:space="preserve"> Ibn Madscha 12</w:t>
      </w:r>
      <w:r w:rsidR="00697B62" w:rsidRPr="00B07619">
        <w:rPr>
          <w:rFonts w:ascii="Arabic Typesetting" w:hAnsi="Arabic Typesetting" w:cs="Arabic Typesetting"/>
          <w:sz w:val="30"/>
          <w:szCs w:val="30"/>
          <w:lang w:bidi="ar-AE"/>
        </w:rPr>
        <w:t>05</w:t>
      </w:r>
    </w:p>
    <w:p w14:paraId="6F49760C" w14:textId="77777777" w:rsidR="002A554F" w:rsidRPr="00B07619" w:rsidRDefault="00F00871" w:rsidP="00EE42B2">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572 (...)</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وَحَدَّثَنَا أَبُو بَكْرِ بْنُ أَبِي شَيْبَةَ، وَأَبُو</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كُرَيْبٍ قَالاَ حَدَّثَنَا أَبُو مُعَاوِيَةَ، ح قَالَ وَحَدَّثَنَا ابْنُ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نُمَيْرٍ، حَدَّثَنَا حَفْصٌ، وَأَبُو مُعَاوِيَةَ عَنِ الأَعْمَشِ، عَنْ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إِبْرَاهِيمَ، عَنْ عَلْقَمَةَ، عَنْ عَبْدِ اللَّهِ، أَنَّ النَّبِيَّ صلى الله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عليه وسلم سَجَدَ سَجْدَتَىِ السَّهْوِ بَعْدَ السَّلاَمِ وَالْكَلاَمِ</w:t>
      </w:r>
      <w:r w:rsidR="00EE42B2" w:rsidRPr="00B07619">
        <w:rPr>
          <w:rFonts w:ascii="Arabic Typesetting" w:hAnsi="Arabic Typesetting" w:cs="Arabic Typesetting"/>
          <w:sz w:val="30"/>
          <w:szCs w:val="30"/>
          <w:rtl/>
        </w:rPr>
        <w:t>.</w:t>
      </w:r>
    </w:p>
    <w:p w14:paraId="70429D86" w14:textId="77777777" w:rsidR="00ED2B94" w:rsidRPr="00B07619" w:rsidRDefault="00ED2B94" w:rsidP="00ED2B94">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مسلم 572 (...)، ابو داود 1021، ابن ماجه 1203</w:t>
      </w:r>
    </w:p>
    <w:p w14:paraId="46A1FE90" w14:textId="77777777" w:rsidR="00F00871" w:rsidRPr="00B07619" w:rsidRDefault="00F00871" w:rsidP="00345D02">
      <w:pPr>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Pr>
        <w:t xml:space="preserve">572. (…) Abdullah berichtet: </w:t>
      </w:r>
      <w:r w:rsidRPr="00B07619">
        <w:rPr>
          <w:rStyle w:val="matn1"/>
          <w:color w:val="auto"/>
          <w:sz w:val="30"/>
          <w:szCs w:val="30"/>
        </w:rPr>
        <w:t xml:space="preserve">Der Prophet, Allah segne ihn und gebe ihm Frieden, </w:t>
      </w:r>
      <w:r w:rsidR="00ED2B94" w:rsidRPr="00B07619">
        <w:rPr>
          <w:rStyle w:val="matn1"/>
          <w:color w:val="auto"/>
          <w:sz w:val="30"/>
          <w:szCs w:val="30"/>
        </w:rPr>
        <w:t xml:space="preserve">machte die </w:t>
      </w:r>
      <w:r w:rsidRPr="00B07619">
        <w:rPr>
          <w:rStyle w:val="matn1"/>
          <w:color w:val="auto"/>
          <w:sz w:val="30"/>
          <w:szCs w:val="30"/>
        </w:rPr>
        <w:t xml:space="preserve">zwei </w:t>
      </w:r>
      <w:r w:rsidR="00345D02" w:rsidRPr="00B07619">
        <w:rPr>
          <w:rStyle w:val="matn1"/>
          <w:color w:val="auto"/>
          <w:sz w:val="30"/>
          <w:szCs w:val="30"/>
        </w:rPr>
        <w:t xml:space="preserve">Vergesslichkeitsniederwerfungen </w:t>
      </w:r>
      <w:r w:rsidR="00ED2B94" w:rsidRPr="00B07619">
        <w:rPr>
          <w:rStyle w:val="matn1"/>
          <w:color w:val="auto"/>
          <w:sz w:val="30"/>
          <w:szCs w:val="30"/>
        </w:rPr>
        <w:t xml:space="preserve">nach dem </w:t>
      </w:r>
      <w:r w:rsidR="00ED2B94" w:rsidRPr="00B07619">
        <w:rPr>
          <w:rStyle w:val="matn1"/>
          <w:i/>
          <w:color w:val="auto"/>
          <w:sz w:val="30"/>
          <w:szCs w:val="30"/>
        </w:rPr>
        <w:t>Taslim</w:t>
      </w:r>
      <w:r w:rsidR="00ED2B94" w:rsidRPr="00B07619">
        <w:rPr>
          <w:rStyle w:val="matn1"/>
          <w:color w:val="auto"/>
          <w:sz w:val="30"/>
          <w:szCs w:val="30"/>
        </w:rPr>
        <w:t xml:space="preserve"> und nachdem er gesprochen hatte</w:t>
      </w:r>
      <w:r w:rsidRPr="00B07619">
        <w:rPr>
          <w:rStyle w:val="matn1"/>
          <w:color w:val="auto"/>
          <w:sz w:val="30"/>
          <w:szCs w:val="30"/>
        </w:rPr>
        <w:t>.</w:t>
      </w:r>
      <w:r w:rsidR="00345D02" w:rsidRPr="00B07619">
        <w:rPr>
          <w:rStyle w:val="matn1"/>
          <w:color w:val="auto"/>
          <w:sz w:val="30"/>
          <w:szCs w:val="30"/>
        </w:rPr>
        <w:t>*</w:t>
      </w:r>
      <w:r w:rsidRPr="00B07619">
        <w:rPr>
          <w:rStyle w:val="matn1"/>
          <w:color w:val="auto"/>
          <w:sz w:val="30"/>
          <w:szCs w:val="30"/>
        </w:rPr>
        <w:t xml:space="preserve"> </w:t>
      </w:r>
    </w:p>
    <w:p w14:paraId="4FAFAEE8" w14:textId="77777777" w:rsidR="00F00871" w:rsidRPr="00B07619" w:rsidRDefault="00F00871" w:rsidP="00890F4D">
      <w:pPr>
        <w:spacing w:before="100" w:beforeAutospacing="1" w:after="100" w:afterAutospacing="1"/>
        <w:jc w:val="both"/>
        <w:rPr>
          <w:rFonts w:ascii="Arabic Typesetting" w:hAnsi="Arabic Typesetting" w:cs="Arabic Typesetting"/>
          <w:sz w:val="30"/>
          <w:szCs w:val="30"/>
          <w:lang w:bidi="ar-AE"/>
        </w:rPr>
      </w:pPr>
      <w:r w:rsidRPr="00B07619">
        <w:rPr>
          <w:rFonts w:ascii="Arabic Typesetting" w:hAnsi="Arabic Typesetting" w:cs="Arabic Typesetting"/>
          <w:sz w:val="30"/>
          <w:szCs w:val="30"/>
          <w:lang w:bidi="ar-AE"/>
        </w:rPr>
        <w:t>Muslim 571 (…)</w:t>
      </w:r>
      <w:r w:rsidR="00890F4D" w:rsidRPr="00B07619">
        <w:rPr>
          <w:rFonts w:ascii="Arabic Typesetting" w:hAnsi="Arabic Typesetting" w:cs="Arabic Typesetting"/>
          <w:sz w:val="30"/>
          <w:szCs w:val="30"/>
          <w:lang w:bidi="ar-AE"/>
        </w:rPr>
        <w:t>;</w:t>
      </w:r>
      <w:r w:rsidR="00ED2B94" w:rsidRPr="00B07619">
        <w:rPr>
          <w:rFonts w:ascii="Arabic Typesetting" w:hAnsi="Arabic Typesetting" w:cs="Arabic Typesetting"/>
          <w:sz w:val="30"/>
          <w:szCs w:val="30"/>
          <w:lang w:bidi="ar-AE"/>
        </w:rPr>
        <w:t xml:space="preserve"> </w:t>
      </w:r>
      <w:r w:rsidRPr="00B07619">
        <w:rPr>
          <w:rFonts w:ascii="Arabic Typesetting" w:hAnsi="Arabic Typesetting" w:cs="Arabic Typesetting"/>
          <w:sz w:val="30"/>
          <w:szCs w:val="30"/>
          <w:lang w:bidi="ar-AE"/>
        </w:rPr>
        <w:t>Abu Daud 10</w:t>
      </w:r>
      <w:r w:rsidR="00ED2B94" w:rsidRPr="00B07619">
        <w:rPr>
          <w:rFonts w:ascii="Arabic Typesetting" w:hAnsi="Arabic Typesetting" w:cs="Arabic Typesetting"/>
          <w:sz w:val="30"/>
          <w:szCs w:val="30"/>
          <w:lang w:bidi="ar-AE"/>
        </w:rPr>
        <w:t>21</w:t>
      </w:r>
      <w:r w:rsidR="00890F4D" w:rsidRPr="00B07619">
        <w:rPr>
          <w:rFonts w:ascii="Arabic Typesetting" w:hAnsi="Arabic Typesetting" w:cs="Arabic Typesetting"/>
          <w:sz w:val="30"/>
          <w:szCs w:val="30"/>
          <w:lang w:bidi="ar-AE"/>
        </w:rPr>
        <w:t>;</w:t>
      </w:r>
      <w:r w:rsidRPr="00B07619">
        <w:rPr>
          <w:rFonts w:ascii="Arabic Typesetting" w:hAnsi="Arabic Typesetting" w:cs="Arabic Typesetting"/>
          <w:sz w:val="30"/>
          <w:szCs w:val="30"/>
          <w:lang w:bidi="ar-AE"/>
        </w:rPr>
        <w:t xml:space="preserve"> Ibn Madscha 12</w:t>
      </w:r>
      <w:r w:rsidR="00ED2B94" w:rsidRPr="00B07619">
        <w:rPr>
          <w:rFonts w:ascii="Arabic Typesetting" w:hAnsi="Arabic Typesetting" w:cs="Arabic Typesetting"/>
          <w:sz w:val="30"/>
          <w:szCs w:val="30"/>
          <w:lang w:bidi="ar-AE"/>
        </w:rPr>
        <w:t>03</w:t>
      </w:r>
    </w:p>
    <w:p w14:paraId="21D5D6E5" w14:textId="77777777" w:rsidR="00345D02" w:rsidRPr="00B07619" w:rsidRDefault="00345D02" w:rsidP="00BF38CB">
      <w:pPr>
        <w:spacing w:before="100" w:beforeAutospacing="1" w:after="100" w:afterAutospacing="1"/>
        <w:jc w:val="both"/>
        <w:rPr>
          <w:rFonts w:ascii="Arabic Typesetting" w:hAnsi="Arabic Typesetting" w:cs="Arabic Typesetting"/>
          <w:sz w:val="30"/>
          <w:szCs w:val="30"/>
          <w:lang w:bidi="ar-AE"/>
        </w:rPr>
      </w:pPr>
      <w:r w:rsidRPr="00B07619">
        <w:rPr>
          <w:rFonts w:ascii="Arabic Typesetting" w:hAnsi="Arabic Typesetting" w:cs="Arabic Typesetting"/>
          <w:sz w:val="30"/>
          <w:szCs w:val="30"/>
          <w:lang w:bidi="ar-AE"/>
        </w:rPr>
        <w:lastRenderedPageBreak/>
        <w:t xml:space="preserve">* </w:t>
      </w:r>
      <w:r w:rsidR="00E305F3" w:rsidRPr="00B07619">
        <w:rPr>
          <w:rFonts w:ascii="Arabic Typesetting" w:hAnsi="Arabic Typesetting" w:cs="Arabic Typesetting"/>
          <w:sz w:val="30"/>
          <w:szCs w:val="30"/>
          <w:lang w:bidi="ar-AE"/>
        </w:rPr>
        <w:t>Wenn man</w:t>
      </w:r>
      <w:r w:rsidRPr="00B07619">
        <w:rPr>
          <w:rFonts w:ascii="Arabic Typesetting" w:hAnsi="Arabic Typesetting" w:cs="Arabic Typesetting"/>
          <w:sz w:val="30"/>
          <w:szCs w:val="30"/>
          <w:lang w:bidi="ar-AE"/>
        </w:rPr>
        <w:t xml:space="preserve"> zuviel gebetet </w:t>
      </w:r>
      <w:r w:rsidR="00E305F3" w:rsidRPr="00B07619">
        <w:rPr>
          <w:rFonts w:ascii="Arabic Typesetting" w:hAnsi="Arabic Typesetting" w:cs="Arabic Typesetting"/>
          <w:sz w:val="30"/>
          <w:szCs w:val="30"/>
          <w:lang w:bidi="ar-AE"/>
        </w:rPr>
        <w:t xml:space="preserve">hat </w:t>
      </w:r>
      <w:r w:rsidR="00BF38CB" w:rsidRPr="00B07619">
        <w:rPr>
          <w:rFonts w:ascii="Arabic Typesetting" w:hAnsi="Arabic Typesetting" w:cs="Arabic Typesetting"/>
          <w:sz w:val="30"/>
          <w:szCs w:val="30"/>
          <w:lang w:bidi="ar-AE"/>
        </w:rPr>
        <w:t xml:space="preserve">und </w:t>
      </w:r>
      <w:r w:rsidR="00E305F3" w:rsidRPr="00B07619">
        <w:rPr>
          <w:rFonts w:ascii="Arabic Typesetting" w:hAnsi="Arabic Typesetting" w:cs="Arabic Typesetting"/>
          <w:sz w:val="30"/>
          <w:szCs w:val="30"/>
          <w:lang w:bidi="ar-AE"/>
        </w:rPr>
        <w:t xml:space="preserve">dies einem erst nach dem Sprechen des </w:t>
      </w:r>
      <w:r w:rsidR="00E305F3" w:rsidRPr="00B07619">
        <w:rPr>
          <w:rFonts w:ascii="Arabic Typesetting" w:hAnsi="Arabic Typesetting" w:cs="Arabic Typesetting"/>
          <w:i/>
          <w:iCs/>
          <w:sz w:val="30"/>
          <w:szCs w:val="30"/>
          <w:lang w:bidi="ar-AE"/>
        </w:rPr>
        <w:t>Taslim</w:t>
      </w:r>
      <w:r w:rsidR="00E305F3" w:rsidRPr="00B07619">
        <w:rPr>
          <w:rFonts w:ascii="Arabic Typesetting" w:hAnsi="Arabic Typesetting" w:cs="Arabic Typesetting"/>
          <w:sz w:val="30"/>
          <w:szCs w:val="30"/>
          <w:lang w:bidi="ar-AE"/>
        </w:rPr>
        <w:t xml:space="preserve"> einfällt, kann man die</w:t>
      </w:r>
      <w:r w:rsidR="00813925" w:rsidRPr="00B07619">
        <w:rPr>
          <w:rFonts w:ascii="Arabic Typesetting" w:hAnsi="Arabic Typesetting" w:cs="Arabic Typesetting"/>
          <w:sz w:val="30"/>
          <w:szCs w:val="30"/>
          <w:lang w:bidi="ar-AE"/>
        </w:rPr>
        <w:t xml:space="preserve"> </w:t>
      </w:r>
      <w:r w:rsidR="00BF38CB" w:rsidRPr="00B07619">
        <w:rPr>
          <w:rFonts w:ascii="Arabic Typesetting" w:hAnsi="Arabic Typesetting" w:cs="Arabic Typesetting"/>
          <w:sz w:val="30"/>
          <w:szCs w:val="30"/>
          <w:lang w:bidi="ar-AE"/>
        </w:rPr>
        <w:t xml:space="preserve">zwei </w:t>
      </w:r>
      <w:r w:rsidR="00BF38CB" w:rsidRPr="00B07619">
        <w:rPr>
          <w:rStyle w:val="matn1"/>
          <w:color w:val="auto"/>
          <w:sz w:val="30"/>
          <w:szCs w:val="30"/>
        </w:rPr>
        <w:t>Vergesslichkeitsniederwerfung</w:t>
      </w:r>
      <w:r w:rsidR="006212E1" w:rsidRPr="00B07619">
        <w:rPr>
          <w:rStyle w:val="matn1"/>
          <w:color w:val="auto"/>
          <w:sz w:val="30"/>
          <w:szCs w:val="30"/>
        </w:rPr>
        <w:t>en</w:t>
      </w:r>
      <w:r w:rsidR="00BF38CB" w:rsidRPr="00B07619">
        <w:rPr>
          <w:rStyle w:val="matn1"/>
          <w:color w:val="auto"/>
          <w:sz w:val="30"/>
          <w:szCs w:val="30"/>
        </w:rPr>
        <w:t xml:space="preserve"> machen</w:t>
      </w:r>
      <w:r w:rsidR="00E305F3" w:rsidRPr="00B07619">
        <w:rPr>
          <w:rStyle w:val="matn1"/>
          <w:color w:val="auto"/>
          <w:sz w:val="30"/>
          <w:szCs w:val="30"/>
        </w:rPr>
        <w:t>.</w:t>
      </w:r>
    </w:p>
    <w:p w14:paraId="23A1D627" w14:textId="77777777" w:rsidR="002A554F" w:rsidRPr="00B07619" w:rsidRDefault="00ED2B94" w:rsidP="00EE42B2">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572 (...)</w:t>
      </w:r>
      <w:r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وَحَدَّثَنِي الْقَاسِمُ بْنُ زَكَرِيَّاءَ، حَدَّثَنَا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حُسَيْنُ بْنُ عَلِيٍّ الْجُعْفِيُّ، عَنْ زَائِدَةَ، عَنْ سُلَيْمَانَ، عَنْ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إِبْرَاهِيمَ، عَنْ عَلْقَمَةَ، عَنْ عَبْدِ اللَّهِ، قَالَ صَلَّيْنَا مَعَ</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رَسُولِ اللَّهِ صلى الله عليه وسلم فَإِمَّا زَادَ أَوْ نَقَصَ - قَالَ</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إِبْرَاهِيمُ وَايْمُ اللَّهِ مَا جَاءَ ذَاكَ إِلاَّ مِنْ قِبَلِي - قَالَ</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فَقُلْنَا يَا رَسُولَ اللَّهِ أَحَدَثَ فِي الصَّلاَةِ شَىْءٌ فَقَالَ ‏"</w:t>
      </w:r>
      <w:r w:rsidR="002A554F" w:rsidRPr="00B07619">
        <w:rPr>
          <w:rFonts w:ascii="Arabic Typesetting" w:hAnsi="Arabic Typesetting" w:cs="Arabic Typesetting"/>
          <w:b/>
          <w:bCs/>
          <w:sz w:val="30"/>
          <w:szCs w:val="30"/>
          <w:rtl/>
        </w:rPr>
        <w:t>لاَ</w:t>
      </w:r>
      <w:r w:rsidR="002A554F" w:rsidRPr="00B07619">
        <w:rPr>
          <w:rFonts w:ascii="Arabic Typesetting" w:hAnsi="Arabic Typesetting" w:cs="Arabic Typesetting"/>
          <w:sz w:val="30"/>
          <w:szCs w:val="30"/>
          <w:rtl/>
        </w:rPr>
        <w:t>‏"‏</w:t>
      </w:r>
      <w:r w:rsidR="00EE42B2"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rtl/>
        </w:rPr>
        <w:t xml:space="preserve">‏ قَالَ فَقُلْنَا لَهُ الَّذِي صَنَعَ فَقَالَ </w:t>
      </w:r>
      <w:r w:rsidR="002A554F" w:rsidRPr="00B07619">
        <w:rPr>
          <w:rFonts w:ascii="Arabic Typesetting" w:hAnsi="Arabic Typesetting" w:cs="Arabic Typesetting"/>
          <w:b/>
          <w:bCs/>
          <w:sz w:val="30"/>
          <w:szCs w:val="30"/>
          <w:rtl/>
        </w:rPr>
        <w:t>‏"‏إِذَا زَادَ الرَّجُلُ أَوْ</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نَقَصَ فَلْيَسْجُدْ سَجْدَتَيْنِ</w:t>
      </w:r>
      <w:r w:rsidR="00EE42B2"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rtl/>
        </w:rPr>
        <w:t>‏"‏</w:t>
      </w:r>
      <w:r w:rsidR="00EE42B2" w:rsidRPr="00B07619">
        <w:rPr>
          <w:rFonts w:ascii="Arabic Typesetting" w:hAnsi="Arabic Typesetting" w:cs="Arabic Typesetting"/>
          <w:sz w:val="30"/>
          <w:szCs w:val="30"/>
          <w:rtl/>
        </w:rPr>
        <w:t xml:space="preserve">، </w:t>
      </w:r>
      <w:r w:rsidR="002A554F" w:rsidRPr="00B07619">
        <w:rPr>
          <w:rFonts w:ascii="Arabic Typesetting" w:hAnsi="Arabic Typesetting" w:cs="Arabic Typesetting"/>
          <w:sz w:val="30"/>
          <w:szCs w:val="30"/>
          <w:rtl/>
        </w:rPr>
        <w:t>قَالَ ثُمَّ سَجَدَ سَجْدَتَيْنِ</w:t>
      </w:r>
      <w:r w:rsidR="00EE42B2" w:rsidRPr="00B07619">
        <w:rPr>
          <w:rFonts w:ascii="Arabic Typesetting" w:hAnsi="Arabic Typesetting" w:cs="Arabic Typesetting"/>
          <w:sz w:val="30"/>
          <w:szCs w:val="30"/>
          <w:rtl/>
        </w:rPr>
        <w:t>.</w:t>
      </w:r>
    </w:p>
    <w:p w14:paraId="12A14A2C" w14:textId="77777777" w:rsidR="00ED2B94" w:rsidRPr="00B07619" w:rsidRDefault="00ED2B94" w:rsidP="00ED2B94">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 xml:space="preserve">مسلم 572 (...)، ترمذي 393، نسائي 1328 </w:t>
      </w:r>
    </w:p>
    <w:p w14:paraId="50A72FB5" w14:textId="77777777" w:rsidR="00DB2175" w:rsidRPr="00B07619" w:rsidRDefault="00ED2B94" w:rsidP="008962E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572. (…) </w:t>
      </w:r>
      <w:r w:rsidR="00664217" w:rsidRPr="00B07619">
        <w:rPr>
          <w:rFonts w:ascii="Arabic Typesetting" w:hAnsi="Arabic Typesetting" w:cs="Arabic Typesetting"/>
          <w:sz w:val="30"/>
          <w:szCs w:val="30"/>
        </w:rPr>
        <w:t>Abdullah (ibn Masud) berichtete: Wir beteten</w:t>
      </w:r>
      <w:r w:rsidR="00595C84" w:rsidRPr="00B07619">
        <w:rPr>
          <w:rFonts w:ascii="Arabic Typesetting" w:hAnsi="Arabic Typesetting" w:cs="Arabic Typesetting"/>
          <w:sz w:val="30"/>
          <w:szCs w:val="30"/>
        </w:rPr>
        <w:t xml:space="preserve"> (einmal)</w:t>
      </w:r>
      <w:r w:rsidR="00664217" w:rsidRPr="00B07619">
        <w:rPr>
          <w:rFonts w:ascii="Arabic Typesetting" w:hAnsi="Arabic Typesetting" w:cs="Arabic Typesetting"/>
          <w:sz w:val="30"/>
          <w:szCs w:val="30"/>
        </w:rPr>
        <w:t xml:space="preserve"> mit dem Gesandte</w:t>
      </w:r>
      <w:r w:rsidR="00D35589" w:rsidRPr="00B07619">
        <w:rPr>
          <w:rFonts w:ascii="Arabic Typesetting" w:hAnsi="Arabic Typesetting" w:cs="Arabic Typesetting"/>
          <w:sz w:val="30"/>
          <w:szCs w:val="30"/>
        </w:rPr>
        <w:t>n</w:t>
      </w:r>
      <w:r w:rsidR="00664217" w:rsidRPr="00B07619">
        <w:rPr>
          <w:rFonts w:ascii="Arabic Typesetting" w:hAnsi="Arabic Typesetting" w:cs="Arabic Typesetting"/>
          <w:sz w:val="30"/>
          <w:szCs w:val="30"/>
        </w:rPr>
        <w:t xml:space="preserve"> Allahs</w:t>
      </w:r>
      <w:r w:rsidR="005521C2" w:rsidRPr="00B07619">
        <w:rPr>
          <w:rFonts w:ascii="Arabic Typesetting" w:hAnsi="Arabic Typesetting" w:cs="Arabic Typesetting"/>
          <w:sz w:val="30"/>
          <w:szCs w:val="30"/>
        </w:rPr>
        <w:t xml:space="preserve">, Allah segne ihn und gebe ihm </w:t>
      </w:r>
      <w:r w:rsidR="008962E5" w:rsidRPr="00B07619">
        <w:rPr>
          <w:rFonts w:ascii="Arabic Typesetting" w:hAnsi="Arabic Typesetting" w:cs="Arabic Typesetting"/>
          <w:sz w:val="30"/>
          <w:szCs w:val="30"/>
        </w:rPr>
        <w:t>Frieden</w:t>
      </w:r>
      <w:r w:rsidR="00664217" w:rsidRPr="00B07619">
        <w:rPr>
          <w:rFonts w:ascii="Arabic Typesetting" w:hAnsi="Arabic Typesetting" w:cs="Arabic Typesetting"/>
          <w:sz w:val="30"/>
          <w:szCs w:val="30"/>
        </w:rPr>
        <w:t xml:space="preserve">, </w:t>
      </w:r>
      <w:r w:rsidR="00595C84" w:rsidRPr="00B07619">
        <w:rPr>
          <w:rFonts w:ascii="Arabic Typesetting" w:hAnsi="Arabic Typesetting" w:cs="Arabic Typesetting"/>
          <w:sz w:val="30"/>
          <w:szCs w:val="30"/>
        </w:rPr>
        <w:t xml:space="preserve">als </w:t>
      </w:r>
      <w:r w:rsidR="00664217" w:rsidRPr="00B07619">
        <w:rPr>
          <w:rFonts w:ascii="Arabic Typesetting" w:hAnsi="Arabic Typesetting" w:cs="Arabic Typesetting"/>
          <w:sz w:val="30"/>
          <w:szCs w:val="30"/>
        </w:rPr>
        <w:t>er entweder zu</w:t>
      </w:r>
      <w:r w:rsidR="00595C84" w:rsidRPr="00B07619">
        <w:rPr>
          <w:rFonts w:ascii="Arabic Typesetting" w:hAnsi="Arabic Typesetting" w:cs="Arabic Typesetting"/>
          <w:sz w:val="30"/>
          <w:szCs w:val="30"/>
        </w:rPr>
        <w:t xml:space="preserve"> </w:t>
      </w:r>
      <w:r w:rsidR="00664217" w:rsidRPr="00B07619">
        <w:rPr>
          <w:rFonts w:ascii="Arabic Typesetting" w:hAnsi="Arabic Typesetting" w:cs="Arabic Typesetting"/>
          <w:sz w:val="30"/>
          <w:szCs w:val="30"/>
        </w:rPr>
        <w:t>viel</w:t>
      </w:r>
      <w:r w:rsidR="00595C84" w:rsidRPr="00B07619">
        <w:rPr>
          <w:rFonts w:ascii="Arabic Typesetting" w:hAnsi="Arabic Typesetting" w:cs="Arabic Typesetting"/>
          <w:sz w:val="30"/>
          <w:szCs w:val="30"/>
        </w:rPr>
        <w:t>e</w:t>
      </w:r>
      <w:r w:rsidR="00664217" w:rsidRPr="00B07619">
        <w:rPr>
          <w:rFonts w:ascii="Arabic Typesetting" w:hAnsi="Arabic Typesetting" w:cs="Arabic Typesetting"/>
          <w:sz w:val="30"/>
          <w:szCs w:val="30"/>
        </w:rPr>
        <w:t xml:space="preserve"> oder zu</w:t>
      </w:r>
      <w:r w:rsidR="00595C84" w:rsidRPr="00B07619">
        <w:rPr>
          <w:rFonts w:ascii="Arabic Typesetting" w:hAnsi="Arabic Typesetting" w:cs="Arabic Typesetting"/>
          <w:sz w:val="30"/>
          <w:szCs w:val="30"/>
        </w:rPr>
        <w:t xml:space="preserve"> </w:t>
      </w:r>
      <w:r w:rsidR="00664217" w:rsidRPr="00B07619">
        <w:rPr>
          <w:rFonts w:ascii="Arabic Typesetting" w:hAnsi="Arabic Typesetting" w:cs="Arabic Typesetting"/>
          <w:sz w:val="30"/>
          <w:szCs w:val="30"/>
        </w:rPr>
        <w:t>wenig</w:t>
      </w:r>
      <w:r w:rsidR="00595C84" w:rsidRPr="00B07619">
        <w:rPr>
          <w:rFonts w:ascii="Arabic Typesetting" w:hAnsi="Arabic Typesetting" w:cs="Arabic Typesetting"/>
          <w:sz w:val="30"/>
          <w:szCs w:val="30"/>
        </w:rPr>
        <w:t>e</w:t>
      </w:r>
      <w:r w:rsidR="00664217" w:rsidRPr="00B07619">
        <w:rPr>
          <w:rFonts w:ascii="Arabic Typesetting" w:hAnsi="Arabic Typesetting" w:cs="Arabic Typesetting"/>
          <w:sz w:val="30"/>
          <w:szCs w:val="30"/>
        </w:rPr>
        <w:t xml:space="preserve"> (Rakaa</w:t>
      </w:r>
      <w:r w:rsidR="00BF38CB" w:rsidRPr="00B07619">
        <w:rPr>
          <w:rFonts w:ascii="Arabic Typesetting" w:hAnsi="Arabic Typesetting" w:cs="Arabic Typesetting"/>
          <w:sz w:val="30"/>
          <w:szCs w:val="30"/>
        </w:rPr>
        <w:t>s</w:t>
      </w:r>
      <w:r w:rsidR="00664217" w:rsidRPr="00B07619">
        <w:rPr>
          <w:rFonts w:ascii="Arabic Typesetting" w:hAnsi="Arabic Typesetting" w:cs="Arabic Typesetting"/>
          <w:sz w:val="30"/>
          <w:szCs w:val="30"/>
        </w:rPr>
        <w:t xml:space="preserve">) </w:t>
      </w:r>
      <w:r w:rsidR="00595C84" w:rsidRPr="00B07619">
        <w:rPr>
          <w:rFonts w:ascii="Arabic Typesetting" w:hAnsi="Arabic Typesetting" w:cs="Arabic Typesetting"/>
          <w:sz w:val="30"/>
          <w:szCs w:val="30"/>
        </w:rPr>
        <w:t>verrichtet hatte</w:t>
      </w:r>
      <w:r w:rsidR="00664217" w:rsidRPr="00B07619">
        <w:rPr>
          <w:rFonts w:ascii="Arabic Typesetting" w:hAnsi="Arabic Typesetting" w:cs="Arabic Typesetting"/>
          <w:sz w:val="30"/>
          <w:szCs w:val="30"/>
        </w:rPr>
        <w:t xml:space="preserve">. </w:t>
      </w:r>
      <w:r w:rsidR="00595C84" w:rsidRPr="00B07619">
        <w:rPr>
          <w:rFonts w:ascii="Arabic Typesetting" w:hAnsi="Arabic Typesetting" w:cs="Arabic Typesetting"/>
          <w:sz w:val="30"/>
          <w:szCs w:val="30"/>
        </w:rPr>
        <w:t xml:space="preserve">Da </w:t>
      </w:r>
      <w:r w:rsidR="00664217" w:rsidRPr="00B07619">
        <w:rPr>
          <w:rFonts w:ascii="Arabic Typesetting" w:hAnsi="Arabic Typesetting" w:cs="Arabic Typesetting"/>
          <w:sz w:val="30"/>
          <w:szCs w:val="30"/>
        </w:rPr>
        <w:t>fragten</w:t>
      </w:r>
      <w:r w:rsidR="00595C84" w:rsidRPr="00B07619">
        <w:rPr>
          <w:rFonts w:ascii="Arabic Typesetting" w:hAnsi="Arabic Typesetting" w:cs="Arabic Typesetting"/>
          <w:sz w:val="30"/>
          <w:szCs w:val="30"/>
        </w:rPr>
        <w:t xml:space="preserve"> wir</w:t>
      </w:r>
      <w:r w:rsidR="00664217" w:rsidRPr="00B07619">
        <w:rPr>
          <w:rFonts w:ascii="Arabic Typesetting" w:hAnsi="Arabic Typesetting" w:cs="Arabic Typesetting"/>
          <w:sz w:val="30"/>
          <w:szCs w:val="30"/>
        </w:rPr>
        <w:t xml:space="preserve">: O Gesandter Allahs, ist etwas mit dem Gebet geschehen? Er </w:t>
      </w:r>
      <w:r w:rsidR="00595C84" w:rsidRPr="00B07619">
        <w:rPr>
          <w:rFonts w:ascii="Arabic Typesetting" w:hAnsi="Arabic Typesetting" w:cs="Arabic Typesetting"/>
          <w:sz w:val="30"/>
          <w:szCs w:val="30"/>
        </w:rPr>
        <w:t>antwortete</w:t>
      </w:r>
      <w:r w:rsidR="00664217" w:rsidRPr="00B07619">
        <w:rPr>
          <w:rFonts w:ascii="Arabic Typesetting" w:hAnsi="Arabic Typesetting" w:cs="Arabic Typesetting"/>
          <w:sz w:val="30"/>
          <w:szCs w:val="30"/>
        </w:rPr>
        <w:t>: „</w:t>
      </w:r>
      <w:r w:rsidR="00664217" w:rsidRPr="00B07619">
        <w:rPr>
          <w:rFonts w:ascii="Arabic Typesetting" w:hAnsi="Arabic Typesetting" w:cs="Arabic Typesetting"/>
          <w:b/>
          <w:bCs/>
          <w:sz w:val="30"/>
          <w:szCs w:val="30"/>
        </w:rPr>
        <w:t>Nein</w:t>
      </w:r>
      <w:r w:rsidR="00664217" w:rsidRPr="00B07619">
        <w:rPr>
          <w:rFonts w:ascii="Arabic Typesetting" w:hAnsi="Arabic Typesetting" w:cs="Arabic Typesetting"/>
          <w:sz w:val="30"/>
          <w:szCs w:val="30"/>
        </w:rPr>
        <w:t xml:space="preserve">.“ Abdullah sagte: </w:t>
      </w:r>
      <w:r w:rsidR="00595C84" w:rsidRPr="00B07619">
        <w:rPr>
          <w:rFonts w:ascii="Arabic Typesetting" w:hAnsi="Arabic Typesetting" w:cs="Arabic Typesetting"/>
          <w:sz w:val="30"/>
          <w:szCs w:val="30"/>
        </w:rPr>
        <w:t xml:space="preserve">Dann machten wir ihn darauf aufmerksam, was er im Gebet tat und er  </w:t>
      </w:r>
      <w:r w:rsidR="00664217" w:rsidRPr="00B07619">
        <w:rPr>
          <w:rFonts w:ascii="Arabic Typesetting" w:hAnsi="Arabic Typesetting" w:cs="Arabic Typesetting"/>
          <w:sz w:val="30"/>
          <w:szCs w:val="30"/>
        </w:rPr>
        <w:t>sagte: „</w:t>
      </w:r>
      <w:r w:rsidR="00664217" w:rsidRPr="00B07619">
        <w:rPr>
          <w:rFonts w:ascii="Arabic Typesetting" w:hAnsi="Arabic Typesetting" w:cs="Arabic Typesetting"/>
          <w:b/>
          <w:bCs/>
          <w:sz w:val="30"/>
          <w:szCs w:val="30"/>
        </w:rPr>
        <w:t xml:space="preserve">Wenn </w:t>
      </w:r>
      <w:r w:rsidR="00595C84" w:rsidRPr="00B07619">
        <w:rPr>
          <w:rFonts w:ascii="Arabic Typesetting" w:hAnsi="Arabic Typesetting" w:cs="Arabic Typesetting"/>
          <w:b/>
          <w:bCs/>
          <w:sz w:val="30"/>
          <w:szCs w:val="30"/>
        </w:rPr>
        <w:t xml:space="preserve">man </w:t>
      </w:r>
      <w:r w:rsidR="00664217" w:rsidRPr="00B07619">
        <w:rPr>
          <w:rFonts w:ascii="Arabic Typesetting" w:hAnsi="Arabic Typesetting" w:cs="Arabic Typesetting"/>
          <w:b/>
          <w:bCs/>
          <w:sz w:val="30"/>
          <w:szCs w:val="30"/>
        </w:rPr>
        <w:t xml:space="preserve">(versehentlich) zuviel oder zuwenig betet, </w:t>
      </w:r>
      <w:r w:rsidR="00E305F3" w:rsidRPr="00B07619">
        <w:rPr>
          <w:rFonts w:ascii="Arabic Typesetting" w:hAnsi="Arabic Typesetting" w:cs="Arabic Typesetting"/>
          <w:b/>
          <w:bCs/>
          <w:sz w:val="30"/>
          <w:szCs w:val="30"/>
        </w:rPr>
        <w:t>vollzieht man</w:t>
      </w:r>
      <w:r w:rsidR="00595C84" w:rsidRPr="00B07619">
        <w:rPr>
          <w:rFonts w:ascii="Arabic Typesetting" w:hAnsi="Arabic Typesetting" w:cs="Arabic Typesetting"/>
          <w:b/>
          <w:bCs/>
          <w:sz w:val="30"/>
          <w:szCs w:val="30"/>
        </w:rPr>
        <w:t xml:space="preserve"> </w:t>
      </w:r>
      <w:r w:rsidR="00664217" w:rsidRPr="00B07619">
        <w:rPr>
          <w:rFonts w:ascii="Arabic Typesetting" w:hAnsi="Arabic Typesetting" w:cs="Arabic Typesetting"/>
          <w:b/>
          <w:bCs/>
          <w:sz w:val="30"/>
          <w:szCs w:val="30"/>
        </w:rPr>
        <w:t>zwei Niederwerfungen.“</w:t>
      </w:r>
      <w:r w:rsidR="00664217" w:rsidRPr="00B07619">
        <w:rPr>
          <w:rFonts w:ascii="Arabic Typesetting" w:hAnsi="Arabic Typesetting" w:cs="Arabic Typesetting"/>
          <w:sz w:val="30"/>
          <w:szCs w:val="30"/>
        </w:rPr>
        <w:t xml:space="preserve"> </w:t>
      </w:r>
      <w:r w:rsidR="00595C84" w:rsidRPr="00B07619">
        <w:rPr>
          <w:rFonts w:ascii="Arabic Typesetting" w:hAnsi="Arabic Typesetting" w:cs="Arabic Typesetting"/>
          <w:sz w:val="30"/>
          <w:szCs w:val="30"/>
        </w:rPr>
        <w:t xml:space="preserve">Im Anschluss </w:t>
      </w:r>
      <w:r w:rsidR="00664217" w:rsidRPr="00B07619">
        <w:rPr>
          <w:rFonts w:ascii="Arabic Typesetting" w:hAnsi="Arabic Typesetting" w:cs="Arabic Typesetting"/>
          <w:sz w:val="30"/>
          <w:szCs w:val="30"/>
        </w:rPr>
        <w:t>vollz</w:t>
      </w:r>
      <w:r w:rsidR="00595C84" w:rsidRPr="00B07619">
        <w:rPr>
          <w:rFonts w:ascii="Arabic Typesetting" w:hAnsi="Arabic Typesetting" w:cs="Arabic Typesetting"/>
          <w:sz w:val="30"/>
          <w:szCs w:val="30"/>
        </w:rPr>
        <w:t>o</w:t>
      </w:r>
      <w:r w:rsidR="00664217" w:rsidRPr="00B07619">
        <w:rPr>
          <w:rFonts w:ascii="Arabic Typesetting" w:hAnsi="Arabic Typesetting" w:cs="Arabic Typesetting"/>
          <w:sz w:val="30"/>
          <w:szCs w:val="30"/>
        </w:rPr>
        <w:t>g er zwei Niederwerfungen.</w:t>
      </w:r>
    </w:p>
    <w:p w14:paraId="38DE15A9" w14:textId="77777777" w:rsidR="00ED2B94" w:rsidRPr="00B07619" w:rsidRDefault="00ED2B94" w:rsidP="00890F4D">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lang w:bidi="ar-AE"/>
        </w:rPr>
        <w:t>Muslim 572 (…)</w:t>
      </w:r>
      <w:r w:rsidR="00890F4D" w:rsidRPr="00B07619">
        <w:rPr>
          <w:rFonts w:ascii="Arabic Typesetting" w:hAnsi="Arabic Typesetting" w:cs="Arabic Typesetting"/>
          <w:sz w:val="30"/>
          <w:szCs w:val="30"/>
          <w:lang w:bidi="ar-AE"/>
        </w:rPr>
        <w:t>;</w:t>
      </w:r>
      <w:r w:rsidRPr="00B07619">
        <w:rPr>
          <w:rFonts w:ascii="Arabic Typesetting" w:hAnsi="Arabic Typesetting" w:cs="Arabic Typesetting"/>
          <w:sz w:val="30"/>
          <w:szCs w:val="30"/>
          <w:lang w:bidi="ar-AE"/>
        </w:rPr>
        <w:t xml:space="preserve"> Tirmidhi 393</w:t>
      </w:r>
      <w:r w:rsidR="00890F4D" w:rsidRPr="00B07619">
        <w:rPr>
          <w:rFonts w:ascii="Arabic Typesetting" w:hAnsi="Arabic Typesetting" w:cs="Arabic Typesetting"/>
          <w:sz w:val="30"/>
          <w:szCs w:val="30"/>
          <w:lang w:bidi="ar-AE"/>
        </w:rPr>
        <w:t>;</w:t>
      </w:r>
      <w:r w:rsidRPr="00B07619">
        <w:rPr>
          <w:rFonts w:ascii="Arabic Typesetting" w:hAnsi="Arabic Typesetting" w:cs="Arabic Typesetting"/>
          <w:sz w:val="30"/>
          <w:szCs w:val="30"/>
          <w:lang w:bidi="ar-AE"/>
        </w:rPr>
        <w:t xml:space="preserve"> Nasai 1328</w:t>
      </w:r>
    </w:p>
    <w:p w14:paraId="3AF1C53E" w14:textId="77777777" w:rsidR="002B047C" w:rsidRPr="00B07619" w:rsidRDefault="006651A6" w:rsidP="00AF5C4B">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lang w:val="en-US" w:bidi="ar-AE"/>
        </w:rPr>
        <w:lastRenderedPageBreak/>
        <w:t>573</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حَدَّثَنِي عَمْرٌو النَّاقِدُ، وَزُهَيْرُ بْنُ حَرْبٍ،</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جَمِيعًا عَنِ ابْنِ عُيَيْنَةَ، - قَالَ عَمْرٌو حَدَّثَنَا سُفْيَانُ 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عُيَيْنَةَ، - حَدَّثَنَا أَيُّوبُ، قَالَ سَمِعْتُ مُحَمَّدَ بْنَ سِيرِينَ،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يَقُولُ سَمِعْتُ أَبَا هُرَيْرَةَ، يَقُولُ صَلَّى بِنَا رَسُولُ اللَّهِ صلى الله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عليه وسلم إِحْدَى صَلاَتَىِ الْعَشِيِّ</w:t>
      </w:r>
      <w:r w:rsidR="00C5235D" w:rsidRPr="00B07619">
        <w:rPr>
          <w:rFonts w:ascii="Arabic Typesetting" w:hAnsi="Arabic Typesetting" w:cs="Arabic Typesetting"/>
          <w:sz w:val="30"/>
          <w:szCs w:val="30"/>
        </w:rPr>
        <w:t>*</w:t>
      </w:r>
      <w:r w:rsidR="002A554F" w:rsidRPr="00B07619">
        <w:rPr>
          <w:rFonts w:ascii="Arabic Typesetting" w:hAnsi="Arabic Typesetting" w:cs="Arabic Typesetting"/>
          <w:sz w:val="30"/>
          <w:szCs w:val="30"/>
          <w:rtl/>
        </w:rPr>
        <w:t xml:space="preserve"> إِمَّا الظُّهْرَ وَإِمَّا الْعَصْرَ</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فَسَلَّمَ فِي رَكْعَتَيْنِ ثُمَّ أَتَى جِذْعًا فِي قِبْلَةِ الْمَسْجِدِ</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فَاسْتَنَدَ إِلَيْهَا مُغْضَبًا وَفِي الْقَوْمِ أَبُو بَكْرٍ وَعُمَرُ فَهَابَا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أَنْ يَتَكَلَّمَا وَخَرَجَ سَرَعَانُ النَّاسِ قُصِرَتِ الصَّلاَةُ فَقَامَ ذُو</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الْيَدَيْنِ فَقَالَ يَا رَسُولَ اللَّهِ أَقُصِرَتِ الصَّلاَةُ أَمْ نَسِيتَ</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فَنَظَرَ النَّبِيُّ صلى الله عليه وسلم يَمِينًا وَشِمَالاً فَقَالَ ‏"‏</w:t>
      </w:r>
      <w:r w:rsidR="002A554F" w:rsidRPr="00B07619">
        <w:rPr>
          <w:rFonts w:ascii="Arabic Typesetting" w:hAnsi="Arabic Typesetting" w:cs="Arabic Typesetting"/>
          <w:b/>
          <w:bCs/>
          <w:sz w:val="30"/>
          <w:szCs w:val="30"/>
          <w:rtl/>
        </w:rPr>
        <w:t>مَا</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يَقُولُ ذُو الْيَدَيْنِ</w:t>
      </w:r>
      <w:r w:rsidR="00C5235D" w:rsidRPr="00B07619">
        <w:rPr>
          <w:rFonts w:ascii="Arabic Typesetting" w:hAnsi="Arabic Typesetting" w:cs="Arabic Typesetting"/>
          <w:b/>
          <w:bCs/>
          <w:sz w:val="30"/>
          <w:szCs w:val="30"/>
        </w:rPr>
        <w:t>*</w:t>
      </w:r>
      <w:r w:rsidR="002A554F" w:rsidRPr="00B07619">
        <w:rPr>
          <w:rFonts w:ascii="Arabic Typesetting" w:hAnsi="Arabic Typesetting" w:cs="Arabic Typesetting"/>
          <w:sz w:val="30"/>
          <w:szCs w:val="30"/>
          <w:rtl/>
        </w:rPr>
        <w:t>‏"‏ ‏.‏ قَالُوا صَدَقَ لَمْ تُصَلِّ إِلاَّ رَكْعَتَيْنِ‏.‏ فَصَلَّى رَكْعَتَيْنِ وَسَلَّمَ ثُمَّ كَبَّرَ ثُمَّ سَجَدَ ثُمَّ كَبَّرَ</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فَرَفَعَ ثُمَّ كَبَّرَ وَسَجَدَ ثُمَّ كَبَّرَ وَرَفَعَ</w:t>
      </w:r>
      <w:r w:rsidR="00C5235D"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rtl/>
        </w:rPr>
        <w:t>‏ قَالَ وَأُخْبِرْتُ</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عَنْ عِمْرَانَ بْنِ حُصَيْنٍ أَنَّهُ قَالَ وَسَلَّمَ.</w:t>
      </w:r>
    </w:p>
    <w:p w14:paraId="6828B4FC" w14:textId="77777777" w:rsidR="000810C3" w:rsidRPr="00B07619" w:rsidRDefault="00C5235D" w:rsidP="00C5235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Pr>
        <w:t>*</w:t>
      </w:r>
      <w:r w:rsidR="000810C3" w:rsidRPr="00B07619">
        <w:rPr>
          <w:rFonts w:ascii="Arabic Typesetting" w:hAnsi="Arabic Typesetting" w:cs="Arabic Typesetting"/>
          <w:sz w:val="30"/>
          <w:szCs w:val="30"/>
          <w:rtl/>
        </w:rPr>
        <w:t>قَالَ الْأَزْهَرِيُّ: الْعَشِيُّ عِنْدَ الْعَرَبِ مَا بَيْنَ زَوَالِ الشَّمْسِ وَغُرُوبِهَا</w:t>
      </w:r>
    </w:p>
    <w:p w14:paraId="7CB4231A" w14:textId="77777777" w:rsidR="00C5235D" w:rsidRPr="00B07619" w:rsidRDefault="00C5235D" w:rsidP="00C5235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Pr>
        <w:t>*</w:t>
      </w:r>
      <w:r w:rsidRPr="00B07619">
        <w:rPr>
          <w:rFonts w:ascii="Arabic Typesetting" w:hAnsi="Arabic Typesetting" w:cs="Arabic Typesetting"/>
          <w:sz w:val="30"/>
          <w:szCs w:val="30"/>
          <w:rtl/>
        </w:rPr>
        <w:t xml:space="preserve"> </w:t>
      </w:r>
      <w:r w:rsidRPr="00B07619">
        <w:rPr>
          <w:rFonts w:ascii="Arabic Typesetting" w:hAnsi="Arabic Typesetting" w:cs="Arabic Typesetting"/>
          <w:b/>
          <w:bCs/>
          <w:sz w:val="30"/>
          <w:szCs w:val="30"/>
          <w:rtl/>
        </w:rPr>
        <w:t>ذُو الْيَدَيْنِ</w:t>
      </w:r>
      <w:r w:rsidRPr="00B07619">
        <w:rPr>
          <w:rFonts w:ascii="Arabic Typesetting" w:hAnsi="Arabic Typesetting" w:cs="Arabic Typesetting"/>
          <w:sz w:val="30"/>
          <w:szCs w:val="30"/>
          <w:rtl/>
        </w:rPr>
        <w:t>: رَجُلٌ يُقَالُ لَهُ: الْخِرْبَاقُ، وَكَانَ فِي يَدِهِ طُولٌ وَفِي رِوَايَةٍ: (رَجُلٌ بَسِيطُ الْيَدَيْنِ)، هَذَا كُلُّهُ رَجُلٌ وَاحِدٌ اسْمُهُ الْخِرْبَاقُ بْنُ عَمْرٍو، وَلَقَبُهُ ذُو الْيَدَيْنِ، لِطُولٍ كَانَ فِي يَدَيْهِ، وَهُوَ مَعْنَى قَوْلِهِ: بَسِيطُ الْيَدَيْنِ</w:t>
      </w:r>
    </w:p>
    <w:p w14:paraId="25B38A71" w14:textId="77777777" w:rsidR="00AF5C4B" w:rsidRPr="00B07619" w:rsidRDefault="00C5235D" w:rsidP="006212E1">
      <w:pPr>
        <w:spacing w:before="100" w:beforeAutospacing="1" w:after="100" w:afterAutospacing="1"/>
        <w:jc w:val="both"/>
        <w:rPr>
          <w:rFonts w:ascii="Arabic Typesetting" w:hAnsi="Arabic Typesetting" w:cs="Arabic Typesetting"/>
          <w:sz w:val="30"/>
          <w:szCs w:val="30"/>
        </w:rPr>
      </w:pPr>
      <w:bookmarkStart w:id="34" w:name="Abu_Huraira1744"/>
      <w:r w:rsidRPr="00B07619">
        <w:rPr>
          <w:rFonts w:ascii="Arabic Typesetting" w:hAnsi="Arabic Typesetting" w:cs="Arabic Typesetting"/>
          <w:sz w:val="30"/>
          <w:szCs w:val="30"/>
        </w:rPr>
        <w:t xml:space="preserve">573. </w:t>
      </w:r>
      <w:r w:rsidR="002B047C" w:rsidRPr="00B07619">
        <w:rPr>
          <w:rFonts w:ascii="Arabic Typesetting" w:hAnsi="Arabic Typesetting" w:cs="Arabic Typesetting"/>
          <w:sz w:val="30"/>
          <w:szCs w:val="30"/>
        </w:rPr>
        <w:t xml:space="preserve">Abu </w:t>
      </w:r>
      <w:r w:rsidR="00071C98" w:rsidRPr="00B07619">
        <w:rPr>
          <w:rFonts w:ascii="Arabic Typesetting" w:hAnsi="Arabic Typesetting" w:cs="Arabic Typesetting"/>
          <w:sz w:val="30"/>
          <w:szCs w:val="30"/>
        </w:rPr>
        <w:t>Hureira</w:t>
      </w:r>
      <w:r w:rsidR="002B047C" w:rsidRPr="00B07619">
        <w:rPr>
          <w:rFonts w:ascii="Arabic Typesetting" w:hAnsi="Arabic Typesetting" w:cs="Arabic Typesetting"/>
          <w:sz w:val="30"/>
          <w:szCs w:val="30"/>
        </w:rPr>
        <w:t xml:space="preserve"> </w:t>
      </w:r>
      <w:bookmarkEnd w:id="34"/>
      <w:r w:rsidR="002B047C" w:rsidRPr="00B07619">
        <w:rPr>
          <w:rFonts w:ascii="Arabic Typesetting" w:hAnsi="Arabic Typesetting" w:cs="Arabic Typesetting"/>
          <w:sz w:val="30"/>
          <w:szCs w:val="30"/>
        </w:rPr>
        <w:t xml:space="preserve">berichtete: </w:t>
      </w:r>
      <w:r w:rsidR="000C7675" w:rsidRPr="00B07619">
        <w:rPr>
          <w:rStyle w:val="matn1"/>
          <w:color w:val="auto"/>
          <w:sz w:val="30"/>
          <w:szCs w:val="30"/>
        </w:rPr>
        <w:t>D</w:t>
      </w:r>
      <w:r w:rsidR="002B047C" w:rsidRPr="00B07619">
        <w:rPr>
          <w:rStyle w:val="matn1"/>
          <w:color w:val="auto"/>
          <w:sz w:val="30"/>
          <w:szCs w:val="30"/>
        </w:rPr>
        <w:t xml:space="preserve">er Gesandte Allahs, </w:t>
      </w:r>
      <w:r w:rsidR="00273661" w:rsidRPr="00B07619">
        <w:rPr>
          <w:rStyle w:val="matn1"/>
          <w:color w:val="auto"/>
          <w:sz w:val="30"/>
          <w:szCs w:val="30"/>
        </w:rPr>
        <w:t xml:space="preserve">Allah segne ihn und gebe ihm </w:t>
      </w:r>
      <w:r w:rsidR="006651A6" w:rsidRPr="00B07619">
        <w:rPr>
          <w:rStyle w:val="matn1"/>
          <w:color w:val="auto"/>
          <w:sz w:val="30"/>
          <w:szCs w:val="30"/>
        </w:rPr>
        <w:t>Frieden</w:t>
      </w:r>
      <w:r w:rsidR="002B047C" w:rsidRPr="00B07619">
        <w:rPr>
          <w:rStyle w:val="matn1"/>
          <w:color w:val="auto"/>
          <w:sz w:val="30"/>
          <w:szCs w:val="30"/>
        </w:rPr>
        <w:t xml:space="preserve">, </w:t>
      </w:r>
      <w:r w:rsidR="006651A6" w:rsidRPr="00B07619">
        <w:rPr>
          <w:rStyle w:val="matn1"/>
          <w:color w:val="auto"/>
          <w:sz w:val="30"/>
          <w:szCs w:val="30"/>
        </w:rPr>
        <w:t xml:space="preserve">leitete </w:t>
      </w:r>
      <w:r w:rsidR="002B047C" w:rsidRPr="00B07619">
        <w:rPr>
          <w:rStyle w:val="matn1"/>
          <w:color w:val="auto"/>
          <w:sz w:val="30"/>
          <w:szCs w:val="30"/>
        </w:rPr>
        <w:t>uns</w:t>
      </w:r>
      <w:r w:rsidR="000C7675" w:rsidRPr="00B07619">
        <w:rPr>
          <w:rStyle w:val="matn1"/>
          <w:color w:val="auto"/>
          <w:sz w:val="30"/>
          <w:szCs w:val="30"/>
        </w:rPr>
        <w:t xml:space="preserve"> einmal</w:t>
      </w:r>
      <w:r w:rsidR="002B047C" w:rsidRPr="00B07619">
        <w:rPr>
          <w:rStyle w:val="matn1"/>
          <w:color w:val="auto"/>
          <w:sz w:val="30"/>
          <w:szCs w:val="30"/>
        </w:rPr>
        <w:t xml:space="preserve"> </w:t>
      </w:r>
      <w:r w:rsidR="006651A6" w:rsidRPr="00B07619">
        <w:rPr>
          <w:rStyle w:val="matn1"/>
          <w:color w:val="auto"/>
          <w:sz w:val="30"/>
          <w:szCs w:val="30"/>
        </w:rPr>
        <w:t xml:space="preserve">in </w:t>
      </w:r>
      <w:r w:rsidR="002B047C" w:rsidRPr="00B07619">
        <w:rPr>
          <w:rStyle w:val="matn1"/>
          <w:color w:val="auto"/>
          <w:sz w:val="30"/>
          <w:szCs w:val="30"/>
        </w:rPr>
        <w:t>eine</w:t>
      </w:r>
      <w:r w:rsidR="000C7675" w:rsidRPr="00B07619">
        <w:rPr>
          <w:rStyle w:val="matn1"/>
          <w:color w:val="auto"/>
          <w:sz w:val="30"/>
          <w:szCs w:val="30"/>
        </w:rPr>
        <w:t>m</w:t>
      </w:r>
      <w:r w:rsidR="006651A6" w:rsidRPr="00B07619">
        <w:rPr>
          <w:rStyle w:val="matn1"/>
          <w:color w:val="auto"/>
          <w:sz w:val="30"/>
          <w:szCs w:val="30"/>
        </w:rPr>
        <w:t xml:space="preserve"> der G</w:t>
      </w:r>
      <w:r w:rsidR="002B047C" w:rsidRPr="00B07619">
        <w:rPr>
          <w:rStyle w:val="matn1"/>
          <w:color w:val="auto"/>
          <w:sz w:val="30"/>
          <w:szCs w:val="30"/>
        </w:rPr>
        <w:t>ebet</w:t>
      </w:r>
      <w:r w:rsidR="006651A6" w:rsidRPr="00B07619">
        <w:rPr>
          <w:rStyle w:val="matn1"/>
          <w:color w:val="auto"/>
          <w:sz w:val="30"/>
          <w:szCs w:val="30"/>
        </w:rPr>
        <w:t>e des Tages</w:t>
      </w:r>
      <w:r w:rsidR="002B047C" w:rsidRPr="00B07619">
        <w:rPr>
          <w:rStyle w:val="matn1"/>
          <w:color w:val="auto"/>
          <w:sz w:val="30"/>
          <w:szCs w:val="30"/>
        </w:rPr>
        <w:t xml:space="preserve">, entweder </w:t>
      </w:r>
      <w:r w:rsidR="00E305F3" w:rsidRPr="00B07619">
        <w:rPr>
          <w:rStyle w:val="matn1"/>
          <w:color w:val="auto"/>
          <w:sz w:val="30"/>
          <w:szCs w:val="30"/>
        </w:rPr>
        <w:t xml:space="preserve">das </w:t>
      </w:r>
      <w:r w:rsidR="006651A6" w:rsidRPr="00B07619">
        <w:rPr>
          <w:rStyle w:val="matn1"/>
          <w:i/>
          <w:color w:val="auto"/>
          <w:sz w:val="30"/>
          <w:szCs w:val="30"/>
        </w:rPr>
        <w:t>Dhuhr</w:t>
      </w:r>
      <w:r w:rsidR="006651A6" w:rsidRPr="00B07619">
        <w:rPr>
          <w:rStyle w:val="matn1"/>
          <w:color w:val="auto"/>
          <w:sz w:val="30"/>
          <w:szCs w:val="30"/>
        </w:rPr>
        <w:t xml:space="preserve"> (</w:t>
      </w:r>
      <w:r w:rsidR="002B047C" w:rsidRPr="00B07619">
        <w:rPr>
          <w:rStyle w:val="matn1"/>
          <w:color w:val="auto"/>
          <w:sz w:val="30"/>
          <w:szCs w:val="30"/>
        </w:rPr>
        <w:t>Mittag</w:t>
      </w:r>
      <w:r w:rsidR="000C7675" w:rsidRPr="00B07619">
        <w:rPr>
          <w:rStyle w:val="matn1"/>
          <w:color w:val="auto"/>
          <w:sz w:val="30"/>
          <w:szCs w:val="30"/>
        </w:rPr>
        <w:t>s</w:t>
      </w:r>
      <w:r w:rsidR="006651A6" w:rsidRPr="00B07619">
        <w:rPr>
          <w:rStyle w:val="matn1"/>
          <w:color w:val="auto"/>
          <w:sz w:val="30"/>
          <w:szCs w:val="30"/>
        </w:rPr>
        <w:t xml:space="preserve">gebet) oder </w:t>
      </w:r>
      <w:r w:rsidR="006651A6" w:rsidRPr="00B07619">
        <w:rPr>
          <w:rStyle w:val="matn1"/>
          <w:i/>
          <w:color w:val="auto"/>
          <w:sz w:val="30"/>
          <w:szCs w:val="30"/>
        </w:rPr>
        <w:t>Asr</w:t>
      </w:r>
      <w:r w:rsidR="006651A6" w:rsidRPr="00B07619">
        <w:rPr>
          <w:rStyle w:val="matn1"/>
          <w:color w:val="auto"/>
          <w:sz w:val="30"/>
          <w:szCs w:val="30"/>
        </w:rPr>
        <w:t xml:space="preserve"> (</w:t>
      </w:r>
      <w:r w:rsidR="002B047C" w:rsidRPr="00B07619">
        <w:rPr>
          <w:rStyle w:val="matn1"/>
          <w:color w:val="auto"/>
          <w:sz w:val="30"/>
          <w:szCs w:val="30"/>
        </w:rPr>
        <w:t>Nachmittagsgebet</w:t>
      </w:r>
      <w:r w:rsidR="006651A6" w:rsidRPr="00B07619">
        <w:rPr>
          <w:rStyle w:val="matn1"/>
          <w:color w:val="auto"/>
          <w:sz w:val="30"/>
          <w:szCs w:val="30"/>
        </w:rPr>
        <w:t>)</w:t>
      </w:r>
      <w:r w:rsidR="00E305F3" w:rsidRPr="00B07619">
        <w:rPr>
          <w:rStyle w:val="matn1"/>
          <w:color w:val="auto"/>
          <w:sz w:val="30"/>
          <w:szCs w:val="30"/>
        </w:rPr>
        <w:t>,</w:t>
      </w:r>
      <w:r w:rsidR="000C7675" w:rsidRPr="00B07619">
        <w:rPr>
          <w:rStyle w:val="matn1"/>
          <w:color w:val="auto"/>
          <w:sz w:val="30"/>
          <w:szCs w:val="30"/>
        </w:rPr>
        <w:t xml:space="preserve"> und</w:t>
      </w:r>
      <w:r w:rsidR="00F30BE9" w:rsidRPr="00B07619">
        <w:rPr>
          <w:rStyle w:val="matn1"/>
          <w:color w:val="auto"/>
          <w:sz w:val="30"/>
          <w:szCs w:val="30"/>
        </w:rPr>
        <w:t xml:space="preserve"> </w:t>
      </w:r>
      <w:r w:rsidR="002B047C" w:rsidRPr="00B07619">
        <w:rPr>
          <w:rStyle w:val="matn1"/>
          <w:color w:val="auto"/>
          <w:sz w:val="30"/>
          <w:szCs w:val="30"/>
        </w:rPr>
        <w:t xml:space="preserve">sprach </w:t>
      </w:r>
      <w:r w:rsidR="00F30BE9" w:rsidRPr="00B07619">
        <w:rPr>
          <w:rStyle w:val="matn1"/>
          <w:color w:val="auto"/>
          <w:sz w:val="30"/>
          <w:szCs w:val="30"/>
        </w:rPr>
        <w:t>de</w:t>
      </w:r>
      <w:r w:rsidR="000C7675" w:rsidRPr="00B07619">
        <w:rPr>
          <w:rStyle w:val="matn1"/>
          <w:color w:val="auto"/>
          <w:sz w:val="30"/>
          <w:szCs w:val="30"/>
        </w:rPr>
        <w:t>n</w:t>
      </w:r>
      <w:r w:rsidR="00F30BE9" w:rsidRPr="00B07619">
        <w:rPr>
          <w:rStyle w:val="matn1"/>
          <w:color w:val="auto"/>
          <w:sz w:val="30"/>
          <w:szCs w:val="30"/>
        </w:rPr>
        <w:t xml:space="preserve"> </w:t>
      </w:r>
      <w:r w:rsidR="00F30BE9" w:rsidRPr="00B07619">
        <w:rPr>
          <w:rStyle w:val="matn1"/>
          <w:i/>
          <w:color w:val="auto"/>
          <w:sz w:val="30"/>
          <w:szCs w:val="30"/>
        </w:rPr>
        <w:t>Taslim</w:t>
      </w:r>
      <w:r w:rsidR="00F30BE9" w:rsidRPr="00B07619">
        <w:rPr>
          <w:rStyle w:val="matn1"/>
          <w:color w:val="auto"/>
          <w:sz w:val="30"/>
          <w:szCs w:val="30"/>
        </w:rPr>
        <w:t xml:space="preserve"> </w:t>
      </w:r>
      <w:r w:rsidR="00E305F3" w:rsidRPr="00B07619">
        <w:rPr>
          <w:rStyle w:val="matn1"/>
          <w:color w:val="auto"/>
          <w:sz w:val="30"/>
          <w:szCs w:val="30"/>
        </w:rPr>
        <w:t xml:space="preserve">bereits </w:t>
      </w:r>
      <w:r w:rsidR="002B047C" w:rsidRPr="00B07619">
        <w:rPr>
          <w:rStyle w:val="matn1"/>
          <w:color w:val="auto"/>
          <w:sz w:val="30"/>
          <w:szCs w:val="30"/>
        </w:rPr>
        <w:t xml:space="preserve">nach zwei </w:t>
      </w:r>
      <w:r w:rsidR="002B047C" w:rsidRPr="00B07619">
        <w:rPr>
          <w:rStyle w:val="matn1"/>
          <w:i/>
          <w:color w:val="auto"/>
          <w:sz w:val="30"/>
          <w:szCs w:val="30"/>
        </w:rPr>
        <w:t>Rak</w:t>
      </w:r>
      <w:r w:rsidR="00F30BE9" w:rsidRPr="00B07619">
        <w:rPr>
          <w:rStyle w:val="matn1"/>
          <w:i/>
          <w:color w:val="auto"/>
          <w:sz w:val="30"/>
          <w:szCs w:val="30"/>
        </w:rPr>
        <w:t>a</w:t>
      </w:r>
      <w:r w:rsidR="002B047C" w:rsidRPr="00B07619">
        <w:rPr>
          <w:rStyle w:val="matn1"/>
          <w:i/>
          <w:color w:val="auto"/>
          <w:sz w:val="30"/>
          <w:szCs w:val="30"/>
        </w:rPr>
        <w:t>a</w:t>
      </w:r>
      <w:r w:rsidR="00774EA1" w:rsidRPr="00B07619">
        <w:rPr>
          <w:rStyle w:val="matn1"/>
          <w:i/>
          <w:color w:val="auto"/>
          <w:sz w:val="30"/>
          <w:szCs w:val="30"/>
        </w:rPr>
        <w:t>s</w:t>
      </w:r>
      <w:r w:rsidR="00F30BE9" w:rsidRPr="00B07619">
        <w:rPr>
          <w:rStyle w:val="matn1"/>
          <w:color w:val="auto"/>
          <w:sz w:val="30"/>
          <w:szCs w:val="30"/>
        </w:rPr>
        <w:t>. Danach</w:t>
      </w:r>
      <w:r w:rsidR="002B047C" w:rsidRPr="00B07619">
        <w:rPr>
          <w:rStyle w:val="matn1"/>
          <w:color w:val="auto"/>
          <w:sz w:val="30"/>
          <w:szCs w:val="30"/>
        </w:rPr>
        <w:t xml:space="preserve"> </w:t>
      </w:r>
      <w:r w:rsidR="00F30BE9" w:rsidRPr="00B07619">
        <w:rPr>
          <w:rStyle w:val="matn1"/>
          <w:color w:val="auto"/>
          <w:sz w:val="30"/>
          <w:szCs w:val="30"/>
        </w:rPr>
        <w:t xml:space="preserve">ging er </w:t>
      </w:r>
      <w:r w:rsidR="002B047C" w:rsidRPr="00B07619">
        <w:rPr>
          <w:rStyle w:val="matn1"/>
          <w:color w:val="auto"/>
          <w:sz w:val="30"/>
          <w:szCs w:val="30"/>
        </w:rPr>
        <w:t xml:space="preserve">zu </w:t>
      </w:r>
      <w:r w:rsidR="000C7675" w:rsidRPr="00B07619">
        <w:rPr>
          <w:rStyle w:val="matn1"/>
          <w:color w:val="auto"/>
          <w:sz w:val="30"/>
          <w:szCs w:val="30"/>
        </w:rPr>
        <w:t>einem</w:t>
      </w:r>
      <w:r w:rsidR="002B047C" w:rsidRPr="00B07619">
        <w:rPr>
          <w:rStyle w:val="matn1"/>
          <w:color w:val="auto"/>
          <w:sz w:val="30"/>
          <w:szCs w:val="30"/>
        </w:rPr>
        <w:t xml:space="preserve"> Baumstamm</w:t>
      </w:r>
      <w:r w:rsidR="00774EA1" w:rsidRPr="00B07619">
        <w:rPr>
          <w:rStyle w:val="matn1"/>
          <w:color w:val="auto"/>
          <w:sz w:val="30"/>
          <w:szCs w:val="30"/>
        </w:rPr>
        <w:t>*</w:t>
      </w:r>
      <w:r w:rsidR="002B047C" w:rsidRPr="00B07619">
        <w:rPr>
          <w:rStyle w:val="matn1"/>
          <w:color w:val="auto"/>
          <w:sz w:val="30"/>
          <w:szCs w:val="30"/>
        </w:rPr>
        <w:t xml:space="preserve">, der </w:t>
      </w:r>
      <w:r w:rsidR="000C7675" w:rsidRPr="00B07619">
        <w:rPr>
          <w:rStyle w:val="matn1"/>
          <w:color w:val="auto"/>
          <w:sz w:val="30"/>
          <w:szCs w:val="30"/>
        </w:rPr>
        <w:t xml:space="preserve">sich </w:t>
      </w:r>
      <w:r w:rsidR="002B047C" w:rsidRPr="00B07619">
        <w:rPr>
          <w:rStyle w:val="matn1"/>
          <w:color w:val="auto"/>
          <w:sz w:val="30"/>
          <w:szCs w:val="30"/>
        </w:rPr>
        <w:t xml:space="preserve">in der </w:t>
      </w:r>
      <w:r w:rsidR="00F30BE9" w:rsidRPr="00B07619">
        <w:rPr>
          <w:rStyle w:val="matn1"/>
          <w:i/>
          <w:color w:val="auto"/>
          <w:sz w:val="30"/>
          <w:szCs w:val="30"/>
        </w:rPr>
        <w:t>Qibla</w:t>
      </w:r>
      <w:r w:rsidR="00F30BE9" w:rsidRPr="00B07619">
        <w:rPr>
          <w:rStyle w:val="matn1"/>
          <w:color w:val="auto"/>
          <w:sz w:val="30"/>
          <w:szCs w:val="30"/>
        </w:rPr>
        <w:t xml:space="preserve"> (</w:t>
      </w:r>
      <w:r w:rsidR="002B047C" w:rsidRPr="00B07619">
        <w:rPr>
          <w:rStyle w:val="matn1"/>
          <w:color w:val="auto"/>
          <w:sz w:val="30"/>
          <w:szCs w:val="30"/>
        </w:rPr>
        <w:t>Gebetsrichtung</w:t>
      </w:r>
      <w:r w:rsidR="00F30BE9" w:rsidRPr="00B07619">
        <w:rPr>
          <w:rStyle w:val="matn1"/>
          <w:color w:val="auto"/>
          <w:sz w:val="30"/>
          <w:szCs w:val="30"/>
        </w:rPr>
        <w:t>)</w:t>
      </w:r>
      <w:r w:rsidR="002B047C" w:rsidRPr="00B07619">
        <w:rPr>
          <w:rStyle w:val="matn1"/>
          <w:color w:val="auto"/>
          <w:sz w:val="30"/>
          <w:szCs w:val="30"/>
        </w:rPr>
        <w:t xml:space="preserve"> </w:t>
      </w:r>
      <w:r w:rsidR="00F30BE9" w:rsidRPr="00B07619">
        <w:rPr>
          <w:rStyle w:val="matn1"/>
          <w:color w:val="auto"/>
          <w:sz w:val="30"/>
          <w:szCs w:val="30"/>
        </w:rPr>
        <w:t xml:space="preserve">der Moschee </w:t>
      </w:r>
      <w:r w:rsidR="000C7675" w:rsidRPr="00B07619">
        <w:rPr>
          <w:rStyle w:val="matn1"/>
          <w:color w:val="auto"/>
          <w:sz w:val="30"/>
          <w:szCs w:val="30"/>
        </w:rPr>
        <w:t>befand</w:t>
      </w:r>
      <w:r w:rsidR="002B047C" w:rsidRPr="00B07619">
        <w:rPr>
          <w:rStyle w:val="matn1"/>
          <w:color w:val="auto"/>
          <w:sz w:val="30"/>
          <w:szCs w:val="30"/>
        </w:rPr>
        <w:t xml:space="preserve"> und </w:t>
      </w:r>
      <w:r w:rsidR="0058790E" w:rsidRPr="00B07619">
        <w:rPr>
          <w:rStyle w:val="matn1"/>
          <w:color w:val="auto"/>
          <w:sz w:val="30"/>
          <w:szCs w:val="30"/>
        </w:rPr>
        <w:t xml:space="preserve">schaute </w:t>
      </w:r>
      <w:r w:rsidR="004E7DBB" w:rsidRPr="00B07619">
        <w:rPr>
          <w:rStyle w:val="matn1"/>
          <w:color w:val="auto"/>
          <w:sz w:val="30"/>
          <w:szCs w:val="30"/>
        </w:rPr>
        <w:t xml:space="preserve">ärgerlich </w:t>
      </w:r>
      <w:r w:rsidR="0058790E" w:rsidRPr="00B07619">
        <w:rPr>
          <w:rStyle w:val="matn1"/>
          <w:color w:val="auto"/>
          <w:sz w:val="30"/>
          <w:szCs w:val="30"/>
        </w:rPr>
        <w:t xml:space="preserve">in dessen Richtung, während </w:t>
      </w:r>
      <w:bookmarkStart w:id="35" w:name="Abu_Bakr1981"/>
      <w:r w:rsidR="0058790E" w:rsidRPr="00B07619">
        <w:rPr>
          <w:rStyle w:val="matn1"/>
          <w:color w:val="auto"/>
          <w:sz w:val="30"/>
          <w:szCs w:val="30"/>
        </w:rPr>
        <w:t xml:space="preserve">unter den Leuten </w:t>
      </w:r>
      <w:r w:rsidR="0058790E" w:rsidRPr="00B07619">
        <w:rPr>
          <w:rStyle w:val="matn1"/>
          <w:color w:val="auto"/>
          <w:sz w:val="30"/>
          <w:szCs w:val="30"/>
        </w:rPr>
        <w:lastRenderedPageBreak/>
        <w:t xml:space="preserve">auch </w:t>
      </w:r>
      <w:r w:rsidR="002B047C" w:rsidRPr="00B07619">
        <w:rPr>
          <w:rStyle w:val="matn1"/>
          <w:color w:val="auto"/>
          <w:sz w:val="30"/>
          <w:szCs w:val="30"/>
        </w:rPr>
        <w:t xml:space="preserve">Abu Bakr </w:t>
      </w:r>
      <w:bookmarkEnd w:id="35"/>
      <w:r w:rsidR="002B047C" w:rsidRPr="00B07619">
        <w:rPr>
          <w:rStyle w:val="matn1"/>
          <w:color w:val="auto"/>
          <w:sz w:val="30"/>
          <w:szCs w:val="30"/>
        </w:rPr>
        <w:t xml:space="preserve">und </w:t>
      </w:r>
      <w:bookmarkStart w:id="36" w:name="`Umar10404"/>
      <w:r w:rsidR="002B047C" w:rsidRPr="00B07619">
        <w:rPr>
          <w:rStyle w:val="matn1"/>
          <w:color w:val="auto"/>
          <w:sz w:val="30"/>
          <w:szCs w:val="30"/>
        </w:rPr>
        <w:t xml:space="preserve">Umar </w:t>
      </w:r>
      <w:bookmarkEnd w:id="36"/>
      <w:r w:rsidR="002B047C" w:rsidRPr="00B07619">
        <w:rPr>
          <w:rStyle w:val="matn1"/>
          <w:color w:val="auto"/>
          <w:sz w:val="30"/>
          <w:szCs w:val="30"/>
        </w:rPr>
        <w:t>waren</w:t>
      </w:r>
      <w:r w:rsidR="0058790E" w:rsidRPr="00B07619">
        <w:rPr>
          <w:rStyle w:val="matn1"/>
          <w:color w:val="auto"/>
          <w:sz w:val="30"/>
          <w:szCs w:val="30"/>
        </w:rPr>
        <w:t>, die</w:t>
      </w:r>
      <w:r w:rsidR="002B047C" w:rsidRPr="00B07619">
        <w:rPr>
          <w:rStyle w:val="matn1"/>
          <w:color w:val="auto"/>
          <w:sz w:val="30"/>
          <w:szCs w:val="30"/>
        </w:rPr>
        <w:t xml:space="preserve"> </w:t>
      </w:r>
      <w:r w:rsidR="0058790E" w:rsidRPr="00B07619">
        <w:rPr>
          <w:rStyle w:val="matn1"/>
          <w:color w:val="auto"/>
          <w:sz w:val="30"/>
          <w:szCs w:val="30"/>
        </w:rPr>
        <w:t>aus</w:t>
      </w:r>
      <w:r w:rsidR="002B047C" w:rsidRPr="00B07619">
        <w:rPr>
          <w:rStyle w:val="matn1"/>
          <w:color w:val="auto"/>
          <w:sz w:val="30"/>
          <w:szCs w:val="30"/>
        </w:rPr>
        <w:t xml:space="preserve"> Ehrfurcht</w:t>
      </w:r>
      <w:r w:rsidR="000C7675" w:rsidRPr="00B07619">
        <w:rPr>
          <w:rStyle w:val="matn1"/>
          <w:color w:val="auto"/>
          <w:sz w:val="30"/>
          <w:szCs w:val="30"/>
        </w:rPr>
        <w:t xml:space="preserve"> nicht sprachen</w:t>
      </w:r>
      <w:r w:rsidR="002B047C" w:rsidRPr="00B07619">
        <w:rPr>
          <w:rStyle w:val="matn1"/>
          <w:color w:val="auto"/>
          <w:sz w:val="30"/>
          <w:szCs w:val="30"/>
        </w:rPr>
        <w:t xml:space="preserve">. </w:t>
      </w:r>
      <w:r w:rsidR="0058790E" w:rsidRPr="00B07619">
        <w:rPr>
          <w:rStyle w:val="matn1"/>
          <w:color w:val="auto"/>
          <w:sz w:val="30"/>
          <w:szCs w:val="30"/>
        </w:rPr>
        <w:t>D</w:t>
      </w:r>
      <w:r w:rsidR="002B047C" w:rsidRPr="00B07619">
        <w:rPr>
          <w:rStyle w:val="matn1"/>
          <w:color w:val="auto"/>
          <w:sz w:val="30"/>
          <w:szCs w:val="30"/>
        </w:rPr>
        <w:t xml:space="preserve">ie Leute </w:t>
      </w:r>
      <w:r w:rsidR="0058790E" w:rsidRPr="00B07619">
        <w:rPr>
          <w:rStyle w:val="matn1"/>
          <w:color w:val="auto"/>
          <w:sz w:val="30"/>
          <w:szCs w:val="30"/>
        </w:rPr>
        <w:t>eil</w:t>
      </w:r>
      <w:r w:rsidR="000C7675" w:rsidRPr="00B07619">
        <w:rPr>
          <w:rStyle w:val="matn1"/>
          <w:color w:val="auto"/>
          <w:sz w:val="30"/>
          <w:szCs w:val="30"/>
        </w:rPr>
        <w:t xml:space="preserve">ten </w:t>
      </w:r>
      <w:r w:rsidR="002B047C" w:rsidRPr="00B07619">
        <w:rPr>
          <w:rStyle w:val="matn1"/>
          <w:color w:val="auto"/>
          <w:sz w:val="30"/>
          <w:szCs w:val="30"/>
        </w:rPr>
        <w:t>aus der Moschee</w:t>
      </w:r>
      <w:r w:rsidR="000C7675" w:rsidRPr="00B07619">
        <w:rPr>
          <w:rStyle w:val="matn1"/>
          <w:color w:val="auto"/>
          <w:sz w:val="30"/>
          <w:szCs w:val="30"/>
        </w:rPr>
        <w:t xml:space="preserve"> und riefen</w:t>
      </w:r>
      <w:r w:rsidR="002B047C" w:rsidRPr="00B07619">
        <w:rPr>
          <w:rStyle w:val="matn1"/>
          <w:color w:val="auto"/>
          <w:sz w:val="30"/>
          <w:szCs w:val="30"/>
        </w:rPr>
        <w:t xml:space="preserve">: </w:t>
      </w:r>
      <w:r w:rsidR="0017156B" w:rsidRPr="00B07619">
        <w:rPr>
          <w:rStyle w:val="matn1"/>
          <w:color w:val="auto"/>
          <w:sz w:val="30"/>
          <w:szCs w:val="30"/>
        </w:rPr>
        <w:t>`</w:t>
      </w:r>
      <w:r w:rsidR="002B047C" w:rsidRPr="00B07619">
        <w:rPr>
          <w:rStyle w:val="matn1"/>
          <w:color w:val="auto"/>
          <w:sz w:val="30"/>
          <w:szCs w:val="30"/>
        </w:rPr>
        <w:t xml:space="preserve">Das Gebet wurde gekürzt! </w:t>
      </w:r>
      <w:bookmarkStart w:id="37" w:name="Zul-Yadain31172"/>
      <w:r w:rsidR="0017156B" w:rsidRPr="00B07619">
        <w:rPr>
          <w:rStyle w:val="matn1"/>
          <w:color w:val="auto"/>
          <w:sz w:val="30"/>
          <w:szCs w:val="30"/>
        </w:rPr>
        <w:t>Dh</w:t>
      </w:r>
      <w:r w:rsidR="002B047C" w:rsidRPr="00B07619">
        <w:rPr>
          <w:rStyle w:val="matn1"/>
          <w:color w:val="auto"/>
          <w:sz w:val="30"/>
          <w:szCs w:val="30"/>
        </w:rPr>
        <w:t>ul-Yada</w:t>
      </w:r>
      <w:r w:rsidR="0017156B" w:rsidRPr="00B07619">
        <w:rPr>
          <w:rStyle w:val="matn1"/>
          <w:color w:val="auto"/>
          <w:sz w:val="30"/>
          <w:szCs w:val="30"/>
        </w:rPr>
        <w:t>y</w:t>
      </w:r>
      <w:r w:rsidR="002B047C" w:rsidRPr="00B07619">
        <w:rPr>
          <w:rStyle w:val="matn1"/>
          <w:color w:val="auto"/>
          <w:sz w:val="30"/>
          <w:szCs w:val="30"/>
        </w:rPr>
        <w:t xml:space="preserve">n </w:t>
      </w:r>
      <w:bookmarkEnd w:id="37"/>
      <w:r w:rsidR="0017156B" w:rsidRPr="00B07619">
        <w:rPr>
          <w:rStyle w:val="matn1"/>
          <w:color w:val="auto"/>
          <w:sz w:val="30"/>
          <w:szCs w:val="30"/>
        </w:rPr>
        <w:t xml:space="preserve">stand </w:t>
      </w:r>
      <w:r w:rsidR="002B047C" w:rsidRPr="00B07619">
        <w:rPr>
          <w:rStyle w:val="matn1"/>
          <w:color w:val="auto"/>
          <w:sz w:val="30"/>
          <w:szCs w:val="30"/>
        </w:rPr>
        <w:t xml:space="preserve">auf und sagte: O Allahs Gesandter, </w:t>
      </w:r>
      <w:r w:rsidR="0017156B" w:rsidRPr="00B07619">
        <w:rPr>
          <w:rStyle w:val="matn1"/>
          <w:color w:val="auto"/>
          <w:sz w:val="30"/>
          <w:szCs w:val="30"/>
        </w:rPr>
        <w:t xml:space="preserve">ist </w:t>
      </w:r>
      <w:r w:rsidR="002B047C" w:rsidRPr="00B07619">
        <w:rPr>
          <w:rStyle w:val="matn1"/>
          <w:color w:val="auto"/>
          <w:sz w:val="30"/>
          <w:szCs w:val="30"/>
        </w:rPr>
        <w:t>das Gebet gekürzt</w:t>
      </w:r>
      <w:r w:rsidR="0017156B" w:rsidRPr="00B07619">
        <w:rPr>
          <w:rStyle w:val="matn1"/>
          <w:color w:val="auto"/>
          <w:sz w:val="30"/>
          <w:szCs w:val="30"/>
        </w:rPr>
        <w:t xml:space="preserve"> w</w:t>
      </w:r>
      <w:r w:rsidR="006770CC" w:rsidRPr="00B07619">
        <w:rPr>
          <w:rStyle w:val="matn1"/>
          <w:color w:val="auto"/>
          <w:sz w:val="30"/>
          <w:szCs w:val="30"/>
        </w:rPr>
        <w:t>o</w:t>
      </w:r>
      <w:r w:rsidR="0017156B" w:rsidRPr="00B07619">
        <w:rPr>
          <w:rStyle w:val="matn1"/>
          <w:color w:val="auto"/>
          <w:sz w:val="30"/>
          <w:szCs w:val="30"/>
        </w:rPr>
        <w:t>rden</w:t>
      </w:r>
      <w:r w:rsidR="002B047C" w:rsidRPr="00B07619">
        <w:rPr>
          <w:rStyle w:val="matn1"/>
          <w:color w:val="auto"/>
          <w:sz w:val="30"/>
          <w:szCs w:val="30"/>
        </w:rPr>
        <w:t xml:space="preserve"> oder hast du </w:t>
      </w:r>
      <w:r w:rsidR="0017156B" w:rsidRPr="00B07619">
        <w:rPr>
          <w:rStyle w:val="matn1"/>
          <w:color w:val="auto"/>
          <w:sz w:val="30"/>
          <w:szCs w:val="30"/>
        </w:rPr>
        <w:t>e</w:t>
      </w:r>
      <w:r w:rsidR="006770CC" w:rsidRPr="00B07619">
        <w:rPr>
          <w:rStyle w:val="matn1"/>
          <w:color w:val="auto"/>
          <w:sz w:val="30"/>
          <w:szCs w:val="30"/>
        </w:rPr>
        <w:t>twas</w:t>
      </w:r>
      <w:r w:rsidR="0017156B" w:rsidRPr="00B07619">
        <w:rPr>
          <w:rStyle w:val="matn1"/>
          <w:color w:val="auto"/>
          <w:sz w:val="30"/>
          <w:szCs w:val="30"/>
        </w:rPr>
        <w:t xml:space="preserve"> </w:t>
      </w:r>
      <w:r w:rsidR="002B047C" w:rsidRPr="00B07619">
        <w:rPr>
          <w:rStyle w:val="matn1"/>
          <w:color w:val="auto"/>
          <w:sz w:val="30"/>
          <w:szCs w:val="30"/>
        </w:rPr>
        <w:t xml:space="preserve">vergessen? </w:t>
      </w:r>
      <w:r w:rsidR="0017156B" w:rsidRPr="00B07619">
        <w:rPr>
          <w:rStyle w:val="matn1"/>
          <w:color w:val="auto"/>
          <w:sz w:val="30"/>
          <w:szCs w:val="30"/>
        </w:rPr>
        <w:t xml:space="preserve">Da blickte der </w:t>
      </w:r>
      <w:r w:rsidR="002B047C" w:rsidRPr="00B07619">
        <w:rPr>
          <w:rStyle w:val="matn1"/>
          <w:color w:val="auto"/>
          <w:sz w:val="30"/>
          <w:szCs w:val="30"/>
        </w:rPr>
        <w:t xml:space="preserve">Prophet, </w:t>
      </w:r>
      <w:r w:rsidR="00273661" w:rsidRPr="00B07619">
        <w:rPr>
          <w:rStyle w:val="matn1"/>
          <w:color w:val="auto"/>
          <w:sz w:val="30"/>
          <w:szCs w:val="30"/>
        </w:rPr>
        <w:t xml:space="preserve">Allah segne ihn und gebe ihm </w:t>
      </w:r>
      <w:r w:rsidR="0017156B" w:rsidRPr="00B07619">
        <w:rPr>
          <w:rStyle w:val="matn1"/>
          <w:color w:val="auto"/>
          <w:sz w:val="30"/>
          <w:szCs w:val="30"/>
        </w:rPr>
        <w:t>Frieden</w:t>
      </w:r>
      <w:r w:rsidR="002B047C" w:rsidRPr="00B07619">
        <w:rPr>
          <w:rStyle w:val="matn1"/>
          <w:color w:val="auto"/>
          <w:sz w:val="30"/>
          <w:szCs w:val="30"/>
        </w:rPr>
        <w:t xml:space="preserve">, </w:t>
      </w:r>
      <w:r w:rsidR="006770CC" w:rsidRPr="00B07619">
        <w:rPr>
          <w:rStyle w:val="matn1"/>
          <w:color w:val="auto"/>
          <w:sz w:val="30"/>
          <w:szCs w:val="30"/>
        </w:rPr>
        <w:t xml:space="preserve">nach </w:t>
      </w:r>
      <w:r w:rsidR="002B047C" w:rsidRPr="00B07619">
        <w:rPr>
          <w:rStyle w:val="matn1"/>
          <w:color w:val="auto"/>
          <w:sz w:val="30"/>
          <w:szCs w:val="30"/>
        </w:rPr>
        <w:t>rechts und links und sagte:</w:t>
      </w:r>
      <w:r w:rsidR="006770CC" w:rsidRPr="00B07619">
        <w:rPr>
          <w:rStyle w:val="matn1"/>
          <w:color w:val="auto"/>
          <w:sz w:val="30"/>
          <w:szCs w:val="30"/>
        </w:rPr>
        <w:t xml:space="preserve"> „</w:t>
      </w:r>
      <w:r w:rsidR="002B047C" w:rsidRPr="00B07619">
        <w:rPr>
          <w:rStyle w:val="matn1"/>
          <w:b/>
          <w:bCs/>
          <w:color w:val="auto"/>
          <w:sz w:val="30"/>
          <w:szCs w:val="30"/>
        </w:rPr>
        <w:t xml:space="preserve">Was sagt </w:t>
      </w:r>
      <w:bookmarkStart w:id="38" w:name="Zul-Yadain1047"/>
      <w:r w:rsidR="0017156B" w:rsidRPr="00B07619">
        <w:rPr>
          <w:rStyle w:val="matn1"/>
          <w:b/>
          <w:bCs/>
          <w:color w:val="auto"/>
          <w:sz w:val="30"/>
          <w:szCs w:val="30"/>
        </w:rPr>
        <w:t>denn Dh</w:t>
      </w:r>
      <w:r w:rsidR="002B047C" w:rsidRPr="00B07619">
        <w:rPr>
          <w:rStyle w:val="matn1"/>
          <w:b/>
          <w:bCs/>
          <w:color w:val="auto"/>
          <w:sz w:val="30"/>
          <w:szCs w:val="30"/>
        </w:rPr>
        <w:t>ul-Yada</w:t>
      </w:r>
      <w:r w:rsidR="0017156B" w:rsidRPr="00B07619">
        <w:rPr>
          <w:rStyle w:val="matn1"/>
          <w:b/>
          <w:bCs/>
          <w:color w:val="auto"/>
          <w:sz w:val="30"/>
          <w:szCs w:val="30"/>
        </w:rPr>
        <w:t>y</w:t>
      </w:r>
      <w:r w:rsidR="002B047C" w:rsidRPr="00B07619">
        <w:rPr>
          <w:rStyle w:val="matn1"/>
          <w:b/>
          <w:bCs/>
          <w:color w:val="auto"/>
          <w:sz w:val="30"/>
          <w:szCs w:val="30"/>
        </w:rPr>
        <w:t>n</w:t>
      </w:r>
      <w:r w:rsidR="00774EA1" w:rsidRPr="00B07619">
        <w:rPr>
          <w:rStyle w:val="matn1"/>
          <w:b/>
          <w:bCs/>
          <w:color w:val="auto"/>
          <w:sz w:val="30"/>
          <w:szCs w:val="30"/>
        </w:rPr>
        <w:t>*</w:t>
      </w:r>
      <w:r w:rsidRPr="00B07619">
        <w:rPr>
          <w:rStyle w:val="matn1"/>
          <w:b/>
          <w:bCs/>
          <w:color w:val="auto"/>
          <w:sz w:val="30"/>
          <w:szCs w:val="30"/>
        </w:rPr>
        <w:t>*</w:t>
      </w:r>
      <w:r w:rsidR="002B047C" w:rsidRPr="00B07619">
        <w:rPr>
          <w:rStyle w:val="matn1"/>
          <w:b/>
          <w:bCs/>
          <w:color w:val="auto"/>
          <w:sz w:val="30"/>
          <w:szCs w:val="30"/>
        </w:rPr>
        <w:t>?</w:t>
      </w:r>
      <w:r w:rsidR="0017156B" w:rsidRPr="00B07619">
        <w:rPr>
          <w:rStyle w:val="matn1"/>
          <w:b/>
          <w:bCs/>
          <w:color w:val="auto"/>
          <w:sz w:val="30"/>
          <w:szCs w:val="30"/>
        </w:rPr>
        <w:t>"</w:t>
      </w:r>
      <w:r w:rsidR="002B047C" w:rsidRPr="00B07619">
        <w:rPr>
          <w:rStyle w:val="matn1"/>
          <w:color w:val="auto"/>
          <w:sz w:val="30"/>
          <w:szCs w:val="30"/>
        </w:rPr>
        <w:t xml:space="preserve"> </w:t>
      </w:r>
      <w:bookmarkEnd w:id="38"/>
      <w:r w:rsidR="001B0499" w:rsidRPr="00B07619">
        <w:rPr>
          <w:rStyle w:val="matn1"/>
          <w:color w:val="auto"/>
          <w:sz w:val="30"/>
          <w:szCs w:val="30"/>
        </w:rPr>
        <w:t>Die Männer s</w:t>
      </w:r>
      <w:r w:rsidR="0017156B" w:rsidRPr="00B07619">
        <w:rPr>
          <w:rStyle w:val="matn1"/>
          <w:color w:val="auto"/>
          <w:sz w:val="30"/>
          <w:szCs w:val="30"/>
        </w:rPr>
        <w:t>agte</w:t>
      </w:r>
      <w:r w:rsidR="00774EA1" w:rsidRPr="00B07619">
        <w:rPr>
          <w:rStyle w:val="matn1"/>
          <w:color w:val="auto"/>
          <w:sz w:val="30"/>
          <w:szCs w:val="30"/>
        </w:rPr>
        <w:t>n</w:t>
      </w:r>
      <w:r w:rsidR="002B047C" w:rsidRPr="00B07619">
        <w:rPr>
          <w:rStyle w:val="matn1"/>
          <w:color w:val="auto"/>
          <w:sz w:val="30"/>
          <w:szCs w:val="30"/>
        </w:rPr>
        <w:t xml:space="preserve">: Er </w:t>
      </w:r>
      <w:r w:rsidR="0017156B" w:rsidRPr="00B07619">
        <w:rPr>
          <w:rStyle w:val="matn1"/>
          <w:color w:val="auto"/>
          <w:sz w:val="30"/>
          <w:szCs w:val="30"/>
        </w:rPr>
        <w:t xml:space="preserve">sagt </w:t>
      </w:r>
      <w:r w:rsidR="002B047C" w:rsidRPr="00B07619">
        <w:rPr>
          <w:rStyle w:val="matn1"/>
          <w:color w:val="auto"/>
          <w:sz w:val="30"/>
          <w:szCs w:val="30"/>
        </w:rPr>
        <w:t xml:space="preserve">die Wahrheit, </w:t>
      </w:r>
      <w:r w:rsidR="0017156B" w:rsidRPr="00B07619">
        <w:rPr>
          <w:rStyle w:val="matn1"/>
          <w:color w:val="auto"/>
          <w:sz w:val="30"/>
          <w:szCs w:val="30"/>
        </w:rPr>
        <w:t xml:space="preserve">denn </w:t>
      </w:r>
      <w:r w:rsidR="002B047C" w:rsidRPr="00B07619">
        <w:rPr>
          <w:rStyle w:val="matn1"/>
          <w:color w:val="auto"/>
          <w:sz w:val="30"/>
          <w:szCs w:val="30"/>
        </w:rPr>
        <w:t xml:space="preserve">du hast </w:t>
      </w:r>
      <w:r w:rsidR="0017156B" w:rsidRPr="00B07619">
        <w:rPr>
          <w:rStyle w:val="matn1"/>
          <w:color w:val="auto"/>
          <w:sz w:val="30"/>
          <w:szCs w:val="30"/>
        </w:rPr>
        <w:t xml:space="preserve">nicht mehr als </w:t>
      </w:r>
      <w:r w:rsidR="002B047C" w:rsidRPr="00B07619">
        <w:rPr>
          <w:rStyle w:val="matn1"/>
          <w:color w:val="auto"/>
          <w:sz w:val="30"/>
          <w:szCs w:val="30"/>
        </w:rPr>
        <w:t xml:space="preserve">zwei </w:t>
      </w:r>
      <w:r w:rsidR="002B047C" w:rsidRPr="00B07619">
        <w:rPr>
          <w:rStyle w:val="matn1"/>
          <w:i/>
          <w:color w:val="auto"/>
          <w:sz w:val="30"/>
          <w:szCs w:val="30"/>
        </w:rPr>
        <w:t>Rak</w:t>
      </w:r>
      <w:r w:rsidR="0017156B" w:rsidRPr="00B07619">
        <w:rPr>
          <w:rStyle w:val="matn1"/>
          <w:i/>
          <w:color w:val="auto"/>
          <w:sz w:val="30"/>
          <w:szCs w:val="30"/>
        </w:rPr>
        <w:t>a</w:t>
      </w:r>
      <w:r w:rsidR="002B047C" w:rsidRPr="00B07619">
        <w:rPr>
          <w:rStyle w:val="matn1"/>
          <w:i/>
          <w:color w:val="auto"/>
          <w:sz w:val="30"/>
          <w:szCs w:val="30"/>
        </w:rPr>
        <w:t>a</w:t>
      </w:r>
      <w:r w:rsidR="00AF5C4B" w:rsidRPr="00B07619">
        <w:rPr>
          <w:rStyle w:val="matn1"/>
          <w:i/>
          <w:color w:val="auto"/>
          <w:sz w:val="30"/>
          <w:szCs w:val="30"/>
        </w:rPr>
        <w:t>s</w:t>
      </w:r>
      <w:r w:rsidR="002B047C" w:rsidRPr="00B07619">
        <w:rPr>
          <w:rStyle w:val="matn1"/>
          <w:color w:val="auto"/>
          <w:sz w:val="30"/>
          <w:szCs w:val="30"/>
        </w:rPr>
        <w:t xml:space="preserve"> </w:t>
      </w:r>
      <w:r w:rsidR="0017156B" w:rsidRPr="00B07619">
        <w:rPr>
          <w:rStyle w:val="matn1"/>
          <w:color w:val="auto"/>
          <w:sz w:val="30"/>
          <w:szCs w:val="30"/>
        </w:rPr>
        <w:t>gebetet</w:t>
      </w:r>
      <w:r w:rsidR="002B047C" w:rsidRPr="00B07619">
        <w:rPr>
          <w:rStyle w:val="matn1"/>
          <w:color w:val="auto"/>
          <w:sz w:val="30"/>
          <w:szCs w:val="30"/>
        </w:rPr>
        <w:t xml:space="preserve">. Da </w:t>
      </w:r>
      <w:r w:rsidR="0017156B" w:rsidRPr="00B07619">
        <w:rPr>
          <w:rStyle w:val="matn1"/>
          <w:color w:val="auto"/>
          <w:sz w:val="30"/>
          <w:szCs w:val="30"/>
        </w:rPr>
        <w:t xml:space="preserve">betete </w:t>
      </w:r>
      <w:r w:rsidR="002B047C" w:rsidRPr="00B07619">
        <w:rPr>
          <w:rStyle w:val="matn1"/>
          <w:color w:val="auto"/>
          <w:sz w:val="30"/>
          <w:szCs w:val="30"/>
        </w:rPr>
        <w:t xml:space="preserve">er zwei </w:t>
      </w:r>
      <w:r w:rsidR="006770CC" w:rsidRPr="00B07619">
        <w:rPr>
          <w:rStyle w:val="matn1"/>
          <w:color w:val="auto"/>
          <w:sz w:val="30"/>
          <w:szCs w:val="30"/>
        </w:rPr>
        <w:t xml:space="preserve">(weitere) </w:t>
      </w:r>
      <w:r w:rsidR="002B047C" w:rsidRPr="00B07619">
        <w:rPr>
          <w:rStyle w:val="matn1"/>
          <w:i/>
          <w:color w:val="auto"/>
          <w:sz w:val="30"/>
          <w:szCs w:val="30"/>
        </w:rPr>
        <w:t>Rak</w:t>
      </w:r>
      <w:r w:rsidR="0017156B" w:rsidRPr="00B07619">
        <w:rPr>
          <w:rStyle w:val="matn1"/>
          <w:i/>
          <w:color w:val="auto"/>
          <w:sz w:val="30"/>
          <w:szCs w:val="30"/>
        </w:rPr>
        <w:t>a</w:t>
      </w:r>
      <w:r w:rsidR="002B047C" w:rsidRPr="00B07619">
        <w:rPr>
          <w:rStyle w:val="matn1"/>
          <w:i/>
          <w:color w:val="auto"/>
          <w:sz w:val="30"/>
          <w:szCs w:val="30"/>
        </w:rPr>
        <w:t>a</w:t>
      </w:r>
      <w:r w:rsidR="00AF5C4B" w:rsidRPr="00B07619">
        <w:rPr>
          <w:rStyle w:val="matn1"/>
          <w:i/>
          <w:color w:val="auto"/>
          <w:sz w:val="30"/>
          <w:szCs w:val="30"/>
        </w:rPr>
        <w:t>s</w:t>
      </w:r>
      <w:r w:rsidR="002B047C" w:rsidRPr="00B07619">
        <w:rPr>
          <w:rStyle w:val="matn1"/>
          <w:color w:val="auto"/>
          <w:sz w:val="30"/>
          <w:szCs w:val="30"/>
        </w:rPr>
        <w:t xml:space="preserve">, </w:t>
      </w:r>
      <w:r w:rsidR="00AF5C4B" w:rsidRPr="00B07619">
        <w:rPr>
          <w:rFonts w:ascii="Arabic Typesetting" w:hAnsi="Arabic Typesetting" w:cs="Arabic Typesetting"/>
          <w:sz w:val="30"/>
          <w:szCs w:val="30"/>
        </w:rPr>
        <w:t>sprach den Taslim und anschließend sprach er den Takbir, verrichtete zwei Niederwerfungen, vor und nach denen er jeweils ebenso den Takbir sprach.</w:t>
      </w:r>
    </w:p>
    <w:p w14:paraId="73D2DD66" w14:textId="77777777" w:rsidR="00774EA1" w:rsidRPr="00B07619" w:rsidRDefault="00774EA1" w:rsidP="00AF5C4B">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*Baumstamm</w:t>
      </w:r>
      <w:r w:rsidR="001B0499" w:rsidRPr="00B07619">
        <w:rPr>
          <w:rFonts w:ascii="Arabic Typesetting" w:hAnsi="Arabic Typesetting" w:cs="Arabic Typesetting"/>
          <w:sz w:val="30"/>
          <w:szCs w:val="30"/>
        </w:rPr>
        <w:t xml:space="preserve"> wurde hier</w:t>
      </w:r>
      <w:r w:rsidRPr="00B07619">
        <w:rPr>
          <w:rFonts w:ascii="Arabic Typesetting" w:hAnsi="Arabic Typesetting" w:cs="Arabic Typesetting"/>
          <w:sz w:val="30"/>
          <w:szCs w:val="30"/>
        </w:rPr>
        <w:t xml:space="preserve"> als Säule für die Moschee</w:t>
      </w:r>
      <w:r w:rsidR="001B0499" w:rsidRPr="00B07619">
        <w:rPr>
          <w:rFonts w:ascii="Arabic Typesetting" w:hAnsi="Arabic Typesetting" w:cs="Arabic Typesetting"/>
          <w:sz w:val="30"/>
          <w:szCs w:val="30"/>
        </w:rPr>
        <w:t xml:space="preserve"> verwendet</w:t>
      </w:r>
      <w:r w:rsidRPr="00B07619">
        <w:rPr>
          <w:rFonts w:ascii="Arabic Typesetting" w:hAnsi="Arabic Typesetting" w:cs="Arabic Typesetting"/>
          <w:sz w:val="30"/>
          <w:szCs w:val="30"/>
        </w:rPr>
        <w:t xml:space="preserve">. Damit </w:t>
      </w:r>
      <w:r w:rsidR="001B0499" w:rsidRPr="00B07619">
        <w:rPr>
          <w:rFonts w:ascii="Arabic Typesetting" w:hAnsi="Arabic Typesetting" w:cs="Arabic Typesetting"/>
          <w:sz w:val="30"/>
          <w:szCs w:val="30"/>
        </w:rPr>
        <w:t>andere Leute nicht vor einem Betenden vorbeilaufen und dessen Gebet zum einen ungültig wird und er zum anderen abgelenkt wird,</w:t>
      </w:r>
      <w:r w:rsidRPr="00B07619">
        <w:rPr>
          <w:rFonts w:ascii="Arabic Typesetting" w:hAnsi="Arabic Typesetting" w:cs="Arabic Typesetting"/>
          <w:sz w:val="30"/>
          <w:szCs w:val="30"/>
        </w:rPr>
        <w:t xml:space="preserve"> sollte </w:t>
      </w:r>
      <w:r w:rsidR="001B0499" w:rsidRPr="00B07619">
        <w:rPr>
          <w:rFonts w:ascii="Arabic Typesetting" w:hAnsi="Arabic Typesetting" w:cs="Arabic Typesetting"/>
          <w:sz w:val="30"/>
          <w:szCs w:val="30"/>
        </w:rPr>
        <w:t>er</w:t>
      </w:r>
      <w:r w:rsidRPr="00B07619">
        <w:rPr>
          <w:rFonts w:ascii="Arabic Typesetting" w:hAnsi="Arabic Typesetting" w:cs="Arabic Typesetting"/>
          <w:sz w:val="30"/>
          <w:szCs w:val="30"/>
        </w:rPr>
        <w:t xml:space="preserve"> ein</w:t>
      </w:r>
      <w:r w:rsidR="001B0499" w:rsidRPr="00B07619">
        <w:rPr>
          <w:rFonts w:ascii="Arabic Typesetting" w:hAnsi="Arabic Typesetting" w:cs="Arabic Typesetting"/>
          <w:sz w:val="30"/>
          <w:szCs w:val="30"/>
        </w:rPr>
        <w:t>en</w:t>
      </w:r>
      <w:r w:rsidRPr="00B07619">
        <w:rPr>
          <w:rFonts w:ascii="Arabic Typesetting" w:hAnsi="Arabic Typesetting" w:cs="Arabic Typesetting"/>
          <w:sz w:val="30"/>
          <w:szCs w:val="30"/>
        </w:rPr>
        <w:t xml:space="preserve"> Tren</w:t>
      </w:r>
      <w:r w:rsidR="001B0499" w:rsidRPr="00B07619">
        <w:rPr>
          <w:rFonts w:ascii="Arabic Typesetting" w:hAnsi="Arabic Typesetting" w:cs="Arabic Typesetting"/>
          <w:sz w:val="30"/>
          <w:szCs w:val="30"/>
        </w:rPr>
        <w:t>n</w:t>
      </w:r>
      <w:r w:rsidRPr="00B07619">
        <w:rPr>
          <w:rFonts w:ascii="Arabic Typesetting" w:hAnsi="Arabic Typesetting" w:cs="Arabic Typesetting"/>
          <w:sz w:val="30"/>
          <w:szCs w:val="30"/>
        </w:rPr>
        <w:t>gegenstand vor sich stellen</w:t>
      </w:r>
      <w:r w:rsidR="001B0499" w:rsidRPr="00B07619">
        <w:rPr>
          <w:rFonts w:ascii="Arabic Typesetting" w:hAnsi="Arabic Typesetting" w:cs="Arabic Typesetting"/>
          <w:sz w:val="30"/>
          <w:szCs w:val="30"/>
        </w:rPr>
        <w:t>.</w:t>
      </w:r>
    </w:p>
    <w:p w14:paraId="7B8495C6" w14:textId="77777777" w:rsidR="00C5235D" w:rsidRPr="00B07619" w:rsidRDefault="00C5235D" w:rsidP="00C5235D">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w:t>
      </w:r>
      <w:r w:rsidR="00774EA1"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w:t>
      </w:r>
      <w:r w:rsidRPr="00B07619">
        <w:rPr>
          <w:rStyle w:val="matn1"/>
          <w:b/>
          <w:bCs/>
          <w:color w:val="auto"/>
          <w:sz w:val="30"/>
          <w:szCs w:val="30"/>
        </w:rPr>
        <w:t>Dhul-Yadayn</w:t>
      </w:r>
      <w:r w:rsidRPr="00B07619">
        <w:rPr>
          <w:rFonts w:ascii="Arabic Typesetting" w:hAnsi="Arabic Typesetting" w:cs="Arabic Typesetting"/>
          <w:sz w:val="30"/>
          <w:szCs w:val="30"/>
        </w:rPr>
        <w:t xml:space="preserve"> </w:t>
      </w:r>
      <w:r w:rsidR="006770CC" w:rsidRPr="00B07619">
        <w:rPr>
          <w:rFonts w:ascii="Arabic Typesetting" w:hAnsi="Arabic Typesetting" w:cs="Arabic Typesetting"/>
          <w:sz w:val="30"/>
          <w:szCs w:val="30"/>
        </w:rPr>
        <w:t xml:space="preserve">war </w:t>
      </w:r>
      <w:r w:rsidRPr="00B07619">
        <w:rPr>
          <w:rFonts w:ascii="Arabic Typesetting" w:hAnsi="Arabic Typesetting" w:cs="Arabic Typesetting"/>
          <w:sz w:val="30"/>
          <w:szCs w:val="30"/>
        </w:rPr>
        <w:t>Al-Chirbaq Bin Amr, desse</w:t>
      </w:r>
      <w:r w:rsidR="006770CC" w:rsidRPr="00B07619">
        <w:rPr>
          <w:rFonts w:ascii="Arabic Typesetting" w:hAnsi="Arabic Typesetting" w:cs="Arabic Typesetting"/>
          <w:sz w:val="30"/>
          <w:szCs w:val="30"/>
        </w:rPr>
        <w:t>n</w:t>
      </w:r>
      <w:r w:rsidRPr="00B07619">
        <w:rPr>
          <w:rFonts w:ascii="Arabic Typesetting" w:hAnsi="Arabic Typesetting" w:cs="Arabic Typesetting"/>
          <w:sz w:val="30"/>
          <w:szCs w:val="30"/>
        </w:rPr>
        <w:t xml:space="preserve"> Hände </w:t>
      </w:r>
      <w:r w:rsidR="006770CC" w:rsidRPr="00B07619">
        <w:rPr>
          <w:rFonts w:ascii="Arabic Typesetting" w:hAnsi="Arabic Typesetting" w:cs="Arabic Typesetting"/>
          <w:sz w:val="30"/>
          <w:szCs w:val="30"/>
        </w:rPr>
        <w:t>ziemlich groß waren</w:t>
      </w:r>
      <w:r w:rsidRPr="00B07619">
        <w:rPr>
          <w:rFonts w:ascii="Arabic Typesetting" w:hAnsi="Arabic Typesetting" w:cs="Arabic Typesetting"/>
          <w:sz w:val="30"/>
          <w:szCs w:val="30"/>
        </w:rPr>
        <w:t xml:space="preserve">, weshalb man ihm diesen </w:t>
      </w:r>
      <w:r w:rsidR="00B37457" w:rsidRPr="00B07619">
        <w:rPr>
          <w:rFonts w:ascii="Arabic Typesetting" w:hAnsi="Arabic Typesetting" w:cs="Arabic Typesetting"/>
          <w:sz w:val="30"/>
          <w:szCs w:val="30"/>
        </w:rPr>
        <w:t xml:space="preserve">Namen </w:t>
      </w:r>
      <w:r w:rsidRPr="00B07619">
        <w:rPr>
          <w:rFonts w:ascii="Arabic Typesetting" w:hAnsi="Arabic Typesetting" w:cs="Arabic Typesetting"/>
          <w:sz w:val="30"/>
          <w:szCs w:val="30"/>
        </w:rPr>
        <w:t>gab.</w:t>
      </w:r>
    </w:p>
    <w:p w14:paraId="2872D9B9" w14:textId="77777777" w:rsidR="001835D1" w:rsidRPr="00B07619" w:rsidRDefault="006759A0" w:rsidP="00AF5C4B">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lastRenderedPageBreak/>
        <w:t>D</w:t>
      </w:r>
      <w:r w:rsidR="001835D1" w:rsidRPr="00B07619">
        <w:rPr>
          <w:rFonts w:ascii="Arabic Typesetting" w:hAnsi="Arabic Typesetting" w:cs="Arabic Typesetting"/>
          <w:sz w:val="30"/>
          <w:szCs w:val="30"/>
        </w:rPr>
        <w:t>er Überlieferer sagte: Imran Bin Hu</w:t>
      </w:r>
      <w:r w:rsidR="001835D1" w:rsidRPr="00B07619">
        <w:rPr>
          <w:rFonts w:ascii="Arabic Typesetting" w:hAnsi="Arabic Typesetting" w:cs="Arabic Typesetting"/>
          <w:sz w:val="30"/>
          <w:szCs w:val="30"/>
          <w:u w:val="single"/>
        </w:rPr>
        <w:t>s</w:t>
      </w:r>
      <w:r w:rsidR="001835D1" w:rsidRPr="00B07619">
        <w:rPr>
          <w:rFonts w:ascii="Arabic Typesetting" w:hAnsi="Arabic Typesetting" w:cs="Arabic Typesetting"/>
          <w:sz w:val="30"/>
          <w:szCs w:val="30"/>
        </w:rPr>
        <w:t>sein berichtet</w:t>
      </w:r>
      <w:r w:rsidR="001B0499" w:rsidRPr="00B07619">
        <w:rPr>
          <w:rFonts w:ascii="Arabic Typesetting" w:hAnsi="Arabic Typesetting" w:cs="Arabic Typesetting"/>
          <w:sz w:val="30"/>
          <w:szCs w:val="30"/>
        </w:rPr>
        <w:t>e</w:t>
      </w:r>
      <w:r w:rsidRPr="00B07619">
        <w:rPr>
          <w:rFonts w:ascii="Arabic Typesetting" w:hAnsi="Arabic Typesetting" w:cs="Arabic Typesetting"/>
          <w:sz w:val="30"/>
          <w:szCs w:val="30"/>
        </w:rPr>
        <w:t xml:space="preserve"> mir</w:t>
      </w:r>
      <w:r w:rsidR="001835D1" w:rsidRPr="00B07619">
        <w:rPr>
          <w:rFonts w:ascii="Arabic Typesetting" w:hAnsi="Arabic Typesetting" w:cs="Arabic Typesetting"/>
          <w:sz w:val="30"/>
          <w:szCs w:val="30"/>
        </w:rPr>
        <w:t xml:space="preserve">, </w:t>
      </w:r>
      <w:r w:rsidR="00AF5C4B" w:rsidRPr="00B07619">
        <w:rPr>
          <w:rFonts w:ascii="Arabic Typesetting" w:hAnsi="Arabic Typesetting" w:cs="Arabic Typesetting"/>
          <w:sz w:val="30"/>
          <w:szCs w:val="30"/>
        </w:rPr>
        <w:t>dass man sagte, er habe zum Schluss noch den Taslim gesprochen.</w:t>
      </w:r>
    </w:p>
    <w:p w14:paraId="59174D5F" w14:textId="77777777" w:rsidR="002A554F" w:rsidRPr="00B07619" w:rsidRDefault="001835D1" w:rsidP="00EE42B2">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lang w:val="en-US" w:bidi="ar-AE"/>
        </w:rPr>
        <w:t>573 (...)</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حَدَّثَنَا قُتَيْبَةُ بْنُ سَعِيدٍ، عَنْ مَالِكِ 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أَنَسٍ، عَنْ دَاوُدَ بْنِ الْحُصَيْنِ، عَنْ أَبِي سُفْيَانَ، مَوْلَى ابْنِ أَبِي</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أَحْمَدَ أَنَّهُ قَالَ سَمِعْتُ أَبَا هُرَيْرَةَ، يَقُولُ صَلَّى لَنَا رَسُولُ</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اللَّهِ صلى الله عليه وسلم صَلاَةَ الْعَصْرِ فَسَلَّمَ فِي رَكْعَتَيْنِ فَقَامَ</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ذُو الْيَدَيْنِ فَقَالَ أَقُصِرَتِ الصَّلاَةُ يَا رَسُولَ اللَّهِ أَمْ نَسِيتَ</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 xml:space="preserve">فَقَالَ رَسُولُ اللَّهِ صلى الله عليه وسلم ‏"‏ </w:t>
      </w:r>
      <w:r w:rsidR="002A554F" w:rsidRPr="00B07619">
        <w:rPr>
          <w:rFonts w:ascii="Arabic Typesetting" w:hAnsi="Arabic Typesetting" w:cs="Arabic Typesetting"/>
          <w:b/>
          <w:bCs/>
          <w:sz w:val="30"/>
          <w:szCs w:val="30"/>
          <w:rtl/>
        </w:rPr>
        <w:t>كُلُّ ذَلِكَ لَمْ يَكُنْ</w:t>
      </w:r>
      <w:r w:rsidR="008D1211" w:rsidRPr="00B07619">
        <w:rPr>
          <w:rFonts w:ascii="Arabic Typesetting" w:hAnsi="Arabic Typesetting" w:cs="Arabic Typesetting"/>
          <w:b/>
          <w:bCs/>
          <w:sz w:val="30"/>
          <w:szCs w:val="30"/>
          <w:rtl/>
        </w:rPr>
        <w:t>!</w:t>
      </w:r>
      <w:r w:rsidR="002A554F" w:rsidRPr="00B07619">
        <w:rPr>
          <w:rFonts w:ascii="Arabic Typesetting" w:hAnsi="Arabic Typesetting" w:cs="Arabic Typesetting"/>
          <w:b/>
          <w:bCs/>
          <w:sz w:val="30"/>
          <w:szCs w:val="30"/>
          <w:rtl/>
        </w:rPr>
        <w:t>‏"</w:t>
      </w:r>
      <w:r w:rsidR="002A554F" w:rsidRPr="00B07619">
        <w:rPr>
          <w:rFonts w:ascii="Arabic Typesetting" w:hAnsi="Arabic Typesetting" w:cs="Arabic Typesetting"/>
          <w:sz w:val="30"/>
          <w:szCs w:val="30"/>
          <w:rtl/>
        </w:rPr>
        <w:t>‏</w:t>
      </w:r>
      <w:r w:rsidR="008D1211" w:rsidRPr="00B07619">
        <w:rPr>
          <w:rFonts w:ascii="Arabic Typesetting" w:hAnsi="Arabic Typesetting" w:cs="Arabic Typesetting"/>
          <w:sz w:val="30"/>
          <w:szCs w:val="30"/>
          <w:rtl/>
        </w:rPr>
        <w:t xml:space="preserve">، </w:t>
      </w:r>
      <w:r w:rsidR="002A554F" w:rsidRPr="00B07619">
        <w:rPr>
          <w:rFonts w:ascii="Arabic Typesetting" w:hAnsi="Arabic Typesetting" w:cs="Arabic Typesetting"/>
          <w:sz w:val="30"/>
          <w:szCs w:val="30"/>
          <w:rtl/>
        </w:rPr>
        <w:t>فَقَالَ قَدْ كَانَ بَعْضُ ذَلِكَ يَا رَسُولَ اللَّهِ‏.‏ فَأَقْبَلَ رَسُولُ</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اللَّهِ صلى الله عليه وسلم عَلَى النَّاسِ فَقَالَ ‏"‏</w:t>
      </w:r>
      <w:r w:rsidR="002A554F" w:rsidRPr="00B07619">
        <w:rPr>
          <w:rFonts w:ascii="Arabic Typesetting" w:hAnsi="Arabic Typesetting" w:cs="Arabic Typesetting"/>
          <w:b/>
          <w:bCs/>
          <w:sz w:val="30"/>
          <w:szCs w:val="30"/>
          <w:rtl/>
        </w:rPr>
        <w:t>أَصَدَقَ ذُو الْيَدَيْنِ</w:t>
      </w:r>
      <w:r w:rsidR="008D1211"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rtl/>
        </w:rPr>
        <w:t>"</w:t>
      </w:r>
      <w:r w:rsidR="00EE42B2"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rtl/>
        </w:rPr>
        <w:t>‏ فَقَالُوا نَعَمْ يَا رَسُولَ اللَّهِ‏.‏ فَأَتَمَّ رَسُولُ اللَّهِ صلى</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الله عليه وسلم مَا بَقِيَ مِنَ الصَّلاَةِ ثُمَّ سَجَدَ سَجْدَتَيْنِ وَهُوَ</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جَالِسٌ بَعْدَ التَّسْلِيمِ</w:t>
      </w:r>
      <w:r w:rsidR="008D1211" w:rsidRPr="00B07619">
        <w:rPr>
          <w:rFonts w:ascii="Arabic Typesetting" w:hAnsi="Arabic Typesetting" w:cs="Arabic Typesetting"/>
          <w:sz w:val="30"/>
          <w:szCs w:val="30"/>
          <w:rtl/>
        </w:rPr>
        <w:t>.</w:t>
      </w:r>
    </w:p>
    <w:p w14:paraId="6E001412" w14:textId="77777777" w:rsidR="001835D1" w:rsidRPr="00B07619" w:rsidRDefault="001835D1" w:rsidP="001835D1">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مسلم 573 (...)، نسائي 1225</w:t>
      </w:r>
    </w:p>
    <w:p w14:paraId="140ED939" w14:textId="77777777" w:rsidR="00D4172D" w:rsidRPr="00B07619" w:rsidRDefault="001835D1" w:rsidP="00AF5C4B">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573. (...) </w:t>
      </w:r>
      <w:r w:rsidR="00D4172D" w:rsidRPr="00B07619">
        <w:rPr>
          <w:rFonts w:ascii="Arabic Typesetting" w:hAnsi="Arabic Typesetting" w:cs="Arabic Typesetting"/>
          <w:sz w:val="30"/>
          <w:szCs w:val="30"/>
        </w:rPr>
        <w:t xml:space="preserve">Abu </w:t>
      </w:r>
      <w:r w:rsidR="00071C98" w:rsidRPr="00B07619">
        <w:rPr>
          <w:rFonts w:ascii="Arabic Typesetting" w:hAnsi="Arabic Typesetting" w:cs="Arabic Typesetting"/>
          <w:sz w:val="30"/>
          <w:szCs w:val="30"/>
        </w:rPr>
        <w:t>Hureira</w:t>
      </w:r>
      <w:r w:rsidR="00D4172D" w:rsidRPr="00B07619">
        <w:rPr>
          <w:rFonts w:ascii="Arabic Typesetting" w:hAnsi="Arabic Typesetting" w:cs="Arabic Typesetting"/>
          <w:sz w:val="30"/>
          <w:szCs w:val="30"/>
        </w:rPr>
        <w:t xml:space="preserve"> berichtete: </w:t>
      </w:r>
      <w:r w:rsidR="00A564CB" w:rsidRPr="00B07619">
        <w:rPr>
          <w:rStyle w:val="matn1"/>
          <w:color w:val="auto"/>
          <w:sz w:val="30"/>
          <w:szCs w:val="30"/>
        </w:rPr>
        <w:t>D</w:t>
      </w:r>
      <w:r w:rsidR="00D4172D" w:rsidRPr="00B07619">
        <w:rPr>
          <w:rStyle w:val="matn1"/>
          <w:color w:val="auto"/>
          <w:sz w:val="30"/>
          <w:szCs w:val="30"/>
        </w:rPr>
        <w:t xml:space="preserve">er Gesandte Allahs, Allah </w:t>
      </w:r>
      <w:r w:rsidR="00AF5C4B" w:rsidRPr="00B07619">
        <w:rPr>
          <w:rStyle w:val="matn1"/>
          <w:color w:val="auto"/>
          <w:sz w:val="30"/>
          <w:szCs w:val="30"/>
        </w:rPr>
        <w:t>s</w:t>
      </w:r>
      <w:r w:rsidR="00D4172D" w:rsidRPr="00B07619">
        <w:rPr>
          <w:rStyle w:val="matn1"/>
          <w:color w:val="auto"/>
          <w:sz w:val="30"/>
          <w:szCs w:val="30"/>
        </w:rPr>
        <w:t>eg</w:t>
      </w:r>
      <w:r w:rsidR="00AF5C4B" w:rsidRPr="00B07619">
        <w:rPr>
          <w:rStyle w:val="matn1"/>
          <w:color w:val="auto"/>
          <w:sz w:val="30"/>
          <w:szCs w:val="30"/>
        </w:rPr>
        <w:t>ne</w:t>
      </w:r>
      <w:r w:rsidR="00D4172D" w:rsidRPr="00B07619">
        <w:rPr>
          <w:rStyle w:val="matn1"/>
          <w:color w:val="auto"/>
          <w:sz w:val="30"/>
          <w:szCs w:val="30"/>
        </w:rPr>
        <w:t xml:space="preserve"> </w:t>
      </w:r>
      <w:r w:rsidR="00AF5C4B" w:rsidRPr="00B07619">
        <w:rPr>
          <w:rStyle w:val="matn1"/>
          <w:color w:val="auto"/>
          <w:sz w:val="30"/>
          <w:szCs w:val="30"/>
        </w:rPr>
        <w:t xml:space="preserve">ihn </w:t>
      </w:r>
      <w:r w:rsidR="00D4172D" w:rsidRPr="00B07619">
        <w:rPr>
          <w:rStyle w:val="matn1"/>
          <w:color w:val="auto"/>
          <w:sz w:val="30"/>
          <w:szCs w:val="30"/>
        </w:rPr>
        <w:t xml:space="preserve">und </w:t>
      </w:r>
      <w:r w:rsidR="00AF5C4B" w:rsidRPr="00B07619">
        <w:rPr>
          <w:rStyle w:val="matn1"/>
          <w:color w:val="auto"/>
          <w:sz w:val="30"/>
          <w:szCs w:val="30"/>
        </w:rPr>
        <w:t xml:space="preserve">gebe ihn </w:t>
      </w:r>
      <w:r w:rsidR="002B795F" w:rsidRPr="00B07619">
        <w:rPr>
          <w:rStyle w:val="matn1"/>
          <w:color w:val="auto"/>
          <w:sz w:val="30"/>
          <w:szCs w:val="30"/>
        </w:rPr>
        <w:t>Friede</w:t>
      </w:r>
      <w:r w:rsidR="006759A0" w:rsidRPr="00B07619">
        <w:rPr>
          <w:rStyle w:val="matn1"/>
          <w:color w:val="auto"/>
          <w:sz w:val="30"/>
          <w:szCs w:val="30"/>
        </w:rPr>
        <w:t>n</w:t>
      </w:r>
      <w:r w:rsidR="00D4172D" w:rsidRPr="00B07619">
        <w:rPr>
          <w:rStyle w:val="matn1"/>
          <w:color w:val="auto"/>
          <w:sz w:val="30"/>
          <w:szCs w:val="30"/>
        </w:rPr>
        <w:t xml:space="preserve">, </w:t>
      </w:r>
      <w:r w:rsidR="00A564CB" w:rsidRPr="00B07619">
        <w:rPr>
          <w:rStyle w:val="matn1"/>
          <w:color w:val="auto"/>
          <w:sz w:val="30"/>
          <w:szCs w:val="30"/>
        </w:rPr>
        <w:t xml:space="preserve">leitete </w:t>
      </w:r>
      <w:r w:rsidR="00D4172D" w:rsidRPr="00B07619">
        <w:rPr>
          <w:rStyle w:val="matn1"/>
          <w:color w:val="auto"/>
          <w:sz w:val="30"/>
          <w:szCs w:val="30"/>
        </w:rPr>
        <w:t xml:space="preserve">uns beim </w:t>
      </w:r>
      <w:r w:rsidR="00A564CB" w:rsidRPr="00B07619">
        <w:rPr>
          <w:rStyle w:val="matn1"/>
          <w:color w:val="auto"/>
          <w:sz w:val="30"/>
          <w:szCs w:val="30"/>
        </w:rPr>
        <w:t>Asr-Gebet und</w:t>
      </w:r>
      <w:r w:rsidR="00D4172D" w:rsidRPr="00B07619">
        <w:rPr>
          <w:rStyle w:val="matn1"/>
          <w:color w:val="auto"/>
          <w:sz w:val="30"/>
          <w:szCs w:val="30"/>
        </w:rPr>
        <w:t xml:space="preserve"> sprach d</w:t>
      </w:r>
      <w:r w:rsidR="002B795F" w:rsidRPr="00B07619">
        <w:rPr>
          <w:rStyle w:val="matn1"/>
          <w:color w:val="auto"/>
          <w:sz w:val="30"/>
          <w:szCs w:val="30"/>
        </w:rPr>
        <w:t>en</w:t>
      </w:r>
      <w:r w:rsidR="00A564CB" w:rsidRPr="00B07619">
        <w:rPr>
          <w:rStyle w:val="matn1"/>
          <w:color w:val="auto"/>
          <w:sz w:val="30"/>
          <w:szCs w:val="30"/>
        </w:rPr>
        <w:t xml:space="preserve"> Taslim schon</w:t>
      </w:r>
      <w:r w:rsidR="00D4172D" w:rsidRPr="00B07619">
        <w:rPr>
          <w:rStyle w:val="matn1"/>
          <w:color w:val="auto"/>
          <w:sz w:val="30"/>
          <w:szCs w:val="30"/>
        </w:rPr>
        <w:t xml:space="preserve"> nach zwei Rak</w:t>
      </w:r>
      <w:r w:rsidR="00A564CB" w:rsidRPr="00B07619">
        <w:rPr>
          <w:rStyle w:val="matn1"/>
          <w:color w:val="auto"/>
          <w:sz w:val="30"/>
          <w:szCs w:val="30"/>
        </w:rPr>
        <w:t>a</w:t>
      </w:r>
      <w:r w:rsidR="00D4172D" w:rsidRPr="00B07619">
        <w:rPr>
          <w:rStyle w:val="matn1"/>
          <w:color w:val="auto"/>
          <w:sz w:val="30"/>
          <w:szCs w:val="30"/>
        </w:rPr>
        <w:t>a</w:t>
      </w:r>
      <w:r w:rsidR="00A564CB" w:rsidRPr="00B07619">
        <w:rPr>
          <w:rStyle w:val="matn1"/>
          <w:color w:val="auto"/>
          <w:sz w:val="30"/>
          <w:szCs w:val="30"/>
        </w:rPr>
        <w:t xml:space="preserve">. (Ein Mann namens) </w:t>
      </w:r>
      <w:r w:rsidR="002B795F" w:rsidRPr="00B07619">
        <w:rPr>
          <w:rStyle w:val="matn1"/>
          <w:color w:val="auto"/>
          <w:sz w:val="30"/>
          <w:szCs w:val="30"/>
        </w:rPr>
        <w:t>D</w:t>
      </w:r>
      <w:r w:rsidR="00A564CB" w:rsidRPr="00B07619">
        <w:rPr>
          <w:rStyle w:val="matn1"/>
          <w:color w:val="auto"/>
          <w:sz w:val="30"/>
          <w:szCs w:val="30"/>
        </w:rPr>
        <w:t>h</w:t>
      </w:r>
      <w:r w:rsidR="00D4172D" w:rsidRPr="00B07619">
        <w:rPr>
          <w:rStyle w:val="matn1"/>
          <w:color w:val="auto"/>
          <w:sz w:val="30"/>
          <w:szCs w:val="30"/>
        </w:rPr>
        <w:t>ul-Yada</w:t>
      </w:r>
      <w:r w:rsidR="002B795F" w:rsidRPr="00B07619">
        <w:rPr>
          <w:rStyle w:val="matn1"/>
          <w:color w:val="auto"/>
          <w:sz w:val="30"/>
          <w:szCs w:val="30"/>
        </w:rPr>
        <w:t>y</w:t>
      </w:r>
      <w:r w:rsidR="00D4172D" w:rsidRPr="00B07619">
        <w:rPr>
          <w:rStyle w:val="matn1"/>
          <w:color w:val="auto"/>
          <w:sz w:val="30"/>
          <w:szCs w:val="30"/>
        </w:rPr>
        <w:t xml:space="preserve">n </w:t>
      </w:r>
      <w:r w:rsidR="00A564CB" w:rsidRPr="00B07619">
        <w:rPr>
          <w:rStyle w:val="matn1"/>
          <w:color w:val="auto"/>
          <w:sz w:val="30"/>
          <w:szCs w:val="30"/>
        </w:rPr>
        <w:t xml:space="preserve">stand auf und </w:t>
      </w:r>
      <w:r w:rsidR="00D4172D" w:rsidRPr="00B07619">
        <w:rPr>
          <w:rStyle w:val="matn1"/>
          <w:color w:val="auto"/>
          <w:sz w:val="30"/>
          <w:szCs w:val="30"/>
        </w:rPr>
        <w:t xml:space="preserve">sagte: O Allahs Gesandter, wurde das Gebet gekürzt oder hast du </w:t>
      </w:r>
      <w:r w:rsidR="00B37457" w:rsidRPr="00B07619">
        <w:rPr>
          <w:rStyle w:val="matn1"/>
          <w:color w:val="auto"/>
          <w:sz w:val="30"/>
          <w:szCs w:val="30"/>
        </w:rPr>
        <w:t xml:space="preserve">etwas </w:t>
      </w:r>
      <w:r w:rsidR="00D4172D" w:rsidRPr="00B07619">
        <w:rPr>
          <w:rStyle w:val="matn1"/>
          <w:color w:val="auto"/>
          <w:sz w:val="30"/>
          <w:szCs w:val="30"/>
        </w:rPr>
        <w:t xml:space="preserve">vergessen? Der </w:t>
      </w:r>
      <w:r w:rsidR="00A564CB" w:rsidRPr="00B07619">
        <w:rPr>
          <w:rStyle w:val="matn1"/>
          <w:color w:val="auto"/>
          <w:sz w:val="30"/>
          <w:szCs w:val="30"/>
        </w:rPr>
        <w:t>Gesandte Allahs</w:t>
      </w:r>
      <w:r w:rsidR="00D4172D" w:rsidRPr="00B07619">
        <w:rPr>
          <w:rStyle w:val="matn1"/>
          <w:color w:val="auto"/>
          <w:sz w:val="30"/>
          <w:szCs w:val="30"/>
        </w:rPr>
        <w:t xml:space="preserve">, </w:t>
      </w:r>
      <w:r w:rsidR="00273661" w:rsidRPr="00B07619">
        <w:rPr>
          <w:rStyle w:val="matn1"/>
          <w:color w:val="auto"/>
          <w:sz w:val="30"/>
          <w:szCs w:val="30"/>
        </w:rPr>
        <w:t xml:space="preserve">Allah segne ihn und gebe ihm </w:t>
      </w:r>
      <w:r w:rsidR="008962E5" w:rsidRPr="00B07619">
        <w:rPr>
          <w:rStyle w:val="matn1"/>
          <w:color w:val="auto"/>
          <w:sz w:val="30"/>
          <w:szCs w:val="30"/>
        </w:rPr>
        <w:t>Frieden</w:t>
      </w:r>
      <w:r w:rsidR="00CD0930" w:rsidRPr="00B07619">
        <w:rPr>
          <w:rStyle w:val="matn1"/>
          <w:color w:val="auto"/>
          <w:sz w:val="30"/>
          <w:szCs w:val="30"/>
        </w:rPr>
        <w:t>,</w:t>
      </w:r>
      <w:r w:rsidR="00D4172D" w:rsidRPr="00B07619">
        <w:rPr>
          <w:rStyle w:val="matn1"/>
          <w:color w:val="auto"/>
          <w:sz w:val="30"/>
          <w:szCs w:val="30"/>
        </w:rPr>
        <w:t xml:space="preserve"> </w:t>
      </w:r>
      <w:r w:rsidR="001B0499" w:rsidRPr="00B07619">
        <w:rPr>
          <w:rStyle w:val="matn1"/>
          <w:color w:val="auto"/>
          <w:sz w:val="30"/>
          <w:szCs w:val="30"/>
        </w:rPr>
        <w:t>antwortete</w:t>
      </w:r>
      <w:r w:rsidR="00D4172D" w:rsidRPr="00B07619">
        <w:rPr>
          <w:rStyle w:val="matn1"/>
          <w:color w:val="auto"/>
          <w:sz w:val="30"/>
          <w:szCs w:val="30"/>
        </w:rPr>
        <w:t xml:space="preserve">: </w:t>
      </w:r>
      <w:r w:rsidR="00A564CB" w:rsidRPr="00B07619">
        <w:rPr>
          <w:rStyle w:val="matn1"/>
          <w:color w:val="auto"/>
          <w:sz w:val="30"/>
          <w:szCs w:val="30"/>
        </w:rPr>
        <w:t>„</w:t>
      </w:r>
      <w:r w:rsidR="00AF5C4B" w:rsidRPr="00B07619">
        <w:rPr>
          <w:rFonts w:ascii="Arabic Typesetting" w:hAnsi="Arabic Typesetting" w:cs="Arabic Typesetting"/>
          <w:sz w:val="30"/>
          <w:szCs w:val="30"/>
        </w:rPr>
        <w:t>Beides ist nicht der Fall</w:t>
      </w:r>
      <w:r w:rsidR="00A564CB" w:rsidRPr="00B07619">
        <w:rPr>
          <w:rStyle w:val="matn1"/>
          <w:color w:val="auto"/>
          <w:sz w:val="30"/>
          <w:szCs w:val="30"/>
        </w:rPr>
        <w:t xml:space="preserve">.“ Er sagte: (Doch) o Gesandter Allahs, </w:t>
      </w:r>
      <w:r w:rsidR="00B37457" w:rsidRPr="00B07619">
        <w:rPr>
          <w:rStyle w:val="matn1"/>
          <w:color w:val="auto"/>
          <w:sz w:val="30"/>
          <w:szCs w:val="30"/>
        </w:rPr>
        <w:t>eines von Beidem muss es gewesen sein</w:t>
      </w:r>
      <w:r w:rsidR="00A564CB" w:rsidRPr="00B07619">
        <w:rPr>
          <w:rStyle w:val="matn1"/>
          <w:color w:val="auto"/>
          <w:sz w:val="30"/>
          <w:szCs w:val="30"/>
        </w:rPr>
        <w:t>. Der Gesandte Allahs</w:t>
      </w:r>
      <w:r w:rsidR="005521C2" w:rsidRPr="00B07619">
        <w:rPr>
          <w:rStyle w:val="matn1"/>
          <w:color w:val="auto"/>
          <w:sz w:val="30"/>
          <w:szCs w:val="30"/>
        </w:rPr>
        <w:t xml:space="preserve">, Allah segne ihn und gebe ihm </w:t>
      </w:r>
      <w:r w:rsidR="008962E5" w:rsidRPr="00B07619">
        <w:rPr>
          <w:rStyle w:val="matn1"/>
          <w:color w:val="auto"/>
          <w:sz w:val="30"/>
          <w:szCs w:val="30"/>
        </w:rPr>
        <w:t>Frieden</w:t>
      </w:r>
      <w:r w:rsidR="005521C2" w:rsidRPr="00B07619">
        <w:rPr>
          <w:rStyle w:val="matn1"/>
          <w:color w:val="auto"/>
          <w:sz w:val="30"/>
          <w:szCs w:val="30"/>
        </w:rPr>
        <w:t>,</w:t>
      </w:r>
      <w:r w:rsidR="00A564CB" w:rsidRPr="00B07619">
        <w:rPr>
          <w:rStyle w:val="matn1"/>
          <w:color w:val="auto"/>
          <w:sz w:val="30"/>
          <w:szCs w:val="30"/>
        </w:rPr>
        <w:t xml:space="preserve"> </w:t>
      </w:r>
      <w:r w:rsidR="00B37457" w:rsidRPr="00B07619">
        <w:rPr>
          <w:rStyle w:val="matn1"/>
          <w:color w:val="auto"/>
          <w:sz w:val="30"/>
          <w:szCs w:val="30"/>
        </w:rPr>
        <w:lastRenderedPageBreak/>
        <w:t xml:space="preserve">ging </w:t>
      </w:r>
      <w:r w:rsidR="00A564CB" w:rsidRPr="00B07619">
        <w:rPr>
          <w:rStyle w:val="matn1"/>
          <w:color w:val="auto"/>
          <w:sz w:val="30"/>
          <w:szCs w:val="30"/>
        </w:rPr>
        <w:t>auf die Menschen zu und fragte: „</w:t>
      </w:r>
      <w:r w:rsidR="00A564CB" w:rsidRPr="00B07619">
        <w:rPr>
          <w:rStyle w:val="matn1"/>
          <w:b/>
          <w:bCs/>
          <w:color w:val="auto"/>
          <w:sz w:val="30"/>
          <w:szCs w:val="30"/>
        </w:rPr>
        <w:t xml:space="preserve">Hat </w:t>
      </w:r>
      <w:r w:rsidR="002B795F" w:rsidRPr="00B07619">
        <w:rPr>
          <w:rStyle w:val="matn1"/>
          <w:b/>
          <w:bCs/>
          <w:color w:val="auto"/>
          <w:sz w:val="30"/>
          <w:szCs w:val="30"/>
        </w:rPr>
        <w:t>Dh</w:t>
      </w:r>
      <w:r w:rsidR="00D4172D" w:rsidRPr="00B07619">
        <w:rPr>
          <w:rStyle w:val="matn1"/>
          <w:b/>
          <w:bCs/>
          <w:color w:val="auto"/>
          <w:sz w:val="30"/>
          <w:szCs w:val="30"/>
        </w:rPr>
        <w:t>ul-Yada</w:t>
      </w:r>
      <w:r w:rsidR="002B795F" w:rsidRPr="00B07619">
        <w:rPr>
          <w:rStyle w:val="matn1"/>
          <w:b/>
          <w:bCs/>
          <w:color w:val="auto"/>
          <w:sz w:val="30"/>
          <w:szCs w:val="30"/>
        </w:rPr>
        <w:t>y</w:t>
      </w:r>
      <w:r w:rsidR="00D4172D" w:rsidRPr="00B07619">
        <w:rPr>
          <w:rStyle w:val="matn1"/>
          <w:b/>
          <w:bCs/>
          <w:color w:val="auto"/>
          <w:sz w:val="30"/>
          <w:szCs w:val="30"/>
        </w:rPr>
        <w:t>n</w:t>
      </w:r>
      <w:r w:rsidR="00A564CB" w:rsidRPr="00B07619">
        <w:rPr>
          <w:rStyle w:val="matn1"/>
          <w:b/>
          <w:bCs/>
          <w:color w:val="auto"/>
          <w:sz w:val="30"/>
          <w:szCs w:val="30"/>
        </w:rPr>
        <w:t xml:space="preserve"> die Wahrheit gesagt</w:t>
      </w:r>
      <w:r w:rsidR="00D4172D" w:rsidRPr="00B07619">
        <w:rPr>
          <w:rStyle w:val="matn1"/>
          <w:b/>
          <w:bCs/>
          <w:color w:val="auto"/>
          <w:sz w:val="30"/>
          <w:szCs w:val="30"/>
        </w:rPr>
        <w:t>?</w:t>
      </w:r>
      <w:r w:rsidR="00A564CB" w:rsidRPr="00B07619">
        <w:rPr>
          <w:rStyle w:val="matn1"/>
          <w:color w:val="auto"/>
          <w:sz w:val="30"/>
          <w:szCs w:val="30"/>
        </w:rPr>
        <w:t>“</w:t>
      </w:r>
      <w:r w:rsidR="00D4172D" w:rsidRPr="00B07619">
        <w:rPr>
          <w:rStyle w:val="matn1"/>
          <w:color w:val="auto"/>
          <w:sz w:val="30"/>
          <w:szCs w:val="30"/>
        </w:rPr>
        <w:t xml:space="preserve"> Sie </w:t>
      </w:r>
      <w:r w:rsidR="00A564CB" w:rsidRPr="00B07619">
        <w:rPr>
          <w:rStyle w:val="matn1"/>
          <w:color w:val="auto"/>
          <w:sz w:val="30"/>
          <w:szCs w:val="30"/>
        </w:rPr>
        <w:t>antworteten</w:t>
      </w:r>
      <w:r w:rsidR="00D4172D" w:rsidRPr="00B07619">
        <w:rPr>
          <w:rStyle w:val="matn1"/>
          <w:color w:val="auto"/>
          <w:sz w:val="30"/>
          <w:szCs w:val="30"/>
        </w:rPr>
        <w:t xml:space="preserve">: Er spricht die Wahrheit, </w:t>
      </w:r>
      <w:r w:rsidR="00A564CB" w:rsidRPr="00B07619">
        <w:rPr>
          <w:rStyle w:val="matn1"/>
          <w:color w:val="auto"/>
          <w:sz w:val="30"/>
          <w:szCs w:val="30"/>
        </w:rPr>
        <w:t>o Gesandter Allahs</w:t>
      </w:r>
      <w:r w:rsidR="00D4172D" w:rsidRPr="00B07619">
        <w:rPr>
          <w:rStyle w:val="matn1"/>
          <w:color w:val="auto"/>
          <w:sz w:val="30"/>
          <w:szCs w:val="30"/>
        </w:rPr>
        <w:t xml:space="preserve">. Da </w:t>
      </w:r>
      <w:r w:rsidR="00A564CB" w:rsidRPr="00B07619">
        <w:rPr>
          <w:rStyle w:val="matn1"/>
          <w:color w:val="auto"/>
          <w:sz w:val="30"/>
          <w:szCs w:val="30"/>
        </w:rPr>
        <w:t>vervollständig</w:t>
      </w:r>
      <w:r w:rsidR="00B37457" w:rsidRPr="00B07619">
        <w:rPr>
          <w:rStyle w:val="matn1"/>
          <w:color w:val="auto"/>
          <w:sz w:val="30"/>
          <w:szCs w:val="30"/>
        </w:rPr>
        <w:t>t</w:t>
      </w:r>
      <w:r w:rsidR="00A564CB" w:rsidRPr="00B07619">
        <w:rPr>
          <w:rStyle w:val="matn1"/>
          <w:color w:val="auto"/>
          <w:sz w:val="30"/>
          <w:szCs w:val="30"/>
        </w:rPr>
        <w:t xml:space="preserve">e </w:t>
      </w:r>
      <w:r w:rsidR="00D4172D" w:rsidRPr="00B07619">
        <w:rPr>
          <w:rStyle w:val="matn1"/>
          <w:color w:val="auto"/>
          <w:sz w:val="30"/>
          <w:szCs w:val="30"/>
        </w:rPr>
        <w:t xml:space="preserve">der </w:t>
      </w:r>
      <w:r w:rsidR="00A564CB" w:rsidRPr="00B07619">
        <w:rPr>
          <w:rStyle w:val="matn1"/>
          <w:color w:val="auto"/>
          <w:sz w:val="30"/>
          <w:szCs w:val="30"/>
        </w:rPr>
        <w:t>Gesandte Allahs</w:t>
      </w:r>
      <w:r w:rsidR="005521C2" w:rsidRPr="00B07619">
        <w:rPr>
          <w:rStyle w:val="matn1"/>
          <w:color w:val="auto"/>
          <w:sz w:val="30"/>
          <w:szCs w:val="30"/>
        </w:rPr>
        <w:t xml:space="preserve">, Allah segne ihn und gebe ihm </w:t>
      </w:r>
      <w:r w:rsidR="00C41254" w:rsidRPr="00B07619">
        <w:rPr>
          <w:rStyle w:val="matn1"/>
          <w:color w:val="auto"/>
          <w:sz w:val="30"/>
          <w:szCs w:val="30"/>
        </w:rPr>
        <w:t>Frieden</w:t>
      </w:r>
      <w:r w:rsidR="005521C2" w:rsidRPr="00B07619">
        <w:rPr>
          <w:rStyle w:val="matn1"/>
          <w:color w:val="auto"/>
          <w:sz w:val="30"/>
          <w:szCs w:val="30"/>
        </w:rPr>
        <w:t>,</w:t>
      </w:r>
      <w:r w:rsidR="00A564CB" w:rsidRPr="00B07619">
        <w:rPr>
          <w:rStyle w:val="matn1"/>
          <w:color w:val="auto"/>
          <w:sz w:val="30"/>
          <w:szCs w:val="30"/>
        </w:rPr>
        <w:t xml:space="preserve"> </w:t>
      </w:r>
      <w:r w:rsidR="00B37457" w:rsidRPr="00B07619">
        <w:rPr>
          <w:rStyle w:val="matn1"/>
          <w:color w:val="auto"/>
          <w:sz w:val="30"/>
          <w:szCs w:val="30"/>
        </w:rPr>
        <w:t xml:space="preserve">den fehlenden Teil des Gebets und warf sich, nachdem er den Taslim gesprochen hatte, anschließend noch zweimal nieder. </w:t>
      </w:r>
    </w:p>
    <w:p w14:paraId="18B01BBA" w14:textId="77777777" w:rsidR="00D4172D" w:rsidRPr="00B07619" w:rsidRDefault="001835D1" w:rsidP="00890F4D">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573 (...)</w:t>
      </w:r>
      <w:r w:rsidR="00890F4D"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1225</w:t>
      </w:r>
    </w:p>
    <w:p w14:paraId="37247501" w14:textId="77777777" w:rsidR="002A554F" w:rsidRPr="00B07619" w:rsidRDefault="008F3625" w:rsidP="008D1211">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574</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وَحَدَّثَنَا أَبُو بَكْرِ بْنُ أَبِي شَيْبَةَ، وَزُهَيْرُ</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بْنُ حَرْبٍ، جَمِيعًا عَنِ ابْنِ عُلَيَّةَ، - قَالَ زُهَيْرٌ حَدَّثَنَا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إِسْمَاعِيلُ بْنُ إِبْرَاهِيمَ، - عَنْ خَالِدٍ، عَنْ أَبِي قِلاَبَةَ، عَنْ أَبِي</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الْمُهَلَّبِ، عَنْ عِمْرَانَ بْنِ حُصَيْنٍ، أَنَّ رَسُولَ اللَّهِ صلى الله عليه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وسلم صَلَّى الْعَصْرَ فَسَلَّمَ فِي ثَلاَثِ رَكَعَاتٍ ثُمَّ دَخَلَ مَنْزِلَهُ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فَقَامَ إِلَيْهِ رَجُلٌ يُقَالُ لَهُ الْخِرْبَاقُ وَكَانَ فِي يَدَيْهِ طُولٌ</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فَقَالَ يَا رَسُولَ اللَّهِ‏.‏ فَذَكَرَ لَهُ صَنِيعَهُ‏.‏ وَخَرَجَ غَضْبَانَ</w:t>
      </w:r>
      <w:r w:rsidR="00D11CD7" w:rsidRPr="00B07619">
        <w:rPr>
          <w:rFonts w:ascii="Arabic Typesetting" w:hAnsi="Arabic Typesetting" w:cs="Arabic Typesetting"/>
          <w:sz w:val="30"/>
          <w:szCs w:val="30"/>
        </w:rPr>
        <w:t>*</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يَجُرُّ رِدَاءَهُ حَتَّى انْتَهَى إِلَى النَّاسِ فَقَالَ ‏"‏</w:t>
      </w:r>
      <w:r w:rsidR="002A554F" w:rsidRPr="00B07619">
        <w:rPr>
          <w:rFonts w:ascii="Arabic Typesetting" w:hAnsi="Arabic Typesetting" w:cs="Arabic Typesetting"/>
          <w:b/>
          <w:bCs/>
          <w:sz w:val="30"/>
          <w:szCs w:val="30"/>
          <w:rtl/>
        </w:rPr>
        <w:t>أَصَدَقَ هَذَا</w:t>
      </w:r>
      <w:r w:rsidR="002A554F" w:rsidRPr="00B07619">
        <w:rPr>
          <w:rFonts w:ascii="Arabic Typesetting" w:hAnsi="Arabic Typesetting" w:cs="Arabic Typesetting"/>
          <w:sz w:val="30"/>
          <w:szCs w:val="30"/>
          <w:rtl/>
        </w:rPr>
        <w:t>‏</w:t>
      </w:r>
      <w:r w:rsidR="008D1211"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rtl/>
        </w:rPr>
        <w:t>‏ قَالُوا نَعَمْ‏.‏ فَصَلَّى رَكْعَةً ثُمَّ سَلَّمَ ثُمَّ سَجَدَ سَجْدَتَيْنِ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ثُمَّ سَلَّمَ</w:t>
      </w:r>
      <w:r w:rsidR="008D1211" w:rsidRPr="00B07619">
        <w:rPr>
          <w:rFonts w:ascii="Arabic Typesetting" w:hAnsi="Arabic Typesetting" w:cs="Arabic Typesetting"/>
          <w:sz w:val="30"/>
          <w:szCs w:val="30"/>
          <w:rtl/>
        </w:rPr>
        <w:t>.</w:t>
      </w:r>
    </w:p>
    <w:p w14:paraId="0CA97751" w14:textId="77777777" w:rsidR="00D11CD7" w:rsidRPr="00B07619" w:rsidRDefault="00D11CD7" w:rsidP="00D11CD7">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Pr>
        <w:t>*</w:t>
      </w:r>
      <w:r w:rsidRPr="00B07619">
        <w:rPr>
          <w:rFonts w:ascii="Arabic Typesetting" w:hAnsi="Arabic Typesetting" w:cs="Arabic Typesetting"/>
          <w:sz w:val="30"/>
          <w:szCs w:val="30"/>
          <w:rtl/>
        </w:rPr>
        <w:t>قَوْلُهُ: (وَخَرَجَ غَضْبَانَ يَجُرُّ رِدَاءَهُ) يَعْنِي لِكَثْرَةِ اشْتِغَالِهِ بِشَأْنِ الصَّلَاةِ، خَرَجَ يَجُرُّ رِدَاءَهُ وَلَمْ يَتَمَهَّلْ لِيَلْبَسَهُ</w:t>
      </w:r>
    </w:p>
    <w:p w14:paraId="5C530AA2" w14:textId="77777777" w:rsidR="008F3625" w:rsidRPr="00B07619" w:rsidRDefault="008F3625" w:rsidP="008F362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مسلم 574، ابو داود 1018، نسائي 1236، 1330، ابن ماجه 1215</w:t>
      </w:r>
    </w:p>
    <w:p w14:paraId="78CBC922" w14:textId="77777777" w:rsidR="00890F4D" w:rsidRPr="00B07619" w:rsidRDefault="008F3625" w:rsidP="00D8055C">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t>574 Imran Bin Hu</w:t>
      </w:r>
      <w:r w:rsidRPr="00B07619">
        <w:rPr>
          <w:rFonts w:ascii="Arabic Typesetting" w:hAnsi="Arabic Typesetting" w:cs="Arabic Typesetting"/>
          <w:sz w:val="30"/>
          <w:szCs w:val="30"/>
          <w:u w:val="single"/>
        </w:rPr>
        <w:t>s</w:t>
      </w:r>
      <w:r w:rsidRPr="00B07619">
        <w:rPr>
          <w:rFonts w:ascii="Arabic Typesetting" w:hAnsi="Arabic Typesetting" w:cs="Arabic Typesetting"/>
          <w:sz w:val="30"/>
          <w:szCs w:val="30"/>
        </w:rPr>
        <w:t xml:space="preserve">sein berichtete: </w:t>
      </w:r>
      <w:r w:rsidRPr="00B07619">
        <w:rPr>
          <w:rStyle w:val="matn1"/>
          <w:color w:val="auto"/>
          <w:sz w:val="30"/>
          <w:szCs w:val="30"/>
        </w:rPr>
        <w:t xml:space="preserve">Der Gesandte Allahs, Allah </w:t>
      </w:r>
      <w:r w:rsidR="00F85A5A" w:rsidRPr="00B07619">
        <w:rPr>
          <w:rStyle w:val="matn1"/>
          <w:color w:val="auto"/>
          <w:sz w:val="30"/>
          <w:szCs w:val="30"/>
        </w:rPr>
        <w:t>s</w:t>
      </w:r>
      <w:r w:rsidRPr="00B07619">
        <w:rPr>
          <w:rStyle w:val="matn1"/>
          <w:color w:val="auto"/>
          <w:sz w:val="30"/>
          <w:szCs w:val="30"/>
        </w:rPr>
        <w:t>egn</w:t>
      </w:r>
      <w:r w:rsidR="00F85A5A" w:rsidRPr="00B07619">
        <w:rPr>
          <w:rStyle w:val="matn1"/>
          <w:color w:val="auto"/>
          <w:sz w:val="30"/>
          <w:szCs w:val="30"/>
        </w:rPr>
        <w:t>e</w:t>
      </w:r>
      <w:r w:rsidRPr="00B07619">
        <w:rPr>
          <w:rStyle w:val="matn1"/>
          <w:color w:val="auto"/>
          <w:sz w:val="30"/>
          <w:szCs w:val="30"/>
        </w:rPr>
        <w:t xml:space="preserve"> </w:t>
      </w:r>
      <w:r w:rsidR="00F85A5A" w:rsidRPr="00B07619">
        <w:rPr>
          <w:rStyle w:val="matn1"/>
          <w:color w:val="auto"/>
          <w:sz w:val="30"/>
          <w:szCs w:val="30"/>
        </w:rPr>
        <w:t xml:space="preserve">ihn </w:t>
      </w:r>
      <w:r w:rsidRPr="00B07619">
        <w:rPr>
          <w:rStyle w:val="matn1"/>
          <w:color w:val="auto"/>
          <w:sz w:val="30"/>
          <w:szCs w:val="30"/>
        </w:rPr>
        <w:t xml:space="preserve">und </w:t>
      </w:r>
      <w:r w:rsidR="00F85A5A" w:rsidRPr="00B07619">
        <w:rPr>
          <w:rStyle w:val="matn1"/>
          <w:color w:val="auto"/>
          <w:sz w:val="30"/>
          <w:szCs w:val="30"/>
        </w:rPr>
        <w:t xml:space="preserve">gebe ihm </w:t>
      </w:r>
      <w:r w:rsidRPr="00B07619">
        <w:rPr>
          <w:rStyle w:val="matn1"/>
          <w:color w:val="auto"/>
          <w:sz w:val="30"/>
          <w:szCs w:val="30"/>
        </w:rPr>
        <w:t>Friede</w:t>
      </w:r>
      <w:r w:rsidR="004E7DBB" w:rsidRPr="00B07619">
        <w:rPr>
          <w:rStyle w:val="matn1"/>
          <w:color w:val="auto"/>
          <w:sz w:val="30"/>
          <w:szCs w:val="30"/>
        </w:rPr>
        <w:t>n</w:t>
      </w:r>
      <w:r w:rsidRPr="00B07619">
        <w:rPr>
          <w:rStyle w:val="matn1"/>
          <w:color w:val="auto"/>
          <w:sz w:val="30"/>
          <w:szCs w:val="30"/>
        </w:rPr>
        <w:t xml:space="preserve">, leitete </w:t>
      </w:r>
      <w:r w:rsidR="00F85A5A" w:rsidRPr="00B07619">
        <w:rPr>
          <w:rStyle w:val="matn1"/>
          <w:color w:val="auto"/>
          <w:sz w:val="30"/>
          <w:szCs w:val="30"/>
        </w:rPr>
        <w:t xml:space="preserve">das </w:t>
      </w:r>
      <w:r w:rsidRPr="00B07619">
        <w:rPr>
          <w:rStyle w:val="matn1"/>
          <w:color w:val="auto"/>
          <w:sz w:val="30"/>
          <w:szCs w:val="30"/>
        </w:rPr>
        <w:t>Asr-</w:t>
      </w:r>
      <w:r w:rsidRPr="00B07619">
        <w:rPr>
          <w:rStyle w:val="matn1"/>
          <w:color w:val="auto"/>
          <w:sz w:val="30"/>
          <w:szCs w:val="30"/>
        </w:rPr>
        <w:lastRenderedPageBreak/>
        <w:t xml:space="preserve">Gebet und sprach den Taslim </w:t>
      </w:r>
      <w:r w:rsidR="00B37457" w:rsidRPr="00B07619">
        <w:rPr>
          <w:rStyle w:val="matn1"/>
          <w:color w:val="auto"/>
          <w:sz w:val="30"/>
          <w:szCs w:val="30"/>
        </w:rPr>
        <w:t xml:space="preserve">bereits </w:t>
      </w:r>
      <w:r w:rsidRPr="00B07619">
        <w:rPr>
          <w:rStyle w:val="matn1"/>
          <w:color w:val="auto"/>
          <w:sz w:val="30"/>
          <w:szCs w:val="30"/>
        </w:rPr>
        <w:t xml:space="preserve">nach </w:t>
      </w:r>
      <w:r w:rsidR="00F85A5A" w:rsidRPr="00B07619">
        <w:rPr>
          <w:rStyle w:val="matn1"/>
          <w:color w:val="auto"/>
          <w:sz w:val="30"/>
          <w:szCs w:val="30"/>
        </w:rPr>
        <w:t>dr</w:t>
      </w:r>
      <w:r w:rsidRPr="00B07619">
        <w:rPr>
          <w:rStyle w:val="matn1"/>
          <w:color w:val="auto"/>
          <w:sz w:val="30"/>
          <w:szCs w:val="30"/>
        </w:rPr>
        <w:t>ei Rakaa</w:t>
      </w:r>
      <w:r w:rsidR="00F85A5A" w:rsidRPr="00B07619">
        <w:rPr>
          <w:rStyle w:val="matn1"/>
          <w:color w:val="auto"/>
          <w:sz w:val="30"/>
          <w:szCs w:val="30"/>
        </w:rPr>
        <w:t xml:space="preserve"> und begab sich </w:t>
      </w:r>
      <w:r w:rsidR="00B37457" w:rsidRPr="00B07619">
        <w:rPr>
          <w:rStyle w:val="matn1"/>
          <w:color w:val="auto"/>
          <w:sz w:val="30"/>
          <w:szCs w:val="30"/>
        </w:rPr>
        <w:t xml:space="preserve">dann </w:t>
      </w:r>
      <w:r w:rsidR="00F85A5A" w:rsidRPr="00B07619">
        <w:rPr>
          <w:rStyle w:val="matn1"/>
          <w:color w:val="auto"/>
          <w:sz w:val="30"/>
          <w:szCs w:val="30"/>
        </w:rPr>
        <w:t>zu seinem Haus</w:t>
      </w:r>
      <w:r w:rsidRPr="00B07619">
        <w:rPr>
          <w:rStyle w:val="matn1"/>
          <w:color w:val="auto"/>
          <w:sz w:val="30"/>
          <w:szCs w:val="30"/>
        </w:rPr>
        <w:t xml:space="preserve">. </w:t>
      </w:r>
      <w:r w:rsidR="00F85A5A" w:rsidRPr="00B07619">
        <w:rPr>
          <w:rStyle w:val="matn1"/>
          <w:color w:val="auto"/>
          <w:sz w:val="30"/>
          <w:szCs w:val="30"/>
        </w:rPr>
        <w:t xml:space="preserve">Da ging ein Mann </w:t>
      </w:r>
      <w:r w:rsidRPr="00B07619">
        <w:rPr>
          <w:rStyle w:val="matn1"/>
          <w:color w:val="auto"/>
          <w:sz w:val="30"/>
          <w:szCs w:val="30"/>
        </w:rPr>
        <w:t xml:space="preserve">namens </w:t>
      </w:r>
      <w:r w:rsidR="00F85A5A" w:rsidRPr="00B07619">
        <w:rPr>
          <w:rStyle w:val="matn1"/>
          <w:color w:val="auto"/>
          <w:sz w:val="30"/>
          <w:szCs w:val="30"/>
        </w:rPr>
        <w:t xml:space="preserve">Al-Chirbaq, dessen Hände </w:t>
      </w:r>
      <w:r w:rsidR="00B37457" w:rsidRPr="00B07619">
        <w:rPr>
          <w:rStyle w:val="matn1"/>
          <w:color w:val="auto"/>
          <w:sz w:val="30"/>
          <w:szCs w:val="30"/>
        </w:rPr>
        <w:t xml:space="preserve">ziemlich </w:t>
      </w:r>
      <w:r w:rsidR="00F85A5A" w:rsidRPr="00B07619">
        <w:rPr>
          <w:rStyle w:val="matn1"/>
          <w:color w:val="auto"/>
          <w:sz w:val="30"/>
          <w:szCs w:val="30"/>
        </w:rPr>
        <w:t xml:space="preserve">lang waren, zu ihm </w:t>
      </w:r>
      <w:r w:rsidRPr="00B07619">
        <w:rPr>
          <w:rStyle w:val="matn1"/>
          <w:color w:val="auto"/>
          <w:sz w:val="30"/>
          <w:szCs w:val="30"/>
        </w:rPr>
        <w:t xml:space="preserve">und sagte: O </w:t>
      </w:r>
      <w:r w:rsidR="008C4F23" w:rsidRPr="00B07619">
        <w:rPr>
          <w:rStyle w:val="matn1"/>
          <w:color w:val="auto"/>
          <w:sz w:val="30"/>
          <w:szCs w:val="30"/>
        </w:rPr>
        <w:t xml:space="preserve">Gesandter </w:t>
      </w:r>
      <w:r w:rsidRPr="00B07619">
        <w:rPr>
          <w:rStyle w:val="matn1"/>
          <w:color w:val="auto"/>
          <w:sz w:val="30"/>
          <w:szCs w:val="30"/>
        </w:rPr>
        <w:t>Allahs</w:t>
      </w:r>
      <w:r w:rsidR="00F85A5A" w:rsidRPr="00B07619">
        <w:rPr>
          <w:rStyle w:val="matn1"/>
          <w:color w:val="auto"/>
          <w:sz w:val="30"/>
          <w:szCs w:val="30"/>
        </w:rPr>
        <w:t>...</w:t>
      </w:r>
      <w:r w:rsidRPr="00B07619">
        <w:rPr>
          <w:rStyle w:val="matn1"/>
          <w:color w:val="auto"/>
          <w:sz w:val="30"/>
          <w:szCs w:val="30"/>
        </w:rPr>
        <w:t xml:space="preserve"> </w:t>
      </w:r>
      <w:r w:rsidR="00F85A5A" w:rsidRPr="00B07619">
        <w:rPr>
          <w:rStyle w:val="matn1"/>
          <w:color w:val="auto"/>
          <w:sz w:val="30"/>
          <w:szCs w:val="30"/>
        </w:rPr>
        <w:t xml:space="preserve">und er erzählte ihm, was er </w:t>
      </w:r>
      <w:r w:rsidR="00B37457" w:rsidRPr="00B07619">
        <w:rPr>
          <w:rStyle w:val="matn1"/>
          <w:color w:val="auto"/>
          <w:sz w:val="30"/>
          <w:szCs w:val="30"/>
        </w:rPr>
        <w:t>gemacht hatte</w:t>
      </w:r>
      <w:r w:rsidR="00F85A5A" w:rsidRPr="00B07619">
        <w:rPr>
          <w:rStyle w:val="matn1"/>
          <w:color w:val="auto"/>
          <w:sz w:val="30"/>
          <w:szCs w:val="30"/>
        </w:rPr>
        <w:t xml:space="preserve">. </w:t>
      </w:r>
      <w:r w:rsidR="008C554D" w:rsidRPr="00B07619">
        <w:rPr>
          <w:rStyle w:val="matn1"/>
          <w:color w:val="auto"/>
          <w:sz w:val="30"/>
          <w:szCs w:val="30"/>
        </w:rPr>
        <w:t>Während d</w:t>
      </w:r>
      <w:r w:rsidR="00B37457" w:rsidRPr="00B07619">
        <w:rPr>
          <w:rStyle w:val="matn1"/>
          <w:color w:val="auto"/>
          <w:sz w:val="30"/>
          <w:szCs w:val="30"/>
        </w:rPr>
        <w:t>er</w:t>
      </w:r>
      <w:r w:rsidR="00F85A5A" w:rsidRPr="00B07619">
        <w:rPr>
          <w:rStyle w:val="matn1"/>
          <w:color w:val="auto"/>
          <w:sz w:val="30"/>
          <w:szCs w:val="30"/>
        </w:rPr>
        <w:t xml:space="preserve"> </w:t>
      </w:r>
      <w:r w:rsidRPr="00B07619">
        <w:rPr>
          <w:rStyle w:val="matn1"/>
          <w:color w:val="auto"/>
          <w:sz w:val="30"/>
          <w:szCs w:val="30"/>
        </w:rPr>
        <w:t xml:space="preserve">Gesandte Allahs, Allah segne ihn und gebe ihm </w:t>
      </w:r>
      <w:r w:rsidR="00F85A5A" w:rsidRPr="00B07619">
        <w:rPr>
          <w:rStyle w:val="matn1"/>
          <w:color w:val="auto"/>
          <w:sz w:val="30"/>
          <w:szCs w:val="30"/>
        </w:rPr>
        <w:t>Frieden</w:t>
      </w:r>
      <w:r w:rsidR="00CD0930" w:rsidRPr="00B07619">
        <w:rPr>
          <w:rStyle w:val="matn1"/>
          <w:color w:val="auto"/>
          <w:sz w:val="30"/>
          <w:szCs w:val="30"/>
        </w:rPr>
        <w:t>,</w:t>
      </w:r>
      <w:r w:rsidRPr="00B07619">
        <w:rPr>
          <w:rStyle w:val="matn1"/>
          <w:color w:val="auto"/>
          <w:sz w:val="30"/>
          <w:szCs w:val="30"/>
        </w:rPr>
        <w:t xml:space="preserve"> </w:t>
      </w:r>
      <w:r w:rsidR="00D8055C" w:rsidRPr="00B07619">
        <w:rPr>
          <w:rStyle w:val="matn1"/>
          <w:color w:val="auto"/>
          <w:sz w:val="30"/>
          <w:szCs w:val="30"/>
        </w:rPr>
        <w:t>hastig</w:t>
      </w:r>
      <w:r w:rsidR="0015565E" w:rsidRPr="00B07619">
        <w:rPr>
          <w:rStyle w:val="matn1"/>
          <w:color w:val="auto"/>
          <w:sz w:val="30"/>
          <w:szCs w:val="30"/>
        </w:rPr>
        <w:t xml:space="preserve"> </w:t>
      </w:r>
      <w:r w:rsidR="00B37457" w:rsidRPr="00B07619">
        <w:rPr>
          <w:rStyle w:val="matn1"/>
          <w:color w:val="auto"/>
          <w:sz w:val="30"/>
          <w:szCs w:val="30"/>
        </w:rPr>
        <w:t xml:space="preserve">an </w:t>
      </w:r>
      <w:r w:rsidR="007F7E7D" w:rsidRPr="00B07619">
        <w:rPr>
          <w:rStyle w:val="matn1"/>
          <w:color w:val="auto"/>
          <w:sz w:val="30"/>
          <w:szCs w:val="30"/>
        </w:rPr>
        <w:t>sein</w:t>
      </w:r>
      <w:r w:rsidR="00B37457" w:rsidRPr="00B07619">
        <w:rPr>
          <w:rStyle w:val="matn1"/>
          <w:color w:val="auto"/>
          <w:sz w:val="30"/>
          <w:szCs w:val="30"/>
        </w:rPr>
        <w:t>em</w:t>
      </w:r>
      <w:r w:rsidR="007F7E7D" w:rsidRPr="00B07619">
        <w:rPr>
          <w:rStyle w:val="matn1"/>
          <w:color w:val="auto"/>
          <w:sz w:val="30"/>
          <w:szCs w:val="30"/>
        </w:rPr>
        <w:t xml:space="preserve"> </w:t>
      </w:r>
      <w:r w:rsidR="001B0499" w:rsidRPr="00B07619">
        <w:rPr>
          <w:rStyle w:val="matn1"/>
          <w:color w:val="auto"/>
          <w:sz w:val="30"/>
          <w:szCs w:val="30"/>
        </w:rPr>
        <w:t xml:space="preserve">Gewand </w:t>
      </w:r>
      <w:r w:rsidR="007F7E7D" w:rsidRPr="00B07619">
        <w:rPr>
          <w:rStyle w:val="matn1"/>
          <w:color w:val="auto"/>
          <w:sz w:val="30"/>
          <w:szCs w:val="30"/>
        </w:rPr>
        <w:t>zog</w:t>
      </w:r>
      <w:r w:rsidR="00B37457" w:rsidRPr="00B07619">
        <w:rPr>
          <w:rStyle w:val="matn1"/>
          <w:color w:val="auto"/>
          <w:sz w:val="30"/>
          <w:szCs w:val="30"/>
        </w:rPr>
        <w:t>, begab er sich zu den Leuten</w:t>
      </w:r>
      <w:r w:rsidR="00F85A5A" w:rsidRPr="00B07619">
        <w:rPr>
          <w:rStyle w:val="matn1"/>
          <w:color w:val="auto"/>
          <w:sz w:val="30"/>
          <w:szCs w:val="30"/>
        </w:rPr>
        <w:t xml:space="preserve"> und frag</w:t>
      </w:r>
      <w:r w:rsidRPr="00B07619">
        <w:rPr>
          <w:rStyle w:val="matn1"/>
          <w:color w:val="auto"/>
          <w:sz w:val="30"/>
          <w:szCs w:val="30"/>
        </w:rPr>
        <w:t>te</w:t>
      </w:r>
      <w:r w:rsidR="00B37457" w:rsidRPr="00B07619">
        <w:rPr>
          <w:rStyle w:val="matn1"/>
          <w:color w:val="auto"/>
          <w:sz w:val="30"/>
          <w:szCs w:val="30"/>
        </w:rPr>
        <w:t xml:space="preserve"> sie</w:t>
      </w:r>
      <w:r w:rsidRPr="00B07619">
        <w:rPr>
          <w:rStyle w:val="matn1"/>
          <w:color w:val="auto"/>
          <w:sz w:val="30"/>
          <w:szCs w:val="30"/>
        </w:rPr>
        <w:t xml:space="preserve">: </w:t>
      </w:r>
    </w:p>
    <w:p w14:paraId="3CF006DA" w14:textId="77777777" w:rsidR="008F3625" w:rsidRPr="00B07619" w:rsidRDefault="008F3625" w:rsidP="00D8055C">
      <w:pPr>
        <w:spacing w:before="100" w:beforeAutospacing="1" w:after="100" w:afterAutospacing="1"/>
        <w:jc w:val="both"/>
        <w:rPr>
          <w:rFonts w:ascii="Arabic Typesetting" w:hAnsi="Arabic Typesetting" w:cs="Arabic Typesetting"/>
          <w:sz w:val="30"/>
          <w:szCs w:val="30"/>
        </w:rPr>
      </w:pPr>
      <w:r w:rsidRPr="00B07619">
        <w:rPr>
          <w:rStyle w:val="matn1"/>
          <w:color w:val="auto"/>
          <w:sz w:val="30"/>
          <w:szCs w:val="30"/>
        </w:rPr>
        <w:t>„</w:t>
      </w:r>
      <w:r w:rsidR="00F85A5A" w:rsidRPr="00B07619">
        <w:rPr>
          <w:rStyle w:val="matn1"/>
          <w:b/>
          <w:bCs/>
          <w:color w:val="auto"/>
          <w:sz w:val="30"/>
          <w:szCs w:val="30"/>
        </w:rPr>
        <w:t>Spricht dieser denn die Wahrheit</w:t>
      </w:r>
      <w:r w:rsidRPr="00B07619">
        <w:rPr>
          <w:rStyle w:val="matn1"/>
          <w:color w:val="auto"/>
          <w:sz w:val="30"/>
          <w:szCs w:val="30"/>
        </w:rPr>
        <w:t xml:space="preserve">.“ </w:t>
      </w:r>
      <w:r w:rsidR="00F85A5A" w:rsidRPr="00B07619">
        <w:rPr>
          <w:rStyle w:val="matn1"/>
          <w:color w:val="auto"/>
          <w:sz w:val="30"/>
          <w:szCs w:val="30"/>
        </w:rPr>
        <w:t xml:space="preserve">Sie </w:t>
      </w:r>
      <w:r w:rsidRPr="00B07619">
        <w:rPr>
          <w:rStyle w:val="matn1"/>
          <w:color w:val="auto"/>
          <w:sz w:val="30"/>
          <w:szCs w:val="30"/>
        </w:rPr>
        <w:t>sagte</w:t>
      </w:r>
      <w:r w:rsidR="00F85A5A" w:rsidRPr="00B07619">
        <w:rPr>
          <w:rStyle w:val="matn1"/>
          <w:color w:val="auto"/>
          <w:sz w:val="30"/>
          <w:szCs w:val="30"/>
        </w:rPr>
        <w:t>n</w:t>
      </w:r>
      <w:r w:rsidRPr="00B07619">
        <w:rPr>
          <w:rStyle w:val="matn1"/>
          <w:color w:val="auto"/>
          <w:sz w:val="30"/>
          <w:szCs w:val="30"/>
        </w:rPr>
        <w:t xml:space="preserve">: </w:t>
      </w:r>
      <w:r w:rsidR="00F85A5A" w:rsidRPr="00B07619">
        <w:rPr>
          <w:rStyle w:val="matn1"/>
          <w:color w:val="auto"/>
          <w:sz w:val="30"/>
          <w:szCs w:val="30"/>
        </w:rPr>
        <w:t xml:space="preserve">Ja! Da </w:t>
      </w:r>
      <w:r w:rsidRPr="00B07619">
        <w:rPr>
          <w:rStyle w:val="matn1"/>
          <w:color w:val="auto"/>
          <w:sz w:val="30"/>
          <w:szCs w:val="30"/>
        </w:rPr>
        <w:t>vervollständig</w:t>
      </w:r>
      <w:r w:rsidR="008C554D" w:rsidRPr="00B07619">
        <w:rPr>
          <w:rStyle w:val="matn1"/>
          <w:color w:val="auto"/>
          <w:sz w:val="30"/>
          <w:szCs w:val="30"/>
        </w:rPr>
        <w:t>t</w:t>
      </w:r>
      <w:r w:rsidRPr="00B07619">
        <w:rPr>
          <w:rStyle w:val="matn1"/>
          <w:color w:val="auto"/>
          <w:sz w:val="30"/>
          <w:szCs w:val="30"/>
        </w:rPr>
        <w:t>e er</w:t>
      </w:r>
      <w:r w:rsidR="00F85A5A" w:rsidRPr="00B07619">
        <w:rPr>
          <w:rStyle w:val="matn1"/>
          <w:color w:val="auto"/>
          <w:sz w:val="30"/>
          <w:szCs w:val="30"/>
        </w:rPr>
        <w:t xml:space="preserve"> das Gebet mit einem weiteren Rakka</w:t>
      </w:r>
      <w:r w:rsidRPr="00B07619">
        <w:rPr>
          <w:rStyle w:val="matn1"/>
          <w:color w:val="auto"/>
          <w:sz w:val="30"/>
          <w:szCs w:val="30"/>
        </w:rPr>
        <w:t xml:space="preserve">, </w:t>
      </w:r>
      <w:r w:rsidR="004E7DBB" w:rsidRPr="00B07619">
        <w:rPr>
          <w:rStyle w:val="matn1"/>
          <w:color w:val="auto"/>
          <w:sz w:val="30"/>
          <w:szCs w:val="30"/>
        </w:rPr>
        <w:t>(</w:t>
      </w:r>
      <w:r w:rsidR="008C554D" w:rsidRPr="00B07619">
        <w:rPr>
          <w:rStyle w:val="matn1"/>
          <w:color w:val="auto"/>
          <w:sz w:val="30"/>
          <w:szCs w:val="30"/>
        </w:rPr>
        <w:t xml:space="preserve">nämlich das, </w:t>
      </w:r>
      <w:r w:rsidRPr="00B07619">
        <w:rPr>
          <w:rStyle w:val="matn1"/>
          <w:color w:val="auto"/>
          <w:sz w:val="30"/>
          <w:szCs w:val="30"/>
        </w:rPr>
        <w:t>was vo</w:t>
      </w:r>
      <w:r w:rsidR="004E7DBB" w:rsidRPr="00B07619">
        <w:rPr>
          <w:rStyle w:val="matn1"/>
          <w:color w:val="auto"/>
          <w:sz w:val="30"/>
          <w:szCs w:val="30"/>
        </w:rPr>
        <w:t>n dem</w:t>
      </w:r>
      <w:r w:rsidRPr="00B07619">
        <w:rPr>
          <w:rStyle w:val="matn1"/>
          <w:color w:val="auto"/>
          <w:sz w:val="30"/>
          <w:szCs w:val="30"/>
        </w:rPr>
        <w:t xml:space="preserve"> Gebet fehlte</w:t>
      </w:r>
      <w:r w:rsidR="00F85A5A" w:rsidRPr="00B07619">
        <w:rPr>
          <w:rStyle w:val="matn1"/>
          <w:color w:val="auto"/>
          <w:sz w:val="30"/>
          <w:szCs w:val="30"/>
        </w:rPr>
        <w:t>)</w:t>
      </w:r>
      <w:r w:rsidRPr="00B07619">
        <w:rPr>
          <w:rStyle w:val="matn1"/>
          <w:color w:val="auto"/>
          <w:sz w:val="30"/>
          <w:szCs w:val="30"/>
        </w:rPr>
        <w:t xml:space="preserve"> </w:t>
      </w:r>
      <w:r w:rsidR="00F85A5A" w:rsidRPr="00B07619">
        <w:rPr>
          <w:rStyle w:val="matn1"/>
          <w:color w:val="auto"/>
          <w:sz w:val="30"/>
          <w:szCs w:val="30"/>
        </w:rPr>
        <w:t xml:space="preserve">sprach </w:t>
      </w:r>
      <w:r w:rsidRPr="00B07619">
        <w:rPr>
          <w:rStyle w:val="matn1"/>
          <w:color w:val="auto"/>
          <w:sz w:val="30"/>
          <w:szCs w:val="30"/>
        </w:rPr>
        <w:t>den Taslim</w:t>
      </w:r>
      <w:r w:rsidR="008C554D" w:rsidRPr="00B07619">
        <w:rPr>
          <w:rStyle w:val="matn1"/>
          <w:color w:val="auto"/>
          <w:sz w:val="30"/>
          <w:szCs w:val="30"/>
        </w:rPr>
        <w:t xml:space="preserve"> und vollzog im Anschluss </w:t>
      </w:r>
      <w:r w:rsidR="00F85A5A" w:rsidRPr="00B07619">
        <w:rPr>
          <w:rStyle w:val="matn1"/>
          <w:color w:val="auto"/>
          <w:sz w:val="30"/>
          <w:szCs w:val="30"/>
        </w:rPr>
        <w:t>zwei weitere Sadschdas</w:t>
      </w:r>
      <w:r w:rsidR="00D8055C" w:rsidRPr="00B07619">
        <w:rPr>
          <w:rStyle w:val="matn1"/>
          <w:color w:val="auto"/>
          <w:sz w:val="30"/>
          <w:szCs w:val="30"/>
        </w:rPr>
        <w:t xml:space="preserve"> und </w:t>
      </w:r>
      <w:r w:rsidR="00F85A5A" w:rsidRPr="00B07619">
        <w:rPr>
          <w:rStyle w:val="matn1"/>
          <w:color w:val="auto"/>
          <w:sz w:val="30"/>
          <w:szCs w:val="30"/>
        </w:rPr>
        <w:t>sprach</w:t>
      </w:r>
      <w:r w:rsidR="008C554D" w:rsidRPr="00B07619">
        <w:rPr>
          <w:rStyle w:val="matn1"/>
          <w:color w:val="auto"/>
          <w:sz w:val="30"/>
          <w:szCs w:val="30"/>
        </w:rPr>
        <w:t xml:space="preserve"> dann noch einmal</w:t>
      </w:r>
      <w:r w:rsidR="00F85A5A" w:rsidRPr="00B07619">
        <w:rPr>
          <w:rStyle w:val="matn1"/>
          <w:color w:val="auto"/>
          <w:sz w:val="30"/>
          <w:szCs w:val="30"/>
        </w:rPr>
        <w:t xml:space="preserve"> den Taslim</w:t>
      </w:r>
      <w:r w:rsidRPr="00B07619">
        <w:rPr>
          <w:rStyle w:val="matn1"/>
          <w:color w:val="auto"/>
          <w:sz w:val="30"/>
          <w:szCs w:val="30"/>
        </w:rPr>
        <w:t>.</w:t>
      </w:r>
    </w:p>
    <w:p w14:paraId="5F43A971" w14:textId="77777777" w:rsidR="008F3625" w:rsidRPr="00B07619" w:rsidRDefault="008F3625" w:rsidP="00890F4D">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574</w:t>
      </w:r>
      <w:r w:rsidR="00890F4D"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Abu Daud 1018</w:t>
      </w:r>
      <w:r w:rsidR="00890F4D"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1236, 1330</w:t>
      </w:r>
      <w:r w:rsidR="00890F4D"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Ibn Madscha 1215</w:t>
      </w:r>
    </w:p>
    <w:p w14:paraId="41C8427F" w14:textId="77777777" w:rsidR="00D11CD7" w:rsidRPr="00B07619" w:rsidRDefault="00D11CD7" w:rsidP="00D8055C">
      <w:pPr>
        <w:spacing w:before="100" w:beforeAutospacing="1" w:after="100" w:afterAutospacing="1"/>
        <w:jc w:val="both"/>
        <w:rPr>
          <w:rFonts w:ascii="Arabic Typesetting" w:hAnsi="Arabic Typesetting" w:cs="Arabic Typesetting"/>
          <w:sz w:val="30"/>
          <w:szCs w:val="30"/>
        </w:rPr>
      </w:pPr>
      <w:r w:rsidRPr="00B07619">
        <w:rPr>
          <w:rStyle w:val="matn1"/>
          <w:color w:val="auto"/>
          <w:sz w:val="30"/>
          <w:szCs w:val="30"/>
        </w:rPr>
        <w:t>*</w:t>
      </w:r>
      <w:r w:rsidR="008C554D" w:rsidRPr="00B07619">
        <w:rPr>
          <w:rStyle w:val="matn1"/>
          <w:color w:val="auto"/>
          <w:sz w:val="30"/>
          <w:szCs w:val="30"/>
        </w:rPr>
        <w:t xml:space="preserve">Aufgrund </w:t>
      </w:r>
      <w:r w:rsidRPr="00B07619">
        <w:rPr>
          <w:rStyle w:val="matn1"/>
          <w:color w:val="auto"/>
          <w:sz w:val="30"/>
          <w:szCs w:val="30"/>
        </w:rPr>
        <w:t xml:space="preserve">der Wichtigkeit des Gebets </w:t>
      </w:r>
      <w:r w:rsidR="007F7E7D" w:rsidRPr="00B07619">
        <w:rPr>
          <w:rFonts w:ascii="Arabic Typesetting" w:hAnsi="Arabic Typesetting" w:cs="Arabic Typesetting"/>
          <w:sz w:val="30"/>
          <w:szCs w:val="30"/>
        </w:rPr>
        <w:t xml:space="preserve">kam er </w:t>
      </w:r>
      <w:r w:rsidR="00D8055C" w:rsidRPr="00B07619">
        <w:rPr>
          <w:rFonts w:ascii="Arabic Typesetting" w:hAnsi="Arabic Typesetting" w:cs="Arabic Typesetting"/>
          <w:sz w:val="30"/>
          <w:szCs w:val="30"/>
        </w:rPr>
        <w:t>hastig</w:t>
      </w:r>
      <w:r w:rsidR="007F7E7D" w:rsidRPr="00B07619">
        <w:rPr>
          <w:rFonts w:ascii="Arabic Typesetting" w:hAnsi="Arabic Typesetting" w:cs="Arabic Typesetting"/>
          <w:sz w:val="30"/>
          <w:szCs w:val="30"/>
        </w:rPr>
        <w:t xml:space="preserve"> hinaus und zog </w:t>
      </w:r>
      <w:r w:rsidR="008C554D" w:rsidRPr="00B07619">
        <w:rPr>
          <w:rFonts w:ascii="Arabic Typesetting" w:hAnsi="Arabic Typesetting" w:cs="Arabic Typesetting"/>
          <w:sz w:val="30"/>
          <w:szCs w:val="30"/>
        </w:rPr>
        <w:t xml:space="preserve">sich noch während dessen </w:t>
      </w:r>
      <w:r w:rsidR="007F7E7D" w:rsidRPr="00B07619">
        <w:rPr>
          <w:rFonts w:ascii="Arabic Typesetting" w:hAnsi="Arabic Typesetting" w:cs="Arabic Typesetting"/>
          <w:sz w:val="30"/>
          <w:szCs w:val="30"/>
        </w:rPr>
        <w:t>sein</w:t>
      </w:r>
      <w:r w:rsidR="008C554D" w:rsidRPr="00B07619">
        <w:rPr>
          <w:rFonts w:ascii="Arabic Typesetting" w:hAnsi="Arabic Typesetting" w:cs="Arabic Typesetting"/>
          <w:sz w:val="30"/>
          <w:szCs w:val="30"/>
        </w:rPr>
        <w:t xml:space="preserve"> Gewand über. </w:t>
      </w:r>
    </w:p>
    <w:p w14:paraId="3AABD1F0" w14:textId="77777777" w:rsidR="002A554F" w:rsidRPr="00B07619" w:rsidRDefault="004E7DBB" w:rsidP="00EE42B2">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lang w:bidi="ar-AE"/>
        </w:rPr>
        <w:t>574 (...)</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وَحَدَّثَنَا إِسْحَاقُ بْنُ إِبْرَاهِيمَ، أَخْبَرَنَا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عَبْدُ الْوَهَّابِ الثَّقَفِيُّ، حَدَّثَنَا خَالِدٌ، - وَهُوَ الْحَذَّاءُ - عَنْ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أَبِي قِلاَبَةَ، عَنْ أَبِي الْمُهَلَّبِ، عَنْ عِمْرَانَ بْنِ الْحُصَيْنِ، قَالَ</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 xml:space="preserve">سَلَّمَ رَسُولُ اللَّهِ صلى الله عليه وسلم فِي ثَلاَثِ رَكَعَاتٍ مِنَ </w:t>
      </w:r>
      <w:r w:rsidR="002A554F" w:rsidRPr="00B07619">
        <w:rPr>
          <w:rFonts w:ascii="Arabic Typesetting" w:hAnsi="Arabic Typesetting" w:cs="Arabic Typesetting"/>
          <w:sz w:val="30"/>
          <w:szCs w:val="30"/>
          <w:rtl/>
        </w:rPr>
        <w:lastRenderedPageBreak/>
        <w:t>الْعَصْرِ</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ثُمَّ قَامَ فَدَخَلَ الْحُجْرَةَ فَقَامَ رَجُلٌ بَسِيطُ الْيَدَيْنِ فَقَالَ</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أَقُصِرَتِ الصَّلاَةُ يَا رَسُولَ اللَّهِ.‏ فَخَرَجَ مُغْضَبًا فَصَلَّى</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الرَّكْعَةَ الَّتِي كَانَ تَرَكَ ثُمَّ سَلَّمَ ثُمَّ سَجَدَ سَجْدَتَىِ السَّهْوِ</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ثُمَّ سَلَّمَ‏.‏</w:t>
      </w:r>
      <w:r w:rsidR="002A554F" w:rsidRPr="00B07619">
        <w:rPr>
          <w:rFonts w:ascii="Arabic Typesetting" w:hAnsi="Arabic Typesetting" w:cs="Arabic Typesetting"/>
          <w:sz w:val="30"/>
          <w:szCs w:val="30"/>
        </w:rPr>
        <w:t xml:space="preserve"> </w:t>
      </w:r>
      <w:r w:rsidR="00343FD0" w:rsidRPr="00B07619">
        <w:rPr>
          <w:rStyle w:val="FootnoteReference"/>
          <w:rFonts w:ascii="Arabic Typesetting" w:hAnsi="Arabic Typesetting" w:cs="Arabic Typesetting"/>
          <w:sz w:val="30"/>
          <w:szCs w:val="30"/>
        </w:rPr>
        <w:footnoteReference w:id="18"/>
      </w:r>
    </w:p>
    <w:p w14:paraId="6CA1A8D2" w14:textId="77777777" w:rsidR="00B61E1D" w:rsidRPr="00B07619" w:rsidRDefault="004E7DBB" w:rsidP="002E4AE4">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lastRenderedPageBreak/>
        <w:t>574. (...) Imran Bin Hu</w:t>
      </w:r>
      <w:r w:rsidRPr="00B07619">
        <w:rPr>
          <w:rFonts w:ascii="Arabic Typesetting" w:hAnsi="Arabic Typesetting" w:cs="Arabic Typesetting"/>
          <w:sz w:val="30"/>
          <w:szCs w:val="30"/>
          <w:u w:val="single"/>
        </w:rPr>
        <w:t>s</w:t>
      </w:r>
      <w:r w:rsidRPr="00B07619">
        <w:rPr>
          <w:rFonts w:ascii="Arabic Typesetting" w:hAnsi="Arabic Typesetting" w:cs="Arabic Typesetting"/>
          <w:sz w:val="30"/>
          <w:szCs w:val="30"/>
        </w:rPr>
        <w:t xml:space="preserve">sein berichtete: </w:t>
      </w:r>
      <w:r w:rsidRPr="00B07619">
        <w:rPr>
          <w:rStyle w:val="matn1"/>
          <w:color w:val="auto"/>
          <w:sz w:val="30"/>
          <w:szCs w:val="30"/>
        </w:rPr>
        <w:t>Der Gesandte Allahs, Allah segne ihn und gebe ihm Frieden, sprach</w:t>
      </w:r>
      <w:r w:rsidR="00EF1380" w:rsidRPr="00B07619">
        <w:rPr>
          <w:rStyle w:val="matn1"/>
          <w:color w:val="auto"/>
          <w:sz w:val="30"/>
          <w:szCs w:val="30"/>
        </w:rPr>
        <w:t xml:space="preserve"> in einem Asr-Gebet</w:t>
      </w:r>
      <w:r w:rsidRPr="00B07619">
        <w:rPr>
          <w:rStyle w:val="matn1"/>
          <w:color w:val="auto"/>
          <w:sz w:val="30"/>
          <w:szCs w:val="30"/>
        </w:rPr>
        <w:t xml:space="preserve"> den Taslim </w:t>
      </w:r>
      <w:r w:rsidR="00EF1380" w:rsidRPr="00B07619">
        <w:rPr>
          <w:rStyle w:val="matn1"/>
          <w:color w:val="auto"/>
          <w:sz w:val="30"/>
          <w:szCs w:val="30"/>
        </w:rPr>
        <w:t xml:space="preserve">bereits </w:t>
      </w:r>
      <w:r w:rsidRPr="00B07619">
        <w:rPr>
          <w:rStyle w:val="matn1"/>
          <w:color w:val="auto"/>
          <w:sz w:val="30"/>
          <w:szCs w:val="30"/>
        </w:rPr>
        <w:t xml:space="preserve">nach drei Rakaa. </w:t>
      </w:r>
      <w:r w:rsidR="000E08FA" w:rsidRPr="00B07619">
        <w:rPr>
          <w:rStyle w:val="matn1"/>
          <w:color w:val="auto"/>
          <w:sz w:val="30"/>
          <w:szCs w:val="30"/>
        </w:rPr>
        <w:t xml:space="preserve">Anchließend </w:t>
      </w:r>
      <w:r w:rsidRPr="00B07619">
        <w:rPr>
          <w:rStyle w:val="matn1"/>
          <w:color w:val="auto"/>
          <w:sz w:val="30"/>
          <w:szCs w:val="30"/>
        </w:rPr>
        <w:t xml:space="preserve">stand er auf und begab sich </w:t>
      </w:r>
      <w:r w:rsidR="00EF1380" w:rsidRPr="00B07619">
        <w:rPr>
          <w:rStyle w:val="matn1"/>
          <w:color w:val="auto"/>
          <w:sz w:val="30"/>
          <w:szCs w:val="30"/>
        </w:rPr>
        <w:t xml:space="preserve">in </w:t>
      </w:r>
      <w:r w:rsidRPr="00B07619">
        <w:rPr>
          <w:rStyle w:val="matn1"/>
          <w:color w:val="auto"/>
          <w:sz w:val="30"/>
          <w:szCs w:val="30"/>
        </w:rPr>
        <w:t>sein</w:t>
      </w:r>
      <w:r w:rsidR="00853299" w:rsidRPr="00B07619">
        <w:rPr>
          <w:rStyle w:val="matn1"/>
          <w:color w:val="auto"/>
          <w:sz w:val="30"/>
          <w:szCs w:val="30"/>
        </w:rPr>
        <w:t xml:space="preserve"> Raum</w:t>
      </w:r>
      <w:r w:rsidRPr="00B07619">
        <w:rPr>
          <w:rStyle w:val="matn1"/>
          <w:color w:val="auto"/>
          <w:sz w:val="30"/>
          <w:szCs w:val="30"/>
        </w:rPr>
        <w:t xml:space="preserve">. </w:t>
      </w:r>
      <w:r w:rsidR="0015565E" w:rsidRPr="00B07619">
        <w:rPr>
          <w:rStyle w:val="matn1"/>
          <w:color w:val="auto"/>
          <w:sz w:val="30"/>
          <w:szCs w:val="30"/>
        </w:rPr>
        <w:t>Da</w:t>
      </w:r>
      <w:r w:rsidR="000E08FA" w:rsidRPr="00B07619">
        <w:rPr>
          <w:rStyle w:val="matn1"/>
          <w:color w:val="auto"/>
          <w:sz w:val="30"/>
          <w:szCs w:val="30"/>
        </w:rPr>
        <w:t>nn</w:t>
      </w:r>
      <w:r w:rsidR="0015565E" w:rsidRPr="00B07619">
        <w:rPr>
          <w:rStyle w:val="matn1"/>
          <w:color w:val="auto"/>
          <w:sz w:val="30"/>
          <w:szCs w:val="30"/>
        </w:rPr>
        <w:t xml:space="preserve"> </w:t>
      </w:r>
      <w:r w:rsidR="000E08FA" w:rsidRPr="00B07619">
        <w:rPr>
          <w:rStyle w:val="matn1"/>
          <w:color w:val="auto"/>
          <w:sz w:val="30"/>
          <w:szCs w:val="30"/>
        </w:rPr>
        <w:t xml:space="preserve">kam </w:t>
      </w:r>
      <w:r w:rsidR="0015565E" w:rsidRPr="00B07619">
        <w:rPr>
          <w:rStyle w:val="matn1"/>
          <w:color w:val="auto"/>
          <w:sz w:val="30"/>
          <w:szCs w:val="30"/>
        </w:rPr>
        <w:t>ein Mann</w:t>
      </w:r>
      <w:r w:rsidR="000E08FA" w:rsidRPr="00B07619">
        <w:rPr>
          <w:rStyle w:val="matn1"/>
          <w:color w:val="auto"/>
          <w:sz w:val="30"/>
          <w:szCs w:val="30"/>
        </w:rPr>
        <w:t xml:space="preserve"> zu ihm</w:t>
      </w:r>
      <w:r w:rsidR="0015565E" w:rsidRPr="00B07619">
        <w:rPr>
          <w:rStyle w:val="matn1"/>
          <w:color w:val="auto"/>
          <w:sz w:val="30"/>
          <w:szCs w:val="30"/>
        </w:rPr>
        <w:t xml:space="preserve">, </w:t>
      </w:r>
      <w:r w:rsidRPr="00B07619">
        <w:rPr>
          <w:rStyle w:val="matn1"/>
          <w:color w:val="auto"/>
          <w:sz w:val="30"/>
          <w:szCs w:val="30"/>
        </w:rPr>
        <w:t xml:space="preserve">dessen Hände </w:t>
      </w:r>
      <w:r w:rsidR="000E08FA" w:rsidRPr="00B07619">
        <w:rPr>
          <w:rStyle w:val="matn1"/>
          <w:color w:val="auto"/>
          <w:sz w:val="30"/>
          <w:szCs w:val="30"/>
        </w:rPr>
        <w:t xml:space="preserve">ziemlich </w:t>
      </w:r>
      <w:r w:rsidRPr="00B07619">
        <w:rPr>
          <w:rStyle w:val="matn1"/>
          <w:color w:val="auto"/>
          <w:sz w:val="30"/>
          <w:szCs w:val="30"/>
        </w:rPr>
        <w:t xml:space="preserve">lang waren, und sagte: </w:t>
      </w:r>
      <w:r w:rsidR="008C4F23" w:rsidRPr="00B07619">
        <w:rPr>
          <w:rStyle w:val="matn1"/>
          <w:color w:val="auto"/>
          <w:sz w:val="30"/>
          <w:szCs w:val="30"/>
        </w:rPr>
        <w:t>Ist das Gebet gekürzt w</w:t>
      </w:r>
      <w:r w:rsidR="000E08FA" w:rsidRPr="00B07619">
        <w:rPr>
          <w:rStyle w:val="matn1"/>
          <w:color w:val="auto"/>
          <w:sz w:val="30"/>
          <w:szCs w:val="30"/>
        </w:rPr>
        <w:t>o</w:t>
      </w:r>
      <w:r w:rsidR="008C4F23" w:rsidRPr="00B07619">
        <w:rPr>
          <w:rStyle w:val="matn1"/>
          <w:color w:val="auto"/>
          <w:sz w:val="30"/>
          <w:szCs w:val="30"/>
        </w:rPr>
        <w:t>rden, o</w:t>
      </w:r>
      <w:r w:rsidRPr="00B07619">
        <w:rPr>
          <w:rStyle w:val="matn1"/>
          <w:color w:val="auto"/>
          <w:sz w:val="30"/>
          <w:szCs w:val="30"/>
        </w:rPr>
        <w:t xml:space="preserve"> Gesandter</w:t>
      </w:r>
      <w:r w:rsidR="008C4F23" w:rsidRPr="00B07619">
        <w:rPr>
          <w:rStyle w:val="matn1"/>
          <w:color w:val="auto"/>
          <w:sz w:val="30"/>
          <w:szCs w:val="30"/>
        </w:rPr>
        <w:t xml:space="preserve"> Allahs?</w:t>
      </w:r>
      <w:r w:rsidRPr="00B07619">
        <w:rPr>
          <w:rStyle w:val="matn1"/>
          <w:color w:val="auto"/>
          <w:sz w:val="30"/>
          <w:szCs w:val="30"/>
        </w:rPr>
        <w:t xml:space="preserve"> </w:t>
      </w:r>
    </w:p>
    <w:p w14:paraId="10D668D1" w14:textId="77777777" w:rsidR="004E7DBB" w:rsidRPr="00B07619" w:rsidRDefault="004E7DBB" w:rsidP="002E4AE4">
      <w:pPr>
        <w:spacing w:before="100" w:beforeAutospacing="1" w:after="100" w:afterAutospacing="1"/>
        <w:jc w:val="both"/>
        <w:rPr>
          <w:rFonts w:ascii="Arabic Typesetting" w:hAnsi="Arabic Typesetting" w:cs="Arabic Typesetting"/>
          <w:sz w:val="30"/>
          <w:szCs w:val="30"/>
        </w:rPr>
      </w:pPr>
      <w:r w:rsidRPr="00B07619">
        <w:rPr>
          <w:rStyle w:val="matn1"/>
          <w:color w:val="auto"/>
          <w:sz w:val="30"/>
          <w:szCs w:val="30"/>
        </w:rPr>
        <w:t xml:space="preserve">Da trat </w:t>
      </w:r>
      <w:r w:rsidR="008C4F23" w:rsidRPr="00B07619">
        <w:rPr>
          <w:rStyle w:val="matn1"/>
          <w:color w:val="auto"/>
          <w:sz w:val="30"/>
          <w:szCs w:val="30"/>
        </w:rPr>
        <w:t xml:space="preserve">er </w:t>
      </w:r>
      <w:r w:rsidR="00853299" w:rsidRPr="00B07619">
        <w:rPr>
          <w:rStyle w:val="matn1"/>
          <w:color w:val="auto"/>
          <w:sz w:val="30"/>
          <w:szCs w:val="30"/>
        </w:rPr>
        <w:t>hastig a</w:t>
      </w:r>
      <w:r w:rsidRPr="00B07619">
        <w:rPr>
          <w:rStyle w:val="matn1"/>
          <w:color w:val="auto"/>
          <w:sz w:val="30"/>
          <w:szCs w:val="30"/>
        </w:rPr>
        <w:t>us,</w:t>
      </w:r>
      <w:r w:rsidR="008C4F23" w:rsidRPr="00B07619">
        <w:rPr>
          <w:rStyle w:val="matn1"/>
          <w:color w:val="auto"/>
          <w:sz w:val="30"/>
          <w:szCs w:val="30"/>
        </w:rPr>
        <w:t xml:space="preserve"> </w:t>
      </w:r>
      <w:r w:rsidR="000E08FA" w:rsidRPr="00B07619">
        <w:rPr>
          <w:rStyle w:val="matn1"/>
          <w:color w:val="auto"/>
          <w:sz w:val="30"/>
          <w:szCs w:val="30"/>
        </w:rPr>
        <w:t xml:space="preserve">holte die fehlende </w:t>
      </w:r>
      <w:r w:rsidR="008C4F23" w:rsidRPr="00B07619">
        <w:rPr>
          <w:rStyle w:val="matn1"/>
          <w:color w:val="auto"/>
          <w:sz w:val="30"/>
          <w:szCs w:val="30"/>
        </w:rPr>
        <w:t>Rakaa</w:t>
      </w:r>
      <w:r w:rsidR="000E08FA" w:rsidRPr="00B07619">
        <w:rPr>
          <w:rStyle w:val="matn1"/>
          <w:color w:val="auto"/>
          <w:sz w:val="30"/>
          <w:szCs w:val="30"/>
        </w:rPr>
        <w:t xml:space="preserve"> nach,</w:t>
      </w:r>
      <w:r w:rsidRPr="00B07619">
        <w:rPr>
          <w:rStyle w:val="matn1"/>
          <w:color w:val="auto"/>
          <w:sz w:val="30"/>
          <w:szCs w:val="30"/>
        </w:rPr>
        <w:t xml:space="preserve"> sprach den Taslim</w:t>
      </w:r>
      <w:r w:rsidR="000E08FA" w:rsidRPr="00B07619">
        <w:rPr>
          <w:rStyle w:val="matn1"/>
          <w:color w:val="auto"/>
          <w:sz w:val="30"/>
          <w:szCs w:val="30"/>
        </w:rPr>
        <w:t xml:space="preserve"> und verrichtete im Anschluss </w:t>
      </w:r>
      <w:r w:rsidRPr="00B07619">
        <w:rPr>
          <w:rStyle w:val="matn1"/>
          <w:color w:val="auto"/>
          <w:sz w:val="30"/>
          <w:szCs w:val="30"/>
        </w:rPr>
        <w:t xml:space="preserve">zwei weitere </w:t>
      </w:r>
      <w:r w:rsidR="000E08FA" w:rsidRPr="00B07619">
        <w:rPr>
          <w:rStyle w:val="matn1"/>
          <w:color w:val="auto"/>
          <w:sz w:val="30"/>
          <w:szCs w:val="30"/>
        </w:rPr>
        <w:t xml:space="preserve">Vergesslichkeitsniederwerfungen </w:t>
      </w:r>
      <w:r w:rsidR="008C4F23" w:rsidRPr="00B07619">
        <w:rPr>
          <w:rStyle w:val="matn1"/>
          <w:color w:val="auto"/>
          <w:sz w:val="30"/>
          <w:szCs w:val="30"/>
        </w:rPr>
        <w:t>(als Tilgung</w:t>
      </w:r>
      <w:r w:rsidR="000E08FA" w:rsidRPr="00B07619">
        <w:rPr>
          <w:rStyle w:val="matn1"/>
          <w:color w:val="auto"/>
          <w:sz w:val="30"/>
          <w:szCs w:val="30"/>
        </w:rPr>
        <w:t>/Ausgleich</w:t>
      </w:r>
      <w:r w:rsidR="008C4F23" w:rsidRPr="00B07619">
        <w:rPr>
          <w:rStyle w:val="matn1"/>
          <w:color w:val="auto"/>
          <w:sz w:val="30"/>
          <w:szCs w:val="30"/>
        </w:rPr>
        <w:t xml:space="preserve">) </w:t>
      </w:r>
      <w:r w:rsidRPr="00B07619">
        <w:rPr>
          <w:rStyle w:val="matn1"/>
          <w:color w:val="auto"/>
          <w:sz w:val="30"/>
          <w:szCs w:val="30"/>
        </w:rPr>
        <w:t xml:space="preserve">und sprach </w:t>
      </w:r>
      <w:r w:rsidR="000E08FA" w:rsidRPr="00B07619">
        <w:rPr>
          <w:rStyle w:val="matn1"/>
          <w:color w:val="auto"/>
          <w:sz w:val="30"/>
          <w:szCs w:val="30"/>
        </w:rPr>
        <w:t>dann</w:t>
      </w:r>
      <w:r w:rsidRPr="00B07619">
        <w:rPr>
          <w:rStyle w:val="matn1"/>
          <w:color w:val="auto"/>
          <w:sz w:val="30"/>
          <w:szCs w:val="30"/>
        </w:rPr>
        <w:t xml:space="preserve"> den Taslim.</w:t>
      </w:r>
    </w:p>
    <w:p w14:paraId="0C7FDC64" w14:textId="77777777" w:rsidR="00386EC3" w:rsidRPr="00B07619" w:rsidRDefault="00FC6CFC" w:rsidP="00272E6D">
      <w:pPr>
        <w:bidi/>
        <w:spacing w:before="100" w:beforeAutospacing="1" w:after="100" w:afterAutospacing="1"/>
        <w:jc w:val="center"/>
        <w:rPr>
          <w:rFonts w:ascii="Arabic Typesetting" w:hAnsi="Arabic Typesetting" w:cs="Arabic Typesetting"/>
          <w:b/>
          <w:bCs/>
          <w:sz w:val="30"/>
          <w:szCs w:val="30"/>
          <w:rtl/>
        </w:rPr>
      </w:pPr>
      <w:r w:rsidRPr="00B07619">
        <w:rPr>
          <w:rFonts w:ascii="Arabic Typesetting" w:hAnsi="Arabic Typesetting" w:cs="Arabic Typesetting"/>
          <w:sz w:val="30"/>
          <w:szCs w:val="30"/>
          <w:rtl/>
        </w:rPr>
        <w:br w:type="column"/>
      </w:r>
      <w:r w:rsidR="00C5235D" w:rsidRPr="00B07619">
        <w:rPr>
          <w:rFonts w:ascii="Arabic Typesetting" w:hAnsi="Arabic Typesetting" w:cs="Arabic Typesetting"/>
          <w:b/>
          <w:bCs/>
          <w:sz w:val="30"/>
          <w:szCs w:val="30"/>
          <w:rtl/>
          <w:lang w:val="en-US" w:bidi="ar-AE"/>
        </w:rPr>
        <w:lastRenderedPageBreak/>
        <w:t>20</w:t>
      </w:r>
      <w:r w:rsidR="002A554F" w:rsidRPr="00B07619">
        <w:rPr>
          <w:rFonts w:ascii="Arabic Typesetting" w:hAnsi="Arabic Typesetting" w:cs="Arabic Typesetting"/>
          <w:b/>
          <w:bCs/>
          <w:sz w:val="30"/>
          <w:szCs w:val="30"/>
        </w:rPr>
        <w:t xml:space="preserve"> - </w:t>
      </w:r>
      <w:r w:rsidR="002A554F" w:rsidRPr="00B07619">
        <w:rPr>
          <w:rFonts w:ascii="Arabic Typesetting" w:hAnsi="Arabic Typesetting" w:cs="Arabic Typesetting"/>
          <w:b/>
          <w:bCs/>
          <w:sz w:val="30"/>
          <w:szCs w:val="30"/>
          <w:rtl/>
        </w:rPr>
        <w:t>باب سُجُودِ التِّلاَوَةِ</w:t>
      </w:r>
      <w:hyperlink r:id="rId15" w:history="1"/>
    </w:p>
    <w:p w14:paraId="2036A03A" w14:textId="77777777" w:rsidR="00CB4362" w:rsidRPr="00B07619" w:rsidRDefault="00236C86" w:rsidP="00236C86">
      <w:pPr>
        <w:spacing w:before="100" w:beforeAutospacing="1" w:after="100" w:afterAutospacing="1"/>
        <w:jc w:val="center"/>
        <w:rPr>
          <w:rFonts w:ascii="Arabic Typesetting" w:hAnsi="Arabic Typesetting" w:cs="Arabic Typesetting"/>
          <w:b/>
          <w:bCs/>
          <w:i/>
          <w:sz w:val="30"/>
          <w:szCs w:val="30"/>
        </w:rPr>
      </w:pPr>
      <w:r w:rsidRPr="00B07619">
        <w:rPr>
          <w:rFonts w:ascii="Arabic Typesetting" w:hAnsi="Arabic Typesetting" w:cs="Arabic Typesetting"/>
          <w:b/>
          <w:bCs/>
          <w:i/>
          <w:sz w:val="30"/>
          <w:szCs w:val="30"/>
        </w:rPr>
        <w:t xml:space="preserve">Sudschud At-Tilawa </w:t>
      </w:r>
    </w:p>
    <w:p w14:paraId="6AAD97E0" w14:textId="77777777" w:rsidR="002A554F" w:rsidRPr="00B07619" w:rsidRDefault="00236C86" w:rsidP="00236C86">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(d</w:t>
      </w:r>
      <w:r w:rsidR="00386EC3" w:rsidRPr="00B07619">
        <w:rPr>
          <w:rFonts w:ascii="Arabic Typesetting" w:hAnsi="Arabic Typesetting" w:cs="Arabic Typesetting"/>
          <w:b/>
          <w:bCs/>
          <w:sz w:val="30"/>
          <w:szCs w:val="30"/>
        </w:rPr>
        <w:t xml:space="preserve">ie Niederwerfung </w:t>
      </w:r>
      <w:r w:rsidRPr="00B07619">
        <w:rPr>
          <w:rFonts w:ascii="Arabic Typesetting" w:hAnsi="Arabic Typesetting" w:cs="Arabic Typesetting"/>
          <w:b/>
          <w:bCs/>
          <w:sz w:val="30"/>
          <w:szCs w:val="30"/>
        </w:rPr>
        <w:t>für die</w:t>
      </w:r>
      <w:r w:rsidR="00386EC3" w:rsidRPr="00B07619">
        <w:rPr>
          <w:rFonts w:ascii="Arabic Typesetting" w:hAnsi="Arabic Typesetting" w:cs="Arabic Typesetting"/>
          <w:b/>
          <w:bCs/>
          <w:sz w:val="30"/>
          <w:szCs w:val="30"/>
        </w:rPr>
        <w:t xml:space="preserve"> Rezitation</w:t>
      </w:r>
      <w:r w:rsidRPr="00B07619">
        <w:rPr>
          <w:rFonts w:ascii="Arabic Typesetting" w:hAnsi="Arabic Typesetting" w:cs="Arabic Typesetting"/>
          <w:b/>
          <w:bCs/>
          <w:sz w:val="30"/>
          <w:szCs w:val="30"/>
        </w:rPr>
        <w:t>)</w:t>
      </w:r>
    </w:p>
    <w:p w14:paraId="20A85F2B" w14:textId="77777777" w:rsidR="002A554F" w:rsidRPr="00B07619" w:rsidRDefault="0012308C" w:rsidP="00B1505F">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575</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حَدَّثَنِي زُهَيْرُ بْنُ حَرْبٍ، وَعُبَيْدُ اللَّهِ 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سَعِيدٍ، وَمُحَمَّدُ بْنُ الْمُثَنَّى، كُلُّهُمْ عَنْ يَحْيَى الْقَطَّانِ،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قَالَ زُهَيْرٌ حَدَّثَنَا يَحْيَى بْنُ سَعِيدٍ، - عَنْ عُبَيْدِ اللَّهِ، قَالَ</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أَخْبَرَنِي نَافِعٌ، عَنِ ابْنِ عُمَرَ، أَنَّ النَّبِيَّ صلى الله عليه وسلم</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كَانَ يَقْرَأُ الْقُرْآنَ فَيَقْرَأُ سُورَةً فِيهَا سَجْدَةٌ فَيَسْجُدُ</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وَنَسْجُدُ مَعَهُ حَتَّى مَا يَجِدُ بَعْضُنَا مَوْضِعًا لِمَكَانِ جَبْهَتِهِ‏.‏</w:t>
      </w:r>
    </w:p>
    <w:p w14:paraId="7657B295" w14:textId="77777777" w:rsidR="0012308C" w:rsidRPr="00B07619" w:rsidRDefault="0012308C" w:rsidP="0012308C">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1075، 1079، مسلم 575، ابو داود 1412</w:t>
      </w:r>
    </w:p>
    <w:p w14:paraId="1D6B06A7" w14:textId="77777777" w:rsidR="002B047C" w:rsidRPr="00B07619" w:rsidRDefault="0012308C" w:rsidP="00B61E1D">
      <w:pPr>
        <w:spacing w:before="100" w:beforeAutospacing="1" w:after="100" w:afterAutospacing="1"/>
        <w:jc w:val="both"/>
        <w:rPr>
          <w:rFonts w:ascii="Arabic Typesetting" w:hAnsi="Arabic Typesetting" w:cs="Arabic Typesetting"/>
          <w:sz w:val="30"/>
          <w:szCs w:val="30"/>
        </w:rPr>
      </w:pPr>
      <w:bookmarkStart w:id="39" w:name="Ibn_`Umar22250"/>
      <w:r w:rsidRPr="00B07619">
        <w:rPr>
          <w:rFonts w:ascii="Arabic Typesetting" w:hAnsi="Arabic Typesetting" w:cs="Arabic Typesetting"/>
          <w:sz w:val="30"/>
          <w:szCs w:val="30"/>
        </w:rPr>
        <w:t xml:space="preserve">575. </w:t>
      </w:r>
      <w:r w:rsidR="002B047C" w:rsidRPr="00B07619">
        <w:rPr>
          <w:rFonts w:ascii="Arabic Typesetting" w:hAnsi="Arabic Typesetting" w:cs="Arabic Typesetting"/>
          <w:sz w:val="30"/>
          <w:szCs w:val="30"/>
        </w:rPr>
        <w:t>Ibn Umar</w:t>
      </w:r>
      <w:bookmarkEnd w:id="39"/>
      <w:r w:rsidR="002B047C" w:rsidRPr="00B07619">
        <w:rPr>
          <w:rFonts w:ascii="Arabic Typesetting" w:hAnsi="Arabic Typesetting" w:cs="Arabic Typesetting"/>
          <w:sz w:val="30"/>
          <w:szCs w:val="30"/>
        </w:rPr>
        <w:t xml:space="preserve"> berichtete: </w:t>
      </w:r>
      <w:r w:rsidR="00375D71" w:rsidRPr="00B07619">
        <w:rPr>
          <w:rFonts w:ascii="Arabic Typesetting" w:hAnsi="Arabic Typesetting" w:cs="Arabic Typesetting"/>
          <w:sz w:val="30"/>
          <w:szCs w:val="30"/>
        </w:rPr>
        <w:t>Der Prophet Allahs</w:t>
      </w:r>
      <w:r w:rsidR="005521C2" w:rsidRPr="00B07619">
        <w:rPr>
          <w:rFonts w:ascii="Arabic Typesetting" w:hAnsi="Arabic Typesetting" w:cs="Arabic Typesetting"/>
          <w:sz w:val="30"/>
          <w:szCs w:val="30"/>
        </w:rPr>
        <w:t xml:space="preserve">, Allah segne ihn und gebe ihm </w:t>
      </w:r>
      <w:r w:rsidR="00FC6CFC" w:rsidRPr="00B07619">
        <w:rPr>
          <w:rFonts w:ascii="Arabic Typesetting" w:hAnsi="Arabic Typesetting" w:cs="Arabic Typesetting"/>
          <w:sz w:val="30"/>
          <w:szCs w:val="30"/>
        </w:rPr>
        <w:t>Frieden</w:t>
      </w:r>
      <w:r w:rsidR="005521C2" w:rsidRPr="00B07619">
        <w:rPr>
          <w:rFonts w:ascii="Arabic Typesetting" w:hAnsi="Arabic Typesetting" w:cs="Arabic Typesetting"/>
          <w:sz w:val="30"/>
          <w:szCs w:val="30"/>
        </w:rPr>
        <w:t>,</w:t>
      </w:r>
      <w:r w:rsidR="00375D71" w:rsidRPr="00B07619">
        <w:rPr>
          <w:rFonts w:ascii="Arabic Typesetting" w:hAnsi="Arabic Typesetting" w:cs="Arabic Typesetting"/>
          <w:sz w:val="30"/>
          <w:szCs w:val="30"/>
        </w:rPr>
        <w:t xml:space="preserve"> </w:t>
      </w:r>
      <w:r w:rsidR="00CB4362" w:rsidRPr="00B07619">
        <w:rPr>
          <w:rFonts w:ascii="Arabic Typesetting" w:hAnsi="Arabic Typesetting" w:cs="Arabic Typesetting"/>
          <w:sz w:val="30"/>
          <w:szCs w:val="30"/>
        </w:rPr>
        <w:t>warf</w:t>
      </w:r>
      <w:r w:rsidR="00375D71" w:rsidRPr="00B07619">
        <w:rPr>
          <w:rFonts w:ascii="Arabic Typesetting" w:hAnsi="Arabic Typesetting" w:cs="Arabic Typesetting"/>
          <w:sz w:val="30"/>
          <w:szCs w:val="30"/>
        </w:rPr>
        <w:t xml:space="preserve"> sich b</w:t>
      </w:r>
      <w:r w:rsidR="002B047C" w:rsidRPr="00B07619">
        <w:rPr>
          <w:rStyle w:val="matn1"/>
          <w:color w:val="auto"/>
          <w:sz w:val="30"/>
          <w:szCs w:val="30"/>
        </w:rPr>
        <w:t xml:space="preserve">eim Rezitieren des </w:t>
      </w:r>
      <w:r w:rsidR="002E4AE4" w:rsidRPr="00B07619">
        <w:rPr>
          <w:rStyle w:val="matn1"/>
          <w:color w:val="auto"/>
          <w:sz w:val="30"/>
          <w:szCs w:val="30"/>
        </w:rPr>
        <w:t>Q</w:t>
      </w:r>
      <w:r w:rsidR="00A371FB" w:rsidRPr="00B07619">
        <w:rPr>
          <w:rStyle w:val="matn1"/>
          <w:color w:val="auto"/>
          <w:sz w:val="30"/>
          <w:szCs w:val="30"/>
        </w:rPr>
        <w:t>u</w:t>
      </w:r>
      <w:r w:rsidR="002B047C" w:rsidRPr="00B07619">
        <w:rPr>
          <w:rStyle w:val="matn1"/>
          <w:color w:val="auto"/>
          <w:sz w:val="30"/>
          <w:szCs w:val="30"/>
        </w:rPr>
        <w:t>ran</w:t>
      </w:r>
      <w:r w:rsidR="00375D71" w:rsidRPr="00B07619">
        <w:rPr>
          <w:rStyle w:val="matn1"/>
          <w:color w:val="auto"/>
          <w:sz w:val="30"/>
          <w:szCs w:val="30"/>
        </w:rPr>
        <w:t xml:space="preserve">s </w:t>
      </w:r>
      <w:r w:rsidR="00CB4362" w:rsidRPr="00B07619">
        <w:rPr>
          <w:rStyle w:val="matn1"/>
          <w:color w:val="auto"/>
          <w:sz w:val="30"/>
          <w:szCs w:val="30"/>
        </w:rPr>
        <w:t xml:space="preserve">an den Stellen </w:t>
      </w:r>
      <w:r w:rsidR="00375D71" w:rsidRPr="00B07619">
        <w:rPr>
          <w:rStyle w:val="matn1"/>
          <w:color w:val="auto"/>
          <w:sz w:val="30"/>
          <w:szCs w:val="30"/>
        </w:rPr>
        <w:t>nieder,</w:t>
      </w:r>
      <w:r w:rsidR="002B047C" w:rsidRPr="00B07619">
        <w:rPr>
          <w:rStyle w:val="matn1"/>
          <w:color w:val="auto"/>
          <w:sz w:val="30"/>
          <w:szCs w:val="30"/>
        </w:rPr>
        <w:t xml:space="preserve"> </w:t>
      </w:r>
      <w:r w:rsidR="00CB4362" w:rsidRPr="00B07619">
        <w:rPr>
          <w:rStyle w:val="matn1"/>
          <w:color w:val="auto"/>
          <w:sz w:val="30"/>
          <w:szCs w:val="30"/>
        </w:rPr>
        <w:t>an denen er eine</w:t>
      </w:r>
      <w:r w:rsidR="00381429" w:rsidRPr="00B07619">
        <w:rPr>
          <w:rStyle w:val="matn1"/>
          <w:color w:val="auto"/>
          <w:sz w:val="30"/>
          <w:szCs w:val="30"/>
        </w:rPr>
        <w:t>n</w:t>
      </w:r>
      <w:r w:rsidR="00CB4362" w:rsidRPr="00B07619">
        <w:rPr>
          <w:rStyle w:val="matn1"/>
          <w:color w:val="auto"/>
          <w:sz w:val="30"/>
          <w:szCs w:val="30"/>
        </w:rPr>
        <w:t xml:space="preserve"> Niederwerfungs</w:t>
      </w:r>
      <w:r w:rsidR="00381429" w:rsidRPr="00B07619">
        <w:rPr>
          <w:rStyle w:val="matn1"/>
          <w:color w:val="auto"/>
          <w:sz w:val="30"/>
          <w:szCs w:val="30"/>
        </w:rPr>
        <w:t>vers</w:t>
      </w:r>
      <w:r w:rsidR="00CB4362" w:rsidRPr="00B07619">
        <w:rPr>
          <w:rStyle w:val="matn1"/>
          <w:color w:val="auto"/>
          <w:sz w:val="30"/>
          <w:szCs w:val="30"/>
        </w:rPr>
        <w:t xml:space="preserve"> </w:t>
      </w:r>
      <w:r w:rsidR="002B047C" w:rsidRPr="00B07619">
        <w:rPr>
          <w:rStyle w:val="matn1"/>
          <w:color w:val="auto"/>
          <w:sz w:val="30"/>
          <w:szCs w:val="30"/>
        </w:rPr>
        <w:t>rezitierte</w:t>
      </w:r>
      <w:r w:rsidR="00CB4362" w:rsidRPr="00B07619">
        <w:rPr>
          <w:rStyle w:val="matn1"/>
          <w:color w:val="auto"/>
          <w:sz w:val="30"/>
          <w:szCs w:val="30"/>
        </w:rPr>
        <w:t>. S</w:t>
      </w:r>
      <w:r w:rsidR="00375D71" w:rsidRPr="00B07619">
        <w:rPr>
          <w:rStyle w:val="matn1"/>
          <w:color w:val="auto"/>
          <w:sz w:val="30"/>
          <w:szCs w:val="30"/>
        </w:rPr>
        <w:t>o</w:t>
      </w:r>
      <w:r w:rsidR="002B047C" w:rsidRPr="00B07619">
        <w:rPr>
          <w:rStyle w:val="matn1"/>
          <w:color w:val="auto"/>
          <w:sz w:val="30"/>
          <w:szCs w:val="30"/>
        </w:rPr>
        <w:t xml:space="preserve"> </w:t>
      </w:r>
      <w:r w:rsidR="00375D71" w:rsidRPr="00B07619">
        <w:rPr>
          <w:rStyle w:val="matn1"/>
          <w:color w:val="auto"/>
          <w:sz w:val="30"/>
          <w:szCs w:val="30"/>
        </w:rPr>
        <w:t xml:space="preserve">warfen </w:t>
      </w:r>
      <w:r w:rsidR="002B047C" w:rsidRPr="00B07619">
        <w:rPr>
          <w:rStyle w:val="matn1"/>
          <w:color w:val="auto"/>
          <w:sz w:val="30"/>
          <w:szCs w:val="30"/>
        </w:rPr>
        <w:t xml:space="preserve">wir uns </w:t>
      </w:r>
      <w:r w:rsidR="00CB4362" w:rsidRPr="00B07619">
        <w:rPr>
          <w:rStyle w:val="matn1"/>
          <w:color w:val="auto"/>
          <w:sz w:val="30"/>
          <w:szCs w:val="30"/>
        </w:rPr>
        <w:t xml:space="preserve">alle ebenso </w:t>
      </w:r>
      <w:r w:rsidR="002B047C" w:rsidRPr="00B07619">
        <w:rPr>
          <w:rStyle w:val="matn1"/>
          <w:color w:val="auto"/>
          <w:sz w:val="30"/>
          <w:szCs w:val="30"/>
        </w:rPr>
        <w:t xml:space="preserve">nieder, </w:t>
      </w:r>
      <w:r w:rsidR="00CB4362" w:rsidRPr="00B07619">
        <w:rPr>
          <w:rStyle w:val="matn1"/>
          <w:color w:val="auto"/>
          <w:sz w:val="30"/>
          <w:szCs w:val="30"/>
        </w:rPr>
        <w:t xml:space="preserve">so dass </w:t>
      </w:r>
      <w:r w:rsidR="00375D71" w:rsidRPr="00B07619">
        <w:rPr>
          <w:rStyle w:val="matn1"/>
          <w:color w:val="auto"/>
          <w:sz w:val="30"/>
          <w:szCs w:val="30"/>
        </w:rPr>
        <w:t xml:space="preserve">manche von uns </w:t>
      </w:r>
      <w:r w:rsidR="002B047C" w:rsidRPr="00B07619">
        <w:rPr>
          <w:rStyle w:val="matn1"/>
          <w:color w:val="auto"/>
          <w:sz w:val="30"/>
          <w:szCs w:val="30"/>
        </w:rPr>
        <w:t xml:space="preserve">kaum eine Stelle für </w:t>
      </w:r>
      <w:r w:rsidR="00CB4362" w:rsidRPr="00B07619">
        <w:rPr>
          <w:rStyle w:val="matn1"/>
          <w:color w:val="auto"/>
          <w:sz w:val="30"/>
          <w:szCs w:val="30"/>
        </w:rPr>
        <w:t xml:space="preserve">ihre </w:t>
      </w:r>
      <w:r w:rsidR="002B047C" w:rsidRPr="00B07619">
        <w:rPr>
          <w:rStyle w:val="matn1"/>
          <w:color w:val="auto"/>
          <w:sz w:val="30"/>
          <w:szCs w:val="30"/>
        </w:rPr>
        <w:t>Stirn fand</w:t>
      </w:r>
      <w:r w:rsidR="00375D71" w:rsidRPr="00B07619">
        <w:rPr>
          <w:rStyle w:val="matn1"/>
          <w:color w:val="auto"/>
          <w:sz w:val="30"/>
          <w:szCs w:val="30"/>
        </w:rPr>
        <w:t>en</w:t>
      </w:r>
      <w:r w:rsidR="002B047C" w:rsidRPr="00B07619">
        <w:rPr>
          <w:rStyle w:val="matn1"/>
          <w:color w:val="auto"/>
          <w:sz w:val="30"/>
          <w:szCs w:val="30"/>
        </w:rPr>
        <w:t>.</w:t>
      </w:r>
    </w:p>
    <w:p w14:paraId="2DEAE659" w14:textId="77777777" w:rsidR="0012308C" w:rsidRPr="00B07619" w:rsidRDefault="0012308C" w:rsidP="00890F4D">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1075, 1079</w:t>
      </w:r>
      <w:r w:rsidR="00890F4D"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Muslim 575</w:t>
      </w:r>
      <w:r w:rsidR="00890F4D"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Abu Daud 1412</w:t>
      </w:r>
    </w:p>
    <w:p w14:paraId="2793A838" w14:textId="77777777" w:rsidR="00375D71" w:rsidRPr="00B07619" w:rsidRDefault="00BC5DCB" w:rsidP="00442C4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575 (...)</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حَدَّثَنَا أَبُو بَكْرِ بْنُ أَبِي شَيْبَةَ، حَدَّثَنَا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مُحَمَّدُ بْنُ بِشْرٍ، حَدَّثَنَا عُبَيْدُ اللَّهِ بْنُ عُمَرَ، عَنْ نَافِعٍ،</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 xml:space="preserve">عَنِ ابْنِ عُمَرَ، قَالَ رُبَّمَا قَرَأَ رَسُولُ اللَّهِ صلى الله </w:t>
      </w:r>
      <w:r w:rsidR="002A554F" w:rsidRPr="00B07619">
        <w:rPr>
          <w:rFonts w:ascii="Arabic Typesetting" w:hAnsi="Arabic Typesetting" w:cs="Arabic Typesetting"/>
          <w:sz w:val="30"/>
          <w:szCs w:val="30"/>
          <w:rtl/>
        </w:rPr>
        <w:lastRenderedPageBreak/>
        <w:t>عليه وسلم</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الْقُرْآنَ فَيَمُرُّ بِالسَّجْدَةِ فَيَسْجُدُ بِنَا حَتَّى ازْدَحَمْنَا عِنْدَهُ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حَتَّى مَا يَجِدُ أَحَدُنَا مَكَانًا لِيَسْجُدَ فِيهِ فِي غَيْرِ صَلاَةٍ ‏.‏</w:t>
      </w:r>
    </w:p>
    <w:p w14:paraId="66A9358C" w14:textId="77777777" w:rsidR="00BC5DCB" w:rsidRPr="00B07619" w:rsidRDefault="00BC5DCB" w:rsidP="00B1505F">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575. (...) Ibn Umar berichtete: Es kam vor, dass der Gesandte Allahs, Allah segne ihn und gebe ihm Frieden, </w:t>
      </w:r>
      <w:r w:rsidR="00896FFB" w:rsidRPr="00B07619">
        <w:rPr>
          <w:rFonts w:ascii="Arabic Typesetting" w:hAnsi="Arabic Typesetting" w:cs="Arabic Typesetting"/>
          <w:sz w:val="30"/>
          <w:szCs w:val="30"/>
        </w:rPr>
        <w:t xml:space="preserve">den </w:t>
      </w:r>
      <w:r w:rsidRPr="00B07619">
        <w:rPr>
          <w:rStyle w:val="matn1"/>
          <w:color w:val="auto"/>
          <w:sz w:val="30"/>
          <w:szCs w:val="30"/>
        </w:rPr>
        <w:t xml:space="preserve">Koran rezitierte und </w:t>
      </w:r>
      <w:r w:rsidR="00896FFB" w:rsidRPr="00B07619">
        <w:rPr>
          <w:rStyle w:val="matn1"/>
          <w:color w:val="auto"/>
          <w:sz w:val="30"/>
          <w:szCs w:val="30"/>
        </w:rPr>
        <w:t xml:space="preserve">dabei </w:t>
      </w:r>
      <w:r w:rsidR="00DA14F0" w:rsidRPr="00B07619">
        <w:rPr>
          <w:rStyle w:val="matn1"/>
          <w:color w:val="auto"/>
          <w:sz w:val="30"/>
          <w:szCs w:val="30"/>
        </w:rPr>
        <w:t xml:space="preserve">auf </w:t>
      </w:r>
      <w:r w:rsidR="00896FFB" w:rsidRPr="00B07619">
        <w:rPr>
          <w:rStyle w:val="matn1"/>
          <w:color w:val="auto"/>
          <w:sz w:val="30"/>
          <w:szCs w:val="30"/>
        </w:rPr>
        <w:t xml:space="preserve">eine Stelle mit einem </w:t>
      </w:r>
      <w:r w:rsidRPr="00B07619">
        <w:rPr>
          <w:rStyle w:val="matn1"/>
          <w:color w:val="auto"/>
          <w:sz w:val="30"/>
          <w:szCs w:val="30"/>
        </w:rPr>
        <w:t xml:space="preserve">Niederwerfungsvers </w:t>
      </w:r>
      <w:r w:rsidR="00DA14F0" w:rsidRPr="00B07619">
        <w:rPr>
          <w:rStyle w:val="matn1"/>
          <w:color w:val="auto"/>
          <w:sz w:val="30"/>
          <w:szCs w:val="30"/>
        </w:rPr>
        <w:t>stieß</w:t>
      </w:r>
      <w:r w:rsidR="00896FFB" w:rsidRPr="00B07619">
        <w:rPr>
          <w:rStyle w:val="matn1"/>
          <w:color w:val="auto"/>
          <w:sz w:val="30"/>
          <w:szCs w:val="30"/>
        </w:rPr>
        <w:t>. So</w:t>
      </w:r>
      <w:r w:rsidRPr="00B07619">
        <w:rPr>
          <w:rStyle w:val="matn1"/>
          <w:color w:val="auto"/>
          <w:sz w:val="30"/>
          <w:szCs w:val="30"/>
        </w:rPr>
        <w:t xml:space="preserve"> warf er sich nieder und wir alle warfen uns </w:t>
      </w:r>
      <w:r w:rsidR="00896FFB" w:rsidRPr="00B07619">
        <w:rPr>
          <w:rStyle w:val="matn1"/>
          <w:color w:val="auto"/>
          <w:sz w:val="30"/>
          <w:szCs w:val="30"/>
        </w:rPr>
        <w:t>eben</w:t>
      </w:r>
      <w:r w:rsidRPr="00B07619">
        <w:rPr>
          <w:rStyle w:val="matn1"/>
          <w:color w:val="auto"/>
          <w:sz w:val="30"/>
          <w:szCs w:val="30"/>
        </w:rPr>
        <w:t>so nieder, bis manche von uns kaum eine Stelle</w:t>
      </w:r>
      <w:r w:rsidR="0091164E" w:rsidRPr="00B07619">
        <w:rPr>
          <w:rStyle w:val="matn1"/>
          <w:color w:val="auto"/>
          <w:sz w:val="30"/>
          <w:szCs w:val="30"/>
        </w:rPr>
        <w:t xml:space="preserve"> fanden</w:t>
      </w:r>
      <w:r w:rsidRPr="00B07619">
        <w:rPr>
          <w:rStyle w:val="matn1"/>
          <w:color w:val="auto"/>
          <w:sz w:val="30"/>
          <w:szCs w:val="30"/>
        </w:rPr>
        <w:t>, um sich nieder</w:t>
      </w:r>
      <w:r w:rsidR="0091164E" w:rsidRPr="00B07619">
        <w:rPr>
          <w:rStyle w:val="matn1"/>
          <w:color w:val="auto"/>
          <w:sz w:val="30"/>
          <w:szCs w:val="30"/>
        </w:rPr>
        <w:t>zu</w:t>
      </w:r>
      <w:r w:rsidRPr="00B07619">
        <w:rPr>
          <w:rStyle w:val="matn1"/>
          <w:color w:val="auto"/>
          <w:sz w:val="30"/>
          <w:szCs w:val="30"/>
        </w:rPr>
        <w:t>werfen</w:t>
      </w:r>
      <w:r w:rsidR="0091164E" w:rsidRPr="00B07619">
        <w:rPr>
          <w:rStyle w:val="matn1"/>
          <w:color w:val="auto"/>
          <w:sz w:val="30"/>
          <w:szCs w:val="30"/>
        </w:rPr>
        <w:t xml:space="preserve"> - </w:t>
      </w:r>
      <w:r w:rsidRPr="00B07619">
        <w:rPr>
          <w:rStyle w:val="matn1"/>
          <w:color w:val="auto"/>
          <w:sz w:val="30"/>
          <w:szCs w:val="30"/>
        </w:rPr>
        <w:t xml:space="preserve">und </w:t>
      </w:r>
      <w:r w:rsidR="0091164E" w:rsidRPr="00B07619">
        <w:rPr>
          <w:rStyle w:val="matn1"/>
          <w:color w:val="auto"/>
          <w:sz w:val="30"/>
          <w:szCs w:val="30"/>
        </w:rPr>
        <w:t xml:space="preserve">dies </w:t>
      </w:r>
      <w:r w:rsidRPr="00B07619">
        <w:rPr>
          <w:rStyle w:val="matn1"/>
          <w:color w:val="auto"/>
          <w:sz w:val="30"/>
          <w:szCs w:val="30"/>
        </w:rPr>
        <w:t xml:space="preserve">war nicht </w:t>
      </w:r>
      <w:r w:rsidR="0091164E" w:rsidRPr="00B07619">
        <w:rPr>
          <w:rStyle w:val="matn1"/>
          <w:color w:val="auto"/>
          <w:sz w:val="30"/>
          <w:szCs w:val="30"/>
        </w:rPr>
        <w:t xml:space="preserve">während eines </w:t>
      </w:r>
      <w:r w:rsidRPr="00B07619">
        <w:rPr>
          <w:rStyle w:val="matn1"/>
          <w:color w:val="auto"/>
          <w:sz w:val="30"/>
          <w:szCs w:val="30"/>
        </w:rPr>
        <w:t>Gebet</w:t>
      </w:r>
      <w:r w:rsidR="0091164E" w:rsidRPr="00B07619">
        <w:rPr>
          <w:rStyle w:val="matn1"/>
          <w:color w:val="auto"/>
          <w:sz w:val="30"/>
          <w:szCs w:val="30"/>
        </w:rPr>
        <w:t>s</w:t>
      </w:r>
      <w:r w:rsidRPr="00B07619">
        <w:rPr>
          <w:rStyle w:val="matn1"/>
          <w:color w:val="auto"/>
          <w:sz w:val="30"/>
          <w:szCs w:val="30"/>
        </w:rPr>
        <w:t>.</w:t>
      </w:r>
      <w:r w:rsidR="00B1505F" w:rsidRPr="00B07619">
        <w:rPr>
          <w:rStyle w:val="FootnoteReference"/>
          <w:rFonts w:ascii="Arabic Typesetting" w:hAnsi="Arabic Typesetting" w:cs="Arabic Typesetting"/>
          <w:sz w:val="30"/>
          <w:szCs w:val="30"/>
        </w:rPr>
        <w:t xml:space="preserve"> </w:t>
      </w:r>
    </w:p>
    <w:p w14:paraId="04782776" w14:textId="77777777" w:rsidR="00B1505F" w:rsidRPr="00B07619" w:rsidRDefault="00B1505F" w:rsidP="00B1505F">
      <w:pPr>
        <w:pStyle w:val="FootnoteText"/>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قَوْلُهُ: (</w:t>
      </w:r>
      <w:r w:rsidRPr="00B07619">
        <w:rPr>
          <w:rStyle w:val="harfbody1"/>
          <w:rFonts w:ascii="Arabic Typesetting" w:hAnsi="Arabic Typesetting" w:cs="Arabic Typesetting"/>
          <w:b/>
          <w:bCs/>
          <w:sz w:val="30"/>
          <w:szCs w:val="30"/>
          <w:rtl/>
        </w:rPr>
        <w:t>إِنَّ النَّبِيَّ - صَلَّى اللَّهُ عَلَيْهِ وَسَلَّمَ - كَانَ يَقْرَأُ الْقُرْآنَ فَيَقْرَأُ سُورَةً فِيهَا سَجْدَةٌ فَيَسْجُدُ وَنَسْجُدُ مَعَهُ حَتَّى مَا يَجِدُ بَعْضُنَا مَوْضِعًا لِمَكَانِ جَبْهَتِهِ</w:t>
      </w:r>
      <w:r w:rsidRPr="00B07619">
        <w:rPr>
          <w:rFonts w:ascii="Arabic Typesetting" w:hAnsi="Arabic Typesetting" w:cs="Arabic Typesetting"/>
          <w:sz w:val="30"/>
          <w:szCs w:val="30"/>
          <w:rtl/>
        </w:rPr>
        <w:t>)، وَفِي رِوَايَةٍ: (فَيَمُرُّ بِالسَّجْدَةِ فَيَسْجُدُ بِنَا فِي غَيْرِ صَلَاةٍ) فِيهِ إِثْبَاتُ سُجُودِ التِّلَاوَةِ، وَقَدْ أَجْمَعَ الْعُلَمَاءُ عَلَيْهِ، وَهُوَ عِنْدَنَا وَعِنْدَ الْجُمْهُورِ</w:t>
      </w:r>
      <w:r w:rsidR="0031331F" w:rsidRPr="00B07619">
        <w:rPr>
          <w:rStyle w:val="FootnoteReference"/>
          <w:rFonts w:ascii="Arabic Typesetting" w:hAnsi="Arabic Typesetting" w:cs="Arabic Typesetting"/>
          <w:sz w:val="30"/>
          <w:szCs w:val="30"/>
          <w:rtl/>
        </w:rPr>
        <w:footnoteReference w:id="19"/>
      </w:r>
      <w:r w:rsidRPr="00B07619">
        <w:rPr>
          <w:rFonts w:ascii="Arabic Typesetting" w:hAnsi="Arabic Typesetting" w:cs="Arabic Typesetting"/>
          <w:sz w:val="30"/>
          <w:szCs w:val="30"/>
          <w:rtl/>
        </w:rPr>
        <w:t xml:space="preserve"> سُنَّةٌ لَيْسَ بِوَاجِبٍ، وَعِنْدَ أَبِي حَنِيفَةَ - رَضِيَ اللَّهُ عَنْهُ - وَاجِبٌ لَيْسَ بِفَرْضٍ، وَهُوَ سُنَّةٌ لِلْقَارِئِ وَالْمُسْتَمِعِ لَهُ.</w:t>
      </w:r>
    </w:p>
    <w:p w14:paraId="108E870D" w14:textId="77777777" w:rsidR="002A554F" w:rsidRPr="00B07619" w:rsidRDefault="00B1505F" w:rsidP="00B1505F">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lastRenderedPageBreak/>
        <w:t xml:space="preserve">وَقَوْلُهُ: (فَيَسْجُدُ بِنَا) مَعْنَاهُ يَسْجُدُ وَنَسْجُدُ مَعَهُ، كَمَا فِي الرِّوَايَةِ الْأُولَى. قَالَ الْعُلَمَاءُ: إِذَا سَجَدَ الْمُسْتَمِعُ لِقِرَاءَةِ غَيْرِهِ وَهُمَا فِي غَيْرِ صَلَاةٍ </w:t>
      </w:r>
      <w:r w:rsidRPr="00B07619">
        <w:rPr>
          <w:rFonts w:ascii="Arabic Typesetting" w:hAnsi="Arabic Typesetting" w:cs="Arabic Typesetting"/>
          <w:b/>
          <w:bCs/>
          <w:sz w:val="30"/>
          <w:szCs w:val="30"/>
          <w:rtl/>
        </w:rPr>
        <w:t xml:space="preserve">- هل يرتبط به - </w:t>
      </w:r>
      <w:r w:rsidRPr="00B07619">
        <w:rPr>
          <w:rFonts w:ascii="Arabic Typesetting" w:hAnsi="Arabic Typesetting" w:cs="Arabic Typesetting"/>
          <w:sz w:val="30"/>
          <w:szCs w:val="30"/>
          <w:rtl/>
        </w:rPr>
        <w:t>لَمْ تَرْتَبِطْ بِهِ، بَلْ لَهُ أَنْ يَرْفَعَ قَبْلَهُ، وَلَهُ أَنْ يُطَوِّلَ السُّجُودَ بَعْدَهُ، وَلَهُ أَنْ يَسْجُدَ إِنْ لَمْ يَسْجُدِ الْقَارِئُ، سَوَاءٌ كَانَ الْقَارِئُ مُتَطَهِّرًا أَوْ مُحْدِثًا أَوِ امْرَأَةً أَوْ صَبِيًّا أَوْ غَيْرَهُمْ.</w:t>
      </w:r>
    </w:p>
    <w:p w14:paraId="46DFC581" w14:textId="77777777" w:rsidR="00523E4B" w:rsidRPr="00B07619" w:rsidRDefault="00523E4B" w:rsidP="00523E4B">
      <w:pPr>
        <w:bidi/>
        <w:spacing w:before="100" w:beforeAutospacing="1" w:after="100" w:afterAutospacing="1"/>
        <w:jc w:val="both"/>
        <w:rPr>
          <w:rFonts w:ascii="Arabic Typesetting" w:hAnsi="Arabic Typesetting" w:cs="Arabic Typesetting"/>
          <w:sz w:val="30"/>
          <w:szCs w:val="30"/>
          <w:rtl/>
        </w:rPr>
      </w:pPr>
    </w:p>
    <w:p w14:paraId="11A8C028" w14:textId="77777777" w:rsidR="00523E4B" w:rsidRPr="00B07619" w:rsidRDefault="00B1505F" w:rsidP="00F1657E">
      <w:pPr>
        <w:pStyle w:val="FootnoteText"/>
        <w:bidi w:val="0"/>
        <w:jc w:val="both"/>
        <w:rPr>
          <w:rFonts w:ascii="Arabic Typesetting" w:hAnsi="Arabic Typesetting" w:cs="Arabic Typesetting"/>
          <w:sz w:val="30"/>
          <w:szCs w:val="30"/>
          <w:lang w:val="de-DE"/>
        </w:rPr>
      </w:pPr>
      <w:r w:rsidRPr="00B07619">
        <w:rPr>
          <w:rFonts w:ascii="Arabic Typesetting" w:hAnsi="Arabic Typesetting" w:cs="Arabic Typesetting"/>
          <w:b/>
          <w:bCs/>
          <w:sz w:val="30"/>
          <w:szCs w:val="30"/>
          <w:u w:val="single"/>
          <w:lang w:val="de-DE"/>
        </w:rPr>
        <w:t>An-Nawawi:</w:t>
      </w:r>
      <w:r w:rsidRPr="00B07619">
        <w:rPr>
          <w:rFonts w:ascii="Arabic Typesetting" w:hAnsi="Arabic Typesetting" w:cs="Arabic Typesetting"/>
          <w:sz w:val="30"/>
          <w:szCs w:val="30"/>
          <w:lang w:val="de-DE"/>
        </w:rPr>
        <w:t xml:space="preserve"> </w:t>
      </w:r>
    </w:p>
    <w:p w14:paraId="11E06D4A" w14:textId="77777777" w:rsidR="00B1505F" w:rsidRPr="00B07619" w:rsidRDefault="00B1505F" w:rsidP="00523E4B">
      <w:pPr>
        <w:pStyle w:val="FootnoteText"/>
        <w:bidi w:val="0"/>
        <w:jc w:val="both"/>
        <w:rPr>
          <w:rFonts w:ascii="Arabic Typesetting" w:hAnsi="Arabic Typesetting" w:cs="Arabic Typesetting"/>
          <w:sz w:val="30"/>
          <w:szCs w:val="30"/>
          <w:lang w:val="de-DE"/>
        </w:rPr>
      </w:pPr>
      <w:r w:rsidRPr="00B07619">
        <w:rPr>
          <w:rFonts w:ascii="Arabic Typesetting" w:hAnsi="Arabic Typesetting" w:cs="Arabic Typesetting"/>
          <w:sz w:val="30"/>
          <w:szCs w:val="30"/>
          <w:lang w:val="de-DE"/>
        </w:rPr>
        <w:t xml:space="preserve">Abdullahs Aussage: </w:t>
      </w:r>
      <w:r w:rsidRPr="00B07619">
        <w:rPr>
          <w:rFonts w:ascii="Arabic Typesetting" w:hAnsi="Arabic Typesetting" w:cs="Arabic Typesetting"/>
          <w:sz w:val="30"/>
          <w:szCs w:val="30"/>
        </w:rPr>
        <w:t>Der Prophet Allahs, Allah segne ihn und gebe ihm Frieden, warf sich b</w:t>
      </w:r>
      <w:r w:rsidRPr="00B07619">
        <w:rPr>
          <w:rStyle w:val="matn1"/>
          <w:color w:val="auto"/>
          <w:sz w:val="30"/>
          <w:szCs w:val="30"/>
        </w:rPr>
        <w:t>eim Rezitieren des Qurans an den Stellen nieder, an denen er eine</w:t>
      </w:r>
      <w:r w:rsidR="00DA14F0" w:rsidRPr="00B07619">
        <w:rPr>
          <w:rStyle w:val="matn1"/>
          <w:color w:val="auto"/>
          <w:sz w:val="30"/>
          <w:szCs w:val="30"/>
        </w:rPr>
        <w:t>n</w:t>
      </w:r>
      <w:r w:rsidRPr="00B07619">
        <w:rPr>
          <w:rStyle w:val="matn1"/>
          <w:color w:val="auto"/>
          <w:sz w:val="30"/>
          <w:szCs w:val="30"/>
        </w:rPr>
        <w:t xml:space="preserve"> Niederwerfungs</w:t>
      </w:r>
      <w:r w:rsidR="00DA14F0" w:rsidRPr="00B07619">
        <w:rPr>
          <w:rStyle w:val="matn1"/>
          <w:color w:val="auto"/>
          <w:sz w:val="30"/>
          <w:szCs w:val="30"/>
        </w:rPr>
        <w:t>vers</w:t>
      </w:r>
      <w:r w:rsidRPr="00B07619">
        <w:rPr>
          <w:rStyle w:val="matn1"/>
          <w:color w:val="auto"/>
          <w:sz w:val="30"/>
          <w:szCs w:val="30"/>
        </w:rPr>
        <w:t xml:space="preserve"> rezitierte. So warfen wir uns alle ebenso nieder, so dass manche von uns kaum eine Stelle für ihre Stirn fanden. </w:t>
      </w:r>
      <w:r w:rsidRPr="00B07619">
        <w:rPr>
          <w:rFonts w:ascii="Arabic Typesetting" w:hAnsi="Arabic Typesetting" w:cs="Arabic Typesetting"/>
          <w:sz w:val="30"/>
          <w:szCs w:val="30"/>
          <w:lang w:val="de-DE"/>
        </w:rPr>
        <w:t>Und in einer anderen Überlieferung heißt es: "...</w:t>
      </w:r>
      <w:r w:rsidRPr="00B07619">
        <w:rPr>
          <w:rStyle w:val="matn1"/>
          <w:color w:val="auto"/>
          <w:sz w:val="30"/>
          <w:szCs w:val="30"/>
          <w:lang w:val="de-DE"/>
        </w:rPr>
        <w:t xml:space="preserve">wenn er auf einen Niederwerfungsvers stieß, warf er sich nieder und wir alle warfen uns ebenfalls nieder, ... und dies war nicht während eines Gebets." </w:t>
      </w:r>
    </w:p>
    <w:p w14:paraId="69CD708B" w14:textId="77777777" w:rsidR="00B1505F" w:rsidRPr="00B07619" w:rsidRDefault="00B1505F" w:rsidP="009F6318">
      <w:pPr>
        <w:pStyle w:val="FootnoteText"/>
        <w:bidi w:val="0"/>
        <w:jc w:val="both"/>
        <w:rPr>
          <w:rFonts w:ascii="Arabic Typesetting" w:hAnsi="Arabic Typesetting" w:cs="Arabic Typesetting"/>
          <w:sz w:val="30"/>
          <w:szCs w:val="30"/>
          <w:lang w:val="de-DE"/>
        </w:rPr>
      </w:pPr>
      <w:r w:rsidRPr="00B07619">
        <w:rPr>
          <w:rFonts w:ascii="Arabic Typesetting" w:hAnsi="Arabic Typesetting" w:cs="Arabic Typesetting"/>
          <w:sz w:val="30"/>
          <w:szCs w:val="30"/>
          <w:lang w:val="de-DE"/>
        </w:rPr>
        <w:t xml:space="preserve">Der Beweis für </w:t>
      </w:r>
      <w:r w:rsidRPr="00B07619">
        <w:rPr>
          <w:rFonts w:ascii="Arabic Typesetting" w:hAnsi="Arabic Typesetting" w:cs="Arabic Typesetting"/>
          <w:i/>
          <w:sz w:val="30"/>
          <w:szCs w:val="30"/>
          <w:lang w:val="de-DE"/>
        </w:rPr>
        <w:t>Sudschud At-Tilawa</w:t>
      </w:r>
      <w:r w:rsidRPr="00B07619">
        <w:rPr>
          <w:rFonts w:ascii="Arabic Typesetting" w:hAnsi="Arabic Typesetting" w:cs="Arabic Typesetting"/>
          <w:sz w:val="30"/>
          <w:szCs w:val="30"/>
          <w:lang w:val="de-DE"/>
        </w:rPr>
        <w:t xml:space="preserve"> (</w:t>
      </w:r>
      <w:r w:rsidR="009F6318" w:rsidRPr="00B07619">
        <w:rPr>
          <w:rFonts w:ascii="Arabic Typesetting" w:hAnsi="Arabic Typesetting" w:cs="Arabic Typesetting"/>
          <w:sz w:val="30"/>
          <w:szCs w:val="30"/>
          <w:lang w:val="de-DE"/>
        </w:rPr>
        <w:t>Rezitationsniederwerfung</w:t>
      </w:r>
      <w:r w:rsidRPr="00B07619">
        <w:rPr>
          <w:rFonts w:ascii="Arabic Typesetting" w:hAnsi="Arabic Typesetting" w:cs="Arabic Typesetting"/>
          <w:sz w:val="30"/>
          <w:szCs w:val="30"/>
          <w:lang w:val="de-DE"/>
        </w:rPr>
        <w:t xml:space="preserve">) ist vorhanden und </w:t>
      </w:r>
      <w:r w:rsidR="009F6318" w:rsidRPr="00B07619">
        <w:rPr>
          <w:rFonts w:ascii="Arabic Typesetting" w:hAnsi="Arabic Typesetting" w:cs="Arabic Typesetting"/>
          <w:sz w:val="30"/>
          <w:szCs w:val="30"/>
          <w:lang w:val="de-DE"/>
        </w:rPr>
        <w:t>der Konsens</w:t>
      </w:r>
      <w:r w:rsidR="009427A5" w:rsidRPr="00B07619">
        <w:rPr>
          <w:rFonts w:ascii="Arabic Typesetting" w:hAnsi="Arabic Typesetting" w:cs="Arabic Typesetting"/>
          <w:sz w:val="30"/>
          <w:szCs w:val="30"/>
          <w:lang w:val="de-DE"/>
        </w:rPr>
        <w:t xml:space="preserve"> der </w:t>
      </w:r>
      <w:r w:rsidRPr="00B07619">
        <w:rPr>
          <w:rFonts w:ascii="Arabic Typesetting" w:hAnsi="Arabic Typesetting" w:cs="Arabic Typesetting"/>
          <w:sz w:val="30"/>
          <w:szCs w:val="30"/>
          <w:lang w:val="de-DE"/>
        </w:rPr>
        <w:t>Gelehrten</w:t>
      </w:r>
      <w:r w:rsidR="009427A5" w:rsidRPr="00B07619">
        <w:rPr>
          <w:rFonts w:ascii="Arabic Typesetting" w:hAnsi="Arabic Typesetting" w:cs="Arabic Typesetting"/>
          <w:sz w:val="30"/>
          <w:szCs w:val="30"/>
          <w:lang w:val="de-DE"/>
        </w:rPr>
        <w:t xml:space="preserve">, sowie </w:t>
      </w:r>
      <w:r w:rsidR="009F6318" w:rsidRPr="00B07619">
        <w:rPr>
          <w:rFonts w:ascii="Arabic Typesetting" w:hAnsi="Arabic Typesetting" w:cs="Arabic Typesetting"/>
          <w:sz w:val="30"/>
          <w:szCs w:val="30"/>
          <w:lang w:val="de-DE"/>
        </w:rPr>
        <w:t xml:space="preserve">unserer Ansicht </w:t>
      </w:r>
      <w:r w:rsidR="009427A5" w:rsidRPr="00B07619">
        <w:rPr>
          <w:rFonts w:ascii="Arabic Typesetting" w:hAnsi="Arabic Typesetting" w:cs="Arabic Typesetting"/>
          <w:sz w:val="30"/>
          <w:szCs w:val="30"/>
          <w:lang w:val="de-DE"/>
        </w:rPr>
        <w:lastRenderedPageBreak/>
        <w:t>(Schafiiya)</w:t>
      </w:r>
      <w:r w:rsidRPr="00B07619">
        <w:rPr>
          <w:rFonts w:ascii="Arabic Typesetting" w:hAnsi="Arabic Typesetting" w:cs="Arabic Typesetting"/>
          <w:sz w:val="30"/>
          <w:szCs w:val="30"/>
          <w:lang w:val="de-DE"/>
        </w:rPr>
        <w:t xml:space="preserve"> und </w:t>
      </w:r>
      <w:r w:rsidR="0031331F" w:rsidRPr="00B07619">
        <w:rPr>
          <w:rFonts w:ascii="Arabic Typesetting" w:hAnsi="Arabic Typesetting" w:cs="Arabic Typesetting"/>
          <w:sz w:val="30"/>
          <w:szCs w:val="30"/>
          <w:lang w:val="de-DE"/>
        </w:rPr>
        <w:t>bei</w:t>
      </w:r>
      <w:r w:rsidRPr="00B07619">
        <w:rPr>
          <w:rFonts w:ascii="Arabic Typesetting" w:hAnsi="Arabic Typesetting" w:cs="Arabic Typesetting"/>
          <w:sz w:val="30"/>
          <w:szCs w:val="30"/>
          <w:lang w:val="de-DE"/>
        </w:rPr>
        <w:t xml:space="preserve"> </w:t>
      </w:r>
      <w:r w:rsidR="009427A5" w:rsidRPr="00B07619">
        <w:rPr>
          <w:rFonts w:ascii="Arabic Typesetting" w:hAnsi="Arabic Typesetting" w:cs="Arabic Typesetting"/>
          <w:i/>
          <w:iCs/>
          <w:sz w:val="30"/>
          <w:szCs w:val="30"/>
          <w:lang w:val="de-DE"/>
        </w:rPr>
        <w:t>Dschumhur</w:t>
      </w:r>
      <w:r w:rsidR="0031331F" w:rsidRPr="00B07619">
        <w:rPr>
          <w:rStyle w:val="FootnoteReference"/>
          <w:rFonts w:ascii="Arabic Typesetting" w:hAnsi="Arabic Typesetting" w:cs="Arabic Typesetting"/>
          <w:i/>
          <w:iCs/>
          <w:sz w:val="30"/>
          <w:szCs w:val="30"/>
          <w:lang w:val="de-DE"/>
        </w:rPr>
        <w:footnoteReference w:id="20"/>
      </w:r>
      <w:r w:rsidR="009427A5" w:rsidRPr="00B07619">
        <w:rPr>
          <w:rFonts w:ascii="Arabic Typesetting" w:hAnsi="Arabic Typesetting" w:cs="Arabic Typesetting"/>
          <w:sz w:val="30"/>
          <w:szCs w:val="30"/>
          <w:lang w:val="de-DE"/>
        </w:rPr>
        <w:t xml:space="preserve"> </w:t>
      </w:r>
      <w:r w:rsidRPr="00B07619">
        <w:rPr>
          <w:rFonts w:ascii="Arabic Typesetting" w:hAnsi="Arabic Typesetting" w:cs="Arabic Typesetting"/>
          <w:sz w:val="30"/>
          <w:szCs w:val="30"/>
          <w:lang w:val="de-DE"/>
        </w:rPr>
        <w:t xml:space="preserve">der Gelehrten lautet, dass es </w:t>
      </w:r>
      <w:r w:rsidRPr="00B07619">
        <w:rPr>
          <w:rFonts w:ascii="Arabic Typesetting" w:hAnsi="Arabic Typesetting" w:cs="Arabic Typesetting"/>
          <w:i/>
          <w:iCs/>
          <w:sz w:val="30"/>
          <w:szCs w:val="30"/>
          <w:lang w:val="de-DE"/>
        </w:rPr>
        <w:t>Sunna</w:t>
      </w:r>
      <w:r w:rsidRPr="00B07619">
        <w:rPr>
          <w:rFonts w:ascii="Arabic Typesetting" w:hAnsi="Arabic Typesetting" w:cs="Arabic Typesetting"/>
          <w:sz w:val="30"/>
          <w:szCs w:val="30"/>
          <w:lang w:val="de-DE"/>
        </w:rPr>
        <w:t xml:space="preserve"> ist und nicht </w:t>
      </w:r>
      <w:r w:rsidR="009F6318" w:rsidRPr="00B07619">
        <w:rPr>
          <w:rFonts w:ascii="Arabic Typesetting" w:hAnsi="Arabic Typesetting" w:cs="Arabic Typesetting"/>
          <w:i/>
          <w:iCs/>
          <w:sz w:val="30"/>
          <w:szCs w:val="30"/>
          <w:lang w:val="de-DE"/>
        </w:rPr>
        <w:t>w</w:t>
      </w:r>
      <w:r w:rsidRPr="00B07619">
        <w:rPr>
          <w:rFonts w:ascii="Arabic Typesetting" w:hAnsi="Arabic Typesetting" w:cs="Arabic Typesetting"/>
          <w:i/>
          <w:iCs/>
          <w:sz w:val="30"/>
          <w:szCs w:val="30"/>
          <w:lang w:val="de-DE"/>
        </w:rPr>
        <w:t>adschjib</w:t>
      </w:r>
      <w:r w:rsidR="00DA14F0" w:rsidRPr="00B07619">
        <w:rPr>
          <w:rFonts w:ascii="Arabic Typesetting" w:hAnsi="Arabic Typesetting" w:cs="Arabic Typesetting"/>
          <w:sz w:val="30"/>
          <w:szCs w:val="30"/>
          <w:lang w:val="de-DE"/>
        </w:rPr>
        <w:t>;</w:t>
      </w:r>
      <w:r w:rsidRPr="00B07619">
        <w:rPr>
          <w:rFonts w:ascii="Arabic Typesetting" w:hAnsi="Arabic Typesetting" w:cs="Arabic Typesetting"/>
          <w:sz w:val="30"/>
          <w:szCs w:val="30"/>
          <w:lang w:val="de-DE"/>
        </w:rPr>
        <w:t xml:space="preserve"> und bei Abu Hanifa, radiyallahu anhu, ist es </w:t>
      </w:r>
      <w:r w:rsidR="009F6318" w:rsidRPr="00B07619">
        <w:rPr>
          <w:rFonts w:ascii="Arabic Typesetting" w:hAnsi="Arabic Typesetting" w:cs="Arabic Typesetting"/>
          <w:sz w:val="30"/>
          <w:szCs w:val="30"/>
          <w:lang w:val="de-DE"/>
        </w:rPr>
        <w:t>w</w:t>
      </w:r>
      <w:r w:rsidRPr="00B07619">
        <w:rPr>
          <w:rFonts w:ascii="Arabic Typesetting" w:hAnsi="Arabic Typesetting" w:cs="Arabic Typesetting"/>
          <w:sz w:val="30"/>
          <w:szCs w:val="30"/>
          <w:lang w:val="de-DE"/>
        </w:rPr>
        <w:t xml:space="preserve">adschib und nicht Fard. Es ist Sunna für den Leser und Zuhörer. Das heißt, er vollzog die Niederwerfung und wir warfen uns ebenfalls mit ihm nieder – wie es in der ersten Überlieferung steht.  </w:t>
      </w:r>
    </w:p>
    <w:p w14:paraId="09637B56" w14:textId="77777777" w:rsidR="00523E4B" w:rsidRPr="00B07619" w:rsidRDefault="00B1505F" w:rsidP="00890F4D">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In Bezug auf die Frage, ob Zuhörer solch einer Rezitation und ohne</w:t>
      </w:r>
      <w:r w:rsidR="00DA14F0"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dass sie</w:t>
      </w:r>
      <w:r w:rsidR="00DA14F0" w:rsidRPr="00B07619">
        <w:rPr>
          <w:rFonts w:ascii="Arabic Typesetting" w:hAnsi="Arabic Typesetting" w:cs="Arabic Typesetting"/>
          <w:sz w:val="30"/>
          <w:szCs w:val="30"/>
        </w:rPr>
        <w:t xml:space="preserve"> sich</w:t>
      </w:r>
      <w:r w:rsidRPr="00B07619">
        <w:rPr>
          <w:rFonts w:ascii="Arabic Typesetting" w:hAnsi="Arabic Typesetting" w:cs="Arabic Typesetting"/>
          <w:sz w:val="30"/>
          <w:szCs w:val="30"/>
        </w:rPr>
        <w:t xml:space="preserve"> in einem Gebet </w:t>
      </w:r>
      <w:r w:rsidR="00DA14F0" w:rsidRPr="00B07619">
        <w:rPr>
          <w:rFonts w:ascii="Arabic Typesetting" w:hAnsi="Arabic Typesetting" w:cs="Arabic Typesetting"/>
          <w:sz w:val="30"/>
          <w:szCs w:val="30"/>
        </w:rPr>
        <w:t>befinden,</w:t>
      </w:r>
      <w:r w:rsidRPr="00B07619">
        <w:rPr>
          <w:rFonts w:ascii="Arabic Typesetting" w:hAnsi="Arabic Typesetting" w:cs="Arabic Typesetting"/>
          <w:sz w:val="30"/>
          <w:szCs w:val="30"/>
        </w:rPr>
        <w:t xml:space="preserve"> in soweit mit der rezitierenden Person </w:t>
      </w:r>
      <w:r w:rsidRPr="00B07619">
        <w:rPr>
          <w:rFonts w:ascii="Arabic Typesetting" w:hAnsi="Arabic Typesetting" w:cs="Arabic Typesetting"/>
          <w:sz w:val="30"/>
          <w:szCs w:val="30"/>
        </w:rPr>
        <w:lastRenderedPageBreak/>
        <w:t xml:space="preserve">verbunden sind, dass sie sich ebenfalls niederwerfen müssen, sagen die Gelehrten, dass sie (die Zuhörer) es nicht müssen und ihre Niederwerfung vor oder nach dem Rezitieren des Qurans verrichten können (Wegen der großen Belohnung will man die Niederwerfung nicht unterlassen). Sie können also länger in </w:t>
      </w:r>
      <w:r w:rsidR="00DA14F0" w:rsidRPr="00B07619">
        <w:rPr>
          <w:rFonts w:ascii="Arabic Typesetting" w:hAnsi="Arabic Typesetting" w:cs="Arabic Typesetting"/>
          <w:sz w:val="30"/>
          <w:szCs w:val="30"/>
        </w:rPr>
        <w:t xml:space="preserve">der Niederwerfung </w:t>
      </w:r>
      <w:r w:rsidRPr="00B07619">
        <w:rPr>
          <w:rFonts w:ascii="Arabic Typesetting" w:hAnsi="Arabic Typesetting" w:cs="Arabic Typesetting"/>
          <w:sz w:val="30"/>
          <w:szCs w:val="30"/>
        </w:rPr>
        <w:t xml:space="preserve">bleiben. </w:t>
      </w:r>
    </w:p>
    <w:p w14:paraId="487F48DD" w14:textId="77777777" w:rsidR="00B1505F" w:rsidRPr="00B07619" w:rsidRDefault="00B1505F" w:rsidP="00890F4D">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Ferner kann der Zuhörer die </w:t>
      </w:r>
      <w:r w:rsidRPr="00B07619">
        <w:rPr>
          <w:rFonts w:ascii="Arabic Typesetting" w:hAnsi="Arabic Typesetting" w:cs="Arabic Typesetting"/>
          <w:i/>
          <w:iCs/>
          <w:sz w:val="30"/>
          <w:szCs w:val="30"/>
        </w:rPr>
        <w:t>Sudschud</w:t>
      </w:r>
      <w:r w:rsidRPr="00B07619">
        <w:rPr>
          <w:rFonts w:ascii="Arabic Typesetting" w:hAnsi="Arabic Typesetting" w:cs="Arabic Typesetting"/>
          <w:sz w:val="30"/>
          <w:szCs w:val="30"/>
        </w:rPr>
        <w:t xml:space="preserve"> auch verrichten, wenn der Leser/Rezitator </w:t>
      </w:r>
      <w:r w:rsidR="00DA14F0" w:rsidRPr="00B07619">
        <w:rPr>
          <w:rFonts w:ascii="Arabic Typesetting" w:hAnsi="Arabic Typesetting" w:cs="Arabic Typesetting"/>
          <w:sz w:val="30"/>
          <w:szCs w:val="30"/>
        </w:rPr>
        <w:t xml:space="preserve">es </w:t>
      </w:r>
      <w:r w:rsidRPr="00B07619">
        <w:rPr>
          <w:rFonts w:ascii="Arabic Typesetting" w:hAnsi="Arabic Typesetting" w:cs="Arabic Typesetting"/>
          <w:sz w:val="30"/>
          <w:szCs w:val="30"/>
        </w:rPr>
        <w:t>selb</w:t>
      </w:r>
      <w:r w:rsidR="00DA14F0" w:rsidRPr="00B07619">
        <w:rPr>
          <w:rFonts w:ascii="Arabic Typesetting" w:hAnsi="Arabic Typesetting" w:cs="Arabic Typesetting"/>
          <w:sz w:val="30"/>
          <w:szCs w:val="30"/>
        </w:rPr>
        <w:t xml:space="preserve">st </w:t>
      </w:r>
      <w:r w:rsidRPr="00B07619">
        <w:rPr>
          <w:rFonts w:ascii="Arabic Typesetting" w:hAnsi="Arabic Typesetting" w:cs="Arabic Typesetting"/>
          <w:sz w:val="30"/>
          <w:szCs w:val="30"/>
        </w:rPr>
        <w:t>nicht tut; ebenso ist es nicht relevant, ob der Rezitator Wudu´ hat oder nicht und</w:t>
      </w:r>
      <w:r w:rsidR="00DA14F0"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ob es sich um Frau oder  Kind handelt.</w:t>
      </w:r>
    </w:p>
    <w:p w14:paraId="561B3015" w14:textId="77777777" w:rsidR="00523E4B" w:rsidRPr="00B07619" w:rsidRDefault="00523E4B" w:rsidP="00890F4D">
      <w:pPr>
        <w:spacing w:before="100" w:beforeAutospacing="1" w:after="100" w:afterAutospacing="1"/>
        <w:jc w:val="both"/>
        <w:rPr>
          <w:rFonts w:ascii="Arabic Typesetting" w:hAnsi="Arabic Typesetting" w:cs="Arabic Typesetting"/>
          <w:sz w:val="30"/>
          <w:szCs w:val="30"/>
          <w:rtl/>
        </w:rPr>
      </w:pPr>
    </w:p>
    <w:p w14:paraId="6C1081C0" w14:textId="77777777" w:rsidR="002A554F" w:rsidRPr="00B07619" w:rsidRDefault="00D11CD7" w:rsidP="002D7DAC">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576</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حَدَّثَنَا مُحَمَّدُ بْنُ الْمُثَنَّى، وَمُحَمَّدُ 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بَشَّارٍ، قَالاَ حَدَّثَنَا مُحَمَّدُ بْنُ جَعْفَرٍ، حَدَّثَنَا شُعْبَةُ، عَنْ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أَبِي إِسْحَاقَ، قَالَ سَمِعْتُ الأَسْوَدَ، يُحَدِّثُ عَنْ عَبْدِ اللَّهِ، عَنِ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النَّبِيِّ صلى الله عليه وسلم أَنَّهُ قَرَأَ ‏</w:t>
      </w:r>
      <w:r w:rsidRPr="00B07619">
        <w:rPr>
          <w:rFonts w:ascii="Arabic Typesetting" w:hAnsi="Arabic Typesetting" w:cs="Arabic Typesetting"/>
          <w:sz w:val="30"/>
          <w:szCs w:val="30"/>
          <w:u w:val="single"/>
          <w:rtl/>
        </w:rPr>
        <w:t>ْ{</w:t>
      </w:r>
      <w:r w:rsidR="002A554F" w:rsidRPr="00B07619">
        <w:rPr>
          <w:rFonts w:ascii="Arabic Typesetting" w:hAnsi="Arabic Typesetting" w:cs="Arabic Typesetting"/>
          <w:sz w:val="30"/>
          <w:szCs w:val="30"/>
          <w:u w:val="single"/>
          <w:rtl/>
        </w:rPr>
        <w:t>وَالنَّجْمِ‏</w:t>
      </w:r>
      <w:r w:rsidRPr="00B07619">
        <w:rPr>
          <w:rFonts w:ascii="Arabic Typesetting" w:hAnsi="Arabic Typesetting" w:cs="Arabic Typesetting"/>
          <w:sz w:val="30"/>
          <w:szCs w:val="30"/>
          <w:u w:val="single"/>
          <w:rtl/>
          <w:lang w:val="en-US"/>
        </w:rPr>
        <w:t>}</w:t>
      </w:r>
      <w:r w:rsidR="002A554F"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فَسَجَدَ فِيهَا وَسَجَدَ مَنْ كَانَ مَعَهُ غَيْرَ أَنَّ شَيْخًا أَخَذَ كَفًّا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مِنْ حَصًى أَوْ تُرَابٍ فَرَفَعَهُ إِلَى جَبْهَتِهِ وَقَالَ يَكْفِينِي هَذَا</w:t>
      </w:r>
      <w:r w:rsidR="002D7DAC"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قَالَ عَبْدُاللَّهِ لَقَدْ رَأَيْتُهُ بَعْدُ قُتِلَ كَافِرًا</w:t>
      </w:r>
      <w:r w:rsidR="002D7DAC" w:rsidRPr="00B07619">
        <w:rPr>
          <w:rFonts w:ascii="Arabic Typesetting" w:hAnsi="Arabic Typesetting" w:cs="Arabic Typesetting"/>
          <w:sz w:val="30"/>
          <w:szCs w:val="30"/>
          <w:rtl/>
        </w:rPr>
        <w:t>.</w:t>
      </w:r>
    </w:p>
    <w:p w14:paraId="504E80B6" w14:textId="77777777" w:rsidR="00F26535" w:rsidRPr="00B07619" w:rsidRDefault="00F26535" w:rsidP="00F26535">
      <w:pPr>
        <w:bidi/>
        <w:spacing w:before="100" w:beforeAutospacing="1" w:after="100" w:afterAutospacing="1"/>
        <w:jc w:val="both"/>
        <w:rPr>
          <w:rFonts w:ascii="Arabic Typesetting" w:hAnsi="Arabic Typesetting" w:cs="Arabic Typesetting"/>
          <w:sz w:val="28"/>
          <w:szCs w:val="28"/>
          <w:rtl/>
        </w:rPr>
      </w:pPr>
      <w:r w:rsidRPr="00B07619">
        <w:rPr>
          <w:rFonts w:ascii="Arabic Typesetting" w:hAnsi="Arabic Typesetting" w:cs="Arabic Typesetting"/>
          <w:sz w:val="28"/>
          <w:szCs w:val="28"/>
          <w:rtl/>
        </w:rPr>
        <w:t>بخاري 1067، 1070، 3853، 3972، 4863، مسلم 576، ابو داود 1406، نسائي 958</w:t>
      </w:r>
    </w:p>
    <w:p w14:paraId="6EAC9790" w14:textId="77777777" w:rsidR="00F26535" w:rsidRPr="00B07619" w:rsidRDefault="00D11CD7" w:rsidP="00B1505F">
      <w:pPr>
        <w:spacing w:before="100" w:beforeAutospacing="1" w:after="100" w:afterAutospacing="1"/>
        <w:jc w:val="both"/>
        <w:rPr>
          <w:rFonts w:ascii="Arabic Typesetting" w:hAnsi="Arabic Typesetting" w:cs="Arabic Typesetting"/>
          <w:sz w:val="30"/>
          <w:szCs w:val="30"/>
        </w:rPr>
      </w:pPr>
      <w:bookmarkStart w:id="40" w:name="`Abdullah_Ibn_Mas`ud31065"/>
      <w:r w:rsidRPr="00B07619">
        <w:rPr>
          <w:rFonts w:ascii="Arabic Typesetting" w:hAnsi="Arabic Typesetting" w:cs="Arabic Typesetting"/>
          <w:sz w:val="30"/>
          <w:szCs w:val="30"/>
        </w:rPr>
        <w:lastRenderedPageBreak/>
        <w:t xml:space="preserve">576. </w:t>
      </w:r>
      <w:r w:rsidR="00ED627C" w:rsidRPr="00B07619">
        <w:rPr>
          <w:rFonts w:ascii="Arabic Typesetting" w:hAnsi="Arabic Typesetting" w:cs="Arabic Typesetting"/>
          <w:sz w:val="30"/>
          <w:szCs w:val="30"/>
        </w:rPr>
        <w:t xml:space="preserve">Abdullah </w:t>
      </w:r>
      <w:r w:rsidR="00E257BF" w:rsidRPr="00B07619">
        <w:rPr>
          <w:rFonts w:ascii="Arabic Typesetting" w:hAnsi="Arabic Typesetting" w:cs="Arabic Typesetting"/>
          <w:sz w:val="30"/>
          <w:szCs w:val="30"/>
        </w:rPr>
        <w:t>(</w:t>
      </w:r>
      <w:r w:rsidR="00ED627C" w:rsidRPr="00B07619">
        <w:rPr>
          <w:rFonts w:ascii="Arabic Typesetting" w:hAnsi="Arabic Typesetting" w:cs="Arabic Typesetting"/>
          <w:sz w:val="30"/>
          <w:szCs w:val="30"/>
        </w:rPr>
        <w:t>Ibn Masud</w:t>
      </w:r>
      <w:r w:rsidR="00E257BF" w:rsidRPr="00B07619">
        <w:rPr>
          <w:rFonts w:ascii="Arabic Typesetting" w:hAnsi="Arabic Typesetting" w:cs="Arabic Typesetting"/>
          <w:sz w:val="30"/>
          <w:szCs w:val="30"/>
        </w:rPr>
        <w:t>)</w:t>
      </w:r>
      <w:bookmarkEnd w:id="40"/>
      <w:r w:rsidR="00ED627C" w:rsidRPr="00B07619">
        <w:rPr>
          <w:rFonts w:ascii="Arabic Typesetting" w:hAnsi="Arabic Typesetting" w:cs="Arabic Typesetting"/>
          <w:sz w:val="30"/>
          <w:szCs w:val="30"/>
        </w:rPr>
        <w:t xml:space="preserve"> berichtete</w:t>
      </w:r>
      <w:r w:rsidR="00E257BF" w:rsidRPr="00B07619">
        <w:rPr>
          <w:rFonts w:ascii="Arabic Typesetting" w:hAnsi="Arabic Typesetting" w:cs="Arabic Typesetting"/>
          <w:sz w:val="30"/>
          <w:szCs w:val="30"/>
        </w:rPr>
        <w:t>, dass</w:t>
      </w:r>
      <w:r w:rsidR="00ED627C" w:rsidRPr="00B07619">
        <w:rPr>
          <w:rFonts w:ascii="Arabic Typesetting" w:hAnsi="Arabic Typesetting" w:cs="Arabic Typesetting"/>
          <w:sz w:val="30"/>
          <w:szCs w:val="30"/>
        </w:rPr>
        <w:t xml:space="preserve"> </w:t>
      </w:r>
      <w:r w:rsidR="00E257BF" w:rsidRPr="00B07619">
        <w:rPr>
          <w:rStyle w:val="matn1"/>
          <w:color w:val="auto"/>
          <w:sz w:val="30"/>
          <w:szCs w:val="30"/>
        </w:rPr>
        <w:t>d</w:t>
      </w:r>
      <w:r w:rsidR="00ED627C" w:rsidRPr="00B07619">
        <w:rPr>
          <w:rStyle w:val="matn1"/>
          <w:color w:val="auto"/>
          <w:sz w:val="30"/>
          <w:szCs w:val="30"/>
        </w:rPr>
        <w:t xml:space="preserve">er Prophet, </w:t>
      </w:r>
      <w:r w:rsidR="00273661" w:rsidRPr="00B07619">
        <w:rPr>
          <w:rStyle w:val="matn1"/>
          <w:color w:val="auto"/>
          <w:sz w:val="30"/>
          <w:szCs w:val="30"/>
        </w:rPr>
        <w:t xml:space="preserve">Allah segne ihn und gebe ihm </w:t>
      </w:r>
      <w:r w:rsidR="00E257BF" w:rsidRPr="00B07619">
        <w:rPr>
          <w:rStyle w:val="matn1"/>
          <w:color w:val="auto"/>
          <w:sz w:val="30"/>
          <w:szCs w:val="30"/>
        </w:rPr>
        <w:t>Frieden</w:t>
      </w:r>
      <w:r w:rsidR="00ED627C" w:rsidRPr="00B07619">
        <w:rPr>
          <w:rStyle w:val="matn1"/>
          <w:color w:val="auto"/>
          <w:sz w:val="30"/>
          <w:szCs w:val="30"/>
        </w:rPr>
        <w:t xml:space="preserve">, </w:t>
      </w:r>
      <w:r w:rsidR="00E257BF" w:rsidRPr="00B07619">
        <w:rPr>
          <w:rStyle w:val="matn1"/>
          <w:color w:val="auto"/>
          <w:sz w:val="30"/>
          <w:szCs w:val="30"/>
        </w:rPr>
        <w:t>"</w:t>
      </w:r>
      <w:r w:rsidR="00E257BF" w:rsidRPr="00B07619">
        <w:rPr>
          <w:rStyle w:val="matn1"/>
          <w:b/>
          <w:bCs/>
          <w:i/>
          <w:iCs/>
          <w:color w:val="auto"/>
          <w:sz w:val="30"/>
          <w:szCs w:val="30"/>
        </w:rPr>
        <w:t>Wan-Najm</w:t>
      </w:r>
      <w:r w:rsidR="002D7DAC" w:rsidRPr="00B07619">
        <w:rPr>
          <w:rStyle w:val="matn1"/>
          <w:b/>
          <w:bCs/>
          <w:i/>
          <w:iCs/>
          <w:color w:val="auto"/>
          <w:sz w:val="30"/>
          <w:szCs w:val="30"/>
        </w:rPr>
        <w:t>*</w:t>
      </w:r>
      <w:r w:rsidR="00E257BF" w:rsidRPr="00B07619">
        <w:rPr>
          <w:rStyle w:val="matn1"/>
          <w:color w:val="auto"/>
          <w:sz w:val="30"/>
          <w:szCs w:val="30"/>
        </w:rPr>
        <w:t xml:space="preserve">" </w:t>
      </w:r>
      <w:r w:rsidR="00ED627C" w:rsidRPr="00B07619">
        <w:rPr>
          <w:rStyle w:val="matn1"/>
          <w:color w:val="auto"/>
          <w:sz w:val="30"/>
          <w:szCs w:val="30"/>
        </w:rPr>
        <w:t xml:space="preserve">rezitierte und </w:t>
      </w:r>
      <w:r w:rsidR="00E257BF" w:rsidRPr="00B07619">
        <w:rPr>
          <w:rStyle w:val="matn1"/>
          <w:color w:val="auto"/>
          <w:sz w:val="30"/>
          <w:szCs w:val="30"/>
        </w:rPr>
        <w:t xml:space="preserve">dabei </w:t>
      </w:r>
      <w:r w:rsidR="00EA5563" w:rsidRPr="00B07619">
        <w:rPr>
          <w:rStyle w:val="matn1"/>
          <w:color w:val="auto"/>
          <w:sz w:val="30"/>
          <w:szCs w:val="30"/>
        </w:rPr>
        <w:t>in die Niederwerfung ging</w:t>
      </w:r>
      <w:r w:rsidR="008B126B" w:rsidRPr="00B07619">
        <w:rPr>
          <w:rStyle w:val="matn1"/>
          <w:color w:val="auto"/>
          <w:sz w:val="30"/>
          <w:szCs w:val="30"/>
        </w:rPr>
        <w:t xml:space="preserve">, während </w:t>
      </w:r>
      <w:r w:rsidR="00EA5563" w:rsidRPr="00B07619">
        <w:rPr>
          <w:rStyle w:val="matn1"/>
          <w:color w:val="auto"/>
          <w:sz w:val="30"/>
          <w:szCs w:val="30"/>
        </w:rPr>
        <w:t xml:space="preserve">es ihm </w:t>
      </w:r>
      <w:r w:rsidR="008B126B" w:rsidRPr="00B07619">
        <w:rPr>
          <w:rStyle w:val="matn1"/>
          <w:color w:val="auto"/>
          <w:sz w:val="30"/>
          <w:szCs w:val="30"/>
        </w:rPr>
        <w:t>alle</w:t>
      </w:r>
      <w:r w:rsidR="00EA5563" w:rsidRPr="00B07619">
        <w:rPr>
          <w:rStyle w:val="matn1"/>
          <w:color w:val="auto"/>
          <w:sz w:val="30"/>
          <w:szCs w:val="30"/>
        </w:rPr>
        <w:t xml:space="preserve"> anderen nachmachten</w:t>
      </w:r>
      <w:r w:rsidR="008B126B" w:rsidRPr="00B07619">
        <w:rPr>
          <w:rStyle w:val="matn1"/>
          <w:color w:val="auto"/>
          <w:sz w:val="30"/>
          <w:szCs w:val="30"/>
        </w:rPr>
        <w:t xml:space="preserve">, </w:t>
      </w:r>
      <w:r w:rsidR="00ED627C" w:rsidRPr="00B07619">
        <w:rPr>
          <w:rStyle w:val="matn1"/>
          <w:color w:val="auto"/>
          <w:sz w:val="30"/>
          <w:szCs w:val="30"/>
        </w:rPr>
        <w:t xml:space="preserve">außer </w:t>
      </w:r>
      <w:r w:rsidR="008B126B" w:rsidRPr="00B07619">
        <w:rPr>
          <w:rStyle w:val="matn1"/>
          <w:color w:val="auto"/>
          <w:sz w:val="30"/>
          <w:szCs w:val="30"/>
        </w:rPr>
        <w:t xml:space="preserve">ein </w:t>
      </w:r>
      <w:r w:rsidR="00B1505F" w:rsidRPr="00B07619">
        <w:rPr>
          <w:rStyle w:val="matn1"/>
          <w:color w:val="auto"/>
          <w:sz w:val="30"/>
          <w:szCs w:val="30"/>
        </w:rPr>
        <w:t>ä</w:t>
      </w:r>
      <w:r w:rsidR="00ED627C" w:rsidRPr="00B07619">
        <w:rPr>
          <w:rStyle w:val="matn1"/>
          <w:color w:val="auto"/>
          <w:sz w:val="30"/>
          <w:szCs w:val="30"/>
        </w:rPr>
        <w:t>lt</w:t>
      </w:r>
      <w:r w:rsidR="008B126B" w:rsidRPr="00B07619">
        <w:rPr>
          <w:rStyle w:val="matn1"/>
          <w:color w:val="auto"/>
          <w:sz w:val="30"/>
          <w:szCs w:val="30"/>
        </w:rPr>
        <w:t>er</w:t>
      </w:r>
      <w:r w:rsidR="00B1505F" w:rsidRPr="00B07619">
        <w:rPr>
          <w:rStyle w:val="matn1"/>
          <w:color w:val="auto"/>
          <w:sz w:val="30"/>
          <w:szCs w:val="30"/>
        </w:rPr>
        <w:t>er Mann</w:t>
      </w:r>
      <w:r w:rsidR="008B126B" w:rsidRPr="00B07619">
        <w:rPr>
          <w:rStyle w:val="matn1"/>
          <w:color w:val="auto"/>
          <w:sz w:val="30"/>
          <w:szCs w:val="30"/>
        </w:rPr>
        <w:t>, der</w:t>
      </w:r>
      <w:r w:rsidR="00ED627C" w:rsidRPr="00B07619">
        <w:rPr>
          <w:rStyle w:val="matn1"/>
          <w:color w:val="auto"/>
          <w:sz w:val="30"/>
          <w:szCs w:val="30"/>
        </w:rPr>
        <w:t xml:space="preserve"> eine Handvoll </w:t>
      </w:r>
      <w:r w:rsidR="008B126B" w:rsidRPr="00B07619">
        <w:rPr>
          <w:rStyle w:val="matn1"/>
          <w:color w:val="auto"/>
          <w:sz w:val="30"/>
          <w:szCs w:val="30"/>
        </w:rPr>
        <w:t>Kiesels</w:t>
      </w:r>
      <w:r w:rsidR="00ED627C" w:rsidRPr="00B07619">
        <w:rPr>
          <w:rStyle w:val="matn1"/>
          <w:color w:val="auto"/>
          <w:sz w:val="30"/>
          <w:szCs w:val="30"/>
        </w:rPr>
        <w:t>tein</w:t>
      </w:r>
      <w:r w:rsidR="008B126B" w:rsidRPr="00B07619">
        <w:rPr>
          <w:rStyle w:val="matn1"/>
          <w:color w:val="auto"/>
          <w:sz w:val="30"/>
          <w:szCs w:val="30"/>
        </w:rPr>
        <w:t>e</w:t>
      </w:r>
      <w:r w:rsidR="00ED627C" w:rsidRPr="00B07619">
        <w:rPr>
          <w:rStyle w:val="matn1"/>
          <w:color w:val="auto"/>
          <w:sz w:val="30"/>
          <w:szCs w:val="30"/>
        </w:rPr>
        <w:t xml:space="preserve"> oder </w:t>
      </w:r>
      <w:r w:rsidR="008B126B" w:rsidRPr="00B07619">
        <w:rPr>
          <w:rStyle w:val="matn1"/>
          <w:color w:val="auto"/>
          <w:sz w:val="30"/>
          <w:szCs w:val="30"/>
        </w:rPr>
        <w:t xml:space="preserve">Erde </w:t>
      </w:r>
      <w:r w:rsidR="00F26535" w:rsidRPr="00B07619">
        <w:rPr>
          <w:rStyle w:val="matn1"/>
          <w:color w:val="auto"/>
          <w:sz w:val="30"/>
          <w:szCs w:val="30"/>
        </w:rPr>
        <w:t xml:space="preserve">zu seiner Stirn </w:t>
      </w:r>
      <w:r w:rsidR="00B1505F" w:rsidRPr="00B07619">
        <w:rPr>
          <w:rStyle w:val="matn1"/>
          <w:color w:val="auto"/>
          <w:sz w:val="30"/>
          <w:szCs w:val="30"/>
        </w:rPr>
        <w:t xml:space="preserve">hob </w:t>
      </w:r>
      <w:r w:rsidR="00ED627C" w:rsidRPr="00B07619">
        <w:rPr>
          <w:rStyle w:val="matn1"/>
          <w:color w:val="auto"/>
          <w:sz w:val="30"/>
          <w:szCs w:val="30"/>
        </w:rPr>
        <w:t xml:space="preserve">und sagte: </w:t>
      </w:r>
      <w:r w:rsidR="00F26535" w:rsidRPr="00B07619">
        <w:rPr>
          <w:rStyle w:val="matn1"/>
          <w:color w:val="auto"/>
          <w:sz w:val="30"/>
          <w:szCs w:val="30"/>
        </w:rPr>
        <w:t>Mir</w:t>
      </w:r>
      <w:r w:rsidR="00ED627C" w:rsidRPr="00B07619">
        <w:rPr>
          <w:rStyle w:val="matn1"/>
          <w:color w:val="auto"/>
          <w:sz w:val="30"/>
          <w:szCs w:val="30"/>
        </w:rPr>
        <w:t xml:space="preserve"> reicht </w:t>
      </w:r>
      <w:r w:rsidR="00F26535" w:rsidRPr="00B07619">
        <w:rPr>
          <w:rStyle w:val="matn1"/>
          <w:color w:val="auto"/>
          <w:sz w:val="30"/>
          <w:szCs w:val="30"/>
        </w:rPr>
        <w:t>das</w:t>
      </w:r>
      <w:r w:rsidR="00ED627C" w:rsidRPr="00B07619">
        <w:rPr>
          <w:rStyle w:val="matn1"/>
          <w:color w:val="auto"/>
          <w:sz w:val="30"/>
          <w:szCs w:val="30"/>
        </w:rPr>
        <w:t>.</w:t>
      </w:r>
      <w:r w:rsidR="00F26535" w:rsidRPr="00B07619">
        <w:rPr>
          <w:rFonts w:ascii="Arabic Typesetting" w:hAnsi="Arabic Typesetting" w:cs="Arabic Typesetting"/>
          <w:sz w:val="30"/>
          <w:szCs w:val="30"/>
        </w:rPr>
        <w:t xml:space="preserve"> </w:t>
      </w:r>
    </w:p>
    <w:p w14:paraId="6E3F5A28" w14:textId="77777777" w:rsidR="00ED627C" w:rsidRPr="00B07619" w:rsidRDefault="00F26535" w:rsidP="002D7DAC">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Abdullah sagte: </w:t>
      </w:r>
      <w:r w:rsidR="002D7DAC" w:rsidRPr="00B07619">
        <w:rPr>
          <w:rFonts w:ascii="Arabic Typesetting" w:hAnsi="Arabic Typesetting" w:cs="Arabic Typesetting"/>
          <w:sz w:val="30"/>
          <w:szCs w:val="30"/>
        </w:rPr>
        <w:t>S</w:t>
      </w:r>
      <w:r w:rsidRPr="00B07619">
        <w:rPr>
          <w:rFonts w:ascii="Arabic Typesetting" w:hAnsi="Arabic Typesetting" w:cs="Arabic Typesetting"/>
          <w:sz w:val="30"/>
          <w:szCs w:val="30"/>
        </w:rPr>
        <w:t xml:space="preserve">päter </w:t>
      </w:r>
      <w:r w:rsidR="002D7DAC" w:rsidRPr="00B07619">
        <w:rPr>
          <w:rFonts w:ascii="Arabic Typesetting" w:hAnsi="Arabic Typesetting" w:cs="Arabic Typesetting"/>
          <w:sz w:val="30"/>
          <w:szCs w:val="30"/>
        </w:rPr>
        <w:t xml:space="preserve">sah ich, dass </w:t>
      </w:r>
      <w:r w:rsidRPr="00B07619">
        <w:rPr>
          <w:rFonts w:ascii="Arabic Typesetting" w:hAnsi="Arabic Typesetting" w:cs="Arabic Typesetting"/>
          <w:sz w:val="30"/>
          <w:szCs w:val="30"/>
        </w:rPr>
        <w:t xml:space="preserve">er als </w:t>
      </w:r>
      <w:r w:rsidRPr="00B07619">
        <w:rPr>
          <w:rFonts w:ascii="Arabic Typesetting" w:hAnsi="Arabic Typesetting" w:cs="Arabic Typesetting"/>
          <w:i/>
          <w:iCs/>
          <w:sz w:val="30"/>
          <w:szCs w:val="30"/>
        </w:rPr>
        <w:t>Kafir</w:t>
      </w:r>
      <w:r w:rsidRPr="00B07619">
        <w:rPr>
          <w:rFonts w:ascii="Arabic Typesetting" w:hAnsi="Arabic Typesetting" w:cs="Arabic Typesetting"/>
          <w:sz w:val="30"/>
          <w:szCs w:val="30"/>
        </w:rPr>
        <w:t xml:space="preserve"> ums Leben </w:t>
      </w:r>
      <w:r w:rsidR="00DA14F0" w:rsidRPr="00B07619">
        <w:rPr>
          <w:rFonts w:ascii="Arabic Typesetting" w:hAnsi="Arabic Typesetting" w:cs="Arabic Typesetting"/>
          <w:sz w:val="30"/>
          <w:szCs w:val="30"/>
        </w:rPr>
        <w:t>kam</w:t>
      </w:r>
      <w:r w:rsidRPr="00B07619">
        <w:rPr>
          <w:rFonts w:ascii="Arabic Typesetting" w:hAnsi="Arabic Typesetting" w:cs="Arabic Typesetting"/>
          <w:sz w:val="30"/>
          <w:szCs w:val="30"/>
        </w:rPr>
        <w:t>.</w:t>
      </w:r>
    </w:p>
    <w:p w14:paraId="0F72B1A3" w14:textId="77777777" w:rsidR="002D7DAC" w:rsidRPr="00B07619" w:rsidRDefault="002D7DAC" w:rsidP="002D7DAC">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*Sura aus dem Quran</w:t>
      </w:r>
    </w:p>
    <w:p w14:paraId="3E156C7E" w14:textId="77777777" w:rsidR="00F26535" w:rsidRPr="00B07619" w:rsidRDefault="00F26535" w:rsidP="00C36921">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1067, 1070, 3853, 3972, 4863</w:t>
      </w:r>
      <w:r w:rsidR="00C36921"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Muslim 576</w:t>
      </w:r>
      <w:r w:rsidR="00C36921"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Abu Daud 1406</w:t>
      </w:r>
      <w:r w:rsidR="00C36921"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958</w:t>
      </w:r>
    </w:p>
    <w:p w14:paraId="56EFF30A" w14:textId="77777777" w:rsidR="00386EC3" w:rsidRPr="00B07619" w:rsidRDefault="002A705D" w:rsidP="00E54D36">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577</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حَدَّثَنَا يَحْيَى بْنُ يَحْيَى، وَيَحْيَى بْنُ أَيُّوبَ،</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وَقُتَيْبَةُ بْنُ سَعِيدٍ، وَابْنُ، حُجْرٍ قَالَ يَحْيَى بْنُ يَحْيَى</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أَخْبَرَنَا وَقَالَ الآخَرُونَ، حَدَّثَنَا إِسْمَاعِيلُ، وَهُوَ ابْنُ جَعْفَرٍ</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عَنْ يَزِيدَ بْنِ خُصَيْفَةَ، عَنِ ابْنِ قُسَيْطٍ، عَنْ عَطَاءِ بْنِ يَسَارٍ،</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أَنَّهُ أَخْبَرَهُ أَنَّهُ، سَأَلَ زَيْدَ بْنَ ثَابِتٍ عَنِ الْقِرَاءَةِ مَعَ</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الإِمَامِ فَقَالَ لاَ قِرَاءَةَ مَعَ الإِمَامِ فِي شَىْءٍ‏.‏ وَزَعَمَ أَنَّهُ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قَرَأَ عَلَى رَسُ</w:t>
      </w:r>
      <w:r w:rsidR="00E54D36" w:rsidRPr="00B07619">
        <w:rPr>
          <w:rFonts w:ascii="Arabic Typesetting" w:hAnsi="Arabic Typesetting" w:cs="Arabic Typesetting"/>
          <w:sz w:val="30"/>
          <w:szCs w:val="30"/>
          <w:rtl/>
        </w:rPr>
        <w:t>ولِ اللَّهِ صلى الله عليه وسلم {</w:t>
      </w:r>
      <w:r w:rsidR="002A554F" w:rsidRPr="00B07619">
        <w:rPr>
          <w:rFonts w:ascii="Arabic Typesetting" w:hAnsi="Arabic Typesetting" w:cs="Arabic Typesetting"/>
          <w:sz w:val="30"/>
          <w:szCs w:val="30"/>
          <w:u w:val="single"/>
          <w:rtl/>
        </w:rPr>
        <w:t>وَالنَّجْمِ إِذَا</w:t>
      </w:r>
      <w:r w:rsidR="002A554F" w:rsidRPr="00B07619">
        <w:rPr>
          <w:rFonts w:ascii="Arabic Typesetting" w:hAnsi="Arabic Typesetting" w:cs="Arabic Typesetting"/>
          <w:sz w:val="30"/>
          <w:szCs w:val="30"/>
          <w:u w:val="single"/>
        </w:rPr>
        <w:t xml:space="preserve"> </w:t>
      </w:r>
      <w:r w:rsidR="002A554F" w:rsidRPr="00B07619">
        <w:rPr>
          <w:rFonts w:ascii="Arabic Typesetting" w:hAnsi="Arabic Typesetting" w:cs="Arabic Typesetting"/>
          <w:sz w:val="30"/>
          <w:szCs w:val="30"/>
          <w:u w:val="single"/>
          <w:rtl/>
        </w:rPr>
        <w:t>هَوَى</w:t>
      </w:r>
      <w:r w:rsidR="00E54D36" w:rsidRPr="00B07619">
        <w:rPr>
          <w:rFonts w:ascii="Arabic Typesetting" w:hAnsi="Arabic Typesetting" w:cs="Arabic Typesetting"/>
          <w:sz w:val="30"/>
          <w:szCs w:val="30"/>
          <w:u w:val="single"/>
          <w:rtl/>
        </w:rPr>
        <w:t>}</w:t>
      </w:r>
      <w:r w:rsidR="002A554F" w:rsidRPr="00B07619">
        <w:rPr>
          <w:rFonts w:ascii="Arabic Typesetting" w:hAnsi="Arabic Typesetting" w:cs="Arabic Typesetting"/>
          <w:sz w:val="30"/>
          <w:szCs w:val="30"/>
          <w:rtl/>
        </w:rPr>
        <w:t>‏ فَلَمْ يَسْجُدْ‏.‏</w:t>
      </w:r>
    </w:p>
    <w:p w14:paraId="4E4BBB98" w14:textId="77777777" w:rsidR="002A705D" w:rsidRPr="00B07619" w:rsidRDefault="002A705D" w:rsidP="002A705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1072، 1073، مسلم 577</w:t>
      </w:r>
      <w:r w:rsidR="00E54D36" w:rsidRPr="00B07619">
        <w:rPr>
          <w:rFonts w:ascii="Arabic Typesetting" w:hAnsi="Arabic Typesetting" w:cs="Arabic Typesetting"/>
          <w:sz w:val="30"/>
          <w:szCs w:val="30"/>
          <w:rtl/>
        </w:rPr>
        <w:t>، ترمذي 576، ابو داود 1404، نسائي 959</w:t>
      </w:r>
    </w:p>
    <w:p w14:paraId="4A68A4D0" w14:textId="77777777" w:rsidR="002A554F" w:rsidRPr="00B07619" w:rsidRDefault="002A705D" w:rsidP="002A705D">
      <w:pPr>
        <w:spacing w:before="100" w:beforeAutospacing="1" w:after="100" w:afterAutospacing="1"/>
        <w:jc w:val="both"/>
        <w:rPr>
          <w:rFonts w:ascii="Arabic Typesetting" w:hAnsi="Arabic Typesetting" w:cs="Arabic Typesetting"/>
          <w:sz w:val="30"/>
          <w:szCs w:val="30"/>
        </w:rPr>
      </w:pPr>
      <w:bookmarkStart w:id="41" w:name="Zaid_Ibn_Thabit16260"/>
      <w:r w:rsidRPr="00B07619">
        <w:rPr>
          <w:rFonts w:ascii="Arabic Typesetting" w:hAnsi="Arabic Typesetting" w:cs="Arabic Typesetting"/>
          <w:sz w:val="30"/>
          <w:szCs w:val="30"/>
        </w:rPr>
        <w:lastRenderedPageBreak/>
        <w:t xml:space="preserve">577. </w:t>
      </w:r>
      <w:bookmarkStart w:id="42" w:name="`Ata´_Ibn_Yasaar24694"/>
      <w:r w:rsidRPr="00B07619">
        <w:rPr>
          <w:rFonts w:ascii="Arabic Typesetting" w:hAnsi="Arabic Typesetting" w:cs="Arabic Typesetting"/>
          <w:sz w:val="30"/>
          <w:szCs w:val="30"/>
        </w:rPr>
        <w:t xml:space="preserve">Ibn Qusait sagte, </w:t>
      </w:r>
      <w:r w:rsidRPr="00B07619">
        <w:rPr>
          <w:rStyle w:val="matn1"/>
          <w:color w:val="auto"/>
          <w:sz w:val="30"/>
          <w:szCs w:val="30"/>
        </w:rPr>
        <w:t>Ata´ Bin Yassar</w:t>
      </w:r>
      <w:bookmarkEnd w:id="42"/>
      <w:r w:rsidRPr="00B07619">
        <w:rPr>
          <w:rStyle w:val="matn1"/>
          <w:color w:val="auto"/>
          <w:sz w:val="30"/>
          <w:szCs w:val="30"/>
        </w:rPr>
        <w:t xml:space="preserve"> </w:t>
      </w:r>
      <w:r w:rsidR="00EA5563" w:rsidRPr="00B07619">
        <w:rPr>
          <w:rStyle w:val="matn1"/>
          <w:color w:val="auto"/>
          <w:sz w:val="30"/>
          <w:szCs w:val="30"/>
        </w:rPr>
        <w:t xml:space="preserve">habe </w:t>
      </w:r>
      <w:r w:rsidRPr="00B07619">
        <w:rPr>
          <w:rStyle w:val="matn1"/>
          <w:color w:val="auto"/>
          <w:sz w:val="30"/>
          <w:szCs w:val="30"/>
        </w:rPr>
        <w:t xml:space="preserve">ihm erzählt, dass er </w:t>
      </w:r>
      <w:r w:rsidR="00386EC3" w:rsidRPr="00B07619">
        <w:rPr>
          <w:rFonts w:ascii="Arabic Typesetting" w:hAnsi="Arabic Typesetting" w:cs="Arabic Typesetting"/>
          <w:sz w:val="30"/>
          <w:szCs w:val="30"/>
        </w:rPr>
        <w:t>Zaid Ibn Thabit</w:t>
      </w:r>
      <w:bookmarkEnd w:id="41"/>
      <w:r w:rsidR="00AC00C9"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Pr>
        <w:t xml:space="preserve">über das </w:t>
      </w:r>
      <w:r w:rsidR="00386EC3" w:rsidRPr="00B07619">
        <w:rPr>
          <w:rStyle w:val="matn1"/>
          <w:color w:val="auto"/>
          <w:sz w:val="30"/>
          <w:szCs w:val="30"/>
        </w:rPr>
        <w:t>Rezitieren mit dem Imam</w:t>
      </w:r>
      <w:r w:rsidRPr="00B07619">
        <w:rPr>
          <w:rStyle w:val="matn1"/>
          <w:color w:val="auto"/>
          <w:sz w:val="30"/>
          <w:szCs w:val="30"/>
        </w:rPr>
        <w:t xml:space="preserve"> befragte</w:t>
      </w:r>
      <w:r w:rsidR="00386EC3" w:rsidRPr="00B07619">
        <w:rPr>
          <w:rStyle w:val="matn1"/>
          <w:color w:val="auto"/>
          <w:sz w:val="30"/>
          <w:szCs w:val="30"/>
        </w:rPr>
        <w:t xml:space="preserve">. </w:t>
      </w:r>
      <w:r w:rsidRPr="00B07619">
        <w:rPr>
          <w:rStyle w:val="matn1"/>
          <w:color w:val="auto"/>
          <w:sz w:val="30"/>
          <w:szCs w:val="30"/>
        </w:rPr>
        <w:t xml:space="preserve">Er </w:t>
      </w:r>
      <w:r w:rsidR="00386EC3" w:rsidRPr="00B07619">
        <w:rPr>
          <w:rStyle w:val="matn1"/>
          <w:color w:val="auto"/>
          <w:sz w:val="30"/>
          <w:szCs w:val="30"/>
        </w:rPr>
        <w:t xml:space="preserve">sagte: </w:t>
      </w:r>
      <w:r w:rsidRPr="00B07619">
        <w:rPr>
          <w:rStyle w:val="matn1"/>
          <w:color w:val="auto"/>
          <w:sz w:val="30"/>
          <w:szCs w:val="30"/>
        </w:rPr>
        <w:t>E</w:t>
      </w:r>
      <w:r w:rsidR="00386EC3" w:rsidRPr="00B07619">
        <w:rPr>
          <w:rStyle w:val="matn1"/>
          <w:color w:val="auto"/>
          <w:sz w:val="30"/>
          <w:szCs w:val="30"/>
        </w:rPr>
        <w:t xml:space="preserve">s </w:t>
      </w:r>
      <w:r w:rsidRPr="00B07619">
        <w:rPr>
          <w:rStyle w:val="matn1"/>
          <w:color w:val="auto"/>
          <w:sz w:val="30"/>
          <w:szCs w:val="30"/>
        </w:rPr>
        <w:t xml:space="preserve">gibt </w:t>
      </w:r>
      <w:r w:rsidR="00386EC3" w:rsidRPr="00B07619">
        <w:rPr>
          <w:rStyle w:val="matn1"/>
          <w:color w:val="auto"/>
          <w:sz w:val="30"/>
          <w:szCs w:val="30"/>
        </w:rPr>
        <w:t xml:space="preserve">keine Rezitation </w:t>
      </w:r>
      <w:r w:rsidRPr="00B07619">
        <w:rPr>
          <w:rStyle w:val="matn1"/>
          <w:color w:val="auto"/>
          <w:sz w:val="30"/>
          <w:szCs w:val="30"/>
        </w:rPr>
        <w:t>mit dem Imam</w:t>
      </w:r>
      <w:r w:rsidR="00386EC3" w:rsidRPr="00B07619">
        <w:rPr>
          <w:rStyle w:val="matn1"/>
          <w:color w:val="auto"/>
          <w:sz w:val="30"/>
          <w:szCs w:val="30"/>
        </w:rPr>
        <w:t>. Er sagte</w:t>
      </w:r>
      <w:r w:rsidRPr="00B07619">
        <w:rPr>
          <w:rStyle w:val="matn1"/>
          <w:color w:val="auto"/>
          <w:sz w:val="30"/>
          <w:szCs w:val="30"/>
        </w:rPr>
        <w:t xml:space="preserve"> weiter</w:t>
      </w:r>
      <w:r w:rsidR="00386EC3" w:rsidRPr="00B07619">
        <w:rPr>
          <w:rStyle w:val="matn1"/>
          <w:color w:val="auto"/>
          <w:sz w:val="30"/>
          <w:szCs w:val="30"/>
        </w:rPr>
        <w:t>, da</w:t>
      </w:r>
      <w:r w:rsidRPr="00B07619">
        <w:rPr>
          <w:rStyle w:val="matn1"/>
          <w:color w:val="auto"/>
          <w:sz w:val="30"/>
          <w:szCs w:val="30"/>
        </w:rPr>
        <w:t>ss</w:t>
      </w:r>
      <w:r w:rsidR="00386EC3" w:rsidRPr="00B07619">
        <w:rPr>
          <w:rStyle w:val="matn1"/>
          <w:color w:val="auto"/>
          <w:sz w:val="30"/>
          <w:szCs w:val="30"/>
        </w:rPr>
        <w:t xml:space="preserve"> er vor dem Gesandten Allahs, </w:t>
      </w:r>
      <w:r w:rsidR="00273661" w:rsidRPr="00B07619">
        <w:rPr>
          <w:rStyle w:val="matn1"/>
          <w:color w:val="auto"/>
          <w:sz w:val="30"/>
          <w:szCs w:val="30"/>
        </w:rPr>
        <w:t xml:space="preserve">Allah segne ihn und gebe ihm </w:t>
      </w:r>
      <w:r w:rsidRPr="00B07619">
        <w:rPr>
          <w:rStyle w:val="matn1"/>
          <w:color w:val="auto"/>
          <w:sz w:val="30"/>
          <w:szCs w:val="30"/>
        </w:rPr>
        <w:t>Frieden</w:t>
      </w:r>
      <w:r w:rsidR="00386EC3" w:rsidRPr="00B07619">
        <w:rPr>
          <w:rStyle w:val="matn1"/>
          <w:color w:val="auto"/>
          <w:sz w:val="30"/>
          <w:szCs w:val="30"/>
        </w:rPr>
        <w:t xml:space="preserve">, </w:t>
      </w:r>
      <w:r w:rsidRPr="00B07619">
        <w:rPr>
          <w:rStyle w:val="matn1"/>
          <w:b/>
          <w:bCs/>
          <w:i/>
          <w:iCs/>
          <w:color w:val="auto"/>
          <w:sz w:val="30"/>
          <w:szCs w:val="30"/>
        </w:rPr>
        <w:t>"Wan-Najmi idha hawa</w:t>
      </w:r>
      <w:r w:rsidR="002D7DAC" w:rsidRPr="00B07619">
        <w:rPr>
          <w:rStyle w:val="matn1"/>
          <w:b/>
          <w:bCs/>
          <w:i/>
          <w:iCs/>
          <w:color w:val="auto"/>
          <w:sz w:val="30"/>
          <w:szCs w:val="30"/>
        </w:rPr>
        <w:t>*</w:t>
      </w:r>
      <w:r w:rsidRPr="00B07619">
        <w:rPr>
          <w:rStyle w:val="matn1"/>
          <w:i/>
          <w:iCs/>
          <w:color w:val="auto"/>
          <w:sz w:val="30"/>
          <w:szCs w:val="30"/>
        </w:rPr>
        <w:t>"</w:t>
      </w:r>
      <w:r w:rsidRPr="00B07619">
        <w:rPr>
          <w:rStyle w:val="matn1"/>
          <w:color w:val="auto"/>
          <w:sz w:val="30"/>
          <w:szCs w:val="30"/>
        </w:rPr>
        <w:t xml:space="preserve"> </w:t>
      </w:r>
      <w:r w:rsidR="00386EC3" w:rsidRPr="00B07619">
        <w:rPr>
          <w:rStyle w:val="matn1"/>
          <w:color w:val="auto"/>
          <w:sz w:val="30"/>
          <w:szCs w:val="30"/>
        </w:rPr>
        <w:t>rezitierte</w:t>
      </w:r>
      <w:r w:rsidRPr="00B07619">
        <w:rPr>
          <w:rStyle w:val="matn1"/>
          <w:color w:val="auto"/>
          <w:sz w:val="30"/>
          <w:szCs w:val="30"/>
        </w:rPr>
        <w:t xml:space="preserve"> und</w:t>
      </w:r>
      <w:r w:rsidR="00386EC3" w:rsidRPr="00B07619">
        <w:rPr>
          <w:rStyle w:val="matn1"/>
          <w:color w:val="auto"/>
          <w:sz w:val="30"/>
          <w:szCs w:val="30"/>
        </w:rPr>
        <w:t xml:space="preserve"> er </w:t>
      </w:r>
      <w:r w:rsidRPr="00B07619">
        <w:rPr>
          <w:rStyle w:val="matn1"/>
          <w:color w:val="auto"/>
          <w:sz w:val="30"/>
          <w:szCs w:val="30"/>
        </w:rPr>
        <w:t>dabei keine Sudschud</w:t>
      </w:r>
      <w:r w:rsidR="00EA5563" w:rsidRPr="00B07619">
        <w:rPr>
          <w:rStyle w:val="matn1"/>
          <w:color w:val="auto"/>
          <w:sz w:val="30"/>
          <w:szCs w:val="30"/>
        </w:rPr>
        <w:t xml:space="preserve"> vollzog</w:t>
      </w:r>
      <w:r w:rsidR="00386EC3" w:rsidRPr="00B07619">
        <w:rPr>
          <w:rStyle w:val="matn1"/>
          <w:color w:val="auto"/>
          <w:sz w:val="30"/>
          <w:szCs w:val="30"/>
        </w:rPr>
        <w:t>.</w:t>
      </w:r>
      <w:r w:rsidR="002A554F" w:rsidRPr="00B07619">
        <w:rPr>
          <w:rFonts w:ascii="Arabic Typesetting" w:hAnsi="Arabic Typesetting" w:cs="Arabic Typesetting"/>
          <w:sz w:val="30"/>
          <w:szCs w:val="30"/>
        </w:rPr>
        <w:t xml:space="preserve"> </w:t>
      </w:r>
    </w:p>
    <w:p w14:paraId="2B879D4D" w14:textId="77777777" w:rsidR="001F6409" w:rsidRPr="00B07619" w:rsidRDefault="00E54D36" w:rsidP="00C36921">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1072, 1073</w:t>
      </w:r>
      <w:r w:rsidR="00C36921"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Muslim 577</w:t>
      </w:r>
      <w:r w:rsidR="00C36921"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Tirmidhi 756</w:t>
      </w:r>
      <w:r w:rsidR="00C36921"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Abu Daud 1404</w:t>
      </w:r>
      <w:r w:rsidR="00C36921"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959</w:t>
      </w:r>
    </w:p>
    <w:p w14:paraId="0CAA4F5E" w14:textId="77777777" w:rsidR="002D7DAC" w:rsidRPr="00B07619" w:rsidRDefault="002D7DAC" w:rsidP="002D7DAC">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*Sura aus dem Quran</w:t>
      </w:r>
    </w:p>
    <w:p w14:paraId="7CB38C0E" w14:textId="77777777" w:rsidR="00523E4B" w:rsidRPr="00B07619" w:rsidRDefault="00523E4B" w:rsidP="002D7DAC">
      <w:pPr>
        <w:spacing w:before="100" w:beforeAutospacing="1" w:after="100" w:afterAutospacing="1"/>
        <w:jc w:val="both"/>
        <w:rPr>
          <w:rFonts w:ascii="Arabic Typesetting" w:hAnsi="Arabic Typesetting" w:cs="Arabic Typesetting"/>
          <w:sz w:val="30"/>
          <w:szCs w:val="30"/>
        </w:rPr>
      </w:pPr>
    </w:p>
    <w:p w14:paraId="0F10FD29" w14:textId="77777777" w:rsidR="00ED627C" w:rsidRPr="00B07619" w:rsidRDefault="00E54D36" w:rsidP="00E54D36">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578</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حَدَّثَنَا يَحْيَى بْنُ يَحْيَى، قَالَ قَرَأْتُ عَلَى</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مَالِكٍ عَنْ عَبْدِ اللَّهِ بْنِ يَزِيدَ، مَوْلَى الأَسْوَدِ بْنِ سُفْيَانَ عَنْ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أَبِي سَلَمَةَ بْنِ عَبْدِ الرَّحْمَنِ، أَنَّ أَبَا هُرَيْرَةَ، قَرَأَ لَهُمْ</w:t>
      </w:r>
      <w:r w:rsidRPr="00B07619">
        <w:rPr>
          <w:rFonts w:ascii="Arabic Typesetting" w:hAnsi="Arabic Typesetting" w:cs="Arabic Typesetting"/>
          <w:sz w:val="30"/>
          <w:szCs w:val="30"/>
          <w:lang w:val="en-US"/>
        </w:rPr>
        <w:t xml:space="preserve"> </w:t>
      </w:r>
      <w:r w:rsidRPr="00B07619">
        <w:rPr>
          <w:rFonts w:ascii="Arabic Typesetting" w:hAnsi="Arabic Typesetting" w:cs="Arabic Typesetting"/>
          <w:sz w:val="30"/>
          <w:szCs w:val="30"/>
          <w:u w:val="single"/>
          <w:rtl/>
          <w:lang w:val="en-US"/>
        </w:rPr>
        <w:t>{</w:t>
      </w:r>
      <w:r w:rsidR="002A554F" w:rsidRPr="00B07619">
        <w:rPr>
          <w:rFonts w:ascii="Arabic Typesetting" w:hAnsi="Arabic Typesetting" w:cs="Arabic Typesetting"/>
          <w:sz w:val="30"/>
          <w:szCs w:val="30"/>
          <w:u w:val="single"/>
          <w:rtl/>
        </w:rPr>
        <w:t>إِذَا السَّمَاءُ</w:t>
      </w:r>
      <w:r w:rsidR="002A554F" w:rsidRPr="00B07619">
        <w:rPr>
          <w:rFonts w:ascii="Arabic Typesetting" w:hAnsi="Arabic Typesetting" w:cs="Arabic Typesetting"/>
          <w:sz w:val="30"/>
          <w:szCs w:val="30"/>
          <w:u w:val="single"/>
        </w:rPr>
        <w:t xml:space="preserve"> </w:t>
      </w:r>
      <w:r w:rsidR="002A554F" w:rsidRPr="00B07619">
        <w:rPr>
          <w:rFonts w:ascii="Arabic Typesetting" w:hAnsi="Arabic Typesetting" w:cs="Arabic Typesetting"/>
          <w:sz w:val="30"/>
          <w:szCs w:val="30"/>
          <w:u w:val="single"/>
          <w:rtl/>
        </w:rPr>
        <w:t>انْشَقَّتْ</w:t>
      </w:r>
      <w:r w:rsidRPr="00B07619">
        <w:rPr>
          <w:rFonts w:ascii="Arabic Typesetting" w:hAnsi="Arabic Typesetting" w:cs="Arabic Typesetting"/>
          <w:sz w:val="30"/>
          <w:szCs w:val="30"/>
          <w:u w:val="single"/>
          <w:rtl/>
        </w:rPr>
        <w:t>}</w:t>
      </w:r>
      <w:r w:rsidR="002A554F" w:rsidRPr="00B07619">
        <w:rPr>
          <w:rFonts w:ascii="Arabic Typesetting" w:hAnsi="Arabic Typesetting" w:cs="Arabic Typesetting"/>
          <w:sz w:val="30"/>
          <w:szCs w:val="30"/>
          <w:rtl/>
        </w:rPr>
        <w:t>‏ فَسَجَدَ فِيهَا فَلَمَّا انْصَرَفَ أَخْبَرَهُمْ أَنَّ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رَسُولَ اللَّهِ صلى الله عليه وسلم سَجَدَ فِيهَا‏.‏</w:t>
      </w:r>
    </w:p>
    <w:p w14:paraId="19CCBBFA" w14:textId="77777777" w:rsidR="00E54D36" w:rsidRPr="00B07619" w:rsidRDefault="00E54D36" w:rsidP="00E54D36">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 xml:space="preserve">مسلم 578، </w:t>
      </w:r>
      <w:r w:rsidR="00ED0284" w:rsidRPr="00B07619">
        <w:rPr>
          <w:rFonts w:ascii="Arabic Typesetting" w:hAnsi="Arabic Typesetting" w:cs="Arabic Typesetting"/>
          <w:sz w:val="30"/>
          <w:szCs w:val="30"/>
          <w:rtl/>
        </w:rPr>
        <w:t xml:space="preserve">نسائي </w:t>
      </w:r>
      <w:r w:rsidRPr="00B07619">
        <w:rPr>
          <w:rFonts w:ascii="Arabic Typesetting" w:hAnsi="Arabic Typesetting" w:cs="Arabic Typesetting"/>
          <w:sz w:val="30"/>
          <w:szCs w:val="30"/>
          <w:rtl/>
        </w:rPr>
        <w:t>960</w:t>
      </w:r>
    </w:p>
    <w:p w14:paraId="5E54347E" w14:textId="77777777" w:rsidR="002A554F" w:rsidRPr="00B07619" w:rsidRDefault="00E54D36" w:rsidP="002D7DAC">
      <w:pPr>
        <w:spacing w:before="100" w:beforeAutospacing="1" w:after="100" w:afterAutospacing="1"/>
        <w:jc w:val="both"/>
        <w:rPr>
          <w:rFonts w:ascii="Arabic Typesetting" w:hAnsi="Arabic Typesetting" w:cs="Arabic Typesetting"/>
          <w:sz w:val="30"/>
          <w:szCs w:val="30"/>
        </w:rPr>
      </w:pPr>
      <w:bookmarkStart w:id="43" w:name="Abu_Huraira29582"/>
      <w:r w:rsidRPr="00B07619">
        <w:rPr>
          <w:rFonts w:ascii="Arabic Typesetting" w:hAnsi="Arabic Typesetting" w:cs="Arabic Typesetting"/>
          <w:sz w:val="30"/>
          <w:szCs w:val="30"/>
        </w:rPr>
        <w:t xml:space="preserve">578. </w:t>
      </w:r>
      <w:r w:rsidR="00681ED2" w:rsidRPr="00B07619">
        <w:rPr>
          <w:rFonts w:ascii="Arabic Typesetting" w:hAnsi="Arabic Typesetting" w:cs="Arabic Typesetting"/>
          <w:sz w:val="30"/>
          <w:szCs w:val="30"/>
        </w:rPr>
        <w:t xml:space="preserve">Abu Salama Ibn Abdurrahman berichtete, dass </w:t>
      </w:r>
      <w:r w:rsidR="00ED627C" w:rsidRPr="00B07619">
        <w:rPr>
          <w:rFonts w:ascii="Arabic Typesetting" w:hAnsi="Arabic Typesetting" w:cs="Arabic Typesetting"/>
          <w:sz w:val="30"/>
          <w:szCs w:val="30"/>
        </w:rPr>
        <w:t>Abu Hur</w:t>
      </w:r>
      <w:r w:rsidR="002D7DAC" w:rsidRPr="00B07619">
        <w:rPr>
          <w:rFonts w:ascii="Arabic Typesetting" w:hAnsi="Arabic Typesetting" w:cs="Arabic Typesetting"/>
          <w:sz w:val="30"/>
          <w:szCs w:val="30"/>
        </w:rPr>
        <w:t>e</w:t>
      </w:r>
      <w:r w:rsidR="00ED627C" w:rsidRPr="00B07619">
        <w:rPr>
          <w:rFonts w:ascii="Arabic Typesetting" w:hAnsi="Arabic Typesetting" w:cs="Arabic Typesetting"/>
          <w:sz w:val="30"/>
          <w:szCs w:val="30"/>
        </w:rPr>
        <w:t>ira</w:t>
      </w:r>
      <w:bookmarkEnd w:id="43"/>
      <w:r w:rsidR="00681ED2" w:rsidRPr="00B07619">
        <w:rPr>
          <w:rFonts w:ascii="Arabic Typesetting" w:hAnsi="Arabic Typesetting" w:cs="Arabic Typesetting"/>
          <w:sz w:val="30"/>
          <w:szCs w:val="30"/>
        </w:rPr>
        <w:t xml:space="preserve"> ihnen</w:t>
      </w:r>
      <w:r w:rsidR="002D7DAC" w:rsidRPr="00B07619">
        <w:rPr>
          <w:rStyle w:val="matn1"/>
          <w:color w:val="auto"/>
          <w:sz w:val="30"/>
          <w:szCs w:val="30"/>
        </w:rPr>
        <w:t>:</w:t>
      </w:r>
      <w:r w:rsidR="00681ED2" w:rsidRPr="00B07619">
        <w:rPr>
          <w:rStyle w:val="matn1"/>
          <w:color w:val="auto"/>
          <w:sz w:val="30"/>
          <w:szCs w:val="30"/>
        </w:rPr>
        <w:t xml:space="preserve"> „</w:t>
      </w:r>
      <w:r w:rsidR="00ED627C" w:rsidRPr="00B07619">
        <w:rPr>
          <w:rStyle w:val="matn1"/>
          <w:b/>
          <w:bCs/>
          <w:i/>
          <w:iCs/>
          <w:color w:val="auto"/>
          <w:sz w:val="30"/>
          <w:szCs w:val="30"/>
        </w:rPr>
        <w:t xml:space="preserve">Wenn der Himmel </w:t>
      </w:r>
      <w:r w:rsidR="00EA5563" w:rsidRPr="00B07619">
        <w:rPr>
          <w:rStyle w:val="matn1"/>
          <w:b/>
          <w:bCs/>
          <w:i/>
          <w:iCs/>
          <w:color w:val="auto"/>
          <w:sz w:val="30"/>
          <w:szCs w:val="30"/>
        </w:rPr>
        <w:t xml:space="preserve">sich </w:t>
      </w:r>
      <w:r w:rsidR="00681ED2" w:rsidRPr="00B07619">
        <w:rPr>
          <w:rStyle w:val="matn1"/>
          <w:b/>
          <w:bCs/>
          <w:i/>
          <w:iCs/>
          <w:color w:val="auto"/>
          <w:sz w:val="30"/>
          <w:szCs w:val="30"/>
        </w:rPr>
        <w:t>spaltet</w:t>
      </w:r>
      <w:r w:rsidR="00681ED2" w:rsidRPr="00B07619">
        <w:rPr>
          <w:rStyle w:val="matn1"/>
          <w:color w:val="auto"/>
          <w:sz w:val="30"/>
          <w:szCs w:val="30"/>
        </w:rPr>
        <w:t xml:space="preserve">…“ rezitierte </w:t>
      </w:r>
      <w:r w:rsidR="00ED627C" w:rsidRPr="00B07619">
        <w:rPr>
          <w:rStyle w:val="matn1"/>
          <w:color w:val="auto"/>
          <w:sz w:val="30"/>
          <w:szCs w:val="30"/>
        </w:rPr>
        <w:t>und  sich dabei nieder</w:t>
      </w:r>
      <w:r w:rsidR="00734405" w:rsidRPr="00B07619">
        <w:rPr>
          <w:rStyle w:val="matn1"/>
          <w:color w:val="auto"/>
          <w:sz w:val="30"/>
          <w:szCs w:val="30"/>
        </w:rPr>
        <w:t>warf</w:t>
      </w:r>
      <w:r w:rsidR="00ED627C" w:rsidRPr="00B07619">
        <w:rPr>
          <w:rStyle w:val="matn1"/>
          <w:color w:val="auto"/>
          <w:sz w:val="30"/>
          <w:szCs w:val="30"/>
        </w:rPr>
        <w:t xml:space="preserve">. </w:t>
      </w:r>
      <w:r w:rsidR="00734405" w:rsidRPr="00B07619">
        <w:rPr>
          <w:rStyle w:val="matn1"/>
          <w:color w:val="auto"/>
          <w:sz w:val="30"/>
          <w:szCs w:val="30"/>
        </w:rPr>
        <w:t xml:space="preserve">Anschließend sagte </w:t>
      </w:r>
      <w:r w:rsidR="00734405" w:rsidRPr="00B07619">
        <w:rPr>
          <w:rStyle w:val="matn1"/>
          <w:color w:val="auto"/>
          <w:sz w:val="30"/>
          <w:szCs w:val="30"/>
        </w:rPr>
        <w:lastRenderedPageBreak/>
        <w:t xml:space="preserve">er ihnen, </w:t>
      </w:r>
      <w:r w:rsidR="00ED627C" w:rsidRPr="00B07619">
        <w:rPr>
          <w:rStyle w:val="matn1"/>
          <w:color w:val="auto"/>
          <w:sz w:val="30"/>
          <w:szCs w:val="30"/>
        </w:rPr>
        <w:t>da</w:t>
      </w:r>
      <w:r w:rsidR="00681ED2" w:rsidRPr="00B07619">
        <w:rPr>
          <w:rStyle w:val="matn1"/>
          <w:color w:val="auto"/>
          <w:sz w:val="30"/>
          <w:szCs w:val="30"/>
        </w:rPr>
        <w:t>ss</w:t>
      </w:r>
      <w:r w:rsidR="00ED627C" w:rsidRPr="00B07619">
        <w:rPr>
          <w:rStyle w:val="matn1"/>
          <w:color w:val="auto"/>
          <w:sz w:val="30"/>
          <w:szCs w:val="30"/>
        </w:rPr>
        <w:t xml:space="preserve"> der Gesandte Allahs, </w:t>
      </w:r>
      <w:r w:rsidR="00273661" w:rsidRPr="00B07619">
        <w:rPr>
          <w:rStyle w:val="matn1"/>
          <w:color w:val="auto"/>
          <w:sz w:val="30"/>
          <w:szCs w:val="30"/>
        </w:rPr>
        <w:t xml:space="preserve">Allah segne ihn und gebe ihm </w:t>
      </w:r>
      <w:r w:rsidR="008962E5" w:rsidRPr="00B07619">
        <w:rPr>
          <w:rStyle w:val="matn1"/>
          <w:color w:val="auto"/>
          <w:sz w:val="30"/>
          <w:szCs w:val="30"/>
        </w:rPr>
        <w:t>Frieden</w:t>
      </w:r>
      <w:r w:rsidR="00ED627C" w:rsidRPr="00B07619">
        <w:rPr>
          <w:rStyle w:val="matn1"/>
          <w:color w:val="auto"/>
          <w:sz w:val="30"/>
          <w:szCs w:val="30"/>
        </w:rPr>
        <w:t xml:space="preserve">, </w:t>
      </w:r>
      <w:r w:rsidR="00734405" w:rsidRPr="00B07619">
        <w:rPr>
          <w:rStyle w:val="matn1"/>
          <w:color w:val="auto"/>
          <w:sz w:val="30"/>
          <w:szCs w:val="30"/>
        </w:rPr>
        <w:t xml:space="preserve">sich </w:t>
      </w:r>
      <w:r w:rsidR="00681ED2" w:rsidRPr="00B07619">
        <w:rPr>
          <w:rStyle w:val="matn1"/>
          <w:color w:val="auto"/>
          <w:sz w:val="30"/>
          <w:szCs w:val="30"/>
        </w:rPr>
        <w:t>(</w:t>
      </w:r>
      <w:r w:rsidR="00ED627C" w:rsidRPr="00B07619">
        <w:rPr>
          <w:rStyle w:val="matn1"/>
          <w:color w:val="auto"/>
          <w:sz w:val="30"/>
          <w:szCs w:val="30"/>
        </w:rPr>
        <w:t>bei der Rezitation dieser Sure</w:t>
      </w:r>
      <w:r w:rsidR="00681ED2" w:rsidRPr="00B07619">
        <w:rPr>
          <w:rStyle w:val="matn1"/>
          <w:color w:val="auto"/>
          <w:sz w:val="30"/>
          <w:szCs w:val="30"/>
        </w:rPr>
        <w:t>)</w:t>
      </w:r>
      <w:r w:rsidR="00ED627C" w:rsidRPr="00B07619">
        <w:rPr>
          <w:rStyle w:val="matn1"/>
          <w:color w:val="auto"/>
          <w:sz w:val="30"/>
          <w:szCs w:val="30"/>
        </w:rPr>
        <w:t xml:space="preserve"> </w:t>
      </w:r>
      <w:r w:rsidR="00734405" w:rsidRPr="00B07619">
        <w:rPr>
          <w:rStyle w:val="matn1"/>
          <w:color w:val="auto"/>
          <w:sz w:val="30"/>
          <w:szCs w:val="30"/>
        </w:rPr>
        <w:t xml:space="preserve">ebenfalls </w:t>
      </w:r>
      <w:r w:rsidR="00ED627C" w:rsidRPr="00B07619">
        <w:rPr>
          <w:rStyle w:val="matn1"/>
          <w:color w:val="auto"/>
          <w:sz w:val="30"/>
          <w:szCs w:val="30"/>
        </w:rPr>
        <w:t>nieder</w:t>
      </w:r>
      <w:r w:rsidR="00734405" w:rsidRPr="00B07619">
        <w:rPr>
          <w:rStyle w:val="matn1"/>
          <w:color w:val="auto"/>
          <w:sz w:val="30"/>
          <w:szCs w:val="30"/>
        </w:rPr>
        <w:t>ge</w:t>
      </w:r>
      <w:r w:rsidR="00ED627C" w:rsidRPr="00B07619">
        <w:rPr>
          <w:rStyle w:val="matn1"/>
          <w:color w:val="auto"/>
          <w:sz w:val="30"/>
          <w:szCs w:val="30"/>
        </w:rPr>
        <w:t>w</w:t>
      </w:r>
      <w:r w:rsidR="00681ED2" w:rsidRPr="00B07619">
        <w:rPr>
          <w:rStyle w:val="matn1"/>
          <w:color w:val="auto"/>
          <w:sz w:val="30"/>
          <w:szCs w:val="30"/>
        </w:rPr>
        <w:t>o</w:t>
      </w:r>
      <w:r w:rsidR="00ED627C" w:rsidRPr="00B07619">
        <w:rPr>
          <w:rStyle w:val="matn1"/>
          <w:color w:val="auto"/>
          <w:sz w:val="30"/>
          <w:szCs w:val="30"/>
        </w:rPr>
        <w:t>rf</w:t>
      </w:r>
      <w:r w:rsidR="00681ED2" w:rsidRPr="00B07619">
        <w:rPr>
          <w:rStyle w:val="matn1"/>
          <w:color w:val="auto"/>
          <w:sz w:val="30"/>
          <w:szCs w:val="30"/>
        </w:rPr>
        <w:t>en hatte</w:t>
      </w:r>
      <w:r w:rsidR="00ED627C" w:rsidRPr="00B07619">
        <w:rPr>
          <w:rStyle w:val="matn1"/>
          <w:color w:val="auto"/>
          <w:sz w:val="30"/>
          <w:szCs w:val="30"/>
        </w:rPr>
        <w:t>.</w:t>
      </w:r>
      <w:r w:rsidR="002A554F" w:rsidRPr="00B07619">
        <w:rPr>
          <w:rFonts w:ascii="Arabic Typesetting" w:hAnsi="Arabic Typesetting" w:cs="Arabic Typesetting"/>
          <w:sz w:val="30"/>
          <w:szCs w:val="30"/>
        </w:rPr>
        <w:t xml:space="preserve"> </w:t>
      </w:r>
    </w:p>
    <w:p w14:paraId="5F6EBB56" w14:textId="77777777" w:rsidR="001F6409" w:rsidRPr="00B07619" w:rsidRDefault="00ED0284" w:rsidP="00C36921">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578</w:t>
      </w:r>
      <w:r w:rsidR="00C36921"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960</w:t>
      </w:r>
    </w:p>
    <w:p w14:paraId="3615ABDB" w14:textId="77777777" w:rsidR="002A554F" w:rsidRPr="00B07619" w:rsidRDefault="004F6EEB" w:rsidP="00ED0284">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578 (...)</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وَحَدَّثَنَا أَبُو بَكْرِ بْنُ أَبِي شَيْبَةَ، وَعَمْرٌو</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النَّاقِدُ، قَالاَ حَدَّثَنَا سُفْيَانُ بْنُ عُيَيْنَةَ، عَنْ أَيُّوبَ 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مُوسَى، عَنْ عَطَاءِ بْنِ مِينَاءَ، عَنْ أَبِي هُرَيْرَةَ، قَالَ سَجَدْنَا مَعَ</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 xml:space="preserve">النَّبِيِّ صلى الله عليه وسلم فِي </w:t>
      </w:r>
      <w:r w:rsidR="00ED0284"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u w:val="single"/>
          <w:rtl/>
        </w:rPr>
        <w:t>إِذَا السَّمَاءُ انْشَقَّتْ</w:t>
      </w:r>
      <w:r w:rsidR="00ED0284" w:rsidRPr="00B07619">
        <w:rPr>
          <w:rFonts w:ascii="Arabic Typesetting" w:hAnsi="Arabic Typesetting" w:cs="Arabic Typesetting"/>
          <w:sz w:val="30"/>
          <w:szCs w:val="30"/>
          <w:u w:val="single"/>
          <w:rtl/>
        </w:rPr>
        <w:t>}</w:t>
      </w:r>
      <w:r w:rsidR="002A554F" w:rsidRPr="00B07619">
        <w:rPr>
          <w:rFonts w:ascii="Arabic Typesetting" w:hAnsi="Arabic Typesetting" w:cs="Arabic Typesetting"/>
          <w:sz w:val="30"/>
          <w:szCs w:val="30"/>
          <w:rtl/>
        </w:rPr>
        <w:t xml:space="preserve">‏ وَ </w:t>
      </w:r>
      <w:r w:rsidR="00ED0284"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u w:val="single"/>
          <w:rtl/>
        </w:rPr>
        <w:t>اقْرَأْ بِاسْمِ</w:t>
      </w:r>
      <w:r w:rsidR="002A554F" w:rsidRPr="00B07619">
        <w:rPr>
          <w:rFonts w:ascii="Arabic Typesetting" w:hAnsi="Arabic Typesetting" w:cs="Arabic Typesetting"/>
          <w:sz w:val="30"/>
          <w:szCs w:val="30"/>
          <w:u w:val="single"/>
        </w:rPr>
        <w:t xml:space="preserve"> </w:t>
      </w:r>
      <w:r w:rsidR="002A554F" w:rsidRPr="00B07619">
        <w:rPr>
          <w:rFonts w:ascii="Arabic Typesetting" w:hAnsi="Arabic Typesetting" w:cs="Arabic Typesetting"/>
          <w:sz w:val="30"/>
          <w:szCs w:val="30"/>
          <w:u w:val="single"/>
          <w:rtl/>
        </w:rPr>
        <w:t>رَبِّكَ</w:t>
      </w:r>
      <w:r w:rsidR="00ED0284" w:rsidRPr="00B07619">
        <w:rPr>
          <w:rFonts w:ascii="Arabic Typesetting" w:hAnsi="Arabic Typesetting" w:cs="Arabic Typesetting"/>
          <w:sz w:val="30"/>
          <w:szCs w:val="30"/>
          <w:u w:val="single"/>
          <w:rtl/>
        </w:rPr>
        <w:t>}</w:t>
      </w:r>
      <w:r w:rsidR="002A554F"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rPr>
        <w:t xml:space="preserve"> </w:t>
      </w:r>
    </w:p>
    <w:p w14:paraId="786ED3B0" w14:textId="77777777" w:rsidR="004F6EEB" w:rsidRPr="00B07619" w:rsidRDefault="004F6EEB" w:rsidP="004F6EEB">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مسلم</w:t>
      </w:r>
      <w:r w:rsidR="00D06523" w:rsidRPr="00B07619">
        <w:rPr>
          <w:rFonts w:ascii="Arabic Typesetting" w:hAnsi="Arabic Typesetting" w:cs="Arabic Typesetting"/>
          <w:sz w:val="30"/>
          <w:szCs w:val="30"/>
          <w:rtl/>
        </w:rPr>
        <w:t xml:space="preserve"> 578، ترمذي 573، ابو داود 1407، نسائي 966، ابن ماجه 1058</w:t>
      </w:r>
    </w:p>
    <w:p w14:paraId="4EBBECB1" w14:textId="77777777" w:rsidR="00681ED2" w:rsidRPr="00B07619" w:rsidRDefault="004F6EEB" w:rsidP="00D06523">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578. (...) </w:t>
      </w:r>
      <w:r w:rsidR="00681ED2" w:rsidRPr="00B07619">
        <w:rPr>
          <w:rFonts w:ascii="Arabic Typesetting" w:hAnsi="Arabic Typesetting" w:cs="Arabic Typesetting"/>
          <w:sz w:val="30"/>
          <w:szCs w:val="30"/>
        </w:rPr>
        <w:t xml:space="preserve">Abu </w:t>
      </w:r>
      <w:r w:rsidR="00071C98" w:rsidRPr="00B07619">
        <w:rPr>
          <w:rFonts w:ascii="Arabic Typesetting" w:hAnsi="Arabic Typesetting" w:cs="Arabic Typesetting"/>
          <w:sz w:val="30"/>
          <w:szCs w:val="30"/>
        </w:rPr>
        <w:t>Hureira</w:t>
      </w:r>
      <w:r w:rsidR="00681ED2" w:rsidRPr="00B07619">
        <w:rPr>
          <w:rFonts w:ascii="Arabic Typesetting" w:hAnsi="Arabic Typesetting" w:cs="Arabic Typesetting"/>
          <w:sz w:val="30"/>
          <w:szCs w:val="30"/>
        </w:rPr>
        <w:t xml:space="preserve"> berichtete: Wir </w:t>
      </w:r>
      <w:r w:rsidR="00734405" w:rsidRPr="00B07619">
        <w:rPr>
          <w:rFonts w:ascii="Arabic Typesetting" w:hAnsi="Arabic Typesetting" w:cs="Arabic Typesetting"/>
          <w:sz w:val="30"/>
          <w:szCs w:val="30"/>
        </w:rPr>
        <w:t xml:space="preserve">vollzogen </w:t>
      </w:r>
      <w:r w:rsidR="00681ED2" w:rsidRPr="00B07619">
        <w:rPr>
          <w:rFonts w:ascii="Arabic Typesetting" w:hAnsi="Arabic Typesetting" w:cs="Arabic Typesetting"/>
          <w:sz w:val="30"/>
          <w:szCs w:val="30"/>
        </w:rPr>
        <w:t xml:space="preserve"> die Niederwerfung mit dem Gesandten Allahs</w:t>
      </w:r>
      <w:r w:rsidR="005521C2" w:rsidRPr="00B07619">
        <w:rPr>
          <w:rFonts w:ascii="Arabic Typesetting" w:hAnsi="Arabic Typesetting" w:cs="Arabic Typesetting"/>
          <w:sz w:val="30"/>
          <w:szCs w:val="30"/>
        </w:rPr>
        <w:t xml:space="preserve">, Allah segne ihn und gebe ihm </w:t>
      </w:r>
      <w:r w:rsidRPr="00B07619">
        <w:rPr>
          <w:rFonts w:ascii="Arabic Typesetting" w:hAnsi="Arabic Typesetting" w:cs="Arabic Typesetting"/>
          <w:sz w:val="30"/>
          <w:szCs w:val="30"/>
        </w:rPr>
        <w:t>Frieden</w:t>
      </w:r>
      <w:r w:rsidR="005521C2" w:rsidRPr="00B07619">
        <w:rPr>
          <w:rFonts w:ascii="Arabic Typesetting" w:hAnsi="Arabic Typesetting" w:cs="Arabic Typesetting"/>
          <w:sz w:val="30"/>
          <w:szCs w:val="30"/>
        </w:rPr>
        <w:t>,</w:t>
      </w:r>
      <w:r w:rsidR="00681ED2" w:rsidRPr="00B07619">
        <w:rPr>
          <w:rFonts w:ascii="Arabic Typesetting" w:hAnsi="Arabic Typesetting" w:cs="Arabic Typesetting"/>
          <w:sz w:val="30"/>
          <w:szCs w:val="30"/>
        </w:rPr>
        <w:t xml:space="preserve"> in</w:t>
      </w:r>
      <w:r w:rsidR="00734405" w:rsidRPr="00B07619">
        <w:rPr>
          <w:rFonts w:ascii="Arabic Typesetting" w:hAnsi="Arabic Typesetting" w:cs="Arabic Typesetting"/>
          <w:sz w:val="30"/>
          <w:szCs w:val="30"/>
        </w:rPr>
        <w:t xml:space="preserve"> der Sura/Aya</w:t>
      </w:r>
      <w:r w:rsidR="00681ED2" w:rsidRPr="00B07619">
        <w:rPr>
          <w:rStyle w:val="matn1"/>
          <w:color w:val="auto"/>
          <w:sz w:val="30"/>
          <w:szCs w:val="30"/>
        </w:rPr>
        <w:t xml:space="preserve"> </w:t>
      </w:r>
      <w:r w:rsidR="00681ED2" w:rsidRPr="00B07619">
        <w:rPr>
          <w:rStyle w:val="matn1"/>
          <w:b/>
          <w:bCs/>
          <w:color w:val="auto"/>
          <w:sz w:val="30"/>
          <w:szCs w:val="30"/>
        </w:rPr>
        <w:t>„</w:t>
      </w:r>
      <w:r w:rsidRPr="00B07619">
        <w:rPr>
          <w:rStyle w:val="matn1"/>
          <w:b/>
          <w:bCs/>
          <w:i/>
          <w:iCs/>
          <w:color w:val="auto"/>
          <w:sz w:val="30"/>
          <w:szCs w:val="30"/>
        </w:rPr>
        <w:t xml:space="preserve">Idhas Sama´u inschaqqat </w:t>
      </w:r>
      <w:r w:rsidR="00D06523" w:rsidRPr="00B07619">
        <w:rPr>
          <w:rStyle w:val="matn1"/>
          <w:b/>
          <w:bCs/>
          <w:i/>
          <w:iCs/>
          <w:color w:val="auto"/>
          <w:sz w:val="30"/>
          <w:szCs w:val="30"/>
        </w:rPr>
        <w:t>–</w:t>
      </w:r>
      <w:r w:rsidRPr="00B07619">
        <w:rPr>
          <w:rStyle w:val="matn1"/>
          <w:b/>
          <w:bCs/>
          <w:i/>
          <w:iCs/>
          <w:color w:val="auto"/>
          <w:sz w:val="30"/>
          <w:szCs w:val="30"/>
        </w:rPr>
        <w:t xml:space="preserve"> </w:t>
      </w:r>
      <w:r w:rsidR="00681ED2" w:rsidRPr="00B07619">
        <w:rPr>
          <w:rStyle w:val="matn1"/>
          <w:b/>
          <w:bCs/>
          <w:i/>
          <w:iCs/>
          <w:color w:val="auto"/>
          <w:sz w:val="30"/>
          <w:szCs w:val="30"/>
        </w:rPr>
        <w:t>Wenn der Himmel</w:t>
      </w:r>
      <w:r w:rsidR="005F2C35" w:rsidRPr="00B07619">
        <w:rPr>
          <w:rStyle w:val="matn1"/>
          <w:b/>
          <w:bCs/>
          <w:i/>
          <w:iCs/>
          <w:color w:val="auto"/>
          <w:sz w:val="30"/>
          <w:szCs w:val="30"/>
        </w:rPr>
        <w:t xml:space="preserve"> sich</w:t>
      </w:r>
      <w:r w:rsidR="00681ED2" w:rsidRPr="00B07619">
        <w:rPr>
          <w:rStyle w:val="matn1"/>
          <w:b/>
          <w:bCs/>
          <w:i/>
          <w:iCs/>
          <w:color w:val="auto"/>
          <w:sz w:val="30"/>
          <w:szCs w:val="30"/>
        </w:rPr>
        <w:t xml:space="preserve"> spaltet…</w:t>
      </w:r>
      <w:r w:rsidR="00681ED2" w:rsidRPr="00B07619">
        <w:rPr>
          <w:rStyle w:val="matn1"/>
          <w:color w:val="auto"/>
          <w:sz w:val="30"/>
          <w:szCs w:val="30"/>
        </w:rPr>
        <w:t>“ und „</w:t>
      </w:r>
      <w:r w:rsidRPr="00B07619">
        <w:rPr>
          <w:rStyle w:val="matn1"/>
          <w:b/>
          <w:bCs/>
          <w:i/>
          <w:iCs/>
          <w:color w:val="auto"/>
          <w:sz w:val="30"/>
          <w:szCs w:val="30"/>
        </w:rPr>
        <w:t xml:space="preserve">Iqra´ bismi Rabbik </w:t>
      </w:r>
      <w:r w:rsidR="00D06523" w:rsidRPr="00B07619">
        <w:rPr>
          <w:rStyle w:val="matn1"/>
          <w:b/>
          <w:bCs/>
          <w:i/>
          <w:iCs/>
          <w:color w:val="auto"/>
          <w:sz w:val="30"/>
          <w:szCs w:val="30"/>
        </w:rPr>
        <w:t>–</w:t>
      </w:r>
      <w:r w:rsidRPr="00B07619">
        <w:rPr>
          <w:rStyle w:val="matn1"/>
          <w:b/>
          <w:bCs/>
          <w:i/>
          <w:iCs/>
          <w:color w:val="auto"/>
          <w:sz w:val="30"/>
          <w:szCs w:val="30"/>
        </w:rPr>
        <w:t xml:space="preserve"> </w:t>
      </w:r>
      <w:r w:rsidR="00681ED2" w:rsidRPr="00B07619">
        <w:rPr>
          <w:rStyle w:val="matn1"/>
          <w:b/>
          <w:bCs/>
          <w:i/>
          <w:iCs/>
          <w:color w:val="auto"/>
          <w:sz w:val="30"/>
          <w:szCs w:val="30"/>
        </w:rPr>
        <w:t xml:space="preserve">Lies im </w:t>
      </w:r>
      <w:r w:rsidRPr="00B07619">
        <w:rPr>
          <w:rStyle w:val="matn1"/>
          <w:b/>
          <w:bCs/>
          <w:i/>
          <w:iCs/>
          <w:color w:val="auto"/>
          <w:sz w:val="30"/>
          <w:szCs w:val="30"/>
        </w:rPr>
        <w:t>N</w:t>
      </w:r>
      <w:r w:rsidR="00681ED2" w:rsidRPr="00B07619">
        <w:rPr>
          <w:rStyle w:val="matn1"/>
          <w:b/>
          <w:bCs/>
          <w:i/>
          <w:iCs/>
          <w:color w:val="auto"/>
          <w:sz w:val="30"/>
          <w:szCs w:val="30"/>
        </w:rPr>
        <w:t>amen deines Herrn</w:t>
      </w:r>
      <w:r w:rsidR="00681ED2" w:rsidRPr="00B07619">
        <w:rPr>
          <w:rStyle w:val="matn1"/>
          <w:color w:val="auto"/>
          <w:sz w:val="30"/>
          <w:szCs w:val="30"/>
        </w:rPr>
        <w:t>.“</w:t>
      </w:r>
      <w:r w:rsidR="00681ED2" w:rsidRPr="00B07619">
        <w:rPr>
          <w:rFonts w:ascii="Arabic Typesetting" w:hAnsi="Arabic Typesetting" w:cs="Arabic Typesetting"/>
          <w:sz w:val="30"/>
          <w:szCs w:val="30"/>
        </w:rPr>
        <w:t xml:space="preserve"> </w:t>
      </w:r>
    </w:p>
    <w:p w14:paraId="1A740F8E" w14:textId="77777777" w:rsidR="00681ED2" w:rsidRPr="00B07619" w:rsidRDefault="00D06523" w:rsidP="00C36921">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578</w:t>
      </w:r>
      <w:r w:rsidR="00C36921"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Tirmidhi 573</w:t>
      </w:r>
      <w:r w:rsidR="00C36921"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Abu Daud 1407</w:t>
      </w:r>
      <w:r w:rsidR="00C36921"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966</w:t>
      </w:r>
      <w:r w:rsidR="00C36921"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Ibn Madscha 1058</w:t>
      </w:r>
    </w:p>
    <w:p w14:paraId="71857879" w14:textId="77777777" w:rsidR="00C36921" w:rsidRPr="00B07619" w:rsidRDefault="00C36921" w:rsidP="00C36921">
      <w:pPr>
        <w:spacing w:before="100" w:beforeAutospacing="1" w:after="100" w:afterAutospacing="1"/>
        <w:jc w:val="both"/>
        <w:rPr>
          <w:rFonts w:ascii="Arabic Typesetting" w:hAnsi="Arabic Typesetting" w:cs="Arabic Typesetting"/>
          <w:sz w:val="30"/>
          <w:szCs w:val="30"/>
        </w:rPr>
      </w:pPr>
    </w:p>
    <w:p w14:paraId="286BBB83" w14:textId="77777777" w:rsidR="002A554F" w:rsidRPr="00B07619" w:rsidRDefault="00D06523" w:rsidP="00D06523">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lang w:val="en-US" w:bidi="ar-AE"/>
        </w:rPr>
        <w:lastRenderedPageBreak/>
        <w:t>578 (...)</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وَحَدَّثَنَا مُحَمَّدُ بْنُ رُمْحٍ، أَخْبَرَنَا اللَّيْثُ،</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عَنْ يَزِيدَ بْنِ أَبِي حَبِيبٍ، عَنْ صَفْوَانَ بْنِ سُلَيْمٍ، عَنْ عَبْدِ</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الرَّحْمَنِ الأَعْرَجِ، مَوْلَى بَنِي مَخْزُومٍ عَنْ أَبِي هُرَيْرَةَ، أَنَّهُ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قَالَ سَجَدَ رَسُولُ اللَّهِ صلى الله عليه وسلم فِي ‏</w:t>
      </w:r>
      <w:r w:rsidRPr="00B07619">
        <w:rPr>
          <w:rFonts w:ascii="Arabic Typesetting" w:hAnsi="Arabic Typesetting" w:cs="Arabic Typesetting"/>
          <w:sz w:val="30"/>
          <w:szCs w:val="30"/>
          <w:u w:val="single"/>
          <w:rtl/>
        </w:rPr>
        <w:t>{</w:t>
      </w:r>
      <w:r w:rsidR="002A554F" w:rsidRPr="00B07619">
        <w:rPr>
          <w:rFonts w:ascii="Arabic Typesetting" w:hAnsi="Arabic Typesetting" w:cs="Arabic Typesetting"/>
          <w:sz w:val="30"/>
          <w:szCs w:val="30"/>
          <w:u w:val="single"/>
          <w:rtl/>
        </w:rPr>
        <w:t>إِذَا السَّمَاءُ</w:t>
      </w:r>
      <w:r w:rsidR="002A554F" w:rsidRPr="00B07619">
        <w:rPr>
          <w:rFonts w:ascii="Arabic Typesetting" w:hAnsi="Arabic Typesetting" w:cs="Arabic Typesetting"/>
          <w:sz w:val="30"/>
          <w:szCs w:val="30"/>
          <w:u w:val="single"/>
        </w:rPr>
        <w:t xml:space="preserve"> </w:t>
      </w:r>
      <w:r w:rsidR="002A554F" w:rsidRPr="00B07619">
        <w:rPr>
          <w:rFonts w:ascii="Arabic Typesetting" w:hAnsi="Arabic Typesetting" w:cs="Arabic Typesetting"/>
          <w:sz w:val="30"/>
          <w:szCs w:val="30"/>
          <w:u w:val="single"/>
          <w:rtl/>
        </w:rPr>
        <w:t>انْشَقَّتْ</w:t>
      </w:r>
      <w:r w:rsidRPr="00B07619">
        <w:rPr>
          <w:rFonts w:ascii="Arabic Typesetting" w:hAnsi="Arabic Typesetting" w:cs="Arabic Typesetting"/>
          <w:sz w:val="30"/>
          <w:szCs w:val="30"/>
          <w:u w:val="single"/>
          <w:rtl/>
        </w:rPr>
        <w:t>}</w:t>
      </w:r>
      <w:r w:rsidR="002A554F" w:rsidRPr="00B07619">
        <w:rPr>
          <w:rFonts w:ascii="Arabic Typesetting" w:hAnsi="Arabic Typesetting" w:cs="Arabic Typesetting"/>
          <w:sz w:val="30"/>
          <w:szCs w:val="30"/>
          <w:rtl/>
        </w:rPr>
        <w:t xml:space="preserve">‏ وَ </w:t>
      </w:r>
      <w:r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u w:val="single"/>
          <w:rtl/>
        </w:rPr>
        <w:t>اقْرَأْ بِاسْمِ رَبِّكَ‏</w:t>
      </w:r>
      <w:r w:rsidRPr="00B07619">
        <w:rPr>
          <w:rFonts w:ascii="Arabic Typesetting" w:hAnsi="Arabic Typesetting" w:cs="Arabic Typesetting"/>
          <w:sz w:val="30"/>
          <w:szCs w:val="30"/>
          <w:u w:val="single"/>
          <w:rtl/>
        </w:rPr>
        <w:t>}</w:t>
      </w:r>
    </w:p>
    <w:p w14:paraId="48054650" w14:textId="77777777" w:rsidR="00681ED2" w:rsidRPr="00B07619" w:rsidRDefault="00D06523" w:rsidP="00D06523">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t xml:space="preserve">578. (...) </w:t>
      </w:r>
      <w:r w:rsidR="00681ED2" w:rsidRPr="00B07619">
        <w:rPr>
          <w:rFonts w:ascii="Arabic Typesetting" w:hAnsi="Arabic Typesetting" w:cs="Arabic Typesetting"/>
          <w:sz w:val="30"/>
          <w:szCs w:val="30"/>
        </w:rPr>
        <w:t xml:space="preserve">Abu </w:t>
      </w:r>
      <w:r w:rsidR="00071C98" w:rsidRPr="00B07619">
        <w:rPr>
          <w:rFonts w:ascii="Arabic Typesetting" w:hAnsi="Arabic Typesetting" w:cs="Arabic Typesetting"/>
          <w:sz w:val="30"/>
          <w:szCs w:val="30"/>
        </w:rPr>
        <w:t>Hureira</w:t>
      </w:r>
      <w:r w:rsidR="00681ED2" w:rsidRPr="00B07619">
        <w:rPr>
          <w:rFonts w:ascii="Arabic Typesetting" w:hAnsi="Arabic Typesetting" w:cs="Arabic Typesetting"/>
          <w:sz w:val="30"/>
          <w:szCs w:val="30"/>
        </w:rPr>
        <w:t xml:space="preserve"> berichtete: Der Gesandte Allahs</w:t>
      </w:r>
      <w:r w:rsidR="005521C2" w:rsidRPr="00B07619">
        <w:rPr>
          <w:rFonts w:ascii="Arabic Typesetting" w:hAnsi="Arabic Typesetting" w:cs="Arabic Typesetting"/>
          <w:sz w:val="30"/>
          <w:szCs w:val="30"/>
        </w:rPr>
        <w:t xml:space="preserve">, Allah segne ihn und gebe ihm </w:t>
      </w:r>
      <w:r w:rsidRPr="00B07619">
        <w:rPr>
          <w:rFonts w:ascii="Arabic Typesetting" w:hAnsi="Arabic Typesetting" w:cs="Arabic Typesetting"/>
          <w:sz w:val="30"/>
          <w:szCs w:val="30"/>
        </w:rPr>
        <w:t>Frieden</w:t>
      </w:r>
      <w:r w:rsidR="005521C2" w:rsidRPr="00B07619">
        <w:rPr>
          <w:rFonts w:ascii="Arabic Typesetting" w:hAnsi="Arabic Typesetting" w:cs="Arabic Typesetting"/>
          <w:sz w:val="30"/>
          <w:szCs w:val="30"/>
        </w:rPr>
        <w:t>,</w:t>
      </w:r>
      <w:r w:rsidR="00681ED2" w:rsidRPr="00B07619">
        <w:rPr>
          <w:rFonts w:ascii="Arabic Typesetting" w:hAnsi="Arabic Typesetting" w:cs="Arabic Typesetting"/>
          <w:sz w:val="30"/>
          <w:szCs w:val="30"/>
        </w:rPr>
        <w:t xml:space="preserve"> warf sich nieder</w:t>
      </w:r>
      <w:r w:rsidR="00681ED2" w:rsidRPr="00B07619">
        <w:rPr>
          <w:rStyle w:val="matn1"/>
          <w:color w:val="auto"/>
          <w:sz w:val="30"/>
          <w:szCs w:val="30"/>
        </w:rPr>
        <w:t xml:space="preserve"> </w:t>
      </w:r>
      <w:r w:rsidRPr="00B07619">
        <w:rPr>
          <w:rFonts w:ascii="Arabic Typesetting" w:hAnsi="Arabic Typesetting" w:cs="Arabic Typesetting"/>
          <w:sz w:val="30"/>
          <w:szCs w:val="30"/>
        </w:rPr>
        <w:t>in</w:t>
      </w:r>
      <w:r w:rsidR="00734405" w:rsidRPr="00B07619">
        <w:rPr>
          <w:rFonts w:ascii="Arabic Typesetting" w:hAnsi="Arabic Typesetting" w:cs="Arabic Typesetting"/>
          <w:sz w:val="30"/>
          <w:szCs w:val="30"/>
        </w:rPr>
        <w:t xml:space="preserve"> der Sura/Aya</w:t>
      </w:r>
      <w:r w:rsidRPr="00B07619">
        <w:rPr>
          <w:rStyle w:val="matn1"/>
          <w:color w:val="auto"/>
          <w:sz w:val="30"/>
          <w:szCs w:val="30"/>
        </w:rPr>
        <w:t xml:space="preserve"> „</w:t>
      </w:r>
      <w:r w:rsidRPr="00B07619">
        <w:rPr>
          <w:rStyle w:val="matn1"/>
          <w:b/>
          <w:bCs/>
          <w:i/>
          <w:color w:val="auto"/>
          <w:sz w:val="30"/>
          <w:szCs w:val="30"/>
        </w:rPr>
        <w:t>Idhas Sama´u inschaqqat</w:t>
      </w:r>
      <w:r w:rsidRPr="00B07619">
        <w:rPr>
          <w:rStyle w:val="matn1"/>
          <w:color w:val="auto"/>
          <w:sz w:val="30"/>
          <w:szCs w:val="30"/>
        </w:rPr>
        <w:t xml:space="preserve"> – Wenn der Himmel </w:t>
      </w:r>
      <w:r w:rsidR="00DA14F0" w:rsidRPr="00B07619">
        <w:rPr>
          <w:rStyle w:val="matn1"/>
          <w:color w:val="auto"/>
          <w:sz w:val="30"/>
          <w:szCs w:val="30"/>
        </w:rPr>
        <w:t xml:space="preserve">sich </w:t>
      </w:r>
      <w:r w:rsidRPr="00B07619">
        <w:rPr>
          <w:rStyle w:val="matn1"/>
          <w:color w:val="auto"/>
          <w:sz w:val="30"/>
          <w:szCs w:val="30"/>
        </w:rPr>
        <w:t>spaltet…“ und „</w:t>
      </w:r>
      <w:r w:rsidRPr="00B07619">
        <w:rPr>
          <w:rStyle w:val="matn1"/>
          <w:b/>
          <w:bCs/>
          <w:i/>
          <w:color w:val="auto"/>
          <w:sz w:val="30"/>
          <w:szCs w:val="30"/>
        </w:rPr>
        <w:t>Iqra´ bismi Rabbik</w:t>
      </w:r>
      <w:r w:rsidRPr="00B07619">
        <w:rPr>
          <w:rStyle w:val="matn1"/>
          <w:b/>
          <w:bCs/>
          <w:color w:val="auto"/>
          <w:sz w:val="30"/>
          <w:szCs w:val="30"/>
        </w:rPr>
        <w:t xml:space="preserve"> – Lies im Namen deines Herrn.“</w:t>
      </w:r>
    </w:p>
    <w:p w14:paraId="0D674DF9" w14:textId="77777777" w:rsidR="002A554F" w:rsidRPr="00B07619" w:rsidRDefault="001949C5" w:rsidP="001949C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578 (...)</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وَحَدَّثَنَا عُبَيْدُ اللَّهِ بْنُ مُعَاذٍ، وَمُحَمَّدُ</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بْنُ عَبْدِ الأَعْلَى، قَالاَ حَدَّثَنَا الْمُعْتَمِرُ، عَنْ أَبِيهِ، عَنْ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بَكْرٍ، عَنْ أَبِي رَافِعٍ، قَالَ صَلَّيْتُ مَعَ أَبِي هُرَيْرَةَ صَلاَةَ</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الْعَتَمَةِ فَقَرَأَ ‏</w:t>
      </w:r>
      <w:r w:rsidRPr="00B07619">
        <w:rPr>
          <w:rFonts w:ascii="Arabic Typesetting" w:hAnsi="Arabic Typesetting" w:cs="Arabic Typesetting"/>
          <w:sz w:val="30"/>
          <w:szCs w:val="30"/>
          <w:u w:val="single"/>
          <w:rtl/>
        </w:rPr>
        <w:t>{</w:t>
      </w:r>
      <w:r w:rsidR="002A554F" w:rsidRPr="00B07619">
        <w:rPr>
          <w:rFonts w:ascii="Arabic Typesetting" w:hAnsi="Arabic Typesetting" w:cs="Arabic Typesetting"/>
          <w:sz w:val="30"/>
          <w:szCs w:val="30"/>
          <w:u w:val="single"/>
          <w:rtl/>
        </w:rPr>
        <w:t>إِذَا السَّمَاءُ انْشَقَّتْ</w:t>
      </w:r>
      <w:r w:rsidRPr="00B07619">
        <w:rPr>
          <w:rFonts w:ascii="Arabic Typesetting" w:hAnsi="Arabic Typesetting" w:cs="Arabic Typesetting"/>
          <w:sz w:val="30"/>
          <w:szCs w:val="30"/>
          <w:u w:val="single"/>
          <w:rtl/>
        </w:rPr>
        <w:t>}</w:t>
      </w:r>
      <w:r w:rsidR="002A554F" w:rsidRPr="00B07619">
        <w:rPr>
          <w:rFonts w:ascii="Arabic Typesetting" w:hAnsi="Arabic Typesetting" w:cs="Arabic Typesetting"/>
          <w:sz w:val="30"/>
          <w:szCs w:val="30"/>
          <w:rtl/>
        </w:rPr>
        <w:t>‏ فَسَجَدَ فِيهَا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 فَقُلْتُ لَهُ مَا هَذِهِ السَّجْدَةُ فَقَالَ سَجَدْتُ بِهَا خَلْفَ أَبِي</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الْقَاسِمِ صلى الله عليه وسلم فَلاَ أَزَالُ أَسْجُدُ بِهَا حَتَّى أَلْقَاهُ ‏.‏</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وَقَالَ ابْنُ عَبْدِ الأَعْلَى فَلاَ أَزَالُ أَسْجُدُهَا‏.‏</w:t>
      </w:r>
      <w:r w:rsidR="002A554F" w:rsidRPr="00B07619">
        <w:rPr>
          <w:rFonts w:ascii="Arabic Typesetting" w:hAnsi="Arabic Typesetting" w:cs="Arabic Typesetting"/>
          <w:sz w:val="30"/>
          <w:szCs w:val="30"/>
        </w:rPr>
        <w:t xml:space="preserve"> </w:t>
      </w:r>
    </w:p>
    <w:p w14:paraId="4F26F3F1" w14:textId="77777777" w:rsidR="001949C5" w:rsidRPr="00B07619" w:rsidRDefault="001949C5" w:rsidP="001949C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766. 768. 1078، مسلم 578 (...)، ابو داود 1408، نسائي 965</w:t>
      </w:r>
    </w:p>
    <w:p w14:paraId="24693E04" w14:textId="77777777" w:rsidR="00681ED2" w:rsidRPr="00B07619" w:rsidRDefault="001949C5" w:rsidP="00F6578A">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t xml:space="preserve">578. (...) </w:t>
      </w:r>
      <w:r w:rsidR="00681ED2" w:rsidRPr="00B07619">
        <w:rPr>
          <w:rFonts w:ascii="Arabic Typesetting" w:hAnsi="Arabic Typesetting" w:cs="Arabic Typesetting"/>
          <w:sz w:val="30"/>
          <w:szCs w:val="30"/>
        </w:rPr>
        <w:t>Abu Rafi´</w:t>
      </w:r>
      <w:r w:rsidRPr="00B07619">
        <w:rPr>
          <w:rFonts w:ascii="Arabic Typesetting" w:hAnsi="Arabic Typesetting" w:cs="Arabic Typesetting"/>
          <w:sz w:val="30"/>
          <w:szCs w:val="30"/>
        </w:rPr>
        <w:t xml:space="preserve"> </w:t>
      </w:r>
      <w:r w:rsidR="00681ED2" w:rsidRPr="00B07619">
        <w:rPr>
          <w:rFonts w:ascii="Arabic Typesetting" w:hAnsi="Arabic Typesetting" w:cs="Arabic Typesetting"/>
          <w:sz w:val="30"/>
          <w:szCs w:val="30"/>
        </w:rPr>
        <w:t xml:space="preserve">berichtete: Ich betete mit Abu </w:t>
      </w:r>
      <w:r w:rsidR="00071C98" w:rsidRPr="00B07619">
        <w:rPr>
          <w:rFonts w:ascii="Arabic Typesetting" w:hAnsi="Arabic Typesetting" w:cs="Arabic Typesetting"/>
          <w:sz w:val="30"/>
          <w:szCs w:val="30"/>
        </w:rPr>
        <w:t>Hureira</w:t>
      </w:r>
      <w:r w:rsidR="00681ED2" w:rsidRPr="00B07619">
        <w:rPr>
          <w:rFonts w:ascii="Arabic Typesetting" w:hAnsi="Arabic Typesetting" w:cs="Arabic Typesetting"/>
          <w:sz w:val="30"/>
          <w:szCs w:val="30"/>
        </w:rPr>
        <w:t xml:space="preserve"> das </w:t>
      </w:r>
      <w:r w:rsidR="00681ED2" w:rsidRPr="00B07619">
        <w:rPr>
          <w:rFonts w:ascii="Arabic Typesetting" w:hAnsi="Arabic Typesetting" w:cs="Arabic Typesetting"/>
          <w:i/>
          <w:sz w:val="30"/>
          <w:szCs w:val="30"/>
        </w:rPr>
        <w:t>Ischa</w:t>
      </w:r>
      <w:r w:rsidR="00681ED2" w:rsidRPr="00B07619">
        <w:rPr>
          <w:rFonts w:ascii="Arabic Typesetting" w:hAnsi="Arabic Typesetting" w:cs="Arabic Typesetting"/>
          <w:sz w:val="30"/>
          <w:szCs w:val="30"/>
        </w:rPr>
        <w:t xml:space="preserve">-Gebet, in dem er </w:t>
      </w:r>
      <w:r w:rsidR="00681ED2" w:rsidRPr="00B07619">
        <w:rPr>
          <w:rStyle w:val="matn1"/>
          <w:color w:val="auto"/>
          <w:sz w:val="30"/>
          <w:szCs w:val="30"/>
        </w:rPr>
        <w:t xml:space="preserve">die Sure </w:t>
      </w:r>
      <w:r w:rsidRPr="00B07619">
        <w:rPr>
          <w:rStyle w:val="matn1"/>
          <w:color w:val="auto"/>
          <w:sz w:val="30"/>
          <w:szCs w:val="30"/>
        </w:rPr>
        <w:t>„</w:t>
      </w:r>
      <w:r w:rsidRPr="00B07619">
        <w:rPr>
          <w:rStyle w:val="matn1"/>
          <w:i/>
          <w:color w:val="auto"/>
          <w:sz w:val="30"/>
          <w:szCs w:val="30"/>
        </w:rPr>
        <w:t>Idhas Sama´u inschaqqat</w:t>
      </w:r>
      <w:r w:rsidRPr="00B07619">
        <w:rPr>
          <w:rStyle w:val="matn1"/>
          <w:color w:val="auto"/>
          <w:sz w:val="30"/>
          <w:szCs w:val="30"/>
        </w:rPr>
        <w:t xml:space="preserve"> - </w:t>
      </w:r>
      <w:r w:rsidR="00681ED2" w:rsidRPr="00B07619">
        <w:rPr>
          <w:rStyle w:val="matn1"/>
          <w:color w:val="auto"/>
          <w:sz w:val="30"/>
          <w:szCs w:val="30"/>
        </w:rPr>
        <w:t xml:space="preserve">Wenn der Himmel </w:t>
      </w:r>
      <w:r w:rsidR="00DA14F0" w:rsidRPr="00B07619">
        <w:rPr>
          <w:rStyle w:val="matn1"/>
          <w:color w:val="auto"/>
          <w:sz w:val="30"/>
          <w:szCs w:val="30"/>
        </w:rPr>
        <w:t xml:space="preserve">sich </w:t>
      </w:r>
      <w:r w:rsidR="00681ED2" w:rsidRPr="00B07619">
        <w:rPr>
          <w:rStyle w:val="matn1"/>
          <w:color w:val="auto"/>
          <w:sz w:val="30"/>
          <w:szCs w:val="30"/>
        </w:rPr>
        <w:t>spaltet…“ rezitierte und sich dabei nieder</w:t>
      </w:r>
      <w:r w:rsidR="00734405" w:rsidRPr="00B07619">
        <w:rPr>
          <w:rStyle w:val="matn1"/>
          <w:color w:val="auto"/>
          <w:sz w:val="30"/>
          <w:szCs w:val="30"/>
        </w:rPr>
        <w:t>warf</w:t>
      </w:r>
      <w:r w:rsidR="00681ED2" w:rsidRPr="00B07619">
        <w:rPr>
          <w:rStyle w:val="matn1"/>
          <w:color w:val="auto"/>
          <w:sz w:val="30"/>
          <w:szCs w:val="30"/>
        </w:rPr>
        <w:t>. Ich fragte</w:t>
      </w:r>
      <w:r w:rsidR="00734405" w:rsidRPr="00B07619">
        <w:rPr>
          <w:rStyle w:val="matn1"/>
          <w:color w:val="auto"/>
          <w:sz w:val="30"/>
          <w:szCs w:val="30"/>
        </w:rPr>
        <w:t xml:space="preserve"> im Anschluss</w:t>
      </w:r>
      <w:r w:rsidR="00681ED2" w:rsidRPr="00B07619">
        <w:rPr>
          <w:rStyle w:val="matn1"/>
          <w:color w:val="auto"/>
          <w:sz w:val="30"/>
          <w:szCs w:val="30"/>
        </w:rPr>
        <w:t xml:space="preserve">: Was ist das für eine </w:t>
      </w:r>
      <w:r w:rsidRPr="00B07619">
        <w:rPr>
          <w:rStyle w:val="matn1"/>
          <w:color w:val="auto"/>
          <w:sz w:val="30"/>
          <w:szCs w:val="30"/>
        </w:rPr>
        <w:t>Sadschda</w:t>
      </w:r>
      <w:r w:rsidR="00F6578A" w:rsidRPr="00B07619">
        <w:rPr>
          <w:rStyle w:val="matn1"/>
          <w:color w:val="auto"/>
          <w:sz w:val="30"/>
          <w:szCs w:val="30"/>
        </w:rPr>
        <w:t>?</w:t>
      </w:r>
      <w:r w:rsidRPr="00B07619">
        <w:rPr>
          <w:rStyle w:val="matn1"/>
          <w:color w:val="auto"/>
          <w:sz w:val="30"/>
          <w:szCs w:val="30"/>
        </w:rPr>
        <w:t xml:space="preserve"> </w:t>
      </w:r>
      <w:r w:rsidR="00681ED2" w:rsidRPr="00B07619">
        <w:rPr>
          <w:rStyle w:val="matn1"/>
          <w:color w:val="auto"/>
          <w:sz w:val="30"/>
          <w:szCs w:val="30"/>
        </w:rPr>
        <w:t xml:space="preserve">Er </w:t>
      </w:r>
      <w:r w:rsidR="00734405" w:rsidRPr="00B07619">
        <w:rPr>
          <w:rStyle w:val="matn1"/>
          <w:color w:val="auto"/>
          <w:sz w:val="30"/>
          <w:szCs w:val="30"/>
        </w:rPr>
        <w:t>antwortete</w:t>
      </w:r>
      <w:r w:rsidR="00681ED2" w:rsidRPr="00B07619">
        <w:rPr>
          <w:rStyle w:val="matn1"/>
          <w:color w:val="auto"/>
          <w:sz w:val="30"/>
          <w:szCs w:val="30"/>
        </w:rPr>
        <w:t>: Ich habe diese Niederwerfung hinter Abul Qasim (de</w:t>
      </w:r>
      <w:r w:rsidR="00734405" w:rsidRPr="00B07619">
        <w:rPr>
          <w:rStyle w:val="matn1"/>
          <w:color w:val="auto"/>
          <w:sz w:val="30"/>
          <w:szCs w:val="30"/>
        </w:rPr>
        <w:t>m</w:t>
      </w:r>
      <w:r w:rsidR="00681ED2" w:rsidRPr="00B07619">
        <w:rPr>
          <w:rStyle w:val="matn1"/>
          <w:color w:val="auto"/>
          <w:sz w:val="30"/>
          <w:szCs w:val="30"/>
        </w:rPr>
        <w:t xml:space="preserve"> </w:t>
      </w:r>
      <w:r w:rsidR="00681ED2" w:rsidRPr="00B07619">
        <w:rPr>
          <w:rStyle w:val="matn1"/>
          <w:color w:val="auto"/>
          <w:sz w:val="30"/>
          <w:szCs w:val="30"/>
        </w:rPr>
        <w:lastRenderedPageBreak/>
        <w:t xml:space="preserve">Gesandten), </w:t>
      </w:r>
      <w:r w:rsidR="00273661" w:rsidRPr="00B07619">
        <w:rPr>
          <w:rStyle w:val="matn1"/>
          <w:color w:val="auto"/>
          <w:sz w:val="30"/>
          <w:szCs w:val="30"/>
        </w:rPr>
        <w:t xml:space="preserve">Allah segne ihn und gebe ihm </w:t>
      </w:r>
      <w:r w:rsidR="008962E5" w:rsidRPr="00B07619">
        <w:rPr>
          <w:rStyle w:val="matn1"/>
          <w:color w:val="auto"/>
          <w:sz w:val="30"/>
          <w:szCs w:val="30"/>
        </w:rPr>
        <w:t>Frieden</w:t>
      </w:r>
      <w:r w:rsidR="00681ED2" w:rsidRPr="00B07619">
        <w:rPr>
          <w:rStyle w:val="matn1"/>
          <w:color w:val="auto"/>
          <w:sz w:val="30"/>
          <w:szCs w:val="30"/>
        </w:rPr>
        <w:t xml:space="preserve">, vollzogen und werde </w:t>
      </w:r>
      <w:r w:rsidR="00734405" w:rsidRPr="00B07619">
        <w:rPr>
          <w:rStyle w:val="matn1"/>
          <w:color w:val="auto"/>
          <w:sz w:val="30"/>
          <w:szCs w:val="30"/>
        </w:rPr>
        <w:t xml:space="preserve">sie </w:t>
      </w:r>
      <w:r w:rsidR="00681ED2" w:rsidRPr="00B07619">
        <w:rPr>
          <w:rStyle w:val="matn1"/>
          <w:color w:val="auto"/>
          <w:sz w:val="30"/>
          <w:szCs w:val="30"/>
        </w:rPr>
        <w:t>weiterhin vollziehen, bis ich ihn treffe.</w:t>
      </w:r>
    </w:p>
    <w:p w14:paraId="747CF4A5" w14:textId="77777777" w:rsidR="00681ED2" w:rsidRPr="00B07619" w:rsidRDefault="00681ED2" w:rsidP="00F6578A">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Ibn Abdil</w:t>
      </w:r>
      <w:r w:rsidR="00F6578A" w:rsidRPr="00B07619">
        <w:rPr>
          <w:rFonts w:ascii="Arabic Typesetting" w:hAnsi="Arabic Typesetting" w:cs="Arabic Typesetting"/>
          <w:sz w:val="30"/>
          <w:szCs w:val="30"/>
        </w:rPr>
        <w:t xml:space="preserve"> A</w:t>
      </w:r>
      <w:r w:rsidRPr="00B07619">
        <w:rPr>
          <w:rFonts w:ascii="Arabic Typesetting" w:hAnsi="Arabic Typesetting" w:cs="Arabic Typesetting"/>
          <w:sz w:val="30"/>
          <w:szCs w:val="30"/>
        </w:rPr>
        <w:t xml:space="preserve">´la </w:t>
      </w:r>
      <w:r w:rsidR="00734405" w:rsidRPr="00B07619">
        <w:rPr>
          <w:rFonts w:ascii="Arabic Typesetting" w:hAnsi="Arabic Typesetting" w:cs="Arabic Typesetting"/>
          <w:sz w:val="30"/>
          <w:szCs w:val="30"/>
        </w:rPr>
        <w:t>überliefert</w:t>
      </w:r>
      <w:r w:rsidR="00260533" w:rsidRPr="00B07619">
        <w:rPr>
          <w:rFonts w:ascii="Arabic Typesetting" w:hAnsi="Arabic Typesetting" w:cs="Arabic Typesetting"/>
          <w:sz w:val="30"/>
          <w:szCs w:val="30"/>
        </w:rPr>
        <w:t>e</w:t>
      </w:r>
      <w:r w:rsidR="00734405" w:rsidRPr="00B07619">
        <w:rPr>
          <w:rFonts w:ascii="Arabic Typesetting" w:hAnsi="Arabic Typesetting" w:cs="Arabic Typesetting"/>
          <w:sz w:val="30"/>
          <w:szCs w:val="30"/>
        </w:rPr>
        <w:t xml:space="preserve"> den Wortlaut</w:t>
      </w:r>
      <w:r w:rsidRPr="00B07619">
        <w:rPr>
          <w:rFonts w:ascii="Arabic Typesetting" w:hAnsi="Arabic Typesetting" w:cs="Arabic Typesetting"/>
          <w:sz w:val="30"/>
          <w:szCs w:val="30"/>
        </w:rPr>
        <w:t>: …und ich vollziehe sie weiterhin.</w:t>
      </w:r>
    </w:p>
    <w:p w14:paraId="78C24BEF" w14:textId="77777777" w:rsidR="001949C5" w:rsidRPr="00B07619" w:rsidRDefault="001949C5" w:rsidP="00C36921">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766, 768, 1078</w:t>
      </w:r>
      <w:r w:rsidR="00C36921"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Muslim </w:t>
      </w:r>
      <w:r w:rsidR="009C0DAD" w:rsidRPr="00B07619">
        <w:rPr>
          <w:rFonts w:ascii="Arabic Typesetting" w:hAnsi="Arabic Typesetting" w:cs="Arabic Typesetting"/>
          <w:sz w:val="30"/>
          <w:szCs w:val="30"/>
        </w:rPr>
        <w:t>578 (...)</w:t>
      </w:r>
      <w:r w:rsidR="00C36921" w:rsidRPr="00B07619">
        <w:rPr>
          <w:rFonts w:ascii="Arabic Typesetting" w:hAnsi="Arabic Typesetting" w:cs="Arabic Typesetting"/>
          <w:sz w:val="30"/>
          <w:szCs w:val="30"/>
        </w:rPr>
        <w:t>;</w:t>
      </w:r>
      <w:r w:rsidR="009C0DAD" w:rsidRPr="00B07619">
        <w:rPr>
          <w:rFonts w:ascii="Arabic Typesetting" w:hAnsi="Arabic Typesetting" w:cs="Arabic Typesetting"/>
          <w:sz w:val="30"/>
          <w:szCs w:val="30"/>
        </w:rPr>
        <w:t xml:space="preserve"> Abu Daud 1408; Nasai 965</w:t>
      </w:r>
    </w:p>
    <w:p w14:paraId="50E8028A" w14:textId="77777777" w:rsidR="00523E4B" w:rsidRPr="00B07619" w:rsidRDefault="00523E4B" w:rsidP="00C36921">
      <w:pPr>
        <w:spacing w:before="100" w:beforeAutospacing="1" w:after="100" w:afterAutospacing="1"/>
        <w:jc w:val="both"/>
        <w:rPr>
          <w:rFonts w:ascii="Arabic Typesetting" w:hAnsi="Arabic Typesetting" w:cs="Arabic Typesetting"/>
          <w:sz w:val="30"/>
          <w:szCs w:val="30"/>
        </w:rPr>
      </w:pPr>
    </w:p>
    <w:p w14:paraId="6FB64591" w14:textId="77777777" w:rsidR="002A554F" w:rsidRPr="00B07619" w:rsidRDefault="009C0DAD" w:rsidP="00F6578A">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lang w:val="en-US" w:bidi="ar-AE"/>
        </w:rPr>
        <w:t>578 (...)</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وَحَدَّثَنِي مُحَمَّدُ بْنُ الْمُثَنَّى، وَابْنُ، بَشَّارٍ</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قَالاَ حَدَّثَنَا مُحَمَّدُ بْنُ جَعْفَرٍ، حَدَّثَنَا شُعْبَةُ، عَنْ عَطَاءِ</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بْنِ أَبِي مَيْمُونَةَ، عَنْ أَبِي رَافِعٍ، قَالَ رَأَيْتُ أَبَا هُرَيْرَةَ</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 xml:space="preserve">يَسْجُدُ فِي </w:t>
      </w:r>
      <w:r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u w:val="single"/>
          <w:rtl/>
        </w:rPr>
        <w:t>إِذَا السَّمَاءُ انْشَقَّتْ‏</w:t>
      </w:r>
      <w:r w:rsidRPr="00B07619">
        <w:rPr>
          <w:rFonts w:ascii="Arabic Typesetting" w:hAnsi="Arabic Typesetting" w:cs="Arabic Typesetting"/>
          <w:sz w:val="30"/>
          <w:szCs w:val="30"/>
          <w:u w:val="single"/>
          <w:rtl/>
        </w:rPr>
        <w:t>}</w:t>
      </w:r>
      <w:r w:rsidR="002A554F" w:rsidRPr="00B07619">
        <w:rPr>
          <w:rFonts w:ascii="Arabic Typesetting" w:hAnsi="Arabic Typesetting" w:cs="Arabic Typesetting"/>
          <w:sz w:val="30"/>
          <w:szCs w:val="30"/>
          <w:rtl/>
        </w:rPr>
        <w:t xml:space="preserve"> فَقُلْتُ تَسْجُدُ فِيهَا فَقَالَ</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نَعَمْ رَأَيْتُ خَلِيلِي صلى الله عليه وسلم يَسْجُدُ فِيهَا فَلاَ أَزَالُ</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أَسْجُدُ فِيهَا حَتَّى أَلْقَاهُ</w:t>
      </w:r>
      <w:r w:rsidR="00F6578A" w:rsidRPr="00B07619">
        <w:rPr>
          <w:rFonts w:ascii="Arabic Typesetting" w:hAnsi="Arabic Typesetting" w:cs="Arabic Typesetting"/>
          <w:sz w:val="30"/>
          <w:szCs w:val="30"/>
        </w:rPr>
        <w:t>.</w:t>
      </w:r>
      <w:r w:rsidR="002A554F" w:rsidRPr="00B07619">
        <w:rPr>
          <w:rFonts w:ascii="Arabic Typesetting" w:hAnsi="Arabic Typesetting" w:cs="Arabic Typesetting"/>
          <w:sz w:val="30"/>
          <w:szCs w:val="30"/>
          <w:rtl/>
        </w:rPr>
        <w:t>‏ قَالَ شُعْبَةُ قُلْتُ النَّبِيَّ صلى الله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عليه وسلم</w:t>
      </w:r>
      <w:r w:rsidR="00F6578A"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rtl/>
        </w:rPr>
        <w:t xml:space="preserve"> قَالَ نَعَمْ</w:t>
      </w:r>
      <w:r w:rsidR="00F6578A" w:rsidRPr="00B07619">
        <w:rPr>
          <w:rFonts w:ascii="Arabic Typesetting" w:hAnsi="Arabic Typesetting" w:cs="Arabic Typesetting"/>
          <w:sz w:val="30"/>
          <w:szCs w:val="30"/>
          <w:rtl/>
        </w:rPr>
        <w:t>.</w:t>
      </w:r>
    </w:p>
    <w:p w14:paraId="3E97B8EC" w14:textId="77777777" w:rsidR="00681ED2" w:rsidRPr="00B07619" w:rsidRDefault="009C0DAD" w:rsidP="009C0DAD">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t xml:space="preserve">578. (...) </w:t>
      </w:r>
      <w:r w:rsidR="00681ED2" w:rsidRPr="00B07619">
        <w:rPr>
          <w:rFonts w:ascii="Arabic Typesetting" w:hAnsi="Arabic Typesetting" w:cs="Arabic Typesetting"/>
          <w:sz w:val="30"/>
          <w:szCs w:val="30"/>
        </w:rPr>
        <w:t xml:space="preserve">Schu´ba berichtete von Ata´, von Ibn Abi Maymuna von Abu Rafi´, der </w:t>
      </w:r>
      <w:r w:rsidR="00260533" w:rsidRPr="00B07619">
        <w:rPr>
          <w:rFonts w:ascii="Arabic Typesetting" w:hAnsi="Arabic Typesetting" w:cs="Arabic Typesetting"/>
          <w:sz w:val="30"/>
          <w:szCs w:val="30"/>
        </w:rPr>
        <w:t>überlieferte</w:t>
      </w:r>
      <w:r w:rsidR="00681ED2" w:rsidRPr="00B07619">
        <w:rPr>
          <w:rFonts w:ascii="Arabic Typesetting" w:hAnsi="Arabic Typesetting" w:cs="Arabic Typesetting"/>
          <w:sz w:val="30"/>
          <w:szCs w:val="30"/>
        </w:rPr>
        <w:t xml:space="preserve">: Ich sah Abu </w:t>
      </w:r>
      <w:r w:rsidR="00071C98" w:rsidRPr="00B07619">
        <w:rPr>
          <w:rFonts w:ascii="Arabic Typesetting" w:hAnsi="Arabic Typesetting" w:cs="Arabic Typesetting"/>
          <w:sz w:val="30"/>
          <w:szCs w:val="30"/>
        </w:rPr>
        <w:t>Hureira</w:t>
      </w:r>
      <w:r w:rsidR="00681ED2" w:rsidRPr="00B07619">
        <w:rPr>
          <w:rFonts w:ascii="Arabic Typesetting" w:hAnsi="Arabic Typesetting" w:cs="Arabic Typesetting"/>
          <w:sz w:val="30"/>
          <w:szCs w:val="30"/>
        </w:rPr>
        <w:t xml:space="preserve"> sich (bei</w:t>
      </w:r>
      <w:r w:rsidR="00CA5080" w:rsidRPr="00B07619">
        <w:rPr>
          <w:rFonts w:ascii="Arabic Typesetting" w:hAnsi="Arabic Typesetting" w:cs="Arabic Typesetting"/>
          <w:sz w:val="30"/>
          <w:szCs w:val="30"/>
        </w:rPr>
        <w:t xml:space="preserve"> </w:t>
      </w:r>
      <w:r w:rsidR="00681ED2" w:rsidRPr="00B07619">
        <w:rPr>
          <w:rFonts w:ascii="Arabic Typesetting" w:hAnsi="Arabic Typesetting" w:cs="Arabic Typesetting"/>
          <w:sz w:val="30"/>
          <w:szCs w:val="30"/>
        </w:rPr>
        <w:t xml:space="preserve">der Rezitation der </w:t>
      </w:r>
      <w:r w:rsidR="00681ED2" w:rsidRPr="00B07619">
        <w:rPr>
          <w:rStyle w:val="matn1"/>
          <w:color w:val="auto"/>
          <w:sz w:val="30"/>
          <w:szCs w:val="30"/>
        </w:rPr>
        <w:t>Sure) „</w:t>
      </w:r>
      <w:r w:rsidRPr="00B07619">
        <w:rPr>
          <w:rStyle w:val="matn1"/>
          <w:b/>
          <w:bCs/>
          <w:i/>
          <w:color w:val="auto"/>
          <w:sz w:val="30"/>
          <w:szCs w:val="30"/>
        </w:rPr>
        <w:t xml:space="preserve">Idhas Sama´u inschaqqat - </w:t>
      </w:r>
      <w:r w:rsidR="00681ED2" w:rsidRPr="00B07619">
        <w:rPr>
          <w:rStyle w:val="matn1"/>
          <w:b/>
          <w:bCs/>
          <w:i/>
          <w:color w:val="auto"/>
          <w:sz w:val="30"/>
          <w:szCs w:val="30"/>
        </w:rPr>
        <w:t xml:space="preserve">Wenn der Himmel </w:t>
      </w:r>
      <w:r w:rsidR="00DA14F0" w:rsidRPr="00B07619">
        <w:rPr>
          <w:rStyle w:val="matn1"/>
          <w:b/>
          <w:bCs/>
          <w:i/>
          <w:color w:val="auto"/>
          <w:sz w:val="30"/>
          <w:szCs w:val="30"/>
        </w:rPr>
        <w:t xml:space="preserve">sich </w:t>
      </w:r>
      <w:r w:rsidR="00681ED2" w:rsidRPr="00B07619">
        <w:rPr>
          <w:rStyle w:val="matn1"/>
          <w:b/>
          <w:bCs/>
          <w:i/>
          <w:color w:val="auto"/>
          <w:sz w:val="30"/>
          <w:szCs w:val="30"/>
        </w:rPr>
        <w:t>spaltet…</w:t>
      </w:r>
      <w:r w:rsidR="00681ED2" w:rsidRPr="00B07619">
        <w:rPr>
          <w:rStyle w:val="matn1"/>
          <w:color w:val="auto"/>
          <w:sz w:val="30"/>
          <w:szCs w:val="30"/>
        </w:rPr>
        <w:t>“ niederwerfen</w:t>
      </w:r>
      <w:r w:rsidR="00260533" w:rsidRPr="00B07619">
        <w:rPr>
          <w:rStyle w:val="matn1"/>
          <w:color w:val="auto"/>
          <w:sz w:val="30"/>
          <w:szCs w:val="30"/>
        </w:rPr>
        <w:t xml:space="preserve"> und</w:t>
      </w:r>
      <w:r w:rsidR="00681ED2" w:rsidRPr="00B07619">
        <w:rPr>
          <w:rStyle w:val="matn1"/>
          <w:color w:val="auto"/>
          <w:sz w:val="30"/>
          <w:szCs w:val="30"/>
        </w:rPr>
        <w:t xml:space="preserve"> fragte: </w:t>
      </w:r>
      <w:r w:rsidR="00260533" w:rsidRPr="00B07619">
        <w:rPr>
          <w:rStyle w:val="matn1"/>
          <w:color w:val="auto"/>
          <w:sz w:val="30"/>
          <w:szCs w:val="30"/>
        </w:rPr>
        <w:t>Warum wirfst du dich dabei nieder</w:t>
      </w:r>
      <w:r w:rsidR="00681ED2" w:rsidRPr="00B07619">
        <w:rPr>
          <w:rStyle w:val="matn1"/>
          <w:color w:val="auto"/>
          <w:sz w:val="30"/>
          <w:szCs w:val="30"/>
        </w:rPr>
        <w:t xml:space="preserve">? Er sagte: </w:t>
      </w:r>
      <w:r w:rsidR="00260533" w:rsidRPr="00B07619">
        <w:rPr>
          <w:rStyle w:val="matn1"/>
          <w:color w:val="auto"/>
          <w:sz w:val="30"/>
          <w:szCs w:val="30"/>
        </w:rPr>
        <w:t>I</w:t>
      </w:r>
      <w:r w:rsidR="00681ED2" w:rsidRPr="00B07619">
        <w:rPr>
          <w:rStyle w:val="matn1"/>
          <w:color w:val="auto"/>
          <w:sz w:val="30"/>
          <w:szCs w:val="30"/>
        </w:rPr>
        <w:t xml:space="preserve">ch sah meinen Freund, </w:t>
      </w:r>
      <w:r w:rsidR="00273661" w:rsidRPr="00B07619">
        <w:rPr>
          <w:rStyle w:val="matn1"/>
          <w:color w:val="auto"/>
          <w:sz w:val="30"/>
          <w:szCs w:val="30"/>
        </w:rPr>
        <w:t xml:space="preserve">Allah segne </w:t>
      </w:r>
      <w:r w:rsidR="00273661" w:rsidRPr="00B07619">
        <w:rPr>
          <w:rStyle w:val="matn1"/>
          <w:color w:val="auto"/>
          <w:sz w:val="30"/>
          <w:szCs w:val="30"/>
        </w:rPr>
        <w:lastRenderedPageBreak/>
        <w:t xml:space="preserve">ihn und gebe ihm </w:t>
      </w:r>
      <w:r w:rsidRPr="00B07619">
        <w:rPr>
          <w:rStyle w:val="matn1"/>
          <w:color w:val="auto"/>
          <w:sz w:val="30"/>
          <w:szCs w:val="30"/>
        </w:rPr>
        <w:t>Frieden</w:t>
      </w:r>
      <w:r w:rsidR="00681ED2" w:rsidRPr="00B07619">
        <w:rPr>
          <w:rStyle w:val="matn1"/>
          <w:color w:val="auto"/>
          <w:sz w:val="30"/>
          <w:szCs w:val="30"/>
        </w:rPr>
        <w:t xml:space="preserve">, sich </w:t>
      </w:r>
      <w:r w:rsidR="00260533" w:rsidRPr="00B07619">
        <w:rPr>
          <w:rStyle w:val="matn1"/>
          <w:color w:val="auto"/>
          <w:sz w:val="30"/>
          <w:szCs w:val="30"/>
        </w:rPr>
        <w:t xml:space="preserve">dabei </w:t>
      </w:r>
      <w:r w:rsidR="00681ED2" w:rsidRPr="00B07619">
        <w:rPr>
          <w:rStyle w:val="matn1"/>
          <w:color w:val="auto"/>
          <w:sz w:val="30"/>
          <w:szCs w:val="30"/>
        </w:rPr>
        <w:t xml:space="preserve">niederwerfen und werde </w:t>
      </w:r>
      <w:r w:rsidR="00260533" w:rsidRPr="00B07619">
        <w:rPr>
          <w:rStyle w:val="matn1"/>
          <w:color w:val="auto"/>
          <w:sz w:val="30"/>
          <w:szCs w:val="30"/>
        </w:rPr>
        <w:t xml:space="preserve">es </w:t>
      </w:r>
      <w:r w:rsidR="00681ED2" w:rsidRPr="00B07619">
        <w:rPr>
          <w:rStyle w:val="matn1"/>
          <w:color w:val="auto"/>
          <w:sz w:val="30"/>
          <w:szCs w:val="30"/>
        </w:rPr>
        <w:t xml:space="preserve">weiterhin </w:t>
      </w:r>
      <w:r w:rsidR="00260533" w:rsidRPr="00B07619">
        <w:rPr>
          <w:rStyle w:val="matn1"/>
          <w:color w:val="auto"/>
          <w:sz w:val="30"/>
          <w:szCs w:val="30"/>
        </w:rPr>
        <w:t>tun</w:t>
      </w:r>
      <w:r w:rsidR="00681ED2" w:rsidRPr="00B07619">
        <w:rPr>
          <w:rStyle w:val="matn1"/>
          <w:color w:val="auto"/>
          <w:sz w:val="30"/>
          <w:szCs w:val="30"/>
        </w:rPr>
        <w:t>, bis ich ihn treffe.</w:t>
      </w:r>
    </w:p>
    <w:p w14:paraId="5D9E0947" w14:textId="77777777" w:rsidR="00681ED2" w:rsidRPr="00B07619" w:rsidRDefault="00681ED2" w:rsidP="009C0DAD">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Schu´ba </w:t>
      </w:r>
      <w:r w:rsidR="00DA14F0" w:rsidRPr="00B07619">
        <w:rPr>
          <w:rFonts w:ascii="Arabic Typesetting" w:hAnsi="Arabic Typesetting" w:cs="Arabic Typesetting"/>
          <w:sz w:val="30"/>
          <w:szCs w:val="30"/>
        </w:rPr>
        <w:t>fragte</w:t>
      </w:r>
      <w:r w:rsidRPr="00B07619">
        <w:rPr>
          <w:rFonts w:ascii="Arabic Typesetting" w:hAnsi="Arabic Typesetting" w:cs="Arabic Typesetting"/>
          <w:sz w:val="30"/>
          <w:szCs w:val="30"/>
        </w:rPr>
        <w:t>: Ich fragte, ob er damit den Propheten Allahs</w:t>
      </w:r>
      <w:r w:rsidR="005521C2" w:rsidRPr="00B07619">
        <w:rPr>
          <w:rFonts w:ascii="Arabic Typesetting" w:hAnsi="Arabic Typesetting" w:cs="Arabic Typesetting"/>
          <w:sz w:val="30"/>
          <w:szCs w:val="30"/>
        </w:rPr>
        <w:t xml:space="preserve">, Allah segne ihn und gebe ihm </w:t>
      </w:r>
      <w:r w:rsidR="009C0DAD" w:rsidRPr="00B07619">
        <w:rPr>
          <w:rFonts w:ascii="Arabic Typesetting" w:hAnsi="Arabic Typesetting" w:cs="Arabic Typesetting"/>
          <w:sz w:val="30"/>
          <w:szCs w:val="30"/>
        </w:rPr>
        <w:t>Frieden</w:t>
      </w:r>
      <w:r w:rsidR="005521C2"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meint</w:t>
      </w:r>
      <w:r w:rsidR="00260533" w:rsidRPr="00B07619">
        <w:rPr>
          <w:rFonts w:ascii="Arabic Typesetting" w:hAnsi="Arabic Typesetting" w:cs="Arabic Typesetting"/>
          <w:sz w:val="30"/>
          <w:szCs w:val="30"/>
        </w:rPr>
        <w:t>e</w:t>
      </w:r>
      <w:r w:rsidRPr="00B07619">
        <w:rPr>
          <w:rFonts w:ascii="Arabic Typesetting" w:hAnsi="Arabic Typesetting" w:cs="Arabic Typesetting"/>
          <w:sz w:val="30"/>
          <w:szCs w:val="30"/>
        </w:rPr>
        <w:t xml:space="preserve">. Er </w:t>
      </w:r>
      <w:r w:rsidR="00DA14F0" w:rsidRPr="00B07619">
        <w:rPr>
          <w:rFonts w:ascii="Arabic Typesetting" w:hAnsi="Arabic Typesetting" w:cs="Arabic Typesetting"/>
          <w:sz w:val="30"/>
          <w:szCs w:val="30"/>
        </w:rPr>
        <w:t>antwortete</w:t>
      </w:r>
      <w:r w:rsidRPr="00B07619">
        <w:rPr>
          <w:rFonts w:ascii="Arabic Typesetting" w:hAnsi="Arabic Typesetting" w:cs="Arabic Typesetting"/>
          <w:sz w:val="30"/>
          <w:szCs w:val="30"/>
        </w:rPr>
        <w:t>: Ja.</w:t>
      </w:r>
    </w:p>
    <w:p w14:paraId="12D6D6F1" w14:textId="77777777" w:rsidR="001F6409" w:rsidRPr="00B07619" w:rsidRDefault="00523E4B" w:rsidP="001F6409">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br w:type="column"/>
      </w:r>
    </w:p>
    <w:p w14:paraId="57008F7A" w14:textId="77777777" w:rsidR="002A554F" w:rsidRPr="00B07619" w:rsidRDefault="00086FCA" w:rsidP="00D9102B">
      <w:pPr>
        <w:bidi/>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tl/>
        </w:rPr>
        <w:t>21</w:t>
      </w:r>
      <w:r w:rsidR="002A554F" w:rsidRPr="00B07619">
        <w:rPr>
          <w:rFonts w:ascii="Arabic Typesetting" w:hAnsi="Arabic Typesetting" w:cs="Arabic Typesetting"/>
          <w:b/>
          <w:bCs/>
          <w:sz w:val="30"/>
          <w:szCs w:val="30"/>
        </w:rPr>
        <w:t xml:space="preserve"> - </w:t>
      </w:r>
      <w:r w:rsidR="002A554F" w:rsidRPr="00B07619">
        <w:rPr>
          <w:rFonts w:ascii="Arabic Typesetting" w:hAnsi="Arabic Typesetting" w:cs="Arabic Typesetting"/>
          <w:b/>
          <w:bCs/>
          <w:sz w:val="30"/>
          <w:szCs w:val="30"/>
          <w:rtl/>
        </w:rPr>
        <w:t>باب صِفَةِ الْجُلُوسِ فِي الصَّلاَةِ</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وَكَيْفِيَّةِ وَضْعِ الْيَدَيْنِ عَلَى الْفَخِذَيْنِ</w:t>
      </w:r>
    </w:p>
    <w:p w14:paraId="4B8D1070" w14:textId="77777777" w:rsidR="001F6409" w:rsidRPr="00B07619" w:rsidRDefault="00F6578A" w:rsidP="00060697">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Wie</w:t>
      </w:r>
      <w:r w:rsidR="00060697" w:rsidRPr="00B07619">
        <w:rPr>
          <w:rFonts w:ascii="Arabic Typesetting" w:hAnsi="Arabic Typesetting" w:cs="Arabic Typesetting"/>
          <w:b/>
          <w:bCs/>
          <w:sz w:val="30"/>
          <w:szCs w:val="30"/>
        </w:rPr>
        <w:t xml:space="preserve"> man im Gebet sitzt und wie </w:t>
      </w:r>
      <w:r w:rsidR="00260533" w:rsidRPr="00B07619">
        <w:rPr>
          <w:rFonts w:ascii="Arabic Typesetting" w:hAnsi="Arabic Typesetting" w:cs="Arabic Typesetting"/>
          <w:b/>
          <w:bCs/>
          <w:sz w:val="30"/>
          <w:szCs w:val="30"/>
        </w:rPr>
        <w:t xml:space="preserve">die </w:t>
      </w:r>
      <w:r w:rsidR="00060697" w:rsidRPr="00B07619">
        <w:rPr>
          <w:rFonts w:ascii="Arabic Typesetting" w:hAnsi="Arabic Typesetting" w:cs="Arabic Typesetting"/>
          <w:b/>
          <w:bCs/>
          <w:sz w:val="30"/>
          <w:szCs w:val="30"/>
        </w:rPr>
        <w:t>Handf</w:t>
      </w:r>
      <w:r w:rsidR="00260533" w:rsidRPr="00B07619">
        <w:rPr>
          <w:rFonts w:ascii="Arabic Typesetting" w:hAnsi="Arabic Typesetting" w:cs="Arabic Typesetting"/>
          <w:b/>
          <w:bCs/>
          <w:sz w:val="30"/>
          <w:szCs w:val="30"/>
        </w:rPr>
        <w:t>l</w:t>
      </w:r>
      <w:r w:rsidR="00060697" w:rsidRPr="00B07619">
        <w:rPr>
          <w:rFonts w:ascii="Arabic Typesetting" w:hAnsi="Arabic Typesetting" w:cs="Arabic Typesetting"/>
          <w:b/>
          <w:bCs/>
          <w:sz w:val="30"/>
          <w:szCs w:val="30"/>
        </w:rPr>
        <w:t>äche auf dem Oberschenkel</w:t>
      </w:r>
      <w:r w:rsidR="00260533" w:rsidRPr="00B07619">
        <w:rPr>
          <w:rFonts w:ascii="Arabic Typesetting" w:hAnsi="Arabic Typesetting" w:cs="Arabic Typesetting"/>
          <w:b/>
          <w:bCs/>
          <w:sz w:val="30"/>
          <w:szCs w:val="30"/>
        </w:rPr>
        <w:t xml:space="preserve"> ruht</w:t>
      </w:r>
    </w:p>
    <w:p w14:paraId="7DBC7FB6" w14:textId="77777777" w:rsidR="002A554F" w:rsidRPr="00B07619" w:rsidRDefault="00A15AA5" w:rsidP="003F31CF">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lang w:val="en-US" w:bidi="ar-AE"/>
        </w:rPr>
        <w:t>579</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حَدَّثَنَا مُحَمَّدُ بْنُ مَعْمَرِ بْنِ رِبْعِيٍّ</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الْقَيْسِيُّ، حَدَّثَنَا أَبُو هِشَامٍ الْمَخْزُومِيُّ، عَنْ عَبْدِ الْوَاحِدِ،</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وَهُوَ ابْنُ زِيَادٍ - حَدَّثَنَا عُثْمَانُ بْنُ حَكِيمٍ، حَدَّثَنِي عَامِرُ</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بْنُ عَبْدِ اللَّهِ بْنِ الزُّبَيْرِ، عَنْ أَبِيهِ، قَالَ كَانَ رَسُولُ اللَّهِ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صلى الله عليه وسلم إِذَا قَعَدَ فِي الصَّلاَةِ جَعَلَ قَدَمَهُ الْيُسْرَى بَيْنَ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فَخِذِهِ وَسَاقِهِ وَفَرَشَ قَدَمَهُ الْيُمْنَى وَوَضَعَ يَدَهُ الْيُسْرَى عَلَى</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رُكْبَتِهِ الْيُسْرَى وَوَضَعَ يَدَهُ الْيُمْنَى عَلَى فَخِذِهِ الْيُمْنَى</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وَأَشَارَ بِإِصْبَعِهِ ‏.‏</w:t>
      </w:r>
      <w:r w:rsidR="002A554F" w:rsidRPr="00B07619">
        <w:rPr>
          <w:rFonts w:ascii="Arabic Typesetting" w:hAnsi="Arabic Typesetting" w:cs="Arabic Typesetting"/>
          <w:sz w:val="30"/>
          <w:szCs w:val="30"/>
        </w:rPr>
        <w:t xml:space="preserve"> </w:t>
      </w:r>
    </w:p>
    <w:p w14:paraId="437C5FF4" w14:textId="77777777" w:rsidR="0062001E" w:rsidRPr="00B07619" w:rsidRDefault="00970EA7" w:rsidP="00970EA7">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مسلم 579، ابو داود 988، نسائي 274</w:t>
      </w:r>
    </w:p>
    <w:p w14:paraId="1579F0C8" w14:textId="77777777" w:rsidR="003F31CF" w:rsidRPr="00B07619" w:rsidRDefault="003F31CF" w:rsidP="003F31CF">
      <w:pPr>
        <w:pStyle w:val="FootnoteText"/>
        <w:jc w:val="both"/>
        <w:rPr>
          <w:rFonts w:ascii="Arabic Typesetting" w:hAnsi="Arabic Typesetting" w:cs="Arabic Typesetting"/>
          <w:sz w:val="30"/>
          <w:szCs w:val="30"/>
          <w:rtl/>
        </w:rPr>
      </w:pPr>
      <w:r w:rsidRPr="00B07619">
        <w:rPr>
          <w:rFonts w:ascii="Arabic Typesetting" w:hAnsi="Arabic Typesetting" w:cs="Arabic Typesetting"/>
          <w:sz w:val="30"/>
          <w:szCs w:val="30"/>
          <w:rtl/>
        </w:rPr>
        <w:t xml:space="preserve">النووي: قَوْلُهُ: (عَنِ ابْنِ الزُّبَيْرِ - رَضِيَ اللَّهُ عَنْهُمَا - </w:t>
      </w:r>
      <w:r w:rsidRPr="00B07619">
        <w:rPr>
          <w:rStyle w:val="harfbody1"/>
          <w:rFonts w:ascii="Arabic Typesetting" w:hAnsi="Arabic Typesetting" w:cs="Arabic Typesetting"/>
          <w:b/>
          <w:bCs/>
          <w:sz w:val="30"/>
          <w:szCs w:val="30"/>
          <w:rtl/>
        </w:rPr>
        <w:t xml:space="preserve">كَانَ رَسُولُ اللَّهِ - صَلَّى اللَّهُ عَلَيْهِ وَسَلَّمَ - إِذَا قَعَدَ فِي الصَّلَاةِ جَعَلَ قَدَمَهُ الْيُسْرَى بَيْنَ فَخِذِهِ وَسَاقِهِ، وَفَرَشَ قَدَمَهُ الْيُمْنَى، وَوَضَعَ يَدَهُ الْيُسْرَى عَلَى رُكْبَتِهِ الْيُسْرَى، وَوَضَعَ يَدَهُ الْيُمْنَى </w:t>
      </w:r>
      <w:bookmarkStart w:id="44" w:name="____________P234"/>
      <w:bookmarkEnd w:id="44"/>
      <w:r w:rsidRPr="00B07619">
        <w:rPr>
          <w:rStyle w:val="harfbody1"/>
          <w:rFonts w:ascii="Arabic Typesetting" w:hAnsi="Arabic Typesetting" w:cs="Arabic Typesetting"/>
          <w:sz w:val="30"/>
          <w:szCs w:val="30"/>
          <w:rtl/>
        </w:rPr>
        <w:t>عَلَى فَخِذِهِ الْيُمْنَى، وَأَشَارَ بِإِصْبَعِهِ</w:t>
      </w:r>
      <w:r w:rsidRPr="00B07619">
        <w:rPr>
          <w:rFonts w:ascii="Arabic Typesetting" w:hAnsi="Arabic Typesetting" w:cs="Arabic Typesetting"/>
          <w:sz w:val="30"/>
          <w:szCs w:val="30"/>
          <w:rtl/>
        </w:rPr>
        <w:t>) وَفِي رِوَايَةٍ: (</w:t>
      </w:r>
      <w:r w:rsidRPr="00B07619">
        <w:rPr>
          <w:rStyle w:val="harfbody1"/>
          <w:rFonts w:ascii="Arabic Typesetting" w:hAnsi="Arabic Typesetting" w:cs="Arabic Typesetting"/>
          <w:b/>
          <w:bCs/>
          <w:sz w:val="30"/>
          <w:szCs w:val="30"/>
          <w:rtl/>
        </w:rPr>
        <w:t>أَشَارَ بِإِصْبَعِهِ السَّبَّابَةِ وَوَضَعَ إِبْهَامَهُ عَلَى إِصْبَعِهِ الْوُسْطَى وَيُلْقِمُ كَفَّهُ الْيُسْرَى رُكْبَتَهُ</w:t>
      </w:r>
      <w:r w:rsidRPr="00B07619">
        <w:rPr>
          <w:rFonts w:ascii="Arabic Typesetting" w:hAnsi="Arabic Typesetting" w:cs="Arabic Typesetting"/>
          <w:sz w:val="30"/>
          <w:szCs w:val="30"/>
          <w:rtl/>
        </w:rPr>
        <w:t>) وَفِي رِوَايَةِ ابْنِ عُمَرَ - رَضِيَ اللَّهُ عَنْهُمَا -: (</w:t>
      </w:r>
      <w:r w:rsidRPr="00B07619">
        <w:rPr>
          <w:rStyle w:val="harfbody1"/>
          <w:rFonts w:ascii="Arabic Typesetting" w:hAnsi="Arabic Typesetting" w:cs="Arabic Typesetting"/>
          <w:b/>
          <w:bCs/>
          <w:sz w:val="30"/>
          <w:szCs w:val="30"/>
          <w:rtl/>
        </w:rPr>
        <w:t>أَنَّ النَّبِيَّ - صَلَّى اللَّهُ عَلَيْهِ وَسَلَّمَ - كَانَ إِذَا جَلَسَ فِي الصَّلَاةِ وَضَعَ يَدَيْهِ عَلَى رُكْبَتِهِ، وَوَضَعَ إِصْبَعِهِ الْيُمْنَى الَّتِي تَلِي الْإِبْهَامَ فَدَعَا بِهَا، وَيَدَهُ الْيُسْرَى عَلَى رُكْبَتِهِ بَاسِطَهَا عَلَيْهَا</w:t>
      </w:r>
      <w:r w:rsidRPr="00B07619">
        <w:rPr>
          <w:rFonts w:ascii="Arabic Typesetting" w:hAnsi="Arabic Typesetting" w:cs="Arabic Typesetting"/>
          <w:sz w:val="30"/>
          <w:szCs w:val="30"/>
          <w:rtl/>
        </w:rPr>
        <w:t>)، وَفِي رِوَايَةٍ عَنْهُ: (</w:t>
      </w:r>
      <w:r w:rsidRPr="00B07619">
        <w:rPr>
          <w:rStyle w:val="harfbody1"/>
          <w:rFonts w:ascii="Arabic Typesetting" w:hAnsi="Arabic Typesetting" w:cs="Arabic Typesetting"/>
          <w:b/>
          <w:bCs/>
          <w:sz w:val="30"/>
          <w:szCs w:val="30"/>
          <w:rtl/>
        </w:rPr>
        <w:t>وَوَضَعَ يَدَهُ الْيُمْنَى عَلَى رُكْبَتِهِ الْيُمْنَى، وَعَقَدَ ثَلَاثًا وَخَمْسِينَ، وَأَشَارَ بِالسَّبَّابَةِ</w:t>
      </w:r>
      <w:r w:rsidRPr="00B07619">
        <w:rPr>
          <w:rFonts w:ascii="Arabic Typesetting" w:hAnsi="Arabic Typesetting" w:cs="Arabic Typesetting"/>
          <w:sz w:val="30"/>
          <w:szCs w:val="30"/>
          <w:rtl/>
        </w:rPr>
        <w:t xml:space="preserve">) هَذَا الَّذِي </w:t>
      </w:r>
      <w:r w:rsidRPr="00B07619">
        <w:rPr>
          <w:rFonts w:ascii="Arabic Typesetting" w:hAnsi="Arabic Typesetting" w:cs="Arabic Typesetting"/>
          <w:sz w:val="30"/>
          <w:szCs w:val="30"/>
          <w:rtl/>
        </w:rPr>
        <w:lastRenderedPageBreak/>
        <w:t xml:space="preserve">ذَكَرَهُ مِنْ صِفَةِ الْقُعُودِ هُوَ التَّوَرُّكِ لَكِنَّ قَوْلَهُ: (وَفَرَشَ قَدَمَهُ الْيُمْنَى) مُشْكِلٌ، لِأَنَّ السُّنَّةَ فِي الْقَدَمِ الْيُمْنَى أَنْ تَكُونَ مَنْصُوبَةً </w:t>
      </w:r>
      <w:r w:rsidRPr="00B07619">
        <w:rPr>
          <w:rFonts w:ascii="Arabic Typesetting" w:hAnsi="Arabic Typesetting" w:cs="Arabic Typesetting"/>
          <w:b/>
          <w:bCs/>
          <w:sz w:val="30"/>
          <w:szCs w:val="30"/>
          <w:rtl/>
        </w:rPr>
        <w:t xml:space="preserve">- فى الصلاه - </w:t>
      </w:r>
      <w:r w:rsidRPr="00B07619">
        <w:rPr>
          <w:rFonts w:ascii="Arabic Typesetting" w:hAnsi="Arabic Typesetting" w:cs="Arabic Typesetting"/>
          <w:sz w:val="30"/>
          <w:szCs w:val="30"/>
          <w:rtl/>
        </w:rPr>
        <w:t xml:space="preserve">بِاتِّفَاقِ الْعُلَمَاءِ، وَقَدْ تَظَاهَرَتِ الْأَحَادِيثُ الصَّحِيحَةُ عَلَى ذَلِكَ فِي صَحِيحِ الْبُخَارِيِّ وَغَيْرِهِ. </w:t>
      </w:r>
    </w:p>
    <w:p w14:paraId="0216D3AB" w14:textId="77777777" w:rsidR="003F31CF" w:rsidRPr="00B07619" w:rsidRDefault="003F31CF" w:rsidP="003F31CF">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قَالَ الْقَاضِي عِيَاضٌ - رَضِيَ اللَّهُ عَنْهُ -: قَالَ الْفَقِيهُ أَبُو مُحَمَّدٍ الْخُشَنِيُّ: صَوَابُهُ (وَفَرَشَ قَدَمَهُ الْيُسْرَى)، ثُمَّ أَنْكَرَ الْقَاضِي قَوْلَهُ؛ لِأَنَّهُ قَدْ ذَكَرَ فِي هَذِهِ الرِّوَايَةِ مَا يَفْعَلُ بِالْيُسْرَى، وَأَنَّهُ جَعَلَهَا بَيْنَ فَخِذِهِ وَسَاقِهِ قَالَ: وَلَعَلَّ صَوَابَهُ (وَنَصَبَ قَدَمَهُ الْيُمْنَى) قَالَ: وَقَدْ تَكُونُ الرِّوَايَةُ صَحِيحَةٌ فِي الْيُمْنَى...</w:t>
      </w:r>
    </w:p>
    <w:p w14:paraId="40C304A3" w14:textId="77777777" w:rsidR="00060697" w:rsidRPr="00B07619" w:rsidRDefault="00060697" w:rsidP="003F31CF">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5</w:t>
      </w:r>
      <w:r w:rsidR="0062001E" w:rsidRPr="00B07619">
        <w:rPr>
          <w:rFonts w:ascii="Arabic Typesetting" w:hAnsi="Arabic Typesetting" w:cs="Arabic Typesetting"/>
          <w:sz w:val="30"/>
          <w:szCs w:val="30"/>
        </w:rPr>
        <w:t>79.</w:t>
      </w:r>
      <w:r w:rsidRPr="00B07619">
        <w:rPr>
          <w:rFonts w:ascii="Arabic Typesetting" w:hAnsi="Arabic Typesetting" w:cs="Arabic Typesetting"/>
          <w:sz w:val="30"/>
          <w:szCs w:val="30"/>
        </w:rPr>
        <w:t xml:space="preserve"> </w:t>
      </w:r>
      <w:r w:rsidR="000C5C8B" w:rsidRPr="00B07619">
        <w:rPr>
          <w:rFonts w:ascii="Arabic Typesetting" w:hAnsi="Arabic Typesetting" w:cs="Arabic Typesetting"/>
          <w:sz w:val="30"/>
          <w:szCs w:val="30"/>
        </w:rPr>
        <w:t xml:space="preserve">Amer Bin </w:t>
      </w:r>
      <w:r w:rsidR="0062001E" w:rsidRPr="00B07619">
        <w:rPr>
          <w:rFonts w:ascii="Arabic Typesetting" w:hAnsi="Arabic Typesetting" w:cs="Arabic Typesetting"/>
          <w:sz w:val="30"/>
          <w:szCs w:val="30"/>
        </w:rPr>
        <w:t xml:space="preserve">Abdullah Bin Az-Zubair </w:t>
      </w:r>
      <w:r w:rsidRPr="00B07619">
        <w:rPr>
          <w:rFonts w:ascii="Arabic Typesetting" w:hAnsi="Arabic Typesetting" w:cs="Arabic Typesetting"/>
          <w:sz w:val="30"/>
          <w:szCs w:val="30"/>
        </w:rPr>
        <w:t>berichtete</w:t>
      </w:r>
      <w:r w:rsidR="0062001E" w:rsidRPr="00B07619">
        <w:rPr>
          <w:rFonts w:ascii="Arabic Typesetting" w:hAnsi="Arabic Typesetting" w:cs="Arabic Typesetting"/>
          <w:sz w:val="30"/>
          <w:szCs w:val="30"/>
        </w:rPr>
        <w:t>, dass sein Vater</w:t>
      </w:r>
      <w:r w:rsidR="007A1A42" w:rsidRPr="00B07619">
        <w:rPr>
          <w:rFonts w:ascii="Arabic Typesetting" w:hAnsi="Arabic Typesetting" w:cs="Arabic Typesetting"/>
          <w:sz w:val="30"/>
          <w:szCs w:val="30"/>
        </w:rPr>
        <w:t xml:space="preserve">, </w:t>
      </w:r>
      <w:r w:rsidR="000C5C8B" w:rsidRPr="00B07619">
        <w:rPr>
          <w:rFonts w:ascii="Arabic Typesetting" w:hAnsi="Arabic Typesetting" w:cs="Arabic Typesetting"/>
          <w:sz w:val="30"/>
          <w:szCs w:val="30"/>
        </w:rPr>
        <w:t xml:space="preserve">Abdullah Bin </w:t>
      </w:r>
      <w:r w:rsidR="0062001E" w:rsidRPr="00B07619">
        <w:rPr>
          <w:rFonts w:ascii="Arabic Typesetting" w:hAnsi="Arabic Typesetting" w:cs="Arabic Typesetting"/>
          <w:sz w:val="30"/>
          <w:szCs w:val="30"/>
        </w:rPr>
        <w:t xml:space="preserve">Az-Zubair Bin </w:t>
      </w:r>
      <w:r w:rsidR="000C5C8B" w:rsidRPr="00B07619">
        <w:rPr>
          <w:rFonts w:ascii="Arabic Typesetting" w:hAnsi="Arabic Typesetting" w:cs="Arabic Typesetting"/>
          <w:sz w:val="30"/>
          <w:szCs w:val="30"/>
        </w:rPr>
        <w:t>A</w:t>
      </w:r>
      <w:r w:rsidR="0062001E" w:rsidRPr="00B07619">
        <w:rPr>
          <w:rFonts w:ascii="Arabic Typesetting" w:hAnsi="Arabic Typesetting" w:cs="Arabic Typesetting"/>
          <w:sz w:val="30"/>
          <w:szCs w:val="30"/>
        </w:rPr>
        <w:t>l-Awwam</w:t>
      </w:r>
      <w:r w:rsidR="007A1A42"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w:t>
      </w:r>
      <w:r w:rsidR="0062001E" w:rsidRPr="00B07619">
        <w:rPr>
          <w:rFonts w:ascii="Arabic Typesetting" w:hAnsi="Arabic Typesetting" w:cs="Arabic Typesetting"/>
          <w:sz w:val="30"/>
          <w:szCs w:val="30"/>
        </w:rPr>
        <w:t xml:space="preserve">sagte: Wenn der </w:t>
      </w:r>
      <w:r w:rsidRPr="00B07619">
        <w:rPr>
          <w:rStyle w:val="matn1"/>
          <w:color w:val="auto"/>
          <w:sz w:val="30"/>
          <w:szCs w:val="30"/>
        </w:rPr>
        <w:t xml:space="preserve">Gesandte Allahs, Allah segne ihn und gebe ihm </w:t>
      </w:r>
      <w:r w:rsidR="0062001E" w:rsidRPr="00B07619">
        <w:rPr>
          <w:rStyle w:val="matn1"/>
          <w:color w:val="auto"/>
          <w:sz w:val="30"/>
          <w:szCs w:val="30"/>
        </w:rPr>
        <w:t>Frieden</w:t>
      </w:r>
      <w:r w:rsidRPr="00B07619">
        <w:rPr>
          <w:rStyle w:val="matn1"/>
          <w:color w:val="auto"/>
          <w:sz w:val="30"/>
          <w:szCs w:val="30"/>
        </w:rPr>
        <w:t xml:space="preserve">, </w:t>
      </w:r>
      <w:r w:rsidR="007A1A42" w:rsidRPr="00B07619">
        <w:rPr>
          <w:rStyle w:val="matn1"/>
          <w:color w:val="auto"/>
          <w:sz w:val="30"/>
          <w:szCs w:val="30"/>
        </w:rPr>
        <w:t xml:space="preserve">im </w:t>
      </w:r>
      <w:r w:rsidRPr="00B07619">
        <w:rPr>
          <w:rStyle w:val="matn1"/>
          <w:color w:val="auto"/>
          <w:sz w:val="30"/>
          <w:szCs w:val="30"/>
        </w:rPr>
        <w:t xml:space="preserve">Gebet saß, </w:t>
      </w:r>
      <w:r w:rsidR="000C5C8B" w:rsidRPr="00B07619">
        <w:rPr>
          <w:rStyle w:val="matn1"/>
          <w:color w:val="auto"/>
          <w:sz w:val="30"/>
          <w:szCs w:val="30"/>
        </w:rPr>
        <w:t>legt</w:t>
      </w:r>
      <w:r w:rsidR="0062001E" w:rsidRPr="00B07619">
        <w:rPr>
          <w:rStyle w:val="matn1"/>
          <w:color w:val="auto"/>
          <w:sz w:val="30"/>
          <w:szCs w:val="30"/>
        </w:rPr>
        <w:t xml:space="preserve">e </w:t>
      </w:r>
      <w:r w:rsidR="000C5C8B" w:rsidRPr="00B07619">
        <w:rPr>
          <w:rStyle w:val="matn1"/>
          <w:color w:val="auto"/>
          <w:sz w:val="30"/>
          <w:szCs w:val="30"/>
        </w:rPr>
        <w:t xml:space="preserve">er </w:t>
      </w:r>
      <w:r w:rsidR="0062001E" w:rsidRPr="00B07619">
        <w:rPr>
          <w:rStyle w:val="matn1"/>
          <w:color w:val="auto"/>
          <w:sz w:val="30"/>
          <w:szCs w:val="30"/>
        </w:rPr>
        <w:t>sein</w:t>
      </w:r>
      <w:r w:rsidR="007A1A42" w:rsidRPr="00B07619">
        <w:rPr>
          <w:rStyle w:val="matn1"/>
          <w:color w:val="auto"/>
          <w:sz w:val="30"/>
          <w:szCs w:val="30"/>
        </w:rPr>
        <w:t>en</w:t>
      </w:r>
      <w:r w:rsidR="0062001E" w:rsidRPr="00B07619">
        <w:rPr>
          <w:rStyle w:val="matn1"/>
          <w:color w:val="auto"/>
          <w:sz w:val="30"/>
          <w:szCs w:val="30"/>
        </w:rPr>
        <w:t xml:space="preserve"> linke</w:t>
      </w:r>
      <w:r w:rsidR="007A1A42" w:rsidRPr="00B07619">
        <w:rPr>
          <w:rStyle w:val="matn1"/>
          <w:color w:val="auto"/>
          <w:sz w:val="30"/>
          <w:szCs w:val="30"/>
        </w:rPr>
        <w:t>n</w:t>
      </w:r>
      <w:r w:rsidR="0062001E" w:rsidRPr="00B07619">
        <w:rPr>
          <w:rStyle w:val="matn1"/>
          <w:color w:val="auto"/>
          <w:sz w:val="30"/>
          <w:szCs w:val="30"/>
        </w:rPr>
        <w:t xml:space="preserve"> Fuß zwischen seinen Oberschenke</w:t>
      </w:r>
      <w:r w:rsidR="007A1A42" w:rsidRPr="00B07619">
        <w:rPr>
          <w:rStyle w:val="matn1"/>
          <w:color w:val="auto"/>
          <w:sz w:val="30"/>
          <w:szCs w:val="30"/>
        </w:rPr>
        <w:t>l</w:t>
      </w:r>
      <w:r w:rsidR="0062001E" w:rsidRPr="00B07619">
        <w:rPr>
          <w:rStyle w:val="matn1"/>
          <w:color w:val="auto"/>
          <w:sz w:val="30"/>
          <w:szCs w:val="30"/>
        </w:rPr>
        <w:t xml:space="preserve"> und sein Bein und sein rechte</w:t>
      </w:r>
      <w:r w:rsidR="00DA14F0" w:rsidRPr="00B07619">
        <w:rPr>
          <w:rStyle w:val="matn1"/>
          <w:color w:val="auto"/>
          <w:sz w:val="30"/>
          <w:szCs w:val="30"/>
        </w:rPr>
        <w:t>r</w:t>
      </w:r>
      <w:r w:rsidR="0062001E" w:rsidRPr="00B07619">
        <w:rPr>
          <w:rStyle w:val="matn1"/>
          <w:color w:val="auto"/>
          <w:sz w:val="30"/>
          <w:szCs w:val="30"/>
        </w:rPr>
        <w:t xml:space="preserve"> Fuß </w:t>
      </w:r>
      <w:r w:rsidR="007A1A42" w:rsidRPr="00B07619">
        <w:rPr>
          <w:rStyle w:val="matn1"/>
          <w:color w:val="auto"/>
          <w:sz w:val="30"/>
          <w:szCs w:val="30"/>
        </w:rPr>
        <w:t xml:space="preserve">ruhte </w:t>
      </w:r>
      <w:r w:rsidR="005D14C8" w:rsidRPr="00B07619">
        <w:rPr>
          <w:rStyle w:val="matn1"/>
          <w:color w:val="auto"/>
          <w:sz w:val="30"/>
          <w:szCs w:val="30"/>
        </w:rPr>
        <w:t>auf de</w:t>
      </w:r>
      <w:r w:rsidR="007A1A42" w:rsidRPr="00B07619">
        <w:rPr>
          <w:rStyle w:val="matn1"/>
          <w:color w:val="auto"/>
          <w:sz w:val="30"/>
          <w:szCs w:val="30"/>
        </w:rPr>
        <w:t>m</w:t>
      </w:r>
      <w:r w:rsidR="005D14C8" w:rsidRPr="00B07619">
        <w:rPr>
          <w:rStyle w:val="matn1"/>
          <w:color w:val="auto"/>
          <w:sz w:val="30"/>
          <w:szCs w:val="30"/>
        </w:rPr>
        <w:t xml:space="preserve"> Boden</w:t>
      </w:r>
      <w:r w:rsidR="0062001E" w:rsidRPr="00B07619">
        <w:rPr>
          <w:rStyle w:val="matn1"/>
          <w:color w:val="auto"/>
          <w:sz w:val="30"/>
          <w:szCs w:val="30"/>
        </w:rPr>
        <w:t xml:space="preserve">, während er </w:t>
      </w:r>
      <w:r w:rsidRPr="00B07619">
        <w:rPr>
          <w:rStyle w:val="matn1"/>
          <w:color w:val="auto"/>
          <w:sz w:val="30"/>
          <w:szCs w:val="30"/>
        </w:rPr>
        <w:t xml:space="preserve">seine </w:t>
      </w:r>
      <w:r w:rsidR="0062001E" w:rsidRPr="00B07619">
        <w:rPr>
          <w:rStyle w:val="matn1"/>
          <w:color w:val="auto"/>
          <w:sz w:val="30"/>
          <w:szCs w:val="30"/>
        </w:rPr>
        <w:t xml:space="preserve">linke </w:t>
      </w:r>
      <w:r w:rsidRPr="00B07619">
        <w:rPr>
          <w:rStyle w:val="matn1"/>
          <w:color w:val="auto"/>
          <w:sz w:val="30"/>
          <w:szCs w:val="30"/>
        </w:rPr>
        <w:t>H</w:t>
      </w:r>
      <w:r w:rsidR="0062001E" w:rsidRPr="00B07619">
        <w:rPr>
          <w:rStyle w:val="matn1"/>
          <w:color w:val="auto"/>
          <w:sz w:val="30"/>
          <w:szCs w:val="30"/>
        </w:rPr>
        <w:t>a</w:t>
      </w:r>
      <w:r w:rsidRPr="00B07619">
        <w:rPr>
          <w:rStyle w:val="matn1"/>
          <w:color w:val="auto"/>
          <w:sz w:val="30"/>
          <w:szCs w:val="30"/>
        </w:rPr>
        <w:t>nd(</w:t>
      </w:r>
      <w:r w:rsidR="00C037E5" w:rsidRPr="00B07619">
        <w:rPr>
          <w:rStyle w:val="matn1"/>
          <w:color w:val="auto"/>
          <w:sz w:val="30"/>
          <w:szCs w:val="30"/>
        </w:rPr>
        <w:t>-</w:t>
      </w:r>
      <w:r w:rsidRPr="00B07619">
        <w:rPr>
          <w:rStyle w:val="matn1"/>
          <w:color w:val="auto"/>
          <w:sz w:val="30"/>
          <w:szCs w:val="30"/>
        </w:rPr>
        <w:t>fläch</w:t>
      </w:r>
      <w:r w:rsidR="005D14C8" w:rsidRPr="00B07619">
        <w:rPr>
          <w:rStyle w:val="matn1"/>
          <w:color w:val="auto"/>
          <w:sz w:val="30"/>
          <w:szCs w:val="30"/>
        </w:rPr>
        <w:t>e</w:t>
      </w:r>
      <w:r w:rsidRPr="00B07619">
        <w:rPr>
          <w:rStyle w:val="matn1"/>
          <w:color w:val="auto"/>
          <w:sz w:val="30"/>
          <w:szCs w:val="30"/>
        </w:rPr>
        <w:t>) auf seine</w:t>
      </w:r>
      <w:r w:rsidR="0062001E" w:rsidRPr="00B07619">
        <w:rPr>
          <w:rStyle w:val="matn1"/>
          <w:color w:val="auto"/>
          <w:sz w:val="30"/>
          <w:szCs w:val="30"/>
        </w:rPr>
        <w:t>n</w:t>
      </w:r>
      <w:r w:rsidRPr="00B07619">
        <w:rPr>
          <w:rStyle w:val="matn1"/>
          <w:color w:val="auto"/>
          <w:sz w:val="30"/>
          <w:szCs w:val="30"/>
        </w:rPr>
        <w:t xml:space="preserve"> </w:t>
      </w:r>
      <w:r w:rsidR="0062001E" w:rsidRPr="00B07619">
        <w:rPr>
          <w:rStyle w:val="matn1"/>
          <w:color w:val="auto"/>
          <w:sz w:val="30"/>
          <w:szCs w:val="30"/>
        </w:rPr>
        <w:t xml:space="preserve">linken </w:t>
      </w:r>
      <w:r w:rsidRPr="00B07619">
        <w:rPr>
          <w:rStyle w:val="matn1"/>
          <w:color w:val="auto"/>
          <w:sz w:val="30"/>
          <w:szCs w:val="30"/>
        </w:rPr>
        <w:t xml:space="preserve">Oberschenkel und </w:t>
      </w:r>
      <w:r w:rsidR="0062001E" w:rsidRPr="00B07619">
        <w:rPr>
          <w:rStyle w:val="matn1"/>
          <w:color w:val="auto"/>
          <w:sz w:val="30"/>
          <w:szCs w:val="30"/>
        </w:rPr>
        <w:t>seine rechte Hand auf seinen rechten Obersch</w:t>
      </w:r>
      <w:r w:rsidR="008221FF" w:rsidRPr="00B07619">
        <w:rPr>
          <w:rStyle w:val="matn1"/>
          <w:color w:val="auto"/>
          <w:sz w:val="30"/>
          <w:szCs w:val="30"/>
        </w:rPr>
        <w:t>e</w:t>
      </w:r>
      <w:r w:rsidR="0062001E" w:rsidRPr="00B07619">
        <w:rPr>
          <w:rStyle w:val="matn1"/>
          <w:color w:val="auto"/>
          <w:sz w:val="30"/>
          <w:szCs w:val="30"/>
        </w:rPr>
        <w:t xml:space="preserve">nkel legte und dabei </w:t>
      </w:r>
      <w:r w:rsidRPr="00B07619">
        <w:rPr>
          <w:rStyle w:val="matn1"/>
          <w:color w:val="auto"/>
          <w:sz w:val="30"/>
          <w:szCs w:val="30"/>
        </w:rPr>
        <w:t>sein</w:t>
      </w:r>
      <w:r w:rsidR="00E715EC" w:rsidRPr="00B07619">
        <w:rPr>
          <w:rStyle w:val="matn1"/>
          <w:color w:val="auto"/>
          <w:sz w:val="30"/>
          <w:szCs w:val="30"/>
        </w:rPr>
        <w:t>en</w:t>
      </w:r>
      <w:r w:rsidRPr="00B07619">
        <w:rPr>
          <w:rStyle w:val="matn1"/>
          <w:color w:val="auto"/>
          <w:sz w:val="30"/>
          <w:szCs w:val="30"/>
        </w:rPr>
        <w:t xml:space="preserve"> </w:t>
      </w:r>
      <w:r w:rsidR="0062001E" w:rsidRPr="00B07619">
        <w:rPr>
          <w:rStyle w:val="matn1"/>
          <w:color w:val="auto"/>
          <w:sz w:val="30"/>
          <w:szCs w:val="30"/>
        </w:rPr>
        <w:t>(</w:t>
      </w:r>
      <w:r w:rsidRPr="00B07619">
        <w:rPr>
          <w:rStyle w:val="matn1"/>
          <w:color w:val="auto"/>
          <w:sz w:val="30"/>
          <w:szCs w:val="30"/>
        </w:rPr>
        <w:t>rechte</w:t>
      </w:r>
      <w:r w:rsidR="00E715EC" w:rsidRPr="00B07619">
        <w:rPr>
          <w:rStyle w:val="matn1"/>
          <w:color w:val="auto"/>
          <w:sz w:val="30"/>
          <w:szCs w:val="30"/>
        </w:rPr>
        <w:t>n</w:t>
      </w:r>
      <w:r w:rsidRPr="00B07619">
        <w:rPr>
          <w:rStyle w:val="matn1"/>
          <w:color w:val="auto"/>
          <w:sz w:val="30"/>
          <w:szCs w:val="30"/>
        </w:rPr>
        <w:t xml:space="preserve"> Zeige</w:t>
      </w:r>
      <w:r w:rsidR="00C037E5" w:rsidRPr="00B07619">
        <w:rPr>
          <w:rStyle w:val="matn1"/>
          <w:color w:val="auto"/>
          <w:sz w:val="30"/>
          <w:szCs w:val="30"/>
        </w:rPr>
        <w:t>-</w:t>
      </w:r>
      <w:r w:rsidR="0062001E" w:rsidRPr="00B07619">
        <w:rPr>
          <w:rStyle w:val="matn1"/>
          <w:color w:val="auto"/>
          <w:sz w:val="30"/>
          <w:szCs w:val="30"/>
        </w:rPr>
        <w:t>)F</w:t>
      </w:r>
      <w:r w:rsidRPr="00B07619">
        <w:rPr>
          <w:rStyle w:val="matn1"/>
          <w:color w:val="auto"/>
          <w:sz w:val="30"/>
          <w:szCs w:val="30"/>
        </w:rPr>
        <w:t>inger</w:t>
      </w:r>
      <w:r w:rsidR="0062001E" w:rsidRPr="00B07619">
        <w:rPr>
          <w:rStyle w:val="matn1"/>
          <w:color w:val="auto"/>
          <w:sz w:val="30"/>
          <w:szCs w:val="30"/>
        </w:rPr>
        <w:t xml:space="preserve"> </w:t>
      </w:r>
      <w:r w:rsidR="00C037E5" w:rsidRPr="00B07619">
        <w:rPr>
          <w:rStyle w:val="matn1"/>
          <w:color w:val="auto"/>
          <w:sz w:val="30"/>
          <w:szCs w:val="30"/>
        </w:rPr>
        <w:t>hob</w:t>
      </w:r>
      <w:r w:rsidR="0062001E" w:rsidRPr="00B07619">
        <w:rPr>
          <w:rStyle w:val="matn1"/>
          <w:color w:val="auto"/>
          <w:sz w:val="30"/>
          <w:szCs w:val="30"/>
        </w:rPr>
        <w:t>.</w:t>
      </w:r>
    </w:p>
    <w:p w14:paraId="1495BFEE" w14:textId="77777777" w:rsidR="00A15AA5" w:rsidRPr="00B07619" w:rsidRDefault="00970EA7" w:rsidP="00C36921">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759</w:t>
      </w:r>
      <w:r w:rsidR="00C36921"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Abu Daud 988</w:t>
      </w:r>
      <w:r w:rsidR="00C36921"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274</w:t>
      </w:r>
    </w:p>
    <w:p w14:paraId="4FF0C85B" w14:textId="77777777" w:rsidR="00C36921" w:rsidRPr="00B07619" w:rsidRDefault="00C36921" w:rsidP="00C36921">
      <w:pPr>
        <w:spacing w:before="100" w:beforeAutospacing="1" w:after="100" w:afterAutospacing="1"/>
        <w:jc w:val="both"/>
        <w:rPr>
          <w:rFonts w:ascii="Arabic Typesetting" w:hAnsi="Arabic Typesetting" w:cs="Arabic Typesetting"/>
          <w:sz w:val="30"/>
          <w:szCs w:val="30"/>
        </w:rPr>
      </w:pPr>
    </w:p>
    <w:p w14:paraId="63431C0E" w14:textId="77777777" w:rsidR="00C36921" w:rsidRPr="00B07619" w:rsidRDefault="00C36921" w:rsidP="00C36921">
      <w:pPr>
        <w:spacing w:before="100" w:beforeAutospacing="1" w:after="100" w:afterAutospacing="1"/>
        <w:jc w:val="both"/>
        <w:rPr>
          <w:rFonts w:ascii="Arabic Typesetting" w:hAnsi="Arabic Typesetting" w:cs="Arabic Typesetting"/>
          <w:sz w:val="30"/>
          <w:szCs w:val="30"/>
        </w:rPr>
      </w:pPr>
    </w:p>
    <w:p w14:paraId="20982C7D" w14:textId="77777777" w:rsidR="003F31CF" w:rsidRPr="00B07619" w:rsidRDefault="003F31CF" w:rsidP="003F31CF">
      <w:pPr>
        <w:pStyle w:val="FootnoteText"/>
        <w:bidi w:val="0"/>
        <w:jc w:val="both"/>
        <w:rPr>
          <w:rFonts w:ascii="Arabic Typesetting" w:hAnsi="Arabic Typesetting" w:cs="Arabic Typesetting"/>
          <w:sz w:val="30"/>
          <w:szCs w:val="30"/>
          <w:lang w:val="de-DE"/>
        </w:rPr>
      </w:pPr>
      <w:r w:rsidRPr="00B07619">
        <w:rPr>
          <w:rFonts w:ascii="Arabic Typesetting" w:hAnsi="Arabic Typesetting" w:cs="Arabic Typesetting"/>
          <w:b/>
          <w:bCs/>
          <w:sz w:val="30"/>
          <w:szCs w:val="30"/>
          <w:u w:val="single"/>
          <w:lang w:val="de-DE"/>
        </w:rPr>
        <w:lastRenderedPageBreak/>
        <w:t>An-Nawawi:</w:t>
      </w:r>
      <w:r w:rsidRPr="00B07619">
        <w:rPr>
          <w:rFonts w:ascii="Arabic Typesetting" w:hAnsi="Arabic Typesetting" w:cs="Arabic Typesetting"/>
          <w:sz w:val="30"/>
          <w:szCs w:val="30"/>
          <w:lang w:val="de-DE"/>
        </w:rPr>
        <w:t xml:space="preserve"> Ibn Az-Zubairs Aussage, </w:t>
      </w:r>
      <w:r w:rsidRPr="00B07619">
        <w:rPr>
          <w:rFonts w:ascii="Arabic Typesetting" w:hAnsi="Arabic Typesetting" w:cs="Arabic Typesetting"/>
          <w:i/>
          <w:iCs/>
          <w:sz w:val="30"/>
          <w:szCs w:val="30"/>
          <w:lang w:val="de-DE"/>
        </w:rPr>
        <w:t>radiyallahu</w:t>
      </w:r>
      <w:r w:rsidRPr="00B07619">
        <w:rPr>
          <w:rFonts w:ascii="Arabic Typesetting" w:hAnsi="Arabic Typesetting" w:cs="Arabic Typesetting"/>
          <w:sz w:val="30"/>
          <w:szCs w:val="30"/>
          <w:lang w:val="de-DE"/>
        </w:rPr>
        <w:t xml:space="preserve"> anhuma: "Wenn der </w:t>
      </w:r>
      <w:r w:rsidRPr="00B07619">
        <w:rPr>
          <w:rStyle w:val="matn1"/>
          <w:color w:val="auto"/>
          <w:sz w:val="30"/>
          <w:szCs w:val="30"/>
          <w:lang w:val="de-DE"/>
        </w:rPr>
        <w:t xml:space="preserve">Gesandte Allahs, Allah segne ihn und gebe ihm Frieden, im Gebet saß, </w:t>
      </w:r>
      <w:r w:rsidRPr="00B07619">
        <w:rPr>
          <w:rStyle w:val="matn1"/>
          <w:color w:val="auto"/>
          <w:sz w:val="30"/>
          <w:szCs w:val="30"/>
        </w:rPr>
        <w:t>legte er seinen linken Fuß zwischen seinen Oberschenkel und sein Bein und sein rechter Fuß ruhte auf dem Boden, während er seine linke Hand(</w:t>
      </w:r>
      <w:r w:rsidR="00CE16BD" w:rsidRPr="00B07619">
        <w:rPr>
          <w:rStyle w:val="matn1"/>
          <w:color w:val="auto"/>
          <w:sz w:val="30"/>
          <w:szCs w:val="30"/>
        </w:rPr>
        <w:t>-</w:t>
      </w:r>
      <w:r w:rsidRPr="00B07619">
        <w:rPr>
          <w:rStyle w:val="matn1"/>
          <w:color w:val="auto"/>
          <w:sz w:val="30"/>
          <w:szCs w:val="30"/>
        </w:rPr>
        <w:t>fläche) auf seinen linken Oberschenkel und seine rechte Hand auf seinen rechten Oberschenkel legte und dabei seinen (rechten Zeige</w:t>
      </w:r>
      <w:r w:rsidR="00CE16BD" w:rsidRPr="00B07619">
        <w:rPr>
          <w:rStyle w:val="matn1"/>
          <w:color w:val="auto"/>
          <w:sz w:val="30"/>
          <w:szCs w:val="30"/>
        </w:rPr>
        <w:t>-</w:t>
      </w:r>
      <w:r w:rsidRPr="00B07619">
        <w:rPr>
          <w:rStyle w:val="matn1"/>
          <w:color w:val="auto"/>
          <w:sz w:val="30"/>
          <w:szCs w:val="30"/>
        </w:rPr>
        <w:t>) Finger zeigte.</w:t>
      </w:r>
    </w:p>
    <w:p w14:paraId="08EF845D" w14:textId="77777777" w:rsidR="003F31CF" w:rsidRPr="00B07619" w:rsidRDefault="003F31CF" w:rsidP="003F31CF">
      <w:pPr>
        <w:pStyle w:val="FootnoteText"/>
        <w:bidi w:val="0"/>
        <w:jc w:val="both"/>
        <w:rPr>
          <w:rFonts w:ascii="Arabic Typesetting" w:hAnsi="Arabic Typesetting" w:cs="Arabic Typesetting"/>
          <w:sz w:val="30"/>
          <w:szCs w:val="30"/>
          <w:lang w:val="de-DE"/>
        </w:rPr>
      </w:pPr>
      <w:r w:rsidRPr="00B07619">
        <w:rPr>
          <w:rFonts w:ascii="Arabic Typesetting" w:hAnsi="Arabic Typesetting" w:cs="Arabic Typesetting"/>
          <w:sz w:val="30"/>
          <w:szCs w:val="30"/>
          <w:lang w:val="de-DE"/>
        </w:rPr>
        <w:t xml:space="preserve">In einer anderen Überlieferung heißt es: </w:t>
      </w:r>
      <w:r w:rsidRPr="00B07619">
        <w:rPr>
          <w:rStyle w:val="matn1"/>
          <w:color w:val="auto"/>
          <w:sz w:val="30"/>
          <w:szCs w:val="30"/>
          <w:lang w:val="de-DE"/>
        </w:rPr>
        <w:t>"... zeigte er seinen (rechten) Zeigefinger, während sein Daumen seinen Mittelfinger berührte. Seine linke Handfläche ruhte auf seinem (linken) Oberschenkel.</w:t>
      </w:r>
    </w:p>
    <w:p w14:paraId="67B5AC2A" w14:textId="77777777" w:rsidR="003F31CF" w:rsidRPr="00B07619" w:rsidRDefault="003F31CF" w:rsidP="003F31CF">
      <w:pPr>
        <w:pStyle w:val="FootnoteText"/>
        <w:bidi w:val="0"/>
        <w:jc w:val="both"/>
        <w:rPr>
          <w:rFonts w:ascii="Arabic Typesetting" w:hAnsi="Arabic Typesetting" w:cs="Arabic Typesetting"/>
          <w:sz w:val="30"/>
          <w:szCs w:val="30"/>
          <w:lang w:val="de-DE"/>
        </w:rPr>
      </w:pPr>
      <w:r w:rsidRPr="00B07619">
        <w:rPr>
          <w:rFonts w:ascii="Arabic Typesetting" w:hAnsi="Arabic Typesetting" w:cs="Arabic Typesetting"/>
          <w:sz w:val="30"/>
          <w:szCs w:val="30"/>
          <w:lang w:val="de-DE"/>
        </w:rPr>
        <w:t xml:space="preserve">Ibn Umar berichtete: </w:t>
      </w:r>
      <w:r w:rsidRPr="00B07619">
        <w:rPr>
          <w:rStyle w:val="matn1"/>
          <w:color w:val="auto"/>
          <w:sz w:val="30"/>
          <w:szCs w:val="30"/>
          <w:lang w:val="de-DE"/>
        </w:rPr>
        <w:t xml:space="preserve">Wenn der Gesandte Allahs, Allah segne ihn und gebe ihm Frieden, im Gebet saß, ruhten seine Hände (Handflächen) auf seinen Oberschenkeln, während er seinen rechten Zeigefinger anhob und seine linke Hand flach auf seinem linken Oberschenkel ruhte. </w:t>
      </w:r>
    </w:p>
    <w:p w14:paraId="3F9AB2EE" w14:textId="77777777" w:rsidR="003F31CF" w:rsidRPr="00B07619" w:rsidRDefault="003F31CF" w:rsidP="003F31CF">
      <w:pPr>
        <w:pStyle w:val="FootnoteText"/>
        <w:bidi w:val="0"/>
        <w:jc w:val="both"/>
        <w:rPr>
          <w:rFonts w:ascii="Arabic Typesetting" w:hAnsi="Arabic Typesetting" w:cs="Arabic Typesetting"/>
          <w:sz w:val="30"/>
          <w:szCs w:val="30"/>
          <w:lang w:val="de-DE"/>
        </w:rPr>
      </w:pPr>
      <w:r w:rsidRPr="00B07619">
        <w:rPr>
          <w:rFonts w:ascii="Arabic Typesetting" w:hAnsi="Arabic Typesetting" w:cs="Arabic Typesetting"/>
          <w:sz w:val="30"/>
          <w:szCs w:val="30"/>
          <w:lang w:val="de-DE"/>
        </w:rPr>
        <w:t>Und in einer anderen Überlieferung von Ibn Umar: "…</w:t>
      </w:r>
      <w:r w:rsidRPr="00B07619">
        <w:rPr>
          <w:rStyle w:val="matn1"/>
          <w:color w:val="auto"/>
          <w:sz w:val="30"/>
          <w:szCs w:val="30"/>
          <w:lang w:val="de-DE"/>
        </w:rPr>
        <w:t xml:space="preserve">und seine rechte Hand legte er auf seinen rechten Oberschenkel… und zeigte (siehe Kommentar </w:t>
      </w:r>
      <w:r w:rsidR="00CE16BD" w:rsidRPr="00B07619">
        <w:rPr>
          <w:rStyle w:val="matn1"/>
          <w:color w:val="auto"/>
          <w:sz w:val="30"/>
          <w:szCs w:val="30"/>
          <w:lang w:val="de-DE"/>
        </w:rPr>
        <w:t>oben</w:t>
      </w:r>
      <w:r w:rsidRPr="00B07619">
        <w:rPr>
          <w:rStyle w:val="matn1"/>
          <w:color w:val="auto"/>
          <w:sz w:val="30"/>
          <w:szCs w:val="30"/>
          <w:lang w:val="de-DE"/>
        </w:rPr>
        <w:t xml:space="preserve">) seinen Zeigefinger." </w:t>
      </w:r>
    </w:p>
    <w:p w14:paraId="2CCF2EFA" w14:textId="77777777" w:rsidR="003F31CF" w:rsidRPr="00B07619" w:rsidRDefault="003F31CF" w:rsidP="009D7D30">
      <w:pPr>
        <w:pStyle w:val="FootnoteText"/>
        <w:bidi w:val="0"/>
        <w:jc w:val="both"/>
        <w:rPr>
          <w:rFonts w:ascii="Arabic Typesetting" w:hAnsi="Arabic Typesetting" w:cs="Arabic Typesetting"/>
          <w:sz w:val="30"/>
          <w:szCs w:val="30"/>
          <w:lang w:val="de-DE"/>
        </w:rPr>
      </w:pPr>
      <w:r w:rsidRPr="00B07619">
        <w:rPr>
          <w:rFonts w:ascii="Arabic Typesetting" w:hAnsi="Arabic Typesetting" w:cs="Arabic Typesetting"/>
          <w:sz w:val="30"/>
          <w:szCs w:val="30"/>
          <w:lang w:val="de-DE"/>
        </w:rPr>
        <w:t>Hier wird die sogenannte At-Tawarruk erwähnt</w:t>
      </w:r>
      <w:r w:rsidR="00CE16BD" w:rsidRPr="00B07619">
        <w:rPr>
          <w:rFonts w:ascii="Arabic Typesetting" w:hAnsi="Arabic Typesetting" w:cs="Arabic Typesetting"/>
          <w:sz w:val="30"/>
          <w:szCs w:val="30"/>
          <w:lang w:val="de-DE"/>
        </w:rPr>
        <w:t>.</w:t>
      </w:r>
      <w:r w:rsidRPr="00B07619">
        <w:rPr>
          <w:rFonts w:ascii="Arabic Typesetting" w:hAnsi="Arabic Typesetting" w:cs="Arabic Typesetting"/>
          <w:sz w:val="30"/>
          <w:szCs w:val="30"/>
          <w:lang w:val="de-DE"/>
        </w:rPr>
        <w:t xml:space="preserve"> Aber seine Aussage "</w:t>
      </w:r>
      <w:r w:rsidRPr="00B07619">
        <w:rPr>
          <w:rStyle w:val="Heading3Char"/>
          <w:rFonts w:ascii="Arabic Typesetting" w:hAnsi="Arabic Typesetting" w:cs="Arabic Typesetting"/>
          <w:sz w:val="30"/>
          <w:szCs w:val="30"/>
          <w:lang w:val="de-DE"/>
        </w:rPr>
        <w:t xml:space="preserve"> ...</w:t>
      </w:r>
      <w:r w:rsidRPr="00B07619">
        <w:rPr>
          <w:rStyle w:val="matn1"/>
          <w:color w:val="auto"/>
          <w:sz w:val="30"/>
          <w:szCs w:val="30"/>
          <w:lang w:val="de-DE"/>
        </w:rPr>
        <w:t xml:space="preserve">und  ließ seinen rechten Fuß auf dem </w:t>
      </w:r>
      <w:r w:rsidRPr="00B07619">
        <w:rPr>
          <w:rStyle w:val="matn1"/>
          <w:color w:val="auto"/>
          <w:sz w:val="30"/>
          <w:szCs w:val="30"/>
          <w:lang w:val="de-DE"/>
        </w:rPr>
        <w:lastRenderedPageBreak/>
        <w:t>Boden ruhen..."</w:t>
      </w:r>
      <w:r w:rsidRPr="00B07619">
        <w:rPr>
          <w:rFonts w:ascii="Arabic Typesetting" w:hAnsi="Arabic Typesetting" w:cs="Arabic Typesetting"/>
          <w:sz w:val="30"/>
          <w:szCs w:val="30"/>
          <w:lang w:val="de-DE"/>
        </w:rPr>
        <w:t xml:space="preserve"> </w:t>
      </w:r>
      <w:r w:rsidRPr="00B07619">
        <w:rPr>
          <w:rFonts w:ascii="Arabic Typesetting" w:hAnsi="Arabic Typesetting" w:cs="Arabic Typesetting"/>
          <w:i/>
          <w:iCs/>
          <w:sz w:val="30"/>
          <w:szCs w:val="30"/>
          <w:lang w:val="de-DE"/>
        </w:rPr>
        <w:t>Muschkil</w:t>
      </w:r>
      <w:r w:rsidRPr="00B07619">
        <w:rPr>
          <w:rFonts w:ascii="Arabic Typesetting" w:hAnsi="Arabic Typesetting" w:cs="Arabic Typesetting"/>
          <w:sz w:val="30"/>
          <w:szCs w:val="30"/>
          <w:lang w:val="de-DE"/>
        </w:rPr>
        <w:t xml:space="preserve">* darstellt, weil es Sunna ist, dass der rechte Fuß aufgestellt ist, mit Übereinstimmung der Gelehrten, was authentische Ahadith in Sahih Buchari und weiteren Werken </w:t>
      </w:r>
      <w:r w:rsidR="00CE16BD" w:rsidRPr="00B07619">
        <w:rPr>
          <w:rFonts w:ascii="Arabic Typesetting" w:hAnsi="Arabic Typesetting" w:cs="Arabic Typesetting"/>
          <w:sz w:val="30"/>
          <w:szCs w:val="30"/>
          <w:lang w:val="de-DE"/>
        </w:rPr>
        <w:t>zeigen</w:t>
      </w:r>
      <w:r w:rsidRPr="00B07619">
        <w:rPr>
          <w:rFonts w:ascii="Arabic Typesetting" w:hAnsi="Arabic Typesetting" w:cs="Arabic Typesetting"/>
          <w:sz w:val="30"/>
          <w:szCs w:val="30"/>
          <w:lang w:val="de-DE"/>
        </w:rPr>
        <w:t xml:space="preserve">. </w:t>
      </w:r>
    </w:p>
    <w:p w14:paraId="2349F07C" w14:textId="77777777" w:rsidR="00C36921" w:rsidRPr="00B07619" w:rsidRDefault="00C36921" w:rsidP="00C36921">
      <w:pPr>
        <w:pStyle w:val="FootnoteText"/>
        <w:bidi w:val="0"/>
        <w:jc w:val="both"/>
        <w:rPr>
          <w:rFonts w:ascii="Arabic Typesetting" w:hAnsi="Arabic Typesetting" w:cs="Arabic Typesetting"/>
          <w:sz w:val="30"/>
          <w:szCs w:val="30"/>
          <w:lang w:val="de-DE"/>
        </w:rPr>
      </w:pPr>
    </w:p>
    <w:p w14:paraId="669B7958" w14:textId="77777777" w:rsidR="003F31CF" w:rsidRPr="00B07619" w:rsidRDefault="003F31CF" w:rsidP="00ED7372">
      <w:pPr>
        <w:pStyle w:val="FootnoteText"/>
        <w:bidi w:val="0"/>
        <w:jc w:val="both"/>
        <w:rPr>
          <w:rFonts w:ascii="Arabic Typesetting" w:hAnsi="Arabic Typesetting" w:cs="Arabic Typesetting"/>
          <w:sz w:val="30"/>
          <w:szCs w:val="30"/>
          <w:lang w:val="de-DE"/>
        </w:rPr>
      </w:pPr>
      <w:r w:rsidRPr="00B07619">
        <w:rPr>
          <w:rFonts w:ascii="Arabic Typesetting" w:hAnsi="Arabic Typesetting" w:cs="Arabic Typesetting"/>
          <w:sz w:val="30"/>
          <w:szCs w:val="30"/>
          <w:lang w:val="de-DE"/>
        </w:rPr>
        <w:t xml:space="preserve">Al-Qadi Iyadh, </w:t>
      </w:r>
      <w:r w:rsidRPr="00B07619">
        <w:rPr>
          <w:rFonts w:ascii="Arabic Typesetting" w:hAnsi="Arabic Typesetting" w:cs="Arabic Typesetting"/>
          <w:i/>
          <w:iCs/>
          <w:sz w:val="30"/>
          <w:szCs w:val="30"/>
          <w:lang w:val="de-DE"/>
        </w:rPr>
        <w:t>radiyallahu</w:t>
      </w:r>
      <w:r w:rsidRPr="00B07619">
        <w:rPr>
          <w:rFonts w:ascii="Arabic Typesetting" w:hAnsi="Arabic Typesetting" w:cs="Arabic Typesetting"/>
          <w:sz w:val="30"/>
          <w:szCs w:val="30"/>
          <w:lang w:val="de-DE"/>
        </w:rPr>
        <w:t xml:space="preserve"> anhu, sagte: Der Faqih Abu Muhammad Al-Chuschani sagte: Richtig heißt es: "</w:t>
      </w:r>
      <w:r w:rsidRPr="00B07619">
        <w:rPr>
          <w:rStyle w:val="Heading3Char"/>
          <w:rFonts w:ascii="Arabic Typesetting" w:hAnsi="Arabic Typesetting" w:cs="Arabic Typesetting"/>
          <w:sz w:val="30"/>
          <w:szCs w:val="30"/>
          <w:lang w:val="de-DE"/>
        </w:rPr>
        <w:t>...</w:t>
      </w:r>
      <w:r w:rsidRPr="00B07619">
        <w:rPr>
          <w:rStyle w:val="matn1"/>
          <w:color w:val="auto"/>
          <w:sz w:val="30"/>
          <w:szCs w:val="30"/>
          <w:lang w:val="de-DE"/>
        </w:rPr>
        <w:t>und legte seinen linken Fuß auf den Boden..."/…ließ seinen linken Fuß auf dem Boden ruhen.</w:t>
      </w:r>
      <w:r w:rsidRPr="00B07619">
        <w:rPr>
          <w:rFonts w:ascii="Arabic Typesetting" w:hAnsi="Arabic Typesetting" w:cs="Arabic Typesetting"/>
          <w:sz w:val="30"/>
          <w:szCs w:val="30"/>
          <w:lang w:val="de-DE"/>
        </w:rPr>
        <w:t xml:space="preserve"> Dann lehnte aber Al-Qadi die Aussage von Al-Chuschani ab, weil in dieser Überlieferung bereits erwähnt wurde, was man mit dem linken Fuß macht, nämlich ihn zwischen (siehe Kommentar </w:t>
      </w:r>
      <w:r w:rsidR="00CE16BD" w:rsidRPr="00B07619">
        <w:rPr>
          <w:rFonts w:ascii="Arabic Typesetting" w:hAnsi="Arabic Typesetting" w:cs="Arabic Typesetting"/>
          <w:sz w:val="30"/>
          <w:szCs w:val="30"/>
          <w:lang w:val="de-DE"/>
        </w:rPr>
        <w:t xml:space="preserve">oben bzgl. </w:t>
      </w:r>
      <w:r w:rsidRPr="00B07619">
        <w:rPr>
          <w:rFonts w:ascii="Arabic Typesetting" w:hAnsi="Arabic Typesetting" w:cs="Arabic Typesetting"/>
          <w:sz w:val="30"/>
          <w:szCs w:val="30"/>
          <w:lang w:val="de-DE"/>
        </w:rPr>
        <w:t>‚Bein‘) -&gt; seinen Oberschenkel und Bein legen. Daher dürfte richtig sein: "</w:t>
      </w:r>
      <w:r w:rsidRPr="00B07619">
        <w:rPr>
          <w:rStyle w:val="Heading3Char"/>
          <w:rFonts w:ascii="Arabic Typesetting" w:hAnsi="Arabic Typesetting" w:cs="Arabic Typesetting"/>
          <w:sz w:val="30"/>
          <w:szCs w:val="30"/>
          <w:lang w:val="de-DE"/>
        </w:rPr>
        <w:t>...</w:t>
      </w:r>
      <w:r w:rsidRPr="00B07619">
        <w:rPr>
          <w:rStyle w:val="matn1"/>
          <w:color w:val="auto"/>
          <w:sz w:val="30"/>
          <w:szCs w:val="30"/>
          <w:lang w:val="de-DE"/>
        </w:rPr>
        <w:t>und er stellte seinen rechten Fuß auf "</w:t>
      </w:r>
      <w:r w:rsidRPr="00B07619">
        <w:rPr>
          <w:rFonts w:ascii="Arabic Typesetting" w:hAnsi="Arabic Typesetting" w:cs="Arabic Typesetting"/>
          <w:sz w:val="30"/>
          <w:szCs w:val="30"/>
          <w:lang w:val="de-DE"/>
        </w:rPr>
        <w:t>...</w:t>
      </w:r>
    </w:p>
    <w:p w14:paraId="758B1CED" w14:textId="77777777" w:rsidR="003F31CF" w:rsidRPr="00B07619" w:rsidRDefault="003F31CF" w:rsidP="003F31CF">
      <w:pPr>
        <w:pStyle w:val="FootnoteText"/>
        <w:bidi w:val="0"/>
        <w:jc w:val="both"/>
        <w:rPr>
          <w:rFonts w:ascii="Arabic Typesetting" w:hAnsi="Arabic Typesetting" w:cs="Arabic Typesetting"/>
          <w:sz w:val="30"/>
          <w:szCs w:val="30"/>
          <w:lang w:val="de-DE"/>
        </w:rPr>
      </w:pPr>
      <w:r w:rsidRPr="00B07619">
        <w:rPr>
          <w:rFonts w:ascii="Arabic Typesetting" w:hAnsi="Arabic Typesetting" w:cs="Arabic Typesetting"/>
          <w:sz w:val="30"/>
          <w:szCs w:val="30"/>
          <w:lang w:val="de-DE"/>
        </w:rPr>
        <w:t xml:space="preserve">* </w:t>
      </w:r>
      <w:r w:rsidRPr="00B07619">
        <w:rPr>
          <w:rFonts w:ascii="Arabic Typesetting" w:hAnsi="Arabic Typesetting" w:cs="Arabic Typesetting"/>
          <w:i/>
          <w:iCs/>
          <w:sz w:val="30"/>
          <w:szCs w:val="30"/>
          <w:lang w:val="de-DE"/>
        </w:rPr>
        <w:t>Muschkil</w:t>
      </w:r>
      <w:r w:rsidRPr="00B07619">
        <w:rPr>
          <w:rFonts w:ascii="Arabic Typesetting" w:hAnsi="Arabic Typesetting" w:cs="Arabic Typesetting"/>
          <w:sz w:val="30"/>
          <w:szCs w:val="30"/>
          <w:lang w:val="de-DE"/>
        </w:rPr>
        <w:t xml:space="preserve"> </w:t>
      </w:r>
      <w:r w:rsidRPr="00B07619">
        <w:rPr>
          <w:rFonts w:ascii="Arabic Typesetting" w:hAnsi="Arabic Typesetting" w:cs="Arabic Typesetting"/>
          <w:i/>
          <w:iCs/>
          <w:sz w:val="30"/>
          <w:szCs w:val="30"/>
          <w:lang w:val="de-DE"/>
        </w:rPr>
        <w:t>Al-Hadith</w:t>
      </w:r>
      <w:r w:rsidR="00CE16BD" w:rsidRPr="00B07619">
        <w:rPr>
          <w:rFonts w:ascii="Arabic Typesetting" w:hAnsi="Arabic Typesetting" w:cs="Arabic Typesetting"/>
          <w:sz w:val="30"/>
          <w:szCs w:val="30"/>
          <w:lang w:val="de-DE"/>
        </w:rPr>
        <w:t>,</w:t>
      </w:r>
      <w:r w:rsidRPr="00B07619">
        <w:rPr>
          <w:rFonts w:ascii="Arabic Typesetting" w:hAnsi="Arabic Typesetting" w:cs="Arabic Typesetting"/>
          <w:sz w:val="30"/>
          <w:szCs w:val="30"/>
          <w:lang w:val="de-DE"/>
        </w:rPr>
        <w:t xml:space="preserve"> oder auch Muchtalif Al-Hadith genannt, sind solche Ahadith, die so klingen, als ob sie sich widersprechen würden. Ikhtilaf Al-Hadith ist ein sehr umfangreiches Wissensgebiet, worüber Schafi´i und einige andere Gelehrte ausführliche Bücher </w:t>
      </w:r>
      <w:r w:rsidR="00CE16BD" w:rsidRPr="00B07619">
        <w:rPr>
          <w:rFonts w:ascii="Arabic Typesetting" w:hAnsi="Arabic Typesetting" w:cs="Arabic Typesetting"/>
          <w:sz w:val="30"/>
          <w:szCs w:val="30"/>
          <w:lang w:val="de-DE"/>
        </w:rPr>
        <w:t xml:space="preserve">verfasst </w:t>
      </w:r>
      <w:r w:rsidRPr="00B07619">
        <w:rPr>
          <w:rFonts w:ascii="Arabic Typesetting" w:hAnsi="Arabic Typesetting" w:cs="Arabic Typesetting"/>
          <w:sz w:val="30"/>
          <w:szCs w:val="30"/>
          <w:lang w:val="de-DE"/>
        </w:rPr>
        <w:t>haben.</w:t>
      </w:r>
    </w:p>
    <w:p w14:paraId="74E1A8E1" w14:textId="77777777" w:rsidR="003F31CF" w:rsidRPr="00B07619" w:rsidRDefault="003F31CF" w:rsidP="00970EA7">
      <w:pPr>
        <w:spacing w:before="100" w:beforeAutospacing="1" w:after="100" w:afterAutospacing="1"/>
        <w:jc w:val="both"/>
        <w:rPr>
          <w:rFonts w:ascii="Arabic Typesetting" w:hAnsi="Arabic Typesetting" w:cs="Arabic Typesetting"/>
          <w:sz w:val="30"/>
          <w:szCs w:val="30"/>
        </w:rPr>
      </w:pPr>
    </w:p>
    <w:p w14:paraId="1018B873" w14:textId="77777777" w:rsidR="002A554F" w:rsidRPr="00B07619" w:rsidRDefault="00970EA7" w:rsidP="00442C4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lastRenderedPageBreak/>
        <w:t>579 (...)</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حَدَّثَنَا قُتَيْبَةُ، حَدَّثَنَا لَيْثٌ، عَنِ ابْنِ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عَجْلاَنَ، ح قَالَ وَحَدَّثَنَا أَبُو بَكْرِ بْنُ أَبِي شَيْبَةَ، - وَاللَّفْظُ</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لَهُ - قَالَ حَدَّثَنَا أَبُو خَالِدٍ الأَحْمَرُ، عَنِ ابْنِ عَجْلاَنَ، عَنْ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عَامِرِ بْنِ عَبْدِ اللَّهِ بْنِ الزُّبَيْرِ، عَنْ أَبِيهِ، قَالَ كَانَ رَسُولُ</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اللَّهِ صلى الله عليه وسلم إِذَا قَعَدَ يَدْعُو وَضَعَ يَدَهُ الْيُمْنَى عَلَى</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فَخِذِهِ الْيُمْنَى وَيَدَهُ الْيُسْرَى عَلَى فَخِذِهِ الْيُسْرَى وَأَشَارَ</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بِإِصْبَعِهِ السَّبَّابَةِ وَوَضَعَ إِبْهَامَهُ عَلَى إِصْبَعِهِ الْوُسْطَى</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وَيُلْقِمُ كَفَّهُ الْيُسْرَى رُكْبَتَهُ ‏.‏</w:t>
      </w:r>
      <w:r w:rsidR="002A554F" w:rsidRPr="00B07619">
        <w:rPr>
          <w:rFonts w:ascii="Arabic Typesetting" w:hAnsi="Arabic Typesetting" w:cs="Arabic Typesetting"/>
          <w:sz w:val="30"/>
          <w:szCs w:val="30"/>
        </w:rPr>
        <w:t xml:space="preserve"> </w:t>
      </w:r>
    </w:p>
    <w:p w14:paraId="1F68DF3C" w14:textId="77777777" w:rsidR="000C5C8B" w:rsidRPr="00B07619" w:rsidRDefault="000C5C8B" w:rsidP="003F31CF">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579. (...) Amer Bin Abdullah Bin Az-Zubair berichtete, dass sein Vater</w:t>
      </w:r>
      <w:r w:rsidR="00B12099"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Pr>
        <w:t>Abdu</w:t>
      </w:r>
      <w:r w:rsidR="00B12099" w:rsidRPr="00B07619">
        <w:rPr>
          <w:rFonts w:ascii="Arabic Typesetting" w:hAnsi="Arabic Typesetting" w:cs="Arabic Typesetting"/>
          <w:sz w:val="30"/>
          <w:szCs w:val="30"/>
        </w:rPr>
        <w:t>llah Bin Az-Zubair Bin Al-Awwam,</w:t>
      </w:r>
      <w:r w:rsidRPr="00B07619">
        <w:rPr>
          <w:rFonts w:ascii="Arabic Typesetting" w:hAnsi="Arabic Typesetting" w:cs="Arabic Typesetting"/>
          <w:sz w:val="30"/>
          <w:szCs w:val="30"/>
        </w:rPr>
        <w:t xml:space="preserve"> sagte: Wenn der </w:t>
      </w:r>
      <w:r w:rsidRPr="00B07619">
        <w:rPr>
          <w:rStyle w:val="matn1"/>
          <w:color w:val="auto"/>
          <w:sz w:val="30"/>
          <w:szCs w:val="30"/>
        </w:rPr>
        <w:t xml:space="preserve">Gesandte Allahs, Allah segne ihn und gebe ihm Frieden, </w:t>
      </w:r>
      <w:r w:rsidR="00B12099" w:rsidRPr="00B07619">
        <w:rPr>
          <w:rStyle w:val="matn1"/>
          <w:color w:val="auto"/>
          <w:sz w:val="30"/>
          <w:szCs w:val="30"/>
        </w:rPr>
        <w:t>im Gebet saß</w:t>
      </w:r>
      <w:r w:rsidRPr="00B07619">
        <w:rPr>
          <w:rStyle w:val="matn1"/>
          <w:color w:val="auto"/>
          <w:sz w:val="30"/>
          <w:szCs w:val="30"/>
        </w:rPr>
        <w:t xml:space="preserve"> und </w:t>
      </w:r>
      <w:r w:rsidR="00CE16BD" w:rsidRPr="00B07619">
        <w:rPr>
          <w:rStyle w:val="matn1"/>
          <w:color w:val="auto"/>
          <w:sz w:val="30"/>
          <w:szCs w:val="30"/>
        </w:rPr>
        <w:t xml:space="preserve">den </w:t>
      </w:r>
      <w:r w:rsidRPr="00B07619">
        <w:rPr>
          <w:rStyle w:val="matn1"/>
          <w:color w:val="auto"/>
          <w:sz w:val="30"/>
          <w:szCs w:val="30"/>
        </w:rPr>
        <w:t>Taschahhud sprach, legte er seine rechte Hand auf seinen rechten Obersch</w:t>
      </w:r>
      <w:r w:rsidR="00F7164B" w:rsidRPr="00B07619">
        <w:rPr>
          <w:rStyle w:val="matn1"/>
          <w:color w:val="auto"/>
          <w:sz w:val="30"/>
          <w:szCs w:val="30"/>
        </w:rPr>
        <w:t>e</w:t>
      </w:r>
      <w:r w:rsidRPr="00B07619">
        <w:rPr>
          <w:rStyle w:val="matn1"/>
          <w:color w:val="auto"/>
          <w:sz w:val="30"/>
          <w:szCs w:val="30"/>
        </w:rPr>
        <w:t>nkel und seine linke Handfläch</w:t>
      </w:r>
      <w:r w:rsidR="005D14C8" w:rsidRPr="00B07619">
        <w:rPr>
          <w:rStyle w:val="matn1"/>
          <w:color w:val="auto"/>
          <w:sz w:val="30"/>
          <w:szCs w:val="30"/>
        </w:rPr>
        <w:t>e</w:t>
      </w:r>
      <w:r w:rsidR="003F31CF" w:rsidRPr="00B07619">
        <w:rPr>
          <w:rStyle w:val="matn1"/>
          <w:color w:val="auto"/>
          <w:sz w:val="30"/>
          <w:szCs w:val="30"/>
        </w:rPr>
        <w:t xml:space="preserve"> </w:t>
      </w:r>
      <w:r w:rsidRPr="00B07619">
        <w:rPr>
          <w:rStyle w:val="matn1"/>
          <w:color w:val="auto"/>
          <w:sz w:val="30"/>
          <w:szCs w:val="30"/>
        </w:rPr>
        <w:t>auf seinen linken Oberschenkel</w:t>
      </w:r>
      <w:r w:rsidR="005D14C8" w:rsidRPr="00B07619">
        <w:rPr>
          <w:rStyle w:val="matn1"/>
          <w:color w:val="auto"/>
          <w:sz w:val="30"/>
          <w:szCs w:val="30"/>
        </w:rPr>
        <w:t>,</w:t>
      </w:r>
      <w:r w:rsidRPr="00B07619">
        <w:rPr>
          <w:rStyle w:val="matn1"/>
          <w:color w:val="auto"/>
          <w:sz w:val="30"/>
          <w:szCs w:val="30"/>
        </w:rPr>
        <w:t xml:space="preserve"> </w:t>
      </w:r>
      <w:r w:rsidR="00F7164B" w:rsidRPr="00B07619">
        <w:rPr>
          <w:rStyle w:val="matn1"/>
          <w:color w:val="auto"/>
          <w:sz w:val="30"/>
          <w:szCs w:val="30"/>
        </w:rPr>
        <w:t xml:space="preserve">hob </w:t>
      </w:r>
      <w:r w:rsidRPr="00B07619">
        <w:rPr>
          <w:rStyle w:val="matn1"/>
          <w:color w:val="auto"/>
          <w:sz w:val="30"/>
          <w:szCs w:val="30"/>
        </w:rPr>
        <w:t>sein</w:t>
      </w:r>
      <w:r w:rsidR="00F7164B" w:rsidRPr="00B07619">
        <w:rPr>
          <w:rStyle w:val="matn1"/>
          <w:color w:val="auto"/>
          <w:sz w:val="30"/>
          <w:szCs w:val="30"/>
        </w:rPr>
        <w:t>en</w:t>
      </w:r>
      <w:r w:rsidRPr="00B07619">
        <w:rPr>
          <w:rStyle w:val="matn1"/>
          <w:color w:val="auto"/>
          <w:sz w:val="30"/>
          <w:szCs w:val="30"/>
        </w:rPr>
        <w:t xml:space="preserve"> (rechte</w:t>
      </w:r>
      <w:r w:rsidR="00F7164B" w:rsidRPr="00B07619">
        <w:rPr>
          <w:rStyle w:val="matn1"/>
          <w:color w:val="auto"/>
          <w:sz w:val="30"/>
          <w:szCs w:val="30"/>
        </w:rPr>
        <w:t>n</w:t>
      </w:r>
      <w:r w:rsidRPr="00B07619">
        <w:rPr>
          <w:rStyle w:val="matn1"/>
          <w:color w:val="auto"/>
          <w:sz w:val="30"/>
          <w:szCs w:val="30"/>
        </w:rPr>
        <w:t xml:space="preserve">) Zeigefinger und hielt seinen Daumen an </w:t>
      </w:r>
      <w:r w:rsidR="00F7164B" w:rsidRPr="00B07619">
        <w:rPr>
          <w:rStyle w:val="matn1"/>
          <w:color w:val="auto"/>
          <w:sz w:val="30"/>
          <w:szCs w:val="30"/>
        </w:rPr>
        <w:t xml:space="preserve">den </w:t>
      </w:r>
      <w:r w:rsidRPr="00B07619">
        <w:rPr>
          <w:rStyle w:val="matn1"/>
          <w:color w:val="auto"/>
          <w:sz w:val="30"/>
          <w:szCs w:val="30"/>
        </w:rPr>
        <w:t xml:space="preserve">Mittelfinger. Seine linke </w:t>
      </w:r>
      <w:r w:rsidR="00F7164B" w:rsidRPr="00B07619">
        <w:rPr>
          <w:rStyle w:val="matn1"/>
          <w:color w:val="auto"/>
          <w:sz w:val="30"/>
          <w:szCs w:val="30"/>
        </w:rPr>
        <w:t>H</w:t>
      </w:r>
      <w:r w:rsidRPr="00B07619">
        <w:rPr>
          <w:rStyle w:val="matn1"/>
          <w:color w:val="auto"/>
          <w:sz w:val="30"/>
          <w:szCs w:val="30"/>
        </w:rPr>
        <w:t>andflä</w:t>
      </w:r>
      <w:r w:rsidR="00F11F91" w:rsidRPr="00B07619">
        <w:rPr>
          <w:rStyle w:val="matn1"/>
          <w:color w:val="auto"/>
          <w:sz w:val="30"/>
          <w:szCs w:val="30"/>
        </w:rPr>
        <w:t>c</w:t>
      </w:r>
      <w:r w:rsidRPr="00B07619">
        <w:rPr>
          <w:rStyle w:val="matn1"/>
          <w:color w:val="auto"/>
          <w:sz w:val="30"/>
          <w:szCs w:val="30"/>
        </w:rPr>
        <w:t xml:space="preserve">he legte er auf </w:t>
      </w:r>
      <w:r w:rsidR="00F7164B" w:rsidRPr="00B07619">
        <w:rPr>
          <w:rStyle w:val="matn1"/>
          <w:color w:val="auto"/>
          <w:sz w:val="30"/>
          <w:szCs w:val="30"/>
        </w:rPr>
        <w:t xml:space="preserve">seinen </w:t>
      </w:r>
      <w:r w:rsidRPr="00B07619">
        <w:rPr>
          <w:rStyle w:val="matn1"/>
          <w:color w:val="auto"/>
          <w:sz w:val="30"/>
          <w:szCs w:val="30"/>
        </w:rPr>
        <w:t>(linken) Oberschenkel.</w:t>
      </w:r>
    </w:p>
    <w:p w14:paraId="1548B0E7" w14:textId="77777777" w:rsidR="00970EA7" w:rsidRPr="00B07619" w:rsidRDefault="00970EA7" w:rsidP="00970EA7">
      <w:pPr>
        <w:bidi/>
        <w:spacing w:before="100" w:beforeAutospacing="1" w:after="100" w:afterAutospacing="1"/>
        <w:jc w:val="both"/>
        <w:rPr>
          <w:rFonts w:ascii="Arabic Typesetting" w:hAnsi="Arabic Typesetting" w:cs="Arabic Typesetting"/>
          <w:sz w:val="18"/>
          <w:szCs w:val="18"/>
        </w:rPr>
      </w:pPr>
    </w:p>
    <w:p w14:paraId="20B758EC" w14:textId="77777777" w:rsidR="002A554F" w:rsidRPr="00B07619" w:rsidRDefault="000C5C8B" w:rsidP="003F31CF">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580</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وَحَدَّثَنِي مُحَمَّدُ بْنُ رَافِعٍ، وَعَبْدُ 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حُمَيْدٍ، قَالَ عَبْدٌ أَخْبَرَنَا وَقَالَ ابْنُ رَافِعٍ، حَدَّثَنَا عَبْدُ</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الرَّزَّاقِ، أَخْبَرَنَا مَعْمَرٌ، عَنْ عُبَيْدِ اللَّهِ بْنِ عُمَرَ، عَنْ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نَافِعٍ، عَنِ ابْنِ عُمَرَ، أَنَّ النَّبِيَّ صلى الله عليه وسلم كَانَ إِذَا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جَلَسَ فِي الصَّلاَةِ وَضَعَ يَدَيْهِ عَلَى رُكْبَتَيْهِ وَرَفَعَ إِصْبَعَهُ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الْيُمْنَى الَّتِي تَلِي الإِبْهَامَ فَدَعَا بِهَا وَيَدَهُ الْيُسْرَى عَلَى</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رُكْبَتِهِ الْيُسْرَى بَاسِطُهَا عَلَيْهَا ‏.‏</w:t>
      </w:r>
      <w:r w:rsidR="002A554F" w:rsidRPr="00B07619">
        <w:rPr>
          <w:rFonts w:ascii="Arabic Typesetting" w:hAnsi="Arabic Typesetting" w:cs="Arabic Typesetting"/>
          <w:sz w:val="30"/>
          <w:szCs w:val="30"/>
        </w:rPr>
        <w:t xml:space="preserve"> </w:t>
      </w:r>
    </w:p>
    <w:p w14:paraId="34DB28C2" w14:textId="77777777" w:rsidR="000C5C8B" w:rsidRPr="00B07619" w:rsidRDefault="000C5C8B" w:rsidP="000C5C8B">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lastRenderedPageBreak/>
        <w:t>مسلم 580، ترمذي 294، نسائي 1268، إبن ماجه 913</w:t>
      </w:r>
    </w:p>
    <w:p w14:paraId="56B757D7" w14:textId="77777777" w:rsidR="003F31CF" w:rsidRPr="00B07619" w:rsidRDefault="003F31CF" w:rsidP="003F31CF">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 xml:space="preserve">النووي: الْإِشَارَةُ بِالْمُسَبِّحَةِ فَمُسْتَحَبَّةٌ عِنْدَنَا لِلْأَحَادِيثِ الصَّحِيحَةِ. قَالَ أَصْحَابُنَا: يُشِيرُ عِنْدَ قَوْلِهِ: (إِلَّا اللَّهُ) مِنَ الشَّهَادَةِ، وَيُشِيرُ بِمُسَبِّحَةِ الْيُمْنَى لَا غَيْرُ، فَلَوْ كَانَتْ مَقْطُوعَةً أَوْ عَلِيلَةً لَمْ يُشِرْ بِغَيْرِهَا لَا مِنَ الْأَصْلِ بِالْيُمْنَى وَلَا الْيُسْرَى، وَالسُّنَّةُ أَنْ لَا يُجَاوِزَ بَصَرُهُ إِشَارَتَهُ </w:t>
      </w:r>
      <w:r w:rsidRPr="00B07619">
        <w:rPr>
          <w:rFonts w:ascii="Arabic Typesetting" w:hAnsi="Arabic Typesetting" w:cs="Arabic Typesetting"/>
          <w:b/>
          <w:bCs/>
          <w:sz w:val="30"/>
          <w:szCs w:val="30"/>
          <w:rtl/>
        </w:rPr>
        <w:t xml:space="preserve">- فى التشهد فى الصلاه - </w:t>
      </w:r>
      <w:r w:rsidRPr="00B07619">
        <w:rPr>
          <w:rFonts w:ascii="Arabic Typesetting" w:hAnsi="Arabic Typesetting" w:cs="Arabic Typesetting"/>
          <w:sz w:val="30"/>
          <w:szCs w:val="30"/>
          <w:rtl/>
        </w:rPr>
        <w:t>، وَفِيهِ حَدِيثٌ صَحِيحٌ فِي سُنَنِ أَبِي دَاوُدَ وَيُشِيرُ بِهَا مُوَجَّهَةٌ إِلَى الْقِبْلَةِ، وَيَنْوِي بِالْإِشَارَةِ التَّوْحِيدَ وَالْإِخْلَاصَ. وَاللَّهُ أَعْلَمُ</w:t>
      </w:r>
    </w:p>
    <w:p w14:paraId="52B1CA3E" w14:textId="77777777" w:rsidR="000C5C8B" w:rsidRPr="00B07619" w:rsidRDefault="00A15AA5" w:rsidP="00ED7372">
      <w:pPr>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Pr>
        <w:t xml:space="preserve">580. </w:t>
      </w:r>
      <w:r w:rsidR="00D9102B" w:rsidRPr="00B07619">
        <w:rPr>
          <w:rFonts w:ascii="Arabic Typesetting" w:hAnsi="Arabic Typesetting" w:cs="Arabic Typesetting"/>
          <w:sz w:val="30"/>
          <w:szCs w:val="30"/>
        </w:rPr>
        <w:t xml:space="preserve">Ibn Umar berichtete: </w:t>
      </w:r>
      <w:r w:rsidR="00D9102B" w:rsidRPr="00B07619">
        <w:rPr>
          <w:rStyle w:val="matn1"/>
          <w:color w:val="auto"/>
          <w:sz w:val="30"/>
          <w:szCs w:val="30"/>
        </w:rPr>
        <w:t xml:space="preserve">Wenn der Gesandte Allahs, </w:t>
      </w:r>
      <w:r w:rsidR="00273661" w:rsidRPr="00B07619">
        <w:rPr>
          <w:rStyle w:val="matn1"/>
          <w:color w:val="auto"/>
          <w:sz w:val="30"/>
          <w:szCs w:val="30"/>
        </w:rPr>
        <w:t xml:space="preserve">Allah segne ihn und gebe ihm </w:t>
      </w:r>
      <w:r w:rsidR="00EC6C72" w:rsidRPr="00B07619">
        <w:rPr>
          <w:rStyle w:val="matn1"/>
          <w:color w:val="auto"/>
          <w:sz w:val="30"/>
          <w:szCs w:val="30"/>
        </w:rPr>
        <w:t>Frieden</w:t>
      </w:r>
      <w:r w:rsidR="00D9102B" w:rsidRPr="00B07619">
        <w:rPr>
          <w:rStyle w:val="matn1"/>
          <w:color w:val="auto"/>
          <w:sz w:val="30"/>
          <w:szCs w:val="30"/>
        </w:rPr>
        <w:t xml:space="preserve">, </w:t>
      </w:r>
      <w:r w:rsidR="00F7164B" w:rsidRPr="00B07619">
        <w:rPr>
          <w:rStyle w:val="matn1"/>
          <w:color w:val="auto"/>
          <w:sz w:val="30"/>
          <w:szCs w:val="30"/>
        </w:rPr>
        <w:t xml:space="preserve">im </w:t>
      </w:r>
      <w:r w:rsidR="00D9102B" w:rsidRPr="00B07619">
        <w:rPr>
          <w:rStyle w:val="matn1"/>
          <w:color w:val="auto"/>
          <w:sz w:val="30"/>
          <w:szCs w:val="30"/>
        </w:rPr>
        <w:t xml:space="preserve">Gebet saß, </w:t>
      </w:r>
      <w:r w:rsidR="00F7164B" w:rsidRPr="00B07619">
        <w:rPr>
          <w:rStyle w:val="matn1"/>
          <w:color w:val="auto"/>
          <w:sz w:val="30"/>
          <w:szCs w:val="30"/>
        </w:rPr>
        <w:t>ruhten</w:t>
      </w:r>
      <w:r w:rsidR="00D9102B" w:rsidRPr="00B07619">
        <w:rPr>
          <w:rStyle w:val="matn1"/>
          <w:color w:val="auto"/>
          <w:sz w:val="30"/>
          <w:szCs w:val="30"/>
        </w:rPr>
        <w:t xml:space="preserve"> seine Handflächen auf seine</w:t>
      </w:r>
      <w:r w:rsidR="00F7164B" w:rsidRPr="00B07619">
        <w:rPr>
          <w:rStyle w:val="matn1"/>
          <w:color w:val="auto"/>
          <w:sz w:val="30"/>
          <w:szCs w:val="30"/>
        </w:rPr>
        <w:t>n</w:t>
      </w:r>
      <w:r w:rsidR="00D9102B" w:rsidRPr="00B07619">
        <w:rPr>
          <w:rStyle w:val="matn1"/>
          <w:color w:val="auto"/>
          <w:sz w:val="30"/>
          <w:szCs w:val="30"/>
        </w:rPr>
        <w:t xml:space="preserve"> Oberschenkeln und </w:t>
      </w:r>
      <w:r w:rsidR="00F7164B" w:rsidRPr="00B07619">
        <w:rPr>
          <w:rStyle w:val="matn1"/>
          <w:color w:val="auto"/>
          <w:sz w:val="30"/>
          <w:szCs w:val="30"/>
        </w:rPr>
        <w:t xml:space="preserve">seinen </w:t>
      </w:r>
      <w:r w:rsidR="00D9102B" w:rsidRPr="00B07619">
        <w:rPr>
          <w:rStyle w:val="matn1"/>
          <w:color w:val="auto"/>
          <w:sz w:val="30"/>
          <w:szCs w:val="30"/>
        </w:rPr>
        <w:t>rechte</w:t>
      </w:r>
      <w:r w:rsidR="00F7164B" w:rsidRPr="00B07619">
        <w:rPr>
          <w:rStyle w:val="matn1"/>
          <w:color w:val="auto"/>
          <w:sz w:val="30"/>
          <w:szCs w:val="30"/>
        </w:rPr>
        <w:t>n</w:t>
      </w:r>
      <w:r w:rsidR="00D9102B" w:rsidRPr="00B07619">
        <w:rPr>
          <w:rStyle w:val="matn1"/>
          <w:color w:val="auto"/>
          <w:sz w:val="30"/>
          <w:szCs w:val="30"/>
        </w:rPr>
        <w:t xml:space="preserve"> Zeigefinger</w:t>
      </w:r>
      <w:r w:rsidR="00F7164B" w:rsidRPr="00B07619">
        <w:rPr>
          <w:rStyle w:val="matn1"/>
          <w:color w:val="auto"/>
          <w:sz w:val="30"/>
          <w:szCs w:val="30"/>
        </w:rPr>
        <w:t xml:space="preserve"> hob er an</w:t>
      </w:r>
      <w:r w:rsidR="00CE16BD" w:rsidRPr="00B07619">
        <w:rPr>
          <w:rStyle w:val="matn1"/>
          <w:color w:val="auto"/>
          <w:sz w:val="30"/>
          <w:szCs w:val="30"/>
        </w:rPr>
        <w:t xml:space="preserve">, als er </w:t>
      </w:r>
      <w:r w:rsidR="003F31CF" w:rsidRPr="00B07619">
        <w:rPr>
          <w:rStyle w:val="matn1"/>
          <w:color w:val="auto"/>
          <w:sz w:val="30"/>
          <w:szCs w:val="30"/>
        </w:rPr>
        <w:t xml:space="preserve">den </w:t>
      </w:r>
      <w:r w:rsidR="003F31CF" w:rsidRPr="00B07619">
        <w:rPr>
          <w:rStyle w:val="matn1"/>
          <w:i/>
          <w:iCs/>
          <w:color w:val="auto"/>
          <w:sz w:val="30"/>
          <w:szCs w:val="30"/>
        </w:rPr>
        <w:t>Taschahhud</w:t>
      </w:r>
      <w:r w:rsidR="00CE16BD" w:rsidRPr="00B07619">
        <w:rPr>
          <w:rStyle w:val="matn1"/>
          <w:color w:val="auto"/>
          <w:sz w:val="30"/>
          <w:szCs w:val="30"/>
        </w:rPr>
        <w:t xml:space="preserve"> sprach, während</w:t>
      </w:r>
      <w:r w:rsidR="00D9102B" w:rsidRPr="00B07619">
        <w:rPr>
          <w:rStyle w:val="matn1"/>
          <w:color w:val="auto"/>
          <w:sz w:val="30"/>
          <w:szCs w:val="30"/>
        </w:rPr>
        <w:t xml:space="preserve"> seine linke Hand </w:t>
      </w:r>
      <w:r w:rsidR="00CE16BD" w:rsidRPr="00B07619">
        <w:rPr>
          <w:rStyle w:val="matn1"/>
          <w:color w:val="auto"/>
          <w:sz w:val="30"/>
          <w:szCs w:val="30"/>
        </w:rPr>
        <w:t xml:space="preserve">weiter </w:t>
      </w:r>
      <w:r w:rsidR="00F7164B" w:rsidRPr="00B07619">
        <w:rPr>
          <w:rStyle w:val="matn1"/>
          <w:color w:val="auto"/>
          <w:sz w:val="30"/>
          <w:szCs w:val="30"/>
        </w:rPr>
        <w:t xml:space="preserve">flach </w:t>
      </w:r>
      <w:r w:rsidR="00D9102B" w:rsidRPr="00B07619">
        <w:rPr>
          <w:rStyle w:val="matn1"/>
          <w:color w:val="auto"/>
          <w:sz w:val="30"/>
          <w:szCs w:val="30"/>
        </w:rPr>
        <w:t>auf seinem linken Obersch</w:t>
      </w:r>
      <w:r w:rsidR="008221FF" w:rsidRPr="00B07619">
        <w:rPr>
          <w:rStyle w:val="matn1"/>
          <w:color w:val="auto"/>
          <w:sz w:val="30"/>
          <w:szCs w:val="30"/>
        </w:rPr>
        <w:t>e</w:t>
      </w:r>
      <w:r w:rsidR="00D9102B" w:rsidRPr="00B07619">
        <w:rPr>
          <w:rStyle w:val="matn1"/>
          <w:color w:val="auto"/>
          <w:sz w:val="30"/>
          <w:szCs w:val="30"/>
        </w:rPr>
        <w:t>nkel</w:t>
      </w:r>
      <w:r w:rsidR="00CE16BD" w:rsidRPr="00B07619">
        <w:rPr>
          <w:rStyle w:val="matn1"/>
          <w:color w:val="auto"/>
          <w:sz w:val="30"/>
          <w:szCs w:val="30"/>
        </w:rPr>
        <w:t xml:space="preserve"> ruhte</w:t>
      </w:r>
      <w:r w:rsidR="00EC6C72" w:rsidRPr="00B07619">
        <w:rPr>
          <w:rStyle w:val="matn1"/>
          <w:color w:val="auto"/>
          <w:sz w:val="30"/>
          <w:szCs w:val="30"/>
        </w:rPr>
        <w:t>.</w:t>
      </w:r>
    </w:p>
    <w:p w14:paraId="09A87F06" w14:textId="77777777" w:rsidR="000C5C8B" w:rsidRPr="00B07619" w:rsidRDefault="000C5C8B" w:rsidP="00C36921">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580</w:t>
      </w:r>
      <w:r w:rsidR="00C36921"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Tirmidhi 294</w:t>
      </w:r>
      <w:r w:rsidR="00C36921"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1268</w:t>
      </w:r>
      <w:r w:rsidR="00C36921"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Ibn Madscha 913</w:t>
      </w:r>
    </w:p>
    <w:p w14:paraId="201DBC22" w14:textId="77777777" w:rsidR="003F31CF" w:rsidRPr="00B07619" w:rsidRDefault="003F31CF" w:rsidP="00101AF8">
      <w:pPr>
        <w:pStyle w:val="FootnoteText"/>
        <w:bidi w:val="0"/>
        <w:jc w:val="both"/>
        <w:rPr>
          <w:rFonts w:ascii="Arabic Typesetting" w:hAnsi="Arabic Typesetting" w:cs="Arabic Typesetting"/>
          <w:sz w:val="30"/>
          <w:szCs w:val="30"/>
          <w:lang w:val="de-DE"/>
        </w:rPr>
      </w:pPr>
      <w:r w:rsidRPr="00B07619">
        <w:rPr>
          <w:rStyle w:val="matn1"/>
          <w:color w:val="auto"/>
          <w:sz w:val="30"/>
          <w:szCs w:val="30"/>
          <w:lang w:val="de-DE"/>
        </w:rPr>
        <w:t xml:space="preserve">An-Nawawi: Das </w:t>
      </w:r>
      <w:r w:rsidR="00D970C1" w:rsidRPr="00B07619">
        <w:rPr>
          <w:rStyle w:val="matn1"/>
          <w:color w:val="auto"/>
          <w:sz w:val="30"/>
          <w:szCs w:val="30"/>
          <w:lang w:val="de-DE"/>
        </w:rPr>
        <w:t>Zeigen des rechten Zeigefingers</w:t>
      </w:r>
      <w:r w:rsidRPr="00B07619">
        <w:rPr>
          <w:rStyle w:val="matn1"/>
          <w:color w:val="auto"/>
          <w:sz w:val="30"/>
          <w:szCs w:val="30"/>
          <w:lang w:val="de-DE"/>
        </w:rPr>
        <w:t xml:space="preserve"> ist </w:t>
      </w:r>
      <w:r w:rsidRPr="00B07619">
        <w:rPr>
          <w:rFonts w:ascii="Arabic Typesetting" w:hAnsi="Arabic Typesetting" w:cs="Arabic Typesetting"/>
          <w:sz w:val="30"/>
          <w:szCs w:val="30"/>
          <w:lang w:val="de-DE"/>
        </w:rPr>
        <w:t>wegen der authentis</w:t>
      </w:r>
      <w:r w:rsidR="00D970C1" w:rsidRPr="00B07619">
        <w:rPr>
          <w:rFonts w:ascii="Arabic Typesetting" w:hAnsi="Arabic Typesetting" w:cs="Arabic Typesetting"/>
          <w:sz w:val="30"/>
          <w:szCs w:val="30"/>
          <w:lang w:val="de-DE"/>
        </w:rPr>
        <w:t>chen Hadithe</w:t>
      </w:r>
      <w:r w:rsidRPr="00B07619">
        <w:rPr>
          <w:rFonts w:ascii="Arabic Typesetting" w:hAnsi="Arabic Typesetting" w:cs="Arabic Typesetting"/>
          <w:sz w:val="30"/>
          <w:szCs w:val="30"/>
          <w:lang w:val="de-DE"/>
        </w:rPr>
        <w:t xml:space="preserve"> (die dies beweisen)</w:t>
      </w:r>
      <w:r w:rsidR="00D970C1" w:rsidRPr="00B07619">
        <w:rPr>
          <w:rStyle w:val="matn1"/>
          <w:color w:val="auto"/>
          <w:sz w:val="30"/>
          <w:szCs w:val="30"/>
          <w:lang w:val="de-DE"/>
        </w:rPr>
        <w:t xml:space="preserve"> bei uns</w:t>
      </w:r>
      <w:r w:rsidR="00D970C1" w:rsidRPr="00B07619">
        <w:rPr>
          <w:rFonts w:ascii="Arabic Typesetting" w:hAnsi="Arabic Typesetting" w:cs="Arabic Typesetting"/>
          <w:sz w:val="30"/>
          <w:szCs w:val="30"/>
          <w:lang w:val="de-DE"/>
        </w:rPr>
        <w:t xml:space="preserve"> </w:t>
      </w:r>
      <w:r w:rsidR="00D970C1" w:rsidRPr="00B07619">
        <w:rPr>
          <w:rFonts w:ascii="Arabic Typesetting" w:hAnsi="Arabic Typesetting" w:cs="Arabic Typesetting"/>
          <w:i/>
          <w:iCs/>
          <w:sz w:val="30"/>
          <w:szCs w:val="30"/>
          <w:lang w:val="de-DE"/>
        </w:rPr>
        <w:t>Mustahab</w:t>
      </w:r>
      <w:r w:rsidRPr="00B07619">
        <w:rPr>
          <w:rFonts w:ascii="Arabic Typesetting" w:hAnsi="Arabic Typesetting" w:cs="Arabic Typesetting"/>
          <w:sz w:val="30"/>
          <w:szCs w:val="30"/>
          <w:lang w:val="de-DE"/>
        </w:rPr>
        <w:t>. Unsere Gelehrte</w:t>
      </w:r>
      <w:r w:rsidR="00D970C1" w:rsidRPr="00B07619">
        <w:rPr>
          <w:rFonts w:ascii="Arabic Typesetting" w:hAnsi="Arabic Typesetting" w:cs="Arabic Typesetting"/>
          <w:sz w:val="30"/>
          <w:szCs w:val="30"/>
          <w:lang w:val="de-DE"/>
        </w:rPr>
        <w:t>n</w:t>
      </w:r>
      <w:r w:rsidRPr="00B07619">
        <w:rPr>
          <w:rFonts w:ascii="Arabic Typesetting" w:hAnsi="Arabic Typesetting" w:cs="Arabic Typesetting"/>
          <w:sz w:val="30"/>
          <w:szCs w:val="30"/>
          <w:lang w:val="de-DE"/>
        </w:rPr>
        <w:t xml:space="preserve"> sagen, wenn man </w:t>
      </w:r>
      <w:r w:rsidR="00D970C1" w:rsidRPr="00B07619">
        <w:rPr>
          <w:rFonts w:ascii="Arabic Typesetting" w:hAnsi="Arabic Typesetting" w:cs="Arabic Typesetting"/>
          <w:sz w:val="30"/>
          <w:szCs w:val="30"/>
          <w:lang w:val="de-DE"/>
        </w:rPr>
        <w:t>(im Tashah</w:t>
      </w:r>
      <w:r w:rsidR="00101AF8" w:rsidRPr="00B07619">
        <w:rPr>
          <w:rFonts w:ascii="Arabic Typesetting" w:hAnsi="Arabic Typesetting" w:cs="Arabic Typesetting"/>
          <w:sz w:val="30"/>
          <w:szCs w:val="30"/>
          <w:lang w:val="de-DE"/>
        </w:rPr>
        <w:t>h</w:t>
      </w:r>
      <w:r w:rsidR="00D970C1" w:rsidRPr="00B07619">
        <w:rPr>
          <w:rFonts w:ascii="Arabic Typesetting" w:hAnsi="Arabic Typesetting" w:cs="Arabic Typesetting"/>
          <w:sz w:val="30"/>
          <w:szCs w:val="30"/>
          <w:lang w:val="de-DE"/>
        </w:rPr>
        <w:t>ud) zur</w:t>
      </w:r>
      <w:r w:rsidRPr="00B07619">
        <w:rPr>
          <w:rFonts w:ascii="Arabic Typesetting" w:hAnsi="Arabic Typesetting" w:cs="Arabic Typesetting"/>
          <w:sz w:val="30"/>
          <w:szCs w:val="30"/>
          <w:lang w:val="de-DE"/>
        </w:rPr>
        <w:t xml:space="preserve"> Schahada bei "...ilallah" </w:t>
      </w:r>
      <w:r w:rsidR="00D970C1" w:rsidRPr="00B07619">
        <w:rPr>
          <w:rFonts w:ascii="Arabic Typesetting" w:hAnsi="Arabic Typesetting" w:cs="Arabic Typesetting"/>
          <w:sz w:val="30"/>
          <w:szCs w:val="30"/>
          <w:lang w:val="de-DE"/>
        </w:rPr>
        <w:t>gelangt</w:t>
      </w:r>
      <w:r w:rsidRPr="00B07619">
        <w:rPr>
          <w:rFonts w:ascii="Arabic Typesetting" w:hAnsi="Arabic Typesetting" w:cs="Arabic Typesetting"/>
          <w:sz w:val="30"/>
          <w:szCs w:val="30"/>
          <w:lang w:val="de-DE"/>
        </w:rPr>
        <w:t xml:space="preserve">, wird nur </w:t>
      </w:r>
      <w:r w:rsidR="00D970C1" w:rsidRPr="00B07619">
        <w:rPr>
          <w:rStyle w:val="matn1"/>
          <w:color w:val="auto"/>
          <w:sz w:val="30"/>
          <w:szCs w:val="30"/>
          <w:lang w:val="de-DE"/>
        </w:rPr>
        <w:t xml:space="preserve">der </w:t>
      </w:r>
      <w:r w:rsidRPr="00B07619">
        <w:rPr>
          <w:rStyle w:val="matn1"/>
          <w:color w:val="auto"/>
          <w:sz w:val="30"/>
          <w:szCs w:val="30"/>
          <w:lang w:val="de-DE"/>
        </w:rPr>
        <w:t>rechte Zeigefinger gezeigt</w:t>
      </w:r>
      <w:r w:rsidRPr="00B07619">
        <w:rPr>
          <w:rFonts w:ascii="Arabic Typesetting" w:hAnsi="Arabic Typesetting" w:cs="Arabic Typesetting"/>
          <w:sz w:val="30"/>
          <w:szCs w:val="30"/>
          <w:lang w:val="de-DE"/>
        </w:rPr>
        <w:t>. Wenn er amputiert ist</w:t>
      </w:r>
      <w:r w:rsidR="00D970C1" w:rsidRPr="00B07619">
        <w:rPr>
          <w:rFonts w:ascii="Arabic Typesetting" w:hAnsi="Arabic Typesetting" w:cs="Arabic Typesetting"/>
          <w:sz w:val="30"/>
          <w:szCs w:val="30"/>
          <w:lang w:val="de-DE"/>
        </w:rPr>
        <w:t xml:space="preserve"> (oder es einen anderen Grund gibt, ihn </w:t>
      </w:r>
      <w:r w:rsidR="00D970C1" w:rsidRPr="00B07619">
        <w:rPr>
          <w:rFonts w:ascii="Arabic Typesetting" w:hAnsi="Arabic Typesetting" w:cs="Arabic Typesetting"/>
          <w:sz w:val="30"/>
          <w:szCs w:val="30"/>
          <w:lang w:val="de-DE"/>
        </w:rPr>
        <w:lastRenderedPageBreak/>
        <w:t>nicht heben zu können)</w:t>
      </w:r>
      <w:r w:rsidRPr="00B07619">
        <w:rPr>
          <w:rFonts w:ascii="Arabic Typesetting" w:hAnsi="Arabic Typesetting" w:cs="Arabic Typesetting"/>
          <w:sz w:val="30"/>
          <w:szCs w:val="30"/>
          <w:lang w:val="de-DE"/>
        </w:rPr>
        <w:t>, wird kein anderer</w:t>
      </w:r>
      <w:r w:rsidR="00D970C1" w:rsidRPr="00B07619">
        <w:rPr>
          <w:rFonts w:ascii="Arabic Typesetting" w:hAnsi="Arabic Typesetting" w:cs="Arabic Typesetting"/>
          <w:sz w:val="30"/>
          <w:szCs w:val="30"/>
          <w:lang w:val="de-DE"/>
        </w:rPr>
        <w:t xml:space="preserve"> Finger</w:t>
      </w:r>
      <w:r w:rsidRPr="00B07619">
        <w:rPr>
          <w:rFonts w:ascii="Arabic Typesetting" w:hAnsi="Arabic Typesetting" w:cs="Arabic Typesetting"/>
          <w:sz w:val="30"/>
          <w:szCs w:val="30"/>
          <w:lang w:val="de-DE"/>
        </w:rPr>
        <w:t xml:space="preserve">, weder der rechten noch der linken </w:t>
      </w:r>
      <w:r w:rsidR="00D970C1" w:rsidRPr="00B07619">
        <w:rPr>
          <w:rFonts w:ascii="Arabic Typesetting" w:hAnsi="Arabic Typesetting" w:cs="Arabic Typesetting"/>
          <w:sz w:val="30"/>
          <w:szCs w:val="30"/>
          <w:lang w:val="de-DE"/>
        </w:rPr>
        <w:t>H</w:t>
      </w:r>
      <w:r w:rsidRPr="00B07619">
        <w:rPr>
          <w:rFonts w:ascii="Arabic Typesetting" w:hAnsi="Arabic Typesetting" w:cs="Arabic Typesetting"/>
          <w:sz w:val="30"/>
          <w:szCs w:val="30"/>
          <w:lang w:val="de-DE"/>
        </w:rPr>
        <w:t xml:space="preserve">and, </w:t>
      </w:r>
      <w:r w:rsidR="00D970C1" w:rsidRPr="00B07619">
        <w:rPr>
          <w:rFonts w:ascii="Arabic Typesetting" w:hAnsi="Arabic Typesetting" w:cs="Arabic Typesetting"/>
          <w:sz w:val="30"/>
          <w:szCs w:val="30"/>
          <w:lang w:val="de-DE"/>
        </w:rPr>
        <w:t>gehoben</w:t>
      </w:r>
      <w:r w:rsidRPr="00B07619">
        <w:rPr>
          <w:rFonts w:ascii="Arabic Typesetting" w:hAnsi="Arabic Typesetting" w:cs="Arabic Typesetting"/>
          <w:sz w:val="30"/>
          <w:szCs w:val="30"/>
          <w:lang w:val="de-DE"/>
        </w:rPr>
        <w:t>.</w:t>
      </w:r>
    </w:p>
    <w:p w14:paraId="2FC72B9C" w14:textId="77777777" w:rsidR="003F31CF" w:rsidRPr="00B07619" w:rsidRDefault="003F31CF" w:rsidP="003F31CF">
      <w:pPr>
        <w:pStyle w:val="FootnoteText"/>
        <w:bidi w:val="0"/>
        <w:jc w:val="both"/>
        <w:rPr>
          <w:rFonts w:ascii="Arabic Typesetting" w:hAnsi="Arabic Typesetting" w:cs="Arabic Typesetting"/>
          <w:sz w:val="30"/>
          <w:szCs w:val="30"/>
          <w:lang w:val="de-DE"/>
        </w:rPr>
      </w:pPr>
      <w:r w:rsidRPr="00B07619">
        <w:rPr>
          <w:rFonts w:ascii="Arabic Typesetting" w:hAnsi="Arabic Typesetting" w:cs="Arabic Typesetting"/>
          <w:sz w:val="30"/>
          <w:szCs w:val="30"/>
          <w:lang w:val="de-DE"/>
        </w:rPr>
        <w:t>Es gehört zu</w:t>
      </w:r>
      <w:r w:rsidR="00D970C1" w:rsidRPr="00B07619">
        <w:rPr>
          <w:rFonts w:ascii="Arabic Typesetting" w:hAnsi="Arabic Typesetting" w:cs="Arabic Typesetting"/>
          <w:sz w:val="30"/>
          <w:szCs w:val="30"/>
          <w:lang w:val="de-DE"/>
        </w:rPr>
        <w:t>r</w:t>
      </w:r>
      <w:r w:rsidRPr="00B07619">
        <w:rPr>
          <w:rFonts w:ascii="Arabic Typesetting" w:hAnsi="Arabic Typesetting" w:cs="Arabic Typesetting"/>
          <w:sz w:val="30"/>
          <w:szCs w:val="30"/>
          <w:lang w:val="de-DE"/>
        </w:rPr>
        <w:t xml:space="preserve"> Sunna während de</w:t>
      </w:r>
      <w:r w:rsidR="00D970C1" w:rsidRPr="00B07619">
        <w:rPr>
          <w:rFonts w:ascii="Arabic Typesetting" w:hAnsi="Arabic Typesetting" w:cs="Arabic Typesetting"/>
          <w:sz w:val="30"/>
          <w:szCs w:val="30"/>
          <w:lang w:val="de-DE"/>
        </w:rPr>
        <w:t>s</w:t>
      </w:r>
      <w:r w:rsidRPr="00B07619">
        <w:rPr>
          <w:rFonts w:ascii="Arabic Typesetting" w:hAnsi="Arabic Typesetting" w:cs="Arabic Typesetting"/>
          <w:sz w:val="30"/>
          <w:szCs w:val="30"/>
          <w:lang w:val="de-DE"/>
        </w:rPr>
        <w:t xml:space="preserve"> Taschahhud sein</w:t>
      </w:r>
      <w:r w:rsidR="00D970C1" w:rsidRPr="00B07619">
        <w:rPr>
          <w:rFonts w:ascii="Arabic Typesetting" w:hAnsi="Arabic Typesetting" w:cs="Arabic Typesetting"/>
          <w:sz w:val="30"/>
          <w:szCs w:val="30"/>
          <w:lang w:val="de-DE"/>
        </w:rPr>
        <w:t>en</w:t>
      </w:r>
      <w:r w:rsidRPr="00B07619">
        <w:rPr>
          <w:rFonts w:ascii="Arabic Typesetting" w:hAnsi="Arabic Typesetting" w:cs="Arabic Typesetting"/>
          <w:sz w:val="30"/>
          <w:szCs w:val="30"/>
          <w:lang w:val="de-DE"/>
        </w:rPr>
        <w:t xml:space="preserve"> Blick von seinem rechten Zeigefinger nicht abzu</w:t>
      </w:r>
      <w:r w:rsidR="00D970C1" w:rsidRPr="00B07619">
        <w:rPr>
          <w:rFonts w:ascii="Arabic Typesetting" w:hAnsi="Arabic Typesetting" w:cs="Arabic Typesetting"/>
          <w:sz w:val="30"/>
          <w:szCs w:val="30"/>
          <w:lang w:val="de-DE"/>
        </w:rPr>
        <w:t>wenden</w:t>
      </w:r>
      <w:r w:rsidRPr="00B07619">
        <w:rPr>
          <w:rFonts w:ascii="Arabic Typesetting" w:hAnsi="Arabic Typesetting" w:cs="Arabic Typesetting"/>
          <w:sz w:val="30"/>
          <w:szCs w:val="30"/>
          <w:lang w:val="de-DE"/>
        </w:rPr>
        <w:t xml:space="preserve">, </w:t>
      </w:r>
      <w:r w:rsidR="00D970C1" w:rsidRPr="00B07619">
        <w:rPr>
          <w:rFonts w:ascii="Arabic Typesetting" w:hAnsi="Arabic Typesetting" w:cs="Arabic Typesetting"/>
          <w:sz w:val="30"/>
          <w:szCs w:val="30"/>
          <w:lang w:val="de-DE"/>
        </w:rPr>
        <w:t xml:space="preserve">was </w:t>
      </w:r>
      <w:r w:rsidRPr="00B07619">
        <w:rPr>
          <w:rFonts w:ascii="Arabic Typesetting" w:hAnsi="Arabic Typesetting" w:cs="Arabic Typesetting"/>
          <w:sz w:val="30"/>
          <w:szCs w:val="30"/>
          <w:lang w:val="de-DE"/>
        </w:rPr>
        <w:t xml:space="preserve">ein authentischer Hadith in Sunnan Abu Daud </w:t>
      </w:r>
      <w:r w:rsidR="00D970C1" w:rsidRPr="00B07619">
        <w:rPr>
          <w:rFonts w:ascii="Arabic Typesetting" w:hAnsi="Arabic Typesetting" w:cs="Arabic Typesetting"/>
          <w:sz w:val="30"/>
          <w:szCs w:val="30"/>
          <w:lang w:val="de-DE"/>
        </w:rPr>
        <w:t xml:space="preserve">beweist </w:t>
      </w:r>
      <w:r w:rsidRPr="00B07619">
        <w:rPr>
          <w:rFonts w:ascii="Arabic Typesetting" w:hAnsi="Arabic Typesetting" w:cs="Arabic Typesetting"/>
          <w:sz w:val="30"/>
          <w:szCs w:val="30"/>
          <w:lang w:val="de-DE"/>
        </w:rPr>
        <w:t>und</w:t>
      </w:r>
      <w:r w:rsidR="00D970C1" w:rsidRPr="00B07619">
        <w:rPr>
          <w:rFonts w:ascii="Arabic Typesetting" w:hAnsi="Arabic Typesetting" w:cs="Arabic Typesetting"/>
          <w:sz w:val="30"/>
          <w:szCs w:val="30"/>
          <w:lang w:val="de-DE"/>
        </w:rPr>
        <w:t>, dass manmit ihm</w:t>
      </w:r>
      <w:r w:rsidRPr="00B07619">
        <w:rPr>
          <w:rFonts w:ascii="Arabic Typesetting" w:hAnsi="Arabic Typesetting" w:cs="Arabic Typesetting"/>
          <w:sz w:val="30"/>
          <w:szCs w:val="30"/>
          <w:lang w:val="de-DE"/>
        </w:rPr>
        <w:t xml:space="preserve"> in Richtung Qibla</w:t>
      </w:r>
      <w:r w:rsidR="00D970C1" w:rsidRPr="00B07619">
        <w:rPr>
          <w:rFonts w:ascii="Arabic Typesetting" w:hAnsi="Arabic Typesetting" w:cs="Arabic Typesetting"/>
          <w:sz w:val="30"/>
          <w:szCs w:val="30"/>
          <w:lang w:val="de-DE"/>
        </w:rPr>
        <w:t xml:space="preserve"> zeigt</w:t>
      </w:r>
      <w:r w:rsidRPr="00B07619">
        <w:rPr>
          <w:rFonts w:ascii="Arabic Typesetting" w:hAnsi="Arabic Typesetting" w:cs="Arabic Typesetting"/>
          <w:sz w:val="30"/>
          <w:szCs w:val="30"/>
          <w:lang w:val="de-DE"/>
        </w:rPr>
        <w:t xml:space="preserve">: Mit dem </w:t>
      </w:r>
      <w:r w:rsidR="00D970C1" w:rsidRPr="00B07619">
        <w:rPr>
          <w:rFonts w:ascii="Arabic Typesetting" w:hAnsi="Arabic Typesetting" w:cs="Arabic Typesetting"/>
          <w:sz w:val="30"/>
          <w:szCs w:val="30"/>
          <w:lang w:val="de-DE"/>
        </w:rPr>
        <w:t xml:space="preserve">Anheben des </w:t>
      </w:r>
      <w:r w:rsidRPr="00B07619">
        <w:rPr>
          <w:rFonts w:ascii="Arabic Typesetting" w:hAnsi="Arabic Typesetting" w:cs="Arabic Typesetting"/>
          <w:sz w:val="30"/>
          <w:szCs w:val="30"/>
          <w:lang w:val="de-DE"/>
        </w:rPr>
        <w:t xml:space="preserve">Fingers wird </w:t>
      </w:r>
      <w:r w:rsidRPr="00B07619">
        <w:rPr>
          <w:rFonts w:ascii="Arabic Typesetting" w:hAnsi="Arabic Typesetting" w:cs="Arabic Typesetting"/>
          <w:i/>
          <w:iCs/>
          <w:sz w:val="30"/>
          <w:szCs w:val="30"/>
          <w:lang w:val="de-DE"/>
        </w:rPr>
        <w:t>Tawhid und Ikhlas</w:t>
      </w:r>
      <w:r w:rsidRPr="00B07619">
        <w:rPr>
          <w:rFonts w:ascii="Arabic Typesetting" w:hAnsi="Arabic Typesetting" w:cs="Arabic Typesetting"/>
          <w:sz w:val="30"/>
          <w:szCs w:val="30"/>
          <w:lang w:val="de-DE"/>
        </w:rPr>
        <w:t xml:space="preserve"> beabsichtigt. Und Allah weiß es am Besten.</w:t>
      </w:r>
    </w:p>
    <w:p w14:paraId="06E0CF8D" w14:textId="77777777" w:rsidR="003F31CF" w:rsidRPr="00B07619" w:rsidRDefault="003F31CF" w:rsidP="000C5C8B">
      <w:pPr>
        <w:spacing w:before="100" w:beforeAutospacing="1" w:after="100" w:afterAutospacing="1"/>
        <w:jc w:val="both"/>
        <w:rPr>
          <w:rFonts w:ascii="Arabic Typesetting" w:hAnsi="Arabic Typesetting" w:cs="Arabic Typesetting"/>
          <w:sz w:val="30"/>
          <w:szCs w:val="30"/>
          <w:rtl/>
        </w:rPr>
      </w:pPr>
    </w:p>
    <w:p w14:paraId="7986F975" w14:textId="77777777" w:rsidR="002A554F" w:rsidRPr="00B07619" w:rsidRDefault="00EC6C72" w:rsidP="000C5C8B">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lang w:val="en-US" w:bidi="ar-AE"/>
        </w:rPr>
        <w:t>580 (...)</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وَحَدَّثَنَا عَبْدُ بْنُ حُمَيْدٍ، حَدَّثَنَا يُونُسُ 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مُحَمَّدٍ، حَدَّثَنَا حَمَّادُ بْنُ سَلَمَةَ، عَنْ أَيُّوبَ، عَنْ نَافِعٍ، عَنِ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ابْنِ عُمَرَ، أَنَّ رَسُولَ اللَّهِ صلى الله عليه وسلم كَانَ إِذَا قَعَدَ فِي</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التَّشَهُّدِ وَضَعَ يَدَهُ الْيُسْرَى عَلَى رُكْبَتِهِ الْيُسْرَى وَوَضَعَ</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يَدَهُ الْيُمْنَى عَلَى رُكْبَتِهِ الْيُمْنَى وَعَقَدَ ثَلاَثَةً وَخَمْسِينَ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وَأَشَارَ بِالسَّبَّابَةِ ‏.‏</w:t>
      </w:r>
      <w:r w:rsidR="002A554F" w:rsidRPr="00B07619">
        <w:rPr>
          <w:rFonts w:ascii="Arabic Typesetting" w:hAnsi="Arabic Typesetting" w:cs="Arabic Typesetting"/>
          <w:sz w:val="30"/>
          <w:szCs w:val="30"/>
        </w:rPr>
        <w:t xml:space="preserve"> </w:t>
      </w:r>
    </w:p>
    <w:p w14:paraId="4A1D0845" w14:textId="77777777" w:rsidR="00A02967" w:rsidRPr="00B07619" w:rsidRDefault="00A15AA5" w:rsidP="003F31CF">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580. (...) </w:t>
      </w:r>
      <w:r w:rsidR="00A02967" w:rsidRPr="00B07619">
        <w:rPr>
          <w:rFonts w:ascii="Arabic Typesetting" w:hAnsi="Arabic Typesetting" w:cs="Arabic Typesetting"/>
          <w:sz w:val="30"/>
          <w:szCs w:val="30"/>
        </w:rPr>
        <w:t xml:space="preserve">Ibn Umar berichtete: </w:t>
      </w:r>
      <w:r w:rsidR="00A02967" w:rsidRPr="00B07619">
        <w:rPr>
          <w:rStyle w:val="matn1"/>
          <w:color w:val="auto"/>
          <w:sz w:val="30"/>
          <w:szCs w:val="30"/>
        </w:rPr>
        <w:t xml:space="preserve">Wenn der Gesandte Allahs, </w:t>
      </w:r>
      <w:r w:rsidR="00273661" w:rsidRPr="00B07619">
        <w:rPr>
          <w:rStyle w:val="matn1"/>
          <w:color w:val="auto"/>
          <w:sz w:val="30"/>
          <w:szCs w:val="30"/>
        </w:rPr>
        <w:t xml:space="preserve">Allah segne ihn und gebe ihm </w:t>
      </w:r>
      <w:r w:rsidR="00EC6C72" w:rsidRPr="00B07619">
        <w:rPr>
          <w:rStyle w:val="matn1"/>
          <w:color w:val="auto"/>
          <w:sz w:val="30"/>
          <w:szCs w:val="30"/>
        </w:rPr>
        <w:t>Frieden</w:t>
      </w:r>
      <w:r w:rsidR="00A02967" w:rsidRPr="00B07619">
        <w:rPr>
          <w:rStyle w:val="matn1"/>
          <w:color w:val="auto"/>
          <w:sz w:val="30"/>
          <w:szCs w:val="30"/>
        </w:rPr>
        <w:t xml:space="preserve">, </w:t>
      </w:r>
      <w:r w:rsidR="00F7164B" w:rsidRPr="00B07619">
        <w:rPr>
          <w:rStyle w:val="matn1"/>
          <w:color w:val="auto"/>
          <w:sz w:val="30"/>
          <w:szCs w:val="30"/>
        </w:rPr>
        <w:t xml:space="preserve">im Gebet </w:t>
      </w:r>
      <w:r w:rsidR="00D970C1" w:rsidRPr="00B07619">
        <w:rPr>
          <w:rStyle w:val="matn1"/>
          <w:color w:val="auto"/>
          <w:sz w:val="30"/>
          <w:szCs w:val="30"/>
        </w:rPr>
        <w:t xml:space="preserve">zum </w:t>
      </w:r>
      <w:r w:rsidR="00A02967" w:rsidRPr="00B07619">
        <w:rPr>
          <w:rStyle w:val="matn1"/>
          <w:i/>
          <w:iCs/>
          <w:color w:val="auto"/>
          <w:sz w:val="30"/>
          <w:szCs w:val="30"/>
        </w:rPr>
        <w:t>Tascha</w:t>
      </w:r>
      <w:r w:rsidR="008221FF" w:rsidRPr="00B07619">
        <w:rPr>
          <w:rStyle w:val="matn1"/>
          <w:i/>
          <w:iCs/>
          <w:color w:val="auto"/>
          <w:sz w:val="30"/>
          <w:szCs w:val="30"/>
        </w:rPr>
        <w:t>h</w:t>
      </w:r>
      <w:r w:rsidR="00A02967" w:rsidRPr="00B07619">
        <w:rPr>
          <w:rStyle w:val="matn1"/>
          <w:i/>
          <w:iCs/>
          <w:color w:val="auto"/>
          <w:sz w:val="30"/>
          <w:szCs w:val="30"/>
        </w:rPr>
        <w:t>hud</w:t>
      </w:r>
      <w:r w:rsidR="00A02967" w:rsidRPr="00B07619">
        <w:rPr>
          <w:rStyle w:val="matn1"/>
          <w:color w:val="auto"/>
          <w:sz w:val="30"/>
          <w:szCs w:val="30"/>
        </w:rPr>
        <w:t xml:space="preserve"> </w:t>
      </w:r>
      <w:r w:rsidR="00D970C1" w:rsidRPr="00B07619">
        <w:rPr>
          <w:rStyle w:val="matn1"/>
          <w:color w:val="auto"/>
          <w:sz w:val="30"/>
          <w:szCs w:val="30"/>
        </w:rPr>
        <w:t>gelangte</w:t>
      </w:r>
      <w:r w:rsidR="00A02967" w:rsidRPr="00B07619">
        <w:rPr>
          <w:rStyle w:val="matn1"/>
          <w:color w:val="auto"/>
          <w:sz w:val="30"/>
          <w:szCs w:val="30"/>
        </w:rPr>
        <w:t xml:space="preserve">, legte er seine </w:t>
      </w:r>
      <w:r w:rsidR="00EC6C72" w:rsidRPr="00B07619">
        <w:rPr>
          <w:rStyle w:val="matn1"/>
          <w:color w:val="auto"/>
          <w:sz w:val="30"/>
          <w:szCs w:val="30"/>
        </w:rPr>
        <w:t xml:space="preserve">linke </w:t>
      </w:r>
      <w:r w:rsidR="00A02967" w:rsidRPr="00B07619">
        <w:rPr>
          <w:rStyle w:val="matn1"/>
          <w:color w:val="auto"/>
          <w:sz w:val="30"/>
          <w:szCs w:val="30"/>
        </w:rPr>
        <w:t>H</w:t>
      </w:r>
      <w:r w:rsidR="00EC6C72" w:rsidRPr="00B07619">
        <w:rPr>
          <w:rStyle w:val="matn1"/>
          <w:color w:val="auto"/>
          <w:sz w:val="30"/>
          <w:szCs w:val="30"/>
        </w:rPr>
        <w:t>a</w:t>
      </w:r>
      <w:r w:rsidR="00A02967" w:rsidRPr="00B07619">
        <w:rPr>
          <w:rStyle w:val="matn1"/>
          <w:color w:val="auto"/>
          <w:sz w:val="30"/>
          <w:szCs w:val="30"/>
        </w:rPr>
        <w:t>ndfläche auf seinen linken Oberschenkel und seine rechte Hand auf seine</w:t>
      </w:r>
      <w:r w:rsidR="00F7164B" w:rsidRPr="00B07619">
        <w:rPr>
          <w:rStyle w:val="matn1"/>
          <w:color w:val="auto"/>
          <w:sz w:val="30"/>
          <w:szCs w:val="30"/>
        </w:rPr>
        <w:t>n</w:t>
      </w:r>
      <w:r w:rsidR="00A02967" w:rsidRPr="00B07619">
        <w:rPr>
          <w:rStyle w:val="matn1"/>
          <w:color w:val="auto"/>
          <w:sz w:val="30"/>
          <w:szCs w:val="30"/>
        </w:rPr>
        <w:t xml:space="preserve"> rechten Obersch</w:t>
      </w:r>
      <w:r w:rsidR="008221FF" w:rsidRPr="00B07619">
        <w:rPr>
          <w:rStyle w:val="matn1"/>
          <w:color w:val="auto"/>
          <w:sz w:val="30"/>
          <w:szCs w:val="30"/>
        </w:rPr>
        <w:t>e</w:t>
      </w:r>
      <w:r w:rsidR="00A02967" w:rsidRPr="00B07619">
        <w:rPr>
          <w:rStyle w:val="matn1"/>
          <w:color w:val="auto"/>
          <w:sz w:val="30"/>
          <w:szCs w:val="30"/>
        </w:rPr>
        <w:t xml:space="preserve">nkel… und </w:t>
      </w:r>
      <w:r w:rsidR="00F7164B" w:rsidRPr="00B07619">
        <w:rPr>
          <w:rStyle w:val="matn1"/>
          <w:color w:val="auto"/>
          <w:sz w:val="30"/>
          <w:szCs w:val="30"/>
        </w:rPr>
        <w:t xml:space="preserve">hob </w:t>
      </w:r>
      <w:r w:rsidR="00A02967" w:rsidRPr="00B07619">
        <w:rPr>
          <w:rStyle w:val="matn1"/>
          <w:color w:val="auto"/>
          <w:sz w:val="30"/>
          <w:szCs w:val="30"/>
        </w:rPr>
        <w:t>seine</w:t>
      </w:r>
      <w:r w:rsidR="00F7164B" w:rsidRPr="00B07619">
        <w:rPr>
          <w:rStyle w:val="matn1"/>
          <w:color w:val="auto"/>
          <w:sz w:val="30"/>
          <w:szCs w:val="30"/>
        </w:rPr>
        <w:t>n</w:t>
      </w:r>
      <w:r w:rsidR="00A02967" w:rsidRPr="00B07619">
        <w:rPr>
          <w:rStyle w:val="matn1"/>
          <w:color w:val="auto"/>
          <w:sz w:val="30"/>
          <w:szCs w:val="30"/>
        </w:rPr>
        <w:t xml:space="preserve"> Zeigefin</w:t>
      </w:r>
      <w:r w:rsidR="00F7164B" w:rsidRPr="00B07619">
        <w:rPr>
          <w:rStyle w:val="matn1"/>
          <w:color w:val="auto"/>
          <w:sz w:val="30"/>
          <w:szCs w:val="30"/>
        </w:rPr>
        <w:t>g</w:t>
      </w:r>
      <w:r w:rsidR="00A02967" w:rsidRPr="00B07619">
        <w:rPr>
          <w:rStyle w:val="matn1"/>
          <w:color w:val="auto"/>
          <w:sz w:val="30"/>
          <w:szCs w:val="30"/>
        </w:rPr>
        <w:t>er</w:t>
      </w:r>
      <w:r w:rsidR="00F7164B" w:rsidRPr="00B07619">
        <w:rPr>
          <w:rStyle w:val="matn1"/>
          <w:color w:val="auto"/>
          <w:sz w:val="30"/>
          <w:szCs w:val="30"/>
        </w:rPr>
        <w:t xml:space="preserve"> an</w:t>
      </w:r>
      <w:r w:rsidR="00A02967" w:rsidRPr="00B07619">
        <w:rPr>
          <w:rStyle w:val="matn1"/>
          <w:color w:val="auto"/>
          <w:sz w:val="30"/>
          <w:szCs w:val="30"/>
        </w:rPr>
        <w:t xml:space="preserve">. </w:t>
      </w:r>
    </w:p>
    <w:p w14:paraId="56D32831" w14:textId="77777777" w:rsidR="00A02967" w:rsidRPr="00B07619" w:rsidRDefault="00A02967" w:rsidP="00A02967">
      <w:pPr>
        <w:bidi/>
        <w:spacing w:before="100" w:beforeAutospacing="1" w:after="100" w:afterAutospacing="1"/>
        <w:jc w:val="both"/>
        <w:rPr>
          <w:rFonts w:ascii="Arabic Typesetting" w:hAnsi="Arabic Typesetting" w:cs="Arabic Typesetting"/>
          <w:sz w:val="30"/>
          <w:szCs w:val="30"/>
        </w:rPr>
      </w:pPr>
    </w:p>
    <w:p w14:paraId="7DB9B391" w14:textId="77777777" w:rsidR="002A554F" w:rsidRPr="00B07619" w:rsidRDefault="00EC6C72" w:rsidP="00442C4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lastRenderedPageBreak/>
        <w:t>580 (...)</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حَدَّثَنَا يَحْيَى بْنُ يَحْيَى، قَالَ قَرَأْتُ عَلَى</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مَالِكٍ عَنْ مُسْلِمِ بْنِ أَبِي مَرْيَمَ، عَنْ عَلِيِّ بْنِ عَبْدِ الرَّحْمَنِ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الْمُعَاوِيِّ، أَنَّهُ قَالَ رَآنِي عَبْدُ اللَّهِ بْنُ عُمَرَ وَأَنَا أَعْبَثُ</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بِالْحَصَى فِي الصَّلاَةِ فَلَمَّا انْصَرَفَ نَهَانِي فَقَالَ اصْنَعْ كَمَا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كَانَ رَسُولُ اللَّهِ صلى الله عليه وسلم يَصْنَعُ ‏.‏ فَقُلْتُ وَكَيْفَ كَانَ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رَسُولُ اللَّهِ صلى الله عليه وسلم يَصْنَعُ قَالَ كَانَ إِذَا جَلَسَ فِي</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الصَّلاَةِ وَضَعَ كَفَّهُ الْيُمْنَى عَلَى فَخِذِهِ الْيُمْنَى وَقَبَضَ</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أَصَابِعَهُ كُلَّهَا وَأَشَارَ بِإِصْبَعِهِ الَّتِي تَلِي الإِبْهَامَ وَوَضَعَ</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كَفَّهُ الْيُسْرَى عَلَى فَخِذِهِ الْيُسْرَى ‏.‏</w:t>
      </w:r>
      <w:r w:rsidR="002A554F" w:rsidRPr="00B07619">
        <w:rPr>
          <w:rFonts w:ascii="Arabic Typesetting" w:hAnsi="Arabic Typesetting" w:cs="Arabic Typesetting"/>
          <w:sz w:val="30"/>
          <w:szCs w:val="30"/>
        </w:rPr>
        <w:t xml:space="preserve"> </w:t>
      </w:r>
    </w:p>
    <w:p w14:paraId="582AC4B9" w14:textId="77777777" w:rsidR="00EC6C72" w:rsidRPr="00B07619" w:rsidRDefault="00EC6C72" w:rsidP="00EC6C72">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مسلم 580 (...)، ابو داود 987، نسائي 1159، 1265، 1266</w:t>
      </w:r>
    </w:p>
    <w:p w14:paraId="7BC9E191" w14:textId="77777777" w:rsidR="00A02967" w:rsidRPr="00B07619" w:rsidRDefault="00A15AA5" w:rsidP="00101AF8">
      <w:pPr>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Pr>
        <w:t xml:space="preserve">580. (...) </w:t>
      </w:r>
      <w:r w:rsidR="00A02967" w:rsidRPr="00B07619">
        <w:rPr>
          <w:rFonts w:ascii="Arabic Typesetting" w:hAnsi="Arabic Typesetting" w:cs="Arabic Typesetting"/>
          <w:sz w:val="30"/>
          <w:szCs w:val="30"/>
        </w:rPr>
        <w:t>Ali Ibn Abdurrahman Al-M</w:t>
      </w:r>
      <w:r w:rsidR="00EC6C72" w:rsidRPr="00B07619">
        <w:rPr>
          <w:rFonts w:ascii="Arabic Typesetting" w:hAnsi="Arabic Typesetting" w:cs="Arabic Typesetting"/>
          <w:sz w:val="30"/>
          <w:szCs w:val="30"/>
        </w:rPr>
        <w:t>u</w:t>
      </w:r>
      <w:r w:rsidR="00A02967" w:rsidRPr="00B07619">
        <w:rPr>
          <w:rFonts w:ascii="Arabic Typesetting" w:hAnsi="Arabic Typesetting" w:cs="Arabic Typesetting"/>
          <w:sz w:val="30"/>
          <w:szCs w:val="30"/>
        </w:rPr>
        <w:t>áwi berichtete: Ibn Umar sah</w:t>
      </w:r>
      <w:r w:rsidR="00F7164B" w:rsidRPr="00B07619">
        <w:rPr>
          <w:rFonts w:ascii="Arabic Typesetting" w:hAnsi="Arabic Typesetting" w:cs="Arabic Typesetting"/>
          <w:sz w:val="30"/>
          <w:szCs w:val="30"/>
        </w:rPr>
        <w:t>,</w:t>
      </w:r>
      <w:r w:rsidR="00A02967" w:rsidRPr="00B07619">
        <w:rPr>
          <w:rFonts w:ascii="Arabic Typesetting" w:hAnsi="Arabic Typesetting" w:cs="Arabic Typesetting"/>
          <w:sz w:val="30"/>
          <w:szCs w:val="30"/>
        </w:rPr>
        <w:t xml:space="preserve"> </w:t>
      </w:r>
      <w:r w:rsidR="00F7164B" w:rsidRPr="00B07619">
        <w:rPr>
          <w:rFonts w:ascii="Arabic Typesetting" w:hAnsi="Arabic Typesetting" w:cs="Arabic Typesetting"/>
          <w:sz w:val="30"/>
          <w:szCs w:val="30"/>
        </w:rPr>
        <w:t>wie ich mich während des Gebets mit Kie</w:t>
      </w:r>
      <w:r w:rsidR="00A02967" w:rsidRPr="00B07619">
        <w:rPr>
          <w:rFonts w:ascii="Arabic Typesetting" w:hAnsi="Arabic Typesetting" w:cs="Arabic Typesetting"/>
          <w:sz w:val="30"/>
          <w:szCs w:val="30"/>
        </w:rPr>
        <w:t xml:space="preserve">selsteinen beschäftigte. </w:t>
      </w:r>
      <w:r w:rsidR="00F7164B" w:rsidRPr="00B07619">
        <w:rPr>
          <w:rFonts w:ascii="Arabic Typesetting" w:hAnsi="Arabic Typesetting" w:cs="Arabic Typesetting"/>
          <w:sz w:val="30"/>
          <w:szCs w:val="30"/>
        </w:rPr>
        <w:t xml:space="preserve">Nach dem Gebet warnte er mich und sagte: </w:t>
      </w:r>
      <w:r w:rsidR="00A02967" w:rsidRPr="00B07619">
        <w:rPr>
          <w:rFonts w:ascii="Arabic Typesetting" w:hAnsi="Arabic Typesetting" w:cs="Arabic Typesetting"/>
          <w:sz w:val="30"/>
          <w:szCs w:val="30"/>
        </w:rPr>
        <w:t>Mach</w:t>
      </w:r>
      <w:r w:rsidR="00F7164B" w:rsidRPr="00B07619">
        <w:rPr>
          <w:rFonts w:ascii="Arabic Typesetting" w:hAnsi="Arabic Typesetting" w:cs="Arabic Typesetting"/>
          <w:sz w:val="30"/>
          <w:szCs w:val="30"/>
        </w:rPr>
        <w:t xml:space="preserve"> es</w:t>
      </w:r>
      <w:r w:rsidR="00A02967" w:rsidRPr="00B07619">
        <w:rPr>
          <w:rFonts w:ascii="Arabic Typesetting" w:hAnsi="Arabic Typesetting" w:cs="Arabic Typesetting"/>
          <w:sz w:val="30"/>
          <w:szCs w:val="30"/>
        </w:rPr>
        <w:t xml:space="preserve"> wie der Gesandte Allahs</w:t>
      </w:r>
      <w:r w:rsidR="005521C2" w:rsidRPr="00B07619">
        <w:rPr>
          <w:rFonts w:ascii="Arabic Typesetting" w:hAnsi="Arabic Typesetting" w:cs="Arabic Typesetting"/>
          <w:sz w:val="30"/>
          <w:szCs w:val="30"/>
        </w:rPr>
        <w:t xml:space="preserve">, Allah segne ihn und gebe ihm </w:t>
      </w:r>
      <w:r w:rsidRPr="00B07619">
        <w:rPr>
          <w:rFonts w:ascii="Arabic Typesetting" w:hAnsi="Arabic Typesetting" w:cs="Arabic Typesetting"/>
          <w:sz w:val="30"/>
          <w:szCs w:val="30"/>
        </w:rPr>
        <w:t>Frieden</w:t>
      </w:r>
      <w:r w:rsidR="005521C2" w:rsidRPr="00B07619">
        <w:rPr>
          <w:rFonts w:ascii="Arabic Typesetting" w:hAnsi="Arabic Typesetting" w:cs="Arabic Typesetting"/>
          <w:sz w:val="30"/>
          <w:szCs w:val="30"/>
        </w:rPr>
        <w:t>,</w:t>
      </w:r>
      <w:r w:rsidR="00A02967" w:rsidRPr="00B07619">
        <w:rPr>
          <w:rFonts w:ascii="Arabic Typesetting" w:hAnsi="Arabic Typesetting" w:cs="Arabic Typesetting"/>
          <w:sz w:val="30"/>
          <w:szCs w:val="30"/>
        </w:rPr>
        <w:t xml:space="preserve"> </w:t>
      </w:r>
      <w:r w:rsidR="00F7164B" w:rsidRPr="00B07619">
        <w:rPr>
          <w:rFonts w:ascii="Arabic Typesetting" w:hAnsi="Arabic Typesetting" w:cs="Arabic Typesetting"/>
          <w:sz w:val="30"/>
          <w:szCs w:val="30"/>
        </w:rPr>
        <w:t xml:space="preserve">es </w:t>
      </w:r>
      <w:r w:rsidR="00A02967" w:rsidRPr="00B07619">
        <w:rPr>
          <w:rFonts w:ascii="Arabic Typesetting" w:hAnsi="Arabic Typesetting" w:cs="Arabic Typesetting"/>
          <w:sz w:val="30"/>
          <w:szCs w:val="30"/>
        </w:rPr>
        <w:t>machte. Ich fragte: Und wie</w:t>
      </w:r>
      <w:r w:rsidR="00C20AE6" w:rsidRPr="00B07619">
        <w:rPr>
          <w:rFonts w:ascii="Arabic Typesetting" w:hAnsi="Arabic Typesetting" w:cs="Arabic Typesetting"/>
          <w:sz w:val="30"/>
          <w:szCs w:val="30"/>
        </w:rPr>
        <w:t xml:space="preserve"> machte es</w:t>
      </w:r>
      <w:r w:rsidR="00A02967" w:rsidRPr="00B07619">
        <w:rPr>
          <w:rFonts w:ascii="Arabic Typesetting" w:hAnsi="Arabic Typesetting" w:cs="Arabic Typesetting"/>
          <w:sz w:val="30"/>
          <w:szCs w:val="30"/>
        </w:rPr>
        <w:t xml:space="preserve"> der Gesandte Allahs</w:t>
      </w:r>
      <w:r w:rsidR="005521C2" w:rsidRPr="00B07619">
        <w:rPr>
          <w:rFonts w:ascii="Arabic Typesetting" w:hAnsi="Arabic Typesetting" w:cs="Arabic Typesetting"/>
          <w:sz w:val="30"/>
          <w:szCs w:val="30"/>
        </w:rPr>
        <w:t xml:space="preserve">, Allah segne ihn und gebe ihm </w:t>
      </w:r>
      <w:r w:rsidRPr="00B07619">
        <w:rPr>
          <w:rFonts w:ascii="Arabic Typesetting" w:hAnsi="Arabic Typesetting" w:cs="Arabic Typesetting"/>
          <w:sz w:val="30"/>
          <w:szCs w:val="30"/>
        </w:rPr>
        <w:t>Frieden</w:t>
      </w:r>
      <w:r w:rsidR="00C20AE6" w:rsidRPr="00B07619">
        <w:rPr>
          <w:rFonts w:ascii="Arabic Typesetting" w:hAnsi="Arabic Typesetting" w:cs="Arabic Typesetting"/>
          <w:sz w:val="30"/>
          <w:szCs w:val="30"/>
        </w:rPr>
        <w:t xml:space="preserve">? </w:t>
      </w:r>
      <w:r w:rsidR="00A02967" w:rsidRPr="00B07619">
        <w:rPr>
          <w:rFonts w:ascii="Arabic Typesetting" w:hAnsi="Arabic Typesetting" w:cs="Arabic Typesetting"/>
          <w:sz w:val="30"/>
          <w:szCs w:val="30"/>
        </w:rPr>
        <w:t xml:space="preserve">Er </w:t>
      </w:r>
      <w:r w:rsidR="00C20AE6" w:rsidRPr="00B07619">
        <w:rPr>
          <w:rFonts w:ascii="Arabic Typesetting" w:hAnsi="Arabic Typesetting" w:cs="Arabic Typesetting"/>
          <w:sz w:val="30"/>
          <w:szCs w:val="30"/>
        </w:rPr>
        <w:t>antwortete</w:t>
      </w:r>
      <w:r w:rsidR="00A02967" w:rsidRPr="00B07619">
        <w:rPr>
          <w:rFonts w:ascii="Arabic Typesetting" w:hAnsi="Arabic Typesetting" w:cs="Arabic Typesetting"/>
          <w:sz w:val="30"/>
          <w:szCs w:val="30"/>
        </w:rPr>
        <w:t xml:space="preserve">: </w:t>
      </w:r>
      <w:r w:rsidR="00A02967" w:rsidRPr="00B07619">
        <w:rPr>
          <w:rStyle w:val="matn1"/>
          <w:color w:val="auto"/>
          <w:sz w:val="30"/>
          <w:szCs w:val="30"/>
        </w:rPr>
        <w:t xml:space="preserve">Wenn er </w:t>
      </w:r>
      <w:r w:rsidR="00C20AE6" w:rsidRPr="00B07619">
        <w:rPr>
          <w:rStyle w:val="matn1"/>
          <w:color w:val="auto"/>
          <w:sz w:val="30"/>
          <w:szCs w:val="30"/>
        </w:rPr>
        <w:t xml:space="preserve">im </w:t>
      </w:r>
      <w:r w:rsidR="00A02967" w:rsidRPr="00B07619">
        <w:rPr>
          <w:rStyle w:val="matn1"/>
          <w:color w:val="auto"/>
          <w:sz w:val="30"/>
          <w:szCs w:val="30"/>
        </w:rPr>
        <w:t xml:space="preserve">Gebet saß, legte er seine rechte Handfläche auf seinen Oberschenkel und </w:t>
      </w:r>
      <w:r w:rsidR="005921D2" w:rsidRPr="00B07619">
        <w:rPr>
          <w:rFonts w:ascii="Arabic Typesetting" w:hAnsi="Arabic Typesetting" w:cs="Arabic Typesetting"/>
          <w:sz w:val="30"/>
          <w:szCs w:val="30"/>
        </w:rPr>
        <w:t>seine Finger waren dicht aneinander</w:t>
      </w:r>
      <w:r w:rsidR="005921D2" w:rsidRPr="00B07619">
        <w:rPr>
          <w:rStyle w:val="matn1"/>
          <w:color w:val="auto"/>
          <w:sz w:val="30"/>
          <w:szCs w:val="30"/>
        </w:rPr>
        <w:t xml:space="preserve"> u</w:t>
      </w:r>
      <w:r w:rsidR="00A02967" w:rsidRPr="00B07619">
        <w:rPr>
          <w:rStyle w:val="matn1"/>
          <w:color w:val="auto"/>
          <w:sz w:val="30"/>
          <w:szCs w:val="30"/>
        </w:rPr>
        <w:t xml:space="preserve">nd </w:t>
      </w:r>
      <w:r w:rsidR="00D970C1" w:rsidRPr="00B07619">
        <w:rPr>
          <w:rStyle w:val="matn1"/>
          <w:color w:val="auto"/>
          <w:sz w:val="30"/>
          <w:szCs w:val="30"/>
        </w:rPr>
        <w:t xml:space="preserve">er </w:t>
      </w:r>
      <w:r w:rsidR="00C20AE6" w:rsidRPr="00B07619">
        <w:rPr>
          <w:rStyle w:val="matn1"/>
          <w:color w:val="auto"/>
          <w:sz w:val="30"/>
          <w:szCs w:val="30"/>
        </w:rPr>
        <w:t xml:space="preserve">hob </w:t>
      </w:r>
      <w:r w:rsidR="00A02967" w:rsidRPr="00B07619">
        <w:rPr>
          <w:rStyle w:val="matn1"/>
          <w:color w:val="auto"/>
          <w:sz w:val="30"/>
          <w:szCs w:val="30"/>
        </w:rPr>
        <w:t>sein</w:t>
      </w:r>
      <w:r w:rsidR="00C20AE6" w:rsidRPr="00B07619">
        <w:rPr>
          <w:rStyle w:val="matn1"/>
          <w:color w:val="auto"/>
          <w:sz w:val="30"/>
          <w:szCs w:val="30"/>
        </w:rPr>
        <w:t>en</w:t>
      </w:r>
      <w:r w:rsidR="00A02967" w:rsidRPr="00B07619">
        <w:rPr>
          <w:rStyle w:val="matn1"/>
          <w:color w:val="auto"/>
          <w:sz w:val="30"/>
          <w:szCs w:val="30"/>
        </w:rPr>
        <w:t xml:space="preserve"> rechte</w:t>
      </w:r>
      <w:r w:rsidR="00C20AE6" w:rsidRPr="00B07619">
        <w:rPr>
          <w:rStyle w:val="matn1"/>
          <w:color w:val="auto"/>
          <w:sz w:val="30"/>
          <w:szCs w:val="30"/>
        </w:rPr>
        <w:t>n</w:t>
      </w:r>
      <w:r w:rsidR="00A02967" w:rsidRPr="00B07619">
        <w:rPr>
          <w:rStyle w:val="matn1"/>
          <w:color w:val="auto"/>
          <w:sz w:val="30"/>
          <w:szCs w:val="30"/>
        </w:rPr>
        <w:t xml:space="preserve"> Zeigefinger; und seine linke Handfläche legte er auf seine</w:t>
      </w:r>
      <w:r w:rsidR="00C20AE6" w:rsidRPr="00B07619">
        <w:rPr>
          <w:rStyle w:val="matn1"/>
          <w:color w:val="auto"/>
          <w:sz w:val="30"/>
          <w:szCs w:val="30"/>
        </w:rPr>
        <w:t>n</w:t>
      </w:r>
      <w:r w:rsidR="00A02967" w:rsidRPr="00B07619">
        <w:rPr>
          <w:rStyle w:val="matn1"/>
          <w:color w:val="auto"/>
          <w:sz w:val="30"/>
          <w:szCs w:val="30"/>
        </w:rPr>
        <w:t xml:space="preserve"> linken Obersch</w:t>
      </w:r>
      <w:r w:rsidR="008221FF" w:rsidRPr="00B07619">
        <w:rPr>
          <w:rStyle w:val="matn1"/>
          <w:color w:val="auto"/>
          <w:sz w:val="30"/>
          <w:szCs w:val="30"/>
        </w:rPr>
        <w:t>e</w:t>
      </w:r>
      <w:r w:rsidR="00A02967" w:rsidRPr="00B07619">
        <w:rPr>
          <w:rStyle w:val="matn1"/>
          <w:color w:val="auto"/>
          <w:sz w:val="30"/>
          <w:szCs w:val="30"/>
        </w:rPr>
        <w:t>nkel.</w:t>
      </w:r>
    </w:p>
    <w:p w14:paraId="0ADF7B41" w14:textId="77777777" w:rsidR="001F6409" w:rsidRPr="00B07619" w:rsidRDefault="00EC6C72" w:rsidP="00C36921">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580 (...)</w:t>
      </w:r>
      <w:r w:rsidR="00C36921"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Abu Daud 987</w:t>
      </w:r>
      <w:r w:rsidR="00C36921"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1159, 1265, 1266</w:t>
      </w:r>
    </w:p>
    <w:p w14:paraId="3A881E97" w14:textId="77777777" w:rsidR="00EC6C72" w:rsidRPr="00B07619" w:rsidRDefault="00EC6C72" w:rsidP="00EC6C72">
      <w:pPr>
        <w:spacing w:before="100" w:beforeAutospacing="1" w:after="100" w:afterAutospacing="1"/>
        <w:jc w:val="both"/>
        <w:rPr>
          <w:rFonts w:ascii="Arabic Typesetting" w:hAnsi="Arabic Typesetting" w:cs="Arabic Typesetting"/>
          <w:sz w:val="30"/>
          <w:szCs w:val="30"/>
        </w:rPr>
      </w:pPr>
    </w:p>
    <w:p w14:paraId="130A669E" w14:textId="77777777" w:rsidR="002A554F" w:rsidRPr="00B07619" w:rsidRDefault="00EC6C72" w:rsidP="00EC6C72">
      <w:pPr>
        <w:bidi/>
        <w:spacing w:before="100" w:beforeAutospacing="1" w:after="100" w:afterAutospacing="1"/>
        <w:jc w:val="center"/>
        <w:rPr>
          <w:rFonts w:ascii="Arabic Typesetting" w:hAnsi="Arabic Typesetting" w:cs="Arabic Typesetting"/>
          <w:sz w:val="30"/>
          <w:szCs w:val="30"/>
        </w:rPr>
      </w:pPr>
      <w:r w:rsidRPr="00B07619">
        <w:rPr>
          <w:rFonts w:ascii="Arabic Typesetting" w:hAnsi="Arabic Typesetting" w:cs="Arabic Typesetting"/>
          <w:sz w:val="30"/>
          <w:szCs w:val="30"/>
          <w:rtl/>
        </w:rPr>
        <w:lastRenderedPageBreak/>
        <w:t>22</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باب السَّلاَمِ لِلتَّحْلِيلِ مِنَ الصَّلاَةِ عِنْدَ فَرَاغِهَا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وَكَيْفِيَّتِهِ</w:t>
      </w:r>
    </w:p>
    <w:p w14:paraId="110F741F" w14:textId="77777777" w:rsidR="001F6409" w:rsidRPr="00B07619" w:rsidRDefault="000022AB" w:rsidP="001F51D4">
      <w:pPr>
        <w:spacing w:before="100" w:beforeAutospacing="1" w:after="100" w:afterAutospacing="1"/>
        <w:jc w:val="center"/>
        <w:rPr>
          <w:rFonts w:ascii="Arabic Typesetting" w:hAnsi="Arabic Typesetting" w:cs="Arabic Typesetting"/>
          <w:sz w:val="30"/>
          <w:szCs w:val="30"/>
        </w:rPr>
      </w:pPr>
      <w:r w:rsidRPr="00B07619">
        <w:rPr>
          <w:rFonts w:ascii="Arabic Typesetting" w:hAnsi="Arabic Typesetting" w:cs="Arabic Typesetting"/>
          <w:sz w:val="30"/>
          <w:szCs w:val="30"/>
        </w:rPr>
        <w:t>Das Beende</w:t>
      </w:r>
      <w:r w:rsidR="001F51D4" w:rsidRPr="00B07619">
        <w:rPr>
          <w:rFonts w:ascii="Arabic Typesetting" w:hAnsi="Arabic Typesetting" w:cs="Arabic Typesetting"/>
          <w:sz w:val="30"/>
          <w:szCs w:val="30"/>
        </w:rPr>
        <w:t>n</w:t>
      </w:r>
      <w:r w:rsidRPr="00B07619">
        <w:rPr>
          <w:rFonts w:ascii="Arabic Typesetting" w:hAnsi="Arabic Typesetting" w:cs="Arabic Typesetting"/>
          <w:sz w:val="30"/>
          <w:szCs w:val="30"/>
        </w:rPr>
        <w:t xml:space="preserve"> des Gebets mit dem </w:t>
      </w:r>
      <w:r w:rsidRPr="00B07619">
        <w:rPr>
          <w:rFonts w:ascii="Arabic Typesetting" w:hAnsi="Arabic Typesetting" w:cs="Arabic Typesetting"/>
          <w:i/>
          <w:iCs/>
          <w:sz w:val="30"/>
          <w:szCs w:val="30"/>
        </w:rPr>
        <w:t>Taslim</w:t>
      </w:r>
      <w:r w:rsidRPr="00B07619">
        <w:rPr>
          <w:rFonts w:ascii="Arabic Typesetting" w:hAnsi="Arabic Typesetting" w:cs="Arabic Typesetting"/>
          <w:sz w:val="30"/>
          <w:szCs w:val="30"/>
        </w:rPr>
        <w:t xml:space="preserve"> und </w:t>
      </w:r>
      <w:r w:rsidR="00C20AE6" w:rsidRPr="00B07619">
        <w:rPr>
          <w:rFonts w:ascii="Arabic Typesetting" w:hAnsi="Arabic Typesetting" w:cs="Arabic Typesetting"/>
          <w:sz w:val="30"/>
          <w:szCs w:val="30"/>
        </w:rPr>
        <w:t xml:space="preserve">auf welche Weise man </w:t>
      </w:r>
      <w:r w:rsidR="000C6EB8" w:rsidRPr="00B07619">
        <w:rPr>
          <w:rFonts w:ascii="Arabic Typesetting" w:hAnsi="Arabic Typesetting" w:cs="Arabic Typesetting"/>
          <w:sz w:val="30"/>
          <w:szCs w:val="30"/>
        </w:rPr>
        <w:t>dies tut</w:t>
      </w:r>
      <w:r w:rsidR="00C20AE6" w:rsidRPr="00B07619">
        <w:rPr>
          <w:rFonts w:ascii="Arabic Typesetting" w:hAnsi="Arabic Typesetting" w:cs="Arabic Typesetting"/>
          <w:sz w:val="30"/>
          <w:szCs w:val="30"/>
        </w:rPr>
        <w:t xml:space="preserve"> </w:t>
      </w:r>
    </w:p>
    <w:p w14:paraId="18E68FFF" w14:textId="77777777" w:rsidR="001F6409" w:rsidRPr="00B07619" w:rsidRDefault="000022AB" w:rsidP="000022AB">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lang w:val="en-US" w:bidi="ar-AE"/>
        </w:rPr>
        <w:t>582</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وَحَدَّثَنَا إِسْحَاقُ بْنُ إِبْرَاهِيمَ، أَخْبَرَنَا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أَبُو عَامِرٍ الْعَقَدِيُّ، حَدَّثَنَا عَبْدُ اللَّهِ بْنُ جَعْفَرٍ، عَنْ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إِسْمَاعِيلَ بْنِ مُحَمَّدٍ، عَنْ عَامِرِ بْنِ سَعْدٍ، عَنْ أَبِيهِ، قَالَ</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كُنْتُ أَرَى رَسُولَ اللَّهِ صلى الله عليه وسلم يُسَلِّمُ عَنْ يَمِينِهِ وَعَنْ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يَسَارِهِ حَتَّى أَرَى بَيَاضَ خَدِّهِ</w:t>
      </w:r>
      <w:r w:rsidRPr="00B07619">
        <w:rPr>
          <w:rFonts w:ascii="Arabic Typesetting" w:hAnsi="Arabic Typesetting" w:cs="Arabic Typesetting"/>
          <w:sz w:val="30"/>
          <w:szCs w:val="30"/>
          <w:rtl/>
        </w:rPr>
        <w:t xml:space="preserve">. </w:t>
      </w:r>
    </w:p>
    <w:p w14:paraId="602EEF18" w14:textId="77777777" w:rsidR="000022AB" w:rsidRPr="00B07619" w:rsidRDefault="000022AB" w:rsidP="000022AB">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مسلم 582، نسائي 1315، 1316، ابن ماجه 915</w:t>
      </w:r>
    </w:p>
    <w:p w14:paraId="0397542C" w14:textId="77777777" w:rsidR="00245740" w:rsidRPr="00B07619" w:rsidRDefault="002A554F" w:rsidP="000022AB">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tl/>
        </w:rPr>
        <w:t>‏</w:t>
      </w:r>
      <w:r w:rsidR="000022AB" w:rsidRPr="00B07619">
        <w:rPr>
          <w:rFonts w:ascii="Arabic Typesetting" w:hAnsi="Arabic Typesetting" w:cs="Arabic Typesetting"/>
          <w:sz w:val="30"/>
          <w:szCs w:val="30"/>
        </w:rPr>
        <w:t xml:space="preserve">582. </w:t>
      </w:r>
      <w:r w:rsidR="00245740" w:rsidRPr="00B07619">
        <w:rPr>
          <w:rFonts w:ascii="Arabic Typesetting" w:hAnsi="Arabic Typesetting" w:cs="Arabic Typesetting"/>
          <w:sz w:val="30"/>
          <w:szCs w:val="30"/>
        </w:rPr>
        <w:t>Saad</w:t>
      </w:r>
      <w:r w:rsidR="000022AB" w:rsidRPr="00B07619">
        <w:rPr>
          <w:rFonts w:ascii="Arabic Typesetting" w:hAnsi="Arabic Typesetting" w:cs="Arabic Typesetting"/>
          <w:sz w:val="30"/>
          <w:szCs w:val="30"/>
        </w:rPr>
        <w:t xml:space="preserve"> </w:t>
      </w:r>
      <w:r w:rsidR="00245740" w:rsidRPr="00B07619">
        <w:rPr>
          <w:rFonts w:ascii="Arabic Typesetting" w:hAnsi="Arabic Typesetting" w:cs="Arabic Typesetting"/>
          <w:sz w:val="30"/>
          <w:szCs w:val="30"/>
        </w:rPr>
        <w:t xml:space="preserve">berichtete: </w:t>
      </w:r>
      <w:r w:rsidR="00245740" w:rsidRPr="00B07619">
        <w:rPr>
          <w:rStyle w:val="matn1"/>
          <w:color w:val="auto"/>
          <w:sz w:val="30"/>
          <w:szCs w:val="30"/>
        </w:rPr>
        <w:t xml:space="preserve">Ich sah </w:t>
      </w:r>
      <w:r w:rsidR="001B1ED6" w:rsidRPr="00B07619">
        <w:rPr>
          <w:rStyle w:val="matn1"/>
          <w:color w:val="auto"/>
          <w:sz w:val="30"/>
          <w:szCs w:val="30"/>
        </w:rPr>
        <w:t xml:space="preserve">(stets) </w:t>
      </w:r>
      <w:r w:rsidR="00245740" w:rsidRPr="00B07619">
        <w:rPr>
          <w:rStyle w:val="matn1"/>
          <w:color w:val="auto"/>
          <w:sz w:val="30"/>
          <w:szCs w:val="30"/>
        </w:rPr>
        <w:t xml:space="preserve">den Gesandten Allahs, </w:t>
      </w:r>
      <w:r w:rsidR="00273661" w:rsidRPr="00B07619">
        <w:rPr>
          <w:rStyle w:val="matn1"/>
          <w:color w:val="auto"/>
          <w:sz w:val="30"/>
          <w:szCs w:val="30"/>
        </w:rPr>
        <w:t xml:space="preserve">Allah segne ihn und gebe ihm </w:t>
      </w:r>
      <w:r w:rsidR="000022AB" w:rsidRPr="00B07619">
        <w:rPr>
          <w:rStyle w:val="matn1"/>
          <w:color w:val="auto"/>
          <w:sz w:val="30"/>
          <w:szCs w:val="30"/>
        </w:rPr>
        <w:t>Frieden</w:t>
      </w:r>
      <w:r w:rsidR="00245740" w:rsidRPr="00B07619">
        <w:rPr>
          <w:rStyle w:val="matn1"/>
          <w:color w:val="auto"/>
          <w:sz w:val="30"/>
          <w:szCs w:val="30"/>
        </w:rPr>
        <w:t xml:space="preserve">, </w:t>
      </w:r>
      <w:r w:rsidR="001B1ED6" w:rsidRPr="00B07619">
        <w:rPr>
          <w:rStyle w:val="matn1"/>
          <w:color w:val="auto"/>
          <w:sz w:val="30"/>
          <w:szCs w:val="30"/>
        </w:rPr>
        <w:t xml:space="preserve">wenn er nach rechts und nach links </w:t>
      </w:r>
      <w:r w:rsidR="00C20AE6" w:rsidRPr="00B07619">
        <w:rPr>
          <w:rStyle w:val="matn1"/>
          <w:color w:val="auto"/>
          <w:sz w:val="30"/>
          <w:szCs w:val="30"/>
        </w:rPr>
        <w:t xml:space="preserve">den </w:t>
      </w:r>
      <w:r w:rsidR="00C20AE6" w:rsidRPr="00B07619">
        <w:rPr>
          <w:rStyle w:val="matn1"/>
          <w:i/>
          <w:iCs/>
          <w:color w:val="auto"/>
          <w:sz w:val="30"/>
          <w:szCs w:val="30"/>
        </w:rPr>
        <w:t>T</w:t>
      </w:r>
      <w:r w:rsidR="001B1ED6" w:rsidRPr="00B07619">
        <w:rPr>
          <w:rStyle w:val="matn1"/>
          <w:i/>
          <w:iCs/>
          <w:color w:val="auto"/>
          <w:sz w:val="30"/>
          <w:szCs w:val="30"/>
        </w:rPr>
        <w:t>aslim</w:t>
      </w:r>
      <w:r w:rsidR="001B1ED6" w:rsidRPr="00B07619">
        <w:rPr>
          <w:rStyle w:val="matn1"/>
          <w:color w:val="auto"/>
          <w:sz w:val="30"/>
          <w:szCs w:val="30"/>
        </w:rPr>
        <w:t xml:space="preserve"> sprach, bis ich das Weiße seiner Wange sah</w:t>
      </w:r>
      <w:r w:rsidR="00245740" w:rsidRPr="00B07619">
        <w:rPr>
          <w:rStyle w:val="matn1"/>
          <w:color w:val="auto"/>
          <w:sz w:val="30"/>
          <w:szCs w:val="30"/>
        </w:rPr>
        <w:t>.</w:t>
      </w:r>
    </w:p>
    <w:p w14:paraId="5F84D767" w14:textId="77777777" w:rsidR="002A554F" w:rsidRPr="00B07619" w:rsidRDefault="000022AB" w:rsidP="00C36921">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582</w:t>
      </w:r>
      <w:r w:rsidR="00C36921"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1315, 1316</w:t>
      </w:r>
      <w:r w:rsidR="00C36921"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Ibn Madscha 915</w:t>
      </w:r>
    </w:p>
    <w:p w14:paraId="064865D6" w14:textId="77777777" w:rsidR="002A555D" w:rsidRPr="00B07619" w:rsidRDefault="00C36921" w:rsidP="00C36921">
      <w:pPr>
        <w:bidi/>
        <w:spacing w:before="100" w:beforeAutospacing="1" w:after="100" w:afterAutospacing="1"/>
        <w:jc w:val="center"/>
        <w:rPr>
          <w:rFonts w:ascii="Arabic Typesetting" w:hAnsi="Arabic Typesetting" w:cs="Arabic Typesetting"/>
          <w:sz w:val="30"/>
          <w:szCs w:val="30"/>
        </w:rPr>
      </w:pPr>
      <w:r w:rsidRPr="00B07619">
        <w:rPr>
          <w:rFonts w:ascii="Arabic Typesetting" w:hAnsi="Arabic Typesetting" w:cs="Arabic Typesetting"/>
          <w:sz w:val="30"/>
          <w:szCs w:val="30"/>
        </w:rPr>
        <w:br w:type="column"/>
      </w:r>
    </w:p>
    <w:p w14:paraId="227766EF" w14:textId="77777777" w:rsidR="002A554F" w:rsidRPr="00B07619" w:rsidRDefault="000022AB" w:rsidP="002A555D">
      <w:pPr>
        <w:bidi/>
        <w:spacing w:before="100" w:beforeAutospacing="1" w:after="100" w:afterAutospacing="1"/>
        <w:jc w:val="center"/>
        <w:rPr>
          <w:rFonts w:ascii="Arabic Typesetting" w:hAnsi="Arabic Typesetting" w:cs="Arabic Typesetting"/>
          <w:b/>
          <w:bCs/>
          <w:sz w:val="30"/>
          <w:szCs w:val="30"/>
          <w:rtl/>
        </w:rPr>
      </w:pPr>
      <w:r w:rsidRPr="00B07619">
        <w:rPr>
          <w:rFonts w:ascii="Arabic Typesetting" w:hAnsi="Arabic Typesetting" w:cs="Arabic Typesetting"/>
          <w:b/>
          <w:bCs/>
          <w:sz w:val="30"/>
          <w:szCs w:val="30"/>
          <w:rtl/>
          <w:lang w:val="en-US" w:bidi="ar-AE"/>
        </w:rPr>
        <w:t>23</w:t>
      </w:r>
      <w:r w:rsidR="002A554F" w:rsidRPr="00B07619">
        <w:rPr>
          <w:rFonts w:ascii="Arabic Typesetting" w:hAnsi="Arabic Typesetting" w:cs="Arabic Typesetting"/>
          <w:b/>
          <w:bCs/>
          <w:sz w:val="30"/>
          <w:szCs w:val="30"/>
        </w:rPr>
        <w:t xml:space="preserve"> - </w:t>
      </w:r>
      <w:r w:rsidR="002A554F" w:rsidRPr="00B07619">
        <w:rPr>
          <w:rFonts w:ascii="Arabic Typesetting" w:hAnsi="Arabic Typesetting" w:cs="Arabic Typesetting"/>
          <w:b/>
          <w:bCs/>
          <w:sz w:val="30"/>
          <w:szCs w:val="30"/>
          <w:rtl/>
        </w:rPr>
        <w:t>باب الذِّكْرِ بَعْدَ الصَّلاَةِ</w:t>
      </w:r>
    </w:p>
    <w:p w14:paraId="59B4AE66" w14:textId="77777777" w:rsidR="00ED627C" w:rsidRPr="00B07619" w:rsidRDefault="000022AB" w:rsidP="005921D2">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i/>
          <w:iCs/>
          <w:sz w:val="30"/>
          <w:szCs w:val="30"/>
        </w:rPr>
        <w:t>Dhikir</w:t>
      </w:r>
      <w:r w:rsidRPr="00B07619">
        <w:rPr>
          <w:rFonts w:ascii="Arabic Typesetting" w:hAnsi="Arabic Typesetting" w:cs="Arabic Typesetting"/>
          <w:b/>
          <w:bCs/>
          <w:sz w:val="30"/>
          <w:szCs w:val="30"/>
        </w:rPr>
        <w:t xml:space="preserve"> (d</w:t>
      </w:r>
      <w:r w:rsidR="00ED627C" w:rsidRPr="00B07619">
        <w:rPr>
          <w:rFonts w:ascii="Arabic Typesetting" w:hAnsi="Arabic Typesetting" w:cs="Arabic Typesetting"/>
          <w:b/>
          <w:bCs/>
          <w:sz w:val="30"/>
          <w:szCs w:val="30"/>
        </w:rPr>
        <w:t>as Gedenken Allahs</w:t>
      </w:r>
      <w:r w:rsidRPr="00B07619">
        <w:rPr>
          <w:rFonts w:ascii="Arabic Typesetting" w:hAnsi="Arabic Typesetting" w:cs="Arabic Typesetting"/>
          <w:b/>
          <w:bCs/>
          <w:sz w:val="30"/>
          <w:szCs w:val="30"/>
        </w:rPr>
        <w:t>)</w:t>
      </w:r>
      <w:r w:rsidR="00ED627C" w:rsidRPr="00B07619">
        <w:rPr>
          <w:rFonts w:ascii="Arabic Typesetting" w:hAnsi="Arabic Typesetting" w:cs="Arabic Typesetting"/>
          <w:b/>
          <w:bCs/>
          <w:sz w:val="30"/>
          <w:szCs w:val="30"/>
        </w:rPr>
        <w:t xml:space="preserve"> nach de</w:t>
      </w:r>
      <w:r w:rsidRPr="00B07619">
        <w:rPr>
          <w:rFonts w:ascii="Arabic Typesetting" w:hAnsi="Arabic Typesetting" w:cs="Arabic Typesetting"/>
          <w:b/>
          <w:bCs/>
          <w:sz w:val="30"/>
          <w:szCs w:val="30"/>
        </w:rPr>
        <w:t>m</w:t>
      </w:r>
      <w:r w:rsidR="00ED627C" w:rsidRPr="00B07619">
        <w:rPr>
          <w:rFonts w:ascii="Arabic Typesetting" w:hAnsi="Arabic Typesetting" w:cs="Arabic Typesetting"/>
          <w:b/>
          <w:bCs/>
          <w:sz w:val="30"/>
          <w:szCs w:val="30"/>
        </w:rPr>
        <w:t xml:space="preserve"> Gebet</w:t>
      </w:r>
    </w:p>
    <w:p w14:paraId="03935527" w14:textId="77777777" w:rsidR="002A555D" w:rsidRPr="00B07619" w:rsidRDefault="002A555D" w:rsidP="005921D2">
      <w:pPr>
        <w:spacing w:before="100" w:beforeAutospacing="1" w:after="100" w:afterAutospacing="1"/>
        <w:jc w:val="center"/>
        <w:rPr>
          <w:rFonts w:ascii="Arabic Typesetting" w:hAnsi="Arabic Typesetting" w:cs="Arabic Typesetting"/>
          <w:b/>
          <w:bCs/>
          <w:sz w:val="30"/>
          <w:szCs w:val="30"/>
        </w:rPr>
      </w:pPr>
    </w:p>
    <w:p w14:paraId="46366154" w14:textId="77777777" w:rsidR="002A554F" w:rsidRPr="00B07619" w:rsidRDefault="00333199" w:rsidP="00931206">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lang w:val="en-US" w:bidi="ar-AE"/>
        </w:rPr>
        <w:t>583</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حَدَّثَنَا زُهَيْرُ بْنُ حَرْبٍ، حَدَّثَنَا سُفْيَانُ 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عُيَيْنَةَ، عَنْ عَمْرٍو، قَالَ أَخْبَرَنِي بِذَا أَبُو مَعْبَدٍ، - ثُمَّ</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أَنْكَرَهُ بَعْدُ - عَنِ ابْنِ عَبَّاسٍ، قَالَ كُنَّا نَعْرِفُ انْقِضَاءَ</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صَلاَةِ رَسُولِ اللَّهِ صلى الله عليه وسلم بِالتَّكْبِيرِ</w:t>
      </w:r>
      <w:r w:rsidR="00931206" w:rsidRPr="00B07619">
        <w:rPr>
          <w:rFonts w:ascii="Arabic Typesetting" w:hAnsi="Arabic Typesetting" w:cs="Arabic Typesetting"/>
          <w:sz w:val="30"/>
          <w:szCs w:val="30"/>
          <w:rtl/>
        </w:rPr>
        <w:t>.</w:t>
      </w:r>
      <w:r w:rsidR="00931206" w:rsidRPr="00B07619">
        <w:rPr>
          <w:rStyle w:val="FootnoteReference"/>
          <w:rFonts w:ascii="Arabic Typesetting" w:hAnsi="Arabic Typesetting" w:cs="Arabic Typesetting"/>
          <w:sz w:val="30"/>
          <w:szCs w:val="30"/>
          <w:rtl/>
        </w:rPr>
        <w:footnoteReference w:id="21"/>
      </w:r>
    </w:p>
    <w:p w14:paraId="2F40BB25" w14:textId="77777777" w:rsidR="00E57B60" w:rsidRPr="00B07619" w:rsidRDefault="00931206" w:rsidP="00E57B60">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 xml:space="preserve">بخاري 842، مسلم 583، ابو داود 1002، نسائي 1334 </w:t>
      </w:r>
    </w:p>
    <w:p w14:paraId="615835EF" w14:textId="77777777" w:rsidR="00ED627C" w:rsidRPr="00B07619" w:rsidRDefault="00931206" w:rsidP="005921D2">
      <w:pPr>
        <w:spacing w:before="100" w:beforeAutospacing="1" w:after="100" w:afterAutospacing="1"/>
        <w:jc w:val="both"/>
        <w:rPr>
          <w:rStyle w:val="matn1"/>
          <w:color w:val="auto"/>
          <w:sz w:val="30"/>
          <w:szCs w:val="30"/>
        </w:rPr>
      </w:pPr>
      <w:bookmarkStart w:id="45" w:name="Ibn_`Abbas22272"/>
      <w:r w:rsidRPr="00B07619">
        <w:rPr>
          <w:rFonts w:ascii="Arabic Typesetting" w:hAnsi="Arabic Typesetting" w:cs="Arabic Typesetting"/>
          <w:sz w:val="30"/>
          <w:szCs w:val="30"/>
        </w:rPr>
        <w:t xml:space="preserve">583. </w:t>
      </w:r>
      <w:r w:rsidR="00ED627C" w:rsidRPr="00B07619">
        <w:rPr>
          <w:rFonts w:ascii="Arabic Typesetting" w:hAnsi="Arabic Typesetting" w:cs="Arabic Typesetting"/>
          <w:sz w:val="30"/>
          <w:szCs w:val="30"/>
        </w:rPr>
        <w:t xml:space="preserve">Ibn Abbas </w:t>
      </w:r>
      <w:bookmarkEnd w:id="45"/>
      <w:r w:rsidR="00ED627C" w:rsidRPr="00B07619">
        <w:rPr>
          <w:rFonts w:ascii="Arabic Typesetting" w:hAnsi="Arabic Typesetting" w:cs="Arabic Typesetting"/>
          <w:sz w:val="30"/>
          <w:szCs w:val="30"/>
        </w:rPr>
        <w:t xml:space="preserve">berichtete: </w:t>
      </w:r>
      <w:r w:rsidR="00ED627C" w:rsidRPr="00B07619">
        <w:rPr>
          <w:rStyle w:val="matn1"/>
          <w:color w:val="auto"/>
          <w:sz w:val="30"/>
          <w:szCs w:val="30"/>
        </w:rPr>
        <w:t xml:space="preserve">Wir </w:t>
      </w:r>
      <w:r w:rsidR="00245740" w:rsidRPr="00B07619">
        <w:rPr>
          <w:rStyle w:val="matn1"/>
          <w:color w:val="auto"/>
          <w:sz w:val="30"/>
          <w:szCs w:val="30"/>
        </w:rPr>
        <w:t>erkannten</w:t>
      </w:r>
      <w:r w:rsidR="00ED627C" w:rsidRPr="00B07619">
        <w:rPr>
          <w:rStyle w:val="matn1"/>
          <w:color w:val="auto"/>
          <w:sz w:val="30"/>
          <w:szCs w:val="30"/>
        </w:rPr>
        <w:t xml:space="preserve"> durch den Takbir, da</w:t>
      </w:r>
      <w:r w:rsidR="00245740" w:rsidRPr="00B07619">
        <w:rPr>
          <w:rStyle w:val="matn1"/>
          <w:color w:val="auto"/>
          <w:sz w:val="30"/>
          <w:szCs w:val="30"/>
        </w:rPr>
        <w:t>ss</w:t>
      </w:r>
      <w:r w:rsidR="00ED627C" w:rsidRPr="00B07619">
        <w:rPr>
          <w:rStyle w:val="matn1"/>
          <w:color w:val="auto"/>
          <w:sz w:val="30"/>
          <w:szCs w:val="30"/>
        </w:rPr>
        <w:t xml:space="preserve"> der Gesandte Allahs, </w:t>
      </w:r>
      <w:r w:rsidR="00273661" w:rsidRPr="00B07619">
        <w:rPr>
          <w:rStyle w:val="matn1"/>
          <w:color w:val="auto"/>
          <w:sz w:val="30"/>
          <w:szCs w:val="30"/>
        </w:rPr>
        <w:t xml:space="preserve">Allah segne ihn und gebe ihm </w:t>
      </w:r>
      <w:r w:rsidR="008962E5" w:rsidRPr="00B07619">
        <w:rPr>
          <w:rStyle w:val="matn1"/>
          <w:color w:val="auto"/>
          <w:sz w:val="30"/>
          <w:szCs w:val="30"/>
        </w:rPr>
        <w:t>Frieden</w:t>
      </w:r>
      <w:r w:rsidR="00ED627C" w:rsidRPr="00B07619">
        <w:rPr>
          <w:rStyle w:val="matn1"/>
          <w:color w:val="auto"/>
          <w:sz w:val="30"/>
          <w:szCs w:val="30"/>
        </w:rPr>
        <w:t>, sein Gebet beendet</w:t>
      </w:r>
      <w:r w:rsidR="000C6EB8" w:rsidRPr="00B07619">
        <w:rPr>
          <w:rStyle w:val="matn1"/>
          <w:color w:val="auto"/>
          <w:sz w:val="30"/>
          <w:szCs w:val="30"/>
        </w:rPr>
        <w:t xml:space="preserve"> hatte</w:t>
      </w:r>
      <w:r w:rsidR="00ED627C" w:rsidRPr="00B07619">
        <w:rPr>
          <w:rStyle w:val="matn1"/>
          <w:color w:val="auto"/>
          <w:sz w:val="30"/>
          <w:szCs w:val="30"/>
        </w:rPr>
        <w:t>.</w:t>
      </w:r>
      <w:r w:rsidRPr="00B07619">
        <w:rPr>
          <w:rStyle w:val="FootnoteReference"/>
          <w:rFonts w:ascii="Arabic Typesetting" w:hAnsi="Arabic Typesetting" w:cs="Arabic Typesetting"/>
          <w:sz w:val="30"/>
          <w:szCs w:val="30"/>
        </w:rPr>
        <w:footnoteReference w:id="22"/>
      </w:r>
    </w:p>
    <w:p w14:paraId="1019F435" w14:textId="77777777" w:rsidR="001F6409" w:rsidRPr="00B07619" w:rsidRDefault="00931206" w:rsidP="00101AF8">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lastRenderedPageBreak/>
        <w:t>Buchari 842</w:t>
      </w:r>
      <w:r w:rsidR="00101AF8"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Muslim 583</w:t>
      </w:r>
      <w:r w:rsidR="00101AF8"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A</w:t>
      </w:r>
      <w:r w:rsidR="00101AF8" w:rsidRPr="00B07619">
        <w:rPr>
          <w:rFonts w:ascii="Arabic Typesetting" w:hAnsi="Arabic Typesetting" w:cs="Arabic Typesetting"/>
          <w:sz w:val="30"/>
          <w:szCs w:val="30"/>
        </w:rPr>
        <w:t>b</w:t>
      </w:r>
      <w:r w:rsidRPr="00B07619">
        <w:rPr>
          <w:rFonts w:ascii="Arabic Typesetting" w:hAnsi="Arabic Typesetting" w:cs="Arabic Typesetting"/>
          <w:sz w:val="30"/>
          <w:szCs w:val="30"/>
        </w:rPr>
        <w:t>u Daud 1002</w:t>
      </w:r>
      <w:r w:rsidR="00101AF8"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1334</w:t>
      </w:r>
    </w:p>
    <w:p w14:paraId="4EBA5BB0" w14:textId="77777777" w:rsidR="002A554F" w:rsidRPr="00B07619" w:rsidRDefault="00BD09CF" w:rsidP="00BD09CF">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583</w:t>
      </w:r>
      <w:r w:rsidR="00D17D54" w:rsidRPr="00B07619">
        <w:rPr>
          <w:rFonts w:ascii="Arabic Typesetting" w:hAnsi="Arabic Typesetting" w:cs="Arabic Typesetting"/>
          <w:sz w:val="30"/>
          <w:szCs w:val="30"/>
          <w:rtl/>
        </w:rPr>
        <w:t xml:space="preserve"> (...)</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حَدَّثَنَا ابْنُ أَبِي عُمَرَ، حَدَّثَنَا سُفْيَانُ 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عُيَيْنَةَ، عَنْ عَمْرِو بْنِ دِينَارٍ، عَنْ أَبِي مَعْبَدٍ، مَوْلَى ابْنِ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عَبَّاسٍ أَنَّهُ سَمِعَهُ يُخْبِرُ، عَنِ ابْنِ عَبَّاسٍ، قَالَ مَا كُنَّا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نَعْرِفُ انْقِضَاءَ صَلاَةِ رَسُولِ اللَّهِ صلى الله عليه وسلم إِلاَّ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بِالتَّكْبِيرِ‏.‏ قَالَ عَمْرٌو فَذَكَرْتُ ذَلِكَ لأَبِي مَعْبَدٍ فَأَنْكَرَهُ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وَقَالَ لَمْ أُحَدِّثْكَ بِهَذَا‏.‏ قَالَ عَمْرٌو وَقَدْ أَخْبَرَنِيهِ قَبْلَ</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ذَلِكَ ‏.‏</w:t>
      </w:r>
      <w:r w:rsidR="002A554F" w:rsidRPr="00B07619">
        <w:rPr>
          <w:rFonts w:ascii="Arabic Typesetting" w:hAnsi="Arabic Typesetting" w:cs="Arabic Typesetting"/>
          <w:sz w:val="30"/>
          <w:szCs w:val="30"/>
        </w:rPr>
        <w:t xml:space="preserve"> </w:t>
      </w:r>
    </w:p>
    <w:p w14:paraId="5E5C3EE2" w14:textId="77777777" w:rsidR="002A555D" w:rsidRPr="00B07619" w:rsidRDefault="00BD09CF" w:rsidP="002A555D">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lastRenderedPageBreak/>
        <w:t xml:space="preserve">583. </w:t>
      </w:r>
      <w:r w:rsidR="00543C79" w:rsidRPr="00B07619">
        <w:rPr>
          <w:rFonts w:ascii="Arabic Typesetting" w:hAnsi="Arabic Typesetting" w:cs="Arabic Typesetting"/>
          <w:sz w:val="30"/>
          <w:szCs w:val="30"/>
        </w:rPr>
        <w:t xml:space="preserve">(...) </w:t>
      </w:r>
      <w:r w:rsidR="002558A8" w:rsidRPr="00B07619">
        <w:rPr>
          <w:rFonts w:ascii="Arabic Typesetting" w:hAnsi="Arabic Typesetting" w:cs="Arabic Typesetting"/>
          <w:sz w:val="30"/>
          <w:szCs w:val="30"/>
        </w:rPr>
        <w:t>Es wurde v</w:t>
      </w:r>
      <w:r w:rsidRPr="00B07619">
        <w:rPr>
          <w:rFonts w:ascii="Arabic Typesetting" w:hAnsi="Arabic Typesetting" w:cs="Arabic Typesetting"/>
          <w:sz w:val="30"/>
          <w:szCs w:val="30"/>
        </w:rPr>
        <w:t>on Amr Bin Dinar</w:t>
      </w:r>
      <w:r w:rsidR="002558A8" w:rsidRPr="00B07619">
        <w:rPr>
          <w:rFonts w:ascii="Arabic Typesetting" w:hAnsi="Arabic Typesetting" w:cs="Arabic Typesetting"/>
          <w:sz w:val="30"/>
          <w:szCs w:val="30"/>
        </w:rPr>
        <w:t xml:space="preserve"> über </w:t>
      </w:r>
      <w:r w:rsidRPr="00B07619">
        <w:rPr>
          <w:rFonts w:ascii="Arabic Typesetting" w:hAnsi="Arabic Typesetting" w:cs="Arabic Typesetting"/>
          <w:sz w:val="30"/>
          <w:szCs w:val="30"/>
        </w:rPr>
        <w:t>Abu Ma</w:t>
      </w:r>
      <w:r w:rsidR="005921D2"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bad, </w:t>
      </w:r>
      <w:r w:rsidR="002558A8" w:rsidRPr="00B07619">
        <w:rPr>
          <w:rFonts w:ascii="Arabic Typesetting" w:hAnsi="Arabic Typesetting" w:cs="Arabic Typesetting"/>
          <w:sz w:val="30"/>
          <w:szCs w:val="30"/>
        </w:rPr>
        <w:t xml:space="preserve">überliefert, </w:t>
      </w:r>
      <w:r w:rsidRPr="00B07619">
        <w:rPr>
          <w:rFonts w:ascii="Arabic Typesetting" w:hAnsi="Arabic Typesetting" w:cs="Arabic Typesetting"/>
          <w:sz w:val="30"/>
          <w:szCs w:val="30"/>
        </w:rPr>
        <w:t xml:space="preserve">dass er von Ibn Abbas </w:t>
      </w:r>
      <w:r w:rsidR="002558A8" w:rsidRPr="00B07619">
        <w:rPr>
          <w:rFonts w:ascii="Arabic Typesetting" w:hAnsi="Arabic Typesetting" w:cs="Arabic Typesetting"/>
          <w:sz w:val="30"/>
          <w:szCs w:val="30"/>
        </w:rPr>
        <w:t xml:space="preserve">Folgendes </w:t>
      </w:r>
      <w:r w:rsidRPr="00B07619">
        <w:rPr>
          <w:rFonts w:ascii="Arabic Typesetting" w:hAnsi="Arabic Typesetting" w:cs="Arabic Typesetting"/>
          <w:sz w:val="30"/>
          <w:szCs w:val="30"/>
        </w:rPr>
        <w:t xml:space="preserve">gehört habe: </w:t>
      </w:r>
      <w:r w:rsidRPr="00B07619">
        <w:rPr>
          <w:rStyle w:val="matn1"/>
          <w:color w:val="auto"/>
          <w:sz w:val="30"/>
          <w:szCs w:val="30"/>
        </w:rPr>
        <w:t xml:space="preserve">Wir erkannten </w:t>
      </w:r>
      <w:r w:rsidR="00543C79" w:rsidRPr="00B07619">
        <w:rPr>
          <w:rStyle w:val="matn1"/>
          <w:color w:val="auto"/>
          <w:sz w:val="30"/>
          <w:szCs w:val="30"/>
        </w:rPr>
        <w:t xml:space="preserve">das </w:t>
      </w:r>
      <w:r w:rsidR="000C6EB8" w:rsidRPr="00B07619">
        <w:rPr>
          <w:rStyle w:val="matn1"/>
          <w:color w:val="auto"/>
          <w:sz w:val="30"/>
          <w:szCs w:val="30"/>
        </w:rPr>
        <w:t xml:space="preserve">Ende </w:t>
      </w:r>
      <w:r w:rsidRPr="00B07619">
        <w:rPr>
          <w:rStyle w:val="matn1"/>
          <w:color w:val="auto"/>
          <w:sz w:val="30"/>
          <w:szCs w:val="30"/>
        </w:rPr>
        <w:t>de</w:t>
      </w:r>
      <w:r w:rsidR="00543C79" w:rsidRPr="00B07619">
        <w:rPr>
          <w:rStyle w:val="matn1"/>
          <w:color w:val="auto"/>
          <w:sz w:val="30"/>
          <w:szCs w:val="30"/>
        </w:rPr>
        <w:t>s Gebets des Gesandte</w:t>
      </w:r>
      <w:r w:rsidR="002558A8" w:rsidRPr="00B07619">
        <w:rPr>
          <w:rStyle w:val="matn1"/>
          <w:color w:val="auto"/>
          <w:sz w:val="30"/>
          <w:szCs w:val="30"/>
        </w:rPr>
        <w:t>n</w:t>
      </w:r>
      <w:r w:rsidR="00543C79" w:rsidRPr="00B07619">
        <w:rPr>
          <w:rStyle w:val="matn1"/>
          <w:color w:val="auto"/>
          <w:sz w:val="30"/>
          <w:szCs w:val="30"/>
        </w:rPr>
        <w:t xml:space="preserve"> Allahs, Allah segne ihn und gebe ihm Frieden, durch nichts ander</w:t>
      </w:r>
      <w:r w:rsidR="002558A8" w:rsidRPr="00B07619">
        <w:rPr>
          <w:rStyle w:val="matn1"/>
          <w:color w:val="auto"/>
          <w:sz w:val="30"/>
          <w:szCs w:val="30"/>
        </w:rPr>
        <w:t>e</w:t>
      </w:r>
      <w:r w:rsidR="00543C79" w:rsidRPr="00B07619">
        <w:rPr>
          <w:rStyle w:val="matn1"/>
          <w:color w:val="auto"/>
          <w:sz w:val="30"/>
          <w:szCs w:val="30"/>
        </w:rPr>
        <w:t>s als den</w:t>
      </w:r>
      <w:r w:rsidRPr="00B07619">
        <w:rPr>
          <w:rStyle w:val="matn1"/>
          <w:color w:val="auto"/>
          <w:sz w:val="30"/>
          <w:szCs w:val="30"/>
        </w:rPr>
        <w:t xml:space="preserve"> Takbir.</w:t>
      </w:r>
      <w:r w:rsidR="00543C79" w:rsidRPr="00B07619">
        <w:rPr>
          <w:rStyle w:val="matn1"/>
          <w:color w:val="auto"/>
          <w:sz w:val="30"/>
          <w:szCs w:val="30"/>
        </w:rPr>
        <w:t xml:space="preserve"> Amr sagte, ich habe dies </w:t>
      </w:r>
      <w:r w:rsidR="002558A8" w:rsidRPr="00B07619">
        <w:rPr>
          <w:rStyle w:val="matn1"/>
          <w:color w:val="auto"/>
          <w:sz w:val="30"/>
          <w:szCs w:val="30"/>
        </w:rPr>
        <w:t xml:space="preserve">bei </w:t>
      </w:r>
      <w:r w:rsidR="00543C79" w:rsidRPr="00B07619">
        <w:rPr>
          <w:rStyle w:val="matn1"/>
          <w:color w:val="auto"/>
          <w:sz w:val="30"/>
          <w:szCs w:val="30"/>
        </w:rPr>
        <w:t>Abu Ma</w:t>
      </w:r>
      <w:r w:rsidR="005921D2" w:rsidRPr="00B07619">
        <w:rPr>
          <w:rStyle w:val="matn1"/>
          <w:color w:val="auto"/>
          <w:sz w:val="30"/>
          <w:szCs w:val="30"/>
          <w:vertAlign w:val="superscript"/>
        </w:rPr>
        <w:t>´</w:t>
      </w:r>
      <w:r w:rsidR="00543C79" w:rsidRPr="00B07619">
        <w:rPr>
          <w:rStyle w:val="matn1"/>
          <w:color w:val="auto"/>
          <w:sz w:val="30"/>
          <w:szCs w:val="30"/>
        </w:rPr>
        <w:t xml:space="preserve">bad erwähnt, </w:t>
      </w:r>
      <w:r w:rsidR="002558A8" w:rsidRPr="00B07619">
        <w:rPr>
          <w:rStyle w:val="matn1"/>
          <w:color w:val="auto"/>
          <w:sz w:val="30"/>
          <w:szCs w:val="30"/>
        </w:rPr>
        <w:t xml:space="preserve">welcher </w:t>
      </w:r>
      <w:r w:rsidR="00543C79" w:rsidRPr="00B07619">
        <w:rPr>
          <w:rStyle w:val="matn1"/>
          <w:color w:val="auto"/>
          <w:sz w:val="30"/>
          <w:szCs w:val="30"/>
        </w:rPr>
        <w:t xml:space="preserve">es ablehnte und sagte: Ich habe dir dies nicht erzählt. Amr sagte, dass </w:t>
      </w:r>
      <w:r w:rsidR="005921D2" w:rsidRPr="00B07619">
        <w:rPr>
          <w:rStyle w:val="matn1"/>
          <w:color w:val="auto"/>
          <w:sz w:val="30"/>
          <w:szCs w:val="30"/>
        </w:rPr>
        <w:t xml:space="preserve">(Abu Mab´ad) </w:t>
      </w:r>
      <w:r w:rsidR="00543C79" w:rsidRPr="00B07619">
        <w:rPr>
          <w:rStyle w:val="matn1"/>
          <w:color w:val="auto"/>
          <w:sz w:val="30"/>
          <w:szCs w:val="30"/>
        </w:rPr>
        <w:t xml:space="preserve">er </w:t>
      </w:r>
      <w:r w:rsidR="00C8543C" w:rsidRPr="00B07619">
        <w:rPr>
          <w:rStyle w:val="matn1"/>
          <w:color w:val="auto"/>
          <w:sz w:val="30"/>
          <w:szCs w:val="30"/>
        </w:rPr>
        <w:t xml:space="preserve">ihm dies </w:t>
      </w:r>
      <w:r w:rsidR="00543C79" w:rsidRPr="00B07619">
        <w:rPr>
          <w:rStyle w:val="matn1"/>
          <w:color w:val="auto"/>
          <w:sz w:val="30"/>
          <w:szCs w:val="30"/>
        </w:rPr>
        <w:t xml:space="preserve">zuvor erzählt </w:t>
      </w:r>
      <w:r w:rsidR="00C8543C" w:rsidRPr="00B07619">
        <w:rPr>
          <w:rStyle w:val="matn1"/>
          <w:color w:val="auto"/>
          <w:sz w:val="30"/>
          <w:szCs w:val="30"/>
        </w:rPr>
        <w:t>habe</w:t>
      </w:r>
      <w:r w:rsidR="00543C79" w:rsidRPr="00B07619">
        <w:rPr>
          <w:rStyle w:val="matn1"/>
          <w:color w:val="auto"/>
          <w:sz w:val="30"/>
          <w:szCs w:val="30"/>
        </w:rPr>
        <w:t>.</w:t>
      </w:r>
    </w:p>
    <w:p w14:paraId="13E55D0A" w14:textId="77777777" w:rsidR="00D17D54" w:rsidRPr="00B07619" w:rsidRDefault="002A555D" w:rsidP="002A555D">
      <w:pPr>
        <w:spacing w:before="100" w:beforeAutospacing="1" w:after="100" w:afterAutospacing="1"/>
        <w:jc w:val="both"/>
        <w:rPr>
          <w:rFonts w:ascii="Arabic Typesetting" w:hAnsi="Arabic Typesetting" w:cs="Arabic Typesetting"/>
          <w:sz w:val="30"/>
          <w:szCs w:val="30"/>
        </w:rPr>
      </w:pPr>
      <w:r w:rsidRPr="00B07619">
        <w:rPr>
          <w:rStyle w:val="matn1"/>
          <w:color w:val="auto"/>
          <w:sz w:val="30"/>
          <w:szCs w:val="30"/>
        </w:rPr>
        <w:br w:type="column"/>
      </w:r>
    </w:p>
    <w:p w14:paraId="612F028D" w14:textId="77777777" w:rsidR="009053E4" w:rsidRPr="00B07619" w:rsidRDefault="00FF5615" w:rsidP="001F6409">
      <w:pPr>
        <w:bidi/>
        <w:spacing w:before="100" w:beforeAutospacing="1" w:after="100" w:afterAutospacing="1"/>
        <w:jc w:val="center"/>
        <w:rPr>
          <w:rFonts w:ascii="Arabic Typesetting" w:hAnsi="Arabic Typesetting" w:cs="Arabic Typesetting"/>
          <w:b/>
          <w:bCs/>
          <w:sz w:val="30"/>
          <w:szCs w:val="30"/>
          <w:rtl/>
        </w:rPr>
      </w:pPr>
      <w:r w:rsidRPr="00B07619">
        <w:rPr>
          <w:rFonts w:ascii="Arabic Typesetting" w:hAnsi="Arabic Typesetting" w:cs="Arabic Typesetting"/>
          <w:b/>
          <w:bCs/>
          <w:sz w:val="30"/>
          <w:szCs w:val="30"/>
          <w:rtl/>
        </w:rPr>
        <w:t>24</w:t>
      </w:r>
      <w:r w:rsidR="002A554F" w:rsidRPr="00B07619">
        <w:rPr>
          <w:rFonts w:ascii="Arabic Typesetting" w:hAnsi="Arabic Typesetting" w:cs="Arabic Typesetting"/>
          <w:b/>
          <w:bCs/>
          <w:sz w:val="30"/>
          <w:szCs w:val="30"/>
        </w:rPr>
        <w:t xml:space="preserve"> - </w:t>
      </w:r>
      <w:r w:rsidR="002A554F" w:rsidRPr="00B07619">
        <w:rPr>
          <w:rFonts w:ascii="Arabic Typesetting" w:hAnsi="Arabic Typesetting" w:cs="Arabic Typesetting"/>
          <w:b/>
          <w:bCs/>
          <w:sz w:val="30"/>
          <w:szCs w:val="30"/>
          <w:rtl/>
        </w:rPr>
        <w:t>باب اسْتِحْبَابِ التَّعَوُّذِ مِنْ</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عَذَابِ الْقَبْرِ ‏</w:t>
      </w:r>
      <w:r w:rsidR="0064382E" w:rsidRPr="00B07619">
        <w:rPr>
          <w:rFonts w:ascii="Arabic Typesetting" w:hAnsi="Arabic Typesetting" w:cs="Arabic Typesetting"/>
          <w:b/>
          <w:bCs/>
          <w:sz w:val="30"/>
          <w:szCs w:val="30"/>
          <w:rtl/>
        </w:rPr>
        <w:t xml:space="preserve"> </w:t>
      </w:r>
      <w:hyperlink r:id="rId16" w:history="1"/>
    </w:p>
    <w:p w14:paraId="6381C4B8" w14:textId="77777777" w:rsidR="002A554F" w:rsidRPr="00B07619" w:rsidRDefault="00FF5615" w:rsidP="00FF5615">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B</w:t>
      </w:r>
      <w:r w:rsidR="009053E4" w:rsidRPr="00B07619">
        <w:rPr>
          <w:rFonts w:ascii="Arabic Typesetting" w:hAnsi="Arabic Typesetting" w:cs="Arabic Typesetting"/>
          <w:b/>
          <w:bCs/>
          <w:sz w:val="30"/>
          <w:szCs w:val="30"/>
        </w:rPr>
        <w:t xml:space="preserve">ei Allah Zuflucht vor der Bestrafung im Grab zu </w:t>
      </w:r>
      <w:r w:rsidRPr="00B07619">
        <w:rPr>
          <w:rFonts w:ascii="Arabic Typesetting" w:hAnsi="Arabic Typesetting" w:cs="Arabic Typesetting"/>
          <w:b/>
          <w:bCs/>
          <w:sz w:val="30"/>
          <w:szCs w:val="30"/>
        </w:rPr>
        <w:t>suchen</w:t>
      </w:r>
    </w:p>
    <w:p w14:paraId="0464BD76" w14:textId="77777777" w:rsidR="002A554F" w:rsidRPr="00B07619" w:rsidRDefault="00FF5615" w:rsidP="00FF561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586</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حَدَّثَنَا زُهَيْرُ بْنُ حَرْبٍ، وَإِسْحَاقُ 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إِبْرَاهِيمَ، كِلاَهُمَا عَنْ جَرِيرٍ، قَالَ زُهَيْرٌ حَدَّثَنَا جَرِيرٌ، عَنْ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مَنْصُورٍ، عَنْ أَبِي وَائِلٍ، عَنْ مَسْرُوقٍ، عَنْ عَائِشَةَ، قَالَتْ دَخَلَتْ</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عَلَىَّ عَجُوزَانِ مِنْ عُجُزِ يَهُودِ الْمَدِينَةِ فَقَالَتَا إِنَّ أَهْلَ</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الْقُبُورِ يُعَذَّبُونَ فِي قُبُورِهِمْ ‏.‏ قَالَتْ فَكَذَّبْتُهُمَا وَلَمْ</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أُنْعِمْ أَنْ أُصَدِّقَهُمَا فَخَرَجَتَا وَدَخَلَ عَلَىَّ رَسُولُ اللَّهِ صلى</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الله عليه وسلم فَقُلْتُ لَهُ يَا رَسُولَ اللَّهِ إِنَّ عَجُوزَيْنِ مِنْ عُجُزِ</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يَهُودِ الْمَدِينَةِ دَخَلَتَا عَلَىَّ فَزَعَمَتَا أَنَّ أَهْلَ الْقُبُورِ</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يُعَذَّبُونَ فِي قُبُورِهِمْ فَقَالَ ‏"‏</w:t>
      </w:r>
      <w:r w:rsidR="002A554F" w:rsidRPr="00B07619">
        <w:rPr>
          <w:rFonts w:ascii="Arabic Typesetting" w:hAnsi="Arabic Typesetting" w:cs="Arabic Typesetting"/>
          <w:b/>
          <w:bCs/>
          <w:sz w:val="30"/>
          <w:szCs w:val="30"/>
          <w:rtl/>
        </w:rPr>
        <w:t>صَدَقَتَا إِنَّهُمْ يُعَذَّبُونَ</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عَذَابًا تَسْمَعُهُ الْبَهَائِمُ</w:t>
      </w:r>
      <w:r w:rsidR="002A554F" w:rsidRPr="00B07619">
        <w:rPr>
          <w:rFonts w:ascii="Arabic Typesetting" w:hAnsi="Arabic Typesetting" w:cs="Arabic Typesetting"/>
          <w:sz w:val="30"/>
          <w:szCs w:val="30"/>
          <w:rtl/>
        </w:rPr>
        <w:t xml:space="preserve"> ‏"‏ ‏.‏ قَالَتْ فَمَا رَأَيْتُهُ بَعْدُ فِي</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صَلاَةٍ إِلاَّ يَتَعَوَّذُ مِنْ عَذَابِ الْقَبْرِ ‏.‏</w:t>
      </w:r>
      <w:r w:rsidR="002A554F" w:rsidRPr="00B07619">
        <w:rPr>
          <w:rFonts w:ascii="Arabic Typesetting" w:hAnsi="Arabic Typesetting" w:cs="Arabic Typesetting"/>
          <w:sz w:val="30"/>
          <w:szCs w:val="30"/>
        </w:rPr>
        <w:t xml:space="preserve"> </w:t>
      </w:r>
    </w:p>
    <w:p w14:paraId="27C4F996" w14:textId="77777777" w:rsidR="00FF5615" w:rsidRPr="00B07619" w:rsidRDefault="00FF5615" w:rsidP="00FF561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6366، مسلم 586، نسائي 2065</w:t>
      </w:r>
    </w:p>
    <w:p w14:paraId="4AA7BF4A" w14:textId="77777777" w:rsidR="0004205D" w:rsidRPr="00B07619" w:rsidRDefault="00FF5615" w:rsidP="00101AF8">
      <w:pPr>
        <w:pStyle w:val="NoSpacing"/>
        <w:jc w:val="both"/>
        <w:rPr>
          <w:rStyle w:val="matn1"/>
          <w:color w:val="auto"/>
          <w:sz w:val="30"/>
          <w:szCs w:val="30"/>
        </w:rPr>
      </w:pPr>
      <w:bookmarkStart w:id="46" w:name="`A´ischa13420"/>
      <w:r w:rsidRPr="00B07619">
        <w:rPr>
          <w:rFonts w:ascii="Arabic Typesetting" w:hAnsi="Arabic Typesetting" w:cs="Arabic Typesetting"/>
          <w:sz w:val="30"/>
          <w:szCs w:val="30"/>
        </w:rPr>
        <w:t xml:space="preserve">586. Von </w:t>
      </w:r>
      <w:r w:rsidR="00C82546" w:rsidRPr="00B07619">
        <w:rPr>
          <w:rFonts w:ascii="Arabic Typesetting" w:hAnsi="Arabic Typesetting" w:cs="Arabic Typesetting"/>
          <w:sz w:val="30"/>
          <w:szCs w:val="30"/>
        </w:rPr>
        <w:t>Aischa</w:t>
      </w:r>
      <w:bookmarkEnd w:id="46"/>
      <w:r w:rsidR="00C8543C" w:rsidRPr="00B07619">
        <w:rPr>
          <w:rFonts w:ascii="Arabic Typesetting" w:hAnsi="Arabic Typesetting" w:cs="Arabic Typesetting"/>
          <w:sz w:val="30"/>
          <w:szCs w:val="30"/>
        </w:rPr>
        <w:t xml:space="preserve"> wurde überliefert</w:t>
      </w:r>
      <w:r w:rsidR="00C82546" w:rsidRPr="00B07619">
        <w:rPr>
          <w:rFonts w:ascii="Arabic Typesetting" w:hAnsi="Arabic Typesetting" w:cs="Arabic Typesetting"/>
          <w:sz w:val="30"/>
          <w:szCs w:val="30"/>
        </w:rPr>
        <w:t xml:space="preserve">: </w:t>
      </w:r>
      <w:r w:rsidR="00C8543C" w:rsidRPr="00B07619">
        <w:rPr>
          <w:rFonts w:ascii="Arabic Typesetting" w:hAnsi="Arabic Typesetting" w:cs="Arabic Typesetting"/>
          <w:sz w:val="30"/>
          <w:szCs w:val="30"/>
        </w:rPr>
        <w:t xml:space="preserve">Von den älteren jüdischen Frauen Medinas erschienen zwei bei mir </w:t>
      </w:r>
      <w:r w:rsidR="0004205D" w:rsidRPr="00B07619">
        <w:rPr>
          <w:rStyle w:val="matn1"/>
          <w:color w:val="auto"/>
          <w:sz w:val="30"/>
          <w:szCs w:val="30"/>
        </w:rPr>
        <w:t xml:space="preserve"> </w:t>
      </w:r>
      <w:r w:rsidR="00C82546" w:rsidRPr="00B07619">
        <w:rPr>
          <w:rStyle w:val="matn1"/>
          <w:color w:val="auto"/>
          <w:sz w:val="30"/>
          <w:szCs w:val="30"/>
        </w:rPr>
        <w:t xml:space="preserve">und sagten: Die </w:t>
      </w:r>
      <w:r w:rsidR="00C8543C" w:rsidRPr="00B07619">
        <w:rPr>
          <w:rStyle w:val="matn1"/>
          <w:color w:val="auto"/>
          <w:sz w:val="30"/>
          <w:szCs w:val="30"/>
        </w:rPr>
        <w:t>Grabbewohner</w:t>
      </w:r>
      <w:r w:rsidRPr="00B07619">
        <w:rPr>
          <w:rStyle w:val="matn1"/>
          <w:color w:val="auto"/>
          <w:sz w:val="30"/>
          <w:szCs w:val="30"/>
        </w:rPr>
        <w:t xml:space="preserve"> (die Toten) </w:t>
      </w:r>
      <w:r w:rsidR="00C82546" w:rsidRPr="00B07619">
        <w:rPr>
          <w:rStyle w:val="matn1"/>
          <w:color w:val="auto"/>
          <w:sz w:val="30"/>
          <w:szCs w:val="30"/>
        </w:rPr>
        <w:t xml:space="preserve">werden in ihren Gräbern </w:t>
      </w:r>
      <w:r w:rsidR="00F6140D" w:rsidRPr="00B07619">
        <w:rPr>
          <w:rStyle w:val="matn1"/>
          <w:color w:val="auto"/>
          <w:sz w:val="30"/>
          <w:szCs w:val="30"/>
        </w:rPr>
        <w:t>gepeinigt</w:t>
      </w:r>
      <w:r w:rsidR="00C82546" w:rsidRPr="00B07619">
        <w:rPr>
          <w:rStyle w:val="matn1"/>
          <w:color w:val="auto"/>
          <w:sz w:val="30"/>
          <w:szCs w:val="30"/>
        </w:rPr>
        <w:t xml:space="preserve">. </w:t>
      </w:r>
      <w:r w:rsidR="005F3822" w:rsidRPr="00B07619">
        <w:rPr>
          <w:rStyle w:val="matn1"/>
          <w:color w:val="auto"/>
          <w:sz w:val="30"/>
          <w:szCs w:val="30"/>
        </w:rPr>
        <w:t xml:space="preserve">Sie sagte: Ich </w:t>
      </w:r>
      <w:r w:rsidR="00C8543C" w:rsidRPr="00B07619">
        <w:rPr>
          <w:rStyle w:val="matn1"/>
          <w:color w:val="auto"/>
          <w:sz w:val="30"/>
          <w:szCs w:val="30"/>
        </w:rPr>
        <w:t>lehnte es ab,</w:t>
      </w:r>
      <w:r w:rsidR="005F3822" w:rsidRPr="00B07619">
        <w:rPr>
          <w:rStyle w:val="matn1"/>
          <w:color w:val="auto"/>
          <w:sz w:val="30"/>
          <w:szCs w:val="30"/>
        </w:rPr>
        <w:t xml:space="preserve"> ihnen zu glauben</w:t>
      </w:r>
      <w:r w:rsidR="00C82546" w:rsidRPr="00B07619">
        <w:rPr>
          <w:rStyle w:val="matn1"/>
          <w:color w:val="auto"/>
          <w:sz w:val="30"/>
          <w:szCs w:val="30"/>
        </w:rPr>
        <w:t xml:space="preserve">. Sie </w:t>
      </w:r>
      <w:r w:rsidR="00C8543C" w:rsidRPr="00B07619">
        <w:rPr>
          <w:rStyle w:val="matn1"/>
          <w:color w:val="auto"/>
          <w:sz w:val="30"/>
          <w:szCs w:val="30"/>
        </w:rPr>
        <w:t>gingen</w:t>
      </w:r>
      <w:r w:rsidR="00C82546" w:rsidRPr="00B07619">
        <w:rPr>
          <w:rStyle w:val="matn1"/>
          <w:color w:val="auto"/>
          <w:sz w:val="30"/>
          <w:szCs w:val="30"/>
        </w:rPr>
        <w:t xml:space="preserve"> </w:t>
      </w:r>
      <w:r w:rsidR="005F3822" w:rsidRPr="00B07619">
        <w:rPr>
          <w:rStyle w:val="matn1"/>
          <w:color w:val="auto"/>
          <w:sz w:val="30"/>
          <w:szCs w:val="30"/>
        </w:rPr>
        <w:t xml:space="preserve">und der </w:t>
      </w:r>
      <w:r w:rsidR="00C82546" w:rsidRPr="00B07619">
        <w:rPr>
          <w:rStyle w:val="matn1"/>
          <w:color w:val="auto"/>
          <w:sz w:val="30"/>
          <w:szCs w:val="30"/>
        </w:rPr>
        <w:t xml:space="preserve">Gesandte Allahs, </w:t>
      </w:r>
      <w:r w:rsidR="00273661" w:rsidRPr="00B07619">
        <w:rPr>
          <w:rStyle w:val="matn1"/>
          <w:color w:val="auto"/>
          <w:sz w:val="30"/>
          <w:szCs w:val="30"/>
        </w:rPr>
        <w:t xml:space="preserve">Allah segne ihn und gebe ihm </w:t>
      </w:r>
      <w:r w:rsidR="005F3822" w:rsidRPr="00B07619">
        <w:rPr>
          <w:rStyle w:val="matn1"/>
          <w:color w:val="auto"/>
          <w:sz w:val="30"/>
          <w:szCs w:val="30"/>
        </w:rPr>
        <w:t>Frieden</w:t>
      </w:r>
      <w:r w:rsidR="00C82546" w:rsidRPr="00B07619">
        <w:rPr>
          <w:rStyle w:val="matn1"/>
          <w:color w:val="auto"/>
          <w:sz w:val="30"/>
          <w:szCs w:val="30"/>
        </w:rPr>
        <w:t xml:space="preserve">, </w:t>
      </w:r>
      <w:r w:rsidR="00C8543C" w:rsidRPr="00B07619">
        <w:rPr>
          <w:rStyle w:val="matn1"/>
          <w:color w:val="auto"/>
          <w:sz w:val="30"/>
          <w:szCs w:val="30"/>
        </w:rPr>
        <w:t>trat bei mir ein</w:t>
      </w:r>
      <w:r w:rsidR="00C82546" w:rsidRPr="00B07619">
        <w:rPr>
          <w:rStyle w:val="matn1"/>
          <w:color w:val="auto"/>
          <w:sz w:val="30"/>
          <w:szCs w:val="30"/>
        </w:rPr>
        <w:t xml:space="preserve">. Ich </w:t>
      </w:r>
      <w:r w:rsidR="0004205D" w:rsidRPr="00B07619">
        <w:rPr>
          <w:rStyle w:val="matn1"/>
          <w:color w:val="auto"/>
          <w:sz w:val="30"/>
          <w:szCs w:val="30"/>
        </w:rPr>
        <w:t>fragte</w:t>
      </w:r>
      <w:r w:rsidR="00C82546" w:rsidRPr="00B07619">
        <w:rPr>
          <w:rStyle w:val="matn1"/>
          <w:color w:val="auto"/>
          <w:sz w:val="30"/>
          <w:szCs w:val="30"/>
        </w:rPr>
        <w:t xml:space="preserve"> </w:t>
      </w:r>
      <w:r w:rsidR="0004205D" w:rsidRPr="00B07619">
        <w:rPr>
          <w:rStyle w:val="matn1"/>
          <w:color w:val="auto"/>
          <w:sz w:val="30"/>
          <w:szCs w:val="30"/>
        </w:rPr>
        <w:t>ihn</w:t>
      </w:r>
      <w:r w:rsidR="00C82546" w:rsidRPr="00B07619">
        <w:rPr>
          <w:rStyle w:val="matn1"/>
          <w:color w:val="auto"/>
          <w:sz w:val="30"/>
          <w:szCs w:val="30"/>
        </w:rPr>
        <w:t>: O Gesandter Allahs</w:t>
      </w:r>
      <w:r w:rsidR="005F3822" w:rsidRPr="00B07619">
        <w:rPr>
          <w:rStyle w:val="matn1"/>
          <w:color w:val="auto"/>
          <w:sz w:val="30"/>
          <w:szCs w:val="30"/>
        </w:rPr>
        <w:t>, z</w:t>
      </w:r>
      <w:r w:rsidR="00C82546" w:rsidRPr="00B07619">
        <w:rPr>
          <w:rStyle w:val="matn1"/>
          <w:color w:val="auto"/>
          <w:sz w:val="30"/>
          <w:szCs w:val="30"/>
        </w:rPr>
        <w:t xml:space="preserve">wei </w:t>
      </w:r>
      <w:r w:rsidR="00C8543C" w:rsidRPr="00B07619">
        <w:rPr>
          <w:rStyle w:val="matn1"/>
          <w:color w:val="auto"/>
          <w:sz w:val="30"/>
          <w:szCs w:val="30"/>
        </w:rPr>
        <w:t xml:space="preserve">von den </w:t>
      </w:r>
      <w:r w:rsidR="00C82546" w:rsidRPr="00B07619">
        <w:rPr>
          <w:rStyle w:val="matn1"/>
          <w:color w:val="auto"/>
          <w:sz w:val="30"/>
          <w:szCs w:val="30"/>
        </w:rPr>
        <w:t>alte</w:t>
      </w:r>
      <w:r w:rsidR="00C8543C" w:rsidRPr="00B07619">
        <w:rPr>
          <w:rStyle w:val="matn1"/>
          <w:color w:val="auto"/>
          <w:sz w:val="30"/>
          <w:szCs w:val="30"/>
        </w:rPr>
        <w:t xml:space="preserve">n </w:t>
      </w:r>
      <w:r w:rsidR="00C8543C" w:rsidRPr="00B07619">
        <w:rPr>
          <w:rStyle w:val="matn1"/>
          <w:color w:val="auto"/>
          <w:sz w:val="30"/>
          <w:szCs w:val="30"/>
        </w:rPr>
        <w:lastRenderedPageBreak/>
        <w:t>jüdischen</w:t>
      </w:r>
      <w:r w:rsidR="00C82546" w:rsidRPr="00B07619">
        <w:rPr>
          <w:rStyle w:val="matn1"/>
          <w:color w:val="auto"/>
          <w:sz w:val="30"/>
          <w:szCs w:val="30"/>
        </w:rPr>
        <w:t xml:space="preserve"> </w:t>
      </w:r>
      <w:r w:rsidR="005F3822" w:rsidRPr="00B07619">
        <w:rPr>
          <w:rStyle w:val="matn1"/>
          <w:color w:val="auto"/>
          <w:sz w:val="30"/>
          <w:szCs w:val="30"/>
        </w:rPr>
        <w:t xml:space="preserve">Frauen </w:t>
      </w:r>
      <w:bookmarkStart w:id="47" w:name="Medina15432"/>
      <w:r w:rsidR="00C82546" w:rsidRPr="00B07619">
        <w:rPr>
          <w:rStyle w:val="matn1"/>
          <w:color w:val="auto"/>
          <w:sz w:val="30"/>
          <w:szCs w:val="30"/>
        </w:rPr>
        <w:t>Medina</w:t>
      </w:r>
      <w:r w:rsidR="005F3822" w:rsidRPr="00B07619">
        <w:rPr>
          <w:rStyle w:val="matn1"/>
          <w:color w:val="auto"/>
          <w:sz w:val="30"/>
          <w:szCs w:val="30"/>
        </w:rPr>
        <w:t>s</w:t>
      </w:r>
      <w:r w:rsidR="00C8543C" w:rsidRPr="00B07619">
        <w:rPr>
          <w:rStyle w:val="matn1"/>
          <w:color w:val="auto"/>
          <w:sz w:val="30"/>
          <w:szCs w:val="30"/>
        </w:rPr>
        <w:t xml:space="preserve"> waren </w:t>
      </w:r>
      <w:bookmarkEnd w:id="47"/>
      <w:r w:rsidR="00C8543C" w:rsidRPr="00B07619">
        <w:rPr>
          <w:rStyle w:val="matn1"/>
          <w:color w:val="auto"/>
          <w:sz w:val="30"/>
          <w:szCs w:val="30"/>
        </w:rPr>
        <w:t>bei mir</w:t>
      </w:r>
      <w:r w:rsidR="005F3822" w:rsidRPr="00B07619">
        <w:rPr>
          <w:rStyle w:val="matn1"/>
          <w:color w:val="auto"/>
          <w:sz w:val="30"/>
          <w:szCs w:val="30"/>
        </w:rPr>
        <w:t xml:space="preserve"> </w:t>
      </w:r>
      <w:r w:rsidR="00C82546" w:rsidRPr="00B07619">
        <w:rPr>
          <w:rStyle w:val="matn1"/>
          <w:color w:val="auto"/>
          <w:sz w:val="30"/>
          <w:szCs w:val="30"/>
        </w:rPr>
        <w:t xml:space="preserve">und </w:t>
      </w:r>
      <w:r w:rsidR="005F3822" w:rsidRPr="00B07619">
        <w:rPr>
          <w:rStyle w:val="matn1"/>
          <w:color w:val="auto"/>
          <w:sz w:val="30"/>
          <w:szCs w:val="30"/>
        </w:rPr>
        <w:t>haben behauptet</w:t>
      </w:r>
      <w:r w:rsidR="00C82546" w:rsidRPr="00B07619">
        <w:rPr>
          <w:rStyle w:val="matn1"/>
          <w:color w:val="auto"/>
          <w:sz w:val="30"/>
          <w:szCs w:val="30"/>
        </w:rPr>
        <w:t xml:space="preserve">, </w:t>
      </w:r>
      <w:r w:rsidR="005F3822" w:rsidRPr="00B07619">
        <w:rPr>
          <w:rStyle w:val="matn1"/>
          <w:color w:val="auto"/>
          <w:sz w:val="30"/>
          <w:szCs w:val="30"/>
        </w:rPr>
        <w:t xml:space="preserve">dass </w:t>
      </w:r>
      <w:r w:rsidR="00C82546" w:rsidRPr="00B07619">
        <w:rPr>
          <w:rStyle w:val="matn1"/>
          <w:color w:val="auto"/>
          <w:sz w:val="30"/>
          <w:szCs w:val="30"/>
        </w:rPr>
        <w:t>die</w:t>
      </w:r>
      <w:r w:rsidR="00C8543C" w:rsidRPr="00B07619">
        <w:rPr>
          <w:rStyle w:val="matn1"/>
          <w:color w:val="auto"/>
          <w:sz w:val="30"/>
          <w:szCs w:val="30"/>
        </w:rPr>
        <w:t xml:space="preserve"> Grabbewohner</w:t>
      </w:r>
      <w:r w:rsidR="005F3822" w:rsidRPr="00B07619">
        <w:rPr>
          <w:rStyle w:val="matn1"/>
          <w:color w:val="auto"/>
          <w:sz w:val="30"/>
          <w:szCs w:val="30"/>
        </w:rPr>
        <w:t xml:space="preserve"> </w:t>
      </w:r>
      <w:r w:rsidR="00C82546" w:rsidRPr="00B07619">
        <w:rPr>
          <w:rStyle w:val="matn1"/>
          <w:color w:val="auto"/>
          <w:sz w:val="30"/>
          <w:szCs w:val="30"/>
        </w:rPr>
        <w:t xml:space="preserve">in ihren Gräbern </w:t>
      </w:r>
      <w:r w:rsidR="00780756" w:rsidRPr="00B07619">
        <w:rPr>
          <w:rStyle w:val="matn1"/>
          <w:color w:val="auto"/>
          <w:sz w:val="30"/>
          <w:szCs w:val="30"/>
        </w:rPr>
        <w:t>gepeinigt</w:t>
      </w:r>
      <w:r w:rsidR="005F3822" w:rsidRPr="00B07619">
        <w:rPr>
          <w:rStyle w:val="matn1"/>
          <w:color w:val="auto"/>
          <w:sz w:val="30"/>
          <w:szCs w:val="30"/>
        </w:rPr>
        <w:t xml:space="preserve"> werden</w:t>
      </w:r>
      <w:r w:rsidR="00C82546" w:rsidRPr="00B07619">
        <w:rPr>
          <w:rStyle w:val="matn1"/>
          <w:color w:val="auto"/>
          <w:sz w:val="30"/>
          <w:szCs w:val="30"/>
        </w:rPr>
        <w:t xml:space="preserve">. </w:t>
      </w:r>
      <w:r w:rsidR="00C8543C" w:rsidRPr="00B07619">
        <w:rPr>
          <w:rStyle w:val="matn1"/>
          <w:color w:val="auto"/>
          <w:sz w:val="30"/>
          <w:szCs w:val="30"/>
        </w:rPr>
        <w:t>Da sagte</w:t>
      </w:r>
      <w:r w:rsidR="005F3822" w:rsidRPr="00B07619">
        <w:rPr>
          <w:rStyle w:val="matn1"/>
          <w:color w:val="auto"/>
          <w:sz w:val="30"/>
          <w:szCs w:val="30"/>
        </w:rPr>
        <w:t xml:space="preserve"> er</w:t>
      </w:r>
      <w:r w:rsidR="00C82546" w:rsidRPr="00B07619">
        <w:rPr>
          <w:rStyle w:val="matn1"/>
          <w:color w:val="auto"/>
          <w:sz w:val="30"/>
          <w:szCs w:val="30"/>
        </w:rPr>
        <w:t xml:space="preserve">: </w:t>
      </w:r>
      <w:r w:rsidR="005F3822" w:rsidRPr="00B07619">
        <w:rPr>
          <w:rStyle w:val="matn1"/>
          <w:color w:val="auto"/>
          <w:sz w:val="30"/>
          <w:szCs w:val="30"/>
        </w:rPr>
        <w:t>"</w:t>
      </w:r>
      <w:r w:rsidR="00C82546" w:rsidRPr="00B07619">
        <w:rPr>
          <w:rStyle w:val="matn1"/>
          <w:b/>
          <w:bCs/>
          <w:color w:val="auto"/>
          <w:sz w:val="30"/>
          <w:szCs w:val="30"/>
        </w:rPr>
        <w:t xml:space="preserve">Sie </w:t>
      </w:r>
      <w:r w:rsidR="00C8543C" w:rsidRPr="00B07619">
        <w:rPr>
          <w:rStyle w:val="matn1"/>
          <w:b/>
          <w:bCs/>
          <w:color w:val="auto"/>
          <w:sz w:val="30"/>
          <w:szCs w:val="30"/>
        </w:rPr>
        <w:t>haben</w:t>
      </w:r>
      <w:r w:rsidR="00C82546" w:rsidRPr="00B07619">
        <w:rPr>
          <w:rStyle w:val="matn1"/>
          <w:b/>
          <w:bCs/>
          <w:color w:val="auto"/>
          <w:sz w:val="30"/>
          <w:szCs w:val="30"/>
        </w:rPr>
        <w:t xml:space="preserve"> die Wahrheit</w:t>
      </w:r>
      <w:r w:rsidR="00C8543C" w:rsidRPr="00B07619">
        <w:rPr>
          <w:rStyle w:val="matn1"/>
          <w:b/>
          <w:bCs/>
          <w:color w:val="auto"/>
          <w:sz w:val="30"/>
          <w:szCs w:val="30"/>
        </w:rPr>
        <w:t xml:space="preserve"> gesagt</w:t>
      </w:r>
      <w:r w:rsidR="00780756" w:rsidRPr="00B07619">
        <w:rPr>
          <w:rStyle w:val="matn1"/>
          <w:b/>
          <w:bCs/>
          <w:color w:val="auto"/>
          <w:sz w:val="30"/>
          <w:szCs w:val="30"/>
        </w:rPr>
        <w:t>, denn d</w:t>
      </w:r>
      <w:r w:rsidR="00C82546" w:rsidRPr="00B07619">
        <w:rPr>
          <w:rStyle w:val="matn1"/>
          <w:b/>
          <w:bCs/>
          <w:color w:val="auto"/>
          <w:sz w:val="30"/>
          <w:szCs w:val="30"/>
        </w:rPr>
        <w:t>ie Leute werden so</w:t>
      </w:r>
      <w:r w:rsidR="00780756" w:rsidRPr="00B07619">
        <w:rPr>
          <w:rStyle w:val="matn1"/>
          <w:b/>
          <w:bCs/>
          <w:color w:val="auto"/>
          <w:sz w:val="30"/>
          <w:szCs w:val="30"/>
        </w:rPr>
        <w:t xml:space="preserve"> gepeinigt</w:t>
      </w:r>
      <w:r w:rsidR="00C82546" w:rsidRPr="00B07619">
        <w:rPr>
          <w:rStyle w:val="matn1"/>
          <w:b/>
          <w:bCs/>
          <w:color w:val="auto"/>
          <w:sz w:val="30"/>
          <w:szCs w:val="30"/>
        </w:rPr>
        <w:t>, da</w:t>
      </w:r>
      <w:r w:rsidR="00780756" w:rsidRPr="00B07619">
        <w:rPr>
          <w:rStyle w:val="matn1"/>
          <w:b/>
          <w:bCs/>
          <w:color w:val="auto"/>
          <w:sz w:val="30"/>
          <w:szCs w:val="30"/>
        </w:rPr>
        <w:t>ss</w:t>
      </w:r>
      <w:r w:rsidR="00C82546" w:rsidRPr="00B07619">
        <w:rPr>
          <w:rStyle w:val="matn1"/>
          <w:b/>
          <w:bCs/>
          <w:color w:val="auto"/>
          <w:sz w:val="30"/>
          <w:szCs w:val="30"/>
        </w:rPr>
        <w:t xml:space="preserve"> </w:t>
      </w:r>
      <w:r w:rsidR="00780756" w:rsidRPr="00B07619">
        <w:rPr>
          <w:rStyle w:val="matn1"/>
          <w:b/>
          <w:bCs/>
          <w:color w:val="auto"/>
          <w:sz w:val="30"/>
          <w:szCs w:val="30"/>
        </w:rPr>
        <w:t xml:space="preserve">(sogar) </w:t>
      </w:r>
      <w:r w:rsidR="00C82546" w:rsidRPr="00B07619">
        <w:rPr>
          <w:rStyle w:val="matn1"/>
          <w:b/>
          <w:bCs/>
          <w:color w:val="auto"/>
          <w:sz w:val="30"/>
          <w:szCs w:val="30"/>
        </w:rPr>
        <w:t>die Tiere es hören.</w:t>
      </w:r>
      <w:r w:rsidR="00780756" w:rsidRPr="00B07619">
        <w:rPr>
          <w:rStyle w:val="matn1"/>
          <w:b/>
          <w:bCs/>
          <w:color w:val="auto"/>
          <w:sz w:val="30"/>
          <w:szCs w:val="30"/>
        </w:rPr>
        <w:t>"</w:t>
      </w:r>
      <w:r w:rsidR="00C82546" w:rsidRPr="00B07619">
        <w:rPr>
          <w:rStyle w:val="matn1"/>
          <w:color w:val="auto"/>
          <w:sz w:val="30"/>
          <w:szCs w:val="30"/>
        </w:rPr>
        <w:t xml:space="preserve"> </w:t>
      </w:r>
    </w:p>
    <w:p w14:paraId="206264E2" w14:textId="77777777" w:rsidR="00C82546" w:rsidRPr="00B07619" w:rsidRDefault="00C82546" w:rsidP="00744983">
      <w:pPr>
        <w:pStyle w:val="NoSpacing"/>
        <w:jc w:val="both"/>
        <w:rPr>
          <w:rFonts w:ascii="Arabic Typesetting" w:hAnsi="Arabic Typesetting" w:cs="Arabic Typesetting"/>
          <w:sz w:val="30"/>
          <w:szCs w:val="30"/>
        </w:rPr>
      </w:pPr>
      <w:r w:rsidRPr="00B07619">
        <w:rPr>
          <w:rStyle w:val="matn1"/>
          <w:color w:val="auto"/>
          <w:sz w:val="30"/>
          <w:szCs w:val="30"/>
        </w:rPr>
        <w:t>Sie</w:t>
      </w:r>
      <w:r w:rsidR="00780756" w:rsidRPr="00B07619">
        <w:rPr>
          <w:rStyle w:val="matn1"/>
          <w:color w:val="auto"/>
          <w:sz w:val="30"/>
          <w:szCs w:val="30"/>
        </w:rPr>
        <w:t xml:space="preserve"> sagte</w:t>
      </w:r>
      <w:r w:rsidRPr="00B07619">
        <w:rPr>
          <w:rStyle w:val="matn1"/>
          <w:color w:val="auto"/>
          <w:sz w:val="30"/>
          <w:szCs w:val="30"/>
        </w:rPr>
        <w:t xml:space="preserve">: </w:t>
      </w:r>
      <w:r w:rsidR="00C8543C" w:rsidRPr="00B07619">
        <w:rPr>
          <w:rStyle w:val="matn1"/>
          <w:color w:val="auto"/>
          <w:sz w:val="30"/>
          <w:szCs w:val="30"/>
        </w:rPr>
        <w:t xml:space="preserve">Von da an suchte er im Gebet jedes Mal Zuflucht </w:t>
      </w:r>
      <w:r w:rsidRPr="00B07619">
        <w:rPr>
          <w:rStyle w:val="matn1"/>
          <w:color w:val="auto"/>
          <w:sz w:val="30"/>
          <w:szCs w:val="30"/>
        </w:rPr>
        <w:t xml:space="preserve">bei Allah vor der </w:t>
      </w:r>
      <w:r w:rsidR="0004205D" w:rsidRPr="00B07619">
        <w:rPr>
          <w:rStyle w:val="matn1"/>
          <w:color w:val="auto"/>
          <w:sz w:val="30"/>
          <w:szCs w:val="30"/>
        </w:rPr>
        <w:t>Pein</w:t>
      </w:r>
      <w:r w:rsidRPr="00B07619">
        <w:rPr>
          <w:rStyle w:val="matn1"/>
          <w:color w:val="auto"/>
          <w:sz w:val="30"/>
          <w:szCs w:val="30"/>
        </w:rPr>
        <w:t xml:space="preserve"> </w:t>
      </w:r>
      <w:r w:rsidR="0004205D" w:rsidRPr="00B07619">
        <w:rPr>
          <w:rStyle w:val="matn1"/>
          <w:color w:val="auto"/>
          <w:sz w:val="30"/>
          <w:szCs w:val="30"/>
        </w:rPr>
        <w:t>des</w:t>
      </w:r>
      <w:r w:rsidRPr="00B07619">
        <w:rPr>
          <w:rStyle w:val="matn1"/>
          <w:color w:val="auto"/>
          <w:sz w:val="30"/>
          <w:szCs w:val="30"/>
        </w:rPr>
        <w:t xml:space="preserve"> Grab</w:t>
      </w:r>
      <w:r w:rsidR="0004205D" w:rsidRPr="00B07619">
        <w:rPr>
          <w:rStyle w:val="matn1"/>
          <w:color w:val="auto"/>
          <w:sz w:val="30"/>
          <w:szCs w:val="30"/>
        </w:rPr>
        <w:t>es</w:t>
      </w:r>
      <w:r w:rsidRPr="00B07619">
        <w:rPr>
          <w:rStyle w:val="matn1"/>
          <w:color w:val="auto"/>
          <w:sz w:val="30"/>
          <w:szCs w:val="30"/>
        </w:rPr>
        <w:t>.</w:t>
      </w:r>
    </w:p>
    <w:p w14:paraId="79C4F443" w14:textId="77777777" w:rsidR="00FF5615" w:rsidRPr="00B07619" w:rsidRDefault="0004205D" w:rsidP="00101AF8">
      <w:pPr>
        <w:pStyle w:val="NoSpacing"/>
        <w:jc w:val="both"/>
        <w:rPr>
          <w:rFonts w:ascii="Arabic Typesetting" w:hAnsi="Arabic Typesetting" w:cs="Arabic Typesetting"/>
          <w:sz w:val="30"/>
          <w:szCs w:val="30"/>
        </w:rPr>
      </w:pPr>
      <w:r w:rsidRPr="00B07619">
        <w:rPr>
          <w:rFonts w:ascii="Arabic Typesetting" w:hAnsi="Arabic Typesetting" w:cs="Arabic Typesetting"/>
          <w:sz w:val="30"/>
          <w:szCs w:val="30"/>
        </w:rPr>
        <w:t>Buchari 6366</w:t>
      </w:r>
      <w:r w:rsidR="00101AF8"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Mulsim 586</w:t>
      </w:r>
      <w:r w:rsidR="00101AF8"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2065</w:t>
      </w:r>
    </w:p>
    <w:p w14:paraId="13DB9718" w14:textId="77777777" w:rsidR="002A554F" w:rsidRPr="00B07619" w:rsidRDefault="009B610F" w:rsidP="001F6409">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br w:type="column"/>
      </w:r>
    </w:p>
    <w:p w14:paraId="6A4024CB" w14:textId="77777777" w:rsidR="009053E4" w:rsidRPr="00B07619" w:rsidRDefault="0071272C" w:rsidP="001F6409">
      <w:pPr>
        <w:bidi/>
        <w:spacing w:before="100" w:beforeAutospacing="1" w:after="100" w:afterAutospacing="1"/>
        <w:jc w:val="center"/>
        <w:rPr>
          <w:rFonts w:ascii="Arabic Typesetting" w:hAnsi="Arabic Typesetting" w:cs="Arabic Typesetting"/>
          <w:b/>
          <w:bCs/>
          <w:sz w:val="30"/>
          <w:szCs w:val="30"/>
          <w:rtl/>
        </w:rPr>
      </w:pPr>
      <w:r w:rsidRPr="00B07619">
        <w:rPr>
          <w:rFonts w:ascii="Arabic Typesetting" w:hAnsi="Arabic Typesetting" w:cs="Arabic Typesetting"/>
          <w:b/>
          <w:bCs/>
          <w:sz w:val="30"/>
          <w:szCs w:val="30"/>
          <w:rtl/>
        </w:rPr>
        <w:t>25</w:t>
      </w:r>
      <w:r w:rsidR="002A554F" w:rsidRPr="00B07619">
        <w:rPr>
          <w:rFonts w:ascii="Arabic Typesetting" w:hAnsi="Arabic Typesetting" w:cs="Arabic Typesetting"/>
          <w:b/>
          <w:bCs/>
          <w:sz w:val="30"/>
          <w:szCs w:val="30"/>
        </w:rPr>
        <w:t xml:space="preserve"> - </w:t>
      </w:r>
      <w:r w:rsidR="002A554F" w:rsidRPr="00B07619">
        <w:rPr>
          <w:rFonts w:ascii="Arabic Typesetting" w:hAnsi="Arabic Typesetting" w:cs="Arabic Typesetting"/>
          <w:b/>
          <w:bCs/>
          <w:sz w:val="30"/>
          <w:szCs w:val="30"/>
          <w:rtl/>
        </w:rPr>
        <w:t>باب مَا يُسْتَعَاذُ مِنْهُ فِي</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الصَّلاَةِ ‏</w:t>
      </w:r>
    </w:p>
    <w:p w14:paraId="39D07EFA" w14:textId="77777777" w:rsidR="002A554F" w:rsidRPr="00B07619" w:rsidRDefault="009053E4" w:rsidP="001F6409">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 xml:space="preserve">Wovor man </w:t>
      </w:r>
      <w:r w:rsidR="00C8543C" w:rsidRPr="00B07619">
        <w:rPr>
          <w:rFonts w:ascii="Arabic Typesetting" w:hAnsi="Arabic Typesetting" w:cs="Arabic Typesetting"/>
          <w:b/>
          <w:bCs/>
          <w:sz w:val="30"/>
          <w:szCs w:val="30"/>
        </w:rPr>
        <w:t xml:space="preserve">während des Gebets </w:t>
      </w:r>
      <w:r w:rsidRPr="00B07619">
        <w:rPr>
          <w:rFonts w:ascii="Arabic Typesetting" w:hAnsi="Arabic Typesetting" w:cs="Arabic Typesetting"/>
          <w:b/>
          <w:bCs/>
          <w:sz w:val="30"/>
          <w:szCs w:val="30"/>
        </w:rPr>
        <w:t>Zuflucht bei Allah nehmen soll</w:t>
      </w:r>
    </w:p>
    <w:p w14:paraId="0EA400A2" w14:textId="77777777" w:rsidR="001F6409" w:rsidRPr="00B07619" w:rsidRDefault="001F6409" w:rsidP="001F6409">
      <w:pPr>
        <w:spacing w:before="100" w:beforeAutospacing="1" w:after="100" w:afterAutospacing="1"/>
        <w:jc w:val="center"/>
        <w:rPr>
          <w:rFonts w:ascii="Arabic Typesetting" w:hAnsi="Arabic Typesetting" w:cs="Arabic Typesetting"/>
          <w:b/>
          <w:bCs/>
          <w:sz w:val="30"/>
          <w:szCs w:val="30"/>
        </w:rPr>
      </w:pPr>
    </w:p>
    <w:p w14:paraId="44B90917" w14:textId="77777777" w:rsidR="00C82546" w:rsidRPr="00B07619" w:rsidRDefault="00AC2B01" w:rsidP="00442C4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587</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حَدَّثَنِي عَمْرٌو النَّاقِدُ، وَزُهَيْرُ بْنُ حَرْبٍ،</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قَالاَ حَدَّثَنَا يَعْقُوبُ بْنُ إِبْرَاهِيمَ بْنِ سَعْدٍ، قَالَ حَدَّثَنَا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أَبِي، عَنْ صَالِحٍ، عَنِ ابْنِ شِهَابٍ، قَالَ أَخْبَرَنِي عُرْوَةُ 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الزُّبَيْرِ، أَنَّ عَائِشَةَ، قَالَتْ سَمِعْتُ رَسُولَ اللَّهِ صلى الله عليه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وسلم يَسْتَعِيذُ فِي صَلاَتِهِ مِنْ فِتْنَةِ الدَّجَّالِ ‏.‏</w:t>
      </w:r>
    </w:p>
    <w:p w14:paraId="099E80B7" w14:textId="77777777" w:rsidR="00AC2B01" w:rsidRPr="00B07619" w:rsidRDefault="00AC2B01" w:rsidP="00AC2B01">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7129، مسلم 587</w:t>
      </w:r>
    </w:p>
    <w:p w14:paraId="20BC994A" w14:textId="77777777" w:rsidR="002A554F" w:rsidRPr="00B07619" w:rsidRDefault="00CC0D6C" w:rsidP="000B660C">
      <w:pPr>
        <w:spacing w:before="100" w:beforeAutospacing="1" w:after="100" w:afterAutospacing="1"/>
        <w:jc w:val="both"/>
        <w:rPr>
          <w:rFonts w:ascii="Arabic Typesetting" w:hAnsi="Arabic Typesetting" w:cs="Arabic Typesetting"/>
          <w:sz w:val="30"/>
          <w:szCs w:val="30"/>
        </w:rPr>
      </w:pPr>
      <w:bookmarkStart w:id="48" w:name="`A´ischa12685"/>
      <w:r w:rsidRPr="00B07619">
        <w:rPr>
          <w:rFonts w:ascii="Arabic Typesetting" w:hAnsi="Arabic Typesetting" w:cs="Arabic Typesetting"/>
          <w:sz w:val="30"/>
          <w:szCs w:val="30"/>
        </w:rPr>
        <w:t xml:space="preserve">587. </w:t>
      </w:r>
      <w:r w:rsidR="00C82546" w:rsidRPr="00B07619">
        <w:rPr>
          <w:rFonts w:ascii="Arabic Typesetting" w:hAnsi="Arabic Typesetting" w:cs="Arabic Typesetting"/>
          <w:sz w:val="30"/>
          <w:szCs w:val="30"/>
        </w:rPr>
        <w:t>Aischa</w:t>
      </w:r>
      <w:bookmarkEnd w:id="48"/>
      <w:r w:rsidR="00C82546" w:rsidRPr="00B07619">
        <w:rPr>
          <w:rFonts w:ascii="Arabic Typesetting" w:hAnsi="Arabic Typesetting" w:cs="Arabic Typesetting"/>
          <w:sz w:val="30"/>
          <w:szCs w:val="30"/>
        </w:rPr>
        <w:t xml:space="preserve"> berichtete: </w:t>
      </w:r>
      <w:r w:rsidR="00C82546" w:rsidRPr="00B07619">
        <w:rPr>
          <w:rStyle w:val="matn1"/>
          <w:color w:val="auto"/>
          <w:sz w:val="30"/>
          <w:szCs w:val="30"/>
        </w:rPr>
        <w:t xml:space="preserve">Ich hörte den Gesandten Allahs, </w:t>
      </w:r>
      <w:r w:rsidR="00273661" w:rsidRPr="00B07619">
        <w:rPr>
          <w:rStyle w:val="matn1"/>
          <w:color w:val="auto"/>
          <w:sz w:val="30"/>
          <w:szCs w:val="30"/>
        </w:rPr>
        <w:t xml:space="preserve">Allah segne ihn und gebe ihm </w:t>
      </w:r>
      <w:r w:rsidR="00AC2B01" w:rsidRPr="00B07619">
        <w:rPr>
          <w:rStyle w:val="matn1"/>
          <w:color w:val="auto"/>
          <w:sz w:val="30"/>
          <w:szCs w:val="30"/>
        </w:rPr>
        <w:t>Frieden</w:t>
      </w:r>
      <w:r w:rsidR="00C82546" w:rsidRPr="00B07619">
        <w:rPr>
          <w:rStyle w:val="matn1"/>
          <w:color w:val="auto"/>
          <w:sz w:val="30"/>
          <w:szCs w:val="30"/>
        </w:rPr>
        <w:t xml:space="preserve">, </w:t>
      </w:r>
      <w:r w:rsidR="00AC2B01" w:rsidRPr="00B07619">
        <w:rPr>
          <w:rStyle w:val="matn1"/>
          <w:color w:val="auto"/>
          <w:sz w:val="30"/>
          <w:szCs w:val="30"/>
        </w:rPr>
        <w:t xml:space="preserve">in seinem </w:t>
      </w:r>
      <w:r w:rsidR="00C82546" w:rsidRPr="00B07619">
        <w:rPr>
          <w:rStyle w:val="matn1"/>
          <w:color w:val="auto"/>
          <w:sz w:val="30"/>
          <w:szCs w:val="30"/>
        </w:rPr>
        <w:t xml:space="preserve">Gebet </w:t>
      </w:r>
      <w:r w:rsidR="00AC2B01" w:rsidRPr="00B07619">
        <w:rPr>
          <w:rStyle w:val="matn1"/>
          <w:color w:val="auto"/>
          <w:sz w:val="30"/>
          <w:szCs w:val="30"/>
        </w:rPr>
        <w:t xml:space="preserve">(bei Allah) </w:t>
      </w:r>
      <w:r w:rsidR="00C82546" w:rsidRPr="00B07619">
        <w:rPr>
          <w:rStyle w:val="matn1"/>
          <w:color w:val="auto"/>
          <w:sz w:val="30"/>
          <w:szCs w:val="30"/>
        </w:rPr>
        <w:t xml:space="preserve">Zuflucht </w:t>
      </w:r>
      <w:r w:rsidR="00AC2B01" w:rsidRPr="00B07619">
        <w:rPr>
          <w:rStyle w:val="matn1"/>
          <w:color w:val="auto"/>
          <w:sz w:val="30"/>
          <w:szCs w:val="30"/>
        </w:rPr>
        <w:t xml:space="preserve">vor </w:t>
      </w:r>
      <w:r w:rsidR="00C82546" w:rsidRPr="00B07619">
        <w:rPr>
          <w:rStyle w:val="matn1"/>
          <w:color w:val="auto"/>
          <w:sz w:val="30"/>
          <w:szCs w:val="30"/>
        </w:rPr>
        <w:t>d</w:t>
      </w:r>
      <w:r w:rsidR="000B660C" w:rsidRPr="00B07619">
        <w:rPr>
          <w:rStyle w:val="matn1"/>
          <w:color w:val="auto"/>
          <w:sz w:val="30"/>
          <w:szCs w:val="30"/>
        </w:rPr>
        <w:t>en</w:t>
      </w:r>
      <w:r w:rsidR="00C82546" w:rsidRPr="00B07619">
        <w:rPr>
          <w:rStyle w:val="matn1"/>
          <w:color w:val="auto"/>
          <w:sz w:val="30"/>
          <w:szCs w:val="30"/>
        </w:rPr>
        <w:t xml:space="preserve"> Wirren </w:t>
      </w:r>
      <w:bookmarkStart w:id="49" w:name="des_falschen_Messias28519"/>
      <w:r w:rsidR="00C82546" w:rsidRPr="00B07619">
        <w:rPr>
          <w:rStyle w:val="matn1"/>
          <w:color w:val="auto"/>
          <w:sz w:val="30"/>
          <w:szCs w:val="30"/>
        </w:rPr>
        <w:t xml:space="preserve">des </w:t>
      </w:r>
      <w:r w:rsidR="00C8543C" w:rsidRPr="00B07619">
        <w:rPr>
          <w:rStyle w:val="matn1"/>
          <w:color w:val="auto"/>
          <w:sz w:val="30"/>
          <w:szCs w:val="30"/>
        </w:rPr>
        <w:t>Daschals (des Antichristen/</w:t>
      </w:r>
      <w:r w:rsidR="00EB4D1A" w:rsidRPr="00B07619">
        <w:rPr>
          <w:rStyle w:val="matn1"/>
          <w:color w:val="auto"/>
          <w:sz w:val="30"/>
          <w:szCs w:val="30"/>
        </w:rPr>
        <w:t xml:space="preserve">des </w:t>
      </w:r>
      <w:r w:rsidR="00C82546" w:rsidRPr="00B07619">
        <w:rPr>
          <w:rStyle w:val="matn1"/>
          <w:color w:val="auto"/>
          <w:sz w:val="30"/>
          <w:szCs w:val="30"/>
        </w:rPr>
        <w:t>falschen Messias</w:t>
      </w:r>
      <w:bookmarkEnd w:id="49"/>
      <w:r w:rsidR="00C82546" w:rsidRPr="00B07619">
        <w:rPr>
          <w:rStyle w:val="matn1"/>
          <w:color w:val="auto"/>
          <w:sz w:val="30"/>
          <w:szCs w:val="30"/>
        </w:rPr>
        <w:t xml:space="preserve">) </w:t>
      </w:r>
      <w:r w:rsidR="00C8543C" w:rsidRPr="00B07619">
        <w:rPr>
          <w:rStyle w:val="matn1"/>
          <w:color w:val="auto"/>
          <w:sz w:val="30"/>
          <w:szCs w:val="30"/>
        </w:rPr>
        <w:t>such</w:t>
      </w:r>
      <w:r w:rsidR="00C82546" w:rsidRPr="00B07619">
        <w:rPr>
          <w:rStyle w:val="matn1"/>
          <w:color w:val="auto"/>
          <w:sz w:val="30"/>
          <w:szCs w:val="30"/>
        </w:rPr>
        <w:t>e</w:t>
      </w:r>
      <w:r w:rsidR="00AC2B01" w:rsidRPr="00B07619">
        <w:rPr>
          <w:rStyle w:val="matn1"/>
          <w:color w:val="auto"/>
          <w:sz w:val="30"/>
          <w:szCs w:val="30"/>
        </w:rPr>
        <w:t>n</w:t>
      </w:r>
      <w:r w:rsidR="00C82546" w:rsidRPr="00B07619">
        <w:rPr>
          <w:rStyle w:val="matn1"/>
          <w:color w:val="auto"/>
          <w:sz w:val="30"/>
          <w:szCs w:val="30"/>
        </w:rPr>
        <w:t>.</w:t>
      </w:r>
      <w:r w:rsidR="002A554F" w:rsidRPr="00B07619">
        <w:rPr>
          <w:rFonts w:ascii="Arabic Typesetting" w:hAnsi="Arabic Typesetting" w:cs="Arabic Typesetting"/>
          <w:sz w:val="30"/>
          <w:szCs w:val="30"/>
        </w:rPr>
        <w:t xml:space="preserve"> </w:t>
      </w:r>
    </w:p>
    <w:p w14:paraId="7E51772F" w14:textId="77777777" w:rsidR="00AC2B01" w:rsidRPr="00B07619" w:rsidRDefault="00AC2B01" w:rsidP="00101AF8">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7129</w:t>
      </w:r>
      <w:r w:rsidR="00101AF8"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Muslim 587</w:t>
      </w:r>
    </w:p>
    <w:p w14:paraId="165634F9" w14:textId="77777777" w:rsidR="002A554F" w:rsidRPr="00B07619" w:rsidRDefault="00850EED" w:rsidP="00101AF8">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588</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وَحَدَّثَنَا نَصْرُ بْنُ عَلِيٍّ الْجَهْضَمِيُّ، وَابْنُ،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نُمَيْرٍ وَأَبُو كُرَيْبٍ وَزُهَيْرُ بْنُ حَرْبٍ جَمِيعًا عَنْ وَكِيعٍ، - قَالَ</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 xml:space="preserve">أَبُو كُرَيْبٍ حَدَّثَنَا وَكِيعٌ، - حَدَّثَنَا الأَوْزَاعِيُّ، عَنْ </w:t>
      </w:r>
      <w:r w:rsidR="002A554F" w:rsidRPr="00B07619">
        <w:rPr>
          <w:rFonts w:ascii="Arabic Typesetting" w:hAnsi="Arabic Typesetting" w:cs="Arabic Typesetting"/>
          <w:sz w:val="30"/>
          <w:szCs w:val="30"/>
          <w:rtl/>
        </w:rPr>
        <w:lastRenderedPageBreak/>
        <w:t>حَسَّانَ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بْنِ عَطِيَّةَ، عَنْ مُحَمَّدِ بْنِ أَبِي عَائِشَةَ، عَنْ أَبِي هُرَيْرَةَ،</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وَعَنْ يَحْيَى بْنِ أَبِي كَثِيرٍ، عَنْ أَبِي سَلَمَةَ، عَنْ أَبِي هُرَيْرَةَ،</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قَالَ قَالَ رَسُولُ اللَّهِ صلى الله عليه وسلم</w:t>
      </w:r>
      <w:r w:rsidR="00101AF8" w:rsidRPr="00B07619">
        <w:rPr>
          <w:rFonts w:ascii="Arabic Typesetting" w:hAnsi="Arabic Typesetting" w:cs="Arabic Typesetting"/>
          <w:sz w:val="30"/>
          <w:szCs w:val="30"/>
          <w:rtl/>
        </w:rPr>
        <w:t xml:space="preserve">: </w:t>
      </w:r>
      <w:r w:rsidR="002A554F" w:rsidRPr="00B07619">
        <w:rPr>
          <w:rFonts w:ascii="Arabic Typesetting" w:hAnsi="Arabic Typesetting" w:cs="Arabic Typesetting"/>
          <w:sz w:val="30"/>
          <w:szCs w:val="30"/>
          <w:rtl/>
        </w:rPr>
        <w:t>‏"‏</w:t>
      </w:r>
      <w:r w:rsidR="002A554F" w:rsidRPr="00B07619">
        <w:rPr>
          <w:rFonts w:ascii="Arabic Typesetting" w:hAnsi="Arabic Typesetting" w:cs="Arabic Typesetting"/>
          <w:b/>
          <w:bCs/>
          <w:sz w:val="30"/>
          <w:szCs w:val="30"/>
          <w:rtl/>
        </w:rPr>
        <w:t>إِذَا تَشَهَّدَ أَحَدُكُمْ</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فَلْيَسْتَعِذْ بِاللَّهِ مِنْ أَرْبَعٍ يَقُولُ</w:t>
      </w:r>
      <w:r w:rsidR="006E3364" w:rsidRPr="00B07619">
        <w:rPr>
          <w:rFonts w:ascii="Arabic Typesetting" w:hAnsi="Arabic Typesetting" w:cs="Arabic Typesetting"/>
          <w:b/>
          <w:bCs/>
          <w:sz w:val="30"/>
          <w:szCs w:val="30"/>
          <w:rtl/>
        </w:rPr>
        <w:t>:</w:t>
      </w:r>
      <w:r w:rsidR="002A554F" w:rsidRPr="00B07619">
        <w:rPr>
          <w:rFonts w:ascii="Arabic Typesetting" w:hAnsi="Arabic Typesetting" w:cs="Arabic Typesetting"/>
          <w:b/>
          <w:bCs/>
          <w:sz w:val="30"/>
          <w:szCs w:val="30"/>
          <w:rtl/>
        </w:rPr>
        <w:t xml:space="preserve"> اللَّهُمَّ إِنِّي أَعُوذُ بِكَ</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مِنْ عَذَابِ جَهَنَّمَ وَمِنْ عَذَابِ الْقَبْرِ وَمِنْ فِتْنَةِ الْمَحْيَا</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وَالْمَمَاتِ وَمِنْ شَرِّ فِتْنَةِ الْمَسِيحِ الدَّجَّالِ</w:t>
      </w:r>
      <w:r w:rsidR="00101AF8"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rPr>
        <w:t xml:space="preserve"> </w:t>
      </w:r>
    </w:p>
    <w:p w14:paraId="043AE158" w14:textId="77777777" w:rsidR="000B660C" w:rsidRPr="00B07619" w:rsidRDefault="00850EED" w:rsidP="000B660C">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مسلم 588، ابو داود 983، نسائي 1309، ابن ماجه 909</w:t>
      </w:r>
    </w:p>
    <w:p w14:paraId="61E398E0" w14:textId="77777777" w:rsidR="00C82546" w:rsidRPr="00B07619" w:rsidRDefault="002630A9" w:rsidP="00101AF8">
      <w:pPr>
        <w:pStyle w:val="Standard1"/>
        <w:jc w:val="both"/>
        <w:rPr>
          <w:rStyle w:val="matn1"/>
          <w:color w:val="auto"/>
          <w:sz w:val="30"/>
          <w:szCs w:val="30"/>
        </w:rPr>
      </w:pPr>
      <w:bookmarkStart w:id="50" w:name="Abu_Huraira13289"/>
      <w:r w:rsidRPr="00B07619">
        <w:rPr>
          <w:rFonts w:ascii="Arabic Typesetting" w:hAnsi="Arabic Typesetting" w:cs="Arabic Typesetting"/>
          <w:sz w:val="30"/>
          <w:szCs w:val="30"/>
        </w:rPr>
        <w:t xml:space="preserve">588. </w:t>
      </w:r>
      <w:r w:rsidR="006E3364" w:rsidRPr="00B07619">
        <w:rPr>
          <w:rFonts w:ascii="Arabic Typesetting" w:hAnsi="Arabic Typesetting" w:cs="Arabic Typesetting"/>
          <w:sz w:val="30"/>
          <w:szCs w:val="30"/>
        </w:rPr>
        <w:t xml:space="preserve">Von </w:t>
      </w:r>
      <w:r w:rsidR="00C82546" w:rsidRPr="00B07619">
        <w:rPr>
          <w:rFonts w:ascii="Arabic Typesetting" w:hAnsi="Arabic Typesetting" w:cs="Arabic Typesetting"/>
          <w:sz w:val="30"/>
          <w:szCs w:val="30"/>
        </w:rPr>
        <w:t xml:space="preserve">Abu </w:t>
      </w:r>
      <w:r w:rsidR="00071C98" w:rsidRPr="00B07619">
        <w:rPr>
          <w:rFonts w:ascii="Arabic Typesetting" w:hAnsi="Arabic Typesetting" w:cs="Arabic Typesetting"/>
          <w:sz w:val="30"/>
          <w:szCs w:val="30"/>
        </w:rPr>
        <w:t>Hureira</w:t>
      </w:r>
      <w:bookmarkEnd w:id="50"/>
      <w:r w:rsidR="00C82546" w:rsidRPr="00B07619">
        <w:rPr>
          <w:rFonts w:ascii="Arabic Typesetting" w:hAnsi="Arabic Typesetting" w:cs="Arabic Typesetting"/>
          <w:sz w:val="30"/>
          <w:szCs w:val="30"/>
        </w:rPr>
        <w:t xml:space="preserve">: </w:t>
      </w:r>
      <w:r w:rsidR="00C82546" w:rsidRPr="00B07619">
        <w:rPr>
          <w:rStyle w:val="matn1"/>
          <w:color w:val="auto"/>
          <w:sz w:val="30"/>
          <w:szCs w:val="30"/>
        </w:rPr>
        <w:t xml:space="preserve">Der Gesandte Allahs, </w:t>
      </w:r>
      <w:r w:rsidR="00273661" w:rsidRPr="00B07619">
        <w:rPr>
          <w:rStyle w:val="matn1"/>
          <w:color w:val="auto"/>
          <w:sz w:val="30"/>
          <w:szCs w:val="30"/>
        </w:rPr>
        <w:t xml:space="preserve">Allah segne ihn und gebe ihm </w:t>
      </w:r>
      <w:r w:rsidR="006E3364" w:rsidRPr="00B07619">
        <w:rPr>
          <w:rStyle w:val="matn1"/>
          <w:color w:val="auto"/>
          <w:sz w:val="30"/>
          <w:szCs w:val="30"/>
        </w:rPr>
        <w:t>Frieden</w:t>
      </w:r>
      <w:r w:rsidR="00C82546" w:rsidRPr="00B07619">
        <w:rPr>
          <w:rStyle w:val="matn1"/>
          <w:color w:val="auto"/>
          <w:sz w:val="30"/>
          <w:szCs w:val="30"/>
        </w:rPr>
        <w:t xml:space="preserve">, sagte: </w:t>
      </w:r>
      <w:r w:rsidR="006E3364" w:rsidRPr="00B07619">
        <w:rPr>
          <w:rStyle w:val="matn1"/>
          <w:b/>
          <w:bCs/>
          <w:color w:val="auto"/>
          <w:sz w:val="30"/>
          <w:szCs w:val="30"/>
        </w:rPr>
        <w:t>"</w:t>
      </w:r>
      <w:r w:rsidR="00C8543C" w:rsidRPr="00B07619">
        <w:rPr>
          <w:rStyle w:val="matn1"/>
          <w:b/>
          <w:bCs/>
          <w:color w:val="auto"/>
          <w:sz w:val="30"/>
          <w:szCs w:val="30"/>
        </w:rPr>
        <w:t>N</w:t>
      </w:r>
      <w:r w:rsidR="006E3364" w:rsidRPr="00B07619">
        <w:rPr>
          <w:rStyle w:val="matn1"/>
          <w:b/>
          <w:bCs/>
          <w:color w:val="auto"/>
          <w:sz w:val="30"/>
          <w:szCs w:val="30"/>
        </w:rPr>
        <w:t>achdem</w:t>
      </w:r>
      <w:r w:rsidR="00C8543C" w:rsidRPr="00B07619">
        <w:rPr>
          <w:rStyle w:val="matn1"/>
          <w:b/>
          <w:bCs/>
          <w:color w:val="auto"/>
          <w:sz w:val="30"/>
          <w:szCs w:val="30"/>
        </w:rPr>
        <w:t xml:space="preserve"> ihr </w:t>
      </w:r>
      <w:r w:rsidR="006E3364" w:rsidRPr="00B07619">
        <w:rPr>
          <w:rStyle w:val="matn1"/>
          <w:b/>
          <w:bCs/>
          <w:color w:val="auto"/>
          <w:sz w:val="30"/>
          <w:szCs w:val="30"/>
        </w:rPr>
        <w:t xml:space="preserve">den </w:t>
      </w:r>
      <w:r w:rsidR="00C8543C" w:rsidRPr="00B07619">
        <w:rPr>
          <w:rStyle w:val="matn1"/>
          <w:b/>
          <w:bCs/>
          <w:color w:val="auto"/>
          <w:sz w:val="30"/>
          <w:szCs w:val="30"/>
        </w:rPr>
        <w:t>(</w:t>
      </w:r>
      <w:r w:rsidR="006E3364" w:rsidRPr="00B07619">
        <w:rPr>
          <w:rStyle w:val="matn1"/>
          <w:b/>
          <w:bCs/>
          <w:color w:val="auto"/>
          <w:sz w:val="30"/>
          <w:szCs w:val="30"/>
        </w:rPr>
        <w:t xml:space="preserve">letzten) </w:t>
      </w:r>
      <w:r w:rsidR="00C82546" w:rsidRPr="00B07619">
        <w:rPr>
          <w:rStyle w:val="matn1"/>
          <w:b/>
          <w:bCs/>
          <w:color w:val="auto"/>
          <w:sz w:val="30"/>
          <w:szCs w:val="30"/>
        </w:rPr>
        <w:t xml:space="preserve">Taschahhud </w:t>
      </w:r>
      <w:r w:rsidR="006E3364" w:rsidRPr="00B07619">
        <w:rPr>
          <w:rStyle w:val="matn1"/>
          <w:b/>
          <w:bCs/>
          <w:color w:val="auto"/>
          <w:sz w:val="30"/>
          <w:szCs w:val="30"/>
        </w:rPr>
        <w:t>gesprochen ha</w:t>
      </w:r>
      <w:r w:rsidR="00C8543C" w:rsidRPr="00B07619">
        <w:rPr>
          <w:rStyle w:val="matn1"/>
          <w:b/>
          <w:bCs/>
          <w:color w:val="auto"/>
          <w:sz w:val="30"/>
          <w:szCs w:val="30"/>
        </w:rPr>
        <w:t>b</w:t>
      </w:r>
      <w:r w:rsidR="006E3364" w:rsidRPr="00B07619">
        <w:rPr>
          <w:rStyle w:val="matn1"/>
          <w:b/>
          <w:bCs/>
          <w:color w:val="auto"/>
          <w:sz w:val="30"/>
          <w:szCs w:val="30"/>
        </w:rPr>
        <w:t>t</w:t>
      </w:r>
      <w:r w:rsidR="00C82546" w:rsidRPr="00B07619">
        <w:rPr>
          <w:rStyle w:val="matn1"/>
          <w:b/>
          <w:bCs/>
          <w:color w:val="auto"/>
          <w:sz w:val="30"/>
          <w:szCs w:val="30"/>
        </w:rPr>
        <w:t>, soll</w:t>
      </w:r>
      <w:r w:rsidR="00C8543C" w:rsidRPr="00B07619">
        <w:rPr>
          <w:rStyle w:val="matn1"/>
          <w:b/>
          <w:bCs/>
          <w:color w:val="auto"/>
          <w:sz w:val="30"/>
          <w:szCs w:val="30"/>
        </w:rPr>
        <w:t xml:space="preserve">t ihr bei Allah </w:t>
      </w:r>
      <w:r w:rsidR="00C82546" w:rsidRPr="00B07619">
        <w:rPr>
          <w:rStyle w:val="matn1"/>
          <w:b/>
          <w:bCs/>
          <w:color w:val="auto"/>
          <w:sz w:val="30"/>
          <w:szCs w:val="30"/>
        </w:rPr>
        <w:t xml:space="preserve">Zuflucht vor vier </w:t>
      </w:r>
      <w:r w:rsidR="006E3364" w:rsidRPr="00B07619">
        <w:rPr>
          <w:rStyle w:val="matn1"/>
          <w:b/>
          <w:bCs/>
          <w:color w:val="auto"/>
          <w:sz w:val="30"/>
          <w:szCs w:val="30"/>
        </w:rPr>
        <w:t xml:space="preserve">(Dingen) </w:t>
      </w:r>
      <w:r w:rsidR="00C82546" w:rsidRPr="00B07619">
        <w:rPr>
          <w:rStyle w:val="matn1"/>
          <w:b/>
          <w:bCs/>
          <w:color w:val="auto"/>
          <w:sz w:val="30"/>
          <w:szCs w:val="30"/>
        </w:rPr>
        <w:t xml:space="preserve">suchen. </w:t>
      </w:r>
      <w:r w:rsidR="00C8543C" w:rsidRPr="00B07619">
        <w:rPr>
          <w:rStyle w:val="matn1"/>
          <w:b/>
          <w:bCs/>
          <w:color w:val="auto"/>
          <w:sz w:val="30"/>
          <w:szCs w:val="30"/>
        </w:rPr>
        <w:t>Man sagt</w:t>
      </w:r>
      <w:r w:rsidR="00C82546" w:rsidRPr="00B07619">
        <w:rPr>
          <w:rStyle w:val="matn1"/>
          <w:b/>
          <w:bCs/>
          <w:color w:val="auto"/>
          <w:sz w:val="30"/>
          <w:szCs w:val="30"/>
        </w:rPr>
        <w:t xml:space="preserve">: </w:t>
      </w:r>
      <w:r w:rsidR="00850EED" w:rsidRPr="00B07619">
        <w:rPr>
          <w:rFonts w:ascii="Arabic Typesetting" w:hAnsi="Arabic Typesetting" w:cs="Arabic Typesetting"/>
          <w:b/>
          <w:bCs/>
          <w:i/>
          <w:iCs/>
          <w:sz w:val="30"/>
          <w:szCs w:val="30"/>
        </w:rPr>
        <w:t>"</w:t>
      </w:r>
      <w:r w:rsidR="000B660C" w:rsidRPr="00B07619">
        <w:rPr>
          <w:rFonts w:ascii="Arabic Typesetting" w:hAnsi="Arabic Typesetting" w:cs="Arabic Typesetting"/>
          <w:b/>
          <w:bCs/>
          <w:i/>
          <w:iCs/>
          <w:sz w:val="30"/>
          <w:szCs w:val="30"/>
        </w:rPr>
        <w:t>Allahumma inni a</w:t>
      </w:r>
      <w:r w:rsidR="006E3364" w:rsidRPr="00B07619">
        <w:rPr>
          <w:rFonts w:ascii="Arabic Typesetting" w:hAnsi="Arabic Typesetting" w:cs="Arabic Typesetting"/>
          <w:b/>
          <w:bCs/>
          <w:i/>
          <w:iCs/>
          <w:sz w:val="30"/>
          <w:szCs w:val="30"/>
          <w:vertAlign w:val="superscript"/>
        </w:rPr>
        <w:t>3</w:t>
      </w:r>
      <w:r w:rsidR="000B660C" w:rsidRPr="00B07619">
        <w:rPr>
          <w:rFonts w:ascii="Arabic Typesetting" w:hAnsi="Arabic Typesetting" w:cs="Arabic Typesetting"/>
          <w:b/>
          <w:bCs/>
          <w:i/>
          <w:iCs/>
          <w:sz w:val="30"/>
          <w:szCs w:val="30"/>
        </w:rPr>
        <w:t>udhu</w:t>
      </w:r>
      <w:r w:rsidR="006E3364" w:rsidRPr="00B07619">
        <w:rPr>
          <w:rFonts w:ascii="Arabic Typesetting" w:hAnsi="Arabic Typesetting" w:cs="Arabic Typesetting"/>
          <w:b/>
          <w:bCs/>
          <w:i/>
          <w:iCs/>
          <w:sz w:val="30"/>
          <w:szCs w:val="30"/>
        </w:rPr>
        <w:t xml:space="preserve"> </w:t>
      </w:r>
      <w:r w:rsidR="000B660C" w:rsidRPr="00B07619">
        <w:rPr>
          <w:rFonts w:ascii="Arabic Typesetting" w:hAnsi="Arabic Typesetting" w:cs="Arabic Typesetting"/>
          <w:b/>
          <w:bCs/>
          <w:i/>
          <w:iCs/>
          <w:sz w:val="30"/>
          <w:szCs w:val="30"/>
        </w:rPr>
        <w:t xml:space="preserve">bika min </w:t>
      </w:r>
      <w:r w:rsidR="006E3364" w:rsidRPr="00B07619">
        <w:rPr>
          <w:rFonts w:ascii="Arabic Typesetting" w:hAnsi="Arabic Typesetting" w:cs="Arabic Typesetting"/>
          <w:b/>
          <w:bCs/>
          <w:i/>
          <w:iCs/>
          <w:sz w:val="30"/>
          <w:szCs w:val="30"/>
          <w:vertAlign w:val="superscript"/>
        </w:rPr>
        <w:t>3</w:t>
      </w:r>
      <w:r w:rsidR="000B660C" w:rsidRPr="00B07619">
        <w:rPr>
          <w:rFonts w:ascii="Arabic Typesetting" w:hAnsi="Arabic Typesetting" w:cs="Arabic Typesetting"/>
          <w:b/>
          <w:bCs/>
          <w:i/>
          <w:iCs/>
          <w:sz w:val="30"/>
          <w:szCs w:val="30"/>
        </w:rPr>
        <w:t xml:space="preserve">adhabi dschahannam, wa min </w:t>
      </w:r>
      <w:r w:rsidR="006E3364" w:rsidRPr="00B07619">
        <w:rPr>
          <w:rFonts w:ascii="Arabic Typesetting" w:hAnsi="Arabic Typesetting" w:cs="Arabic Typesetting"/>
          <w:b/>
          <w:bCs/>
          <w:i/>
          <w:iCs/>
          <w:sz w:val="30"/>
          <w:szCs w:val="30"/>
          <w:vertAlign w:val="superscript"/>
        </w:rPr>
        <w:t>3</w:t>
      </w:r>
      <w:r w:rsidR="000B660C" w:rsidRPr="00B07619">
        <w:rPr>
          <w:rFonts w:ascii="Arabic Typesetting" w:hAnsi="Arabic Typesetting" w:cs="Arabic Typesetting"/>
          <w:b/>
          <w:bCs/>
          <w:i/>
          <w:iCs/>
          <w:sz w:val="30"/>
          <w:szCs w:val="30"/>
        </w:rPr>
        <w:t>adhabil qabr, wa min fitnatil mahya wal mamat, wa min scharri fitna</w:t>
      </w:r>
      <w:r w:rsidR="00D50C24" w:rsidRPr="00B07619">
        <w:rPr>
          <w:rFonts w:ascii="Arabic Typesetting" w:hAnsi="Arabic Typesetting" w:cs="Arabic Typesetting"/>
          <w:b/>
          <w:bCs/>
          <w:i/>
          <w:iCs/>
          <w:sz w:val="30"/>
          <w:szCs w:val="30"/>
        </w:rPr>
        <w:t>t</w:t>
      </w:r>
      <w:r w:rsidR="000B660C" w:rsidRPr="00B07619">
        <w:rPr>
          <w:rFonts w:ascii="Arabic Typesetting" w:hAnsi="Arabic Typesetting" w:cs="Arabic Typesetting"/>
          <w:b/>
          <w:bCs/>
          <w:i/>
          <w:iCs/>
          <w:sz w:val="30"/>
          <w:szCs w:val="30"/>
        </w:rPr>
        <w:t>i</w:t>
      </w:r>
      <w:r w:rsidR="00D50C24" w:rsidRPr="00B07619">
        <w:rPr>
          <w:rFonts w:ascii="Arabic Typesetting" w:hAnsi="Arabic Typesetting" w:cs="Arabic Typesetting"/>
          <w:b/>
          <w:bCs/>
          <w:i/>
          <w:iCs/>
          <w:sz w:val="30"/>
          <w:szCs w:val="30"/>
        </w:rPr>
        <w:t xml:space="preserve">l </w:t>
      </w:r>
      <w:r w:rsidR="000B660C" w:rsidRPr="00B07619">
        <w:rPr>
          <w:rFonts w:ascii="Arabic Typesetting" w:hAnsi="Arabic Typesetting" w:cs="Arabic Typesetting"/>
          <w:b/>
          <w:bCs/>
          <w:i/>
          <w:iCs/>
          <w:sz w:val="30"/>
          <w:szCs w:val="30"/>
        </w:rPr>
        <w:t>masihid</w:t>
      </w:r>
      <w:r w:rsidR="006E3364" w:rsidRPr="00B07619">
        <w:rPr>
          <w:rFonts w:ascii="Arabic Typesetting" w:hAnsi="Arabic Typesetting" w:cs="Arabic Typesetting"/>
          <w:b/>
          <w:bCs/>
          <w:i/>
          <w:iCs/>
          <w:sz w:val="30"/>
          <w:szCs w:val="30"/>
        </w:rPr>
        <w:t xml:space="preserve"> </w:t>
      </w:r>
      <w:r w:rsidR="000B660C" w:rsidRPr="00B07619">
        <w:rPr>
          <w:rFonts w:ascii="Arabic Typesetting" w:hAnsi="Arabic Typesetting" w:cs="Arabic Typesetting"/>
          <w:b/>
          <w:bCs/>
          <w:i/>
          <w:iCs/>
          <w:sz w:val="30"/>
          <w:szCs w:val="30"/>
        </w:rPr>
        <w:t>dadscha</w:t>
      </w:r>
      <w:r w:rsidR="006E3364" w:rsidRPr="00B07619">
        <w:rPr>
          <w:rFonts w:ascii="Arabic Typesetting" w:hAnsi="Arabic Typesetting" w:cs="Arabic Typesetting"/>
          <w:b/>
          <w:bCs/>
          <w:i/>
          <w:iCs/>
          <w:sz w:val="30"/>
          <w:szCs w:val="30"/>
        </w:rPr>
        <w:t>l</w:t>
      </w:r>
      <w:r w:rsidR="000B660C" w:rsidRPr="00B07619">
        <w:rPr>
          <w:rFonts w:ascii="Arabic Typesetting" w:hAnsi="Arabic Typesetting" w:cs="Arabic Typesetting"/>
          <w:b/>
          <w:bCs/>
          <w:i/>
          <w:iCs/>
          <w:sz w:val="30"/>
          <w:szCs w:val="30"/>
        </w:rPr>
        <w:t xml:space="preserve"> </w:t>
      </w:r>
      <w:r w:rsidR="000B660C" w:rsidRPr="00B07619">
        <w:rPr>
          <w:rFonts w:ascii="Arabic Typesetting" w:hAnsi="Arabic Typesetting" w:cs="Arabic Typesetting"/>
          <w:b/>
          <w:bCs/>
          <w:sz w:val="30"/>
          <w:szCs w:val="30"/>
        </w:rPr>
        <w:t xml:space="preserve">- </w:t>
      </w:r>
      <w:r w:rsidR="00C82546" w:rsidRPr="00B07619">
        <w:rPr>
          <w:rStyle w:val="matn1"/>
          <w:b/>
          <w:bCs/>
          <w:color w:val="auto"/>
          <w:sz w:val="30"/>
          <w:szCs w:val="30"/>
        </w:rPr>
        <w:t>O Allah</w:t>
      </w:r>
      <w:r w:rsidR="00C8543C" w:rsidRPr="00B07619">
        <w:rPr>
          <w:rStyle w:val="matn1"/>
          <w:b/>
          <w:bCs/>
          <w:color w:val="auto"/>
          <w:sz w:val="30"/>
          <w:szCs w:val="30"/>
        </w:rPr>
        <w:t>,</w:t>
      </w:r>
      <w:r w:rsidR="00C82546" w:rsidRPr="00B07619">
        <w:rPr>
          <w:rStyle w:val="matn1"/>
          <w:b/>
          <w:bCs/>
          <w:color w:val="auto"/>
          <w:sz w:val="30"/>
          <w:szCs w:val="30"/>
        </w:rPr>
        <w:t xml:space="preserve"> mein </w:t>
      </w:r>
      <w:r w:rsidR="00B11E69" w:rsidRPr="00B07619">
        <w:rPr>
          <w:rStyle w:val="matn1"/>
          <w:b/>
          <w:bCs/>
          <w:color w:val="auto"/>
          <w:sz w:val="30"/>
          <w:szCs w:val="30"/>
        </w:rPr>
        <w:t>Herr</w:t>
      </w:r>
      <w:r w:rsidR="00C82546" w:rsidRPr="00B07619">
        <w:rPr>
          <w:rStyle w:val="matn1"/>
          <w:b/>
          <w:bCs/>
          <w:color w:val="auto"/>
          <w:sz w:val="30"/>
          <w:szCs w:val="30"/>
        </w:rPr>
        <w:t>, ich suche Zuflucht bei Dir vor der Strafe</w:t>
      </w:r>
      <w:r w:rsidR="005406F7" w:rsidRPr="00B07619">
        <w:rPr>
          <w:rStyle w:val="matn1"/>
          <w:b/>
          <w:bCs/>
          <w:color w:val="auto"/>
          <w:sz w:val="30"/>
          <w:szCs w:val="30"/>
        </w:rPr>
        <w:t xml:space="preserve"> </w:t>
      </w:r>
      <w:r w:rsidR="000B660C" w:rsidRPr="00B07619">
        <w:rPr>
          <w:rStyle w:val="matn1"/>
          <w:b/>
          <w:bCs/>
          <w:color w:val="auto"/>
          <w:sz w:val="30"/>
          <w:szCs w:val="30"/>
        </w:rPr>
        <w:t>der</w:t>
      </w:r>
      <w:r w:rsidR="00C82546" w:rsidRPr="00B07619">
        <w:rPr>
          <w:rStyle w:val="matn1"/>
          <w:b/>
          <w:bCs/>
          <w:color w:val="auto"/>
          <w:sz w:val="30"/>
          <w:szCs w:val="30"/>
        </w:rPr>
        <w:t xml:space="preserve"> Hölle, vor de</w:t>
      </w:r>
      <w:r w:rsidR="000B660C" w:rsidRPr="00B07619">
        <w:rPr>
          <w:rStyle w:val="matn1"/>
          <w:b/>
          <w:bCs/>
          <w:color w:val="auto"/>
          <w:sz w:val="30"/>
          <w:szCs w:val="30"/>
        </w:rPr>
        <w:t>r</w:t>
      </w:r>
      <w:r w:rsidR="00C82546" w:rsidRPr="00B07619">
        <w:rPr>
          <w:rStyle w:val="matn1"/>
          <w:b/>
          <w:bCs/>
          <w:color w:val="auto"/>
          <w:sz w:val="30"/>
          <w:szCs w:val="30"/>
        </w:rPr>
        <w:t xml:space="preserve"> Strafe </w:t>
      </w:r>
      <w:r w:rsidR="000B660C" w:rsidRPr="00B07619">
        <w:rPr>
          <w:rStyle w:val="matn1"/>
          <w:b/>
          <w:bCs/>
          <w:color w:val="auto"/>
          <w:sz w:val="30"/>
          <w:szCs w:val="30"/>
        </w:rPr>
        <w:t>des</w:t>
      </w:r>
      <w:r w:rsidR="00C82546" w:rsidRPr="00B07619">
        <w:rPr>
          <w:rStyle w:val="matn1"/>
          <w:b/>
          <w:bCs/>
          <w:color w:val="auto"/>
          <w:sz w:val="30"/>
          <w:szCs w:val="30"/>
        </w:rPr>
        <w:t xml:space="preserve"> Grab</w:t>
      </w:r>
      <w:r w:rsidR="000B660C" w:rsidRPr="00B07619">
        <w:rPr>
          <w:rStyle w:val="matn1"/>
          <w:b/>
          <w:bCs/>
          <w:color w:val="auto"/>
          <w:sz w:val="30"/>
          <w:szCs w:val="30"/>
        </w:rPr>
        <w:t>es</w:t>
      </w:r>
      <w:r w:rsidR="00C82546" w:rsidRPr="00B07619">
        <w:rPr>
          <w:rStyle w:val="matn1"/>
          <w:b/>
          <w:bCs/>
          <w:color w:val="auto"/>
          <w:sz w:val="30"/>
          <w:szCs w:val="30"/>
        </w:rPr>
        <w:t xml:space="preserve">, vor der Versuchung </w:t>
      </w:r>
      <w:r w:rsidR="00C8543C" w:rsidRPr="00B07619">
        <w:rPr>
          <w:rStyle w:val="matn1"/>
          <w:b/>
          <w:bCs/>
          <w:color w:val="auto"/>
          <w:sz w:val="30"/>
          <w:szCs w:val="30"/>
        </w:rPr>
        <w:t xml:space="preserve">(Fitna) </w:t>
      </w:r>
      <w:r w:rsidR="006E3364" w:rsidRPr="00B07619">
        <w:rPr>
          <w:rStyle w:val="matn1"/>
          <w:b/>
          <w:bCs/>
          <w:color w:val="auto"/>
          <w:sz w:val="30"/>
          <w:szCs w:val="30"/>
        </w:rPr>
        <w:t xml:space="preserve">im Leben </w:t>
      </w:r>
      <w:r w:rsidR="00C82546" w:rsidRPr="00B07619">
        <w:rPr>
          <w:rStyle w:val="matn1"/>
          <w:b/>
          <w:bCs/>
          <w:color w:val="auto"/>
          <w:sz w:val="30"/>
          <w:szCs w:val="30"/>
        </w:rPr>
        <w:t xml:space="preserve">und </w:t>
      </w:r>
      <w:r w:rsidR="00EB4D1A" w:rsidRPr="00B07619">
        <w:rPr>
          <w:rStyle w:val="matn1"/>
          <w:b/>
          <w:bCs/>
          <w:color w:val="auto"/>
          <w:sz w:val="30"/>
          <w:szCs w:val="30"/>
        </w:rPr>
        <w:t>des</w:t>
      </w:r>
      <w:r w:rsidR="00C82546" w:rsidRPr="00B07619">
        <w:rPr>
          <w:rStyle w:val="matn1"/>
          <w:b/>
          <w:bCs/>
          <w:color w:val="auto"/>
          <w:sz w:val="30"/>
          <w:szCs w:val="30"/>
        </w:rPr>
        <w:t xml:space="preserve"> Tod</w:t>
      </w:r>
      <w:r w:rsidR="00EB4D1A" w:rsidRPr="00B07619">
        <w:rPr>
          <w:rStyle w:val="matn1"/>
          <w:b/>
          <w:bCs/>
          <w:color w:val="auto"/>
          <w:sz w:val="30"/>
          <w:szCs w:val="30"/>
        </w:rPr>
        <w:t>es</w:t>
      </w:r>
      <w:r w:rsidR="00C82546" w:rsidRPr="00B07619">
        <w:rPr>
          <w:rStyle w:val="matn1"/>
          <w:b/>
          <w:bCs/>
          <w:color w:val="auto"/>
          <w:sz w:val="30"/>
          <w:szCs w:val="30"/>
        </w:rPr>
        <w:t xml:space="preserve"> und vor den Wirren </w:t>
      </w:r>
      <w:bookmarkStart w:id="51" w:name="des_falschen_Messias31581"/>
      <w:r w:rsidR="00C82546" w:rsidRPr="00B07619">
        <w:rPr>
          <w:rStyle w:val="matn1"/>
          <w:b/>
          <w:bCs/>
          <w:color w:val="auto"/>
          <w:sz w:val="30"/>
          <w:szCs w:val="30"/>
        </w:rPr>
        <w:t xml:space="preserve">des </w:t>
      </w:r>
      <w:r w:rsidR="00EB4D1A" w:rsidRPr="00B07619">
        <w:rPr>
          <w:rStyle w:val="matn1"/>
          <w:b/>
          <w:bCs/>
          <w:color w:val="auto"/>
          <w:sz w:val="30"/>
          <w:szCs w:val="30"/>
        </w:rPr>
        <w:t>Almasih Ad-Dadschal (des Antichristen/</w:t>
      </w:r>
      <w:r w:rsidR="00B11E69" w:rsidRPr="00B07619">
        <w:rPr>
          <w:rStyle w:val="matn1"/>
          <w:b/>
          <w:bCs/>
          <w:color w:val="auto"/>
          <w:sz w:val="30"/>
          <w:szCs w:val="30"/>
        </w:rPr>
        <w:t>de</w:t>
      </w:r>
      <w:r w:rsidR="00EB4D1A" w:rsidRPr="00B07619">
        <w:rPr>
          <w:rStyle w:val="matn1"/>
          <w:b/>
          <w:bCs/>
          <w:color w:val="auto"/>
          <w:sz w:val="30"/>
          <w:szCs w:val="30"/>
        </w:rPr>
        <w:t>s</w:t>
      </w:r>
      <w:r w:rsidR="00B11E69" w:rsidRPr="00B07619">
        <w:rPr>
          <w:rStyle w:val="matn1"/>
          <w:b/>
          <w:bCs/>
          <w:color w:val="auto"/>
          <w:sz w:val="30"/>
          <w:szCs w:val="30"/>
        </w:rPr>
        <w:t xml:space="preserve"> </w:t>
      </w:r>
      <w:r w:rsidR="00C82546" w:rsidRPr="00B07619">
        <w:rPr>
          <w:rStyle w:val="matn1"/>
          <w:b/>
          <w:bCs/>
          <w:color w:val="auto"/>
          <w:sz w:val="30"/>
          <w:szCs w:val="30"/>
        </w:rPr>
        <w:t>falschen Messias</w:t>
      </w:r>
      <w:r w:rsidR="00B11E69" w:rsidRPr="00B07619">
        <w:rPr>
          <w:rStyle w:val="matn1"/>
          <w:b/>
          <w:bCs/>
          <w:color w:val="auto"/>
          <w:sz w:val="30"/>
          <w:szCs w:val="30"/>
        </w:rPr>
        <w:t>)</w:t>
      </w:r>
      <w:r w:rsidR="000B660C" w:rsidRPr="00B07619">
        <w:rPr>
          <w:rStyle w:val="matn1"/>
          <w:b/>
          <w:bCs/>
          <w:color w:val="auto"/>
          <w:sz w:val="30"/>
          <w:szCs w:val="30"/>
        </w:rPr>
        <w:t>.</w:t>
      </w:r>
      <w:bookmarkEnd w:id="51"/>
      <w:r w:rsidR="00850EED" w:rsidRPr="00B07619">
        <w:rPr>
          <w:rStyle w:val="matn1"/>
          <w:color w:val="auto"/>
          <w:sz w:val="30"/>
          <w:szCs w:val="30"/>
        </w:rPr>
        <w:t>"</w:t>
      </w:r>
    </w:p>
    <w:p w14:paraId="736CB425" w14:textId="77777777" w:rsidR="00850EED" w:rsidRPr="00B07619" w:rsidRDefault="00850EED" w:rsidP="00850EED">
      <w:pPr>
        <w:rPr>
          <w:rFonts w:ascii="Arabic Typesetting" w:hAnsi="Arabic Typesetting" w:cs="Arabic Typesetting"/>
          <w:sz w:val="30"/>
          <w:szCs w:val="30"/>
        </w:rPr>
      </w:pPr>
    </w:p>
    <w:p w14:paraId="2C47E96D" w14:textId="77777777" w:rsidR="00850EED" w:rsidRPr="00B07619" w:rsidRDefault="00850EED" w:rsidP="00101AF8">
      <w:pPr>
        <w:rPr>
          <w:rFonts w:ascii="Arabic Typesetting" w:hAnsi="Arabic Typesetting" w:cs="Arabic Typesetting"/>
          <w:sz w:val="30"/>
          <w:szCs w:val="30"/>
        </w:rPr>
      </w:pPr>
      <w:r w:rsidRPr="00B07619">
        <w:rPr>
          <w:rFonts w:ascii="Arabic Typesetting" w:hAnsi="Arabic Typesetting" w:cs="Arabic Typesetting"/>
          <w:sz w:val="30"/>
          <w:szCs w:val="30"/>
        </w:rPr>
        <w:t>Muslim 588</w:t>
      </w:r>
      <w:r w:rsidR="00101AF8"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Abu Daud 983</w:t>
      </w:r>
      <w:r w:rsidR="00101AF8"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1309</w:t>
      </w:r>
      <w:r w:rsidR="00101AF8"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Ibn Madscha 909</w:t>
      </w:r>
    </w:p>
    <w:p w14:paraId="5DD2C959" w14:textId="77777777" w:rsidR="002A554F" w:rsidRPr="00B07619" w:rsidRDefault="00850EED" w:rsidP="00850EE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lastRenderedPageBreak/>
        <w:t>589</w:t>
      </w:r>
      <w:r w:rsidR="002A554F" w:rsidRPr="00B07619">
        <w:rPr>
          <w:rFonts w:ascii="Arabic Typesetting" w:hAnsi="Arabic Typesetting" w:cs="Arabic Typesetting"/>
          <w:sz w:val="30"/>
          <w:szCs w:val="30"/>
        </w:rPr>
        <w:t xml:space="preserve"> </w:t>
      </w:r>
      <w:r w:rsidR="00C82546" w:rsidRPr="00B07619">
        <w:rPr>
          <w:rFonts w:ascii="Arabic Typesetting" w:hAnsi="Arabic Typesetting" w:cs="Arabic Typesetting"/>
          <w:sz w:val="30"/>
          <w:szCs w:val="30"/>
        </w:rPr>
        <w:t>–</w:t>
      </w:r>
      <w:r w:rsidR="002A554F" w:rsidRPr="00B07619">
        <w:rPr>
          <w:rFonts w:ascii="Arabic Typesetting" w:hAnsi="Arabic Typesetting" w:cs="Arabic Typesetting"/>
          <w:sz w:val="30"/>
          <w:szCs w:val="30"/>
        </w:rPr>
        <w:t xml:space="preserve"> </w:t>
      </w:r>
      <w:r w:rsidR="00C82546" w:rsidRPr="00B07619">
        <w:rPr>
          <w:rFonts w:ascii="Arabic Typesetting" w:hAnsi="Arabic Typesetting" w:cs="Arabic Typesetting"/>
          <w:sz w:val="30"/>
          <w:szCs w:val="30"/>
          <w:rtl/>
        </w:rPr>
        <w:t xml:space="preserve"> </w:t>
      </w:r>
      <w:r w:rsidR="002A554F" w:rsidRPr="00B07619">
        <w:rPr>
          <w:rFonts w:ascii="Arabic Typesetting" w:hAnsi="Arabic Typesetting" w:cs="Arabic Typesetting"/>
          <w:sz w:val="30"/>
          <w:szCs w:val="30"/>
          <w:rtl/>
        </w:rPr>
        <w:t>حَدَّثَنِي أَبُو بَكْرِ بْنُ إِسْحَاقَ، أَخْبَرَنَا أَبُو</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الْيَمَانِ، أَخْبَرَنَا شُعَيْبٌ، عَنِ الزُّهْرِيِّ، قَالَ أَخْبَرَنِي عُرْوَةُ</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بْنُ الزُّبَيْرِ، أَنَّ عَائِشَةَ، زَوْجَ النَّبِيِّ صلى الله عليه وسلم</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أَخْبَرَتْهُ أَنَّ النَّبِيَّ صلى الله عليه وسلم كَانَ يَدْعُو فِي الصَّلاَةِ</w:t>
      </w:r>
      <w:r w:rsidRPr="00B07619">
        <w:rPr>
          <w:rFonts w:ascii="Arabic Typesetting" w:hAnsi="Arabic Typesetting" w:cs="Arabic Typesetting"/>
          <w:sz w:val="30"/>
          <w:szCs w:val="30"/>
          <w:rtl/>
        </w:rPr>
        <w:t xml:space="preserve">: </w:t>
      </w:r>
      <w:r w:rsidR="002A554F" w:rsidRPr="00B07619">
        <w:rPr>
          <w:rFonts w:ascii="Arabic Typesetting" w:hAnsi="Arabic Typesetting" w:cs="Arabic Typesetting"/>
          <w:sz w:val="30"/>
          <w:szCs w:val="30"/>
          <w:rtl/>
        </w:rPr>
        <w:t>‏"‏</w:t>
      </w:r>
      <w:r w:rsidR="002A554F" w:rsidRPr="00B07619">
        <w:rPr>
          <w:rFonts w:ascii="Arabic Typesetting" w:hAnsi="Arabic Typesetting" w:cs="Arabic Typesetting"/>
          <w:b/>
          <w:bCs/>
          <w:sz w:val="30"/>
          <w:szCs w:val="30"/>
          <w:rtl/>
        </w:rPr>
        <w:t>اللَّهُمَّ إِنِّي أَعُوذُ بِكَ مِنْ عَذَابِ الْقَبْرِ وَأَعُوذُ بِكَ مِنْ</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فِتْنَةِ الْمَسِيحِ الدَّجَّالِ وَأَعُوذُ بِكَ مِنْ فِتْنَةِ الْمَحْيَا</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وَالْمَمَاتِ اللَّهُمَّ إِنِّي أَعُوذُ بِكَ مِنَ الْمَأْثَمِ وَالْمَغْرَمِ</w:t>
      </w:r>
      <w:r w:rsidR="001F51D4" w:rsidRPr="00B07619">
        <w:rPr>
          <w:rFonts w:ascii="Arabic Typesetting" w:hAnsi="Arabic Typesetting" w:cs="Arabic Typesetting"/>
          <w:sz w:val="30"/>
          <w:szCs w:val="30"/>
        </w:rPr>
        <w:t>*</w:t>
      </w:r>
      <w:r w:rsidR="002A554F" w:rsidRPr="00B07619">
        <w:rPr>
          <w:rFonts w:ascii="Arabic Typesetting" w:hAnsi="Arabic Typesetting" w:cs="Arabic Typesetting"/>
          <w:sz w:val="30"/>
          <w:szCs w:val="30"/>
          <w:rtl/>
        </w:rPr>
        <w:t>‏"‏</w:t>
      </w:r>
      <w:r w:rsidR="001F6409"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قَالَتْ فَقَالَ لَهُ قَائِلٌ مَا أَكْثَرَ مَا تَسْتَعِيذُ مِنَ الْمَغْرَمِ</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 xml:space="preserve">يَا رَسُولَ اللَّهِ ‏.‏ فَقَالَ ‏"‏ </w:t>
      </w:r>
      <w:r w:rsidR="002A554F" w:rsidRPr="00B07619">
        <w:rPr>
          <w:rFonts w:ascii="Arabic Typesetting" w:hAnsi="Arabic Typesetting" w:cs="Arabic Typesetting"/>
          <w:b/>
          <w:bCs/>
          <w:sz w:val="30"/>
          <w:szCs w:val="30"/>
          <w:rtl/>
        </w:rPr>
        <w:t>إِنَّ الرَّجُلَ إِذَا غَرِمَ حَدَّثَ</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فَكَذَبَ وَوَعَدَ فَأَخْلَفَ</w:t>
      </w:r>
      <w:r w:rsidR="009B610F" w:rsidRPr="00B07619">
        <w:rPr>
          <w:rFonts w:ascii="Arabic Typesetting" w:hAnsi="Arabic Typesetting" w:cs="Arabic Typesetting"/>
          <w:sz w:val="30"/>
          <w:szCs w:val="30"/>
          <w:rtl/>
        </w:rPr>
        <w:t xml:space="preserve"> ‏"‏ ‏</w:t>
      </w:r>
    </w:p>
    <w:p w14:paraId="7A83317F" w14:textId="77777777" w:rsidR="001F51D4" w:rsidRPr="00B07619" w:rsidRDefault="002630A9" w:rsidP="001F51D4">
      <w:pPr>
        <w:bidi/>
        <w:spacing w:before="100" w:beforeAutospacing="1" w:after="100" w:afterAutospacing="1"/>
        <w:jc w:val="both"/>
        <w:rPr>
          <w:rFonts w:ascii="Arabic Typesetting" w:hAnsi="Arabic Typesetting" w:cs="Arabic Typesetting"/>
          <w:sz w:val="28"/>
          <w:szCs w:val="28"/>
          <w:rtl/>
        </w:rPr>
      </w:pPr>
      <w:r w:rsidRPr="00B07619">
        <w:rPr>
          <w:rFonts w:ascii="Arabic Typesetting" w:hAnsi="Arabic Typesetting" w:cs="Arabic Typesetting"/>
          <w:sz w:val="28"/>
          <w:szCs w:val="28"/>
          <w:rtl/>
        </w:rPr>
        <w:t>بخاري 832، 2397، مسلم 589، ابو داود 880، نسائي 1308</w:t>
      </w:r>
    </w:p>
    <w:p w14:paraId="160ED0FF" w14:textId="77777777" w:rsidR="001F51D4" w:rsidRPr="00B07619" w:rsidRDefault="001F51D4" w:rsidP="001F51D4">
      <w:pPr>
        <w:bidi/>
        <w:spacing w:before="100" w:beforeAutospacing="1" w:after="100" w:afterAutospacing="1"/>
        <w:jc w:val="both"/>
        <w:rPr>
          <w:rFonts w:ascii="Arabic Typesetting" w:hAnsi="Arabic Typesetting" w:cs="Arabic Typesetting"/>
          <w:sz w:val="28"/>
          <w:szCs w:val="28"/>
          <w:rtl/>
        </w:rPr>
      </w:pPr>
      <w:r w:rsidRPr="00B07619">
        <w:rPr>
          <w:rFonts w:ascii="Arabic Typesetting" w:hAnsi="Arabic Typesetting" w:cs="Arabic Typesetting"/>
          <w:sz w:val="28"/>
          <w:szCs w:val="28"/>
        </w:rPr>
        <w:t>*</w:t>
      </w:r>
      <w:r w:rsidRPr="00B07619">
        <w:rPr>
          <w:rFonts w:ascii="Arabic Typesetting" w:hAnsi="Arabic Typesetting" w:cs="Arabic Typesetting"/>
          <w:sz w:val="28"/>
          <w:szCs w:val="28"/>
          <w:rtl/>
        </w:rPr>
        <w:t>قَوْلُهُ - صَلَّى اللَّهُ عَلَيْهِ وَسَلَّمَ -: (اللَّهُمَّ إِنِّي أَعُوذُ بِكَ مِنَ الْمَأْثَمِ وَالْمَغْرَمِ) وَمَعْنَاهُ مِنَ الْإِثْمِ وَالْغُرْمِ، وَهُوَ الدَّيْنُ</w:t>
      </w:r>
    </w:p>
    <w:p w14:paraId="517483DA" w14:textId="77777777" w:rsidR="00C82546" w:rsidRPr="00B07619" w:rsidRDefault="00850EED" w:rsidP="00101AF8">
      <w:pPr>
        <w:spacing w:before="100" w:beforeAutospacing="1" w:after="100" w:afterAutospacing="1"/>
        <w:jc w:val="both"/>
        <w:rPr>
          <w:rFonts w:ascii="Arabic Typesetting" w:hAnsi="Arabic Typesetting" w:cs="Arabic Typesetting"/>
          <w:b/>
          <w:bCs/>
          <w:sz w:val="30"/>
          <w:szCs w:val="30"/>
        </w:rPr>
      </w:pPr>
      <w:bookmarkStart w:id="52" w:name="`A´ischa20937"/>
      <w:r w:rsidRPr="00B07619">
        <w:rPr>
          <w:rFonts w:ascii="Arabic Typesetting" w:hAnsi="Arabic Typesetting" w:cs="Arabic Typesetting"/>
          <w:sz w:val="30"/>
          <w:szCs w:val="30"/>
        </w:rPr>
        <w:t>589.</w:t>
      </w:r>
      <w:r w:rsidR="00EB4D1A" w:rsidRPr="00B07619">
        <w:rPr>
          <w:rFonts w:ascii="Arabic Typesetting" w:hAnsi="Arabic Typesetting" w:cs="Arabic Typesetting"/>
          <w:sz w:val="30"/>
          <w:szCs w:val="30"/>
        </w:rPr>
        <w:t xml:space="preserve"> Es wurde von </w:t>
      </w:r>
      <w:r w:rsidR="00C82546" w:rsidRPr="00B07619">
        <w:rPr>
          <w:rFonts w:ascii="Arabic Typesetting" w:hAnsi="Arabic Typesetting" w:cs="Arabic Typesetting"/>
          <w:sz w:val="30"/>
          <w:szCs w:val="30"/>
        </w:rPr>
        <w:t xml:space="preserve">Aischa, </w:t>
      </w:r>
      <w:bookmarkEnd w:id="52"/>
      <w:r w:rsidRPr="00B07619">
        <w:rPr>
          <w:rFonts w:ascii="Arabic Typesetting" w:hAnsi="Arabic Typesetting" w:cs="Arabic Typesetting"/>
          <w:sz w:val="30"/>
          <w:szCs w:val="30"/>
        </w:rPr>
        <w:t>d</w:t>
      </w:r>
      <w:r w:rsidR="00EB4D1A" w:rsidRPr="00B07619">
        <w:rPr>
          <w:rFonts w:ascii="Arabic Typesetting" w:hAnsi="Arabic Typesetting" w:cs="Arabic Typesetting"/>
          <w:sz w:val="30"/>
          <w:szCs w:val="30"/>
        </w:rPr>
        <w:t>er</w:t>
      </w:r>
      <w:r w:rsidRPr="00B07619">
        <w:rPr>
          <w:rFonts w:ascii="Arabic Typesetting" w:hAnsi="Arabic Typesetting" w:cs="Arabic Typesetting"/>
          <w:sz w:val="30"/>
          <w:szCs w:val="30"/>
        </w:rPr>
        <w:t xml:space="preserve"> </w:t>
      </w:r>
      <w:r w:rsidR="00C82546" w:rsidRPr="00B07619">
        <w:rPr>
          <w:rFonts w:ascii="Arabic Typesetting" w:hAnsi="Arabic Typesetting" w:cs="Arabic Typesetting"/>
          <w:sz w:val="30"/>
          <w:szCs w:val="30"/>
        </w:rPr>
        <w:t xml:space="preserve">Gattin des Propheten, </w:t>
      </w:r>
      <w:r w:rsidR="00273661" w:rsidRPr="00B07619">
        <w:rPr>
          <w:rFonts w:ascii="Arabic Typesetting" w:hAnsi="Arabic Typesetting" w:cs="Arabic Typesetting"/>
          <w:sz w:val="30"/>
          <w:szCs w:val="30"/>
        </w:rPr>
        <w:t xml:space="preserve">Allah segne ihn und gebe ihm </w:t>
      </w:r>
      <w:r w:rsidRPr="00B07619">
        <w:rPr>
          <w:rFonts w:ascii="Arabic Typesetting" w:hAnsi="Arabic Typesetting" w:cs="Arabic Typesetting"/>
          <w:sz w:val="30"/>
          <w:szCs w:val="30"/>
        </w:rPr>
        <w:t>Frieden</w:t>
      </w:r>
      <w:r w:rsidR="00EB4D1A" w:rsidRPr="00B07619">
        <w:rPr>
          <w:rFonts w:ascii="Arabic Typesetting" w:hAnsi="Arabic Typesetting" w:cs="Arabic Typesetting"/>
          <w:sz w:val="30"/>
          <w:szCs w:val="30"/>
        </w:rPr>
        <w:t>, überliefert</w:t>
      </w:r>
      <w:r w:rsidR="00C82546" w:rsidRPr="00B07619">
        <w:rPr>
          <w:rFonts w:ascii="Arabic Typesetting" w:hAnsi="Arabic Typesetting" w:cs="Arabic Typesetting"/>
          <w:sz w:val="30"/>
          <w:szCs w:val="30"/>
        </w:rPr>
        <w:t xml:space="preserve">: </w:t>
      </w:r>
      <w:r w:rsidR="00C82546" w:rsidRPr="00B07619">
        <w:rPr>
          <w:rStyle w:val="matn1"/>
          <w:color w:val="auto"/>
          <w:sz w:val="30"/>
          <w:szCs w:val="30"/>
        </w:rPr>
        <w:t xml:space="preserve">Der Prophet, </w:t>
      </w:r>
      <w:r w:rsidR="00273661" w:rsidRPr="00B07619">
        <w:rPr>
          <w:rStyle w:val="matn1"/>
          <w:color w:val="auto"/>
          <w:sz w:val="30"/>
          <w:szCs w:val="30"/>
        </w:rPr>
        <w:t xml:space="preserve">Allah segne ihn und gebe ihm </w:t>
      </w:r>
      <w:r w:rsidRPr="00B07619">
        <w:rPr>
          <w:rStyle w:val="matn1"/>
          <w:color w:val="auto"/>
          <w:sz w:val="30"/>
          <w:szCs w:val="30"/>
        </w:rPr>
        <w:t>Frieden</w:t>
      </w:r>
      <w:r w:rsidR="00C82546" w:rsidRPr="00B07619">
        <w:rPr>
          <w:rStyle w:val="matn1"/>
          <w:color w:val="auto"/>
          <w:sz w:val="30"/>
          <w:szCs w:val="30"/>
        </w:rPr>
        <w:t>,</w:t>
      </w:r>
      <w:r w:rsidR="00744983" w:rsidRPr="00B07619">
        <w:rPr>
          <w:rStyle w:val="matn1"/>
          <w:color w:val="auto"/>
          <w:sz w:val="30"/>
          <w:szCs w:val="30"/>
        </w:rPr>
        <w:t xml:space="preserve"> sprach </w:t>
      </w:r>
      <w:r w:rsidR="00C82546" w:rsidRPr="00B07619">
        <w:rPr>
          <w:rStyle w:val="matn1"/>
          <w:color w:val="auto"/>
          <w:sz w:val="30"/>
          <w:szCs w:val="30"/>
        </w:rPr>
        <w:t>im Gebet</w:t>
      </w:r>
      <w:r w:rsidRPr="00B07619">
        <w:rPr>
          <w:rStyle w:val="matn1"/>
          <w:color w:val="auto"/>
          <w:sz w:val="30"/>
          <w:szCs w:val="30"/>
        </w:rPr>
        <w:t xml:space="preserve"> mit</w:t>
      </w:r>
      <w:r w:rsidR="00C82546" w:rsidRPr="00B07619">
        <w:rPr>
          <w:rStyle w:val="matn1"/>
          <w:color w:val="auto"/>
          <w:sz w:val="30"/>
          <w:szCs w:val="30"/>
        </w:rPr>
        <w:t xml:space="preserve">: </w:t>
      </w:r>
      <w:r w:rsidRPr="00B07619">
        <w:rPr>
          <w:rFonts w:ascii="Arabic Typesetting" w:hAnsi="Arabic Typesetting" w:cs="Arabic Typesetting"/>
          <w:b/>
          <w:bCs/>
          <w:i/>
          <w:iCs/>
          <w:sz w:val="30"/>
          <w:szCs w:val="30"/>
        </w:rPr>
        <w:t>"Allahumma inni a</w:t>
      </w:r>
      <w:r w:rsidRPr="00B07619">
        <w:rPr>
          <w:rFonts w:ascii="Arabic Typesetting" w:hAnsi="Arabic Typesetting" w:cs="Arabic Typesetting"/>
          <w:b/>
          <w:bCs/>
          <w:i/>
          <w:iCs/>
          <w:sz w:val="30"/>
          <w:szCs w:val="30"/>
          <w:vertAlign w:val="superscript"/>
        </w:rPr>
        <w:t>3</w:t>
      </w:r>
      <w:r w:rsidRPr="00B07619">
        <w:rPr>
          <w:rFonts w:ascii="Arabic Typesetting" w:hAnsi="Arabic Typesetting" w:cs="Arabic Typesetting"/>
          <w:b/>
          <w:bCs/>
          <w:i/>
          <w:iCs/>
          <w:sz w:val="30"/>
          <w:szCs w:val="30"/>
        </w:rPr>
        <w:t xml:space="preserve">udhu bika min </w:t>
      </w:r>
      <w:r w:rsidRPr="00B07619">
        <w:rPr>
          <w:rFonts w:ascii="Arabic Typesetting" w:hAnsi="Arabic Typesetting" w:cs="Arabic Typesetting"/>
          <w:b/>
          <w:bCs/>
          <w:i/>
          <w:iCs/>
          <w:sz w:val="30"/>
          <w:szCs w:val="30"/>
          <w:vertAlign w:val="superscript"/>
        </w:rPr>
        <w:t>3</w:t>
      </w:r>
      <w:r w:rsidRPr="00B07619">
        <w:rPr>
          <w:rFonts w:ascii="Arabic Typesetting" w:hAnsi="Arabic Typesetting" w:cs="Arabic Typesetting"/>
          <w:b/>
          <w:bCs/>
          <w:i/>
          <w:iCs/>
          <w:sz w:val="30"/>
          <w:szCs w:val="30"/>
        </w:rPr>
        <w:t>adhabil qabr, wa min fitnatil masihid dadschal, wa a</w:t>
      </w:r>
      <w:r w:rsidRPr="00B07619">
        <w:rPr>
          <w:rFonts w:ascii="Arabic Typesetting" w:hAnsi="Arabic Typesetting" w:cs="Arabic Typesetting"/>
          <w:b/>
          <w:bCs/>
          <w:i/>
          <w:iCs/>
          <w:sz w:val="30"/>
          <w:szCs w:val="30"/>
          <w:vertAlign w:val="superscript"/>
        </w:rPr>
        <w:t>3</w:t>
      </w:r>
      <w:r w:rsidRPr="00B07619">
        <w:rPr>
          <w:rFonts w:ascii="Arabic Typesetting" w:hAnsi="Arabic Typesetting" w:cs="Arabic Typesetting"/>
          <w:b/>
          <w:bCs/>
          <w:i/>
          <w:iCs/>
          <w:sz w:val="30"/>
          <w:szCs w:val="30"/>
        </w:rPr>
        <w:t>udhu bika min fitnatil mahya wal mamat, Allahumma inni a</w:t>
      </w:r>
      <w:r w:rsidRPr="00B07619">
        <w:rPr>
          <w:rFonts w:ascii="Arabic Typesetting" w:hAnsi="Arabic Typesetting" w:cs="Arabic Typesetting"/>
          <w:b/>
          <w:bCs/>
          <w:i/>
          <w:iCs/>
          <w:sz w:val="30"/>
          <w:szCs w:val="30"/>
          <w:vertAlign w:val="superscript"/>
        </w:rPr>
        <w:t>3</w:t>
      </w:r>
      <w:r w:rsidRPr="00B07619">
        <w:rPr>
          <w:rFonts w:ascii="Arabic Typesetting" w:hAnsi="Arabic Typesetting" w:cs="Arabic Typesetting"/>
          <w:b/>
          <w:bCs/>
          <w:i/>
          <w:iCs/>
          <w:sz w:val="30"/>
          <w:szCs w:val="30"/>
        </w:rPr>
        <w:t xml:space="preserve">udhu bika minal ma´thami wal maghram </w:t>
      </w:r>
      <w:r w:rsidRPr="00B07619">
        <w:rPr>
          <w:rFonts w:ascii="Arabic Typesetting" w:hAnsi="Arabic Typesetting" w:cs="Arabic Typesetting"/>
          <w:b/>
          <w:bCs/>
          <w:sz w:val="30"/>
          <w:szCs w:val="30"/>
        </w:rPr>
        <w:t xml:space="preserve">- </w:t>
      </w:r>
      <w:r w:rsidRPr="00B07619">
        <w:rPr>
          <w:rStyle w:val="matn1"/>
          <w:b/>
          <w:bCs/>
          <w:color w:val="auto"/>
          <w:sz w:val="30"/>
          <w:szCs w:val="30"/>
        </w:rPr>
        <w:t>O Allah mein Herr, ich suche Zuflucht bei Dir vor der Strafe des Grabes und vor den Wirren des Almasih Ad-Dadschal (</w:t>
      </w:r>
      <w:r w:rsidR="000C6EB8" w:rsidRPr="00B07619">
        <w:rPr>
          <w:rStyle w:val="matn1"/>
          <w:b/>
          <w:bCs/>
          <w:color w:val="auto"/>
          <w:sz w:val="30"/>
          <w:szCs w:val="30"/>
        </w:rPr>
        <w:t xml:space="preserve">des </w:t>
      </w:r>
      <w:r w:rsidRPr="00B07619">
        <w:rPr>
          <w:rStyle w:val="matn1"/>
          <w:b/>
          <w:bCs/>
          <w:color w:val="auto"/>
          <w:sz w:val="30"/>
          <w:szCs w:val="30"/>
        </w:rPr>
        <w:t>Antichrist</w:t>
      </w:r>
      <w:r w:rsidR="000C6EB8" w:rsidRPr="00B07619">
        <w:rPr>
          <w:rStyle w:val="matn1"/>
          <w:b/>
          <w:bCs/>
          <w:color w:val="auto"/>
          <w:sz w:val="30"/>
          <w:szCs w:val="30"/>
        </w:rPr>
        <w:t>en</w:t>
      </w:r>
      <w:r w:rsidRPr="00B07619">
        <w:rPr>
          <w:rStyle w:val="matn1"/>
          <w:b/>
          <w:bCs/>
          <w:color w:val="auto"/>
          <w:sz w:val="30"/>
          <w:szCs w:val="30"/>
        </w:rPr>
        <w:t xml:space="preserve">, </w:t>
      </w:r>
      <w:r w:rsidR="000C6EB8" w:rsidRPr="00B07619">
        <w:rPr>
          <w:rStyle w:val="matn1"/>
          <w:b/>
          <w:bCs/>
          <w:color w:val="auto"/>
          <w:sz w:val="30"/>
          <w:szCs w:val="30"/>
        </w:rPr>
        <w:t xml:space="preserve">des </w:t>
      </w:r>
      <w:r w:rsidRPr="00B07619">
        <w:rPr>
          <w:rStyle w:val="matn1"/>
          <w:b/>
          <w:bCs/>
          <w:color w:val="auto"/>
          <w:sz w:val="30"/>
          <w:szCs w:val="30"/>
        </w:rPr>
        <w:t xml:space="preserve">falschen Messias) und ich suche Zuflucht bei Dir vor der Versuchung </w:t>
      </w:r>
      <w:r w:rsidR="00EB4D1A" w:rsidRPr="00B07619">
        <w:rPr>
          <w:rStyle w:val="matn1"/>
          <w:b/>
          <w:bCs/>
          <w:color w:val="auto"/>
          <w:sz w:val="30"/>
          <w:szCs w:val="30"/>
        </w:rPr>
        <w:t xml:space="preserve">(Fitna) </w:t>
      </w:r>
      <w:r w:rsidRPr="00B07619">
        <w:rPr>
          <w:rStyle w:val="matn1"/>
          <w:b/>
          <w:bCs/>
          <w:color w:val="auto"/>
          <w:sz w:val="30"/>
          <w:szCs w:val="30"/>
        </w:rPr>
        <w:t>im Leben und Tod,</w:t>
      </w:r>
      <w:r w:rsidR="00D50C24" w:rsidRPr="00B07619">
        <w:rPr>
          <w:rStyle w:val="matn1"/>
          <w:color w:val="auto"/>
          <w:sz w:val="30"/>
          <w:szCs w:val="30"/>
        </w:rPr>
        <w:t xml:space="preserve"> </w:t>
      </w:r>
      <w:r w:rsidRPr="00B07619">
        <w:rPr>
          <w:rStyle w:val="matn1"/>
          <w:b/>
          <w:bCs/>
          <w:color w:val="auto"/>
          <w:sz w:val="30"/>
          <w:szCs w:val="30"/>
        </w:rPr>
        <w:t>O Allah</w:t>
      </w:r>
      <w:r w:rsidR="00EB4D1A" w:rsidRPr="00B07619">
        <w:rPr>
          <w:rStyle w:val="matn1"/>
          <w:b/>
          <w:bCs/>
          <w:color w:val="auto"/>
          <w:sz w:val="30"/>
          <w:szCs w:val="30"/>
        </w:rPr>
        <w:t>,</w:t>
      </w:r>
      <w:r w:rsidRPr="00B07619">
        <w:rPr>
          <w:rStyle w:val="matn1"/>
          <w:b/>
          <w:bCs/>
          <w:color w:val="auto"/>
          <w:sz w:val="30"/>
          <w:szCs w:val="30"/>
        </w:rPr>
        <w:t xml:space="preserve"> mein Herr, ich suche </w:t>
      </w:r>
      <w:r w:rsidRPr="00B07619">
        <w:rPr>
          <w:rStyle w:val="matn1"/>
          <w:b/>
          <w:bCs/>
          <w:color w:val="auto"/>
          <w:sz w:val="30"/>
          <w:szCs w:val="30"/>
        </w:rPr>
        <w:lastRenderedPageBreak/>
        <w:t>Zuflucht bei Dir vor</w:t>
      </w:r>
      <w:r w:rsidR="00C82546" w:rsidRPr="00B07619">
        <w:rPr>
          <w:rStyle w:val="matn1"/>
          <w:color w:val="auto"/>
          <w:sz w:val="30"/>
          <w:szCs w:val="30"/>
        </w:rPr>
        <w:t xml:space="preserve"> </w:t>
      </w:r>
      <w:r w:rsidR="00C82546" w:rsidRPr="00B07619">
        <w:rPr>
          <w:rStyle w:val="matn1"/>
          <w:b/>
          <w:bCs/>
          <w:color w:val="auto"/>
          <w:sz w:val="30"/>
          <w:szCs w:val="30"/>
        </w:rPr>
        <w:t>Sünd</w:t>
      </w:r>
      <w:r w:rsidRPr="00B07619">
        <w:rPr>
          <w:rStyle w:val="matn1"/>
          <w:b/>
          <w:bCs/>
          <w:color w:val="auto"/>
          <w:sz w:val="30"/>
          <w:szCs w:val="30"/>
        </w:rPr>
        <w:t>en</w:t>
      </w:r>
      <w:r w:rsidR="00C82546" w:rsidRPr="00B07619">
        <w:rPr>
          <w:rStyle w:val="matn1"/>
          <w:b/>
          <w:bCs/>
          <w:color w:val="auto"/>
          <w:sz w:val="30"/>
          <w:szCs w:val="30"/>
        </w:rPr>
        <w:t xml:space="preserve"> und </w:t>
      </w:r>
      <w:r w:rsidRPr="00B07619">
        <w:rPr>
          <w:rStyle w:val="matn1"/>
          <w:b/>
          <w:bCs/>
          <w:color w:val="auto"/>
          <w:sz w:val="30"/>
          <w:szCs w:val="30"/>
        </w:rPr>
        <w:t>Schulden</w:t>
      </w:r>
      <w:r w:rsidR="00D50C24" w:rsidRPr="00B07619">
        <w:rPr>
          <w:rStyle w:val="matn1"/>
          <w:b/>
          <w:bCs/>
          <w:color w:val="auto"/>
          <w:sz w:val="30"/>
          <w:szCs w:val="30"/>
        </w:rPr>
        <w:t xml:space="preserve">." </w:t>
      </w:r>
      <w:r w:rsidR="00EB4D1A" w:rsidRPr="00B07619">
        <w:rPr>
          <w:rStyle w:val="matn1"/>
          <w:color w:val="auto"/>
          <w:sz w:val="30"/>
          <w:szCs w:val="30"/>
        </w:rPr>
        <w:t>Da</w:t>
      </w:r>
      <w:r w:rsidRPr="00B07619">
        <w:rPr>
          <w:rStyle w:val="matn1"/>
          <w:color w:val="auto"/>
          <w:sz w:val="30"/>
          <w:szCs w:val="30"/>
        </w:rPr>
        <w:t xml:space="preserve"> fragte jemand:</w:t>
      </w:r>
      <w:r w:rsidR="00C82546" w:rsidRPr="00B07619">
        <w:rPr>
          <w:rStyle w:val="matn1"/>
          <w:color w:val="auto"/>
          <w:sz w:val="30"/>
          <w:szCs w:val="30"/>
        </w:rPr>
        <w:t xml:space="preserve"> </w:t>
      </w:r>
      <w:r w:rsidRPr="00B07619">
        <w:rPr>
          <w:rStyle w:val="matn1"/>
          <w:color w:val="auto"/>
          <w:sz w:val="30"/>
          <w:szCs w:val="30"/>
        </w:rPr>
        <w:t>Wie oft suchst du Zuflu</w:t>
      </w:r>
      <w:r w:rsidR="002630A9" w:rsidRPr="00B07619">
        <w:rPr>
          <w:rStyle w:val="matn1"/>
          <w:color w:val="auto"/>
          <w:sz w:val="30"/>
          <w:szCs w:val="30"/>
        </w:rPr>
        <w:t>c</w:t>
      </w:r>
      <w:r w:rsidRPr="00B07619">
        <w:rPr>
          <w:rStyle w:val="matn1"/>
          <w:color w:val="auto"/>
          <w:sz w:val="30"/>
          <w:szCs w:val="30"/>
        </w:rPr>
        <w:t xml:space="preserve">ht (bei Allah) vor Schulden, </w:t>
      </w:r>
      <w:r w:rsidR="00EB4D1A" w:rsidRPr="00B07619">
        <w:rPr>
          <w:rStyle w:val="matn1"/>
          <w:color w:val="auto"/>
          <w:sz w:val="30"/>
          <w:szCs w:val="30"/>
        </w:rPr>
        <w:t>o</w:t>
      </w:r>
      <w:r w:rsidR="00C82546" w:rsidRPr="00B07619">
        <w:rPr>
          <w:rStyle w:val="matn1"/>
          <w:color w:val="auto"/>
          <w:sz w:val="30"/>
          <w:szCs w:val="30"/>
        </w:rPr>
        <w:t xml:space="preserve"> Gesandter Allahs</w:t>
      </w:r>
      <w:r w:rsidR="00EB4D1A" w:rsidRPr="00B07619">
        <w:rPr>
          <w:rStyle w:val="matn1"/>
          <w:color w:val="auto"/>
          <w:sz w:val="30"/>
          <w:szCs w:val="30"/>
        </w:rPr>
        <w:t>?</w:t>
      </w:r>
      <w:r w:rsidRPr="00B07619">
        <w:rPr>
          <w:rStyle w:val="matn1"/>
          <w:color w:val="auto"/>
          <w:sz w:val="30"/>
          <w:szCs w:val="30"/>
        </w:rPr>
        <w:t xml:space="preserve"> Er </w:t>
      </w:r>
      <w:r w:rsidR="00EB4D1A" w:rsidRPr="00B07619">
        <w:rPr>
          <w:rStyle w:val="matn1"/>
          <w:color w:val="auto"/>
          <w:sz w:val="30"/>
          <w:szCs w:val="30"/>
        </w:rPr>
        <w:t>antwortete</w:t>
      </w:r>
      <w:r w:rsidRPr="00B07619">
        <w:rPr>
          <w:rStyle w:val="matn1"/>
          <w:color w:val="auto"/>
          <w:sz w:val="30"/>
          <w:szCs w:val="30"/>
        </w:rPr>
        <w:t xml:space="preserve">: </w:t>
      </w:r>
      <w:r w:rsidRPr="00B07619">
        <w:rPr>
          <w:rStyle w:val="matn1"/>
          <w:b/>
          <w:bCs/>
          <w:color w:val="auto"/>
          <w:sz w:val="30"/>
          <w:szCs w:val="30"/>
        </w:rPr>
        <w:t>"</w:t>
      </w:r>
      <w:r w:rsidR="00C82546" w:rsidRPr="00B07619">
        <w:rPr>
          <w:rStyle w:val="matn1"/>
          <w:b/>
          <w:bCs/>
          <w:color w:val="auto"/>
          <w:sz w:val="30"/>
          <w:szCs w:val="30"/>
        </w:rPr>
        <w:t xml:space="preserve">Wenn </w:t>
      </w:r>
      <w:r w:rsidRPr="00B07619">
        <w:rPr>
          <w:rStyle w:val="matn1"/>
          <w:b/>
          <w:bCs/>
          <w:color w:val="auto"/>
          <w:sz w:val="30"/>
          <w:szCs w:val="30"/>
        </w:rPr>
        <w:t>ein Mann Schulden hat</w:t>
      </w:r>
      <w:r w:rsidR="00C82546" w:rsidRPr="00B07619">
        <w:rPr>
          <w:rStyle w:val="matn1"/>
          <w:b/>
          <w:bCs/>
          <w:color w:val="auto"/>
          <w:sz w:val="30"/>
          <w:szCs w:val="30"/>
        </w:rPr>
        <w:t xml:space="preserve">, </w:t>
      </w:r>
      <w:r w:rsidR="00744983" w:rsidRPr="00B07619">
        <w:rPr>
          <w:rStyle w:val="matn1"/>
          <w:b/>
          <w:bCs/>
          <w:color w:val="auto"/>
          <w:sz w:val="30"/>
          <w:szCs w:val="30"/>
        </w:rPr>
        <w:t xml:space="preserve">könnte </w:t>
      </w:r>
      <w:r w:rsidR="000C6EB8" w:rsidRPr="00B07619">
        <w:rPr>
          <w:rStyle w:val="matn1"/>
          <w:b/>
          <w:bCs/>
          <w:color w:val="auto"/>
          <w:sz w:val="30"/>
          <w:szCs w:val="30"/>
        </w:rPr>
        <w:t xml:space="preserve">es </w:t>
      </w:r>
      <w:r w:rsidR="00744983" w:rsidRPr="00B07619">
        <w:rPr>
          <w:rStyle w:val="matn1"/>
          <w:b/>
          <w:bCs/>
          <w:color w:val="auto"/>
          <w:sz w:val="30"/>
          <w:szCs w:val="30"/>
        </w:rPr>
        <w:t xml:space="preserve">ihm passieren, dass er </w:t>
      </w:r>
      <w:r w:rsidR="00C82546" w:rsidRPr="00B07619">
        <w:rPr>
          <w:rStyle w:val="matn1"/>
          <w:b/>
          <w:bCs/>
          <w:color w:val="auto"/>
          <w:sz w:val="30"/>
          <w:szCs w:val="30"/>
        </w:rPr>
        <w:t>lügen</w:t>
      </w:r>
      <w:r w:rsidR="00744983" w:rsidRPr="00B07619">
        <w:rPr>
          <w:rStyle w:val="matn1"/>
          <w:b/>
          <w:bCs/>
          <w:color w:val="auto"/>
          <w:sz w:val="30"/>
          <w:szCs w:val="30"/>
        </w:rPr>
        <w:t xml:space="preserve"> würde, wenn er spricht</w:t>
      </w:r>
      <w:r w:rsidR="00C82546" w:rsidRPr="00B07619">
        <w:rPr>
          <w:rStyle w:val="matn1"/>
          <w:b/>
          <w:bCs/>
          <w:color w:val="auto"/>
          <w:sz w:val="30"/>
          <w:szCs w:val="30"/>
        </w:rPr>
        <w:t>,</w:t>
      </w:r>
      <w:r w:rsidR="002630A9" w:rsidRPr="00B07619">
        <w:rPr>
          <w:rStyle w:val="matn1"/>
          <w:b/>
          <w:bCs/>
          <w:color w:val="auto"/>
          <w:sz w:val="30"/>
          <w:szCs w:val="30"/>
        </w:rPr>
        <w:t xml:space="preserve"> und </w:t>
      </w:r>
      <w:r w:rsidR="00744983" w:rsidRPr="00B07619">
        <w:rPr>
          <w:rStyle w:val="matn1"/>
          <w:b/>
          <w:bCs/>
          <w:color w:val="auto"/>
          <w:sz w:val="30"/>
          <w:szCs w:val="30"/>
        </w:rPr>
        <w:t>seine V</w:t>
      </w:r>
      <w:r w:rsidR="002630A9" w:rsidRPr="00B07619">
        <w:rPr>
          <w:rStyle w:val="matn1"/>
          <w:b/>
          <w:bCs/>
          <w:color w:val="auto"/>
          <w:sz w:val="30"/>
          <w:szCs w:val="30"/>
        </w:rPr>
        <w:t>ersprechen</w:t>
      </w:r>
      <w:r w:rsidR="00744983" w:rsidRPr="00B07619">
        <w:rPr>
          <w:rStyle w:val="matn1"/>
          <w:b/>
          <w:bCs/>
          <w:color w:val="auto"/>
          <w:sz w:val="30"/>
          <w:szCs w:val="30"/>
        </w:rPr>
        <w:t xml:space="preserve"> nicht halten</w:t>
      </w:r>
      <w:r w:rsidR="000C6EB8" w:rsidRPr="00B07619">
        <w:rPr>
          <w:rStyle w:val="matn1"/>
          <w:b/>
          <w:bCs/>
          <w:color w:val="auto"/>
          <w:sz w:val="30"/>
          <w:szCs w:val="30"/>
        </w:rPr>
        <w:t xml:space="preserve"> würde</w:t>
      </w:r>
      <w:r w:rsidR="002630A9" w:rsidRPr="00B07619">
        <w:rPr>
          <w:rFonts w:ascii="Arabic Typesetting" w:hAnsi="Arabic Typesetting" w:cs="Arabic Typesetting"/>
          <w:b/>
          <w:bCs/>
          <w:sz w:val="30"/>
          <w:szCs w:val="30"/>
        </w:rPr>
        <w:t>."</w:t>
      </w:r>
    </w:p>
    <w:p w14:paraId="7DF32B64" w14:textId="77777777" w:rsidR="006E3364" w:rsidRPr="00B07619" w:rsidRDefault="002630A9" w:rsidP="009B610F">
      <w:pPr>
        <w:spacing w:before="100" w:beforeAutospacing="1" w:after="100" w:afterAutospacing="1"/>
        <w:jc w:val="both"/>
        <w:rPr>
          <w:rFonts w:ascii="Arabic Typesetting" w:hAnsi="Arabic Typesetting" w:cs="Arabic Typesetting"/>
          <w:sz w:val="28"/>
          <w:szCs w:val="28"/>
        </w:rPr>
      </w:pPr>
      <w:r w:rsidRPr="00B07619">
        <w:rPr>
          <w:rFonts w:ascii="Arabic Typesetting" w:hAnsi="Arabic Typesetting" w:cs="Arabic Typesetting"/>
          <w:sz w:val="28"/>
          <w:szCs w:val="28"/>
        </w:rPr>
        <w:t>Buchari 832, 2397</w:t>
      </w:r>
      <w:r w:rsidR="009B610F" w:rsidRPr="00B07619">
        <w:rPr>
          <w:rFonts w:ascii="Arabic Typesetting" w:hAnsi="Arabic Typesetting" w:cs="Arabic Typesetting"/>
          <w:sz w:val="28"/>
          <w:szCs w:val="28"/>
        </w:rPr>
        <w:t>;</w:t>
      </w:r>
      <w:r w:rsidRPr="00B07619">
        <w:rPr>
          <w:rFonts w:ascii="Arabic Typesetting" w:hAnsi="Arabic Typesetting" w:cs="Arabic Typesetting"/>
          <w:sz w:val="28"/>
          <w:szCs w:val="28"/>
        </w:rPr>
        <w:t xml:space="preserve"> Muslim 589</w:t>
      </w:r>
      <w:r w:rsidR="009B610F" w:rsidRPr="00B07619">
        <w:rPr>
          <w:rFonts w:ascii="Arabic Typesetting" w:hAnsi="Arabic Typesetting" w:cs="Arabic Typesetting"/>
          <w:sz w:val="28"/>
          <w:szCs w:val="28"/>
        </w:rPr>
        <w:t>;</w:t>
      </w:r>
      <w:r w:rsidRPr="00B07619">
        <w:rPr>
          <w:rFonts w:ascii="Arabic Typesetting" w:hAnsi="Arabic Typesetting" w:cs="Arabic Typesetting"/>
          <w:sz w:val="28"/>
          <w:szCs w:val="28"/>
        </w:rPr>
        <w:t xml:space="preserve"> Abu Daud 880</w:t>
      </w:r>
      <w:r w:rsidR="009B610F" w:rsidRPr="00B07619">
        <w:rPr>
          <w:rFonts w:ascii="Arabic Typesetting" w:hAnsi="Arabic Typesetting" w:cs="Arabic Typesetting"/>
          <w:sz w:val="28"/>
          <w:szCs w:val="28"/>
        </w:rPr>
        <w:t>;</w:t>
      </w:r>
      <w:r w:rsidRPr="00B07619">
        <w:rPr>
          <w:rFonts w:ascii="Arabic Typesetting" w:hAnsi="Arabic Typesetting" w:cs="Arabic Typesetting"/>
          <w:sz w:val="28"/>
          <w:szCs w:val="28"/>
        </w:rPr>
        <w:t xml:space="preserve"> Nasai 1308</w:t>
      </w:r>
    </w:p>
    <w:p w14:paraId="74D49C6D" w14:textId="77777777" w:rsidR="002F1B95" w:rsidRPr="00B07619" w:rsidRDefault="00A10F2E" w:rsidP="002F1B9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lang w:val="en-US" w:bidi="ar-AE"/>
        </w:rPr>
        <w:t>588</w:t>
      </w:r>
      <w:r w:rsidR="002A554F"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Pr>
        <w:t>.</w:t>
      </w:r>
      <w:r w:rsidRPr="00B07619">
        <w:rPr>
          <w:rFonts w:ascii="Arabic Typesetting" w:hAnsi="Arabic Typesetting" w:cs="Arabic Typesetting"/>
          <w:sz w:val="30"/>
          <w:szCs w:val="30"/>
          <w:rtl/>
          <w:lang w:val="en-US" w:bidi="ar-AE"/>
        </w:rPr>
        <w:t>(1324)</w:t>
      </w:r>
      <w:r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وَحَدَّثَنِي زُهَيْرُ بْنُ حَرْبٍ، حَدَّثَنَا الْوَلِيدُ</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بْنُ مُسْلِمٍ، حَدَّثَنِي الأَوْزَاعِيُّ، حَدَّثَنَا حَسَّانُ بْنُ عَطِيَّةَ،</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حَدَّثَنِي مُحَمَّدُ بْنُ أَبِي عَائِشَةَ، أَنَّهُ سَمِعَ أَبَا هُرَيْرَةَ،</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يَقُولُ قَالَ رَسُولُ اللَّهِ صلى الله عليه وسلم ‏"</w:t>
      </w:r>
      <w:r w:rsidR="002A554F" w:rsidRPr="00B07619">
        <w:rPr>
          <w:rFonts w:ascii="Arabic Typesetting" w:hAnsi="Arabic Typesetting" w:cs="Arabic Typesetting"/>
          <w:b/>
          <w:bCs/>
          <w:sz w:val="30"/>
          <w:szCs w:val="30"/>
          <w:rtl/>
        </w:rPr>
        <w:t>إِذَا فَرَغَ أَحَدُكُمْ</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مِنَ التَّشَهُّدِ الآخِرِ فَلْيَتَعَوَّذْ بِاللَّهِ مِنْ أَرْبَعٍ مِنْ عَذَابِ</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جَهَنَّمَ وَمِنْ عَذَابِ الْقَبْرِ وَمِنْ فِتْنَةِ الْمَحْيَا وَالْمَمَاتِ</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وَمِنْ شَرِّ الْمَسِيحِ الدَّجَّالِ</w:t>
      </w:r>
      <w:r w:rsidR="009B610F" w:rsidRPr="00B07619">
        <w:rPr>
          <w:rFonts w:ascii="Arabic Typesetting" w:hAnsi="Arabic Typesetting" w:cs="Arabic Typesetting"/>
          <w:sz w:val="30"/>
          <w:szCs w:val="30"/>
          <w:rtl/>
        </w:rPr>
        <w:t xml:space="preserve"> ‏"‏ ‏</w:t>
      </w:r>
    </w:p>
    <w:p w14:paraId="1B82009B" w14:textId="77777777" w:rsidR="002F1B95" w:rsidRPr="00B07619" w:rsidRDefault="002A554F" w:rsidP="002F1B95">
      <w:pPr>
        <w:bidi/>
        <w:spacing w:before="100" w:beforeAutospacing="1" w:after="100" w:afterAutospacing="1"/>
        <w:jc w:val="both"/>
        <w:rPr>
          <w:rFonts w:ascii="Arabic Typesetting" w:hAnsi="Arabic Typesetting" w:cs="Arabic Typesetting"/>
          <w:sz w:val="28"/>
          <w:szCs w:val="28"/>
        </w:rPr>
      </w:pPr>
      <w:r w:rsidRPr="00B07619">
        <w:rPr>
          <w:rFonts w:ascii="Arabic Typesetting" w:hAnsi="Arabic Typesetting" w:cs="Arabic Typesetting"/>
          <w:sz w:val="30"/>
          <w:szCs w:val="30"/>
        </w:rPr>
        <w:t xml:space="preserve"> </w:t>
      </w:r>
      <w:r w:rsidR="002F1B95" w:rsidRPr="00B07619">
        <w:rPr>
          <w:rFonts w:ascii="Arabic Typesetting" w:hAnsi="Arabic Typesetting" w:cs="Arabic Typesetting"/>
          <w:sz w:val="28"/>
          <w:szCs w:val="28"/>
          <w:rtl/>
        </w:rPr>
        <w:t>قَوْلُهُ - صَلَّى اللَّهُ عَلَيْهِ وَسَلَّمَ -: (</w:t>
      </w:r>
      <w:bookmarkStart w:id="53" w:name="24171"/>
      <w:r w:rsidR="002F1B95" w:rsidRPr="00B07619">
        <w:rPr>
          <w:rFonts w:ascii="Arabic Typesetting" w:hAnsi="Arabic Typesetting" w:cs="Arabic Typesetting"/>
          <w:b/>
          <w:bCs/>
          <w:sz w:val="28"/>
          <w:szCs w:val="28"/>
          <w:rtl/>
        </w:rPr>
        <w:t>إِذَا فَرَغَ أَحَدُكُمْ مِنَ التَّشَهُّدِ الْآخِرِ فَلْيَتَعَوَّذْ بِاللَّهِ مِنْ أَرْبَعٍ</w:t>
      </w:r>
      <w:bookmarkEnd w:id="53"/>
      <w:r w:rsidR="002F1B95" w:rsidRPr="00B07619">
        <w:rPr>
          <w:rFonts w:ascii="Arabic Typesetting" w:hAnsi="Arabic Typesetting" w:cs="Arabic Typesetting"/>
          <w:sz w:val="28"/>
          <w:szCs w:val="28"/>
          <w:rtl/>
        </w:rPr>
        <w:t xml:space="preserve">) فِيهِ: التَّصْرِيحُ بِاسْتِحْبَابِهِ فِي </w:t>
      </w:r>
      <w:bookmarkStart w:id="54" w:name="____________P240"/>
      <w:bookmarkEnd w:id="54"/>
      <w:r w:rsidR="002F1B95" w:rsidRPr="00B07619">
        <w:rPr>
          <w:rFonts w:ascii="Arabic Typesetting" w:hAnsi="Arabic Typesetting" w:cs="Arabic Typesetting"/>
          <w:sz w:val="28"/>
          <w:szCs w:val="28"/>
          <w:rtl/>
        </w:rPr>
        <w:t>التَّشَهُّدِ الْأَخِيرِ، وَالْإِشَارَةُ إِلَى أَنَّهُ لَا يُسْتَحَبُّ فِي الْأَوَّلِ، وَهَذَا الْحُكْمُ لِأَنَّ الْأَوَّلَ مَبْنِيٌّ عَلَى التَّخْفِيفِ.</w:t>
      </w:r>
    </w:p>
    <w:p w14:paraId="655DE949" w14:textId="77777777" w:rsidR="009B610F" w:rsidRPr="00B07619" w:rsidRDefault="009B610F" w:rsidP="009B610F">
      <w:pPr>
        <w:bidi/>
        <w:spacing w:before="100" w:beforeAutospacing="1" w:after="100" w:afterAutospacing="1"/>
        <w:jc w:val="both"/>
        <w:rPr>
          <w:rFonts w:ascii="Arabic Typesetting" w:hAnsi="Arabic Typesetting" w:cs="Arabic Typesetting"/>
          <w:sz w:val="28"/>
          <w:szCs w:val="28"/>
          <w:rtl/>
        </w:rPr>
      </w:pPr>
    </w:p>
    <w:p w14:paraId="5ECB9173" w14:textId="77777777" w:rsidR="00A10F2E" w:rsidRPr="00B07619" w:rsidRDefault="00A10F2E" w:rsidP="00101AF8">
      <w:pPr>
        <w:pStyle w:val="Standard1"/>
        <w:jc w:val="both"/>
        <w:rPr>
          <w:rStyle w:val="matn1"/>
          <w:color w:val="auto"/>
          <w:sz w:val="30"/>
          <w:szCs w:val="30"/>
        </w:rPr>
      </w:pPr>
      <w:r w:rsidRPr="00B07619">
        <w:rPr>
          <w:rFonts w:ascii="Arabic Typesetting" w:hAnsi="Arabic Typesetting" w:cs="Arabic Typesetting"/>
          <w:sz w:val="30"/>
          <w:szCs w:val="30"/>
        </w:rPr>
        <w:t>588. (</w:t>
      </w:r>
      <w:r w:rsidR="008F5F94"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w:t>
      </w:r>
      <w:r w:rsidR="00EB4D1A" w:rsidRPr="00B07619">
        <w:rPr>
          <w:rFonts w:ascii="Arabic Typesetting" w:hAnsi="Arabic Typesetting" w:cs="Arabic Typesetting"/>
          <w:sz w:val="30"/>
          <w:szCs w:val="30"/>
        </w:rPr>
        <w:t>Überliefert v</w:t>
      </w:r>
      <w:r w:rsidRPr="00B07619">
        <w:rPr>
          <w:rFonts w:ascii="Arabic Typesetting" w:hAnsi="Arabic Typesetting" w:cs="Arabic Typesetting"/>
          <w:sz w:val="30"/>
          <w:szCs w:val="30"/>
        </w:rPr>
        <w:t xml:space="preserve">on Abu </w:t>
      </w:r>
      <w:r w:rsidR="00071C98" w:rsidRPr="00B07619">
        <w:rPr>
          <w:rFonts w:ascii="Arabic Typesetting" w:hAnsi="Arabic Typesetting" w:cs="Arabic Typesetting"/>
          <w:sz w:val="30"/>
          <w:szCs w:val="30"/>
        </w:rPr>
        <w:t>Hureira</w:t>
      </w:r>
      <w:r w:rsidRPr="00B07619">
        <w:rPr>
          <w:rFonts w:ascii="Arabic Typesetting" w:hAnsi="Arabic Typesetting" w:cs="Arabic Typesetting"/>
          <w:sz w:val="30"/>
          <w:szCs w:val="30"/>
        </w:rPr>
        <w:t xml:space="preserve">: </w:t>
      </w:r>
      <w:r w:rsidRPr="00B07619">
        <w:rPr>
          <w:rStyle w:val="matn1"/>
          <w:color w:val="auto"/>
          <w:sz w:val="30"/>
          <w:szCs w:val="30"/>
        </w:rPr>
        <w:t>Der Gesandte Allahs, Allah segne ihn und gebe ihm Frieden, sagte: "</w:t>
      </w:r>
      <w:r w:rsidRPr="00B07619">
        <w:rPr>
          <w:rStyle w:val="matn1"/>
          <w:b/>
          <w:bCs/>
          <w:color w:val="auto"/>
          <w:sz w:val="30"/>
          <w:szCs w:val="30"/>
        </w:rPr>
        <w:t xml:space="preserve">Wenn </w:t>
      </w:r>
      <w:r w:rsidR="00EB4D1A" w:rsidRPr="00B07619">
        <w:rPr>
          <w:rStyle w:val="matn1"/>
          <w:b/>
          <w:bCs/>
          <w:color w:val="auto"/>
          <w:sz w:val="30"/>
          <w:szCs w:val="30"/>
        </w:rPr>
        <w:t>ihr mit dem</w:t>
      </w:r>
      <w:r w:rsidRPr="00B07619">
        <w:rPr>
          <w:rStyle w:val="matn1"/>
          <w:b/>
          <w:bCs/>
          <w:color w:val="auto"/>
          <w:sz w:val="30"/>
          <w:szCs w:val="30"/>
        </w:rPr>
        <w:t xml:space="preserve"> letzten Taschahhud fertig </w:t>
      </w:r>
      <w:r w:rsidR="00EB4D1A" w:rsidRPr="00B07619">
        <w:rPr>
          <w:rStyle w:val="matn1"/>
          <w:b/>
          <w:bCs/>
          <w:color w:val="auto"/>
          <w:sz w:val="30"/>
          <w:szCs w:val="30"/>
        </w:rPr>
        <w:t>seid</w:t>
      </w:r>
      <w:r w:rsidRPr="00B07619">
        <w:rPr>
          <w:rStyle w:val="matn1"/>
          <w:b/>
          <w:bCs/>
          <w:color w:val="auto"/>
          <w:sz w:val="30"/>
          <w:szCs w:val="30"/>
        </w:rPr>
        <w:t xml:space="preserve">, </w:t>
      </w:r>
      <w:r w:rsidR="00EB4D1A" w:rsidRPr="00B07619">
        <w:rPr>
          <w:rStyle w:val="matn1"/>
          <w:b/>
          <w:bCs/>
          <w:color w:val="auto"/>
          <w:sz w:val="30"/>
          <w:szCs w:val="30"/>
        </w:rPr>
        <w:t>nehmt</w:t>
      </w:r>
      <w:r w:rsidRPr="00B07619">
        <w:rPr>
          <w:rStyle w:val="matn1"/>
          <w:b/>
          <w:bCs/>
          <w:color w:val="auto"/>
          <w:sz w:val="30"/>
          <w:szCs w:val="30"/>
        </w:rPr>
        <w:t xml:space="preserve"> </w:t>
      </w:r>
      <w:r w:rsidR="00EB4D1A" w:rsidRPr="00B07619">
        <w:rPr>
          <w:rStyle w:val="matn1"/>
          <w:b/>
          <w:bCs/>
          <w:color w:val="auto"/>
          <w:sz w:val="30"/>
          <w:szCs w:val="30"/>
        </w:rPr>
        <w:t xml:space="preserve">bei Allah </w:t>
      </w:r>
      <w:r w:rsidRPr="00B07619">
        <w:rPr>
          <w:rStyle w:val="matn1"/>
          <w:b/>
          <w:bCs/>
          <w:color w:val="auto"/>
          <w:sz w:val="30"/>
          <w:szCs w:val="30"/>
        </w:rPr>
        <w:t>Zuflucht vor vier (Dingen):</w:t>
      </w:r>
      <w:r w:rsidR="008F5F94" w:rsidRPr="00B07619">
        <w:rPr>
          <w:rStyle w:val="matn1"/>
          <w:b/>
          <w:bCs/>
          <w:color w:val="auto"/>
          <w:sz w:val="30"/>
          <w:szCs w:val="30"/>
        </w:rPr>
        <w:t xml:space="preserve"> </w:t>
      </w:r>
      <w:r w:rsidR="00EB4D1A" w:rsidRPr="00B07619">
        <w:rPr>
          <w:rFonts w:ascii="Arabic Typesetting" w:hAnsi="Arabic Typesetting" w:cs="Arabic Typesetting"/>
          <w:b/>
          <w:bCs/>
          <w:sz w:val="30"/>
          <w:szCs w:val="30"/>
        </w:rPr>
        <w:t>Sucht</w:t>
      </w:r>
      <w:r w:rsidRPr="00B07619">
        <w:rPr>
          <w:rStyle w:val="matn1"/>
          <w:b/>
          <w:bCs/>
          <w:color w:val="auto"/>
          <w:sz w:val="30"/>
          <w:szCs w:val="30"/>
        </w:rPr>
        <w:t xml:space="preserve"> </w:t>
      </w:r>
      <w:r w:rsidRPr="00B07619">
        <w:rPr>
          <w:rStyle w:val="matn1"/>
          <w:b/>
          <w:bCs/>
          <w:color w:val="auto"/>
          <w:sz w:val="30"/>
          <w:szCs w:val="30"/>
        </w:rPr>
        <w:lastRenderedPageBreak/>
        <w:t xml:space="preserve">Zuflucht bei Allah vor der Strafe der Hölle, vor der Strafe des Grabes, vor der Versuchung </w:t>
      </w:r>
      <w:r w:rsidR="00EB4D1A" w:rsidRPr="00B07619">
        <w:rPr>
          <w:rStyle w:val="matn1"/>
          <w:b/>
          <w:bCs/>
          <w:color w:val="auto"/>
          <w:sz w:val="30"/>
          <w:szCs w:val="30"/>
        </w:rPr>
        <w:t xml:space="preserve">(Fitna) </w:t>
      </w:r>
      <w:r w:rsidRPr="00B07619">
        <w:rPr>
          <w:rStyle w:val="matn1"/>
          <w:b/>
          <w:bCs/>
          <w:color w:val="auto"/>
          <w:sz w:val="30"/>
          <w:szCs w:val="30"/>
        </w:rPr>
        <w:t>im Leben und Tod und vor den Wirren des Almasih Ad-Dadschal</w:t>
      </w:r>
      <w:r w:rsidR="00101AF8" w:rsidRPr="00B07619">
        <w:rPr>
          <w:rStyle w:val="matn1"/>
          <w:b/>
          <w:bCs/>
          <w:color w:val="auto"/>
          <w:sz w:val="30"/>
          <w:szCs w:val="30"/>
        </w:rPr>
        <w:t>.</w:t>
      </w:r>
      <w:r w:rsidRPr="00B07619">
        <w:rPr>
          <w:rStyle w:val="matn1"/>
          <w:color w:val="auto"/>
          <w:sz w:val="30"/>
          <w:szCs w:val="30"/>
        </w:rPr>
        <w:t>"</w:t>
      </w:r>
    </w:p>
    <w:p w14:paraId="4297D340" w14:textId="77777777" w:rsidR="009B610F" w:rsidRPr="00B07619" w:rsidRDefault="009B610F" w:rsidP="009B610F">
      <w:pPr>
        <w:rPr>
          <w:rFonts w:ascii="Arabic Typesetting" w:hAnsi="Arabic Typesetting" w:cs="Arabic Typesetting"/>
        </w:rPr>
      </w:pPr>
    </w:p>
    <w:p w14:paraId="55901C5C" w14:textId="77777777" w:rsidR="000B660C" w:rsidRPr="00B07619" w:rsidRDefault="002F1B95" w:rsidP="008F5F94">
      <w:pPr>
        <w:spacing w:before="100" w:beforeAutospacing="1" w:after="100" w:afterAutospacing="1"/>
        <w:jc w:val="both"/>
        <w:rPr>
          <w:rFonts w:ascii="Arabic Typesetting" w:hAnsi="Arabic Typesetting" w:cs="Arabic Typesetting"/>
          <w:sz w:val="30"/>
          <w:szCs w:val="30"/>
        </w:rPr>
      </w:pPr>
      <w:r w:rsidRPr="00B07619">
        <w:rPr>
          <w:rStyle w:val="matn1"/>
          <w:color w:val="auto"/>
          <w:sz w:val="30"/>
          <w:szCs w:val="30"/>
        </w:rPr>
        <w:t>An-Nawawi</w:t>
      </w:r>
      <w:r w:rsidR="00EB4D1A" w:rsidRPr="00B07619">
        <w:rPr>
          <w:rStyle w:val="matn1"/>
          <w:color w:val="auto"/>
          <w:sz w:val="30"/>
          <w:szCs w:val="30"/>
        </w:rPr>
        <w:t xml:space="preserve"> schrieb dazu</w:t>
      </w:r>
      <w:r w:rsidRPr="00B07619">
        <w:rPr>
          <w:rStyle w:val="matn1"/>
          <w:color w:val="auto"/>
          <w:sz w:val="30"/>
          <w:szCs w:val="30"/>
        </w:rPr>
        <w:t>: Der Hadith des Gesandten Allahs, Allah segne ihn und gebe ihm Frieden: "</w:t>
      </w:r>
      <w:r w:rsidRPr="00B07619">
        <w:rPr>
          <w:rStyle w:val="matn1"/>
          <w:b/>
          <w:bCs/>
          <w:color w:val="auto"/>
          <w:sz w:val="30"/>
          <w:szCs w:val="30"/>
        </w:rPr>
        <w:t xml:space="preserve">Wenn </w:t>
      </w:r>
      <w:r w:rsidR="00DD4D63" w:rsidRPr="00B07619">
        <w:rPr>
          <w:rStyle w:val="matn1"/>
          <w:b/>
          <w:bCs/>
          <w:color w:val="auto"/>
          <w:sz w:val="30"/>
          <w:szCs w:val="30"/>
        </w:rPr>
        <w:t xml:space="preserve">ihr mit dem letzten </w:t>
      </w:r>
      <w:r w:rsidRPr="00B07619">
        <w:rPr>
          <w:rStyle w:val="matn1"/>
          <w:b/>
          <w:bCs/>
          <w:color w:val="auto"/>
          <w:sz w:val="30"/>
          <w:szCs w:val="30"/>
        </w:rPr>
        <w:t xml:space="preserve">Taschahhud fertig </w:t>
      </w:r>
      <w:r w:rsidR="00DD4D63" w:rsidRPr="00B07619">
        <w:rPr>
          <w:rStyle w:val="matn1"/>
          <w:b/>
          <w:bCs/>
          <w:color w:val="auto"/>
          <w:sz w:val="30"/>
          <w:szCs w:val="30"/>
        </w:rPr>
        <w:t>seid</w:t>
      </w:r>
      <w:r w:rsidRPr="00B07619">
        <w:rPr>
          <w:rStyle w:val="matn1"/>
          <w:b/>
          <w:bCs/>
          <w:color w:val="auto"/>
          <w:sz w:val="30"/>
          <w:szCs w:val="30"/>
        </w:rPr>
        <w:t xml:space="preserve">, </w:t>
      </w:r>
      <w:r w:rsidR="00DD4D63" w:rsidRPr="00B07619">
        <w:rPr>
          <w:rStyle w:val="matn1"/>
          <w:b/>
          <w:bCs/>
          <w:color w:val="auto"/>
          <w:sz w:val="30"/>
          <w:szCs w:val="30"/>
        </w:rPr>
        <w:t>sucht</w:t>
      </w:r>
      <w:r w:rsidRPr="00B07619">
        <w:rPr>
          <w:rStyle w:val="matn1"/>
          <w:b/>
          <w:bCs/>
          <w:color w:val="auto"/>
          <w:sz w:val="30"/>
          <w:szCs w:val="30"/>
        </w:rPr>
        <w:t xml:space="preserve"> bei Allah </w:t>
      </w:r>
      <w:r w:rsidR="00DD4D63" w:rsidRPr="00B07619">
        <w:rPr>
          <w:rStyle w:val="matn1"/>
          <w:b/>
          <w:bCs/>
          <w:color w:val="auto"/>
          <w:sz w:val="30"/>
          <w:szCs w:val="30"/>
        </w:rPr>
        <w:t xml:space="preserve">Zuflucht </w:t>
      </w:r>
      <w:r w:rsidRPr="00B07619">
        <w:rPr>
          <w:rStyle w:val="matn1"/>
          <w:b/>
          <w:bCs/>
          <w:color w:val="auto"/>
          <w:sz w:val="30"/>
          <w:szCs w:val="30"/>
        </w:rPr>
        <w:t>vor vier (Dingen)..."</w:t>
      </w:r>
      <w:r w:rsidRPr="00B07619">
        <w:rPr>
          <w:rFonts w:ascii="Arabic Typesetting" w:hAnsi="Arabic Typesetting" w:cs="Arabic Typesetting"/>
          <w:sz w:val="30"/>
          <w:szCs w:val="30"/>
        </w:rPr>
        <w:t xml:space="preserve"> beinhaltet eine klare Aussage</w:t>
      </w:r>
      <w:r w:rsidR="00DD4D63" w:rsidRPr="00B07619">
        <w:rPr>
          <w:rFonts w:ascii="Arabic Typesetting" w:hAnsi="Arabic Typesetting" w:cs="Arabic Typesetting"/>
          <w:sz w:val="30"/>
          <w:szCs w:val="30"/>
        </w:rPr>
        <w:t>. Nämlich,</w:t>
      </w:r>
      <w:r w:rsidRPr="00B07619">
        <w:rPr>
          <w:rFonts w:ascii="Arabic Typesetting" w:hAnsi="Arabic Typesetting" w:cs="Arabic Typesetting"/>
          <w:sz w:val="30"/>
          <w:szCs w:val="30"/>
        </w:rPr>
        <w:t xml:space="preserve"> dass es </w:t>
      </w:r>
      <w:r w:rsidR="008F5F94" w:rsidRPr="00B07619">
        <w:rPr>
          <w:rFonts w:ascii="Arabic Typesetting" w:hAnsi="Arabic Typesetting" w:cs="Arabic Typesetting"/>
          <w:sz w:val="30"/>
          <w:szCs w:val="30"/>
        </w:rPr>
        <w:t>empfohlen</w:t>
      </w:r>
      <w:r w:rsidR="00DD4D63"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Pr>
        <w:t>ist, diese Du</w:t>
      </w:r>
      <w:r w:rsidR="008F5F94" w:rsidRPr="00B07619">
        <w:rPr>
          <w:rFonts w:ascii="Arabic Typesetting" w:hAnsi="Arabic Typesetting" w:cs="Arabic Typesetting"/>
          <w:sz w:val="30"/>
          <w:szCs w:val="30"/>
          <w:vertAlign w:val="superscript"/>
        </w:rPr>
        <w:t>´</w:t>
      </w:r>
      <w:r w:rsidRPr="00B07619">
        <w:rPr>
          <w:rFonts w:ascii="Arabic Typesetting" w:hAnsi="Arabic Typesetting" w:cs="Arabic Typesetting"/>
          <w:sz w:val="30"/>
          <w:szCs w:val="30"/>
        </w:rPr>
        <w:t xml:space="preserve">a </w:t>
      </w:r>
      <w:r w:rsidR="00AF60A4" w:rsidRPr="00B07619">
        <w:rPr>
          <w:rFonts w:ascii="Arabic Typesetting" w:hAnsi="Arabic Typesetting" w:cs="Arabic Typesetting"/>
          <w:sz w:val="30"/>
          <w:szCs w:val="30"/>
        </w:rPr>
        <w:t xml:space="preserve">nach dem </w:t>
      </w:r>
      <w:r w:rsidR="00DD4D63" w:rsidRPr="00B07619">
        <w:rPr>
          <w:rFonts w:ascii="Arabic Typesetting" w:hAnsi="Arabic Typesetting" w:cs="Arabic Typesetting"/>
          <w:sz w:val="30"/>
          <w:szCs w:val="30"/>
        </w:rPr>
        <w:t xml:space="preserve">letzten </w:t>
      </w:r>
      <w:r w:rsidR="00DD4D63" w:rsidRPr="00B07619">
        <w:rPr>
          <w:rFonts w:ascii="Arabic Typesetting" w:hAnsi="Arabic Typesetting" w:cs="Arabic Typesetting"/>
          <w:i/>
          <w:iCs/>
          <w:sz w:val="30"/>
          <w:szCs w:val="30"/>
        </w:rPr>
        <w:t>Taschahhud</w:t>
      </w:r>
      <w:r w:rsidR="00DD4D63"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Pr>
        <w:t>zu sprechen</w:t>
      </w:r>
      <w:r w:rsidR="00DD4D63" w:rsidRPr="00B07619">
        <w:rPr>
          <w:rFonts w:ascii="Arabic Typesetting" w:hAnsi="Arabic Typesetting" w:cs="Arabic Typesetting"/>
          <w:sz w:val="30"/>
          <w:szCs w:val="30"/>
        </w:rPr>
        <w:t>, was</w:t>
      </w:r>
      <w:r w:rsidRPr="00B07619">
        <w:rPr>
          <w:rFonts w:ascii="Arabic Typesetting" w:hAnsi="Arabic Typesetting" w:cs="Arabic Typesetting"/>
          <w:sz w:val="30"/>
          <w:szCs w:val="30"/>
        </w:rPr>
        <w:t xml:space="preserve"> zeigt, dass es </w:t>
      </w:r>
      <w:r w:rsidR="00AF60A4" w:rsidRPr="00B07619">
        <w:rPr>
          <w:rFonts w:ascii="Arabic Typesetting" w:hAnsi="Arabic Typesetting" w:cs="Arabic Typesetting"/>
          <w:sz w:val="30"/>
          <w:szCs w:val="30"/>
        </w:rPr>
        <w:t xml:space="preserve">nach dem </w:t>
      </w:r>
      <w:r w:rsidRPr="00B07619">
        <w:rPr>
          <w:rFonts w:ascii="Arabic Typesetting" w:hAnsi="Arabic Typesetting" w:cs="Arabic Typesetting"/>
          <w:sz w:val="30"/>
          <w:szCs w:val="30"/>
        </w:rPr>
        <w:t xml:space="preserve">ersten </w:t>
      </w:r>
      <w:r w:rsidRPr="00B07619">
        <w:rPr>
          <w:rFonts w:ascii="Arabic Typesetting" w:hAnsi="Arabic Typesetting" w:cs="Arabic Typesetting"/>
          <w:i/>
          <w:iCs/>
          <w:sz w:val="30"/>
          <w:szCs w:val="30"/>
        </w:rPr>
        <w:t>Taschahhud</w:t>
      </w:r>
      <w:r w:rsidRPr="00B07619">
        <w:rPr>
          <w:rFonts w:ascii="Arabic Typesetting" w:hAnsi="Arabic Typesetting" w:cs="Arabic Typesetting"/>
          <w:sz w:val="30"/>
          <w:szCs w:val="30"/>
        </w:rPr>
        <w:t xml:space="preserve"> nicht </w:t>
      </w:r>
      <w:r w:rsidRPr="00B07619">
        <w:rPr>
          <w:rFonts w:ascii="Arabic Typesetting" w:hAnsi="Arabic Typesetting" w:cs="Arabic Typesetting"/>
          <w:i/>
          <w:iCs/>
          <w:sz w:val="30"/>
          <w:szCs w:val="30"/>
        </w:rPr>
        <w:t>mustahab</w:t>
      </w:r>
      <w:r w:rsidRPr="00B07619">
        <w:rPr>
          <w:rFonts w:ascii="Arabic Typesetting" w:hAnsi="Arabic Typesetting" w:cs="Arabic Typesetting"/>
          <w:sz w:val="30"/>
          <w:szCs w:val="30"/>
        </w:rPr>
        <w:t xml:space="preserve"> ist und diese</w:t>
      </w:r>
      <w:r w:rsidR="00DD4D63" w:rsidRPr="00B07619">
        <w:rPr>
          <w:rFonts w:ascii="Arabic Typesetting" w:hAnsi="Arabic Typesetting" w:cs="Arabic Typesetting"/>
          <w:sz w:val="30"/>
          <w:szCs w:val="30"/>
        </w:rPr>
        <w:t>s</w:t>
      </w:r>
      <w:r w:rsidRPr="00B07619">
        <w:rPr>
          <w:rFonts w:ascii="Arabic Typesetting" w:hAnsi="Arabic Typesetting" w:cs="Arabic Typesetting"/>
          <w:sz w:val="30"/>
          <w:szCs w:val="30"/>
        </w:rPr>
        <w:t xml:space="preserve"> Urteil deswegen, weil der erste </w:t>
      </w:r>
      <w:r w:rsidRPr="00B07619">
        <w:rPr>
          <w:rFonts w:ascii="Arabic Typesetting" w:hAnsi="Arabic Typesetting" w:cs="Arabic Typesetting"/>
          <w:i/>
          <w:iCs/>
          <w:sz w:val="30"/>
          <w:szCs w:val="30"/>
        </w:rPr>
        <w:t>Taschahhud</w:t>
      </w:r>
      <w:r w:rsidRPr="00B07619">
        <w:rPr>
          <w:rFonts w:ascii="Arabic Typesetting" w:hAnsi="Arabic Typesetting" w:cs="Arabic Typesetting"/>
          <w:sz w:val="30"/>
          <w:szCs w:val="30"/>
        </w:rPr>
        <w:t xml:space="preserve"> auf Leichtigkeit gebaut ist.</w:t>
      </w:r>
    </w:p>
    <w:p w14:paraId="149CD4A9" w14:textId="77777777" w:rsidR="00B11E69" w:rsidRPr="00B07619" w:rsidRDefault="00B11E69" w:rsidP="00C82546">
      <w:pPr>
        <w:spacing w:before="100" w:beforeAutospacing="1" w:after="100" w:afterAutospacing="1"/>
        <w:jc w:val="both"/>
        <w:rPr>
          <w:rFonts w:ascii="Arabic Typesetting" w:hAnsi="Arabic Typesetting" w:cs="Arabic Typesetting"/>
          <w:sz w:val="30"/>
          <w:szCs w:val="30"/>
        </w:rPr>
      </w:pPr>
    </w:p>
    <w:p w14:paraId="5F9705B3" w14:textId="77777777" w:rsidR="00C82546" w:rsidRPr="00B07619" w:rsidRDefault="009A5011" w:rsidP="008F5F94">
      <w:pPr>
        <w:bidi/>
        <w:spacing w:before="100" w:beforeAutospacing="1" w:after="100" w:afterAutospacing="1"/>
        <w:jc w:val="both"/>
        <w:rPr>
          <w:rFonts w:ascii="Arabic Typesetting" w:hAnsi="Arabic Typesetting" w:cs="Arabic Typesetting"/>
          <w:b/>
          <w:bCs/>
          <w:sz w:val="30"/>
          <w:szCs w:val="30"/>
          <w:rtl/>
        </w:rPr>
      </w:pPr>
      <w:r w:rsidRPr="00B07619">
        <w:rPr>
          <w:rFonts w:ascii="Arabic Typesetting" w:hAnsi="Arabic Typesetting" w:cs="Arabic Typesetting"/>
          <w:sz w:val="30"/>
          <w:szCs w:val="30"/>
          <w:rtl/>
        </w:rPr>
        <w:t>588 (...)</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حَدَّثَنَا مُحَمَّدُ بْنُ الْمُثَنَّى، حَدَّثَنَا ابْنُ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أَبِي عَدِيٍّ، عَنْ هِشَامٍ، عَنْ يَحْيَى، عَنْ أَبِي سَلَمَةَ، أَنَّهُ سَمِعَ</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 xml:space="preserve">أَبَا هُرَيْرَةَ، يَقُولُ قَالَ نَبِيُّ اللَّهِ صلى الله عليه وسلم </w:t>
      </w:r>
      <w:r w:rsidR="002A554F" w:rsidRPr="00B07619">
        <w:rPr>
          <w:rFonts w:ascii="Arabic Typesetting" w:hAnsi="Arabic Typesetting" w:cs="Arabic Typesetting"/>
          <w:b/>
          <w:bCs/>
          <w:sz w:val="30"/>
          <w:szCs w:val="30"/>
          <w:rtl/>
        </w:rPr>
        <w:t>‏"‏اللَّهُمَّ إِنِّي أَعُوذُ بِكَ مِنْ عَذَابِ الْقَبْرِ وَعَذَابِ النَّارِ</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وَفِتْنَةِ الْمَحْيَا وَالْمَمَاتِ وَشَرِّ الْمَسِيحِ الدَّجَّالِ ‏"‏ ‏.‏</w:t>
      </w:r>
    </w:p>
    <w:p w14:paraId="3FC2879B" w14:textId="77777777" w:rsidR="009A5011" w:rsidRPr="00B07619" w:rsidRDefault="009A5011" w:rsidP="009A5011">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1377، مسلم 588 (...)</w:t>
      </w:r>
    </w:p>
    <w:p w14:paraId="24D92E83" w14:textId="77777777" w:rsidR="002F1B95" w:rsidRPr="00B07619" w:rsidRDefault="002F1B95" w:rsidP="008F5F94">
      <w:pPr>
        <w:pStyle w:val="Standard1"/>
        <w:jc w:val="both"/>
        <w:rPr>
          <w:rStyle w:val="matn1"/>
          <w:color w:val="auto"/>
          <w:sz w:val="30"/>
          <w:szCs w:val="30"/>
        </w:rPr>
      </w:pPr>
      <w:r w:rsidRPr="00B07619">
        <w:rPr>
          <w:rFonts w:ascii="Arabic Typesetting" w:hAnsi="Arabic Typesetting" w:cs="Arabic Typesetting"/>
          <w:sz w:val="30"/>
          <w:szCs w:val="30"/>
        </w:rPr>
        <w:lastRenderedPageBreak/>
        <w:t xml:space="preserve">588. </w:t>
      </w:r>
      <w:r w:rsidR="009A5011" w:rsidRPr="00B07619">
        <w:rPr>
          <w:rFonts w:ascii="Arabic Typesetting" w:hAnsi="Arabic Typesetting" w:cs="Arabic Typesetting"/>
          <w:sz w:val="30"/>
          <w:szCs w:val="30"/>
        </w:rPr>
        <w:t xml:space="preserve">(...) </w:t>
      </w:r>
      <w:r w:rsidR="00DD4D63" w:rsidRPr="00B07619">
        <w:rPr>
          <w:rFonts w:ascii="Arabic Typesetting" w:hAnsi="Arabic Typesetting" w:cs="Arabic Typesetting"/>
          <w:sz w:val="30"/>
          <w:szCs w:val="30"/>
        </w:rPr>
        <w:t>Überliefert v</w:t>
      </w:r>
      <w:r w:rsidRPr="00B07619">
        <w:rPr>
          <w:rFonts w:ascii="Arabic Typesetting" w:hAnsi="Arabic Typesetting" w:cs="Arabic Typesetting"/>
          <w:sz w:val="30"/>
          <w:szCs w:val="30"/>
        </w:rPr>
        <w:t xml:space="preserve">on Abu </w:t>
      </w:r>
      <w:r w:rsidR="00071C98" w:rsidRPr="00B07619">
        <w:rPr>
          <w:rFonts w:ascii="Arabic Typesetting" w:hAnsi="Arabic Typesetting" w:cs="Arabic Typesetting"/>
          <w:sz w:val="30"/>
          <w:szCs w:val="30"/>
        </w:rPr>
        <w:t>Hureira</w:t>
      </w:r>
      <w:r w:rsidRPr="00B07619">
        <w:rPr>
          <w:rFonts w:ascii="Arabic Typesetting" w:hAnsi="Arabic Typesetting" w:cs="Arabic Typesetting"/>
          <w:sz w:val="30"/>
          <w:szCs w:val="30"/>
        </w:rPr>
        <w:t xml:space="preserve">: </w:t>
      </w:r>
      <w:r w:rsidRPr="00B07619">
        <w:rPr>
          <w:rStyle w:val="matn1"/>
          <w:color w:val="auto"/>
          <w:sz w:val="30"/>
          <w:szCs w:val="30"/>
        </w:rPr>
        <w:t xml:space="preserve">Der </w:t>
      </w:r>
      <w:r w:rsidR="009A5011" w:rsidRPr="00B07619">
        <w:rPr>
          <w:rStyle w:val="matn1"/>
          <w:color w:val="auto"/>
          <w:sz w:val="30"/>
          <w:szCs w:val="30"/>
        </w:rPr>
        <w:t>Prophet</w:t>
      </w:r>
      <w:r w:rsidRPr="00B07619">
        <w:rPr>
          <w:rStyle w:val="matn1"/>
          <w:color w:val="auto"/>
          <w:sz w:val="30"/>
          <w:szCs w:val="30"/>
        </w:rPr>
        <w:t>, Allah segne ihn und gebe ihm Frieden, sagte: "</w:t>
      </w:r>
      <w:r w:rsidRPr="00B07619">
        <w:rPr>
          <w:rFonts w:ascii="Arabic Typesetting" w:hAnsi="Arabic Typesetting" w:cs="Arabic Typesetting"/>
          <w:b/>
          <w:bCs/>
          <w:i/>
          <w:iCs/>
          <w:sz w:val="30"/>
          <w:szCs w:val="30"/>
        </w:rPr>
        <w:t>Allahumma inni a</w:t>
      </w:r>
      <w:r w:rsidRPr="00B07619">
        <w:rPr>
          <w:rFonts w:ascii="Arabic Typesetting" w:hAnsi="Arabic Typesetting" w:cs="Arabic Typesetting"/>
          <w:b/>
          <w:bCs/>
          <w:i/>
          <w:iCs/>
          <w:sz w:val="30"/>
          <w:szCs w:val="30"/>
          <w:vertAlign w:val="superscript"/>
        </w:rPr>
        <w:t>3</w:t>
      </w:r>
      <w:r w:rsidRPr="00B07619">
        <w:rPr>
          <w:rFonts w:ascii="Arabic Typesetting" w:hAnsi="Arabic Typesetting" w:cs="Arabic Typesetting"/>
          <w:b/>
          <w:bCs/>
          <w:i/>
          <w:iCs/>
          <w:sz w:val="30"/>
          <w:szCs w:val="30"/>
        </w:rPr>
        <w:t xml:space="preserve">udhu bika min </w:t>
      </w:r>
      <w:r w:rsidRPr="00B07619">
        <w:rPr>
          <w:rFonts w:ascii="Arabic Typesetting" w:hAnsi="Arabic Typesetting" w:cs="Arabic Typesetting"/>
          <w:b/>
          <w:bCs/>
          <w:i/>
          <w:iCs/>
          <w:sz w:val="30"/>
          <w:szCs w:val="30"/>
          <w:vertAlign w:val="superscript"/>
        </w:rPr>
        <w:t>3</w:t>
      </w:r>
      <w:r w:rsidRPr="00B07619">
        <w:rPr>
          <w:rFonts w:ascii="Arabic Typesetting" w:hAnsi="Arabic Typesetting" w:cs="Arabic Typesetting"/>
          <w:b/>
          <w:bCs/>
          <w:i/>
          <w:iCs/>
          <w:sz w:val="30"/>
          <w:szCs w:val="30"/>
        </w:rPr>
        <w:t>adhabi</w:t>
      </w:r>
      <w:r w:rsidR="009A5011" w:rsidRPr="00B07619">
        <w:rPr>
          <w:rFonts w:ascii="Arabic Typesetting" w:hAnsi="Arabic Typesetting" w:cs="Arabic Typesetting"/>
          <w:b/>
          <w:bCs/>
          <w:i/>
          <w:iCs/>
          <w:sz w:val="30"/>
          <w:szCs w:val="30"/>
        </w:rPr>
        <w:t>l</w:t>
      </w:r>
      <w:r w:rsidRPr="00B07619">
        <w:rPr>
          <w:rFonts w:ascii="Arabic Typesetting" w:hAnsi="Arabic Typesetting" w:cs="Arabic Typesetting"/>
          <w:b/>
          <w:bCs/>
          <w:i/>
          <w:iCs/>
          <w:sz w:val="30"/>
          <w:szCs w:val="30"/>
        </w:rPr>
        <w:t xml:space="preserve"> </w:t>
      </w:r>
      <w:r w:rsidR="009A5011" w:rsidRPr="00B07619">
        <w:rPr>
          <w:rFonts w:ascii="Arabic Typesetting" w:hAnsi="Arabic Typesetting" w:cs="Arabic Typesetting"/>
          <w:b/>
          <w:bCs/>
          <w:i/>
          <w:iCs/>
          <w:sz w:val="30"/>
          <w:szCs w:val="30"/>
        </w:rPr>
        <w:t>qabr</w:t>
      </w:r>
      <w:r w:rsidRPr="00B07619">
        <w:rPr>
          <w:rFonts w:ascii="Arabic Typesetting" w:hAnsi="Arabic Typesetting" w:cs="Arabic Typesetting"/>
          <w:b/>
          <w:bCs/>
          <w:i/>
          <w:iCs/>
          <w:sz w:val="30"/>
          <w:szCs w:val="30"/>
        </w:rPr>
        <w:t xml:space="preserve">, wa </w:t>
      </w:r>
      <w:r w:rsidRPr="00B07619">
        <w:rPr>
          <w:rFonts w:ascii="Arabic Typesetting" w:hAnsi="Arabic Typesetting" w:cs="Arabic Typesetting"/>
          <w:b/>
          <w:bCs/>
          <w:i/>
          <w:iCs/>
          <w:sz w:val="30"/>
          <w:szCs w:val="30"/>
          <w:vertAlign w:val="superscript"/>
        </w:rPr>
        <w:t>3</w:t>
      </w:r>
      <w:r w:rsidRPr="00B07619">
        <w:rPr>
          <w:rFonts w:ascii="Arabic Typesetting" w:hAnsi="Arabic Typesetting" w:cs="Arabic Typesetting"/>
          <w:b/>
          <w:bCs/>
          <w:i/>
          <w:iCs/>
          <w:sz w:val="30"/>
          <w:szCs w:val="30"/>
        </w:rPr>
        <w:t>adhabi</w:t>
      </w:r>
      <w:r w:rsidR="009A5011" w:rsidRPr="00B07619">
        <w:rPr>
          <w:rFonts w:ascii="Arabic Typesetting" w:hAnsi="Arabic Typesetting" w:cs="Arabic Typesetting"/>
          <w:b/>
          <w:bCs/>
          <w:i/>
          <w:iCs/>
          <w:sz w:val="30"/>
          <w:szCs w:val="30"/>
        </w:rPr>
        <w:t>n nar</w:t>
      </w:r>
      <w:r w:rsidRPr="00B07619">
        <w:rPr>
          <w:rFonts w:ascii="Arabic Typesetting" w:hAnsi="Arabic Typesetting" w:cs="Arabic Typesetting"/>
          <w:b/>
          <w:bCs/>
          <w:i/>
          <w:iCs/>
          <w:sz w:val="30"/>
          <w:szCs w:val="30"/>
        </w:rPr>
        <w:t xml:space="preserve">, wa fitnatil mahya wal mamat, wa </w:t>
      </w:r>
      <w:r w:rsidR="009A5011" w:rsidRPr="00B07619">
        <w:rPr>
          <w:rFonts w:ascii="Arabic Typesetting" w:hAnsi="Arabic Typesetting" w:cs="Arabic Typesetting"/>
          <w:b/>
          <w:bCs/>
          <w:i/>
          <w:iCs/>
          <w:sz w:val="30"/>
          <w:szCs w:val="30"/>
        </w:rPr>
        <w:t>scharril</w:t>
      </w:r>
      <w:r w:rsidRPr="00B07619">
        <w:rPr>
          <w:rFonts w:ascii="Arabic Typesetting" w:hAnsi="Arabic Typesetting" w:cs="Arabic Typesetting"/>
          <w:b/>
          <w:bCs/>
          <w:i/>
          <w:iCs/>
          <w:sz w:val="30"/>
          <w:szCs w:val="30"/>
        </w:rPr>
        <w:t xml:space="preserve"> masihid dadschal </w:t>
      </w:r>
      <w:r w:rsidRPr="00B07619">
        <w:rPr>
          <w:rFonts w:ascii="Arabic Typesetting" w:hAnsi="Arabic Typesetting" w:cs="Arabic Typesetting"/>
          <w:b/>
          <w:bCs/>
          <w:sz w:val="30"/>
          <w:szCs w:val="30"/>
        </w:rPr>
        <w:t xml:space="preserve">- </w:t>
      </w:r>
      <w:r w:rsidRPr="00B07619">
        <w:rPr>
          <w:rStyle w:val="matn1"/>
          <w:b/>
          <w:bCs/>
          <w:color w:val="auto"/>
          <w:sz w:val="30"/>
          <w:szCs w:val="30"/>
        </w:rPr>
        <w:t>O Allah</w:t>
      </w:r>
      <w:r w:rsidR="00DD4D63" w:rsidRPr="00B07619">
        <w:rPr>
          <w:rStyle w:val="matn1"/>
          <w:b/>
          <w:bCs/>
          <w:color w:val="auto"/>
          <w:sz w:val="30"/>
          <w:szCs w:val="30"/>
        </w:rPr>
        <w:t>,</w:t>
      </w:r>
      <w:r w:rsidRPr="00B07619">
        <w:rPr>
          <w:rStyle w:val="matn1"/>
          <w:b/>
          <w:bCs/>
          <w:color w:val="auto"/>
          <w:sz w:val="30"/>
          <w:szCs w:val="30"/>
        </w:rPr>
        <w:t xml:space="preserve"> mein Herr, ich suche Zuflucht bei Dir vor der Strafe (</w:t>
      </w:r>
      <w:r w:rsidRPr="00B07619">
        <w:rPr>
          <w:rFonts w:ascii="Arabic Typesetting" w:hAnsi="Arabic Typesetting" w:cs="Arabic Typesetting"/>
          <w:b/>
          <w:bCs/>
          <w:sz w:val="30"/>
          <w:szCs w:val="30"/>
        </w:rPr>
        <w:t>Peinigung</w:t>
      </w:r>
      <w:r w:rsidRPr="00B07619">
        <w:rPr>
          <w:rStyle w:val="matn1"/>
          <w:b/>
          <w:bCs/>
          <w:color w:val="auto"/>
          <w:sz w:val="30"/>
          <w:szCs w:val="30"/>
        </w:rPr>
        <w:t xml:space="preserve">) </w:t>
      </w:r>
      <w:r w:rsidR="00D50C24" w:rsidRPr="00B07619">
        <w:rPr>
          <w:rStyle w:val="matn1"/>
          <w:b/>
          <w:bCs/>
          <w:color w:val="auto"/>
          <w:sz w:val="30"/>
          <w:szCs w:val="30"/>
        </w:rPr>
        <w:t>des Grabes</w:t>
      </w:r>
      <w:r w:rsidRPr="00B07619">
        <w:rPr>
          <w:rStyle w:val="matn1"/>
          <w:b/>
          <w:bCs/>
          <w:color w:val="auto"/>
          <w:sz w:val="30"/>
          <w:szCs w:val="30"/>
        </w:rPr>
        <w:t xml:space="preserve"> </w:t>
      </w:r>
      <w:r w:rsidR="00D50C24" w:rsidRPr="00B07619">
        <w:rPr>
          <w:rStyle w:val="matn1"/>
          <w:b/>
          <w:bCs/>
          <w:color w:val="auto"/>
          <w:sz w:val="30"/>
          <w:szCs w:val="30"/>
        </w:rPr>
        <w:t xml:space="preserve">und vor </w:t>
      </w:r>
      <w:r w:rsidRPr="00B07619">
        <w:rPr>
          <w:rStyle w:val="matn1"/>
          <w:b/>
          <w:bCs/>
          <w:color w:val="auto"/>
          <w:sz w:val="30"/>
          <w:szCs w:val="30"/>
        </w:rPr>
        <w:t>der Strafe</w:t>
      </w:r>
      <w:r w:rsidR="00D50C24" w:rsidRPr="00B07619">
        <w:rPr>
          <w:rStyle w:val="matn1"/>
          <w:b/>
          <w:bCs/>
          <w:color w:val="auto"/>
          <w:sz w:val="30"/>
          <w:szCs w:val="30"/>
        </w:rPr>
        <w:t xml:space="preserve"> der Hölle</w:t>
      </w:r>
      <w:r w:rsidR="00AF60A4" w:rsidRPr="00B07619">
        <w:rPr>
          <w:rStyle w:val="matn1"/>
          <w:b/>
          <w:bCs/>
          <w:color w:val="auto"/>
          <w:sz w:val="30"/>
          <w:szCs w:val="30"/>
        </w:rPr>
        <w:t>,</w:t>
      </w:r>
      <w:r w:rsidRPr="00B07619">
        <w:rPr>
          <w:rStyle w:val="matn1"/>
          <w:b/>
          <w:bCs/>
          <w:color w:val="auto"/>
          <w:sz w:val="30"/>
          <w:szCs w:val="30"/>
        </w:rPr>
        <w:t xml:space="preserve"> vor de</w:t>
      </w:r>
      <w:r w:rsidR="00DD4D63" w:rsidRPr="00B07619">
        <w:rPr>
          <w:rStyle w:val="matn1"/>
          <w:b/>
          <w:bCs/>
          <w:color w:val="auto"/>
          <w:sz w:val="30"/>
          <w:szCs w:val="30"/>
        </w:rPr>
        <w:t xml:space="preserve">n </w:t>
      </w:r>
      <w:r w:rsidR="00D50C24" w:rsidRPr="00B07619">
        <w:rPr>
          <w:rStyle w:val="matn1"/>
          <w:b/>
          <w:bCs/>
          <w:color w:val="auto"/>
          <w:sz w:val="30"/>
          <w:szCs w:val="30"/>
        </w:rPr>
        <w:t>Bösen (</w:t>
      </w:r>
      <w:r w:rsidRPr="00B07619">
        <w:rPr>
          <w:rStyle w:val="matn1"/>
          <w:b/>
          <w:bCs/>
          <w:color w:val="auto"/>
          <w:sz w:val="30"/>
          <w:szCs w:val="30"/>
        </w:rPr>
        <w:t>Wirren</w:t>
      </w:r>
      <w:r w:rsidR="00D50C24" w:rsidRPr="00B07619">
        <w:rPr>
          <w:rStyle w:val="matn1"/>
          <w:b/>
          <w:bCs/>
          <w:color w:val="auto"/>
          <w:sz w:val="30"/>
          <w:szCs w:val="30"/>
        </w:rPr>
        <w:t>)</w:t>
      </w:r>
      <w:r w:rsidRPr="00B07619">
        <w:rPr>
          <w:rStyle w:val="matn1"/>
          <w:b/>
          <w:bCs/>
          <w:color w:val="auto"/>
          <w:sz w:val="30"/>
          <w:szCs w:val="30"/>
        </w:rPr>
        <w:t xml:space="preserve"> des Almasih Ad-Dadschal (</w:t>
      </w:r>
      <w:r w:rsidR="00DD4D63" w:rsidRPr="00B07619">
        <w:rPr>
          <w:rStyle w:val="matn1"/>
          <w:b/>
          <w:bCs/>
          <w:color w:val="auto"/>
          <w:sz w:val="30"/>
          <w:szCs w:val="30"/>
        </w:rPr>
        <w:t xml:space="preserve">des </w:t>
      </w:r>
      <w:r w:rsidRPr="00B07619">
        <w:rPr>
          <w:rStyle w:val="matn1"/>
          <w:b/>
          <w:bCs/>
          <w:color w:val="auto"/>
          <w:sz w:val="30"/>
          <w:szCs w:val="30"/>
        </w:rPr>
        <w:t>Antichrist</w:t>
      </w:r>
      <w:r w:rsidR="00DD4D63" w:rsidRPr="00B07619">
        <w:rPr>
          <w:rStyle w:val="matn1"/>
          <w:b/>
          <w:bCs/>
          <w:color w:val="auto"/>
          <w:sz w:val="30"/>
          <w:szCs w:val="30"/>
        </w:rPr>
        <w:t>en</w:t>
      </w:r>
      <w:r w:rsidR="00AF60A4" w:rsidRPr="00B07619">
        <w:rPr>
          <w:rStyle w:val="matn1"/>
          <w:b/>
          <w:bCs/>
          <w:color w:val="auto"/>
          <w:sz w:val="30"/>
          <w:szCs w:val="30"/>
        </w:rPr>
        <w:t>)</w:t>
      </w:r>
      <w:r w:rsidR="008F5F94" w:rsidRPr="00B07619">
        <w:rPr>
          <w:rStyle w:val="matn1"/>
          <w:color w:val="auto"/>
          <w:sz w:val="30"/>
          <w:szCs w:val="30"/>
        </w:rPr>
        <w:t>.</w:t>
      </w:r>
      <w:r w:rsidRPr="00B07619">
        <w:rPr>
          <w:rStyle w:val="matn1"/>
          <w:color w:val="auto"/>
          <w:sz w:val="30"/>
          <w:szCs w:val="30"/>
        </w:rPr>
        <w:t>"</w:t>
      </w:r>
    </w:p>
    <w:p w14:paraId="3ADA0BF7" w14:textId="77777777" w:rsidR="00D50C24" w:rsidRPr="00B07619" w:rsidRDefault="00D50C24" w:rsidP="00101AF8">
      <w:pPr>
        <w:rPr>
          <w:rFonts w:ascii="Arabic Typesetting" w:hAnsi="Arabic Typesetting" w:cs="Arabic Typesetting"/>
          <w:sz w:val="30"/>
          <w:szCs w:val="30"/>
        </w:rPr>
      </w:pPr>
      <w:r w:rsidRPr="00B07619">
        <w:rPr>
          <w:rFonts w:ascii="Arabic Typesetting" w:hAnsi="Arabic Typesetting" w:cs="Arabic Typesetting"/>
          <w:sz w:val="30"/>
          <w:szCs w:val="30"/>
        </w:rPr>
        <w:t>Buchari</w:t>
      </w:r>
      <w:r w:rsidR="00655699"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Pr>
        <w:t>1377</w:t>
      </w:r>
      <w:r w:rsidR="00101AF8"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Muslim 588 (...)</w:t>
      </w:r>
    </w:p>
    <w:p w14:paraId="5A09DB4B" w14:textId="77777777" w:rsidR="00D50C24" w:rsidRPr="00B07619" w:rsidRDefault="00D50C24" w:rsidP="00D50C24">
      <w:pPr>
        <w:bidi/>
        <w:spacing w:before="100" w:beforeAutospacing="1" w:after="100" w:afterAutospacing="1"/>
        <w:jc w:val="both"/>
        <w:rPr>
          <w:rFonts w:ascii="Arabic Typesetting" w:hAnsi="Arabic Typesetting" w:cs="Arabic Typesetting"/>
          <w:b/>
          <w:bCs/>
          <w:sz w:val="30"/>
          <w:szCs w:val="30"/>
          <w:rtl/>
        </w:rPr>
      </w:pPr>
    </w:p>
    <w:p w14:paraId="472EC0E9" w14:textId="77777777" w:rsidR="00D50C24" w:rsidRPr="00B07619" w:rsidRDefault="00D50C24" w:rsidP="005778DE">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lang w:val="en-US" w:bidi="ar-AE"/>
        </w:rPr>
        <w:t>590</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وَحَدَّثَنَا قُتَيْبَةُ بْنُ سَعِيدٍ، عَنْ مَالِكِ 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أَنَسٍ، - فِيمَا قُرِئَ عَلَيْهِ - عَنْ أَبِي الزُّبَيْرِ، عَنْ طَاوُسٍ، عَنِ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ابْنِ عَبَّاسٍ، أَنَّ رَسُولَ اللَّهِ صلى الله عليه وسلم كَانَ يُعَلِّمُهُمْ</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هَذَا الدُّعَاءَ كَمَا يُعَلِّمُهُمُ السُّورَةَ مِنَ الْقُرْآنِ يَقُولُ ‏"‏</w:t>
      </w:r>
      <w:r w:rsidR="002A554F" w:rsidRPr="00B07619">
        <w:rPr>
          <w:rFonts w:ascii="Arabic Typesetting" w:hAnsi="Arabic Typesetting" w:cs="Arabic Typesetting"/>
          <w:b/>
          <w:bCs/>
          <w:sz w:val="30"/>
          <w:szCs w:val="30"/>
          <w:rtl/>
        </w:rPr>
        <w:t>قُولُوا اللَّهُمَّ إِنَّا نَعُوذُ بِكَ مِنْ عَذَابِ جَهَنَّمَ وَأَعُوذُ بِكَ</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مِنْ عَذَابِ الْقَبْرِ وَأَعُوذُ بِكَ مِنْ فِتْنَةِ الْمَسِيحِ الدَّجَّالِ</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وَأَعُوذُ بِكَ مِنْ فِتْنَةِ الْمَحْيَا وَالْمَمَاتِ</w:t>
      </w:r>
      <w:r w:rsidR="00655699" w:rsidRPr="00B07619">
        <w:rPr>
          <w:rFonts w:ascii="Arabic Typesetting" w:hAnsi="Arabic Typesetting" w:cs="Arabic Typesetting"/>
          <w:sz w:val="30"/>
          <w:szCs w:val="30"/>
          <w:rtl/>
        </w:rPr>
        <w:t xml:space="preserve"> ‏"‏ ‏</w:t>
      </w:r>
    </w:p>
    <w:p w14:paraId="67AB7D5D" w14:textId="77777777" w:rsidR="00B3475E" w:rsidRPr="00B07619" w:rsidRDefault="002A554F" w:rsidP="00655699">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قَالَ مُسْلِمُ بْنُ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الْحَجَّاجِ بَلَغَنِي أَنَّ طَاوُسًا قَالَ لاِبْنِهِ أَدَعَوْتَ بِهَا فِي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صَلاَتِكَ فَقَالَ لاَ‏.‏ قَالَ أَعِدْ صَلاَتَكَ لأَنَّ طَاوُسًا رَوَاهُ عَنْ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ثَلاَثَةٍ أَوْ أَرْبَعَةٍ أَوْ كَمَا قَالَ</w:t>
      </w:r>
      <w:r w:rsidRPr="00B07619">
        <w:rPr>
          <w:rFonts w:ascii="Arabic Typesetting" w:hAnsi="Arabic Typesetting" w:cs="Arabic Typesetting"/>
          <w:sz w:val="30"/>
          <w:szCs w:val="30"/>
        </w:rPr>
        <w:t xml:space="preserve"> </w:t>
      </w:r>
    </w:p>
    <w:p w14:paraId="38F54701" w14:textId="77777777" w:rsidR="00D50C24" w:rsidRPr="00B07619" w:rsidRDefault="00D50C24" w:rsidP="008F5F94">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t>590. Ibn Abbas berichtete, dass d</w:t>
      </w:r>
      <w:r w:rsidRPr="00B07619">
        <w:rPr>
          <w:rStyle w:val="matn1"/>
          <w:color w:val="auto"/>
          <w:sz w:val="30"/>
          <w:szCs w:val="30"/>
        </w:rPr>
        <w:t>er Gesandte Allahs, Allah segne ihn und gebe ihm Frieden, ihne</w:t>
      </w:r>
      <w:r w:rsidR="00DD4D63" w:rsidRPr="00B07619">
        <w:rPr>
          <w:rStyle w:val="matn1"/>
          <w:color w:val="auto"/>
          <w:sz w:val="30"/>
          <w:szCs w:val="30"/>
        </w:rPr>
        <w:t>n stets dieses Bittgebet lehrte</w:t>
      </w:r>
      <w:r w:rsidRPr="00B07619">
        <w:rPr>
          <w:rStyle w:val="matn1"/>
          <w:color w:val="auto"/>
          <w:sz w:val="30"/>
          <w:szCs w:val="30"/>
        </w:rPr>
        <w:t xml:space="preserve"> wie er ihnen Suren aus dem Koran lehrte. Er sagte: </w:t>
      </w:r>
      <w:r w:rsidRPr="00B07619">
        <w:rPr>
          <w:rStyle w:val="matn1"/>
          <w:b/>
          <w:bCs/>
          <w:color w:val="auto"/>
          <w:sz w:val="30"/>
          <w:szCs w:val="30"/>
        </w:rPr>
        <w:t>„Sagt: O Allah</w:t>
      </w:r>
      <w:r w:rsidR="00DD4D63" w:rsidRPr="00B07619">
        <w:rPr>
          <w:rStyle w:val="matn1"/>
          <w:b/>
          <w:bCs/>
          <w:color w:val="auto"/>
          <w:sz w:val="30"/>
          <w:szCs w:val="30"/>
        </w:rPr>
        <w:t>,</w:t>
      </w:r>
      <w:r w:rsidRPr="00B07619">
        <w:rPr>
          <w:rStyle w:val="matn1"/>
          <w:b/>
          <w:bCs/>
          <w:color w:val="auto"/>
          <w:sz w:val="30"/>
          <w:szCs w:val="30"/>
        </w:rPr>
        <w:t xml:space="preserve"> mein Herr,</w:t>
      </w:r>
      <w:r w:rsidR="00DD4D63" w:rsidRPr="00B07619">
        <w:rPr>
          <w:rStyle w:val="matn1"/>
          <w:b/>
          <w:bCs/>
          <w:color w:val="auto"/>
          <w:sz w:val="30"/>
          <w:szCs w:val="30"/>
        </w:rPr>
        <w:t xml:space="preserve"> bei </w:t>
      </w:r>
      <w:r w:rsidR="00DD4D63" w:rsidRPr="00B07619">
        <w:rPr>
          <w:rStyle w:val="matn1"/>
          <w:b/>
          <w:bCs/>
          <w:color w:val="auto"/>
          <w:sz w:val="30"/>
          <w:szCs w:val="30"/>
        </w:rPr>
        <w:lastRenderedPageBreak/>
        <w:t>Dir suchen</w:t>
      </w:r>
      <w:r w:rsidRPr="00B07619">
        <w:rPr>
          <w:rStyle w:val="matn1"/>
          <w:b/>
          <w:bCs/>
          <w:color w:val="auto"/>
          <w:sz w:val="30"/>
          <w:szCs w:val="30"/>
        </w:rPr>
        <w:t xml:space="preserve"> wir Zuflucht vor der Strafe in der Hölle und ich suche Zuflucht bei Dir vor der Strafe im Grab, ich suche Zuflucht bei Dir vor den Wirren des Almasih Ad-Dadschal </w:t>
      </w:r>
      <w:r w:rsidR="008B162C" w:rsidRPr="00B07619">
        <w:rPr>
          <w:rStyle w:val="matn1"/>
          <w:b/>
          <w:bCs/>
          <w:color w:val="auto"/>
          <w:sz w:val="30"/>
          <w:szCs w:val="30"/>
        </w:rPr>
        <w:t>(</w:t>
      </w:r>
      <w:r w:rsidRPr="00B07619">
        <w:rPr>
          <w:rStyle w:val="matn1"/>
          <w:b/>
          <w:bCs/>
          <w:color w:val="auto"/>
          <w:sz w:val="30"/>
          <w:szCs w:val="30"/>
        </w:rPr>
        <w:t>de</w:t>
      </w:r>
      <w:r w:rsidR="008B162C" w:rsidRPr="00B07619">
        <w:rPr>
          <w:rStyle w:val="matn1"/>
          <w:b/>
          <w:bCs/>
          <w:color w:val="auto"/>
          <w:sz w:val="30"/>
          <w:szCs w:val="30"/>
        </w:rPr>
        <w:t>m</w:t>
      </w:r>
      <w:r w:rsidRPr="00B07619">
        <w:rPr>
          <w:rStyle w:val="matn1"/>
          <w:b/>
          <w:bCs/>
          <w:color w:val="auto"/>
          <w:sz w:val="30"/>
          <w:szCs w:val="30"/>
        </w:rPr>
        <w:t xml:space="preserve"> falschen Messias)</w:t>
      </w:r>
      <w:r w:rsidR="00595D68" w:rsidRPr="00B07619">
        <w:rPr>
          <w:rStyle w:val="matn1"/>
          <w:b/>
          <w:bCs/>
          <w:color w:val="auto"/>
          <w:sz w:val="30"/>
          <w:szCs w:val="30"/>
        </w:rPr>
        <w:t xml:space="preserve"> und </w:t>
      </w:r>
      <w:r w:rsidRPr="00B07619">
        <w:rPr>
          <w:rStyle w:val="matn1"/>
          <w:b/>
          <w:bCs/>
          <w:color w:val="auto"/>
          <w:sz w:val="30"/>
          <w:szCs w:val="30"/>
        </w:rPr>
        <w:t>ich suche Zuflucht bei Dir vor der Versuchung zu Lebzeiten und im Tod.“</w:t>
      </w:r>
      <w:r w:rsidRPr="00B07619">
        <w:rPr>
          <w:rStyle w:val="matn1"/>
          <w:color w:val="auto"/>
          <w:sz w:val="30"/>
          <w:szCs w:val="30"/>
        </w:rPr>
        <w:t xml:space="preserve"> </w:t>
      </w:r>
    </w:p>
    <w:p w14:paraId="34B1D29F" w14:textId="77777777" w:rsidR="00D50C24" w:rsidRPr="00B07619" w:rsidRDefault="00595D68" w:rsidP="00655699">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590</w:t>
      </w:r>
      <w:r w:rsidR="00655699"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Tirmidhi 3494</w:t>
      </w:r>
      <w:r w:rsidR="00655699"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Abu Daud 1542</w:t>
      </w:r>
      <w:r w:rsidR="00655699"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2062, 5527</w:t>
      </w:r>
    </w:p>
    <w:p w14:paraId="24E9EEC3" w14:textId="77777777" w:rsidR="00595D68" w:rsidRPr="00B07619" w:rsidRDefault="00595D68" w:rsidP="008F5F94">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Muslim Bin </w:t>
      </w:r>
      <w:r w:rsidR="008F5F94" w:rsidRPr="00B07619">
        <w:rPr>
          <w:rFonts w:ascii="Arabic Typesetting" w:hAnsi="Arabic Typesetting" w:cs="Arabic Typesetting"/>
          <w:sz w:val="30"/>
          <w:szCs w:val="30"/>
        </w:rPr>
        <w:t>A</w:t>
      </w:r>
      <w:r w:rsidRPr="00B07619">
        <w:rPr>
          <w:rFonts w:ascii="Arabic Typesetting" w:hAnsi="Arabic Typesetting" w:cs="Arabic Typesetting"/>
          <w:sz w:val="30"/>
          <w:szCs w:val="30"/>
        </w:rPr>
        <w:t xml:space="preserve">l-Hadschadsch sagte: Ich erfuhr, dass Tawus </w:t>
      </w:r>
      <w:r w:rsidR="00DD4D63" w:rsidRPr="00B07619">
        <w:rPr>
          <w:rFonts w:ascii="Arabic Typesetting" w:hAnsi="Arabic Typesetting" w:cs="Arabic Typesetting"/>
          <w:sz w:val="30"/>
          <w:szCs w:val="30"/>
        </w:rPr>
        <w:t>seinen</w:t>
      </w:r>
      <w:r w:rsidRPr="00B07619">
        <w:rPr>
          <w:rFonts w:ascii="Arabic Typesetting" w:hAnsi="Arabic Typesetting" w:cs="Arabic Typesetting"/>
          <w:sz w:val="30"/>
          <w:szCs w:val="30"/>
        </w:rPr>
        <w:t xml:space="preserve"> Sohn </w:t>
      </w:r>
      <w:r w:rsidR="00DD4D63" w:rsidRPr="00B07619">
        <w:rPr>
          <w:rFonts w:ascii="Arabic Typesetting" w:hAnsi="Arabic Typesetting" w:cs="Arabic Typesetting"/>
          <w:sz w:val="30"/>
          <w:szCs w:val="30"/>
        </w:rPr>
        <w:t>fragte</w:t>
      </w:r>
      <w:r w:rsidRPr="00B07619">
        <w:rPr>
          <w:rFonts w:ascii="Arabic Typesetting" w:hAnsi="Arabic Typesetting" w:cs="Arabic Typesetting"/>
          <w:sz w:val="30"/>
          <w:szCs w:val="30"/>
        </w:rPr>
        <w:t xml:space="preserve">, </w:t>
      </w:r>
      <w:r w:rsidR="00DD4D63" w:rsidRPr="00B07619">
        <w:rPr>
          <w:rFonts w:ascii="Arabic Typesetting" w:hAnsi="Arabic Typesetting" w:cs="Arabic Typesetting"/>
          <w:sz w:val="30"/>
          <w:szCs w:val="30"/>
        </w:rPr>
        <w:t>ob er dies in seinem Gebet gesagt hat.</w:t>
      </w:r>
      <w:r w:rsidRPr="00B07619">
        <w:rPr>
          <w:rFonts w:ascii="Arabic Typesetting" w:hAnsi="Arabic Typesetting" w:cs="Arabic Typesetting"/>
          <w:sz w:val="30"/>
          <w:szCs w:val="30"/>
        </w:rPr>
        <w:t xml:space="preserve"> Er </w:t>
      </w:r>
      <w:r w:rsidR="00DD4D63" w:rsidRPr="00B07619">
        <w:rPr>
          <w:rFonts w:ascii="Arabic Typesetting" w:hAnsi="Arabic Typesetting" w:cs="Arabic Typesetting"/>
          <w:sz w:val="30"/>
          <w:szCs w:val="30"/>
        </w:rPr>
        <w:t>antwortete</w:t>
      </w:r>
      <w:r w:rsidRPr="00B07619">
        <w:rPr>
          <w:rFonts w:ascii="Arabic Typesetting" w:hAnsi="Arabic Typesetting" w:cs="Arabic Typesetting"/>
          <w:sz w:val="30"/>
          <w:szCs w:val="30"/>
        </w:rPr>
        <w:t xml:space="preserve">: Nein! </w:t>
      </w:r>
      <w:r w:rsidR="00DD4D63" w:rsidRPr="00B07619">
        <w:rPr>
          <w:rFonts w:ascii="Arabic Typesetting" w:hAnsi="Arabic Typesetting" w:cs="Arabic Typesetting"/>
          <w:sz w:val="30"/>
          <w:szCs w:val="30"/>
        </w:rPr>
        <w:t>Tawus</w:t>
      </w:r>
      <w:r w:rsidRPr="00B07619">
        <w:rPr>
          <w:rFonts w:ascii="Arabic Typesetting" w:hAnsi="Arabic Typesetting" w:cs="Arabic Typesetting"/>
          <w:sz w:val="30"/>
          <w:szCs w:val="30"/>
        </w:rPr>
        <w:t xml:space="preserve"> erwiderte: Dann wiederhole dein Gebet. Denn Tawus hatte </w:t>
      </w:r>
      <w:r w:rsidR="00DD4D63" w:rsidRPr="00B07619">
        <w:rPr>
          <w:rFonts w:ascii="Arabic Typesetting" w:hAnsi="Arabic Typesetting" w:cs="Arabic Typesetting"/>
          <w:sz w:val="30"/>
          <w:szCs w:val="30"/>
        </w:rPr>
        <w:t xml:space="preserve">dies </w:t>
      </w:r>
      <w:r w:rsidRPr="00B07619">
        <w:rPr>
          <w:rFonts w:ascii="Arabic Typesetting" w:hAnsi="Arabic Typesetting" w:cs="Arabic Typesetting"/>
          <w:sz w:val="30"/>
          <w:szCs w:val="30"/>
        </w:rPr>
        <w:t>von drei oder vier Überlieferern berichtet.</w:t>
      </w:r>
    </w:p>
    <w:p w14:paraId="3D796FE1" w14:textId="77777777" w:rsidR="002630A9" w:rsidRPr="00B07619" w:rsidRDefault="002630A9" w:rsidP="002630A9">
      <w:pPr>
        <w:bidi/>
        <w:spacing w:before="100" w:beforeAutospacing="1" w:after="100" w:afterAutospacing="1"/>
        <w:jc w:val="both"/>
        <w:rPr>
          <w:rFonts w:ascii="Arabic Typesetting" w:hAnsi="Arabic Typesetting" w:cs="Arabic Typesetting"/>
          <w:sz w:val="30"/>
          <w:szCs w:val="30"/>
          <w:rtl/>
        </w:rPr>
      </w:pPr>
    </w:p>
    <w:p w14:paraId="76C5D7B0" w14:textId="77777777" w:rsidR="005778DE" w:rsidRPr="00B07619" w:rsidRDefault="005778DE" w:rsidP="00CF591E">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الشرح: قَوْلُهُ: (إِنَّ رَسُولَ اللَّهِ - صَلَّى اللَّهُ عَلَيْهِ وَسَلَّمَ - كَانَ يُعَلِّمُهُمْ هَذَا الدُّعَاءَ كَمَا يُعَلِّمُهُمُ السُّورَةَ مِنَ الْقُرْآنِ، وَإِنَّ طَاوُسًا - رَحِمَهُ اللَّهُ تَعَالَى - أَمَرَ ابْنَهُ حِينَ لَمْ يَدْعُ بِهَذَا الدُّعَاءِ فِيهَا بِإِعَادَةِ الصَّلَاةِ  ) هَذَا كُلُّهُ يَدُلُّ عَلَى تَأْكِيدِ هَذَا الدُّعَاءِ وَالتَّعَوُّذِ وَالْحَثِّ الشَّدِيدِ عَلَيْهِ، وَظَاهِرُ كَلَامِ طَاوُسٍ - رَحِمَهُ اللَّهُ تَعَالَى - أَنَّهُ حَمَلَ الْأَمْرَ بِهِ عَلَى الْوُجُوبِ، فَأَوْجَبَ إِعَادَةَ الصَّلَاةِ لِفَوَاتِهِ. وَجُمْهُورُ الْعُلَمَاءِ عَلَى أَنَّهُ مُسْتَحَبٌّ لَيْسَ بِوَاجِبٍ، وَلَعَلَّ طَاوُسًا أَرَادَ تَأْدِيبَ ابْنَهُ وَتَأْكِيدَ هَذَا الدُّعَاءِ عِنْدَهُ، لَا أَنَّهُ يَعْتَقِدُ وُجُوبَهُ. وَاللَّهُ أَعْلَمُ</w:t>
      </w:r>
      <w:r w:rsidR="00CF591E" w:rsidRPr="00B07619">
        <w:rPr>
          <w:rFonts w:ascii="Arabic Typesetting" w:hAnsi="Arabic Typesetting" w:cs="Arabic Typesetting"/>
          <w:sz w:val="30"/>
          <w:szCs w:val="30"/>
        </w:rPr>
        <w:t>.</w:t>
      </w:r>
    </w:p>
    <w:p w14:paraId="1EF069AF" w14:textId="77777777" w:rsidR="005778DE" w:rsidRPr="00B07619" w:rsidRDefault="005778DE" w:rsidP="00CF591E">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lastRenderedPageBreak/>
        <w:t>قَالَ الْقَاضِي عِيَاضٌ - رَحِمَهُ اللَّهُ تَعَالَى-: وَدُعَاءُ النَّبِيِّ - صَلَّى اللَّهُ عَلَيْهِ وَسَلَّمَ -، وَاسْتِعَاذَتُهُ مِنْ هَذِهِ الْأُمُورِ الَّتِي قَدْ عُوفِيَ مِنْهَا، وَعُصِمَ إِنَّمَا فَعَلَهُ لِيَلْتَزِمَ خَوْفَ اللَّهِ تَعَالَى وَإِعْظَامَهُ وَالِافْتِقَارَ إِلَيْهِ وَلِتَقْتَدِيَ بِهِ أُمَّتُهُ، وَلِيُبَيِّنَ لَهُمْ صِفَةَ الدُّعَاءِ وَالْمُهِمَّ مِنْهُ. وَاللَّهُ أَعْلَمُ</w:t>
      </w:r>
    </w:p>
    <w:p w14:paraId="08132409" w14:textId="77777777" w:rsidR="009D1697" w:rsidRPr="00B07619" w:rsidRDefault="00595D68" w:rsidP="00E4355B">
      <w:pPr>
        <w:spacing w:before="100" w:beforeAutospacing="1" w:after="100" w:afterAutospacing="1"/>
        <w:jc w:val="both"/>
        <w:rPr>
          <w:rFonts w:ascii="Arabic Typesetting" w:hAnsi="Arabic Typesetting" w:cs="Arabic Typesetting"/>
          <w:sz w:val="30"/>
          <w:szCs w:val="30"/>
        </w:rPr>
      </w:pPr>
      <w:r w:rsidRPr="00B07619">
        <w:rPr>
          <w:rStyle w:val="matn1"/>
          <w:color w:val="auto"/>
          <w:sz w:val="30"/>
          <w:szCs w:val="30"/>
        </w:rPr>
        <w:t>An-Nawawi</w:t>
      </w:r>
      <w:r w:rsidR="00DD4D63" w:rsidRPr="00B07619">
        <w:rPr>
          <w:rStyle w:val="matn1"/>
          <w:color w:val="auto"/>
          <w:sz w:val="30"/>
          <w:szCs w:val="30"/>
        </w:rPr>
        <w:t xml:space="preserve"> sagte dazu</w:t>
      </w:r>
      <w:r w:rsidRPr="00B07619">
        <w:rPr>
          <w:rStyle w:val="matn1"/>
          <w:color w:val="auto"/>
          <w:sz w:val="30"/>
          <w:szCs w:val="30"/>
        </w:rPr>
        <w:t xml:space="preserve">: Seine Aussage, dass </w:t>
      </w:r>
      <w:r w:rsidRPr="00B07619">
        <w:rPr>
          <w:rFonts w:ascii="Arabic Typesetting" w:hAnsi="Arabic Typesetting" w:cs="Arabic Typesetting"/>
          <w:sz w:val="30"/>
          <w:szCs w:val="30"/>
        </w:rPr>
        <w:t>d</w:t>
      </w:r>
      <w:r w:rsidR="00DD4D63" w:rsidRPr="00B07619">
        <w:rPr>
          <w:rStyle w:val="matn1"/>
          <w:color w:val="auto"/>
          <w:sz w:val="30"/>
          <w:szCs w:val="30"/>
        </w:rPr>
        <w:t>er Gesandte</w:t>
      </w:r>
      <w:r w:rsidRPr="00B07619">
        <w:rPr>
          <w:rStyle w:val="matn1"/>
          <w:color w:val="auto"/>
          <w:sz w:val="30"/>
          <w:szCs w:val="30"/>
        </w:rPr>
        <w:t xml:space="preserve"> Allahs, Allah segne ihn und gebe ihm Frieden, ihnen stets dieses Bittgebet lehrte, wie er ihnen Suren aus dem Koran lehrte</w:t>
      </w:r>
      <w:r w:rsidR="00DD4D63" w:rsidRPr="00B07619">
        <w:rPr>
          <w:rStyle w:val="matn1"/>
          <w:color w:val="auto"/>
          <w:sz w:val="30"/>
          <w:szCs w:val="30"/>
        </w:rPr>
        <w:t>,</w:t>
      </w:r>
      <w:r w:rsidRPr="00B07619">
        <w:rPr>
          <w:rStyle w:val="matn1"/>
          <w:color w:val="auto"/>
          <w:sz w:val="30"/>
          <w:szCs w:val="30"/>
        </w:rPr>
        <w:t xml:space="preserve"> und</w:t>
      </w:r>
      <w:r w:rsidR="008B162C" w:rsidRPr="00B07619">
        <w:rPr>
          <w:rStyle w:val="matn1"/>
          <w:color w:val="auto"/>
          <w:sz w:val="30"/>
          <w:szCs w:val="30"/>
        </w:rPr>
        <w:t>,</w:t>
      </w:r>
      <w:r w:rsidRPr="00B07619">
        <w:rPr>
          <w:rStyle w:val="matn1"/>
          <w:color w:val="auto"/>
          <w:sz w:val="30"/>
          <w:szCs w:val="30"/>
        </w:rPr>
        <w:t xml:space="preserve"> </w:t>
      </w:r>
      <w:r w:rsidRPr="00B07619">
        <w:rPr>
          <w:rFonts w:ascii="Arabic Typesetting" w:hAnsi="Arabic Typesetting" w:cs="Arabic Typesetting"/>
          <w:sz w:val="30"/>
          <w:szCs w:val="30"/>
        </w:rPr>
        <w:t>dass Tawus</w:t>
      </w:r>
      <w:r w:rsidR="00DD4D63"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rahimahullah</w:t>
      </w:r>
      <w:r w:rsidR="00DD4D63" w:rsidRPr="00B07619">
        <w:rPr>
          <w:rFonts w:ascii="Arabic Typesetting" w:hAnsi="Arabic Typesetting" w:cs="Arabic Typesetting"/>
          <w:sz w:val="30"/>
          <w:szCs w:val="30"/>
        </w:rPr>
        <w:t>, seinem</w:t>
      </w:r>
      <w:r w:rsidRPr="00B07619">
        <w:rPr>
          <w:rFonts w:ascii="Arabic Typesetting" w:hAnsi="Arabic Typesetting" w:cs="Arabic Typesetting"/>
          <w:sz w:val="30"/>
          <w:szCs w:val="30"/>
        </w:rPr>
        <w:t xml:space="preserve"> Sohn befahl, sein Gebet zu wiederholen, a</w:t>
      </w:r>
      <w:r w:rsidR="00DD4D63" w:rsidRPr="00B07619">
        <w:rPr>
          <w:rFonts w:ascii="Arabic Typesetting" w:hAnsi="Arabic Typesetting" w:cs="Arabic Typesetting"/>
          <w:sz w:val="30"/>
          <w:szCs w:val="30"/>
        </w:rPr>
        <w:t xml:space="preserve">ls er dieses Bittgebet </w:t>
      </w:r>
      <w:r w:rsidR="008B162C" w:rsidRPr="00B07619">
        <w:rPr>
          <w:rFonts w:ascii="Arabic Typesetting" w:hAnsi="Arabic Typesetting" w:cs="Arabic Typesetting"/>
          <w:sz w:val="30"/>
          <w:szCs w:val="30"/>
        </w:rPr>
        <w:t>ausließ</w:t>
      </w:r>
      <w:r w:rsidR="00DD4D63"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Pr>
        <w:t xml:space="preserve"> dies </w:t>
      </w:r>
      <w:r w:rsidR="00DD4D63" w:rsidRPr="00B07619">
        <w:rPr>
          <w:rFonts w:ascii="Arabic Typesetting" w:hAnsi="Arabic Typesetting" w:cs="Arabic Typesetting"/>
          <w:sz w:val="30"/>
          <w:szCs w:val="30"/>
        </w:rPr>
        <w:t>sind</w:t>
      </w:r>
      <w:r w:rsidR="008B162C" w:rsidRPr="00B07619">
        <w:rPr>
          <w:rFonts w:ascii="Arabic Typesetting" w:hAnsi="Arabic Typesetting" w:cs="Arabic Typesetting"/>
          <w:sz w:val="30"/>
          <w:szCs w:val="30"/>
        </w:rPr>
        <w:t xml:space="preserve"> alles</w:t>
      </w:r>
      <w:r w:rsidRPr="00B07619">
        <w:rPr>
          <w:rFonts w:ascii="Arabic Typesetting" w:hAnsi="Arabic Typesetting" w:cs="Arabic Typesetting"/>
          <w:sz w:val="30"/>
          <w:szCs w:val="30"/>
        </w:rPr>
        <w:t xml:space="preserve"> Zeichen für </w:t>
      </w:r>
      <w:r w:rsidR="00E66FAF" w:rsidRPr="00B07619">
        <w:rPr>
          <w:rFonts w:ascii="Arabic Typesetting" w:hAnsi="Arabic Typesetting" w:cs="Arabic Typesetting"/>
          <w:sz w:val="30"/>
          <w:szCs w:val="30"/>
        </w:rPr>
        <w:t xml:space="preserve">die Wichtigkeit dieses </w:t>
      </w:r>
      <w:r w:rsidR="00E4355B" w:rsidRPr="00B07619">
        <w:rPr>
          <w:rFonts w:ascii="Arabic Typesetting" w:hAnsi="Arabic Typesetting" w:cs="Arabic Typesetting"/>
          <w:sz w:val="30"/>
          <w:szCs w:val="30"/>
        </w:rPr>
        <w:t>Bittg</w:t>
      </w:r>
      <w:r w:rsidR="00E66FAF" w:rsidRPr="00B07619">
        <w:rPr>
          <w:rFonts w:ascii="Arabic Typesetting" w:hAnsi="Arabic Typesetting" w:cs="Arabic Typesetting"/>
          <w:sz w:val="30"/>
          <w:szCs w:val="30"/>
        </w:rPr>
        <w:t xml:space="preserve">ebets und die Zuflucht </w:t>
      </w:r>
      <w:r w:rsidR="008B162C" w:rsidRPr="00B07619">
        <w:rPr>
          <w:rFonts w:ascii="Arabic Typesetting" w:hAnsi="Arabic Typesetting" w:cs="Arabic Typesetting"/>
          <w:sz w:val="30"/>
          <w:szCs w:val="30"/>
        </w:rPr>
        <w:t xml:space="preserve">zu </w:t>
      </w:r>
      <w:r w:rsidR="00327E83" w:rsidRPr="00B07619">
        <w:rPr>
          <w:rFonts w:ascii="Arabic Typesetting" w:hAnsi="Arabic Typesetting" w:cs="Arabic Typesetting"/>
          <w:sz w:val="30"/>
          <w:szCs w:val="30"/>
        </w:rPr>
        <w:t>Allah sowie der Ansporn, es in sein Gebet einzubinden.</w:t>
      </w:r>
      <w:r w:rsidR="00E66FAF" w:rsidRPr="00B07619">
        <w:rPr>
          <w:rFonts w:ascii="Arabic Typesetting" w:hAnsi="Arabic Typesetting" w:cs="Arabic Typesetting"/>
          <w:sz w:val="30"/>
          <w:szCs w:val="30"/>
        </w:rPr>
        <w:t xml:space="preserve"> </w:t>
      </w:r>
    </w:p>
    <w:p w14:paraId="615A2F5B" w14:textId="77777777" w:rsidR="005778DE" w:rsidRPr="00B07619" w:rsidRDefault="00327E83" w:rsidP="00E4355B">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t>Nach der Aussage von</w:t>
      </w:r>
      <w:r w:rsidR="00CF591E" w:rsidRPr="00B07619">
        <w:rPr>
          <w:rFonts w:ascii="Arabic Typesetting" w:hAnsi="Arabic Typesetting" w:cs="Arabic Typesetting"/>
          <w:sz w:val="30"/>
          <w:szCs w:val="30"/>
        </w:rPr>
        <w:t xml:space="preserve"> Tawus, rahimahullah</w:t>
      </w:r>
      <w:r w:rsidRPr="00B07619">
        <w:rPr>
          <w:rFonts w:ascii="Arabic Typesetting" w:hAnsi="Arabic Typesetting" w:cs="Arabic Typesetting"/>
          <w:sz w:val="30"/>
          <w:szCs w:val="30"/>
        </w:rPr>
        <w:t>, scheint es, als ginge er</w:t>
      </w:r>
      <w:r w:rsidR="00CF591E" w:rsidRPr="00B07619">
        <w:rPr>
          <w:rFonts w:ascii="Arabic Typesetting" w:hAnsi="Arabic Typesetting" w:cs="Arabic Typesetting"/>
          <w:sz w:val="30"/>
          <w:szCs w:val="30"/>
        </w:rPr>
        <w:t xml:space="preserve"> davon aus, </w:t>
      </w:r>
      <w:r w:rsidRPr="00B07619">
        <w:rPr>
          <w:rStyle w:val="matn1"/>
          <w:color w:val="auto"/>
          <w:sz w:val="30"/>
          <w:szCs w:val="30"/>
        </w:rPr>
        <w:t xml:space="preserve">dass es wajib </w:t>
      </w:r>
      <w:r w:rsidR="00E4355B" w:rsidRPr="00B07619">
        <w:rPr>
          <w:rStyle w:val="matn1"/>
          <w:color w:val="auto"/>
          <w:sz w:val="30"/>
          <w:szCs w:val="30"/>
        </w:rPr>
        <w:t>sei</w:t>
      </w:r>
      <w:r w:rsidR="00CF591E" w:rsidRPr="00B07619">
        <w:rPr>
          <w:rStyle w:val="matn1"/>
          <w:color w:val="auto"/>
          <w:sz w:val="30"/>
          <w:szCs w:val="30"/>
        </w:rPr>
        <w:t>, das Gebet zu wiederholen, na</w:t>
      </w:r>
      <w:r w:rsidR="00317D6D" w:rsidRPr="00B07619">
        <w:rPr>
          <w:rStyle w:val="matn1"/>
          <w:color w:val="auto"/>
          <w:sz w:val="30"/>
          <w:szCs w:val="30"/>
        </w:rPr>
        <w:t>c</w:t>
      </w:r>
      <w:r w:rsidRPr="00B07619">
        <w:rPr>
          <w:rStyle w:val="matn1"/>
          <w:color w:val="auto"/>
          <w:sz w:val="30"/>
          <w:szCs w:val="30"/>
        </w:rPr>
        <w:t>h</w:t>
      </w:r>
      <w:r w:rsidR="00CF591E" w:rsidRPr="00B07619">
        <w:rPr>
          <w:rStyle w:val="matn1"/>
          <w:color w:val="auto"/>
          <w:sz w:val="30"/>
          <w:szCs w:val="30"/>
        </w:rPr>
        <w:t xml:space="preserve">dem sein Sohn es </w:t>
      </w:r>
      <w:r w:rsidRPr="00B07619">
        <w:rPr>
          <w:rStyle w:val="matn1"/>
          <w:color w:val="auto"/>
          <w:sz w:val="30"/>
          <w:szCs w:val="30"/>
        </w:rPr>
        <w:t>unterlassen hatte</w:t>
      </w:r>
      <w:r w:rsidR="00CF591E" w:rsidRPr="00B07619">
        <w:rPr>
          <w:rStyle w:val="matn1"/>
          <w:color w:val="auto"/>
          <w:sz w:val="30"/>
          <w:szCs w:val="30"/>
        </w:rPr>
        <w:t xml:space="preserve">. </w:t>
      </w:r>
      <w:r w:rsidRPr="00B07619">
        <w:rPr>
          <w:rStyle w:val="matn1"/>
          <w:color w:val="auto"/>
          <w:sz w:val="30"/>
          <w:szCs w:val="30"/>
        </w:rPr>
        <w:t>Die</w:t>
      </w:r>
      <w:r w:rsidR="00CF591E" w:rsidRPr="00B07619">
        <w:rPr>
          <w:rStyle w:val="matn1"/>
          <w:color w:val="auto"/>
          <w:sz w:val="30"/>
          <w:szCs w:val="30"/>
        </w:rPr>
        <w:t xml:space="preserve"> Ulama </w:t>
      </w:r>
      <w:r w:rsidRPr="00B07619">
        <w:rPr>
          <w:rStyle w:val="matn1"/>
          <w:color w:val="auto"/>
          <w:sz w:val="30"/>
          <w:szCs w:val="30"/>
        </w:rPr>
        <w:t xml:space="preserve">stimmen jedoch </w:t>
      </w:r>
      <w:r w:rsidR="00CF591E" w:rsidRPr="00B07619">
        <w:rPr>
          <w:rStyle w:val="matn1"/>
          <w:color w:val="auto"/>
          <w:sz w:val="30"/>
          <w:szCs w:val="30"/>
        </w:rPr>
        <w:t xml:space="preserve">überein, dass es mustahab </w:t>
      </w:r>
      <w:r w:rsidR="005D3332" w:rsidRPr="00B07619">
        <w:rPr>
          <w:rStyle w:val="matn1"/>
          <w:color w:val="auto"/>
          <w:sz w:val="30"/>
          <w:szCs w:val="30"/>
        </w:rPr>
        <w:t>(empfehle</w:t>
      </w:r>
      <w:r w:rsidRPr="00B07619">
        <w:rPr>
          <w:rStyle w:val="matn1"/>
          <w:color w:val="auto"/>
          <w:sz w:val="30"/>
          <w:szCs w:val="30"/>
        </w:rPr>
        <w:t>n</w:t>
      </w:r>
      <w:r w:rsidR="005D3332" w:rsidRPr="00B07619">
        <w:rPr>
          <w:rStyle w:val="matn1"/>
          <w:color w:val="auto"/>
          <w:sz w:val="30"/>
          <w:szCs w:val="30"/>
        </w:rPr>
        <w:t xml:space="preserve">swert) </w:t>
      </w:r>
      <w:r w:rsidR="00CF591E" w:rsidRPr="00B07619">
        <w:rPr>
          <w:rStyle w:val="matn1"/>
          <w:color w:val="auto"/>
          <w:sz w:val="30"/>
          <w:szCs w:val="30"/>
        </w:rPr>
        <w:t>und ni</w:t>
      </w:r>
      <w:r w:rsidR="003F3C3F" w:rsidRPr="00B07619">
        <w:rPr>
          <w:rStyle w:val="matn1"/>
          <w:color w:val="auto"/>
          <w:sz w:val="30"/>
          <w:szCs w:val="30"/>
        </w:rPr>
        <w:t>c</w:t>
      </w:r>
      <w:r w:rsidR="00CF591E" w:rsidRPr="00B07619">
        <w:rPr>
          <w:rStyle w:val="matn1"/>
          <w:color w:val="auto"/>
          <w:sz w:val="30"/>
          <w:szCs w:val="30"/>
        </w:rPr>
        <w:t>ht wajib</w:t>
      </w:r>
      <w:r w:rsidRPr="00B07619">
        <w:rPr>
          <w:rStyle w:val="matn1"/>
          <w:color w:val="auto"/>
          <w:sz w:val="30"/>
          <w:szCs w:val="30"/>
        </w:rPr>
        <w:t xml:space="preserve"> ist</w:t>
      </w:r>
      <w:r w:rsidR="00CF591E" w:rsidRPr="00B07619">
        <w:rPr>
          <w:rStyle w:val="matn1"/>
          <w:color w:val="auto"/>
          <w:sz w:val="30"/>
          <w:szCs w:val="30"/>
        </w:rPr>
        <w:t>.</w:t>
      </w:r>
      <w:r w:rsidR="003F3C3F" w:rsidRPr="00B07619">
        <w:rPr>
          <w:rStyle w:val="matn1"/>
          <w:color w:val="auto"/>
          <w:sz w:val="30"/>
          <w:szCs w:val="30"/>
        </w:rPr>
        <w:t xml:space="preserve"> Es </w:t>
      </w:r>
      <w:r w:rsidRPr="00B07619">
        <w:rPr>
          <w:rStyle w:val="matn1"/>
          <w:color w:val="auto"/>
          <w:sz w:val="30"/>
          <w:szCs w:val="30"/>
        </w:rPr>
        <w:t xml:space="preserve">ist </w:t>
      </w:r>
      <w:r w:rsidR="003F3C3F" w:rsidRPr="00B07619">
        <w:rPr>
          <w:rStyle w:val="matn1"/>
          <w:color w:val="auto"/>
          <w:sz w:val="30"/>
          <w:szCs w:val="30"/>
        </w:rPr>
        <w:t xml:space="preserve">aber auch </w:t>
      </w:r>
      <w:r w:rsidRPr="00B07619">
        <w:rPr>
          <w:rStyle w:val="matn1"/>
          <w:color w:val="auto"/>
          <w:sz w:val="30"/>
          <w:szCs w:val="30"/>
        </w:rPr>
        <w:t>möglich</w:t>
      </w:r>
      <w:r w:rsidR="003F3C3F" w:rsidRPr="00B07619">
        <w:rPr>
          <w:rStyle w:val="matn1"/>
          <w:color w:val="auto"/>
          <w:sz w:val="30"/>
          <w:szCs w:val="30"/>
        </w:rPr>
        <w:t>, dass Tawus seine</w:t>
      </w:r>
      <w:r w:rsidRPr="00B07619">
        <w:rPr>
          <w:rStyle w:val="matn1"/>
          <w:color w:val="auto"/>
          <w:sz w:val="30"/>
          <w:szCs w:val="30"/>
        </w:rPr>
        <w:t>m</w:t>
      </w:r>
      <w:r w:rsidR="003F3C3F" w:rsidRPr="00B07619">
        <w:rPr>
          <w:rStyle w:val="matn1"/>
          <w:color w:val="auto"/>
          <w:sz w:val="30"/>
          <w:szCs w:val="30"/>
        </w:rPr>
        <w:t xml:space="preserve"> Sohn</w:t>
      </w:r>
      <w:r w:rsidRPr="00B07619">
        <w:rPr>
          <w:rStyle w:val="matn1"/>
          <w:color w:val="auto"/>
          <w:sz w:val="30"/>
          <w:szCs w:val="30"/>
        </w:rPr>
        <w:t xml:space="preserve"> </w:t>
      </w:r>
      <w:r w:rsidR="008B162C" w:rsidRPr="00B07619">
        <w:rPr>
          <w:rStyle w:val="matn1"/>
          <w:color w:val="auto"/>
          <w:sz w:val="30"/>
          <w:szCs w:val="30"/>
        </w:rPr>
        <w:t xml:space="preserve">so </w:t>
      </w:r>
      <w:r w:rsidRPr="00B07619">
        <w:rPr>
          <w:rStyle w:val="matn1"/>
          <w:color w:val="auto"/>
          <w:sz w:val="30"/>
          <w:szCs w:val="30"/>
        </w:rPr>
        <w:t xml:space="preserve">lediglich </w:t>
      </w:r>
      <w:r w:rsidR="003F3C3F" w:rsidRPr="00B07619">
        <w:rPr>
          <w:rStyle w:val="matn1"/>
          <w:color w:val="auto"/>
          <w:sz w:val="30"/>
          <w:szCs w:val="30"/>
        </w:rPr>
        <w:t>die Wichtigkeit diese</w:t>
      </w:r>
      <w:r w:rsidRPr="00B07619">
        <w:rPr>
          <w:rStyle w:val="matn1"/>
          <w:color w:val="auto"/>
          <w:sz w:val="30"/>
          <w:szCs w:val="30"/>
        </w:rPr>
        <w:t>r</w:t>
      </w:r>
      <w:r w:rsidR="003F3C3F" w:rsidRPr="00B07619">
        <w:rPr>
          <w:rStyle w:val="matn1"/>
          <w:color w:val="auto"/>
          <w:sz w:val="30"/>
          <w:szCs w:val="30"/>
        </w:rPr>
        <w:t xml:space="preserve"> Du</w:t>
      </w:r>
      <w:r w:rsidR="00E4355B" w:rsidRPr="00B07619">
        <w:rPr>
          <w:rStyle w:val="matn1"/>
          <w:color w:val="auto"/>
          <w:sz w:val="30"/>
          <w:szCs w:val="30"/>
          <w:vertAlign w:val="superscript"/>
        </w:rPr>
        <w:t>´</w:t>
      </w:r>
      <w:r w:rsidR="003F3C3F" w:rsidRPr="00B07619">
        <w:rPr>
          <w:rStyle w:val="matn1"/>
          <w:color w:val="auto"/>
          <w:sz w:val="30"/>
          <w:szCs w:val="30"/>
        </w:rPr>
        <w:t xml:space="preserve">a </w:t>
      </w:r>
      <w:r w:rsidRPr="00B07619">
        <w:rPr>
          <w:rStyle w:val="matn1"/>
          <w:color w:val="auto"/>
          <w:sz w:val="30"/>
          <w:szCs w:val="30"/>
        </w:rPr>
        <w:t xml:space="preserve">verdeutlichen </w:t>
      </w:r>
      <w:r w:rsidR="003F3C3F" w:rsidRPr="00B07619">
        <w:rPr>
          <w:rStyle w:val="matn1"/>
          <w:color w:val="auto"/>
          <w:sz w:val="30"/>
          <w:szCs w:val="30"/>
        </w:rPr>
        <w:t>wollte</w:t>
      </w:r>
      <w:r w:rsidRPr="00B07619">
        <w:rPr>
          <w:rStyle w:val="matn1"/>
          <w:color w:val="auto"/>
          <w:sz w:val="30"/>
          <w:szCs w:val="30"/>
        </w:rPr>
        <w:t xml:space="preserve"> </w:t>
      </w:r>
      <w:r w:rsidR="003F3C3F" w:rsidRPr="00B07619">
        <w:rPr>
          <w:rStyle w:val="matn1"/>
          <w:color w:val="auto"/>
          <w:sz w:val="30"/>
          <w:szCs w:val="30"/>
        </w:rPr>
        <w:t>und nicht</w:t>
      </w:r>
      <w:r w:rsidRPr="00B07619">
        <w:rPr>
          <w:rStyle w:val="matn1"/>
          <w:color w:val="auto"/>
          <w:sz w:val="30"/>
          <w:szCs w:val="30"/>
        </w:rPr>
        <w:t xml:space="preserve">, weil er es </w:t>
      </w:r>
      <w:r w:rsidR="003F3C3F" w:rsidRPr="00B07619">
        <w:rPr>
          <w:rStyle w:val="matn1"/>
          <w:color w:val="auto"/>
          <w:sz w:val="30"/>
          <w:szCs w:val="30"/>
        </w:rPr>
        <w:t xml:space="preserve">als wajib </w:t>
      </w:r>
      <w:r w:rsidRPr="00B07619">
        <w:rPr>
          <w:rStyle w:val="matn1"/>
          <w:color w:val="auto"/>
          <w:sz w:val="30"/>
          <w:szCs w:val="30"/>
        </w:rPr>
        <w:t>betrachtete</w:t>
      </w:r>
      <w:r w:rsidR="003F3C3F" w:rsidRPr="00B07619">
        <w:rPr>
          <w:rStyle w:val="matn1"/>
          <w:color w:val="auto"/>
          <w:sz w:val="30"/>
          <w:szCs w:val="30"/>
        </w:rPr>
        <w:t>. Und Allah weiß es am besten.</w:t>
      </w:r>
    </w:p>
    <w:p w14:paraId="5BD797D7" w14:textId="77777777" w:rsidR="005A20DD" w:rsidRPr="00B07619" w:rsidRDefault="00327E83" w:rsidP="005E0130">
      <w:pPr>
        <w:spacing w:before="100" w:beforeAutospacing="1" w:after="100" w:afterAutospacing="1"/>
        <w:jc w:val="both"/>
        <w:rPr>
          <w:rStyle w:val="matn1"/>
          <w:color w:val="auto"/>
          <w:sz w:val="30"/>
          <w:szCs w:val="30"/>
        </w:rPr>
      </w:pPr>
      <w:r w:rsidRPr="00B07619">
        <w:rPr>
          <w:rStyle w:val="matn1"/>
          <w:color w:val="auto"/>
          <w:sz w:val="30"/>
          <w:szCs w:val="30"/>
        </w:rPr>
        <w:lastRenderedPageBreak/>
        <w:t xml:space="preserve">Qadi Iyad, </w:t>
      </w:r>
      <w:r w:rsidR="003F3C3F" w:rsidRPr="00B07619">
        <w:rPr>
          <w:rStyle w:val="matn1"/>
          <w:color w:val="auto"/>
          <w:sz w:val="30"/>
          <w:szCs w:val="30"/>
        </w:rPr>
        <w:t>rahimahullah</w:t>
      </w:r>
      <w:r w:rsidRPr="00B07619">
        <w:rPr>
          <w:rStyle w:val="matn1"/>
          <w:color w:val="auto"/>
          <w:sz w:val="30"/>
          <w:szCs w:val="30"/>
        </w:rPr>
        <w:t>,</w:t>
      </w:r>
      <w:r w:rsidR="003F3C3F" w:rsidRPr="00B07619">
        <w:rPr>
          <w:rStyle w:val="matn1"/>
          <w:color w:val="auto"/>
          <w:sz w:val="30"/>
          <w:szCs w:val="30"/>
        </w:rPr>
        <w:t xml:space="preserve"> sagte: </w:t>
      </w:r>
      <w:r w:rsidRPr="00B07619">
        <w:rPr>
          <w:rStyle w:val="matn1"/>
          <w:color w:val="auto"/>
          <w:sz w:val="30"/>
          <w:szCs w:val="30"/>
        </w:rPr>
        <w:t>D</w:t>
      </w:r>
      <w:r w:rsidR="003F3C3F" w:rsidRPr="00B07619">
        <w:rPr>
          <w:rStyle w:val="matn1"/>
          <w:color w:val="auto"/>
          <w:sz w:val="30"/>
          <w:szCs w:val="30"/>
        </w:rPr>
        <w:t xml:space="preserve">er Prophet, Allah segne ihn und gebe ihm Frieden, </w:t>
      </w:r>
      <w:r w:rsidRPr="00B07619">
        <w:rPr>
          <w:rStyle w:val="matn1"/>
          <w:color w:val="auto"/>
          <w:sz w:val="30"/>
          <w:szCs w:val="30"/>
        </w:rPr>
        <w:t xml:space="preserve">bat </w:t>
      </w:r>
      <w:r w:rsidR="008B162C" w:rsidRPr="00B07619">
        <w:rPr>
          <w:rStyle w:val="matn1"/>
          <w:color w:val="auto"/>
          <w:sz w:val="30"/>
          <w:szCs w:val="30"/>
        </w:rPr>
        <w:t xml:space="preserve">Allah </w:t>
      </w:r>
      <w:r w:rsidR="003F3C3F" w:rsidRPr="00B07619">
        <w:rPr>
          <w:rStyle w:val="matn1"/>
          <w:color w:val="auto"/>
          <w:sz w:val="30"/>
          <w:szCs w:val="30"/>
        </w:rPr>
        <w:t>mit diesem Du</w:t>
      </w:r>
      <w:r w:rsidR="00E4355B" w:rsidRPr="00B07619">
        <w:rPr>
          <w:rStyle w:val="matn1"/>
          <w:color w:val="auto"/>
          <w:sz w:val="30"/>
          <w:szCs w:val="30"/>
        </w:rPr>
        <w:t>´</w:t>
      </w:r>
      <w:r w:rsidR="003F3C3F" w:rsidRPr="00B07619">
        <w:rPr>
          <w:rStyle w:val="matn1"/>
          <w:color w:val="auto"/>
          <w:sz w:val="30"/>
          <w:szCs w:val="30"/>
        </w:rPr>
        <w:t xml:space="preserve">a und </w:t>
      </w:r>
      <w:r w:rsidR="00E4355B" w:rsidRPr="00B07619">
        <w:rPr>
          <w:rStyle w:val="matn1"/>
          <w:color w:val="auto"/>
          <w:sz w:val="30"/>
          <w:szCs w:val="30"/>
        </w:rPr>
        <w:t xml:space="preserve">suchte </w:t>
      </w:r>
      <w:r w:rsidR="003F3C3F" w:rsidRPr="00B07619">
        <w:rPr>
          <w:rStyle w:val="matn1"/>
          <w:color w:val="auto"/>
          <w:sz w:val="30"/>
          <w:szCs w:val="30"/>
        </w:rPr>
        <w:t xml:space="preserve">Zuflucht bei </w:t>
      </w:r>
      <w:r w:rsidR="008B162C" w:rsidRPr="00B07619">
        <w:rPr>
          <w:rStyle w:val="matn1"/>
          <w:color w:val="auto"/>
          <w:sz w:val="30"/>
          <w:szCs w:val="30"/>
        </w:rPr>
        <w:t xml:space="preserve">Ihm </w:t>
      </w:r>
      <w:r w:rsidR="003F3C3F" w:rsidRPr="00B07619">
        <w:rPr>
          <w:rStyle w:val="matn1"/>
          <w:color w:val="auto"/>
          <w:sz w:val="30"/>
          <w:szCs w:val="30"/>
        </w:rPr>
        <w:t>vor diesen Dingen</w:t>
      </w:r>
      <w:r w:rsidR="00E4355B" w:rsidRPr="00B07619">
        <w:rPr>
          <w:rStyle w:val="matn1"/>
          <w:color w:val="auto"/>
          <w:sz w:val="30"/>
          <w:szCs w:val="30"/>
        </w:rPr>
        <w:t>. E</w:t>
      </w:r>
      <w:r w:rsidR="003F3C3F" w:rsidRPr="00B07619">
        <w:rPr>
          <w:rStyle w:val="matn1"/>
          <w:color w:val="auto"/>
          <w:sz w:val="30"/>
          <w:szCs w:val="30"/>
        </w:rPr>
        <w:t>r machte dies, um ständig in</w:t>
      </w:r>
      <w:r w:rsidR="008B162C" w:rsidRPr="00B07619">
        <w:rPr>
          <w:rStyle w:val="matn1"/>
          <w:color w:val="auto"/>
          <w:sz w:val="30"/>
          <w:szCs w:val="30"/>
        </w:rPr>
        <w:t xml:space="preserve"> Ehrfurcht vor</w:t>
      </w:r>
      <w:r w:rsidR="003F3C3F" w:rsidRPr="00B07619">
        <w:rPr>
          <w:rStyle w:val="matn1"/>
          <w:color w:val="auto"/>
          <w:sz w:val="30"/>
          <w:szCs w:val="30"/>
        </w:rPr>
        <w:t xml:space="preserve"> Allah</w:t>
      </w:r>
      <w:r w:rsidR="008B162C" w:rsidRPr="00B07619">
        <w:rPr>
          <w:rStyle w:val="matn1"/>
          <w:color w:val="auto"/>
          <w:sz w:val="30"/>
          <w:szCs w:val="30"/>
        </w:rPr>
        <w:t>,</w:t>
      </w:r>
      <w:r w:rsidR="003F3C3F" w:rsidRPr="00B07619">
        <w:rPr>
          <w:rStyle w:val="matn1"/>
          <w:color w:val="auto"/>
          <w:sz w:val="30"/>
          <w:szCs w:val="30"/>
        </w:rPr>
        <w:t xml:space="preserve"> taala</w:t>
      </w:r>
      <w:r w:rsidR="008B162C" w:rsidRPr="00B07619">
        <w:rPr>
          <w:rStyle w:val="matn1"/>
          <w:color w:val="auto"/>
          <w:sz w:val="30"/>
          <w:szCs w:val="30"/>
        </w:rPr>
        <w:t>,</w:t>
      </w:r>
      <w:r w:rsidR="003F3C3F" w:rsidRPr="00B07619">
        <w:rPr>
          <w:rStyle w:val="matn1"/>
          <w:color w:val="auto"/>
          <w:sz w:val="30"/>
          <w:szCs w:val="30"/>
        </w:rPr>
        <w:t xml:space="preserve"> zu sein, Seine Größe</w:t>
      </w:r>
      <w:r w:rsidR="00317D6D" w:rsidRPr="00B07619">
        <w:rPr>
          <w:rStyle w:val="matn1"/>
          <w:color w:val="auto"/>
          <w:sz w:val="30"/>
          <w:szCs w:val="30"/>
        </w:rPr>
        <w:t xml:space="preserve"> und die Bedürftigkeit Ihm gegenüber zum Ausdruck zu bringen und damit seine Umma ih</w:t>
      </w:r>
      <w:r w:rsidR="005A20DD" w:rsidRPr="00B07619">
        <w:rPr>
          <w:rStyle w:val="matn1"/>
          <w:color w:val="auto"/>
          <w:sz w:val="30"/>
          <w:szCs w:val="30"/>
        </w:rPr>
        <w:t>n</w:t>
      </w:r>
      <w:r w:rsidR="00317D6D" w:rsidRPr="00B07619">
        <w:rPr>
          <w:rStyle w:val="matn1"/>
          <w:color w:val="auto"/>
          <w:sz w:val="30"/>
          <w:szCs w:val="30"/>
        </w:rPr>
        <w:t xml:space="preserve"> nachahmt</w:t>
      </w:r>
      <w:r w:rsidR="008B162C" w:rsidRPr="00B07619">
        <w:rPr>
          <w:rStyle w:val="matn1"/>
          <w:color w:val="auto"/>
          <w:sz w:val="30"/>
          <w:szCs w:val="30"/>
        </w:rPr>
        <w:t xml:space="preserve">, indem er </w:t>
      </w:r>
      <w:r w:rsidR="00317D6D" w:rsidRPr="00B07619">
        <w:rPr>
          <w:rStyle w:val="matn1"/>
          <w:color w:val="auto"/>
          <w:sz w:val="30"/>
          <w:szCs w:val="30"/>
        </w:rPr>
        <w:t>ihnen die Art der Du</w:t>
      </w:r>
      <w:r w:rsidR="00317D6D" w:rsidRPr="00B07619">
        <w:rPr>
          <w:rStyle w:val="matn1"/>
          <w:color w:val="auto"/>
          <w:sz w:val="30"/>
          <w:szCs w:val="30"/>
          <w:rtl/>
        </w:rPr>
        <w:t>ع</w:t>
      </w:r>
      <w:r w:rsidR="00317D6D" w:rsidRPr="00B07619">
        <w:rPr>
          <w:rStyle w:val="matn1"/>
          <w:color w:val="auto"/>
          <w:sz w:val="30"/>
          <w:szCs w:val="30"/>
        </w:rPr>
        <w:t>a u</w:t>
      </w:r>
      <w:r w:rsidR="005A20DD" w:rsidRPr="00B07619">
        <w:rPr>
          <w:rStyle w:val="matn1"/>
          <w:color w:val="auto"/>
          <w:sz w:val="30"/>
          <w:szCs w:val="30"/>
        </w:rPr>
        <w:t>n</w:t>
      </w:r>
      <w:r w:rsidR="00317D6D" w:rsidRPr="00B07619">
        <w:rPr>
          <w:rStyle w:val="matn1"/>
          <w:color w:val="auto"/>
          <w:sz w:val="30"/>
          <w:szCs w:val="30"/>
        </w:rPr>
        <w:t xml:space="preserve">d welche wichtig </w:t>
      </w:r>
      <w:r w:rsidR="005A20DD" w:rsidRPr="00B07619">
        <w:rPr>
          <w:rStyle w:val="matn1"/>
          <w:color w:val="auto"/>
          <w:sz w:val="30"/>
          <w:szCs w:val="30"/>
        </w:rPr>
        <w:t>sind</w:t>
      </w:r>
      <w:r w:rsidR="00317D6D" w:rsidRPr="00B07619">
        <w:rPr>
          <w:rStyle w:val="matn1"/>
          <w:color w:val="auto"/>
          <w:sz w:val="30"/>
          <w:szCs w:val="30"/>
        </w:rPr>
        <w:t xml:space="preserve">, deutlich </w:t>
      </w:r>
      <w:r w:rsidR="005A20DD" w:rsidRPr="00B07619">
        <w:rPr>
          <w:rStyle w:val="matn1"/>
          <w:color w:val="auto"/>
          <w:sz w:val="30"/>
          <w:szCs w:val="30"/>
        </w:rPr>
        <w:t>zu machen</w:t>
      </w:r>
      <w:r w:rsidR="00317D6D" w:rsidRPr="00B07619">
        <w:rPr>
          <w:rStyle w:val="matn1"/>
          <w:color w:val="auto"/>
          <w:sz w:val="30"/>
          <w:szCs w:val="30"/>
        </w:rPr>
        <w:t>. Und Allahs weiß es am besten</w:t>
      </w:r>
      <w:r w:rsidR="005A20DD" w:rsidRPr="00B07619">
        <w:rPr>
          <w:rStyle w:val="matn1"/>
          <w:color w:val="auto"/>
          <w:sz w:val="30"/>
          <w:szCs w:val="30"/>
        </w:rPr>
        <w:t xml:space="preserve">. </w:t>
      </w:r>
    </w:p>
    <w:p w14:paraId="78E8EE84" w14:textId="77777777" w:rsidR="003F3C3F" w:rsidRPr="00B07619" w:rsidRDefault="003F3C3F" w:rsidP="007961AB">
      <w:pPr>
        <w:spacing w:before="100" w:beforeAutospacing="1" w:after="100" w:afterAutospacing="1"/>
        <w:jc w:val="both"/>
        <w:rPr>
          <w:rStyle w:val="matn1"/>
          <w:color w:val="auto"/>
          <w:sz w:val="30"/>
          <w:szCs w:val="30"/>
        </w:rPr>
      </w:pPr>
    </w:p>
    <w:p w14:paraId="1B132EDF" w14:textId="77777777" w:rsidR="00B3475E" w:rsidRPr="00B07619" w:rsidRDefault="005778DE" w:rsidP="007961AB">
      <w:pPr>
        <w:spacing w:before="100" w:beforeAutospacing="1" w:after="100" w:afterAutospacing="1"/>
        <w:jc w:val="both"/>
        <w:rPr>
          <w:rStyle w:val="matn1"/>
          <w:color w:val="auto"/>
          <w:sz w:val="30"/>
          <w:szCs w:val="30"/>
        </w:rPr>
      </w:pPr>
      <w:r w:rsidRPr="00B07619">
        <w:rPr>
          <w:rStyle w:val="matn1"/>
          <w:color w:val="auto"/>
          <w:sz w:val="30"/>
          <w:szCs w:val="30"/>
        </w:rPr>
        <w:br w:type="column"/>
      </w:r>
    </w:p>
    <w:p w14:paraId="49F9F0A9" w14:textId="77777777" w:rsidR="002A554F" w:rsidRPr="00B07619" w:rsidRDefault="005D3332" w:rsidP="001F6409">
      <w:pPr>
        <w:bidi/>
        <w:spacing w:before="100" w:beforeAutospacing="1" w:after="100" w:afterAutospacing="1"/>
        <w:jc w:val="center"/>
        <w:rPr>
          <w:rFonts w:ascii="Arabic Typesetting" w:hAnsi="Arabic Typesetting" w:cs="Arabic Typesetting"/>
          <w:b/>
          <w:bCs/>
          <w:sz w:val="30"/>
          <w:szCs w:val="30"/>
          <w:rtl/>
        </w:rPr>
      </w:pPr>
      <w:r w:rsidRPr="00B07619">
        <w:rPr>
          <w:rFonts w:ascii="Arabic Typesetting" w:hAnsi="Arabic Typesetting" w:cs="Arabic Typesetting"/>
          <w:b/>
          <w:bCs/>
          <w:sz w:val="30"/>
          <w:szCs w:val="30"/>
          <w:rtl/>
        </w:rPr>
        <w:t>26</w:t>
      </w:r>
      <w:r w:rsidR="002A554F" w:rsidRPr="00B07619">
        <w:rPr>
          <w:rFonts w:ascii="Arabic Typesetting" w:hAnsi="Arabic Typesetting" w:cs="Arabic Typesetting"/>
          <w:b/>
          <w:bCs/>
          <w:sz w:val="30"/>
          <w:szCs w:val="30"/>
        </w:rPr>
        <w:t xml:space="preserve"> - </w:t>
      </w:r>
      <w:r w:rsidR="002A554F" w:rsidRPr="00B07619">
        <w:rPr>
          <w:rFonts w:ascii="Arabic Typesetting" w:hAnsi="Arabic Typesetting" w:cs="Arabic Typesetting"/>
          <w:b/>
          <w:bCs/>
          <w:sz w:val="30"/>
          <w:szCs w:val="30"/>
          <w:rtl/>
        </w:rPr>
        <w:t>باب اسْتِحْبَابِ الذِّكْرِ بَعْدَ</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الصَّلاَةِ وَبَيَان صِفَتِهِ ‏</w:t>
      </w:r>
    </w:p>
    <w:p w14:paraId="14926075" w14:textId="77777777" w:rsidR="005A20DD" w:rsidRPr="00B07619" w:rsidRDefault="005A20DD" w:rsidP="009D1697">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Die Empfehlung, nach dem Gebet Allahs zu gedenken und wie man</w:t>
      </w:r>
      <w:r w:rsidR="009D1697" w:rsidRPr="00B07619">
        <w:rPr>
          <w:rFonts w:ascii="Arabic Typesetting" w:hAnsi="Arabic Typesetting" w:cs="Arabic Typesetting"/>
          <w:b/>
          <w:bCs/>
          <w:sz w:val="30"/>
          <w:szCs w:val="30"/>
        </w:rPr>
        <w:t xml:space="preserve"> dies tut</w:t>
      </w:r>
    </w:p>
    <w:p w14:paraId="4E8B32E8" w14:textId="77777777" w:rsidR="001F6409" w:rsidRPr="00B07619" w:rsidRDefault="001F6409" w:rsidP="001F6409">
      <w:pPr>
        <w:spacing w:before="100" w:beforeAutospacing="1" w:after="100" w:afterAutospacing="1"/>
        <w:jc w:val="center"/>
        <w:rPr>
          <w:rFonts w:ascii="Arabic Typesetting" w:hAnsi="Arabic Typesetting" w:cs="Arabic Typesetting"/>
          <w:b/>
          <w:bCs/>
          <w:sz w:val="30"/>
          <w:szCs w:val="30"/>
        </w:rPr>
      </w:pPr>
    </w:p>
    <w:p w14:paraId="4D2CD648" w14:textId="77777777" w:rsidR="002A554F" w:rsidRPr="00B07619" w:rsidRDefault="004E264A" w:rsidP="005E0130">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591</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حَدَّثَنَا دَاوُدُ بْنُ رُشَيْدٍ، حَدَّثَنَا الْوَلِيدُ،</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عَنِ الأَوْزَاعِيِّ، عَنْ أَبِي عَمَّارٍ، - اسْمُهُ شَدَّادُ بْنُ عَبْدِ اللَّهِ</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عَنْ أَبِي أَسْمَاءَ، عَنْ ثَوْبَانَ، قَالَ كَانَ رَسُولُ اللَّهِ صلى الله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 xml:space="preserve">عليه وسلم إِذَا انْصَرَفَ مِنْ صَلاَتِهِ اسْتَغْفَرَ ثَلاَثًا وَقَالَ </w:t>
      </w:r>
      <w:r w:rsidR="002A554F" w:rsidRPr="00B07619">
        <w:rPr>
          <w:rFonts w:ascii="Arabic Typesetting" w:hAnsi="Arabic Typesetting" w:cs="Arabic Typesetting"/>
          <w:b/>
          <w:bCs/>
          <w:sz w:val="30"/>
          <w:szCs w:val="30"/>
          <w:rtl/>
        </w:rPr>
        <w:t>‏"‏اللَّهُمَّ أَنْتَ السَّلاَمُ وَمِنْكَ السَّلاَمُ تَبَارَكْتَ ذَا الْجَلاَلِ</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وَالإِكْرَامِ</w:t>
      </w:r>
      <w:r w:rsidR="002A554F" w:rsidRPr="00B07619">
        <w:rPr>
          <w:rFonts w:ascii="Arabic Typesetting" w:hAnsi="Arabic Typesetting" w:cs="Arabic Typesetting"/>
          <w:sz w:val="30"/>
          <w:szCs w:val="30"/>
          <w:rtl/>
        </w:rPr>
        <w:t>‏"</w:t>
      </w:r>
      <w:r w:rsidR="008F4E41"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rtl/>
        </w:rPr>
        <w:t>‏ قَالَ الْوَلِيدُ فَقُلْتُ لِلأَوْزَاعِيِّ كَيْفَ</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الاِسْتِغْفَارُ قَالَ تَقُولُ أَسْتَغْفِرُ اللَّهَ أَسْتَغْفِرُ اللَّهَ</w:t>
      </w:r>
      <w:r w:rsidR="005E0130" w:rsidRPr="00B07619">
        <w:rPr>
          <w:rFonts w:ascii="Arabic Typesetting" w:hAnsi="Arabic Typesetting" w:cs="Arabic Typesetting"/>
          <w:sz w:val="30"/>
          <w:szCs w:val="30"/>
          <w:rtl/>
        </w:rPr>
        <w:t>.</w:t>
      </w:r>
    </w:p>
    <w:p w14:paraId="4C25667E" w14:textId="77777777" w:rsidR="005778DE" w:rsidRPr="00B07619" w:rsidRDefault="005778DE" w:rsidP="008F4E41">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قَوْلُهُ: (إِذَا انْصَرَفَ مِنْ صَلَاتِهِ اسْتَغْفَرَ ثَلَاثًا) الْمُرَادُ بِالِانْصِرَافِ السَّلَامُ</w:t>
      </w:r>
    </w:p>
    <w:p w14:paraId="51D9BD8C" w14:textId="77777777" w:rsidR="008F4E41" w:rsidRPr="00B07619" w:rsidRDefault="008F4E41" w:rsidP="00DE157F">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 xml:space="preserve">مسلم 591، ترمذي 300، أبو داود 1513، نسائي 1336، </w:t>
      </w:r>
      <w:r w:rsidR="00DE157F" w:rsidRPr="00B07619">
        <w:rPr>
          <w:rFonts w:ascii="Arabic Typesetting" w:hAnsi="Arabic Typesetting" w:cs="Arabic Typesetting"/>
          <w:sz w:val="30"/>
          <w:szCs w:val="30"/>
          <w:rtl/>
        </w:rPr>
        <w:t>ابن ماجه 928</w:t>
      </w:r>
    </w:p>
    <w:p w14:paraId="29499288" w14:textId="77777777" w:rsidR="00877707" w:rsidRPr="00B07619" w:rsidRDefault="008B153E" w:rsidP="00E4355B">
      <w:pPr>
        <w:pStyle w:val="Title"/>
        <w:bidi w:val="0"/>
        <w:jc w:val="both"/>
        <w:rPr>
          <w:rFonts w:ascii="Arabic Typesetting" w:hAnsi="Arabic Typesetting" w:cs="Arabic Typesetting"/>
          <w:sz w:val="30"/>
          <w:szCs w:val="30"/>
          <w:lang w:val="de-DE"/>
        </w:rPr>
      </w:pPr>
      <w:r w:rsidRPr="00B07619">
        <w:rPr>
          <w:rFonts w:ascii="Arabic Typesetting" w:hAnsi="Arabic Typesetting" w:cs="Arabic Typesetting"/>
          <w:sz w:val="30"/>
          <w:szCs w:val="30"/>
          <w:lang w:val="de-DE"/>
        </w:rPr>
        <w:t xml:space="preserve">591. </w:t>
      </w:r>
      <w:r w:rsidR="00877707" w:rsidRPr="00B07619">
        <w:rPr>
          <w:rFonts w:ascii="Arabic Typesetting" w:hAnsi="Arabic Typesetting" w:cs="Arabic Typesetting"/>
          <w:sz w:val="30"/>
          <w:szCs w:val="30"/>
          <w:lang w:val="de-DE"/>
        </w:rPr>
        <w:t>Thawban berichtete: Wenn der Gesandte Allahs</w:t>
      </w:r>
      <w:r w:rsidR="005521C2" w:rsidRPr="00B07619">
        <w:rPr>
          <w:rFonts w:ascii="Arabic Typesetting" w:hAnsi="Arabic Typesetting" w:cs="Arabic Typesetting"/>
          <w:sz w:val="30"/>
          <w:szCs w:val="30"/>
          <w:lang w:val="de-DE"/>
        </w:rPr>
        <w:t xml:space="preserve">, Allah segne ihn und gebe ihm </w:t>
      </w:r>
      <w:r w:rsidR="008F4E41" w:rsidRPr="00B07619">
        <w:rPr>
          <w:rFonts w:ascii="Arabic Typesetting" w:hAnsi="Arabic Typesetting" w:cs="Arabic Typesetting"/>
          <w:sz w:val="30"/>
          <w:szCs w:val="30"/>
          <w:lang w:val="de-DE"/>
        </w:rPr>
        <w:t>Frieden</w:t>
      </w:r>
      <w:r w:rsidR="005521C2" w:rsidRPr="00B07619">
        <w:rPr>
          <w:rFonts w:ascii="Arabic Typesetting" w:hAnsi="Arabic Typesetting" w:cs="Arabic Typesetting"/>
          <w:sz w:val="30"/>
          <w:szCs w:val="30"/>
          <w:lang w:val="de-DE"/>
        </w:rPr>
        <w:t>,</w:t>
      </w:r>
      <w:r w:rsidR="00877707" w:rsidRPr="00B07619">
        <w:rPr>
          <w:rFonts w:ascii="Arabic Typesetting" w:hAnsi="Arabic Typesetting" w:cs="Arabic Typesetting"/>
          <w:sz w:val="30"/>
          <w:szCs w:val="30"/>
          <w:lang w:val="de-DE"/>
        </w:rPr>
        <w:t xml:space="preserve"> sein Gebet </w:t>
      </w:r>
      <w:r w:rsidR="008F4E41" w:rsidRPr="00B07619">
        <w:rPr>
          <w:rFonts w:ascii="Arabic Typesetting" w:hAnsi="Arabic Typesetting" w:cs="Arabic Typesetting"/>
          <w:sz w:val="30"/>
          <w:szCs w:val="30"/>
          <w:lang w:val="de-DE"/>
        </w:rPr>
        <w:t>(mit</w:t>
      </w:r>
      <w:r w:rsidR="00CD0930" w:rsidRPr="00B07619">
        <w:rPr>
          <w:rFonts w:ascii="Arabic Typesetting" w:hAnsi="Arabic Typesetting" w:cs="Arabic Typesetting"/>
          <w:sz w:val="30"/>
          <w:szCs w:val="30"/>
          <w:lang w:val="de-DE"/>
        </w:rPr>
        <w:t xml:space="preserve"> dem</w:t>
      </w:r>
      <w:r w:rsidR="008F4E41" w:rsidRPr="00B07619">
        <w:rPr>
          <w:rFonts w:ascii="Arabic Typesetting" w:hAnsi="Arabic Typesetting" w:cs="Arabic Typesetting"/>
          <w:sz w:val="30"/>
          <w:szCs w:val="30"/>
          <w:lang w:val="de-DE"/>
        </w:rPr>
        <w:t xml:space="preserve"> Taslim) </w:t>
      </w:r>
      <w:r w:rsidR="00877707" w:rsidRPr="00B07619">
        <w:rPr>
          <w:rFonts w:ascii="Arabic Typesetting" w:hAnsi="Arabic Typesetting" w:cs="Arabic Typesetting"/>
          <w:sz w:val="30"/>
          <w:szCs w:val="30"/>
          <w:lang w:val="de-DE"/>
        </w:rPr>
        <w:t xml:space="preserve">beendet hatte, bat er Allah dreimal um Vergebung und sagte </w:t>
      </w:r>
      <w:r w:rsidR="00CD0930" w:rsidRPr="00B07619">
        <w:rPr>
          <w:rFonts w:ascii="Arabic Typesetting" w:hAnsi="Arabic Typesetting" w:cs="Arabic Typesetting"/>
          <w:sz w:val="30"/>
          <w:szCs w:val="30"/>
          <w:lang w:val="de-DE"/>
        </w:rPr>
        <w:t>dann</w:t>
      </w:r>
      <w:r w:rsidR="008F4E41" w:rsidRPr="00B07619">
        <w:rPr>
          <w:rFonts w:ascii="Arabic Typesetting" w:hAnsi="Arabic Typesetting" w:cs="Arabic Typesetting"/>
          <w:sz w:val="30"/>
          <w:szCs w:val="30"/>
          <w:lang w:val="de-DE"/>
        </w:rPr>
        <w:t>:</w:t>
      </w:r>
      <w:r w:rsidR="00877707" w:rsidRPr="00B07619">
        <w:rPr>
          <w:rFonts w:ascii="Arabic Typesetting" w:hAnsi="Arabic Typesetting" w:cs="Arabic Typesetting"/>
          <w:sz w:val="30"/>
          <w:szCs w:val="30"/>
          <w:lang w:val="de-DE"/>
        </w:rPr>
        <w:t xml:space="preserve"> </w:t>
      </w:r>
    </w:p>
    <w:p w14:paraId="068729C0" w14:textId="77777777" w:rsidR="00877707" w:rsidRPr="00B07619" w:rsidRDefault="00877707" w:rsidP="00B3475E">
      <w:pPr>
        <w:pStyle w:val="Title"/>
        <w:bidi w:val="0"/>
        <w:jc w:val="both"/>
        <w:rPr>
          <w:rFonts w:ascii="Arabic Typesetting" w:hAnsi="Arabic Typesetting" w:cs="Arabic Typesetting"/>
          <w:sz w:val="30"/>
          <w:szCs w:val="30"/>
          <w:lang w:val="de-DE"/>
        </w:rPr>
      </w:pPr>
      <w:r w:rsidRPr="00B07619">
        <w:rPr>
          <w:rFonts w:ascii="Arabic Typesetting" w:hAnsi="Arabic Typesetting" w:cs="Arabic Typesetting"/>
          <w:b/>
          <w:bCs/>
          <w:sz w:val="30"/>
          <w:szCs w:val="30"/>
          <w:lang w:val="de-DE"/>
        </w:rPr>
        <w:t>„</w:t>
      </w:r>
      <w:r w:rsidRPr="00B07619">
        <w:rPr>
          <w:rFonts w:ascii="Arabic Typesetting" w:hAnsi="Arabic Typesetting" w:cs="Arabic Typesetting"/>
          <w:b/>
          <w:bCs/>
          <w:i/>
          <w:iCs/>
          <w:sz w:val="30"/>
          <w:szCs w:val="30"/>
          <w:lang w:val="de-DE"/>
        </w:rPr>
        <w:t>Allahuma antas Salam, wa minkas Sala</w:t>
      </w:r>
      <w:r w:rsidR="00B3475E" w:rsidRPr="00B07619">
        <w:rPr>
          <w:rFonts w:ascii="Arabic Typesetting" w:hAnsi="Arabic Typesetting" w:cs="Arabic Typesetting"/>
          <w:b/>
          <w:bCs/>
          <w:i/>
          <w:iCs/>
          <w:sz w:val="30"/>
          <w:szCs w:val="30"/>
          <w:lang w:val="de-DE"/>
        </w:rPr>
        <w:t xml:space="preserve">m, tabarakta ya thal Dschalali </w:t>
      </w:r>
      <w:r w:rsidRPr="00B07619">
        <w:rPr>
          <w:rFonts w:ascii="Arabic Typesetting" w:hAnsi="Arabic Typesetting" w:cs="Arabic Typesetting"/>
          <w:b/>
          <w:bCs/>
          <w:i/>
          <w:iCs/>
          <w:sz w:val="30"/>
          <w:szCs w:val="30"/>
          <w:lang w:val="de-DE"/>
        </w:rPr>
        <w:t>wal ikram</w:t>
      </w:r>
      <w:r w:rsidRPr="00B07619">
        <w:rPr>
          <w:rFonts w:ascii="Arabic Typesetting" w:hAnsi="Arabic Typesetting" w:cs="Arabic Typesetting"/>
          <w:b/>
          <w:bCs/>
          <w:sz w:val="30"/>
          <w:szCs w:val="30"/>
          <w:lang w:val="de-DE"/>
        </w:rPr>
        <w:t xml:space="preserve"> – O Allah</w:t>
      </w:r>
      <w:r w:rsidR="005A20DD" w:rsidRPr="00B07619">
        <w:rPr>
          <w:rFonts w:ascii="Arabic Typesetting" w:hAnsi="Arabic Typesetting" w:cs="Arabic Typesetting"/>
          <w:b/>
          <w:bCs/>
          <w:sz w:val="30"/>
          <w:szCs w:val="30"/>
          <w:lang w:val="de-DE"/>
        </w:rPr>
        <w:t>,</w:t>
      </w:r>
      <w:r w:rsidRPr="00B07619">
        <w:rPr>
          <w:rFonts w:ascii="Arabic Typesetting" w:hAnsi="Arabic Typesetting" w:cs="Arabic Typesetting"/>
          <w:b/>
          <w:bCs/>
          <w:sz w:val="30"/>
          <w:szCs w:val="30"/>
          <w:lang w:val="de-DE"/>
        </w:rPr>
        <w:t xml:space="preserve"> Du bist der Friede </w:t>
      </w:r>
      <w:r w:rsidRPr="00B07619">
        <w:rPr>
          <w:rFonts w:ascii="Arabic Typesetting" w:hAnsi="Arabic Typesetting" w:cs="Arabic Typesetting"/>
          <w:b/>
          <w:bCs/>
          <w:sz w:val="30"/>
          <w:szCs w:val="30"/>
          <w:lang w:val="de-DE"/>
        </w:rPr>
        <w:lastRenderedPageBreak/>
        <w:t>und von Dir kommt der Friede, Segensreich bis</w:t>
      </w:r>
      <w:r w:rsidR="005A20DD" w:rsidRPr="00B07619">
        <w:rPr>
          <w:rFonts w:ascii="Arabic Typesetting" w:hAnsi="Arabic Typesetting" w:cs="Arabic Typesetting"/>
          <w:b/>
          <w:bCs/>
          <w:sz w:val="30"/>
          <w:szCs w:val="30"/>
          <w:lang w:val="de-DE"/>
        </w:rPr>
        <w:t>t</w:t>
      </w:r>
      <w:r w:rsidRPr="00B07619">
        <w:rPr>
          <w:rFonts w:ascii="Arabic Typesetting" w:hAnsi="Arabic Typesetting" w:cs="Arabic Typesetting"/>
          <w:b/>
          <w:bCs/>
          <w:sz w:val="30"/>
          <w:szCs w:val="30"/>
          <w:lang w:val="de-DE"/>
        </w:rPr>
        <w:t xml:space="preserve"> Du, o Herr der Majestät und der Ehre!“</w:t>
      </w:r>
      <w:r w:rsidRPr="00B07619">
        <w:rPr>
          <w:rFonts w:ascii="Arabic Typesetting" w:hAnsi="Arabic Typesetting" w:cs="Arabic Typesetting"/>
          <w:sz w:val="30"/>
          <w:szCs w:val="30"/>
          <w:lang w:val="de-DE"/>
        </w:rPr>
        <w:t xml:space="preserve"> </w:t>
      </w:r>
    </w:p>
    <w:p w14:paraId="0A596306" w14:textId="77777777" w:rsidR="00827FC2" w:rsidRPr="00B07619" w:rsidRDefault="00827FC2" w:rsidP="00827FC2">
      <w:pPr>
        <w:pStyle w:val="Title"/>
        <w:bidi w:val="0"/>
        <w:jc w:val="both"/>
        <w:rPr>
          <w:rFonts w:ascii="Arabic Typesetting" w:hAnsi="Arabic Typesetting" w:cs="Arabic Typesetting"/>
          <w:sz w:val="30"/>
          <w:szCs w:val="30"/>
          <w:lang w:val="de-DE"/>
        </w:rPr>
      </w:pPr>
    </w:p>
    <w:p w14:paraId="2238A078" w14:textId="77777777" w:rsidR="00877707" w:rsidRPr="00B07619" w:rsidRDefault="00877707" w:rsidP="00E4355B">
      <w:pPr>
        <w:pStyle w:val="Title"/>
        <w:bidi w:val="0"/>
        <w:jc w:val="both"/>
        <w:rPr>
          <w:rFonts w:ascii="Arabic Typesetting" w:hAnsi="Arabic Typesetting" w:cs="Arabic Typesetting"/>
          <w:sz w:val="30"/>
          <w:szCs w:val="30"/>
        </w:rPr>
      </w:pPr>
      <w:r w:rsidRPr="00B07619">
        <w:rPr>
          <w:rFonts w:ascii="Arabic Typesetting" w:hAnsi="Arabic Typesetting" w:cs="Arabic Typesetting"/>
          <w:sz w:val="30"/>
          <w:szCs w:val="30"/>
          <w:lang w:val="de-DE"/>
        </w:rPr>
        <w:t>Al-Awza</w:t>
      </w:r>
      <w:r w:rsidR="009D1697" w:rsidRPr="00B07619">
        <w:rPr>
          <w:rFonts w:ascii="Arabic Typesetting" w:hAnsi="Arabic Typesetting" w:cs="Arabic Typesetting"/>
          <w:sz w:val="30"/>
          <w:szCs w:val="30"/>
          <w:vertAlign w:val="superscript"/>
          <w:lang w:val="de-DE"/>
        </w:rPr>
        <w:t>`</w:t>
      </w:r>
      <w:r w:rsidRPr="00B07619">
        <w:rPr>
          <w:rFonts w:ascii="Arabic Typesetting" w:hAnsi="Arabic Typesetting" w:cs="Arabic Typesetting"/>
          <w:sz w:val="30"/>
          <w:szCs w:val="30"/>
          <w:lang w:val="de-DE"/>
        </w:rPr>
        <w:t xml:space="preserve">î, </w:t>
      </w:r>
      <w:r w:rsidR="00DE157F" w:rsidRPr="00B07619">
        <w:rPr>
          <w:rFonts w:ascii="Arabic Typesetting" w:hAnsi="Arabic Typesetting" w:cs="Arabic Typesetting"/>
          <w:sz w:val="30"/>
          <w:szCs w:val="30"/>
          <w:lang w:val="de-DE"/>
        </w:rPr>
        <w:t>(</w:t>
      </w:r>
      <w:r w:rsidRPr="00B07619">
        <w:rPr>
          <w:rFonts w:ascii="Arabic Typesetting" w:hAnsi="Arabic Typesetting" w:cs="Arabic Typesetting"/>
          <w:sz w:val="30"/>
          <w:szCs w:val="30"/>
          <w:lang w:val="de-DE"/>
        </w:rPr>
        <w:t>ein</w:t>
      </w:r>
      <w:r w:rsidR="00DE157F" w:rsidRPr="00B07619">
        <w:rPr>
          <w:rFonts w:ascii="Arabic Typesetting" w:hAnsi="Arabic Typesetting" w:cs="Arabic Typesetting"/>
          <w:sz w:val="30"/>
          <w:szCs w:val="30"/>
          <w:lang w:val="de-DE"/>
        </w:rPr>
        <w:t>er</w:t>
      </w:r>
      <w:r w:rsidRPr="00B07619">
        <w:rPr>
          <w:rFonts w:ascii="Arabic Typesetting" w:hAnsi="Arabic Typesetting" w:cs="Arabic Typesetting"/>
          <w:sz w:val="30"/>
          <w:szCs w:val="30"/>
          <w:lang w:val="de-DE"/>
        </w:rPr>
        <w:t xml:space="preserve"> </w:t>
      </w:r>
      <w:r w:rsidR="00DE157F" w:rsidRPr="00B07619">
        <w:rPr>
          <w:rFonts w:ascii="Arabic Typesetting" w:hAnsi="Arabic Typesetting" w:cs="Arabic Typesetting"/>
          <w:sz w:val="30"/>
          <w:szCs w:val="30"/>
          <w:lang w:val="de-DE"/>
        </w:rPr>
        <w:t xml:space="preserve">der </w:t>
      </w:r>
      <w:r w:rsidRPr="00B07619">
        <w:rPr>
          <w:rFonts w:ascii="Arabic Typesetting" w:hAnsi="Arabic Typesetting" w:cs="Arabic Typesetting"/>
          <w:sz w:val="30"/>
          <w:szCs w:val="30"/>
          <w:lang w:val="de-DE"/>
        </w:rPr>
        <w:t>Hadith-Überlieferer</w:t>
      </w:r>
      <w:r w:rsidR="00DE157F" w:rsidRPr="00B07619">
        <w:rPr>
          <w:rFonts w:ascii="Arabic Typesetting" w:hAnsi="Arabic Typesetting" w:cs="Arabic Typesetting"/>
          <w:sz w:val="30"/>
          <w:szCs w:val="30"/>
          <w:lang w:val="de-DE"/>
        </w:rPr>
        <w:t>)</w:t>
      </w:r>
      <w:r w:rsidRPr="00B07619">
        <w:rPr>
          <w:rFonts w:ascii="Arabic Typesetting" w:hAnsi="Arabic Typesetting" w:cs="Arabic Typesetting"/>
          <w:sz w:val="30"/>
          <w:szCs w:val="30"/>
          <w:lang w:val="de-DE"/>
        </w:rPr>
        <w:t xml:space="preserve"> wurde gefragt, wie man um Vergebung bittet. Dieser </w:t>
      </w:r>
      <w:r w:rsidR="005A20DD" w:rsidRPr="00B07619">
        <w:rPr>
          <w:rFonts w:ascii="Arabic Typesetting" w:hAnsi="Arabic Typesetting" w:cs="Arabic Typesetting"/>
          <w:sz w:val="30"/>
          <w:szCs w:val="30"/>
          <w:lang w:val="de-DE"/>
        </w:rPr>
        <w:t>antwortete</w:t>
      </w:r>
      <w:r w:rsidRPr="00B07619">
        <w:rPr>
          <w:rFonts w:ascii="Arabic Typesetting" w:hAnsi="Arabic Typesetting" w:cs="Arabic Typesetting"/>
          <w:sz w:val="30"/>
          <w:szCs w:val="30"/>
          <w:lang w:val="de-DE"/>
        </w:rPr>
        <w:t xml:space="preserve">: </w:t>
      </w:r>
      <w:r w:rsidRPr="00B07619">
        <w:rPr>
          <w:rFonts w:ascii="Arabic Typesetting" w:hAnsi="Arabic Typesetting" w:cs="Arabic Typesetting"/>
          <w:sz w:val="30"/>
          <w:szCs w:val="30"/>
        </w:rPr>
        <w:t xml:space="preserve">„Indem du sagst: </w:t>
      </w:r>
      <w:r w:rsidRPr="00B07619">
        <w:rPr>
          <w:rFonts w:ascii="Arabic Typesetting" w:hAnsi="Arabic Typesetting" w:cs="Arabic Typesetting"/>
          <w:i/>
          <w:iCs/>
          <w:sz w:val="30"/>
          <w:szCs w:val="30"/>
        </w:rPr>
        <w:t xml:space="preserve">Astaghfiru-Allah! Astaghfiru-Allah! </w:t>
      </w:r>
      <w:r w:rsidRPr="00B07619">
        <w:rPr>
          <w:rFonts w:ascii="Arabic Typesetting" w:hAnsi="Arabic Typesetting" w:cs="Arabic Typesetting"/>
          <w:sz w:val="30"/>
          <w:szCs w:val="30"/>
        </w:rPr>
        <w:t>– Ich bitte Allah um Vergebeung! Ich bitte Allah um Vergebung!“</w:t>
      </w:r>
    </w:p>
    <w:p w14:paraId="7170D36A" w14:textId="77777777" w:rsidR="008F4E41" w:rsidRPr="00B07619" w:rsidRDefault="00DE157F" w:rsidP="009D1697">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591</w:t>
      </w:r>
      <w:r w:rsidR="009D1697"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Tirmidhi 300</w:t>
      </w:r>
      <w:r w:rsidR="009D1697"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Abu Daud 1513</w:t>
      </w:r>
      <w:r w:rsidR="009D1697"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1336</w:t>
      </w:r>
      <w:r w:rsidR="009D1697"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Ibn Madscha 928</w:t>
      </w:r>
    </w:p>
    <w:p w14:paraId="106B6FB7" w14:textId="77777777" w:rsidR="00B57814" w:rsidRPr="00B07619" w:rsidRDefault="00DE157F" w:rsidP="00827FC2">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lang w:val="en-US" w:bidi="ar-AE"/>
        </w:rPr>
        <w:t>592</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حَدَّثَنَا أَبُو بَكْرِ بْنُ أَبِي شَيْبَةَ، وَابْنُ،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نُمَيْرٍ قَالاَ حَدَّثَنَا أَبُو مُعَاوِيَةَ، عَنْ عَاصِمٍ، عَنْ عَبْدِ اللَّهِ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بْنِ الْحَارِثِ، عَنْ عَائِشَةَ، قَالَتْ كَانَ النَّبِيُّ صلى الله عليه وسلم</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إِذَا سَلَّمَ لَمْ يَقْعُدْ إِلاَّ مِقْدَارَ مَا يَقُولُ ‏"‏</w:t>
      </w:r>
      <w:r w:rsidR="002A554F" w:rsidRPr="00B07619">
        <w:rPr>
          <w:rFonts w:ascii="Arabic Typesetting" w:hAnsi="Arabic Typesetting" w:cs="Arabic Typesetting"/>
          <w:b/>
          <w:bCs/>
          <w:sz w:val="30"/>
          <w:szCs w:val="30"/>
          <w:rtl/>
        </w:rPr>
        <w:t>اللَّهُمَّ أَنْتَ</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السَّلاَمُ وَمِنْكَ السَّلاَمُ تَبَارَكْتَ ذَا الْجَلاَلِ وَالإِكْرَامِ</w:t>
      </w:r>
      <w:r w:rsidR="00827FC2" w:rsidRPr="00B07619">
        <w:rPr>
          <w:rFonts w:ascii="Arabic Typesetting" w:hAnsi="Arabic Typesetting" w:cs="Arabic Typesetting"/>
          <w:sz w:val="30"/>
          <w:szCs w:val="30"/>
          <w:rtl/>
        </w:rPr>
        <w:t xml:space="preserve"> ‏"‏</w:t>
      </w:r>
      <w:r w:rsidR="002A554F"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وَفِي رِوَايَةِ ابْنِ نُمَيْرٍ ‏"‏</w:t>
      </w:r>
      <w:r w:rsidR="002A554F" w:rsidRPr="00B07619">
        <w:rPr>
          <w:rFonts w:ascii="Arabic Typesetting" w:hAnsi="Arabic Typesetting" w:cs="Arabic Typesetting"/>
          <w:b/>
          <w:bCs/>
          <w:sz w:val="30"/>
          <w:szCs w:val="30"/>
          <w:rtl/>
        </w:rPr>
        <w:t>يَا ذَا الْجَلاَلِ وَالإِكْرَامِ</w:t>
      </w:r>
      <w:r w:rsidR="00395EB6" w:rsidRPr="00B07619">
        <w:rPr>
          <w:rFonts w:ascii="Arabic Typesetting" w:hAnsi="Arabic Typesetting" w:cs="Arabic Typesetting"/>
          <w:b/>
          <w:bCs/>
          <w:sz w:val="30"/>
          <w:szCs w:val="30"/>
          <w:rtl/>
        </w:rPr>
        <w:t>.</w:t>
      </w:r>
      <w:r w:rsidR="002A554F" w:rsidRPr="00B07619">
        <w:rPr>
          <w:rFonts w:ascii="Arabic Typesetting" w:hAnsi="Arabic Typesetting" w:cs="Arabic Typesetting"/>
          <w:sz w:val="30"/>
          <w:szCs w:val="30"/>
          <w:rtl/>
        </w:rPr>
        <w:t>‏"‏</w:t>
      </w:r>
    </w:p>
    <w:p w14:paraId="04A969AB" w14:textId="77777777" w:rsidR="002A554F" w:rsidRPr="00B07619" w:rsidRDefault="00B57814" w:rsidP="00B57814">
      <w:pPr>
        <w:bidi/>
        <w:spacing w:before="100" w:beforeAutospacing="1" w:after="100" w:afterAutospacing="1"/>
        <w:jc w:val="both"/>
        <w:rPr>
          <w:rFonts w:ascii="Arabic Typesetting" w:hAnsi="Arabic Typesetting" w:cs="Arabic Typesetting"/>
          <w:sz w:val="30"/>
          <w:szCs w:val="30"/>
          <w:rtl/>
          <w:lang w:val="en-US"/>
        </w:rPr>
      </w:pPr>
      <w:r w:rsidRPr="00B07619">
        <w:rPr>
          <w:rFonts w:ascii="Arabic Typesetting" w:hAnsi="Arabic Typesetting" w:cs="Arabic Typesetting"/>
          <w:sz w:val="30"/>
          <w:szCs w:val="30"/>
          <w:rtl/>
          <w:lang w:val="en-US" w:bidi="ar-AE"/>
        </w:rPr>
        <w:t>مسلم 592، ترمذ</w:t>
      </w:r>
      <w:r w:rsidRPr="00B07619">
        <w:rPr>
          <w:rFonts w:ascii="Arabic Typesetting" w:hAnsi="Arabic Typesetting" w:cs="Arabic Typesetting"/>
          <w:sz w:val="30"/>
          <w:szCs w:val="30"/>
          <w:rtl/>
        </w:rPr>
        <w:t>ي 298، أبو داود 1512، نسائي 1337، ابن ماجه 92</w:t>
      </w:r>
      <w:r w:rsidRPr="00B07619">
        <w:rPr>
          <w:rFonts w:ascii="Arabic Typesetting" w:hAnsi="Arabic Typesetting" w:cs="Arabic Typesetting"/>
          <w:sz w:val="30"/>
          <w:szCs w:val="30"/>
          <w:rtl/>
          <w:lang w:val="en-US"/>
        </w:rPr>
        <w:t>4</w:t>
      </w:r>
    </w:p>
    <w:p w14:paraId="724782B6" w14:textId="77777777" w:rsidR="00877707" w:rsidRPr="00B07619" w:rsidRDefault="00DE157F" w:rsidP="00DE157F">
      <w:pPr>
        <w:pStyle w:val="Title"/>
        <w:bidi w:val="0"/>
        <w:jc w:val="both"/>
        <w:rPr>
          <w:rFonts w:ascii="Arabic Typesetting" w:hAnsi="Arabic Typesetting" w:cs="Arabic Typesetting"/>
          <w:sz w:val="30"/>
          <w:szCs w:val="30"/>
          <w:lang w:val="de-DE"/>
        </w:rPr>
      </w:pPr>
      <w:r w:rsidRPr="00B07619">
        <w:rPr>
          <w:rFonts w:ascii="Arabic Typesetting" w:hAnsi="Arabic Typesetting" w:cs="Arabic Typesetting"/>
          <w:sz w:val="30"/>
          <w:szCs w:val="30"/>
          <w:lang w:val="de-DE"/>
        </w:rPr>
        <w:t>592. Aischa</w:t>
      </w:r>
      <w:r w:rsidR="00877707" w:rsidRPr="00B07619">
        <w:rPr>
          <w:rFonts w:ascii="Arabic Typesetting" w:hAnsi="Arabic Typesetting" w:cs="Arabic Typesetting"/>
          <w:sz w:val="30"/>
          <w:szCs w:val="30"/>
          <w:lang w:val="de-DE"/>
        </w:rPr>
        <w:t xml:space="preserve"> berichtete: Wenn der Gesandte Allahs</w:t>
      </w:r>
      <w:r w:rsidR="005521C2" w:rsidRPr="00B07619">
        <w:rPr>
          <w:rFonts w:ascii="Arabic Typesetting" w:hAnsi="Arabic Typesetting" w:cs="Arabic Typesetting"/>
          <w:sz w:val="30"/>
          <w:szCs w:val="30"/>
          <w:lang w:val="de-DE"/>
        </w:rPr>
        <w:t xml:space="preserve">, Allah segne ihn und gebe ihm </w:t>
      </w:r>
      <w:r w:rsidRPr="00B07619">
        <w:rPr>
          <w:rFonts w:ascii="Arabic Typesetting" w:hAnsi="Arabic Typesetting" w:cs="Arabic Typesetting"/>
          <w:sz w:val="30"/>
          <w:szCs w:val="30"/>
          <w:lang w:val="de-DE"/>
        </w:rPr>
        <w:t>Frieden</w:t>
      </w:r>
      <w:r w:rsidR="005521C2" w:rsidRPr="00B07619">
        <w:rPr>
          <w:rFonts w:ascii="Arabic Typesetting" w:hAnsi="Arabic Typesetting" w:cs="Arabic Typesetting"/>
          <w:sz w:val="30"/>
          <w:szCs w:val="30"/>
          <w:lang w:val="de-DE"/>
        </w:rPr>
        <w:t>,</w:t>
      </w:r>
      <w:r w:rsidR="00877707" w:rsidRPr="00B07619">
        <w:rPr>
          <w:rFonts w:ascii="Arabic Typesetting" w:hAnsi="Arabic Typesetting" w:cs="Arabic Typesetting"/>
          <w:sz w:val="30"/>
          <w:szCs w:val="30"/>
          <w:lang w:val="de-DE"/>
        </w:rPr>
        <w:t xml:space="preserve"> sein Gebet </w:t>
      </w:r>
      <w:r w:rsidRPr="00B07619">
        <w:rPr>
          <w:rFonts w:ascii="Arabic Typesetting" w:hAnsi="Arabic Typesetting" w:cs="Arabic Typesetting"/>
          <w:sz w:val="30"/>
          <w:szCs w:val="30"/>
          <w:lang w:val="de-DE"/>
        </w:rPr>
        <w:t xml:space="preserve">mit </w:t>
      </w:r>
      <w:r w:rsidR="00CD0930" w:rsidRPr="00B07619">
        <w:rPr>
          <w:rFonts w:ascii="Arabic Typesetting" w:hAnsi="Arabic Typesetting" w:cs="Arabic Typesetting"/>
          <w:sz w:val="30"/>
          <w:szCs w:val="30"/>
          <w:lang w:val="de-DE"/>
        </w:rPr>
        <w:t xml:space="preserve">dem </w:t>
      </w:r>
      <w:r w:rsidRPr="00B07619">
        <w:rPr>
          <w:rFonts w:ascii="Arabic Typesetting" w:hAnsi="Arabic Typesetting" w:cs="Arabic Typesetting"/>
          <w:sz w:val="30"/>
          <w:szCs w:val="30"/>
          <w:lang w:val="de-DE"/>
        </w:rPr>
        <w:t xml:space="preserve">Taslim </w:t>
      </w:r>
      <w:r w:rsidR="00877707" w:rsidRPr="00B07619">
        <w:rPr>
          <w:rFonts w:ascii="Arabic Typesetting" w:hAnsi="Arabic Typesetting" w:cs="Arabic Typesetting"/>
          <w:sz w:val="30"/>
          <w:szCs w:val="30"/>
          <w:lang w:val="de-DE"/>
        </w:rPr>
        <w:t xml:space="preserve">beendet hatte, </w:t>
      </w:r>
      <w:r w:rsidR="005A20DD" w:rsidRPr="00B07619">
        <w:rPr>
          <w:rFonts w:ascii="Arabic Typesetting" w:hAnsi="Arabic Typesetting" w:cs="Arabic Typesetting"/>
          <w:sz w:val="30"/>
          <w:szCs w:val="30"/>
          <w:lang w:val="de-DE"/>
        </w:rPr>
        <w:t>blieb er noch so lange sitzen, dass man in dieser Zeit F</w:t>
      </w:r>
      <w:r w:rsidRPr="00B07619">
        <w:rPr>
          <w:rFonts w:ascii="Arabic Typesetting" w:hAnsi="Arabic Typesetting" w:cs="Arabic Typesetting"/>
          <w:sz w:val="30"/>
          <w:szCs w:val="30"/>
          <w:lang w:val="de-DE"/>
        </w:rPr>
        <w:t>olgendes sagen kann</w:t>
      </w:r>
      <w:r w:rsidR="00877707" w:rsidRPr="00B07619">
        <w:rPr>
          <w:rFonts w:ascii="Arabic Typesetting" w:hAnsi="Arabic Typesetting" w:cs="Arabic Typesetting"/>
          <w:sz w:val="30"/>
          <w:szCs w:val="30"/>
          <w:lang w:val="de-DE"/>
        </w:rPr>
        <w:t xml:space="preserve">: </w:t>
      </w:r>
    </w:p>
    <w:p w14:paraId="3C6E65CC" w14:textId="77777777" w:rsidR="00877707" w:rsidRPr="00B07619" w:rsidRDefault="00877707" w:rsidP="00877707">
      <w:pPr>
        <w:pStyle w:val="Title"/>
        <w:bidi w:val="0"/>
        <w:rPr>
          <w:rFonts w:ascii="Arabic Typesetting" w:hAnsi="Arabic Typesetting" w:cs="Arabic Typesetting"/>
          <w:sz w:val="30"/>
          <w:szCs w:val="30"/>
          <w:lang w:val="de-DE"/>
        </w:rPr>
      </w:pPr>
      <w:r w:rsidRPr="00B07619">
        <w:rPr>
          <w:rFonts w:ascii="Arabic Typesetting" w:hAnsi="Arabic Typesetting" w:cs="Arabic Typesetting"/>
          <w:b/>
          <w:bCs/>
          <w:sz w:val="30"/>
          <w:szCs w:val="30"/>
          <w:lang w:val="de-DE"/>
        </w:rPr>
        <w:lastRenderedPageBreak/>
        <w:t>„</w:t>
      </w:r>
      <w:r w:rsidRPr="00B07619">
        <w:rPr>
          <w:rFonts w:ascii="Arabic Typesetting" w:hAnsi="Arabic Typesetting" w:cs="Arabic Typesetting"/>
          <w:b/>
          <w:bCs/>
          <w:i/>
          <w:iCs/>
          <w:sz w:val="30"/>
          <w:szCs w:val="30"/>
          <w:lang w:val="de-DE"/>
        </w:rPr>
        <w:t>Allahuma antas Salam, wa minkas Salam, tabarakta ya thal Dschalalil wal ikram</w:t>
      </w:r>
      <w:r w:rsidR="005A20DD" w:rsidRPr="00B07619">
        <w:rPr>
          <w:rFonts w:ascii="Arabic Typesetting" w:hAnsi="Arabic Typesetting" w:cs="Arabic Typesetting"/>
          <w:b/>
          <w:bCs/>
          <w:sz w:val="30"/>
          <w:szCs w:val="30"/>
          <w:lang w:val="de-DE"/>
        </w:rPr>
        <w:t xml:space="preserve"> – O Allah,</w:t>
      </w:r>
      <w:r w:rsidRPr="00B07619">
        <w:rPr>
          <w:rFonts w:ascii="Arabic Typesetting" w:hAnsi="Arabic Typesetting" w:cs="Arabic Typesetting"/>
          <w:b/>
          <w:bCs/>
          <w:sz w:val="30"/>
          <w:szCs w:val="30"/>
          <w:lang w:val="de-DE"/>
        </w:rPr>
        <w:t xml:space="preserve"> Du bist der Friede und von Dir kommt der Friede, Segensreich bis</w:t>
      </w:r>
      <w:r w:rsidR="005A20DD" w:rsidRPr="00B07619">
        <w:rPr>
          <w:rFonts w:ascii="Arabic Typesetting" w:hAnsi="Arabic Typesetting" w:cs="Arabic Typesetting"/>
          <w:b/>
          <w:bCs/>
          <w:sz w:val="30"/>
          <w:szCs w:val="30"/>
          <w:lang w:val="de-DE"/>
        </w:rPr>
        <w:t>t</w:t>
      </w:r>
      <w:r w:rsidRPr="00B07619">
        <w:rPr>
          <w:rFonts w:ascii="Arabic Typesetting" w:hAnsi="Arabic Typesetting" w:cs="Arabic Typesetting"/>
          <w:b/>
          <w:bCs/>
          <w:sz w:val="30"/>
          <w:szCs w:val="30"/>
          <w:lang w:val="de-DE"/>
        </w:rPr>
        <w:t xml:space="preserve"> Du, o Herr der Majestät und der Ehre!“</w:t>
      </w:r>
      <w:r w:rsidRPr="00B07619">
        <w:rPr>
          <w:rFonts w:ascii="Arabic Typesetting" w:hAnsi="Arabic Typesetting" w:cs="Arabic Typesetting"/>
          <w:sz w:val="30"/>
          <w:szCs w:val="30"/>
          <w:lang w:val="de-DE"/>
        </w:rPr>
        <w:t xml:space="preserve"> </w:t>
      </w:r>
    </w:p>
    <w:p w14:paraId="72440950" w14:textId="77777777" w:rsidR="00877707" w:rsidRPr="00B07619" w:rsidRDefault="00B57814" w:rsidP="00B57814">
      <w:pPr>
        <w:pStyle w:val="Title"/>
        <w:bidi w:val="0"/>
        <w:rPr>
          <w:rFonts w:ascii="Arabic Typesetting" w:hAnsi="Arabic Typesetting" w:cs="Arabic Typesetting"/>
          <w:sz w:val="30"/>
          <w:szCs w:val="30"/>
          <w:lang w:val="de-DE"/>
        </w:rPr>
      </w:pPr>
      <w:r w:rsidRPr="00B07619">
        <w:rPr>
          <w:rFonts w:ascii="Arabic Typesetting" w:hAnsi="Arabic Typesetting" w:cs="Arabic Typesetting"/>
          <w:sz w:val="30"/>
          <w:szCs w:val="30"/>
          <w:lang w:val="de-DE"/>
        </w:rPr>
        <w:t xml:space="preserve">Und in der </w:t>
      </w:r>
      <w:r w:rsidR="00877707" w:rsidRPr="00B07619">
        <w:rPr>
          <w:rFonts w:ascii="Arabic Typesetting" w:hAnsi="Arabic Typesetting" w:cs="Arabic Typesetting"/>
          <w:sz w:val="30"/>
          <w:szCs w:val="30"/>
          <w:lang w:val="de-DE"/>
        </w:rPr>
        <w:t>Überliefer</w:t>
      </w:r>
      <w:r w:rsidRPr="00B07619">
        <w:rPr>
          <w:rFonts w:ascii="Arabic Typesetting" w:hAnsi="Arabic Typesetting" w:cs="Arabic Typesetting"/>
          <w:sz w:val="30"/>
          <w:szCs w:val="30"/>
          <w:lang w:val="de-DE"/>
        </w:rPr>
        <w:t>ung von Ibn An-Numayr heißt es</w:t>
      </w:r>
      <w:r w:rsidR="00877707" w:rsidRPr="00B07619">
        <w:rPr>
          <w:rFonts w:ascii="Arabic Typesetting" w:hAnsi="Arabic Typesetting" w:cs="Arabic Typesetting"/>
          <w:sz w:val="30"/>
          <w:szCs w:val="30"/>
          <w:lang w:val="de-DE"/>
        </w:rPr>
        <w:t xml:space="preserve">: </w:t>
      </w:r>
    </w:p>
    <w:p w14:paraId="372649D5" w14:textId="77777777" w:rsidR="00877707" w:rsidRPr="00B07619" w:rsidRDefault="00B57814" w:rsidP="00B57814">
      <w:pPr>
        <w:spacing w:before="100" w:beforeAutospacing="1" w:after="100" w:afterAutospacing="1"/>
        <w:jc w:val="both"/>
        <w:rPr>
          <w:rFonts w:ascii="Arabic Typesetting" w:hAnsi="Arabic Typesetting" w:cs="Arabic Typesetting"/>
          <w:b/>
          <w:bCs/>
          <w:sz w:val="30"/>
          <w:szCs w:val="30"/>
        </w:rPr>
      </w:pPr>
      <w:r w:rsidRPr="00B07619">
        <w:rPr>
          <w:rFonts w:ascii="Arabic Typesetting" w:hAnsi="Arabic Typesetting" w:cs="Arabic Typesetting"/>
          <w:b/>
          <w:bCs/>
          <w:sz w:val="30"/>
          <w:szCs w:val="30"/>
        </w:rPr>
        <w:t>"O Du Herr der Majestät und der Ehre!“</w:t>
      </w:r>
    </w:p>
    <w:p w14:paraId="52EB4F50" w14:textId="77777777" w:rsidR="00B57814" w:rsidRPr="00B07619" w:rsidRDefault="009D1697" w:rsidP="009D1697">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592;</w:t>
      </w:r>
      <w:r w:rsidR="00B57814" w:rsidRPr="00B07619">
        <w:rPr>
          <w:rFonts w:ascii="Arabic Typesetting" w:hAnsi="Arabic Typesetting" w:cs="Arabic Typesetting"/>
          <w:sz w:val="30"/>
          <w:szCs w:val="30"/>
        </w:rPr>
        <w:t xml:space="preserve"> Tirmidhi 298</w:t>
      </w:r>
      <w:r w:rsidRPr="00B07619">
        <w:rPr>
          <w:rFonts w:ascii="Arabic Typesetting" w:hAnsi="Arabic Typesetting" w:cs="Arabic Typesetting"/>
          <w:sz w:val="30"/>
          <w:szCs w:val="30"/>
        </w:rPr>
        <w:t>;</w:t>
      </w:r>
      <w:r w:rsidR="00B57814" w:rsidRPr="00B07619">
        <w:rPr>
          <w:rFonts w:ascii="Arabic Typesetting" w:hAnsi="Arabic Typesetting" w:cs="Arabic Typesetting"/>
          <w:sz w:val="30"/>
          <w:szCs w:val="30"/>
        </w:rPr>
        <w:t xml:space="preserve"> Abu Daud 1512</w:t>
      </w:r>
      <w:r w:rsidRPr="00B07619">
        <w:rPr>
          <w:rFonts w:ascii="Arabic Typesetting" w:hAnsi="Arabic Typesetting" w:cs="Arabic Typesetting"/>
          <w:sz w:val="30"/>
          <w:szCs w:val="30"/>
        </w:rPr>
        <w:t>;</w:t>
      </w:r>
      <w:r w:rsidR="00B57814" w:rsidRPr="00B07619">
        <w:rPr>
          <w:rFonts w:ascii="Arabic Typesetting" w:hAnsi="Arabic Typesetting" w:cs="Arabic Typesetting"/>
          <w:sz w:val="30"/>
          <w:szCs w:val="30"/>
        </w:rPr>
        <w:t xml:space="preserve"> Nasai 1337</w:t>
      </w:r>
      <w:r w:rsidRPr="00B07619">
        <w:rPr>
          <w:rFonts w:ascii="Arabic Typesetting" w:hAnsi="Arabic Typesetting" w:cs="Arabic Typesetting"/>
          <w:sz w:val="30"/>
          <w:szCs w:val="30"/>
        </w:rPr>
        <w:t>;</w:t>
      </w:r>
      <w:r w:rsidR="00B57814" w:rsidRPr="00B07619">
        <w:rPr>
          <w:rFonts w:ascii="Arabic Typesetting" w:hAnsi="Arabic Typesetting" w:cs="Arabic Typesetting"/>
          <w:sz w:val="30"/>
          <w:szCs w:val="30"/>
        </w:rPr>
        <w:t xml:space="preserve"> Ibn Madscha 924</w:t>
      </w:r>
    </w:p>
    <w:p w14:paraId="284E8F39" w14:textId="77777777" w:rsidR="002A554F" w:rsidRPr="00B07619" w:rsidRDefault="00DF0083" w:rsidP="00DF0083">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593</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حَدَّثَنَا إِسْحَاقُ بْنُ إِبْرَاهِيمَ، أَخْبَرَنَا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جَرِيرٌ، عَنْ مَنْصُورٍ، عَنِ الْمُسَيَّبِ بْنِ رَافِعٍ، عَنْ وَرَّادٍ، مَوْلَى</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الْمُغِيرَةِ بْنِ شُعْبَةَ قَالَ كَتَبَ الْمُغِيرَةُ بْنُ شُعْبَةَ إِلَى</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مُعَاوِيَةَ أَنَّ رَسُولَ اللَّهِ صلى الله عليه وسلم كَانَ إِذَا فَرَغَ مِنَ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 xml:space="preserve">الصَّلاَةِ وَسَلَّمَ قَالَ </w:t>
      </w:r>
      <w:r w:rsidR="002A554F" w:rsidRPr="00B07619">
        <w:rPr>
          <w:rFonts w:ascii="Arabic Typesetting" w:hAnsi="Arabic Typesetting" w:cs="Arabic Typesetting"/>
          <w:b/>
          <w:bCs/>
          <w:sz w:val="30"/>
          <w:szCs w:val="30"/>
          <w:rtl/>
        </w:rPr>
        <w:t>‏"‏لاَ إِلَهَ إِلاَّ اللَّهُ وَحْدَهُ لاَ شَرِيكَ</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لَهُ لَهُ الْمُلْكُ وَلَهُ الْحَمْدُ وَهُوَ عَلَى كُلِّ شَىْءٍ قَدِيرٌ</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اللَّهُمَّ لاَ</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مَانِعَ لِمَا أَعْطَيْتَ وَلاَ مُعْطِيَ لِمَا مَنَعْتَ وَلاَ</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يَنْفَعُ ذَا الْجَدِّ مِنْكَ الْجَدُّ</w:t>
      </w:r>
      <w:r w:rsidR="009D1697" w:rsidRPr="00B07619">
        <w:rPr>
          <w:rFonts w:ascii="Arabic Typesetting" w:hAnsi="Arabic Typesetting" w:cs="Arabic Typesetting"/>
          <w:sz w:val="30"/>
          <w:szCs w:val="30"/>
          <w:rtl/>
        </w:rPr>
        <w:t xml:space="preserve"> ‏"‏ ‏</w:t>
      </w:r>
    </w:p>
    <w:p w14:paraId="68D94B68" w14:textId="77777777" w:rsidR="001F6409" w:rsidRPr="00B07619" w:rsidRDefault="005778DE" w:rsidP="001F6409">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وَمَعْنَاهُ لَا يَنْفَعُ ذَا الْغِنَى وَالْحَظِّ مِنْكَ غِنَاهُ</w:t>
      </w:r>
    </w:p>
    <w:p w14:paraId="732EBC7B" w14:textId="77777777" w:rsidR="00DF0083" w:rsidRPr="00B07619" w:rsidRDefault="00DF0083" w:rsidP="00DF0083">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بخاري 844، 6330، 6473، 6615، 7292، مسلم 593، ابو داود 1505، نسائي 1340، 1341</w:t>
      </w:r>
    </w:p>
    <w:p w14:paraId="6301A382" w14:textId="77777777" w:rsidR="00827FC2" w:rsidRPr="00B07619" w:rsidRDefault="00827FC2" w:rsidP="00827FC2">
      <w:pPr>
        <w:bidi/>
        <w:spacing w:before="100" w:beforeAutospacing="1" w:after="100" w:afterAutospacing="1"/>
        <w:jc w:val="both"/>
        <w:rPr>
          <w:rFonts w:ascii="Arabic Typesetting" w:hAnsi="Arabic Typesetting" w:cs="Arabic Typesetting"/>
          <w:sz w:val="30"/>
          <w:szCs w:val="30"/>
          <w:rtl/>
        </w:rPr>
      </w:pPr>
    </w:p>
    <w:p w14:paraId="50EA9090" w14:textId="77777777" w:rsidR="00877707" w:rsidRPr="00B07619" w:rsidRDefault="00DF0083" w:rsidP="00DF0083">
      <w:pPr>
        <w:pStyle w:val="Title"/>
        <w:bidi w:val="0"/>
        <w:jc w:val="left"/>
        <w:rPr>
          <w:rFonts w:ascii="Arabic Typesetting" w:hAnsi="Arabic Typesetting" w:cs="Arabic Typesetting"/>
          <w:sz w:val="30"/>
          <w:szCs w:val="30"/>
          <w:lang w:val="de-DE"/>
        </w:rPr>
      </w:pPr>
      <w:r w:rsidRPr="00B07619">
        <w:rPr>
          <w:rFonts w:ascii="Arabic Typesetting" w:hAnsi="Arabic Typesetting" w:cs="Arabic Typesetting"/>
          <w:sz w:val="30"/>
          <w:szCs w:val="30"/>
          <w:lang w:val="de-DE"/>
        </w:rPr>
        <w:lastRenderedPageBreak/>
        <w:t>593. Warrad beri</w:t>
      </w:r>
      <w:r w:rsidR="005A20DD" w:rsidRPr="00B07619">
        <w:rPr>
          <w:rFonts w:ascii="Arabic Typesetting" w:hAnsi="Arabic Typesetting" w:cs="Arabic Typesetting"/>
          <w:sz w:val="30"/>
          <w:szCs w:val="30"/>
          <w:lang w:val="de-DE"/>
        </w:rPr>
        <w:t>c</w:t>
      </w:r>
      <w:r w:rsidRPr="00B07619">
        <w:rPr>
          <w:rFonts w:ascii="Arabic Typesetting" w:hAnsi="Arabic Typesetting" w:cs="Arabic Typesetting"/>
          <w:sz w:val="30"/>
          <w:szCs w:val="30"/>
          <w:lang w:val="de-DE"/>
        </w:rPr>
        <w:t xml:space="preserve">htete: </w:t>
      </w:r>
      <w:r w:rsidR="00877707" w:rsidRPr="00B07619">
        <w:rPr>
          <w:rFonts w:ascii="Arabic Typesetting" w:hAnsi="Arabic Typesetting" w:cs="Arabic Typesetting"/>
          <w:sz w:val="30"/>
          <w:szCs w:val="30"/>
          <w:lang w:val="de-DE"/>
        </w:rPr>
        <w:t>Almughira Ibn Schu</w:t>
      </w:r>
      <w:r w:rsidRPr="00B07619">
        <w:rPr>
          <w:rFonts w:ascii="Arabic Typesetting" w:hAnsi="Arabic Typesetting" w:cs="Arabic Typesetting"/>
          <w:sz w:val="30"/>
          <w:szCs w:val="30"/>
          <w:vertAlign w:val="superscript"/>
          <w:rtl/>
          <w:lang w:val="de-DE"/>
        </w:rPr>
        <w:t>ع</w:t>
      </w:r>
      <w:r w:rsidR="00877707" w:rsidRPr="00B07619">
        <w:rPr>
          <w:rFonts w:ascii="Arabic Typesetting" w:hAnsi="Arabic Typesetting" w:cs="Arabic Typesetting"/>
          <w:sz w:val="30"/>
          <w:szCs w:val="30"/>
          <w:lang w:val="de-DE"/>
        </w:rPr>
        <w:t xml:space="preserve">ba </w:t>
      </w:r>
      <w:r w:rsidR="000F31F2" w:rsidRPr="00B07619">
        <w:rPr>
          <w:rFonts w:ascii="Arabic Typesetting" w:hAnsi="Arabic Typesetting" w:cs="Arabic Typesetting"/>
          <w:sz w:val="30"/>
          <w:szCs w:val="30"/>
          <w:lang w:val="de-DE"/>
        </w:rPr>
        <w:t>schrieb an Mu</w:t>
      </w:r>
      <w:r w:rsidRPr="00B07619">
        <w:rPr>
          <w:rFonts w:ascii="Arabic Typesetting" w:hAnsi="Arabic Typesetting" w:cs="Arabic Typesetting"/>
          <w:sz w:val="30"/>
          <w:szCs w:val="30"/>
          <w:rtl/>
          <w:lang w:bidi="ar-AE"/>
        </w:rPr>
        <w:t>ع</w:t>
      </w:r>
      <w:r w:rsidR="000F31F2" w:rsidRPr="00B07619">
        <w:rPr>
          <w:rFonts w:ascii="Arabic Typesetting" w:hAnsi="Arabic Typesetting" w:cs="Arabic Typesetting"/>
          <w:sz w:val="30"/>
          <w:szCs w:val="30"/>
          <w:lang w:val="de-DE"/>
        </w:rPr>
        <w:t>awiya</w:t>
      </w:r>
      <w:r w:rsidR="00877707" w:rsidRPr="00B07619">
        <w:rPr>
          <w:rFonts w:ascii="Arabic Typesetting" w:hAnsi="Arabic Typesetting" w:cs="Arabic Typesetting"/>
          <w:sz w:val="30"/>
          <w:szCs w:val="30"/>
          <w:lang w:val="de-DE"/>
        </w:rPr>
        <w:t xml:space="preserve">: </w:t>
      </w:r>
    </w:p>
    <w:p w14:paraId="51B8B216" w14:textId="77777777" w:rsidR="00877707" w:rsidRPr="00B07619" w:rsidRDefault="00877707" w:rsidP="005E0130">
      <w:pPr>
        <w:pStyle w:val="Title"/>
        <w:bidi w:val="0"/>
        <w:jc w:val="both"/>
        <w:rPr>
          <w:rFonts w:ascii="Arabic Typesetting" w:hAnsi="Arabic Typesetting" w:cs="Arabic Typesetting"/>
          <w:sz w:val="30"/>
          <w:szCs w:val="30"/>
          <w:lang w:val="de-DE"/>
        </w:rPr>
      </w:pPr>
      <w:r w:rsidRPr="00B07619">
        <w:rPr>
          <w:rFonts w:ascii="Arabic Typesetting" w:hAnsi="Arabic Typesetting" w:cs="Arabic Typesetting"/>
          <w:b/>
          <w:bCs/>
          <w:sz w:val="30"/>
          <w:szCs w:val="30"/>
          <w:lang w:val="de-DE"/>
        </w:rPr>
        <w:t>Wenn der Gesandte Allahs</w:t>
      </w:r>
      <w:r w:rsidR="005521C2" w:rsidRPr="00B07619">
        <w:rPr>
          <w:rFonts w:ascii="Arabic Typesetting" w:hAnsi="Arabic Typesetting" w:cs="Arabic Typesetting"/>
          <w:b/>
          <w:bCs/>
          <w:sz w:val="30"/>
          <w:szCs w:val="30"/>
          <w:lang w:val="de-DE"/>
        </w:rPr>
        <w:t xml:space="preserve">, Allah segne ihn und gebe ihm </w:t>
      </w:r>
      <w:r w:rsidR="00DF0083" w:rsidRPr="00B07619">
        <w:rPr>
          <w:rFonts w:ascii="Arabic Typesetting" w:hAnsi="Arabic Typesetting" w:cs="Arabic Typesetting"/>
          <w:b/>
          <w:bCs/>
          <w:sz w:val="30"/>
          <w:szCs w:val="30"/>
          <w:lang w:val="de-DE"/>
        </w:rPr>
        <w:t>Frieden</w:t>
      </w:r>
      <w:r w:rsidR="005521C2" w:rsidRPr="00B07619">
        <w:rPr>
          <w:rFonts w:ascii="Arabic Typesetting" w:hAnsi="Arabic Typesetting" w:cs="Arabic Typesetting"/>
          <w:b/>
          <w:bCs/>
          <w:sz w:val="30"/>
          <w:szCs w:val="30"/>
          <w:lang w:val="de-DE"/>
        </w:rPr>
        <w:t>,</w:t>
      </w:r>
      <w:r w:rsidRPr="00B07619">
        <w:rPr>
          <w:rFonts w:ascii="Arabic Typesetting" w:hAnsi="Arabic Typesetting" w:cs="Arabic Typesetting"/>
          <w:b/>
          <w:bCs/>
          <w:sz w:val="30"/>
          <w:szCs w:val="30"/>
          <w:lang w:val="de-DE"/>
        </w:rPr>
        <w:t xml:space="preserve"> sein Gebet mit dem Taslim abschloss, sagte er: „</w:t>
      </w:r>
      <w:r w:rsidRPr="00B07619">
        <w:rPr>
          <w:rFonts w:ascii="Arabic Typesetting" w:hAnsi="Arabic Typesetting" w:cs="Arabic Typesetting"/>
          <w:b/>
          <w:bCs/>
          <w:i/>
          <w:iCs/>
          <w:sz w:val="30"/>
          <w:szCs w:val="30"/>
          <w:lang w:val="de-DE"/>
        </w:rPr>
        <w:t xml:space="preserve">La ilaha illaAllah wahdahu lascharika lah, lahul mulku, wa lahul habdu, wa huwa </w:t>
      </w:r>
      <w:r w:rsidR="00BB7318" w:rsidRPr="00B07619">
        <w:rPr>
          <w:rFonts w:ascii="Arabic Typesetting" w:hAnsi="Arabic Typesetting" w:cs="Arabic Typesetting"/>
          <w:b/>
          <w:bCs/>
          <w:i/>
          <w:iCs/>
          <w:sz w:val="30"/>
          <w:szCs w:val="30"/>
          <w:rtl/>
          <w:lang w:val="de-DE"/>
        </w:rPr>
        <w:t>ع</w:t>
      </w:r>
      <w:r w:rsidRPr="00B07619">
        <w:rPr>
          <w:rFonts w:ascii="Arabic Typesetting" w:hAnsi="Arabic Typesetting" w:cs="Arabic Typesetting"/>
          <w:b/>
          <w:bCs/>
          <w:i/>
          <w:iCs/>
          <w:sz w:val="30"/>
          <w:szCs w:val="30"/>
          <w:lang w:val="de-DE"/>
        </w:rPr>
        <w:t>ala kulli schai´in qadir. Allahuma la mani</w:t>
      </w:r>
      <w:r w:rsidRPr="00B07619">
        <w:rPr>
          <w:rFonts w:ascii="Arabic Typesetting" w:hAnsi="Arabic Typesetting" w:cs="Arabic Typesetting"/>
          <w:b/>
          <w:bCs/>
          <w:i/>
          <w:iCs/>
          <w:sz w:val="30"/>
          <w:szCs w:val="30"/>
          <w:vertAlign w:val="superscript"/>
          <w:lang w:val="de-DE"/>
        </w:rPr>
        <w:t>3</w:t>
      </w:r>
      <w:r w:rsidRPr="00B07619">
        <w:rPr>
          <w:rFonts w:ascii="Arabic Typesetting" w:hAnsi="Arabic Typesetting" w:cs="Arabic Typesetting"/>
          <w:b/>
          <w:bCs/>
          <w:i/>
          <w:iCs/>
          <w:sz w:val="30"/>
          <w:szCs w:val="30"/>
          <w:lang w:val="de-DE"/>
        </w:rPr>
        <w:t>a lam</w:t>
      </w:r>
      <w:r w:rsidR="00CF591E" w:rsidRPr="00B07619">
        <w:rPr>
          <w:rFonts w:ascii="Arabic Typesetting" w:hAnsi="Arabic Typesetting" w:cs="Arabic Typesetting"/>
          <w:b/>
          <w:bCs/>
          <w:i/>
          <w:iCs/>
          <w:sz w:val="30"/>
          <w:szCs w:val="30"/>
          <w:lang w:val="de-DE"/>
        </w:rPr>
        <w:t>m</w:t>
      </w:r>
      <w:r w:rsidRPr="00B07619">
        <w:rPr>
          <w:rFonts w:ascii="Arabic Typesetting" w:hAnsi="Arabic Typesetting" w:cs="Arabic Typesetting"/>
          <w:b/>
          <w:bCs/>
          <w:i/>
          <w:iCs/>
          <w:sz w:val="30"/>
          <w:szCs w:val="30"/>
          <w:lang w:val="de-DE"/>
        </w:rPr>
        <w:t>a a</w:t>
      </w:r>
      <w:r w:rsidRPr="00B07619">
        <w:rPr>
          <w:rFonts w:ascii="Arabic Typesetting" w:hAnsi="Arabic Typesetting" w:cs="Arabic Typesetting"/>
          <w:b/>
          <w:bCs/>
          <w:i/>
          <w:iCs/>
          <w:sz w:val="30"/>
          <w:szCs w:val="30"/>
          <w:vertAlign w:val="superscript"/>
          <w:lang w:val="de-DE"/>
        </w:rPr>
        <w:t>3</w:t>
      </w:r>
      <w:r w:rsidRPr="00B07619">
        <w:rPr>
          <w:rFonts w:ascii="Arabic Typesetting" w:hAnsi="Arabic Typesetting" w:cs="Arabic Typesetting"/>
          <w:b/>
          <w:bCs/>
          <w:i/>
          <w:iCs/>
          <w:sz w:val="30"/>
          <w:szCs w:val="30"/>
          <w:lang w:val="de-DE"/>
        </w:rPr>
        <w:t>tayt, wa la mu</w:t>
      </w:r>
      <w:r w:rsidRPr="00B07619">
        <w:rPr>
          <w:rFonts w:ascii="Arabic Typesetting" w:hAnsi="Arabic Typesetting" w:cs="Arabic Typesetting"/>
          <w:b/>
          <w:bCs/>
          <w:i/>
          <w:iCs/>
          <w:sz w:val="30"/>
          <w:szCs w:val="30"/>
          <w:vertAlign w:val="superscript"/>
          <w:lang w:val="de-DE"/>
        </w:rPr>
        <w:t>3</w:t>
      </w:r>
      <w:r w:rsidRPr="00B07619">
        <w:rPr>
          <w:rFonts w:ascii="Arabic Typesetting" w:hAnsi="Arabic Typesetting" w:cs="Arabic Typesetting"/>
          <w:b/>
          <w:bCs/>
          <w:i/>
          <w:iCs/>
          <w:sz w:val="30"/>
          <w:szCs w:val="30"/>
          <w:lang w:val="de-DE"/>
        </w:rPr>
        <w:t>tiya l</w:t>
      </w:r>
      <w:r w:rsidR="00BB7318" w:rsidRPr="00B07619">
        <w:rPr>
          <w:rFonts w:ascii="Arabic Typesetting" w:hAnsi="Arabic Typesetting" w:cs="Arabic Typesetting"/>
          <w:b/>
          <w:bCs/>
          <w:i/>
          <w:iCs/>
          <w:sz w:val="30"/>
          <w:szCs w:val="30"/>
          <w:lang w:val="de-DE"/>
        </w:rPr>
        <w:t>i</w:t>
      </w:r>
      <w:r w:rsidRPr="00B07619">
        <w:rPr>
          <w:rFonts w:ascii="Arabic Typesetting" w:hAnsi="Arabic Typesetting" w:cs="Arabic Typesetting"/>
          <w:b/>
          <w:bCs/>
          <w:i/>
          <w:iCs/>
          <w:sz w:val="30"/>
          <w:szCs w:val="30"/>
          <w:lang w:val="de-DE"/>
        </w:rPr>
        <w:t>ma mana</w:t>
      </w:r>
      <w:r w:rsidRPr="00B07619">
        <w:rPr>
          <w:rFonts w:ascii="Arabic Typesetting" w:hAnsi="Arabic Typesetting" w:cs="Arabic Typesetting"/>
          <w:b/>
          <w:bCs/>
          <w:i/>
          <w:iCs/>
          <w:sz w:val="30"/>
          <w:szCs w:val="30"/>
          <w:vertAlign w:val="superscript"/>
          <w:lang w:val="de-DE"/>
        </w:rPr>
        <w:t>3</w:t>
      </w:r>
      <w:r w:rsidRPr="00B07619">
        <w:rPr>
          <w:rFonts w:ascii="Arabic Typesetting" w:hAnsi="Arabic Typesetting" w:cs="Arabic Typesetting"/>
          <w:b/>
          <w:bCs/>
          <w:i/>
          <w:iCs/>
          <w:sz w:val="30"/>
          <w:szCs w:val="30"/>
          <w:lang w:val="de-DE"/>
        </w:rPr>
        <w:t>t, wala yanfa</w:t>
      </w:r>
      <w:r w:rsidRPr="00B07619">
        <w:rPr>
          <w:rFonts w:ascii="Arabic Typesetting" w:hAnsi="Arabic Typesetting" w:cs="Arabic Typesetting"/>
          <w:b/>
          <w:bCs/>
          <w:i/>
          <w:iCs/>
          <w:sz w:val="30"/>
          <w:szCs w:val="30"/>
          <w:vertAlign w:val="superscript"/>
          <w:lang w:val="de-DE"/>
        </w:rPr>
        <w:t>3</w:t>
      </w:r>
      <w:r w:rsidRPr="00B07619">
        <w:rPr>
          <w:rFonts w:ascii="Arabic Typesetting" w:hAnsi="Arabic Typesetting" w:cs="Arabic Typesetting"/>
          <w:b/>
          <w:bCs/>
          <w:i/>
          <w:iCs/>
          <w:sz w:val="30"/>
          <w:szCs w:val="30"/>
          <w:lang w:val="de-DE"/>
        </w:rPr>
        <w:t xml:space="preserve">u thal dschadi minkal dschad </w:t>
      </w:r>
      <w:r w:rsidRPr="00B07619">
        <w:rPr>
          <w:rFonts w:ascii="Arabic Typesetting" w:hAnsi="Arabic Typesetting" w:cs="Arabic Typesetting"/>
          <w:b/>
          <w:bCs/>
          <w:sz w:val="30"/>
          <w:szCs w:val="30"/>
          <w:lang w:val="de-DE"/>
        </w:rPr>
        <w:t xml:space="preserve">- Es gibt keinen Gott außer Allah, Dem Einzigen, Der keinen Teilhaber hat. Sein ist die Herrschaft </w:t>
      </w:r>
      <w:r w:rsidR="000F31F2" w:rsidRPr="00B07619">
        <w:rPr>
          <w:rFonts w:ascii="Arabic Typesetting" w:hAnsi="Arabic Typesetting" w:cs="Arabic Typesetting"/>
          <w:b/>
          <w:bCs/>
          <w:sz w:val="30"/>
          <w:szCs w:val="30"/>
          <w:lang w:val="de-DE"/>
        </w:rPr>
        <w:t>(oder</w:t>
      </w:r>
      <w:r w:rsidR="005A20DD" w:rsidRPr="00B07619">
        <w:rPr>
          <w:rFonts w:ascii="Arabic Typesetting" w:hAnsi="Arabic Typesetting" w:cs="Arabic Typesetting"/>
          <w:b/>
          <w:bCs/>
          <w:sz w:val="30"/>
          <w:szCs w:val="30"/>
          <w:lang w:val="de-DE"/>
        </w:rPr>
        <w:t xml:space="preserve"> das</w:t>
      </w:r>
      <w:r w:rsidR="000F31F2" w:rsidRPr="00B07619">
        <w:rPr>
          <w:rFonts w:ascii="Arabic Typesetting" w:hAnsi="Arabic Typesetting" w:cs="Arabic Typesetting"/>
          <w:b/>
          <w:bCs/>
          <w:sz w:val="30"/>
          <w:szCs w:val="30"/>
          <w:lang w:val="de-DE"/>
        </w:rPr>
        <w:t xml:space="preserve"> Königreich) </w:t>
      </w:r>
      <w:r w:rsidRPr="00B07619">
        <w:rPr>
          <w:rFonts w:ascii="Arabic Typesetting" w:hAnsi="Arabic Typesetting" w:cs="Arabic Typesetting"/>
          <w:b/>
          <w:bCs/>
          <w:sz w:val="30"/>
          <w:szCs w:val="30"/>
          <w:lang w:val="de-DE"/>
        </w:rPr>
        <w:t>und Sein ist alles Lob, und Er ist über alle Dinge mächtig. O Allah! Niemand kann vorenthalten, was Du gegeben hast</w:t>
      </w:r>
      <w:r w:rsidR="008B162C" w:rsidRPr="00B07619">
        <w:rPr>
          <w:rFonts w:ascii="Arabic Typesetting" w:hAnsi="Arabic Typesetting" w:cs="Arabic Typesetting"/>
          <w:b/>
          <w:bCs/>
          <w:sz w:val="30"/>
          <w:szCs w:val="30"/>
          <w:lang w:val="de-DE"/>
        </w:rPr>
        <w:t>,</w:t>
      </w:r>
      <w:r w:rsidRPr="00B07619">
        <w:rPr>
          <w:rFonts w:ascii="Arabic Typesetting" w:hAnsi="Arabic Typesetting" w:cs="Arabic Typesetting"/>
          <w:b/>
          <w:bCs/>
          <w:sz w:val="30"/>
          <w:szCs w:val="30"/>
          <w:lang w:val="de-DE"/>
        </w:rPr>
        <w:t xml:space="preserve"> und niemand kann geben, was Du vorenthalten hast und dem Wohlhabenden</w:t>
      </w:r>
      <w:r w:rsidR="005A20DD" w:rsidRPr="00B07619">
        <w:rPr>
          <w:rFonts w:ascii="Arabic Typesetting" w:hAnsi="Arabic Typesetting" w:cs="Arabic Typesetting"/>
          <w:b/>
          <w:bCs/>
          <w:sz w:val="30"/>
          <w:szCs w:val="30"/>
          <w:lang w:val="de-DE"/>
        </w:rPr>
        <w:t xml:space="preserve"> nutzt</w:t>
      </w:r>
      <w:r w:rsidRPr="00B07619">
        <w:rPr>
          <w:rFonts w:ascii="Arabic Typesetting" w:hAnsi="Arabic Typesetting" w:cs="Arabic Typesetting"/>
          <w:b/>
          <w:bCs/>
          <w:sz w:val="30"/>
          <w:szCs w:val="30"/>
          <w:lang w:val="de-DE"/>
        </w:rPr>
        <w:t xml:space="preserve"> sein</w:t>
      </w:r>
      <w:r w:rsidR="005E0130" w:rsidRPr="00B07619">
        <w:rPr>
          <w:rFonts w:ascii="Arabic Typesetting" w:hAnsi="Arabic Typesetting" w:cs="Arabic Typesetting"/>
          <w:b/>
          <w:bCs/>
          <w:sz w:val="30"/>
          <w:szCs w:val="30"/>
          <w:lang w:val="de-DE"/>
        </w:rPr>
        <w:t xml:space="preserve"> </w:t>
      </w:r>
      <w:r w:rsidR="00E4355B" w:rsidRPr="00B07619">
        <w:rPr>
          <w:rFonts w:ascii="Arabic Typesetting" w:hAnsi="Arabic Typesetting" w:cs="Arabic Typesetting"/>
          <w:b/>
          <w:bCs/>
          <w:sz w:val="30"/>
          <w:szCs w:val="30"/>
          <w:lang w:val="de-DE"/>
        </w:rPr>
        <w:t>Vermögen</w:t>
      </w:r>
      <w:r w:rsidRPr="00B07619">
        <w:rPr>
          <w:rFonts w:ascii="Arabic Typesetting" w:hAnsi="Arabic Typesetting" w:cs="Arabic Typesetting"/>
          <w:b/>
          <w:bCs/>
          <w:sz w:val="30"/>
          <w:szCs w:val="30"/>
          <w:lang w:val="de-DE"/>
        </w:rPr>
        <w:t xml:space="preserve"> nicht</w:t>
      </w:r>
      <w:r w:rsidR="005A20DD" w:rsidRPr="00B07619">
        <w:rPr>
          <w:rFonts w:ascii="Arabic Typesetting" w:hAnsi="Arabic Typesetting" w:cs="Arabic Typesetting"/>
          <w:b/>
          <w:bCs/>
          <w:sz w:val="30"/>
          <w:szCs w:val="30"/>
          <w:lang w:val="de-DE"/>
        </w:rPr>
        <w:t>s</w:t>
      </w:r>
      <w:r w:rsidRPr="00B07619">
        <w:rPr>
          <w:rFonts w:ascii="Arabic Typesetting" w:hAnsi="Arabic Typesetting" w:cs="Arabic Typesetting"/>
          <w:b/>
          <w:bCs/>
          <w:sz w:val="30"/>
          <w:szCs w:val="30"/>
          <w:lang w:val="de-DE"/>
        </w:rPr>
        <w:t>. Von Dir kommt das Wohlhaben!“</w:t>
      </w:r>
      <w:r w:rsidRPr="00B07619">
        <w:rPr>
          <w:rStyle w:val="FootnoteReference"/>
          <w:rFonts w:ascii="Arabic Typesetting" w:hAnsi="Arabic Typesetting" w:cs="Arabic Typesetting"/>
          <w:b/>
          <w:bCs/>
          <w:sz w:val="30"/>
          <w:szCs w:val="30"/>
          <w:lang w:val="de-DE"/>
        </w:rPr>
        <w:footnoteReference w:id="23"/>
      </w:r>
      <w:r w:rsidRPr="00B07619">
        <w:rPr>
          <w:rFonts w:ascii="Arabic Typesetting" w:hAnsi="Arabic Typesetting" w:cs="Arabic Typesetting"/>
          <w:sz w:val="30"/>
          <w:szCs w:val="30"/>
          <w:lang w:val="de-DE"/>
        </w:rPr>
        <w:t xml:space="preserve"> </w:t>
      </w:r>
    </w:p>
    <w:p w14:paraId="3594E4AA" w14:textId="77777777" w:rsidR="001A5ADE" w:rsidRPr="00B07619" w:rsidRDefault="00BB7318" w:rsidP="009D1697">
      <w:pPr>
        <w:pStyle w:val="Title"/>
        <w:bidi w:val="0"/>
        <w:jc w:val="left"/>
        <w:rPr>
          <w:rFonts w:ascii="Arabic Typesetting" w:hAnsi="Arabic Typesetting" w:cs="Arabic Typesetting"/>
          <w:sz w:val="30"/>
          <w:szCs w:val="30"/>
          <w:lang w:val="de-DE"/>
        </w:rPr>
      </w:pPr>
      <w:r w:rsidRPr="00B07619">
        <w:rPr>
          <w:rFonts w:ascii="Arabic Typesetting" w:hAnsi="Arabic Typesetting" w:cs="Arabic Typesetting"/>
          <w:sz w:val="30"/>
          <w:szCs w:val="30"/>
          <w:lang w:val="de-DE"/>
        </w:rPr>
        <w:lastRenderedPageBreak/>
        <w:t>Buchari 844, 6330, 6473, 6615, 7292</w:t>
      </w:r>
      <w:r w:rsidR="009D1697" w:rsidRPr="00B07619">
        <w:rPr>
          <w:rFonts w:ascii="Arabic Typesetting" w:hAnsi="Arabic Typesetting" w:cs="Arabic Typesetting"/>
          <w:sz w:val="30"/>
          <w:szCs w:val="30"/>
          <w:lang w:val="de-DE"/>
        </w:rPr>
        <w:t>;</w:t>
      </w:r>
      <w:r w:rsidRPr="00B07619">
        <w:rPr>
          <w:rFonts w:ascii="Arabic Typesetting" w:hAnsi="Arabic Typesetting" w:cs="Arabic Typesetting"/>
          <w:sz w:val="30"/>
          <w:szCs w:val="30"/>
          <w:lang w:val="de-DE"/>
        </w:rPr>
        <w:t xml:space="preserve"> Muslim 593</w:t>
      </w:r>
      <w:r w:rsidR="009D1697" w:rsidRPr="00B07619">
        <w:rPr>
          <w:rFonts w:ascii="Arabic Typesetting" w:hAnsi="Arabic Typesetting" w:cs="Arabic Typesetting"/>
          <w:sz w:val="30"/>
          <w:szCs w:val="30"/>
          <w:lang w:val="de-DE"/>
        </w:rPr>
        <w:t>;</w:t>
      </w:r>
      <w:r w:rsidRPr="00B07619">
        <w:rPr>
          <w:rFonts w:ascii="Arabic Typesetting" w:hAnsi="Arabic Typesetting" w:cs="Arabic Typesetting"/>
          <w:sz w:val="30"/>
          <w:szCs w:val="30"/>
          <w:lang w:val="de-DE"/>
        </w:rPr>
        <w:t xml:space="preserve"> Abu Daud 1505</w:t>
      </w:r>
      <w:r w:rsidR="009D1697" w:rsidRPr="00B07619">
        <w:rPr>
          <w:rFonts w:ascii="Arabic Typesetting" w:hAnsi="Arabic Typesetting" w:cs="Arabic Typesetting"/>
          <w:sz w:val="30"/>
          <w:szCs w:val="30"/>
          <w:lang w:val="de-DE"/>
        </w:rPr>
        <w:t>;</w:t>
      </w:r>
      <w:r w:rsidRPr="00B07619">
        <w:rPr>
          <w:rFonts w:ascii="Arabic Typesetting" w:hAnsi="Arabic Typesetting" w:cs="Arabic Typesetting"/>
          <w:sz w:val="30"/>
          <w:szCs w:val="30"/>
          <w:lang w:val="de-DE"/>
        </w:rPr>
        <w:t xml:space="preserve"> Nasai 1340, 1341</w:t>
      </w:r>
    </w:p>
    <w:p w14:paraId="2C150C1A" w14:textId="77777777" w:rsidR="001F6409" w:rsidRPr="00B07619" w:rsidRDefault="001F6409" w:rsidP="00BB7318">
      <w:pPr>
        <w:pStyle w:val="Title"/>
        <w:bidi w:val="0"/>
        <w:jc w:val="left"/>
        <w:rPr>
          <w:rFonts w:ascii="Arabic Typesetting" w:hAnsi="Arabic Typesetting" w:cs="Arabic Typesetting"/>
          <w:sz w:val="30"/>
          <w:szCs w:val="30"/>
          <w:lang w:val="de-DE"/>
        </w:rPr>
      </w:pPr>
    </w:p>
    <w:p w14:paraId="3E7DF9B8" w14:textId="77777777" w:rsidR="002A554F" w:rsidRPr="00B07619" w:rsidRDefault="001A5ADE" w:rsidP="00AD7220">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lastRenderedPageBreak/>
        <w:t>594</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وَحَدَّثَنَا مُحَمَّدُ بْنُ عَبْدِ اللَّهِ بْنِ نُمَيْرٍ،</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حَدَّثَنَا أَبِي، حَدَّثَنَا هِشَامٌ، عَنْ أَبِي الزُّبَيْرِ، قَالَ كَانَ ابْنُ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 xml:space="preserve">الزُّبَيْرِ يَقُولُ فِي دُبُرِ كُلِّ صَلاَةٍ حِينَ يُسَلِّمُ </w:t>
      </w:r>
      <w:r w:rsidR="002A554F" w:rsidRPr="00B07619">
        <w:rPr>
          <w:rFonts w:ascii="Arabic Typesetting" w:hAnsi="Arabic Typesetting" w:cs="Arabic Typesetting"/>
          <w:b/>
          <w:bCs/>
          <w:sz w:val="30"/>
          <w:szCs w:val="30"/>
          <w:rtl/>
        </w:rPr>
        <w:t>‏"‏لاَ إِلَهَ</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إِلاَّ اللَّهُ وَحْدَهُ لاَ شَرِيكَ لَهُ لَهُ الْمُلْكُ وَلَهُ الْحَمْدُ وَهُوَ</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عَلَى كُلِّ شَىْءٍ قَدِيرٌ لاَ حَوْلَ وَلاَ قُوَّةَ إِلاَّ بِاللَّهِ لاَ إِلَهَ</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إِلاَّ اللَّهُ وَلاَ نَعْبُدُ إِلاَّ إِيَّاهُ لَهُ النِّعْمَةُ وَلَهُ الْفَضْلُ</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وَلَهُ الثَّنَاءُ الْحَسَنُ لاَ إِلَهَ إِلاَّ اللَّهُ مُخْلِصِينَ لَهُ الدِّينَ</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وَلَوْ كَرِهَ الْكَافِرُونَ</w:t>
      </w:r>
      <w:r w:rsidR="002A554F" w:rsidRPr="00B07619">
        <w:rPr>
          <w:rFonts w:ascii="Arabic Typesetting" w:hAnsi="Arabic Typesetting" w:cs="Arabic Typesetting"/>
          <w:sz w:val="30"/>
          <w:szCs w:val="30"/>
          <w:rtl/>
        </w:rPr>
        <w:t>‏"‏ ‏.‏ وَقَالَ كَانَ رَسُولُ اللَّهِ صلى الله عليه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وسلم يُهَلِّلُ بِهِنَّ دُبُرَ كُلِّ صَلاَةٍ ‏.‏</w:t>
      </w:r>
      <w:r w:rsidR="002A554F" w:rsidRPr="00B07619">
        <w:rPr>
          <w:rFonts w:ascii="Arabic Typesetting" w:hAnsi="Arabic Typesetting" w:cs="Arabic Typesetting"/>
          <w:sz w:val="30"/>
          <w:szCs w:val="30"/>
        </w:rPr>
        <w:t xml:space="preserve"> </w:t>
      </w:r>
    </w:p>
    <w:p w14:paraId="01E1CB22" w14:textId="77777777" w:rsidR="008F7DBD" w:rsidRPr="00B07619" w:rsidRDefault="001A5ADE" w:rsidP="001A5ADE">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594. Abuz-Zubayr sagte, dass (Abdullah) Ibn Az-Zubayr</w:t>
      </w:r>
      <w:r w:rsidR="00D124C0" w:rsidRPr="00B07619">
        <w:rPr>
          <w:rFonts w:ascii="Arabic Typesetting" w:hAnsi="Arabic Typesetting" w:cs="Arabic Typesetting"/>
          <w:sz w:val="30"/>
          <w:szCs w:val="30"/>
        </w:rPr>
        <w:t xml:space="preserve"> nach dem Taslim und</w:t>
      </w:r>
      <w:r w:rsidRPr="00B07619">
        <w:rPr>
          <w:rFonts w:ascii="Arabic Typesetting" w:hAnsi="Arabic Typesetting" w:cs="Arabic Typesetting"/>
          <w:sz w:val="30"/>
          <w:szCs w:val="30"/>
        </w:rPr>
        <w:t xml:space="preserve"> </w:t>
      </w:r>
      <w:r w:rsidR="00D124C0" w:rsidRPr="00B07619">
        <w:rPr>
          <w:rFonts w:ascii="Arabic Typesetting" w:hAnsi="Arabic Typesetting" w:cs="Arabic Typesetting"/>
          <w:sz w:val="30"/>
          <w:szCs w:val="30"/>
        </w:rPr>
        <w:t>im Anschluss eines jeden Gebets Folgendes zu sagen pflegte</w:t>
      </w:r>
      <w:r w:rsidRPr="00B07619">
        <w:rPr>
          <w:rFonts w:ascii="Arabic Typesetting" w:hAnsi="Arabic Typesetting" w:cs="Arabic Typesetting"/>
          <w:sz w:val="30"/>
          <w:szCs w:val="30"/>
        </w:rPr>
        <w:t xml:space="preserve">: </w:t>
      </w:r>
    </w:p>
    <w:p w14:paraId="4E3A8F2C" w14:textId="77777777" w:rsidR="000F31F2" w:rsidRPr="00B07619" w:rsidRDefault="008F7DBD" w:rsidP="005E0130">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b/>
          <w:bCs/>
          <w:i/>
          <w:iCs/>
          <w:sz w:val="30"/>
          <w:szCs w:val="30"/>
        </w:rPr>
        <w:t>La ilaha illaAllah wahdahu lascharika lah, lahul mulku, wa lahul ha</w:t>
      </w:r>
      <w:r w:rsidR="001A5ADE" w:rsidRPr="00B07619">
        <w:rPr>
          <w:rFonts w:ascii="Arabic Typesetting" w:hAnsi="Arabic Typesetting" w:cs="Arabic Typesetting"/>
          <w:b/>
          <w:bCs/>
          <w:i/>
          <w:iCs/>
          <w:sz w:val="30"/>
          <w:szCs w:val="30"/>
        </w:rPr>
        <w:t>m</w:t>
      </w:r>
      <w:r w:rsidRPr="00B07619">
        <w:rPr>
          <w:rFonts w:ascii="Arabic Typesetting" w:hAnsi="Arabic Typesetting" w:cs="Arabic Typesetting"/>
          <w:b/>
          <w:bCs/>
          <w:i/>
          <w:iCs/>
          <w:sz w:val="30"/>
          <w:szCs w:val="30"/>
        </w:rPr>
        <w:t xml:space="preserve">du, wa huwa </w:t>
      </w:r>
      <w:r w:rsidRPr="00B07619">
        <w:rPr>
          <w:rFonts w:ascii="Arabic Typesetting" w:hAnsi="Arabic Typesetting" w:cs="Arabic Typesetting"/>
          <w:b/>
          <w:bCs/>
          <w:i/>
          <w:iCs/>
          <w:sz w:val="30"/>
          <w:szCs w:val="30"/>
          <w:rtl/>
        </w:rPr>
        <w:t>ع</w:t>
      </w:r>
      <w:r w:rsidRPr="00B07619">
        <w:rPr>
          <w:rFonts w:ascii="Arabic Typesetting" w:hAnsi="Arabic Typesetting" w:cs="Arabic Typesetting"/>
          <w:b/>
          <w:bCs/>
          <w:i/>
          <w:iCs/>
          <w:sz w:val="30"/>
          <w:szCs w:val="30"/>
        </w:rPr>
        <w:t xml:space="preserve">ala kulli schai´in qadir. </w:t>
      </w:r>
      <w:r w:rsidR="001A5ADE" w:rsidRPr="00B07619">
        <w:rPr>
          <w:rFonts w:ascii="Arabic Typesetting" w:hAnsi="Arabic Typesetting" w:cs="Arabic Typesetting"/>
          <w:b/>
          <w:bCs/>
          <w:i/>
          <w:iCs/>
          <w:sz w:val="30"/>
          <w:szCs w:val="30"/>
        </w:rPr>
        <w:t>La hawla wala quwata ila billah, la ilaha ilallah, wala na3budu ila iyah, lahun ni3matu wa lahul fadhl, wa lahuth thana´ul hassan, la ilaha ilallah, mukhlisin lahud dina wa law karihal kafirun</w:t>
      </w:r>
      <w:r w:rsidRPr="00B07619">
        <w:rPr>
          <w:rFonts w:ascii="Arabic Typesetting" w:hAnsi="Arabic Typesetting" w:cs="Arabic Typesetting"/>
          <w:b/>
          <w:bCs/>
          <w:i/>
          <w:iCs/>
          <w:sz w:val="30"/>
          <w:szCs w:val="30"/>
        </w:rPr>
        <w:t xml:space="preserve"> </w:t>
      </w:r>
      <w:r w:rsidRPr="00B07619">
        <w:rPr>
          <w:rFonts w:ascii="Arabic Typesetting" w:hAnsi="Arabic Typesetting" w:cs="Arabic Typesetting"/>
          <w:b/>
          <w:bCs/>
          <w:sz w:val="30"/>
          <w:szCs w:val="30"/>
        </w:rPr>
        <w:t xml:space="preserve">- Es gibt keinen Gott außer Allah, Dem Einzigen, Der keinen Teilhaber hat. Sein ist die Herrschaft (oder </w:t>
      </w:r>
      <w:r w:rsidR="00D124C0" w:rsidRPr="00B07619">
        <w:rPr>
          <w:rFonts w:ascii="Arabic Typesetting" w:hAnsi="Arabic Typesetting" w:cs="Arabic Typesetting"/>
          <w:b/>
          <w:bCs/>
          <w:sz w:val="30"/>
          <w:szCs w:val="30"/>
        </w:rPr>
        <w:t xml:space="preserve">das </w:t>
      </w:r>
      <w:r w:rsidRPr="00B07619">
        <w:rPr>
          <w:rFonts w:ascii="Arabic Typesetting" w:hAnsi="Arabic Typesetting" w:cs="Arabic Typesetting"/>
          <w:b/>
          <w:bCs/>
          <w:sz w:val="30"/>
          <w:szCs w:val="30"/>
        </w:rPr>
        <w:t xml:space="preserve">Königreich) und </w:t>
      </w:r>
      <w:r w:rsidR="00C113FB" w:rsidRPr="00B07619">
        <w:rPr>
          <w:rFonts w:ascii="Arabic Typesetting" w:hAnsi="Arabic Typesetting" w:cs="Arabic Typesetting"/>
          <w:b/>
          <w:bCs/>
          <w:sz w:val="30"/>
          <w:szCs w:val="30"/>
        </w:rPr>
        <w:t xml:space="preserve">Ihm gebührt alles </w:t>
      </w:r>
      <w:r w:rsidRPr="00B07619">
        <w:rPr>
          <w:rFonts w:ascii="Arabic Typesetting" w:hAnsi="Arabic Typesetting" w:cs="Arabic Typesetting"/>
          <w:b/>
          <w:bCs/>
          <w:sz w:val="30"/>
          <w:szCs w:val="30"/>
        </w:rPr>
        <w:t xml:space="preserve">Lob, und Er ist über alle Dinge mächtig. </w:t>
      </w:r>
      <w:r w:rsidR="00D124C0" w:rsidRPr="00B07619">
        <w:rPr>
          <w:rFonts w:ascii="Arabic Typesetting" w:hAnsi="Arabic Typesetting" w:cs="Arabic Typesetting"/>
          <w:sz w:val="30"/>
          <w:szCs w:val="30"/>
        </w:rPr>
        <w:t>Es gibt k</w:t>
      </w:r>
      <w:r w:rsidR="008B51B5" w:rsidRPr="00B07619">
        <w:rPr>
          <w:rFonts w:ascii="Arabic Typesetting" w:hAnsi="Arabic Typesetting" w:cs="Arabic Typesetting"/>
          <w:sz w:val="30"/>
          <w:szCs w:val="30"/>
        </w:rPr>
        <w:t xml:space="preserve">eine Macht und keine Kraft außer </w:t>
      </w:r>
      <w:r w:rsidR="00D124C0" w:rsidRPr="00B07619">
        <w:rPr>
          <w:rFonts w:ascii="Arabic Typesetting" w:hAnsi="Arabic Typesetting" w:cs="Arabic Typesetting"/>
          <w:sz w:val="30"/>
          <w:szCs w:val="30"/>
        </w:rPr>
        <w:t>von</w:t>
      </w:r>
      <w:r w:rsidR="008B51B5" w:rsidRPr="00B07619">
        <w:rPr>
          <w:rFonts w:ascii="Arabic Typesetting" w:hAnsi="Arabic Typesetting" w:cs="Arabic Typesetting"/>
          <w:sz w:val="30"/>
          <w:szCs w:val="30"/>
        </w:rPr>
        <w:t xml:space="preserve"> Allah, </w:t>
      </w:r>
      <w:r w:rsidR="00486250" w:rsidRPr="00B07619">
        <w:rPr>
          <w:rFonts w:ascii="Arabic Typesetting" w:hAnsi="Arabic Typesetting" w:cs="Arabic Typesetting"/>
          <w:sz w:val="30"/>
          <w:szCs w:val="30"/>
        </w:rPr>
        <w:t>es gibt keinen Gott (</w:t>
      </w:r>
      <w:r w:rsidR="008B51B5" w:rsidRPr="00B07619">
        <w:rPr>
          <w:rFonts w:ascii="Arabic Typesetting" w:hAnsi="Arabic Typesetting" w:cs="Arabic Typesetting"/>
          <w:sz w:val="30"/>
          <w:szCs w:val="30"/>
        </w:rPr>
        <w:t xml:space="preserve">dem </w:t>
      </w:r>
      <w:r w:rsidR="00486250" w:rsidRPr="00B07619">
        <w:rPr>
          <w:rFonts w:ascii="Arabic Typesetting" w:hAnsi="Arabic Typesetting" w:cs="Arabic Typesetting"/>
          <w:sz w:val="30"/>
          <w:szCs w:val="30"/>
        </w:rPr>
        <w:t xml:space="preserve">aufrichtig </w:t>
      </w:r>
      <w:r w:rsidR="008B51B5" w:rsidRPr="00B07619">
        <w:rPr>
          <w:rFonts w:ascii="Arabic Typesetting" w:hAnsi="Arabic Typesetting" w:cs="Arabic Typesetting"/>
          <w:sz w:val="30"/>
          <w:szCs w:val="30"/>
        </w:rPr>
        <w:t>gedient</w:t>
      </w:r>
      <w:r w:rsidR="00486250" w:rsidRPr="00B07619">
        <w:rPr>
          <w:rFonts w:ascii="Arabic Typesetting" w:hAnsi="Arabic Typesetting" w:cs="Arabic Typesetting"/>
          <w:sz w:val="30"/>
          <w:szCs w:val="30"/>
        </w:rPr>
        <w:t xml:space="preserve"> werden soll</w:t>
      </w:r>
      <w:r w:rsidR="00B3425E" w:rsidRPr="00B07619">
        <w:rPr>
          <w:rFonts w:ascii="Arabic Typesetting" w:hAnsi="Arabic Typesetting" w:cs="Arabic Typesetting"/>
          <w:sz w:val="30"/>
          <w:szCs w:val="30"/>
        </w:rPr>
        <w:t>,</w:t>
      </w:r>
      <w:r w:rsidR="00486250" w:rsidRPr="00B07619">
        <w:rPr>
          <w:rFonts w:ascii="Arabic Typesetting" w:hAnsi="Arabic Typesetting" w:cs="Arabic Typesetting"/>
          <w:sz w:val="30"/>
          <w:szCs w:val="30"/>
        </w:rPr>
        <w:t>)</w:t>
      </w:r>
      <w:r w:rsidR="008B51B5" w:rsidRPr="00B07619">
        <w:rPr>
          <w:rFonts w:ascii="Arabic Typesetting" w:hAnsi="Arabic Typesetting" w:cs="Arabic Typesetting"/>
          <w:sz w:val="30"/>
          <w:szCs w:val="30"/>
        </w:rPr>
        <w:t xml:space="preserve"> außer Allah</w:t>
      </w:r>
      <w:r w:rsidR="00D124C0" w:rsidRPr="00B07619">
        <w:rPr>
          <w:rFonts w:ascii="Arabic Typesetting" w:hAnsi="Arabic Typesetting" w:cs="Arabic Typesetting"/>
          <w:sz w:val="30"/>
          <w:szCs w:val="30"/>
        </w:rPr>
        <w:t>, und wir dienen niemandem</w:t>
      </w:r>
      <w:r w:rsidR="008B51B5" w:rsidRPr="00B07619">
        <w:rPr>
          <w:rFonts w:ascii="Arabic Typesetting" w:hAnsi="Arabic Typesetting" w:cs="Arabic Typesetting"/>
          <w:sz w:val="30"/>
          <w:szCs w:val="30"/>
        </w:rPr>
        <w:t xml:space="preserve"> außer Ihm. </w:t>
      </w:r>
      <w:r w:rsidR="00486250" w:rsidRPr="00B07619">
        <w:rPr>
          <w:rFonts w:ascii="Arabic Typesetting" w:hAnsi="Arabic Typesetting" w:cs="Arabic Typesetting"/>
          <w:sz w:val="30"/>
          <w:szCs w:val="30"/>
        </w:rPr>
        <w:t>Ihm gehört</w:t>
      </w:r>
      <w:r w:rsidR="008B51B5" w:rsidRPr="00B07619">
        <w:rPr>
          <w:rFonts w:ascii="Arabic Typesetting" w:hAnsi="Arabic Typesetting" w:cs="Arabic Typesetting"/>
          <w:sz w:val="30"/>
          <w:szCs w:val="30"/>
        </w:rPr>
        <w:t xml:space="preserve"> die Gnade und </w:t>
      </w:r>
      <w:r w:rsidR="00486250" w:rsidRPr="00B07619">
        <w:rPr>
          <w:rFonts w:ascii="Arabic Typesetting" w:hAnsi="Arabic Typesetting" w:cs="Arabic Typesetting"/>
          <w:sz w:val="30"/>
          <w:szCs w:val="30"/>
        </w:rPr>
        <w:t>Ihm ge</w:t>
      </w:r>
      <w:r w:rsidR="005E0130" w:rsidRPr="00B07619">
        <w:rPr>
          <w:rFonts w:ascii="Arabic Typesetting" w:hAnsi="Arabic Typesetting" w:cs="Arabic Typesetting"/>
          <w:sz w:val="30"/>
          <w:szCs w:val="30"/>
        </w:rPr>
        <w:t>büh</w:t>
      </w:r>
      <w:r w:rsidR="00486250" w:rsidRPr="00B07619">
        <w:rPr>
          <w:rFonts w:ascii="Arabic Typesetting" w:hAnsi="Arabic Typesetting" w:cs="Arabic Typesetting"/>
          <w:sz w:val="30"/>
          <w:szCs w:val="30"/>
        </w:rPr>
        <w:t xml:space="preserve">rt </w:t>
      </w:r>
      <w:r w:rsidR="008B51B5" w:rsidRPr="00B07619">
        <w:rPr>
          <w:rFonts w:ascii="Arabic Typesetting" w:hAnsi="Arabic Typesetting" w:cs="Arabic Typesetting"/>
          <w:sz w:val="30"/>
          <w:szCs w:val="30"/>
        </w:rPr>
        <w:t xml:space="preserve">die Güte und </w:t>
      </w:r>
      <w:r w:rsidR="00C113FB" w:rsidRPr="00B07619">
        <w:rPr>
          <w:rFonts w:ascii="Arabic Typesetting" w:hAnsi="Arabic Typesetting" w:cs="Arabic Typesetting"/>
          <w:sz w:val="30"/>
          <w:szCs w:val="30"/>
        </w:rPr>
        <w:t xml:space="preserve">das </w:t>
      </w:r>
      <w:r w:rsidR="008B51B5" w:rsidRPr="00B07619">
        <w:rPr>
          <w:rFonts w:ascii="Arabic Typesetting" w:hAnsi="Arabic Typesetting" w:cs="Arabic Typesetting"/>
          <w:sz w:val="30"/>
          <w:szCs w:val="30"/>
        </w:rPr>
        <w:t xml:space="preserve">schöne Lob. </w:t>
      </w:r>
      <w:r w:rsidR="00486250" w:rsidRPr="00B07619">
        <w:rPr>
          <w:rFonts w:ascii="Arabic Typesetting" w:hAnsi="Arabic Typesetting" w:cs="Arabic Typesetting"/>
          <w:sz w:val="30"/>
          <w:szCs w:val="30"/>
        </w:rPr>
        <w:t>Es gibt keinen Gott (</w:t>
      </w:r>
      <w:r w:rsidR="00C113FB" w:rsidRPr="00B07619">
        <w:rPr>
          <w:rFonts w:ascii="Arabic Typesetting" w:hAnsi="Arabic Typesetting" w:cs="Arabic Typesetting"/>
          <w:sz w:val="30"/>
          <w:szCs w:val="30"/>
        </w:rPr>
        <w:t xml:space="preserve">es gibt nichts und </w:t>
      </w:r>
      <w:r w:rsidR="00C113FB" w:rsidRPr="00B07619">
        <w:rPr>
          <w:rFonts w:ascii="Arabic Typesetting" w:hAnsi="Arabic Typesetting" w:cs="Arabic Typesetting"/>
          <w:sz w:val="30"/>
          <w:szCs w:val="30"/>
        </w:rPr>
        <w:lastRenderedPageBreak/>
        <w:t>niemanden, dem man aufrichtig dienen soll und der es verdient, dass man ihm dient,</w:t>
      </w:r>
      <w:r w:rsidR="00486250" w:rsidRPr="00B07619">
        <w:rPr>
          <w:rFonts w:ascii="Arabic Typesetting" w:hAnsi="Arabic Typesetting" w:cs="Arabic Typesetting"/>
          <w:sz w:val="30"/>
          <w:szCs w:val="30"/>
        </w:rPr>
        <w:t>)</w:t>
      </w:r>
      <w:r w:rsidR="008B51B5" w:rsidRPr="00B07619">
        <w:rPr>
          <w:rFonts w:ascii="Arabic Typesetting" w:hAnsi="Arabic Typesetting" w:cs="Arabic Typesetting"/>
          <w:sz w:val="30"/>
          <w:szCs w:val="30"/>
        </w:rPr>
        <w:t xml:space="preserve"> außer Allah</w:t>
      </w:r>
      <w:r w:rsidR="00D124C0" w:rsidRPr="00B07619">
        <w:rPr>
          <w:rFonts w:ascii="Arabic Typesetting" w:hAnsi="Arabic Typesetting" w:cs="Arabic Typesetting"/>
          <w:sz w:val="30"/>
          <w:szCs w:val="30"/>
        </w:rPr>
        <w:t>.</w:t>
      </w:r>
      <w:r w:rsidR="00486250" w:rsidRPr="00B07619">
        <w:rPr>
          <w:rFonts w:ascii="Arabic Typesetting" w:hAnsi="Arabic Typesetting" w:cs="Arabic Typesetting"/>
          <w:sz w:val="30"/>
          <w:szCs w:val="30"/>
        </w:rPr>
        <w:t xml:space="preserve"> </w:t>
      </w:r>
      <w:r w:rsidR="00D124C0" w:rsidRPr="00B07619">
        <w:rPr>
          <w:rFonts w:ascii="Arabic Typesetting" w:hAnsi="Arabic Typesetting" w:cs="Arabic Typesetting"/>
          <w:sz w:val="30"/>
          <w:szCs w:val="30"/>
        </w:rPr>
        <w:t>A</w:t>
      </w:r>
      <w:r w:rsidR="00486250" w:rsidRPr="00B07619">
        <w:rPr>
          <w:rFonts w:ascii="Arabic Typesetting" w:hAnsi="Arabic Typesetting" w:cs="Arabic Typesetting"/>
          <w:sz w:val="30"/>
          <w:szCs w:val="30"/>
        </w:rPr>
        <w:t xml:space="preserve">ufrichtig sind </w:t>
      </w:r>
      <w:r w:rsidR="008B51B5" w:rsidRPr="00B07619">
        <w:rPr>
          <w:rFonts w:ascii="Arabic Typesetting" w:hAnsi="Arabic Typesetting" w:cs="Arabic Typesetting"/>
          <w:sz w:val="30"/>
          <w:szCs w:val="30"/>
        </w:rPr>
        <w:t xml:space="preserve">wir Ihm gegenüber in der Religion, selbst wenn die </w:t>
      </w:r>
      <w:r w:rsidR="00486250" w:rsidRPr="00B07619">
        <w:rPr>
          <w:rFonts w:ascii="Arabic Typesetting" w:hAnsi="Arabic Typesetting" w:cs="Arabic Typesetting"/>
          <w:sz w:val="30"/>
          <w:szCs w:val="30"/>
        </w:rPr>
        <w:t>Kafirun (</w:t>
      </w:r>
      <w:r w:rsidR="008B51B5" w:rsidRPr="00B07619">
        <w:rPr>
          <w:rFonts w:ascii="Arabic Typesetting" w:hAnsi="Arabic Typesetting" w:cs="Arabic Typesetting"/>
          <w:sz w:val="30"/>
          <w:szCs w:val="30"/>
        </w:rPr>
        <w:t>Glaubensverweigerer</w:t>
      </w:r>
      <w:r w:rsidR="00486250" w:rsidRPr="00B07619">
        <w:rPr>
          <w:rFonts w:ascii="Arabic Typesetting" w:hAnsi="Arabic Typesetting" w:cs="Arabic Typesetting"/>
          <w:sz w:val="30"/>
          <w:szCs w:val="30"/>
        </w:rPr>
        <w:t>)</w:t>
      </w:r>
      <w:r w:rsidR="008B51B5" w:rsidRPr="00B07619">
        <w:rPr>
          <w:rFonts w:ascii="Arabic Typesetting" w:hAnsi="Arabic Typesetting" w:cs="Arabic Typesetting"/>
          <w:sz w:val="30"/>
          <w:szCs w:val="30"/>
        </w:rPr>
        <w:t xml:space="preserve"> </w:t>
      </w:r>
      <w:r w:rsidR="00486250" w:rsidRPr="00B07619">
        <w:rPr>
          <w:rFonts w:ascii="Arabic Typesetting" w:hAnsi="Arabic Typesetting" w:cs="Arabic Typesetting"/>
          <w:sz w:val="30"/>
          <w:szCs w:val="30"/>
        </w:rPr>
        <w:t xml:space="preserve">dies </w:t>
      </w:r>
      <w:r w:rsidR="008B51B5" w:rsidRPr="00B07619">
        <w:rPr>
          <w:rFonts w:ascii="Arabic Typesetting" w:hAnsi="Arabic Typesetting" w:cs="Arabic Typesetting"/>
          <w:sz w:val="30"/>
          <w:szCs w:val="30"/>
        </w:rPr>
        <w:t>hassen.</w:t>
      </w:r>
    </w:p>
    <w:p w14:paraId="37937131" w14:textId="77777777" w:rsidR="00713805" w:rsidRPr="00B07619" w:rsidRDefault="00713805" w:rsidP="0071380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Und Abdullah sagte: Der Gesandte Allahs, Allah segne ihn und gebe ihm Frieden, pflegte </w:t>
      </w:r>
      <w:r w:rsidR="00D124C0" w:rsidRPr="00B07619">
        <w:rPr>
          <w:rFonts w:ascii="Arabic Typesetting" w:hAnsi="Arabic Typesetting" w:cs="Arabic Typesetting"/>
          <w:sz w:val="30"/>
          <w:szCs w:val="30"/>
        </w:rPr>
        <w:t>dies nach jedem Gebet zu sagen</w:t>
      </w:r>
      <w:r w:rsidRPr="00B07619">
        <w:rPr>
          <w:rFonts w:ascii="Arabic Typesetting" w:hAnsi="Arabic Typesetting" w:cs="Arabic Typesetting"/>
          <w:sz w:val="30"/>
          <w:szCs w:val="30"/>
        </w:rPr>
        <w:t>.</w:t>
      </w:r>
    </w:p>
    <w:p w14:paraId="2E6A25FD" w14:textId="77777777" w:rsidR="00AA16D9" w:rsidRPr="00B07619" w:rsidRDefault="00AA16D9" w:rsidP="00D435AE">
      <w:pPr>
        <w:bidi/>
        <w:spacing w:before="100" w:beforeAutospacing="1" w:after="100" w:afterAutospacing="1"/>
        <w:jc w:val="both"/>
        <w:rPr>
          <w:rFonts w:ascii="Arabic Typesetting" w:hAnsi="Arabic Typesetting" w:cs="Arabic Typesetting"/>
          <w:sz w:val="30"/>
          <w:szCs w:val="30"/>
          <w:rtl/>
        </w:rPr>
      </w:pPr>
    </w:p>
    <w:p w14:paraId="394035CD" w14:textId="77777777" w:rsidR="002A554F" w:rsidRPr="00B07619" w:rsidRDefault="00AA16D9" w:rsidP="00AA16D9">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595</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حَدَّثَنَا عَاصِمُ بْنُ النَّضْرِ التَّيْمِيُّ، حَدَّثَنَا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الْمُعْتَمِرُ، حَدَّثَنَا عُبَيْدُ اللَّهِ، ح قَالَ وَحَدَّثَنَا قُتَيْبَةُ 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سَعِيدٍ، حَدَّثَنَا لَيْثٌ، عَنِ ابْنِ عَجْلاَنَ، كِلاَهُمَا عَنْ سُمَىٍّ، عَنْ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أَبِي صَالِحٍ، عَنْ أَبِي هُرَيْرَةَ، - وَهَذَا حَدِيثُ قُتَيْبَةَ أَنَّ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فُقَرَاءَ، الْمُهَاجِرِينَ أَتَوْا رَسُولَ اللَّهِ صلى الله عليه وسلم فَقَالُوا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ذَهَبَ أَهْلُ الدُّثُورِ بِالدَّرَجَاتِ الْعُلَى وَالنَّعِيمِ الْمُقِيمِ ‏.‏</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 xml:space="preserve">فَقَالَ ‏"‏ </w:t>
      </w:r>
      <w:r w:rsidR="002A554F" w:rsidRPr="00B07619">
        <w:rPr>
          <w:rFonts w:ascii="Arabic Typesetting" w:hAnsi="Arabic Typesetting" w:cs="Arabic Typesetting"/>
          <w:b/>
          <w:bCs/>
          <w:sz w:val="30"/>
          <w:szCs w:val="30"/>
          <w:rtl/>
        </w:rPr>
        <w:t>وَمَا ذَاكَ</w:t>
      </w:r>
      <w:r w:rsidR="002A554F" w:rsidRPr="00B07619">
        <w:rPr>
          <w:rFonts w:ascii="Arabic Typesetting" w:hAnsi="Arabic Typesetting" w:cs="Arabic Typesetting"/>
          <w:sz w:val="30"/>
          <w:szCs w:val="30"/>
          <w:rtl/>
        </w:rPr>
        <w:t xml:space="preserve"> ‏"‏ ‏.‏ قَالُوا يُصَلُّونَ كَمَا نُصَلِّي وَيَصُومُونَ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كَمَا نَصُومُ وَيَتَصَدَّقُونَ وَلاَ نَتَصَدَّقُ وَيُعْتِقُونَ وَلاَ نُعْتِقُ</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 xml:space="preserve">‏.‏ فَقَالَ رَسُولُ اللَّهِ صلى الله عليه وسلم ‏"‏ </w:t>
      </w:r>
      <w:r w:rsidR="002A554F" w:rsidRPr="00B07619">
        <w:rPr>
          <w:rFonts w:ascii="Arabic Typesetting" w:hAnsi="Arabic Typesetting" w:cs="Arabic Typesetting"/>
          <w:b/>
          <w:bCs/>
          <w:sz w:val="30"/>
          <w:szCs w:val="30"/>
          <w:rtl/>
        </w:rPr>
        <w:t>أَفَلاَ أُعَلِّمُكُمْ شَيْئًا</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تُدْرِكُونَ بِهِ مَنْ سَبَقَكُمْ وَتَسْبِقُونَ بِهِ مَنْ بَعْدَكُمْ وَلاَ</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يَكُونُ أَحَدٌ أَفْضَلَ مِنْكُمْ إِلاَّ مَنْ صَنَعَ مِثْلَ مَا صَنَعْتُمْ</w:t>
      </w:r>
      <w:r w:rsidR="002A554F" w:rsidRPr="00B07619">
        <w:rPr>
          <w:rFonts w:ascii="Arabic Typesetting" w:hAnsi="Arabic Typesetting" w:cs="Arabic Typesetting"/>
          <w:sz w:val="30"/>
          <w:szCs w:val="30"/>
          <w:rtl/>
        </w:rPr>
        <w:t xml:space="preserve"> ‏"‏</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 xml:space="preserve">‏.‏ قَالُوا بَلَى يَا رَسُولَ اللَّهِ ‏.‏ قَالَ </w:t>
      </w:r>
      <w:r w:rsidR="002A554F" w:rsidRPr="00B07619">
        <w:rPr>
          <w:rFonts w:ascii="Arabic Typesetting" w:hAnsi="Arabic Typesetting" w:cs="Arabic Typesetting"/>
          <w:b/>
          <w:bCs/>
          <w:sz w:val="30"/>
          <w:szCs w:val="30"/>
          <w:rtl/>
        </w:rPr>
        <w:t>‏"‏ تُسَبِّحُونَ وَتُكَبِّرُونَ</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وَتَحْمَدُونَ دُبُرَ كُلِّ صَلاَةٍ ثَلاَثًا وَثَلاَثِينَ مَرَّةً</w:t>
      </w:r>
      <w:r w:rsidR="002A554F" w:rsidRPr="00B07619">
        <w:rPr>
          <w:rFonts w:ascii="Arabic Typesetting" w:hAnsi="Arabic Typesetting" w:cs="Arabic Typesetting"/>
          <w:sz w:val="30"/>
          <w:szCs w:val="30"/>
          <w:rtl/>
        </w:rPr>
        <w:t xml:space="preserve"> ‏"‏ ‏.‏ قَالَ</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أَبُو صَالِحٍ فَرَجَعَ فُقَرَاءُ الْمُهَاجِرِينَ إِلَى رَسُولِ اللَّهِ صلى الله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عليه وسلم فَقَالُوا سَمِعَ إِخْوَانُنَا أَهْلُ الأَمْوَالِ بِمَا فَعَلْنَا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 xml:space="preserve">فَفَعَلُوا مِثْلَهُ ‏.‏ فَقَالَ رَسُولُ اللَّهِ صلى الله عليه وسلم ‏"‏ </w:t>
      </w:r>
      <w:r w:rsidR="002A554F" w:rsidRPr="00B07619">
        <w:rPr>
          <w:rFonts w:ascii="Arabic Typesetting" w:hAnsi="Arabic Typesetting" w:cs="Arabic Typesetting"/>
          <w:b/>
          <w:bCs/>
          <w:sz w:val="30"/>
          <w:szCs w:val="30"/>
          <w:rtl/>
        </w:rPr>
        <w:t>ذَلِكَ</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فَضْلُ اللَّهِ يُؤْتِيهِ مَنْ يَشَاءُ‏</w:t>
      </w:r>
      <w:r w:rsidR="002A554F" w:rsidRPr="00B07619">
        <w:rPr>
          <w:rFonts w:ascii="Arabic Typesetting" w:hAnsi="Arabic Typesetting" w:cs="Arabic Typesetting"/>
          <w:sz w:val="30"/>
          <w:szCs w:val="30"/>
          <w:rtl/>
        </w:rPr>
        <w:t>"‏ ‏.‏ وَزَادَ غَيْرُ قُتَيْبَةَ فِي</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هَذَا الْحَدِيثِ عَنِ اللَّيْثِ عَنِ ابْنِ عَجْلاَنَ قَالَ سُمَىٌّ فَحَدَّثْتُ</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 xml:space="preserve">بَعْضَ أَهْلِي هَذَا الْحَدِيثَ فَقَالَ وَهِمْتَ إِنَّمَا قَالَ </w:t>
      </w:r>
      <w:r w:rsidR="002A554F" w:rsidRPr="00B07619">
        <w:rPr>
          <w:rFonts w:ascii="Arabic Typesetting" w:hAnsi="Arabic Typesetting" w:cs="Arabic Typesetting"/>
          <w:b/>
          <w:bCs/>
          <w:sz w:val="30"/>
          <w:szCs w:val="30"/>
          <w:rtl/>
        </w:rPr>
        <w:t>‏"‏ تُسَبِّحُ</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 xml:space="preserve">اللَّهَ ثَلاَثًا وَثَلاَثِينَ وَتَحْمَدُ اللَّهَ ثَلاَثًا </w:t>
      </w:r>
      <w:r w:rsidR="002A554F" w:rsidRPr="00B07619">
        <w:rPr>
          <w:rFonts w:ascii="Arabic Typesetting" w:hAnsi="Arabic Typesetting" w:cs="Arabic Typesetting"/>
          <w:b/>
          <w:bCs/>
          <w:sz w:val="30"/>
          <w:szCs w:val="30"/>
          <w:rtl/>
        </w:rPr>
        <w:lastRenderedPageBreak/>
        <w:t>وَثَلاَثِينَ</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 xml:space="preserve">وَتُكَبِّرُ اللَّهَ ثَلاَثًا وَثَلاَثِينَ </w:t>
      </w:r>
      <w:r w:rsidR="002A554F" w:rsidRPr="00B07619">
        <w:rPr>
          <w:rFonts w:ascii="Arabic Typesetting" w:hAnsi="Arabic Typesetting" w:cs="Arabic Typesetting"/>
          <w:sz w:val="30"/>
          <w:szCs w:val="30"/>
          <w:rtl/>
        </w:rPr>
        <w:t>‏"‏ ‏.‏ فَرَجَعْتُ إِلَى أَبِي صَالِحٍ</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فَقُلْتُ لَهُ ذَلِكَ فَأَخَذَ بِيَدِي فَقَالَ اللَّهُ أَكْبَرُ وَسُبْحَانَ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اللَّهِ وَالْحَمْدُ لِلَّهِ وَاللَّهُ أَكْبَرُ وَسُبْحَانَ اللَّهِ وَالْحَمْدُ</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لِلَّهِ حَتَّى تَبْلُغَ مِنْ جَمِيعِهِنَّ ثَلاَثَةً وَثَلاَثِينَ ‏.‏ قَالَ ابْنُ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عَجْلاَنَ فَحَدَّثْتُ بِهَذَا الْحَدِيثِ رَجَاءَ بْنَ حَيْوَةَ فَحَدَّثَنِي</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بِمِثْلِهِ عَنْ أَبِي صَالِحٍ عَنْ أَبِي هُرَيْرَةَ عَنْ رَسُولِ اللَّهِ صلى</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الله عليه وسلم ‏.‏</w:t>
      </w:r>
      <w:r w:rsidR="002A554F" w:rsidRPr="00B07619">
        <w:rPr>
          <w:rFonts w:ascii="Arabic Typesetting" w:hAnsi="Arabic Typesetting" w:cs="Arabic Typesetting"/>
          <w:sz w:val="30"/>
          <w:szCs w:val="30"/>
        </w:rPr>
        <w:t xml:space="preserve"> </w:t>
      </w:r>
    </w:p>
    <w:p w14:paraId="6F5CB99C" w14:textId="77777777" w:rsidR="006434F8" w:rsidRPr="00B07619" w:rsidRDefault="006434F8" w:rsidP="00593991">
      <w:pPr>
        <w:bidi/>
        <w:spacing w:before="100" w:beforeAutospacing="1" w:after="100" w:afterAutospacing="1"/>
        <w:jc w:val="both"/>
        <w:rPr>
          <w:rFonts w:ascii="Arabic Typesetting" w:hAnsi="Arabic Typesetting" w:cs="Arabic Typesetting"/>
          <w:sz w:val="30"/>
          <w:szCs w:val="30"/>
        </w:rPr>
      </w:pPr>
      <w:bookmarkStart w:id="55" w:name="Abu_Huraira9163"/>
      <w:r w:rsidRPr="00B07619">
        <w:rPr>
          <w:rFonts w:ascii="Arabic Typesetting" w:hAnsi="Arabic Typesetting" w:cs="Arabic Typesetting"/>
          <w:sz w:val="30"/>
          <w:szCs w:val="30"/>
          <w:rtl/>
        </w:rPr>
        <w:t>قَوْلُهُ: (ذَهَبَ أَهْلُ الدُّثُورِ) وَاحِدُهَا دَثَرٌ، وَهُوَ الْمَالُ الْكَثِيرُ</w:t>
      </w:r>
    </w:p>
    <w:p w14:paraId="53498218" w14:textId="77777777" w:rsidR="00AA16D9" w:rsidRPr="00B07619" w:rsidRDefault="00AA16D9" w:rsidP="00AA16D9">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843، 6329، مسلم 595</w:t>
      </w:r>
    </w:p>
    <w:p w14:paraId="4610A644" w14:textId="77777777" w:rsidR="00D435AE" w:rsidRPr="00B07619" w:rsidRDefault="00AA16D9" w:rsidP="009075B7">
      <w:pPr>
        <w:spacing w:before="100" w:beforeAutospacing="1" w:after="100" w:afterAutospacing="1"/>
        <w:jc w:val="both"/>
        <w:rPr>
          <w:rStyle w:val="matn1"/>
          <w:b/>
          <w:bCs/>
          <w:color w:val="auto"/>
          <w:sz w:val="30"/>
          <w:szCs w:val="30"/>
        </w:rPr>
      </w:pPr>
      <w:r w:rsidRPr="00B07619">
        <w:rPr>
          <w:rFonts w:ascii="Arabic Typesetting" w:hAnsi="Arabic Typesetting" w:cs="Arabic Typesetting"/>
          <w:sz w:val="30"/>
          <w:szCs w:val="30"/>
        </w:rPr>
        <w:t xml:space="preserve">595. </w:t>
      </w:r>
      <w:r w:rsidR="00D435AE" w:rsidRPr="00B07619">
        <w:rPr>
          <w:rFonts w:ascii="Arabic Typesetting" w:hAnsi="Arabic Typesetting" w:cs="Arabic Typesetting"/>
          <w:sz w:val="30"/>
          <w:szCs w:val="30"/>
        </w:rPr>
        <w:t xml:space="preserve">Abu </w:t>
      </w:r>
      <w:r w:rsidR="00071C98" w:rsidRPr="00B07619">
        <w:rPr>
          <w:rFonts w:ascii="Arabic Typesetting" w:hAnsi="Arabic Typesetting" w:cs="Arabic Typesetting"/>
          <w:sz w:val="30"/>
          <w:szCs w:val="30"/>
        </w:rPr>
        <w:t>Hureira</w:t>
      </w:r>
      <w:bookmarkEnd w:id="55"/>
      <w:r w:rsidR="00370F84" w:rsidRPr="00B07619">
        <w:rPr>
          <w:rFonts w:ascii="Arabic Typesetting" w:hAnsi="Arabic Typesetting" w:cs="Arabic Typesetting"/>
          <w:sz w:val="30"/>
          <w:szCs w:val="30"/>
        </w:rPr>
        <w:t xml:space="preserve"> </w:t>
      </w:r>
      <w:r w:rsidR="00D435AE" w:rsidRPr="00B07619">
        <w:rPr>
          <w:rFonts w:ascii="Arabic Typesetting" w:hAnsi="Arabic Typesetting" w:cs="Arabic Typesetting"/>
          <w:sz w:val="30"/>
          <w:szCs w:val="30"/>
        </w:rPr>
        <w:t xml:space="preserve">berichtete: </w:t>
      </w:r>
      <w:r w:rsidR="00D435AE" w:rsidRPr="00B07619">
        <w:rPr>
          <w:rStyle w:val="matn1"/>
          <w:color w:val="auto"/>
          <w:sz w:val="30"/>
          <w:szCs w:val="30"/>
        </w:rPr>
        <w:t xml:space="preserve">Die </w:t>
      </w:r>
      <w:r w:rsidR="009075B7" w:rsidRPr="00B07619">
        <w:rPr>
          <w:rStyle w:val="matn1"/>
          <w:color w:val="auto"/>
          <w:sz w:val="30"/>
          <w:szCs w:val="30"/>
        </w:rPr>
        <w:t>Bedürftigen</w:t>
      </w:r>
      <w:r w:rsidR="00D435AE" w:rsidRPr="00B07619">
        <w:rPr>
          <w:rStyle w:val="matn1"/>
          <w:color w:val="auto"/>
          <w:sz w:val="30"/>
          <w:szCs w:val="30"/>
        </w:rPr>
        <w:t xml:space="preserve"> </w:t>
      </w:r>
      <w:r w:rsidR="00370F84" w:rsidRPr="00B07619">
        <w:rPr>
          <w:rStyle w:val="matn1"/>
          <w:color w:val="auto"/>
          <w:sz w:val="30"/>
          <w:szCs w:val="30"/>
        </w:rPr>
        <w:t xml:space="preserve">der </w:t>
      </w:r>
      <w:r w:rsidR="00370F84" w:rsidRPr="00B07619">
        <w:rPr>
          <w:rStyle w:val="matn1"/>
          <w:i/>
          <w:iCs/>
          <w:color w:val="auto"/>
          <w:sz w:val="30"/>
          <w:szCs w:val="30"/>
        </w:rPr>
        <w:t>Muhadschirun</w:t>
      </w:r>
      <w:r w:rsidR="00370F84" w:rsidRPr="00B07619">
        <w:rPr>
          <w:rStyle w:val="matn1"/>
          <w:color w:val="auto"/>
          <w:sz w:val="30"/>
          <w:szCs w:val="30"/>
        </w:rPr>
        <w:t xml:space="preserve"> (</w:t>
      </w:r>
      <w:bookmarkStart w:id="56" w:name="Auswanderern10953"/>
      <w:r w:rsidR="00D435AE" w:rsidRPr="00B07619">
        <w:rPr>
          <w:rStyle w:val="matn1"/>
          <w:color w:val="auto"/>
          <w:sz w:val="30"/>
          <w:szCs w:val="30"/>
        </w:rPr>
        <w:t>Auswanderer</w:t>
      </w:r>
      <w:bookmarkEnd w:id="56"/>
      <w:r w:rsidR="00370F84" w:rsidRPr="00B07619">
        <w:rPr>
          <w:rStyle w:val="matn1"/>
          <w:color w:val="auto"/>
          <w:sz w:val="30"/>
          <w:szCs w:val="30"/>
        </w:rPr>
        <w:t>)</w:t>
      </w:r>
      <w:r w:rsidR="00D435AE" w:rsidRPr="00B07619">
        <w:rPr>
          <w:rStyle w:val="matn1"/>
          <w:color w:val="auto"/>
          <w:sz w:val="30"/>
          <w:szCs w:val="30"/>
        </w:rPr>
        <w:t xml:space="preserve"> kamen zum Gesandten Allahs, </w:t>
      </w:r>
      <w:r w:rsidR="00273661" w:rsidRPr="00B07619">
        <w:rPr>
          <w:rStyle w:val="matn1"/>
          <w:color w:val="auto"/>
          <w:sz w:val="30"/>
          <w:szCs w:val="30"/>
        </w:rPr>
        <w:t xml:space="preserve">Allah segne ihn und gebe ihm </w:t>
      </w:r>
      <w:r w:rsidRPr="00B07619">
        <w:rPr>
          <w:rStyle w:val="matn1"/>
          <w:color w:val="auto"/>
          <w:sz w:val="30"/>
          <w:szCs w:val="30"/>
        </w:rPr>
        <w:t>Frieden</w:t>
      </w:r>
      <w:r w:rsidR="00D435AE" w:rsidRPr="00B07619">
        <w:rPr>
          <w:rStyle w:val="matn1"/>
          <w:color w:val="auto"/>
          <w:sz w:val="30"/>
          <w:szCs w:val="30"/>
        </w:rPr>
        <w:t xml:space="preserve">, und sagten: Die </w:t>
      </w:r>
      <w:r w:rsidR="00370F84" w:rsidRPr="00B07619">
        <w:rPr>
          <w:rStyle w:val="matn1"/>
          <w:color w:val="auto"/>
          <w:sz w:val="30"/>
          <w:szCs w:val="30"/>
        </w:rPr>
        <w:t>Vermögenden</w:t>
      </w:r>
      <w:r w:rsidR="00D435AE" w:rsidRPr="00B07619">
        <w:rPr>
          <w:rStyle w:val="matn1"/>
          <w:color w:val="auto"/>
          <w:sz w:val="30"/>
          <w:szCs w:val="30"/>
        </w:rPr>
        <w:t xml:space="preserve"> </w:t>
      </w:r>
      <w:r w:rsidR="00370F84" w:rsidRPr="00B07619">
        <w:rPr>
          <w:rStyle w:val="matn1"/>
          <w:color w:val="auto"/>
          <w:sz w:val="30"/>
          <w:szCs w:val="30"/>
        </w:rPr>
        <w:t>erlangen</w:t>
      </w:r>
      <w:r w:rsidR="00D435AE" w:rsidRPr="00B07619">
        <w:rPr>
          <w:rStyle w:val="matn1"/>
          <w:color w:val="auto"/>
          <w:sz w:val="30"/>
          <w:szCs w:val="30"/>
        </w:rPr>
        <w:t xml:space="preserve"> die h</w:t>
      </w:r>
      <w:r w:rsidR="00370F84" w:rsidRPr="00B07619">
        <w:rPr>
          <w:rStyle w:val="matn1"/>
          <w:color w:val="auto"/>
          <w:sz w:val="30"/>
          <w:szCs w:val="30"/>
        </w:rPr>
        <w:t>o</w:t>
      </w:r>
      <w:r w:rsidR="00D435AE" w:rsidRPr="00B07619">
        <w:rPr>
          <w:rStyle w:val="matn1"/>
          <w:color w:val="auto"/>
          <w:sz w:val="30"/>
          <w:szCs w:val="30"/>
        </w:rPr>
        <w:t xml:space="preserve">hen </w:t>
      </w:r>
      <w:r w:rsidR="00370F84" w:rsidRPr="00B07619">
        <w:rPr>
          <w:rStyle w:val="matn1"/>
          <w:color w:val="auto"/>
          <w:sz w:val="30"/>
          <w:szCs w:val="30"/>
        </w:rPr>
        <w:t>Rangstufen</w:t>
      </w:r>
      <w:r w:rsidR="00D435AE" w:rsidRPr="00B07619">
        <w:rPr>
          <w:rStyle w:val="matn1"/>
          <w:color w:val="auto"/>
          <w:sz w:val="30"/>
          <w:szCs w:val="30"/>
        </w:rPr>
        <w:t xml:space="preserve"> und d</w:t>
      </w:r>
      <w:r w:rsidR="00370F84" w:rsidRPr="00B07619">
        <w:rPr>
          <w:rStyle w:val="matn1"/>
          <w:color w:val="auto"/>
          <w:sz w:val="30"/>
          <w:szCs w:val="30"/>
        </w:rPr>
        <w:t>as</w:t>
      </w:r>
      <w:r w:rsidR="00D435AE" w:rsidRPr="00B07619">
        <w:rPr>
          <w:rStyle w:val="matn1"/>
          <w:color w:val="auto"/>
          <w:sz w:val="30"/>
          <w:szCs w:val="30"/>
        </w:rPr>
        <w:t xml:space="preserve"> </w:t>
      </w:r>
      <w:r w:rsidR="00370F84" w:rsidRPr="00B07619">
        <w:rPr>
          <w:rStyle w:val="matn1"/>
          <w:color w:val="auto"/>
          <w:sz w:val="30"/>
          <w:szCs w:val="30"/>
        </w:rPr>
        <w:t xml:space="preserve">ständige Wohlleben </w:t>
      </w:r>
      <w:r w:rsidR="00D435AE" w:rsidRPr="00B07619">
        <w:rPr>
          <w:rStyle w:val="matn1"/>
          <w:color w:val="auto"/>
          <w:sz w:val="30"/>
          <w:szCs w:val="30"/>
        </w:rPr>
        <w:t xml:space="preserve">(im Paradies). Er </w:t>
      </w:r>
      <w:r w:rsidR="00AB6D0C" w:rsidRPr="00B07619">
        <w:rPr>
          <w:rStyle w:val="matn1"/>
          <w:color w:val="auto"/>
          <w:sz w:val="30"/>
          <w:szCs w:val="30"/>
        </w:rPr>
        <w:t>fragte</w:t>
      </w:r>
      <w:r w:rsidR="00D435AE" w:rsidRPr="00B07619">
        <w:rPr>
          <w:rStyle w:val="matn1"/>
          <w:color w:val="auto"/>
          <w:sz w:val="30"/>
          <w:szCs w:val="30"/>
        </w:rPr>
        <w:t xml:space="preserve">: </w:t>
      </w:r>
      <w:r w:rsidR="00AB6D0C" w:rsidRPr="00B07619">
        <w:rPr>
          <w:rStyle w:val="matn1"/>
          <w:color w:val="auto"/>
          <w:sz w:val="30"/>
          <w:szCs w:val="30"/>
        </w:rPr>
        <w:t>„</w:t>
      </w:r>
      <w:r w:rsidR="009075B7" w:rsidRPr="00B07619">
        <w:rPr>
          <w:rFonts w:ascii="Arabic Typesetting" w:hAnsi="Arabic Typesetting" w:cs="Arabic Typesetting"/>
          <w:sz w:val="30"/>
          <w:szCs w:val="30"/>
        </w:rPr>
        <w:t>Und wie kommt ihr darauf</w:t>
      </w:r>
      <w:r w:rsidR="00D435AE" w:rsidRPr="00B07619">
        <w:rPr>
          <w:rStyle w:val="matn1"/>
          <w:color w:val="auto"/>
          <w:sz w:val="30"/>
          <w:szCs w:val="30"/>
        </w:rPr>
        <w:t>?</w:t>
      </w:r>
      <w:r w:rsidR="00AB6D0C" w:rsidRPr="00B07619">
        <w:rPr>
          <w:rStyle w:val="matn1"/>
          <w:color w:val="auto"/>
          <w:sz w:val="30"/>
          <w:szCs w:val="30"/>
        </w:rPr>
        <w:t>“</w:t>
      </w:r>
      <w:r w:rsidR="00D435AE" w:rsidRPr="00B07619">
        <w:rPr>
          <w:rStyle w:val="matn1"/>
          <w:color w:val="auto"/>
          <w:sz w:val="30"/>
          <w:szCs w:val="30"/>
        </w:rPr>
        <w:t xml:space="preserve"> Sie </w:t>
      </w:r>
      <w:r w:rsidR="00D124C0" w:rsidRPr="00B07619">
        <w:rPr>
          <w:rStyle w:val="matn1"/>
          <w:color w:val="auto"/>
          <w:sz w:val="30"/>
          <w:szCs w:val="30"/>
        </w:rPr>
        <w:t>antworteten</w:t>
      </w:r>
      <w:r w:rsidR="00D435AE" w:rsidRPr="00B07619">
        <w:rPr>
          <w:rStyle w:val="matn1"/>
          <w:color w:val="auto"/>
          <w:sz w:val="30"/>
          <w:szCs w:val="30"/>
        </w:rPr>
        <w:t xml:space="preserve">: Sie beten wie wir beten, </w:t>
      </w:r>
      <w:r w:rsidR="00AB6D0C" w:rsidRPr="00B07619">
        <w:rPr>
          <w:rStyle w:val="matn1"/>
          <w:color w:val="auto"/>
          <w:sz w:val="30"/>
          <w:szCs w:val="30"/>
        </w:rPr>
        <w:t xml:space="preserve">sie </w:t>
      </w:r>
      <w:r w:rsidR="00D435AE" w:rsidRPr="00B07619">
        <w:rPr>
          <w:rStyle w:val="matn1"/>
          <w:color w:val="auto"/>
          <w:sz w:val="30"/>
          <w:szCs w:val="30"/>
        </w:rPr>
        <w:t xml:space="preserve">fasten wie wir fasten, sie geben </w:t>
      </w:r>
      <w:r w:rsidR="00AB6D0C" w:rsidRPr="00B07619">
        <w:rPr>
          <w:rStyle w:val="matn1"/>
          <w:color w:val="auto"/>
          <w:sz w:val="30"/>
          <w:szCs w:val="30"/>
        </w:rPr>
        <w:t xml:space="preserve">(den Armen) </w:t>
      </w:r>
      <w:r w:rsidR="00D435AE" w:rsidRPr="00B07619">
        <w:rPr>
          <w:rStyle w:val="matn1"/>
          <w:color w:val="auto"/>
          <w:sz w:val="30"/>
          <w:szCs w:val="30"/>
        </w:rPr>
        <w:t xml:space="preserve">Almosen und wir nicht, und </w:t>
      </w:r>
      <w:r w:rsidR="00D124C0" w:rsidRPr="00B07619">
        <w:rPr>
          <w:rStyle w:val="matn1"/>
          <w:color w:val="auto"/>
          <w:sz w:val="30"/>
          <w:szCs w:val="30"/>
        </w:rPr>
        <w:t xml:space="preserve">sie </w:t>
      </w:r>
      <w:r w:rsidR="00D435AE" w:rsidRPr="00B07619">
        <w:rPr>
          <w:rStyle w:val="matn1"/>
          <w:color w:val="auto"/>
          <w:sz w:val="30"/>
          <w:szCs w:val="30"/>
        </w:rPr>
        <w:t>kaufen Sklaven frei,</w:t>
      </w:r>
      <w:r w:rsidR="00AB6D0C" w:rsidRPr="00B07619">
        <w:rPr>
          <w:rStyle w:val="matn1"/>
          <w:color w:val="auto"/>
          <w:sz w:val="30"/>
          <w:szCs w:val="30"/>
        </w:rPr>
        <w:t xml:space="preserve"> und </w:t>
      </w:r>
      <w:r w:rsidR="00D435AE" w:rsidRPr="00B07619">
        <w:rPr>
          <w:rStyle w:val="matn1"/>
          <w:color w:val="auto"/>
          <w:sz w:val="30"/>
          <w:szCs w:val="30"/>
        </w:rPr>
        <w:t xml:space="preserve">wir tun </w:t>
      </w:r>
      <w:r w:rsidR="00AB6D0C" w:rsidRPr="00B07619">
        <w:rPr>
          <w:rStyle w:val="matn1"/>
          <w:color w:val="auto"/>
          <w:sz w:val="30"/>
          <w:szCs w:val="30"/>
        </w:rPr>
        <w:t xml:space="preserve">es </w:t>
      </w:r>
      <w:r w:rsidR="00D435AE" w:rsidRPr="00B07619">
        <w:rPr>
          <w:rStyle w:val="matn1"/>
          <w:color w:val="auto"/>
          <w:sz w:val="30"/>
          <w:szCs w:val="30"/>
        </w:rPr>
        <w:t>nicht</w:t>
      </w:r>
      <w:r w:rsidR="00AB6D0C" w:rsidRPr="00B07619">
        <w:rPr>
          <w:rStyle w:val="matn1"/>
          <w:color w:val="auto"/>
          <w:sz w:val="30"/>
          <w:szCs w:val="30"/>
        </w:rPr>
        <w:t>.</w:t>
      </w:r>
      <w:r w:rsidR="00D435AE" w:rsidRPr="00B07619">
        <w:rPr>
          <w:rStyle w:val="matn1"/>
          <w:color w:val="auto"/>
          <w:sz w:val="30"/>
          <w:szCs w:val="30"/>
        </w:rPr>
        <w:t xml:space="preserve"> Der Gesandte Allahs, </w:t>
      </w:r>
      <w:r w:rsidR="00273661" w:rsidRPr="00B07619">
        <w:rPr>
          <w:rStyle w:val="matn1"/>
          <w:color w:val="auto"/>
          <w:sz w:val="30"/>
          <w:szCs w:val="30"/>
        </w:rPr>
        <w:t xml:space="preserve">Allah segne ihn und gebe ihm </w:t>
      </w:r>
      <w:r w:rsidRPr="00B07619">
        <w:rPr>
          <w:rStyle w:val="matn1"/>
          <w:color w:val="auto"/>
          <w:sz w:val="30"/>
          <w:szCs w:val="30"/>
        </w:rPr>
        <w:t>Frieden</w:t>
      </w:r>
      <w:r w:rsidR="00D435AE" w:rsidRPr="00B07619">
        <w:rPr>
          <w:rStyle w:val="matn1"/>
          <w:color w:val="auto"/>
          <w:sz w:val="30"/>
          <w:szCs w:val="30"/>
        </w:rPr>
        <w:t xml:space="preserve">, sagte: </w:t>
      </w:r>
      <w:r w:rsidR="00AB6D0C" w:rsidRPr="00B07619">
        <w:rPr>
          <w:rStyle w:val="matn1"/>
          <w:b/>
          <w:bCs/>
          <w:color w:val="auto"/>
          <w:sz w:val="30"/>
          <w:szCs w:val="30"/>
        </w:rPr>
        <w:t xml:space="preserve">„Soll ich euch </w:t>
      </w:r>
      <w:r w:rsidR="00D435AE" w:rsidRPr="00B07619">
        <w:rPr>
          <w:rStyle w:val="matn1"/>
          <w:b/>
          <w:bCs/>
          <w:color w:val="auto"/>
          <w:sz w:val="30"/>
          <w:szCs w:val="30"/>
        </w:rPr>
        <w:t xml:space="preserve">etwas </w:t>
      </w:r>
      <w:r w:rsidR="00AB6D0C" w:rsidRPr="00B07619">
        <w:rPr>
          <w:rStyle w:val="matn1"/>
          <w:b/>
          <w:bCs/>
          <w:color w:val="auto"/>
          <w:sz w:val="30"/>
          <w:szCs w:val="30"/>
        </w:rPr>
        <w:t>zeigen</w:t>
      </w:r>
      <w:r w:rsidR="00D435AE" w:rsidRPr="00B07619">
        <w:rPr>
          <w:rStyle w:val="matn1"/>
          <w:b/>
          <w:bCs/>
          <w:color w:val="auto"/>
          <w:sz w:val="30"/>
          <w:szCs w:val="30"/>
        </w:rPr>
        <w:t xml:space="preserve">, </w:t>
      </w:r>
      <w:r w:rsidR="00AB6D0C" w:rsidRPr="00B07619">
        <w:rPr>
          <w:rStyle w:val="matn1"/>
          <w:b/>
          <w:bCs/>
          <w:color w:val="auto"/>
          <w:sz w:val="30"/>
          <w:szCs w:val="30"/>
        </w:rPr>
        <w:t>wo</w:t>
      </w:r>
      <w:r w:rsidR="00D435AE" w:rsidRPr="00B07619">
        <w:rPr>
          <w:rStyle w:val="matn1"/>
          <w:b/>
          <w:bCs/>
          <w:color w:val="auto"/>
          <w:sz w:val="30"/>
          <w:szCs w:val="30"/>
        </w:rPr>
        <w:t xml:space="preserve">mit ihr </w:t>
      </w:r>
      <w:r w:rsidR="00D124C0" w:rsidRPr="00B07619">
        <w:rPr>
          <w:rStyle w:val="matn1"/>
          <w:b/>
          <w:bCs/>
          <w:color w:val="auto"/>
          <w:sz w:val="30"/>
          <w:szCs w:val="30"/>
        </w:rPr>
        <w:t>diejenigen</w:t>
      </w:r>
      <w:r w:rsidR="00AB6D0C" w:rsidRPr="00B07619">
        <w:rPr>
          <w:rStyle w:val="matn1"/>
          <w:b/>
          <w:bCs/>
          <w:color w:val="auto"/>
          <w:sz w:val="30"/>
          <w:szCs w:val="30"/>
        </w:rPr>
        <w:t xml:space="preserve"> </w:t>
      </w:r>
      <w:r w:rsidR="00D435AE" w:rsidRPr="00B07619">
        <w:rPr>
          <w:rStyle w:val="matn1"/>
          <w:b/>
          <w:bCs/>
          <w:color w:val="auto"/>
          <w:sz w:val="30"/>
          <w:szCs w:val="30"/>
        </w:rPr>
        <w:t xml:space="preserve">einholt, die </w:t>
      </w:r>
      <w:r w:rsidR="00D124C0" w:rsidRPr="00B07619">
        <w:rPr>
          <w:rStyle w:val="matn1"/>
          <w:b/>
          <w:bCs/>
          <w:color w:val="auto"/>
          <w:sz w:val="30"/>
          <w:szCs w:val="30"/>
        </w:rPr>
        <w:t>euch vor</w:t>
      </w:r>
      <w:r w:rsidR="0044334C" w:rsidRPr="00B07619">
        <w:rPr>
          <w:rStyle w:val="matn1"/>
          <w:b/>
          <w:bCs/>
          <w:color w:val="auto"/>
          <w:sz w:val="30"/>
          <w:szCs w:val="30"/>
        </w:rPr>
        <w:t xml:space="preserve">aus sind </w:t>
      </w:r>
      <w:r w:rsidR="00D435AE" w:rsidRPr="00B07619">
        <w:rPr>
          <w:rStyle w:val="matn1"/>
          <w:b/>
          <w:bCs/>
          <w:color w:val="auto"/>
          <w:sz w:val="30"/>
          <w:szCs w:val="30"/>
        </w:rPr>
        <w:t xml:space="preserve">und </w:t>
      </w:r>
      <w:r w:rsidR="00D124C0" w:rsidRPr="00B07619">
        <w:rPr>
          <w:rStyle w:val="matn1"/>
          <w:b/>
          <w:bCs/>
          <w:color w:val="auto"/>
          <w:sz w:val="30"/>
          <w:szCs w:val="30"/>
        </w:rPr>
        <w:t xml:space="preserve">womit </w:t>
      </w:r>
      <w:r w:rsidR="00D435AE" w:rsidRPr="00B07619">
        <w:rPr>
          <w:rStyle w:val="matn1"/>
          <w:b/>
          <w:bCs/>
          <w:color w:val="auto"/>
          <w:sz w:val="30"/>
          <w:szCs w:val="30"/>
        </w:rPr>
        <w:t>ihr den</w:t>
      </w:r>
      <w:r w:rsidR="00D124C0" w:rsidRPr="00B07619">
        <w:rPr>
          <w:rStyle w:val="matn1"/>
          <w:b/>
          <w:bCs/>
          <w:color w:val="auto"/>
          <w:sz w:val="30"/>
          <w:szCs w:val="30"/>
        </w:rPr>
        <w:t>jenigen</w:t>
      </w:r>
      <w:r w:rsidR="00D435AE" w:rsidRPr="00B07619">
        <w:rPr>
          <w:rStyle w:val="matn1"/>
          <w:b/>
          <w:bCs/>
          <w:color w:val="auto"/>
          <w:sz w:val="30"/>
          <w:szCs w:val="30"/>
        </w:rPr>
        <w:t xml:space="preserve"> </w:t>
      </w:r>
      <w:r w:rsidR="0044334C" w:rsidRPr="00B07619">
        <w:rPr>
          <w:rStyle w:val="matn1"/>
          <w:b/>
          <w:bCs/>
          <w:color w:val="auto"/>
          <w:sz w:val="30"/>
          <w:szCs w:val="30"/>
        </w:rPr>
        <w:t>vorausgeht, die hinter euch sind und keiner besser</w:t>
      </w:r>
      <w:r w:rsidR="00B3425E" w:rsidRPr="00B07619">
        <w:rPr>
          <w:rStyle w:val="matn1"/>
          <w:b/>
          <w:bCs/>
          <w:color w:val="auto"/>
          <w:sz w:val="30"/>
          <w:szCs w:val="30"/>
        </w:rPr>
        <w:t xml:space="preserve"> ist</w:t>
      </w:r>
      <w:r w:rsidR="0044334C" w:rsidRPr="00B07619">
        <w:rPr>
          <w:rStyle w:val="matn1"/>
          <w:b/>
          <w:bCs/>
          <w:color w:val="auto"/>
          <w:sz w:val="30"/>
          <w:szCs w:val="30"/>
        </w:rPr>
        <w:t xml:space="preserve"> als </w:t>
      </w:r>
      <w:r w:rsidR="00D124C0" w:rsidRPr="00B07619">
        <w:rPr>
          <w:rStyle w:val="matn1"/>
          <w:b/>
          <w:bCs/>
          <w:color w:val="auto"/>
          <w:sz w:val="30"/>
          <w:szCs w:val="30"/>
        </w:rPr>
        <w:t>ihr,</w:t>
      </w:r>
      <w:r w:rsidR="0044334C" w:rsidRPr="00B07619">
        <w:rPr>
          <w:rStyle w:val="matn1"/>
          <w:b/>
          <w:bCs/>
          <w:color w:val="auto"/>
          <w:sz w:val="30"/>
          <w:szCs w:val="30"/>
        </w:rPr>
        <w:t xml:space="preserve"> außer jemand macht </w:t>
      </w:r>
      <w:r w:rsidR="00D124C0" w:rsidRPr="00B07619">
        <w:rPr>
          <w:rStyle w:val="matn1"/>
          <w:b/>
          <w:bCs/>
          <w:color w:val="auto"/>
          <w:sz w:val="30"/>
          <w:szCs w:val="30"/>
        </w:rPr>
        <w:t xml:space="preserve">es </w:t>
      </w:r>
      <w:r w:rsidR="0044334C" w:rsidRPr="00B07619">
        <w:rPr>
          <w:rStyle w:val="matn1"/>
          <w:b/>
          <w:bCs/>
          <w:color w:val="auto"/>
          <w:sz w:val="30"/>
          <w:szCs w:val="30"/>
        </w:rPr>
        <w:t>besser als ihr</w:t>
      </w:r>
      <w:r w:rsidR="00D435AE" w:rsidRPr="00B07619">
        <w:rPr>
          <w:rStyle w:val="matn1"/>
          <w:b/>
          <w:bCs/>
          <w:color w:val="auto"/>
          <w:sz w:val="30"/>
          <w:szCs w:val="30"/>
        </w:rPr>
        <w:t>?</w:t>
      </w:r>
      <w:r w:rsidR="0044334C" w:rsidRPr="00B07619">
        <w:rPr>
          <w:rStyle w:val="matn1"/>
          <w:b/>
          <w:bCs/>
          <w:color w:val="auto"/>
          <w:sz w:val="30"/>
          <w:szCs w:val="30"/>
        </w:rPr>
        <w:t>“</w:t>
      </w:r>
      <w:r w:rsidR="00D435AE" w:rsidRPr="00B07619">
        <w:rPr>
          <w:rStyle w:val="matn1"/>
          <w:color w:val="auto"/>
          <w:sz w:val="30"/>
          <w:szCs w:val="30"/>
        </w:rPr>
        <w:t xml:space="preserve"> </w:t>
      </w:r>
      <w:r w:rsidR="0044334C" w:rsidRPr="00B07619">
        <w:rPr>
          <w:rStyle w:val="matn1"/>
          <w:color w:val="auto"/>
          <w:sz w:val="30"/>
          <w:szCs w:val="30"/>
        </w:rPr>
        <w:t xml:space="preserve">Sie </w:t>
      </w:r>
      <w:r w:rsidR="00D435AE" w:rsidRPr="00B07619">
        <w:rPr>
          <w:rStyle w:val="matn1"/>
          <w:color w:val="auto"/>
          <w:sz w:val="30"/>
          <w:szCs w:val="30"/>
        </w:rPr>
        <w:t xml:space="preserve">sagten: </w:t>
      </w:r>
      <w:r w:rsidR="00D124C0" w:rsidRPr="00B07619">
        <w:rPr>
          <w:rStyle w:val="matn1"/>
          <w:color w:val="auto"/>
          <w:sz w:val="30"/>
          <w:szCs w:val="30"/>
        </w:rPr>
        <w:t>Ja</w:t>
      </w:r>
      <w:r w:rsidR="00D435AE" w:rsidRPr="00B07619">
        <w:rPr>
          <w:rStyle w:val="matn1"/>
          <w:color w:val="auto"/>
          <w:sz w:val="30"/>
          <w:szCs w:val="30"/>
        </w:rPr>
        <w:t>, o Gesandter Allahs</w:t>
      </w:r>
      <w:r w:rsidR="0044334C" w:rsidRPr="00B07619">
        <w:rPr>
          <w:rStyle w:val="matn1"/>
          <w:color w:val="auto"/>
          <w:sz w:val="30"/>
          <w:szCs w:val="30"/>
        </w:rPr>
        <w:t>.</w:t>
      </w:r>
      <w:r w:rsidR="00D435AE" w:rsidRPr="00B07619">
        <w:rPr>
          <w:rStyle w:val="matn1"/>
          <w:color w:val="auto"/>
          <w:sz w:val="30"/>
          <w:szCs w:val="30"/>
        </w:rPr>
        <w:t xml:space="preserve"> Er sagte: </w:t>
      </w:r>
      <w:r w:rsidR="0044334C" w:rsidRPr="00B07619">
        <w:rPr>
          <w:rStyle w:val="matn1"/>
          <w:color w:val="auto"/>
          <w:sz w:val="30"/>
          <w:szCs w:val="30"/>
        </w:rPr>
        <w:t>„</w:t>
      </w:r>
      <w:r w:rsidR="00C558A3" w:rsidRPr="00B07619">
        <w:rPr>
          <w:rStyle w:val="matn1"/>
          <w:color w:val="auto"/>
          <w:sz w:val="30"/>
          <w:szCs w:val="30"/>
        </w:rPr>
        <w:t xml:space="preserve">Indem </w:t>
      </w:r>
      <w:r w:rsidR="00C558A3" w:rsidRPr="00B07619">
        <w:rPr>
          <w:rStyle w:val="matn1"/>
          <w:b/>
          <w:bCs/>
          <w:color w:val="auto"/>
          <w:sz w:val="30"/>
          <w:szCs w:val="30"/>
        </w:rPr>
        <w:t>i</w:t>
      </w:r>
      <w:r w:rsidR="00D435AE" w:rsidRPr="00B07619">
        <w:rPr>
          <w:rStyle w:val="matn1"/>
          <w:b/>
          <w:bCs/>
          <w:color w:val="auto"/>
          <w:sz w:val="30"/>
          <w:szCs w:val="30"/>
        </w:rPr>
        <w:t xml:space="preserve">hr Allah </w:t>
      </w:r>
      <w:r w:rsidR="00C558A3" w:rsidRPr="00B07619">
        <w:rPr>
          <w:rStyle w:val="matn1"/>
          <w:b/>
          <w:bCs/>
          <w:color w:val="auto"/>
          <w:sz w:val="30"/>
          <w:szCs w:val="30"/>
        </w:rPr>
        <w:t xml:space="preserve">nach </w:t>
      </w:r>
      <w:r w:rsidR="00C558A3" w:rsidRPr="00B07619">
        <w:rPr>
          <w:rStyle w:val="matn1"/>
          <w:b/>
          <w:bCs/>
          <w:color w:val="auto"/>
          <w:sz w:val="30"/>
          <w:szCs w:val="30"/>
        </w:rPr>
        <w:lastRenderedPageBreak/>
        <w:t xml:space="preserve">jedem (Pflicht)Gebet dreiundreißig Mal </w:t>
      </w:r>
      <w:r w:rsidR="00D435AE" w:rsidRPr="00B07619">
        <w:rPr>
          <w:rStyle w:val="matn1"/>
          <w:b/>
          <w:bCs/>
          <w:color w:val="auto"/>
          <w:sz w:val="30"/>
          <w:szCs w:val="30"/>
        </w:rPr>
        <w:t>(</w:t>
      </w:r>
      <w:r w:rsidR="00C558A3" w:rsidRPr="00B07619">
        <w:rPr>
          <w:rStyle w:val="matn1"/>
          <w:b/>
          <w:bCs/>
          <w:color w:val="auto"/>
          <w:sz w:val="30"/>
          <w:szCs w:val="30"/>
        </w:rPr>
        <w:t>mit ‚SubhanA</w:t>
      </w:r>
      <w:r w:rsidR="0044334C" w:rsidRPr="00B07619">
        <w:rPr>
          <w:rStyle w:val="matn1"/>
          <w:b/>
          <w:bCs/>
          <w:color w:val="auto"/>
          <w:sz w:val="30"/>
          <w:szCs w:val="30"/>
        </w:rPr>
        <w:t>llah</w:t>
      </w:r>
      <w:r w:rsidR="00C558A3" w:rsidRPr="00B07619">
        <w:rPr>
          <w:rStyle w:val="matn1"/>
          <w:b/>
          <w:bCs/>
          <w:color w:val="auto"/>
          <w:sz w:val="30"/>
          <w:szCs w:val="30"/>
        </w:rPr>
        <w:t>‘</w:t>
      </w:r>
      <w:r w:rsidR="00D435AE" w:rsidRPr="00B07619">
        <w:rPr>
          <w:rStyle w:val="matn1"/>
          <w:b/>
          <w:bCs/>
          <w:color w:val="auto"/>
          <w:sz w:val="30"/>
          <w:szCs w:val="30"/>
        </w:rPr>
        <w:t>)</w:t>
      </w:r>
      <w:r w:rsidR="00C558A3" w:rsidRPr="00B07619">
        <w:rPr>
          <w:rStyle w:val="matn1"/>
          <w:b/>
          <w:bCs/>
          <w:color w:val="auto"/>
          <w:sz w:val="30"/>
          <w:szCs w:val="30"/>
        </w:rPr>
        <w:t xml:space="preserve"> lobpreist</w:t>
      </w:r>
      <w:r w:rsidR="00D435AE" w:rsidRPr="00B07619">
        <w:rPr>
          <w:rStyle w:val="matn1"/>
          <w:b/>
          <w:bCs/>
          <w:color w:val="auto"/>
          <w:sz w:val="30"/>
          <w:szCs w:val="30"/>
        </w:rPr>
        <w:t xml:space="preserve">, </w:t>
      </w:r>
      <w:r w:rsidR="0044334C" w:rsidRPr="00B07619">
        <w:rPr>
          <w:rStyle w:val="matn1"/>
          <w:b/>
          <w:bCs/>
          <w:color w:val="auto"/>
          <w:sz w:val="30"/>
          <w:szCs w:val="30"/>
        </w:rPr>
        <w:t>die Größe Allahs (</w:t>
      </w:r>
      <w:r w:rsidR="00C558A3" w:rsidRPr="00B07619">
        <w:rPr>
          <w:rStyle w:val="matn1"/>
          <w:b/>
          <w:bCs/>
          <w:color w:val="auto"/>
          <w:sz w:val="30"/>
          <w:szCs w:val="30"/>
        </w:rPr>
        <w:t>mit ‚</w:t>
      </w:r>
      <w:r w:rsidR="0044334C" w:rsidRPr="00B07619">
        <w:rPr>
          <w:rStyle w:val="matn1"/>
          <w:b/>
          <w:bCs/>
          <w:color w:val="auto"/>
          <w:sz w:val="30"/>
          <w:szCs w:val="30"/>
        </w:rPr>
        <w:t>Al</w:t>
      </w:r>
      <w:r w:rsidRPr="00B07619">
        <w:rPr>
          <w:rStyle w:val="matn1"/>
          <w:b/>
          <w:bCs/>
          <w:color w:val="auto"/>
          <w:sz w:val="30"/>
          <w:szCs w:val="30"/>
        </w:rPr>
        <w:t>l</w:t>
      </w:r>
      <w:r w:rsidR="0044334C" w:rsidRPr="00B07619">
        <w:rPr>
          <w:rStyle w:val="matn1"/>
          <w:b/>
          <w:bCs/>
          <w:color w:val="auto"/>
          <w:sz w:val="30"/>
          <w:szCs w:val="30"/>
        </w:rPr>
        <w:t>ahu akbar</w:t>
      </w:r>
      <w:r w:rsidR="00C558A3" w:rsidRPr="00B07619">
        <w:rPr>
          <w:rStyle w:val="matn1"/>
          <w:b/>
          <w:bCs/>
          <w:color w:val="auto"/>
          <w:sz w:val="30"/>
          <w:szCs w:val="30"/>
        </w:rPr>
        <w:t>‘</w:t>
      </w:r>
      <w:r w:rsidR="0044334C" w:rsidRPr="00B07619">
        <w:rPr>
          <w:rStyle w:val="matn1"/>
          <w:b/>
          <w:bCs/>
          <w:color w:val="auto"/>
          <w:sz w:val="30"/>
          <w:szCs w:val="30"/>
        </w:rPr>
        <w:t>)</w:t>
      </w:r>
      <w:r w:rsidR="00C558A3" w:rsidRPr="00B07619">
        <w:rPr>
          <w:rStyle w:val="matn1"/>
          <w:b/>
          <w:bCs/>
          <w:color w:val="auto"/>
          <w:sz w:val="30"/>
          <w:szCs w:val="30"/>
        </w:rPr>
        <w:t xml:space="preserve"> preist</w:t>
      </w:r>
      <w:r w:rsidR="0044334C" w:rsidRPr="00B07619">
        <w:rPr>
          <w:rStyle w:val="matn1"/>
          <w:b/>
          <w:bCs/>
          <w:color w:val="auto"/>
          <w:sz w:val="30"/>
          <w:szCs w:val="30"/>
        </w:rPr>
        <w:t xml:space="preserve">, Allah </w:t>
      </w:r>
      <w:r w:rsidR="00D435AE" w:rsidRPr="00B07619">
        <w:rPr>
          <w:rStyle w:val="matn1"/>
          <w:b/>
          <w:bCs/>
          <w:color w:val="auto"/>
          <w:sz w:val="30"/>
          <w:szCs w:val="30"/>
        </w:rPr>
        <w:t>(</w:t>
      </w:r>
      <w:r w:rsidR="00C558A3" w:rsidRPr="00B07619">
        <w:rPr>
          <w:rStyle w:val="matn1"/>
          <w:b/>
          <w:bCs/>
          <w:color w:val="auto"/>
          <w:sz w:val="30"/>
          <w:szCs w:val="30"/>
        </w:rPr>
        <w:t>mit ‚</w:t>
      </w:r>
      <w:r w:rsidR="0044334C" w:rsidRPr="00B07619">
        <w:rPr>
          <w:rStyle w:val="matn1"/>
          <w:b/>
          <w:bCs/>
          <w:color w:val="auto"/>
          <w:sz w:val="30"/>
          <w:szCs w:val="30"/>
        </w:rPr>
        <w:t>Alhamdulillah</w:t>
      </w:r>
      <w:r w:rsidR="00C558A3" w:rsidRPr="00B07619">
        <w:rPr>
          <w:rStyle w:val="matn1"/>
          <w:b/>
          <w:bCs/>
          <w:color w:val="auto"/>
          <w:sz w:val="30"/>
          <w:szCs w:val="30"/>
        </w:rPr>
        <w:t>‘</w:t>
      </w:r>
      <w:r w:rsidR="00D435AE" w:rsidRPr="00B07619">
        <w:rPr>
          <w:rStyle w:val="matn1"/>
          <w:b/>
          <w:bCs/>
          <w:color w:val="auto"/>
          <w:sz w:val="30"/>
          <w:szCs w:val="30"/>
        </w:rPr>
        <w:t>)</w:t>
      </w:r>
      <w:r w:rsidR="00C558A3" w:rsidRPr="00B07619">
        <w:rPr>
          <w:rStyle w:val="matn1"/>
          <w:b/>
          <w:bCs/>
          <w:color w:val="auto"/>
          <w:sz w:val="30"/>
          <w:szCs w:val="30"/>
        </w:rPr>
        <w:t xml:space="preserve"> lobt und dankt.</w:t>
      </w:r>
      <w:r w:rsidR="0044334C" w:rsidRPr="00B07619">
        <w:rPr>
          <w:rStyle w:val="matn1"/>
          <w:b/>
          <w:bCs/>
          <w:color w:val="auto"/>
          <w:sz w:val="30"/>
          <w:szCs w:val="30"/>
        </w:rPr>
        <w:t>“</w:t>
      </w:r>
    </w:p>
    <w:p w14:paraId="07C7467D" w14:textId="77777777" w:rsidR="0044334C" w:rsidRPr="00B07619" w:rsidRDefault="0044334C" w:rsidP="009075B7">
      <w:pPr>
        <w:spacing w:before="100" w:beforeAutospacing="1" w:after="100" w:afterAutospacing="1"/>
        <w:jc w:val="both"/>
        <w:rPr>
          <w:rStyle w:val="matn1"/>
          <w:color w:val="auto"/>
          <w:sz w:val="30"/>
          <w:szCs w:val="30"/>
        </w:rPr>
      </w:pPr>
      <w:r w:rsidRPr="00B07619">
        <w:rPr>
          <w:rStyle w:val="matn1"/>
          <w:color w:val="auto"/>
          <w:sz w:val="30"/>
          <w:szCs w:val="30"/>
        </w:rPr>
        <w:t xml:space="preserve">Die </w:t>
      </w:r>
      <w:r w:rsidR="009075B7" w:rsidRPr="00B07619">
        <w:rPr>
          <w:rStyle w:val="matn1"/>
          <w:color w:val="auto"/>
          <w:sz w:val="30"/>
          <w:szCs w:val="30"/>
        </w:rPr>
        <w:t>bedürftigen</w:t>
      </w:r>
      <w:r w:rsidRPr="00B07619">
        <w:rPr>
          <w:rStyle w:val="matn1"/>
          <w:color w:val="auto"/>
          <w:sz w:val="30"/>
          <w:szCs w:val="30"/>
        </w:rPr>
        <w:t xml:space="preserve"> </w:t>
      </w:r>
      <w:r w:rsidRPr="00B07619">
        <w:rPr>
          <w:rStyle w:val="matn1"/>
          <w:i/>
          <w:iCs/>
          <w:color w:val="auto"/>
          <w:sz w:val="30"/>
          <w:szCs w:val="30"/>
        </w:rPr>
        <w:t>Muhadschirun</w:t>
      </w:r>
      <w:r w:rsidRPr="00B07619">
        <w:rPr>
          <w:rStyle w:val="matn1"/>
          <w:color w:val="auto"/>
          <w:sz w:val="30"/>
          <w:szCs w:val="30"/>
        </w:rPr>
        <w:t xml:space="preserve"> kamen erneut zu</w:t>
      </w:r>
      <w:r w:rsidR="00C558A3" w:rsidRPr="00B07619">
        <w:rPr>
          <w:rStyle w:val="matn1"/>
          <w:color w:val="auto"/>
          <w:sz w:val="30"/>
          <w:szCs w:val="30"/>
        </w:rPr>
        <w:t>m</w:t>
      </w:r>
      <w:r w:rsidRPr="00B07619">
        <w:rPr>
          <w:rStyle w:val="matn1"/>
          <w:color w:val="auto"/>
          <w:sz w:val="30"/>
          <w:szCs w:val="30"/>
        </w:rPr>
        <w:t xml:space="preserve"> Gesandten Allahs</w:t>
      </w:r>
      <w:r w:rsidR="005521C2" w:rsidRPr="00B07619">
        <w:rPr>
          <w:rStyle w:val="matn1"/>
          <w:color w:val="auto"/>
          <w:sz w:val="30"/>
          <w:szCs w:val="30"/>
        </w:rPr>
        <w:t xml:space="preserve">, Allah segne ihn und gebe ihm </w:t>
      </w:r>
      <w:r w:rsidR="00AA16D9" w:rsidRPr="00B07619">
        <w:rPr>
          <w:rStyle w:val="matn1"/>
          <w:color w:val="auto"/>
          <w:sz w:val="30"/>
          <w:szCs w:val="30"/>
        </w:rPr>
        <w:t>Frieden</w:t>
      </w:r>
      <w:r w:rsidR="005521C2" w:rsidRPr="00B07619">
        <w:rPr>
          <w:rStyle w:val="matn1"/>
          <w:color w:val="auto"/>
          <w:sz w:val="30"/>
          <w:szCs w:val="30"/>
        </w:rPr>
        <w:t>,</w:t>
      </w:r>
      <w:r w:rsidRPr="00B07619">
        <w:rPr>
          <w:rStyle w:val="matn1"/>
          <w:color w:val="auto"/>
          <w:sz w:val="30"/>
          <w:szCs w:val="30"/>
        </w:rPr>
        <w:t xml:space="preserve"> und sagten zu ihm: Unsere wohlhabenden Brüder haben </w:t>
      </w:r>
      <w:r w:rsidR="00C558A3" w:rsidRPr="00B07619">
        <w:rPr>
          <w:rStyle w:val="matn1"/>
          <w:color w:val="auto"/>
          <w:sz w:val="30"/>
          <w:szCs w:val="30"/>
        </w:rPr>
        <w:t>da</w:t>
      </w:r>
      <w:r w:rsidRPr="00B07619">
        <w:rPr>
          <w:rStyle w:val="matn1"/>
          <w:color w:val="auto"/>
          <w:sz w:val="30"/>
          <w:szCs w:val="30"/>
        </w:rPr>
        <w:t xml:space="preserve">von erfahren, was wir machen und sie tun </w:t>
      </w:r>
      <w:r w:rsidR="00C558A3" w:rsidRPr="00B07619">
        <w:rPr>
          <w:rStyle w:val="matn1"/>
          <w:color w:val="auto"/>
          <w:sz w:val="30"/>
          <w:szCs w:val="30"/>
        </w:rPr>
        <w:t xml:space="preserve">nun </w:t>
      </w:r>
      <w:r w:rsidRPr="00B07619">
        <w:rPr>
          <w:rStyle w:val="matn1"/>
          <w:color w:val="auto"/>
          <w:sz w:val="30"/>
          <w:szCs w:val="30"/>
        </w:rPr>
        <w:t xml:space="preserve">das Gleiche. </w:t>
      </w:r>
    </w:p>
    <w:p w14:paraId="02E7DD57" w14:textId="77777777" w:rsidR="0044334C" w:rsidRPr="00B07619" w:rsidRDefault="0044334C" w:rsidP="0044334C">
      <w:pPr>
        <w:spacing w:before="100" w:beforeAutospacing="1" w:after="100" w:afterAutospacing="1"/>
        <w:jc w:val="both"/>
        <w:rPr>
          <w:rStyle w:val="matn1"/>
          <w:color w:val="auto"/>
          <w:sz w:val="30"/>
          <w:szCs w:val="30"/>
        </w:rPr>
      </w:pPr>
      <w:r w:rsidRPr="00B07619">
        <w:rPr>
          <w:rStyle w:val="matn1"/>
          <w:color w:val="auto"/>
          <w:sz w:val="30"/>
          <w:szCs w:val="30"/>
        </w:rPr>
        <w:t xml:space="preserve">Der Gesandte Allahs sagte: </w:t>
      </w:r>
      <w:r w:rsidR="00AA16D9" w:rsidRPr="00B07619">
        <w:rPr>
          <w:rStyle w:val="matn1"/>
          <w:color w:val="auto"/>
          <w:sz w:val="30"/>
          <w:szCs w:val="30"/>
        </w:rPr>
        <w:t>"</w:t>
      </w:r>
      <w:r w:rsidRPr="00B07619">
        <w:rPr>
          <w:rStyle w:val="matn1"/>
          <w:color w:val="auto"/>
          <w:sz w:val="30"/>
          <w:szCs w:val="30"/>
        </w:rPr>
        <w:t>Dies ist Allahs Huld,</w:t>
      </w:r>
      <w:r w:rsidR="00C558A3" w:rsidRPr="00B07619">
        <w:rPr>
          <w:rStyle w:val="matn1"/>
          <w:color w:val="auto"/>
          <w:sz w:val="30"/>
          <w:szCs w:val="30"/>
        </w:rPr>
        <w:t xml:space="preserve"> die Er zukommen lässt,</w:t>
      </w:r>
      <w:r w:rsidRPr="00B07619">
        <w:rPr>
          <w:rStyle w:val="matn1"/>
          <w:color w:val="auto"/>
          <w:sz w:val="30"/>
          <w:szCs w:val="30"/>
        </w:rPr>
        <w:t xml:space="preserve"> wem Er will.“ 62:4</w:t>
      </w:r>
    </w:p>
    <w:p w14:paraId="1423015D" w14:textId="77777777" w:rsidR="006D095A" w:rsidRPr="00B07619" w:rsidRDefault="006D095A" w:rsidP="0044334C">
      <w:pPr>
        <w:spacing w:before="100" w:beforeAutospacing="1" w:after="100" w:afterAutospacing="1"/>
        <w:jc w:val="both"/>
        <w:rPr>
          <w:rStyle w:val="matn1"/>
          <w:color w:val="auto"/>
          <w:sz w:val="30"/>
          <w:szCs w:val="30"/>
          <w:rtl/>
        </w:rPr>
      </w:pPr>
      <w:r w:rsidRPr="00B07619">
        <w:rPr>
          <w:rStyle w:val="matn1"/>
          <w:color w:val="auto"/>
          <w:sz w:val="30"/>
          <w:szCs w:val="30"/>
        </w:rPr>
        <w:t>…</w:t>
      </w:r>
    </w:p>
    <w:p w14:paraId="1DF80D74" w14:textId="77777777" w:rsidR="00653737" w:rsidRPr="00B07619" w:rsidRDefault="00AA16D9" w:rsidP="005E0130">
      <w:pPr>
        <w:spacing w:before="100" w:beforeAutospacing="1" w:after="100" w:afterAutospacing="1"/>
        <w:jc w:val="both"/>
        <w:rPr>
          <w:rStyle w:val="matn1"/>
          <w:color w:val="auto"/>
          <w:sz w:val="30"/>
          <w:szCs w:val="30"/>
        </w:rPr>
      </w:pPr>
      <w:r w:rsidRPr="00B07619">
        <w:rPr>
          <w:rStyle w:val="matn1"/>
          <w:color w:val="auto"/>
          <w:sz w:val="30"/>
          <w:szCs w:val="30"/>
          <w:lang w:val="en-US" w:bidi="ar-AE"/>
        </w:rPr>
        <w:t>Buchari 843</w:t>
      </w:r>
      <w:r w:rsidRPr="00B07619">
        <w:rPr>
          <w:rStyle w:val="matn1"/>
          <w:color w:val="auto"/>
          <w:sz w:val="30"/>
          <w:szCs w:val="30"/>
        </w:rPr>
        <w:t>, 6329</w:t>
      </w:r>
      <w:r w:rsidR="005E0130" w:rsidRPr="00B07619">
        <w:rPr>
          <w:rStyle w:val="matn1"/>
          <w:color w:val="auto"/>
          <w:sz w:val="30"/>
          <w:szCs w:val="30"/>
        </w:rPr>
        <w:t>;</w:t>
      </w:r>
      <w:r w:rsidRPr="00B07619">
        <w:rPr>
          <w:rStyle w:val="matn1"/>
          <w:color w:val="auto"/>
          <w:sz w:val="30"/>
          <w:szCs w:val="30"/>
        </w:rPr>
        <w:t xml:space="preserve"> Muslim 595</w:t>
      </w:r>
    </w:p>
    <w:p w14:paraId="5028DC41" w14:textId="77777777" w:rsidR="002A554F" w:rsidRPr="00B07619" w:rsidRDefault="00593991" w:rsidP="00CA0B77">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596</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وَحَدَّثَنَا الْحَسَنُ بْنُ عِيسَى، أَخْبَرَنَا ابْنُ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الْمُبَارَكِ، أَخْبَرَنَا مَالِكُ بْنُ مِغْوَلٍ، قَالَ سَمِعْتُ الْحَكَمَ 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عُتَيْبَةَ، يُحَدِّثُ عَنْ عَبْدِ الرَّحْمَنِ بْنِ أَبِي لَيْلَى، عَنْ كَعْبِ</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 xml:space="preserve">بْنِ عُجْرَةَ، عَنْ رَسُولِ اللَّهِ صلى الله عليه وسلم قَالَ </w:t>
      </w:r>
      <w:r w:rsidR="002A554F" w:rsidRPr="00B07619">
        <w:rPr>
          <w:rFonts w:ascii="Arabic Typesetting" w:hAnsi="Arabic Typesetting" w:cs="Arabic Typesetting"/>
          <w:b/>
          <w:bCs/>
          <w:sz w:val="30"/>
          <w:szCs w:val="30"/>
          <w:rtl/>
        </w:rPr>
        <w:t>‏"‏ مُعَقِّبَاتٌ</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لاَ يَخِيبُ قَائِلُهُنَّ - أَوْ فَاعِلُهُنَّ - دُبُرَ كُلِّ صَلاَةٍ مَكْتُوبَةٍ</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ثَلاَثٌ وَثَلاَثُونَ تَسْبِيحَةً وَثَلاَثٌ وَثَلاَثُونَ تَحْمِيدَةً وَأَرْبَعٌ</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وَثَلاَثُونَ تَكْبِيرَةً</w:t>
      </w:r>
      <w:r w:rsidR="002A554F" w:rsidRPr="00B07619">
        <w:rPr>
          <w:rFonts w:ascii="Arabic Typesetting" w:hAnsi="Arabic Typesetting" w:cs="Arabic Typesetting"/>
          <w:sz w:val="30"/>
          <w:szCs w:val="30"/>
          <w:rtl/>
        </w:rPr>
        <w:t xml:space="preserve"> ‏"‏</w:t>
      </w:r>
      <w:r w:rsidR="002A554F" w:rsidRPr="00B07619">
        <w:rPr>
          <w:rFonts w:ascii="Arabic Typesetting" w:hAnsi="Arabic Typesetting" w:cs="Arabic Typesetting"/>
          <w:sz w:val="30"/>
          <w:szCs w:val="30"/>
        </w:rPr>
        <w:t xml:space="preserve"> </w:t>
      </w:r>
    </w:p>
    <w:p w14:paraId="4A967D88" w14:textId="77777777" w:rsidR="00593991" w:rsidRPr="00B07619" w:rsidRDefault="00593991" w:rsidP="00593991">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مسلم 596، ترمذي 3412، نسائي 1348</w:t>
      </w:r>
    </w:p>
    <w:p w14:paraId="0A5AB508" w14:textId="77777777" w:rsidR="001F6409" w:rsidRPr="00B07619" w:rsidRDefault="00593991" w:rsidP="005E0130">
      <w:pPr>
        <w:spacing w:before="100" w:beforeAutospacing="1" w:after="100" w:afterAutospacing="1"/>
        <w:jc w:val="both"/>
        <w:rPr>
          <w:rFonts w:ascii="Arabic Typesetting" w:hAnsi="Arabic Typesetting" w:cs="Arabic Typesetting"/>
          <w:b/>
          <w:bCs/>
          <w:sz w:val="30"/>
          <w:szCs w:val="30"/>
        </w:rPr>
      </w:pPr>
      <w:r w:rsidRPr="00B07619">
        <w:rPr>
          <w:rFonts w:ascii="Arabic Typesetting" w:hAnsi="Arabic Typesetting" w:cs="Arabic Typesetting"/>
          <w:sz w:val="30"/>
          <w:szCs w:val="30"/>
        </w:rPr>
        <w:lastRenderedPageBreak/>
        <w:t xml:space="preserve">596. </w:t>
      </w:r>
      <w:r w:rsidR="00445CBB" w:rsidRPr="00B07619">
        <w:rPr>
          <w:rFonts w:ascii="Arabic Typesetting" w:hAnsi="Arabic Typesetting" w:cs="Arabic Typesetting"/>
          <w:sz w:val="30"/>
          <w:szCs w:val="30"/>
        </w:rPr>
        <w:t xml:space="preserve">Kaab Ibn </w:t>
      </w:r>
      <w:r w:rsidRPr="00B07619">
        <w:rPr>
          <w:rFonts w:ascii="Arabic Typesetting" w:hAnsi="Arabic Typesetting" w:cs="Arabic Typesetting"/>
          <w:sz w:val="30"/>
          <w:szCs w:val="30"/>
          <w:rtl/>
          <w:lang w:bidi="ar-AE"/>
        </w:rPr>
        <w:t>ع</w:t>
      </w:r>
      <w:r w:rsidRPr="00B07619">
        <w:rPr>
          <w:rFonts w:ascii="Arabic Typesetting" w:hAnsi="Arabic Typesetting" w:cs="Arabic Typesetting"/>
          <w:sz w:val="30"/>
          <w:szCs w:val="30"/>
        </w:rPr>
        <w:t>U</w:t>
      </w:r>
      <w:r w:rsidR="00445CBB" w:rsidRPr="00B07619">
        <w:rPr>
          <w:rFonts w:ascii="Arabic Typesetting" w:hAnsi="Arabic Typesetting" w:cs="Arabic Typesetting"/>
          <w:sz w:val="30"/>
          <w:szCs w:val="30"/>
        </w:rPr>
        <w:t xml:space="preserve">dschra berichtete: </w:t>
      </w:r>
      <w:r w:rsidR="00370F84" w:rsidRPr="00B07619">
        <w:rPr>
          <w:rFonts w:ascii="Arabic Typesetting" w:hAnsi="Arabic Typesetting" w:cs="Arabic Typesetting"/>
          <w:sz w:val="30"/>
          <w:szCs w:val="30"/>
        </w:rPr>
        <w:t>D</w:t>
      </w:r>
      <w:r w:rsidR="00445CBB" w:rsidRPr="00B07619">
        <w:rPr>
          <w:rFonts w:ascii="Arabic Typesetting" w:hAnsi="Arabic Typesetting" w:cs="Arabic Typesetting"/>
          <w:sz w:val="30"/>
          <w:szCs w:val="30"/>
        </w:rPr>
        <w:t>er Gesandte Allahs</w:t>
      </w:r>
      <w:r w:rsidRPr="00B07619">
        <w:rPr>
          <w:rStyle w:val="matn1"/>
          <w:color w:val="auto"/>
          <w:sz w:val="30"/>
          <w:szCs w:val="30"/>
        </w:rPr>
        <w:t>, Allah segne ihn und gebe ihm Frieden,</w:t>
      </w:r>
      <w:r w:rsidR="00445CBB" w:rsidRPr="00B07619">
        <w:rPr>
          <w:rFonts w:ascii="Arabic Typesetting" w:hAnsi="Arabic Typesetting" w:cs="Arabic Typesetting"/>
          <w:sz w:val="30"/>
          <w:szCs w:val="30"/>
        </w:rPr>
        <w:t xml:space="preserve"> </w:t>
      </w:r>
      <w:r w:rsidR="00C46F2D" w:rsidRPr="00B07619">
        <w:rPr>
          <w:rFonts w:ascii="Arabic Typesetting" w:hAnsi="Arabic Typesetting" w:cs="Arabic Typesetting"/>
          <w:sz w:val="30"/>
          <w:szCs w:val="30"/>
        </w:rPr>
        <w:t>sagte</w:t>
      </w:r>
      <w:r w:rsidR="00445CBB" w:rsidRPr="00B07619">
        <w:rPr>
          <w:rFonts w:ascii="Arabic Typesetting" w:hAnsi="Arabic Typesetting" w:cs="Arabic Typesetting"/>
          <w:sz w:val="30"/>
          <w:szCs w:val="30"/>
        </w:rPr>
        <w:t xml:space="preserve">: </w:t>
      </w:r>
      <w:r w:rsidR="00445CBB" w:rsidRPr="00B07619">
        <w:rPr>
          <w:rFonts w:ascii="Arabic Typesetting" w:hAnsi="Arabic Typesetting" w:cs="Arabic Typesetting"/>
          <w:b/>
          <w:bCs/>
          <w:sz w:val="30"/>
          <w:szCs w:val="30"/>
        </w:rPr>
        <w:t>„</w:t>
      </w:r>
      <w:r w:rsidR="009075B7" w:rsidRPr="00B07619">
        <w:rPr>
          <w:rFonts w:ascii="Arabic Typesetting" w:hAnsi="Arabic Typesetting" w:cs="Arabic Typesetting"/>
          <w:b/>
          <w:bCs/>
          <w:sz w:val="30"/>
          <w:szCs w:val="30"/>
        </w:rPr>
        <w:t xml:space="preserve">Wer diese Worte nach jedem Pflichtgebet </w:t>
      </w:r>
      <w:r w:rsidR="00C46F2D" w:rsidRPr="00B07619">
        <w:rPr>
          <w:rFonts w:ascii="Arabic Typesetting" w:hAnsi="Arabic Typesetting" w:cs="Arabic Typesetting"/>
          <w:b/>
          <w:bCs/>
          <w:sz w:val="30"/>
          <w:szCs w:val="30"/>
        </w:rPr>
        <w:t xml:space="preserve">dreiunddreißig Mal </w:t>
      </w:r>
      <w:r w:rsidR="009075B7" w:rsidRPr="00B07619">
        <w:rPr>
          <w:rFonts w:ascii="Arabic Typesetting" w:hAnsi="Arabic Typesetting" w:cs="Arabic Typesetting"/>
          <w:b/>
          <w:bCs/>
          <w:sz w:val="30"/>
          <w:szCs w:val="30"/>
        </w:rPr>
        <w:t>spricht</w:t>
      </w:r>
      <w:r w:rsidR="00445CBB" w:rsidRPr="00B07619">
        <w:rPr>
          <w:rFonts w:ascii="Arabic Typesetting" w:hAnsi="Arabic Typesetting" w:cs="Arabic Typesetting"/>
          <w:b/>
          <w:bCs/>
          <w:sz w:val="30"/>
          <w:szCs w:val="30"/>
        </w:rPr>
        <w:t>, w</w:t>
      </w:r>
      <w:r w:rsidR="009075B7" w:rsidRPr="00B07619">
        <w:rPr>
          <w:rFonts w:ascii="Arabic Typesetting" w:hAnsi="Arabic Typesetting" w:cs="Arabic Typesetting"/>
          <w:b/>
          <w:bCs/>
          <w:sz w:val="30"/>
          <w:szCs w:val="30"/>
        </w:rPr>
        <w:t xml:space="preserve">ird </w:t>
      </w:r>
      <w:r w:rsidR="00445CBB" w:rsidRPr="00B07619">
        <w:rPr>
          <w:rFonts w:ascii="Arabic Typesetting" w:hAnsi="Arabic Typesetting" w:cs="Arabic Typesetting"/>
          <w:b/>
          <w:bCs/>
          <w:sz w:val="30"/>
          <w:szCs w:val="30"/>
        </w:rPr>
        <w:t>nicht en</w:t>
      </w:r>
      <w:r w:rsidR="00C46F2D" w:rsidRPr="00B07619">
        <w:rPr>
          <w:rFonts w:ascii="Arabic Typesetting" w:hAnsi="Arabic Typesetting" w:cs="Arabic Typesetting"/>
          <w:b/>
          <w:bCs/>
          <w:sz w:val="30"/>
          <w:szCs w:val="30"/>
        </w:rPr>
        <w:t>t</w:t>
      </w:r>
      <w:r w:rsidR="00445CBB" w:rsidRPr="00B07619">
        <w:rPr>
          <w:rFonts w:ascii="Arabic Typesetting" w:hAnsi="Arabic Typesetting" w:cs="Arabic Typesetting"/>
          <w:b/>
          <w:bCs/>
          <w:sz w:val="30"/>
          <w:szCs w:val="30"/>
        </w:rPr>
        <w:t>täusch</w:t>
      </w:r>
      <w:r w:rsidR="009075B7" w:rsidRPr="00B07619">
        <w:rPr>
          <w:rFonts w:ascii="Arabic Typesetting" w:hAnsi="Arabic Typesetting" w:cs="Arabic Typesetting"/>
          <w:b/>
          <w:bCs/>
          <w:sz w:val="30"/>
          <w:szCs w:val="30"/>
        </w:rPr>
        <w:t>t werden</w:t>
      </w:r>
      <w:r w:rsidR="00445CBB" w:rsidRPr="00B07619">
        <w:rPr>
          <w:rFonts w:ascii="Arabic Typesetting" w:hAnsi="Arabic Typesetting" w:cs="Arabic Typesetting"/>
          <w:b/>
          <w:bCs/>
          <w:sz w:val="30"/>
          <w:szCs w:val="30"/>
        </w:rPr>
        <w:t xml:space="preserve">: </w:t>
      </w:r>
      <w:r w:rsidR="009075B7" w:rsidRPr="00B07619">
        <w:rPr>
          <w:rFonts w:ascii="Arabic Typesetting" w:hAnsi="Arabic Typesetting" w:cs="Arabic Typesetting"/>
          <w:b/>
          <w:bCs/>
          <w:sz w:val="30"/>
          <w:szCs w:val="30"/>
        </w:rPr>
        <w:t>D</w:t>
      </w:r>
      <w:r w:rsidR="00445CBB" w:rsidRPr="00B07619">
        <w:rPr>
          <w:rFonts w:ascii="Arabic Typesetting" w:hAnsi="Arabic Typesetting" w:cs="Arabic Typesetting"/>
          <w:b/>
          <w:bCs/>
          <w:sz w:val="30"/>
          <w:szCs w:val="30"/>
        </w:rPr>
        <w:t xml:space="preserve">reiunddreißig </w:t>
      </w:r>
      <w:r w:rsidR="00C46F2D" w:rsidRPr="00B07619">
        <w:rPr>
          <w:rFonts w:ascii="Arabic Typesetting" w:hAnsi="Arabic Typesetting" w:cs="Arabic Typesetting"/>
          <w:b/>
          <w:bCs/>
          <w:sz w:val="30"/>
          <w:szCs w:val="30"/>
        </w:rPr>
        <w:t xml:space="preserve">Mal </w:t>
      </w:r>
      <w:r w:rsidR="00C46F2D" w:rsidRPr="00B07619">
        <w:rPr>
          <w:rFonts w:ascii="Arabic Typesetting" w:hAnsi="Arabic Typesetting" w:cs="Arabic Typesetting"/>
          <w:b/>
          <w:bCs/>
          <w:i/>
          <w:iCs/>
          <w:sz w:val="30"/>
          <w:szCs w:val="30"/>
        </w:rPr>
        <w:t>Tasbiha</w:t>
      </w:r>
      <w:r w:rsidR="00C46F2D" w:rsidRPr="00B07619">
        <w:rPr>
          <w:rFonts w:ascii="Arabic Typesetting" w:hAnsi="Arabic Typesetting" w:cs="Arabic Typesetting"/>
          <w:b/>
          <w:bCs/>
          <w:sz w:val="30"/>
          <w:szCs w:val="30"/>
        </w:rPr>
        <w:t xml:space="preserve"> (subhanA</w:t>
      </w:r>
      <w:r w:rsidR="00445CBB" w:rsidRPr="00B07619">
        <w:rPr>
          <w:rFonts w:ascii="Arabic Typesetting" w:hAnsi="Arabic Typesetting" w:cs="Arabic Typesetting"/>
          <w:b/>
          <w:bCs/>
          <w:sz w:val="30"/>
          <w:szCs w:val="30"/>
        </w:rPr>
        <w:t xml:space="preserve">llah) – </w:t>
      </w:r>
      <w:r w:rsidR="00C46F2D" w:rsidRPr="00B07619">
        <w:rPr>
          <w:rFonts w:ascii="Arabic Typesetting" w:hAnsi="Arabic Typesetting" w:cs="Arabic Typesetting"/>
          <w:b/>
          <w:bCs/>
          <w:sz w:val="30"/>
          <w:szCs w:val="30"/>
        </w:rPr>
        <w:t xml:space="preserve">die </w:t>
      </w:r>
      <w:r w:rsidR="00445CBB" w:rsidRPr="00B07619">
        <w:rPr>
          <w:rFonts w:ascii="Arabic Typesetting" w:hAnsi="Arabic Typesetting" w:cs="Arabic Typesetting"/>
          <w:b/>
          <w:bCs/>
          <w:sz w:val="30"/>
          <w:szCs w:val="30"/>
        </w:rPr>
        <w:t xml:space="preserve">Lobpreisung </w:t>
      </w:r>
      <w:r w:rsidR="00C46F2D" w:rsidRPr="00B07619">
        <w:rPr>
          <w:rFonts w:ascii="Arabic Typesetting" w:hAnsi="Arabic Typesetting" w:cs="Arabic Typesetting"/>
          <w:b/>
          <w:bCs/>
          <w:sz w:val="30"/>
          <w:szCs w:val="30"/>
        </w:rPr>
        <w:t xml:space="preserve">(Allahs) </w:t>
      </w:r>
      <w:r w:rsidR="009A4BBE" w:rsidRPr="00B07619">
        <w:rPr>
          <w:rFonts w:ascii="Arabic Typesetting" w:hAnsi="Arabic Typesetting" w:cs="Arabic Typesetting"/>
          <w:b/>
          <w:bCs/>
          <w:sz w:val="30"/>
          <w:szCs w:val="30"/>
        </w:rPr>
        <w:t xml:space="preserve">und dreiunddreißig </w:t>
      </w:r>
      <w:r w:rsidR="00C46F2D" w:rsidRPr="00B07619">
        <w:rPr>
          <w:rFonts w:ascii="Arabic Typesetting" w:hAnsi="Arabic Typesetting" w:cs="Arabic Typesetting"/>
          <w:b/>
          <w:bCs/>
          <w:sz w:val="30"/>
          <w:szCs w:val="30"/>
        </w:rPr>
        <w:t xml:space="preserve">Mal </w:t>
      </w:r>
      <w:r w:rsidR="009A4BBE" w:rsidRPr="00B07619">
        <w:rPr>
          <w:rFonts w:ascii="Arabic Typesetting" w:hAnsi="Arabic Typesetting" w:cs="Arabic Typesetting"/>
          <w:b/>
          <w:bCs/>
          <w:i/>
          <w:iCs/>
          <w:sz w:val="30"/>
          <w:szCs w:val="30"/>
        </w:rPr>
        <w:t>Tahmida</w:t>
      </w:r>
      <w:r w:rsidR="009A4BBE" w:rsidRPr="00B07619">
        <w:rPr>
          <w:rFonts w:ascii="Arabic Typesetting" w:hAnsi="Arabic Typesetting" w:cs="Arabic Typesetting"/>
          <w:b/>
          <w:bCs/>
          <w:sz w:val="30"/>
          <w:szCs w:val="30"/>
        </w:rPr>
        <w:t xml:space="preserve"> (Alhamdulillah) </w:t>
      </w:r>
      <w:r w:rsidR="00370F84" w:rsidRPr="00B07619">
        <w:rPr>
          <w:rFonts w:ascii="Arabic Typesetting" w:hAnsi="Arabic Typesetting" w:cs="Arabic Typesetting"/>
          <w:b/>
          <w:bCs/>
          <w:sz w:val="30"/>
          <w:szCs w:val="30"/>
        </w:rPr>
        <w:t xml:space="preserve">und vierunddreißig </w:t>
      </w:r>
      <w:r w:rsidR="00C46F2D" w:rsidRPr="00B07619">
        <w:rPr>
          <w:rFonts w:ascii="Arabic Typesetting" w:hAnsi="Arabic Typesetting" w:cs="Arabic Typesetting"/>
          <w:b/>
          <w:bCs/>
          <w:sz w:val="30"/>
          <w:szCs w:val="30"/>
        </w:rPr>
        <w:t xml:space="preserve">Mal </w:t>
      </w:r>
      <w:r w:rsidR="00370F84" w:rsidRPr="00B07619">
        <w:rPr>
          <w:rFonts w:ascii="Arabic Typesetting" w:hAnsi="Arabic Typesetting" w:cs="Arabic Typesetting"/>
          <w:b/>
          <w:bCs/>
          <w:i/>
          <w:iCs/>
          <w:sz w:val="30"/>
          <w:szCs w:val="30"/>
        </w:rPr>
        <w:t>Takbirah</w:t>
      </w:r>
      <w:r w:rsidR="00370F84" w:rsidRPr="00B07619">
        <w:rPr>
          <w:rFonts w:ascii="Arabic Typesetting" w:hAnsi="Arabic Typesetting" w:cs="Arabic Typesetting"/>
          <w:b/>
          <w:bCs/>
          <w:sz w:val="30"/>
          <w:szCs w:val="30"/>
        </w:rPr>
        <w:t xml:space="preserve"> (Allahu akbar) – Allah ist gr</w:t>
      </w:r>
      <w:r w:rsidR="00C46F2D" w:rsidRPr="00B07619">
        <w:rPr>
          <w:rFonts w:ascii="Arabic Typesetting" w:hAnsi="Arabic Typesetting" w:cs="Arabic Typesetting"/>
          <w:b/>
          <w:bCs/>
          <w:sz w:val="30"/>
          <w:szCs w:val="30"/>
        </w:rPr>
        <w:t>ö</w:t>
      </w:r>
      <w:r w:rsidR="00370F84" w:rsidRPr="00B07619">
        <w:rPr>
          <w:rFonts w:ascii="Arabic Typesetting" w:hAnsi="Arabic Typesetting" w:cs="Arabic Typesetting"/>
          <w:b/>
          <w:bCs/>
          <w:sz w:val="30"/>
          <w:szCs w:val="30"/>
        </w:rPr>
        <w:t>ßer.“</w:t>
      </w:r>
    </w:p>
    <w:p w14:paraId="54DFB997" w14:textId="77777777" w:rsidR="00370F84" w:rsidRPr="00B07619" w:rsidRDefault="00593991" w:rsidP="00370F84">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596, Tirmidhi 3412, Nasai 1348</w:t>
      </w:r>
    </w:p>
    <w:p w14:paraId="25DFACD9" w14:textId="77777777" w:rsidR="002A554F" w:rsidRPr="00B07619" w:rsidRDefault="00593991" w:rsidP="005E0130">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596 (...)</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حَدَّثَنَا نَصْرُ بْنُ عَلِيٍّ الْجَهْضَمِيُّ، حَدَّثَنَا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أَبُو أَحْمَدَ، حَدَّثَنَا حَمْزَةُ الزَّيَّاتُ، عَنِ الْحَكَمِ، عَنْ عَبْدِ</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الرَّحْمَنِ بْنِ أَبِي لَيْلَى، عَنْ كَعْبِ بْنِ عُجْرَةَ، عَنْ رَسُولِ اللَّهِ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صلى الله عليه وسلم قَالَ ‏"‏</w:t>
      </w:r>
      <w:r w:rsidR="002A554F" w:rsidRPr="00B07619">
        <w:rPr>
          <w:rFonts w:ascii="Arabic Typesetting" w:hAnsi="Arabic Typesetting" w:cs="Arabic Typesetting"/>
          <w:b/>
          <w:bCs/>
          <w:sz w:val="30"/>
          <w:szCs w:val="30"/>
          <w:rtl/>
        </w:rPr>
        <w:t>مُعَقِّبَاتٌ لاَ يَخِيبُ قَائِلُهُنَّ - أَوْ</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فَاعِلُهُنَّ - ثَلاَثٌ وَثَلاَثُونَ تَسْبِيحَةً وَثَلاَثٌ وَثَلاَثُونَ</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 xml:space="preserve">تَحْمِيدَةً وَأَرْبَعٌ وَثَلاَثُونَ تَكْبِيرَةً فِي دُبُرِ كُلِّ صَلاَةٍ </w:t>
      </w:r>
      <w:r w:rsidR="002A554F"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rPr>
        <w:t xml:space="preserve"> </w:t>
      </w:r>
    </w:p>
    <w:p w14:paraId="10F6D641" w14:textId="77777777" w:rsidR="00593991" w:rsidRPr="00B07619" w:rsidRDefault="00593991" w:rsidP="00593991">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مسلم 596، ترمذي 3412، نسائي 1348</w:t>
      </w:r>
    </w:p>
    <w:p w14:paraId="688631C9" w14:textId="77777777" w:rsidR="00593991" w:rsidRPr="00B07619" w:rsidRDefault="00593991" w:rsidP="009075B7">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596. (...) </w:t>
      </w:r>
      <w:r w:rsidR="00370F84" w:rsidRPr="00B07619">
        <w:rPr>
          <w:rFonts w:ascii="Arabic Typesetting" w:hAnsi="Arabic Typesetting" w:cs="Arabic Typesetting"/>
          <w:sz w:val="30"/>
          <w:szCs w:val="30"/>
        </w:rPr>
        <w:t xml:space="preserve">Kaab Ibn Adschra </w:t>
      </w:r>
      <w:r w:rsidRPr="00B07619">
        <w:rPr>
          <w:rFonts w:ascii="Arabic Typesetting" w:hAnsi="Arabic Typesetting" w:cs="Arabic Typesetting"/>
          <w:sz w:val="30"/>
          <w:szCs w:val="30"/>
        </w:rPr>
        <w:t>berichtete: Der Gesandte Allahs</w:t>
      </w:r>
      <w:r w:rsidRPr="00B07619">
        <w:rPr>
          <w:rStyle w:val="matn1"/>
          <w:color w:val="auto"/>
          <w:sz w:val="30"/>
          <w:szCs w:val="30"/>
        </w:rPr>
        <w:t>, Allah segne ihn und gebe ihm Frieden,</w:t>
      </w:r>
      <w:r w:rsidRPr="00B07619">
        <w:rPr>
          <w:rFonts w:ascii="Arabic Typesetting" w:hAnsi="Arabic Typesetting" w:cs="Arabic Typesetting"/>
          <w:sz w:val="30"/>
          <w:szCs w:val="30"/>
        </w:rPr>
        <w:t xml:space="preserve"> </w:t>
      </w:r>
      <w:r w:rsidR="007D7876" w:rsidRPr="00B07619">
        <w:rPr>
          <w:rFonts w:ascii="Arabic Typesetting" w:hAnsi="Arabic Typesetting" w:cs="Arabic Typesetting"/>
          <w:sz w:val="30"/>
          <w:szCs w:val="30"/>
        </w:rPr>
        <w:t>sagte</w:t>
      </w:r>
      <w:r w:rsidRPr="00B07619">
        <w:rPr>
          <w:rFonts w:ascii="Arabic Typesetting" w:hAnsi="Arabic Typesetting" w:cs="Arabic Typesetting"/>
          <w:sz w:val="30"/>
          <w:szCs w:val="30"/>
        </w:rPr>
        <w:t xml:space="preserve">: </w:t>
      </w:r>
      <w:r w:rsidRPr="00B07619">
        <w:rPr>
          <w:rFonts w:ascii="Arabic Typesetting" w:hAnsi="Arabic Typesetting" w:cs="Arabic Typesetting"/>
          <w:b/>
          <w:bCs/>
          <w:sz w:val="30"/>
          <w:szCs w:val="30"/>
        </w:rPr>
        <w:t>„</w:t>
      </w:r>
      <w:r w:rsidR="009075B7" w:rsidRPr="00B07619">
        <w:rPr>
          <w:rFonts w:ascii="Arabic Typesetting" w:hAnsi="Arabic Typesetting" w:cs="Arabic Typesetting"/>
          <w:sz w:val="30"/>
          <w:szCs w:val="30"/>
        </w:rPr>
        <w:t>Wer diese Worte nach jedem Pflichtgebet</w:t>
      </w:r>
      <w:r w:rsidR="009075B7" w:rsidRPr="00B07619">
        <w:rPr>
          <w:rFonts w:ascii="Arabic Typesetting" w:hAnsi="Arabic Typesetting" w:cs="Arabic Typesetting"/>
          <w:b/>
          <w:bCs/>
          <w:sz w:val="30"/>
          <w:szCs w:val="30"/>
        </w:rPr>
        <w:t xml:space="preserve"> dreiunddreißig Mal spricht, wird nicht enttäuscht werden: D</w:t>
      </w:r>
      <w:r w:rsidRPr="00B07619">
        <w:rPr>
          <w:rFonts w:ascii="Arabic Typesetting" w:hAnsi="Arabic Typesetting" w:cs="Arabic Typesetting"/>
          <w:b/>
          <w:bCs/>
          <w:sz w:val="30"/>
          <w:szCs w:val="30"/>
        </w:rPr>
        <w:t>reiunddreißig</w:t>
      </w:r>
      <w:r w:rsidR="00C46F2D" w:rsidRPr="00B07619">
        <w:rPr>
          <w:rFonts w:ascii="Arabic Typesetting" w:hAnsi="Arabic Typesetting" w:cs="Arabic Typesetting"/>
          <w:b/>
          <w:bCs/>
          <w:sz w:val="30"/>
          <w:szCs w:val="30"/>
        </w:rPr>
        <w:t xml:space="preserve"> Mal</w:t>
      </w:r>
      <w:r w:rsidRPr="00B07619">
        <w:rPr>
          <w:rFonts w:ascii="Arabic Typesetting" w:hAnsi="Arabic Typesetting" w:cs="Arabic Typesetting"/>
          <w:b/>
          <w:bCs/>
          <w:sz w:val="30"/>
          <w:szCs w:val="30"/>
        </w:rPr>
        <w:t xml:space="preserve"> Tasbiha (subhan</w:t>
      </w:r>
      <w:r w:rsidR="00C46F2D" w:rsidRPr="00B07619">
        <w:rPr>
          <w:rFonts w:ascii="Arabic Typesetting" w:hAnsi="Arabic Typesetting" w:cs="Arabic Typesetting"/>
          <w:b/>
          <w:bCs/>
          <w:sz w:val="30"/>
          <w:szCs w:val="30"/>
        </w:rPr>
        <w:t>A</w:t>
      </w:r>
      <w:r w:rsidRPr="00B07619">
        <w:rPr>
          <w:rFonts w:ascii="Arabic Typesetting" w:hAnsi="Arabic Typesetting" w:cs="Arabic Typesetting"/>
          <w:b/>
          <w:bCs/>
          <w:sz w:val="30"/>
          <w:szCs w:val="30"/>
        </w:rPr>
        <w:t xml:space="preserve">llah) – </w:t>
      </w:r>
      <w:r w:rsidR="00C46F2D" w:rsidRPr="00B07619">
        <w:rPr>
          <w:rFonts w:ascii="Arabic Typesetting" w:hAnsi="Arabic Typesetting" w:cs="Arabic Typesetting"/>
          <w:b/>
          <w:bCs/>
          <w:sz w:val="30"/>
          <w:szCs w:val="30"/>
        </w:rPr>
        <w:t xml:space="preserve">die </w:t>
      </w:r>
      <w:r w:rsidRPr="00B07619">
        <w:rPr>
          <w:rFonts w:ascii="Arabic Typesetting" w:hAnsi="Arabic Typesetting" w:cs="Arabic Typesetting"/>
          <w:b/>
          <w:bCs/>
          <w:sz w:val="30"/>
          <w:szCs w:val="30"/>
        </w:rPr>
        <w:t xml:space="preserve">Lobpreisung </w:t>
      </w:r>
      <w:r w:rsidR="00C46F2D" w:rsidRPr="00B07619">
        <w:rPr>
          <w:rFonts w:ascii="Arabic Typesetting" w:hAnsi="Arabic Typesetting" w:cs="Arabic Typesetting"/>
          <w:b/>
          <w:bCs/>
          <w:sz w:val="30"/>
          <w:szCs w:val="30"/>
        </w:rPr>
        <w:t xml:space="preserve">(Allahs) </w:t>
      </w:r>
      <w:r w:rsidRPr="00B07619">
        <w:rPr>
          <w:rFonts w:ascii="Arabic Typesetting" w:hAnsi="Arabic Typesetting" w:cs="Arabic Typesetting"/>
          <w:b/>
          <w:bCs/>
          <w:sz w:val="30"/>
          <w:szCs w:val="30"/>
        </w:rPr>
        <w:t xml:space="preserve">und dreiunddreißig </w:t>
      </w:r>
      <w:r w:rsidR="00C46F2D" w:rsidRPr="00B07619">
        <w:rPr>
          <w:rFonts w:ascii="Arabic Typesetting" w:hAnsi="Arabic Typesetting" w:cs="Arabic Typesetting"/>
          <w:b/>
          <w:bCs/>
          <w:sz w:val="30"/>
          <w:szCs w:val="30"/>
        </w:rPr>
        <w:t xml:space="preserve">Mal </w:t>
      </w:r>
      <w:r w:rsidRPr="00B07619">
        <w:rPr>
          <w:rFonts w:ascii="Arabic Typesetting" w:hAnsi="Arabic Typesetting" w:cs="Arabic Typesetting"/>
          <w:b/>
          <w:bCs/>
          <w:sz w:val="30"/>
          <w:szCs w:val="30"/>
        </w:rPr>
        <w:lastRenderedPageBreak/>
        <w:t xml:space="preserve">Tahmida (Alhamdulillah) – und vierunddreißig </w:t>
      </w:r>
      <w:r w:rsidR="00C46F2D" w:rsidRPr="00B07619">
        <w:rPr>
          <w:rFonts w:ascii="Arabic Typesetting" w:hAnsi="Arabic Typesetting" w:cs="Arabic Typesetting"/>
          <w:b/>
          <w:bCs/>
          <w:sz w:val="30"/>
          <w:szCs w:val="30"/>
        </w:rPr>
        <w:t xml:space="preserve">Mal </w:t>
      </w:r>
      <w:r w:rsidRPr="00B07619">
        <w:rPr>
          <w:rFonts w:ascii="Arabic Typesetting" w:hAnsi="Arabic Typesetting" w:cs="Arabic Typesetting"/>
          <w:b/>
          <w:bCs/>
          <w:sz w:val="30"/>
          <w:szCs w:val="30"/>
        </w:rPr>
        <w:t>Takbirah (Allahu akhbar) – Allah ist gr</w:t>
      </w:r>
      <w:r w:rsidR="00C46F2D" w:rsidRPr="00B07619">
        <w:rPr>
          <w:rFonts w:ascii="Arabic Typesetting" w:hAnsi="Arabic Typesetting" w:cs="Arabic Typesetting"/>
          <w:b/>
          <w:bCs/>
          <w:sz w:val="30"/>
          <w:szCs w:val="30"/>
        </w:rPr>
        <w:t>ö</w:t>
      </w:r>
      <w:r w:rsidRPr="00B07619">
        <w:rPr>
          <w:rFonts w:ascii="Arabic Typesetting" w:hAnsi="Arabic Typesetting" w:cs="Arabic Typesetting"/>
          <w:b/>
          <w:bCs/>
          <w:sz w:val="30"/>
          <w:szCs w:val="30"/>
        </w:rPr>
        <w:t>ßer</w:t>
      </w:r>
      <w:r w:rsidR="00C46F2D" w:rsidRPr="00B07619">
        <w:rPr>
          <w:rFonts w:ascii="Arabic Typesetting" w:hAnsi="Arabic Typesetting" w:cs="Arabic Typesetting"/>
          <w:b/>
          <w:bCs/>
          <w:sz w:val="30"/>
          <w:szCs w:val="30"/>
        </w:rPr>
        <w:t>.</w:t>
      </w:r>
      <w:r w:rsidRPr="00B07619">
        <w:rPr>
          <w:rFonts w:ascii="Arabic Typesetting" w:hAnsi="Arabic Typesetting" w:cs="Arabic Typesetting"/>
          <w:b/>
          <w:bCs/>
          <w:sz w:val="30"/>
          <w:szCs w:val="30"/>
        </w:rPr>
        <w:t>“</w:t>
      </w:r>
    </w:p>
    <w:p w14:paraId="7F30D25E" w14:textId="77777777" w:rsidR="00593991" w:rsidRPr="00B07619" w:rsidRDefault="00593991" w:rsidP="005E0130">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596</w:t>
      </w:r>
      <w:r w:rsidR="005E0130"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Tirmidhi 3412</w:t>
      </w:r>
      <w:r w:rsidR="005E0130"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1348</w:t>
      </w:r>
    </w:p>
    <w:p w14:paraId="0F036500" w14:textId="77777777" w:rsidR="00593991" w:rsidRPr="00B07619" w:rsidRDefault="00593991" w:rsidP="00593991">
      <w:pPr>
        <w:spacing w:before="100" w:beforeAutospacing="1" w:after="100" w:afterAutospacing="1"/>
        <w:jc w:val="both"/>
        <w:rPr>
          <w:rFonts w:ascii="Arabic Typesetting" w:hAnsi="Arabic Typesetting" w:cs="Arabic Typesetting"/>
          <w:sz w:val="30"/>
          <w:szCs w:val="30"/>
        </w:rPr>
      </w:pPr>
    </w:p>
    <w:p w14:paraId="1046666D" w14:textId="77777777" w:rsidR="002A554F" w:rsidRPr="00B07619" w:rsidRDefault="00593991" w:rsidP="00593991">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597</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حَدَّثَنِي عَبْدُ الْحَمِيدِ بْنُ بَيَانٍ الْوَاسِطِيُّ،</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أَخْبَرَنَا خَالِدُ بْنُ عَبْدِ اللَّهِ، عَنْ سُهَيْلٍ، عَنْ أَبِي عُبَيْدٍ</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الْمَذْحِجِيِّ، - قَالَ مُسْلِمٌ أَبُو عُبَيْدٍ مَوْلَى سُلَيْمَانَ بْنِ عَبْدِ</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الْمَلِكِ - عَنْ عَطَاءِ بْنِ يَزِيدَ اللَّيْثِيِّ، عَنْ أَبِي هُرَيْرَةَ، عَنْ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رَسُولِ اللَّهِ صلى الله عليه وسلم ‏"</w:t>
      </w:r>
      <w:r w:rsidR="002A554F" w:rsidRPr="00B07619">
        <w:rPr>
          <w:rFonts w:ascii="Arabic Typesetting" w:hAnsi="Arabic Typesetting" w:cs="Arabic Typesetting"/>
          <w:b/>
          <w:bCs/>
          <w:sz w:val="30"/>
          <w:szCs w:val="30"/>
          <w:rtl/>
        </w:rPr>
        <w:t>مَنْ سَبَّحَ اللَّهَ فِي دُبُرِ كُلِّ</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صَلاَةٍ ثَلاَثًا وَثَلاَثِينَ وَحَمِدَ اللَّهَ ثَلاَثًا وَثَلاَثِينَ وَكَبَّرَ</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اللَّهَ ثَلاَثًا وَثَلاَثِينَ فَتِلْكَ تِسْعَةٌ وَتِسْعُونَ وَقَالَ تَمَامَ</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الْمِائَةِ لاَ إِلَهَ إِلاَّ اللَّهُ وَحْدَهُ لاَ شَرِيكَ لَهُ لَهُ الْمُلْكُ</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وَلَهُ الْحَمْدُ وَهُوَ عَلَى كُلِّ شَىْءٍ قَدِيرٌ غُفِرَتْ خَطَايَاهُ وَإِنْ</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 xml:space="preserve">كَانَتْ مِثْلَ زَبَدِ الْبَحْرِ </w:t>
      </w:r>
      <w:r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rPr>
        <w:t xml:space="preserve"> </w:t>
      </w:r>
    </w:p>
    <w:p w14:paraId="77D42AA0" w14:textId="77777777" w:rsidR="00281438" w:rsidRPr="00B07619" w:rsidRDefault="0090499D" w:rsidP="00281438">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و</w:t>
      </w:r>
      <w:r w:rsidR="00281438" w:rsidRPr="00B07619">
        <w:rPr>
          <w:rFonts w:ascii="Arabic Typesetting" w:hAnsi="Arabic Typesetting" w:cs="Arabic Typesetting"/>
          <w:sz w:val="30"/>
          <w:szCs w:val="30"/>
          <w:rtl/>
        </w:rPr>
        <w:t xml:space="preserve">اطرافه: بخاري 3293، 6403، مسلم 597، 2691، ترمذي 3468، </w:t>
      </w:r>
      <w:r w:rsidRPr="00B07619">
        <w:rPr>
          <w:rFonts w:ascii="Arabic Typesetting" w:hAnsi="Arabic Typesetting" w:cs="Arabic Typesetting"/>
          <w:sz w:val="30"/>
          <w:szCs w:val="30"/>
          <w:rtl/>
        </w:rPr>
        <w:t>ابن ماجه 3798</w:t>
      </w:r>
    </w:p>
    <w:p w14:paraId="217443D3" w14:textId="77777777" w:rsidR="00877707" w:rsidRPr="00B07619" w:rsidRDefault="00281438" w:rsidP="0005049F">
      <w:pPr>
        <w:pStyle w:val="Title"/>
        <w:bidi w:val="0"/>
        <w:jc w:val="both"/>
        <w:rPr>
          <w:rFonts w:ascii="Arabic Typesetting" w:hAnsi="Arabic Typesetting" w:cs="Arabic Typesetting"/>
          <w:sz w:val="30"/>
          <w:szCs w:val="30"/>
          <w:lang w:val="de-DE"/>
        </w:rPr>
      </w:pPr>
      <w:r w:rsidRPr="00B07619">
        <w:rPr>
          <w:rFonts w:ascii="Arabic Typesetting" w:hAnsi="Arabic Typesetting" w:cs="Arabic Typesetting"/>
          <w:sz w:val="30"/>
          <w:szCs w:val="30"/>
          <w:lang w:val="de-DE"/>
        </w:rPr>
        <w:t xml:space="preserve">597. </w:t>
      </w:r>
      <w:r w:rsidR="00877707" w:rsidRPr="00B07619">
        <w:rPr>
          <w:rFonts w:ascii="Arabic Typesetting" w:hAnsi="Arabic Typesetting" w:cs="Arabic Typesetting"/>
          <w:sz w:val="30"/>
          <w:szCs w:val="30"/>
          <w:lang w:val="de-DE"/>
        </w:rPr>
        <w:t xml:space="preserve">Abu </w:t>
      </w:r>
      <w:r w:rsidR="00071C98" w:rsidRPr="00B07619">
        <w:rPr>
          <w:rFonts w:ascii="Arabic Typesetting" w:hAnsi="Arabic Typesetting" w:cs="Arabic Typesetting"/>
          <w:sz w:val="30"/>
          <w:szCs w:val="30"/>
          <w:lang w:val="de-DE"/>
        </w:rPr>
        <w:t>Hureira</w:t>
      </w:r>
      <w:r w:rsidR="00877707" w:rsidRPr="00B07619">
        <w:rPr>
          <w:rFonts w:ascii="Arabic Typesetting" w:hAnsi="Arabic Typesetting" w:cs="Arabic Typesetting"/>
          <w:sz w:val="30"/>
          <w:szCs w:val="30"/>
          <w:lang w:val="de-DE"/>
        </w:rPr>
        <w:t xml:space="preserve"> (r) berichtete: Der Gesandte Allahs</w:t>
      </w:r>
      <w:r w:rsidR="005521C2" w:rsidRPr="00B07619">
        <w:rPr>
          <w:rFonts w:ascii="Arabic Typesetting" w:hAnsi="Arabic Typesetting" w:cs="Arabic Typesetting"/>
          <w:sz w:val="30"/>
          <w:szCs w:val="30"/>
          <w:lang w:val="de-DE"/>
        </w:rPr>
        <w:t xml:space="preserve">, Allah segne ihn und gebe ihm </w:t>
      </w:r>
      <w:r w:rsidR="0005049F" w:rsidRPr="00B07619">
        <w:rPr>
          <w:rFonts w:ascii="Arabic Typesetting" w:hAnsi="Arabic Typesetting" w:cs="Arabic Typesetting"/>
          <w:sz w:val="30"/>
          <w:szCs w:val="30"/>
          <w:lang w:val="de-DE"/>
        </w:rPr>
        <w:t>Frieden</w:t>
      </w:r>
      <w:r w:rsidR="005521C2" w:rsidRPr="00B07619">
        <w:rPr>
          <w:rFonts w:ascii="Arabic Typesetting" w:hAnsi="Arabic Typesetting" w:cs="Arabic Typesetting"/>
          <w:sz w:val="30"/>
          <w:szCs w:val="30"/>
          <w:lang w:val="de-DE"/>
        </w:rPr>
        <w:t>,</w:t>
      </w:r>
      <w:r w:rsidR="00877707" w:rsidRPr="00B07619">
        <w:rPr>
          <w:rFonts w:ascii="Arabic Typesetting" w:hAnsi="Arabic Typesetting" w:cs="Arabic Typesetting"/>
          <w:sz w:val="30"/>
          <w:szCs w:val="30"/>
          <w:lang w:val="de-DE"/>
        </w:rPr>
        <w:t xml:space="preserve"> sagte: </w:t>
      </w:r>
    </w:p>
    <w:p w14:paraId="045AA755" w14:textId="77777777" w:rsidR="00370F84" w:rsidRPr="00B07619" w:rsidRDefault="00370F84" w:rsidP="00877707">
      <w:pPr>
        <w:pStyle w:val="Title"/>
        <w:bidi w:val="0"/>
        <w:rPr>
          <w:rFonts w:ascii="Arabic Typesetting" w:hAnsi="Arabic Typesetting" w:cs="Arabic Typesetting"/>
          <w:b/>
          <w:bCs/>
          <w:sz w:val="30"/>
          <w:szCs w:val="30"/>
          <w:lang w:val="de-DE"/>
        </w:rPr>
      </w:pPr>
    </w:p>
    <w:p w14:paraId="24D22BC4" w14:textId="77777777" w:rsidR="00281438" w:rsidRPr="00B07619" w:rsidRDefault="00370F84" w:rsidP="008D121C">
      <w:pPr>
        <w:pStyle w:val="Title"/>
        <w:bidi w:val="0"/>
        <w:jc w:val="both"/>
        <w:rPr>
          <w:rFonts w:ascii="Arabic Typesetting" w:hAnsi="Arabic Typesetting" w:cs="Arabic Typesetting"/>
          <w:sz w:val="30"/>
          <w:szCs w:val="30"/>
          <w:lang w:val="de-DE"/>
        </w:rPr>
      </w:pPr>
      <w:r w:rsidRPr="00B07619">
        <w:rPr>
          <w:rFonts w:ascii="Arabic Typesetting" w:hAnsi="Arabic Typesetting" w:cs="Arabic Typesetting"/>
          <w:b/>
          <w:bCs/>
          <w:sz w:val="30"/>
          <w:szCs w:val="30"/>
          <w:lang w:val="de-DE"/>
        </w:rPr>
        <w:t xml:space="preserve">„Wer nach jedem Gebet </w:t>
      </w:r>
      <w:r w:rsidR="00B3425E" w:rsidRPr="00B07619">
        <w:rPr>
          <w:rFonts w:ascii="Arabic Typesetting" w:hAnsi="Arabic Typesetting" w:cs="Arabic Typesetting"/>
          <w:b/>
          <w:bCs/>
          <w:sz w:val="30"/>
          <w:szCs w:val="30"/>
          <w:lang w:val="de-DE"/>
        </w:rPr>
        <w:t xml:space="preserve">Folgendes spricht: </w:t>
      </w:r>
      <w:r w:rsidR="00C46F2D" w:rsidRPr="00B07619">
        <w:rPr>
          <w:rFonts w:ascii="Arabic Typesetting" w:hAnsi="Arabic Typesetting" w:cs="Arabic Typesetting"/>
          <w:b/>
          <w:bCs/>
          <w:sz w:val="30"/>
          <w:szCs w:val="30"/>
        </w:rPr>
        <w:t xml:space="preserve">dreiunddreißig Mal </w:t>
      </w:r>
      <w:r w:rsidR="00C46F2D" w:rsidRPr="00B07619">
        <w:rPr>
          <w:rFonts w:ascii="Arabic Typesetting" w:hAnsi="Arabic Typesetting" w:cs="Arabic Typesetting"/>
          <w:b/>
          <w:bCs/>
          <w:i/>
          <w:iCs/>
          <w:sz w:val="30"/>
          <w:szCs w:val="30"/>
        </w:rPr>
        <w:t>Tasbiha</w:t>
      </w:r>
      <w:r w:rsidR="00C46F2D" w:rsidRPr="00B07619">
        <w:rPr>
          <w:rFonts w:ascii="Arabic Typesetting" w:hAnsi="Arabic Typesetting" w:cs="Arabic Typesetting"/>
          <w:b/>
          <w:bCs/>
          <w:sz w:val="30"/>
          <w:szCs w:val="30"/>
        </w:rPr>
        <w:t xml:space="preserve"> (subhanAllah) – die Lobpreisung (Allahs) und dreiunddreißig Mal </w:t>
      </w:r>
      <w:r w:rsidR="00C46F2D" w:rsidRPr="00B07619">
        <w:rPr>
          <w:rFonts w:ascii="Arabic Typesetting" w:hAnsi="Arabic Typesetting" w:cs="Arabic Typesetting"/>
          <w:b/>
          <w:bCs/>
          <w:i/>
          <w:iCs/>
          <w:sz w:val="30"/>
          <w:szCs w:val="30"/>
        </w:rPr>
        <w:t>Tahmida</w:t>
      </w:r>
      <w:r w:rsidR="00C46F2D" w:rsidRPr="00B07619">
        <w:rPr>
          <w:rFonts w:ascii="Arabic Typesetting" w:hAnsi="Arabic Typesetting" w:cs="Arabic Typesetting"/>
          <w:b/>
          <w:bCs/>
          <w:sz w:val="30"/>
          <w:szCs w:val="30"/>
        </w:rPr>
        <w:t xml:space="preserve"> (Alhamdulillah) – und vierunddreißig Mal </w:t>
      </w:r>
      <w:r w:rsidR="00C46F2D" w:rsidRPr="00B07619">
        <w:rPr>
          <w:rFonts w:ascii="Arabic Typesetting" w:hAnsi="Arabic Typesetting" w:cs="Arabic Typesetting"/>
          <w:b/>
          <w:bCs/>
          <w:i/>
          <w:iCs/>
          <w:sz w:val="30"/>
          <w:szCs w:val="30"/>
        </w:rPr>
        <w:t>Takbirah</w:t>
      </w:r>
      <w:r w:rsidR="00C46F2D" w:rsidRPr="00B07619">
        <w:rPr>
          <w:rFonts w:ascii="Arabic Typesetting" w:hAnsi="Arabic Typesetting" w:cs="Arabic Typesetting"/>
          <w:b/>
          <w:bCs/>
          <w:sz w:val="30"/>
          <w:szCs w:val="30"/>
        </w:rPr>
        <w:t xml:space="preserve"> </w:t>
      </w:r>
      <w:r w:rsidR="00C46F2D" w:rsidRPr="00B07619">
        <w:rPr>
          <w:rFonts w:ascii="Arabic Typesetting" w:hAnsi="Arabic Typesetting" w:cs="Arabic Typesetting"/>
          <w:b/>
          <w:bCs/>
          <w:sz w:val="30"/>
          <w:szCs w:val="30"/>
        </w:rPr>
        <w:lastRenderedPageBreak/>
        <w:t>(Allahu akhbar) – Allah ist größer.</w:t>
      </w:r>
      <w:r w:rsidRPr="00B07619">
        <w:rPr>
          <w:rFonts w:ascii="Arabic Typesetting" w:hAnsi="Arabic Typesetting" w:cs="Arabic Typesetting"/>
          <w:b/>
          <w:bCs/>
          <w:sz w:val="30"/>
          <w:szCs w:val="30"/>
          <w:lang w:val="de-DE"/>
        </w:rPr>
        <w:t xml:space="preserve"> </w:t>
      </w:r>
      <w:r w:rsidR="00C46F2D" w:rsidRPr="00B07619">
        <w:rPr>
          <w:rFonts w:ascii="Arabic Typesetting" w:hAnsi="Arabic Typesetting" w:cs="Arabic Typesetting"/>
          <w:b/>
          <w:bCs/>
          <w:sz w:val="30"/>
          <w:szCs w:val="30"/>
          <w:lang w:val="de-DE"/>
        </w:rPr>
        <w:t>D</w:t>
      </w:r>
      <w:r w:rsidRPr="00B07619">
        <w:rPr>
          <w:rFonts w:ascii="Arabic Typesetting" w:hAnsi="Arabic Typesetting" w:cs="Arabic Typesetting"/>
          <w:b/>
          <w:bCs/>
          <w:sz w:val="30"/>
          <w:szCs w:val="30"/>
          <w:lang w:val="de-DE"/>
        </w:rPr>
        <w:t>as sind</w:t>
      </w:r>
      <w:r w:rsidR="00C46F2D" w:rsidRPr="00B07619">
        <w:rPr>
          <w:rFonts w:ascii="Arabic Typesetting" w:hAnsi="Arabic Typesetting" w:cs="Arabic Typesetting"/>
          <w:b/>
          <w:bCs/>
          <w:sz w:val="30"/>
          <w:szCs w:val="30"/>
          <w:lang w:val="de-DE"/>
        </w:rPr>
        <w:t xml:space="preserve"> (insgesamt)</w:t>
      </w:r>
      <w:r w:rsidRPr="00B07619">
        <w:rPr>
          <w:rFonts w:ascii="Arabic Typesetting" w:hAnsi="Arabic Typesetting" w:cs="Arabic Typesetting"/>
          <w:b/>
          <w:bCs/>
          <w:sz w:val="30"/>
          <w:szCs w:val="30"/>
          <w:lang w:val="de-DE"/>
        </w:rPr>
        <w:t xml:space="preserve"> neunundneunzig </w:t>
      </w:r>
      <w:r w:rsidR="00C46F2D" w:rsidRPr="00B07619">
        <w:rPr>
          <w:rFonts w:ascii="Arabic Typesetting" w:hAnsi="Arabic Typesetting" w:cs="Arabic Typesetting"/>
          <w:b/>
          <w:bCs/>
          <w:sz w:val="30"/>
          <w:szCs w:val="30"/>
          <w:lang w:val="de-DE"/>
        </w:rPr>
        <w:t xml:space="preserve">Mal </w:t>
      </w:r>
      <w:r w:rsidRPr="00B07619">
        <w:rPr>
          <w:rFonts w:ascii="Arabic Typesetting" w:hAnsi="Arabic Typesetting" w:cs="Arabic Typesetting"/>
          <w:b/>
          <w:bCs/>
          <w:sz w:val="30"/>
          <w:szCs w:val="30"/>
          <w:lang w:val="de-DE"/>
        </w:rPr>
        <w:t xml:space="preserve">und </w:t>
      </w:r>
      <w:r w:rsidR="00C46F2D" w:rsidRPr="00B07619">
        <w:rPr>
          <w:rFonts w:ascii="Arabic Typesetting" w:hAnsi="Arabic Typesetting" w:cs="Arabic Typesetting"/>
          <w:b/>
          <w:bCs/>
          <w:sz w:val="30"/>
          <w:szCs w:val="30"/>
          <w:lang w:val="de-DE"/>
        </w:rPr>
        <w:t xml:space="preserve">wer </w:t>
      </w:r>
      <w:r w:rsidRPr="00B07619">
        <w:rPr>
          <w:rFonts w:ascii="Arabic Typesetting" w:hAnsi="Arabic Typesetting" w:cs="Arabic Typesetting"/>
          <w:b/>
          <w:bCs/>
          <w:sz w:val="30"/>
          <w:szCs w:val="30"/>
          <w:lang w:val="de-DE"/>
        </w:rPr>
        <w:t xml:space="preserve">dazu noch </w:t>
      </w:r>
      <w:r w:rsidR="00877707" w:rsidRPr="00B07619">
        <w:rPr>
          <w:rFonts w:ascii="Arabic Typesetting" w:hAnsi="Arabic Typesetting" w:cs="Arabic Typesetting"/>
          <w:b/>
          <w:bCs/>
          <w:sz w:val="30"/>
          <w:szCs w:val="30"/>
          <w:lang w:val="de-DE"/>
        </w:rPr>
        <w:t>einhundert</w:t>
      </w:r>
      <w:r w:rsidR="00C46F2D" w:rsidRPr="00B07619">
        <w:rPr>
          <w:rFonts w:ascii="Arabic Typesetting" w:hAnsi="Arabic Typesetting" w:cs="Arabic Typesetting"/>
          <w:b/>
          <w:bCs/>
          <w:sz w:val="30"/>
          <w:szCs w:val="30"/>
          <w:lang w:val="de-DE"/>
        </w:rPr>
        <w:t xml:space="preserve"> M</w:t>
      </w:r>
      <w:r w:rsidR="00877707" w:rsidRPr="00B07619">
        <w:rPr>
          <w:rFonts w:ascii="Arabic Typesetting" w:hAnsi="Arabic Typesetting" w:cs="Arabic Typesetting"/>
          <w:b/>
          <w:bCs/>
          <w:sz w:val="30"/>
          <w:szCs w:val="30"/>
          <w:lang w:val="de-DE"/>
        </w:rPr>
        <w:t xml:space="preserve">al sagt: </w:t>
      </w:r>
      <w:r w:rsidR="00877707" w:rsidRPr="00B07619">
        <w:rPr>
          <w:rFonts w:ascii="Arabic Typesetting" w:hAnsi="Arabic Typesetting" w:cs="Arabic Typesetting"/>
          <w:b/>
          <w:bCs/>
          <w:i/>
          <w:iCs/>
          <w:sz w:val="30"/>
          <w:szCs w:val="30"/>
          <w:lang w:val="de-DE"/>
        </w:rPr>
        <w:t xml:space="preserve">La ilaha illaAllah wahdahu lascharika lah, lahul mulku, wa lahul habdu, wa huwa </w:t>
      </w:r>
      <w:r w:rsidR="00877707" w:rsidRPr="00B07619">
        <w:rPr>
          <w:rFonts w:ascii="Arabic Typesetting" w:hAnsi="Arabic Typesetting" w:cs="Arabic Typesetting"/>
          <w:b/>
          <w:bCs/>
          <w:i/>
          <w:iCs/>
          <w:sz w:val="30"/>
          <w:szCs w:val="30"/>
          <w:vertAlign w:val="superscript"/>
          <w:lang w:val="de-DE"/>
        </w:rPr>
        <w:t>3</w:t>
      </w:r>
      <w:r w:rsidR="00877707" w:rsidRPr="00B07619">
        <w:rPr>
          <w:rFonts w:ascii="Arabic Typesetting" w:hAnsi="Arabic Typesetting" w:cs="Arabic Typesetting"/>
          <w:b/>
          <w:bCs/>
          <w:i/>
          <w:iCs/>
          <w:sz w:val="30"/>
          <w:szCs w:val="30"/>
          <w:lang w:val="de-DE"/>
        </w:rPr>
        <w:t>ala kulli schai´in qadir</w:t>
      </w:r>
      <w:r w:rsidR="00877707" w:rsidRPr="00B07619">
        <w:rPr>
          <w:rFonts w:ascii="Arabic Typesetting" w:hAnsi="Arabic Typesetting" w:cs="Arabic Typesetting"/>
          <w:b/>
          <w:bCs/>
          <w:sz w:val="30"/>
          <w:szCs w:val="30"/>
          <w:lang w:val="de-DE"/>
        </w:rPr>
        <w:t xml:space="preserve">“ - Es gibt keinen </w:t>
      </w:r>
      <w:r w:rsidR="008D121C" w:rsidRPr="00B07619">
        <w:rPr>
          <w:rFonts w:ascii="Arabic Typesetting" w:hAnsi="Arabic Typesetting" w:cs="Arabic Typesetting"/>
          <w:b/>
          <w:bCs/>
          <w:sz w:val="30"/>
          <w:szCs w:val="30"/>
          <w:lang w:val="de-DE"/>
        </w:rPr>
        <w:t xml:space="preserve">Anbetungswürdigen </w:t>
      </w:r>
      <w:r w:rsidR="00877707" w:rsidRPr="00B07619">
        <w:rPr>
          <w:rFonts w:ascii="Arabic Typesetting" w:hAnsi="Arabic Typesetting" w:cs="Arabic Typesetting"/>
          <w:b/>
          <w:bCs/>
          <w:sz w:val="30"/>
          <w:szCs w:val="30"/>
          <w:lang w:val="de-DE"/>
        </w:rPr>
        <w:t xml:space="preserve">außer Allah, Dem Einzigen, Der keinen Teilhaber hat. Sein ist die Herrschaft und Sein ist aller Lob, und Er ist über alle Dinge </w:t>
      </w:r>
      <w:r w:rsidR="007E1C70" w:rsidRPr="00B07619">
        <w:rPr>
          <w:rFonts w:ascii="Arabic Typesetting" w:hAnsi="Arabic Typesetting" w:cs="Arabic Typesetting"/>
          <w:b/>
          <w:bCs/>
          <w:sz w:val="30"/>
          <w:szCs w:val="30"/>
          <w:lang w:val="de-DE"/>
        </w:rPr>
        <w:t>Erhaben</w:t>
      </w:r>
      <w:r w:rsidR="00877707" w:rsidRPr="00B07619">
        <w:rPr>
          <w:rFonts w:ascii="Arabic Typesetting" w:hAnsi="Arabic Typesetting" w:cs="Arabic Typesetting"/>
          <w:b/>
          <w:bCs/>
          <w:sz w:val="30"/>
          <w:szCs w:val="30"/>
          <w:lang w:val="de-DE"/>
        </w:rPr>
        <w:t xml:space="preserve"> - dem </w:t>
      </w:r>
      <w:r w:rsidRPr="00B07619">
        <w:rPr>
          <w:rFonts w:ascii="Arabic Typesetting" w:hAnsi="Arabic Typesetting" w:cs="Arabic Typesetting"/>
          <w:b/>
          <w:bCs/>
          <w:sz w:val="30"/>
          <w:szCs w:val="30"/>
          <w:lang w:val="de-DE"/>
        </w:rPr>
        <w:t xml:space="preserve">werden </w:t>
      </w:r>
      <w:r w:rsidR="00877707" w:rsidRPr="00B07619">
        <w:rPr>
          <w:rFonts w:ascii="Arabic Typesetting" w:hAnsi="Arabic Typesetting" w:cs="Arabic Typesetting"/>
          <w:b/>
          <w:bCs/>
          <w:sz w:val="30"/>
          <w:szCs w:val="30"/>
          <w:lang w:val="de-DE"/>
        </w:rPr>
        <w:t>(als Belohnung von Allah) seine</w:t>
      </w:r>
      <w:r w:rsidR="008D121C" w:rsidRPr="00B07619">
        <w:rPr>
          <w:rFonts w:ascii="Arabic Typesetting" w:hAnsi="Arabic Typesetting" w:cs="Arabic Typesetting"/>
          <w:b/>
          <w:bCs/>
          <w:sz w:val="30"/>
          <w:szCs w:val="30"/>
          <w:lang w:val="de-DE"/>
        </w:rPr>
        <w:t xml:space="preserve"> </w:t>
      </w:r>
      <w:r w:rsidR="00877707" w:rsidRPr="00B07619">
        <w:rPr>
          <w:rFonts w:ascii="Arabic Typesetting" w:hAnsi="Arabic Typesetting" w:cs="Arabic Typesetting"/>
          <w:b/>
          <w:bCs/>
          <w:sz w:val="30"/>
          <w:szCs w:val="30"/>
          <w:lang w:val="de-DE"/>
        </w:rPr>
        <w:t>Missetaten</w:t>
      </w:r>
      <w:r w:rsidR="00B85E51" w:rsidRPr="00B07619">
        <w:rPr>
          <w:rFonts w:ascii="Arabic Typesetting" w:hAnsi="Arabic Typesetting" w:cs="Arabic Typesetting"/>
          <w:b/>
          <w:bCs/>
          <w:sz w:val="30"/>
          <w:szCs w:val="30"/>
          <w:lang w:val="de-DE"/>
        </w:rPr>
        <w:t xml:space="preserve"> vergeben</w:t>
      </w:r>
      <w:r w:rsidR="00877707" w:rsidRPr="00B07619">
        <w:rPr>
          <w:rFonts w:ascii="Arabic Typesetting" w:hAnsi="Arabic Typesetting" w:cs="Arabic Typesetting"/>
          <w:b/>
          <w:bCs/>
          <w:sz w:val="30"/>
          <w:szCs w:val="30"/>
          <w:lang w:val="de-DE"/>
        </w:rPr>
        <w:t xml:space="preserve">, selbst wenn </w:t>
      </w:r>
      <w:r w:rsidR="00B85E51" w:rsidRPr="00B07619">
        <w:rPr>
          <w:rFonts w:ascii="Arabic Typesetting" w:hAnsi="Arabic Typesetting" w:cs="Arabic Typesetting"/>
          <w:b/>
          <w:bCs/>
          <w:sz w:val="30"/>
          <w:szCs w:val="30"/>
          <w:lang w:val="de-DE"/>
        </w:rPr>
        <w:t xml:space="preserve">es so viele wären </w:t>
      </w:r>
      <w:r w:rsidR="00877707" w:rsidRPr="00B07619">
        <w:rPr>
          <w:rFonts w:ascii="Arabic Typesetting" w:hAnsi="Arabic Typesetting" w:cs="Arabic Typesetting"/>
          <w:b/>
          <w:bCs/>
          <w:sz w:val="30"/>
          <w:szCs w:val="30"/>
          <w:lang w:val="de-DE"/>
        </w:rPr>
        <w:t>wie der Schaum des Meeres.</w:t>
      </w:r>
      <w:r w:rsidR="00877707" w:rsidRPr="00B07619">
        <w:rPr>
          <w:rFonts w:ascii="Arabic Typesetting" w:hAnsi="Arabic Typesetting" w:cs="Arabic Typesetting"/>
          <w:sz w:val="30"/>
          <w:szCs w:val="30"/>
          <w:lang w:val="de-DE"/>
        </w:rPr>
        <w:t>”</w:t>
      </w:r>
      <w:r w:rsidR="00281438" w:rsidRPr="00B07619">
        <w:rPr>
          <w:rFonts w:ascii="Arabic Typesetting" w:hAnsi="Arabic Typesetting" w:cs="Arabic Typesetting"/>
          <w:sz w:val="30"/>
          <w:szCs w:val="30"/>
          <w:lang w:val="de-DE"/>
        </w:rPr>
        <w:t xml:space="preserve"> </w:t>
      </w:r>
    </w:p>
    <w:p w14:paraId="2DE5C769" w14:textId="77777777" w:rsidR="0090499D" w:rsidRPr="00B07619" w:rsidRDefault="0090499D" w:rsidP="00281438">
      <w:pPr>
        <w:pStyle w:val="Title"/>
        <w:bidi w:val="0"/>
        <w:jc w:val="both"/>
        <w:rPr>
          <w:rFonts w:ascii="Arabic Typesetting" w:hAnsi="Arabic Typesetting" w:cs="Arabic Typesetting"/>
          <w:sz w:val="30"/>
          <w:szCs w:val="30"/>
          <w:lang w:val="de-DE"/>
        </w:rPr>
      </w:pPr>
    </w:p>
    <w:p w14:paraId="631FCC60" w14:textId="77777777" w:rsidR="00877707" w:rsidRPr="00B07619" w:rsidRDefault="0090499D" w:rsidP="008D121C">
      <w:pPr>
        <w:pStyle w:val="Title"/>
        <w:bidi w:val="0"/>
        <w:jc w:val="both"/>
        <w:rPr>
          <w:rFonts w:ascii="Arabic Typesetting" w:hAnsi="Arabic Typesetting" w:cs="Arabic Typesetting"/>
          <w:sz w:val="30"/>
          <w:szCs w:val="30"/>
          <w:lang w:val="de-DE"/>
        </w:rPr>
      </w:pPr>
      <w:r w:rsidRPr="00B07619">
        <w:rPr>
          <w:rFonts w:ascii="Arabic Typesetting" w:hAnsi="Arabic Typesetting" w:cs="Arabic Typesetting"/>
          <w:sz w:val="30"/>
          <w:szCs w:val="30"/>
          <w:lang w:val="de-DE"/>
        </w:rPr>
        <w:t xml:space="preserve">Teile davon </w:t>
      </w:r>
      <w:r w:rsidR="00D44913" w:rsidRPr="00B07619">
        <w:rPr>
          <w:rFonts w:ascii="Arabic Typesetting" w:hAnsi="Arabic Typesetting" w:cs="Arabic Typesetting"/>
          <w:sz w:val="30"/>
          <w:szCs w:val="30"/>
          <w:lang w:val="de-DE"/>
        </w:rPr>
        <w:t xml:space="preserve">sind </w:t>
      </w:r>
      <w:r w:rsidR="00B3425E" w:rsidRPr="00B07619">
        <w:rPr>
          <w:rFonts w:ascii="Arabic Typesetting" w:hAnsi="Arabic Typesetting" w:cs="Arabic Typesetting"/>
          <w:sz w:val="30"/>
          <w:szCs w:val="30"/>
          <w:lang w:val="de-DE"/>
        </w:rPr>
        <w:t xml:space="preserve">zu finden </w:t>
      </w:r>
      <w:r w:rsidRPr="00B07619">
        <w:rPr>
          <w:rFonts w:ascii="Arabic Typesetting" w:hAnsi="Arabic Typesetting" w:cs="Arabic Typesetting"/>
          <w:sz w:val="30"/>
          <w:szCs w:val="30"/>
          <w:lang w:val="de-DE"/>
        </w:rPr>
        <w:t>in</w:t>
      </w:r>
      <w:r w:rsidR="00281438" w:rsidRPr="00B07619">
        <w:rPr>
          <w:rFonts w:ascii="Arabic Typesetting" w:hAnsi="Arabic Typesetting" w:cs="Arabic Typesetting"/>
          <w:sz w:val="30"/>
          <w:szCs w:val="30"/>
          <w:lang w:val="de-DE"/>
        </w:rPr>
        <w:t>: Sahih Buchari 3293</w:t>
      </w:r>
      <w:r w:rsidR="008D121C" w:rsidRPr="00B07619">
        <w:rPr>
          <w:rFonts w:ascii="Arabic Typesetting" w:hAnsi="Arabic Typesetting" w:cs="Arabic Typesetting"/>
          <w:sz w:val="30"/>
          <w:szCs w:val="30"/>
          <w:lang w:val="de-DE"/>
        </w:rPr>
        <w:t>,</w:t>
      </w:r>
      <w:r w:rsidR="00281438" w:rsidRPr="00B07619">
        <w:rPr>
          <w:rFonts w:ascii="Arabic Typesetting" w:hAnsi="Arabic Typesetting" w:cs="Arabic Typesetting"/>
          <w:sz w:val="30"/>
          <w:szCs w:val="30"/>
          <w:lang w:val="de-DE"/>
        </w:rPr>
        <w:t xml:space="preserve"> 6403; Sahih Muslim 2691</w:t>
      </w:r>
    </w:p>
    <w:p w14:paraId="55F078C8" w14:textId="77777777" w:rsidR="001F6409" w:rsidRPr="00B07619" w:rsidRDefault="00281438" w:rsidP="001F6409">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br w:type="column"/>
      </w:r>
    </w:p>
    <w:p w14:paraId="05567ECE" w14:textId="77777777" w:rsidR="00B07B22" w:rsidRPr="00B07619" w:rsidRDefault="000B4ED3" w:rsidP="001F6409">
      <w:pPr>
        <w:bidi/>
        <w:spacing w:before="100" w:beforeAutospacing="1" w:after="100" w:afterAutospacing="1"/>
        <w:jc w:val="center"/>
        <w:rPr>
          <w:rFonts w:ascii="Arabic Typesetting" w:hAnsi="Arabic Typesetting" w:cs="Arabic Typesetting"/>
          <w:b/>
          <w:bCs/>
          <w:sz w:val="30"/>
          <w:szCs w:val="30"/>
          <w:rtl/>
        </w:rPr>
      </w:pPr>
      <w:r w:rsidRPr="00B07619">
        <w:rPr>
          <w:rFonts w:ascii="Arabic Typesetting" w:hAnsi="Arabic Typesetting" w:cs="Arabic Typesetting"/>
          <w:b/>
          <w:bCs/>
          <w:sz w:val="30"/>
          <w:szCs w:val="30"/>
          <w:rtl/>
        </w:rPr>
        <w:t>27</w:t>
      </w:r>
      <w:r w:rsidR="002A554F" w:rsidRPr="00B07619">
        <w:rPr>
          <w:rFonts w:ascii="Arabic Typesetting" w:hAnsi="Arabic Typesetting" w:cs="Arabic Typesetting"/>
          <w:b/>
          <w:bCs/>
          <w:sz w:val="30"/>
          <w:szCs w:val="30"/>
        </w:rPr>
        <w:t xml:space="preserve"> - </w:t>
      </w:r>
      <w:r w:rsidR="002A554F" w:rsidRPr="00B07619">
        <w:rPr>
          <w:rFonts w:ascii="Arabic Typesetting" w:hAnsi="Arabic Typesetting" w:cs="Arabic Typesetting"/>
          <w:b/>
          <w:bCs/>
          <w:sz w:val="30"/>
          <w:szCs w:val="30"/>
          <w:rtl/>
        </w:rPr>
        <w:t>باب مَا يُقَالُ بَيْنَ تَكْبِيرَةِ</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الإِحْرَامِ وَالْقِرَاءَةِ</w:t>
      </w:r>
      <w:r w:rsidR="0064382E" w:rsidRPr="00B07619">
        <w:rPr>
          <w:rFonts w:ascii="Arabic Typesetting" w:hAnsi="Arabic Typesetting" w:cs="Arabic Typesetting"/>
          <w:b/>
          <w:bCs/>
          <w:sz w:val="30"/>
          <w:szCs w:val="30"/>
          <w:rtl/>
        </w:rPr>
        <w:t xml:space="preserve"> </w:t>
      </w:r>
      <w:hyperlink r:id="rId17" w:history="1"/>
    </w:p>
    <w:p w14:paraId="624B58C2" w14:textId="77777777" w:rsidR="00B85E51" w:rsidRPr="00B07619" w:rsidRDefault="00B85E51" w:rsidP="000B4ED3">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Was man zwischen der Eröffnung des Gebets und der Rezitation sagt</w:t>
      </w:r>
    </w:p>
    <w:p w14:paraId="7F9905F4" w14:textId="77777777" w:rsidR="001F6409" w:rsidRPr="00B07619" w:rsidRDefault="001F6409" w:rsidP="001F6409">
      <w:pPr>
        <w:spacing w:before="100" w:beforeAutospacing="1" w:after="100" w:afterAutospacing="1"/>
        <w:jc w:val="center"/>
        <w:rPr>
          <w:rFonts w:ascii="Arabic Typesetting" w:hAnsi="Arabic Typesetting" w:cs="Arabic Typesetting"/>
          <w:b/>
          <w:bCs/>
          <w:sz w:val="30"/>
          <w:szCs w:val="30"/>
        </w:rPr>
      </w:pPr>
    </w:p>
    <w:p w14:paraId="2C866F08" w14:textId="77777777" w:rsidR="002A554F" w:rsidRPr="00B07619" w:rsidRDefault="000B4ED3" w:rsidP="000B4ED3">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lang w:val="en-US" w:bidi="ar-AE"/>
        </w:rPr>
        <w:t>598</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حَدَّثَنِي زُهَيْرُ بْنُ حَرْبٍ، حَدَّثَنَا جَرِيرٌ، عَنْ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عُمَارَةَ بْنِ الْقَعْقَاعِ، عَنْ أَبِي زُرْعَةَ، عَنْ أَبِي هُرَيْرَةَ، قَالَ</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كَانَ رَسُولُ اللَّهِ صلى الله عليه وسلم إِذَا كَبَّرَ فِي الصَّلاَةِ سَكَتَ</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هُنَيَّةً</w:t>
      </w:r>
      <w:r w:rsidR="009B5AA3" w:rsidRPr="00B07619">
        <w:rPr>
          <w:rFonts w:ascii="Arabic Typesetting" w:hAnsi="Arabic Typesetting" w:cs="Arabic Typesetting"/>
          <w:sz w:val="30"/>
          <w:szCs w:val="30"/>
        </w:rPr>
        <w:t>*</w:t>
      </w:r>
      <w:r w:rsidR="002A554F" w:rsidRPr="00B07619">
        <w:rPr>
          <w:rFonts w:ascii="Arabic Typesetting" w:hAnsi="Arabic Typesetting" w:cs="Arabic Typesetting"/>
          <w:sz w:val="30"/>
          <w:szCs w:val="30"/>
          <w:rtl/>
        </w:rPr>
        <w:t xml:space="preserve"> قَبْلَ أَنْ يَقْرَأَ فَقُلْتُ يَا رَسُولَ اللَّهِ بِأَبِي أَنْتَ</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وَأُمِّي أَرَأَيْتَ سُكُوتَكَ بَيْنَ التَّكْبِيرِ وَالْقِرَاءَةِ مَا تَقُولُ</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 xml:space="preserve">قَالَ </w:t>
      </w:r>
      <w:r w:rsidR="002A554F" w:rsidRPr="00B07619">
        <w:rPr>
          <w:rFonts w:ascii="Arabic Typesetting" w:hAnsi="Arabic Typesetting" w:cs="Arabic Typesetting"/>
          <w:b/>
          <w:bCs/>
          <w:sz w:val="30"/>
          <w:szCs w:val="30"/>
          <w:rtl/>
        </w:rPr>
        <w:t>‏"أَقُولُ اللَّهُمَّ بَاعِدْ بَيْنِي وَبَيْنَ خَطَايَاىَ كَمَا بَاعَدْتَ</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بَيْنَ الْمَشْرِقِ وَالْمَغْرِبِ اللَّهُمَّ نَقِّنِي مِنْ خَطَايَاىَ كَمَا</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يُنَقَّى الثَّوْبُ الأَبْيَضُ مِنَ الدَّنَسِ اللَّهُمَّ اغْسِلْنِي مِنْ</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 xml:space="preserve">خَطَايَاىَ بِالثَّلْجِ وَالْمَاءِ وَالْبَرَدِ </w:t>
      </w:r>
      <w:r w:rsidR="002A554F"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rPr>
        <w:t xml:space="preserve"> </w:t>
      </w:r>
    </w:p>
    <w:p w14:paraId="3C5E5674" w14:textId="77777777" w:rsidR="00C27C48" w:rsidRPr="00B07619" w:rsidRDefault="00C27C48" w:rsidP="00C27C48">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744، مسلم 598، أبو داود 781، نسائي 60، 894، ابن ماجه 805</w:t>
      </w:r>
    </w:p>
    <w:p w14:paraId="0A278419" w14:textId="77777777" w:rsidR="001E3E49" w:rsidRPr="00B07619" w:rsidRDefault="009B5AA3" w:rsidP="006F4D64">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Pr>
        <w:t>*</w:t>
      </w:r>
      <w:r w:rsidR="001E3E49" w:rsidRPr="00B07619">
        <w:rPr>
          <w:rFonts w:ascii="Arabic Typesetting" w:hAnsi="Arabic Typesetting" w:cs="Arabic Typesetting"/>
          <w:sz w:val="30"/>
          <w:szCs w:val="30"/>
          <w:rtl/>
        </w:rPr>
        <w:t>قَوْلُهُ: (سَكَتَ هُنَيَّةً) هِيَ بِضَمِّ الْهَاءِ وَفَتْحِ النُّونِ وَتَشْدِيدِ الْيَاءِ بِغَيْرِ هَمْزَةٍ، وَهِيَ تَصْغِيرُ (هَنَةٍ) أَصْلُهَا هَنْوَةُ فَلَمَّا صُغِّرَتْ صَارَتْ (هُنَيْوَةً) فَاجْتَمَعَتْ وَاوٌ وَيَاءٌ وَسُبِقَتْ إِحْدَاهُمَا بِالسُّكُونِ فَوَجَبَ قَلْبُ الْوَاوِ يَاءً فَاجْتَمَعَتْ يَاءَانِ فَأُدْغِمَتِ إِحْدَاهُمَا فِي الْأُخْرَى فَصَارَتْ (هُنَيَّةً)، وَمَنْ هَمَزَهَا فَقَدْ أَخْطَأَ. وَرَوَاهُ بَعْضُهُمْ (هُنَيْهَةً) وَهُوَ صَحِيحٌ أَيْضًا</w:t>
      </w:r>
      <w:r w:rsidR="006F4D64" w:rsidRPr="00B07619">
        <w:rPr>
          <w:rFonts w:ascii="Arabic Typesetting" w:hAnsi="Arabic Typesetting" w:cs="Arabic Typesetting"/>
          <w:sz w:val="30"/>
          <w:szCs w:val="30"/>
          <w:rtl/>
        </w:rPr>
        <w:t>.</w:t>
      </w:r>
    </w:p>
    <w:p w14:paraId="29037266" w14:textId="77777777" w:rsidR="001E3E49" w:rsidRPr="00B07619" w:rsidRDefault="001E3E49" w:rsidP="006F4D64">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lastRenderedPageBreak/>
        <w:t>وَفِي هَذَا الْحَدِيثِ دَلِيلٌ لِلشَّافِعِيِّ وَأَبِي حَنِيفَةَ وَأَحْمَدَ وَالْجُمْهُورِ -رَحِمَهُمُ اللَّهُ تَعَالَى- أَنَّهُ يُسْتَحَبُّ دُعَاءُ الِافْتِتَاحِ، وَجَاءَتْ فِيهِ أَحَادِيثُ كَثِيرَةٌ فِي الصَّحِيحِ مِنْهَا هَذَا الْحَدِيثُ</w:t>
      </w:r>
    </w:p>
    <w:p w14:paraId="04487931" w14:textId="77777777" w:rsidR="00B07B22" w:rsidRPr="00B07619" w:rsidRDefault="00C27C48" w:rsidP="00DB5D56">
      <w:pPr>
        <w:spacing w:before="100" w:beforeAutospacing="1" w:after="100" w:afterAutospacing="1"/>
        <w:jc w:val="both"/>
        <w:rPr>
          <w:rStyle w:val="matn1"/>
          <w:color w:val="auto"/>
          <w:sz w:val="30"/>
          <w:szCs w:val="30"/>
        </w:rPr>
      </w:pPr>
      <w:bookmarkStart w:id="57" w:name="Abu_Huraira18887"/>
      <w:r w:rsidRPr="00B07619">
        <w:rPr>
          <w:rFonts w:ascii="Arabic Typesetting" w:hAnsi="Arabic Typesetting" w:cs="Arabic Typesetting"/>
          <w:sz w:val="30"/>
          <w:szCs w:val="30"/>
        </w:rPr>
        <w:t xml:space="preserve">598. </w:t>
      </w:r>
      <w:r w:rsidR="00B07B22" w:rsidRPr="00B07619">
        <w:rPr>
          <w:rFonts w:ascii="Arabic Typesetting" w:hAnsi="Arabic Typesetting" w:cs="Arabic Typesetting"/>
          <w:sz w:val="30"/>
          <w:szCs w:val="30"/>
        </w:rPr>
        <w:t xml:space="preserve">Abu </w:t>
      </w:r>
      <w:r w:rsidR="00071C98" w:rsidRPr="00B07619">
        <w:rPr>
          <w:rFonts w:ascii="Arabic Typesetting" w:hAnsi="Arabic Typesetting" w:cs="Arabic Typesetting"/>
          <w:sz w:val="30"/>
          <w:szCs w:val="30"/>
        </w:rPr>
        <w:t>Hureira</w:t>
      </w:r>
      <w:bookmarkEnd w:id="57"/>
      <w:r w:rsidR="00B07B22" w:rsidRPr="00B07619">
        <w:rPr>
          <w:rFonts w:ascii="Arabic Typesetting" w:hAnsi="Arabic Typesetting" w:cs="Arabic Typesetting"/>
          <w:sz w:val="30"/>
          <w:szCs w:val="30"/>
        </w:rPr>
        <w:t xml:space="preserve"> berichtete: </w:t>
      </w:r>
      <w:r w:rsidR="009B5AA3" w:rsidRPr="00B07619">
        <w:rPr>
          <w:rStyle w:val="matn1"/>
          <w:color w:val="auto"/>
          <w:sz w:val="30"/>
          <w:szCs w:val="30"/>
        </w:rPr>
        <w:t>Wenn d</w:t>
      </w:r>
      <w:r w:rsidR="00B07B22" w:rsidRPr="00B07619">
        <w:rPr>
          <w:rStyle w:val="matn1"/>
          <w:color w:val="auto"/>
          <w:sz w:val="30"/>
          <w:szCs w:val="30"/>
        </w:rPr>
        <w:t xml:space="preserve">er Gesandte Allahs, </w:t>
      </w:r>
      <w:r w:rsidR="00273661" w:rsidRPr="00B07619">
        <w:rPr>
          <w:rStyle w:val="matn1"/>
          <w:color w:val="auto"/>
          <w:sz w:val="30"/>
          <w:szCs w:val="30"/>
        </w:rPr>
        <w:t xml:space="preserve">Allah segne ihn und gebe ihm </w:t>
      </w:r>
      <w:r w:rsidR="009B5AA3" w:rsidRPr="00B07619">
        <w:rPr>
          <w:rStyle w:val="matn1"/>
          <w:color w:val="auto"/>
          <w:sz w:val="30"/>
          <w:szCs w:val="30"/>
        </w:rPr>
        <w:t>Frieden</w:t>
      </w:r>
      <w:r w:rsidR="00B07B22" w:rsidRPr="00B07619">
        <w:rPr>
          <w:rStyle w:val="matn1"/>
          <w:color w:val="auto"/>
          <w:sz w:val="30"/>
          <w:szCs w:val="30"/>
        </w:rPr>
        <w:t xml:space="preserve">, </w:t>
      </w:r>
      <w:r w:rsidR="009B5AA3" w:rsidRPr="00B07619">
        <w:rPr>
          <w:rStyle w:val="matn1"/>
          <w:color w:val="auto"/>
          <w:sz w:val="30"/>
          <w:szCs w:val="30"/>
        </w:rPr>
        <w:t xml:space="preserve">mit </w:t>
      </w:r>
      <w:r w:rsidR="00B07B22" w:rsidRPr="00B07619">
        <w:rPr>
          <w:rStyle w:val="matn1"/>
          <w:color w:val="auto"/>
          <w:sz w:val="30"/>
          <w:szCs w:val="30"/>
        </w:rPr>
        <w:t xml:space="preserve">dem Takbir </w:t>
      </w:r>
      <w:r w:rsidR="009B5AA3" w:rsidRPr="00B07619">
        <w:rPr>
          <w:rStyle w:val="matn1"/>
          <w:color w:val="auto"/>
          <w:sz w:val="30"/>
          <w:szCs w:val="30"/>
        </w:rPr>
        <w:t xml:space="preserve">das </w:t>
      </w:r>
      <w:r w:rsidR="00B07B22" w:rsidRPr="00B07619">
        <w:rPr>
          <w:rStyle w:val="matn1"/>
          <w:color w:val="auto"/>
          <w:sz w:val="30"/>
          <w:szCs w:val="30"/>
        </w:rPr>
        <w:t>Gebet</w:t>
      </w:r>
      <w:r w:rsidR="009B5AA3" w:rsidRPr="00B07619">
        <w:rPr>
          <w:rStyle w:val="matn1"/>
          <w:color w:val="auto"/>
          <w:sz w:val="30"/>
          <w:szCs w:val="30"/>
        </w:rPr>
        <w:t xml:space="preserve"> eröffnete, schwieg er ein</w:t>
      </w:r>
      <w:r w:rsidR="00B85E51" w:rsidRPr="00B07619">
        <w:rPr>
          <w:rStyle w:val="matn1"/>
          <w:color w:val="auto"/>
          <w:sz w:val="30"/>
          <w:szCs w:val="30"/>
        </w:rPr>
        <w:t>en Moment</w:t>
      </w:r>
      <w:r w:rsidR="009B5AA3" w:rsidRPr="00B07619">
        <w:rPr>
          <w:rStyle w:val="matn1"/>
          <w:color w:val="auto"/>
          <w:sz w:val="30"/>
          <w:szCs w:val="30"/>
        </w:rPr>
        <w:t xml:space="preserve"> bevor er </w:t>
      </w:r>
      <w:r w:rsidR="00B85E51" w:rsidRPr="00B07619">
        <w:rPr>
          <w:rStyle w:val="matn1"/>
          <w:color w:val="auto"/>
          <w:sz w:val="30"/>
          <w:szCs w:val="30"/>
        </w:rPr>
        <w:t>mit der Rezitation begann</w:t>
      </w:r>
      <w:r w:rsidR="00B07B22" w:rsidRPr="00B07619">
        <w:rPr>
          <w:rStyle w:val="matn1"/>
          <w:color w:val="auto"/>
          <w:sz w:val="30"/>
          <w:szCs w:val="30"/>
        </w:rPr>
        <w:t xml:space="preserve">. Ich </w:t>
      </w:r>
      <w:r w:rsidR="009B5AA3" w:rsidRPr="00B07619">
        <w:rPr>
          <w:rStyle w:val="matn1"/>
          <w:color w:val="auto"/>
          <w:sz w:val="30"/>
          <w:szCs w:val="30"/>
        </w:rPr>
        <w:t>fra</w:t>
      </w:r>
      <w:r w:rsidR="00B07B22" w:rsidRPr="00B07619">
        <w:rPr>
          <w:rStyle w:val="matn1"/>
          <w:color w:val="auto"/>
          <w:sz w:val="30"/>
          <w:szCs w:val="30"/>
        </w:rPr>
        <w:t>gte ih</w:t>
      </w:r>
      <w:r w:rsidR="0025467F" w:rsidRPr="00B07619">
        <w:rPr>
          <w:rStyle w:val="matn1"/>
          <w:color w:val="auto"/>
          <w:sz w:val="30"/>
          <w:szCs w:val="30"/>
        </w:rPr>
        <w:t>n</w:t>
      </w:r>
      <w:r w:rsidR="00B07B22" w:rsidRPr="00B07619">
        <w:rPr>
          <w:rStyle w:val="matn1"/>
          <w:color w:val="auto"/>
          <w:sz w:val="30"/>
          <w:szCs w:val="30"/>
        </w:rPr>
        <w:t xml:space="preserve">: O Gesandter Allahs, </w:t>
      </w:r>
      <w:r w:rsidR="00DB5D56" w:rsidRPr="00B07619">
        <w:rPr>
          <w:rStyle w:val="matn1"/>
          <w:color w:val="auto"/>
        </w:rPr>
        <w:t>du, der mir lieber bist als Vater und Mutter</w:t>
      </w:r>
      <w:r w:rsidR="00B07B22" w:rsidRPr="00B07619">
        <w:rPr>
          <w:rStyle w:val="matn1"/>
          <w:color w:val="auto"/>
          <w:sz w:val="30"/>
          <w:szCs w:val="30"/>
        </w:rPr>
        <w:t xml:space="preserve">, was </w:t>
      </w:r>
      <w:r w:rsidR="009B5AA3" w:rsidRPr="00B07619">
        <w:rPr>
          <w:rStyle w:val="matn1"/>
          <w:color w:val="auto"/>
          <w:sz w:val="30"/>
          <w:szCs w:val="30"/>
        </w:rPr>
        <w:t xml:space="preserve">sagst du </w:t>
      </w:r>
      <w:r w:rsidR="00B07B22" w:rsidRPr="00B07619">
        <w:rPr>
          <w:rStyle w:val="matn1"/>
          <w:color w:val="auto"/>
          <w:sz w:val="30"/>
          <w:szCs w:val="30"/>
        </w:rPr>
        <w:t>zwischen dem Takbir und</w:t>
      </w:r>
      <w:r w:rsidR="00B3425E" w:rsidRPr="00B07619">
        <w:rPr>
          <w:rStyle w:val="matn1"/>
          <w:color w:val="auto"/>
          <w:sz w:val="30"/>
          <w:szCs w:val="30"/>
        </w:rPr>
        <w:t xml:space="preserve"> (dem Beginn)</w:t>
      </w:r>
      <w:r w:rsidR="00B07B22" w:rsidRPr="00B07619">
        <w:rPr>
          <w:rStyle w:val="matn1"/>
          <w:color w:val="auto"/>
          <w:sz w:val="30"/>
          <w:szCs w:val="30"/>
        </w:rPr>
        <w:t xml:space="preserve"> de</w:t>
      </w:r>
      <w:r w:rsidR="009B5AA3" w:rsidRPr="00B07619">
        <w:rPr>
          <w:rStyle w:val="matn1"/>
          <w:color w:val="auto"/>
          <w:sz w:val="30"/>
          <w:szCs w:val="30"/>
        </w:rPr>
        <w:t>iner</w:t>
      </w:r>
      <w:r w:rsidR="00B07B22" w:rsidRPr="00B07619">
        <w:rPr>
          <w:rStyle w:val="matn1"/>
          <w:color w:val="auto"/>
          <w:sz w:val="30"/>
          <w:szCs w:val="30"/>
        </w:rPr>
        <w:t xml:space="preserve"> Rezitation</w:t>
      </w:r>
      <w:r w:rsidR="009B5AA3" w:rsidRPr="00B07619">
        <w:rPr>
          <w:rStyle w:val="matn1"/>
          <w:color w:val="auto"/>
          <w:sz w:val="30"/>
          <w:szCs w:val="30"/>
        </w:rPr>
        <w:t xml:space="preserve">? </w:t>
      </w:r>
      <w:r w:rsidR="00B07B22" w:rsidRPr="00B07619">
        <w:rPr>
          <w:rStyle w:val="matn1"/>
          <w:color w:val="auto"/>
          <w:sz w:val="30"/>
          <w:szCs w:val="30"/>
        </w:rPr>
        <w:t xml:space="preserve">Er </w:t>
      </w:r>
      <w:r w:rsidR="00B85E51" w:rsidRPr="00B07619">
        <w:rPr>
          <w:rStyle w:val="matn1"/>
          <w:color w:val="auto"/>
          <w:sz w:val="30"/>
          <w:szCs w:val="30"/>
        </w:rPr>
        <w:t>antwortete</w:t>
      </w:r>
      <w:r w:rsidR="00B07B22" w:rsidRPr="00B07619">
        <w:rPr>
          <w:rStyle w:val="matn1"/>
          <w:color w:val="auto"/>
          <w:sz w:val="30"/>
          <w:szCs w:val="30"/>
        </w:rPr>
        <w:t xml:space="preserve">: </w:t>
      </w:r>
      <w:r w:rsidR="009B5AA3" w:rsidRPr="00B07619">
        <w:rPr>
          <w:rStyle w:val="matn1"/>
          <w:b/>
          <w:bCs/>
          <w:color w:val="auto"/>
          <w:sz w:val="30"/>
          <w:szCs w:val="30"/>
        </w:rPr>
        <w:t>"</w:t>
      </w:r>
      <w:r w:rsidR="00B07B22" w:rsidRPr="00B07619">
        <w:rPr>
          <w:rStyle w:val="matn1"/>
          <w:b/>
          <w:bCs/>
          <w:color w:val="auto"/>
          <w:sz w:val="30"/>
          <w:szCs w:val="30"/>
        </w:rPr>
        <w:t xml:space="preserve">Ich sage: </w:t>
      </w:r>
      <w:r w:rsidR="009B5AA3" w:rsidRPr="00B07619">
        <w:rPr>
          <w:rStyle w:val="matn1"/>
          <w:b/>
          <w:bCs/>
          <w:i/>
          <w:color w:val="auto"/>
          <w:sz w:val="30"/>
          <w:szCs w:val="30"/>
        </w:rPr>
        <w:t>Allahuma ba</w:t>
      </w:r>
      <w:r w:rsidR="00414561" w:rsidRPr="00B07619">
        <w:rPr>
          <w:rStyle w:val="matn1"/>
          <w:i/>
          <w:color w:val="auto"/>
          <w:sz w:val="30"/>
          <w:szCs w:val="30"/>
          <w:rtl/>
          <w:lang w:bidi="ar-AE"/>
        </w:rPr>
        <w:t>ع</w:t>
      </w:r>
      <w:r w:rsidR="009B5AA3" w:rsidRPr="00B07619">
        <w:rPr>
          <w:rStyle w:val="matn1"/>
          <w:b/>
          <w:bCs/>
          <w:i/>
          <w:color w:val="auto"/>
          <w:sz w:val="30"/>
          <w:szCs w:val="30"/>
        </w:rPr>
        <w:t>id bayni wa bayna chatayaya kama ba</w:t>
      </w:r>
      <w:r w:rsidR="00414561" w:rsidRPr="00B07619">
        <w:rPr>
          <w:rStyle w:val="matn1"/>
          <w:i/>
          <w:color w:val="auto"/>
          <w:sz w:val="30"/>
          <w:szCs w:val="30"/>
          <w:rtl/>
          <w:lang w:bidi="ar-AE"/>
        </w:rPr>
        <w:t>ع</w:t>
      </w:r>
      <w:r w:rsidR="009B5AA3" w:rsidRPr="00B07619">
        <w:rPr>
          <w:rStyle w:val="matn1"/>
          <w:b/>
          <w:bCs/>
          <w:i/>
          <w:color w:val="auto"/>
          <w:sz w:val="30"/>
          <w:szCs w:val="30"/>
        </w:rPr>
        <w:t>adta baynal maschriqi wal maghrib, Allahuma naqqini min chatayaya kama yunaqqa</w:t>
      </w:r>
      <w:r w:rsidR="0025467F" w:rsidRPr="00B07619">
        <w:rPr>
          <w:rStyle w:val="matn1"/>
          <w:b/>
          <w:bCs/>
          <w:i/>
          <w:color w:val="auto"/>
          <w:sz w:val="30"/>
          <w:szCs w:val="30"/>
        </w:rPr>
        <w:t>th</w:t>
      </w:r>
      <w:r w:rsidR="009B5AA3" w:rsidRPr="00B07619">
        <w:rPr>
          <w:rStyle w:val="matn1"/>
          <w:b/>
          <w:bCs/>
          <w:i/>
          <w:color w:val="auto"/>
          <w:sz w:val="30"/>
          <w:szCs w:val="30"/>
        </w:rPr>
        <w:t xml:space="preserve"> thawbul abyadhu minad danas</w:t>
      </w:r>
      <w:r w:rsidR="0025467F" w:rsidRPr="00B07619">
        <w:rPr>
          <w:rStyle w:val="matn1"/>
          <w:b/>
          <w:bCs/>
          <w:i/>
          <w:color w:val="auto"/>
          <w:sz w:val="30"/>
          <w:szCs w:val="30"/>
        </w:rPr>
        <w:t xml:space="preserve">, Allahuma aghsilni min chatayaya bil thaldschi wal ma´i wal barad </w:t>
      </w:r>
      <w:r w:rsidR="0025467F" w:rsidRPr="00B07619">
        <w:rPr>
          <w:rStyle w:val="matn1"/>
          <w:b/>
          <w:bCs/>
          <w:color w:val="auto"/>
          <w:sz w:val="30"/>
          <w:szCs w:val="30"/>
        </w:rPr>
        <w:t xml:space="preserve">- </w:t>
      </w:r>
      <w:r w:rsidR="00B07B22" w:rsidRPr="00B07619">
        <w:rPr>
          <w:rStyle w:val="matn1"/>
          <w:b/>
          <w:bCs/>
          <w:color w:val="auto"/>
          <w:sz w:val="30"/>
          <w:szCs w:val="30"/>
        </w:rPr>
        <w:t xml:space="preserve">O Allah, </w:t>
      </w:r>
      <w:r w:rsidR="0061726A" w:rsidRPr="00B07619">
        <w:rPr>
          <w:rStyle w:val="matn1"/>
          <w:b/>
          <w:bCs/>
          <w:color w:val="auto"/>
          <w:sz w:val="30"/>
          <w:szCs w:val="30"/>
        </w:rPr>
        <w:t xml:space="preserve">entferne </w:t>
      </w:r>
      <w:r w:rsidR="00B85E51" w:rsidRPr="00B07619">
        <w:rPr>
          <w:rStyle w:val="matn1"/>
          <w:b/>
          <w:bCs/>
          <w:color w:val="auto"/>
          <w:sz w:val="30"/>
          <w:szCs w:val="30"/>
        </w:rPr>
        <w:t xml:space="preserve">mich von meinen </w:t>
      </w:r>
      <w:r w:rsidR="00B07B22" w:rsidRPr="00B07619">
        <w:rPr>
          <w:rStyle w:val="matn1"/>
          <w:b/>
          <w:bCs/>
          <w:color w:val="auto"/>
          <w:sz w:val="30"/>
          <w:szCs w:val="30"/>
        </w:rPr>
        <w:t xml:space="preserve">Sünden, </w:t>
      </w:r>
      <w:r w:rsidR="0061726A" w:rsidRPr="00B07619">
        <w:rPr>
          <w:rStyle w:val="matn1"/>
          <w:b/>
          <w:bCs/>
          <w:color w:val="auto"/>
          <w:sz w:val="30"/>
          <w:szCs w:val="30"/>
        </w:rPr>
        <w:t xml:space="preserve">wie </w:t>
      </w:r>
      <w:r w:rsidR="00B07B22" w:rsidRPr="00B07619">
        <w:rPr>
          <w:rStyle w:val="matn1"/>
          <w:b/>
          <w:bCs/>
          <w:color w:val="auto"/>
          <w:sz w:val="30"/>
          <w:szCs w:val="30"/>
        </w:rPr>
        <w:t>Du</w:t>
      </w:r>
      <w:r w:rsidR="00B85E51" w:rsidRPr="00B07619">
        <w:rPr>
          <w:rStyle w:val="matn1"/>
          <w:b/>
          <w:bCs/>
          <w:color w:val="auto"/>
          <w:sz w:val="30"/>
          <w:szCs w:val="30"/>
        </w:rPr>
        <w:t xml:space="preserve"> den</w:t>
      </w:r>
      <w:r w:rsidR="00B07B22" w:rsidRPr="00B07619">
        <w:rPr>
          <w:rStyle w:val="matn1"/>
          <w:b/>
          <w:bCs/>
          <w:color w:val="auto"/>
          <w:sz w:val="30"/>
          <w:szCs w:val="30"/>
        </w:rPr>
        <w:t xml:space="preserve"> Osten </w:t>
      </w:r>
      <w:r w:rsidR="00B85E51" w:rsidRPr="00B07619">
        <w:rPr>
          <w:rStyle w:val="matn1"/>
          <w:b/>
          <w:bCs/>
          <w:color w:val="auto"/>
          <w:sz w:val="30"/>
          <w:szCs w:val="30"/>
        </w:rPr>
        <w:t xml:space="preserve">vom </w:t>
      </w:r>
      <w:r w:rsidR="00B07B22" w:rsidRPr="00B07619">
        <w:rPr>
          <w:rStyle w:val="matn1"/>
          <w:b/>
          <w:bCs/>
          <w:color w:val="auto"/>
          <w:sz w:val="30"/>
          <w:szCs w:val="30"/>
        </w:rPr>
        <w:t xml:space="preserve"> Westen </w:t>
      </w:r>
      <w:r w:rsidR="0061726A" w:rsidRPr="00B07619">
        <w:rPr>
          <w:rStyle w:val="matn1"/>
          <w:b/>
          <w:bCs/>
          <w:color w:val="auto"/>
          <w:sz w:val="30"/>
          <w:szCs w:val="30"/>
        </w:rPr>
        <w:t>entfern</w:t>
      </w:r>
      <w:r w:rsidR="00B07B22" w:rsidRPr="00B07619">
        <w:rPr>
          <w:rStyle w:val="matn1"/>
          <w:b/>
          <w:bCs/>
          <w:color w:val="auto"/>
          <w:sz w:val="30"/>
          <w:szCs w:val="30"/>
        </w:rPr>
        <w:t xml:space="preserve">t hast; o Allah, </w:t>
      </w:r>
      <w:r w:rsidR="00D84E8B" w:rsidRPr="00B07619">
        <w:rPr>
          <w:rStyle w:val="matn1"/>
          <w:b/>
          <w:bCs/>
          <w:color w:val="auto"/>
          <w:sz w:val="30"/>
          <w:szCs w:val="30"/>
        </w:rPr>
        <w:t xml:space="preserve">reinige </w:t>
      </w:r>
      <w:r w:rsidR="00B07B22" w:rsidRPr="00B07619">
        <w:rPr>
          <w:rStyle w:val="matn1"/>
          <w:b/>
          <w:bCs/>
          <w:color w:val="auto"/>
          <w:sz w:val="30"/>
          <w:szCs w:val="30"/>
        </w:rPr>
        <w:t xml:space="preserve">mich von </w:t>
      </w:r>
      <w:r w:rsidR="00D84E8B" w:rsidRPr="00B07619">
        <w:rPr>
          <w:rStyle w:val="matn1"/>
          <w:b/>
          <w:bCs/>
          <w:color w:val="auto"/>
          <w:sz w:val="30"/>
          <w:szCs w:val="30"/>
        </w:rPr>
        <w:t>meinen</w:t>
      </w:r>
      <w:r w:rsidR="00B07B22" w:rsidRPr="00B07619">
        <w:rPr>
          <w:rStyle w:val="matn1"/>
          <w:b/>
          <w:bCs/>
          <w:color w:val="auto"/>
          <w:sz w:val="30"/>
          <w:szCs w:val="30"/>
        </w:rPr>
        <w:t xml:space="preserve"> Sünden, wie </w:t>
      </w:r>
      <w:r w:rsidR="008D121C" w:rsidRPr="00B07619">
        <w:rPr>
          <w:rStyle w:val="matn1"/>
          <w:b/>
          <w:bCs/>
          <w:color w:val="auto"/>
          <w:sz w:val="30"/>
          <w:szCs w:val="30"/>
        </w:rPr>
        <w:t>das</w:t>
      </w:r>
      <w:r w:rsidR="00B07B22" w:rsidRPr="00B07619">
        <w:rPr>
          <w:rStyle w:val="matn1"/>
          <w:b/>
          <w:bCs/>
          <w:color w:val="auto"/>
          <w:sz w:val="30"/>
          <w:szCs w:val="30"/>
        </w:rPr>
        <w:t xml:space="preserve"> weiße Kleid vom Schmutz gereinigt wird</w:t>
      </w:r>
      <w:r w:rsidR="00D84E8B" w:rsidRPr="00B07619">
        <w:rPr>
          <w:rStyle w:val="matn1"/>
          <w:b/>
          <w:bCs/>
          <w:color w:val="auto"/>
          <w:sz w:val="30"/>
          <w:szCs w:val="30"/>
        </w:rPr>
        <w:t>,</w:t>
      </w:r>
      <w:r w:rsidR="00B07B22" w:rsidRPr="00B07619">
        <w:rPr>
          <w:rStyle w:val="matn1"/>
          <w:b/>
          <w:bCs/>
          <w:color w:val="auto"/>
          <w:sz w:val="30"/>
          <w:szCs w:val="30"/>
        </w:rPr>
        <w:t xml:space="preserve"> o Allah, wasche </w:t>
      </w:r>
      <w:r w:rsidR="00D84E8B" w:rsidRPr="00B07619">
        <w:rPr>
          <w:rStyle w:val="matn1"/>
          <w:b/>
          <w:bCs/>
          <w:color w:val="auto"/>
          <w:sz w:val="30"/>
          <w:szCs w:val="30"/>
        </w:rPr>
        <w:t xml:space="preserve">mich von </w:t>
      </w:r>
      <w:r w:rsidR="00B07B22" w:rsidRPr="00B07619">
        <w:rPr>
          <w:rStyle w:val="matn1"/>
          <w:b/>
          <w:bCs/>
          <w:color w:val="auto"/>
          <w:sz w:val="30"/>
          <w:szCs w:val="30"/>
        </w:rPr>
        <w:t>meine</w:t>
      </w:r>
      <w:r w:rsidR="00D84E8B" w:rsidRPr="00B07619">
        <w:rPr>
          <w:rStyle w:val="matn1"/>
          <w:b/>
          <w:bCs/>
          <w:color w:val="auto"/>
          <w:sz w:val="30"/>
          <w:szCs w:val="30"/>
        </w:rPr>
        <w:t>n</w:t>
      </w:r>
      <w:r w:rsidR="00B07B22" w:rsidRPr="00B07619">
        <w:rPr>
          <w:rStyle w:val="matn1"/>
          <w:b/>
          <w:bCs/>
          <w:color w:val="auto"/>
          <w:sz w:val="30"/>
          <w:szCs w:val="30"/>
        </w:rPr>
        <w:t xml:space="preserve"> Sünde</w:t>
      </w:r>
      <w:r w:rsidR="001A637B" w:rsidRPr="00B07619">
        <w:rPr>
          <w:rStyle w:val="matn1"/>
          <w:b/>
          <w:bCs/>
          <w:color w:val="auto"/>
          <w:sz w:val="30"/>
          <w:szCs w:val="30"/>
        </w:rPr>
        <w:t>n rein,</w:t>
      </w:r>
      <w:r w:rsidR="00B07B22" w:rsidRPr="00B07619">
        <w:rPr>
          <w:rStyle w:val="matn1"/>
          <w:b/>
          <w:bCs/>
          <w:color w:val="auto"/>
          <w:sz w:val="30"/>
          <w:szCs w:val="30"/>
        </w:rPr>
        <w:t xml:space="preserve"> mit </w:t>
      </w:r>
      <w:r w:rsidR="00D84E8B" w:rsidRPr="00B07619">
        <w:rPr>
          <w:rStyle w:val="matn1"/>
          <w:b/>
          <w:bCs/>
          <w:color w:val="auto"/>
          <w:sz w:val="30"/>
          <w:szCs w:val="30"/>
        </w:rPr>
        <w:t xml:space="preserve">dem </w:t>
      </w:r>
      <w:r w:rsidR="00B07B22" w:rsidRPr="00B07619">
        <w:rPr>
          <w:rStyle w:val="matn1"/>
          <w:b/>
          <w:bCs/>
          <w:color w:val="auto"/>
          <w:sz w:val="30"/>
          <w:szCs w:val="30"/>
        </w:rPr>
        <w:t xml:space="preserve">Schnee, </w:t>
      </w:r>
      <w:r w:rsidR="00D84E8B" w:rsidRPr="00B07619">
        <w:rPr>
          <w:rStyle w:val="matn1"/>
          <w:b/>
          <w:bCs/>
          <w:color w:val="auto"/>
          <w:sz w:val="30"/>
          <w:szCs w:val="30"/>
        </w:rPr>
        <w:t xml:space="preserve">dem </w:t>
      </w:r>
      <w:r w:rsidR="00B07B22" w:rsidRPr="00B07619">
        <w:rPr>
          <w:rStyle w:val="matn1"/>
          <w:b/>
          <w:bCs/>
          <w:color w:val="auto"/>
          <w:sz w:val="30"/>
          <w:szCs w:val="30"/>
        </w:rPr>
        <w:t xml:space="preserve">Wasser und </w:t>
      </w:r>
      <w:r w:rsidR="00D84E8B" w:rsidRPr="00B07619">
        <w:rPr>
          <w:rStyle w:val="matn1"/>
          <w:b/>
          <w:bCs/>
          <w:color w:val="auto"/>
          <w:sz w:val="30"/>
          <w:szCs w:val="30"/>
        </w:rPr>
        <w:t xml:space="preserve">dem </w:t>
      </w:r>
      <w:r w:rsidR="00B07B22" w:rsidRPr="00B07619">
        <w:rPr>
          <w:rStyle w:val="matn1"/>
          <w:b/>
          <w:bCs/>
          <w:color w:val="auto"/>
          <w:sz w:val="30"/>
          <w:szCs w:val="30"/>
        </w:rPr>
        <w:t>Hagel.</w:t>
      </w:r>
      <w:r w:rsidR="00D84E8B" w:rsidRPr="00B07619">
        <w:rPr>
          <w:rStyle w:val="matn1"/>
          <w:b/>
          <w:bCs/>
          <w:color w:val="auto"/>
          <w:sz w:val="30"/>
          <w:szCs w:val="30"/>
        </w:rPr>
        <w:t>"</w:t>
      </w:r>
    </w:p>
    <w:p w14:paraId="6B5E00E0" w14:textId="77777777" w:rsidR="001F6409" w:rsidRPr="00B07619" w:rsidRDefault="00FC49A5" w:rsidP="00B07B22">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744, Muslim 589, Abu Daud 781, Nasai 60, 894, Ibn Madscha 805</w:t>
      </w:r>
    </w:p>
    <w:p w14:paraId="1054746F" w14:textId="77777777" w:rsidR="006F4D64" w:rsidRPr="00B07619" w:rsidRDefault="006F4D64" w:rsidP="00E6361A">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lastRenderedPageBreak/>
        <w:t xml:space="preserve">In diesem Hadith ist der Beweis </w:t>
      </w:r>
      <w:r w:rsidR="001A637B" w:rsidRPr="00B07619">
        <w:rPr>
          <w:rFonts w:ascii="Arabic Typesetting" w:hAnsi="Arabic Typesetting" w:cs="Arabic Typesetting"/>
          <w:sz w:val="30"/>
          <w:szCs w:val="30"/>
        </w:rPr>
        <w:t>von</w:t>
      </w:r>
      <w:r w:rsidRPr="00B07619">
        <w:rPr>
          <w:rFonts w:ascii="Arabic Typesetting" w:hAnsi="Arabic Typesetting" w:cs="Arabic Typesetting"/>
          <w:sz w:val="30"/>
          <w:szCs w:val="30"/>
        </w:rPr>
        <w:t xml:space="preserve"> Schafi´i, Abu Hanifa, Ahmed und der Mehrheit der Ulama, </w:t>
      </w:r>
      <w:r w:rsidRPr="00B07619">
        <w:rPr>
          <w:rFonts w:ascii="Arabic Typesetting" w:hAnsi="Arabic Typesetting" w:cs="Arabic Typesetting"/>
          <w:i/>
          <w:iCs/>
          <w:sz w:val="30"/>
          <w:szCs w:val="30"/>
        </w:rPr>
        <w:t>rahimahumullah</w:t>
      </w:r>
      <w:r w:rsidRPr="00B07619">
        <w:rPr>
          <w:rFonts w:ascii="Arabic Typesetting" w:hAnsi="Arabic Typesetting" w:cs="Arabic Typesetting"/>
          <w:sz w:val="30"/>
          <w:szCs w:val="30"/>
        </w:rPr>
        <w:t xml:space="preserve">, dass dieses Eröffnungs-Dua </w:t>
      </w:r>
      <w:r w:rsidR="00E6361A" w:rsidRPr="00B07619">
        <w:rPr>
          <w:rFonts w:ascii="Arabic Typesetting" w:hAnsi="Arabic Typesetting" w:cs="Arabic Typesetting"/>
          <w:sz w:val="30"/>
          <w:szCs w:val="30"/>
        </w:rPr>
        <w:t xml:space="preserve">empfehlenswert </w:t>
      </w:r>
      <w:r w:rsidRPr="00B07619">
        <w:rPr>
          <w:rFonts w:ascii="Arabic Typesetting" w:hAnsi="Arabic Typesetting" w:cs="Arabic Typesetting"/>
          <w:sz w:val="30"/>
          <w:szCs w:val="30"/>
        </w:rPr>
        <w:t xml:space="preserve">ist. </w:t>
      </w:r>
      <w:r w:rsidR="001A637B" w:rsidRPr="00B07619">
        <w:rPr>
          <w:rFonts w:ascii="Arabic Typesetting" w:hAnsi="Arabic Typesetting" w:cs="Arabic Typesetting"/>
          <w:sz w:val="30"/>
          <w:szCs w:val="30"/>
        </w:rPr>
        <w:t xml:space="preserve">Dies ist einer von vielen Ahadith zu diesem Thema, die </w:t>
      </w:r>
      <w:r w:rsidRPr="00B07619">
        <w:rPr>
          <w:rFonts w:ascii="Arabic Typesetting" w:hAnsi="Arabic Typesetting" w:cs="Arabic Typesetting"/>
          <w:sz w:val="30"/>
          <w:szCs w:val="30"/>
        </w:rPr>
        <w:t>in Sahih</w:t>
      </w:r>
      <w:r w:rsidR="001A637B" w:rsidRPr="00B07619">
        <w:rPr>
          <w:rFonts w:ascii="Arabic Typesetting" w:hAnsi="Arabic Typesetting" w:cs="Arabic Typesetting"/>
          <w:sz w:val="30"/>
          <w:szCs w:val="30"/>
        </w:rPr>
        <w:t xml:space="preserve"> überliefert wurden</w:t>
      </w:r>
      <w:r w:rsidRPr="00B07619">
        <w:rPr>
          <w:rFonts w:ascii="Arabic Typesetting" w:hAnsi="Arabic Typesetting" w:cs="Arabic Typesetting"/>
          <w:sz w:val="30"/>
          <w:szCs w:val="30"/>
        </w:rPr>
        <w:t xml:space="preserve">. </w:t>
      </w:r>
    </w:p>
    <w:p w14:paraId="13037EE6" w14:textId="77777777" w:rsidR="002A554F" w:rsidRPr="00B07619" w:rsidRDefault="00D84E8B" w:rsidP="00827FC2">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599</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قَالَ مُسْلِمٌ وَحُدِّثْتُ عَنْ يَحْيَى بْنِ حَسَّانَ،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وَيُونُسَ الْمُؤَدِّبِ، و غَيْرِهِمَا قَالُوا حَدَّثَنَا عَبْدُ الْوَاحِدِ 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زِيَادٍ، قَالَ حَدَّثَنِي عُمَارَةُ بْنُ الْقَعْقَاعِ، حَدَّثَنَا أَبُو</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زُرْعَةَ، قَالَ سَمِعْتُ أَبَا هُرَيْرَةَ، يَقُولُ كَانَ رَسُولُ اللَّهِ صلى</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الله عليه وسلم إِذَا نَهَضَ مِنَ الرَّكْعَةِ الثَّانِيَةِ اسْتَفْتَحَ</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الْقِرَاءَةَ بِـ ‏</w:t>
      </w:r>
      <w:r w:rsidR="000B4ED3" w:rsidRPr="00B07619">
        <w:rPr>
          <w:rFonts w:ascii="Arabic Typesetting" w:hAnsi="Arabic Typesetting" w:cs="Arabic Typesetting"/>
          <w:sz w:val="30"/>
          <w:szCs w:val="30"/>
          <w:u w:val="single"/>
          <w:rtl/>
        </w:rPr>
        <w:t>{</w:t>
      </w:r>
      <w:r w:rsidR="002A554F" w:rsidRPr="00B07619">
        <w:rPr>
          <w:rFonts w:ascii="Arabic Typesetting" w:hAnsi="Arabic Typesetting" w:cs="Arabic Typesetting"/>
          <w:sz w:val="30"/>
          <w:szCs w:val="30"/>
          <w:u w:val="single"/>
          <w:rtl/>
        </w:rPr>
        <w:t>الْحَمْدُ لِلَّهِ رَبِّ الْعَالَمِينَ</w:t>
      </w:r>
      <w:r w:rsidR="000B4ED3" w:rsidRPr="00B07619">
        <w:rPr>
          <w:rFonts w:ascii="Arabic Typesetting" w:hAnsi="Arabic Typesetting" w:cs="Arabic Typesetting"/>
          <w:sz w:val="30"/>
          <w:szCs w:val="30"/>
          <w:u w:val="single"/>
          <w:rtl/>
        </w:rPr>
        <w:t>}</w:t>
      </w:r>
      <w:r w:rsidR="002A554F" w:rsidRPr="00B07619">
        <w:rPr>
          <w:rFonts w:ascii="Arabic Typesetting" w:hAnsi="Arabic Typesetting" w:cs="Arabic Typesetting"/>
          <w:sz w:val="30"/>
          <w:szCs w:val="30"/>
          <w:rtl/>
        </w:rPr>
        <w:t>‏ وَلَمْ يَسْكُتْ.</w:t>
      </w:r>
      <w:r w:rsidR="002A554F" w:rsidRPr="00B07619">
        <w:rPr>
          <w:rFonts w:ascii="Arabic Typesetting" w:hAnsi="Arabic Typesetting" w:cs="Arabic Typesetting"/>
          <w:sz w:val="30"/>
          <w:szCs w:val="30"/>
        </w:rPr>
        <w:t xml:space="preserve"> </w:t>
      </w:r>
    </w:p>
    <w:p w14:paraId="0827F65B" w14:textId="77777777" w:rsidR="00D84E8B" w:rsidRPr="00B07619" w:rsidRDefault="00D84E8B" w:rsidP="00414561">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599. Abu </w:t>
      </w:r>
      <w:r w:rsidR="00071C98" w:rsidRPr="00B07619">
        <w:rPr>
          <w:rFonts w:ascii="Arabic Typesetting" w:hAnsi="Arabic Typesetting" w:cs="Arabic Typesetting"/>
          <w:sz w:val="30"/>
          <w:szCs w:val="30"/>
        </w:rPr>
        <w:t>Hureira</w:t>
      </w:r>
      <w:r w:rsidRPr="00B07619">
        <w:rPr>
          <w:rFonts w:ascii="Arabic Typesetting" w:hAnsi="Arabic Typesetting" w:cs="Arabic Typesetting"/>
          <w:sz w:val="30"/>
          <w:szCs w:val="30"/>
        </w:rPr>
        <w:t xml:space="preserve"> berichtete: </w:t>
      </w:r>
      <w:r w:rsidRPr="00B07619">
        <w:rPr>
          <w:rStyle w:val="matn1"/>
          <w:color w:val="auto"/>
          <w:sz w:val="30"/>
          <w:szCs w:val="30"/>
        </w:rPr>
        <w:t xml:space="preserve">Wenn der Gesandte Allahs, Allah segne ihn und gebe ihm Frieden, </w:t>
      </w:r>
      <w:r w:rsidR="00414561" w:rsidRPr="00B07619">
        <w:rPr>
          <w:rStyle w:val="matn1"/>
          <w:color w:val="auto"/>
          <w:sz w:val="30"/>
          <w:szCs w:val="30"/>
        </w:rPr>
        <w:t xml:space="preserve">zum zweiten Rakaa aufstand, </w:t>
      </w:r>
      <w:r w:rsidRPr="00B07619">
        <w:rPr>
          <w:rStyle w:val="matn1"/>
          <w:color w:val="auto"/>
          <w:sz w:val="30"/>
          <w:szCs w:val="30"/>
        </w:rPr>
        <w:t>eröffnete</w:t>
      </w:r>
      <w:r w:rsidR="00414561" w:rsidRPr="00B07619">
        <w:rPr>
          <w:rStyle w:val="matn1"/>
          <w:color w:val="auto"/>
          <w:sz w:val="30"/>
          <w:szCs w:val="30"/>
        </w:rPr>
        <w:t xml:space="preserve"> er gleich die </w:t>
      </w:r>
      <w:r w:rsidRPr="00B07619">
        <w:rPr>
          <w:rStyle w:val="matn1"/>
          <w:color w:val="auto"/>
          <w:sz w:val="30"/>
          <w:szCs w:val="30"/>
        </w:rPr>
        <w:t>Rezitation</w:t>
      </w:r>
      <w:r w:rsidR="00414561" w:rsidRPr="00B07619">
        <w:rPr>
          <w:rStyle w:val="matn1"/>
          <w:color w:val="auto"/>
          <w:sz w:val="30"/>
          <w:szCs w:val="30"/>
        </w:rPr>
        <w:t xml:space="preserve"> mit dem "</w:t>
      </w:r>
      <w:r w:rsidR="00414561" w:rsidRPr="00B07619">
        <w:rPr>
          <w:rStyle w:val="matn1"/>
          <w:i/>
          <w:iCs/>
          <w:color w:val="auto"/>
          <w:sz w:val="30"/>
          <w:szCs w:val="30"/>
        </w:rPr>
        <w:t xml:space="preserve">Al hamdulillahi rabil </w:t>
      </w:r>
      <w:r w:rsidR="00414561" w:rsidRPr="00B07619">
        <w:rPr>
          <w:rStyle w:val="matn1"/>
          <w:i/>
          <w:iCs/>
          <w:color w:val="auto"/>
          <w:sz w:val="30"/>
          <w:szCs w:val="30"/>
          <w:rtl/>
          <w:lang w:bidi="ar-AE"/>
        </w:rPr>
        <w:t>ع</w:t>
      </w:r>
      <w:r w:rsidR="00414561" w:rsidRPr="00B07619">
        <w:rPr>
          <w:rStyle w:val="matn1"/>
          <w:i/>
          <w:iCs/>
          <w:color w:val="auto"/>
          <w:sz w:val="30"/>
          <w:szCs w:val="30"/>
        </w:rPr>
        <w:t>alamin"</w:t>
      </w:r>
      <w:r w:rsidR="00414561" w:rsidRPr="00B07619">
        <w:rPr>
          <w:rFonts w:ascii="Arabic Typesetting" w:hAnsi="Arabic Typesetting" w:cs="Arabic Typesetting"/>
          <w:i/>
          <w:iCs/>
          <w:sz w:val="30"/>
          <w:szCs w:val="30"/>
        </w:rPr>
        <w:t xml:space="preserve"> </w:t>
      </w:r>
      <w:r w:rsidR="001A637B" w:rsidRPr="00B07619">
        <w:rPr>
          <w:rFonts w:ascii="Arabic Typesetting" w:hAnsi="Arabic Typesetting" w:cs="Arabic Typesetting"/>
          <w:sz w:val="30"/>
          <w:szCs w:val="30"/>
        </w:rPr>
        <w:t>ohne vorher zu schweigen</w:t>
      </w:r>
      <w:r w:rsidR="00414561" w:rsidRPr="00B07619">
        <w:rPr>
          <w:rFonts w:ascii="Arabic Typesetting" w:hAnsi="Arabic Typesetting" w:cs="Arabic Typesetting"/>
          <w:sz w:val="30"/>
          <w:szCs w:val="30"/>
        </w:rPr>
        <w:t>.</w:t>
      </w:r>
    </w:p>
    <w:p w14:paraId="0022A866" w14:textId="77777777" w:rsidR="00414561" w:rsidRPr="00B07619" w:rsidRDefault="00414561" w:rsidP="00414561">
      <w:pPr>
        <w:spacing w:before="100" w:beforeAutospacing="1" w:after="100" w:afterAutospacing="1"/>
        <w:jc w:val="both"/>
        <w:rPr>
          <w:rFonts w:ascii="Arabic Typesetting" w:hAnsi="Arabic Typesetting" w:cs="Arabic Typesetting"/>
          <w:sz w:val="30"/>
          <w:szCs w:val="30"/>
        </w:rPr>
      </w:pPr>
    </w:p>
    <w:p w14:paraId="4CA31264" w14:textId="77777777" w:rsidR="002A554F" w:rsidRPr="00B07619" w:rsidRDefault="00CA017A" w:rsidP="009A478A">
      <w:pPr>
        <w:bidi/>
        <w:spacing w:before="100" w:beforeAutospacing="1" w:after="100" w:afterAutospacing="1"/>
        <w:jc w:val="both"/>
        <w:rPr>
          <w:rFonts w:ascii="Arabic Typesetting" w:hAnsi="Arabic Typesetting" w:cs="Arabic Typesetting"/>
          <w:b/>
          <w:bCs/>
          <w:sz w:val="30"/>
          <w:szCs w:val="30"/>
          <w:rtl/>
        </w:rPr>
      </w:pPr>
      <w:r w:rsidRPr="00B07619">
        <w:rPr>
          <w:rFonts w:ascii="Arabic Typesetting" w:hAnsi="Arabic Typesetting" w:cs="Arabic Typesetting"/>
          <w:sz w:val="30"/>
          <w:szCs w:val="30"/>
          <w:rtl/>
        </w:rPr>
        <w:t>600</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وَحَدَّثَنِي زُهَيْرُ بْنُ حَرْبٍ، حَدَّثَنَا عَفَّانُ،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حَدَّثَنَا حَمَّادٌ، أَخْبَرَنَا قَتَادَةُ، وَثَابِتٌ، وَحُمَيْدٌ، عَنْ أَنَسٍ،</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أَنَّ رَجُلاً جَاءَ فَدَخَلَ الصَّفَّ وَقَدْ حَفَزَهُ النَّفَسُ فَقَالَ</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الْحَمْدُ لِلَّهِ حَمْدًا كَثِيرًا طَيِّبًا مُبَارَكًا فِيهِ ‏.‏ فَلَمَّا قَضَى</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 xml:space="preserve">رَسُولُ اللَّهِ صلى الله عليه وسلم صَلاَتَهُ قَالَ </w:t>
      </w:r>
      <w:r w:rsidR="002A554F" w:rsidRPr="00B07619">
        <w:rPr>
          <w:rFonts w:ascii="Arabic Typesetting" w:hAnsi="Arabic Typesetting" w:cs="Arabic Typesetting"/>
          <w:b/>
          <w:bCs/>
          <w:sz w:val="30"/>
          <w:szCs w:val="30"/>
          <w:rtl/>
        </w:rPr>
        <w:t>‏"‏أَيُّكُمُ الْمُتَكَلِّمُ</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بِالْكَلِمَاتِ</w:t>
      </w:r>
      <w:r w:rsidR="002A554F" w:rsidRPr="00B07619">
        <w:rPr>
          <w:rFonts w:ascii="Arabic Typesetting" w:hAnsi="Arabic Typesetting" w:cs="Arabic Typesetting"/>
          <w:sz w:val="30"/>
          <w:szCs w:val="30"/>
          <w:rtl/>
        </w:rPr>
        <w:t>‏"‏</w:t>
      </w:r>
      <w:r w:rsidR="00522D89"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rtl/>
        </w:rPr>
        <w:t xml:space="preserve">‏ فَأَرَمَّ الْقَوْمُ فَقَالَ </w:t>
      </w:r>
      <w:r w:rsidR="002A554F" w:rsidRPr="00B07619">
        <w:rPr>
          <w:rFonts w:ascii="Arabic Typesetting" w:hAnsi="Arabic Typesetting" w:cs="Arabic Typesetting"/>
          <w:b/>
          <w:bCs/>
          <w:sz w:val="30"/>
          <w:szCs w:val="30"/>
          <w:rtl/>
        </w:rPr>
        <w:t xml:space="preserve">‏"‏أَيُّكُمُ </w:t>
      </w:r>
      <w:r w:rsidR="002A554F" w:rsidRPr="00B07619">
        <w:rPr>
          <w:rFonts w:ascii="Arabic Typesetting" w:hAnsi="Arabic Typesetting" w:cs="Arabic Typesetting"/>
          <w:b/>
          <w:bCs/>
          <w:sz w:val="30"/>
          <w:szCs w:val="30"/>
          <w:rtl/>
        </w:rPr>
        <w:lastRenderedPageBreak/>
        <w:t>الْمُتَكَلِّمُ</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بِهَا فَإِنَّهُ لَمْ يَقُلْ بَأْسًا</w:t>
      </w:r>
      <w:r w:rsidR="002A554F" w:rsidRPr="00B07619">
        <w:rPr>
          <w:rFonts w:ascii="Arabic Typesetting" w:hAnsi="Arabic Typesetting" w:cs="Arabic Typesetting"/>
          <w:sz w:val="30"/>
          <w:szCs w:val="30"/>
          <w:rtl/>
        </w:rPr>
        <w:t>‏"‏ ‏.‏ فَقَالَ رَجُلٌ جِئْتُ وَقَدْ</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حَفَزَنِي النَّفَسُ فَقُلْتُهَا ‏.‏ فَقَالَ ‏"‏</w:t>
      </w:r>
      <w:r w:rsidR="002A554F" w:rsidRPr="00B07619">
        <w:rPr>
          <w:rFonts w:ascii="Arabic Typesetting" w:hAnsi="Arabic Typesetting" w:cs="Arabic Typesetting"/>
          <w:b/>
          <w:bCs/>
          <w:sz w:val="30"/>
          <w:szCs w:val="30"/>
          <w:rtl/>
        </w:rPr>
        <w:t>لَقَدْ رَأَيْتُ اثْنَىْ عَشَرَ</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مَلَكًا يَبْتَدِرُونَهَا أَيُّهُمْ يَرْفَعُهَا ‏"‏ ‏.‏</w:t>
      </w:r>
      <w:r w:rsidR="002A554F" w:rsidRPr="00B07619">
        <w:rPr>
          <w:rFonts w:ascii="Arabic Typesetting" w:hAnsi="Arabic Typesetting" w:cs="Arabic Typesetting"/>
          <w:b/>
          <w:bCs/>
          <w:sz w:val="30"/>
          <w:szCs w:val="30"/>
        </w:rPr>
        <w:t xml:space="preserve"> </w:t>
      </w:r>
    </w:p>
    <w:p w14:paraId="27056F28" w14:textId="77777777" w:rsidR="0030676B" w:rsidRPr="00B07619" w:rsidRDefault="0030676B" w:rsidP="0030676B">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مسلم 600، ابو داود 763، نسائي 900</w:t>
      </w:r>
    </w:p>
    <w:p w14:paraId="168617D1" w14:textId="77777777" w:rsidR="00522D89" w:rsidRPr="00B07619" w:rsidRDefault="00522D89" w:rsidP="00A6753A">
      <w:pPr>
        <w:pStyle w:val="NoSpacing"/>
        <w:bidi/>
        <w:rPr>
          <w:rFonts w:ascii="Arabic Typesetting" w:hAnsi="Arabic Typesetting" w:cs="Arabic Typesetting"/>
          <w:sz w:val="30"/>
          <w:szCs w:val="30"/>
          <w:rtl/>
        </w:rPr>
      </w:pPr>
      <w:r w:rsidRPr="00B07619">
        <w:rPr>
          <w:rFonts w:ascii="Arabic Typesetting" w:hAnsi="Arabic Typesetting" w:cs="Arabic Typesetting"/>
          <w:sz w:val="30"/>
          <w:szCs w:val="30"/>
          <w:rtl/>
        </w:rPr>
        <w:t xml:space="preserve">قَوْلُهُ: (وَقَدْ حَفَزَهُ النَّفَسُ) ضَغَطَهُ لِسُرْعَتِهِ. </w:t>
      </w:r>
    </w:p>
    <w:p w14:paraId="314C6EF0" w14:textId="77777777" w:rsidR="00522D89" w:rsidRPr="00B07619" w:rsidRDefault="00522D89" w:rsidP="00A6753A">
      <w:pPr>
        <w:pStyle w:val="NoSpacing"/>
        <w:bidi/>
        <w:rPr>
          <w:rFonts w:ascii="Arabic Typesetting" w:hAnsi="Arabic Typesetting" w:cs="Arabic Typesetting"/>
          <w:sz w:val="30"/>
          <w:szCs w:val="30"/>
          <w:rtl/>
        </w:rPr>
      </w:pPr>
      <w:r w:rsidRPr="00B07619">
        <w:rPr>
          <w:rFonts w:ascii="Arabic Typesetting" w:hAnsi="Arabic Typesetting" w:cs="Arabic Typesetting"/>
          <w:sz w:val="30"/>
          <w:szCs w:val="30"/>
          <w:rtl/>
        </w:rPr>
        <w:t>قَوْلُهُ: (فَأَرَمَّ الْقَوْمُ) أَيْ سَكَتُوا</w:t>
      </w:r>
    </w:p>
    <w:p w14:paraId="5C48C800" w14:textId="77777777" w:rsidR="001E004C" w:rsidRPr="00B07619" w:rsidRDefault="001E004C" w:rsidP="001E004C">
      <w:pPr>
        <w:pStyle w:val="NoSpacing"/>
        <w:bidi/>
        <w:rPr>
          <w:rFonts w:ascii="Arabic Typesetting" w:hAnsi="Arabic Typesetting" w:cs="Arabic Typesetting"/>
          <w:sz w:val="30"/>
          <w:szCs w:val="30"/>
          <w:rtl/>
        </w:rPr>
      </w:pPr>
    </w:p>
    <w:p w14:paraId="6F2D8788" w14:textId="77777777" w:rsidR="0030676B" w:rsidRPr="00B07619" w:rsidRDefault="00CE5213" w:rsidP="00DC4AC5">
      <w:pPr>
        <w:pStyle w:val="NoSpacing"/>
        <w:jc w:val="both"/>
        <w:rPr>
          <w:rFonts w:ascii="Arabic Typesetting" w:hAnsi="Arabic Typesetting" w:cs="Arabic Typesetting"/>
          <w:sz w:val="30"/>
          <w:szCs w:val="30"/>
          <w:rtl/>
        </w:rPr>
      </w:pPr>
      <w:r w:rsidRPr="00B07619">
        <w:rPr>
          <w:rFonts w:ascii="Arabic Typesetting" w:hAnsi="Arabic Typesetting" w:cs="Arabic Typesetting"/>
          <w:sz w:val="30"/>
          <w:szCs w:val="30"/>
        </w:rPr>
        <w:t>600</w:t>
      </w:r>
      <w:r w:rsidR="009A478A" w:rsidRPr="00B07619">
        <w:rPr>
          <w:rFonts w:ascii="Arabic Typesetting" w:hAnsi="Arabic Typesetting" w:cs="Arabic Typesetting"/>
          <w:sz w:val="30"/>
          <w:szCs w:val="30"/>
        </w:rPr>
        <w:t>. Anas</w:t>
      </w:r>
      <w:r w:rsidR="0030676B" w:rsidRPr="00B07619">
        <w:rPr>
          <w:rFonts w:ascii="Arabic Typesetting" w:hAnsi="Arabic Typesetting" w:cs="Arabic Typesetting"/>
          <w:sz w:val="30"/>
          <w:szCs w:val="30"/>
        </w:rPr>
        <w:t xml:space="preserve"> berichtete: </w:t>
      </w:r>
      <w:r w:rsidR="00234A3D" w:rsidRPr="00B07619">
        <w:rPr>
          <w:rFonts w:ascii="Arabic Typesetting" w:hAnsi="Arabic Typesetting" w:cs="Arabic Typesetting"/>
          <w:sz w:val="30"/>
          <w:szCs w:val="30"/>
        </w:rPr>
        <w:t xml:space="preserve">Ein Mann, der außer Atem </w:t>
      </w:r>
      <w:r w:rsidR="00AC0FF6" w:rsidRPr="00B07619">
        <w:rPr>
          <w:rFonts w:ascii="Arabic Typesetting" w:hAnsi="Arabic Typesetting" w:cs="Arabic Typesetting"/>
          <w:sz w:val="30"/>
          <w:szCs w:val="30"/>
        </w:rPr>
        <w:t>(zum Gebet)  eintraf</w:t>
      </w:r>
      <w:r w:rsidR="00234A3D" w:rsidRPr="00B07619">
        <w:rPr>
          <w:rFonts w:ascii="Arabic Typesetting" w:hAnsi="Arabic Typesetting" w:cs="Arabic Typesetting"/>
          <w:sz w:val="30"/>
          <w:szCs w:val="30"/>
        </w:rPr>
        <w:t>, schloss sich den (Gebets-) Reihen an und sagte:</w:t>
      </w:r>
    </w:p>
    <w:p w14:paraId="40B55CF3" w14:textId="77777777" w:rsidR="0030676B" w:rsidRPr="00B07619" w:rsidRDefault="00E6361A" w:rsidP="00E6361A">
      <w:pPr>
        <w:pStyle w:val="Standard1"/>
        <w:jc w:val="both"/>
        <w:rPr>
          <w:rFonts w:ascii="Arabic Typesetting" w:hAnsi="Arabic Typesetting" w:cs="Arabic Typesetting"/>
          <w:sz w:val="30"/>
          <w:szCs w:val="30"/>
        </w:rPr>
      </w:pPr>
      <w:r w:rsidRPr="00B07619">
        <w:rPr>
          <w:rFonts w:ascii="Arabic Typesetting" w:hAnsi="Arabic Typesetting" w:cs="Arabic Typesetting"/>
          <w:i/>
          <w:iCs/>
          <w:sz w:val="30"/>
          <w:szCs w:val="30"/>
        </w:rPr>
        <w:t>A</w:t>
      </w:r>
      <w:r w:rsidR="0030676B" w:rsidRPr="00B07619">
        <w:rPr>
          <w:rFonts w:ascii="Arabic Typesetting" w:hAnsi="Arabic Typesetting" w:cs="Arabic Typesetting"/>
          <w:i/>
          <w:iCs/>
          <w:sz w:val="30"/>
          <w:szCs w:val="30"/>
        </w:rPr>
        <w:t>lhamdu lillahi hamdan kathiran tayyiban mubaraka</w:t>
      </w:r>
      <w:r w:rsidR="00C86637" w:rsidRPr="00B07619">
        <w:rPr>
          <w:rFonts w:ascii="Arabic Typesetting" w:hAnsi="Arabic Typesetting" w:cs="Arabic Typesetting"/>
          <w:i/>
          <w:iCs/>
          <w:sz w:val="30"/>
          <w:szCs w:val="30"/>
        </w:rPr>
        <w:t>n</w:t>
      </w:r>
      <w:r w:rsidR="0030676B" w:rsidRPr="00B07619">
        <w:rPr>
          <w:rFonts w:ascii="Arabic Typesetting" w:hAnsi="Arabic Typesetting" w:cs="Arabic Typesetting"/>
          <w:i/>
          <w:iCs/>
          <w:sz w:val="30"/>
          <w:szCs w:val="30"/>
        </w:rPr>
        <w:t xml:space="preserve"> fihi</w:t>
      </w:r>
      <w:r w:rsidR="00C86637" w:rsidRPr="00B07619">
        <w:rPr>
          <w:rFonts w:ascii="Arabic Typesetting" w:hAnsi="Arabic Typesetting" w:cs="Arabic Typesetting"/>
          <w:i/>
          <w:iCs/>
          <w:sz w:val="30"/>
          <w:szCs w:val="30"/>
        </w:rPr>
        <w:t xml:space="preserve"> </w:t>
      </w:r>
      <w:r w:rsidR="00C86637" w:rsidRPr="00B07619">
        <w:rPr>
          <w:rFonts w:ascii="Arabic Typesetting" w:hAnsi="Arabic Typesetting" w:cs="Arabic Typesetting"/>
          <w:sz w:val="30"/>
          <w:szCs w:val="30"/>
        </w:rPr>
        <w:t xml:space="preserve">– Lob </w:t>
      </w:r>
      <w:r w:rsidR="0030676B" w:rsidRPr="00B07619">
        <w:rPr>
          <w:rFonts w:ascii="Arabic Typesetting" w:hAnsi="Arabic Typesetting" w:cs="Arabic Typesetting"/>
          <w:sz w:val="30"/>
          <w:szCs w:val="30"/>
        </w:rPr>
        <w:t xml:space="preserve">sei Allah, </w:t>
      </w:r>
      <w:r w:rsidR="00C86637" w:rsidRPr="00B07619">
        <w:rPr>
          <w:rFonts w:ascii="Arabic Typesetting" w:hAnsi="Arabic Typesetting" w:cs="Arabic Typesetting"/>
          <w:sz w:val="30"/>
          <w:szCs w:val="30"/>
        </w:rPr>
        <w:t>reichliches Lob</w:t>
      </w:r>
      <w:r w:rsidR="0030676B" w:rsidRPr="00B07619">
        <w:rPr>
          <w:rFonts w:ascii="Arabic Typesetting" w:hAnsi="Arabic Typesetting" w:cs="Arabic Typesetting"/>
          <w:sz w:val="30"/>
          <w:szCs w:val="30"/>
        </w:rPr>
        <w:t xml:space="preserve">, </w:t>
      </w:r>
      <w:r w:rsidR="001E004C" w:rsidRPr="00B07619">
        <w:rPr>
          <w:rFonts w:ascii="Arabic Typesetting" w:hAnsi="Arabic Typesetting" w:cs="Arabic Typesetting"/>
          <w:sz w:val="30"/>
          <w:szCs w:val="30"/>
        </w:rPr>
        <w:t xml:space="preserve">darin gutes und </w:t>
      </w:r>
      <w:r w:rsidR="0030676B" w:rsidRPr="00B07619">
        <w:rPr>
          <w:rFonts w:ascii="Arabic Typesetting" w:hAnsi="Arabic Typesetting" w:cs="Arabic Typesetting"/>
          <w:sz w:val="30"/>
          <w:szCs w:val="30"/>
        </w:rPr>
        <w:t xml:space="preserve">gesegnetes Lob. </w:t>
      </w:r>
      <w:r w:rsidR="001E004C" w:rsidRPr="00B07619">
        <w:rPr>
          <w:rFonts w:ascii="Arabic Typesetting" w:hAnsi="Arabic Typesetting" w:cs="Arabic Typesetting"/>
          <w:sz w:val="30"/>
          <w:szCs w:val="30"/>
        </w:rPr>
        <w:t>Als der</w:t>
      </w:r>
      <w:r w:rsidR="001E004C" w:rsidRPr="00B07619">
        <w:rPr>
          <w:rStyle w:val="matn1"/>
          <w:color w:val="auto"/>
          <w:sz w:val="30"/>
          <w:szCs w:val="30"/>
        </w:rPr>
        <w:t xml:space="preserve"> Gesandte Allahs, Allah segne ihn und gebe ihm Frieden, sein Gebet beendet</w:t>
      </w:r>
      <w:r w:rsidR="001A637B" w:rsidRPr="00B07619">
        <w:rPr>
          <w:rStyle w:val="matn1"/>
          <w:color w:val="auto"/>
          <w:sz w:val="30"/>
          <w:szCs w:val="30"/>
        </w:rPr>
        <w:t xml:space="preserve"> hatte</w:t>
      </w:r>
      <w:r w:rsidR="001E004C" w:rsidRPr="00B07619">
        <w:rPr>
          <w:rStyle w:val="matn1"/>
          <w:color w:val="auto"/>
          <w:sz w:val="30"/>
          <w:szCs w:val="30"/>
        </w:rPr>
        <w:t>, fragte er: „</w:t>
      </w:r>
      <w:r w:rsidR="00AC0FF6" w:rsidRPr="00B07619">
        <w:rPr>
          <w:rStyle w:val="matn1"/>
          <w:b/>
          <w:bCs/>
          <w:color w:val="auto"/>
          <w:sz w:val="30"/>
          <w:szCs w:val="30"/>
        </w:rPr>
        <w:t xml:space="preserve">Wer </w:t>
      </w:r>
      <w:r w:rsidR="001E004C" w:rsidRPr="00B07619">
        <w:rPr>
          <w:rStyle w:val="matn1"/>
          <w:b/>
          <w:bCs/>
          <w:color w:val="auto"/>
          <w:sz w:val="30"/>
          <w:szCs w:val="30"/>
        </w:rPr>
        <w:t>ist der Sprecher dieser Worte?</w:t>
      </w:r>
      <w:r w:rsidR="001E004C" w:rsidRPr="00B07619">
        <w:rPr>
          <w:rStyle w:val="matn1"/>
          <w:color w:val="auto"/>
          <w:sz w:val="30"/>
          <w:szCs w:val="30"/>
        </w:rPr>
        <w:t>“ Die Leute s</w:t>
      </w:r>
      <w:r w:rsidR="00234A3D" w:rsidRPr="00B07619">
        <w:rPr>
          <w:rStyle w:val="matn1"/>
          <w:color w:val="auto"/>
          <w:sz w:val="30"/>
          <w:szCs w:val="30"/>
        </w:rPr>
        <w:t>c</w:t>
      </w:r>
      <w:r w:rsidR="001E004C" w:rsidRPr="00B07619">
        <w:rPr>
          <w:rStyle w:val="matn1"/>
          <w:color w:val="auto"/>
          <w:sz w:val="30"/>
          <w:szCs w:val="30"/>
        </w:rPr>
        <w:t xml:space="preserve">hwiegen. Er fragte erneut: </w:t>
      </w:r>
      <w:r w:rsidR="001E004C" w:rsidRPr="00B07619">
        <w:rPr>
          <w:rStyle w:val="matn1"/>
          <w:b/>
          <w:bCs/>
          <w:color w:val="auto"/>
          <w:sz w:val="30"/>
          <w:szCs w:val="30"/>
        </w:rPr>
        <w:t>"Wer von euch ist der Sprecher, denn er hat nichts Schlechtes gesprochen</w:t>
      </w:r>
      <w:r w:rsidR="001A637B" w:rsidRPr="00B07619">
        <w:rPr>
          <w:rStyle w:val="matn1"/>
          <w:b/>
          <w:bCs/>
          <w:color w:val="auto"/>
          <w:sz w:val="30"/>
          <w:szCs w:val="30"/>
        </w:rPr>
        <w:t>?</w:t>
      </w:r>
      <w:r w:rsidR="001E004C" w:rsidRPr="00B07619">
        <w:rPr>
          <w:rStyle w:val="matn1"/>
          <w:b/>
          <w:bCs/>
          <w:color w:val="auto"/>
          <w:sz w:val="30"/>
          <w:szCs w:val="30"/>
        </w:rPr>
        <w:t>"</w:t>
      </w:r>
      <w:r w:rsidR="001E004C" w:rsidRPr="00B07619">
        <w:rPr>
          <w:rStyle w:val="matn1"/>
          <w:color w:val="auto"/>
          <w:sz w:val="30"/>
          <w:szCs w:val="30"/>
        </w:rPr>
        <w:t xml:space="preserve"> Ein Mann meldete sich und sagte: Ich </w:t>
      </w:r>
      <w:r w:rsidR="00AC0FF6" w:rsidRPr="00B07619">
        <w:rPr>
          <w:rStyle w:val="matn1"/>
          <w:color w:val="auto"/>
          <w:sz w:val="30"/>
          <w:szCs w:val="30"/>
        </w:rPr>
        <w:t xml:space="preserve">traf </w:t>
      </w:r>
      <w:r w:rsidRPr="00B07619">
        <w:rPr>
          <w:rStyle w:val="matn1"/>
          <w:color w:val="auto"/>
          <w:sz w:val="30"/>
          <w:szCs w:val="30"/>
        </w:rPr>
        <w:t xml:space="preserve">außer </w:t>
      </w:r>
      <w:r w:rsidR="001E004C" w:rsidRPr="00B07619">
        <w:rPr>
          <w:rStyle w:val="matn1"/>
          <w:color w:val="auto"/>
          <w:sz w:val="30"/>
          <w:szCs w:val="30"/>
        </w:rPr>
        <w:t xml:space="preserve">Atem </w:t>
      </w:r>
      <w:r w:rsidR="00AC0FF6" w:rsidRPr="00B07619">
        <w:rPr>
          <w:rStyle w:val="matn1"/>
          <w:color w:val="auto"/>
          <w:sz w:val="30"/>
          <w:szCs w:val="30"/>
        </w:rPr>
        <w:t xml:space="preserve">ein </w:t>
      </w:r>
      <w:r w:rsidR="001E004C" w:rsidRPr="00B07619">
        <w:rPr>
          <w:rStyle w:val="matn1"/>
          <w:color w:val="auto"/>
          <w:sz w:val="30"/>
          <w:szCs w:val="30"/>
        </w:rPr>
        <w:t>und habe es gesagt. Er</w:t>
      </w:r>
      <w:r w:rsidR="001E004C" w:rsidRPr="00B07619">
        <w:rPr>
          <w:rFonts w:ascii="Arabic Typesetting" w:hAnsi="Arabic Typesetting" w:cs="Arabic Typesetting"/>
          <w:sz w:val="30"/>
          <w:szCs w:val="30"/>
        </w:rPr>
        <w:t xml:space="preserve"> </w:t>
      </w:r>
      <w:r w:rsidR="0030676B" w:rsidRPr="00B07619">
        <w:rPr>
          <w:rFonts w:ascii="Arabic Typesetting" w:hAnsi="Arabic Typesetting" w:cs="Arabic Typesetting"/>
          <w:sz w:val="30"/>
          <w:szCs w:val="30"/>
        </w:rPr>
        <w:t xml:space="preserve">sagte: </w:t>
      </w:r>
    </w:p>
    <w:p w14:paraId="08BBA987" w14:textId="77777777" w:rsidR="0030676B" w:rsidRPr="00B07619" w:rsidRDefault="001E004C" w:rsidP="00DC4AC5">
      <w:pPr>
        <w:pStyle w:val="Standard1"/>
        <w:jc w:val="both"/>
        <w:rPr>
          <w:rFonts w:ascii="Arabic Typesetting" w:hAnsi="Arabic Typesetting" w:cs="Arabic Typesetting"/>
          <w:b/>
          <w:bCs/>
          <w:i/>
          <w:iCs/>
          <w:sz w:val="30"/>
          <w:szCs w:val="30"/>
        </w:rPr>
      </w:pPr>
      <w:r w:rsidRPr="00B07619">
        <w:rPr>
          <w:rFonts w:ascii="Arabic Typesetting" w:hAnsi="Arabic Typesetting" w:cs="Arabic Typesetting"/>
          <w:b/>
          <w:bCs/>
          <w:i/>
          <w:iCs/>
          <w:sz w:val="30"/>
          <w:szCs w:val="30"/>
        </w:rPr>
        <w:t>"</w:t>
      </w:r>
      <w:r w:rsidR="0030676B" w:rsidRPr="00B07619">
        <w:rPr>
          <w:rFonts w:ascii="Arabic Typesetting" w:hAnsi="Arabic Typesetting" w:cs="Arabic Typesetting"/>
          <w:b/>
          <w:bCs/>
          <w:sz w:val="30"/>
          <w:szCs w:val="30"/>
        </w:rPr>
        <w:t xml:space="preserve">Ich sah zwölf Engel, die </w:t>
      </w:r>
      <w:r w:rsidR="001A637B" w:rsidRPr="00B07619">
        <w:rPr>
          <w:rFonts w:ascii="Arabic Typesetting" w:hAnsi="Arabic Typesetting" w:cs="Arabic Typesetting"/>
          <w:b/>
          <w:bCs/>
          <w:sz w:val="30"/>
          <w:szCs w:val="30"/>
        </w:rPr>
        <w:t xml:space="preserve">darum </w:t>
      </w:r>
      <w:r w:rsidRPr="00B07619">
        <w:rPr>
          <w:rFonts w:ascii="Arabic Typesetting" w:hAnsi="Arabic Typesetting" w:cs="Arabic Typesetting"/>
          <w:b/>
          <w:bCs/>
          <w:sz w:val="30"/>
          <w:szCs w:val="30"/>
        </w:rPr>
        <w:t>wetteiferten</w:t>
      </w:r>
      <w:r w:rsidR="0030676B" w:rsidRPr="00B07619">
        <w:rPr>
          <w:rFonts w:ascii="Arabic Typesetting" w:hAnsi="Arabic Typesetting" w:cs="Arabic Typesetting"/>
          <w:b/>
          <w:bCs/>
          <w:sz w:val="30"/>
          <w:szCs w:val="30"/>
        </w:rPr>
        <w:t xml:space="preserve">, wer von ihnen </w:t>
      </w:r>
      <w:r w:rsidR="001A637B" w:rsidRPr="00B07619">
        <w:rPr>
          <w:rFonts w:ascii="Arabic Typesetting" w:hAnsi="Arabic Typesetting" w:cs="Arabic Typesetting"/>
          <w:b/>
          <w:bCs/>
          <w:sz w:val="30"/>
          <w:szCs w:val="30"/>
        </w:rPr>
        <w:t xml:space="preserve">es </w:t>
      </w:r>
      <w:r w:rsidR="00AC0FF6" w:rsidRPr="00B07619">
        <w:rPr>
          <w:rFonts w:ascii="Arabic Typesetting" w:hAnsi="Arabic Typesetting" w:cs="Arabic Typesetting"/>
          <w:b/>
          <w:bCs/>
          <w:sz w:val="30"/>
          <w:szCs w:val="30"/>
        </w:rPr>
        <w:t xml:space="preserve">(die Lobpreisung) </w:t>
      </w:r>
      <w:r w:rsidR="001A637B" w:rsidRPr="00B07619">
        <w:rPr>
          <w:rFonts w:ascii="Arabic Typesetting" w:hAnsi="Arabic Typesetting" w:cs="Arabic Typesetting"/>
          <w:b/>
          <w:bCs/>
          <w:sz w:val="30"/>
          <w:szCs w:val="30"/>
        </w:rPr>
        <w:t>zum Himmel emporhebt</w:t>
      </w:r>
      <w:r w:rsidR="00DC4AC5" w:rsidRPr="00B07619">
        <w:rPr>
          <w:rFonts w:ascii="Arabic Typesetting" w:hAnsi="Arabic Typesetting" w:cs="Arabic Typesetting"/>
          <w:b/>
          <w:bCs/>
          <w:i/>
          <w:iCs/>
          <w:sz w:val="30"/>
          <w:szCs w:val="30"/>
        </w:rPr>
        <w:t>."</w:t>
      </w:r>
    </w:p>
    <w:p w14:paraId="22634BF4" w14:textId="77777777" w:rsidR="0030676B" w:rsidRPr="00B07619" w:rsidRDefault="0030676B" w:rsidP="00827FC2">
      <w:pPr>
        <w:spacing w:before="100" w:beforeAutospacing="1" w:after="100" w:afterAutospacing="1"/>
        <w:jc w:val="both"/>
        <w:rPr>
          <w:rStyle w:val="matn1"/>
          <w:color w:val="auto"/>
          <w:sz w:val="30"/>
          <w:szCs w:val="30"/>
        </w:rPr>
      </w:pPr>
      <w:r w:rsidRPr="00B07619">
        <w:rPr>
          <w:rStyle w:val="matn1"/>
          <w:color w:val="auto"/>
          <w:sz w:val="30"/>
          <w:szCs w:val="30"/>
        </w:rPr>
        <w:t>Muslim 60</w:t>
      </w:r>
      <w:r w:rsidR="00DC4AC5" w:rsidRPr="00B07619">
        <w:rPr>
          <w:rStyle w:val="matn1"/>
          <w:color w:val="auto"/>
          <w:sz w:val="30"/>
          <w:szCs w:val="30"/>
        </w:rPr>
        <w:t>0</w:t>
      </w:r>
      <w:r w:rsidR="00827FC2" w:rsidRPr="00B07619">
        <w:rPr>
          <w:rStyle w:val="matn1"/>
          <w:color w:val="auto"/>
          <w:sz w:val="30"/>
          <w:szCs w:val="30"/>
        </w:rPr>
        <w:t>;</w:t>
      </w:r>
      <w:r w:rsidRPr="00B07619">
        <w:rPr>
          <w:rStyle w:val="matn1"/>
          <w:color w:val="auto"/>
          <w:sz w:val="30"/>
          <w:szCs w:val="30"/>
        </w:rPr>
        <w:t xml:space="preserve"> </w:t>
      </w:r>
      <w:r w:rsidR="00DC4AC5" w:rsidRPr="00B07619">
        <w:rPr>
          <w:rStyle w:val="matn1"/>
          <w:color w:val="auto"/>
          <w:sz w:val="30"/>
          <w:szCs w:val="30"/>
        </w:rPr>
        <w:t>Abu Daud 763</w:t>
      </w:r>
      <w:r w:rsidR="00827FC2" w:rsidRPr="00B07619">
        <w:rPr>
          <w:rStyle w:val="matn1"/>
          <w:color w:val="auto"/>
          <w:sz w:val="30"/>
          <w:szCs w:val="30"/>
        </w:rPr>
        <w:t>;</w:t>
      </w:r>
      <w:r w:rsidRPr="00B07619">
        <w:rPr>
          <w:rStyle w:val="matn1"/>
          <w:color w:val="auto"/>
          <w:sz w:val="30"/>
          <w:szCs w:val="30"/>
        </w:rPr>
        <w:t xml:space="preserve"> Nasai </w:t>
      </w:r>
      <w:r w:rsidR="00DC4AC5" w:rsidRPr="00B07619">
        <w:rPr>
          <w:rStyle w:val="matn1"/>
          <w:color w:val="auto"/>
          <w:sz w:val="30"/>
          <w:szCs w:val="30"/>
        </w:rPr>
        <w:t>900</w:t>
      </w:r>
    </w:p>
    <w:p w14:paraId="5665940D" w14:textId="77777777" w:rsidR="0030676B" w:rsidRPr="00B07619" w:rsidRDefault="0030676B" w:rsidP="0030676B">
      <w:pPr>
        <w:rPr>
          <w:rFonts w:ascii="Arabic Typesetting" w:hAnsi="Arabic Typesetting" w:cs="Arabic Typesetting"/>
          <w:sz w:val="30"/>
          <w:szCs w:val="30"/>
        </w:rPr>
      </w:pPr>
    </w:p>
    <w:p w14:paraId="11ED8A59" w14:textId="77777777" w:rsidR="002A554F" w:rsidRPr="00B07619" w:rsidRDefault="0030676B" w:rsidP="00C71C52">
      <w:pPr>
        <w:pStyle w:val="Standard1"/>
        <w:bidi/>
        <w:jc w:val="both"/>
        <w:rPr>
          <w:rFonts w:ascii="Arabic Typesetting" w:hAnsi="Arabic Typesetting" w:cs="Arabic Typesetting"/>
          <w:sz w:val="32"/>
          <w:szCs w:val="32"/>
          <w:rtl/>
        </w:rPr>
      </w:pPr>
      <w:r w:rsidRPr="00B07619">
        <w:rPr>
          <w:rFonts w:ascii="Arabic Typesetting" w:hAnsi="Arabic Typesetting" w:cs="Arabic Typesetting"/>
          <w:sz w:val="32"/>
          <w:szCs w:val="32"/>
          <w:rtl/>
        </w:rPr>
        <w:t>601</w:t>
      </w:r>
      <w:r w:rsidR="002A554F" w:rsidRPr="00B07619">
        <w:rPr>
          <w:rFonts w:ascii="Arabic Typesetting" w:hAnsi="Arabic Typesetting" w:cs="Arabic Typesetting"/>
          <w:sz w:val="32"/>
          <w:szCs w:val="32"/>
        </w:rPr>
        <w:t xml:space="preserve"> - </w:t>
      </w:r>
      <w:r w:rsidR="002A554F" w:rsidRPr="00B07619">
        <w:rPr>
          <w:rFonts w:ascii="Arabic Typesetting" w:hAnsi="Arabic Typesetting" w:cs="Arabic Typesetting"/>
          <w:sz w:val="32"/>
          <w:szCs w:val="32"/>
          <w:rtl/>
        </w:rPr>
        <w:t>حَدَّثَنَا زُهَيْرُ بْنُ حَرْبٍ، حَدَّثَنَا إِسْمَاعِيلُ</w:t>
      </w:r>
      <w:r w:rsidR="002A554F" w:rsidRPr="00B07619">
        <w:rPr>
          <w:rFonts w:ascii="Arabic Typesetting" w:hAnsi="Arabic Typesetting" w:cs="Arabic Typesetting"/>
          <w:sz w:val="32"/>
          <w:szCs w:val="32"/>
        </w:rPr>
        <w:t xml:space="preserve"> </w:t>
      </w:r>
      <w:r w:rsidR="002A554F" w:rsidRPr="00B07619">
        <w:rPr>
          <w:rFonts w:ascii="Arabic Typesetting" w:hAnsi="Arabic Typesetting" w:cs="Arabic Typesetting"/>
          <w:sz w:val="32"/>
          <w:szCs w:val="32"/>
          <w:rtl/>
        </w:rPr>
        <w:t>ابْنُ عُلَيَّةَ، أَخْبَرَنِي الْحَجَّاجُ بْنُ أَبِي عُثْمَانَ، عَنْ أَبِي</w:t>
      </w:r>
      <w:r w:rsidR="002A554F" w:rsidRPr="00B07619">
        <w:rPr>
          <w:rFonts w:ascii="Arabic Typesetting" w:hAnsi="Arabic Typesetting" w:cs="Arabic Typesetting"/>
          <w:sz w:val="32"/>
          <w:szCs w:val="32"/>
        </w:rPr>
        <w:t xml:space="preserve"> </w:t>
      </w:r>
      <w:r w:rsidR="002A554F" w:rsidRPr="00B07619">
        <w:rPr>
          <w:rFonts w:ascii="Arabic Typesetting" w:hAnsi="Arabic Typesetting" w:cs="Arabic Typesetting"/>
          <w:sz w:val="32"/>
          <w:szCs w:val="32"/>
          <w:rtl/>
        </w:rPr>
        <w:t>الزُّبَيْرِ، عَنْ عَوْنِ بْنِ عَبْدِ اللَّهِ بْنِ عُتْبَةَ، عَنِ ابْنِ عُمَرَ،</w:t>
      </w:r>
      <w:r w:rsidR="002A554F" w:rsidRPr="00B07619">
        <w:rPr>
          <w:rFonts w:ascii="Arabic Typesetting" w:hAnsi="Arabic Typesetting" w:cs="Arabic Typesetting"/>
          <w:sz w:val="32"/>
          <w:szCs w:val="32"/>
        </w:rPr>
        <w:t xml:space="preserve"> </w:t>
      </w:r>
      <w:r w:rsidR="002A554F" w:rsidRPr="00B07619">
        <w:rPr>
          <w:rFonts w:ascii="Arabic Typesetting" w:hAnsi="Arabic Typesetting" w:cs="Arabic Typesetting"/>
          <w:sz w:val="32"/>
          <w:szCs w:val="32"/>
          <w:rtl/>
        </w:rPr>
        <w:t>قَالَ بَيْنَمَا نَحْنُ نُصَلِّي مَعَ رَسُولِ اللَّهِ صلى الله عليه وسلم إِذْ</w:t>
      </w:r>
      <w:r w:rsidR="002A554F" w:rsidRPr="00B07619">
        <w:rPr>
          <w:rFonts w:ascii="Arabic Typesetting" w:hAnsi="Arabic Typesetting" w:cs="Arabic Typesetting"/>
          <w:sz w:val="32"/>
          <w:szCs w:val="32"/>
        </w:rPr>
        <w:t xml:space="preserve"> </w:t>
      </w:r>
      <w:r w:rsidR="002A554F" w:rsidRPr="00B07619">
        <w:rPr>
          <w:rFonts w:ascii="Arabic Typesetting" w:hAnsi="Arabic Typesetting" w:cs="Arabic Typesetting"/>
          <w:sz w:val="32"/>
          <w:szCs w:val="32"/>
          <w:rtl/>
        </w:rPr>
        <w:t>قَالَ رَجُلٌ مِنَ الْقَوْمِ</w:t>
      </w:r>
      <w:r w:rsidR="00E309E9" w:rsidRPr="00B07619">
        <w:rPr>
          <w:rFonts w:ascii="Arabic Typesetting" w:hAnsi="Arabic Typesetting" w:cs="Arabic Typesetting"/>
          <w:sz w:val="32"/>
          <w:szCs w:val="32"/>
          <w:rtl/>
        </w:rPr>
        <w:t>:</w:t>
      </w:r>
      <w:r w:rsidR="002A554F" w:rsidRPr="00B07619">
        <w:rPr>
          <w:rFonts w:ascii="Arabic Typesetting" w:hAnsi="Arabic Typesetting" w:cs="Arabic Typesetting"/>
          <w:sz w:val="32"/>
          <w:szCs w:val="32"/>
          <w:rtl/>
        </w:rPr>
        <w:t xml:space="preserve"> </w:t>
      </w:r>
      <w:r w:rsidR="002A554F" w:rsidRPr="00B07619">
        <w:rPr>
          <w:rFonts w:ascii="Arabic Typesetting" w:hAnsi="Arabic Typesetting" w:cs="Arabic Typesetting"/>
          <w:b/>
          <w:bCs/>
          <w:sz w:val="32"/>
          <w:szCs w:val="32"/>
          <w:rtl/>
        </w:rPr>
        <w:t>اللَّهُ أَكْبَرُ كَبِيرًا وَالْحَمْدُ لِلَّهِ</w:t>
      </w:r>
      <w:r w:rsidR="002A554F" w:rsidRPr="00B07619">
        <w:rPr>
          <w:rFonts w:ascii="Arabic Typesetting" w:hAnsi="Arabic Typesetting" w:cs="Arabic Typesetting"/>
          <w:b/>
          <w:bCs/>
          <w:sz w:val="32"/>
          <w:szCs w:val="32"/>
        </w:rPr>
        <w:t xml:space="preserve"> </w:t>
      </w:r>
      <w:r w:rsidR="002A554F" w:rsidRPr="00B07619">
        <w:rPr>
          <w:rFonts w:ascii="Arabic Typesetting" w:hAnsi="Arabic Typesetting" w:cs="Arabic Typesetting"/>
          <w:b/>
          <w:bCs/>
          <w:sz w:val="32"/>
          <w:szCs w:val="32"/>
          <w:rtl/>
        </w:rPr>
        <w:t>كَثِيرًا وَسُبْحَانَ اللَّهِ بُكْرَةً وَأَصِيلاً</w:t>
      </w:r>
      <w:r w:rsidR="002A554F" w:rsidRPr="00B07619">
        <w:rPr>
          <w:rFonts w:ascii="Arabic Typesetting" w:hAnsi="Arabic Typesetting" w:cs="Arabic Typesetting"/>
          <w:sz w:val="32"/>
          <w:szCs w:val="32"/>
          <w:rtl/>
        </w:rPr>
        <w:t xml:space="preserve"> ‏.‏ فَقَالَ رَسُولُ اللَّهِ صلى</w:t>
      </w:r>
      <w:r w:rsidR="002A554F" w:rsidRPr="00B07619">
        <w:rPr>
          <w:rFonts w:ascii="Arabic Typesetting" w:hAnsi="Arabic Typesetting" w:cs="Arabic Typesetting"/>
          <w:sz w:val="32"/>
          <w:szCs w:val="32"/>
        </w:rPr>
        <w:t xml:space="preserve"> </w:t>
      </w:r>
      <w:r w:rsidR="002A554F" w:rsidRPr="00B07619">
        <w:rPr>
          <w:rFonts w:ascii="Arabic Typesetting" w:hAnsi="Arabic Typesetting" w:cs="Arabic Typesetting"/>
          <w:sz w:val="32"/>
          <w:szCs w:val="32"/>
          <w:rtl/>
        </w:rPr>
        <w:t>الله عليه وسلم ‏"‏</w:t>
      </w:r>
      <w:r w:rsidR="002A554F" w:rsidRPr="00B07619">
        <w:rPr>
          <w:rFonts w:ascii="Arabic Typesetting" w:hAnsi="Arabic Typesetting" w:cs="Arabic Typesetting"/>
          <w:b/>
          <w:bCs/>
          <w:sz w:val="32"/>
          <w:szCs w:val="32"/>
          <w:rtl/>
        </w:rPr>
        <w:t>مَنِ الْقَائِلُ كَلِمَةَ كَذَا وَكَذَا</w:t>
      </w:r>
      <w:r w:rsidR="002A554F" w:rsidRPr="00B07619">
        <w:rPr>
          <w:rFonts w:ascii="Arabic Typesetting" w:hAnsi="Arabic Typesetting" w:cs="Arabic Typesetting"/>
          <w:sz w:val="32"/>
          <w:szCs w:val="32"/>
          <w:rtl/>
        </w:rPr>
        <w:t xml:space="preserve"> ‏"‏‏ قَالَ رَجُلٌ</w:t>
      </w:r>
      <w:r w:rsidR="002A554F" w:rsidRPr="00B07619">
        <w:rPr>
          <w:rFonts w:ascii="Arabic Typesetting" w:hAnsi="Arabic Typesetting" w:cs="Arabic Typesetting"/>
          <w:sz w:val="32"/>
          <w:szCs w:val="32"/>
        </w:rPr>
        <w:t xml:space="preserve"> </w:t>
      </w:r>
      <w:r w:rsidR="002A554F" w:rsidRPr="00B07619">
        <w:rPr>
          <w:rFonts w:ascii="Arabic Typesetting" w:hAnsi="Arabic Typesetting" w:cs="Arabic Typesetting"/>
          <w:sz w:val="32"/>
          <w:szCs w:val="32"/>
          <w:rtl/>
        </w:rPr>
        <w:t>مِنَ الْقَوْمِ أَنَا يَا رَسُولَ اللَّهِ‏ قَالَ ‏"</w:t>
      </w:r>
      <w:r w:rsidR="002A554F" w:rsidRPr="00B07619">
        <w:rPr>
          <w:rFonts w:ascii="Arabic Typesetting" w:hAnsi="Arabic Typesetting" w:cs="Arabic Typesetting"/>
          <w:b/>
          <w:bCs/>
          <w:sz w:val="32"/>
          <w:szCs w:val="32"/>
          <w:rtl/>
        </w:rPr>
        <w:t>عَجِبْتُ لَهَا فُتِحَتْ</w:t>
      </w:r>
      <w:r w:rsidR="002A554F" w:rsidRPr="00B07619">
        <w:rPr>
          <w:rFonts w:ascii="Arabic Typesetting" w:hAnsi="Arabic Typesetting" w:cs="Arabic Typesetting"/>
          <w:b/>
          <w:bCs/>
          <w:sz w:val="32"/>
          <w:szCs w:val="32"/>
        </w:rPr>
        <w:t xml:space="preserve"> </w:t>
      </w:r>
      <w:r w:rsidR="002A554F" w:rsidRPr="00B07619">
        <w:rPr>
          <w:rFonts w:ascii="Arabic Typesetting" w:hAnsi="Arabic Typesetting" w:cs="Arabic Typesetting"/>
          <w:b/>
          <w:bCs/>
          <w:sz w:val="32"/>
          <w:szCs w:val="32"/>
          <w:rtl/>
        </w:rPr>
        <w:t>لَهَا أَبْوَابُ السَّمَاءِ</w:t>
      </w:r>
      <w:r w:rsidR="002A554F" w:rsidRPr="00B07619">
        <w:rPr>
          <w:rFonts w:ascii="Arabic Typesetting" w:hAnsi="Arabic Typesetting" w:cs="Arabic Typesetting"/>
          <w:sz w:val="32"/>
          <w:szCs w:val="32"/>
          <w:rtl/>
        </w:rPr>
        <w:t xml:space="preserve"> ‏"‏‏ قَالَ ابْنُ عُمَرَ فَمَا تَرَكْتُهُنَّ مُنْذُ</w:t>
      </w:r>
      <w:r w:rsidR="002A554F" w:rsidRPr="00B07619">
        <w:rPr>
          <w:rFonts w:ascii="Arabic Typesetting" w:hAnsi="Arabic Typesetting" w:cs="Arabic Typesetting"/>
          <w:sz w:val="32"/>
          <w:szCs w:val="32"/>
        </w:rPr>
        <w:t xml:space="preserve"> </w:t>
      </w:r>
      <w:r w:rsidR="002A554F" w:rsidRPr="00B07619">
        <w:rPr>
          <w:rFonts w:ascii="Arabic Typesetting" w:hAnsi="Arabic Typesetting" w:cs="Arabic Typesetting"/>
          <w:sz w:val="32"/>
          <w:szCs w:val="32"/>
          <w:rtl/>
        </w:rPr>
        <w:t>سَمِعْتُ رَسُولَ اللَّهِ صلى ا</w:t>
      </w:r>
      <w:r w:rsidR="00827FC2" w:rsidRPr="00B07619">
        <w:rPr>
          <w:rFonts w:ascii="Arabic Typesetting" w:hAnsi="Arabic Typesetting" w:cs="Arabic Typesetting"/>
          <w:sz w:val="32"/>
          <w:szCs w:val="32"/>
          <w:rtl/>
        </w:rPr>
        <w:t>لله عليه وسلم يَقُولُ ذَلِكَ ‏.</w:t>
      </w:r>
    </w:p>
    <w:p w14:paraId="60E120B7" w14:textId="77777777" w:rsidR="0030676B" w:rsidRPr="00B07619" w:rsidRDefault="0030676B" w:rsidP="0030676B">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مسلم 601، ترمذي 3592، نسائي 884، 885</w:t>
      </w:r>
    </w:p>
    <w:p w14:paraId="37B10903" w14:textId="77777777" w:rsidR="001F6409" w:rsidRPr="00B07619" w:rsidRDefault="00DC4AC5" w:rsidP="00A34644">
      <w:pPr>
        <w:spacing w:before="100" w:beforeAutospacing="1" w:after="100" w:afterAutospacing="1"/>
        <w:jc w:val="both"/>
        <w:rPr>
          <w:rStyle w:val="matn1"/>
          <w:color w:val="auto"/>
          <w:sz w:val="32"/>
          <w:szCs w:val="32"/>
        </w:rPr>
      </w:pPr>
      <w:r w:rsidRPr="00B07619">
        <w:rPr>
          <w:rFonts w:ascii="Arabic Typesetting" w:hAnsi="Arabic Typesetting" w:cs="Arabic Typesetting"/>
          <w:sz w:val="32"/>
          <w:szCs w:val="32"/>
        </w:rPr>
        <w:t xml:space="preserve">601. (Abdullah) </w:t>
      </w:r>
      <w:r w:rsidR="00E309E9" w:rsidRPr="00B07619">
        <w:rPr>
          <w:rFonts w:ascii="Arabic Typesetting" w:hAnsi="Arabic Typesetting" w:cs="Arabic Typesetting"/>
          <w:sz w:val="32"/>
          <w:szCs w:val="32"/>
        </w:rPr>
        <w:t>Ibn Umar berichte</w:t>
      </w:r>
      <w:r w:rsidR="00171D07" w:rsidRPr="00B07619">
        <w:rPr>
          <w:rFonts w:ascii="Arabic Typesetting" w:hAnsi="Arabic Typesetting" w:cs="Arabic Typesetting"/>
          <w:sz w:val="32"/>
          <w:szCs w:val="32"/>
        </w:rPr>
        <w:t xml:space="preserve">te: Während wir (eines Tages) </w:t>
      </w:r>
      <w:r w:rsidR="00E309E9" w:rsidRPr="00B07619">
        <w:rPr>
          <w:rFonts w:ascii="Arabic Typesetting" w:hAnsi="Arabic Typesetting" w:cs="Arabic Typesetting"/>
          <w:sz w:val="32"/>
          <w:szCs w:val="32"/>
        </w:rPr>
        <w:t>hinter dem Gesandten Allahs</w:t>
      </w:r>
      <w:r w:rsidR="00E309E9" w:rsidRPr="00B07619">
        <w:rPr>
          <w:rStyle w:val="matn1"/>
          <w:color w:val="auto"/>
          <w:sz w:val="32"/>
          <w:szCs w:val="32"/>
        </w:rPr>
        <w:t xml:space="preserve">, </w:t>
      </w:r>
      <w:r w:rsidR="00273661" w:rsidRPr="00B07619">
        <w:rPr>
          <w:rStyle w:val="matn1"/>
          <w:color w:val="auto"/>
          <w:sz w:val="32"/>
          <w:szCs w:val="32"/>
        </w:rPr>
        <w:t xml:space="preserve">Allah segne ihn und gebe ihm </w:t>
      </w:r>
      <w:r w:rsidRPr="00B07619">
        <w:rPr>
          <w:rStyle w:val="matn1"/>
          <w:color w:val="auto"/>
          <w:sz w:val="32"/>
          <w:szCs w:val="32"/>
        </w:rPr>
        <w:t>Frieden</w:t>
      </w:r>
      <w:r w:rsidR="007D7876" w:rsidRPr="00B07619">
        <w:rPr>
          <w:rStyle w:val="matn1"/>
          <w:color w:val="auto"/>
          <w:sz w:val="32"/>
          <w:szCs w:val="32"/>
        </w:rPr>
        <w:t>,</w:t>
      </w:r>
      <w:r w:rsidR="00E309E9" w:rsidRPr="00B07619">
        <w:rPr>
          <w:rStyle w:val="matn1"/>
          <w:color w:val="auto"/>
          <w:sz w:val="32"/>
          <w:szCs w:val="32"/>
        </w:rPr>
        <w:t xml:space="preserve"> beteten, sagte einer von den Männern: </w:t>
      </w:r>
      <w:r w:rsidR="00E309E9" w:rsidRPr="00B07619">
        <w:rPr>
          <w:rStyle w:val="matn1"/>
          <w:i/>
          <w:iCs/>
          <w:color w:val="auto"/>
          <w:sz w:val="32"/>
          <w:szCs w:val="32"/>
        </w:rPr>
        <w:t>Allahu akbaru kabira, walhamdulillahi kathira, wa subhanallahi bukratan wa asila</w:t>
      </w:r>
      <w:r w:rsidR="00171D07" w:rsidRPr="00B07619">
        <w:rPr>
          <w:rStyle w:val="matn1"/>
          <w:color w:val="auto"/>
          <w:sz w:val="32"/>
          <w:szCs w:val="32"/>
        </w:rPr>
        <w:t xml:space="preserve"> – Allah ist </w:t>
      </w:r>
      <w:r w:rsidR="004D69E5" w:rsidRPr="00B07619">
        <w:rPr>
          <w:rStyle w:val="matn1"/>
          <w:color w:val="auto"/>
          <w:sz w:val="32"/>
          <w:szCs w:val="32"/>
        </w:rPr>
        <w:t>d</w:t>
      </w:r>
      <w:r w:rsidR="00171D07" w:rsidRPr="00B07619">
        <w:rPr>
          <w:rStyle w:val="matn1"/>
          <w:color w:val="auto"/>
          <w:sz w:val="32"/>
          <w:szCs w:val="32"/>
        </w:rPr>
        <w:t>er G</w:t>
      </w:r>
      <w:r w:rsidR="00E309E9" w:rsidRPr="00B07619">
        <w:rPr>
          <w:rStyle w:val="matn1"/>
          <w:color w:val="auto"/>
          <w:sz w:val="32"/>
          <w:szCs w:val="32"/>
        </w:rPr>
        <w:t>rößte</w:t>
      </w:r>
      <w:r w:rsidR="00171D07" w:rsidRPr="00B07619">
        <w:rPr>
          <w:rStyle w:val="matn1"/>
          <w:color w:val="auto"/>
          <w:sz w:val="32"/>
          <w:szCs w:val="32"/>
        </w:rPr>
        <w:t>,</w:t>
      </w:r>
      <w:r w:rsidR="00E309E9" w:rsidRPr="00B07619">
        <w:rPr>
          <w:rStyle w:val="matn1"/>
          <w:color w:val="auto"/>
          <w:sz w:val="32"/>
          <w:szCs w:val="32"/>
        </w:rPr>
        <w:t xml:space="preserve"> </w:t>
      </w:r>
      <w:r w:rsidR="00A34644" w:rsidRPr="00B07619">
        <w:rPr>
          <w:rStyle w:val="matn1"/>
          <w:color w:val="auto"/>
          <w:sz w:val="32"/>
          <w:szCs w:val="32"/>
        </w:rPr>
        <w:t xml:space="preserve">unvergleichlich </w:t>
      </w:r>
      <w:r w:rsidR="00E309E9" w:rsidRPr="00B07619">
        <w:rPr>
          <w:rStyle w:val="matn1"/>
          <w:color w:val="auto"/>
          <w:sz w:val="32"/>
          <w:szCs w:val="32"/>
        </w:rPr>
        <w:t xml:space="preserve">groß, vielfaches Lob gebührt Allah und </w:t>
      </w:r>
      <w:r w:rsidR="00A34644" w:rsidRPr="00B07619">
        <w:rPr>
          <w:rStyle w:val="matn1"/>
          <w:color w:val="auto"/>
          <w:sz w:val="32"/>
          <w:szCs w:val="32"/>
        </w:rPr>
        <w:t xml:space="preserve">gepriesen </w:t>
      </w:r>
      <w:r w:rsidR="00E309E9" w:rsidRPr="00B07619">
        <w:rPr>
          <w:rStyle w:val="matn1"/>
          <w:color w:val="auto"/>
          <w:sz w:val="32"/>
          <w:szCs w:val="32"/>
        </w:rPr>
        <w:t xml:space="preserve">sei Allah morgens und abends. </w:t>
      </w:r>
      <w:r w:rsidR="00171D07" w:rsidRPr="00B07619">
        <w:rPr>
          <w:rStyle w:val="matn1"/>
          <w:color w:val="auto"/>
          <w:sz w:val="32"/>
          <w:szCs w:val="32"/>
        </w:rPr>
        <w:t>Im Anschluss (des Gebets)</w:t>
      </w:r>
      <w:r w:rsidR="00E309E9" w:rsidRPr="00B07619">
        <w:rPr>
          <w:rStyle w:val="matn1"/>
          <w:color w:val="auto"/>
          <w:sz w:val="32"/>
          <w:szCs w:val="32"/>
        </w:rPr>
        <w:t xml:space="preserve"> fragte der Gesandte Allahs</w:t>
      </w:r>
      <w:r w:rsidR="005521C2" w:rsidRPr="00B07619">
        <w:rPr>
          <w:rStyle w:val="matn1"/>
          <w:color w:val="auto"/>
          <w:sz w:val="32"/>
          <w:szCs w:val="32"/>
        </w:rPr>
        <w:t xml:space="preserve">, Allah segne ihn und gebe ihm </w:t>
      </w:r>
      <w:r w:rsidR="00A34644" w:rsidRPr="00B07619">
        <w:rPr>
          <w:rStyle w:val="matn1"/>
          <w:color w:val="auto"/>
          <w:sz w:val="32"/>
          <w:szCs w:val="32"/>
        </w:rPr>
        <w:t>Frieden</w:t>
      </w:r>
      <w:r w:rsidR="00E309E9" w:rsidRPr="00B07619">
        <w:rPr>
          <w:rStyle w:val="matn1"/>
          <w:color w:val="auto"/>
          <w:sz w:val="32"/>
          <w:szCs w:val="32"/>
        </w:rPr>
        <w:t>: „</w:t>
      </w:r>
      <w:r w:rsidR="00E309E9" w:rsidRPr="00B07619">
        <w:rPr>
          <w:rStyle w:val="matn1"/>
          <w:b/>
          <w:bCs/>
          <w:color w:val="auto"/>
          <w:sz w:val="32"/>
          <w:szCs w:val="32"/>
        </w:rPr>
        <w:t>Wer ist der</w:t>
      </w:r>
      <w:r w:rsidR="00171D07" w:rsidRPr="00B07619">
        <w:rPr>
          <w:rStyle w:val="matn1"/>
          <w:b/>
          <w:bCs/>
          <w:color w:val="auto"/>
          <w:sz w:val="32"/>
          <w:szCs w:val="32"/>
        </w:rPr>
        <w:t>jenige, der dies und jenes gesa</w:t>
      </w:r>
      <w:r w:rsidR="00E309E9" w:rsidRPr="00B07619">
        <w:rPr>
          <w:rStyle w:val="matn1"/>
          <w:b/>
          <w:bCs/>
          <w:color w:val="auto"/>
          <w:sz w:val="32"/>
          <w:szCs w:val="32"/>
        </w:rPr>
        <w:t>gt hat?</w:t>
      </w:r>
      <w:r w:rsidR="00E309E9" w:rsidRPr="00B07619">
        <w:rPr>
          <w:rStyle w:val="matn1"/>
          <w:color w:val="auto"/>
          <w:sz w:val="32"/>
          <w:szCs w:val="32"/>
        </w:rPr>
        <w:t xml:space="preserve">“ Ein Mann von den Männern sagte: Ich </w:t>
      </w:r>
      <w:r w:rsidR="00E309E9" w:rsidRPr="00B07619">
        <w:rPr>
          <w:rStyle w:val="matn1"/>
          <w:color w:val="auto"/>
          <w:sz w:val="32"/>
          <w:szCs w:val="32"/>
        </w:rPr>
        <w:lastRenderedPageBreak/>
        <w:t xml:space="preserve">war es, o Gesandter Allahs. Er sagte: </w:t>
      </w:r>
      <w:r w:rsidR="00E309E9" w:rsidRPr="00B07619">
        <w:rPr>
          <w:rStyle w:val="matn1"/>
          <w:b/>
          <w:bCs/>
          <w:color w:val="auto"/>
          <w:sz w:val="32"/>
          <w:szCs w:val="32"/>
        </w:rPr>
        <w:t>„Ich habe mich darüber gewundert,</w:t>
      </w:r>
      <w:r w:rsidR="00171D07" w:rsidRPr="00B07619">
        <w:rPr>
          <w:rStyle w:val="matn1"/>
          <w:b/>
          <w:bCs/>
          <w:color w:val="auto"/>
          <w:sz w:val="32"/>
          <w:szCs w:val="32"/>
        </w:rPr>
        <w:t xml:space="preserve"> denn es öffneten sich die Tore</w:t>
      </w:r>
      <w:r w:rsidR="00E309E9" w:rsidRPr="00B07619">
        <w:rPr>
          <w:rStyle w:val="matn1"/>
          <w:b/>
          <w:bCs/>
          <w:color w:val="auto"/>
          <w:sz w:val="32"/>
          <w:szCs w:val="32"/>
        </w:rPr>
        <w:t xml:space="preserve"> des Himmels dafür.“</w:t>
      </w:r>
    </w:p>
    <w:p w14:paraId="1DB38D96" w14:textId="77777777" w:rsidR="00DD73CD" w:rsidRPr="00B07619" w:rsidRDefault="00DD73CD" w:rsidP="00DD73CD">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t xml:space="preserve">(Abdullah) Ibn Umar sagte: </w:t>
      </w:r>
      <w:r w:rsidR="00171D07" w:rsidRPr="00B07619">
        <w:rPr>
          <w:rFonts w:ascii="Arabic Typesetting" w:hAnsi="Arabic Typesetting" w:cs="Arabic Typesetting"/>
          <w:sz w:val="30"/>
          <w:szCs w:val="30"/>
        </w:rPr>
        <w:t xml:space="preserve">Seitdem ich den </w:t>
      </w:r>
      <w:r w:rsidRPr="00B07619">
        <w:rPr>
          <w:rFonts w:ascii="Arabic Typesetting" w:hAnsi="Arabic Typesetting" w:cs="Arabic Typesetting"/>
          <w:sz w:val="30"/>
          <w:szCs w:val="30"/>
        </w:rPr>
        <w:t>Gesandten Allahs</w:t>
      </w:r>
      <w:r w:rsidRPr="00B07619">
        <w:rPr>
          <w:rStyle w:val="matn1"/>
          <w:color w:val="auto"/>
          <w:sz w:val="30"/>
          <w:szCs w:val="30"/>
        </w:rPr>
        <w:t xml:space="preserve">, Allah segne ihn und gebe ihm Frieden, </w:t>
      </w:r>
      <w:r w:rsidR="00171D07" w:rsidRPr="00B07619">
        <w:rPr>
          <w:rStyle w:val="matn1"/>
          <w:color w:val="auto"/>
          <w:sz w:val="30"/>
          <w:szCs w:val="30"/>
        </w:rPr>
        <w:t>dies habe sagen hören, habe ich nicht mehr damit aufgehört</w:t>
      </w:r>
      <w:r w:rsidRPr="00B07619">
        <w:rPr>
          <w:rStyle w:val="matn1"/>
          <w:color w:val="auto"/>
          <w:sz w:val="30"/>
          <w:szCs w:val="30"/>
        </w:rPr>
        <w:t>.</w:t>
      </w:r>
    </w:p>
    <w:p w14:paraId="0C4B70A3" w14:textId="77777777" w:rsidR="0030676B" w:rsidRPr="00B07619" w:rsidRDefault="0030676B" w:rsidP="000E2848">
      <w:pPr>
        <w:spacing w:before="100" w:beforeAutospacing="1" w:after="100" w:afterAutospacing="1"/>
        <w:jc w:val="both"/>
        <w:rPr>
          <w:rStyle w:val="matn1"/>
          <w:color w:val="auto"/>
          <w:sz w:val="30"/>
          <w:szCs w:val="30"/>
        </w:rPr>
      </w:pPr>
      <w:r w:rsidRPr="00B07619">
        <w:rPr>
          <w:rStyle w:val="matn1"/>
          <w:color w:val="auto"/>
          <w:sz w:val="30"/>
          <w:szCs w:val="30"/>
        </w:rPr>
        <w:t>Muslim 601</w:t>
      </w:r>
      <w:r w:rsidR="000E2848" w:rsidRPr="00B07619">
        <w:rPr>
          <w:rStyle w:val="matn1"/>
          <w:color w:val="auto"/>
          <w:sz w:val="30"/>
          <w:szCs w:val="30"/>
        </w:rPr>
        <w:t>;</w:t>
      </w:r>
      <w:r w:rsidRPr="00B07619">
        <w:rPr>
          <w:rStyle w:val="matn1"/>
          <w:color w:val="auto"/>
          <w:sz w:val="30"/>
          <w:szCs w:val="30"/>
        </w:rPr>
        <w:t xml:space="preserve"> Tirmidhi 3592</w:t>
      </w:r>
      <w:r w:rsidR="000E2848" w:rsidRPr="00B07619">
        <w:rPr>
          <w:rStyle w:val="matn1"/>
          <w:color w:val="auto"/>
          <w:sz w:val="30"/>
          <w:szCs w:val="30"/>
        </w:rPr>
        <w:t>;</w:t>
      </w:r>
      <w:r w:rsidRPr="00B07619">
        <w:rPr>
          <w:rStyle w:val="matn1"/>
          <w:color w:val="auto"/>
          <w:sz w:val="30"/>
          <w:szCs w:val="30"/>
        </w:rPr>
        <w:t xml:space="preserve"> Nasai 884, 885</w:t>
      </w:r>
    </w:p>
    <w:p w14:paraId="452CD915" w14:textId="77777777" w:rsidR="002A554F" w:rsidRPr="00B07619" w:rsidRDefault="00C71C52" w:rsidP="00D81833">
      <w:pPr>
        <w:bidi/>
        <w:spacing w:before="100" w:beforeAutospacing="1" w:after="100" w:afterAutospacing="1"/>
        <w:jc w:val="center"/>
        <w:rPr>
          <w:rFonts w:ascii="Arabic Typesetting" w:hAnsi="Arabic Typesetting" w:cs="Arabic Typesetting"/>
          <w:b/>
          <w:bCs/>
          <w:sz w:val="30"/>
          <w:szCs w:val="30"/>
          <w:rtl/>
        </w:rPr>
      </w:pPr>
      <w:r w:rsidRPr="00B07619">
        <w:rPr>
          <w:rFonts w:ascii="Arabic Typesetting" w:hAnsi="Arabic Typesetting" w:cs="Arabic Typesetting"/>
          <w:sz w:val="30"/>
          <w:szCs w:val="30"/>
          <w:rtl/>
        </w:rPr>
        <w:br w:type="column"/>
      </w:r>
      <w:r w:rsidR="00DD73CD" w:rsidRPr="00B07619">
        <w:rPr>
          <w:rFonts w:ascii="Arabic Typesetting" w:hAnsi="Arabic Typesetting" w:cs="Arabic Typesetting"/>
          <w:b/>
          <w:bCs/>
          <w:sz w:val="30"/>
          <w:szCs w:val="30"/>
          <w:rtl/>
        </w:rPr>
        <w:lastRenderedPageBreak/>
        <w:t>28</w:t>
      </w:r>
      <w:r w:rsidR="002A554F" w:rsidRPr="00B07619">
        <w:rPr>
          <w:rFonts w:ascii="Arabic Typesetting" w:hAnsi="Arabic Typesetting" w:cs="Arabic Typesetting"/>
          <w:b/>
          <w:bCs/>
          <w:sz w:val="30"/>
          <w:szCs w:val="30"/>
        </w:rPr>
        <w:t xml:space="preserve"> - </w:t>
      </w:r>
      <w:r w:rsidR="002A554F" w:rsidRPr="00B07619">
        <w:rPr>
          <w:rFonts w:ascii="Arabic Typesetting" w:hAnsi="Arabic Typesetting" w:cs="Arabic Typesetting"/>
          <w:b/>
          <w:bCs/>
          <w:sz w:val="30"/>
          <w:szCs w:val="30"/>
          <w:rtl/>
        </w:rPr>
        <w:t>باب اسْتِحْبَابِ إِتْيَانِ الصَّلاَةِ</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بِوَقَارٍ وَسَكِينَةٍ وَالنَّهْىِ عَنْ إِتْيَانِهَا سَعْيًا ‏‏</w:t>
      </w:r>
    </w:p>
    <w:p w14:paraId="6490D97C" w14:textId="77777777" w:rsidR="00234A3D" w:rsidRPr="00B07619" w:rsidRDefault="00234A3D" w:rsidP="00C80934">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Die Empfehlung</w:t>
      </w:r>
      <w:r w:rsidR="004D69E5" w:rsidRPr="00B07619">
        <w:rPr>
          <w:rFonts w:ascii="Arabic Typesetting" w:hAnsi="Arabic Typesetting" w:cs="Arabic Typesetting"/>
          <w:b/>
          <w:bCs/>
          <w:sz w:val="30"/>
          <w:szCs w:val="30"/>
        </w:rPr>
        <w:t>,</w:t>
      </w:r>
      <w:r w:rsidRPr="00B07619">
        <w:rPr>
          <w:rFonts w:ascii="Arabic Typesetting" w:hAnsi="Arabic Typesetting" w:cs="Arabic Typesetting"/>
          <w:b/>
          <w:bCs/>
          <w:sz w:val="30"/>
          <w:szCs w:val="30"/>
        </w:rPr>
        <w:t xml:space="preserve"> mit Würde und Ruhe zur Moschee zu gehen</w:t>
      </w:r>
      <w:r w:rsidR="004D69E5" w:rsidRPr="00B07619">
        <w:rPr>
          <w:rFonts w:ascii="Arabic Typesetting" w:hAnsi="Arabic Typesetting" w:cs="Arabic Typesetting"/>
          <w:b/>
          <w:bCs/>
          <w:sz w:val="30"/>
          <w:szCs w:val="30"/>
        </w:rPr>
        <w:t>,</w:t>
      </w:r>
      <w:r w:rsidRPr="00B07619">
        <w:rPr>
          <w:rFonts w:ascii="Arabic Typesetting" w:hAnsi="Arabic Typesetting" w:cs="Arabic Typesetting"/>
          <w:b/>
          <w:bCs/>
          <w:sz w:val="30"/>
          <w:szCs w:val="30"/>
        </w:rPr>
        <w:t xml:space="preserve"> und das Verbot zur Moschee zu eilen </w:t>
      </w:r>
    </w:p>
    <w:p w14:paraId="23F4689A" w14:textId="77777777" w:rsidR="001F6409" w:rsidRPr="00B07619" w:rsidRDefault="001F6409" w:rsidP="001F6409">
      <w:pPr>
        <w:spacing w:before="100" w:beforeAutospacing="1" w:after="100" w:afterAutospacing="1"/>
        <w:jc w:val="center"/>
        <w:rPr>
          <w:rFonts w:ascii="Arabic Typesetting" w:hAnsi="Arabic Typesetting" w:cs="Arabic Typesetting"/>
          <w:b/>
          <w:bCs/>
          <w:sz w:val="30"/>
          <w:szCs w:val="30"/>
        </w:rPr>
      </w:pPr>
    </w:p>
    <w:p w14:paraId="725DADC4" w14:textId="77777777" w:rsidR="00337832" w:rsidRPr="00B07619" w:rsidRDefault="00C80934" w:rsidP="00D81833">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602</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حَدَّثَنَا أَبُو بَكْرِ بْنُ أَبِي شَيْبَةَ، وَعَمْرٌو</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النَّاقِدُ، وَزُهَيْرُ بْنُ حَرْبٍ، قَالُوا حَدَّثَنَا سُفْيَانُ 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عُيَيْنَةَ، عَنِ الزُّهْرِيِّ، عَنْ سَعِيدٍ، عَنْ أَبِي هُرَيْرَةَ، عَنِ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النَّبِيِّ صلى الله عليه وسلم ح</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قَالَ وَحَدَّثَنِي مُحَمَّدُ بْنُ جَعْفَرِ بْنِ زِيَادٍ،</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أَخْبَرَنَا إِبْرَاهِيمُ، - يَعْنِي ابْنَ سَعْدٍ - عَنِ الزُّهْرِيِّ، عَنْ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سَعِيدٍ، وَأَبِي، سَلَمَةَ عَنْ أَبِي هُرَيْرَةَ، عَنِ النَّبِيِّ صلى الله عليه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وسلم ح</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قَالَ وَحَدَّثَنِي حَرْمَلَةُ بْنُ يَحْيَى، - وَاللَّفْظُ</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لَهُ - أَخْبَرَنَا ابْنُ وَهْبٍ، أَخْبَرَنِي يُونُسُ، عَنِ ابْنِ شِهَابٍ، قَالَ</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أَخْبَرَنِي أَبُو سَلَمَةَ بْنُ عَبْدِ الرَّحْمَنِ، أَنَّ أَبَا هُرَيْرَةَ،</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قَالَ سَمِعْتُ رَسُولَ اللَّهِ صلى الله عليه وسلم يَقُولُ ‏"</w:t>
      </w:r>
      <w:r w:rsidR="002A554F" w:rsidRPr="00B07619">
        <w:rPr>
          <w:rFonts w:ascii="Arabic Typesetting" w:hAnsi="Arabic Typesetting" w:cs="Arabic Typesetting"/>
          <w:b/>
          <w:bCs/>
          <w:sz w:val="30"/>
          <w:szCs w:val="30"/>
          <w:rtl/>
        </w:rPr>
        <w:t>إِذَا أُقِيمَتِ</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الصَّلاَةُ فَلاَ تَأْتُوهَا تَسْعَوْنَ وَأْتُوهَا تَمْشُونَ وَعَلَيْكُمُ</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السَّكِينَةُ فَمَا أَدْرَكْتُمْ فَصَلُّوا وَمَا فَاتَكُمْ فَأَتِمُّوا</w:t>
      </w:r>
      <w:r w:rsidR="002A554F" w:rsidRPr="00B07619">
        <w:rPr>
          <w:rFonts w:ascii="Arabic Typesetting" w:hAnsi="Arabic Typesetting" w:cs="Arabic Typesetting"/>
          <w:sz w:val="30"/>
          <w:szCs w:val="30"/>
          <w:rtl/>
        </w:rPr>
        <w:t xml:space="preserve"> ‏"‏</w:t>
      </w:r>
    </w:p>
    <w:p w14:paraId="0EE01F88" w14:textId="77777777" w:rsidR="00353FC2" w:rsidRPr="00B07619" w:rsidRDefault="00353FC2" w:rsidP="00353FC2">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مسلم 602، ترمذي 329، ابو داود 572، نسائي 860</w:t>
      </w:r>
    </w:p>
    <w:p w14:paraId="47266A77" w14:textId="77777777" w:rsidR="002A554F" w:rsidRPr="00B07619" w:rsidRDefault="00C80934" w:rsidP="00353FC2">
      <w:pPr>
        <w:spacing w:before="100" w:beforeAutospacing="1" w:after="100" w:afterAutospacing="1"/>
        <w:jc w:val="both"/>
        <w:rPr>
          <w:rFonts w:ascii="Arabic Typesetting" w:hAnsi="Arabic Typesetting" w:cs="Arabic Typesetting"/>
          <w:sz w:val="30"/>
          <w:szCs w:val="30"/>
        </w:rPr>
      </w:pPr>
      <w:bookmarkStart w:id="58" w:name="Abu_Huraira3497"/>
      <w:r w:rsidRPr="00B07619">
        <w:rPr>
          <w:rFonts w:ascii="Arabic Typesetting" w:hAnsi="Arabic Typesetting" w:cs="Arabic Typesetting"/>
          <w:sz w:val="30"/>
          <w:szCs w:val="30"/>
        </w:rPr>
        <w:t xml:space="preserve">602. </w:t>
      </w:r>
      <w:r w:rsidR="00337832" w:rsidRPr="00B07619">
        <w:rPr>
          <w:rFonts w:ascii="Arabic Typesetting" w:hAnsi="Arabic Typesetting" w:cs="Arabic Typesetting"/>
          <w:sz w:val="30"/>
          <w:szCs w:val="30"/>
        </w:rPr>
        <w:t xml:space="preserve">Abu </w:t>
      </w:r>
      <w:r w:rsidR="00071C98" w:rsidRPr="00B07619">
        <w:rPr>
          <w:rFonts w:ascii="Arabic Typesetting" w:hAnsi="Arabic Typesetting" w:cs="Arabic Typesetting"/>
          <w:sz w:val="30"/>
          <w:szCs w:val="30"/>
        </w:rPr>
        <w:t>Hureira</w:t>
      </w:r>
      <w:bookmarkEnd w:id="58"/>
      <w:r w:rsidR="00337832" w:rsidRPr="00B07619">
        <w:rPr>
          <w:rFonts w:ascii="Arabic Typesetting" w:hAnsi="Arabic Typesetting" w:cs="Arabic Typesetting"/>
          <w:sz w:val="30"/>
          <w:szCs w:val="30"/>
        </w:rPr>
        <w:t xml:space="preserve"> berichtete: </w:t>
      </w:r>
      <w:r w:rsidR="00337832" w:rsidRPr="00B07619">
        <w:rPr>
          <w:rStyle w:val="matn1"/>
          <w:color w:val="auto"/>
          <w:sz w:val="30"/>
          <w:szCs w:val="30"/>
        </w:rPr>
        <w:t xml:space="preserve">Ich hörte den Gesandten Allahs, </w:t>
      </w:r>
      <w:r w:rsidR="00273661" w:rsidRPr="00B07619">
        <w:rPr>
          <w:rStyle w:val="matn1"/>
          <w:color w:val="auto"/>
          <w:sz w:val="30"/>
          <w:szCs w:val="30"/>
        </w:rPr>
        <w:t xml:space="preserve">Allah segne ihn und gebe ihm </w:t>
      </w:r>
      <w:r w:rsidRPr="00B07619">
        <w:rPr>
          <w:rStyle w:val="matn1"/>
          <w:color w:val="auto"/>
          <w:sz w:val="30"/>
          <w:szCs w:val="30"/>
        </w:rPr>
        <w:t>Frieden</w:t>
      </w:r>
      <w:r w:rsidR="00337832" w:rsidRPr="00B07619">
        <w:rPr>
          <w:rStyle w:val="matn1"/>
          <w:color w:val="auto"/>
          <w:sz w:val="30"/>
          <w:szCs w:val="30"/>
        </w:rPr>
        <w:t xml:space="preserve">, sagen: </w:t>
      </w:r>
      <w:r w:rsidRPr="00B07619">
        <w:rPr>
          <w:rStyle w:val="matn1"/>
          <w:b/>
          <w:bCs/>
          <w:color w:val="auto"/>
          <w:sz w:val="30"/>
          <w:szCs w:val="30"/>
        </w:rPr>
        <w:t>"</w:t>
      </w:r>
      <w:r w:rsidR="00337832" w:rsidRPr="00B07619">
        <w:rPr>
          <w:rStyle w:val="matn1"/>
          <w:b/>
          <w:bCs/>
          <w:color w:val="auto"/>
          <w:sz w:val="30"/>
          <w:szCs w:val="30"/>
        </w:rPr>
        <w:t xml:space="preserve">Wenn die </w:t>
      </w:r>
      <w:r w:rsidR="00337832" w:rsidRPr="00B07619">
        <w:rPr>
          <w:rStyle w:val="matn1"/>
          <w:b/>
          <w:bCs/>
          <w:i/>
          <w:iCs/>
          <w:color w:val="auto"/>
          <w:sz w:val="30"/>
          <w:szCs w:val="30"/>
        </w:rPr>
        <w:t>Iqama</w:t>
      </w:r>
      <w:r w:rsidRPr="00B07619">
        <w:rPr>
          <w:rStyle w:val="matn1"/>
          <w:b/>
          <w:bCs/>
          <w:color w:val="auto"/>
          <w:sz w:val="30"/>
          <w:szCs w:val="30"/>
        </w:rPr>
        <w:t>* gerufen</w:t>
      </w:r>
      <w:r w:rsidR="00337832" w:rsidRPr="00B07619">
        <w:rPr>
          <w:rStyle w:val="matn1"/>
          <w:b/>
          <w:bCs/>
          <w:color w:val="auto"/>
          <w:sz w:val="30"/>
          <w:szCs w:val="30"/>
        </w:rPr>
        <w:t xml:space="preserve"> wird, dann </w:t>
      </w:r>
      <w:r w:rsidRPr="00B07619">
        <w:rPr>
          <w:rStyle w:val="matn1"/>
          <w:b/>
          <w:bCs/>
          <w:color w:val="auto"/>
          <w:sz w:val="30"/>
          <w:szCs w:val="30"/>
        </w:rPr>
        <w:t xml:space="preserve">rennt nicht </w:t>
      </w:r>
      <w:r w:rsidR="00337832" w:rsidRPr="00B07619">
        <w:rPr>
          <w:rStyle w:val="matn1"/>
          <w:b/>
          <w:bCs/>
          <w:color w:val="auto"/>
          <w:sz w:val="30"/>
          <w:szCs w:val="30"/>
        </w:rPr>
        <w:t>zum Gebet, sondern geht ruhig</w:t>
      </w:r>
      <w:r w:rsidR="00353FC2" w:rsidRPr="00B07619">
        <w:rPr>
          <w:rStyle w:val="matn1"/>
          <w:b/>
          <w:bCs/>
          <w:color w:val="auto"/>
          <w:sz w:val="30"/>
          <w:szCs w:val="30"/>
        </w:rPr>
        <w:t>, so</w:t>
      </w:r>
      <w:r w:rsidR="00337832" w:rsidRPr="00B07619">
        <w:rPr>
          <w:rStyle w:val="matn1"/>
          <w:b/>
          <w:bCs/>
          <w:color w:val="auto"/>
          <w:sz w:val="30"/>
          <w:szCs w:val="30"/>
        </w:rPr>
        <w:t xml:space="preserve"> verrichtet</w:t>
      </w:r>
      <w:r w:rsidR="00353FC2" w:rsidRPr="00B07619">
        <w:rPr>
          <w:rStyle w:val="matn1"/>
          <w:b/>
          <w:bCs/>
          <w:color w:val="auto"/>
          <w:sz w:val="30"/>
          <w:szCs w:val="30"/>
        </w:rPr>
        <w:t xml:space="preserve"> </w:t>
      </w:r>
      <w:r w:rsidR="00234A3D" w:rsidRPr="00B07619">
        <w:rPr>
          <w:rStyle w:val="matn1"/>
          <w:b/>
          <w:bCs/>
          <w:color w:val="auto"/>
          <w:sz w:val="30"/>
          <w:szCs w:val="30"/>
        </w:rPr>
        <w:t xml:space="preserve">auch </w:t>
      </w:r>
      <w:r w:rsidR="00353FC2" w:rsidRPr="00B07619">
        <w:rPr>
          <w:rStyle w:val="matn1"/>
          <w:b/>
          <w:bCs/>
          <w:color w:val="auto"/>
          <w:sz w:val="30"/>
          <w:szCs w:val="30"/>
        </w:rPr>
        <w:t>(das Gebet)</w:t>
      </w:r>
      <w:r w:rsidR="00337832" w:rsidRPr="00B07619">
        <w:rPr>
          <w:rStyle w:val="matn1"/>
          <w:b/>
          <w:bCs/>
          <w:color w:val="auto"/>
          <w:sz w:val="30"/>
          <w:szCs w:val="30"/>
        </w:rPr>
        <w:t xml:space="preserve">, was ihr </w:t>
      </w:r>
      <w:r w:rsidR="00353FC2" w:rsidRPr="00B07619">
        <w:rPr>
          <w:rStyle w:val="matn1"/>
          <w:b/>
          <w:bCs/>
          <w:color w:val="auto"/>
          <w:sz w:val="30"/>
          <w:szCs w:val="30"/>
        </w:rPr>
        <w:t>erreicht und</w:t>
      </w:r>
      <w:r w:rsidR="00337832" w:rsidRPr="00B07619">
        <w:rPr>
          <w:rStyle w:val="matn1"/>
          <w:b/>
          <w:bCs/>
          <w:color w:val="auto"/>
          <w:sz w:val="30"/>
          <w:szCs w:val="30"/>
        </w:rPr>
        <w:t xml:space="preserve"> was ihr versäumt habt, holt ihr nach.</w:t>
      </w:r>
      <w:r w:rsidR="00353FC2" w:rsidRPr="00B07619">
        <w:rPr>
          <w:rFonts w:ascii="Arabic Typesetting" w:hAnsi="Arabic Typesetting" w:cs="Arabic Typesetting"/>
          <w:b/>
          <w:bCs/>
          <w:sz w:val="30"/>
          <w:szCs w:val="30"/>
        </w:rPr>
        <w:t>"</w:t>
      </w:r>
    </w:p>
    <w:p w14:paraId="27CF2AB4" w14:textId="77777777" w:rsidR="00C80934" w:rsidRPr="00B07619" w:rsidRDefault="00C80934" w:rsidP="00353FC2">
      <w:pPr>
        <w:spacing w:before="100" w:beforeAutospacing="1" w:after="100" w:afterAutospacing="1"/>
        <w:jc w:val="both"/>
        <w:rPr>
          <w:rFonts w:ascii="Arabic Typesetting" w:hAnsi="Arabic Typesetting" w:cs="Arabic Typesetting"/>
          <w:sz w:val="30"/>
          <w:szCs w:val="30"/>
        </w:rPr>
      </w:pPr>
      <w:r w:rsidRPr="00B07619">
        <w:rPr>
          <w:rStyle w:val="matn1"/>
          <w:color w:val="auto"/>
          <w:sz w:val="30"/>
          <w:szCs w:val="30"/>
        </w:rPr>
        <w:lastRenderedPageBreak/>
        <w:t>*</w:t>
      </w:r>
      <w:r w:rsidR="00234A3D" w:rsidRPr="00B07619">
        <w:rPr>
          <w:rStyle w:val="matn1"/>
          <w:i/>
          <w:iCs/>
          <w:color w:val="auto"/>
          <w:sz w:val="30"/>
          <w:szCs w:val="30"/>
        </w:rPr>
        <w:t>Iqama</w:t>
      </w:r>
      <w:r w:rsidR="00234A3D" w:rsidRPr="00B07619">
        <w:rPr>
          <w:rStyle w:val="matn1"/>
          <w:color w:val="auto"/>
          <w:sz w:val="30"/>
          <w:szCs w:val="30"/>
        </w:rPr>
        <w:t xml:space="preserve">: Der </w:t>
      </w:r>
      <w:r w:rsidRPr="00B07619">
        <w:rPr>
          <w:rStyle w:val="matn1"/>
          <w:color w:val="auto"/>
          <w:sz w:val="30"/>
          <w:szCs w:val="30"/>
        </w:rPr>
        <w:t xml:space="preserve">zweite Gebetsruf, meist </w:t>
      </w:r>
      <w:r w:rsidR="00234A3D" w:rsidRPr="00B07619">
        <w:rPr>
          <w:rStyle w:val="matn1"/>
          <w:color w:val="auto"/>
          <w:sz w:val="30"/>
          <w:szCs w:val="30"/>
        </w:rPr>
        <w:t xml:space="preserve">etwa </w:t>
      </w:r>
      <w:r w:rsidRPr="00B07619">
        <w:rPr>
          <w:rStyle w:val="matn1"/>
          <w:color w:val="auto"/>
          <w:sz w:val="30"/>
          <w:szCs w:val="30"/>
        </w:rPr>
        <w:t>20 Minuten nach dem Adhan</w:t>
      </w:r>
      <w:r w:rsidR="000E2848" w:rsidRPr="00B07619">
        <w:rPr>
          <w:rStyle w:val="matn1"/>
          <w:color w:val="auto"/>
          <w:sz w:val="30"/>
          <w:szCs w:val="30"/>
        </w:rPr>
        <w:t xml:space="preserve"> (oder weniger)</w:t>
      </w:r>
      <w:r w:rsidRPr="00B07619">
        <w:rPr>
          <w:rStyle w:val="matn1"/>
          <w:color w:val="auto"/>
          <w:sz w:val="30"/>
          <w:szCs w:val="30"/>
        </w:rPr>
        <w:t xml:space="preserve">, </w:t>
      </w:r>
      <w:r w:rsidR="00E6361A" w:rsidRPr="00B07619">
        <w:rPr>
          <w:rStyle w:val="matn1"/>
          <w:color w:val="auto"/>
          <w:sz w:val="30"/>
          <w:szCs w:val="30"/>
        </w:rPr>
        <w:t>der den</w:t>
      </w:r>
      <w:r w:rsidRPr="00B07619">
        <w:rPr>
          <w:rStyle w:val="matn1"/>
          <w:color w:val="auto"/>
          <w:sz w:val="30"/>
          <w:szCs w:val="30"/>
        </w:rPr>
        <w:t xml:space="preserve"> Beginn des Gebets</w:t>
      </w:r>
      <w:r w:rsidR="00234A3D" w:rsidRPr="00B07619">
        <w:rPr>
          <w:rStyle w:val="matn1"/>
          <w:color w:val="auto"/>
          <w:sz w:val="30"/>
          <w:szCs w:val="30"/>
        </w:rPr>
        <w:t xml:space="preserve"> verkündet.</w:t>
      </w:r>
    </w:p>
    <w:p w14:paraId="51A5FC34" w14:textId="77777777" w:rsidR="00353FC2" w:rsidRPr="00B07619" w:rsidRDefault="00353FC2" w:rsidP="00D81833">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602</w:t>
      </w:r>
      <w:r w:rsidR="000E2848"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Tirmidhi 329</w:t>
      </w:r>
      <w:r w:rsidR="00D81833"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Abu Daud 572</w:t>
      </w:r>
      <w:r w:rsidR="00D81833"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860</w:t>
      </w:r>
    </w:p>
    <w:p w14:paraId="67C9354C" w14:textId="77777777" w:rsidR="002A554F" w:rsidRPr="00B07619" w:rsidRDefault="00E14C60" w:rsidP="00E14C60">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602 (...)</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حَدَّثَنَا يَحْيَى بْنُ أَيُّوبَ، وَقُتَيْبَةُ 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سَعِيدٍ، وَابْنُ، حُجْرٍ عَنْ إِسْمَاعِيلَ بْنِ جَعْفَرٍ، - قَالَ ابْنُ أَيُّوبَ</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حَدَّثَنَا إِسْمَاعِيلُ، - أَخْبَرَنِي الْعَلاَءُ، عَنْ أَبِيهِ، عَنْ أَبِي</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هُرَيْرَةَ، أَنَّ رَسُولَ اللَّهِ صلى الله عليه وسلم قَالَ ‏"‏</w:t>
      </w:r>
      <w:r w:rsidR="002A554F" w:rsidRPr="00B07619">
        <w:rPr>
          <w:rFonts w:ascii="Arabic Typesetting" w:hAnsi="Arabic Typesetting" w:cs="Arabic Typesetting"/>
          <w:b/>
          <w:bCs/>
          <w:sz w:val="30"/>
          <w:szCs w:val="30"/>
          <w:rtl/>
        </w:rPr>
        <w:t>إِذَا ثُوِّبَ</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لِلصَّلاَةِ فَلاَ تَأْتُوهَا وَأَنْتُمْ تَسْعَوْنَ وَأْتُوهَا وَعَلَيْكُمُ</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السَّكِينَةُ فَمَا أَدْرَكْتُمْ فَصَلُّوا وَمَا فَاتَكُمْ فَأَتِمُّوا فَإِنَّ</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أَحَدَكُمْ إِذَا كَانَ يَعْمِدُ إِلَى الصَّلاَةِ فَهُوَ فِي صَلاَةٍ</w:t>
      </w:r>
      <w:r w:rsidR="00D81833" w:rsidRPr="00B07619">
        <w:rPr>
          <w:rFonts w:ascii="Arabic Typesetting" w:hAnsi="Arabic Typesetting" w:cs="Arabic Typesetting"/>
          <w:sz w:val="30"/>
          <w:szCs w:val="30"/>
          <w:rtl/>
        </w:rPr>
        <w:t xml:space="preserve"> ‏"‏ </w:t>
      </w:r>
    </w:p>
    <w:p w14:paraId="2D0E9FB8" w14:textId="77777777" w:rsidR="00D06F08" w:rsidRPr="00B07619" w:rsidRDefault="00D06F08" w:rsidP="00D06F08">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 xml:space="preserve">التَّثْوِيبُ: </w:t>
      </w:r>
      <w:r w:rsidRPr="00B07619">
        <w:rPr>
          <w:rFonts w:ascii="Arabic Typesetting" w:hAnsi="Arabic Typesetting" w:cs="Arabic Typesetting"/>
          <w:sz w:val="30"/>
          <w:szCs w:val="30"/>
          <w:rtl/>
          <w:lang w:val="en-US" w:bidi="ar-AE"/>
        </w:rPr>
        <w:t xml:space="preserve">الاقامة للصلاة، </w:t>
      </w:r>
      <w:r w:rsidRPr="00B07619">
        <w:rPr>
          <w:rFonts w:ascii="Arabic Typesetting" w:hAnsi="Arabic Typesetting" w:cs="Arabic Typesetting"/>
          <w:sz w:val="30"/>
          <w:szCs w:val="30"/>
          <w:rtl/>
        </w:rPr>
        <w:t xml:space="preserve">قَوْلُهُ - صَلَّى اللَّهُ عَلَيْهِ وَسَلَّمَ-: (إِذَا ثُوِّبَ بِالصَّلَاةِ) مَعْنَاهُ إِذَا أُقِيمَتْ، سُمِّيَتِ الْإِقَامَةُ تَثْوِيبًا </w:t>
      </w:r>
      <w:r w:rsidRPr="00B07619">
        <w:rPr>
          <w:rFonts w:ascii="Arabic Typesetting" w:hAnsi="Arabic Typesetting" w:cs="Arabic Typesetting"/>
          <w:b/>
          <w:bCs/>
          <w:sz w:val="30"/>
          <w:szCs w:val="30"/>
          <w:rtl/>
        </w:rPr>
        <w:t xml:space="preserve">- </w:t>
      </w:r>
      <w:r w:rsidRPr="00B07619">
        <w:rPr>
          <w:rFonts w:ascii="Arabic Typesetting" w:hAnsi="Arabic Typesetting" w:cs="Arabic Typesetting"/>
          <w:sz w:val="30"/>
          <w:szCs w:val="30"/>
          <w:rtl/>
        </w:rPr>
        <w:t>في الصلاة</w:t>
      </w:r>
      <w:r w:rsidRPr="00B07619">
        <w:rPr>
          <w:rFonts w:ascii="Arabic Typesetting" w:hAnsi="Arabic Typesetting" w:cs="Arabic Typesetting"/>
          <w:b/>
          <w:bCs/>
          <w:sz w:val="30"/>
          <w:szCs w:val="30"/>
          <w:rtl/>
        </w:rPr>
        <w:t xml:space="preserve"> -</w:t>
      </w:r>
      <w:r w:rsidRPr="00B07619">
        <w:rPr>
          <w:rFonts w:ascii="Arabic Typesetting" w:hAnsi="Arabic Typesetting" w:cs="Arabic Typesetting"/>
          <w:sz w:val="30"/>
          <w:szCs w:val="30"/>
          <w:rtl/>
        </w:rPr>
        <w:t>؛ لِأَنَّهَا دُعَاءٌ إِلَى الصَّلَاةِ بَعْدَ الدُّعَاءِ بِالْأَذَانِ مِنْ قَوْلِهِمْ: ثَابَ إِذَا رَجَعَ</w:t>
      </w:r>
    </w:p>
    <w:p w14:paraId="25121A08" w14:textId="77777777" w:rsidR="00E14C60" w:rsidRPr="00B07619" w:rsidRDefault="00E14C60" w:rsidP="002E3C99">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60</w:t>
      </w:r>
      <w:r w:rsidRPr="00B07619">
        <w:rPr>
          <w:rFonts w:ascii="Arabic Typesetting" w:hAnsi="Arabic Typesetting" w:cs="Arabic Typesetting"/>
          <w:sz w:val="30"/>
          <w:szCs w:val="30"/>
          <w:rtl/>
        </w:rPr>
        <w:t>2</w:t>
      </w:r>
      <w:r w:rsidRPr="00B07619">
        <w:rPr>
          <w:rFonts w:ascii="Arabic Typesetting" w:hAnsi="Arabic Typesetting" w:cs="Arabic Typesetting"/>
          <w:sz w:val="30"/>
          <w:szCs w:val="30"/>
        </w:rPr>
        <w:t xml:space="preserve">. (...) Abu </w:t>
      </w:r>
      <w:r w:rsidR="00071C98" w:rsidRPr="00B07619">
        <w:rPr>
          <w:rFonts w:ascii="Arabic Typesetting" w:hAnsi="Arabic Typesetting" w:cs="Arabic Typesetting"/>
          <w:sz w:val="30"/>
          <w:szCs w:val="30"/>
        </w:rPr>
        <w:t>Hureira</w:t>
      </w:r>
      <w:r w:rsidRPr="00B07619">
        <w:rPr>
          <w:rFonts w:ascii="Arabic Typesetting" w:hAnsi="Arabic Typesetting" w:cs="Arabic Typesetting"/>
          <w:sz w:val="30"/>
          <w:szCs w:val="30"/>
        </w:rPr>
        <w:t xml:space="preserve"> berichtete: </w:t>
      </w:r>
      <w:r w:rsidRPr="00B07619">
        <w:rPr>
          <w:rStyle w:val="matn1"/>
          <w:color w:val="auto"/>
          <w:sz w:val="30"/>
          <w:szCs w:val="30"/>
        </w:rPr>
        <w:t>Der</w:t>
      </w:r>
      <w:r w:rsidR="00234A3D" w:rsidRPr="00B07619">
        <w:rPr>
          <w:rStyle w:val="matn1"/>
          <w:color w:val="auto"/>
          <w:sz w:val="30"/>
          <w:szCs w:val="30"/>
        </w:rPr>
        <w:t xml:space="preserve"> Gesandte</w:t>
      </w:r>
      <w:r w:rsidRPr="00B07619">
        <w:rPr>
          <w:rStyle w:val="matn1"/>
          <w:color w:val="auto"/>
          <w:sz w:val="30"/>
          <w:szCs w:val="30"/>
        </w:rPr>
        <w:t xml:space="preserve"> Allahs, Allah segne ihn und gebe ihm Frieden, sagte: </w:t>
      </w:r>
      <w:r w:rsidRPr="00B07619">
        <w:rPr>
          <w:rStyle w:val="matn1"/>
          <w:b/>
          <w:bCs/>
          <w:color w:val="auto"/>
          <w:sz w:val="30"/>
          <w:szCs w:val="30"/>
        </w:rPr>
        <w:t xml:space="preserve">"Wenn zum Gebet gerufen </w:t>
      </w:r>
      <w:r w:rsidR="00234A3D" w:rsidRPr="00B07619">
        <w:rPr>
          <w:rStyle w:val="matn1"/>
          <w:b/>
          <w:bCs/>
          <w:color w:val="auto"/>
          <w:sz w:val="30"/>
          <w:szCs w:val="30"/>
        </w:rPr>
        <w:t>wird</w:t>
      </w:r>
      <w:r w:rsidRPr="00B07619">
        <w:rPr>
          <w:rStyle w:val="matn1"/>
          <w:b/>
          <w:bCs/>
          <w:color w:val="auto"/>
          <w:sz w:val="30"/>
          <w:szCs w:val="30"/>
        </w:rPr>
        <w:t>, dann rennt nicht, sondern geht ruhig, so verrichtet (</w:t>
      </w:r>
      <w:r w:rsidR="002E3C99" w:rsidRPr="00B07619">
        <w:rPr>
          <w:rStyle w:val="matn1"/>
          <w:b/>
          <w:bCs/>
          <w:color w:val="auto"/>
          <w:sz w:val="30"/>
          <w:szCs w:val="30"/>
        </w:rPr>
        <w:t>von dem</w:t>
      </w:r>
      <w:r w:rsidRPr="00B07619">
        <w:rPr>
          <w:rStyle w:val="matn1"/>
          <w:b/>
          <w:bCs/>
          <w:color w:val="auto"/>
          <w:sz w:val="30"/>
          <w:szCs w:val="30"/>
        </w:rPr>
        <w:t xml:space="preserve"> Gebet), was ihr erreicht </w:t>
      </w:r>
      <w:r w:rsidR="002E3C99" w:rsidRPr="00B07619">
        <w:rPr>
          <w:rStyle w:val="matn1"/>
          <w:b/>
          <w:bCs/>
          <w:color w:val="auto"/>
          <w:sz w:val="30"/>
          <w:szCs w:val="30"/>
        </w:rPr>
        <w:t xml:space="preserve">habt </w:t>
      </w:r>
      <w:r w:rsidRPr="00B07619">
        <w:rPr>
          <w:rStyle w:val="matn1"/>
          <w:b/>
          <w:bCs/>
          <w:color w:val="auto"/>
          <w:sz w:val="30"/>
          <w:szCs w:val="30"/>
        </w:rPr>
        <w:t xml:space="preserve">und </w:t>
      </w:r>
      <w:r w:rsidR="002E3C99" w:rsidRPr="00B07619">
        <w:rPr>
          <w:rStyle w:val="matn1"/>
          <w:b/>
          <w:bCs/>
          <w:color w:val="auto"/>
          <w:sz w:val="30"/>
          <w:szCs w:val="30"/>
        </w:rPr>
        <w:t xml:space="preserve">holt nach, </w:t>
      </w:r>
      <w:r w:rsidRPr="00B07619">
        <w:rPr>
          <w:rStyle w:val="matn1"/>
          <w:b/>
          <w:bCs/>
          <w:color w:val="auto"/>
          <w:sz w:val="30"/>
          <w:szCs w:val="30"/>
        </w:rPr>
        <w:t>was ihr versäumt habt</w:t>
      </w:r>
      <w:r w:rsidR="00234A3D" w:rsidRPr="00B07619">
        <w:rPr>
          <w:rStyle w:val="matn1"/>
          <w:b/>
          <w:bCs/>
          <w:color w:val="auto"/>
          <w:sz w:val="30"/>
          <w:szCs w:val="30"/>
        </w:rPr>
        <w:t>.</w:t>
      </w:r>
      <w:r w:rsidR="002E3C99" w:rsidRPr="00B07619">
        <w:rPr>
          <w:rStyle w:val="matn1"/>
          <w:b/>
          <w:bCs/>
          <w:color w:val="auto"/>
          <w:sz w:val="30"/>
          <w:szCs w:val="30"/>
        </w:rPr>
        <w:t xml:space="preserve"> </w:t>
      </w:r>
      <w:r w:rsidR="00234A3D" w:rsidRPr="00B07619">
        <w:rPr>
          <w:rStyle w:val="matn1"/>
          <w:b/>
          <w:bCs/>
          <w:color w:val="auto"/>
          <w:sz w:val="30"/>
          <w:szCs w:val="30"/>
        </w:rPr>
        <w:t>D</w:t>
      </w:r>
      <w:r w:rsidRPr="00B07619">
        <w:rPr>
          <w:rStyle w:val="matn1"/>
          <w:b/>
          <w:bCs/>
          <w:color w:val="auto"/>
          <w:sz w:val="30"/>
          <w:szCs w:val="30"/>
        </w:rPr>
        <w:t>enn</w:t>
      </w:r>
      <w:r w:rsidR="00234A3D" w:rsidRPr="00B07619">
        <w:rPr>
          <w:rStyle w:val="matn1"/>
          <w:b/>
          <w:bCs/>
          <w:color w:val="auto"/>
          <w:sz w:val="30"/>
          <w:szCs w:val="30"/>
        </w:rPr>
        <w:t>,</w:t>
      </w:r>
      <w:r w:rsidRPr="00B07619">
        <w:rPr>
          <w:rStyle w:val="matn1"/>
          <w:b/>
          <w:bCs/>
          <w:color w:val="auto"/>
          <w:sz w:val="30"/>
          <w:szCs w:val="30"/>
        </w:rPr>
        <w:t xml:space="preserve"> wenn jemand von euch beabsichtigt zum Gebet zu kommen, befindet </w:t>
      </w:r>
      <w:r w:rsidR="001E00B7" w:rsidRPr="00B07619">
        <w:rPr>
          <w:rStyle w:val="matn1"/>
          <w:b/>
          <w:bCs/>
          <w:color w:val="auto"/>
          <w:sz w:val="30"/>
          <w:szCs w:val="30"/>
        </w:rPr>
        <w:t xml:space="preserve">er </w:t>
      </w:r>
      <w:r w:rsidRPr="00B07619">
        <w:rPr>
          <w:rStyle w:val="matn1"/>
          <w:b/>
          <w:bCs/>
          <w:color w:val="auto"/>
          <w:sz w:val="30"/>
          <w:szCs w:val="30"/>
        </w:rPr>
        <w:t xml:space="preserve">sich (in dieser Zeit) </w:t>
      </w:r>
      <w:r w:rsidR="001E00B7" w:rsidRPr="00B07619">
        <w:rPr>
          <w:rStyle w:val="matn1"/>
          <w:b/>
          <w:bCs/>
          <w:color w:val="auto"/>
          <w:sz w:val="30"/>
          <w:szCs w:val="30"/>
        </w:rPr>
        <w:t xml:space="preserve">bereits </w:t>
      </w:r>
      <w:r w:rsidRPr="00B07619">
        <w:rPr>
          <w:rStyle w:val="matn1"/>
          <w:b/>
          <w:bCs/>
          <w:color w:val="auto"/>
          <w:sz w:val="30"/>
          <w:szCs w:val="30"/>
        </w:rPr>
        <w:t xml:space="preserve">im Gebet </w:t>
      </w:r>
      <w:r w:rsidRPr="00B07619">
        <w:rPr>
          <w:rFonts w:ascii="Arabic Typesetting" w:hAnsi="Arabic Typesetting" w:cs="Arabic Typesetting"/>
          <w:b/>
          <w:bCs/>
          <w:sz w:val="30"/>
          <w:szCs w:val="30"/>
        </w:rPr>
        <w:t>"</w:t>
      </w:r>
    </w:p>
    <w:p w14:paraId="427D639F" w14:textId="77777777" w:rsidR="00E14C60" w:rsidRPr="00B07619" w:rsidRDefault="00E14C60" w:rsidP="00D06F08">
      <w:pPr>
        <w:spacing w:before="100" w:beforeAutospacing="1" w:after="100" w:afterAutospacing="1"/>
        <w:jc w:val="both"/>
        <w:rPr>
          <w:rFonts w:ascii="Arabic Typesetting" w:hAnsi="Arabic Typesetting" w:cs="Arabic Typesetting"/>
          <w:sz w:val="30"/>
          <w:szCs w:val="30"/>
        </w:rPr>
      </w:pPr>
    </w:p>
    <w:p w14:paraId="5F63A5DF" w14:textId="77777777" w:rsidR="002A554F" w:rsidRPr="00B07619" w:rsidRDefault="00E14C60" w:rsidP="00D81833">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603</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حَدَّثَنِي إِسْحَاقُ بْنُ مَنْصُورٍ، أَخْبَرَنَا مُحَمَّدُ</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بْنُ الْمُبَارَكِ الصُّورِيُّ، حَدَّثَنَا مُعَاوِيَةُ بْنُ سَلاَّمٍ، عَنْ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يَحْيَى بْنِ أَبِي كَثِيرٍ، أَخْبَرَنِي عَبْدُ اللَّهِ بْنُ أَبِي قَتَادَةَ،</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أَنَّ أَبَاهُ، أَخْبَرَهُ قَالَ بَيْنَمَا نَحْنُ نُصَلِّي مَعَ رَسُولِ اللَّهِ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صلى الله عليه وسلم فَسَمِعَ جَلَبَةً</w:t>
      </w:r>
      <w:r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rtl/>
        </w:rPr>
        <w:t xml:space="preserve"> فَقَالَ</w:t>
      </w:r>
      <w:r w:rsidR="00D81833" w:rsidRPr="00B07619">
        <w:rPr>
          <w:rFonts w:ascii="Arabic Typesetting" w:hAnsi="Arabic Typesetting" w:cs="Arabic Typesetting"/>
          <w:sz w:val="30"/>
          <w:szCs w:val="30"/>
          <w:rtl/>
        </w:rPr>
        <w:t xml:space="preserve">: </w:t>
      </w:r>
      <w:r w:rsidR="002A554F" w:rsidRPr="00B07619">
        <w:rPr>
          <w:rFonts w:ascii="Arabic Typesetting" w:hAnsi="Arabic Typesetting" w:cs="Arabic Typesetting"/>
          <w:sz w:val="30"/>
          <w:szCs w:val="30"/>
          <w:rtl/>
        </w:rPr>
        <w:t>‏"</w:t>
      </w:r>
      <w:r w:rsidR="002A554F" w:rsidRPr="00B07619">
        <w:rPr>
          <w:rFonts w:ascii="Arabic Typesetting" w:hAnsi="Arabic Typesetting" w:cs="Arabic Typesetting"/>
          <w:b/>
          <w:bCs/>
          <w:sz w:val="30"/>
          <w:szCs w:val="30"/>
          <w:rtl/>
        </w:rPr>
        <w:t>مَا شَأْنُكُمْ</w:t>
      </w:r>
      <w:r w:rsidR="00D81833"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rtl/>
        </w:rPr>
        <w:t>"‏ ‏.‏</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قَالُوا اسْتَعْجَلْنَا إِلَى الصَّلاَةِ‏.‏ قَالَ</w:t>
      </w:r>
      <w:r w:rsidR="00D81833"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rtl/>
        </w:rPr>
        <w:t xml:space="preserve"> ‏"‏</w:t>
      </w:r>
      <w:r w:rsidR="002A554F" w:rsidRPr="00B07619">
        <w:rPr>
          <w:rFonts w:ascii="Arabic Typesetting" w:hAnsi="Arabic Typesetting" w:cs="Arabic Typesetting"/>
          <w:b/>
          <w:bCs/>
          <w:sz w:val="30"/>
          <w:szCs w:val="30"/>
          <w:rtl/>
        </w:rPr>
        <w:t>فَلاَ تَفْعَلُوا إِذَا</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أَتَيْتُمُ الصَّلاَةَ فَعَلَيْكُمُ السَّكِينَةُ فَمَا أَدْرَكْتُمْ فَصَلُّوا</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وَمَا سَبَقَكُمْ فَأَتِمُّوا</w:t>
      </w:r>
      <w:r w:rsidR="00D81833" w:rsidRPr="00B07619">
        <w:rPr>
          <w:rFonts w:ascii="Arabic Typesetting" w:hAnsi="Arabic Typesetting" w:cs="Arabic Typesetting"/>
          <w:b/>
          <w:bCs/>
          <w:sz w:val="30"/>
          <w:szCs w:val="30"/>
          <w:rtl/>
        </w:rPr>
        <w:t>.</w:t>
      </w:r>
      <w:r w:rsidR="002A554F" w:rsidRPr="00B07619">
        <w:rPr>
          <w:rFonts w:ascii="Arabic Typesetting" w:hAnsi="Arabic Typesetting" w:cs="Arabic Typesetting"/>
          <w:b/>
          <w:bCs/>
          <w:sz w:val="30"/>
          <w:szCs w:val="30"/>
          <w:rtl/>
        </w:rPr>
        <w:t>‏"</w:t>
      </w:r>
      <w:r w:rsidR="002A554F" w:rsidRPr="00B07619">
        <w:rPr>
          <w:rFonts w:ascii="Arabic Typesetting" w:hAnsi="Arabic Typesetting" w:cs="Arabic Typesetting"/>
          <w:b/>
          <w:bCs/>
          <w:sz w:val="30"/>
          <w:szCs w:val="30"/>
        </w:rPr>
        <w:t xml:space="preserve"> </w:t>
      </w:r>
    </w:p>
    <w:p w14:paraId="0CDF576C" w14:textId="77777777" w:rsidR="00514143" w:rsidRPr="00B07619" w:rsidRDefault="00514143" w:rsidP="00514143">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635، مسلم 603</w:t>
      </w:r>
    </w:p>
    <w:p w14:paraId="6F2983ED" w14:textId="77777777" w:rsidR="00337832" w:rsidRPr="00B07619" w:rsidRDefault="00337832" w:rsidP="00C31FC3">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b/>
          <w:bCs/>
          <w:sz w:val="30"/>
          <w:szCs w:val="30"/>
          <w:rtl/>
        </w:rPr>
        <w:t xml:space="preserve">‏قَوْله (فَسَمِعَ جَلَبَة) </w:t>
      </w:r>
      <w:r w:rsidRPr="00B07619">
        <w:rPr>
          <w:rFonts w:ascii="Arabic Typesetting" w:hAnsi="Arabic Typesetting" w:cs="Arabic Typesetting"/>
          <w:sz w:val="30"/>
          <w:szCs w:val="30"/>
          <w:rtl/>
        </w:rPr>
        <w:t>‏أَيْ أَصْوَاتًا لِحَرَكَتِهِمْ وَكَلَامهمْ وَاسْتِعْجَالهمْ</w:t>
      </w:r>
    </w:p>
    <w:p w14:paraId="26B7160F" w14:textId="77777777" w:rsidR="00337832" w:rsidRPr="00B07619" w:rsidRDefault="00D654A6" w:rsidP="002E3C99">
      <w:pPr>
        <w:spacing w:before="100" w:beforeAutospacing="1" w:after="100" w:afterAutospacing="1"/>
        <w:jc w:val="both"/>
        <w:rPr>
          <w:rStyle w:val="matn1"/>
          <w:color w:val="auto"/>
          <w:sz w:val="30"/>
          <w:szCs w:val="30"/>
        </w:rPr>
      </w:pPr>
      <w:bookmarkStart w:id="59" w:name="Abu_Qatada7413"/>
      <w:r w:rsidRPr="00B07619">
        <w:rPr>
          <w:rFonts w:ascii="Arabic Typesetting" w:hAnsi="Arabic Typesetting" w:cs="Arabic Typesetting"/>
          <w:sz w:val="30"/>
          <w:szCs w:val="30"/>
        </w:rPr>
        <w:t>603. Abdullah Bi</w:t>
      </w:r>
      <w:r w:rsidR="00E14C60" w:rsidRPr="00B07619">
        <w:rPr>
          <w:rFonts w:ascii="Arabic Typesetting" w:hAnsi="Arabic Typesetting" w:cs="Arabic Typesetting"/>
          <w:sz w:val="30"/>
          <w:szCs w:val="30"/>
        </w:rPr>
        <w:t xml:space="preserve">n Abu </w:t>
      </w:r>
      <w:r w:rsidR="00337832" w:rsidRPr="00B07619">
        <w:rPr>
          <w:rFonts w:ascii="Arabic Typesetting" w:hAnsi="Arabic Typesetting" w:cs="Arabic Typesetting"/>
          <w:sz w:val="30"/>
          <w:szCs w:val="30"/>
        </w:rPr>
        <w:t>Qatada</w:t>
      </w:r>
      <w:bookmarkEnd w:id="59"/>
      <w:r w:rsidR="00337832" w:rsidRPr="00B07619">
        <w:rPr>
          <w:rFonts w:ascii="Arabic Typesetting" w:hAnsi="Arabic Typesetting" w:cs="Arabic Typesetting"/>
          <w:sz w:val="30"/>
          <w:szCs w:val="30"/>
        </w:rPr>
        <w:t xml:space="preserve"> berichtete</w:t>
      </w:r>
      <w:r w:rsidR="00E14C60" w:rsidRPr="00B07619">
        <w:rPr>
          <w:rFonts w:ascii="Arabic Typesetting" w:hAnsi="Arabic Typesetting" w:cs="Arabic Typesetting"/>
          <w:sz w:val="30"/>
          <w:szCs w:val="30"/>
        </w:rPr>
        <w:t xml:space="preserve">, dass sein Vater ihm gesagt habe: </w:t>
      </w:r>
      <w:r w:rsidR="00E14C60" w:rsidRPr="00B07619">
        <w:rPr>
          <w:rStyle w:val="matn1"/>
          <w:color w:val="auto"/>
          <w:sz w:val="30"/>
          <w:szCs w:val="30"/>
        </w:rPr>
        <w:t xml:space="preserve">Als </w:t>
      </w:r>
      <w:r w:rsidR="00337832" w:rsidRPr="00B07619">
        <w:rPr>
          <w:rStyle w:val="matn1"/>
          <w:color w:val="auto"/>
          <w:sz w:val="30"/>
          <w:szCs w:val="30"/>
        </w:rPr>
        <w:t xml:space="preserve">wir einmal mit dem Gesandten Allahs, </w:t>
      </w:r>
      <w:r w:rsidR="00273661" w:rsidRPr="00B07619">
        <w:rPr>
          <w:rStyle w:val="matn1"/>
          <w:color w:val="auto"/>
          <w:sz w:val="30"/>
          <w:szCs w:val="30"/>
        </w:rPr>
        <w:t xml:space="preserve">Allah segne ihn und gebe ihm </w:t>
      </w:r>
      <w:r w:rsidR="00E14C60" w:rsidRPr="00B07619">
        <w:rPr>
          <w:rStyle w:val="matn1"/>
          <w:color w:val="auto"/>
          <w:sz w:val="30"/>
          <w:szCs w:val="30"/>
        </w:rPr>
        <w:t>Frieden</w:t>
      </w:r>
      <w:r w:rsidR="00337832" w:rsidRPr="00B07619">
        <w:rPr>
          <w:rStyle w:val="matn1"/>
          <w:color w:val="auto"/>
          <w:sz w:val="30"/>
          <w:szCs w:val="30"/>
        </w:rPr>
        <w:t xml:space="preserve">, </w:t>
      </w:r>
      <w:r w:rsidR="00E14C60" w:rsidRPr="00B07619">
        <w:rPr>
          <w:rStyle w:val="matn1"/>
          <w:color w:val="auto"/>
          <w:sz w:val="30"/>
          <w:szCs w:val="30"/>
        </w:rPr>
        <w:t>beteten</w:t>
      </w:r>
      <w:r w:rsidR="00337832" w:rsidRPr="00B07619">
        <w:rPr>
          <w:rStyle w:val="matn1"/>
          <w:color w:val="auto"/>
          <w:sz w:val="30"/>
          <w:szCs w:val="30"/>
        </w:rPr>
        <w:t xml:space="preserve">, hörte er Lärm. </w:t>
      </w:r>
      <w:r w:rsidRPr="00B07619">
        <w:rPr>
          <w:rStyle w:val="matn1"/>
          <w:color w:val="auto"/>
          <w:sz w:val="30"/>
          <w:szCs w:val="30"/>
        </w:rPr>
        <w:t>Er fragte (nach dem Gebet)</w:t>
      </w:r>
      <w:r w:rsidR="00337832" w:rsidRPr="00B07619">
        <w:rPr>
          <w:rStyle w:val="matn1"/>
          <w:color w:val="auto"/>
          <w:sz w:val="30"/>
          <w:szCs w:val="30"/>
        </w:rPr>
        <w:t xml:space="preserve">: </w:t>
      </w:r>
      <w:r w:rsidRPr="00B07619">
        <w:rPr>
          <w:rStyle w:val="matn1"/>
          <w:b/>
          <w:bCs/>
          <w:color w:val="auto"/>
          <w:sz w:val="30"/>
          <w:szCs w:val="30"/>
        </w:rPr>
        <w:t>"</w:t>
      </w:r>
      <w:r w:rsidR="002E3C99" w:rsidRPr="00B07619">
        <w:rPr>
          <w:rFonts w:ascii="Arabic Typesetting" w:hAnsi="Arabic Typesetting" w:cs="Arabic Typesetting"/>
          <w:b/>
          <w:bCs/>
          <w:sz w:val="30"/>
          <w:szCs w:val="30"/>
        </w:rPr>
        <w:t>Was war mit euch</w:t>
      </w:r>
      <w:r w:rsidR="00337832" w:rsidRPr="00B07619">
        <w:rPr>
          <w:rStyle w:val="matn1"/>
          <w:b/>
          <w:bCs/>
          <w:color w:val="auto"/>
          <w:sz w:val="30"/>
          <w:szCs w:val="30"/>
        </w:rPr>
        <w:t>?</w:t>
      </w:r>
      <w:r w:rsidRPr="00B07619">
        <w:rPr>
          <w:rStyle w:val="matn1"/>
          <w:b/>
          <w:bCs/>
          <w:color w:val="auto"/>
          <w:sz w:val="30"/>
          <w:szCs w:val="30"/>
        </w:rPr>
        <w:t>"</w:t>
      </w:r>
      <w:r w:rsidR="00337832" w:rsidRPr="00B07619">
        <w:rPr>
          <w:rStyle w:val="matn1"/>
          <w:b/>
          <w:bCs/>
          <w:color w:val="auto"/>
          <w:sz w:val="30"/>
          <w:szCs w:val="30"/>
        </w:rPr>
        <w:t xml:space="preserve"> </w:t>
      </w:r>
      <w:r w:rsidRPr="00B07619">
        <w:rPr>
          <w:rStyle w:val="matn1"/>
          <w:color w:val="auto"/>
          <w:sz w:val="30"/>
          <w:szCs w:val="30"/>
        </w:rPr>
        <w:t xml:space="preserve">Sie </w:t>
      </w:r>
      <w:r w:rsidR="00337832" w:rsidRPr="00B07619">
        <w:rPr>
          <w:rStyle w:val="matn1"/>
          <w:color w:val="auto"/>
          <w:sz w:val="30"/>
          <w:szCs w:val="30"/>
        </w:rPr>
        <w:t xml:space="preserve">sagten: Wir </w:t>
      </w:r>
      <w:r w:rsidRPr="00B07619">
        <w:rPr>
          <w:rStyle w:val="matn1"/>
          <w:color w:val="auto"/>
          <w:sz w:val="30"/>
          <w:szCs w:val="30"/>
        </w:rPr>
        <w:t>beeilten uns</w:t>
      </w:r>
      <w:r w:rsidR="00234A3D" w:rsidRPr="00B07619">
        <w:rPr>
          <w:rStyle w:val="matn1"/>
          <w:color w:val="auto"/>
          <w:sz w:val="30"/>
          <w:szCs w:val="30"/>
        </w:rPr>
        <w:t>, um</w:t>
      </w:r>
      <w:r w:rsidRPr="00B07619">
        <w:rPr>
          <w:rStyle w:val="matn1"/>
          <w:color w:val="auto"/>
          <w:sz w:val="30"/>
          <w:szCs w:val="30"/>
        </w:rPr>
        <w:t xml:space="preserve"> zum </w:t>
      </w:r>
      <w:r w:rsidR="00337832" w:rsidRPr="00B07619">
        <w:rPr>
          <w:rStyle w:val="matn1"/>
          <w:color w:val="auto"/>
          <w:sz w:val="30"/>
          <w:szCs w:val="30"/>
        </w:rPr>
        <w:t>Gebet</w:t>
      </w:r>
      <w:r w:rsidR="00234A3D" w:rsidRPr="00B07619">
        <w:rPr>
          <w:rStyle w:val="matn1"/>
          <w:color w:val="auto"/>
          <w:sz w:val="30"/>
          <w:szCs w:val="30"/>
        </w:rPr>
        <w:t xml:space="preserve"> zu kommen</w:t>
      </w:r>
      <w:r w:rsidRPr="00B07619">
        <w:rPr>
          <w:rStyle w:val="matn1"/>
          <w:color w:val="auto"/>
          <w:sz w:val="30"/>
          <w:szCs w:val="30"/>
        </w:rPr>
        <w:t>.</w:t>
      </w:r>
      <w:r w:rsidR="00337832" w:rsidRPr="00B07619">
        <w:rPr>
          <w:rStyle w:val="matn1"/>
          <w:color w:val="auto"/>
          <w:sz w:val="30"/>
          <w:szCs w:val="30"/>
        </w:rPr>
        <w:t xml:space="preserve"> </w:t>
      </w:r>
      <w:r w:rsidRPr="00B07619">
        <w:rPr>
          <w:rStyle w:val="matn1"/>
          <w:color w:val="auto"/>
          <w:sz w:val="30"/>
          <w:szCs w:val="30"/>
        </w:rPr>
        <w:t xml:space="preserve">Er </w:t>
      </w:r>
      <w:r w:rsidR="00337832" w:rsidRPr="00B07619">
        <w:rPr>
          <w:rStyle w:val="matn1"/>
          <w:color w:val="auto"/>
          <w:sz w:val="30"/>
          <w:szCs w:val="30"/>
        </w:rPr>
        <w:t xml:space="preserve">sagte: </w:t>
      </w:r>
      <w:r w:rsidRPr="00B07619">
        <w:rPr>
          <w:rStyle w:val="matn1"/>
          <w:b/>
          <w:bCs/>
          <w:color w:val="auto"/>
          <w:sz w:val="30"/>
          <w:szCs w:val="30"/>
        </w:rPr>
        <w:t>"Macht da</w:t>
      </w:r>
      <w:r w:rsidR="00337832" w:rsidRPr="00B07619">
        <w:rPr>
          <w:rStyle w:val="matn1"/>
          <w:b/>
          <w:bCs/>
          <w:color w:val="auto"/>
          <w:sz w:val="30"/>
          <w:szCs w:val="30"/>
        </w:rPr>
        <w:t>s nicht</w:t>
      </w:r>
      <w:r w:rsidR="00234A3D" w:rsidRPr="00B07619">
        <w:rPr>
          <w:rStyle w:val="matn1"/>
          <w:b/>
          <w:bCs/>
          <w:color w:val="auto"/>
          <w:sz w:val="30"/>
          <w:szCs w:val="30"/>
        </w:rPr>
        <w:t>. W</w:t>
      </w:r>
      <w:r w:rsidR="00337832" w:rsidRPr="00B07619">
        <w:rPr>
          <w:rStyle w:val="matn1"/>
          <w:b/>
          <w:bCs/>
          <w:color w:val="auto"/>
          <w:sz w:val="30"/>
          <w:szCs w:val="30"/>
        </w:rPr>
        <w:t xml:space="preserve">enn ihr zum Gebet kommt, </w:t>
      </w:r>
      <w:r w:rsidR="00514143" w:rsidRPr="00B07619">
        <w:rPr>
          <w:rStyle w:val="matn1"/>
          <w:b/>
          <w:bCs/>
          <w:color w:val="auto"/>
          <w:sz w:val="30"/>
          <w:szCs w:val="30"/>
        </w:rPr>
        <w:t>bewahrt R</w:t>
      </w:r>
      <w:r w:rsidR="00337832" w:rsidRPr="00B07619">
        <w:rPr>
          <w:rStyle w:val="matn1"/>
          <w:b/>
          <w:bCs/>
          <w:color w:val="auto"/>
          <w:sz w:val="30"/>
          <w:szCs w:val="30"/>
        </w:rPr>
        <w:t>uh</w:t>
      </w:r>
      <w:r w:rsidR="00514143" w:rsidRPr="00B07619">
        <w:rPr>
          <w:rStyle w:val="matn1"/>
          <w:b/>
          <w:bCs/>
          <w:color w:val="auto"/>
          <w:sz w:val="30"/>
          <w:szCs w:val="30"/>
        </w:rPr>
        <w:t xml:space="preserve">e, </w:t>
      </w:r>
      <w:r w:rsidR="00E15396" w:rsidRPr="00B07619">
        <w:rPr>
          <w:rStyle w:val="matn1"/>
          <w:b/>
          <w:bCs/>
          <w:color w:val="auto"/>
          <w:sz w:val="30"/>
          <w:szCs w:val="30"/>
        </w:rPr>
        <w:t xml:space="preserve">betet </w:t>
      </w:r>
      <w:r w:rsidR="00514143" w:rsidRPr="00B07619">
        <w:rPr>
          <w:rStyle w:val="matn1"/>
          <w:b/>
          <w:bCs/>
          <w:color w:val="auto"/>
          <w:sz w:val="30"/>
          <w:szCs w:val="30"/>
        </w:rPr>
        <w:t>so</w:t>
      </w:r>
      <w:r w:rsidR="00E15396" w:rsidRPr="00B07619">
        <w:rPr>
          <w:rStyle w:val="matn1"/>
          <w:b/>
          <w:bCs/>
          <w:color w:val="auto"/>
          <w:sz w:val="30"/>
          <w:szCs w:val="30"/>
        </w:rPr>
        <w:t xml:space="preserve"> </w:t>
      </w:r>
      <w:r w:rsidR="00514143" w:rsidRPr="00B07619">
        <w:rPr>
          <w:rStyle w:val="matn1"/>
          <w:b/>
          <w:bCs/>
          <w:color w:val="auto"/>
          <w:sz w:val="30"/>
          <w:szCs w:val="30"/>
        </w:rPr>
        <w:t xml:space="preserve">viel </w:t>
      </w:r>
      <w:r w:rsidR="00E15396" w:rsidRPr="00B07619">
        <w:rPr>
          <w:rStyle w:val="matn1"/>
          <w:b/>
          <w:bCs/>
          <w:color w:val="auto"/>
          <w:sz w:val="30"/>
          <w:szCs w:val="30"/>
        </w:rPr>
        <w:t xml:space="preserve">wie </w:t>
      </w:r>
      <w:r w:rsidR="00514143" w:rsidRPr="00B07619">
        <w:rPr>
          <w:rStyle w:val="matn1"/>
          <w:b/>
          <w:bCs/>
          <w:color w:val="auto"/>
          <w:sz w:val="30"/>
          <w:szCs w:val="30"/>
        </w:rPr>
        <w:t>ihr erreicht</w:t>
      </w:r>
      <w:r w:rsidR="00337832" w:rsidRPr="00B07619">
        <w:rPr>
          <w:rStyle w:val="matn1"/>
          <w:b/>
          <w:bCs/>
          <w:color w:val="auto"/>
          <w:sz w:val="30"/>
          <w:szCs w:val="30"/>
        </w:rPr>
        <w:t xml:space="preserve"> </w:t>
      </w:r>
      <w:r w:rsidR="00514143" w:rsidRPr="00B07619">
        <w:rPr>
          <w:rStyle w:val="matn1"/>
          <w:b/>
          <w:bCs/>
          <w:color w:val="auto"/>
          <w:sz w:val="30"/>
          <w:szCs w:val="30"/>
        </w:rPr>
        <w:t>und holt nach, was euch entgangen ist</w:t>
      </w:r>
      <w:r w:rsidR="00337832" w:rsidRPr="00B07619">
        <w:rPr>
          <w:rStyle w:val="matn1"/>
          <w:b/>
          <w:bCs/>
          <w:color w:val="auto"/>
          <w:sz w:val="30"/>
          <w:szCs w:val="30"/>
        </w:rPr>
        <w:t>.</w:t>
      </w:r>
      <w:r w:rsidR="00514143" w:rsidRPr="00B07619">
        <w:rPr>
          <w:rStyle w:val="matn1"/>
          <w:b/>
          <w:bCs/>
          <w:color w:val="auto"/>
          <w:sz w:val="30"/>
          <w:szCs w:val="30"/>
        </w:rPr>
        <w:t>"</w:t>
      </w:r>
    </w:p>
    <w:p w14:paraId="58D5F3C5" w14:textId="77777777" w:rsidR="001F6409" w:rsidRPr="00B07619" w:rsidRDefault="00514143" w:rsidP="00611783">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635</w:t>
      </w:r>
      <w:r w:rsidR="00611783"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Muslim 603</w:t>
      </w:r>
    </w:p>
    <w:p w14:paraId="22F5C0DB" w14:textId="77777777" w:rsidR="002A554F" w:rsidRPr="00B07619" w:rsidRDefault="00514143" w:rsidP="00514143">
      <w:pPr>
        <w:bidi/>
        <w:spacing w:before="100" w:beforeAutospacing="1" w:after="100" w:afterAutospacing="1"/>
        <w:jc w:val="center"/>
        <w:rPr>
          <w:rFonts w:ascii="Arabic Typesetting" w:hAnsi="Arabic Typesetting" w:cs="Arabic Typesetting"/>
          <w:b/>
          <w:bCs/>
          <w:sz w:val="30"/>
          <w:szCs w:val="30"/>
          <w:rtl/>
        </w:rPr>
      </w:pPr>
      <w:r w:rsidRPr="00B07619">
        <w:rPr>
          <w:rFonts w:ascii="Arabic Typesetting" w:hAnsi="Arabic Typesetting" w:cs="Arabic Typesetting"/>
          <w:sz w:val="30"/>
          <w:szCs w:val="30"/>
        </w:rPr>
        <w:br w:type="column"/>
      </w:r>
      <w:r w:rsidRPr="00B07619">
        <w:rPr>
          <w:rFonts w:ascii="Arabic Typesetting" w:hAnsi="Arabic Typesetting" w:cs="Arabic Typesetting"/>
          <w:b/>
          <w:bCs/>
          <w:sz w:val="30"/>
          <w:szCs w:val="30"/>
          <w:rtl/>
        </w:rPr>
        <w:lastRenderedPageBreak/>
        <w:t>29</w:t>
      </w:r>
      <w:r w:rsidR="002A554F" w:rsidRPr="00B07619">
        <w:rPr>
          <w:rFonts w:ascii="Arabic Typesetting" w:hAnsi="Arabic Typesetting" w:cs="Arabic Typesetting"/>
          <w:b/>
          <w:bCs/>
          <w:sz w:val="30"/>
          <w:szCs w:val="30"/>
        </w:rPr>
        <w:t xml:space="preserve"> - </w:t>
      </w:r>
      <w:r w:rsidR="002A554F" w:rsidRPr="00B07619">
        <w:rPr>
          <w:rFonts w:ascii="Arabic Typesetting" w:hAnsi="Arabic Typesetting" w:cs="Arabic Typesetting"/>
          <w:b/>
          <w:bCs/>
          <w:sz w:val="30"/>
          <w:szCs w:val="30"/>
          <w:rtl/>
        </w:rPr>
        <w:t>باب مَتَى يَقُومُ النَّاسُ لِلصَّلاَةِ ‏</w:t>
      </w:r>
    </w:p>
    <w:p w14:paraId="48F467CD" w14:textId="77777777" w:rsidR="003E554D" w:rsidRPr="00B07619" w:rsidRDefault="003E554D" w:rsidP="00F93F09">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Wann die Leute zu</w:t>
      </w:r>
      <w:r w:rsidR="00FB5108" w:rsidRPr="00B07619">
        <w:rPr>
          <w:rFonts w:ascii="Arabic Typesetting" w:hAnsi="Arabic Typesetting" w:cs="Arabic Typesetting"/>
          <w:b/>
          <w:bCs/>
          <w:sz w:val="30"/>
          <w:szCs w:val="30"/>
        </w:rPr>
        <w:t xml:space="preserve">m </w:t>
      </w:r>
      <w:r w:rsidRPr="00B07619">
        <w:rPr>
          <w:rFonts w:ascii="Arabic Typesetting" w:hAnsi="Arabic Typesetting" w:cs="Arabic Typesetting"/>
          <w:b/>
          <w:bCs/>
          <w:sz w:val="30"/>
          <w:szCs w:val="30"/>
        </w:rPr>
        <w:t>Gebet aufstehen</w:t>
      </w:r>
      <w:r w:rsidR="00F93F09" w:rsidRPr="00B07619">
        <w:rPr>
          <w:rFonts w:ascii="Arabic Typesetting" w:hAnsi="Arabic Typesetting" w:cs="Arabic Typesetting"/>
          <w:b/>
          <w:bCs/>
          <w:sz w:val="30"/>
          <w:szCs w:val="30"/>
        </w:rPr>
        <w:t xml:space="preserve"> sollen</w:t>
      </w:r>
    </w:p>
    <w:p w14:paraId="633EFFEF" w14:textId="77777777" w:rsidR="001F6409" w:rsidRPr="00B07619" w:rsidRDefault="001F6409" w:rsidP="001F6409">
      <w:pPr>
        <w:spacing w:before="100" w:beforeAutospacing="1" w:after="100" w:afterAutospacing="1"/>
        <w:jc w:val="center"/>
        <w:rPr>
          <w:rFonts w:ascii="Arabic Typesetting" w:hAnsi="Arabic Typesetting" w:cs="Arabic Typesetting"/>
          <w:b/>
          <w:bCs/>
          <w:sz w:val="30"/>
          <w:szCs w:val="30"/>
        </w:rPr>
      </w:pPr>
    </w:p>
    <w:p w14:paraId="02ED5336" w14:textId="77777777" w:rsidR="00FB5108" w:rsidRPr="00B07619" w:rsidRDefault="00F93F09" w:rsidP="00D81833">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lang w:val="en-US" w:bidi="ar-AE"/>
        </w:rPr>
        <w:t>604</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وَحَدَّثَنِي مُحَمَّدُ بْنُ حَاتِمٍ، وَعُبَيْدُ اللَّهِ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بْنُ سَعِيدٍ، قَالاَ حَدَّثَنَا يَحْيَى بْنُ سَعِيدٍ، عَنْ حَجَّاجٍ الصَّوَّافِ،</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حَدَّثَنَا يَحْيَى بْنُ أَبِي كَثِيرٍ، عَنْ أَبِي سَلَمَةَ، وَعَبْدِ اللَّهِ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بْنِ أَبِي قَتَادَةَ، عَنْ أَبِي قَتَادَةَ، قَالَ قَالَ رَسُولُ اللَّهِ صلى الله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عليه وسلم ‏"‏</w:t>
      </w:r>
      <w:r w:rsidR="002A554F" w:rsidRPr="00B07619">
        <w:rPr>
          <w:rFonts w:ascii="Arabic Typesetting" w:hAnsi="Arabic Typesetting" w:cs="Arabic Typesetting"/>
          <w:b/>
          <w:bCs/>
          <w:sz w:val="30"/>
          <w:szCs w:val="30"/>
          <w:rtl/>
        </w:rPr>
        <w:t>إِذَا أُقِيمَتِ الصَّلاَةُ فَلاَ تَقُومُوا حَتَّى تَرَوْنِي ‏"‏</w:t>
      </w:r>
      <w:r w:rsidR="002A554F" w:rsidRPr="00B07619">
        <w:rPr>
          <w:rFonts w:ascii="Arabic Typesetting" w:hAnsi="Arabic Typesetting" w:cs="Arabic Typesetting"/>
          <w:sz w:val="30"/>
          <w:szCs w:val="30"/>
          <w:rtl/>
        </w:rPr>
        <w:t xml:space="preserve"> </w:t>
      </w:r>
    </w:p>
    <w:p w14:paraId="659DFADC" w14:textId="77777777" w:rsidR="002A554F" w:rsidRPr="00B07619" w:rsidRDefault="002A554F" w:rsidP="00D81833">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وَقَالَ ابْنُ حَاتِمٍ ‏"إِذَا أُقِيمَتْ أَوْ نُودِيَ‏"‏</w:t>
      </w:r>
      <w:r w:rsidRPr="00B07619">
        <w:rPr>
          <w:rFonts w:ascii="Arabic Typesetting" w:hAnsi="Arabic Typesetting" w:cs="Arabic Typesetting"/>
          <w:sz w:val="30"/>
          <w:szCs w:val="30"/>
        </w:rPr>
        <w:t xml:space="preserve"> </w:t>
      </w:r>
    </w:p>
    <w:p w14:paraId="78ADA542" w14:textId="77777777" w:rsidR="00F93F09" w:rsidRPr="00B07619" w:rsidRDefault="00F93F09" w:rsidP="00F93F09">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637، 638، 909، مسلم 604، ترمذي 592، ابو داود 539، 540، نسائي 686، 789</w:t>
      </w:r>
    </w:p>
    <w:p w14:paraId="38A9D5EE" w14:textId="77777777" w:rsidR="00FB5108" w:rsidRPr="00B07619" w:rsidRDefault="00FB5108" w:rsidP="00D81833">
      <w:pPr>
        <w:spacing w:before="100" w:beforeAutospacing="1" w:after="100" w:afterAutospacing="1"/>
        <w:jc w:val="both"/>
        <w:rPr>
          <w:rFonts w:ascii="Arabic Typesetting" w:hAnsi="Arabic Typesetting" w:cs="Arabic Typesetting"/>
          <w:sz w:val="30"/>
          <w:szCs w:val="30"/>
        </w:rPr>
      </w:pPr>
      <w:bookmarkStart w:id="60" w:name="Abu_Qatada10473"/>
      <w:r w:rsidRPr="00B07619">
        <w:rPr>
          <w:rFonts w:ascii="Arabic Typesetting" w:hAnsi="Arabic Typesetting" w:cs="Arabic Typesetting"/>
          <w:sz w:val="30"/>
          <w:szCs w:val="30"/>
        </w:rPr>
        <w:t xml:space="preserve">604. Abdullah Bin Abu Qatada </w:t>
      </w:r>
      <w:r w:rsidR="00E15396" w:rsidRPr="00B07619">
        <w:rPr>
          <w:rFonts w:ascii="Arabic Typesetting" w:hAnsi="Arabic Typesetting" w:cs="Arabic Typesetting"/>
          <w:sz w:val="30"/>
          <w:szCs w:val="30"/>
        </w:rPr>
        <w:t xml:space="preserve">überlieferte </w:t>
      </w:r>
      <w:r w:rsidRPr="00B07619">
        <w:rPr>
          <w:rFonts w:ascii="Arabic Typesetting" w:hAnsi="Arabic Typesetting" w:cs="Arabic Typesetting"/>
          <w:sz w:val="30"/>
          <w:szCs w:val="30"/>
        </w:rPr>
        <w:t xml:space="preserve">von Abu Qutada, der berichtete: </w:t>
      </w:r>
      <w:r w:rsidRPr="00B07619">
        <w:rPr>
          <w:rStyle w:val="matn1"/>
          <w:color w:val="auto"/>
          <w:sz w:val="30"/>
          <w:szCs w:val="30"/>
        </w:rPr>
        <w:t xml:space="preserve">Der </w:t>
      </w:r>
      <w:r w:rsidR="00E15396" w:rsidRPr="00B07619">
        <w:rPr>
          <w:rStyle w:val="matn1"/>
          <w:color w:val="auto"/>
          <w:sz w:val="30"/>
          <w:szCs w:val="30"/>
        </w:rPr>
        <w:t>Gesandte</w:t>
      </w:r>
      <w:r w:rsidRPr="00B07619">
        <w:rPr>
          <w:rStyle w:val="matn1"/>
          <w:color w:val="auto"/>
          <w:sz w:val="30"/>
          <w:szCs w:val="30"/>
        </w:rPr>
        <w:t xml:space="preserve"> Allahs, Allah segne ihn und gebe ihm Frieden, sagte: </w:t>
      </w:r>
      <w:r w:rsidRPr="00B07619">
        <w:rPr>
          <w:rStyle w:val="matn1"/>
          <w:b/>
          <w:bCs/>
          <w:color w:val="auto"/>
          <w:sz w:val="30"/>
          <w:szCs w:val="30"/>
        </w:rPr>
        <w:t>"Wenn zum Gebet gerufen wird, steht nicht</w:t>
      </w:r>
      <w:bookmarkEnd w:id="60"/>
      <w:r w:rsidR="00F93F09" w:rsidRPr="00B07619">
        <w:rPr>
          <w:rStyle w:val="matn1"/>
          <w:color w:val="auto"/>
          <w:sz w:val="30"/>
          <w:szCs w:val="30"/>
        </w:rPr>
        <w:t xml:space="preserve"> </w:t>
      </w:r>
      <w:r w:rsidR="00F93F09" w:rsidRPr="00B07619">
        <w:rPr>
          <w:rStyle w:val="matn1"/>
          <w:b/>
          <w:bCs/>
          <w:color w:val="auto"/>
          <w:sz w:val="30"/>
          <w:szCs w:val="30"/>
        </w:rPr>
        <w:t>auf</w:t>
      </w:r>
      <w:r w:rsidR="00337832" w:rsidRPr="00B07619">
        <w:rPr>
          <w:rStyle w:val="matn1"/>
          <w:b/>
          <w:bCs/>
          <w:color w:val="auto"/>
          <w:sz w:val="30"/>
          <w:szCs w:val="30"/>
        </w:rPr>
        <w:t xml:space="preserve">, bis ihr mich </w:t>
      </w:r>
      <w:r w:rsidR="0006550D" w:rsidRPr="00B07619">
        <w:rPr>
          <w:rStyle w:val="matn1"/>
          <w:b/>
          <w:bCs/>
          <w:color w:val="auto"/>
          <w:sz w:val="30"/>
          <w:szCs w:val="30"/>
        </w:rPr>
        <w:t>seht</w:t>
      </w:r>
      <w:r w:rsidR="00337832" w:rsidRPr="00B07619">
        <w:rPr>
          <w:rStyle w:val="matn1"/>
          <w:b/>
          <w:bCs/>
          <w:color w:val="auto"/>
          <w:sz w:val="30"/>
          <w:szCs w:val="30"/>
        </w:rPr>
        <w:t>.</w:t>
      </w:r>
      <w:r w:rsidR="00D81833" w:rsidRPr="00B07619">
        <w:rPr>
          <w:rFonts w:ascii="Arabic Typesetting" w:hAnsi="Arabic Typesetting" w:cs="Arabic Typesetting"/>
          <w:b/>
          <w:bCs/>
          <w:sz w:val="30"/>
          <w:szCs w:val="30"/>
        </w:rPr>
        <w:t>“</w:t>
      </w:r>
    </w:p>
    <w:p w14:paraId="6680D62A" w14:textId="77777777" w:rsidR="00FB5108" w:rsidRPr="00B07619" w:rsidRDefault="00FB5108" w:rsidP="00611783">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637, 638, 909</w:t>
      </w:r>
      <w:r w:rsidR="00611783"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Muslim 604</w:t>
      </w:r>
      <w:r w:rsidR="00611783"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Tirmidhi</w:t>
      </w:r>
      <w:r w:rsidR="00F93F09" w:rsidRPr="00B07619">
        <w:rPr>
          <w:rFonts w:ascii="Arabic Typesetting" w:hAnsi="Arabic Typesetting" w:cs="Arabic Typesetting"/>
          <w:sz w:val="30"/>
          <w:szCs w:val="30"/>
        </w:rPr>
        <w:t xml:space="preserve"> 592</w:t>
      </w:r>
      <w:r w:rsidR="00611783" w:rsidRPr="00B07619">
        <w:rPr>
          <w:rFonts w:ascii="Arabic Typesetting" w:hAnsi="Arabic Typesetting" w:cs="Arabic Typesetting"/>
          <w:sz w:val="30"/>
          <w:szCs w:val="30"/>
        </w:rPr>
        <w:t>;</w:t>
      </w:r>
      <w:r w:rsidR="00F93F09" w:rsidRPr="00B07619">
        <w:rPr>
          <w:rFonts w:ascii="Arabic Typesetting" w:hAnsi="Arabic Typesetting" w:cs="Arabic Typesetting"/>
          <w:sz w:val="30"/>
          <w:szCs w:val="30"/>
        </w:rPr>
        <w:t xml:space="preserve"> Abu Daud 539, 540</w:t>
      </w:r>
      <w:r w:rsidR="00611783" w:rsidRPr="00B07619">
        <w:rPr>
          <w:rFonts w:ascii="Arabic Typesetting" w:hAnsi="Arabic Typesetting" w:cs="Arabic Typesetting"/>
          <w:sz w:val="30"/>
          <w:szCs w:val="30"/>
        </w:rPr>
        <w:t>;</w:t>
      </w:r>
      <w:r w:rsidR="00F93F09" w:rsidRPr="00B07619">
        <w:rPr>
          <w:rFonts w:ascii="Arabic Typesetting" w:hAnsi="Arabic Typesetting" w:cs="Arabic Typesetting"/>
          <w:sz w:val="30"/>
          <w:szCs w:val="30"/>
        </w:rPr>
        <w:t xml:space="preserve"> Nasai 686, 789</w:t>
      </w:r>
    </w:p>
    <w:p w14:paraId="77A4E6C4" w14:textId="77777777" w:rsidR="00337832" w:rsidRPr="00B07619" w:rsidRDefault="00337832" w:rsidP="00FB5108">
      <w:pPr>
        <w:spacing w:before="100" w:beforeAutospacing="1" w:after="100" w:afterAutospacing="1"/>
        <w:jc w:val="both"/>
        <w:rPr>
          <w:rFonts w:ascii="Arabic Typesetting" w:hAnsi="Arabic Typesetting" w:cs="Arabic Typesetting"/>
          <w:sz w:val="30"/>
          <w:szCs w:val="30"/>
        </w:rPr>
      </w:pPr>
    </w:p>
    <w:p w14:paraId="0C35E16C" w14:textId="77777777" w:rsidR="00D81833" w:rsidRPr="00B07619" w:rsidRDefault="00F93F09" w:rsidP="00D81833">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lastRenderedPageBreak/>
        <w:t>605</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حَدَّثَنَا هَارُونُ بْنُ مَعْرُوفٍ، وَحَرْمَلَةُ 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يَحْيَى، قَالاَ حَدَّثَنَا ابْنُ وَهْبٍ، أَخْبَرَنِي يُونُسُ، عَنِ ابْنِ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شِهَابٍ، قَالَ أَخْبَرَنِي أَبُو سَلَمَةَ بْنُ عَبْدِ الرَّحْمَنِ بْنِ عَوْفٍ،</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سَمِعَ أَبَا هُرَيْرَةَ، يَقُولُ أُقِيمَتِ الصَّلاَةُ فَقُمْنَا فَعَدَّلْنَا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الصُّفُوفَ قَبْلَ أَنْ يَخْرُجَ إِلَيْنَا رَسُولُ اللَّهِ صلى الله عليه وسلم</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فَأَتَى رَسُولُ اللَّهِ صلى الله عليه وسلم حَتَّى إِذَا قَامَ فِي مُصَلاَّهُ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قَبْلَ أَنْ يُكَبِّرَ ذَكَرَ فَانْصَرَفَ وَقَالَ لَنَا ‏"‏</w:t>
      </w:r>
      <w:r w:rsidR="002A554F" w:rsidRPr="00B07619">
        <w:rPr>
          <w:rFonts w:ascii="Arabic Typesetting" w:hAnsi="Arabic Typesetting" w:cs="Arabic Typesetting"/>
          <w:b/>
          <w:bCs/>
          <w:sz w:val="30"/>
          <w:szCs w:val="30"/>
          <w:rtl/>
        </w:rPr>
        <w:t>مَكَانَكُمْ</w:t>
      </w:r>
      <w:r w:rsidR="002A554F" w:rsidRPr="00B07619">
        <w:rPr>
          <w:rFonts w:ascii="Arabic Typesetting" w:hAnsi="Arabic Typesetting" w:cs="Arabic Typesetting"/>
          <w:sz w:val="30"/>
          <w:szCs w:val="30"/>
          <w:rtl/>
        </w:rPr>
        <w:t xml:space="preserve"> ‏"‏</w:t>
      </w:r>
      <w:r w:rsidR="00D81833"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‏فَلَمْ نَزَلْ قِيَامًا نَنْتَظِرُهُ حَتَّى خَرَجَ إِلَيْنَا وَقَدِ اغْتَسَلَ</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b/>
          <w:bCs/>
          <w:sz w:val="30"/>
          <w:szCs w:val="30"/>
          <w:rtl/>
        </w:rPr>
        <w:t>يَنْطِفُ</w:t>
      </w:r>
      <w:r w:rsidR="002A554F" w:rsidRPr="00B07619">
        <w:rPr>
          <w:rFonts w:ascii="Arabic Typesetting" w:hAnsi="Arabic Typesetting" w:cs="Arabic Typesetting"/>
          <w:sz w:val="30"/>
          <w:szCs w:val="30"/>
          <w:rtl/>
        </w:rPr>
        <w:t xml:space="preserve"> رَأْسُهُ مَاءً فَكَبَّرَ فَصَلَّى بِنَا ‏.‏</w:t>
      </w:r>
      <w:r w:rsidR="002A554F" w:rsidRPr="00B07619">
        <w:rPr>
          <w:rFonts w:ascii="Arabic Typesetting" w:hAnsi="Arabic Typesetting" w:cs="Arabic Typesetting"/>
          <w:sz w:val="30"/>
          <w:szCs w:val="30"/>
        </w:rPr>
        <w:t xml:space="preserve"> </w:t>
      </w:r>
    </w:p>
    <w:p w14:paraId="0A159539" w14:textId="77777777" w:rsidR="00E75480" w:rsidRPr="00B07619" w:rsidRDefault="00E75480" w:rsidP="00D81833">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275، مسلم 605، ابو داود 235</w:t>
      </w:r>
    </w:p>
    <w:p w14:paraId="790A6CE4" w14:textId="77777777" w:rsidR="000419F7" w:rsidRPr="00B07619" w:rsidRDefault="00E75480" w:rsidP="00E75480">
      <w:pPr>
        <w:bidi/>
        <w:spacing w:before="100" w:beforeAutospacing="1" w:after="100" w:afterAutospacing="1"/>
        <w:jc w:val="both"/>
        <w:rPr>
          <w:rFonts w:ascii="Arabic Typesetting" w:hAnsi="Arabic Typesetting" w:cs="Arabic Typesetting"/>
          <w:sz w:val="28"/>
          <w:szCs w:val="28"/>
          <w:rtl/>
        </w:rPr>
      </w:pPr>
      <w:r w:rsidRPr="00B07619">
        <w:rPr>
          <w:rFonts w:ascii="Arabic Typesetting" w:hAnsi="Arabic Typesetting" w:cs="Arabic Typesetting"/>
          <w:sz w:val="28"/>
          <w:szCs w:val="28"/>
          <w:rtl/>
        </w:rPr>
        <w:t>قَوْلُهُ: (يَنْطِفُ) بِكَسْرِ الطَّاءِ وَضَمِّهَا لُغَتَانِ مَشْهُورَتَانِ أَيْ يَقْطُرُ، وَفِيهِ دَلِيلٌ عَلَى طَهَارَةِ الْمَاءِ الْمُسْتَعْمَلِ</w:t>
      </w:r>
    </w:p>
    <w:p w14:paraId="20006815" w14:textId="77777777" w:rsidR="003E554D" w:rsidRPr="00B07619" w:rsidRDefault="002532F4" w:rsidP="00611783">
      <w:pPr>
        <w:spacing w:before="100" w:beforeAutospacing="1" w:after="100" w:afterAutospacing="1"/>
        <w:jc w:val="both"/>
        <w:rPr>
          <w:rStyle w:val="matn1"/>
          <w:color w:val="auto"/>
          <w:sz w:val="30"/>
          <w:szCs w:val="30"/>
        </w:rPr>
      </w:pPr>
      <w:bookmarkStart w:id="61" w:name="Abu_Huraira14199"/>
      <w:r w:rsidRPr="00B07619">
        <w:rPr>
          <w:rFonts w:ascii="Arabic Typesetting" w:hAnsi="Arabic Typesetting" w:cs="Arabic Typesetting"/>
          <w:sz w:val="30"/>
          <w:szCs w:val="30"/>
        </w:rPr>
        <w:t xml:space="preserve">605. </w:t>
      </w:r>
      <w:r w:rsidR="003E554D" w:rsidRPr="00B07619">
        <w:rPr>
          <w:rFonts w:ascii="Arabic Typesetting" w:hAnsi="Arabic Typesetting" w:cs="Arabic Typesetting"/>
          <w:sz w:val="30"/>
          <w:szCs w:val="30"/>
        </w:rPr>
        <w:t xml:space="preserve">Abu </w:t>
      </w:r>
      <w:r w:rsidR="00071C98" w:rsidRPr="00B07619">
        <w:rPr>
          <w:rFonts w:ascii="Arabic Typesetting" w:hAnsi="Arabic Typesetting" w:cs="Arabic Typesetting"/>
          <w:sz w:val="30"/>
          <w:szCs w:val="30"/>
        </w:rPr>
        <w:t>Hureira</w:t>
      </w:r>
      <w:bookmarkEnd w:id="61"/>
      <w:r w:rsidR="003E554D" w:rsidRPr="00B07619">
        <w:rPr>
          <w:rFonts w:ascii="Arabic Typesetting" w:hAnsi="Arabic Typesetting" w:cs="Arabic Typesetting"/>
          <w:sz w:val="30"/>
          <w:szCs w:val="30"/>
        </w:rPr>
        <w:t xml:space="preserve"> berichtete: </w:t>
      </w:r>
      <w:r w:rsidR="00E75480" w:rsidRPr="00B07619">
        <w:rPr>
          <w:rStyle w:val="matn1"/>
          <w:color w:val="auto"/>
          <w:sz w:val="30"/>
          <w:szCs w:val="30"/>
        </w:rPr>
        <w:t>Es wurde zum Beginn des Gebets (</w:t>
      </w:r>
      <w:r w:rsidR="00171D07" w:rsidRPr="00B07619">
        <w:rPr>
          <w:rStyle w:val="matn1"/>
          <w:color w:val="auto"/>
          <w:sz w:val="30"/>
          <w:szCs w:val="30"/>
        </w:rPr>
        <w:t xml:space="preserve">die </w:t>
      </w:r>
      <w:r w:rsidR="003E554D" w:rsidRPr="00B07619">
        <w:rPr>
          <w:rStyle w:val="matn1"/>
          <w:i/>
          <w:iCs/>
          <w:color w:val="auto"/>
          <w:sz w:val="30"/>
          <w:szCs w:val="30"/>
        </w:rPr>
        <w:t>Iqama</w:t>
      </w:r>
      <w:r w:rsidR="00E75480" w:rsidRPr="00B07619">
        <w:rPr>
          <w:rStyle w:val="matn1"/>
          <w:color w:val="auto"/>
          <w:sz w:val="30"/>
          <w:szCs w:val="30"/>
        </w:rPr>
        <w:t>)</w:t>
      </w:r>
      <w:r w:rsidR="003E554D" w:rsidRPr="00B07619">
        <w:rPr>
          <w:rStyle w:val="matn1"/>
          <w:color w:val="auto"/>
          <w:sz w:val="30"/>
          <w:szCs w:val="30"/>
        </w:rPr>
        <w:t xml:space="preserve"> </w:t>
      </w:r>
      <w:r w:rsidR="00E75480" w:rsidRPr="00B07619">
        <w:rPr>
          <w:rStyle w:val="matn1"/>
          <w:color w:val="auto"/>
          <w:sz w:val="30"/>
          <w:szCs w:val="30"/>
        </w:rPr>
        <w:t xml:space="preserve">gerufen </w:t>
      </w:r>
      <w:r w:rsidR="003E554D" w:rsidRPr="00B07619">
        <w:rPr>
          <w:rStyle w:val="matn1"/>
          <w:color w:val="auto"/>
          <w:sz w:val="30"/>
          <w:szCs w:val="30"/>
        </w:rPr>
        <w:t xml:space="preserve">und </w:t>
      </w:r>
      <w:r w:rsidR="00E75480" w:rsidRPr="00B07619">
        <w:rPr>
          <w:rStyle w:val="matn1"/>
          <w:color w:val="auto"/>
          <w:sz w:val="30"/>
          <w:szCs w:val="30"/>
        </w:rPr>
        <w:t xml:space="preserve">bevor der </w:t>
      </w:r>
      <w:r w:rsidR="003E554D" w:rsidRPr="00B07619">
        <w:rPr>
          <w:rStyle w:val="matn1"/>
          <w:color w:val="auto"/>
          <w:sz w:val="30"/>
          <w:szCs w:val="30"/>
        </w:rPr>
        <w:t xml:space="preserve">Gesandte Allahs, </w:t>
      </w:r>
      <w:r w:rsidR="00273661" w:rsidRPr="00B07619">
        <w:rPr>
          <w:rStyle w:val="matn1"/>
          <w:color w:val="auto"/>
          <w:sz w:val="30"/>
          <w:szCs w:val="30"/>
        </w:rPr>
        <w:t xml:space="preserve">Allah segne ihn und gebe ihm </w:t>
      </w:r>
      <w:r w:rsidR="00E75480" w:rsidRPr="00B07619">
        <w:rPr>
          <w:rStyle w:val="matn1"/>
          <w:color w:val="auto"/>
          <w:sz w:val="30"/>
          <w:szCs w:val="30"/>
        </w:rPr>
        <w:t>Frieden</w:t>
      </w:r>
      <w:r w:rsidR="003E554D" w:rsidRPr="00B07619">
        <w:rPr>
          <w:rStyle w:val="matn1"/>
          <w:color w:val="auto"/>
          <w:sz w:val="30"/>
          <w:szCs w:val="30"/>
        </w:rPr>
        <w:t>, zu uns herauskam</w:t>
      </w:r>
      <w:r w:rsidR="00E75480" w:rsidRPr="00B07619">
        <w:rPr>
          <w:rStyle w:val="matn1"/>
          <w:color w:val="auto"/>
          <w:sz w:val="30"/>
          <w:szCs w:val="30"/>
        </w:rPr>
        <w:t xml:space="preserve">, standen </w:t>
      </w:r>
      <w:r w:rsidR="009B16B2" w:rsidRPr="00B07619">
        <w:rPr>
          <w:rStyle w:val="matn1"/>
          <w:color w:val="auto"/>
          <w:sz w:val="30"/>
          <w:szCs w:val="30"/>
        </w:rPr>
        <w:t xml:space="preserve">wir </w:t>
      </w:r>
      <w:r w:rsidR="00E75480" w:rsidRPr="00B07619">
        <w:rPr>
          <w:rStyle w:val="matn1"/>
          <w:color w:val="auto"/>
          <w:sz w:val="30"/>
          <w:szCs w:val="30"/>
        </w:rPr>
        <w:t>in Reihen</w:t>
      </w:r>
      <w:r w:rsidR="003E554D" w:rsidRPr="00B07619">
        <w:rPr>
          <w:rStyle w:val="matn1"/>
          <w:color w:val="auto"/>
          <w:sz w:val="30"/>
          <w:szCs w:val="30"/>
        </w:rPr>
        <w:t xml:space="preserve">. </w:t>
      </w:r>
      <w:r w:rsidR="00092F13" w:rsidRPr="00B07619">
        <w:rPr>
          <w:rStyle w:val="matn1"/>
          <w:color w:val="auto"/>
          <w:sz w:val="30"/>
          <w:szCs w:val="30"/>
        </w:rPr>
        <w:t xml:space="preserve">Während </w:t>
      </w:r>
      <w:r w:rsidR="00E75480" w:rsidRPr="00B07619">
        <w:rPr>
          <w:rStyle w:val="matn1"/>
          <w:color w:val="auto"/>
          <w:sz w:val="30"/>
          <w:szCs w:val="30"/>
        </w:rPr>
        <w:t xml:space="preserve">der </w:t>
      </w:r>
      <w:r w:rsidR="00171D07" w:rsidRPr="00B07619">
        <w:rPr>
          <w:rStyle w:val="matn1"/>
          <w:color w:val="auto"/>
          <w:sz w:val="30"/>
          <w:szCs w:val="30"/>
        </w:rPr>
        <w:t>Gesandte Allahs, Allah</w:t>
      </w:r>
      <w:r w:rsidR="003E554D" w:rsidRPr="00B07619">
        <w:rPr>
          <w:rStyle w:val="matn1"/>
          <w:color w:val="auto"/>
          <w:sz w:val="30"/>
          <w:szCs w:val="30"/>
        </w:rPr>
        <w:t xml:space="preserve"> </w:t>
      </w:r>
      <w:r w:rsidR="00E75480" w:rsidRPr="00B07619">
        <w:rPr>
          <w:rStyle w:val="matn1"/>
          <w:color w:val="auto"/>
          <w:sz w:val="30"/>
          <w:szCs w:val="30"/>
        </w:rPr>
        <w:t>s</w:t>
      </w:r>
      <w:r w:rsidR="003E554D" w:rsidRPr="00B07619">
        <w:rPr>
          <w:rStyle w:val="matn1"/>
          <w:color w:val="auto"/>
          <w:sz w:val="30"/>
          <w:szCs w:val="30"/>
        </w:rPr>
        <w:t>egn</w:t>
      </w:r>
      <w:r w:rsidR="00E75480" w:rsidRPr="00B07619">
        <w:rPr>
          <w:rStyle w:val="matn1"/>
          <w:color w:val="auto"/>
          <w:sz w:val="30"/>
          <w:szCs w:val="30"/>
        </w:rPr>
        <w:t>e</w:t>
      </w:r>
      <w:r w:rsidR="003E554D" w:rsidRPr="00B07619">
        <w:rPr>
          <w:rStyle w:val="matn1"/>
          <w:color w:val="auto"/>
          <w:sz w:val="30"/>
          <w:szCs w:val="30"/>
        </w:rPr>
        <w:t xml:space="preserve"> </w:t>
      </w:r>
      <w:r w:rsidR="00E75480" w:rsidRPr="00B07619">
        <w:rPr>
          <w:rStyle w:val="matn1"/>
          <w:color w:val="auto"/>
          <w:sz w:val="30"/>
          <w:szCs w:val="30"/>
        </w:rPr>
        <w:t xml:space="preserve">ihn </w:t>
      </w:r>
      <w:r w:rsidR="003E554D" w:rsidRPr="00B07619">
        <w:rPr>
          <w:rStyle w:val="matn1"/>
          <w:color w:val="auto"/>
          <w:sz w:val="30"/>
          <w:szCs w:val="30"/>
        </w:rPr>
        <w:t xml:space="preserve">und </w:t>
      </w:r>
      <w:r w:rsidR="00E75480" w:rsidRPr="00B07619">
        <w:rPr>
          <w:rStyle w:val="matn1"/>
          <w:color w:val="auto"/>
          <w:sz w:val="30"/>
          <w:szCs w:val="30"/>
        </w:rPr>
        <w:t xml:space="preserve">gebe </w:t>
      </w:r>
      <w:r w:rsidR="00171D07" w:rsidRPr="00B07619">
        <w:rPr>
          <w:rStyle w:val="matn1"/>
          <w:color w:val="auto"/>
          <w:sz w:val="30"/>
          <w:szCs w:val="30"/>
        </w:rPr>
        <w:t xml:space="preserve">ihm </w:t>
      </w:r>
      <w:r w:rsidR="00E75480" w:rsidRPr="00B07619">
        <w:rPr>
          <w:rStyle w:val="matn1"/>
          <w:color w:val="auto"/>
          <w:sz w:val="30"/>
          <w:szCs w:val="30"/>
        </w:rPr>
        <w:t>Frieden</w:t>
      </w:r>
      <w:r w:rsidR="003E554D" w:rsidRPr="00B07619">
        <w:rPr>
          <w:rStyle w:val="matn1"/>
          <w:color w:val="auto"/>
          <w:sz w:val="30"/>
          <w:szCs w:val="30"/>
        </w:rPr>
        <w:t xml:space="preserve">, </w:t>
      </w:r>
      <w:r w:rsidR="00092F13" w:rsidRPr="00B07619">
        <w:rPr>
          <w:rStyle w:val="matn1"/>
          <w:color w:val="auto"/>
          <w:sz w:val="30"/>
          <w:szCs w:val="30"/>
        </w:rPr>
        <w:t xml:space="preserve">sich zu </w:t>
      </w:r>
      <w:r w:rsidR="00E75480" w:rsidRPr="00B07619">
        <w:rPr>
          <w:rStyle w:val="matn1"/>
          <w:color w:val="auto"/>
          <w:sz w:val="30"/>
          <w:szCs w:val="30"/>
        </w:rPr>
        <w:t xml:space="preserve">seinem </w:t>
      </w:r>
      <w:r w:rsidR="003E554D" w:rsidRPr="00B07619">
        <w:rPr>
          <w:rStyle w:val="matn1"/>
          <w:color w:val="auto"/>
          <w:sz w:val="30"/>
          <w:szCs w:val="30"/>
        </w:rPr>
        <w:t>Gebet</w:t>
      </w:r>
      <w:r w:rsidR="00E75480" w:rsidRPr="00B07619">
        <w:rPr>
          <w:rStyle w:val="matn1"/>
          <w:color w:val="auto"/>
          <w:sz w:val="30"/>
          <w:szCs w:val="30"/>
        </w:rPr>
        <w:t>splatz</w:t>
      </w:r>
      <w:r w:rsidR="003E554D" w:rsidRPr="00B07619">
        <w:rPr>
          <w:rStyle w:val="matn1"/>
          <w:color w:val="auto"/>
          <w:sz w:val="30"/>
          <w:szCs w:val="30"/>
        </w:rPr>
        <w:t xml:space="preserve"> </w:t>
      </w:r>
      <w:r w:rsidR="009B16B2" w:rsidRPr="00B07619">
        <w:rPr>
          <w:rStyle w:val="matn1"/>
          <w:color w:val="auto"/>
          <w:sz w:val="30"/>
          <w:szCs w:val="30"/>
        </w:rPr>
        <w:t>begab</w:t>
      </w:r>
      <w:r w:rsidR="00092F13" w:rsidRPr="00B07619">
        <w:rPr>
          <w:rStyle w:val="matn1"/>
          <w:color w:val="auto"/>
          <w:sz w:val="30"/>
          <w:szCs w:val="30"/>
        </w:rPr>
        <w:t xml:space="preserve"> und</w:t>
      </w:r>
      <w:r w:rsidR="003E554D" w:rsidRPr="00B07619">
        <w:rPr>
          <w:rStyle w:val="matn1"/>
          <w:color w:val="auto"/>
          <w:sz w:val="30"/>
          <w:szCs w:val="30"/>
        </w:rPr>
        <w:t xml:space="preserve"> </w:t>
      </w:r>
      <w:r w:rsidR="00E75480" w:rsidRPr="00B07619">
        <w:rPr>
          <w:rStyle w:val="matn1"/>
          <w:color w:val="auto"/>
          <w:sz w:val="30"/>
          <w:szCs w:val="30"/>
        </w:rPr>
        <w:t xml:space="preserve">bevor er </w:t>
      </w:r>
      <w:r w:rsidR="00092F13" w:rsidRPr="00B07619">
        <w:rPr>
          <w:rStyle w:val="matn1"/>
          <w:color w:val="auto"/>
          <w:sz w:val="30"/>
          <w:szCs w:val="30"/>
        </w:rPr>
        <w:t xml:space="preserve">den </w:t>
      </w:r>
      <w:r w:rsidR="00E75480" w:rsidRPr="00B07619">
        <w:rPr>
          <w:rStyle w:val="matn1"/>
          <w:i/>
          <w:iCs/>
          <w:color w:val="auto"/>
          <w:sz w:val="30"/>
          <w:szCs w:val="30"/>
        </w:rPr>
        <w:t>Takbir</w:t>
      </w:r>
      <w:r w:rsidR="00E75480" w:rsidRPr="00B07619">
        <w:rPr>
          <w:rStyle w:val="matn1"/>
          <w:color w:val="auto"/>
          <w:sz w:val="30"/>
          <w:szCs w:val="30"/>
        </w:rPr>
        <w:t xml:space="preserve"> sprach, erinnerte</w:t>
      </w:r>
      <w:r w:rsidR="00611783" w:rsidRPr="00B07619">
        <w:rPr>
          <w:rStyle w:val="matn1"/>
          <w:color w:val="auto"/>
          <w:sz w:val="30"/>
          <w:szCs w:val="30"/>
        </w:rPr>
        <w:t>*</w:t>
      </w:r>
      <w:r w:rsidR="00E75480" w:rsidRPr="00B07619">
        <w:rPr>
          <w:rStyle w:val="matn1"/>
          <w:color w:val="auto"/>
          <w:sz w:val="30"/>
          <w:szCs w:val="30"/>
        </w:rPr>
        <w:t xml:space="preserve"> er sich und sagte: "</w:t>
      </w:r>
      <w:r w:rsidR="00E75480" w:rsidRPr="00B07619">
        <w:rPr>
          <w:rStyle w:val="matn1"/>
          <w:b/>
          <w:bCs/>
          <w:color w:val="auto"/>
          <w:sz w:val="30"/>
          <w:szCs w:val="30"/>
        </w:rPr>
        <w:t xml:space="preserve">Bleibt auf </w:t>
      </w:r>
      <w:r w:rsidR="009B16B2" w:rsidRPr="00B07619">
        <w:rPr>
          <w:rStyle w:val="matn1"/>
          <w:b/>
          <w:bCs/>
          <w:color w:val="auto"/>
          <w:sz w:val="30"/>
          <w:szCs w:val="30"/>
        </w:rPr>
        <w:t>euren</w:t>
      </w:r>
      <w:r w:rsidR="00E75480" w:rsidRPr="00B07619">
        <w:rPr>
          <w:rStyle w:val="matn1"/>
          <w:b/>
          <w:bCs/>
          <w:color w:val="auto"/>
          <w:sz w:val="30"/>
          <w:szCs w:val="30"/>
        </w:rPr>
        <w:t xml:space="preserve"> Plätzen</w:t>
      </w:r>
      <w:r w:rsidR="003E554D" w:rsidRPr="00B07619">
        <w:rPr>
          <w:rStyle w:val="matn1"/>
          <w:color w:val="auto"/>
          <w:sz w:val="30"/>
          <w:szCs w:val="30"/>
        </w:rPr>
        <w:t>!</w:t>
      </w:r>
      <w:r w:rsidR="00E75480" w:rsidRPr="00B07619">
        <w:rPr>
          <w:rStyle w:val="matn1"/>
          <w:color w:val="auto"/>
          <w:sz w:val="30"/>
          <w:szCs w:val="30"/>
        </w:rPr>
        <w:t>"</w:t>
      </w:r>
      <w:r w:rsidR="003E554D" w:rsidRPr="00B07619">
        <w:rPr>
          <w:rStyle w:val="matn1"/>
          <w:color w:val="auto"/>
          <w:sz w:val="30"/>
          <w:szCs w:val="30"/>
        </w:rPr>
        <w:t xml:space="preserve"> </w:t>
      </w:r>
      <w:r w:rsidR="00E75480" w:rsidRPr="00B07619">
        <w:rPr>
          <w:rStyle w:val="matn1"/>
          <w:color w:val="auto"/>
          <w:sz w:val="30"/>
          <w:szCs w:val="30"/>
        </w:rPr>
        <w:t xml:space="preserve">Wir warteten auf ihn, bis er zu uns </w:t>
      </w:r>
      <w:r w:rsidR="003E554D" w:rsidRPr="00B07619">
        <w:rPr>
          <w:rStyle w:val="matn1"/>
          <w:color w:val="auto"/>
          <w:sz w:val="30"/>
          <w:szCs w:val="30"/>
        </w:rPr>
        <w:t xml:space="preserve">zurückkam, </w:t>
      </w:r>
      <w:r w:rsidR="00092F13" w:rsidRPr="00B07619">
        <w:rPr>
          <w:rStyle w:val="matn1"/>
          <w:color w:val="auto"/>
          <w:sz w:val="30"/>
          <w:szCs w:val="30"/>
        </w:rPr>
        <w:t xml:space="preserve">nachdem </w:t>
      </w:r>
      <w:r w:rsidR="00E75480" w:rsidRPr="00B07619">
        <w:rPr>
          <w:rStyle w:val="matn1"/>
          <w:color w:val="auto"/>
          <w:sz w:val="30"/>
          <w:szCs w:val="30"/>
        </w:rPr>
        <w:t>er die große Waschung vorgenommen</w:t>
      </w:r>
      <w:r w:rsidR="00092F13" w:rsidRPr="00B07619">
        <w:rPr>
          <w:rStyle w:val="matn1"/>
          <w:color w:val="auto"/>
          <w:sz w:val="30"/>
          <w:szCs w:val="30"/>
        </w:rPr>
        <w:t xml:space="preserve"> hatte</w:t>
      </w:r>
      <w:r w:rsidR="00E75480" w:rsidRPr="00B07619">
        <w:rPr>
          <w:rStyle w:val="matn1"/>
          <w:color w:val="auto"/>
          <w:sz w:val="30"/>
          <w:szCs w:val="30"/>
        </w:rPr>
        <w:t xml:space="preserve"> und </w:t>
      </w:r>
      <w:r w:rsidR="00092F13" w:rsidRPr="00B07619">
        <w:rPr>
          <w:rStyle w:val="matn1"/>
          <w:color w:val="auto"/>
          <w:sz w:val="30"/>
          <w:szCs w:val="30"/>
        </w:rPr>
        <w:t xml:space="preserve">von </w:t>
      </w:r>
      <w:r w:rsidR="00E75480" w:rsidRPr="00B07619">
        <w:rPr>
          <w:rStyle w:val="matn1"/>
          <w:color w:val="auto"/>
          <w:sz w:val="30"/>
          <w:szCs w:val="30"/>
        </w:rPr>
        <w:t>sein</w:t>
      </w:r>
      <w:r w:rsidR="00092F13" w:rsidRPr="00B07619">
        <w:rPr>
          <w:rStyle w:val="matn1"/>
          <w:color w:val="auto"/>
          <w:sz w:val="30"/>
          <w:szCs w:val="30"/>
        </w:rPr>
        <w:t>em</w:t>
      </w:r>
      <w:r w:rsidR="00E75480" w:rsidRPr="00B07619">
        <w:rPr>
          <w:rStyle w:val="matn1"/>
          <w:color w:val="auto"/>
          <w:sz w:val="30"/>
          <w:szCs w:val="30"/>
        </w:rPr>
        <w:t xml:space="preserve"> Kopf </w:t>
      </w:r>
      <w:r w:rsidR="00271529" w:rsidRPr="00B07619">
        <w:rPr>
          <w:rStyle w:val="matn1"/>
          <w:color w:val="auto"/>
          <w:sz w:val="30"/>
          <w:szCs w:val="30"/>
        </w:rPr>
        <w:t xml:space="preserve">noch </w:t>
      </w:r>
      <w:r w:rsidR="003E554D" w:rsidRPr="00B07619">
        <w:rPr>
          <w:rStyle w:val="matn1"/>
          <w:color w:val="auto"/>
          <w:sz w:val="30"/>
          <w:szCs w:val="30"/>
        </w:rPr>
        <w:t>Wasser</w:t>
      </w:r>
      <w:r w:rsidR="00092F13" w:rsidRPr="00B07619">
        <w:rPr>
          <w:rStyle w:val="matn1"/>
          <w:color w:val="auto"/>
          <w:sz w:val="30"/>
          <w:szCs w:val="30"/>
        </w:rPr>
        <w:t xml:space="preserve"> tropfte</w:t>
      </w:r>
      <w:r w:rsidR="003E554D" w:rsidRPr="00B07619">
        <w:rPr>
          <w:rStyle w:val="matn1"/>
          <w:color w:val="auto"/>
          <w:sz w:val="30"/>
          <w:szCs w:val="30"/>
        </w:rPr>
        <w:t xml:space="preserve">. </w:t>
      </w:r>
      <w:r w:rsidR="00092F13" w:rsidRPr="00B07619">
        <w:rPr>
          <w:rStyle w:val="matn1"/>
          <w:color w:val="auto"/>
          <w:sz w:val="30"/>
          <w:szCs w:val="30"/>
        </w:rPr>
        <w:t>Dann sprach er den</w:t>
      </w:r>
      <w:r w:rsidR="00271529" w:rsidRPr="00B07619">
        <w:rPr>
          <w:rStyle w:val="matn1"/>
          <w:color w:val="auto"/>
          <w:sz w:val="30"/>
          <w:szCs w:val="30"/>
        </w:rPr>
        <w:t xml:space="preserve"> Takbir </w:t>
      </w:r>
      <w:r w:rsidR="003E554D" w:rsidRPr="00B07619">
        <w:rPr>
          <w:rStyle w:val="matn1"/>
          <w:color w:val="auto"/>
          <w:sz w:val="30"/>
          <w:szCs w:val="30"/>
        </w:rPr>
        <w:t xml:space="preserve">und </w:t>
      </w:r>
      <w:r w:rsidR="00271529" w:rsidRPr="00B07619">
        <w:rPr>
          <w:rStyle w:val="matn1"/>
          <w:color w:val="auto"/>
          <w:sz w:val="30"/>
          <w:szCs w:val="30"/>
        </w:rPr>
        <w:t xml:space="preserve">leitete </w:t>
      </w:r>
      <w:r w:rsidR="009B16B2" w:rsidRPr="00B07619">
        <w:rPr>
          <w:rStyle w:val="matn1"/>
          <w:color w:val="auto"/>
          <w:sz w:val="30"/>
          <w:szCs w:val="30"/>
        </w:rPr>
        <w:t>uns</w:t>
      </w:r>
      <w:r w:rsidR="00271529" w:rsidRPr="00B07619">
        <w:rPr>
          <w:rStyle w:val="matn1"/>
          <w:color w:val="auto"/>
          <w:sz w:val="30"/>
          <w:szCs w:val="30"/>
        </w:rPr>
        <w:t xml:space="preserve"> </w:t>
      </w:r>
      <w:r w:rsidR="00092F13" w:rsidRPr="00B07619">
        <w:rPr>
          <w:rStyle w:val="matn1"/>
          <w:color w:val="auto"/>
          <w:sz w:val="30"/>
          <w:szCs w:val="30"/>
        </w:rPr>
        <w:t xml:space="preserve">im </w:t>
      </w:r>
      <w:r w:rsidR="00271529" w:rsidRPr="00B07619">
        <w:rPr>
          <w:rStyle w:val="matn1"/>
          <w:color w:val="auto"/>
          <w:sz w:val="30"/>
          <w:szCs w:val="30"/>
        </w:rPr>
        <w:t>Gebet</w:t>
      </w:r>
      <w:r w:rsidR="003E554D" w:rsidRPr="00B07619">
        <w:rPr>
          <w:rStyle w:val="matn1"/>
          <w:color w:val="auto"/>
          <w:sz w:val="30"/>
          <w:szCs w:val="30"/>
        </w:rPr>
        <w:t>.</w:t>
      </w:r>
    </w:p>
    <w:p w14:paraId="4AA5ADD8" w14:textId="77777777" w:rsidR="001F6409" w:rsidRPr="00B07619" w:rsidRDefault="00E75480" w:rsidP="00611783">
      <w:pPr>
        <w:spacing w:before="100" w:beforeAutospacing="1" w:after="100" w:afterAutospacing="1"/>
        <w:jc w:val="both"/>
        <w:rPr>
          <w:rFonts w:ascii="Arabic Typesetting" w:hAnsi="Arabic Typesetting" w:cs="Arabic Typesetting"/>
          <w:sz w:val="30"/>
          <w:szCs w:val="30"/>
        </w:rPr>
      </w:pPr>
      <w:r w:rsidRPr="00B07619">
        <w:rPr>
          <w:rStyle w:val="matn1"/>
          <w:color w:val="auto"/>
          <w:sz w:val="30"/>
          <w:szCs w:val="30"/>
        </w:rPr>
        <w:lastRenderedPageBreak/>
        <w:t xml:space="preserve">* </w:t>
      </w:r>
      <w:r w:rsidR="00271529" w:rsidRPr="00B07619">
        <w:rPr>
          <w:rStyle w:val="matn1"/>
          <w:color w:val="auto"/>
          <w:sz w:val="30"/>
          <w:szCs w:val="30"/>
        </w:rPr>
        <w:t>E</w:t>
      </w:r>
      <w:r w:rsidRPr="00B07619">
        <w:rPr>
          <w:rStyle w:val="matn1"/>
          <w:color w:val="auto"/>
          <w:sz w:val="30"/>
          <w:szCs w:val="30"/>
        </w:rPr>
        <w:t xml:space="preserve">r </w:t>
      </w:r>
      <w:r w:rsidR="0006550D" w:rsidRPr="00B07619">
        <w:rPr>
          <w:rStyle w:val="matn1"/>
          <w:color w:val="auto"/>
          <w:sz w:val="30"/>
          <w:szCs w:val="30"/>
        </w:rPr>
        <w:t xml:space="preserve">erinnerte sich, dass er noch </w:t>
      </w:r>
      <w:r w:rsidRPr="00B07619">
        <w:rPr>
          <w:rStyle w:val="matn1"/>
          <w:color w:val="auto"/>
          <w:sz w:val="30"/>
          <w:szCs w:val="30"/>
        </w:rPr>
        <w:t xml:space="preserve">im </w:t>
      </w:r>
      <w:r w:rsidR="00271529" w:rsidRPr="00B07619">
        <w:rPr>
          <w:rStyle w:val="matn1"/>
          <w:color w:val="auto"/>
          <w:sz w:val="30"/>
          <w:szCs w:val="30"/>
        </w:rPr>
        <w:t>Dschanab</w:t>
      </w:r>
      <w:r w:rsidR="00E15396" w:rsidRPr="00B07619">
        <w:rPr>
          <w:rStyle w:val="matn1"/>
          <w:color w:val="auto"/>
          <w:sz w:val="30"/>
          <w:szCs w:val="30"/>
        </w:rPr>
        <w:t>a</w:t>
      </w:r>
      <w:r w:rsidR="00271529" w:rsidRPr="00B07619">
        <w:rPr>
          <w:rStyle w:val="matn1"/>
          <w:color w:val="auto"/>
          <w:sz w:val="30"/>
          <w:szCs w:val="30"/>
        </w:rPr>
        <w:t>-</w:t>
      </w:r>
      <w:r w:rsidRPr="00B07619">
        <w:rPr>
          <w:rStyle w:val="matn1"/>
          <w:color w:val="auto"/>
          <w:sz w:val="30"/>
          <w:szCs w:val="30"/>
        </w:rPr>
        <w:t>Zustand</w:t>
      </w:r>
      <w:r w:rsidR="0006550D" w:rsidRPr="00B07619">
        <w:rPr>
          <w:rStyle w:val="matn1"/>
          <w:color w:val="auto"/>
          <w:sz w:val="30"/>
          <w:szCs w:val="30"/>
        </w:rPr>
        <w:t xml:space="preserve"> war.</w:t>
      </w:r>
    </w:p>
    <w:p w14:paraId="510B047F" w14:textId="77777777" w:rsidR="009B16B2" w:rsidRPr="00B07619" w:rsidRDefault="009B16B2" w:rsidP="00271529">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275, Muslim 605, Abu Daud 235</w:t>
      </w:r>
    </w:p>
    <w:p w14:paraId="2EB84B7D" w14:textId="77777777" w:rsidR="002A554F" w:rsidRPr="00B07619" w:rsidRDefault="009B16B2" w:rsidP="009B16B2">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605 (...)</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وَحَدَّثَنِي زُهَيْرُ بْنُ حَرْبٍ، حَدَّثَنَا الْوَلِيدُ</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بْنُ مُسْلِمٍ، حَدَّثَنَا أَبُو عَمْرٍو، - يَعْنِي الأَوْزَاعِيَّ - حَدَّثَنَا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الزُّهْرِيُّ، عَنْ أَبِي سَلَمَةَ، عَنْ أَبِي هُرَيْرَةَ، قَالَ أُقِيمَتِ</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الصَّلاَةُ وَصَفَّ النَّاسُ صُفُوفَهُمْ وَخَرَجَ رَسُولُ اللَّهِ صلى الله عليه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وسلم فَقَامَ مَقَامَهُ فَأَوْمَأَ إِلَيْهِمْ بِيَدِهِ أَنْ ‏مَكَانَكُمْ</w:t>
      </w:r>
      <w:r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rtl/>
        </w:rPr>
        <w:t>‏ فَخَرَجَ وَقَدِ اغْتَسَلَ وَرَأْسُهُ يَنْطِفُ الْمَاءَ فَصَلَّى بِهِمْ ‏.‏</w:t>
      </w:r>
      <w:r w:rsidR="002A554F" w:rsidRPr="00B07619">
        <w:rPr>
          <w:rFonts w:ascii="Arabic Typesetting" w:hAnsi="Arabic Typesetting" w:cs="Arabic Typesetting"/>
          <w:sz w:val="30"/>
          <w:szCs w:val="30"/>
        </w:rPr>
        <w:t xml:space="preserve"> </w:t>
      </w:r>
    </w:p>
    <w:p w14:paraId="6F34BB98" w14:textId="77777777" w:rsidR="000624F1" w:rsidRPr="00B07619" w:rsidRDefault="000624F1" w:rsidP="000624F1">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639، 640، مسلم 605 (...)، ابو داود 235، 541، نسائي 791</w:t>
      </w:r>
    </w:p>
    <w:p w14:paraId="550DB778" w14:textId="77777777" w:rsidR="009B16B2" w:rsidRPr="00B07619" w:rsidRDefault="009B16B2" w:rsidP="007F6F2F">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t xml:space="preserve">605. (...) Abu </w:t>
      </w:r>
      <w:r w:rsidR="00071C98" w:rsidRPr="00B07619">
        <w:rPr>
          <w:rFonts w:ascii="Arabic Typesetting" w:hAnsi="Arabic Typesetting" w:cs="Arabic Typesetting"/>
          <w:sz w:val="30"/>
          <w:szCs w:val="30"/>
        </w:rPr>
        <w:t>Hureira</w:t>
      </w:r>
      <w:r w:rsidRPr="00B07619">
        <w:rPr>
          <w:rFonts w:ascii="Arabic Typesetting" w:hAnsi="Arabic Typesetting" w:cs="Arabic Typesetting"/>
          <w:sz w:val="30"/>
          <w:szCs w:val="30"/>
        </w:rPr>
        <w:t xml:space="preserve"> berichtete: </w:t>
      </w:r>
      <w:r w:rsidRPr="00B07619">
        <w:rPr>
          <w:rStyle w:val="matn1"/>
          <w:color w:val="auto"/>
          <w:sz w:val="30"/>
          <w:szCs w:val="30"/>
        </w:rPr>
        <w:t>Es wurde zum Beginn des Gebets (</w:t>
      </w:r>
      <w:r w:rsidR="00092F13" w:rsidRPr="00B07619">
        <w:rPr>
          <w:rStyle w:val="matn1"/>
          <w:color w:val="auto"/>
          <w:sz w:val="30"/>
          <w:szCs w:val="30"/>
        </w:rPr>
        <w:t xml:space="preserve">die </w:t>
      </w:r>
      <w:r w:rsidRPr="00B07619">
        <w:rPr>
          <w:rStyle w:val="matn1"/>
          <w:color w:val="auto"/>
          <w:sz w:val="30"/>
          <w:szCs w:val="30"/>
        </w:rPr>
        <w:t>Iqama) gerufen und die Leute standen in Reihen. Der Gesandte Allahs, Allah segne ihn und gebe ihm Frieden, kam heraus und begab sich zu seinem (Gebets)platz, (</w:t>
      </w:r>
      <w:r w:rsidR="0006550D" w:rsidRPr="00B07619">
        <w:rPr>
          <w:rStyle w:val="matn1"/>
          <w:color w:val="auto"/>
          <w:sz w:val="30"/>
          <w:szCs w:val="30"/>
        </w:rPr>
        <w:t>doch</w:t>
      </w:r>
      <w:r w:rsidR="00092F13" w:rsidRPr="00B07619">
        <w:rPr>
          <w:rStyle w:val="matn1"/>
          <w:color w:val="auto"/>
          <w:sz w:val="30"/>
          <w:szCs w:val="30"/>
        </w:rPr>
        <w:t xml:space="preserve"> </w:t>
      </w:r>
      <w:r w:rsidRPr="00B07619">
        <w:rPr>
          <w:rStyle w:val="matn1"/>
          <w:color w:val="auto"/>
          <w:sz w:val="30"/>
          <w:szCs w:val="30"/>
        </w:rPr>
        <w:t>dann) gab er ihnen ein Zeichen</w:t>
      </w:r>
      <w:r w:rsidR="000624F1" w:rsidRPr="00B07619">
        <w:rPr>
          <w:rStyle w:val="matn1"/>
          <w:color w:val="auto"/>
          <w:sz w:val="30"/>
          <w:szCs w:val="30"/>
        </w:rPr>
        <w:t xml:space="preserve">, </w:t>
      </w:r>
      <w:r w:rsidR="003279A4" w:rsidRPr="00B07619">
        <w:rPr>
          <w:rStyle w:val="matn1"/>
          <w:color w:val="auto"/>
          <w:sz w:val="30"/>
          <w:szCs w:val="30"/>
        </w:rPr>
        <w:t>dass sie auf ihren P</w:t>
      </w:r>
      <w:r w:rsidRPr="00B07619">
        <w:rPr>
          <w:rStyle w:val="matn1"/>
          <w:color w:val="auto"/>
          <w:sz w:val="30"/>
          <w:szCs w:val="30"/>
        </w:rPr>
        <w:t>lätzen</w:t>
      </w:r>
      <w:r w:rsidR="003279A4" w:rsidRPr="00B07619">
        <w:rPr>
          <w:rStyle w:val="matn1"/>
          <w:color w:val="auto"/>
          <w:sz w:val="30"/>
          <w:szCs w:val="30"/>
        </w:rPr>
        <w:t xml:space="preserve"> bleiben soll</w:t>
      </w:r>
      <w:r w:rsidR="0006550D" w:rsidRPr="00B07619">
        <w:rPr>
          <w:rStyle w:val="matn1"/>
          <w:color w:val="auto"/>
          <w:sz w:val="30"/>
          <w:szCs w:val="30"/>
        </w:rPr>
        <w:t>t</w:t>
      </w:r>
      <w:r w:rsidR="003279A4" w:rsidRPr="00B07619">
        <w:rPr>
          <w:rStyle w:val="matn1"/>
          <w:color w:val="auto"/>
          <w:sz w:val="30"/>
          <w:szCs w:val="30"/>
        </w:rPr>
        <w:t>en</w:t>
      </w:r>
      <w:r w:rsidR="0006550D" w:rsidRPr="00B07619">
        <w:rPr>
          <w:rStyle w:val="matn1"/>
          <w:color w:val="auto"/>
          <w:sz w:val="30"/>
          <w:szCs w:val="30"/>
        </w:rPr>
        <w:t>.</w:t>
      </w:r>
      <w:r w:rsidRPr="00B07619">
        <w:rPr>
          <w:rStyle w:val="matn1"/>
          <w:color w:val="auto"/>
          <w:sz w:val="30"/>
          <w:szCs w:val="30"/>
        </w:rPr>
        <w:t xml:space="preserve"> </w:t>
      </w:r>
      <w:r w:rsidR="007F6F2F" w:rsidRPr="00B07619">
        <w:rPr>
          <w:rFonts w:ascii="Arabic Typesetting" w:hAnsi="Arabic Typesetting" w:cs="Arabic Typesetting"/>
          <w:sz w:val="30"/>
          <w:szCs w:val="30"/>
        </w:rPr>
        <w:t>Er verschw</w:t>
      </w:r>
      <w:r w:rsidR="0006550D" w:rsidRPr="00B07619">
        <w:rPr>
          <w:rFonts w:ascii="Arabic Typesetting" w:hAnsi="Arabic Typesetting" w:cs="Arabic Typesetting"/>
          <w:sz w:val="30"/>
          <w:szCs w:val="30"/>
        </w:rPr>
        <w:t>and und als er wiederkam, hatte</w:t>
      </w:r>
      <w:r w:rsidR="007F6F2F" w:rsidRPr="00B07619">
        <w:rPr>
          <w:rFonts w:ascii="Arabic Typesetting" w:hAnsi="Arabic Typesetting" w:cs="Arabic Typesetting"/>
          <w:sz w:val="30"/>
          <w:szCs w:val="30"/>
        </w:rPr>
        <w:t xml:space="preserve"> er die große Waschung vorgenommen und von seinem Kopf tropfte noch das Wasser</w:t>
      </w:r>
      <w:r w:rsidR="007F6F2F" w:rsidRPr="00B07619">
        <w:rPr>
          <w:rStyle w:val="matn1"/>
          <w:color w:val="auto"/>
          <w:sz w:val="30"/>
          <w:szCs w:val="30"/>
        </w:rPr>
        <w:t xml:space="preserve">. </w:t>
      </w:r>
      <w:r w:rsidRPr="00B07619">
        <w:rPr>
          <w:rStyle w:val="matn1"/>
          <w:color w:val="auto"/>
          <w:sz w:val="30"/>
          <w:szCs w:val="30"/>
        </w:rPr>
        <w:t>Da</w:t>
      </w:r>
      <w:r w:rsidR="00B874D8" w:rsidRPr="00B07619">
        <w:rPr>
          <w:rStyle w:val="matn1"/>
          <w:color w:val="auto"/>
          <w:sz w:val="30"/>
          <w:szCs w:val="30"/>
        </w:rPr>
        <w:t>nn</w:t>
      </w:r>
      <w:r w:rsidRPr="00B07619">
        <w:rPr>
          <w:rStyle w:val="matn1"/>
          <w:color w:val="auto"/>
          <w:sz w:val="30"/>
          <w:szCs w:val="30"/>
        </w:rPr>
        <w:t xml:space="preserve"> leitete </w:t>
      </w:r>
      <w:r w:rsidR="00B874D8" w:rsidRPr="00B07619">
        <w:rPr>
          <w:rStyle w:val="matn1"/>
          <w:color w:val="auto"/>
          <w:sz w:val="30"/>
          <w:szCs w:val="30"/>
        </w:rPr>
        <w:t>er sie im</w:t>
      </w:r>
      <w:r w:rsidRPr="00B07619">
        <w:rPr>
          <w:rStyle w:val="matn1"/>
          <w:color w:val="auto"/>
          <w:sz w:val="30"/>
          <w:szCs w:val="30"/>
        </w:rPr>
        <w:t xml:space="preserve"> Gebet.</w:t>
      </w:r>
    </w:p>
    <w:p w14:paraId="0A445D2D" w14:textId="77777777" w:rsidR="009B16B2" w:rsidRPr="00B07619" w:rsidRDefault="009B16B2" w:rsidP="00611783">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Buchari </w:t>
      </w:r>
      <w:r w:rsidR="000624F1" w:rsidRPr="00B07619">
        <w:rPr>
          <w:rFonts w:ascii="Arabic Typesetting" w:hAnsi="Arabic Typesetting" w:cs="Arabic Typesetting"/>
          <w:sz w:val="30"/>
          <w:szCs w:val="30"/>
        </w:rPr>
        <w:t>639</w:t>
      </w:r>
      <w:r w:rsidRPr="00B07619">
        <w:rPr>
          <w:rFonts w:ascii="Arabic Typesetting" w:hAnsi="Arabic Typesetting" w:cs="Arabic Typesetting"/>
          <w:sz w:val="30"/>
          <w:szCs w:val="30"/>
        </w:rPr>
        <w:t xml:space="preserve">, </w:t>
      </w:r>
      <w:r w:rsidR="000624F1" w:rsidRPr="00B07619">
        <w:rPr>
          <w:rFonts w:ascii="Arabic Typesetting" w:hAnsi="Arabic Typesetting" w:cs="Arabic Typesetting"/>
          <w:sz w:val="30"/>
          <w:szCs w:val="30"/>
        </w:rPr>
        <w:t>640</w:t>
      </w:r>
      <w:r w:rsidR="00611783" w:rsidRPr="00B07619">
        <w:rPr>
          <w:rFonts w:ascii="Arabic Typesetting" w:hAnsi="Arabic Typesetting" w:cs="Arabic Typesetting"/>
          <w:sz w:val="30"/>
          <w:szCs w:val="30"/>
        </w:rPr>
        <w:t>;</w:t>
      </w:r>
      <w:r w:rsidR="000624F1"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Pr>
        <w:t>Muslim 605</w:t>
      </w:r>
      <w:r w:rsidR="000624F1" w:rsidRPr="00B07619">
        <w:rPr>
          <w:rFonts w:ascii="Arabic Typesetting" w:hAnsi="Arabic Typesetting" w:cs="Arabic Typesetting"/>
          <w:sz w:val="30"/>
          <w:szCs w:val="30"/>
        </w:rPr>
        <w:t xml:space="preserve"> (...)</w:t>
      </w:r>
      <w:r w:rsidR="00611783"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Abu Daud 235</w:t>
      </w:r>
      <w:r w:rsidR="000624F1" w:rsidRPr="00B07619">
        <w:rPr>
          <w:rFonts w:ascii="Arabic Typesetting" w:hAnsi="Arabic Typesetting" w:cs="Arabic Typesetting"/>
          <w:sz w:val="30"/>
          <w:szCs w:val="30"/>
        </w:rPr>
        <w:t>, 541</w:t>
      </w:r>
      <w:r w:rsidR="00611783" w:rsidRPr="00B07619">
        <w:rPr>
          <w:rFonts w:ascii="Arabic Typesetting" w:hAnsi="Arabic Typesetting" w:cs="Arabic Typesetting"/>
          <w:sz w:val="30"/>
          <w:szCs w:val="30"/>
        </w:rPr>
        <w:t>;</w:t>
      </w:r>
      <w:r w:rsidR="000624F1" w:rsidRPr="00B07619">
        <w:rPr>
          <w:rFonts w:ascii="Arabic Typesetting" w:hAnsi="Arabic Typesetting" w:cs="Arabic Typesetting"/>
          <w:sz w:val="30"/>
          <w:szCs w:val="30"/>
        </w:rPr>
        <w:t xml:space="preserve"> Nasai 791</w:t>
      </w:r>
    </w:p>
    <w:p w14:paraId="7BB72E02" w14:textId="77777777" w:rsidR="009B16B2" w:rsidRPr="00B07619" w:rsidRDefault="009B16B2" w:rsidP="009B16B2">
      <w:pPr>
        <w:bidi/>
        <w:spacing w:before="100" w:beforeAutospacing="1" w:after="100" w:afterAutospacing="1"/>
        <w:jc w:val="both"/>
        <w:rPr>
          <w:rFonts w:ascii="Arabic Typesetting" w:hAnsi="Arabic Typesetting" w:cs="Arabic Typesetting"/>
          <w:sz w:val="30"/>
          <w:szCs w:val="30"/>
          <w:rtl/>
        </w:rPr>
      </w:pPr>
    </w:p>
    <w:p w14:paraId="3D6CF870" w14:textId="77777777" w:rsidR="00181E71" w:rsidRPr="00B07619" w:rsidRDefault="000624F1" w:rsidP="00442C4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606</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وَحَدَّثَنِي سَلَمَةُ بْنُ شَبِيبٍ، حَدَّثَنَا الْحَسَنُ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بْنُ أَعْيَنَ، حَدَّثَنَا زُهَيْرٌ، حَدَّثَنَا سِمَاكُ بْنُ حَرْبٍ، عَنْ جَابِرِ</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بْنِ سَمُرَةَ، قَالَ كَانَ بِلاَلٌ يُؤَذِّنُ إِذَا دَحَضَتْ فَلاَ يُقِيمُ حَتَّى</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يَخْرُجَ النَّبِيُّ صلى الله عليه وسلم فَإِذَا خَرَجَ أَقَامَ الصَّلاَةَ حِينَ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يَرَاهُ ‏.‏</w:t>
      </w:r>
    </w:p>
    <w:p w14:paraId="1883C851" w14:textId="77777777" w:rsidR="002D4213" w:rsidRPr="00B07619" w:rsidRDefault="002D4213" w:rsidP="002D4213">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قَوْلُهُ: (كَانَ بِلَالٌ يُؤَذِّنُ إِذَا دَحَضَتْ) هُوَ بِفَتْحِ الدَّالِ وَالْحَاءِ وَالضَّادِ الْمُعْجَمَةِ أَيْ زَالَتِ الشَّمْسُ</w:t>
      </w:r>
    </w:p>
    <w:p w14:paraId="12A886EC" w14:textId="77777777" w:rsidR="00B874D8" w:rsidRPr="00B07619" w:rsidRDefault="000624F1" w:rsidP="0009557E">
      <w:pPr>
        <w:spacing w:before="100" w:beforeAutospacing="1" w:after="100" w:afterAutospacing="1"/>
        <w:jc w:val="both"/>
        <w:rPr>
          <w:rStyle w:val="matn1"/>
          <w:color w:val="auto"/>
          <w:sz w:val="30"/>
          <w:szCs w:val="30"/>
        </w:rPr>
      </w:pPr>
      <w:bookmarkStart w:id="62" w:name="Dschabir_Ibn_Samura5310"/>
      <w:r w:rsidRPr="00B07619">
        <w:rPr>
          <w:rFonts w:ascii="Arabic Typesetting" w:hAnsi="Arabic Typesetting" w:cs="Arabic Typesetting"/>
          <w:sz w:val="30"/>
          <w:szCs w:val="30"/>
        </w:rPr>
        <w:t xml:space="preserve">606. </w:t>
      </w:r>
      <w:r w:rsidR="00181E71" w:rsidRPr="00B07619">
        <w:rPr>
          <w:rFonts w:ascii="Arabic Typesetting" w:hAnsi="Arabic Typesetting" w:cs="Arabic Typesetting"/>
          <w:sz w:val="30"/>
          <w:szCs w:val="30"/>
        </w:rPr>
        <w:t xml:space="preserve">Dschabir </w:t>
      </w:r>
      <w:r w:rsidRPr="00B07619">
        <w:rPr>
          <w:rFonts w:ascii="Arabic Typesetting" w:hAnsi="Arabic Typesetting" w:cs="Arabic Typesetting"/>
          <w:sz w:val="30"/>
          <w:szCs w:val="30"/>
        </w:rPr>
        <w:t>Bin</w:t>
      </w:r>
      <w:r w:rsidR="00181E71" w:rsidRPr="00B07619">
        <w:rPr>
          <w:rFonts w:ascii="Arabic Typesetting" w:hAnsi="Arabic Typesetting" w:cs="Arabic Typesetting"/>
          <w:sz w:val="30"/>
          <w:szCs w:val="30"/>
        </w:rPr>
        <w:t xml:space="preserve"> Samura</w:t>
      </w:r>
      <w:bookmarkEnd w:id="62"/>
      <w:r w:rsidRPr="00B07619">
        <w:rPr>
          <w:rFonts w:ascii="Arabic Typesetting" w:hAnsi="Arabic Typesetting" w:cs="Arabic Typesetting"/>
          <w:sz w:val="30"/>
          <w:szCs w:val="30"/>
        </w:rPr>
        <w:t xml:space="preserve"> </w:t>
      </w:r>
      <w:r w:rsidR="00181E71" w:rsidRPr="00B07619">
        <w:rPr>
          <w:rFonts w:ascii="Arabic Typesetting" w:hAnsi="Arabic Typesetting" w:cs="Arabic Typesetting"/>
          <w:sz w:val="30"/>
          <w:szCs w:val="30"/>
        </w:rPr>
        <w:t xml:space="preserve">berichtete: </w:t>
      </w:r>
      <w:r w:rsidR="0009557E" w:rsidRPr="00B07619">
        <w:rPr>
          <w:rStyle w:val="matn1"/>
          <w:color w:val="auto"/>
          <w:sz w:val="30"/>
          <w:szCs w:val="30"/>
        </w:rPr>
        <w:t>Als die Sonne unterging, hatte Bilal zum Gebet gerufen. Doch die Iqama</w:t>
      </w:r>
      <w:r w:rsidR="001E00B7" w:rsidRPr="00B07619">
        <w:rPr>
          <w:rStyle w:val="matn1"/>
          <w:color w:val="auto"/>
          <w:sz w:val="30"/>
          <w:szCs w:val="30"/>
        </w:rPr>
        <w:t xml:space="preserve"> rief er</w:t>
      </w:r>
      <w:r w:rsidR="0009557E" w:rsidRPr="00B07619">
        <w:rPr>
          <w:rStyle w:val="matn1"/>
          <w:color w:val="auto"/>
          <w:sz w:val="30"/>
          <w:szCs w:val="30"/>
        </w:rPr>
        <w:t xml:space="preserve"> nicht, bevor der Prophet, Allah segne ihn und gebe ihm Frieden, erschien. Sobald er ihn kommen sah, rief er die Iqama.</w:t>
      </w:r>
      <w:r w:rsidR="0009557E" w:rsidRPr="00B07619">
        <w:rPr>
          <w:rStyle w:val="CommentReference"/>
          <w:rFonts w:ascii="Arabic Typesetting" w:eastAsia="Calibri" w:hAnsi="Arabic Typesetting" w:cs="Arabic Typesetting"/>
          <w:sz w:val="30"/>
          <w:szCs w:val="30"/>
          <w:lang w:eastAsia="en-US"/>
        </w:rPr>
        <w:t xml:space="preserve"> </w:t>
      </w:r>
    </w:p>
    <w:p w14:paraId="664CC7C0" w14:textId="77777777" w:rsidR="002A554F" w:rsidRPr="00B07619" w:rsidRDefault="00D81833" w:rsidP="00971D06">
      <w:pPr>
        <w:bidi/>
        <w:spacing w:before="100" w:beforeAutospacing="1" w:after="100" w:afterAutospacing="1"/>
        <w:jc w:val="center"/>
        <w:rPr>
          <w:rFonts w:ascii="Arabic Typesetting" w:hAnsi="Arabic Typesetting" w:cs="Arabic Typesetting"/>
          <w:b/>
          <w:bCs/>
          <w:sz w:val="30"/>
          <w:szCs w:val="30"/>
          <w:rtl/>
        </w:rPr>
      </w:pPr>
      <w:r w:rsidRPr="00B07619">
        <w:rPr>
          <w:rFonts w:ascii="Arabic Typesetting" w:hAnsi="Arabic Typesetting" w:cs="Arabic Typesetting"/>
          <w:sz w:val="30"/>
          <w:szCs w:val="30"/>
        </w:rPr>
        <w:br w:type="column"/>
      </w:r>
      <w:r w:rsidR="00D573CB" w:rsidRPr="00B07619">
        <w:rPr>
          <w:rFonts w:ascii="Arabic Typesetting" w:hAnsi="Arabic Typesetting" w:cs="Arabic Typesetting"/>
          <w:b/>
          <w:bCs/>
          <w:sz w:val="30"/>
          <w:szCs w:val="30"/>
          <w:rtl/>
        </w:rPr>
        <w:lastRenderedPageBreak/>
        <w:t>30</w:t>
      </w:r>
      <w:r w:rsidR="002A554F" w:rsidRPr="00B07619">
        <w:rPr>
          <w:rFonts w:ascii="Arabic Typesetting" w:hAnsi="Arabic Typesetting" w:cs="Arabic Typesetting"/>
          <w:b/>
          <w:bCs/>
          <w:sz w:val="30"/>
          <w:szCs w:val="30"/>
        </w:rPr>
        <w:t xml:space="preserve"> - </w:t>
      </w:r>
      <w:r w:rsidR="002A554F" w:rsidRPr="00B07619">
        <w:rPr>
          <w:rFonts w:ascii="Arabic Typesetting" w:hAnsi="Arabic Typesetting" w:cs="Arabic Typesetting"/>
          <w:b/>
          <w:bCs/>
          <w:sz w:val="30"/>
          <w:szCs w:val="30"/>
          <w:rtl/>
        </w:rPr>
        <w:t>باب مَنْ أَدْرَكَ رَكْعَةً مِنَ</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الصَّلاَةِ فَقَدْ أَدْرَكَ تِلْكَ الصَّلاَةَ ‏</w:t>
      </w:r>
    </w:p>
    <w:p w14:paraId="2A97FD8C" w14:textId="77777777" w:rsidR="00337832" w:rsidRPr="00B07619" w:rsidRDefault="00337832" w:rsidP="00BC7853">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 xml:space="preserve">Wer </w:t>
      </w:r>
      <w:r w:rsidR="00BC7853" w:rsidRPr="00B07619">
        <w:rPr>
          <w:rFonts w:ascii="Arabic Typesetting" w:hAnsi="Arabic Typesetting" w:cs="Arabic Typesetting"/>
          <w:b/>
          <w:bCs/>
          <w:sz w:val="30"/>
          <w:szCs w:val="30"/>
        </w:rPr>
        <w:t xml:space="preserve">(irgen-) </w:t>
      </w:r>
      <w:r w:rsidRPr="00B07619">
        <w:rPr>
          <w:rFonts w:ascii="Arabic Typesetting" w:hAnsi="Arabic Typesetting" w:cs="Arabic Typesetting"/>
          <w:b/>
          <w:bCs/>
          <w:sz w:val="30"/>
          <w:szCs w:val="30"/>
        </w:rPr>
        <w:t>eine Rak</w:t>
      </w:r>
      <w:r w:rsidR="00D573CB" w:rsidRPr="00B07619">
        <w:rPr>
          <w:rFonts w:ascii="Arabic Typesetting" w:hAnsi="Arabic Typesetting" w:cs="Arabic Typesetting"/>
          <w:b/>
          <w:bCs/>
          <w:sz w:val="30"/>
          <w:szCs w:val="30"/>
        </w:rPr>
        <w:t>a</w:t>
      </w:r>
      <w:r w:rsidRPr="00B07619">
        <w:rPr>
          <w:rFonts w:ascii="Arabic Typesetting" w:hAnsi="Arabic Typesetting" w:cs="Arabic Typesetting"/>
          <w:b/>
          <w:bCs/>
          <w:sz w:val="30"/>
          <w:szCs w:val="30"/>
        </w:rPr>
        <w:t xml:space="preserve">a </w:t>
      </w:r>
      <w:r w:rsidR="00D573CB" w:rsidRPr="00B07619">
        <w:rPr>
          <w:rFonts w:ascii="Arabic Typesetting" w:hAnsi="Arabic Typesetting" w:cs="Arabic Typesetting"/>
          <w:b/>
          <w:bCs/>
          <w:sz w:val="30"/>
          <w:szCs w:val="30"/>
        </w:rPr>
        <w:t xml:space="preserve">eines </w:t>
      </w:r>
      <w:r w:rsidRPr="00B07619">
        <w:rPr>
          <w:rFonts w:ascii="Arabic Typesetting" w:hAnsi="Arabic Typesetting" w:cs="Arabic Typesetting"/>
          <w:b/>
          <w:bCs/>
          <w:sz w:val="30"/>
          <w:szCs w:val="30"/>
        </w:rPr>
        <w:t>Gebet</w:t>
      </w:r>
      <w:r w:rsidR="00D573CB" w:rsidRPr="00B07619">
        <w:rPr>
          <w:rFonts w:ascii="Arabic Typesetting" w:hAnsi="Arabic Typesetting" w:cs="Arabic Typesetting"/>
          <w:b/>
          <w:bCs/>
          <w:sz w:val="30"/>
          <w:szCs w:val="30"/>
        </w:rPr>
        <w:t>s</w:t>
      </w:r>
      <w:r w:rsidRPr="00B07619">
        <w:rPr>
          <w:rFonts w:ascii="Arabic Typesetting" w:hAnsi="Arabic Typesetting" w:cs="Arabic Typesetting"/>
          <w:b/>
          <w:bCs/>
          <w:sz w:val="30"/>
          <w:szCs w:val="30"/>
        </w:rPr>
        <w:t xml:space="preserve"> </w:t>
      </w:r>
      <w:r w:rsidR="00D573CB" w:rsidRPr="00B07619">
        <w:rPr>
          <w:rFonts w:ascii="Arabic Typesetting" w:hAnsi="Arabic Typesetting" w:cs="Arabic Typesetting"/>
          <w:b/>
          <w:bCs/>
          <w:sz w:val="30"/>
          <w:szCs w:val="30"/>
        </w:rPr>
        <w:t>erreicht</w:t>
      </w:r>
      <w:r w:rsidRPr="00B07619">
        <w:rPr>
          <w:rFonts w:ascii="Arabic Typesetting" w:hAnsi="Arabic Typesetting" w:cs="Arabic Typesetting"/>
          <w:b/>
          <w:bCs/>
          <w:sz w:val="30"/>
          <w:szCs w:val="30"/>
        </w:rPr>
        <w:t xml:space="preserve">, hat </w:t>
      </w:r>
      <w:r w:rsidR="00D573CB" w:rsidRPr="00B07619">
        <w:rPr>
          <w:rFonts w:ascii="Arabic Typesetting" w:hAnsi="Arabic Typesetting" w:cs="Arabic Typesetting"/>
          <w:b/>
          <w:bCs/>
          <w:sz w:val="30"/>
          <w:szCs w:val="30"/>
        </w:rPr>
        <w:t xml:space="preserve">jenes </w:t>
      </w:r>
      <w:r w:rsidRPr="00B07619">
        <w:rPr>
          <w:rFonts w:ascii="Arabic Typesetting" w:hAnsi="Arabic Typesetting" w:cs="Arabic Typesetting"/>
          <w:b/>
          <w:bCs/>
          <w:sz w:val="30"/>
          <w:szCs w:val="30"/>
        </w:rPr>
        <w:t xml:space="preserve">Gebet </w:t>
      </w:r>
      <w:r w:rsidR="00D573CB" w:rsidRPr="00B07619">
        <w:rPr>
          <w:rFonts w:ascii="Arabic Typesetting" w:hAnsi="Arabic Typesetting" w:cs="Arabic Typesetting"/>
          <w:b/>
          <w:bCs/>
          <w:sz w:val="30"/>
          <w:szCs w:val="30"/>
        </w:rPr>
        <w:t>(noch rechtzeitig) erreicht</w:t>
      </w:r>
    </w:p>
    <w:p w14:paraId="23E6B3CF" w14:textId="77777777" w:rsidR="001F6409" w:rsidRPr="00B07619" w:rsidRDefault="001F6409" w:rsidP="001F6409">
      <w:pPr>
        <w:spacing w:before="100" w:beforeAutospacing="1" w:after="100" w:afterAutospacing="1"/>
        <w:jc w:val="center"/>
        <w:rPr>
          <w:rFonts w:ascii="Arabic Typesetting" w:hAnsi="Arabic Typesetting" w:cs="Arabic Typesetting"/>
          <w:b/>
          <w:bCs/>
          <w:sz w:val="30"/>
          <w:szCs w:val="30"/>
        </w:rPr>
      </w:pPr>
    </w:p>
    <w:p w14:paraId="648CDEC5" w14:textId="77777777" w:rsidR="002A554F" w:rsidRPr="00B07619" w:rsidRDefault="00D573CB" w:rsidP="005112D9">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607</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وَحَدَّثَنَا يَحْيَى بْنُ يَحْيَى، قَالَ قَرَأْتُ عَلَى</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مَالِكٍ عَنِ ابْنِ شِهَابٍ، عَنْ أَبِي سَلَمَةَ بْنِ عَبْدِ الرَّحْمَنِ، عَنْ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 xml:space="preserve">أَبِي هُرَيْرَةَ، أَنَّ النَّبِيَّ صلى الله عليه وسلم قَالَ </w:t>
      </w:r>
      <w:r w:rsidR="002A554F" w:rsidRPr="00B07619">
        <w:rPr>
          <w:rFonts w:ascii="Arabic Typesetting" w:hAnsi="Arabic Typesetting" w:cs="Arabic Typesetting"/>
          <w:b/>
          <w:bCs/>
          <w:sz w:val="30"/>
          <w:szCs w:val="30"/>
          <w:rtl/>
        </w:rPr>
        <w:t>‏"‏مَنْ أَدْرَكَ</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رَكْعَةً مِنَ الصَّلاَةِ فَقَدْ أَدْرَكَ الصَّلاَةَ</w:t>
      </w:r>
      <w:r w:rsidR="005112D9" w:rsidRPr="00B07619">
        <w:rPr>
          <w:rFonts w:ascii="Arabic Typesetting" w:hAnsi="Arabic Typesetting" w:cs="Arabic Typesetting"/>
          <w:b/>
          <w:bCs/>
          <w:sz w:val="30"/>
          <w:szCs w:val="30"/>
          <w:rtl/>
        </w:rPr>
        <w:t>.</w:t>
      </w:r>
      <w:r w:rsidR="002A554F" w:rsidRPr="00B07619">
        <w:rPr>
          <w:rFonts w:ascii="Arabic Typesetting" w:hAnsi="Arabic Typesetting" w:cs="Arabic Typesetting"/>
          <w:b/>
          <w:bCs/>
          <w:sz w:val="30"/>
          <w:szCs w:val="30"/>
          <w:rtl/>
        </w:rPr>
        <w:t>‏"</w:t>
      </w:r>
      <w:r w:rsidR="002A554F"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rPr>
        <w:t xml:space="preserve"> </w:t>
      </w:r>
    </w:p>
    <w:p w14:paraId="0B4B0BDA" w14:textId="77777777" w:rsidR="00D573CB" w:rsidRPr="00B07619" w:rsidRDefault="00D573CB" w:rsidP="00D573CB">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580، مسلم 607، ابو داود 1121، نسائي 552</w:t>
      </w:r>
    </w:p>
    <w:p w14:paraId="59126D54" w14:textId="77777777" w:rsidR="00337832" w:rsidRPr="00B07619" w:rsidRDefault="00D573CB" w:rsidP="0009557E">
      <w:pPr>
        <w:spacing w:before="100" w:beforeAutospacing="1" w:after="100" w:afterAutospacing="1"/>
        <w:jc w:val="both"/>
        <w:rPr>
          <w:rStyle w:val="matn1"/>
          <w:color w:val="auto"/>
          <w:sz w:val="30"/>
          <w:szCs w:val="30"/>
        </w:rPr>
      </w:pPr>
      <w:bookmarkStart w:id="63" w:name="Abu_Huraira16773"/>
      <w:r w:rsidRPr="00B07619">
        <w:rPr>
          <w:rFonts w:ascii="Arabic Typesetting" w:hAnsi="Arabic Typesetting" w:cs="Arabic Typesetting"/>
          <w:sz w:val="30"/>
          <w:szCs w:val="30"/>
        </w:rPr>
        <w:t xml:space="preserve">607. </w:t>
      </w:r>
      <w:r w:rsidR="00337832" w:rsidRPr="00B07619">
        <w:rPr>
          <w:rFonts w:ascii="Arabic Typesetting" w:hAnsi="Arabic Typesetting" w:cs="Arabic Typesetting"/>
          <w:sz w:val="30"/>
          <w:szCs w:val="30"/>
        </w:rPr>
        <w:t xml:space="preserve">Abu </w:t>
      </w:r>
      <w:r w:rsidR="00071C98" w:rsidRPr="00B07619">
        <w:rPr>
          <w:rFonts w:ascii="Arabic Typesetting" w:hAnsi="Arabic Typesetting" w:cs="Arabic Typesetting"/>
          <w:sz w:val="30"/>
          <w:szCs w:val="30"/>
        </w:rPr>
        <w:t>Hureira</w:t>
      </w:r>
      <w:bookmarkEnd w:id="63"/>
      <w:r w:rsidR="00337832" w:rsidRPr="00B07619">
        <w:rPr>
          <w:rFonts w:ascii="Arabic Typesetting" w:hAnsi="Arabic Typesetting" w:cs="Arabic Typesetting"/>
          <w:sz w:val="30"/>
          <w:szCs w:val="30"/>
        </w:rPr>
        <w:t xml:space="preserve"> berichtete: </w:t>
      </w:r>
      <w:r w:rsidR="00337832" w:rsidRPr="00B07619">
        <w:rPr>
          <w:rStyle w:val="matn1"/>
          <w:color w:val="auto"/>
          <w:sz w:val="30"/>
          <w:szCs w:val="30"/>
        </w:rPr>
        <w:t xml:space="preserve">Der Prophet, </w:t>
      </w:r>
      <w:r w:rsidR="00273661" w:rsidRPr="00B07619">
        <w:rPr>
          <w:rStyle w:val="matn1"/>
          <w:color w:val="auto"/>
          <w:sz w:val="30"/>
          <w:szCs w:val="30"/>
        </w:rPr>
        <w:t xml:space="preserve">Allah segne ihn und gebe ihm </w:t>
      </w:r>
      <w:r w:rsidR="00C1717C" w:rsidRPr="00B07619">
        <w:rPr>
          <w:rStyle w:val="matn1"/>
          <w:color w:val="auto"/>
          <w:sz w:val="30"/>
          <w:szCs w:val="30"/>
        </w:rPr>
        <w:t>Frieden</w:t>
      </w:r>
      <w:r w:rsidR="00337832" w:rsidRPr="00B07619">
        <w:rPr>
          <w:rStyle w:val="matn1"/>
          <w:color w:val="auto"/>
          <w:sz w:val="30"/>
          <w:szCs w:val="30"/>
        </w:rPr>
        <w:t xml:space="preserve">, sagte: </w:t>
      </w:r>
      <w:r w:rsidR="005112D9" w:rsidRPr="00B07619">
        <w:rPr>
          <w:rStyle w:val="matn1"/>
          <w:b/>
          <w:bCs/>
          <w:color w:val="auto"/>
          <w:sz w:val="30"/>
          <w:szCs w:val="30"/>
        </w:rPr>
        <w:t>"</w:t>
      </w:r>
      <w:r w:rsidR="00337832" w:rsidRPr="00B07619">
        <w:rPr>
          <w:rStyle w:val="matn1"/>
          <w:b/>
          <w:bCs/>
          <w:color w:val="auto"/>
          <w:sz w:val="30"/>
          <w:szCs w:val="30"/>
        </w:rPr>
        <w:t>Wer eine Rak</w:t>
      </w:r>
      <w:r w:rsidR="005112D9" w:rsidRPr="00B07619">
        <w:rPr>
          <w:rStyle w:val="matn1"/>
          <w:b/>
          <w:bCs/>
          <w:color w:val="auto"/>
          <w:sz w:val="30"/>
          <w:szCs w:val="30"/>
        </w:rPr>
        <w:t>a</w:t>
      </w:r>
      <w:r w:rsidR="00337832" w:rsidRPr="00B07619">
        <w:rPr>
          <w:rStyle w:val="matn1"/>
          <w:b/>
          <w:bCs/>
          <w:color w:val="auto"/>
          <w:sz w:val="30"/>
          <w:szCs w:val="30"/>
        </w:rPr>
        <w:t>a eine</w:t>
      </w:r>
      <w:r w:rsidR="005112D9" w:rsidRPr="00B07619">
        <w:rPr>
          <w:rStyle w:val="matn1"/>
          <w:b/>
          <w:bCs/>
          <w:color w:val="auto"/>
          <w:sz w:val="30"/>
          <w:szCs w:val="30"/>
        </w:rPr>
        <w:t>s</w:t>
      </w:r>
      <w:r w:rsidR="00337832" w:rsidRPr="00B07619">
        <w:rPr>
          <w:rStyle w:val="matn1"/>
          <w:b/>
          <w:bCs/>
          <w:color w:val="auto"/>
          <w:sz w:val="30"/>
          <w:szCs w:val="30"/>
        </w:rPr>
        <w:t xml:space="preserve"> Gebet</w:t>
      </w:r>
      <w:r w:rsidR="005112D9" w:rsidRPr="00B07619">
        <w:rPr>
          <w:rStyle w:val="matn1"/>
          <w:b/>
          <w:bCs/>
          <w:color w:val="auto"/>
          <w:sz w:val="30"/>
          <w:szCs w:val="30"/>
        </w:rPr>
        <w:t>s</w:t>
      </w:r>
      <w:r w:rsidR="00337832" w:rsidRPr="00B07619">
        <w:rPr>
          <w:rStyle w:val="matn1"/>
          <w:b/>
          <w:bCs/>
          <w:color w:val="auto"/>
          <w:sz w:val="30"/>
          <w:szCs w:val="30"/>
        </w:rPr>
        <w:t xml:space="preserve"> </w:t>
      </w:r>
      <w:r w:rsidR="00F7298B" w:rsidRPr="00B07619">
        <w:rPr>
          <w:rStyle w:val="matn1"/>
          <w:b/>
          <w:bCs/>
          <w:color w:val="auto"/>
          <w:sz w:val="30"/>
          <w:szCs w:val="30"/>
        </w:rPr>
        <w:t>(rechtzeitig) erreicht</w:t>
      </w:r>
      <w:r w:rsidR="00337832" w:rsidRPr="00B07619">
        <w:rPr>
          <w:rStyle w:val="matn1"/>
          <w:b/>
          <w:bCs/>
          <w:color w:val="auto"/>
          <w:sz w:val="30"/>
          <w:szCs w:val="30"/>
        </w:rPr>
        <w:t xml:space="preserve">, der </w:t>
      </w:r>
      <w:r w:rsidR="004C610F" w:rsidRPr="00B07619">
        <w:rPr>
          <w:rStyle w:val="matn1"/>
          <w:b/>
          <w:bCs/>
          <w:color w:val="auto"/>
          <w:sz w:val="30"/>
          <w:szCs w:val="30"/>
        </w:rPr>
        <w:t>hat das Gebet erreicht</w:t>
      </w:r>
      <w:r w:rsidR="0009557E" w:rsidRPr="00B07619">
        <w:rPr>
          <w:rStyle w:val="matn1"/>
          <w:b/>
          <w:bCs/>
          <w:color w:val="auto"/>
          <w:sz w:val="30"/>
          <w:szCs w:val="30"/>
        </w:rPr>
        <w:t>.</w:t>
      </w:r>
      <w:r w:rsidR="00F7298B" w:rsidRPr="00B07619">
        <w:rPr>
          <w:rStyle w:val="matn1"/>
          <w:b/>
          <w:bCs/>
          <w:color w:val="auto"/>
          <w:sz w:val="30"/>
          <w:szCs w:val="30"/>
        </w:rPr>
        <w:t>"</w:t>
      </w:r>
    </w:p>
    <w:p w14:paraId="32F92621" w14:textId="77777777" w:rsidR="001F6409" w:rsidRPr="00B07619" w:rsidRDefault="00D573CB" w:rsidP="00BC7853">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580</w:t>
      </w:r>
      <w:r w:rsidR="00BC7853"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Muslim 607</w:t>
      </w:r>
      <w:r w:rsidR="00BC7853"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Abu Daud 1121</w:t>
      </w:r>
      <w:r w:rsidR="00BC7853"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552</w:t>
      </w:r>
    </w:p>
    <w:p w14:paraId="1B388812" w14:textId="77777777" w:rsidR="002A554F" w:rsidRPr="00B07619" w:rsidRDefault="00BA7FC6" w:rsidP="00BA7FC6">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607</w:t>
      </w:r>
      <w:r w:rsidRPr="00B07619">
        <w:rPr>
          <w:rFonts w:ascii="Arabic Typesetting" w:hAnsi="Arabic Typesetting" w:cs="Arabic Typesetting"/>
          <w:sz w:val="30"/>
          <w:szCs w:val="30"/>
          <w:rtl/>
          <w:lang w:val="en-US" w:bidi="ar-AE"/>
        </w:rPr>
        <w:t xml:space="preserve"> (...)</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وَحَدَّثَنِي حَرْمَلَةُ بْنُ يَحْيَى، أَخْبَرَنَا ابْنُ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وَهْبٍ، أَخْبَرَنِي يُونُسُ، عَنِ ابْنِ شِهَابٍ، عَنْ أَبِي سَلَمَةَ بْنِ عَبْدِ</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الرَّحْمَنِ، عَنْ أَبِي هُرَيْرَةَ، أَنَّ رَسُولَ اللَّهِ صلى الله عليه وسلم</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قَالَ ‏"‏</w:t>
      </w:r>
      <w:r w:rsidR="002A554F" w:rsidRPr="00B07619">
        <w:rPr>
          <w:rFonts w:ascii="Arabic Typesetting" w:hAnsi="Arabic Typesetting" w:cs="Arabic Typesetting"/>
          <w:b/>
          <w:bCs/>
          <w:sz w:val="30"/>
          <w:szCs w:val="30"/>
          <w:rtl/>
        </w:rPr>
        <w:t>مَنْ أَدْرَكَ رَكْعَةً مِنَ الصَّلاَةِ مَعَ الإِمَامِ فَقَدْ أَدْرَكَ</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 xml:space="preserve">الصَّلاَةَ ‏"‏ </w:t>
      </w:r>
      <w:r w:rsidR="002A554F"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rPr>
        <w:t xml:space="preserve"> </w:t>
      </w:r>
    </w:p>
    <w:p w14:paraId="62C8EA56" w14:textId="77777777" w:rsidR="003F7ADB" w:rsidRPr="00B07619" w:rsidRDefault="003F7ADB" w:rsidP="003F7ADB">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مسلم 607 (...)، ترمذي 524، ابن ماجه 1122، نسائي 1424</w:t>
      </w:r>
    </w:p>
    <w:p w14:paraId="50D2D03D" w14:textId="77777777" w:rsidR="003F7ADB" w:rsidRPr="00B07619" w:rsidRDefault="003F7ADB" w:rsidP="003F7ADB">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lastRenderedPageBreak/>
        <w:t xml:space="preserve">607. (...) Abu </w:t>
      </w:r>
      <w:r w:rsidR="00071C98" w:rsidRPr="00B07619">
        <w:rPr>
          <w:rFonts w:ascii="Arabic Typesetting" w:hAnsi="Arabic Typesetting" w:cs="Arabic Typesetting"/>
          <w:sz w:val="30"/>
          <w:szCs w:val="30"/>
        </w:rPr>
        <w:t>Hureira</w:t>
      </w:r>
      <w:r w:rsidRPr="00B07619">
        <w:rPr>
          <w:rFonts w:ascii="Arabic Typesetting" w:hAnsi="Arabic Typesetting" w:cs="Arabic Typesetting"/>
          <w:sz w:val="30"/>
          <w:szCs w:val="30"/>
        </w:rPr>
        <w:t xml:space="preserve"> berichtete: </w:t>
      </w:r>
      <w:r w:rsidRPr="00B07619">
        <w:rPr>
          <w:rStyle w:val="matn1"/>
          <w:color w:val="auto"/>
          <w:sz w:val="30"/>
          <w:szCs w:val="30"/>
        </w:rPr>
        <w:t xml:space="preserve">Der Gesandte Allahs, Allah segne ihn und gebe ihm Frieden, sagte: </w:t>
      </w:r>
      <w:r w:rsidRPr="00B07619">
        <w:rPr>
          <w:rStyle w:val="matn1"/>
          <w:b/>
          <w:bCs/>
          <w:color w:val="auto"/>
          <w:sz w:val="30"/>
          <w:szCs w:val="30"/>
        </w:rPr>
        <w:t xml:space="preserve">"Wer eine Rakaa eines Gebets mit dem Imam erreicht, der </w:t>
      </w:r>
      <w:r w:rsidR="0006550D" w:rsidRPr="00B07619">
        <w:rPr>
          <w:rStyle w:val="matn1"/>
          <w:b/>
          <w:bCs/>
          <w:color w:val="auto"/>
          <w:sz w:val="30"/>
          <w:szCs w:val="30"/>
        </w:rPr>
        <w:t>hat das Gebet erreicht.</w:t>
      </w:r>
      <w:r w:rsidRPr="00B07619">
        <w:rPr>
          <w:rStyle w:val="matn1"/>
          <w:b/>
          <w:bCs/>
          <w:color w:val="auto"/>
          <w:sz w:val="30"/>
          <w:szCs w:val="30"/>
        </w:rPr>
        <w:t>"</w:t>
      </w:r>
    </w:p>
    <w:p w14:paraId="428B9CAF" w14:textId="77777777" w:rsidR="003F7ADB" w:rsidRPr="00B07619" w:rsidRDefault="003F7ADB" w:rsidP="00BC7853">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607 (</w:t>
      </w:r>
      <w:r w:rsidR="006512DC" w:rsidRPr="00B07619">
        <w:rPr>
          <w:rFonts w:ascii="Arabic Typesetting" w:hAnsi="Arabic Typesetting" w:cs="Arabic Typesetting"/>
          <w:sz w:val="30"/>
          <w:szCs w:val="30"/>
        </w:rPr>
        <w:t>.</w:t>
      </w:r>
      <w:r w:rsidRPr="00B07619">
        <w:rPr>
          <w:rFonts w:ascii="Arabic Typesetting" w:hAnsi="Arabic Typesetting" w:cs="Arabic Typesetting"/>
          <w:sz w:val="30"/>
          <w:szCs w:val="30"/>
        </w:rPr>
        <w:t>..)</w:t>
      </w:r>
      <w:r w:rsidR="00BC7853"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Tirmidhi 524</w:t>
      </w:r>
      <w:r w:rsidR="00BC7853"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Ibn Madscha 1122</w:t>
      </w:r>
      <w:r w:rsidR="00BC7853"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1424</w:t>
      </w:r>
    </w:p>
    <w:p w14:paraId="0106CE54" w14:textId="77777777" w:rsidR="004F0992" w:rsidRPr="00B07619" w:rsidRDefault="004F0992" w:rsidP="004F0992">
      <w:pPr>
        <w:bidi/>
        <w:spacing w:before="100" w:beforeAutospacing="1" w:after="100" w:afterAutospacing="1"/>
        <w:jc w:val="both"/>
        <w:rPr>
          <w:rFonts w:ascii="Arabic Typesetting" w:hAnsi="Arabic Typesetting" w:cs="Arabic Typesetting"/>
          <w:sz w:val="30"/>
          <w:szCs w:val="30"/>
        </w:rPr>
      </w:pPr>
    </w:p>
    <w:p w14:paraId="7D261D71" w14:textId="77777777" w:rsidR="002A554F" w:rsidRPr="00B07619" w:rsidRDefault="006512DC" w:rsidP="00CA0B77">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608</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حَدَّثَنَا يَحْيَى بْنُ يَحْيَى، قَالَ قَرَأْتُ عَلَى</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مَالِكٍ عَنْ زَيْدِ بْنِ أَسْلَمَ، عَنْ عَطَاءِ بْنِ يَسَارٍ، وَعَنْ بُسْرِ 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سَعِيدٍ، وَعَنِ الأَعْرَجِ، حَدَّثُوهُ عَنْ أَبِي هُرَيْرَةَ، أَنَّ رَسُولَ</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 xml:space="preserve">اللَّهِ صلى الله عليه وسلم قَالَ </w:t>
      </w:r>
      <w:r w:rsidR="002A554F" w:rsidRPr="00B07619">
        <w:rPr>
          <w:rFonts w:ascii="Arabic Typesetting" w:hAnsi="Arabic Typesetting" w:cs="Arabic Typesetting"/>
          <w:b/>
          <w:bCs/>
          <w:sz w:val="30"/>
          <w:szCs w:val="30"/>
          <w:rtl/>
        </w:rPr>
        <w:t>‏"‏ مَنْ أَدْرَكَ رَكْعَةً مِنَ الصُّبْحِ</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قَبْلَ أَنْ تَطْلُعَ الشَّمْسُ فَقَدْ أَدْرَكَ الصُّبْحَ وَمَنْ أَدْرَكَ</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رَكْعَةً مِنَ الْعَصْرِ قَبْلَ أَنْ تَغْرُبَ الشَّمْسُ فَقَدْ أَدْرَكَ الْعَصْرَ</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rPr>
        <w:t xml:space="preserve"> </w:t>
      </w:r>
    </w:p>
    <w:p w14:paraId="3A446958" w14:textId="77777777" w:rsidR="006512DC" w:rsidRPr="00B07619" w:rsidRDefault="006512DC" w:rsidP="006512DC">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579، مسلم 608، ترمذي 186، نسائي 516، ابن ماجه 699</w:t>
      </w:r>
    </w:p>
    <w:p w14:paraId="6D8A2C8F" w14:textId="77777777" w:rsidR="004F0992" w:rsidRPr="00B07619" w:rsidRDefault="006512DC" w:rsidP="00745CF5">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t xml:space="preserve">608. </w:t>
      </w:r>
      <w:r w:rsidR="004F0992" w:rsidRPr="00B07619">
        <w:rPr>
          <w:rFonts w:ascii="Arabic Typesetting" w:hAnsi="Arabic Typesetting" w:cs="Arabic Typesetting"/>
          <w:sz w:val="30"/>
          <w:szCs w:val="30"/>
        </w:rPr>
        <w:t xml:space="preserve">Abu </w:t>
      </w:r>
      <w:r w:rsidR="00071C98" w:rsidRPr="00B07619">
        <w:rPr>
          <w:rFonts w:ascii="Arabic Typesetting" w:hAnsi="Arabic Typesetting" w:cs="Arabic Typesetting"/>
          <w:sz w:val="30"/>
          <w:szCs w:val="30"/>
        </w:rPr>
        <w:t>Hureira</w:t>
      </w:r>
      <w:r w:rsidR="004F0992" w:rsidRPr="00B07619">
        <w:rPr>
          <w:rFonts w:ascii="Arabic Typesetting" w:hAnsi="Arabic Typesetting" w:cs="Arabic Typesetting"/>
          <w:sz w:val="30"/>
          <w:szCs w:val="30"/>
        </w:rPr>
        <w:t xml:space="preserve"> berichtete: </w:t>
      </w:r>
      <w:r w:rsidR="004F0992" w:rsidRPr="00B07619">
        <w:rPr>
          <w:rStyle w:val="matn1"/>
          <w:color w:val="auto"/>
          <w:sz w:val="30"/>
          <w:szCs w:val="30"/>
        </w:rPr>
        <w:t xml:space="preserve">Der Gesandte Allahs, </w:t>
      </w:r>
      <w:r w:rsidR="00273661" w:rsidRPr="00B07619">
        <w:rPr>
          <w:rStyle w:val="matn1"/>
          <w:color w:val="auto"/>
          <w:sz w:val="30"/>
          <w:szCs w:val="30"/>
        </w:rPr>
        <w:t xml:space="preserve">Allah segne ihn und gebe ihm </w:t>
      </w:r>
      <w:r w:rsidR="00C1717C" w:rsidRPr="00B07619">
        <w:rPr>
          <w:rStyle w:val="matn1"/>
          <w:color w:val="auto"/>
          <w:sz w:val="30"/>
          <w:szCs w:val="30"/>
        </w:rPr>
        <w:t>Frieden</w:t>
      </w:r>
      <w:r w:rsidR="004F0992" w:rsidRPr="00B07619">
        <w:rPr>
          <w:rStyle w:val="matn1"/>
          <w:color w:val="auto"/>
          <w:sz w:val="30"/>
          <w:szCs w:val="30"/>
        </w:rPr>
        <w:t xml:space="preserve">, sagte: </w:t>
      </w:r>
      <w:r w:rsidR="004F0992" w:rsidRPr="00B07619">
        <w:rPr>
          <w:rStyle w:val="matn1"/>
          <w:b/>
          <w:bCs/>
          <w:color w:val="auto"/>
          <w:sz w:val="30"/>
          <w:szCs w:val="30"/>
        </w:rPr>
        <w:t>„</w:t>
      </w:r>
      <w:r w:rsidR="00094706" w:rsidRPr="00B07619">
        <w:rPr>
          <w:rStyle w:val="matn1"/>
          <w:b/>
          <w:bCs/>
          <w:color w:val="auto"/>
          <w:sz w:val="30"/>
          <w:szCs w:val="30"/>
        </w:rPr>
        <w:t>Erreicht jemand</w:t>
      </w:r>
      <w:r w:rsidR="004F0992" w:rsidRPr="00B07619">
        <w:rPr>
          <w:rStyle w:val="matn1"/>
          <w:b/>
          <w:bCs/>
          <w:color w:val="auto"/>
          <w:sz w:val="30"/>
          <w:szCs w:val="30"/>
        </w:rPr>
        <w:t xml:space="preserve"> eine Rakaa des Morgengebets, bevor die Sonne aufgeht, </w:t>
      </w:r>
      <w:r w:rsidR="00094706" w:rsidRPr="00B07619">
        <w:rPr>
          <w:rStyle w:val="matn1"/>
          <w:b/>
          <w:bCs/>
          <w:color w:val="auto"/>
          <w:sz w:val="30"/>
          <w:szCs w:val="30"/>
        </w:rPr>
        <w:t xml:space="preserve">so hat </w:t>
      </w:r>
      <w:r w:rsidR="004F0992" w:rsidRPr="00B07619">
        <w:rPr>
          <w:rStyle w:val="matn1"/>
          <w:b/>
          <w:bCs/>
          <w:color w:val="auto"/>
          <w:sz w:val="30"/>
          <w:szCs w:val="30"/>
        </w:rPr>
        <w:t>er das Morgengebet erreicht</w:t>
      </w:r>
      <w:r w:rsidR="00094706" w:rsidRPr="00B07619">
        <w:rPr>
          <w:rStyle w:val="matn1"/>
          <w:b/>
          <w:bCs/>
          <w:color w:val="auto"/>
          <w:sz w:val="30"/>
          <w:szCs w:val="30"/>
        </w:rPr>
        <w:t>,</w:t>
      </w:r>
      <w:r w:rsidR="004F0992" w:rsidRPr="00B07619">
        <w:rPr>
          <w:rStyle w:val="matn1"/>
          <w:b/>
          <w:bCs/>
          <w:color w:val="auto"/>
          <w:sz w:val="30"/>
          <w:szCs w:val="30"/>
        </w:rPr>
        <w:t xml:space="preserve"> und wer eine Rakaa von dem Asr (Nachmittagsgebet) vor dem Untergang der Sonne erreicht, </w:t>
      </w:r>
      <w:r w:rsidR="00E513E7" w:rsidRPr="00B07619">
        <w:rPr>
          <w:rStyle w:val="matn1"/>
          <w:b/>
          <w:bCs/>
          <w:color w:val="auto"/>
          <w:sz w:val="30"/>
          <w:szCs w:val="30"/>
        </w:rPr>
        <w:t>h</w:t>
      </w:r>
      <w:r w:rsidR="004F0992" w:rsidRPr="00B07619">
        <w:rPr>
          <w:rStyle w:val="matn1"/>
          <w:b/>
          <w:bCs/>
          <w:color w:val="auto"/>
          <w:sz w:val="30"/>
          <w:szCs w:val="30"/>
        </w:rPr>
        <w:t xml:space="preserve">at </w:t>
      </w:r>
      <w:r w:rsidR="0006550D" w:rsidRPr="00B07619">
        <w:rPr>
          <w:rStyle w:val="matn1"/>
          <w:b/>
          <w:bCs/>
          <w:color w:val="auto"/>
          <w:sz w:val="30"/>
          <w:szCs w:val="30"/>
        </w:rPr>
        <w:t xml:space="preserve">das </w:t>
      </w:r>
      <w:r w:rsidR="004F0992" w:rsidRPr="00B07619">
        <w:rPr>
          <w:rStyle w:val="matn1"/>
          <w:b/>
          <w:bCs/>
          <w:color w:val="auto"/>
          <w:sz w:val="30"/>
          <w:szCs w:val="30"/>
        </w:rPr>
        <w:t>Asr erreicht.“</w:t>
      </w:r>
    </w:p>
    <w:p w14:paraId="68DC50C0" w14:textId="77777777" w:rsidR="006512DC" w:rsidRPr="00B07619" w:rsidRDefault="006512DC" w:rsidP="00BC7853">
      <w:pPr>
        <w:spacing w:before="100" w:beforeAutospacing="1" w:after="100" w:afterAutospacing="1"/>
        <w:jc w:val="both"/>
        <w:rPr>
          <w:rStyle w:val="matn1"/>
          <w:color w:val="auto"/>
          <w:sz w:val="30"/>
          <w:szCs w:val="30"/>
        </w:rPr>
      </w:pPr>
      <w:r w:rsidRPr="00B07619">
        <w:rPr>
          <w:rStyle w:val="matn1"/>
          <w:color w:val="auto"/>
          <w:sz w:val="30"/>
          <w:szCs w:val="30"/>
        </w:rPr>
        <w:lastRenderedPageBreak/>
        <w:t>Buchari 579</w:t>
      </w:r>
      <w:r w:rsidR="00BC7853" w:rsidRPr="00B07619">
        <w:rPr>
          <w:rStyle w:val="matn1"/>
          <w:color w:val="auto"/>
          <w:sz w:val="30"/>
          <w:szCs w:val="30"/>
        </w:rPr>
        <w:t>;</w:t>
      </w:r>
      <w:r w:rsidRPr="00B07619">
        <w:rPr>
          <w:rStyle w:val="matn1"/>
          <w:color w:val="auto"/>
          <w:sz w:val="30"/>
          <w:szCs w:val="30"/>
        </w:rPr>
        <w:t xml:space="preserve"> Muslim 608</w:t>
      </w:r>
      <w:r w:rsidR="00BC7853" w:rsidRPr="00B07619">
        <w:rPr>
          <w:rStyle w:val="matn1"/>
          <w:color w:val="auto"/>
          <w:sz w:val="30"/>
          <w:szCs w:val="30"/>
        </w:rPr>
        <w:t>;</w:t>
      </w:r>
      <w:r w:rsidRPr="00B07619">
        <w:rPr>
          <w:rStyle w:val="matn1"/>
          <w:color w:val="auto"/>
          <w:sz w:val="30"/>
          <w:szCs w:val="30"/>
        </w:rPr>
        <w:t xml:space="preserve"> Tirmidhi 186</w:t>
      </w:r>
      <w:r w:rsidR="00BC7853" w:rsidRPr="00B07619">
        <w:rPr>
          <w:rStyle w:val="matn1"/>
          <w:color w:val="auto"/>
          <w:sz w:val="30"/>
          <w:szCs w:val="30"/>
        </w:rPr>
        <w:t>;</w:t>
      </w:r>
      <w:r w:rsidRPr="00B07619">
        <w:rPr>
          <w:rStyle w:val="matn1"/>
          <w:color w:val="auto"/>
          <w:sz w:val="30"/>
          <w:szCs w:val="30"/>
        </w:rPr>
        <w:t xml:space="preserve"> Ibn Madscha 699</w:t>
      </w:r>
      <w:r w:rsidR="00BC7853" w:rsidRPr="00B07619">
        <w:rPr>
          <w:rStyle w:val="matn1"/>
          <w:color w:val="auto"/>
          <w:sz w:val="30"/>
          <w:szCs w:val="30"/>
        </w:rPr>
        <w:t>;</w:t>
      </w:r>
      <w:r w:rsidRPr="00B07619">
        <w:rPr>
          <w:rStyle w:val="matn1"/>
          <w:color w:val="auto"/>
          <w:sz w:val="30"/>
          <w:szCs w:val="30"/>
        </w:rPr>
        <w:t xml:space="preserve"> Nasai 516</w:t>
      </w:r>
      <w:r w:rsidR="00E513E7" w:rsidRPr="00B07619">
        <w:rPr>
          <w:rStyle w:val="matn1"/>
          <w:color w:val="auto"/>
          <w:sz w:val="30"/>
          <w:szCs w:val="30"/>
        </w:rPr>
        <w:t xml:space="preserve"> und ähnlich in Abu Daud 412 und Nasai 513</w:t>
      </w:r>
    </w:p>
    <w:p w14:paraId="6712B7AE" w14:textId="77777777" w:rsidR="004F0992" w:rsidRPr="00B07619" w:rsidRDefault="004B64C1" w:rsidP="004F0992">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شرح</w:t>
      </w:r>
      <w:r w:rsidR="00745CF5" w:rsidRPr="00B07619">
        <w:rPr>
          <w:rFonts w:ascii="Arabic Typesetting" w:hAnsi="Arabic Typesetting" w:cs="Arabic Typesetting"/>
          <w:sz w:val="30"/>
          <w:szCs w:val="30"/>
        </w:rPr>
        <w:t>:</w:t>
      </w:r>
    </w:p>
    <w:p w14:paraId="541D778F" w14:textId="77777777" w:rsidR="00BA7FC6" w:rsidRPr="00B07619" w:rsidRDefault="00BA7FC6" w:rsidP="00271EE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 xml:space="preserve">لَا يَجُوزُ تَعَمُّدُ التَّأْخِيرِ إِلَى هَذَا الْوَقْتِ وَإِنْ أَدْرَكَ الْمَسْبُوقُ مَعَ الْإِمَامِ رَكْعَةً </w:t>
      </w:r>
      <w:r w:rsidRPr="00B07619">
        <w:rPr>
          <w:rFonts w:ascii="Arabic Typesetting" w:hAnsi="Arabic Typesetting" w:cs="Arabic Typesetting"/>
          <w:b/>
          <w:bCs/>
          <w:sz w:val="30"/>
          <w:szCs w:val="30"/>
          <w:rtl/>
        </w:rPr>
        <w:t xml:space="preserve">- في الصلاة - </w:t>
      </w:r>
      <w:r w:rsidRPr="00B07619">
        <w:rPr>
          <w:rFonts w:ascii="Arabic Typesetting" w:hAnsi="Arabic Typesetting" w:cs="Arabic Typesetting"/>
          <w:sz w:val="30"/>
          <w:szCs w:val="30"/>
          <w:rtl/>
        </w:rPr>
        <w:t xml:space="preserve">كَانَ مُدْرِكًا لِفَضِيلَةِ الْجَمَاعَةِ بِلَا خِلَافٍ، وَإِنْ لَمْ يُدْرِكْ رَكْعَةً بَلْ أَدْرَكَهُ قَبْلَ السَّلَامِ بِحَيْثُ لَا يُحْسَبُ لَهُ رَكْعَةٌ، فَفِيهِ وَجْهَانِ لِأَصْحَابِنَا : أَحَدُهُمَا : لَا يَكُونُ مُدْرِكًا لِلْجَمَاعَةِ لِمَفْهُومِ قَوْلِهِ - صَلَّى اللَّهُ عَلَيْهِ وَسَلَّمَ - : </w:t>
      </w:r>
      <w:bookmarkStart w:id="64" w:name="24172"/>
      <w:r w:rsidRPr="00B07619">
        <w:rPr>
          <w:rFonts w:ascii="Arabic Typesetting" w:hAnsi="Arabic Typesetting" w:cs="Arabic Typesetting"/>
          <w:b/>
          <w:bCs/>
          <w:sz w:val="30"/>
          <w:szCs w:val="30"/>
          <w:rtl/>
        </w:rPr>
        <w:t>مَنْ أَدْرَكَ رَكْعَةً مِنَ الصَّلَاةِ مَعَ الْإِمَامِ فَقَدْ أَدْرَكَ الصَّلَاةَ</w:t>
      </w:r>
      <w:bookmarkEnd w:id="64"/>
      <w:r w:rsidRPr="00B07619">
        <w:rPr>
          <w:rFonts w:ascii="Arabic Typesetting" w:hAnsi="Arabic Typesetting" w:cs="Arabic Typesetting"/>
          <w:sz w:val="30"/>
          <w:szCs w:val="30"/>
          <w:rtl/>
        </w:rPr>
        <w:t>، وَالثَّانِي - وَهُوَ الصَّحِيحُ وَبِهِ قَالَ جُمْهُورُ أَصْحَابِنَا - : يَكُونُ مُدْرِكًا لِفَضِيلَةِ الْجَمَاعَةِ؛ لِأَنَّهُ أَدْرَكَ جُزْءًا مِنْهُ</w:t>
      </w:r>
      <w:r w:rsidR="00271EE5" w:rsidRPr="00B07619">
        <w:rPr>
          <w:rFonts w:ascii="Arabic Typesetting" w:hAnsi="Arabic Typesetting" w:cs="Arabic Typesetting"/>
          <w:sz w:val="30"/>
          <w:szCs w:val="30"/>
          <w:rtl/>
        </w:rPr>
        <w:t>، وَيُجَابُ عَنْ مَفْهُومِ الْحَدِيثِ بِمَا سَبَقَ</w:t>
      </w:r>
    </w:p>
    <w:p w14:paraId="098091A1" w14:textId="77777777" w:rsidR="00BA7FC6" w:rsidRPr="00B07619" w:rsidRDefault="00BA7FC6" w:rsidP="00E513E7">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 xml:space="preserve">قَوْلَهُ - صَلَّى اللَّهُ عَلَيْهِ وَسَلَّمَ -: </w:t>
      </w:r>
      <w:bookmarkStart w:id="65" w:name="24186"/>
      <w:r w:rsidRPr="00B07619">
        <w:rPr>
          <w:rStyle w:val="harfbody1"/>
          <w:rFonts w:ascii="Arabic Typesetting" w:hAnsi="Arabic Typesetting" w:cs="Arabic Typesetting"/>
          <w:b/>
          <w:bCs/>
          <w:sz w:val="30"/>
          <w:szCs w:val="30"/>
          <w:rtl/>
        </w:rPr>
        <w:t>مَنْ أَدْرَكَ رَكْعَةً مِنَ الصُّبْحِ قَبْلَ أَنْ تَطْلُعَ الشَّمْسُ فَقَدْ أَدْرَكَ الصُّبْحَ، وَمَنْ أَدْرَكَ رَكْعَةً مِنَ الْعَصْرِ قَبْلَ أَنْ تَغْرُبَ الشَّمْسُ فَقَدْ أَدْرَكَ الْعَصْرَ</w:t>
      </w:r>
      <w:bookmarkEnd w:id="65"/>
      <w:r w:rsidRPr="00B07619">
        <w:rPr>
          <w:rFonts w:ascii="Arabic Typesetting" w:hAnsi="Arabic Typesetting" w:cs="Arabic Typesetting"/>
          <w:sz w:val="30"/>
          <w:szCs w:val="30"/>
          <w:rtl/>
        </w:rPr>
        <w:t>. هَذَا دَلِيلٌ صَرِيحٌ فِي أَنَّ مَنْ صَلَّى رَكْعَةً مِنَ الصُّبْحِ أَوِ الْعَصْرِ ثُمَّ خَرَجَ الْوَقْتُ قَبْلَ سَلَامِهِ لَا تَبْطُلُ صَلَاتُهُ بَلْ يُتِمُّهَا وَهِيَ صَحِيحَةٌ، وَهَذَا مُجْمَعٌ عَلَيْهِ فِي الْعَصْرِ. وَأَمَّا فِي الصُّبْحِ فَقَالَ بِهِ مَالِكٌ وَالشَّافِعِيُّ وَأَحْمَدُ وَالْعُلَمَاءُ كَافَّةً إِلَّا أَبَا حَنِيفَةَ - رَضِيَ اللَّهُ عَنْهُ - فَإِنَّهُ قَالَ: تَبْطُلُ صَلَاةُ الصُّبْحِ بِطُلُوعِ الشَّمْسِ فِيهَا؛ لِأَنَّهُ دَخَلَ وَقْتُ النَّهْيِ عَنِ الصَّلَاةِ بِخِلَافِ غُرُوبِ الشَّمْسِ</w:t>
      </w:r>
      <w:r w:rsidR="00E513E7" w:rsidRPr="00B07619">
        <w:rPr>
          <w:rFonts w:ascii="Arabic Typesetting" w:hAnsi="Arabic Typesetting" w:cs="Arabic Typesetting"/>
          <w:sz w:val="30"/>
          <w:szCs w:val="30"/>
          <w:rtl/>
        </w:rPr>
        <w:t>،</w:t>
      </w:r>
      <w:r w:rsidRPr="00B07619">
        <w:rPr>
          <w:rFonts w:ascii="Arabic Typesetting" w:hAnsi="Arabic Typesetting" w:cs="Arabic Typesetting"/>
          <w:sz w:val="30"/>
          <w:szCs w:val="30"/>
          <w:rtl/>
        </w:rPr>
        <w:t xml:space="preserve"> وَالْحَدِيثُ حُجَّةٌ عَلَيْهِ</w:t>
      </w:r>
    </w:p>
    <w:p w14:paraId="245F7773" w14:textId="77777777" w:rsidR="00971D06" w:rsidRPr="00B07619" w:rsidRDefault="00971D06" w:rsidP="00971D06">
      <w:pPr>
        <w:bidi/>
        <w:spacing w:before="100" w:beforeAutospacing="1" w:after="100" w:afterAutospacing="1"/>
        <w:jc w:val="both"/>
        <w:rPr>
          <w:rFonts w:ascii="Arabic Typesetting" w:hAnsi="Arabic Typesetting" w:cs="Arabic Typesetting"/>
          <w:sz w:val="30"/>
          <w:szCs w:val="30"/>
          <w:rtl/>
        </w:rPr>
      </w:pPr>
    </w:p>
    <w:p w14:paraId="7D7645D3" w14:textId="77777777" w:rsidR="004B64C1" w:rsidRPr="00B07619" w:rsidRDefault="00971D06" w:rsidP="00E513E7">
      <w:pPr>
        <w:spacing w:before="100" w:beforeAutospacing="1" w:after="100" w:afterAutospacing="1"/>
        <w:jc w:val="both"/>
        <w:rPr>
          <w:rFonts w:ascii="Arabic Typesetting" w:hAnsi="Arabic Typesetting" w:cs="Arabic Typesetting"/>
          <w:b/>
          <w:bCs/>
          <w:sz w:val="30"/>
          <w:szCs w:val="30"/>
          <w:u w:val="single"/>
        </w:rPr>
      </w:pPr>
      <w:r w:rsidRPr="00B07619">
        <w:rPr>
          <w:rFonts w:ascii="Arabic Typesetting" w:hAnsi="Arabic Typesetting" w:cs="Arabic Typesetting"/>
          <w:b/>
          <w:bCs/>
          <w:sz w:val="30"/>
          <w:szCs w:val="30"/>
          <w:u w:val="single"/>
        </w:rPr>
        <w:lastRenderedPageBreak/>
        <w:t xml:space="preserve">Erläuterung </w:t>
      </w:r>
      <w:r w:rsidR="00094706" w:rsidRPr="00B07619">
        <w:rPr>
          <w:rFonts w:ascii="Arabic Typesetting" w:hAnsi="Arabic Typesetting" w:cs="Arabic Typesetting"/>
          <w:b/>
          <w:bCs/>
          <w:sz w:val="30"/>
          <w:szCs w:val="30"/>
          <w:u w:val="single"/>
        </w:rPr>
        <w:t>von</w:t>
      </w:r>
      <w:r w:rsidR="004B64C1" w:rsidRPr="00B07619">
        <w:rPr>
          <w:rFonts w:ascii="Arabic Typesetting" w:hAnsi="Arabic Typesetting" w:cs="Arabic Typesetting"/>
          <w:b/>
          <w:bCs/>
          <w:sz w:val="30"/>
          <w:szCs w:val="30"/>
          <w:u w:val="single"/>
        </w:rPr>
        <w:t xml:space="preserve"> </w:t>
      </w:r>
      <w:r w:rsidR="0006550D" w:rsidRPr="00B07619">
        <w:rPr>
          <w:rFonts w:ascii="Arabic Typesetting" w:hAnsi="Arabic Typesetting" w:cs="Arabic Typesetting"/>
          <w:b/>
          <w:bCs/>
          <w:sz w:val="30"/>
          <w:szCs w:val="30"/>
          <w:u w:val="single"/>
        </w:rPr>
        <w:t>An-</w:t>
      </w:r>
      <w:r w:rsidR="004B64C1" w:rsidRPr="00B07619">
        <w:rPr>
          <w:rFonts w:ascii="Arabic Typesetting" w:hAnsi="Arabic Typesetting" w:cs="Arabic Typesetting"/>
          <w:b/>
          <w:bCs/>
          <w:sz w:val="30"/>
          <w:szCs w:val="30"/>
          <w:u w:val="single"/>
        </w:rPr>
        <w:t>Nawawi:</w:t>
      </w:r>
    </w:p>
    <w:p w14:paraId="3D61A1B2" w14:textId="77777777" w:rsidR="00E513E7" w:rsidRPr="00B07619" w:rsidRDefault="00E513E7" w:rsidP="00745CF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Man sollte das Gebet nicht</w:t>
      </w:r>
      <w:r w:rsidR="00094706" w:rsidRPr="00B07619">
        <w:rPr>
          <w:rFonts w:ascii="Arabic Typesetting" w:hAnsi="Arabic Typesetting" w:cs="Arabic Typesetting"/>
          <w:sz w:val="30"/>
          <w:szCs w:val="30"/>
        </w:rPr>
        <w:t xml:space="preserve"> so </w:t>
      </w:r>
      <w:r w:rsidR="0006550D" w:rsidRPr="00B07619">
        <w:rPr>
          <w:rFonts w:ascii="Arabic Typesetting" w:hAnsi="Arabic Typesetting" w:cs="Arabic Typesetting"/>
          <w:sz w:val="30"/>
          <w:szCs w:val="30"/>
        </w:rPr>
        <w:t>lange</w:t>
      </w:r>
      <w:r w:rsidR="00094706" w:rsidRPr="00B07619">
        <w:rPr>
          <w:rFonts w:ascii="Arabic Typesetting" w:hAnsi="Arabic Typesetting" w:cs="Arabic Typesetting"/>
          <w:sz w:val="30"/>
          <w:szCs w:val="30"/>
        </w:rPr>
        <w:t xml:space="preserve"> verzögern</w:t>
      </w:r>
      <w:r w:rsidRPr="00B07619">
        <w:rPr>
          <w:rFonts w:ascii="Arabic Typesetting" w:hAnsi="Arabic Typesetting" w:cs="Arabic Typesetting"/>
          <w:sz w:val="30"/>
          <w:szCs w:val="30"/>
        </w:rPr>
        <w:t>, bis diese Zeit errei</w:t>
      </w:r>
      <w:r w:rsidR="00094706" w:rsidRPr="00B07619">
        <w:rPr>
          <w:rFonts w:ascii="Arabic Typesetting" w:hAnsi="Arabic Typesetting" w:cs="Arabic Typesetting"/>
          <w:sz w:val="30"/>
          <w:szCs w:val="30"/>
        </w:rPr>
        <w:t>c</w:t>
      </w:r>
      <w:r w:rsidRPr="00B07619">
        <w:rPr>
          <w:rFonts w:ascii="Arabic Typesetting" w:hAnsi="Arabic Typesetting" w:cs="Arabic Typesetting"/>
          <w:sz w:val="30"/>
          <w:szCs w:val="30"/>
        </w:rPr>
        <w:t xml:space="preserve">ht ist. </w:t>
      </w:r>
      <w:r w:rsidR="00094706" w:rsidRPr="00B07619">
        <w:rPr>
          <w:rFonts w:ascii="Arabic Typesetting" w:hAnsi="Arabic Typesetting" w:cs="Arabic Typesetting"/>
          <w:sz w:val="30"/>
          <w:szCs w:val="30"/>
        </w:rPr>
        <w:t xml:space="preserve">Weiterhin </w:t>
      </w:r>
      <w:r w:rsidR="0006550D" w:rsidRPr="00B07619">
        <w:rPr>
          <w:rFonts w:ascii="Arabic Typesetting" w:hAnsi="Arabic Typesetting" w:cs="Arabic Typesetting"/>
          <w:sz w:val="30"/>
          <w:szCs w:val="30"/>
        </w:rPr>
        <w:t>herrscht einstimmig die Meinung</w:t>
      </w:r>
      <w:r w:rsidR="00094706" w:rsidRPr="00B07619">
        <w:rPr>
          <w:rFonts w:ascii="Arabic Typesetting" w:hAnsi="Arabic Typesetting" w:cs="Arabic Typesetting"/>
          <w:sz w:val="30"/>
          <w:szCs w:val="30"/>
        </w:rPr>
        <w:t>, dass man die Belohnung des Gemeinschaftsgebets erlangt,</w:t>
      </w:r>
      <w:r w:rsidRPr="00B07619">
        <w:rPr>
          <w:rFonts w:ascii="Arabic Typesetting" w:hAnsi="Arabic Typesetting" w:cs="Arabic Typesetting"/>
          <w:sz w:val="30"/>
          <w:szCs w:val="30"/>
        </w:rPr>
        <w:t xml:space="preserve"> wenn man eine Rakaa mit dem Imam </w:t>
      </w:r>
      <w:r w:rsidR="00094706" w:rsidRPr="00B07619">
        <w:rPr>
          <w:rFonts w:ascii="Arabic Typesetting" w:hAnsi="Arabic Typesetting" w:cs="Arabic Typesetting"/>
          <w:sz w:val="30"/>
          <w:szCs w:val="30"/>
        </w:rPr>
        <w:t xml:space="preserve">gebetet hat. </w:t>
      </w:r>
    </w:p>
    <w:p w14:paraId="6584EED2" w14:textId="77777777" w:rsidR="00271EE5" w:rsidRPr="00B07619" w:rsidRDefault="00271EE5" w:rsidP="00745CF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Wenn man aber </w:t>
      </w:r>
      <w:r w:rsidR="00745CF5" w:rsidRPr="00B07619">
        <w:rPr>
          <w:rFonts w:ascii="Arabic Typesetting" w:hAnsi="Arabic Typesetting" w:cs="Arabic Typesetting"/>
          <w:sz w:val="30"/>
          <w:szCs w:val="30"/>
        </w:rPr>
        <w:t>k</w:t>
      </w:r>
      <w:r w:rsidRPr="00B07619">
        <w:rPr>
          <w:rFonts w:ascii="Arabic Typesetting" w:hAnsi="Arabic Typesetting" w:cs="Arabic Typesetting"/>
          <w:sz w:val="30"/>
          <w:szCs w:val="30"/>
        </w:rPr>
        <w:t xml:space="preserve">eine </w:t>
      </w:r>
      <w:r w:rsidR="00745CF5" w:rsidRPr="00B07619">
        <w:rPr>
          <w:rFonts w:ascii="Arabic Typesetting" w:hAnsi="Arabic Typesetting" w:cs="Arabic Typesetting"/>
          <w:sz w:val="30"/>
          <w:szCs w:val="30"/>
        </w:rPr>
        <w:t xml:space="preserve">einzige </w:t>
      </w:r>
      <w:r w:rsidRPr="00B07619">
        <w:rPr>
          <w:rFonts w:ascii="Arabic Typesetting" w:hAnsi="Arabic Typesetting" w:cs="Arabic Typesetting"/>
          <w:sz w:val="30"/>
          <w:szCs w:val="30"/>
        </w:rPr>
        <w:t>Ra</w:t>
      </w:r>
      <w:r w:rsidR="00E513E7" w:rsidRPr="00B07619">
        <w:rPr>
          <w:rFonts w:ascii="Arabic Typesetting" w:hAnsi="Arabic Typesetting" w:cs="Arabic Typesetting"/>
          <w:sz w:val="30"/>
          <w:szCs w:val="30"/>
        </w:rPr>
        <w:t xml:space="preserve">kaa </w:t>
      </w:r>
      <w:r w:rsidR="00745CF5" w:rsidRPr="00B07619">
        <w:rPr>
          <w:rFonts w:ascii="Arabic Typesetting" w:hAnsi="Arabic Typesetting" w:cs="Arabic Typesetting"/>
          <w:sz w:val="30"/>
          <w:szCs w:val="30"/>
        </w:rPr>
        <w:t xml:space="preserve">vollständig </w:t>
      </w:r>
      <w:r w:rsidR="00E513E7" w:rsidRPr="00B07619">
        <w:rPr>
          <w:rFonts w:ascii="Arabic Typesetting" w:hAnsi="Arabic Typesetting" w:cs="Arabic Typesetting"/>
          <w:sz w:val="30"/>
          <w:szCs w:val="30"/>
        </w:rPr>
        <w:t>erreicht, sonder</w:t>
      </w:r>
      <w:r w:rsidR="00911DC2" w:rsidRPr="00B07619">
        <w:rPr>
          <w:rFonts w:ascii="Arabic Typesetting" w:hAnsi="Arabic Typesetting" w:cs="Arabic Typesetting"/>
          <w:sz w:val="30"/>
          <w:szCs w:val="30"/>
        </w:rPr>
        <w:t>n sich dem Gebet nur kurz für den</w:t>
      </w:r>
      <w:r w:rsidR="00E513E7" w:rsidRPr="00B07619">
        <w:rPr>
          <w:rFonts w:ascii="Arabic Typesetting" w:hAnsi="Arabic Typesetting" w:cs="Arabic Typesetting"/>
          <w:sz w:val="30"/>
          <w:szCs w:val="30"/>
        </w:rPr>
        <w:t xml:space="preserve"> </w:t>
      </w:r>
      <w:r w:rsidR="00E513E7" w:rsidRPr="00B07619">
        <w:rPr>
          <w:rFonts w:ascii="Arabic Typesetting" w:hAnsi="Arabic Typesetting" w:cs="Arabic Typesetting"/>
          <w:i/>
          <w:iCs/>
          <w:sz w:val="30"/>
          <w:szCs w:val="30"/>
        </w:rPr>
        <w:t>Taslim</w:t>
      </w:r>
      <w:r w:rsidR="00E513E7" w:rsidRPr="00B07619">
        <w:rPr>
          <w:rFonts w:ascii="Arabic Typesetting" w:hAnsi="Arabic Typesetting" w:cs="Arabic Typesetting"/>
          <w:sz w:val="30"/>
          <w:szCs w:val="30"/>
        </w:rPr>
        <w:t xml:space="preserve"> anschließt, </w:t>
      </w:r>
      <w:r w:rsidRPr="00B07619">
        <w:rPr>
          <w:rFonts w:ascii="Arabic Typesetting" w:hAnsi="Arabic Typesetting" w:cs="Arabic Typesetting"/>
          <w:sz w:val="30"/>
          <w:szCs w:val="30"/>
        </w:rPr>
        <w:t xml:space="preserve">ist die Belohung </w:t>
      </w:r>
      <w:r w:rsidR="00745CF5" w:rsidRPr="00B07619">
        <w:rPr>
          <w:rFonts w:ascii="Arabic Typesetting" w:hAnsi="Arabic Typesetting" w:cs="Arabic Typesetting"/>
          <w:sz w:val="30"/>
          <w:szCs w:val="30"/>
        </w:rPr>
        <w:t xml:space="preserve">des </w:t>
      </w:r>
      <w:r w:rsidRPr="00B07619">
        <w:rPr>
          <w:rFonts w:ascii="Arabic Typesetting" w:hAnsi="Arabic Typesetting" w:cs="Arabic Typesetting"/>
          <w:sz w:val="30"/>
          <w:szCs w:val="30"/>
        </w:rPr>
        <w:t>Dschamaa-Gebets (des Gemeinshaftsgebets) erlangt</w:t>
      </w:r>
      <w:r w:rsidR="007453BD" w:rsidRPr="00B07619">
        <w:rPr>
          <w:rFonts w:ascii="Arabic Typesetting" w:hAnsi="Arabic Typesetting" w:cs="Arabic Typesetting"/>
          <w:sz w:val="30"/>
          <w:szCs w:val="30"/>
        </w:rPr>
        <w:t>, jedoch keine vollständige Raka</w:t>
      </w:r>
      <w:r w:rsidRPr="00B07619">
        <w:rPr>
          <w:rFonts w:ascii="Arabic Typesetting" w:hAnsi="Arabic Typesetting" w:cs="Arabic Typesetting"/>
          <w:sz w:val="30"/>
          <w:szCs w:val="30"/>
        </w:rPr>
        <w:t xml:space="preserve">a, sodass das ganze Gebet vollständig gebetet werden muss. </w:t>
      </w:r>
    </w:p>
    <w:p w14:paraId="37CAE13B" w14:textId="77777777" w:rsidR="00FE05A1" w:rsidRPr="00B07619" w:rsidRDefault="00271EE5" w:rsidP="00271EE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H</w:t>
      </w:r>
      <w:r w:rsidR="00E513E7" w:rsidRPr="00B07619">
        <w:rPr>
          <w:rFonts w:ascii="Arabic Typesetting" w:hAnsi="Arabic Typesetting" w:cs="Arabic Typesetting"/>
          <w:sz w:val="30"/>
          <w:szCs w:val="30"/>
        </w:rPr>
        <w:t xml:space="preserve">ier gibt es zwei Meinungen der Gelehrten. </w:t>
      </w:r>
    </w:p>
    <w:p w14:paraId="7D2F6055" w14:textId="77777777" w:rsidR="00FE05A1" w:rsidRPr="00B07619" w:rsidRDefault="00FE05A1" w:rsidP="00FE05A1">
      <w:pPr>
        <w:numPr>
          <w:ilvl w:val="0"/>
          <w:numId w:val="10"/>
        </w:num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Man hat das</w:t>
      </w:r>
      <w:r w:rsidR="00271EE5" w:rsidRPr="00B07619">
        <w:rPr>
          <w:rFonts w:ascii="Arabic Typesetting" w:hAnsi="Arabic Typesetting" w:cs="Arabic Typesetting"/>
          <w:sz w:val="30"/>
          <w:szCs w:val="30"/>
        </w:rPr>
        <w:t xml:space="preserve"> Dschamaa-Gebet (das Gemeinschaftsgebet) nicht erreicht</w:t>
      </w:r>
      <w:r w:rsidRPr="00B07619">
        <w:rPr>
          <w:rFonts w:ascii="Arabic Typesetting" w:hAnsi="Arabic Typesetting" w:cs="Arabic Typesetting"/>
          <w:sz w:val="30"/>
          <w:szCs w:val="30"/>
        </w:rPr>
        <w:t>.</w:t>
      </w:r>
      <w:r w:rsidR="00271EE5"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Pr>
        <w:t xml:space="preserve">So heißt es </w:t>
      </w:r>
      <w:r w:rsidR="00271EE5" w:rsidRPr="00B07619">
        <w:rPr>
          <w:rFonts w:ascii="Arabic Typesetting" w:hAnsi="Arabic Typesetting" w:cs="Arabic Typesetting"/>
          <w:sz w:val="30"/>
          <w:szCs w:val="30"/>
        </w:rPr>
        <w:t xml:space="preserve">im Hadith des Gesandten Allahs, </w:t>
      </w:r>
      <w:r w:rsidR="00271EE5" w:rsidRPr="00B07619">
        <w:rPr>
          <w:rStyle w:val="matn1"/>
          <w:color w:val="auto"/>
          <w:sz w:val="30"/>
          <w:szCs w:val="30"/>
        </w:rPr>
        <w:t>Allah</w:t>
      </w:r>
      <w:r w:rsidRPr="00B07619">
        <w:rPr>
          <w:rStyle w:val="matn1"/>
          <w:color w:val="auto"/>
          <w:sz w:val="30"/>
          <w:szCs w:val="30"/>
        </w:rPr>
        <w:t xml:space="preserve"> segne ihn und gebe ihm Frieden</w:t>
      </w:r>
      <w:r w:rsidR="00271EE5" w:rsidRPr="00B07619">
        <w:rPr>
          <w:rStyle w:val="matn1"/>
          <w:color w:val="auto"/>
          <w:sz w:val="30"/>
          <w:szCs w:val="30"/>
        </w:rPr>
        <w:t xml:space="preserve">: </w:t>
      </w:r>
      <w:r w:rsidR="00271EE5" w:rsidRPr="00B07619">
        <w:rPr>
          <w:rStyle w:val="matn1"/>
          <w:b/>
          <w:bCs/>
          <w:color w:val="auto"/>
          <w:sz w:val="30"/>
          <w:szCs w:val="30"/>
        </w:rPr>
        <w:t xml:space="preserve">"Wer eine Rakaa eines Gebets mit dem Imam </w:t>
      </w:r>
      <w:r w:rsidRPr="00B07619">
        <w:rPr>
          <w:rStyle w:val="matn1"/>
          <w:b/>
          <w:bCs/>
          <w:color w:val="auto"/>
          <w:sz w:val="30"/>
          <w:szCs w:val="30"/>
        </w:rPr>
        <w:t xml:space="preserve">erreicht, der hat </w:t>
      </w:r>
      <w:r w:rsidR="00271EE5" w:rsidRPr="00B07619">
        <w:rPr>
          <w:rStyle w:val="matn1"/>
          <w:b/>
          <w:bCs/>
          <w:color w:val="auto"/>
          <w:sz w:val="30"/>
          <w:szCs w:val="30"/>
        </w:rPr>
        <w:t>das Gebet</w:t>
      </w:r>
      <w:r w:rsidRPr="00B07619">
        <w:rPr>
          <w:rStyle w:val="matn1"/>
          <w:b/>
          <w:bCs/>
          <w:color w:val="auto"/>
          <w:sz w:val="30"/>
          <w:szCs w:val="30"/>
        </w:rPr>
        <w:t xml:space="preserve"> erreicht</w:t>
      </w:r>
      <w:r w:rsidR="00271EE5" w:rsidRPr="00B07619">
        <w:rPr>
          <w:rStyle w:val="matn1"/>
          <w:b/>
          <w:bCs/>
          <w:color w:val="auto"/>
          <w:sz w:val="30"/>
          <w:szCs w:val="30"/>
        </w:rPr>
        <w:t>."</w:t>
      </w:r>
      <w:r w:rsidR="00271EE5" w:rsidRPr="00B07619">
        <w:rPr>
          <w:rFonts w:ascii="Arabic Typesetting" w:hAnsi="Arabic Typesetting" w:cs="Arabic Typesetting"/>
          <w:sz w:val="30"/>
          <w:szCs w:val="30"/>
        </w:rPr>
        <w:t xml:space="preserve"> </w:t>
      </w:r>
    </w:p>
    <w:p w14:paraId="1D8F9D29" w14:textId="77777777" w:rsidR="00E513E7" w:rsidRPr="00B07619" w:rsidRDefault="00FE05A1" w:rsidP="00BA120D">
      <w:pPr>
        <w:numPr>
          <w:ilvl w:val="0"/>
          <w:numId w:val="10"/>
        </w:num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lastRenderedPageBreak/>
        <w:t>U</w:t>
      </w:r>
      <w:r w:rsidR="00271EE5" w:rsidRPr="00B07619">
        <w:rPr>
          <w:rFonts w:ascii="Arabic Typesetting" w:hAnsi="Arabic Typesetting" w:cs="Arabic Typesetting"/>
          <w:sz w:val="30"/>
          <w:szCs w:val="30"/>
        </w:rPr>
        <w:t>nsere Gelehrte</w:t>
      </w:r>
      <w:r w:rsidRPr="00B07619">
        <w:rPr>
          <w:rFonts w:ascii="Arabic Typesetting" w:hAnsi="Arabic Typesetting" w:cs="Arabic Typesetting"/>
          <w:sz w:val="30"/>
          <w:szCs w:val="30"/>
        </w:rPr>
        <w:t>n haben</w:t>
      </w:r>
      <w:r w:rsidR="00271EE5" w:rsidRPr="00B07619">
        <w:rPr>
          <w:rFonts w:ascii="Arabic Typesetting" w:hAnsi="Arabic Typesetting" w:cs="Arabic Typesetting"/>
          <w:sz w:val="30"/>
          <w:szCs w:val="30"/>
        </w:rPr>
        <w:t xml:space="preserve"> bestätigt, dass man die Belohnung des Dschamaa-Gebets </w:t>
      </w:r>
      <w:r w:rsidRPr="00B07619">
        <w:rPr>
          <w:rFonts w:ascii="Arabic Typesetting" w:hAnsi="Arabic Typesetting" w:cs="Arabic Typesetting"/>
          <w:sz w:val="30"/>
          <w:szCs w:val="30"/>
        </w:rPr>
        <w:t>erlangt</w:t>
      </w:r>
      <w:r w:rsidR="00271EE5" w:rsidRPr="00B07619">
        <w:rPr>
          <w:rFonts w:ascii="Arabic Typesetting" w:hAnsi="Arabic Typesetting" w:cs="Arabic Typesetting"/>
          <w:sz w:val="30"/>
          <w:szCs w:val="30"/>
        </w:rPr>
        <w:t xml:space="preserve"> hat, weil ein Teil davon erreicht ist.</w:t>
      </w:r>
    </w:p>
    <w:p w14:paraId="298CE02C" w14:textId="77777777" w:rsidR="007453BD" w:rsidRPr="00B07619" w:rsidRDefault="00BD39A9" w:rsidP="009A6E87">
      <w:pPr>
        <w:spacing w:before="100" w:beforeAutospacing="1" w:after="100" w:afterAutospacing="1"/>
        <w:jc w:val="both"/>
        <w:rPr>
          <w:rFonts w:ascii="Arabic Typesetting" w:hAnsi="Arabic Typesetting" w:cs="Arabic Typesetting"/>
          <w:sz w:val="28"/>
          <w:szCs w:val="28"/>
        </w:rPr>
      </w:pPr>
      <w:r w:rsidRPr="00B07619">
        <w:rPr>
          <w:rStyle w:val="matn1"/>
          <w:color w:val="auto"/>
        </w:rPr>
        <w:t xml:space="preserve">Die Aussage des Gesandten Allahs, Allah segne ihn und gebe ihm Frieden: </w:t>
      </w:r>
      <w:r w:rsidRPr="00B07619">
        <w:rPr>
          <w:rStyle w:val="matn1"/>
          <w:b/>
          <w:bCs/>
          <w:color w:val="auto"/>
        </w:rPr>
        <w:t xml:space="preserve">„Wer eine Rakaa des Morgengebets erreicht hat, bevor die Sonne aufgeht, </w:t>
      </w:r>
      <w:r w:rsidR="00911DC2" w:rsidRPr="00B07619">
        <w:rPr>
          <w:rStyle w:val="matn1"/>
          <w:b/>
          <w:bCs/>
          <w:color w:val="auto"/>
        </w:rPr>
        <w:t>der</w:t>
      </w:r>
      <w:r w:rsidRPr="00B07619">
        <w:rPr>
          <w:rStyle w:val="matn1"/>
          <w:b/>
          <w:bCs/>
          <w:color w:val="auto"/>
        </w:rPr>
        <w:t xml:space="preserve"> hat das Morgengebet erreicht</w:t>
      </w:r>
      <w:r w:rsidR="00BA120D" w:rsidRPr="00B07619">
        <w:rPr>
          <w:rStyle w:val="matn1"/>
          <w:b/>
          <w:bCs/>
          <w:color w:val="auto"/>
        </w:rPr>
        <w:t xml:space="preserve"> (</w:t>
      </w:r>
      <w:r w:rsidR="00BA120D" w:rsidRPr="00B07619">
        <w:rPr>
          <w:rFonts w:ascii="Arabic Typesetting" w:hAnsi="Arabic Typesetting" w:cs="Arabic Typesetting"/>
          <w:sz w:val="28"/>
          <w:szCs w:val="28"/>
        </w:rPr>
        <w:t>dessen Morgengebet wird gezählt</w:t>
      </w:r>
      <w:r w:rsidR="00BA120D" w:rsidRPr="00B07619">
        <w:rPr>
          <w:rStyle w:val="matn1"/>
          <w:b/>
          <w:bCs/>
          <w:color w:val="auto"/>
        </w:rPr>
        <w:t>)</w:t>
      </w:r>
      <w:r w:rsidR="00957D67" w:rsidRPr="00B07619">
        <w:rPr>
          <w:rStyle w:val="matn1"/>
          <w:b/>
          <w:bCs/>
          <w:color w:val="auto"/>
        </w:rPr>
        <w:t>.</w:t>
      </w:r>
      <w:r w:rsidRPr="00B07619">
        <w:rPr>
          <w:rStyle w:val="matn1"/>
          <w:b/>
          <w:bCs/>
          <w:color w:val="auto"/>
        </w:rPr>
        <w:t xml:space="preserve"> </w:t>
      </w:r>
      <w:r w:rsidR="00957D67" w:rsidRPr="00B07619">
        <w:rPr>
          <w:rStyle w:val="matn1"/>
          <w:b/>
          <w:bCs/>
          <w:color w:val="auto"/>
        </w:rPr>
        <w:t>Und wer eine Rakaa des</w:t>
      </w:r>
      <w:r w:rsidRPr="00B07619">
        <w:rPr>
          <w:rStyle w:val="matn1"/>
          <w:b/>
          <w:bCs/>
          <w:color w:val="auto"/>
        </w:rPr>
        <w:t xml:space="preserve"> Asr (Nachmittagsgebet) vor dem Untergang der Sonne erreicht hat, hat das Asr erreicht.“</w:t>
      </w:r>
      <w:r w:rsidR="00911DC2" w:rsidRPr="00B07619">
        <w:rPr>
          <w:rStyle w:val="matn1"/>
          <w:b/>
          <w:bCs/>
          <w:color w:val="auto"/>
        </w:rPr>
        <w:t xml:space="preserve"> </w:t>
      </w:r>
      <w:r w:rsidRPr="00B07619">
        <w:rPr>
          <w:rStyle w:val="matn1"/>
          <w:b/>
          <w:bCs/>
          <w:color w:val="auto"/>
        </w:rPr>
        <w:t xml:space="preserve"> ist ein klarer Beweis</w:t>
      </w:r>
      <w:r w:rsidR="00957D67" w:rsidRPr="00B07619">
        <w:rPr>
          <w:rStyle w:val="matn1"/>
          <w:b/>
          <w:bCs/>
          <w:color w:val="auto"/>
        </w:rPr>
        <w:t xml:space="preserve"> dafür</w:t>
      </w:r>
      <w:r w:rsidRPr="00B07619">
        <w:rPr>
          <w:rStyle w:val="matn1"/>
          <w:b/>
          <w:bCs/>
          <w:color w:val="auto"/>
        </w:rPr>
        <w:t>,</w:t>
      </w:r>
      <w:r w:rsidR="00957D67" w:rsidRPr="00B07619">
        <w:rPr>
          <w:rStyle w:val="matn1"/>
          <w:b/>
          <w:bCs/>
          <w:color w:val="auto"/>
        </w:rPr>
        <w:t xml:space="preserve"> dass das Gebet nicht ungültig wird, wenn man </w:t>
      </w:r>
      <w:r w:rsidRPr="00B07619">
        <w:rPr>
          <w:rStyle w:val="matn1"/>
          <w:b/>
          <w:bCs/>
          <w:color w:val="auto"/>
        </w:rPr>
        <w:t xml:space="preserve">eine Rakaa des Asr- oder Morgengebets erreicht hat und währenddessen die Zeit </w:t>
      </w:r>
      <w:r w:rsidR="00957D67" w:rsidRPr="00B07619">
        <w:rPr>
          <w:rStyle w:val="matn1"/>
          <w:b/>
          <w:bCs/>
          <w:color w:val="auto"/>
        </w:rPr>
        <w:t xml:space="preserve">des aktuellen </w:t>
      </w:r>
      <w:r w:rsidRPr="00B07619">
        <w:rPr>
          <w:rStyle w:val="matn1"/>
          <w:b/>
          <w:bCs/>
          <w:color w:val="auto"/>
        </w:rPr>
        <w:t xml:space="preserve">Gebets überschritten wird, bevor </w:t>
      </w:r>
      <w:r w:rsidR="00957D67" w:rsidRPr="00B07619">
        <w:rPr>
          <w:rStyle w:val="matn1"/>
          <w:b/>
          <w:bCs/>
          <w:color w:val="auto"/>
        </w:rPr>
        <w:t xml:space="preserve">man den </w:t>
      </w:r>
      <w:r w:rsidRPr="00B07619">
        <w:rPr>
          <w:rStyle w:val="matn1"/>
          <w:b/>
          <w:bCs/>
          <w:color w:val="auto"/>
        </w:rPr>
        <w:t>Taslim spricht</w:t>
      </w:r>
      <w:r w:rsidR="005322D1" w:rsidRPr="00B07619">
        <w:rPr>
          <w:rStyle w:val="matn1"/>
          <w:b/>
          <w:bCs/>
          <w:color w:val="auto"/>
        </w:rPr>
        <w:t xml:space="preserve">. Stattdessen verrichtet man das Gebet bis zum Ende, womit </w:t>
      </w:r>
      <w:r w:rsidR="009A6E87" w:rsidRPr="00B07619">
        <w:rPr>
          <w:rStyle w:val="matn1"/>
          <w:b/>
          <w:bCs/>
          <w:color w:val="auto"/>
        </w:rPr>
        <w:t>das Gebet in dieser Hinsicht</w:t>
      </w:r>
      <w:r w:rsidR="005322D1" w:rsidRPr="00B07619">
        <w:rPr>
          <w:rStyle w:val="matn1"/>
          <w:b/>
          <w:bCs/>
          <w:color w:val="auto"/>
        </w:rPr>
        <w:t xml:space="preserve"> gültig ist. Bezüglich des Asr-Gebets  </w:t>
      </w:r>
      <w:r w:rsidRPr="00B07619">
        <w:rPr>
          <w:rStyle w:val="matn1"/>
          <w:b/>
          <w:bCs/>
          <w:color w:val="auto"/>
        </w:rPr>
        <w:t>sind sich alle Gelehrte</w:t>
      </w:r>
      <w:r w:rsidR="005322D1" w:rsidRPr="00B07619">
        <w:rPr>
          <w:rStyle w:val="matn1"/>
          <w:b/>
          <w:bCs/>
          <w:color w:val="auto"/>
        </w:rPr>
        <w:t>n</w:t>
      </w:r>
      <w:r w:rsidRPr="00B07619">
        <w:rPr>
          <w:rStyle w:val="matn1"/>
          <w:b/>
          <w:bCs/>
          <w:color w:val="auto"/>
        </w:rPr>
        <w:t xml:space="preserve"> einig. </w:t>
      </w:r>
      <w:r w:rsidR="005322D1" w:rsidRPr="00B07619">
        <w:rPr>
          <w:rFonts w:ascii="Arabic Typesetting" w:hAnsi="Arabic Typesetting" w:cs="Arabic Typesetting"/>
          <w:sz w:val="28"/>
          <w:szCs w:val="28"/>
        </w:rPr>
        <w:t>Bezüglich des Morgengebets</w:t>
      </w:r>
      <w:r w:rsidRPr="00B07619">
        <w:rPr>
          <w:rFonts w:ascii="Arabic Typesetting" w:hAnsi="Arabic Typesetting" w:cs="Arabic Typesetting"/>
          <w:sz w:val="28"/>
          <w:szCs w:val="28"/>
        </w:rPr>
        <w:t xml:space="preserve"> sind sich Malik, Schafi´i, Ahmad und alle andere</w:t>
      </w:r>
      <w:r w:rsidR="005322D1" w:rsidRPr="00B07619">
        <w:rPr>
          <w:rFonts w:ascii="Arabic Typesetting" w:hAnsi="Arabic Typesetting" w:cs="Arabic Typesetting"/>
          <w:sz w:val="28"/>
          <w:szCs w:val="28"/>
        </w:rPr>
        <w:t>n</w:t>
      </w:r>
      <w:r w:rsidRPr="00B07619">
        <w:rPr>
          <w:rFonts w:ascii="Arabic Typesetting" w:hAnsi="Arabic Typesetting" w:cs="Arabic Typesetting"/>
          <w:sz w:val="28"/>
          <w:szCs w:val="28"/>
        </w:rPr>
        <w:t xml:space="preserve"> Gelehrte</w:t>
      </w:r>
      <w:r w:rsidR="005322D1" w:rsidRPr="00B07619">
        <w:rPr>
          <w:rFonts w:ascii="Arabic Typesetting" w:hAnsi="Arabic Typesetting" w:cs="Arabic Typesetting"/>
          <w:sz w:val="28"/>
          <w:szCs w:val="28"/>
        </w:rPr>
        <w:t>n</w:t>
      </w:r>
      <w:r w:rsidRPr="00B07619">
        <w:rPr>
          <w:rFonts w:ascii="Arabic Typesetting" w:hAnsi="Arabic Typesetting" w:cs="Arabic Typesetting"/>
          <w:sz w:val="28"/>
          <w:szCs w:val="28"/>
        </w:rPr>
        <w:t xml:space="preserve"> einig, außer A</w:t>
      </w:r>
      <w:r w:rsidR="0070716C" w:rsidRPr="00B07619">
        <w:rPr>
          <w:rFonts w:ascii="Arabic Typesetting" w:hAnsi="Arabic Typesetting" w:cs="Arabic Typesetting"/>
          <w:sz w:val="28"/>
          <w:szCs w:val="28"/>
        </w:rPr>
        <w:t>b</w:t>
      </w:r>
      <w:r w:rsidRPr="00B07619">
        <w:rPr>
          <w:rFonts w:ascii="Arabic Typesetting" w:hAnsi="Arabic Typesetting" w:cs="Arabic Typesetting"/>
          <w:sz w:val="28"/>
          <w:szCs w:val="28"/>
        </w:rPr>
        <w:t xml:space="preserve">u </w:t>
      </w:r>
      <w:r w:rsidR="0070716C" w:rsidRPr="00B07619">
        <w:rPr>
          <w:rFonts w:ascii="Arabic Typesetting" w:hAnsi="Arabic Typesetting" w:cs="Arabic Typesetting"/>
          <w:sz w:val="28"/>
          <w:szCs w:val="28"/>
        </w:rPr>
        <w:t>H</w:t>
      </w:r>
      <w:r w:rsidRPr="00B07619">
        <w:rPr>
          <w:rFonts w:ascii="Arabic Typesetting" w:hAnsi="Arabic Typesetting" w:cs="Arabic Typesetting"/>
          <w:sz w:val="28"/>
          <w:szCs w:val="28"/>
        </w:rPr>
        <w:t>anifa</w:t>
      </w:r>
      <w:r w:rsidR="00926EB0" w:rsidRPr="00B07619">
        <w:rPr>
          <w:rFonts w:ascii="Arabic Typesetting" w:hAnsi="Arabic Typesetting" w:cs="Arabic Typesetting"/>
          <w:sz w:val="28"/>
          <w:szCs w:val="28"/>
        </w:rPr>
        <w:t>,</w:t>
      </w:r>
      <w:r w:rsidRPr="00B07619">
        <w:rPr>
          <w:rFonts w:ascii="Arabic Typesetting" w:hAnsi="Arabic Typesetting" w:cs="Arabic Typesetting"/>
          <w:sz w:val="28"/>
          <w:szCs w:val="28"/>
        </w:rPr>
        <w:t xml:space="preserve"> radiyallahu anhu, </w:t>
      </w:r>
      <w:r w:rsidR="005322D1" w:rsidRPr="00B07619">
        <w:rPr>
          <w:rFonts w:ascii="Arabic Typesetting" w:hAnsi="Arabic Typesetting" w:cs="Arabic Typesetting"/>
          <w:sz w:val="28"/>
          <w:szCs w:val="28"/>
        </w:rPr>
        <w:t xml:space="preserve">welcher </w:t>
      </w:r>
      <w:r w:rsidRPr="00B07619">
        <w:rPr>
          <w:rFonts w:ascii="Arabic Typesetting" w:hAnsi="Arabic Typesetting" w:cs="Arabic Typesetting"/>
          <w:sz w:val="28"/>
          <w:szCs w:val="28"/>
        </w:rPr>
        <w:t>sagt:</w:t>
      </w:r>
      <w:r w:rsidR="005322D1" w:rsidRPr="00B07619">
        <w:rPr>
          <w:rFonts w:ascii="Arabic Typesetting" w:hAnsi="Arabic Typesetting" w:cs="Arabic Typesetting"/>
          <w:sz w:val="28"/>
          <w:szCs w:val="28"/>
        </w:rPr>
        <w:t xml:space="preserve"> </w:t>
      </w:r>
      <w:r w:rsidR="009A6E87" w:rsidRPr="00B07619">
        <w:rPr>
          <w:rFonts w:ascii="Arabic Typesetting" w:hAnsi="Arabic Typesetting" w:cs="Arabic Typesetting"/>
          <w:sz w:val="28"/>
          <w:szCs w:val="28"/>
        </w:rPr>
        <w:t>Die Verrichtung des Morgengebets wird mit dem Sonnenaufgang ungültig</w:t>
      </w:r>
      <w:r w:rsidR="005322D1" w:rsidRPr="00B07619">
        <w:rPr>
          <w:rFonts w:ascii="Arabic Typesetting" w:hAnsi="Arabic Typesetting" w:cs="Arabic Typesetting"/>
          <w:sz w:val="28"/>
          <w:szCs w:val="28"/>
        </w:rPr>
        <w:t>,</w:t>
      </w:r>
      <w:r w:rsidR="00911DC2"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Pr>
        <w:t xml:space="preserve">weil </w:t>
      </w:r>
      <w:r w:rsidR="00926EB0" w:rsidRPr="00B07619">
        <w:rPr>
          <w:rFonts w:ascii="Arabic Typesetting" w:hAnsi="Arabic Typesetting" w:cs="Arabic Typesetting"/>
          <w:sz w:val="28"/>
          <w:szCs w:val="28"/>
        </w:rPr>
        <w:t xml:space="preserve">dann </w:t>
      </w:r>
      <w:r w:rsidRPr="00B07619">
        <w:rPr>
          <w:rFonts w:ascii="Arabic Typesetting" w:hAnsi="Arabic Typesetting" w:cs="Arabic Typesetting"/>
          <w:sz w:val="28"/>
          <w:szCs w:val="28"/>
        </w:rPr>
        <w:t>die Verbots</w:t>
      </w:r>
      <w:r w:rsidR="00926EB0" w:rsidRPr="00B07619">
        <w:rPr>
          <w:rFonts w:ascii="Arabic Typesetting" w:hAnsi="Arabic Typesetting" w:cs="Arabic Typesetting"/>
          <w:sz w:val="28"/>
          <w:szCs w:val="28"/>
        </w:rPr>
        <w:t>zeit</w:t>
      </w:r>
      <w:r w:rsidRPr="00B07619">
        <w:rPr>
          <w:rFonts w:ascii="Arabic Typesetting" w:hAnsi="Arabic Typesetting" w:cs="Arabic Typesetting"/>
          <w:sz w:val="28"/>
          <w:szCs w:val="28"/>
        </w:rPr>
        <w:t xml:space="preserve"> </w:t>
      </w:r>
      <w:r w:rsidR="00926EB0" w:rsidRPr="00B07619">
        <w:rPr>
          <w:rFonts w:ascii="Arabic Typesetting" w:hAnsi="Arabic Typesetting" w:cs="Arabic Typesetting"/>
          <w:sz w:val="28"/>
          <w:szCs w:val="28"/>
        </w:rPr>
        <w:t>eintritt,</w:t>
      </w:r>
      <w:r w:rsidRPr="00B07619">
        <w:rPr>
          <w:rFonts w:ascii="Arabic Typesetting" w:hAnsi="Arabic Typesetting" w:cs="Arabic Typesetting"/>
          <w:sz w:val="28"/>
          <w:szCs w:val="28"/>
        </w:rPr>
        <w:t xml:space="preserve"> im Gegensatz zum Sonnenuntergang (</w:t>
      </w:r>
      <w:r w:rsidR="00926EB0" w:rsidRPr="00B07619">
        <w:rPr>
          <w:rFonts w:ascii="Arabic Typesetting" w:hAnsi="Arabic Typesetting" w:cs="Arabic Typesetting"/>
          <w:sz w:val="28"/>
          <w:szCs w:val="28"/>
        </w:rPr>
        <w:t xml:space="preserve">bei dem unmittelbar nach seinem Eintreten </w:t>
      </w:r>
      <w:r w:rsidR="009A6E87" w:rsidRPr="00B07619">
        <w:rPr>
          <w:rFonts w:ascii="Arabic Typesetting" w:hAnsi="Arabic Typesetting" w:cs="Arabic Typesetting"/>
          <w:sz w:val="28"/>
          <w:szCs w:val="28"/>
        </w:rPr>
        <w:t>Die Zeit des Maghrib-Gebets eintritt)</w:t>
      </w:r>
      <w:r w:rsidR="0070716C" w:rsidRPr="00B07619">
        <w:rPr>
          <w:rFonts w:ascii="Arabic Typesetting" w:hAnsi="Arabic Typesetting" w:cs="Arabic Typesetting"/>
          <w:sz w:val="28"/>
          <w:szCs w:val="28"/>
        </w:rPr>
        <w:t xml:space="preserve">. Der Hadith ist </w:t>
      </w:r>
      <w:r w:rsidR="00926EB0" w:rsidRPr="00B07619">
        <w:rPr>
          <w:rFonts w:ascii="Arabic Typesetting" w:hAnsi="Arabic Typesetting" w:cs="Arabic Typesetting"/>
          <w:sz w:val="28"/>
          <w:szCs w:val="28"/>
        </w:rPr>
        <w:t xml:space="preserve">jedoch </w:t>
      </w:r>
      <w:r w:rsidR="0070716C" w:rsidRPr="00B07619">
        <w:rPr>
          <w:rFonts w:ascii="Arabic Typesetting" w:hAnsi="Arabic Typesetting" w:cs="Arabic Typesetting"/>
          <w:sz w:val="28"/>
          <w:szCs w:val="28"/>
        </w:rPr>
        <w:t xml:space="preserve">ein Beweis gegen </w:t>
      </w:r>
      <w:r w:rsidR="00926EB0" w:rsidRPr="00B07619">
        <w:rPr>
          <w:rFonts w:ascii="Arabic Typesetting" w:hAnsi="Arabic Typesetting" w:cs="Arabic Typesetting"/>
          <w:sz w:val="28"/>
          <w:szCs w:val="28"/>
        </w:rPr>
        <w:t>seine Auffassung</w:t>
      </w:r>
      <w:r w:rsidR="0070716C" w:rsidRPr="00B07619">
        <w:rPr>
          <w:rFonts w:ascii="Arabic Typesetting" w:hAnsi="Arabic Typesetting" w:cs="Arabic Typesetting"/>
          <w:sz w:val="28"/>
          <w:szCs w:val="28"/>
        </w:rPr>
        <w:t>.</w:t>
      </w:r>
    </w:p>
    <w:p w14:paraId="1C80CD41" w14:textId="77777777" w:rsidR="009053E4" w:rsidRPr="00B07619" w:rsidRDefault="00BA7FC6" w:rsidP="00DE1CFA">
      <w:pPr>
        <w:bidi/>
        <w:spacing w:before="100" w:beforeAutospacing="1" w:after="100" w:afterAutospacing="1"/>
        <w:jc w:val="center"/>
        <w:rPr>
          <w:rFonts w:ascii="Arabic Typesetting" w:hAnsi="Arabic Typesetting" w:cs="Arabic Typesetting"/>
          <w:b/>
          <w:bCs/>
          <w:sz w:val="30"/>
          <w:szCs w:val="30"/>
          <w:rtl/>
        </w:rPr>
      </w:pPr>
      <w:r w:rsidRPr="00B07619">
        <w:rPr>
          <w:rFonts w:ascii="Arabic Typesetting" w:hAnsi="Arabic Typesetting" w:cs="Arabic Typesetting"/>
          <w:sz w:val="30"/>
          <w:szCs w:val="30"/>
        </w:rPr>
        <w:br w:type="column"/>
      </w:r>
      <w:r w:rsidR="00DE1CFA" w:rsidRPr="00B07619">
        <w:rPr>
          <w:rFonts w:ascii="Arabic Typesetting" w:hAnsi="Arabic Typesetting" w:cs="Arabic Typesetting"/>
          <w:b/>
          <w:bCs/>
          <w:sz w:val="30"/>
          <w:szCs w:val="30"/>
          <w:rtl/>
        </w:rPr>
        <w:lastRenderedPageBreak/>
        <w:t>31</w:t>
      </w:r>
      <w:r w:rsidR="002A554F" w:rsidRPr="00B07619">
        <w:rPr>
          <w:rFonts w:ascii="Arabic Typesetting" w:hAnsi="Arabic Typesetting" w:cs="Arabic Typesetting"/>
          <w:b/>
          <w:bCs/>
          <w:sz w:val="30"/>
          <w:szCs w:val="30"/>
        </w:rPr>
        <w:t xml:space="preserve"> - </w:t>
      </w:r>
      <w:r w:rsidR="002A554F" w:rsidRPr="00B07619">
        <w:rPr>
          <w:rFonts w:ascii="Arabic Typesetting" w:hAnsi="Arabic Typesetting" w:cs="Arabic Typesetting"/>
          <w:b/>
          <w:bCs/>
          <w:sz w:val="30"/>
          <w:szCs w:val="30"/>
          <w:rtl/>
        </w:rPr>
        <w:t>باب أَوْقَاتِ الصَّلَوَاتِ الْخَمْسِ ‏</w:t>
      </w:r>
    </w:p>
    <w:p w14:paraId="144F0537" w14:textId="77777777" w:rsidR="002A554F" w:rsidRPr="00B07619" w:rsidRDefault="00DE1CFA" w:rsidP="001F6409">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 xml:space="preserve">Die </w:t>
      </w:r>
      <w:r w:rsidR="009053E4" w:rsidRPr="00B07619">
        <w:rPr>
          <w:rFonts w:ascii="Arabic Typesetting" w:hAnsi="Arabic Typesetting" w:cs="Arabic Typesetting"/>
          <w:b/>
          <w:bCs/>
          <w:sz w:val="30"/>
          <w:szCs w:val="30"/>
        </w:rPr>
        <w:t>Zeiten der fünf Gebete</w:t>
      </w:r>
    </w:p>
    <w:p w14:paraId="3687D736" w14:textId="77777777" w:rsidR="001F6409" w:rsidRPr="00B07619" w:rsidRDefault="001F6409" w:rsidP="001F6409">
      <w:pPr>
        <w:spacing w:before="100" w:beforeAutospacing="1" w:after="100" w:afterAutospacing="1"/>
        <w:jc w:val="center"/>
        <w:rPr>
          <w:rFonts w:ascii="Arabic Typesetting" w:hAnsi="Arabic Typesetting" w:cs="Arabic Typesetting"/>
          <w:b/>
          <w:bCs/>
          <w:sz w:val="30"/>
          <w:szCs w:val="30"/>
        </w:rPr>
      </w:pPr>
    </w:p>
    <w:p w14:paraId="1458105B" w14:textId="77777777" w:rsidR="002A554F" w:rsidRPr="00B07619" w:rsidRDefault="00DE1CFA" w:rsidP="00971D06">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610</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حَدَّثَنَا قُتَيْبَةُ بْنُ سَعِيدٍ، حَدَّثَنَا لَيْثٌ، ح</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قَالَ وَحَدَّثَنَا ابْنُ رُمْحٍ، أَخْبَرَنَا اللَّيْثُ، عَنِ ابْنِ شِهَابٍ،</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أَنَّ عُمَرَ بْنَ عَبْدِ الْعَزِيزِ، أَخَّرَ الْعَصْرَ شَيْئًا فَقَالَ لَهُ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عُرْوَةُ أَمَا إِنَّ جِبْرِيلَ قَدْ نَزَلَ فَصَلَّى إِمَامَ رَسُولِ اللَّهِ صلى</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الله عليه وسلم ‏.‏ فَقَالَ لَهُ عُمَرُ اعْلَمْ مَا تَقُولُ يَا عُرْوَةُ ‏.‏</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فَقَالَ سَمِعْتُ بَشِيرَ بْنَ أَبِي مَسْعُودٍ يَقُولُ سَمِعْتُ أَبَا مَسْعُودٍ</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 xml:space="preserve">يَقُولُ سَمِعْتُ رَسُولَ اللَّهِ صلى الله عليه وسلم يَقُولُ </w:t>
      </w:r>
      <w:r w:rsidR="002A554F" w:rsidRPr="00B07619">
        <w:rPr>
          <w:rFonts w:ascii="Arabic Typesetting" w:hAnsi="Arabic Typesetting" w:cs="Arabic Typesetting"/>
          <w:b/>
          <w:bCs/>
          <w:sz w:val="30"/>
          <w:szCs w:val="30"/>
          <w:rtl/>
        </w:rPr>
        <w:t>‏"‏نَزَلَ جِبْرِيلُ</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فَأَمَّنِي فَصَلَّيْتُ مَعَهُ ثُمَّ صَلَّيْتُ مَعَهُ ثُمَّ صَلَّيْتُ مَعَهُ</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ثُمَّ صَلَّيْتُ مَعَهُ ثُمَّ صَلَّيْتُ مَعَهُ</w:t>
      </w:r>
      <w:r w:rsidR="002A554F" w:rsidRPr="00B07619">
        <w:rPr>
          <w:rFonts w:ascii="Arabic Typesetting" w:hAnsi="Arabic Typesetting" w:cs="Arabic Typesetting"/>
          <w:sz w:val="30"/>
          <w:szCs w:val="30"/>
          <w:rtl/>
        </w:rPr>
        <w:t xml:space="preserve"> ‏"‏ ‏.‏ يَحْسُبُ بِأَصَابِعِهِ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خَمْسَ صَلَوَاتٍ ‏</w:t>
      </w:r>
      <w:r w:rsidR="002A554F" w:rsidRPr="00B07619">
        <w:rPr>
          <w:rFonts w:ascii="Arabic Typesetting" w:hAnsi="Arabic Typesetting" w:cs="Arabic Typesetting"/>
          <w:sz w:val="30"/>
          <w:szCs w:val="30"/>
        </w:rPr>
        <w:t xml:space="preserve"> </w:t>
      </w:r>
    </w:p>
    <w:p w14:paraId="11782F74" w14:textId="77777777" w:rsidR="00DE1CFA" w:rsidRPr="00B07619" w:rsidRDefault="00DE1CFA" w:rsidP="00DE1CFA">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521، 3221، 4007، مسلم 610، ابو داود 394، نسائي 493، ابن ماجه 668</w:t>
      </w:r>
    </w:p>
    <w:p w14:paraId="4AC1380D" w14:textId="77777777" w:rsidR="00D435AE" w:rsidRPr="00B07619" w:rsidRDefault="00DE1CFA" w:rsidP="009A6E87">
      <w:pPr>
        <w:spacing w:before="100" w:beforeAutospacing="1" w:after="100" w:afterAutospacing="1"/>
        <w:jc w:val="both"/>
        <w:rPr>
          <w:rStyle w:val="matn1"/>
          <w:color w:val="auto"/>
          <w:sz w:val="30"/>
          <w:szCs w:val="30"/>
        </w:rPr>
      </w:pPr>
      <w:bookmarkStart w:id="66" w:name="Abu_Mas`ud3850"/>
      <w:r w:rsidRPr="00B07619">
        <w:rPr>
          <w:rFonts w:ascii="Arabic Typesetting" w:hAnsi="Arabic Typesetting" w:cs="Arabic Typesetting"/>
          <w:sz w:val="30"/>
          <w:szCs w:val="30"/>
        </w:rPr>
        <w:t xml:space="preserve">610. </w:t>
      </w:r>
      <w:r w:rsidR="00D435AE" w:rsidRPr="00B07619">
        <w:rPr>
          <w:rFonts w:ascii="Arabic Typesetting" w:hAnsi="Arabic Typesetting" w:cs="Arabic Typesetting"/>
          <w:sz w:val="30"/>
          <w:szCs w:val="30"/>
        </w:rPr>
        <w:t>Abu Masud</w:t>
      </w:r>
      <w:bookmarkEnd w:id="66"/>
      <w:r w:rsidR="00D435AE" w:rsidRPr="00B07619">
        <w:rPr>
          <w:rFonts w:ascii="Arabic Typesetting" w:hAnsi="Arabic Typesetting" w:cs="Arabic Typesetting"/>
          <w:sz w:val="30"/>
          <w:szCs w:val="30"/>
        </w:rPr>
        <w:t xml:space="preserve"> berichtete: </w:t>
      </w:r>
      <w:r w:rsidR="00D435AE" w:rsidRPr="00B07619">
        <w:rPr>
          <w:rStyle w:val="matn1"/>
          <w:color w:val="auto"/>
          <w:sz w:val="30"/>
          <w:szCs w:val="30"/>
        </w:rPr>
        <w:t xml:space="preserve">Ich hörte den Gesandten Allahs, </w:t>
      </w:r>
      <w:r w:rsidR="00273661" w:rsidRPr="00B07619">
        <w:rPr>
          <w:rStyle w:val="matn1"/>
          <w:color w:val="auto"/>
          <w:sz w:val="30"/>
          <w:szCs w:val="30"/>
        </w:rPr>
        <w:t xml:space="preserve">Allah segne ihn und gebe ihm </w:t>
      </w:r>
      <w:r w:rsidR="00C1717C" w:rsidRPr="00B07619">
        <w:rPr>
          <w:rStyle w:val="matn1"/>
          <w:color w:val="auto"/>
          <w:sz w:val="30"/>
          <w:szCs w:val="30"/>
        </w:rPr>
        <w:t>Frieden</w:t>
      </w:r>
      <w:r w:rsidR="00D435AE" w:rsidRPr="00B07619">
        <w:rPr>
          <w:rStyle w:val="matn1"/>
          <w:color w:val="auto"/>
          <w:sz w:val="30"/>
          <w:szCs w:val="30"/>
        </w:rPr>
        <w:t xml:space="preserve">, sagen: </w:t>
      </w:r>
      <w:bookmarkStart w:id="67" w:name="Gabriel24750"/>
      <w:r w:rsidRPr="00B07619">
        <w:rPr>
          <w:rStyle w:val="matn1"/>
          <w:b/>
          <w:bCs/>
          <w:color w:val="auto"/>
          <w:sz w:val="30"/>
          <w:szCs w:val="30"/>
        </w:rPr>
        <w:t xml:space="preserve">"Dschibril </w:t>
      </w:r>
      <w:bookmarkEnd w:id="67"/>
      <w:r w:rsidR="00926EB0" w:rsidRPr="00B07619">
        <w:rPr>
          <w:rStyle w:val="matn1"/>
          <w:b/>
          <w:bCs/>
          <w:color w:val="auto"/>
          <w:sz w:val="30"/>
          <w:szCs w:val="30"/>
        </w:rPr>
        <w:t xml:space="preserve">kam </w:t>
      </w:r>
      <w:r w:rsidRPr="00B07619">
        <w:rPr>
          <w:rStyle w:val="matn1"/>
          <w:b/>
          <w:bCs/>
          <w:color w:val="auto"/>
          <w:sz w:val="30"/>
          <w:szCs w:val="30"/>
        </w:rPr>
        <w:t xml:space="preserve">zur Erde </w:t>
      </w:r>
      <w:r w:rsidR="00D435AE" w:rsidRPr="00B07619">
        <w:rPr>
          <w:rStyle w:val="matn1"/>
          <w:b/>
          <w:bCs/>
          <w:color w:val="auto"/>
          <w:sz w:val="30"/>
          <w:szCs w:val="30"/>
        </w:rPr>
        <w:t>herab</w:t>
      </w:r>
      <w:r w:rsidRPr="00B07619">
        <w:rPr>
          <w:rStyle w:val="matn1"/>
          <w:b/>
          <w:bCs/>
          <w:color w:val="auto"/>
          <w:sz w:val="30"/>
          <w:szCs w:val="30"/>
        </w:rPr>
        <w:t>gestiegen</w:t>
      </w:r>
      <w:r w:rsidR="00D435AE" w:rsidRPr="00B07619">
        <w:rPr>
          <w:rStyle w:val="matn1"/>
          <w:b/>
          <w:bCs/>
          <w:color w:val="auto"/>
          <w:sz w:val="30"/>
          <w:szCs w:val="30"/>
        </w:rPr>
        <w:t xml:space="preserve"> und betete vor</w:t>
      </w:r>
      <w:r w:rsidRPr="00B07619">
        <w:rPr>
          <w:rStyle w:val="matn1"/>
          <w:b/>
          <w:bCs/>
          <w:color w:val="auto"/>
          <w:sz w:val="30"/>
          <w:szCs w:val="30"/>
        </w:rPr>
        <w:t xml:space="preserve"> mir als Imam und ich</w:t>
      </w:r>
      <w:r w:rsidR="00D435AE" w:rsidRPr="00B07619">
        <w:rPr>
          <w:rStyle w:val="matn1"/>
          <w:b/>
          <w:bCs/>
          <w:color w:val="auto"/>
          <w:sz w:val="30"/>
          <w:szCs w:val="30"/>
        </w:rPr>
        <w:t xml:space="preserve"> betete mit ihm, dan</w:t>
      </w:r>
      <w:r w:rsidRPr="00B07619">
        <w:rPr>
          <w:rStyle w:val="matn1"/>
          <w:b/>
          <w:bCs/>
          <w:color w:val="auto"/>
          <w:sz w:val="30"/>
          <w:szCs w:val="30"/>
        </w:rPr>
        <w:t>ach</w:t>
      </w:r>
      <w:r w:rsidR="00D435AE" w:rsidRPr="00B07619">
        <w:rPr>
          <w:rStyle w:val="matn1"/>
          <w:b/>
          <w:bCs/>
          <w:color w:val="auto"/>
          <w:sz w:val="30"/>
          <w:szCs w:val="30"/>
        </w:rPr>
        <w:t xml:space="preserve"> betete </w:t>
      </w:r>
      <w:r w:rsidR="00926EB0" w:rsidRPr="00B07619">
        <w:rPr>
          <w:rStyle w:val="matn1"/>
          <w:b/>
          <w:bCs/>
          <w:color w:val="auto"/>
          <w:sz w:val="30"/>
          <w:szCs w:val="30"/>
        </w:rPr>
        <w:t xml:space="preserve">ich </w:t>
      </w:r>
      <w:r w:rsidR="00D435AE" w:rsidRPr="00B07619">
        <w:rPr>
          <w:rStyle w:val="matn1"/>
          <w:b/>
          <w:bCs/>
          <w:color w:val="auto"/>
          <w:sz w:val="30"/>
          <w:szCs w:val="30"/>
        </w:rPr>
        <w:t>mit ihm, dan</w:t>
      </w:r>
      <w:r w:rsidRPr="00B07619">
        <w:rPr>
          <w:rStyle w:val="matn1"/>
          <w:b/>
          <w:bCs/>
          <w:color w:val="auto"/>
          <w:sz w:val="30"/>
          <w:szCs w:val="30"/>
        </w:rPr>
        <w:t>ach</w:t>
      </w:r>
      <w:r w:rsidR="00D435AE" w:rsidRPr="00B07619">
        <w:rPr>
          <w:rStyle w:val="matn1"/>
          <w:b/>
          <w:bCs/>
          <w:color w:val="auto"/>
          <w:sz w:val="30"/>
          <w:szCs w:val="30"/>
        </w:rPr>
        <w:t xml:space="preserve"> betete </w:t>
      </w:r>
      <w:r w:rsidR="00926EB0" w:rsidRPr="00B07619">
        <w:rPr>
          <w:rStyle w:val="matn1"/>
          <w:b/>
          <w:bCs/>
          <w:color w:val="auto"/>
          <w:sz w:val="30"/>
          <w:szCs w:val="30"/>
        </w:rPr>
        <w:t>ich mit ihm, dan</w:t>
      </w:r>
      <w:r w:rsidRPr="00B07619">
        <w:rPr>
          <w:rStyle w:val="matn1"/>
          <w:b/>
          <w:bCs/>
          <w:color w:val="auto"/>
          <w:sz w:val="30"/>
          <w:szCs w:val="30"/>
        </w:rPr>
        <w:t>ach</w:t>
      </w:r>
      <w:r w:rsidR="00D435AE" w:rsidRPr="00B07619">
        <w:rPr>
          <w:rStyle w:val="matn1"/>
          <w:b/>
          <w:bCs/>
          <w:color w:val="auto"/>
          <w:sz w:val="30"/>
          <w:szCs w:val="30"/>
        </w:rPr>
        <w:t xml:space="preserve"> betete</w:t>
      </w:r>
      <w:r w:rsidR="00926EB0" w:rsidRPr="00B07619">
        <w:rPr>
          <w:rStyle w:val="matn1"/>
          <w:b/>
          <w:bCs/>
          <w:color w:val="auto"/>
          <w:sz w:val="30"/>
          <w:szCs w:val="30"/>
        </w:rPr>
        <w:t xml:space="preserve"> ich</w:t>
      </w:r>
      <w:r w:rsidR="00D435AE" w:rsidRPr="00B07619">
        <w:rPr>
          <w:rStyle w:val="matn1"/>
          <w:b/>
          <w:bCs/>
          <w:color w:val="auto"/>
          <w:sz w:val="30"/>
          <w:szCs w:val="30"/>
        </w:rPr>
        <w:t xml:space="preserve"> mit ihm</w:t>
      </w:r>
      <w:r w:rsidRPr="00B07619">
        <w:rPr>
          <w:rStyle w:val="matn1"/>
          <w:b/>
          <w:bCs/>
          <w:color w:val="auto"/>
          <w:sz w:val="30"/>
          <w:szCs w:val="30"/>
        </w:rPr>
        <w:t xml:space="preserve"> und</w:t>
      </w:r>
      <w:r w:rsidR="00926EB0" w:rsidRPr="00B07619">
        <w:rPr>
          <w:rStyle w:val="matn1"/>
          <w:b/>
          <w:bCs/>
          <w:color w:val="auto"/>
          <w:sz w:val="30"/>
          <w:szCs w:val="30"/>
        </w:rPr>
        <w:t xml:space="preserve"> da</w:t>
      </w:r>
      <w:r w:rsidR="00D435AE" w:rsidRPr="00B07619">
        <w:rPr>
          <w:rStyle w:val="matn1"/>
          <w:b/>
          <w:bCs/>
          <w:color w:val="auto"/>
          <w:sz w:val="30"/>
          <w:szCs w:val="30"/>
        </w:rPr>
        <w:t>n</w:t>
      </w:r>
      <w:r w:rsidRPr="00B07619">
        <w:rPr>
          <w:rStyle w:val="matn1"/>
          <w:b/>
          <w:bCs/>
          <w:color w:val="auto"/>
          <w:sz w:val="30"/>
          <w:szCs w:val="30"/>
        </w:rPr>
        <w:t>ach</w:t>
      </w:r>
      <w:r w:rsidR="00D435AE" w:rsidRPr="00B07619">
        <w:rPr>
          <w:rStyle w:val="matn1"/>
          <w:b/>
          <w:bCs/>
          <w:color w:val="auto"/>
          <w:sz w:val="30"/>
          <w:szCs w:val="30"/>
        </w:rPr>
        <w:t xml:space="preserve"> betete </w:t>
      </w:r>
      <w:r w:rsidR="00926EB0" w:rsidRPr="00B07619">
        <w:rPr>
          <w:rStyle w:val="matn1"/>
          <w:b/>
          <w:bCs/>
          <w:color w:val="auto"/>
          <w:sz w:val="30"/>
          <w:szCs w:val="30"/>
        </w:rPr>
        <w:t xml:space="preserve">ich </w:t>
      </w:r>
      <w:r w:rsidR="00D435AE" w:rsidRPr="00B07619">
        <w:rPr>
          <w:rStyle w:val="matn1"/>
          <w:b/>
          <w:bCs/>
          <w:color w:val="auto"/>
          <w:sz w:val="30"/>
          <w:szCs w:val="30"/>
        </w:rPr>
        <w:t>mit ihm.</w:t>
      </w:r>
      <w:r w:rsidRPr="00B07619">
        <w:rPr>
          <w:rStyle w:val="matn1"/>
          <w:b/>
          <w:bCs/>
          <w:color w:val="auto"/>
          <w:sz w:val="30"/>
          <w:szCs w:val="30"/>
        </w:rPr>
        <w:t>"</w:t>
      </w:r>
      <w:r w:rsidR="00D435AE" w:rsidRPr="00B07619">
        <w:rPr>
          <w:rStyle w:val="matn1"/>
          <w:b/>
          <w:bCs/>
          <w:color w:val="auto"/>
          <w:sz w:val="30"/>
          <w:szCs w:val="30"/>
        </w:rPr>
        <w:t xml:space="preserve"> </w:t>
      </w:r>
      <w:r w:rsidR="00D435AE" w:rsidRPr="00B07619">
        <w:rPr>
          <w:rStyle w:val="matn1"/>
          <w:color w:val="auto"/>
          <w:sz w:val="30"/>
          <w:szCs w:val="30"/>
        </w:rPr>
        <w:t xml:space="preserve">Er </w:t>
      </w:r>
      <w:r w:rsidRPr="00B07619">
        <w:rPr>
          <w:rStyle w:val="matn1"/>
          <w:color w:val="auto"/>
          <w:sz w:val="30"/>
          <w:szCs w:val="30"/>
        </w:rPr>
        <w:t xml:space="preserve">zählte </w:t>
      </w:r>
      <w:r w:rsidR="00926EB0" w:rsidRPr="00B07619">
        <w:rPr>
          <w:rStyle w:val="matn1"/>
          <w:color w:val="auto"/>
          <w:sz w:val="30"/>
          <w:szCs w:val="30"/>
        </w:rPr>
        <w:t>an</w:t>
      </w:r>
      <w:r w:rsidR="00D435AE" w:rsidRPr="00B07619">
        <w:rPr>
          <w:rStyle w:val="matn1"/>
          <w:color w:val="auto"/>
          <w:sz w:val="30"/>
          <w:szCs w:val="30"/>
        </w:rPr>
        <w:t xml:space="preserve"> seinen Fingern fünf Gebete</w:t>
      </w:r>
      <w:r w:rsidR="00926EB0" w:rsidRPr="00B07619">
        <w:rPr>
          <w:rStyle w:val="matn1"/>
          <w:color w:val="auto"/>
          <w:sz w:val="30"/>
          <w:szCs w:val="30"/>
        </w:rPr>
        <w:t xml:space="preserve"> ab</w:t>
      </w:r>
      <w:r w:rsidR="00D435AE" w:rsidRPr="00B07619">
        <w:rPr>
          <w:rStyle w:val="matn1"/>
          <w:color w:val="auto"/>
          <w:sz w:val="30"/>
          <w:szCs w:val="30"/>
        </w:rPr>
        <w:t>.</w:t>
      </w:r>
    </w:p>
    <w:p w14:paraId="71902C6D" w14:textId="77777777" w:rsidR="00DE1CFA" w:rsidRPr="00B07619" w:rsidRDefault="00DE1CFA" w:rsidP="00971D06">
      <w:pPr>
        <w:spacing w:before="100" w:beforeAutospacing="1" w:after="100" w:afterAutospacing="1"/>
        <w:jc w:val="both"/>
        <w:rPr>
          <w:rStyle w:val="matn1"/>
          <w:color w:val="auto"/>
        </w:rPr>
      </w:pPr>
      <w:r w:rsidRPr="00B07619">
        <w:rPr>
          <w:rStyle w:val="matn1"/>
          <w:color w:val="auto"/>
        </w:rPr>
        <w:lastRenderedPageBreak/>
        <w:t>Buchari 521, 3221, 4001</w:t>
      </w:r>
      <w:r w:rsidR="00971D06" w:rsidRPr="00B07619">
        <w:rPr>
          <w:rStyle w:val="matn1"/>
          <w:color w:val="auto"/>
        </w:rPr>
        <w:t>;</w:t>
      </w:r>
      <w:r w:rsidRPr="00B07619">
        <w:rPr>
          <w:rStyle w:val="matn1"/>
          <w:color w:val="auto"/>
        </w:rPr>
        <w:t xml:space="preserve"> Muslim 610</w:t>
      </w:r>
      <w:r w:rsidR="00971D06" w:rsidRPr="00B07619">
        <w:rPr>
          <w:rStyle w:val="matn1"/>
          <w:color w:val="auto"/>
        </w:rPr>
        <w:t>;</w:t>
      </w:r>
      <w:r w:rsidRPr="00B07619">
        <w:rPr>
          <w:rStyle w:val="matn1"/>
          <w:color w:val="auto"/>
        </w:rPr>
        <w:t xml:space="preserve"> Abu Daud 394</w:t>
      </w:r>
      <w:r w:rsidR="00971D06" w:rsidRPr="00B07619">
        <w:rPr>
          <w:rStyle w:val="matn1"/>
          <w:color w:val="auto"/>
        </w:rPr>
        <w:t>;</w:t>
      </w:r>
      <w:r w:rsidRPr="00B07619">
        <w:rPr>
          <w:rStyle w:val="matn1"/>
          <w:color w:val="auto"/>
        </w:rPr>
        <w:t xml:space="preserve"> Nasai 493</w:t>
      </w:r>
      <w:r w:rsidR="00971D06" w:rsidRPr="00B07619">
        <w:rPr>
          <w:rStyle w:val="matn1"/>
          <w:color w:val="auto"/>
        </w:rPr>
        <w:t>;</w:t>
      </w:r>
      <w:r w:rsidRPr="00B07619">
        <w:rPr>
          <w:rStyle w:val="matn1"/>
          <w:color w:val="auto"/>
        </w:rPr>
        <w:t xml:space="preserve"> Ibn Madscha 668</w:t>
      </w:r>
    </w:p>
    <w:p w14:paraId="43054C68" w14:textId="77777777" w:rsidR="00DE1CFA" w:rsidRPr="00B07619" w:rsidRDefault="00DE1CFA" w:rsidP="001F6409">
      <w:pPr>
        <w:spacing w:before="100" w:beforeAutospacing="1" w:after="100" w:afterAutospacing="1"/>
        <w:jc w:val="both"/>
        <w:rPr>
          <w:rStyle w:val="matn1"/>
          <w:color w:val="auto"/>
          <w:sz w:val="30"/>
          <w:szCs w:val="30"/>
        </w:rPr>
      </w:pPr>
    </w:p>
    <w:p w14:paraId="3D510088" w14:textId="77777777" w:rsidR="00A50857" w:rsidRPr="00B07619" w:rsidRDefault="00260397" w:rsidP="00442C4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611</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قَالَ عُرْوَةُ وَلَقَدْ حَدَّثَتْنِي عَائِشَةُ، زَوْجُ</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النَّبِيِّ صلى الله عليه وسلم أَنَّ رَسُولَ اللَّهِ صلى الله عليه وسلم كَانَ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يُصَلِّي الْعَصْرَ وَالشَّمْسُ فِي حُجْرَتِهَا قَبْلَ أَنْ تَظْهَرَ ‏.‏</w:t>
      </w:r>
    </w:p>
    <w:p w14:paraId="678E3792" w14:textId="77777777" w:rsidR="002A554F" w:rsidRPr="00B07619" w:rsidRDefault="00A50857" w:rsidP="00A50857">
      <w:pPr>
        <w:bidi/>
        <w:spacing w:before="100" w:beforeAutospacing="1" w:after="100" w:afterAutospacing="1"/>
        <w:jc w:val="both"/>
        <w:rPr>
          <w:rFonts w:ascii="Arabic Typesetting" w:hAnsi="Arabic Typesetting" w:cs="Arabic Typesetting"/>
          <w:sz w:val="30"/>
          <w:szCs w:val="30"/>
          <w:rtl/>
          <w:lang w:val="en-US" w:bidi="ar-AE"/>
        </w:rPr>
      </w:pPr>
      <w:r w:rsidRPr="00B07619">
        <w:rPr>
          <w:rFonts w:ascii="Arabic Typesetting" w:hAnsi="Arabic Typesetting" w:cs="Arabic Typesetting"/>
          <w:sz w:val="30"/>
          <w:szCs w:val="30"/>
          <w:rtl/>
          <w:lang w:val="en-US" w:bidi="ar-AE"/>
        </w:rPr>
        <w:t>بخاري 521، مسلم 611، ابو داود 407</w:t>
      </w:r>
    </w:p>
    <w:p w14:paraId="55F6D7E5" w14:textId="77777777" w:rsidR="00A50857" w:rsidRPr="00B07619" w:rsidRDefault="00A50857" w:rsidP="00BA3CC0">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611. Aischa, die Gattin des Propheten, </w:t>
      </w:r>
      <w:r w:rsidRPr="00B07619">
        <w:rPr>
          <w:rStyle w:val="matn1"/>
          <w:color w:val="auto"/>
          <w:sz w:val="30"/>
          <w:szCs w:val="30"/>
        </w:rPr>
        <w:t xml:space="preserve">Allah segne ihn und gebe ihm Frieden, </w:t>
      </w:r>
      <w:r w:rsidRPr="00B07619">
        <w:rPr>
          <w:rFonts w:ascii="Arabic Typesetting" w:hAnsi="Arabic Typesetting" w:cs="Arabic Typesetting"/>
          <w:sz w:val="30"/>
          <w:szCs w:val="30"/>
        </w:rPr>
        <w:t xml:space="preserve">berichtete, dass </w:t>
      </w:r>
      <w:r w:rsidRPr="00B07619">
        <w:rPr>
          <w:rStyle w:val="matn1"/>
          <w:color w:val="auto"/>
          <w:sz w:val="30"/>
          <w:szCs w:val="30"/>
        </w:rPr>
        <w:t xml:space="preserve">der Gesandte Allahs, Allah segne ihn und gebe ihm Frieden, </w:t>
      </w:r>
      <w:r w:rsidR="007D3AFB" w:rsidRPr="00B07619">
        <w:rPr>
          <w:rStyle w:val="matn1"/>
          <w:color w:val="auto"/>
          <w:sz w:val="30"/>
          <w:szCs w:val="30"/>
        </w:rPr>
        <w:t xml:space="preserve">das </w:t>
      </w:r>
      <w:r w:rsidRPr="00B07619">
        <w:rPr>
          <w:rStyle w:val="matn1"/>
          <w:color w:val="auto"/>
          <w:sz w:val="30"/>
          <w:szCs w:val="30"/>
        </w:rPr>
        <w:t>Asr</w:t>
      </w:r>
      <w:r w:rsidR="007D3AFB" w:rsidRPr="00B07619">
        <w:rPr>
          <w:rStyle w:val="matn1"/>
          <w:color w:val="auto"/>
          <w:sz w:val="30"/>
          <w:szCs w:val="30"/>
        </w:rPr>
        <w:t>-Gebet</w:t>
      </w:r>
      <w:r w:rsidRPr="00B07619">
        <w:rPr>
          <w:rStyle w:val="matn1"/>
          <w:color w:val="auto"/>
          <w:sz w:val="30"/>
          <w:szCs w:val="30"/>
        </w:rPr>
        <w:t xml:space="preserve"> </w:t>
      </w:r>
      <w:r w:rsidR="007D3AFB" w:rsidRPr="00B07619">
        <w:rPr>
          <w:rStyle w:val="matn1"/>
          <w:color w:val="auto"/>
          <w:sz w:val="30"/>
          <w:szCs w:val="30"/>
        </w:rPr>
        <w:t>verrichtete und die Sonne in ihr</w:t>
      </w:r>
      <w:r w:rsidRPr="00B07619">
        <w:rPr>
          <w:rStyle w:val="matn1"/>
          <w:color w:val="auto"/>
          <w:sz w:val="30"/>
          <w:szCs w:val="30"/>
        </w:rPr>
        <w:t xml:space="preserve"> Zimmer schien, bevor sie </w:t>
      </w:r>
      <w:r w:rsidR="00BA3CC0" w:rsidRPr="00B07619">
        <w:rPr>
          <w:rStyle w:val="matn1"/>
          <w:color w:val="auto"/>
          <w:sz w:val="30"/>
          <w:szCs w:val="30"/>
        </w:rPr>
        <w:t xml:space="preserve">direkt </w:t>
      </w:r>
      <w:r w:rsidRPr="00B07619">
        <w:rPr>
          <w:rStyle w:val="matn1"/>
          <w:color w:val="auto"/>
          <w:sz w:val="30"/>
          <w:szCs w:val="30"/>
        </w:rPr>
        <w:t>zu sehen war.</w:t>
      </w:r>
      <w:r w:rsidRPr="00B07619">
        <w:rPr>
          <w:rFonts w:ascii="Arabic Typesetting" w:hAnsi="Arabic Typesetting" w:cs="Arabic Typesetting"/>
          <w:sz w:val="30"/>
          <w:szCs w:val="30"/>
        </w:rPr>
        <w:t xml:space="preserve"> </w:t>
      </w:r>
    </w:p>
    <w:p w14:paraId="79C54FB1" w14:textId="77777777" w:rsidR="00DE1CFA" w:rsidRPr="00B07619" w:rsidRDefault="00A50857" w:rsidP="00A50857">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521, Muslim 611, Abu Daud 407</w:t>
      </w:r>
    </w:p>
    <w:p w14:paraId="218F41E6" w14:textId="77777777" w:rsidR="00337832" w:rsidRPr="00B07619" w:rsidRDefault="00A50857" w:rsidP="00442C4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611 (...)</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حَدَّثَنَا أَبُو بَكْرِ بْنُ أَبِي شَيْبَةَ، وَعَمْرٌو</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النَّاقِدُ، قَالَ عَمْرٌو حَدَّثَنَا سُفْيَانُ، عَنِ الزُّهْرِيِّ، عَنْ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عُرْوَةَ، عَنْ عَائِشَةَ، كَانَ النَّبِيُّ صلى الله عليه وسلم يُصَلِّي الْعَصْرَ</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وَالشَّمْسُ طَالِعَةٌ فِي حُجْرَتِي لَمْ يَفِئِ الْفَىْءُ بَعْدُ ‏.‏ وَقَالَ</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أَبُو بَكْرٍ لَمْ يَظْهَرِ الْفَىْءُ بَعْدُ ‏.‏</w:t>
      </w:r>
    </w:p>
    <w:p w14:paraId="0FDFCD21" w14:textId="77777777" w:rsidR="00A50857" w:rsidRPr="00B07619" w:rsidRDefault="00A50857" w:rsidP="00A50857">
      <w:pPr>
        <w:bidi/>
        <w:spacing w:before="100" w:beforeAutospacing="1" w:after="100" w:afterAutospacing="1"/>
        <w:jc w:val="both"/>
        <w:rPr>
          <w:rFonts w:ascii="Arabic Typesetting" w:hAnsi="Arabic Typesetting" w:cs="Arabic Typesetting"/>
          <w:sz w:val="30"/>
          <w:szCs w:val="30"/>
          <w:rtl/>
          <w:lang w:val="en-US" w:bidi="ar-AE"/>
        </w:rPr>
      </w:pPr>
      <w:r w:rsidRPr="00B07619">
        <w:rPr>
          <w:rFonts w:ascii="Arabic Typesetting" w:hAnsi="Arabic Typesetting" w:cs="Arabic Typesetting"/>
          <w:sz w:val="30"/>
          <w:szCs w:val="30"/>
          <w:rtl/>
          <w:lang w:val="en-US" w:bidi="ar-AE"/>
        </w:rPr>
        <w:t>بخاري 546، مسلم 611 (...)، ابن ماجه 683</w:t>
      </w:r>
    </w:p>
    <w:p w14:paraId="17CD23C9" w14:textId="77777777" w:rsidR="002A554F" w:rsidRPr="00B07619" w:rsidRDefault="00260397" w:rsidP="00BA3CC0">
      <w:pPr>
        <w:spacing w:before="100" w:beforeAutospacing="1" w:after="100" w:afterAutospacing="1"/>
        <w:jc w:val="both"/>
        <w:rPr>
          <w:rFonts w:ascii="Arabic Typesetting" w:hAnsi="Arabic Typesetting" w:cs="Arabic Typesetting"/>
          <w:sz w:val="30"/>
          <w:szCs w:val="30"/>
        </w:rPr>
      </w:pPr>
      <w:bookmarkStart w:id="68" w:name="`A´ischa1500"/>
      <w:r w:rsidRPr="00B07619">
        <w:rPr>
          <w:rFonts w:ascii="Arabic Typesetting" w:hAnsi="Arabic Typesetting" w:cs="Arabic Typesetting"/>
          <w:sz w:val="30"/>
          <w:szCs w:val="30"/>
        </w:rPr>
        <w:lastRenderedPageBreak/>
        <w:t xml:space="preserve">611. (...) </w:t>
      </w:r>
      <w:r w:rsidR="00337832" w:rsidRPr="00B07619">
        <w:rPr>
          <w:rFonts w:ascii="Arabic Typesetting" w:hAnsi="Arabic Typesetting" w:cs="Arabic Typesetting"/>
          <w:sz w:val="30"/>
          <w:szCs w:val="30"/>
        </w:rPr>
        <w:t>Aischa</w:t>
      </w:r>
      <w:bookmarkEnd w:id="68"/>
      <w:r w:rsidR="00337832" w:rsidRPr="00B07619">
        <w:rPr>
          <w:rFonts w:ascii="Arabic Typesetting" w:hAnsi="Arabic Typesetting" w:cs="Arabic Typesetting"/>
          <w:sz w:val="30"/>
          <w:szCs w:val="30"/>
        </w:rPr>
        <w:t xml:space="preserve"> berichtete: </w:t>
      </w:r>
      <w:r w:rsidR="00337832" w:rsidRPr="00B07619">
        <w:rPr>
          <w:rStyle w:val="matn1"/>
          <w:color w:val="auto"/>
          <w:sz w:val="30"/>
          <w:szCs w:val="30"/>
        </w:rPr>
        <w:t xml:space="preserve">Der Gesandte Allahs, </w:t>
      </w:r>
      <w:r w:rsidR="00273661" w:rsidRPr="00B07619">
        <w:rPr>
          <w:rStyle w:val="matn1"/>
          <w:color w:val="auto"/>
          <w:sz w:val="30"/>
          <w:szCs w:val="30"/>
        </w:rPr>
        <w:t xml:space="preserve">Allah segne ihn und gebe ihm </w:t>
      </w:r>
      <w:r w:rsidR="00C1717C" w:rsidRPr="00B07619">
        <w:rPr>
          <w:rStyle w:val="matn1"/>
          <w:color w:val="auto"/>
          <w:sz w:val="30"/>
          <w:szCs w:val="30"/>
        </w:rPr>
        <w:t>Frieden</w:t>
      </w:r>
      <w:r w:rsidR="00337832" w:rsidRPr="00B07619">
        <w:rPr>
          <w:rStyle w:val="matn1"/>
          <w:color w:val="auto"/>
          <w:sz w:val="30"/>
          <w:szCs w:val="30"/>
        </w:rPr>
        <w:t xml:space="preserve">, </w:t>
      </w:r>
      <w:r w:rsidR="007D3AFB" w:rsidRPr="00B07619">
        <w:rPr>
          <w:rStyle w:val="matn1"/>
          <w:color w:val="auto"/>
          <w:sz w:val="30"/>
          <w:szCs w:val="30"/>
        </w:rPr>
        <w:t>verrichtete das</w:t>
      </w:r>
      <w:r w:rsidR="00A50857" w:rsidRPr="00B07619">
        <w:rPr>
          <w:rStyle w:val="matn1"/>
          <w:color w:val="auto"/>
          <w:sz w:val="30"/>
          <w:szCs w:val="30"/>
        </w:rPr>
        <w:t xml:space="preserve"> Asr</w:t>
      </w:r>
      <w:r w:rsidR="007D3AFB" w:rsidRPr="00B07619">
        <w:rPr>
          <w:rStyle w:val="matn1"/>
          <w:color w:val="auto"/>
          <w:sz w:val="30"/>
          <w:szCs w:val="30"/>
        </w:rPr>
        <w:t xml:space="preserve">-Gebet </w:t>
      </w:r>
      <w:r w:rsidR="00A50857" w:rsidRPr="00B07619">
        <w:rPr>
          <w:rStyle w:val="matn1"/>
          <w:color w:val="auto"/>
          <w:sz w:val="30"/>
          <w:szCs w:val="30"/>
        </w:rPr>
        <w:t>während</w:t>
      </w:r>
      <w:r w:rsidR="00337832" w:rsidRPr="00B07619">
        <w:rPr>
          <w:rStyle w:val="matn1"/>
          <w:color w:val="auto"/>
          <w:sz w:val="30"/>
          <w:szCs w:val="30"/>
        </w:rPr>
        <w:t xml:space="preserve"> die Sonne in mein Zimmer schien</w:t>
      </w:r>
      <w:r w:rsidR="00A50857" w:rsidRPr="00B07619">
        <w:rPr>
          <w:rStyle w:val="matn1"/>
          <w:color w:val="auto"/>
          <w:sz w:val="30"/>
          <w:szCs w:val="30"/>
        </w:rPr>
        <w:t xml:space="preserve">, aber </w:t>
      </w:r>
      <w:r w:rsidR="00337832" w:rsidRPr="00B07619">
        <w:rPr>
          <w:rStyle w:val="matn1"/>
          <w:color w:val="auto"/>
          <w:sz w:val="30"/>
          <w:szCs w:val="30"/>
        </w:rPr>
        <w:t xml:space="preserve">noch kein Schatten zu </w:t>
      </w:r>
      <w:r w:rsidR="007D3AFB" w:rsidRPr="00B07619">
        <w:rPr>
          <w:rStyle w:val="matn1"/>
          <w:color w:val="auto"/>
          <w:sz w:val="30"/>
          <w:szCs w:val="30"/>
        </w:rPr>
        <w:t>sehen</w:t>
      </w:r>
      <w:r w:rsidR="00337832" w:rsidRPr="00B07619">
        <w:rPr>
          <w:rStyle w:val="matn1"/>
          <w:color w:val="auto"/>
          <w:sz w:val="30"/>
          <w:szCs w:val="30"/>
        </w:rPr>
        <w:t xml:space="preserve"> war.</w:t>
      </w:r>
      <w:r w:rsidR="002A554F" w:rsidRPr="00B07619">
        <w:rPr>
          <w:rFonts w:ascii="Arabic Typesetting" w:hAnsi="Arabic Typesetting" w:cs="Arabic Typesetting"/>
          <w:sz w:val="30"/>
          <w:szCs w:val="30"/>
        </w:rPr>
        <w:t xml:space="preserve"> </w:t>
      </w:r>
    </w:p>
    <w:p w14:paraId="33E2A3B9" w14:textId="77777777" w:rsidR="00A50857" w:rsidRPr="00B07619" w:rsidRDefault="00A50857" w:rsidP="00971D06">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546</w:t>
      </w:r>
      <w:r w:rsidR="00971D06"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Muslim 611 (...)</w:t>
      </w:r>
      <w:r w:rsidR="00971D06"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Ibn Madscha 683</w:t>
      </w:r>
    </w:p>
    <w:p w14:paraId="18AFB18C" w14:textId="77777777" w:rsidR="001F6409" w:rsidRPr="00B07619" w:rsidRDefault="001F6409" w:rsidP="001F6409">
      <w:pPr>
        <w:spacing w:before="100" w:beforeAutospacing="1" w:after="100" w:afterAutospacing="1"/>
        <w:jc w:val="both"/>
        <w:rPr>
          <w:rFonts w:ascii="Arabic Typesetting" w:hAnsi="Arabic Typesetting" w:cs="Arabic Typesetting"/>
          <w:sz w:val="30"/>
          <w:szCs w:val="30"/>
        </w:rPr>
      </w:pPr>
    </w:p>
    <w:p w14:paraId="273B0A53" w14:textId="77777777" w:rsidR="002A554F" w:rsidRPr="00B07619" w:rsidRDefault="00A50857" w:rsidP="00971D06">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612</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حَدَّثَنَا أَبُو غَسَّانَ الْمِسْمَعِيُّ، وَمُحَمَّدُ 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الْمُثَنَّى، قَالاَ حَدَّثَنَا مُعَاذٌ، - وَهُوَ ابْنُ هِشَامٍ - حَدَّثَنِي</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أَبِي، عَنْ قَتَادَةَ، عَنْ أَبِي أَيُّوبَ، عَنْ عَبْدِ اللَّهِ بْنِ عَمْرٍو،</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أَنَّ نَبِيَّ اللَّهِ صلى الله عليه وسلم قَالَ ‏"‏</w:t>
      </w:r>
      <w:r w:rsidR="002A554F" w:rsidRPr="00B07619">
        <w:rPr>
          <w:rFonts w:ascii="Arabic Typesetting" w:hAnsi="Arabic Typesetting" w:cs="Arabic Typesetting"/>
          <w:b/>
          <w:bCs/>
          <w:sz w:val="30"/>
          <w:szCs w:val="30"/>
          <w:rtl/>
        </w:rPr>
        <w:t>إِذَا صَلَّيْتُمُ الْفَجْرَ</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فَإِنَّهُ وَقْتٌ إِلَى أَنْ يَطْلُعَ قَرْنُ الشَّمْسِ الأَوَّلُ ثُمَّ إِذَا</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صَلَّيْتُمُ الظُّهْرَ فَإِنَّهُ وَقْتٌ إِلَى أَنْ يَحْضُرَ الْعَصْرُ فَإِذَا</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صَلَّيْتُمُ الْعَصْرَ فَإِنَّهُ وَقْتٌ إِلَى أَنْ تَصْفَرَّ الشَّمْسُ فَإِذَا</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صَلَّيْتُمُ الْمَغْرِبَ فَإِنَّهُ وَقْتٌ إِلَى أَنْ يَسْقُطَ الشَّفَقُ فَإِذَا</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صَلَّيْتُمُ الْعِشَاءَ فَإِنَّهُ وَقْتٌ إِلَى نِصْفِ اللَّيْلِ ‏"‏</w:t>
      </w:r>
      <w:r w:rsidR="002A554F" w:rsidRPr="00B07619">
        <w:rPr>
          <w:rFonts w:ascii="Arabic Typesetting" w:hAnsi="Arabic Typesetting" w:cs="Arabic Typesetting"/>
          <w:sz w:val="30"/>
          <w:szCs w:val="30"/>
        </w:rPr>
        <w:t xml:space="preserve"> </w:t>
      </w:r>
    </w:p>
    <w:p w14:paraId="1F07CA0D" w14:textId="77777777" w:rsidR="00797A74" w:rsidRPr="00B07619" w:rsidRDefault="0070177F" w:rsidP="00797A74">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مسلم 612، ابو داود 396، نسائي 521</w:t>
      </w:r>
    </w:p>
    <w:p w14:paraId="08DF1B89" w14:textId="77777777" w:rsidR="0070177F" w:rsidRPr="00B07619" w:rsidRDefault="0070177F" w:rsidP="00DF38EA">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قَوْلُهُ - صَلَّى اللَّهُ عَلَيْهِ وَسَلَّمَ -: (فَإِذَا صَلَّيْتُمُ الْعِشَاءَ فَإِنَّهُ وَقْتٌ إِلَى نِصْفِ اللَّيْلِ) مَعْنَاهُ: وَقْتٌ لِأَدَائِهَا اخْتِيَارًا وَأَمَّا وَقْتُ الْجَوَازِ فَيَمْتَدُّ إِلَى طُلُوعِ الْفَجْرِ الثَّانِي لِحَدِيثِ أَبِي قَتَادَةَ الَّذِي ذَكَرَهُ بَعْدَ هَذَا فِي بَابِ مَنْ نَسِيَ صَلَاةً أَوْ نَامَ عَنْهَا (أَنَّهُ لَيْسَ فِي النَّوْمِ تَفْرِيطٌ وَإِنَّمَا التَّفْرِيطُ عَلَى مَنْ لَمْ يُصَلِّ الصَّلَاةَ حَتَّى يَجِيءَ وَقْتُ الصَّلَاةِ الْأُخْرَى)</w:t>
      </w:r>
      <w:r w:rsidR="00DF38EA" w:rsidRPr="00B07619">
        <w:rPr>
          <w:rFonts w:ascii="Arabic Typesetting" w:hAnsi="Arabic Typesetting" w:cs="Arabic Typesetting"/>
          <w:sz w:val="30"/>
          <w:szCs w:val="30"/>
          <w:rtl/>
        </w:rPr>
        <w:t>...</w:t>
      </w:r>
    </w:p>
    <w:p w14:paraId="722FFCD5" w14:textId="77777777" w:rsidR="00260397" w:rsidRPr="00B07619" w:rsidRDefault="00A50857" w:rsidP="00BA3CC0">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lastRenderedPageBreak/>
        <w:t xml:space="preserve">612. </w:t>
      </w:r>
      <w:r w:rsidR="002523EA" w:rsidRPr="00B07619">
        <w:rPr>
          <w:rFonts w:ascii="Arabic Typesetting" w:hAnsi="Arabic Typesetting" w:cs="Arabic Typesetting"/>
          <w:sz w:val="30"/>
          <w:szCs w:val="30"/>
        </w:rPr>
        <w:t xml:space="preserve">Abdullah </w:t>
      </w:r>
      <w:r w:rsidR="00797A74" w:rsidRPr="00B07619">
        <w:rPr>
          <w:rFonts w:ascii="Arabic Typesetting" w:hAnsi="Arabic Typesetting" w:cs="Arabic Typesetting"/>
          <w:sz w:val="30"/>
          <w:szCs w:val="30"/>
        </w:rPr>
        <w:t>Bin</w:t>
      </w:r>
      <w:r w:rsidR="002523EA" w:rsidRPr="00B07619">
        <w:rPr>
          <w:rFonts w:ascii="Arabic Typesetting" w:hAnsi="Arabic Typesetting" w:cs="Arabic Typesetting"/>
          <w:sz w:val="30"/>
          <w:szCs w:val="30"/>
        </w:rPr>
        <w:t xml:space="preserve"> Amr berichtete: </w:t>
      </w:r>
      <w:r w:rsidR="002523EA" w:rsidRPr="00B07619">
        <w:rPr>
          <w:rStyle w:val="matn1"/>
          <w:color w:val="auto"/>
          <w:sz w:val="30"/>
          <w:szCs w:val="30"/>
        </w:rPr>
        <w:t xml:space="preserve">Der Prophet Allahs, </w:t>
      </w:r>
      <w:r w:rsidR="00273661" w:rsidRPr="00B07619">
        <w:rPr>
          <w:rStyle w:val="matn1"/>
          <w:color w:val="auto"/>
          <w:sz w:val="30"/>
          <w:szCs w:val="30"/>
        </w:rPr>
        <w:t xml:space="preserve">Allah segne ihn und gebe ihm </w:t>
      </w:r>
      <w:r w:rsidR="00C1717C" w:rsidRPr="00B07619">
        <w:rPr>
          <w:rStyle w:val="matn1"/>
          <w:color w:val="auto"/>
          <w:sz w:val="30"/>
          <w:szCs w:val="30"/>
        </w:rPr>
        <w:t>Frieden</w:t>
      </w:r>
      <w:r w:rsidR="007D7876" w:rsidRPr="00B07619">
        <w:rPr>
          <w:rStyle w:val="matn1"/>
          <w:color w:val="auto"/>
          <w:sz w:val="30"/>
          <w:szCs w:val="30"/>
        </w:rPr>
        <w:t>,</w:t>
      </w:r>
      <w:r w:rsidR="002523EA" w:rsidRPr="00B07619">
        <w:rPr>
          <w:rStyle w:val="matn1"/>
          <w:color w:val="auto"/>
          <w:sz w:val="30"/>
          <w:szCs w:val="30"/>
        </w:rPr>
        <w:t xml:space="preserve"> sagte: </w:t>
      </w:r>
      <w:r w:rsidR="002523EA" w:rsidRPr="00B07619">
        <w:rPr>
          <w:rStyle w:val="matn1"/>
          <w:b/>
          <w:bCs/>
          <w:color w:val="auto"/>
          <w:sz w:val="30"/>
          <w:szCs w:val="30"/>
        </w:rPr>
        <w:t>„Wenn ihr das Morgengebet verrichtet</w:t>
      </w:r>
      <w:r w:rsidR="00797A74" w:rsidRPr="00B07619">
        <w:rPr>
          <w:rStyle w:val="matn1"/>
          <w:b/>
          <w:bCs/>
          <w:color w:val="auto"/>
          <w:sz w:val="30"/>
          <w:szCs w:val="30"/>
        </w:rPr>
        <w:t>,</w:t>
      </w:r>
      <w:r w:rsidR="002523EA" w:rsidRPr="00B07619">
        <w:rPr>
          <w:rStyle w:val="matn1"/>
          <w:b/>
          <w:bCs/>
          <w:color w:val="auto"/>
          <w:sz w:val="30"/>
          <w:szCs w:val="30"/>
        </w:rPr>
        <w:t xml:space="preserve"> </w:t>
      </w:r>
      <w:r w:rsidR="00260397" w:rsidRPr="00B07619">
        <w:rPr>
          <w:rStyle w:val="matn1"/>
          <w:b/>
          <w:bCs/>
          <w:color w:val="auto"/>
          <w:sz w:val="30"/>
          <w:szCs w:val="30"/>
        </w:rPr>
        <w:t xml:space="preserve">ist noch die Zeit des Morgengebets, </w:t>
      </w:r>
      <w:r w:rsidR="00797A74" w:rsidRPr="00B07619">
        <w:rPr>
          <w:rStyle w:val="matn1"/>
          <w:b/>
          <w:bCs/>
          <w:color w:val="auto"/>
          <w:sz w:val="30"/>
          <w:szCs w:val="30"/>
        </w:rPr>
        <w:t xml:space="preserve">bis </w:t>
      </w:r>
      <w:r w:rsidR="00260397" w:rsidRPr="00B07619">
        <w:rPr>
          <w:rStyle w:val="matn1"/>
          <w:b/>
          <w:bCs/>
          <w:color w:val="auto"/>
          <w:sz w:val="30"/>
          <w:szCs w:val="30"/>
        </w:rPr>
        <w:t>das erste Horn der Sonne aufgegangen ist</w:t>
      </w:r>
      <w:r w:rsidR="00911DC2" w:rsidRPr="00B07619">
        <w:rPr>
          <w:rStyle w:val="matn1"/>
          <w:b/>
          <w:bCs/>
          <w:color w:val="auto"/>
          <w:sz w:val="30"/>
          <w:szCs w:val="30"/>
        </w:rPr>
        <w:t>,</w:t>
      </w:r>
      <w:r w:rsidR="00260397" w:rsidRPr="00B07619">
        <w:rPr>
          <w:rStyle w:val="matn1"/>
          <w:b/>
          <w:bCs/>
          <w:color w:val="auto"/>
          <w:sz w:val="30"/>
          <w:szCs w:val="30"/>
        </w:rPr>
        <w:t xml:space="preserve"> und </w:t>
      </w:r>
      <w:r w:rsidR="00797A74" w:rsidRPr="00B07619">
        <w:rPr>
          <w:rStyle w:val="matn1"/>
          <w:b/>
          <w:bCs/>
          <w:color w:val="auto"/>
          <w:sz w:val="30"/>
          <w:szCs w:val="30"/>
        </w:rPr>
        <w:t>wenn ihr</w:t>
      </w:r>
      <w:r w:rsidR="007D3AFB" w:rsidRPr="00B07619">
        <w:rPr>
          <w:rStyle w:val="matn1"/>
          <w:b/>
          <w:bCs/>
          <w:color w:val="auto"/>
          <w:sz w:val="30"/>
          <w:szCs w:val="30"/>
        </w:rPr>
        <w:t xml:space="preserve"> das </w:t>
      </w:r>
      <w:r w:rsidR="00797A74" w:rsidRPr="00B07619">
        <w:rPr>
          <w:rStyle w:val="matn1"/>
          <w:b/>
          <w:bCs/>
          <w:color w:val="auto"/>
          <w:sz w:val="30"/>
          <w:szCs w:val="30"/>
        </w:rPr>
        <w:t xml:space="preserve">Mittagsgebet </w:t>
      </w:r>
      <w:r w:rsidR="007D3AFB" w:rsidRPr="00B07619">
        <w:rPr>
          <w:rStyle w:val="matn1"/>
          <w:b/>
          <w:bCs/>
          <w:color w:val="auto"/>
          <w:sz w:val="30"/>
          <w:szCs w:val="30"/>
        </w:rPr>
        <w:t>verrichtet</w:t>
      </w:r>
      <w:r w:rsidR="00797A74" w:rsidRPr="00B07619">
        <w:rPr>
          <w:rStyle w:val="matn1"/>
          <w:b/>
          <w:bCs/>
          <w:color w:val="auto"/>
          <w:sz w:val="30"/>
          <w:szCs w:val="30"/>
        </w:rPr>
        <w:t xml:space="preserve">, ist </w:t>
      </w:r>
      <w:r w:rsidR="00260397" w:rsidRPr="00B07619">
        <w:rPr>
          <w:rStyle w:val="matn1"/>
          <w:b/>
          <w:bCs/>
          <w:color w:val="auto"/>
          <w:sz w:val="30"/>
          <w:szCs w:val="30"/>
        </w:rPr>
        <w:t xml:space="preserve">die Zeit des Mittagsgebets, </w:t>
      </w:r>
      <w:r w:rsidR="00797A74" w:rsidRPr="00B07619">
        <w:rPr>
          <w:rStyle w:val="matn1"/>
          <w:b/>
          <w:bCs/>
          <w:color w:val="auto"/>
          <w:sz w:val="30"/>
          <w:szCs w:val="30"/>
        </w:rPr>
        <w:t xml:space="preserve">bis </w:t>
      </w:r>
      <w:r w:rsidR="007D3AFB" w:rsidRPr="00B07619">
        <w:rPr>
          <w:rStyle w:val="matn1"/>
          <w:b/>
          <w:bCs/>
          <w:color w:val="auto"/>
          <w:sz w:val="30"/>
          <w:szCs w:val="30"/>
        </w:rPr>
        <w:t>die</w:t>
      </w:r>
      <w:r w:rsidR="00797A74" w:rsidRPr="00B07619">
        <w:rPr>
          <w:rStyle w:val="matn1"/>
          <w:b/>
          <w:bCs/>
          <w:color w:val="auto"/>
          <w:sz w:val="30"/>
          <w:szCs w:val="30"/>
        </w:rPr>
        <w:t xml:space="preserve"> Asr-Gebetszeit </w:t>
      </w:r>
      <w:r w:rsidR="00911DC2" w:rsidRPr="00B07619">
        <w:rPr>
          <w:rStyle w:val="matn1"/>
          <w:b/>
          <w:bCs/>
          <w:color w:val="auto"/>
          <w:sz w:val="30"/>
          <w:szCs w:val="30"/>
        </w:rPr>
        <w:t>eintritt</w:t>
      </w:r>
      <w:r w:rsidR="007D3AFB" w:rsidRPr="00B07619">
        <w:rPr>
          <w:rStyle w:val="matn1"/>
          <w:b/>
          <w:bCs/>
          <w:color w:val="auto"/>
          <w:sz w:val="30"/>
          <w:szCs w:val="30"/>
        </w:rPr>
        <w:t>. W</w:t>
      </w:r>
      <w:r w:rsidR="00797A74" w:rsidRPr="00B07619">
        <w:rPr>
          <w:rStyle w:val="matn1"/>
          <w:b/>
          <w:bCs/>
          <w:color w:val="auto"/>
          <w:sz w:val="30"/>
          <w:szCs w:val="30"/>
        </w:rPr>
        <w:t>enn ihr</w:t>
      </w:r>
      <w:r w:rsidR="007D3AFB" w:rsidRPr="00B07619">
        <w:rPr>
          <w:rStyle w:val="matn1"/>
          <w:b/>
          <w:bCs/>
          <w:color w:val="auto"/>
          <w:sz w:val="30"/>
          <w:szCs w:val="30"/>
        </w:rPr>
        <w:t xml:space="preserve"> das</w:t>
      </w:r>
      <w:r w:rsidR="00797A74" w:rsidRPr="00B07619">
        <w:rPr>
          <w:rStyle w:val="matn1"/>
          <w:b/>
          <w:bCs/>
          <w:color w:val="auto"/>
          <w:sz w:val="30"/>
          <w:szCs w:val="30"/>
        </w:rPr>
        <w:t xml:space="preserve"> Asr</w:t>
      </w:r>
      <w:r w:rsidR="007D3AFB" w:rsidRPr="00B07619">
        <w:rPr>
          <w:rStyle w:val="matn1"/>
          <w:b/>
          <w:bCs/>
          <w:color w:val="auto"/>
          <w:sz w:val="30"/>
          <w:szCs w:val="30"/>
        </w:rPr>
        <w:t>-Gebet verrichtet</w:t>
      </w:r>
      <w:r w:rsidR="00797A74" w:rsidRPr="00B07619">
        <w:rPr>
          <w:rStyle w:val="matn1"/>
          <w:b/>
          <w:bCs/>
          <w:color w:val="auto"/>
          <w:sz w:val="30"/>
          <w:szCs w:val="30"/>
        </w:rPr>
        <w:t xml:space="preserve"> habt, ist es </w:t>
      </w:r>
      <w:r w:rsidR="00BA3CC0" w:rsidRPr="00B07619">
        <w:rPr>
          <w:rStyle w:val="matn1"/>
          <w:b/>
          <w:bCs/>
          <w:color w:val="auto"/>
          <w:sz w:val="30"/>
          <w:szCs w:val="30"/>
        </w:rPr>
        <w:t>immer</w:t>
      </w:r>
      <w:r w:rsidR="00911DC2" w:rsidRPr="00B07619">
        <w:rPr>
          <w:rStyle w:val="matn1"/>
          <w:b/>
          <w:bCs/>
          <w:color w:val="auto"/>
          <w:sz w:val="30"/>
          <w:szCs w:val="30"/>
        </w:rPr>
        <w:t xml:space="preserve"> </w:t>
      </w:r>
      <w:r w:rsidR="00BA3CC0" w:rsidRPr="00B07619">
        <w:rPr>
          <w:rStyle w:val="matn1"/>
          <w:b/>
          <w:bCs/>
          <w:color w:val="auto"/>
          <w:sz w:val="30"/>
          <w:szCs w:val="30"/>
        </w:rPr>
        <w:t xml:space="preserve">noch </w:t>
      </w:r>
      <w:r w:rsidR="00797A74" w:rsidRPr="00B07619">
        <w:rPr>
          <w:rStyle w:val="matn1"/>
          <w:b/>
          <w:bCs/>
          <w:color w:val="auto"/>
          <w:sz w:val="30"/>
          <w:szCs w:val="30"/>
        </w:rPr>
        <w:t>Zeit</w:t>
      </w:r>
      <w:r w:rsidR="00260397" w:rsidRPr="00B07619">
        <w:rPr>
          <w:rStyle w:val="matn1"/>
          <w:b/>
          <w:bCs/>
          <w:color w:val="auto"/>
          <w:sz w:val="30"/>
          <w:szCs w:val="30"/>
        </w:rPr>
        <w:t xml:space="preserve">, </w:t>
      </w:r>
      <w:r w:rsidR="00797A74" w:rsidRPr="00B07619">
        <w:rPr>
          <w:rStyle w:val="matn1"/>
          <w:b/>
          <w:bCs/>
          <w:color w:val="auto"/>
          <w:sz w:val="30"/>
          <w:szCs w:val="30"/>
        </w:rPr>
        <w:t xml:space="preserve">bis </w:t>
      </w:r>
      <w:r w:rsidR="00260397" w:rsidRPr="00B07619">
        <w:rPr>
          <w:rStyle w:val="matn1"/>
          <w:b/>
          <w:bCs/>
          <w:color w:val="auto"/>
          <w:sz w:val="30"/>
          <w:szCs w:val="30"/>
        </w:rPr>
        <w:t xml:space="preserve">die Sonne gelb wird. </w:t>
      </w:r>
      <w:r w:rsidR="00797A74" w:rsidRPr="00B07619">
        <w:rPr>
          <w:rStyle w:val="matn1"/>
          <w:b/>
          <w:bCs/>
          <w:color w:val="auto"/>
          <w:sz w:val="30"/>
          <w:szCs w:val="30"/>
        </w:rPr>
        <w:t xml:space="preserve">Wenn ihr </w:t>
      </w:r>
      <w:r w:rsidR="007D3AFB" w:rsidRPr="00B07619">
        <w:rPr>
          <w:rStyle w:val="matn1"/>
          <w:b/>
          <w:bCs/>
          <w:color w:val="auto"/>
          <w:sz w:val="30"/>
          <w:szCs w:val="30"/>
        </w:rPr>
        <w:t xml:space="preserve">das </w:t>
      </w:r>
      <w:r w:rsidR="00797A74" w:rsidRPr="00B07619">
        <w:rPr>
          <w:rStyle w:val="matn1"/>
          <w:b/>
          <w:bCs/>
          <w:color w:val="auto"/>
          <w:sz w:val="30"/>
          <w:szCs w:val="30"/>
        </w:rPr>
        <w:t xml:space="preserve">Maghrib-Gebet </w:t>
      </w:r>
      <w:r w:rsidR="007D3AFB" w:rsidRPr="00B07619">
        <w:rPr>
          <w:rStyle w:val="matn1"/>
          <w:b/>
          <w:bCs/>
          <w:color w:val="auto"/>
          <w:sz w:val="30"/>
          <w:szCs w:val="30"/>
        </w:rPr>
        <w:t>verrichtet</w:t>
      </w:r>
      <w:r w:rsidR="00260397" w:rsidRPr="00B07619">
        <w:rPr>
          <w:rStyle w:val="matn1"/>
          <w:b/>
          <w:bCs/>
          <w:color w:val="auto"/>
          <w:sz w:val="30"/>
          <w:szCs w:val="30"/>
        </w:rPr>
        <w:t xml:space="preserve">, </w:t>
      </w:r>
      <w:r w:rsidR="00797A74" w:rsidRPr="00B07619">
        <w:rPr>
          <w:rStyle w:val="matn1"/>
          <w:b/>
          <w:bCs/>
          <w:color w:val="auto"/>
          <w:sz w:val="30"/>
          <w:szCs w:val="30"/>
        </w:rPr>
        <w:t xml:space="preserve">ist es </w:t>
      </w:r>
      <w:r w:rsidR="00BA3CC0" w:rsidRPr="00B07619">
        <w:rPr>
          <w:rStyle w:val="matn1"/>
          <w:b/>
          <w:bCs/>
          <w:color w:val="auto"/>
          <w:sz w:val="30"/>
          <w:szCs w:val="30"/>
        </w:rPr>
        <w:t xml:space="preserve">(immer noch Maghrib-) </w:t>
      </w:r>
      <w:r w:rsidR="00797A74" w:rsidRPr="00B07619">
        <w:rPr>
          <w:rStyle w:val="matn1"/>
          <w:b/>
          <w:bCs/>
          <w:color w:val="auto"/>
          <w:sz w:val="30"/>
          <w:szCs w:val="30"/>
        </w:rPr>
        <w:t>Zeit</w:t>
      </w:r>
      <w:r w:rsidR="00260397" w:rsidRPr="00B07619">
        <w:rPr>
          <w:rStyle w:val="matn1"/>
          <w:b/>
          <w:bCs/>
          <w:color w:val="auto"/>
          <w:sz w:val="30"/>
          <w:szCs w:val="30"/>
        </w:rPr>
        <w:t xml:space="preserve">, bis das Abendlicht </w:t>
      </w:r>
      <w:r w:rsidR="00797A74" w:rsidRPr="00B07619">
        <w:rPr>
          <w:rStyle w:val="matn1"/>
          <w:b/>
          <w:bCs/>
          <w:color w:val="auto"/>
          <w:sz w:val="30"/>
          <w:szCs w:val="30"/>
        </w:rPr>
        <w:t xml:space="preserve">verschwindet. Wenn ihr </w:t>
      </w:r>
      <w:r w:rsidR="007D3AFB" w:rsidRPr="00B07619">
        <w:rPr>
          <w:rStyle w:val="matn1"/>
          <w:b/>
          <w:bCs/>
          <w:color w:val="auto"/>
          <w:sz w:val="30"/>
          <w:szCs w:val="30"/>
        </w:rPr>
        <w:t>das Isha´-Gebet</w:t>
      </w:r>
      <w:r w:rsidR="00260397" w:rsidRPr="00B07619">
        <w:rPr>
          <w:rStyle w:val="matn1"/>
          <w:b/>
          <w:bCs/>
          <w:color w:val="auto"/>
          <w:sz w:val="30"/>
          <w:szCs w:val="30"/>
        </w:rPr>
        <w:t xml:space="preserve"> (Nachtgebet) </w:t>
      </w:r>
      <w:r w:rsidR="00797A74" w:rsidRPr="00B07619">
        <w:rPr>
          <w:rStyle w:val="matn1"/>
          <w:b/>
          <w:bCs/>
          <w:color w:val="auto"/>
          <w:sz w:val="30"/>
          <w:szCs w:val="30"/>
        </w:rPr>
        <w:t xml:space="preserve">verrichtet habt, habt </w:t>
      </w:r>
      <w:r w:rsidR="007D3AFB" w:rsidRPr="00B07619">
        <w:rPr>
          <w:rStyle w:val="matn1"/>
          <w:b/>
          <w:bCs/>
          <w:color w:val="auto"/>
          <w:sz w:val="30"/>
          <w:szCs w:val="30"/>
        </w:rPr>
        <w:t xml:space="preserve">ihr </w:t>
      </w:r>
      <w:r w:rsidR="00797A74" w:rsidRPr="00B07619">
        <w:rPr>
          <w:rStyle w:val="matn1"/>
          <w:b/>
          <w:bCs/>
          <w:color w:val="auto"/>
          <w:sz w:val="30"/>
          <w:szCs w:val="30"/>
        </w:rPr>
        <w:t xml:space="preserve">Zeit </w:t>
      </w:r>
      <w:r w:rsidR="00260397" w:rsidRPr="00B07619">
        <w:rPr>
          <w:rStyle w:val="matn1"/>
          <w:b/>
          <w:bCs/>
          <w:color w:val="auto"/>
          <w:sz w:val="30"/>
          <w:szCs w:val="30"/>
        </w:rPr>
        <w:t>bis Mitternacht</w:t>
      </w:r>
      <w:r w:rsidR="0070177F" w:rsidRPr="00B07619">
        <w:rPr>
          <w:rStyle w:val="matn1"/>
          <w:b/>
          <w:bCs/>
          <w:color w:val="auto"/>
          <w:sz w:val="30"/>
          <w:szCs w:val="30"/>
        </w:rPr>
        <w:t>*</w:t>
      </w:r>
      <w:r w:rsidR="00260397" w:rsidRPr="00B07619">
        <w:rPr>
          <w:rStyle w:val="matn1"/>
          <w:b/>
          <w:bCs/>
          <w:color w:val="auto"/>
          <w:sz w:val="30"/>
          <w:szCs w:val="30"/>
        </w:rPr>
        <w:t>.“</w:t>
      </w:r>
    </w:p>
    <w:p w14:paraId="36035BB5" w14:textId="77777777" w:rsidR="0070177F" w:rsidRPr="00B07619" w:rsidRDefault="0070177F" w:rsidP="00971D06">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512</w:t>
      </w:r>
      <w:r w:rsidR="00971D06"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Abu Daud 396</w:t>
      </w:r>
      <w:r w:rsidR="00971D06"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521</w:t>
      </w:r>
    </w:p>
    <w:p w14:paraId="39E210FC" w14:textId="77777777" w:rsidR="00260397" w:rsidRPr="00B07619" w:rsidRDefault="0070177F" w:rsidP="002523EA">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w:t>
      </w:r>
      <w:r w:rsidR="007D3AFB" w:rsidRPr="00B07619">
        <w:rPr>
          <w:rFonts w:ascii="Arabic Typesetting" w:hAnsi="Arabic Typesetting" w:cs="Arabic Typesetting"/>
          <w:sz w:val="30"/>
          <w:szCs w:val="30"/>
        </w:rPr>
        <w:t>Dann tritt die</w:t>
      </w:r>
      <w:r w:rsidRPr="00B07619">
        <w:rPr>
          <w:rFonts w:ascii="Arabic Typesetting" w:hAnsi="Arabic Typesetting" w:cs="Arabic Typesetting"/>
          <w:sz w:val="30"/>
          <w:szCs w:val="30"/>
        </w:rPr>
        <w:t xml:space="preserve"> freiwil</w:t>
      </w:r>
      <w:r w:rsidR="007D3AFB" w:rsidRPr="00B07619">
        <w:rPr>
          <w:rFonts w:ascii="Arabic Typesetting" w:hAnsi="Arabic Typesetting" w:cs="Arabic Typesetting"/>
          <w:sz w:val="30"/>
          <w:szCs w:val="30"/>
        </w:rPr>
        <w:t>l</w:t>
      </w:r>
      <w:r w:rsidRPr="00B07619">
        <w:rPr>
          <w:rFonts w:ascii="Arabic Typesetting" w:hAnsi="Arabic Typesetting" w:cs="Arabic Typesetting"/>
          <w:sz w:val="30"/>
          <w:szCs w:val="30"/>
        </w:rPr>
        <w:t>ige Zeit</w:t>
      </w:r>
      <w:r w:rsidR="007D3AFB" w:rsidRPr="00B07619">
        <w:rPr>
          <w:rFonts w:ascii="Arabic Typesetting" w:hAnsi="Arabic Typesetting" w:cs="Arabic Typesetting"/>
          <w:sz w:val="30"/>
          <w:szCs w:val="30"/>
        </w:rPr>
        <w:t xml:space="preserve"> ein.</w:t>
      </w:r>
      <w:r w:rsidRPr="00B07619">
        <w:rPr>
          <w:rFonts w:ascii="Arabic Typesetting" w:hAnsi="Arabic Typesetting" w:cs="Arabic Typesetting"/>
          <w:sz w:val="30"/>
          <w:szCs w:val="30"/>
        </w:rPr>
        <w:t xml:space="preserve"> </w:t>
      </w:r>
      <w:r w:rsidR="007D3AFB" w:rsidRPr="00B07619">
        <w:rPr>
          <w:rFonts w:ascii="Arabic Typesetting" w:hAnsi="Arabic Typesetting" w:cs="Arabic Typesetting"/>
          <w:sz w:val="30"/>
          <w:szCs w:val="30"/>
        </w:rPr>
        <w:t>A</w:t>
      </w:r>
      <w:r w:rsidRPr="00B07619">
        <w:rPr>
          <w:rFonts w:ascii="Arabic Typesetting" w:hAnsi="Arabic Typesetting" w:cs="Arabic Typesetting"/>
          <w:sz w:val="30"/>
          <w:szCs w:val="30"/>
        </w:rPr>
        <w:t>nsonsten ist es erlaubt</w:t>
      </w:r>
      <w:r w:rsidR="007D3AFB" w:rsidRPr="00B07619">
        <w:rPr>
          <w:rFonts w:ascii="Arabic Typesetting" w:hAnsi="Arabic Typesetting" w:cs="Arabic Typesetting"/>
          <w:sz w:val="30"/>
          <w:szCs w:val="30"/>
        </w:rPr>
        <w:t>, das</w:t>
      </w:r>
      <w:r w:rsidRPr="00B07619">
        <w:rPr>
          <w:rFonts w:ascii="Arabic Typesetting" w:hAnsi="Arabic Typesetting" w:cs="Arabic Typesetting"/>
          <w:sz w:val="30"/>
          <w:szCs w:val="30"/>
        </w:rPr>
        <w:t xml:space="preserve"> </w:t>
      </w:r>
      <w:r w:rsidRPr="00B07619">
        <w:rPr>
          <w:rFonts w:ascii="Arabic Typesetting" w:hAnsi="Arabic Typesetting" w:cs="Arabic Typesetting"/>
          <w:i/>
          <w:iCs/>
          <w:sz w:val="30"/>
          <w:szCs w:val="30"/>
        </w:rPr>
        <w:t>Ischa</w:t>
      </w:r>
      <w:r w:rsidRPr="00B07619">
        <w:rPr>
          <w:rFonts w:ascii="Arabic Typesetting" w:hAnsi="Arabic Typesetting" w:cs="Arabic Typesetting"/>
          <w:sz w:val="30"/>
          <w:szCs w:val="30"/>
        </w:rPr>
        <w:t xml:space="preserve">-Gebet </w:t>
      </w:r>
      <w:r w:rsidR="00592848" w:rsidRPr="00B07619">
        <w:rPr>
          <w:rFonts w:ascii="Arabic Typesetting" w:hAnsi="Arabic Typesetting" w:cs="Arabic Typesetting"/>
          <w:sz w:val="30"/>
          <w:szCs w:val="30"/>
        </w:rPr>
        <w:t xml:space="preserve">bis zu Beginn des </w:t>
      </w:r>
      <w:r w:rsidR="00592848" w:rsidRPr="00B07619">
        <w:rPr>
          <w:rFonts w:ascii="Arabic Typesetting" w:hAnsi="Arabic Typesetting" w:cs="Arabic Typesetting"/>
          <w:i/>
          <w:iCs/>
          <w:sz w:val="30"/>
          <w:szCs w:val="30"/>
        </w:rPr>
        <w:t>Fajr</w:t>
      </w:r>
      <w:r w:rsidR="00592848" w:rsidRPr="00B07619">
        <w:rPr>
          <w:rFonts w:ascii="Arabic Typesetting" w:hAnsi="Arabic Typesetting" w:cs="Arabic Typesetting"/>
          <w:sz w:val="30"/>
          <w:szCs w:val="30"/>
        </w:rPr>
        <w:t xml:space="preserve">-Gebets zu verrichten. </w:t>
      </w:r>
    </w:p>
    <w:p w14:paraId="30B27268" w14:textId="77777777" w:rsidR="0071272C" w:rsidRPr="00B07619" w:rsidRDefault="00971D06" w:rsidP="002523EA">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br w:type="column"/>
      </w:r>
    </w:p>
    <w:p w14:paraId="48DBD7F9" w14:textId="77777777" w:rsidR="009053E4" w:rsidRPr="00B07619" w:rsidRDefault="00DF38EA" w:rsidP="00971D06">
      <w:pPr>
        <w:bidi/>
        <w:spacing w:before="100" w:beforeAutospacing="1" w:after="100" w:afterAutospacing="1"/>
        <w:jc w:val="center"/>
        <w:rPr>
          <w:rFonts w:ascii="Arabic Typesetting" w:hAnsi="Arabic Typesetting" w:cs="Arabic Typesetting"/>
          <w:b/>
          <w:bCs/>
          <w:sz w:val="30"/>
          <w:szCs w:val="30"/>
          <w:rtl/>
        </w:rPr>
      </w:pPr>
      <w:r w:rsidRPr="00B07619">
        <w:rPr>
          <w:rFonts w:ascii="Arabic Typesetting" w:hAnsi="Arabic Typesetting" w:cs="Arabic Typesetting"/>
          <w:b/>
          <w:bCs/>
          <w:sz w:val="30"/>
          <w:szCs w:val="30"/>
          <w:rtl/>
        </w:rPr>
        <w:t>32</w:t>
      </w:r>
      <w:r w:rsidR="002A554F" w:rsidRPr="00B07619">
        <w:rPr>
          <w:rFonts w:ascii="Arabic Typesetting" w:hAnsi="Arabic Typesetting" w:cs="Arabic Typesetting"/>
          <w:b/>
          <w:bCs/>
          <w:sz w:val="30"/>
          <w:szCs w:val="30"/>
        </w:rPr>
        <w:t xml:space="preserve"> - </w:t>
      </w:r>
      <w:r w:rsidR="002A554F" w:rsidRPr="00B07619">
        <w:rPr>
          <w:rFonts w:ascii="Arabic Typesetting" w:hAnsi="Arabic Typesetting" w:cs="Arabic Typesetting"/>
          <w:b/>
          <w:bCs/>
          <w:sz w:val="30"/>
          <w:szCs w:val="30"/>
          <w:rtl/>
        </w:rPr>
        <w:t>باب اسْتِحْبَابِ الإِبْرَادِ</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بِالظُّهْرِ فِي شِدَّةِ الْحَرِّ لِمَنْ يَمْضِي إِلَى جَمَاعَةٍ وَيَنَالُهُ</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الْحَرُّ فِي طَرِيقِهِ</w:t>
      </w:r>
      <w:hyperlink r:id="rId18" w:history="1"/>
    </w:p>
    <w:p w14:paraId="34F93D48" w14:textId="77777777" w:rsidR="00592848" w:rsidRPr="00B07619" w:rsidRDefault="00592848" w:rsidP="00742957">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Die Empfehlung</w:t>
      </w:r>
      <w:r w:rsidR="00911DC2" w:rsidRPr="00B07619">
        <w:rPr>
          <w:rFonts w:ascii="Arabic Typesetting" w:hAnsi="Arabic Typesetting" w:cs="Arabic Typesetting"/>
          <w:b/>
          <w:bCs/>
          <w:sz w:val="30"/>
          <w:szCs w:val="30"/>
        </w:rPr>
        <w:t>,</w:t>
      </w:r>
      <w:r w:rsidR="009053E4" w:rsidRPr="00B07619">
        <w:rPr>
          <w:rFonts w:ascii="Arabic Typesetting" w:hAnsi="Arabic Typesetting" w:cs="Arabic Typesetting"/>
          <w:b/>
          <w:bCs/>
          <w:sz w:val="30"/>
          <w:szCs w:val="30"/>
        </w:rPr>
        <w:t xml:space="preserve"> </w:t>
      </w:r>
      <w:r w:rsidR="007121F5" w:rsidRPr="00B07619">
        <w:rPr>
          <w:rFonts w:ascii="Arabic Typesetting" w:hAnsi="Arabic Typesetting" w:cs="Arabic Typesetting"/>
          <w:b/>
          <w:bCs/>
          <w:sz w:val="30"/>
          <w:szCs w:val="30"/>
        </w:rPr>
        <w:t xml:space="preserve">für </w:t>
      </w:r>
      <w:r w:rsidRPr="00B07619">
        <w:rPr>
          <w:rFonts w:ascii="Arabic Typesetting" w:hAnsi="Arabic Typesetting" w:cs="Arabic Typesetting"/>
          <w:b/>
          <w:bCs/>
          <w:sz w:val="30"/>
          <w:szCs w:val="30"/>
        </w:rPr>
        <w:t>das Verr</w:t>
      </w:r>
      <w:r w:rsidR="00742957" w:rsidRPr="00B07619">
        <w:rPr>
          <w:rFonts w:ascii="Arabic Typesetting" w:hAnsi="Arabic Typesetting" w:cs="Arabic Typesetting"/>
          <w:b/>
          <w:bCs/>
          <w:sz w:val="30"/>
          <w:szCs w:val="30"/>
        </w:rPr>
        <w:t>ic</w:t>
      </w:r>
      <w:r w:rsidRPr="00B07619">
        <w:rPr>
          <w:rFonts w:ascii="Arabic Typesetting" w:hAnsi="Arabic Typesetting" w:cs="Arabic Typesetting"/>
          <w:b/>
          <w:bCs/>
          <w:sz w:val="30"/>
          <w:szCs w:val="30"/>
        </w:rPr>
        <w:t xml:space="preserve">hten des </w:t>
      </w:r>
      <w:r w:rsidR="007121F5" w:rsidRPr="00B07619">
        <w:rPr>
          <w:rFonts w:ascii="Arabic Typesetting" w:hAnsi="Arabic Typesetting" w:cs="Arabic Typesetting"/>
          <w:b/>
          <w:bCs/>
          <w:sz w:val="30"/>
          <w:szCs w:val="30"/>
        </w:rPr>
        <w:t>Dhuhr</w:t>
      </w:r>
      <w:r w:rsidRPr="00B07619">
        <w:rPr>
          <w:rFonts w:ascii="Arabic Typesetting" w:hAnsi="Arabic Typesetting" w:cs="Arabic Typesetting"/>
          <w:b/>
          <w:bCs/>
          <w:sz w:val="30"/>
          <w:szCs w:val="30"/>
        </w:rPr>
        <w:t>-Gebets einen kühlen Zeitpunkt</w:t>
      </w:r>
      <w:r w:rsidR="007121F5" w:rsidRPr="00B07619">
        <w:rPr>
          <w:rFonts w:ascii="Arabic Typesetting" w:hAnsi="Arabic Typesetting" w:cs="Arabic Typesetting"/>
          <w:b/>
          <w:bCs/>
          <w:sz w:val="30"/>
          <w:szCs w:val="30"/>
        </w:rPr>
        <w:t xml:space="preserve"> zu </w:t>
      </w:r>
      <w:r w:rsidRPr="00B07619">
        <w:rPr>
          <w:rFonts w:ascii="Arabic Typesetting" w:hAnsi="Arabic Typesetting" w:cs="Arabic Typesetting"/>
          <w:b/>
          <w:bCs/>
          <w:sz w:val="30"/>
          <w:szCs w:val="30"/>
        </w:rPr>
        <w:t xml:space="preserve">wählen, wenn man zum Dschamaa-Gebet geht und </w:t>
      </w:r>
      <w:r w:rsidR="00911DC2" w:rsidRPr="00B07619">
        <w:rPr>
          <w:rFonts w:ascii="Arabic Typesetting" w:hAnsi="Arabic Typesetting" w:cs="Arabic Typesetting"/>
          <w:b/>
          <w:bCs/>
          <w:sz w:val="30"/>
          <w:szCs w:val="30"/>
        </w:rPr>
        <w:t>dabei der Hitze ausgesetzt wäre</w:t>
      </w:r>
      <w:r w:rsidRPr="00B07619">
        <w:rPr>
          <w:rFonts w:ascii="Arabic Typesetting" w:hAnsi="Arabic Typesetting" w:cs="Arabic Typesetting"/>
          <w:b/>
          <w:bCs/>
          <w:sz w:val="30"/>
          <w:szCs w:val="30"/>
        </w:rPr>
        <w:t xml:space="preserve"> </w:t>
      </w:r>
    </w:p>
    <w:p w14:paraId="58B0B41E" w14:textId="77777777" w:rsidR="001F6409" w:rsidRPr="00B07619" w:rsidRDefault="001F6409" w:rsidP="001F6409">
      <w:pPr>
        <w:spacing w:before="100" w:beforeAutospacing="1" w:after="100" w:afterAutospacing="1"/>
        <w:jc w:val="center"/>
        <w:rPr>
          <w:rFonts w:ascii="Arabic Typesetting" w:hAnsi="Arabic Typesetting" w:cs="Arabic Typesetting"/>
          <w:b/>
          <w:bCs/>
          <w:sz w:val="30"/>
          <w:szCs w:val="30"/>
        </w:rPr>
      </w:pPr>
    </w:p>
    <w:p w14:paraId="0DFACF40" w14:textId="77777777" w:rsidR="007121F5" w:rsidRPr="00B07619" w:rsidRDefault="007121F5" w:rsidP="007121F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615</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حَدَّثَنَا قُتَيْبَةُ بْنُ سَعِيدٍ، حَدَّثَنَا لَيْثٌ، ح</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وَحَدَّثَنَا مُحَمَّدُ بْنُ رُمْحٍ، أَخ ْبَرَنَا اللَّيْثُ، عَنِ ابْنِ شِهَابٍ،</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عَنِ ابْنِ الْمُسَيَّبِ، وَأَبِي، سَلَمَةَ بْنِ عَبْدِ الرَّحْمَنِ عَنْ أَبِي</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هُرَيْرَةَ، أَنَّهُ قَالَ إِنَّ رَسُولَ اللَّهِ صلى الله عليه وسلم قَالَ ‏"</w:t>
      </w:r>
      <w:r w:rsidR="002A554F" w:rsidRPr="00B07619">
        <w:rPr>
          <w:rFonts w:ascii="Arabic Typesetting" w:hAnsi="Arabic Typesetting" w:cs="Arabic Typesetting"/>
          <w:b/>
          <w:bCs/>
          <w:sz w:val="30"/>
          <w:szCs w:val="30"/>
          <w:rtl/>
        </w:rPr>
        <w:t>إِذَا اشْتَدَّ الْحَرُّ فَأَبْرِدُوا بِالصَّلاَةِ فَإِنَّ شِدَّةَ الْحَرِّ مِنْ</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فَيْحِ جَهَنَّمَ</w:t>
      </w:r>
      <w:r w:rsidR="002A554F" w:rsidRPr="00B07619">
        <w:rPr>
          <w:rFonts w:ascii="Arabic Typesetting" w:hAnsi="Arabic Typesetting" w:cs="Arabic Typesetting"/>
          <w:sz w:val="30"/>
          <w:szCs w:val="30"/>
          <w:rtl/>
        </w:rPr>
        <w:t xml:space="preserve"> ‏"‏</w:t>
      </w:r>
    </w:p>
    <w:p w14:paraId="69ED7063" w14:textId="77777777" w:rsidR="002A554F" w:rsidRPr="00B07619" w:rsidRDefault="007121F5" w:rsidP="007121F5">
      <w:pPr>
        <w:bidi/>
        <w:spacing w:before="100" w:beforeAutospacing="1" w:after="100" w:afterAutospacing="1"/>
        <w:jc w:val="both"/>
        <w:rPr>
          <w:rFonts w:ascii="Arabic Typesetting" w:hAnsi="Arabic Typesetting" w:cs="Arabic Typesetting"/>
          <w:sz w:val="30"/>
          <w:szCs w:val="30"/>
          <w:rtl/>
          <w:lang w:val="en-US" w:bidi="ar-AE"/>
        </w:rPr>
      </w:pPr>
      <w:r w:rsidRPr="00B07619">
        <w:rPr>
          <w:rFonts w:ascii="Arabic Typesetting" w:hAnsi="Arabic Typesetting" w:cs="Arabic Typesetting"/>
          <w:sz w:val="30"/>
          <w:szCs w:val="30"/>
          <w:rtl/>
          <w:lang w:val="en-US" w:bidi="ar-AE"/>
        </w:rPr>
        <w:t>مسلم 615، ترمذي 157، ابود داود 402، نسائي 499، ابن ماجه 678</w:t>
      </w:r>
    </w:p>
    <w:p w14:paraId="54FD7143" w14:textId="77777777" w:rsidR="00BA3274" w:rsidRPr="00B07619" w:rsidRDefault="007121F5" w:rsidP="007121F5">
      <w:pPr>
        <w:spacing w:before="100" w:beforeAutospacing="1" w:after="100" w:afterAutospacing="1"/>
        <w:jc w:val="both"/>
        <w:rPr>
          <w:rFonts w:ascii="Arabic Typesetting" w:hAnsi="Arabic Typesetting" w:cs="Arabic Typesetting"/>
          <w:sz w:val="30"/>
          <w:szCs w:val="30"/>
        </w:rPr>
      </w:pPr>
      <w:bookmarkStart w:id="69" w:name="Abu_Huraira12913"/>
      <w:r w:rsidRPr="00B07619">
        <w:rPr>
          <w:rFonts w:ascii="Arabic Typesetting" w:hAnsi="Arabic Typesetting" w:cs="Arabic Typesetting"/>
          <w:sz w:val="30"/>
          <w:szCs w:val="30"/>
        </w:rPr>
        <w:t xml:space="preserve">615. </w:t>
      </w:r>
      <w:r w:rsidR="00BA3274" w:rsidRPr="00B07619">
        <w:rPr>
          <w:rFonts w:ascii="Arabic Typesetting" w:hAnsi="Arabic Typesetting" w:cs="Arabic Typesetting"/>
          <w:sz w:val="30"/>
          <w:szCs w:val="30"/>
        </w:rPr>
        <w:t xml:space="preserve">Abu </w:t>
      </w:r>
      <w:r w:rsidR="00071C98" w:rsidRPr="00B07619">
        <w:rPr>
          <w:rFonts w:ascii="Arabic Typesetting" w:hAnsi="Arabic Typesetting" w:cs="Arabic Typesetting"/>
          <w:sz w:val="30"/>
          <w:szCs w:val="30"/>
        </w:rPr>
        <w:t>Hureira</w:t>
      </w:r>
      <w:bookmarkEnd w:id="69"/>
      <w:r w:rsidR="00BA3274" w:rsidRPr="00B07619">
        <w:rPr>
          <w:rFonts w:ascii="Arabic Typesetting" w:hAnsi="Arabic Typesetting" w:cs="Arabic Typesetting"/>
          <w:sz w:val="30"/>
          <w:szCs w:val="30"/>
        </w:rPr>
        <w:t xml:space="preserve"> berichtete: </w:t>
      </w:r>
      <w:r w:rsidR="00BA3274" w:rsidRPr="00B07619">
        <w:rPr>
          <w:rStyle w:val="matn1"/>
          <w:color w:val="auto"/>
          <w:sz w:val="30"/>
          <w:szCs w:val="30"/>
        </w:rPr>
        <w:t xml:space="preserve">Der Gesandte Allahs, </w:t>
      </w:r>
      <w:r w:rsidR="00273661" w:rsidRPr="00B07619">
        <w:rPr>
          <w:rStyle w:val="matn1"/>
          <w:color w:val="auto"/>
          <w:sz w:val="30"/>
          <w:szCs w:val="30"/>
        </w:rPr>
        <w:t xml:space="preserve">Allah segne ihn und gebe ihm </w:t>
      </w:r>
      <w:r w:rsidR="00C1717C" w:rsidRPr="00B07619">
        <w:rPr>
          <w:rStyle w:val="matn1"/>
          <w:color w:val="auto"/>
          <w:sz w:val="30"/>
          <w:szCs w:val="30"/>
        </w:rPr>
        <w:t>Frieden</w:t>
      </w:r>
      <w:r w:rsidR="00BA3274" w:rsidRPr="00B07619">
        <w:rPr>
          <w:rStyle w:val="matn1"/>
          <w:color w:val="auto"/>
          <w:sz w:val="30"/>
          <w:szCs w:val="30"/>
        </w:rPr>
        <w:t xml:space="preserve">, sagte: </w:t>
      </w:r>
      <w:r w:rsidRPr="00B07619">
        <w:rPr>
          <w:rStyle w:val="matn1"/>
          <w:b/>
          <w:bCs/>
          <w:color w:val="auto"/>
          <w:sz w:val="30"/>
          <w:szCs w:val="30"/>
        </w:rPr>
        <w:t>"</w:t>
      </w:r>
      <w:r w:rsidR="00BA3274" w:rsidRPr="00B07619">
        <w:rPr>
          <w:rStyle w:val="matn1"/>
          <w:b/>
          <w:bCs/>
          <w:color w:val="auto"/>
          <w:sz w:val="30"/>
          <w:szCs w:val="30"/>
        </w:rPr>
        <w:t xml:space="preserve">Wenn </w:t>
      </w:r>
      <w:r w:rsidR="00592848" w:rsidRPr="00B07619">
        <w:rPr>
          <w:rStyle w:val="matn1"/>
          <w:b/>
          <w:bCs/>
          <w:color w:val="auto"/>
          <w:sz w:val="30"/>
          <w:szCs w:val="30"/>
        </w:rPr>
        <w:t xml:space="preserve">die </w:t>
      </w:r>
      <w:r w:rsidR="00BA3274" w:rsidRPr="00B07619">
        <w:rPr>
          <w:rStyle w:val="matn1"/>
          <w:b/>
          <w:bCs/>
          <w:color w:val="auto"/>
          <w:sz w:val="30"/>
          <w:szCs w:val="30"/>
        </w:rPr>
        <w:t xml:space="preserve">Hitze </w:t>
      </w:r>
      <w:r w:rsidR="00592848" w:rsidRPr="00B07619">
        <w:rPr>
          <w:rStyle w:val="matn1"/>
          <w:b/>
          <w:bCs/>
          <w:color w:val="auto"/>
          <w:sz w:val="30"/>
          <w:szCs w:val="30"/>
        </w:rPr>
        <w:t>zunimmt</w:t>
      </w:r>
      <w:r w:rsidR="00BA3274" w:rsidRPr="00B07619">
        <w:rPr>
          <w:rStyle w:val="matn1"/>
          <w:b/>
          <w:bCs/>
          <w:color w:val="auto"/>
          <w:sz w:val="30"/>
          <w:szCs w:val="30"/>
        </w:rPr>
        <w:t xml:space="preserve">, </w:t>
      </w:r>
      <w:r w:rsidR="00592848" w:rsidRPr="00B07619">
        <w:rPr>
          <w:rStyle w:val="matn1"/>
          <w:b/>
          <w:bCs/>
          <w:color w:val="auto"/>
          <w:sz w:val="30"/>
          <w:szCs w:val="30"/>
        </w:rPr>
        <w:t xml:space="preserve">wählt </w:t>
      </w:r>
      <w:r w:rsidR="00BA3274" w:rsidRPr="00B07619">
        <w:rPr>
          <w:rStyle w:val="matn1"/>
          <w:b/>
          <w:bCs/>
          <w:color w:val="auto"/>
          <w:sz w:val="30"/>
          <w:szCs w:val="30"/>
        </w:rPr>
        <w:t xml:space="preserve">eine kühle Zeit für </w:t>
      </w:r>
      <w:r w:rsidRPr="00B07619">
        <w:rPr>
          <w:rStyle w:val="matn1"/>
          <w:b/>
          <w:bCs/>
          <w:color w:val="auto"/>
          <w:sz w:val="30"/>
          <w:szCs w:val="30"/>
        </w:rPr>
        <w:t xml:space="preserve">das </w:t>
      </w:r>
      <w:r w:rsidR="00BA3274" w:rsidRPr="00B07619">
        <w:rPr>
          <w:rStyle w:val="matn1"/>
          <w:b/>
          <w:bCs/>
          <w:color w:val="auto"/>
          <w:sz w:val="30"/>
          <w:szCs w:val="30"/>
        </w:rPr>
        <w:t>Gebet</w:t>
      </w:r>
      <w:r w:rsidRPr="00B07619">
        <w:rPr>
          <w:rStyle w:val="matn1"/>
          <w:b/>
          <w:bCs/>
          <w:color w:val="auto"/>
          <w:sz w:val="30"/>
          <w:szCs w:val="30"/>
        </w:rPr>
        <w:t>,</w:t>
      </w:r>
      <w:r w:rsidR="00BA3274" w:rsidRPr="00B07619">
        <w:rPr>
          <w:rStyle w:val="matn1"/>
          <w:b/>
          <w:bCs/>
          <w:color w:val="auto"/>
          <w:sz w:val="30"/>
          <w:szCs w:val="30"/>
        </w:rPr>
        <w:t xml:space="preserve"> </w:t>
      </w:r>
      <w:r w:rsidR="00592848" w:rsidRPr="00B07619">
        <w:rPr>
          <w:rStyle w:val="matn1"/>
          <w:b/>
          <w:bCs/>
          <w:color w:val="auto"/>
          <w:sz w:val="30"/>
          <w:szCs w:val="30"/>
        </w:rPr>
        <w:t xml:space="preserve">denn </w:t>
      </w:r>
      <w:r w:rsidR="00BA3274" w:rsidRPr="00B07619">
        <w:rPr>
          <w:rStyle w:val="matn1"/>
          <w:b/>
          <w:bCs/>
          <w:color w:val="auto"/>
          <w:sz w:val="30"/>
          <w:szCs w:val="30"/>
        </w:rPr>
        <w:t xml:space="preserve">die starke Hitze </w:t>
      </w:r>
      <w:r w:rsidR="00592848" w:rsidRPr="00B07619">
        <w:rPr>
          <w:rStyle w:val="matn1"/>
          <w:b/>
          <w:bCs/>
          <w:color w:val="auto"/>
          <w:sz w:val="30"/>
          <w:szCs w:val="30"/>
        </w:rPr>
        <w:t xml:space="preserve">ist </w:t>
      </w:r>
      <w:r w:rsidR="00BA3274" w:rsidRPr="00B07619">
        <w:rPr>
          <w:rStyle w:val="matn1"/>
          <w:b/>
          <w:bCs/>
          <w:color w:val="auto"/>
          <w:sz w:val="30"/>
          <w:szCs w:val="30"/>
        </w:rPr>
        <w:t xml:space="preserve">ein Hauch </w:t>
      </w:r>
      <w:r w:rsidR="00592848" w:rsidRPr="00B07619">
        <w:rPr>
          <w:rStyle w:val="matn1"/>
          <w:b/>
          <w:bCs/>
          <w:color w:val="auto"/>
          <w:sz w:val="30"/>
          <w:szCs w:val="30"/>
        </w:rPr>
        <w:t xml:space="preserve">von </w:t>
      </w:r>
      <w:r w:rsidR="00BA3274" w:rsidRPr="00B07619">
        <w:rPr>
          <w:rStyle w:val="matn1"/>
          <w:b/>
          <w:bCs/>
          <w:color w:val="auto"/>
          <w:sz w:val="30"/>
          <w:szCs w:val="30"/>
        </w:rPr>
        <w:t>de</w:t>
      </w:r>
      <w:r w:rsidRPr="00B07619">
        <w:rPr>
          <w:rStyle w:val="matn1"/>
          <w:b/>
          <w:bCs/>
          <w:color w:val="auto"/>
          <w:sz w:val="30"/>
          <w:szCs w:val="30"/>
        </w:rPr>
        <w:t>r</w:t>
      </w:r>
      <w:r w:rsidR="00BA3274" w:rsidRPr="00B07619">
        <w:rPr>
          <w:rStyle w:val="matn1"/>
          <w:b/>
          <w:bCs/>
          <w:color w:val="auto"/>
          <w:sz w:val="30"/>
          <w:szCs w:val="30"/>
        </w:rPr>
        <w:t xml:space="preserve"> Hölle.</w:t>
      </w:r>
      <w:r w:rsidRPr="00B07619">
        <w:rPr>
          <w:rFonts w:ascii="Arabic Typesetting" w:hAnsi="Arabic Typesetting" w:cs="Arabic Typesetting"/>
          <w:b/>
          <w:bCs/>
          <w:sz w:val="30"/>
          <w:szCs w:val="30"/>
        </w:rPr>
        <w:t>"</w:t>
      </w:r>
    </w:p>
    <w:p w14:paraId="19EEF561" w14:textId="77777777" w:rsidR="00940366" w:rsidRPr="00B07619" w:rsidRDefault="00B40D56" w:rsidP="00D0186D">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w:t>
      </w:r>
      <w:r w:rsidR="00F45969" w:rsidRPr="00B07619">
        <w:rPr>
          <w:rFonts w:ascii="Arabic Typesetting" w:hAnsi="Arabic Typesetting" w:cs="Arabic Typesetting"/>
          <w:sz w:val="30"/>
          <w:szCs w:val="30"/>
        </w:rPr>
        <w:t xml:space="preserve"> 615</w:t>
      </w:r>
      <w:r w:rsidR="00D0186D" w:rsidRPr="00B07619">
        <w:rPr>
          <w:rFonts w:ascii="Arabic Typesetting" w:hAnsi="Arabic Typesetting" w:cs="Arabic Typesetting"/>
          <w:sz w:val="30"/>
          <w:szCs w:val="30"/>
        </w:rPr>
        <w:t>;</w:t>
      </w:r>
      <w:r w:rsidR="00F45969" w:rsidRPr="00B07619">
        <w:rPr>
          <w:rFonts w:ascii="Arabic Typesetting" w:hAnsi="Arabic Typesetting" w:cs="Arabic Typesetting"/>
          <w:sz w:val="30"/>
          <w:szCs w:val="30"/>
        </w:rPr>
        <w:t xml:space="preserve"> Tirmidhi 157</w:t>
      </w:r>
      <w:r w:rsidR="00D0186D" w:rsidRPr="00B07619">
        <w:rPr>
          <w:rFonts w:ascii="Arabic Typesetting" w:hAnsi="Arabic Typesetting" w:cs="Arabic Typesetting"/>
          <w:sz w:val="30"/>
          <w:szCs w:val="30"/>
        </w:rPr>
        <w:t>;</w:t>
      </w:r>
      <w:r w:rsidR="00F45969" w:rsidRPr="00B07619">
        <w:rPr>
          <w:rFonts w:ascii="Arabic Typesetting" w:hAnsi="Arabic Typesetting" w:cs="Arabic Typesetting"/>
          <w:sz w:val="30"/>
          <w:szCs w:val="30"/>
        </w:rPr>
        <w:t xml:space="preserve"> Abu Daud 402</w:t>
      </w:r>
      <w:r w:rsidR="00D0186D" w:rsidRPr="00B07619">
        <w:rPr>
          <w:rFonts w:ascii="Arabic Typesetting" w:hAnsi="Arabic Typesetting" w:cs="Arabic Typesetting"/>
          <w:sz w:val="30"/>
          <w:szCs w:val="30"/>
        </w:rPr>
        <w:t>;</w:t>
      </w:r>
      <w:r w:rsidR="00F45969" w:rsidRPr="00B07619">
        <w:rPr>
          <w:rFonts w:ascii="Arabic Typesetting" w:hAnsi="Arabic Typesetting" w:cs="Arabic Typesetting"/>
          <w:sz w:val="30"/>
          <w:szCs w:val="30"/>
        </w:rPr>
        <w:t xml:space="preserve"> Nasai 499</w:t>
      </w:r>
      <w:r w:rsidR="00D0186D" w:rsidRPr="00B07619">
        <w:rPr>
          <w:rFonts w:ascii="Arabic Typesetting" w:hAnsi="Arabic Typesetting" w:cs="Arabic Typesetting"/>
          <w:sz w:val="30"/>
          <w:szCs w:val="30"/>
        </w:rPr>
        <w:t>;</w:t>
      </w:r>
      <w:r w:rsidR="00F45969" w:rsidRPr="00B07619">
        <w:rPr>
          <w:rFonts w:ascii="Arabic Typesetting" w:hAnsi="Arabic Typesetting" w:cs="Arabic Typesetting"/>
          <w:sz w:val="30"/>
          <w:szCs w:val="30"/>
        </w:rPr>
        <w:t xml:space="preserve"> Ibn Madscha 678</w:t>
      </w:r>
    </w:p>
    <w:p w14:paraId="7F483C23" w14:textId="77777777" w:rsidR="00B40D56" w:rsidRPr="00B07619" w:rsidRDefault="00B40D56" w:rsidP="007121F5">
      <w:pPr>
        <w:spacing w:before="100" w:beforeAutospacing="1" w:after="100" w:afterAutospacing="1"/>
        <w:jc w:val="both"/>
        <w:rPr>
          <w:rFonts w:ascii="Arabic Typesetting" w:hAnsi="Arabic Typesetting" w:cs="Arabic Typesetting"/>
          <w:sz w:val="30"/>
          <w:szCs w:val="30"/>
        </w:rPr>
      </w:pPr>
    </w:p>
    <w:p w14:paraId="113809DF" w14:textId="77777777" w:rsidR="002A554F" w:rsidRPr="00B07619" w:rsidRDefault="00F45969" w:rsidP="00971D06">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616</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حَدَّثَنِي مُحَمَّدُ بْنُ الْمُثَنَّى، حَدَّثَنَا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مُحَمَّدُ بْنُ جَعْفَرٍ، حَدَّثَنَا شُعْبَةُ، قَالَ سَمِعْتُ مُهَاجِرًا أَبَا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الْحَسَنِ، يُحَدِّثُ أَنَّهُ سَمِعَ زَيْدَ بْنَ وَهْبٍ، يُحَدِّثُ عَنْ أَبِي</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ذَرٍّ، قَالَ أَذَّنَ مُؤَذِّنُ رَسُولِ اللَّهِ صلى الله عليه وسلم بِالظُّهْرِ</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فَقَالَ النَّبِيُّ صلى الله عليه وسلم ‏"‏</w:t>
      </w:r>
      <w:r w:rsidR="002A554F" w:rsidRPr="00B07619">
        <w:rPr>
          <w:rFonts w:ascii="Arabic Typesetting" w:hAnsi="Arabic Typesetting" w:cs="Arabic Typesetting"/>
          <w:b/>
          <w:bCs/>
          <w:sz w:val="30"/>
          <w:szCs w:val="30"/>
          <w:rtl/>
        </w:rPr>
        <w:t>أَبْرِدْ أَبْرِدْ</w:t>
      </w:r>
      <w:r w:rsidR="002A554F" w:rsidRPr="00B07619">
        <w:rPr>
          <w:rFonts w:ascii="Arabic Typesetting" w:hAnsi="Arabic Typesetting" w:cs="Arabic Typesetting"/>
          <w:sz w:val="30"/>
          <w:szCs w:val="30"/>
          <w:rtl/>
        </w:rPr>
        <w:t xml:space="preserve"> ‏"‏‏ أَوْ قَالَ</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w:t>
      </w:r>
      <w:r w:rsidR="002A554F" w:rsidRPr="00B07619">
        <w:rPr>
          <w:rFonts w:ascii="Arabic Typesetting" w:hAnsi="Arabic Typesetting" w:cs="Arabic Typesetting"/>
          <w:b/>
          <w:bCs/>
          <w:sz w:val="30"/>
          <w:szCs w:val="30"/>
          <w:rtl/>
        </w:rPr>
        <w:t>انْتَظِرِ انْتَظِرْ</w:t>
      </w:r>
      <w:r w:rsidR="002A554F" w:rsidRPr="00B07619">
        <w:rPr>
          <w:rFonts w:ascii="Arabic Typesetting" w:hAnsi="Arabic Typesetting" w:cs="Arabic Typesetting"/>
          <w:sz w:val="30"/>
          <w:szCs w:val="30"/>
          <w:rtl/>
        </w:rPr>
        <w:t xml:space="preserve"> ‏"‏‏ وَقَالَ ‏"‏</w:t>
      </w:r>
      <w:r w:rsidR="002A554F" w:rsidRPr="00B07619">
        <w:rPr>
          <w:rFonts w:ascii="Arabic Typesetting" w:hAnsi="Arabic Typesetting" w:cs="Arabic Typesetting"/>
          <w:b/>
          <w:bCs/>
          <w:sz w:val="30"/>
          <w:szCs w:val="30"/>
          <w:rtl/>
        </w:rPr>
        <w:t>إِنَّ شِدَّةَ الْحَرِّ مِنْ فَيْحِ</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جَهَنَّمَ فَإِذَا اشْتَدَّ الْحَرُّ فَأَبْرِدُوا عَنِ الصَّلاَةِ ‏"‏</w:t>
      </w:r>
      <w:r w:rsidR="002A554F" w:rsidRPr="00B07619">
        <w:rPr>
          <w:rFonts w:ascii="Arabic Typesetting" w:hAnsi="Arabic Typesetting" w:cs="Arabic Typesetting"/>
          <w:sz w:val="30"/>
          <w:szCs w:val="30"/>
          <w:rtl/>
        </w:rPr>
        <w:t>‏ قَالَ</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أَبُو ذَرٍّ حَتَّى رَأَيْنَا فَىْءَ التُّلُولِ</w:t>
      </w:r>
      <w:r w:rsidR="00066858" w:rsidRPr="00B07619">
        <w:rPr>
          <w:rFonts w:ascii="Arabic Typesetting" w:hAnsi="Arabic Typesetting" w:cs="Arabic Typesetting"/>
          <w:sz w:val="30"/>
          <w:szCs w:val="30"/>
          <w:rtl/>
        </w:rPr>
        <w:t>.</w:t>
      </w:r>
    </w:p>
    <w:p w14:paraId="2DDF6CEE" w14:textId="77777777" w:rsidR="00940366" w:rsidRPr="00B07619" w:rsidRDefault="00940366" w:rsidP="00940366">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535، 539، 629، 3258، مسلم 616، ترمذي 158، ابو داود 401</w:t>
      </w:r>
    </w:p>
    <w:p w14:paraId="6F62B3C9" w14:textId="77777777" w:rsidR="00BA3274" w:rsidRPr="00B07619" w:rsidRDefault="00066858" w:rsidP="001858D6">
      <w:pPr>
        <w:spacing w:before="100" w:beforeAutospacing="1" w:after="100" w:afterAutospacing="1"/>
        <w:jc w:val="both"/>
        <w:rPr>
          <w:rStyle w:val="matn1"/>
          <w:color w:val="auto"/>
          <w:sz w:val="30"/>
          <w:szCs w:val="30"/>
        </w:rPr>
      </w:pPr>
      <w:bookmarkStart w:id="70" w:name="Abu_Zarr11269"/>
      <w:r w:rsidRPr="00B07619">
        <w:rPr>
          <w:rFonts w:ascii="Arabic Typesetting" w:hAnsi="Arabic Typesetting" w:cs="Arabic Typesetting"/>
          <w:sz w:val="30"/>
          <w:szCs w:val="30"/>
        </w:rPr>
        <w:t xml:space="preserve">616. </w:t>
      </w:r>
      <w:r w:rsidR="00BA3274" w:rsidRPr="00B07619">
        <w:rPr>
          <w:rFonts w:ascii="Arabic Typesetting" w:hAnsi="Arabic Typesetting" w:cs="Arabic Typesetting"/>
          <w:sz w:val="30"/>
          <w:szCs w:val="30"/>
        </w:rPr>
        <w:t xml:space="preserve">Abu </w:t>
      </w:r>
      <w:r w:rsidR="00940366" w:rsidRPr="00B07619">
        <w:rPr>
          <w:rFonts w:ascii="Arabic Typesetting" w:hAnsi="Arabic Typesetting" w:cs="Arabic Typesetting"/>
          <w:sz w:val="30"/>
          <w:szCs w:val="30"/>
        </w:rPr>
        <w:t>Dha</w:t>
      </w:r>
      <w:r w:rsidR="00BA3274" w:rsidRPr="00B07619">
        <w:rPr>
          <w:rFonts w:ascii="Arabic Typesetting" w:hAnsi="Arabic Typesetting" w:cs="Arabic Typesetting"/>
          <w:sz w:val="30"/>
          <w:szCs w:val="30"/>
        </w:rPr>
        <w:t>r</w:t>
      </w:r>
      <w:bookmarkEnd w:id="70"/>
      <w:r w:rsidR="00BA3274" w:rsidRPr="00B07619">
        <w:rPr>
          <w:rFonts w:ascii="Arabic Typesetting" w:hAnsi="Arabic Typesetting" w:cs="Arabic Typesetting"/>
          <w:sz w:val="30"/>
          <w:szCs w:val="30"/>
        </w:rPr>
        <w:t xml:space="preserve"> berichtete: </w:t>
      </w:r>
      <w:r w:rsidR="00BA3274" w:rsidRPr="00B07619">
        <w:rPr>
          <w:rStyle w:val="matn1"/>
          <w:color w:val="auto"/>
          <w:sz w:val="30"/>
          <w:szCs w:val="30"/>
        </w:rPr>
        <w:t xml:space="preserve">Der </w:t>
      </w:r>
      <w:r w:rsidR="00940366" w:rsidRPr="00B07619">
        <w:rPr>
          <w:rStyle w:val="matn1"/>
          <w:color w:val="auto"/>
          <w:sz w:val="30"/>
          <w:szCs w:val="30"/>
        </w:rPr>
        <w:t xml:space="preserve">Muazin </w:t>
      </w:r>
      <w:r w:rsidR="00BA3274" w:rsidRPr="00B07619">
        <w:rPr>
          <w:rStyle w:val="matn1"/>
          <w:color w:val="auto"/>
          <w:sz w:val="30"/>
          <w:szCs w:val="30"/>
        </w:rPr>
        <w:t xml:space="preserve">des Gesandten Allahs, </w:t>
      </w:r>
      <w:r w:rsidR="00273661" w:rsidRPr="00B07619">
        <w:rPr>
          <w:rStyle w:val="matn1"/>
          <w:color w:val="auto"/>
          <w:sz w:val="30"/>
          <w:szCs w:val="30"/>
        </w:rPr>
        <w:t xml:space="preserve">Allah segne ihn und gebe ihm </w:t>
      </w:r>
      <w:r w:rsidR="00C1717C" w:rsidRPr="00B07619">
        <w:rPr>
          <w:rStyle w:val="matn1"/>
          <w:color w:val="auto"/>
          <w:sz w:val="30"/>
          <w:szCs w:val="30"/>
        </w:rPr>
        <w:t>Frieden</w:t>
      </w:r>
      <w:r w:rsidR="00BA3274" w:rsidRPr="00B07619">
        <w:rPr>
          <w:rStyle w:val="matn1"/>
          <w:color w:val="auto"/>
          <w:sz w:val="30"/>
          <w:szCs w:val="30"/>
        </w:rPr>
        <w:t xml:space="preserve">, </w:t>
      </w:r>
      <w:r w:rsidR="001858D6" w:rsidRPr="00B07619">
        <w:rPr>
          <w:rStyle w:val="matn1"/>
          <w:color w:val="auto"/>
          <w:sz w:val="30"/>
          <w:szCs w:val="30"/>
        </w:rPr>
        <w:t xml:space="preserve">rief </w:t>
      </w:r>
      <w:r w:rsidR="00BA3274" w:rsidRPr="00B07619">
        <w:rPr>
          <w:rStyle w:val="matn1"/>
          <w:color w:val="auto"/>
          <w:sz w:val="30"/>
          <w:szCs w:val="30"/>
        </w:rPr>
        <w:t xml:space="preserve">zum </w:t>
      </w:r>
      <w:r w:rsidR="00940366" w:rsidRPr="00B07619">
        <w:rPr>
          <w:rStyle w:val="matn1"/>
          <w:i/>
          <w:iCs/>
          <w:color w:val="auto"/>
          <w:sz w:val="30"/>
          <w:szCs w:val="30"/>
        </w:rPr>
        <w:t>Dhuhr</w:t>
      </w:r>
      <w:r w:rsidR="00940366" w:rsidRPr="00B07619">
        <w:rPr>
          <w:rStyle w:val="matn1"/>
          <w:color w:val="auto"/>
          <w:sz w:val="30"/>
          <w:szCs w:val="30"/>
        </w:rPr>
        <w:t>-Gebet</w:t>
      </w:r>
      <w:r w:rsidR="00BA3274" w:rsidRPr="00B07619">
        <w:rPr>
          <w:rStyle w:val="matn1"/>
          <w:color w:val="auto"/>
          <w:sz w:val="30"/>
          <w:szCs w:val="30"/>
        </w:rPr>
        <w:t xml:space="preserve">. </w:t>
      </w:r>
      <w:r w:rsidR="00940366" w:rsidRPr="00B07619">
        <w:rPr>
          <w:rStyle w:val="matn1"/>
          <w:color w:val="auto"/>
          <w:sz w:val="30"/>
          <w:szCs w:val="30"/>
        </w:rPr>
        <w:t>D</w:t>
      </w:r>
      <w:r w:rsidR="00BA3274" w:rsidRPr="00B07619">
        <w:rPr>
          <w:rStyle w:val="matn1"/>
          <w:color w:val="auto"/>
          <w:sz w:val="30"/>
          <w:szCs w:val="30"/>
        </w:rPr>
        <w:t xml:space="preserve">er Prophet, </w:t>
      </w:r>
      <w:r w:rsidR="00273661" w:rsidRPr="00B07619">
        <w:rPr>
          <w:rStyle w:val="matn1"/>
          <w:color w:val="auto"/>
          <w:sz w:val="30"/>
          <w:szCs w:val="30"/>
        </w:rPr>
        <w:t xml:space="preserve">Allah segne ihn und gebe ihm </w:t>
      </w:r>
      <w:r w:rsidR="00C1717C" w:rsidRPr="00B07619">
        <w:rPr>
          <w:rStyle w:val="matn1"/>
          <w:color w:val="auto"/>
          <w:sz w:val="30"/>
          <w:szCs w:val="30"/>
        </w:rPr>
        <w:t>Frieden</w:t>
      </w:r>
      <w:r w:rsidR="007D7876" w:rsidRPr="00B07619">
        <w:rPr>
          <w:rStyle w:val="matn1"/>
          <w:color w:val="auto"/>
          <w:sz w:val="30"/>
          <w:szCs w:val="30"/>
        </w:rPr>
        <w:t>,</w:t>
      </w:r>
      <w:r w:rsidR="00940366" w:rsidRPr="00B07619">
        <w:rPr>
          <w:rStyle w:val="matn1"/>
          <w:color w:val="auto"/>
          <w:sz w:val="30"/>
          <w:szCs w:val="30"/>
        </w:rPr>
        <w:t xml:space="preserve"> sagte</w:t>
      </w:r>
      <w:r w:rsidR="00BA3274" w:rsidRPr="00B07619">
        <w:rPr>
          <w:rStyle w:val="matn1"/>
          <w:color w:val="auto"/>
          <w:sz w:val="30"/>
          <w:szCs w:val="30"/>
        </w:rPr>
        <w:t xml:space="preserve">: </w:t>
      </w:r>
      <w:r w:rsidR="00940366" w:rsidRPr="00B07619">
        <w:rPr>
          <w:rStyle w:val="matn1"/>
          <w:color w:val="auto"/>
          <w:sz w:val="30"/>
          <w:szCs w:val="30"/>
        </w:rPr>
        <w:t>"</w:t>
      </w:r>
      <w:r w:rsidR="00940366" w:rsidRPr="00B07619">
        <w:rPr>
          <w:rStyle w:val="matn1"/>
          <w:b/>
          <w:bCs/>
          <w:color w:val="auto"/>
          <w:sz w:val="30"/>
          <w:szCs w:val="30"/>
        </w:rPr>
        <w:t>Lass es kühl werden, lass es kühl werden!"</w:t>
      </w:r>
      <w:r w:rsidR="00940366" w:rsidRPr="00B07619">
        <w:rPr>
          <w:rStyle w:val="matn1"/>
          <w:color w:val="auto"/>
          <w:sz w:val="30"/>
          <w:szCs w:val="30"/>
        </w:rPr>
        <w:t xml:space="preserve"> oder </w:t>
      </w:r>
      <w:r w:rsidR="00592848" w:rsidRPr="00B07619">
        <w:rPr>
          <w:rStyle w:val="matn1"/>
          <w:color w:val="auto"/>
          <w:sz w:val="30"/>
          <w:szCs w:val="30"/>
        </w:rPr>
        <w:t xml:space="preserve">er </w:t>
      </w:r>
      <w:r w:rsidR="00940366" w:rsidRPr="00B07619">
        <w:rPr>
          <w:rStyle w:val="matn1"/>
          <w:color w:val="auto"/>
          <w:sz w:val="30"/>
          <w:szCs w:val="30"/>
        </w:rPr>
        <w:t>sagte</w:t>
      </w:r>
      <w:r w:rsidR="00592848" w:rsidRPr="00B07619">
        <w:rPr>
          <w:rStyle w:val="matn1"/>
          <w:color w:val="auto"/>
          <w:sz w:val="30"/>
          <w:szCs w:val="30"/>
        </w:rPr>
        <w:t>:</w:t>
      </w:r>
      <w:r w:rsidR="00940366" w:rsidRPr="00B07619">
        <w:rPr>
          <w:rStyle w:val="matn1"/>
          <w:color w:val="auto"/>
          <w:sz w:val="30"/>
          <w:szCs w:val="30"/>
        </w:rPr>
        <w:t xml:space="preserve"> "</w:t>
      </w:r>
      <w:r w:rsidR="00BA3274" w:rsidRPr="00B07619">
        <w:rPr>
          <w:rStyle w:val="matn1"/>
          <w:b/>
          <w:bCs/>
          <w:color w:val="auto"/>
          <w:sz w:val="30"/>
          <w:szCs w:val="30"/>
        </w:rPr>
        <w:t>Warte</w:t>
      </w:r>
      <w:r w:rsidR="00940366" w:rsidRPr="00B07619">
        <w:rPr>
          <w:rStyle w:val="matn1"/>
          <w:b/>
          <w:bCs/>
          <w:color w:val="auto"/>
          <w:sz w:val="30"/>
          <w:szCs w:val="30"/>
        </w:rPr>
        <w:t>, warte</w:t>
      </w:r>
      <w:r w:rsidR="00BA3274" w:rsidRPr="00B07619">
        <w:rPr>
          <w:rStyle w:val="matn1"/>
          <w:b/>
          <w:bCs/>
          <w:color w:val="auto"/>
          <w:sz w:val="30"/>
          <w:szCs w:val="30"/>
        </w:rPr>
        <w:t>!</w:t>
      </w:r>
      <w:r w:rsidR="00940366" w:rsidRPr="00B07619">
        <w:rPr>
          <w:rStyle w:val="matn1"/>
          <w:b/>
          <w:bCs/>
          <w:color w:val="auto"/>
          <w:sz w:val="30"/>
          <w:szCs w:val="30"/>
        </w:rPr>
        <w:t>"</w:t>
      </w:r>
      <w:r w:rsidR="00BA3274" w:rsidRPr="00B07619">
        <w:rPr>
          <w:rStyle w:val="matn1"/>
          <w:color w:val="auto"/>
          <w:sz w:val="30"/>
          <w:szCs w:val="30"/>
        </w:rPr>
        <w:t xml:space="preserve"> </w:t>
      </w:r>
      <w:r w:rsidR="00592848" w:rsidRPr="00B07619">
        <w:rPr>
          <w:rStyle w:val="matn1"/>
          <w:color w:val="auto"/>
          <w:sz w:val="30"/>
          <w:szCs w:val="30"/>
        </w:rPr>
        <w:t>und dann</w:t>
      </w:r>
      <w:r w:rsidR="00940366" w:rsidRPr="00B07619">
        <w:rPr>
          <w:rStyle w:val="matn1"/>
          <w:color w:val="auto"/>
          <w:sz w:val="30"/>
          <w:szCs w:val="30"/>
        </w:rPr>
        <w:t xml:space="preserve">: </w:t>
      </w:r>
      <w:r w:rsidR="00940366" w:rsidRPr="00B07619">
        <w:rPr>
          <w:rStyle w:val="matn1"/>
          <w:b/>
          <w:bCs/>
          <w:color w:val="auto"/>
          <w:sz w:val="30"/>
          <w:szCs w:val="30"/>
        </w:rPr>
        <w:t>"</w:t>
      </w:r>
      <w:r w:rsidR="00BA3274" w:rsidRPr="00B07619">
        <w:rPr>
          <w:rStyle w:val="matn1"/>
          <w:b/>
          <w:bCs/>
          <w:color w:val="auto"/>
          <w:sz w:val="30"/>
          <w:szCs w:val="30"/>
        </w:rPr>
        <w:t xml:space="preserve">Die </w:t>
      </w:r>
      <w:r w:rsidR="00940366" w:rsidRPr="00B07619">
        <w:rPr>
          <w:rStyle w:val="matn1"/>
          <w:b/>
          <w:bCs/>
          <w:color w:val="auto"/>
          <w:sz w:val="30"/>
          <w:szCs w:val="30"/>
        </w:rPr>
        <w:t>S</w:t>
      </w:r>
      <w:r w:rsidR="00BA3274" w:rsidRPr="00B07619">
        <w:rPr>
          <w:rStyle w:val="matn1"/>
          <w:b/>
          <w:bCs/>
          <w:color w:val="auto"/>
          <w:sz w:val="30"/>
          <w:szCs w:val="30"/>
        </w:rPr>
        <w:t>t</w:t>
      </w:r>
      <w:r w:rsidR="00940366" w:rsidRPr="00B07619">
        <w:rPr>
          <w:rStyle w:val="matn1"/>
          <w:b/>
          <w:bCs/>
          <w:color w:val="auto"/>
          <w:sz w:val="30"/>
          <w:szCs w:val="30"/>
        </w:rPr>
        <w:t>ä</w:t>
      </w:r>
      <w:r w:rsidR="00BA3274" w:rsidRPr="00B07619">
        <w:rPr>
          <w:rStyle w:val="matn1"/>
          <w:b/>
          <w:bCs/>
          <w:color w:val="auto"/>
          <w:sz w:val="30"/>
          <w:szCs w:val="30"/>
        </w:rPr>
        <w:t xml:space="preserve">rke </w:t>
      </w:r>
      <w:r w:rsidR="00940366" w:rsidRPr="00B07619">
        <w:rPr>
          <w:rStyle w:val="matn1"/>
          <w:b/>
          <w:bCs/>
          <w:color w:val="auto"/>
          <w:sz w:val="30"/>
          <w:szCs w:val="30"/>
        </w:rPr>
        <w:t xml:space="preserve">der </w:t>
      </w:r>
      <w:r w:rsidR="00BA3274" w:rsidRPr="00B07619">
        <w:rPr>
          <w:rStyle w:val="matn1"/>
          <w:b/>
          <w:bCs/>
          <w:color w:val="auto"/>
          <w:sz w:val="30"/>
          <w:szCs w:val="30"/>
        </w:rPr>
        <w:t xml:space="preserve">Hitze ist </w:t>
      </w:r>
      <w:r w:rsidR="00940366" w:rsidRPr="00B07619">
        <w:rPr>
          <w:rStyle w:val="matn1"/>
          <w:b/>
          <w:bCs/>
          <w:color w:val="auto"/>
          <w:sz w:val="30"/>
          <w:szCs w:val="30"/>
        </w:rPr>
        <w:t>von dem</w:t>
      </w:r>
      <w:r w:rsidR="00BA3274" w:rsidRPr="00B07619">
        <w:rPr>
          <w:rStyle w:val="matn1"/>
          <w:b/>
          <w:bCs/>
          <w:color w:val="auto"/>
          <w:sz w:val="30"/>
          <w:szCs w:val="30"/>
        </w:rPr>
        <w:t xml:space="preserve"> Hauch de</w:t>
      </w:r>
      <w:r w:rsidR="00940366" w:rsidRPr="00B07619">
        <w:rPr>
          <w:rStyle w:val="matn1"/>
          <w:b/>
          <w:bCs/>
          <w:color w:val="auto"/>
          <w:sz w:val="30"/>
          <w:szCs w:val="30"/>
        </w:rPr>
        <w:t>r</w:t>
      </w:r>
      <w:r w:rsidR="00BA3274" w:rsidRPr="00B07619">
        <w:rPr>
          <w:rStyle w:val="matn1"/>
          <w:b/>
          <w:bCs/>
          <w:color w:val="auto"/>
          <w:sz w:val="30"/>
          <w:szCs w:val="30"/>
        </w:rPr>
        <w:t xml:space="preserve"> Hölle. Wenn </w:t>
      </w:r>
      <w:r w:rsidR="00940366" w:rsidRPr="00B07619">
        <w:rPr>
          <w:rStyle w:val="matn1"/>
          <w:b/>
          <w:bCs/>
          <w:color w:val="auto"/>
          <w:sz w:val="30"/>
          <w:szCs w:val="30"/>
        </w:rPr>
        <w:t xml:space="preserve">die </w:t>
      </w:r>
      <w:r w:rsidR="00BA3274" w:rsidRPr="00B07619">
        <w:rPr>
          <w:rStyle w:val="matn1"/>
          <w:b/>
          <w:bCs/>
          <w:color w:val="auto"/>
          <w:sz w:val="30"/>
          <w:szCs w:val="30"/>
        </w:rPr>
        <w:t xml:space="preserve">Hitze </w:t>
      </w:r>
      <w:r w:rsidR="00A32D5B" w:rsidRPr="00B07619">
        <w:rPr>
          <w:rStyle w:val="matn1"/>
          <w:b/>
          <w:bCs/>
          <w:color w:val="auto"/>
          <w:sz w:val="30"/>
          <w:szCs w:val="30"/>
        </w:rPr>
        <w:t xml:space="preserve">stark </w:t>
      </w:r>
      <w:r w:rsidR="00940366" w:rsidRPr="00B07619">
        <w:rPr>
          <w:rStyle w:val="matn1"/>
          <w:b/>
          <w:bCs/>
          <w:color w:val="auto"/>
          <w:sz w:val="30"/>
          <w:szCs w:val="30"/>
        </w:rPr>
        <w:t>wird</w:t>
      </w:r>
      <w:r w:rsidR="00BA3274" w:rsidRPr="00B07619">
        <w:rPr>
          <w:rStyle w:val="matn1"/>
          <w:b/>
          <w:bCs/>
          <w:color w:val="auto"/>
          <w:sz w:val="30"/>
          <w:szCs w:val="30"/>
        </w:rPr>
        <w:t xml:space="preserve">, </w:t>
      </w:r>
      <w:r w:rsidR="00A32D5B" w:rsidRPr="00B07619">
        <w:rPr>
          <w:rStyle w:val="matn1"/>
          <w:b/>
          <w:bCs/>
          <w:color w:val="auto"/>
          <w:sz w:val="30"/>
          <w:szCs w:val="30"/>
        </w:rPr>
        <w:t xml:space="preserve">wählt </w:t>
      </w:r>
      <w:r w:rsidR="00940366" w:rsidRPr="00B07619">
        <w:rPr>
          <w:rStyle w:val="matn1"/>
          <w:b/>
          <w:bCs/>
          <w:color w:val="auto"/>
          <w:sz w:val="30"/>
          <w:szCs w:val="30"/>
        </w:rPr>
        <w:t xml:space="preserve">eine </w:t>
      </w:r>
      <w:r w:rsidR="00BA3274" w:rsidRPr="00B07619">
        <w:rPr>
          <w:rStyle w:val="matn1"/>
          <w:b/>
          <w:bCs/>
          <w:color w:val="auto"/>
          <w:sz w:val="30"/>
          <w:szCs w:val="30"/>
        </w:rPr>
        <w:t xml:space="preserve">kühle Zeit </w:t>
      </w:r>
      <w:r w:rsidR="00940366" w:rsidRPr="00B07619">
        <w:rPr>
          <w:rStyle w:val="matn1"/>
          <w:b/>
          <w:bCs/>
          <w:color w:val="auto"/>
          <w:sz w:val="30"/>
          <w:szCs w:val="30"/>
        </w:rPr>
        <w:t xml:space="preserve">für das </w:t>
      </w:r>
      <w:r w:rsidR="00BA3274" w:rsidRPr="00B07619">
        <w:rPr>
          <w:rStyle w:val="matn1"/>
          <w:b/>
          <w:bCs/>
          <w:color w:val="auto"/>
          <w:sz w:val="30"/>
          <w:szCs w:val="30"/>
        </w:rPr>
        <w:t>Gebet.</w:t>
      </w:r>
      <w:r w:rsidR="00940366" w:rsidRPr="00B07619">
        <w:rPr>
          <w:rStyle w:val="matn1"/>
          <w:b/>
          <w:bCs/>
          <w:color w:val="auto"/>
          <w:sz w:val="30"/>
          <w:szCs w:val="30"/>
        </w:rPr>
        <w:t>"</w:t>
      </w:r>
    </w:p>
    <w:p w14:paraId="3898113E" w14:textId="77777777" w:rsidR="001F6409" w:rsidRPr="00B07619" w:rsidRDefault="00940366" w:rsidP="00971D06">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535, 539, 629, 3258</w:t>
      </w:r>
      <w:r w:rsidR="00971D06"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Muslim 616</w:t>
      </w:r>
      <w:r w:rsidR="00971D06"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Tirmidhi 158</w:t>
      </w:r>
      <w:r w:rsidR="00971D06"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Abu Daud 401</w:t>
      </w:r>
    </w:p>
    <w:p w14:paraId="3CDA4EAA" w14:textId="77777777" w:rsidR="002A554F" w:rsidRPr="00B07619" w:rsidRDefault="00940366" w:rsidP="00C42973">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lastRenderedPageBreak/>
        <w:t>617</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وَحَدَّثَنِي عَمْرُو بْنُ سَوَّادٍ، وَحَرْمَلَةُ 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يَحْيَى، - وَاللَّفْظُ لِحَرْمَلَةَ - أَخْبَرَنَا ابْنُ وَهْبٍ، أَخْبَرَنِي</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يُونُسُ، عَنِ ابْنِ شِهَابٍ، قَالَ حَدَّثَنِي أَبُو سَلَمَةَ بْنُ عَبْدِ</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الرَّحْمَنِ، أَنَّهُ سَمِعَ أَبَا هُرَيْرَةَ، يَقُولُ قَالَ رَسُولُ اللَّهِ صلى</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الله عليه وسلم ‏"</w:t>
      </w:r>
      <w:r w:rsidR="002A554F" w:rsidRPr="00B07619">
        <w:rPr>
          <w:rFonts w:ascii="Arabic Typesetting" w:hAnsi="Arabic Typesetting" w:cs="Arabic Typesetting"/>
          <w:b/>
          <w:bCs/>
          <w:sz w:val="30"/>
          <w:szCs w:val="30"/>
          <w:rtl/>
        </w:rPr>
        <w:t>اشْتَكَتِ النَّارُ إِلَى رَبِّهَا فَقَالَتْ يَا رَبِّ أَكَلَ</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بَعْضِي بَعْضًا</w:t>
      </w:r>
      <w:r w:rsidR="00A51FE0" w:rsidRPr="00B07619">
        <w:rPr>
          <w:rFonts w:ascii="Arabic Typesetting" w:hAnsi="Arabic Typesetting" w:cs="Arabic Typesetting"/>
          <w:b/>
          <w:bCs/>
          <w:sz w:val="30"/>
          <w:szCs w:val="30"/>
          <w:rtl/>
        </w:rPr>
        <w:t>،</w:t>
      </w:r>
      <w:r w:rsidR="002A554F" w:rsidRPr="00B07619">
        <w:rPr>
          <w:rFonts w:ascii="Arabic Typesetting" w:hAnsi="Arabic Typesetting" w:cs="Arabic Typesetting"/>
          <w:b/>
          <w:bCs/>
          <w:sz w:val="30"/>
          <w:szCs w:val="30"/>
          <w:rtl/>
        </w:rPr>
        <w:t>‏ فَأَذِنَ لَهَا بِنَفَسَيْنِ نَفَسٍ فِي الشِّتَاءِ وَنَفَسٍ</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فِي الصَّيْفِ فَهُوَ أَشَدُّ مَا تَجِدُونَ مِنَ الْحَرِّ وَأَشَدُّ مَا تَجِدُونَ</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مِنَ الزَّمْهَرِيرِ</w:t>
      </w:r>
      <w:r w:rsidR="00971D06" w:rsidRPr="00B07619">
        <w:rPr>
          <w:rFonts w:ascii="Arabic Typesetting" w:hAnsi="Arabic Typesetting" w:cs="Arabic Typesetting"/>
          <w:sz w:val="30"/>
          <w:szCs w:val="30"/>
          <w:rtl/>
        </w:rPr>
        <w:t xml:space="preserve"> ‏"‏ </w:t>
      </w:r>
    </w:p>
    <w:p w14:paraId="1E08B31D" w14:textId="77777777" w:rsidR="00D435AE" w:rsidRPr="00B07619" w:rsidRDefault="00A51FE0" w:rsidP="00AA344D">
      <w:pPr>
        <w:spacing w:before="100" w:beforeAutospacing="1" w:after="100" w:afterAutospacing="1"/>
        <w:jc w:val="both"/>
        <w:rPr>
          <w:rStyle w:val="matn1"/>
          <w:color w:val="auto"/>
          <w:sz w:val="30"/>
          <w:szCs w:val="30"/>
        </w:rPr>
      </w:pPr>
      <w:bookmarkStart w:id="71" w:name="Abu_Huraira27139"/>
      <w:r w:rsidRPr="00B07619">
        <w:rPr>
          <w:rFonts w:ascii="Arabic Typesetting" w:hAnsi="Arabic Typesetting" w:cs="Arabic Typesetting"/>
          <w:sz w:val="30"/>
          <w:szCs w:val="30"/>
        </w:rPr>
        <w:t xml:space="preserve">617. </w:t>
      </w:r>
      <w:r w:rsidR="00D435AE" w:rsidRPr="00B07619">
        <w:rPr>
          <w:rFonts w:ascii="Arabic Typesetting" w:hAnsi="Arabic Typesetting" w:cs="Arabic Typesetting"/>
          <w:sz w:val="30"/>
          <w:szCs w:val="30"/>
        </w:rPr>
        <w:t xml:space="preserve">Abu </w:t>
      </w:r>
      <w:r w:rsidR="00071C98" w:rsidRPr="00B07619">
        <w:rPr>
          <w:rFonts w:ascii="Arabic Typesetting" w:hAnsi="Arabic Typesetting" w:cs="Arabic Typesetting"/>
          <w:sz w:val="30"/>
          <w:szCs w:val="30"/>
        </w:rPr>
        <w:t>Hureira</w:t>
      </w:r>
      <w:bookmarkEnd w:id="71"/>
      <w:r w:rsidR="00D435AE" w:rsidRPr="00B07619">
        <w:rPr>
          <w:rFonts w:ascii="Arabic Typesetting" w:hAnsi="Arabic Typesetting" w:cs="Arabic Typesetting"/>
          <w:sz w:val="30"/>
          <w:szCs w:val="30"/>
        </w:rPr>
        <w:t xml:space="preserve"> berichtete: </w:t>
      </w:r>
      <w:r w:rsidR="00D435AE" w:rsidRPr="00B07619">
        <w:rPr>
          <w:rStyle w:val="matn1"/>
          <w:color w:val="auto"/>
          <w:sz w:val="30"/>
          <w:szCs w:val="30"/>
        </w:rPr>
        <w:t xml:space="preserve">Der Gesandte Allahs, </w:t>
      </w:r>
      <w:r w:rsidR="00273661" w:rsidRPr="00B07619">
        <w:rPr>
          <w:rStyle w:val="matn1"/>
          <w:color w:val="auto"/>
          <w:sz w:val="30"/>
          <w:szCs w:val="30"/>
        </w:rPr>
        <w:t xml:space="preserve">Allah segne ihn und gebe ihm </w:t>
      </w:r>
      <w:r w:rsidR="00C1717C" w:rsidRPr="00B07619">
        <w:rPr>
          <w:rStyle w:val="matn1"/>
          <w:color w:val="auto"/>
          <w:sz w:val="30"/>
          <w:szCs w:val="30"/>
        </w:rPr>
        <w:t>Frieden</w:t>
      </w:r>
      <w:r w:rsidR="00D435AE" w:rsidRPr="00B07619">
        <w:rPr>
          <w:rStyle w:val="matn1"/>
          <w:color w:val="auto"/>
          <w:sz w:val="30"/>
          <w:szCs w:val="30"/>
        </w:rPr>
        <w:t xml:space="preserve">, sagte: </w:t>
      </w:r>
      <w:r w:rsidRPr="00B07619">
        <w:rPr>
          <w:rStyle w:val="matn1"/>
          <w:b/>
          <w:bCs/>
          <w:color w:val="auto"/>
          <w:sz w:val="30"/>
          <w:szCs w:val="30"/>
        </w:rPr>
        <w:t>"</w:t>
      </w:r>
      <w:r w:rsidR="00D435AE" w:rsidRPr="00B07619">
        <w:rPr>
          <w:rStyle w:val="matn1"/>
          <w:b/>
          <w:bCs/>
          <w:color w:val="auto"/>
          <w:sz w:val="30"/>
          <w:szCs w:val="30"/>
        </w:rPr>
        <w:t>D</w:t>
      </w:r>
      <w:r w:rsidRPr="00B07619">
        <w:rPr>
          <w:rStyle w:val="matn1"/>
          <w:b/>
          <w:bCs/>
          <w:color w:val="auto"/>
          <w:sz w:val="30"/>
          <w:szCs w:val="30"/>
        </w:rPr>
        <w:t>as</w:t>
      </w:r>
      <w:r w:rsidR="00D435AE" w:rsidRPr="00B07619">
        <w:rPr>
          <w:rStyle w:val="matn1"/>
          <w:b/>
          <w:bCs/>
          <w:color w:val="auto"/>
          <w:sz w:val="30"/>
          <w:szCs w:val="30"/>
        </w:rPr>
        <w:t xml:space="preserve"> Hölle</w:t>
      </w:r>
      <w:r w:rsidRPr="00B07619">
        <w:rPr>
          <w:rStyle w:val="matn1"/>
          <w:b/>
          <w:bCs/>
          <w:color w:val="auto"/>
          <w:sz w:val="30"/>
          <w:szCs w:val="30"/>
        </w:rPr>
        <w:t>nfeuer</w:t>
      </w:r>
      <w:r w:rsidR="00D435AE" w:rsidRPr="00B07619">
        <w:rPr>
          <w:rStyle w:val="matn1"/>
          <w:b/>
          <w:bCs/>
          <w:color w:val="auto"/>
          <w:sz w:val="30"/>
          <w:szCs w:val="30"/>
        </w:rPr>
        <w:t xml:space="preserve"> </w:t>
      </w:r>
      <w:r w:rsidRPr="00B07619">
        <w:rPr>
          <w:rStyle w:val="matn1"/>
          <w:b/>
          <w:bCs/>
          <w:color w:val="auto"/>
          <w:sz w:val="30"/>
          <w:szCs w:val="30"/>
        </w:rPr>
        <w:t xml:space="preserve">hat sich </w:t>
      </w:r>
      <w:r w:rsidR="00D435AE" w:rsidRPr="00B07619">
        <w:rPr>
          <w:rStyle w:val="matn1"/>
          <w:b/>
          <w:bCs/>
          <w:color w:val="auto"/>
          <w:sz w:val="30"/>
          <w:szCs w:val="30"/>
        </w:rPr>
        <w:t xml:space="preserve">bei </w:t>
      </w:r>
      <w:r w:rsidRPr="00B07619">
        <w:rPr>
          <w:rStyle w:val="matn1"/>
          <w:b/>
          <w:bCs/>
          <w:color w:val="auto"/>
          <w:sz w:val="30"/>
          <w:szCs w:val="30"/>
        </w:rPr>
        <w:t>sein</w:t>
      </w:r>
      <w:r w:rsidR="00D435AE" w:rsidRPr="00B07619">
        <w:rPr>
          <w:rStyle w:val="matn1"/>
          <w:b/>
          <w:bCs/>
          <w:color w:val="auto"/>
          <w:sz w:val="30"/>
          <w:szCs w:val="30"/>
        </w:rPr>
        <w:t xml:space="preserve">em Herrn </w:t>
      </w:r>
      <w:r w:rsidRPr="00B07619">
        <w:rPr>
          <w:rStyle w:val="matn1"/>
          <w:b/>
          <w:bCs/>
          <w:color w:val="auto"/>
          <w:sz w:val="30"/>
          <w:szCs w:val="30"/>
        </w:rPr>
        <w:t xml:space="preserve">beschwert </w:t>
      </w:r>
      <w:r w:rsidR="00D435AE" w:rsidRPr="00B07619">
        <w:rPr>
          <w:rStyle w:val="matn1"/>
          <w:b/>
          <w:bCs/>
          <w:color w:val="auto"/>
          <w:sz w:val="30"/>
          <w:szCs w:val="30"/>
        </w:rPr>
        <w:t xml:space="preserve">und sagte: </w:t>
      </w:r>
      <w:r w:rsidR="00C42973" w:rsidRPr="00B07619">
        <w:rPr>
          <w:rStyle w:val="matn1"/>
          <w:b/>
          <w:bCs/>
          <w:color w:val="auto"/>
          <w:sz w:val="30"/>
          <w:szCs w:val="30"/>
        </w:rPr>
        <w:t>'</w:t>
      </w:r>
      <w:r w:rsidR="00D435AE" w:rsidRPr="00B07619">
        <w:rPr>
          <w:rStyle w:val="matn1"/>
          <w:b/>
          <w:bCs/>
          <w:color w:val="auto"/>
          <w:sz w:val="30"/>
          <w:szCs w:val="30"/>
        </w:rPr>
        <w:t xml:space="preserve">O </w:t>
      </w:r>
      <w:r w:rsidRPr="00B07619">
        <w:rPr>
          <w:rStyle w:val="matn1"/>
          <w:b/>
          <w:bCs/>
          <w:color w:val="auto"/>
          <w:sz w:val="30"/>
          <w:szCs w:val="30"/>
        </w:rPr>
        <w:t>Herr,</w:t>
      </w:r>
      <w:r w:rsidR="00D435AE" w:rsidRPr="00B07619">
        <w:rPr>
          <w:rStyle w:val="matn1"/>
          <w:b/>
          <w:bCs/>
          <w:color w:val="auto"/>
          <w:sz w:val="30"/>
          <w:szCs w:val="30"/>
        </w:rPr>
        <w:t xml:space="preserve"> </w:t>
      </w:r>
      <w:r w:rsidR="00AA344D" w:rsidRPr="00B07619">
        <w:rPr>
          <w:rFonts w:ascii="Arabic Typesetting" w:hAnsi="Arabic Typesetting" w:cs="Arabic Typesetting"/>
          <w:sz w:val="30"/>
          <w:szCs w:val="30"/>
        </w:rPr>
        <w:t>e</w:t>
      </w:r>
      <w:r w:rsidR="001858D6" w:rsidRPr="00B07619">
        <w:rPr>
          <w:rFonts w:ascii="Arabic Typesetting" w:hAnsi="Arabic Typesetting" w:cs="Arabic Typesetting"/>
          <w:sz w:val="30"/>
          <w:szCs w:val="30"/>
        </w:rPr>
        <w:t>in Teil von mir hat den anderen verschlungen,</w:t>
      </w:r>
      <w:r w:rsidRPr="00B07619">
        <w:rPr>
          <w:rStyle w:val="matn1"/>
          <w:b/>
          <w:bCs/>
          <w:color w:val="auto"/>
          <w:sz w:val="30"/>
          <w:szCs w:val="30"/>
        </w:rPr>
        <w:t xml:space="preserve"> deshalb</w:t>
      </w:r>
      <w:r w:rsidR="00D435AE" w:rsidRPr="00B07619">
        <w:rPr>
          <w:rStyle w:val="matn1"/>
          <w:b/>
          <w:bCs/>
          <w:color w:val="auto"/>
          <w:sz w:val="30"/>
          <w:szCs w:val="30"/>
        </w:rPr>
        <w:t xml:space="preserve"> erlaub</w:t>
      </w:r>
      <w:r w:rsidR="00C42973" w:rsidRPr="00B07619">
        <w:rPr>
          <w:rStyle w:val="matn1"/>
          <w:b/>
          <w:bCs/>
          <w:color w:val="auto"/>
          <w:sz w:val="30"/>
          <w:szCs w:val="30"/>
        </w:rPr>
        <w:t>t</w:t>
      </w:r>
      <w:r w:rsidR="00D435AE" w:rsidRPr="00B07619">
        <w:rPr>
          <w:rStyle w:val="matn1"/>
          <w:b/>
          <w:bCs/>
          <w:color w:val="auto"/>
          <w:sz w:val="30"/>
          <w:szCs w:val="30"/>
        </w:rPr>
        <w:t xml:space="preserve">e </w:t>
      </w:r>
      <w:r w:rsidR="00C42973" w:rsidRPr="00B07619">
        <w:rPr>
          <w:rStyle w:val="matn1"/>
          <w:b/>
          <w:bCs/>
          <w:color w:val="auto"/>
          <w:sz w:val="30"/>
          <w:szCs w:val="30"/>
        </w:rPr>
        <w:t xml:space="preserve">Er ihm </w:t>
      </w:r>
      <w:r w:rsidR="00D435AE" w:rsidRPr="00B07619">
        <w:rPr>
          <w:rStyle w:val="matn1"/>
          <w:b/>
          <w:bCs/>
          <w:color w:val="auto"/>
          <w:sz w:val="30"/>
          <w:szCs w:val="30"/>
        </w:rPr>
        <w:t>zwei</w:t>
      </w:r>
      <w:r w:rsidR="00C42973" w:rsidRPr="00B07619">
        <w:rPr>
          <w:rStyle w:val="matn1"/>
          <w:b/>
          <w:bCs/>
          <w:color w:val="auto"/>
          <w:sz w:val="30"/>
          <w:szCs w:val="30"/>
        </w:rPr>
        <w:t xml:space="preserve"> At</w:t>
      </w:r>
      <w:r w:rsidR="00911DC2" w:rsidRPr="00B07619">
        <w:rPr>
          <w:rStyle w:val="matn1"/>
          <w:b/>
          <w:bCs/>
          <w:color w:val="auto"/>
          <w:sz w:val="30"/>
          <w:szCs w:val="30"/>
        </w:rPr>
        <w:t>e</w:t>
      </w:r>
      <w:r w:rsidR="00C42973" w:rsidRPr="00B07619">
        <w:rPr>
          <w:rStyle w:val="matn1"/>
          <w:b/>
          <w:bCs/>
          <w:color w:val="auto"/>
          <w:sz w:val="30"/>
          <w:szCs w:val="30"/>
        </w:rPr>
        <w:t>mzüge,</w:t>
      </w:r>
      <w:r w:rsidR="00D435AE" w:rsidRPr="00B07619">
        <w:rPr>
          <w:rStyle w:val="matn1"/>
          <w:b/>
          <w:bCs/>
          <w:color w:val="auto"/>
          <w:sz w:val="30"/>
          <w:szCs w:val="30"/>
        </w:rPr>
        <w:t xml:space="preserve"> ein</w:t>
      </w:r>
      <w:r w:rsidR="00C42973" w:rsidRPr="00B07619">
        <w:rPr>
          <w:rStyle w:val="matn1"/>
          <w:b/>
          <w:bCs/>
          <w:color w:val="auto"/>
          <w:sz w:val="30"/>
          <w:szCs w:val="30"/>
        </w:rPr>
        <w:t>mal</w:t>
      </w:r>
      <w:r w:rsidR="00D435AE" w:rsidRPr="00B07619">
        <w:rPr>
          <w:rStyle w:val="matn1"/>
          <w:b/>
          <w:bCs/>
          <w:color w:val="auto"/>
          <w:sz w:val="30"/>
          <w:szCs w:val="30"/>
        </w:rPr>
        <w:t xml:space="preserve"> im Winter und </w:t>
      </w:r>
      <w:r w:rsidR="00C42973" w:rsidRPr="00B07619">
        <w:rPr>
          <w:rStyle w:val="matn1"/>
          <w:b/>
          <w:bCs/>
          <w:color w:val="auto"/>
          <w:sz w:val="30"/>
          <w:szCs w:val="30"/>
        </w:rPr>
        <w:t xml:space="preserve">einmal </w:t>
      </w:r>
      <w:r w:rsidR="00D435AE" w:rsidRPr="00B07619">
        <w:rPr>
          <w:rStyle w:val="matn1"/>
          <w:b/>
          <w:bCs/>
          <w:color w:val="auto"/>
          <w:sz w:val="30"/>
          <w:szCs w:val="30"/>
        </w:rPr>
        <w:t xml:space="preserve">im Sommer. </w:t>
      </w:r>
      <w:r w:rsidR="00A32D5B" w:rsidRPr="00B07619">
        <w:rPr>
          <w:rStyle w:val="matn1"/>
          <w:b/>
          <w:bCs/>
          <w:color w:val="auto"/>
          <w:sz w:val="30"/>
          <w:szCs w:val="30"/>
        </w:rPr>
        <w:t xml:space="preserve">Die Hitze des Sommers ist die stärkste (Hitze), die ihr empfindet, und die Kälte des Winters ist die stärkste (Kälte), die ihr empfindet. </w:t>
      </w:r>
      <w:r w:rsidR="00C42973" w:rsidRPr="00B07619">
        <w:rPr>
          <w:rStyle w:val="matn1"/>
          <w:b/>
          <w:bCs/>
          <w:color w:val="auto"/>
          <w:sz w:val="30"/>
          <w:szCs w:val="30"/>
        </w:rPr>
        <w:t>"</w:t>
      </w:r>
    </w:p>
    <w:p w14:paraId="4ECC33D4" w14:textId="77777777" w:rsidR="001F6409" w:rsidRPr="00B07619" w:rsidRDefault="001F6409" w:rsidP="001F6409">
      <w:pPr>
        <w:spacing w:before="100" w:beforeAutospacing="1" w:after="100" w:afterAutospacing="1"/>
        <w:jc w:val="both"/>
        <w:rPr>
          <w:rFonts w:ascii="Arabic Typesetting" w:hAnsi="Arabic Typesetting" w:cs="Arabic Typesetting"/>
          <w:sz w:val="30"/>
          <w:szCs w:val="30"/>
        </w:rPr>
      </w:pPr>
    </w:p>
    <w:p w14:paraId="0AED331F" w14:textId="77777777" w:rsidR="002A554F" w:rsidRPr="00B07619" w:rsidRDefault="00C42973" w:rsidP="00971D06">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617 (...)</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وَحَدَّثَنِي إِسْحَاقُ بْنُ مُوسَى الأَنْصَارِيُّ،</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حَدَّثَنَا مَعْنٌ، حَدَّثَنَا مَالِكٌ، عَنْ عَبْدِ اللَّهِ بْنِ يَزِيدَ، مَوْلَى</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الأَسْوَدِ بْنِ سُفْيَانَ عَنْ أَبِي سَلَمَةَ بْنِ عَبْدِ الرَّحْمَنِ،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وَمُحَمَّدِ بْنِ عَبْدِ الرَّحْمَنِ بْنِ ثَوْبَانَ، عَنْ أَبِي هُرَيْرَةَ، أَنَّ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 xml:space="preserve">رَسُولَ اللَّهِ صلى الله عليه وسلم قَالَ </w:t>
      </w:r>
      <w:r w:rsidR="002A554F" w:rsidRPr="00B07619">
        <w:rPr>
          <w:rFonts w:ascii="Arabic Typesetting" w:hAnsi="Arabic Typesetting" w:cs="Arabic Typesetting"/>
          <w:b/>
          <w:bCs/>
          <w:sz w:val="30"/>
          <w:szCs w:val="30"/>
          <w:rtl/>
        </w:rPr>
        <w:t>‏"‏إِذَا كَانَ الْحَرُّ فَأَبْرِدُوا</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 xml:space="preserve">عَنِ الصَّلاَةِ فَإِنَّ شِدَّةَ الْحَرِّ مِنْ فَيْحِ جَهَنَّمَ </w:t>
      </w:r>
      <w:r w:rsidR="002A554F" w:rsidRPr="00B07619">
        <w:rPr>
          <w:rFonts w:ascii="Arabic Typesetting" w:hAnsi="Arabic Typesetting" w:cs="Arabic Typesetting"/>
          <w:sz w:val="30"/>
          <w:szCs w:val="30"/>
          <w:rtl/>
        </w:rPr>
        <w:t>‏"‏ وَذَكَرَ</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w:t>
      </w:r>
      <w:r w:rsidR="002A554F" w:rsidRPr="00B07619">
        <w:rPr>
          <w:rFonts w:ascii="Arabic Typesetting" w:hAnsi="Arabic Typesetting" w:cs="Arabic Typesetting"/>
          <w:b/>
          <w:bCs/>
          <w:sz w:val="30"/>
          <w:szCs w:val="30"/>
          <w:rtl/>
        </w:rPr>
        <w:t>أَنَّ النَّارَ اشْتَكَتْ إِلَى رَبِّهَا فَأَذِنَ لَهَا فِي كُلِّ عَامٍ</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بِنَفَسَيْنِ نَفَسٍ فِي الشِّتَاءِ وَنَفَسٍ فِي الصَّيْفِ</w:t>
      </w:r>
      <w:r w:rsidR="00971D06" w:rsidRPr="00B07619">
        <w:rPr>
          <w:rFonts w:ascii="Arabic Typesetting" w:hAnsi="Arabic Typesetting" w:cs="Arabic Typesetting"/>
          <w:sz w:val="30"/>
          <w:szCs w:val="30"/>
          <w:rtl/>
        </w:rPr>
        <w:t xml:space="preserve"> ‏"‏ ‏</w:t>
      </w:r>
    </w:p>
    <w:p w14:paraId="48CEDD57" w14:textId="77777777" w:rsidR="00067944" w:rsidRPr="00B07619" w:rsidRDefault="00C42973" w:rsidP="001858D6">
      <w:pPr>
        <w:spacing w:before="100" w:beforeAutospacing="1" w:after="100" w:afterAutospacing="1"/>
        <w:jc w:val="both"/>
        <w:rPr>
          <w:rStyle w:val="matn1"/>
          <w:b/>
          <w:bCs/>
          <w:color w:val="auto"/>
          <w:sz w:val="30"/>
          <w:szCs w:val="30"/>
        </w:rPr>
      </w:pPr>
      <w:r w:rsidRPr="00B07619">
        <w:rPr>
          <w:rFonts w:ascii="Arabic Typesetting" w:hAnsi="Arabic Typesetting" w:cs="Arabic Typesetting"/>
          <w:sz w:val="30"/>
          <w:szCs w:val="30"/>
        </w:rPr>
        <w:lastRenderedPageBreak/>
        <w:t xml:space="preserve">617. (...) </w:t>
      </w:r>
      <w:r w:rsidR="00067944" w:rsidRPr="00B07619">
        <w:rPr>
          <w:rFonts w:ascii="Arabic Typesetting" w:hAnsi="Arabic Typesetting" w:cs="Arabic Typesetting"/>
          <w:sz w:val="30"/>
          <w:szCs w:val="30"/>
        </w:rPr>
        <w:t xml:space="preserve">Abu </w:t>
      </w:r>
      <w:r w:rsidR="00071C98" w:rsidRPr="00B07619">
        <w:rPr>
          <w:rFonts w:ascii="Arabic Typesetting" w:hAnsi="Arabic Typesetting" w:cs="Arabic Typesetting"/>
          <w:sz w:val="30"/>
          <w:szCs w:val="30"/>
        </w:rPr>
        <w:t>Hureira</w:t>
      </w:r>
      <w:r w:rsidR="00067944" w:rsidRPr="00B07619">
        <w:rPr>
          <w:rFonts w:ascii="Arabic Typesetting" w:hAnsi="Arabic Typesetting" w:cs="Arabic Typesetting"/>
          <w:sz w:val="30"/>
          <w:szCs w:val="30"/>
        </w:rPr>
        <w:t xml:space="preserve"> berichtete: </w:t>
      </w:r>
      <w:r w:rsidR="00067944" w:rsidRPr="00B07619">
        <w:rPr>
          <w:rStyle w:val="matn1"/>
          <w:color w:val="auto"/>
          <w:sz w:val="30"/>
          <w:szCs w:val="30"/>
        </w:rPr>
        <w:t xml:space="preserve">Der Gesandte Allahs, </w:t>
      </w:r>
      <w:r w:rsidR="00273661" w:rsidRPr="00B07619">
        <w:rPr>
          <w:rStyle w:val="matn1"/>
          <w:color w:val="auto"/>
          <w:sz w:val="30"/>
          <w:szCs w:val="30"/>
        </w:rPr>
        <w:t xml:space="preserve">Allah segne ihn und gebe ihm </w:t>
      </w:r>
      <w:r w:rsidR="00C1717C" w:rsidRPr="00B07619">
        <w:rPr>
          <w:rStyle w:val="matn1"/>
          <w:color w:val="auto"/>
          <w:sz w:val="30"/>
          <w:szCs w:val="30"/>
        </w:rPr>
        <w:t>Frieden</w:t>
      </w:r>
      <w:r w:rsidR="00067944" w:rsidRPr="00B07619">
        <w:rPr>
          <w:rStyle w:val="matn1"/>
          <w:color w:val="auto"/>
          <w:sz w:val="30"/>
          <w:szCs w:val="30"/>
        </w:rPr>
        <w:t xml:space="preserve">, sagte: </w:t>
      </w:r>
      <w:r w:rsidRPr="00B07619">
        <w:rPr>
          <w:rStyle w:val="matn1"/>
          <w:color w:val="auto"/>
          <w:sz w:val="30"/>
          <w:szCs w:val="30"/>
        </w:rPr>
        <w:t>"</w:t>
      </w:r>
      <w:r w:rsidR="00067944" w:rsidRPr="00B07619">
        <w:rPr>
          <w:rStyle w:val="matn1"/>
          <w:b/>
          <w:bCs/>
          <w:color w:val="auto"/>
          <w:sz w:val="30"/>
          <w:szCs w:val="30"/>
        </w:rPr>
        <w:t>Wenn es hei</w:t>
      </w:r>
      <w:r w:rsidRPr="00B07619">
        <w:rPr>
          <w:rStyle w:val="matn1"/>
          <w:b/>
          <w:bCs/>
          <w:color w:val="auto"/>
          <w:sz w:val="30"/>
          <w:szCs w:val="30"/>
        </w:rPr>
        <w:t>ß</w:t>
      </w:r>
      <w:r w:rsidR="00067944" w:rsidRPr="00B07619">
        <w:rPr>
          <w:rStyle w:val="matn1"/>
          <w:b/>
          <w:bCs/>
          <w:color w:val="auto"/>
          <w:sz w:val="30"/>
          <w:szCs w:val="30"/>
        </w:rPr>
        <w:t xml:space="preserve"> wird, kühlt </w:t>
      </w:r>
      <w:r w:rsidR="001858D6" w:rsidRPr="00B07619">
        <w:rPr>
          <w:rStyle w:val="matn1"/>
          <w:b/>
          <w:bCs/>
          <w:color w:val="auto"/>
          <w:sz w:val="30"/>
          <w:szCs w:val="30"/>
        </w:rPr>
        <w:t xml:space="preserve">euch </w:t>
      </w:r>
      <w:r w:rsidR="00067944" w:rsidRPr="00B07619">
        <w:rPr>
          <w:rStyle w:val="matn1"/>
          <w:b/>
          <w:bCs/>
          <w:color w:val="auto"/>
          <w:sz w:val="30"/>
          <w:szCs w:val="30"/>
        </w:rPr>
        <w:t>mit dem Gebet. Denn die starke Hitze ist vom Hauch de</w:t>
      </w:r>
      <w:r w:rsidRPr="00B07619">
        <w:rPr>
          <w:rStyle w:val="matn1"/>
          <w:b/>
          <w:bCs/>
          <w:color w:val="auto"/>
          <w:sz w:val="30"/>
          <w:szCs w:val="30"/>
        </w:rPr>
        <w:t>r</w:t>
      </w:r>
      <w:r w:rsidR="00067944" w:rsidRPr="00B07619">
        <w:rPr>
          <w:rStyle w:val="matn1"/>
          <w:b/>
          <w:bCs/>
          <w:color w:val="auto"/>
          <w:sz w:val="30"/>
          <w:szCs w:val="30"/>
        </w:rPr>
        <w:t xml:space="preserve"> Hölle.</w:t>
      </w:r>
      <w:r w:rsidRPr="00B07619">
        <w:rPr>
          <w:rStyle w:val="matn1"/>
          <w:color w:val="auto"/>
          <w:sz w:val="30"/>
          <w:szCs w:val="30"/>
        </w:rPr>
        <w:t>"</w:t>
      </w:r>
      <w:r w:rsidR="00067944" w:rsidRPr="00B07619">
        <w:rPr>
          <w:rStyle w:val="matn1"/>
          <w:color w:val="auto"/>
          <w:sz w:val="30"/>
          <w:szCs w:val="30"/>
        </w:rPr>
        <w:t xml:space="preserve"> Er erwähnte auch: </w:t>
      </w:r>
      <w:r w:rsidR="00067944" w:rsidRPr="00B07619">
        <w:rPr>
          <w:rStyle w:val="matn1"/>
          <w:b/>
          <w:bCs/>
          <w:color w:val="auto"/>
          <w:sz w:val="30"/>
          <w:szCs w:val="30"/>
        </w:rPr>
        <w:t>„</w:t>
      </w:r>
      <w:r w:rsidR="00A32D5B" w:rsidRPr="00B07619">
        <w:rPr>
          <w:rStyle w:val="matn1"/>
          <w:b/>
          <w:bCs/>
          <w:color w:val="auto"/>
          <w:sz w:val="30"/>
          <w:szCs w:val="30"/>
        </w:rPr>
        <w:t>D</w:t>
      </w:r>
      <w:r w:rsidRPr="00B07619">
        <w:rPr>
          <w:rStyle w:val="matn1"/>
          <w:b/>
          <w:bCs/>
          <w:color w:val="auto"/>
          <w:sz w:val="30"/>
          <w:szCs w:val="30"/>
        </w:rPr>
        <w:t>as</w:t>
      </w:r>
      <w:r w:rsidR="00067944" w:rsidRPr="00B07619">
        <w:rPr>
          <w:rStyle w:val="matn1"/>
          <w:b/>
          <w:bCs/>
          <w:color w:val="auto"/>
          <w:sz w:val="30"/>
          <w:szCs w:val="30"/>
        </w:rPr>
        <w:t xml:space="preserve"> </w:t>
      </w:r>
      <w:r w:rsidRPr="00B07619">
        <w:rPr>
          <w:rStyle w:val="matn1"/>
          <w:b/>
          <w:bCs/>
          <w:color w:val="auto"/>
          <w:sz w:val="30"/>
          <w:szCs w:val="30"/>
        </w:rPr>
        <w:t xml:space="preserve">Feuer (der Hölle) </w:t>
      </w:r>
      <w:r w:rsidR="00A32D5B" w:rsidRPr="00B07619">
        <w:rPr>
          <w:rStyle w:val="matn1"/>
          <w:b/>
          <w:bCs/>
          <w:color w:val="auto"/>
          <w:sz w:val="30"/>
          <w:szCs w:val="30"/>
        </w:rPr>
        <w:t xml:space="preserve">beschwerte </w:t>
      </w:r>
      <w:r w:rsidRPr="00B07619">
        <w:rPr>
          <w:rStyle w:val="matn1"/>
          <w:b/>
          <w:bCs/>
          <w:color w:val="auto"/>
          <w:sz w:val="30"/>
          <w:szCs w:val="30"/>
        </w:rPr>
        <w:t xml:space="preserve">sich </w:t>
      </w:r>
      <w:r w:rsidR="00067944" w:rsidRPr="00B07619">
        <w:rPr>
          <w:rStyle w:val="matn1"/>
          <w:b/>
          <w:bCs/>
          <w:color w:val="auto"/>
          <w:sz w:val="30"/>
          <w:szCs w:val="30"/>
        </w:rPr>
        <w:t>bei ihrem Herrn, so erlaub</w:t>
      </w:r>
      <w:r w:rsidRPr="00B07619">
        <w:rPr>
          <w:rStyle w:val="matn1"/>
          <w:b/>
          <w:bCs/>
          <w:color w:val="auto"/>
          <w:sz w:val="30"/>
          <w:szCs w:val="30"/>
        </w:rPr>
        <w:t>t</w:t>
      </w:r>
      <w:r w:rsidR="00067944" w:rsidRPr="00B07619">
        <w:rPr>
          <w:rStyle w:val="matn1"/>
          <w:b/>
          <w:bCs/>
          <w:color w:val="auto"/>
          <w:sz w:val="30"/>
          <w:szCs w:val="30"/>
        </w:rPr>
        <w:t xml:space="preserve">e Er ihr zwei Atemzüge; einen Atemzug im Winter und den anderen im Sommer. </w:t>
      </w:r>
    </w:p>
    <w:p w14:paraId="430E2B78" w14:textId="77777777" w:rsidR="003212FD" w:rsidRPr="00B07619" w:rsidRDefault="00971D06" w:rsidP="00971D06">
      <w:pPr>
        <w:bidi/>
        <w:spacing w:before="100" w:beforeAutospacing="1" w:after="100" w:afterAutospacing="1"/>
        <w:jc w:val="center"/>
        <w:rPr>
          <w:rFonts w:ascii="Arabic Typesetting" w:hAnsi="Arabic Typesetting" w:cs="Arabic Typesetting"/>
          <w:b/>
          <w:bCs/>
          <w:sz w:val="30"/>
          <w:szCs w:val="30"/>
          <w:rtl/>
        </w:rPr>
      </w:pPr>
      <w:r w:rsidRPr="00B07619">
        <w:rPr>
          <w:rStyle w:val="matn1"/>
          <w:b/>
          <w:bCs/>
          <w:color w:val="auto"/>
          <w:sz w:val="30"/>
          <w:szCs w:val="30"/>
        </w:rPr>
        <w:br w:type="column"/>
      </w:r>
      <w:r w:rsidR="001136FD" w:rsidRPr="00B07619">
        <w:rPr>
          <w:rFonts w:ascii="Arabic Typesetting" w:hAnsi="Arabic Typesetting" w:cs="Arabic Typesetting"/>
          <w:b/>
          <w:bCs/>
          <w:sz w:val="30"/>
          <w:szCs w:val="30"/>
          <w:rtl/>
        </w:rPr>
        <w:lastRenderedPageBreak/>
        <w:t>33</w:t>
      </w:r>
      <w:r w:rsidR="002A554F" w:rsidRPr="00B07619">
        <w:rPr>
          <w:rFonts w:ascii="Arabic Typesetting" w:hAnsi="Arabic Typesetting" w:cs="Arabic Typesetting"/>
          <w:b/>
          <w:bCs/>
          <w:sz w:val="30"/>
          <w:szCs w:val="30"/>
        </w:rPr>
        <w:t xml:space="preserve"> - </w:t>
      </w:r>
      <w:r w:rsidR="002A554F" w:rsidRPr="00B07619">
        <w:rPr>
          <w:rFonts w:ascii="Arabic Typesetting" w:hAnsi="Arabic Typesetting" w:cs="Arabic Typesetting"/>
          <w:b/>
          <w:bCs/>
          <w:sz w:val="30"/>
          <w:szCs w:val="30"/>
          <w:rtl/>
        </w:rPr>
        <w:t>باب اسْتِحْبَابِ تَقْدِيمِ الظُّهْرِ</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فِي أَوَّلِ الْوَقْتِ فِي غَيْرِ شِدَّةِ الْحَرِّ‏</w:t>
      </w:r>
      <w:r w:rsidR="0064382E" w:rsidRPr="00B07619">
        <w:rPr>
          <w:rFonts w:ascii="Arabic Typesetting" w:hAnsi="Arabic Typesetting" w:cs="Arabic Typesetting"/>
          <w:b/>
          <w:bCs/>
          <w:sz w:val="30"/>
          <w:szCs w:val="30"/>
          <w:rtl/>
        </w:rPr>
        <w:t xml:space="preserve"> </w:t>
      </w:r>
      <w:hyperlink r:id="rId19" w:history="1"/>
    </w:p>
    <w:p w14:paraId="11A684C5" w14:textId="77777777" w:rsidR="002A554F" w:rsidRPr="00B07619" w:rsidRDefault="00A32D5B" w:rsidP="001136FD">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 xml:space="preserve">Die Empfehlung, </w:t>
      </w:r>
      <w:r w:rsidR="003212FD" w:rsidRPr="00B07619">
        <w:rPr>
          <w:rFonts w:ascii="Arabic Typesetting" w:hAnsi="Arabic Typesetting" w:cs="Arabic Typesetting"/>
          <w:b/>
          <w:bCs/>
          <w:sz w:val="30"/>
          <w:szCs w:val="30"/>
        </w:rPr>
        <w:t xml:space="preserve">das </w:t>
      </w:r>
      <w:r w:rsidR="001136FD" w:rsidRPr="00B07619">
        <w:rPr>
          <w:rFonts w:ascii="Arabic Typesetting" w:hAnsi="Arabic Typesetting" w:cs="Arabic Typesetting"/>
          <w:b/>
          <w:bCs/>
          <w:sz w:val="30"/>
          <w:szCs w:val="30"/>
        </w:rPr>
        <w:t>Dhuhr-G</w:t>
      </w:r>
      <w:r w:rsidR="003212FD" w:rsidRPr="00B07619">
        <w:rPr>
          <w:rFonts w:ascii="Arabic Typesetting" w:hAnsi="Arabic Typesetting" w:cs="Arabic Typesetting"/>
          <w:b/>
          <w:bCs/>
          <w:sz w:val="30"/>
          <w:szCs w:val="30"/>
        </w:rPr>
        <w:t>ebet frühzeitig</w:t>
      </w:r>
      <w:r w:rsidR="001136FD" w:rsidRPr="00B07619">
        <w:rPr>
          <w:rFonts w:ascii="Arabic Typesetting" w:hAnsi="Arabic Typesetting" w:cs="Arabic Typesetting"/>
          <w:b/>
          <w:bCs/>
          <w:sz w:val="30"/>
          <w:szCs w:val="30"/>
        </w:rPr>
        <w:t>, in einer anderen Zeit als die der starken Hitze</w:t>
      </w:r>
      <w:r w:rsidRPr="00B07619">
        <w:rPr>
          <w:rFonts w:ascii="Arabic Typesetting" w:hAnsi="Arabic Typesetting" w:cs="Arabic Typesetting"/>
          <w:b/>
          <w:bCs/>
          <w:sz w:val="30"/>
          <w:szCs w:val="30"/>
        </w:rPr>
        <w:t>, zu verrichten</w:t>
      </w:r>
    </w:p>
    <w:p w14:paraId="3C403BCE" w14:textId="77777777" w:rsidR="001F6409" w:rsidRPr="00B07619" w:rsidRDefault="001F6409" w:rsidP="001F6409">
      <w:pPr>
        <w:spacing w:before="100" w:beforeAutospacing="1" w:after="100" w:afterAutospacing="1"/>
        <w:jc w:val="center"/>
        <w:rPr>
          <w:rFonts w:ascii="Arabic Typesetting" w:hAnsi="Arabic Typesetting" w:cs="Arabic Typesetting"/>
          <w:b/>
          <w:bCs/>
          <w:sz w:val="18"/>
          <w:szCs w:val="18"/>
        </w:rPr>
      </w:pPr>
    </w:p>
    <w:p w14:paraId="07431732" w14:textId="77777777" w:rsidR="002A554F" w:rsidRPr="00B07619" w:rsidRDefault="001136FD" w:rsidP="00442C4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618</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حَدَّثَنَا مُحَمَّدُ بْنُ الْمُثَنَّى، وَمُحَمَّدُ 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بَشَّارٍ، كِلاَهُمَا عَنْ يَحْيَى الْقَطَّانِ، وَابْنِ، مَهْدِيٍّ - قَالَ ابْنُ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الْمُثَنَّى حَدَّثَنِي يَحْيَى بْنُ سَعِيدٍ، - عَنْ شُعْبَةَ، قَالَ حَدَّثَنَا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سِمَاكُ بْنُ حَرْبٍ، عَنْ جَابِرِ بْنِ سَمُرَةَ، قَالَ ابْنُ الْمُثَنَّى</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وَحَدَّثَنَا عَبْدُ الرَّحْمَنِ بْنُ مَهْدِيٍّ، عَنْ شُعْبَةَ، عَنْ سِمَاكٍ،</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عَنْ جَابِرِ بْنِ سَمُرَةَ، قَالَ كَانَ النَّبِيُّ صلى الله عليه وسلم يُصَلِّي</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الظُّهْرَ إِذَا دَحَضَتِ الشَّمْسُ ‏.‏</w:t>
      </w:r>
      <w:r w:rsidR="002A554F" w:rsidRPr="00B07619">
        <w:rPr>
          <w:rFonts w:ascii="Arabic Typesetting" w:hAnsi="Arabic Typesetting" w:cs="Arabic Typesetting"/>
          <w:sz w:val="30"/>
          <w:szCs w:val="30"/>
        </w:rPr>
        <w:t xml:space="preserve"> </w:t>
      </w:r>
    </w:p>
    <w:p w14:paraId="33DD85F9" w14:textId="77777777" w:rsidR="00511CF0" w:rsidRPr="00B07619" w:rsidRDefault="00511CF0" w:rsidP="00511CF0">
      <w:pPr>
        <w:pStyle w:val="NoSpacing"/>
        <w:bidi/>
        <w:rPr>
          <w:rFonts w:ascii="Arabic Typesetting" w:hAnsi="Arabic Typesetting" w:cs="Arabic Typesetting"/>
          <w:sz w:val="26"/>
          <w:szCs w:val="26"/>
          <w:rtl/>
        </w:rPr>
      </w:pPr>
      <w:r w:rsidRPr="00B07619">
        <w:rPr>
          <w:rFonts w:ascii="Arabic Typesetting" w:hAnsi="Arabic Typesetting" w:cs="Arabic Typesetting"/>
          <w:sz w:val="26"/>
          <w:szCs w:val="26"/>
          <w:rtl/>
        </w:rPr>
        <w:t>زوال الشمس – والمقصود زوالها عن وسط السماء إلى جهة الغرب</w:t>
      </w:r>
    </w:p>
    <w:p w14:paraId="54696CC2" w14:textId="77777777" w:rsidR="00A51FE0" w:rsidRPr="00B07619" w:rsidRDefault="00A51FE0" w:rsidP="00511CF0">
      <w:pPr>
        <w:pStyle w:val="NoSpacing"/>
        <w:bidi/>
        <w:rPr>
          <w:rFonts w:ascii="Arabic Typesetting" w:hAnsi="Arabic Typesetting" w:cs="Arabic Typesetting"/>
          <w:sz w:val="28"/>
          <w:szCs w:val="28"/>
          <w:rtl/>
        </w:rPr>
      </w:pPr>
      <w:r w:rsidRPr="00B07619">
        <w:rPr>
          <w:rFonts w:ascii="Arabic Typesetting" w:hAnsi="Arabic Typesetting" w:cs="Arabic Typesetting"/>
          <w:sz w:val="26"/>
          <w:szCs w:val="26"/>
          <w:rtl/>
        </w:rPr>
        <w:t>قَوْلُهُ: (كَانَ رَسُولُ اللَّهِ - صَلَّى اللَّهُ عَلَيْهِ وَسَلَّمَ - يُصَلِّي الظُّهْرَ إِذَا دَحَضَتِ الشَّمْسُ) هُوَ بِفَتْحِ الدَّالِ وَالْحَاءِ أَيْ إِذَا زَالَتْ</w:t>
      </w:r>
      <w:r w:rsidR="00511CF0" w:rsidRPr="00B07619">
        <w:rPr>
          <w:rFonts w:ascii="Arabic Typesetting" w:hAnsi="Arabic Typesetting" w:cs="Arabic Typesetting"/>
          <w:sz w:val="28"/>
          <w:szCs w:val="28"/>
        </w:rPr>
        <w:t>.</w:t>
      </w:r>
    </w:p>
    <w:p w14:paraId="6B7E3D5E" w14:textId="77777777" w:rsidR="00511CF0" w:rsidRPr="00B07619" w:rsidRDefault="00511CF0" w:rsidP="00511CF0">
      <w:pPr>
        <w:bidi/>
        <w:spacing w:before="100" w:beforeAutospacing="1" w:after="100" w:afterAutospacing="1"/>
        <w:jc w:val="both"/>
        <w:rPr>
          <w:rFonts w:ascii="Arabic Typesetting" w:hAnsi="Arabic Typesetting" w:cs="Arabic Typesetting"/>
          <w:sz w:val="30"/>
          <w:szCs w:val="30"/>
          <w:rtl/>
          <w:lang w:val="en-US" w:bidi="ar-AE"/>
        </w:rPr>
      </w:pPr>
      <w:r w:rsidRPr="00B07619">
        <w:rPr>
          <w:rFonts w:ascii="Arabic Typesetting" w:hAnsi="Arabic Typesetting" w:cs="Arabic Typesetting"/>
          <w:sz w:val="30"/>
          <w:szCs w:val="30"/>
          <w:rtl/>
          <w:lang w:val="en-US" w:bidi="ar-AE"/>
        </w:rPr>
        <w:t>مسلم 618، ابو داود 806، نسائي 979، ابن ماجه 673</w:t>
      </w:r>
    </w:p>
    <w:p w14:paraId="650538C1" w14:textId="77777777" w:rsidR="001858D6" w:rsidRPr="00B07619" w:rsidRDefault="00511CF0" w:rsidP="001858D6">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t xml:space="preserve">618. </w:t>
      </w:r>
      <w:r w:rsidR="001136FD" w:rsidRPr="00B07619">
        <w:rPr>
          <w:rFonts w:ascii="Arabic Typesetting" w:hAnsi="Arabic Typesetting" w:cs="Arabic Typesetting"/>
          <w:sz w:val="30"/>
          <w:szCs w:val="30"/>
        </w:rPr>
        <w:t xml:space="preserve">Dschabir Bin Samura berichtete: </w:t>
      </w:r>
      <w:r w:rsidR="00A955D0" w:rsidRPr="00B07619">
        <w:rPr>
          <w:rStyle w:val="matn1"/>
          <w:color w:val="auto"/>
          <w:sz w:val="30"/>
          <w:szCs w:val="30"/>
        </w:rPr>
        <w:t>Der Prophet, Allah segne i</w:t>
      </w:r>
      <w:r w:rsidR="004D3E49" w:rsidRPr="00B07619">
        <w:rPr>
          <w:rStyle w:val="matn1"/>
          <w:color w:val="auto"/>
          <w:sz w:val="30"/>
          <w:szCs w:val="30"/>
        </w:rPr>
        <w:t xml:space="preserve">hn und gebe ihm Frieden, verrichtete das </w:t>
      </w:r>
      <w:r w:rsidR="00A955D0" w:rsidRPr="00B07619">
        <w:rPr>
          <w:rStyle w:val="matn1"/>
          <w:color w:val="auto"/>
          <w:sz w:val="30"/>
          <w:szCs w:val="30"/>
        </w:rPr>
        <w:t xml:space="preserve">Dhuhr-Gebet, wenn </w:t>
      </w:r>
      <w:r w:rsidR="004D3E49" w:rsidRPr="00B07619">
        <w:rPr>
          <w:rStyle w:val="matn1"/>
          <w:color w:val="auto"/>
          <w:sz w:val="30"/>
          <w:szCs w:val="30"/>
        </w:rPr>
        <w:t xml:space="preserve">die </w:t>
      </w:r>
      <w:r w:rsidR="00A955D0" w:rsidRPr="00B07619">
        <w:rPr>
          <w:rStyle w:val="matn1"/>
          <w:color w:val="auto"/>
          <w:sz w:val="30"/>
          <w:szCs w:val="30"/>
        </w:rPr>
        <w:t xml:space="preserve">Sonne </w:t>
      </w:r>
      <w:r w:rsidRPr="00B07619">
        <w:rPr>
          <w:rStyle w:val="matn1"/>
          <w:color w:val="auto"/>
          <w:sz w:val="30"/>
          <w:szCs w:val="30"/>
        </w:rPr>
        <w:t xml:space="preserve">sich </w:t>
      </w:r>
      <w:r w:rsidR="001858D6" w:rsidRPr="00B07619">
        <w:rPr>
          <w:rStyle w:val="matn1"/>
          <w:color w:val="auto"/>
          <w:sz w:val="30"/>
          <w:szCs w:val="30"/>
        </w:rPr>
        <w:t>(von der Mitte nach Westen)</w:t>
      </w:r>
      <w:r w:rsidRPr="00B07619">
        <w:rPr>
          <w:rStyle w:val="matn1"/>
          <w:color w:val="auto"/>
          <w:sz w:val="30"/>
          <w:szCs w:val="30"/>
        </w:rPr>
        <w:t xml:space="preserve"> </w:t>
      </w:r>
      <w:r w:rsidR="001858D6" w:rsidRPr="00B07619">
        <w:rPr>
          <w:rStyle w:val="matn1"/>
          <w:color w:val="auto"/>
          <w:sz w:val="30"/>
          <w:szCs w:val="30"/>
        </w:rPr>
        <w:t>bewegte.*</w:t>
      </w:r>
    </w:p>
    <w:p w14:paraId="145F3CD3" w14:textId="77777777" w:rsidR="001136FD" w:rsidRPr="00B07619" w:rsidRDefault="001858D6" w:rsidP="001858D6">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w:t>
      </w:r>
      <w:r w:rsidR="00911DC2" w:rsidRPr="00B07619">
        <w:rPr>
          <w:rFonts w:ascii="Arabic Typesetting" w:hAnsi="Arabic Typesetting" w:cs="Arabic Typesetting"/>
          <w:sz w:val="30"/>
          <w:szCs w:val="30"/>
        </w:rPr>
        <w:t>W</w:t>
      </w:r>
      <w:r w:rsidR="00511CF0" w:rsidRPr="00B07619">
        <w:rPr>
          <w:rFonts w:ascii="Arabic Typesetting" w:hAnsi="Arabic Typesetting" w:cs="Arabic Typesetting"/>
          <w:sz w:val="30"/>
          <w:szCs w:val="30"/>
        </w:rPr>
        <w:t>enn der Schatten in Richtung des Westens rückte</w:t>
      </w:r>
      <w:r w:rsidR="00911DC2" w:rsidRPr="00B07619">
        <w:rPr>
          <w:rFonts w:ascii="Arabic Typesetting" w:hAnsi="Arabic Typesetting" w:cs="Arabic Typesetting"/>
          <w:sz w:val="30"/>
          <w:szCs w:val="30"/>
        </w:rPr>
        <w:t>.</w:t>
      </w:r>
    </w:p>
    <w:p w14:paraId="24AD3608" w14:textId="77777777" w:rsidR="00511CF0" w:rsidRPr="00B07619" w:rsidRDefault="00511CF0" w:rsidP="00971D06">
      <w:pPr>
        <w:spacing w:before="100" w:beforeAutospacing="1" w:after="100" w:afterAutospacing="1"/>
        <w:jc w:val="both"/>
        <w:rPr>
          <w:rFonts w:ascii="Arabic Typesetting" w:hAnsi="Arabic Typesetting" w:cs="Arabic Typesetting"/>
          <w:sz w:val="28"/>
          <w:szCs w:val="28"/>
        </w:rPr>
      </w:pPr>
      <w:r w:rsidRPr="00B07619">
        <w:rPr>
          <w:rFonts w:ascii="Arabic Typesetting" w:hAnsi="Arabic Typesetting" w:cs="Arabic Typesetting"/>
          <w:sz w:val="28"/>
          <w:szCs w:val="28"/>
        </w:rPr>
        <w:t>Muslim 618</w:t>
      </w:r>
      <w:r w:rsidR="00971D06" w:rsidRPr="00B07619">
        <w:rPr>
          <w:rFonts w:ascii="Arabic Typesetting" w:hAnsi="Arabic Typesetting" w:cs="Arabic Typesetting"/>
          <w:sz w:val="28"/>
          <w:szCs w:val="28"/>
        </w:rPr>
        <w:t>;</w:t>
      </w:r>
      <w:r w:rsidRPr="00B07619">
        <w:rPr>
          <w:rFonts w:ascii="Arabic Typesetting" w:hAnsi="Arabic Typesetting" w:cs="Arabic Typesetting"/>
          <w:sz w:val="28"/>
          <w:szCs w:val="28"/>
        </w:rPr>
        <w:t xml:space="preserve"> Abu Daud 806</w:t>
      </w:r>
      <w:r w:rsidR="00971D06" w:rsidRPr="00B07619">
        <w:rPr>
          <w:rFonts w:ascii="Arabic Typesetting" w:hAnsi="Arabic Typesetting" w:cs="Arabic Typesetting"/>
          <w:sz w:val="28"/>
          <w:szCs w:val="28"/>
        </w:rPr>
        <w:t>;</w:t>
      </w:r>
      <w:r w:rsidRPr="00B07619">
        <w:rPr>
          <w:rFonts w:ascii="Arabic Typesetting" w:hAnsi="Arabic Typesetting" w:cs="Arabic Typesetting"/>
          <w:sz w:val="28"/>
          <w:szCs w:val="28"/>
        </w:rPr>
        <w:t xml:space="preserve"> Nasai 979</w:t>
      </w:r>
      <w:r w:rsidR="00971D06" w:rsidRPr="00B07619">
        <w:rPr>
          <w:rFonts w:ascii="Arabic Typesetting" w:hAnsi="Arabic Typesetting" w:cs="Arabic Typesetting"/>
          <w:sz w:val="28"/>
          <w:szCs w:val="28"/>
        </w:rPr>
        <w:t>;</w:t>
      </w:r>
      <w:r w:rsidRPr="00B07619">
        <w:rPr>
          <w:rFonts w:ascii="Arabic Typesetting" w:hAnsi="Arabic Typesetting" w:cs="Arabic Typesetting"/>
          <w:sz w:val="28"/>
          <w:szCs w:val="28"/>
        </w:rPr>
        <w:t xml:space="preserve"> Ibn Madscha 673</w:t>
      </w:r>
    </w:p>
    <w:p w14:paraId="23FEA068" w14:textId="77777777" w:rsidR="002A554F" w:rsidRPr="00B07619" w:rsidRDefault="00511CF0" w:rsidP="00442C4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lastRenderedPageBreak/>
        <w:t>619</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وَحَدَّثَنَا أَبُو بَكْرِ بْنُ أَبِي شَيْبَةَ، حَدَّثَنَا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أَبُو الأَحْوَصِ، سَلاَّمُ بْنُ سُلَيْمٍ عَنْ أَبِي إِسْحَاقَ، عَنْ سَعِيدِ 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وَهْبٍ، عَنْ خَبَّابٍ، قَالَ شَكَوْنَا إِلَى رَسُولِ اللَّهِ صلى الله عليه وسلم</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الصَّلاَةَ فِي الرَّمْضَاءِ فَلَمْ يُشْكِنَا ‏.‏</w:t>
      </w:r>
      <w:r w:rsidR="002A554F" w:rsidRPr="00B07619">
        <w:rPr>
          <w:rFonts w:ascii="Arabic Typesetting" w:hAnsi="Arabic Typesetting" w:cs="Arabic Typesetting"/>
          <w:sz w:val="30"/>
          <w:szCs w:val="30"/>
        </w:rPr>
        <w:t xml:space="preserve"> </w:t>
      </w:r>
    </w:p>
    <w:p w14:paraId="7A5C84E7" w14:textId="77777777" w:rsidR="00511CF0" w:rsidRPr="00B07619" w:rsidRDefault="00511CF0" w:rsidP="00511CF0">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قَوْلُهُ: (حَرُّ الرَّمْضَاءِ) أَيِ الرَّمَلُ الَّذِي اشْتَدَّتْ حَرَارَتُهُ قَوْلُهُ: ( فَلَمْ يُشْكِنَا)، أَيْ لَمْ يُزِلْ شَكْوَانَا</w:t>
      </w:r>
    </w:p>
    <w:p w14:paraId="4A638AED" w14:textId="77777777" w:rsidR="00511CF0" w:rsidRPr="00B07619" w:rsidRDefault="00511CF0" w:rsidP="00511CF0">
      <w:pPr>
        <w:bidi/>
        <w:spacing w:before="100" w:beforeAutospacing="1" w:after="100" w:afterAutospacing="1"/>
        <w:jc w:val="both"/>
        <w:rPr>
          <w:rFonts w:ascii="Arabic Typesetting" w:hAnsi="Arabic Typesetting" w:cs="Arabic Typesetting"/>
          <w:sz w:val="30"/>
          <w:szCs w:val="30"/>
          <w:rtl/>
          <w:lang w:val="en-US" w:bidi="ar-AE"/>
        </w:rPr>
      </w:pPr>
      <w:r w:rsidRPr="00B07619">
        <w:rPr>
          <w:rFonts w:ascii="Arabic Typesetting" w:hAnsi="Arabic Typesetting" w:cs="Arabic Typesetting"/>
          <w:sz w:val="30"/>
          <w:szCs w:val="30"/>
          <w:rtl/>
          <w:lang w:val="en-US" w:bidi="ar-AE"/>
        </w:rPr>
        <w:t>مسلم 619، نسائي 673</w:t>
      </w:r>
    </w:p>
    <w:p w14:paraId="67D58D6C" w14:textId="77777777" w:rsidR="00511CF0" w:rsidRPr="00B07619" w:rsidRDefault="00511CF0" w:rsidP="008648FA">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61</w:t>
      </w:r>
      <w:r w:rsidR="008648FA" w:rsidRPr="00B07619">
        <w:rPr>
          <w:rFonts w:ascii="Arabic Typesetting" w:hAnsi="Arabic Typesetting" w:cs="Arabic Typesetting"/>
          <w:sz w:val="30"/>
          <w:szCs w:val="30"/>
        </w:rPr>
        <w:t>9</w:t>
      </w:r>
      <w:r w:rsidRPr="00B07619">
        <w:rPr>
          <w:rFonts w:ascii="Arabic Typesetting" w:hAnsi="Arabic Typesetting" w:cs="Arabic Typesetting"/>
          <w:sz w:val="30"/>
          <w:szCs w:val="30"/>
        </w:rPr>
        <w:t xml:space="preserve">. Khabbab berichtete: </w:t>
      </w:r>
      <w:r w:rsidR="008648FA" w:rsidRPr="00B07619">
        <w:rPr>
          <w:rStyle w:val="matn1"/>
          <w:color w:val="auto"/>
          <w:sz w:val="30"/>
          <w:szCs w:val="30"/>
        </w:rPr>
        <w:t>Wir beschwerten uns beim Gesandten Allahs</w:t>
      </w:r>
      <w:r w:rsidRPr="00B07619">
        <w:rPr>
          <w:rStyle w:val="matn1"/>
          <w:color w:val="auto"/>
          <w:sz w:val="30"/>
          <w:szCs w:val="30"/>
        </w:rPr>
        <w:t xml:space="preserve">, Allah segne ihn und gebe ihm Frieden, </w:t>
      </w:r>
      <w:r w:rsidR="008648FA" w:rsidRPr="00B07619">
        <w:rPr>
          <w:rStyle w:val="matn1"/>
          <w:color w:val="auto"/>
          <w:sz w:val="30"/>
          <w:szCs w:val="30"/>
        </w:rPr>
        <w:t xml:space="preserve">über das </w:t>
      </w:r>
      <w:r w:rsidR="004D3E49" w:rsidRPr="00B07619">
        <w:rPr>
          <w:rStyle w:val="matn1"/>
          <w:color w:val="auto"/>
          <w:sz w:val="30"/>
          <w:szCs w:val="30"/>
        </w:rPr>
        <w:t>(</w:t>
      </w:r>
      <w:r w:rsidR="004D3E49" w:rsidRPr="00B07619">
        <w:rPr>
          <w:rStyle w:val="matn1"/>
          <w:i/>
          <w:iCs/>
          <w:color w:val="auto"/>
          <w:sz w:val="30"/>
          <w:szCs w:val="30"/>
        </w:rPr>
        <w:t>Dhuhr</w:t>
      </w:r>
      <w:r w:rsidR="004D3E49" w:rsidRPr="00B07619">
        <w:rPr>
          <w:rStyle w:val="matn1"/>
          <w:color w:val="auto"/>
          <w:sz w:val="30"/>
          <w:szCs w:val="30"/>
        </w:rPr>
        <w:t>-)</w:t>
      </w:r>
      <w:r w:rsidR="008648FA" w:rsidRPr="00B07619">
        <w:rPr>
          <w:rStyle w:val="matn1"/>
          <w:color w:val="auto"/>
          <w:sz w:val="30"/>
          <w:szCs w:val="30"/>
        </w:rPr>
        <w:t>Gebet</w:t>
      </w:r>
      <w:r w:rsidR="00911DC2" w:rsidRPr="00B07619">
        <w:rPr>
          <w:rStyle w:val="matn1"/>
          <w:color w:val="auto"/>
          <w:sz w:val="30"/>
          <w:szCs w:val="30"/>
        </w:rPr>
        <w:t>, nämlich die</w:t>
      </w:r>
      <w:r w:rsidR="004D3E49" w:rsidRPr="00B07619">
        <w:rPr>
          <w:rStyle w:val="matn1"/>
          <w:color w:val="auto"/>
          <w:sz w:val="30"/>
          <w:szCs w:val="30"/>
        </w:rPr>
        <w:t xml:space="preserve"> Zeit</w:t>
      </w:r>
      <w:r w:rsidR="008648FA" w:rsidRPr="00B07619">
        <w:rPr>
          <w:rStyle w:val="matn1"/>
          <w:color w:val="auto"/>
          <w:sz w:val="30"/>
          <w:szCs w:val="30"/>
        </w:rPr>
        <w:t xml:space="preserve">, in </w:t>
      </w:r>
      <w:r w:rsidR="00911DC2" w:rsidRPr="00B07619">
        <w:rPr>
          <w:rStyle w:val="matn1"/>
          <w:color w:val="auto"/>
          <w:sz w:val="30"/>
          <w:szCs w:val="30"/>
        </w:rPr>
        <w:t>welcher</w:t>
      </w:r>
      <w:r w:rsidR="008648FA" w:rsidRPr="00B07619">
        <w:rPr>
          <w:rStyle w:val="matn1"/>
          <w:color w:val="auto"/>
          <w:sz w:val="30"/>
          <w:szCs w:val="30"/>
        </w:rPr>
        <w:t xml:space="preserve"> der Sand </w:t>
      </w:r>
      <w:r w:rsidR="00911DC2" w:rsidRPr="00B07619">
        <w:rPr>
          <w:rStyle w:val="matn1"/>
          <w:color w:val="auto"/>
          <w:sz w:val="30"/>
          <w:szCs w:val="30"/>
        </w:rPr>
        <w:t>äußerst</w:t>
      </w:r>
      <w:r w:rsidR="008648FA" w:rsidRPr="00B07619">
        <w:rPr>
          <w:rStyle w:val="matn1"/>
          <w:color w:val="auto"/>
          <w:sz w:val="30"/>
          <w:szCs w:val="30"/>
        </w:rPr>
        <w:t xml:space="preserve"> heiß </w:t>
      </w:r>
      <w:r w:rsidR="004D3E49" w:rsidRPr="00B07619">
        <w:rPr>
          <w:rStyle w:val="matn1"/>
          <w:color w:val="auto"/>
          <w:sz w:val="30"/>
          <w:szCs w:val="30"/>
        </w:rPr>
        <w:t>ist; doch</w:t>
      </w:r>
      <w:r w:rsidR="008648FA" w:rsidRPr="00B07619">
        <w:rPr>
          <w:rStyle w:val="matn1"/>
          <w:color w:val="auto"/>
          <w:sz w:val="30"/>
          <w:szCs w:val="30"/>
        </w:rPr>
        <w:t xml:space="preserve"> er </w:t>
      </w:r>
      <w:r w:rsidR="004D3E49" w:rsidRPr="00B07619">
        <w:rPr>
          <w:rStyle w:val="matn1"/>
          <w:color w:val="auto"/>
          <w:sz w:val="30"/>
          <w:szCs w:val="30"/>
        </w:rPr>
        <w:t>nahm</w:t>
      </w:r>
      <w:r w:rsidR="008648FA" w:rsidRPr="00B07619">
        <w:rPr>
          <w:rStyle w:val="matn1"/>
          <w:color w:val="auto"/>
          <w:sz w:val="30"/>
          <w:szCs w:val="30"/>
        </w:rPr>
        <w:t xml:space="preserve"> un</w:t>
      </w:r>
      <w:r w:rsidR="004D3E49" w:rsidRPr="00B07619">
        <w:rPr>
          <w:rStyle w:val="matn1"/>
          <w:color w:val="auto"/>
          <w:sz w:val="30"/>
          <w:szCs w:val="30"/>
        </w:rPr>
        <w:t>sere Beschwerde nicht an</w:t>
      </w:r>
      <w:r w:rsidR="008648FA" w:rsidRPr="00B07619">
        <w:rPr>
          <w:rStyle w:val="matn1"/>
          <w:color w:val="auto"/>
          <w:sz w:val="30"/>
          <w:szCs w:val="30"/>
        </w:rPr>
        <w:t>.</w:t>
      </w:r>
    </w:p>
    <w:p w14:paraId="069F5496" w14:textId="77777777" w:rsidR="00511CF0" w:rsidRPr="00B07619" w:rsidRDefault="00511CF0" w:rsidP="00971D06">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61</w:t>
      </w:r>
      <w:r w:rsidRPr="00B07619">
        <w:rPr>
          <w:rFonts w:ascii="Arabic Typesetting" w:hAnsi="Arabic Typesetting" w:cs="Arabic Typesetting"/>
          <w:sz w:val="30"/>
          <w:szCs w:val="30"/>
          <w:rtl/>
        </w:rPr>
        <w:t>9</w:t>
      </w:r>
      <w:r w:rsidR="00971D06"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673</w:t>
      </w:r>
    </w:p>
    <w:p w14:paraId="297CA4A2" w14:textId="77777777" w:rsidR="002A554F" w:rsidRPr="00B07619" w:rsidRDefault="008648FA" w:rsidP="004C29F9">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619 (...)</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وَحَدَّثَنَا أَحْمَدُ بْنُ يُونُسَ، وَعَوْنُ 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سَلاَّمٍ، - قَالَ عَوْنٌ أَخْبَرَنَا وَقَالَ ابْنُ يُونُسَ، وَاللَّفْظُ، لَهُ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حَدَّثَنَا زُهَيْرٌ، - قَالَ حَدَّثَنَا أَبُو إِسْحَاقَ، عَنْ سَعِيدِ 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وَهْبٍ، عَنْ خَبَّابٍ، قَالَ أَتَيْنَا رَسُولَ اللَّهِ صلى الله عليه وسلم</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فَشَكَوْنَا إِلَيْهِ حَرَّ الرَّمْضَاءِ فَلَمْ يُشْكِنَا‏.‏ قَالَ زُهَيْرٌ</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قُلْتُ لأَبِي إِسْحَاقَ أَفِي الظُّهْرِ قَالَ نَعَمْ.‏ قُلْتُ أَفِي</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تَعْجِيلِهَا قَالَ نَعَمْ</w:t>
      </w:r>
      <w:r w:rsidR="004C29F9" w:rsidRPr="00B07619">
        <w:rPr>
          <w:rFonts w:ascii="Arabic Typesetting" w:hAnsi="Arabic Typesetting" w:cs="Arabic Typesetting"/>
          <w:sz w:val="30"/>
          <w:szCs w:val="30"/>
          <w:rtl/>
        </w:rPr>
        <w:t>.</w:t>
      </w:r>
    </w:p>
    <w:p w14:paraId="2DC49FC9" w14:textId="77777777" w:rsidR="008648FA" w:rsidRPr="00B07619" w:rsidRDefault="008648FA" w:rsidP="008648FA">
      <w:pPr>
        <w:bidi/>
        <w:spacing w:before="100" w:beforeAutospacing="1" w:after="100" w:afterAutospacing="1"/>
        <w:jc w:val="both"/>
        <w:rPr>
          <w:rFonts w:ascii="Arabic Typesetting" w:hAnsi="Arabic Typesetting" w:cs="Arabic Typesetting"/>
          <w:sz w:val="30"/>
          <w:szCs w:val="30"/>
          <w:rtl/>
          <w:lang w:val="en-US" w:bidi="ar-AE"/>
        </w:rPr>
      </w:pPr>
      <w:r w:rsidRPr="00B07619">
        <w:rPr>
          <w:rFonts w:ascii="Arabic Typesetting" w:hAnsi="Arabic Typesetting" w:cs="Arabic Typesetting"/>
          <w:sz w:val="30"/>
          <w:szCs w:val="30"/>
          <w:rtl/>
          <w:lang w:val="en-US" w:bidi="ar-AE"/>
        </w:rPr>
        <w:t>مسلم 619 (...)، نسائي 673</w:t>
      </w:r>
    </w:p>
    <w:p w14:paraId="6B32C00D" w14:textId="77777777" w:rsidR="008648FA" w:rsidRPr="00B07619" w:rsidRDefault="008648FA" w:rsidP="004C29F9">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lastRenderedPageBreak/>
        <w:t xml:space="preserve">619. (...) Zuhair sagte, </w:t>
      </w:r>
      <w:r w:rsidR="004D3E49" w:rsidRPr="00B07619">
        <w:rPr>
          <w:rFonts w:ascii="Arabic Typesetting" w:hAnsi="Arabic Typesetting" w:cs="Arabic Typesetting"/>
          <w:sz w:val="30"/>
          <w:szCs w:val="30"/>
        </w:rPr>
        <w:t xml:space="preserve">dass </w:t>
      </w:r>
      <w:r w:rsidRPr="00B07619">
        <w:rPr>
          <w:rFonts w:ascii="Arabic Typesetting" w:hAnsi="Arabic Typesetting" w:cs="Arabic Typesetting"/>
          <w:sz w:val="30"/>
          <w:szCs w:val="30"/>
        </w:rPr>
        <w:t xml:space="preserve">Abu Ishaq </w:t>
      </w:r>
      <w:r w:rsidR="004D3E49" w:rsidRPr="00B07619">
        <w:rPr>
          <w:rFonts w:ascii="Arabic Typesetting" w:hAnsi="Arabic Typesetting" w:cs="Arabic Typesetting"/>
          <w:sz w:val="30"/>
          <w:szCs w:val="30"/>
        </w:rPr>
        <w:t>ihnen</w:t>
      </w:r>
      <w:r w:rsidRPr="00B07619">
        <w:rPr>
          <w:rFonts w:ascii="Arabic Typesetting" w:hAnsi="Arabic Typesetting" w:cs="Arabic Typesetting"/>
          <w:sz w:val="30"/>
          <w:szCs w:val="30"/>
        </w:rPr>
        <w:t xml:space="preserve"> von Said Bin Wah</w:t>
      </w:r>
      <w:r w:rsidR="005C2A4A" w:rsidRPr="00B07619">
        <w:rPr>
          <w:rFonts w:ascii="Arabic Typesetting" w:hAnsi="Arabic Typesetting" w:cs="Arabic Typesetting"/>
          <w:sz w:val="30"/>
          <w:szCs w:val="30"/>
        </w:rPr>
        <w:t>b</w:t>
      </w:r>
      <w:r w:rsidR="004D3E49" w:rsidRPr="00B07619">
        <w:rPr>
          <w:rFonts w:ascii="Arabic Typesetting" w:hAnsi="Arabic Typesetting" w:cs="Arabic Typesetting"/>
          <w:sz w:val="30"/>
          <w:szCs w:val="30"/>
        </w:rPr>
        <w:t xml:space="preserve"> erzählte, dass </w:t>
      </w:r>
      <w:r w:rsidRPr="00B07619">
        <w:rPr>
          <w:rFonts w:ascii="Arabic Typesetting" w:hAnsi="Arabic Typesetting" w:cs="Arabic Typesetting"/>
          <w:sz w:val="30"/>
          <w:szCs w:val="30"/>
        </w:rPr>
        <w:t xml:space="preserve">Khabbab berichtete: </w:t>
      </w:r>
      <w:r w:rsidRPr="00B07619">
        <w:rPr>
          <w:rStyle w:val="matn1"/>
          <w:color w:val="auto"/>
          <w:sz w:val="30"/>
          <w:szCs w:val="30"/>
        </w:rPr>
        <w:t xml:space="preserve">Wir kamen zum Gesandten Allahs, Allah segne ihn und gebe ihm Frieden, und beschwerten uns über die </w:t>
      </w:r>
      <w:r w:rsidR="004D3E49" w:rsidRPr="00B07619">
        <w:rPr>
          <w:rStyle w:val="matn1"/>
          <w:color w:val="auto"/>
          <w:sz w:val="30"/>
          <w:szCs w:val="30"/>
        </w:rPr>
        <w:t>starke</w:t>
      </w:r>
      <w:r w:rsidRPr="00B07619">
        <w:rPr>
          <w:rStyle w:val="matn1"/>
          <w:color w:val="auto"/>
          <w:sz w:val="30"/>
          <w:szCs w:val="30"/>
        </w:rPr>
        <w:t xml:space="preserve"> Hitze, </w:t>
      </w:r>
      <w:r w:rsidR="00911DC2" w:rsidRPr="00B07619">
        <w:rPr>
          <w:rStyle w:val="matn1"/>
          <w:color w:val="auto"/>
          <w:sz w:val="30"/>
          <w:szCs w:val="30"/>
        </w:rPr>
        <w:t>nämlich die</w:t>
      </w:r>
      <w:r w:rsidR="004D3E49" w:rsidRPr="00B07619">
        <w:rPr>
          <w:rStyle w:val="matn1"/>
          <w:color w:val="auto"/>
          <w:sz w:val="30"/>
          <w:szCs w:val="30"/>
        </w:rPr>
        <w:t xml:space="preserve"> Zeit</w:t>
      </w:r>
      <w:r w:rsidRPr="00B07619">
        <w:rPr>
          <w:rStyle w:val="matn1"/>
          <w:color w:val="auto"/>
          <w:sz w:val="30"/>
          <w:szCs w:val="30"/>
        </w:rPr>
        <w:t xml:space="preserve">, in </w:t>
      </w:r>
      <w:r w:rsidR="00911DC2" w:rsidRPr="00B07619">
        <w:rPr>
          <w:rStyle w:val="matn1"/>
          <w:color w:val="auto"/>
          <w:sz w:val="30"/>
          <w:szCs w:val="30"/>
        </w:rPr>
        <w:t>welcher</w:t>
      </w:r>
      <w:r w:rsidRPr="00B07619">
        <w:rPr>
          <w:rStyle w:val="matn1"/>
          <w:color w:val="auto"/>
          <w:sz w:val="30"/>
          <w:szCs w:val="30"/>
        </w:rPr>
        <w:t xml:space="preserve"> der Sand extrem heiß wird</w:t>
      </w:r>
      <w:r w:rsidR="004D3E49" w:rsidRPr="00B07619">
        <w:rPr>
          <w:rStyle w:val="matn1"/>
          <w:color w:val="auto"/>
          <w:sz w:val="30"/>
          <w:szCs w:val="30"/>
        </w:rPr>
        <w:t>; doch</w:t>
      </w:r>
      <w:r w:rsidRPr="00B07619">
        <w:rPr>
          <w:rStyle w:val="matn1"/>
          <w:color w:val="auto"/>
          <w:sz w:val="30"/>
          <w:szCs w:val="30"/>
        </w:rPr>
        <w:t xml:space="preserve"> er </w:t>
      </w:r>
      <w:r w:rsidR="004D3E49" w:rsidRPr="00B07619">
        <w:rPr>
          <w:rStyle w:val="matn1"/>
          <w:color w:val="auto"/>
          <w:sz w:val="30"/>
          <w:szCs w:val="30"/>
        </w:rPr>
        <w:t>nahm unsere</w:t>
      </w:r>
      <w:r w:rsidRPr="00B07619">
        <w:rPr>
          <w:rStyle w:val="matn1"/>
          <w:color w:val="auto"/>
          <w:sz w:val="30"/>
          <w:szCs w:val="30"/>
        </w:rPr>
        <w:t xml:space="preserve"> Beschwerde nicht an.</w:t>
      </w:r>
      <w:r w:rsidRPr="00B07619">
        <w:rPr>
          <w:rFonts w:ascii="Arabic Typesetting" w:hAnsi="Arabic Typesetting" w:cs="Arabic Typesetting"/>
          <w:sz w:val="30"/>
          <w:szCs w:val="30"/>
        </w:rPr>
        <w:t xml:space="preserve"> Zuhair sagte</w:t>
      </w:r>
      <w:r w:rsidR="004D3E49" w:rsidRPr="00B07619">
        <w:rPr>
          <w:rFonts w:ascii="Arabic Typesetting" w:hAnsi="Arabic Typesetting" w:cs="Arabic Typesetting"/>
          <w:sz w:val="30"/>
          <w:szCs w:val="30"/>
        </w:rPr>
        <w:t>: I</w:t>
      </w:r>
      <w:r w:rsidRPr="00B07619">
        <w:rPr>
          <w:rFonts w:ascii="Arabic Typesetting" w:hAnsi="Arabic Typesetting" w:cs="Arabic Typesetting"/>
          <w:sz w:val="30"/>
          <w:szCs w:val="30"/>
        </w:rPr>
        <w:t>ch fragte Abu Ishaq, ob er</w:t>
      </w:r>
      <w:r w:rsidR="005C2A4A" w:rsidRPr="00B07619">
        <w:rPr>
          <w:rFonts w:ascii="Arabic Typesetting" w:hAnsi="Arabic Typesetting" w:cs="Arabic Typesetting"/>
          <w:sz w:val="30"/>
          <w:szCs w:val="30"/>
        </w:rPr>
        <w:t xml:space="preserve"> </w:t>
      </w:r>
      <w:r w:rsidR="004D3E49" w:rsidRPr="00B07619">
        <w:rPr>
          <w:rFonts w:ascii="Arabic Typesetting" w:hAnsi="Arabic Typesetting" w:cs="Arabic Typesetting"/>
          <w:sz w:val="30"/>
          <w:szCs w:val="30"/>
        </w:rPr>
        <w:t xml:space="preserve">das </w:t>
      </w:r>
      <w:r w:rsidRPr="00B07619">
        <w:rPr>
          <w:rFonts w:ascii="Arabic Typesetting" w:hAnsi="Arabic Typesetting" w:cs="Arabic Typesetting"/>
          <w:sz w:val="30"/>
          <w:szCs w:val="30"/>
        </w:rPr>
        <w:t>Dhuhr-Gebet meint</w:t>
      </w:r>
      <w:r w:rsidR="004D3E49"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w:t>
      </w:r>
      <w:r w:rsidR="005C2A4A" w:rsidRPr="00B07619">
        <w:rPr>
          <w:rFonts w:ascii="Arabic Typesetting" w:hAnsi="Arabic Typesetting" w:cs="Arabic Typesetting"/>
          <w:sz w:val="30"/>
          <w:szCs w:val="30"/>
        </w:rPr>
        <w:t>E</w:t>
      </w:r>
      <w:r w:rsidRPr="00B07619">
        <w:rPr>
          <w:rFonts w:ascii="Arabic Typesetting" w:hAnsi="Arabic Typesetting" w:cs="Arabic Typesetting"/>
          <w:sz w:val="30"/>
          <w:szCs w:val="30"/>
        </w:rPr>
        <w:t xml:space="preserve">r </w:t>
      </w:r>
      <w:r w:rsidR="004D3E49" w:rsidRPr="00B07619">
        <w:rPr>
          <w:rFonts w:ascii="Arabic Typesetting" w:hAnsi="Arabic Typesetting" w:cs="Arabic Typesetting"/>
          <w:sz w:val="30"/>
          <w:szCs w:val="30"/>
        </w:rPr>
        <w:t>antwortete</w:t>
      </w:r>
      <w:r w:rsidRPr="00B07619">
        <w:rPr>
          <w:rFonts w:ascii="Arabic Typesetting" w:hAnsi="Arabic Typesetting" w:cs="Arabic Typesetting"/>
          <w:sz w:val="30"/>
          <w:szCs w:val="30"/>
        </w:rPr>
        <w:t>: Ja. Ich fragte</w:t>
      </w:r>
      <w:r w:rsidR="004D3E49"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w:t>
      </w:r>
      <w:r w:rsidR="004D3E49" w:rsidRPr="00B07619">
        <w:rPr>
          <w:rFonts w:ascii="Arabic Typesetting" w:hAnsi="Arabic Typesetting" w:cs="Arabic Typesetting"/>
          <w:sz w:val="30"/>
          <w:szCs w:val="30"/>
        </w:rPr>
        <w:t>Wegen des</w:t>
      </w:r>
      <w:r w:rsidRPr="00B07619">
        <w:rPr>
          <w:rFonts w:ascii="Arabic Typesetting" w:hAnsi="Arabic Typesetting" w:cs="Arabic Typesetting"/>
          <w:sz w:val="30"/>
          <w:szCs w:val="30"/>
        </w:rPr>
        <w:t xml:space="preserve"> frühzeitige</w:t>
      </w:r>
      <w:r w:rsidR="004D3E49" w:rsidRPr="00B07619">
        <w:rPr>
          <w:rFonts w:ascii="Arabic Typesetting" w:hAnsi="Arabic Typesetting" w:cs="Arabic Typesetting"/>
          <w:sz w:val="30"/>
          <w:szCs w:val="30"/>
        </w:rPr>
        <w:t>n</w:t>
      </w:r>
      <w:r w:rsidRPr="00B07619">
        <w:rPr>
          <w:rFonts w:ascii="Arabic Typesetting" w:hAnsi="Arabic Typesetting" w:cs="Arabic Typesetting"/>
          <w:sz w:val="30"/>
          <w:szCs w:val="30"/>
        </w:rPr>
        <w:t xml:space="preserve"> Verrichten</w:t>
      </w:r>
      <w:r w:rsidR="004D3E49" w:rsidRPr="00B07619">
        <w:rPr>
          <w:rFonts w:ascii="Arabic Typesetting" w:hAnsi="Arabic Typesetting" w:cs="Arabic Typesetting"/>
          <w:sz w:val="30"/>
          <w:szCs w:val="30"/>
        </w:rPr>
        <w:t>s (des Gebets)</w:t>
      </w:r>
      <w:r w:rsidRPr="00B07619">
        <w:rPr>
          <w:rFonts w:ascii="Arabic Typesetting" w:hAnsi="Arabic Typesetting" w:cs="Arabic Typesetting"/>
          <w:sz w:val="30"/>
          <w:szCs w:val="30"/>
        </w:rPr>
        <w:t>? Er sagte: Ja.</w:t>
      </w:r>
    </w:p>
    <w:p w14:paraId="14FEB15B" w14:textId="77777777" w:rsidR="008648FA" w:rsidRPr="00B07619" w:rsidRDefault="008648FA" w:rsidP="008F4B53">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61</w:t>
      </w:r>
      <w:r w:rsidRPr="00B07619">
        <w:rPr>
          <w:rFonts w:ascii="Arabic Typesetting" w:hAnsi="Arabic Typesetting" w:cs="Arabic Typesetting"/>
          <w:sz w:val="30"/>
          <w:szCs w:val="30"/>
          <w:rtl/>
        </w:rPr>
        <w:t>9</w:t>
      </w:r>
      <w:r w:rsidRPr="00B07619">
        <w:rPr>
          <w:rFonts w:ascii="Arabic Typesetting" w:hAnsi="Arabic Typesetting" w:cs="Arabic Typesetting"/>
          <w:sz w:val="30"/>
          <w:szCs w:val="30"/>
        </w:rPr>
        <w:t xml:space="preserve"> (...)</w:t>
      </w:r>
      <w:r w:rsidR="008F4B53"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673</w:t>
      </w:r>
    </w:p>
    <w:p w14:paraId="09E6A2A4" w14:textId="77777777" w:rsidR="008648FA" w:rsidRPr="00B07619" w:rsidRDefault="008648FA" w:rsidP="008648FA">
      <w:pPr>
        <w:bidi/>
        <w:spacing w:before="100" w:beforeAutospacing="1" w:after="100" w:afterAutospacing="1"/>
        <w:jc w:val="both"/>
        <w:rPr>
          <w:rFonts w:ascii="Arabic Typesetting" w:hAnsi="Arabic Typesetting" w:cs="Arabic Typesetting"/>
          <w:sz w:val="30"/>
          <w:szCs w:val="30"/>
          <w:rtl/>
        </w:rPr>
      </w:pPr>
    </w:p>
    <w:p w14:paraId="6FFA11FE" w14:textId="77777777" w:rsidR="00337832" w:rsidRPr="00B07619" w:rsidRDefault="005C2A4A" w:rsidP="00442C4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lang w:val="en-US" w:bidi="ar-AE"/>
        </w:rPr>
        <w:t>620</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حَدَّثَنَا يَحْيَى بْنُ يَحْيَى، حَدَّثَنَا بِشْرُ 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الْمُفَضَّلِ، عَنْ غَالِبٍ الْقَطَّانِ، عَنْ بَكْرِ بْنِ عَبْدِ اللَّهِ، عَنْ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أَنَسِ بْنِ مَالِكٍ، قَالَ كُنَّا نُصَلِّي مَعَ رَسُولِ اللَّهِ صلى الله عليه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وسلم فِي شِدَّةِ</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الْحَرِّ فَإِذَا لَمْ يَسْتَطِعْ أَحَدُنَا أَنْ يُمَكِّنَ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جَبْهَتَهُ مِنَ الأَرْضِ بَسَطَ ثَوْبَهُ فَسَجَدَ عَلَيْهِ ‏.‏</w:t>
      </w:r>
    </w:p>
    <w:p w14:paraId="679121C0" w14:textId="77777777" w:rsidR="005C2A4A" w:rsidRPr="00B07619" w:rsidRDefault="005C2A4A" w:rsidP="005C2A4A">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385، 542، 1208، مسلم 620، ترمذي 584، ابو داود 660، نسائي 1115، ابن ماجه 1033</w:t>
      </w:r>
    </w:p>
    <w:p w14:paraId="45C8B2EB" w14:textId="77777777" w:rsidR="002A554F" w:rsidRPr="00B07619" w:rsidRDefault="005C2A4A" w:rsidP="004C29F9">
      <w:pPr>
        <w:spacing w:before="100" w:beforeAutospacing="1" w:after="100" w:afterAutospacing="1"/>
        <w:jc w:val="both"/>
        <w:rPr>
          <w:rFonts w:ascii="Arabic Typesetting" w:hAnsi="Arabic Typesetting" w:cs="Arabic Typesetting"/>
          <w:sz w:val="32"/>
          <w:szCs w:val="32"/>
        </w:rPr>
      </w:pPr>
      <w:bookmarkStart w:id="72" w:name="Anas_Ibn_Malik30158"/>
      <w:r w:rsidRPr="00B07619">
        <w:rPr>
          <w:rFonts w:ascii="Arabic Typesetting" w:hAnsi="Arabic Typesetting" w:cs="Arabic Typesetting"/>
          <w:sz w:val="32"/>
          <w:szCs w:val="32"/>
        </w:rPr>
        <w:t xml:space="preserve">620. </w:t>
      </w:r>
      <w:r w:rsidR="00337832" w:rsidRPr="00B07619">
        <w:rPr>
          <w:rFonts w:ascii="Arabic Typesetting" w:hAnsi="Arabic Typesetting" w:cs="Arabic Typesetting"/>
          <w:sz w:val="32"/>
          <w:szCs w:val="32"/>
        </w:rPr>
        <w:t xml:space="preserve">Anas </w:t>
      </w:r>
      <w:r w:rsidRPr="00B07619">
        <w:rPr>
          <w:rFonts w:ascii="Arabic Typesetting" w:hAnsi="Arabic Typesetting" w:cs="Arabic Typesetting"/>
          <w:sz w:val="32"/>
          <w:szCs w:val="32"/>
        </w:rPr>
        <w:t>Bin</w:t>
      </w:r>
      <w:r w:rsidR="00337832" w:rsidRPr="00B07619">
        <w:rPr>
          <w:rFonts w:ascii="Arabic Typesetting" w:hAnsi="Arabic Typesetting" w:cs="Arabic Typesetting"/>
          <w:sz w:val="32"/>
          <w:szCs w:val="32"/>
        </w:rPr>
        <w:t xml:space="preserve"> Malik</w:t>
      </w:r>
      <w:bookmarkEnd w:id="72"/>
      <w:r w:rsidR="00337832" w:rsidRPr="00B07619">
        <w:rPr>
          <w:rFonts w:ascii="Arabic Typesetting" w:hAnsi="Arabic Typesetting" w:cs="Arabic Typesetting"/>
          <w:sz w:val="32"/>
          <w:szCs w:val="32"/>
        </w:rPr>
        <w:t xml:space="preserve"> berichtete: </w:t>
      </w:r>
      <w:r w:rsidR="00337832" w:rsidRPr="00B07619">
        <w:rPr>
          <w:rStyle w:val="matn1"/>
          <w:color w:val="auto"/>
          <w:sz w:val="32"/>
          <w:szCs w:val="32"/>
        </w:rPr>
        <w:t xml:space="preserve">Wir </w:t>
      </w:r>
      <w:r w:rsidRPr="00B07619">
        <w:rPr>
          <w:rStyle w:val="matn1"/>
          <w:color w:val="auto"/>
          <w:sz w:val="32"/>
          <w:szCs w:val="32"/>
        </w:rPr>
        <w:t xml:space="preserve">pflegten </w:t>
      </w:r>
      <w:r w:rsidR="00337832" w:rsidRPr="00B07619">
        <w:rPr>
          <w:rStyle w:val="matn1"/>
          <w:color w:val="auto"/>
          <w:sz w:val="32"/>
          <w:szCs w:val="32"/>
        </w:rPr>
        <w:t xml:space="preserve">das Gebet mit dem Gesandten, </w:t>
      </w:r>
      <w:r w:rsidR="00273661" w:rsidRPr="00B07619">
        <w:rPr>
          <w:rStyle w:val="matn1"/>
          <w:color w:val="auto"/>
          <w:sz w:val="32"/>
          <w:szCs w:val="32"/>
        </w:rPr>
        <w:t xml:space="preserve">Allah segne ihn und gebe ihm </w:t>
      </w:r>
      <w:r w:rsidR="00C1717C" w:rsidRPr="00B07619">
        <w:rPr>
          <w:rStyle w:val="matn1"/>
          <w:color w:val="auto"/>
          <w:sz w:val="32"/>
          <w:szCs w:val="32"/>
        </w:rPr>
        <w:t>Frieden</w:t>
      </w:r>
      <w:r w:rsidR="00337832" w:rsidRPr="00B07619">
        <w:rPr>
          <w:rStyle w:val="matn1"/>
          <w:color w:val="auto"/>
          <w:sz w:val="32"/>
          <w:szCs w:val="32"/>
        </w:rPr>
        <w:t xml:space="preserve">, in der </w:t>
      </w:r>
      <w:r w:rsidRPr="00B07619">
        <w:rPr>
          <w:rStyle w:val="matn1"/>
          <w:color w:val="auto"/>
          <w:sz w:val="32"/>
          <w:szCs w:val="32"/>
        </w:rPr>
        <w:t xml:space="preserve">extremen </w:t>
      </w:r>
      <w:r w:rsidR="00337832" w:rsidRPr="00B07619">
        <w:rPr>
          <w:rStyle w:val="matn1"/>
          <w:color w:val="auto"/>
          <w:sz w:val="32"/>
          <w:szCs w:val="32"/>
        </w:rPr>
        <w:t>Hitze</w:t>
      </w:r>
      <w:r w:rsidRPr="00B07619">
        <w:rPr>
          <w:rStyle w:val="matn1"/>
          <w:color w:val="auto"/>
          <w:sz w:val="32"/>
          <w:szCs w:val="32"/>
        </w:rPr>
        <w:t xml:space="preserve">zeit zu </w:t>
      </w:r>
      <w:r w:rsidRPr="00B07619">
        <w:rPr>
          <w:rStyle w:val="matn1"/>
          <w:color w:val="auto"/>
          <w:sz w:val="32"/>
          <w:szCs w:val="32"/>
        </w:rPr>
        <w:lastRenderedPageBreak/>
        <w:t>verrichten</w:t>
      </w:r>
      <w:r w:rsidR="00337832" w:rsidRPr="00B07619">
        <w:rPr>
          <w:rStyle w:val="matn1"/>
          <w:color w:val="auto"/>
          <w:sz w:val="32"/>
          <w:szCs w:val="32"/>
        </w:rPr>
        <w:t xml:space="preserve">. Wenn </w:t>
      </w:r>
      <w:r w:rsidR="004D3E49" w:rsidRPr="00B07619">
        <w:rPr>
          <w:rStyle w:val="matn1"/>
          <w:color w:val="auto"/>
          <w:sz w:val="32"/>
          <w:szCs w:val="32"/>
        </w:rPr>
        <w:t>einer</w:t>
      </w:r>
      <w:r w:rsidRPr="00B07619">
        <w:rPr>
          <w:rStyle w:val="matn1"/>
          <w:color w:val="auto"/>
          <w:sz w:val="32"/>
          <w:szCs w:val="32"/>
        </w:rPr>
        <w:t xml:space="preserve"> </w:t>
      </w:r>
      <w:r w:rsidR="00337832" w:rsidRPr="00B07619">
        <w:rPr>
          <w:rStyle w:val="matn1"/>
          <w:color w:val="auto"/>
          <w:sz w:val="32"/>
          <w:szCs w:val="32"/>
        </w:rPr>
        <w:t xml:space="preserve">von uns seine Stirn </w:t>
      </w:r>
      <w:r w:rsidR="004D3E49" w:rsidRPr="00B07619">
        <w:rPr>
          <w:rStyle w:val="matn1"/>
          <w:color w:val="auto"/>
          <w:sz w:val="32"/>
          <w:szCs w:val="32"/>
        </w:rPr>
        <w:t xml:space="preserve">(aufgrund der Hitze) </w:t>
      </w:r>
      <w:r w:rsidRPr="00B07619">
        <w:rPr>
          <w:rStyle w:val="matn1"/>
          <w:color w:val="auto"/>
          <w:sz w:val="32"/>
          <w:szCs w:val="32"/>
        </w:rPr>
        <w:t xml:space="preserve">nicht </w:t>
      </w:r>
      <w:r w:rsidR="00337832" w:rsidRPr="00B07619">
        <w:rPr>
          <w:rStyle w:val="matn1"/>
          <w:color w:val="auto"/>
          <w:sz w:val="32"/>
          <w:szCs w:val="32"/>
        </w:rPr>
        <w:t xml:space="preserve">auf den Boden legen </w:t>
      </w:r>
      <w:r w:rsidR="004D3E49" w:rsidRPr="00B07619">
        <w:rPr>
          <w:rStyle w:val="matn1"/>
          <w:color w:val="auto"/>
          <w:sz w:val="32"/>
          <w:szCs w:val="32"/>
        </w:rPr>
        <w:t>konnte</w:t>
      </w:r>
      <w:r w:rsidR="00337832" w:rsidRPr="00B07619">
        <w:rPr>
          <w:rStyle w:val="matn1"/>
          <w:color w:val="auto"/>
          <w:sz w:val="32"/>
          <w:szCs w:val="32"/>
        </w:rPr>
        <w:t xml:space="preserve">, </w:t>
      </w:r>
      <w:r w:rsidRPr="00B07619">
        <w:rPr>
          <w:rStyle w:val="matn1"/>
          <w:color w:val="auto"/>
          <w:sz w:val="32"/>
          <w:szCs w:val="32"/>
        </w:rPr>
        <w:t xml:space="preserve">legte </w:t>
      </w:r>
      <w:r w:rsidR="004D3E49" w:rsidRPr="00B07619">
        <w:rPr>
          <w:rStyle w:val="matn1"/>
          <w:color w:val="auto"/>
          <w:sz w:val="32"/>
          <w:szCs w:val="32"/>
        </w:rPr>
        <w:t xml:space="preserve">er </w:t>
      </w:r>
      <w:r w:rsidRPr="00B07619">
        <w:rPr>
          <w:rStyle w:val="matn1"/>
          <w:color w:val="auto"/>
          <w:sz w:val="32"/>
          <w:szCs w:val="32"/>
        </w:rPr>
        <w:t xml:space="preserve">sein </w:t>
      </w:r>
      <w:r w:rsidR="004D3E49" w:rsidRPr="00B07619">
        <w:rPr>
          <w:rStyle w:val="matn1"/>
          <w:color w:val="auto"/>
          <w:sz w:val="32"/>
          <w:szCs w:val="32"/>
        </w:rPr>
        <w:t>Gewand auf den</w:t>
      </w:r>
      <w:r w:rsidRPr="00B07619">
        <w:rPr>
          <w:rStyle w:val="matn1"/>
          <w:color w:val="auto"/>
          <w:sz w:val="32"/>
          <w:szCs w:val="32"/>
        </w:rPr>
        <w:t xml:space="preserve"> Boden und </w:t>
      </w:r>
      <w:r w:rsidR="004D3E49" w:rsidRPr="00B07619">
        <w:rPr>
          <w:rStyle w:val="matn1"/>
          <w:color w:val="auto"/>
          <w:sz w:val="32"/>
          <w:szCs w:val="32"/>
        </w:rPr>
        <w:t>verrichtete die</w:t>
      </w:r>
      <w:r w:rsidRPr="00B07619">
        <w:rPr>
          <w:rStyle w:val="matn1"/>
          <w:color w:val="auto"/>
          <w:sz w:val="32"/>
          <w:szCs w:val="32"/>
        </w:rPr>
        <w:t xml:space="preserve"> Sudschud d</w:t>
      </w:r>
      <w:r w:rsidR="004D3E49" w:rsidRPr="00B07619">
        <w:rPr>
          <w:rStyle w:val="matn1"/>
          <w:color w:val="auto"/>
          <w:sz w:val="32"/>
          <w:szCs w:val="32"/>
        </w:rPr>
        <w:t>a</w:t>
      </w:r>
      <w:r w:rsidRPr="00B07619">
        <w:rPr>
          <w:rStyle w:val="matn1"/>
          <w:color w:val="auto"/>
          <w:sz w:val="32"/>
          <w:szCs w:val="32"/>
        </w:rPr>
        <w:t>rauf</w:t>
      </w:r>
      <w:r w:rsidR="00337832" w:rsidRPr="00B07619">
        <w:rPr>
          <w:rStyle w:val="matn1"/>
          <w:color w:val="auto"/>
          <w:sz w:val="32"/>
          <w:szCs w:val="32"/>
        </w:rPr>
        <w:t>.</w:t>
      </w:r>
      <w:r w:rsidR="002A554F" w:rsidRPr="00B07619">
        <w:rPr>
          <w:rFonts w:ascii="Arabic Typesetting" w:hAnsi="Arabic Typesetting" w:cs="Arabic Typesetting"/>
          <w:sz w:val="32"/>
          <w:szCs w:val="32"/>
        </w:rPr>
        <w:t xml:space="preserve"> </w:t>
      </w:r>
    </w:p>
    <w:p w14:paraId="3F84B7FD" w14:textId="77777777" w:rsidR="001F6409" w:rsidRPr="00B07619" w:rsidRDefault="005C2A4A" w:rsidP="00971D06">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385, 542, 1208</w:t>
      </w:r>
      <w:r w:rsidR="00971D06"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Muslim 620</w:t>
      </w:r>
      <w:r w:rsidR="00971D06"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Tirmidhi 584</w:t>
      </w:r>
      <w:r w:rsidR="00971D06"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Abu Daud 660</w:t>
      </w:r>
      <w:r w:rsidR="00971D06"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1115</w:t>
      </w:r>
      <w:r w:rsidR="00971D06"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Ibn Madscha 1033</w:t>
      </w:r>
    </w:p>
    <w:p w14:paraId="61933DD9" w14:textId="77777777" w:rsidR="0071272C" w:rsidRPr="00B07619" w:rsidRDefault="00971D06" w:rsidP="001F6409">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br w:type="column"/>
      </w:r>
    </w:p>
    <w:p w14:paraId="68B89EF9" w14:textId="77777777" w:rsidR="002A554F" w:rsidRPr="00B07619" w:rsidRDefault="007E19F3" w:rsidP="00D96522">
      <w:pPr>
        <w:bidi/>
        <w:spacing w:before="100" w:beforeAutospacing="1" w:after="100" w:afterAutospacing="1"/>
        <w:jc w:val="center"/>
        <w:rPr>
          <w:rFonts w:ascii="Arabic Typesetting" w:hAnsi="Arabic Typesetting" w:cs="Arabic Typesetting"/>
          <w:b/>
          <w:bCs/>
          <w:sz w:val="30"/>
          <w:szCs w:val="30"/>
          <w:rtl/>
        </w:rPr>
      </w:pPr>
      <w:r w:rsidRPr="00B07619">
        <w:rPr>
          <w:rFonts w:ascii="Arabic Typesetting" w:hAnsi="Arabic Typesetting" w:cs="Arabic Typesetting"/>
          <w:b/>
          <w:bCs/>
          <w:sz w:val="30"/>
          <w:szCs w:val="30"/>
          <w:rtl/>
        </w:rPr>
        <w:t>34</w:t>
      </w:r>
      <w:r w:rsidR="002A554F" w:rsidRPr="00B07619">
        <w:rPr>
          <w:rFonts w:ascii="Arabic Typesetting" w:hAnsi="Arabic Typesetting" w:cs="Arabic Typesetting"/>
          <w:b/>
          <w:bCs/>
          <w:sz w:val="30"/>
          <w:szCs w:val="30"/>
        </w:rPr>
        <w:t xml:space="preserve"> - </w:t>
      </w:r>
      <w:r w:rsidR="002A554F" w:rsidRPr="00B07619">
        <w:rPr>
          <w:rFonts w:ascii="Arabic Typesetting" w:hAnsi="Arabic Typesetting" w:cs="Arabic Typesetting"/>
          <w:b/>
          <w:bCs/>
          <w:sz w:val="30"/>
          <w:szCs w:val="30"/>
          <w:rtl/>
        </w:rPr>
        <w:t>باب اسْتِحْبَابِ التَّبْكِيرِ</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بِالْعَصْرِ</w:t>
      </w:r>
    </w:p>
    <w:p w14:paraId="0DB79AF0" w14:textId="77777777" w:rsidR="004D3E49" w:rsidRPr="00B07619" w:rsidRDefault="004D3E49" w:rsidP="004318C8">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Die Empfehlung des frühzeitigen Verrichtens des Nachmittaggebets</w:t>
      </w:r>
    </w:p>
    <w:p w14:paraId="57BFB2EA" w14:textId="77777777" w:rsidR="007608BA" w:rsidRPr="00B07619" w:rsidRDefault="007608BA" w:rsidP="004318C8">
      <w:pPr>
        <w:spacing w:before="100" w:beforeAutospacing="1" w:after="100" w:afterAutospacing="1"/>
        <w:jc w:val="center"/>
        <w:rPr>
          <w:rFonts w:ascii="Arabic Typesetting" w:hAnsi="Arabic Typesetting" w:cs="Arabic Typesetting"/>
          <w:b/>
          <w:bCs/>
          <w:sz w:val="30"/>
          <w:szCs w:val="30"/>
        </w:rPr>
      </w:pPr>
    </w:p>
    <w:p w14:paraId="703FB104" w14:textId="77777777" w:rsidR="002A554F" w:rsidRPr="00B07619" w:rsidRDefault="007E19F3" w:rsidP="004C29F9">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621</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حَدَّثَنَا قُتَيْبَةُ بْنُ سَعِيدٍ، حَدَّثَنَا لَيْثٌ، ح</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قَالَ وَحَدَّثَنَا مُحَمَّدُ بْنُ رُمْحٍ، أَخْبَرَنَا اللَّيْثُ، عَنِ ابْنِ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شِهَابٍ، عَنْ أَنَسِ بْنِ مَالِكٍ، أَنَّهُ أَخْبَرَهُ أَنَّ رَسُولَ اللَّهِ صلى</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الله عليه وسلم كَانَ يُصَلِّي الْعَصْرَ وَالشَّمْسُ مُرْتَفِعَةٌ حَيَّةٌ</w:t>
      </w:r>
      <w:r w:rsidR="002A554F" w:rsidRPr="00B07619">
        <w:rPr>
          <w:rFonts w:ascii="Arabic Typesetting" w:hAnsi="Arabic Typesetting" w:cs="Arabic Typesetting"/>
          <w:sz w:val="30"/>
          <w:szCs w:val="30"/>
        </w:rPr>
        <w:t xml:space="preserve"> </w:t>
      </w:r>
      <w:r w:rsidR="002D7A90" w:rsidRPr="00B07619">
        <w:rPr>
          <w:rFonts w:ascii="Arabic Typesetting" w:hAnsi="Arabic Typesetting" w:cs="Arabic Typesetting"/>
          <w:sz w:val="30"/>
          <w:szCs w:val="30"/>
        </w:rPr>
        <w:t>*</w:t>
      </w:r>
      <w:r w:rsidR="002A554F" w:rsidRPr="00B07619">
        <w:rPr>
          <w:rFonts w:ascii="Arabic Typesetting" w:hAnsi="Arabic Typesetting" w:cs="Arabic Typesetting"/>
          <w:sz w:val="30"/>
          <w:szCs w:val="30"/>
          <w:rtl/>
        </w:rPr>
        <w:t>فَيَذْهَبُ الذَّاهِبُ إِلَى الْعَوَالِي</w:t>
      </w:r>
      <w:r w:rsidR="002D7A90" w:rsidRPr="00B07619">
        <w:rPr>
          <w:rFonts w:ascii="Arabic Typesetting" w:hAnsi="Arabic Typesetting" w:cs="Arabic Typesetting"/>
          <w:sz w:val="30"/>
          <w:szCs w:val="30"/>
        </w:rPr>
        <w:t>**</w:t>
      </w:r>
      <w:r w:rsidR="002A554F" w:rsidRPr="00B07619">
        <w:rPr>
          <w:rFonts w:ascii="Arabic Typesetting" w:hAnsi="Arabic Typesetting" w:cs="Arabic Typesetting"/>
          <w:sz w:val="30"/>
          <w:szCs w:val="30"/>
          <w:rtl/>
        </w:rPr>
        <w:t xml:space="preserve"> فَيَأْتِي الْعَوَالِيَ وَالشَّمْسُ</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مُرْتَفِعَةٌ.‏ وَلَمْ يَذْكُرْ قُتَيْبَةُ فَيَأْتِي الْعَوَالِيَ</w:t>
      </w:r>
      <w:r w:rsidR="004C29F9" w:rsidRPr="00B07619">
        <w:rPr>
          <w:rFonts w:ascii="Arabic Typesetting" w:hAnsi="Arabic Typesetting" w:cs="Arabic Typesetting"/>
          <w:sz w:val="30"/>
          <w:szCs w:val="30"/>
          <w:rtl/>
        </w:rPr>
        <w:t>.</w:t>
      </w:r>
    </w:p>
    <w:p w14:paraId="5676E9E0" w14:textId="77777777" w:rsidR="00D96522" w:rsidRPr="00B07619" w:rsidRDefault="00D96522" w:rsidP="00D96522">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مسلم 621، ابو داود 404، نسائي 506، ابن ماجه 682</w:t>
      </w:r>
    </w:p>
    <w:p w14:paraId="2AF7274B" w14:textId="77777777" w:rsidR="002D7A90" w:rsidRPr="00B07619" w:rsidRDefault="002D7A90" w:rsidP="002D7A90">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Pr>
        <w:t>*</w:t>
      </w:r>
      <w:r w:rsidRPr="00B07619">
        <w:rPr>
          <w:rFonts w:ascii="Arabic Typesetting" w:hAnsi="Arabic Typesetting" w:cs="Arabic Typesetting"/>
          <w:sz w:val="30"/>
          <w:szCs w:val="30"/>
          <w:rtl/>
        </w:rPr>
        <w:t>قَوْلُهُ: (وَالشَّمْسُ مُرْتَفِعَةٌ حَيَّةٌ) قَالَ الْخَطَّابِيُّ: حَيَاتُهَا صَفَاءُ لَوْنِهَا قَبْلَ أَنْ تَصْفَرَّ أَوْ تَتَغَيَّرَ</w:t>
      </w:r>
      <w:r w:rsidRPr="00B07619">
        <w:rPr>
          <w:rFonts w:ascii="Arabic Typesetting" w:hAnsi="Arabic Typesetting" w:cs="Arabic Typesetting"/>
          <w:sz w:val="30"/>
          <w:szCs w:val="30"/>
          <w:rtl/>
          <w:lang w:val="en-US" w:bidi="ar-AE"/>
        </w:rPr>
        <w:t xml:space="preserve">، </w:t>
      </w:r>
      <w:r w:rsidRPr="00B07619">
        <w:rPr>
          <w:rFonts w:ascii="Arabic Typesetting" w:hAnsi="Arabic Typesetting" w:cs="Arabic Typesetting"/>
          <w:sz w:val="30"/>
          <w:szCs w:val="30"/>
          <w:rtl/>
        </w:rPr>
        <w:t>وَقَالَ - هُوَ أَيْضًا - وَغَيْرُهُ: حَيَاتُهَا: وُجُودُ حَرِّهَا</w:t>
      </w:r>
    </w:p>
    <w:p w14:paraId="66AB37D1" w14:textId="77777777" w:rsidR="001F6409" w:rsidRPr="00B07619" w:rsidRDefault="002D7A90" w:rsidP="002D7A90">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Pr>
        <w:t>**</w:t>
      </w:r>
      <w:r w:rsidRPr="00B07619">
        <w:rPr>
          <w:rFonts w:ascii="Arabic Typesetting" w:hAnsi="Arabic Typesetting" w:cs="Arabic Typesetting"/>
          <w:sz w:val="30"/>
          <w:szCs w:val="30"/>
          <w:rtl/>
        </w:rPr>
        <w:t>الْعَوَالِي فَهِيَ الْقُرَى الَّتِي حَوْلَ الْمَدِينَةِ أَبْعَدُهَا عَلَى ثَمَانِيَةِ أَمْيَالٍ مِنَ الْمَدِينَةِ، وَأَقْرَبُهَا مِيلَانِ، وَبَعْضُهَا ثَلَاثَةُ أَمْيَالٍ</w:t>
      </w:r>
    </w:p>
    <w:p w14:paraId="51894962" w14:textId="77777777" w:rsidR="004C29F9" w:rsidRPr="00B07619" w:rsidRDefault="001C4412" w:rsidP="004C29F9">
      <w:pPr>
        <w:spacing w:before="100" w:beforeAutospacing="1" w:after="100" w:afterAutospacing="1"/>
        <w:jc w:val="both"/>
        <w:rPr>
          <w:rStyle w:val="matn1"/>
          <w:color w:val="auto"/>
          <w:sz w:val="30"/>
          <w:szCs w:val="30"/>
        </w:rPr>
      </w:pPr>
      <w:bookmarkStart w:id="73" w:name="Anas_Ibn_Malik28491"/>
      <w:r w:rsidRPr="00B07619">
        <w:rPr>
          <w:rFonts w:ascii="Arabic Typesetting" w:hAnsi="Arabic Typesetting" w:cs="Arabic Typesetting"/>
          <w:sz w:val="30"/>
          <w:szCs w:val="30"/>
        </w:rPr>
        <w:t xml:space="preserve">621. </w:t>
      </w:r>
      <w:r w:rsidR="003212FD" w:rsidRPr="00B07619">
        <w:rPr>
          <w:rFonts w:ascii="Arabic Typesetting" w:hAnsi="Arabic Typesetting" w:cs="Arabic Typesetting"/>
          <w:sz w:val="30"/>
          <w:szCs w:val="30"/>
        </w:rPr>
        <w:t xml:space="preserve">Anas </w:t>
      </w:r>
      <w:r w:rsidRPr="00B07619">
        <w:rPr>
          <w:rFonts w:ascii="Arabic Typesetting" w:hAnsi="Arabic Typesetting" w:cs="Arabic Typesetting"/>
          <w:sz w:val="30"/>
          <w:szCs w:val="30"/>
        </w:rPr>
        <w:t xml:space="preserve">Bin </w:t>
      </w:r>
      <w:r w:rsidR="003212FD" w:rsidRPr="00B07619">
        <w:rPr>
          <w:rFonts w:ascii="Arabic Typesetting" w:hAnsi="Arabic Typesetting" w:cs="Arabic Typesetting"/>
          <w:sz w:val="30"/>
          <w:szCs w:val="30"/>
        </w:rPr>
        <w:t>Malik</w:t>
      </w:r>
      <w:bookmarkEnd w:id="73"/>
      <w:r w:rsidR="003212FD" w:rsidRPr="00B07619">
        <w:rPr>
          <w:rFonts w:ascii="Arabic Typesetting" w:hAnsi="Arabic Typesetting" w:cs="Arabic Typesetting"/>
          <w:sz w:val="30"/>
          <w:szCs w:val="30"/>
        </w:rPr>
        <w:t xml:space="preserve"> berichtete: </w:t>
      </w:r>
      <w:r w:rsidR="003212FD" w:rsidRPr="00B07619">
        <w:rPr>
          <w:rStyle w:val="matn1"/>
          <w:color w:val="auto"/>
          <w:sz w:val="30"/>
          <w:szCs w:val="30"/>
        </w:rPr>
        <w:t xml:space="preserve">Der Gesandte Allahs, </w:t>
      </w:r>
      <w:r w:rsidR="00273661" w:rsidRPr="00B07619">
        <w:rPr>
          <w:rStyle w:val="matn1"/>
          <w:color w:val="auto"/>
          <w:sz w:val="30"/>
          <w:szCs w:val="30"/>
        </w:rPr>
        <w:t xml:space="preserve">Allah segne ihn und gebe ihm </w:t>
      </w:r>
      <w:r w:rsidR="00C1717C" w:rsidRPr="00B07619">
        <w:rPr>
          <w:rStyle w:val="matn1"/>
          <w:color w:val="auto"/>
          <w:sz w:val="30"/>
          <w:szCs w:val="30"/>
        </w:rPr>
        <w:t>Frieden</w:t>
      </w:r>
      <w:r w:rsidR="003212FD" w:rsidRPr="00B07619">
        <w:rPr>
          <w:rStyle w:val="matn1"/>
          <w:color w:val="auto"/>
          <w:sz w:val="30"/>
          <w:szCs w:val="30"/>
        </w:rPr>
        <w:t xml:space="preserve">, </w:t>
      </w:r>
      <w:r w:rsidR="004D3E49" w:rsidRPr="00B07619">
        <w:rPr>
          <w:rStyle w:val="matn1"/>
          <w:color w:val="auto"/>
          <w:sz w:val="30"/>
          <w:szCs w:val="30"/>
        </w:rPr>
        <w:t>verrichtete das</w:t>
      </w:r>
      <w:r w:rsidRPr="00B07619">
        <w:rPr>
          <w:rStyle w:val="matn1"/>
          <w:color w:val="auto"/>
          <w:sz w:val="30"/>
          <w:szCs w:val="30"/>
        </w:rPr>
        <w:t xml:space="preserve"> Asr</w:t>
      </w:r>
      <w:r w:rsidR="004D3E49" w:rsidRPr="00B07619">
        <w:rPr>
          <w:rStyle w:val="matn1"/>
          <w:color w:val="auto"/>
          <w:sz w:val="30"/>
          <w:szCs w:val="30"/>
        </w:rPr>
        <w:t>-Gebet</w:t>
      </w:r>
      <w:r w:rsidR="003212FD" w:rsidRPr="00B07619">
        <w:rPr>
          <w:rStyle w:val="matn1"/>
          <w:color w:val="auto"/>
          <w:sz w:val="30"/>
          <w:szCs w:val="30"/>
        </w:rPr>
        <w:t xml:space="preserve"> </w:t>
      </w:r>
      <w:r w:rsidRPr="00B07619">
        <w:rPr>
          <w:rStyle w:val="matn1"/>
          <w:color w:val="auto"/>
          <w:sz w:val="30"/>
          <w:szCs w:val="30"/>
        </w:rPr>
        <w:t xml:space="preserve">während </w:t>
      </w:r>
      <w:r w:rsidR="003212FD" w:rsidRPr="00B07619">
        <w:rPr>
          <w:rStyle w:val="matn1"/>
          <w:color w:val="auto"/>
          <w:sz w:val="30"/>
          <w:szCs w:val="30"/>
        </w:rPr>
        <w:t xml:space="preserve">die Sonne hoch </w:t>
      </w:r>
      <w:r w:rsidR="001A51DA" w:rsidRPr="00B07619">
        <w:rPr>
          <w:rStyle w:val="matn1"/>
          <w:color w:val="auto"/>
          <w:sz w:val="30"/>
          <w:szCs w:val="30"/>
        </w:rPr>
        <w:t xml:space="preserve">(am Himmel) </w:t>
      </w:r>
      <w:r w:rsidRPr="00B07619">
        <w:rPr>
          <w:rStyle w:val="matn1"/>
          <w:color w:val="auto"/>
          <w:sz w:val="30"/>
          <w:szCs w:val="30"/>
        </w:rPr>
        <w:t xml:space="preserve">stand </w:t>
      </w:r>
      <w:r w:rsidRPr="00B07619">
        <w:rPr>
          <w:rStyle w:val="matn1"/>
          <w:color w:val="auto"/>
          <w:sz w:val="30"/>
          <w:szCs w:val="30"/>
        </w:rPr>
        <w:lastRenderedPageBreak/>
        <w:t>u</w:t>
      </w:r>
      <w:r w:rsidR="002D7A90" w:rsidRPr="00B07619">
        <w:rPr>
          <w:rStyle w:val="matn1"/>
          <w:color w:val="auto"/>
          <w:sz w:val="30"/>
          <w:szCs w:val="30"/>
        </w:rPr>
        <w:t>nd</w:t>
      </w:r>
      <w:r w:rsidRPr="00B07619">
        <w:rPr>
          <w:rStyle w:val="matn1"/>
          <w:color w:val="auto"/>
          <w:sz w:val="30"/>
          <w:szCs w:val="30"/>
        </w:rPr>
        <w:t xml:space="preserve"> noch lebendig* war</w:t>
      </w:r>
      <w:r w:rsidR="003212FD" w:rsidRPr="00B07619">
        <w:rPr>
          <w:rStyle w:val="matn1"/>
          <w:color w:val="auto"/>
          <w:sz w:val="30"/>
          <w:szCs w:val="30"/>
        </w:rPr>
        <w:t>. M</w:t>
      </w:r>
      <w:r w:rsidR="002D7A90" w:rsidRPr="00B07619">
        <w:rPr>
          <w:rStyle w:val="matn1"/>
          <w:color w:val="auto"/>
          <w:sz w:val="30"/>
          <w:szCs w:val="30"/>
        </w:rPr>
        <w:t xml:space="preserve">an </w:t>
      </w:r>
      <w:r w:rsidR="001A51DA" w:rsidRPr="00B07619">
        <w:rPr>
          <w:rStyle w:val="matn1"/>
          <w:color w:val="auto"/>
          <w:sz w:val="30"/>
          <w:szCs w:val="30"/>
        </w:rPr>
        <w:t xml:space="preserve">konnte bis </w:t>
      </w:r>
      <w:r w:rsidR="003212FD" w:rsidRPr="00B07619">
        <w:rPr>
          <w:rStyle w:val="matn1"/>
          <w:color w:val="auto"/>
          <w:sz w:val="30"/>
          <w:szCs w:val="30"/>
        </w:rPr>
        <w:t xml:space="preserve">nach </w:t>
      </w:r>
      <w:bookmarkStart w:id="74" w:name="Al-`Awali_gehen31627"/>
      <w:r w:rsidR="003212FD" w:rsidRPr="00B07619">
        <w:rPr>
          <w:rStyle w:val="matn1"/>
          <w:color w:val="auto"/>
          <w:sz w:val="30"/>
          <w:szCs w:val="30"/>
        </w:rPr>
        <w:t>Awali</w:t>
      </w:r>
      <w:r w:rsidR="00D96522" w:rsidRPr="00B07619">
        <w:rPr>
          <w:rStyle w:val="matn1"/>
          <w:color w:val="auto"/>
          <w:sz w:val="30"/>
          <w:szCs w:val="30"/>
        </w:rPr>
        <w:t>**</w:t>
      </w:r>
      <w:r w:rsidR="003212FD" w:rsidRPr="00B07619">
        <w:rPr>
          <w:rStyle w:val="matn1"/>
          <w:color w:val="auto"/>
          <w:sz w:val="30"/>
          <w:szCs w:val="30"/>
        </w:rPr>
        <w:t xml:space="preserve"> gehen, </w:t>
      </w:r>
      <w:bookmarkEnd w:id="74"/>
      <w:r w:rsidR="004C29F9" w:rsidRPr="00B07619">
        <w:rPr>
          <w:rFonts w:ascii="Arabic Typesetting" w:hAnsi="Arabic Typesetting" w:cs="Arabic Typesetting"/>
          <w:sz w:val="30"/>
          <w:szCs w:val="30"/>
        </w:rPr>
        <w:t>und die Sonne würde immer noch hoch stehen</w:t>
      </w:r>
      <w:r w:rsidR="0079001D" w:rsidRPr="00B07619">
        <w:rPr>
          <w:rFonts w:ascii="Arabic Typesetting" w:hAnsi="Arabic Typesetting" w:cs="Arabic Typesetting"/>
          <w:sz w:val="30"/>
          <w:szCs w:val="30"/>
        </w:rPr>
        <w:t>.</w:t>
      </w:r>
      <w:r w:rsidR="004C29F9" w:rsidRPr="00B07619">
        <w:rPr>
          <w:rStyle w:val="matn1"/>
          <w:color w:val="auto"/>
          <w:sz w:val="30"/>
          <w:szCs w:val="30"/>
        </w:rPr>
        <w:t xml:space="preserve"> </w:t>
      </w:r>
    </w:p>
    <w:p w14:paraId="1AD10321" w14:textId="77777777" w:rsidR="001C4412" w:rsidRPr="00B07619" w:rsidRDefault="00D96522" w:rsidP="004C29F9">
      <w:pPr>
        <w:spacing w:before="100" w:beforeAutospacing="1" w:after="100" w:afterAutospacing="1"/>
        <w:jc w:val="both"/>
        <w:rPr>
          <w:rStyle w:val="matn1"/>
          <w:color w:val="auto"/>
          <w:sz w:val="30"/>
          <w:szCs w:val="30"/>
        </w:rPr>
      </w:pPr>
      <w:r w:rsidRPr="00B07619">
        <w:rPr>
          <w:rStyle w:val="matn1"/>
          <w:color w:val="auto"/>
          <w:sz w:val="30"/>
          <w:szCs w:val="30"/>
        </w:rPr>
        <w:t>Muslim 621, Abu Daud 404, Nasai 506, Ibn Madscha 682</w:t>
      </w:r>
    </w:p>
    <w:p w14:paraId="5F71CA40" w14:textId="77777777" w:rsidR="001C4412" w:rsidRPr="00B07619" w:rsidRDefault="001C4412" w:rsidP="002D7A90">
      <w:pPr>
        <w:spacing w:before="100" w:beforeAutospacing="1" w:after="100" w:afterAutospacing="1"/>
        <w:jc w:val="both"/>
        <w:rPr>
          <w:rStyle w:val="matn1"/>
          <w:color w:val="auto"/>
          <w:sz w:val="30"/>
          <w:szCs w:val="30"/>
        </w:rPr>
      </w:pPr>
      <w:r w:rsidRPr="00B07619">
        <w:rPr>
          <w:rStyle w:val="matn1"/>
          <w:color w:val="auto"/>
          <w:sz w:val="30"/>
          <w:szCs w:val="30"/>
        </w:rPr>
        <w:t xml:space="preserve">* </w:t>
      </w:r>
      <w:r w:rsidR="001A51DA" w:rsidRPr="00B07619">
        <w:rPr>
          <w:rStyle w:val="matn1"/>
          <w:color w:val="auto"/>
          <w:sz w:val="30"/>
          <w:szCs w:val="30"/>
        </w:rPr>
        <w:t>H</w:t>
      </w:r>
      <w:r w:rsidR="002D7A90" w:rsidRPr="00B07619">
        <w:rPr>
          <w:rStyle w:val="matn1"/>
          <w:color w:val="auto"/>
          <w:sz w:val="30"/>
          <w:szCs w:val="30"/>
        </w:rPr>
        <w:t xml:space="preserve">ier </w:t>
      </w:r>
      <w:r w:rsidR="0079001D" w:rsidRPr="00B07619">
        <w:rPr>
          <w:rStyle w:val="matn1"/>
          <w:color w:val="auto"/>
          <w:sz w:val="30"/>
          <w:szCs w:val="30"/>
        </w:rPr>
        <w:t>wird</w:t>
      </w:r>
      <w:r w:rsidRPr="00B07619">
        <w:rPr>
          <w:rStyle w:val="matn1"/>
          <w:color w:val="auto"/>
          <w:sz w:val="30"/>
          <w:szCs w:val="30"/>
        </w:rPr>
        <w:t xml:space="preserve"> das Wort </w:t>
      </w:r>
      <w:r w:rsidRPr="00B07619">
        <w:rPr>
          <w:rStyle w:val="matn1"/>
          <w:i/>
          <w:color w:val="auto"/>
          <w:sz w:val="30"/>
          <w:szCs w:val="30"/>
        </w:rPr>
        <w:t>Hayya</w:t>
      </w:r>
      <w:r w:rsidR="002D7A90" w:rsidRPr="00B07619">
        <w:rPr>
          <w:rStyle w:val="matn1"/>
          <w:i/>
          <w:color w:val="auto"/>
          <w:sz w:val="30"/>
          <w:szCs w:val="30"/>
        </w:rPr>
        <w:t>tun</w:t>
      </w:r>
      <w:r w:rsidRPr="00B07619">
        <w:rPr>
          <w:rStyle w:val="matn1"/>
          <w:color w:val="auto"/>
          <w:sz w:val="30"/>
          <w:szCs w:val="30"/>
        </w:rPr>
        <w:t xml:space="preserve"> verwendet</w:t>
      </w:r>
      <w:r w:rsidR="002D7A90" w:rsidRPr="00B07619">
        <w:rPr>
          <w:rStyle w:val="matn1"/>
          <w:color w:val="auto"/>
          <w:sz w:val="30"/>
          <w:szCs w:val="30"/>
        </w:rPr>
        <w:t xml:space="preserve">, womit laut Al-Chattabi gemeint ist, dass die Sonne noch ihre klare Farbe und Hitze hatte, bevor </w:t>
      </w:r>
      <w:r w:rsidR="001A51DA" w:rsidRPr="00B07619">
        <w:rPr>
          <w:rStyle w:val="matn1"/>
          <w:color w:val="auto"/>
          <w:sz w:val="30"/>
          <w:szCs w:val="30"/>
        </w:rPr>
        <w:t xml:space="preserve">sie sich verändert und </w:t>
      </w:r>
      <w:r w:rsidR="002D7A90" w:rsidRPr="00B07619">
        <w:rPr>
          <w:rStyle w:val="matn1"/>
          <w:color w:val="auto"/>
          <w:sz w:val="30"/>
          <w:szCs w:val="30"/>
        </w:rPr>
        <w:t>gelb</w:t>
      </w:r>
      <w:r w:rsidR="001A51DA" w:rsidRPr="00B07619">
        <w:rPr>
          <w:rStyle w:val="matn1"/>
          <w:color w:val="auto"/>
          <w:sz w:val="30"/>
          <w:szCs w:val="30"/>
        </w:rPr>
        <w:t>lich</w:t>
      </w:r>
      <w:r w:rsidR="002D7A90" w:rsidRPr="00B07619">
        <w:rPr>
          <w:rStyle w:val="matn1"/>
          <w:color w:val="auto"/>
          <w:sz w:val="30"/>
          <w:szCs w:val="30"/>
        </w:rPr>
        <w:t xml:space="preserve"> wird</w:t>
      </w:r>
      <w:r w:rsidR="001A51DA" w:rsidRPr="00B07619">
        <w:rPr>
          <w:rStyle w:val="matn1"/>
          <w:color w:val="auto"/>
          <w:sz w:val="30"/>
          <w:szCs w:val="30"/>
        </w:rPr>
        <w:t>.</w:t>
      </w:r>
    </w:p>
    <w:p w14:paraId="2B68DB1C" w14:textId="77777777" w:rsidR="003212FD" w:rsidRPr="00B07619" w:rsidRDefault="00D96522" w:rsidP="002D7A90">
      <w:pPr>
        <w:spacing w:before="100" w:beforeAutospacing="1" w:after="100" w:afterAutospacing="1"/>
        <w:jc w:val="both"/>
        <w:rPr>
          <w:rStyle w:val="matn1"/>
          <w:color w:val="auto"/>
          <w:sz w:val="30"/>
          <w:szCs w:val="30"/>
        </w:rPr>
      </w:pPr>
      <w:r w:rsidRPr="00B07619">
        <w:rPr>
          <w:rStyle w:val="matn1"/>
          <w:color w:val="auto"/>
          <w:sz w:val="30"/>
          <w:szCs w:val="30"/>
        </w:rPr>
        <w:t>*</w:t>
      </w:r>
      <w:r w:rsidR="002D7A90" w:rsidRPr="00B07619">
        <w:rPr>
          <w:rStyle w:val="matn1"/>
          <w:color w:val="auto"/>
          <w:sz w:val="30"/>
          <w:szCs w:val="30"/>
        </w:rPr>
        <w:t>*</w:t>
      </w:r>
      <w:bookmarkStart w:id="75" w:name="Al-`Awali25662"/>
      <w:r w:rsidR="002D7A90" w:rsidRPr="00B07619">
        <w:rPr>
          <w:rStyle w:val="matn1"/>
          <w:color w:val="auto"/>
          <w:sz w:val="30"/>
          <w:szCs w:val="30"/>
        </w:rPr>
        <w:t xml:space="preserve"> </w:t>
      </w:r>
      <w:r w:rsidR="003212FD" w:rsidRPr="00B07619">
        <w:rPr>
          <w:rStyle w:val="matn1"/>
          <w:color w:val="auto"/>
          <w:sz w:val="30"/>
          <w:szCs w:val="30"/>
        </w:rPr>
        <w:t xml:space="preserve">Awali </w:t>
      </w:r>
      <w:bookmarkEnd w:id="75"/>
      <w:r w:rsidR="003212FD" w:rsidRPr="00B07619">
        <w:rPr>
          <w:rStyle w:val="matn1"/>
          <w:color w:val="auto"/>
          <w:sz w:val="30"/>
          <w:szCs w:val="30"/>
        </w:rPr>
        <w:t xml:space="preserve">waren </w:t>
      </w:r>
      <w:r w:rsidR="002D7A90" w:rsidRPr="00B07619">
        <w:rPr>
          <w:rStyle w:val="matn1"/>
          <w:color w:val="auto"/>
          <w:sz w:val="30"/>
          <w:szCs w:val="30"/>
        </w:rPr>
        <w:t>die Dörfer um Medina</w:t>
      </w:r>
      <w:r w:rsidR="001A51DA" w:rsidRPr="00B07619">
        <w:rPr>
          <w:rStyle w:val="matn1"/>
          <w:color w:val="auto"/>
          <w:sz w:val="30"/>
          <w:szCs w:val="30"/>
        </w:rPr>
        <w:t xml:space="preserve"> herum. D</w:t>
      </w:r>
      <w:r w:rsidR="002D7A90" w:rsidRPr="00B07619">
        <w:rPr>
          <w:rStyle w:val="matn1"/>
          <w:color w:val="auto"/>
          <w:sz w:val="30"/>
          <w:szCs w:val="30"/>
        </w:rPr>
        <w:t xml:space="preserve">as </w:t>
      </w:r>
      <w:r w:rsidR="001A51DA" w:rsidRPr="00B07619">
        <w:rPr>
          <w:rStyle w:val="matn1"/>
          <w:color w:val="auto"/>
          <w:sz w:val="30"/>
          <w:szCs w:val="30"/>
        </w:rPr>
        <w:t xml:space="preserve">naheste Dorf war zwei </w:t>
      </w:r>
      <w:r w:rsidR="002D7A90" w:rsidRPr="00B07619">
        <w:rPr>
          <w:rStyle w:val="matn1"/>
          <w:color w:val="auto"/>
          <w:sz w:val="30"/>
          <w:szCs w:val="30"/>
        </w:rPr>
        <w:t xml:space="preserve">Meilen und das </w:t>
      </w:r>
      <w:r w:rsidR="001A51DA" w:rsidRPr="00B07619">
        <w:rPr>
          <w:rStyle w:val="matn1"/>
          <w:color w:val="auto"/>
          <w:sz w:val="30"/>
          <w:szCs w:val="30"/>
        </w:rPr>
        <w:t>weiteste acht M</w:t>
      </w:r>
      <w:r w:rsidR="002D7A90" w:rsidRPr="00B07619">
        <w:rPr>
          <w:rStyle w:val="matn1"/>
          <w:color w:val="auto"/>
          <w:sz w:val="30"/>
          <w:szCs w:val="30"/>
        </w:rPr>
        <w:t>eilen</w:t>
      </w:r>
      <w:r w:rsidR="001A51DA" w:rsidRPr="00B07619">
        <w:rPr>
          <w:rStyle w:val="matn1"/>
          <w:color w:val="auto"/>
          <w:sz w:val="30"/>
          <w:szCs w:val="30"/>
        </w:rPr>
        <w:t xml:space="preserve"> entfernt.</w:t>
      </w:r>
    </w:p>
    <w:p w14:paraId="70AA7D30" w14:textId="77777777" w:rsidR="001F6409" w:rsidRPr="00B07619" w:rsidRDefault="001F6409" w:rsidP="001F6409">
      <w:pPr>
        <w:spacing w:before="100" w:beforeAutospacing="1" w:after="100" w:afterAutospacing="1"/>
        <w:jc w:val="both"/>
        <w:rPr>
          <w:rFonts w:ascii="Arabic Typesetting" w:hAnsi="Arabic Typesetting" w:cs="Arabic Typesetting"/>
          <w:sz w:val="30"/>
          <w:szCs w:val="30"/>
        </w:rPr>
      </w:pPr>
    </w:p>
    <w:p w14:paraId="5791873B" w14:textId="77777777" w:rsidR="002A554F" w:rsidRPr="00B07619" w:rsidRDefault="00D96522" w:rsidP="004C29F9">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621 (...)</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وَحَدَّثَنَا يَحْيَى بْنُ يَحْيَى، قَالَ قَرَأْتُ عَلَى</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مَالِكٍ عَنِ ابْنِ شِهَابٍ، عَنْ أَنَسِ بْنِ مَالِكٍ، قَالَ كُنَّا نُصَلِّي</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الْعَصْرَ ثُمَّ يَذْهَبُ الذَّاهِبُ إِلَى قُبَاءٍ فَيَأْتِيهِمْ وَالشَّمْسُ</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مُرْتَفِعَةٌ.</w:t>
      </w:r>
      <w:r w:rsidR="002A554F" w:rsidRPr="00B07619">
        <w:rPr>
          <w:rFonts w:ascii="Arabic Typesetting" w:hAnsi="Arabic Typesetting" w:cs="Arabic Typesetting"/>
          <w:sz w:val="30"/>
          <w:szCs w:val="30"/>
        </w:rPr>
        <w:t xml:space="preserve"> </w:t>
      </w:r>
    </w:p>
    <w:p w14:paraId="04FDD8C0" w14:textId="77777777" w:rsidR="00D96522" w:rsidRPr="00B07619" w:rsidRDefault="00D96522" w:rsidP="00D96522">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548، مسلم 621 (...)،نسائي 505</w:t>
      </w:r>
    </w:p>
    <w:p w14:paraId="1970E9F6" w14:textId="77777777" w:rsidR="00D96522" w:rsidRPr="00B07619" w:rsidRDefault="00D96522" w:rsidP="00D96522">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Pr>
        <w:t>*</w:t>
      </w:r>
      <w:r w:rsidRPr="00B07619">
        <w:rPr>
          <w:rFonts w:ascii="Arabic Typesetting" w:hAnsi="Arabic Typesetting" w:cs="Arabic Typesetting"/>
          <w:sz w:val="30"/>
          <w:szCs w:val="30"/>
          <w:rtl/>
        </w:rPr>
        <w:t xml:space="preserve"> قباء وَهُوَ عَلَى نَحْوِ ثَلَاثَةِ أَمْيَالٍ مِنَ الْمَدِينَةِ </w:t>
      </w:r>
    </w:p>
    <w:p w14:paraId="1BCC3C4A" w14:textId="77777777" w:rsidR="00D96522" w:rsidRPr="00B07619" w:rsidRDefault="00D96522" w:rsidP="00D96522">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lastRenderedPageBreak/>
        <w:t xml:space="preserve">621. (...) Anas Bin Malik berichtete: Wir beteten </w:t>
      </w:r>
      <w:r w:rsidRPr="00B07619">
        <w:rPr>
          <w:rStyle w:val="matn1"/>
          <w:color w:val="auto"/>
          <w:sz w:val="30"/>
          <w:szCs w:val="30"/>
        </w:rPr>
        <w:t xml:space="preserve">mit dem Gesandten Allahs, Allah segne ihn und gebe ihm Frieden, </w:t>
      </w:r>
      <w:r w:rsidR="001A51DA" w:rsidRPr="00B07619">
        <w:rPr>
          <w:rStyle w:val="matn1"/>
          <w:color w:val="auto"/>
          <w:sz w:val="30"/>
          <w:szCs w:val="30"/>
        </w:rPr>
        <w:t xml:space="preserve">das </w:t>
      </w:r>
      <w:r w:rsidRPr="00B07619">
        <w:rPr>
          <w:rStyle w:val="matn1"/>
          <w:color w:val="auto"/>
          <w:sz w:val="30"/>
          <w:szCs w:val="30"/>
        </w:rPr>
        <w:t>Asr</w:t>
      </w:r>
      <w:r w:rsidR="001A51DA" w:rsidRPr="00B07619">
        <w:rPr>
          <w:rStyle w:val="matn1"/>
          <w:color w:val="auto"/>
          <w:sz w:val="30"/>
          <w:szCs w:val="30"/>
        </w:rPr>
        <w:t>-Gebet</w:t>
      </w:r>
      <w:r w:rsidRPr="00B07619">
        <w:rPr>
          <w:rStyle w:val="matn1"/>
          <w:color w:val="auto"/>
          <w:sz w:val="30"/>
          <w:szCs w:val="30"/>
        </w:rPr>
        <w:t xml:space="preserve"> in einer Zeit</w:t>
      </w:r>
      <w:r w:rsidR="001A51DA" w:rsidRPr="00B07619">
        <w:rPr>
          <w:rStyle w:val="matn1"/>
          <w:color w:val="auto"/>
          <w:sz w:val="30"/>
          <w:szCs w:val="30"/>
        </w:rPr>
        <w:t xml:space="preserve"> während der man</w:t>
      </w:r>
      <w:r w:rsidRPr="00B07619">
        <w:rPr>
          <w:rStyle w:val="matn1"/>
          <w:color w:val="auto"/>
          <w:sz w:val="30"/>
          <w:szCs w:val="30"/>
        </w:rPr>
        <w:t xml:space="preserve"> </w:t>
      </w:r>
      <w:r w:rsidR="001A51DA" w:rsidRPr="00B07619">
        <w:rPr>
          <w:rStyle w:val="matn1"/>
          <w:color w:val="auto"/>
          <w:sz w:val="30"/>
          <w:szCs w:val="30"/>
        </w:rPr>
        <w:t xml:space="preserve">hätte </w:t>
      </w:r>
      <w:r w:rsidRPr="00B07619">
        <w:rPr>
          <w:rStyle w:val="matn1"/>
          <w:color w:val="auto"/>
          <w:sz w:val="30"/>
          <w:szCs w:val="30"/>
        </w:rPr>
        <w:t>nach Quba´* gehen können</w:t>
      </w:r>
      <w:r w:rsidR="001A51DA" w:rsidRPr="00B07619">
        <w:rPr>
          <w:rStyle w:val="matn1"/>
          <w:color w:val="auto"/>
          <w:sz w:val="30"/>
          <w:szCs w:val="30"/>
        </w:rPr>
        <w:t xml:space="preserve"> und die Sonne dann immer noch hoch (am Himmel) gestanden hätte.</w:t>
      </w:r>
    </w:p>
    <w:p w14:paraId="0531A606" w14:textId="77777777" w:rsidR="00D96522" w:rsidRPr="00B07619" w:rsidRDefault="00D96522" w:rsidP="007608BA">
      <w:pPr>
        <w:spacing w:before="100" w:beforeAutospacing="1" w:after="100" w:afterAutospacing="1"/>
        <w:jc w:val="both"/>
        <w:rPr>
          <w:rStyle w:val="matn1"/>
          <w:color w:val="auto"/>
          <w:sz w:val="30"/>
          <w:szCs w:val="30"/>
        </w:rPr>
      </w:pPr>
      <w:r w:rsidRPr="00B07619">
        <w:rPr>
          <w:rStyle w:val="matn1"/>
          <w:color w:val="auto"/>
          <w:sz w:val="30"/>
          <w:szCs w:val="30"/>
        </w:rPr>
        <w:t>Buchari 548</w:t>
      </w:r>
      <w:r w:rsidR="007608BA" w:rsidRPr="00B07619">
        <w:rPr>
          <w:rStyle w:val="matn1"/>
          <w:color w:val="auto"/>
          <w:sz w:val="30"/>
          <w:szCs w:val="30"/>
        </w:rPr>
        <w:t>;</w:t>
      </w:r>
      <w:r w:rsidRPr="00B07619">
        <w:rPr>
          <w:rStyle w:val="matn1"/>
          <w:color w:val="auto"/>
          <w:sz w:val="30"/>
          <w:szCs w:val="30"/>
        </w:rPr>
        <w:t xml:space="preserve"> Muslim 621 (...)</w:t>
      </w:r>
      <w:r w:rsidR="007608BA" w:rsidRPr="00B07619">
        <w:rPr>
          <w:rStyle w:val="matn1"/>
          <w:color w:val="auto"/>
          <w:sz w:val="30"/>
          <w:szCs w:val="30"/>
        </w:rPr>
        <w:t>;</w:t>
      </w:r>
      <w:r w:rsidRPr="00B07619">
        <w:rPr>
          <w:rStyle w:val="matn1"/>
          <w:color w:val="auto"/>
          <w:sz w:val="30"/>
          <w:szCs w:val="30"/>
        </w:rPr>
        <w:t xml:space="preserve"> Nasai 505</w:t>
      </w:r>
    </w:p>
    <w:p w14:paraId="5CBADE10" w14:textId="77777777" w:rsidR="00D96522" w:rsidRPr="00B07619" w:rsidRDefault="00D96522" w:rsidP="00D96522">
      <w:pPr>
        <w:spacing w:before="100" w:beforeAutospacing="1" w:after="100" w:afterAutospacing="1"/>
        <w:jc w:val="both"/>
        <w:rPr>
          <w:rStyle w:val="matn1"/>
          <w:color w:val="auto"/>
          <w:sz w:val="30"/>
          <w:szCs w:val="30"/>
        </w:rPr>
      </w:pPr>
      <w:r w:rsidRPr="00B07619">
        <w:rPr>
          <w:rStyle w:val="matn1"/>
          <w:color w:val="auto"/>
          <w:sz w:val="30"/>
          <w:szCs w:val="30"/>
        </w:rPr>
        <w:t xml:space="preserve">* </w:t>
      </w:r>
      <w:r w:rsidR="001A51DA" w:rsidRPr="00B07619">
        <w:rPr>
          <w:rStyle w:val="matn1"/>
          <w:color w:val="auto"/>
          <w:sz w:val="30"/>
          <w:szCs w:val="30"/>
        </w:rPr>
        <w:t>Quba´ war</w:t>
      </w:r>
      <w:r w:rsidRPr="00B07619">
        <w:rPr>
          <w:rStyle w:val="matn1"/>
          <w:color w:val="auto"/>
          <w:sz w:val="30"/>
          <w:szCs w:val="30"/>
        </w:rPr>
        <w:t xml:space="preserve"> drei Meilen von Medina entfernt.</w:t>
      </w:r>
    </w:p>
    <w:p w14:paraId="07E5FA43" w14:textId="77777777" w:rsidR="00D96522" w:rsidRPr="00B07619" w:rsidRDefault="00D96522" w:rsidP="00D96522">
      <w:pPr>
        <w:bidi/>
        <w:spacing w:before="100" w:beforeAutospacing="1" w:after="100" w:afterAutospacing="1"/>
        <w:jc w:val="both"/>
        <w:rPr>
          <w:rFonts w:ascii="Arabic Typesetting" w:hAnsi="Arabic Typesetting" w:cs="Arabic Typesetting"/>
          <w:sz w:val="30"/>
          <w:szCs w:val="30"/>
          <w:rtl/>
        </w:rPr>
      </w:pPr>
    </w:p>
    <w:p w14:paraId="1CBE85C7" w14:textId="77777777" w:rsidR="002A554F" w:rsidRPr="00B07619" w:rsidRDefault="00E25B6B" w:rsidP="00CB5663">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622</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وَحَدَّثَنَا يَحْيَى بْنُ أَيُّوبَ، وَمُحَمَّدُ 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الصَّبَّاحِ، وَقُتَيْبَةُ، وَابْنُ، حُجْرٍ قَالُوا حَدَّثَنَا إِسْمَاعِيلُ 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جَعْفَرٍ، عَنِ الْعَلاَءِ بْنِ عَبْدِ الرَّحْمَنِ، أَنَّهُ دَخَلَ عَلَى أَنَسِ</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بْنِ مَالِكٍ فِي دَارِهِ بِالْبَصْرَةِ حِينَ انْصَرَفَ مِنَ الظُّهْرِ وَدَارُهُ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بِجَنْبِ الْمَسْجِدِ فَلَمَّا دَخَلْنَا عَلَيْهِ قَالَ أَصَلَّيْتُمُ الْعَصْرَ</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فَقُلْنَا لَهُ إِنَّمَا انْصَرَفْنَا السَّاعَةَ مِنَ الظُّهْرِ</w:t>
      </w:r>
      <w:r w:rsidR="006E1DDC"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rtl/>
        </w:rPr>
        <w:t>‏ قَالَ</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فَصَلُّوا الْعَصْرَ‏.‏ فَقُمْنَا فَصَلَّيْنَا فَلَمَّا انْصَرَفْنَا قَالَ</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سَمِعْتُ رَسُولَ اللَّهِ صلى الله عليه وسلم يَقُولُ ‏"‏</w:t>
      </w:r>
      <w:r w:rsidR="002A554F" w:rsidRPr="00B07619">
        <w:rPr>
          <w:rFonts w:ascii="Arabic Typesetting" w:hAnsi="Arabic Typesetting" w:cs="Arabic Typesetting"/>
          <w:b/>
          <w:bCs/>
          <w:sz w:val="30"/>
          <w:szCs w:val="30"/>
          <w:rtl/>
        </w:rPr>
        <w:t>تِلْكَ صَلاَةُ</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الْمُنَافِقِ يَجْلِسُ يَرْقُبُ الشَّمْسَ حَتَّى إِذَا كَانَتْ بَيْنَ قَرْنَىِ</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الشَّيْطَانِ قَامَ فَنَقَرَهَا أَرْبَعًا لاَ يَذْكُرُ اللَّهَ فِيهَا إِلاَّ</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 xml:space="preserve">قَلِيلاً </w:t>
      </w:r>
      <w:r w:rsidR="002A554F" w:rsidRPr="00B07619">
        <w:rPr>
          <w:rFonts w:ascii="Arabic Typesetting" w:hAnsi="Arabic Typesetting" w:cs="Arabic Typesetting"/>
          <w:sz w:val="30"/>
          <w:szCs w:val="30"/>
          <w:rtl/>
        </w:rPr>
        <w:t>‏"‏</w:t>
      </w:r>
    </w:p>
    <w:p w14:paraId="541EE7ED" w14:textId="77777777" w:rsidR="00CB5663" w:rsidRPr="00B07619" w:rsidRDefault="00CB5663" w:rsidP="00CB5663">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مسلم 622، ترمذي 160، ابو داود 413، نسائي 510</w:t>
      </w:r>
    </w:p>
    <w:p w14:paraId="40B4579F" w14:textId="77777777" w:rsidR="00D435AE" w:rsidRPr="00B07619" w:rsidRDefault="00D435AE" w:rsidP="00E25B6B">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 xml:space="preserve">‏النووي: </w:t>
      </w:r>
      <w:r w:rsidR="00E25B6B" w:rsidRPr="00B07619">
        <w:rPr>
          <w:rFonts w:ascii="Arabic Typesetting" w:hAnsi="Arabic Typesetting" w:cs="Arabic Typesetting"/>
          <w:sz w:val="30"/>
          <w:szCs w:val="30"/>
          <w:rtl/>
        </w:rPr>
        <w:t>قَوْلُهُ - صَلَّى اللَّهُ عَلَيْهِ وَسَلَّمَ -: (فَنَقَرَهَا أَرْبَعًا لَا يَذْكُرُ اللَّهَ فِيهَا إِلَّا قَلِيلًا) تَصْرِيحٌ بِذَمِّ مَنْ صَلَّى مُسْرِعًا بِحَيْثُ لَا يُكْمِلُ الْخُشُوعَ وَالطُّمَأْنِينَةَ وَالْأَذْكَارَ، وَالْمُرَادُ بِالنَّقْرِ: سُرْعَةُ الْحَرَكَاتِ كَنَقْرِ الطَّائِرِ</w:t>
      </w:r>
    </w:p>
    <w:p w14:paraId="61925782" w14:textId="77777777" w:rsidR="00D435AE" w:rsidRPr="00B07619" w:rsidRDefault="00E25B6B" w:rsidP="004C29F9">
      <w:pPr>
        <w:spacing w:before="100" w:beforeAutospacing="1" w:after="100" w:afterAutospacing="1"/>
        <w:jc w:val="both"/>
        <w:rPr>
          <w:rStyle w:val="matn1"/>
          <w:color w:val="auto"/>
          <w:sz w:val="30"/>
          <w:szCs w:val="30"/>
        </w:rPr>
      </w:pPr>
      <w:bookmarkStart w:id="76" w:name="Der_Hadith_von_Anas_Ibn_Malik8615"/>
      <w:r w:rsidRPr="00B07619">
        <w:rPr>
          <w:rFonts w:ascii="Arabic Typesetting" w:hAnsi="Arabic Typesetting" w:cs="Arabic Typesetting"/>
          <w:sz w:val="30"/>
          <w:szCs w:val="30"/>
        </w:rPr>
        <w:lastRenderedPageBreak/>
        <w:t xml:space="preserve">622. Ala´ Bin Abdurrahman </w:t>
      </w:r>
      <w:r w:rsidR="003F7829" w:rsidRPr="00B07619">
        <w:rPr>
          <w:rFonts w:ascii="Arabic Typesetting" w:hAnsi="Arabic Typesetting" w:cs="Arabic Typesetting"/>
          <w:sz w:val="30"/>
          <w:szCs w:val="30"/>
        </w:rPr>
        <w:t xml:space="preserve">berichtete, dass er </w:t>
      </w:r>
      <w:r w:rsidR="0079001D" w:rsidRPr="00B07619">
        <w:rPr>
          <w:rFonts w:ascii="Arabic Typesetting" w:hAnsi="Arabic Typesetting" w:cs="Arabic Typesetting"/>
          <w:sz w:val="30"/>
          <w:szCs w:val="30"/>
        </w:rPr>
        <w:t>bei</w:t>
      </w:r>
      <w:r w:rsidR="003F7829" w:rsidRPr="00B07619">
        <w:rPr>
          <w:rFonts w:ascii="Arabic Typesetting" w:hAnsi="Arabic Typesetting" w:cs="Arabic Typesetting"/>
          <w:sz w:val="30"/>
          <w:szCs w:val="30"/>
        </w:rPr>
        <w:t xml:space="preserve"> </w:t>
      </w:r>
      <w:r w:rsidR="00D435AE" w:rsidRPr="00B07619">
        <w:rPr>
          <w:rFonts w:ascii="Arabic Typesetting" w:hAnsi="Arabic Typesetting" w:cs="Arabic Typesetting"/>
          <w:sz w:val="30"/>
          <w:szCs w:val="30"/>
        </w:rPr>
        <w:t xml:space="preserve">Anas </w:t>
      </w:r>
      <w:r w:rsidRPr="00B07619">
        <w:rPr>
          <w:rFonts w:ascii="Arabic Typesetting" w:hAnsi="Arabic Typesetting" w:cs="Arabic Typesetting"/>
          <w:sz w:val="30"/>
          <w:szCs w:val="30"/>
        </w:rPr>
        <w:t>Bin</w:t>
      </w:r>
      <w:r w:rsidR="00D435AE" w:rsidRPr="00B07619">
        <w:rPr>
          <w:rFonts w:ascii="Arabic Typesetting" w:hAnsi="Arabic Typesetting" w:cs="Arabic Typesetting"/>
          <w:sz w:val="30"/>
          <w:szCs w:val="30"/>
        </w:rPr>
        <w:t xml:space="preserve"> Malik</w:t>
      </w:r>
      <w:bookmarkEnd w:id="76"/>
      <w:r w:rsidRPr="00B07619">
        <w:rPr>
          <w:rFonts w:ascii="Arabic Typesetting" w:hAnsi="Arabic Typesetting" w:cs="Arabic Typesetting"/>
          <w:sz w:val="30"/>
          <w:szCs w:val="30"/>
        </w:rPr>
        <w:t xml:space="preserve"> </w:t>
      </w:r>
      <w:r w:rsidR="0079001D" w:rsidRPr="00B07619">
        <w:rPr>
          <w:rStyle w:val="matn1"/>
          <w:color w:val="auto"/>
          <w:sz w:val="30"/>
          <w:szCs w:val="30"/>
        </w:rPr>
        <w:t>in sein</w:t>
      </w:r>
      <w:r w:rsidR="00D435AE" w:rsidRPr="00B07619">
        <w:rPr>
          <w:rStyle w:val="matn1"/>
          <w:color w:val="auto"/>
          <w:sz w:val="30"/>
          <w:szCs w:val="30"/>
        </w:rPr>
        <w:t xml:space="preserve"> Haus in </w:t>
      </w:r>
      <w:bookmarkStart w:id="77" w:name="Basra31970"/>
      <w:r w:rsidR="00D435AE" w:rsidRPr="00B07619">
        <w:rPr>
          <w:rStyle w:val="matn1"/>
          <w:color w:val="auto"/>
          <w:sz w:val="30"/>
          <w:szCs w:val="30"/>
        </w:rPr>
        <w:t>Basra</w:t>
      </w:r>
      <w:r w:rsidR="001A51DA" w:rsidRPr="00B07619">
        <w:rPr>
          <w:rStyle w:val="matn1"/>
          <w:color w:val="auto"/>
          <w:sz w:val="30"/>
          <w:szCs w:val="30"/>
        </w:rPr>
        <w:t>, welches sich neben der Moschee befand,</w:t>
      </w:r>
      <w:r w:rsidR="00D435AE" w:rsidRPr="00B07619">
        <w:rPr>
          <w:rStyle w:val="matn1"/>
          <w:color w:val="auto"/>
          <w:sz w:val="30"/>
          <w:szCs w:val="30"/>
        </w:rPr>
        <w:t xml:space="preserve"> </w:t>
      </w:r>
      <w:bookmarkEnd w:id="77"/>
      <w:r w:rsidR="001A51DA" w:rsidRPr="00B07619">
        <w:rPr>
          <w:rStyle w:val="matn1"/>
          <w:color w:val="auto"/>
          <w:sz w:val="30"/>
          <w:szCs w:val="30"/>
        </w:rPr>
        <w:t>ein</w:t>
      </w:r>
      <w:r w:rsidR="003F7829" w:rsidRPr="00B07619">
        <w:rPr>
          <w:rStyle w:val="matn1"/>
          <w:color w:val="auto"/>
          <w:sz w:val="30"/>
          <w:szCs w:val="30"/>
        </w:rPr>
        <w:t>trat</w:t>
      </w:r>
      <w:r w:rsidR="00D435AE" w:rsidRPr="00B07619">
        <w:rPr>
          <w:rStyle w:val="matn1"/>
          <w:color w:val="auto"/>
          <w:sz w:val="30"/>
          <w:szCs w:val="30"/>
        </w:rPr>
        <w:t xml:space="preserve">, </w:t>
      </w:r>
      <w:r w:rsidR="003F7829" w:rsidRPr="00B07619">
        <w:rPr>
          <w:rStyle w:val="matn1"/>
          <w:color w:val="auto"/>
          <w:sz w:val="30"/>
          <w:szCs w:val="30"/>
        </w:rPr>
        <w:t>als er gerade</w:t>
      </w:r>
      <w:r w:rsidR="001A51DA" w:rsidRPr="00B07619">
        <w:rPr>
          <w:rStyle w:val="matn1"/>
          <w:color w:val="auto"/>
          <w:sz w:val="30"/>
          <w:szCs w:val="30"/>
        </w:rPr>
        <w:t xml:space="preserve"> sein</w:t>
      </w:r>
      <w:r w:rsidR="00D435AE" w:rsidRPr="00B07619">
        <w:rPr>
          <w:rStyle w:val="matn1"/>
          <w:color w:val="auto"/>
          <w:sz w:val="30"/>
          <w:szCs w:val="30"/>
        </w:rPr>
        <w:t xml:space="preserve"> </w:t>
      </w:r>
      <w:r w:rsidR="003F7829" w:rsidRPr="00B07619">
        <w:rPr>
          <w:rStyle w:val="matn1"/>
          <w:color w:val="auto"/>
          <w:sz w:val="30"/>
          <w:szCs w:val="30"/>
        </w:rPr>
        <w:t>Dhuhr</w:t>
      </w:r>
      <w:r w:rsidR="001A51DA" w:rsidRPr="00B07619">
        <w:rPr>
          <w:rStyle w:val="matn1"/>
          <w:color w:val="auto"/>
          <w:sz w:val="30"/>
          <w:szCs w:val="30"/>
        </w:rPr>
        <w:t>-Gebet</w:t>
      </w:r>
      <w:r w:rsidR="003F7829" w:rsidRPr="00B07619">
        <w:rPr>
          <w:rStyle w:val="matn1"/>
          <w:color w:val="auto"/>
          <w:sz w:val="30"/>
          <w:szCs w:val="30"/>
        </w:rPr>
        <w:t xml:space="preserve"> </w:t>
      </w:r>
      <w:r w:rsidR="001A51DA" w:rsidRPr="00B07619">
        <w:rPr>
          <w:rStyle w:val="matn1"/>
          <w:color w:val="auto"/>
          <w:sz w:val="30"/>
          <w:szCs w:val="30"/>
        </w:rPr>
        <w:t>verrichtet hatte.</w:t>
      </w:r>
      <w:r w:rsidR="00D435AE" w:rsidRPr="00B07619">
        <w:rPr>
          <w:rStyle w:val="matn1"/>
          <w:color w:val="auto"/>
          <w:sz w:val="30"/>
          <w:szCs w:val="30"/>
        </w:rPr>
        <w:t xml:space="preserve"> </w:t>
      </w:r>
      <w:r w:rsidR="001A51DA" w:rsidRPr="00B07619">
        <w:rPr>
          <w:rStyle w:val="matn1"/>
          <w:color w:val="auto"/>
          <w:sz w:val="30"/>
          <w:szCs w:val="30"/>
        </w:rPr>
        <w:t>Da</w:t>
      </w:r>
      <w:r w:rsidR="00D435AE" w:rsidRPr="00B07619">
        <w:rPr>
          <w:rStyle w:val="matn1"/>
          <w:color w:val="auto"/>
          <w:sz w:val="30"/>
          <w:szCs w:val="30"/>
        </w:rPr>
        <w:t xml:space="preserve"> fragte er</w:t>
      </w:r>
      <w:r w:rsidR="001A51DA" w:rsidRPr="00B07619">
        <w:rPr>
          <w:rStyle w:val="matn1"/>
          <w:color w:val="auto"/>
          <w:sz w:val="30"/>
          <w:szCs w:val="30"/>
        </w:rPr>
        <w:t xml:space="preserve"> uns</w:t>
      </w:r>
      <w:r w:rsidR="003F7829" w:rsidRPr="00B07619">
        <w:rPr>
          <w:rStyle w:val="matn1"/>
          <w:color w:val="auto"/>
          <w:sz w:val="30"/>
          <w:szCs w:val="30"/>
        </w:rPr>
        <w:t xml:space="preserve">: </w:t>
      </w:r>
      <w:r w:rsidR="00D435AE" w:rsidRPr="00B07619">
        <w:rPr>
          <w:rStyle w:val="matn1"/>
          <w:color w:val="auto"/>
          <w:sz w:val="30"/>
          <w:szCs w:val="30"/>
        </w:rPr>
        <w:t xml:space="preserve">Habt ihr das </w:t>
      </w:r>
      <w:r w:rsidR="003F7829" w:rsidRPr="00B07619">
        <w:rPr>
          <w:rStyle w:val="matn1"/>
          <w:color w:val="auto"/>
          <w:sz w:val="30"/>
          <w:szCs w:val="30"/>
        </w:rPr>
        <w:t>Asr</w:t>
      </w:r>
      <w:r w:rsidR="001A51DA" w:rsidRPr="00B07619">
        <w:rPr>
          <w:rStyle w:val="matn1"/>
          <w:color w:val="auto"/>
          <w:sz w:val="30"/>
          <w:szCs w:val="30"/>
        </w:rPr>
        <w:t>-Gebet verrichtet</w:t>
      </w:r>
      <w:r w:rsidR="00D435AE" w:rsidRPr="00B07619">
        <w:rPr>
          <w:rStyle w:val="matn1"/>
          <w:color w:val="auto"/>
          <w:sz w:val="30"/>
          <w:szCs w:val="30"/>
        </w:rPr>
        <w:t xml:space="preserve">? Wir </w:t>
      </w:r>
      <w:r w:rsidR="001A51DA" w:rsidRPr="00B07619">
        <w:rPr>
          <w:rStyle w:val="matn1"/>
          <w:color w:val="auto"/>
          <w:sz w:val="30"/>
          <w:szCs w:val="30"/>
        </w:rPr>
        <w:t>antworteten</w:t>
      </w:r>
      <w:r w:rsidR="00D435AE" w:rsidRPr="00B07619">
        <w:rPr>
          <w:rStyle w:val="matn1"/>
          <w:color w:val="auto"/>
          <w:sz w:val="30"/>
          <w:szCs w:val="30"/>
        </w:rPr>
        <w:t xml:space="preserve">: Wir </w:t>
      </w:r>
      <w:r w:rsidR="001A51DA" w:rsidRPr="00B07619">
        <w:rPr>
          <w:rStyle w:val="matn1"/>
          <w:color w:val="auto"/>
          <w:sz w:val="30"/>
          <w:szCs w:val="30"/>
        </w:rPr>
        <w:t xml:space="preserve">haben doch erst kürzlich das Dhuhr-Gebet verrichtet. </w:t>
      </w:r>
      <w:r w:rsidR="00D435AE" w:rsidRPr="00B07619">
        <w:rPr>
          <w:rStyle w:val="matn1"/>
          <w:color w:val="auto"/>
          <w:sz w:val="30"/>
          <w:szCs w:val="30"/>
        </w:rPr>
        <w:t xml:space="preserve">Er sagte: </w:t>
      </w:r>
      <w:r w:rsidR="00D17C81" w:rsidRPr="00B07619">
        <w:rPr>
          <w:rStyle w:val="matn1"/>
          <w:color w:val="auto"/>
          <w:sz w:val="30"/>
          <w:szCs w:val="30"/>
        </w:rPr>
        <w:t>Dann b</w:t>
      </w:r>
      <w:r w:rsidR="003F7829" w:rsidRPr="00B07619">
        <w:rPr>
          <w:rStyle w:val="matn1"/>
          <w:color w:val="auto"/>
          <w:sz w:val="30"/>
          <w:szCs w:val="30"/>
        </w:rPr>
        <w:t xml:space="preserve">etet </w:t>
      </w:r>
      <w:r w:rsidR="00D17C81" w:rsidRPr="00B07619">
        <w:rPr>
          <w:rStyle w:val="matn1"/>
          <w:color w:val="auto"/>
          <w:sz w:val="30"/>
          <w:szCs w:val="30"/>
        </w:rPr>
        <w:t>gleich</w:t>
      </w:r>
      <w:r w:rsidR="001A51DA" w:rsidRPr="00B07619">
        <w:rPr>
          <w:rStyle w:val="matn1"/>
          <w:color w:val="auto"/>
          <w:sz w:val="30"/>
          <w:szCs w:val="30"/>
        </w:rPr>
        <w:t xml:space="preserve"> das</w:t>
      </w:r>
      <w:r w:rsidR="00D17C81" w:rsidRPr="00B07619">
        <w:rPr>
          <w:rStyle w:val="matn1"/>
          <w:color w:val="auto"/>
          <w:sz w:val="30"/>
          <w:szCs w:val="30"/>
        </w:rPr>
        <w:t xml:space="preserve"> </w:t>
      </w:r>
      <w:r w:rsidR="003F7829" w:rsidRPr="00B07619">
        <w:rPr>
          <w:rStyle w:val="matn1"/>
          <w:color w:val="auto"/>
          <w:sz w:val="30"/>
          <w:szCs w:val="30"/>
        </w:rPr>
        <w:t>Asr</w:t>
      </w:r>
      <w:r w:rsidR="001A51DA" w:rsidRPr="00B07619">
        <w:rPr>
          <w:rStyle w:val="matn1"/>
          <w:color w:val="auto"/>
          <w:sz w:val="30"/>
          <w:szCs w:val="30"/>
        </w:rPr>
        <w:t>-Gebet</w:t>
      </w:r>
      <w:r w:rsidR="00D435AE" w:rsidRPr="00B07619">
        <w:rPr>
          <w:rStyle w:val="matn1"/>
          <w:color w:val="auto"/>
          <w:sz w:val="30"/>
          <w:szCs w:val="30"/>
        </w:rPr>
        <w:t xml:space="preserve">! </w:t>
      </w:r>
      <w:r w:rsidR="00D17C81" w:rsidRPr="00B07619">
        <w:rPr>
          <w:rStyle w:val="matn1"/>
          <w:color w:val="auto"/>
          <w:sz w:val="30"/>
          <w:szCs w:val="30"/>
        </w:rPr>
        <w:t xml:space="preserve">Wir standen auf und beteten. </w:t>
      </w:r>
      <w:r w:rsidR="00D435AE" w:rsidRPr="00B07619">
        <w:rPr>
          <w:rStyle w:val="matn1"/>
          <w:color w:val="auto"/>
          <w:sz w:val="30"/>
          <w:szCs w:val="30"/>
        </w:rPr>
        <w:t xml:space="preserve">Als wir </w:t>
      </w:r>
      <w:r w:rsidR="00D17C81" w:rsidRPr="00B07619">
        <w:rPr>
          <w:rStyle w:val="matn1"/>
          <w:color w:val="auto"/>
          <w:sz w:val="30"/>
          <w:szCs w:val="30"/>
        </w:rPr>
        <w:t>fertig waren</w:t>
      </w:r>
      <w:r w:rsidR="00D435AE" w:rsidRPr="00B07619">
        <w:rPr>
          <w:rStyle w:val="matn1"/>
          <w:color w:val="auto"/>
          <w:sz w:val="30"/>
          <w:szCs w:val="30"/>
        </w:rPr>
        <w:t xml:space="preserve">, sagte er: Ich hörte den Gesandten Allahs, </w:t>
      </w:r>
      <w:r w:rsidR="00273661" w:rsidRPr="00B07619">
        <w:rPr>
          <w:rStyle w:val="matn1"/>
          <w:color w:val="auto"/>
          <w:sz w:val="30"/>
          <w:szCs w:val="30"/>
        </w:rPr>
        <w:t xml:space="preserve">Allah segne ihn und gebe ihm </w:t>
      </w:r>
      <w:r w:rsidR="00C1717C" w:rsidRPr="00B07619">
        <w:rPr>
          <w:rStyle w:val="matn1"/>
          <w:color w:val="auto"/>
          <w:sz w:val="30"/>
          <w:szCs w:val="30"/>
        </w:rPr>
        <w:t>Frieden</w:t>
      </w:r>
      <w:r w:rsidR="00D435AE" w:rsidRPr="00B07619">
        <w:rPr>
          <w:rStyle w:val="matn1"/>
          <w:color w:val="auto"/>
          <w:sz w:val="30"/>
          <w:szCs w:val="30"/>
        </w:rPr>
        <w:t xml:space="preserve">, sagen: </w:t>
      </w:r>
      <w:r w:rsidR="00D17C81" w:rsidRPr="00B07619">
        <w:rPr>
          <w:rStyle w:val="matn1"/>
          <w:b/>
          <w:bCs/>
          <w:color w:val="auto"/>
          <w:sz w:val="30"/>
          <w:szCs w:val="30"/>
        </w:rPr>
        <w:t xml:space="preserve">"Es ist </w:t>
      </w:r>
      <w:r w:rsidR="00D435AE" w:rsidRPr="00B07619">
        <w:rPr>
          <w:rStyle w:val="matn1"/>
          <w:b/>
          <w:bCs/>
          <w:color w:val="auto"/>
          <w:sz w:val="30"/>
          <w:szCs w:val="30"/>
        </w:rPr>
        <w:t xml:space="preserve">das Gebet </w:t>
      </w:r>
      <w:r w:rsidR="00D17C81" w:rsidRPr="00B07619">
        <w:rPr>
          <w:rStyle w:val="matn1"/>
          <w:b/>
          <w:bCs/>
          <w:color w:val="auto"/>
          <w:sz w:val="30"/>
          <w:szCs w:val="30"/>
        </w:rPr>
        <w:t>eines</w:t>
      </w:r>
      <w:r w:rsidR="00D435AE" w:rsidRPr="00B07619">
        <w:rPr>
          <w:rStyle w:val="matn1"/>
          <w:b/>
          <w:bCs/>
          <w:color w:val="auto"/>
          <w:sz w:val="30"/>
          <w:szCs w:val="30"/>
        </w:rPr>
        <w:t xml:space="preserve"> Heuchlers</w:t>
      </w:r>
      <w:r w:rsidR="00D17C81" w:rsidRPr="00B07619">
        <w:rPr>
          <w:rStyle w:val="matn1"/>
          <w:b/>
          <w:bCs/>
          <w:color w:val="auto"/>
          <w:sz w:val="30"/>
          <w:szCs w:val="30"/>
        </w:rPr>
        <w:t>, wenn er</w:t>
      </w:r>
      <w:r w:rsidR="00D435AE" w:rsidRPr="00B07619">
        <w:rPr>
          <w:rStyle w:val="matn1"/>
          <w:b/>
          <w:bCs/>
          <w:color w:val="auto"/>
          <w:sz w:val="30"/>
          <w:szCs w:val="30"/>
        </w:rPr>
        <w:t xml:space="preserve"> sitzt und </w:t>
      </w:r>
      <w:r w:rsidR="00D17C81" w:rsidRPr="00B07619">
        <w:rPr>
          <w:rStyle w:val="matn1"/>
          <w:b/>
          <w:bCs/>
          <w:color w:val="auto"/>
          <w:sz w:val="30"/>
          <w:szCs w:val="30"/>
        </w:rPr>
        <w:t xml:space="preserve">wartet, bis </w:t>
      </w:r>
      <w:r w:rsidR="00D435AE" w:rsidRPr="00B07619">
        <w:rPr>
          <w:rStyle w:val="matn1"/>
          <w:b/>
          <w:bCs/>
          <w:color w:val="auto"/>
          <w:sz w:val="30"/>
          <w:szCs w:val="30"/>
        </w:rPr>
        <w:t xml:space="preserve">die Sonne zwischen </w:t>
      </w:r>
      <w:r w:rsidR="00D17C81" w:rsidRPr="00B07619">
        <w:rPr>
          <w:rStyle w:val="matn1"/>
          <w:b/>
          <w:bCs/>
          <w:color w:val="auto"/>
          <w:sz w:val="30"/>
          <w:szCs w:val="30"/>
        </w:rPr>
        <w:t xml:space="preserve">den </w:t>
      </w:r>
      <w:r w:rsidR="00D435AE" w:rsidRPr="00B07619">
        <w:rPr>
          <w:rStyle w:val="matn1"/>
          <w:b/>
          <w:bCs/>
          <w:color w:val="auto"/>
          <w:sz w:val="30"/>
          <w:szCs w:val="30"/>
        </w:rPr>
        <w:t xml:space="preserve">zwei Hörnern des Satans </w:t>
      </w:r>
      <w:r w:rsidR="006A2385" w:rsidRPr="00B07619">
        <w:rPr>
          <w:rStyle w:val="matn1"/>
          <w:b/>
          <w:bCs/>
          <w:color w:val="auto"/>
          <w:sz w:val="30"/>
          <w:szCs w:val="30"/>
        </w:rPr>
        <w:t>steht und sich erst dann hinstellt und viermal pickt, so dass er Allahs nur wenig gedenkt</w:t>
      </w:r>
      <w:r w:rsidR="004C29F9" w:rsidRPr="00B07619">
        <w:rPr>
          <w:rStyle w:val="matn1"/>
          <w:b/>
          <w:bCs/>
          <w:color w:val="auto"/>
          <w:sz w:val="30"/>
          <w:szCs w:val="30"/>
        </w:rPr>
        <w:t>.</w:t>
      </w:r>
      <w:r w:rsidR="0078350A" w:rsidRPr="00B07619">
        <w:rPr>
          <w:rStyle w:val="matn1"/>
          <w:b/>
          <w:bCs/>
          <w:color w:val="auto"/>
          <w:sz w:val="30"/>
          <w:szCs w:val="30"/>
        </w:rPr>
        <w:t>"</w:t>
      </w:r>
    </w:p>
    <w:p w14:paraId="463413E2" w14:textId="77777777" w:rsidR="001F6409" w:rsidRPr="00B07619" w:rsidRDefault="00CB5663" w:rsidP="007608BA">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622</w:t>
      </w:r>
      <w:r w:rsidR="007608BA"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Tirmidhi 160</w:t>
      </w:r>
      <w:r w:rsidR="007608BA"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Abu Daud 413</w:t>
      </w:r>
      <w:r w:rsidR="007608BA"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510</w:t>
      </w:r>
    </w:p>
    <w:p w14:paraId="56EB9007" w14:textId="77777777" w:rsidR="001F6409" w:rsidRPr="00B07619" w:rsidRDefault="007608BA" w:rsidP="001F6409">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br w:type="column"/>
      </w:r>
    </w:p>
    <w:p w14:paraId="26014EF6" w14:textId="77777777" w:rsidR="00B1602C" w:rsidRPr="00B07619" w:rsidRDefault="00CB5663" w:rsidP="0080609A">
      <w:pPr>
        <w:bidi/>
        <w:spacing w:before="100" w:beforeAutospacing="1" w:after="100" w:afterAutospacing="1"/>
        <w:jc w:val="center"/>
        <w:rPr>
          <w:rFonts w:ascii="Arabic Typesetting" w:hAnsi="Arabic Typesetting" w:cs="Arabic Typesetting"/>
          <w:b/>
          <w:bCs/>
          <w:sz w:val="30"/>
          <w:szCs w:val="30"/>
          <w:rtl/>
        </w:rPr>
      </w:pPr>
      <w:r w:rsidRPr="00B07619">
        <w:rPr>
          <w:rFonts w:ascii="Arabic Typesetting" w:hAnsi="Arabic Typesetting" w:cs="Arabic Typesetting"/>
          <w:b/>
          <w:bCs/>
          <w:sz w:val="30"/>
          <w:szCs w:val="30"/>
          <w:rtl/>
        </w:rPr>
        <w:t>35</w:t>
      </w:r>
      <w:r w:rsidR="002A554F" w:rsidRPr="00B07619">
        <w:rPr>
          <w:rFonts w:ascii="Arabic Typesetting" w:hAnsi="Arabic Typesetting" w:cs="Arabic Typesetting"/>
          <w:b/>
          <w:bCs/>
          <w:sz w:val="30"/>
          <w:szCs w:val="30"/>
        </w:rPr>
        <w:t xml:space="preserve"> - </w:t>
      </w:r>
      <w:r w:rsidR="002A554F" w:rsidRPr="00B07619">
        <w:rPr>
          <w:rFonts w:ascii="Arabic Typesetting" w:hAnsi="Arabic Typesetting" w:cs="Arabic Typesetting"/>
          <w:b/>
          <w:bCs/>
          <w:sz w:val="30"/>
          <w:szCs w:val="30"/>
          <w:rtl/>
        </w:rPr>
        <w:t>باب التَّغْلِيظِ فِي تَفْوِيتِ صَلاَةِ</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الْعَصْرِ</w:t>
      </w:r>
      <w:hyperlink r:id="rId20" w:history="1"/>
    </w:p>
    <w:p w14:paraId="1B3EF4DB" w14:textId="77777777" w:rsidR="006A2385" w:rsidRPr="00B07619" w:rsidRDefault="006A2385" w:rsidP="0080609A">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 xml:space="preserve">Die </w:t>
      </w:r>
      <w:r w:rsidR="0080609A" w:rsidRPr="00B07619">
        <w:rPr>
          <w:rFonts w:ascii="Arabic Typesetting" w:hAnsi="Arabic Typesetting" w:cs="Arabic Typesetting"/>
          <w:b/>
          <w:bCs/>
          <w:sz w:val="30"/>
          <w:szCs w:val="30"/>
        </w:rPr>
        <w:t>Grobheit</w:t>
      </w:r>
      <w:r w:rsidRPr="00B07619">
        <w:rPr>
          <w:rFonts w:ascii="Arabic Typesetting" w:hAnsi="Arabic Typesetting" w:cs="Arabic Typesetting"/>
          <w:b/>
          <w:bCs/>
          <w:sz w:val="30"/>
          <w:szCs w:val="30"/>
        </w:rPr>
        <w:t>,</w:t>
      </w:r>
      <w:r w:rsidR="0080609A"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Pr>
        <w:t>das Asr-Gebet zu versäumen</w:t>
      </w:r>
    </w:p>
    <w:p w14:paraId="594445F5" w14:textId="77777777" w:rsidR="001F6409" w:rsidRPr="00B07619" w:rsidRDefault="001F6409" w:rsidP="001F6409">
      <w:pPr>
        <w:spacing w:before="100" w:beforeAutospacing="1" w:after="100" w:afterAutospacing="1"/>
        <w:jc w:val="center"/>
        <w:rPr>
          <w:rFonts w:ascii="Arabic Typesetting" w:hAnsi="Arabic Typesetting" w:cs="Arabic Typesetting"/>
          <w:b/>
          <w:bCs/>
          <w:sz w:val="30"/>
          <w:szCs w:val="30"/>
        </w:rPr>
      </w:pPr>
    </w:p>
    <w:p w14:paraId="2B3C9E06" w14:textId="77777777" w:rsidR="002A554F" w:rsidRPr="00B07619" w:rsidRDefault="0080609A" w:rsidP="0080609A">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lang w:val="en-US" w:bidi="ar-AE"/>
        </w:rPr>
        <w:t>626</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وَحَدَّثَنَا يَحْيَى بْنُ يَحْيَى، قَالَ قَرَأْتُ عَلَى</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مَالِكٍ عَنْ نَافِعٍ، عَنِ ابْنِ عُمَرَ، أَنَّ رَسُولَ اللَّهِ صلى الله عليه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وسلم قَالَ ‏"‏</w:t>
      </w:r>
      <w:r w:rsidR="002A554F" w:rsidRPr="00B07619">
        <w:rPr>
          <w:rFonts w:ascii="Arabic Typesetting" w:hAnsi="Arabic Typesetting" w:cs="Arabic Typesetting"/>
          <w:b/>
          <w:bCs/>
          <w:sz w:val="30"/>
          <w:szCs w:val="30"/>
          <w:rtl/>
        </w:rPr>
        <w:t>الَّذِي تَفُوتُهُ صَلاَةُ الْعَصْرِ كَأَنَّمَا وُتِرَ أَهْلَهُ</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وَمَالَهُ</w:t>
      </w:r>
      <w:r w:rsidR="002A554F" w:rsidRPr="00B07619">
        <w:rPr>
          <w:rFonts w:ascii="Arabic Typesetting" w:hAnsi="Arabic Typesetting" w:cs="Arabic Typesetting"/>
          <w:sz w:val="30"/>
          <w:szCs w:val="30"/>
          <w:rtl/>
        </w:rPr>
        <w:t xml:space="preserve"> ‏"‏</w:t>
      </w:r>
    </w:p>
    <w:p w14:paraId="4F8713BC" w14:textId="77777777" w:rsidR="0080609A" w:rsidRPr="00B07619" w:rsidRDefault="0080609A" w:rsidP="0080609A">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556، مسلم 626، ابو داود 414</w:t>
      </w:r>
    </w:p>
    <w:p w14:paraId="0C0CFF0C" w14:textId="77777777" w:rsidR="00B1602C" w:rsidRPr="00B07619" w:rsidRDefault="0080609A" w:rsidP="00202747">
      <w:pPr>
        <w:spacing w:before="100" w:beforeAutospacing="1" w:after="100" w:afterAutospacing="1"/>
        <w:jc w:val="both"/>
        <w:rPr>
          <w:rStyle w:val="matn1"/>
          <w:color w:val="auto"/>
          <w:sz w:val="30"/>
          <w:szCs w:val="30"/>
        </w:rPr>
      </w:pPr>
      <w:bookmarkStart w:id="78" w:name="Ibn_`Umar24765"/>
      <w:r w:rsidRPr="00B07619">
        <w:rPr>
          <w:rFonts w:ascii="Arabic Typesetting" w:hAnsi="Arabic Typesetting" w:cs="Arabic Typesetting"/>
          <w:sz w:val="30"/>
          <w:szCs w:val="30"/>
        </w:rPr>
        <w:t xml:space="preserve">626. </w:t>
      </w:r>
      <w:r w:rsidR="00B1602C" w:rsidRPr="00B07619">
        <w:rPr>
          <w:rFonts w:ascii="Arabic Typesetting" w:hAnsi="Arabic Typesetting" w:cs="Arabic Typesetting"/>
          <w:sz w:val="30"/>
          <w:szCs w:val="30"/>
        </w:rPr>
        <w:t>Ibn Umar</w:t>
      </w:r>
      <w:bookmarkEnd w:id="78"/>
      <w:r w:rsidR="00B1602C" w:rsidRPr="00B07619">
        <w:rPr>
          <w:rFonts w:ascii="Arabic Typesetting" w:hAnsi="Arabic Typesetting" w:cs="Arabic Typesetting"/>
          <w:sz w:val="30"/>
          <w:szCs w:val="30"/>
        </w:rPr>
        <w:t xml:space="preserve"> berichtete: </w:t>
      </w:r>
      <w:r w:rsidR="00B1602C" w:rsidRPr="00B07619">
        <w:rPr>
          <w:rStyle w:val="matn1"/>
          <w:color w:val="auto"/>
          <w:sz w:val="30"/>
          <w:szCs w:val="30"/>
        </w:rPr>
        <w:t xml:space="preserve">Der Gesandte Allahs, </w:t>
      </w:r>
      <w:r w:rsidR="00273661" w:rsidRPr="00B07619">
        <w:rPr>
          <w:rStyle w:val="matn1"/>
          <w:color w:val="auto"/>
          <w:sz w:val="30"/>
          <w:szCs w:val="30"/>
        </w:rPr>
        <w:t xml:space="preserve">Allah segne ihn und gebe ihm </w:t>
      </w:r>
      <w:r w:rsidR="00C1717C" w:rsidRPr="00B07619">
        <w:rPr>
          <w:rStyle w:val="matn1"/>
          <w:color w:val="auto"/>
          <w:sz w:val="30"/>
          <w:szCs w:val="30"/>
        </w:rPr>
        <w:t>Frieden</w:t>
      </w:r>
      <w:r w:rsidR="00B1602C" w:rsidRPr="00B07619">
        <w:rPr>
          <w:rStyle w:val="matn1"/>
          <w:color w:val="auto"/>
          <w:sz w:val="30"/>
          <w:szCs w:val="30"/>
        </w:rPr>
        <w:t xml:space="preserve">, sagte: </w:t>
      </w:r>
      <w:r w:rsidRPr="00B07619">
        <w:rPr>
          <w:rStyle w:val="matn1"/>
          <w:b/>
          <w:bCs/>
          <w:color w:val="auto"/>
          <w:sz w:val="30"/>
          <w:szCs w:val="30"/>
        </w:rPr>
        <w:t>"</w:t>
      </w:r>
      <w:r w:rsidR="006A2385" w:rsidRPr="00B07619">
        <w:rPr>
          <w:rStyle w:val="matn1"/>
          <w:b/>
          <w:bCs/>
          <w:color w:val="auto"/>
          <w:sz w:val="30"/>
          <w:szCs w:val="30"/>
        </w:rPr>
        <w:t xml:space="preserve">Für denjenigen, der </w:t>
      </w:r>
      <w:r w:rsidR="00202747" w:rsidRPr="00B07619">
        <w:rPr>
          <w:rStyle w:val="matn1"/>
          <w:b/>
          <w:bCs/>
          <w:color w:val="auto"/>
          <w:sz w:val="30"/>
          <w:szCs w:val="30"/>
        </w:rPr>
        <w:t xml:space="preserve">sein Asr-Gebet </w:t>
      </w:r>
      <w:r w:rsidR="00B1602C" w:rsidRPr="00B07619">
        <w:rPr>
          <w:rStyle w:val="matn1"/>
          <w:b/>
          <w:bCs/>
          <w:color w:val="auto"/>
          <w:sz w:val="30"/>
          <w:szCs w:val="30"/>
        </w:rPr>
        <w:t xml:space="preserve">versäumt, </w:t>
      </w:r>
      <w:r w:rsidR="00202747" w:rsidRPr="00B07619">
        <w:rPr>
          <w:rStyle w:val="matn1"/>
          <w:b/>
          <w:bCs/>
          <w:color w:val="auto"/>
          <w:sz w:val="30"/>
          <w:szCs w:val="30"/>
        </w:rPr>
        <w:t>ist es so</w:t>
      </w:r>
      <w:r w:rsidR="00B1602C" w:rsidRPr="00B07619">
        <w:rPr>
          <w:rStyle w:val="matn1"/>
          <w:b/>
          <w:bCs/>
          <w:color w:val="auto"/>
          <w:sz w:val="30"/>
          <w:szCs w:val="30"/>
        </w:rPr>
        <w:t xml:space="preserve">, als </w:t>
      </w:r>
      <w:r w:rsidR="00202747" w:rsidRPr="00B07619">
        <w:rPr>
          <w:rStyle w:val="matn1"/>
          <w:b/>
          <w:bCs/>
          <w:color w:val="auto"/>
          <w:sz w:val="30"/>
          <w:szCs w:val="30"/>
        </w:rPr>
        <w:t xml:space="preserve">habe er </w:t>
      </w:r>
      <w:r w:rsidR="00B1602C" w:rsidRPr="00B07619">
        <w:rPr>
          <w:rStyle w:val="matn1"/>
          <w:b/>
          <w:bCs/>
          <w:color w:val="auto"/>
          <w:sz w:val="30"/>
          <w:szCs w:val="30"/>
        </w:rPr>
        <w:t>seine Familie und sein</w:t>
      </w:r>
      <w:r w:rsidR="006A2385" w:rsidRPr="00B07619">
        <w:rPr>
          <w:rStyle w:val="matn1"/>
          <w:b/>
          <w:bCs/>
          <w:color w:val="auto"/>
          <w:sz w:val="30"/>
          <w:szCs w:val="30"/>
        </w:rPr>
        <w:t>en</w:t>
      </w:r>
      <w:r w:rsidR="00B1602C" w:rsidRPr="00B07619">
        <w:rPr>
          <w:rStyle w:val="matn1"/>
          <w:b/>
          <w:bCs/>
          <w:color w:val="auto"/>
          <w:sz w:val="30"/>
          <w:szCs w:val="30"/>
        </w:rPr>
        <w:t xml:space="preserve"> </w:t>
      </w:r>
      <w:r w:rsidR="00202747" w:rsidRPr="00B07619">
        <w:rPr>
          <w:rStyle w:val="matn1"/>
          <w:b/>
          <w:bCs/>
          <w:color w:val="auto"/>
          <w:sz w:val="30"/>
          <w:szCs w:val="30"/>
        </w:rPr>
        <w:t xml:space="preserve">Besitz </w:t>
      </w:r>
      <w:r w:rsidR="00B1602C" w:rsidRPr="00B07619">
        <w:rPr>
          <w:rStyle w:val="matn1"/>
          <w:b/>
          <w:bCs/>
          <w:color w:val="auto"/>
          <w:sz w:val="30"/>
          <w:szCs w:val="30"/>
        </w:rPr>
        <w:t>verloren.</w:t>
      </w:r>
      <w:r w:rsidR="00202747" w:rsidRPr="00B07619">
        <w:rPr>
          <w:rStyle w:val="matn1"/>
          <w:b/>
          <w:bCs/>
          <w:color w:val="auto"/>
          <w:sz w:val="30"/>
          <w:szCs w:val="30"/>
        </w:rPr>
        <w:t>"</w:t>
      </w:r>
    </w:p>
    <w:p w14:paraId="69A12A7A" w14:textId="77777777" w:rsidR="001F6409" w:rsidRPr="00B07619" w:rsidRDefault="00202747" w:rsidP="007608BA">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556</w:t>
      </w:r>
      <w:r w:rsidR="007608BA"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Muslim 626</w:t>
      </w:r>
      <w:r w:rsidR="007608BA"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A</w:t>
      </w:r>
      <w:r w:rsidR="007608BA" w:rsidRPr="00B07619">
        <w:rPr>
          <w:rFonts w:ascii="Arabic Typesetting" w:hAnsi="Arabic Typesetting" w:cs="Arabic Typesetting"/>
          <w:sz w:val="30"/>
          <w:szCs w:val="30"/>
        </w:rPr>
        <w:t>b</w:t>
      </w:r>
      <w:r w:rsidRPr="00B07619">
        <w:rPr>
          <w:rFonts w:ascii="Arabic Typesetting" w:hAnsi="Arabic Typesetting" w:cs="Arabic Typesetting"/>
          <w:sz w:val="30"/>
          <w:szCs w:val="30"/>
        </w:rPr>
        <w:t>u Daud 414</w:t>
      </w:r>
    </w:p>
    <w:p w14:paraId="66E77039" w14:textId="77777777" w:rsidR="001F6409" w:rsidRPr="00B07619" w:rsidRDefault="001F6409" w:rsidP="001F6409">
      <w:pPr>
        <w:bidi/>
        <w:spacing w:before="100" w:beforeAutospacing="1" w:after="100" w:afterAutospacing="1"/>
        <w:jc w:val="both"/>
        <w:rPr>
          <w:rFonts w:ascii="Arabic Typesetting" w:hAnsi="Arabic Typesetting" w:cs="Arabic Typesetting"/>
          <w:sz w:val="30"/>
          <w:szCs w:val="30"/>
        </w:rPr>
      </w:pPr>
    </w:p>
    <w:p w14:paraId="57C915BE" w14:textId="77777777" w:rsidR="00D653B2" w:rsidRPr="00B07619" w:rsidRDefault="00202747" w:rsidP="00202747">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627</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وَحَدَّثَنَا أَبُو بَكْرِ بْنُ أَبِي شَيْبَةَ، حَدَّثَنَا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أَبُو أُسَامَةَ، عَنْ هِشَامٍ، عَنْ مُحَمَّدٍ، عَنْ عَبِيدَةَ، عَنْ عَلِيٍّ،</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 xml:space="preserve">قَالَ لَمَّا كَانَ يَوْمُ الأَحْزَابِ قَالَ رَسُولُ اللَّهِ </w:t>
      </w:r>
      <w:r w:rsidR="002A554F" w:rsidRPr="00B07619">
        <w:rPr>
          <w:rFonts w:ascii="Arabic Typesetting" w:hAnsi="Arabic Typesetting" w:cs="Arabic Typesetting"/>
          <w:sz w:val="30"/>
          <w:szCs w:val="30"/>
          <w:rtl/>
        </w:rPr>
        <w:lastRenderedPageBreak/>
        <w:t>صلى الله عليه وسلم</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b/>
          <w:bCs/>
          <w:sz w:val="30"/>
          <w:szCs w:val="30"/>
          <w:rtl/>
        </w:rPr>
        <w:t>‏"‏مَلأَ اللَّهُ قُبُورَهُمْ وَبُيُوتَهُمْ نَارًا كَمَا حَبَسُونَا وَشَغَلُونَا</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عَنِ الصَّلاَةِ الْوُسْطَى حَتَّى غَابَتِ الشَّمْسُ ‏"‏</w:t>
      </w:r>
    </w:p>
    <w:p w14:paraId="58540E76" w14:textId="77777777" w:rsidR="00202747" w:rsidRPr="00B07619" w:rsidRDefault="00202747" w:rsidP="00202747">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2931، 4111، 4533، 6396، مسلم 627، ترمذي 2984، ابو داود 409، نسائي 472</w:t>
      </w:r>
    </w:p>
    <w:p w14:paraId="2BBBA90C" w14:textId="77777777" w:rsidR="001548AC" w:rsidRPr="00B07619" w:rsidRDefault="001548AC" w:rsidP="001548AC">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قَوْلُهُ: (يَوْمُ الْأَحْزَابِ - هِيَ الْغَزْوَةُ الْمَشْهُورَةُ -) هِيَ الْغَزْوَةُ الْمَشْهُورَةُ يُقَالُ لَهَا: الْأَحْزَابُ وَالْخَنْدَقُ، وَكَانَتْ سَنَةَ أَرْبَعٍ مِنَ الْهِجْرَةِ ، وَقِيلَ سَنَةَ خَمْسٍ</w:t>
      </w:r>
    </w:p>
    <w:p w14:paraId="59510594" w14:textId="77777777" w:rsidR="001548AC" w:rsidRPr="00B07619" w:rsidRDefault="001548AC" w:rsidP="001548AC">
      <w:pPr>
        <w:bidi/>
        <w:spacing w:before="100" w:beforeAutospacing="1" w:after="100" w:afterAutospacing="1"/>
        <w:jc w:val="both"/>
        <w:rPr>
          <w:rFonts w:ascii="Arabic Typesetting" w:hAnsi="Arabic Typesetting" w:cs="Arabic Typesetting"/>
          <w:sz w:val="30"/>
          <w:szCs w:val="30"/>
          <w:rtl/>
        </w:rPr>
      </w:pPr>
    </w:p>
    <w:p w14:paraId="144FDEE7" w14:textId="77777777" w:rsidR="002A554F" w:rsidRPr="00B07619" w:rsidRDefault="00202747" w:rsidP="004C29F9">
      <w:pPr>
        <w:spacing w:before="100" w:beforeAutospacing="1" w:after="100" w:afterAutospacing="1"/>
        <w:jc w:val="both"/>
        <w:rPr>
          <w:rFonts w:ascii="Arabic Typesetting" w:hAnsi="Arabic Typesetting" w:cs="Arabic Typesetting"/>
          <w:b/>
          <w:bCs/>
          <w:sz w:val="30"/>
          <w:szCs w:val="30"/>
        </w:rPr>
      </w:pPr>
      <w:bookmarkStart w:id="79" w:name="`Ali32523"/>
      <w:r w:rsidRPr="00B07619">
        <w:rPr>
          <w:rFonts w:ascii="Arabic Typesetting" w:hAnsi="Arabic Typesetting" w:cs="Arabic Typesetting"/>
          <w:sz w:val="30"/>
          <w:szCs w:val="30"/>
        </w:rPr>
        <w:t xml:space="preserve">627. </w:t>
      </w:r>
      <w:r w:rsidR="00D653B2" w:rsidRPr="00B07619">
        <w:rPr>
          <w:rFonts w:ascii="Arabic Typesetting" w:hAnsi="Arabic Typesetting" w:cs="Arabic Typesetting"/>
          <w:sz w:val="30"/>
          <w:szCs w:val="30"/>
        </w:rPr>
        <w:t>Ali</w:t>
      </w:r>
      <w:bookmarkEnd w:id="79"/>
      <w:r w:rsidR="00D653B2" w:rsidRPr="00B07619">
        <w:rPr>
          <w:rFonts w:ascii="Arabic Typesetting" w:hAnsi="Arabic Typesetting" w:cs="Arabic Typesetting"/>
          <w:sz w:val="30"/>
          <w:szCs w:val="30"/>
        </w:rPr>
        <w:t xml:space="preserve"> berichtete: </w:t>
      </w:r>
      <w:r w:rsidR="00D653B2" w:rsidRPr="00B07619">
        <w:rPr>
          <w:rStyle w:val="matn1"/>
          <w:color w:val="auto"/>
          <w:sz w:val="30"/>
          <w:szCs w:val="30"/>
        </w:rPr>
        <w:t xml:space="preserve">Am Tag der </w:t>
      </w:r>
      <w:r w:rsidRPr="00B07619">
        <w:rPr>
          <w:rStyle w:val="matn1"/>
          <w:color w:val="auto"/>
          <w:sz w:val="30"/>
          <w:szCs w:val="30"/>
        </w:rPr>
        <w:t xml:space="preserve">Ahzab* </w:t>
      </w:r>
      <w:r w:rsidR="00D653B2" w:rsidRPr="00B07619">
        <w:rPr>
          <w:rStyle w:val="matn1"/>
          <w:color w:val="auto"/>
          <w:sz w:val="30"/>
          <w:szCs w:val="30"/>
        </w:rPr>
        <w:t xml:space="preserve">sagte der Gesandte Allahs, </w:t>
      </w:r>
      <w:r w:rsidR="00273661" w:rsidRPr="00B07619">
        <w:rPr>
          <w:rStyle w:val="matn1"/>
          <w:color w:val="auto"/>
          <w:sz w:val="30"/>
          <w:szCs w:val="30"/>
        </w:rPr>
        <w:t xml:space="preserve">Allah segne ihn und gebe ihm </w:t>
      </w:r>
      <w:r w:rsidR="00C1717C" w:rsidRPr="00B07619">
        <w:rPr>
          <w:rStyle w:val="matn1"/>
          <w:color w:val="auto"/>
          <w:sz w:val="30"/>
          <w:szCs w:val="30"/>
        </w:rPr>
        <w:t>Frieden</w:t>
      </w:r>
      <w:r w:rsidR="00D653B2" w:rsidRPr="00B07619">
        <w:rPr>
          <w:rStyle w:val="matn1"/>
          <w:color w:val="auto"/>
          <w:sz w:val="30"/>
          <w:szCs w:val="30"/>
        </w:rPr>
        <w:t xml:space="preserve">: </w:t>
      </w:r>
      <w:r w:rsidRPr="00B07619">
        <w:rPr>
          <w:rStyle w:val="matn1"/>
          <w:b/>
          <w:bCs/>
          <w:color w:val="auto"/>
          <w:sz w:val="30"/>
          <w:szCs w:val="30"/>
        </w:rPr>
        <w:t xml:space="preserve">"Möge </w:t>
      </w:r>
      <w:r w:rsidR="00D653B2" w:rsidRPr="00B07619">
        <w:rPr>
          <w:rStyle w:val="matn1"/>
          <w:b/>
          <w:bCs/>
          <w:color w:val="auto"/>
          <w:sz w:val="30"/>
          <w:szCs w:val="30"/>
        </w:rPr>
        <w:t>Allah ihre Gräber und Häuser mit Feuer</w:t>
      </w:r>
      <w:r w:rsidRPr="00B07619">
        <w:rPr>
          <w:rStyle w:val="matn1"/>
          <w:b/>
          <w:bCs/>
          <w:color w:val="auto"/>
          <w:sz w:val="30"/>
          <w:szCs w:val="30"/>
        </w:rPr>
        <w:t xml:space="preserve"> füllen</w:t>
      </w:r>
      <w:r w:rsidR="00D653B2" w:rsidRPr="00B07619">
        <w:rPr>
          <w:rStyle w:val="matn1"/>
          <w:b/>
          <w:bCs/>
          <w:color w:val="auto"/>
          <w:sz w:val="30"/>
          <w:szCs w:val="30"/>
        </w:rPr>
        <w:t xml:space="preserve">, wie </w:t>
      </w:r>
      <w:r w:rsidR="006A2385" w:rsidRPr="00B07619">
        <w:rPr>
          <w:rStyle w:val="matn1"/>
          <w:b/>
          <w:bCs/>
          <w:color w:val="auto"/>
          <w:sz w:val="30"/>
          <w:szCs w:val="30"/>
        </w:rPr>
        <w:t>sie uns vom</w:t>
      </w:r>
      <w:r w:rsidR="00A7304E" w:rsidRPr="00B07619">
        <w:rPr>
          <w:rStyle w:val="matn1"/>
          <w:b/>
          <w:bCs/>
          <w:color w:val="auto"/>
          <w:sz w:val="30"/>
          <w:szCs w:val="30"/>
        </w:rPr>
        <w:t xml:space="preserve"> mit</w:t>
      </w:r>
      <w:r w:rsidR="006A2385" w:rsidRPr="00B07619">
        <w:rPr>
          <w:rStyle w:val="matn1"/>
          <w:b/>
          <w:bCs/>
          <w:color w:val="auto"/>
          <w:sz w:val="30"/>
          <w:szCs w:val="30"/>
        </w:rPr>
        <w:t>tleren Gebet (Asr-/</w:t>
      </w:r>
      <w:r w:rsidR="00D653B2" w:rsidRPr="00B07619">
        <w:rPr>
          <w:rStyle w:val="matn1"/>
          <w:b/>
          <w:bCs/>
          <w:color w:val="auto"/>
          <w:sz w:val="30"/>
          <w:szCs w:val="30"/>
        </w:rPr>
        <w:t>Nachmittagsgebet</w:t>
      </w:r>
      <w:r w:rsidR="00A7304E" w:rsidRPr="00B07619">
        <w:rPr>
          <w:rStyle w:val="matn1"/>
          <w:b/>
          <w:bCs/>
          <w:color w:val="auto"/>
          <w:sz w:val="30"/>
          <w:szCs w:val="30"/>
        </w:rPr>
        <w:t>)</w:t>
      </w:r>
      <w:r w:rsidR="00D653B2" w:rsidRPr="00B07619">
        <w:rPr>
          <w:rStyle w:val="matn1"/>
          <w:b/>
          <w:bCs/>
          <w:color w:val="auto"/>
          <w:sz w:val="30"/>
          <w:szCs w:val="30"/>
        </w:rPr>
        <w:t xml:space="preserve"> ab</w:t>
      </w:r>
      <w:r w:rsidR="00A7304E" w:rsidRPr="00B07619">
        <w:rPr>
          <w:rStyle w:val="matn1"/>
          <w:b/>
          <w:bCs/>
          <w:color w:val="auto"/>
          <w:sz w:val="30"/>
          <w:szCs w:val="30"/>
        </w:rPr>
        <w:t>gehalten und beschäftigt haben</w:t>
      </w:r>
      <w:r w:rsidR="00D653B2" w:rsidRPr="00B07619">
        <w:rPr>
          <w:rStyle w:val="matn1"/>
          <w:b/>
          <w:bCs/>
          <w:color w:val="auto"/>
          <w:sz w:val="30"/>
          <w:szCs w:val="30"/>
        </w:rPr>
        <w:t>, bis die Sonne unter</w:t>
      </w:r>
      <w:r w:rsidR="00A7304E" w:rsidRPr="00B07619">
        <w:rPr>
          <w:rStyle w:val="matn1"/>
          <w:b/>
          <w:bCs/>
          <w:color w:val="auto"/>
          <w:sz w:val="30"/>
          <w:szCs w:val="30"/>
        </w:rPr>
        <w:t>gegangen ist</w:t>
      </w:r>
      <w:r w:rsidR="00D653B2" w:rsidRPr="00B07619">
        <w:rPr>
          <w:rStyle w:val="matn1"/>
          <w:b/>
          <w:bCs/>
          <w:color w:val="auto"/>
          <w:sz w:val="30"/>
          <w:szCs w:val="30"/>
        </w:rPr>
        <w:t>.</w:t>
      </w:r>
      <w:r w:rsidR="00A7304E" w:rsidRPr="00B07619">
        <w:rPr>
          <w:rFonts w:ascii="Arabic Typesetting" w:hAnsi="Arabic Typesetting" w:cs="Arabic Typesetting"/>
          <w:b/>
          <w:bCs/>
          <w:sz w:val="30"/>
          <w:szCs w:val="30"/>
        </w:rPr>
        <w:t>"</w:t>
      </w:r>
    </w:p>
    <w:p w14:paraId="5726F91E" w14:textId="77777777" w:rsidR="00A7304E" w:rsidRPr="00B07619" w:rsidRDefault="00A7304E" w:rsidP="007608BA">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2931, 4111, 4533, 6396</w:t>
      </w:r>
      <w:r w:rsidR="007608BA"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Muslim 627</w:t>
      </w:r>
      <w:r w:rsidR="007608BA"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Tirmidhi 2984</w:t>
      </w:r>
      <w:r w:rsidR="007608BA"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Abu Daud 4096</w:t>
      </w:r>
      <w:r w:rsidR="007608BA"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472</w:t>
      </w:r>
    </w:p>
    <w:p w14:paraId="0D2FCC64" w14:textId="77777777" w:rsidR="001F6409" w:rsidRPr="00B07619" w:rsidRDefault="00202747" w:rsidP="00202747">
      <w:pPr>
        <w:spacing w:before="100" w:beforeAutospacing="1" w:after="100" w:afterAutospacing="1"/>
        <w:jc w:val="both"/>
        <w:rPr>
          <w:rFonts w:ascii="Arabic Typesetting" w:hAnsi="Arabic Typesetting" w:cs="Arabic Typesetting"/>
          <w:sz w:val="30"/>
          <w:szCs w:val="30"/>
        </w:rPr>
      </w:pPr>
      <w:r w:rsidRPr="00B07619">
        <w:rPr>
          <w:rStyle w:val="matn1"/>
          <w:color w:val="auto"/>
          <w:sz w:val="30"/>
          <w:szCs w:val="30"/>
        </w:rPr>
        <w:t xml:space="preserve">*Ahzab heißt </w:t>
      </w:r>
      <w:r w:rsidR="006A2385" w:rsidRPr="00B07619">
        <w:rPr>
          <w:rStyle w:val="matn1"/>
          <w:color w:val="auto"/>
          <w:sz w:val="30"/>
          <w:szCs w:val="30"/>
        </w:rPr>
        <w:t>„</w:t>
      </w:r>
      <w:r w:rsidRPr="00B07619">
        <w:rPr>
          <w:rStyle w:val="matn1"/>
          <w:color w:val="auto"/>
          <w:sz w:val="30"/>
          <w:szCs w:val="30"/>
        </w:rPr>
        <w:t>Parteien</w:t>
      </w:r>
      <w:r w:rsidR="006A2385" w:rsidRPr="00B07619">
        <w:rPr>
          <w:rStyle w:val="matn1"/>
          <w:color w:val="auto"/>
          <w:sz w:val="30"/>
          <w:szCs w:val="30"/>
        </w:rPr>
        <w:t>“</w:t>
      </w:r>
      <w:r w:rsidRPr="00B07619">
        <w:rPr>
          <w:rStyle w:val="matn1"/>
          <w:color w:val="auto"/>
          <w:sz w:val="30"/>
          <w:szCs w:val="30"/>
        </w:rPr>
        <w:t xml:space="preserve"> oder </w:t>
      </w:r>
      <w:r w:rsidR="006A2385" w:rsidRPr="00B07619">
        <w:rPr>
          <w:rStyle w:val="matn1"/>
          <w:color w:val="auto"/>
          <w:sz w:val="30"/>
          <w:szCs w:val="30"/>
        </w:rPr>
        <w:t>„</w:t>
      </w:r>
      <w:r w:rsidRPr="00B07619">
        <w:rPr>
          <w:rStyle w:val="matn1"/>
          <w:color w:val="auto"/>
          <w:sz w:val="30"/>
          <w:szCs w:val="30"/>
        </w:rPr>
        <w:t>Gruppierungen</w:t>
      </w:r>
      <w:r w:rsidR="006A2385" w:rsidRPr="00B07619">
        <w:rPr>
          <w:rStyle w:val="matn1"/>
          <w:color w:val="auto"/>
          <w:sz w:val="30"/>
          <w:szCs w:val="30"/>
        </w:rPr>
        <w:t>“ und</w:t>
      </w:r>
      <w:r w:rsidRPr="00B07619">
        <w:rPr>
          <w:rStyle w:val="matn1"/>
          <w:color w:val="auto"/>
          <w:sz w:val="30"/>
          <w:szCs w:val="30"/>
        </w:rPr>
        <w:t xml:space="preserve"> ist der Tag</w:t>
      </w:r>
      <w:r w:rsidR="006A2385" w:rsidRPr="00B07619">
        <w:rPr>
          <w:rStyle w:val="matn1"/>
          <w:color w:val="auto"/>
          <w:sz w:val="30"/>
          <w:szCs w:val="30"/>
        </w:rPr>
        <w:t>,</w:t>
      </w:r>
      <w:r w:rsidRPr="00B07619">
        <w:rPr>
          <w:rStyle w:val="matn1"/>
          <w:color w:val="auto"/>
          <w:sz w:val="30"/>
          <w:szCs w:val="30"/>
        </w:rPr>
        <w:t xml:space="preserve"> an dem </w:t>
      </w:r>
      <w:r w:rsidR="006A2385" w:rsidRPr="00B07619">
        <w:rPr>
          <w:rStyle w:val="matn1"/>
          <w:color w:val="auto"/>
          <w:sz w:val="30"/>
          <w:szCs w:val="30"/>
        </w:rPr>
        <w:t xml:space="preserve">sich </w:t>
      </w:r>
      <w:r w:rsidRPr="00B07619">
        <w:rPr>
          <w:rStyle w:val="matn1"/>
          <w:color w:val="auto"/>
          <w:sz w:val="30"/>
          <w:szCs w:val="30"/>
        </w:rPr>
        <w:t>viele Gru</w:t>
      </w:r>
      <w:r w:rsidR="006A2385" w:rsidRPr="00B07619">
        <w:rPr>
          <w:rStyle w:val="matn1"/>
          <w:color w:val="auto"/>
          <w:sz w:val="30"/>
          <w:szCs w:val="30"/>
        </w:rPr>
        <w:t>p</w:t>
      </w:r>
      <w:r w:rsidRPr="00B07619">
        <w:rPr>
          <w:rStyle w:val="matn1"/>
          <w:color w:val="auto"/>
          <w:sz w:val="30"/>
          <w:szCs w:val="30"/>
        </w:rPr>
        <w:t>pierungen der Götzendi</w:t>
      </w:r>
      <w:r w:rsidR="001548AC" w:rsidRPr="00B07619">
        <w:rPr>
          <w:rStyle w:val="matn1"/>
          <w:color w:val="auto"/>
          <w:sz w:val="30"/>
          <w:szCs w:val="30"/>
        </w:rPr>
        <w:t>e</w:t>
      </w:r>
      <w:r w:rsidRPr="00B07619">
        <w:rPr>
          <w:rStyle w:val="matn1"/>
          <w:color w:val="auto"/>
          <w:sz w:val="30"/>
          <w:szCs w:val="30"/>
        </w:rPr>
        <w:t xml:space="preserve">ner und Juden </w:t>
      </w:r>
      <w:r w:rsidR="006A2385" w:rsidRPr="00B07619">
        <w:rPr>
          <w:rStyle w:val="matn1"/>
          <w:color w:val="auto"/>
          <w:sz w:val="30"/>
          <w:szCs w:val="30"/>
        </w:rPr>
        <w:t>wegen</w:t>
      </w:r>
      <w:r w:rsidRPr="00B07619">
        <w:rPr>
          <w:rStyle w:val="matn1"/>
          <w:color w:val="auto"/>
          <w:sz w:val="30"/>
          <w:szCs w:val="30"/>
        </w:rPr>
        <w:t xml:space="preserve"> eine</w:t>
      </w:r>
      <w:r w:rsidR="006A2385" w:rsidRPr="00B07619">
        <w:rPr>
          <w:rStyle w:val="matn1"/>
          <w:color w:val="auto"/>
          <w:sz w:val="30"/>
          <w:szCs w:val="30"/>
        </w:rPr>
        <w:t>r</w:t>
      </w:r>
      <w:r w:rsidRPr="00B07619">
        <w:rPr>
          <w:rStyle w:val="matn1"/>
          <w:color w:val="auto"/>
          <w:sz w:val="30"/>
          <w:szCs w:val="30"/>
        </w:rPr>
        <w:t xml:space="preserve"> Schlacht gegen Medina versammelt</w:t>
      </w:r>
      <w:r w:rsidR="006A2385" w:rsidRPr="00B07619">
        <w:rPr>
          <w:rStyle w:val="matn1"/>
          <w:color w:val="auto"/>
          <w:sz w:val="30"/>
          <w:szCs w:val="30"/>
        </w:rPr>
        <w:t>en</w:t>
      </w:r>
      <w:r w:rsidRPr="00B07619">
        <w:rPr>
          <w:rStyle w:val="matn1"/>
          <w:color w:val="auto"/>
          <w:sz w:val="30"/>
          <w:szCs w:val="30"/>
        </w:rPr>
        <w:t xml:space="preserve">, um die Stadt anzugreifen. Die </w:t>
      </w:r>
      <w:r w:rsidRPr="00B07619">
        <w:rPr>
          <w:rStyle w:val="matn1"/>
          <w:color w:val="auto"/>
          <w:sz w:val="30"/>
          <w:szCs w:val="30"/>
        </w:rPr>
        <w:lastRenderedPageBreak/>
        <w:t xml:space="preserve">Muslime </w:t>
      </w:r>
      <w:r w:rsidR="0079001D" w:rsidRPr="00B07619">
        <w:rPr>
          <w:rStyle w:val="matn1"/>
          <w:color w:val="auto"/>
          <w:sz w:val="30"/>
          <w:szCs w:val="30"/>
        </w:rPr>
        <w:t xml:space="preserve">hoben </w:t>
      </w:r>
      <w:r w:rsidR="00D04512" w:rsidRPr="00B07619">
        <w:rPr>
          <w:rStyle w:val="matn1"/>
          <w:color w:val="auto"/>
          <w:sz w:val="30"/>
          <w:szCs w:val="30"/>
        </w:rPr>
        <w:t xml:space="preserve">einen Graben </w:t>
      </w:r>
      <w:r w:rsidRPr="00B07619">
        <w:rPr>
          <w:rStyle w:val="matn1"/>
          <w:color w:val="auto"/>
          <w:sz w:val="30"/>
          <w:szCs w:val="30"/>
        </w:rPr>
        <w:t>um die Stadt herum</w:t>
      </w:r>
      <w:r w:rsidR="0079001D" w:rsidRPr="00B07619">
        <w:rPr>
          <w:rStyle w:val="matn1"/>
          <w:color w:val="auto"/>
          <w:sz w:val="30"/>
          <w:szCs w:val="30"/>
        </w:rPr>
        <w:t xml:space="preserve"> aus</w:t>
      </w:r>
      <w:r w:rsidRPr="00B07619">
        <w:rPr>
          <w:rStyle w:val="matn1"/>
          <w:color w:val="auto"/>
          <w:sz w:val="30"/>
          <w:szCs w:val="30"/>
        </w:rPr>
        <w:t xml:space="preserve"> und siegten. Die Idee stammte von Salman Alfarisi</w:t>
      </w:r>
      <w:r w:rsidR="004C29F9" w:rsidRPr="00B07619">
        <w:rPr>
          <w:rStyle w:val="matn1"/>
          <w:color w:val="auto"/>
          <w:sz w:val="30"/>
          <w:szCs w:val="30"/>
        </w:rPr>
        <w:t xml:space="preserve"> (Salam der Perser)</w:t>
      </w:r>
      <w:r w:rsidRPr="00B07619">
        <w:rPr>
          <w:rStyle w:val="matn1"/>
          <w:color w:val="auto"/>
          <w:sz w:val="30"/>
          <w:szCs w:val="30"/>
        </w:rPr>
        <w:t>.</w:t>
      </w:r>
    </w:p>
    <w:p w14:paraId="7DC0DFA8" w14:textId="77777777" w:rsidR="001F6409" w:rsidRPr="00B07619" w:rsidRDefault="00D04512" w:rsidP="00D04512">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Man nennt diese</w:t>
      </w:r>
      <w:r w:rsidR="001548AC" w:rsidRPr="00B07619">
        <w:rPr>
          <w:rFonts w:ascii="Arabic Typesetting" w:hAnsi="Arabic Typesetting" w:cs="Arabic Typesetting"/>
          <w:sz w:val="30"/>
          <w:szCs w:val="30"/>
        </w:rPr>
        <w:t xml:space="preserve"> Schlacht auch</w:t>
      </w:r>
      <w:r w:rsidRPr="00B07619">
        <w:rPr>
          <w:rFonts w:ascii="Arabic Typesetting" w:hAnsi="Arabic Typesetting" w:cs="Arabic Typesetting"/>
          <w:sz w:val="30"/>
          <w:szCs w:val="30"/>
        </w:rPr>
        <w:t xml:space="preserve"> die</w:t>
      </w:r>
      <w:r w:rsidR="001548AC"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Pr>
        <w:t>„</w:t>
      </w:r>
      <w:r w:rsidR="001548AC" w:rsidRPr="00B07619">
        <w:rPr>
          <w:rFonts w:ascii="Arabic Typesetting" w:hAnsi="Arabic Typesetting" w:cs="Arabic Typesetting"/>
          <w:sz w:val="30"/>
          <w:szCs w:val="30"/>
        </w:rPr>
        <w:t>Grabenschlacht</w:t>
      </w:r>
      <w:r w:rsidRPr="00B07619">
        <w:rPr>
          <w:rFonts w:ascii="Arabic Typesetting" w:hAnsi="Arabic Typesetting" w:cs="Arabic Typesetting"/>
          <w:sz w:val="30"/>
          <w:szCs w:val="30"/>
        </w:rPr>
        <w:t>“. Sie ereignete sich</w:t>
      </w:r>
      <w:r w:rsidR="001548AC" w:rsidRPr="00B07619">
        <w:rPr>
          <w:rFonts w:ascii="Arabic Typesetting" w:hAnsi="Arabic Typesetting" w:cs="Arabic Typesetting"/>
          <w:sz w:val="30"/>
          <w:szCs w:val="30"/>
        </w:rPr>
        <w:t xml:space="preserve"> im vierten</w:t>
      </w:r>
      <w:r w:rsidRPr="00B07619">
        <w:rPr>
          <w:rFonts w:ascii="Arabic Typesetting" w:hAnsi="Arabic Typesetting" w:cs="Arabic Typesetting"/>
          <w:sz w:val="30"/>
          <w:szCs w:val="30"/>
        </w:rPr>
        <w:t xml:space="preserve"> Jahr nach der Hijra</w:t>
      </w:r>
      <w:r w:rsidR="0079001D"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laut mancher Aussagen im fünften Jahr nach der Hijra. </w:t>
      </w:r>
    </w:p>
    <w:p w14:paraId="6B512D3C" w14:textId="77777777" w:rsidR="00D04512" w:rsidRPr="00B07619" w:rsidRDefault="007608BA" w:rsidP="00D04512">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br w:type="column"/>
      </w:r>
    </w:p>
    <w:p w14:paraId="244144B8" w14:textId="77777777" w:rsidR="002A554F" w:rsidRPr="00B07619" w:rsidRDefault="00A7304E" w:rsidP="001F6409">
      <w:pPr>
        <w:bidi/>
        <w:spacing w:before="100" w:beforeAutospacing="1" w:after="100" w:afterAutospacing="1"/>
        <w:jc w:val="center"/>
        <w:rPr>
          <w:rFonts w:ascii="Arabic Typesetting" w:hAnsi="Arabic Typesetting" w:cs="Arabic Typesetting"/>
          <w:b/>
          <w:bCs/>
          <w:sz w:val="30"/>
          <w:szCs w:val="30"/>
          <w:rtl/>
        </w:rPr>
      </w:pPr>
      <w:r w:rsidRPr="00B07619">
        <w:rPr>
          <w:rFonts w:ascii="Arabic Typesetting" w:hAnsi="Arabic Typesetting" w:cs="Arabic Typesetting"/>
          <w:b/>
          <w:bCs/>
          <w:sz w:val="30"/>
          <w:szCs w:val="30"/>
          <w:rtl/>
          <w:lang w:bidi="ar-AE"/>
        </w:rPr>
        <w:t>36</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باب الدَّلِيلِ لِمَنْ قَالَ الصَّلاَةُ</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الْوُسْطَى هِيَ صَلاَةُ الْعَصْرِ</w:t>
      </w:r>
    </w:p>
    <w:p w14:paraId="76F60C4D" w14:textId="77777777" w:rsidR="001F6409" w:rsidRPr="00B07619" w:rsidRDefault="00750B1D" w:rsidP="00750B1D">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 xml:space="preserve">Mit </w:t>
      </w:r>
      <w:r w:rsidRPr="00B07619">
        <w:rPr>
          <w:rFonts w:ascii="Arabic Typesetting" w:hAnsi="Arabic Typesetting" w:cs="Arabic Typesetting"/>
          <w:b/>
          <w:bCs/>
          <w:i/>
          <w:iCs/>
          <w:sz w:val="30"/>
          <w:szCs w:val="30"/>
        </w:rPr>
        <w:t>Salatul Wusta</w:t>
      </w:r>
      <w:r w:rsidRPr="00B07619">
        <w:rPr>
          <w:rFonts w:ascii="Arabic Typesetting" w:hAnsi="Arabic Typesetting" w:cs="Arabic Typesetting"/>
          <w:b/>
          <w:bCs/>
          <w:sz w:val="30"/>
          <w:szCs w:val="30"/>
        </w:rPr>
        <w:t xml:space="preserve"> ist das </w:t>
      </w:r>
      <w:r w:rsidR="00D04512" w:rsidRPr="00B07619">
        <w:rPr>
          <w:rFonts w:ascii="Arabic Typesetting" w:hAnsi="Arabic Typesetting" w:cs="Arabic Typesetting"/>
          <w:b/>
          <w:bCs/>
          <w:i/>
          <w:iCs/>
          <w:sz w:val="30"/>
          <w:szCs w:val="30"/>
        </w:rPr>
        <w:t>Asr</w:t>
      </w:r>
      <w:r w:rsidR="00D04512" w:rsidRPr="00B07619">
        <w:rPr>
          <w:rFonts w:ascii="Arabic Typesetting" w:hAnsi="Arabic Typesetting" w:cs="Arabic Typesetting"/>
          <w:b/>
          <w:bCs/>
          <w:sz w:val="30"/>
          <w:szCs w:val="30"/>
        </w:rPr>
        <w:t xml:space="preserve">-Gebet </w:t>
      </w:r>
      <w:r w:rsidRPr="00B07619">
        <w:rPr>
          <w:rFonts w:ascii="Arabic Typesetting" w:hAnsi="Arabic Typesetting" w:cs="Arabic Typesetting"/>
          <w:b/>
          <w:bCs/>
          <w:sz w:val="30"/>
          <w:szCs w:val="30"/>
        </w:rPr>
        <w:t>gemeint</w:t>
      </w:r>
    </w:p>
    <w:p w14:paraId="5842CE6C" w14:textId="77777777" w:rsidR="00750B1D" w:rsidRPr="00B07619" w:rsidRDefault="00750B1D" w:rsidP="00750B1D">
      <w:pPr>
        <w:spacing w:before="100" w:beforeAutospacing="1" w:after="100" w:afterAutospacing="1"/>
        <w:jc w:val="center"/>
        <w:rPr>
          <w:rFonts w:ascii="Arabic Typesetting" w:hAnsi="Arabic Typesetting" w:cs="Arabic Typesetting"/>
          <w:b/>
          <w:bCs/>
          <w:sz w:val="30"/>
          <w:szCs w:val="30"/>
        </w:rPr>
      </w:pPr>
    </w:p>
    <w:p w14:paraId="15F5E72B" w14:textId="77777777" w:rsidR="002A554F" w:rsidRPr="00B07619" w:rsidRDefault="000B5E38" w:rsidP="00750B1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وَحَدَّثَنَا مُحَمَّدُ بْنُ الْمُثَنَّى، وَمُحَمَّدُ 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بَشَّارٍ، قَالَ ابْنُ الْمُثَنَّى حَدَّثَنَا مُحَمَّدُ بْنُ جَعْفَرٍ، حَدَّثَنَا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شُعْبَةُ، قَالَ سَمِعْتُ قَتَادَةَ، يُحَدِّثُ عَنْ أَبِي حَسَّانَ، عَنْ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عَبِيدَةَ، عَنْ عَلِيٍّ، قَالَ قَالَ رَسُولُ اللَّهِ صلى الله عليه وسلم يَوْمَ</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الأَحْزَابِ ‏"</w:t>
      </w:r>
      <w:r w:rsidR="002A554F" w:rsidRPr="00B07619">
        <w:rPr>
          <w:rFonts w:ascii="Arabic Typesetting" w:hAnsi="Arabic Typesetting" w:cs="Arabic Typesetting"/>
          <w:b/>
          <w:bCs/>
          <w:sz w:val="30"/>
          <w:szCs w:val="30"/>
          <w:rtl/>
        </w:rPr>
        <w:t>شَغَلُونَا عَنْ صَلاَةِ الْوُسْطَى حَتَّى آبَتِ الشَّمْسُ مَلأَ</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اللَّهُ قُبُورَهُمْ نَارًا أَوْ بُيُوتَهُمْ أَوْ بُطُونَهُمْ ‏"</w:t>
      </w:r>
      <w:r w:rsidR="002A554F" w:rsidRPr="00B07619">
        <w:rPr>
          <w:rFonts w:ascii="Arabic Typesetting" w:hAnsi="Arabic Typesetting" w:cs="Arabic Typesetting"/>
          <w:sz w:val="30"/>
          <w:szCs w:val="30"/>
          <w:rtl/>
        </w:rPr>
        <w:t>‏</w:t>
      </w:r>
      <w:r w:rsidR="00750B1D"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شَكَّ</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شُعْبَةُ</w:t>
      </w:r>
      <w:r w:rsidR="00750B1D" w:rsidRPr="00B07619">
        <w:rPr>
          <w:rFonts w:ascii="Arabic Typesetting" w:hAnsi="Arabic Typesetting" w:cs="Arabic Typesetting"/>
          <w:sz w:val="30"/>
          <w:szCs w:val="30"/>
          <w:rtl/>
        </w:rPr>
        <w:t xml:space="preserve"> فِي الْبُيُوتِ وَالْبُطُونِ.</w:t>
      </w:r>
    </w:p>
    <w:p w14:paraId="15B21F9C" w14:textId="77777777" w:rsidR="001548AC" w:rsidRPr="00B07619" w:rsidRDefault="001548AC" w:rsidP="001548AC">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وَقَوْلُهُ - صَلَّى اللَّهُ عَلَيْهِ وَسَلَّمَ - : (حَتَّى آبَتِ الشَّمْسُ) قَالَ الْحَرْبِيُّ: مَعْنَاهُ رَجَعَتِ إِلَى مَكَانِهَا بِاللَّيْلِ أَيْ غَرَبَتْ مِنْ قَوْلِهِمْ (آبَ) إِذَا رَجَعَ، وَقَالَ غَيْرُهُ: مَعْنَاهُ سَارَتْ لِلْغُرُوبِ، وَالتَّأْوِيبُ سَيْرُ النَّهَارِ</w:t>
      </w:r>
    </w:p>
    <w:p w14:paraId="6D7365FB" w14:textId="77777777" w:rsidR="000B5E38" w:rsidRPr="00B07619" w:rsidRDefault="001548AC" w:rsidP="00750B1D">
      <w:pPr>
        <w:spacing w:before="100" w:beforeAutospacing="1" w:after="100" w:afterAutospacing="1"/>
        <w:jc w:val="both"/>
        <w:rPr>
          <w:rFonts w:ascii="Arabic Typesetting" w:hAnsi="Arabic Typesetting" w:cs="Arabic Typesetting"/>
          <w:b/>
          <w:bCs/>
          <w:sz w:val="30"/>
          <w:szCs w:val="30"/>
        </w:rPr>
      </w:pPr>
      <w:r w:rsidRPr="00B07619">
        <w:rPr>
          <w:rFonts w:ascii="Arabic Typesetting" w:hAnsi="Arabic Typesetting" w:cs="Arabic Typesetting"/>
          <w:sz w:val="30"/>
          <w:szCs w:val="30"/>
        </w:rPr>
        <w:t xml:space="preserve"> </w:t>
      </w:r>
      <w:r w:rsidR="000B5E38" w:rsidRPr="00B07619">
        <w:rPr>
          <w:rFonts w:ascii="Arabic Typesetting" w:hAnsi="Arabic Typesetting" w:cs="Arabic Typesetting"/>
          <w:sz w:val="30"/>
          <w:szCs w:val="30"/>
        </w:rPr>
        <w:t xml:space="preserve">(...) Ali berichtete: </w:t>
      </w:r>
      <w:r w:rsidR="000B5E38" w:rsidRPr="00B07619">
        <w:rPr>
          <w:rStyle w:val="matn1"/>
          <w:color w:val="auto"/>
          <w:sz w:val="30"/>
          <w:szCs w:val="30"/>
        </w:rPr>
        <w:t xml:space="preserve">Am Tag der Ahzab* sagte der Gesandte Allahs, Allah segne ihn und gebe ihm Frieden: </w:t>
      </w:r>
      <w:r w:rsidR="000B5E38" w:rsidRPr="00B07619">
        <w:rPr>
          <w:rStyle w:val="matn1"/>
          <w:b/>
          <w:bCs/>
          <w:color w:val="auto"/>
          <w:sz w:val="30"/>
          <w:szCs w:val="30"/>
        </w:rPr>
        <w:t xml:space="preserve">"Sie haben </w:t>
      </w:r>
      <w:r w:rsidR="00D04512" w:rsidRPr="00B07619">
        <w:rPr>
          <w:rStyle w:val="matn1"/>
          <w:b/>
          <w:bCs/>
          <w:color w:val="auto"/>
          <w:sz w:val="30"/>
          <w:szCs w:val="30"/>
        </w:rPr>
        <w:t>uns vom</w:t>
      </w:r>
      <w:r w:rsidR="000B5E38" w:rsidRPr="00B07619">
        <w:rPr>
          <w:rStyle w:val="matn1"/>
          <w:b/>
          <w:bCs/>
          <w:color w:val="auto"/>
          <w:sz w:val="30"/>
          <w:szCs w:val="30"/>
        </w:rPr>
        <w:t xml:space="preserve"> mittleren Gebet abgehalten, bis die Sonne untergegangen ist</w:t>
      </w:r>
      <w:r w:rsidR="00D04512" w:rsidRPr="00B07619">
        <w:rPr>
          <w:rStyle w:val="matn1"/>
          <w:b/>
          <w:bCs/>
          <w:color w:val="auto"/>
          <w:sz w:val="30"/>
          <w:szCs w:val="30"/>
        </w:rPr>
        <w:t>;</w:t>
      </w:r>
      <w:r w:rsidR="000B5E38" w:rsidRPr="00B07619">
        <w:rPr>
          <w:rStyle w:val="matn1"/>
          <w:b/>
          <w:bCs/>
          <w:color w:val="auto"/>
          <w:sz w:val="30"/>
          <w:szCs w:val="30"/>
        </w:rPr>
        <w:t xml:space="preserve"> möge Allah ihre Gräber (oder ihre Häuser oder ihre Bäuche) mit Feuer füllen.</w:t>
      </w:r>
      <w:r w:rsidR="000B5E38" w:rsidRPr="00B07619">
        <w:rPr>
          <w:rFonts w:ascii="Arabic Typesetting" w:hAnsi="Arabic Typesetting" w:cs="Arabic Typesetting"/>
          <w:b/>
          <w:bCs/>
          <w:sz w:val="30"/>
          <w:szCs w:val="30"/>
        </w:rPr>
        <w:t xml:space="preserve">" </w:t>
      </w:r>
    </w:p>
    <w:p w14:paraId="7F1C44DE" w14:textId="77777777" w:rsidR="000B5E38" w:rsidRPr="00B07619" w:rsidRDefault="000B5E38" w:rsidP="000B5E38">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Schuba, der Überlieferer</w:t>
      </w:r>
      <w:r w:rsidR="00D04512"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w:t>
      </w:r>
      <w:r w:rsidRPr="00B07619">
        <w:rPr>
          <w:rStyle w:val="matn1"/>
          <w:color w:val="auto"/>
          <w:sz w:val="30"/>
          <w:szCs w:val="30"/>
        </w:rPr>
        <w:t>war si</w:t>
      </w:r>
      <w:r w:rsidR="00D04512" w:rsidRPr="00B07619">
        <w:rPr>
          <w:rStyle w:val="matn1"/>
          <w:color w:val="auto"/>
          <w:sz w:val="30"/>
          <w:szCs w:val="30"/>
        </w:rPr>
        <w:t>c</w:t>
      </w:r>
      <w:r w:rsidRPr="00B07619">
        <w:rPr>
          <w:rStyle w:val="matn1"/>
          <w:color w:val="auto"/>
          <w:sz w:val="30"/>
          <w:szCs w:val="30"/>
        </w:rPr>
        <w:t>h nicht sicher</w:t>
      </w:r>
      <w:r w:rsidR="00D04512" w:rsidRPr="00B07619">
        <w:rPr>
          <w:rStyle w:val="matn1"/>
          <w:color w:val="auto"/>
          <w:sz w:val="30"/>
          <w:szCs w:val="30"/>
        </w:rPr>
        <w:t>, ob ‚Häuser‘ oder ‚Bäuche‘ gesagt wurde.</w:t>
      </w:r>
    </w:p>
    <w:p w14:paraId="7A8AEE0F" w14:textId="77777777" w:rsidR="002A554F" w:rsidRPr="00B07619" w:rsidRDefault="000B5E38" w:rsidP="000B5E38">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Pr>
        <w:lastRenderedPageBreak/>
        <w:t>... (...)</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 xml:space="preserve">وَحَدَّثَنَاهُ عُبَيْدُ اللَّهِ بْنُ مُعَاذٍ، </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وَاللَّفْظُ لَهُ - قَالَ حَدَّثَنَا أَبِي، حَدَّثَنَا شُعْبَةُ، عَنِ الْحَكَمِ،</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عَنْ يَحْيَى، سَمِعَ عَلِيًّا، يَقُولُ قَالَ رَسُولُ اللَّهِ صلى الله عليه وسلم</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 xml:space="preserve">يَوْمَ الأَحْزَابِ وَهُوَ قَاعِدٌ عَلَى فُرْضَةٍ مِنْ فُرَضِ الْخَنْدَقِ </w:t>
      </w:r>
      <w:r w:rsidR="002A554F" w:rsidRPr="00B07619">
        <w:rPr>
          <w:rFonts w:ascii="Arabic Typesetting" w:hAnsi="Arabic Typesetting" w:cs="Arabic Typesetting"/>
          <w:b/>
          <w:bCs/>
          <w:sz w:val="30"/>
          <w:szCs w:val="30"/>
          <w:rtl/>
        </w:rPr>
        <w:t>‏"شَغَلُونَا عَنِ الصَّلاَةِ الْوُسْطَى حَتَّى غَرَبَتِ الشَّمْسُ مَلأَ اللَّهُ</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قُبُورَهُمْ وَبُيُوتَهُمْ - أَوْ قَالَ قُبُورَهُمْ وَبُطُونَهُمْ - نَارًا</w:t>
      </w:r>
      <w:r w:rsidR="002A554F" w:rsidRPr="00B07619">
        <w:rPr>
          <w:rFonts w:ascii="Arabic Typesetting" w:hAnsi="Arabic Typesetting" w:cs="Arabic Typesetting"/>
          <w:sz w:val="30"/>
          <w:szCs w:val="30"/>
          <w:rtl/>
        </w:rPr>
        <w:t xml:space="preserve"> ‏"‏</w:t>
      </w:r>
      <w:r w:rsidR="002A554F" w:rsidRPr="00B07619">
        <w:rPr>
          <w:rFonts w:ascii="Arabic Typesetting" w:hAnsi="Arabic Typesetting" w:cs="Arabic Typesetting"/>
          <w:sz w:val="30"/>
          <w:szCs w:val="30"/>
        </w:rPr>
        <w:t xml:space="preserve"> </w:t>
      </w:r>
    </w:p>
    <w:p w14:paraId="3EDBA791" w14:textId="77777777" w:rsidR="001548AC" w:rsidRPr="00B07619" w:rsidRDefault="001548AC" w:rsidP="001548AC">
      <w:pPr>
        <w:bidi/>
        <w:spacing w:before="100" w:beforeAutospacing="1" w:after="100" w:afterAutospacing="1"/>
        <w:jc w:val="both"/>
        <w:rPr>
          <w:rFonts w:ascii="Arabic Typesetting" w:hAnsi="Arabic Typesetting" w:cs="Arabic Typesetting"/>
          <w:sz w:val="28"/>
          <w:szCs w:val="28"/>
          <w:rtl/>
        </w:rPr>
      </w:pPr>
      <w:r w:rsidRPr="00B07619">
        <w:rPr>
          <w:rFonts w:ascii="Arabic Typesetting" w:hAnsi="Arabic Typesetting" w:cs="Arabic Typesetting"/>
          <w:sz w:val="28"/>
          <w:szCs w:val="28"/>
          <w:rtl/>
        </w:rPr>
        <w:t>قَوْلُهُ: (فُرْضَةٌ مِنْ فُرَضِ الْخَنْدَقِ) الْفُرْضَةُ بِضَمِّ الْفَاءِ وَإِسْكَانِ الرَّاءِ وَبِالضَّادِ الْمُعْجَمَةِ، وَهِيَ الْمَدْخَلُ مِنْ مَدَاخِلِهِ وَالْمَنْفَذُ إِلَيْهِ</w:t>
      </w:r>
    </w:p>
    <w:p w14:paraId="0BB831BB" w14:textId="77777777" w:rsidR="001F6409" w:rsidRPr="00B07619" w:rsidRDefault="000B5E38" w:rsidP="00750B1D">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 </w:t>
      </w:r>
      <w:r w:rsidR="00D04512" w:rsidRPr="00B07619">
        <w:rPr>
          <w:rFonts w:ascii="Arabic Typesetting" w:hAnsi="Arabic Typesetting" w:cs="Arabic Typesetting"/>
          <w:sz w:val="30"/>
          <w:szCs w:val="30"/>
        </w:rPr>
        <w:t xml:space="preserve">Am Tag </w:t>
      </w:r>
      <w:r w:rsidR="00750B1D" w:rsidRPr="00B07619">
        <w:rPr>
          <w:rFonts w:ascii="Arabic Typesetting" w:hAnsi="Arabic Typesetting" w:cs="Arabic Typesetting"/>
          <w:sz w:val="30"/>
          <w:szCs w:val="30"/>
        </w:rPr>
        <w:t xml:space="preserve">der </w:t>
      </w:r>
      <w:r w:rsidR="00D04512" w:rsidRPr="00B07619">
        <w:rPr>
          <w:rFonts w:ascii="Arabic Typesetting" w:hAnsi="Arabic Typesetting" w:cs="Arabic Typesetting"/>
          <w:sz w:val="30"/>
          <w:szCs w:val="30"/>
        </w:rPr>
        <w:t>Grabens</w:t>
      </w:r>
      <w:r w:rsidR="00531E83" w:rsidRPr="00B07619">
        <w:rPr>
          <w:rFonts w:ascii="Arabic Typesetting" w:hAnsi="Arabic Typesetting" w:cs="Arabic Typesetting"/>
          <w:sz w:val="30"/>
          <w:szCs w:val="30"/>
        </w:rPr>
        <w:t xml:space="preserve">chlacht sagte der Gesandte Allahs, </w:t>
      </w:r>
      <w:r w:rsidRPr="00B07619">
        <w:rPr>
          <w:rStyle w:val="matn1"/>
          <w:color w:val="auto"/>
          <w:sz w:val="30"/>
          <w:szCs w:val="30"/>
        </w:rPr>
        <w:t>Allah segne ihn und gebe ihm Frieden</w:t>
      </w:r>
      <w:r w:rsidR="001548AC" w:rsidRPr="00B07619">
        <w:rPr>
          <w:rStyle w:val="matn1"/>
          <w:color w:val="auto"/>
          <w:sz w:val="30"/>
          <w:szCs w:val="30"/>
        </w:rPr>
        <w:t>,</w:t>
      </w:r>
      <w:r w:rsidRPr="00B07619">
        <w:rPr>
          <w:rFonts w:ascii="Arabic Typesetting" w:hAnsi="Arabic Typesetting" w:cs="Arabic Typesetting"/>
          <w:sz w:val="30"/>
          <w:szCs w:val="30"/>
        </w:rPr>
        <w:t xml:space="preserve"> </w:t>
      </w:r>
      <w:r w:rsidR="00531E83" w:rsidRPr="00B07619">
        <w:rPr>
          <w:rFonts w:ascii="Arabic Typesetting" w:hAnsi="Arabic Typesetting" w:cs="Arabic Typesetting"/>
          <w:sz w:val="30"/>
          <w:szCs w:val="30"/>
        </w:rPr>
        <w:t xml:space="preserve">während er </w:t>
      </w:r>
      <w:r w:rsidR="001548AC" w:rsidRPr="00B07619">
        <w:rPr>
          <w:rFonts w:ascii="Arabic Typesetting" w:hAnsi="Arabic Typesetting" w:cs="Arabic Typesetting"/>
          <w:sz w:val="30"/>
          <w:szCs w:val="30"/>
        </w:rPr>
        <w:t xml:space="preserve">an einem der Eingänge des </w:t>
      </w:r>
      <w:r w:rsidR="00531E83" w:rsidRPr="00B07619">
        <w:rPr>
          <w:rFonts w:ascii="Arabic Typesetting" w:hAnsi="Arabic Typesetting" w:cs="Arabic Typesetting"/>
          <w:sz w:val="30"/>
          <w:szCs w:val="30"/>
        </w:rPr>
        <w:t>Grab</w:t>
      </w:r>
      <w:r w:rsidR="001548AC" w:rsidRPr="00B07619">
        <w:rPr>
          <w:rFonts w:ascii="Arabic Typesetting" w:hAnsi="Arabic Typesetting" w:cs="Arabic Typesetting"/>
          <w:sz w:val="30"/>
          <w:szCs w:val="30"/>
        </w:rPr>
        <w:t>ens</w:t>
      </w:r>
      <w:r w:rsidR="00531E83" w:rsidRPr="00B07619">
        <w:rPr>
          <w:rFonts w:ascii="Arabic Typesetting" w:hAnsi="Arabic Typesetting" w:cs="Arabic Typesetting"/>
          <w:sz w:val="30"/>
          <w:szCs w:val="30"/>
        </w:rPr>
        <w:t xml:space="preserve"> saß: </w:t>
      </w:r>
      <w:r w:rsidR="00531E83" w:rsidRPr="00B07619">
        <w:rPr>
          <w:rFonts w:ascii="Arabic Typesetting" w:hAnsi="Arabic Typesetting" w:cs="Arabic Typesetting"/>
          <w:b/>
          <w:bCs/>
          <w:sz w:val="30"/>
          <w:szCs w:val="30"/>
        </w:rPr>
        <w:t>„Sie haben uns vom mittleren Gebet</w:t>
      </w:r>
      <w:r w:rsidR="00531E83" w:rsidRPr="00B07619">
        <w:rPr>
          <w:rFonts w:ascii="Arabic Typesetting" w:hAnsi="Arabic Typesetting" w:cs="Arabic Typesetting"/>
          <w:sz w:val="30"/>
          <w:szCs w:val="30"/>
        </w:rPr>
        <w:t xml:space="preserve"> </w:t>
      </w:r>
      <w:r w:rsidR="00D04512" w:rsidRPr="00B07619">
        <w:rPr>
          <w:rFonts w:ascii="Arabic Typesetting" w:hAnsi="Arabic Typesetting" w:cs="Arabic Typesetting"/>
          <w:sz w:val="30"/>
          <w:szCs w:val="30"/>
        </w:rPr>
        <w:t>abgehalten</w:t>
      </w:r>
      <w:r w:rsidR="00531E83" w:rsidRPr="00B07619">
        <w:rPr>
          <w:rFonts w:ascii="Arabic Typesetting" w:hAnsi="Arabic Typesetting" w:cs="Arabic Typesetting"/>
          <w:b/>
          <w:bCs/>
          <w:sz w:val="30"/>
          <w:szCs w:val="30"/>
        </w:rPr>
        <w:t>, bis die Sonne unterg</w:t>
      </w:r>
      <w:r w:rsidR="005A7078" w:rsidRPr="00B07619">
        <w:rPr>
          <w:rFonts w:ascii="Arabic Typesetting" w:hAnsi="Arabic Typesetting" w:cs="Arabic Typesetting"/>
          <w:b/>
          <w:bCs/>
          <w:sz w:val="30"/>
          <w:szCs w:val="30"/>
        </w:rPr>
        <w:t xml:space="preserve">egangen ist; </w:t>
      </w:r>
      <w:r w:rsidR="00531E83" w:rsidRPr="00B07619">
        <w:rPr>
          <w:rFonts w:ascii="Arabic Typesetting" w:hAnsi="Arabic Typesetting" w:cs="Arabic Typesetting"/>
          <w:b/>
          <w:bCs/>
          <w:sz w:val="30"/>
          <w:szCs w:val="30"/>
        </w:rPr>
        <w:t>möge Allah ihre Gräber und ihre Häuser</w:t>
      </w:r>
      <w:r w:rsidR="00531E83" w:rsidRPr="00B07619">
        <w:rPr>
          <w:rFonts w:ascii="Arabic Typesetting" w:hAnsi="Arabic Typesetting" w:cs="Arabic Typesetting"/>
          <w:sz w:val="30"/>
          <w:szCs w:val="30"/>
        </w:rPr>
        <w:t xml:space="preserve"> (der Überlieferer sagte: </w:t>
      </w:r>
      <w:r w:rsidR="0079001D" w:rsidRPr="00B07619">
        <w:rPr>
          <w:rFonts w:ascii="Arabic Typesetting" w:hAnsi="Arabic Typesetting" w:cs="Arabic Typesetting"/>
          <w:sz w:val="30"/>
          <w:szCs w:val="30"/>
        </w:rPr>
        <w:t>O</w:t>
      </w:r>
      <w:r w:rsidR="00531E83" w:rsidRPr="00B07619">
        <w:rPr>
          <w:rFonts w:ascii="Arabic Typesetting" w:hAnsi="Arabic Typesetting" w:cs="Arabic Typesetting"/>
          <w:sz w:val="30"/>
          <w:szCs w:val="30"/>
        </w:rPr>
        <w:t xml:space="preserve">der er </w:t>
      </w:r>
      <w:r w:rsidR="005A7078" w:rsidRPr="00B07619">
        <w:rPr>
          <w:rFonts w:ascii="Arabic Typesetting" w:hAnsi="Arabic Typesetting" w:cs="Arabic Typesetting"/>
          <w:sz w:val="30"/>
          <w:szCs w:val="30"/>
        </w:rPr>
        <w:t>sagte</w:t>
      </w:r>
      <w:r w:rsidR="00531E83" w:rsidRPr="00B07619">
        <w:rPr>
          <w:rFonts w:ascii="Arabic Typesetting" w:hAnsi="Arabic Typesetting" w:cs="Arabic Typesetting"/>
          <w:sz w:val="30"/>
          <w:szCs w:val="30"/>
        </w:rPr>
        <w:t xml:space="preserve">: </w:t>
      </w:r>
      <w:r w:rsidR="0079001D" w:rsidRPr="00B07619">
        <w:rPr>
          <w:rFonts w:ascii="Arabic Typesetting" w:hAnsi="Arabic Typesetting" w:cs="Arabic Typesetting"/>
          <w:sz w:val="30"/>
          <w:szCs w:val="30"/>
        </w:rPr>
        <w:t>…ihre Gräber und Bäuche</w:t>
      </w:r>
      <w:r w:rsidR="00531E83" w:rsidRPr="00B07619">
        <w:rPr>
          <w:rFonts w:ascii="Arabic Typesetting" w:hAnsi="Arabic Typesetting" w:cs="Arabic Typesetting"/>
          <w:sz w:val="30"/>
          <w:szCs w:val="30"/>
        </w:rPr>
        <w:t xml:space="preserve">) </w:t>
      </w:r>
      <w:r w:rsidR="00531E83" w:rsidRPr="00B07619">
        <w:rPr>
          <w:rFonts w:ascii="Arabic Typesetting" w:hAnsi="Arabic Typesetting" w:cs="Arabic Typesetting"/>
          <w:b/>
          <w:bCs/>
          <w:sz w:val="30"/>
          <w:szCs w:val="30"/>
        </w:rPr>
        <w:t>mit Feuer füllen</w:t>
      </w:r>
      <w:r w:rsidR="00E16033" w:rsidRPr="00B07619">
        <w:rPr>
          <w:rFonts w:ascii="Arabic Typesetting" w:hAnsi="Arabic Typesetting" w:cs="Arabic Typesetting"/>
          <w:sz w:val="30"/>
          <w:szCs w:val="30"/>
        </w:rPr>
        <w:t>."</w:t>
      </w:r>
    </w:p>
    <w:p w14:paraId="3458946C" w14:textId="77777777" w:rsidR="002A554F" w:rsidRPr="00B07619" w:rsidRDefault="00E16033" w:rsidP="00E16033">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631</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وَحَدَّثَنِي أَبُو غَسَّانَ الْمِسْمَعِيُّ، وَمُحَمَّدُ</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بْنُ الْمُثَنَّى، عَنْ مُعَاذِ بْنِ هِشَامٍ، - قَالَ أَبُو غَسَّانَ حَدَّثَنَا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مُعَاذُ بْنُ هِشَامٍ، - حَدَّثَنِي أَبِي، عَنْ يَحْيَى بْنِ أَبِي كَثِيرٍ، قَالَ</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حَدَّثَنَا أَبُو سَلَمَةَ بْنُ عَبْدِ الرَّحْمَنِ، عَنْ جَابِرِ بْنِ عَبْدِ</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اللَّهِ، أَنَّ عُمَرَ بْنَ الْخَطَّابِ، يَوْمَ الْخَنْدَقِ جَعَلَ يَسُبُّ</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كُفَّارَ قُرَيْشٍ وَقَالَ يَا رَسُولَ اللَّهِ وَاللَّهِ مَا كِدْتُ أَنْ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أُصَلِّيَ الْعَصْرَ حَتَّى كَادَتْ أَنْ تَغْرُبَ الشَّمْسُ</w:t>
      </w:r>
      <w:r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rtl/>
        </w:rPr>
        <w:t>‏ فَقَالَ رَسُولُ</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اللَّهِ صلى الله عليه وسلم ‏"‏</w:t>
      </w:r>
      <w:r w:rsidR="002A554F" w:rsidRPr="00B07619">
        <w:rPr>
          <w:rFonts w:ascii="Arabic Typesetting" w:hAnsi="Arabic Typesetting" w:cs="Arabic Typesetting"/>
          <w:b/>
          <w:bCs/>
          <w:sz w:val="30"/>
          <w:szCs w:val="30"/>
          <w:rtl/>
        </w:rPr>
        <w:t>فَوَاللَّهِ إِنْ صَلَّيْتُهَا</w:t>
      </w:r>
      <w:r w:rsidR="002A554F" w:rsidRPr="00B07619">
        <w:rPr>
          <w:rFonts w:ascii="Arabic Typesetting" w:hAnsi="Arabic Typesetting" w:cs="Arabic Typesetting"/>
          <w:sz w:val="30"/>
          <w:szCs w:val="30"/>
          <w:rtl/>
        </w:rPr>
        <w:t xml:space="preserve"> ‏"‏ ‏.‏ فَنَزَلْنَا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إِلَى بُطْحَانَ فَتَوَضَّأَ رَسُولُ اللَّهِ صلى الله عليه وسلم وَتَوَضَّأْنَا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فَصَلَّى رَسُولُ اللَّهِ صلى الله عليه وسلم الْعَصْرَ بَعْدَ مَا غَرَبَتِ</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الشَّمْسُ ثُمَّ صَلَّى بَعْدَهَا الْمَغْرِبَ ‏.‏</w:t>
      </w:r>
    </w:p>
    <w:p w14:paraId="4542C3A2" w14:textId="77777777" w:rsidR="00E16033" w:rsidRPr="00B07619" w:rsidRDefault="00580934" w:rsidP="00E16033">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lastRenderedPageBreak/>
        <w:t xml:space="preserve">بخاري </w:t>
      </w:r>
      <w:r w:rsidR="00B40359" w:rsidRPr="00B07619">
        <w:rPr>
          <w:rFonts w:ascii="Arabic Typesetting" w:hAnsi="Arabic Typesetting" w:cs="Arabic Typesetting"/>
          <w:sz w:val="30"/>
          <w:szCs w:val="30"/>
          <w:rtl/>
        </w:rPr>
        <w:t>596، 598، 641، 945، 4112، مسلم 631، ترمذي 180، نسائي 1365</w:t>
      </w:r>
    </w:p>
    <w:p w14:paraId="2D57F3DF" w14:textId="77777777" w:rsidR="00686F90" w:rsidRPr="00B07619" w:rsidRDefault="009E2F64" w:rsidP="006E1773">
      <w:pPr>
        <w:spacing w:before="100" w:beforeAutospacing="1" w:after="100" w:afterAutospacing="1"/>
        <w:jc w:val="both"/>
        <w:rPr>
          <w:rFonts w:ascii="Arabic Typesetting" w:hAnsi="Arabic Typesetting" w:cs="Arabic Typesetting"/>
          <w:sz w:val="30"/>
          <w:szCs w:val="30"/>
        </w:rPr>
      </w:pPr>
      <w:bookmarkStart w:id="80" w:name="Dschaber_Ibn_`Abdillah1796"/>
      <w:r w:rsidRPr="00B07619">
        <w:rPr>
          <w:rFonts w:ascii="Arabic Typesetting" w:hAnsi="Arabic Typesetting" w:cs="Arabic Typesetting"/>
          <w:sz w:val="30"/>
          <w:szCs w:val="30"/>
        </w:rPr>
        <w:t xml:space="preserve">631. </w:t>
      </w:r>
      <w:r w:rsidR="00686F90" w:rsidRPr="00B07619">
        <w:rPr>
          <w:rFonts w:ascii="Arabic Typesetting" w:hAnsi="Arabic Typesetting" w:cs="Arabic Typesetting"/>
          <w:sz w:val="30"/>
          <w:szCs w:val="30"/>
        </w:rPr>
        <w:t>Dschab</w:t>
      </w:r>
      <w:r w:rsidRPr="00B07619">
        <w:rPr>
          <w:rFonts w:ascii="Arabic Typesetting" w:hAnsi="Arabic Typesetting" w:cs="Arabic Typesetting"/>
          <w:sz w:val="30"/>
          <w:szCs w:val="30"/>
        </w:rPr>
        <w:t>i</w:t>
      </w:r>
      <w:r w:rsidR="00686F90" w:rsidRPr="00B07619">
        <w:rPr>
          <w:rFonts w:ascii="Arabic Typesetting" w:hAnsi="Arabic Typesetting" w:cs="Arabic Typesetting"/>
          <w:sz w:val="30"/>
          <w:szCs w:val="30"/>
        </w:rPr>
        <w:t xml:space="preserve">r </w:t>
      </w:r>
      <w:r w:rsidRPr="00B07619">
        <w:rPr>
          <w:rFonts w:ascii="Arabic Typesetting" w:hAnsi="Arabic Typesetting" w:cs="Arabic Typesetting"/>
          <w:sz w:val="30"/>
          <w:szCs w:val="30"/>
        </w:rPr>
        <w:t xml:space="preserve">Bin </w:t>
      </w:r>
      <w:r w:rsidR="00686F90" w:rsidRPr="00B07619">
        <w:rPr>
          <w:rFonts w:ascii="Arabic Typesetting" w:hAnsi="Arabic Typesetting" w:cs="Arabic Typesetting"/>
          <w:sz w:val="30"/>
          <w:szCs w:val="30"/>
        </w:rPr>
        <w:t>Abdillah</w:t>
      </w:r>
      <w:bookmarkEnd w:id="80"/>
      <w:r w:rsidR="00686F90" w:rsidRPr="00B07619">
        <w:rPr>
          <w:rFonts w:ascii="Arabic Typesetting" w:hAnsi="Arabic Typesetting" w:cs="Arabic Typesetting"/>
          <w:sz w:val="30"/>
          <w:szCs w:val="30"/>
        </w:rPr>
        <w:t xml:space="preserve"> berichtete: </w:t>
      </w:r>
      <w:r w:rsidR="00686F90" w:rsidRPr="00B07619">
        <w:rPr>
          <w:rStyle w:val="matn1"/>
          <w:color w:val="auto"/>
          <w:sz w:val="30"/>
          <w:szCs w:val="30"/>
        </w:rPr>
        <w:t xml:space="preserve">Am </w:t>
      </w:r>
      <w:r w:rsidR="005A7078" w:rsidRPr="00B07619">
        <w:rPr>
          <w:rStyle w:val="matn1"/>
          <w:color w:val="auto"/>
          <w:sz w:val="30"/>
          <w:szCs w:val="30"/>
        </w:rPr>
        <w:t xml:space="preserve">Tag der </w:t>
      </w:r>
      <w:r w:rsidR="00686F90" w:rsidRPr="00B07619">
        <w:rPr>
          <w:rStyle w:val="matn1"/>
          <w:color w:val="auto"/>
          <w:sz w:val="30"/>
          <w:szCs w:val="30"/>
        </w:rPr>
        <w:t>Grabenschlacht</w:t>
      </w:r>
      <w:r w:rsidR="005A7078" w:rsidRPr="00B07619">
        <w:rPr>
          <w:rStyle w:val="matn1"/>
          <w:color w:val="auto"/>
          <w:sz w:val="30"/>
          <w:szCs w:val="30"/>
        </w:rPr>
        <w:t>,</w:t>
      </w:r>
      <w:r w:rsidR="00686F90" w:rsidRPr="00B07619">
        <w:rPr>
          <w:rStyle w:val="matn1"/>
          <w:color w:val="auto"/>
          <w:sz w:val="30"/>
          <w:szCs w:val="30"/>
        </w:rPr>
        <w:t xml:space="preserve"> schimpfte </w:t>
      </w:r>
      <w:bookmarkStart w:id="81" w:name="`Umar_Ibnal_Khattab27269"/>
      <w:r w:rsidR="00686F90" w:rsidRPr="00B07619">
        <w:rPr>
          <w:rStyle w:val="matn1"/>
          <w:color w:val="auto"/>
          <w:sz w:val="30"/>
          <w:szCs w:val="30"/>
        </w:rPr>
        <w:t xml:space="preserve">Umar </w:t>
      </w:r>
      <w:r w:rsidR="00C12614" w:rsidRPr="00B07619">
        <w:rPr>
          <w:rStyle w:val="matn1"/>
          <w:color w:val="auto"/>
          <w:sz w:val="30"/>
          <w:szCs w:val="30"/>
        </w:rPr>
        <w:t>Bin</w:t>
      </w:r>
      <w:r w:rsidR="00686F90" w:rsidRPr="00B07619">
        <w:rPr>
          <w:rStyle w:val="matn1"/>
          <w:color w:val="auto"/>
          <w:sz w:val="30"/>
          <w:szCs w:val="30"/>
        </w:rPr>
        <w:t xml:space="preserve"> </w:t>
      </w:r>
      <w:r w:rsidR="00C12614" w:rsidRPr="00B07619">
        <w:rPr>
          <w:rStyle w:val="matn1"/>
          <w:color w:val="auto"/>
          <w:sz w:val="30"/>
          <w:szCs w:val="30"/>
        </w:rPr>
        <w:t>Al-C</w:t>
      </w:r>
      <w:r w:rsidR="00686F90" w:rsidRPr="00B07619">
        <w:rPr>
          <w:rStyle w:val="matn1"/>
          <w:color w:val="auto"/>
          <w:sz w:val="30"/>
          <w:szCs w:val="30"/>
        </w:rPr>
        <w:t xml:space="preserve">hattab </w:t>
      </w:r>
      <w:bookmarkEnd w:id="81"/>
      <w:r w:rsidR="005A7078" w:rsidRPr="00B07619">
        <w:rPr>
          <w:rStyle w:val="matn1"/>
          <w:color w:val="auto"/>
          <w:sz w:val="30"/>
          <w:szCs w:val="30"/>
        </w:rPr>
        <w:t xml:space="preserve">über die </w:t>
      </w:r>
      <w:r w:rsidR="00686F90" w:rsidRPr="00B07619">
        <w:rPr>
          <w:rStyle w:val="matn1"/>
          <w:color w:val="auto"/>
          <w:sz w:val="30"/>
          <w:szCs w:val="30"/>
        </w:rPr>
        <w:t xml:space="preserve"> </w:t>
      </w:r>
      <w:r w:rsidR="00C12614" w:rsidRPr="00B07619">
        <w:rPr>
          <w:rStyle w:val="matn1"/>
          <w:color w:val="auto"/>
          <w:sz w:val="30"/>
          <w:szCs w:val="30"/>
        </w:rPr>
        <w:t xml:space="preserve">Götzendiener der </w:t>
      </w:r>
      <w:bookmarkStart w:id="82" w:name="Quraisch14131"/>
      <w:r w:rsidR="00686F90" w:rsidRPr="00B07619">
        <w:rPr>
          <w:rStyle w:val="matn1"/>
          <w:color w:val="auto"/>
          <w:sz w:val="30"/>
          <w:szCs w:val="30"/>
        </w:rPr>
        <w:t xml:space="preserve">Quraisch </w:t>
      </w:r>
      <w:bookmarkEnd w:id="82"/>
      <w:r w:rsidR="00686F90" w:rsidRPr="00B07619">
        <w:rPr>
          <w:rStyle w:val="matn1"/>
          <w:color w:val="auto"/>
          <w:sz w:val="30"/>
          <w:szCs w:val="30"/>
        </w:rPr>
        <w:t xml:space="preserve">und </w:t>
      </w:r>
      <w:r w:rsidR="005A7078" w:rsidRPr="00B07619">
        <w:rPr>
          <w:rStyle w:val="matn1"/>
          <w:color w:val="auto"/>
          <w:sz w:val="30"/>
          <w:szCs w:val="30"/>
        </w:rPr>
        <w:t>sagte</w:t>
      </w:r>
      <w:r w:rsidR="00686F90" w:rsidRPr="00B07619">
        <w:rPr>
          <w:rStyle w:val="matn1"/>
          <w:color w:val="auto"/>
          <w:sz w:val="30"/>
          <w:szCs w:val="30"/>
        </w:rPr>
        <w:t>: O Gesandter Allahs</w:t>
      </w:r>
      <w:r w:rsidR="00C12614" w:rsidRPr="00B07619">
        <w:rPr>
          <w:rStyle w:val="matn1"/>
          <w:color w:val="auto"/>
          <w:sz w:val="30"/>
          <w:szCs w:val="30"/>
        </w:rPr>
        <w:t>,</w:t>
      </w:r>
      <w:r w:rsidR="00686F90" w:rsidRPr="00B07619">
        <w:rPr>
          <w:rStyle w:val="matn1"/>
          <w:color w:val="auto"/>
          <w:sz w:val="30"/>
          <w:szCs w:val="30"/>
        </w:rPr>
        <w:t xml:space="preserve"> </w:t>
      </w:r>
      <w:r w:rsidR="00C12614" w:rsidRPr="00B07619">
        <w:rPr>
          <w:rStyle w:val="matn1"/>
          <w:color w:val="auto"/>
          <w:sz w:val="30"/>
          <w:szCs w:val="30"/>
        </w:rPr>
        <w:t>b</w:t>
      </w:r>
      <w:r w:rsidR="00686F90" w:rsidRPr="00B07619">
        <w:rPr>
          <w:rStyle w:val="matn1"/>
          <w:color w:val="auto"/>
          <w:sz w:val="30"/>
          <w:szCs w:val="30"/>
        </w:rPr>
        <w:t xml:space="preserve">ei Allah, </w:t>
      </w:r>
      <w:r w:rsidR="00277AAC" w:rsidRPr="00B07619">
        <w:rPr>
          <w:rStyle w:val="matn1"/>
          <w:color w:val="auto"/>
          <w:sz w:val="30"/>
          <w:szCs w:val="30"/>
        </w:rPr>
        <w:t>kaum habe</w:t>
      </w:r>
      <w:r w:rsidR="00686F90" w:rsidRPr="00B07619">
        <w:rPr>
          <w:rStyle w:val="matn1"/>
          <w:color w:val="auto"/>
          <w:sz w:val="30"/>
          <w:szCs w:val="30"/>
        </w:rPr>
        <w:t xml:space="preserve"> ich </w:t>
      </w:r>
      <w:r w:rsidR="005A7078" w:rsidRPr="00B07619">
        <w:rPr>
          <w:rStyle w:val="matn1"/>
          <w:color w:val="auto"/>
          <w:sz w:val="30"/>
          <w:szCs w:val="30"/>
        </w:rPr>
        <w:t xml:space="preserve">das </w:t>
      </w:r>
      <w:r w:rsidR="00277AAC" w:rsidRPr="00B07619">
        <w:rPr>
          <w:rStyle w:val="matn1"/>
          <w:color w:val="auto"/>
          <w:sz w:val="30"/>
          <w:szCs w:val="30"/>
        </w:rPr>
        <w:t>Asr</w:t>
      </w:r>
      <w:r w:rsidR="005A7078" w:rsidRPr="00B07619">
        <w:rPr>
          <w:rStyle w:val="matn1"/>
          <w:color w:val="auto"/>
          <w:sz w:val="30"/>
          <w:szCs w:val="30"/>
        </w:rPr>
        <w:t>-Gebet</w:t>
      </w:r>
      <w:r w:rsidR="00277AAC" w:rsidRPr="00B07619">
        <w:rPr>
          <w:rStyle w:val="matn1"/>
          <w:color w:val="auto"/>
          <w:sz w:val="30"/>
          <w:szCs w:val="30"/>
        </w:rPr>
        <w:t xml:space="preserve"> </w:t>
      </w:r>
      <w:r w:rsidR="005A7078" w:rsidRPr="00B07619">
        <w:rPr>
          <w:rStyle w:val="matn1"/>
          <w:color w:val="auto"/>
          <w:sz w:val="30"/>
          <w:szCs w:val="30"/>
        </w:rPr>
        <w:t xml:space="preserve">verrichtet, </w:t>
      </w:r>
      <w:r w:rsidR="00277AAC" w:rsidRPr="00B07619">
        <w:rPr>
          <w:rStyle w:val="matn1"/>
          <w:color w:val="auto"/>
          <w:sz w:val="30"/>
          <w:szCs w:val="30"/>
        </w:rPr>
        <w:t>war</w:t>
      </w:r>
      <w:r w:rsidR="005A7078" w:rsidRPr="00B07619">
        <w:rPr>
          <w:rStyle w:val="matn1"/>
          <w:color w:val="auto"/>
          <w:sz w:val="30"/>
          <w:szCs w:val="30"/>
        </w:rPr>
        <w:t xml:space="preserve"> die Sonne</w:t>
      </w:r>
      <w:r w:rsidR="00277AAC" w:rsidRPr="00B07619">
        <w:rPr>
          <w:rStyle w:val="matn1"/>
          <w:color w:val="auto"/>
          <w:sz w:val="30"/>
          <w:szCs w:val="30"/>
        </w:rPr>
        <w:t xml:space="preserve"> </w:t>
      </w:r>
      <w:r w:rsidR="00686F90" w:rsidRPr="00B07619">
        <w:rPr>
          <w:rStyle w:val="matn1"/>
          <w:color w:val="auto"/>
          <w:sz w:val="30"/>
          <w:szCs w:val="30"/>
        </w:rPr>
        <w:t xml:space="preserve">schon untergegangen. </w:t>
      </w:r>
      <w:r w:rsidR="00B40359" w:rsidRPr="00B07619">
        <w:rPr>
          <w:rStyle w:val="matn1"/>
          <w:color w:val="auto"/>
          <w:sz w:val="30"/>
          <w:szCs w:val="30"/>
        </w:rPr>
        <w:t>D</w:t>
      </w:r>
      <w:r w:rsidR="00686F90" w:rsidRPr="00B07619">
        <w:rPr>
          <w:rStyle w:val="matn1"/>
          <w:color w:val="auto"/>
          <w:sz w:val="30"/>
          <w:szCs w:val="30"/>
        </w:rPr>
        <w:t xml:space="preserve">er Gesandte Allahs, </w:t>
      </w:r>
      <w:r w:rsidR="00273661" w:rsidRPr="00B07619">
        <w:rPr>
          <w:rStyle w:val="matn1"/>
          <w:color w:val="auto"/>
          <w:sz w:val="30"/>
          <w:szCs w:val="30"/>
        </w:rPr>
        <w:t xml:space="preserve">Allah segne ihn und gebe ihm </w:t>
      </w:r>
      <w:r w:rsidR="00C1717C" w:rsidRPr="00B07619">
        <w:rPr>
          <w:rStyle w:val="matn1"/>
          <w:color w:val="auto"/>
          <w:sz w:val="30"/>
          <w:szCs w:val="30"/>
        </w:rPr>
        <w:t>Frieden</w:t>
      </w:r>
      <w:r w:rsidR="00B40359" w:rsidRPr="00B07619">
        <w:rPr>
          <w:rStyle w:val="matn1"/>
          <w:color w:val="auto"/>
          <w:sz w:val="30"/>
          <w:szCs w:val="30"/>
        </w:rPr>
        <w:t>, sagte</w:t>
      </w:r>
      <w:r w:rsidR="00686F90" w:rsidRPr="00B07619">
        <w:rPr>
          <w:rStyle w:val="matn1"/>
          <w:color w:val="auto"/>
          <w:sz w:val="30"/>
          <w:szCs w:val="30"/>
        </w:rPr>
        <w:t xml:space="preserve">: </w:t>
      </w:r>
      <w:r w:rsidR="00B40359" w:rsidRPr="00B07619">
        <w:rPr>
          <w:rStyle w:val="matn1"/>
          <w:b/>
          <w:bCs/>
          <w:color w:val="auto"/>
          <w:sz w:val="30"/>
          <w:szCs w:val="30"/>
        </w:rPr>
        <w:t>"</w:t>
      </w:r>
      <w:r w:rsidR="00686F90" w:rsidRPr="00B07619">
        <w:rPr>
          <w:rStyle w:val="matn1"/>
          <w:b/>
          <w:bCs/>
          <w:color w:val="auto"/>
          <w:sz w:val="30"/>
          <w:szCs w:val="30"/>
        </w:rPr>
        <w:t xml:space="preserve">Bei Allah, </w:t>
      </w:r>
      <w:r w:rsidR="00B40359" w:rsidRPr="00B07619">
        <w:rPr>
          <w:rStyle w:val="matn1"/>
          <w:b/>
          <w:bCs/>
          <w:color w:val="auto"/>
          <w:sz w:val="30"/>
          <w:szCs w:val="30"/>
        </w:rPr>
        <w:t xml:space="preserve">wenn </w:t>
      </w:r>
      <w:r w:rsidR="00686F90" w:rsidRPr="00B07619">
        <w:rPr>
          <w:rStyle w:val="matn1"/>
          <w:b/>
          <w:bCs/>
          <w:color w:val="auto"/>
          <w:sz w:val="30"/>
          <w:szCs w:val="30"/>
        </w:rPr>
        <w:t xml:space="preserve">ich </w:t>
      </w:r>
      <w:r w:rsidR="005A7078" w:rsidRPr="00B07619">
        <w:rPr>
          <w:rStyle w:val="matn1"/>
          <w:b/>
          <w:bCs/>
          <w:color w:val="auto"/>
          <w:sz w:val="30"/>
          <w:szCs w:val="30"/>
        </w:rPr>
        <w:t xml:space="preserve">(wenigstens) </w:t>
      </w:r>
      <w:r w:rsidR="00B40359" w:rsidRPr="00B07619">
        <w:rPr>
          <w:rStyle w:val="matn1"/>
          <w:b/>
          <w:bCs/>
          <w:color w:val="auto"/>
          <w:sz w:val="30"/>
          <w:szCs w:val="30"/>
        </w:rPr>
        <w:t>gebetet hät</w:t>
      </w:r>
      <w:r w:rsidR="005A7078" w:rsidRPr="00B07619">
        <w:rPr>
          <w:rStyle w:val="matn1"/>
          <w:b/>
          <w:bCs/>
          <w:color w:val="auto"/>
          <w:sz w:val="30"/>
          <w:szCs w:val="30"/>
        </w:rPr>
        <w:t>t</w:t>
      </w:r>
      <w:r w:rsidR="00B40359" w:rsidRPr="00B07619">
        <w:rPr>
          <w:rStyle w:val="matn1"/>
          <w:b/>
          <w:bCs/>
          <w:color w:val="auto"/>
          <w:sz w:val="30"/>
          <w:szCs w:val="30"/>
        </w:rPr>
        <w:t>e (</w:t>
      </w:r>
      <w:r w:rsidR="005A7078" w:rsidRPr="00B07619">
        <w:rPr>
          <w:rStyle w:val="matn1"/>
          <w:b/>
          <w:bCs/>
          <w:color w:val="auto"/>
          <w:sz w:val="30"/>
          <w:szCs w:val="30"/>
        </w:rPr>
        <w:t xml:space="preserve">d.h., </w:t>
      </w:r>
      <w:r w:rsidR="00B40359" w:rsidRPr="00B07619">
        <w:rPr>
          <w:rStyle w:val="matn1"/>
          <w:b/>
          <w:bCs/>
          <w:color w:val="auto"/>
          <w:sz w:val="30"/>
          <w:szCs w:val="30"/>
        </w:rPr>
        <w:t>ich</w:t>
      </w:r>
      <w:r w:rsidR="005A7078" w:rsidRPr="00B07619">
        <w:rPr>
          <w:rStyle w:val="matn1"/>
          <w:b/>
          <w:bCs/>
          <w:color w:val="auto"/>
          <w:sz w:val="30"/>
          <w:szCs w:val="30"/>
        </w:rPr>
        <w:t xml:space="preserve"> habe</w:t>
      </w:r>
      <w:r w:rsidR="00B40359" w:rsidRPr="00B07619">
        <w:rPr>
          <w:rStyle w:val="matn1"/>
          <w:b/>
          <w:bCs/>
          <w:color w:val="auto"/>
          <w:sz w:val="30"/>
          <w:szCs w:val="30"/>
        </w:rPr>
        <w:t xml:space="preserve"> </w:t>
      </w:r>
      <w:r w:rsidR="0079001D" w:rsidRPr="00B07619">
        <w:rPr>
          <w:rStyle w:val="matn1"/>
          <w:b/>
          <w:bCs/>
          <w:color w:val="auto"/>
          <w:sz w:val="30"/>
          <w:szCs w:val="30"/>
        </w:rPr>
        <w:t xml:space="preserve">es </w:t>
      </w:r>
      <w:r w:rsidR="005A7078" w:rsidRPr="00B07619">
        <w:rPr>
          <w:rStyle w:val="matn1"/>
          <w:b/>
          <w:bCs/>
          <w:color w:val="auto"/>
          <w:sz w:val="30"/>
          <w:szCs w:val="30"/>
        </w:rPr>
        <w:t>noch</w:t>
      </w:r>
      <w:r w:rsidR="00B40359" w:rsidRPr="00B07619">
        <w:rPr>
          <w:rStyle w:val="matn1"/>
          <w:b/>
          <w:bCs/>
          <w:color w:val="auto"/>
          <w:sz w:val="30"/>
          <w:szCs w:val="30"/>
        </w:rPr>
        <w:t xml:space="preserve"> immer nicht gebetet)</w:t>
      </w:r>
      <w:r w:rsidR="00686F90" w:rsidRPr="00B07619">
        <w:rPr>
          <w:rStyle w:val="matn1"/>
          <w:b/>
          <w:bCs/>
          <w:color w:val="auto"/>
          <w:sz w:val="30"/>
          <w:szCs w:val="30"/>
        </w:rPr>
        <w:t>.</w:t>
      </w:r>
      <w:r w:rsidR="00B40359" w:rsidRPr="00B07619">
        <w:rPr>
          <w:rStyle w:val="matn1"/>
          <w:b/>
          <w:bCs/>
          <w:color w:val="auto"/>
          <w:sz w:val="30"/>
          <w:szCs w:val="30"/>
        </w:rPr>
        <w:t>"</w:t>
      </w:r>
      <w:r w:rsidR="00686F90" w:rsidRPr="00B07619">
        <w:rPr>
          <w:rStyle w:val="matn1"/>
          <w:color w:val="auto"/>
          <w:sz w:val="30"/>
          <w:szCs w:val="30"/>
        </w:rPr>
        <w:t xml:space="preserve"> </w:t>
      </w:r>
      <w:r w:rsidR="00B40359" w:rsidRPr="00B07619">
        <w:rPr>
          <w:rStyle w:val="matn1"/>
          <w:color w:val="auto"/>
          <w:sz w:val="30"/>
          <w:szCs w:val="30"/>
        </w:rPr>
        <w:t>W</w:t>
      </w:r>
      <w:r w:rsidR="00686F90" w:rsidRPr="00B07619">
        <w:rPr>
          <w:rStyle w:val="matn1"/>
          <w:color w:val="auto"/>
          <w:sz w:val="30"/>
          <w:szCs w:val="30"/>
        </w:rPr>
        <w:t xml:space="preserve">ir </w:t>
      </w:r>
      <w:r w:rsidR="00E73836" w:rsidRPr="00B07619">
        <w:rPr>
          <w:rStyle w:val="matn1"/>
          <w:color w:val="auto"/>
          <w:sz w:val="30"/>
          <w:szCs w:val="30"/>
        </w:rPr>
        <w:t>gingen</w:t>
      </w:r>
      <w:r w:rsidR="00B40359" w:rsidRPr="00B07619">
        <w:rPr>
          <w:rStyle w:val="matn1"/>
          <w:color w:val="auto"/>
          <w:sz w:val="30"/>
          <w:szCs w:val="30"/>
        </w:rPr>
        <w:t xml:space="preserve"> nach</w:t>
      </w:r>
      <w:r w:rsidR="00686F90" w:rsidRPr="00B07619">
        <w:rPr>
          <w:rStyle w:val="matn1"/>
          <w:color w:val="auto"/>
          <w:sz w:val="30"/>
          <w:szCs w:val="30"/>
        </w:rPr>
        <w:t xml:space="preserve"> </w:t>
      </w:r>
      <w:bookmarkStart w:id="83" w:name="Buthaan15942"/>
      <w:r w:rsidR="00686F90" w:rsidRPr="00B07619">
        <w:rPr>
          <w:rStyle w:val="matn1"/>
          <w:i/>
          <w:iCs/>
          <w:color w:val="auto"/>
          <w:sz w:val="30"/>
          <w:szCs w:val="30"/>
        </w:rPr>
        <w:t>Buthan</w:t>
      </w:r>
      <w:r w:rsidR="00686F90" w:rsidRPr="00B07619">
        <w:rPr>
          <w:rStyle w:val="matn1"/>
          <w:color w:val="auto"/>
          <w:sz w:val="30"/>
          <w:szCs w:val="30"/>
        </w:rPr>
        <w:t xml:space="preserve"> </w:t>
      </w:r>
      <w:bookmarkEnd w:id="83"/>
      <w:r w:rsidR="006E1773" w:rsidRPr="00B07619">
        <w:rPr>
          <w:rStyle w:val="matn1"/>
          <w:color w:val="auto"/>
          <w:sz w:val="30"/>
          <w:szCs w:val="30"/>
        </w:rPr>
        <w:t>(eine Gegend)</w:t>
      </w:r>
      <w:r w:rsidR="00E73836" w:rsidRPr="00B07619">
        <w:rPr>
          <w:rStyle w:val="matn1"/>
          <w:color w:val="auto"/>
          <w:sz w:val="30"/>
          <w:szCs w:val="30"/>
        </w:rPr>
        <w:t>. D</w:t>
      </w:r>
      <w:r w:rsidR="00B40359" w:rsidRPr="00B07619">
        <w:rPr>
          <w:rStyle w:val="matn1"/>
          <w:color w:val="auto"/>
          <w:sz w:val="30"/>
          <w:szCs w:val="30"/>
        </w:rPr>
        <w:t xml:space="preserve">ort </w:t>
      </w:r>
      <w:r w:rsidR="00E73836" w:rsidRPr="00B07619">
        <w:rPr>
          <w:rStyle w:val="matn1"/>
          <w:color w:val="auto"/>
          <w:sz w:val="30"/>
          <w:szCs w:val="30"/>
        </w:rPr>
        <w:t>nahm</w:t>
      </w:r>
      <w:r w:rsidR="00B40359" w:rsidRPr="00B07619">
        <w:rPr>
          <w:rStyle w:val="matn1"/>
          <w:color w:val="auto"/>
          <w:sz w:val="30"/>
          <w:szCs w:val="30"/>
        </w:rPr>
        <w:t xml:space="preserve"> </w:t>
      </w:r>
      <w:r w:rsidR="00686F90" w:rsidRPr="00B07619">
        <w:rPr>
          <w:rStyle w:val="matn1"/>
          <w:color w:val="auto"/>
          <w:sz w:val="30"/>
          <w:szCs w:val="30"/>
        </w:rPr>
        <w:t xml:space="preserve">der Gesandte Allahs, </w:t>
      </w:r>
      <w:r w:rsidR="00273661" w:rsidRPr="00B07619">
        <w:rPr>
          <w:rStyle w:val="matn1"/>
          <w:color w:val="auto"/>
          <w:sz w:val="30"/>
          <w:szCs w:val="30"/>
        </w:rPr>
        <w:t xml:space="preserve">Allah segne ihn und gebe ihm </w:t>
      </w:r>
      <w:r w:rsidR="00C1717C" w:rsidRPr="00B07619">
        <w:rPr>
          <w:rStyle w:val="matn1"/>
          <w:color w:val="auto"/>
          <w:sz w:val="30"/>
          <w:szCs w:val="30"/>
        </w:rPr>
        <w:t>Frieden</w:t>
      </w:r>
      <w:r w:rsidR="00686F90" w:rsidRPr="00B07619">
        <w:rPr>
          <w:rStyle w:val="matn1"/>
          <w:color w:val="auto"/>
          <w:sz w:val="30"/>
          <w:szCs w:val="30"/>
        </w:rPr>
        <w:t xml:space="preserve">, </w:t>
      </w:r>
      <w:r w:rsidR="00E73836" w:rsidRPr="00B07619">
        <w:rPr>
          <w:rStyle w:val="matn1"/>
          <w:color w:val="auto"/>
          <w:sz w:val="30"/>
          <w:szCs w:val="30"/>
        </w:rPr>
        <w:t xml:space="preserve">den </w:t>
      </w:r>
      <w:r w:rsidR="00B40359" w:rsidRPr="00B07619">
        <w:rPr>
          <w:rStyle w:val="matn1"/>
          <w:i/>
          <w:iCs/>
          <w:color w:val="auto"/>
          <w:sz w:val="30"/>
          <w:szCs w:val="30"/>
        </w:rPr>
        <w:t>Wudu</w:t>
      </w:r>
      <w:r w:rsidR="00B40359" w:rsidRPr="00B07619">
        <w:rPr>
          <w:rStyle w:val="matn1"/>
          <w:color w:val="auto"/>
          <w:sz w:val="30"/>
          <w:szCs w:val="30"/>
        </w:rPr>
        <w:t>´ (</w:t>
      </w:r>
      <w:r w:rsidR="0079001D" w:rsidRPr="00B07619">
        <w:rPr>
          <w:rStyle w:val="matn1"/>
          <w:color w:val="auto"/>
          <w:sz w:val="30"/>
          <w:szCs w:val="30"/>
        </w:rPr>
        <w:t xml:space="preserve">die </w:t>
      </w:r>
      <w:r w:rsidR="00B40359" w:rsidRPr="00B07619">
        <w:rPr>
          <w:rStyle w:val="matn1"/>
          <w:color w:val="auto"/>
          <w:sz w:val="30"/>
          <w:szCs w:val="30"/>
        </w:rPr>
        <w:t xml:space="preserve">Gebetswaschung) </w:t>
      </w:r>
      <w:r w:rsidR="00E73836" w:rsidRPr="00B07619">
        <w:rPr>
          <w:rStyle w:val="matn1"/>
          <w:color w:val="auto"/>
          <w:sz w:val="30"/>
          <w:szCs w:val="30"/>
        </w:rPr>
        <w:t>vor</w:t>
      </w:r>
      <w:r w:rsidR="0079001D" w:rsidRPr="00B07619">
        <w:rPr>
          <w:rStyle w:val="matn1"/>
          <w:color w:val="auto"/>
          <w:sz w:val="30"/>
          <w:szCs w:val="30"/>
        </w:rPr>
        <w:t>,</w:t>
      </w:r>
      <w:r w:rsidR="00B40359" w:rsidRPr="00B07619">
        <w:rPr>
          <w:rStyle w:val="matn1"/>
          <w:color w:val="auto"/>
          <w:sz w:val="30"/>
          <w:szCs w:val="30"/>
        </w:rPr>
        <w:t xml:space="preserve"> </w:t>
      </w:r>
      <w:r w:rsidR="00686F90" w:rsidRPr="00B07619">
        <w:rPr>
          <w:rStyle w:val="matn1"/>
          <w:color w:val="auto"/>
          <w:sz w:val="30"/>
          <w:szCs w:val="30"/>
        </w:rPr>
        <w:t xml:space="preserve">und wir </w:t>
      </w:r>
      <w:r w:rsidR="00E73836" w:rsidRPr="00B07619">
        <w:rPr>
          <w:rStyle w:val="matn1"/>
          <w:color w:val="auto"/>
          <w:sz w:val="30"/>
          <w:szCs w:val="30"/>
        </w:rPr>
        <w:t>machten es ihm nach</w:t>
      </w:r>
      <w:r w:rsidR="00686F90" w:rsidRPr="00B07619">
        <w:rPr>
          <w:rStyle w:val="matn1"/>
          <w:color w:val="auto"/>
          <w:sz w:val="30"/>
          <w:szCs w:val="30"/>
        </w:rPr>
        <w:t xml:space="preserve">. </w:t>
      </w:r>
      <w:r w:rsidR="00E73836" w:rsidRPr="00B07619">
        <w:rPr>
          <w:rStyle w:val="matn1"/>
          <w:color w:val="auto"/>
          <w:sz w:val="30"/>
          <w:szCs w:val="30"/>
        </w:rPr>
        <w:t>Anschließend</w:t>
      </w:r>
      <w:r w:rsidR="0079001D" w:rsidRPr="00B07619">
        <w:rPr>
          <w:rStyle w:val="matn1"/>
          <w:color w:val="auto"/>
          <w:sz w:val="30"/>
          <w:szCs w:val="30"/>
        </w:rPr>
        <w:t>,</w:t>
      </w:r>
      <w:r w:rsidR="00E73836" w:rsidRPr="00B07619">
        <w:rPr>
          <w:rStyle w:val="matn1"/>
          <w:color w:val="auto"/>
          <w:sz w:val="30"/>
          <w:szCs w:val="30"/>
        </w:rPr>
        <w:t xml:space="preserve"> </w:t>
      </w:r>
      <w:r w:rsidR="0079001D" w:rsidRPr="00B07619">
        <w:rPr>
          <w:rStyle w:val="matn1"/>
          <w:color w:val="auto"/>
          <w:sz w:val="30"/>
          <w:szCs w:val="30"/>
        </w:rPr>
        <w:t xml:space="preserve">und nachem die Sonne bereits untergegangen war, </w:t>
      </w:r>
      <w:r w:rsidR="00E73836" w:rsidRPr="00B07619">
        <w:rPr>
          <w:rStyle w:val="matn1"/>
          <w:color w:val="auto"/>
          <w:sz w:val="30"/>
          <w:szCs w:val="30"/>
        </w:rPr>
        <w:t>verrichtete</w:t>
      </w:r>
      <w:r w:rsidR="00B40359" w:rsidRPr="00B07619">
        <w:rPr>
          <w:rStyle w:val="matn1"/>
          <w:color w:val="auto"/>
          <w:sz w:val="30"/>
          <w:szCs w:val="30"/>
        </w:rPr>
        <w:t xml:space="preserve"> d</w:t>
      </w:r>
      <w:r w:rsidR="00686F90" w:rsidRPr="00B07619">
        <w:rPr>
          <w:rStyle w:val="matn1"/>
          <w:color w:val="auto"/>
          <w:sz w:val="30"/>
          <w:szCs w:val="30"/>
        </w:rPr>
        <w:t xml:space="preserve">er Gesandte Allahs, </w:t>
      </w:r>
      <w:r w:rsidR="00273661" w:rsidRPr="00B07619">
        <w:rPr>
          <w:rStyle w:val="matn1"/>
          <w:color w:val="auto"/>
          <w:sz w:val="30"/>
          <w:szCs w:val="30"/>
        </w:rPr>
        <w:t xml:space="preserve">Allah segne ihn und gebe ihm </w:t>
      </w:r>
      <w:r w:rsidR="00C1717C" w:rsidRPr="00B07619">
        <w:rPr>
          <w:rStyle w:val="matn1"/>
          <w:color w:val="auto"/>
          <w:sz w:val="30"/>
          <w:szCs w:val="30"/>
        </w:rPr>
        <w:t>Frieden</w:t>
      </w:r>
      <w:r w:rsidR="00686F90" w:rsidRPr="00B07619">
        <w:rPr>
          <w:rStyle w:val="matn1"/>
          <w:color w:val="auto"/>
          <w:sz w:val="30"/>
          <w:szCs w:val="30"/>
        </w:rPr>
        <w:t xml:space="preserve">, </w:t>
      </w:r>
      <w:r w:rsidR="00E73836" w:rsidRPr="00B07619">
        <w:rPr>
          <w:rStyle w:val="matn1"/>
          <w:color w:val="auto"/>
          <w:sz w:val="30"/>
          <w:szCs w:val="30"/>
        </w:rPr>
        <w:t xml:space="preserve">das </w:t>
      </w:r>
      <w:r w:rsidR="00B40359" w:rsidRPr="00B07619">
        <w:rPr>
          <w:rStyle w:val="matn1"/>
          <w:i/>
          <w:iCs/>
          <w:color w:val="auto"/>
          <w:sz w:val="30"/>
          <w:szCs w:val="30"/>
        </w:rPr>
        <w:t>Asr</w:t>
      </w:r>
      <w:r w:rsidR="00E73836" w:rsidRPr="00B07619">
        <w:rPr>
          <w:rStyle w:val="matn1"/>
          <w:color w:val="auto"/>
          <w:sz w:val="30"/>
          <w:szCs w:val="30"/>
        </w:rPr>
        <w:t>-Gebet</w:t>
      </w:r>
      <w:r w:rsidR="00686F90" w:rsidRPr="00B07619">
        <w:rPr>
          <w:rStyle w:val="matn1"/>
          <w:color w:val="auto"/>
          <w:sz w:val="30"/>
          <w:szCs w:val="30"/>
        </w:rPr>
        <w:t xml:space="preserve"> </w:t>
      </w:r>
      <w:r w:rsidR="00E73836" w:rsidRPr="00B07619">
        <w:rPr>
          <w:rStyle w:val="matn1"/>
          <w:color w:val="auto"/>
          <w:sz w:val="30"/>
          <w:szCs w:val="30"/>
        </w:rPr>
        <w:t xml:space="preserve">und dann </w:t>
      </w:r>
      <w:r w:rsidR="00B40359" w:rsidRPr="00B07619">
        <w:rPr>
          <w:rStyle w:val="matn1"/>
          <w:color w:val="auto"/>
          <w:sz w:val="30"/>
          <w:szCs w:val="30"/>
        </w:rPr>
        <w:t>erst</w:t>
      </w:r>
      <w:r w:rsidR="00686F90" w:rsidRPr="00B07619">
        <w:rPr>
          <w:rStyle w:val="matn1"/>
          <w:color w:val="auto"/>
          <w:sz w:val="30"/>
          <w:szCs w:val="30"/>
        </w:rPr>
        <w:t xml:space="preserve"> </w:t>
      </w:r>
      <w:r w:rsidR="00E73836" w:rsidRPr="00B07619">
        <w:rPr>
          <w:rStyle w:val="matn1"/>
          <w:color w:val="auto"/>
          <w:sz w:val="30"/>
          <w:szCs w:val="30"/>
        </w:rPr>
        <w:t xml:space="preserve">das </w:t>
      </w:r>
      <w:r w:rsidR="00B40359" w:rsidRPr="00B07619">
        <w:rPr>
          <w:rStyle w:val="matn1"/>
          <w:i/>
          <w:iCs/>
          <w:color w:val="auto"/>
          <w:sz w:val="30"/>
          <w:szCs w:val="30"/>
        </w:rPr>
        <w:t>Maghrib</w:t>
      </w:r>
      <w:r w:rsidR="00E73836" w:rsidRPr="00B07619">
        <w:rPr>
          <w:rStyle w:val="matn1"/>
          <w:color w:val="auto"/>
          <w:sz w:val="30"/>
          <w:szCs w:val="30"/>
        </w:rPr>
        <w:t>-Gebet</w:t>
      </w:r>
      <w:r w:rsidR="00686F90" w:rsidRPr="00B07619">
        <w:rPr>
          <w:rStyle w:val="matn1"/>
          <w:color w:val="auto"/>
          <w:sz w:val="30"/>
          <w:szCs w:val="30"/>
        </w:rPr>
        <w:t>.</w:t>
      </w:r>
    </w:p>
    <w:p w14:paraId="22337992" w14:textId="77777777" w:rsidR="00E16033" w:rsidRPr="00B07619" w:rsidRDefault="00B40359" w:rsidP="007608BA">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596, 598, 641, 945, 4112</w:t>
      </w:r>
      <w:r w:rsidR="007608BA"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Muslim 631</w:t>
      </w:r>
      <w:r w:rsidR="007608BA"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Tirmidhi 180</w:t>
      </w:r>
      <w:r w:rsidR="007608BA"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1365</w:t>
      </w:r>
    </w:p>
    <w:p w14:paraId="2BCB9B6D" w14:textId="77777777" w:rsidR="007608BA" w:rsidRPr="00B07619" w:rsidRDefault="007608BA" w:rsidP="007608BA">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br w:type="column"/>
      </w:r>
    </w:p>
    <w:p w14:paraId="3D165FB7" w14:textId="77777777" w:rsidR="00212A21" w:rsidRPr="00B07619" w:rsidRDefault="00B40359" w:rsidP="0071272C">
      <w:pPr>
        <w:bidi/>
        <w:spacing w:before="100" w:beforeAutospacing="1" w:after="100" w:afterAutospacing="1"/>
        <w:jc w:val="center"/>
        <w:rPr>
          <w:rFonts w:ascii="Arabic Typesetting" w:hAnsi="Arabic Typesetting" w:cs="Arabic Typesetting"/>
          <w:b/>
          <w:bCs/>
          <w:sz w:val="30"/>
          <w:szCs w:val="30"/>
          <w:rtl/>
        </w:rPr>
      </w:pPr>
      <w:r w:rsidRPr="00B07619">
        <w:rPr>
          <w:rFonts w:ascii="Arabic Typesetting" w:hAnsi="Arabic Typesetting" w:cs="Arabic Typesetting"/>
          <w:b/>
          <w:bCs/>
          <w:sz w:val="30"/>
          <w:szCs w:val="30"/>
          <w:rtl/>
        </w:rPr>
        <w:t>37</w:t>
      </w:r>
      <w:r w:rsidR="002A554F" w:rsidRPr="00B07619">
        <w:rPr>
          <w:rFonts w:ascii="Arabic Typesetting" w:hAnsi="Arabic Typesetting" w:cs="Arabic Typesetting"/>
          <w:b/>
          <w:bCs/>
          <w:sz w:val="30"/>
          <w:szCs w:val="30"/>
        </w:rPr>
        <w:t xml:space="preserve"> - </w:t>
      </w:r>
      <w:r w:rsidR="002A554F" w:rsidRPr="00B07619">
        <w:rPr>
          <w:rFonts w:ascii="Arabic Typesetting" w:hAnsi="Arabic Typesetting" w:cs="Arabic Typesetting"/>
          <w:b/>
          <w:bCs/>
          <w:sz w:val="30"/>
          <w:szCs w:val="30"/>
          <w:rtl/>
        </w:rPr>
        <w:t>باب فَضْلِ صَلاَتَىِ الصُّبْحِ</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وَالْعَصْرِ وَالْمُحَافَظَةِ عَلَيْهِمَا ‏</w:t>
      </w:r>
    </w:p>
    <w:p w14:paraId="1E62D563" w14:textId="77777777" w:rsidR="002A554F" w:rsidRPr="00B07619" w:rsidRDefault="00212A21" w:rsidP="00E80CA9">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Die Vorzüglichkeit d</w:t>
      </w:r>
      <w:r w:rsidR="00E80CA9" w:rsidRPr="00B07619">
        <w:rPr>
          <w:rFonts w:ascii="Arabic Typesetting" w:hAnsi="Arabic Typesetting" w:cs="Arabic Typesetting"/>
          <w:b/>
          <w:bCs/>
          <w:sz w:val="30"/>
          <w:szCs w:val="30"/>
        </w:rPr>
        <w:t>er beiden</w:t>
      </w:r>
      <w:r w:rsidRPr="00B07619">
        <w:rPr>
          <w:rFonts w:ascii="Arabic Typesetting" w:hAnsi="Arabic Typesetting" w:cs="Arabic Typesetting"/>
          <w:b/>
          <w:bCs/>
          <w:sz w:val="30"/>
          <w:szCs w:val="30"/>
        </w:rPr>
        <w:t xml:space="preserve"> </w:t>
      </w:r>
      <w:r w:rsidR="00E80CA9" w:rsidRPr="00B07619">
        <w:rPr>
          <w:rFonts w:ascii="Arabic Typesetting" w:hAnsi="Arabic Typesetting" w:cs="Arabic Typesetting"/>
          <w:b/>
          <w:bCs/>
          <w:sz w:val="30"/>
          <w:szCs w:val="30"/>
        </w:rPr>
        <w:t>Gebete</w:t>
      </w:r>
      <w:r w:rsidR="0079001D" w:rsidRPr="00B07619">
        <w:rPr>
          <w:rFonts w:ascii="Arabic Typesetting" w:hAnsi="Arabic Typesetting" w:cs="Arabic Typesetting"/>
          <w:b/>
          <w:bCs/>
          <w:sz w:val="30"/>
          <w:szCs w:val="30"/>
        </w:rPr>
        <w:t xml:space="preserve"> </w:t>
      </w:r>
      <w:r w:rsidR="00E80CA9" w:rsidRPr="00B07619">
        <w:rPr>
          <w:rFonts w:ascii="Arabic Typesetting" w:hAnsi="Arabic Typesetting" w:cs="Arabic Typesetting"/>
          <w:b/>
          <w:bCs/>
          <w:sz w:val="30"/>
          <w:szCs w:val="30"/>
        </w:rPr>
        <w:t xml:space="preserve">des </w:t>
      </w:r>
      <w:r w:rsidRPr="00B07619">
        <w:rPr>
          <w:rFonts w:ascii="Arabic Typesetting" w:hAnsi="Arabic Typesetting" w:cs="Arabic Typesetting"/>
          <w:b/>
          <w:bCs/>
          <w:sz w:val="30"/>
          <w:szCs w:val="30"/>
        </w:rPr>
        <w:t>Morgen</w:t>
      </w:r>
      <w:r w:rsidR="00E80CA9" w:rsidRPr="00B07619">
        <w:rPr>
          <w:rFonts w:ascii="Arabic Typesetting" w:hAnsi="Arabic Typesetting" w:cs="Arabic Typesetting"/>
          <w:b/>
          <w:bCs/>
          <w:sz w:val="30"/>
          <w:szCs w:val="30"/>
        </w:rPr>
        <w:t>s</w:t>
      </w:r>
      <w:r w:rsidRPr="00B07619">
        <w:rPr>
          <w:rFonts w:ascii="Arabic Typesetting" w:hAnsi="Arabic Typesetting" w:cs="Arabic Typesetting"/>
          <w:b/>
          <w:bCs/>
          <w:sz w:val="30"/>
          <w:szCs w:val="30"/>
        </w:rPr>
        <w:t xml:space="preserve"> und des Nachmittags und </w:t>
      </w:r>
      <w:r w:rsidR="0079001D" w:rsidRPr="00B07619">
        <w:rPr>
          <w:rFonts w:ascii="Arabic Typesetting" w:hAnsi="Arabic Typesetting" w:cs="Arabic Typesetting"/>
          <w:b/>
          <w:bCs/>
          <w:sz w:val="30"/>
          <w:szCs w:val="30"/>
        </w:rPr>
        <w:t>sie</w:t>
      </w:r>
      <w:r w:rsidR="00E80CA9"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Pr>
        <w:t>zu bewahren</w:t>
      </w:r>
    </w:p>
    <w:p w14:paraId="50A0EBA4" w14:textId="77777777" w:rsidR="001F6409" w:rsidRPr="00B07619" w:rsidRDefault="001F6409" w:rsidP="001F6409">
      <w:pPr>
        <w:spacing w:before="100" w:beforeAutospacing="1" w:after="100" w:afterAutospacing="1"/>
        <w:jc w:val="center"/>
        <w:rPr>
          <w:rFonts w:ascii="Arabic Typesetting" w:hAnsi="Arabic Typesetting" w:cs="Arabic Typesetting"/>
          <w:b/>
          <w:bCs/>
          <w:sz w:val="30"/>
          <w:szCs w:val="30"/>
        </w:rPr>
      </w:pPr>
    </w:p>
    <w:p w14:paraId="487CC0A7" w14:textId="77777777" w:rsidR="002A554F" w:rsidRPr="00B07619" w:rsidRDefault="00E80CA9" w:rsidP="00FE4DA7">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632</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حَدَّثَنَا يَحْيَى بْنُ يَحْيَى، قَالَ قَرَأْتُ عَلَى</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مَالِكٍ عَنْ أَبِي الزِّنَادِ، عَنِ الأَعْرَجِ، عَنْ أَبِي هُرَيْرَةَ، أَنَّ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رَسُولَ اللَّهِ صلى الله عليه وسلم قَالَ ‏"</w:t>
      </w:r>
      <w:r w:rsidR="002A554F" w:rsidRPr="00B07619">
        <w:rPr>
          <w:rFonts w:ascii="Arabic Typesetting" w:hAnsi="Arabic Typesetting" w:cs="Arabic Typesetting"/>
          <w:b/>
          <w:bCs/>
          <w:sz w:val="30"/>
          <w:szCs w:val="30"/>
          <w:rtl/>
        </w:rPr>
        <w:t>يَتَعَاقَبُونَ فِيكُمْ مَلاَئِكَةٌ</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بِاللَّيْلِ وَمَلاَئِكَةٌ بِالنَّهَارِ وَيَجْتَمِعُونَ فِي صَلاَةِ الْفَجْرِ</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وَصَلاَةِ الْعَصْرِ ثُمَّ يَعْرُجُ الَّذِينَ بَاتُوا فِيكُمْ فَيَسْأَلُهُمْ</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رَبُّهُمْ وَهُوَ أَعْلَمُ بِهِمْ كَيْفَ تَرَكْتُمْ عِبَادِي فَيَقُولُونَ</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تَرَكْنَاهُمْ وَهُمْ يُصَلُّونَ وَأَتَيْنَاهُمْ وَهُمْ يُصَلُّونَ</w:t>
      </w:r>
      <w:r w:rsidR="002A554F"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rPr>
        <w:t xml:space="preserve"> </w:t>
      </w:r>
    </w:p>
    <w:p w14:paraId="74F7AAD8" w14:textId="77777777" w:rsidR="002C30E4" w:rsidRPr="00B07619" w:rsidRDefault="00E80CA9" w:rsidP="002C30E4">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555، 7429، 7486، مسلم 632، نسائي 484</w:t>
      </w:r>
    </w:p>
    <w:p w14:paraId="5C621B0D" w14:textId="77777777" w:rsidR="00E80CA9" w:rsidRPr="00B07619" w:rsidRDefault="00E80CA9" w:rsidP="00E80CA9">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وَمَعْنَى (يَتَعَاقَبُونَ) تَأْتِي طَائِفَةٌ بَعْدَ طَائِفَةٍ، وَمِنْهُ تَعَقُّبُ الْجُيُوشِ؛ وَهُوَ أَنْ يَذْهَبَ إِلَى ثَغْرِ قَوْمٍ وَيَجِيءَ آخَرُونَ.</w:t>
      </w:r>
    </w:p>
    <w:p w14:paraId="3AB4A1DB" w14:textId="77777777" w:rsidR="00D435AE" w:rsidRPr="00B07619" w:rsidRDefault="00E80CA9" w:rsidP="00B94845">
      <w:pPr>
        <w:spacing w:before="100" w:beforeAutospacing="1" w:after="100" w:afterAutospacing="1"/>
        <w:jc w:val="both"/>
        <w:rPr>
          <w:rStyle w:val="matn1"/>
          <w:color w:val="auto"/>
          <w:sz w:val="30"/>
          <w:szCs w:val="30"/>
        </w:rPr>
      </w:pPr>
      <w:bookmarkStart w:id="84" w:name="Abu_Huraira3362"/>
      <w:r w:rsidRPr="00B07619">
        <w:rPr>
          <w:rFonts w:ascii="Arabic Typesetting" w:hAnsi="Arabic Typesetting" w:cs="Arabic Typesetting"/>
          <w:sz w:val="30"/>
          <w:szCs w:val="30"/>
        </w:rPr>
        <w:t xml:space="preserve">632. </w:t>
      </w:r>
      <w:r w:rsidR="00D435AE" w:rsidRPr="00B07619">
        <w:rPr>
          <w:rFonts w:ascii="Arabic Typesetting" w:hAnsi="Arabic Typesetting" w:cs="Arabic Typesetting"/>
          <w:sz w:val="30"/>
          <w:szCs w:val="30"/>
        </w:rPr>
        <w:t xml:space="preserve">Abu </w:t>
      </w:r>
      <w:r w:rsidR="00071C98" w:rsidRPr="00B07619">
        <w:rPr>
          <w:rFonts w:ascii="Arabic Typesetting" w:hAnsi="Arabic Typesetting" w:cs="Arabic Typesetting"/>
          <w:sz w:val="30"/>
          <w:szCs w:val="30"/>
        </w:rPr>
        <w:t>Hureira</w:t>
      </w:r>
      <w:bookmarkEnd w:id="84"/>
      <w:r w:rsidR="00D435AE" w:rsidRPr="00B07619">
        <w:rPr>
          <w:rFonts w:ascii="Arabic Typesetting" w:hAnsi="Arabic Typesetting" w:cs="Arabic Typesetting"/>
          <w:sz w:val="30"/>
          <w:szCs w:val="30"/>
        </w:rPr>
        <w:t xml:space="preserve"> berichtete: </w:t>
      </w:r>
      <w:r w:rsidR="00D435AE" w:rsidRPr="00B07619">
        <w:rPr>
          <w:rStyle w:val="matn1"/>
          <w:color w:val="auto"/>
          <w:sz w:val="30"/>
          <w:szCs w:val="30"/>
        </w:rPr>
        <w:t xml:space="preserve">Der Gesandte Allahs, </w:t>
      </w:r>
      <w:r w:rsidR="00273661" w:rsidRPr="00B07619">
        <w:rPr>
          <w:rStyle w:val="matn1"/>
          <w:color w:val="auto"/>
          <w:sz w:val="30"/>
          <w:szCs w:val="30"/>
        </w:rPr>
        <w:t xml:space="preserve">Allah segne ihn und gebe ihm </w:t>
      </w:r>
      <w:r w:rsidR="00C1717C" w:rsidRPr="00B07619">
        <w:rPr>
          <w:rStyle w:val="matn1"/>
          <w:color w:val="auto"/>
          <w:sz w:val="30"/>
          <w:szCs w:val="30"/>
        </w:rPr>
        <w:t>Frieden</w:t>
      </w:r>
      <w:r w:rsidR="00D435AE" w:rsidRPr="00B07619">
        <w:rPr>
          <w:rStyle w:val="matn1"/>
          <w:color w:val="auto"/>
          <w:sz w:val="30"/>
          <w:szCs w:val="30"/>
        </w:rPr>
        <w:t xml:space="preserve">, sagte: </w:t>
      </w:r>
      <w:r w:rsidRPr="00B07619">
        <w:rPr>
          <w:rStyle w:val="matn1"/>
          <w:b/>
          <w:bCs/>
          <w:color w:val="auto"/>
          <w:sz w:val="30"/>
          <w:szCs w:val="30"/>
        </w:rPr>
        <w:t>"</w:t>
      </w:r>
      <w:r w:rsidR="00D435AE" w:rsidRPr="00B07619">
        <w:rPr>
          <w:rStyle w:val="matn1"/>
          <w:b/>
          <w:bCs/>
          <w:color w:val="auto"/>
          <w:sz w:val="30"/>
          <w:szCs w:val="30"/>
        </w:rPr>
        <w:t xml:space="preserve">Die Engel </w:t>
      </w:r>
      <w:r w:rsidRPr="00B07619">
        <w:rPr>
          <w:rStyle w:val="matn1"/>
          <w:b/>
          <w:bCs/>
          <w:color w:val="auto"/>
          <w:sz w:val="30"/>
          <w:szCs w:val="30"/>
        </w:rPr>
        <w:t xml:space="preserve">des Tages und die Engel der Nacht </w:t>
      </w:r>
      <w:r w:rsidR="00D435AE" w:rsidRPr="00B07619">
        <w:rPr>
          <w:rStyle w:val="matn1"/>
          <w:b/>
          <w:bCs/>
          <w:color w:val="auto"/>
          <w:sz w:val="30"/>
          <w:szCs w:val="30"/>
        </w:rPr>
        <w:t xml:space="preserve">wechseln sich </w:t>
      </w:r>
      <w:r w:rsidRPr="00B07619">
        <w:rPr>
          <w:rStyle w:val="matn1"/>
          <w:b/>
          <w:bCs/>
          <w:color w:val="auto"/>
          <w:sz w:val="30"/>
          <w:szCs w:val="30"/>
        </w:rPr>
        <w:t>bei euch ab</w:t>
      </w:r>
      <w:r w:rsidR="00E73836" w:rsidRPr="00B07619">
        <w:rPr>
          <w:rStyle w:val="matn1"/>
          <w:b/>
          <w:bCs/>
          <w:color w:val="auto"/>
          <w:sz w:val="30"/>
          <w:szCs w:val="30"/>
        </w:rPr>
        <w:t>;</w:t>
      </w:r>
      <w:r w:rsidR="00D435AE" w:rsidRPr="00B07619">
        <w:rPr>
          <w:rStyle w:val="matn1"/>
          <w:b/>
          <w:bCs/>
          <w:color w:val="auto"/>
          <w:sz w:val="30"/>
          <w:szCs w:val="30"/>
        </w:rPr>
        <w:t xml:space="preserve"> </w:t>
      </w:r>
      <w:r w:rsidRPr="00B07619">
        <w:rPr>
          <w:rStyle w:val="matn1"/>
          <w:b/>
          <w:bCs/>
          <w:color w:val="auto"/>
          <w:sz w:val="30"/>
          <w:szCs w:val="30"/>
        </w:rPr>
        <w:t xml:space="preserve">sie treffen sich </w:t>
      </w:r>
      <w:r w:rsidR="00E73836" w:rsidRPr="00B07619">
        <w:rPr>
          <w:rStyle w:val="matn1"/>
          <w:b/>
          <w:bCs/>
          <w:color w:val="auto"/>
          <w:sz w:val="30"/>
          <w:szCs w:val="30"/>
        </w:rPr>
        <w:t>zwischen</w:t>
      </w:r>
      <w:r w:rsidRPr="00B07619">
        <w:rPr>
          <w:rStyle w:val="matn1"/>
          <w:b/>
          <w:bCs/>
          <w:color w:val="auto"/>
          <w:sz w:val="30"/>
          <w:szCs w:val="30"/>
        </w:rPr>
        <w:t xml:space="preserve"> der Zeit des</w:t>
      </w:r>
      <w:r w:rsidR="00E73836" w:rsidRPr="00B07619">
        <w:rPr>
          <w:rStyle w:val="matn1"/>
          <w:b/>
          <w:bCs/>
          <w:color w:val="auto"/>
          <w:sz w:val="30"/>
          <w:szCs w:val="30"/>
        </w:rPr>
        <w:t xml:space="preserve"> </w:t>
      </w:r>
      <w:r w:rsidR="00E73836" w:rsidRPr="00B07619">
        <w:rPr>
          <w:rStyle w:val="matn1"/>
          <w:b/>
          <w:bCs/>
          <w:i/>
          <w:iCs/>
          <w:color w:val="auto"/>
          <w:sz w:val="30"/>
          <w:szCs w:val="30"/>
        </w:rPr>
        <w:t>Fajr</w:t>
      </w:r>
      <w:r w:rsidR="00E73836" w:rsidRPr="00B07619">
        <w:rPr>
          <w:rStyle w:val="matn1"/>
          <w:b/>
          <w:bCs/>
          <w:color w:val="auto"/>
          <w:sz w:val="30"/>
          <w:szCs w:val="30"/>
        </w:rPr>
        <w:t>-Gebets und des Asr-Gebets. D</w:t>
      </w:r>
      <w:r w:rsidRPr="00B07619">
        <w:rPr>
          <w:rStyle w:val="matn1"/>
          <w:b/>
          <w:bCs/>
          <w:color w:val="auto"/>
          <w:sz w:val="30"/>
          <w:szCs w:val="30"/>
        </w:rPr>
        <w:t xml:space="preserve">ann </w:t>
      </w:r>
      <w:r w:rsidR="00B94845" w:rsidRPr="00B07619">
        <w:rPr>
          <w:rStyle w:val="matn1"/>
          <w:b/>
          <w:bCs/>
          <w:color w:val="auto"/>
          <w:sz w:val="30"/>
          <w:szCs w:val="30"/>
        </w:rPr>
        <w:t xml:space="preserve">werden </w:t>
      </w:r>
      <w:r w:rsidRPr="00B07619">
        <w:rPr>
          <w:rStyle w:val="matn1"/>
          <w:b/>
          <w:bCs/>
          <w:color w:val="auto"/>
          <w:sz w:val="30"/>
          <w:szCs w:val="30"/>
        </w:rPr>
        <w:t xml:space="preserve">diejenigen, die </w:t>
      </w:r>
      <w:r w:rsidR="00B94845" w:rsidRPr="00B07619">
        <w:rPr>
          <w:rStyle w:val="matn1"/>
          <w:b/>
          <w:bCs/>
          <w:color w:val="auto"/>
          <w:sz w:val="30"/>
          <w:szCs w:val="30"/>
        </w:rPr>
        <w:t xml:space="preserve">bei euch </w:t>
      </w:r>
      <w:r w:rsidR="00E73836" w:rsidRPr="00B07619">
        <w:rPr>
          <w:rStyle w:val="matn1"/>
          <w:b/>
          <w:bCs/>
          <w:color w:val="auto"/>
          <w:sz w:val="30"/>
          <w:szCs w:val="30"/>
        </w:rPr>
        <w:t>waren</w:t>
      </w:r>
      <w:r w:rsidR="00D435AE" w:rsidRPr="00B07619">
        <w:rPr>
          <w:rStyle w:val="matn1"/>
          <w:b/>
          <w:bCs/>
          <w:color w:val="auto"/>
          <w:sz w:val="30"/>
          <w:szCs w:val="30"/>
        </w:rPr>
        <w:t xml:space="preserve">, </w:t>
      </w:r>
      <w:r w:rsidR="00B94845" w:rsidRPr="00B07619">
        <w:rPr>
          <w:rStyle w:val="matn1"/>
          <w:b/>
          <w:bCs/>
          <w:color w:val="auto"/>
          <w:sz w:val="30"/>
          <w:szCs w:val="30"/>
        </w:rPr>
        <w:t xml:space="preserve">(zum Himmel) emporsteigen und ihr Herr </w:t>
      </w:r>
      <w:r w:rsidR="00B94845" w:rsidRPr="00B07619">
        <w:rPr>
          <w:rStyle w:val="matn1"/>
          <w:b/>
          <w:bCs/>
          <w:color w:val="auto"/>
          <w:sz w:val="30"/>
          <w:szCs w:val="30"/>
        </w:rPr>
        <w:lastRenderedPageBreak/>
        <w:t>(</w:t>
      </w:r>
      <w:r w:rsidR="00D435AE" w:rsidRPr="00B07619">
        <w:rPr>
          <w:rStyle w:val="matn1"/>
          <w:b/>
          <w:bCs/>
          <w:color w:val="auto"/>
          <w:sz w:val="30"/>
          <w:szCs w:val="30"/>
        </w:rPr>
        <w:t>Allah</w:t>
      </w:r>
      <w:r w:rsidR="00B94845" w:rsidRPr="00B07619">
        <w:rPr>
          <w:rStyle w:val="matn1"/>
          <w:b/>
          <w:bCs/>
          <w:color w:val="auto"/>
          <w:sz w:val="30"/>
          <w:szCs w:val="30"/>
        </w:rPr>
        <w:t>), Der</w:t>
      </w:r>
      <w:r w:rsidR="007B77D7" w:rsidRPr="00B07619">
        <w:rPr>
          <w:rStyle w:val="matn1"/>
          <w:b/>
          <w:bCs/>
          <w:color w:val="auto"/>
          <w:sz w:val="30"/>
          <w:szCs w:val="30"/>
        </w:rPr>
        <w:t xml:space="preserve"> es</w:t>
      </w:r>
      <w:r w:rsidR="00B94845" w:rsidRPr="00B07619">
        <w:rPr>
          <w:rStyle w:val="matn1"/>
          <w:b/>
          <w:bCs/>
          <w:color w:val="auto"/>
          <w:sz w:val="30"/>
          <w:szCs w:val="30"/>
        </w:rPr>
        <w:t xml:space="preserve"> </w:t>
      </w:r>
      <w:r w:rsidR="007B77D7" w:rsidRPr="00B07619">
        <w:rPr>
          <w:rStyle w:val="matn1"/>
          <w:b/>
          <w:bCs/>
          <w:color w:val="auto"/>
          <w:sz w:val="30"/>
          <w:szCs w:val="30"/>
        </w:rPr>
        <w:t>S</w:t>
      </w:r>
      <w:r w:rsidR="00B94845" w:rsidRPr="00B07619">
        <w:rPr>
          <w:rStyle w:val="matn1"/>
          <w:b/>
          <w:bCs/>
          <w:color w:val="auto"/>
          <w:sz w:val="30"/>
          <w:szCs w:val="30"/>
        </w:rPr>
        <w:t>elb</w:t>
      </w:r>
      <w:r w:rsidR="007B77D7" w:rsidRPr="00B07619">
        <w:rPr>
          <w:rStyle w:val="matn1"/>
          <w:b/>
          <w:bCs/>
          <w:color w:val="auto"/>
          <w:sz w:val="30"/>
          <w:szCs w:val="30"/>
        </w:rPr>
        <w:t>st</w:t>
      </w:r>
      <w:r w:rsidR="00B94845" w:rsidRPr="00B07619">
        <w:rPr>
          <w:rStyle w:val="matn1"/>
          <w:b/>
          <w:bCs/>
          <w:color w:val="auto"/>
          <w:sz w:val="30"/>
          <w:szCs w:val="30"/>
        </w:rPr>
        <w:t xml:space="preserve"> </w:t>
      </w:r>
      <w:r w:rsidR="00D435AE" w:rsidRPr="00B07619">
        <w:rPr>
          <w:rStyle w:val="matn1"/>
          <w:b/>
          <w:bCs/>
          <w:color w:val="auto"/>
          <w:sz w:val="30"/>
          <w:szCs w:val="30"/>
        </w:rPr>
        <w:t>am besten weiß</w:t>
      </w:r>
      <w:r w:rsidR="007B77D7" w:rsidRPr="00B07619">
        <w:rPr>
          <w:rStyle w:val="matn1"/>
          <w:b/>
          <w:bCs/>
          <w:color w:val="auto"/>
          <w:sz w:val="30"/>
          <w:szCs w:val="30"/>
        </w:rPr>
        <w:t>, wird sie fragen</w:t>
      </w:r>
      <w:r w:rsidR="00D435AE" w:rsidRPr="00B07619">
        <w:rPr>
          <w:rStyle w:val="matn1"/>
          <w:b/>
          <w:bCs/>
          <w:color w:val="auto"/>
          <w:sz w:val="30"/>
          <w:szCs w:val="30"/>
        </w:rPr>
        <w:t xml:space="preserve">: </w:t>
      </w:r>
      <w:r w:rsidR="00B94845" w:rsidRPr="00B07619">
        <w:rPr>
          <w:rStyle w:val="matn1"/>
          <w:b/>
          <w:bCs/>
          <w:color w:val="auto"/>
          <w:sz w:val="30"/>
          <w:szCs w:val="30"/>
        </w:rPr>
        <w:t xml:space="preserve">'Wie (in welcher Lage) habt ihr meine </w:t>
      </w:r>
      <w:r w:rsidR="00D435AE" w:rsidRPr="00B07619">
        <w:rPr>
          <w:rStyle w:val="matn1"/>
          <w:b/>
          <w:bCs/>
          <w:color w:val="auto"/>
          <w:sz w:val="30"/>
          <w:szCs w:val="30"/>
        </w:rPr>
        <w:t xml:space="preserve">Diener </w:t>
      </w:r>
      <w:r w:rsidR="00B94845" w:rsidRPr="00B07619">
        <w:rPr>
          <w:rStyle w:val="matn1"/>
          <w:b/>
          <w:bCs/>
          <w:color w:val="auto"/>
          <w:sz w:val="30"/>
          <w:szCs w:val="30"/>
        </w:rPr>
        <w:t>zurückge</w:t>
      </w:r>
      <w:r w:rsidR="00D435AE" w:rsidRPr="00B07619">
        <w:rPr>
          <w:rStyle w:val="matn1"/>
          <w:b/>
          <w:bCs/>
          <w:color w:val="auto"/>
          <w:sz w:val="30"/>
          <w:szCs w:val="30"/>
        </w:rPr>
        <w:t>lassen?</w:t>
      </w:r>
      <w:r w:rsidR="00B94845" w:rsidRPr="00B07619">
        <w:rPr>
          <w:rStyle w:val="matn1"/>
          <w:b/>
          <w:bCs/>
          <w:color w:val="auto"/>
          <w:sz w:val="30"/>
          <w:szCs w:val="30"/>
        </w:rPr>
        <w:t>'</w:t>
      </w:r>
      <w:r w:rsidR="00D435AE" w:rsidRPr="00B07619">
        <w:rPr>
          <w:rStyle w:val="matn1"/>
          <w:b/>
          <w:bCs/>
          <w:color w:val="auto"/>
          <w:sz w:val="30"/>
          <w:szCs w:val="30"/>
        </w:rPr>
        <w:t xml:space="preserve"> Sie </w:t>
      </w:r>
      <w:r w:rsidR="007B77D7" w:rsidRPr="00B07619">
        <w:rPr>
          <w:rStyle w:val="matn1"/>
          <w:b/>
          <w:bCs/>
          <w:color w:val="auto"/>
          <w:sz w:val="30"/>
          <w:szCs w:val="30"/>
        </w:rPr>
        <w:t>werden antworten</w:t>
      </w:r>
      <w:r w:rsidR="00D435AE" w:rsidRPr="00B07619">
        <w:rPr>
          <w:rStyle w:val="matn1"/>
          <w:b/>
          <w:bCs/>
          <w:color w:val="auto"/>
          <w:sz w:val="30"/>
          <w:szCs w:val="30"/>
        </w:rPr>
        <w:t xml:space="preserve">: </w:t>
      </w:r>
      <w:r w:rsidR="00B94845" w:rsidRPr="00B07619">
        <w:rPr>
          <w:rStyle w:val="matn1"/>
          <w:b/>
          <w:bCs/>
          <w:color w:val="auto"/>
          <w:sz w:val="30"/>
          <w:szCs w:val="30"/>
        </w:rPr>
        <w:t xml:space="preserve">'Als wir sie verließen, haben sie gebetet und als </w:t>
      </w:r>
      <w:r w:rsidR="00D435AE" w:rsidRPr="00B07619">
        <w:rPr>
          <w:rStyle w:val="matn1"/>
          <w:b/>
          <w:bCs/>
          <w:color w:val="auto"/>
          <w:sz w:val="30"/>
          <w:szCs w:val="30"/>
        </w:rPr>
        <w:t xml:space="preserve">wir </w:t>
      </w:r>
      <w:r w:rsidR="00B94845" w:rsidRPr="00B07619">
        <w:rPr>
          <w:rStyle w:val="matn1"/>
          <w:b/>
          <w:bCs/>
          <w:color w:val="auto"/>
          <w:sz w:val="30"/>
          <w:szCs w:val="30"/>
        </w:rPr>
        <w:t xml:space="preserve">zu ihnen </w:t>
      </w:r>
      <w:r w:rsidR="007B77D7" w:rsidRPr="00B07619">
        <w:rPr>
          <w:rStyle w:val="matn1"/>
          <w:b/>
          <w:bCs/>
          <w:color w:val="auto"/>
          <w:sz w:val="30"/>
          <w:szCs w:val="30"/>
        </w:rPr>
        <w:t>kamen</w:t>
      </w:r>
      <w:r w:rsidR="00B94845" w:rsidRPr="00B07619">
        <w:rPr>
          <w:rStyle w:val="matn1"/>
          <w:b/>
          <w:bCs/>
          <w:color w:val="auto"/>
          <w:sz w:val="30"/>
          <w:szCs w:val="30"/>
        </w:rPr>
        <w:t xml:space="preserve">, </w:t>
      </w:r>
      <w:r w:rsidR="00D435AE" w:rsidRPr="00B07619">
        <w:rPr>
          <w:rStyle w:val="matn1"/>
          <w:b/>
          <w:bCs/>
          <w:color w:val="auto"/>
          <w:sz w:val="30"/>
          <w:szCs w:val="30"/>
        </w:rPr>
        <w:t>beteten sie auch</w:t>
      </w:r>
      <w:r w:rsidR="00B94845" w:rsidRPr="00B07619">
        <w:rPr>
          <w:rStyle w:val="matn1"/>
          <w:b/>
          <w:bCs/>
          <w:color w:val="auto"/>
          <w:sz w:val="30"/>
          <w:szCs w:val="30"/>
        </w:rPr>
        <w:t>.' "</w:t>
      </w:r>
    </w:p>
    <w:p w14:paraId="3EB22A1F" w14:textId="77777777" w:rsidR="002C30E4" w:rsidRPr="00B07619" w:rsidRDefault="00B94845" w:rsidP="007608BA">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555, 7429, 7486</w:t>
      </w:r>
      <w:r w:rsidR="007608BA"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Muslim 632</w:t>
      </w:r>
      <w:r w:rsidR="007608BA"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484</w:t>
      </w:r>
    </w:p>
    <w:p w14:paraId="5406BFC0" w14:textId="77777777" w:rsidR="002A554F" w:rsidRPr="00B07619" w:rsidRDefault="00E42716" w:rsidP="007608BA">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633</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وَحَدَّثَنَا زُهَيْرُ بْنُ حَرْبٍ، حَدَّثَنَا مَرْوَانُ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بْنُ مُعَاوِيَةَ الْفَزَارِيُّ، أَخْبَرَنَا إِسْمَاعِيلُ بْنُ أَبِي خَالِدٍ،</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حَدَّثَنَا قَيْسُ بْنُ أَبِي حَازِمٍ، قَالَ سَمِعْتُ جَرِيرَ بْنَ عَبْدِ</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اللَّهِ، وَهُوَ يَقُولُ كُنَّا جُلُوسًا عِنْدَ رَسُولِ اللَّهِ صلى الله عليه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وسلم إِذْ نَظَرَ إِلَى الْقَمَرِ لَيْلَةَ الْبَدْرِ فَقَالَ ‏"‏</w:t>
      </w:r>
      <w:r w:rsidR="002A554F" w:rsidRPr="00B07619">
        <w:rPr>
          <w:rFonts w:ascii="Arabic Typesetting" w:hAnsi="Arabic Typesetting" w:cs="Arabic Typesetting"/>
          <w:b/>
          <w:bCs/>
          <w:sz w:val="30"/>
          <w:szCs w:val="30"/>
          <w:rtl/>
        </w:rPr>
        <w:t>أَمَا إِنَّكُمْ</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سَتَرَوْنَ رَبَّكُمْ كَمَا تَرَوْنَ هَذَا الْقَمَرَ لاَ تُضَامُّونَ فِي</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رُؤْيَتِهِ فَإِنِ اسْتَطَعْتُمْ أَنْ لاَ تُغْلَبُوا عَلَى صَلاَةٍ قَبْلَ طُلُوعِ</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الشَّمْسِ وَقَبْلَ غُرُوبِهَا</w:t>
      </w:r>
      <w:r w:rsidR="002A554F" w:rsidRPr="00B07619">
        <w:rPr>
          <w:rFonts w:ascii="Arabic Typesetting" w:hAnsi="Arabic Typesetting" w:cs="Arabic Typesetting"/>
          <w:sz w:val="30"/>
          <w:szCs w:val="30"/>
          <w:rtl/>
        </w:rPr>
        <w:t xml:space="preserve"> ‏"‏ يَعْنِي الْعَصْرَ وَالْفَجْرَ ثُمَّ قَرَأَ</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 xml:space="preserve">جَرِيرٌ </w:t>
      </w:r>
      <w:r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u w:val="single"/>
          <w:rtl/>
        </w:rPr>
        <w:t>وَسَبِّحْ بِحَمْدِ رَبِّكَ قَبْلَ طُلُوعِ الشَّمْسِ وَقَبْلَ</w:t>
      </w:r>
      <w:r w:rsidR="002A554F" w:rsidRPr="00B07619">
        <w:rPr>
          <w:rFonts w:ascii="Arabic Typesetting" w:hAnsi="Arabic Typesetting" w:cs="Arabic Typesetting"/>
          <w:sz w:val="30"/>
          <w:szCs w:val="30"/>
          <w:u w:val="single"/>
        </w:rPr>
        <w:t xml:space="preserve"> </w:t>
      </w:r>
      <w:r w:rsidR="002A554F" w:rsidRPr="00B07619">
        <w:rPr>
          <w:rFonts w:ascii="Arabic Typesetting" w:hAnsi="Arabic Typesetting" w:cs="Arabic Typesetting"/>
          <w:sz w:val="30"/>
          <w:szCs w:val="30"/>
          <w:u w:val="single"/>
          <w:rtl/>
        </w:rPr>
        <w:t>غُرُوبِهَا‏</w:t>
      </w:r>
      <w:r w:rsidRPr="00B07619">
        <w:rPr>
          <w:rFonts w:ascii="Arabic Typesetting" w:hAnsi="Arabic Typesetting" w:cs="Arabic Typesetting"/>
          <w:sz w:val="30"/>
          <w:szCs w:val="30"/>
          <w:u w:val="single"/>
          <w:rtl/>
        </w:rPr>
        <w:t>ْ}</w:t>
      </w:r>
    </w:p>
    <w:p w14:paraId="21F71672" w14:textId="77777777" w:rsidR="005C6E94" w:rsidRPr="00B07619" w:rsidRDefault="005C6E94" w:rsidP="003E77FF">
      <w:pPr>
        <w:bidi/>
        <w:jc w:val="both"/>
        <w:rPr>
          <w:rFonts w:ascii="Arabic Typesetting" w:hAnsi="Arabic Typesetting" w:cs="Arabic Typesetting"/>
          <w:sz w:val="30"/>
          <w:szCs w:val="30"/>
          <w:rtl/>
          <w:lang w:val="en-US" w:bidi="ar-AE"/>
        </w:rPr>
      </w:pPr>
      <w:r w:rsidRPr="00B07619">
        <w:rPr>
          <w:rFonts w:ascii="Arabic Typesetting" w:hAnsi="Arabic Typesetting" w:cs="Arabic Typesetting"/>
          <w:sz w:val="30"/>
          <w:szCs w:val="30"/>
          <w:rtl/>
          <w:lang w:val="en-US"/>
        </w:rPr>
        <w:t xml:space="preserve">بخاري 554، 573، 4851، 7434، 7435، 7436، </w:t>
      </w:r>
      <w:r w:rsidR="003E77FF" w:rsidRPr="00B07619">
        <w:rPr>
          <w:rFonts w:ascii="Arabic Typesetting" w:hAnsi="Arabic Typesetting" w:cs="Arabic Typesetting"/>
          <w:sz w:val="30"/>
          <w:szCs w:val="30"/>
          <w:rtl/>
          <w:lang w:val="en-US" w:bidi="ar-AE"/>
        </w:rPr>
        <w:t xml:space="preserve">مسلم 182، 633 </w:t>
      </w:r>
      <w:r w:rsidRPr="00B07619">
        <w:rPr>
          <w:rFonts w:ascii="Arabic Typesetting" w:hAnsi="Arabic Typesetting" w:cs="Arabic Typesetting"/>
          <w:sz w:val="30"/>
          <w:szCs w:val="30"/>
          <w:rtl/>
          <w:lang w:val="en-US" w:bidi="ar-AE"/>
        </w:rPr>
        <w:t xml:space="preserve">ترمذي </w:t>
      </w:r>
      <w:r w:rsidR="003E77FF" w:rsidRPr="00B07619">
        <w:rPr>
          <w:rFonts w:ascii="Arabic Typesetting" w:hAnsi="Arabic Typesetting" w:cs="Arabic Typesetting"/>
          <w:sz w:val="30"/>
          <w:szCs w:val="30"/>
          <w:rtl/>
          <w:lang w:val="en-US" w:bidi="ar-AE"/>
        </w:rPr>
        <w:t>2551</w:t>
      </w:r>
      <w:r w:rsidRPr="00B07619">
        <w:rPr>
          <w:rFonts w:ascii="Arabic Typesetting" w:hAnsi="Arabic Typesetting" w:cs="Arabic Typesetting"/>
          <w:sz w:val="30"/>
          <w:szCs w:val="30"/>
          <w:rtl/>
          <w:lang w:val="en-US" w:bidi="ar-AE"/>
        </w:rPr>
        <w:t>، ابن ماجه 1</w:t>
      </w:r>
      <w:r w:rsidR="003E77FF" w:rsidRPr="00B07619">
        <w:rPr>
          <w:rFonts w:ascii="Arabic Typesetting" w:hAnsi="Arabic Typesetting" w:cs="Arabic Typesetting"/>
          <w:sz w:val="30"/>
          <w:szCs w:val="30"/>
          <w:rtl/>
          <w:lang w:val="en-US" w:bidi="ar-AE"/>
        </w:rPr>
        <w:t>7</w:t>
      </w:r>
      <w:r w:rsidRPr="00B07619">
        <w:rPr>
          <w:rFonts w:ascii="Arabic Typesetting" w:hAnsi="Arabic Typesetting" w:cs="Arabic Typesetting"/>
          <w:sz w:val="30"/>
          <w:szCs w:val="30"/>
          <w:rtl/>
          <w:lang w:val="en-US" w:bidi="ar-AE"/>
        </w:rPr>
        <w:t>7</w:t>
      </w:r>
    </w:p>
    <w:p w14:paraId="1F24EA42" w14:textId="77777777" w:rsidR="005C6E94" w:rsidRPr="00B07619" w:rsidRDefault="005C6E94" w:rsidP="005C6E94">
      <w:pPr>
        <w:bidi/>
        <w:jc w:val="both"/>
        <w:rPr>
          <w:rFonts w:ascii="Arabic Typesetting" w:hAnsi="Arabic Typesetting" w:cs="Arabic Typesetting"/>
          <w:sz w:val="30"/>
          <w:szCs w:val="30"/>
          <w:rtl/>
          <w:lang w:val="en-US" w:bidi="ar-AE"/>
        </w:rPr>
      </w:pPr>
    </w:p>
    <w:p w14:paraId="663BAD75" w14:textId="77777777" w:rsidR="00BA3274" w:rsidRPr="00B07619" w:rsidRDefault="00860768" w:rsidP="003E77FF">
      <w:pPr>
        <w:pStyle w:val="Title"/>
        <w:bidi w:val="0"/>
        <w:jc w:val="both"/>
        <w:rPr>
          <w:rFonts w:ascii="Arabic Typesetting" w:hAnsi="Arabic Typesetting" w:cs="Arabic Typesetting"/>
          <w:sz w:val="30"/>
          <w:szCs w:val="30"/>
          <w:lang w:val="de-DE"/>
        </w:rPr>
      </w:pPr>
      <w:r w:rsidRPr="00B07619">
        <w:rPr>
          <w:rFonts w:ascii="Arabic Typesetting" w:hAnsi="Arabic Typesetting" w:cs="Arabic Typesetting"/>
          <w:sz w:val="30"/>
          <w:szCs w:val="30"/>
          <w:lang w:val="de-DE"/>
        </w:rPr>
        <w:t xml:space="preserve">633. </w:t>
      </w:r>
      <w:r w:rsidR="006C0FB5" w:rsidRPr="00B07619">
        <w:rPr>
          <w:rFonts w:ascii="Arabic Typesetting" w:hAnsi="Arabic Typesetting" w:cs="Arabic Typesetting"/>
          <w:sz w:val="30"/>
          <w:szCs w:val="30"/>
          <w:lang w:val="de-DE"/>
        </w:rPr>
        <w:t xml:space="preserve">Dscharir </w:t>
      </w:r>
      <w:r w:rsidR="003E77FF" w:rsidRPr="00B07619">
        <w:rPr>
          <w:rFonts w:ascii="Arabic Typesetting" w:hAnsi="Arabic Typesetting" w:cs="Arabic Typesetting"/>
          <w:sz w:val="30"/>
          <w:szCs w:val="30"/>
          <w:lang w:val="de-DE"/>
        </w:rPr>
        <w:t>Bin</w:t>
      </w:r>
      <w:r w:rsidR="006C0FB5" w:rsidRPr="00B07619">
        <w:rPr>
          <w:rFonts w:ascii="Arabic Typesetting" w:hAnsi="Arabic Typesetting" w:cs="Arabic Typesetting"/>
          <w:sz w:val="30"/>
          <w:szCs w:val="30"/>
          <w:lang w:val="de-DE"/>
        </w:rPr>
        <w:t xml:space="preserve"> Abdullah berichtete: Wir waren beim Gesandten Allahs</w:t>
      </w:r>
      <w:r w:rsidR="005521C2" w:rsidRPr="00B07619">
        <w:rPr>
          <w:rFonts w:ascii="Arabic Typesetting" w:hAnsi="Arabic Typesetting" w:cs="Arabic Typesetting"/>
          <w:sz w:val="30"/>
          <w:szCs w:val="30"/>
          <w:lang w:val="de-DE"/>
        </w:rPr>
        <w:t xml:space="preserve">, Allah segne ihn und gebe ihm </w:t>
      </w:r>
      <w:r w:rsidR="00C1717C" w:rsidRPr="00B07619">
        <w:rPr>
          <w:rFonts w:ascii="Arabic Typesetting" w:hAnsi="Arabic Typesetting" w:cs="Arabic Typesetting"/>
          <w:sz w:val="30"/>
          <w:szCs w:val="30"/>
          <w:lang w:val="de-DE"/>
        </w:rPr>
        <w:t>Frieden</w:t>
      </w:r>
      <w:r w:rsidR="005521C2" w:rsidRPr="00B07619">
        <w:rPr>
          <w:rFonts w:ascii="Arabic Typesetting" w:hAnsi="Arabic Typesetting" w:cs="Arabic Typesetting"/>
          <w:sz w:val="30"/>
          <w:szCs w:val="30"/>
          <w:lang w:val="de-DE"/>
        </w:rPr>
        <w:t>,</w:t>
      </w:r>
      <w:r w:rsidR="006C0FB5" w:rsidRPr="00B07619">
        <w:rPr>
          <w:rFonts w:ascii="Arabic Typesetting" w:hAnsi="Arabic Typesetting" w:cs="Arabic Typesetting"/>
          <w:sz w:val="30"/>
          <w:szCs w:val="30"/>
          <w:lang w:val="de-DE"/>
        </w:rPr>
        <w:t xml:space="preserve"> als er den Mond betrachtete. Es war eine Nacht, in der Vollmond war. </w:t>
      </w:r>
      <w:r w:rsidR="007B77D7" w:rsidRPr="00B07619">
        <w:rPr>
          <w:rFonts w:ascii="Arabic Typesetting" w:hAnsi="Arabic Typesetting" w:cs="Arabic Typesetting"/>
          <w:sz w:val="30"/>
          <w:szCs w:val="30"/>
          <w:lang w:val="de-DE"/>
        </w:rPr>
        <w:t xml:space="preserve">Dabei </w:t>
      </w:r>
      <w:r w:rsidR="006C0FB5" w:rsidRPr="00B07619">
        <w:rPr>
          <w:rFonts w:ascii="Arabic Typesetting" w:hAnsi="Arabic Typesetting" w:cs="Arabic Typesetting"/>
          <w:sz w:val="30"/>
          <w:szCs w:val="30"/>
          <w:lang w:val="de-DE"/>
        </w:rPr>
        <w:t xml:space="preserve">sagte </w:t>
      </w:r>
      <w:r w:rsidR="007B77D7" w:rsidRPr="00B07619">
        <w:rPr>
          <w:rFonts w:ascii="Arabic Typesetting" w:hAnsi="Arabic Typesetting" w:cs="Arabic Typesetting"/>
          <w:sz w:val="30"/>
          <w:szCs w:val="30"/>
          <w:lang w:val="de-DE"/>
        </w:rPr>
        <w:t>er</w:t>
      </w:r>
      <w:r w:rsidR="006C0FB5" w:rsidRPr="00B07619">
        <w:rPr>
          <w:rFonts w:ascii="Arabic Typesetting" w:hAnsi="Arabic Typesetting" w:cs="Arabic Typesetting"/>
          <w:sz w:val="30"/>
          <w:szCs w:val="30"/>
          <w:lang w:val="de-DE"/>
        </w:rPr>
        <w:t xml:space="preserve">: </w:t>
      </w:r>
      <w:r w:rsidR="006C0FB5" w:rsidRPr="00B07619">
        <w:rPr>
          <w:rFonts w:ascii="Arabic Typesetting" w:hAnsi="Arabic Typesetting" w:cs="Arabic Typesetting"/>
          <w:b/>
          <w:bCs/>
          <w:sz w:val="30"/>
          <w:szCs w:val="30"/>
          <w:lang w:val="de-DE"/>
        </w:rPr>
        <w:t>„Wahrlich</w:t>
      </w:r>
      <w:r w:rsidR="007B77D7" w:rsidRPr="00B07619">
        <w:rPr>
          <w:rFonts w:ascii="Arabic Typesetting" w:hAnsi="Arabic Typesetting" w:cs="Arabic Typesetting"/>
          <w:b/>
          <w:bCs/>
          <w:sz w:val="30"/>
          <w:szCs w:val="30"/>
          <w:lang w:val="de-DE"/>
        </w:rPr>
        <w:t>,</w:t>
      </w:r>
      <w:r w:rsidR="006C0FB5" w:rsidRPr="00B07619">
        <w:rPr>
          <w:rFonts w:ascii="Arabic Typesetting" w:hAnsi="Arabic Typesetting" w:cs="Arabic Typesetting"/>
          <w:b/>
          <w:bCs/>
          <w:sz w:val="30"/>
          <w:szCs w:val="30"/>
          <w:lang w:val="de-DE"/>
        </w:rPr>
        <w:t xml:space="preserve"> </w:t>
      </w:r>
      <w:r w:rsidR="007B77D7" w:rsidRPr="00B07619">
        <w:rPr>
          <w:rFonts w:ascii="Arabic Typesetting" w:hAnsi="Arabic Typesetting" w:cs="Arabic Typesetting"/>
          <w:b/>
          <w:bCs/>
          <w:sz w:val="30"/>
          <w:szCs w:val="30"/>
          <w:lang w:val="de-DE"/>
        </w:rPr>
        <w:t xml:space="preserve">ihr </w:t>
      </w:r>
      <w:r w:rsidR="006C0FB5" w:rsidRPr="00B07619">
        <w:rPr>
          <w:rFonts w:ascii="Arabic Typesetting" w:hAnsi="Arabic Typesetting" w:cs="Arabic Typesetting"/>
          <w:b/>
          <w:bCs/>
          <w:sz w:val="30"/>
          <w:szCs w:val="30"/>
          <w:lang w:val="de-DE"/>
        </w:rPr>
        <w:t>werdet euren Herrn sehen, so wie ihr jetzt diesen Mond seht, ohne</w:t>
      </w:r>
      <w:r w:rsidR="00780241" w:rsidRPr="00B07619">
        <w:rPr>
          <w:rFonts w:ascii="Arabic Typesetting" w:hAnsi="Arabic Typesetting" w:cs="Arabic Typesetting"/>
          <w:b/>
          <w:bCs/>
          <w:sz w:val="30"/>
          <w:szCs w:val="30"/>
          <w:lang w:val="de-DE"/>
        </w:rPr>
        <w:t>,</w:t>
      </w:r>
      <w:r w:rsidR="006C0FB5" w:rsidRPr="00B07619">
        <w:rPr>
          <w:rFonts w:ascii="Arabic Typesetting" w:hAnsi="Arabic Typesetting" w:cs="Arabic Typesetting"/>
          <w:b/>
          <w:bCs/>
          <w:sz w:val="30"/>
          <w:szCs w:val="30"/>
          <w:lang w:val="de-DE"/>
        </w:rPr>
        <w:t xml:space="preserve"> dass die Sicht behindert wird</w:t>
      </w:r>
      <w:r w:rsidR="00E42716" w:rsidRPr="00B07619">
        <w:rPr>
          <w:rFonts w:ascii="Arabic Typesetting" w:hAnsi="Arabic Typesetting" w:cs="Arabic Typesetting"/>
          <w:b/>
          <w:bCs/>
          <w:sz w:val="30"/>
          <w:szCs w:val="30"/>
          <w:lang w:val="de-DE"/>
        </w:rPr>
        <w:t xml:space="preserve"> </w:t>
      </w:r>
      <w:r w:rsidR="00E42716" w:rsidRPr="00B07619">
        <w:rPr>
          <w:rFonts w:ascii="Arabic Typesetting" w:hAnsi="Arabic Typesetting" w:cs="Arabic Typesetting"/>
          <w:sz w:val="30"/>
          <w:szCs w:val="30"/>
          <w:lang w:val="de-DE"/>
        </w:rPr>
        <w:t>(oder</w:t>
      </w:r>
      <w:r w:rsidR="00526116" w:rsidRPr="00B07619">
        <w:rPr>
          <w:rFonts w:ascii="Arabic Typesetting" w:hAnsi="Arabic Typesetting" w:cs="Arabic Typesetting"/>
          <w:sz w:val="30"/>
          <w:szCs w:val="30"/>
          <w:lang w:val="de-DE"/>
        </w:rPr>
        <w:t>:</w:t>
      </w:r>
      <w:r w:rsidR="00E42716" w:rsidRPr="00B07619">
        <w:rPr>
          <w:rFonts w:ascii="Arabic Typesetting" w:hAnsi="Arabic Typesetting" w:cs="Arabic Typesetting"/>
          <w:sz w:val="30"/>
          <w:szCs w:val="30"/>
          <w:lang w:val="de-DE"/>
        </w:rPr>
        <w:t xml:space="preserve"> </w:t>
      </w:r>
      <w:r w:rsidR="00E42716" w:rsidRPr="00B07619">
        <w:rPr>
          <w:rFonts w:ascii="Arabic Typesetting" w:hAnsi="Arabic Typesetting" w:cs="Arabic Typesetting"/>
          <w:sz w:val="30"/>
          <w:szCs w:val="30"/>
          <w:lang w:val="de-DE"/>
        </w:rPr>
        <w:lastRenderedPageBreak/>
        <w:t>ohne</w:t>
      </w:r>
      <w:r w:rsidR="00780241" w:rsidRPr="00B07619">
        <w:rPr>
          <w:rFonts w:ascii="Arabic Typesetting" w:hAnsi="Arabic Typesetting" w:cs="Arabic Typesetting"/>
          <w:sz w:val="30"/>
          <w:szCs w:val="30"/>
          <w:lang w:val="de-DE"/>
        </w:rPr>
        <w:t>,</w:t>
      </w:r>
      <w:r w:rsidR="00E42716" w:rsidRPr="00B07619">
        <w:rPr>
          <w:rFonts w:ascii="Arabic Typesetting" w:hAnsi="Arabic Typesetting" w:cs="Arabic Typesetting"/>
          <w:sz w:val="30"/>
          <w:szCs w:val="30"/>
          <w:lang w:val="de-DE"/>
        </w:rPr>
        <w:t xml:space="preserve"> dass ihr dabei zweifelt)</w:t>
      </w:r>
      <w:r w:rsidR="00526116" w:rsidRPr="00B07619">
        <w:rPr>
          <w:rStyle w:val="matn1"/>
          <w:color w:val="auto"/>
          <w:sz w:val="30"/>
          <w:szCs w:val="30"/>
          <w:lang w:val="de-DE"/>
        </w:rPr>
        <w:t xml:space="preserve">. </w:t>
      </w:r>
      <w:r w:rsidR="00BA3274" w:rsidRPr="00B07619">
        <w:rPr>
          <w:rStyle w:val="matn1"/>
          <w:b/>
          <w:bCs/>
          <w:color w:val="auto"/>
          <w:sz w:val="30"/>
          <w:szCs w:val="30"/>
          <w:lang w:val="de-DE"/>
        </w:rPr>
        <w:t xml:space="preserve">Wenn </w:t>
      </w:r>
      <w:r w:rsidR="00526116" w:rsidRPr="00B07619">
        <w:rPr>
          <w:rStyle w:val="matn1"/>
          <w:b/>
          <w:bCs/>
          <w:color w:val="auto"/>
          <w:sz w:val="30"/>
          <w:szCs w:val="30"/>
          <w:lang w:val="de-DE"/>
        </w:rPr>
        <w:t xml:space="preserve">ihr könnt, lasst euch </w:t>
      </w:r>
      <w:r w:rsidR="007B77D7" w:rsidRPr="00B07619">
        <w:rPr>
          <w:rStyle w:val="matn1"/>
          <w:b/>
          <w:bCs/>
          <w:color w:val="auto"/>
          <w:sz w:val="30"/>
          <w:szCs w:val="30"/>
          <w:lang w:val="de-DE"/>
        </w:rPr>
        <w:t>von dem Gebet vor dem Sonnenaufgang und von dem vor ihrem Untergang nicht abhalten.</w:t>
      </w:r>
      <w:r w:rsidR="00526116" w:rsidRPr="00B07619">
        <w:rPr>
          <w:rStyle w:val="matn1"/>
          <w:b/>
          <w:bCs/>
          <w:color w:val="auto"/>
          <w:sz w:val="30"/>
          <w:szCs w:val="30"/>
          <w:lang w:val="de-DE"/>
        </w:rPr>
        <w:t>"</w:t>
      </w:r>
      <w:r w:rsidR="00526116" w:rsidRPr="00B07619">
        <w:rPr>
          <w:rStyle w:val="matn1"/>
          <w:color w:val="auto"/>
          <w:sz w:val="30"/>
          <w:szCs w:val="30"/>
          <w:lang w:val="de-DE"/>
        </w:rPr>
        <w:t xml:space="preserve"> </w:t>
      </w:r>
      <w:r w:rsidR="00BA3274" w:rsidRPr="00B07619">
        <w:rPr>
          <w:rStyle w:val="matn1"/>
          <w:color w:val="auto"/>
          <w:sz w:val="30"/>
          <w:szCs w:val="30"/>
          <w:lang w:val="de-DE"/>
        </w:rPr>
        <w:t>(</w:t>
      </w:r>
      <w:r w:rsidR="00526116" w:rsidRPr="00B07619">
        <w:rPr>
          <w:rStyle w:val="matn1"/>
          <w:color w:val="auto"/>
          <w:sz w:val="30"/>
          <w:szCs w:val="30"/>
          <w:lang w:val="de-DE"/>
        </w:rPr>
        <w:t>d. h.</w:t>
      </w:r>
      <w:r w:rsidR="007B77D7" w:rsidRPr="00B07619">
        <w:rPr>
          <w:rStyle w:val="matn1"/>
          <w:color w:val="auto"/>
          <w:sz w:val="30"/>
          <w:szCs w:val="30"/>
          <w:lang w:val="de-DE"/>
        </w:rPr>
        <w:t xml:space="preserve">, man soll sich das </w:t>
      </w:r>
      <w:r w:rsidR="00526116" w:rsidRPr="00B07619">
        <w:rPr>
          <w:rStyle w:val="matn1"/>
          <w:color w:val="auto"/>
          <w:sz w:val="30"/>
          <w:szCs w:val="30"/>
          <w:lang w:val="de-DE"/>
        </w:rPr>
        <w:t xml:space="preserve"> Fadschr-Gebet</w:t>
      </w:r>
      <w:r w:rsidR="007B77D7" w:rsidRPr="00B07619">
        <w:rPr>
          <w:rStyle w:val="matn1"/>
          <w:color w:val="auto"/>
          <w:sz w:val="30"/>
          <w:szCs w:val="30"/>
          <w:lang w:val="de-DE"/>
        </w:rPr>
        <w:t xml:space="preserve"> und das </w:t>
      </w:r>
      <w:r w:rsidR="00780241" w:rsidRPr="00B07619">
        <w:rPr>
          <w:rStyle w:val="matn1"/>
          <w:color w:val="auto"/>
          <w:sz w:val="30"/>
          <w:szCs w:val="30"/>
          <w:lang w:val="de-DE"/>
        </w:rPr>
        <w:t>Asr-Gebet nicht entgehen lassen</w:t>
      </w:r>
      <w:r w:rsidR="00BA3274" w:rsidRPr="00B07619">
        <w:rPr>
          <w:rStyle w:val="matn1"/>
          <w:color w:val="auto"/>
          <w:sz w:val="30"/>
          <w:szCs w:val="30"/>
          <w:lang w:val="de-DE"/>
        </w:rPr>
        <w:t>).</w:t>
      </w:r>
      <w:r w:rsidR="007B77D7" w:rsidRPr="00B07619">
        <w:rPr>
          <w:rStyle w:val="matn1"/>
          <w:color w:val="auto"/>
          <w:sz w:val="30"/>
          <w:szCs w:val="30"/>
          <w:lang w:val="de-DE"/>
        </w:rPr>
        <w:t xml:space="preserve"> Danach</w:t>
      </w:r>
      <w:r w:rsidR="00BA3274" w:rsidRPr="00B07619">
        <w:rPr>
          <w:rStyle w:val="matn1"/>
          <w:color w:val="auto"/>
          <w:sz w:val="30"/>
          <w:szCs w:val="30"/>
          <w:lang w:val="de-DE"/>
        </w:rPr>
        <w:t xml:space="preserve"> rezitierte </w:t>
      </w:r>
      <w:bookmarkStart w:id="85" w:name="Dscharir13101"/>
      <w:r w:rsidR="00BA3274" w:rsidRPr="00B07619">
        <w:rPr>
          <w:rStyle w:val="matn1"/>
          <w:color w:val="auto"/>
          <w:sz w:val="30"/>
          <w:szCs w:val="30"/>
          <w:lang w:val="de-DE"/>
        </w:rPr>
        <w:t xml:space="preserve">Dscharir: </w:t>
      </w:r>
      <w:bookmarkStart w:id="86" w:name="und_preise_mit_Lob_deinen_Herrn4474"/>
      <w:bookmarkEnd w:id="85"/>
      <w:r w:rsidR="00526116" w:rsidRPr="00B07619">
        <w:rPr>
          <w:rFonts w:ascii="Arabic Typesetting" w:hAnsi="Arabic Typesetting" w:cs="Arabic Typesetting"/>
          <w:b/>
          <w:bCs/>
          <w:i/>
          <w:iCs/>
          <w:sz w:val="30"/>
          <w:szCs w:val="30"/>
          <w:lang w:val="de-DE"/>
        </w:rPr>
        <w:t>"</w:t>
      </w:r>
      <w:r w:rsidR="00526116" w:rsidRPr="00B07619">
        <w:rPr>
          <w:rStyle w:val="matn1"/>
          <w:b/>
          <w:bCs/>
          <w:i/>
          <w:iCs/>
          <w:color w:val="auto"/>
          <w:sz w:val="30"/>
          <w:szCs w:val="30"/>
          <w:lang w:val="de-DE"/>
        </w:rPr>
        <w:t>U</w:t>
      </w:r>
      <w:r w:rsidR="00BA3274" w:rsidRPr="00B07619">
        <w:rPr>
          <w:rStyle w:val="matn1"/>
          <w:b/>
          <w:bCs/>
          <w:i/>
          <w:iCs/>
          <w:color w:val="auto"/>
          <w:sz w:val="30"/>
          <w:szCs w:val="30"/>
          <w:lang w:val="de-DE"/>
        </w:rPr>
        <w:t xml:space="preserve">nd </w:t>
      </w:r>
      <w:r w:rsidR="003E77FF" w:rsidRPr="00B07619">
        <w:rPr>
          <w:rStyle w:val="matn1"/>
          <w:b/>
          <w:bCs/>
          <w:i/>
          <w:iCs/>
          <w:color w:val="auto"/>
          <w:sz w:val="30"/>
          <w:szCs w:val="30"/>
          <w:lang w:val="de-DE"/>
        </w:rPr>
        <w:t>lob</w:t>
      </w:r>
      <w:r w:rsidR="00BA3274" w:rsidRPr="00B07619">
        <w:rPr>
          <w:rStyle w:val="matn1"/>
          <w:b/>
          <w:bCs/>
          <w:i/>
          <w:iCs/>
          <w:color w:val="auto"/>
          <w:sz w:val="30"/>
          <w:szCs w:val="30"/>
          <w:lang w:val="de-DE"/>
        </w:rPr>
        <w:t>preise deinen Herrn vor dem Aufg</w:t>
      </w:r>
      <w:r w:rsidR="003E77FF" w:rsidRPr="00B07619">
        <w:rPr>
          <w:rStyle w:val="matn1"/>
          <w:b/>
          <w:bCs/>
          <w:i/>
          <w:iCs/>
          <w:color w:val="auto"/>
          <w:sz w:val="30"/>
          <w:szCs w:val="30"/>
          <w:lang w:val="de-DE"/>
        </w:rPr>
        <w:t>ang</w:t>
      </w:r>
      <w:r w:rsidR="00BA3274" w:rsidRPr="00B07619">
        <w:rPr>
          <w:rStyle w:val="matn1"/>
          <w:b/>
          <w:bCs/>
          <w:i/>
          <w:iCs/>
          <w:color w:val="auto"/>
          <w:sz w:val="30"/>
          <w:szCs w:val="30"/>
          <w:lang w:val="de-DE"/>
        </w:rPr>
        <w:t xml:space="preserve"> der Sonne und vor ihrem Untergang</w:t>
      </w:r>
      <w:bookmarkEnd w:id="86"/>
      <w:r w:rsidR="003E77FF" w:rsidRPr="00B07619">
        <w:rPr>
          <w:rStyle w:val="matn1"/>
          <w:b/>
          <w:bCs/>
          <w:i/>
          <w:iCs/>
          <w:color w:val="auto"/>
          <w:sz w:val="30"/>
          <w:szCs w:val="30"/>
          <w:lang w:val="de-DE"/>
        </w:rPr>
        <w:t>."</w:t>
      </w:r>
      <w:r w:rsidR="003E77FF" w:rsidRPr="00B07619">
        <w:rPr>
          <w:rFonts w:ascii="Arabic Typesetting" w:hAnsi="Arabic Typesetting" w:cs="Arabic Typesetting"/>
          <w:sz w:val="30"/>
          <w:szCs w:val="30"/>
          <w:lang w:val="de-DE"/>
        </w:rPr>
        <w:t xml:space="preserve"> </w:t>
      </w:r>
      <w:r w:rsidR="007B77D7" w:rsidRPr="00B07619">
        <w:rPr>
          <w:rFonts w:ascii="Arabic Typesetting" w:hAnsi="Arabic Typesetting" w:cs="Arabic Typesetting"/>
          <w:sz w:val="30"/>
          <w:szCs w:val="30"/>
          <w:lang w:val="de-DE"/>
        </w:rPr>
        <w:t>(</w:t>
      </w:r>
      <w:r w:rsidR="003E77FF" w:rsidRPr="00B07619">
        <w:rPr>
          <w:rFonts w:ascii="Arabic Typesetting" w:hAnsi="Arabic Typesetting" w:cs="Arabic Typesetting"/>
          <w:sz w:val="30"/>
          <w:szCs w:val="30"/>
          <w:lang w:val="de-DE"/>
        </w:rPr>
        <w:t xml:space="preserve">Taha </w:t>
      </w:r>
      <w:r w:rsidR="003E77FF" w:rsidRPr="00B07619">
        <w:rPr>
          <w:rFonts w:ascii="Arabic Typesetting" w:hAnsi="Arabic Typesetting" w:cs="Arabic Typesetting"/>
          <w:i/>
          <w:iCs/>
          <w:sz w:val="30"/>
          <w:szCs w:val="30"/>
          <w:lang w:val="de-DE"/>
        </w:rPr>
        <w:t>20:130</w:t>
      </w:r>
      <w:r w:rsidR="007B77D7" w:rsidRPr="00B07619">
        <w:rPr>
          <w:rFonts w:ascii="Arabic Typesetting" w:hAnsi="Arabic Typesetting" w:cs="Arabic Typesetting"/>
          <w:i/>
          <w:iCs/>
          <w:sz w:val="30"/>
          <w:szCs w:val="30"/>
          <w:lang w:val="de-DE"/>
        </w:rPr>
        <w:t>).</w:t>
      </w:r>
    </w:p>
    <w:p w14:paraId="1A7A4649" w14:textId="77777777" w:rsidR="003E77FF" w:rsidRPr="00B07619" w:rsidRDefault="003E77FF" w:rsidP="003E77FF">
      <w:pPr>
        <w:pStyle w:val="Title"/>
        <w:bidi w:val="0"/>
        <w:jc w:val="both"/>
        <w:rPr>
          <w:rFonts w:ascii="Arabic Typesetting" w:hAnsi="Arabic Typesetting" w:cs="Arabic Typesetting"/>
          <w:sz w:val="30"/>
          <w:szCs w:val="30"/>
          <w:lang w:val="de-DE"/>
        </w:rPr>
      </w:pPr>
    </w:p>
    <w:p w14:paraId="5FE71DC2" w14:textId="77777777" w:rsidR="00E42716" w:rsidRPr="00B07619" w:rsidRDefault="00E42716" w:rsidP="007608BA">
      <w:pPr>
        <w:jc w:val="both"/>
        <w:rPr>
          <w:rFonts w:ascii="Arabic Typesetting" w:hAnsi="Arabic Typesetting" w:cs="Arabic Typesetting"/>
          <w:sz w:val="30"/>
          <w:szCs w:val="30"/>
          <w:lang w:bidi="ar-AE"/>
        </w:rPr>
      </w:pPr>
      <w:r w:rsidRPr="00B07619">
        <w:rPr>
          <w:rFonts w:ascii="Arabic Typesetting" w:hAnsi="Arabic Typesetting" w:cs="Arabic Typesetting"/>
          <w:sz w:val="30"/>
          <w:szCs w:val="30"/>
        </w:rPr>
        <w:t>Buchari 554, 573, 4851, 7434, 7435, 7436</w:t>
      </w:r>
      <w:r w:rsidR="007608BA"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w:t>
      </w:r>
      <w:r w:rsidR="003E77FF" w:rsidRPr="00B07619">
        <w:rPr>
          <w:rFonts w:ascii="Arabic Typesetting" w:hAnsi="Arabic Typesetting" w:cs="Arabic Typesetting"/>
          <w:sz w:val="30"/>
          <w:szCs w:val="30"/>
        </w:rPr>
        <w:t>Muslim 18</w:t>
      </w:r>
      <w:r w:rsidR="003E77FF" w:rsidRPr="00B07619">
        <w:rPr>
          <w:rFonts w:ascii="Arabic Typesetting" w:hAnsi="Arabic Typesetting" w:cs="Arabic Typesetting"/>
          <w:sz w:val="30"/>
          <w:szCs w:val="30"/>
          <w:rtl/>
        </w:rPr>
        <w:t>2</w:t>
      </w:r>
      <w:r w:rsidR="003E77FF" w:rsidRPr="00B07619">
        <w:rPr>
          <w:rFonts w:ascii="Arabic Typesetting" w:hAnsi="Arabic Typesetting" w:cs="Arabic Typesetting"/>
          <w:sz w:val="30"/>
          <w:szCs w:val="30"/>
        </w:rPr>
        <w:t>, 633</w:t>
      </w:r>
      <w:r w:rsidR="007608BA" w:rsidRPr="00B07619">
        <w:rPr>
          <w:rFonts w:ascii="Arabic Typesetting" w:hAnsi="Arabic Typesetting" w:cs="Arabic Typesetting"/>
          <w:sz w:val="30"/>
          <w:szCs w:val="30"/>
        </w:rPr>
        <w:t>;</w:t>
      </w:r>
      <w:r w:rsidR="003E77FF"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Pr>
        <w:t>Tirmidhi 255</w:t>
      </w:r>
      <w:r w:rsidR="003E77FF" w:rsidRPr="00B07619">
        <w:rPr>
          <w:rFonts w:ascii="Arabic Typesetting" w:hAnsi="Arabic Typesetting" w:cs="Arabic Typesetting"/>
          <w:sz w:val="30"/>
          <w:szCs w:val="30"/>
        </w:rPr>
        <w:t>1</w:t>
      </w:r>
      <w:r w:rsidR="007608BA"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Ibn Madscha 1</w:t>
      </w:r>
      <w:r w:rsidR="003E77FF" w:rsidRPr="00B07619">
        <w:rPr>
          <w:rFonts w:ascii="Arabic Typesetting" w:hAnsi="Arabic Typesetting" w:cs="Arabic Typesetting"/>
          <w:sz w:val="30"/>
          <w:szCs w:val="30"/>
          <w:rtl/>
        </w:rPr>
        <w:t>7</w:t>
      </w:r>
      <w:r w:rsidRPr="00B07619">
        <w:rPr>
          <w:rFonts w:ascii="Arabic Typesetting" w:hAnsi="Arabic Typesetting" w:cs="Arabic Typesetting"/>
          <w:sz w:val="30"/>
          <w:szCs w:val="30"/>
        </w:rPr>
        <w:t>7</w:t>
      </w:r>
    </w:p>
    <w:p w14:paraId="406D8101" w14:textId="77777777" w:rsidR="00860768" w:rsidRPr="00B07619" w:rsidRDefault="00860768" w:rsidP="003E77FF">
      <w:pPr>
        <w:jc w:val="both"/>
        <w:rPr>
          <w:rFonts w:ascii="Arabic Typesetting" w:hAnsi="Arabic Typesetting" w:cs="Arabic Typesetting"/>
          <w:sz w:val="30"/>
          <w:szCs w:val="30"/>
          <w:lang w:bidi="ar-AE"/>
        </w:rPr>
      </w:pPr>
    </w:p>
    <w:p w14:paraId="43FAE1EC" w14:textId="77777777" w:rsidR="002A554F" w:rsidRPr="00B07619" w:rsidRDefault="0016421E" w:rsidP="007608BA">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635</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وَحَدَّثَنَا هَدَّابُ بْنُ خَالِدٍ الأَزْدِيُّ، حَدَّثَنَا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هَمَّامُ بْنُ يَحْيَى، حَدَّثَنِي أَبُو جَمْرَةَ الضُّبَعِيُّ، عَنْ أَبِي</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 xml:space="preserve">بَكْرٍ، عَنْ أَبِيهِ، أَنَّ رَسُولَ اللَّهِ صلى الله عليه وسلم قَالَ </w:t>
      </w:r>
      <w:r w:rsidR="002A554F" w:rsidRPr="00B07619">
        <w:rPr>
          <w:rFonts w:ascii="Arabic Typesetting" w:hAnsi="Arabic Typesetting" w:cs="Arabic Typesetting"/>
          <w:b/>
          <w:bCs/>
          <w:sz w:val="30"/>
          <w:szCs w:val="30"/>
          <w:rtl/>
        </w:rPr>
        <w:t>‏"مَنْ</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 xml:space="preserve">صَلَّى الْبَرْدَيْنِ دَخَلَ الْجَنَّةَ </w:t>
      </w:r>
      <w:r w:rsidR="002A554F"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rPr>
        <w:t xml:space="preserve"> </w:t>
      </w:r>
    </w:p>
    <w:p w14:paraId="0AB9FD6B" w14:textId="77777777" w:rsidR="0016421E" w:rsidRPr="00B07619" w:rsidRDefault="0016421E" w:rsidP="0016421E">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574، مسلم 635</w:t>
      </w:r>
    </w:p>
    <w:p w14:paraId="1C3BADD1" w14:textId="77777777" w:rsidR="006D1D54" w:rsidRPr="00B07619" w:rsidRDefault="0016421E" w:rsidP="00860768">
      <w:pPr>
        <w:spacing w:before="100" w:beforeAutospacing="1" w:after="100" w:afterAutospacing="1"/>
        <w:jc w:val="both"/>
        <w:rPr>
          <w:rStyle w:val="matn1"/>
          <w:color w:val="auto"/>
          <w:sz w:val="30"/>
          <w:szCs w:val="30"/>
        </w:rPr>
      </w:pPr>
      <w:bookmarkStart w:id="87" w:name="Abu_Musa21749"/>
      <w:r w:rsidRPr="00B07619">
        <w:rPr>
          <w:rFonts w:ascii="Arabic Typesetting" w:hAnsi="Arabic Typesetting" w:cs="Arabic Typesetting"/>
          <w:sz w:val="30"/>
          <w:szCs w:val="30"/>
        </w:rPr>
        <w:t xml:space="preserve">635. </w:t>
      </w:r>
      <w:r w:rsidR="006D1D54" w:rsidRPr="00B07619">
        <w:rPr>
          <w:rFonts w:ascii="Arabic Typesetting" w:hAnsi="Arabic Typesetting" w:cs="Arabic Typesetting"/>
          <w:sz w:val="30"/>
          <w:szCs w:val="30"/>
        </w:rPr>
        <w:t xml:space="preserve">Abu </w:t>
      </w:r>
      <w:r w:rsidRPr="00B07619">
        <w:rPr>
          <w:rFonts w:ascii="Arabic Typesetting" w:hAnsi="Arabic Typesetting" w:cs="Arabic Typesetting"/>
          <w:sz w:val="30"/>
          <w:szCs w:val="30"/>
        </w:rPr>
        <w:t xml:space="preserve">Bakr </w:t>
      </w:r>
      <w:r w:rsidR="007B77D7" w:rsidRPr="00B07619">
        <w:rPr>
          <w:rFonts w:ascii="Arabic Typesetting" w:hAnsi="Arabic Typesetting" w:cs="Arabic Typesetting"/>
          <w:sz w:val="30"/>
          <w:szCs w:val="30"/>
        </w:rPr>
        <w:t xml:space="preserve">berichtete </w:t>
      </w:r>
      <w:r w:rsidRPr="00B07619">
        <w:rPr>
          <w:rFonts w:ascii="Arabic Typesetting" w:hAnsi="Arabic Typesetting" w:cs="Arabic Typesetting"/>
          <w:sz w:val="30"/>
          <w:szCs w:val="30"/>
        </w:rPr>
        <w:t>von seinem Vater</w:t>
      </w:r>
      <w:bookmarkEnd w:id="87"/>
      <w:r w:rsidR="006D1D54" w:rsidRPr="00B07619">
        <w:rPr>
          <w:rFonts w:ascii="Arabic Typesetting" w:hAnsi="Arabic Typesetting" w:cs="Arabic Typesetting"/>
          <w:sz w:val="30"/>
          <w:szCs w:val="30"/>
        </w:rPr>
        <w:t xml:space="preserve">: </w:t>
      </w:r>
      <w:r w:rsidR="006D1D54" w:rsidRPr="00B07619">
        <w:rPr>
          <w:rStyle w:val="matn1"/>
          <w:color w:val="auto"/>
          <w:sz w:val="30"/>
          <w:szCs w:val="30"/>
        </w:rPr>
        <w:t xml:space="preserve">Der Gesandte Allahs, </w:t>
      </w:r>
      <w:r w:rsidR="00273661" w:rsidRPr="00B07619">
        <w:rPr>
          <w:rStyle w:val="matn1"/>
          <w:color w:val="auto"/>
          <w:sz w:val="30"/>
          <w:szCs w:val="30"/>
        </w:rPr>
        <w:t xml:space="preserve">Allah segne ihn und gebe ihm </w:t>
      </w:r>
      <w:r w:rsidR="00C1717C" w:rsidRPr="00B07619">
        <w:rPr>
          <w:rStyle w:val="matn1"/>
          <w:color w:val="auto"/>
          <w:sz w:val="30"/>
          <w:szCs w:val="30"/>
        </w:rPr>
        <w:t>Frieden</w:t>
      </w:r>
      <w:r w:rsidR="006D1D54" w:rsidRPr="00B07619">
        <w:rPr>
          <w:rStyle w:val="matn1"/>
          <w:color w:val="auto"/>
          <w:sz w:val="30"/>
          <w:szCs w:val="30"/>
        </w:rPr>
        <w:t xml:space="preserve">, sagte: </w:t>
      </w:r>
      <w:r w:rsidRPr="00B07619">
        <w:rPr>
          <w:rStyle w:val="matn1"/>
          <w:b/>
          <w:bCs/>
          <w:color w:val="auto"/>
          <w:sz w:val="30"/>
          <w:szCs w:val="30"/>
        </w:rPr>
        <w:t>"</w:t>
      </w:r>
      <w:r w:rsidR="006D1D54" w:rsidRPr="00B07619">
        <w:rPr>
          <w:rStyle w:val="matn1"/>
          <w:b/>
          <w:bCs/>
          <w:color w:val="auto"/>
          <w:sz w:val="30"/>
          <w:szCs w:val="30"/>
        </w:rPr>
        <w:t xml:space="preserve">Wer beide Gebete </w:t>
      </w:r>
      <w:r w:rsidRPr="00B07619">
        <w:rPr>
          <w:rStyle w:val="matn1"/>
          <w:b/>
          <w:bCs/>
          <w:color w:val="auto"/>
          <w:sz w:val="30"/>
          <w:szCs w:val="30"/>
        </w:rPr>
        <w:t xml:space="preserve">der </w:t>
      </w:r>
      <w:r w:rsidR="006D1D54" w:rsidRPr="00B07619">
        <w:rPr>
          <w:rStyle w:val="matn1"/>
          <w:b/>
          <w:bCs/>
          <w:color w:val="auto"/>
          <w:sz w:val="30"/>
          <w:szCs w:val="30"/>
        </w:rPr>
        <w:t xml:space="preserve">kühlen Zeit </w:t>
      </w:r>
      <w:r w:rsidR="00860768" w:rsidRPr="00B07619">
        <w:rPr>
          <w:rStyle w:val="matn1"/>
          <w:b/>
          <w:bCs/>
          <w:color w:val="auto"/>
          <w:sz w:val="30"/>
          <w:szCs w:val="30"/>
        </w:rPr>
        <w:t xml:space="preserve">(Fadschr- und Asr-Gebet) </w:t>
      </w:r>
      <w:r w:rsidR="007B77D7" w:rsidRPr="00B07619">
        <w:rPr>
          <w:rStyle w:val="matn1"/>
          <w:b/>
          <w:bCs/>
          <w:color w:val="auto"/>
          <w:sz w:val="30"/>
          <w:szCs w:val="30"/>
        </w:rPr>
        <w:t>verrichtet</w:t>
      </w:r>
      <w:r w:rsidRPr="00B07619">
        <w:rPr>
          <w:rStyle w:val="matn1"/>
          <w:b/>
          <w:bCs/>
          <w:color w:val="auto"/>
          <w:sz w:val="30"/>
          <w:szCs w:val="30"/>
        </w:rPr>
        <w:t xml:space="preserve"> hat</w:t>
      </w:r>
      <w:r w:rsidR="006D1D54" w:rsidRPr="00B07619">
        <w:rPr>
          <w:rStyle w:val="matn1"/>
          <w:b/>
          <w:bCs/>
          <w:color w:val="auto"/>
          <w:sz w:val="30"/>
          <w:szCs w:val="30"/>
        </w:rPr>
        <w:t xml:space="preserve">, </w:t>
      </w:r>
      <w:r w:rsidRPr="00B07619">
        <w:rPr>
          <w:rStyle w:val="matn1"/>
          <w:b/>
          <w:bCs/>
          <w:color w:val="auto"/>
          <w:sz w:val="30"/>
          <w:szCs w:val="30"/>
        </w:rPr>
        <w:t xml:space="preserve">der wird </w:t>
      </w:r>
      <w:r w:rsidR="006D1D54" w:rsidRPr="00B07619">
        <w:rPr>
          <w:rStyle w:val="matn1"/>
          <w:b/>
          <w:bCs/>
          <w:color w:val="auto"/>
          <w:sz w:val="30"/>
          <w:szCs w:val="30"/>
        </w:rPr>
        <w:t>ins Paradies ein</w:t>
      </w:r>
      <w:r w:rsidR="007B77D7" w:rsidRPr="00B07619">
        <w:rPr>
          <w:rStyle w:val="matn1"/>
          <w:b/>
          <w:bCs/>
          <w:color w:val="auto"/>
          <w:sz w:val="30"/>
          <w:szCs w:val="30"/>
        </w:rPr>
        <w:t>tre</w:t>
      </w:r>
      <w:r w:rsidRPr="00B07619">
        <w:rPr>
          <w:rStyle w:val="matn1"/>
          <w:b/>
          <w:bCs/>
          <w:color w:val="auto"/>
          <w:sz w:val="30"/>
          <w:szCs w:val="30"/>
        </w:rPr>
        <w:t>ten</w:t>
      </w:r>
      <w:r w:rsidR="006D1D54" w:rsidRPr="00B07619">
        <w:rPr>
          <w:rStyle w:val="matn1"/>
          <w:b/>
          <w:bCs/>
          <w:color w:val="auto"/>
          <w:sz w:val="30"/>
          <w:szCs w:val="30"/>
        </w:rPr>
        <w:t>.</w:t>
      </w:r>
      <w:r w:rsidRPr="00B07619">
        <w:rPr>
          <w:rStyle w:val="matn1"/>
          <w:b/>
          <w:bCs/>
          <w:color w:val="auto"/>
          <w:sz w:val="30"/>
          <w:szCs w:val="30"/>
        </w:rPr>
        <w:t>"</w:t>
      </w:r>
    </w:p>
    <w:p w14:paraId="3887EA64" w14:textId="77777777" w:rsidR="002C30E4" w:rsidRPr="00B07619" w:rsidRDefault="0016421E" w:rsidP="007608BA">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574</w:t>
      </w:r>
      <w:r w:rsidR="007608BA"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Muslim 635</w:t>
      </w:r>
    </w:p>
    <w:p w14:paraId="5137D266" w14:textId="77777777" w:rsidR="002A554F" w:rsidRPr="00B07619" w:rsidRDefault="005F6226" w:rsidP="0019213F">
      <w:pPr>
        <w:bidi/>
        <w:spacing w:before="100" w:beforeAutospacing="1" w:after="100" w:afterAutospacing="1"/>
        <w:jc w:val="center"/>
        <w:rPr>
          <w:rFonts w:ascii="Arabic Typesetting" w:hAnsi="Arabic Typesetting" w:cs="Arabic Typesetting"/>
          <w:b/>
          <w:bCs/>
          <w:sz w:val="30"/>
          <w:szCs w:val="30"/>
          <w:rtl/>
        </w:rPr>
      </w:pPr>
      <w:r w:rsidRPr="00B07619">
        <w:rPr>
          <w:rFonts w:ascii="Arabic Typesetting" w:hAnsi="Arabic Typesetting" w:cs="Arabic Typesetting"/>
          <w:sz w:val="30"/>
          <w:szCs w:val="30"/>
        </w:rPr>
        <w:br w:type="column"/>
      </w:r>
      <w:r w:rsidR="002A554F" w:rsidRPr="00B07619">
        <w:rPr>
          <w:rFonts w:ascii="Arabic Typesetting" w:hAnsi="Arabic Typesetting" w:cs="Arabic Typesetting"/>
          <w:b/>
          <w:bCs/>
          <w:sz w:val="30"/>
          <w:szCs w:val="30"/>
        </w:rPr>
        <w:lastRenderedPageBreak/>
        <w:t xml:space="preserve">- </w:t>
      </w:r>
      <w:r w:rsidR="0016421E" w:rsidRPr="00B07619">
        <w:rPr>
          <w:rFonts w:ascii="Arabic Typesetting" w:hAnsi="Arabic Typesetting" w:cs="Arabic Typesetting"/>
          <w:b/>
          <w:bCs/>
          <w:sz w:val="30"/>
          <w:szCs w:val="30"/>
        </w:rPr>
        <w:t>38</w:t>
      </w:r>
      <w:r w:rsidR="002A554F" w:rsidRPr="00B07619">
        <w:rPr>
          <w:rFonts w:ascii="Arabic Typesetting" w:hAnsi="Arabic Typesetting" w:cs="Arabic Typesetting"/>
          <w:b/>
          <w:bCs/>
          <w:sz w:val="30"/>
          <w:szCs w:val="30"/>
          <w:rtl/>
        </w:rPr>
        <w:t>باب بَيَانِ أَنَّ أَوَّلَ وَقْتِ</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الْمَغْرِبِ عِنْدَ غُرُوبِ الشَّمْسِ</w:t>
      </w:r>
    </w:p>
    <w:p w14:paraId="658F6540" w14:textId="77777777" w:rsidR="00A427D2" w:rsidRPr="00B07619" w:rsidRDefault="00E134E8" w:rsidP="0019213F">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 xml:space="preserve">Der </w:t>
      </w:r>
      <w:r w:rsidR="00342B02" w:rsidRPr="00B07619">
        <w:rPr>
          <w:rFonts w:ascii="Arabic Typesetting" w:hAnsi="Arabic Typesetting" w:cs="Arabic Typesetting"/>
          <w:b/>
          <w:bCs/>
          <w:sz w:val="30"/>
          <w:szCs w:val="30"/>
        </w:rPr>
        <w:t xml:space="preserve">Sonnenuntergang </w:t>
      </w:r>
      <w:r w:rsidR="00780241" w:rsidRPr="00B07619">
        <w:rPr>
          <w:rFonts w:ascii="Arabic Typesetting" w:hAnsi="Arabic Typesetting" w:cs="Arabic Typesetting"/>
          <w:b/>
          <w:bCs/>
          <w:sz w:val="30"/>
          <w:szCs w:val="30"/>
        </w:rPr>
        <w:t>findet</w:t>
      </w:r>
      <w:r w:rsidR="00342B02"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Pr>
        <w:t>zeit</w:t>
      </w:r>
      <w:r w:rsidR="00342B02" w:rsidRPr="00B07619">
        <w:rPr>
          <w:rFonts w:ascii="Arabic Typesetting" w:hAnsi="Arabic Typesetting" w:cs="Arabic Typesetting"/>
          <w:b/>
          <w:bCs/>
          <w:sz w:val="30"/>
          <w:szCs w:val="30"/>
        </w:rPr>
        <w:t xml:space="preserve">gleich </w:t>
      </w:r>
      <w:r w:rsidRPr="00B07619">
        <w:rPr>
          <w:rFonts w:ascii="Arabic Typesetting" w:hAnsi="Arabic Typesetting" w:cs="Arabic Typesetting"/>
          <w:b/>
          <w:bCs/>
          <w:sz w:val="30"/>
          <w:szCs w:val="30"/>
        </w:rPr>
        <w:t xml:space="preserve">mit dem Eintreten </w:t>
      </w:r>
      <w:r w:rsidR="00342B02" w:rsidRPr="00B07619">
        <w:rPr>
          <w:rFonts w:ascii="Arabic Typesetting" w:hAnsi="Arabic Typesetting" w:cs="Arabic Typesetting"/>
          <w:b/>
          <w:bCs/>
          <w:sz w:val="30"/>
          <w:szCs w:val="30"/>
        </w:rPr>
        <w:t xml:space="preserve">des </w:t>
      </w:r>
      <w:r w:rsidR="00342B02" w:rsidRPr="00B07619">
        <w:rPr>
          <w:rFonts w:ascii="Arabic Typesetting" w:hAnsi="Arabic Typesetting" w:cs="Arabic Typesetting"/>
          <w:b/>
          <w:bCs/>
          <w:i/>
          <w:iCs/>
          <w:sz w:val="30"/>
          <w:szCs w:val="30"/>
        </w:rPr>
        <w:t>Maghrib</w:t>
      </w:r>
      <w:r w:rsidR="00342B02" w:rsidRPr="00B07619">
        <w:rPr>
          <w:rFonts w:ascii="Arabic Typesetting" w:hAnsi="Arabic Typesetting" w:cs="Arabic Typesetting"/>
          <w:b/>
          <w:bCs/>
          <w:sz w:val="30"/>
          <w:szCs w:val="30"/>
        </w:rPr>
        <w:t>-Gebets</w:t>
      </w:r>
      <w:r w:rsidR="00780241" w:rsidRPr="00B07619">
        <w:rPr>
          <w:rFonts w:ascii="Arabic Typesetting" w:hAnsi="Arabic Typesetting" w:cs="Arabic Typesetting"/>
          <w:b/>
          <w:bCs/>
          <w:sz w:val="30"/>
          <w:szCs w:val="30"/>
        </w:rPr>
        <w:t xml:space="preserve"> statt</w:t>
      </w:r>
    </w:p>
    <w:p w14:paraId="492C2C0E" w14:textId="77777777" w:rsidR="002C30E4" w:rsidRPr="00B07619" w:rsidRDefault="002C30E4" w:rsidP="002C30E4">
      <w:pPr>
        <w:spacing w:before="100" w:beforeAutospacing="1" w:after="100" w:afterAutospacing="1"/>
        <w:jc w:val="center"/>
        <w:rPr>
          <w:rFonts w:ascii="Arabic Typesetting" w:hAnsi="Arabic Typesetting" w:cs="Arabic Typesetting"/>
          <w:b/>
          <w:bCs/>
          <w:sz w:val="30"/>
          <w:szCs w:val="30"/>
        </w:rPr>
      </w:pPr>
    </w:p>
    <w:p w14:paraId="3EA2ECD4" w14:textId="77777777" w:rsidR="002A554F" w:rsidRPr="00B07619" w:rsidRDefault="006D04D9" w:rsidP="00994499">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636</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 xml:space="preserve">حَدَّثَنَا قُتَيْبَةُ بْنُ سَعِيدٍ، حَدَّثَنَا حَاتِمٌ، </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وَهُوَ ابْنُ إِسْمَاعِيلَ - عَنْ يَزِيدَ بْنِ أَبِي عُبَيْدٍ، عَنْ سَلَمَةَ بْنِ</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الأَكْوَعِ، أَنَّ رَسُولَ اللَّهِ صلى الله عليه وسلم كَانَ يُصَلِّي الْمَغْرِبَ</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إِذَا غَرَبَتِ الشَّمْسُ وَتَوَارَتْ بِالْحِجَابِ.‏</w:t>
      </w:r>
      <w:r w:rsidR="002A554F" w:rsidRPr="00B07619">
        <w:rPr>
          <w:rFonts w:ascii="Arabic Typesetting" w:hAnsi="Arabic Typesetting" w:cs="Arabic Typesetting"/>
          <w:sz w:val="30"/>
          <w:szCs w:val="30"/>
        </w:rPr>
        <w:t xml:space="preserve"> </w:t>
      </w:r>
    </w:p>
    <w:p w14:paraId="0B644F65" w14:textId="77777777" w:rsidR="001F3773" w:rsidRPr="00B07619" w:rsidRDefault="001F3773" w:rsidP="001F3773">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561، مسلم 636، ترمذي 164، ابو داود 417، ابن ماجه 488</w:t>
      </w:r>
    </w:p>
    <w:p w14:paraId="22468905" w14:textId="77777777" w:rsidR="001F3773" w:rsidRPr="00B07619" w:rsidRDefault="001F3773" w:rsidP="001F3773">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قَوْلُهُ: (كَانَ يُصَلِّي الْمَغْرِبَ إِذَا غَرَبَتِ الشَّمْسُ وَتَوَارَتْ بِالْحِجَابِ) اللَّفْظَانِ بِمَعْنًى، وَأَحَدُهُمَا تَفْسِيرٌ لِلْآخَرِ</w:t>
      </w:r>
    </w:p>
    <w:p w14:paraId="0703488E" w14:textId="77777777" w:rsidR="00BA3274" w:rsidRPr="00B07619" w:rsidRDefault="006D04D9" w:rsidP="00994499">
      <w:pPr>
        <w:spacing w:before="100" w:beforeAutospacing="1" w:after="100" w:afterAutospacing="1"/>
        <w:jc w:val="both"/>
        <w:rPr>
          <w:rStyle w:val="matn1"/>
          <w:color w:val="auto"/>
          <w:sz w:val="30"/>
          <w:szCs w:val="30"/>
        </w:rPr>
      </w:pPr>
      <w:bookmarkStart w:id="88" w:name="Salama_Ibnal_Akwa`29464"/>
      <w:r w:rsidRPr="00B07619">
        <w:rPr>
          <w:rFonts w:ascii="Arabic Typesetting" w:hAnsi="Arabic Typesetting" w:cs="Arabic Typesetting"/>
          <w:sz w:val="30"/>
          <w:szCs w:val="30"/>
        </w:rPr>
        <w:t xml:space="preserve">636. </w:t>
      </w:r>
      <w:r w:rsidR="00BA3274" w:rsidRPr="00B07619">
        <w:rPr>
          <w:rFonts w:ascii="Arabic Typesetting" w:hAnsi="Arabic Typesetting" w:cs="Arabic Typesetting"/>
          <w:sz w:val="30"/>
          <w:szCs w:val="30"/>
        </w:rPr>
        <w:t xml:space="preserve">Salama </w:t>
      </w:r>
      <w:r w:rsidRPr="00B07619">
        <w:rPr>
          <w:rFonts w:ascii="Arabic Typesetting" w:hAnsi="Arabic Typesetting" w:cs="Arabic Typesetting"/>
          <w:sz w:val="30"/>
          <w:szCs w:val="30"/>
        </w:rPr>
        <w:t>Bin Al-</w:t>
      </w:r>
      <w:r w:rsidR="00BA3274" w:rsidRPr="00B07619">
        <w:rPr>
          <w:rFonts w:ascii="Arabic Typesetting" w:hAnsi="Arabic Typesetting" w:cs="Arabic Typesetting"/>
          <w:sz w:val="30"/>
          <w:szCs w:val="30"/>
        </w:rPr>
        <w:t>Akwa</w:t>
      </w:r>
      <w:r w:rsidR="00994499" w:rsidRPr="00B07619">
        <w:rPr>
          <w:rFonts w:ascii="Arabic Typesetting" w:hAnsi="Arabic Typesetting" w:cs="Arabic Typesetting"/>
          <w:sz w:val="30"/>
          <w:szCs w:val="30"/>
        </w:rPr>
        <w:t>´</w:t>
      </w:r>
      <w:bookmarkEnd w:id="88"/>
      <w:r w:rsidR="00994499" w:rsidRPr="00B07619">
        <w:rPr>
          <w:rFonts w:ascii="Arabic Typesetting" w:hAnsi="Arabic Typesetting" w:cs="Arabic Typesetting"/>
          <w:sz w:val="30"/>
          <w:szCs w:val="30"/>
        </w:rPr>
        <w:t xml:space="preserve"> </w:t>
      </w:r>
      <w:r w:rsidR="00BA3274" w:rsidRPr="00B07619">
        <w:rPr>
          <w:rFonts w:ascii="Arabic Typesetting" w:hAnsi="Arabic Typesetting" w:cs="Arabic Typesetting"/>
          <w:sz w:val="30"/>
          <w:szCs w:val="30"/>
        </w:rPr>
        <w:t xml:space="preserve">berichtete: </w:t>
      </w:r>
      <w:r w:rsidR="00BA3274" w:rsidRPr="00B07619">
        <w:rPr>
          <w:rStyle w:val="matn1"/>
          <w:color w:val="auto"/>
          <w:sz w:val="30"/>
          <w:szCs w:val="30"/>
        </w:rPr>
        <w:t xml:space="preserve">Der Gesandte Allahs, </w:t>
      </w:r>
      <w:r w:rsidR="00273661" w:rsidRPr="00B07619">
        <w:rPr>
          <w:rStyle w:val="matn1"/>
          <w:color w:val="auto"/>
          <w:sz w:val="30"/>
          <w:szCs w:val="30"/>
        </w:rPr>
        <w:t xml:space="preserve">Allah segne ihn und gebe ihm </w:t>
      </w:r>
      <w:r w:rsidR="00C1717C" w:rsidRPr="00B07619">
        <w:rPr>
          <w:rStyle w:val="matn1"/>
          <w:color w:val="auto"/>
          <w:sz w:val="30"/>
          <w:szCs w:val="30"/>
        </w:rPr>
        <w:t>Frieden</w:t>
      </w:r>
      <w:r w:rsidR="00BA3274" w:rsidRPr="00B07619">
        <w:rPr>
          <w:rStyle w:val="matn1"/>
          <w:color w:val="auto"/>
          <w:sz w:val="30"/>
          <w:szCs w:val="30"/>
        </w:rPr>
        <w:t xml:space="preserve">, </w:t>
      </w:r>
      <w:r w:rsidRPr="00B07619">
        <w:rPr>
          <w:rStyle w:val="matn1"/>
          <w:color w:val="auto"/>
          <w:sz w:val="30"/>
          <w:szCs w:val="30"/>
        </w:rPr>
        <w:t xml:space="preserve">pflegte </w:t>
      </w:r>
      <w:r w:rsidR="00E134E8" w:rsidRPr="00B07619">
        <w:rPr>
          <w:rStyle w:val="matn1"/>
          <w:color w:val="auto"/>
          <w:sz w:val="30"/>
          <w:szCs w:val="30"/>
        </w:rPr>
        <w:t xml:space="preserve">das </w:t>
      </w:r>
      <w:r w:rsidRPr="00B07619">
        <w:rPr>
          <w:rStyle w:val="matn1"/>
          <w:color w:val="auto"/>
          <w:sz w:val="30"/>
          <w:szCs w:val="30"/>
        </w:rPr>
        <w:t>Maghrib</w:t>
      </w:r>
      <w:r w:rsidR="00E134E8" w:rsidRPr="00B07619">
        <w:rPr>
          <w:rStyle w:val="matn1"/>
          <w:color w:val="auto"/>
          <w:sz w:val="30"/>
          <w:szCs w:val="30"/>
        </w:rPr>
        <w:t>-Gebet</w:t>
      </w:r>
      <w:r w:rsidRPr="00B07619">
        <w:rPr>
          <w:rStyle w:val="matn1"/>
          <w:color w:val="auto"/>
          <w:sz w:val="30"/>
          <w:szCs w:val="30"/>
        </w:rPr>
        <w:t xml:space="preserve"> zu verrichten</w:t>
      </w:r>
      <w:r w:rsidR="00BA3274" w:rsidRPr="00B07619">
        <w:rPr>
          <w:rStyle w:val="matn1"/>
          <w:color w:val="auto"/>
          <w:sz w:val="30"/>
          <w:szCs w:val="30"/>
        </w:rPr>
        <w:t xml:space="preserve">, </w:t>
      </w:r>
      <w:r w:rsidR="00994499" w:rsidRPr="00B07619">
        <w:rPr>
          <w:rFonts w:ascii="Arabic Typesetting" w:hAnsi="Arabic Typesetting" w:cs="Arabic Typesetting"/>
          <w:sz w:val="30"/>
          <w:szCs w:val="30"/>
        </w:rPr>
        <w:t>sobald die Sonne</w:t>
      </w:r>
      <w:r w:rsidR="00994499" w:rsidRPr="00B07619">
        <w:rPr>
          <w:rStyle w:val="matn1"/>
          <w:color w:val="auto"/>
          <w:sz w:val="30"/>
          <w:szCs w:val="30"/>
        </w:rPr>
        <w:t xml:space="preserve"> u</w:t>
      </w:r>
      <w:r w:rsidR="00BA3274" w:rsidRPr="00B07619">
        <w:rPr>
          <w:rStyle w:val="matn1"/>
          <w:color w:val="auto"/>
          <w:sz w:val="30"/>
          <w:szCs w:val="30"/>
        </w:rPr>
        <w:t>nterg</w:t>
      </w:r>
      <w:r w:rsidRPr="00B07619">
        <w:rPr>
          <w:rStyle w:val="matn1"/>
          <w:color w:val="auto"/>
          <w:sz w:val="30"/>
          <w:szCs w:val="30"/>
        </w:rPr>
        <w:t>egangen war</w:t>
      </w:r>
      <w:r w:rsidR="00BA3274" w:rsidRPr="00B07619">
        <w:rPr>
          <w:rStyle w:val="matn1"/>
          <w:color w:val="auto"/>
          <w:sz w:val="30"/>
          <w:szCs w:val="30"/>
        </w:rPr>
        <w:t xml:space="preserve"> und hinter </w:t>
      </w:r>
      <w:r w:rsidR="001F3773" w:rsidRPr="00B07619">
        <w:rPr>
          <w:rStyle w:val="matn1"/>
          <w:color w:val="auto"/>
          <w:sz w:val="30"/>
          <w:szCs w:val="30"/>
        </w:rPr>
        <w:t>d</w:t>
      </w:r>
      <w:r w:rsidR="00BA3274" w:rsidRPr="00B07619">
        <w:rPr>
          <w:rStyle w:val="matn1"/>
          <w:color w:val="auto"/>
          <w:sz w:val="30"/>
          <w:szCs w:val="30"/>
        </w:rPr>
        <w:t xml:space="preserve">em </w:t>
      </w:r>
      <w:r w:rsidR="001F3773" w:rsidRPr="00B07619">
        <w:rPr>
          <w:rStyle w:val="matn1"/>
          <w:color w:val="auto"/>
          <w:sz w:val="30"/>
          <w:szCs w:val="30"/>
        </w:rPr>
        <w:t xml:space="preserve">Vorhang </w:t>
      </w:r>
      <w:r w:rsidR="00BA3274" w:rsidRPr="00B07619">
        <w:rPr>
          <w:rStyle w:val="matn1"/>
          <w:color w:val="auto"/>
          <w:sz w:val="30"/>
          <w:szCs w:val="30"/>
        </w:rPr>
        <w:t>verschwand.</w:t>
      </w:r>
    </w:p>
    <w:p w14:paraId="24032ADB" w14:textId="77777777" w:rsidR="002C30E4" w:rsidRPr="00B07619" w:rsidRDefault="001F3773" w:rsidP="00210501">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561</w:t>
      </w:r>
      <w:r w:rsidR="00210501"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Muslim 636</w:t>
      </w:r>
      <w:r w:rsidR="00210501"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Tirmidhi 164</w:t>
      </w:r>
      <w:r w:rsidR="00210501"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Abu Daud 417</w:t>
      </w:r>
      <w:r w:rsidR="00210501"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Ibn Madscha 488</w:t>
      </w:r>
    </w:p>
    <w:p w14:paraId="288FE109" w14:textId="77777777" w:rsidR="002A554F" w:rsidRPr="00B07619" w:rsidRDefault="005F6226" w:rsidP="005F6226">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lastRenderedPageBreak/>
        <w:t>637</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وَحَدَّثَنَا مُحَمَّدُ بْنُ مِهْرَانَ الرَّازِيُّ،</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حَدَّثَنَا الْوَلِيدُ بْنُ مُسْلِمٍ، حَدَّثَنَا الأَوْزَاعِيُّ، حَدَّثَنِي أَبُو</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النَّجَاشِيِّ، قَالَ سَمِعْتُ رَافِعَ بْنَ خَدِيجٍ، يَقُولُ كُنَّا نُصَلِّي</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الْمَغْرِبَ مَعَ رَسُولِ اللَّهِ صلى الله عليه وسلم فَيَنْصَرِفُ أَحَدُنَا</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وَإِنَّهُ لَيُبْصِرُ مَوَاقِعَ نَبْلِهِ</w:t>
      </w:r>
      <w:r w:rsidRPr="00B07619">
        <w:rPr>
          <w:rFonts w:ascii="Arabic Typesetting" w:hAnsi="Arabic Typesetting" w:cs="Arabic Typesetting"/>
          <w:sz w:val="30"/>
          <w:szCs w:val="30"/>
          <w:rtl/>
        </w:rPr>
        <w:t>.</w:t>
      </w:r>
    </w:p>
    <w:p w14:paraId="32B8E911" w14:textId="77777777" w:rsidR="005F6226" w:rsidRPr="00B07619" w:rsidRDefault="005F6226" w:rsidP="005F6226">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559، مسلم 637، ابن ماجه 687</w:t>
      </w:r>
    </w:p>
    <w:p w14:paraId="7AD1FFFF" w14:textId="77777777" w:rsidR="005F6226" w:rsidRPr="00B07619" w:rsidRDefault="005F6226" w:rsidP="005F6226">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قَوْلُهُ: (كُنَّا نُصَلِّي الْمَغْرِبَ مَعَ رَسُولَ اللَّهِ - صَلَّى اللَّهُ عَلَيْهِ وَسَلَّمَ - فَيَنْصَرِفُ أَحَدُنَا وَإِنَّهُ لَيُبْصِرُ مَوَاقِعَ نَبْلِهِ) مَعْنَاهُ: أَنَّهُ يُبَكِّرُ بِهَا فِي أَوَّلِ وَقْتِهَا بِمُجَرَّدِ غُرُوبِ الشَّمْسِ، حَتَّى نَنْصَرِفَ وَيَرْمِي أَحَدُنَا النَّبْلَ عَنْ قَوْسِهِ وَيُبْصِرُ لِبَقَاءِ الضَّوْءِ.</w:t>
      </w:r>
    </w:p>
    <w:p w14:paraId="6556DD22" w14:textId="77777777" w:rsidR="00BA3274" w:rsidRPr="00B07619" w:rsidRDefault="005F6226" w:rsidP="00994499">
      <w:pPr>
        <w:spacing w:before="100" w:beforeAutospacing="1" w:after="100" w:afterAutospacing="1"/>
        <w:jc w:val="both"/>
        <w:rPr>
          <w:rStyle w:val="matn1"/>
          <w:color w:val="auto"/>
          <w:sz w:val="30"/>
          <w:szCs w:val="30"/>
        </w:rPr>
      </w:pPr>
      <w:bookmarkStart w:id="89" w:name="Rafi`_Ibn_Khadieg4267"/>
      <w:r w:rsidRPr="00B07619">
        <w:rPr>
          <w:rFonts w:ascii="Arabic Typesetting" w:hAnsi="Arabic Typesetting" w:cs="Arabic Typesetting"/>
          <w:sz w:val="30"/>
          <w:szCs w:val="30"/>
        </w:rPr>
        <w:t xml:space="preserve">637. </w:t>
      </w:r>
      <w:r w:rsidR="00BA3274" w:rsidRPr="00B07619">
        <w:rPr>
          <w:rFonts w:ascii="Arabic Typesetting" w:hAnsi="Arabic Typesetting" w:cs="Arabic Typesetting"/>
          <w:sz w:val="30"/>
          <w:szCs w:val="30"/>
        </w:rPr>
        <w:t>Rafi</w:t>
      </w:r>
      <w:r w:rsidR="00994499" w:rsidRPr="00B07619">
        <w:rPr>
          <w:rFonts w:ascii="Arabic Typesetting" w:hAnsi="Arabic Typesetting" w:cs="Arabic Typesetting"/>
          <w:sz w:val="30"/>
          <w:szCs w:val="30"/>
        </w:rPr>
        <w:t>´</w:t>
      </w:r>
      <w:r w:rsidR="00BA3274"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Pr>
        <w:t>Bin</w:t>
      </w:r>
      <w:r w:rsidR="00BA3274"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Pr>
        <w:t>C</w:t>
      </w:r>
      <w:r w:rsidR="00BA3274" w:rsidRPr="00B07619">
        <w:rPr>
          <w:rFonts w:ascii="Arabic Typesetting" w:hAnsi="Arabic Typesetting" w:cs="Arabic Typesetting"/>
          <w:sz w:val="30"/>
          <w:szCs w:val="30"/>
        </w:rPr>
        <w:t>hadi</w:t>
      </w:r>
      <w:r w:rsidRPr="00B07619">
        <w:rPr>
          <w:rFonts w:ascii="Arabic Typesetting" w:hAnsi="Arabic Typesetting" w:cs="Arabic Typesetting"/>
          <w:sz w:val="30"/>
          <w:szCs w:val="30"/>
        </w:rPr>
        <w:t>dsch</w:t>
      </w:r>
      <w:bookmarkEnd w:id="89"/>
      <w:r w:rsidR="00BA3274" w:rsidRPr="00B07619">
        <w:rPr>
          <w:rFonts w:ascii="Arabic Typesetting" w:hAnsi="Arabic Typesetting" w:cs="Arabic Typesetting"/>
          <w:sz w:val="30"/>
          <w:szCs w:val="30"/>
        </w:rPr>
        <w:t xml:space="preserve"> berichtete: </w:t>
      </w:r>
      <w:r w:rsidR="00BA3274" w:rsidRPr="00B07619">
        <w:rPr>
          <w:rStyle w:val="matn1"/>
          <w:color w:val="auto"/>
          <w:sz w:val="30"/>
          <w:szCs w:val="30"/>
        </w:rPr>
        <w:t xml:space="preserve">Wir </w:t>
      </w:r>
      <w:r w:rsidRPr="00B07619">
        <w:rPr>
          <w:rStyle w:val="matn1"/>
          <w:color w:val="auto"/>
          <w:sz w:val="30"/>
          <w:szCs w:val="30"/>
        </w:rPr>
        <w:t xml:space="preserve">beteten </w:t>
      </w:r>
      <w:r w:rsidR="00BA3274" w:rsidRPr="00B07619">
        <w:rPr>
          <w:rStyle w:val="matn1"/>
          <w:color w:val="auto"/>
          <w:sz w:val="30"/>
          <w:szCs w:val="30"/>
        </w:rPr>
        <w:t xml:space="preserve">mit dem Gesandten Allahs, </w:t>
      </w:r>
      <w:r w:rsidR="00273661" w:rsidRPr="00B07619">
        <w:rPr>
          <w:rStyle w:val="matn1"/>
          <w:color w:val="auto"/>
          <w:sz w:val="30"/>
          <w:szCs w:val="30"/>
        </w:rPr>
        <w:t xml:space="preserve">Allah segne ihn und gebe ihm </w:t>
      </w:r>
      <w:r w:rsidR="00C1717C" w:rsidRPr="00B07619">
        <w:rPr>
          <w:rStyle w:val="matn1"/>
          <w:color w:val="auto"/>
          <w:sz w:val="30"/>
          <w:szCs w:val="30"/>
        </w:rPr>
        <w:t>Frieden</w:t>
      </w:r>
      <w:r w:rsidR="00BA3274" w:rsidRPr="00B07619">
        <w:rPr>
          <w:rStyle w:val="matn1"/>
          <w:color w:val="auto"/>
          <w:sz w:val="30"/>
          <w:szCs w:val="30"/>
        </w:rPr>
        <w:t xml:space="preserve">, </w:t>
      </w:r>
      <w:r w:rsidR="00E134E8" w:rsidRPr="00B07619">
        <w:rPr>
          <w:rStyle w:val="matn1"/>
          <w:color w:val="auto"/>
          <w:sz w:val="30"/>
          <w:szCs w:val="30"/>
        </w:rPr>
        <w:t xml:space="preserve">das </w:t>
      </w:r>
      <w:r w:rsidRPr="00B07619">
        <w:rPr>
          <w:rStyle w:val="matn1"/>
          <w:color w:val="auto"/>
          <w:sz w:val="30"/>
          <w:szCs w:val="30"/>
        </w:rPr>
        <w:t>Maghrib</w:t>
      </w:r>
      <w:r w:rsidR="00E134E8" w:rsidRPr="00B07619">
        <w:rPr>
          <w:rStyle w:val="matn1"/>
          <w:color w:val="auto"/>
          <w:sz w:val="30"/>
          <w:szCs w:val="30"/>
        </w:rPr>
        <w:t>-Gebet</w:t>
      </w:r>
      <w:r w:rsidR="00BA3274" w:rsidRPr="00B07619">
        <w:rPr>
          <w:rStyle w:val="matn1"/>
          <w:color w:val="auto"/>
          <w:sz w:val="30"/>
          <w:szCs w:val="30"/>
        </w:rPr>
        <w:t xml:space="preserve">, </w:t>
      </w:r>
      <w:r w:rsidRPr="00B07619">
        <w:rPr>
          <w:rStyle w:val="matn1"/>
          <w:color w:val="auto"/>
          <w:sz w:val="30"/>
          <w:szCs w:val="30"/>
        </w:rPr>
        <w:t>wonach eine</w:t>
      </w:r>
      <w:r w:rsidR="00E134E8" w:rsidRPr="00B07619">
        <w:rPr>
          <w:rStyle w:val="matn1"/>
          <w:color w:val="auto"/>
          <w:sz w:val="30"/>
          <w:szCs w:val="30"/>
        </w:rPr>
        <w:t>r</w:t>
      </w:r>
      <w:r w:rsidRPr="00B07619">
        <w:rPr>
          <w:rStyle w:val="matn1"/>
          <w:color w:val="auto"/>
          <w:sz w:val="30"/>
          <w:szCs w:val="30"/>
        </w:rPr>
        <w:t xml:space="preserve"> von uns</w:t>
      </w:r>
      <w:r w:rsidR="00E134E8" w:rsidRPr="00B07619">
        <w:rPr>
          <w:rStyle w:val="matn1"/>
          <w:color w:val="auto"/>
          <w:sz w:val="30"/>
          <w:szCs w:val="30"/>
        </w:rPr>
        <w:t xml:space="preserve"> hätte weggehen und man </w:t>
      </w:r>
      <w:r w:rsidRPr="00B07619">
        <w:rPr>
          <w:rStyle w:val="matn1"/>
          <w:color w:val="auto"/>
          <w:sz w:val="30"/>
          <w:szCs w:val="30"/>
        </w:rPr>
        <w:t xml:space="preserve">seinen </w:t>
      </w:r>
      <w:r w:rsidR="00BA3274" w:rsidRPr="00B07619">
        <w:rPr>
          <w:rStyle w:val="matn1"/>
          <w:color w:val="auto"/>
          <w:sz w:val="30"/>
          <w:szCs w:val="30"/>
        </w:rPr>
        <w:t>Pfeil</w:t>
      </w:r>
      <w:r w:rsidR="00E134E8" w:rsidRPr="00B07619">
        <w:rPr>
          <w:rStyle w:val="matn1"/>
          <w:color w:val="auto"/>
          <w:sz w:val="30"/>
          <w:szCs w:val="30"/>
        </w:rPr>
        <w:t xml:space="preserve"> noch</w:t>
      </w:r>
      <w:r w:rsidR="00BA3274" w:rsidRPr="00B07619">
        <w:rPr>
          <w:rStyle w:val="matn1"/>
          <w:color w:val="auto"/>
          <w:sz w:val="30"/>
          <w:szCs w:val="30"/>
        </w:rPr>
        <w:t xml:space="preserve"> </w:t>
      </w:r>
      <w:r w:rsidRPr="00B07619">
        <w:rPr>
          <w:rStyle w:val="matn1"/>
          <w:color w:val="auto"/>
          <w:sz w:val="30"/>
          <w:szCs w:val="30"/>
        </w:rPr>
        <w:t xml:space="preserve">hätte sehen können (wenn er </w:t>
      </w:r>
      <w:r w:rsidR="00E134E8" w:rsidRPr="00B07619">
        <w:rPr>
          <w:rStyle w:val="matn1"/>
          <w:color w:val="auto"/>
          <w:sz w:val="30"/>
          <w:szCs w:val="30"/>
        </w:rPr>
        <w:t xml:space="preserve">ihn mit </w:t>
      </w:r>
      <w:r w:rsidRPr="00B07619">
        <w:rPr>
          <w:rStyle w:val="matn1"/>
          <w:color w:val="auto"/>
          <w:sz w:val="30"/>
          <w:szCs w:val="30"/>
        </w:rPr>
        <w:t>seinem Bogen schoß, weil es noch hell genug war)</w:t>
      </w:r>
      <w:r w:rsidR="00BA3274" w:rsidRPr="00B07619">
        <w:rPr>
          <w:rStyle w:val="matn1"/>
          <w:color w:val="auto"/>
          <w:sz w:val="30"/>
          <w:szCs w:val="30"/>
        </w:rPr>
        <w:t>.</w:t>
      </w:r>
    </w:p>
    <w:p w14:paraId="506E5929" w14:textId="77777777" w:rsidR="002C30E4" w:rsidRPr="00B07619" w:rsidRDefault="005F6226" w:rsidP="00210501">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559</w:t>
      </w:r>
      <w:r w:rsidR="00210501"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Muslim 637</w:t>
      </w:r>
      <w:r w:rsidR="00210501"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Ibn Madscha 687</w:t>
      </w:r>
    </w:p>
    <w:p w14:paraId="345F64BE" w14:textId="77777777" w:rsidR="002A554F" w:rsidRPr="00B07619" w:rsidRDefault="00210501" w:rsidP="002C30E4">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br w:type="column"/>
      </w:r>
    </w:p>
    <w:p w14:paraId="4AA8A79D" w14:textId="77777777" w:rsidR="002A554F" w:rsidRPr="00B07619" w:rsidRDefault="00860EED" w:rsidP="002C30E4">
      <w:pPr>
        <w:bidi/>
        <w:spacing w:before="100" w:beforeAutospacing="1" w:after="100" w:afterAutospacing="1"/>
        <w:jc w:val="center"/>
        <w:rPr>
          <w:rFonts w:ascii="Arabic Typesetting" w:hAnsi="Arabic Typesetting" w:cs="Arabic Typesetting"/>
          <w:b/>
          <w:bCs/>
          <w:sz w:val="30"/>
          <w:szCs w:val="30"/>
          <w:rtl/>
        </w:rPr>
      </w:pPr>
      <w:r w:rsidRPr="00B07619">
        <w:rPr>
          <w:rFonts w:ascii="Arabic Typesetting" w:hAnsi="Arabic Typesetting" w:cs="Arabic Typesetting"/>
          <w:b/>
          <w:bCs/>
          <w:sz w:val="30"/>
          <w:szCs w:val="30"/>
          <w:rtl/>
        </w:rPr>
        <w:t>39</w:t>
      </w:r>
      <w:r w:rsidR="002A554F" w:rsidRPr="00B07619">
        <w:rPr>
          <w:rFonts w:ascii="Arabic Typesetting" w:hAnsi="Arabic Typesetting" w:cs="Arabic Typesetting"/>
          <w:b/>
          <w:bCs/>
          <w:sz w:val="30"/>
          <w:szCs w:val="30"/>
        </w:rPr>
        <w:t xml:space="preserve"> - </w:t>
      </w:r>
      <w:r w:rsidR="002A554F" w:rsidRPr="00B07619">
        <w:rPr>
          <w:rFonts w:ascii="Arabic Typesetting" w:hAnsi="Arabic Typesetting" w:cs="Arabic Typesetting"/>
          <w:b/>
          <w:bCs/>
          <w:sz w:val="30"/>
          <w:szCs w:val="30"/>
          <w:rtl/>
        </w:rPr>
        <w:t>باب وَقْتِ الْعِشَاءِ وَتَأْخِيرِهَا ‏</w:t>
      </w:r>
    </w:p>
    <w:p w14:paraId="4332FCAA" w14:textId="77777777" w:rsidR="002C30E4" w:rsidRPr="00B07619" w:rsidRDefault="00212A21" w:rsidP="002C30E4">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 xml:space="preserve">Die </w:t>
      </w:r>
      <w:r w:rsidR="00E134E8" w:rsidRPr="00B07619">
        <w:rPr>
          <w:rFonts w:ascii="Arabic Typesetting" w:hAnsi="Arabic Typesetting" w:cs="Arabic Typesetting"/>
          <w:b/>
          <w:bCs/>
          <w:sz w:val="30"/>
          <w:szCs w:val="30"/>
        </w:rPr>
        <w:t xml:space="preserve">Zeit des </w:t>
      </w:r>
      <w:r w:rsidR="00860EED" w:rsidRPr="00B07619">
        <w:rPr>
          <w:rFonts w:ascii="Arabic Typesetting" w:hAnsi="Arabic Typesetting" w:cs="Arabic Typesetting"/>
          <w:b/>
          <w:bCs/>
          <w:sz w:val="30"/>
          <w:szCs w:val="30"/>
        </w:rPr>
        <w:t>Ischa-</w:t>
      </w:r>
      <w:r w:rsidR="00E134E8" w:rsidRPr="00B07619">
        <w:rPr>
          <w:rFonts w:ascii="Arabic Typesetting" w:hAnsi="Arabic Typesetting" w:cs="Arabic Typesetting"/>
          <w:b/>
          <w:bCs/>
          <w:sz w:val="30"/>
          <w:szCs w:val="30"/>
        </w:rPr>
        <w:t>Gebets</w:t>
      </w:r>
      <w:r w:rsidRPr="00B07619">
        <w:rPr>
          <w:rFonts w:ascii="Arabic Typesetting" w:hAnsi="Arabic Typesetting" w:cs="Arabic Typesetting"/>
          <w:b/>
          <w:bCs/>
          <w:sz w:val="30"/>
          <w:szCs w:val="30"/>
        </w:rPr>
        <w:t xml:space="preserve"> und </w:t>
      </w:r>
      <w:r w:rsidR="00E134E8" w:rsidRPr="00B07619">
        <w:rPr>
          <w:rFonts w:ascii="Arabic Typesetting" w:hAnsi="Arabic Typesetting" w:cs="Arabic Typesetting"/>
          <w:b/>
          <w:bCs/>
          <w:sz w:val="30"/>
          <w:szCs w:val="30"/>
        </w:rPr>
        <w:t xml:space="preserve">es verspätet zu verrichten </w:t>
      </w:r>
    </w:p>
    <w:p w14:paraId="1613DC4E" w14:textId="77777777" w:rsidR="00210501" w:rsidRPr="00B07619" w:rsidRDefault="00210501" w:rsidP="002C30E4">
      <w:pPr>
        <w:spacing w:before="100" w:beforeAutospacing="1" w:after="100" w:afterAutospacing="1"/>
        <w:jc w:val="center"/>
        <w:rPr>
          <w:rFonts w:ascii="Arabic Typesetting" w:hAnsi="Arabic Typesetting" w:cs="Arabic Typesetting"/>
          <w:sz w:val="30"/>
          <w:szCs w:val="30"/>
        </w:rPr>
      </w:pPr>
    </w:p>
    <w:p w14:paraId="12F747F3" w14:textId="77777777" w:rsidR="002A554F" w:rsidRPr="00B07619" w:rsidRDefault="00860EED" w:rsidP="00860EE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638</w:t>
      </w:r>
      <w:r w:rsidR="002A554F" w:rsidRPr="00B07619">
        <w:rPr>
          <w:rFonts w:ascii="Arabic Typesetting" w:hAnsi="Arabic Typesetting" w:cs="Arabic Typesetting"/>
          <w:sz w:val="30"/>
          <w:szCs w:val="30"/>
        </w:rPr>
        <w:t xml:space="preserve"> - </w:t>
      </w:r>
      <w:r w:rsidR="002A554F" w:rsidRPr="00B07619">
        <w:rPr>
          <w:rFonts w:ascii="Arabic Typesetting" w:hAnsi="Arabic Typesetting" w:cs="Arabic Typesetting"/>
          <w:sz w:val="30"/>
          <w:szCs w:val="30"/>
          <w:rtl/>
        </w:rPr>
        <w:t>وَحَدَّثَنَا عَمْرُو بْنُ سَوَّادٍ الْعَامِرِيُّ،</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وَحَرْمَلَةُ بْنُ يَحْيَى، قَالاَ أَخْبَرَنَا ابْنُ وَهْبٍ، أَخْبَرَنِي يُونُسُ،</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أَنَّ ابْنَ شِهَابٍ، أَخْبَرَهُ قَالَ أَخْبَرَنِي عُرْوَةُ بْنُ الزُّبَيْرِ،</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أَنَّ عَائِشَةَ، زَوْجَ النَّبِيِّ صلى الله عليه وسلم قَالَتْ أَعْتَمَ رَسُولُ</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اللَّهِ صلى الله عليه وسلم لَيْلَةً مِنَ اللَّيَالِي بِصَلاَةِ الْعِشَاءِ وَهِيَ</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الَّتِي تُدْعَى الْعَتَمَةَ فَلَمْ يَخْرُجْ رَسُولُ اللَّهِ صلى الله عليه وسلم</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حَتَّى قَالَ عُمَرُ بْنُ الْخَطَّابِ نَامَ النِّسَاءُ وَالصِّبْيَانُ فَخَرَجَ</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رَسُولُ اللَّهِ صلى الله عليه وسلم فَقَالَ لأَهْلِ الْمَسْجِدِ حِينَ خَرَجَ</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عَلَيْهِمْ ‏"‏</w:t>
      </w:r>
      <w:r w:rsidR="002A554F" w:rsidRPr="00B07619">
        <w:rPr>
          <w:rFonts w:ascii="Arabic Typesetting" w:hAnsi="Arabic Typesetting" w:cs="Arabic Typesetting"/>
          <w:b/>
          <w:bCs/>
          <w:sz w:val="30"/>
          <w:szCs w:val="30"/>
          <w:rtl/>
        </w:rPr>
        <w:t>مَا يَنْتَظِرُهَا أَحَدٌ مِنْ أَهْلِ الأَرْضِ غَيْرُكُمْ ‏"</w:t>
      </w:r>
      <w:r w:rsidR="002A554F" w:rsidRPr="00B07619">
        <w:rPr>
          <w:rFonts w:ascii="Arabic Typesetting" w:hAnsi="Arabic Typesetting" w:cs="Arabic Typesetting"/>
          <w:sz w:val="30"/>
          <w:szCs w:val="30"/>
          <w:rtl/>
        </w:rPr>
        <w:t>‏</w:t>
      </w:r>
      <w:r w:rsidRPr="00B07619">
        <w:rPr>
          <w:rFonts w:ascii="Arabic Typesetting" w:hAnsi="Arabic Typesetting" w:cs="Arabic Typesetting"/>
          <w:sz w:val="30"/>
          <w:szCs w:val="30"/>
          <w:rtl/>
        </w:rPr>
        <w:t xml:space="preserve">، </w:t>
      </w:r>
      <w:r w:rsidR="002A554F" w:rsidRPr="00B07619">
        <w:rPr>
          <w:rFonts w:ascii="Arabic Typesetting" w:hAnsi="Arabic Typesetting" w:cs="Arabic Typesetting"/>
          <w:sz w:val="30"/>
          <w:szCs w:val="30"/>
          <w:rtl/>
        </w:rPr>
        <w:t>وَذَلِكَ قَبْلَ أَنْ يَفْشُوَ الإِسْلاَمُ فِي النَّاسِ</w:t>
      </w:r>
      <w:r w:rsidRPr="00B07619">
        <w:rPr>
          <w:rFonts w:ascii="Arabic Typesetting" w:hAnsi="Arabic Typesetting" w:cs="Arabic Typesetting"/>
          <w:sz w:val="30"/>
          <w:szCs w:val="30"/>
          <w:rtl/>
        </w:rPr>
        <w:t>،</w:t>
      </w:r>
      <w:r w:rsidR="002A554F" w:rsidRPr="00B07619">
        <w:rPr>
          <w:rFonts w:ascii="Arabic Typesetting" w:hAnsi="Arabic Typesetting" w:cs="Arabic Typesetting"/>
          <w:sz w:val="30"/>
          <w:szCs w:val="30"/>
          <w:rtl/>
        </w:rPr>
        <w:t>‏ زَادَ حَرْمَلَةُ فِي</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رِوَايَتِهِ قَالَ ابْنُ شِهَابٍ وَذُكِرَ لِي أَنَّ رَسُولَ اللَّهِ صلى الله عليه</w:t>
      </w:r>
      <w:r w:rsidR="002A554F" w:rsidRPr="00B07619">
        <w:rPr>
          <w:rFonts w:ascii="Arabic Typesetting" w:hAnsi="Arabic Typesetting" w:cs="Arabic Typesetting"/>
          <w:sz w:val="30"/>
          <w:szCs w:val="30"/>
        </w:rPr>
        <w:t xml:space="preserve"> </w:t>
      </w:r>
      <w:r w:rsidR="002A554F" w:rsidRPr="00B07619">
        <w:rPr>
          <w:rFonts w:ascii="Arabic Typesetting" w:hAnsi="Arabic Typesetting" w:cs="Arabic Typesetting"/>
          <w:sz w:val="30"/>
          <w:szCs w:val="30"/>
          <w:rtl/>
        </w:rPr>
        <w:t>وسلم قَالَ ‏"‏</w:t>
      </w:r>
      <w:r w:rsidR="002A554F" w:rsidRPr="00B07619">
        <w:rPr>
          <w:rFonts w:ascii="Arabic Typesetting" w:hAnsi="Arabic Typesetting" w:cs="Arabic Typesetting"/>
          <w:b/>
          <w:bCs/>
          <w:sz w:val="30"/>
          <w:szCs w:val="30"/>
          <w:rtl/>
        </w:rPr>
        <w:t>وَمَا كَانَ لَكُمْ أَنْ تَنْزُرُوا</w:t>
      </w:r>
      <w:r w:rsidR="00905282" w:rsidRPr="00B07619">
        <w:rPr>
          <w:rFonts w:ascii="Arabic Typesetting" w:hAnsi="Arabic Typesetting" w:cs="Arabic Typesetting"/>
          <w:b/>
          <w:bCs/>
          <w:sz w:val="30"/>
          <w:szCs w:val="30"/>
        </w:rPr>
        <w:t>*</w:t>
      </w:r>
      <w:r w:rsidR="002A554F" w:rsidRPr="00B07619">
        <w:rPr>
          <w:rFonts w:ascii="Arabic Typesetting" w:hAnsi="Arabic Typesetting" w:cs="Arabic Typesetting"/>
          <w:b/>
          <w:bCs/>
          <w:sz w:val="30"/>
          <w:szCs w:val="30"/>
          <w:rtl/>
        </w:rPr>
        <w:t xml:space="preserve"> رَسُولَ اللَّهِ صلى الله عليه</w:t>
      </w:r>
      <w:r w:rsidR="002A554F" w:rsidRPr="00B07619">
        <w:rPr>
          <w:rFonts w:ascii="Arabic Typesetting" w:hAnsi="Arabic Typesetting" w:cs="Arabic Typesetting"/>
          <w:b/>
          <w:bCs/>
          <w:sz w:val="30"/>
          <w:szCs w:val="30"/>
        </w:rPr>
        <w:t xml:space="preserve"> </w:t>
      </w:r>
      <w:r w:rsidR="002A554F" w:rsidRPr="00B07619">
        <w:rPr>
          <w:rFonts w:ascii="Arabic Typesetting" w:hAnsi="Arabic Typesetting" w:cs="Arabic Typesetting"/>
          <w:b/>
          <w:bCs/>
          <w:sz w:val="30"/>
          <w:szCs w:val="30"/>
          <w:rtl/>
        </w:rPr>
        <w:t>وسلم عَلَى الصَّلاَةِ</w:t>
      </w:r>
      <w:r w:rsidRPr="00B07619">
        <w:rPr>
          <w:rFonts w:ascii="Arabic Typesetting" w:hAnsi="Arabic Typesetting" w:cs="Arabic Typesetting"/>
          <w:b/>
          <w:bCs/>
          <w:sz w:val="30"/>
          <w:szCs w:val="30"/>
          <w:rtl/>
        </w:rPr>
        <w:t>.</w:t>
      </w:r>
      <w:r w:rsidR="002A554F" w:rsidRPr="00B07619">
        <w:rPr>
          <w:rFonts w:ascii="Arabic Typesetting" w:hAnsi="Arabic Typesetting" w:cs="Arabic Typesetting"/>
          <w:b/>
          <w:bCs/>
          <w:sz w:val="30"/>
          <w:szCs w:val="30"/>
          <w:rtl/>
        </w:rPr>
        <w:t>"</w:t>
      </w:r>
      <w:r w:rsidR="002A554F" w:rsidRPr="00B07619">
        <w:rPr>
          <w:rFonts w:ascii="Arabic Typesetting" w:hAnsi="Arabic Typesetting" w:cs="Arabic Typesetting"/>
          <w:sz w:val="30"/>
          <w:szCs w:val="30"/>
          <w:rtl/>
        </w:rPr>
        <w:t>‏</w:t>
      </w:r>
      <w:r w:rsidRPr="00B07619">
        <w:rPr>
          <w:rFonts w:ascii="Arabic Typesetting" w:hAnsi="Arabic Typesetting" w:cs="Arabic Typesetting"/>
          <w:sz w:val="30"/>
          <w:szCs w:val="30"/>
          <w:rtl/>
        </w:rPr>
        <w:t xml:space="preserve">، </w:t>
      </w:r>
      <w:r w:rsidR="002A554F" w:rsidRPr="00B07619">
        <w:rPr>
          <w:rFonts w:ascii="Arabic Typesetting" w:hAnsi="Arabic Typesetting" w:cs="Arabic Typesetting"/>
          <w:sz w:val="30"/>
          <w:szCs w:val="30"/>
          <w:rtl/>
        </w:rPr>
        <w:t>وَذَاكَ حِينَ صَاحَ عُمَرُ بْنُ الْخَطَّابِ</w:t>
      </w:r>
      <w:r w:rsidRPr="00B07619">
        <w:rPr>
          <w:rFonts w:ascii="Arabic Typesetting" w:hAnsi="Arabic Typesetting" w:cs="Arabic Typesetting"/>
          <w:sz w:val="30"/>
          <w:szCs w:val="30"/>
          <w:rtl/>
        </w:rPr>
        <w:t>.</w:t>
      </w:r>
    </w:p>
    <w:p w14:paraId="338FDDD1" w14:textId="77777777" w:rsidR="00860EED" w:rsidRPr="00B07619" w:rsidRDefault="00860EED" w:rsidP="0071272C">
      <w:pPr>
        <w:pStyle w:val="NoSpacing"/>
        <w:bidi/>
        <w:rPr>
          <w:rFonts w:ascii="Arabic Typesetting" w:hAnsi="Arabic Typesetting" w:cs="Arabic Typesetting"/>
          <w:sz w:val="30"/>
          <w:szCs w:val="30"/>
          <w:rtl/>
        </w:rPr>
      </w:pPr>
      <w:r w:rsidRPr="00B07619">
        <w:rPr>
          <w:rFonts w:ascii="Arabic Typesetting" w:hAnsi="Arabic Typesetting" w:cs="Arabic Typesetting"/>
          <w:sz w:val="30"/>
          <w:szCs w:val="30"/>
          <w:rtl/>
        </w:rPr>
        <w:t>وَقَوْلُه</w:t>
      </w:r>
      <w:r w:rsidR="00A81C43" w:rsidRPr="00B07619">
        <w:rPr>
          <w:rFonts w:ascii="Arabic Typesetting" w:hAnsi="Arabic Typesetting" w:cs="Arabic Typesetting"/>
          <w:sz w:val="30"/>
          <w:szCs w:val="30"/>
          <w:rtl/>
        </w:rPr>
        <w:t>ا</w:t>
      </w:r>
      <w:r w:rsidRPr="00B07619">
        <w:rPr>
          <w:rFonts w:ascii="Arabic Typesetting" w:hAnsi="Arabic Typesetting" w:cs="Arabic Typesetting"/>
          <w:sz w:val="30"/>
          <w:szCs w:val="30"/>
          <w:rtl/>
        </w:rPr>
        <w:t>: (أَعْتَمَ بِالصَّلَاةِ) أَيْ أَخَّرَهَا حَتَّى اشْتَدَّتْ عَتَمَةُ اللَّيْلِ وَهِيَ ظُلْمَتُهُ</w:t>
      </w:r>
    </w:p>
    <w:p w14:paraId="313D58AB" w14:textId="77777777" w:rsidR="00905282" w:rsidRPr="00B07619" w:rsidRDefault="00905282" w:rsidP="0071272C">
      <w:pPr>
        <w:pStyle w:val="NoSpacing"/>
        <w:bidi/>
        <w:rPr>
          <w:rFonts w:ascii="Arabic Typesetting" w:hAnsi="Arabic Typesetting" w:cs="Arabic Typesetting"/>
          <w:sz w:val="30"/>
          <w:szCs w:val="30"/>
          <w:rtl/>
        </w:rPr>
      </w:pPr>
      <w:r w:rsidRPr="00B07619">
        <w:rPr>
          <w:rFonts w:ascii="Arabic Typesetting" w:hAnsi="Arabic Typesetting" w:cs="Arabic Typesetting"/>
          <w:sz w:val="30"/>
          <w:szCs w:val="30"/>
        </w:rPr>
        <w:t>*</w:t>
      </w:r>
      <w:r w:rsidRPr="00B07619">
        <w:rPr>
          <w:rFonts w:ascii="Arabic Typesetting" w:hAnsi="Arabic Typesetting" w:cs="Arabic Typesetting"/>
          <w:sz w:val="30"/>
          <w:szCs w:val="30"/>
          <w:rtl/>
        </w:rPr>
        <w:t>أَيْ تُلِحُّوا عَلَيْهِ</w:t>
      </w:r>
    </w:p>
    <w:p w14:paraId="197F6560" w14:textId="77777777" w:rsidR="00A427D2" w:rsidRPr="00B07619" w:rsidRDefault="00A81C43" w:rsidP="00C53922">
      <w:pPr>
        <w:spacing w:before="100" w:beforeAutospacing="1" w:after="100" w:afterAutospacing="1"/>
        <w:jc w:val="both"/>
        <w:rPr>
          <w:rStyle w:val="matn1"/>
          <w:color w:val="auto"/>
          <w:sz w:val="30"/>
          <w:szCs w:val="30"/>
        </w:rPr>
      </w:pPr>
      <w:bookmarkStart w:id="90" w:name="`A´ischa30444"/>
      <w:r w:rsidRPr="00B07619">
        <w:rPr>
          <w:rFonts w:ascii="Arabic Typesetting" w:hAnsi="Arabic Typesetting" w:cs="Arabic Typesetting"/>
          <w:sz w:val="30"/>
          <w:szCs w:val="30"/>
        </w:rPr>
        <w:t xml:space="preserve">638. </w:t>
      </w:r>
      <w:r w:rsidR="00A427D2" w:rsidRPr="00B07619">
        <w:rPr>
          <w:rFonts w:ascii="Arabic Typesetting" w:hAnsi="Arabic Typesetting" w:cs="Arabic Typesetting"/>
          <w:sz w:val="30"/>
          <w:szCs w:val="30"/>
        </w:rPr>
        <w:t xml:space="preserve">Aischa, </w:t>
      </w:r>
      <w:bookmarkEnd w:id="90"/>
      <w:r w:rsidR="00A427D2" w:rsidRPr="00B07619">
        <w:rPr>
          <w:rFonts w:ascii="Arabic Typesetting" w:hAnsi="Arabic Typesetting" w:cs="Arabic Typesetting"/>
          <w:sz w:val="30"/>
          <w:szCs w:val="30"/>
        </w:rPr>
        <w:t xml:space="preserve">die Gattin des Propheten, Allah </w:t>
      </w:r>
      <w:r w:rsidRPr="00B07619">
        <w:rPr>
          <w:rFonts w:ascii="Arabic Typesetting" w:hAnsi="Arabic Typesetting" w:cs="Arabic Typesetting"/>
          <w:sz w:val="30"/>
          <w:szCs w:val="30"/>
        </w:rPr>
        <w:t>s</w:t>
      </w:r>
      <w:r w:rsidR="00A427D2" w:rsidRPr="00B07619">
        <w:rPr>
          <w:rFonts w:ascii="Arabic Typesetting" w:hAnsi="Arabic Typesetting" w:cs="Arabic Typesetting"/>
          <w:sz w:val="30"/>
          <w:szCs w:val="30"/>
        </w:rPr>
        <w:t>eg</w:t>
      </w:r>
      <w:r w:rsidRPr="00B07619">
        <w:rPr>
          <w:rFonts w:ascii="Arabic Typesetting" w:hAnsi="Arabic Typesetting" w:cs="Arabic Typesetting"/>
          <w:sz w:val="30"/>
          <w:szCs w:val="30"/>
        </w:rPr>
        <w:t>ne ihn</w:t>
      </w:r>
      <w:r w:rsidR="00A427D2" w:rsidRPr="00B07619">
        <w:rPr>
          <w:rFonts w:ascii="Arabic Typesetting" w:hAnsi="Arabic Typesetting" w:cs="Arabic Typesetting"/>
          <w:sz w:val="30"/>
          <w:szCs w:val="30"/>
        </w:rPr>
        <w:t xml:space="preserve"> und </w:t>
      </w:r>
      <w:r w:rsidRPr="00B07619">
        <w:rPr>
          <w:rFonts w:ascii="Arabic Typesetting" w:hAnsi="Arabic Typesetting" w:cs="Arabic Typesetting"/>
          <w:sz w:val="30"/>
          <w:szCs w:val="30"/>
        </w:rPr>
        <w:t xml:space="preserve">gebe ihm </w:t>
      </w:r>
      <w:r w:rsidR="00C1717C" w:rsidRPr="00B07619">
        <w:rPr>
          <w:rFonts w:ascii="Arabic Typesetting" w:hAnsi="Arabic Typesetting" w:cs="Arabic Typesetting"/>
          <w:sz w:val="30"/>
          <w:szCs w:val="30"/>
        </w:rPr>
        <w:t>Frieden</w:t>
      </w:r>
      <w:r w:rsidR="00A427D2" w:rsidRPr="00B07619">
        <w:rPr>
          <w:rFonts w:ascii="Arabic Typesetting" w:hAnsi="Arabic Typesetting" w:cs="Arabic Typesetting"/>
          <w:sz w:val="30"/>
          <w:szCs w:val="30"/>
        </w:rPr>
        <w:t xml:space="preserve">, berichtete: </w:t>
      </w:r>
      <w:r w:rsidR="00A427D2" w:rsidRPr="00B07619">
        <w:rPr>
          <w:rStyle w:val="matn1"/>
          <w:color w:val="auto"/>
          <w:sz w:val="30"/>
          <w:szCs w:val="30"/>
        </w:rPr>
        <w:t xml:space="preserve">Der Gesandte Allahs, </w:t>
      </w:r>
      <w:r w:rsidR="00273661" w:rsidRPr="00B07619">
        <w:rPr>
          <w:rStyle w:val="matn1"/>
          <w:color w:val="auto"/>
          <w:sz w:val="30"/>
          <w:szCs w:val="30"/>
        </w:rPr>
        <w:t xml:space="preserve">Allah segne ihn und gebe ihm </w:t>
      </w:r>
      <w:r w:rsidR="00C1717C" w:rsidRPr="00B07619">
        <w:rPr>
          <w:rStyle w:val="matn1"/>
          <w:color w:val="auto"/>
          <w:sz w:val="30"/>
          <w:szCs w:val="30"/>
        </w:rPr>
        <w:t>Frieden</w:t>
      </w:r>
      <w:r w:rsidR="00A427D2" w:rsidRPr="00B07619">
        <w:rPr>
          <w:rStyle w:val="matn1"/>
          <w:color w:val="auto"/>
          <w:sz w:val="30"/>
          <w:szCs w:val="30"/>
        </w:rPr>
        <w:t>, vers</w:t>
      </w:r>
      <w:r w:rsidRPr="00B07619">
        <w:rPr>
          <w:rStyle w:val="matn1"/>
          <w:color w:val="auto"/>
          <w:sz w:val="30"/>
          <w:szCs w:val="30"/>
        </w:rPr>
        <w:t>pätete</w:t>
      </w:r>
      <w:r w:rsidR="00A427D2" w:rsidRPr="00B07619">
        <w:rPr>
          <w:rStyle w:val="matn1"/>
          <w:color w:val="auto"/>
          <w:sz w:val="30"/>
          <w:szCs w:val="30"/>
        </w:rPr>
        <w:t xml:space="preserve"> </w:t>
      </w:r>
      <w:r w:rsidR="00E134E8" w:rsidRPr="00B07619">
        <w:rPr>
          <w:rStyle w:val="matn1"/>
          <w:color w:val="auto"/>
          <w:sz w:val="30"/>
          <w:szCs w:val="30"/>
        </w:rPr>
        <w:t xml:space="preserve">sich in </w:t>
      </w:r>
      <w:r w:rsidRPr="00B07619">
        <w:rPr>
          <w:rStyle w:val="matn1"/>
          <w:color w:val="auto"/>
          <w:sz w:val="30"/>
          <w:szCs w:val="30"/>
        </w:rPr>
        <w:lastRenderedPageBreak/>
        <w:t>einer Nacht</w:t>
      </w:r>
      <w:r w:rsidR="00A427D2" w:rsidRPr="00B07619">
        <w:rPr>
          <w:rStyle w:val="matn1"/>
          <w:color w:val="auto"/>
          <w:sz w:val="30"/>
          <w:szCs w:val="30"/>
        </w:rPr>
        <w:t xml:space="preserve"> </w:t>
      </w:r>
      <w:r w:rsidR="00E134E8" w:rsidRPr="00B07619">
        <w:rPr>
          <w:rStyle w:val="matn1"/>
          <w:color w:val="auto"/>
          <w:sz w:val="30"/>
          <w:szCs w:val="30"/>
        </w:rPr>
        <w:t xml:space="preserve">mit dem </w:t>
      </w:r>
      <w:r w:rsidRPr="00B07619">
        <w:rPr>
          <w:rStyle w:val="matn1"/>
          <w:color w:val="auto"/>
          <w:sz w:val="30"/>
          <w:szCs w:val="30"/>
        </w:rPr>
        <w:t xml:space="preserve">Ischa-Gebet </w:t>
      </w:r>
      <w:r w:rsidR="00E134E8" w:rsidRPr="00B07619">
        <w:rPr>
          <w:rStyle w:val="matn1"/>
          <w:color w:val="auto"/>
          <w:sz w:val="30"/>
          <w:szCs w:val="30"/>
        </w:rPr>
        <w:t>-</w:t>
      </w:r>
      <w:r w:rsidR="00A427D2" w:rsidRPr="00B07619">
        <w:rPr>
          <w:rStyle w:val="matn1"/>
          <w:color w:val="auto"/>
          <w:sz w:val="30"/>
          <w:szCs w:val="30"/>
        </w:rPr>
        <w:t xml:space="preserve"> das </w:t>
      </w:r>
      <w:r w:rsidRPr="00B07619">
        <w:rPr>
          <w:rStyle w:val="matn1"/>
          <w:color w:val="auto"/>
          <w:sz w:val="30"/>
          <w:szCs w:val="30"/>
        </w:rPr>
        <w:t>Gebet</w:t>
      </w:r>
      <w:r w:rsidR="00E134E8" w:rsidRPr="00B07619">
        <w:rPr>
          <w:rStyle w:val="matn1"/>
          <w:color w:val="auto"/>
          <w:sz w:val="30"/>
          <w:szCs w:val="30"/>
        </w:rPr>
        <w:t>,</w:t>
      </w:r>
      <w:r w:rsidRPr="00B07619">
        <w:rPr>
          <w:rStyle w:val="matn1"/>
          <w:color w:val="auto"/>
          <w:sz w:val="30"/>
          <w:szCs w:val="30"/>
        </w:rPr>
        <w:t xml:space="preserve"> das</w:t>
      </w:r>
      <w:r w:rsidR="00E134E8" w:rsidRPr="00B07619">
        <w:rPr>
          <w:rStyle w:val="matn1"/>
          <w:color w:val="auto"/>
          <w:sz w:val="30"/>
          <w:szCs w:val="30"/>
        </w:rPr>
        <w:t xml:space="preserve"> </w:t>
      </w:r>
      <w:r w:rsidRPr="00B07619">
        <w:rPr>
          <w:rStyle w:val="matn1"/>
          <w:color w:val="auto"/>
          <w:sz w:val="30"/>
          <w:szCs w:val="30"/>
        </w:rPr>
        <w:t>man</w:t>
      </w:r>
      <w:r w:rsidR="00E134E8" w:rsidRPr="00B07619">
        <w:rPr>
          <w:rStyle w:val="matn1"/>
          <w:color w:val="auto"/>
          <w:sz w:val="30"/>
          <w:szCs w:val="30"/>
        </w:rPr>
        <w:t xml:space="preserve"> auch</w:t>
      </w:r>
      <w:r w:rsidRPr="00B07619">
        <w:rPr>
          <w:rStyle w:val="matn1"/>
          <w:color w:val="auto"/>
          <w:sz w:val="30"/>
          <w:szCs w:val="30"/>
        </w:rPr>
        <w:t xml:space="preserve"> </w:t>
      </w:r>
      <w:r w:rsidR="00A427D2" w:rsidRPr="00B07619">
        <w:rPr>
          <w:rStyle w:val="matn1"/>
          <w:color w:val="auto"/>
          <w:sz w:val="30"/>
          <w:szCs w:val="30"/>
        </w:rPr>
        <w:t>Al-</w:t>
      </w:r>
      <w:r w:rsidRPr="00B07619">
        <w:rPr>
          <w:rStyle w:val="matn1"/>
          <w:color w:val="auto"/>
          <w:sz w:val="30"/>
          <w:szCs w:val="30"/>
          <w:rtl/>
          <w:lang w:val="en-US" w:bidi="ar-AE"/>
        </w:rPr>
        <w:t>ع</w:t>
      </w:r>
      <w:r w:rsidRPr="00B07619">
        <w:rPr>
          <w:rStyle w:val="matn1"/>
          <w:color w:val="auto"/>
          <w:sz w:val="30"/>
          <w:szCs w:val="30"/>
        </w:rPr>
        <w:t>a</w:t>
      </w:r>
      <w:r w:rsidR="00A427D2" w:rsidRPr="00B07619">
        <w:rPr>
          <w:rStyle w:val="matn1"/>
          <w:color w:val="auto"/>
          <w:sz w:val="30"/>
          <w:szCs w:val="30"/>
        </w:rPr>
        <w:t>tma (</w:t>
      </w:r>
      <w:r w:rsidR="00E134E8" w:rsidRPr="00B07619">
        <w:rPr>
          <w:rStyle w:val="matn1"/>
          <w:color w:val="auto"/>
          <w:sz w:val="30"/>
          <w:szCs w:val="30"/>
        </w:rPr>
        <w:t xml:space="preserve">Die </w:t>
      </w:r>
      <w:r w:rsidR="00A427D2" w:rsidRPr="00B07619">
        <w:rPr>
          <w:rStyle w:val="matn1"/>
          <w:color w:val="auto"/>
          <w:sz w:val="30"/>
          <w:szCs w:val="30"/>
        </w:rPr>
        <w:t>Finsternis) nannt</w:t>
      </w:r>
      <w:r w:rsidRPr="00B07619">
        <w:rPr>
          <w:rStyle w:val="matn1"/>
          <w:color w:val="auto"/>
          <w:sz w:val="30"/>
          <w:szCs w:val="30"/>
        </w:rPr>
        <w:t>e</w:t>
      </w:r>
      <w:r w:rsidR="00A427D2" w:rsidRPr="00B07619">
        <w:rPr>
          <w:rStyle w:val="matn1"/>
          <w:color w:val="auto"/>
          <w:sz w:val="30"/>
          <w:szCs w:val="30"/>
        </w:rPr>
        <w:t xml:space="preserve">. Der Gesandte Allahs, </w:t>
      </w:r>
      <w:r w:rsidR="00273661" w:rsidRPr="00B07619">
        <w:rPr>
          <w:rStyle w:val="matn1"/>
          <w:color w:val="auto"/>
          <w:sz w:val="30"/>
          <w:szCs w:val="30"/>
        </w:rPr>
        <w:t xml:space="preserve">Allah segne ihn und gebe ihm </w:t>
      </w:r>
      <w:r w:rsidR="00C1717C" w:rsidRPr="00B07619">
        <w:rPr>
          <w:rStyle w:val="matn1"/>
          <w:color w:val="auto"/>
          <w:sz w:val="30"/>
          <w:szCs w:val="30"/>
        </w:rPr>
        <w:t>Frieden</w:t>
      </w:r>
      <w:r w:rsidR="00A427D2" w:rsidRPr="00B07619">
        <w:rPr>
          <w:rStyle w:val="matn1"/>
          <w:color w:val="auto"/>
          <w:sz w:val="30"/>
          <w:szCs w:val="30"/>
        </w:rPr>
        <w:t xml:space="preserve">, kam </w:t>
      </w:r>
      <w:r w:rsidRPr="00B07619">
        <w:rPr>
          <w:rStyle w:val="matn1"/>
          <w:color w:val="auto"/>
          <w:sz w:val="30"/>
          <w:szCs w:val="30"/>
        </w:rPr>
        <w:t xml:space="preserve">solange </w:t>
      </w:r>
      <w:r w:rsidR="00A427D2" w:rsidRPr="00B07619">
        <w:rPr>
          <w:rStyle w:val="matn1"/>
          <w:color w:val="auto"/>
          <w:sz w:val="30"/>
          <w:szCs w:val="30"/>
        </w:rPr>
        <w:t>nicht h</w:t>
      </w:r>
      <w:r w:rsidRPr="00B07619">
        <w:rPr>
          <w:rStyle w:val="matn1"/>
          <w:color w:val="auto"/>
          <w:sz w:val="30"/>
          <w:szCs w:val="30"/>
        </w:rPr>
        <w:t>in</w:t>
      </w:r>
      <w:r w:rsidR="00A427D2" w:rsidRPr="00B07619">
        <w:rPr>
          <w:rStyle w:val="matn1"/>
          <w:color w:val="auto"/>
          <w:sz w:val="30"/>
          <w:szCs w:val="30"/>
        </w:rPr>
        <w:t xml:space="preserve">aus, bis </w:t>
      </w:r>
      <w:bookmarkStart w:id="91" w:name="`Umar_Ibnal_Khattab22096"/>
      <w:r w:rsidR="00A427D2" w:rsidRPr="00B07619">
        <w:rPr>
          <w:rStyle w:val="matn1"/>
          <w:color w:val="auto"/>
          <w:sz w:val="30"/>
          <w:szCs w:val="30"/>
        </w:rPr>
        <w:t xml:space="preserve">Umar </w:t>
      </w:r>
      <w:r w:rsidRPr="00B07619">
        <w:rPr>
          <w:rStyle w:val="matn1"/>
          <w:color w:val="auto"/>
          <w:sz w:val="30"/>
          <w:szCs w:val="30"/>
        </w:rPr>
        <w:t>Bin</w:t>
      </w:r>
      <w:r w:rsidR="00A427D2" w:rsidRPr="00B07619">
        <w:rPr>
          <w:rStyle w:val="matn1"/>
          <w:color w:val="auto"/>
          <w:sz w:val="30"/>
          <w:szCs w:val="30"/>
        </w:rPr>
        <w:t xml:space="preserve"> </w:t>
      </w:r>
      <w:r w:rsidRPr="00B07619">
        <w:rPr>
          <w:rStyle w:val="matn1"/>
          <w:color w:val="auto"/>
          <w:sz w:val="30"/>
          <w:szCs w:val="30"/>
        </w:rPr>
        <w:t>Al-C</w:t>
      </w:r>
      <w:r w:rsidR="00A427D2" w:rsidRPr="00B07619">
        <w:rPr>
          <w:rStyle w:val="matn1"/>
          <w:color w:val="auto"/>
          <w:sz w:val="30"/>
          <w:szCs w:val="30"/>
        </w:rPr>
        <w:t xml:space="preserve">hattab </w:t>
      </w:r>
      <w:bookmarkEnd w:id="91"/>
      <w:r w:rsidR="00E134E8" w:rsidRPr="00B07619">
        <w:rPr>
          <w:rStyle w:val="matn1"/>
          <w:color w:val="auto"/>
          <w:sz w:val="30"/>
          <w:szCs w:val="30"/>
        </w:rPr>
        <w:t xml:space="preserve">(ihm) </w:t>
      </w:r>
      <w:r w:rsidR="00A427D2" w:rsidRPr="00B07619">
        <w:rPr>
          <w:rStyle w:val="matn1"/>
          <w:color w:val="auto"/>
          <w:sz w:val="30"/>
          <w:szCs w:val="30"/>
        </w:rPr>
        <w:t>sagte: Die Frauen und die Kinder schlafen</w:t>
      </w:r>
      <w:r w:rsidRPr="00B07619">
        <w:rPr>
          <w:rStyle w:val="matn1"/>
          <w:color w:val="auto"/>
          <w:sz w:val="30"/>
          <w:szCs w:val="30"/>
        </w:rPr>
        <w:t xml:space="preserve"> schon</w:t>
      </w:r>
      <w:r w:rsidR="00A427D2" w:rsidRPr="00B07619">
        <w:rPr>
          <w:rStyle w:val="matn1"/>
          <w:color w:val="auto"/>
          <w:sz w:val="30"/>
          <w:szCs w:val="30"/>
        </w:rPr>
        <w:t xml:space="preserve">. </w:t>
      </w:r>
      <w:r w:rsidRPr="00B07619">
        <w:rPr>
          <w:rStyle w:val="matn1"/>
          <w:color w:val="auto"/>
          <w:sz w:val="30"/>
          <w:szCs w:val="30"/>
        </w:rPr>
        <w:t>Als d</w:t>
      </w:r>
      <w:r w:rsidR="00A427D2" w:rsidRPr="00B07619">
        <w:rPr>
          <w:rStyle w:val="matn1"/>
          <w:color w:val="auto"/>
          <w:sz w:val="30"/>
          <w:szCs w:val="30"/>
        </w:rPr>
        <w:t xml:space="preserve">er Gesandte Allahs, </w:t>
      </w:r>
      <w:r w:rsidR="00273661" w:rsidRPr="00B07619">
        <w:rPr>
          <w:rStyle w:val="matn1"/>
          <w:color w:val="auto"/>
          <w:sz w:val="30"/>
          <w:szCs w:val="30"/>
        </w:rPr>
        <w:t xml:space="preserve">Allah segne ihn und gebe ihm </w:t>
      </w:r>
      <w:r w:rsidR="00C1717C" w:rsidRPr="00B07619">
        <w:rPr>
          <w:rStyle w:val="matn1"/>
          <w:color w:val="auto"/>
          <w:sz w:val="30"/>
          <w:szCs w:val="30"/>
        </w:rPr>
        <w:t>Frieden</w:t>
      </w:r>
      <w:r w:rsidR="00A427D2" w:rsidRPr="00B07619">
        <w:rPr>
          <w:rStyle w:val="matn1"/>
          <w:color w:val="auto"/>
          <w:sz w:val="30"/>
          <w:szCs w:val="30"/>
        </w:rPr>
        <w:t xml:space="preserve">, </w:t>
      </w:r>
      <w:r w:rsidR="00FD16B5" w:rsidRPr="00B07619">
        <w:rPr>
          <w:rStyle w:val="matn1"/>
          <w:color w:val="auto"/>
          <w:sz w:val="30"/>
          <w:szCs w:val="30"/>
        </w:rPr>
        <w:t xml:space="preserve">dann </w:t>
      </w:r>
      <w:r w:rsidRPr="00B07619">
        <w:rPr>
          <w:rStyle w:val="matn1"/>
          <w:color w:val="auto"/>
          <w:sz w:val="30"/>
          <w:szCs w:val="30"/>
        </w:rPr>
        <w:t>zu den Menschen in der Moschee hinaus kam</w:t>
      </w:r>
      <w:r w:rsidR="00FD16B5" w:rsidRPr="00B07619">
        <w:rPr>
          <w:rStyle w:val="matn1"/>
          <w:color w:val="auto"/>
          <w:sz w:val="30"/>
          <w:szCs w:val="30"/>
        </w:rPr>
        <w:t>,</w:t>
      </w:r>
      <w:r w:rsidRPr="00B07619">
        <w:rPr>
          <w:rStyle w:val="matn1"/>
          <w:color w:val="auto"/>
          <w:sz w:val="30"/>
          <w:szCs w:val="30"/>
        </w:rPr>
        <w:t xml:space="preserve"> sagte </w:t>
      </w:r>
      <w:r w:rsidR="00FD16B5" w:rsidRPr="00B07619">
        <w:rPr>
          <w:rStyle w:val="matn1"/>
          <w:color w:val="auto"/>
          <w:sz w:val="30"/>
          <w:szCs w:val="30"/>
        </w:rPr>
        <w:t xml:space="preserve">er zu </w:t>
      </w:r>
      <w:r w:rsidRPr="00B07619">
        <w:rPr>
          <w:rStyle w:val="matn1"/>
          <w:color w:val="auto"/>
          <w:sz w:val="30"/>
          <w:szCs w:val="30"/>
        </w:rPr>
        <w:t>ihnen</w:t>
      </w:r>
      <w:r w:rsidR="00A427D2" w:rsidRPr="00B07619">
        <w:rPr>
          <w:rStyle w:val="matn1"/>
          <w:color w:val="auto"/>
          <w:sz w:val="30"/>
          <w:szCs w:val="30"/>
        </w:rPr>
        <w:t xml:space="preserve">: </w:t>
      </w:r>
      <w:r w:rsidRPr="00B07619">
        <w:rPr>
          <w:rStyle w:val="matn1"/>
          <w:b/>
          <w:bCs/>
          <w:color w:val="auto"/>
          <w:sz w:val="30"/>
          <w:szCs w:val="30"/>
        </w:rPr>
        <w:t xml:space="preserve">"Niemand auf der Erde </w:t>
      </w:r>
      <w:r w:rsidR="00A427D2" w:rsidRPr="00B07619">
        <w:rPr>
          <w:rStyle w:val="matn1"/>
          <w:b/>
          <w:bCs/>
          <w:color w:val="auto"/>
          <w:sz w:val="30"/>
          <w:szCs w:val="30"/>
        </w:rPr>
        <w:t xml:space="preserve">wartet </w:t>
      </w:r>
      <w:r w:rsidR="00FD16B5" w:rsidRPr="00B07619">
        <w:rPr>
          <w:rStyle w:val="matn1"/>
          <w:b/>
          <w:bCs/>
          <w:color w:val="auto"/>
          <w:sz w:val="30"/>
          <w:szCs w:val="30"/>
        </w:rPr>
        <w:t>dar</w:t>
      </w:r>
      <w:r w:rsidR="00A427D2" w:rsidRPr="00B07619">
        <w:rPr>
          <w:rStyle w:val="matn1"/>
          <w:b/>
          <w:bCs/>
          <w:color w:val="auto"/>
          <w:sz w:val="30"/>
          <w:szCs w:val="30"/>
        </w:rPr>
        <w:t xml:space="preserve">auf </w:t>
      </w:r>
      <w:r w:rsidRPr="00B07619">
        <w:rPr>
          <w:rStyle w:val="matn1"/>
          <w:b/>
          <w:bCs/>
          <w:color w:val="auto"/>
          <w:sz w:val="30"/>
          <w:szCs w:val="30"/>
        </w:rPr>
        <w:t xml:space="preserve">(auf </w:t>
      </w:r>
      <w:r w:rsidR="00FD16B5" w:rsidRPr="00B07619">
        <w:rPr>
          <w:rStyle w:val="matn1"/>
          <w:b/>
          <w:bCs/>
          <w:color w:val="auto"/>
          <w:sz w:val="30"/>
          <w:szCs w:val="30"/>
        </w:rPr>
        <w:t xml:space="preserve">das </w:t>
      </w:r>
      <w:r w:rsidRPr="00B07619">
        <w:rPr>
          <w:rStyle w:val="matn1"/>
          <w:b/>
          <w:bCs/>
          <w:color w:val="auto"/>
          <w:sz w:val="30"/>
          <w:szCs w:val="30"/>
        </w:rPr>
        <w:t>Abend-</w:t>
      </w:r>
      <w:r w:rsidR="00A427D2" w:rsidRPr="00B07619">
        <w:rPr>
          <w:rStyle w:val="matn1"/>
          <w:b/>
          <w:bCs/>
          <w:color w:val="auto"/>
          <w:sz w:val="30"/>
          <w:szCs w:val="30"/>
        </w:rPr>
        <w:t>Gebet</w:t>
      </w:r>
      <w:r w:rsidRPr="00B07619">
        <w:rPr>
          <w:rStyle w:val="matn1"/>
          <w:b/>
          <w:bCs/>
          <w:color w:val="auto"/>
          <w:sz w:val="30"/>
          <w:szCs w:val="30"/>
        </w:rPr>
        <w:t>)</w:t>
      </w:r>
      <w:r w:rsidR="00A427D2" w:rsidRPr="00B07619">
        <w:rPr>
          <w:rStyle w:val="matn1"/>
          <w:b/>
          <w:bCs/>
          <w:color w:val="auto"/>
          <w:sz w:val="30"/>
          <w:szCs w:val="30"/>
        </w:rPr>
        <w:t xml:space="preserve"> außer euch.</w:t>
      </w:r>
      <w:r w:rsidRPr="00B07619">
        <w:rPr>
          <w:rStyle w:val="matn1"/>
          <w:b/>
          <w:bCs/>
          <w:color w:val="auto"/>
          <w:sz w:val="30"/>
          <w:szCs w:val="30"/>
        </w:rPr>
        <w:t>"</w:t>
      </w:r>
      <w:r w:rsidR="00A427D2" w:rsidRPr="00B07619">
        <w:rPr>
          <w:rStyle w:val="matn1"/>
          <w:color w:val="auto"/>
          <w:sz w:val="30"/>
          <w:szCs w:val="30"/>
        </w:rPr>
        <w:t xml:space="preserve"> D</w:t>
      </w:r>
      <w:r w:rsidR="00FD16B5" w:rsidRPr="00B07619">
        <w:rPr>
          <w:rStyle w:val="matn1"/>
          <w:color w:val="auto"/>
          <w:sz w:val="30"/>
          <w:szCs w:val="30"/>
        </w:rPr>
        <w:t>ie</w:t>
      </w:r>
      <w:r w:rsidRPr="00B07619">
        <w:rPr>
          <w:rStyle w:val="matn1"/>
          <w:color w:val="auto"/>
          <w:sz w:val="30"/>
          <w:szCs w:val="30"/>
        </w:rPr>
        <w:t>s</w:t>
      </w:r>
      <w:r w:rsidR="00A427D2" w:rsidRPr="00B07619">
        <w:rPr>
          <w:rStyle w:val="matn1"/>
          <w:color w:val="auto"/>
          <w:sz w:val="30"/>
          <w:szCs w:val="30"/>
        </w:rPr>
        <w:t xml:space="preserve"> </w:t>
      </w:r>
      <w:r w:rsidRPr="00B07619">
        <w:rPr>
          <w:rStyle w:val="matn1"/>
          <w:color w:val="auto"/>
          <w:sz w:val="30"/>
          <w:szCs w:val="30"/>
        </w:rPr>
        <w:t xml:space="preserve">war </w:t>
      </w:r>
      <w:r w:rsidR="00FD16B5" w:rsidRPr="00B07619">
        <w:rPr>
          <w:rStyle w:val="matn1"/>
          <w:color w:val="auto"/>
          <w:sz w:val="30"/>
          <w:szCs w:val="30"/>
        </w:rPr>
        <w:t xml:space="preserve">noch </w:t>
      </w:r>
      <w:r w:rsidRPr="00B07619">
        <w:rPr>
          <w:rStyle w:val="matn1"/>
          <w:color w:val="auto"/>
          <w:sz w:val="30"/>
          <w:szCs w:val="30"/>
        </w:rPr>
        <w:t xml:space="preserve">vor der Verbreitung des </w:t>
      </w:r>
      <w:r w:rsidR="00A427D2" w:rsidRPr="00B07619">
        <w:rPr>
          <w:rStyle w:val="matn1"/>
          <w:color w:val="auto"/>
          <w:sz w:val="30"/>
          <w:szCs w:val="30"/>
        </w:rPr>
        <w:t xml:space="preserve">Islam unter </w:t>
      </w:r>
      <w:r w:rsidRPr="00B07619">
        <w:rPr>
          <w:rStyle w:val="matn1"/>
          <w:color w:val="auto"/>
          <w:sz w:val="30"/>
          <w:szCs w:val="30"/>
        </w:rPr>
        <w:t>den Menschen</w:t>
      </w:r>
      <w:r w:rsidR="00A427D2" w:rsidRPr="00B07619">
        <w:rPr>
          <w:rStyle w:val="matn1"/>
          <w:color w:val="auto"/>
          <w:sz w:val="30"/>
          <w:szCs w:val="30"/>
        </w:rPr>
        <w:t>.</w:t>
      </w:r>
    </w:p>
    <w:p w14:paraId="4760D1C4" w14:textId="77777777" w:rsidR="003131D7" w:rsidRPr="00B07619" w:rsidRDefault="00905282" w:rsidP="00FD7B60">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t xml:space="preserve">Einer der Überlieferer fügte hinzu: Mir wurde berichtet, dass der </w:t>
      </w:r>
      <w:r w:rsidRPr="00B07619">
        <w:rPr>
          <w:rStyle w:val="matn1"/>
          <w:color w:val="auto"/>
          <w:sz w:val="30"/>
          <w:szCs w:val="30"/>
        </w:rPr>
        <w:t>Gesandte Allahs, Allah segne ihn und gebe ihm Frieden,</w:t>
      </w:r>
      <w:r w:rsidRPr="00B07619">
        <w:rPr>
          <w:rFonts w:ascii="Arabic Typesetting" w:hAnsi="Arabic Typesetting" w:cs="Arabic Typesetting"/>
          <w:sz w:val="30"/>
          <w:szCs w:val="30"/>
        </w:rPr>
        <w:t xml:space="preserve"> sagte: "</w:t>
      </w:r>
      <w:r w:rsidRPr="00B07619">
        <w:rPr>
          <w:rFonts w:ascii="Arabic Typesetting" w:hAnsi="Arabic Typesetting" w:cs="Arabic Typesetting"/>
          <w:b/>
          <w:bCs/>
          <w:sz w:val="30"/>
          <w:szCs w:val="30"/>
        </w:rPr>
        <w:t xml:space="preserve">Es ist euch nicht erlaubt, Nachdruck zu üben, um den </w:t>
      </w:r>
      <w:r w:rsidRPr="00B07619">
        <w:rPr>
          <w:rStyle w:val="matn1"/>
          <w:b/>
          <w:bCs/>
          <w:color w:val="auto"/>
          <w:sz w:val="30"/>
          <w:szCs w:val="30"/>
        </w:rPr>
        <w:t>Gesandten Allahs</w:t>
      </w:r>
      <w:r w:rsidR="00773DEA" w:rsidRPr="00B07619">
        <w:rPr>
          <w:rStyle w:val="matn1"/>
          <w:b/>
          <w:bCs/>
          <w:color w:val="auto"/>
          <w:sz w:val="30"/>
          <w:szCs w:val="30"/>
        </w:rPr>
        <w:t xml:space="preserve">, </w:t>
      </w:r>
      <w:r w:rsidRPr="00B07619">
        <w:rPr>
          <w:rStyle w:val="matn1"/>
          <w:b/>
          <w:bCs/>
          <w:color w:val="auto"/>
          <w:sz w:val="30"/>
          <w:szCs w:val="30"/>
        </w:rPr>
        <w:t>Allah segne ihn und gebe ihm Frieden, zum Gebet zu holen."</w:t>
      </w:r>
      <w:r w:rsidRPr="00B07619">
        <w:rPr>
          <w:rStyle w:val="matn1"/>
          <w:color w:val="auto"/>
          <w:sz w:val="30"/>
          <w:szCs w:val="30"/>
        </w:rPr>
        <w:t xml:space="preserve"> Und das nach dem Umar</w:t>
      </w:r>
      <w:r w:rsidRPr="00B07619">
        <w:rPr>
          <w:rFonts w:ascii="Arabic Typesetting" w:hAnsi="Arabic Typesetting" w:cs="Arabic Typesetting"/>
          <w:sz w:val="30"/>
          <w:szCs w:val="30"/>
        </w:rPr>
        <w:t xml:space="preserve"> Bin Al-Chattab laut rief.</w:t>
      </w:r>
      <w:r w:rsidR="000F271B" w:rsidRPr="00B07619">
        <w:rPr>
          <w:rStyle w:val="matn1"/>
          <w:color w:val="auto"/>
          <w:sz w:val="30"/>
          <w:szCs w:val="30"/>
          <w:rtl/>
        </w:rPr>
        <w:t xml:space="preserve"> </w:t>
      </w:r>
    </w:p>
    <w:p w14:paraId="685C2764"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lang w:val="en-US" w:bidi="ar-AE"/>
        </w:rPr>
        <w:t>638 (...)</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حَدَّثَنِي إِسْحَاقُ بْنُ إِبْرَاهِيمَ، وَمُحَمَّدُ بْنُ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حَاتِمٍ، كِلاَهُمَا عَنْ مُحَمَّدِ بْنِ بَكْرٍ، ح قَالَ وَحَدَّثَنِي هَارُونُ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بْنُ عَبْدِاللَّهِ، حَدَّثَنَا حَجَّاجُ بْنُ مُحَمَّدٍ، ح قَالَ وَحَدَّثَنِي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حَجَّاجُ بْنُ الشَّاعِرِ، وَمُحَمَّدُ بْنُ رَافِعٍ، قَالاَ حَدَّثَنَا عَبْدُ</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الرَّزَّاقِ، - وَأَلْفَاظُهُمْ مُتَقَارِبَةٌ - قَالُوا جَمِيعًا عَنِ ابْنِ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جُرَيْجٍ، قَالَ أَخْبَرَنِي الْمُغِيرَةُ بْنُ حَكِيمٍ، عَنْ أُمِّ كُلْثُومٍ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بِنْتِ أَبِي بَكْرٍ، أَنَّهَا أَخْبَرَتْهُ عَنْ عَائِشَةَ، قَالَتْ أَعْتَمَ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النَّبِيُّ صلى الله عليه وسلم ذَاتَ لَيْلَةٍ حَتَّى ذَهَبَ عَامَّةُ اللَّيْلِ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 xml:space="preserve">وَحَتَّى نَامَ أَهْلُ الْمَسْجِدِ ثُمَّ </w:t>
      </w:r>
      <w:r w:rsidRPr="00B07619">
        <w:rPr>
          <w:rFonts w:ascii="Arabic Typesetting" w:hAnsi="Arabic Typesetting" w:cs="Arabic Typesetting"/>
          <w:sz w:val="30"/>
          <w:szCs w:val="30"/>
          <w:rtl/>
        </w:rPr>
        <w:lastRenderedPageBreak/>
        <w:t>خَرَجَ فَصَلَّى فَقَالَ ‏"‏</w:t>
      </w:r>
      <w:r w:rsidRPr="00B07619">
        <w:rPr>
          <w:rFonts w:ascii="Arabic Typesetting" w:hAnsi="Arabic Typesetting" w:cs="Arabic Typesetting"/>
          <w:b/>
          <w:bCs/>
          <w:sz w:val="30"/>
          <w:szCs w:val="30"/>
          <w:rtl/>
        </w:rPr>
        <w:t>إِنَّهُ</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لَوَقْتُهَا لَوْلاَ أَنْ أَشُقَّ عَلَى أُمَّتِي</w:t>
      </w:r>
      <w:r w:rsidRPr="00B07619">
        <w:rPr>
          <w:rFonts w:ascii="Arabic Typesetting" w:hAnsi="Arabic Typesetting" w:cs="Arabic Typesetting"/>
          <w:sz w:val="30"/>
          <w:szCs w:val="30"/>
          <w:rtl/>
        </w:rPr>
        <w:t xml:space="preserve"> ‏"‏،‏ وَفِي حَدِيثِ عَبْدِ</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الرَّزَّاقِ ‏"</w:t>
      </w:r>
      <w:r w:rsidRPr="00B07619">
        <w:rPr>
          <w:rFonts w:ascii="Arabic Typesetting" w:hAnsi="Arabic Typesetting" w:cs="Arabic Typesetting"/>
          <w:b/>
          <w:bCs/>
          <w:sz w:val="30"/>
          <w:szCs w:val="30"/>
          <w:rtl/>
        </w:rPr>
        <w:t>لَوْلاَ أَنْ يَشُقَّ عَلَى أُمَّتِي</w:t>
      </w:r>
      <w:r w:rsidRPr="00B07619">
        <w:rPr>
          <w:rFonts w:ascii="Arabic Typesetting" w:hAnsi="Arabic Typesetting" w:cs="Arabic Typesetting"/>
          <w:sz w:val="30"/>
          <w:szCs w:val="30"/>
          <w:rtl/>
        </w:rPr>
        <w:t xml:space="preserve"> ‏"‏ ‏.</w:t>
      </w:r>
    </w:p>
    <w:p w14:paraId="32600357"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مسلم 638 (...)، نسائي 535</w:t>
      </w:r>
    </w:p>
    <w:p w14:paraId="286CFC8B"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‏وَقَوْلُهُ فِي رِوَايَةِ عَائِشَةَ: (ذَهَبَ عَامَّةُ اللَّيْلِ) أَيْ كَثِيرٌ مِنْهُ، وَلَيْسَ الْمُرَادُ أَكْثَرُهُ</w:t>
      </w:r>
    </w:p>
    <w:p w14:paraId="78213576" w14:textId="77777777" w:rsidR="00C3248D" w:rsidRPr="00B07619" w:rsidRDefault="00C3248D" w:rsidP="00596E24">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t xml:space="preserve">638. (...) Aischa berichtete: </w:t>
      </w:r>
      <w:r w:rsidRPr="00B07619">
        <w:rPr>
          <w:rStyle w:val="matn1"/>
          <w:color w:val="auto"/>
          <w:sz w:val="30"/>
          <w:szCs w:val="30"/>
        </w:rPr>
        <w:t xml:space="preserve">Der Gesandte Allahs, Allah segne ihn und gebe ihm Frieden, betete in einer Nacht das </w:t>
      </w:r>
      <w:r w:rsidRPr="00B07619">
        <w:rPr>
          <w:rStyle w:val="matn1"/>
          <w:i/>
          <w:iCs/>
          <w:color w:val="auto"/>
          <w:sz w:val="30"/>
          <w:szCs w:val="30"/>
        </w:rPr>
        <w:t>Ischa</w:t>
      </w:r>
      <w:r w:rsidRPr="00B07619">
        <w:rPr>
          <w:rStyle w:val="matn1"/>
          <w:color w:val="auto"/>
          <w:sz w:val="30"/>
          <w:szCs w:val="30"/>
        </w:rPr>
        <w:t xml:space="preserve">-Gebet viel später. Es war so spät, dass ein großer Teil der Nacht bereits vorüber war und die Moscheebesucher schliefen, bevor er hinausging und das Gebet leitete, in dessen Anschluss er sagte: </w:t>
      </w:r>
      <w:r w:rsidRPr="00B07619">
        <w:rPr>
          <w:rStyle w:val="matn1"/>
          <w:b/>
          <w:bCs/>
          <w:color w:val="auto"/>
          <w:sz w:val="30"/>
          <w:szCs w:val="30"/>
        </w:rPr>
        <w:t xml:space="preserve">"Eigentlich ist es </w:t>
      </w:r>
      <w:r w:rsidR="00596E24" w:rsidRPr="00B07619">
        <w:rPr>
          <w:rStyle w:val="matn1"/>
          <w:b/>
          <w:bCs/>
          <w:color w:val="auto"/>
          <w:sz w:val="30"/>
          <w:szCs w:val="30"/>
        </w:rPr>
        <w:t xml:space="preserve">(jetzt) </w:t>
      </w:r>
      <w:r w:rsidRPr="00B07619">
        <w:rPr>
          <w:rStyle w:val="matn1"/>
          <w:b/>
          <w:bCs/>
          <w:color w:val="auto"/>
          <w:sz w:val="30"/>
          <w:szCs w:val="30"/>
        </w:rPr>
        <w:t xml:space="preserve">seine Zeit (die des </w:t>
      </w:r>
      <w:r w:rsidRPr="00B07619">
        <w:rPr>
          <w:rStyle w:val="matn1"/>
          <w:b/>
          <w:bCs/>
          <w:i/>
          <w:iCs/>
          <w:color w:val="auto"/>
          <w:sz w:val="30"/>
          <w:szCs w:val="30"/>
        </w:rPr>
        <w:t>Ischa</w:t>
      </w:r>
      <w:r w:rsidRPr="00B07619">
        <w:rPr>
          <w:rStyle w:val="matn1"/>
          <w:b/>
          <w:bCs/>
          <w:color w:val="auto"/>
          <w:sz w:val="30"/>
          <w:szCs w:val="30"/>
        </w:rPr>
        <w:t xml:space="preserve">-Gebets), wenn ich </w:t>
      </w:r>
      <w:r w:rsidR="00773DEA" w:rsidRPr="00B07619">
        <w:rPr>
          <w:rStyle w:val="matn1"/>
          <w:b/>
          <w:bCs/>
          <w:color w:val="auto"/>
          <w:sz w:val="30"/>
          <w:szCs w:val="30"/>
        </w:rPr>
        <w:t xml:space="preserve">es </w:t>
      </w:r>
      <w:r w:rsidRPr="00B07619">
        <w:rPr>
          <w:rStyle w:val="matn1"/>
          <w:b/>
          <w:bCs/>
          <w:color w:val="auto"/>
          <w:sz w:val="30"/>
          <w:szCs w:val="30"/>
        </w:rPr>
        <w:t xml:space="preserve">meiner Gemeinde </w:t>
      </w:r>
      <w:r w:rsidR="00773DEA" w:rsidRPr="00B07619">
        <w:rPr>
          <w:rStyle w:val="matn1"/>
          <w:b/>
          <w:bCs/>
          <w:color w:val="auto"/>
          <w:sz w:val="30"/>
          <w:szCs w:val="30"/>
        </w:rPr>
        <w:t xml:space="preserve">damit </w:t>
      </w:r>
      <w:r w:rsidRPr="00B07619">
        <w:rPr>
          <w:rStyle w:val="matn1"/>
          <w:b/>
          <w:bCs/>
          <w:color w:val="auto"/>
          <w:sz w:val="30"/>
          <w:szCs w:val="30"/>
        </w:rPr>
        <w:t xml:space="preserve">nicht schwer </w:t>
      </w:r>
      <w:r w:rsidR="00773DEA" w:rsidRPr="00B07619">
        <w:rPr>
          <w:rStyle w:val="matn1"/>
          <w:b/>
          <w:bCs/>
          <w:color w:val="auto"/>
          <w:sz w:val="30"/>
          <w:szCs w:val="30"/>
        </w:rPr>
        <w:t>machen würde</w:t>
      </w:r>
      <w:r w:rsidR="00596E24" w:rsidRPr="00B07619">
        <w:rPr>
          <w:rStyle w:val="matn1"/>
          <w:b/>
          <w:bCs/>
          <w:color w:val="auto"/>
          <w:sz w:val="30"/>
          <w:szCs w:val="30"/>
        </w:rPr>
        <w:t>.</w:t>
      </w:r>
      <w:r w:rsidRPr="00B07619">
        <w:rPr>
          <w:rStyle w:val="matn1"/>
          <w:b/>
          <w:bCs/>
          <w:color w:val="auto"/>
          <w:sz w:val="30"/>
          <w:szCs w:val="30"/>
        </w:rPr>
        <w:t>"</w:t>
      </w:r>
      <w:r w:rsidRPr="00B07619">
        <w:rPr>
          <w:rStyle w:val="matn1"/>
          <w:color w:val="auto"/>
          <w:sz w:val="30"/>
          <w:szCs w:val="30"/>
        </w:rPr>
        <w:t xml:space="preserve"> Das war vor der Verbreitung des Islams.</w:t>
      </w:r>
    </w:p>
    <w:p w14:paraId="2D0CEF52" w14:textId="77777777" w:rsidR="00C3248D" w:rsidRPr="00B07619" w:rsidRDefault="00C3248D" w:rsidP="00210501">
      <w:pPr>
        <w:spacing w:before="100" w:beforeAutospacing="1" w:after="100" w:afterAutospacing="1"/>
        <w:jc w:val="both"/>
        <w:rPr>
          <w:rStyle w:val="matn1"/>
          <w:color w:val="auto"/>
          <w:sz w:val="30"/>
          <w:szCs w:val="30"/>
        </w:rPr>
      </w:pPr>
      <w:r w:rsidRPr="00B07619">
        <w:rPr>
          <w:rStyle w:val="matn1"/>
          <w:color w:val="auto"/>
          <w:sz w:val="30"/>
          <w:szCs w:val="30"/>
        </w:rPr>
        <w:t>Muslim 638 (...)</w:t>
      </w:r>
      <w:r w:rsidR="00210501" w:rsidRPr="00B07619">
        <w:rPr>
          <w:rStyle w:val="matn1"/>
          <w:color w:val="auto"/>
          <w:sz w:val="30"/>
          <w:szCs w:val="30"/>
        </w:rPr>
        <w:t>;</w:t>
      </w:r>
      <w:r w:rsidRPr="00B07619">
        <w:rPr>
          <w:rStyle w:val="matn1"/>
          <w:color w:val="auto"/>
          <w:sz w:val="30"/>
          <w:szCs w:val="30"/>
        </w:rPr>
        <w:t xml:space="preserve"> Nasai 535</w:t>
      </w:r>
    </w:p>
    <w:p w14:paraId="6445F594"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Pr>
      </w:pPr>
    </w:p>
    <w:p w14:paraId="6AEB11F8"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639</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وَحَدَّثَنِي زُهَيْرُ بْنُ حَرْبٍ، وَإِسْحَاقُ بْنُ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إِبْرَاهِيمَ، - قَالَ إِسْحَاقُ أَخْبَرَنَا وَقَالَ، زُهَيْرٌ حَدَّثَنَا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جَرِيرٌ، - عَنْ مَنْصُورٍ، عَنِ الْحَكَمِ، عَنْ نَافِعٍ، عَنْ عَبْدِ اللَّهِ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بْنِ عُمَرَ، قَالَ مَكَثْنَا ذَاتَ لَيْلَةٍ نَنْتَظِرُ رَسُولَ اللَّهِ صلى الله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عليه وسلم - لِصَلاَةِ الْعِشَاءِ الآخِرَةِ فَخَرَجَ إِلَيْنَا حِينَ ذَهَبَ</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 xml:space="preserve">ثُلُثُ اللَّيْلِ أَوْ بَعْدَهُ فَلاَ نَدْرِي أَشَىْءٌ </w:t>
      </w:r>
      <w:r w:rsidRPr="00B07619">
        <w:rPr>
          <w:rFonts w:ascii="Arabic Typesetting" w:hAnsi="Arabic Typesetting" w:cs="Arabic Typesetting"/>
          <w:sz w:val="30"/>
          <w:szCs w:val="30"/>
          <w:rtl/>
        </w:rPr>
        <w:lastRenderedPageBreak/>
        <w:t>شَغَلَهُ فِي أَهْلِهِ أَوْ</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غَيْرُ ذَلِكَ فَقَالَ حِينَ خَرَجَ ‏"‏</w:t>
      </w:r>
      <w:r w:rsidRPr="00B07619">
        <w:rPr>
          <w:rFonts w:ascii="Arabic Typesetting" w:hAnsi="Arabic Typesetting" w:cs="Arabic Typesetting"/>
          <w:b/>
          <w:bCs/>
          <w:sz w:val="30"/>
          <w:szCs w:val="30"/>
          <w:rtl/>
        </w:rPr>
        <w:t>إِنَّكُمْ لَتَنْتَظِرُونَ صَلاَةً مَا</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يَنْتَظِرُهَا أَهْلُ دِينٍ غَيْرُكُمْ وَلَوْلاَ أَنْ يَثْقُلَ عَلَى أُمَّتِي</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لَصَلَّيْتُ بِهِمْ هَذِهِ السَّاعَةَ.‏"‏</w:t>
      </w:r>
      <w:r w:rsidRPr="00B07619">
        <w:rPr>
          <w:rFonts w:ascii="Arabic Typesetting" w:hAnsi="Arabic Typesetting" w:cs="Arabic Typesetting"/>
          <w:sz w:val="30"/>
          <w:szCs w:val="30"/>
          <w:rtl/>
        </w:rPr>
        <w:t>، ثُمَّ أَمَرَ الْمُؤَذِّنَ فَأَقَامَ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الصَّلاَةَ وَصَلَّى.</w:t>
      </w:r>
    </w:p>
    <w:p w14:paraId="571D43D0"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مسلم 639، ابو داود 420، نسائي 536</w:t>
      </w:r>
    </w:p>
    <w:p w14:paraId="18BF71FC" w14:textId="77777777" w:rsidR="00C3248D" w:rsidRPr="00B07619" w:rsidRDefault="00C3248D" w:rsidP="00596E24">
      <w:pPr>
        <w:spacing w:before="100" w:beforeAutospacing="1" w:after="100" w:afterAutospacing="1"/>
        <w:jc w:val="both"/>
        <w:rPr>
          <w:rStyle w:val="matn1"/>
          <w:color w:val="auto"/>
          <w:sz w:val="30"/>
          <w:szCs w:val="30"/>
        </w:rPr>
      </w:pPr>
      <w:bookmarkStart w:id="92" w:name="`Abdullah_Ibn_`Umar21100"/>
      <w:r w:rsidRPr="00B07619">
        <w:rPr>
          <w:rFonts w:ascii="Arabic Typesetting" w:hAnsi="Arabic Typesetting" w:cs="Arabic Typesetting"/>
          <w:sz w:val="30"/>
          <w:szCs w:val="30"/>
        </w:rPr>
        <w:t>639. Abdullah Bin Umar</w:t>
      </w:r>
      <w:bookmarkEnd w:id="92"/>
      <w:r w:rsidRPr="00B07619">
        <w:rPr>
          <w:rFonts w:ascii="Arabic Typesetting" w:hAnsi="Arabic Typesetting" w:cs="Arabic Typesetting"/>
          <w:sz w:val="30"/>
          <w:szCs w:val="30"/>
        </w:rPr>
        <w:t xml:space="preserve"> berichtete: Eines Nachts </w:t>
      </w:r>
      <w:r w:rsidRPr="00B07619">
        <w:rPr>
          <w:rStyle w:val="matn1"/>
          <w:color w:val="auto"/>
          <w:sz w:val="30"/>
          <w:szCs w:val="30"/>
        </w:rPr>
        <w:t xml:space="preserve">warteten wir </w:t>
      </w:r>
      <w:r w:rsidR="00773DEA" w:rsidRPr="00B07619">
        <w:rPr>
          <w:rStyle w:val="matn1"/>
          <w:color w:val="auto"/>
          <w:sz w:val="30"/>
          <w:szCs w:val="30"/>
        </w:rPr>
        <w:t>für</w:t>
      </w:r>
      <w:r w:rsidRPr="00B07619">
        <w:rPr>
          <w:rStyle w:val="matn1"/>
          <w:color w:val="auto"/>
          <w:sz w:val="30"/>
          <w:szCs w:val="30"/>
        </w:rPr>
        <w:t xml:space="preserve"> das letzte Gebet, das Ischa-Gebet, auf den Gesandten Allahs, Allah segne ihn und gebe ihm Frieden. Er kam erst heraus, als bereits ein Drittel der Nacht oder sogar noch mehr vergangen war. Wir wussten nicht, ob es etwas </w:t>
      </w:r>
      <w:r w:rsidR="00596E24" w:rsidRPr="00B07619">
        <w:rPr>
          <w:rStyle w:val="matn1"/>
          <w:color w:val="auto"/>
          <w:sz w:val="30"/>
          <w:szCs w:val="30"/>
        </w:rPr>
        <w:t>Privates</w:t>
      </w:r>
      <w:r w:rsidRPr="00B07619">
        <w:rPr>
          <w:rStyle w:val="matn1"/>
          <w:color w:val="auto"/>
          <w:sz w:val="30"/>
          <w:szCs w:val="30"/>
        </w:rPr>
        <w:t xml:space="preserve"> war oder ihn etwas anderes beschäftigte. Als er herauskam, sagte er: </w:t>
      </w:r>
      <w:r w:rsidRPr="00B07619">
        <w:rPr>
          <w:rStyle w:val="matn1"/>
          <w:b/>
          <w:bCs/>
          <w:color w:val="auto"/>
          <w:sz w:val="30"/>
          <w:szCs w:val="30"/>
        </w:rPr>
        <w:t xml:space="preserve">"Wahrlich, ihr wartet auf ein Gebet, auf das niemand der Besitzer einer Religion wartet außer euch. Wenn es für meine Umma nicht so schwer wäre, würde ich es </w:t>
      </w:r>
      <w:r w:rsidR="004B0EE7" w:rsidRPr="00B07619">
        <w:rPr>
          <w:rStyle w:val="matn1"/>
          <w:b/>
          <w:bCs/>
          <w:color w:val="auto"/>
          <w:sz w:val="30"/>
          <w:szCs w:val="30"/>
        </w:rPr>
        <w:t xml:space="preserve">(immer) </w:t>
      </w:r>
      <w:r w:rsidRPr="00B07619">
        <w:rPr>
          <w:rStyle w:val="matn1"/>
          <w:b/>
          <w:bCs/>
          <w:color w:val="auto"/>
          <w:sz w:val="30"/>
          <w:szCs w:val="30"/>
        </w:rPr>
        <w:t>in dieser Zeit verrichten lassen."</w:t>
      </w:r>
      <w:r w:rsidRPr="00B07619">
        <w:rPr>
          <w:rStyle w:val="matn1"/>
          <w:color w:val="auto"/>
          <w:sz w:val="30"/>
          <w:szCs w:val="30"/>
        </w:rPr>
        <w:t xml:space="preserve"> Anschließend </w:t>
      </w:r>
      <w:r w:rsidR="004B0EE7" w:rsidRPr="00B07619">
        <w:rPr>
          <w:rStyle w:val="matn1"/>
          <w:color w:val="auto"/>
          <w:sz w:val="30"/>
          <w:szCs w:val="30"/>
        </w:rPr>
        <w:t xml:space="preserve">wies </w:t>
      </w:r>
      <w:r w:rsidRPr="00B07619">
        <w:rPr>
          <w:rStyle w:val="matn1"/>
          <w:color w:val="auto"/>
          <w:sz w:val="30"/>
          <w:szCs w:val="30"/>
        </w:rPr>
        <w:t>er de</w:t>
      </w:r>
      <w:r w:rsidR="004B0EE7" w:rsidRPr="00B07619">
        <w:rPr>
          <w:rStyle w:val="matn1"/>
          <w:color w:val="auto"/>
          <w:sz w:val="30"/>
          <w:szCs w:val="30"/>
        </w:rPr>
        <w:t xml:space="preserve">n </w:t>
      </w:r>
      <w:r w:rsidRPr="00B07619">
        <w:rPr>
          <w:rStyle w:val="matn1"/>
          <w:color w:val="auto"/>
          <w:sz w:val="30"/>
          <w:szCs w:val="30"/>
        </w:rPr>
        <w:t xml:space="preserve"> Muazin </w:t>
      </w:r>
      <w:r w:rsidR="004B0EE7" w:rsidRPr="00B07619">
        <w:rPr>
          <w:rStyle w:val="matn1"/>
          <w:color w:val="auto"/>
          <w:sz w:val="30"/>
          <w:szCs w:val="30"/>
        </w:rPr>
        <w:t xml:space="preserve">an </w:t>
      </w:r>
      <w:r w:rsidRPr="00B07619">
        <w:rPr>
          <w:rStyle w:val="matn1"/>
          <w:color w:val="auto"/>
          <w:sz w:val="30"/>
          <w:szCs w:val="30"/>
        </w:rPr>
        <w:t xml:space="preserve">, zum Gebet zu </w:t>
      </w:r>
      <w:r w:rsidR="00596E24" w:rsidRPr="00B07619">
        <w:rPr>
          <w:rStyle w:val="matn1"/>
          <w:color w:val="auto"/>
          <w:sz w:val="30"/>
          <w:szCs w:val="30"/>
        </w:rPr>
        <w:t>(</w:t>
      </w:r>
      <w:r w:rsidR="00596E24" w:rsidRPr="00B07619">
        <w:rPr>
          <w:rStyle w:val="matn1"/>
          <w:i/>
          <w:iCs/>
          <w:color w:val="auto"/>
          <w:sz w:val="30"/>
          <w:szCs w:val="30"/>
        </w:rPr>
        <w:t>Iqama</w:t>
      </w:r>
      <w:r w:rsidR="00596E24" w:rsidRPr="00B07619">
        <w:rPr>
          <w:rStyle w:val="matn1"/>
          <w:color w:val="auto"/>
          <w:sz w:val="30"/>
          <w:szCs w:val="30"/>
        </w:rPr>
        <w:t xml:space="preserve">) </w:t>
      </w:r>
      <w:r w:rsidRPr="00B07619">
        <w:rPr>
          <w:rStyle w:val="matn1"/>
          <w:color w:val="auto"/>
          <w:sz w:val="30"/>
          <w:szCs w:val="30"/>
        </w:rPr>
        <w:t xml:space="preserve">rufen und leitete </w:t>
      </w:r>
      <w:r w:rsidR="004B0EE7" w:rsidRPr="00B07619">
        <w:rPr>
          <w:rStyle w:val="matn1"/>
          <w:color w:val="auto"/>
          <w:sz w:val="30"/>
          <w:szCs w:val="30"/>
        </w:rPr>
        <w:t xml:space="preserve">uns </w:t>
      </w:r>
      <w:r w:rsidRPr="00B07619">
        <w:rPr>
          <w:rStyle w:val="matn1"/>
          <w:color w:val="auto"/>
          <w:sz w:val="30"/>
          <w:szCs w:val="30"/>
        </w:rPr>
        <w:t>dann da</w:t>
      </w:r>
      <w:r w:rsidR="004B0EE7" w:rsidRPr="00B07619">
        <w:rPr>
          <w:rStyle w:val="matn1"/>
          <w:color w:val="auto"/>
          <w:sz w:val="30"/>
          <w:szCs w:val="30"/>
        </w:rPr>
        <w:t xml:space="preserve">rin. </w:t>
      </w:r>
    </w:p>
    <w:p w14:paraId="038487D9" w14:textId="77777777" w:rsidR="00C3248D" w:rsidRPr="00B07619" w:rsidRDefault="00C3248D" w:rsidP="00210501">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639</w:t>
      </w:r>
      <w:r w:rsidR="00210501"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Abu Daud 420</w:t>
      </w:r>
      <w:r w:rsidR="00210501"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536</w:t>
      </w:r>
    </w:p>
    <w:p w14:paraId="0E5C4542" w14:textId="77777777" w:rsidR="00C3248D" w:rsidRPr="00B07619" w:rsidRDefault="00C3248D" w:rsidP="00C3248D">
      <w:pPr>
        <w:bidi/>
        <w:spacing w:before="100" w:beforeAutospacing="1" w:after="100" w:afterAutospacing="1"/>
        <w:jc w:val="both"/>
        <w:rPr>
          <w:rFonts w:ascii="Arabic Typesetting" w:hAnsi="Arabic Typesetting" w:cs="Arabic Typesetting"/>
          <w:b/>
          <w:bCs/>
          <w:sz w:val="30"/>
          <w:szCs w:val="30"/>
        </w:rPr>
      </w:pPr>
      <w:r w:rsidRPr="00B07619">
        <w:rPr>
          <w:rFonts w:ascii="Arabic Typesetting" w:hAnsi="Arabic Typesetting" w:cs="Arabic Typesetting"/>
          <w:sz w:val="30"/>
          <w:szCs w:val="30"/>
          <w:rtl/>
        </w:rPr>
        <w:t>639 (...)</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وَحَدَّثَنِي مُحَمَّدُ بْنُ رَافِعٍ، حَدَّثَنَا عَبْدُ</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الرَّزَّاقِ، أَخْبَرَنَا ابْنُ جُرَيْجٍ، أَخْبَرَنِي نَافِعٌ، حَدَّثَنَا عَبْدُ</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اللَّهِ بْنُ عُمَرَ، أَنَّ رَسُولَ اللَّهِ صلى الله عليه وسلم شُغِلَ عَنْهَا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لَيْلَةً فَأَخَّرَهَا حَتَّى رَقَدْنَا فِي الْمَسْجِدِ ثُمَّ اسْتَيْقَظْنَا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 xml:space="preserve">ثُمَّ رَقَدْنَا ثُمَّ </w:t>
      </w:r>
      <w:r w:rsidRPr="00B07619">
        <w:rPr>
          <w:rFonts w:ascii="Arabic Typesetting" w:hAnsi="Arabic Typesetting" w:cs="Arabic Typesetting"/>
          <w:sz w:val="30"/>
          <w:szCs w:val="30"/>
          <w:rtl/>
        </w:rPr>
        <w:lastRenderedPageBreak/>
        <w:t>اسْتَيْقَظْنَا ثُمَّ خَرَجَ عَلَيْنَا رَسُولُ اللَّهِ صلى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 xml:space="preserve">الله عليه وسلم ثُمَّ قَالَ </w:t>
      </w:r>
      <w:r w:rsidRPr="00B07619">
        <w:rPr>
          <w:rFonts w:ascii="Arabic Typesetting" w:hAnsi="Arabic Typesetting" w:cs="Arabic Typesetting"/>
          <w:b/>
          <w:bCs/>
          <w:sz w:val="30"/>
          <w:szCs w:val="30"/>
          <w:rtl/>
        </w:rPr>
        <w:t>‏"‏لَيْسَ أَحَدٌ مِنْ أَهْلِ الأَرْضِ اللَّيْلَةَ</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يَنْتَظِرُ الصَّلاَةَ غَيْرُكُمْ ‏"‏ ‏.‏</w:t>
      </w:r>
      <w:r w:rsidRPr="00B07619">
        <w:rPr>
          <w:rFonts w:ascii="Arabic Typesetting" w:hAnsi="Arabic Typesetting" w:cs="Arabic Typesetting"/>
          <w:b/>
          <w:bCs/>
          <w:sz w:val="30"/>
          <w:szCs w:val="30"/>
        </w:rPr>
        <w:t xml:space="preserve"> </w:t>
      </w:r>
    </w:p>
    <w:p w14:paraId="04D9BC03"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570، مسلم 639 (...)، ابو داود 199</w:t>
      </w:r>
    </w:p>
    <w:p w14:paraId="300E7A0F" w14:textId="77777777" w:rsidR="00C3248D" w:rsidRPr="00B07619" w:rsidRDefault="00C3248D" w:rsidP="00596E24">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t xml:space="preserve">639. (...) Abdullah Bin Umar berichtete: </w:t>
      </w:r>
      <w:r w:rsidRPr="00B07619">
        <w:rPr>
          <w:rStyle w:val="matn1"/>
          <w:color w:val="auto"/>
          <w:sz w:val="30"/>
          <w:szCs w:val="30"/>
        </w:rPr>
        <w:t xml:space="preserve">Der Gesandte Allahs, Allah segne ihn und gebe ihm Frieden, war eines Nachts mit etwas abgelenkt, </w:t>
      </w:r>
      <w:r w:rsidR="004B0EE7" w:rsidRPr="00B07619">
        <w:rPr>
          <w:rStyle w:val="matn1"/>
          <w:color w:val="auto"/>
          <w:sz w:val="30"/>
          <w:szCs w:val="30"/>
        </w:rPr>
        <w:t xml:space="preserve">so </w:t>
      </w:r>
      <w:r w:rsidRPr="00B07619">
        <w:rPr>
          <w:rStyle w:val="matn1"/>
          <w:color w:val="auto"/>
          <w:sz w:val="30"/>
          <w:szCs w:val="30"/>
        </w:rPr>
        <w:t xml:space="preserve">dass er sich mit dem Ischa-Gebet so verspätete, dass wir (während dieser Zeit) in der Moschee einschliefen, wieder aufwachten, dann einschliefen und </w:t>
      </w:r>
      <w:r w:rsidR="004B0EE7" w:rsidRPr="00B07619">
        <w:rPr>
          <w:rStyle w:val="matn1"/>
          <w:color w:val="auto"/>
          <w:sz w:val="30"/>
          <w:szCs w:val="30"/>
        </w:rPr>
        <w:t>abermals</w:t>
      </w:r>
      <w:r w:rsidRPr="00B07619">
        <w:rPr>
          <w:rStyle w:val="matn1"/>
          <w:color w:val="auto"/>
          <w:sz w:val="30"/>
          <w:szCs w:val="30"/>
        </w:rPr>
        <w:t xml:space="preserve"> aufwachten. Dann kam der Gesandte Allahs, Allah segne ihn und gebe ihm Frieden, zu uns heraus und sagte: </w:t>
      </w:r>
      <w:r w:rsidRPr="00B07619">
        <w:rPr>
          <w:rStyle w:val="matn1"/>
          <w:b/>
          <w:bCs/>
          <w:color w:val="auto"/>
          <w:sz w:val="30"/>
          <w:szCs w:val="30"/>
        </w:rPr>
        <w:t>"Außer euch wartet in dieser Nacht niemand von den Bewohnern der Erde auf das Gebet."</w:t>
      </w:r>
      <w:r w:rsidRPr="00B07619">
        <w:rPr>
          <w:rStyle w:val="matn1"/>
          <w:color w:val="auto"/>
          <w:sz w:val="30"/>
          <w:szCs w:val="30"/>
        </w:rPr>
        <w:t xml:space="preserve"> </w:t>
      </w:r>
    </w:p>
    <w:p w14:paraId="366D696A" w14:textId="77777777" w:rsidR="00C3248D" w:rsidRPr="00B07619" w:rsidRDefault="00C3248D" w:rsidP="00210501">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570</w:t>
      </w:r>
      <w:r w:rsidR="00210501"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Muslim 639 (...)</w:t>
      </w:r>
      <w:r w:rsidR="00210501"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Abu Daud 199</w:t>
      </w:r>
    </w:p>
    <w:p w14:paraId="1E71EACA"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Pr>
      </w:pPr>
    </w:p>
    <w:p w14:paraId="134914B6"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640</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وَحَدَّثَنِي أَبُو بَكْرِ بْنُ نَافِعٍ الْعَبْدِيُّ،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حَدَّثَنَا بَهْزُ بْنُ أَسَدٍ الْعَمِّيُّ، حَدَّثَنَا حَمَّادُ بْنُ سَلَمَةَ،</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عَنْ ثَابِتٍ،‏ أَنَّهُمْ سَأَلُوا أَنَسًا عَنْ خَاتَمِ، رَسُولِ اللَّهِ صلى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الله عليه وسلم فَقَالَ أَخَّرَ رَسُولُ اللَّهِ صلى الله عليه وسلم الْعِشَاءَ</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ذَاتَ لَيْلَةٍ إِلَى شَطْرِ اللَّيْلِ أَوْ كَادَ يَذْهَبُ شَطْرُ اللَّيْلِ ثُمَّ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جَاءَ فَقَالَ ‏"</w:t>
      </w:r>
      <w:r w:rsidRPr="00B07619">
        <w:rPr>
          <w:rFonts w:ascii="Arabic Typesetting" w:hAnsi="Arabic Typesetting" w:cs="Arabic Typesetting"/>
          <w:b/>
          <w:bCs/>
          <w:sz w:val="30"/>
          <w:szCs w:val="30"/>
          <w:rtl/>
        </w:rPr>
        <w:t xml:space="preserve">‏إِنَّ النَّاسَ قَدْ صَلَّوْا </w:t>
      </w:r>
      <w:r w:rsidRPr="00B07619">
        <w:rPr>
          <w:rFonts w:ascii="Arabic Typesetting" w:hAnsi="Arabic Typesetting" w:cs="Arabic Typesetting"/>
          <w:b/>
          <w:bCs/>
          <w:sz w:val="30"/>
          <w:szCs w:val="30"/>
          <w:rtl/>
        </w:rPr>
        <w:lastRenderedPageBreak/>
        <w:t>وَنَامُوا وَإِنَّكُمْ لَمْ</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تَزَالُوا فِي صَلاَةٍ مَا انْتَظَرْتُمُ الصَّلاَةَ</w:t>
      </w:r>
      <w:r w:rsidRPr="00B07619">
        <w:rPr>
          <w:rFonts w:ascii="Arabic Typesetting" w:hAnsi="Arabic Typesetting" w:cs="Arabic Typesetting"/>
          <w:sz w:val="30"/>
          <w:szCs w:val="30"/>
          <w:rtl/>
        </w:rPr>
        <w:t>"‏. قَالَ أَنَسٌ كَأَنِّي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أَنْظُرُ إِلَى وَبِيصِ خَاتَمِهِ مِنْ فِضَّةٍ وَرَفَعَ إِصْبَعَهُ الْيُسْرَى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بِالْخِنْصَرِ.</w:t>
      </w:r>
    </w:p>
    <w:p w14:paraId="75AC4EF9"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مسلم 640، نسائي 5300</w:t>
      </w:r>
    </w:p>
    <w:p w14:paraId="6E5EA3E2"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 xml:space="preserve">النووي: </w:t>
      </w:r>
      <w:r w:rsidRPr="00B07619">
        <w:rPr>
          <w:rFonts w:ascii="Arabic Typesetting" w:hAnsi="Arabic Typesetting" w:cs="Arabic Typesetting"/>
          <w:b/>
          <w:bCs/>
          <w:sz w:val="30"/>
          <w:szCs w:val="30"/>
          <w:rtl/>
        </w:rPr>
        <w:t>‏قوله: "وبيص خاتمه" ‏</w:t>
      </w:r>
      <w:r w:rsidRPr="00B07619">
        <w:rPr>
          <w:rFonts w:ascii="Arabic Typesetting" w:hAnsi="Arabic Typesetting" w:cs="Arabic Typesetting"/>
          <w:sz w:val="30"/>
          <w:szCs w:val="30"/>
          <w:rtl/>
        </w:rPr>
        <w:t>‏أي بريقه ولمعانه</w:t>
      </w:r>
    </w:p>
    <w:p w14:paraId="3FC21800"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Pr>
      </w:pPr>
      <w:bookmarkStart w:id="93" w:name="Anas29582"/>
      <w:r w:rsidRPr="00B07619">
        <w:rPr>
          <w:rFonts w:ascii="Arabic Typesetting" w:hAnsi="Arabic Typesetting" w:cs="Arabic Typesetting"/>
          <w:sz w:val="30"/>
          <w:szCs w:val="30"/>
        </w:rPr>
        <w:t xml:space="preserve">640. </w:t>
      </w:r>
      <w:bookmarkStart w:id="94" w:name="Thabit15298"/>
      <w:bookmarkEnd w:id="93"/>
      <w:r w:rsidRPr="00B07619">
        <w:rPr>
          <w:rStyle w:val="matn1"/>
          <w:color w:val="auto"/>
          <w:sz w:val="30"/>
          <w:szCs w:val="30"/>
        </w:rPr>
        <w:t>Thabit</w:t>
      </w:r>
      <w:bookmarkEnd w:id="94"/>
      <w:r w:rsidRPr="00B07619">
        <w:rPr>
          <w:rStyle w:val="matn1"/>
          <w:color w:val="auto"/>
          <w:sz w:val="30"/>
          <w:szCs w:val="30"/>
        </w:rPr>
        <w:t xml:space="preserve"> sagte: Wir </w:t>
      </w:r>
      <w:r w:rsidR="004B0EE7" w:rsidRPr="00B07619">
        <w:rPr>
          <w:rStyle w:val="matn1"/>
          <w:color w:val="auto"/>
          <w:sz w:val="30"/>
          <w:szCs w:val="30"/>
        </w:rPr>
        <w:t>be</w:t>
      </w:r>
      <w:r w:rsidRPr="00B07619">
        <w:rPr>
          <w:rStyle w:val="matn1"/>
          <w:color w:val="auto"/>
          <w:sz w:val="30"/>
          <w:szCs w:val="30"/>
        </w:rPr>
        <w:t xml:space="preserve">fragten Anas </w:t>
      </w:r>
      <w:r w:rsidR="004B0EE7" w:rsidRPr="00B07619">
        <w:rPr>
          <w:rStyle w:val="matn1"/>
          <w:color w:val="auto"/>
          <w:sz w:val="30"/>
          <w:szCs w:val="30"/>
        </w:rPr>
        <w:t xml:space="preserve">zu </w:t>
      </w:r>
      <w:r w:rsidRPr="00B07619">
        <w:rPr>
          <w:rStyle w:val="matn1"/>
          <w:color w:val="auto"/>
          <w:sz w:val="30"/>
          <w:szCs w:val="30"/>
        </w:rPr>
        <w:t xml:space="preserve">dem Ring des Gesandten Allahs, Allah segne ihn und gebe ihm Frieden. Dieser antwortete: Eines Nachts verspätete der Gesandte Allahs, Allah segne ihn und gebe ihm Frieden, sich mit dem </w:t>
      </w:r>
      <w:r w:rsidRPr="00B07619">
        <w:rPr>
          <w:rStyle w:val="matn1"/>
          <w:i/>
          <w:iCs/>
          <w:color w:val="auto"/>
          <w:sz w:val="30"/>
          <w:szCs w:val="30"/>
        </w:rPr>
        <w:t>Ischa</w:t>
      </w:r>
      <w:r w:rsidRPr="00B07619">
        <w:rPr>
          <w:rStyle w:val="matn1"/>
          <w:color w:val="auto"/>
          <w:sz w:val="30"/>
          <w:szCs w:val="30"/>
        </w:rPr>
        <w:t xml:space="preserve">-Gebet, bis es Mitternacht war oder, bis beinahe die Hälfte der Nacht verstrichen war. Dann kam er und sagte: </w:t>
      </w:r>
      <w:r w:rsidRPr="00B07619">
        <w:rPr>
          <w:rStyle w:val="matn1"/>
          <w:b/>
          <w:bCs/>
          <w:color w:val="auto"/>
          <w:sz w:val="30"/>
          <w:szCs w:val="30"/>
        </w:rPr>
        <w:t>"Die Leute haben schon gebetet und geschlafen. Eigentlich befindet ihr euch im Gebet, solange ihr auf das Gebet wartet."</w:t>
      </w:r>
      <w:r w:rsidRPr="00B07619">
        <w:rPr>
          <w:rStyle w:val="matn1"/>
          <w:color w:val="auto"/>
          <w:sz w:val="30"/>
          <w:szCs w:val="30"/>
        </w:rPr>
        <w:t xml:space="preserve"> Anas sagte weiter: Es ist so, als würde ich das Glänzen seines Rings aus Silber sehen; und dabei hob er </w:t>
      </w:r>
      <w:r w:rsidRPr="00B07619">
        <w:rPr>
          <w:rFonts w:ascii="Arabic Typesetting" w:hAnsi="Arabic Typesetting" w:cs="Arabic Typesetting"/>
          <w:sz w:val="30"/>
          <w:szCs w:val="30"/>
        </w:rPr>
        <w:t>seinen linken kleinen Finger an.</w:t>
      </w:r>
    </w:p>
    <w:p w14:paraId="141F9E6E" w14:textId="77777777" w:rsidR="00C3248D" w:rsidRPr="00B07619" w:rsidRDefault="00C3248D" w:rsidP="00210501">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640</w:t>
      </w:r>
      <w:r w:rsidR="00210501"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5300</w:t>
      </w:r>
    </w:p>
    <w:p w14:paraId="1C0DA10E"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641</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وَحَدَّثَنَا أَبُو عَامِرٍ الأَشْعَرِيُّ، وَأَبُو كُرَيْبٍ</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قَالاَ حَدَّثَنَا أَبُو أُسَامَةَ، عَنْ بُرَيْدٍ، عَنْ أَبِي بُرْدَةَ، عَنْ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أَبِي مُوسَى، قَالَ كُنْتُ أَنَا وَأَصْحَابِي الَّذِينَ، قَدِمُوا مَعِي فِي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السَّفِينَةِ نُزُولاً فِي بَقِيعِ بُطْحَانَ وَرَسُولُ اللَّهِ صلى الله عليه وسلم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lastRenderedPageBreak/>
        <w:t>بِالْمَدِينَةِ فَكَانَ يَتَنَاوَبُ رَسُولَ اللَّهِ صلى الله عليه وسلم عِنْدَ</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صَلاَةِ الْعِشَاءِ كُلَّ لَيْلَةٍ نَفَرٌ مِنْهُمْ قَالَ أَبُو مُوسَى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فَوَافَقْنَا رَسُولَ اللَّهِ صلى الله عليه وسلم أَنَا وَأَصْحَابِي وَلَهُ بَعْضُ</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الشُّغُلِ فِي أَمْرِهِ حَتَّى أَعْتَمَ بِالصَّلاَةِ حَتَّى ابْهَارَّ اللَّيْلُ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ثُمَّ خَرَجَ رَسُولُ اللَّهِ صلى الله عليه وسلم فَصَلَّى بِهِمْ فَلَمَّا قَضَى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صَلاَتَهُ قَالَ لِمَنْ حَضَرَهُ ‏"</w:t>
      </w:r>
      <w:r w:rsidRPr="00B07619">
        <w:rPr>
          <w:rFonts w:ascii="Arabic Typesetting" w:hAnsi="Arabic Typesetting" w:cs="Arabic Typesetting"/>
          <w:b/>
          <w:bCs/>
          <w:sz w:val="30"/>
          <w:szCs w:val="30"/>
          <w:rtl/>
        </w:rPr>
        <w:t>عَلَى رِسْلِكُمْ</w:t>
      </w:r>
      <w:r w:rsidRPr="00B07619">
        <w:rPr>
          <w:rFonts w:ascii="Arabic Typesetting" w:hAnsi="Arabic Typesetting" w:cs="Arabic Typesetting"/>
          <w:b/>
          <w:bCs/>
          <w:sz w:val="30"/>
          <w:szCs w:val="30"/>
        </w:rPr>
        <w:t>*</w:t>
      </w:r>
      <w:r w:rsidRPr="00B07619">
        <w:rPr>
          <w:rFonts w:ascii="Arabic Typesetting" w:hAnsi="Arabic Typesetting" w:cs="Arabic Typesetting"/>
          <w:b/>
          <w:bCs/>
          <w:sz w:val="30"/>
          <w:szCs w:val="30"/>
          <w:rtl/>
        </w:rPr>
        <w:t xml:space="preserve"> أُعْلِمُكُمْ وَأَبْشِرُوا</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أَنَّ مِنْ نِعْمَةِ اللَّهِ عَلَيْكُمْ أَنَّهُ لَيْسَ مِنَ النَّاسِ أَحَدٌ</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يُصَلِّي هَذِهِ السَّاعَةَ غَيْرُكُمْ</w:t>
      </w:r>
      <w:r w:rsidRPr="00B07619">
        <w:rPr>
          <w:rFonts w:ascii="Arabic Typesetting" w:hAnsi="Arabic Typesetting" w:cs="Arabic Typesetting"/>
          <w:sz w:val="30"/>
          <w:szCs w:val="30"/>
          <w:rtl/>
        </w:rPr>
        <w:t xml:space="preserve"> ‏"،‏ أَوْ قَالَ ‏"</w:t>
      </w:r>
      <w:r w:rsidRPr="00B07619">
        <w:rPr>
          <w:rFonts w:ascii="Arabic Typesetting" w:hAnsi="Arabic Typesetting" w:cs="Arabic Typesetting"/>
          <w:b/>
          <w:bCs/>
          <w:sz w:val="30"/>
          <w:szCs w:val="30"/>
          <w:rtl/>
        </w:rPr>
        <w:t>مَا صَلَّى هَذِهِ</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السَّاعَةَ أَحَدٌ غَيْرُكُمْ</w:t>
      </w:r>
      <w:r w:rsidRPr="00B07619">
        <w:rPr>
          <w:rFonts w:ascii="Arabic Typesetting" w:hAnsi="Arabic Typesetting" w:cs="Arabic Typesetting"/>
          <w:sz w:val="30"/>
          <w:szCs w:val="30"/>
          <w:rtl/>
        </w:rPr>
        <w:t>‏"‏، لاَ نَدْرِي أَىَّ الْكَلِمَتَيْنِ قَالَ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قَالَ أَبُو مُوسَى فَرَجَعْنَا فَرِحِينَ بِمَا سَمِعْنَا مِنْ رَسُولِ اللَّهِ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صلى الله عليه وسلم.</w:t>
      </w:r>
    </w:p>
    <w:p w14:paraId="51E84750"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 xml:space="preserve">بخاري </w:t>
      </w:r>
      <w:r w:rsidRPr="00B07619">
        <w:rPr>
          <w:rFonts w:ascii="Arabic Typesetting" w:hAnsi="Arabic Typesetting" w:cs="Arabic Typesetting"/>
          <w:sz w:val="30"/>
          <w:szCs w:val="30"/>
        </w:rPr>
        <w:t>567</w:t>
      </w:r>
      <w:r w:rsidRPr="00B07619">
        <w:rPr>
          <w:rFonts w:ascii="Arabic Typesetting" w:hAnsi="Arabic Typesetting" w:cs="Arabic Typesetting"/>
          <w:sz w:val="30"/>
          <w:szCs w:val="30"/>
          <w:rtl/>
        </w:rPr>
        <w:t>، مسلم 641</w:t>
      </w:r>
    </w:p>
    <w:p w14:paraId="5704AEDD"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pacing w:val="15"/>
          <w:sz w:val="30"/>
          <w:szCs w:val="30"/>
        </w:rPr>
        <w:t>*</w:t>
      </w:r>
      <w:r w:rsidRPr="00B07619">
        <w:rPr>
          <w:rFonts w:ascii="Arabic Typesetting" w:hAnsi="Arabic Typesetting" w:cs="Arabic Typesetting"/>
          <w:spacing w:val="15"/>
          <w:sz w:val="30"/>
          <w:szCs w:val="30"/>
          <w:rtl/>
        </w:rPr>
        <w:t>رِسْل رِفْقٌ وتُؤَدَة على رِسْلِك: تمهَّل، تَأنَّ ولا تتعجَّل</w:t>
      </w:r>
      <w:r w:rsidRPr="00B07619">
        <w:rPr>
          <w:rFonts w:ascii="Arabic Typesetting" w:hAnsi="Arabic Typesetting" w:cs="Arabic Typesetting"/>
          <w:sz w:val="30"/>
          <w:szCs w:val="30"/>
          <w:rtl/>
        </w:rPr>
        <w:t xml:space="preserve">. </w:t>
      </w:r>
      <w:r w:rsidRPr="00B07619">
        <w:rPr>
          <w:rFonts w:ascii="Arabic Typesetting" w:hAnsi="Arabic Typesetting" w:cs="Arabic Typesetting"/>
          <w:spacing w:val="15"/>
          <w:sz w:val="30"/>
          <w:szCs w:val="30"/>
          <w:rtl/>
        </w:rPr>
        <w:t>يقال: افعل كذا على رِسْلِك: اتَّئد ولا تعجل. و اللين</w:t>
      </w:r>
    </w:p>
    <w:p w14:paraId="69B53637"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Pr>
      </w:pPr>
      <w:bookmarkStart w:id="95" w:name="Abu_Musa6644"/>
      <w:r w:rsidRPr="00B07619">
        <w:rPr>
          <w:rFonts w:ascii="Arabic Typesetting" w:hAnsi="Arabic Typesetting" w:cs="Arabic Typesetting"/>
          <w:sz w:val="30"/>
          <w:szCs w:val="30"/>
        </w:rPr>
        <w:t>641. Abu Musa</w:t>
      </w:r>
      <w:bookmarkEnd w:id="95"/>
      <w:r w:rsidRPr="00B07619">
        <w:rPr>
          <w:rFonts w:ascii="Arabic Typesetting" w:hAnsi="Arabic Typesetting" w:cs="Arabic Typesetting"/>
          <w:sz w:val="30"/>
          <w:szCs w:val="30"/>
        </w:rPr>
        <w:t xml:space="preserve"> berichtete: Ich war </w:t>
      </w:r>
      <w:r w:rsidRPr="00B07619">
        <w:rPr>
          <w:rStyle w:val="matn1"/>
          <w:color w:val="auto"/>
          <w:sz w:val="30"/>
          <w:szCs w:val="30"/>
        </w:rPr>
        <w:t xml:space="preserve">mit meinen Freunden, die mit mir (früher) auf dem Schiff gereist waren, und wir befanden uns im </w:t>
      </w:r>
      <w:bookmarkStart w:id="96" w:name="Buthaan3313"/>
      <w:r w:rsidRPr="00B07619">
        <w:rPr>
          <w:rStyle w:val="matn1"/>
          <w:i/>
          <w:iCs/>
          <w:color w:val="auto"/>
          <w:sz w:val="30"/>
          <w:szCs w:val="30"/>
        </w:rPr>
        <w:t>But´han-</w:t>
      </w:r>
      <w:r w:rsidRPr="00B07619">
        <w:rPr>
          <w:rStyle w:val="matn1"/>
          <w:color w:val="auto"/>
          <w:sz w:val="30"/>
          <w:szCs w:val="30"/>
        </w:rPr>
        <w:t>Tal</w:t>
      </w:r>
      <w:bookmarkEnd w:id="96"/>
      <w:r w:rsidRPr="00B07619">
        <w:rPr>
          <w:rStyle w:val="matn1"/>
          <w:color w:val="auto"/>
          <w:sz w:val="30"/>
          <w:szCs w:val="30"/>
        </w:rPr>
        <w:t xml:space="preserve">, als der Gesandte Allahs, Allah segne ihn und gebe ihm Frieden, </w:t>
      </w:r>
      <w:bookmarkStart w:id="97" w:name="in_Medina9052"/>
      <w:r w:rsidRPr="00B07619">
        <w:rPr>
          <w:rStyle w:val="matn1"/>
          <w:color w:val="auto"/>
          <w:sz w:val="30"/>
          <w:szCs w:val="30"/>
        </w:rPr>
        <w:t xml:space="preserve">in Medina </w:t>
      </w:r>
      <w:bookmarkEnd w:id="97"/>
      <w:r w:rsidRPr="00B07619">
        <w:rPr>
          <w:rStyle w:val="matn1"/>
          <w:color w:val="auto"/>
          <w:sz w:val="30"/>
          <w:szCs w:val="30"/>
        </w:rPr>
        <w:t xml:space="preserve">war. Jede Nacht waren einige an der Reihe (nach Medina zu gehen), um am </w:t>
      </w:r>
      <w:r w:rsidRPr="00B07619">
        <w:rPr>
          <w:rStyle w:val="matn1"/>
          <w:i/>
          <w:iCs/>
          <w:color w:val="auto"/>
          <w:sz w:val="30"/>
          <w:szCs w:val="30"/>
        </w:rPr>
        <w:t>Ischa</w:t>
      </w:r>
      <w:r w:rsidRPr="00B07619">
        <w:rPr>
          <w:rStyle w:val="matn1"/>
          <w:color w:val="auto"/>
          <w:sz w:val="30"/>
          <w:szCs w:val="30"/>
        </w:rPr>
        <w:t>-Gebet mit dem Gesandten Allahs, Allah segne ihn und gebe ihm Frieden, teilzunehmen</w:t>
      </w:r>
      <w:bookmarkStart w:id="98" w:name="Abu_Musa3142"/>
      <w:r w:rsidRPr="00B07619">
        <w:rPr>
          <w:rStyle w:val="matn1"/>
          <w:color w:val="auto"/>
          <w:sz w:val="30"/>
          <w:szCs w:val="30"/>
        </w:rPr>
        <w:t>. Weiter sagte Abu Musa</w:t>
      </w:r>
      <w:bookmarkEnd w:id="98"/>
      <w:r w:rsidRPr="00B07619">
        <w:rPr>
          <w:rStyle w:val="matn1"/>
          <w:color w:val="auto"/>
          <w:sz w:val="30"/>
          <w:szCs w:val="30"/>
        </w:rPr>
        <w:t xml:space="preserve">: Es kam vor, dass meine Freunde und ich zum Gesandten Allahs, Allah segne ihn und gebe ihm Frieden, gingen während er mit einer Angelegenheit so lange beschäftigt war, dass </w:t>
      </w:r>
      <w:r w:rsidRPr="00B07619">
        <w:rPr>
          <w:rStyle w:val="matn1"/>
          <w:color w:val="auto"/>
          <w:sz w:val="30"/>
          <w:szCs w:val="30"/>
        </w:rPr>
        <w:lastRenderedPageBreak/>
        <w:t xml:space="preserve">er das Gebet auf Mitternacht verschob. Dann kam der Gesandte Allahs, Allah segne ihn und gebe ihm Frieden, heraus und leitete vor uns das Gebet. Als er es beendet hatte, sagte er zu den Anwesenden: </w:t>
      </w:r>
      <w:r w:rsidRPr="00B07619">
        <w:rPr>
          <w:rStyle w:val="matn1"/>
          <w:b/>
          <w:bCs/>
          <w:color w:val="auto"/>
          <w:sz w:val="30"/>
          <w:szCs w:val="30"/>
        </w:rPr>
        <w:t>"Ganz in Ruhe! Ich teile euch die frohe Botschaft mit, dass es von der Gunst Allahs für euch ist, dass kein Mensch in dieser Stunde betet</w:t>
      </w:r>
      <w:r w:rsidR="00213FB0" w:rsidRPr="00B07619">
        <w:rPr>
          <w:rStyle w:val="matn1"/>
          <w:b/>
          <w:bCs/>
          <w:color w:val="auto"/>
          <w:sz w:val="30"/>
          <w:szCs w:val="30"/>
        </w:rPr>
        <w:t xml:space="preserve"> außer euch</w:t>
      </w:r>
      <w:r w:rsidRPr="00B07619">
        <w:rPr>
          <w:rStyle w:val="matn1"/>
          <w:b/>
          <w:bCs/>
          <w:color w:val="auto"/>
          <w:sz w:val="30"/>
          <w:szCs w:val="30"/>
        </w:rPr>
        <w:t>“</w:t>
      </w:r>
      <w:r w:rsidR="00213FB0" w:rsidRPr="00B07619">
        <w:rPr>
          <w:rStyle w:val="matn1"/>
          <w:b/>
          <w:bCs/>
          <w:color w:val="auto"/>
          <w:sz w:val="30"/>
          <w:szCs w:val="30"/>
        </w:rPr>
        <w:t>,</w:t>
      </w:r>
      <w:r w:rsidRPr="00B07619">
        <w:rPr>
          <w:rStyle w:val="matn1"/>
          <w:color w:val="auto"/>
          <w:sz w:val="30"/>
          <w:szCs w:val="30"/>
        </w:rPr>
        <w:t xml:space="preserve"> oder er sagte: </w:t>
      </w:r>
      <w:r w:rsidRPr="00B07619">
        <w:rPr>
          <w:rStyle w:val="matn1"/>
          <w:b/>
          <w:bCs/>
          <w:color w:val="auto"/>
          <w:sz w:val="30"/>
          <w:szCs w:val="30"/>
        </w:rPr>
        <w:t xml:space="preserve">„Niemand betet in dieser Stunde außer euch.“ </w:t>
      </w:r>
      <w:r w:rsidRPr="00B07619">
        <w:rPr>
          <w:rStyle w:val="matn1"/>
          <w:color w:val="auto"/>
          <w:sz w:val="30"/>
          <w:szCs w:val="30"/>
        </w:rPr>
        <w:t>Wir wissen nicht mehr, welche der beiden Worte er sagte. Wir kehrten fröhlich zurück, wegen dessen, was wir vom Gesandten Allahs, Allah segne ihn und gebe ihm Frieden, gehört hatten.</w:t>
      </w:r>
      <w:r w:rsidRPr="00B07619">
        <w:rPr>
          <w:rFonts w:ascii="Arabic Typesetting" w:hAnsi="Arabic Typesetting" w:cs="Arabic Typesetting"/>
          <w:sz w:val="30"/>
          <w:szCs w:val="30"/>
        </w:rPr>
        <w:t xml:space="preserve"> </w:t>
      </w:r>
    </w:p>
    <w:p w14:paraId="67EDC554" w14:textId="77777777" w:rsidR="00C3248D" w:rsidRPr="00B07619" w:rsidRDefault="00C3248D" w:rsidP="00210501">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567</w:t>
      </w:r>
      <w:r w:rsidR="00210501"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Muslim 641</w:t>
      </w:r>
    </w:p>
    <w:p w14:paraId="27B81031"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642</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وَحَدَّثَنَا مُحَمَّدُ بْنُ رَافِعٍ، حَدَّثَنَا عَبْدُ</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الرَّزَّاقِ، أَخْبَرَنَا ابْنُ جُرَيْجٍ، قَالَ قُلْتُ لِعَطَاءٍ أَىُّ حِينٍ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أَحَبُّ إِلَيْكَ أَنْ أُصَلِّيَ الْعِشَاءَ الَّتِي يَقُولُهَا النَّاسُ</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الْعَتَمَةَ إِمَامًا وَخِلْوًا قَالَ سَمِعْتُ ابْنَ عَبَّاسٍ يَقُولُ أَعْتَمَ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نَبِيُّ اللَّهِ صلى الله عليه وسلم ذَاتَ لَيْلَةٍ الْعِشَاءَ - قَالَ - حَتَّى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رَقَدَ نَاسٌ وَاسْتَيْقَظُوا وَرَقَدُوا وَاسْتَيْقَظُوا فَقَامَ عُمَرُ بْنُ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الْخَطَّابِ فَقَالَ الصَّلاَةَ ‏.‏ فَقَالَ عَطَاءٌ قَالَ ابْنُ عَبَّاسٍ فَخَرَجَ</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نَبِيُّ اللَّهِ صلى الله عليه وسلم كَأَنِّي أَنْظُرُ إِلَيْهِ الآنَ يَقْطُرُ</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رَأْسُهُ مَاءً وَاضِعًا يَدَهُ عَلَى شِقِّ رَأْسِهِ قَالَ ‏"‏</w:t>
      </w:r>
      <w:r w:rsidRPr="00B07619">
        <w:rPr>
          <w:rFonts w:ascii="Arabic Typesetting" w:hAnsi="Arabic Typesetting" w:cs="Arabic Typesetting"/>
          <w:b/>
          <w:bCs/>
          <w:sz w:val="30"/>
          <w:szCs w:val="30"/>
          <w:rtl/>
        </w:rPr>
        <w:t>لَوْلاَ أَنْ</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يَشُقَّ عَلَى أُمَّتِي لأَمَرْتُهُمْ أَنْ</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يُصَلُّوهَا كَذَلِكَ</w:t>
      </w:r>
      <w:r w:rsidRPr="00B07619">
        <w:rPr>
          <w:rFonts w:ascii="Arabic Typesetting" w:hAnsi="Arabic Typesetting" w:cs="Arabic Typesetting"/>
          <w:sz w:val="30"/>
          <w:szCs w:val="30"/>
          <w:rtl/>
        </w:rPr>
        <w:t xml:space="preserve"> ‏"‏ ‏.‏ قَالَ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فَاسْتَثْبَتُّ عَطَاءً كَيْفَ وَضَعَ النَّبِيُّ صلى الله عليه وسلم يَدَهُ عَلَى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رَأْسِهِ كَمَا أَنْبَأَهُ ابْنُ عَبَّاسٍ فَبَدَّدَ لِي عَطَاءٌ بَيْنَ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أَصَابِعِهِ شَيْئًا مِنْ تَبْدِيدٍ ثُمَّ وَضَعَ أَطْرَافَ أَصَابِعِهِ عَلَى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قَرْنِ الرَّأْسِ ثُمَّ صَبَّهَا يُمِرُّهَا كَذَلِكَ عَلَى الرَّأْسِ حَتَّى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مَسَّتْ إِبْهَامُهُ طَرَفَ الأُذُنِ مِمَّا يَلِي الْوَجْهَ ثُمَّ عَلَى الصُّدْغِ</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 xml:space="preserve">وَنَاحِيَةِ اللِّحْيَةِ لاَ يُقَصِّرُ وَلاَ يَبْطِشُ </w:t>
      </w:r>
      <w:r w:rsidRPr="00B07619">
        <w:rPr>
          <w:rFonts w:ascii="Arabic Typesetting" w:hAnsi="Arabic Typesetting" w:cs="Arabic Typesetting"/>
          <w:sz w:val="30"/>
          <w:szCs w:val="30"/>
          <w:rtl/>
        </w:rPr>
        <w:lastRenderedPageBreak/>
        <w:t>بِشَىْءٍ إِلاَّ كَذَلِكَ.‏ قُلْتُ لِعَطَاءٍ كَمْ ذُكِرَ لَكَ أَخَّرَهَا النَّبِيُّ صلى الله عليه وسلم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لَيْلَتَئِذٍ قَالَ لاَ أَدْرِي.‏ قَالَ عَطَاءٌ أَحَبُّ إِلَىَّ أَنْ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أُصَلِّيَهَا إِمَامًا وَخِلْوًا مُؤَخَّرَةً كَمَا صَلاَّهَا النَّبِيُّ صلى الله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عليه وسلم لَيْلَتَئِذٍ فَإِنْ شَقَّ عَلَيْكَ ذَلِكَ خِلْوًا أَوْ عَلَى النَّاسِ</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فِي الْجَمَاعَةِ وَأَنْتَ إِمَامُهُمْ فَصَلِّهَا وَسَطًا لاَ مُعَجَّلَةً وَلاَ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مُؤَخَّرَةً ‏.‏</w:t>
      </w:r>
    </w:p>
    <w:p w14:paraId="5B51F81F"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b/>
          <w:bCs/>
          <w:sz w:val="30"/>
          <w:szCs w:val="30"/>
          <w:rtl/>
        </w:rPr>
        <w:t>‏</w:t>
      </w:r>
      <w:r w:rsidRPr="00B07619">
        <w:rPr>
          <w:rFonts w:ascii="Arabic Typesetting" w:hAnsi="Arabic Typesetting" w:cs="Arabic Typesetting"/>
          <w:sz w:val="30"/>
          <w:szCs w:val="30"/>
          <w:rtl/>
        </w:rPr>
        <w:t>قَوْلُهُ: (يَقْطُرُ رَأْسُهُ مَاءً) مَعْنَاهُ: أَنَّهُ اغْتَسَلَ حِينَئِذٍ. قَوْلُهُ: خِلْوًا أَيْ مُنْفَرِدًا. قَوْلُهُ: (ثُمَّ وَضَعَ أَطْرَافَ أَصَابِعِهِ عَلَى قَرْنِ الرَّأْسِ ثُمَّ صَبَّهَا) هَكَذَا هُوَ فِي أُصُولِ رِوَايَاتِنَا. قَالَ الْقَاضِي: وَضَبَطَهُ بَعْضُهُمْ (قَلَبَهَا) وَفِي الْبُخَارِيِّ (ضَمَّهَا)، وَالْأَوَّلُ هُوَ الصَّوَابُ. وَقَوْلُهُ: (وَلَا يُقَصِّرُ وَلَا يَبْطِشُ) هَكَذَا هُوَ فِي صَحِيحِ مُسْلِمٍ، وَفِي بَعْضِ نُسَخِ الْبُخَارِيِّ، وَفِي بَعْضِهَا (وَلَا يَعْصِرُ) بِالْعَيْنِ، وَكُلُّهُ صَحِيحٌ</w:t>
      </w:r>
    </w:p>
    <w:p w14:paraId="72A8B2AC"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571، 7239، مسلم 642، نسائي 530، 531</w:t>
      </w:r>
    </w:p>
    <w:p w14:paraId="4CDB6286" w14:textId="77777777" w:rsidR="00C3248D" w:rsidRPr="00B07619" w:rsidRDefault="00C3248D" w:rsidP="00210501">
      <w:pPr>
        <w:spacing w:before="100" w:beforeAutospacing="1" w:after="100" w:afterAutospacing="1"/>
        <w:jc w:val="both"/>
        <w:rPr>
          <w:rStyle w:val="matn1"/>
          <w:color w:val="auto"/>
          <w:sz w:val="30"/>
          <w:szCs w:val="30"/>
        </w:rPr>
      </w:pPr>
      <w:bookmarkStart w:id="99" w:name="Ibn_`Abbas23377"/>
      <w:r w:rsidRPr="00B07619">
        <w:rPr>
          <w:rFonts w:ascii="Arabic Typesetting" w:hAnsi="Arabic Typesetting" w:cs="Arabic Typesetting"/>
          <w:sz w:val="30"/>
          <w:szCs w:val="30"/>
        </w:rPr>
        <w:t>642. Ibn Dschuraidsch teilte uns mit: Ich fragte Ata´</w:t>
      </w:r>
      <w:r w:rsidR="00213FB0" w:rsidRPr="00B07619">
        <w:rPr>
          <w:rFonts w:ascii="Arabic Typesetting" w:hAnsi="Arabic Typesetting" w:cs="Arabic Typesetting"/>
          <w:sz w:val="30"/>
          <w:szCs w:val="30"/>
        </w:rPr>
        <w:t>: W</w:t>
      </w:r>
      <w:r w:rsidRPr="00B07619">
        <w:rPr>
          <w:rFonts w:ascii="Arabic Typesetting" w:hAnsi="Arabic Typesetting" w:cs="Arabic Typesetting"/>
          <w:sz w:val="30"/>
          <w:szCs w:val="30"/>
        </w:rPr>
        <w:t>elche Zeit empf</w:t>
      </w:r>
      <w:r w:rsidR="00213FB0" w:rsidRPr="00B07619">
        <w:rPr>
          <w:rFonts w:ascii="Arabic Typesetting" w:hAnsi="Arabic Typesetting" w:cs="Arabic Typesetting"/>
          <w:sz w:val="30"/>
          <w:szCs w:val="30"/>
        </w:rPr>
        <w:t>i</w:t>
      </w:r>
      <w:r w:rsidRPr="00B07619">
        <w:rPr>
          <w:rFonts w:ascii="Arabic Typesetting" w:hAnsi="Arabic Typesetting" w:cs="Arabic Typesetting"/>
          <w:sz w:val="30"/>
          <w:szCs w:val="30"/>
        </w:rPr>
        <w:t xml:space="preserve">ehlst du mir als Imam oder als Einzelner </w:t>
      </w:r>
      <w:r w:rsidR="00213FB0" w:rsidRPr="00B07619">
        <w:rPr>
          <w:rFonts w:ascii="Arabic Typesetting" w:hAnsi="Arabic Typesetting" w:cs="Arabic Typesetting"/>
          <w:sz w:val="30"/>
          <w:szCs w:val="30"/>
        </w:rPr>
        <w:t xml:space="preserve">für die Verrichtung des </w:t>
      </w:r>
      <w:r w:rsidRPr="00B07619">
        <w:rPr>
          <w:rFonts w:ascii="Arabic Typesetting" w:hAnsi="Arabic Typesetting" w:cs="Arabic Typesetting"/>
          <w:i/>
          <w:iCs/>
          <w:sz w:val="30"/>
          <w:szCs w:val="30"/>
        </w:rPr>
        <w:t>Ischa</w:t>
      </w:r>
      <w:r w:rsidRPr="00B07619">
        <w:rPr>
          <w:rFonts w:ascii="Arabic Typesetting" w:hAnsi="Arabic Typesetting" w:cs="Arabic Typesetting"/>
          <w:sz w:val="30"/>
          <w:szCs w:val="30"/>
        </w:rPr>
        <w:t>-Gebet</w:t>
      </w:r>
      <w:r w:rsidR="00213FB0" w:rsidRPr="00B07619">
        <w:rPr>
          <w:rFonts w:ascii="Arabic Typesetting" w:hAnsi="Arabic Typesetting" w:cs="Arabic Typesetting"/>
          <w:sz w:val="30"/>
          <w:szCs w:val="30"/>
        </w:rPr>
        <w:t>s</w:t>
      </w:r>
      <w:r w:rsidRPr="00B07619">
        <w:rPr>
          <w:rFonts w:ascii="Arabic Typesetting" w:hAnsi="Arabic Typesetting" w:cs="Arabic Typesetting"/>
          <w:sz w:val="30"/>
          <w:szCs w:val="30"/>
        </w:rPr>
        <w:t>? Er sagte, ich hörte Ibn Abbas</w:t>
      </w:r>
      <w:bookmarkEnd w:id="99"/>
      <w:r w:rsidRPr="00B07619">
        <w:rPr>
          <w:rFonts w:ascii="Arabic Typesetting" w:hAnsi="Arabic Typesetting" w:cs="Arabic Typesetting"/>
          <w:sz w:val="30"/>
          <w:szCs w:val="30"/>
        </w:rPr>
        <w:t xml:space="preserve"> sagen: Eines Nachts verichtete d</w:t>
      </w:r>
      <w:r w:rsidRPr="00B07619">
        <w:rPr>
          <w:rStyle w:val="matn1"/>
          <w:color w:val="auto"/>
          <w:sz w:val="30"/>
          <w:szCs w:val="30"/>
        </w:rPr>
        <w:t>er Gesandte Allahs, Allah segne ihn und gebe ihm Frieden, das Nachtgebet viel später</w:t>
      </w:r>
      <w:r w:rsidR="00213FB0" w:rsidRPr="00B07619">
        <w:rPr>
          <w:rStyle w:val="matn1"/>
          <w:color w:val="auto"/>
          <w:sz w:val="30"/>
          <w:szCs w:val="30"/>
        </w:rPr>
        <w:t>.</w:t>
      </w:r>
      <w:r w:rsidRPr="00B07619">
        <w:rPr>
          <w:rStyle w:val="matn1"/>
          <w:color w:val="auto"/>
          <w:sz w:val="30"/>
          <w:szCs w:val="30"/>
        </w:rPr>
        <w:t xml:space="preserve"> So spät, dass die Leute (in dieser Zeit) einschliefen und aufwachten, erneut einschliefen und wieder aufwachten. </w:t>
      </w:r>
      <w:bookmarkStart w:id="100" w:name="`Umar_Ibnal_Khattab32420"/>
      <w:r w:rsidRPr="00B07619">
        <w:rPr>
          <w:rStyle w:val="matn1"/>
          <w:color w:val="auto"/>
          <w:sz w:val="30"/>
          <w:szCs w:val="30"/>
        </w:rPr>
        <w:t xml:space="preserve">Da stand Umar Bin Al-Chattab </w:t>
      </w:r>
      <w:bookmarkEnd w:id="100"/>
      <w:r w:rsidRPr="00B07619">
        <w:rPr>
          <w:rStyle w:val="matn1"/>
          <w:color w:val="auto"/>
          <w:sz w:val="30"/>
          <w:szCs w:val="30"/>
        </w:rPr>
        <w:t xml:space="preserve">auf und rief: Das Gebet! </w:t>
      </w:r>
      <w:bookmarkStart w:id="101" w:name="`Ata´31453"/>
      <w:r w:rsidRPr="00B07619">
        <w:rPr>
          <w:rStyle w:val="matn1"/>
          <w:color w:val="auto"/>
          <w:sz w:val="30"/>
          <w:szCs w:val="30"/>
        </w:rPr>
        <w:t xml:space="preserve">Ata´ </w:t>
      </w:r>
      <w:bookmarkEnd w:id="101"/>
      <w:r w:rsidRPr="00B07619">
        <w:rPr>
          <w:rStyle w:val="matn1"/>
          <w:color w:val="auto"/>
          <w:sz w:val="30"/>
          <w:szCs w:val="30"/>
        </w:rPr>
        <w:t xml:space="preserve">berichtete, </w:t>
      </w:r>
      <w:bookmarkStart w:id="102" w:name="Ibn_`Abbas19705"/>
      <w:r w:rsidRPr="00B07619">
        <w:rPr>
          <w:rStyle w:val="matn1"/>
          <w:color w:val="auto"/>
          <w:sz w:val="30"/>
          <w:szCs w:val="30"/>
        </w:rPr>
        <w:t xml:space="preserve">dass Ibn Abbas </w:t>
      </w:r>
      <w:bookmarkEnd w:id="102"/>
      <w:r w:rsidRPr="00B07619">
        <w:rPr>
          <w:rStyle w:val="matn1"/>
          <w:color w:val="auto"/>
          <w:sz w:val="30"/>
          <w:szCs w:val="30"/>
        </w:rPr>
        <w:t xml:space="preserve">sagte: Der Prophet Allahs, Allah segne ihn und gebe ihm Frieden, kam heraus - es ist so, als </w:t>
      </w:r>
      <w:r w:rsidR="00213FB0" w:rsidRPr="00B07619">
        <w:rPr>
          <w:rStyle w:val="matn1"/>
          <w:color w:val="auto"/>
          <w:sz w:val="30"/>
          <w:szCs w:val="30"/>
        </w:rPr>
        <w:t xml:space="preserve">würde </w:t>
      </w:r>
      <w:r w:rsidRPr="00B07619">
        <w:rPr>
          <w:rStyle w:val="matn1"/>
          <w:color w:val="auto"/>
          <w:sz w:val="30"/>
          <w:szCs w:val="30"/>
        </w:rPr>
        <w:t>ich ihn jetzt anschaue</w:t>
      </w:r>
      <w:r w:rsidR="00213FB0" w:rsidRPr="00B07619">
        <w:rPr>
          <w:rStyle w:val="matn1"/>
          <w:color w:val="auto"/>
          <w:sz w:val="30"/>
          <w:szCs w:val="30"/>
        </w:rPr>
        <w:t>n</w:t>
      </w:r>
      <w:r w:rsidRPr="00B07619">
        <w:rPr>
          <w:rStyle w:val="matn1"/>
          <w:color w:val="auto"/>
          <w:sz w:val="30"/>
          <w:szCs w:val="30"/>
        </w:rPr>
        <w:t xml:space="preserve"> - </w:t>
      </w:r>
      <w:r w:rsidRPr="00B07619">
        <w:rPr>
          <w:rStyle w:val="matn1"/>
          <w:color w:val="auto"/>
          <w:sz w:val="30"/>
          <w:szCs w:val="30"/>
        </w:rPr>
        <w:lastRenderedPageBreak/>
        <w:t xml:space="preserve">während von seinem Kopf (noch) Wasser tropfte und er seine Hand an eine Seite seines Kopfes legte und sagte: </w:t>
      </w:r>
      <w:r w:rsidRPr="00B07619">
        <w:rPr>
          <w:rStyle w:val="matn1"/>
          <w:b/>
          <w:bCs/>
          <w:color w:val="auto"/>
          <w:sz w:val="30"/>
          <w:szCs w:val="30"/>
        </w:rPr>
        <w:t xml:space="preserve">„Würde es für meine Umma nicht </w:t>
      </w:r>
      <w:r w:rsidR="00213FB0" w:rsidRPr="00B07619">
        <w:rPr>
          <w:rStyle w:val="matn1"/>
          <w:b/>
          <w:bCs/>
          <w:color w:val="auto"/>
          <w:sz w:val="30"/>
          <w:szCs w:val="30"/>
        </w:rPr>
        <w:t xml:space="preserve">sehr schwer sein, </w:t>
      </w:r>
      <w:r w:rsidRPr="00B07619">
        <w:rPr>
          <w:rStyle w:val="matn1"/>
          <w:b/>
          <w:bCs/>
          <w:color w:val="auto"/>
          <w:sz w:val="30"/>
          <w:szCs w:val="30"/>
        </w:rPr>
        <w:t xml:space="preserve">würde ich ihnen befehlen, es </w:t>
      </w:r>
      <w:r w:rsidR="00213FB0" w:rsidRPr="00B07619">
        <w:rPr>
          <w:rStyle w:val="matn1"/>
          <w:b/>
          <w:bCs/>
          <w:color w:val="auto"/>
          <w:sz w:val="30"/>
          <w:szCs w:val="30"/>
        </w:rPr>
        <w:t xml:space="preserve">(immer) </w:t>
      </w:r>
      <w:r w:rsidRPr="00B07619">
        <w:rPr>
          <w:rStyle w:val="matn1"/>
          <w:b/>
          <w:bCs/>
          <w:color w:val="auto"/>
          <w:sz w:val="30"/>
          <w:szCs w:val="30"/>
        </w:rPr>
        <w:t>in dieser Zeit zu verrichten.“</w:t>
      </w:r>
      <w:r w:rsidRPr="00B07619">
        <w:rPr>
          <w:rStyle w:val="matn1"/>
          <w:color w:val="auto"/>
          <w:sz w:val="30"/>
          <w:szCs w:val="30"/>
        </w:rPr>
        <w:t xml:space="preserve"> Ich (Ibn Dschuraidsch) fragte </w:t>
      </w:r>
      <w:bookmarkStart w:id="103" w:name="`Ata´24829"/>
      <w:r w:rsidRPr="00B07619">
        <w:rPr>
          <w:rStyle w:val="matn1"/>
          <w:color w:val="auto"/>
          <w:sz w:val="30"/>
          <w:szCs w:val="30"/>
        </w:rPr>
        <w:t xml:space="preserve">Ata´, </w:t>
      </w:r>
      <w:bookmarkEnd w:id="103"/>
      <w:r w:rsidRPr="00B07619">
        <w:rPr>
          <w:rStyle w:val="matn1"/>
          <w:color w:val="auto"/>
          <w:sz w:val="30"/>
          <w:szCs w:val="30"/>
        </w:rPr>
        <w:t>auf welche Art der Prophet nach der Erzählung von Ibn Abbas seine Hand an seinen Kopf legte. Da spreizte Ata‘ seine Finger, legte sie an seinen Kopf und fuhr sich mit seiner Hand weiter über seinen Kopf, bis sein Daumen auf einer Seite sein Ohr berührte</w:t>
      </w:r>
      <w:r w:rsidR="00213FB0" w:rsidRPr="00B07619">
        <w:rPr>
          <w:rStyle w:val="matn1"/>
          <w:color w:val="auto"/>
          <w:sz w:val="30"/>
          <w:szCs w:val="30"/>
        </w:rPr>
        <w:t>; d</w:t>
      </w:r>
      <w:r w:rsidRPr="00B07619">
        <w:rPr>
          <w:rStyle w:val="matn1"/>
          <w:color w:val="auto"/>
          <w:sz w:val="30"/>
          <w:szCs w:val="30"/>
        </w:rPr>
        <w:t>ann über die Schläfen und über seinen Bart. Dies tat er weder langsam noch schnell. Dann fragte ich Ata´: Wurde dir gesagt, wie lange die Verspätung des Propheten Allahs, Allah segne ihn und gebe ihm Frieden, in jener Nacht war? Er antwortete: Ich weiß es nicht.</w:t>
      </w:r>
    </w:p>
    <w:p w14:paraId="175F9A34" w14:textId="77777777" w:rsidR="00C3248D" w:rsidRPr="00B07619" w:rsidRDefault="00C3248D" w:rsidP="00C3248D">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t xml:space="preserve">Ata` sagte: Mir ist es lieber, sei es als Imam oder für mich alleine, das Gebet später zu verrichten, wie es der Prophet Allahs, </w:t>
      </w:r>
      <w:r w:rsidRPr="00B07619">
        <w:rPr>
          <w:rStyle w:val="matn1"/>
          <w:color w:val="auto"/>
          <w:sz w:val="30"/>
          <w:szCs w:val="30"/>
        </w:rPr>
        <w:t>Allah segne ihn und gebe ihm Frieden, in jener Nacht tat. (Ata´sagt</w:t>
      </w:r>
      <w:r w:rsidR="00213FB0" w:rsidRPr="00B07619">
        <w:rPr>
          <w:rStyle w:val="matn1"/>
          <w:color w:val="auto"/>
          <w:sz w:val="30"/>
          <w:szCs w:val="30"/>
        </w:rPr>
        <w:t>e</w:t>
      </w:r>
      <w:r w:rsidRPr="00B07619">
        <w:rPr>
          <w:rStyle w:val="matn1"/>
          <w:color w:val="auto"/>
          <w:sz w:val="30"/>
          <w:szCs w:val="30"/>
        </w:rPr>
        <w:t xml:space="preserve"> zu Ibn Dschuraidsch): Wenn es dir (aber) schwerfällt oder (in der Funktion) als Imam, den Leuten schwerfällt, (wähle den Mittelweg) und verrichte es weder zu früh noch zu spät.</w:t>
      </w:r>
    </w:p>
    <w:p w14:paraId="49AB8978" w14:textId="77777777" w:rsidR="00C3248D" w:rsidRPr="00B07619" w:rsidRDefault="00C3248D" w:rsidP="00210501">
      <w:pPr>
        <w:spacing w:before="100" w:beforeAutospacing="1" w:after="100" w:afterAutospacing="1"/>
        <w:jc w:val="both"/>
        <w:rPr>
          <w:rFonts w:ascii="Arabic Typesetting" w:hAnsi="Arabic Typesetting" w:cs="Arabic Typesetting"/>
          <w:sz w:val="30"/>
          <w:szCs w:val="30"/>
        </w:rPr>
      </w:pPr>
      <w:r w:rsidRPr="00B07619">
        <w:rPr>
          <w:rStyle w:val="matn1"/>
          <w:color w:val="auto"/>
          <w:sz w:val="30"/>
          <w:szCs w:val="30"/>
        </w:rPr>
        <w:t>Buchari 571, 7239</w:t>
      </w:r>
      <w:r w:rsidR="00210501" w:rsidRPr="00B07619">
        <w:rPr>
          <w:rStyle w:val="matn1"/>
          <w:color w:val="auto"/>
          <w:sz w:val="30"/>
          <w:szCs w:val="30"/>
        </w:rPr>
        <w:t>;</w:t>
      </w:r>
      <w:r w:rsidRPr="00B07619">
        <w:rPr>
          <w:rStyle w:val="matn1"/>
          <w:color w:val="auto"/>
          <w:sz w:val="30"/>
          <w:szCs w:val="30"/>
        </w:rPr>
        <w:t xml:space="preserve"> Muslim 642</w:t>
      </w:r>
      <w:r w:rsidR="00210501" w:rsidRPr="00B07619">
        <w:rPr>
          <w:rStyle w:val="matn1"/>
          <w:color w:val="auto"/>
          <w:sz w:val="30"/>
          <w:szCs w:val="30"/>
        </w:rPr>
        <w:t>;</w:t>
      </w:r>
      <w:r w:rsidRPr="00B07619">
        <w:rPr>
          <w:rStyle w:val="matn1"/>
          <w:color w:val="auto"/>
          <w:sz w:val="30"/>
          <w:szCs w:val="30"/>
        </w:rPr>
        <w:t xml:space="preserve"> Nasai 530, 531</w:t>
      </w:r>
    </w:p>
    <w:p w14:paraId="54C58C7F"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p>
    <w:p w14:paraId="39ABBE0D" w14:textId="77777777" w:rsidR="00C3248D" w:rsidRPr="00B07619" w:rsidRDefault="00C3248D" w:rsidP="00C3248D">
      <w:pPr>
        <w:bidi/>
        <w:spacing w:before="100" w:beforeAutospacing="1" w:after="100" w:afterAutospacing="1"/>
        <w:jc w:val="center"/>
        <w:rPr>
          <w:rFonts w:ascii="Arabic Typesetting" w:hAnsi="Arabic Typesetting" w:cs="Arabic Typesetting"/>
          <w:b/>
          <w:bCs/>
          <w:sz w:val="30"/>
          <w:szCs w:val="30"/>
          <w:rtl/>
        </w:rPr>
      </w:pPr>
      <w:r w:rsidRPr="00B07619">
        <w:rPr>
          <w:rFonts w:ascii="Arabic Typesetting" w:hAnsi="Arabic Typesetting" w:cs="Arabic Typesetting"/>
          <w:b/>
          <w:bCs/>
          <w:sz w:val="30"/>
          <w:szCs w:val="30"/>
          <w:rtl/>
        </w:rPr>
        <w:t>40</w:t>
      </w:r>
      <w:r w:rsidRPr="00B07619">
        <w:rPr>
          <w:rFonts w:ascii="Arabic Typesetting" w:hAnsi="Arabic Typesetting" w:cs="Arabic Typesetting"/>
          <w:b/>
          <w:bCs/>
          <w:sz w:val="30"/>
          <w:szCs w:val="30"/>
        </w:rPr>
        <w:t xml:space="preserve"> - </w:t>
      </w:r>
      <w:r w:rsidRPr="00B07619">
        <w:rPr>
          <w:rFonts w:ascii="Arabic Typesetting" w:hAnsi="Arabic Typesetting" w:cs="Arabic Typesetting"/>
          <w:b/>
          <w:bCs/>
          <w:sz w:val="30"/>
          <w:szCs w:val="30"/>
          <w:rtl/>
        </w:rPr>
        <w:t>باب اسْتِحْبَابِ التَّبْكِيرِ</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بِالصُّبْحِ فِي أَوَّلِ وَقْتِهَا وَهُوَ التَّغْلِيسُ وَبَيَانِ قَدْرِ</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الْقِرَاءَةِ فِيهَا ‏</w:t>
      </w:r>
    </w:p>
    <w:p w14:paraId="0CA6D15E" w14:textId="77777777" w:rsidR="00C3248D" w:rsidRPr="00B07619" w:rsidRDefault="00C3248D" w:rsidP="00C3248D">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 xml:space="preserve">Die Empfehlung, das Morgengebet frühzeitig zu verrichten, und wie viel man (vom Quran) rezitieren sollte </w:t>
      </w:r>
    </w:p>
    <w:p w14:paraId="76BAB20D" w14:textId="77777777" w:rsidR="00C3248D" w:rsidRPr="00B07619" w:rsidRDefault="00C3248D" w:rsidP="00C3248D">
      <w:pPr>
        <w:spacing w:before="100" w:beforeAutospacing="1" w:after="100" w:afterAutospacing="1"/>
        <w:jc w:val="center"/>
        <w:rPr>
          <w:rFonts w:ascii="Arabic Typesetting" w:hAnsi="Arabic Typesetting" w:cs="Arabic Typesetting"/>
          <w:b/>
          <w:bCs/>
          <w:sz w:val="30"/>
          <w:szCs w:val="30"/>
        </w:rPr>
      </w:pPr>
    </w:p>
    <w:p w14:paraId="734D91AF"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645</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أَبُو بَكْرِ بْنُ أَبِي شَيْبَةَ، وَعَمْرٌو</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النَّاقِدُ، وَزُهَيْرُ بْنُ حَرْبٍ، كُلُّهُمْ عَنْ سُفْيَانَ بْنِ عُيَيْنَةَ،</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قَالَ عَمْرٌو حَدَّثَنَا سُفْيَانُ بْنُ عُيَيْنَةَ، - عَنِ الزُّهْرِيِّ، عَنْ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عُرْوَةَ، عَنْ عَائِشَةَ، أَنَّ نِسَاءَ الْمُؤْمِنَاتِ، كُنَّ يُصَلِّينَ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الصُّبْحَ مَعَ النَّبِيِّ صلى الله عليه وسلم ثُمَّ يَرْجِعْنَ مُتَلَفِّعَاتٍ</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بِمُرُوطِهِنَّ لاَ يَعْرِفُهُنَّ أَحَدٌ ‏.‏</w:t>
      </w:r>
    </w:p>
    <w:p w14:paraId="01DAD53F"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578، 372، مسلم 645، نسائي 545، ابن ماجه 669</w:t>
      </w:r>
    </w:p>
    <w:p w14:paraId="4333904D"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قَوْلُهُ: (مُتَلَفِّعَاتٌ) أَيْ مُتَجَلِّلَاتٌ وَمُتَلَفِّفَاتٌ. قَوْلُهُ: (بِمُرُوطِهِنَّ) أَيْ بِأَكْسِيَتِهِنَّ، وَاحِدُهَا مِرْطٌ بِكَسْرِ الْمِيمِ. وَفِي هَذِهِ الْأَحَادِيثِ اسْتِحْبَابُ التَّبْكِيرِ بِالصُّبْحِ، وَهُوَ مَذْهَبُ مَالِكٍ وَالشَّافِعِيِّ وَأَحْمَدَ وَالْجُمْهُورِ. وَقَالَ أَبُو حَنِيفَةَ: الْإِسْفَارُ</w:t>
      </w:r>
      <w:r w:rsidRPr="00B07619">
        <w:rPr>
          <w:rFonts w:ascii="Arabic Typesetting" w:hAnsi="Arabic Typesetting" w:cs="Arabic Typesetting"/>
          <w:sz w:val="30"/>
          <w:szCs w:val="30"/>
        </w:rPr>
        <w:t>*</w:t>
      </w:r>
      <w:r w:rsidRPr="00B07619">
        <w:rPr>
          <w:rFonts w:ascii="Arabic Typesetting" w:hAnsi="Arabic Typesetting" w:cs="Arabic Typesetting"/>
          <w:sz w:val="30"/>
          <w:szCs w:val="30"/>
          <w:rtl/>
        </w:rPr>
        <w:t xml:space="preserve"> أَفْضَلُ. وَفِيهَا: جَوَازُ حُضُورِ النِّسَاءِ الْجَمَاعَةَ فِي الْمَسْجِدِ وَهُوَ إِذَا لَمْ يُخْشَ فِتْنَةٌ عَلَيْهِنَّ أَوْ بِهِنَّ</w:t>
      </w:r>
    </w:p>
    <w:p w14:paraId="2C33BF94"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w:t>
      </w:r>
      <w:r w:rsidRPr="00B07619">
        <w:rPr>
          <w:rFonts w:ascii="Arabic Typesetting" w:hAnsi="Arabic Typesetting" w:cs="Arabic Typesetting"/>
          <w:sz w:val="30"/>
          <w:szCs w:val="30"/>
        </w:rPr>
        <w:t>*</w:t>
      </w:r>
      <w:r w:rsidRPr="00B07619">
        <w:rPr>
          <w:rStyle w:val="srchexplword2"/>
          <w:rFonts w:ascii="Arabic Typesetting" w:hAnsi="Arabic Typesetting" w:cs="Arabic Typesetting"/>
          <w:color w:val="auto"/>
          <w:sz w:val="30"/>
          <w:szCs w:val="30"/>
          <w:rtl/>
        </w:rPr>
        <w:t>الإسفار</w:t>
      </w:r>
      <w:r w:rsidRPr="00B07619">
        <w:rPr>
          <w:rFonts w:ascii="Arabic Typesetting" w:hAnsi="Arabic Typesetting" w:cs="Arabic Typesetting"/>
          <w:sz w:val="30"/>
          <w:szCs w:val="30"/>
          <w:rtl/>
        </w:rPr>
        <w:t xml:space="preserve"> بالصبح‏: ‏هو تأخير صلاة الصبح حتى يظهر ضوء الصباح جيداً‏</w:t>
      </w:r>
    </w:p>
    <w:p w14:paraId="584966EF"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p>
    <w:p w14:paraId="12FEB452" w14:textId="77777777" w:rsidR="00C3248D" w:rsidRPr="00B07619" w:rsidRDefault="00C3248D" w:rsidP="00C3248D">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t>645. Aischa berichtete: Wahrlich, d</w:t>
      </w:r>
      <w:r w:rsidRPr="00B07619">
        <w:rPr>
          <w:rStyle w:val="matn1"/>
          <w:color w:val="auto"/>
          <w:sz w:val="30"/>
          <w:szCs w:val="30"/>
        </w:rPr>
        <w:t>ie gläubigen Frauen pflegten mit dem Gesandten Allahs, Allah segne ihn und gebe ihm Frieden, das Morgengebet zu verrichten, woraufhin sie in ihren Gewändern bedeckt zurückkehrten, während sie keiner erkennen konnte.</w:t>
      </w:r>
    </w:p>
    <w:p w14:paraId="50586AEE" w14:textId="77777777" w:rsidR="00C3248D" w:rsidRPr="00B07619" w:rsidRDefault="00C3248D" w:rsidP="00210501">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578, 372</w:t>
      </w:r>
      <w:r w:rsidR="00210501"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Muslim 645</w:t>
      </w:r>
      <w:r w:rsidR="00210501"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545</w:t>
      </w:r>
      <w:r w:rsidR="00210501"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Ibn Madscha 669</w:t>
      </w:r>
    </w:p>
    <w:p w14:paraId="6B0B0EB1"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Nach diesen Ahadith ist es empfehlenswert, das Morgengebet frühzeitig zu verrichten, das entspricht </w:t>
      </w:r>
      <w:r w:rsidR="00213FB0" w:rsidRPr="00B07619">
        <w:rPr>
          <w:rFonts w:ascii="Arabic Typesetting" w:hAnsi="Arabic Typesetting" w:cs="Arabic Typesetting"/>
          <w:sz w:val="30"/>
          <w:szCs w:val="30"/>
        </w:rPr>
        <w:t xml:space="preserve">dem </w:t>
      </w:r>
      <w:r w:rsidRPr="00B07619">
        <w:rPr>
          <w:rFonts w:ascii="Arabic Typesetting" w:hAnsi="Arabic Typesetting" w:cs="Arabic Typesetting"/>
          <w:sz w:val="30"/>
          <w:szCs w:val="30"/>
        </w:rPr>
        <w:t>Madhha</w:t>
      </w:r>
      <w:r w:rsidR="00213FB0" w:rsidRPr="00B07619">
        <w:rPr>
          <w:rFonts w:ascii="Arabic Typesetting" w:hAnsi="Arabic Typesetting" w:cs="Arabic Typesetting"/>
          <w:sz w:val="30"/>
          <w:szCs w:val="30"/>
        </w:rPr>
        <w:t>b von Malik, Schafii und</w:t>
      </w:r>
      <w:r w:rsidRPr="00B07619">
        <w:rPr>
          <w:rFonts w:ascii="Arabic Typesetting" w:hAnsi="Arabic Typesetting" w:cs="Arabic Typesetting"/>
          <w:sz w:val="30"/>
          <w:szCs w:val="30"/>
        </w:rPr>
        <w:t xml:space="preserve"> Ahmad und steht in Übereinstimmung </w:t>
      </w:r>
      <w:r w:rsidR="00213FB0" w:rsidRPr="00B07619">
        <w:rPr>
          <w:rFonts w:ascii="Arabic Typesetting" w:hAnsi="Arabic Typesetting" w:cs="Arabic Typesetting"/>
          <w:sz w:val="30"/>
          <w:szCs w:val="30"/>
        </w:rPr>
        <w:t xml:space="preserve">mit </w:t>
      </w:r>
      <w:r w:rsidRPr="00B07619">
        <w:rPr>
          <w:rFonts w:ascii="Arabic Typesetting" w:hAnsi="Arabic Typesetting" w:cs="Arabic Typesetting"/>
          <w:sz w:val="30"/>
          <w:szCs w:val="30"/>
        </w:rPr>
        <w:t xml:space="preserve">der Mehrheit </w:t>
      </w:r>
      <w:r w:rsidR="00213FB0" w:rsidRPr="00B07619">
        <w:rPr>
          <w:rFonts w:ascii="Arabic Typesetting" w:hAnsi="Arabic Typesetting" w:cs="Arabic Typesetting"/>
          <w:sz w:val="30"/>
          <w:szCs w:val="30"/>
        </w:rPr>
        <w:t>d</w:t>
      </w:r>
      <w:r w:rsidRPr="00B07619">
        <w:rPr>
          <w:rFonts w:ascii="Arabic Typesetting" w:hAnsi="Arabic Typesetting" w:cs="Arabic Typesetting"/>
          <w:sz w:val="30"/>
          <w:szCs w:val="30"/>
        </w:rPr>
        <w:t xml:space="preserve">er Gelehrten. Abu Hanifa, radiyallahu anhu, sagte </w:t>
      </w:r>
      <w:r w:rsidRPr="00B07619">
        <w:rPr>
          <w:rFonts w:ascii="Arabic Typesetting" w:hAnsi="Arabic Typesetting" w:cs="Arabic Typesetting"/>
          <w:i/>
          <w:iCs/>
          <w:sz w:val="30"/>
          <w:szCs w:val="30"/>
        </w:rPr>
        <w:t>Isfar*</w:t>
      </w:r>
      <w:r w:rsidRPr="00B07619">
        <w:rPr>
          <w:rFonts w:ascii="Arabic Typesetting" w:hAnsi="Arabic Typesetting" w:cs="Arabic Typesetting"/>
          <w:sz w:val="30"/>
          <w:szCs w:val="30"/>
        </w:rPr>
        <w:t xml:space="preserve"> sei besser. Ferner findet man in diesem Hadith die Erlaubnis, dass Frauen das Gemeinschaftsgebet in der Moschee verrichten dürfen, wenn keine Gefahr für sie besteht oder von ihnen ausgeht.</w:t>
      </w:r>
    </w:p>
    <w:p w14:paraId="223F7B2A"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lang w:eastAsia="en-US"/>
        </w:rPr>
        <w:t xml:space="preserve">* </w:t>
      </w:r>
      <w:r w:rsidRPr="00B07619">
        <w:rPr>
          <w:rFonts w:ascii="Arabic Typesetting" w:hAnsi="Arabic Typesetting" w:cs="Arabic Typesetting"/>
          <w:i/>
          <w:iCs/>
          <w:sz w:val="30"/>
          <w:szCs w:val="30"/>
          <w:lang w:eastAsia="en-US"/>
        </w:rPr>
        <w:t>Isfar</w:t>
      </w:r>
      <w:r w:rsidRPr="00B07619">
        <w:rPr>
          <w:rFonts w:ascii="Arabic Typesetting" w:hAnsi="Arabic Typesetting" w:cs="Arabic Typesetting"/>
          <w:sz w:val="30"/>
          <w:szCs w:val="30"/>
          <w:lang w:eastAsia="en-US"/>
        </w:rPr>
        <w:t xml:space="preserve"> bedeutet, das Morgengebet so spät zu verrichten, dass das Morgenlicht gut zu sehen ist.</w:t>
      </w:r>
    </w:p>
    <w:p w14:paraId="7864AC3B"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lastRenderedPageBreak/>
        <w:t>645 (...)</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وَحَدَّثَنِي حَرْمَلَةُ بْنُ يَحْيَى، أَخْبَرَنَا ابْنُ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وَهْبٍ، أَخْبَرَنِي يُونُسُ، أَنَّ ابْنَ شِهَابٍ، أَخْبَرَهُ قَالَ أَخْبَرَنِي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عُرْوَةُ بْنُ الزُّبَيْرِ، أَنَّ عَائِشَةَ، زَوْجَ النَّبِيِّ صلى الله عليه وسلم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قَالَتْ لَقَدْ كَانَ نِسَاءٌ مِنَ الْمُؤْمِنَاتِ يَشْهَدْنَ الْفَجْرَ مَعَ</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رَسُولِ اللَّهِ صلى الله عليه وسلم مُتَلَفِّعَاتٍ بِمُرُوطِهِنَّ ثُمَّ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يَنْقَلِبْنَ إِلَى بُيُوتِهِنَّ وَمَا يُعْرَفْنَ مِنْ تَغْلِيسِ رَسُولِ اللَّهِ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صلى الله عليه وسلم بِالصَّلاَةِ ‏.‏</w:t>
      </w:r>
      <w:r w:rsidRPr="00B07619">
        <w:rPr>
          <w:rFonts w:ascii="Arabic Typesetting" w:hAnsi="Arabic Typesetting" w:cs="Arabic Typesetting"/>
          <w:sz w:val="30"/>
          <w:szCs w:val="30"/>
        </w:rPr>
        <w:t xml:space="preserve"> </w:t>
      </w:r>
    </w:p>
    <w:p w14:paraId="4930598E"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pacing w:val="8"/>
          <w:sz w:val="30"/>
          <w:szCs w:val="30"/>
          <w:rtl/>
        </w:rPr>
        <w:t>الغَلَسُ: ظُلْمة آخر الليل إِذا اختلطت بضوء الصباح.</w:t>
      </w:r>
    </w:p>
    <w:p w14:paraId="5EE87BD1" w14:textId="77777777" w:rsidR="00C3248D" w:rsidRPr="00B07619" w:rsidRDefault="00C3248D" w:rsidP="00813925">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t>645.</w:t>
      </w:r>
      <w:r w:rsidRPr="00B07619">
        <w:rPr>
          <w:rFonts w:ascii="Arabic Typesetting" w:hAnsi="Arabic Typesetting" w:cs="Arabic Typesetting"/>
          <w:sz w:val="30"/>
          <w:szCs w:val="30"/>
          <w:rtl/>
        </w:rPr>
        <w:t xml:space="preserve"> </w:t>
      </w:r>
      <w:r w:rsidRPr="00B07619">
        <w:rPr>
          <w:rFonts w:ascii="Arabic Typesetting" w:hAnsi="Arabic Typesetting" w:cs="Arabic Typesetting"/>
          <w:sz w:val="30"/>
          <w:szCs w:val="30"/>
        </w:rPr>
        <w:t xml:space="preserve">(…) Aischa, die Ehefrau des Propheten, </w:t>
      </w:r>
      <w:r w:rsidRPr="00B07619">
        <w:rPr>
          <w:rStyle w:val="matn1"/>
          <w:color w:val="auto"/>
          <w:sz w:val="30"/>
          <w:szCs w:val="30"/>
        </w:rPr>
        <w:t xml:space="preserve">Allah segne ihn und gebe ihm Frieden, </w:t>
      </w:r>
      <w:r w:rsidRPr="00B07619">
        <w:rPr>
          <w:rFonts w:ascii="Arabic Typesetting" w:hAnsi="Arabic Typesetting" w:cs="Arabic Typesetting"/>
          <w:sz w:val="30"/>
          <w:szCs w:val="30"/>
        </w:rPr>
        <w:t>berichtete: Wahrlich, d</w:t>
      </w:r>
      <w:r w:rsidRPr="00B07619">
        <w:rPr>
          <w:rStyle w:val="matn1"/>
          <w:color w:val="auto"/>
          <w:sz w:val="30"/>
          <w:szCs w:val="30"/>
        </w:rPr>
        <w:t xml:space="preserve">ie gläubigen Frauen pflegten mit dem Gesandten Allahs, Allah segne ihn und gebe ihm Frieden, das Morgengebet zu verrichten, während sie mit ihren Gewändern bedeckt waren und anschließend in ihre Häuser zurückkehrten und niemand sie erkennen konnte, weil der Gesandte Allahs, Allah segne ihn und gebe ihm Frieden, das Gebet in der </w:t>
      </w:r>
      <w:r w:rsidRPr="00B07619">
        <w:rPr>
          <w:rStyle w:val="matn1"/>
          <w:i/>
          <w:iCs/>
          <w:color w:val="auto"/>
          <w:sz w:val="30"/>
          <w:szCs w:val="30"/>
        </w:rPr>
        <w:t>Ghalas</w:t>
      </w:r>
      <w:r w:rsidRPr="00B07619">
        <w:rPr>
          <w:rStyle w:val="matn1"/>
          <w:color w:val="auto"/>
          <w:sz w:val="30"/>
          <w:szCs w:val="30"/>
        </w:rPr>
        <w:t>*-Zeit verrichtete.</w:t>
      </w:r>
    </w:p>
    <w:p w14:paraId="17E2FBF6" w14:textId="77777777" w:rsidR="00C3248D" w:rsidRPr="00B07619" w:rsidRDefault="00C3248D" w:rsidP="00C3248D">
      <w:pPr>
        <w:jc w:val="both"/>
        <w:rPr>
          <w:rFonts w:ascii="Arabic Typesetting" w:hAnsi="Arabic Typesetting" w:cs="Arabic Typesetting"/>
          <w:sz w:val="30"/>
          <w:szCs w:val="30"/>
          <w:lang w:eastAsia="en-US"/>
        </w:rPr>
      </w:pPr>
      <w:r w:rsidRPr="00B07619">
        <w:rPr>
          <w:rFonts w:ascii="Arabic Typesetting" w:hAnsi="Arabic Typesetting" w:cs="Arabic Typesetting"/>
          <w:sz w:val="30"/>
          <w:szCs w:val="30"/>
        </w:rPr>
        <w:t>*</w:t>
      </w:r>
      <w:r w:rsidRPr="00B07619">
        <w:rPr>
          <w:rFonts w:ascii="Arabic Typesetting" w:hAnsi="Arabic Typesetting" w:cs="Arabic Typesetting"/>
          <w:i/>
          <w:iCs/>
          <w:sz w:val="30"/>
          <w:szCs w:val="30"/>
        </w:rPr>
        <w:t>Ghalas</w:t>
      </w:r>
      <w:r w:rsidRPr="00B07619">
        <w:rPr>
          <w:rFonts w:ascii="Arabic Typesetting" w:hAnsi="Arabic Typesetting" w:cs="Arabic Typesetting"/>
          <w:sz w:val="30"/>
          <w:szCs w:val="30"/>
        </w:rPr>
        <w:t xml:space="preserve"> ist die l</w:t>
      </w:r>
      <w:r w:rsidRPr="00B07619">
        <w:rPr>
          <w:rFonts w:ascii="Arabic Typesetting" w:hAnsi="Arabic Typesetting" w:cs="Arabic Typesetting"/>
          <w:sz w:val="30"/>
          <w:szCs w:val="30"/>
          <w:lang w:eastAsia="en-US"/>
        </w:rPr>
        <w:t>etzte Dunkelheit der Nacht, bevor sie sich mit dem Licht des Morgens mischt.</w:t>
      </w:r>
    </w:p>
    <w:p w14:paraId="79E8C995"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p>
    <w:p w14:paraId="728A4253"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645 (...)</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وَحَدَّثَنَا نَصْرُ بْنُ عَلِيٍّ الْجَهْضَمِيُّ،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وَإِسْحَاقُ بْنُ مُوسَى الأَنْصَارِيُّ، قَالاَ حَدَّثَنَا مَعْنٌ، عَنْ مَالِكٍ،</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 xml:space="preserve">عَنْ يَحْيَى بْنِ سَعِيدٍ، عَنْ عَمْرَةَ، عَنْ عَائِشَةَ، </w:t>
      </w:r>
      <w:r w:rsidRPr="00B07619">
        <w:rPr>
          <w:rFonts w:ascii="Arabic Typesetting" w:hAnsi="Arabic Typesetting" w:cs="Arabic Typesetting"/>
          <w:sz w:val="30"/>
          <w:szCs w:val="30"/>
          <w:rtl/>
        </w:rPr>
        <w:lastRenderedPageBreak/>
        <w:t>قَالَتْ إِنْ كَانَ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رَسُولُ اللَّهِ صلى الله عليه وسلم لَيُصَلِّي الصُّبْحَ فَيَنْصَرِفُ النِّسَاءُ</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مُتَلَفِّعَاتٍ بِمُرُوطِهِنَّ مَا يُعْرَفْنَ مِنَ الْغَلَسِ‏.‏ وَقَالَ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الأَنْصَارِيُّ فِي رِوَايَتِهِ مُتَلَفِّفَاتٍ</w:t>
      </w:r>
      <w:r w:rsidRPr="00B07619">
        <w:rPr>
          <w:rFonts w:ascii="Arabic Typesetting" w:hAnsi="Arabic Typesetting" w:cs="Arabic Typesetting"/>
          <w:sz w:val="30"/>
          <w:szCs w:val="30"/>
        </w:rPr>
        <w:t xml:space="preserve"> </w:t>
      </w:r>
    </w:p>
    <w:p w14:paraId="3D1F6B41"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867، مسلم 645 (...)، ترمذي 153، نسائي 544</w:t>
      </w:r>
    </w:p>
    <w:p w14:paraId="79627540"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قَوْلُهُ: (مَا يُعْرَفْنَ مِنَ الْغَلَسِ) هُوَ بَقَايَا ظَلَامِ اللَّيْلِ، قَالَ الدَّاوُدِيُّ: مَعْنَاهُ مَا يُعْرَفْنَ أَنِسَاءٌ هُنَّ أَمْ رِجَالٌ</w:t>
      </w:r>
    </w:p>
    <w:p w14:paraId="513913E2"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pacing w:val="8"/>
          <w:sz w:val="30"/>
          <w:szCs w:val="30"/>
          <w:rtl/>
        </w:rPr>
        <w:t>الغَلَسُ: ظُلْمة آخر الليل إِذا اختلطت بضوء الصباح.</w:t>
      </w:r>
    </w:p>
    <w:p w14:paraId="15BC93DB" w14:textId="77777777" w:rsidR="00C3248D" w:rsidRPr="00B07619" w:rsidRDefault="00C3248D" w:rsidP="00C3248D">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t>645.</w:t>
      </w:r>
      <w:r w:rsidRPr="00B07619">
        <w:rPr>
          <w:rFonts w:ascii="Arabic Typesetting" w:hAnsi="Arabic Typesetting" w:cs="Arabic Typesetting"/>
          <w:sz w:val="30"/>
          <w:szCs w:val="30"/>
          <w:rtl/>
        </w:rPr>
        <w:t xml:space="preserve"> </w:t>
      </w:r>
      <w:r w:rsidRPr="00B07619">
        <w:rPr>
          <w:rFonts w:ascii="Arabic Typesetting" w:hAnsi="Arabic Typesetting" w:cs="Arabic Typesetting"/>
          <w:sz w:val="30"/>
          <w:szCs w:val="30"/>
        </w:rPr>
        <w:t xml:space="preserve">(…) Aischa berichtete: Nachdem der </w:t>
      </w:r>
      <w:r w:rsidRPr="00B07619">
        <w:rPr>
          <w:rStyle w:val="matn1"/>
          <w:color w:val="auto"/>
          <w:sz w:val="30"/>
          <w:szCs w:val="30"/>
        </w:rPr>
        <w:t xml:space="preserve">Gesandte Allahs, Allah segne ihn und gebe ihm Frieden, das Morgengebet verrichtet hatte, kehrten die Frauen in ihre Gewänder </w:t>
      </w:r>
      <w:r w:rsidR="003179A9" w:rsidRPr="00B07619">
        <w:rPr>
          <w:rStyle w:val="matn1"/>
          <w:color w:val="auto"/>
          <w:sz w:val="30"/>
          <w:szCs w:val="30"/>
        </w:rPr>
        <w:t>gehüllt</w:t>
      </w:r>
      <w:r w:rsidRPr="00B07619">
        <w:rPr>
          <w:rStyle w:val="matn1"/>
          <w:color w:val="auto"/>
          <w:sz w:val="30"/>
          <w:szCs w:val="30"/>
        </w:rPr>
        <w:t xml:space="preserve"> zurück, während sie wegen der </w:t>
      </w:r>
      <w:r w:rsidRPr="00B07619">
        <w:rPr>
          <w:rStyle w:val="matn1"/>
          <w:i/>
          <w:iCs/>
          <w:color w:val="auto"/>
          <w:sz w:val="30"/>
          <w:szCs w:val="30"/>
        </w:rPr>
        <w:t>Ghalas</w:t>
      </w:r>
      <w:r w:rsidRPr="00B07619">
        <w:rPr>
          <w:rStyle w:val="matn1"/>
          <w:color w:val="auto"/>
          <w:sz w:val="30"/>
          <w:szCs w:val="30"/>
        </w:rPr>
        <w:t xml:space="preserve">* niemand erkennen konnte. </w:t>
      </w:r>
    </w:p>
    <w:p w14:paraId="7E80E85C"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867, Muslim 645 (…), Tirmidhi 153, Nasai 544</w:t>
      </w:r>
    </w:p>
    <w:p w14:paraId="325F0D48"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Pr>
      </w:pPr>
    </w:p>
    <w:p w14:paraId="038D4060"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646</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أَبُو بَكْرِ بْنُ أَبِي شَيْبَةَ، حَدَّثَنَا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غُنْدَرٌ، عَنْ شُعْبَةَ، ح قَالَ وَحَدَّثَنَا مُحَمَّدُ بْنُ الْمُثَنَّى،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وَابْنُ، بَشَّارٍ قَالاَ حَدَّثَنَا مُحَمَّدُ بْنُ جَعْفَرٍ، حَدَّثَنَا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شُعْبَةُ، عَنْ سَعْدِ بْنِ إِبْرَاهِيمَ، عَنْ مُحَمَّدِ بْنِ عَمْرِو بْنِ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الْحَسَنِ بْنِ عَلِيٍّ، قَالَ لَمَّا قَدِمَ الْحَجَّاجُ الْمَدِينَةَ فَسَأَلْنَا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جَابِرَ بْنَ عَبْدِ اللَّهِ فَقَالَ كَانَ رَسُولُ اللَّهِ صلى الله عليه وسلم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يُصَلِّي الظُّهْرَ بِالْهَاجِرَةِ وَالْعَصْرَ وَالشَّمْسُ نَقِيَّةٌ</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وَالْمَغْرِبَ إِذَا وَجَبَتْ وَالْعِشَاءَ أَحْيَانًا يُؤَخِّرُهَا وَأَحْيَانًا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 xml:space="preserve">يُعَجِّلُ كَانَ إِذَا رَآهُمْ قَدِ اجْتَمَعُوا عَجَّلَ </w:t>
      </w:r>
      <w:r w:rsidRPr="00B07619">
        <w:rPr>
          <w:rFonts w:ascii="Arabic Typesetting" w:hAnsi="Arabic Typesetting" w:cs="Arabic Typesetting"/>
          <w:sz w:val="30"/>
          <w:szCs w:val="30"/>
          <w:rtl/>
        </w:rPr>
        <w:lastRenderedPageBreak/>
        <w:t>وَإِذَا رَآهُمْ قَدْ</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أَبْطَئُوا أَخَّرَ وَالصُّبْحَ كَانُوا أَوْ - قَالَ - كَانَ النَّبِيُّ صلى الله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عليه وسلم يُصَلِّيهَا بِغَلَسٍ ‏.‏</w:t>
      </w:r>
      <w:r w:rsidRPr="00B07619">
        <w:rPr>
          <w:rFonts w:ascii="Arabic Typesetting" w:hAnsi="Arabic Typesetting" w:cs="Arabic Typesetting"/>
          <w:sz w:val="30"/>
          <w:szCs w:val="30"/>
        </w:rPr>
        <w:t xml:space="preserve"> </w:t>
      </w:r>
    </w:p>
    <w:p w14:paraId="5CEB65B6"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بخاري560، 565، مسلم 646، ابو داود 397، نسائي 526</w:t>
      </w:r>
    </w:p>
    <w:p w14:paraId="4DA9D1DB"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Style w:val="harfbody1"/>
          <w:rFonts w:ascii="Arabic Typesetting" w:hAnsi="Arabic Typesetting" w:cs="Arabic Typesetting"/>
          <w:b/>
          <w:bCs/>
          <w:sz w:val="30"/>
          <w:szCs w:val="30"/>
          <w:rtl/>
        </w:rPr>
        <w:t>هَاجِرَة</w:t>
      </w:r>
      <w:r w:rsidRPr="00B07619">
        <w:rPr>
          <w:rFonts w:ascii="Arabic Typesetting" w:hAnsi="Arabic Typesetting" w:cs="Arabic Typesetting"/>
          <w:sz w:val="30"/>
          <w:szCs w:val="30"/>
          <w:rtl/>
        </w:rPr>
        <w:t xml:space="preserve"> هِيَ شِدَّةُ الْحَرِّ نِصْفُ النَّهَارِ عَقِبَ الزَّوَالِ، قِيلَ: سُمِّيَتْ (هَاجِرَةً) مِنَ الْهَجْرِ وَهُوَ التَّرْكُ؛ لِأَنَّ النَّاسَ يَتْرُكُونَ التَّصَرُّفَ حِينَئِذٍ بِشِدَّةِ الْحَرِّ، وَيَقِيلُونَ، وَفِيهِ: اسْتِحْبَابُ الْمُبَادَرَةِ بِالصَّلَاةِ فِي أَوَّلِ الْوَقْتِ</w:t>
      </w:r>
    </w:p>
    <w:p w14:paraId="06E49721"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 xml:space="preserve">قَوْلُهُ: (وَالشَّمْسُ نَقِيَّةٌ) أَيْ صَافِيةٌ خَالِصَةٌ لَمْ يَدْخُلْهَا بَعْدُ صُفْرَةٌ. </w:t>
      </w:r>
    </w:p>
    <w:p w14:paraId="0A8674EE" w14:textId="77777777" w:rsidR="00C3248D" w:rsidRPr="00B07619" w:rsidRDefault="00C3248D" w:rsidP="00141B8A">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 xml:space="preserve">قَوْلُهُ: (وَالْمَغْرِبُ إِذَا وَجَبَتْ) أَيْ غَابَتِ الشَّمْسُ، وَالْوُجُوبُ: السُّقُوطُ كَمَا سَبَقَ، وَحَذَفَ ذِكْرَ الشَّمْسِ لِلْعِلْمِ بِهَا، كَقَوْلِهِ تَعَالَى: </w:t>
      </w:r>
      <w:bookmarkStart w:id="104" w:name="4360"/>
      <w:r w:rsidR="00141B8A" w:rsidRPr="00B07619">
        <w:rPr>
          <w:rFonts w:ascii="Arabic Typesetting" w:hAnsi="Arabic Typesetting" w:cs="Arabic Typesetting"/>
          <w:sz w:val="30"/>
          <w:szCs w:val="30"/>
          <w:rtl/>
        </w:rPr>
        <w:t>{</w:t>
      </w:r>
      <w:r w:rsidRPr="00B07619">
        <w:rPr>
          <w:rFonts w:ascii="Arabic Typesetting" w:hAnsi="Arabic Typesetting" w:cs="Arabic Typesetting"/>
          <w:b/>
          <w:bCs/>
          <w:sz w:val="30"/>
          <w:szCs w:val="30"/>
          <w:rtl/>
        </w:rPr>
        <w:t>حَتَّى تَوَارَتْ بِالْحِجَابِ</w:t>
      </w:r>
      <w:bookmarkEnd w:id="104"/>
      <w:r w:rsidR="00141B8A" w:rsidRPr="00B07619">
        <w:rPr>
          <w:rFonts w:ascii="Arabic Typesetting" w:hAnsi="Arabic Typesetting" w:cs="Arabic Typesetting"/>
          <w:sz w:val="30"/>
          <w:szCs w:val="30"/>
          <w:rtl/>
        </w:rPr>
        <w:t>.}</w:t>
      </w:r>
    </w:p>
    <w:p w14:paraId="63407AD1" w14:textId="77777777" w:rsidR="00C3248D" w:rsidRPr="00B07619" w:rsidRDefault="00C3248D" w:rsidP="00C3248D">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t xml:space="preserve">646. </w:t>
      </w:r>
      <w:bookmarkStart w:id="105" w:name="Muhammad_Ibn_`Amr_Ibnal_Hasan_Ibn_`Ali53"/>
      <w:r w:rsidRPr="00B07619">
        <w:rPr>
          <w:rStyle w:val="matn1"/>
          <w:color w:val="auto"/>
          <w:sz w:val="30"/>
          <w:szCs w:val="30"/>
        </w:rPr>
        <w:t xml:space="preserve">Muhammad Bin Amr Bin Al-Hassan Bin Ali </w:t>
      </w:r>
      <w:bookmarkEnd w:id="105"/>
      <w:r w:rsidRPr="00B07619">
        <w:rPr>
          <w:rStyle w:val="matn1"/>
          <w:color w:val="auto"/>
          <w:sz w:val="30"/>
          <w:szCs w:val="30"/>
        </w:rPr>
        <w:t xml:space="preserve">sagte: Als </w:t>
      </w:r>
      <w:bookmarkStart w:id="106" w:name="Al-Hadschadsch18173"/>
      <w:r w:rsidRPr="00B07619">
        <w:rPr>
          <w:rStyle w:val="matn1"/>
          <w:color w:val="auto"/>
          <w:sz w:val="30"/>
          <w:szCs w:val="30"/>
        </w:rPr>
        <w:t xml:space="preserve">Al-Hadschadsch </w:t>
      </w:r>
      <w:bookmarkStart w:id="107" w:name="Medina31044"/>
      <w:bookmarkEnd w:id="106"/>
      <w:r w:rsidRPr="00B07619">
        <w:rPr>
          <w:rStyle w:val="matn1"/>
          <w:color w:val="auto"/>
          <w:sz w:val="30"/>
          <w:szCs w:val="30"/>
        </w:rPr>
        <w:t xml:space="preserve">Medina </w:t>
      </w:r>
      <w:bookmarkEnd w:id="107"/>
      <w:r w:rsidRPr="00B07619">
        <w:rPr>
          <w:rStyle w:val="matn1"/>
          <w:color w:val="auto"/>
          <w:sz w:val="30"/>
          <w:szCs w:val="30"/>
        </w:rPr>
        <w:t xml:space="preserve">betrat, </w:t>
      </w:r>
      <w:r w:rsidR="003179A9" w:rsidRPr="00B07619">
        <w:rPr>
          <w:rStyle w:val="matn1"/>
          <w:color w:val="auto"/>
          <w:sz w:val="30"/>
          <w:szCs w:val="30"/>
        </w:rPr>
        <w:t>be</w:t>
      </w:r>
      <w:r w:rsidRPr="00B07619">
        <w:rPr>
          <w:rStyle w:val="matn1"/>
          <w:color w:val="auto"/>
          <w:sz w:val="30"/>
          <w:szCs w:val="30"/>
        </w:rPr>
        <w:t xml:space="preserve">fragten wir Dschabir Bin Abdullah (über die Zeit des Gebetes). Er antwortete: Der Gesandte Allahs, Allah segne ihn und gebe ihm Frieden, verrichtete das Mittagsgebet unmittelbar während der starken Hitze der Mittagszeit und das Nachmittagsgebet während die Sonne noch blendete; das Maghreb-Gebet, wenn die Sonne unterging und das Ischa-Gebet manchmal früher und manchmal später. Wenn er die Leute sich versammeln </w:t>
      </w:r>
      <w:r w:rsidRPr="00B07619">
        <w:rPr>
          <w:rStyle w:val="matn1"/>
          <w:color w:val="auto"/>
          <w:sz w:val="30"/>
          <w:szCs w:val="30"/>
        </w:rPr>
        <w:lastRenderedPageBreak/>
        <w:t xml:space="preserve">sah, verrichtete er es früh, und wenn er sie langsam kommen sah, dann verrichtete er es später. Das Morgengebet verrichtete er zur </w:t>
      </w:r>
      <w:r w:rsidRPr="00B07619">
        <w:rPr>
          <w:rStyle w:val="matn1"/>
          <w:i/>
          <w:iCs/>
          <w:color w:val="auto"/>
          <w:sz w:val="30"/>
          <w:szCs w:val="30"/>
        </w:rPr>
        <w:t>Ghalas*-</w:t>
      </w:r>
      <w:r w:rsidRPr="00B07619">
        <w:rPr>
          <w:rStyle w:val="matn1"/>
          <w:color w:val="auto"/>
          <w:sz w:val="30"/>
          <w:szCs w:val="30"/>
        </w:rPr>
        <w:t>Zeit.</w:t>
      </w:r>
    </w:p>
    <w:p w14:paraId="3BB49225" w14:textId="77777777" w:rsidR="00C3248D" w:rsidRPr="00B07619" w:rsidRDefault="00C3248D" w:rsidP="00141B8A">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560, 565</w:t>
      </w:r>
      <w:r w:rsidR="00141B8A"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Muslim 646</w:t>
      </w:r>
      <w:r w:rsidR="00141B8A"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Abu Daud 397</w:t>
      </w:r>
      <w:r w:rsidR="00141B8A"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526</w:t>
      </w:r>
    </w:p>
    <w:p w14:paraId="195776B3"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Pr>
      </w:pPr>
    </w:p>
    <w:p w14:paraId="4B718206"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647</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وَحَدَّثَنَا يَحْيَى بْنُ حَبِيبٍ الْحَارِثِيُّ،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حَدَّثَنَا خَالِدُ بْنُ الْحَارِثِ، حَدَّثَنَا شُعْبَةُ، أَخْبَرَنِي سَيَّارُ</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بْنُ سَلاَمَةَ، قَالَ سَمِعْتُ أَبِي يَسْأَلُ أَبَا بَرْزَةَ، عَنْ صَلاَةِ،</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رَسُولِ اللَّهِ صلى الله عليه وسلم - قَالَ - قُلْتُ آنْتَ سَمِعْتَهُ قَالَ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فَقَالَ كَأَنَّمَا أَسْمَعُكَ السَّاعَةَ - قَالَ - سَمِعْتُ أَبِي يَسْأَلُهُ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عَنْ صَلاَةِ رَسُولِ اللَّهِ صلى الله عليه وسلم فَقَالَ كَانَ لاَ يُبَالِي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بَعْضَ تَأْخِيرِهَا - قَالَ يَعْنِي الْعِشَاءَ - إِلَى نِصْفِ اللَّيْلِ وَلاَ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يُحِبُّ النَّوْمَ قَبْلَهَا وَلاَ الْحَدِيثَ بَعْدَهَا‏.‏ قَالَ شُعْبَةُ ثُمَّ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لَقِيتُهُ بَعْدُ فَسَأَلْتُهُ فَقَالَ وَكَانَ يُصَلِّي الظُّهْرَ حِينَ تَزُولُ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الشَّمْسُ وَالْعَصْرَ يَذْهَبُ الرَّجُلُ إِلَى أَقْصَى الْمَدِينَةِ وَالشَّمْسُ</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حَيَّةٌ - قَالَ - وَالْمَغْرِبَ لاَ أَدْرِي أَىَّ حِينٍ ذَكَرَ‏.‏ قَالَ ثُمَّ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لَقِيتُهُ بَعْدُ فَسَأَلْتُهُ فَقَالَ وَكَانَ يُصَلِّي الصُّبْحَ فَيَنْصَرِفُ</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الرَّجُلُ فَيَنْظُرُ إِلَى وَجْهِ جَلِيسِهِ الَّذِي يَعْرِفُ فَيَعْرِفُهُ ‏.‏</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قَالَ وَكَانَ يَقْرَأُ فِيهَا بِالسِّتِّينَ إِلَى الْمِائَةِ ‏.‏</w:t>
      </w:r>
      <w:r w:rsidRPr="00B07619">
        <w:rPr>
          <w:rFonts w:ascii="Arabic Typesetting" w:hAnsi="Arabic Typesetting" w:cs="Arabic Typesetting"/>
          <w:sz w:val="30"/>
          <w:szCs w:val="30"/>
        </w:rPr>
        <w:t xml:space="preserve"> </w:t>
      </w:r>
    </w:p>
    <w:p w14:paraId="5C960794"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541، 547، 599، 771، مسلم 647، ابو داود 398، نسائي 494، 524، 529، ابن ماجه 674</w:t>
      </w:r>
    </w:p>
    <w:p w14:paraId="02ADAC16" w14:textId="77777777" w:rsidR="00C3248D" w:rsidRPr="00B07619" w:rsidRDefault="00C3248D" w:rsidP="00AC34C2">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قَوْلُهُ</w:t>
      </w:r>
      <w:r w:rsidRPr="00AC34C2">
        <w:rPr>
          <w:rFonts w:ascii="Arabic Typesetting" w:hAnsi="Arabic Typesetting" w:cs="Arabic Typesetting"/>
          <w:sz w:val="30"/>
          <w:szCs w:val="30"/>
          <w:rtl/>
        </w:rPr>
        <w:t xml:space="preserve">: </w:t>
      </w:r>
      <w:r w:rsidR="00AC34C2" w:rsidRPr="00AC34C2">
        <w:rPr>
          <w:rFonts w:ascii="Arabic Typesetting" w:hAnsi="Arabic Typesetting" w:cs="Arabic Typesetting" w:hint="cs"/>
          <w:sz w:val="30"/>
          <w:szCs w:val="30"/>
          <w:rtl/>
        </w:rPr>
        <w:t>"</w:t>
      </w:r>
      <w:r w:rsidRPr="00AC34C2">
        <w:rPr>
          <w:rStyle w:val="harfbody1"/>
          <w:rFonts w:ascii="Arabic Typesetting" w:hAnsi="Arabic Typesetting" w:cs="Arabic Typesetting"/>
          <w:sz w:val="30"/>
          <w:szCs w:val="30"/>
          <w:rtl/>
        </w:rPr>
        <w:t>كَانَ رَسُولُ اللَّهِ - صَلَّى اللَّهُ عَلَيْهِ وَسَلَّمَ - يُؤَخِّرُ الْعِشَاءَ إِلَى ثُلُثِ اللَّيْلِ وَيَكْرَهُ النَّوْمَ قَبْلَهَا وَالْحَدِيثُ بَعْدَهَا</w:t>
      </w:r>
      <w:r w:rsidR="00AC34C2" w:rsidRPr="00AC34C2">
        <w:rPr>
          <w:rStyle w:val="harfbody1"/>
          <w:rFonts w:ascii="Arabic Typesetting" w:hAnsi="Arabic Typesetting" w:cs="Arabic Typesetting" w:hint="cs"/>
          <w:sz w:val="30"/>
          <w:szCs w:val="30"/>
          <w:rtl/>
        </w:rPr>
        <w:t>.</w:t>
      </w:r>
      <w:r w:rsidR="00AC34C2" w:rsidRPr="00AC34C2">
        <w:rPr>
          <w:rFonts w:ascii="Arabic Typesetting" w:hAnsi="Arabic Typesetting" w:cs="Arabic Typesetting" w:hint="cs"/>
          <w:sz w:val="30"/>
          <w:szCs w:val="30"/>
          <w:rtl/>
        </w:rPr>
        <w:t>"</w:t>
      </w:r>
      <w:r w:rsidRPr="00AC34C2">
        <w:rPr>
          <w:rFonts w:ascii="Arabic Typesetting" w:hAnsi="Arabic Typesetting" w:cs="Arabic Typesetting"/>
          <w:sz w:val="30"/>
          <w:szCs w:val="30"/>
          <w:rtl/>
        </w:rPr>
        <w:t>،</w:t>
      </w:r>
      <w:r w:rsidRPr="00B07619">
        <w:rPr>
          <w:rFonts w:ascii="Arabic Typesetting" w:hAnsi="Arabic Typesetting" w:cs="Arabic Typesetting"/>
          <w:sz w:val="30"/>
          <w:szCs w:val="30"/>
          <w:rtl/>
        </w:rPr>
        <w:t xml:space="preserve"> قَالَ الْعُلَمَاءُ: وَسَبَبُ كَرَاهَةِ النَّوْمِ قَبْلَهَا </w:t>
      </w:r>
      <w:r w:rsidRPr="00B07619">
        <w:rPr>
          <w:rFonts w:ascii="Arabic Typesetting" w:hAnsi="Arabic Typesetting" w:cs="Arabic Typesetting"/>
          <w:b/>
          <w:bCs/>
          <w:sz w:val="30"/>
          <w:szCs w:val="30"/>
          <w:rtl/>
        </w:rPr>
        <w:t xml:space="preserve">- </w:t>
      </w:r>
      <w:r w:rsidRPr="00AC34C2">
        <w:rPr>
          <w:rFonts w:ascii="Arabic Typesetting" w:hAnsi="Arabic Typesetting" w:cs="Arabic Typesetting"/>
          <w:sz w:val="30"/>
          <w:szCs w:val="30"/>
          <w:rtl/>
        </w:rPr>
        <w:lastRenderedPageBreak/>
        <w:t>صلاة العشاء</w:t>
      </w:r>
      <w:r w:rsidRPr="00B07619">
        <w:rPr>
          <w:rFonts w:ascii="Arabic Typesetting" w:hAnsi="Arabic Typesetting" w:cs="Arabic Typesetting"/>
          <w:b/>
          <w:bCs/>
          <w:sz w:val="30"/>
          <w:szCs w:val="30"/>
          <w:rtl/>
        </w:rPr>
        <w:t xml:space="preserve"> - </w:t>
      </w:r>
      <w:r w:rsidRPr="00B07619">
        <w:rPr>
          <w:rFonts w:ascii="Arabic Typesetting" w:hAnsi="Arabic Typesetting" w:cs="Arabic Typesetting"/>
          <w:sz w:val="30"/>
          <w:szCs w:val="30"/>
          <w:rtl/>
        </w:rPr>
        <w:t>أَنَّهُ يُعَرِّضُهَا لِفَوَاتِ وَقْتِهَا بِاسْتِغْرَاقِ النَّوْمِ، أَوْ لِفَوَاتِ وَقْتِهَا الْمُخْتَارُ وَالْأَفْضَلُ، وَلِئَلَّا يَتَسَاهَلَ النَّاسُ فِي ذَلِكَ فَيَنَامُوا عَنْ صَلَاتِهَا جَمَاعَةً، وَسَبَبُ كَرَاهَةِ الْحَدِيثِ بَعْدَهَا أَنَّهُ يُؤَدِّي إِلَى السَّهَرِ، وَيُخَافُ مِنْهُ غَلَبَةُ النَّوْمِ عَنْ قِيَامِ اللَّيْلِ، أَوِ الذِّكْرِ فِيهِ، أَوْ عَنْ صَلَاةِ الصُّبْحِ فِي وَقْتِهَا الْجَائِزِ، أَوْ فِي وَقْتِهَا الْمُخْتَارِ أَوِ الْأَفْضَلِ، وَلِأَنَّ السَّهَرَ فِي اللَّيْلِ سَبَبٌ لِلْكَسَلِ فِي النَّهَارِ عَمَّا يَتَوَجَّهُ مِنْ حُقُوقِ الدِّينِ وَالطَّاعَاتِ وَمَصَالِحِ الدُّنْيَا.</w:t>
      </w:r>
    </w:p>
    <w:p w14:paraId="5BAF6A02"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قَالَ الْعُلَمَاءُ: وَالْمَكْرُوهُ مِنَ الْحَدِيثِ بَعْدَ الْعِشَاءِ هُوَ مَا كَانَ فِي الْأُمُورِ الَّتِي لَا مَصْلَحَةَ فِيهَا، أَمَّا مَا فِيهِ مَصْلَحَةٌ وَخَيْرٌ فَلَا كَرَاهَةَ فِيهِ، وَذَلِكَ كَمُدَارَسَةِ الْعِلْمِ، وَحِكَايَاتِ الصَّالِحِينَ، وَمُحَادَثَةِ الضَّيْفِ وَالْعَرُوسِ لِلتَّأْنِيسِ، وَمُحَادَثَةِ الرَّجُلِ أَهْلَهُ وَأَوْلَادَهُ لِلْمُلَاطَفَةِ وَالْحَاجَةِ، وَمُحَادَثَةِ الْمُسَافِرِينَ بِحِفْظِ مَتَاعِهِمْ أَوْ أَنْفُسِهِمْ، وَالْحَدِيثُ فِي الْإِصْلَاحِ بَيْنَ النَّاسِ وَالشَّفَاعَةِ إِلَيْهِمْ فِي خَيْرٍ، وَالْأَمْرُ بِالْمَعْرُوفِ وَالنَّهْيُ عَنِ الْمُنْكَرِ، وَالْإِرْشَادِ إِلَى مَصْلَحَةٍ وَنَحْوِ ذَلِكَ، فَكُلُّ هَذَا لَا كَرَاهَةَ فِيهِ، وَقَدْ جَاءَتْ أحَادِيثُ صَحِيحَةٌ بِبَعْضِهِ، وَالْبَاقِي فِي مَعْنَاهُ، وَقَدْ تَقَدَّمَ كَثِيرٌ مِنْهَا فِي هَذِهِ الْأَبْوَابِ وَالْبَاقِي مَشْهُورٌ. ثُمَّ كَرَاهَةُ الْحَدِيثِ بَعْدَ الْعِشَاءِ الْمُرَادُ بِهَا بَعْدَ صَلَاةِ الْعِشَاءِ لَا بَعْدَ دُخُولِ وَقْتِهَا.</w:t>
      </w:r>
    </w:p>
    <w:p w14:paraId="7382BA66" w14:textId="77777777" w:rsidR="00C3248D" w:rsidRPr="00B07619" w:rsidRDefault="00C3248D" w:rsidP="00C3248D">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t xml:space="preserve">647. Schu´ba berichtete von </w:t>
      </w:r>
      <w:r w:rsidRPr="00B07619">
        <w:rPr>
          <w:rStyle w:val="matn1"/>
          <w:color w:val="auto"/>
          <w:sz w:val="30"/>
          <w:szCs w:val="30"/>
        </w:rPr>
        <w:t xml:space="preserve">Sayar Bin Salama: Ich hörte, wie mein Vater Abu Barza </w:t>
      </w:r>
      <w:r w:rsidR="00C02EDE" w:rsidRPr="00B07619">
        <w:rPr>
          <w:rStyle w:val="matn1"/>
          <w:color w:val="auto"/>
          <w:sz w:val="30"/>
          <w:szCs w:val="30"/>
        </w:rPr>
        <w:t>zum</w:t>
      </w:r>
      <w:r w:rsidRPr="00B07619">
        <w:rPr>
          <w:rStyle w:val="matn1"/>
          <w:color w:val="auto"/>
          <w:sz w:val="30"/>
          <w:szCs w:val="30"/>
        </w:rPr>
        <w:t xml:space="preserve"> Gebet des Gesandten Allahs, Allah segne ihn und gebe ihm Frieden, befragte. Schu´ba fragte: Hast du es selbst gehört? Er antwortete: Genau so wie ich dich jetzt höre, und er sagte: Es machte ihm nichts aus, das Nachtgebet um Mitternacht zu verrichten und er mochte es nicht, davor zu schlafen oder danach (nach dem Ischa-Gebet) </w:t>
      </w:r>
      <w:r w:rsidRPr="00B07619">
        <w:rPr>
          <w:rStyle w:val="matn1"/>
          <w:color w:val="auto"/>
          <w:sz w:val="30"/>
          <w:szCs w:val="30"/>
        </w:rPr>
        <w:lastRenderedPageBreak/>
        <w:t xml:space="preserve">zu sprechen. </w:t>
      </w:r>
      <w:bookmarkStart w:id="108" w:name="Schu`ba19710"/>
      <w:r w:rsidRPr="00B07619">
        <w:rPr>
          <w:rStyle w:val="matn1"/>
          <w:color w:val="auto"/>
          <w:sz w:val="30"/>
          <w:szCs w:val="30"/>
        </w:rPr>
        <w:t xml:space="preserve">Dann erzählte Schu`ba </w:t>
      </w:r>
      <w:bookmarkEnd w:id="108"/>
      <w:r w:rsidRPr="00B07619">
        <w:rPr>
          <w:rStyle w:val="matn1"/>
          <w:color w:val="auto"/>
          <w:sz w:val="30"/>
          <w:szCs w:val="30"/>
        </w:rPr>
        <w:t xml:space="preserve">weiter: Später traf ich ihn erneut und fragte ihn (noch einmal). Er antwortete: Und er verrichtete das Mittagsgebet, wenn die Sonne am Mittag den Zenit überschritt; und das Asr-Gebet verrichtete er in einer Zeit, während der man das Ende </w:t>
      </w:r>
      <w:bookmarkStart w:id="109" w:name="Medina2755"/>
      <w:r w:rsidRPr="00B07619">
        <w:rPr>
          <w:rStyle w:val="matn1"/>
          <w:color w:val="auto"/>
          <w:sz w:val="30"/>
          <w:szCs w:val="30"/>
        </w:rPr>
        <w:t xml:space="preserve">Medinas </w:t>
      </w:r>
      <w:bookmarkEnd w:id="109"/>
      <w:r w:rsidRPr="00B07619">
        <w:rPr>
          <w:rStyle w:val="matn1"/>
          <w:color w:val="auto"/>
          <w:sz w:val="30"/>
          <w:szCs w:val="30"/>
        </w:rPr>
        <w:t>erreichen konnte und die Sonne (dann immer) noch blendete. Er sagte weiter: Was das Maghreb-Gebet betrifft, weiß ich nicht mehr, welche Zeit er nannte. Schu`ba sagte weiter: Ich traf ihn erneut und fragte ihn noch einmal. Er antwortete: Und er verrichtete das Morgengebet in einer Zeit, in der ein Mann das Gesicht seines Nachbarn erkennen konnte. Und im Morgengebet rezitierte er sechzig bis einhundert (Verse).</w:t>
      </w:r>
    </w:p>
    <w:p w14:paraId="7935CC91"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541, 547, 599, 771; Muslim 647; Abu Daud 398, Nasai 494, 524, 529; Ibn Madscha 674</w:t>
      </w:r>
    </w:p>
    <w:p w14:paraId="1FF5DE13" w14:textId="77777777" w:rsidR="00C3248D" w:rsidRPr="00B07619" w:rsidRDefault="00C3248D" w:rsidP="00DB1121">
      <w:pPr>
        <w:spacing w:before="100" w:beforeAutospacing="1" w:after="100" w:afterAutospacing="1"/>
        <w:jc w:val="both"/>
        <w:rPr>
          <w:rStyle w:val="matn1"/>
          <w:color w:val="auto"/>
          <w:sz w:val="30"/>
          <w:szCs w:val="30"/>
        </w:rPr>
      </w:pPr>
      <w:r w:rsidRPr="00B07619">
        <w:rPr>
          <w:rStyle w:val="matn1"/>
          <w:color w:val="auto"/>
          <w:sz w:val="30"/>
          <w:szCs w:val="30"/>
        </w:rPr>
        <w:t>Zu seiner Aussage, dass der Gesandte Allahs, Allah segne ihn und gebe ihm Frieden, das Gebet erst im nächsten Drittel der Nacht verrichtete und es nicht mochte, davor zu schlafen und danach zu sprechen, sagen die Gelehrten F</w:t>
      </w:r>
      <w:r w:rsidR="00DB1121" w:rsidRPr="00B07619">
        <w:rPr>
          <w:rStyle w:val="matn1"/>
          <w:color w:val="auto"/>
          <w:sz w:val="30"/>
          <w:szCs w:val="30"/>
        </w:rPr>
        <w:t xml:space="preserve">olgendes: </w:t>
      </w:r>
      <w:r w:rsidRPr="00B07619">
        <w:rPr>
          <w:rStyle w:val="matn1"/>
          <w:color w:val="auto"/>
          <w:sz w:val="30"/>
          <w:szCs w:val="30"/>
        </w:rPr>
        <w:t xml:space="preserve">Der Grund, es zu vermeiden, vor dem Ischa-Gebet zu schlafen, besteht darin, dass man es verschlafen bzw. verpassen oder die </w:t>
      </w:r>
      <w:r w:rsidRPr="00B07619">
        <w:rPr>
          <w:rStyle w:val="matn1"/>
          <w:color w:val="auto"/>
          <w:sz w:val="30"/>
          <w:szCs w:val="30"/>
        </w:rPr>
        <w:lastRenderedPageBreak/>
        <w:t>dafür beste Zeit versäumen könnte. Und ferner, damit man das Gemeinschaftsgebet nicht vernachlässigt und verschläft. Der Grund der Abneigung, nach dem Ischa-Gebet zu sprechen, besteht darin, dass dies zur Verspätung führt und die Gefahr bestünde, dass es einem s</w:t>
      </w:r>
      <w:r w:rsidR="00C02EDE" w:rsidRPr="00B07619">
        <w:rPr>
          <w:rStyle w:val="matn1"/>
          <w:color w:val="auto"/>
          <w:sz w:val="30"/>
          <w:szCs w:val="30"/>
        </w:rPr>
        <w:t xml:space="preserve">chwerfällt für </w:t>
      </w:r>
      <w:r w:rsidR="00C02EDE" w:rsidRPr="00B07619">
        <w:rPr>
          <w:rStyle w:val="matn1"/>
          <w:i/>
          <w:iCs/>
          <w:color w:val="auto"/>
          <w:sz w:val="30"/>
          <w:szCs w:val="30"/>
        </w:rPr>
        <w:t>Qiyam</w:t>
      </w:r>
      <w:r w:rsidR="00C02EDE" w:rsidRPr="00B07619">
        <w:rPr>
          <w:rStyle w:val="matn1"/>
          <w:color w:val="auto"/>
          <w:sz w:val="30"/>
          <w:szCs w:val="30"/>
        </w:rPr>
        <w:t>-Layl (das Verrichten des</w:t>
      </w:r>
      <w:r w:rsidRPr="00B07619">
        <w:rPr>
          <w:rStyle w:val="matn1"/>
          <w:color w:val="auto"/>
          <w:sz w:val="30"/>
          <w:szCs w:val="30"/>
        </w:rPr>
        <w:t xml:space="preserve"> freiwilligen Nachtgebet</w:t>
      </w:r>
      <w:r w:rsidR="00C02EDE" w:rsidRPr="00B07619">
        <w:rPr>
          <w:rStyle w:val="matn1"/>
          <w:color w:val="auto"/>
          <w:sz w:val="30"/>
          <w:szCs w:val="30"/>
        </w:rPr>
        <w:t>s</w:t>
      </w:r>
      <w:r w:rsidRPr="00B07619">
        <w:rPr>
          <w:rStyle w:val="matn1"/>
          <w:color w:val="auto"/>
          <w:sz w:val="30"/>
          <w:szCs w:val="30"/>
        </w:rPr>
        <w:t xml:space="preserve">) aufzustehen oder, um </w:t>
      </w:r>
      <w:r w:rsidRPr="00B07619">
        <w:rPr>
          <w:rStyle w:val="matn1"/>
          <w:i/>
          <w:iCs/>
          <w:color w:val="auto"/>
          <w:sz w:val="30"/>
          <w:szCs w:val="30"/>
        </w:rPr>
        <w:t>Dhikir</w:t>
      </w:r>
      <w:r w:rsidRPr="00B07619">
        <w:rPr>
          <w:rStyle w:val="matn1"/>
          <w:color w:val="auto"/>
          <w:sz w:val="30"/>
          <w:szCs w:val="30"/>
        </w:rPr>
        <w:t xml:space="preserve"> (das Gedenken Allahs) zu halten. Außerdem ist es infolgedessen möglich, dass man das Morgengebet in der vorgeschriebenen Zeit oder der dafür vorzüglichsten Zeit nicht verrichten könnte. Des Weiteren führt die Verspätung (spät ins Bett zu gehen) zu Müdigkeit am Tag, so dass die Gottesdienste und weltlichen Interessen vernachlässigt werden könnten.</w:t>
      </w:r>
    </w:p>
    <w:p w14:paraId="36553B12" w14:textId="77777777" w:rsidR="00C3248D" w:rsidRPr="00B07619" w:rsidRDefault="00C3248D" w:rsidP="00C3248D">
      <w:pPr>
        <w:spacing w:before="100" w:beforeAutospacing="1" w:after="100" w:afterAutospacing="1"/>
        <w:jc w:val="both"/>
        <w:rPr>
          <w:rStyle w:val="matn1"/>
          <w:color w:val="auto"/>
          <w:sz w:val="30"/>
          <w:szCs w:val="30"/>
        </w:rPr>
      </w:pPr>
      <w:r w:rsidRPr="00B07619">
        <w:rPr>
          <w:rStyle w:val="matn1"/>
          <w:color w:val="auto"/>
          <w:sz w:val="30"/>
          <w:szCs w:val="30"/>
        </w:rPr>
        <w:t xml:space="preserve">Die Ulama sagen: </w:t>
      </w:r>
      <w:r w:rsidR="00C02EDE" w:rsidRPr="00B07619">
        <w:rPr>
          <w:rStyle w:val="matn1"/>
          <w:color w:val="auto"/>
          <w:sz w:val="30"/>
          <w:szCs w:val="30"/>
        </w:rPr>
        <w:t>Das u</w:t>
      </w:r>
      <w:r w:rsidRPr="00B07619">
        <w:rPr>
          <w:rStyle w:val="matn1"/>
          <w:color w:val="auto"/>
          <w:sz w:val="30"/>
          <w:szCs w:val="30"/>
        </w:rPr>
        <w:t>nerwünschte S</w:t>
      </w:r>
      <w:r w:rsidR="00C02EDE" w:rsidRPr="00B07619">
        <w:rPr>
          <w:rStyle w:val="matn1"/>
          <w:color w:val="auto"/>
          <w:sz w:val="30"/>
          <w:szCs w:val="30"/>
        </w:rPr>
        <w:t>prechen nach dem Ischa-Gebet</w:t>
      </w:r>
      <w:r w:rsidRPr="00B07619">
        <w:rPr>
          <w:rStyle w:val="matn1"/>
          <w:color w:val="auto"/>
          <w:sz w:val="30"/>
          <w:szCs w:val="30"/>
        </w:rPr>
        <w:t xml:space="preserve"> ist nutzloses Sprechen. Nützliche Gespräche und Interessen betreffend, spricht nichts dagegen sowie Wissenserwerb, die Gesellschaft von Rechtschaffenen, die Unterhaltung mit dem Gast, die Unterhaltung zwischen den Eheleuten, das Gespräch mit seiner Familie und mit den Kindern zu spielen bzw. sich um sie zu kümmern. Mit den Reisenden zu sprechen und sie oder ihre Ware zu beaufsichtigen. Ferner das </w:t>
      </w:r>
      <w:r w:rsidRPr="00B07619">
        <w:rPr>
          <w:rStyle w:val="matn1"/>
          <w:color w:val="auto"/>
          <w:sz w:val="30"/>
          <w:szCs w:val="30"/>
        </w:rPr>
        <w:lastRenderedPageBreak/>
        <w:t xml:space="preserve">Gespräch zum Schlichten zwischen Menschen und ein gutes Wort einzulegen. Das Gute zu gebieten und das Schlechte zu verbieten.… In all diesen Angelegenheiten spricht nichts dagegen zu sprechen. </w:t>
      </w:r>
    </w:p>
    <w:p w14:paraId="7EC7F5E8" w14:textId="77777777" w:rsidR="00C3248D" w:rsidRPr="00B07619" w:rsidRDefault="00DB1121" w:rsidP="00C3248D">
      <w:pPr>
        <w:bidi/>
        <w:spacing w:before="100" w:beforeAutospacing="1" w:after="100" w:afterAutospacing="1"/>
        <w:jc w:val="center"/>
        <w:rPr>
          <w:rStyle w:val="matn1"/>
          <w:color w:val="auto"/>
          <w:sz w:val="30"/>
          <w:szCs w:val="30"/>
        </w:rPr>
      </w:pPr>
      <w:r w:rsidRPr="00B07619">
        <w:rPr>
          <w:rStyle w:val="matn1"/>
          <w:color w:val="auto"/>
          <w:sz w:val="30"/>
          <w:szCs w:val="30"/>
          <w:rtl/>
        </w:rPr>
        <w:br w:type="column"/>
      </w:r>
    </w:p>
    <w:p w14:paraId="5831B35A" w14:textId="77777777" w:rsidR="00C3248D" w:rsidRPr="00B07619" w:rsidRDefault="00C3248D" w:rsidP="00C3248D">
      <w:pPr>
        <w:bidi/>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tl/>
        </w:rPr>
        <w:t>41</w:t>
      </w:r>
      <w:r w:rsidRPr="00B07619">
        <w:rPr>
          <w:rFonts w:ascii="Arabic Typesetting" w:hAnsi="Arabic Typesetting" w:cs="Arabic Typesetting"/>
          <w:b/>
          <w:bCs/>
          <w:sz w:val="30"/>
          <w:szCs w:val="30"/>
        </w:rPr>
        <w:t xml:space="preserve"> - </w:t>
      </w:r>
      <w:r w:rsidRPr="00B07619">
        <w:rPr>
          <w:rFonts w:ascii="Arabic Typesetting" w:hAnsi="Arabic Typesetting" w:cs="Arabic Typesetting"/>
          <w:b/>
          <w:bCs/>
          <w:sz w:val="30"/>
          <w:szCs w:val="30"/>
          <w:rtl/>
        </w:rPr>
        <w:t>باب كَرَاهِيَةِ تَأْخِيرِ الصَّلاَةِ</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عَنْ وَقْتِهَا الْمُخْتَارِ، وَمَا يَفْعَلُهُ الْمَأْمُومُ إِذَا أَخَّرَهَا</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الإِمَامُ</w:t>
      </w:r>
    </w:p>
    <w:p w14:paraId="05BA5718" w14:textId="77777777" w:rsidR="00C3248D" w:rsidRPr="00B07619" w:rsidRDefault="00C3248D" w:rsidP="00CE49F8">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Die Ablehnung, das Gebet zu verspäten und nicht in der dafür vorgesehen</w:t>
      </w:r>
      <w:r w:rsidR="00C02EDE" w:rsidRPr="00B07619">
        <w:rPr>
          <w:rFonts w:ascii="Arabic Typesetting" w:hAnsi="Arabic Typesetting" w:cs="Arabic Typesetting"/>
          <w:b/>
          <w:bCs/>
          <w:sz w:val="30"/>
          <w:szCs w:val="30"/>
        </w:rPr>
        <w:t>en</w:t>
      </w:r>
      <w:r w:rsidRPr="00B07619">
        <w:rPr>
          <w:rFonts w:ascii="Arabic Typesetting" w:hAnsi="Arabic Typesetting" w:cs="Arabic Typesetting"/>
          <w:b/>
          <w:bCs/>
          <w:sz w:val="30"/>
          <w:szCs w:val="30"/>
        </w:rPr>
        <w:t xml:space="preserve"> Zeit zu verrichten, und was der Betende machen s</w:t>
      </w:r>
      <w:r w:rsidR="00C02EDE" w:rsidRPr="00B07619">
        <w:rPr>
          <w:rFonts w:ascii="Arabic Typesetting" w:hAnsi="Arabic Typesetting" w:cs="Arabic Typesetting"/>
          <w:b/>
          <w:bCs/>
          <w:sz w:val="30"/>
          <w:szCs w:val="30"/>
        </w:rPr>
        <w:t>oll, wenn der Imam es verspätet</w:t>
      </w:r>
      <w:r w:rsidRPr="00B07619">
        <w:rPr>
          <w:rFonts w:ascii="Arabic Typesetting" w:hAnsi="Arabic Typesetting" w:cs="Arabic Typesetting"/>
          <w:b/>
          <w:bCs/>
          <w:sz w:val="30"/>
          <w:szCs w:val="30"/>
        </w:rPr>
        <w:t xml:space="preserve"> </w:t>
      </w:r>
    </w:p>
    <w:p w14:paraId="58ABED90" w14:textId="77777777" w:rsidR="00C3248D" w:rsidRPr="00B07619" w:rsidRDefault="00C3248D" w:rsidP="00C3248D">
      <w:pPr>
        <w:spacing w:before="100" w:beforeAutospacing="1" w:after="100" w:afterAutospacing="1"/>
        <w:jc w:val="center"/>
        <w:rPr>
          <w:rFonts w:ascii="Arabic Typesetting" w:hAnsi="Arabic Typesetting" w:cs="Arabic Typesetting"/>
          <w:b/>
          <w:bCs/>
          <w:sz w:val="30"/>
          <w:szCs w:val="30"/>
        </w:rPr>
      </w:pPr>
    </w:p>
    <w:p w14:paraId="56C58FD8"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648</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خَلَفُ بْنُ هِشَامٍ، حَدَّثَنَا حَمَّادُ بْنُ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زَيْدٍ، ح قَالَ وَحَدَّثَنِي أَبُو الرَّبِيعِ الزَّهْرَانِيُّ، وَأَبُو كَامِلٍ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الْجَحْدَرِيُّ قَالاَ حَدَّثَنَا حَمَّادٌ، عَنْ أَبِي عِمْرَانَ الْجَوْنِيِّ،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عَنْ عَبْدِ اللَّهِ بْنِ الصَّامِتِ، عَنْ أَبِي ذَرٍّ، قَالَ قَالَ لِي رَسُولُ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اللَّهِ ‏"‏</w:t>
      </w:r>
      <w:r w:rsidRPr="00B07619">
        <w:rPr>
          <w:rFonts w:ascii="Arabic Typesetting" w:hAnsi="Arabic Typesetting" w:cs="Arabic Typesetting"/>
          <w:b/>
          <w:bCs/>
          <w:sz w:val="30"/>
          <w:szCs w:val="30"/>
          <w:rtl/>
        </w:rPr>
        <w:t>كَيْفَ أَنْتَ إِذَا كَانَتْ عَلَيْكَ أُمَرَاءُ يُؤَخِّرُونَ</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 xml:space="preserve">الصَّلاَةَ عَنْ وَقْتِهَا أَوْ يُمِيتُونَ الصَّلاَةَ عَنْ وَقْتِهَا </w:t>
      </w:r>
      <w:r w:rsidRPr="00B07619">
        <w:rPr>
          <w:rFonts w:ascii="Arabic Typesetting" w:hAnsi="Arabic Typesetting" w:cs="Arabic Typesetting"/>
          <w:sz w:val="30"/>
          <w:szCs w:val="30"/>
          <w:rtl/>
        </w:rPr>
        <w:t>‏"‏ ‏.‏</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 xml:space="preserve">قَالَ قُلْتُ فَمَا تَأْمُرُنِي قَالَ </w:t>
      </w:r>
      <w:r w:rsidRPr="00B07619">
        <w:rPr>
          <w:rFonts w:ascii="Arabic Typesetting" w:hAnsi="Arabic Typesetting" w:cs="Arabic Typesetting"/>
          <w:b/>
          <w:bCs/>
          <w:sz w:val="30"/>
          <w:szCs w:val="30"/>
          <w:rtl/>
        </w:rPr>
        <w:t>‏"صَلِّ الصَّلاَةَ لِوَقْتِهَا فَإِنْ</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أَدْرَكْتَهَا مَعَهُمْ فَصَلِّ فَإِنَّهَا لَكَ نَافِلَةٌ</w:t>
      </w:r>
      <w:r w:rsidRPr="00B07619">
        <w:rPr>
          <w:rFonts w:ascii="Arabic Typesetting" w:hAnsi="Arabic Typesetting" w:cs="Arabic Typesetting"/>
          <w:sz w:val="30"/>
          <w:szCs w:val="30"/>
          <w:rtl/>
        </w:rPr>
        <w:t xml:space="preserve"> ‏"‏، وَلَمْ يَذْكُرْ</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خَلَفٌ عَنْ وَقْتِهَا ‏.‏</w:t>
      </w:r>
      <w:r w:rsidRPr="00B07619">
        <w:rPr>
          <w:rFonts w:ascii="Arabic Typesetting" w:hAnsi="Arabic Typesetting" w:cs="Arabic Typesetting"/>
          <w:sz w:val="30"/>
          <w:szCs w:val="30"/>
        </w:rPr>
        <w:t xml:space="preserve"> </w:t>
      </w:r>
    </w:p>
    <w:p w14:paraId="742C25D6"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مسلم 648، ترمذي 176، ابو داود 431، ابن ماجه 1256</w:t>
      </w:r>
    </w:p>
    <w:p w14:paraId="5CB470CF"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lang w:val="en-US" w:eastAsia="en-US"/>
        </w:rPr>
        <w:t>مَعْنَى يُمِيتُونَ الصَّلَاةَ: يُؤَخِّرُونَهَا</w:t>
      </w:r>
    </w:p>
    <w:p w14:paraId="1158AEF6" w14:textId="77777777" w:rsidR="00C3248D" w:rsidRPr="00B07619" w:rsidRDefault="00C3248D" w:rsidP="00CE49F8">
      <w:pPr>
        <w:spacing w:before="100" w:beforeAutospacing="1" w:after="100" w:afterAutospacing="1"/>
        <w:jc w:val="both"/>
        <w:rPr>
          <w:rStyle w:val="matn1"/>
          <w:b/>
          <w:bCs/>
          <w:color w:val="auto"/>
          <w:sz w:val="30"/>
          <w:szCs w:val="30"/>
        </w:rPr>
      </w:pPr>
      <w:r w:rsidRPr="00B07619">
        <w:rPr>
          <w:rFonts w:ascii="Arabic Typesetting" w:hAnsi="Arabic Typesetting" w:cs="Arabic Typesetting"/>
          <w:sz w:val="30"/>
          <w:szCs w:val="30"/>
          <w:lang w:val="en-US"/>
        </w:rPr>
        <w:t>648. Abu Zhar berichtete: D</w:t>
      </w:r>
      <w:r w:rsidRPr="00B07619">
        <w:rPr>
          <w:rStyle w:val="matn1"/>
          <w:color w:val="auto"/>
          <w:sz w:val="30"/>
          <w:szCs w:val="30"/>
        </w:rPr>
        <w:t xml:space="preserve">er Gesandte Allahs, Allah segne ihn und gebe ihm Frieden, </w:t>
      </w:r>
      <w:r w:rsidR="00C02EDE" w:rsidRPr="00B07619">
        <w:rPr>
          <w:rStyle w:val="matn1"/>
          <w:color w:val="auto"/>
          <w:sz w:val="30"/>
          <w:szCs w:val="30"/>
        </w:rPr>
        <w:t>fragte mich</w:t>
      </w:r>
      <w:r w:rsidRPr="00B07619">
        <w:rPr>
          <w:rStyle w:val="matn1"/>
          <w:color w:val="auto"/>
          <w:sz w:val="30"/>
          <w:szCs w:val="30"/>
        </w:rPr>
        <w:t xml:space="preserve">: </w:t>
      </w:r>
      <w:r w:rsidRPr="00B07619">
        <w:rPr>
          <w:rStyle w:val="matn1"/>
          <w:b/>
          <w:bCs/>
          <w:color w:val="auto"/>
          <w:sz w:val="30"/>
          <w:szCs w:val="30"/>
        </w:rPr>
        <w:t>„Wie wird es wohl um dich stehen wenn es Emir</w:t>
      </w:r>
      <w:r w:rsidR="00C02EDE" w:rsidRPr="00B07619">
        <w:rPr>
          <w:rStyle w:val="matn1"/>
          <w:b/>
          <w:bCs/>
          <w:color w:val="auto"/>
          <w:sz w:val="30"/>
          <w:szCs w:val="30"/>
        </w:rPr>
        <w:t>e</w:t>
      </w:r>
      <w:r w:rsidRPr="00B07619">
        <w:rPr>
          <w:rStyle w:val="matn1"/>
          <w:b/>
          <w:bCs/>
          <w:color w:val="auto"/>
          <w:sz w:val="30"/>
          <w:szCs w:val="30"/>
        </w:rPr>
        <w:t xml:space="preserve"> gibt, die das Gebet zu einer späteren Zeit als der vorgeschriebenen </w:t>
      </w:r>
      <w:r w:rsidRPr="00B07619">
        <w:rPr>
          <w:rStyle w:val="matn1"/>
          <w:b/>
          <w:bCs/>
          <w:color w:val="auto"/>
          <w:sz w:val="30"/>
          <w:szCs w:val="30"/>
        </w:rPr>
        <w:lastRenderedPageBreak/>
        <w:t xml:space="preserve">verrichten </w:t>
      </w:r>
      <w:r w:rsidRPr="00B07619">
        <w:rPr>
          <w:rStyle w:val="matn1"/>
          <w:color w:val="auto"/>
          <w:sz w:val="30"/>
          <w:szCs w:val="30"/>
        </w:rPr>
        <w:t>oder</w:t>
      </w:r>
      <w:r w:rsidR="00C02EDE" w:rsidRPr="00B07619">
        <w:rPr>
          <w:rStyle w:val="matn1"/>
          <w:b/>
          <w:bCs/>
          <w:color w:val="auto"/>
          <w:sz w:val="30"/>
          <w:szCs w:val="30"/>
        </w:rPr>
        <w:t xml:space="preserve"> das Gebet leblos verrichten</w:t>
      </w:r>
      <w:r w:rsidRPr="00B07619">
        <w:rPr>
          <w:rStyle w:val="matn1"/>
          <w:b/>
          <w:bCs/>
          <w:color w:val="auto"/>
          <w:sz w:val="30"/>
          <w:szCs w:val="30"/>
        </w:rPr>
        <w:t xml:space="preserve">*?“ </w:t>
      </w:r>
      <w:r w:rsidRPr="00B07619">
        <w:rPr>
          <w:rStyle w:val="matn1"/>
          <w:color w:val="auto"/>
          <w:sz w:val="30"/>
          <w:szCs w:val="30"/>
        </w:rPr>
        <w:t xml:space="preserve">Darauf fragte ich ihn: Was trägst du mir auf? Er sagte: </w:t>
      </w:r>
      <w:r w:rsidRPr="00B07619">
        <w:rPr>
          <w:rStyle w:val="matn1"/>
          <w:b/>
          <w:bCs/>
          <w:color w:val="auto"/>
          <w:sz w:val="30"/>
          <w:szCs w:val="30"/>
        </w:rPr>
        <w:t>„Verrichte das Gebet zu seiner (vorgegebenen) Zeit, und wenn du es (das Gebet) mit ihnen auch schaffst</w:t>
      </w:r>
      <w:r w:rsidR="00C02EDE" w:rsidRPr="00B07619">
        <w:rPr>
          <w:rStyle w:val="matn1"/>
          <w:b/>
          <w:bCs/>
          <w:color w:val="auto"/>
          <w:sz w:val="30"/>
          <w:szCs w:val="30"/>
        </w:rPr>
        <w:t>,</w:t>
      </w:r>
      <w:r w:rsidRPr="00B07619">
        <w:rPr>
          <w:rStyle w:val="matn1"/>
          <w:b/>
          <w:bCs/>
          <w:color w:val="auto"/>
          <w:sz w:val="30"/>
          <w:szCs w:val="30"/>
        </w:rPr>
        <w:t xml:space="preserve"> dann bete (erneut mit ihnen), denn es wird dir als </w:t>
      </w:r>
      <w:r w:rsidRPr="00B07619">
        <w:rPr>
          <w:rStyle w:val="matn1"/>
          <w:b/>
          <w:bCs/>
          <w:i/>
          <w:iCs/>
          <w:color w:val="auto"/>
          <w:sz w:val="30"/>
          <w:szCs w:val="30"/>
        </w:rPr>
        <w:t>Nafila</w:t>
      </w:r>
      <w:r w:rsidRPr="00B07619">
        <w:rPr>
          <w:rStyle w:val="matn1"/>
          <w:b/>
          <w:bCs/>
          <w:color w:val="auto"/>
          <w:sz w:val="30"/>
          <w:szCs w:val="30"/>
        </w:rPr>
        <w:t xml:space="preserve"> (freiwilliges Gebet) angerechnet.“</w:t>
      </w:r>
    </w:p>
    <w:p w14:paraId="123CCD37" w14:textId="77777777" w:rsidR="00C3248D" w:rsidRPr="00B07619" w:rsidRDefault="00C3248D" w:rsidP="00DB1121">
      <w:pPr>
        <w:spacing w:before="100" w:beforeAutospacing="1" w:after="100" w:afterAutospacing="1"/>
        <w:jc w:val="both"/>
        <w:rPr>
          <w:rStyle w:val="matn1"/>
          <w:color w:val="auto"/>
          <w:sz w:val="30"/>
          <w:szCs w:val="30"/>
        </w:rPr>
      </w:pPr>
      <w:r w:rsidRPr="00B07619">
        <w:rPr>
          <w:rStyle w:val="matn1"/>
          <w:color w:val="auto"/>
          <w:sz w:val="30"/>
          <w:szCs w:val="30"/>
        </w:rPr>
        <w:t>Muslim 648</w:t>
      </w:r>
      <w:r w:rsidR="00DB1121" w:rsidRPr="00B07619">
        <w:rPr>
          <w:rStyle w:val="matn1"/>
          <w:color w:val="auto"/>
          <w:sz w:val="30"/>
          <w:szCs w:val="30"/>
        </w:rPr>
        <w:t>;</w:t>
      </w:r>
      <w:r w:rsidRPr="00B07619">
        <w:rPr>
          <w:rStyle w:val="matn1"/>
          <w:color w:val="auto"/>
          <w:sz w:val="30"/>
          <w:szCs w:val="30"/>
        </w:rPr>
        <w:t xml:space="preserve"> Tirmidhi 176</w:t>
      </w:r>
      <w:r w:rsidR="00DB1121" w:rsidRPr="00B07619">
        <w:rPr>
          <w:rStyle w:val="matn1"/>
          <w:color w:val="auto"/>
          <w:sz w:val="30"/>
          <w:szCs w:val="30"/>
        </w:rPr>
        <w:t>;</w:t>
      </w:r>
      <w:r w:rsidRPr="00B07619">
        <w:rPr>
          <w:rStyle w:val="matn1"/>
          <w:color w:val="auto"/>
          <w:sz w:val="30"/>
          <w:szCs w:val="30"/>
        </w:rPr>
        <w:t xml:space="preserve"> Abu Daud 431</w:t>
      </w:r>
      <w:r w:rsidR="00DB1121" w:rsidRPr="00B07619">
        <w:rPr>
          <w:rStyle w:val="matn1"/>
          <w:color w:val="auto"/>
          <w:sz w:val="30"/>
          <w:szCs w:val="30"/>
        </w:rPr>
        <w:t>;</w:t>
      </w:r>
      <w:r w:rsidRPr="00B07619">
        <w:rPr>
          <w:rStyle w:val="matn1"/>
          <w:color w:val="auto"/>
          <w:sz w:val="30"/>
          <w:szCs w:val="30"/>
        </w:rPr>
        <w:t xml:space="preserve"> Ibn Madscha 1256</w:t>
      </w:r>
    </w:p>
    <w:p w14:paraId="41997326"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Pr>
      </w:pPr>
      <w:r w:rsidRPr="00B07619">
        <w:rPr>
          <w:rStyle w:val="matn1"/>
          <w:color w:val="auto"/>
          <w:sz w:val="30"/>
          <w:szCs w:val="30"/>
        </w:rPr>
        <w:t>*leblos bedeutet an dieser Stelle, dass sie es zu spät verrichten. Dies gehört auch zu den Beweisen des Prophetentums</w:t>
      </w:r>
      <w:r w:rsidR="00C02EDE" w:rsidRPr="00B07619">
        <w:rPr>
          <w:rStyle w:val="matn1"/>
          <w:color w:val="auto"/>
          <w:sz w:val="30"/>
          <w:szCs w:val="30"/>
        </w:rPr>
        <w:t xml:space="preserve"> (des Gesandten)</w:t>
      </w:r>
      <w:r w:rsidRPr="00B07619">
        <w:rPr>
          <w:rStyle w:val="matn1"/>
          <w:color w:val="auto"/>
          <w:sz w:val="30"/>
          <w:szCs w:val="30"/>
        </w:rPr>
        <w:t>, weil es in der Zeit der Bani Umayya tatsächlich so war, dass die Emire die Gebete zu spät verrichteten.</w:t>
      </w:r>
    </w:p>
    <w:p w14:paraId="36E34D2D"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648 (...)</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وَحَدَّثَنِي يَحْيَى بْنُ حَبِيبٍ الْحَارِثِيُّ،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حَدَّثَنَا خَالِدُ بْنُ الْحَارِثِ، حَدَّثَنَا شُعْبَةُ، عَنْ بُدَيْلٍ، قَالَ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سَمِعْتُ أَبَا الْعَالِيَةِ، يُحَدِّثُ عَنْ عَبْدِ اللَّهِ بْنِ الصَّامِتِ، عَنْ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أَبِي ذَرٍّ، قَالَ قَالَ رَسُولُ اللَّهِ صلى الله عليه وسلم وَضَرَبَ فَخِذِي</w:t>
      </w:r>
      <w:r w:rsidRPr="00B07619">
        <w:rPr>
          <w:rFonts w:ascii="Arabic Typesetting" w:hAnsi="Arabic Typesetting" w:cs="Arabic Typesetting"/>
          <w:sz w:val="30"/>
          <w:szCs w:val="30"/>
        </w:rPr>
        <w:t>*</w:t>
      </w:r>
      <w:r w:rsidRPr="00B07619">
        <w:rPr>
          <w:rFonts w:ascii="Arabic Typesetting" w:hAnsi="Arabic Typesetting" w:cs="Arabic Typesetting"/>
          <w:sz w:val="30"/>
          <w:szCs w:val="30"/>
          <w:rtl/>
        </w:rPr>
        <w:t xml:space="preserve"> ‏"</w:t>
      </w:r>
      <w:r w:rsidRPr="00B07619">
        <w:rPr>
          <w:rFonts w:ascii="Arabic Typesetting" w:hAnsi="Arabic Typesetting" w:cs="Arabic Typesetting"/>
          <w:b/>
          <w:bCs/>
          <w:sz w:val="30"/>
          <w:szCs w:val="30"/>
          <w:rtl/>
        </w:rPr>
        <w:t>كَيْفَ أَنْتَ إِذَا بَقِيتَ فِي قَوْمٍ يُؤَخِّرُونَ الصَّلاَةَ عَنْ وَقْتِهَا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 xml:space="preserve">‏"‏ ‏.‏ قَالَ قَالَ مَا تَأْمُرُ قَالَ </w:t>
      </w:r>
      <w:r w:rsidRPr="00B07619">
        <w:rPr>
          <w:rFonts w:ascii="Arabic Typesetting" w:hAnsi="Arabic Typesetting" w:cs="Arabic Typesetting"/>
          <w:b/>
          <w:bCs/>
          <w:sz w:val="30"/>
          <w:szCs w:val="30"/>
          <w:rtl/>
        </w:rPr>
        <w:t>‏"‏صَلِّ الصَّلاَةَ لِوَقْتِهَا ثُمَّ</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اذْهَبْ لِحَاجَتِكَ فَإِنْ أُقِيمَتِ الصَّلاَةُ وَأَنْتَ فِي الْمَسْجِدِ فَصَلِّ</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w:t>
      </w:r>
      <w:r w:rsidRPr="00B07619">
        <w:rPr>
          <w:rFonts w:ascii="Arabic Typesetting" w:hAnsi="Arabic Typesetting" w:cs="Arabic Typesetting"/>
          <w:sz w:val="30"/>
          <w:szCs w:val="30"/>
          <w:rtl/>
        </w:rPr>
        <w:t>‏ ‏.‏</w:t>
      </w:r>
      <w:r w:rsidRPr="00B07619">
        <w:rPr>
          <w:rFonts w:ascii="Arabic Typesetting" w:hAnsi="Arabic Typesetting" w:cs="Arabic Typesetting"/>
          <w:sz w:val="30"/>
          <w:szCs w:val="30"/>
        </w:rPr>
        <w:t xml:space="preserve"> </w:t>
      </w:r>
    </w:p>
    <w:p w14:paraId="49147F0E"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مسلم 648 (...)، نسائي 777، 858</w:t>
      </w:r>
    </w:p>
    <w:p w14:paraId="325B0F68"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lastRenderedPageBreak/>
        <w:t>*</w:t>
      </w:r>
      <w:r w:rsidRPr="00B07619">
        <w:rPr>
          <w:rFonts w:ascii="Arabic Typesetting" w:hAnsi="Arabic Typesetting" w:cs="Arabic Typesetting"/>
          <w:sz w:val="30"/>
          <w:szCs w:val="30"/>
          <w:rtl/>
        </w:rPr>
        <w:t>قَوْلُهُ: (وَضَرَبَ فَخِذِي) أَيْ لِلتَّنْبِيهِ وَجَمْعِ الذِّهْنِ عَلَى مَا يَقُولهُ لَهُ</w:t>
      </w:r>
    </w:p>
    <w:p w14:paraId="6A6AE205" w14:textId="77777777" w:rsidR="00C3248D" w:rsidRPr="00B07619" w:rsidRDefault="00C3248D" w:rsidP="00C3248D">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lang w:val="en-US"/>
        </w:rPr>
        <w:t xml:space="preserve">648. (…) Abu Zhar berichtete: Während der </w:t>
      </w:r>
      <w:r w:rsidRPr="00B07619">
        <w:rPr>
          <w:rStyle w:val="matn1"/>
          <w:color w:val="auto"/>
          <w:sz w:val="30"/>
          <w:szCs w:val="30"/>
        </w:rPr>
        <w:t xml:space="preserve">Gesandte Allahs, Allah segne ihn und gebe ihm Frieden, auf meinen Oberschenkel schlug, </w:t>
      </w:r>
      <w:r w:rsidR="00C02EDE" w:rsidRPr="00B07619">
        <w:rPr>
          <w:rStyle w:val="matn1"/>
          <w:color w:val="auto"/>
          <w:sz w:val="30"/>
          <w:szCs w:val="30"/>
        </w:rPr>
        <w:t xml:space="preserve">fragte </w:t>
      </w:r>
      <w:r w:rsidRPr="00B07619">
        <w:rPr>
          <w:rStyle w:val="matn1"/>
          <w:color w:val="auto"/>
          <w:sz w:val="30"/>
          <w:szCs w:val="30"/>
        </w:rPr>
        <w:t xml:space="preserve">er </w:t>
      </w:r>
      <w:r w:rsidR="00C02EDE" w:rsidRPr="00B07619">
        <w:rPr>
          <w:rStyle w:val="matn1"/>
          <w:color w:val="auto"/>
          <w:sz w:val="30"/>
          <w:szCs w:val="30"/>
        </w:rPr>
        <w:t>mich</w:t>
      </w:r>
      <w:r w:rsidRPr="00B07619">
        <w:rPr>
          <w:rStyle w:val="matn1"/>
          <w:color w:val="auto"/>
          <w:sz w:val="30"/>
          <w:szCs w:val="30"/>
        </w:rPr>
        <w:t>: „</w:t>
      </w:r>
      <w:r w:rsidRPr="00B07619">
        <w:rPr>
          <w:rStyle w:val="matn1"/>
          <w:b/>
          <w:bCs/>
          <w:color w:val="auto"/>
          <w:sz w:val="30"/>
          <w:szCs w:val="30"/>
        </w:rPr>
        <w:t>Wie wird es mit dir wohl sein, wenn du unter einem Volk lebst</w:t>
      </w:r>
      <w:r w:rsidR="00FE5A58" w:rsidRPr="00B07619">
        <w:rPr>
          <w:rStyle w:val="matn1"/>
          <w:b/>
          <w:bCs/>
          <w:color w:val="auto"/>
          <w:sz w:val="30"/>
          <w:szCs w:val="30"/>
        </w:rPr>
        <w:t>,</w:t>
      </w:r>
      <w:r w:rsidRPr="00B07619">
        <w:rPr>
          <w:rStyle w:val="matn1"/>
          <w:b/>
          <w:bCs/>
          <w:color w:val="auto"/>
          <w:sz w:val="30"/>
          <w:szCs w:val="30"/>
        </w:rPr>
        <w:t xml:space="preserve"> das das Gebet zu einer späteren Zeit als der vorgegebene</w:t>
      </w:r>
      <w:r w:rsidR="00FE5A58" w:rsidRPr="00B07619">
        <w:rPr>
          <w:rStyle w:val="matn1"/>
          <w:b/>
          <w:bCs/>
          <w:color w:val="auto"/>
          <w:sz w:val="30"/>
          <w:szCs w:val="30"/>
        </w:rPr>
        <w:t>n</w:t>
      </w:r>
      <w:r w:rsidRPr="00B07619">
        <w:rPr>
          <w:rStyle w:val="matn1"/>
          <w:b/>
          <w:bCs/>
          <w:color w:val="auto"/>
          <w:sz w:val="30"/>
          <w:szCs w:val="30"/>
        </w:rPr>
        <w:t xml:space="preserve"> verrichtet</w:t>
      </w:r>
      <w:r w:rsidRPr="00B07619">
        <w:rPr>
          <w:rStyle w:val="matn1"/>
          <w:color w:val="auto"/>
          <w:sz w:val="30"/>
          <w:szCs w:val="30"/>
        </w:rPr>
        <w:t xml:space="preserve">?“ Er </w:t>
      </w:r>
      <w:r w:rsidR="00FE5A58" w:rsidRPr="00B07619">
        <w:rPr>
          <w:rStyle w:val="matn1"/>
          <w:color w:val="auto"/>
          <w:sz w:val="30"/>
          <w:szCs w:val="30"/>
        </w:rPr>
        <w:t>fragte</w:t>
      </w:r>
      <w:r w:rsidRPr="00B07619">
        <w:rPr>
          <w:rStyle w:val="matn1"/>
          <w:color w:val="auto"/>
          <w:sz w:val="30"/>
          <w:szCs w:val="30"/>
        </w:rPr>
        <w:t>: Was trägst du mir auf? Er sagte: „</w:t>
      </w:r>
      <w:r w:rsidRPr="00B07619">
        <w:rPr>
          <w:rStyle w:val="matn1"/>
          <w:b/>
          <w:bCs/>
          <w:color w:val="auto"/>
          <w:sz w:val="30"/>
          <w:szCs w:val="30"/>
        </w:rPr>
        <w:t>Verrichte das Gebet in seiner (vorgegebenen) Zeit, dann geh und erledige deine Angelegenheiten, und wenn zum Gebet gerufen wird, während du dich gerade in der Moschee befindest, dann bete (dieses Gebet erneut).“</w:t>
      </w:r>
    </w:p>
    <w:p w14:paraId="216DC078" w14:textId="77777777" w:rsidR="00C3248D" w:rsidRPr="00B07619" w:rsidRDefault="00C3248D" w:rsidP="00C3248D">
      <w:pPr>
        <w:spacing w:before="100" w:beforeAutospacing="1" w:after="100" w:afterAutospacing="1"/>
        <w:jc w:val="both"/>
        <w:rPr>
          <w:rStyle w:val="matn1"/>
          <w:color w:val="auto"/>
          <w:sz w:val="30"/>
          <w:szCs w:val="30"/>
        </w:rPr>
      </w:pPr>
      <w:r w:rsidRPr="00B07619">
        <w:rPr>
          <w:rStyle w:val="matn1"/>
          <w:color w:val="auto"/>
          <w:sz w:val="30"/>
          <w:szCs w:val="30"/>
        </w:rPr>
        <w:t>Muslim 648, Tirmidhi 176, Abu Daud 431, Ibn Madscha 1256</w:t>
      </w:r>
    </w:p>
    <w:p w14:paraId="0A7D8F98"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648 (...)</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وَحَدَّثَنِي زُهَيْرُ بْنُ حَرْبٍ، حَدَّثَنَا إِسْمَاعِيلُ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بْنُ إِبْرَاهِيمَ، عَنْ أَيُّوبَ، عَنْ أَبِي الْعَالِيَةِ الْبَرَّاءِ، قَالَ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أَخَّرَ ابْنُ زِيَادٍ الصَّلاَةَ فَجَاءَنِي عَبْدُ اللَّهِ بْنُ الصَّامِتِ</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فَأَلْقَيْتُ لَهُ كُرْسِيًّا فَجَلَسَ عَلَيْهِ فَذَكَرْتُ لَهُ صَنِيعَ ابْنِ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زِيَادٍ فَعَضَّ عَلَى شَفَتِهِ وَضَرَبَ فَخِذِي وَقَالَ إِنِّي سَأَلْتُ أَبَا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ذَرٍّ كَمَا سَأَلْتَنِي فَضَرَبَ فَخِذِي كَمَا ضَرَبْتُ فَخِذَكَ وَقَالَ إِنِّي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سَأَلْتُ رَسُولَ اللَّهِ صلى الله عليه وسلم كَمَا سَأَلْتَنِي فَضَرَبَ فَخِذِي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كَمَا ضَرَبْتُ فَخِذَكَ وَقَالَ ‏"</w:t>
      </w:r>
      <w:r w:rsidRPr="00B07619">
        <w:rPr>
          <w:rFonts w:ascii="Arabic Typesetting" w:hAnsi="Arabic Typesetting" w:cs="Arabic Typesetting"/>
          <w:b/>
          <w:bCs/>
          <w:sz w:val="30"/>
          <w:szCs w:val="30"/>
          <w:rtl/>
        </w:rPr>
        <w:t>صَلِّ الصَّلاَةَ لِوَقْتِهَا فَإِنْ</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أَدْرَكَتْكَ الصَّلاَةُ مَعَهُمْ فَصَلِّ وَلاَ تَقُلْ إِنِّي قَدْ صَلَّيْتُ</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فَلاَ أُصَلِّي ‏"‏ ‏.‏</w:t>
      </w:r>
    </w:p>
    <w:p w14:paraId="0DFA5F16" w14:textId="77777777" w:rsidR="00C3248D" w:rsidRPr="00B07619" w:rsidRDefault="00C3248D" w:rsidP="00DB1121">
      <w:pPr>
        <w:spacing w:before="100" w:beforeAutospacing="1" w:after="100" w:afterAutospacing="1"/>
        <w:jc w:val="both"/>
        <w:rPr>
          <w:rStyle w:val="matn1"/>
          <w:b/>
          <w:bCs/>
          <w:color w:val="auto"/>
          <w:sz w:val="30"/>
          <w:szCs w:val="30"/>
        </w:rPr>
      </w:pPr>
      <w:r w:rsidRPr="00B07619">
        <w:rPr>
          <w:rFonts w:ascii="Arabic Typesetting" w:hAnsi="Arabic Typesetting" w:cs="Arabic Typesetting"/>
          <w:sz w:val="30"/>
          <w:szCs w:val="30"/>
          <w:lang w:val="en-US"/>
        </w:rPr>
        <w:lastRenderedPageBreak/>
        <w:t>648. (…) Abu Aliya</w:t>
      </w:r>
      <w:r w:rsidR="00DB1121" w:rsidRPr="00B07619">
        <w:rPr>
          <w:rFonts w:ascii="Arabic Typesetting" w:hAnsi="Arabic Typesetting" w:cs="Arabic Typesetting"/>
          <w:sz w:val="30"/>
          <w:szCs w:val="30"/>
          <w:lang w:val="en-US"/>
        </w:rPr>
        <w:t xml:space="preserve"> Al-</w:t>
      </w:r>
      <w:r w:rsidRPr="00B07619">
        <w:rPr>
          <w:rFonts w:ascii="Arabic Typesetting" w:hAnsi="Arabic Typesetting" w:cs="Arabic Typesetting"/>
          <w:sz w:val="30"/>
          <w:szCs w:val="30"/>
          <w:lang w:val="en-US"/>
        </w:rPr>
        <w:t xml:space="preserve">Bara´ berichtete: Ibn Ziyad verrichtete das Gebet spät. Da kam Abdullah Bin Assamit zu mir, dem ich einen Stuhl brachte und ihm sagte, das Ibn Ziyad zu spät (mit dem Gebet) war. Da biss er </w:t>
      </w:r>
      <w:r w:rsidR="00FE5A58" w:rsidRPr="00B07619">
        <w:rPr>
          <w:rFonts w:ascii="Arabic Typesetting" w:hAnsi="Arabic Typesetting" w:cs="Arabic Typesetting"/>
          <w:sz w:val="30"/>
          <w:szCs w:val="30"/>
          <w:lang w:val="en-US"/>
        </w:rPr>
        <w:t>sich auf die Lippen, schlug auf meinen</w:t>
      </w:r>
      <w:r w:rsidRPr="00B07619">
        <w:rPr>
          <w:rFonts w:ascii="Arabic Typesetting" w:hAnsi="Arabic Typesetting" w:cs="Arabic Typesetting"/>
          <w:sz w:val="30"/>
          <w:szCs w:val="30"/>
          <w:lang w:val="en-US"/>
        </w:rPr>
        <w:t xml:space="preserve"> Oberschenkel und sagte: Ich befragte Abu Dhar dazu, genau so wie du mich danach fragst, und der ebenso auf meinen Oberschenkel schlug wie ich es (gerade) bei dir getan habe und er antwortete mir: Ich fragte den Gesandten </w:t>
      </w:r>
      <w:r w:rsidRPr="00B07619">
        <w:rPr>
          <w:rStyle w:val="matn1"/>
          <w:color w:val="auto"/>
          <w:sz w:val="30"/>
          <w:szCs w:val="30"/>
        </w:rPr>
        <w:t xml:space="preserve">Allahs, Allah segne ihn und gebe ihm Frieden, so wie du mich gefragt hast. Er schlug auf meinen Oberschenkel, so wie ich auf deinen Oberschenkel geschlagen habe und sagte: </w:t>
      </w:r>
      <w:r w:rsidRPr="00B07619">
        <w:rPr>
          <w:rStyle w:val="matn1"/>
          <w:b/>
          <w:bCs/>
          <w:color w:val="auto"/>
          <w:sz w:val="30"/>
          <w:szCs w:val="30"/>
        </w:rPr>
        <w:t xml:space="preserve">„Verrichte das Gebet zu seiner (vorgegebenen) Zeit, </w:t>
      </w:r>
      <w:r w:rsidR="00FE5A58" w:rsidRPr="00B07619">
        <w:rPr>
          <w:rFonts w:ascii="Arabic Typesetting" w:hAnsi="Arabic Typesetting" w:cs="Arabic Typesetting"/>
          <w:b/>
          <w:bCs/>
          <w:sz w:val="30"/>
          <w:szCs w:val="30"/>
        </w:rPr>
        <w:t>u</w:t>
      </w:r>
      <w:r w:rsidRPr="00B07619">
        <w:rPr>
          <w:rFonts w:ascii="Arabic Typesetting" w:hAnsi="Arabic Typesetting" w:cs="Arabic Typesetting"/>
          <w:b/>
          <w:bCs/>
          <w:sz w:val="30"/>
          <w:szCs w:val="30"/>
        </w:rPr>
        <w:t>nd wenn du bei ihnen ankommst und sie gerade mit dem Gebet beginnen</w:t>
      </w:r>
      <w:r w:rsidRPr="00B07619">
        <w:rPr>
          <w:rStyle w:val="matn1"/>
          <w:b/>
          <w:bCs/>
          <w:color w:val="auto"/>
          <w:sz w:val="30"/>
          <w:szCs w:val="30"/>
        </w:rPr>
        <w:t>, dann bete (es erneut) und sage nicht: Ich habe schon gebetet und bete nicht (noch einmal).“</w:t>
      </w:r>
    </w:p>
    <w:p w14:paraId="591E908E" w14:textId="77777777" w:rsidR="00C3248D" w:rsidRPr="00B07619" w:rsidRDefault="00BE3102" w:rsidP="00C3248D">
      <w:pPr>
        <w:spacing w:before="100" w:beforeAutospacing="1" w:after="100" w:afterAutospacing="1"/>
        <w:jc w:val="both"/>
        <w:rPr>
          <w:rStyle w:val="matn1"/>
          <w:b/>
          <w:bCs/>
          <w:color w:val="auto"/>
          <w:sz w:val="30"/>
          <w:szCs w:val="30"/>
        </w:rPr>
      </w:pPr>
      <w:r w:rsidRPr="00B07619">
        <w:rPr>
          <w:rStyle w:val="matn1"/>
          <w:b/>
          <w:bCs/>
          <w:color w:val="auto"/>
          <w:sz w:val="30"/>
          <w:szCs w:val="30"/>
        </w:rPr>
        <w:br w:type="column"/>
      </w:r>
    </w:p>
    <w:p w14:paraId="049C6EF5"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lang w:val="en-US" w:eastAsia="en-US"/>
        </w:rPr>
      </w:pPr>
      <w:r w:rsidRPr="00B07619">
        <w:rPr>
          <w:rFonts w:ascii="Arabic Typesetting" w:hAnsi="Arabic Typesetting" w:cs="Arabic Typesetting"/>
          <w:sz w:val="30"/>
          <w:szCs w:val="30"/>
          <w:rtl/>
          <w:lang w:val="en-US" w:eastAsia="en-US"/>
        </w:rPr>
        <w:t>النووي:</w:t>
      </w:r>
    </w:p>
    <w:p w14:paraId="0059588B"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lang w:val="en-US" w:eastAsia="en-US"/>
        </w:rPr>
      </w:pPr>
      <w:r w:rsidRPr="00B07619">
        <w:rPr>
          <w:rFonts w:ascii="Arabic Typesetting" w:hAnsi="Arabic Typesetting" w:cs="Arabic Typesetting"/>
          <w:sz w:val="30"/>
          <w:szCs w:val="30"/>
          <w:rtl/>
          <w:lang w:val="en-US" w:eastAsia="en-US"/>
        </w:rPr>
        <w:t xml:space="preserve">قَوْلُهُ - صَلَّى اللَّهُ عَلَيْهِ وَسَلَّمَ - : </w:t>
      </w:r>
      <w:bookmarkStart w:id="110" w:name="24178"/>
      <w:r w:rsidRPr="00B07619">
        <w:rPr>
          <w:rFonts w:ascii="Arabic Typesetting" w:hAnsi="Arabic Typesetting" w:cs="Arabic Typesetting"/>
          <w:sz w:val="30"/>
          <w:szCs w:val="30"/>
          <w:rtl/>
          <w:lang w:val="en-US" w:eastAsia="en-US"/>
        </w:rPr>
        <w:t>"</w:t>
      </w:r>
      <w:r w:rsidRPr="00B07619">
        <w:rPr>
          <w:rFonts w:ascii="Arabic Typesetting" w:hAnsi="Arabic Typesetting" w:cs="Arabic Typesetting"/>
          <w:b/>
          <w:bCs/>
          <w:sz w:val="30"/>
          <w:szCs w:val="30"/>
          <w:rtl/>
          <w:lang w:val="en-US" w:eastAsia="en-US"/>
        </w:rPr>
        <w:t xml:space="preserve">كَيْفَ أَنْتَ إِذَا كَانَتْ عَلَيْكَ أُمَرَاءُ يُؤَخِّرُونَ الصَّلَاةَ عَنْ وَقْتِهَا أَوْ يُمِيتُونَ الصَّلَاةَ عَنْ وَقْتِهَا؟" </w:t>
      </w:r>
      <w:bookmarkStart w:id="111" w:name="____________P283"/>
      <w:bookmarkEnd w:id="110"/>
      <w:bookmarkEnd w:id="111"/>
      <w:r w:rsidRPr="00B07619">
        <w:rPr>
          <w:rFonts w:ascii="Arabic Typesetting" w:hAnsi="Arabic Typesetting" w:cs="Arabic Typesetting"/>
          <w:sz w:val="30"/>
          <w:szCs w:val="30"/>
          <w:rtl/>
          <w:lang w:val="en-US" w:eastAsia="en-US"/>
        </w:rPr>
        <w:t>قَالَ: قُلْتُ: فَمَا تَأْمُرُنِي؟ قَالَ: صَلِّ الصَّلَاةَ لِوَقْتِهَا فَإِنْ أَدْرَكْتَهَا مَعَهُمْ فَصَلِّ فَإِنَّهَا لَكَ نَافِلَةٌ، وَفِي رِوَايَةٍ: "</w:t>
      </w:r>
      <w:r w:rsidRPr="00B07619">
        <w:rPr>
          <w:rFonts w:ascii="Arabic Typesetting" w:hAnsi="Arabic Typesetting" w:cs="Arabic Typesetting"/>
          <w:b/>
          <w:bCs/>
          <w:sz w:val="30"/>
          <w:szCs w:val="30"/>
          <w:rtl/>
          <w:lang w:val="en-US" w:eastAsia="en-US"/>
        </w:rPr>
        <w:t>صَلُّوا الصَّلَاةَ لِوَقْتِهَا وَاجْعَلُوا صَلَاتَكُمْ مَعَهُ نَافِلَةً</w:t>
      </w:r>
      <w:r w:rsidRPr="00B07619">
        <w:rPr>
          <w:rFonts w:ascii="Arabic Typesetting" w:hAnsi="Arabic Typesetting" w:cs="Arabic Typesetting"/>
          <w:sz w:val="30"/>
          <w:szCs w:val="30"/>
          <w:rtl/>
          <w:lang w:val="en-US" w:eastAsia="en-US"/>
        </w:rPr>
        <w:t xml:space="preserve">." مَعْنَى يُمِيتُونَ الصَّلَاةَ: يُؤَخِّرُونَهَا؛ فَيَجْعَلُونَهَا كَالْمَيِّتِ الَّذِي خَرَجَتْ رُوحُهُ، وَالْمُرَادُ بِتَأْخِيرِهَا عَنْ وَقْتِهَا، أَيْ عَنْ وَقْتِهَا الْمُخْتَارِ لَا عَنْ جَمِيعِ وَقْتِهَا، فَإِنَّ الْمَنْقُولَ عَنِ الْأُمَرَاءِ الْمُتَقَدِّمِينَ وَالْمُتَأَخِّرِينَ إِنَّمَا هُوَ تَأْخِيرُهَا عَنْ وَقْتِهَا الْمُخْتَارِ، وَلَمْ يُؤَخِّرْهَا أَحَدٌ مِنْهُمْ عَنْ جَمِيعِ وَقْتِهَا، فَوَجَبَ حَمْلُ هَذِهِ الْأَخْبَارِ عَلَى مَا هُوَ الْوَاقِعُ، وَفِي هَذَا الْحَدِيثِ: الْحَثُّ عَلَى الصَّلَاةِ أَوَّلَ الْوَقْتِ. وَفِيهِ: أَنَّ الْإِمَامَ إِذَا أَخَّرَهَا عَنْ أَوَّلِ وَقْتِهَا يُسْتَحَبُّ لِلْمَأْمُومِ أَنْ يُصَلِّيَهَا فِي أَوَّلِ الْوَقْتِ مُنْفَرِدًا، ثُمَّ يُصَلِّيهَا مَعَ الْإِمَامِ فَيَجْمَعُ فَضِيلَتَيْ أَوَّلِ الْوَقْتِ وَالْجَمَاعَةِ، فَلَوْ أَرَادَ الِاقْتِصَارَ عَلَى إِحْدَاهُمَا فَهَلِ الْأَفْضَلُ الِاقْتِصَارُ عَلَى فِعْلِهَا مُنْفَرِدًا فِي أَوَّلِ الْوَقْتِ أَمِ الِاقْتِصَارُ عَلَى فِعْلِهَا جَمَاعَةً فِي آخِرِ الْوَقْتِ؟ فِيهِ خِلَافٌ مَشْهُورٌ لِأَصْحَابِنَا، وَاخْتَلَفُوا فِي الرَّاجِحِ وَقَدْ وَضَّحْتُهُ فِي بَابِ التَّيَمُّمِ مِنْ شَرْحِ الْمُهَذَّبِ، وَالْمُخْتَارُ اسْتِحْبَابُ الِانْتِظَارِ إِنْ لَمْ يَفْحُشِ التَّأْخِيرُ، وَفِيهِ: الْحَثُّ عَلَى مُوَافَقَةِ الْأُمَرَاءِ فِي غَيْرِ مَعْصِيَةٍ لِئَلَّا تَتَفَرَّقَ الْكَلِمَةُ وَتَقَعَ الْفِتْنَةُ، وَلِهَذَا قَالَ فِي الرِّوَايَةِ الْأُخْرَى: </w:t>
      </w:r>
      <w:bookmarkStart w:id="112" w:name="10984"/>
      <w:r w:rsidRPr="00B07619">
        <w:rPr>
          <w:rFonts w:ascii="Arabic Typesetting" w:hAnsi="Arabic Typesetting" w:cs="Arabic Typesetting"/>
          <w:sz w:val="30"/>
          <w:szCs w:val="30"/>
          <w:rtl/>
          <w:lang w:val="en-US" w:eastAsia="en-US"/>
        </w:rPr>
        <w:t>"</w:t>
      </w:r>
      <w:r w:rsidRPr="00B07619">
        <w:rPr>
          <w:rFonts w:ascii="Arabic Typesetting" w:hAnsi="Arabic Typesetting" w:cs="Arabic Typesetting"/>
          <w:b/>
          <w:bCs/>
          <w:sz w:val="30"/>
          <w:szCs w:val="30"/>
          <w:rtl/>
          <w:lang w:val="en-US" w:eastAsia="en-US"/>
        </w:rPr>
        <w:t>إِنَّ خَلِيلِي أَوْصَانِي أَنْ أَسْمَعَ وَأُطِيعَ وَإِنْ كَانَ عَبْدًا مُجَدَّعَ الْأَطْرَافِ</w:t>
      </w:r>
      <w:bookmarkEnd w:id="112"/>
      <w:r w:rsidRPr="00B07619">
        <w:rPr>
          <w:rFonts w:ascii="Arabic Typesetting" w:hAnsi="Arabic Typesetting" w:cs="Arabic Typesetting"/>
          <w:sz w:val="30"/>
          <w:szCs w:val="30"/>
          <w:rtl/>
          <w:lang w:val="en-US" w:eastAsia="en-US"/>
        </w:rPr>
        <w:t xml:space="preserve">." وَفِيهِ: أَنَّ الصَّلَاةَ الَّتِي يُصَلِّيهَا مَرَّتَيْنِ </w:t>
      </w:r>
      <w:r w:rsidRPr="00B07619">
        <w:rPr>
          <w:rFonts w:ascii="Arabic Typesetting" w:hAnsi="Arabic Typesetting" w:cs="Arabic Typesetting"/>
          <w:b/>
          <w:bCs/>
          <w:sz w:val="30"/>
          <w:szCs w:val="30"/>
          <w:rtl/>
          <w:lang w:val="en-US" w:eastAsia="en-US"/>
        </w:rPr>
        <w:t xml:space="preserve">- حكمها - </w:t>
      </w:r>
      <w:r w:rsidRPr="00B07619">
        <w:rPr>
          <w:rFonts w:ascii="Arabic Typesetting" w:hAnsi="Arabic Typesetting" w:cs="Arabic Typesetting"/>
          <w:sz w:val="30"/>
          <w:szCs w:val="30"/>
          <w:rtl/>
          <w:lang w:val="en-US" w:eastAsia="en-US"/>
        </w:rPr>
        <w:t xml:space="preserve">تَكُونُ الْأُولَى فَرِيضَةً وَالثَّانِيَةُ نَفْلًا، وَهَذَا الْحَدِيثُ صَرِيحٌ فِي ذَلِكَ، وَقَدْ جَاءَ التَّصْرِيحُ بِهِ فِي غَيْرِ هَذَا الْحَدِيثِ أَيْضًا، وَاخْتَلَفَ الْعُلَمَاءُ فِي هَذِهِ الْمَسْأَلَةِ، وَفِي مَذْهَبِنَا فِيهَا أَرْبَعَةُ أَقْوَالٍ: </w:t>
      </w:r>
      <w:r w:rsidRPr="00B07619">
        <w:rPr>
          <w:rFonts w:ascii="Arabic Typesetting" w:hAnsi="Arabic Typesetting" w:cs="Arabic Typesetting"/>
          <w:sz w:val="30"/>
          <w:szCs w:val="30"/>
          <w:u w:val="single"/>
          <w:rtl/>
          <w:lang w:val="en-US" w:eastAsia="en-US"/>
        </w:rPr>
        <w:t>الصَّحِيحُ: أَنَّ الْفَرْضَ هِيَ الْأُولَى لِلْحَدِيثِ</w:t>
      </w:r>
      <w:r w:rsidRPr="00B07619">
        <w:rPr>
          <w:rFonts w:ascii="Arabic Typesetting" w:hAnsi="Arabic Typesetting" w:cs="Arabic Typesetting"/>
          <w:sz w:val="30"/>
          <w:szCs w:val="30"/>
          <w:rtl/>
          <w:lang w:val="en-US" w:eastAsia="en-US"/>
        </w:rPr>
        <w:t xml:space="preserve">، </w:t>
      </w:r>
      <w:r w:rsidRPr="00B07619">
        <w:rPr>
          <w:rFonts w:ascii="Arabic Typesetting" w:hAnsi="Arabic Typesetting" w:cs="Arabic Typesetting"/>
          <w:sz w:val="30"/>
          <w:szCs w:val="30"/>
          <w:u w:val="single"/>
          <w:rtl/>
          <w:lang w:val="en-US" w:eastAsia="en-US"/>
        </w:rPr>
        <w:t>وَلِأَنَّ الْخِطَابَ سَقَطَ بِهَا</w:t>
      </w:r>
      <w:r w:rsidRPr="00B07619">
        <w:rPr>
          <w:rFonts w:ascii="Arabic Typesetting" w:hAnsi="Arabic Typesetting" w:cs="Arabic Typesetting"/>
          <w:sz w:val="30"/>
          <w:szCs w:val="30"/>
          <w:rtl/>
          <w:lang w:val="en-US" w:eastAsia="en-US"/>
        </w:rPr>
        <w:t xml:space="preserve">. وَالثَّانِي: أَنَّ الْفَرْضَ أَكْمَلَهُمَا. </w:t>
      </w:r>
      <w:r w:rsidRPr="00B07619">
        <w:rPr>
          <w:rFonts w:ascii="Arabic Typesetting" w:hAnsi="Arabic Typesetting" w:cs="Arabic Typesetting"/>
          <w:sz w:val="30"/>
          <w:szCs w:val="30"/>
          <w:rtl/>
          <w:lang w:val="en-US" w:eastAsia="en-US"/>
        </w:rPr>
        <w:lastRenderedPageBreak/>
        <w:t xml:space="preserve">وَالثَّالِثُ كِلَاهُمَا فَرْضٌ. وَالرَّابِعُ: الْفَرْضُ إِحْدَاهُمَا عَلَى الْإِبْهَامِ يَحْتَسِبُ اللَّهُ تَعَالَى بِأَيَّتِهِمَا شَاءَ. وَفِي هَذَا الْحَدِيثِ أَنَّهُ لَا بَأْسَ بِإِعَادَةِ الصُّبْحِ وَالْعَصْرِ وَالْمَغْرِبِ كَبَاقِي الصَّلَوَاتِ؛ لِأَنَّ النَّبِيَّ - صَلَّى اللَّهُ عَلَيْهِ وَسَلَّمَ - أَطْلَقَ الْأَمْرَ بِإِعَادَةِ الصَّلَاةِ، وَلَمْ يُفَرِّقْ بَيْنَ صَلَاةٍ وَصَلَاةٍ، وَهَذَا هُوَ الصَّحِيحُ فِي مَذْهَبِنَا، </w:t>
      </w:r>
      <w:r w:rsidRPr="00B07619">
        <w:rPr>
          <w:rFonts w:ascii="Arabic Typesetting" w:hAnsi="Arabic Typesetting" w:cs="Arabic Typesetting"/>
          <w:sz w:val="30"/>
          <w:szCs w:val="30"/>
          <w:u w:val="single"/>
          <w:rtl/>
          <w:lang w:val="en-US" w:eastAsia="en-US"/>
        </w:rPr>
        <w:t>وَلَنَا وَجْهٌ أَنَّهُ لَا يُعِيدُ الصُّبْحَ وَالْعَصْرَ؛ لِأَنَّ الثَّانِيَةَ نَفْلٌ وَلَا تَنَفُّلَ بَعْدَهُمَا</w:t>
      </w:r>
      <w:r w:rsidRPr="00B07619">
        <w:rPr>
          <w:rFonts w:ascii="Arabic Typesetting" w:hAnsi="Arabic Typesetting" w:cs="Arabic Typesetting"/>
          <w:sz w:val="30"/>
          <w:szCs w:val="30"/>
          <w:rtl/>
          <w:lang w:val="en-US" w:eastAsia="en-US"/>
        </w:rPr>
        <w:t>، وَوَجْهٌ أَنَّهُ لَا يُعِيدُ الْمَغْرِبَ لِئَلَّا تَصِيرَ شَفْعًا وَهُوَ ضَعِيفٌ.</w:t>
      </w:r>
    </w:p>
    <w:p w14:paraId="7EA66E0F"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قَوْلُهُ - صَلَّى اللَّهُ عَلَيْهِ وَسَلَّمَ - : "</w:t>
      </w:r>
      <w:r w:rsidRPr="00B07619">
        <w:rPr>
          <w:rStyle w:val="harfbody1"/>
          <w:rFonts w:ascii="Arabic Typesetting" w:hAnsi="Arabic Typesetting" w:cs="Arabic Typesetting"/>
          <w:b/>
          <w:bCs/>
          <w:sz w:val="30"/>
          <w:szCs w:val="30"/>
          <w:rtl/>
        </w:rPr>
        <w:t xml:space="preserve">إِنَّهُ سَيَكُونُ بَعْدِي أُمَرَاءُ يُمِيتُونَ الصَّلَاةَ </w:t>
      </w:r>
      <w:r w:rsidRPr="00B07619">
        <w:rPr>
          <w:rFonts w:ascii="Arabic Typesetting" w:hAnsi="Arabic Typesetting" w:cs="Arabic Typesetting"/>
          <w:sz w:val="30"/>
          <w:szCs w:val="30"/>
          <w:rtl/>
        </w:rPr>
        <w:t xml:space="preserve"> فِيهِ : دَلِيلٌ مِنْ دَلَائِلِ النُّبُوَّةِ وَقَدْ وَقَعَ هَذَا فِي زَمَنِ بَنِي أُمَيَّةَ.</w:t>
      </w:r>
    </w:p>
    <w:p w14:paraId="51D9440A" w14:textId="77777777" w:rsidR="00C3248D" w:rsidRPr="00B07619" w:rsidRDefault="00FE5A58" w:rsidP="00BE3102">
      <w:pPr>
        <w:spacing w:before="100" w:beforeAutospacing="1" w:after="100" w:afterAutospacing="1"/>
        <w:jc w:val="both"/>
        <w:rPr>
          <w:rFonts w:ascii="Arabic Typesetting" w:hAnsi="Arabic Typesetting" w:cs="Arabic Typesetting"/>
          <w:b/>
          <w:bCs/>
          <w:sz w:val="30"/>
          <w:szCs w:val="30"/>
          <w:u w:val="single"/>
        </w:rPr>
      </w:pPr>
      <w:r w:rsidRPr="00B07619">
        <w:rPr>
          <w:rFonts w:ascii="Arabic Typesetting" w:hAnsi="Arabic Typesetting" w:cs="Arabic Typesetting"/>
          <w:b/>
          <w:bCs/>
          <w:sz w:val="30"/>
          <w:szCs w:val="30"/>
          <w:u w:val="single"/>
        </w:rPr>
        <w:t>An-Nawawi</w:t>
      </w:r>
      <w:r w:rsidR="00C3248D" w:rsidRPr="00B07619">
        <w:rPr>
          <w:rFonts w:ascii="Arabic Typesetting" w:hAnsi="Arabic Typesetting" w:cs="Arabic Typesetting"/>
          <w:b/>
          <w:bCs/>
          <w:sz w:val="30"/>
          <w:szCs w:val="30"/>
          <w:u w:val="single"/>
        </w:rPr>
        <w:t xml:space="preserve">s </w:t>
      </w:r>
      <w:r w:rsidR="00BE3102" w:rsidRPr="00B07619">
        <w:rPr>
          <w:rFonts w:ascii="Arabic Typesetting" w:hAnsi="Arabic Typesetting" w:cs="Arabic Typesetting"/>
          <w:b/>
          <w:bCs/>
          <w:sz w:val="30"/>
          <w:szCs w:val="30"/>
          <w:u w:val="single"/>
        </w:rPr>
        <w:t>Erläuterung</w:t>
      </w:r>
      <w:r w:rsidR="00C3248D" w:rsidRPr="00B07619">
        <w:rPr>
          <w:rFonts w:ascii="Arabic Typesetting" w:hAnsi="Arabic Typesetting" w:cs="Arabic Typesetting"/>
          <w:b/>
          <w:bCs/>
          <w:sz w:val="30"/>
          <w:szCs w:val="30"/>
          <w:u w:val="single"/>
        </w:rPr>
        <w:t xml:space="preserve">: </w:t>
      </w:r>
    </w:p>
    <w:p w14:paraId="17140EF9" w14:textId="77777777" w:rsidR="00C3248D" w:rsidRPr="00B07619" w:rsidRDefault="00C3248D" w:rsidP="00C3248D">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lang w:val="en-US"/>
        </w:rPr>
        <w:t>D</w:t>
      </w:r>
      <w:r w:rsidRPr="00B07619">
        <w:rPr>
          <w:rStyle w:val="matn1"/>
          <w:color w:val="auto"/>
          <w:sz w:val="30"/>
          <w:szCs w:val="30"/>
        </w:rPr>
        <w:t xml:space="preserve">ie Aussage des Gesandten Allahs, Allah segne ihn und gebe ihm Frieden: </w:t>
      </w:r>
      <w:r w:rsidRPr="00B07619">
        <w:rPr>
          <w:rStyle w:val="matn1"/>
          <w:b/>
          <w:bCs/>
          <w:color w:val="auto"/>
          <w:sz w:val="30"/>
          <w:szCs w:val="30"/>
        </w:rPr>
        <w:t>Wie wird es wohl um dich stehen</w:t>
      </w:r>
      <w:r w:rsidR="00FE5A58" w:rsidRPr="00B07619">
        <w:rPr>
          <w:rStyle w:val="matn1"/>
          <w:b/>
          <w:bCs/>
          <w:color w:val="auto"/>
          <w:sz w:val="30"/>
          <w:szCs w:val="30"/>
        </w:rPr>
        <w:t>,</w:t>
      </w:r>
      <w:r w:rsidRPr="00B07619">
        <w:rPr>
          <w:rStyle w:val="matn1"/>
          <w:b/>
          <w:bCs/>
          <w:color w:val="auto"/>
          <w:sz w:val="30"/>
          <w:szCs w:val="30"/>
        </w:rPr>
        <w:t xml:space="preserve"> wenn es  Emire gibt, die das G</w:t>
      </w:r>
      <w:r w:rsidR="00FE5A58" w:rsidRPr="00B07619">
        <w:rPr>
          <w:rStyle w:val="matn1"/>
          <w:b/>
          <w:bCs/>
          <w:color w:val="auto"/>
          <w:sz w:val="30"/>
          <w:szCs w:val="30"/>
        </w:rPr>
        <w:t>ebet zu einer späteren Zeit als</w:t>
      </w:r>
      <w:r w:rsidRPr="00B07619">
        <w:rPr>
          <w:rStyle w:val="matn1"/>
          <w:b/>
          <w:bCs/>
          <w:color w:val="auto"/>
          <w:sz w:val="30"/>
          <w:szCs w:val="30"/>
        </w:rPr>
        <w:t xml:space="preserve"> der vorgeschriebenen verrichten </w:t>
      </w:r>
      <w:r w:rsidRPr="00B07619">
        <w:rPr>
          <w:rStyle w:val="matn1"/>
          <w:color w:val="auto"/>
          <w:sz w:val="30"/>
          <w:szCs w:val="30"/>
        </w:rPr>
        <w:t>oder</w:t>
      </w:r>
      <w:r w:rsidRPr="00B07619">
        <w:rPr>
          <w:rStyle w:val="matn1"/>
          <w:b/>
          <w:bCs/>
          <w:color w:val="auto"/>
          <w:sz w:val="30"/>
          <w:szCs w:val="30"/>
        </w:rPr>
        <w:t xml:space="preserve"> das G</w:t>
      </w:r>
      <w:r w:rsidR="00FE5A58" w:rsidRPr="00B07619">
        <w:rPr>
          <w:rStyle w:val="matn1"/>
          <w:b/>
          <w:bCs/>
          <w:color w:val="auto"/>
          <w:sz w:val="30"/>
          <w:szCs w:val="30"/>
        </w:rPr>
        <w:t>ebet leblos verrichten</w:t>
      </w:r>
      <w:r w:rsidRPr="00B07619">
        <w:rPr>
          <w:rStyle w:val="matn1"/>
          <w:b/>
          <w:bCs/>
          <w:color w:val="auto"/>
          <w:sz w:val="30"/>
          <w:szCs w:val="30"/>
        </w:rPr>
        <w:t>*?“</w:t>
      </w:r>
      <w:r w:rsidR="00FE5A58" w:rsidRPr="00B07619">
        <w:rPr>
          <w:rStyle w:val="matn1"/>
          <w:b/>
          <w:bCs/>
          <w:color w:val="auto"/>
          <w:sz w:val="30"/>
          <w:szCs w:val="30"/>
        </w:rPr>
        <w:t xml:space="preserve"> </w:t>
      </w:r>
      <w:r w:rsidRPr="00B07619">
        <w:rPr>
          <w:rStyle w:val="matn1"/>
          <w:color w:val="auto"/>
          <w:sz w:val="30"/>
          <w:szCs w:val="30"/>
        </w:rPr>
        <w:t xml:space="preserve">Er (Abu Dhar) fragte: Was trägst du mir auf? Er sagte: </w:t>
      </w:r>
      <w:r w:rsidRPr="00B07619">
        <w:rPr>
          <w:rStyle w:val="matn1"/>
          <w:b/>
          <w:bCs/>
          <w:color w:val="auto"/>
          <w:sz w:val="30"/>
          <w:szCs w:val="30"/>
        </w:rPr>
        <w:t>„Verrichte das Gebet zu seiner (vorgegebenen) Zeit, und wenn du es mit ihnen auch schaffst, dann bete (erneut mit ihnen), denn es wird dir als Nafila (freiwilliges Gebet) angerechnet.“</w:t>
      </w:r>
    </w:p>
    <w:p w14:paraId="778F2A0A" w14:textId="77777777" w:rsidR="00BE3102" w:rsidRPr="00B07619" w:rsidRDefault="00C3248D" w:rsidP="00BE3102">
      <w:pPr>
        <w:spacing w:before="100" w:beforeAutospacing="1" w:after="100" w:afterAutospacing="1"/>
        <w:jc w:val="both"/>
        <w:rPr>
          <w:rStyle w:val="matn1"/>
          <w:color w:val="auto"/>
          <w:sz w:val="30"/>
          <w:szCs w:val="30"/>
        </w:rPr>
      </w:pPr>
      <w:r w:rsidRPr="00B07619">
        <w:rPr>
          <w:rStyle w:val="matn1"/>
          <w:i/>
          <w:iCs/>
          <w:color w:val="auto"/>
          <w:sz w:val="30"/>
          <w:szCs w:val="30"/>
        </w:rPr>
        <w:t xml:space="preserve">„Yumitunas Salat“ </w:t>
      </w:r>
      <w:r w:rsidRPr="00B07619">
        <w:rPr>
          <w:rStyle w:val="matn1"/>
          <w:color w:val="auto"/>
          <w:sz w:val="30"/>
          <w:szCs w:val="30"/>
        </w:rPr>
        <w:t xml:space="preserve">heißt an dieser Stelle sinngemäß, das Gebet leblos zu verrichten, indem man es zu spät verrichtet, vergleichend mit einem Toten, in dem keine </w:t>
      </w:r>
      <w:r w:rsidRPr="00B07619">
        <w:rPr>
          <w:rStyle w:val="matn1"/>
          <w:color w:val="auto"/>
          <w:sz w:val="30"/>
          <w:szCs w:val="30"/>
        </w:rPr>
        <w:lastRenderedPageBreak/>
        <w:t>Seele mehr steckt. Mit der Formulierung, das Gebet ‚z</w:t>
      </w:r>
      <w:r w:rsidR="00FE5A58" w:rsidRPr="00B07619">
        <w:rPr>
          <w:rStyle w:val="matn1"/>
          <w:color w:val="auto"/>
          <w:sz w:val="30"/>
          <w:szCs w:val="30"/>
        </w:rPr>
        <w:t>u spät/verspätet‘ zu verrichten,</w:t>
      </w:r>
      <w:r w:rsidRPr="00B07619">
        <w:rPr>
          <w:rStyle w:val="matn1"/>
          <w:color w:val="auto"/>
          <w:sz w:val="30"/>
          <w:szCs w:val="30"/>
        </w:rPr>
        <w:t xml:space="preserve"> ist gemeint, dass es weder in der empfohlenen noch in der vorgegebenen Zeit erfolgt. Was die ‚Verspätung‘ der Emire zu späterer Zeit betrifft, ist allerdings gemeint, dass die Gebete nicht in der dafür empfohlenen bzw. vorzuziehenden Zeit verrichtet wurden; </w:t>
      </w:r>
      <w:r w:rsidR="00FE5A58" w:rsidRPr="00B07619">
        <w:rPr>
          <w:rStyle w:val="matn1"/>
          <w:color w:val="auto"/>
          <w:sz w:val="30"/>
          <w:szCs w:val="30"/>
        </w:rPr>
        <w:t xml:space="preserve">doch </w:t>
      </w:r>
      <w:r w:rsidRPr="00B07619">
        <w:rPr>
          <w:rStyle w:val="matn1"/>
          <w:color w:val="auto"/>
          <w:sz w:val="30"/>
          <w:szCs w:val="30"/>
        </w:rPr>
        <w:t xml:space="preserve">niemand </w:t>
      </w:r>
      <w:r w:rsidR="00FE5A58" w:rsidRPr="00B07619">
        <w:rPr>
          <w:rStyle w:val="matn1"/>
          <w:color w:val="auto"/>
          <w:sz w:val="30"/>
          <w:szCs w:val="30"/>
        </w:rPr>
        <w:t>verrichtete es völlig zu spät</w:t>
      </w:r>
      <w:r w:rsidRPr="00B07619">
        <w:rPr>
          <w:rStyle w:val="matn1"/>
          <w:color w:val="auto"/>
          <w:sz w:val="30"/>
          <w:szCs w:val="30"/>
        </w:rPr>
        <w:t>, also</w:t>
      </w:r>
      <w:r w:rsidR="00FE5A58" w:rsidRPr="00B07619">
        <w:rPr>
          <w:rStyle w:val="matn1"/>
          <w:color w:val="auto"/>
          <w:sz w:val="30"/>
          <w:szCs w:val="30"/>
        </w:rPr>
        <w:t xml:space="preserve"> außerhalb</w:t>
      </w:r>
      <w:r w:rsidRPr="00B07619">
        <w:rPr>
          <w:rStyle w:val="matn1"/>
          <w:color w:val="auto"/>
          <w:sz w:val="30"/>
          <w:szCs w:val="30"/>
        </w:rPr>
        <w:t xml:space="preserve"> der vorgegebenen Zeit. </w:t>
      </w:r>
    </w:p>
    <w:p w14:paraId="4A4CBBB1" w14:textId="77777777" w:rsidR="00C3248D" w:rsidRPr="00B07619" w:rsidRDefault="00C3248D" w:rsidP="00BE3102">
      <w:pPr>
        <w:spacing w:before="100" w:beforeAutospacing="1" w:after="100" w:afterAutospacing="1"/>
        <w:jc w:val="both"/>
        <w:rPr>
          <w:rStyle w:val="matn1"/>
          <w:color w:val="auto"/>
          <w:sz w:val="30"/>
          <w:szCs w:val="30"/>
        </w:rPr>
      </w:pPr>
      <w:r w:rsidRPr="00B07619">
        <w:rPr>
          <w:rStyle w:val="matn1"/>
          <w:color w:val="auto"/>
          <w:sz w:val="30"/>
          <w:szCs w:val="30"/>
        </w:rPr>
        <w:t>In diesem Hadith wird der Impuls gegeben, das Gebet gleich zu Beginn der dafür vorgesehenen Zeit zu verrichten. Darüber hinaus wird geraten, das Gebet zu dieser Zeit alleine zu verrichten, sofern der Imam sich dabei verspätet und es im Anschluss mit dem Imam noch einmal zu beten und so zwei Tugenden, das frühzeitige Verrichten des Gebets und das Gemeinschaftsgebet</w:t>
      </w:r>
      <w:r w:rsidR="00FE5A58" w:rsidRPr="00B07619">
        <w:rPr>
          <w:rStyle w:val="matn1"/>
          <w:color w:val="auto"/>
          <w:sz w:val="30"/>
          <w:szCs w:val="30"/>
        </w:rPr>
        <w:t>,</w:t>
      </w:r>
      <w:r w:rsidRPr="00B07619">
        <w:rPr>
          <w:rStyle w:val="matn1"/>
          <w:color w:val="auto"/>
          <w:sz w:val="30"/>
          <w:szCs w:val="30"/>
        </w:rPr>
        <w:t xml:space="preserve"> zu erlangen. </w:t>
      </w:r>
    </w:p>
    <w:p w14:paraId="7CC94B17" w14:textId="77777777" w:rsidR="00C3248D" w:rsidRPr="00B07619" w:rsidRDefault="00C3248D" w:rsidP="00BE3102">
      <w:pPr>
        <w:spacing w:before="100" w:beforeAutospacing="1" w:after="100" w:afterAutospacing="1"/>
        <w:jc w:val="both"/>
        <w:rPr>
          <w:rFonts w:ascii="Arabic Typesetting" w:hAnsi="Arabic Typesetting" w:cs="Arabic Typesetting"/>
          <w:sz w:val="30"/>
          <w:szCs w:val="30"/>
        </w:rPr>
      </w:pPr>
      <w:r w:rsidRPr="00B07619">
        <w:rPr>
          <w:rStyle w:val="matn1"/>
          <w:color w:val="auto"/>
          <w:sz w:val="30"/>
          <w:szCs w:val="30"/>
        </w:rPr>
        <w:t xml:space="preserve">Es stellt sich die Frage, welche Variante vorzuziehen ist, wenn man sich in so einem Fall auf eine der beiden Möglichkeiten beschränken möchte – das Gebet frühzeitig, aber alleine zu verrichten oder verspätet, dafür aber in der Gemeinschaft? Unter den Gelehrten gibt es dazu Meinungsunterschiede, die sich lediglich darauf beziehen, welche von beiden Varianten </w:t>
      </w:r>
      <w:r w:rsidRPr="00B07619">
        <w:rPr>
          <w:rStyle w:val="matn1"/>
          <w:color w:val="auto"/>
          <w:sz w:val="30"/>
          <w:szCs w:val="30"/>
        </w:rPr>
        <w:lastRenderedPageBreak/>
        <w:t xml:space="preserve">vorzuziehen ist. Das Warten ist vorzuziehen, wenn die Verspätung nicht zu lange dauert. Damit folgt man den Emiren, </w:t>
      </w:r>
      <w:r w:rsidR="00FE5A58" w:rsidRPr="00B07619">
        <w:rPr>
          <w:rStyle w:val="matn1"/>
          <w:color w:val="auto"/>
          <w:sz w:val="30"/>
          <w:szCs w:val="30"/>
        </w:rPr>
        <w:t>jedoch nicht</w:t>
      </w:r>
      <w:r w:rsidRPr="00B07619">
        <w:rPr>
          <w:rStyle w:val="matn1"/>
          <w:color w:val="auto"/>
          <w:sz w:val="30"/>
          <w:szCs w:val="30"/>
        </w:rPr>
        <w:t xml:space="preserve"> in einer Sünde, so dass die Einigkeit nicht gefährdet wird oder Unordnung </w:t>
      </w:r>
      <w:r w:rsidR="00FE5A58" w:rsidRPr="00B07619">
        <w:rPr>
          <w:rStyle w:val="matn1"/>
          <w:color w:val="auto"/>
          <w:sz w:val="30"/>
          <w:szCs w:val="30"/>
        </w:rPr>
        <w:t>aufkommt</w:t>
      </w:r>
      <w:r w:rsidRPr="00B07619">
        <w:rPr>
          <w:rStyle w:val="matn1"/>
          <w:color w:val="auto"/>
          <w:sz w:val="30"/>
          <w:szCs w:val="30"/>
        </w:rPr>
        <w:t xml:space="preserve">. Aus diesem Grund heißt es auch in einer anderen Überlieferung: </w:t>
      </w:r>
      <w:r w:rsidRPr="00B07619">
        <w:rPr>
          <w:rFonts w:ascii="Arabic Typesetting" w:hAnsi="Arabic Typesetting" w:cs="Arabic Typesetting"/>
          <w:sz w:val="30"/>
          <w:szCs w:val="30"/>
        </w:rPr>
        <w:t>Abu Zhar sagte:</w:t>
      </w:r>
      <w:r w:rsidRPr="00B07619">
        <w:rPr>
          <w:rStyle w:val="matn1"/>
          <w:color w:val="auto"/>
          <w:sz w:val="30"/>
          <w:szCs w:val="30"/>
        </w:rPr>
        <w:t xml:space="preserve"> Mein Freund (der Gesandte Allahs) riet mir</w:t>
      </w:r>
      <w:r w:rsidRPr="00B07619">
        <w:rPr>
          <w:rFonts w:ascii="Arabic Typesetting" w:hAnsi="Arabic Typesetting" w:cs="Arabic Typesetting"/>
          <w:sz w:val="30"/>
          <w:szCs w:val="30"/>
        </w:rPr>
        <w:t xml:space="preserve">, zu hören und zu gehorchen, auch wenn es von einem Sklaven, dessen </w:t>
      </w:r>
      <w:r w:rsidRPr="00B07619">
        <w:rPr>
          <w:rFonts w:ascii="Arabic Typesetting" w:hAnsi="Arabic Typesetting" w:cs="Arabic Typesetting"/>
          <w:sz w:val="30"/>
          <w:szCs w:val="30"/>
          <w:lang w:eastAsia="en-US"/>
        </w:rPr>
        <w:t>Glieder abgeschnitten sind, kommt.</w:t>
      </w:r>
      <w:r w:rsidRPr="00B07619">
        <w:rPr>
          <w:rFonts w:ascii="Arabic Typesetting" w:hAnsi="Arabic Typesetting" w:cs="Arabic Typesetting"/>
          <w:b/>
          <w:bCs/>
          <w:sz w:val="30"/>
          <w:szCs w:val="30"/>
          <w:lang w:eastAsia="en-US"/>
        </w:rPr>
        <w:t xml:space="preserve"> </w:t>
      </w:r>
    </w:p>
    <w:p w14:paraId="5152B0BC"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Des Weiteren weist dieser wie auch andere Ahadith deutlich darauf hin, dass ein Gebet, das zweimal verrichtet wird, einmal als Fard-Gebet (Pflichtgebet) und einmal als Nafila-Gebet gilt. Im Folgenden wird angeführt, worin sich die Gelehrten in dieser Angelegenheit nicht einig sind und es</w:t>
      </w:r>
      <w:r w:rsidR="00FE5A58" w:rsidRPr="00B07619">
        <w:rPr>
          <w:rFonts w:ascii="Arabic Typesetting" w:hAnsi="Arabic Typesetting" w:cs="Arabic Typesetting"/>
          <w:sz w:val="30"/>
          <w:szCs w:val="30"/>
        </w:rPr>
        <w:t xml:space="preserve"> nach</w:t>
      </w:r>
      <w:r w:rsidRPr="00B07619">
        <w:rPr>
          <w:rFonts w:ascii="Arabic Typesetting" w:hAnsi="Arabic Typesetting" w:cs="Arabic Typesetting"/>
          <w:sz w:val="30"/>
          <w:szCs w:val="30"/>
        </w:rPr>
        <w:t xml:space="preserve"> unserer Rechtsschule vier Aussagen gibt…</w:t>
      </w:r>
    </w:p>
    <w:p w14:paraId="6C52EE0B" w14:textId="77777777" w:rsidR="00C3248D" w:rsidRPr="00B07619" w:rsidRDefault="00FE5A58" w:rsidP="00BE3102">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Die Richtige ist</w:t>
      </w:r>
      <w:r w:rsidR="00BE3102" w:rsidRPr="00B07619">
        <w:rPr>
          <w:rFonts w:ascii="Arabic Typesetting" w:hAnsi="Arabic Typesetting" w:cs="Arabic Typesetting"/>
          <w:sz w:val="30"/>
          <w:szCs w:val="30"/>
        </w:rPr>
        <w:t xml:space="preserve"> die erste Aussage hier, </w:t>
      </w:r>
    </w:p>
    <w:p w14:paraId="4482FC5B" w14:textId="77777777" w:rsidR="00C3248D" w:rsidRPr="00B07619" w:rsidRDefault="00C3248D" w:rsidP="00C3248D">
      <w:pPr>
        <w:numPr>
          <w:ilvl w:val="0"/>
          <w:numId w:val="13"/>
        </w:num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1. Dass das erste Gebet als Fard-Gebet gilt, wie es hier in dem Hadith auch angeführt wird und die Debatte damit hinfällig ist. </w:t>
      </w:r>
    </w:p>
    <w:p w14:paraId="7017F94F" w14:textId="77777777" w:rsidR="00BE3102" w:rsidRPr="00B07619" w:rsidRDefault="00BE3102" w:rsidP="00BE3102">
      <w:pPr>
        <w:spacing w:before="100" w:beforeAutospacing="1" w:after="100" w:afterAutospacing="1"/>
        <w:ind w:left="720"/>
        <w:jc w:val="both"/>
        <w:rPr>
          <w:rFonts w:ascii="Arabic Typesetting" w:hAnsi="Arabic Typesetting" w:cs="Arabic Typesetting"/>
          <w:sz w:val="30"/>
          <w:szCs w:val="30"/>
        </w:rPr>
      </w:pPr>
      <w:r w:rsidRPr="00B07619">
        <w:rPr>
          <w:rFonts w:ascii="Arabic Typesetting" w:hAnsi="Arabic Typesetting" w:cs="Arabic Typesetting"/>
          <w:sz w:val="30"/>
          <w:szCs w:val="30"/>
        </w:rPr>
        <w:t>weitere Aussagen:</w:t>
      </w:r>
    </w:p>
    <w:p w14:paraId="62C44C20" w14:textId="77777777" w:rsidR="00C3248D" w:rsidRPr="00B07619" w:rsidRDefault="00C3248D" w:rsidP="00C3248D">
      <w:pPr>
        <w:numPr>
          <w:ilvl w:val="0"/>
          <w:numId w:val="13"/>
        </w:num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lastRenderedPageBreak/>
        <w:t>2. Dass das Fard-Gebet das vollständigste der beiden Gebete sei</w:t>
      </w:r>
      <w:r w:rsidR="00806B8F" w:rsidRPr="00B07619">
        <w:rPr>
          <w:rFonts w:ascii="Arabic Typesetting" w:hAnsi="Arabic Typesetting" w:cs="Arabic Typesetting"/>
          <w:sz w:val="30"/>
          <w:szCs w:val="30"/>
        </w:rPr>
        <w:t>.</w:t>
      </w:r>
    </w:p>
    <w:p w14:paraId="1FA94E5B" w14:textId="77777777" w:rsidR="00C3248D" w:rsidRPr="00B07619" w:rsidRDefault="00C3248D" w:rsidP="00C3248D">
      <w:pPr>
        <w:numPr>
          <w:ilvl w:val="0"/>
          <w:numId w:val="13"/>
        </w:num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3. Dass beide als Fard-Gebete gelten</w:t>
      </w:r>
      <w:r w:rsidR="00806B8F"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w:t>
      </w:r>
    </w:p>
    <w:p w14:paraId="3D2FADA9" w14:textId="77777777" w:rsidR="00C3248D" w:rsidRPr="00B07619" w:rsidRDefault="00C3248D" w:rsidP="00C3248D">
      <w:pPr>
        <w:numPr>
          <w:ilvl w:val="0"/>
          <w:numId w:val="13"/>
        </w:num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4. Dass eines der beiden Gebete als Fard gilt, jedoch unklar ist, welches. Und Allah, Taala, wählt, welches Er will. In diesem Hadith hieße es, dass es in Ordnung ist, auch das Morgen-, Nachmittag</w:t>
      </w:r>
      <w:r w:rsidR="00806B8F" w:rsidRPr="00B07619">
        <w:rPr>
          <w:rFonts w:ascii="Arabic Typesetting" w:hAnsi="Arabic Typesetting" w:cs="Arabic Typesetting"/>
          <w:sz w:val="30"/>
          <w:szCs w:val="30"/>
        </w:rPr>
        <w:t>s</w:t>
      </w:r>
      <w:r w:rsidRPr="00B07619">
        <w:rPr>
          <w:rFonts w:ascii="Arabic Typesetting" w:hAnsi="Arabic Typesetting" w:cs="Arabic Typesetting"/>
          <w:sz w:val="30"/>
          <w:szCs w:val="30"/>
        </w:rPr>
        <w:t xml:space="preserve">- und Abendgebet zu wiederholen, so wie die anderen zwei Fard-Gebete, weil der </w:t>
      </w:r>
      <w:r w:rsidRPr="00B07619">
        <w:rPr>
          <w:rStyle w:val="matn1"/>
          <w:color w:val="auto"/>
          <w:sz w:val="30"/>
          <w:szCs w:val="30"/>
        </w:rPr>
        <w:t>Gesandte Allahs, Allah segne ihn und gebe ihm Frieden, dies erlaubt hat u</w:t>
      </w:r>
      <w:r w:rsidR="00806B8F" w:rsidRPr="00B07619">
        <w:rPr>
          <w:rStyle w:val="matn1"/>
          <w:color w:val="auto"/>
          <w:sz w:val="30"/>
          <w:szCs w:val="30"/>
        </w:rPr>
        <w:t>nd ohne dabei zwischen dem einen</w:t>
      </w:r>
      <w:r w:rsidRPr="00B07619">
        <w:rPr>
          <w:rStyle w:val="matn1"/>
          <w:color w:val="auto"/>
          <w:sz w:val="30"/>
          <w:szCs w:val="30"/>
        </w:rPr>
        <w:t xml:space="preserve"> und dem anderen Gebet zu unterscheiden. Und das ist die richtige Ansicht nach unserem Madhhab. Jedoch sind wir (Imam An-Nawawi und andere) der Hinsicht, dass das Morgen und Asr-Gebet nicht wiederholt wird, weil das zweite Gebet als </w:t>
      </w:r>
      <w:r w:rsidRPr="00B07619">
        <w:rPr>
          <w:rStyle w:val="matn1"/>
          <w:i/>
          <w:iCs/>
          <w:color w:val="auto"/>
          <w:sz w:val="30"/>
          <w:szCs w:val="30"/>
        </w:rPr>
        <w:t>Nafila</w:t>
      </w:r>
      <w:r w:rsidRPr="00B07619">
        <w:rPr>
          <w:rStyle w:val="matn1"/>
          <w:color w:val="auto"/>
          <w:sz w:val="30"/>
          <w:szCs w:val="30"/>
        </w:rPr>
        <w:t xml:space="preserve"> (freiwilliges) gilt und nach diesen (Morgen und Asr) keine </w:t>
      </w:r>
      <w:r w:rsidRPr="00B07619">
        <w:rPr>
          <w:rStyle w:val="matn1"/>
          <w:i/>
          <w:iCs/>
          <w:color w:val="auto"/>
          <w:sz w:val="30"/>
          <w:szCs w:val="30"/>
        </w:rPr>
        <w:t>Nafila</w:t>
      </w:r>
      <w:r w:rsidRPr="00B07619">
        <w:rPr>
          <w:rStyle w:val="matn1"/>
          <w:color w:val="auto"/>
          <w:sz w:val="30"/>
          <w:szCs w:val="30"/>
        </w:rPr>
        <w:t xml:space="preserve">-Gebete verrichtet werden dürfen. Es gibt auch Auffassungen, dass sogar Maghrib nicht wiederholt werden dürfe, damit es nicht </w:t>
      </w:r>
      <w:r w:rsidRPr="00B07619">
        <w:rPr>
          <w:rStyle w:val="matn1"/>
          <w:i/>
          <w:iCs/>
          <w:color w:val="auto"/>
          <w:sz w:val="30"/>
          <w:szCs w:val="30"/>
        </w:rPr>
        <w:t>Shaf</w:t>
      </w:r>
      <w:r w:rsidRPr="00B07619">
        <w:rPr>
          <w:rStyle w:val="matn1"/>
          <w:color w:val="auto"/>
          <w:sz w:val="30"/>
          <w:szCs w:val="30"/>
        </w:rPr>
        <w:t xml:space="preserve">´ (gerade Zahl) wird; jedoch ist diese Ansicht schwach. </w:t>
      </w:r>
    </w:p>
    <w:p w14:paraId="6925F380" w14:textId="77777777" w:rsidR="00C3248D" w:rsidRPr="00B07619" w:rsidRDefault="00806B8F" w:rsidP="00C3248D">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lang w:val="en-US"/>
        </w:rPr>
        <w:lastRenderedPageBreak/>
        <w:t>In der</w:t>
      </w:r>
      <w:r w:rsidR="00C3248D" w:rsidRPr="00B07619">
        <w:rPr>
          <w:rStyle w:val="matn1"/>
          <w:color w:val="auto"/>
          <w:sz w:val="30"/>
          <w:szCs w:val="30"/>
        </w:rPr>
        <w:t xml:space="preserve"> Aussage des Gesandten Allahs, Allah segne ihn und gebe ihm Frieden </w:t>
      </w:r>
      <w:r w:rsidR="00C3248D" w:rsidRPr="00B07619">
        <w:rPr>
          <w:rStyle w:val="matn1"/>
          <w:b/>
          <w:bCs/>
          <w:color w:val="auto"/>
          <w:sz w:val="30"/>
          <w:szCs w:val="30"/>
        </w:rPr>
        <w:t xml:space="preserve">„Es wird nach mir Emire </w:t>
      </w:r>
      <w:r w:rsidR="00C3248D" w:rsidRPr="00B07619">
        <w:rPr>
          <w:rStyle w:val="matn1"/>
          <w:color w:val="auto"/>
          <w:sz w:val="30"/>
          <w:szCs w:val="30"/>
        </w:rPr>
        <w:t xml:space="preserve">geben, die das </w:t>
      </w:r>
      <w:r w:rsidRPr="00B07619">
        <w:rPr>
          <w:rStyle w:val="matn1"/>
          <w:b/>
          <w:bCs/>
          <w:color w:val="auto"/>
          <w:sz w:val="30"/>
          <w:szCs w:val="30"/>
        </w:rPr>
        <w:t>Gebet leblos verrichten</w:t>
      </w:r>
      <w:r w:rsidR="00C3248D" w:rsidRPr="00B07619">
        <w:rPr>
          <w:rStyle w:val="matn1"/>
          <w:b/>
          <w:bCs/>
          <w:color w:val="auto"/>
          <w:sz w:val="30"/>
          <w:szCs w:val="30"/>
        </w:rPr>
        <w:t>“</w:t>
      </w:r>
      <w:r w:rsidR="00C3248D" w:rsidRPr="00B07619">
        <w:rPr>
          <w:rStyle w:val="matn1"/>
          <w:color w:val="auto"/>
          <w:sz w:val="30"/>
          <w:szCs w:val="30"/>
        </w:rPr>
        <w:t xml:space="preserve"> liegt ein Beweis des Prophetentums, weil es zur Zeit der Bani Umayya tatsächlich so war, dass die Emire die Gebete spät verrichteten.</w:t>
      </w:r>
    </w:p>
    <w:p w14:paraId="6FFB5DCC" w14:textId="77777777" w:rsidR="00BE3102" w:rsidRPr="00B07619" w:rsidRDefault="00C3248D" w:rsidP="00C3248D">
      <w:pPr>
        <w:bidi/>
        <w:spacing w:before="100" w:beforeAutospacing="1" w:after="100" w:afterAutospacing="1"/>
        <w:jc w:val="center"/>
        <w:rPr>
          <w:rStyle w:val="matn1"/>
          <w:b/>
          <w:bCs/>
          <w:color w:val="auto"/>
          <w:sz w:val="30"/>
          <w:szCs w:val="30"/>
        </w:rPr>
      </w:pPr>
      <w:r w:rsidRPr="00B07619">
        <w:rPr>
          <w:rStyle w:val="matn1"/>
          <w:b/>
          <w:bCs/>
          <w:color w:val="auto"/>
          <w:sz w:val="30"/>
          <w:szCs w:val="30"/>
        </w:rPr>
        <w:br w:type="column"/>
      </w:r>
    </w:p>
    <w:p w14:paraId="194A5552" w14:textId="77777777" w:rsidR="00C3248D" w:rsidRPr="00B07619" w:rsidRDefault="00C3248D" w:rsidP="00BE3102">
      <w:pPr>
        <w:bidi/>
        <w:spacing w:before="100" w:beforeAutospacing="1" w:after="100" w:afterAutospacing="1"/>
        <w:jc w:val="center"/>
        <w:rPr>
          <w:rFonts w:ascii="Arabic Typesetting" w:hAnsi="Arabic Typesetting" w:cs="Arabic Typesetting"/>
          <w:b/>
          <w:bCs/>
          <w:sz w:val="30"/>
          <w:szCs w:val="30"/>
          <w:rtl/>
        </w:rPr>
      </w:pPr>
      <w:r w:rsidRPr="00B07619">
        <w:rPr>
          <w:rFonts w:ascii="Arabic Typesetting" w:hAnsi="Arabic Typesetting" w:cs="Arabic Typesetting"/>
          <w:b/>
          <w:bCs/>
          <w:sz w:val="30"/>
          <w:szCs w:val="30"/>
          <w:rtl/>
        </w:rPr>
        <w:t>42</w:t>
      </w:r>
      <w:r w:rsidRPr="00B07619">
        <w:rPr>
          <w:rFonts w:ascii="Arabic Typesetting" w:hAnsi="Arabic Typesetting" w:cs="Arabic Typesetting"/>
          <w:b/>
          <w:bCs/>
          <w:sz w:val="30"/>
          <w:szCs w:val="30"/>
        </w:rPr>
        <w:t xml:space="preserve"> - </w:t>
      </w:r>
      <w:r w:rsidRPr="00B07619">
        <w:rPr>
          <w:rFonts w:ascii="Arabic Typesetting" w:hAnsi="Arabic Typesetting" w:cs="Arabic Typesetting"/>
          <w:b/>
          <w:bCs/>
          <w:sz w:val="30"/>
          <w:szCs w:val="30"/>
          <w:rtl/>
        </w:rPr>
        <w:t>باب فَضْلِ صَلاَةِ الجَمَاعَةِ</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وَبَيَانِ التَّشْدِيدِ فِي التَّخَلُّفِ عَنْهَا ‏</w:t>
      </w:r>
    </w:p>
    <w:p w14:paraId="53B7E828" w14:textId="77777777" w:rsidR="00C3248D" w:rsidRPr="00B07619" w:rsidRDefault="00C3248D" w:rsidP="00C3248D">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Die Vorzügl</w:t>
      </w:r>
      <w:r w:rsidR="00806B8F" w:rsidRPr="00B07619">
        <w:rPr>
          <w:rFonts w:ascii="Arabic Typesetting" w:hAnsi="Arabic Typesetting" w:cs="Arabic Typesetting"/>
          <w:b/>
          <w:bCs/>
          <w:sz w:val="30"/>
          <w:szCs w:val="30"/>
        </w:rPr>
        <w:t>ichkeit des Salatul Dschamaa (de</w:t>
      </w:r>
      <w:r w:rsidRPr="00B07619">
        <w:rPr>
          <w:rFonts w:ascii="Arabic Typesetting" w:hAnsi="Arabic Typesetting" w:cs="Arabic Typesetting"/>
          <w:b/>
          <w:bCs/>
          <w:sz w:val="30"/>
          <w:szCs w:val="30"/>
        </w:rPr>
        <w:t>s Gemeinschaftsgebet</w:t>
      </w:r>
      <w:r w:rsidR="00806B8F" w:rsidRPr="00B07619">
        <w:rPr>
          <w:rFonts w:ascii="Arabic Typesetting" w:hAnsi="Arabic Typesetting" w:cs="Arabic Typesetting"/>
          <w:b/>
          <w:bCs/>
          <w:sz w:val="30"/>
          <w:szCs w:val="30"/>
        </w:rPr>
        <w:t>s</w:t>
      </w:r>
      <w:r w:rsidRPr="00B07619">
        <w:rPr>
          <w:rFonts w:ascii="Arabic Typesetting" w:hAnsi="Arabic Typesetting" w:cs="Arabic Typesetting"/>
          <w:b/>
          <w:bCs/>
          <w:sz w:val="30"/>
          <w:szCs w:val="30"/>
        </w:rPr>
        <w:t>) und</w:t>
      </w:r>
      <w:r w:rsidR="00806B8F" w:rsidRPr="00B07619">
        <w:rPr>
          <w:rFonts w:ascii="Arabic Typesetting" w:hAnsi="Arabic Typesetting" w:cs="Arabic Typesetting"/>
          <w:b/>
          <w:bCs/>
          <w:sz w:val="30"/>
          <w:szCs w:val="30"/>
        </w:rPr>
        <w:t>,</w:t>
      </w:r>
      <w:r w:rsidRPr="00B07619">
        <w:rPr>
          <w:rFonts w:ascii="Arabic Typesetting" w:hAnsi="Arabic Typesetting" w:cs="Arabic Typesetting"/>
          <w:b/>
          <w:bCs/>
          <w:sz w:val="30"/>
          <w:szCs w:val="30"/>
        </w:rPr>
        <w:t xml:space="preserve"> </w:t>
      </w:r>
      <w:r w:rsidR="00806B8F" w:rsidRPr="00B07619">
        <w:rPr>
          <w:rFonts w:ascii="Arabic Typesetting" w:hAnsi="Arabic Typesetting" w:cs="Arabic Typesetting"/>
          <w:b/>
          <w:bCs/>
          <w:sz w:val="30"/>
          <w:szCs w:val="30"/>
        </w:rPr>
        <w:t xml:space="preserve">dass es schlimm ist, </w:t>
      </w:r>
      <w:r w:rsidRPr="00B07619">
        <w:rPr>
          <w:rFonts w:ascii="Arabic Typesetting" w:hAnsi="Arabic Typesetting" w:cs="Arabic Typesetting"/>
          <w:b/>
          <w:bCs/>
          <w:sz w:val="30"/>
          <w:szCs w:val="30"/>
        </w:rPr>
        <w:t xml:space="preserve">es </w:t>
      </w:r>
      <w:r w:rsidR="00806B8F" w:rsidRPr="00B07619">
        <w:rPr>
          <w:rFonts w:ascii="Arabic Typesetting" w:hAnsi="Arabic Typesetting" w:cs="Arabic Typesetting"/>
          <w:b/>
          <w:bCs/>
          <w:sz w:val="30"/>
          <w:szCs w:val="30"/>
        </w:rPr>
        <w:t>zu versäumen</w:t>
      </w:r>
    </w:p>
    <w:p w14:paraId="5152174E" w14:textId="77777777" w:rsidR="00C3248D" w:rsidRPr="00B07619" w:rsidRDefault="00C3248D" w:rsidP="00C3248D">
      <w:pPr>
        <w:spacing w:before="100" w:beforeAutospacing="1" w:after="100" w:afterAutospacing="1"/>
        <w:jc w:val="center"/>
        <w:rPr>
          <w:rFonts w:ascii="Arabic Typesetting" w:hAnsi="Arabic Typesetting" w:cs="Arabic Typesetting"/>
          <w:b/>
          <w:bCs/>
          <w:sz w:val="30"/>
          <w:szCs w:val="30"/>
        </w:rPr>
      </w:pPr>
    </w:p>
    <w:p w14:paraId="5554DDD5"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649</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يَحْيَى بْنُ يَحْيَى، قَالَ قَرَأْتُ عَلَى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مَالِكٍ عَنِ ابْنِ شِهَابٍ، عَنْ سَعِيدِ بْنِ الْمُسَيَّبِ، عَنْ أَبِي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 xml:space="preserve">هُرَيْرَةَ، أَنَّ رَسُولَ اللَّهِ صلى الله عليه وسلم قَالَ </w:t>
      </w:r>
      <w:r w:rsidRPr="00B07619">
        <w:rPr>
          <w:rFonts w:ascii="Arabic Typesetting" w:hAnsi="Arabic Typesetting" w:cs="Arabic Typesetting"/>
          <w:b/>
          <w:bCs/>
          <w:sz w:val="30"/>
          <w:szCs w:val="30"/>
          <w:rtl/>
        </w:rPr>
        <w:t>‏"‏صَلاَةُ</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الْجَمَاعَةِ أَفْضَلُ مِنْ صَلاَةِ أَحَدِكُمْ وَحْدَهُ بِخَمْسَةٍ وَعِشْرِينَ</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جُزْءًا</w:t>
      </w:r>
      <w:r w:rsidRPr="00B07619">
        <w:rPr>
          <w:rFonts w:ascii="Arabic Typesetting" w:hAnsi="Arabic Typesetting" w:cs="Arabic Typesetting"/>
          <w:sz w:val="30"/>
          <w:szCs w:val="30"/>
          <w:rtl/>
        </w:rPr>
        <w:t>.‏"‏</w:t>
      </w:r>
      <w:r w:rsidRPr="00B07619">
        <w:rPr>
          <w:rFonts w:ascii="Arabic Typesetting" w:hAnsi="Arabic Typesetting" w:cs="Arabic Typesetting"/>
          <w:sz w:val="30"/>
          <w:szCs w:val="30"/>
        </w:rPr>
        <w:t xml:space="preserve"> </w:t>
      </w:r>
    </w:p>
    <w:p w14:paraId="33CF0DB2"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مسلم 649، ترمذي 216، نسائي 837</w:t>
      </w:r>
    </w:p>
    <w:p w14:paraId="294D2CEC" w14:textId="77777777" w:rsidR="00C3248D" w:rsidRPr="00B07619" w:rsidRDefault="00C3248D" w:rsidP="00C3248D">
      <w:pPr>
        <w:spacing w:before="100" w:beforeAutospacing="1" w:after="100" w:afterAutospacing="1"/>
        <w:jc w:val="both"/>
        <w:rPr>
          <w:rStyle w:val="matn1"/>
          <w:color w:val="auto"/>
          <w:sz w:val="30"/>
          <w:szCs w:val="30"/>
        </w:rPr>
      </w:pPr>
      <w:bookmarkStart w:id="113" w:name="Abu_Huraira30978"/>
      <w:r w:rsidRPr="00B07619">
        <w:rPr>
          <w:rFonts w:ascii="Arabic Typesetting" w:hAnsi="Arabic Typesetting" w:cs="Arabic Typesetting"/>
          <w:sz w:val="30"/>
          <w:szCs w:val="30"/>
          <w:rtl/>
        </w:rPr>
        <w:t>649</w:t>
      </w:r>
      <w:r w:rsidRPr="00B07619">
        <w:rPr>
          <w:rFonts w:ascii="Arabic Typesetting" w:hAnsi="Arabic Typesetting" w:cs="Arabic Typesetting"/>
          <w:sz w:val="30"/>
          <w:szCs w:val="30"/>
        </w:rPr>
        <w:t xml:space="preserve">. Abu </w:t>
      </w:r>
      <w:r w:rsidR="00071C98" w:rsidRPr="00B07619">
        <w:rPr>
          <w:rFonts w:ascii="Arabic Typesetting" w:hAnsi="Arabic Typesetting" w:cs="Arabic Typesetting"/>
          <w:sz w:val="30"/>
          <w:szCs w:val="30"/>
        </w:rPr>
        <w:t>Hureira</w:t>
      </w:r>
      <w:bookmarkEnd w:id="113"/>
      <w:r w:rsidRPr="00B07619">
        <w:rPr>
          <w:rFonts w:ascii="Arabic Typesetting" w:hAnsi="Arabic Typesetting" w:cs="Arabic Typesetting"/>
          <w:sz w:val="30"/>
          <w:szCs w:val="30"/>
        </w:rPr>
        <w:t xml:space="preserve"> berichtete, dass der Gesandte Allahs, Allah segne ihn und gebe ihm Frieden, sagte: </w:t>
      </w:r>
      <w:r w:rsidRPr="00B07619">
        <w:rPr>
          <w:rFonts w:ascii="Arabic Typesetting" w:hAnsi="Arabic Typesetting" w:cs="Arabic Typesetting"/>
          <w:b/>
          <w:bCs/>
          <w:i/>
          <w:iCs/>
          <w:sz w:val="30"/>
          <w:szCs w:val="30"/>
        </w:rPr>
        <w:t xml:space="preserve">„Salatul Dschamaa </w:t>
      </w:r>
      <w:r w:rsidRPr="00B07619">
        <w:rPr>
          <w:rFonts w:ascii="Arabic Typesetting" w:hAnsi="Arabic Typesetting" w:cs="Arabic Typesetting"/>
          <w:b/>
          <w:bCs/>
          <w:sz w:val="30"/>
          <w:szCs w:val="30"/>
        </w:rPr>
        <w:t>(</w:t>
      </w:r>
      <w:r w:rsidRPr="00B07619">
        <w:rPr>
          <w:rStyle w:val="matn1"/>
          <w:b/>
          <w:bCs/>
          <w:color w:val="auto"/>
          <w:sz w:val="30"/>
          <w:szCs w:val="30"/>
        </w:rPr>
        <w:t>das Gemeinschaftsgebet) ist fünfundzwanzigmal besser</w:t>
      </w:r>
      <w:r w:rsidRPr="00B07619">
        <w:rPr>
          <w:rStyle w:val="matn1"/>
          <w:color w:val="auto"/>
          <w:sz w:val="30"/>
          <w:szCs w:val="30"/>
        </w:rPr>
        <w:t xml:space="preserve"> </w:t>
      </w:r>
      <w:r w:rsidRPr="00B07619">
        <w:rPr>
          <w:rFonts w:ascii="Arabic Typesetting" w:hAnsi="Arabic Typesetting" w:cs="Arabic Typesetting"/>
          <w:b/>
          <w:bCs/>
          <w:sz w:val="30"/>
          <w:szCs w:val="30"/>
        </w:rPr>
        <w:t xml:space="preserve">als das Gebet alleine </w:t>
      </w:r>
      <w:r w:rsidR="00806B8F" w:rsidRPr="00B07619">
        <w:rPr>
          <w:rFonts w:ascii="Arabic Typesetting" w:hAnsi="Arabic Typesetting" w:cs="Arabic Typesetting"/>
          <w:b/>
          <w:bCs/>
          <w:sz w:val="30"/>
          <w:szCs w:val="30"/>
        </w:rPr>
        <w:t xml:space="preserve">zu </w:t>
      </w:r>
      <w:r w:rsidRPr="00B07619">
        <w:rPr>
          <w:rFonts w:ascii="Arabic Typesetting" w:hAnsi="Arabic Typesetting" w:cs="Arabic Typesetting"/>
          <w:b/>
          <w:bCs/>
          <w:sz w:val="30"/>
          <w:szCs w:val="30"/>
        </w:rPr>
        <w:t>verrichte</w:t>
      </w:r>
      <w:r w:rsidR="00806B8F" w:rsidRPr="00B07619">
        <w:rPr>
          <w:rFonts w:ascii="Arabic Typesetting" w:hAnsi="Arabic Typesetting" w:cs="Arabic Typesetting"/>
          <w:b/>
          <w:bCs/>
          <w:sz w:val="30"/>
          <w:szCs w:val="30"/>
        </w:rPr>
        <w:t>n.</w:t>
      </w:r>
      <w:r w:rsidRPr="00B07619">
        <w:rPr>
          <w:rStyle w:val="matn1"/>
          <w:b/>
          <w:bCs/>
          <w:color w:val="auto"/>
          <w:sz w:val="30"/>
          <w:szCs w:val="30"/>
        </w:rPr>
        <w:t>“</w:t>
      </w:r>
    </w:p>
    <w:p w14:paraId="10C1299C" w14:textId="77777777" w:rsidR="00C3248D" w:rsidRPr="00B07619" w:rsidRDefault="00C3248D" w:rsidP="00BE3102">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649</w:t>
      </w:r>
      <w:r w:rsidR="00BE3102"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Tirmidhi 216</w:t>
      </w:r>
      <w:r w:rsidR="00BE3102"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837</w:t>
      </w:r>
    </w:p>
    <w:p w14:paraId="5D661146" w14:textId="77777777" w:rsidR="00BE3102" w:rsidRPr="00B07619" w:rsidRDefault="00BE3102" w:rsidP="00BE3102">
      <w:pPr>
        <w:spacing w:before="100" w:beforeAutospacing="1" w:after="100" w:afterAutospacing="1"/>
        <w:jc w:val="both"/>
        <w:rPr>
          <w:rFonts w:ascii="Arabic Typesetting" w:hAnsi="Arabic Typesetting" w:cs="Arabic Typesetting"/>
          <w:sz w:val="30"/>
          <w:szCs w:val="30"/>
        </w:rPr>
      </w:pPr>
    </w:p>
    <w:p w14:paraId="2FB18ED6"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lastRenderedPageBreak/>
        <w:t>649 (...)</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أَبُو بَكْرِ بْنُ أَبِي شَيْبَةَ، حَدَّثَنَا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عَبْدُ الأَعْلَى، عَنْ مَعْمَرٍ، عَنِ الزُّهْرِيِّ، عَنْ سَعِيدِ بْنِ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الْمُسَيَّبِ، عَنْ أَبِي هُرَيْرَةَ، عَنِ النَّبِيِّ صلى الله عليه وسلم قَالَ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 xml:space="preserve">‏"‏ </w:t>
      </w:r>
      <w:r w:rsidRPr="00B07619">
        <w:rPr>
          <w:rFonts w:ascii="Arabic Typesetting" w:hAnsi="Arabic Typesetting" w:cs="Arabic Typesetting"/>
          <w:b/>
          <w:bCs/>
          <w:sz w:val="30"/>
          <w:szCs w:val="30"/>
          <w:rtl/>
        </w:rPr>
        <w:t>تَفْضُلُ صَلاَةٌ فِي الْجَمِيعِ عَلَى صَلاَةِ الرَّجُلِ وَحْدَهُ خَمْسًا</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وَعِشْرِينَ دَرَجَةً</w:t>
      </w:r>
      <w:r w:rsidRPr="00B07619">
        <w:rPr>
          <w:rFonts w:ascii="Arabic Typesetting" w:hAnsi="Arabic Typesetting" w:cs="Arabic Typesetting"/>
          <w:sz w:val="30"/>
          <w:szCs w:val="30"/>
          <w:rtl/>
        </w:rPr>
        <w:t xml:space="preserve"> ‏"‏ ‏.‏ قَالَ ‏"‏ </w:t>
      </w:r>
      <w:r w:rsidRPr="00B07619">
        <w:rPr>
          <w:rFonts w:ascii="Arabic Typesetting" w:hAnsi="Arabic Typesetting" w:cs="Arabic Typesetting"/>
          <w:b/>
          <w:bCs/>
          <w:sz w:val="30"/>
          <w:szCs w:val="30"/>
          <w:rtl/>
        </w:rPr>
        <w:t>وَتَجْتَمِعُ مَلاَئِكَةُ اللَّيْلِ</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وَمَلاَئِكَةُ النَّهَارِ فِي صَلاَةِ الْفَجْرِ</w:t>
      </w:r>
      <w:r w:rsidRPr="00B07619">
        <w:rPr>
          <w:rFonts w:ascii="Arabic Typesetting" w:hAnsi="Arabic Typesetting" w:cs="Arabic Typesetting"/>
          <w:sz w:val="30"/>
          <w:szCs w:val="30"/>
          <w:rtl/>
        </w:rPr>
        <w:t xml:space="preserve"> ‏"‏ ‏.‏ قَالَ أَبُو هُرَيْرَةَ</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اقْرَءُوا إِنْ شِئْتُمْ ‏</w:t>
      </w:r>
      <w:r w:rsidRPr="00B07619">
        <w:rPr>
          <w:rFonts w:ascii="Arabic Typesetting" w:hAnsi="Arabic Typesetting" w:cs="Arabic Typesetting"/>
          <w:sz w:val="30"/>
          <w:szCs w:val="30"/>
          <w:u w:val="single"/>
          <w:rtl/>
        </w:rPr>
        <w:t>{وَقُرْآنَ الْفَجْرِ إِنَّ قُرْآنَ الْفَجْرِ كَانَ</w:t>
      </w:r>
      <w:r w:rsidRPr="00B07619">
        <w:rPr>
          <w:rFonts w:ascii="Arabic Typesetting" w:hAnsi="Arabic Typesetting" w:cs="Arabic Typesetting"/>
          <w:sz w:val="30"/>
          <w:szCs w:val="30"/>
          <w:u w:val="single"/>
        </w:rPr>
        <w:t xml:space="preserve"> </w:t>
      </w:r>
      <w:r w:rsidRPr="00B07619">
        <w:rPr>
          <w:rFonts w:ascii="Arabic Typesetting" w:hAnsi="Arabic Typesetting" w:cs="Arabic Typesetting"/>
          <w:sz w:val="30"/>
          <w:szCs w:val="30"/>
          <w:u w:val="single"/>
          <w:rtl/>
        </w:rPr>
        <w:t>مَشْهُودًا‏}</w:t>
      </w:r>
      <w:r w:rsidRPr="00B07619">
        <w:rPr>
          <w:rFonts w:ascii="Arabic Typesetting" w:hAnsi="Arabic Typesetting" w:cs="Arabic Typesetting"/>
          <w:sz w:val="30"/>
          <w:szCs w:val="30"/>
          <w:u w:val="single"/>
        </w:rPr>
        <w:t xml:space="preserve"> </w:t>
      </w:r>
      <w:r w:rsidRPr="00B07619">
        <w:rPr>
          <w:rFonts w:ascii="Arabic Typesetting" w:hAnsi="Arabic Typesetting" w:cs="Arabic Typesetting"/>
          <w:sz w:val="30"/>
          <w:szCs w:val="30"/>
          <w:rtl/>
        </w:rPr>
        <w:t>[الإسراء الآية 78</w:t>
      </w:r>
    </w:p>
    <w:p w14:paraId="49C16A81"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4717، مسلم 649 (...)</w:t>
      </w:r>
    </w:p>
    <w:p w14:paraId="1C1FAAA3"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649</w:t>
      </w:r>
      <w:r w:rsidRPr="00B07619">
        <w:rPr>
          <w:rFonts w:ascii="Arabic Typesetting" w:hAnsi="Arabic Typesetting" w:cs="Arabic Typesetting"/>
          <w:sz w:val="30"/>
          <w:szCs w:val="30"/>
        </w:rPr>
        <w:t xml:space="preserve">. (…) Abu </w:t>
      </w:r>
      <w:r w:rsidR="00071C98" w:rsidRPr="00B07619">
        <w:rPr>
          <w:rFonts w:ascii="Arabic Typesetting" w:hAnsi="Arabic Typesetting" w:cs="Arabic Typesetting"/>
          <w:sz w:val="30"/>
          <w:szCs w:val="30"/>
        </w:rPr>
        <w:t>Hureira</w:t>
      </w:r>
      <w:r w:rsidRPr="00B07619">
        <w:rPr>
          <w:rFonts w:ascii="Arabic Typesetting" w:hAnsi="Arabic Typesetting" w:cs="Arabic Typesetting"/>
          <w:sz w:val="30"/>
          <w:szCs w:val="30"/>
        </w:rPr>
        <w:t xml:space="preserve"> berichtete, dass der Gesandte Allahs, Allah segne ihn und gebe ihm Frieden, sagte: </w:t>
      </w:r>
      <w:r w:rsidRPr="00B07619">
        <w:rPr>
          <w:rFonts w:ascii="Arabic Typesetting" w:hAnsi="Arabic Typesetting" w:cs="Arabic Typesetting"/>
          <w:b/>
          <w:bCs/>
          <w:sz w:val="30"/>
          <w:szCs w:val="30"/>
        </w:rPr>
        <w:t>„Salatul Dschamaa (</w:t>
      </w:r>
      <w:r w:rsidRPr="00B07619">
        <w:rPr>
          <w:rStyle w:val="matn1"/>
          <w:b/>
          <w:bCs/>
          <w:color w:val="auto"/>
          <w:sz w:val="30"/>
          <w:szCs w:val="30"/>
        </w:rPr>
        <w:t>das Gemeinschaftsgebet) ist fünfundzwanzig</w:t>
      </w:r>
      <w:r w:rsidR="00E52FDB" w:rsidRPr="00B07619">
        <w:rPr>
          <w:rStyle w:val="matn1"/>
          <w:b/>
          <w:bCs/>
          <w:color w:val="auto"/>
          <w:sz w:val="30"/>
          <w:szCs w:val="30"/>
        </w:rPr>
        <w:t>m</w:t>
      </w:r>
      <w:r w:rsidRPr="00B07619">
        <w:rPr>
          <w:rStyle w:val="matn1"/>
          <w:b/>
          <w:bCs/>
          <w:color w:val="auto"/>
          <w:sz w:val="30"/>
          <w:szCs w:val="30"/>
        </w:rPr>
        <w:t>al</w:t>
      </w:r>
      <w:r w:rsidR="00E52FDB" w:rsidRPr="00B07619">
        <w:rPr>
          <w:rStyle w:val="matn1"/>
          <w:b/>
          <w:bCs/>
          <w:color w:val="auto"/>
          <w:sz w:val="30"/>
          <w:szCs w:val="30"/>
        </w:rPr>
        <w:t xml:space="preserve"> besser</w:t>
      </w:r>
      <w:r w:rsidRPr="00B07619">
        <w:rPr>
          <w:rStyle w:val="matn1"/>
          <w:b/>
          <w:bCs/>
          <w:color w:val="auto"/>
          <w:sz w:val="30"/>
          <w:szCs w:val="30"/>
        </w:rPr>
        <w:t xml:space="preserve"> als das Gebet des Mannes allein.“ </w:t>
      </w:r>
      <w:r w:rsidRPr="00B07619">
        <w:rPr>
          <w:rStyle w:val="matn1"/>
          <w:color w:val="auto"/>
          <w:sz w:val="30"/>
          <w:szCs w:val="30"/>
        </w:rPr>
        <w:t>Und er sagte</w:t>
      </w:r>
      <w:r w:rsidRPr="00B07619">
        <w:rPr>
          <w:rStyle w:val="matn1"/>
          <w:b/>
          <w:bCs/>
          <w:color w:val="auto"/>
          <w:sz w:val="30"/>
          <w:szCs w:val="30"/>
        </w:rPr>
        <w:t xml:space="preserve">: „Und die Engel der Nacht und die des Tages kommen zum Morgengebet zusammen.“ </w:t>
      </w:r>
      <w:r w:rsidRPr="00B07619">
        <w:rPr>
          <w:rStyle w:val="matn1"/>
          <w:color w:val="auto"/>
          <w:sz w:val="30"/>
          <w:szCs w:val="30"/>
        </w:rPr>
        <w:t>Abu Hureira sagte weiter: Wenn ihr wollt, dann lest:</w:t>
      </w:r>
      <w:r w:rsidRPr="00B07619">
        <w:rPr>
          <w:rStyle w:val="matn1"/>
          <w:b/>
          <w:bCs/>
          <w:color w:val="auto"/>
          <w:sz w:val="30"/>
          <w:szCs w:val="30"/>
        </w:rPr>
        <w:t xml:space="preserve"> </w:t>
      </w:r>
      <w:r w:rsidRPr="00B07619">
        <w:rPr>
          <w:rStyle w:val="matn1"/>
          <w:b/>
          <w:bCs/>
          <w:i/>
          <w:iCs/>
          <w:color w:val="auto"/>
          <w:sz w:val="30"/>
          <w:szCs w:val="30"/>
        </w:rPr>
        <w:t>„…</w:t>
      </w:r>
      <w:r w:rsidRPr="00B07619">
        <w:rPr>
          <w:rFonts w:ascii="Arabic Typesetting" w:hAnsi="Arabic Typesetting" w:cs="Arabic Typesetting"/>
          <w:b/>
          <w:bCs/>
          <w:i/>
          <w:iCs/>
          <w:sz w:val="30"/>
          <w:szCs w:val="30"/>
        </w:rPr>
        <w:t xml:space="preserve">und die Quran-Lesung der Morgendämmerung. Wahrlich, die Quran-Lesung der Morgendämmerung wird (von den Engeln) bezeugt.“ </w:t>
      </w:r>
      <w:r w:rsidRPr="00B07619">
        <w:rPr>
          <w:rFonts w:ascii="Arabic Typesetting" w:hAnsi="Arabic Typesetting" w:cs="Arabic Typesetting"/>
          <w:sz w:val="30"/>
          <w:szCs w:val="30"/>
        </w:rPr>
        <w:t>(</w:t>
      </w:r>
      <w:r w:rsidRPr="00B07619">
        <w:rPr>
          <w:rFonts w:ascii="Arabic Typesetting" w:hAnsi="Arabic Typesetting" w:cs="Arabic Typesetting"/>
          <w:i/>
          <w:iCs/>
          <w:sz w:val="30"/>
          <w:szCs w:val="30"/>
        </w:rPr>
        <w:t>Isra</w:t>
      </w:r>
      <w:r w:rsidRPr="00B07619">
        <w:rPr>
          <w:rFonts w:ascii="Arabic Typesetting" w:hAnsi="Arabic Typesetting" w:cs="Arabic Typesetting"/>
          <w:sz w:val="30"/>
          <w:szCs w:val="30"/>
        </w:rPr>
        <w:t>:78).</w:t>
      </w:r>
    </w:p>
    <w:p w14:paraId="05E1E58B" w14:textId="77777777" w:rsidR="00C3248D" w:rsidRPr="00B07619" w:rsidRDefault="00C3248D" w:rsidP="00CE49F8">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4717</w:t>
      </w:r>
      <w:r w:rsidR="00CE49F8"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Muslim 649 (…)</w:t>
      </w:r>
    </w:p>
    <w:p w14:paraId="462FAD0F"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Pr>
      </w:pPr>
    </w:p>
    <w:p w14:paraId="2E0EEEB1"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lastRenderedPageBreak/>
        <w:t>649 (...)</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حَدَّثَنِي هَارُونُ بْنُ عَبْدِ اللَّهِ، وَمُحَمَّدُ بْنُ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حَاتِمٍ، قَالاَ حَدَّثَنَا حَجَّاجُ بْنُ مُحَمَّدٍ، قَالَ قَالَ ابْنُ جُرَيْجٍ</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أَخْبَرَنِي عُمَرُ بْنُ عَطَاءِ بْنِ أَبِي الْخُوَارِ، أَنَّهُ بَيْنَا هُوَ</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جَالِسٌ مَعَ نَافِعِ بْنِ جُبَيْرِ بْنِ مُطْعِمٍ إِذْ مَرَّ بِهِمْ أَبُو عَبْدِ</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اللَّهِ خَتَنُ</w:t>
      </w:r>
      <w:r w:rsidRPr="00B07619">
        <w:rPr>
          <w:rFonts w:ascii="Arabic Typesetting" w:hAnsi="Arabic Typesetting" w:cs="Arabic Typesetting"/>
          <w:sz w:val="30"/>
          <w:szCs w:val="30"/>
        </w:rPr>
        <w:t>*</w:t>
      </w:r>
      <w:r w:rsidRPr="00B07619">
        <w:rPr>
          <w:rFonts w:ascii="Arabic Typesetting" w:hAnsi="Arabic Typesetting" w:cs="Arabic Typesetting"/>
          <w:sz w:val="30"/>
          <w:szCs w:val="30"/>
          <w:rtl/>
        </w:rPr>
        <w:t xml:space="preserve"> زَيْدِ بْنِ زَبَّانٍ مَوْلَى الْجُهَنِيِّينَ فَدَعَاهُ نَافِعٌ</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فَقَالَ سَمِعْتُ أَبَا هُرَيْرَةَ يَقُولُ قَالَ رَسُولُ اللَّهِ صلى الله عليه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وسلم ‏"‏</w:t>
      </w:r>
      <w:r w:rsidRPr="00B07619">
        <w:rPr>
          <w:rFonts w:ascii="Arabic Typesetting" w:hAnsi="Arabic Typesetting" w:cs="Arabic Typesetting"/>
          <w:b/>
          <w:bCs/>
          <w:sz w:val="32"/>
          <w:szCs w:val="32"/>
          <w:rtl/>
        </w:rPr>
        <w:t>صَلاَةٌ مَعَ الإِمَامِ أَفْضَلُ مِنْ خَمْسٍ وَعِشْرِينَ صَلاَةً</w:t>
      </w:r>
      <w:r w:rsidRPr="00B07619">
        <w:rPr>
          <w:rFonts w:ascii="Arabic Typesetting" w:hAnsi="Arabic Typesetting" w:cs="Arabic Typesetting"/>
          <w:b/>
          <w:bCs/>
          <w:sz w:val="32"/>
          <w:szCs w:val="32"/>
        </w:rPr>
        <w:t xml:space="preserve"> </w:t>
      </w:r>
      <w:r w:rsidRPr="00B07619">
        <w:rPr>
          <w:rFonts w:ascii="Arabic Typesetting" w:hAnsi="Arabic Typesetting" w:cs="Arabic Typesetting"/>
          <w:b/>
          <w:bCs/>
          <w:sz w:val="32"/>
          <w:szCs w:val="32"/>
          <w:rtl/>
        </w:rPr>
        <w:t>يُصَلِّيهَا وَحْدَهُ</w:t>
      </w:r>
      <w:r w:rsidRPr="00B07619">
        <w:rPr>
          <w:rFonts w:ascii="Arabic Typesetting" w:hAnsi="Arabic Typesetting" w:cs="Arabic Typesetting"/>
          <w:sz w:val="32"/>
          <w:szCs w:val="32"/>
          <w:rtl/>
        </w:rPr>
        <w:t xml:space="preserve"> </w:t>
      </w:r>
      <w:r w:rsidRPr="00B07619">
        <w:rPr>
          <w:rFonts w:ascii="Arabic Typesetting" w:hAnsi="Arabic Typesetting" w:cs="Arabic Typesetting"/>
          <w:sz w:val="30"/>
          <w:szCs w:val="30"/>
          <w:rtl/>
        </w:rPr>
        <w:t>‏"‏</w:t>
      </w:r>
      <w:r w:rsidRPr="00B07619">
        <w:rPr>
          <w:rFonts w:ascii="Arabic Typesetting" w:hAnsi="Arabic Typesetting" w:cs="Arabic Typesetting"/>
          <w:sz w:val="30"/>
          <w:szCs w:val="30"/>
        </w:rPr>
        <w:t xml:space="preserve"> </w:t>
      </w:r>
    </w:p>
    <w:p w14:paraId="0DE7D8C4"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w:t>
      </w:r>
      <w:r w:rsidRPr="00B07619">
        <w:rPr>
          <w:rFonts w:ascii="Arabic Typesetting" w:hAnsi="Arabic Typesetting" w:cs="Arabic Typesetting"/>
          <w:sz w:val="30"/>
          <w:szCs w:val="30"/>
          <w:rtl/>
        </w:rPr>
        <w:t>وَقَوْلُهُ: (خَتَنُ زَيْدِ بْنِ زَبَّانَ) هُوَ بِفَتْحِ الزَّايِ وَتَشْدِيدِ الْبَاءِ الْمُوَحَّدَةِ، وَالْخَتَنُ زَوْجُ بِنْتِ الرَّجُلِ أَوْ أخْتِهِ وَنَحْوِهَا</w:t>
      </w:r>
    </w:p>
    <w:p w14:paraId="1273903A" w14:textId="77777777" w:rsidR="00C3248D" w:rsidRPr="00B07619" w:rsidRDefault="00C3248D" w:rsidP="00C3248D">
      <w:pPr>
        <w:pStyle w:val="Title"/>
        <w:bidi w:val="0"/>
        <w:jc w:val="both"/>
        <w:rPr>
          <w:rFonts w:ascii="Arabic Typesetting" w:hAnsi="Arabic Typesetting" w:cs="Arabic Typesetting"/>
          <w:b/>
          <w:bCs/>
          <w:sz w:val="32"/>
        </w:rPr>
      </w:pPr>
      <w:r w:rsidRPr="00B07619">
        <w:rPr>
          <w:rFonts w:ascii="Arabic Typesetting" w:hAnsi="Arabic Typesetting" w:cs="Arabic Typesetting"/>
          <w:sz w:val="32"/>
          <w:lang w:val="de-DE"/>
        </w:rPr>
        <w:t xml:space="preserve">Abu Hureira berichtete: Der Gesandte Allahs, Allah segne ihn und gebe ihm Frieden, sagte: </w:t>
      </w:r>
      <w:r w:rsidRPr="00B07619">
        <w:rPr>
          <w:rFonts w:ascii="Arabic Typesetting" w:hAnsi="Arabic Typesetting" w:cs="Arabic Typesetting"/>
          <w:b/>
          <w:bCs/>
          <w:sz w:val="32"/>
        </w:rPr>
        <w:t>„Das Verrichten des Gebets mit dem Imam ist besser als siebenundzwanzig Gebete, die man alleine verrichtet.”</w:t>
      </w:r>
    </w:p>
    <w:p w14:paraId="7670BD4F" w14:textId="77777777" w:rsidR="00BE3102" w:rsidRPr="00B07619" w:rsidRDefault="00BE3102" w:rsidP="00BE3102">
      <w:pPr>
        <w:pStyle w:val="Title"/>
        <w:bidi w:val="0"/>
        <w:jc w:val="both"/>
        <w:rPr>
          <w:rFonts w:ascii="Arabic Typesetting" w:hAnsi="Arabic Typesetting" w:cs="Arabic Typesetting"/>
          <w:b/>
          <w:bCs/>
          <w:szCs w:val="20"/>
        </w:rPr>
      </w:pPr>
    </w:p>
    <w:p w14:paraId="5E1B8166" w14:textId="77777777" w:rsidR="00C3248D" w:rsidRPr="00B07619" w:rsidRDefault="00C3248D" w:rsidP="00C3248D">
      <w:pPr>
        <w:bidi/>
        <w:spacing w:before="100" w:beforeAutospacing="1" w:after="100" w:afterAutospacing="1"/>
        <w:jc w:val="both"/>
        <w:rPr>
          <w:rFonts w:ascii="Arabic Typesetting" w:hAnsi="Arabic Typesetting" w:cs="Arabic Typesetting"/>
          <w:b/>
          <w:bCs/>
          <w:sz w:val="30"/>
          <w:szCs w:val="30"/>
        </w:rPr>
      </w:pPr>
      <w:r w:rsidRPr="00B07619">
        <w:rPr>
          <w:rFonts w:ascii="Arabic Typesetting" w:hAnsi="Arabic Typesetting" w:cs="Arabic Typesetting"/>
          <w:sz w:val="30"/>
          <w:szCs w:val="30"/>
          <w:rtl/>
        </w:rPr>
        <w:t>650</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يَحْيَى بْنُ يَحْيَى، قَالَ قَرَأْتُ عَلَى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مَالِكٍ عَنْ نَافِعٍ، عَنِ ابْنِ عُمَرَ، أَنَّ رَسُولَ اللَّهِ صلى الله عليه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وسلم قَالَ ‏"‏</w:t>
      </w:r>
      <w:r w:rsidRPr="00B07619">
        <w:rPr>
          <w:rFonts w:ascii="Arabic Typesetting" w:hAnsi="Arabic Typesetting" w:cs="Arabic Typesetting"/>
          <w:b/>
          <w:bCs/>
          <w:sz w:val="32"/>
          <w:szCs w:val="32"/>
          <w:rtl/>
        </w:rPr>
        <w:t>صَلاَةُ الْجَمَاعَةِ أَفْضَلُ مِنْ صَلاَةِ الْفَذِّ بِسَبْعٍ</w:t>
      </w:r>
      <w:r w:rsidRPr="00B07619">
        <w:rPr>
          <w:rFonts w:ascii="Arabic Typesetting" w:hAnsi="Arabic Typesetting" w:cs="Arabic Typesetting"/>
          <w:b/>
          <w:bCs/>
          <w:sz w:val="32"/>
          <w:szCs w:val="32"/>
        </w:rPr>
        <w:t xml:space="preserve"> </w:t>
      </w:r>
      <w:r w:rsidRPr="00B07619">
        <w:rPr>
          <w:rFonts w:ascii="Arabic Typesetting" w:hAnsi="Arabic Typesetting" w:cs="Arabic Typesetting"/>
          <w:b/>
          <w:bCs/>
          <w:sz w:val="32"/>
          <w:szCs w:val="32"/>
          <w:rtl/>
        </w:rPr>
        <w:t>وَعِشْرِينَ دَرَجَةً ‏</w:t>
      </w:r>
      <w:r w:rsidRPr="00B07619">
        <w:rPr>
          <w:rFonts w:ascii="Arabic Typesetting" w:hAnsi="Arabic Typesetting" w:cs="Arabic Typesetting"/>
          <w:b/>
          <w:bCs/>
          <w:sz w:val="30"/>
          <w:szCs w:val="30"/>
          <w:rtl/>
        </w:rPr>
        <w:t>"‏ ‏.‏</w:t>
      </w:r>
      <w:r w:rsidRPr="00B07619">
        <w:rPr>
          <w:rFonts w:ascii="Arabic Typesetting" w:hAnsi="Arabic Typesetting" w:cs="Arabic Typesetting"/>
          <w:b/>
          <w:bCs/>
          <w:sz w:val="30"/>
          <w:szCs w:val="30"/>
        </w:rPr>
        <w:t xml:space="preserve"> </w:t>
      </w:r>
    </w:p>
    <w:p w14:paraId="60401014"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645، مسلم 650، نسائي 836</w:t>
      </w:r>
    </w:p>
    <w:p w14:paraId="14B5A9EF" w14:textId="77777777" w:rsidR="00C3248D" w:rsidRPr="00B07619" w:rsidRDefault="00C3248D" w:rsidP="00C3248D">
      <w:pPr>
        <w:spacing w:before="100" w:beforeAutospacing="1" w:after="100" w:afterAutospacing="1"/>
        <w:jc w:val="both"/>
        <w:rPr>
          <w:rStyle w:val="matn1"/>
          <w:color w:val="auto"/>
          <w:sz w:val="30"/>
          <w:szCs w:val="30"/>
        </w:rPr>
      </w:pPr>
      <w:bookmarkStart w:id="114" w:name="`Abdullah_Ibn_`Umar8017"/>
      <w:r w:rsidRPr="00B07619">
        <w:rPr>
          <w:rFonts w:ascii="Arabic Typesetting" w:hAnsi="Arabic Typesetting" w:cs="Arabic Typesetting"/>
          <w:sz w:val="30"/>
          <w:szCs w:val="30"/>
        </w:rPr>
        <w:t xml:space="preserve">650. (Abdullah) Ibn Umar </w:t>
      </w:r>
      <w:bookmarkEnd w:id="114"/>
      <w:r w:rsidRPr="00B07619">
        <w:rPr>
          <w:rFonts w:ascii="Arabic Typesetting" w:hAnsi="Arabic Typesetting" w:cs="Arabic Typesetting"/>
          <w:sz w:val="30"/>
          <w:szCs w:val="30"/>
        </w:rPr>
        <w:t xml:space="preserve">berichtete, dass der Gesandte Allahs, Allah segne ihn und gebe ihm Frieden, sagte: </w:t>
      </w:r>
      <w:r w:rsidRPr="00B07619">
        <w:rPr>
          <w:rFonts w:ascii="Arabic Typesetting" w:hAnsi="Arabic Typesetting" w:cs="Arabic Typesetting"/>
          <w:b/>
          <w:bCs/>
          <w:sz w:val="30"/>
          <w:szCs w:val="30"/>
        </w:rPr>
        <w:lastRenderedPageBreak/>
        <w:t>„</w:t>
      </w:r>
      <w:r w:rsidRPr="00B07619">
        <w:rPr>
          <w:rStyle w:val="matn1"/>
          <w:b/>
          <w:bCs/>
          <w:color w:val="auto"/>
          <w:sz w:val="30"/>
          <w:szCs w:val="30"/>
        </w:rPr>
        <w:t>Das Gebet in der Gemeinschaft ist siebenundzwanzigfach besser als das Gebet allein.“</w:t>
      </w:r>
    </w:p>
    <w:p w14:paraId="1844E110" w14:textId="77777777" w:rsidR="00C3248D" w:rsidRPr="00B07619" w:rsidRDefault="00C3248D" w:rsidP="00BE3102">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645</w:t>
      </w:r>
      <w:r w:rsidR="00BE3102"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Muslim 650</w:t>
      </w:r>
      <w:r w:rsidR="00BE3102"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836</w:t>
      </w:r>
    </w:p>
    <w:p w14:paraId="257ACEDF" w14:textId="77777777" w:rsidR="00C3248D" w:rsidRPr="00B07619" w:rsidRDefault="00C3248D" w:rsidP="009F0B29">
      <w:pPr>
        <w:bidi/>
        <w:spacing w:before="100" w:beforeAutospacing="1" w:after="100" w:afterAutospacing="1"/>
        <w:jc w:val="both"/>
        <w:rPr>
          <w:rFonts w:ascii="Arabic Typesetting" w:hAnsi="Arabic Typesetting" w:cs="Arabic Typesetting"/>
          <w:b/>
          <w:bCs/>
          <w:sz w:val="30"/>
          <w:szCs w:val="30"/>
        </w:rPr>
      </w:pPr>
      <w:r w:rsidRPr="00B07619">
        <w:rPr>
          <w:rFonts w:ascii="Arabic Typesetting" w:hAnsi="Arabic Typesetting" w:cs="Arabic Typesetting"/>
          <w:sz w:val="30"/>
          <w:szCs w:val="30"/>
          <w:rtl/>
        </w:rPr>
        <w:t>650 (...)</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وَحَدَّثَنِي زُهَيْرُ بْنُ حَرْبٍ، وَمُحَمَّدُ بْنُ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الْمُثَنَّى، قَالاَ حَدَّثَنَا يَحْيَى، عَنْ عُبَيْدِ اللَّهِ، قَالَ أَخْبَرَنِي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نَافِعٌ، عَنِ ابْنِ عُمَرَ، عَنِ النَّبِيِّ صلى الله عليه وسلم قَالَ ‏"</w:t>
      </w:r>
      <w:r w:rsidRPr="00B07619">
        <w:rPr>
          <w:rFonts w:ascii="Arabic Typesetting" w:hAnsi="Arabic Typesetting" w:cs="Arabic Typesetting"/>
          <w:b/>
          <w:bCs/>
          <w:sz w:val="30"/>
          <w:szCs w:val="30"/>
          <w:rtl/>
        </w:rPr>
        <w:t>صَلاَةُ</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الرَّجُلِ فِي الْجَمَاعَةِ تَزِيدُ عَلَى صَلاَتِهِ وَحْدَهُ سَبْعًا وَعِشْرِينَ</w:t>
      </w:r>
      <w:r w:rsidR="009F0B29" w:rsidRPr="00B07619">
        <w:rPr>
          <w:rFonts w:ascii="Arabic Typesetting" w:hAnsi="Arabic Typesetting" w:cs="Arabic Typesetting"/>
          <w:b/>
          <w:bCs/>
          <w:sz w:val="30"/>
          <w:szCs w:val="30"/>
          <w:rtl/>
        </w:rPr>
        <w:t xml:space="preserve">"‏ </w:t>
      </w:r>
    </w:p>
    <w:p w14:paraId="735F135B"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مسلم 650 (...)، ابن ماجه 789</w:t>
      </w:r>
    </w:p>
    <w:p w14:paraId="21767BCD" w14:textId="77777777" w:rsidR="00C3248D" w:rsidRPr="00B07619" w:rsidRDefault="00C3248D" w:rsidP="00C3248D">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t xml:space="preserve">650. (…) (Abdullah) Ibn Umar berichtete, dass der Gesandte Allahs, Allah segne ihn und gebe ihm Frieden, sagte: </w:t>
      </w:r>
      <w:r w:rsidRPr="00B07619">
        <w:rPr>
          <w:rFonts w:ascii="Arabic Typesetting" w:hAnsi="Arabic Typesetting" w:cs="Arabic Typesetting"/>
          <w:b/>
          <w:bCs/>
          <w:sz w:val="30"/>
          <w:szCs w:val="30"/>
        </w:rPr>
        <w:t>„</w:t>
      </w:r>
      <w:r w:rsidRPr="00B07619">
        <w:rPr>
          <w:rStyle w:val="matn1"/>
          <w:b/>
          <w:bCs/>
          <w:color w:val="auto"/>
          <w:sz w:val="30"/>
          <w:szCs w:val="30"/>
        </w:rPr>
        <w:t>Das Gebet des Mannes in der Gemeinschaft ist siebenundzwanzig</w:t>
      </w:r>
      <w:r w:rsidR="006264DC" w:rsidRPr="00B07619">
        <w:rPr>
          <w:rStyle w:val="matn1"/>
          <w:b/>
          <w:bCs/>
          <w:color w:val="auto"/>
          <w:sz w:val="30"/>
          <w:szCs w:val="30"/>
        </w:rPr>
        <w:t>m</w:t>
      </w:r>
      <w:r w:rsidRPr="00B07619">
        <w:rPr>
          <w:rStyle w:val="matn1"/>
          <w:b/>
          <w:bCs/>
          <w:color w:val="auto"/>
          <w:sz w:val="30"/>
          <w:szCs w:val="30"/>
        </w:rPr>
        <w:t>al mehr Wert als sein Gebet allein.“</w:t>
      </w:r>
      <w:r w:rsidRPr="00B07619">
        <w:rPr>
          <w:rFonts w:ascii="Arabic Typesetting" w:hAnsi="Arabic Typesetting" w:cs="Arabic Typesetting"/>
          <w:sz w:val="30"/>
          <w:szCs w:val="30"/>
        </w:rPr>
        <w:t xml:space="preserve"> </w:t>
      </w:r>
    </w:p>
    <w:p w14:paraId="5978371F" w14:textId="77777777" w:rsidR="00C3248D" w:rsidRPr="00B07619" w:rsidRDefault="00C3248D" w:rsidP="00BE3102">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650</w:t>
      </w:r>
      <w:r w:rsidRPr="00B07619">
        <w:rPr>
          <w:rFonts w:ascii="Arabic Typesetting" w:hAnsi="Arabic Typesetting" w:cs="Arabic Typesetting"/>
          <w:sz w:val="30"/>
          <w:szCs w:val="30"/>
          <w:rtl/>
        </w:rPr>
        <w:t xml:space="preserve"> </w:t>
      </w:r>
      <w:r w:rsidRPr="00B07619">
        <w:rPr>
          <w:rFonts w:ascii="Arabic Typesetting" w:hAnsi="Arabic Typesetting" w:cs="Arabic Typesetting"/>
          <w:sz w:val="30"/>
          <w:szCs w:val="30"/>
        </w:rPr>
        <w:t>(…)</w:t>
      </w:r>
      <w:r w:rsidR="00BE3102"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Ibn Madscha 789</w:t>
      </w:r>
    </w:p>
    <w:p w14:paraId="73E77D52" w14:textId="77777777" w:rsidR="00C3248D" w:rsidRPr="00B07619" w:rsidRDefault="00C3248D" w:rsidP="00C3248D">
      <w:pPr>
        <w:bidi/>
        <w:spacing w:before="100" w:beforeAutospacing="1" w:after="100" w:afterAutospacing="1"/>
        <w:jc w:val="both"/>
        <w:rPr>
          <w:rFonts w:ascii="Arabic Typesetting" w:hAnsi="Arabic Typesetting" w:cs="Arabic Typesetting"/>
          <w:sz w:val="20"/>
          <w:szCs w:val="20"/>
        </w:rPr>
      </w:pPr>
    </w:p>
    <w:p w14:paraId="12BFA38F"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651</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وَحَدَّثَنِي عَمْرٌو النَّاقِدُ، حَدَّثَنَا سُفْيَانُ بْنُ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عُيَيْنَةَ، عَنْ أَبِي الزِّنَادِ، عَنِ الأَعْرَجِ، عَنْ أَبِي هُرَيْرَةَ، أَنَّ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رَسُولَ اللَّهِ صلى الله عليه وسلم فَقَدَ نَاسًا فِي بَعْضِ الصَّلَوَاتِ فَقَالَ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w:t>
      </w:r>
      <w:r w:rsidRPr="00B07619">
        <w:rPr>
          <w:rFonts w:ascii="Arabic Typesetting" w:hAnsi="Arabic Typesetting" w:cs="Arabic Typesetting"/>
          <w:b/>
          <w:bCs/>
          <w:sz w:val="30"/>
          <w:szCs w:val="30"/>
          <w:rtl/>
        </w:rPr>
        <w:t>لَقَدْ هَمَمْتُ أَنْ آمُرَ رَجُلاً يُصَلِّي بِالنَّاسِ ثُمَّ أُخَالِفَ إِلَى</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رِجَالٍ يَتَخَلَّفُونَ عَنْهَا فَآمُرَ بِهِمْ فَيُحَرِّقُوا عَلَيْهِمْ بِحُزَمِ</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الْحَطَبِ بُيُوتَهُمْ وَلَوْ عَلِمَ أَحَدُهُمْ أَنَّهُ يَجِدُ عَظْمًا سَمِينًا</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لَشَهِدَهَا</w:t>
      </w:r>
      <w:r w:rsidRPr="00B07619">
        <w:rPr>
          <w:rFonts w:ascii="Arabic Typesetting" w:hAnsi="Arabic Typesetting" w:cs="Arabic Typesetting"/>
          <w:sz w:val="30"/>
          <w:szCs w:val="30"/>
          <w:rtl/>
        </w:rPr>
        <w:t xml:space="preserve"> ‏"‏‏.‏ يَعْنِي صَلاَةَ الْعِشَاءِ ‏.‏</w:t>
      </w:r>
      <w:r w:rsidRPr="00B07619">
        <w:rPr>
          <w:rFonts w:ascii="Arabic Typesetting" w:hAnsi="Arabic Typesetting" w:cs="Arabic Typesetting"/>
          <w:sz w:val="30"/>
          <w:szCs w:val="30"/>
        </w:rPr>
        <w:t xml:space="preserve"> </w:t>
      </w:r>
    </w:p>
    <w:p w14:paraId="5CF266A9"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lastRenderedPageBreak/>
        <w:t>مسلم 651</w:t>
      </w:r>
    </w:p>
    <w:p w14:paraId="5A5946B2"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وَمَعْنَى: أُخَالِفُ إِلَى رِجَالٍ، أَيْ أَذْهَبُ إِلَيْهِمْ</w:t>
      </w:r>
    </w:p>
    <w:p w14:paraId="2DFA0AAF" w14:textId="77777777" w:rsidR="00C3248D" w:rsidRPr="00B07619" w:rsidRDefault="00C3248D" w:rsidP="00C3248D">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t xml:space="preserve">651. Abu Hureira berichtete: </w:t>
      </w:r>
      <w:r w:rsidRPr="00B07619">
        <w:rPr>
          <w:rStyle w:val="matn1"/>
          <w:color w:val="auto"/>
          <w:sz w:val="30"/>
          <w:szCs w:val="30"/>
        </w:rPr>
        <w:t>Der Gesandte Allahs, Allah segne ihn und gebe ihm Frieden, sah, dass einige Leute bei einigen Gemeinschaftsgebeten fehlten. Er sagte:</w:t>
      </w:r>
      <w:r w:rsidRPr="00B07619">
        <w:rPr>
          <w:rStyle w:val="matn1"/>
          <w:b/>
          <w:bCs/>
          <w:color w:val="auto"/>
          <w:sz w:val="30"/>
          <w:szCs w:val="30"/>
        </w:rPr>
        <w:t xml:space="preserve"> „Ich spielte mit dem Gedanken*</w:t>
      </w:r>
      <w:r w:rsidR="006264DC" w:rsidRPr="00B07619">
        <w:rPr>
          <w:rStyle w:val="matn1"/>
          <w:b/>
          <w:bCs/>
          <w:color w:val="auto"/>
          <w:sz w:val="30"/>
          <w:szCs w:val="30"/>
        </w:rPr>
        <w:t>, einen</w:t>
      </w:r>
      <w:r w:rsidRPr="00B07619">
        <w:rPr>
          <w:rStyle w:val="matn1"/>
          <w:b/>
          <w:bCs/>
          <w:color w:val="auto"/>
          <w:sz w:val="30"/>
          <w:szCs w:val="30"/>
        </w:rPr>
        <w:t xml:space="preserve"> Mann </w:t>
      </w:r>
      <w:r w:rsidR="006264DC" w:rsidRPr="00B07619">
        <w:rPr>
          <w:rStyle w:val="matn1"/>
          <w:b/>
          <w:bCs/>
          <w:color w:val="auto"/>
          <w:sz w:val="30"/>
          <w:szCs w:val="30"/>
        </w:rPr>
        <w:t>an</w:t>
      </w:r>
      <w:r w:rsidRPr="00B07619">
        <w:rPr>
          <w:rStyle w:val="matn1"/>
          <w:b/>
          <w:bCs/>
          <w:color w:val="auto"/>
          <w:sz w:val="30"/>
          <w:szCs w:val="30"/>
        </w:rPr>
        <w:t>zu</w:t>
      </w:r>
      <w:r w:rsidR="006264DC" w:rsidRPr="00B07619">
        <w:rPr>
          <w:rStyle w:val="matn1"/>
          <w:b/>
          <w:bCs/>
          <w:color w:val="auto"/>
          <w:sz w:val="30"/>
          <w:szCs w:val="30"/>
        </w:rPr>
        <w:t>weisen</w:t>
      </w:r>
      <w:r w:rsidRPr="00B07619">
        <w:rPr>
          <w:rStyle w:val="matn1"/>
          <w:b/>
          <w:bCs/>
          <w:color w:val="auto"/>
          <w:sz w:val="30"/>
          <w:szCs w:val="30"/>
        </w:rPr>
        <w:t>, die Leute im Gebet zu leiten, damit ich zu den Männern gehe, die vom Gebet ferngeblieben sind und befehle, dass ihre Häuser mit Holzbündeln verbrannt werden. Hätte einer von ihnen erfahren, dass er einen fetten Knochen (in der Moschee) finden würde, hätte er sich (am Nachtgebet) beteiligt.“</w:t>
      </w:r>
    </w:p>
    <w:p w14:paraId="6C78A441"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651</w:t>
      </w:r>
    </w:p>
    <w:p w14:paraId="6B4232CB" w14:textId="77777777" w:rsidR="00C3248D" w:rsidRPr="00B07619" w:rsidRDefault="00C3248D" w:rsidP="00C3248D">
      <w:pPr>
        <w:spacing w:before="100" w:beforeAutospacing="1" w:after="100" w:afterAutospacing="1"/>
        <w:jc w:val="both"/>
        <w:rPr>
          <w:rStyle w:val="matn1"/>
          <w:color w:val="auto"/>
          <w:sz w:val="30"/>
          <w:szCs w:val="30"/>
        </w:rPr>
      </w:pPr>
      <w:r w:rsidRPr="00B07619">
        <w:rPr>
          <w:rStyle w:val="matn1"/>
          <w:color w:val="auto"/>
          <w:sz w:val="30"/>
          <w:szCs w:val="30"/>
        </w:rPr>
        <w:t>*Oder er sagte</w:t>
      </w:r>
      <w:r w:rsidR="006264DC" w:rsidRPr="00B07619">
        <w:rPr>
          <w:rStyle w:val="matn1"/>
          <w:color w:val="auto"/>
          <w:sz w:val="30"/>
          <w:szCs w:val="30"/>
        </w:rPr>
        <w:t>:</w:t>
      </w:r>
      <w:r w:rsidRPr="00B07619">
        <w:rPr>
          <w:rStyle w:val="matn1"/>
          <w:color w:val="auto"/>
          <w:sz w:val="30"/>
          <w:szCs w:val="30"/>
        </w:rPr>
        <w:t xml:space="preserve"> „</w:t>
      </w:r>
      <w:r w:rsidR="006264DC" w:rsidRPr="00B07619">
        <w:rPr>
          <w:rStyle w:val="matn1"/>
          <w:color w:val="auto"/>
          <w:sz w:val="30"/>
          <w:szCs w:val="30"/>
        </w:rPr>
        <w:t>F</w:t>
      </w:r>
      <w:r w:rsidRPr="00B07619">
        <w:rPr>
          <w:rStyle w:val="matn1"/>
          <w:color w:val="auto"/>
          <w:sz w:val="30"/>
          <w:szCs w:val="30"/>
        </w:rPr>
        <w:t>ast spielte ich mit dem Gedanken</w:t>
      </w:r>
      <w:r w:rsidR="006264DC" w:rsidRPr="00B07619">
        <w:rPr>
          <w:rStyle w:val="matn1"/>
          <w:color w:val="auto"/>
          <w:sz w:val="30"/>
          <w:szCs w:val="30"/>
        </w:rPr>
        <w:t>…</w:t>
      </w:r>
      <w:r w:rsidRPr="00B07619">
        <w:rPr>
          <w:rStyle w:val="matn1"/>
          <w:color w:val="auto"/>
          <w:sz w:val="30"/>
          <w:szCs w:val="30"/>
        </w:rPr>
        <w:t xml:space="preserve">“ </w:t>
      </w:r>
    </w:p>
    <w:p w14:paraId="65A38636"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Pr>
      </w:pPr>
    </w:p>
    <w:p w14:paraId="4D60B82F"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651 (...)</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ابْنُ نُمَيْرٍ، حَدَّثَنَا أَبِي، حَدَّثَنَا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الأَعْمَشُ، ح وَحَدَّثَنَا أَبُو بَكْرِ بْنُ أَبِي شَيْبَةَ، وَأَبُو كُرَيْبٍ</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وَاللَّفْظُ لَهُمَا - قَالاَ حَدَّثَنَا أَبُو مُعَاوِيَةَ،</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عَنِ الأَعْمَشِ، عَنْ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أَبِي صَالِحٍ، عَنْ أَبِي هُرَيْرَةَ، قَالَ قَالَ رَسُولُ اللَّهِ صلى الله عليه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 xml:space="preserve">وسلم ‏"‏ </w:t>
      </w:r>
      <w:r w:rsidRPr="00B07619">
        <w:rPr>
          <w:rFonts w:ascii="Arabic Typesetting" w:hAnsi="Arabic Typesetting" w:cs="Arabic Typesetting"/>
          <w:b/>
          <w:bCs/>
          <w:sz w:val="30"/>
          <w:szCs w:val="30"/>
          <w:rtl/>
        </w:rPr>
        <w:t>إِنَّ أَثْقَلَ صَلاَةٍ عَلَى الْمُنَافِقِينَ صَلاَةُ الْعِشَاءِ</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 xml:space="preserve">وَصَلاَةُ الْفَجْرِ وَلَوْ </w:t>
      </w:r>
      <w:r w:rsidRPr="00B07619">
        <w:rPr>
          <w:rFonts w:ascii="Arabic Typesetting" w:hAnsi="Arabic Typesetting" w:cs="Arabic Typesetting"/>
          <w:b/>
          <w:bCs/>
          <w:sz w:val="30"/>
          <w:szCs w:val="30"/>
          <w:rtl/>
        </w:rPr>
        <w:lastRenderedPageBreak/>
        <w:t>يَعْلَمُونَ مَا فِيهِمَا لأَتَوْهُمَا وَلَوْ حَبْوًا</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وَلَقَدْ هَمَمْتُ أَنْ آمُرَ بِالصَّلاَةِ فَتُقَامَ ثُمَّ آمُرَ رَجُلاً</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فَيُصَلِّيَ بِالنَّاسِ ثُمَّ أَنْطَلِقَ مَعِي بِرِجَالٍ مَعَهُمْ حُزَمٌ مِنْ</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حَطَبٍ إِلَى قَوْمٍ لاَ يَشْهَدُونَ الصَّلاَةَ فَأُحَرِّقَ عَلَيْهِمْ</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بُيُوتَهُمْ بِالنَّارِ</w:t>
      </w:r>
      <w:r w:rsidRPr="00B07619">
        <w:rPr>
          <w:rFonts w:ascii="Arabic Typesetting" w:hAnsi="Arabic Typesetting" w:cs="Arabic Typesetting"/>
          <w:sz w:val="30"/>
          <w:szCs w:val="30"/>
          <w:rtl/>
        </w:rPr>
        <w:t xml:space="preserve"> ‏"‏ ‏.</w:t>
      </w:r>
    </w:p>
    <w:p w14:paraId="1286B280"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بخاري 657، مسلم 651 (...)، ترمذي 217، أبو داود 548، ابن ماجه 791، 797</w:t>
      </w:r>
    </w:p>
    <w:p w14:paraId="547AA0A8" w14:textId="77777777" w:rsidR="00C3248D" w:rsidRPr="00B07619" w:rsidRDefault="00C3248D" w:rsidP="009F0B29">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b/>
          <w:bCs/>
          <w:sz w:val="30"/>
          <w:szCs w:val="30"/>
          <w:u w:val="single"/>
          <w:rtl/>
        </w:rPr>
        <w:t>النووي:</w:t>
      </w:r>
      <w:r w:rsidR="009F0B29"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قَوْلُهُ - صَلَّى اللَّهُ عَلَيْهِ وَسَلَّمَ - : (لَأَتَوْهُمَا وَلَوْ حَبْوًا) الْحَبْوُ: حَبْوُ الصَّبِيِّ الصَّغِيرِ عَلَى يَدَيْهِ وَرِجْلَيْهِ، مَعْنَاهُ: لَوْ يَعْلَمُونَ مَا فِيهِمَا مِنَ الْفَضْلِ وَالْخَيْرِ ثُمَّ لَمْ يَسْتَطِيعُوا الْإِتْيَانَ إِلَيْهِمَا إِلَّا حَبْوًا لَحَبَوْا إِلَيْهِمَا، وَلَمْ يُفَوِّتُوا جَمَاعَتَهُمَا فِي الْمَسْجِدِ، فَفِيهِ: الْحَثُّ الْبَلِيغُ عَلَى حُضُورِهِمَا.</w:t>
      </w:r>
    </w:p>
    <w:p w14:paraId="7F7223CB" w14:textId="77777777" w:rsidR="00C3248D" w:rsidRPr="00B07619" w:rsidRDefault="00C3248D" w:rsidP="004077D8">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tl/>
        </w:rPr>
        <w:t>‏</w:t>
      </w:r>
      <w:r w:rsidRPr="00B07619">
        <w:rPr>
          <w:rFonts w:ascii="Arabic Typesetting" w:hAnsi="Arabic Typesetting" w:cs="Arabic Typesetting"/>
          <w:sz w:val="30"/>
          <w:szCs w:val="30"/>
        </w:rPr>
        <w:t xml:space="preserve">651. (…)Abu Hureira berichtete: </w:t>
      </w:r>
      <w:r w:rsidRPr="00B07619">
        <w:rPr>
          <w:rStyle w:val="matn1"/>
          <w:color w:val="auto"/>
          <w:sz w:val="30"/>
          <w:szCs w:val="30"/>
        </w:rPr>
        <w:t>Der Gesandte Allahs, Allah segne ihn und gebe ihm Frieden, sagte: „</w:t>
      </w:r>
      <w:r w:rsidRPr="00B07619">
        <w:rPr>
          <w:rStyle w:val="matn1"/>
          <w:b/>
          <w:bCs/>
          <w:color w:val="auto"/>
          <w:sz w:val="30"/>
          <w:szCs w:val="30"/>
        </w:rPr>
        <w:t xml:space="preserve">Das schwerste Gebet für die Heuchler ist das Ischa- und das Fajr-Gebet. Wüssten sie, was in beiden steckt (als Belohnung), würden sie kommen, selbst, wenn sie </w:t>
      </w:r>
      <w:r w:rsidR="004077D8" w:rsidRPr="00B07619">
        <w:rPr>
          <w:rStyle w:val="matn1"/>
          <w:b/>
          <w:bCs/>
          <w:color w:val="auto"/>
          <w:sz w:val="30"/>
          <w:szCs w:val="30"/>
        </w:rPr>
        <w:t>krabbeln</w:t>
      </w:r>
      <w:r w:rsidRPr="00B07619">
        <w:rPr>
          <w:rStyle w:val="matn1"/>
          <w:b/>
          <w:bCs/>
          <w:color w:val="auto"/>
          <w:sz w:val="30"/>
          <w:szCs w:val="30"/>
        </w:rPr>
        <w:t xml:space="preserve"> würden. Und ich spielte mit dem Gedanken, anzuordnen, zum Gebet zu rufen, und dass ich dann mit Männern und Holzbündeln zu denjenigen gehe, die nicht zum Gebet erschienen sind und ihre Häuser verbrenne.“</w:t>
      </w:r>
    </w:p>
    <w:p w14:paraId="58D42FFC" w14:textId="77777777" w:rsidR="00C3248D" w:rsidRPr="00B07619" w:rsidRDefault="00C3248D" w:rsidP="009F0B29">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657</w:t>
      </w:r>
      <w:r w:rsidR="009F0B29"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Muslim 651 (…)</w:t>
      </w:r>
      <w:r w:rsidR="009F0B29"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Tirmidhi 217</w:t>
      </w:r>
      <w:r w:rsidR="009F0B29"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Abu Daud 548</w:t>
      </w:r>
      <w:r w:rsidR="009F0B29"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Ibn Madscha 791, 797</w:t>
      </w:r>
    </w:p>
    <w:p w14:paraId="5F41BF85" w14:textId="77777777" w:rsidR="00C3248D" w:rsidRPr="00B07619" w:rsidRDefault="00C3248D" w:rsidP="00C3248D">
      <w:pPr>
        <w:spacing w:before="100" w:beforeAutospacing="1" w:after="100" w:afterAutospacing="1"/>
        <w:jc w:val="both"/>
        <w:rPr>
          <w:rStyle w:val="matn1"/>
          <w:b/>
          <w:bCs/>
          <w:color w:val="auto"/>
          <w:sz w:val="30"/>
          <w:szCs w:val="30"/>
          <w:u w:val="single"/>
        </w:rPr>
      </w:pPr>
      <w:r w:rsidRPr="00B07619">
        <w:rPr>
          <w:rStyle w:val="matn1"/>
          <w:b/>
          <w:bCs/>
          <w:color w:val="auto"/>
          <w:sz w:val="30"/>
          <w:szCs w:val="30"/>
          <w:u w:val="single"/>
        </w:rPr>
        <w:lastRenderedPageBreak/>
        <w:t xml:space="preserve">An-Nawawis Kommentar: </w:t>
      </w:r>
    </w:p>
    <w:p w14:paraId="785D3D82" w14:textId="77777777" w:rsidR="00C3248D" w:rsidRPr="00B07619" w:rsidRDefault="00C3248D" w:rsidP="004077D8">
      <w:pPr>
        <w:spacing w:before="100" w:beforeAutospacing="1" w:after="100" w:afterAutospacing="1"/>
        <w:jc w:val="both"/>
        <w:rPr>
          <w:rStyle w:val="matn1"/>
          <w:color w:val="auto"/>
          <w:sz w:val="30"/>
          <w:szCs w:val="30"/>
        </w:rPr>
      </w:pPr>
      <w:r w:rsidRPr="00B07619">
        <w:rPr>
          <w:rStyle w:val="matn1"/>
          <w:color w:val="auto"/>
          <w:sz w:val="30"/>
          <w:szCs w:val="30"/>
        </w:rPr>
        <w:t>In dem Hadith des Gesandten Allahs, Allah segne ihn und gebe ihm Frieden: „</w:t>
      </w:r>
      <w:r w:rsidR="006264DC" w:rsidRPr="00B07619">
        <w:rPr>
          <w:rStyle w:val="matn1"/>
          <w:b/>
          <w:bCs/>
          <w:color w:val="auto"/>
          <w:sz w:val="30"/>
          <w:szCs w:val="30"/>
        </w:rPr>
        <w:t>…</w:t>
      </w:r>
      <w:r w:rsidRPr="00B07619">
        <w:rPr>
          <w:rStyle w:val="matn1"/>
          <w:b/>
          <w:bCs/>
          <w:color w:val="auto"/>
          <w:sz w:val="30"/>
          <w:szCs w:val="30"/>
        </w:rPr>
        <w:t xml:space="preserve">würden sie kommen, selbst wenn sie </w:t>
      </w:r>
      <w:r w:rsidR="004077D8" w:rsidRPr="00B07619">
        <w:rPr>
          <w:rStyle w:val="matn1"/>
          <w:b/>
          <w:bCs/>
          <w:color w:val="auto"/>
          <w:sz w:val="30"/>
          <w:szCs w:val="30"/>
        </w:rPr>
        <w:t>krabbeln</w:t>
      </w:r>
      <w:r w:rsidRPr="00B07619">
        <w:rPr>
          <w:rStyle w:val="matn1"/>
          <w:b/>
          <w:bCs/>
          <w:color w:val="auto"/>
          <w:sz w:val="30"/>
          <w:szCs w:val="30"/>
        </w:rPr>
        <w:t xml:space="preserve"> würden“</w:t>
      </w:r>
      <w:r w:rsidR="006264DC" w:rsidRPr="00B07619">
        <w:rPr>
          <w:rStyle w:val="matn1"/>
          <w:b/>
          <w:bCs/>
          <w:color w:val="auto"/>
          <w:sz w:val="30"/>
          <w:szCs w:val="30"/>
        </w:rPr>
        <w:t>,</w:t>
      </w:r>
      <w:r w:rsidRPr="00B07619">
        <w:rPr>
          <w:rStyle w:val="matn1"/>
          <w:b/>
          <w:bCs/>
          <w:color w:val="auto"/>
          <w:sz w:val="30"/>
          <w:szCs w:val="30"/>
        </w:rPr>
        <w:t xml:space="preserve"> </w:t>
      </w:r>
      <w:r w:rsidRPr="00B07619">
        <w:rPr>
          <w:rStyle w:val="matn1"/>
          <w:bCs/>
          <w:color w:val="auto"/>
          <w:sz w:val="30"/>
          <w:szCs w:val="30"/>
        </w:rPr>
        <w:t>ist m</w:t>
      </w:r>
      <w:r w:rsidRPr="00B07619">
        <w:rPr>
          <w:rStyle w:val="matn1"/>
          <w:color w:val="auto"/>
          <w:sz w:val="30"/>
          <w:szCs w:val="30"/>
        </w:rPr>
        <w:t>it „</w:t>
      </w:r>
      <w:r w:rsidR="004077D8" w:rsidRPr="00B07619">
        <w:rPr>
          <w:rStyle w:val="matn1"/>
          <w:color w:val="auto"/>
          <w:sz w:val="30"/>
          <w:szCs w:val="30"/>
        </w:rPr>
        <w:t>krabbeln</w:t>
      </w:r>
      <w:r w:rsidRPr="00B07619">
        <w:rPr>
          <w:rStyle w:val="matn1"/>
          <w:color w:val="auto"/>
          <w:sz w:val="30"/>
          <w:szCs w:val="30"/>
        </w:rPr>
        <w:t>“ das Kr</w:t>
      </w:r>
      <w:r w:rsidR="004077D8" w:rsidRPr="00B07619">
        <w:rPr>
          <w:rStyle w:val="matn1"/>
          <w:color w:val="auto"/>
          <w:sz w:val="30"/>
          <w:szCs w:val="30"/>
        </w:rPr>
        <w:t>abbeln</w:t>
      </w:r>
      <w:r w:rsidRPr="00B07619">
        <w:rPr>
          <w:rStyle w:val="matn1"/>
          <w:color w:val="auto"/>
          <w:sz w:val="30"/>
          <w:szCs w:val="30"/>
        </w:rPr>
        <w:t xml:space="preserve"> eines kleinen Kindes auf seinen Händen und Füßen gemeint. Wenn sie wüssten, welche Vorzüglichkeit und welcher Wert darin liegt, zum Gemeinschaftsgebet zu kommen, und selbst, wenn sie nicht anders in der Lage dazu wären außer kriechend, würden sie es dennoch nicht verpassen, diese beiden Gebete in der Moschee und damit in der Gemeinschaft zu verrichten. Darin liegt der große Anreiz</w:t>
      </w:r>
      <w:r w:rsidR="0049469F" w:rsidRPr="00B07619">
        <w:rPr>
          <w:rStyle w:val="matn1"/>
          <w:color w:val="auto"/>
          <w:sz w:val="30"/>
          <w:szCs w:val="30"/>
        </w:rPr>
        <w:t>,</w:t>
      </w:r>
      <w:r w:rsidRPr="00B07619">
        <w:rPr>
          <w:rStyle w:val="matn1"/>
          <w:color w:val="auto"/>
          <w:sz w:val="30"/>
          <w:szCs w:val="30"/>
        </w:rPr>
        <w:t xml:space="preserve"> zu kommen. </w:t>
      </w:r>
    </w:p>
    <w:p w14:paraId="2C0DAF85" w14:textId="77777777" w:rsidR="009F0B29" w:rsidRPr="00B07619" w:rsidRDefault="009F0B29" w:rsidP="004077D8">
      <w:pPr>
        <w:spacing w:before="100" w:beforeAutospacing="1" w:after="100" w:afterAutospacing="1"/>
        <w:jc w:val="both"/>
        <w:rPr>
          <w:rFonts w:ascii="Arabic Typesetting" w:hAnsi="Arabic Typesetting" w:cs="Arabic Typesetting"/>
          <w:sz w:val="30"/>
          <w:szCs w:val="30"/>
        </w:rPr>
      </w:pPr>
    </w:p>
    <w:p w14:paraId="24134E92"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652</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وَحَدَّثَنَا أَحْمَدُ بْنُ عَبْدِ اللَّهِ بْنِ يُونُسَ،</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حَدَّثَنَا زُهَيْرٌ، حَدَّثَنَا أَبُو إِسْحَاقَ، عَنْ أَبِي الأَحْوَصِ، سَمِعَهُ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مِنْهُ، عَنْ عَبْدِ اللَّهِ، أَنَّ النَّبِيَّ صلى الله عليه وسلم قَالَ لِقَوْمٍ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يَتَخَلَّفُونَ عَنِ الْجُمُعَةِ ‏"</w:t>
      </w:r>
      <w:r w:rsidRPr="00B07619">
        <w:rPr>
          <w:rFonts w:ascii="Arabic Typesetting" w:hAnsi="Arabic Typesetting" w:cs="Arabic Typesetting"/>
          <w:b/>
          <w:bCs/>
          <w:sz w:val="30"/>
          <w:szCs w:val="30"/>
          <w:rtl/>
        </w:rPr>
        <w:t>لَقَدْ هَمَمْتُ أَنْ آمُرَ رَجُلاً يُصَلِّي</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بِالنَّاسِ ثُمَّ أُحَرِّقَ عَلَى رِجَالٍ يَتَخَلَّفُونَ عَنِ الْجُمُعَةِ</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بُيُوتَهُمْ</w:t>
      </w:r>
      <w:r w:rsidRPr="00B07619">
        <w:rPr>
          <w:rFonts w:ascii="Arabic Typesetting" w:hAnsi="Arabic Typesetting" w:cs="Arabic Typesetting"/>
          <w:sz w:val="30"/>
          <w:szCs w:val="30"/>
          <w:rtl/>
        </w:rPr>
        <w:t xml:space="preserve"> ‏"‏ ‏.‏</w:t>
      </w:r>
    </w:p>
    <w:p w14:paraId="13B9F4EF"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 xml:space="preserve">مسلم 652 </w:t>
      </w:r>
    </w:p>
    <w:p w14:paraId="5FF629A6" w14:textId="77777777" w:rsidR="009F0B29" w:rsidRPr="00B07619" w:rsidRDefault="009F0B29" w:rsidP="009F0B29">
      <w:pPr>
        <w:bidi/>
        <w:spacing w:before="100" w:beforeAutospacing="1" w:after="100" w:afterAutospacing="1"/>
        <w:jc w:val="both"/>
        <w:rPr>
          <w:rFonts w:ascii="Arabic Typesetting" w:hAnsi="Arabic Typesetting" w:cs="Arabic Typesetting"/>
          <w:sz w:val="30"/>
          <w:szCs w:val="30"/>
          <w:rtl/>
        </w:rPr>
      </w:pPr>
    </w:p>
    <w:p w14:paraId="01A8A152" w14:textId="77777777" w:rsidR="00C3248D" w:rsidRPr="00B07619" w:rsidRDefault="00C3248D" w:rsidP="00C3248D">
      <w:pPr>
        <w:spacing w:before="100" w:beforeAutospacing="1" w:after="100" w:afterAutospacing="1"/>
        <w:jc w:val="both"/>
        <w:rPr>
          <w:rStyle w:val="matn1"/>
          <w:b/>
          <w:bCs/>
          <w:color w:val="auto"/>
          <w:sz w:val="30"/>
          <w:szCs w:val="30"/>
        </w:rPr>
      </w:pPr>
      <w:r w:rsidRPr="00B07619">
        <w:rPr>
          <w:rFonts w:ascii="Arabic Typesetting" w:hAnsi="Arabic Typesetting" w:cs="Arabic Typesetting"/>
          <w:sz w:val="30"/>
          <w:szCs w:val="30"/>
        </w:rPr>
        <w:lastRenderedPageBreak/>
        <w:t xml:space="preserve">652. Abdullah berichtete: </w:t>
      </w:r>
      <w:r w:rsidRPr="00B07619">
        <w:rPr>
          <w:rStyle w:val="matn1"/>
          <w:color w:val="auto"/>
          <w:sz w:val="30"/>
          <w:szCs w:val="30"/>
        </w:rPr>
        <w:t>Der Gesandte Allahs, Allah segne ihn und gebe ihm Frieden, sagte zu einigen Leuten, die vom Freitagsgebet ferngeblieben waren: „</w:t>
      </w:r>
      <w:r w:rsidRPr="00B07619">
        <w:rPr>
          <w:rStyle w:val="matn1"/>
          <w:b/>
          <w:bCs/>
          <w:color w:val="auto"/>
          <w:sz w:val="30"/>
          <w:szCs w:val="30"/>
        </w:rPr>
        <w:t>Ich* spielte mit dem Gedanken, einem Mann anzuordnen, die Leute im Gebet zu leiten, um dann die Häuser der Männer zu verbrennen, die vom Freitagsgebet fernbleiben.“</w:t>
      </w:r>
      <w:r w:rsidRPr="00B07619">
        <w:rPr>
          <w:rStyle w:val="FootnoteCharacters"/>
          <w:rFonts w:ascii="Arabic Typesetting" w:hAnsi="Arabic Typesetting" w:cs="Arabic Typesetting"/>
          <w:sz w:val="30"/>
          <w:szCs w:val="30"/>
        </w:rPr>
        <w:t xml:space="preserve"> </w:t>
      </w:r>
      <w:r w:rsidRPr="00B07619">
        <w:rPr>
          <w:rStyle w:val="FootnoteCharacters"/>
          <w:rFonts w:ascii="Arabic Typesetting" w:hAnsi="Arabic Typesetting" w:cs="Arabic Typesetting"/>
          <w:sz w:val="30"/>
          <w:szCs w:val="30"/>
        </w:rPr>
        <w:footnoteReference w:id="24"/>
      </w:r>
    </w:p>
    <w:p w14:paraId="3D417C5D" w14:textId="77777777" w:rsidR="00C3248D" w:rsidRPr="00B07619" w:rsidRDefault="00C3248D" w:rsidP="00C3248D">
      <w:pPr>
        <w:spacing w:before="100" w:beforeAutospacing="1" w:after="100" w:afterAutospacing="1"/>
        <w:jc w:val="both"/>
        <w:rPr>
          <w:rStyle w:val="matn1"/>
          <w:color w:val="auto"/>
          <w:sz w:val="30"/>
          <w:szCs w:val="30"/>
        </w:rPr>
      </w:pPr>
      <w:r w:rsidRPr="00B07619">
        <w:rPr>
          <w:rStyle w:val="matn1"/>
          <w:color w:val="auto"/>
          <w:sz w:val="30"/>
          <w:szCs w:val="30"/>
        </w:rPr>
        <w:t>*Oder er sagte</w:t>
      </w:r>
      <w:r w:rsidR="0049469F" w:rsidRPr="00B07619">
        <w:rPr>
          <w:rStyle w:val="matn1"/>
          <w:color w:val="auto"/>
          <w:sz w:val="30"/>
          <w:szCs w:val="30"/>
        </w:rPr>
        <w:t>:</w:t>
      </w:r>
      <w:r w:rsidRPr="00B07619">
        <w:rPr>
          <w:rStyle w:val="matn1"/>
          <w:color w:val="auto"/>
          <w:sz w:val="30"/>
          <w:szCs w:val="30"/>
        </w:rPr>
        <w:t xml:space="preserve"> „</w:t>
      </w:r>
      <w:r w:rsidR="0049469F" w:rsidRPr="00B07619">
        <w:rPr>
          <w:rStyle w:val="matn1"/>
          <w:color w:val="auto"/>
          <w:sz w:val="30"/>
          <w:szCs w:val="30"/>
        </w:rPr>
        <w:t>F</w:t>
      </w:r>
      <w:r w:rsidRPr="00B07619">
        <w:rPr>
          <w:rStyle w:val="matn1"/>
          <w:color w:val="auto"/>
          <w:sz w:val="30"/>
          <w:szCs w:val="30"/>
        </w:rPr>
        <w:t>ast spielte ich mit dem Gedanken</w:t>
      </w:r>
      <w:r w:rsidR="0049469F" w:rsidRPr="00B07619">
        <w:rPr>
          <w:rStyle w:val="matn1"/>
          <w:color w:val="auto"/>
          <w:sz w:val="30"/>
          <w:szCs w:val="30"/>
        </w:rPr>
        <w:t>…</w:t>
      </w:r>
      <w:r w:rsidRPr="00B07619">
        <w:rPr>
          <w:rStyle w:val="matn1"/>
          <w:color w:val="auto"/>
          <w:sz w:val="30"/>
          <w:szCs w:val="30"/>
        </w:rPr>
        <w:t xml:space="preserve">“ </w:t>
      </w:r>
    </w:p>
    <w:p w14:paraId="144CD0C2" w14:textId="77777777" w:rsidR="00C3248D" w:rsidRPr="00B07619" w:rsidRDefault="00C3248D" w:rsidP="00C3248D">
      <w:pPr>
        <w:spacing w:before="100" w:beforeAutospacing="1" w:after="100" w:afterAutospacing="1"/>
        <w:jc w:val="both"/>
        <w:rPr>
          <w:rFonts w:ascii="Arabic Typesetting" w:hAnsi="Arabic Typesetting" w:cs="Arabic Typesetting"/>
        </w:rPr>
      </w:pPr>
      <w:r w:rsidRPr="00B07619">
        <w:rPr>
          <w:rFonts w:ascii="Arabic Typesetting" w:hAnsi="Arabic Typesetting" w:cs="Arabic Typesetting"/>
        </w:rPr>
        <w:t>Muslim 652</w:t>
      </w:r>
      <w:r w:rsidRPr="00B07619">
        <w:rPr>
          <w:rFonts w:ascii="Arabic Typesetting" w:hAnsi="Arabic Typesetting" w:cs="Arabic Typesetting"/>
          <w:i/>
        </w:rPr>
        <w:t xml:space="preserve"> </w:t>
      </w:r>
    </w:p>
    <w:p w14:paraId="61F160AA" w14:textId="77777777" w:rsidR="009F0B29" w:rsidRPr="00B07619" w:rsidRDefault="00C3248D" w:rsidP="00C3248D">
      <w:pPr>
        <w:bidi/>
        <w:spacing w:before="100" w:beforeAutospacing="1" w:after="100" w:afterAutospacing="1"/>
        <w:jc w:val="center"/>
        <w:rPr>
          <w:rFonts w:ascii="Arabic Typesetting" w:hAnsi="Arabic Typesetting" w:cs="Arabic Typesetting"/>
          <w:sz w:val="30"/>
          <w:szCs w:val="30"/>
        </w:rPr>
      </w:pPr>
      <w:r w:rsidRPr="00B07619">
        <w:rPr>
          <w:rFonts w:ascii="Arabic Typesetting" w:hAnsi="Arabic Typesetting" w:cs="Arabic Typesetting"/>
          <w:sz w:val="30"/>
          <w:szCs w:val="30"/>
        </w:rPr>
        <w:br w:type="column"/>
      </w:r>
    </w:p>
    <w:p w14:paraId="041650D3" w14:textId="77777777" w:rsidR="00C3248D" w:rsidRPr="00B07619" w:rsidRDefault="00C3248D" w:rsidP="009F0B29">
      <w:pPr>
        <w:bidi/>
        <w:spacing w:before="100" w:beforeAutospacing="1" w:after="100" w:afterAutospacing="1"/>
        <w:jc w:val="center"/>
        <w:rPr>
          <w:rFonts w:ascii="Arabic Typesetting" w:hAnsi="Arabic Typesetting" w:cs="Arabic Typesetting"/>
          <w:b/>
          <w:bCs/>
          <w:sz w:val="30"/>
          <w:szCs w:val="30"/>
          <w:rtl/>
        </w:rPr>
      </w:pPr>
      <w:r w:rsidRPr="00B07619">
        <w:rPr>
          <w:rFonts w:ascii="Arabic Typesetting" w:hAnsi="Arabic Typesetting" w:cs="Arabic Typesetting"/>
          <w:b/>
          <w:bCs/>
          <w:sz w:val="30"/>
          <w:szCs w:val="30"/>
          <w:rtl/>
        </w:rPr>
        <w:t>44</w:t>
      </w:r>
      <w:r w:rsidRPr="00B07619">
        <w:rPr>
          <w:rFonts w:ascii="Arabic Typesetting" w:hAnsi="Arabic Typesetting" w:cs="Arabic Typesetting"/>
          <w:b/>
          <w:bCs/>
          <w:sz w:val="30"/>
          <w:szCs w:val="30"/>
        </w:rPr>
        <w:t xml:space="preserve"> - </w:t>
      </w:r>
      <w:r w:rsidRPr="00B07619">
        <w:rPr>
          <w:rFonts w:ascii="Arabic Typesetting" w:hAnsi="Arabic Typesetting" w:cs="Arabic Typesetting"/>
          <w:b/>
          <w:bCs/>
          <w:sz w:val="30"/>
          <w:szCs w:val="30"/>
          <w:rtl/>
        </w:rPr>
        <w:t>باب يَجِبُ إِتْيَانُ الْمَسْجِدِ عَلَى</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مَنْ سَمِعَ النِّدَاءَ</w:t>
      </w:r>
    </w:p>
    <w:p w14:paraId="672753D1" w14:textId="77777777" w:rsidR="00C3248D" w:rsidRPr="00B07619" w:rsidRDefault="00C3248D" w:rsidP="00C3248D">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Die Pflicht (der Männer) beim Ertönen des Gebetsrufes zur Moschee zu gehen, wenn man den Gebetsruf hört</w:t>
      </w:r>
    </w:p>
    <w:p w14:paraId="6AC7565C" w14:textId="77777777" w:rsidR="009F0B29" w:rsidRPr="00B07619" w:rsidRDefault="009F0B29" w:rsidP="00C3248D">
      <w:pPr>
        <w:spacing w:before="100" w:beforeAutospacing="1" w:after="100" w:afterAutospacing="1"/>
        <w:jc w:val="center"/>
        <w:rPr>
          <w:rFonts w:ascii="Arabic Typesetting" w:hAnsi="Arabic Typesetting" w:cs="Arabic Typesetting"/>
          <w:b/>
          <w:bCs/>
          <w:sz w:val="30"/>
          <w:szCs w:val="30"/>
        </w:rPr>
      </w:pPr>
    </w:p>
    <w:p w14:paraId="7C48F4AA"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653</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وَحَدَّثَنَا قُتَيْبَةُ بْنُ سَعِيدٍ، وَإِسْحَاقُ بْنُ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إِبْرَاهِيمَ، وَسُوَيْدُ بْنُ سَعِيدٍ، وَيَعْقُوبُ الدَّوْرَقِيُّ، كُلُّهُمْ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عَنْ مَرْوَانَ الْفَزَارِيِّ، - قَالَ قُتَيْبَةُ حَدَّثَنَا الْفَزَارِيُّ،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عَنْ عُبَيْدِ اللَّهِ بْنِ الأَصَمِّ، قَالَ حَدَّثَنَا يَزِيدُ بْنُ الأَصَمِّ،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عَنْ أَبِي هُرَيْرَةَ، قَالَ أَتَى النَّبِيَّ صلى الله عليه وسلم رَجُلٌ أَعْمَى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فَقَالَ يَا رَسُولَ اللَّهِ إِنَّهُ لَيْسَ لِي قَائِدٌ يَقُودُنِي إِلَى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الْمَسْجِدِ. فَسَأَلَ رَسُولَ اللَّهِ صلى الله عليه وسلم أَنْ يُرَخِّصَ لَهُ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 xml:space="preserve">فَيُصَلِّيَ فِي بَيْتِهِ فَرَخَّصَ لَهُ فَلَمَّا وَلَّى دَعَاهُ فَقَالَ: </w:t>
      </w:r>
      <w:r w:rsidRPr="00B07619">
        <w:rPr>
          <w:rFonts w:ascii="Arabic Typesetting" w:hAnsi="Arabic Typesetting" w:cs="Arabic Typesetting"/>
          <w:sz w:val="32"/>
          <w:szCs w:val="32"/>
          <w:rtl/>
        </w:rPr>
        <w:t>‏"‏</w:t>
      </w:r>
      <w:r w:rsidRPr="00B07619">
        <w:rPr>
          <w:rFonts w:ascii="Arabic Typesetting" w:hAnsi="Arabic Typesetting" w:cs="Arabic Typesetting"/>
          <w:b/>
          <w:bCs/>
          <w:sz w:val="32"/>
          <w:szCs w:val="32"/>
          <w:rtl/>
        </w:rPr>
        <w:t>هَلْ</w:t>
      </w:r>
      <w:r w:rsidRPr="00B07619">
        <w:rPr>
          <w:rFonts w:ascii="Arabic Typesetting" w:hAnsi="Arabic Typesetting" w:cs="Arabic Typesetting"/>
          <w:b/>
          <w:bCs/>
          <w:sz w:val="32"/>
          <w:szCs w:val="32"/>
        </w:rPr>
        <w:t xml:space="preserve"> </w:t>
      </w:r>
      <w:r w:rsidRPr="00B07619">
        <w:rPr>
          <w:rFonts w:ascii="Arabic Typesetting" w:hAnsi="Arabic Typesetting" w:cs="Arabic Typesetting"/>
          <w:b/>
          <w:bCs/>
          <w:sz w:val="32"/>
          <w:szCs w:val="32"/>
          <w:rtl/>
        </w:rPr>
        <w:t>تَسْمَعُ النِّدَاءَ بِالصَّلاَةِ</w:t>
      </w:r>
      <w:r w:rsidRPr="00B07619">
        <w:rPr>
          <w:rFonts w:ascii="Arabic Typesetting" w:hAnsi="Arabic Typesetting" w:cs="Arabic Typesetting"/>
          <w:sz w:val="30"/>
          <w:szCs w:val="30"/>
          <w:rtl/>
        </w:rPr>
        <w:t>.‏"‏،‏ فَقَالَ نَعَمْ‏.‏ قَالَ ‏"</w:t>
      </w:r>
      <w:r w:rsidRPr="00B07619">
        <w:rPr>
          <w:rFonts w:ascii="Arabic Typesetting" w:hAnsi="Arabic Typesetting" w:cs="Arabic Typesetting"/>
          <w:sz w:val="32"/>
          <w:szCs w:val="32"/>
          <w:rtl/>
        </w:rPr>
        <w:t>‏</w:t>
      </w:r>
      <w:r w:rsidRPr="00B07619">
        <w:rPr>
          <w:rFonts w:ascii="Arabic Typesetting" w:hAnsi="Arabic Typesetting" w:cs="Arabic Typesetting"/>
          <w:b/>
          <w:bCs/>
          <w:sz w:val="32"/>
          <w:szCs w:val="32"/>
          <w:rtl/>
        </w:rPr>
        <w:t>فَأَجِبْ</w:t>
      </w:r>
      <w:r w:rsidRPr="00B07619">
        <w:rPr>
          <w:rFonts w:ascii="Arabic Typesetting" w:hAnsi="Arabic Typesetting" w:cs="Arabic Typesetting"/>
          <w:b/>
          <w:bCs/>
          <w:sz w:val="30"/>
          <w:szCs w:val="30"/>
          <w:rtl/>
        </w:rPr>
        <w:t>.</w:t>
      </w:r>
      <w:r w:rsidRPr="00B07619">
        <w:rPr>
          <w:rFonts w:ascii="Arabic Typesetting" w:hAnsi="Arabic Typesetting" w:cs="Arabic Typesetting"/>
          <w:sz w:val="30"/>
          <w:szCs w:val="30"/>
          <w:rtl/>
        </w:rPr>
        <w:t>"‏</w:t>
      </w:r>
      <w:r w:rsidRPr="00B07619">
        <w:rPr>
          <w:rFonts w:ascii="Arabic Typesetting" w:hAnsi="Arabic Typesetting" w:cs="Arabic Typesetting"/>
          <w:sz w:val="30"/>
          <w:szCs w:val="30"/>
        </w:rPr>
        <w:t xml:space="preserve"> </w:t>
      </w:r>
    </w:p>
    <w:p w14:paraId="15DF17AB"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مسلم 653، نسائي 849</w:t>
      </w:r>
    </w:p>
    <w:p w14:paraId="2A9BC2FB"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Pr>
        <w:t>*</w:t>
      </w:r>
      <w:r w:rsidRPr="00B07619">
        <w:rPr>
          <w:rFonts w:ascii="Arabic Typesetting" w:hAnsi="Arabic Typesetting" w:cs="Arabic Typesetting"/>
          <w:sz w:val="30"/>
          <w:szCs w:val="30"/>
          <w:rtl/>
        </w:rPr>
        <w:t>هَذَا الْأَعْمَى هُوَ ابْنُ أُمِّ مَكْتُومٍ</w:t>
      </w:r>
    </w:p>
    <w:p w14:paraId="3493D214" w14:textId="77777777" w:rsidR="00C3248D" w:rsidRPr="00B07619" w:rsidRDefault="00C3248D" w:rsidP="00C3248D">
      <w:pPr>
        <w:spacing w:before="100" w:beforeAutospacing="1" w:after="100" w:afterAutospacing="1"/>
        <w:jc w:val="both"/>
        <w:rPr>
          <w:rFonts w:ascii="Arabic Typesetting" w:hAnsi="Arabic Typesetting" w:cs="Arabic Typesetting"/>
          <w:b/>
          <w:bCs/>
          <w:sz w:val="32"/>
          <w:szCs w:val="32"/>
        </w:rPr>
      </w:pPr>
      <w:r w:rsidRPr="00B07619">
        <w:rPr>
          <w:rFonts w:ascii="Arabic Typesetting" w:hAnsi="Arabic Typesetting" w:cs="Arabic Typesetting"/>
          <w:sz w:val="32"/>
          <w:szCs w:val="32"/>
        </w:rPr>
        <w:t xml:space="preserve">653. Abu Hureira berichtete: Ein blinder* Mann kam zum Propheten, Allah segne ihn und gebe ihm Frieden, und fragte: O Gesandter Allahs, ich habe niemanden, der mich zur Moschee führt. Er bat den </w:t>
      </w:r>
      <w:r w:rsidRPr="00B07619">
        <w:rPr>
          <w:rFonts w:ascii="Arabic Typesetting" w:hAnsi="Arabic Typesetting" w:cs="Arabic Typesetting"/>
          <w:sz w:val="32"/>
          <w:szCs w:val="32"/>
        </w:rPr>
        <w:lastRenderedPageBreak/>
        <w:t>Gesandte</w:t>
      </w:r>
      <w:r w:rsidR="0049469F" w:rsidRPr="00B07619">
        <w:rPr>
          <w:rFonts w:ascii="Arabic Typesetting" w:hAnsi="Arabic Typesetting" w:cs="Arabic Typesetting"/>
          <w:sz w:val="32"/>
          <w:szCs w:val="32"/>
        </w:rPr>
        <w:t>n</w:t>
      </w:r>
      <w:r w:rsidRPr="00B07619">
        <w:rPr>
          <w:rFonts w:ascii="Arabic Typesetting" w:hAnsi="Arabic Typesetting" w:cs="Arabic Typesetting"/>
          <w:sz w:val="32"/>
          <w:szCs w:val="32"/>
        </w:rPr>
        <w:t xml:space="preserve"> Allahs, Allah segne ihn und gebe ihm Frieden, ihm zu erlauben, in seinem Haus zu beten, und er erlaubte es ihm. Als er ging, rief er ihn (noch einmal) und fragte: </w:t>
      </w:r>
      <w:r w:rsidRPr="00B07619">
        <w:rPr>
          <w:rFonts w:ascii="Arabic Typesetting" w:hAnsi="Arabic Typesetting" w:cs="Arabic Typesetting"/>
          <w:b/>
          <w:bCs/>
          <w:sz w:val="32"/>
          <w:szCs w:val="32"/>
        </w:rPr>
        <w:t>„Hörst du den Gebetsruf?</w:t>
      </w:r>
      <w:r w:rsidRPr="00B07619">
        <w:rPr>
          <w:rFonts w:ascii="Arabic Typesetting" w:hAnsi="Arabic Typesetting" w:cs="Arabic Typesetting"/>
          <w:sz w:val="32"/>
          <w:szCs w:val="32"/>
        </w:rPr>
        <w:t xml:space="preserve">“ Er antwortete: Ja. Der Prophet, Allah segne ihn und gebe ihm Frieden, sagte: </w:t>
      </w:r>
      <w:r w:rsidRPr="00B07619">
        <w:rPr>
          <w:rFonts w:ascii="Arabic Typesetting" w:hAnsi="Arabic Typesetting" w:cs="Arabic Typesetting"/>
          <w:b/>
          <w:bCs/>
          <w:sz w:val="32"/>
          <w:szCs w:val="32"/>
        </w:rPr>
        <w:t>„Dann folge ihm (dem Ruf).“</w:t>
      </w:r>
    </w:p>
    <w:p w14:paraId="25EF1A44" w14:textId="77777777" w:rsidR="00C3248D" w:rsidRPr="00B07619" w:rsidRDefault="00C3248D" w:rsidP="009F0B29">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653</w:t>
      </w:r>
      <w:r w:rsidR="009F0B29"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849</w:t>
      </w:r>
    </w:p>
    <w:p w14:paraId="60CF63BD"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*Der blinde Mann war Ibn Umm Maktum</w:t>
      </w:r>
      <w:r w:rsidR="0049469F" w:rsidRPr="00B07619">
        <w:rPr>
          <w:rFonts w:ascii="Arabic Typesetting" w:hAnsi="Arabic Typesetting" w:cs="Arabic Typesetting"/>
          <w:sz w:val="30"/>
          <w:szCs w:val="30"/>
        </w:rPr>
        <w:t>.</w:t>
      </w:r>
    </w:p>
    <w:p w14:paraId="0F323CFA" w14:textId="77777777" w:rsidR="00C3248D" w:rsidRPr="00B07619" w:rsidRDefault="009F0B29" w:rsidP="00C3248D">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br w:type="column"/>
      </w:r>
    </w:p>
    <w:p w14:paraId="155A0B34" w14:textId="77777777" w:rsidR="00C3248D" w:rsidRPr="00B07619" w:rsidRDefault="00C3248D" w:rsidP="00C3248D">
      <w:pPr>
        <w:bidi/>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tl/>
        </w:rPr>
        <w:t>45</w:t>
      </w:r>
      <w:r w:rsidRPr="00B07619">
        <w:rPr>
          <w:rFonts w:ascii="Arabic Typesetting" w:hAnsi="Arabic Typesetting" w:cs="Arabic Typesetting"/>
          <w:b/>
          <w:bCs/>
          <w:sz w:val="30"/>
          <w:szCs w:val="30"/>
        </w:rPr>
        <w:t xml:space="preserve"> - </w:t>
      </w:r>
      <w:r w:rsidRPr="00B07619">
        <w:rPr>
          <w:rFonts w:ascii="Arabic Typesetting" w:hAnsi="Arabic Typesetting" w:cs="Arabic Typesetting"/>
          <w:b/>
          <w:bCs/>
          <w:sz w:val="30"/>
          <w:szCs w:val="30"/>
          <w:rtl/>
        </w:rPr>
        <w:t>باب صَلاَةُ الْجَمَاعَةِ مِنْ سُنَنِ</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الْهُدَى ‏</w:t>
      </w:r>
    </w:p>
    <w:p w14:paraId="3A6C8F33" w14:textId="77777777" w:rsidR="00C3248D" w:rsidRPr="00B07619" w:rsidRDefault="00C3248D" w:rsidP="00C3248D">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Das Gemeinschaftsgebet gehört zu den Wegen der Rechtleitung</w:t>
      </w:r>
    </w:p>
    <w:p w14:paraId="71BE720A" w14:textId="77777777" w:rsidR="00C3248D" w:rsidRPr="00B07619" w:rsidRDefault="00C3248D" w:rsidP="00C3248D">
      <w:pPr>
        <w:spacing w:before="100" w:beforeAutospacing="1" w:after="100" w:afterAutospacing="1"/>
        <w:jc w:val="center"/>
        <w:rPr>
          <w:rFonts w:ascii="Arabic Typesetting" w:hAnsi="Arabic Typesetting" w:cs="Arabic Typesetting"/>
          <w:b/>
          <w:bCs/>
          <w:sz w:val="30"/>
          <w:szCs w:val="30"/>
        </w:rPr>
      </w:pPr>
    </w:p>
    <w:p w14:paraId="3229D3A8"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654</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أَبُو بَكْرِ بْنُ أَبِي شَيْبَةَ، حَدَّثَنَا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مُحَمَّدُ بْنُ بِشْرٍ الْعَبْدِيُّ، حَدَّثَنَا زَكَرِيَّاءُ بْنُ أَبِي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زَائِدَةَ، حَدَّثَنَا عَبْدُ الْمَلِكِ بْنُ عُمَيْرٍ، عَنْ أَبِي الأَحْوَصِ،</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قَالَ قَالَ عَبْدُ اللَّهِ لَقَدْ رَأَيْتُنَا وَمَا يَتَخَلَّفُ عَنِ الصَّلاَةِ</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إِلاَّ مُنَافِقٌ قَدْ عُلِمَ نِفَاقُهُ أَوْ مَرِيضٌ إِنْ كَانَ الْمَرِيضُ</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لَيَمْشِي بَيْنَ رَجُلَيْنِ حَتَّى يَأْتِيَ الصَّلاَةَ - وَقَالَ - إِنَّ رَسُولَ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اللَّهِ صلى الله عليه وسلم عَلَّمَنَا سُنَنَ الْهُدَى وَإِنَّ مِنْ سُنَنِ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الْهُدَى الصَّلاَةَ فِي الْمَسْجِدِ الَّذِي يُؤَذَّنُ فِيهِ ‏.‏</w:t>
      </w:r>
      <w:r w:rsidRPr="00B07619">
        <w:rPr>
          <w:rFonts w:ascii="Arabic Typesetting" w:hAnsi="Arabic Typesetting" w:cs="Arabic Typesetting"/>
          <w:sz w:val="30"/>
          <w:szCs w:val="30"/>
        </w:rPr>
        <w:t xml:space="preserve"> </w:t>
      </w:r>
    </w:p>
    <w:p w14:paraId="09A9AEC6"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قَوْلُهُ: (عَلَّمَنَا سُنَنَ الْهُدَى) رُوِيَ بِضَمِّ السِّينِ وَفَتْحِهَا وَهُمَا بِمَعْنًى مُتَقَارِبٍ، أَيْ طَرَائِقِ الْهُدَى وَالصَّوَابِ</w:t>
      </w:r>
    </w:p>
    <w:p w14:paraId="4DA29422" w14:textId="77777777" w:rsidR="00C3248D" w:rsidRPr="00B07619" w:rsidRDefault="00C3248D" w:rsidP="00C3248D">
      <w:pPr>
        <w:jc w:val="both"/>
        <w:rPr>
          <w:rFonts w:ascii="Arabic Typesetting" w:hAnsi="Arabic Typesetting" w:cs="Arabic Typesetting"/>
          <w:sz w:val="30"/>
          <w:szCs w:val="30"/>
          <w:rtl/>
        </w:rPr>
      </w:pPr>
      <w:r w:rsidRPr="00B07619">
        <w:rPr>
          <w:rFonts w:ascii="Arabic Typesetting" w:hAnsi="Arabic Typesetting" w:cs="Arabic Typesetting"/>
          <w:sz w:val="30"/>
          <w:szCs w:val="30"/>
        </w:rPr>
        <w:t>654. Abdullah (Bin Masud) berichtete: Man hat niemanden gesehen, der dem Gebet fernblieb außer einen Heuchler, dessen He</w:t>
      </w:r>
      <w:r w:rsidRPr="00B07619">
        <w:rPr>
          <w:rFonts w:ascii="Arabic Typesetting" w:hAnsi="Arabic Typesetting" w:cs="Arabic Typesetting"/>
          <w:sz w:val="30"/>
          <w:szCs w:val="30"/>
        </w:rPr>
        <w:t>u</w:t>
      </w:r>
      <w:r w:rsidRPr="00B07619">
        <w:rPr>
          <w:rFonts w:ascii="Arabic Typesetting" w:hAnsi="Arabic Typesetting" w:cs="Arabic Typesetting"/>
          <w:sz w:val="30"/>
          <w:szCs w:val="30"/>
        </w:rPr>
        <w:t xml:space="preserve">chelei bereits bekannt war oder ein Kranker, während auch ein Kranker auf zwei Männer gestützt lief, um zum Gebet zu erscheinen. Wahrlich der Gesandte Allahs, </w:t>
      </w:r>
      <w:r w:rsidRPr="00B07619">
        <w:rPr>
          <w:rStyle w:val="matn1"/>
          <w:color w:val="auto"/>
          <w:sz w:val="30"/>
          <w:szCs w:val="30"/>
        </w:rPr>
        <w:t xml:space="preserve">Allah segne ihn und gebe </w:t>
      </w:r>
      <w:r w:rsidRPr="00B07619">
        <w:rPr>
          <w:rStyle w:val="matn1"/>
          <w:color w:val="auto"/>
          <w:sz w:val="30"/>
          <w:szCs w:val="30"/>
        </w:rPr>
        <w:lastRenderedPageBreak/>
        <w:t>ihm Frieden,</w:t>
      </w:r>
      <w:r w:rsidRPr="00B07619">
        <w:rPr>
          <w:rFonts w:ascii="Arabic Typesetting" w:hAnsi="Arabic Typesetting" w:cs="Arabic Typesetting"/>
          <w:sz w:val="30"/>
          <w:szCs w:val="30"/>
        </w:rPr>
        <w:t xml:space="preserve"> hat uns die Sunan Al-Huda (Wege der Rechtleitung) gelehrt, und zu den Sunan Al-Huda gehört, das Geb</w:t>
      </w:r>
      <w:r w:rsidR="0049469F" w:rsidRPr="00B07619">
        <w:rPr>
          <w:rFonts w:ascii="Arabic Typesetting" w:hAnsi="Arabic Typesetting" w:cs="Arabic Typesetting"/>
          <w:sz w:val="30"/>
          <w:szCs w:val="30"/>
        </w:rPr>
        <w:t>et in der Moschee zu verrichten;</w:t>
      </w:r>
      <w:r w:rsidRPr="00B07619">
        <w:rPr>
          <w:rFonts w:ascii="Arabic Typesetting" w:hAnsi="Arabic Typesetting" w:cs="Arabic Typesetting"/>
          <w:sz w:val="30"/>
          <w:szCs w:val="30"/>
        </w:rPr>
        <w:t xml:space="preserve"> dort, wo (zum Gebet) gerufen wird.</w:t>
      </w:r>
    </w:p>
    <w:p w14:paraId="7119AAA6"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p>
    <w:p w14:paraId="00B49B65"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654 (...)</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أَبُو بَكْرِ بْنُ أَبِي شَيْبَةَ، حَدَّثَنَا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الْفَضْلُ بْنُ دُكَيْنٍ، عَنْ أَبِي الْعُمَيْسِ، عَنْ عَلِيِّ بْنِ الأَقْمَرِ،</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عَنْ أَبِي الأَحْوَصِ، عَنْ عَبْدِ اللَّهِ، قَالَ مَنْ سَرَّهُ أَنْ يَلْقَى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اللَّهَ غَدًا مُسْلِمًا فَلْيُحَافِظْ عَلَى هَؤُلاَءِ الصَّلَوَاتِ حَيْثُ</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يُنَادَى بِهِنَّ فَإِنَّ اللَّهَ شَرَعَ لِنَبِيِّكُمْ صلى الله عليه وسلم سُنَنَ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الْهُدَى وَإِنَّهُنَّ مِنْ سُنَنِ الْهُدَى وَلَوْ أَنَّكُمْ صَلَّيْتُمْ فِي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بُيُوتِكُمْ كَمَا يُصَلِّي هَذَا الْمُتَخَلِّفُ فِي بَيْتِهِ لَتَرَكْتُمْ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سُنَّةَ نَبِيِّكُمْ وَلَوْ تَرَكْتُمْ سُنَّةَ نَبِيِّكُمْ لَضَلَلْتُمْ وَمَا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مِنْ رَجُلٍ يَتَطَهَّرُ فَيُحْسِنُ الطُّهُورَ ثُمَّ يَعْمِدُ إِلَى مَسْجِدٍ مِنْ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هَذِهِ الْمَسَاجِدِ إِلاَّ كَتَبَ اللَّهُ لَهُ بِكُلِّ خَطْوَةٍ يَخْطُوهَا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حَسَنَةً وَيَرْفَعُهُ بِهَا دَرَجَةً وَيَحُطُّ عَنْهُ بِهَا سَيِّئَةً وَلَقَدْ</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رَأَيْتُنَا وَمَا يَتَخَلَّفُ عَنْهَا إِلاَّ مُنَافِقٌ مَعْلُومُ النِّفَاقِ</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وَلَقَدْ كَانَ الرَّجُلُ يُؤْتَى بِهِ يُهَادَى بَيْنَ الرَّجُلَيْنِ حَتَّى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يُقَامَ فِي الصَّفِّ ‏.‏</w:t>
      </w:r>
    </w:p>
    <w:p w14:paraId="2BBA1330"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مسلم 654، ابو داود 550، نسائي 848، ابن ماجه 777</w:t>
      </w:r>
    </w:p>
    <w:p w14:paraId="1C7ED356"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قَوْلُهُ: (</w:t>
      </w:r>
      <w:r w:rsidRPr="00B07619">
        <w:rPr>
          <w:rFonts w:ascii="Arabic Typesetting" w:hAnsi="Arabic Typesetting" w:cs="Arabic Typesetting"/>
          <w:b/>
          <w:bCs/>
          <w:sz w:val="30"/>
          <w:szCs w:val="30"/>
          <w:rtl/>
        </w:rPr>
        <w:t>وَلَقَدْ كَانَ الرَّجُلُ يُؤْتَى بِهِ يُهَادَى بَيْنَ الرَّجُلَيْنِ حَتَّى يُقَامَ فِي الصَّفِّ</w:t>
      </w:r>
      <w:r w:rsidRPr="00B07619">
        <w:rPr>
          <w:rFonts w:ascii="Arabic Typesetting" w:hAnsi="Arabic Typesetting" w:cs="Arabic Typesetting"/>
          <w:sz w:val="30"/>
          <w:szCs w:val="30"/>
          <w:rtl/>
        </w:rPr>
        <w:t>) مَعْنَى يُهَادَى أَيْ يُمْسِكُهُ رَجُلَانِ مِنْ جَانِبَيْهِ بِعَضُدَيْهِ يَعْتَمِدُ عَلَيْهِمَا، وَهُوَ مُرَادُهُ بِقَوْلِهِ فِي الرِّوَايَةِ الْأُولَى: إِنْ كَانَ الْمَرِيضُ لَيَمْشِي بَيْنَ رَجُلَيْنِ. وَفِي هَذَا كُلِّهِ تَأْكِيدُ أَمْرِ الْجَمَاعَةِ، وَتَحَمُّلُ الْمَشَقَّةِ فِي حُضُورِهَا، وَأَنَّهُ إِذَا أَمْكَنَ الْمَرِيضُ وَنَحْوُهُ التَّوَصُّلَ إِلَيْهَا اسْتُحِبَّ لَهُ حُضُورُهَا</w:t>
      </w:r>
      <w:r w:rsidRPr="00B07619">
        <w:rPr>
          <w:rFonts w:ascii="Arabic Typesetting" w:hAnsi="Arabic Typesetting" w:cs="Arabic Typesetting"/>
          <w:sz w:val="30"/>
          <w:szCs w:val="30"/>
        </w:rPr>
        <w:t>.</w:t>
      </w:r>
    </w:p>
    <w:p w14:paraId="487E4061" w14:textId="77777777" w:rsidR="00C3248D" w:rsidRPr="00B07619" w:rsidRDefault="00C3248D" w:rsidP="00A97396">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lastRenderedPageBreak/>
        <w:t>654</w:t>
      </w:r>
      <w:r w:rsidRPr="00B07619">
        <w:rPr>
          <w:rFonts w:ascii="Arabic Typesetting" w:hAnsi="Arabic Typesetting" w:cs="Arabic Typesetting"/>
          <w:sz w:val="30"/>
          <w:szCs w:val="30"/>
        </w:rPr>
        <w:t xml:space="preserve"> (…) Abdullah (Bin Masud) berichtete: Wer glücklich sein und Allah (am Yawmul Qiyama) als Muslim begegnen möchte, der soll diese Gebete dort verrichten, wo sie ausgerufen werden. Allah hat Seinem Gesandten, </w:t>
      </w:r>
      <w:r w:rsidRPr="00B07619">
        <w:rPr>
          <w:rStyle w:val="matn1"/>
          <w:color w:val="auto"/>
          <w:sz w:val="30"/>
          <w:szCs w:val="30"/>
        </w:rPr>
        <w:t>Allah segne ihn und gebe ihm Frieden,</w:t>
      </w:r>
      <w:r w:rsidRPr="00B07619">
        <w:rPr>
          <w:rFonts w:ascii="Arabic Typesetting" w:hAnsi="Arabic Typesetting" w:cs="Arabic Typesetting"/>
          <w:sz w:val="30"/>
          <w:szCs w:val="30"/>
        </w:rPr>
        <w:t xml:space="preserve"> wahrlich die Sunan Al-Huda auferlegt und dies (die Gebete gemeinschaftlich zu verrichten) gehört zu den Sunan Al-Huda. Wenn ihr sie (grundlos) in euren Häusern verrichtet, wie der zuhause Gebliebene, dann werdet ihr von der Sunna eures Propheten abkommen, und wenn ihr die Sunna eures Propheten verlassen habt, werdet ihr irregeleitet. Niemand von euch vollzieht die Waschung und geht dann zur Moschee, ohne dass Allah ihm für jeden (einzelnen) seiner Schritte eine gute Tat niederschreibt und ihn so um eine Stufe erhöht und damit eine seiner Sünden tilgt. Es gab niemanden, der fernblieb</w:t>
      </w:r>
      <w:r w:rsidR="004077D8"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au</w:t>
      </w:r>
      <w:r w:rsidR="004077D8" w:rsidRPr="00B07619">
        <w:rPr>
          <w:rFonts w:ascii="Arabic Typesetting" w:hAnsi="Arabic Typesetting" w:cs="Arabic Typesetting"/>
          <w:sz w:val="30"/>
          <w:szCs w:val="30"/>
        </w:rPr>
        <w:t>ß</w:t>
      </w:r>
      <w:r w:rsidRPr="00B07619">
        <w:rPr>
          <w:rFonts w:ascii="Arabic Typesetting" w:hAnsi="Arabic Typesetting" w:cs="Arabic Typesetting"/>
          <w:sz w:val="30"/>
          <w:szCs w:val="30"/>
        </w:rPr>
        <w:t>er einen Heuchler, de</w:t>
      </w:r>
      <w:r w:rsidR="00A97396" w:rsidRPr="00B07619">
        <w:rPr>
          <w:rFonts w:ascii="Arabic Typesetting" w:hAnsi="Arabic Typesetting" w:cs="Arabic Typesetting"/>
          <w:sz w:val="30"/>
          <w:szCs w:val="30"/>
        </w:rPr>
        <w:t>r</w:t>
      </w:r>
      <w:r w:rsidRPr="00B07619">
        <w:rPr>
          <w:rFonts w:ascii="Arabic Typesetting" w:hAnsi="Arabic Typesetting" w:cs="Arabic Typesetting"/>
          <w:sz w:val="30"/>
          <w:szCs w:val="30"/>
        </w:rPr>
        <w:t xml:space="preserve"> </w:t>
      </w:r>
      <w:r w:rsidR="00A97396" w:rsidRPr="00B07619">
        <w:rPr>
          <w:rFonts w:ascii="Arabic Typesetting" w:hAnsi="Arabic Typesetting" w:cs="Arabic Typesetting"/>
          <w:sz w:val="30"/>
          <w:szCs w:val="30"/>
        </w:rPr>
        <w:t xml:space="preserve">als </w:t>
      </w:r>
      <w:r w:rsidRPr="00B07619">
        <w:rPr>
          <w:rFonts w:ascii="Arabic Typesetting" w:hAnsi="Arabic Typesetting" w:cs="Arabic Typesetting"/>
          <w:sz w:val="30"/>
          <w:szCs w:val="30"/>
        </w:rPr>
        <w:t>He</w:t>
      </w:r>
      <w:r w:rsidRPr="00B07619">
        <w:rPr>
          <w:rFonts w:ascii="Arabic Typesetting" w:hAnsi="Arabic Typesetting" w:cs="Arabic Typesetting"/>
          <w:sz w:val="30"/>
          <w:szCs w:val="30"/>
        </w:rPr>
        <w:t>u</w:t>
      </w:r>
      <w:r w:rsidRPr="00B07619">
        <w:rPr>
          <w:rFonts w:ascii="Arabic Typesetting" w:hAnsi="Arabic Typesetting" w:cs="Arabic Typesetting"/>
          <w:sz w:val="30"/>
          <w:szCs w:val="30"/>
        </w:rPr>
        <w:t xml:space="preserve">chelei bereits bekannt war. Man brachte den </w:t>
      </w:r>
      <w:r w:rsidR="00A97396" w:rsidRPr="00B07619">
        <w:rPr>
          <w:rFonts w:ascii="Arabic Typesetting" w:hAnsi="Arabic Typesetting" w:cs="Arabic Typesetting"/>
          <w:sz w:val="30"/>
          <w:szCs w:val="30"/>
        </w:rPr>
        <w:t xml:space="preserve">einen oder anderen </w:t>
      </w:r>
      <w:r w:rsidRPr="00B07619">
        <w:rPr>
          <w:rFonts w:ascii="Arabic Typesetting" w:hAnsi="Arabic Typesetting" w:cs="Arabic Typesetting"/>
          <w:sz w:val="30"/>
          <w:szCs w:val="30"/>
        </w:rPr>
        <w:t xml:space="preserve">Mann zwischen zwei Männern </w:t>
      </w:r>
      <w:r w:rsidR="00A97396" w:rsidRPr="00B07619">
        <w:rPr>
          <w:rFonts w:ascii="Arabic Typesetting" w:hAnsi="Arabic Typesetting" w:cs="Arabic Typesetting"/>
          <w:sz w:val="30"/>
          <w:szCs w:val="30"/>
        </w:rPr>
        <w:t xml:space="preserve">(als Halter) </w:t>
      </w:r>
      <w:r w:rsidRPr="00B07619">
        <w:rPr>
          <w:rFonts w:ascii="Arabic Typesetting" w:hAnsi="Arabic Typesetting" w:cs="Arabic Typesetting"/>
          <w:sz w:val="30"/>
          <w:szCs w:val="30"/>
        </w:rPr>
        <w:t>geführt bis zu den Gebetsreihen</w:t>
      </w:r>
      <w:r w:rsidR="00A97396" w:rsidRPr="00B07619">
        <w:rPr>
          <w:rFonts w:ascii="Arabic Typesetting" w:hAnsi="Arabic Typesetting" w:cs="Arabic Typesetting"/>
          <w:sz w:val="30"/>
          <w:szCs w:val="30"/>
        </w:rPr>
        <w:t>. (bis man solche kranke Männer half bis zu den Reihen zu gelangen)</w:t>
      </w:r>
      <w:r w:rsidRPr="00B07619">
        <w:rPr>
          <w:rFonts w:ascii="Arabic Typesetting" w:hAnsi="Arabic Typesetting" w:cs="Arabic Typesetting"/>
          <w:sz w:val="30"/>
          <w:szCs w:val="30"/>
        </w:rPr>
        <w:t>.</w:t>
      </w:r>
    </w:p>
    <w:p w14:paraId="2E7898ED" w14:textId="77777777" w:rsidR="00C3248D" w:rsidRPr="00B07619" w:rsidRDefault="00C3248D" w:rsidP="009F0B29">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654</w:t>
      </w:r>
      <w:r w:rsidR="009F0B29"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Abu Daud 550</w:t>
      </w:r>
      <w:r w:rsidR="009F0B29"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848</w:t>
      </w:r>
      <w:r w:rsidR="009F0B29"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Ibn Madscha 777</w:t>
      </w:r>
    </w:p>
    <w:p w14:paraId="638F896C" w14:textId="77777777" w:rsidR="00C3248D" w:rsidRPr="00B07619" w:rsidRDefault="0049469F" w:rsidP="00C3248D">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lastRenderedPageBreak/>
        <w:t>Abdullah Bin Masuds Aussage</w:t>
      </w:r>
      <w:r w:rsidR="00C3248D" w:rsidRPr="00B07619">
        <w:rPr>
          <w:rFonts w:ascii="Arabic Typesetting" w:hAnsi="Arabic Typesetting" w:cs="Arabic Typesetting"/>
          <w:sz w:val="30"/>
          <w:szCs w:val="30"/>
        </w:rPr>
        <w:t xml:space="preserve"> „Man brachte den Mann zwischen zwei Männern geführt bis zu den Gebetsreihen“,</w:t>
      </w:r>
    </w:p>
    <w:p w14:paraId="1497DF76" w14:textId="77777777" w:rsidR="00A97396" w:rsidRPr="00B07619" w:rsidRDefault="00C3248D" w:rsidP="00A97396">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heißt, dass zwei Männer einen Kranken rechts und links stützten, was Abdullah auch im vorangegangenen Hadith sagte: „…während ein Kranker von zwei Männern gestützt</w:t>
      </w:r>
      <w:r w:rsidR="0049469F"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Pr>
        <w:t>wurde, um zum Gebet zu erscheinen.“ Dies zeigt die Wichtigkeit des Gemeinschaftsgebets und Hindernisse auf sich zu nehmen, um zu erscheinen</w:t>
      </w:r>
      <w:r w:rsidR="00B844C1"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und wenn der Kranke dorthin gebracht werden kann, ist es vorzüglich </w:t>
      </w:r>
      <w:r w:rsidR="00B844C1" w:rsidRPr="00B07619">
        <w:rPr>
          <w:rFonts w:ascii="Arabic Typesetting" w:hAnsi="Arabic Typesetting" w:cs="Arabic Typesetting"/>
          <w:sz w:val="30"/>
          <w:szCs w:val="30"/>
        </w:rPr>
        <w:t xml:space="preserve">für ihn, </w:t>
      </w:r>
      <w:r w:rsidRPr="00B07619">
        <w:rPr>
          <w:rFonts w:ascii="Arabic Typesetting" w:hAnsi="Arabic Typesetting" w:cs="Arabic Typesetting"/>
          <w:sz w:val="30"/>
          <w:szCs w:val="30"/>
        </w:rPr>
        <w:t>zu erscheinen.</w:t>
      </w:r>
      <w:r w:rsidR="00A97396" w:rsidRPr="00B07619">
        <w:rPr>
          <w:rFonts w:ascii="Arabic Typesetting" w:hAnsi="Arabic Typesetting" w:cs="Arabic Typesetting"/>
          <w:sz w:val="30"/>
          <w:szCs w:val="30"/>
        </w:rPr>
        <w:t xml:space="preserve"> </w:t>
      </w:r>
    </w:p>
    <w:p w14:paraId="21646293" w14:textId="77777777" w:rsidR="00C3248D" w:rsidRPr="00B07619" w:rsidRDefault="00A97396" w:rsidP="00A97396">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Männer, die damals nicht zum Gemeinschaftsgebet kamen, waren meist Heuchler.</w:t>
      </w:r>
    </w:p>
    <w:p w14:paraId="2326576D" w14:textId="77777777" w:rsidR="00C3248D" w:rsidRPr="00B07619" w:rsidRDefault="009F0B29" w:rsidP="00C3248D">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br w:type="column"/>
      </w:r>
    </w:p>
    <w:p w14:paraId="10F4C904" w14:textId="77777777" w:rsidR="00C3248D" w:rsidRPr="00B07619" w:rsidRDefault="00C3248D" w:rsidP="00C3248D">
      <w:pPr>
        <w:bidi/>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tl/>
        </w:rPr>
        <w:t>46</w:t>
      </w:r>
      <w:r w:rsidRPr="00B07619">
        <w:rPr>
          <w:rFonts w:ascii="Arabic Typesetting" w:hAnsi="Arabic Typesetting" w:cs="Arabic Typesetting"/>
          <w:b/>
          <w:bCs/>
          <w:sz w:val="30"/>
          <w:szCs w:val="30"/>
        </w:rPr>
        <w:t xml:space="preserve"> - </w:t>
      </w:r>
      <w:r w:rsidRPr="00B07619">
        <w:rPr>
          <w:rFonts w:ascii="Arabic Typesetting" w:hAnsi="Arabic Typesetting" w:cs="Arabic Typesetting"/>
          <w:b/>
          <w:bCs/>
          <w:sz w:val="30"/>
          <w:szCs w:val="30"/>
          <w:rtl/>
        </w:rPr>
        <w:t>باب النَّهْىِ عَنِ الْخُرُوجِ مِنَ</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الْمَسْجِدِ إِذَا أَذَّنَ الْمُؤَذِّنُ</w:t>
      </w:r>
    </w:p>
    <w:p w14:paraId="19D05ED2" w14:textId="77777777" w:rsidR="00C3248D" w:rsidRPr="00B07619" w:rsidRDefault="00C3248D" w:rsidP="00C3248D">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Das Verbot, die Moschee zu verlassen, wenn der Muazin zum Gebet ruft</w:t>
      </w:r>
    </w:p>
    <w:p w14:paraId="69D252E3"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655</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أَبُو بَكْرِ بْنُ أَبِي شَيْبَةَ، حَدَّثَنَا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أَبُو الأَحْوَصِ، عَنْ إِبْرَاهِيمَ بْنِ الْمُهَاجِرِ، عَنْ أَبِي الشَّعْثَاءِ،</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قَالَ كُنَّا قُعُودًا فِي الْمَسْجِدِ مَعَ أَبِي هُرَيْرَةَ فَأَذَّنَ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الْمُؤَذِّنُ فَقَامَ رَجُلٌ مِنَ الْمَسْجِدِ يَمْشِي فَأَتْبَعَهُ أَبُو</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هُرَيْرَةَ بَصَرَهُ حَتَّى خَرَجَ مِنَ الْمَسْجِدِ فَقَالَ أَبُو هُرَيْرَةَ</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أَمَّا هَذَا فَقَدْ عَصَى أَبَا الْقَاسِمِ صلى الله عليه وسلم ‏.‏</w:t>
      </w:r>
    </w:p>
    <w:p w14:paraId="44C2BBEF"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مسلم 655، ترمذي 204، ابو داود 536، نسائي 682، 683، ابن ماجه 733</w:t>
      </w:r>
    </w:p>
    <w:p w14:paraId="7DB0A81F"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وَقَوْلُهُ فِي الَّذِي خَرَجَ فِي الْمَسْجِدِ بَعْدَ الْأَذَانِ: (أَمَّا هَذَا فَقَدْ عَصَى أَبَا الْقَاسِمِ - صَلَّى اللَّهُ عَلَيْهِ وَسَلَّمَ ) فِيهِ كَرَاهَةُ الْخُرُوجِ مِنَ الْمَسْجِدِ بَعْدَ الْأَذَانِ حَتَّى يُصَلِّيَ الْمَكْتُوبَةَ إِلَّا لِعُذْرٍ . وَاللَّهُ أَعْلَمُ</w:t>
      </w:r>
    </w:p>
    <w:p w14:paraId="7D2EA777"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p>
    <w:p w14:paraId="01DB8A54"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655. Abu Scha´thaa´ sagte: Wir saßen mit Abu Hureira in der Moschee, als der Muazin den Azan rief. Da stand ein Mann auf und verließ die Moschee. Abu Hureiras Blick folgte ihm</w:t>
      </w:r>
      <w:r w:rsidR="00B844C1" w:rsidRPr="00B07619">
        <w:rPr>
          <w:rFonts w:ascii="Arabic Typesetting" w:hAnsi="Arabic Typesetting" w:cs="Arabic Typesetting"/>
          <w:sz w:val="30"/>
          <w:szCs w:val="30"/>
        </w:rPr>
        <w:t>, bis er die Mos</w:t>
      </w:r>
      <w:r w:rsidRPr="00B07619">
        <w:rPr>
          <w:rFonts w:ascii="Arabic Typesetting" w:hAnsi="Arabic Typesetting" w:cs="Arabic Typesetting"/>
          <w:sz w:val="30"/>
          <w:szCs w:val="30"/>
        </w:rPr>
        <w:t xml:space="preserve">chee verlassen hatte. Abu </w:t>
      </w:r>
      <w:r w:rsidRPr="00B07619">
        <w:rPr>
          <w:rFonts w:ascii="Arabic Typesetting" w:hAnsi="Arabic Typesetting" w:cs="Arabic Typesetting"/>
          <w:sz w:val="30"/>
          <w:szCs w:val="30"/>
        </w:rPr>
        <w:lastRenderedPageBreak/>
        <w:t xml:space="preserve">Hureira sagte: Dieser ist Abul Qasim*, </w:t>
      </w:r>
      <w:r w:rsidRPr="00B07619">
        <w:rPr>
          <w:rStyle w:val="matn1"/>
          <w:color w:val="auto"/>
          <w:sz w:val="30"/>
          <w:szCs w:val="30"/>
        </w:rPr>
        <w:t>Allah segne ihn und gebe ihm Frieden,</w:t>
      </w:r>
      <w:r w:rsidRPr="00B07619">
        <w:rPr>
          <w:rFonts w:ascii="Arabic Typesetting" w:hAnsi="Arabic Typesetting" w:cs="Arabic Typesetting"/>
          <w:sz w:val="30"/>
          <w:szCs w:val="30"/>
        </w:rPr>
        <w:t xml:space="preserve"> gegenüber ungehörsam.</w:t>
      </w:r>
    </w:p>
    <w:p w14:paraId="5E566300" w14:textId="77777777" w:rsidR="00C3248D" w:rsidRPr="00B07619" w:rsidRDefault="00B844C1" w:rsidP="00C3248D">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655, Tirmidhi 204, A</w:t>
      </w:r>
      <w:r w:rsidR="00C3248D" w:rsidRPr="00B07619">
        <w:rPr>
          <w:rFonts w:ascii="Arabic Typesetting" w:hAnsi="Arabic Typesetting" w:cs="Arabic Typesetting"/>
          <w:sz w:val="30"/>
          <w:szCs w:val="30"/>
        </w:rPr>
        <w:t>bu Daud 536, Nasai 682, 683, Ibn Madscha 733</w:t>
      </w:r>
    </w:p>
    <w:p w14:paraId="3320D078" w14:textId="77777777" w:rsidR="00C3248D" w:rsidRPr="00B07619" w:rsidRDefault="00C3248D" w:rsidP="00C3248D">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t xml:space="preserve">*Abul Qasim ist ein Titel des Gesandten Allahs Muhammad, </w:t>
      </w:r>
      <w:r w:rsidRPr="00B07619">
        <w:rPr>
          <w:rStyle w:val="matn1"/>
          <w:color w:val="auto"/>
          <w:sz w:val="30"/>
          <w:szCs w:val="30"/>
        </w:rPr>
        <w:t>Allah segne ihn und gebe ihm Frieden.</w:t>
      </w:r>
    </w:p>
    <w:p w14:paraId="0CEA516E"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Abu Hureiras Aussage über den Mann, der die Moschee nach dem Azan verließ: „Dieser ist Abul Qasim*, </w:t>
      </w:r>
      <w:r w:rsidRPr="00B07619">
        <w:rPr>
          <w:rStyle w:val="matn1"/>
          <w:color w:val="auto"/>
          <w:sz w:val="30"/>
          <w:szCs w:val="30"/>
        </w:rPr>
        <w:t>Allah segne ihn und gebe ihm Frieden,</w:t>
      </w:r>
      <w:r w:rsidRPr="00B07619">
        <w:rPr>
          <w:rFonts w:ascii="Arabic Typesetting" w:hAnsi="Arabic Typesetting" w:cs="Arabic Typesetting"/>
          <w:sz w:val="30"/>
          <w:szCs w:val="30"/>
        </w:rPr>
        <w:t xml:space="preserve"> gegenüber ungehörsam“, macht deutlich, dass es unerwünscht ist, nach dem Azan </w:t>
      </w:r>
      <w:r w:rsidR="00B844C1" w:rsidRPr="00B07619">
        <w:rPr>
          <w:rFonts w:ascii="Arabic Typesetting" w:hAnsi="Arabic Typesetting" w:cs="Arabic Typesetting"/>
          <w:sz w:val="30"/>
          <w:szCs w:val="30"/>
        </w:rPr>
        <w:t xml:space="preserve">und bis zum Ende des Fard-Gebets </w:t>
      </w:r>
      <w:r w:rsidRPr="00B07619">
        <w:rPr>
          <w:rFonts w:ascii="Arabic Typesetting" w:hAnsi="Arabic Typesetting" w:cs="Arabic Typesetting"/>
          <w:sz w:val="30"/>
          <w:szCs w:val="30"/>
        </w:rPr>
        <w:t>die Moschee zu verlassen</w:t>
      </w:r>
      <w:r w:rsidR="00B844C1" w:rsidRPr="00B07619">
        <w:rPr>
          <w:rFonts w:ascii="Arabic Typesetting" w:hAnsi="Arabic Typesetting" w:cs="Arabic Typesetting"/>
          <w:sz w:val="30"/>
          <w:szCs w:val="30"/>
        </w:rPr>
        <w:t>; es sei denn aus</w:t>
      </w:r>
      <w:r w:rsidRPr="00B07619">
        <w:rPr>
          <w:rFonts w:ascii="Arabic Typesetting" w:hAnsi="Arabic Typesetting" w:cs="Arabic Typesetting"/>
          <w:sz w:val="30"/>
          <w:szCs w:val="30"/>
        </w:rPr>
        <w:t xml:space="preserve"> eine</w:t>
      </w:r>
      <w:r w:rsidR="00B844C1" w:rsidRPr="00B07619">
        <w:rPr>
          <w:rFonts w:ascii="Arabic Typesetting" w:hAnsi="Arabic Typesetting" w:cs="Arabic Typesetting"/>
          <w:sz w:val="30"/>
          <w:szCs w:val="30"/>
        </w:rPr>
        <w:t>m</w:t>
      </w:r>
      <w:r w:rsidRPr="00B07619">
        <w:rPr>
          <w:rFonts w:ascii="Arabic Typesetting" w:hAnsi="Arabic Typesetting" w:cs="Arabic Typesetting"/>
          <w:sz w:val="30"/>
          <w:szCs w:val="30"/>
        </w:rPr>
        <w:t xml:space="preserve"> triftigen Grund.</w:t>
      </w:r>
    </w:p>
    <w:p w14:paraId="1442A787" w14:textId="77777777" w:rsidR="00C3248D" w:rsidRPr="00B07619" w:rsidRDefault="009F0B29"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br w:type="column"/>
      </w:r>
    </w:p>
    <w:p w14:paraId="5C21B338" w14:textId="77777777" w:rsidR="00C3248D" w:rsidRPr="00B07619" w:rsidRDefault="00C3248D" w:rsidP="00C3248D">
      <w:pPr>
        <w:bidi/>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tl/>
        </w:rPr>
        <w:t>46</w:t>
      </w:r>
      <w:r w:rsidRPr="00B07619">
        <w:rPr>
          <w:rFonts w:ascii="Arabic Typesetting" w:hAnsi="Arabic Typesetting" w:cs="Arabic Typesetting"/>
          <w:b/>
          <w:bCs/>
          <w:sz w:val="30"/>
          <w:szCs w:val="30"/>
        </w:rPr>
        <w:t xml:space="preserve"> - </w:t>
      </w:r>
      <w:r w:rsidRPr="00B07619">
        <w:rPr>
          <w:rFonts w:ascii="Arabic Typesetting" w:hAnsi="Arabic Typesetting" w:cs="Arabic Typesetting"/>
          <w:b/>
          <w:bCs/>
          <w:sz w:val="30"/>
          <w:szCs w:val="30"/>
          <w:rtl/>
        </w:rPr>
        <w:t>باب فَضْلِ صَلاَةِ الْعِشَاءِ وَالصُّبْحِ فِي جَمَاعَةٍ ‏‏</w:t>
      </w:r>
    </w:p>
    <w:p w14:paraId="13E548A2" w14:textId="77777777" w:rsidR="00C3248D" w:rsidRPr="00B07619" w:rsidRDefault="00C3248D" w:rsidP="009F0B29">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 xml:space="preserve">Der </w:t>
      </w:r>
      <w:r w:rsidR="00B844C1" w:rsidRPr="00B07619">
        <w:rPr>
          <w:rFonts w:ascii="Arabic Typesetting" w:hAnsi="Arabic Typesetting" w:cs="Arabic Typesetting"/>
          <w:b/>
          <w:bCs/>
          <w:sz w:val="30"/>
          <w:szCs w:val="30"/>
        </w:rPr>
        <w:t>Vorzug des Ischa- und Morgeng</w:t>
      </w:r>
      <w:r w:rsidRPr="00B07619">
        <w:rPr>
          <w:rFonts w:ascii="Arabic Typesetting" w:hAnsi="Arabic Typesetting" w:cs="Arabic Typesetting"/>
          <w:b/>
          <w:bCs/>
          <w:sz w:val="30"/>
          <w:szCs w:val="30"/>
        </w:rPr>
        <w:t>ebets in der Gemeinschaft</w:t>
      </w:r>
    </w:p>
    <w:p w14:paraId="5E2027CC" w14:textId="77777777" w:rsidR="009F0B29" w:rsidRPr="00B07619" w:rsidRDefault="009F0B29" w:rsidP="009F0B29">
      <w:pPr>
        <w:spacing w:before="100" w:beforeAutospacing="1" w:after="100" w:afterAutospacing="1"/>
        <w:jc w:val="center"/>
        <w:rPr>
          <w:rFonts w:ascii="Arabic Typesetting" w:hAnsi="Arabic Typesetting" w:cs="Arabic Typesetting"/>
          <w:b/>
          <w:bCs/>
          <w:sz w:val="30"/>
          <w:szCs w:val="30"/>
        </w:rPr>
      </w:pPr>
    </w:p>
    <w:p w14:paraId="12A398C0"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656</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إِسْحَاقُ بْنُ إِبْرَاهِيمَ، أَخْبَرَنَا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 xml:space="preserve">الْمُغِيرَةُ بْنُ سَلَمَةَ الْمَخْزُومِيُّ، حَدَّثَنَا عَبْدُ الْوَاحِدِ، </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وَهُوَ ابْنُ زِيَادٍ - حَدَّثَنَا عُثْمَانُ بْنُ حَكِيمٍ، حَدَّثَنَا عَبْدُ</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الرَّحْمَنِ بْنُ أَبِي عَمْرَةَ، قَالَ دَخَلَ عُثْمَانُ بْنُ عَفَّانَ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الْمَسْجِدَ بَعْدَ صَلاَةِ الْمَغْرِبِ فَقَعَدَ وَحْدَهُ فَقَعَدْتُ إِلَيْهِ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 xml:space="preserve">فَقَالَ يَا ابْنَ أَخِي سَمِعْتُ رَسُولَ اللَّهِ صلى الله عليه وسلم يَقُولُ </w:t>
      </w:r>
      <w:r w:rsidRPr="00B07619">
        <w:rPr>
          <w:rFonts w:ascii="Arabic Typesetting" w:hAnsi="Arabic Typesetting" w:cs="Arabic Typesetting"/>
          <w:b/>
          <w:bCs/>
          <w:sz w:val="30"/>
          <w:szCs w:val="30"/>
          <w:rtl/>
        </w:rPr>
        <w:t>‏"‏مَنْ صَلَّى الْعِشَاءَ فِي جَمَاعَةٍ فَكَأَنَّمَا قَامَ نِصْفَ اللَّيْلِ وَمَنْ</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صَلَّى الصُّبْحَ فِي جَمَاعَةٍ فَكَأَنَّمَا صَلَّى اللَّيْلَ كُلَّهُ</w:t>
      </w:r>
      <w:r w:rsidRPr="00B07619">
        <w:rPr>
          <w:rFonts w:ascii="Arabic Typesetting" w:hAnsi="Arabic Typesetting" w:cs="Arabic Typesetting"/>
          <w:sz w:val="30"/>
          <w:szCs w:val="30"/>
          <w:rtl/>
        </w:rPr>
        <w:t xml:space="preserve"> ‏"‏ ‏.‏</w:t>
      </w:r>
      <w:r w:rsidRPr="00B07619">
        <w:rPr>
          <w:rFonts w:ascii="Arabic Typesetting" w:hAnsi="Arabic Typesetting" w:cs="Arabic Typesetting"/>
          <w:sz w:val="30"/>
          <w:szCs w:val="30"/>
        </w:rPr>
        <w:t xml:space="preserve"> </w:t>
      </w:r>
    </w:p>
    <w:p w14:paraId="2927B6D9"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مسلم 656، ترمذي 221، ابو داود 555</w:t>
      </w:r>
    </w:p>
    <w:p w14:paraId="739E660A" w14:textId="77777777" w:rsidR="00C3248D" w:rsidRPr="00B07619" w:rsidRDefault="00C3248D" w:rsidP="00C3248D">
      <w:pPr>
        <w:spacing w:before="100" w:beforeAutospacing="1" w:after="100" w:afterAutospacing="1"/>
        <w:jc w:val="both"/>
        <w:rPr>
          <w:rFonts w:ascii="Arabic Typesetting" w:hAnsi="Arabic Typesetting" w:cs="Arabic Typesetting"/>
          <w:b/>
          <w:bCs/>
          <w:sz w:val="30"/>
          <w:szCs w:val="30"/>
        </w:rPr>
      </w:pPr>
      <w:r w:rsidRPr="00B07619">
        <w:rPr>
          <w:rFonts w:ascii="Arabic Typesetting" w:hAnsi="Arabic Typesetting" w:cs="Arabic Typesetting"/>
          <w:sz w:val="30"/>
          <w:szCs w:val="30"/>
          <w:rtl/>
        </w:rPr>
        <w:t>656</w:t>
      </w:r>
      <w:r w:rsidRPr="00B07619">
        <w:rPr>
          <w:rFonts w:ascii="Arabic Typesetting" w:hAnsi="Arabic Typesetting" w:cs="Arabic Typesetting"/>
          <w:sz w:val="30"/>
          <w:szCs w:val="30"/>
        </w:rPr>
        <w:t>. Abdurrahman Bin Abu Amra berichtete: Nach dem Maghrib-Gebet betrat Uthman Bin Affan die Moschee, setzte sich alleine (an einen Platz) und ich setzte mich zu ihm. Da sagte er mir: O mein Neffe, ich hörte den Gesandten Allahs, Allah segne ihn und gebe ihm Frieden, sagen: „</w:t>
      </w:r>
      <w:r w:rsidRPr="00B07619">
        <w:rPr>
          <w:rFonts w:ascii="Arabic Typesetting" w:hAnsi="Arabic Typesetting" w:cs="Arabic Typesetting"/>
          <w:b/>
          <w:bCs/>
          <w:sz w:val="30"/>
          <w:szCs w:val="30"/>
        </w:rPr>
        <w:t xml:space="preserve">Wer das Ischa-Gebet in der Dschamaa verrichtet, </w:t>
      </w:r>
      <w:r w:rsidR="00B844C1" w:rsidRPr="00B07619">
        <w:rPr>
          <w:rFonts w:ascii="Arabic Typesetting" w:hAnsi="Arabic Typesetting" w:cs="Arabic Typesetting"/>
          <w:b/>
          <w:bCs/>
          <w:sz w:val="30"/>
          <w:szCs w:val="30"/>
        </w:rPr>
        <w:t xml:space="preserve">ist es, </w:t>
      </w:r>
      <w:r w:rsidRPr="00B07619">
        <w:rPr>
          <w:rFonts w:ascii="Arabic Typesetting" w:hAnsi="Arabic Typesetting" w:cs="Arabic Typesetting"/>
          <w:b/>
          <w:bCs/>
          <w:sz w:val="30"/>
          <w:szCs w:val="30"/>
        </w:rPr>
        <w:t xml:space="preserve">als habe er die halbe Nacht im Gebet </w:t>
      </w:r>
      <w:r w:rsidRPr="00B07619">
        <w:rPr>
          <w:rFonts w:ascii="Arabic Typesetting" w:hAnsi="Arabic Typesetting" w:cs="Arabic Typesetting"/>
          <w:b/>
          <w:bCs/>
          <w:sz w:val="30"/>
          <w:szCs w:val="30"/>
        </w:rPr>
        <w:lastRenderedPageBreak/>
        <w:t xml:space="preserve">gestanden, und für den, der das Fadschr-Gebet in der Dschamaa verrichtet, ist es so, als </w:t>
      </w:r>
      <w:r w:rsidR="00B844C1" w:rsidRPr="00B07619">
        <w:rPr>
          <w:rFonts w:ascii="Arabic Typesetting" w:hAnsi="Arabic Typesetting" w:cs="Arabic Typesetting"/>
          <w:b/>
          <w:bCs/>
          <w:sz w:val="30"/>
          <w:szCs w:val="30"/>
        </w:rPr>
        <w:t xml:space="preserve">habe </w:t>
      </w:r>
      <w:r w:rsidRPr="00B07619">
        <w:rPr>
          <w:rFonts w:ascii="Arabic Typesetting" w:hAnsi="Arabic Typesetting" w:cs="Arabic Typesetting"/>
          <w:b/>
          <w:bCs/>
          <w:sz w:val="30"/>
          <w:szCs w:val="30"/>
        </w:rPr>
        <w:t>er die ganze Nacht gebetet.“</w:t>
      </w:r>
    </w:p>
    <w:p w14:paraId="1EBD8B37" w14:textId="77777777" w:rsidR="00C3248D" w:rsidRPr="00B07619" w:rsidRDefault="009F0B29" w:rsidP="00C3248D">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656; Tirmidhi 221; Abu Daud 555</w:t>
      </w:r>
    </w:p>
    <w:p w14:paraId="689280F0" w14:textId="77777777" w:rsidR="009F0B29" w:rsidRPr="00B07619" w:rsidRDefault="009F0B29" w:rsidP="00C3248D">
      <w:pPr>
        <w:spacing w:before="100" w:beforeAutospacing="1" w:after="100" w:afterAutospacing="1"/>
        <w:jc w:val="both"/>
        <w:rPr>
          <w:rFonts w:ascii="Arabic Typesetting" w:hAnsi="Arabic Typesetting" w:cs="Arabic Typesetting"/>
          <w:sz w:val="30"/>
          <w:szCs w:val="30"/>
        </w:rPr>
      </w:pPr>
    </w:p>
    <w:p w14:paraId="57696DB9" w14:textId="77777777" w:rsidR="00C3248D" w:rsidRPr="00B07619" w:rsidRDefault="00C3248D" w:rsidP="009B7528">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657</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وَحَدَّثَنِي نَصْرُ بْنُ عَلِيٍّ الْجَهْضَمِيُّ،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حَدَّثَنَا بِشْرٌ، - يَعْنِي ابْنَ مُفَضَّلٍ - عَنْ خَالِدٍ، عَنْ أَنَسِ بْنِ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سِيرِينَ، قَالَ سَمِعْتُ جُنْدَبَ بْنَ عَبْدِ اللَّهِ، يَقُولُ قَالَ رَسُولُ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اللَّهِ صلى الله عليه وسلم ‏"</w:t>
      </w:r>
      <w:r w:rsidRPr="00B07619">
        <w:rPr>
          <w:rFonts w:ascii="Arabic Typesetting" w:hAnsi="Arabic Typesetting" w:cs="Arabic Typesetting"/>
          <w:b/>
          <w:bCs/>
          <w:sz w:val="30"/>
          <w:szCs w:val="30"/>
          <w:rtl/>
        </w:rPr>
        <w:t>مَنْ صَلَّى الصُّبْحَ فَهُوَ فِي ذِمَّةِ اللَّهِ</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فَلاَ يَطْلُبَنَّكُمُ اللَّهُ مِنْ ذِمَّتِهِ بِشَىْءٍ فَيُدْرِكَهُ فَيَكُبَّهُ</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 xml:space="preserve">فِي نَارِ جَهَنَّمَ </w:t>
      </w:r>
      <w:r w:rsidRPr="00B07619">
        <w:rPr>
          <w:rFonts w:ascii="Arabic Typesetting" w:hAnsi="Arabic Typesetting" w:cs="Arabic Typesetting"/>
          <w:sz w:val="30"/>
          <w:szCs w:val="30"/>
          <w:rtl/>
        </w:rPr>
        <w:t>‏"‏</w:t>
      </w:r>
      <w:r w:rsidRPr="00B07619">
        <w:rPr>
          <w:rFonts w:ascii="Arabic Typesetting" w:hAnsi="Arabic Typesetting" w:cs="Arabic Typesetting"/>
          <w:sz w:val="30"/>
          <w:szCs w:val="30"/>
        </w:rPr>
        <w:t xml:space="preserve"> </w:t>
      </w:r>
    </w:p>
    <w:p w14:paraId="02A339B0" w14:textId="77777777" w:rsidR="00C3248D" w:rsidRPr="00B07619" w:rsidRDefault="00C3248D" w:rsidP="009B7528">
      <w:pPr>
        <w:autoSpaceDE w:val="0"/>
        <w:autoSpaceDN w:val="0"/>
        <w:adjustRightInd w:val="0"/>
        <w:jc w:val="both"/>
        <w:rPr>
          <w:rFonts w:ascii="Arabic Typesetting" w:hAnsi="Arabic Typesetting" w:cs="Arabic Typesetting"/>
          <w:b/>
          <w:bCs/>
          <w:sz w:val="30"/>
          <w:szCs w:val="30"/>
        </w:rPr>
      </w:pPr>
      <w:r w:rsidRPr="00B07619">
        <w:rPr>
          <w:rFonts w:ascii="Arabic Typesetting" w:hAnsi="Arabic Typesetting" w:cs="Arabic Typesetting"/>
          <w:b/>
          <w:bCs/>
          <w:sz w:val="30"/>
          <w:szCs w:val="30"/>
          <w:rtl/>
        </w:rPr>
        <w:t>657</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sz w:val="30"/>
          <w:szCs w:val="30"/>
        </w:rPr>
        <w:t xml:space="preserve">Dschundub Bin Abdullah berichtete: Der Gesandte Allahs, Allah segne ihn und gebe ihm Frieden, sagte: </w:t>
      </w:r>
      <w:r w:rsidRPr="00B07619">
        <w:rPr>
          <w:rFonts w:ascii="Arabic Typesetting" w:hAnsi="Arabic Typesetting" w:cs="Arabic Typesetting"/>
          <w:b/>
          <w:bCs/>
          <w:sz w:val="30"/>
          <w:szCs w:val="30"/>
        </w:rPr>
        <w:t xml:space="preserve">"Wer das Morgengebet verrichtet, steht unter dem Schutz Allahs. Deshalb sollte Allah </w:t>
      </w:r>
      <w:r w:rsidR="00B844C1" w:rsidRPr="00B07619">
        <w:rPr>
          <w:rFonts w:ascii="Arabic Typesetting" w:hAnsi="Arabic Typesetting" w:cs="Arabic Typesetting"/>
          <w:b/>
          <w:bCs/>
          <w:sz w:val="30"/>
          <w:szCs w:val="30"/>
        </w:rPr>
        <w:t xml:space="preserve">euch </w:t>
      </w:r>
      <w:r w:rsidRPr="00B07619">
        <w:rPr>
          <w:rFonts w:ascii="Arabic Typesetting" w:hAnsi="Arabic Typesetting" w:cs="Arabic Typesetting"/>
          <w:b/>
          <w:bCs/>
          <w:sz w:val="30"/>
          <w:szCs w:val="30"/>
        </w:rPr>
        <w:t>wegen ihm</w:t>
      </w:r>
      <w:r w:rsidR="00A97396" w:rsidRPr="00B07619">
        <w:rPr>
          <w:rFonts w:ascii="Arabic Typesetting" w:hAnsi="Arabic Typesetting" w:cs="Arabic Typesetting"/>
          <w:b/>
          <w:bCs/>
          <w:sz w:val="30"/>
          <w:szCs w:val="30"/>
        </w:rPr>
        <w:t>*</w:t>
      </w:r>
      <w:r w:rsidRPr="00B07619">
        <w:rPr>
          <w:rFonts w:ascii="Arabic Typesetting" w:hAnsi="Arabic Typesetting" w:cs="Arabic Typesetting"/>
          <w:b/>
          <w:bCs/>
          <w:sz w:val="30"/>
          <w:szCs w:val="30"/>
        </w:rPr>
        <w:t xml:space="preserve"> nicht zu Verantwortung ziehen. Denn, wenn jemand dann etwas zu verantworten hat und Allah ihn deswegen zur Rechenschaft zieht und ins Höllenfeuer werfen wird."</w:t>
      </w:r>
    </w:p>
    <w:p w14:paraId="4AE8C27E" w14:textId="77777777" w:rsidR="00C3248D" w:rsidRPr="00B07619" w:rsidRDefault="00C3248D" w:rsidP="00C3248D">
      <w:pPr>
        <w:autoSpaceDE w:val="0"/>
        <w:autoSpaceDN w:val="0"/>
        <w:adjustRightInd w:val="0"/>
        <w:rPr>
          <w:rFonts w:ascii="Arabic Typesetting" w:hAnsi="Arabic Typesetting" w:cs="Arabic Typesetting"/>
          <w:sz w:val="30"/>
          <w:szCs w:val="30"/>
        </w:rPr>
      </w:pPr>
      <w:r w:rsidRPr="00B07619">
        <w:rPr>
          <w:rFonts w:ascii="Arabic Typesetting" w:hAnsi="Arabic Typesetting" w:cs="Arabic Typesetting"/>
          <w:sz w:val="30"/>
          <w:szCs w:val="30"/>
        </w:rPr>
        <w:t>Muslim 657</w:t>
      </w:r>
    </w:p>
    <w:p w14:paraId="5E7A4666" w14:textId="77777777" w:rsidR="00A97396" w:rsidRPr="00B07619" w:rsidRDefault="00A97396" w:rsidP="00A97396">
      <w:pPr>
        <w:autoSpaceDE w:val="0"/>
        <w:autoSpaceDN w:val="0"/>
        <w:adjustRightInd w:val="0"/>
        <w:rPr>
          <w:rFonts w:ascii="Arabic Typesetting" w:hAnsi="Arabic Typesetting" w:cs="Arabic Typesetting"/>
          <w:sz w:val="30"/>
          <w:szCs w:val="30"/>
        </w:rPr>
      </w:pPr>
      <w:r w:rsidRPr="00B07619">
        <w:rPr>
          <w:rFonts w:ascii="Arabic Typesetting" w:hAnsi="Arabic Typesetting" w:cs="Arabic Typesetting"/>
          <w:sz w:val="30"/>
          <w:szCs w:val="30"/>
        </w:rPr>
        <w:t>*wegen eines Mannes, der das Morgengebet verrichtet hat</w:t>
      </w:r>
    </w:p>
    <w:p w14:paraId="13EB93BE"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lastRenderedPageBreak/>
        <w:t>657 (...)</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وَحَدَّثَنِيهِ يَعْقُوبُ بْنُ إِبْرَاهِيمَ الدَّوْرَقِيُّ،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حَدَّثَنَا إِسْمَاعِيلُ، عَنْ خَالِدٍ، عَنْ أَنَسِ بْنِ سِيرِينَ، قَالَ سَمِعْتُ</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 xml:space="preserve">جُنْدَبًا الْقَسْرِيَّ، يَقُولُ قَالَ رَسُولُ اللَّهِ صلى الله عليه وسلم </w:t>
      </w:r>
      <w:r w:rsidRPr="00B07619">
        <w:rPr>
          <w:rFonts w:ascii="Arabic Typesetting" w:hAnsi="Arabic Typesetting" w:cs="Arabic Typesetting"/>
          <w:b/>
          <w:bCs/>
          <w:sz w:val="30"/>
          <w:szCs w:val="30"/>
          <w:rtl/>
        </w:rPr>
        <w:t>‏"مَنْ صَلَّى صَلاَةَ الصُّبْحِ فَهْوَ فِي ذِمَّةِ اللَّهِ فَلاَ يَطْلُبَنَّكُمُ</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اللَّهُ مِنْ ذِمَّتِهِ بِشَىْءٍ فَإِنَّهُ مَنْ يَطْلُبْهُ مِنْ ذِمَّتِهِ</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بِشَىْءٍ يُدْرِكْهُ ثُمَّ يَكُبَّهُ عَلَى وَجْهِهِ فِي نَارِ جَهَنَّمَ ‏</w:t>
      </w:r>
      <w:r w:rsidRPr="00B07619">
        <w:rPr>
          <w:rFonts w:ascii="Arabic Typesetting" w:hAnsi="Arabic Typesetting" w:cs="Arabic Typesetting"/>
          <w:sz w:val="30"/>
          <w:szCs w:val="30"/>
          <w:rtl/>
        </w:rPr>
        <w:t>"‏ ‏.‏</w:t>
      </w:r>
      <w:r w:rsidRPr="00B07619">
        <w:rPr>
          <w:rFonts w:ascii="Arabic Typesetting" w:hAnsi="Arabic Typesetting" w:cs="Arabic Typesetting"/>
          <w:sz w:val="30"/>
          <w:szCs w:val="30"/>
        </w:rPr>
        <w:t xml:space="preserve"> </w:t>
      </w:r>
    </w:p>
    <w:p w14:paraId="4F8FADF3"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قَوْلُهُ - صَلَّى اللَّهُ عَلَيْهِ وَسَلَّمَ - : (</w:t>
      </w:r>
      <w:bookmarkStart w:id="115" w:name="24179"/>
      <w:r w:rsidRPr="00B07619">
        <w:rPr>
          <w:rFonts w:ascii="Arabic Typesetting" w:hAnsi="Arabic Typesetting" w:cs="Arabic Typesetting"/>
          <w:b/>
          <w:bCs/>
          <w:sz w:val="30"/>
          <w:szCs w:val="30"/>
          <w:rtl/>
        </w:rPr>
        <w:t>مَنْ صَلَّى الصُّبْحَ فَهُوَ فِي ذِمَّةِ اللَّهِ</w:t>
      </w:r>
      <w:bookmarkEnd w:id="115"/>
      <w:r w:rsidRPr="00B07619">
        <w:rPr>
          <w:rFonts w:ascii="Arabic Typesetting" w:hAnsi="Arabic Typesetting" w:cs="Arabic Typesetting"/>
          <w:sz w:val="30"/>
          <w:szCs w:val="30"/>
          <w:rtl/>
        </w:rPr>
        <w:t>) قِيلَ: الذِّمَّةُ هُنَا الضَّمَانُ. وَقِيلَ: الْأَمَانُ</w:t>
      </w:r>
    </w:p>
    <w:p w14:paraId="56111985" w14:textId="77777777" w:rsidR="00C3248D" w:rsidRPr="00B07619" w:rsidRDefault="00C3248D" w:rsidP="00C3248D">
      <w:pPr>
        <w:autoSpaceDE w:val="0"/>
        <w:autoSpaceDN w:val="0"/>
        <w:adjustRightInd w:val="0"/>
        <w:jc w:val="both"/>
        <w:rPr>
          <w:rFonts w:ascii="Arabic Typesetting" w:hAnsi="Arabic Typesetting" w:cs="Arabic Typesetting"/>
          <w:b/>
          <w:bCs/>
          <w:sz w:val="30"/>
          <w:szCs w:val="30"/>
        </w:rPr>
      </w:pPr>
      <w:r w:rsidRPr="00B07619">
        <w:rPr>
          <w:rFonts w:ascii="Arabic Typesetting" w:hAnsi="Arabic Typesetting" w:cs="Arabic Typesetting"/>
          <w:b/>
          <w:bCs/>
          <w:sz w:val="30"/>
          <w:szCs w:val="30"/>
          <w:rtl/>
        </w:rPr>
        <w:t>657</w:t>
      </w:r>
      <w:r w:rsidRPr="00B07619">
        <w:rPr>
          <w:rFonts w:ascii="Arabic Typesetting" w:hAnsi="Arabic Typesetting" w:cs="Arabic Typesetting"/>
          <w:b/>
          <w:bCs/>
          <w:sz w:val="30"/>
          <w:szCs w:val="30"/>
        </w:rPr>
        <w:t xml:space="preserve">. (…) </w:t>
      </w:r>
      <w:r w:rsidRPr="00B07619">
        <w:rPr>
          <w:rFonts w:ascii="Arabic Typesetting" w:hAnsi="Arabic Typesetting" w:cs="Arabic Typesetting"/>
          <w:sz w:val="30"/>
          <w:szCs w:val="30"/>
        </w:rPr>
        <w:t xml:space="preserve">Dschundub Al-Qasri berichtete: Der Gesandte Allahs, Allah segne ihn und gebe ihm Frieden, sagte: </w:t>
      </w:r>
      <w:r w:rsidRPr="00B07619">
        <w:rPr>
          <w:rFonts w:ascii="Arabic Typesetting" w:hAnsi="Arabic Typesetting" w:cs="Arabic Typesetting"/>
          <w:b/>
          <w:bCs/>
          <w:sz w:val="30"/>
          <w:szCs w:val="30"/>
        </w:rPr>
        <w:t>"Wer das Morgengebet verrichtet, der steht unter dem Schutz Allahs. Deshalb sollte Allah wegen ihm euch nicht zu Verantwortung ziehen. Denn</w:t>
      </w:r>
      <w:r w:rsidR="00B2480D" w:rsidRPr="00B07619">
        <w:rPr>
          <w:rFonts w:ascii="Arabic Typesetting" w:hAnsi="Arabic Typesetting" w:cs="Arabic Typesetting"/>
          <w:b/>
          <w:bCs/>
          <w:sz w:val="30"/>
          <w:szCs w:val="30"/>
        </w:rPr>
        <w:t>,</w:t>
      </w:r>
      <w:r w:rsidRPr="00B07619">
        <w:rPr>
          <w:rFonts w:ascii="Arabic Typesetting" w:hAnsi="Arabic Typesetting" w:cs="Arabic Typesetting"/>
          <w:b/>
          <w:bCs/>
          <w:sz w:val="30"/>
          <w:szCs w:val="30"/>
        </w:rPr>
        <w:t xml:space="preserve"> wenn jemand dann etwas zu verantworten hat, wird Allah ihn deswegen auf sein Gesicht ins Feuer werfen </w:t>
      </w:r>
      <w:r w:rsidR="00B2480D" w:rsidRPr="00B07619">
        <w:rPr>
          <w:rFonts w:ascii="Arabic Typesetting" w:hAnsi="Arabic Typesetting" w:cs="Arabic Typesetting"/>
          <w:b/>
          <w:bCs/>
          <w:sz w:val="30"/>
          <w:szCs w:val="30"/>
        </w:rPr>
        <w:t>lassen</w:t>
      </w:r>
      <w:r w:rsidRPr="00B07619">
        <w:rPr>
          <w:rFonts w:ascii="Arabic Typesetting" w:hAnsi="Arabic Typesetting" w:cs="Arabic Typesetting"/>
          <w:b/>
          <w:bCs/>
          <w:sz w:val="30"/>
          <w:szCs w:val="30"/>
        </w:rPr>
        <w:t>."</w:t>
      </w:r>
    </w:p>
    <w:p w14:paraId="690CDFC7" w14:textId="77777777" w:rsidR="00C3248D" w:rsidRPr="00B07619" w:rsidRDefault="00C3248D" w:rsidP="00C3248D">
      <w:pPr>
        <w:autoSpaceDE w:val="0"/>
        <w:autoSpaceDN w:val="0"/>
        <w:adjustRightInd w:val="0"/>
        <w:rPr>
          <w:rFonts w:ascii="Arabic Typesetting" w:hAnsi="Arabic Typesetting" w:cs="Arabic Typesetting"/>
          <w:sz w:val="30"/>
          <w:szCs w:val="30"/>
        </w:rPr>
      </w:pPr>
      <w:r w:rsidRPr="00B07619">
        <w:rPr>
          <w:rFonts w:ascii="Arabic Typesetting" w:hAnsi="Arabic Typesetting" w:cs="Arabic Typesetting"/>
          <w:sz w:val="30"/>
          <w:szCs w:val="30"/>
        </w:rPr>
        <w:t>Muslim 657</w:t>
      </w:r>
    </w:p>
    <w:p w14:paraId="2DF1B4AE"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p>
    <w:p w14:paraId="2CAD3374"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657</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وَحَدَّثَنَا أَبُو بَكْرِ بْنُ أَبِي شَيْبَةَ، حَدَّثَنَا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ابْنُ هَارُونَ، عَنْ دَاوُدَ بْنِ أَبِي هِنْدٍ، عَنِ الْحَسَنِ، عَنْ جُنْدَبِ</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بْنِ سُفْيَانَ، عَنِ النَّبِيِّ صلى الله عليه وسلم بِهَذَا وَلَمْ يَذْكُرْ ‏"</w:t>
      </w:r>
      <w:r w:rsidRPr="00B07619">
        <w:rPr>
          <w:rFonts w:ascii="Arabic Typesetting" w:hAnsi="Arabic Typesetting" w:cs="Arabic Typesetting"/>
          <w:b/>
          <w:bCs/>
          <w:sz w:val="30"/>
          <w:szCs w:val="30"/>
          <w:rtl/>
        </w:rPr>
        <w:t>فَيَكُبَّهُ فِي نَارِ جَهَنَّمَ</w:t>
      </w:r>
      <w:r w:rsidRPr="00B07619">
        <w:rPr>
          <w:rFonts w:ascii="Arabic Typesetting" w:hAnsi="Arabic Typesetting" w:cs="Arabic Typesetting"/>
          <w:sz w:val="30"/>
          <w:szCs w:val="30"/>
          <w:rtl/>
        </w:rPr>
        <w:t xml:space="preserve"> ‏"‏ ‏.‏</w:t>
      </w:r>
      <w:r w:rsidRPr="00B07619">
        <w:rPr>
          <w:rFonts w:ascii="Arabic Typesetting" w:hAnsi="Arabic Typesetting" w:cs="Arabic Typesetting"/>
          <w:sz w:val="30"/>
          <w:szCs w:val="30"/>
        </w:rPr>
        <w:t xml:space="preserve"> </w:t>
      </w:r>
    </w:p>
    <w:p w14:paraId="0B9BC47B"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مسلم 657 (...)، ترمذي 222</w:t>
      </w:r>
    </w:p>
    <w:p w14:paraId="71CD6644" w14:textId="77777777" w:rsidR="00C3248D" w:rsidRPr="00B07619" w:rsidRDefault="00C3248D" w:rsidP="00C3248D">
      <w:pPr>
        <w:spacing w:before="100" w:beforeAutospacing="1" w:after="100" w:afterAutospacing="1"/>
        <w:jc w:val="both"/>
        <w:rPr>
          <w:rFonts w:ascii="Arabic Typesetting" w:hAnsi="Arabic Typesetting" w:cs="Arabic Typesetting"/>
          <w:b/>
          <w:bCs/>
          <w:sz w:val="32"/>
          <w:szCs w:val="32"/>
        </w:rPr>
      </w:pPr>
      <w:r w:rsidRPr="00B07619">
        <w:rPr>
          <w:rFonts w:ascii="Arabic Typesetting" w:hAnsi="Arabic Typesetting" w:cs="Arabic Typesetting"/>
          <w:b/>
          <w:bCs/>
          <w:sz w:val="32"/>
          <w:szCs w:val="32"/>
          <w:rtl/>
        </w:rPr>
        <w:lastRenderedPageBreak/>
        <w:t>657</w:t>
      </w:r>
      <w:r w:rsidRPr="00B07619">
        <w:rPr>
          <w:rFonts w:ascii="Arabic Typesetting" w:hAnsi="Arabic Typesetting" w:cs="Arabic Typesetting"/>
          <w:b/>
          <w:bCs/>
          <w:sz w:val="32"/>
          <w:szCs w:val="32"/>
        </w:rPr>
        <w:t xml:space="preserve">. (…) </w:t>
      </w:r>
      <w:r w:rsidRPr="00B07619">
        <w:rPr>
          <w:rFonts w:ascii="Arabic Typesetting" w:hAnsi="Arabic Typesetting" w:cs="Arabic Typesetting"/>
          <w:sz w:val="32"/>
          <w:szCs w:val="32"/>
        </w:rPr>
        <w:t xml:space="preserve">Dschundub Bin Sufyan berichtete: Der Gesandte Allahs, Allah segne ihn und gebe ihm Frieden, sagte: </w:t>
      </w:r>
      <w:r w:rsidRPr="00B07619">
        <w:rPr>
          <w:rFonts w:ascii="Arabic Typesetting" w:hAnsi="Arabic Typesetting" w:cs="Arabic Typesetting"/>
          <w:b/>
          <w:bCs/>
          <w:sz w:val="32"/>
          <w:szCs w:val="32"/>
        </w:rPr>
        <w:t>"… und Allah wird ihn dann ins Feuer werfen</w:t>
      </w:r>
      <w:r w:rsidR="00B2480D" w:rsidRPr="00B07619">
        <w:rPr>
          <w:rFonts w:ascii="Arabic Typesetting" w:hAnsi="Arabic Typesetting" w:cs="Arabic Typesetting"/>
          <w:b/>
          <w:bCs/>
          <w:sz w:val="32"/>
          <w:szCs w:val="32"/>
        </w:rPr>
        <w:t>.</w:t>
      </w:r>
      <w:r w:rsidRPr="00B07619">
        <w:rPr>
          <w:rFonts w:ascii="Arabic Typesetting" w:hAnsi="Arabic Typesetting" w:cs="Arabic Typesetting"/>
          <w:b/>
          <w:bCs/>
          <w:sz w:val="32"/>
          <w:szCs w:val="32"/>
        </w:rPr>
        <w:t>"</w:t>
      </w:r>
    </w:p>
    <w:p w14:paraId="6FD938C2" w14:textId="77777777" w:rsidR="00C3248D" w:rsidRPr="00B07619" w:rsidRDefault="00C3248D" w:rsidP="009B7528">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657</w:t>
      </w:r>
      <w:r w:rsidR="009B7528"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Tirmidhi 222</w:t>
      </w:r>
    </w:p>
    <w:p w14:paraId="7B6366A1" w14:textId="77777777" w:rsidR="00C3248D" w:rsidRPr="00B07619" w:rsidRDefault="009B7528" w:rsidP="009B7528">
      <w:pPr>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Pr>
        <w:br w:type="column"/>
      </w:r>
    </w:p>
    <w:p w14:paraId="2F652DF1" w14:textId="77777777" w:rsidR="00C3248D" w:rsidRPr="00B07619" w:rsidRDefault="00C3248D" w:rsidP="00C3248D">
      <w:pPr>
        <w:bidi/>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tl/>
        </w:rPr>
        <w:t>47</w:t>
      </w:r>
      <w:r w:rsidRPr="00B07619">
        <w:rPr>
          <w:rFonts w:ascii="Arabic Typesetting" w:hAnsi="Arabic Typesetting" w:cs="Arabic Typesetting"/>
          <w:b/>
          <w:bCs/>
          <w:sz w:val="30"/>
          <w:szCs w:val="30"/>
        </w:rPr>
        <w:t xml:space="preserve"> - </w:t>
      </w:r>
      <w:r w:rsidRPr="00B07619">
        <w:rPr>
          <w:rFonts w:ascii="Arabic Typesetting" w:hAnsi="Arabic Typesetting" w:cs="Arabic Typesetting"/>
          <w:b/>
          <w:bCs/>
          <w:sz w:val="30"/>
          <w:szCs w:val="30"/>
          <w:rtl/>
        </w:rPr>
        <w:t>باب الرُّخْصَةِ فِي التَّخَلُّفِ عَنِ</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الْجَمَاعَةِ، بِعُذْرٍ ‏</w:t>
      </w:r>
    </w:p>
    <w:p w14:paraId="57A04F57" w14:textId="77777777" w:rsidR="00C3248D" w:rsidRPr="00B07619" w:rsidRDefault="00C3248D" w:rsidP="00C3248D">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 xml:space="preserve">Die Erlaubnis, dem Gemeinschaftsgebet fernzubleiben, </w:t>
      </w:r>
      <w:r w:rsidR="00B2480D" w:rsidRPr="00B07619">
        <w:rPr>
          <w:rFonts w:ascii="Arabic Typesetting" w:hAnsi="Arabic Typesetting" w:cs="Arabic Typesetting"/>
          <w:b/>
          <w:bCs/>
          <w:sz w:val="30"/>
          <w:szCs w:val="30"/>
        </w:rPr>
        <w:t>wenn</w:t>
      </w:r>
      <w:r w:rsidRPr="00B07619">
        <w:rPr>
          <w:rFonts w:ascii="Arabic Typesetting" w:hAnsi="Arabic Typesetting" w:cs="Arabic Typesetting"/>
          <w:b/>
          <w:bCs/>
          <w:sz w:val="30"/>
          <w:szCs w:val="30"/>
        </w:rPr>
        <w:t xml:space="preserve"> es einen Grund gibt</w:t>
      </w:r>
    </w:p>
    <w:p w14:paraId="3C109FD0" w14:textId="77777777" w:rsidR="009B7528" w:rsidRPr="00B07619" w:rsidRDefault="009B7528" w:rsidP="00C3248D">
      <w:pPr>
        <w:spacing w:before="100" w:beforeAutospacing="1" w:after="100" w:afterAutospacing="1"/>
        <w:jc w:val="center"/>
        <w:rPr>
          <w:rFonts w:ascii="Arabic Typesetting" w:hAnsi="Arabic Typesetting" w:cs="Arabic Typesetting"/>
          <w:sz w:val="30"/>
          <w:szCs w:val="30"/>
        </w:rPr>
      </w:pPr>
    </w:p>
    <w:p w14:paraId="64CFB4EB" w14:textId="77777777" w:rsidR="00C3248D" w:rsidRPr="00B07619" w:rsidRDefault="00C3248D" w:rsidP="009B7528">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657 (...)</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حَدَّثَنِي حَرْمَلَةُ بْنُ يَحْيَى التُّجِيبِيُّ،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أَخْبَرَنَا ابْنُ وَهْبٍ، أَخْبَرَنِي يُونُسُ، عَنِ ابْنِ شِهَابٍ، أَنَّ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مَحْمُودَ بْنَ الرَّبِيعِ الأَنْصَارِيَّ، حَدَّثَهُ أَنَّ عِتْبَانَ بْنَ مَالِكٍ</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وَهُوَ مِنْ أَصْحَابِ النَّبِيِّ صلى الله عليه وسلم مِمَّنْ شَهِدَ بَدْرًا مِنَ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الأَنْصَارِ أَنَّهُ أَتَى رَسُولَ اللَّهِ صلى الله عليه وسلم فَقَالَ يَا رَسُولَ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اللَّهِ إِنِّي قَدْ أَنْكَرْتُ بَصَرِي وَأَنَا أُصَلِّي لِقَوْمِي وَإِذَا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كَانَتِ الأَمْطَارُ سَالَ الْوَادِي الَّذِي بَيْنِي وَبَيْنَهُمْ وَلَمْ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أَسْتَطِعْ أَنْ آتِيَ مَسْجِدَهُمْ فَأُصَلِّيَ لَهُمْ وَدِدْتُ أَنَّكَ يَا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رَسُولَ اللَّهِ تَأْتِي فَتُصَلِّي فِي مُصَلًّى،‏ فَأَتَّخِذَهُ مُصَلًّى‏.‏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قَالَ فَقَالَ رَسُولُ اللَّهِ صلى الله عليه وسلم ‏"</w:t>
      </w:r>
      <w:r w:rsidRPr="00B07619">
        <w:rPr>
          <w:rFonts w:ascii="Arabic Typesetting" w:hAnsi="Arabic Typesetting" w:cs="Arabic Typesetting"/>
          <w:b/>
          <w:bCs/>
          <w:sz w:val="30"/>
          <w:szCs w:val="30"/>
          <w:rtl/>
        </w:rPr>
        <w:t>سَأَفْعَلُ إِنْ شَاءَ</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اللَّهُ</w:t>
      </w:r>
      <w:r w:rsidRPr="00B07619">
        <w:rPr>
          <w:rFonts w:ascii="Arabic Typesetting" w:hAnsi="Arabic Typesetting" w:cs="Arabic Typesetting"/>
          <w:sz w:val="30"/>
          <w:szCs w:val="30"/>
          <w:rtl/>
        </w:rPr>
        <w:t>‏"‏ ‏.‏ قَالَ عِتْبَانُ فَغَدَا رَسُولُ اللَّهِ صلى الله عليه وسلم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وَأَبُو بَكْرٍ الصِّدِّيقُ حِينَ ارْتَفَعَ النَّهَارُ فَاسْتَأْذَنَ رَسُولُ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اللَّهِ صلى الله عليه وسلم فَأَذِنْتُ لَهُ فَلَمْ يَجْلِسْ حَتَّى دَخَلَ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الْبَيْتَ ثُمَّ قَالَ ‏"‏</w:t>
      </w:r>
      <w:r w:rsidRPr="00B07619">
        <w:rPr>
          <w:rFonts w:ascii="Arabic Typesetting" w:hAnsi="Arabic Typesetting" w:cs="Arabic Typesetting"/>
          <w:b/>
          <w:bCs/>
          <w:sz w:val="30"/>
          <w:szCs w:val="30"/>
          <w:rtl/>
        </w:rPr>
        <w:t>أَيْنَ تُحِبُّ أَنْ أُصَلِّيَ مِنْ بَيْتِكِ</w:t>
      </w:r>
      <w:r w:rsidRPr="00B07619">
        <w:rPr>
          <w:rFonts w:ascii="Arabic Typesetting" w:hAnsi="Arabic Typesetting" w:cs="Arabic Typesetting"/>
          <w:sz w:val="30"/>
          <w:szCs w:val="30"/>
          <w:rtl/>
        </w:rPr>
        <w:t xml:space="preserve"> ‏"‏ ‏.‏</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قَالَ فَأَشَرْتُ إِلَى نَاحِيَةٍ مِنَ الْبَيْتِ فَقَامَ رَسُولُ اللَّهِ صلى الله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عليه وسلم فَكَبَّرَ فَقُمْنَا وَرَاءَهُ فَصَلَّى رَكْعَتَيْنِ ثُمَّ سَلَّمَ</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قَالَ - وَحَبَسْنَاهُ عَلَى خَزِيرٍ صَنَعْنَاهُ لَهُ - قَالَ - فَثَابَ رِجَالٌ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مِنْ أَهْلِ الدَّارِ حَوْلَنَا حَتَّى اجْتَمَعَ فِي الْبَيْتِ رِجَالٌ ذَوُو</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عَدَدٍ فَقَالَ قَائِلٌ مِنْهُمْ أَيْنَ مَالِكُ بْنُ الدُّخْشُنِ فَقَالَ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بَعْضُهُمْ ذَلِكَ مُنَافِقٌ لاَ يُحِبُّ اللَّهَ وَرَسُولَهُ.‏ فَقَالَ رَسُولُ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اللَّهِ صلى الله عليه وسلم ‏"</w:t>
      </w:r>
      <w:r w:rsidRPr="00B07619">
        <w:rPr>
          <w:rFonts w:ascii="Arabic Typesetting" w:hAnsi="Arabic Typesetting" w:cs="Arabic Typesetting"/>
          <w:b/>
          <w:bCs/>
          <w:sz w:val="30"/>
          <w:szCs w:val="30"/>
          <w:rtl/>
        </w:rPr>
        <w:t>‏لاَ تَقُلْ لَهُ ذَلِكَ أَلاَ تَرَاهُ قَدْ قَالَ</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 xml:space="preserve">لاَ إِلَهَ إِلاَّ اللَّهُ‏.‏ يُرِيدُ بِذَلِكَ وَجْهَ اللَّهِ </w:t>
      </w:r>
      <w:r w:rsidRPr="00B07619">
        <w:rPr>
          <w:rFonts w:ascii="Arabic Typesetting" w:hAnsi="Arabic Typesetting" w:cs="Arabic Typesetting"/>
          <w:sz w:val="30"/>
          <w:szCs w:val="30"/>
          <w:rtl/>
        </w:rPr>
        <w:t>‏"‏ قَالَ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 xml:space="preserve">قَالُوا اللَّهُ وَرَسُولُهُ أَعْلَمُ‏.‏ قَالَ </w:t>
      </w:r>
      <w:r w:rsidRPr="00B07619">
        <w:rPr>
          <w:rFonts w:ascii="Arabic Typesetting" w:hAnsi="Arabic Typesetting" w:cs="Arabic Typesetting"/>
          <w:sz w:val="30"/>
          <w:szCs w:val="30"/>
          <w:rtl/>
        </w:rPr>
        <w:lastRenderedPageBreak/>
        <w:t>فَإِنَّمَا نَرَى وَجْهَهُ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وَنَصِيحَتَهُ لِلْمُنَافِقِينَ‏.‏ قَالَ فَقَالَ رَسُولُ اللَّهِ صلى الله عليه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 xml:space="preserve">وسلم </w:t>
      </w:r>
      <w:r w:rsidRPr="00B07619">
        <w:rPr>
          <w:rFonts w:ascii="Arabic Typesetting" w:hAnsi="Arabic Typesetting" w:cs="Arabic Typesetting"/>
          <w:b/>
          <w:bCs/>
          <w:sz w:val="30"/>
          <w:szCs w:val="30"/>
          <w:rtl/>
        </w:rPr>
        <w:t>‏"‏فَإِنَّ اللَّهَ قَدْ حَرَّمَ عَلَى النَّارِ مَنْ قَالَ لاَ إِلَهَ</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إِلاَّ اللَّهُ،‏ يَبْتَغِي بِذَلِكَ وَجْهَ اللَّهِ ‏</w:t>
      </w:r>
      <w:r w:rsidRPr="00B07619">
        <w:rPr>
          <w:rFonts w:ascii="Arabic Typesetting" w:hAnsi="Arabic Typesetting" w:cs="Arabic Typesetting"/>
          <w:sz w:val="30"/>
          <w:szCs w:val="30"/>
          <w:rtl/>
        </w:rPr>
        <w:t>"‏.‏ قَالَ ابْنُ شِهَابٍ</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ثُمَّ سَأَلْتُ الْحُصَيْنَ بْنَ مُحَمَّدٍ الأَنْصَارِيَّ - وَهُوَ أَحَدُ بَنِي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سَالِمٍ وَهُوَ مِنْ سَرَاتِهِمْ - عَنْ حَدِيثِ مَحْمُودِ بْنِ الرَّبِيعِ</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فَصَدَّقَهُ بِذَلِكَ ‏.‏</w:t>
      </w:r>
      <w:r w:rsidRPr="00B07619">
        <w:rPr>
          <w:rFonts w:ascii="Arabic Typesetting" w:hAnsi="Arabic Typesetting" w:cs="Arabic Typesetting"/>
          <w:sz w:val="30"/>
          <w:szCs w:val="30"/>
        </w:rPr>
        <w:t xml:space="preserve"> </w:t>
      </w:r>
    </w:p>
    <w:p w14:paraId="0F5C8AB8"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424، 425، 667، 686، 638، 840، 1186، 4009، 5401، 6422، 6938، مسلم 657 (... 1496، 1497، 1498)، نسائي 787، 1326، ابن ماجه 754</w:t>
      </w:r>
    </w:p>
    <w:p w14:paraId="6C42652C"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 xml:space="preserve">قَوْلُهُ: (وَحَبَسْنَاهُ عَلَى خَزِيرٍ): خَزِيرَةٌ بِالْهَاءِ. قَالَ ابْنُ قُتَيْبَةَ: الْخَزِيرَةُ: لَحْمٌ يُقَطَّعُ صِغَارًا ثُمَّ يُصَبُّ عَلَيْهِ مَاءٌ كَثِيرٌ، فَإِذَا نَضِجَ ذُرَّ عَلَيْهِ دَقِيقٌ، فَإِنْ لَمْ يَكُنْ فِيهَا لَحْمٌ فَهِيَ عَصِيدَةٌ. وَفِي صَحِيحِ الْبُخَارِيِّ قَالَ: قَالَ النَّضْرُ: الْخَزِيرَةُ مِنَ النُّخَالَةِ، وَالْحَرِيرَةُ بِالْحَاءِ الْمُهْمَلَةِ وَالرَّاءِ الْمُكَرَّرَةِ مِنَ اللَّبَنِ، وَكَذَا قَالَ أَبُو الْهَيْثَمِ : إِذَا كَانَتْ مِنْ نُخَالَةٍ فَهِيَ خَزِيرَةٌ، وَإِذَا كَانَتْ مِنْ دَقِيقٍ فَهِيَ حَرِيرَةٌ، وَالْمُرَادُ نُخَالَةٌ فِيهَا غَلِيظُ الدَّقِيقِ </w:t>
      </w:r>
      <w:bookmarkStart w:id="116" w:name="____________P292"/>
      <w:bookmarkEnd w:id="116"/>
      <w:r w:rsidRPr="00B07619">
        <w:rPr>
          <w:rFonts w:ascii="Arabic Typesetting" w:hAnsi="Arabic Typesetting" w:cs="Arabic Typesetting"/>
          <w:sz w:val="30"/>
          <w:szCs w:val="30"/>
          <w:rtl/>
        </w:rPr>
        <w:t>قَوْلُهُ: فِي الرِّوَايَةِ الْأُخْرَى: (جَشِيشَةٌ) قَالَ شَمِرٌ: هِيَ أَنْ تُطْحَنَ الْحِنْطَةُ طَحْنًا جَلِيلًا ثُمَّ يُلْقَى فِيهَا لَحْمٌ أَوْ تَمْرٌ فَتُطْبَخُ بِهِ. قَوْلُهُ: (فَثَابَ رِجَالٌ مِنْ أَهْلِ الدَّارِ) أَيِ اجْتَمَعُوا، وَالْمُرَادُ بِالدَّارِ هُنَا الْمَحَلَّةُ. قَوْلُهُ - صَلَّى اللَّهُ عَلَيْهِ وَسَلَّمَ - : (لَا تَقُلْ لَهُ ذَلِكَ) أَيْ لَا تَقُلْ فِي حَقِّهِ ذَلِكَ. قَوْلُهُ: (وَهُوَ مِنْ سَرَاتِهِمْ) أَيْ سَادَاتِهِمْ... وَفِيهِ: جَوَازُ صَلَاةِ النَّفْلِ جَمَاعَةً. وَفِيهِ: أَنَّ الْأَفْضَلَ فِي صَلَاةِ النَّهَارِ أَنْ تَكُونَ مَثْنَى كَصَلَاةِ اللَّيْلِ، وَهُوَ مَذْهَبُنَا وَمَذْهَبُ الْجُمْهُورِ. وَفِيهِ: أَنَّهُ يُسْتَحَبُّ لِأَهْلِ الْمَحَلَّةِ وَجِيرَانِهِمِ إِذَا وَرَدَ رَجُلٌ صَالِحٌ إِلَى مَنْزِلِ بَعْضِهِمْ أَنْ يَجْتَمِعُوا إِلَيْهِ، وَيَحْضُرُوا مَجْلِسَهُ لِزِيَارَتِهِ وَإِكْرَامِهِ وَالِاسْتِفَادَةِ مِنْهُ.</w:t>
      </w:r>
    </w:p>
    <w:p w14:paraId="4A3028E4"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657. (…) Mahmud Bin Rabi´ Al-Ansari berichtete: Itban Bin Malik, der ein Gefährte des Gesandten Allahs, Allah </w:t>
      </w:r>
      <w:r w:rsidRPr="00B07619">
        <w:rPr>
          <w:rFonts w:ascii="Arabic Typesetting" w:hAnsi="Arabic Typesetting" w:cs="Arabic Typesetting"/>
          <w:sz w:val="30"/>
          <w:szCs w:val="30"/>
        </w:rPr>
        <w:lastRenderedPageBreak/>
        <w:t>segne ihn und gebe ihm Frieden, und von den Ansar (Helfern)</w:t>
      </w:r>
      <w:r w:rsidR="00B2480D" w:rsidRPr="00B07619">
        <w:rPr>
          <w:rFonts w:ascii="Arabic Typesetting" w:hAnsi="Arabic Typesetting" w:cs="Arabic Typesetting"/>
          <w:sz w:val="30"/>
          <w:szCs w:val="30"/>
        </w:rPr>
        <w:t xml:space="preserve"> war</w:t>
      </w:r>
      <w:r w:rsidRPr="00B07619">
        <w:rPr>
          <w:rFonts w:ascii="Arabic Typesetting" w:hAnsi="Arabic Typesetting" w:cs="Arabic Typesetting"/>
          <w:sz w:val="30"/>
          <w:szCs w:val="30"/>
        </w:rPr>
        <w:t xml:space="preserve">, die an der Badr-Schlacht teilnahmen, kam zum Gesandten Allahs, Allah segne ihn und gebe ihm Frieden, und sagte: O Gesandter Allahs, ich habe mein Augenlicht verloren und ich pflegte das Gebet für meine Leute (als Imam) zu führen. Wenn aber durch den Regen das Tal zwischen mir und ihnen fließt, dann kann ich nicht zu ihrer Moschee gelangen, um für sie das Gebet zu leiten. Ich habe den Wunsch, o Gesandter Allahs, dass du kommst und an einer Stelle (in meinem Haus) betest, </w:t>
      </w:r>
      <w:r w:rsidR="00B2480D" w:rsidRPr="00B07619">
        <w:rPr>
          <w:rFonts w:ascii="Arabic Typesetting" w:hAnsi="Arabic Typesetting" w:cs="Arabic Typesetting"/>
          <w:sz w:val="30"/>
          <w:szCs w:val="30"/>
        </w:rPr>
        <w:t>um</w:t>
      </w:r>
      <w:r w:rsidRPr="00B07619">
        <w:rPr>
          <w:rFonts w:ascii="Arabic Typesetting" w:hAnsi="Arabic Typesetting" w:cs="Arabic Typesetting"/>
          <w:sz w:val="30"/>
          <w:szCs w:val="30"/>
        </w:rPr>
        <w:t xml:space="preserve"> diese Stelle zu einer Gebetsstelle </w:t>
      </w:r>
      <w:r w:rsidR="00B2480D" w:rsidRPr="00B07619">
        <w:rPr>
          <w:rFonts w:ascii="Arabic Typesetting" w:hAnsi="Arabic Typesetting" w:cs="Arabic Typesetting"/>
          <w:sz w:val="30"/>
          <w:szCs w:val="30"/>
        </w:rPr>
        <w:t xml:space="preserve">zu </w:t>
      </w:r>
      <w:r w:rsidRPr="00B07619">
        <w:rPr>
          <w:rFonts w:ascii="Arabic Typesetting" w:hAnsi="Arabic Typesetting" w:cs="Arabic Typesetting"/>
          <w:sz w:val="30"/>
          <w:szCs w:val="30"/>
        </w:rPr>
        <w:t xml:space="preserve">machen. Der Gesandte Allahs, Allah segne ihn und gebe ihm Frieden, sagte: </w:t>
      </w:r>
      <w:r w:rsidRPr="00B07619">
        <w:rPr>
          <w:rFonts w:ascii="Arabic Typesetting" w:hAnsi="Arabic Typesetting" w:cs="Arabic Typesetting"/>
          <w:b/>
          <w:bCs/>
          <w:sz w:val="30"/>
          <w:szCs w:val="30"/>
        </w:rPr>
        <w:t>„Das werde ich machen, inschaAllah.</w:t>
      </w:r>
      <w:r w:rsidRPr="00B07619">
        <w:rPr>
          <w:rFonts w:ascii="Arabic Typesetting" w:hAnsi="Arabic Typesetting" w:cs="Arabic Typesetting"/>
          <w:sz w:val="30"/>
          <w:szCs w:val="30"/>
        </w:rPr>
        <w:t xml:space="preserve">“ Itban sagte weiter: Am nächsten Tag kam der Gesandte Allahs, Allah segne ihn und gebe ihm Frieden, mit Abu Bakr As-Siddiq und bat um Erlaubnis einzutreten. </w:t>
      </w:r>
      <w:r w:rsidR="00B2480D" w:rsidRPr="00B07619">
        <w:rPr>
          <w:rFonts w:ascii="Arabic Typesetting" w:hAnsi="Arabic Typesetting" w:cs="Arabic Typesetting"/>
          <w:sz w:val="30"/>
          <w:szCs w:val="30"/>
        </w:rPr>
        <w:t>Als er eingetreten war,</w:t>
      </w:r>
      <w:r w:rsidRPr="00B07619">
        <w:rPr>
          <w:rFonts w:ascii="Arabic Typesetting" w:hAnsi="Arabic Typesetting" w:cs="Arabic Typesetting"/>
          <w:sz w:val="30"/>
          <w:szCs w:val="30"/>
        </w:rPr>
        <w:t xml:space="preserve"> fragte</w:t>
      </w:r>
      <w:r w:rsidR="00B2480D" w:rsidRPr="00B07619">
        <w:rPr>
          <w:rFonts w:ascii="Arabic Typesetting" w:hAnsi="Arabic Typesetting" w:cs="Arabic Typesetting"/>
          <w:sz w:val="30"/>
          <w:szCs w:val="30"/>
        </w:rPr>
        <w:t xml:space="preserve"> er</w:t>
      </w:r>
      <w:r w:rsidRPr="00B07619">
        <w:rPr>
          <w:rFonts w:ascii="Arabic Typesetting" w:hAnsi="Arabic Typesetting" w:cs="Arabic Typesetting"/>
          <w:sz w:val="30"/>
          <w:szCs w:val="30"/>
        </w:rPr>
        <w:t xml:space="preserve">: </w:t>
      </w:r>
      <w:r w:rsidRPr="00B07619">
        <w:rPr>
          <w:rFonts w:ascii="Arabic Typesetting" w:hAnsi="Arabic Typesetting" w:cs="Arabic Typesetting"/>
          <w:b/>
          <w:bCs/>
          <w:sz w:val="30"/>
          <w:szCs w:val="30"/>
        </w:rPr>
        <w:t xml:space="preserve">„Wo </w:t>
      </w:r>
      <w:r w:rsidR="00B2480D" w:rsidRPr="00B07619">
        <w:rPr>
          <w:rFonts w:ascii="Arabic Typesetting" w:hAnsi="Arabic Typesetting" w:cs="Arabic Typesetting"/>
          <w:b/>
          <w:bCs/>
          <w:sz w:val="30"/>
          <w:szCs w:val="30"/>
        </w:rPr>
        <w:t xml:space="preserve">wünschst du, dass ich bete? </w:t>
      </w:r>
      <w:r w:rsidRPr="00B07619">
        <w:rPr>
          <w:rFonts w:ascii="Arabic Typesetting" w:hAnsi="Arabic Typesetting" w:cs="Arabic Typesetting"/>
          <w:sz w:val="30"/>
          <w:szCs w:val="30"/>
        </w:rPr>
        <w:t>“ Ich zeigte auf einen Bereich des Hauses. Da stellte sich der Gesandte Allahs, Allah segne ihn und gebe ihm Frieden, zum Gebet auf, sprach den Takbir</w:t>
      </w:r>
      <w:r w:rsidR="00B2480D"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während wir </w:t>
      </w:r>
      <w:r w:rsidR="00B2480D" w:rsidRPr="00B07619">
        <w:rPr>
          <w:rFonts w:ascii="Arabic Typesetting" w:hAnsi="Arabic Typesetting" w:cs="Arabic Typesetting"/>
          <w:sz w:val="30"/>
          <w:szCs w:val="30"/>
        </w:rPr>
        <w:t xml:space="preserve">(zum Gebet) </w:t>
      </w:r>
      <w:r w:rsidRPr="00B07619">
        <w:rPr>
          <w:rFonts w:ascii="Arabic Typesetting" w:hAnsi="Arabic Typesetting" w:cs="Arabic Typesetting"/>
          <w:sz w:val="30"/>
          <w:szCs w:val="30"/>
        </w:rPr>
        <w:t>hinter ihm standen</w:t>
      </w:r>
      <w:r w:rsidR="00B2480D"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betete zwei Rakaas und sprach am Schluss den Taslim </w:t>
      </w:r>
    </w:p>
    <w:p w14:paraId="349D9FDA" w14:textId="77777777" w:rsidR="00C3248D" w:rsidRPr="00B07619" w:rsidRDefault="00C3248D" w:rsidP="00A97396">
      <w:pPr>
        <w:spacing w:before="100" w:beforeAutospacing="1" w:after="100" w:afterAutospacing="1"/>
        <w:jc w:val="both"/>
        <w:rPr>
          <w:rFonts w:ascii="Arabic Typesetting" w:hAnsi="Arabic Typesetting" w:cs="Arabic Typesetting"/>
          <w:b/>
          <w:bCs/>
          <w:sz w:val="30"/>
          <w:szCs w:val="30"/>
        </w:rPr>
      </w:pPr>
      <w:r w:rsidRPr="00B07619">
        <w:rPr>
          <w:rFonts w:ascii="Arabic Typesetting" w:hAnsi="Arabic Typesetting" w:cs="Arabic Typesetting"/>
          <w:sz w:val="30"/>
          <w:szCs w:val="30"/>
        </w:rPr>
        <w:lastRenderedPageBreak/>
        <w:t>Anschließend aß er mit uns  Chazirah*, das wir für ihn gekocht hatten. Nach und nach sammelte sich eine hohe Anzahl von Männern des Stadtteils um uns herum. Einer von ihnen fragte,</w:t>
      </w:r>
      <w:r w:rsidR="0059127B" w:rsidRPr="00B07619">
        <w:rPr>
          <w:rFonts w:ascii="Arabic Typesetting" w:hAnsi="Arabic Typesetting" w:cs="Arabic Typesetting"/>
          <w:sz w:val="30"/>
          <w:szCs w:val="30"/>
        </w:rPr>
        <w:t xml:space="preserve"> wo Malik Bin Alduchschun sei.</w:t>
      </w:r>
      <w:r w:rsidRPr="00B07619">
        <w:rPr>
          <w:rFonts w:ascii="Arabic Typesetting" w:hAnsi="Arabic Typesetting" w:cs="Arabic Typesetting"/>
          <w:sz w:val="30"/>
          <w:szCs w:val="30"/>
        </w:rPr>
        <w:t xml:space="preserve"> Andere wiederum sagten: Er ist ein Heuchler und liebt Allah und seinen Gesandten nicht. Der Gesandte Allahs, Allah segne ihn und gebe ihm Frieden, erwiderte: </w:t>
      </w:r>
      <w:r w:rsidRPr="00B07619">
        <w:rPr>
          <w:rFonts w:ascii="Arabic Typesetting" w:hAnsi="Arabic Typesetting" w:cs="Arabic Typesetting"/>
          <w:b/>
          <w:bCs/>
          <w:sz w:val="30"/>
          <w:szCs w:val="30"/>
        </w:rPr>
        <w:t>„Sage so</w:t>
      </w:r>
      <w:r w:rsidRPr="00B07619">
        <w:rPr>
          <w:rFonts w:ascii="Arabic Typesetting" w:hAnsi="Arabic Typesetting" w:cs="Arabic Typesetting"/>
          <w:b/>
          <w:bCs/>
          <w:sz w:val="30"/>
          <w:szCs w:val="30"/>
          <w:rtl/>
        </w:rPr>
        <w:t xml:space="preserve"> </w:t>
      </w:r>
      <w:r w:rsidRPr="00B07619">
        <w:rPr>
          <w:rFonts w:ascii="Arabic Typesetting" w:hAnsi="Arabic Typesetting" w:cs="Arabic Typesetting"/>
          <w:b/>
          <w:bCs/>
          <w:sz w:val="30"/>
          <w:szCs w:val="30"/>
        </w:rPr>
        <w:t xml:space="preserve">etwas nicht über ihn.  Weißt </w:t>
      </w:r>
      <w:r w:rsidR="0059127B" w:rsidRPr="00B07619">
        <w:rPr>
          <w:rFonts w:ascii="Arabic Typesetting" w:hAnsi="Arabic Typesetting" w:cs="Arabic Typesetting"/>
          <w:b/>
          <w:bCs/>
          <w:sz w:val="30"/>
          <w:szCs w:val="30"/>
        </w:rPr>
        <w:t>d</w:t>
      </w:r>
      <w:r w:rsidRPr="00B07619">
        <w:rPr>
          <w:rFonts w:ascii="Arabic Typesetting" w:hAnsi="Arabic Typesetting" w:cs="Arabic Typesetting"/>
          <w:b/>
          <w:bCs/>
          <w:sz w:val="30"/>
          <w:szCs w:val="30"/>
        </w:rPr>
        <w:t xml:space="preserve">u nicht, dass er </w:t>
      </w:r>
      <w:r w:rsidRPr="00B07619">
        <w:rPr>
          <w:rFonts w:ascii="Arabic Typesetting" w:hAnsi="Arabic Typesetting" w:cs="Arabic Typesetting"/>
          <w:b/>
          <w:bCs/>
          <w:i/>
          <w:sz w:val="30"/>
          <w:szCs w:val="30"/>
        </w:rPr>
        <w:t xml:space="preserve">La ilaha illallah </w:t>
      </w:r>
      <w:r w:rsidRPr="00B07619">
        <w:rPr>
          <w:rFonts w:ascii="Arabic Typesetting" w:hAnsi="Arabic Typesetting" w:cs="Arabic Typesetting"/>
          <w:b/>
          <w:bCs/>
          <w:sz w:val="30"/>
          <w:szCs w:val="30"/>
        </w:rPr>
        <w:t>– Es gibt keinen Anbetungswürdigen außer Allah - gesagt hat und damit Allahs Wohlgefallen erlangen möchte?“</w:t>
      </w:r>
      <w:r w:rsidR="0059127B" w:rsidRPr="00B07619">
        <w:rPr>
          <w:rFonts w:ascii="Arabic Typesetting" w:hAnsi="Arabic Typesetting" w:cs="Arabic Typesetting"/>
          <w:sz w:val="30"/>
          <w:szCs w:val="30"/>
        </w:rPr>
        <w:t xml:space="preserve"> Jemand sagte: Allah und S</w:t>
      </w:r>
      <w:r w:rsidRPr="00B07619">
        <w:rPr>
          <w:rFonts w:ascii="Arabic Typesetting" w:hAnsi="Arabic Typesetting" w:cs="Arabic Typesetting"/>
          <w:sz w:val="30"/>
          <w:szCs w:val="30"/>
        </w:rPr>
        <w:t>ein Gesandter wissen es am besten. Und ein anderer: Wir sehen nur, dass seine Beratung den Heuchlern gilt. Der Gesandte Allahs, Allah segne ihn und gebe ihm Frieden, sagte: „</w:t>
      </w:r>
      <w:r w:rsidRPr="00B07619">
        <w:rPr>
          <w:rFonts w:ascii="Arabic Typesetting" w:hAnsi="Arabic Typesetting" w:cs="Arabic Typesetting"/>
          <w:b/>
          <w:bCs/>
          <w:sz w:val="30"/>
          <w:szCs w:val="30"/>
        </w:rPr>
        <w:t xml:space="preserve">Wahrlich, Allah bewahrt </w:t>
      </w:r>
      <w:r w:rsidR="0059127B" w:rsidRPr="00B07619">
        <w:rPr>
          <w:rFonts w:ascii="Arabic Typesetting" w:hAnsi="Arabic Typesetting" w:cs="Arabic Typesetting"/>
          <w:b/>
          <w:bCs/>
          <w:sz w:val="30"/>
          <w:szCs w:val="30"/>
        </w:rPr>
        <w:t xml:space="preserve">denjenigen vor </w:t>
      </w:r>
      <w:r w:rsidRPr="00B07619">
        <w:rPr>
          <w:rFonts w:ascii="Arabic Typesetting" w:hAnsi="Arabic Typesetting" w:cs="Arabic Typesetting"/>
          <w:b/>
          <w:bCs/>
          <w:sz w:val="30"/>
          <w:szCs w:val="30"/>
        </w:rPr>
        <w:t>dem</w:t>
      </w:r>
      <w:r w:rsidR="00A97396" w:rsidRPr="00B07619">
        <w:rPr>
          <w:rFonts w:ascii="Arabic Typesetting" w:hAnsi="Arabic Typesetting" w:cs="Arabic Typesetting"/>
          <w:b/>
          <w:bCs/>
          <w:sz w:val="30"/>
          <w:szCs w:val="30"/>
        </w:rPr>
        <w:t xml:space="preserve"> Feuer</w:t>
      </w:r>
      <w:r w:rsidR="0059127B" w:rsidRPr="00B07619">
        <w:rPr>
          <w:rFonts w:ascii="Arabic Typesetting" w:hAnsi="Arabic Typesetting" w:cs="Arabic Typesetting"/>
          <w:b/>
          <w:bCs/>
          <w:sz w:val="30"/>
          <w:szCs w:val="30"/>
        </w:rPr>
        <w:t>,</w:t>
      </w:r>
      <w:r w:rsidRPr="00B07619">
        <w:rPr>
          <w:rFonts w:ascii="Arabic Typesetting" w:hAnsi="Arabic Typesetting" w:cs="Arabic Typesetting"/>
          <w:b/>
          <w:bCs/>
          <w:sz w:val="30"/>
          <w:szCs w:val="30"/>
        </w:rPr>
        <w:t xml:space="preserve"> der</w:t>
      </w:r>
      <w:r w:rsidRPr="00B07619">
        <w:rPr>
          <w:rFonts w:ascii="Arabic Typesetting" w:hAnsi="Arabic Typesetting" w:cs="Arabic Typesetting"/>
          <w:sz w:val="30"/>
          <w:szCs w:val="30"/>
        </w:rPr>
        <w:t xml:space="preserve"> </w:t>
      </w:r>
      <w:r w:rsidRPr="00B07619">
        <w:rPr>
          <w:rFonts w:ascii="Arabic Typesetting" w:hAnsi="Arabic Typesetting" w:cs="Arabic Typesetting"/>
          <w:b/>
          <w:bCs/>
          <w:i/>
          <w:iCs/>
          <w:sz w:val="30"/>
          <w:szCs w:val="30"/>
        </w:rPr>
        <w:t>La ilaha illallah</w:t>
      </w:r>
      <w:r w:rsidRPr="00B07619">
        <w:rPr>
          <w:rFonts w:ascii="Arabic Typesetting" w:hAnsi="Arabic Typesetting" w:cs="Arabic Typesetting"/>
          <w:b/>
          <w:bCs/>
          <w:sz w:val="30"/>
          <w:szCs w:val="30"/>
        </w:rPr>
        <w:t xml:space="preserve"> – Es gibt keinen Anbetungswürdigen außer Allah – sagt und damit Allahs Wohlgefallen erlangen möchte.“</w:t>
      </w:r>
    </w:p>
    <w:p w14:paraId="1E0A2CB0" w14:textId="77777777" w:rsidR="00C3248D" w:rsidRPr="00B07619" w:rsidRDefault="00C3248D" w:rsidP="009B7528">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424, 425, 667, 686, 838, 840, 1186, 4009, 5401, 6422, 6938</w:t>
      </w:r>
      <w:r w:rsidR="009B7528"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Muslim 657 (… 1496, 1497, 1498)</w:t>
      </w:r>
      <w:r w:rsidR="009B7528"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787, 1326</w:t>
      </w:r>
      <w:r w:rsidR="009B7528"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Ibn Madscha 754</w:t>
      </w:r>
    </w:p>
    <w:p w14:paraId="07612226" w14:textId="77777777" w:rsidR="00C3248D" w:rsidRPr="00B07619" w:rsidRDefault="00C3248D" w:rsidP="00A97396">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*Chazirah ist ein Gericht, dass aus kleinen Fleischstücken besteht, die mit viel Wasser gekocht und </w:t>
      </w:r>
      <w:r w:rsidRPr="00B07619">
        <w:rPr>
          <w:rFonts w:ascii="Arabic Typesetting" w:hAnsi="Arabic Typesetting" w:cs="Arabic Typesetting"/>
          <w:sz w:val="30"/>
          <w:szCs w:val="30"/>
        </w:rPr>
        <w:lastRenderedPageBreak/>
        <w:t xml:space="preserve">anschließend Mehl zugegeben wird. Ohne Fleisch nennt sich dieses Gericht </w:t>
      </w:r>
      <w:r w:rsidRPr="00B07619">
        <w:rPr>
          <w:rFonts w:ascii="Arabic Typesetting" w:hAnsi="Arabic Typesetting" w:cs="Arabic Typesetting"/>
          <w:sz w:val="30"/>
          <w:szCs w:val="30"/>
          <w:rtl/>
        </w:rPr>
        <w:t>عصيدة</w:t>
      </w:r>
      <w:r w:rsidRPr="00B07619">
        <w:rPr>
          <w:rFonts w:ascii="Arabic Typesetting" w:hAnsi="Arabic Typesetting" w:cs="Arabic Typesetting"/>
          <w:sz w:val="30"/>
          <w:szCs w:val="30"/>
        </w:rPr>
        <w:t xml:space="preserve"> Asida.</w:t>
      </w:r>
    </w:p>
    <w:p w14:paraId="3467C6D9"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Das zeigt die Erlaubnis, </w:t>
      </w:r>
      <w:r w:rsidRPr="00B07619">
        <w:rPr>
          <w:rFonts w:ascii="Arabic Typesetting" w:hAnsi="Arabic Typesetting" w:cs="Arabic Typesetting"/>
          <w:i/>
          <w:iCs/>
          <w:sz w:val="30"/>
          <w:szCs w:val="30"/>
        </w:rPr>
        <w:t>Nafila</w:t>
      </w:r>
      <w:r w:rsidRPr="00B07619">
        <w:rPr>
          <w:rFonts w:ascii="Arabic Typesetting" w:hAnsi="Arabic Typesetting" w:cs="Arabic Typesetting"/>
          <w:sz w:val="30"/>
          <w:szCs w:val="30"/>
        </w:rPr>
        <w:t xml:space="preserve">-Gebete in der </w:t>
      </w:r>
      <w:r w:rsidRPr="00B07619">
        <w:rPr>
          <w:rFonts w:ascii="Arabic Typesetting" w:hAnsi="Arabic Typesetting" w:cs="Arabic Typesetting"/>
          <w:i/>
          <w:iCs/>
          <w:sz w:val="30"/>
          <w:szCs w:val="30"/>
        </w:rPr>
        <w:t>Dschamaa</w:t>
      </w:r>
      <w:r w:rsidRPr="00B07619">
        <w:rPr>
          <w:rFonts w:ascii="Arabic Typesetting" w:hAnsi="Arabic Typesetting" w:cs="Arabic Typesetting"/>
          <w:sz w:val="30"/>
          <w:szCs w:val="30"/>
        </w:rPr>
        <w:t xml:space="preserve"> zu verrichten und, dass es besser ist, die </w:t>
      </w:r>
      <w:r w:rsidRPr="00B07619">
        <w:rPr>
          <w:rFonts w:ascii="Arabic Typesetting" w:hAnsi="Arabic Typesetting" w:cs="Arabic Typesetting"/>
          <w:i/>
          <w:iCs/>
          <w:sz w:val="30"/>
          <w:szCs w:val="30"/>
        </w:rPr>
        <w:t>Nafila</w:t>
      </w:r>
      <w:r w:rsidRPr="00B07619">
        <w:rPr>
          <w:rFonts w:ascii="Arabic Typesetting" w:hAnsi="Arabic Typesetting" w:cs="Arabic Typesetting"/>
          <w:sz w:val="30"/>
          <w:szCs w:val="30"/>
        </w:rPr>
        <w:t>-Gebete am Tag j</w:t>
      </w:r>
      <w:r w:rsidR="0059127B" w:rsidRPr="00B07619">
        <w:rPr>
          <w:rFonts w:ascii="Arabic Typesetting" w:hAnsi="Arabic Typesetting" w:cs="Arabic Typesetting"/>
          <w:sz w:val="30"/>
          <w:szCs w:val="30"/>
        </w:rPr>
        <w:t>eweils mit zwei Rakaas zu beten, so</w:t>
      </w:r>
      <w:r w:rsidRPr="00B07619">
        <w:rPr>
          <w:rFonts w:ascii="Arabic Typesetting" w:hAnsi="Arabic Typesetting" w:cs="Arabic Typesetting"/>
          <w:sz w:val="30"/>
          <w:szCs w:val="30"/>
        </w:rPr>
        <w:t xml:space="preserve"> wie es Nachts der Fall ist (d.h. nach zwei Rakaas immer </w:t>
      </w:r>
      <w:r w:rsidR="0059127B" w:rsidRPr="00B07619">
        <w:rPr>
          <w:rFonts w:ascii="Arabic Typesetting" w:hAnsi="Arabic Typesetting" w:cs="Arabic Typesetting"/>
          <w:sz w:val="30"/>
          <w:szCs w:val="30"/>
        </w:rPr>
        <w:t xml:space="preserve">den </w:t>
      </w:r>
      <w:r w:rsidRPr="00B07619">
        <w:rPr>
          <w:rFonts w:ascii="Arabic Typesetting" w:hAnsi="Arabic Typesetting" w:cs="Arabic Typesetting"/>
          <w:sz w:val="30"/>
          <w:szCs w:val="30"/>
        </w:rPr>
        <w:t>Taslim</w:t>
      </w:r>
      <w:r w:rsidR="0059127B" w:rsidRPr="00B07619">
        <w:rPr>
          <w:rFonts w:ascii="Arabic Typesetting" w:hAnsi="Arabic Typesetting" w:cs="Arabic Typesetting"/>
          <w:sz w:val="30"/>
          <w:szCs w:val="30"/>
        </w:rPr>
        <w:t xml:space="preserve"> sprechen</w:t>
      </w:r>
      <w:r w:rsidRPr="00B07619">
        <w:rPr>
          <w:rFonts w:ascii="Arabic Typesetting" w:hAnsi="Arabic Typesetting" w:cs="Arabic Typesetting"/>
          <w:sz w:val="30"/>
          <w:szCs w:val="30"/>
        </w:rPr>
        <w:t xml:space="preserve"> und dann erneut zwei weitere Rakaas). Ferner ist es eine gute Sache, wenn ein rechtschaffener Mensch im Stadtteil in einem Haus erscheint, </w:t>
      </w:r>
      <w:r w:rsidR="000836C4" w:rsidRPr="00B07619">
        <w:rPr>
          <w:rFonts w:ascii="Arabic Typesetting" w:hAnsi="Arabic Typesetting" w:cs="Arabic Typesetting"/>
          <w:sz w:val="30"/>
          <w:szCs w:val="30"/>
        </w:rPr>
        <w:t>und</w:t>
      </w:r>
      <w:r w:rsidRPr="00B07619">
        <w:rPr>
          <w:rFonts w:ascii="Arabic Typesetting" w:hAnsi="Arabic Typesetting" w:cs="Arabic Typesetting"/>
          <w:sz w:val="30"/>
          <w:szCs w:val="30"/>
        </w:rPr>
        <w:t xml:space="preserve"> die Menschen </w:t>
      </w:r>
      <w:r w:rsidR="000836C4" w:rsidRPr="00B07619">
        <w:rPr>
          <w:rFonts w:ascii="Arabic Typesetting" w:hAnsi="Arabic Typesetting" w:cs="Arabic Typesetting"/>
          <w:sz w:val="30"/>
          <w:szCs w:val="30"/>
        </w:rPr>
        <w:t xml:space="preserve">ihn besuchen und </w:t>
      </w:r>
      <w:r w:rsidRPr="00B07619">
        <w:rPr>
          <w:rFonts w:ascii="Arabic Typesetting" w:hAnsi="Arabic Typesetting" w:cs="Arabic Typesetting"/>
          <w:sz w:val="30"/>
          <w:szCs w:val="30"/>
        </w:rPr>
        <w:t xml:space="preserve">sich </w:t>
      </w:r>
      <w:r w:rsidR="000836C4" w:rsidRPr="00B07619">
        <w:rPr>
          <w:rFonts w:ascii="Arabic Typesetting" w:hAnsi="Arabic Typesetting" w:cs="Arabic Typesetting"/>
          <w:sz w:val="30"/>
          <w:szCs w:val="30"/>
        </w:rPr>
        <w:t xml:space="preserve">in einer Sitzung </w:t>
      </w:r>
      <w:r w:rsidRPr="00B07619">
        <w:rPr>
          <w:rFonts w:ascii="Arabic Typesetting" w:hAnsi="Arabic Typesetting" w:cs="Arabic Typesetting"/>
          <w:sz w:val="30"/>
          <w:szCs w:val="30"/>
        </w:rPr>
        <w:t>um ihn versammeln,</w:t>
      </w:r>
      <w:r w:rsidR="000836C4" w:rsidRPr="00B07619">
        <w:rPr>
          <w:rFonts w:ascii="Arabic Typesetting" w:hAnsi="Arabic Typesetting" w:cs="Arabic Typesetting"/>
          <w:sz w:val="30"/>
          <w:szCs w:val="30"/>
        </w:rPr>
        <w:t xml:space="preserve"> um</w:t>
      </w:r>
      <w:r w:rsidRPr="00B07619">
        <w:rPr>
          <w:rFonts w:ascii="Arabic Typesetting" w:hAnsi="Arabic Typesetting" w:cs="Arabic Typesetting"/>
          <w:sz w:val="30"/>
          <w:szCs w:val="30"/>
        </w:rPr>
        <w:t xml:space="preserve"> ihn</w:t>
      </w:r>
      <w:r w:rsidR="000836C4" w:rsidRPr="00B07619">
        <w:rPr>
          <w:rFonts w:ascii="Arabic Typesetting" w:hAnsi="Arabic Typesetting" w:cs="Arabic Typesetting"/>
          <w:sz w:val="30"/>
          <w:szCs w:val="30"/>
        </w:rPr>
        <w:t xml:space="preserve"> zu</w:t>
      </w:r>
      <w:r w:rsidRPr="00B07619">
        <w:rPr>
          <w:rFonts w:ascii="Arabic Typesetting" w:hAnsi="Arabic Typesetting" w:cs="Arabic Typesetting"/>
          <w:sz w:val="30"/>
          <w:szCs w:val="30"/>
        </w:rPr>
        <w:t xml:space="preserve"> ehren und von ihm zu lernen.</w:t>
      </w:r>
    </w:p>
    <w:p w14:paraId="0C4451C5" w14:textId="77777777" w:rsidR="00C3248D" w:rsidRPr="00B07619" w:rsidRDefault="009B7528"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br w:type="column"/>
      </w:r>
    </w:p>
    <w:p w14:paraId="3401AB5D" w14:textId="77777777" w:rsidR="00C3248D" w:rsidRPr="00B07619" w:rsidRDefault="00C3248D" w:rsidP="00C3248D">
      <w:pPr>
        <w:bidi/>
        <w:spacing w:before="100" w:beforeAutospacing="1" w:after="100" w:afterAutospacing="1"/>
        <w:jc w:val="center"/>
        <w:rPr>
          <w:rFonts w:ascii="Arabic Typesetting" w:hAnsi="Arabic Typesetting" w:cs="Arabic Typesetting"/>
          <w:b/>
          <w:bCs/>
          <w:sz w:val="30"/>
          <w:szCs w:val="30"/>
          <w:rtl/>
        </w:rPr>
      </w:pPr>
      <w:r w:rsidRPr="00B07619">
        <w:rPr>
          <w:rFonts w:ascii="Arabic Typesetting" w:hAnsi="Arabic Typesetting" w:cs="Arabic Typesetting"/>
          <w:b/>
          <w:bCs/>
          <w:sz w:val="30"/>
          <w:szCs w:val="30"/>
        </w:rPr>
        <w:t xml:space="preserve">49 - </w:t>
      </w:r>
      <w:r w:rsidRPr="00B07619">
        <w:rPr>
          <w:rFonts w:ascii="Arabic Typesetting" w:hAnsi="Arabic Typesetting" w:cs="Arabic Typesetting"/>
          <w:b/>
          <w:bCs/>
          <w:sz w:val="30"/>
          <w:szCs w:val="30"/>
          <w:rtl/>
        </w:rPr>
        <w:t>باب جَوَازِ الْجَمَاعَةِ فِي</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النَّافِلَةِ وَالصَّلاَةِ عَلَى حَصِيرٍ</w:t>
      </w:r>
      <w:r w:rsidRPr="00B07619">
        <w:rPr>
          <w:rFonts w:ascii="Arabic Typesetting" w:hAnsi="Arabic Typesetting" w:cs="Arabic Typesetting"/>
          <w:b/>
          <w:bCs/>
          <w:sz w:val="30"/>
          <w:szCs w:val="30"/>
        </w:rPr>
        <w:t>*</w:t>
      </w:r>
      <w:r w:rsidRPr="00B07619">
        <w:rPr>
          <w:rFonts w:ascii="Arabic Typesetting" w:hAnsi="Arabic Typesetting" w:cs="Arabic Typesetting"/>
          <w:b/>
          <w:bCs/>
          <w:sz w:val="30"/>
          <w:szCs w:val="30"/>
          <w:rtl/>
        </w:rPr>
        <w:t xml:space="preserve"> وَخُمْرَةٍ وَثَوْبٍ وَغَيْرِهَا مِنَ</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الطَّاهِرَاتِ</w:t>
      </w:r>
    </w:p>
    <w:p w14:paraId="3F17DC7C" w14:textId="77777777" w:rsidR="00C3248D" w:rsidRPr="00B07619" w:rsidRDefault="00C3248D" w:rsidP="00C3248D">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 xml:space="preserve">Die Erlaubnis, das </w:t>
      </w:r>
      <w:r w:rsidRPr="00B07619">
        <w:rPr>
          <w:rFonts w:ascii="Arabic Typesetting" w:hAnsi="Arabic Typesetting" w:cs="Arabic Typesetting"/>
          <w:b/>
          <w:bCs/>
          <w:i/>
          <w:iCs/>
          <w:sz w:val="30"/>
          <w:szCs w:val="30"/>
        </w:rPr>
        <w:t>Nafila</w:t>
      </w:r>
      <w:r w:rsidRPr="00B07619">
        <w:rPr>
          <w:rFonts w:ascii="Arabic Typesetting" w:hAnsi="Arabic Typesetting" w:cs="Arabic Typesetting"/>
          <w:b/>
          <w:bCs/>
          <w:sz w:val="30"/>
          <w:szCs w:val="30"/>
        </w:rPr>
        <w:t xml:space="preserve">-Gebet in der </w:t>
      </w:r>
      <w:r w:rsidRPr="00B07619">
        <w:rPr>
          <w:rFonts w:ascii="Arabic Typesetting" w:hAnsi="Arabic Typesetting" w:cs="Arabic Typesetting"/>
          <w:b/>
          <w:bCs/>
          <w:i/>
          <w:iCs/>
          <w:sz w:val="30"/>
          <w:szCs w:val="30"/>
        </w:rPr>
        <w:t>Dschamaa</w:t>
      </w:r>
      <w:r w:rsidRPr="00B07619">
        <w:rPr>
          <w:rFonts w:ascii="Arabic Typesetting" w:hAnsi="Arabic Typesetting" w:cs="Arabic Typesetting"/>
          <w:b/>
          <w:bCs/>
          <w:sz w:val="30"/>
          <w:szCs w:val="30"/>
        </w:rPr>
        <w:t xml:space="preserve"> zu verrichten und das Gebet auf einer </w:t>
      </w:r>
      <w:r w:rsidRPr="00B07619">
        <w:rPr>
          <w:rFonts w:ascii="Arabic Typesetting" w:hAnsi="Arabic Typesetting" w:cs="Arabic Typesetting"/>
          <w:b/>
          <w:bCs/>
          <w:i/>
          <w:iCs/>
          <w:sz w:val="30"/>
          <w:szCs w:val="30"/>
        </w:rPr>
        <w:t>Hasira*, Khumra</w:t>
      </w:r>
      <w:r w:rsidRPr="00B07619">
        <w:rPr>
          <w:rFonts w:ascii="Arabic Typesetting" w:hAnsi="Arabic Typesetting" w:cs="Arabic Typesetting"/>
          <w:b/>
          <w:bCs/>
          <w:sz w:val="30"/>
          <w:szCs w:val="30"/>
        </w:rPr>
        <w:t>*, auf einem Kleid oder etwas anderem Sauberen zu verrichten</w:t>
      </w:r>
    </w:p>
    <w:p w14:paraId="117268C0" w14:textId="77777777" w:rsidR="00C3248D" w:rsidRPr="00B07619" w:rsidRDefault="00C3248D" w:rsidP="00C3248D">
      <w:pPr>
        <w:bidi/>
        <w:spacing w:before="100" w:beforeAutospacing="1" w:after="100" w:afterAutospacing="1"/>
        <w:jc w:val="center"/>
        <w:rPr>
          <w:rFonts w:ascii="Arabic Typesetting" w:hAnsi="Arabic Typesetting" w:cs="Arabic Typesetting"/>
          <w:spacing w:val="8"/>
          <w:sz w:val="28"/>
          <w:szCs w:val="28"/>
        </w:rPr>
      </w:pPr>
      <w:r w:rsidRPr="00B07619">
        <w:rPr>
          <w:rFonts w:ascii="Arabic Typesetting" w:hAnsi="Arabic Typesetting" w:cs="Arabic Typesetting"/>
          <w:sz w:val="28"/>
          <w:szCs w:val="28"/>
        </w:rPr>
        <w:t>*</w:t>
      </w:r>
      <w:r w:rsidRPr="00B07619">
        <w:rPr>
          <w:rFonts w:ascii="Arabic Typesetting" w:hAnsi="Arabic Typesetting" w:cs="Arabic Typesetting"/>
          <w:sz w:val="28"/>
          <w:szCs w:val="28"/>
          <w:rtl/>
        </w:rPr>
        <w:t xml:space="preserve">الحصير مِنْ جَرِيدِ النَّخْلِ؛ </w:t>
      </w:r>
      <w:r w:rsidRPr="00B07619">
        <w:rPr>
          <w:rFonts w:ascii="Arabic Typesetting" w:hAnsi="Arabic Typesetting" w:cs="Arabic Typesetting"/>
          <w:spacing w:val="8"/>
          <w:sz w:val="28"/>
          <w:szCs w:val="28"/>
          <w:rtl/>
        </w:rPr>
        <w:t>وخمرة حصيرة أَو سَجَّادة تُنسج من سَعَفِ النخل وتُرْمَل بالخيوط.</w:t>
      </w:r>
    </w:p>
    <w:p w14:paraId="6D295035" w14:textId="77777777" w:rsidR="00C3248D" w:rsidRPr="00B07619" w:rsidRDefault="00C3248D" w:rsidP="00811BAE">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w:t>
      </w:r>
      <w:r w:rsidR="000836C4" w:rsidRPr="00B07619">
        <w:rPr>
          <w:rFonts w:ascii="Arabic Typesetting" w:hAnsi="Arabic Typesetting" w:cs="Arabic Typesetting"/>
          <w:sz w:val="30"/>
          <w:szCs w:val="30"/>
        </w:rPr>
        <w:t>E</w:t>
      </w:r>
      <w:r w:rsidR="009B7528" w:rsidRPr="00B07619">
        <w:rPr>
          <w:rFonts w:ascii="Arabic Typesetting" w:hAnsi="Arabic Typesetting" w:cs="Arabic Typesetting"/>
          <w:sz w:val="30"/>
          <w:szCs w:val="30"/>
        </w:rPr>
        <w:t>in</w:t>
      </w:r>
      <w:r w:rsidR="00811BAE" w:rsidRPr="00B07619">
        <w:rPr>
          <w:rFonts w:ascii="Arabic Typesetting" w:hAnsi="Arabic Typesetting" w:cs="Arabic Typesetting"/>
          <w:sz w:val="30"/>
          <w:szCs w:val="30"/>
        </w:rPr>
        <w:t>e</w:t>
      </w:r>
      <w:r w:rsidR="009B7528" w:rsidRPr="00B07619">
        <w:rPr>
          <w:rFonts w:ascii="Arabic Typesetting" w:hAnsi="Arabic Typesetting" w:cs="Arabic Typesetting"/>
          <w:sz w:val="30"/>
          <w:szCs w:val="30"/>
        </w:rPr>
        <w:t xml:space="preserve"> Matte</w:t>
      </w:r>
      <w:r w:rsidR="000836C4" w:rsidRPr="00B07619">
        <w:rPr>
          <w:rFonts w:ascii="Arabic Typesetting" w:hAnsi="Arabic Typesetting" w:cs="Arabic Typesetting"/>
          <w:sz w:val="30"/>
          <w:szCs w:val="30"/>
        </w:rPr>
        <w:t xml:space="preserve">, die aus </w:t>
      </w:r>
      <w:r w:rsidRPr="00B07619">
        <w:rPr>
          <w:rStyle w:val="matn1"/>
          <w:color w:val="auto"/>
          <w:sz w:val="30"/>
          <w:szCs w:val="30"/>
        </w:rPr>
        <w:t>Palmzweigen</w:t>
      </w:r>
      <w:r w:rsidR="000836C4" w:rsidRPr="00B07619">
        <w:rPr>
          <w:rStyle w:val="matn1"/>
          <w:color w:val="auto"/>
          <w:sz w:val="30"/>
          <w:szCs w:val="30"/>
        </w:rPr>
        <w:t xml:space="preserve"> geflochten ist.</w:t>
      </w:r>
    </w:p>
    <w:p w14:paraId="64F705E0"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658</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يَحْيَى بْنُ يَحْيَى، قَالَ قَرَأْتُ عَلَى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مَالِكٍ عَنْ إِسْحَاقَ بْنِ عَبْدِ اللَّهِ بْنِ أَبِي طَلْحَةَ، عَنْ أَنَسِ بْنِ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مَالِكٍ، أَنَّ جَدَّتَهُ، مُلَيْكَةَ دَعَتْ رَسُولَ اللَّهِ صلى الله عليه وسلم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لِطَعَامٍ صَنَعَتْهُ فَأَكَلَ مِنْهُ ثُمَّ قَالَ ‏"‏</w:t>
      </w:r>
      <w:r w:rsidRPr="00B07619">
        <w:rPr>
          <w:rFonts w:ascii="Arabic Typesetting" w:hAnsi="Arabic Typesetting" w:cs="Arabic Typesetting"/>
          <w:b/>
          <w:bCs/>
          <w:sz w:val="30"/>
          <w:szCs w:val="30"/>
          <w:rtl/>
        </w:rPr>
        <w:t>قُومُوا فَأُصَلِّيَ لَكُمْ</w:t>
      </w:r>
      <w:r w:rsidRPr="00B07619">
        <w:rPr>
          <w:rFonts w:ascii="Arabic Typesetting" w:hAnsi="Arabic Typesetting" w:cs="Arabic Typesetting"/>
          <w:sz w:val="30"/>
          <w:szCs w:val="30"/>
          <w:rtl/>
        </w:rPr>
        <w:t>.‏"‏ ‏.‏ قَالَ أَنَسُ بْنُ مَالِكٍ فَقُمْتُ إِلَى حَصِيرٍ لَنَا قَدِ اسْوَدَّ</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مِنْ طُولِ مَا لُبِسَ فَنَضَحْتُهُ بِمَاءٍ فَقَامَ عَلَيْهِ رَسُولُ اللَّهِ صلى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الله عليه وسلم وَصَفَفْتُ أَنَا وَالْيَتِيمُ وَرَاءَهُ وَالْعَجُوزُ مِنْ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وَرَائِنَا فَصَلَّى لَنَا رَسُولُ اللَّهِ صلى الله عليه وسلم رَكْعَتَيْنِ ثُمَّ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انْصَرَفَ.</w:t>
      </w:r>
      <w:r w:rsidRPr="00B07619">
        <w:rPr>
          <w:rFonts w:ascii="Arabic Typesetting" w:hAnsi="Arabic Typesetting" w:cs="Arabic Typesetting"/>
          <w:sz w:val="30"/>
          <w:szCs w:val="30"/>
        </w:rPr>
        <w:t xml:space="preserve"> </w:t>
      </w:r>
    </w:p>
    <w:p w14:paraId="73A94FB1"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380، 860، مسلم 658، ترمذي 234، ابو داود 612، نسائي 800</w:t>
      </w:r>
    </w:p>
    <w:p w14:paraId="41633A07"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قَوْلُهُ: أَنَا وَالْيَتِيمُ، هَذَا الْيَتِيمُ اسْمُهُ: ضُمَيْرُ بْنُ سَعْدٍ الْحِمْيَرِيُّ، وَالْعَجُوزُ هِيَ: أُمُّ أَنَسٍ، أُمُّ سُلَيْمٍ</w:t>
      </w:r>
    </w:p>
    <w:p w14:paraId="16B5FAC8" w14:textId="77777777" w:rsidR="00C3248D" w:rsidRPr="00B07619" w:rsidRDefault="00C3248D" w:rsidP="00811BAE">
      <w:pPr>
        <w:spacing w:before="100" w:beforeAutospacing="1" w:after="100" w:afterAutospacing="1"/>
        <w:jc w:val="both"/>
        <w:rPr>
          <w:rStyle w:val="matn1"/>
          <w:color w:val="auto"/>
          <w:sz w:val="30"/>
          <w:szCs w:val="30"/>
          <w:rtl/>
        </w:rPr>
      </w:pPr>
      <w:r w:rsidRPr="00B07619">
        <w:rPr>
          <w:rFonts w:ascii="Arabic Typesetting" w:hAnsi="Arabic Typesetting" w:cs="Arabic Typesetting"/>
          <w:sz w:val="30"/>
          <w:szCs w:val="30"/>
        </w:rPr>
        <w:lastRenderedPageBreak/>
        <w:t xml:space="preserve">658. </w:t>
      </w:r>
      <w:bookmarkStart w:id="117" w:name="Anas_Ibn_Malik27142"/>
      <w:r w:rsidRPr="00B07619">
        <w:rPr>
          <w:rFonts w:ascii="Arabic Typesetting" w:hAnsi="Arabic Typesetting" w:cs="Arabic Typesetting"/>
          <w:sz w:val="30"/>
          <w:szCs w:val="30"/>
        </w:rPr>
        <w:t>Anas Bin Malik</w:t>
      </w:r>
      <w:bookmarkEnd w:id="117"/>
      <w:r w:rsidRPr="00B07619">
        <w:rPr>
          <w:rFonts w:ascii="Arabic Typesetting" w:hAnsi="Arabic Typesetting" w:cs="Arabic Typesetting"/>
          <w:sz w:val="30"/>
          <w:szCs w:val="30"/>
        </w:rPr>
        <w:t xml:space="preserve"> berichtete, dass se</w:t>
      </w:r>
      <w:r w:rsidRPr="00B07619">
        <w:rPr>
          <w:rStyle w:val="matn1"/>
          <w:color w:val="auto"/>
          <w:sz w:val="30"/>
          <w:szCs w:val="30"/>
        </w:rPr>
        <w:t xml:space="preserve">ine Großmutter, </w:t>
      </w:r>
      <w:bookmarkStart w:id="118" w:name="Mulaika18110"/>
      <w:r w:rsidRPr="00B07619">
        <w:rPr>
          <w:rStyle w:val="matn1"/>
          <w:color w:val="auto"/>
          <w:sz w:val="30"/>
          <w:szCs w:val="30"/>
        </w:rPr>
        <w:t xml:space="preserve">Mulaika, </w:t>
      </w:r>
      <w:bookmarkEnd w:id="118"/>
      <w:r w:rsidRPr="00B07619">
        <w:rPr>
          <w:rStyle w:val="matn1"/>
          <w:color w:val="auto"/>
          <w:sz w:val="30"/>
          <w:szCs w:val="30"/>
        </w:rPr>
        <w:t>den Gesandten Allahs, Allah segne ihn und gebe ihm Frieden, zu einem Essen eingeladen hatte, das sie für ihn gekocht hatte. Er aß davon und sagte anschließend: „</w:t>
      </w:r>
      <w:r w:rsidRPr="00B07619">
        <w:rPr>
          <w:rStyle w:val="matn1"/>
          <w:b/>
          <w:bCs/>
          <w:color w:val="auto"/>
          <w:sz w:val="30"/>
          <w:szCs w:val="30"/>
        </w:rPr>
        <w:t xml:space="preserve">Steht auf, damit ich ein Gebet mit euch verrichte.“ </w:t>
      </w:r>
      <w:bookmarkStart w:id="119" w:name="Anas_Ibn_Malik17388"/>
      <w:r w:rsidRPr="00B07619">
        <w:rPr>
          <w:rStyle w:val="matn1"/>
          <w:color w:val="auto"/>
          <w:sz w:val="30"/>
          <w:szCs w:val="30"/>
        </w:rPr>
        <w:t xml:space="preserve">Anas Bin Malik </w:t>
      </w:r>
      <w:bookmarkEnd w:id="119"/>
      <w:r w:rsidRPr="00B07619">
        <w:rPr>
          <w:rStyle w:val="matn1"/>
          <w:color w:val="auto"/>
          <w:sz w:val="30"/>
          <w:szCs w:val="30"/>
        </w:rPr>
        <w:t xml:space="preserve">sagte: Ich nahm eine </w:t>
      </w:r>
      <w:r w:rsidRPr="00B07619">
        <w:rPr>
          <w:rStyle w:val="matn1"/>
          <w:i/>
          <w:iCs/>
          <w:color w:val="auto"/>
          <w:sz w:val="30"/>
          <w:szCs w:val="30"/>
        </w:rPr>
        <w:t>Hasira</w:t>
      </w:r>
      <w:r w:rsidR="00811BAE" w:rsidRPr="00B07619">
        <w:rPr>
          <w:rStyle w:val="matn1"/>
          <w:i/>
          <w:iCs/>
          <w:color w:val="auto"/>
          <w:sz w:val="30"/>
          <w:szCs w:val="30"/>
        </w:rPr>
        <w:t>*</w:t>
      </w:r>
      <w:r w:rsidR="009B7528" w:rsidRPr="00B07619">
        <w:rPr>
          <w:rStyle w:val="matn1"/>
          <w:color w:val="auto"/>
          <w:sz w:val="30"/>
          <w:szCs w:val="30"/>
        </w:rPr>
        <w:t xml:space="preserve"> </w:t>
      </w:r>
      <w:r w:rsidRPr="00B07619">
        <w:rPr>
          <w:rStyle w:val="matn1"/>
          <w:color w:val="auto"/>
          <w:sz w:val="30"/>
          <w:szCs w:val="30"/>
        </w:rPr>
        <w:t>die schwarz geworden war, weil sie so lange (in der Sonne) stand und feuchtete sie mit Wasser an. Der Gesandte Allahs, Allah segne ihn und gebe ihm Frieden, stand (während des Gebets) darauf und ich und der Waisenjunge hinter ihm und hinter uns die ältere Frau</w:t>
      </w:r>
      <w:r w:rsidR="00705C3B" w:rsidRPr="00B07619">
        <w:rPr>
          <w:rStyle w:val="matn1"/>
          <w:color w:val="auto"/>
          <w:sz w:val="30"/>
          <w:szCs w:val="30"/>
        </w:rPr>
        <w:t>.</w:t>
      </w:r>
      <w:r w:rsidRPr="00B07619">
        <w:rPr>
          <w:rStyle w:val="matn1"/>
          <w:color w:val="auto"/>
          <w:sz w:val="30"/>
          <w:szCs w:val="30"/>
        </w:rPr>
        <w:t xml:space="preserve"> Der Gesandte Allahs, Allah segne ihn und gebe ihm Frieden, betete mit uns zwei Rakaas und ging anschließend.</w:t>
      </w:r>
    </w:p>
    <w:p w14:paraId="5E629522" w14:textId="77777777" w:rsidR="00C3248D" w:rsidRPr="00B07619" w:rsidRDefault="00C3248D" w:rsidP="00811BAE">
      <w:pPr>
        <w:spacing w:before="100" w:beforeAutospacing="1" w:after="100" w:afterAutospacing="1"/>
        <w:jc w:val="both"/>
        <w:rPr>
          <w:rStyle w:val="matn1"/>
          <w:color w:val="auto"/>
          <w:sz w:val="30"/>
          <w:szCs w:val="30"/>
        </w:rPr>
      </w:pPr>
      <w:r w:rsidRPr="00B07619">
        <w:rPr>
          <w:rStyle w:val="matn1"/>
          <w:color w:val="auto"/>
          <w:sz w:val="30"/>
          <w:szCs w:val="30"/>
        </w:rPr>
        <w:t>Buchari 380, 860</w:t>
      </w:r>
      <w:r w:rsidR="00811BAE" w:rsidRPr="00B07619">
        <w:rPr>
          <w:rStyle w:val="matn1"/>
          <w:color w:val="auto"/>
          <w:sz w:val="30"/>
          <w:szCs w:val="30"/>
        </w:rPr>
        <w:t>;</w:t>
      </w:r>
      <w:r w:rsidRPr="00B07619">
        <w:rPr>
          <w:rStyle w:val="matn1"/>
          <w:color w:val="auto"/>
          <w:sz w:val="30"/>
          <w:szCs w:val="30"/>
        </w:rPr>
        <w:t xml:space="preserve"> Muslim 658</w:t>
      </w:r>
      <w:r w:rsidR="00811BAE" w:rsidRPr="00B07619">
        <w:rPr>
          <w:rStyle w:val="matn1"/>
          <w:color w:val="auto"/>
          <w:sz w:val="30"/>
          <w:szCs w:val="30"/>
        </w:rPr>
        <w:t>;</w:t>
      </w:r>
      <w:r w:rsidRPr="00B07619">
        <w:rPr>
          <w:rStyle w:val="matn1"/>
          <w:color w:val="auto"/>
          <w:sz w:val="30"/>
          <w:szCs w:val="30"/>
        </w:rPr>
        <w:t xml:space="preserve"> Tirmidhi 234</w:t>
      </w:r>
      <w:r w:rsidR="00811BAE" w:rsidRPr="00B07619">
        <w:rPr>
          <w:rStyle w:val="matn1"/>
          <w:color w:val="auto"/>
          <w:sz w:val="30"/>
          <w:szCs w:val="30"/>
        </w:rPr>
        <w:t>;</w:t>
      </w:r>
      <w:r w:rsidRPr="00B07619">
        <w:rPr>
          <w:rStyle w:val="matn1"/>
          <w:color w:val="auto"/>
          <w:sz w:val="30"/>
          <w:szCs w:val="30"/>
        </w:rPr>
        <w:t xml:space="preserve"> Abu Daud 612</w:t>
      </w:r>
      <w:r w:rsidR="00811BAE" w:rsidRPr="00B07619">
        <w:rPr>
          <w:rStyle w:val="matn1"/>
          <w:color w:val="auto"/>
          <w:sz w:val="30"/>
          <w:szCs w:val="30"/>
        </w:rPr>
        <w:t>;</w:t>
      </w:r>
      <w:r w:rsidRPr="00B07619">
        <w:rPr>
          <w:rStyle w:val="matn1"/>
          <w:color w:val="auto"/>
          <w:sz w:val="30"/>
          <w:szCs w:val="30"/>
        </w:rPr>
        <w:t xml:space="preserve"> Nasai 800</w:t>
      </w:r>
    </w:p>
    <w:p w14:paraId="07002853" w14:textId="77777777" w:rsidR="00C3248D" w:rsidRPr="00B07619" w:rsidRDefault="00C3248D" w:rsidP="00811BAE">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*Ein</w:t>
      </w:r>
      <w:r w:rsidR="00811BAE" w:rsidRPr="00B07619">
        <w:rPr>
          <w:rFonts w:ascii="Arabic Typesetting" w:hAnsi="Arabic Typesetting" w:cs="Arabic Typesetting"/>
          <w:sz w:val="30"/>
          <w:szCs w:val="30"/>
        </w:rPr>
        <w:t>e</w:t>
      </w:r>
      <w:r w:rsidRPr="00B07619">
        <w:rPr>
          <w:rFonts w:ascii="Arabic Typesetting" w:hAnsi="Arabic Typesetting" w:cs="Arabic Typesetting"/>
          <w:sz w:val="30"/>
          <w:szCs w:val="30"/>
        </w:rPr>
        <w:t xml:space="preserve"> </w:t>
      </w:r>
      <w:r w:rsidR="00811BAE" w:rsidRPr="00B07619">
        <w:rPr>
          <w:rFonts w:ascii="Arabic Typesetting" w:hAnsi="Arabic Typesetting" w:cs="Arabic Typesetting"/>
          <w:sz w:val="30"/>
          <w:szCs w:val="30"/>
        </w:rPr>
        <w:t>Matte</w:t>
      </w:r>
      <w:r w:rsidRPr="00B07619">
        <w:rPr>
          <w:rFonts w:ascii="Arabic Typesetting" w:hAnsi="Arabic Typesetting" w:cs="Arabic Typesetting"/>
          <w:sz w:val="30"/>
          <w:szCs w:val="30"/>
        </w:rPr>
        <w:t xml:space="preserve">, die man aus </w:t>
      </w:r>
      <w:r w:rsidRPr="00B07619">
        <w:rPr>
          <w:rStyle w:val="matn1"/>
          <w:color w:val="auto"/>
          <w:sz w:val="30"/>
          <w:szCs w:val="30"/>
        </w:rPr>
        <w:t>Palmzweigen flechtet.</w:t>
      </w:r>
    </w:p>
    <w:p w14:paraId="2C17AC01"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Ich und der Waisenjunge: Dieser Waisenjunge hieß Dhumeir Bin Saad Al-Himyari und die ältere Frau</w:t>
      </w:r>
      <w:r w:rsidR="00705C3B"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Pr>
        <w:t>war Umm Anas, welche auch als Umm Suleim bekannt war.</w:t>
      </w:r>
    </w:p>
    <w:p w14:paraId="232E7084"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lastRenderedPageBreak/>
        <w:t>659</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وَحَدَّثَنَا شَيْبَانُ بْنُ فَرُّوخَ، وَأَبُو الرَّبِيعِ،</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كِلاَهُمَا عَنْ عَبْدِ الْوَارِثِ، قَالَ شَيْبَانُ حَدَّثَنَا عَبْدُ الْوَارِثِ،</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عَنْ أَبِي التَّيَّاحِ، عَنْ أَنَسِ بْنِ مَالِكٍ، قَالَ كَانَ رَسُولُ اللَّهِ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صلى الله عليه وسلم أَحْسَنَ النَّاسِ خُلُقًا فَرُبَّمَا تَحْضُرُ الصَّلاَةُ</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وَهْوَ فِي بَيْتِنَا فَيَأْمُرُ بِالْبِسَاطِ الَّذِي تَحْتَهُ فَيُكْنَسُ ثُمَّ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يُنْضَحُ ثُمَّ يَؤُمُّ رَسُولُ اللَّهِ صلى الله عليه وسلم وَنَقُومُ خَلْفَهُ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فَيُصَلِّي بِنَا وَكَانَ بِسَاطُهُمْ مِنْ جَرِيدِ النَّخْلِ.‏</w:t>
      </w:r>
    </w:p>
    <w:p w14:paraId="479F3CBD"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 xml:space="preserve">بخاري 6129، 6203، مسلم 659، </w:t>
      </w:r>
      <w:r w:rsidRPr="00B07619">
        <w:rPr>
          <w:rFonts w:ascii="Arabic Typesetting" w:hAnsi="Arabic Typesetting" w:cs="Arabic Typesetting"/>
          <w:sz w:val="30"/>
          <w:szCs w:val="30"/>
        </w:rPr>
        <w:t>2150</w:t>
      </w:r>
      <w:r w:rsidRPr="00B07619">
        <w:rPr>
          <w:rFonts w:ascii="Arabic Typesetting" w:hAnsi="Arabic Typesetting" w:cs="Arabic Typesetting"/>
          <w:sz w:val="30"/>
          <w:szCs w:val="30"/>
          <w:rtl/>
        </w:rPr>
        <w:t xml:space="preserve">، ترمذي 333، 1989، ابن ماجه 3720 </w:t>
      </w:r>
    </w:p>
    <w:p w14:paraId="42E9EEC2" w14:textId="77777777" w:rsidR="00C3248D" w:rsidRPr="00B07619" w:rsidRDefault="00C3248D" w:rsidP="00811BAE">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659 </w:t>
      </w:r>
      <w:bookmarkStart w:id="120" w:name="Anas_Ibn_Malik23499"/>
      <w:r w:rsidRPr="00B07619">
        <w:rPr>
          <w:rFonts w:ascii="Arabic Typesetting" w:hAnsi="Arabic Typesetting" w:cs="Arabic Typesetting"/>
          <w:sz w:val="30"/>
          <w:szCs w:val="30"/>
        </w:rPr>
        <w:t>Anas Bin Malik</w:t>
      </w:r>
      <w:bookmarkEnd w:id="120"/>
      <w:r w:rsidRPr="00B07619">
        <w:rPr>
          <w:rFonts w:ascii="Arabic Typesetting" w:hAnsi="Arabic Typesetting" w:cs="Arabic Typesetting"/>
          <w:sz w:val="30"/>
          <w:szCs w:val="30"/>
        </w:rPr>
        <w:t xml:space="preserve"> berichtete: Unter den Menschen war d</w:t>
      </w:r>
      <w:r w:rsidRPr="00B07619">
        <w:rPr>
          <w:rStyle w:val="matn1"/>
          <w:color w:val="auto"/>
          <w:sz w:val="30"/>
          <w:szCs w:val="30"/>
        </w:rPr>
        <w:t>er Gesandte Allahs, Allah segne ihn und gebe ihm Frieden, derjenige mit dem besten Charakter. Es kam vor, dass die Gebetszeit eintrat während er bei uns war</w:t>
      </w:r>
      <w:r w:rsidRPr="00B07619">
        <w:rPr>
          <w:rStyle w:val="matn1"/>
          <w:color w:val="auto"/>
          <w:sz w:val="30"/>
          <w:szCs w:val="30"/>
          <w:rtl/>
        </w:rPr>
        <w:t xml:space="preserve"> </w:t>
      </w:r>
      <w:r w:rsidRPr="00B07619">
        <w:rPr>
          <w:rStyle w:val="matn1"/>
          <w:color w:val="auto"/>
          <w:sz w:val="30"/>
          <w:szCs w:val="30"/>
        </w:rPr>
        <w:t xml:space="preserve">und anordnete, dass man die </w:t>
      </w:r>
      <w:r w:rsidR="00811BAE" w:rsidRPr="00B07619">
        <w:rPr>
          <w:rStyle w:val="matn1"/>
          <w:color w:val="auto"/>
          <w:sz w:val="30"/>
          <w:szCs w:val="30"/>
        </w:rPr>
        <w:t>Matte</w:t>
      </w:r>
      <w:r w:rsidRPr="00B07619">
        <w:rPr>
          <w:rStyle w:val="matn1"/>
          <w:color w:val="auto"/>
          <w:sz w:val="30"/>
          <w:szCs w:val="30"/>
        </w:rPr>
        <w:t xml:space="preserve">, die unter ihm lag, vom Staub befreite und anfeuchtete. Anschließend leitete der Gesandte Allahs, Allah segne ihn und gebe ihm Frieden, das Gebet und wir standen hinter ihm. Ihre </w:t>
      </w:r>
      <w:r w:rsidR="00811BAE" w:rsidRPr="00B07619">
        <w:rPr>
          <w:rStyle w:val="matn1"/>
          <w:color w:val="auto"/>
          <w:sz w:val="30"/>
          <w:szCs w:val="30"/>
        </w:rPr>
        <w:t>Matten</w:t>
      </w:r>
      <w:r w:rsidRPr="00B07619">
        <w:rPr>
          <w:rStyle w:val="matn1"/>
          <w:color w:val="auto"/>
          <w:sz w:val="30"/>
          <w:szCs w:val="30"/>
        </w:rPr>
        <w:t xml:space="preserve"> waren aus Palmzweigen.</w:t>
      </w:r>
      <w:r w:rsidRPr="00B07619">
        <w:rPr>
          <w:rFonts w:ascii="Arabic Typesetting" w:hAnsi="Arabic Typesetting" w:cs="Arabic Typesetting"/>
          <w:sz w:val="30"/>
          <w:szCs w:val="30"/>
        </w:rPr>
        <w:t xml:space="preserve"> </w:t>
      </w:r>
    </w:p>
    <w:p w14:paraId="237968FC" w14:textId="77777777" w:rsidR="00C3248D" w:rsidRPr="00B07619" w:rsidRDefault="00C3248D" w:rsidP="00811BAE">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6129, 6203</w:t>
      </w:r>
      <w:r w:rsidR="00811BAE"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Muslim 659, 2150</w:t>
      </w:r>
      <w:r w:rsidR="00811BAE"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Tirmidhi 333, 1989</w:t>
      </w:r>
      <w:r w:rsidR="00811BAE"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Ibn Madscha 3720</w:t>
      </w:r>
    </w:p>
    <w:p w14:paraId="03BD6397"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Pr>
      </w:pPr>
    </w:p>
    <w:p w14:paraId="13A25BBE" w14:textId="77777777" w:rsidR="00C3248D" w:rsidRPr="00B07619" w:rsidRDefault="00C3248D" w:rsidP="00811BAE">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lastRenderedPageBreak/>
        <w:t>660</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حَدَّثَنِي زُهَيْرُ بْنُ حَرْبٍ، حَدَّثَنَا هَاشِمُ بْنُ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الْقَاسِمِ، حَدَّثَنَا سُلَيْمَانُ، عَنْ ثَابِتٍ، عَنْ أَنَسٍ، قَالَ دَخَلَ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النَّبِيُّ صلى الله عليه وسلم عَلَيْنَا وَمَا هُوَ إِلاَّ أَنَا وَأُمِّي وَأُمُّ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حَرَامٍ خَالَتِي فَقَالَ ‏"‏</w:t>
      </w:r>
      <w:r w:rsidRPr="00B07619">
        <w:rPr>
          <w:rFonts w:ascii="Arabic Typesetting" w:hAnsi="Arabic Typesetting" w:cs="Arabic Typesetting"/>
          <w:b/>
          <w:bCs/>
          <w:sz w:val="30"/>
          <w:szCs w:val="30"/>
          <w:rtl/>
        </w:rPr>
        <w:t>قُومُوا فَلأُصَلِّيَ بِكُمْ</w:t>
      </w:r>
      <w:r w:rsidRPr="00B07619">
        <w:rPr>
          <w:rFonts w:ascii="Arabic Typesetting" w:hAnsi="Arabic Typesetting" w:cs="Arabic Typesetting"/>
          <w:sz w:val="30"/>
          <w:szCs w:val="30"/>
          <w:rtl/>
        </w:rPr>
        <w:t xml:space="preserve"> ‏"‏‏ فِي غَيْرِ</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وَقْتِ صَلاَةٍ فَصَلَّى بِنَا‏.‏ فَقَالَ رَجُلٌ لِثَابِتٍ أَيْنَ جَعَلَ أَنَسًا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مِنْهُ قَالَ جَعَلَهُ عَلَى يَمِينِهِ.‏ ثُمَّ دَعَا لَنَا أَهْلَ الْبَيْتِ</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بِكُلِّ خَيْرٍ مِنْ خَيْرِ الدُّنْيَا وَالآخِرَةِ فَقَالَتْ أُمِّي يَا رَسُولَ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اللَّهِ خُوَيْدِمُكَ</w:t>
      </w:r>
      <w:r w:rsidRPr="00B07619">
        <w:rPr>
          <w:rStyle w:val="FootnoteReference"/>
          <w:rFonts w:ascii="Arabic Typesetting" w:hAnsi="Arabic Typesetting" w:cs="Arabic Typesetting"/>
          <w:sz w:val="30"/>
          <w:szCs w:val="30"/>
          <w:rtl/>
        </w:rPr>
        <w:footnoteReference w:id="25"/>
      </w:r>
      <w:r w:rsidRPr="00B07619">
        <w:rPr>
          <w:rFonts w:ascii="Arabic Typesetting" w:hAnsi="Arabic Typesetting" w:cs="Arabic Typesetting"/>
          <w:sz w:val="30"/>
          <w:szCs w:val="30"/>
          <w:rtl/>
        </w:rPr>
        <w:t xml:space="preserve"> ادْعُ اللَّهَ لَهُ‏.‏ قَالَ فَدَعَا لِي بِكُلِّ خَيْرٍ</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وَكَانَ فِي آخِرِ مَا دَعَا لِي بِهِ أَنْ قَالَ ‏"‏</w:t>
      </w:r>
      <w:r w:rsidRPr="00B07619">
        <w:rPr>
          <w:rFonts w:ascii="Arabic Typesetting" w:hAnsi="Arabic Typesetting" w:cs="Arabic Typesetting"/>
          <w:b/>
          <w:bCs/>
          <w:sz w:val="30"/>
          <w:szCs w:val="30"/>
          <w:rtl/>
        </w:rPr>
        <w:t>اللَّهُمَّ أَكْثِرْ مَالَهُ</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وَوَلَدَهُ وَبَارِكْ لَهُ فِيهِ ‏"‏</w:t>
      </w:r>
      <w:r w:rsidRPr="00B07619">
        <w:rPr>
          <w:rFonts w:ascii="Arabic Typesetting" w:hAnsi="Arabic Typesetting" w:cs="Arabic Typesetting"/>
          <w:sz w:val="30"/>
          <w:szCs w:val="30"/>
        </w:rPr>
        <w:t xml:space="preserve"> </w:t>
      </w:r>
    </w:p>
    <w:p w14:paraId="56A6513A"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مسلم 660، نسائي 801</w:t>
      </w:r>
    </w:p>
    <w:p w14:paraId="458709AB"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 xml:space="preserve">قَوْلُهُ (ثُمَّ دَعَا لَنَا أَهْلَ الْبَيْتِ بِكُلِّ خَيْرٍ إِلَى آخِرِهِ) فِيهِ: مَا أَكْرَمَ اللَّهُ تَعَالَى بِهِ نَبِيَّهُ - صَلَّى اللَّهُ عَلَيْهِ وَسَلَّمَ - مِنِ اسْتِجَابَةِ دُعَائِهِ لِأَنَسٍ فِي تَكْثِيرِ مَالِهِ وَوَلَدِهِ. وَفِيهِ: طَلَبُ الدُّعَاءِ مِنْ أَهْلِ الْخَيْرِ </w:t>
      </w:r>
      <w:r w:rsidRPr="00B07619">
        <w:rPr>
          <w:rFonts w:ascii="Arabic Typesetting" w:hAnsi="Arabic Typesetting" w:cs="Arabic Typesetting"/>
          <w:b/>
          <w:bCs/>
          <w:sz w:val="30"/>
          <w:szCs w:val="30"/>
          <w:rtl/>
        </w:rPr>
        <w:t>- حكمه -</w:t>
      </w:r>
      <w:r w:rsidRPr="00B07619">
        <w:rPr>
          <w:rFonts w:ascii="Arabic Typesetting" w:hAnsi="Arabic Typesetting" w:cs="Arabic Typesetting"/>
          <w:sz w:val="30"/>
          <w:szCs w:val="30"/>
          <w:rtl/>
        </w:rPr>
        <w:t>، وَجَوَازُ الدُّعَاءِ بِكَثْرَةِ الْمَالِ وَالْوَلَدِ مَعَ الْبَرَكَةِ فِيهِمَا. قَوْلُهُ: (فِي غَيْرِ وَقْتِ صَلَاةٍ) يَعْنِي فِي غَيْرِ وَقْتِ فَرِيضَةٍ.</w:t>
      </w:r>
    </w:p>
    <w:p w14:paraId="688AB8AA" w14:textId="77777777" w:rsidR="00C3248D" w:rsidRPr="00B07619" w:rsidRDefault="00C3248D" w:rsidP="004827C7">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t xml:space="preserve">660. </w:t>
      </w:r>
      <w:bookmarkStart w:id="121" w:name="Anas15043"/>
      <w:r w:rsidRPr="00B07619">
        <w:rPr>
          <w:rFonts w:ascii="Arabic Typesetting" w:hAnsi="Arabic Typesetting" w:cs="Arabic Typesetting"/>
          <w:sz w:val="30"/>
          <w:szCs w:val="30"/>
        </w:rPr>
        <w:t>Thabit überliefert</w:t>
      </w:r>
      <w:r w:rsidR="00705C3B" w:rsidRPr="00B07619">
        <w:rPr>
          <w:rFonts w:ascii="Arabic Typesetting" w:hAnsi="Arabic Typesetting" w:cs="Arabic Typesetting"/>
          <w:sz w:val="30"/>
          <w:szCs w:val="30"/>
        </w:rPr>
        <w:t>e</w:t>
      </w:r>
      <w:r w:rsidRPr="00B07619">
        <w:rPr>
          <w:rFonts w:ascii="Arabic Typesetting" w:hAnsi="Arabic Typesetting" w:cs="Arabic Typesetting"/>
          <w:sz w:val="30"/>
          <w:szCs w:val="30"/>
        </w:rPr>
        <w:t xml:space="preserve"> von Anas</w:t>
      </w:r>
      <w:bookmarkEnd w:id="121"/>
      <w:r w:rsidRPr="00B07619">
        <w:rPr>
          <w:rFonts w:ascii="Arabic Typesetting" w:hAnsi="Arabic Typesetting" w:cs="Arabic Typesetting"/>
          <w:sz w:val="30"/>
          <w:szCs w:val="30"/>
        </w:rPr>
        <w:t xml:space="preserve">, der berichtete: </w:t>
      </w:r>
      <w:r w:rsidRPr="00B07619">
        <w:rPr>
          <w:rStyle w:val="matn1"/>
          <w:color w:val="auto"/>
          <w:sz w:val="30"/>
          <w:szCs w:val="30"/>
        </w:rPr>
        <w:t>Eines Tages kam der Prophet, Allah segne i</w:t>
      </w:r>
      <w:r w:rsidR="00705C3B" w:rsidRPr="00B07619">
        <w:rPr>
          <w:rStyle w:val="matn1"/>
          <w:color w:val="auto"/>
          <w:sz w:val="30"/>
          <w:szCs w:val="30"/>
        </w:rPr>
        <w:t>hn und gebe ihm Frieden, zu uns</w:t>
      </w:r>
      <w:r w:rsidRPr="00B07619">
        <w:rPr>
          <w:rStyle w:val="matn1"/>
          <w:color w:val="auto"/>
          <w:sz w:val="30"/>
          <w:szCs w:val="30"/>
        </w:rPr>
        <w:t xml:space="preserve"> während ich, meine Mutter und meine </w:t>
      </w:r>
      <w:r w:rsidRPr="00B07619">
        <w:rPr>
          <w:rStyle w:val="matn1"/>
          <w:color w:val="auto"/>
          <w:sz w:val="30"/>
          <w:szCs w:val="30"/>
        </w:rPr>
        <w:lastRenderedPageBreak/>
        <w:t xml:space="preserve">Tante </w:t>
      </w:r>
      <w:bookmarkStart w:id="122" w:name="Umm_Haraam3419"/>
      <w:r w:rsidRPr="00B07619">
        <w:rPr>
          <w:rStyle w:val="matn1"/>
          <w:color w:val="auto"/>
          <w:sz w:val="30"/>
          <w:szCs w:val="30"/>
        </w:rPr>
        <w:t>Umm Haraam anwesend waren</w:t>
      </w:r>
      <w:bookmarkEnd w:id="122"/>
      <w:r w:rsidRPr="00B07619">
        <w:rPr>
          <w:rStyle w:val="matn1"/>
          <w:color w:val="auto"/>
          <w:sz w:val="30"/>
          <w:szCs w:val="30"/>
        </w:rPr>
        <w:t xml:space="preserve">. Er sagte: </w:t>
      </w:r>
      <w:r w:rsidRPr="00B07619">
        <w:rPr>
          <w:rStyle w:val="matn1"/>
          <w:b/>
          <w:bCs/>
          <w:color w:val="auto"/>
          <w:sz w:val="30"/>
          <w:szCs w:val="30"/>
        </w:rPr>
        <w:t>„Steht auf, dann leite ich euch ein Gebet.“</w:t>
      </w:r>
      <w:r w:rsidRPr="00B07619">
        <w:rPr>
          <w:rStyle w:val="matn1"/>
          <w:color w:val="auto"/>
          <w:sz w:val="30"/>
          <w:szCs w:val="30"/>
        </w:rPr>
        <w:t xml:space="preserve"> – Obwohl es nicht zu der Zeit eines Gebets war leitete er uns dann im Gebet. </w:t>
      </w:r>
      <w:bookmarkStart w:id="123" w:name="Thabit26501"/>
      <w:r w:rsidRPr="00B07619">
        <w:rPr>
          <w:rStyle w:val="matn1"/>
          <w:color w:val="auto"/>
          <w:sz w:val="30"/>
          <w:szCs w:val="30"/>
        </w:rPr>
        <w:t xml:space="preserve">Ein Mann fragte Thabit: </w:t>
      </w:r>
      <w:bookmarkEnd w:id="123"/>
      <w:r w:rsidRPr="00B07619">
        <w:rPr>
          <w:rStyle w:val="matn1"/>
          <w:color w:val="auto"/>
          <w:sz w:val="30"/>
          <w:szCs w:val="30"/>
        </w:rPr>
        <w:t xml:space="preserve">Wo ließ er </w:t>
      </w:r>
      <w:bookmarkStart w:id="124" w:name="Anas14847"/>
      <w:r w:rsidRPr="00B07619">
        <w:rPr>
          <w:rStyle w:val="matn1"/>
          <w:color w:val="auto"/>
          <w:sz w:val="30"/>
          <w:szCs w:val="30"/>
        </w:rPr>
        <w:t xml:space="preserve">Anas </w:t>
      </w:r>
      <w:bookmarkEnd w:id="124"/>
      <w:r w:rsidRPr="00B07619">
        <w:rPr>
          <w:rStyle w:val="matn1"/>
          <w:color w:val="auto"/>
          <w:sz w:val="30"/>
          <w:szCs w:val="30"/>
        </w:rPr>
        <w:t xml:space="preserve">stehen? Er antwortete: Er stand zu seiner Rechten. Anschließend sprach er für unsere Familie </w:t>
      </w:r>
      <w:r w:rsidRPr="00B07619">
        <w:rPr>
          <w:rStyle w:val="matn1"/>
          <w:i/>
          <w:iCs/>
          <w:color w:val="auto"/>
          <w:sz w:val="30"/>
          <w:szCs w:val="30"/>
        </w:rPr>
        <w:t>Dua</w:t>
      </w:r>
      <w:r w:rsidRPr="00B07619">
        <w:rPr>
          <w:rStyle w:val="matn1"/>
          <w:color w:val="auto"/>
          <w:sz w:val="30"/>
          <w:szCs w:val="30"/>
        </w:rPr>
        <w:t xml:space="preserve"> für alles Gute der </w:t>
      </w:r>
      <w:r w:rsidRPr="00B07619">
        <w:rPr>
          <w:rStyle w:val="matn1"/>
          <w:i/>
          <w:iCs/>
          <w:color w:val="auto"/>
          <w:sz w:val="30"/>
          <w:szCs w:val="30"/>
        </w:rPr>
        <w:t>Dunya</w:t>
      </w:r>
      <w:r w:rsidRPr="00B07619">
        <w:rPr>
          <w:rStyle w:val="matn1"/>
          <w:color w:val="auto"/>
          <w:sz w:val="30"/>
          <w:szCs w:val="30"/>
        </w:rPr>
        <w:t xml:space="preserve"> (</w:t>
      </w:r>
      <w:r w:rsidR="00705C3B" w:rsidRPr="00B07619">
        <w:rPr>
          <w:rStyle w:val="matn1"/>
          <w:color w:val="auto"/>
          <w:sz w:val="30"/>
          <w:szCs w:val="30"/>
        </w:rPr>
        <w:t xml:space="preserve">des </w:t>
      </w:r>
      <w:r w:rsidRPr="00B07619">
        <w:rPr>
          <w:rStyle w:val="matn1"/>
          <w:color w:val="auto"/>
          <w:sz w:val="30"/>
          <w:szCs w:val="30"/>
        </w:rPr>
        <w:t xml:space="preserve">Diesseits) und </w:t>
      </w:r>
      <w:r w:rsidRPr="00B07619">
        <w:rPr>
          <w:rStyle w:val="matn1"/>
          <w:i/>
          <w:iCs/>
          <w:color w:val="auto"/>
          <w:sz w:val="30"/>
          <w:szCs w:val="30"/>
        </w:rPr>
        <w:t>Akhira</w:t>
      </w:r>
      <w:r w:rsidRPr="00B07619">
        <w:rPr>
          <w:rStyle w:val="matn1"/>
          <w:color w:val="auto"/>
          <w:sz w:val="30"/>
          <w:szCs w:val="30"/>
        </w:rPr>
        <w:t xml:space="preserve"> (</w:t>
      </w:r>
      <w:r w:rsidR="00705C3B" w:rsidRPr="00B07619">
        <w:rPr>
          <w:rStyle w:val="matn1"/>
          <w:color w:val="auto"/>
          <w:sz w:val="30"/>
          <w:szCs w:val="30"/>
        </w:rPr>
        <w:t xml:space="preserve">des </w:t>
      </w:r>
      <w:r w:rsidRPr="00B07619">
        <w:rPr>
          <w:rStyle w:val="matn1"/>
          <w:color w:val="auto"/>
          <w:sz w:val="30"/>
          <w:szCs w:val="30"/>
        </w:rPr>
        <w:t>Jenseits). Meine Mutter sagte: O Gesandter Allahs, bitte Allah für deinen kleinen Diener</w:t>
      </w:r>
      <w:r w:rsidRPr="00B07619">
        <w:rPr>
          <w:rStyle w:val="FootnoteReference"/>
          <w:rFonts w:ascii="Arabic Typesetting" w:hAnsi="Arabic Typesetting" w:cs="Arabic Typesetting"/>
          <w:sz w:val="30"/>
          <w:szCs w:val="30"/>
        </w:rPr>
        <w:footnoteReference w:id="26"/>
      </w:r>
      <w:r w:rsidRPr="00B07619">
        <w:rPr>
          <w:rStyle w:val="matn1"/>
          <w:color w:val="auto"/>
          <w:sz w:val="30"/>
          <w:szCs w:val="30"/>
        </w:rPr>
        <w:t xml:space="preserve"> </w:t>
      </w:r>
      <w:bookmarkStart w:id="125" w:name="Anas)18284"/>
      <w:r w:rsidRPr="00B07619">
        <w:rPr>
          <w:rStyle w:val="matn1"/>
          <w:color w:val="auto"/>
          <w:sz w:val="30"/>
          <w:szCs w:val="30"/>
        </w:rPr>
        <w:t xml:space="preserve">(Anas). </w:t>
      </w:r>
      <w:bookmarkEnd w:id="125"/>
      <w:r w:rsidRPr="00B07619">
        <w:rPr>
          <w:rStyle w:val="matn1"/>
          <w:color w:val="auto"/>
          <w:sz w:val="30"/>
          <w:szCs w:val="30"/>
        </w:rPr>
        <w:t xml:space="preserve">So sprach er Dua für mich und </w:t>
      </w:r>
      <w:r w:rsidRPr="00B07619">
        <w:rPr>
          <w:rStyle w:val="matn1"/>
          <w:color w:val="auto"/>
          <w:sz w:val="30"/>
          <w:szCs w:val="30"/>
        </w:rPr>
        <w:lastRenderedPageBreak/>
        <w:t xml:space="preserve">bat um alles, was  gut ist. Das letzte, worum er für mich bat, war: </w:t>
      </w:r>
      <w:r w:rsidRPr="00B07619">
        <w:rPr>
          <w:rStyle w:val="matn1"/>
          <w:b/>
          <w:bCs/>
          <w:color w:val="auto"/>
          <w:sz w:val="30"/>
          <w:szCs w:val="30"/>
        </w:rPr>
        <w:t>„O Allah, mehre sein Vermögen und seine Kinder und segne sie für ihn.“</w:t>
      </w:r>
    </w:p>
    <w:p w14:paraId="2CDB3FE7" w14:textId="77777777" w:rsidR="00C3248D" w:rsidRPr="00B07619" w:rsidRDefault="00C3248D" w:rsidP="00371E6A">
      <w:pPr>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Pr>
        <w:t>Muslim 660</w:t>
      </w:r>
      <w:r w:rsidR="00371E6A"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801</w:t>
      </w:r>
    </w:p>
    <w:p w14:paraId="722F5B34" w14:textId="77777777" w:rsidR="00C3248D" w:rsidRPr="00B07619" w:rsidRDefault="00705C3B" w:rsidP="00C3248D">
      <w:pPr>
        <w:spacing w:before="100" w:beforeAutospacing="1" w:after="100" w:afterAutospacing="1"/>
        <w:jc w:val="both"/>
        <w:rPr>
          <w:rStyle w:val="matn1"/>
          <w:color w:val="auto"/>
          <w:sz w:val="30"/>
          <w:szCs w:val="30"/>
        </w:rPr>
      </w:pPr>
      <w:r w:rsidRPr="00B07619">
        <w:rPr>
          <w:rStyle w:val="matn1"/>
          <w:color w:val="auto"/>
          <w:sz w:val="30"/>
          <w:szCs w:val="30"/>
        </w:rPr>
        <w:t xml:space="preserve">In der Aussage </w:t>
      </w:r>
      <w:r w:rsidR="00C3248D" w:rsidRPr="00B07619">
        <w:rPr>
          <w:rStyle w:val="matn1"/>
          <w:color w:val="auto"/>
          <w:sz w:val="30"/>
          <w:szCs w:val="30"/>
        </w:rPr>
        <w:t>„</w:t>
      </w:r>
      <w:r w:rsidRPr="00B07619">
        <w:rPr>
          <w:rStyle w:val="matn1"/>
          <w:color w:val="auto"/>
          <w:sz w:val="30"/>
          <w:szCs w:val="30"/>
        </w:rPr>
        <w:t>D</w:t>
      </w:r>
      <w:r w:rsidR="00C3248D" w:rsidRPr="00B07619">
        <w:rPr>
          <w:rStyle w:val="matn1"/>
          <w:color w:val="auto"/>
          <w:sz w:val="30"/>
          <w:szCs w:val="30"/>
        </w:rPr>
        <w:t>ann sprach er für unsere Familie Dua, und bat um das</w:t>
      </w:r>
      <w:r w:rsidRPr="00B07619">
        <w:rPr>
          <w:rStyle w:val="matn1"/>
          <w:color w:val="auto"/>
          <w:sz w:val="30"/>
          <w:szCs w:val="30"/>
        </w:rPr>
        <w:t xml:space="preserve"> Gute...“</w:t>
      </w:r>
      <w:r w:rsidR="00C3248D" w:rsidRPr="00B07619">
        <w:rPr>
          <w:rStyle w:val="matn1"/>
          <w:color w:val="auto"/>
          <w:sz w:val="30"/>
          <w:szCs w:val="30"/>
        </w:rPr>
        <w:t xml:space="preserve"> ist zu </w:t>
      </w:r>
      <w:r w:rsidRPr="00B07619">
        <w:rPr>
          <w:rStyle w:val="matn1"/>
          <w:color w:val="auto"/>
          <w:sz w:val="30"/>
          <w:szCs w:val="30"/>
        </w:rPr>
        <w:t>sehen, dass Allah, Taala, seinem</w:t>
      </w:r>
      <w:r w:rsidR="00C3248D" w:rsidRPr="00B07619">
        <w:rPr>
          <w:rStyle w:val="matn1"/>
          <w:color w:val="auto"/>
          <w:sz w:val="30"/>
          <w:szCs w:val="30"/>
        </w:rPr>
        <w:t xml:space="preserve"> Gesandten, Allah segne ihn und gebe ihm Frieden, die Ehre und das Wunder zukommen ließ, sein Gebet für Anas anzunehmen, um ihm sein Vermögen und seine Kinder zu mehren. Außerdem wird </w:t>
      </w:r>
      <w:r w:rsidRPr="00B07619">
        <w:rPr>
          <w:rStyle w:val="matn1"/>
          <w:color w:val="auto"/>
          <w:sz w:val="30"/>
          <w:szCs w:val="30"/>
        </w:rPr>
        <w:t xml:space="preserve">zum einen </w:t>
      </w:r>
      <w:r w:rsidR="00C3248D" w:rsidRPr="00B07619">
        <w:rPr>
          <w:rStyle w:val="matn1"/>
          <w:color w:val="auto"/>
          <w:sz w:val="30"/>
          <w:szCs w:val="30"/>
        </w:rPr>
        <w:t xml:space="preserve">deutlich, dass Bittgebete von rechtschaffenen Menschen gesprochen werden sollen und </w:t>
      </w:r>
      <w:r w:rsidRPr="00B07619">
        <w:rPr>
          <w:rStyle w:val="matn1"/>
          <w:color w:val="auto"/>
          <w:sz w:val="30"/>
          <w:szCs w:val="30"/>
        </w:rPr>
        <w:t xml:space="preserve">zum anderen </w:t>
      </w:r>
      <w:r w:rsidR="00C3248D" w:rsidRPr="00B07619">
        <w:rPr>
          <w:rStyle w:val="matn1"/>
          <w:color w:val="auto"/>
          <w:sz w:val="30"/>
          <w:szCs w:val="30"/>
        </w:rPr>
        <w:t>die Erlaubnis</w:t>
      </w:r>
      <w:r w:rsidRPr="00B07619">
        <w:rPr>
          <w:rStyle w:val="matn1"/>
          <w:color w:val="auto"/>
          <w:sz w:val="30"/>
          <w:szCs w:val="30"/>
        </w:rPr>
        <w:t>,</w:t>
      </w:r>
      <w:r w:rsidR="00C3248D" w:rsidRPr="00B07619">
        <w:rPr>
          <w:rStyle w:val="matn1"/>
          <w:color w:val="auto"/>
          <w:sz w:val="30"/>
          <w:szCs w:val="30"/>
        </w:rPr>
        <w:t xml:space="preserve"> Dua</w:t>
      </w:r>
      <w:r w:rsidRPr="00B07619">
        <w:rPr>
          <w:rStyle w:val="matn1"/>
          <w:color w:val="auto"/>
          <w:sz w:val="30"/>
          <w:szCs w:val="30"/>
        </w:rPr>
        <w:t xml:space="preserve"> für</w:t>
      </w:r>
      <w:r w:rsidR="00C3248D" w:rsidRPr="00B07619">
        <w:rPr>
          <w:rStyle w:val="matn1"/>
          <w:color w:val="auto"/>
          <w:sz w:val="30"/>
          <w:szCs w:val="30"/>
        </w:rPr>
        <w:t xml:space="preserve"> das Mehren des Vermögens, der Kinder und den Segen</w:t>
      </w:r>
      <w:r w:rsidRPr="00B07619">
        <w:rPr>
          <w:rStyle w:val="matn1"/>
          <w:color w:val="auto"/>
          <w:sz w:val="30"/>
          <w:szCs w:val="30"/>
        </w:rPr>
        <w:t xml:space="preserve"> zu sprechen</w:t>
      </w:r>
      <w:r w:rsidR="00C3248D" w:rsidRPr="00B07619">
        <w:rPr>
          <w:rStyle w:val="matn1"/>
          <w:color w:val="auto"/>
          <w:sz w:val="30"/>
          <w:szCs w:val="30"/>
        </w:rPr>
        <w:t>.</w:t>
      </w:r>
    </w:p>
    <w:p w14:paraId="1DCAD560"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Pr>
      </w:pPr>
      <w:r w:rsidRPr="00B07619">
        <w:rPr>
          <w:rStyle w:val="matn1"/>
          <w:color w:val="auto"/>
          <w:sz w:val="30"/>
          <w:szCs w:val="30"/>
        </w:rPr>
        <w:t>„Es war nicht zu der Zeit eines Gebets…“ bedeutet, dass es nicht die Zeit eines Fard-Gebets war.</w:t>
      </w:r>
    </w:p>
    <w:p w14:paraId="0968848B" w14:textId="77777777" w:rsidR="00371E6A" w:rsidRPr="00B07619" w:rsidRDefault="00C3248D" w:rsidP="00C3248D">
      <w:pPr>
        <w:bidi/>
        <w:spacing w:before="100" w:beforeAutospacing="1" w:after="100" w:afterAutospacing="1"/>
        <w:jc w:val="center"/>
        <w:rPr>
          <w:rFonts w:ascii="Arabic Typesetting" w:hAnsi="Arabic Typesetting" w:cs="Arabic Typesetting"/>
          <w:sz w:val="30"/>
          <w:szCs w:val="30"/>
        </w:rPr>
      </w:pPr>
      <w:r w:rsidRPr="00B07619">
        <w:rPr>
          <w:rFonts w:ascii="Arabic Typesetting" w:hAnsi="Arabic Typesetting" w:cs="Arabic Typesetting"/>
          <w:sz w:val="30"/>
          <w:szCs w:val="30"/>
          <w:rtl/>
        </w:rPr>
        <w:br w:type="column"/>
      </w:r>
    </w:p>
    <w:p w14:paraId="09B1729C" w14:textId="77777777" w:rsidR="00C3248D" w:rsidRPr="00B07619" w:rsidRDefault="00C3248D" w:rsidP="00371E6A">
      <w:pPr>
        <w:bidi/>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tl/>
        </w:rPr>
        <w:t>49</w:t>
      </w:r>
      <w:r w:rsidRPr="00B07619">
        <w:rPr>
          <w:rFonts w:ascii="Arabic Typesetting" w:hAnsi="Arabic Typesetting" w:cs="Arabic Typesetting"/>
          <w:b/>
          <w:bCs/>
          <w:sz w:val="30"/>
          <w:szCs w:val="30"/>
        </w:rPr>
        <w:t xml:space="preserve"> - </w:t>
      </w:r>
      <w:r w:rsidRPr="00B07619">
        <w:rPr>
          <w:rFonts w:ascii="Arabic Typesetting" w:hAnsi="Arabic Typesetting" w:cs="Arabic Typesetting"/>
          <w:b/>
          <w:bCs/>
          <w:sz w:val="30"/>
          <w:szCs w:val="30"/>
          <w:rtl/>
        </w:rPr>
        <w:t>باب فَضْلِ صَلاَةِ الْجَمَاعَةِ</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وَانْتِظَارِ الصَّلاَةِ ‏‏</w:t>
      </w:r>
    </w:p>
    <w:p w14:paraId="7786814B" w14:textId="77777777" w:rsidR="00C3248D" w:rsidRPr="00B07619" w:rsidRDefault="00C3248D" w:rsidP="00C3248D">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Die Vorzüglichkeit des Dschamaa-Gebets und das Warten auf das (nächste) Gebet</w:t>
      </w:r>
    </w:p>
    <w:p w14:paraId="7E1B040B"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Pr>
      </w:pPr>
    </w:p>
    <w:p w14:paraId="6D77061D" w14:textId="77777777" w:rsidR="00C3248D" w:rsidRPr="00B07619" w:rsidRDefault="00C3248D" w:rsidP="009F4CCF">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649</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أَبُو بَكْرِ بْنُ أَبِي شَيْبَةَ، وَأَبُو</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كُرَيْبٍ جَمِيعًا عَنْ أَبِي مُعَاوِيَةَ، - قَالَ أَبُو كُرَيْبٍ حَدَّثَنَا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أَبُو مُعَاوِيَةَ، - عَنِ الأَعْمَشِ، عَنْ أَبِي صَالِحٍ، عَنْ أَبِي هُرَيْرَةَ،</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قَالَ قَالَ رَسُولُ اللَّهِ صلى الله عليه وسلم ‏"</w:t>
      </w:r>
      <w:r w:rsidRPr="00B07619">
        <w:rPr>
          <w:rFonts w:ascii="Arabic Typesetting" w:hAnsi="Arabic Typesetting" w:cs="Arabic Typesetting"/>
          <w:b/>
          <w:bCs/>
          <w:sz w:val="30"/>
          <w:szCs w:val="30"/>
          <w:rtl/>
        </w:rPr>
        <w:t>صَلاَةُ الرَّجُلِ فِي</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جَمَاعَةٍ تَزِيدُ عَلَى صَلاَتِهِ فِي بَيْتِهِ وَصَلاَتِهِ فِي سُوقِهِ بِضْعًا</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وَعِشْرِينَ دَرَجَةً وَذَلِكَ أَنَّ أَحَدَهُمْ إِذَا تَوَضَّأَ فَأَحْسَنَ</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الْوُضُوءَ ثُمَّ أَتَى الْمَسْجِدَ لاَ يَنْهَزُهُ إِلاَّ الصَّلاَةُ لاَ يُرِيدُ</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إِلاَّ الصَّلاَةَ فَلَمْ يَخْطُ خَطْوَةً إِلاَّ رُفِعَ لَهُ بِهَا دَرَجَةٌ</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وَحُطَّ عَنْهُ بِهَا خَطِيئَةٌ حَتَّى يَدْخُلَ الْمَسْجِدَ فَإِذَا دَخَلَ</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الْمَسْجِدَ كَانَ فِي الصَّلاَةِ مَا كَانَتِ الصَّلاَةُ هِيَ تَحْبِسُهُ</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وَالْمَلاَئِكَةُ يُصَلُّونَ عَلَى أَحَدِكُمْ مَا دَامَ فِي مَجْلِسِهِ الَّذِي</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صَلَّى فِيهِ يَقُولُونَ اللَّهُمَّ ارْحَمْهُ اللَّهُمَّ اغْفِرْ لَهُ اللَّهُمَّ</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تُبْ عَلَيْهِ مَا لَمْ يُؤْذِ فِيهِ مَا لَمْ يُحْدِثْ فِيهِ</w:t>
      </w:r>
      <w:r w:rsidRPr="00B07619">
        <w:rPr>
          <w:rFonts w:ascii="Arabic Typesetting" w:hAnsi="Arabic Typesetting" w:cs="Arabic Typesetting"/>
          <w:sz w:val="30"/>
          <w:szCs w:val="30"/>
          <w:rtl/>
        </w:rPr>
        <w:t xml:space="preserve"> ‏"‏</w:t>
      </w:r>
      <w:r w:rsidRPr="00B07619">
        <w:rPr>
          <w:rFonts w:ascii="Arabic Typesetting" w:hAnsi="Arabic Typesetting" w:cs="Arabic Typesetting"/>
          <w:sz w:val="30"/>
          <w:szCs w:val="30"/>
        </w:rPr>
        <w:t xml:space="preserve"> </w:t>
      </w:r>
    </w:p>
    <w:p w14:paraId="0A328AF0"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477، مسلم 649، ابو داود 559، ابن ماجه 786</w:t>
      </w:r>
    </w:p>
    <w:p w14:paraId="5008CB2A" w14:textId="77777777" w:rsidR="00371E6A" w:rsidRPr="00B07619" w:rsidRDefault="00C3248D" w:rsidP="00371E6A">
      <w:pPr>
        <w:pStyle w:val="BodyTextIndent"/>
        <w:bidi/>
        <w:spacing w:line="233" w:lineRule="auto"/>
        <w:ind w:left="0"/>
        <w:rPr>
          <w:rFonts w:ascii="Arabic Typesetting" w:hAnsi="Arabic Typesetting" w:cs="Arabic Typesetting"/>
          <w:caps/>
          <w:sz w:val="30"/>
          <w:szCs w:val="30"/>
          <w:lang w:val="de-DE"/>
        </w:rPr>
      </w:pPr>
      <w:r w:rsidRPr="00B07619">
        <w:rPr>
          <w:rFonts w:ascii="Arabic Typesetting" w:hAnsi="Arabic Typesetting" w:cs="Arabic Typesetting"/>
          <w:caps/>
          <w:sz w:val="30"/>
          <w:szCs w:val="30"/>
          <w:rtl/>
        </w:rPr>
        <w:t xml:space="preserve">وقوله </w:t>
      </w:r>
      <w:r w:rsidRPr="00B07619">
        <w:rPr>
          <w:rFonts w:ascii="Arabic Typesetting" w:hAnsi="Arabic Typesetting" w:cs="Arabic Typesetting"/>
          <w:sz w:val="30"/>
          <w:szCs w:val="30"/>
          <w:rtl/>
        </w:rPr>
        <w:t>صلى الله عليه وسلم</w:t>
      </w:r>
      <w:r w:rsidRPr="00B07619">
        <w:rPr>
          <w:rFonts w:ascii="Arabic Typesetting" w:hAnsi="Arabic Typesetting" w:cs="Arabic Typesetting"/>
          <w:caps/>
          <w:sz w:val="30"/>
          <w:szCs w:val="30"/>
          <w:rtl/>
        </w:rPr>
        <w:t xml:space="preserve">: </w:t>
      </w:r>
      <w:r w:rsidRPr="00B07619">
        <w:rPr>
          <w:rFonts w:ascii="Arabic Typesetting" w:hAnsi="Arabic Typesetting" w:cs="Arabic Typesetting"/>
          <w:caps/>
          <w:sz w:val="30"/>
          <w:szCs w:val="30"/>
          <w:rtl/>
          <w:lang w:val="de-DE"/>
        </w:rPr>
        <w:t>"</w:t>
      </w:r>
      <w:r w:rsidRPr="00B07619">
        <w:rPr>
          <w:rFonts w:ascii="Arabic Typesetting" w:hAnsi="Arabic Typesetting" w:cs="Arabic Typesetting"/>
          <w:b/>
          <w:bCs/>
          <w:caps/>
          <w:sz w:val="30"/>
          <w:szCs w:val="30"/>
          <w:rtl/>
        </w:rPr>
        <w:t>يَنْهَزُهُ</w:t>
      </w:r>
      <w:r w:rsidRPr="00B07619">
        <w:rPr>
          <w:rFonts w:ascii="Arabic Typesetting" w:hAnsi="Arabic Typesetting" w:cs="Arabic Typesetting"/>
          <w:caps/>
          <w:sz w:val="30"/>
          <w:szCs w:val="30"/>
          <w:rtl/>
        </w:rPr>
        <w:t xml:space="preserve">" أَيْ يُخْرِجُهُ ويُنْهضُهُ </w:t>
      </w:r>
      <w:r w:rsidR="00371E6A" w:rsidRPr="00B07619">
        <w:rPr>
          <w:rFonts w:ascii="Arabic Typesetting" w:hAnsi="Arabic Typesetting" w:cs="Arabic Typesetting"/>
          <w:caps/>
          <w:sz w:val="30"/>
          <w:szCs w:val="30"/>
          <w:lang w:val="de-DE"/>
        </w:rPr>
        <w:t xml:space="preserve"> </w:t>
      </w:r>
    </w:p>
    <w:p w14:paraId="7C66EA03" w14:textId="77777777" w:rsidR="00C3248D" w:rsidRPr="00B07619" w:rsidRDefault="00C3248D" w:rsidP="00371E6A">
      <w:pPr>
        <w:pStyle w:val="BodyTextIndent"/>
        <w:bidi/>
        <w:spacing w:line="233" w:lineRule="auto"/>
        <w:ind w:left="0"/>
        <w:rPr>
          <w:rFonts w:ascii="Arabic Typesetting" w:hAnsi="Arabic Typesetting" w:cs="Arabic Typesetting"/>
          <w:sz w:val="30"/>
          <w:szCs w:val="30"/>
          <w:rtl/>
        </w:rPr>
      </w:pPr>
      <w:r w:rsidRPr="00B07619">
        <w:rPr>
          <w:rFonts w:ascii="Arabic Typesetting" w:hAnsi="Arabic Typesetting" w:cs="Arabic Typesetting"/>
          <w:sz w:val="30"/>
          <w:szCs w:val="30"/>
          <w:rtl/>
        </w:rPr>
        <w:t>وَالْبِضْعُ مِنَ الثَّلَاثَةِ إِلَى الْعَشَرَةِ</w:t>
      </w:r>
    </w:p>
    <w:p w14:paraId="132C7A8A" w14:textId="77777777" w:rsidR="00C3248D" w:rsidRPr="00B07619" w:rsidRDefault="00C3248D" w:rsidP="00C3248D">
      <w:pPr>
        <w:autoSpaceDE w:val="0"/>
        <w:autoSpaceDN w:val="0"/>
        <w:bidi/>
        <w:adjustRightInd w:val="0"/>
        <w:jc w:val="both"/>
        <w:rPr>
          <w:rFonts w:ascii="Arabic Typesetting" w:hAnsi="Arabic Typesetting" w:cs="Arabic Typesetting"/>
          <w:sz w:val="30"/>
          <w:szCs w:val="30"/>
        </w:rPr>
      </w:pPr>
      <w:r w:rsidRPr="00B07619">
        <w:rPr>
          <w:rFonts w:ascii="Arabic Typesetting" w:hAnsi="Arabic Typesetting" w:cs="Arabic Typesetting"/>
          <w:sz w:val="30"/>
          <w:szCs w:val="30"/>
          <w:rtl/>
        </w:rPr>
        <w:lastRenderedPageBreak/>
        <w:t>قَوْلُهُ - صَلَّى اللَّهُ عَلَيْهِ وَسَلَّمَ - : (</w:t>
      </w:r>
      <w:bookmarkStart w:id="126" w:name="24181"/>
      <w:r w:rsidRPr="00B07619">
        <w:rPr>
          <w:rStyle w:val="harfbody1"/>
          <w:rFonts w:ascii="Arabic Typesetting" w:hAnsi="Arabic Typesetting" w:cs="Arabic Typesetting"/>
          <w:b/>
          <w:bCs/>
          <w:sz w:val="30"/>
          <w:szCs w:val="30"/>
          <w:rtl/>
        </w:rPr>
        <w:t>صَلَاةُ الرَّجُلِ فِي جَمَاعَةٍ تَزِيدُ عَلَى صَلَاتِهِ فِي بَيْتِهِ، وَصَلَاتِهِ فِي سُوقِهِ بِضْعًا وَعِشْرِينَ دَرَجَةً</w:t>
      </w:r>
      <w:bookmarkEnd w:id="126"/>
      <w:r w:rsidRPr="00B07619">
        <w:rPr>
          <w:rFonts w:ascii="Arabic Typesetting" w:hAnsi="Arabic Typesetting" w:cs="Arabic Typesetting"/>
          <w:sz w:val="30"/>
          <w:szCs w:val="30"/>
          <w:rtl/>
        </w:rPr>
        <w:t xml:space="preserve">) الْمُرَادُ صَلَاتُهُ فِي بَيْتِهِ وَسُوقِهِ مُنْفَرِدًا هَذَا هُوَ الصَّوَابُ </w:t>
      </w:r>
    </w:p>
    <w:p w14:paraId="2C65C6F1" w14:textId="77777777" w:rsidR="00C3248D" w:rsidRPr="00B07619" w:rsidRDefault="00C3248D" w:rsidP="00C3248D">
      <w:pPr>
        <w:autoSpaceDE w:val="0"/>
        <w:autoSpaceDN w:val="0"/>
        <w:bidi/>
        <w:adjustRightInd w:val="0"/>
        <w:jc w:val="both"/>
        <w:rPr>
          <w:rFonts w:ascii="Arabic Typesetting" w:hAnsi="Arabic Typesetting" w:cs="Arabic Typesetting"/>
          <w:sz w:val="30"/>
          <w:szCs w:val="30"/>
        </w:rPr>
      </w:pPr>
      <w:r w:rsidRPr="00B07619">
        <w:rPr>
          <w:rFonts w:ascii="Arabic Typesetting" w:hAnsi="Arabic Typesetting" w:cs="Arabic Typesetting"/>
          <w:sz w:val="30"/>
          <w:szCs w:val="30"/>
          <w:rtl/>
        </w:rPr>
        <w:t xml:space="preserve">قَوْلُهُ: (لَا تَنْهَزُهُ إِلَّا الصَّلَاةُ) هُوَ بِفَتْحِ أَوَّلِهِ وَفَتْحِ الْهَاءِ وَبِالزَّايِ أَيْ لَا تُنْهِضُهُ وَتُقِيمُهُ، وَهُوَ بِمَعْنَى قَوْلِهِ بَعْدَهُ: (لَا يُرِيدُ إِلَّا الصَّلَاةَ). </w:t>
      </w:r>
    </w:p>
    <w:p w14:paraId="578DD7FA" w14:textId="77777777" w:rsidR="00C3248D" w:rsidRPr="00B07619" w:rsidRDefault="00C3248D" w:rsidP="00C3248D">
      <w:pPr>
        <w:autoSpaceDE w:val="0"/>
        <w:autoSpaceDN w:val="0"/>
        <w:adjustRightInd w:val="0"/>
        <w:jc w:val="both"/>
        <w:rPr>
          <w:rFonts w:ascii="Arabic Typesetting" w:hAnsi="Arabic Typesetting" w:cs="Arabic Typesetting"/>
          <w:b/>
          <w:bCs/>
          <w:sz w:val="30"/>
          <w:szCs w:val="30"/>
        </w:rPr>
      </w:pPr>
    </w:p>
    <w:p w14:paraId="77A37625" w14:textId="77777777" w:rsidR="00C3248D" w:rsidRPr="00B07619" w:rsidRDefault="00C3248D" w:rsidP="00371E6A">
      <w:pPr>
        <w:autoSpaceDE w:val="0"/>
        <w:autoSpaceDN w:val="0"/>
        <w:adjustRightInd w:val="0"/>
        <w:jc w:val="both"/>
        <w:rPr>
          <w:rFonts w:ascii="Arabic Typesetting" w:hAnsi="Arabic Typesetting" w:cs="Arabic Typesetting"/>
          <w:b/>
          <w:bCs/>
          <w:sz w:val="30"/>
          <w:szCs w:val="30"/>
        </w:rPr>
      </w:pPr>
      <w:r w:rsidRPr="00B07619">
        <w:rPr>
          <w:rFonts w:ascii="Arabic Typesetting" w:hAnsi="Arabic Typesetting" w:cs="Arabic Typesetting"/>
          <w:b/>
          <w:bCs/>
          <w:sz w:val="30"/>
          <w:szCs w:val="30"/>
        </w:rPr>
        <w:t xml:space="preserve">649. </w:t>
      </w:r>
      <w:r w:rsidRPr="00B07619">
        <w:rPr>
          <w:rFonts w:ascii="Arabic Typesetting" w:hAnsi="Arabic Typesetting" w:cs="Arabic Typesetting"/>
          <w:sz w:val="30"/>
          <w:szCs w:val="30"/>
        </w:rPr>
        <w:t xml:space="preserve">Abu </w:t>
      </w:r>
      <w:r w:rsidR="00071C98" w:rsidRPr="00B07619">
        <w:rPr>
          <w:rFonts w:ascii="Arabic Typesetting" w:hAnsi="Arabic Typesetting" w:cs="Arabic Typesetting"/>
          <w:sz w:val="30"/>
          <w:szCs w:val="30"/>
        </w:rPr>
        <w:t>Hureira</w:t>
      </w:r>
      <w:r w:rsidRPr="00B07619">
        <w:rPr>
          <w:rFonts w:ascii="Arabic Typesetting" w:hAnsi="Arabic Typesetting" w:cs="Arabic Typesetting"/>
          <w:sz w:val="30"/>
          <w:szCs w:val="30"/>
        </w:rPr>
        <w:t xml:space="preserve"> berichtete, dass der Gesandte Allahs</w:t>
      </w:r>
      <w:r w:rsidRPr="00B07619">
        <w:rPr>
          <w:rStyle w:val="matn1"/>
          <w:color w:val="auto"/>
          <w:sz w:val="30"/>
          <w:szCs w:val="30"/>
        </w:rPr>
        <w:t xml:space="preserve">, Allah segne ihn und gebe ihm Frieden, </w:t>
      </w:r>
      <w:r w:rsidRPr="00B07619">
        <w:rPr>
          <w:rFonts w:ascii="Arabic Typesetting" w:hAnsi="Arabic Typesetting" w:cs="Arabic Typesetting"/>
          <w:sz w:val="30"/>
          <w:szCs w:val="30"/>
        </w:rPr>
        <w:t xml:space="preserve">sagte: </w:t>
      </w:r>
      <w:r w:rsidRPr="00B07619">
        <w:rPr>
          <w:rFonts w:ascii="Arabic Typesetting" w:hAnsi="Arabic Typesetting" w:cs="Arabic Typesetting"/>
          <w:b/>
          <w:bCs/>
          <w:sz w:val="30"/>
          <w:szCs w:val="30"/>
        </w:rPr>
        <w:t xml:space="preserve">"Das Gebet eines Mannes </w:t>
      </w:r>
      <w:r w:rsidR="00705C3B" w:rsidRPr="00B07619">
        <w:rPr>
          <w:rFonts w:ascii="Arabic Typesetting" w:hAnsi="Arabic Typesetting" w:cs="Arabic Typesetting"/>
          <w:b/>
          <w:bCs/>
          <w:sz w:val="30"/>
          <w:szCs w:val="30"/>
        </w:rPr>
        <w:t xml:space="preserve">ist </w:t>
      </w:r>
      <w:r w:rsidRPr="00B07619">
        <w:rPr>
          <w:rFonts w:ascii="Arabic Typesetting" w:hAnsi="Arabic Typesetting" w:cs="Arabic Typesetting"/>
          <w:b/>
          <w:bCs/>
          <w:sz w:val="30"/>
          <w:szCs w:val="30"/>
        </w:rPr>
        <w:t>in der Dschamaa</w:t>
      </w:r>
      <w:r w:rsidR="00705C3B"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Pr>
        <w:t>mehr als zwanzig Rangstufen höher als das Gebet in seinem Geschäft oder bei sich Zuhause. Wenn jemand Wudu´ vornimmt und ihn sehr gründlich vornimmt, dann zur Moschee geht und ihn nichts anderes zum Aufbruch zur Moschee bewegt als das Ziel, das Gebet zu verrichten - der wird für jeden Schritt eine Rangstufe</w:t>
      </w:r>
      <w:r w:rsidR="00705C3B" w:rsidRPr="00B07619">
        <w:rPr>
          <w:rFonts w:ascii="Arabic Typesetting" w:hAnsi="Arabic Typesetting" w:cs="Arabic Typesetting"/>
          <w:b/>
          <w:bCs/>
          <w:sz w:val="30"/>
          <w:szCs w:val="30"/>
        </w:rPr>
        <w:t xml:space="preserve"> erhöht und</w:t>
      </w:r>
      <w:r w:rsidRPr="00B07619">
        <w:rPr>
          <w:rFonts w:ascii="Arabic Typesetting" w:hAnsi="Arabic Typesetting" w:cs="Arabic Typesetting"/>
          <w:b/>
          <w:bCs/>
          <w:sz w:val="30"/>
          <w:szCs w:val="30"/>
        </w:rPr>
        <w:t xml:space="preserve"> eine</w:t>
      </w:r>
      <w:r w:rsidR="00705C3B" w:rsidRPr="00B07619">
        <w:rPr>
          <w:rFonts w:ascii="Arabic Typesetting" w:hAnsi="Arabic Typesetting" w:cs="Arabic Typesetting"/>
          <w:b/>
          <w:bCs/>
          <w:sz w:val="30"/>
          <w:szCs w:val="30"/>
        </w:rPr>
        <w:t xml:space="preserve"> seiner</w:t>
      </w:r>
      <w:r w:rsidRPr="00B07619">
        <w:rPr>
          <w:rFonts w:ascii="Arabic Typesetting" w:hAnsi="Arabic Typesetting" w:cs="Arabic Typesetting"/>
          <w:b/>
          <w:bCs/>
          <w:sz w:val="30"/>
          <w:szCs w:val="30"/>
        </w:rPr>
        <w:t xml:space="preserve"> Sünde</w:t>
      </w:r>
      <w:r w:rsidR="00705C3B" w:rsidRPr="00B07619">
        <w:rPr>
          <w:rFonts w:ascii="Arabic Typesetting" w:hAnsi="Arabic Typesetting" w:cs="Arabic Typesetting"/>
          <w:b/>
          <w:bCs/>
          <w:sz w:val="30"/>
          <w:szCs w:val="30"/>
        </w:rPr>
        <w:t>n</w:t>
      </w:r>
      <w:r w:rsidRPr="00B07619">
        <w:rPr>
          <w:rFonts w:ascii="Arabic Typesetting" w:hAnsi="Arabic Typesetting" w:cs="Arabic Typesetting"/>
          <w:b/>
          <w:bCs/>
          <w:sz w:val="30"/>
          <w:szCs w:val="30"/>
        </w:rPr>
        <w:t xml:space="preserve"> getilg</w:t>
      </w:r>
      <w:r w:rsidR="00705C3B" w:rsidRPr="00B07619">
        <w:rPr>
          <w:rFonts w:ascii="Arabic Typesetting" w:hAnsi="Arabic Typesetting" w:cs="Arabic Typesetting"/>
          <w:b/>
          <w:bCs/>
          <w:sz w:val="30"/>
          <w:szCs w:val="30"/>
        </w:rPr>
        <w:t>t</w:t>
      </w:r>
      <w:r w:rsidRPr="00B07619">
        <w:rPr>
          <w:rFonts w:ascii="Arabic Typesetting" w:hAnsi="Arabic Typesetting" w:cs="Arabic Typesetting"/>
          <w:b/>
          <w:bCs/>
          <w:sz w:val="30"/>
          <w:szCs w:val="30"/>
        </w:rPr>
        <w:t xml:space="preserve">, bis er die Moschee betreten hat. Sobald er die Moschee betritt, ist es so als befände er sich im Gebet*, solange das Gebet ihn aufhält. </w:t>
      </w:r>
    </w:p>
    <w:p w14:paraId="54F871F6" w14:textId="77777777" w:rsidR="00C3248D" w:rsidRPr="00B07619" w:rsidRDefault="00C3248D" w:rsidP="00C3248D">
      <w:pPr>
        <w:autoSpaceDE w:val="0"/>
        <w:autoSpaceDN w:val="0"/>
        <w:adjustRightInd w:val="0"/>
        <w:jc w:val="both"/>
        <w:rPr>
          <w:rFonts w:ascii="Arabic Typesetting" w:hAnsi="Arabic Typesetting" w:cs="Arabic Typesetting"/>
          <w:b/>
          <w:bCs/>
          <w:sz w:val="30"/>
          <w:szCs w:val="30"/>
        </w:rPr>
      </w:pPr>
      <w:r w:rsidRPr="00B07619">
        <w:rPr>
          <w:rFonts w:ascii="Arabic Typesetting" w:hAnsi="Arabic Typesetting" w:cs="Arabic Typesetting"/>
          <w:b/>
          <w:bCs/>
          <w:sz w:val="30"/>
          <w:szCs w:val="30"/>
        </w:rPr>
        <w:t>Und die Engel sprechen solange Bittgebte für ihn wie er sich  an seinem Gebetsplatz befindet</w:t>
      </w:r>
      <w:r w:rsidRPr="00B07619">
        <w:rPr>
          <w:rFonts w:ascii="Arabic Typesetting" w:hAnsi="Arabic Typesetting" w:cs="Arabic Typesetting"/>
          <w:sz w:val="30"/>
          <w:szCs w:val="30"/>
        </w:rPr>
        <w:t xml:space="preserve"> </w:t>
      </w:r>
      <w:r w:rsidRPr="00B07619">
        <w:rPr>
          <w:rFonts w:ascii="Arabic Typesetting" w:hAnsi="Arabic Typesetting" w:cs="Arabic Typesetting"/>
          <w:b/>
          <w:bCs/>
          <w:sz w:val="30"/>
          <w:szCs w:val="30"/>
        </w:rPr>
        <w:t>(an dem er gebetet hat),  und sie sagen: O Allah, Sei ihm barmherzig, o Allah, vergib ihm, o Allah, nimm seine Reue an! Solange er dort niemandem schadet, nichts Schlechtes tut und sein Wudu´ nicht gebrochen ist.“</w:t>
      </w:r>
    </w:p>
    <w:p w14:paraId="5A38C268" w14:textId="77777777" w:rsidR="00C3248D" w:rsidRPr="00B07619" w:rsidRDefault="00C3248D" w:rsidP="00371E6A">
      <w:pPr>
        <w:autoSpaceDE w:val="0"/>
        <w:autoSpaceDN w:val="0"/>
        <w:adjustRightInd w:val="0"/>
        <w:jc w:val="both"/>
        <w:rPr>
          <w:rFonts w:ascii="Arabic Typesetting" w:hAnsi="Arabic Typesetting" w:cs="Arabic Typesetting"/>
          <w:sz w:val="28"/>
          <w:szCs w:val="28"/>
        </w:rPr>
      </w:pPr>
      <w:r w:rsidRPr="00B07619">
        <w:rPr>
          <w:rFonts w:ascii="Arabic Typesetting" w:hAnsi="Arabic Typesetting" w:cs="Arabic Typesetting"/>
          <w:sz w:val="28"/>
          <w:szCs w:val="28"/>
        </w:rPr>
        <w:lastRenderedPageBreak/>
        <w:t>Buchari 4</w:t>
      </w:r>
      <w:r w:rsidRPr="00B07619">
        <w:rPr>
          <w:rFonts w:ascii="Arabic Typesetting" w:hAnsi="Arabic Typesetting" w:cs="Arabic Typesetting"/>
          <w:sz w:val="28"/>
          <w:szCs w:val="28"/>
          <w:lang w:bidi="ar-AE"/>
        </w:rPr>
        <w:t>77</w:t>
      </w:r>
      <w:r w:rsidR="00371E6A" w:rsidRPr="00B07619">
        <w:rPr>
          <w:rFonts w:ascii="Arabic Typesetting" w:hAnsi="Arabic Typesetting" w:cs="Arabic Typesetting"/>
          <w:sz w:val="28"/>
          <w:szCs w:val="28"/>
          <w:lang w:bidi="ar-AE"/>
        </w:rPr>
        <w:t>;</w:t>
      </w:r>
      <w:r w:rsidRPr="00B07619">
        <w:rPr>
          <w:rFonts w:ascii="Arabic Typesetting" w:hAnsi="Arabic Typesetting" w:cs="Arabic Typesetting"/>
          <w:sz w:val="28"/>
          <w:szCs w:val="28"/>
          <w:lang w:bidi="ar-AE"/>
        </w:rPr>
        <w:t xml:space="preserve"> </w:t>
      </w:r>
      <w:r w:rsidRPr="00B07619">
        <w:rPr>
          <w:rFonts w:ascii="Arabic Typesetting" w:hAnsi="Arabic Typesetting" w:cs="Arabic Typesetting"/>
          <w:sz w:val="28"/>
          <w:szCs w:val="28"/>
        </w:rPr>
        <w:t>Muslim 649</w:t>
      </w:r>
      <w:r w:rsidR="00371E6A" w:rsidRPr="00B07619">
        <w:rPr>
          <w:rFonts w:ascii="Arabic Typesetting" w:hAnsi="Arabic Typesetting" w:cs="Arabic Typesetting"/>
          <w:sz w:val="28"/>
          <w:szCs w:val="28"/>
        </w:rPr>
        <w:t>;</w:t>
      </w:r>
      <w:r w:rsidRPr="00B07619">
        <w:rPr>
          <w:rFonts w:ascii="Arabic Typesetting" w:hAnsi="Arabic Typesetting" w:cs="Arabic Typesetting"/>
          <w:sz w:val="28"/>
          <w:szCs w:val="28"/>
        </w:rPr>
        <w:t xml:space="preserve"> Abu Daud 559</w:t>
      </w:r>
      <w:r w:rsidR="00371E6A" w:rsidRPr="00B07619">
        <w:rPr>
          <w:rFonts w:ascii="Arabic Typesetting" w:hAnsi="Arabic Typesetting" w:cs="Arabic Typesetting"/>
          <w:sz w:val="28"/>
          <w:szCs w:val="28"/>
        </w:rPr>
        <w:t>;</w:t>
      </w:r>
      <w:r w:rsidRPr="00B07619">
        <w:rPr>
          <w:rFonts w:ascii="Arabic Typesetting" w:hAnsi="Arabic Typesetting" w:cs="Arabic Typesetting"/>
          <w:sz w:val="28"/>
          <w:szCs w:val="28"/>
        </w:rPr>
        <w:t xml:space="preserve"> Ibn Madscha 786</w:t>
      </w:r>
    </w:p>
    <w:p w14:paraId="4E86FA07" w14:textId="77777777" w:rsidR="00C3248D" w:rsidRPr="00B07619" w:rsidRDefault="00C3248D" w:rsidP="00C3248D">
      <w:pPr>
        <w:pStyle w:val="BodyTextIndent"/>
        <w:spacing w:line="233" w:lineRule="auto"/>
        <w:jc w:val="both"/>
        <w:rPr>
          <w:rFonts w:ascii="Arabic Typesetting" w:hAnsi="Arabic Typesetting" w:cs="Arabic Typesetting"/>
          <w:sz w:val="30"/>
          <w:szCs w:val="30"/>
        </w:rPr>
      </w:pPr>
    </w:p>
    <w:p w14:paraId="2B32CE1D" w14:textId="77777777" w:rsidR="00C3248D" w:rsidRPr="00B07619" w:rsidRDefault="00C3248D" w:rsidP="00C3248D">
      <w:pPr>
        <w:pStyle w:val="BodyTextIndent"/>
        <w:spacing w:line="233" w:lineRule="auto"/>
        <w:ind w:left="0"/>
        <w:jc w:val="both"/>
        <w:rPr>
          <w:rFonts w:ascii="Arabic Typesetting" w:hAnsi="Arabic Typesetting" w:cs="Arabic Typesetting"/>
          <w:sz w:val="30"/>
          <w:szCs w:val="30"/>
        </w:rPr>
      </w:pPr>
      <w:r w:rsidRPr="00B07619">
        <w:rPr>
          <w:rFonts w:ascii="Arabic Typesetting" w:hAnsi="Arabic Typesetting" w:cs="Arabic Typesetting"/>
          <w:sz w:val="30"/>
          <w:szCs w:val="30"/>
        </w:rPr>
        <w:t>*</w:t>
      </w:r>
      <w:r w:rsidRPr="00B07619">
        <w:rPr>
          <w:rFonts w:ascii="Arabic Typesetting" w:hAnsi="Arabic Typesetting" w:cs="Arabic Typesetting"/>
          <w:sz w:val="30"/>
          <w:szCs w:val="30"/>
          <w:lang w:val="de-DE"/>
        </w:rPr>
        <w:t xml:space="preserve">Die Person </w:t>
      </w:r>
      <w:r w:rsidRPr="00B07619">
        <w:rPr>
          <w:rFonts w:ascii="Arabic Typesetting" w:hAnsi="Arabic Typesetting" w:cs="Arabic Typesetting"/>
          <w:sz w:val="30"/>
          <w:szCs w:val="30"/>
        </w:rPr>
        <w:t>wird von Allah</w:t>
      </w:r>
      <w:r w:rsidR="007C5C5B" w:rsidRPr="00B07619">
        <w:rPr>
          <w:rFonts w:ascii="Arabic Typesetting" w:hAnsi="Arabic Typesetting" w:cs="Arabic Typesetting"/>
          <w:sz w:val="30"/>
          <w:szCs w:val="30"/>
          <w:lang w:val="de-DE"/>
        </w:rPr>
        <w:t>,</w:t>
      </w:r>
      <w:r w:rsidRPr="00B07619">
        <w:rPr>
          <w:rFonts w:ascii="Arabic Typesetting" w:hAnsi="Arabic Typesetting" w:cs="Arabic Typesetting"/>
          <w:sz w:val="30"/>
          <w:szCs w:val="30"/>
        </w:rPr>
        <w:t xml:space="preserve"> subhanah</w:t>
      </w:r>
      <w:r w:rsidR="007C5C5B" w:rsidRPr="00B07619">
        <w:rPr>
          <w:rFonts w:ascii="Arabic Typesetting" w:hAnsi="Arabic Typesetting" w:cs="Arabic Typesetting"/>
          <w:sz w:val="30"/>
          <w:szCs w:val="30"/>
          <w:lang w:val="de-DE"/>
        </w:rPr>
        <w:t>,</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lang w:val="de-DE"/>
        </w:rPr>
        <w:t>in der Weise belohnt</w:t>
      </w:r>
      <w:r w:rsidRPr="00B07619">
        <w:rPr>
          <w:rFonts w:ascii="Arabic Typesetting" w:hAnsi="Arabic Typesetting" w:cs="Arabic Typesetting"/>
          <w:sz w:val="30"/>
          <w:szCs w:val="30"/>
        </w:rPr>
        <w:t xml:space="preserve">, als würde </w:t>
      </w:r>
      <w:r w:rsidRPr="00B07619">
        <w:rPr>
          <w:rFonts w:ascii="Arabic Typesetting" w:hAnsi="Arabic Typesetting" w:cs="Arabic Typesetting"/>
          <w:sz w:val="30"/>
          <w:szCs w:val="30"/>
          <w:lang w:val="de-DE"/>
        </w:rPr>
        <w:t>sie sich</w:t>
      </w:r>
      <w:r w:rsidRPr="00B07619">
        <w:rPr>
          <w:rFonts w:ascii="Arabic Typesetting" w:hAnsi="Arabic Typesetting" w:cs="Arabic Typesetting"/>
          <w:sz w:val="30"/>
          <w:szCs w:val="30"/>
        </w:rPr>
        <w:t xml:space="preserve"> die gesamte Zeit, </w:t>
      </w:r>
      <w:r w:rsidRPr="00B07619">
        <w:rPr>
          <w:rFonts w:ascii="Arabic Typesetting" w:hAnsi="Arabic Typesetting" w:cs="Arabic Typesetting"/>
          <w:sz w:val="30"/>
          <w:szCs w:val="30"/>
          <w:lang w:val="de-DE"/>
        </w:rPr>
        <w:t>in der</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lang w:val="de-DE"/>
        </w:rPr>
        <w:t>sie</w:t>
      </w:r>
      <w:r w:rsidRPr="00B07619">
        <w:rPr>
          <w:rFonts w:ascii="Arabic Typesetting" w:hAnsi="Arabic Typesetting" w:cs="Arabic Typesetting"/>
          <w:sz w:val="30"/>
          <w:szCs w:val="30"/>
        </w:rPr>
        <w:t xml:space="preserve"> auf das Gebet wartet, im Gebet befinden. </w:t>
      </w:r>
    </w:p>
    <w:p w14:paraId="5719F3C5" w14:textId="77777777" w:rsidR="00C3248D" w:rsidRPr="00B07619" w:rsidRDefault="00C3248D" w:rsidP="00C3248D">
      <w:pPr>
        <w:autoSpaceDE w:val="0"/>
        <w:autoSpaceDN w:val="0"/>
        <w:adjustRightInd w:val="0"/>
        <w:rPr>
          <w:rFonts w:ascii="Arabic Typesetting" w:hAnsi="Arabic Typesetting" w:cs="Arabic Typesetting"/>
          <w:sz w:val="30"/>
          <w:szCs w:val="30"/>
        </w:rPr>
      </w:pPr>
    </w:p>
    <w:p w14:paraId="19A9A01D"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649 (...)</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يَحْيَى بْنُ يَحْيَى، قَالَ قَرَأْتُ عَلَى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مَالِكٍ عَنْ أَبِي الزِّنَادِ، عَنِ الأَعْرَجِ، عَنْ أَبِي هُرَيْرَةَ، أَنَّ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 xml:space="preserve">رَسُولَ اللَّهِ صلى الله عليه وسلم قَالَ </w:t>
      </w:r>
      <w:r w:rsidRPr="00B07619">
        <w:rPr>
          <w:rFonts w:ascii="Arabic Typesetting" w:hAnsi="Arabic Typesetting" w:cs="Arabic Typesetting"/>
          <w:b/>
          <w:bCs/>
          <w:sz w:val="30"/>
          <w:szCs w:val="30"/>
          <w:rtl/>
        </w:rPr>
        <w:t>‏"‏لاَ يَزَالُ أَحَدُكُمْ فِي صَلاَةٍ</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مَا دَامَتِ الصَّلاَةُ تَحْبِسُهُ لاَ يَمْنَعُهُ أَنْ يَنْقَلِبَ إِلَى أَهْلِهِ</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إِلاَّ الصَّلاَةُ</w:t>
      </w:r>
      <w:r w:rsidRPr="00B07619">
        <w:rPr>
          <w:rFonts w:ascii="Arabic Typesetting" w:hAnsi="Arabic Typesetting" w:cs="Arabic Typesetting"/>
          <w:sz w:val="30"/>
          <w:szCs w:val="30"/>
          <w:rtl/>
        </w:rPr>
        <w:t xml:space="preserve"> ‏"‏ ‏.‏</w:t>
      </w:r>
      <w:r w:rsidRPr="00B07619">
        <w:rPr>
          <w:rFonts w:ascii="Arabic Typesetting" w:hAnsi="Arabic Typesetting" w:cs="Arabic Typesetting"/>
          <w:sz w:val="30"/>
          <w:szCs w:val="30"/>
        </w:rPr>
        <w:t xml:space="preserve"> </w:t>
      </w:r>
    </w:p>
    <w:p w14:paraId="1B704052"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659، مسلم 649 (...)، أبو داود 470</w:t>
      </w:r>
    </w:p>
    <w:p w14:paraId="3C603DB7" w14:textId="77777777" w:rsidR="00C3248D" w:rsidRPr="00B07619" w:rsidRDefault="00C3248D" w:rsidP="00C3248D">
      <w:pPr>
        <w:autoSpaceDE w:val="0"/>
        <w:autoSpaceDN w:val="0"/>
        <w:adjustRightInd w:val="0"/>
        <w:jc w:val="both"/>
        <w:rPr>
          <w:rFonts w:ascii="Arabic Typesetting" w:hAnsi="Arabic Typesetting" w:cs="Arabic Typesetting"/>
          <w:sz w:val="30"/>
          <w:szCs w:val="30"/>
        </w:rPr>
      </w:pPr>
      <w:r w:rsidRPr="00B07619">
        <w:rPr>
          <w:rFonts w:ascii="Arabic Typesetting" w:hAnsi="Arabic Typesetting" w:cs="Arabic Typesetting"/>
          <w:b/>
          <w:bCs/>
          <w:sz w:val="30"/>
          <w:szCs w:val="30"/>
        </w:rPr>
        <w:t xml:space="preserve">649. (…) </w:t>
      </w:r>
      <w:r w:rsidRPr="00B07619">
        <w:rPr>
          <w:rFonts w:ascii="Arabic Typesetting" w:hAnsi="Arabic Typesetting" w:cs="Arabic Typesetting"/>
          <w:sz w:val="30"/>
          <w:szCs w:val="30"/>
        </w:rPr>
        <w:t>Abu Hureira berichtete, dass der Gesandte Allahs</w:t>
      </w:r>
      <w:r w:rsidRPr="00B07619">
        <w:rPr>
          <w:rStyle w:val="matn1"/>
          <w:color w:val="auto"/>
          <w:sz w:val="30"/>
          <w:szCs w:val="30"/>
        </w:rPr>
        <w:t xml:space="preserve">, Allah segne ihn und gebe ihm Frieden, </w:t>
      </w:r>
      <w:r w:rsidRPr="00B07619">
        <w:rPr>
          <w:rFonts w:ascii="Arabic Typesetting" w:hAnsi="Arabic Typesetting" w:cs="Arabic Typesetting"/>
          <w:sz w:val="30"/>
          <w:szCs w:val="30"/>
        </w:rPr>
        <w:t xml:space="preserve">sagte: </w:t>
      </w:r>
      <w:r w:rsidRPr="00B07619">
        <w:rPr>
          <w:rFonts w:ascii="Arabic Typesetting" w:hAnsi="Arabic Typesetting" w:cs="Arabic Typesetting"/>
          <w:b/>
          <w:bCs/>
          <w:sz w:val="30"/>
          <w:szCs w:val="30"/>
        </w:rPr>
        <w:t>"Die Belohnung ist wie die einer Person, die sich immer noch im Gebet befindet und sie nichts davon abhält</w:t>
      </w:r>
      <w:r w:rsidR="007C5C5B" w:rsidRPr="00B07619">
        <w:rPr>
          <w:rFonts w:ascii="Arabic Typesetting" w:hAnsi="Arabic Typesetting" w:cs="Arabic Typesetting"/>
          <w:b/>
          <w:bCs/>
          <w:sz w:val="30"/>
          <w:szCs w:val="30"/>
        </w:rPr>
        <w:t>,</w:t>
      </w:r>
      <w:r w:rsidRPr="00B07619">
        <w:rPr>
          <w:rFonts w:ascii="Arabic Typesetting" w:hAnsi="Arabic Typesetting" w:cs="Arabic Typesetting"/>
          <w:b/>
          <w:bCs/>
          <w:sz w:val="30"/>
          <w:szCs w:val="30"/>
        </w:rPr>
        <w:t xml:space="preserve"> zu ihrer Familie zu gehen</w:t>
      </w:r>
      <w:r w:rsidR="007C5C5B" w:rsidRPr="00B07619">
        <w:rPr>
          <w:rFonts w:ascii="Arabic Typesetting" w:hAnsi="Arabic Typesetting" w:cs="Arabic Typesetting"/>
          <w:b/>
          <w:bCs/>
          <w:sz w:val="30"/>
          <w:szCs w:val="30"/>
        </w:rPr>
        <w:t>,</w:t>
      </w:r>
      <w:r w:rsidRPr="00B07619">
        <w:rPr>
          <w:rFonts w:ascii="Arabic Typesetting" w:hAnsi="Arabic Typesetting" w:cs="Arabic Typesetting"/>
          <w:b/>
          <w:bCs/>
          <w:sz w:val="30"/>
          <w:szCs w:val="30"/>
        </w:rPr>
        <w:t xml:space="preserve"> außer das Gebet.“</w:t>
      </w:r>
    </w:p>
    <w:p w14:paraId="532C6A99" w14:textId="77777777" w:rsidR="00C3248D" w:rsidRPr="00B07619" w:rsidRDefault="00C3248D" w:rsidP="00371E6A">
      <w:pPr>
        <w:autoSpaceDE w:val="0"/>
        <w:autoSpaceDN w:val="0"/>
        <w:adjustRightInd w:val="0"/>
        <w:jc w:val="both"/>
        <w:rPr>
          <w:rFonts w:ascii="Arabic Typesetting" w:hAnsi="Arabic Typesetting" w:cs="Arabic Typesetting"/>
          <w:sz w:val="30"/>
          <w:szCs w:val="30"/>
        </w:rPr>
      </w:pPr>
      <w:r w:rsidRPr="00B07619">
        <w:rPr>
          <w:rFonts w:ascii="Arabic Typesetting" w:hAnsi="Arabic Typesetting" w:cs="Arabic Typesetting"/>
          <w:sz w:val="30"/>
          <w:szCs w:val="30"/>
        </w:rPr>
        <w:t>Buchari 659</w:t>
      </w:r>
      <w:r w:rsidR="00371E6A" w:rsidRPr="00B07619">
        <w:rPr>
          <w:rFonts w:ascii="Arabic Typesetting" w:hAnsi="Arabic Typesetting" w:cs="Arabic Typesetting"/>
          <w:sz w:val="30"/>
          <w:szCs w:val="30"/>
          <w:lang w:bidi="ar-AE"/>
        </w:rPr>
        <w:t>;</w:t>
      </w:r>
      <w:r w:rsidRPr="00B07619">
        <w:rPr>
          <w:rFonts w:ascii="Arabic Typesetting" w:hAnsi="Arabic Typesetting" w:cs="Arabic Typesetting"/>
          <w:sz w:val="30"/>
          <w:szCs w:val="30"/>
          <w:lang w:bidi="ar-AE"/>
        </w:rPr>
        <w:t xml:space="preserve"> </w:t>
      </w:r>
      <w:r w:rsidRPr="00B07619">
        <w:rPr>
          <w:rFonts w:ascii="Arabic Typesetting" w:hAnsi="Arabic Typesetting" w:cs="Arabic Typesetting"/>
          <w:sz w:val="30"/>
          <w:szCs w:val="30"/>
        </w:rPr>
        <w:t>Muslim 649 (…)</w:t>
      </w:r>
      <w:r w:rsidR="00371E6A"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Abu Daud 470</w:t>
      </w:r>
    </w:p>
    <w:p w14:paraId="6A02569B" w14:textId="77777777" w:rsidR="00C3248D" w:rsidRPr="00B07619" w:rsidRDefault="00C3248D" w:rsidP="00C3248D">
      <w:pPr>
        <w:bidi/>
        <w:spacing w:before="100" w:beforeAutospacing="1" w:after="100" w:afterAutospacing="1"/>
        <w:jc w:val="center"/>
        <w:rPr>
          <w:rFonts w:ascii="Arabic Typesetting" w:hAnsi="Arabic Typesetting" w:cs="Arabic Typesetting"/>
          <w:b/>
          <w:bCs/>
          <w:sz w:val="30"/>
          <w:szCs w:val="30"/>
          <w:rtl/>
        </w:rPr>
      </w:pPr>
      <w:r w:rsidRPr="00B07619">
        <w:rPr>
          <w:rFonts w:ascii="Arabic Typesetting" w:hAnsi="Arabic Typesetting" w:cs="Arabic Typesetting"/>
          <w:sz w:val="30"/>
          <w:szCs w:val="30"/>
          <w:rtl/>
        </w:rPr>
        <w:br w:type="column"/>
      </w:r>
      <w:r w:rsidRPr="00B07619">
        <w:rPr>
          <w:rFonts w:ascii="Arabic Typesetting" w:hAnsi="Arabic Typesetting" w:cs="Arabic Typesetting"/>
          <w:b/>
          <w:bCs/>
          <w:sz w:val="30"/>
          <w:szCs w:val="30"/>
          <w:rtl/>
        </w:rPr>
        <w:lastRenderedPageBreak/>
        <w:t>50</w:t>
      </w:r>
      <w:r w:rsidRPr="00B07619">
        <w:rPr>
          <w:rFonts w:ascii="Arabic Typesetting" w:hAnsi="Arabic Typesetting" w:cs="Arabic Typesetting"/>
          <w:b/>
          <w:bCs/>
          <w:sz w:val="30"/>
          <w:szCs w:val="30"/>
        </w:rPr>
        <w:t xml:space="preserve"> - </w:t>
      </w:r>
      <w:r w:rsidRPr="00B07619">
        <w:rPr>
          <w:rFonts w:ascii="Arabic Typesetting" w:hAnsi="Arabic Typesetting" w:cs="Arabic Typesetting"/>
          <w:b/>
          <w:bCs/>
          <w:sz w:val="30"/>
          <w:szCs w:val="30"/>
          <w:rtl/>
        </w:rPr>
        <w:t>باب فَضْلِ كَثْرَةِ الْخُطَا إِلَى</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الْمَسَاجِدِ</w:t>
      </w:r>
    </w:p>
    <w:p w14:paraId="76C16F24" w14:textId="77777777" w:rsidR="00C3248D" w:rsidRPr="00B07619" w:rsidRDefault="00C3248D" w:rsidP="00C3248D">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Die Vorzüglichkeit der vielen Schritte zur Moschee</w:t>
      </w:r>
    </w:p>
    <w:p w14:paraId="75D1BB6D" w14:textId="77777777" w:rsidR="00C3248D" w:rsidRPr="00B07619" w:rsidRDefault="00C3248D" w:rsidP="00C3248D">
      <w:pPr>
        <w:spacing w:before="100" w:beforeAutospacing="1" w:after="100" w:afterAutospacing="1"/>
        <w:jc w:val="center"/>
        <w:rPr>
          <w:rFonts w:ascii="Arabic Typesetting" w:hAnsi="Arabic Typesetting" w:cs="Arabic Typesetting"/>
          <w:b/>
          <w:bCs/>
          <w:sz w:val="30"/>
          <w:szCs w:val="30"/>
        </w:rPr>
      </w:pPr>
    </w:p>
    <w:p w14:paraId="0A102E7A"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662</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عَبْدُ اللَّهِ بْنُ بَرَّادٍ الأَشْعَرِيُّ،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وَأَبُو كُرَيْبٍ قَالاَ حَدَّثَنَا أَبُو أُسَامَةَ، عَنْ بُرَيْدٍ، عَنْ أَبِي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 xml:space="preserve">بُرْدَةَ، عَنْ أَبِي مُوسَى، قَالَ قَالَ رَسُولُ اللَّهِ صلى الله عليه وسلم </w:t>
      </w:r>
      <w:r w:rsidRPr="00B07619">
        <w:rPr>
          <w:rFonts w:ascii="Arabic Typesetting" w:hAnsi="Arabic Typesetting" w:cs="Arabic Typesetting"/>
          <w:b/>
          <w:bCs/>
          <w:sz w:val="30"/>
          <w:szCs w:val="30"/>
          <w:rtl/>
        </w:rPr>
        <w:t>‏"إِنَّ أَعْظَمَ النَّاسِ أَجْرًا فِي الصَّلاَةِ أَبْعَدُهُمْ إِلَيْهَا مَمْشًى</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فَأَبْعَدُهُمْ وَالَّذِي يَنْتَظِرُ الصَّلاَةَ حَتَّى يُصَلِّيَهَا مَعَ</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 xml:space="preserve">الإِمَامِ أَعْظَمُ أَجْرًا مِنَ الَّذِي يُصَلِّيهَا ثُمَّ يَنَامُ ‏"‏‏ </w:t>
      </w:r>
      <w:r w:rsidRPr="00B07619">
        <w:rPr>
          <w:rFonts w:ascii="Arabic Typesetting" w:hAnsi="Arabic Typesetting" w:cs="Arabic Typesetting"/>
          <w:sz w:val="30"/>
          <w:szCs w:val="30"/>
          <w:rtl/>
        </w:rPr>
        <w:t>وَفِي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رِوَايَةِ أَبِي كُرَيْبٍ</w:t>
      </w:r>
      <w:r w:rsidRPr="00B07619">
        <w:rPr>
          <w:rFonts w:ascii="Arabic Typesetting" w:hAnsi="Arabic Typesetting" w:cs="Arabic Typesetting"/>
          <w:b/>
          <w:bCs/>
          <w:sz w:val="30"/>
          <w:szCs w:val="30"/>
          <w:rtl/>
        </w:rPr>
        <w:t xml:space="preserve"> ‏"‏حَتَّى يُصَلِّيَهَا مَعَ الإِمَامِ فِي جَمَاعَةٍ</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w:t>
      </w:r>
    </w:p>
    <w:p w14:paraId="29D3A4C3"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651، مسلم 662</w:t>
      </w:r>
    </w:p>
    <w:p w14:paraId="37648749" w14:textId="77777777" w:rsidR="00C3248D" w:rsidRPr="00B07619" w:rsidRDefault="00C3248D" w:rsidP="00C3248D">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t xml:space="preserve">662. </w:t>
      </w:r>
      <w:bookmarkStart w:id="127" w:name="Abu_Musa14452"/>
      <w:r w:rsidRPr="00B07619">
        <w:rPr>
          <w:rFonts w:ascii="Arabic Typesetting" w:hAnsi="Arabic Typesetting" w:cs="Arabic Typesetting"/>
          <w:sz w:val="30"/>
          <w:szCs w:val="30"/>
        </w:rPr>
        <w:t>Abu Musa</w:t>
      </w:r>
      <w:bookmarkEnd w:id="127"/>
      <w:r w:rsidRPr="00B07619">
        <w:rPr>
          <w:rFonts w:ascii="Arabic Typesetting" w:hAnsi="Arabic Typesetting" w:cs="Arabic Typesetting"/>
          <w:sz w:val="30"/>
          <w:szCs w:val="30"/>
        </w:rPr>
        <w:t xml:space="preserve"> berichtete: </w:t>
      </w:r>
      <w:r w:rsidRPr="00B07619">
        <w:rPr>
          <w:rStyle w:val="matn1"/>
          <w:color w:val="auto"/>
          <w:sz w:val="30"/>
          <w:szCs w:val="30"/>
        </w:rPr>
        <w:t xml:space="preserve">Der Gesandte Allahs, Allah segne ihn und gebe ihm Frieden, sagte: </w:t>
      </w:r>
      <w:r w:rsidRPr="00B07619">
        <w:rPr>
          <w:rStyle w:val="matn1"/>
          <w:b/>
          <w:bCs/>
          <w:color w:val="auto"/>
          <w:sz w:val="30"/>
          <w:szCs w:val="30"/>
        </w:rPr>
        <w:t>„Von den Menschen erhält derjenige für das Gebet die größte Belohnung, der am weitesten entfernt ist – je weiter desto besser</w:t>
      </w:r>
      <w:r w:rsidR="007C5C5B" w:rsidRPr="00B07619">
        <w:rPr>
          <w:rStyle w:val="matn1"/>
          <w:b/>
          <w:bCs/>
          <w:color w:val="auto"/>
          <w:sz w:val="30"/>
          <w:szCs w:val="30"/>
        </w:rPr>
        <w:t xml:space="preserve"> (d.h. desto mehr Belohnung)</w:t>
      </w:r>
      <w:r w:rsidRPr="00B07619">
        <w:rPr>
          <w:rStyle w:val="matn1"/>
          <w:b/>
          <w:bCs/>
          <w:color w:val="auto"/>
          <w:sz w:val="30"/>
          <w:szCs w:val="30"/>
        </w:rPr>
        <w:t>. Und derjenige, der solange wartet, bis er es mit dem Imam betet, der übertrifft in der Belohnung denjenigen, der es (zu</w:t>
      </w:r>
      <w:r w:rsidR="007C5C5B" w:rsidRPr="00B07619">
        <w:rPr>
          <w:rStyle w:val="matn1"/>
          <w:b/>
          <w:bCs/>
          <w:color w:val="auto"/>
          <w:sz w:val="30"/>
          <w:szCs w:val="30"/>
        </w:rPr>
        <w:t>h</w:t>
      </w:r>
      <w:r w:rsidRPr="00B07619">
        <w:rPr>
          <w:rStyle w:val="matn1"/>
          <w:b/>
          <w:bCs/>
          <w:color w:val="auto"/>
          <w:sz w:val="30"/>
          <w:szCs w:val="30"/>
        </w:rPr>
        <w:t xml:space="preserve">ause) betet und dann gleich schläft.“ </w:t>
      </w:r>
      <w:r w:rsidRPr="00B07619">
        <w:rPr>
          <w:rStyle w:val="matn1"/>
          <w:color w:val="auto"/>
          <w:sz w:val="30"/>
          <w:szCs w:val="30"/>
        </w:rPr>
        <w:t xml:space="preserve">Und in Abu Kureibs Überlieferung heißt es: </w:t>
      </w:r>
      <w:r w:rsidRPr="00B07619">
        <w:rPr>
          <w:rStyle w:val="matn1"/>
          <w:b/>
          <w:bCs/>
          <w:color w:val="auto"/>
          <w:sz w:val="30"/>
          <w:szCs w:val="30"/>
        </w:rPr>
        <w:t>„…bis er es mit dem Imam in der Dschamaa betet.“</w:t>
      </w:r>
    </w:p>
    <w:p w14:paraId="26A6C912" w14:textId="77777777" w:rsidR="00C3248D" w:rsidRPr="00B07619" w:rsidRDefault="00C3248D" w:rsidP="00371E6A">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lastRenderedPageBreak/>
        <w:t>Buchari 651</w:t>
      </w:r>
      <w:r w:rsidR="00371E6A"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Muslim 662</w:t>
      </w:r>
    </w:p>
    <w:p w14:paraId="677C914D"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663</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يَحْيَى بْنُ يَحْيَى، أَخْبَرَنَا عَبْثَرٌ،</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عَنْ سُلَيْمَانَ التَّيْمِيِّ، عَنْ أَبِي عُثْمَانَ النَّهْدِيِّ، عَنْ أُبَىِّ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بْنِ كَعْبٍ، قَالَ كَانَ رَجُلٌ لاَ أَعْلَمُ رَجُلاً أَبْعَدَ مِنَ الْمَسْجِدِ</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مِنْهُ وَكَانَ لاَ تُخْطِئُهُ صَلاَةٌ - قَالَ - فَقِيلَ لَهُ أَوْ قُلْتُ لَهُ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لَوِ اشْتَرَيْتَ حِمَارًا تَرْكَبُهُ فِي الظَّلْمَاءِ وَفِي الرَّمْضَاءِ ‏.‏</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قَالَ مَا يَسُرُّنِي أَنَّ مَنْزِلِي إِلَى جَنْبِ الْمَسْجِدِ إِنِّي أُرِيدُ</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أَنْ يُكْتَبَ لِي مَمْشَاىَ إِلَى الْمَسْجِدِ وَرُجُوعِي إِذَا رَجَعْتُ إِلَى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أَهْلِي.‏ فَقَالَ رَسُولُ اللَّهِ صلى الله عليه وسلم ‏"</w:t>
      </w:r>
      <w:r w:rsidRPr="00B07619">
        <w:rPr>
          <w:rFonts w:ascii="Arabic Typesetting" w:hAnsi="Arabic Typesetting" w:cs="Arabic Typesetting"/>
          <w:b/>
          <w:bCs/>
          <w:sz w:val="30"/>
          <w:szCs w:val="30"/>
          <w:rtl/>
        </w:rPr>
        <w:t>قَدْ جَمَعَ اللَّهُ</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لَكَ ذَلِكَ كُلَّهُ</w:t>
      </w:r>
      <w:r w:rsidRPr="00B07619">
        <w:rPr>
          <w:rFonts w:ascii="Arabic Typesetting" w:hAnsi="Arabic Typesetting" w:cs="Arabic Typesetting"/>
          <w:sz w:val="30"/>
          <w:szCs w:val="30"/>
          <w:rtl/>
        </w:rPr>
        <w:t xml:space="preserve"> ‏"‏</w:t>
      </w:r>
      <w:r w:rsidRPr="00B07619">
        <w:rPr>
          <w:rFonts w:ascii="Arabic Typesetting" w:hAnsi="Arabic Typesetting" w:cs="Arabic Typesetting"/>
          <w:sz w:val="30"/>
          <w:szCs w:val="30"/>
        </w:rPr>
        <w:t xml:space="preserve"> </w:t>
      </w:r>
    </w:p>
    <w:p w14:paraId="30DF280A"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مسلم 663، ابو داود 557، ابن ماجه 783</w:t>
      </w:r>
    </w:p>
    <w:p w14:paraId="7C0FE524"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قَوْلُهُ: (</w:t>
      </w:r>
      <w:r w:rsidRPr="00B07619">
        <w:rPr>
          <w:rFonts w:ascii="Arabic Typesetting" w:hAnsi="Arabic Typesetting" w:cs="Arabic Typesetting"/>
          <w:b/>
          <w:bCs/>
          <w:sz w:val="30"/>
          <w:szCs w:val="30"/>
          <w:rtl/>
        </w:rPr>
        <w:t>إِنِّي أُرِيدُ أَنْ يُكْتَبَ لِي مَمْشَايَ إِلَى الْمَسْجِدِ وَرُجُوعِي إِذَا رَجَعْتُ إِلَى أَهْلِي فَقَالَ رَسُولُ اللَّهِ - صَلَّى اللَّهُ عَلَيْهِ وَسَلَّمَ -: قَدْ جَمَعَ اللَّهُ لَكَ ذَلِكَ كُلَّهُ</w:t>
      </w:r>
      <w:r w:rsidRPr="00B07619">
        <w:rPr>
          <w:rFonts w:ascii="Arabic Typesetting" w:hAnsi="Arabic Typesetting" w:cs="Arabic Typesetting"/>
          <w:b/>
          <w:bCs/>
          <w:sz w:val="30"/>
          <w:szCs w:val="30"/>
        </w:rPr>
        <w:t>“</w:t>
      </w:r>
      <w:r w:rsidRPr="00B07619">
        <w:rPr>
          <w:rFonts w:ascii="Arabic Typesetting" w:hAnsi="Arabic Typesetting" w:cs="Arabic Typesetting"/>
          <w:sz w:val="30"/>
          <w:szCs w:val="30"/>
          <w:rtl/>
        </w:rPr>
        <w:t xml:space="preserve"> فِيهِ: إِثْبَاتُ الثَّوَابِ فِي الْخُطَا فِي الرُّجُوعِ مِنَ الصَّلَاةِ كَمَا يَثْبُتُ فِي الذَّهَابِ</w:t>
      </w:r>
      <w:r w:rsidRPr="00B07619">
        <w:rPr>
          <w:rFonts w:ascii="Arabic Typesetting" w:hAnsi="Arabic Typesetting" w:cs="Arabic Typesetting"/>
          <w:sz w:val="30"/>
          <w:szCs w:val="30"/>
        </w:rPr>
        <w:t>.</w:t>
      </w:r>
    </w:p>
    <w:p w14:paraId="08D68A4C" w14:textId="77777777" w:rsidR="00C3248D" w:rsidRPr="00B07619" w:rsidRDefault="00C3248D" w:rsidP="00C3248D">
      <w:pPr>
        <w:autoSpaceDE w:val="0"/>
        <w:autoSpaceDN w:val="0"/>
        <w:adjustRightInd w:val="0"/>
        <w:jc w:val="both"/>
        <w:rPr>
          <w:rFonts w:ascii="Arabic Typesetting" w:hAnsi="Arabic Typesetting" w:cs="Arabic Typesetting"/>
          <w:sz w:val="30"/>
          <w:szCs w:val="30"/>
        </w:rPr>
      </w:pPr>
      <w:r w:rsidRPr="00B07619">
        <w:rPr>
          <w:rFonts w:ascii="Arabic Typesetting" w:hAnsi="Arabic Typesetting" w:cs="Arabic Typesetting"/>
          <w:sz w:val="30"/>
          <w:szCs w:val="30"/>
        </w:rPr>
        <w:t>663. Ubay Bin Ka'b berichtete: Es gab da einen Mann, und ich kannte keinen anderen, der weiter entfernt  von der Moschee wohnte als er. Dennoch verpasste er kein (Dschamma-) Gebet. I</w:t>
      </w:r>
      <w:r w:rsidR="007C5C5B" w:rsidRPr="00B07619">
        <w:rPr>
          <w:rFonts w:ascii="Arabic Typesetting" w:hAnsi="Arabic Typesetting" w:cs="Arabic Typesetting"/>
          <w:sz w:val="30"/>
          <w:szCs w:val="30"/>
        </w:rPr>
        <w:t>ch oder jemand anders fragte ihn</w:t>
      </w:r>
      <w:r w:rsidRPr="00B07619">
        <w:rPr>
          <w:rFonts w:ascii="Arabic Typesetting" w:hAnsi="Arabic Typesetting" w:cs="Arabic Typesetting"/>
          <w:sz w:val="30"/>
          <w:szCs w:val="30"/>
        </w:rPr>
        <w:t xml:space="preserve">: </w:t>
      </w:r>
    </w:p>
    <w:p w14:paraId="29842E99" w14:textId="77777777" w:rsidR="00C3248D" w:rsidRPr="00B07619" w:rsidRDefault="00C3248D" w:rsidP="00C3248D">
      <w:pPr>
        <w:autoSpaceDE w:val="0"/>
        <w:autoSpaceDN w:val="0"/>
        <w:adjustRightInd w:val="0"/>
        <w:jc w:val="both"/>
        <w:rPr>
          <w:rFonts w:ascii="Arabic Typesetting" w:hAnsi="Arabic Typesetting" w:cs="Arabic Typesetting"/>
          <w:sz w:val="30"/>
          <w:szCs w:val="30"/>
        </w:rPr>
      </w:pPr>
      <w:r w:rsidRPr="00B07619">
        <w:rPr>
          <w:rFonts w:ascii="Arabic Typesetting" w:hAnsi="Arabic Typesetting" w:cs="Arabic Typesetting"/>
          <w:sz w:val="30"/>
          <w:szCs w:val="30"/>
        </w:rPr>
        <w:t>Wenn du doch nur einen Esel kaufen würdest, den du bei Hitze und Dunkelheit</w:t>
      </w:r>
      <w:r w:rsidR="007C5C5B" w:rsidRPr="00B07619">
        <w:rPr>
          <w:rFonts w:ascii="Arabic Typesetting" w:hAnsi="Arabic Typesetting" w:cs="Arabic Typesetting"/>
          <w:sz w:val="30"/>
          <w:szCs w:val="30"/>
        </w:rPr>
        <w:t xml:space="preserve"> zur Hilfe nehmen könntest</w:t>
      </w:r>
      <w:r w:rsidRPr="00B07619">
        <w:rPr>
          <w:rFonts w:ascii="Arabic Typesetting" w:hAnsi="Arabic Typesetting" w:cs="Arabic Typesetting"/>
          <w:sz w:val="30"/>
          <w:szCs w:val="30"/>
        </w:rPr>
        <w:t xml:space="preserve">! Er erwiderte: Ich würde mich nicht freuen, wenn mein Haus neben der Moschee wäre. Ich möchte, dass meine Schritte zur Moschee für mich niedergeschrieben werden und ebenso, wenn ich zu meiner Familie </w:t>
      </w:r>
      <w:r w:rsidRPr="00B07619">
        <w:rPr>
          <w:rFonts w:ascii="Arabic Typesetting" w:hAnsi="Arabic Typesetting" w:cs="Arabic Typesetting"/>
          <w:sz w:val="30"/>
          <w:szCs w:val="30"/>
        </w:rPr>
        <w:lastRenderedPageBreak/>
        <w:t xml:space="preserve">zurückkehre. </w:t>
      </w:r>
      <w:r w:rsidRPr="00B07619">
        <w:rPr>
          <w:rStyle w:val="matn1"/>
          <w:color w:val="auto"/>
          <w:sz w:val="30"/>
          <w:szCs w:val="30"/>
        </w:rPr>
        <w:t>Der Gesandte Allahs, Allah segne ihn und gebe ihm Frieden, sagte: „</w:t>
      </w:r>
      <w:r w:rsidRPr="00B07619">
        <w:rPr>
          <w:rFonts w:ascii="Arabic Typesetting" w:hAnsi="Arabic Typesetting" w:cs="Arabic Typesetting"/>
          <w:b/>
          <w:bCs/>
          <w:sz w:val="30"/>
          <w:szCs w:val="30"/>
        </w:rPr>
        <w:t xml:space="preserve">Allah hat dir Beides gewährt </w:t>
      </w:r>
      <w:r w:rsidRPr="00B07619">
        <w:rPr>
          <w:rFonts w:ascii="Arabic Typesetting" w:hAnsi="Arabic Typesetting" w:cs="Arabic Typesetting"/>
          <w:sz w:val="30"/>
          <w:szCs w:val="30"/>
        </w:rPr>
        <w:t>.“</w:t>
      </w:r>
    </w:p>
    <w:p w14:paraId="4EFC64C5" w14:textId="77777777" w:rsidR="00C3248D" w:rsidRPr="00B07619" w:rsidRDefault="00C3248D" w:rsidP="00371E6A">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663</w:t>
      </w:r>
      <w:r w:rsidR="00371E6A"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Abu Daud 557</w:t>
      </w:r>
      <w:r w:rsidR="00371E6A"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Ibn Madscha 783</w:t>
      </w:r>
    </w:p>
    <w:p w14:paraId="43B2B474" w14:textId="77777777" w:rsidR="00371E6A" w:rsidRPr="00B07619" w:rsidRDefault="00371E6A" w:rsidP="00371E6A">
      <w:pPr>
        <w:spacing w:before="100" w:beforeAutospacing="1" w:after="100" w:afterAutospacing="1"/>
        <w:jc w:val="both"/>
        <w:rPr>
          <w:rFonts w:ascii="Arabic Typesetting" w:hAnsi="Arabic Typesetting" w:cs="Arabic Typesetting"/>
          <w:sz w:val="30"/>
          <w:szCs w:val="30"/>
        </w:rPr>
      </w:pPr>
    </w:p>
    <w:p w14:paraId="39C1ACA5" w14:textId="77777777" w:rsidR="00C3248D" w:rsidRPr="00B07619" w:rsidRDefault="007C5C5B" w:rsidP="004827C7">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b/>
          <w:bCs/>
          <w:sz w:val="30"/>
          <w:szCs w:val="30"/>
          <w:u w:val="single"/>
        </w:rPr>
        <w:t>An-Nawawi schreibt:</w:t>
      </w:r>
      <w:r w:rsidRPr="00B07619">
        <w:rPr>
          <w:rFonts w:ascii="Arabic Typesetting" w:hAnsi="Arabic Typesetting" w:cs="Arabic Typesetting"/>
          <w:sz w:val="30"/>
          <w:szCs w:val="30"/>
        </w:rPr>
        <w:t xml:space="preserve"> </w:t>
      </w:r>
      <w:r w:rsidR="00C3248D" w:rsidRPr="00B07619">
        <w:rPr>
          <w:rFonts w:ascii="Arabic Typesetting" w:hAnsi="Arabic Typesetting" w:cs="Arabic Typesetting"/>
          <w:sz w:val="30"/>
          <w:szCs w:val="30"/>
        </w:rPr>
        <w:t xml:space="preserve">Die Überlieferung: …Ich möchte, dass meine Schritte zur Moschee für mich (als Belohnung) niedergeschrieben werden und ebenso, wenn ich zu meiner Familie zurückkehre. </w:t>
      </w:r>
      <w:r w:rsidR="00C3248D" w:rsidRPr="00B07619">
        <w:rPr>
          <w:rStyle w:val="matn1"/>
          <w:color w:val="auto"/>
          <w:sz w:val="30"/>
          <w:szCs w:val="30"/>
        </w:rPr>
        <w:t>Der Gesandte Allahs, Allah segne ihn und gebe ihm Frieden, sagte: „</w:t>
      </w:r>
      <w:r w:rsidR="00C3248D" w:rsidRPr="00B07619">
        <w:rPr>
          <w:rFonts w:ascii="Arabic Typesetting" w:hAnsi="Arabic Typesetting" w:cs="Arabic Typesetting"/>
          <w:b/>
          <w:bCs/>
          <w:sz w:val="30"/>
          <w:szCs w:val="30"/>
        </w:rPr>
        <w:t>Allah hat dir Beides gewährt</w:t>
      </w:r>
      <w:r w:rsidR="00C3248D" w:rsidRPr="00B07619">
        <w:rPr>
          <w:rFonts w:ascii="Arabic Typesetting" w:hAnsi="Arabic Typesetting" w:cs="Arabic Typesetting"/>
          <w:sz w:val="30"/>
          <w:szCs w:val="30"/>
        </w:rPr>
        <w:t>“ oder „…alles niedergeschrieben, was du beabsichtigst“ oder „…hat dir Beides niedergeschrieben“ oder „…hat dir beide Absichten niedergechrieben“ oder „…hat dir deine Absichten niedergeschrieben“.</w:t>
      </w:r>
    </w:p>
    <w:p w14:paraId="5608FC00"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Darin enthalten ist auch die Belohnung für die Schritte von der Moschee </w:t>
      </w:r>
      <w:r w:rsidR="007C5C5B" w:rsidRPr="00B07619">
        <w:rPr>
          <w:rFonts w:ascii="Arabic Typesetting" w:hAnsi="Arabic Typesetting" w:cs="Arabic Typesetting"/>
          <w:sz w:val="30"/>
          <w:szCs w:val="30"/>
        </w:rPr>
        <w:t xml:space="preserve">zurück </w:t>
      </w:r>
      <w:r w:rsidRPr="00B07619">
        <w:rPr>
          <w:rFonts w:ascii="Arabic Typesetting" w:hAnsi="Arabic Typesetting" w:cs="Arabic Typesetting"/>
          <w:sz w:val="30"/>
          <w:szCs w:val="30"/>
        </w:rPr>
        <w:t xml:space="preserve">nach Hause, so wie es der Fall </w:t>
      </w:r>
      <w:r w:rsidR="007C5C5B" w:rsidRPr="00B07619">
        <w:rPr>
          <w:rFonts w:ascii="Arabic Typesetting" w:hAnsi="Arabic Typesetting" w:cs="Arabic Typesetting"/>
          <w:sz w:val="30"/>
          <w:szCs w:val="30"/>
        </w:rPr>
        <w:t xml:space="preserve">auf dem Hinweg </w:t>
      </w:r>
      <w:r w:rsidRPr="00B07619">
        <w:rPr>
          <w:rFonts w:ascii="Arabic Typesetting" w:hAnsi="Arabic Typesetting" w:cs="Arabic Typesetting"/>
          <w:sz w:val="30"/>
          <w:szCs w:val="30"/>
        </w:rPr>
        <w:t>ist</w:t>
      </w:r>
      <w:r w:rsidR="007C5C5B" w:rsidRPr="00B07619">
        <w:rPr>
          <w:rFonts w:ascii="Arabic Typesetting" w:hAnsi="Arabic Typesetting" w:cs="Arabic Typesetting"/>
          <w:sz w:val="30"/>
          <w:szCs w:val="30"/>
        </w:rPr>
        <w:t>.</w:t>
      </w:r>
    </w:p>
    <w:p w14:paraId="31B85F79"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tl/>
        </w:rPr>
      </w:pPr>
    </w:p>
    <w:p w14:paraId="093365C6"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lastRenderedPageBreak/>
        <w:t>664</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وَحَدَّثَنَا حَجَّاجُ بْنُ الشَّاعِرِ، حَدَّثَنَا رَوْحُ</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بْنُ عُبَادَةَ، حَدَّثَنَا زَكَرِيَّاءُ بْنُ إِسْحَاقَ، حَدَّثَنَا أَبُو</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الزُّبَيْرِ، قَالَ سَمِعْتُ جَابِرَ بْنَ عَبْدِ اللَّهِ، قَالَ كَانَتْ</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دِيَارُنَا نَائِيَةً عَنِ الْمَسْجِدِ، فَأَرَدْنَا أَنْ نَبِيعَ بُيُوتَنَا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فَنَقْتَرِبَ مِنَ الْمَسْجِدِ فَنَهَانَا رَسُولُ اللَّهِ صلى الله عليه وسلم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فَقَالَ ‏"</w:t>
      </w:r>
      <w:r w:rsidRPr="00B07619">
        <w:rPr>
          <w:rFonts w:ascii="Arabic Typesetting" w:hAnsi="Arabic Typesetting" w:cs="Arabic Typesetting"/>
          <w:b/>
          <w:bCs/>
          <w:sz w:val="30"/>
          <w:szCs w:val="30"/>
          <w:rtl/>
        </w:rPr>
        <w:t>إِنَّ لَكُمْ بِكُلِّ خُطْوَةٍ دَرَجَةً</w:t>
      </w:r>
      <w:r w:rsidRPr="00B07619">
        <w:rPr>
          <w:rFonts w:ascii="Arabic Typesetting" w:hAnsi="Arabic Typesetting" w:cs="Arabic Typesetting"/>
          <w:sz w:val="30"/>
          <w:szCs w:val="30"/>
          <w:rtl/>
        </w:rPr>
        <w:t xml:space="preserve"> ‏"‏ ‏.‏</w:t>
      </w:r>
      <w:r w:rsidRPr="00B07619">
        <w:rPr>
          <w:rFonts w:ascii="Arabic Typesetting" w:hAnsi="Arabic Typesetting" w:cs="Arabic Typesetting"/>
          <w:sz w:val="30"/>
          <w:szCs w:val="30"/>
        </w:rPr>
        <w:t xml:space="preserve"> </w:t>
      </w:r>
    </w:p>
    <w:p w14:paraId="13D414FB" w14:textId="77777777" w:rsidR="00C3248D" w:rsidRPr="00B07619" w:rsidRDefault="00C3248D" w:rsidP="00C3248D">
      <w:pPr>
        <w:spacing w:before="100" w:beforeAutospacing="1" w:after="100" w:afterAutospacing="1"/>
        <w:jc w:val="both"/>
        <w:rPr>
          <w:rFonts w:ascii="Arabic Typesetting" w:hAnsi="Arabic Typesetting" w:cs="Arabic Typesetting"/>
          <w:b/>
          <w:bCs/>
          <w:sz w:val="30"/>
          <w:szCs w:val="30"/>
        </w:rPr>
      </w:pPr>
      <w:r w:rsidRPr="00B07619">
        <w:rPr>
          <w:rFonts w:ascii="Arabic Typesetting" w:hAnsi="Arabic Typesetting" w:cs="Arabic Typesetting"/>
          <w:sz w:val="30"/>
          <w:szCs w:val="30"/>
        </w:rPr>
        <w:t xml:space="preserve">664. Dschabir Bin Abdullah berichtete: Unsere Häuser waren weit weg von der Moschee, weshalb wir sie verkaufen wollten, um in die Nähe der Moschee zu ziehen. Der Gesandte Allahs, Allah segne ihn und gebe ihm Frieden, verbot uns dies und sagte: </w:t>
      </w:r>
      <w:r w:rsidRPr="00B07619">
        <w:rPr>
          <w:rFonts w:ascii="Arabic Typesetting" w:hAnsi="Arabic Typesetting" w:cs="Arabic Typesetting"/>
          <w:b/>
          <w:bCs/>
          <w:sz w:val="30"/>
          <w:szCs w:val="30"/>
        </w:rPr>
        <w:t>„Mit jedem Schritt steigen eure Rangstufen.“</w:t>
      </w:r>
    </w:p>
    <w:p w14:paraId="4A358F90"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p>
    <w:p w14:paraId="03D171DD"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665</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مُحَمَّدُ بْنُ الْمُثَنَّى، حَدَّثَنَا عَبْدُ</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الصَّمَدِ بْنُ عَبْدِ الْوَارِثِ، قَالَ سَمِعْتُ أَبِي يُحَدِّثُ، قَالَ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حَدَّثَنِي الْجُرَيْرِيُّ، عَنْ أَبِي نَضْرَةَ، عَنْ جَابِرِ بْنِ عَبْدِ</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اللَّهِ، قَالَ خَلَتِ الْبِقَاعُ حَوْلَ الْمَسْجِدِ فَأَرَادَ بَنُو سَلِمَةَ</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أَنْ يَنْتَقِلُوا إِلَى قُرْبِ الْمَسْجِدِ فَبَلَغَ ذَلِكَ رَسُولَ اللَّهِ صلى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الله عليه وسلم فَقَالَ لَهُمْ ‏"</w:t>
      </w:r>
      <w:r w:rsidRPr="00B07619">
        <w:rPr>
          <w:rFonts w:ascii="Arabic Typesetting" w:hAnsi="Arabic Typesetting" w:cs="Arabic Typesetting"/>
          <w:b/>
          <w:bCs/>
          <w:sz w:val="30"/>
          <w:szCs w:val="30"/>
          <w:rtl/>
        </w:rPr>
        <w:t>إِنَّهُ بَلَغَنِي أَنَّكُمْ تُرِيدُونَ أَنْ</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تَنْتَقِلُوا قُرْبَ الْمَسْجِدِ</w:t>
      </w:r>
      <w:r w:rsidRPr="00B07619">
        <w:rPr>
          <w:rFonts w:ascii="Arabic Typesetting" w:hAnsi="Arabic Typesetting" w:cs="Arabic Typesetting"/>
          <w:sz w:val="30"/>
          <w:szCs w:val="30"/>
          <w:rtl/>
        </w:rPr>
        <w:t xml:space="preserve"> ‏"‏‏ قَالُوا نَعَمْ يَا رَسُولَ اللَّهِ قَدْ</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 xml:space="preserve">أَرَدْنَا ذَلِكَ‏.‏ فَقَالَ </w:t>
      </w:r>
      <w:r w:rsidRPr="00B07619">
        <w:rPr>
          <w:rFonts w:ascii="Arabic Typesetting" w:hAnsi="Arabic Typesetting" w:cs="Arabic Typesetting"/>
          <w:b/>
          <w:bCs/>
          <w:sz w:val="30"/>
          <w:szCs w:val="30"/>
          <w:rtl/>
        </w:rPr>
        <w:t>‏"‏يَا بَنِي سَلِمَةَ دِيَارَكُمْ تُكْتَبْ</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آثَارُكُمْ دِيَارَكُمْ تُكْتَبْ آثَارُكُمْ ‏</w:t>
      </w:r>
      <w:r w:rsidRPr="00B07619">
        <w:rPr>
          <w:rFonts w:ascii="Arabic Typesetting" w:hAnsi="Arabic Typesetting" w:cs="Arabic Typesetting"/>
          <w:sz w:val="30"/>
          <w:szCs w:val="30"/>
          <w:rtl/>
        </w:rPr>
        <w:t>"‏ ‏.‏</w:t>
      </w:r>
      <w:r w:rsidRPr="00B07619">
        <w:rPr>
          <w:rFonts w:ascii="Arabic Typesetting" w:hAnsi="Arabic Typesetting" w:cs="Arabic Typesetting"/>
          <w:sz w:val="30"/>
          <w:szCs w:val="30"/>
        </w:rPr>
        <w:t xml:space="preserve"> </w:t>
      </w:r>
    </w:p>
    <w:p w14:paraId="1509EA01"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 xml:space="preserve">قوْلُهُ: </w:t>
      </w:r>
      <w:r w:rsidRPr="00B07619">
        <w:rPr>
          <w:rStyle w:val="harfbody1"/>
          <w:rFonts w:ascii="Arabic Typesetting" w:hAnsi="Arabic Typesetting" w:cs="Arabic Typesetting"/>
          <w:sz w:val="30"/>
          <w:szCs w:val="30"/>
          <w:rtl/>
        </w:rPr>
        <w:t xml:space="preserve">بَنِي سَلِمَةَ دِيَارَكُمْ تُكْتَبْ آثَارُكُمْ </w:t>
      </w:r>
      <w:r w:rsidRPr="00B07619">
        <w:rPr>
          <w:rFonts w:ascii="Arabic Typesetting" w:hAnsi="Arabic Typesetting" w:cs="Arabic Typesetting"/>
          <w:sz w:val="30"/>
          <w:szCs w:val="30"/>
          <w:rtl/>
        </w:rPr>
        <w:t>مَعْنَاهُ: الْزَمُوا دِيَارَكُمْ فَإِنَّكُمْ إِذَا لَزِمْتُمُوهَا كُتِبَتْ آثَارُكُمْ وَخُطَاكُمُ الْكَثِيرَةُ إِلَى الْمَسْجِدِ. وَبَنُو سَلِمَةَ - بِكَسْرِ اللَّامِ - قَبِيلَةٌ مَعْرُوفَةٌ مِنَ الْأَنْصَارِ رَضِيَ اللَّهُ عَنْهُمْ</w:t>
      </w:r>
    </w:p>
    <w:p w14:paraId="3862DD1D" w14:textId="77777777" w:rsidR="00C3248D" w:rsidRPr="00B07619" w:rsidRDefault="00C3248D" w:rsidP="00C3248D">
      <w:pPr>
        <w:spacing w:before="100" w:beforeAutospacing="1" w:after="100" w:afterAutospacing="1"/>
        <w:jc w:val="both"/>
        <w:rPr>
          <w:rFonts w:ascii="Arabic Typesetting" w:hAnsi="Arabic Typesetting" w:cs="Arabic Typesetting"/>
          <w:b/>
          <w:bCs/>
          <w:sz w:val="30"/>
          <w:szCs w:val="30"/>
        </w:rPr>
      </w:pPr>
      <w:r w:rsidRPr="00B07619">
        <w:rPr>
          <w:rFonts w:ascii="Arabic Typesetting" w:hAnsi="Arabic Typesetting" w:cs="Arabic Typesetting"/>
          <w:sz w:val="30"/>
          <w:szCs w:val="30"/>
        </w:rPr>
        <w:lastRenderedPageBreak/>
        <w:t xml:space="preserve">665. Dschabir Bin Abdullah berichtete, dass die Bani Salama in die Nähe der Moschee ziehen wollten. Diese (Nachricht) erreichte den Gesandten Allahs, Allah segne ihn und gebe ihm Frieden, welcher ihnen sagte: </w:t>
      </w:r>
      <w:r w:rsidRPr="00B07619">
        <w:rPr>
          <w:rFonts w:ascii="Arabic Typesetting" w:hAnsi="Arabic Typesetting" w:cs="Arabic Typesetting"/>
          <w:b/>
          <w:bCs/>
          <w:sz w:val="30"/>
          <w:szCs w:val="30"/>
        </w:rPr>
        <w:t>„Ich habe erfahren, dass ihr in die Nähe der Moschee ziehen wollt.“</w:t>
      </w:r>
      <w:r w:rsidRPr="00B07619">
        <w:rPr>
          <w:rFonts w:ascii="Arabic Typesetting" w:hAnsi="Arabic Typesetting" w:cs="Arabic Typesetting"/>
          <w:sz w:val="30"/>
          <w:szCs w:val="30"/>
        </w:rPr>
        <w:t xml:space="preserve"> Sie sagten: Ja, o Gesandter Allahs, </w:t>
      </w:r>
      <w:r w:rsidR="007C5C5B" w:rsidRPr="00B07619">
        <w:rPr>
          <w:rFonts w:ascii="Arabic Typesetting" w:hAnsi="Arabic Typesetting" w:cs="Arabic Typesetting"/>
          <w:sz w:val="30"/>
          <w:szCs w:val="30"/>
        </w:rPr>
        <w:t>das</w:t>
      </w:r>
      <w:r w:rsidRPr="00B07619">
        <w:rPr>
          <w:rFonts w:ascii="Arabic Typesetting" w:hAnsi="Arabic Typesetting" w:cs="Arabic Typesetting"/>
          <w:sz w:val="30"/>
          <w:szCs w:val="30"/>
        </w:rPr>
        <w:t xml:space="preserve"> wollen </w:t>
      </w:r>
      <w:r w:rsidR="007C5C5B" w:rsidRPr="00B07619">
        <w:rPr>
          <w:rFonts w:ascii="Arabic Typesetting" w:hAnsi="Arabic Typesetting" w:cs="Arabic Typesetting"/>
          <w:sz w:val="30"/>
          <w:szCs w:val="30"/>
        </w:rPr>
        <w:t>wir</w:t>
      </w:r>
      <w:r w:rsidRPr="00B07619">
        <w:rPr>
          <w:rFonts w:ascii="Arabic Typesetting" w:hAnsi="Arabic Typesetting" w:cs="Arabic Typesetting"/>
          <w:sz w:val="30"/>
          <w:szCs w:val="30"/>
        </w:rPr>
        <w:t xml:space="preserve"> gerne. Er sagte: </w:t>
      </w:r>
      <w:r w:rsidRPr="00B07619">
        <w:rPr>
          <w:rFonts w:ascii="Arabic Typesetting" w:hAnsi="Arabic Typesetting" w:cs="Arabic Typesetting"/>
          <w:b/>
          <w:bCs/>
          <w:sz w:val="30"/>
          <w:szCs w:val="30"/>
        </w:rPr>
        <w:t>„O Bani Salama, eure Häuser werden euch angeschrieben, eure Spuren sind eure Häuser, eure Spuren werden euch angeschrieben.“*</w:t>
      </w:r>
    </w:p>
    <w:p w14:paraId="43C97694"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Dies bedeutet, dass ihnen die Entfernung bzw. die Schritte zur Moschee angerechnet werden. Des</w:t>
      </w:r>
      <w:r w:rsidR="007C5C5B" w:rsidRPr="00B07619">
        <w:rPr>
          <w:rFonts w:ascii="Arabic Typesetting" w:hAnsi="Arabic Typesetting" w:cs="Arabic Typesetting"/>
          <w:sz w:val="30"/>
          <w:szCs w:val="30"/>
        </w:rPr>
        <w:t xml:space="preserve">halb sollten sie in ihren (weiter entfernt </w:t>
      </w:r>
      <w:r w:rsidRPr="00B07619">
        <w:rPr>
          <w:rFonts w:ascii="Arabic Typesetting" w:hAnsi="Arabic Typesetting" w:cs="Arabic Typesetting"/>
          <w:sz w:val="30"/>
          <w:szCs w:val="30"/>
        </w:rPr>
        <w:t xml:space="preserve">liegenden) Häusern </w:t>
      </w:r>
      <w:r w:rsidR="007C5C5B" w:rsidRPr="00B07619">
        <w:rPr>
          <w:rFonts w:ascii="Arabic Typesetting" w:hAnsi="Arabic Typesetting" w:cs="Arabic Typesetting"/>
          <w:sz w:val="30"/>
          <w:szCs w:val="30"/>
        </w:rPr>
        <w:t xml:space="preserve">wohnen </w:t>
      </w:r>
      <w:r w:rsidRPr="00B07619">
        <w:rPr>
          <w:rFonts w:ascii="Arabic Typesetting" w:hAnsi="Arabic Typesetting" w:cs="Arabic Typesetting"/>
          <w:sz w:val="30"/>
          <w:szCs w:val="30"/>
        </w:rPr>
        <w:t xml:space="preserve">bleiben (und nicht in die Umgebung der Moschee umziehen), damit ihnen </w:t>
      </w:r>
      <w:r w:rsidR="007C5C5B" w:rsidRPr="00B07619">
        <w:rPr>
          <w:rFonts w:ascii="Arabic Typesetting" w:hAnsi="Arabic Typesetting" w:cs="Arabic Typesetting"/>
          <w:sz w:val="30"/>
          <w:szCs w:val="30"/>
        </w:rPr>
        <w:t>alle</w:t>
      </w:r>
      <w:r w:rsidRPr="00B07619">
        <w:rPr>
          <w:rFonts w:ascii="Arabic Typesetting" w:hAnsi="Arabic Typesetting" w:cs="Arabic Typesetting"/>
          <w:sz w:val="30"/>
          <w:szCs w:val="30"/>
        </w:rPr>
        <w:t xml:space="preserve"> Schritte (als Hassanat) niedergeschrieben werden. Bani Salama ist eine bekannte Sippe der Ansar (Helfer aus Medina).</w:t>
      </w:r>
    </w:p>
    <w:p w14:paraId="22D6EBD3"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Pr>
      </w:pPr>
    </w:p>
    <w:p w14:paraId="2A21D23F"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665 (...)</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عَاصِمُ بْنُ النَّضْرِ التَّيْمِيُّ، حَدَّثَنَا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مُعْتَمِرٌ، قَالَ سَمِعْتُ كَهْمَسًا، يُحَدِّثُ عَنْ أَبِي نَضْرَةَ، عَنْ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جَابِرِ بْنِ عَبْدِ اللَّهِ، قَالَ أَرَادَ بَنُو سَلِمَةَ أَنْ يَتَحَوَّلُوا،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إِلَى قُرْبِ الْمَسْجِدِ ‏.‏ - قَالَ - وَالْبِقَاعُ خَالِيَةٌ فَبَلَغَ ذَلِكَ</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 xml:space="preserve">النَّبِيَّ صلى الله عليه وسلم فَقَالَ </w:t>
      </w:r>
      <w:r w:rsidRPr="00B07619">
        <w:rPr>
          <w:rFonts w:ascii="Arabic Typesetting" w:hAnsi="Arabic Typesetting" w:cs="Arabic Typesetting"/>
          <w:b/>
          <w:bCs/>
          <w:sz w:val="30"/>
          <w:szCs w:val="30"/>
          <w:rtl/>
        </w:rPr>
        <w:t>‏"‏يَا بَنِي سَلِمَةَ دِيَارَكُمْ</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تُكْتَبْ آثَارُكُمْ</w:t>
      </w:r>
      <w:r w:rsidRPr="00B07619">
        <w:rPr>
          <w:rFonts w:ascii="Arabic Typesetting" w:hAnsi="Arabic Typesetting" w:cs="Arabic Typesetting"/>
          <w:sz w:val="30"/>
          <w:szCs w:val="30"/>
          <w:rtl/>
        </w:rPr>
        <w:t xml:space="preserve"> ‏"‏ ‏.‏ فَقَالُوا مَا كَانَ يَسُرُّنَا أَنَّا كُنَّا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تَحَوَّلْنَا ‏.‏</w:t>
      </w:r>
      <w:r w:rsidRPr="00B07619">
        <w:rPr>
          <w:rFonts w:ascii="Arabic Typesetting" w:hAnsi="Arabic Typesetting" w:cs="Arabic Typesetting"/>
          <w:sz w:val="30"/>
          <w:szCs w:val="30"/>
        </w:rPr>
        <w:t xml:space="preserve"> </w:t>
      </w:r>
    </w:p>
    <w:p w14:paraId="6E8B977F"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b/>
          <w:bCs/>
          <w:sz w:val="30"/>
          <w:szCs w:val="30"/>
        </w:rPr>
        <w:lastRenderedPageBreak/>
        <w:t xml:space="preserve">665. (…) </w:t>
      </w:r>
      <w:r w:rsidRPr="00B07619">
        <w:rPr>
          <w:rFonts w:ascii="Arabic Typesetting" w:hAnsi="Arabic Typesetting" w:cs="Arabic Typesetting"/>
          <w:sz w:val="30"/>
          <w:szCs w:val="30"/>
        </w:rPr>
        <w:t>Dschabir Bin Abdullah berichtete, dass die Bani Salama in die Nähe der Moschee ziehen wollten</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sz w:val="30"/>
          <w:szCs w:val="30"/>
        </w:rPr>
        <w:t>Diese (Nachricht) erreichte den Gesandten Allahs, Allah segne ihn und gebe ihm Frieden, und er sagte:</w:t>
      </w:r>
      <w:r w:rsidRPr="00B07619">
        <w:rPr>
          <w:rFonts w:ascii="Arabic Typesetting" w:hAnsi="Arabic Typesetting" w:cs="Arabic Typesetting"/>
          <w:b/>
          <w:bCs/>
          <w:sz w:val="30"/>
          <w:szCs w:val="30"/>
        </w:rPr>
        <w:t xml:space="preserve"> „O Bani Salama, eure Häuser schreiben eure Spuren nieder.“ </w:t>
      </w:r>
      <w:r w:rsidRPr="00B07619">
        <w:rPr>
          <w:rFonts w:ascii="Arabic Typesetting" w:hAnsi="Arabic Typesetting" w:cs="Arabic Typesetting"/>
          <w:sz w:val="30"/>
          <w:szCs w:val="30"/>
        </w:rPr>
        <w:t>Sie sagten: Wir hätten es nicht lieber gehabt umzuziehen.*</w:t>
      </w:r>
    </w:p>
    <w:p w14:paraId="7C3FD074"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*Das heißt, sie freuten sich, nicht umgezogen zu sein, um die Vorzüglichkeit, dass ihnen ihre vielen Schritte angerechnet würden, nicht zu versäumen.</w:t>
      </w:r>
    </w:p>
    <w:p w14:paraId="372CF2F1" w14:textId="77777777" w:rsidR="00C3248D" w:rsidRPr="00B07619" w:rsidRDefault="00371E6A" w:rsidP="00C3248D">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br w:type="column"/>
      </w:r>
    </w:p>
    <w:p w14:paraId="5270EAAE" w14:textId="77777777" w:rsidR="00C3248D" w:rsidRPr="00B07619" w:rsidRDefault="00C3248D" w:rsidP="00C3248D">
      <w:pPr>
        <w:bidi/>
        <w:spacing w:before="100" w:beforeAutospacing="1" w:after="100" w:afterAutospacing="1"/>
        <w:jc w:val="center"/>
        <w:rPr>
          <w:rFonts w:ascii="Arabic Typesetting" w:hAnsi="Arabic Typesetting" w:cs="Arabic Typesetting"/>
          <w:b/>
          <w:bCs/>
          <w:sz w:val="30"/>
          <w:szCs w:val="30"/>
          <w:rtl/>
        </w:rPr>
      </w:pPr>
      <w:r w:rsidRPr="00B07619">
        <w:rPr>
          <w:rFonts w:ascii="Arabic Typesetting" w:hAnsi="Arabic Typesetting" w:cs="Arabic Typesetting"/>
          <w:b/>
          <w:bCs/>
          <w:sz w:val="30"/>
          <w:szCs w:val="30"/>
          <w:rtl/>
        </w:rPr>
        <w:t>51</w:t>
      </w:r>
      <w:r w:rsidRPr="00B07619">
        <w:rPr>
          <w:rFonts w:ascii="Arabic Typesetting" w:hAnsi="Arabic Typesetting" w:cs="Arabic Typesetting"/>
          <w:b/>
          <w:bCs/>
          <w:sz w:val="30"/>
          <w:szCs w:val="30"/>
        </w:rPr>
        <w:t xml:space="preserve"> - </w:t>
      </w:r>
      <w:r w:rsidRPr="00B07619">
        <w:rPr>
          <w:rFonts w:ascii="Arabic Typesetting" w:hAnsi="Arabic Typesetting" w:cs="Arabic Typesetting"/>
          <w:b/>
          <w:bCs/>
          <w:sz w:val="30"/>
          <w:szCs w:val="30"/>
          <w:rtl/>
        </w:rPr>
        <w:t>باب الْمَشْىُ إِلَى الصَّلاَةِ تُمْحَى</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بِهِ الْخَطَايَا وَتُرْفَعُ بِهِ الدَّرَجَاتُ ‏</w:t>
      </w:r>
    </w:p>
    <w:p w14:paraId="50E7FAF6" w14:textId="77777777" w:rsidR="00C3248D" w:rsidRPr="00B07619" w:rsidRDefault="00C3248D" w:rsidP="00C3248D">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 xml:space="preserve">Die Vergebung von Sünden und die Erhöhung um Rangstufen, wenn man zum Gebet in die Moschee geht </w:t>
      </w:r>
    </w:p>
    <w:p w14:paraId="6E93A2D4" w14:textId="77777777" w:rsidR="00C3248D" w:rsidRPr="00B07619" w:rsidRDefault="00C3248D" w:rsidP="00C3248D">
      <w:pPr>
        <w:spacing w:before="100" w:beforeAutospacing="1" w:after="100" w:afterAutospacing="1"/>
        <w:jc w:val="center"/>
        <w:rPr>
          <w:rFonts w:ascii="Arabic Typesetting" w:hAnsi="Arabic Typesetting" w:cs="Arabic Typesetting"/>
          <w:sz w:val="30"/>
          <w:szCs w:val="30"/>
          <w:rtl/>
        </w:rPr>
      </w:pPr>
    </w:p>
    <w:p w14:paraId="30DA9BB3"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666</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حَدَّثَنِي إِسْحَاقُ بْنُ مَنْصُورٍ، أَخْبَرَنَا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زَكَرِيَّاءُ بْنُ عَدِيٍّ، أَخْبَرَنَا عُبَيْدُ اللَّهِ، -يَعْنِي ابْنَ عَمْرٍو</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عَنْ زَيْدِ بْنِ أَبِي أُنَيْسَةَ، عَنْ عَدِيِّ بْنِ ثَابِتٍ، عَنْ أَبِي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حَازِمٍ الأَشْجَعِيِّ، عَنْ أَبِي هُرَيْرَةَ، قَالَ قَالَ رَسُولُ اللَّهِ صلى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الله عليه وسلم ‏"</w:t>
      </w:r>
      <w:r w:rsidRPr="00B07619">
        <w:rPr>
          <w:rFonts w:ascii="Arabic Typesetting" w:hAnsi="Arabic Typesetting" w:cs="Arabic Typesetting"/>
          <w:b/>
          <w:bCs/>
          <w:sz w:val="30"/>
          <w:szCs w:val="30"/>
          <w:rtl/>
        </w:rPr>
        <w:t>مَنْ تَطَهَّرَ فِي بَيْتِهِ ثُمَّ مَشَى إِلَى بَيْتٍ مِنْ</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بُيُوتِ اللَّهِ لِيَقْضِيَ فَرِيضَةً مِنْ فَرَائِضِ اللَّهِ كَانَتْ خَطْوَتَاهُ</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إِحْدَاهُمَا تَحُطُّ خَطِيئَةً وَالأُخْرَى تَرْفَعُ دَرَجَةً ‏"‏</w:t>
      </w:r>
      <w:r w:rsidRPr="00B07619">
        <w:rPr>
          <w:rFonts w:ascii="Arabic Typesetting" w:hAnsi="Arabic Typesetting" w:cs="Arabic Typesetting"/>
          <w:sz w:val="30"/>
          <w:szCs w:val="30"/>
          <w:rtl/>
        </w:rPr>
        <w:t xml:space="preserve"> ‏.‏</w:t>
      </w:r>
    </w:p>
    <w:p w14:paraId="4D93DF18"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666. Abu Hureira berichtete: Der Gesandte Allahs, Allah segne ihn und gebe ihm Frieden, sagte:</w:t>
      </w:r>
      <w:r w:rsidRPr="00B07619">
        <w:rPr>
          <w:rFonts w:ascii="Arabic Typesetting" w:hAnsi="Arabic Typesetting" w:cs="Arabic Typesetting"/>
          <w:b/>
          <w:bCs/>
          <w:sz w:val="30"/>
          <w:szCs w:val="30"/>
        </w:rPr>
        <w:t xml:space="preserve"> „Wer bei sich zuhause Wudu´ vollzieht</w:t>
      </w:r>
      <w:r w:rsidR="003E10B9" w:rsidRPr="00B07619">
        <w:rPr>
          <w:rFonts w:ascii="Arabic Typesetting" w:hAnsi="Arabic Typesetting" w:cs="Arabic Typesetting"/>
          <w:b/>
          <w:bCs/>
          <w:sz w:val="30"/>
          <w:szCs w:val="30"/>
        </w:rPr>
        <w:t xml:space="preserve"> und</w:t>
      </w:r>
      <w:r w:rsidRPr="00B07619">
        <w:rPr>
          <w:rFonts w:ascii="Arabic Typesetting" w:hAnsi="Arabic Typesetting" w:cs="Arabic Typesetting"/>
          <w:b/>
          <w:bCs/>
          <w:sz w:val="30"/>
          <w:szCs w:val="30"/>
        </w:rPr>
        <w:t xml:space="preserve"> anschließend zu einem der Häuser Allahs </w:t>
      </w:r>
      <w:r w:rsidR="007C5C5B" w:rsidRPr="00B07619">
        <w:rPr>
          <w:rFonts w:ascii="Arabic Typesetting" w:hAnsi="Arabic Typesetting" w:cs="Arabic Typesetting"/>
          <w:b/>
          <w:bCs/>
          <w:sz w:val="30"/>
          <w:szCs w:val="30"/>
        </w:rPr>
        <w:t>geht</w:t>
      </w:r>
      <w:r w:rsidRPr="00B07619">
        <w:rPr>
          <w:rFonts w:ascii="Arabic Typesetting" w:hAnsi="Arabic Typesetting" w:cs="Arabic Typesetting"/>
          <w:b/>
          <w:bCs/>
          <w:sz w:val="30"/>
          <w:szCs w:val="30"/>
        </w:rPr>
        <w:t>, um eine Pflicht von den Pflichten gegenüber Allahs zu verrichten, dem wird jeder (einzelne) Schritt eine Sünde tilgen und jeder Schritt</w:t>
      </w:r>
      <w:r w:rsidR="003E10B9" w:rsidRPr="00B07619">
        <w:rPr>
          <w:rFonts w:ascii="Arabic Typesetting" w:hAnsi="Arabic Typesetting" w:cs="Arabic Typesetting"/>
          <w:b/>
          <w:bCs/>
          <w:sz w:val="30"/>
          <w:szCs w:val="30"/>
        </w:rPr>
        <w:t xml:space="preserve"> ihn um</w:t>
      </w:r>
      <w:r w:rsidRPr="00B07619">
        <w:rPr>
          <w:rFonts w:ascii="Arabic Typesetting" w:hAnsi="Arabic Typesetting" w:cs="Arabic Typesetting"/>
          <w:b/>
          <w:bCs/>
          <w:sz w:val="30"/>
          <w:szCs w:val="30"/>
        </w:rPr>
        <w:t xml:space="preserve"> eine Rangstufe erhöhen.“</w:t>
      </w:r>
    </w:p>
    <w:p w14:paraId="3CE276FB"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p>
    <w:p w14:paraId="56FB5E2A"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lastRenderedPageBreak/>
        <w:t>667</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وَحَدَّثَنَا قُتَيْبَةُ بْنُ سَعِيدٍ، حَدَّثَنَا لَيْثٌ، ح</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وَقَالَ قُتَيْبَةُ حَدَّثَنَا بَكْرٌ، - يَعْنِي ابْنَ مُضَرَ - كِلاَهُمَا عَنِ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ابْنِ الْهَادِ، عَنْ مُحَمَّدِ بْنِ إِبْرَاهِيمَ، عَنْ أَبِي سَلَمَةَ بْنِ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عَبْدِ الرَّحْمَنِ، عَنْ أَبِي هُرَيْرَةَ، أَنَّ رَسُولَ اللَّهِ صلى الله عليه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وسلم قَالَ وَفِي حَدِيثِ بَكْرٍ أَنَّهُ سَمِعَ رَسُولَ اللَّهِ صلى الله عليه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 xml:space="preserve">وسلم يَقُولُ </w:t>
      </w:r>
      <w:r w:rsidRPr="00B07619">
        <w:rPr>
          <w:rFonts w:ascii="Arabic Typesetting" w:hAnsi="Arabic Typesetting" w:cs="Arabic Typesetting"/>
          <w:b/>
          <w:bCs/>
          <w:sz w:val="30"/>
          <w:szCs w:val="30"/>
          <w:rtl/>
        </w:rPr>
        <w:t>‏"‏أَرَأَيْتُمْ لَوْ أَنَّ نَهْرًا بِبَابِ أَحَدِكُمْ يَغْتَسِلُ</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 xml:space="preserve">مِنْهُ كُلَّ يَوْمٍ خَمْسَ مَرَّاتٍ هَلْ يَبْقَى مِنْ دَرَنِهِ شَىْءٌ ‏"، </w:t>
      </w:r>
      <w:r w:rsidRPr="00B07619">
        <w:rPr>
          <w:rFonts w:ascii="Arabic Typesetting" w:hAnsi="Arabic Typesetting" w:cs="Arabic Typesetting"/>
          <w:sz w:val="30"/>
          <w:szCs w:val="30"/>
          <w:rtl/>
        </w:rPr>
        <w:t>قَالُوا لاَ يَبْقَى مِنْ دَرَنِهِ شَىْءٌ، قَالَ</w:t>
      </w:r>
      <w:r w:rsidRPr="00B07619">
        <w:rPr>
          <w:rFonts w:ascii="Arabic Typesetting" w:hAnsi="Arabic Typesetting" w:cs="Arabic Typesetting"/>
          <w:b/>
          <w:bCs/>
          <w:sz w:val="30"/>
          <w:szCs w:val="30"/>
          <w:rtl/>
        </w:rPr>
        <w:t xml:space="preserve"> ‏"‏فَذَلِكَ مَثَلُ</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الصَّلَوَاتِ الْخَمْسِ يَمْحُو اللَّهُ بِهِنَّ الْخَطَايَا ‏</w:t>
      </w:r>
      <w:r w:rsidRPr="00B07619">
        <w:rPr>
          <w:rFonts w:ascii="Arabic Typesetting" w:hAnsi="Arabic Typesetting" w:cs="Arabic Typesetting"/>
          <w:sz w:val="30"/>
          <w:szCs w:val="30"/>
          <w:rtl/>
        </w:rPr>
        <w:t>"‏</w:t>
      </w:r>
      <w:r w:rsidRPr="00B07619">
        <w:rPr>
          <w:rFonts w:ascii="Arabic Typesetting" w:hAnsi="Arabic Typesetting" w:cs="Arabic Typesetting"/>
          <w:sz w:val="30"/>
          <w:szCs w:val="30"/>
        </w:rPr>
        <w:t xml:space="preserve"> </w:t>
      </w:r>
    </w:p>
    <w:p w14:paraId="04584914"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528، مسلم 667، ترمذي 2868، نسائي 461</w:t>
      </w:r>
    </w:p>
    <w:p w14:paraId="49F8333F"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b/>
          <w:bCs/>
          <w:sz w:val="30"/>
          <w:szCs w:val="30"/>
          <w:rtl/>
        </w:rPr>
        <w:t>‏</w:t>
      </w:r>
      <w:r w:rsidRPr="00B07619">
        <w:rPr>
          <w:rFonts w:ascii="Arabic Typesetting" w:hAnsi="Arabic Typesetting" w:cs="Arabic Typesetting"/>
          <w:sz w:val="30"/>
          <w:szCs w:val="30"/>
          <w:rtl/>
        </w:rPr>
        <w:t xml:space="preserve"> قَوْلُهُ: (هَلْ يَبْقَى مِنْ دَرَنِهِ شَيْءٌ) الدَّرَنُ: الْوَسَخُ</w:t>
      </w:r>
    </w:p>
    <w:p w14:paraId="51D2CD74" w14:textId="77777777" w:rsidR="00C3248D" w:rsidRPr="00B07619" w:rsidRDefault="00C3248D" w:rsidP="00C3248D">
      <w:pPr>
        <w:spacing w:before="100" w:beforeAutospacing="1" w:after="100" w:afterAutospacing="1"/>
        <w:jc w:val="both"/>
        <w:rPr>
          <w:rStyle w:val="matn1"/>
          <w:color w:val="auto"/>
          <w:sz w:val="30"/>
          <w:szCs w:val="30"/>
        </w:rPr>
      </w:pPr>
      <w:bookmarkStart w:id="128" w:name="Abu_Huraira2370"/>
      <w:r w:rsidRPr="00B07619">
        <w:rPr>
          <w:rFonts w:ascii="Arabic Typesetting" w:hAnsi="Arabic Typesetting" w:cs="Arabic Typesetting"/>
          <w:sz w:val="30"/>
          <w:szCs w:val="30"/>
        </w:rPr>
        <w:t>667. Abu Hureira</w:t>
      </w:r>
      <w:bookmarkEnd w:id="128"/>
      <w:r w:rsidRPr="00B07619">
        <w:rPr>
          <w:rFonts w:ascii="Arabic Typesetting" w:hAnsi="Arabic Typesetting" w:cs="Arabic Typesetting"/>
          <w:sz w:val="30"/>
          <w:szCs w:val="30"/>
        </w:rPr>
        <w:t xml:space="preserve"> berichtete, </w:t>
      </w:r>
      <w:r w:rsidR="003E10B9" w:rsidRPr="00B07619">
        <w:rPr>
          <w:rFonts w:ascii="Arabic Typesetting" w:hAnsi="Arabic Typesetting" w:cs="Arabic Typesetting"/>
          <w:sz w:val="30"/>
          <w:szCs w:val="30"/>
        </w:rPr>
        <w:t xml:space="preserve">dass </w:t>
      </w:r>
      <w:r w:rsidRPr="00B07619">
        <w:rPr>
          <w:rFonts w:ascii="Arabic Typesetting" w:hAnsi="Arabic Typesetting" w:cs="Arabic Typesetting"/>
          <w:sz w:val="30"/>
          <w:szCs w:val="30"/>
        </w:rPr>
        <w:t xml:space="preserve">er den Gesandten </w:t>
      </w:r>
      <w:r w:rsidRPr="00B07619">
        <w:rPr>
          <w:rStyle w:val="matn1"/>
          <w:color w:val="auto"/>
          <w:sz w:val="30"/>
          <w:szCs w:val="30"/>
        </w:rPr>
        <w:t>Allahs, Allah segne ihn und gebe ihm Frieden, sagen</w:t>
      </w:r>
      <w:r w:rsidR="003E10B9" w:rsidRPr="00B07619">
        <w:rPr>
          <w:rStyle w:val="matn1"/>
          <w:color w:val="auto"/>
          <w:sz w:val="30"/>
          <w:szCs w:val="30"/>
        </w:rPr>
        <w:t xml:space="preserve"> hörte</w:t>
      </w:r>
      <w:r w:rsidRPr="00B07619">
        <w:rPr>
          <w:rStyle w:val="matn1"/>
          <w:color w:val="auto"/>
          <w:sz w:val="30"/>
          <w:szCs w:val="30"/>
        </w:rPr>
        <w:t xml:space="preserve">: </w:t>
      </w:r>
      <w:r w:rsidRPr="00B07619">
        <w:rPr>
          <w:rStyle w:val="matn1"/>
          <w:b/>
          <w:bCs/>
          <w:color w:val="auto"/>
          <w:sz w:val="30"/>
          <w:szCs w:val="30"/>
        </w:rPr>
        <w:t xml:space="preserve">„Stellt euch vor, jemand von euch hätte einen Fluß gleich vor seiner Haustür und würde sich fünfmal am Tag darin waschen - würde etwas von </w:t>
      </w:r>
      <w:r w:rsidR="003E10B9" w:rsidRPr="00B07619">
        <w:rPr>
          <w:rStyle w:val="matn1"/>
          <w:b/>
          <w:bCs/>
          <w:color w:val="auto"/>
          <w:sz w:val="30"/>
          <w:szCs w:val="30"/>
        </w:rPr>
        <w:t xml:space="preserve">seinem </w:t>
      </w:r>
      <w:r w:rsidRPr="00B07619">
        <w:rPr>
          <w:rStyle w:val="matn1"/>
          <w:b/>
          <w:bCs/>
          <w:color w:val="auto"/>
          <w:sz w:val="30"/>
          <w:szCs w:val="30"/>
        </w:rPr>
        <w:t>Schmutz zurückbleiben?“</w:t>
      </w:r>
      <w:r w:rsidRPr="00B07619">
        <w:rPr>
          <w:rStyle w:val="matn1"/>
          <w:color w:val="auto"/>
          <w:sz w:val="30"/>
          <w:szCs w:val="30"/>
        </w:rPr>
        <w:t xml:space="preserve"> Sie antworteten: Nichts von seinem Schmutz würde zurückbleiben. Er sagte: </w:t>
      </w:r>
      <w:r w:rsidRPr="00B07619">
        <w:rPr>
          <w:rStyle w:val="matn1"/>
          <w:b/>
          <w:bCs/>
          <w:color w:val="auto"/>
          <w:sz w:val="30"/>
          <w:szCs w:val="30"/>
        </w:rPr>
        <w:t>„So ist es mit den fünf Gebeten, wodurch Allah die Sünden vergibt.“</w:t>
      </w:r>
    </w:p>
    <w:p w14:paraId="1F20C59E" w14:textId="77777777" w:rsidR="00C3248D" w:rsidRPr="00B07619" w:rsidRDefault="00C3248D" w:rsidP="00E904BF">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528</w:t>
      </w:r>
      <w:r w:rsidR="00371E6A"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Muslim 667</w:t>
      </w:r>
      <w:r w:rsidR="00E904BF"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Tirmidhi 2868</w:t>
      </w:r>
      <w:r w:rsidR="00E904BF"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461</w:t>
      </w:r>
    </w:p>
    <w:p w14:paraId="4749F625" w14:textId="77777777" w:rsidR="00C3248D" w:rsidRPr="00B07619" w:rsidRDefault="00C3248D" w:rsidP="00E904BF">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lastRenderedPageBreak/>
        <w:t>668</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وَحَدَّثَنَا أَبُو بَكْرِ بْنُ أَبِي شَيْبَةَ، وَأَبُو</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كُرَيْبٍ قَالاَ حَدَّثَنَا أَبُو مُعَاوِيَةَ، عَنِ الأَعْمَشِ، عَنْ أَبِي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سُفْيَانَ، عَنْ جَابِرٍ، - وَهُوَ ابْنُ عَبْدِ اللَّهِ - قَالَ قَالَ رَسُولُ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اللَّهِ صلى الله عليه وسلم ‏</w:t>
      </w:r>
      <w:r w:rsidRPr="00B07619">
        <w:rPr>
          <w:rFonts w:ascii="Arabic Typesetting" w:hAnsi="Arabic Typesetting" w:cs="Arabic Typesetting"/>
          <w:sz w:val="32"/>
          <w:szCs w:val="32"/>
          <w:rtl/>
        </w:rPr>
        <w:t>"</w:t>
      </w:r>
      <w:r w:rsidRPr="00B07619">
        <w:rPr>
          <w:rFonts w:ascii="Arabic Typesetting" w:hAnsi="Arabic Typesetting" w:cs="Arabic Typesetting"/>
          <w:b/>
          <w:bCs/>
          <w:sz w:val="32"/>
          <w:szCs w:val="32"/>
          <w:rtl/>
        </w:rPr>
        <w:t>‏مَثَلُ الصَّلَوَاتِ الْخَمْسِ كَمَثَلِ نَهَرٍ</w:t>
      </w:r>
      <w:r w:rsidRPr="00B07619">
        <w:rPr>
          <w:rFonts w:ascii="Arabic Typesetting" w:hAnsi="Arabic Typesetting" w:cs="Arabic Typesetting"/>
          <w:b/>
          <w:bCs/>
          <w:sz w:val="32"/>
          <w:szCs w:val="32"/>
        </w:rPr>
        <w:t xml:space="preserve"> </w:t>
      </w:r>
      <w:r w:rsidRPr="00B07619">
        <w:rPr>
          <w:rFonts w:ascii="Arabic Typesetting" w:hAnsi="Arabic Typesetting" w:cs="Arabic Typesetting"/>
          <w:b/>
          <w:bCs/>
          <w:sz w:val="32"/>
          <w:szCs w:val="32"/>
          <w:rtl/>
        </w:rPr>
        <w:t>جَارٍ غَمْرٍ عَلَى بَابِ أَحَدِكُمْ يَغْتَسِلُ مِنْهُ كُلَّ يَوْمٍ خَمْسَ</w:t>
      </w:r>
      <w:r w:rsidRPr="00B07619">
        <w:rPr>
          <w:rFonts w:ascii="Arabic Typesetting" w:hAnsi="Arabic Typesetting" w:cs="Arabic Typesetting"/>
          <w:b/>
          <w:bCs/>
          <w:sz w:val="32"/>
          <w:szCs w:val="32"/>
        </w:rPr>
        <w:t xml:space="preserve"> </w:t>
      </w:r>
      <w:r w:rsidRPr="00B07619">
        <w:rPr>
          <w:rFonts w:ascii="Arabic Typesetting" w:hAnsi="Arabic Typesetting" w:cs="Arabic Typesetting"/>
          <w:b/>
          <w:bCs/>
          <w:sz w:val="32"/>
          <w:szCs w:val="32"/>
          <w:rtl/>
        </w:rPr>
        <w:t>مَرَّاتٍ</w:t>
      </w:r>
      <w:r w:rsidRPr="00B07619">
        <w:rPr>
          <w:rFonts w:ascii="Arabic Typesetting" w:hAnsi="Arabic Typesetting" w:cs="Arabic Typesetting"/>
          <w:b/>
          <w:bCs/>
          <w:sz w:val="30"/>
          <w:szCs w:val="30"/>
          <w:rtl/>
        </w:rPr>
        <w:t xml:space="preserve"> </w:t>
      </w:r>
      <w:r w:rsidRPr="00B07619">
        <w:rPr>
          <w:rFonts w:ascii="Arabic Typesetting" w:hAnsi="Arabic Typesetting" w:cs="Arabic Typesetting"/>
          <w:sz w:val="30"/>
          <w:szCs w:val="30"/>
          <w:rtl/>
        </w:rPr>
        <w:t>‏"‏‏ قَالَ قَالَ الْحَسَنُ وَمَا يُبْقِي ذَلِكَ مِنَ الدَّرَنِ</w:t>
      </w:r>
      <w:r w:rsidRPr="00B07619">
        <w:rPr>
          <w:rFonts w:ascii="Arabic Typesetting" w:hAnsi="Arabic Typesetting" w:cs="Arabic Typesetting"/>
          <w:sz w:val="30"/>
          <w:szCs w:val="30"/>
        </w:rPr>
        <w:t xml:space="preserve"> </w:t>
      </w:r>
    </w:p>
    <w:p w14:paraId="7B74C8AC"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قَوْلُهُ - صَلَّى اللَّهُ عَلَيْهِ وَسَلَّمَ -: "</w:t>
      </w:r>
      <w:r w:rsidRPr="00B07619">
        <w:rPr>
          <w:rFonts w:ascii="Arabic Typesetting" w:hAnsi="Arabic Typesetting" w:cs="Arabic Typesetting"/>
          <w:b/>
          <w:bCs/>
          <w:sz w:val="30"/>
          <w:szCs w:val="30"/>
          <w:rtl/>
        </w:rPr>
        <w:t xml:space="preserve">مَثَلُ الصَّلَوَاتِ الْخَمْسِ كَمَثَلِ نَهْرٍ جَارٍ غَمْرٍ عَلَى بَابِ أَحَدِكُمْ يَغْتَسِلُ مِنْهُ كُلَّ يَوْمٍ خَمْسَ مَرَّاتٍ"، </w:t>
      </w:r>
      <w:r w:rsidRPr="00B07619">
        <w:rPr>
          <w:rFonts w:ascii="Arabic Typesetting" w:hAnsi="Arabic Typesetting" w:cs="Arabic Typesetting"/>
          <w:sz w:val="30"/>
          <w:szCs w:val="30"/>
          <w:rtl/>
        </w:rPr>
        <w:t xml:space="preserve">الْغَمْرُ: الْكَثِيرُ. قَوْلُهُ: (عَلَى بَابِ أَحَدِكُمْ) إِشَارَةٌ إِلَى سُهُولَتِهِ وَقُرْبِ تَنَاوُلِهِ </w:t>
      </w:r>
    </w:p>
    <w:p w14:paraId="4A436984" w14:textId="77777777" w:rsidR="00C3248D" w:rsidRPr="00B07619" w:rsidRDefault="00C3248D" w:rsidP="00C3248D">
      <w:pPr>
        <w:autoSpaceDE w:val="0"/>
        <w:autoSpaceDN w:val="0"/>
        <w:adjustRightInd w:val="0"/>
        <w:jc w:val="both"/>
        <w:rPr>
          <w:rFonts w:ascii="Arabic Typesetting" w:hAnsi="Arabic Typesetting" w:cs="Arabic Typesetting"/>
          <w:b/>
          <w:bCs/>
          <w:sz w:val="32"/>
          <w:szCs w:val="32"/>
        </w:rPr>
      </w:pPr>
      <w:r w:rsidRPr="00B07619">
        <w:rPr>
          <w:rFonts w:ascii="Arabic Typesetting" w:hAnsi="Arabic Typesetting" w:cs="Arabic Typesetting"/>
          <w:sz w:val="30"/>
          <w:szCs w:val="30"/>
        </w:rPr>
        <w:t xml:space="preserve">668. Dschabir Bin Abdullah berichtete: Der Gesandte Allahs, </w:t>
      </w:r>
      <w:r w:rsidRPr="00B07619">
        <w:rPr>
          <w:rStyle w:val="matn1"/>
          <w:color w:val="auto"/>
          <w:sz w:val="30"/>
          <w:szCs w:val="30"/>
        </w:rPr>
        <w:t>Allah segne ihn und gebe ihm Frieden, sagte</w:t>
      </w:r>
      <w:r w:rsidRPr="00B07619">
        <w:rPr>
          <w:rFonts w:ascii="Arabic Typesetting" w:hAnsi="Arabic Typesetting" w:cs="Arabic Typesetting"/>
          <w:sz w:val="30"/>
          <w:szCs w:val="30"/>
        </w:rPr>
        <w:t xml:space="preserve">: </w:t>
      </w:r>
      <w:r w:rsidR="003E10B9" w:rsidRPr="00B07619">
        <w:rPr>
          <w:rFonts w:ascii="Arabic Typesetting" w:hAnsi="Arabic Typesetting" w:cs="Arabic Typesetting"/>
          <w:b/>
          <w:bCs/>
          <w:sz w:val="32"/>
          <w:szCs w:val="32"/>
        </w:rPr>
        <w:t>"Das Beispiel der fünf Gebete</w:t>
      </w:r>
      <w:r w:rsidRPr="00B07619">
        <w:rPr>
          <w:rFonts w:ascii="Arabic Typesetting" w:hAnsi="Arabic Typesetting" w:cs="Arabic Typesetting"/>
          <w:b/>
          <w:bCs/>
          <w:sz w:val="32"/>
          <w:szCs w:val="32"/>
        </w:rPr>
        <w:t xml:space="preserve"> ist wie das eines Flusses vor der </w:t>
      </w:r>
      <w:r w:rsidR="003E10B9" w:rsidRPr="00B07619">
        <w:rPr>
          <w:rFonts w:ascii="Arabic Typesetting" w:hAnsi="Arabic Typesetting" w:cs="Arabic Typesetting"/>
          <w:b/>
          <w:bCs/>
          <w:sz w:val="32"/>
          <w:szCs w:val="32"/>
        </w:rPr>
        <w:t>(Haus-)</w:t>
      </w:r>
      <w:r w:rsidRPr="00B07619">
        <w:rPr>
          <w:rFonts w:ascii="Arabic Typesetting" w:hAnsi="Arabic Typesetting" w:cs="Arabic Typesetting"/>
          <w:b/>
          <w:bCs/>
          <w:sz w:val="32"/>
          <w:szCs w:val="32"/>
        </w:rPr>
        <w:t>Tür von einem von euch, in dem er sich jeden Tag fünfmal wäscht."</w:t>
      </w:r>
    </w:p>
    <w:p w14:paraId="1733D0AF" w14:textId="77777777" w:rsidR="00C3248D" w:rsidRPr="00B07619" w:rsidRDefault="00C3248D" w:rsidP="00C3248D">
      <w:pPr>
        <w:autoSpaceDE w:val="0"/>
        <w:autoSpaceDN w:val="0"/>
        <w:adjustRightInd w:val="0"/>
        <w:jc w:val="both"/>
        <w:rPr>
          <w:rFonts w:ascii="Arabic Typesetting" w:hAnsi="Arabic Typesetting" w:cs="Arabic Typesetting"/>
          <w:sz w:val="30"/>
          <w:szCs w:val="30"/>
        </w:rPr>
      </w:pPr>
      <w:r w:rsidRPr="00B07619">
        <w:rPr>
          <w:rFonts w:ascii="Arabic Typesetting" w:hAnsi="Arabic Typesetting" w:cs="Arabic Typesetting"/>
          <w:sz w:val="30"/>
          <w:szCs w:val="30"/>
        </w:rPr>
        <w:t>Es wurde gesagt, dass Hassan fragte: Und was wird von dem Schmutz bleiben?</w:t>
      </w:r>
    </w:p>
    <w:p w14:paraId="39D99A59" w14:textId="77777777" w:rsidR="00C3248D" w:rsidRPr="00B07619" w:rsidRDefault="00C3248D" w:rsidP="00C3248D">
      <w:pPr>
        <w:autoSpaceDE w:val="0"/>
        <w:autoSpaceDN w:val="0"/>
        <w:adjustRightInd w:val="0"/>
        <w:jc w:val="both"/>
        <w:rPr>
          <w:rFonts w:ascii="Arabic Typesetting" w:hAnsi="Arabic Typesetting" w:cs="Arabic Typesetting"/>
          <w:sz w:val="30"/>
          <w:szCs w:val="30"/>
        </w:rPr>
      </w:pPr>
    </w:p>
    <w:p w14:paraId="6C031AD3" w14:textId="77777777" w:rsidR="00C3248D" w:rsidRPr="00B07619" w:rsidRDefault="00C3248D" w:rsidP="00C3248D">
      <w:pPr>
        <w:autoSpaceDE w:val="0"/>
        <w:autoSpaceDN w:val="0"/>
        <w:adjustRightInd w:val="0"/>
        <w:jc w:val="both"/>
        <w:rPr>
          <w:rFonts w:ascii="Arabic Typesetting" w:hAnsi="Arabic Typesetting" w:cs="Arabic Typesetting"/>
          <w:sz w:val="30"/>
          <w:szCs w:val="30"/>
        </w:rPr>
      </w:pPr>
      <w:r w:rsidRPr="00B07619">
        <w:rPr>
          <w:rFonts w:ascii="Arabic Typesetting" w:hAnsi="Arabic Typesetting" w:cs="Arabic Typesetting"/>
          <w:sz w:val="30"/>
          <w:szCs w:val="30"/>
        </w:rPr>
        <w:t>„…vor der Tür eines von euch…“ zeigt die Einfachheit, das Wasser (zum Reinigen) zu nehmen.</w:t>
      </w:r>
    </w:p>
    <w:p w14:paraId="4E291054" w14:textId="77777777" w:rsidR="00C3248D" w:rsidRPr="00B07619" w:rsidRDefault="00C3248D" w:rsidP="00C3248D">
      <w:pPr>
        <w:autoSpaceDE w:val="0"/>
        <w:autoSpaceDN w:val="0"/>
        <w:adjustRightInd w:val="0"/>
        <w:jc w:val="both"/>
        <w:rPr>
          <w:rFonts w:ascii="Arabic Typesetting" w:hAnsi="Arabic Typesetting" w:cs="Arabic Typesetting"/>
          <w:sz w:val="30"/>
          <w:szCs w:val="30"/>
        </w:rPr>
      </w:pPr>
    </w:p>
    <w:p w14:paraId="18645423" w14:textId="77777777" w:rsidR="00E904BF" w:rsidRPr="00B07619" w:rsidRDefault="00E904BF" w:rsidP="00C3248D">
      <w:pPr>
        <w:autoSpaceDE w:val="0"/>
        <w:autoSpaceDN w:val="0"/>
        <w:adjustRightInd w:val="0"/>
        <w:jc w:val="both"/>
        <w:rPr>
          <w:rFonts w:ascii="Arabic Typesetting" w:hAnsi="Arabic Typesetting" w:cs="Arabic Typesetting"/>
          <w:sz w:val="30"/>
          <w:szCs w:val="30"/>
        </w:rPr>
      </w:pPr>
    </w:p>
    <w:p w14:paraId="5BFC9296"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lastRenderedPageBreak/>
        <w:t>669</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أَبُو بَكْرِ بْنُ أَبِي شَيْبَةَ، وَزُهَيْرُ</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بْنُ حَرْبٍ، قَالاَ حَدَّثَنَا يَزِيدُ بْنُ هَارُونَ، أَخْبَرَنَا مُحَمَّدُ بْنُ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مُطَرِّفٍ، عَنْ زَيْدِ بْنِ أَسْلَمَ، عَنْ عَطَاءِ بْنِ يَسَارٍ، عَنْ أَبِي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 xml:space="preserve">هُرَيْرَةَ، عَنِ النَّبِيِّ صلى الله عليه وسلم </w:t>
      </w:r>
      <w:r w:rsidRPr="00B07619">
        <w:rPr>
          <w:rFonts w:ascii="Arabic Typesetting" w:hAnsi="Arabic Typesetting" w:cs="Arabic Typesetting"/>
          <w:sz w:val="32"/>
          <w:szCs w:val="32"/>
          <w:rtl/>
        </w:rPr>
        <w:t>‏"‏</w:t>
      </w:r>
      <w:r w:rsidRPr="00B07619">
        <w:rPr>
          <w:rFonts w:ascii="Arabic Typesetting" w:hAnsi="Arabic Typesetting" w:cs="Arabic Typesetting"/>
          <w:b/>
          <w:bCs/>
          <w:sz w:val="32"/>
          <w:szCs w:val="32"/>
          <w:rtl/>
        </w:rPr>
        <w:t>مَنْ غَدَا إِلَى الْمَسْجِدِ</w:t>
      </w:r>
      <w:r w:rsidRPr="00B07619">
        <w:rPr>
          <w:rFonts w:ascii="Arabic Typesetting" w:hAnsi="Arabic Typesetting" w:cs="Arabic Typesetting"/>
          <w:b/>
          <w:bCs/>
          <w:sz w:val="32"/>
          <w:szCs w:val="32"/>
        </w:rPr>
        <w:t xml:space="preserve"> </w:t>
      </w:r>
      <w:r w:rsidRPr="00B07619">
        <w:rPr>
          <w:rFonts w:ascii="Arabic Typesetting" w:hAnsi="Arabic Typesetting" w:cs="Arabic Typesetting"/>
          <w:b/>
          <w:bCs/>
          <w:sz w:val="32"/>
          <w:szCs w:val="32"/>
          <w:rtl/>
        </w:rPr>
        <w:t>أَوْ رَاحَ أَعَدَّ اللَّهُ لَهُ فِي الْجَنَّةِ نُزُلاً كُلَّمَا غَدَا أَوْ رَاحَ</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0"/>
          <w:szCs w:val="30"/>
          <w:rtl/>
        </w:rPr>
        <w:t>‏"‏ ‏.‏</w:t>
      </w:r>
      <w:r w:rsidRPr="00B07619">
        <w:rPr>
          <w:rFonts w:ascii="Arabic Typesetting" w:hAnsi="Arabic Typesetting" w:cs="Arabic Typesetting"/>
          <w:sz w:val="30"/>
          <w:szCs w:val="30"/>
        </w:rPr>
        <w:t xml:space="preserve"> </w:t>
      </w:r>
    </w:p>
    <w:p w14:paraId="03907676"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بخاري 662، مسلم 669</w:t>
      </w:r>
    </w:p>
    <w:p w14:paraId="581D4AE8"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قَوْلُهُ - صَلَّى اللَّهُ عَلَيْهِ وَسَلَّمَ -: (أَعَدَّ اللَّهُ لَهُ فِي الْجَنَّةِ نُزُلًا) النُّزُلُ: مَا يُهَيَّأُ لِلضَّيْفِ عِنْدَ قُدُومِهِ</w:t>
      </w:r>
    </w:p>
    <w:p w14:paraId="76CF8F67" w14:textId="77777777" w:rsidR="00C3248D" w:rsidRPr="00B07619" w:rsidRDefault="00C3248D" w:rsidP="00C3248D">
      <w:pPr>
        <w:spacing w:before="100" w:beforeAutospacing="1" w:after="100" w:afterAutospacing="1"/>
        <w:jc w:val="both"/>
        <w:rPr>
          <w:rStyle w:val="matn1"/>
          <w:b/>
          <w:bCs/>
          <w:color w:val="auto"/>
          <w:sz w:val="30"/>
          <w:szCs w:val="30"/>
        </w:rPr>
      </w:pPr>
      <w:r w:rsidRPr="00B07619">
        <w:rPr>
          <w:rFonts w:ascii="Arabic Typesetting" w:hAnsi="Arabic Typesetting" w:cs="Arabic Typesetting"/>
          <w:sz w:val="30"/>
          <w:szCs w:val="30"/>
        </w:rPr>
        <w:t xml:space="preserve">669. </w:t>
      </w:r>
      <w:bookmarkStart w:id="129" w:name="Abu_Huraira11304"/>
      <w:r w:rsidRPr="00B07619">
        <w:rPr>
          <w:rFonts w:ascii="Arabic Typesetting" w:hAnsi="Arabic Typesetting" w:cs="Arabic Typesetting"/>
          <w:sz w:val="30"/>
          <w:szCs w:val="30"/>
        </w:rPr>
        <w:t>Abu Hureira</w:t>
      </w:r>
      <w:bookmarkEnd w:id="129"/>
      <w:r w:rsidRPr="00B07619">
        <w:rPr>
          <w:rFonts w:ascii="Arabic Typesetting" w:hAnsi="Arabic Typesetting" w:cs="Arabic Typesetting"/>
          <w:sz w:val="30"/>
          <w:szCs w:val="30"/>
        </w:rPr>
        <w:t xml:space="preserve"> berichtete: </w:t>
      </w:r>
      <w:r w:rsidRPr="00B07619">
        <w:rPr>
          <w:rStyle w:val="matn1"/>
          <w:color w:val="auto"/>
          <w:sz w:val="30"/>
          <w:szCs w:val="30"/>
        </w:rPr>
        <w:t xml:space="preserve">Der Prophet, Allah segne ihn und gebe ihm Frieden, sagte: </w:t>
      </w:r>
      <w:r w:rsidRPr="00B07619">
        <w:rPr>
          <w:rStyle w:val="matn1"/>
          <w:b/>
          <w:bCs/>
          <w:color w:val="auto"/>
          <w:sz w:val="30"/>
          <w:szCs w:val="30"/>
        </w:rPr>
        <w:t>„</w:t>
      </w:r>
      <w:r w:rsidRPr="00B07619">
        <w:rPr>
          <w:rStyle w:val="matn1"/>
          <w:b/>
          <w:bCs/>
          <w:color w:val="auto"/>
          <w:sz w:val="32"/>
          <w:szCs w:val="32"/>
        </w:rPr>
        <w:t xml:space="preserve">Wer am Morgen oder Abend zur Moschee geht, dem wird Allah ein </w:t>
      </w:r>
      <w:r w:rsidRPr="00B07619">
        <w:rPr>
          <w:rStyle w:val="matn1"/>
          <w:b/>
          <w:bCs/>
          <w:i/>
          <w:iCs/>
          <w:color w:val="auto"/>
          <w:sz w:val="32"/>
          <w:szCs w:val="32"/>
        </w:rPr>
        <w:t>Nuzul</w:t>
      </w:r>
      <w:r w:rsidRPr="00B07619">
        <w:rPr>
          <w:rStyle w:val="matn1"/>
          <w:b/>
          <w:bCs/>
          <w:color w:val="auto"/>
          <w:sz w:val="32"/>
          <w:szCs w:val="32"/>
        </w:rPr>
        <w:t>* im Paradies vorbereiten, und dies jedes Mal, wenn er hingeht - am Morgen oder Abend</w:t>
      </w:r>
      <w:r w:rsidRPr="00B07619">
        <w:rPr>
          <w:rStyle w:val="matn1"/>
          <w:b/>
          <w:bCs/>
          <w:color w:val="auto"/>
          <w:sz w:val="30"/>
          <w:szCs w:val="30"/>
        </w:rPr>
        <w:t>.“</w:t>
      </w:r>
    </w:p>
    <w:p w14:paraId="13BD5C8E" w14:textId="77777777" w:rsidR="00C3248D" w:rsidRPr="00B07619" w:rsidRDefault="00C3248D" w:rsidP="00E904BF">
      <w:pPr>
        <w:spacing w:before="100" w:beforeAutospacing="1" w:after="100" w:afterAutospacing="1"/>
        <w:jc w:val="both"/>
        <w:rPr>
          <w:rStyle w:val="matn1"/>
          <w:color w:val="auto"/>
          <w:sz w:val="30"/>
          <w:szCs w:val="30"/>
        </w:rPr>
      </w:pPr>
      <w:r w:rsidRPr="00B07619">
        <w:rPr>
          <w:rStyle w:val="matn1"/>
          <w:color w:val="auto"/>
          <w:sz w:val="30"/>
          <w:szCs w:val="30"/>
        </w:rPr>
        <w:t>Buchari 662</w:t>
      </w:r>
      <w:r w:rsidR="00E904BF" w:rsidRPr="00B07619">
        <w:rPr>
          <w:rStyle w:val="matn1"/>
          <w:color w:val="auto"/>
          <w:sz w:val="30"/>
          <w:szCs w:val="30"/>
        </w:rPr>
        <w:t>;</w:t>
      </w:r>
      <w:r w:rsidRPr="00B07619">
        <w:rPr>
          <w:rStyle w:val="matn1"/>
          <w:color w:val="auto"/>
          <w:sz w:val="30"/>
          <w:szCs w:val="30"/>
        </w:rPr>
        <w:t xml:space="preserve"> Muslim 669</w:t>
      </w:r>
    </w:p>
    <w:p w14:paraId="62946A0F" w14:textId="77777777" w:rsidR="00E904BF" w:rsidRPr="00B07619" w:rsidRDefault="00E904BF" w:rsidP="00E904BF">
      <w:pPr>
        <w:spacing w:before="100" w:beforeAutospacing="1" w:after="100" w:afterAutospacing="1"/>
        <w:jc w:val="both"/>
        <w:rPr>
          <w:rStyle w:val="matn1"/>
          <w:color w:val="auto"/>
          <w:sz w:val="30"/>
          <w:szCs w:val="30"/>
        </w:rPr>
      </w:pPr>
    </w:p>
    <w:p w14:paraId="72B59D4F" w14:textId="77777777" w:rsidR="00C3248D" w:rsidRPr="00B07619" w:rsidRDefault="004827C7" w:rsidP="00C3248D">
      <w:pPr>
        <w:spacing w:before="100" w:beforeAutospacing="1" w:after="100" w:afterAutospacing="1"/>
        <w:jc w:val="both"/>
        <w:rPr>
          <w:rFonts w:ascii="Arabic Typesetting" w:hAnsi="Arabic Typesetting" w:cs="Arabic Typesetting"/>
          <w:sz w:val="30"/>
          <w:szCs w:val="30"/>
          <w:rtl/>
        </w:rPr>
      </w:pPr>
      <w:r w:rsidRPr="00B07619">
        <w:rPr>
          <w:rStyle w:val="matn1"/>
          <w:color w:val="auto"/>
          <w:sz w:val="30"/>
          <w:szCs w:val="30"/>
        </w:rPr>
        <w:t>*</w:t>
      </w:r>
      <w:r w:rsidR="00C3248D" w:rsidRPr="00B07619">
        <w:rPr>
          <w:rStyle w:val="matn1"/>
          <w:i/>
          <w:color w:val="auto"/>
          <w:sz w:val="30"/>
          <w:szCs w:val="30"/>
        </w:rPr>
        <w:t>Nuzul</w:t>
      </w:r>
      <w:r w:rsidR="00C3248D" w:rsidRPr="00B07619">
        <w:rPr>
          <w:rStyle w:val="matn1"/>
          <w:color w:val="auto"/>
          <w:sz w:val="30"/>
          <w:szCs w:val="30"/>
        </w:rPr>
        <w:t xml:space="preserve"> ist die Vorbereitung einer </w:t>
      </w:r>
      <w:r w:rsidR="00C3248D" w:rsidRPr="00B07619">
        <w:rPr>
          <w:rFonts w:ascii="Arabic Typesetting" w:hAnsi="Arabic Typesetting" w:cs="Arabic Typesetting"/>
          <w:sz w:val="30"/>
          <w:szCs w:val="30"/>
        </w:rPr>
        <w:t xml:space="preserve">Audienz, </w:t>
      </w:r>
      <w:r w:rsidR="003E10B9" w:rsidRPr="00B07619">
        <w:rPr>
          <w:rFonts w:ascii="Arabic Typesetting" w:hAnsi="Arabic Typesetting" w:cs="Arabic Typesetting"/>
          <w:sz w:val="30"/>
          <w:szCs w:val="30"/>
        </w:rPr>
        <w:t>eines</w:t>
      </w:r>
      <w:r w:rsidR="00C3248D" w:rsidRPr="00B07619">
        <w:rPr>
          <w:rFonts w:ascii="Arabic Typesetting" w:hAnsi="Arabic Typesetting" w:cs="Arabic Typesetting"/>
          <w:sz w:val="30"/>
          <w:szCs w:val="30"/>
        </w:rPr>
        <w:t xml:space="preserve"> Empfangs und alles dazugehörige zu Ehren eines hohen Gastes.</w:t>
      </w:r>
    </w:p>
    <w:p w14:paraId="3C60D410" w14:textId="77777777" w:rsidR="00C3248D" w:rsidRPr="00B07619" w:rsidRDefault="00E904BF" w:rsidP="00C3248D">
      <w:pPr>
        <w:spacing w:before="100" w:beforeAutospacing="1" w:after="100" w:afterAutospacing="1"/>
        <w:jc w:val="both"/>
        <w:rPr>
          <w:rStyle w:val="matn1"/>
          <w:color w:val="auto"/>
          <w:sz w:val="30"/>
          <w:szCs w:val="30"/>
        </w:rPr>
      </w:pPr>
      <w:r w:rsidRPr="00B07619">
        <w:rPr>
          <w:rStyle w:val="matn1"/>
          <w:color w:val="auto"/>
          <w:sz w:val="30"/>
          <w:szCs w:val="30"/>
        </w:rPr>
        <w:br w:type="column"/>
      </w:r>
    </w:p>
    <w:p w14:paraId="69B44719" w14:textId="77777777" w:rsidR="00C3248D" w:rsidRPr="00B07619" w:rsidRDefault="00C3248D" w:rsidP="00C3248D">
      <w:pPr>
        <w:bidi/>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tl/>
        </w:rPr>
        <w:t>52</w:t>
      </w:r>
      <w:r w:rsidRPr="00B07619">
        <w:rPr>
          <w:rFonts w:ascii="Arabic Typesetting" w:hAnsi="Arabic Typesetting" w:cs="Arabic Typesetting"/>
          <w:b/>
          <w:bCs/>
          <w:sz w:val="30"/>
          <w:szCs w:val="30"/>
        </w:rPr>
        <w:t xml:space="preserve"> – </w:t>
      </w:r>
      <w:r w:rsidRPr="00B07619">
        <w:rPr>
          <w:rFonts w:ascii="Arabic Typesetting" w:hAnsi="Arabic Typesetting" w:cs="Arabic Typesetting"/>
          <w:b/>
          <w:bCs/>
          <w:sz w:val="30"/>
          <w:szCs w:val="30"/>
          <w:rtl/>
        </w:rPr>
        <w:t>باب فَضْلِ الْجُلُوسِ فِي مُصَلاَّهُ</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بَعْدَ الصُّبْحِ وَفَضْلِ الْمَسَاجِدِ</w:t>
      </w:r>
    </w:p>
    <w:p w14:paraId="44186964" w14:textId="77777777" w:rsidR="00C3248D" w:rsidRPr="00B07619" w:rsidRDefault="00C3248D" w:rsidP="00C3248D">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Die Vorzüglichkeit, nach dem Morgengebet an seinem Gebetsplatz zu bleiben, und die Vorzüglichkeit der Moscheen</w:t>
      </w:r>
    </w:p>
    <w:p w14:paraId="778FFCF6" w14:textId="77777777" w:rsidR="00E904BF" w:rsidRPr="00B07619" w:rsidRDefault="00E904BF" w:rsidP="00C3248D">
      <w:pPr>
        <w:spacing w:before="100" w:beforeAutospacing="1" w:after="100" w:afterAutospacing="1"/>
        <w:jc w:val="center"/>
        <w:rPr>
          <w:rFonts w:ascii="Arabic Typesetting" w:hAnsi="Arabic Typesetting" w:cs="Arabic Typesetting"/>
          <w:b/>
          <w:bCs/>
          <w:sz w:val="30"/>
          <w:szCs w:val="30"/>
        </w:rPr>
      </w:pPr>
    </w:p>
    <w:p w14:paraId="69E86F30" w14:textId="77777777" w:rsidR="00C3248D" w:rsidRPr="00B07619" w:rsidRDefault="00C3248D" w:rsidP="00E904BF">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670</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أَحْمَدُ بْنُ عَبْدِ اللَّهِ بْنِ يُونُسَ،</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حَدَّثَنَا زُهَيْرٌ، حَدَّثَنَا سِمَاكٌ، ح وَحَدَّثَنَا يَحْيَى بْنُ يَحْيَى،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وَاللَّفْظُ لَهُ - قَالَ أَخْبَرَنَا أَبُو خَيْثَمَةَ، عَنْ سِمَاكِ بْنِ حَرْبٍ،</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قَالَ قُلْتُ لِجَابِرِ بْنِ سَمُرَةَ أَكُنْتَ تُجَالِسُ رَسُولَ اللَّهِ صلى الله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عليه وسلم قَالَ نَعَمْ كَثِيرًا كَانَ لاَ يَقُومُ مِنْ مُصَلاَّهُ الَّذِي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يُصَلِّي فِيهِ الصُّبْحَ أَوِ الْغَدَاةَ حَتَّى تَطْلُعَ الشَّمْسُ فَإِذَا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طَلَعَتِ الشَّمْسُ قَامَ وَكَانُوا يَتَحَدَّثُونَ فَيَأْخُذُونَ فِي أَمْرِ</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الْجَاهِلِيَّةِ فَيَضْحَكُونَ وَيَتَبَسَّمُ.</w:t>
      </w:r>
    </w:p>
    <w:p w14:paraId="14FE6E2A"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 xml:space="preserve">مسلم </w:t>
      </w:r>
      <w:r w:rsidRPr="00B07619">
        <w:rPr>
          <w:rFonts w:ascii="Arabic Typesetting" w:hAnsi="Arabic Typesetting" w:cs="Arabic Typesetting"/>
          <w:sz w:val="30"/>
          <w:szCs w:val="30"/>
        </w:rPr>
        <w:t>670</w:t>
      </w:r>
      <w:r w:rsidRPr="00B07619">
        <w:rPr>
          <w:rFonts w:ascii="Arabic Typesetting" w:hAnsi="Arabic Typesetting" w:cs="Arabic Typesetting"/>
          <w:sz w:val="30"/>
          <w:szCs w:val="30"/>
          <w:rtl/>
        </w:rPr>
        <w:t>، 2322، ابو داود 1294، نسائي 1357</w:t>
      </w:r>
    </w:p>
    <w:p w14:paraId="7FD5000B" w14:textId="77777777" w:rsidR="00C3248D" w:rsidRPr="00B07619" w:rsidRDefault="00C3248D" w:rsidP="00C3248D">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tl/>
        </w:rPr>
        <w:t>670</w:t>
      </w:r>
      <w:r w:rsidRPr="00B07619">
        <w:rPr>
          <w:rFonts w:ascii="Arabic Typesetting" w:hAnsi="Arabic Typesetting" w:cs="Arabic Typesetting"/>
          <w:sz w:val="30"/>
          <w:szCs w:val="30"/>
        </w:rPr>
        <w:t xml:space="preserve">. Simak Bin Harb berichtete: Ich fragte Dschabir Bin Samura: Hast du mit dem Gesandten Allahs, </w:t>
      </w:r>
      <w:r w:rsidRPr="00B07619">
        <w:rPr>
          <w:rStyle w:val="matn1"/>
          <w:color w:val="auto"/>
          <w:sz w:val="30"/>
          <w:szCs w:val="30"/>
        </w:rPr>
        <w:t>Allah segne ihn und gebe ihm Frieden, zusammen gesessen? Er sagte: Ja, sehr oft. Er pflegte seine</w:t>
      </w:r>
      <w:r w:rsidR="003E10B9" w:rsidRPr="00B07619">
        <w:rPr>
          <w:rStyle w:val="matn1"/>
          <w:color w:val="auto"/>
          <w:sz w:val="30"/>
          <w:szCs w:val="30"/>
        </w:rPr>
        <w:t>n</w:t>
      </w:r>
      <w:r w:rsidRPr="00B07619">
        <w:rPr>
          <w:rStyle w:val="matn1"/>
          <w:color w:val="auto"/>
          <w:sz w:val="30"/>
          <w:szCs w:val="30"/>
        </w:rPr>
        <w:t xml:space="preserve"> Gebets</w:t>
      </w:r>
      <w:r w:rsidR="003E10B9" w:rsidRPr="00B07619">
        <w:rPr>
          <w:rStyle w:val="matn1"/>
          <w:color w:val="auto"/>
          <w:sz w:val="30"/>
          <w:szCs w:val="30"/>
        </w:rPr>
        <w:t>platz</w:t>
      </w:r>
      <w:r w:rsidRPr="00B07619">
        <w:rPr>
          <w:rStyle w:val="matn1"/>
          <w:color w:val="auto"/>
          <w:sz w:val="30"/>
          <w:szCs w:val="30"/>
        </w:rPr>
        <w:t>, a</w:t>
      </w:r>
      <w:r w:rsidR="003E10B9" w:rsidRPr="00B07619">
        <w:rPr>
          <w:rStyle w:val="matn1"/>
          <w:color w:val="auto"/>
          <w:sz w:val="30"/>
          <w:szCs w:val="30"/>
        </w:rPr>
        <w:t>n dem</w:t>
      </w:r>
      <w:r w:rsidRPr="00B07619">
        <w:rPr>
          <w:rStyle w:val="matn1"/>
          <w:color w:val="auto"/>
          <w:sz w:val="30"/>
          <w:szCs w:val="30"/>
        </w:rPr>
        <w:t xml:space="preserve"> er das Morgengebet verrichtete, nicht zu verlassen, bis die Sonne aufging. Wenn die Sonne aufging, stand </w:t>
      </w:r>
      <w:r w:rsidRPr="00B07619">
        <w:rPr>
          <w:rStyle w:val="matn1"/>
          <w:color w:val="auto"/>
          <w:sz w:val="30"/>
          <w:szCs w:val="30"/>
        </w:rPr>
        <w:lastRenderedPageBreak/>
        <w:t>er auf. Sie (die Männer) unterhielten sich, erwähnten auch die Zeit der Dschahiliyya (die Zeit der Unwissenheit vor dem Islam) und lachten, und er lächelte.</w:t>
      </w:r>
    </w:p>
    <w:p w14:paraId="296FAE71" w14:textId="77777777" w:rsidR="00C3248D" w:rsidRPr="00B07619" w:rsidRDefault="00C3248D" w:rsidP="00E904BF">
      <w:pPr>
        <w:spacing w:before="100" w:beforeAutospacing="1" w:after="100" w:afterAutospacing="1"/>
        <w:jc w:val="both"/>
        <w:rPr>
          <w:rStyle w:val="matn1"/>
          <w:color w:val="auto"/>
          <w:sz w:val="30"/>
          <w:szCs w:val="30"/>
          <w:rtl/>
        </w:rPr>
      </w:pPr>
      <w:r w:rsidRPr="00B07619">
        <w:rPr>
          <w:rStyle w:val="matn1"/>
          <w:color w:val="auto"/>
          <w:sz w:val="30"/>
          <w:szCs w:val="30"/>
        </w:rPr>
        <w:t>Muslim 670, 2322</w:t>
      </w:r>
      <w:r w:rsidR="00E904BF" w:rsidRPr="00B07619">
        <w:rPr>
          <w:rStyle w:val="matn1"/>
          <w:color w:val="auto"/>
          <w:sz w:val="30"/>
          <w:szCs w:val="30"/>
        </w:rPr>
        <w:t>;</w:t>
      </w:r>
      <w:r w:rsidRPr="00B07619">
        <w:rPr>
          <w:rStyle w:val="matn1"/>
          <w:color w:val="auto"/>
          <w:sz w:val="30"/>
          <w:szCs w:val="30"/>
        </w:rPr>
        <w:t xml:space="preserve"> Abu Daud 1294</w:t>
      </w:r>
      <w:r w:rsidR="00E904BF" w:rsidRPr="00B07619">
        <w:rPr>
          <w:rStyle w:val="matn1"/>
          <w:color w:val="auto"/>
          <w:sz w:val="30"/>
          <w:szCs w:val="30"/>
        </w:rPr>
        <w:t>;</w:t>
      </w:r>
      <w:r w:rsidRPr="00B07619">
        <w:rPr>
          <w:rStyle w:val="matn1"/>
          <w:color w:val="auto"/>
          <w:sz w:val="30"/>
          <w:szCs w:val="30"/>
        </w:rPr>
        <w:t xml:space="preserve"> Nasai 1357</w:t>
      </w:r>
    </w:p>
    <w:p w14:paraId="3C83F60C"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Pr>
      </w:pPr>
    </w:p>
    <w:p w14:paraId="2D8311C3"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670 (...)</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وَحَدَّثَنَا أَبُو بَكْرِ بْنُ أَبِي شَيْبَةَ، حَدَّثَنَا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وَكِيعٌ، عَنْ سُفْيَانَ، قَالَ أَبُو بَكْرٍ وَحَدَّثَنَا مُحَمَّدُ بْنُ بِشْرٍ،</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عَنْ زَكَرِيَّاءَ، كِلاَهُمَا عَنْ سِمَاكٍ، عَنْ جَابِرِ بْنِ سَمُرَةَ، أَنَّ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النَّبِيَّ صلى الله عليه وسلم كَانَ إِذَا صَلَّى الْفَجْرَ جَلَسَ فِي مُصَلاَّهُ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حَتَّى تَطْلُعَ الشَّمْسُ حَسَنًا.</w:t>
      </w:r>
    </w:p>
    <w:p w14:paraId="184D32CB"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 xml:space="preserve">مسلم 670 (...)، ابو داود 4850؛ </w:t>
      </w:r>
    </w:p>
    <w:p w14:paraId="64A25E20"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وترمذي 858، ونسائي 1356 لم يقولا: حسناً</w:t>
      </w:r>
    </w:p>
    <w:p w14:paraId="4401DD4C"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قَوْلُهُ: (تَطْلُعُ الشَّمْسُ حَسَنًا) هُوَ بِفَتْحِ السِّينِ وَبِالتَّنْوِينِ، أَيْ طُلُوعًا حَسَنًا أَيْ مُرْتَفِعَةً</w:t>
      </w:r>
    </w:p>
    <w:p w14:paraId="16938720" w14:textId="77777777" w:rsidR="00C3248D" w:rsidRPr="00B07619" w:rsidRDefault="00C3248D" w:rsidP="00C3248D">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tl/>
        </w:rPr>
        <w:t>670</w:t>
      </w:r>
      <w:r w:rsidRPr="00B07619">
        <w:rPr>
          <w:rFonts w:ascii="Arabic Typesetting" w:hAnsi="Arabic Typesetting" w:cs="Arabic Typesetting"/>
          <w:sz w:val="30"/>
          <w:szCs w:val="30"/>
        </w:rPr>
        <w:t xml:space="preserve">. (…) Dschabir Bin Samura berichtete: Wenn der Prophet, </w:t>
      </w:r>
      <w:r w:rsidRPr="00B07619">
        <w:rPr>
          <w:rStyle w:val="matn1"/>
          <w:color w:val="auto"/>
          <w:sz w:val="30"/>
          <w:szCs w:val="30"/>
        </w:rPr>
        <w:t>Allah segne ihn und gebe ihm Frieden, das Morgengebet verrichtet hatte, saß er an seine</w:t>
      </w:r>
      <w:r w:rsidR="003E10B9" w:rsidRPr="00B07619">
        <w:rPr>
          <w:rStyle w:val="matn1"/>
          <w:color w:val="auto"/>
          <w:sz w:val="30"/>
          <w:szCs w:val="30"/>
        </w:rPr>
        <w:t>m</w:t>
      </w:r>
      <w:r w:rsidRPr="00B07619">
        <w:rPr>
          <w:rStyle w:val="matn1"/>
          <w:color w:val="auto"/>
          <w:sz w:val="30"/>
          <w:szCs w:val="30"/>
        </w:rPr>
        <w:t xml:space="preserve"> Gebets</w:t>
      </w:r>
      <w:r w:rsidR="003E10B9" w:rsidRPr="00B07619">
        <w:rPr>
          <w:rStyle w:val="matn1"/>
          <w:color w:val="auto"/>
          <w:sz w:val="30"/>
          <w:szCs w:val="30"/>
        </w:rPr>
        <w:t>platz</w:t>
      </w:r>
      <w:r w:rsidRPr="00B07619">
        <w:rPr>
          <w:rStyle w:val="matn1"/>
          <w:color w:val="auto"/>
          <w:sz w:val="30"/>
          <w:szCs w:val="30"/>
        </w:rPr>
        <w:t xml:space="preserve">, bis die Sonne gut* aufgegangen war. </w:t>
      </w:r>
    </w:p>
    <w:p w14:paraId="34B39A49" w14:textId="77777777" w:rsidR="00C3248D" w:rsidRPr="00B07619" w:rsidRDefault="00C3248D" w:rsidP="00E904BF">
      <w:pPr>
        <w:spacing w:before="100" w:beforeAutospacing="1" w:after="100" w:afterAutospacing="1"/>
        <w:jc w:val="both"/>
        <w:rPr>
          <w:rStyle w:val="matn1"/>
          <w:color w:val="auto"/>
          <w:sz w:val="30"/>
          <w:szCs w:val="30"/>
          <w:rtl/>
        </w:rPr>
      </w:pPr>
      <w:r w:rsidRPr="00B07619">
        <w:rPr>
          <w:rStyle w:val="matn1"/>
          <w:color w:val="auto"/>
          <w:sz w:val="30"/>
          <w:szCs w:val="30"/>
        </w:rPr>
        <w:lastRenderedPageBreak/>
        <w:t>Muslim 670 (…)</w:t>
      </w:r>
      <w:r w:rsidR="00E904BF" w:rsidRPr="00B07619">
        <w:rPr>
          <w:rStyle w:val="matn1"/>
          <w:color w:val="auto"/>
          <w:sz w:val="30"/>
          <w:szCs w:val="30"/>
        </w:rPr>
        <w:t>;</w:t>
      </w:r>
      <w:r w:rsidRPr="00B07619">
        <w:rPr>
          <w:rStyle w:val="matn1"/>
          <w:color w:val="auto"/>
          <w:sz w:val="30"/>
          <w:szCs w:val="30"/>
        </w:rPr>
        <w:t xml:space="preserve"> Abu Daud 4850; Tirmidhi 585 und Nasai 1356; sie überlieferten diesen Hadith jedoch ohne das Wort  „gut“.</w:t>
      </w:r>
    </w:p>
    <w:p w14:paraId="6932BD2E"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*„gut“ bedeutet hier, dass die Sonne bereits hoch</w:t>
      </w:r>
      <w:r w:rsidR="003E10B9" w:rsidRPr="00B07619">
        <w:rPr>
          <w:rFonts w:ascii="Arabic Typesetting" w:hAnsi="Arabic Typesetting" w:cs="Arabic Typesetting"/>
          <w:sz w:val="30"/>
          <w:szCs w:val="30"/>
        </w:rPr>
        <w:t xml:space="preserve"> genug </w:t>
      </w:r>
      <w:r w:rsidRPr="00B07619">
        <w:rPr>
          <w:rFonts w:ascii="Arabic Typesetting" w:hAnsi="Arabic Typesetting" w:cs="Arabic Typesetting"/>
          <w:sz w:val="30"/>
          <w:szCs w:val="30"/>
        </w:rPr>
        <w:t xml:space="preserve"> stand</w:t>
      </w:r>
      <w:r w:rsidR="003E10B9" w:rsidRPr="00B07619">
        <w:rPr>
          <w:rFonts w:ascii="Arabic Typesetting" w:hAnsi="Arabic Typesetting" w:cs="Arabic Typesetting"/>
          <w:sz w:val="30"/>
          <w:szCs w:val="30"/>
        </w:rPr>
        <w:t xml:space="preserve"> bzw. gut sichtbar war.</w:t>
      </w:r>
      <w:r w:rsidRPr="00B07619">
        <w:rPr>
          <w:rFonts w:ascii="Arabic Typesetting" w:hAnsi="Arabic Typesetting" w:cs="Arabic Typesetting"/>
          <w:sz w:val="30"/>
          <w:szCs w:val="30"/>
        </w:rPr>
        <w:t xml:space="preserve"> </w:t>
      </w:r>
    </w:p>
    <w:p w14:paraId="5A9085AB"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p>
    <w:p w14:paraId="7564E9E7"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671</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وَحَدَّثَنَا هَارُونُ بْنُ مَعْرُوفٍ، وَإِسْحَاقُ بْنُ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مُوسَى الأَنْصَارِيُّ، قَالاَ حَدَّثَنَا أَنَسُ بْنُ عِيَاضٍ، - حَدَّثَنِي ابْنُ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أَبِي ذُبَابٍ، فِي رِوَايَةِ هَارُونَ - وَفِي حَدِيثِ الأَنْصَارِيِّ حَدَّثَنِي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الْحَارِثُ - عَنْ عَبْدِ الرَّحْمَنِ بْنِ مِهْرَانَ مَوْلَى أَبِي هُرَيْرَةَ</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 xml:space="preserve">عَنْ أَبِي هُرَيْرَةَ أَنَّ رَسُولَ اللَّهِ صلى الله عليه وسلم قَالَ </w:t>
      </w:r>
      <w:r w:rsidRPr="00B07619">
        <w:rPr>
          <w:rFonts w:ascii="Arabic Typesetting" w:hAnsi="Arabic Typesetting" w:cs="Arabic Typesetting"/>
          <w:b/>
          <w:bCs/>
          <w:sz w:val="32"/>
          <w:szCs w:val="32"/>
          <w:rtl/>
        </w:rPr>
        <w:t>‏"‏أَحَبُّ</w:t>
      </w:r>
      <w:r w:rsidRPr="00B07619">
        <w:rPr>
          <w:rFonts w:ascii="Arabic Typesetting" w:hAnsi="Arabic Typesetting" w:cs="Arabic Typesetting"/>
          <w:b/>
          <w:bCs/>
          <w:sz w:val="32"/>
          <w:szCs w:val="32"/>
        </w:rPr>
        <w:t xml:space="preserve"> </w:t>
      </w:r>
      <w:r w:rsidRPr="00B07619">
        <w:rPr>
          <w:rFonts w:ascii="Arabic Typesetting" w:hAnsi="Arabic Typesetting" w:cs="Arabic Typesetting"/>
          <w:b/>
          <w:bCs/>
          <w:sz w:val="32"/>
          <w:szCs w:val="32"/>
          <w:rtl/>
        </w:rPr>
        <w:t>الْبِلاَدِ إِلَى اللَّهِ مَسَاجِدُهَا وَأَبْغَضُ الْبِلاَدِ إِلَى اللَّهِ</w:t>
      </w:r>
      <w:r w:rsidRPr="00B07619">
        <w:rPr>
          <w:rFonts w:ascii="Arabic Typesetting" w:hAnsi="Arabic Typesetting" w:cs="Arabic Typesetting"/>
          <w:b/>
          <w:bCs/>
          <w:sz w:val="32"/>
          <w:szCs w:val="32"/>
        </w:rPr>
        <w:t xml:space="preserve"> </w:t>
      </w:r>
      <w:r w:rsidRPr="00B07619">
        <w:rPr>
          <w:rFonts w:ascii="Arabic Typesetting" w:hAnsi="Arabic Typesetting" w:cs="Arabic Typesetting"/>
          <w:b/>
          <w:bCs/>
          <w:sz w:val="32"/>
          <w:szCs w:val="32"/>
          <w:rtl/>
        </w:rPr>
        <w:t xml:space="preserve">أَسْوَاقُهَا </w:t>
      </w:r>
      <w:r w:rsidRPr="00B07619">
        <w:rPr>
          <w:rFonts w:ascii="Arabic Typesetting" w:hAnsi="Arabic Typesetting" w:cs="Arabic Typesetting"/>
          <w:sz w:val="32"/>
          <w:szCs w:val="32"/>
          <w:rtl/>
        </w:rPr>
        <w:t>‏"</w:t>
      </w:r>
      <w:r w:rsidRPr="00B07619">
        <w:rPr>
          <w:rFonts w:ascii="Arabic Typesetting" w:hAnsi="Arabic Typesetting" w:cs="Arabic Typesetting"/>
          <w:sz w:val="30"/>
          <w:szCs w:val="30"/>
          <w:rtl/>
        </w:rPr>
        <w:t>‏ ‏.‏</w:t>
      </w:r>
    </w:p>
    <w:p w14:paraId="3B6E3BA1" w14:textId="77777777" w:rsidR="00C3248D" w:rsidRPr="00B07619" w:rsidRDefault="00C3248D" w:rsidP="00E904BF">
      <w:pPr>
        <w:pStyle w:val="Title"/>
        <w:bidi w:val="0"/>
        <w:jc w:val="both"/>
        <w:rPr>
          <w:rFonts w:ascii="Arabic Typesetting" w:hAnsi="Arabic Typesetting" w:cs="Arabic Typesetting"/>
          <w:sz w:val="30"/>
          <w:szCs w:val="30"/>
        </w:rPr>
      </w:pPr>
      <w:r w:rsidRPr="00B07619">
        <w:rPr>
          <w:rFonts w:ascii="Arabic Typesetting" w:hAnsi="Arabic Typesetting" w:cs="Arabic Typesetting"/>
          <w:sz w:val="30"/>
          <w:szCs w:val="30"/>
          <w:lang w:val="de-DE"/>
        </w:rPr>
        <w:t xml:space="preserve">671. Abu Hureira berichtete, dass der Gesandte Allahs, Allah segne ihn und gebe ihm Frieden, sagte: </w:t>
      </w:r>
      <w:r w:rsidRPr="00B07619">
        <w:rPr>
          <w:rFonts w:ascii="Arabic Typesetting" w:hAnsi="Arabic Typesetting" w:cs="Arabic Typesetting"/>
          <w:b/>
          <w:bCs/>
          <w:sz w:val="30"/>
          <w:szCs w:val="30"/>
        </w:rPr>
        <w:t xml:space="preserve">„Die von Allah beliebtesten Orte sind Moscheen, und die von Allah </w:t>
      </w:r>
      <w:r w:rsidRPr="00B07619">
        <w:rPr>
          <w:rFonts w:ascii="Arabic Typesetting" w:hAnsi="Arabic Typesetting" w:cs="Arabic Typesetting"/>
          <w:b/>
          <w:bCs/>
          <w:sz w:val="30"/>
          <w:szCs w:val="30"/>
          <w:lang w:val="de-DE"/>
        </w:rPr>
        <w:t xml:space="preserve">unbeliebtesten </w:t>
      </w:r>
      <w:r w:rsidRPr="00B07619">
        <w:rPr>
          <w:rFonts w:ascii="Arabic Typesetting" w:hAnsi="Arabic Typesetting" w:cs="Arabic Typesetting"/>
          <w:b/>
          <w:bCs/>
          <w:sz w:val="30"/>
          <w:szCs w:val="30"/>
        </w:rPr>
        <w:t>Orte sind die Märkte.”</w:t>
      </w:r>
      <w:r w:rsidRPr="00B07619">
        <w:rPr>
          <w:rFonts w:ascii="Arabic Typesetting" w:hAnsi="Arabic Typesetting" w:cs="Arabic Typesetting"/>
          <w:sz w:val="30"/>
          <w:szCs w:val="30"/>
        </w:rPr>
        <w:t xml:space="preserve"> </w:t>
      </w:r>
    </w:p>
    <w:p w14:paraId="0EF25AF2" w14:textId="77777777" w:rsidR="00E904BF" w:rsidRPr="00B07619" w:rsidRDefault="00E904BF" w:rsidP="00E904BF">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Pr>
        <w:br w:type="column"/>
      </w:r>
      <w:r w:rsidRPr="00B07619">
        <w:rPr>
          <w:rFonts w:ascii="Arabic Typesetting" w:hAnsi="Arabic Typesetting" w:cs="Arabic Typesetting"/>
          <w:sz w:val="30"/>
          <w:szCs w:val="30"/>
          <w:rtl/>
        </w:rPr>
        <w:lastRenderedPageBreak/>
        <w:t>قَوْلُهُ: "</w:t>
      </w:r>
      <w:r w:rsidRPr="00B07619">
        <w:rPr>
          <w:rFonts w:ascii="Arabic Typesetting" w:hAnsi="Arabic Typesetting" w:cs="Arabic Typesetting"/>
          <w:b/>
          <w:bCs/>
          <w:sz w:val="30"/>
          <w:szCs w:val="30"/>
          <w:rtl/>
        </w:rPr>
        <w:t>أَحَبُّ الْبِلَادِ إِلَى اللَّهِ مَسَاجِدُهَا.</w:t>
      </w:r>
      <w:r w:rsidRPr="00B07619">
        <w:rPr>
          <w:rFonts w:ascii="Arabic Typesetting" w:hAnsi="Arabic Typesetting" w:cs="Arabic Typesetting"/>
          <w:sz w:val="30"/>
          <w:szCs w:val="30"/>
          <w:rtl/>
        </w:rPr>
        <w:t>"؛ لِأَنَّهَا بُيُوتُ الطَّاعَاتِ وَأَسَاسُهَا عَلَى التَّقْوَى. قَوْلُهُ: "</w:t>
      </w:r>
      <w:r w:rsidRPr="00B07619">
        <w:rPr>
          <w:rFonts w:ascii="Arabic Typesetting" w:hAnsi="Arabic Typesetting" w:cs="Arabic Typesetting"/>
          <w:b/>
          <w:bCs/>
          <w:sz w:val="30"/>
          <w:szCs w:val="30"/>
          <w:rtl/>
        </w:rPr>
        <w:t>وَأَبْغَضُ الْبِلَادِ إِلَى اللَّهِ أَسْوَاقُهَا</w:t>
      </w:r>
      <w:r w:rsidRPr="00B07619">
        <w:rPr>
          <w:rFonts w:ascii="Arabic Typesetting" w:hAnsi="Arabic Typesetting" w:cs="Arabic Typesetting"/>
          <w:sz w:val="30"/>
          <w:szCs w:val="30"/>
          <w:rtl/>
        </w:rPr>
        <w:t>."، لِأَنَّهَا مَحَلُّ الْغِشِّ وَالْخِدَاعِ وَالرِّبَا وَالْأَيْمَانِ الْكَاذِبَةِ وَإِخْلَافِ الْوَعْدِ وَالْإِعْرَاضِ عَنْ ذِكْرِ اللَّهِ وَغَيْرِ ذَلِكَ مِمَّا فِي مَعْنَاهُ وَالْحُبُّ وَالْبُغْضُ مِنَ اللَّهِ تَعَالَى إِرَادَتُهُ الْخَيْرَ وَالشَّرَّ أَوْ فِعْلُهُ ذَلِكَ بِمَنْ أَسْعَدَهُ أَوْ أشْقَاهُ. وَالْمَسَاجِدُ مَحَلُّ نُزُولِ الرَّحْمَةِ، وَالْأَسْوَاقُ ضِدُّهَا.</w:t>
      </w:r>
    </w:p>
    <w:p w14:paraId="0297A606" w14:textId="77777777" w:rsidR="00E904BF" w:rsidRPr="00B07619" w:rsidRDefault="00E904BF" w:rsidP="00E904BF">
      <w:pPr>
        <w:pStyle w:val="Title"/>
        <w:bidi w:val="0"/>
        <w:jc w:val="both"/>
        <w:rPr>
          <w:rFonts w:ascii="Arabic Typesetting" w:hAnsi="Arabic Typesetting" w:cs="Arabic Typesetting"/>
          <w:sz w:val="30"/>
          <w:szCs w:val="30"/>
        </w:rPr>
      </w:pPr>
    </w:p>
    <w:p w14:paraId="0EC8D8D3" w14:textId="77777777" w:rsidR="004827C7" w:rsidRPr="00B07619" w:rsidRDefault="004827C7" w:rsidP="004827C7">
      <w:pPr>
        <w:spacing w:before="100" w:beforeAutospacing="1" w:after="100" w:afterAutospacing="1"/>
        <w:jc w:val="both"/>
        <w:rPr>
          <w:rFonts w:ascii="Arabic Typesetting" w:hAnsi="Arabic Typesetting" w:cs="Arabic Typesetting"/>
          <w:b/>
          <w:bCs/>
          <w:sz w:val="30"/>
          <w:szCs w:val="30"/>
          <w:u w:val="single"/>
        </w:rPr>
      </w:pPr>
      <w:r w:rsidRPr="00B07619">
        <w:rPr>
          <w:rFonts w:ascii="Arabic Typesetting" w:hAnsi="Arabic Typesetting" w:cs="Arabic Typesetting"/>
          <w:b/>
          <w:bCs/>
          <w:sz w:val="30"/>
          <w:szCs w:val="30"/>
          <w:u w:val="single"/>
        </w:rPr>
        <w:t xml:space="preserve">Erläuterung: </w:t>
      </w:r>
    </w:p>
    <w:p w14:paraId="4A32C350" w14:textId="77777777" w:rsidR="00C3248D" w:rsidRPr="00B07619" w:rsidRDefault="00C3248D" w:rsidP="004827C7">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w:t>
      </w:r>
      <w:r w:rsidRPr="00B07619">
        <w:rPr>
          <w:rFonts w:ascii="Arabic Typesetting" w:hAnsi="Arabic Typesetting" w:cs="Arabic Typesetting"/>
          <w:b/>
          <w:bCs/>
          <w:sz w:val="30"/>
          <w:szCs w:val="30"/>
        </w:rPr>
        <w:t>Die von Allah beliebtesten Orte sind Moscheen</w:t>
      </w:r>
      <w:r w:rsidRPr="00B07619">
        <w:rPr>
          <w:rFonts w:ascii="Arabic Typesetting" w:hAnsi="Arabic Typesetting" w:cs="Arabic Typesetting"/>
          <w:sz w:val="30"/>
          <w:szCs w:val="30"/>
        </w:rPr>
        <w:t>“</w:t>
      </w:r>
      <w:r w:rsidR="003E10B9" w:rsidRPr="00B07619">
        <w:rPr>
          <w:rFonts w:ascii="Arabic Typesetting" w:hAnsi="Arabic Typesetting" w:cs="Arabic Typesetting"/>
          <w:sz w:val="30"/>
          <w:szCs w:val="30"/>
        </w:rPr>
        <w:t>, weil dort Allah geho</w:t>
      </w:r>
      <w:r w:rsidRPr="00B07619">
        <w:rPr>
          <w:rFonts w:ascii="Arabic Typesetting" w:hAnsi="Arabic Typesetting" w:cs="Arabic Typesetting"/>
          <w:sz w:val="30"/>
          <w:szCs w:val="30"/>
        </w:rPr>
        <w:t xml:space="preserve">rcht wird und </w:t>
      </w:r>
      <w:r w:rsidR="003E10B9" w:rsidRPr="00B07619">
        <w:rPr>
          <w:rFonts w:ascii="Arabic Typesetting" w:hAnsi="Arabic Typesetting" w:cs="Arabic Typesetting"/>
          <w:sz w:val="30"/>
          <w:szCs w:val="30"/>
        </w:rPr>
        <w:t>diese auf Allahs Furcht und Allahs Liebe aufgebau</w:t>
      </w:r>
      <w:r w:rsidRPr="00B07619">
        <w:rPr>
          <w:rFonts w:ascii="Arabic Typesetting" w:hAnsi="Arabic Typesetting" w:cs="Arabic Typesetting"/>
          <w:sz w:val="30"/>
          <w:szCs w:val="30"/>
        </w:rPr>
        <w:t>t</w:t>
      </w:r>
      <w:r w:rsidR="003E10B9" w:rsidRPr="00B07619">
        <w:rPr>
          <w:rFonts w:ascii="Arabic Typesetting" w:hAnsi="Arabic Typesetting" w:cs="Arabic Typesetting"/>
          <w:sz w:val="30"/>
          <w:szCs w:val="30"/>
        </w:rPr>
        <w:t xml:space="preserve"> sind</w:t>
      </w:r>
      <w:r w:rsidRPr="00B07619">
        <w:rPr>
          <w:rFonts w:ascii="Arabic Typesetting" w:hAnsi="Arabic Typesetting" w:cs="Arabic Typesetting"/>
          <w:sz w:val="30"/>
          <w:szCs w:val="30"/>
        </w:rPr>
        <w:t>. „…</w:t>
      </w:r>
      <w:r w:rsidRPr="00B07619">
        <w:rPr>
          <w:rFonts w:ascii="Arabic Typesetting" w:hAnsi="Arabic Typesetting" w:cs="Arabic Typesetting"/>
          <w:b/>
          <w:bCs/>
          <w:sz w:val="30"/>
          <w:szCs w:val="30"/>
        </w:rPr>
        <w:t xml:space="preserve">und die von Allah unbeliebtesten Orte </w:t>
      </w:r>
      <w:r w:rsidR="003E10B9" w:rsidRPr="00B07619">
        <w:rPr>
          <w:rFonts w:ascii="Arabic Typesetting" w:hAnsi="Arabic Typesetting" w:cs="Arabic Typesetting"/>
          <w:b/>
          <w:bCs/>
          <w:sz w:val="30"/>
          <w:szCs w:val="30"/>
        </w:rPr>
        <w:t>sind die Märkte</w:t>
      </w:r>
      <w:r w:rsidRPr="00B07619">
        <w:rPr>
          <w:rFonts w:ascii="Arabic Typesetting" w:hAnsi="Arabic Typesetting" w:cs="Arabic Typesetting"/>
          <w:sz w:val="30"/>
          <w:szCs w:val="30"/>
        </w:rPr>
        <w:t>”, weil dies ein Ort von Verfälschung, Betrug, Zins, Wucher, falschem Eid, dem Brechen der Versprechen, der Abwendung von Allahs Gedenken usw. ist. Moscheen sind die Orte, an denen Barmherzigkeit herabgesendet wird und auf den Märkten ist das Gegenteil der Fall.</w:t>
      </w:r>
    </w:p>
    <w:p w14:paraId="187BA86F" w14:textId="77777777" w:rsidR="00C3248D" w:rsidRPr="00B07619" w:rsidRDefault="00E904BF" w:rsidP="00C3248D">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br w:type="column"/>
      </w:r>
    </w:p>
    <w:p w14:paraId="5AF97207" w14:textId="77777777" w:rsidR="00C3248D" w:rsidRPr="00B07619" w:rsidRDefault="00C3248D" w:rsidP="00C3248D">
      <w:pPr>
        <w:bidi/>
        <w:spacing w:before="100" w:beforeAutospacing="1" w:after="100" w:afterAutospacing="1"/>
        <w:jc w:val="center"/>
        <w:rPr>
          <w:rFonts w:ascii="Arabic Typesetting" w:hAnsi="Arabic Typesetting" w:cs="Arabic Typesetting"/>
          <w:b/>
          <w:bCs/>
          <w:sz w:val="30"/>
          <w:szCs w:val="30"/>
          <w:rtl/>
        </w:rPr>
      </w:pPr>
      <w:r w:rsidRPr="00B07619">
        <w:rPr>
          <w:rFonts w:ascii="Arabic Typesetting" w:hAnsi="Arabic Typesetting" w:cs="Arabic Typesetting"/>
          <w:b/>
          <w:bCs/>
          <w:sz w:val="30"/>
          <w:szCs w:val="30"/>
          <w:rtl/>
        </w:rPr>
        <w:t>53</w:t>
      </w:r>
      <w:r w:rsidRPr="00B07619">
        <w:rPr>
          <w:rFonts w:ascii="Arabic Typesetting" w:hAnsi="Arabic Typesetting" w:cs="Arabic Typesetting"/>
          <w:b/>
          <w:bCs/>
          <w:sz w:val="30"/>
          <w:szCs w:val="30"/>
        </w:rPr>
        <w:t xml:space="preserve"> – </w:t>
      </w:r>
      <w:r w:rsidRPr="00B07619">
        <w:rPr>
          <w:rFonts w:ascii="Arabic Typesetting" w:hAnsi="Arabic Typesetting" w:cs="Arabic Typesetting"/>
          <w:b/>
          <w:bCs/>
          <w:sz w:val="30"/>
          <w:szCs w:val="30"/>
          <w:rtl/>
        </w:rPr>
        <w:t>باب مَنْ أَحَقُّ بِالإِمَامَةِ</w:t>
      </w:r>
    </w:p>
    <w:p w14:paraId="2E98703A" w14:textId="77777777" w:rsidR="00C3248D" w:rsidRPr="00B07619" w:rsidRDefault="00C3248D" w:rsidP="00C3248D">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Wem es am meisten zusteht, als Vorbeter das Gebet zu leiten</w:t>
      </w:r>
      <w:r w:rsidRPr="00B07619" w:rsidDel="00DC22B6">
        <w:rPr>
          <w:rFonts w:ascii="Arabic Typesetting" w:hAnsi="Arabic Typesetting" w:cs="Arabic Typesetting"/>
          <w:b/>
          <w:bCs/>
          <w:sz w:val="30"/>
          <w:szCs w:val="30"/>
        </w:rPr>
        <w:t xml:space="preserve"> </w:t>
      </w:r>
    </w:p>
    <w:p w14:paraId="29163A50" w14:textId="77777777" w:rsidR="00C3248D" w:rsidRPr="00B07619" w:rsidRDefault="00C3248D" w:rsidP="0051648C">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672</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قُتَيْبَةُ بْنُ سَعِيدٍ، حَدَّثَنَا أَبُو</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عَوَانَةَ، عَنْ قَتَادَةَ، عَنْ أَبِي نَضْرَةَ، عَنْ أَبِي سَعِيدٍ الْخُدْرِيِّ،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قَالَ قَالَ رَسُولُ اللَّهِ صلى الله عليه وسلم ‏"‏</w:t>
      </w:r>
      <w:r w:rsidRPr="00B07619">
        <w:rPr>
          <w:rFonts w:ascii="Arabic Typesetting" w:hAnsi="Arabic Typesetting" w:cs="Arabic Typesetting"/>
          <w:b/>
          <w:bCs/>
          <w:sz w:val="30"/>
          <w:szCs w:val="30"/>
          <w:rtl/>
        </w:rPr>
        <w:t>إِذَا كَانُوا ثَلاَثَةً</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فَلْيَؤُمَّهُمْ أَحَدُهُمْ وَأَحَقُّهُمْ بِالإِمَامَةِ أَقْرَؤُهُمْ</w:t>
      </w:r>
      <w:r w:rsidRPr="00B07619">
        <w:rPr>
          <w:rFonts w:ascii="Arabic Typesetting" w:hAnsi="Arabic Typesetting" w:cs="Arabic Typesetting"/>
          <w:sz w:val="30"/>
          <w:szCs w:val="30"/>
          <w:rtl/>
        </w:rPr>
        <w:t xml:space="preserve"> ‏"‏</w:t>
      </w:r>
      <w:r w:rsidRPr="00B07619">
        <w:rPr>
          <w:rFonts w:ascii="Arabic Typesetting" w:hAnsi="Arabic Typesetting" w:cs="Arabic Typesetting"/>
          <w:sz w:val="30"/>
          <w:szCs w:val="30"/>
        </w:rPr>
        <w:t xml:space="preserve"> </w:t>
      </w:r>
    </w:p>
    <w:p w14:paraId="54C7CF5A"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مسلم 672، نسائي 781، 839</w:t>
      </w:r>
    </w:p>
    <w:p w14:paraId="106A83B1" w14:textId="77777777" w:rsidR="00C3248D" w:rsidRPr="00B07619" w:rsidRDefault="00C3248D" w:rsidP="00C3248D">
      <w:pPr>
        <w:autoSpaceDE w:val="0"/>
        <w:autoSpaceDN w:val="0"/>
        <w:adjustRightInd w:val="0"/>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672. Abu Said Al-Chudri berichtete: Der Gesandte Allahs, Allah segne ihn und gebe ihm Frieden, sagte: </w:t>
      </w:r>
    </w:p>
    <w:p w14:paraId="614AE887" w14:textId="77777777" w:rsidR="00C3248D" w:rsidRPr="00B07619" w:rsidRDefault="00C3248D" w:rsidP="00C3248D">
      <w:pPr>
        <w:autoSpaceDE w:val="0"/>
        <w:autoSpaceDN w:val="0"/>
        <w:adjustRightInd w:val="0"/>
        <w:jc w:val="both"/>
        <w:rPr>
          <w:rFonts w:ascii="Arabic Typesetting" w:hAnsi="Arabic Typesetting" w:cs="Arabic Typesetting"/>
          <w:sz w:val="30"/>
          <w:szCs w:val="30"/>
        </w:rPr>
      </w:pPr>
      <w:r w:rsidRPr="00B07619">
        <w:rPr>
          <w:rFonts w:ascii="Arabic Typesetting" w:hAnsi="Arabic Typesetting" w:cs="Arabic Typesetting"/>
          <w:b/>
          <w:bCs/>
          <w:sz w:val="30"/>
          <w:szCs w:val="30"/>
        </w:rPr>
        <w:t>„Wenn es drei sind, soll einer von ihnen vorbeten</w:t>
      </w:r>
      <w:r w:rsidR="003E10B9" w:rsidRPr="00B07619">
        <w:rPr>
          <w:rFonts w:ascii="Arabic Typesetting" w:hAnsi="Arabic Typesetting" w:cs="Arabic Typesetting"/>
          <w:b/>
          <w:bCs/>
          <w:sz w:val="30"/>
          <w:szCs w:val="30"/>
        </w:rPr>
        <w:t xml:space="preserve"> und es hat</w:t>
      </w:r>
      <w:r w:rsidRPr="00B07619">
        <w:rPr>
          <w:rFonts w:ascii="Arabic Typesetting" w:hAnsi="Arabic Typesetting" w:cs="Arabic Typesetting"/>
          <w:b/>
          <w:bCs/>
          <w:sz w:val="30"/>
          <w:szCs w:val="30"/>
        </w:rPr>
        <w:t xml:space="preserve"> derjenige ein Anrecht darauf, der am besten (den Quran) rezitieren kann.“</w:t>
      </w:r>
    </w:p>
    <w:p w14:paraId="11C76AF9" w14:textId="77777777" w:rsidR="00C3248D" w:rsidRPr="00B07619" w:rsidRDefault="00C3248D" w:rsidP="00E904BF">
      <w:pPr>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Pr>
        <w:t>Muslim 672</w:t>
      </w:r>
      <w:r w:rsidR="00E904BF"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781, 839 </w:t>
      </w:r>
    </w:p>
    <w:p w14:paraId="2A5F8376" w14:textId="77777777" w:rsidR="00E904BF" w:rsidRPr="00B07619" w:rsidRDefault="00E904BF" w:rsidP="00C3248D">
      <w:pPr>
        <w:bidi/>
        <w:spacing w:before="100" w:beforeAutospacing="1" w:after="100" w:afterAutospacing="1"/>
        <w:jc w:val="both"/>
        <w:rPr>
          <w:rFonts w:ascii="Arabic Typesetting" w:hAnsi="Arabic Typesetting" w:cs="Arabic Typesetting"/>
          <w:sz w:val="30"/>
          <w:szCs w:val="30"/>
        </w:rPr>
      </w:pPr>
    </w:p>
    <w:p w14:paraId="2D4317C4" w14:textId="77777777" w:rsidR="00C3248D" w:rsidRPr="00B07619" w:rsidRDefault="00C3248D" w:rsidP="0051648C">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673</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وَحَدَّثَنَا أَبُو بَكْرِ بْنُ أَبِي شَيْبَةَ، وَأَبُو</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سَعِيدٍ الأَشَجُّ كِلاَهُمَا عَنْ أَبِي خَالِدٍ، - قَالَ أَبُو بَكْرٍ حَدَّثَنَا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أَبُو خَالِدٍ الأَحْمَرُ، - عَنِ الأَعْمَشِ، عَنْ إِسْمَاعِيلَ بْنِ رَجَاءٍ،</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عَنْ أَوْسِ بْنِ ضَمْعَجٍ، عَنْ أَبِي مَسْعُودٍ الأَنْصَارِيِّ، قَالَ قَالَ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 xml:space="preserve">رَسُولُ اللَّهِ </w:t>
      </w:r>
      <w:r w:rsidRPr="00B07619">
        <w:rPr>
          <w:rFonts w:ascii="Arabic Typesetting" w:hAnsi="Arabic Typesetting" w:cs="Arabic Typesetting"/>
          <w:sz w:val="30"/>
          <w:szCs w:val="30"/>
          <w:rtl/>
        </w:rPr>
        <w:lastRenderedPageBreak/>
        <w:t>صلى الله عليه وسلم ‏"‏</w:t>
      </w:r>
      <w:r w:rsidRPr="00B07619">
        <w:rPr>
          <w:rFonts w:ascii="Arabic Typesetting" w:hAnsi="Arabic Typesetting" w:cs="Arabic Typesetting"/>
          <w:b/>
          <w:bCs/>
          <w:sz w:val="30"/>
          <w:szCs w:val="30"/>
          <w:rtl/>
        </w:rPr>
        <w:t>يَؤُمُّ الْقَوْمَ أَقْرَؤُهُمْ لِكِتَابِ</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اللَّهِ فَإِنْ كَانُوا فِي الْقِرَاءَةِ سَوَاءً فَأَعْلَمُهُمْ بِالسُّنَّةِ</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فَإِنْ كَانُوا فِي السُّنَّةِ سَوَاءً فَأَقْدَمُهُمْ هِجْرَةً فَإِنْ كَانُوا فِي</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الْهِجْرَةِ سَوَاءً فَأَقْدَمُهُمْ سِلْمًا وَلاَ يَؤُمَّنَّ الرَّجُلُ الرَّجُلَ</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فِي سُلْطَانِهِ وَلاَ يَقْعُدْ فِي بَيْتِهِ عَلَى تَكْرِمَتِهِ إِلاَّ بِإِذْنِهِ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 قَالَ الأَشَجُّ فِي رِوَايَتِهِ مَكَانَ سِلْمًا سِنًّا ‏.‏</w:t>
      </w:r>
      <w:r w:rsidRPr="00B07619">
        <w:rPr>
          <w:rFonts w:ascii="Arabic Typesetting" w:hAnsi="Arabic Typesetting" w:cs="Arabic Typesetting"/>
          <w:sz w:val="30"/>
          <w:szCs w:val="30"/>
        </w:rPr>
        <w:t xml:space="preserve"> </w:t>
      </w:r>
    </w:p>
    <w:p w14:paraId="01F38223"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مسلم 673، ترمذي 235، ابو داود 582، 583، 584، نسائي 779، 782، ابن ماجه 980</w:t>
      </w:r>
    </w:p>
    <w:p w14:paraId="75D43A93" w14:textId="77777777" w:rsidR="00C3248D" w:rsidRPr="00B07619" w:rsidRDefault="00C3248D" w:rsidP="00C3248D">
      <w:pPr>
        <w:bidi/>
        <w:jc w:val="lowKashida"/>
        <w:rPr>
          <w:rFonts w:ascii="Arabic Typesetting" w:hAnsi="Arabic Typesetting" w:cs="Arabic Typesetting"/>
          <w:sz w:val="30"/>
          <w:szCs w:val="30"/>
        </w:rPr>
      </w:pPr>
      <w:r w:rsidRPr="00B07619">
        <w:rPr>
          <w:rFonts w:ascii="Arabic Typesetting" w:hAnsi="Arabic Typesetting" w:cs="Arabic Typesetting"/>
          <w:sz w:val="30"/>
          <w:szCs w:val="30"/>
          <w:rtl/>
        </w:rPr>
        <w:t>والمراد (بسلطانه): محل ولايته، أو الموضع الذي يختص به.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 (تكرمته) وهي ما ينفرد به من فراش وسرير ونحوهما</w:t>
      </w:r>
    </w:p>
    <w:p w14:paraId="69D80CA4" w14:textId="77777777" w:rsidR="00C3248D" w:rsidRPr="00B07619" w:rsidRDefault="00C3248D" w:rsidP="00C3248D">
      <w:pPr>
        <w:bidi/>
        <w:jc w:val="lowKashida"/>
        <w:rPr>
          <w:rFonts w:ascii="Arabic Typesetting" w:hAnsi="Arabic Typesetting" w:cs="Arabic Typesetting"/>
          <w:b/>
          <w:bCs/>
          <w:sz w:val="30"/>
          <w:szCs w:val="30"/>
          <w:rtl/>
        </w:rPr>
      </w:pPr>
    </w:p>
    <w:p w14:paraId="2069EE6F" w14:textId="77777777" w:rsidR="00C3248D" w:rsidRPr="00B07619" w:rsidRDefault="00C3248D" w:rsidP="00C3248D">
      <w:pPr>
        <w:autoSpaceDE w:val="0"/>
        <w:autoSpaceDN w:val="0"/>
        <w:adjustRightInd w:val="0"/>
        <w:jc w:val="both"/>
        <w:rPr>
          <w:rFonts w:ascii="Arabic Typesetting" w:hAnsi="Arabic Typesetting" w:cs="Arabic Typesetting"/>
          <w:sz w:val="30"/>
          <w:szCs w:val="30"/>
        </w:rPr>
      </w:pPr>
      <w:r w:rsidRPr="00B07619">
        <w:rPr>
          <w:rFonts w:ascii="Arabic Typesetting" w:hAnsi="Arabic Typesetting" w:cs="Arabic Typesetting"/>
          <w:sz w:val="30"/>
          <w:szCs w:val="30"/>
          <w:rtl/>
        </w:rPr>
        <w:t>673</w:t>
      </w:r>
      <w:r w:rsidRPr="00B07619">
        <w:rPr>
          <w:rFonts w:ascii="Arabic Typesetting" w:hAnsi="Arabic Typesetting" w:cs="Arabic Typesetting"/>
          <w:sz w:val="30"/>
          <w:szCs w:val="30"/>
        </w:rPr>
        <w:t xml:space="preserve">. Abu Masud (Uqba Bin Amr Al-Badri) Al-Ansari berichtete: Der Gesandte Allahs, Allah segne ihn und gebe ihm Frieden, sagte: </w:t>
      </w:r>
    </w:p>
    <w:p w14:paraId="1AECDFA9" w14:textId="77777777" w:rsidR="00C3248D" w:rsidRPr="00B07619" w:rsidRDefault="00C3248D" w:rsidP="00C3248D">
      <w:pPr>
        <w:autoSpaceDE w:val="0"/>
        <w:autoSpaceDN w:val="0"/>
        <w:adjustRightInd w:val="0"/>
        <w:jc w:val="both"/>
        <w:rPr>
          <w:rFonts w:ascii="Arabic Typesetting" w:hAnsi="Arabic Typesetting" w:cs="Arabic Typesetting"/>
          <w:b/>
          <w:bCs/>
          <w:sz w:val="30"/>
          <w:szCs w:val="30"/>
        </w:rPr>
      </w:pPr>
      <w:r w:rsidRPr="00B07619">
        <w:rPr>
          <w:rFonts w:ascii="Arabic Typesetting" w:hAnsi="Arabic Typesetting" w:cs="Arabic Typesetting"/>
          <w:b/>
          <w:bCs/>
          <w:sz w:val="30"/>
          <w:szCs w:val="30"/>
        </w:rPr>
        <w:t xml:space="preserve">„Vorbeter soll derjenige sein, der am besten das Buch Allahs rezitieren kann. Sind sie in der Rezitation gleich gut, dann derjenige, der in der </w:t>
      </w:r>
      <w:r w:rsidRPr="00B07619">
        <w:rPr>
          <w:rFonts w:ascii="Arabic Typesetting" w:hAnsi="Arabic Typesetting" w:cs="Arabic Typesetting"/>
          <w:b/>
          <w:bCs/>
          <w:i/>
          <w:iCs/>
          <w:sz w:val="30"/>
          <w:szCs w:val="30"/>
        </w:rPr>
        <w:t xml:space="preserve">Sunna </w:t>
      </w:r>
      <w:r w:rsidRPr="00B07619">
        <w:rPr>
          <w:rFonts w:ascii="Arabic Typesetting" w:hAnsi="Arabic Typesetting" w:cs="Arabic Typesetting"/>
          <w:b/>
          <w:bCs/>
          <w:sz w:val="30"/>
          <w:szCs w:val="30"/>
        </w:rPr>
        <w:t xml:space="preserve">das meiste Wissen besitzt. Sind sie im Wissen(sstand) der </w:t>
      </w:r>
      <w:r w:rsidRPr="00B07619">
        <w:rPr>
          <w:rFonts w:ascii="Arabic Typesetting" w:hAnsi="Arabic Typesetting" w:cs="Arabic Typesetting"/>
          <w:b/>
          <w:bCs/>
          <w:i/>
          <w:iCs/>
          <w:sz w:val="30"/>
          <w:szCs w:val="30"/>
        </w:rPr>
        <w:t>Sunna</w:t>
      </w:r>
      <w:r w:rsidRPr="00B07619">
        <w:rPr>
          <w:rFonts w:ascii="Arabic Typesetting" w:hAnsi="Arabic Typesetting" w:cs="Arabic Typesetting"/>
          <w:b/>
          <w:bCs/>
          <w:sz w:val="30"/>
          <w:szCs w:val="30"/>
        </w:rPr>
        <w:t xml:space="preserve"> gleich, dann derjenige, der am frühesten ausgewandert ist. Sind sie gleichzeitig ausgewandert, dann derjenige, der eher Muslim wurde. Keiner darf das Gebet im Bereich des Anderen leiten, und keiner darf auf dem Platz des Hausherrn sitzen, außer mit seiner Erlaubnis.” </w:t>
      </w:r>
    </w:p>
    <w:p w14:paraId="0C4D06E0" w14:textId="77777777" w:rsidR="00C3248D" w:rsidRPr="00B07619" w:rsidRDefault="00C3248D" w:rsidP="00C3248D">
      <w:pPr>
        <w:autoSpaceDE w:val="0"/>
        <w:autoSpaceDN w:val="0"/>
        <w:adjustRightInd w:val="0"/>
        <w:jc w:val="both"/>
        <w:rPr>
          <w:rFonts w:ascii="Arabic Typesetting" w:hAnsi="Arabic Typesetting" w:cs="Arabic Typesetting"/>
          <w:sz w:val="30"/>
          <w:szCs w:val="30"/>
        </w:rPr>
      </w:pPr>
      <w:r w:rsidRPr="00B07619">
        <w:rPr>
          <w:rFonts w:ascii="Arabic Typesetting" w:hAnsi="Arabic Typesetting" w:cs="Arabic Typesetting"/>
          <w:sz w:val="30"/>
          <w:szCs w:val="30"/>
        </w:rPr>
        <w:lastRenderedPageBreak/>
        <w:t>Al-Aschja´ (ein Überlieferer) sagte in einer anderen Überlieferung: „</w:t>
      </w:r>
      <w:r w:rsidRPr="00B07619">
        <w:rPr>
          <w:rFonts w:ascii="Arabic Typesetting" w:hAnsi="Arabic Typesetting" w:cs="Arabic Typesetting"/>
          <w:b/>
          <w:bCs/>
          <w:sz w:val="30"/>
          <w:szCs w:val="30"/>
        </w:rPr>
        <w:t>...der Ältesten”</w:t>
      </w:r>
      <w:r w:rsidR="003E10B9" w:rsidRPr="00B07619">
        <w:rPr>
          <w:rFonts w:ascii="Arabic Typesetting" w:hAnsi="Arabic Typesetting" w:cs="Arabic Typesetting"/>
          <w:b/>
          <w:bCs/>
          <w:sz w:val="30"/>
          <w:szCs w:val="30"/>
        </w:rPr>
        <w:t xml:space="preserve"> anstatt</w:t>
      </w:r>
      <w:r w:rsidRPr="00B07619">
        <w:rPr>
          <w:rFonts w:ascii="Arabic Typesetting" w:hAnsi="Arabic Typesetting" w:cs="Arabic Typesetting"/>
          <w:b/>
          <w:bCs/>
          <w:sz w:val="30"/>
          <w:szCs w:val="30"/>
        </w:rPr>
        <w:t xml:space="preserve"> </w:t>
      </w:r>
      <w:r w:rsidR="003E10B9" w:rsidRPr="00B07619">
        <w:rPr>
          <w:rFonts w:ascii="Arabic Typesetting" w:hAnsi="Arabic Typesetting" w:cs="Arabic Typesetting"/>
          <w:b/>
          <w:bCs/>
          <w:sz w:val="30"/>
          <w:szCs w:val="30"/>
        </w:rPr>
        <w:t>„</w:t>
      </w:r>
      <w:r w:rsidRPr="00B07619">
        <w:rPr>
          <w:rFonts w:ascii="Arabic Typesetting" w:hAnsi="Arabic Typesetting" w:cs="Arabic Typesetting"/>
          <w:sz w:val="30"/>
          <w:szCs w:val="30"/>
        </w:rPr>
        <w:t>...</w:t>
      </w:r>
      <w:r w:rsidRPr="00B07619">
        <w:rPr>
          <w:rFonts w:ascii="Arabic Typesetting" w:hAnsi="Arabic Typesetting" w:cs="Arabic Typesetting"/>
          <w:b/>
          <w:bCs/>
          <w:sz w:val="30"/>
          <w:szCs w:val="30"/>
        </w:rPr>
        <w:t>der am ältesten im Islam ist</w:t>
      </w:r>
      <w:r w:rsidR="003E10B9"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w:t>
      </w:r>
    </w:p>
    <w:p w14:paraId="020D86DC" w14:textId="77777777" w:rsidR="00C3248D" w:rsidRPr="00B07619" w:rsidRDefault="00C3248D" w:rsidP="00C3248D">
      <w:pPr>
        <w:autoSpaceDE w:val="0"/>
        <w:autoSpaceDN w:val="0"/>
        <w:adjustRightInd w:val="0"/>
        <w:jc w:val="both"/>
        <w:rPr>
          <w:rFonts w:ascii="Arabic Typesetting" w:hAnsi="Arabic Typesetting" w:cs="Arabic Typesetting"/>
          <w:sz w:val="30"/>
          <w:szCs w:val="30"/>
        </w:rPr>
      </w:pPr>
    </w:p>
    <w:p w14:paraId="5BFB6456" w14:textId="77777777" w:rsidR="00C3248D" w:rsidRPr="00B07619" w:rsidRDefault="00C3248D" w:rsidP="0051648C">
      <w:pPr>
        <w:autoSpaceDE w:val="0"/>
        <w:autoSpaceDN w:val="0"/>
        <w:adjustRightInd w:val="0"/>
        <w:jc w:val="both"/>
        <w:rPr>
          <w:rFonts w:ascii="Arabic Typesetting" w:hAnsi="Arabic Typesetting" w:cs="Arabic Typesetting"/>
          <w:sz w:val="30"/>
          <w:szCs w:val="30"/>
        </w:rPr>
      </w:pPr>
      <w:r w:rsidRPr="00B07619">
        <w:rPr>
          <w:rFonts w:ascii="Arabic Typesetting" w:hAnsi="Arabic Typesetting" w:cs="Arabic Typesetting"/>
          <w:sz w:val="30"/>
          <w:szCs w:val="30"/>
        </w:rPr>
        <w:t>Muslim 673</w:t>
      </w:r>
      <w:r w:rsidR="0051648C"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Tirmidhi 235</w:t>
      </w:r>
      <w:r w:rsidR="0051648C"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Abu Daud 582, 583, 584</w:t>
      </w:r>
      <w:r w:rsidR="0051648C"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779, 782</w:t>
      </w:r>
      <w:r w:rsidR="0051648C"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Ibn Madscha 980</w:t>
      </w:r>
    </w:p>
    <w:p w14:paraId="56451CD9"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p>
    <w:p w14:paraId="34708700"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673 (...)</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وَحَدَّثَنَا مُحَمَّدُ بْنُ الْمُثَنَّى، وَابْنُ، بَشَّارٍ</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قَالَ ابْنُ الْمُثَنَّى حَدَّثَنَا مُحَمَّدُ بْنُ جَعْفَرٍ، عَنْ شُعْبَةَ، عَنْ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إِسْمَاعِيلَ بْنِ رَجَاءٍ، قَالَ سَمِعْتُ أَوْسَ بْنَ ضَمْعَجٍ، يَقُولُ سَمِعْتُ</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أَبَا مَسْعُودٍ، يَقُولُ قَالَ لَنَا رَسُولُ اللَّهِ صلى الله عليه وسلم ‏"</w:t>
      </w:r>
      <w:r w:rsidRPr="00B07619">
        <w:rPr>
          <w:rFonts w:ascii="Arabic Typesetting" w:hAnsi="Arabic Typesetting" w:cs="Arabic Typesetting"/>
          <w:b/>
          <w:bCs/>
          <w:sz w:val="30"/>
          <w:szCs w:val="30"/>
          <w:rtl/>
        </w:rPr>
        <w:t>يَؤُمُّ الْقَوْمَ أَقْرَؤُهُمْ لِكِتَابِ اللَّهِ وَأَقْدَمُهُمْ قِرَاءَةً فَإِنْ</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كَانَتْ قِرَاءَتُهُمْ سَوَاءً فَلْيَؤُمَّهُمْ أَقْدَمُهُمْ هِجْرَةً فَإِنْ</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كَانُوا فِي الْهِجْرَةِ سَوَاءً فَلْيَؤُمَّهُمْ أَكْبَرُهُمْ سِنًّا وَلاَ</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تَؤُمَّنَّ الرَّجُلَ فِي أَهْلِهِ وَلاَ فِي سُلْطَانِهِ وَلاَ تَجْلِسْ عَلَى</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تَكْرِمَتِهِ فِي بَيْتِهِ إِلاَّ أَنْ يَأْذَنَ لَكَ أَوْ بِإِذْنِهِ</w:t>
      </w:r>
      <w:r w:rsidRPr="00B07619">
        <w:rPr>
          <w:rFonts w:ascii="Arabic Typesetting" w:hAnsi="Arabic Typesetting" w:cs="Arabic Typesetting"/>
          <w:sz w:val="30"/>
          <w:szCs w:val="30"/>
          <w:rtl/>
        </w:rPr>
        <w:t xml:space="preserve"> ‏"‏ ‏.‏</w:t>
      </w:r>
      <w:r w:rsidRPr="00B07619">
        <w:rPr>
          <w:rFonts w:ascii="Arabic Typesetting" w:hAnsi="Arabic Typesetting" w:cs="Arabic Typesetting"/>
          <w:sz w:val="30"/>
          <w:szCs w:val="30"/>
        </w:rPr>
        <w:t xml:space="preserve"> </w:t>
      </w:r>
    </w:p>
    <w:p w14:paraId="5BF7E07E"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مسلم 673</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 ترمذي 235، ابو داود 582، 583، 584، نسائي 779، 782، ابن ماجه 980</w:t>
      </w:r>
    </w:p>
    <w:p w14:paraId="4F6C2547" w14:textId="77777777" w:rsidR="00C3248D" w:rsidRPr="00B07619" w:rsidRDefault="00C3248D" w:rsidP="00C3248D">
      <w:pPr>
        <w:autoSpaceDE w:val="0"/>
        <w:autoSpaceDN w:val="0"/>
        <w:adjustRightInd w:val="0"/>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673. (…) Abu Masud Uqba (Ibn Amr Al-Badri Al-Ansari) berichtete: Der Gesandte Allahs, Allah segne ihn und gebe ihm Frieden, sagte zu uns: </w:t>
      </w:r>
    </w:p>
    <w:p w14:paraId="02DEF707" w14:textId="77777777" w:rsidR="00C3248D" w:rsidRPr="00B07619" w:rsidRDefault="00C3248D" w:rsidP="00C3248D">
      <w:pPr>
        <w:autoSpaceDE w:val="0"/>
        <w:autoSpaceDN w:val="0"/>
        <w:adjustRightInd w:val="0"/>
        <w:jc w:val="both"/>
        <w:rPr>
          <w:rFonts w:ascii="Arabic Typesetting" w:hAnsi="Arabic Typesetting" w:cs="Arabic Typesetting"/>
          <w:b/>
          <w:bCs/>
          <w:sz w:val="30"/>
          <w:szCs w:val="30"/>
          <w:rtl/>
        </w:rPr>
      </w:pPr>
      <w:r w:rsidRPr="00B07619">
        <w:rPr>
          <w:rFonts w:ascii="Arabic Typesetting" w:hAnsi="Arabic Typesetting" w:cs="Arabic Typesetting"/>
          <w:b/>
          <w:bCs/>
          <w:sz w:val="30"/>
          <w:szCs w:val="30"/>
        </w:rPr>
        <w:t xml:space="preserve">„Vorbeten soll derjenige, der am besten das Buch Allahs rezitieren kann und (von der Zeit her) am längsten </w:t>
      </w:r>
      <w:r w:rsidRPr="00B07619">
        <w:rPr>
          <w:rFonts w:ascii="Arabic Typesetting" w:hAnsi="Arabic Typesetting" w:cs="Arabic Typesetting"/>
          <w:b/>
          <w:bCs/>
          <w:sz w:val="30"/>
          <w:szCs w:val="30"/>
        </w:rPr>
        <w:lastRenderedPageBreak/>
        <w:t xml:space="preserve">rezitiert. Wenn sie in der Rezitation gleich gut sind, dann derjenige, der am frühesten ausgewandert ist. Wenn sie gleichzeitig ausgewandert sind, dann der Älteste. Niemand darf das Gebet im Bereich des Anderen leiten, und niemand darf auf dem Platz des Hausherrn sitzen, außer mit seiner Erlaubnis.” </w:t>
      </w:r>
    </w:p>
    <w:p w14:paraId="3EB7800A" w14:textId="77777777" w:rsidR="00C3248D" w:rsidRPr="00B07619" w:rsidRDefault="00C3248D" w:rsidP="0051648C">
      <w:pPr>
        <w:autoSpaceDE w:val="0"/>
        <w:autoSpaceDN w:val="0"/>
        <w:adjustRightInd w:val="0"/>
        <w:jc w:val="both"/>
        <w:rPr>
          <w:rFonts w:ascii="Arabic Typesetting" w:hAnsi="Arabic Typesetting" w:cs="Arabic Typesetting"/>
          <w:sz w:val="30"/>
          <w:szCs w:val="30"/>
        </w:rPr>
      </w:pPr>
      <w:r w:rsidRPr="00B07619">
        <w:rPr>
          <w:rFonts w:ascii="Arabic Typesetting" w:hAnsi="Arabic Typesetting" w:cs="Arabic Typesetting"/>
          <w:sz w:val="30"/>
          <w:szCs w:val="30"/>
        </w:rPr>
        <w:t>Muslim 673</w:t>
      </w:r>
      <w:r w:rsidR="0051648C"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Tirmidhi 235</w:t>
      </w:r>
      <w:r w:rsidR="0051648C"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Abu Daud 582, 583, 584</w:t>
      </w:r>
      <w:r w:rsidR="0051648C"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779, 782</w:t>
      </w:r>
      <w:r w:rsidR="0051648C"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Ibn Madscha 980</w:t>
      </w:r>
    </w:p>
    <w:p w14:paraId="20B7D7D4" w14:textId="77777777" w:rsidR="00C3248D" w:rsidRPr="00B07619" w:rsidRDefault="00C3248D" w:rsidP="00C3248D">
      <w:pPr>
        <w:autoSpaceDE w:val="0"/>
        <w:autoSpaceDN w:val="0"/>
        <w:adjustRightInd w:val="0"/>
        <w:jc w:val="both"/>
        <w:rPr>
          <w:rFonts w:ascii="Arabic Typesetting" w:hAnsi="Arabic Typesetting" w:cs="Arabic Typesetting"/>
          <w:sz w:val="30"/>
          <w:szCs w:val="30"/>
        </w:rPr>
      </w:pPr>
    </w:p>
    <w:p w14:paraId="47DFA27A"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b/>
          <w:bCs/>
          <w:sz w:val="30"/>
          <w:szCs w:val="30"/>
          <w:u w:val="single"/>
          <w:rtl/>
        </w:rPr>
        <w:t>النووي</w:t>
      </w:r>
      <w:r w:rsidRPr="00B07619">
        <w:rPr>
          <w:rFonts w:ascii="Arabic Typesetting" w:hAnsi="Arabic Typesetting" w:cs="Arabic Typesetting"/>
          <w:b/>
          <w:bCs/>
          <w:sz w:val="30"/>
          <w:szCs w:val="30"/>
          <w:rtl/>
        </w:rPr>
        <w:t>:</w:t>
      </w:r>
      <w:r w:rsidRPr="00B07619">
        <w:rPr>
          <w:rFonts w:ascii="Arabic Typesetting" w:hAnsi="Arabic Typesetting" w:cs="Arabic Typesetting"/>
          <w:sz w:val="30"/>
          <w:szCs w:val="30"/>
          <w:rtl/>
        </w:rPr>
        <w:t xml:space="preserve"> قَوْلُهُ - صَلَّى اللَّهُ عَلَيْهِ وَسَلَّمَ -: "</w:t>
      </w:r>
      <w:r w:rsidRPr="00B07619">
        <w:rPr>
          <w:rStyle w:val="harfbody1"/>
          <w:rFonts w:ascii="Arabic Typesetting" w:hAnsi="Arabic Typesetting" w:cs="Arabic Typesetting"/>
          <w:b/>
          <w:bCs/>
          <w:sz w:val="30"/>
          <w:szCs w:val="30"/>
          <w:rtl/>
        </w:rPr>
        <w:t>وَأَحَقُّهمْ بِالْإِمَامَةِ أَقْرَؤُهُمْ</w:t>
      </w:r>
      <w:r w:rsidRPr="00B07619">
        <w:rPr>
          <w:rFonts w:ascii="Arabic Typesetting" w:hAnsi="Arabic Typesetting" w:cs="Arabic Typesetting"/>
          <w:sz w:val="30"/>
          <w:szCs w:val="30"/>
          <w:rtl/>
        </w:rPr>
        <w:t xml:space="preserve">" وَفِي حَدِيثِ أَبِي مَسْعُودٍ: </w:t>
      </w:r>
      <w:bookmarkStart w:id="130" w:name="24182"/>
      <w:r w:rsidRPr="00B07619">
        <w:rPr>
          <w:rStyle w:val="harfbody1"/>
          <w:rFonts w:ascii="Arabic Typesetting" w:hAnsi="Arabic Typesetting" w:cs="Arabic Typesetting"/>
          <w:b/>
          <w:bCs/>
          <w:sz w:val="30"/>
          <w:szCs w:val="30"/>
          <w:rtl/>
        </w:rPr>
        <w:t xml:space="preserve">يَؤُمُّ الْقَوْمَ أَقْرَؤُهُمْ لِكِتَابِ اللَّهِ، فَإِنْ كَانُوا فِي الْقِرَاءَةِ سَوَاءً فَأَعْلَمُهُمْ بِالسُّنَّةِ </w:t>
      </w:r>
      <w:bookmarkEnd w:id="130"/>
      <w:r w:rsidRPr="00B07619">
        <w:rPr>
          <w:rFonts w:ascii="Arabic Typesetting" w:hAnsi="Arabic Typesetting" w:cs="Arabic Typesetting"/>
          <w:sz w:val="30"/>
          <w:szCs w:val="30"/>
          <w:rtl/>
        </w:rPr>
        <w:t xml:space="preserve">فِيهِ دَلِيلٌ لِمَنْ يَقُولُ بِتَقْدِيمِ الْأَقْرَأِ عَلَى الْأَفْقَهِ </w:t>
      </w:r>
      <w:r w:rsidRPr="00B07619">
        <w:rPr>
          <w:rFonts w:ascii="Arabic Typesetting" w:hAnsi="Arabic Typesetting" w:cs="Arabic Typesetting"/>
          <w:b/>
          <w:bCs/>
          <w:sz w:val="30"/>
          <w:szCs w:val="30"/>
          <w:rtl/>
        </w:rPr>
        <w:t xml:space="preserve">- في الإمامة - </w:t>
      </w:r>
      <w:r w:rsidRPr="00B07619">
        <w:rPr>
          <w:rFonts w:ascii="Arabic Typesetting" w:hAnsi="Arabic Typesetting" w:cs="Arabic Typesetting"/>
          <w:sz w:val="30"/>
          <w:szCs w:val="30"/>
          <w:rtl/>
        </w:rPr>
        <w:t xml:space="preserve">، وَهُوَ مَذْهَبُ أَبِي حَنِيفَةَ وَأَحْمَدَ وَبَعْضِ أَصْحَابِنَا. وَقَالَ مَالِكٌ وَالشَّافِعِيُّ وَأَصْحَابُهُمَا: الْأَفْقَهُ مُقَدَّمٌ عَلَى الْأَقْرَأِ </w:t>
      </w:r>
      <w:r w:rsidRPr="00B07619">
        <w:rPr>
          <w:rFonts w:ascii="Arabic Typesetting" w:hAnsi="Arabic Typesetting" w:cs="Arabic Typesetting"/>
          <w:b/>
          <w:bCs/>
          <w:sz w:val="30"/>
          <w:szCs w:val="30"/>
          <w:rtl/>
        </w:rPr>
        <w:t xml:space="preserve">- في الإمامة - </w:t>
      </w:r>
      <w:r w:rsidRPr="00B07619">
        <w:rPr>
          <w:rFonts w:ascii="Arabic Typesetting" w:hAnsi="Arabic Typesetting" w:cs="Arabic Typesetting"/>
          <w:sz w:val="30"/>
          <w:szCs w:val="30"/>
          <w:rtl/>
        </w:rPr>
        <w:t xml:space="preserve">؛ لِأَنَّ الَّذِي يَحْتَاجُ إِلَيْهِ مِنَ الْقِرَاءَةِ مَضْبُوطٌ، وَالَّذِي يَحْتَاجُ إِلَيْهِ مِنَ الْفِقْهِ غَيْرُ مَضْبُوطٍ، وَقَدْ يَعْرِضُ فِي الصَّلَاةِ أَمْرٌ لَا يَقْدِرُ عَلَى مُرَاعَاةِ الصَّوَابِ فِيهِ إِلَّا كَامِلُ الْفِقْهِ. قَالُوا: وَلِهَذَا قَدَّمَ النَّبِيُّ - صَلَّى اللَّهُ عَلَيْهِ وَسَلَّمَ - أَبَا بَكْرٍ - رَضِيَ اللَّهُ عَنْهُ - فِي الصَّلَاةِ عَلَى الْبَاقِينَ مَعَ أَنَّهُ - صَلَّى اللَّهُ عَلَيْهِ وَسَلَّمَ - نَصَّ عَلَى أَنَّ غَيْرَهُ أَقْرَأُ مِنْهُ. وَأَجَابُوا عَنِ الْحَدِيثِ بِأَنَّ الْأَقْرَأَ مِنَ الصَّحَابَةِ كَانَ هُوَ الْأَفْقَهُ. لَكِنَّ فِي قَوْلِهِ: </w:t>
      </w:r>
      <w:bookmarkStart w:id="131" w:name="24183"/>
      <w:r w:rsidRPr="00B07619">
        <w:rPr>
          <w:rFonts w:ascii="Arabic Typesetting" w:hAnsi="Arabic Typesetting" w:cs="Arabic Typesetting"/>
          <w:sz w:val="30"/>
          <w:szCs w:val="30"/>
          <w:rtl/>
        </w:rPr>
        <w:t>"</w:t>
      </w:r>
      <w:r w:rsidRPr="00B07619">
        <w:rPr>
          <w:rStyle w:val="harfbody1"/>
          <w:rFonts w:ascii="Arabic Typesetting" w:hAnsi="Arabic Typesetting" w:cs="Arabic Typesetting"/>
          <w:b/>
          <w:bCs/>
          <w:sz w:val="30"/>
          <w:szCs w:val="30"/>
          <w:rtl/>
        </w:rPr>
        <w:t xml:space="preserve">فَإِنْ كَانُوا فِي الْقِرَاءَةِ سَوَاءً، فَأَعْلَمُهُمْ بِالسُّنَّةِ </w:t>
      </w:r>
      <w:bookmarkEnd w:id="131"/>
      <w:r w:rsidRPr="00B07619">
        <w:rPr>
          <w:rFonts w:ascii="Arabic Typesetting" w:hAnsi="Arabic Typesetting" w:cs="Arabic Typesetting"/>
          <w:sz w:val="30"/>
          <w:szCs w:val="30"/>
          <w:rtl/>
        </w:rPr>
        <w:t>" دَلِيلٌ عَلَى تَقْدِيمِ الْأَقْرَأِ مُطْلَقًا، وَلَنَا وَجْهٌ اخْتَارَهُ جَمَاعَةٌ مِنْ أَصْحَابِنَا: أَنَّ الْأَوْرَعَ مُقَدَّمٌ عَلَى الْأَفْقَهِ وَالْأَقْرَأِ؛ لِأَنَّ مَقْصُودَ الْإِمَامَةِ يَحْصُلُ مِنَ الْأَوْرَعِ أَكْثَرَ مِنْ غَيْرِهِ.</w:t>
      </w:r>
    </w:p>
    <w:p w14:paraId="69690094"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lastRenderedPageBreak/>
        <w:t xml:space="preserve">قَوْلُهُ - صَلَّى اللَّهُ عَلَيْهِ وَسَلَّمَ - : </w:t>
      </w:r>
      <w:bookmarkStart w:id="132" w:name="24184"/>
      <w:r w:rsidRPr="00B07619">
        <w:rPr>
          <w:rFonts w:ascii="Arabic Typesetting" w:hAnsi="Arabic Typesetting" w:cs="Arabic Typesetting"/>
          <w:sz w:val="30"/>
          <w:szCs w:val="30"/>
          <w:rtl/>
        </w:rPr>
        <w:t>"</w:t>
      </w:r>
      <w:r w:rsidRPr="00B07619">
        <w:rPr>
          <w:rStyle w:val="harfbody1"/>
          <w:rFonts w:ascii="Arabic Typesetting" w:hAnsi="Arabic Typesetting" w:cs="Arabic Typesetting"/>
          <w:b/>
          <w:bCs/>
          <w:sz w:val="30"/>
          <w:szCs w:val="30"/>
          <w:rtl/>
        </w:rPr>
        <w:t>وَلَا يَؤُمَّنَّ الرَّجُلُ الرَّجُلَ فِي سُلْطَانِهِ</w:t>
      </w:r>
      <w:bookmarkEnd w:id="132"/>
      <w:r w:rsidRPr="00B07619">
        <w:rPr>
          <w:rFonts w:ascii="Arabic Typesetting" w:hAnsi="Arabic Typesetting" w:cs="Arabic Typesetting"/>
          <w:sz w:val="30"/>
          <w:szCs w:val="30"/>
          <w:rtl/>
        </w:rPr>
        <w:t xml:space="preserve">" مَعْنَاهُ: مَا ذَكَرَهُ أَصْحَابُنَا وَغَيْرُهُمْ: أَنَّ صَاحِبَ الْبَيْتِ وَالْمَجْلِسِ وَإِمَامَ الْمَسْجِدِ </w:t>
      </w:r>
      <w:r w:rsidRPr="00B07619">
        <w:rPr>
          <w:rFonts w:ascii="Arabic Typesetting" w:hAnsi="Arabic Typesetting" w:cs="Arabic Typesetting"/>
          <w:b/>
          <w:bCs/>
          <w:sz w:val="30"/>
          <w:szCs w:val="30"/>
          <w:rtl/>
        </w:rPr>
        <w:t xml:space="preserve">- أحقيتهم للإمامة - </w:t>
      </w:r>
      <w:r w:rsidRPr="00B07619">
        <w:rPr>
          <w:rFonts w:ascii="Arabic Typesetting" w:hAnsi="Arabic Typesetting" w:cs="Arabic Typesetting"/>
          <w:sz w:val="30"/>
          <w:szCs w:val="30"/>
          <w:rtl/>
        </w:rPr>
        <w:t xml:space="preserve">أَحَقُّ مِنْ غَيْرِهِ، وَإِنْ كَانَ ذَلِكَ الْغَيْرُ أَفْقَهَ وَأَقْرَأَ وَأَوْرَعَ وَأَفْضَلَ مِنْهُ، وَصَاحِبُ الْمَكَانِ أَحَقُّ فَإِنْ شَاءَ تَقَدَّمَ، وَإِنْ شَاءَ قَدَّمَ مَنْ يُرِيدُهُ، وَإِنْ كَانَ ذَلِكَ الَّذِي يُقَدِّمُهُ مَفْضُولًا بِالنِّسْبَةِ إِلَى بَاقِي الْحَاضِرِينَ؛ لِأَنَّهُ سُلْطَانُهُ فَيَتَصَرَّفُ فِيهِ كَيْفَ شَاءَ. فَقَالَ أَصْحَابُنَا: فَإِنْ حَضَرَ السُّلْطَانُ أَوْ نَائِبُهُ </w:t>
      </w:r>
      <w:r w:rsidRPr="00B07619">
        <w:rPr>
          <w:rFonts w:ascii="Arabic Typesetting" w:hAnsi="Arabic Typesetting" w:cs="Arabic Typesetting"/>
          <w:b/>
          <w:bCs/>
          <w:sz w:val="30"/>
          <w:szCs w:val="30"/>
          <w:rtl/>
        </w:rPr>
        <w:t xml:space="preserve">- هل يقدم على صاحب البيت في الإمامة - </w:t>
      </w:r>
      <w:r w:rsidRPr="00B07619">
        <w:rPr>
          <w:rFonts w:ascii="Arabic Typesetting" w:hAnsi="Arabic Typesetting" w:cs="Arabic Typesetting"/>
          <w:sz w:val="30"/>
          <w:szCs w:val="30"/>
          <w:rtl/>
        </w:rPr>
        <w:t>قُدِّمَ عَلَى صَاحِبِ الْبَيْتِ وَإِمَامِ الْمَسْجِدِ وَغَيْرِهِمَا؛ لِأَنَّ وِلَايَتَهُ وَسَلْطَنَتَهُ عَامَّةٌ. قَالُوا: وَيُسْتَحَبُّ لِصَاحِبِ الْبَيْتِ أَنْ يَأْذَنَ لِمَنْ هُوَ أَفْضَلُ مِنْهُ. قَوْلُهُ - صَلَّى اللَّهُ عَلَيْهِ وَسَلَّمَ -: "</w:t>
      </w:r>
      <w:r w:rsidRPr="00B07619">
        <w:rPr>
          <w:rStyle w:val="harfbody1"/>
          <w:rFonts w:ascii="Arabic Typesetting" w:hAnsi="Arabic Typesetting" w:cs="Arabic Typesetting"/>
          <w:b/>
          <w:bCs/>
          <w:sz w:val="30"/>
          <w:szCs w:val="30"/>
          <w:rtl/>
        </w:rPr>
        <w:t xml:space="preserve">وَلَا يَقْعُدْ فِي بَيْتِهِ عَلَى تَكْرِمَتِهِ إِلَّا بِإِذْنِهِ </w:t>
      </w:r>
      <w:r w:rsidRPr="00B07619">
        <w:rPr>
          <w:rFonts w:ascii="Arabic Typesetting" w:hAnsi="Arabic Typesetting" w:cs="Arabic Typesetting"/>
          <w:sz w:val="30"/>
          <w:szCs w:val="30"/>
          <w:rtl/>
        </w:rPr>
        <w:t>"، وَفِي الرِّوَايَةِ الْأُخْرَى: "</w:t>
      </w:r>
      <w:r w:rsidRPr="00B07619">
        <w:rPr>
          <w:rStyle w:val="harfbody1"/>
          <w:rFonts w:ascii="Arabic Typesetting" w:hAnsi="Arabic Typesetting" w:cs="Arabic Typesetting"/>
          <w:b/>
          <w:bCs/>
          <w:sz w:val="30"/>
          <w:szCs w:val="30"/>
          <w:rtl/>
        </w:rPr>
        <w:t>وَلَا تَجْلِسْ عَلَى تَكْرِمَتِهِ فِي بَيْتِهِ إِلَّا أَنْ يَأْذَنَ لَكَ</w:t>
      </w:r>
      <w:r w:rsidRPr="00B07619">
        <w:rPr>
          <w:rFonts w:ascii="Arabic Typesetting" w:hAnsi="Arabic Typesetting" w:cs="Arabic Typesetting"/>
          <w:sz w:val="30"/>
          <w:szCs w:val="30"/>
          <w:rtl/>
        </w:rPr>
        <w:t>." قَالَ الْعُلَمَاءُ: التَّكْرِمَةُ الْفِرَاشُ وَنَحْوُهُ مِمَّا يُبْسَطُ لِصَاحِبِ الْمَنْزِلِ وَيُخَصُّ بِهِ.</w:t>
      </w:r>
    </w:p>
    <w:p w14:paraId="7C481AEF" w14:textId="77777777" w:rsidR="00E13868" w:rsidRPr="00B07619" w:rsidRDefault="00C3248D" w:rsidP="00E13868">
      <w:pPr>
        <w:autoSpaceDE w:val="0"/>
        <w:autoSpaceDN w:val="0"/>
        <w:adjustRightInd w:val="0"/>
        <w:jc w:val="both"/>
        <w:rPr>
          <w:rStyle w:val="matn1"/>
          <w:color w:val="auto"/>
          <w:sz w:val="30"/>
          <w:szCs w:val="30"/>
        </w:rPr>
      </w:pPr>
      <w:r w:rsidRPr="00B07619">
        <w:rPr>
          <w:rStyle w:val="matn1"/>
          <w:b/>
          <w:bCs/>
          <w:color w:val="auto"/>
          <w:sz w:val="30"/>
          <w:szCs w:val="30"/>
          <w:u w:val="single"/>
        </w:rPr>
        <w:t>An</w:t>
      </w:r>
      <w:r w:rsidRPr="00B07619">
        <w:rPr>
          <w:rStyle w:val="matn1"/>
          <w:color w:val="auto"/>
          <w:sz w:val="30"/>
          <w:szCs w:val="30"/>
          <w:u w:val="single"/>
        </w:rPr>
        <w:t>-</w:t>
      </w:r>
      <w:r w:rsidRPr="00B07619">
        <w:rPr>
          <w:rStyle w:val="matn1"/>
          <w:b/>
          <w:bCs/>
          <w:color w:val="auto"/>
          <w:sz w:val="30"/>
          <w:szCs w:val="30"/>
          <w:u w:val="single"/>
        </w:rPr>
        <w:t xml:space="preserve">Nawawis </w:t>
      </w:r>
      <w:r w:rsidR="00E13868" w:rsidRPr="00B07619">
        <w:rPr>
          <w:rStyle w:val="matn1"/>
          <w:b/>
          <w:bCs/>
          <w:color w:val="auto"/>
          <w:sz w:val="30"/>
          <w:szCs w:val="30"/>
          <w:u w:val="single"/>
        </w:rPr>
        <w:t>Erläuterung</w:t>
      </w:r>
      <w:r w:rsidRPr="00B07619">
        <w:rPr>
          <w:rStyle w:val="matn1"/>
          <w:color w:val="auto"/>
          <w:sz w:val="30"/>
          <w:szCs w:val="30"/>
        </w:rPr>
        <w:t xml:space="preserve">: </w:t>
      </w:r>
    </w:p>
    <w:p w14:paraId="753E359D" w14:textId="77777777" w:rsidR="00C3248D" w:rsidRPr="00B07619" w:rsidRDefault="00C3248D" w:rsidP="00E13868">
      <w:pPr>
        <w:autoSpaceDE w:val="0"/>
        <w:autoSpaceDN w:val="0"/>
        <w:adjustRightInd w:val="0"/>
        <w:jc w:val="both"/>
        <w:rPr>
          <w:rStyle w:val="matn1"/>
          <w:color w:val="auto"/>
          <w:sz w:val="30"/>
          <w:szCs w:val="30"/>
          <w:lang w:val="x-none"/>
        </w:rPr>
      </w:pPr>
      <w:r w:rsidRPr="00B07619">
        <w:rPr>
          <w:rStyle w:val="matn1"/>
          <w:color w:val="auto"/>
          <w:sz w:val="30"/>
          <w:szCs w:val="30"/>
        </w:rPr>
        <w:t>In dem Hadith</w:t>
      </w:r>
      <w:r w:rsidRPr="00B07619">
        <w:rPr>
          <w:rFonts w:ascii="Arabic Typesetting" w:hAnsi="Arabic Typesetting" w:cs="Arabic Typesetting"/>
          <w:sz w:val="30"/>
          <w:szCs w:val="30"/>
        </w:rPr>
        <w:t xml:space="preserve"> „…und es hat derjenige ein Anrecht darauf, der am besten (den </w:t>
      </w:r>
      <w:r w:rsidR="00FB0EF3" w:rsidRPr="00B07619">
        <w:rPr>
          <w:rFonts w:ascii="Arabic Typesetting" w:hAnsi="Arabic Typesetting" w:cs="Arabic Typesetting"/>
          <w:sz w:val="30"/>
          <w:szCs w:val="30"/>
        </w:rPr>
        <w:t>Quran) rezitieren kann</w:t>
      </w:r>
      <w:r w:rsidRPr="00B07619">
        <w:rPr>
          <w:rFonts w:ascii="Arabic Typesetting" w:hAnsi="Arabic Typesetting" w:cs="Arabic Typesetting"/>
          <w:sz w:val="30"/>
          <w:szCs w:val="30"/>
        </w:rPr>
        <w:t xml:space="preserve">“, und dem </w:t>
      </w:r>
      <w:r w:rsidR="00FB0EF3" w:rsidRPr="00B07619">
        <w:rPr>
          <w:rFonts w:ascii="Arabic Typesetting" w:hAnsi="Arabic Typesetting" w:cs="Arabic Typesetting"/>
          <w:sz w:val="30"/>
          <w:szCs w:val="30"/>
        </w:rPr>
        <w:t>von Abu Masud</w:t>
      </w:r>
      <w:r w:rsidRPr="00B07619">
        <w:rPr>
          <w:rFonts w:ascii="Arabic Typesetting" w:hAnsi="Arabic Typesetting" w:cs="Arabic Typesetting"/>
          <w:sz w:val="30"/>
          <w:szCs w:val="30"/>
        </w:rPr>
        <w:t xml:space="preserve"> „Vorbeter soll derjenige sein, der am besten das Buch Allahs rezitieren kann. </w:t>
      </w:r>
      <w:r w:rsidRPr="00B07619">
        <w:rPr>
          <w:rFonts w:ascii="Arabic Typesetting" w:hAnsi="Arabic Typesetting" w:cs="Arabic Typesetting"/>
          <w:b/>
          <w:bCs/>
          <w:sz w:val="30"/>
          <w:szCs w:val="30"/>
        </w:rPr>
        <w:t xml:space="preserve">Sind sie in der Rezitation gleich gut, dann derjenige, der in der </w:t>
      </w:r>
      <w:r w:rsidRPr="00B07619">
        <w:rPr>
          <w:rFonts w:ascii="Arabic Typesetting" w:hAnsi="Arabic Typesetting" w:cs="Arabic Typesetting"/>
          <w:b/>
          <w:bCs/>
          <w:i/>
          <w:iCs/>
          <w:sz w:val="30"/>
          <w:szCs w:val="30"/>
        </w:rPr>
        <w:t xml:space="preserve">Sunna </w:t>
      </w:r>
      <w:r w:rsidRPr="00B07619">
        <w:rPr>
          <w:rFonts w:ascii="Arabic Typesetting" w:hAnsi="Arabic Typesetting" w:cs="Arabic Typesetting"/>
          <w:b/>
          <w:bCs/>
          <w:sz w:val="30"/>
          <w:szCs w:val="30"/>
        </w:rPr>
        <w:t xml:space="preserve">das meiste Wissen besitzt…“, </w:t>
      </w:r>
      <w:r w:rsidRPr="00B07619">
        <w:rPr>
          <w:rFonts w:ascii="Arabic Typesetting" w:hAnsi="Arabic Typesetting" w:cs="Arabic Typesetting"/>
          <w:sz w:val="30"/>
          <w:szCs w:val="30"/>
        </w:rPr>
        <w:t xml:space="preserve"> liegt der Beweis, dass diejenigen, die den Quran besser rezitieren, denjenigen vorzuziehen sind, die mehr Wissen (in der Sunna) besitzen. Und das ist der Madhab von Imam Abu Hanifa und Ahmed sowie einigen der Schafi´s. </w:t>
      </w:r>
      <w:r w:rsidRPr="00B07619">
        <w:rPr>
          <w:rFonts w:ascii="Arabic Typesetting" w:hAnsi="Arabic Typesetting" w:cs="Arabic Typesetting"/>
          <w:sz w:val="30"/>
          <w:szCs w:val="30"/>
        </w:rPr>
        <w:lastRenderedPageBreak/>
        <w:t>Malik, Schafii und einige ihrer Gelehrten</w:t>
      </w:r>
      <w:r w:rsidR="00FB0EF3" w:rsidRPr="00B07619">
        <w:rPr>
          <w:rFonts w:ascii="Arabic Typesetting" w:hAnsi="Arabic Typesetting" w:cs="Arabic Typesetting"/>
          <w:sz w:val="30"/>
          <w:szCs w:val="30"/>
        </w:rPr>
        <w:t xml:space="preserve"> sind jedoch gegenteiliger Meinung</w:t>
      </w:r>
      <w:r w:rsidRPr="00B07619">
        <w:rPr>
          <w:rFonts w:ascii="Arabic Typesetting" w:hAnsi="Arabic Typesetting" w:cs="Arabic Typesetting"/>
          <w:sz w:val="30"/>
          <w:szCs w:val="30"/>
        </w:rPr>
        <w:t xml:space="preserve">: Wer mehr Wissen besitzt, ist dem besser Rezitierenden vorzuziehen, weil im Gebet etwas vorkommen kann, dass nur ein Wissender in Bezug auf die Richtigkeit beachten kann. Man sagt, dass der Gesandte Allahs, </w:t>
      </w:r>
      <w:r w:rsidRPr="00B07619">
        <w:rPr>
          <w:rStyle w:val="matn1"/>
          <w:color w:val="auto"/>
          <w:sz w:val="30"/>
          <w:szCs w:val="30"/>
        </w:rPr>
        <w:t xml:space="preserve">Allah segne ihn und gebe ihm Frieden, deshalb von allen Abu Bakr, </w:t>
      </w:r>
      <w:r w:rsidRPr="00B07619">
        <w:rPr>
          <w:rStyle w:val="matn1"/>
          <w:i/>
          <w:iCs/>
          <w:color w:val="auto"/>
          <w:sz w:val="30"/>
          <w:szCs w:val="30"/>
        </w:rPr>
        <w:t>radiyallahu anhu</w:t>
      </w:r>
      <w:r w:rsidRPr="00B07619">
        <w:rPr>
          <w:rStyle w:val="matn1"/>
          <w:color w:val="auto"/>
          <w:sz w:val="30"/>
          <w:szCs w:val="30"/>
        </w:rPr>
        <w:t>, als Vorbeter vor</w:t>
      </w:r>
      <w:r w:rsidR="00FB0EF3" w:rsidRPr="00B07619">
        <w:rPr>
          <w:rStyle w:val="matn1"/>
          <w:color w:val="auto"/>
          <w:sz w:val="30"/>
          <w:szCs w:val="30"/>
        </w:rPr>
        <w:t>zog</w:t>
      </w:r>
      <w:r w:rsidRPr="00B07619">
        <w:rPr>
          <w:rStyle w:val="matn1"/>
          <w:color w:val="auto"/>
          <w:sz w:val="30"/>
          <w:szCs w:val="30"/>
        </w:rPr>
        <w:t xml:space="preserve">, obwohl es ihm, Allah segne ihn und gebe ihm Frieden, klar war, dass andere besser rezitieren </w:t>
      </w:r>
      <w:r w:rsidR="00FB0EF3" w:rsidRPr="00B07619">
        <w:rPr>
          <w:rStyle w:val="matn1"/>
          <w:color w:val="auto"/>
          <w:sz w:val="30"/>
          <w:szCs w:val="30"/>
        </w:rPr>
        <w:t>konnten</w:t>
      </w:r>
      <w:r w:rsidRPr="00B07619">
        <w:rPr>
          <w:rStyle w:val="matn1"/>
          <w:color w:val="auto"/>
          <w:sz w:val="30"/>
          <w:szCs w:val="30"/>
        </w:rPr>
        <w:t>…</w:t>
      </w:r>
    </w:p>
    <w:p w14:paraId="6E9BAC5D" w14:textId="77777777" w:rsidR="00C3248D" w:rsidRPr="00B07619" w:rsidRDefault="00C3248D" w:rsidP="00C3248D">
      <w:pPr>
        <w:autoSpaceDE w:val="0"/>
        <w:autoSpaceDN w:val="0"/>
        <w:adjustRightInd w:val="0"/>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Doch die Aussage „Sind sie in der Rezitation gleich gut, dann derjenige, der in der </w:t>
      </w:r>
      <w:r w:rsidRPr="00B07619">
        <w:rPr>
          <w:rFonts w:ascii="Arabic Typesetting" w:hAnsi="Arabic Typesetting" w:cs="Arabic Typesetting"/>
          <w:i/>
          <w:iCs/>
          <w:sz w:val="30"/>
          <w:szCs w:val="30"/>
        </w:rPr>
        <w:t xml:space="preserve">Sunna </w:t>
      </w:r>
      <w:r w:rsidRPr="00B07619">
        <w:rPr>
          <w:rFonts w:ascii="Arabic Typesetting" w:hAnsi="Arabic Typesetting" w:cs="Arabic Typesetting"/>
          <w:sz w:val="30"/>
          <w:szCs w:val="30"/>
        </w:rPr>
        <w:t>das meiste Wissen besitzt…“, ist der Beweis, dass derjenige ganz und gar vorzuziehen wäre, der besser rezitiert. Wir haben eine Meinung, die einige unserer Gelehrte</w:t>
      </w:r>
      <w:r w:rsidR="00FB0EF3" w:rsidRPr="00B07619">
        <w:rPr>
          <w:rFonts w:ascii="Arabic Typesetting" w:hAnsi="Arabic Typesetting" w:cs="Arabic Typesetting"/>
          <w:sz w:val="30"/>
          <w:szCs w:val="30"/>
        </w:rPr>
        <w:t>n</w:t>
      </w:r>
      <w:r w:rsidRPr="00B07619">
        <w:rPr>
          <w:rFonts w:ascii="Arabic Typesetting" w:hAnsi="Arabic Typesetting" w:cs="Arabic Typesetting"/>
          <w:sz w:val="30"/>
          <w:szCs w:val="30"/>
        </w:rPr>
        <w:t xml:space="preserve"> gewählt haben: Dass der Göttesfürchtigste dem Wissenderen und besser Rezitierenden vorzuziehen ist. Denn mit dem Frömmigeren wird der Sinn der Position des Imams eher erfüllt als umgekehrt.* </w:t>
      </w:r>
    </w:p>
    <w:p w14:paraId="65304E04" w14:textId="77777777" w:rsidR="00C3248D" w:rsidRPr="00B07619" w:rsidRDefault="00C3248D" w:rsidP="00C3248D">
      <w:pPr>
        <w:autoSpaceDE w:val="0"/>
        <w:autoSpaceDN w:val="0"/>
        <w:adjustRightInd w:val="0"/>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Der Satz in seinem Hadith, </w:t>
      </w:r>
      <w:r w:rsidRPr="00B07619">
        <w:rPr>
          <w:rFonts w:ascii="Arabic Typesetting" w:hAnsi="Arabic Typesetting" w:cs="Arabic Typesetting"/>
          <w:i/>
          <w:iCs/>
          <w:sz w:val="30"/>
          <w:szCs w:val="30"/>
        </w:rPr>
        <w:t>sallallahu alaihi wasallam</w:t>
      </w:r>
      <w:r w:rsidRPr="00B07619">
        <w:rPr>
          <w:rFonts w:ascii="Arabic Typesetting" w:hAnsi="Arabic Typesetting" w:cs="Arabic Typesetting"/>
          <w:sz w:val="30"/>
          <w:szCs w:val="30"/>
        </w:rPr>
        <w:t xml:space="preserve">: „…Niemand darf das Gebet im Bereich des Anderen leiten…“ sagt aus, dass der Hausherr oder derjenige, der das Treffen führt oder der Imam der Moschee </w:t>
      </w:r>
      <w:r w:rsidR="00FB0EF3" w:rsidRPr="00B07619">
        <w:rPr>
          <w:rFonts w:ascii="Arabic Typesetting" w:hAnsi="Arabic Typesetting" w:cs="Arabic Typesetting"/>
          <w:sz w:val="30"/>
          <w:szCs w:val="30"/>
        </w:rPr>
        <w:t>a</w:t>
      </w:r>
      <w:r w:rsidRPr="00B07619">
        <w:rPr>
          <w:rFonts w:ascii="Arabic Typesetting" w:hAnsi="Arabic Typesetting" w:cs="Arabic Typesetting"/>
          <w:sz w:val="30"/>
          <w:szCs w:val="30"/>
        </w:rPr>
        <w:t xml:space="preserve">m ehesten ein Anrecht auf die Funktion des Vorbeters </w:t>
      </w:r>
      <w:r w:rsidR="00FB0EF3" w:rsidRPr="00B07619">
        <w:rPr>
          <w:rFonts w:ascii="Arabic Typesetting" w:hAnsi="Arabic Typesetting" w:cs="Arabic Typesetting"/>
          <w:sz w:val="30"/>
          <w:szCs w:val="30"/>
        </w:rPr>
        <w:t>hat</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Pr>
        <w:lastRenderedPageBreak/>
        <w:t>als andere; selbst</w:t>
      </w:r>
      <w:r w:rsidR="00FB0EF3" w:rsidRPr="00B07619">
        <w:rPr>
          <w:rFonts w:ascii="Arabic Typesetting" w:hAnsi="Arabic Typesetting" w:cs="Arabic Typesetting"/>
          <w:sz w:val="30"/>
          <w:szCs w:val="30"/>
        </w:rPr>
        <w:t>, wenn der andere w</w:t>
      </w:r>
      <w:r w:rsidRPr="00B07619">
        <w:rPr>
          <w:rFonts w:ascii="Arabic Typesetting" w:hAnsi="Arabic Typesetting" w:cs="Arabic Typesetting"/>
          <w:sz w:val="30"/>
          <w:szCs w:val="30"/>
        </w:rPr>
        <w:t>issender ist, besser rezitiert oder gottesfürchtiger ist. Der Hausherr hat Vorrang, und wenn er möchte, wird er vorbeten oder er wählt einen anderen der Anwesenden.</w:t>
      </w:r>
    </w:p>
    <w:p w14:paraId="092DCE64" w14:textId="77777777" w:rsidR="00C3248D" w:rsidRPr="00B07619" w:rsidRDefault="00C3248D" w:rsidP="00C3248D">
      <w:pPr>
        <w:autoSpaceDE w:val="0"/>
        <w:autoSpaceDN w:val="0"/>
        <w:adjustRightInd w:val="0"/>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Es wurde ferner gesagt, dass es zu begrüßen ist, wenn  der Hausherr eine Person auswählt, die besser als er selbst ist. </w:t>
      </w:r>
    </w:p>
    <w:p w14:paraId="3D538B20" w14:textId="77777777" w:rsidR="00C3248D" w:rsidRPr="00B07619" w:rsidRDefault="00C3248D" w:rsidP="00C3248D">
      <w:pPr>
        <w:autoSpaceDE w:val="0"/>
        <w:autoSpaceDN w:val="0"/>
        <w:adjustRightInd w:val="0"/>
        <w:jc w:val="both"/>
        <w:rPr>
          <w:rFonts w:ascii="Arabic Typesetting" w:hAnsi="Arabic Typesetting" w:cs="Arabic Typesetting"/>
          <w:b/>
          <w:bCs/>
          <w:sz w:val="30"/>
          <w:szCs w:val="30"/>
        </w:rPr>
      </w:pPr>
      <w:r w:rsidRPr="00B07619">
        <w:rPr>
          <w:rFonts w:ascii="Arabic Typesetting" w:hAnsi="Arabic Typesetting" w:cs="Arabic Typesetting"/>
          <w:sz w:val="30"/>
          <w:szCs w:val="30"/>
        </w:rPr>
        <w:t xml:space="preserve">Sein Satz, </w:t>
      </w:r>
      <w:r w:rsidRPr="00B07619">
        <w:rPr>
          <w:rFonts w:ascii="Arabic Typesetting" w:hAnsi="Arabic Typesetting" w:cs="Arabic Typesetting"/>
          <w:i/>
          <w:iCs/>
          <w:sz w:val="30"/>
          <w:szCs w:val="30"/>
        </w:rPr>
        <w:t>sallallahu alaihi wasallam</w:t>
      </w:r>
      <w:r w:rsidRPr="00B07619">
        <w:rPr>
          <w:rFonts w:ascii="Arabic Typesetting" w:hAnsi="Arabic Typesetting" w:cs="Arabic Typesetting"/>
          <w:sz w:val="30"/>
          <w:szCs w:val="30"/>
        </w:rPr>
        <w:t xml:space="preserve">: </w:t>
      </w:r>
    </w:p>
    <w:p w14:paraId="490D1853" w14:textId="77777777" w:rsidR="00C3248D" w:rsidRPr="00B07619" w:rsidRDefault="00C3248D" w:rsidP="00C3248D">
      <w:pPr>
        <w:autoSpaceDE w:val="0"/>
        <w:autoSpaceDN w:val="0"/>
        <w:adjustRightInd w:val="0"/>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„…und niemand darf auf dem Platz des Hausherrn** sitzen, außer mit seiner Erlaubnis.” </w:t>
      </w:r>
    </w:p>
    <w:p w14:paraId="166B0FDB" w14:textId="77777777" w:rsidR="00C3248D" w:rsidRPr="00B07619" w:rsidRDefault="00C3248D" w:rsidP="00C3248D">
      <w:pPr>
        <w:autoSpaceDE w:val="0"/>
        <w:autoSpaceDN w:val="0"/>
        <w:adjustRightInd w:val="0"/>
        <w:jc w:val="both"/>
        <w:rPr>
          <w:rFonts w:ascii="Arabic Typesetting" w:hAnsi="Arabic Typesetting" w:cs="Arabic Typesetting"/>
          <w:b/>
          <w:bCs/>
          <w:sz w:val="30"/>
          <w:szCs w:val="30"/>
        </w:rPr>
      </w:pPr>
    </w:p>
    <w:p w14:paraId="244C0706" w14:textId="77777777" w:rsidR="00C3248D" w:rsidRPr="00B07619" w:rsidRDefault="00C3248D" w:rsidP="00C3248D">
      <w:pPr>
        <w:autoSpaceDE w:val="0"/>
        <w:autoSpaceDN w:val="0"/>
        <w:adjustRightInd w:val="0"/>
        <w:jc w:val="both"/>
        <w:rPr>
          <w:rFonts w:ascii="Arabic Typesetting" w:hAnsi="Arabic Typesetting" w:cs="Arabic Typesetting"/>
          <w:b/>
          <w:bCs/>
          <w:sz w:val="30"/>
          <w:szCs w:val="30"/>
          <w:rtl/>
        </w:rPr>
      </w:pPr>
      <w:r w:rsidRPr="00B07619">
        <w:rPr>
          <w:rFonts w:ascii="Arabic Typesetting" w:hAnsi="Arabic Typesetting" w:cs="Arabic Typesetting"/>
          <w:b/>
          <w:bCs/>
          <w:sz w:val="30"/>
          <w:szCs w:val="30"/>
        </w:rPr>
        <w:t>*</w:t>
      </w:r>
      <w:r w:rsidRPr="00B07619">
        <w:rPr>
          <w:rFonts w:ascii="Arabic Typesetting" w:hAnsi="Arabic Typesetting" w:cs="Arabic Typesetting"/>
          <w:sz w:val="30"/>
          <w:szCs w:val="30"/>
        </w:rPr>
        <w:t>Da die Gefährten jede gelernte Aya aus dem Quran auch praktizierten, war selbstverständlich der</w:t>
      </w:r>
      <w:r w:rsidR="00FB0EF3" w:rsidRPr="00B07619">
        <w:rPr>
          <w:rFonts w:ascii="Arabic Typesetting" w:hAnsi="Arabic Typesetting" w:cs="Arabic Typesetting"/>
          <w:sz w:val="30"/>
          <w:szCs w:val="30"/>
        </w:rPr>
        <w:t>jenigen, der</w:t>
      </w:r>
      <w:r w:rsidRPr="00B07619">
        <w:rPr>
          <w:rFonts w:ascii="Arabic Typesetting" w:hAnsi="Arabic Typesetting" w:cs="Arabic Typesetting"/>
          <w:sz w:val="30"/>
          <w:szCs w:val="30"/>
        </w:rPr>
        <w:t xml:space="preserve"> mehr </w:t>
      </w:r>
      <w:r w:rsidR="00FB0EF3" w:rsidRPr="00B07619">
        <w:rPr>
          <w:rFonts w:ascii="Arabic Typesetting" w:hAnsi="Arabic Typesetting" w:cs="Arabic Typesetting"/>
          <w:sz w:val="30"/>
          <w:szCs w:val="30"/>
        </w:rPr>
        <w:t xml:space="preserve">vom </w:t>
      </w:r>
      <w:r w:rsidRPr="00B07619">
        <w:rPr>
          <w:rFonts w:ascii="Arabic Typesetting" w:hAnsi="Arabic Typesetting" w:cs="Arabic Typesetting"/>
          <w:sz w:val="30"/>
          <w:szCs w:val="30"/>
        </w:rPr>
        <w:t>Quran kannte, der Wissendere.</w:t>
      </w:r>
    </w:p>
    <w:p w14:paraId="13B62914" w14:textId="77777777" w:rsidR="00C3248D" w:rsidRPr="00B07619" w:rsidRDefault="00C3248D" w:rsidP="00C3248D">
      <w:pPr>
        <w:autoSpaceDE w:val="0"/>
        <w:autoSpaceDN w:val="0"/>
        <w:adjustRightInd w:val="0"/>
        <w:jc w:val="both"/>
        <w:rPr>
          <w:rFonts w:ascii="Arabic Typesetting" w:hAnsi="Arabic Typesetting" w:cs="Arabic Typesetting"/>
          <w:sz w:val="30"/>
          <w:szCs w:val="30"/>
          <w:rtl/>
        </w:rPr>
      </w:pPr>
      <w:r w:rsidRPr="00B07619">
        <w:rPr>
          <w:rFonts w:ascii="Arabic Typesetting" w:hAnsi="Arabic Typesetting" w:cs="Arabic Typesetting"/>
          <w:sz w:val="30"/>
          <w:szCs w:val="30"/>
        </w:rPr>
        <w:t>**Die Gelehrte</w:t>
      </w:r>
      <w:r w:rsidR="00FB0EF3" w:rsidRPr="00B07619">
        <w:rPr>
          <w:rFonts w:ascii="Arabic Typesetting" w:hAnsi="Arabic Typesetting" w:cs="Arabic Typesetting"/>
          <w:sz w:val="30"/>
          <w:szCs w:val="30"/>
        </w:rPr>
        <w:t>n</w:t>
      </w:r>
      <w:r w:rsidRPr="00B07619">
        <w:rPr>
          <w:rFonts w:ascii="Arabic Typesetting" w:hAnsi="Arabic Typesetting" w:cs="Arabic Typesetting"/>
          <w:sz w:val="30"/>
          <w:szCs w:val="30"/>
        </w:rPr>
        <w:t xml:space="preserve"> sagen: </w:t>
      </w:r>
      <w:r w:rsidRPr="00B07619">
        <w:rPr>
          <w:rFonts w:ascii="Arabic Typesetting" w:hAnsi="Arabic Typesetting" w:cs="Arabic Typesetting"/>
          <w:i/>
          <w:iCs/>
          <w:sz w:val="30"/>
          <w:szCs w:val="30"/>
        </w:rPr>
        <w:t>Takruma</w:t>
      </w:r>
      <w:r w:rsidRPr="00B07619">
        <w:rPr>
          <w:rFonts w:ascii="Arabic Typesetting" w:hAnsi="Arabic Typesetting" w:cs="Arabic Typesetting"/>
          <w:sz w:val="30"/>
          <w:szCs w:val="30"/>
        </w:rPr>
        <w:t xml:space="preserve"> ist der Platz, der Ehrensitz des Hausherrn.</w:t>
      </w:r>
    </w:p>
    <w:p w14:paraId="4E52AB13" w14:textId="77777777" w:rsidR="00C3248D" w:rsidRPr="00B07619" w:rsidRDefault="00E13868"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br w:type="column"/>
      </w:r>
    </w:p>
    <w:p w14:paraId="5479C454"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674</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وَحَدَّثَنِي زُهَيْرُ بْنُ حَرْبٍ، حَدَّثَنَا إِسْمَاعِيلُ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بْنُ إِبْرَاهِيمَ، حَدَّثَنَا أَيُّوبُ، عَنْ أَبِي قِلاَبَةَ، عَنْ مَالِكِ بْنِ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الْحُوَيْرِثِ، قَالَ أَتَيْنَا رَسُولَ اللَّهِ صلى الله عليه وسلم وَنَحْنُ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شَبَبَةٌ مُتَقَارِبُونَ فَأَقَمْنَا عِنْدَهُ عِشْرِينَ لَيْلَةً وَكَانَ رَسُولُ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اللَّهِ صلى الله عليه وسلم رَحِيمًا رَقِيقًا فَظَنَّ أَنَّا قَدِ اشْتَقْنَا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أَهْلَنَا فَسَأَلَنَا عَنْ مَنْ تَرَكْنَا مِنْ أَهْلِنَا فَأَخْبَرْنَاهُ فَقَالَ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w:t>
      </w:r>
      <w:r w:rsidRPr="00B07619">
        <w:rPr>
          <w:rFonts w:ascii="Arabic Typesetting" w:hAnsi="Arabic Typesetting" w:cs="Arabic Typesetting"/>
          <w:b/>
          <w:bCs/>
          <w:sz w:val="30"/>
          <w:szCs w:val="30"/>
          <w:rtl/>
        </w:rPr>
        <w:t>ارْجِعُوا إِلَى أَهْلِيكُمْ فَأَقِيمُوا فِيهِمْ وَعَلِّمُوهُمْ وَمُرُوهُمْ</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فَإِذَا حَضَرَتِ الصَّلاَةُ فَلْيُؤَذِّنْ لَكُمْ أَحَدُكُمْ ثُمَّ لْيَؤُمَّكُمْ</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أَكْبَرُكُمْ</w:t>
      </w:r>
      <w:r w:rsidRPr="00B07619">
        <w:rPr>
          <w:rFonts w:ascii="Arabic Typesetting" w:hAnsi="Arabic Typesetting" w:cs="Arabic Typesetting"/>
          <w:sz w:val="30"/>
          <w:szCs w:val="30"/>
          <w:rtl/>
        </w:rPr>
        <w:t xml:space="preserve"> ‏"‏ ‏.‏</w:t>
      </w:r>
    </w:p>
    <w:p w14:paraId="5E6DAED8" w14:textId="77777777" w:rsidR="00C3248D" w:rsidRPr="00B07619" w:rsidRDefault="00C3248D" w:rsidP="00C3248D">
      <w:pPr>
        <w:bidi/>
        <w:spacing w:before="100" w:beforeAutospacing="1" w:after="100" w:afterAutospacing="1"/>
        <w:jc w:val="both"/>
        <w:rPr>
          <w:rFonts w:ascii="Arabic Typesetting" w:hAnsi="Arabic Typesetting" w:cs="Arabic Typesetting"/>
          <w:sz w:val="28"/>
          <w:szCs w:val="28"/>
        </w:rPr>
      </w:pPr>
      <w:r w:rsidRPr="00B07619">
        <w:rPr>
          <w:rFonts w:ascii="Arabic Typesetting" w:hAnsi="Arabic Typesetting" w:cs="Arabic Typesetting"/>
          <w:sz w:val="28"/>
          <w:szCs w:val="28"/>
          <w:rtl/>
        </w:rPr>
        <w:t>بخاري 628، 630، 631، 658، 685، 819، 2848، 6008، 7246، مسلم 674، ترمذي 205، ابو داود 589، نسائي 633، 634، 668، 780، ابن ماجه 979</w:t>
      </w:r>
    </w:p>
    <w:p w14:paraId="30D976A0" w14:textId="77777777" w:rsidR="00C3248D" w:rsidRPr="00B07619" w:rsidRDefault="00C3248D" w:rsidP="00C3248D">
      <w:pPr>
        <w:pStyle w:val="NormalWeb"/>
        <w:bidi/>
        <w:jc w:val="lowKashida"/>
        <w:rPr>
          <w:rFonts w:ascii="Arabic Typesetting" w:hAnsi="Arabic Typesetting" w:cs="Arabic Typesetting"/>
          <w:sz w:val="30"/>
          <w:szCs w:val="30"/>
          <w:rtl/>
        </w:rPr>
      </w:pPr>
      <w:r w:rsidRPr="00B07619">
        <w:rPr>
          <w:rFonts w:ascii="Arabic Typesetting" w:hAnsi="Arabic Typesetting" w:cs="Arabic Typesetting"/>
          <w:sz w:val="30"/>
          <w:szCs w:val="30"/>
          <w:rtl/>
        </w:rPr>
        <w:t>قَوْلُهُ: (وَنَحْنُ شَبَبَةٌ مُتَقَارِبُونَ) جَمْعُ شَابٍّ وَمَعْنَاهُ: مُتَقَارِبُونَ فِي السِّنِّ</w:t>
      </w:r>
    </w:p>
    <w:p w14:paraId="21A8B005"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674. </w:t>
      </w:r>
      <w:bookmarkStart w:id="133" w:name="Malik_Ibn_al-Huwairith27318"/>
      <w:r w:rsidRPr="00B07619">
        <w:rPr>
          <w:rFonts w:ascii="Arabic Typesetting" w:hAnsi="Arabic Typesetting" w:cs="Arabic Typesetting"/>
          <w:sz w:val="30"/>
          <w:szCs w:val="30"/>
        </w:rPr>
        <w:t>Malik Bin Al-Huwairith</w:t>
      </w:r>
      <w:bookmarkEnd w:id="133"/>
      <w:r w:rsidRPr="00B07619">
        <w:rPr>
          <w:rFonts w:ascii="Arabic Typesetting" w:hAnsi="Arabic Typesetting" w:cs="Arabic Typesetting"/>
          <w:sz w:val="30"/>
          <w:szCs w:val="30"/>
        </w:rPr>
        <w:t xml:space="preserve"> berichtete: Einige von uns jungen und gleichaltrigen Leuten</w:t>
      </w:r>
      <w:r w:rsidRPr="00B07619">
        <w:rPr>
          <w:rStyle w:val="matn1"/>
          <w:color w:val="auto"/>
          <w:sz w:val="30"/>
          <w:szCs w:val="30"/>
        </w:rPr>
        <w:t xml:space="preserve">, gingen zum Gesandten Allahs, Allah segne ihn und gebe ihm Frieden, und verbrachten zwanzig Nächte bei ihm. Der Gesandte Allahs, Allah segne ihn und gebe ihm Frieden, war barmherzig und weichherzig und merkte, dass wir uns nach unseren Familien sehnten. Er erkundigte sich nach unseren Familien, die wir zurückgelassen hatten. Wir erzählten ihm von ihnen. Er sagte: </w:t>
      </w:r>
      <w:r w:rsidRPr="00B07619">
        <w:rPr>
          <w:rStyle w:val="matn1"/>
          <w:b/>
          <w:bCs/>
          <w:color w:val="auto"/>
          <w:sz w:val="30"/>
          <w:szCs w:val="30"/>
        </w:rPr>
        <w:t xml:space="preserve">„Geht zu euren </w:t>
      </w:r>
      <w:r w:rsidRPr="00B07619">
        <w:rPr>
          <w:rStyle w:val="matn1"/>
          <w:b/>
          <w:bCs/>
          <w:color w:val="auto"/>
          <w:sz w:val="30"/>
          <w:szCs w:val="30"/>
        </w:rPr>
        <w:lastRenderedPageBreak/>
        <w:t>Familien zurück, ihr sollt bei ihnen bleiben</w:t>
      </w:r>
      <w:r w:rsidR="00FB0EF3" w:rsidRPr="00B07619">
        <w:rPr>
          <w:rStyle w:val="matn1"/>
          <w:b/>
          <w:bCs/>
          <w:color w:val="auto"/>
          <w:sz w:val="30"/>
          <w:szCs w:val="30"/>
        </w:rPr>
        <w:t xml:space="preserve"> und sie lehren.</w:t>
      </w:r>
      <w:r w:rsidRPr="00B07619">
        <w:rPr>
          <w:rStyle w:val="matn1"/>
          <w:b/>
          <w:bCs/>
          <w:color w:val="auto"/>
          <w:sz w:val="30"/>
          <w:szCs w:val="30"/>
        </w:rPr>
        <w:t xml:space="preserve"> Und wenn die Zeit des Gebets eintritt, soll einer von euch den Azan (zum Gebet) rufen. Dann soll der Älteste von euch das Gebet leiten.“</w:t>
      </w:r>
      <w:r w:rsidRPr="00B07619">
        <w:rPr>
          <w:rStyle w:val="FootnoteReference"/>
          <w:rFonts w:ascii="Arabic Typesetting" w:hAnsi="Arabic Typesetting" w:cs="Arabic Typesetting"/>
          <w:b/>
          <w:bCs/>
          <w:sz w:val="30"/>
          <w:szCs w:val="30"/>
        </w:rPr>
        <w:footnoteReference w:id="27"/>
      </w:r>
    </w:p>
    <w:p w14:paraId="5F7565C3" w14:textId="77777777" w:rsidR="00C3248D" w:rsidRPr="00B07619" w:rsidRDefault="00C3248D" w:rsidP="00E13868">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628, 630, 631, 658, 685, 819, 2848, 6008, 7246</w:t>
      </w:r>
      <w:r w:rsidR="00E13868"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Muslim 674</w:t>
      </w:r>
      <w:r w:rsidR="00E13868"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Tirmidhi 205</w:t>
      </w:r>
      <w:r w:rsidR="00E13868"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Abu Daud 589</w:t>
      </w:r>
      <w:r w:rsidR="00E13868"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633, 634, 668</w:t>
      </w:r>
      <w:r w:rsidR="00E13868"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Ibn Madscha 979</w:t>
      </w:r>
    </w:p>
    <w:p w14:paraId="35CDE1A7" w14:textId="77777777" w:rsidR="00E13868" w:rsidRPr="00B07619" w:rsidRDefault="00E13868" w:rsidP="00E13868">
      <w:pPr>
        <w:spacing w:before="100" w:beforeAutospacing="1" w:after="100" w:afterAutospacing="1"/>
        <w:jc w:val="both"/>
        <w:rPr>
          <w:rFonts w:ascii="Arabic Typesetting" w:hAnsi="Arabic Typesetting" w:cs="Arabic Typesetting"/>
          <w:sz w:val="30"/>
          <w:szCs w:val="30"/>
        </w:rPr>
      </w:pPr>
    </w:p>
    <w:p w14:paraId="36568827"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674 (...)</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وَحَدَّثَنَا إِسْحَاقُ بْنُ إِبْرَاهِيمَ الْحَنْظَلِيُّ،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أَخْبَرَنَا عَبْدُ الْوَهَّابِ الثَّقَفِيُّ، عَنْ خَالِدٍ الْحَذَّاءِ، عَنْ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أَبِي قِلاَبَةَ، عَنْ مَالِكِ بْنِ الْحُوَيْرِثِ، قَالَ أَتَيْتُ النَّبِيَّ صلى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الله عليه وسلم أَنَا وَصَاحِبٌ لِي فَلَمَّا أَرَدْنَا الإِقْفَالَ مِنْ عِنْدِهِ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قَالَ لَنَا ‏"‏</w:t>
      </w:r>
      <w:r w:rsidRPr="00B07619">
        <w:rPr>
          <w:rFonts w:ascii="Arabic Typesetting" w:hAnsi="Arabic Typesetting" w:cs="Arabic Typesetting"/>
          <w:b/>
          <w:bCs/>
          <w:sz w:val="30"/>
          <w:szCs w:val="30"/>
          <w:rtl/>
        </w:rPr>
        <w:t>إِذَا حَضَرَتِ الصَّلاَةُ فَأَذِّنَا ثُمَّ أَقِيمَا</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وَلْيَؤُمَّكُمَا أَكْبَرُكُمَا</w:t>
      </w:r>
      <w:r w:rsidRPr="00B07619">
        <w:rPr>
          <w:rFonts w:ascii="Arabic Typesetting" w:hAnsi="Arabic Typesetting" w:cs="Arabic Typesetting"/>
          <w:sz w:val="30"/>
          <w:szCs w:val="30"/>
          <w:rtl/>
        </w:rPr>
        <w:t xml:space="preserve"> ‏"‏ ‏.‏</w:t>
      </w:r>
      <w:r w:rsidRPr="00B07619">
        <w:rPr>
          <w:rFonts w:ascii="Arabic Typesetting" w:hAnsi="Arabic Typesetting" w:cs="Arabic Typesetting"/>
          <w:sz w:val="30"/>
          <w:szCs w:val="30"/>
        </w:rPr>
        <w:t xml:space="preserve"> </w:t>
      </w:r>
    </w:p>
    <w:p w14:paraId="30B21AC2" w14:textId="77777777" w:rsidR="00E13868" w:rsidRPr="00B07619" w:rsidRDefault="00E13868" w:rsidP="00E13868">
      <w:pPr>
        <w:bidi/>
        <w:spacing w:before="100" w:beforeAutospacing="1" w:after="100" w:afterAutospacing="1"/>
        <w:jc w:val="both"/>
        <w:rPr>
          <w:rFonts w:ascii="Arabic Typesetting" w:hAnsi="Arabic Typesetting" w:cs="Arabic Typesetting"/>
          <w:sz w:val="30"/>
          <w:szCs w:val="30"/>
        </w:rPr>
      </w:pPr>
    </w:p>
    <w:p w14:paraId="3BB94F1B" w14:textId="77777777" w:rsidR="00C3248D" w:rsidRPr="00B07619" w:rsidRDefault="00C3248D" w:rsidP="00C3248D">
      <w:pPr>
        <w:bidi/>
        <w:spacing w:before="100" w:beforeAutospacing="1" w:after="100" w:afterAutospacing="1"/>
        <w:jc w:val="lowKashida"/>
        <w:rPr>
          <w:rFonts w:ascii="Arabic Typesetting" w:hAnsi="Arabic Typesetting" w:cs="Arabic Typesetting"/>
          <w:sz w:val="30"/>
          <w:szCs w:val="30"/>
          <w:rtl/>
        </w:rPr>
      </w:pPr>
      <w:r w:rsidRPr="00B07619">
        <w:rPr>
          <w:rFonts w:ascii="Arabic Typesetting" w:hAnsi="Arabic Typesetting" w:cs="Arabic Typesetting"/>
          <w:sz w:val="30"/>
          <w:szCs w:val="30"/>
          <w:rtl/>
        </w:rPr>
        <w:t>النووي: قَوْلُهُ: (فَلَمَّا أَرَدْنَا الْإِقْفَالَ) هُوَ بِكَسْرِ الْهَمْزَةِ يُقَالُ فِيهِ: قَفَلَ الْجَيْشُ إِذَا رَجَعُوا، وَأَقْفَلَهُمُ الْأَمِيرُ إِذَا أَذِنَ لَهُمْ فِي الرُّجُوعِ، فَكَأَنَّهُ قَالَ: فَلَمَّا أَرَدْنَا أَنْ يُؤْذَنَ لَنَا فِي الرُّجُوعِ. قَوْلُهُ - صَلَّى اللَّهُ عَلَيْهِ وَسَلَّمَ -: "</w:t>
      </w:r>
      <w:r w:rsidRPr="00B07619">
        <w:rPr>
          <w:rFonts w:ascii="Arabic Typesetting" w:hAnsi="Arabic Typesetting" w:cs="Arabic Typesetting"/>
          <w:b/>
          <w:bCs/>
          <w:sz w:val="30"/>
          <w:szCs w:val="30"/>
          <w:rtl/>
        </w:rPr>
        <w:t>وَإِذَا حَضَرَتِ الصَّلَاةُ فَأَذِّنَا ثُمَّ أَقِيمَا وَلْيَؤُمَّكُمَا أَكْبَرُكُمَا</w:t>
      </w:r>
      <w:r w:rsidRPr="00B07619">
        <w:rPr>
          <w:rFonts w:ascii="Arabic Typesetting" w:hAnsi="Arabic Typesetting" w:cs="Arabic Typesetting"/>
          <w:sz w:val="30"/>
          <w:szCs w:val="30"/>
          <w:rtl/>
        </w:rPr>
        <w:t xml:space="preserve">." فِيهِ: أَنَّ الْأَذَانَ وَالْجَمَاعَةَ مَشْرُوعَانِ لِلْمُسَافِرِينَ. </w:t>
      </w:r>
      <w:r w:rsidRPr="00B07619">
        <w:rPr>
          <w:rFonts w:ascii="Arabic Typesetting" w:hAnsi="Arabic Typesetting" w:cs="Arabic Typesetting"/>
          <w:sz w:val="30"/>
          <w:szCs w:val="30"/>
          <w:rtl/>
        </w:rPr>
        <w:lastRenderedPageBreak/>
        <w:t xml:space="preserve">وَفِيهِ: الْحَثُّ عَلَى الْمُحَافَظَةِ عَلَى الْأَذَانِ فِي الْحَضَرِ وَالسَّفَرِ </w:t>
      </w:r>
      <w:r w:rsidRPr="00B07619">
        <w:rPr>
          <w:rFonts w:ascii="Arabic Typesetting" w:hAnsi="Arabic Typesetting" w:cs="Arabic Typesetting"/>
          <w:b/>
          <w:bCs/>
          <w:sz w:val="30"/>
          <w:szCs w:val="30"/>
          <w:rtl/>
        </w:rPr>
        <w:t>- حكمه -</w:t>
      </w:r>
      <w:r w:rsidRPr="00B07619">
        <w:rPr>
          <w:rFonts w:ascii="Arabic Typesetting" w:hAnsi="Arabic Typesetting" w:cs="Arabic Typesetting"/>
          <w:sz w:val="30"/>
          <w:szCs w:val="30"/>
          <w:rtl/>
        </w:rPr>
        <w:t>، وَفِيهِ: أَنَّ الْجَمَاعَةَ تَصِحُّ بِإِمَامٍ وَمَأْمُومٍ، وَهُوَ إِجْمَاعُ الْمُسْلِمِينَ، وَفِيهِ تَقْدِيمُ الصَّلَاةِ فِي أَوَّلِ الْوَقْتِ.</w:t>
      </w:r>
    </w:p>
    <w:p w14:paraId="4F1C955A" w14:textId="77777777" w:rsidR="00C3248D" w:rsidRPr="00B07619" w:rsidRDefault="00C3248D" w:rsidP="00C3248D">
      <w:pPr>
        <w:spacing w:before="100" w:beforeAutospacing="1" w:after="100" w:afterAutospacing="1"/>
        <w:jc w:val="both"/>
        <w:rPr>
          <w:rFonts w:ascii="Arabic Typesetting" w:hAnsi="Arabic Typesetting" w:cs="Arabic Typesetting"/>
          <w:b/>
          <w:bCs/>
          <w:sz w:val="30"/>
          <w:szCs w:val="30"/>
        </w:rPr>
      </w:pPr>
      <w:r w:rsidRPr="00B07619">
        <w:rPr>
          <w:rFonts w:ascii="Arabic Typesetting" w:hAnsi="Arabic Typesetting" w:cs="Arabic Typesetting"/>
          <w:sz w:val="30"/>
          <w:szCs w:val="30"/>
        </w:rPr>
        <w:t>674. Malik Bin Al-Huwairith berichtete: Ein Freund und ich besuchten den Propheten, Allah segne ihn und gebe ihm Frieden. Als wir wieder aufbrechen wollten, sagte er zu uns: „</w:t>
      </w:r>
      <w:r w:rsidRPr="00B07619">
        <w:rPr>
          <w:rFonts w:ascii="Arabic Typesetting" w:hAnsi="Arabic Typesetting" w:cs="Arabic Typesetting"/>
          <w:b/>
          <w:bCs/>
          <w:sz w:val="30"/>
          <w:szCs w:val="30"/>
        </w:rPr>
        <w:t>Wenn die Zeit des Gebets eingetreten ist, dann ruft den Azhan (Gebetsruf), anschließend die Iqama (der zweite Ruf, um sich zum Gebet aufzustellen), und der Älteste von euch soll als Imam vorbeten.“</w:t>
      </w:r>
    </w:p>
    <w:p w14:paraId="169A6FAB" w14:textId="77777777" w:rsidR="00C3248D" w:rsidRPr="00B07619" w:rsidRDefault="00C3248D" w:rsidP="00C3248D">
      <w:pPr>
        <w:spacing w:before="100" w:beforeAutospacing="1" w:after="100" w:afterAutospacing="1"/>
        <w:jc w:val="both"/>
        <w:rPr>
          <w:rFonts w:ascii="Arabic Typesetting" w:hAnsi="Arabic Typesetting" w:cs="Arabic Typesetting"/>
          <w:b/>
          <w:bCs/>
          <w:sz w:val="30"/>
          <w:szCs w:val="30"/>
          <w:rtl/>
        </w:rPr>
      </w:pPr>
    </w:p>
    <w:p w14:paraId="3DBAC205" w14:textId="77777777" w:rsidR="00E13868" w:rsidRPr="00B07619" w:rsidRDefault="00FB0EF3" w:rsidP="00C3248D">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b/>
          <w:bCs/>
          <w:sz w:val="30"/>
          <w:szCs w:val="30"/>
          <w:u w:val="single"/>
        </w:rPr>
        <w:t>An-Nawawi</w:t>
      </w:r>
      <w:r w:rsidR="00C3248D" w:rsidRPr="00B07619">
        <w:rPr>
          <w:rFonts w:ascii="Arabic Typesetting" w:hAnsi="Arabic Typesetting" w:cs="Arabic Typesetting"/>
          <w:b/>
          <w:bCs/>
          <w:sz w:val="30"/>
          <w:szCs w:val="30"/>
          <w:u w:val="single"/>
        </w:rPr>
        <w:t>s Kommentar</w:t>
      </w:r>
      <w:r w:rsidR="00C3248D" w:rsidRPr="00B07619">
        <w:rPr>
          <w:rFonts w:ascii="Arabic Typesetting" w:hAnsi="Arabic Typesetting" w:cs="Arabic Typesetting"/>
          <w:sz w:val="30"/>
          <w:szCs w:val="30"/>
        </w:rPr>
        <w:t xml:space="preserve">: </w:t>
      </w:r>
    </w:p>
    <w:p w14:paraId="40B21DEC"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Pr>
        <w:t>In seinem Hadith, Allah segne ihn und gebe ihm Frieden: „</w:t>
      </w:r>
      <w:r w:rsidRPr="00B07619">
        <w:rPr>
          <w:rFonts w:ascii="Arabic Typesetting" w:hAnsi="Arabic Typesetting" w:cs="Arabic Typesetting"/>
          <w:b/>
          <w:bCs/>
          <w:sz w:val="30"/>
          <w:szCs w:val="30"/>
        </w:rPr>
        <w:t>Wenn die Zeit des Gebets eingetreten ist, dann ruft den Azhan (Gebetsruf), anschließend die Iqama</w:t>
      </w:r>
      <w:r w:rsidR="00FB0EF3" w:rsidRPr="00B07619">
        <w:rPr>
          <w:rFonts w:ascii="Arabic Typesetting" w:hAnsi="Arabic Typesetting" w:cs="Arabic Typesetting"/>
          <w:b/>
          <w:bCs/>
          <w:sz w:val="30"/>
          <w:szCs w:val="30"/>
        </w:rPr>
        <w:t>,</w:t>
      </w:r>
      <w:r w:rsidRPr="00B07619">
        <w:rPr>
          <w:rFonts w:ascii="Arabic Typesetting" w:hAnsi="Arabic Typesetting" w:cs="Arabic Typesetting"/>
          <w:b/>
          <w:bCs/>
          <w:sz w:val="30"/>
          <w:szCs w:val="30"/>
        </w:rPr>
        <w:t xml:space="preserve"> und der Älteste von euch soll als Imam vorbeten.“</w:t>
      </w:r>
      <w:r w:rsidRPr="00B07619">
        <w:rPr>
          <w:rFonts w:ascii="Arabic Typesetting" w:hAnsi="Arabic Typesetting" w:cs="Arabic Typesetting"/>
          <w:sz w:val="30"/>
          <w:szCs w:val="30"/>
        </w:rPr>
        <w:t xml:space="preserve"> liegt der Beweis, dass der Gebetsruf und</w:t>
      </w:r>
      <w:r w:rsidR="00FB0EF3" w:rsidRPr="00B07619">
        <w:rPr>
          <w:rFonts w:ascii="Arabic Typesetting" w:hAnsi="Arabic Typesetting" w:cs="Arabic Typesetting"/>
          <w:sz w:val="30"/>
          <w:szCs w:val="30"/>
        </w:rPr>
        <w:t xml:space="preserve"> das Gemeinschaftsgebet</w:t>
      </w:r>
      <w:r w:rsidRPr="00B07619">
        <w:rPr>
          <w:rFonts w:ascii="Arabic Typesetting" w:hAnsi="Arabic Typesetting" w:cs="Arabic Typesetting"/>
          <w:sz w:val="30"/>
          <w:szCs w:val="30"/>
        </w:rPr>
        <w:t xml:space="preserve"> für den Reisenden empfehlenswert</w:t>
      </w:r>
      <w:r w:rsidRPr="00B07619" w:rsidDel="00A318A2">
        <w:rPr>
          <w:rFonts w:ascii="Arabic Typesetting" w:hAnsi="Arabic Typesetting" w:cs="Arabic Typesetting"/>
          <w:sz w:val="30"/>
          <w:szCs w:val="30"/>
        </w:rPr>
        <w:t xml:space="preserve"> </w:t>
      </w:r>
      <w:r w:rsidRPr="00B07619">
        <w:rPr>
          <w:rFonts w:ascii="Arabic Typesetting" w:hAnsi="Arabic Typesetting" w:cs="Arabic Typesetting"/>
          <w:sz w:val="30"/>
          <w:szCs w:val="30"/>
        </w:rPr>
        <w:t xml:space="preserve">sind und darin der Ansporn steckt, den Gebetsruf sowohl für die Ansässigen als auch die Reisenden zu </w:t>
      </w:r>
      <w:r w:rsidR="00FB0EF3" w:rsidRPr="00B07619">
        <w:rPr>
          <w:rFonts w:ascii="Arabic Typesetting" w:hAnsi="Arabic Typesetting" w:cs="Arabic Typesetting"/>
          <w:sz w:val="30"/>
          <w:szCs w:val="30"/>
        </w:rPr>
        <w:t>verrichten</w:t>
      </w:r>
      <w:r w:rsidRPr="00B07619">
        <w:rPr>
          <w:rFonts w:ascii="Arabic Typesetting" w:hAnsi="Arabic Typesetting" w:cs="Arabic Typesetting"/>
          <w:sz w:val="30"/>
          <w:szCs w:val="30"/>
        </w:rPr>
        <w:t>. Außerdem sagt er aus, dass das Dschamma-</w:t>
      </w:r>
      <w:r w:rsidRPr="00B07619">
        <w:rPr>
          <w:rFonts w:ascii="Arabic Typesetting" w:hAnsi="Arabic Typesetting" w:cs="Arabic Typesetting"/>
          <w:sz w:val="30"/>
          <w:szCs w:val="30"/>
        </w:rPr>
        <w:lastRenderedPageBreak/>
        <w:t>Gebet (auch nur) mit einem Imam und einem Ma´mum* richtig ist. Da</w:t>
      </w:r>
      <w:r w:rsidR="00FB0EF3" w:rsidRPr="00B07619">
        <w:rPr>
          <w:rFonts w:ascii="Arabic Typesetting" w:hAnsi="Arabic Typesetting" w:cs="Arabic Typesetting"/>
          <w:sz w:val="30"/>
          <w:szCs w:val="30"/>
        </w:rPr>
        <w:t xml:space="preserve">rin </w:t>
      </w:r>
      <w:r w:rsidRPr="00B07619">
        <w:rPr>
          <w:rFonts w:ascii="Arabic Typesetting" w:hAnsi="Arabic Typesetting" w:cs="Arabic Typesetting"/>
          <w:sz w:val="30"/>
          <w:szCs w:val="30"/>
        </w:rPr>
        <w:t xml:space="preserve">sind sich die Gelehrten einig. Darüber hinaus liegt hierin der Vorzug, dass das Gebet frühzeitig verrichtet werden soll. </w:t>
      </w:r>
    </w:p>
    <w:p w14:paraId="0C32B3FD"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Pr>
        <w:t xml:space="preserve">*Vorbeter und ein zweiter Betender (steht rechts neben dem Imam). Wenn es nur zwei Personen sind, beten sie nebeneinander; ab drei und mehr Personen, stehen sie (als Ma´mum) hinter dem Imam. </w:t>
      </w:r>
    </w:p>
    <w:p w14:paraId="102FAECE" w14:textId="77777777" w:rsidR="00C3248D" w:rsidRPr="00B07619" w:rsidRDefault="00C3248D" w:rsidP="00C3248D">
      <w:pPr>
        <w:bidi/>
        <w:spacing w:before="100" w:beforeAutospacing="1" w:after="100" w:afterAutospacing="1"/>
        <w:jc w:val="both"/>
        <w:rPr>
          <w:rFonts w:ascii="Arabic Typesetting" w:hAnsi="Arabic Typesetting" w:cs="Arabic Typesetting"/>
          <w:b/>
          <w:bCs/>
          <w:sz w:val="30"/>
          <w:szCs w:val="30"/>
          <w:rtl/>
        </w:rPr>
      </w:pPr>
      <w:r w:rsidRPr="00B07619">
        <w:rPr>
          <w:rFonts w:ascii="Arabic Typesetting" w:hAnsi="Arabic Typesetting" w:cs="Arabic Typesetting"/>
          <w:sz w:val="30"/>
          <w:szCs w:val="30"/>
          <w:rtl/>
        </w:rPr>
        <w:br w:type="column"/>
      </w:r>
      <w:r w:rsidRPr="00B07619">
        <w:rPr>
          <w:rFonts w:ascii="Arabic Typesetting" w:hAnsi="Arabic Typesetting" w:cs="Arabic Typesetting"/>
          <w:b/>
          <w:bCs/>
          <w:sz w:val="30"/>
          <w:szCs w:val="30"/>
          <w:rtl/>
        </w:rPr>
        <w:lastRenderedPageBreak/>
        <w:t>54</w:t>
      </w:r>
      <w:r w:rsidRPr="00B07619">
        <w:rPr>
          <w:rFonts w:ascii="Arabic Typesetting" w:hAnsi="Arabic Typesetting" w:cs="Arabic Typesetting"/>
          <w:b/>
          <w:bCs/>
          <w:sz w:val="30"/>
          <w:szCs w:val="30"/>
        </w:rPr>
        <w:t xml:space="preserve"> - </w:t>
      </w:r>
      <w:r w:rsidRPr="00B07619">
        <w:rPr>
          <w:rFonts w:ascii="Arabic Typesetting" w:hAnsi="Arabic Typesetting" w:cs="Arabic Typesetting"/>
          <w:b/>
          <w:bCs/>
          <w:sz w:val="30"/>
          <w:szCs w:val="30"/>
          <w:rtl/>
        </w:rPr>
        <w:t>باب اسْتِحْبَابِ الْقُنُوتِ فِي جَمِيعِ</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الصَّلاَةِ إِذَا نزَلَتْ بِالْمُسْلِمِينَ نَازِلَةٌ ‏‏</w:t>
      </w:r>
    </w:p>
    <w:p w14:paraId="1051C9AA" w14:textId="77777777" w:rsidR="00C3248D" w:rsidRPr="00B07619" w:rsidRDefault="00C3248D" w:rsidP="00B2615D">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 xml:space="preserve">Die Empfehlung, in allen Gebeten </w:t>
      </w:r>
      <w:r w:rsidRPr="00B07619">
        <w:rPr>
          <w:rFonts w:ascii="Arabic Typesetting" w:hAnsi="Arabic Typesetting" w:cs="Arabic Typesetting"/>
          <w:b/>
          <w:bCs/>
          <w:i/>
          <w:iCs/>
          <w:sz w:val="30"/>
          <w:szCs w:val="30"/>
        </w:rPr>
        <w:t>Qunut</w:t>
      </w:r>
      <w:r w:rsidRPr="00B07619">
        <w:rPr>
          <w:rStyle w:val="FootnoteReference"/>
          <w:rFonts w:ascii="Arabic Typesetting" w:hAnsi="Arabic Typesetting" w:cs="Arabic Typesetting"/>
          <w:b/>
          <w:bCs/>
          <w:i/>
          <w:iCs/>
          <w:sz w:val="30"/>
          <w:szCs w:val="30"/>
        </w:rPr>
        <w:footnoteReference w:id="28"/>
      </w:r>
      <w:r w:rsidR="00105528" w:rsidRPr="00B07619">
        <w:rPr>
          <w:rFonts w:ascii="Arabic Typesetting" w:hAnsi="Arabic Typesetting" w:cs="Arabic Typesetting"/>
          <w:b/>
          <w:bCs/>
          <w:sz w:val="30"/>
          <w:szCs w:val="30"/>
        </w:rPr>
        <w:t xml:space="preserve"> zu halten, wenn </w:t>
      </w:r>
      <w:r w:rsidR="00B2615D" w:rsidRPr="00B07619">
        <w:rPr>
          <w:rFonts w:ascii="Arabic Typesetting" w:hAnsi="Arabic Typesetting" w:cs="Arabic Typesetting"/>
          <w:b/>
          <w:bCs/>
          <w:sz w:val="30"/>
          <w:szCs w:val="30"/>
        </w:rPr>
        <w:t xml:space="preserve">der muslimischen Gemeinde </w:t>
      </w:r>
      <w:r w:rsidRPr="00B07619">
        <w:rPr>
          <w:rFonts w:ascii="Arabic Typesetting" w:hAnsi="Arabic Typesetting" w:cs="Arabic Typesetting"/>
          <w:b/>
          <w:bCs/>
          <w:sz w:val="30"/>
          <w:szCs w:val="30"/>
        </w:rPr>
        <w:t>etwas heimgesucht wird</w:t>
      </w:r>
    </w:p>
    <w:p w14:paraId="2CB23468" w14:textId="77777777" w:rsidR="00C3248D" w:rsidRPr="00B07619" w:rsidRDefault="00C3248D" w:rsidP="00C3248D">
      <w:pPr>
        <w:spacing w:before="100" w:beforeAutospacing="1" w:after="100" w:afterAutospacing="1"/>
        <w:jc w:val="center"/>
        <w:rPr>
          <w:rFonts w:ascii="Arabic Typesetting" w:hAnsi="Arabic Typesetting" w:cs="Arabic Typesetting"/>
          <w:b/>
          <w:bCs/>
          <w:sz w:val="30"/>
          <w:szCs w:val="30"/>
        </w:rPr>
      </w:pPr>
    </w:p>
    <w:p w14:paraId="4B9155B8"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675</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حَدَّثَنِي أَبُو الطَّاهِرِ، وَحَرْمَلَةُ بْنُ يَحْيَى،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قَالاَ أَخْبَرَنَا ابْنُ وَهْبٍ، أَخْبَرَنِي يُونُسُ بْنُ يَزِيدَ، عَنِ ابْنِ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شِهَابٍ، قَالَ أَخْبَرَنِي سَعِيدُ بْنُ الْمُسَيَّبِ، وَأَبُو سَلَمَةَ بْنُ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عَبْدِ الرَّحْمَنِ بْنِ عَوْفٍ أَنَّهُمَا سَمِعَا أَبَا هُرَيْرَةَ، يَقُولُ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كَانَ رَسُولُ اللَّهِ صلى الله عليه وسلم يَقُولُ حِينَ يَفْرُغُ مِنْ صَلاَةِ</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الْفَجْرِ مِنَ الْقِرَاءَةِ وَيُكَبِّرُ وَيَرْفَعُ رَأْسَهُ ‏"‏</w:t>
      </w:r>
      <w:r w:rsidRPr="00B07619">
        <w:rPr>
          <w:rFonts w:ascii="Arabic Typesetting" w:hAnsi="Arabic Typesetting" w:cs="Arabic Typesetting"/>
          <w:b/>
          <w:bCs/>
          <w:sz w:val="30"/>
          <w:szCs w:val="30"/>
          <w:rtl/>
        </w:rPr>
        <w:t>سَمِعَ اللَّهُ</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لِمَنْ حَمِدَهُ رَبَّنَا وَلَكَ الْحَمْدُ</w:t>
      </w:r>
      <w:r w:rsidRPr="00B07619">
        <w:rPr>
          <w:rFonts w:ascii="Arabic Typesetting" w:hAnsi="Arabic Typesetting" w:cs="Arabic Typesetting"/>
          <w:sz w:val="30"/>
          <w:szCs w:val="30"/>
          <w:rtl/>
        </w:rPr>
        <w:t xml:space="preserve"> ‏"‏، ثُمَّ يَقُولُ وَهُوَ قَائِمٌ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w:t>
      </w:r>
      <w:r w:rsidRPr="00B07619">
        <w:rPr>
          <w:rFonts w:ascii="Arabic Typesetting" w:hAnsi="Arabic Typesetting" w:cs="Arabic Typesetting"/>
          <w:b/>
          <w:bCs/>
          <w:sz w:val="30"/>
          <w:szCs w:val="30"/>
          <w:rtl/>
        </w:rPr>
        <w:t>اللَّهُمَّ أَنْجِ الْوَلِيدَ بْنَ الْوَلِيدِ وَسَلَمَةَ بْنَ هِشَامٍ</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وَعَيَّاشَ بْنَ أَبِي رَبِيعَةَ وَالْمُسْتَضْعَفِينَ مِنَ الْمُؤْمِنِينَ</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اللَّهُمَّ اشْدُدْ وَطْأَتَكَ عَلَى مُضَرَ وَاجْعَلْهَا عَلَيْهِمْ كَسِنِي</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يُوسُفَ اللَّهُمَّ الْعَنْ لِحْيَانَ وَرِعْلاً وَذَكْوَانَ وَعُصَيَّةَ عَصَتِ</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اللَّهَ وَرَسُولَهُ ‏"‏،</w:t>
      </w:r>
      <w:r w:rsidRPr="00B07619">
        <w:rPr>
          <w:rFonts w:ascii="Arabic Typesetting" w:hAnsi="Arabic Typesetting" w:cs="Arabic Typesetting"/>
          <w:sz w:val="30"/>
          <w:szCs w:val="30"/>
          <w:rtl/>
        </w:rPr>
        <w:t>‏ ثُمَّ بَلَغَنَا أَنَّهُ تَرَكَ ذَلِكَ لَمَّا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أُنْزِلَ ‏{</w:t>
      </w:r>
      <w:r w:rsidRPr="00B07619">
        <w:rPr>
          <w:rFonts w:ascii="Arabic Typesetting" w:hAnsi="Arabic Typesetting" w:cs="Arabic Typesetting"/>
          <w:b/>
          <w:bCs/>
          <w:sz w:val="30"/>
          <w:szCs w:val="30"/>
          <w:rtl/>
        </w:rPr>
        <w:t>لَيْسَ لَكَ مِنَ الأَمْرِ شَىْءٌ أَوْ يَتُوبَ عَلَيْهِمْ أَوْ</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يُعَذِّبَهُمْ فَإِنَّهُمْ ظَالِمُونَ‏}‏</w:t>
      </w:r>
      <w:r w:rsidRPr="00B07619">
        <w:rPr>
          <w:rFonts w:ascii="Arabic Typesetting" w:hAnsi="Arabic Typesetting" w:cs="Arabic Typesetting"/>
          <w:sz w:val="30"/>
          <w:szCs w:val="30"/>
          <w:rtl/>
        </w:rPr>
        <w:t xml:space="preserve"> ‏.‏</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آل عمران:128</w:t>
      </w:r>
    </w:p>
    <w:p w14:paraId="219248D1"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بخاري 6200، مسلم 675، ابن ماجه 1244</w:t>
      </w:r>
    </w:p>
    <w:p w14:paraId="04002CA8"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 xml:space="preserve">النووي: مَذْهَبُ الشَّافِعِيِّ - رَحِمَهُ اللَّهُ - أَنَّ الْقُنُوتَ مَسْنُونٌ فِي صَلَاةِ الصُّبْحِ دَائِمًا، وَأَمَّا غَيْرُهَا فَلَهُ فِيهِ ثَلَاثَةُ أَقْوَالٍ: الصَّحِيحُ الْمَشْهُورُ: أَنَّهُ إِنْ نَزَلَتْ نَازِلَةٌ </w:t>
      </w:r>
      <w:r w:rsidRPr="00B07619">
        <w:rPr>
          <w:rFonts w:ascii="Arabic Typesetting" w:hAnsi="Arabic Typesetting" w:cs="Arabic Typesetting"/>
          <w:sz w:val="30"/>
          <w:szCs w:val="30"/>
          <w:rtl/>
        </w:rPr>
        <w:lastRenderedPageBreak/>
        <w:t>كَعَدُوٍّ وَقَحْطٍ وَوَبَاءٍ وَعَطَشٍ وَضَرَرٍ ظَاهِرٍ فِي الْمُسْلِمِينَ وَنَحْوِ ذَلِكَ قَنَتُوا فِي جَمِيعِ الصَّلَوَاتِ الْمَكْتُوبَةِ وَإِلَّا فَلَا. وَالثَّانِي يَقْنُتُونَ فِي الْحَالَيْنِ. وَالثَّالِثُ: لَا يَقْنُتُونَ فِي الْحَالَيْنِ. وَمَحَلُّ الْقُنُوتِ بَعْدَ رَفْعِ الرَّأْسِ مِنَ الرُّكُوعِ فِي الرَّكْعَةِ الْأَخِيرَةِ. وَفِي اسْتِحْبَابِ الْجَهْرِ بِالْقُنُوتِ فِي الصَّلَاةِ الْجَهْرِيَّةِ وَجْهَانِ: أَصَحُّهُمَا: يَجْهَرُ، وَيُسْتَحَبُّ رَفْعُ الْيَدَيْنِ فِيهِ، وَلَا يَمْسَحُ الْوَجْهَ. وَقِيلَ: يُسْتَحَبُّ مَسْحُهُ، وَقِيلَ: لَا يَرْفَعُ الْيَدَ. وَاتَّفَقُوا عَلَى كَرَاهَةِ مَسْحِ الصَّدْرِ، وَالصَّحِيحُ: أَنَّهُ لَا يَتَعَيَّنُ فِيهِ دُعَاءٌ مَخْصُوصٌ، بَلْ يَحْصُلُ بِكُلِّ دُعَاءٍ. وَفِيهِ وَجْهٌ: أَنَّهُ لَا يَحْصُلُ إِلَّا بِالدُّعَاءِ الْمَشْهُورِ: (</w:t>
      </w:r>
      <w:r w:rsidRPr="00B07619">
        <w:rPr>
          <w:rFonts w:ascii="Arabic Typesetting" w:hAnsi="Arabic Typesetting" w:cs="Arabic Typesetting"/>
          <w:b/>
          <w:bCs/>
          <w:sz w:val="30"/>
          <w:szCs w:val="30"/>
          <w:rtl/>
        </w:rPr>
        <w:t>اللَّهُمَّ اهْدِنِي فِيمَنْ هَدَيْتَ...)</w:t>
      </w:r>
      <w:r w:rsidRPr="00B07619">
        <w:rPr>
          <w:rFonts w:ascii="Arabic Typesetting" w:hAnsi="Arabic Typesetting" w:cs="Arabic Typesetting"/>
          <w:sz w:val="30"/>
          <w:szCs w:val="30"/>
          <w:rtl/>
        </w:rPr>
        <w:t xml:space="preserve"> إِلَى آخِرِهِ. وَالصَّحِيحُ أَنَّ هَذَا مُسْتَحَبٌّ لَا شَرْطٌ، وَلَوْ تَرَكَ الْقُنُوتَ فِي الصُّبْحِ سَجَدَ لِلسَّهْوِ. وَذَهَبَ أَبُو حَنِيفَةَ وَأَحْمَدُ وَآخَرُونَ إِلَى أَنَّهُ لَا قُنُوتَ فِي الصُّبْحِ، وَقَالَ مَالِكٌ: يَقْنُتُ قَبْلَ الرُّكُوعِ. وَدَلَائِلُ الْجَمْعِ مَعْرُوفَةٌ، وَقَدْ أَوْضَحْتُهَا فِي شَرْحِ الْمُهَذَّبِ . وَاللَّهُ أَعْلَمُ. قَوْلُهُ: "</w:t>
      </w:r>
      <w:r w:rsidRPr="00B07619">
        <w:rPr>
          <w:rStyle w:val="harfbody1"/>
          <w:rFonts w:ascii="Arabic Typesetting" w:hAnsi="Arabic Typesetting" w:cs="Arabic Typesetting"/>
          <w:b/>
          <w:bCs/>
          <w:sz w:val="30"/>
          <w:szCs w:val="30"/>
          <w:rtl/>
        </w:rPr>
        <w:t xml:space="preserve">كَانَ رَسُولُ اللَّهِ - صَلَّى اللَّهُ عَلَيْهِ وَسَلَّمَ - يَقُولُ حِينَ يَفْرُغُ مِنْ صَلَاةِ الْفَجْرِ مِنَ الْقِرَاءَةِ وَيُكَبِّرُ وَيَرْفَعُ رَأْسَهُ: سَمِعَ اللَّهُ لِمَنْ حَمِدَهُ رَبَّنَا وَلَكَ الْحَمْدُ، ثُمَّ يَقُولُ: اللَّهُمَّ أَنْجِ </w:t>
      </w:r>
      <w:r w:rsidRPr="00B07619">
        <w:rPr>
          <w:rStyle w:val="harfbody1"/>
          <w:rFonts w:ascii="Arabic Typesetting" w:hAnsi="Arabic Typesetting" w:cs="Arabic Typesetting"/>
          <w:sz w:val="30"/>
          <w:szCs w:val="30"/>
          <w:rtl/>
        </w:rPr>
        <w:t>الْوَلِيدَ بْنَ الْوَلِيدِ</w:t>
      </w:r>
      <w:r w:rsidRPr="00B07619">
        <w:rPr>
          <w:rFonts w:ascii="Arabic Typesetting" w:hAnsi="Arabic Typesetting" w:cs="Arabic Typesetting"/>
          <w:sz w:val="30"/>
          <w:szCs w:val="30"/>
          <w:rtl/>
        </w:rPr>
        <w:t xml:space="preserve">. إِلَى آخِرِهِ فِيهِ اسْتِحْبَابُ الْقُنُوتِ وَالْجَهْرِ بِهِ، وَأَنَّهُ بَعْدَ الرُّكُوعِ، وَأَنَّهُ يَجْمَعُ بَيْنَ قَوْلِهِ: "سَمِعَ اللَّهُ لِمَنْ حَمِدَهُ" "وَرَبَّنَا لَكَ الْحَمْدُ"، وَفِيهِ: جَوَازُ الدُّعَاءِ لِإِنْسَانٍ مُعَيَّنٍ وَغَيْرِ مُعَيَّنٍ. وَقَدْ سَبَقَ أَنَّهُ يَجُوزُ أَنْ يَقُولَ: رَبَّنَا لَكَ الْحَمْدُ وَرَبَّنَا وَلَكَ الْحَمْدُ بِإِثْبَاتِ الْوَاوِ وَحَذْفِهَا، وَقَدْ ثَبَتَ الْأَمْرَانِ فِي الصَّحِيحِ، وَسَبَقَ بَيَانُ حِكْمَةِ الْوَاوِ. قَوْلُهُ - صَلَّى اللَّهُ عَلَيْهِ وَسَلَّمَ -: </w:t>
      </w:r>
      <w:bookmarkStart w:id="134" w:name="3348"/>
      <w:r w:rsidRPr="00B07619">
        <w:rPr>
          <w:rFonts w:ascii="Arabic Typesetting" w:hAnsi="Arabic Typesetting" w:cs="Arabic Typesetting"/>
          <w:sz w:val="30"/>
          <w:szCs w:val="30"/>
          <w:rtl/>
        </w:rPr>
        <w:t>"</w:t>
      </w:r>
      <w:r w:rsidRPr="00B07619">
        <w:rPr>
          <w:rStyle w:val="harfbody1"/>
          <w:rFonts w:ascii="Arabic Typesetting" w:hAnsi="Arabic Typesetting" w:cs="Arabic Typesetting"/>
          <w:b/>
          <w:bCs/>
          <w:sz w:val="30"/>
          <w:szCs w:val="30"/>
          <w:rtl/>
        </w:rPr>
        <w:t>اللَّهُمَّ اشْدُدْ وَطْأَتَكَ عَلَى مُضَرَ</w:t>
      </w:r>
      <w:bookmarkEnd w:id="134"/>
      <w:r w:rsidRPr="00B07619">
        <w:rPr>
          <w:rFonts w:ascii="Arabic Typesetting" w:hAnsi="Arabic Typesetting" w:cs="Arabic Typesetting"/>
          <w:sz w:val="30"/>
          <w:szCs w:val="30"/>
          <w:rtl/>
        </w:rPr>
        <w:t>."الْوَطْأَةُ - بِفَتْحِ الْوَاوِ وَإِسْكَانِ الطَّاءِ وَبَعْدَهَا هَمْزَةٌ - وَهِيَ الْبَأْسُ. قَوْلُهُ - صَلَّى اللَّهُ عَلَيْهِ وَسَلَّمَ -: "</w:t>
      </w:r>
      <w:r w:rsidRPr="00B07619">
        <w:rPr>
          <w:rStyle w:val="harfbody1"/>
          <w:rFonts w:ascii="Arabic Typesetting" w:hAnsi="Arabic Typesetting" w:cs="Arabic Typesetting"/>
          <w:b/>
          <w:bCs/>
          <w:sz w:val="30"/>
          <w:szCs w:val="30"/>
          <w:rtl/>
        </w:rPr>
        <w:t xml:space="preserve">وَاجْعَلْهَا عَلَيْهِمْ كَسِنِي </w:t>
      </w:r>
      <w:r w:rsidRPr="00B07619">
        <w:rPr>
          <w:rStyle w:val="harfbody1"/>
          <w:rFonts w:ascii="Arabic Typesetting" w:hAnsi="Arabic Typesetting" w:cs="Arabic Typesetting"/>
          <w:sz w:val="30"/>
          <w:szCs w:val="30"/>
          <w:rtl/>
        </w:rPr>
        <w:t xml:space="preserve">يُوسُفَ </w:t>
      </w:r>
      <w:r w:rsidRPr="00B07619">
        <w:rPr>
          <w:rFonts w:ascii="Arabic Typesetting" w:hAnsi="Arabic Typesetting" w:cs="Arabic Typesetting"/>
          <w:sz w:val="30"/>
          <w:szCs w:val="30"/>
          <w:rtl/>
        </w:rPr>
        <w:t>" هُوَ بِكَسْرِ السِّينِ وَتَخْفِيفِ الْيَاءِ أَيِ اجْعَلْهَا سِنِينَ شِدَادًا ذَوَاتِ قَحْطٍ وَغَلَاءٍ. قَوْلُهُ - صَلَّى اللَّهُ عَلَيْهِ وَسَلَّمَ -: "</w:t>
      </w:r>
      <w:r w:rsidRPr="00B07619">
        <w:rPr>
          <w:rStyle w:val="harfbody1"/>
          <w:rFonts w:ascii="Arabic Typesetting" w:hAnsi="Arabic Typesetting" w:cs="Arabic Typesetting"/>
          <w:b/>
          <w:bCs/>
          <w:sz w:val="30"/>
          <w:szCs w:val="30"/>
          <w:rtl/>
        </w:rPr>
        <w:t xml:space="preserve">اللَّهُمَّ الْعَنْ </w:t>
      </w:r>
      <w:r w:rsidRPr="00B07619">
        <w:rPr>
          <w:rStyle w:val="harfbody1"/>
          <w:rFonts w:ascii="Arabic Typesetting" w:hAnsi="Arabic Typesetting" w:cs="Arabic Typesetting"/>
          <w:sz w:val="30"/>
          <w:szCs w:val="30"/>
          <w:rtl/>
        </w:rPr>
        <w:t>لِحْيَانَ</w:t>
      </w:r>
      <w:r w:rsidRPr="00B07619">
        <w:rPr>
          <w:rFonts w:ascii="Arabic Typesetting" w:hAnsi="Arabic Typesetting" w:cs="Arabic Typesetting"/>
          <w:sz w:val="30"/>
          <w:szCs w:val="30"/>
          <w:rtl/>
        </w:rPr>
        <w:t xml:space="preserve">" إِلَى آخِرِهِ؛ فِيهِ: جَوَازُ لَعْنِ الْكُفَّارِ وَطَائِفَةٍ مُعَيَّنَةٍ مِنْهُمْ. قَوْلُهُ: "ثُمَّ بَلَغْنَا أَنَّهُ تَرَكَ ذَلِكَ" </w:t>
      </w:r>
      <w:r w:rsidRPr="00B07619">
        <w:rPr>
          <w:rFonts w:ascii="Arabic Typesetting" w:hAnsi="Arabic Typesetting" w:cs="Arabic Typesetting"/>
          <w:sz w:val="30"/>
          <w:szCs w:val="30"/>
          <w:rtl/>
        </w:rPr>
        <w:lastRenderedPageBreak/>
        <w:t xml:space="preserve">يَعْنِي: الدُّعَاءَ عَلَى هَذِهِ الْقَبَائِلِ، وَأَمَّا أَصْلُ الْقُنُوتِ فِي الصُّبْحِ فَلَمْ </w:t>
      </w:r>
      <w:bookmarkStart w:id="135" w:name="____________P305"/>
      <w:bookmarkEnd w:id="135"/>
      <w:r w:rsidRPr="00B07619">
        <w:rPr>
          <w:rFonts w:ascii="Arabic Typesetting" w:hAnsi="Arabic Typesetting" w:cs="Arabic Typesetting"/>
          <w:sz w:val="30"/>
          <w:szCs w:val="30"/>
          <w:rtl/>
        </w:rPr>
        <w:t>يَتْرُكْهُ حَتَّى فَارَقَ الدُّنْيَا، كَذَلِكَ صَحَّ عَنْ أَنَسٍ رَضِيَ اللَّهُ عَنْهُ.</w:t>
      </w:r>
    </w:p>
    <w:p w14:paraId="15BDDB63" w14:textId="77777777" w:rsidR="00C3248D" w:rsidRPr="00B07619" w:rsidRDefault="00C3248D" w:rsidP="00B2615D">
      <w:pPr>
        <w:spacing w:before="100" w:beforeAutospacing="1" w:after="100" w:afterAutospacing="1"/>
        <w:jc w:val="both"/>
        <w:rPr>
          <w:rStyle w:val="matn1"/>
          <w:b/>
          <w:bCs/>
          <w:color w:val="auto"/>
          <w:sz w:val="30"/>
          <w:szCs w:val="30"/>
        </w:rPr>
      </w:pPr>
      <w:bookmarkStart w:id="136" w:name="Abu_Huraira17339"/>
      <w:r w:rsidRPr="00B07619">
        <w:rPr>
          <w:rFonts w:ascii="Arabic Typesetting" w:hAnsi="Arabic Typesetting" w:cs="Arabic Typesetting"/>
          <w:sz w:val="30"/>
          <w:szCs w:val="30"/>
        </w:rPr>
        <w:t xml:space="preserve">675. Ibn Schihab sagte: Said Bin Al-Musayyib und Abu Salama Bin Abdurrahman Bin Awf berichteten mir, dass sie Abu </w:t>
      </w:r>
      <w:r w:rsidR="00071C98" w:rsidRPr="00B07619">
        <w:rPr>
          <w:rFonts w:ascii="Arabic Typesetting" w:hAnsi="Arabic Typesetting" w:cs="Arabic Typesetting"/>
          <w:sz w:val="30"/>
          <w:szCs w:val="30"/>
        </w:rPr>
        <w:t>Hureira</w:t>
      </w:r>
      <w:bookmarkEnd w:id="136"/>
      <w:r w:rsidRPr="00B07619">
        <w:rPr>
          <w:rFonts w:ascii="Arabic Typesetting" w:hAnsi="Arabic Typesetting" w:cs="Arabic Typesetting"/>
          <w:sz w:val="30"/>
          <w:szCs w:val="30"/>
        </w:rPr>
        <w:t xml:space="preserve"> sagen hörten: </w:t>
      </w:r>
      <w:r w:rsidRPr="00B07619">
        <w:rPr>
          <w:rStyle w:val="matn1"/>
          <w:color w:val="auto"/>
          <w:sz w:val="30"/>
          <w:szCs w:val="30"/>
        </w:rPr>
        <w:t xml:space="preserve">Wenn der Gesandte Allahs, Allah segne ihn und gebe ihm Frieden, im Fajr-Gebet mit der Rezitation fertig war, sprach er den </w:t>
      </w:r>
      <w:r w:rsidRPr="00B07619">
        <w:rPr>
          <w:rStyle w:val="matn1"/>
          <w:i/>
          <w:iCs/>
          <w:color w:val="auto"/>
          <w:sz w:val="30"/>
          <w:szCs w:val="30"/>
        </w:rPr>
        <w:t>Takbir</w:t>
      </w:r>
      <w:r w:rsidRPr="00B07619">
        <w:rPr>
          <w:rStyle w:val="matn1"/>
          <w:color w:val="auto"/>
          <w:sz w:val="30"/>
          <w:szCs w:val="30"/>
        </w:rPr>
        <w:t xml:space="preserve"> (</w:t>
      </w:r>
      <w:r w:rsidR="00F6452C" w:rsidRPr="00B07619">
        <w:rPr>
          <w:rStyle w:val="matn1"/>
          <w:color w:val="auto"/>
          <w:sz w:val="30"/>
          <w:szCs w:val="30"/>
        </w:rPr>
        <w:t>beugte sich in den</w:t>
      </w:r>
      <w:r w:rsidRPr="00B07619">
        <w:rPr>
          <w:rStyle w:val="matn1"/>
          <w:color w:val="auto"/>
          <w:sz w:val="30"/>
          <w:szCs w:val="30"/>
        </w:rPr>
        <w:t xml:space="preserve"> Ruku´), und sagte</w:t>
      </w:r>
      <w:r w:rsidR="00F6452C" w:rsidRPr="00B07619">
        <w:rPr>
          <w:rStyle w:val="matn1"/>
          <w:color w:val="auto"/>
          <w:sz w:val="30"/>
          <w:szCs w:val="30"/>
        </w:rPr>
        <w:t xml:space="preserve"> beim Erheben aus dem </w:t>
      </w:r>
      <w:r w:rsidR="00F6452C" w:rsidRPr="00B07619">
        <w:rPr>
          <w:rStyle w:val="matn1"/>
          <w:i/>
          <w:iCs/>
          <w:color w:val="auto"/>
          <w:sz w:val="30"/>
          <w:szCs w:val="30"/>
        </w:rPr>
        <w:t>Ruku</w:t>
      </w:r>
      <w:r w:rsidR="00B2615D" w:rsidRPr="00B07619">
        <w:rPr>
          <w:rStyle w:val="matn1"/>
          <w:color w:val="auto"/>
          <w:sz w:val="30"/>
          <w:szCs w:val="30"/>
        </w:rPr>
        <w:t>´</w:t>
      </w:r>
      <w:r w:rsidRPr="00B07619">
        <w:rPr>
          <w:rStyle w:val="matn1"/>
          <w:color w:val="auto"/>
          <w:sz w:val="30"/>
          <w:szCs w:val="30"/>
        </w:rPr>
        <w:t xml:space="preserve">: </w:t>
      </w:r>
      <w:r w:rsidRPr="00B07619">
        <w:rPr>
          <w:rStyle w:val="matn1"/>
          <w:b/>
          <w:bCs/>
          <w:color w:val="auto"/>
          <w:sz w:val="30"/>
          <w:szCs w:val="30"/>
        </w:rPr>
        <w:t>„Sami´allahu li man hamidah, rabbana wa lakal hamd - Allah erhört den, der Ihn lobpreist. Unser Herr, und alles Lob sei Dir.“</w:t>
      </w:r>
      <w:r w:rsidRPr="00B07619">
        <w:rPr>
          <w:rStyle w:val="matn1"/>
          <w:color w:val="auto"/>
          <w:sz w:val="30"/>
          <w:szCs w:val="30"/>
        </w:rPr>
        <w:t xml:space="preserve"> Während er noch stand, sagte er dann: </w:t>
      </w:r>
      <w:r w:rsidRPr="00B07619">
        <w:rPr>
          <w:rStyle w:val="matn1"/>
          <w:b/>
          <w:bCs/>
          <w:color w:val="auto"/>
          <w:sz w:val="30"/>
          <w:szCs w:val="30"/>
        </w:rPr>
        <w:t xml:space="preserve">„O Allah, rette </w:t>
      </w:r>
      <w:bookmarkStart w:id="137" w:name="Al-Walid_Ibn_al-Walid6792"/>
      <w:r w:rsidRPr="00B07619">
        <w:rPr>
          <w:rStyle w:val="matn1"/>
          <w:b/>
          <w:bCs/>
          <w:i/>
          <w:iCs/>
          <w:color w:val="auto"/>
          <w:sz w:val="30"/>
          <w:szCs w:val="30"/>
        </w:rPr>
        <w:t xml:space="preserve">Al-Walid Bin Al-Walid, </w:t>
      </w:r>
      <w:bookmarkStart w:id="138" w:name="Salama_Ibn_Hischam20796"/>
      <w:bookmarkEnd w:id="137"/>
      <w:r w:rsidRPr="00B07619">
        <w:rPr>
          <w:rStyle w:val="matn1"/>
          <w:b/>
          <w:bCs/>
          <w:i/>
          <w:iCs/>
          <w:color w:val="auto"/>
          <w:sz w:val="30"/>
          <w:szCs w:val="30"/>
        </w:rPr>
        <w:t>Salama Bin Hischam,</w:t>
      </w:r>
      <w:r w:rsidRPr="00B07619">
        <w:rPr>
          <w:rStyle w:val="matn1"/>
          <w:b/>
          <w:bCs/>
          <w:color w:val="auto"/>
          <w:sz w:val="30"/>
          <w:szCs w:val="30"/>
        </w:rPr>
        <w:t xml:space="preserve"> </w:t>
      </w:r>
      <w:bookmarkStart w:id="139" w:name="`Ayyasch_Ibn_Abu_Rabie`a30328"/>
      <w:bookmarkEnd w:id="138"/>
      <w:r w:rsidRPr="00B07619">
        <w:rPr>
          <w:rStyle w:val="matn1"/>
          <w:b/>
          <w:bCs/>
          <w:i/>
          <w:iCs/>
          <w:color w:val="auto"/>
          <w:sz w:val="30"/>
          <w:szCs w:val="30"/>
        </w:rPr>
        <w:t>Ayyasch Bin Abu</w:t>
      </w:r>
      <w:r w:rsidRPr="00B07619">
        <w:rPr>
          <w:rStyle w:val="matn1"/>
          <w:b/>
          <w:bCs/>
          <w:color w:val="auto"/>
          <w:sz w:val="30"/>
          <w:szCs w:val="30"/>
        </w:rPr>
        <w:t xml:space="preserve"> </w:t>
      </w:r>
      <w:r w:rsidRPr="00B07619">
        <w:rPr>
          <w:rStyle w:val="matn1"/>
          <w:b/>
          <w:bCs/>
          <w:i/>
          <w:iCs/>
          <w:color w:val="auto"/>
          <w:sz w:val="30"/>
          <w:szCs w:val="30"/>
        </w:rPr>
        <w:t>Rabi`a</w:t>
      </w:r>
      <w:r w:rsidRPr="00B07619">
        <w:rPr>
          <w:rStyle w:val="matn1"/>
          <w:b/>
          <w:bCs/>
          <w:color w:val="auto"/>
          <w:sz w:val="30"/>
          <w:szCs w:val="30"/>
        </w:rPr>
        <w:t xml:space="preserve"> </w:t>
      </w:r>
      <w:bookmarkEnd w:id="139"/>
      <w:r w:rsidRPr="00B07619">
        <w:rPr>
          <w:rStyle w:val="matn1"/>
          <w:b/>
          <w:bCs/>
          <w:color w:val="auto"/>
          <w:sz w:val="30"/>
          <w:szCs w:val="30"/>
        </w:rPr>
        <w:t>und die wehrlosen unter den Gläubigen. O Allah</w:t>
      </w:r>
      <w:r w:rsidR="00F6452C" w:rsidRPr="00B07619">
        <w:rPr>
          <w:rStyle w:val="matn1"/>
          <w:b/>
          <w:bCs/>
          <w:color w:val="auto"/>
          <w:sz w:val="30"/>
          <w:szCs w:val="30"/>
        </w:rPr>
        <w:t>,</w:t>
      </w:r>
      <w:r w:rsidRPr="00B07619">
        <w:rPr>
          <w:rStyle w:val="matn1"/>
          <w:b/>
          <w:bCs/>
          <w:color w:val="auto"/>
          <w:sz w:val="30"/>
          <w:szCs w:val="30"/>
        </w:rPr>
        <w:t xml:space="preserve"> verstärke Deine Härte gegen </w:t>
      </w:r>
      <w:bookmarkStart w:id="140" w:name="Mudar1"/>
      <w:r w:rsidRPr="00B07619">
        <w:rPr>
          <w:rStyle w:val="matn1"/>
          <w:b/>
          <w:bCs/>
          <w:color w:val="auto"/>
          <w:sz w:val="30"/>
          <w:szCs w:val="30"/>
        </w:rPr>
        <w:t xml:space="preserve">Mudhar </w:t>
      </w:r>
      <w:bookmarkEnd w:id="140"/>
      <w:r w:rsidRPr="00B07619">
        <w:rPr>
          <w:rStyle w:val="matn1"/>
          <w:b/>
          <w:bCs/>
          <w:color w:val="auto"/>
          <w:sz w:val="30"/>
          <w:szCs w:val="30"/>
        </w:rPr>
        <w:t xml:space="preserve">und lass </w:t>
      </w:r>
      <w:r w:rsidR="00F6452C" w:rsidRPr="00B07619">
        <w:rPr>
          <w:rStyle w:val="matn1"/>
          <w:b/>
          <w:bCs/>
          <w:color w:val="auto"/>
          <w:sz w:val="30"/>
          <w:szCs w:val="30"/>
        </w:rPr>
        <w:t xml:space="preserve">(solche) </w:t>
      </w:r>
      <w:r w:rsidRPr="00B07619">
        <w:rPr>
          <w:rStyle w:val="matn1"/>
          <w:b/>
          <w:bCs/>
          <w:color w:val="auto"/>
          <w:sz w:val="30"/>
          <w:szCs w:val="30"/>
        </w:rPr>
        <w:t xml:space="preserve">Jahre auf sie zukommen </w:t>
      </w:r>
      <w:bookmarkStart w:id="141" w:name="Josef4096"/>
      <w:r w:rsidRPr="00B07619">
        <w:rPr>
          <w:rStyle w:val="matn1"/>
          <w:b/>
          <w:bCs/>
          <w:color w:val="auto"/>
          <w:sz w:val="30"/>
          <w:szCs w:val="30"/>
        </w:rPr>
        <w:t>wie die zu Josef´s Zeit</w:t>
      </w:r>
      <w:bookmarkEnd w:id="141"/>
      <w:r w:rsidRPr="00B07619">
        <w:rPr>
          <w:rStyle w:val="matn1"/>
          <w:b/>
          <w:bCs/>
          <w:color w:val="auto"/>
          <w:sz w:val="30"/>
          <w:szCs w:val="30"/>
        </w:rPr>
        <w:t xml:space="preserve">*. O Allah, verfluche </w:t>
      </w:r>
      <w:bookmarkStart w:id="142" w:name="Lahjan4262"/>
      <w:r w:rsidRPr="00B07619">
        <w:rPr>
          <w:rStyle w:val="matn1"/>
          <w:b/>
          <w:bCs/>
          <w:i/>
          <w:iCs/>
          <w:color w:val="auto"/>
          <w:sz w:val="30"/>
          <w:szCs w:val="30"/>
        </w:rPr>
        <w:t>Lihyan</w:t>
      </w:r>
      <w:r w:rsidRPr="00B07619">
        <w:rPr>
          <w:rStyle w:val="matn1"/>
          <w:b/>
          <w:bCs/>
          <w:color w:val="auto"/>
          <w:sz w:val="30"/>
          <w:szCs w:val="30"/>
        </w:rPr>
        <w:t xml:space="preserve">, </w:t>
      </w:r>
      <w:bookmarkStart w:id="143" w:name="Ri`l15870"/>
      <w:bookmarkEnd w:id="142"/>
      <w:r w:rsidRPr="00B07619">
        <w:rPr>
          <w:rStyle w:val="matn1"/>
          <w:b/>
          <w:bCs/>
          <w:color w:val="auto"/>
          <w:sz w:val="30"/>
          <w:szCs w:val="30"/>
        </w:rPr>
        <w:t xml:space="preserve">Rie`l, </w:t>
      </w:r>
      <w:bookmarkStart w:id="144" w:name="Zakwaan30415"/>
      <w:bookmarkEnd w:id="143"/>
      <w:r w:rsidRPr="00B07619">
        <w:rPr>
          <w:rStyle w:val="matn1"/>
          <w:b/>
          <w:bCs/>
          <w:color w:val="auto"/>
          <w:sz w:val="30"/>
          <w:szCs w:val="30"/>
        </w:rPr>
        <w:t xml:space="preserve">Zakwan </w:t>
      </w:r>
      <w:bookmarkEnd w:id="144"/>
      <w:r w:rsidRPr="00B07619">
        <w:rPr>
          <w:rStyle w:val="matn1"/>
          <w:b/>
          <w:bCs/>
          <w:color w:val="auto"/>
          <w:sz w:val="30"/>
          <w:szCs w:val="30"/>
        </w:rPr>
        <w:t xml:space="preserve">und </w:t>
      </w:r>
      <w:bookmarkStart w:id="145" w:name="`Usayya11713"/>
      <w:r w:rsidRPr="00B07619">
        <w:rPr>
          <w:rStyle w:val="matn1"/>
          <w:b/>
          <w:bCs/>
          <w:i/>
          <w:iCs/>
          <w:color w:val="auto"/>
          <w:sz w:val="30"/>
          <w:szCs w:val="30"/>
          <w:vertAlign w:val="superscript"/>
        </w:rPr>
        <w:t>3</w:t>
      </w:r>
      <w:r w:rsidRPr="00B07619">
        <w:rPr>
          <w:rStyle w:val="matn1"/>
          <w:b/>
          <w:bCs/>
          <w:i/>
          <w:iCs/>
          <w:color w:val="auto"/>
          <w:sz w:val="30"/>
          <w:szCs w:val="30"/>
        </w:rPr>
        <w:t>Usayya</w:t>
      </w:r>
      <w:r w:rsidRPr="00B07619">
        <w:rPr>
          <w:rStyle w:val="matn1"/>
          <w:b/>
          <w:bCs/>
          <w:color w:val="auto"/>
          <w:sz w:val="30"/>
          <w:szCs w:val="30"/>
        </w:rPr>
        <w:t xml:space="preserve">, </w:t>
      </w:r>
      <w:bookmarkEnd w:id="145"/>
      <w:r w:rsidRPr="00B07619">
        <w:rPr>
          <w:rStyle w:val="matn1"/>
          <w:b/>
          <w:bCs/>
          <w:color w:val="auto"/>
          <w:sz w:val="30"/>
          <w:szCs w:val="30"/>
        </w:rPr>
        <w:t xml:space="preserve">die Allah und Seinen Gesandten gegenüber Treuebruch begingen.“ </w:t>
      </w:r>
      <w:r w:rsidRPr="00B07619">
        <w:rPr>
          <w:rStyle w:val="matn1"/>
          <w:color w:val="auto"/>
          <w:sz w:val="30"/>
          <w:szCs w:val="30"/>
        </w:rPr>
        <w:t>Wir erfuhren, dass er damit aufhörte, nachdem dieser Vers offenbart wurde:</w:t>
      </w:r>
      <w:bookmarkStart w:id="146" w:name="Von_dir_ist_es_gar_nicht_abhängig,28022"/>
      <w:r w:rsidRPr="00B07619">
        <w:rPr>
          <w:rStyle w:val="matn1"/>
          <w:color w:val="auto"/>
          <w:sz w:val="30"/>
          <w:szCs w:val="30"/>
        </w:rPr>
        <w:t xml:space="preserve"> </w:t>
      </w:r>
      <w:r w:rsidRPr="00B07619">
        <w:rPr>
          <w:rStyle w:val="matn1"/>
          <w:b/>
          <w:bCs/>
          <w:color w:val="auto"/>
          <w:sz w:val="30"/>
          <w:szCs w:val="30"/>
        </w:rPr>
        <w:t xml:space="preserve">„Es ist nicht deine Sache, ob Er ihnen vergibt oder sie straft, denn sie sind </w:t>
      </w:r>
      <w:bookmarkEnd w:id="146"/>
      <w:r w:rsidRPr="00B07619">
        <w:rPr>
          <w:rStyle w:val="matn1"/>
          <w:b/>
          <w:bCs/>
          <w:color w:val="auto"/>
          <w:sz w:val="30"/>
          <w:szCs w:val="30"/>
        </w:rPr>
        <w:t>wahrlich Ungerechte.“</w:t>
      </w:r>
    </w:p>
    <w:p w14:paraId="2F961AD7" w14:textId="77777777" w:rsidR="00C3248D" w:rsidRPr="00B07619" w:rsidRDefault="00C3248D" w:rsidP="00E13868">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Buchari </w:t>
      </w:r>
      <w:r w:rsidRPr="00B07619">
        <w:rPr>
          <w:rFonts w:ascii="Arabic Typesetting" w:hAnsi="Arabic Typesetting" w:cs="Arabic Typesetting"/>
          <w:sz w:val="30"/>
          <w:szCs w:val="30"/>
          <w:rtl/>
        </w:rPr>
        <w:t>6200</w:t>
      </w:r>
      <w:r w:rsidR="00E13868"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Muslim 675</w:t>
      </w:r>
      <w:r w:rsidR="00E13868"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Ibn Madscha 1244</w:t>
      </w:r>
    </w:p>
    <w:p w14:paraId="2C907496"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lastRenderedPageBreak/>
        <w:t>*Während se</w:t>
      </w:r>
      <w:r w:rsidR="00F6452C" w:rsidRPr="00B07619">
        <w:rPr>
          <w:rFonts w:ascii="Arabic Typesetting" w:hAnsi="Arabic Typesetting" w:cs="Arabic Typesetting"/>
          <w:sz w:val="30"/>
          <w:szCs w:val="30"/>
        </w:rPr>
        <w:t>iner Zeit, zur Zeit des Pharaos</w:t>
      </w:r>
      <w:r w:rsidRPr="00B07619">
        <w:rPr>
          <w:rFonts w:ascii="Arabic Typesetting" w:hAnsi="Arabic Typesetting" w:cs="Arabic Typesetting"/>
          <w:sz w:val="30"/>
          <w:szCs w:val="30"/>
        </w:rPr>
        <w:t xml:space="preserve"> von Ägypten</w:t>
      </w:r>
      <w:r w:rsidR="00F6452C"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herrschten Jahre der Dürre, </w:t>
      </w:r>
      <w:r w:rsidR="00F6452C" w:rsidRPr="00B07619">
        <w:rPr>
          <w:rFonts w:ascii="Arabic Typesetting" w:hAnsi="Arabic Typesetting" w:cs="Arabic Typesetting"/>
          <w:sz w:val="30"/>
          <w:szCs w:val="30"/>
        </w:rPr>
        <w:t>erhöhte</w:t>
      </w:r>
      <w:r w:rsidRPr="00B07619">
        <w:rPr>
          <w:rFonts w:ascii="Arabic Typesetting" w:hAnsi="Arabic Typesetting" w:cs="Arabic Typesetting"/>
          <w:sz w:val="30"/>
          <w:szCs w:val="30"/>
        </w:rPr>
        <w:t xml:space="preserve"> Lebenskosten und Hunger, während der Prophet Yosuf als Verwalter über Ägypten diese Zeit in geschickter Verwaltung erfolgreich bewältigen konnte.</w:t>
      </w:r>
    </w:p>
    <w:p w14:paraId="3CD56719" w14:textId="77777777" w:rsidR="00C3248D" w:rsidRPr="00B07619" w:rsidRDefault="00F6452C" w:rsidP="00C3248D">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An-Nawawi</w:t>
      </w:r>
      <w:r w:rsidR="00C3248D" w:rsidRPr="00B07619">
        <w:rPr>
          <w:rFonts w:ascii="Arabic Typesetting" w:hAnsi="Arabic Typesetting" w:cs="Arabic Typesetting"/>
          <w:sz w:val="30"/>
          <w:szCs w:val="30"/>
        </w:rPr>
        <w:t xml:space="preserve">s Kommentar: Der Madhhab von Schafi´i, rahimahullah, lautet, dass das </w:t>
      </w:r>
      <w:r w:rsidR="00C3248D" w:rsidRPr="00B07619">
        <w:rPr>
          <w:rFonts w:ascii="Arabic Typesetting" w:hAnsi="Arabic Typesetting" w:cs="Arabic Typesetting"/>
          <w:i/>
          <w:iCs/>
          <w:sz w:val="30"/>
          <w:szCs w:val="30"/>
        </w:rPr>
        <w:t>Qunut</w:t>
      </w:r>
      <w:r w:rsidR="00C3248D" w:rsidRPr="00B07619">
        <w:rPr>
          <w:rFonts w:ascii="Arabic Typesetting" w:hAnsi="Arabic Typesetting" w:cs="Arabic Typesetting"/>
          <w:sz w:val="30"/>
          <w:szCs w:val="30"/>
        </w:rPr>
        <w:t xml:space="preserve"> im Morgengebet immer Sunna sei und bezüglich der anderen Gebete hat er drei Meinungen: </w:t>
      </w:r>
    </w:p>
    <w:p w14:paraId="61E1044B" w14:textId="77777777" w:rsidR="00C3248D" w:rsidRPr="00B07619" w:rsidRDefault="00C3248D" w:rsidP="00C3248D">
      <w:pPr>
        <w:numPr>
          <w:ilvl w:val="0"/>
          <w:numId w:val="25"/>
        </w:num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Die bekannte und korrekte Meinung: Wenn Muslime von einem Unglück heimgesucht werden, wie zum Beispiel </w:t>
      </w:r>
      <w:r w:rsidR="00F6452C" w:rsidRPr="00B07619">
        <w:rPr>
          <w:rFonts w:ascii="Arabic Typesetting" w:hAnsi="Arabic Typesetting" w:cs="Arabic Typesetting"/>
          <w:sz w:val="30"/>
          <w:szCs w:val="30"/>
        </w:rPr>
        <w:t xml:space="preserve">von </w:t>
      </w:r>
      <w:r w:rsidRPr="00B07619">
        <w:rPr>
          <w:rFonts w:ascii="Arabic Typesetting" w:hAnsi="Arabic Typesetting" w:cs="Arabic Typesetting"/>
          <w:sz w:val="30"/>
          <w:szCs w:val="30"/>
        </w:rPr>
        <w:t>einem Feind, von Hunger, Krankheiten, Dürre und andere</w:t>
      </w:r>
      <w:r w:rsidR="00F6452C" w:rsidRPr="00B07619">
        <w:rPr>
          <w:rFonts w:ascii="Arabic Typesetting" w:hAnsi="Arabic Typesetting" w:cs="Arabic Typesetting"/>
          <w:sz w:val="30"/>
          <w:szCs w:val="30"/>
        </w:rPr>
        <w:t>n</w:t>
      </w:r>
      <w:r w:rsidRPr="00B07619">
        <w:rPr>
          <w:rFonts w:ascii="Arabic Typesetting" w:hAnsi="Arabic Typesetting" w:cs="Arabic Typesetting"/>
          <w:sz w:val="30"/>
          <w:szCs w:val="30"/>
        </w:rPr>
        <w:t xml:space="preserve"> äußerliche</w:t>
      </w:r>
      <w:r w:rsidR="00F6452C" w:rsidRPr="00B07619">
        <w:rPr>
          <w:rFonts w:ascii="Arabic Typesetting" w:hAnsi="Arabic Typesetting" w:cs="Arabic Typesetting"/>
          <w:sz w:val="30"/>
          <w:szCs w:val="30"/>
        </w:rPr>
        <w:t>n</w:t>
      </w:r>
      <w:r w:rsidRPr="00B07619">
        <w:rPr>
          <w:rFonts w:ascii="Arabic Typesetting" w:hAnsi="Arabic Typesetting" w:cs="Arabic Typesetting"/>
          <w:sz w:val="30"/>
          <w:szCs w:val="30"/>
        </w:rPr>
        <w:t xml:space="preserve"> Einflüssen usw., dann spricht man das Qunut in allen Gebeten, ansonsten nicht. </w:t>
      </w:r>
    </w:p>
    <w:p w14:paraId="106EA5C3" w14:textId="77777777" w:rsidR="00C3248D" w:rsidRPr="00B07619" w:rsidRDefault="00C3248D" w:rsidP="00C3248D">
      <w:pPr>
        <w:numPr>
          <w:ilvl w:val="0"/>
          <w:numId w:val="25"/>
        </w:num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Es wird in beiden Fällen gesprochen. </w:t>
      </w:r>
    </w:p>
    <w:p w14:paraId="7FD9EE9F" w14:textId="77777777" w:rsidR="00C3248D" w:rsidRPr="00B07619" w:rsidRDefault="00C3248D" w:rsidP="00C3248D">
      <w:pPr>
        <w:numPr>
          <w:ilvl w:val="0"/>
          <w:numId w:val="25"/>
        </w:num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Es wird in beiden Fällen nicht gesprochen.</w:t>
      </w:r>
    </w:p>
    <w:p w14:paraId="66A44039"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Das Qunut spricht man in der letzten Rakaa, nachdem man sich aus der Verbeugung erhebt. Bezüglich der Empfehlung das Qunut in den Gebeten zu sprechen, die laut rezitiert werden (Morgen-, Abend- und </w:t>
      </w:r>
      <w:r w:rsidRPr="00B07619">
        <w:rPr>
          <w:rFonts w:ascii="Arabic Typesetting" w:hAnsi="Arabic Typesetting" w:cs="Arabic Typesetting"/>
          <w:sz w:val="30"/>
          <w:szCs w:val="30"/>
        </w:rPr>
        <w:lastRenderedPageBreak/>
        <w:t>Nachtgebet), gibt es zwei Betrachtungsweisen</w:t>
      </w:r>
      <w:r w:rsidR="00F6452C" w:rsidRPr="00B07619">
        <w:rPr>
          <w:rFonts w:ascii="Arabic Typesetting" w:hAnsi="Arabic Typesetting" w:cs="Arabic Typesetting"/>
          <w:sz w:val="30"/>
          <w:szCs w:val="30"/>
        </w:rPr>
        <w:t xml:space="preserve"> (in der Hinsicht der Art und Weise, sie zu sprechen)</w:t>
      </w:r>
      <w:r w:rsidRPr="00B07619">
        <w:rPr>
          <w:rFonts w:ascii="Arabic Typesetting" w:hAnsi="Arabic Typesetting" w:cs="Arabic Typesetting"/>
          <w:sz w:val="30"/>
          <w:szCs w:val="30"/>
        </w:rPr>
        <w:t>:</w:t>
      </w:r>
    </w:p>
    <w:p w14:paraId="4640AB4A" w14:textId="77777777" w:rsidR="00C3248D" w:rsidRPr="00B07619" w:rsidRDefault="00C3248D" w:rsidP="00684BA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1.  ist (laut), und es ist empfehlenswert, dabei die Hände zu heben, </w:t>
      </w:r>
      <w:r w:rsidR="00F6452C" w:rsidRPr="00B07619">
        <w:rPr>
          <w:rFonts w:ascii="Arabic Typesetting" w:hAnsi="Arabic Typesetting" w:cs="Arabic Typesetting"/>
          <w:sz w:val="30"/>
          <w:szCs w:val="30"/>
        </w:rPr>
        <w:t>jedoch nicht mit ihnen über das Gesicht zu streichen</w:t>
      </w:r>
      <w:r w:rsidRPr="00B07619">
        <w:rPr>
          <w:rFonts w:ascii="Arabic Typesetting" w:hAnsi="Arabic Typesetting" w:cs="Arabic Typesetting"/>
          <w:sz w:val="30"/>
          <w:szCs w:val="30"/>
        </w:rPr>
        <w:t xml:space="preserve">. Es wurde auch gesagt, es sei empfehenswert, </w:t>
      </w:r>
      <w:r w:rsidR="00F6452C" w:rsidRPr="00B07619">
        <w:rPr>
          <w:rFonts w:ascii="Arabic Typesetting" w:hAnsi="Arabic Typesetting" w:cs="Arabic Typesetting"/>
          <w:sz w:val="30"/>
          <w:szCs w:val="30"/>
        </w:rPr>
        <w:t>über das Gesicht zu streichen</w:t>
      </w:r>
      <w:r w:rsidRPr="00B07619">
        <w:rPr>
          <w:rFonts w:ascii="Arabic Typesetting" w:hAnsi="Arabic Typesetting" w:cs="Arabic Typesetting"/>
          <w:sz w:val="30"/>
          <w:szCs w:val="30"/>
        </w:rPr>
        <w:t xml:space="preserve"> bzw. die Hand nicht zu heben. Gelehrte sind sich einig, dass es unerwünscht ist, </w:t>
      </w:r>
      <w:r w:rsidR="00F6452C" w:rsidRPr="00B07619">
        <w:rPr>
          <w:rFonts w:ascii="Arabic Typesetting" w:hAnsi="Arabic Typesetting" w:cs="Arabic Typesetting"/>
          <w:sz w:val="30"/>
          <w:szCs w:val="30"/>
        </w:rPr>
        <w:t xml:space="preserve">sich </w:t>
      </w:r>
      <w:r w:rsidRPr="00B07619">
        <w:rPr>
          <w:rFonts w:ascii="Arabic Typesetting" w:hAnsi="Arabic Typesetting" w:cs="Arabic Typesetting"/>
          <w:sz w:val="30"/>
          <w:szCs w:val="30"/>
        </w:rPr>
        <w:t>dabei</w:t>
      </w:r>
      <w:r w:rsidR="00F6452C" w:rsidRPr="00B07619">
        <w:rPr>
          <w:rFonts w:ascii="Arabic Typesetting" w:hAnsi="Arabic Typesetting" w:cs="Arabic Typesetting"/>
          <w:sz w:val="30"/>
          <w:szCs w:val="30"/>
        </w:rPr>
        <w:t xml:space="preserve"> über</w:t>
      </w:r>
      <w:r w:rsidRPr="00B07619">
        <w:rPr>
          <w:rFonts w:ascii="Arabic Typesetting" w:hAnsi="Arabic Typesetting" w:cs="Arabic Typesetting"/>
          <w:sz w:val="30"/>
          <w:szCs w:val="30"/>
        </w:rPr>
        <w:t xml:space="preserve"> die Brust </w:t>
      </w:r>
      <w:r w:rsidR="00F6452C" w:rsidRPr="00B07619">
        <w:rPr>
          <w:rFonts w:ascii="Arabic Typesetting" w:hAnsi="Arabic Typesetting" w:cs="Arabic Typesetting"/>
          <w:sz w:val="30"/>
          <w:szCs w:val="30"/>
        </w:rPr>
        <w:t>zu streichen</w:t>
      </w:r>
      <w:r w:rsidRPr="00B07619">
        <w:rPr>
          <w:rFonts w:ascii="Arabic Typesetting" w:hAnsi="Arabic Typesetting" w:cs="Arabic Typesetting"/>
          <w:sz w:val="30"/>
          <w:szCs w:val="30"/>
        </w:rPr>
        <w:t xml:space="preserve">. </w:t>
      </w:r>
    </w:p>
    <w:p w14:paraId="39F814E5" w14:textId="77777777" w:rsidR="00C3248D" w:rsidRPr="00B07619" w:rsidRDefault="00C3248D" w:rsidP="00684BA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b/>
          <w:bCs/>
          <w:sz w:val="30"/>
          <w:szCs w:val="30"/>
          <w:u w:val="single"/>
        </w:rPr>
        <w:t xml:space="preserve">Die richtige Meinung lautet, dass es keines </w:t>
      </w:r>
      <w:r w:rsidR="00F6452C" w:rsidRPr="00B07619">
        <w:rPr>
          <w:rFonts w:ascii="Arabic Typesetting" w:hAnsi="Arabic Typesetting" w:cs="Arabic Typesetting"/>
          <w:b/>
          <w:bCs/>
          <w:sz w:val="30"/>
          <w:szCs w:val="30"/>
          <w:u w:val="single"/>
        </w:rPr>
        <w:t xml:space="preserve">bestimmten </w:t>
      </w:r>
      <w:r w:rsidRPr="00B07619">
        <w:rPr>
          <w:rFonts w:ascii="Arabic Typesetting" w:hAnsi="Arabic Typesetting" w:cs="Arabic Typesetting"/>
          <w:b/>
          <w:bCs/>
          <w:sz w:val="30"/>
          <w:szCs w:val="30"/>
          <w:u w:val="single"/>
        </w:rPr>
        <w:t>Bittgebets bedarf, sondern alle Dua gesprochen werden können.</w:t>
      </w:r>
      <w:r w:rsidRPr="00B07619">
        <w:rPr>
          <w:rFonts w:ascii="Arabic Typesetting" w:hAnsi="Arabic Typesetting" w:cs="Arabic Typesetting"/>
          <w:sz w:val="30"/>
          <w:szCs w:val="30"/>
        </w:rPr>
        <w:t xml:space="preserve"> Weiterhin gibt es eine Meinung, die besagt, dass lediglich das bekannte Dua: „</w:t>
      </w:r>
      <w:r w:rsidRPr="00B07619">
        <w:rPr>
          <w:rStyle w:val="Emphasis"/>
          <w:rFonts w:ascii="Arabic Typesetting" w:hAnsi="Arabic Typesetting" w:cs="Arabic Typesetting"/>
          <w:sz w:val="30"/>
          <w:szCs w:val="30"/>
        </w:rPr>
        <w:t>Allahumma ihdini fi man hadaita…*“</w:t>
      </w:r>
      <w:r w:rsidRPr="00B07619">
        <w:rPr>
          <w:rFonts w:ascii="Arabic Typesetting" w:hAnsi="Arabic Typesetting" w:cs="Arabic Typesetting"/>
          <w:sz w:val="30"/>
          <w:szCs w:val="30"/>
        </w:rPr>
        <w:t xml:space="preserve"> </w:t>
      </w:r>
      <w:r w:rsidR="00684BA5" w:rsidRPr="00B07619">
        <w:rPr>
          <w:rFonts w:ascii="Arabic Typesetting" w:hAnsi="Arabic Typesetting" w:cs="Arabic Typesetting"/>
          <w:sz w:val="30"/>
          <w:szCs w:val="30"/>
        </w:rPr>
        <w:t>D</w:t>
      </w:r>
      <w:r w:rsidRPr="00B07619">
        <w:rPr>
          <w:rFonts w:ascii="Arabic Typesetting" w:hAnsi="Arabic Typesetting" w:cs="Arabic Typesetting"/>
          <w:sz w:val="30"/>
          <w:szCs w:val="30"/>
        </w:rPr>
        <w:t xml:space="preserve">ieses Bittgebet ist zwar empfehlenswert, jedoch keine Bedingung. Ferner ist Schafii der Meinung, dass die Vergesslichkeitsniederwerfung im Morgengebet gemacht werden </w:t>
      </w:r>
      <w:r w:rsidR="00684BA5" w:rsidRPr="00B07619">
        <w:rPr>
          <w:rFonts w:ascii="Arabic Typesetting" w:hAnsi="Arabic Typesetting" w:cs="Arabic Typesetting"/>
          <w:sz w:val="30"/>
          <w:szCs w:val="30"/>
        </w:rPr>
        <w:t>solle</w:t>
      </w:r>
      <w:r w:rsidRPr="00B07619">
        <w:rPr>
          <w:rFonts w:ascii="Arabic Typesetting" w:hAnsi="Arabic Typesetting" w:cs="Arabic Typesetting"/>
          <w:sz w:val="30"/>
          <w:szCs w:val="30"/>
        </w:rPr>
        <w:t xml:space="preserve">, wenn man das </w:t>
      </w:r>
      <w:r w:rsidRPr="00B07619">
        <w:rPr>
          <w:rFonts w:ascii="Arabic Typesetting" w:hAnsi="Arabic Typesetting" w:cs="Arabic Typesetting"/>
          <w:i/>
          <w:iCs/>
          <w:sz w:val="30"/>
          <w:szCs w:val="30"/>
        </w:rPr>
        <w:t>Qunut</w:t>
      </w:r>
      <w:r w:rsidRPr="00B07619">
        <w:rPr>
          <w:rFonts w:ascii="Arabic Typesetting" w:hAnsi="Arabic Typesetting" w:cs="Arabic Typesetting"/>
          <w:sz w:val="30"/>
          <w:szCs w:val="30"/>
        </w:rPr>
        <w:t xml:space="preserve"> im Morgengebet nicht spricht. Jedoch vertreten Abu Han</w:t>
      </w:r>
      <w:r w:rsidR="00684BA5" w:rsidRPr="00B07619">
        <w:rPr>
          <w:rFonts w:ascii="Arabic Typesetting" w:hAnsi="Arabic Typesetting" w:cs="Arabic Typesetting"/>
          <w:sz w:val="30"/>
          <w:szCs w:val="30"/>
        </w:rPr>
        <w:t xml:space="preserve">ifa, Ahmed und andere Gelehrte </w:t>
      </w:r>
      <w:r w:rsidRPr="00B07619">
        <w:rPr>
          <w:rFonts w:ascii="Arabic Typesetting" w:hAnsi="Arabic Typesetting" w:cs="Arabic Typesetting"/>
          <w:sz w:val="30"/>
          <w:szCs w:val="30"/>
        </w:rPr>
        <w:t xml:space="preserve">den Standpunkt, dass das </w:t>
      </w:r>
      <w:r w:rsidRPr="00B07619">
        <w:rPr>
          <w:rFonts w:ascii="Arabic Typesetting" w:hAnsi="Arabic Typesetting" w:cs="Arabic Typesetting"/>
          <w:i/>
          <w:iCs/>
          <w:sz w:val="30"/>
          <w:szCs w:val="30"/>
        </w:rPr>
        <w:t>Qunut</w:t>
      </w:r>
      <w:r w:rsidRPr="00B07619">
        <w:rPr>
          <w:rFonts w:ascii="Arabic Typesetting" w:hAnsi="Arabic Typesetting" w:cs="Arabic Typesetting"/>
          <w:sz w:val="30"/>
          <w:szCs w:val="30"/>
        </w:rPr>
        <w:t xml:space="preserve"> im Morgengebet keine Pflicht darstellt. Ferner ist Malik der Meinung,</w:t>
      </w:r>
      <w:r w:rsidRPr="00B07619">
        <w:rPr>
          <w:rFonts w:ascii="Arabic Typesetting" w:hAnsi="Arabic Typesetting" w:cs="Arabic Typesetting"/>
          <w:i/>
          <w:iCs/>
          <w:sz w:val="30"/>
          <w:szCs w:val="30"/>
        </w:rPr>
        <w:t xml:space="preserve"> dass es</w:t>
      </w:r>
      <w:r w:rsidRPr="00B07619">
        <w:rPr>
          <w:rFonts w:ascii="Arabic Typesetting" w:hAnsi="Arabic Typesetting" w:cs="Arabic Typesetting"/>
          <w:sz w:val="30"/>
          <w:szCs w:val="30"/>
        </w:rPr>
        <w:t xml:space="preserve"> vor dem Ruku´ (der Verbeugung) gesprochen werden soll. </w:t>
      </w:r>
    </w:p>
    <w:p w14:paraId="7D4654F4" w14:textId="77777777" w:rsidR="00C3248D" w:rsidRPr="00B07619" w:rsidRDefault="00C3248D" w:rsidP="00C3248D">
      <w:pPr>
        <w:spacing w:before="100" w:beforeAutospacing="1" w:after="100" w:afterAutospacing="1"/>
        <w:jc w:val="both"/>
        <w:rPr>
          <w:rStyle w:val="matn1"/>
          <w:color w:val="auto"/>
          <w:sz w:val="30"/>
          <w:szCs w:val="30"/>
        </w:rPr>
      </w:pPr>
      <w:r w:rsidRPr="00B07619">
        <w:rPr>
          <w:rStyle w:val="matn1"/>
          <w:color w:val="auto"/>
          <w:sz w:val="30"/>
          <w:szCs w:val="30"/>
        </w:rPr>
        <w:lastRenderedPageBreak/>
        <w:t xml:space="preserve">Im folgenden Hadith liegt der Beweis, dass es empfehlenswert ist, das </w:t>
      </w:r>
      <w:r w:rsidRPr="00B07619">
        <w:rPr>
          <w:rStyle w:val="matn1"/>
          <w:i/>
          <w:iCs/>
          <w:color w:val="auto"/>
          <w:sz w:val="30"/>
          <w:szCs w:val="30"/>
        </w:rPr>
        <w:t>Qunut</w:t>
      </w:r>
      <w:r w:rsidRPr="00B07619">
        <w:rPr>
          <w:rStyle w:val="matn1"/>
          <w:color w:val="auto"/>
          <w:sz w:val="30"/>
          <w:szCs w:val="30"/>
        </w:rPr>
        <w:t xml:space="preserve"> laut zu sprechen und, dass man es spricht, wenn man sich aus der Verbeugung erhebt. Man kann zudem </w:t>
      </w:r>
      <w:r w:rsidRPr="00B07619">
        <w:rPr>
          <w:rStyle w:val="matn1"/>
          <w:b/>
          <w:bCs/>
          <w:color w:val="auto"/>
          <w:sz w:val="30"/>
          <w:szCs w:val="30"/>
        </w:rPr>
        <w:t xml:space="preserve">„Sami´allahu li man hamidah, rabbana wa lakal hamd“ </w:t>
      </w:r>
      <w:r w:rsidRPr="00B07619">
        <w:rPr>
          <w:rStyle w:val="matn1"/>
          <w:color w:val="auto"/>
          <w:sz w:val="30"/>
          <w:szCs w:val="30"/>
        </w:rPr>
        <w:t>oder</w:t>
      </w:r>
      <w:r w:rsidRPr="00B07619">
        <w:rPr>
          <w:rStyle w:val="matn1"/>
          <w:b/>
          <w:bCs/>
          <w:color w:val="auto"/>
          <w:sz w:val="30"/>
          <w:szCs w:val="30"/>
        </w:rPr>
        <w:t xml:space="preserve"> „Sami´allahu li man hamidah, rabbana lakal hamd“ m</w:t>
      </w:r>
      <w:r w:rsidRPr="00B07619">
        <w:rPr>
          <w:rStyle w:val="matn1"/>
          <w:color w:val="auto"/>
          <w:sz w:val="30"/>
          <w:szCs w:val="30"/>
        </w:rPr>
        <w:t>it oder ohne „</w:t>
      </w:r>
      <w:r w:rsidRPr="00B07619">
        <w:rPr>
          <w:rStyle w:val="matn1"/>
          <w:b/>
          <w:bCs/>
          <w:color w:val="auto"/>
          <w:sz w:val="30"/>
          <w:szCs w:val="30"/>
        </w:rPr>
        <w:t>wa</w:t>
      </w:r>
      <w:r w:rsidRPr="00B07619">
        <w:rPr>
          <w:rStyle w:val="matn1"/>
          <w:color w:val="auto"/>
          <w:sz w:val="30"/>
          <w:szCs w:val="30"/>
        </w:rPr>
        <w:t xml:space="preserve">“ sagen – </w:t>
      </w:r>
      <w:r w:rsidR="00751384" w:rsidRPr="00B07619">
        <w:rPr>
          <w:rStyle w:val="matn1"/>
          <w:color w:val="auto"/>
          <w:sz w:val="30"/>
          <w:szCs w:val="30"/>
        </w:rPr>
        <w:t>B</w:t>
      </w:r>
      <w:r w:rsidRPr="00B07619">
        <w:rPr>
          <w:rStyle w:val="matn1"/>
          <w:color w:val="auto"/>
          <w:sz w:val="30"/>
          <w:szCs w:val="30"/>
        </w:rPr>
        <w:t>eides ist richtig.</w:t>
      </w:r>
    </w:p>
    <w:p w14:paraId="0E360496" w14:textId="77777777" w:rsidR="00C3248D" w:rsidRPr="00B07619" w:rsidRDefault="00C3248D" w:rsidP="00684BA5">
      <w:pPr>
        <w:spacing w:before="100" w:beforeAutospacing="1" w:after="100" w:afterAutospacing="1"/>
        <w:jc w:val="both"/>
        <w:rPr>
          <w:rStyle w:val="matn1"/>
          <w:b/>
          <w:bCs/>
          <w:color w:val="auto"/>
          <w:sz w:val="30"/>
          <w:szCs w:val="30"/>
        </w:rPr>
      </w:pPr>
      <w:r w:rsidRPr="00B07619">
        <w:rPr>
          <w:rStyle w:val="matn1"/>
          <w:color w:val="auto"/>
          <w:sz w:val="30"/>
          <w:szCs w:val="30"/>
        </w:rPr>
        <w:t xml:space="preserve">Wenn der Gesandte Allahs, Allah segne ihn und gebe ihm Frieden, im Fajr-Gebet </w:t>
      </w:r>
      <w:r w:rsidR="00751384" w:rsidRPr="00B07619">
        <w:rPr>
          <w:rStyle w:val="matn1"/>
          <w:color w:val="auto"/>
          <w:sz w:val="30"/>
          <w:szCs w:val="30"/>
        </w:rPr>
        <w:t>die</w:t>
      </w:r>
      <w:r w:rsidRPr="00B07619">
        <w:rPr>
          <w:rStyle w:val="matn1"/>
          <w:color w:val="auto"/>
          <w:sz w:val="30"/>
          <w:szCs w:val="30"/>
        </w:rPr>
        <w:t xml:space="preserve"> Rezitation </w:t>
      </w:r>
      <w:r w:rsidR="00751384" w:rsidRPr="00B07619">
        <w:rPr>
          <w:rStyle w:val="matn1"/>
          <w:color w:val="auto"/>
          <w:sz w:val="30"/>
          <w:szCs w:val="30"/>
        </w:rPr>
        <w:t>beendet hatte</w:t>
      </w:r>
      <w:r w:rsidRPr="00B07619">
        <w:rPr>
          <w:rStyle w:val="matn1"/>
          <w:color w:val="auto"/>
          <w:sz w:val="30"/>
          <w:szCs w:val="30"/>
        </w:rPr>
        <w:t xml:space="preserve">, sprach er den </w:t>
      </w:r>
      <w:r w:rsidRPr="00B07619">
        <w:rPr>
          <w:rStyle w:val="matn1"/>
          <w:i/>
          <w:iCs/>
          <w:color w:val="auto"/>
          <w:sz w:val="30"/>
          <w:szCs w:val="30"/>
        </w:rPr>
        <w:t>Takbir,</w:t>
      </w:r>
      <w:r w:rsidRPr="00B07619">
        <w:rPr>
          <w:rStyle w:val="matn1"/>
          <w:color w:val="auto"/>
          <w:sz w:val="30"/>
          <w:szCs w:val="30"/>
        </w:rPr>
        <w:t xml:space="preserve"> </w:t>
      </w:r>
      <w:r w:rsidR="00751384" w:rsidRPr="00B07619">
        <w:rPr>
          <w:rStyle w:val="matn1"/>
          <w:color w:val="auto"/>
          <w:sz w:val="30"/>
          <w:szCs w:val="30"/>
        </w:rPr>
        <w:t>und</w:t>
      </w:r>
      <w:r w:rsidRPr="00B07619">
        <w:rPr>
          <w:rStyle w:val="matn1"/>
          <w:color w:val="auto"/>
          <w:sz w:val="30"/>
          <w:szCs w:val="30"/>
        </w:rPr>
        <w:t xml:space="preserve"> hob </w:t>
      </w:r>
      <w:r w:rsidR="00751384" w:rsidRPr="00B07619">
        <w:rPr>
          <w:rStyle w:val="matn1"/>
          <w:color w:val="auto"/>
          <w:sz w:val="30"/>
          <w:szCs w:val="30"/>
        </w:rPr>
        <w:t>(nach dem Ruku</w:t>
      </w:r>
      <w:r w:rsidR="00684BA5" w:rsidRPr="00B07619">
        <w:rPr>
          <w:rStyle w:val="matn1"/>
          <w:color w:val="auto"/>
          <w:sz w:val="30"/>
          <w:szCs w:val="30"/>
        </w:rPr>
        <w:t>´</w:t>
      </w:r>
      <w:r w:rsidR="00751384" w:rsidRPr="00B07619">
        <w:rPr>
          <w:rStyle w:val="matn1"/>
          <w:color w:val="auto"/>
          <w:sz w:val="30"/>
          <w:szCs w:val="30"/>
        </w:rPr>
        <w:t xml:space="preserve">) </w:t>
      </w:r>
      <w:r w:rsidRPr="00B07619">
        <w:rPr>
          <w:rStyle w:val="matn1"/>
          <w:color w:val="auto"/>
          <w:sz w:val="30"/>
          <w:szCs w:val="30"/>
        </w:rPr>
        <w:t xml:space="preserve">seinen Kopf und sagte: </w:t>
      </w:r>
      <w:r w:rsidRPr="00B07619">
        <w:rPr>
          <w:rStyle w:val="matn1"/>
          <w:b/>
          <w:bCs/>
          <w:color w:val="auto"/>
          <w:sz w:val="30"/>
          <w:szCs w:val="30"/>
        </w:rPr>
        <w:t xml:space="preserve">„Sami´allahu li man hamidah, rabbana wa lakal hamd - Allah erhört den, der Ihn lobpreist. Unser Herr, und alles Lob </w:t>
      </w:r>
      <w:r w:rsidR="00684BA5" w:rsidRPr="00B07619">
        <w:rPr>
          <w:rStyle w:val="matn1"/>
          <w:b/>
          <w:bCs/>
          <w:color w:val="auto"/>
          <w:sz w:val="30"/>
          <w:szCs w:val="30"/>
        </w:rPr>
        <w:t>gebührt</w:t>
      </w:r>
      <w:r w:rsidRPr="00B07619">
        <w:rPr>
          <w:rStyle w:val="matn1"/>
          <w:b/>
          <w:bCs/>
          <w:color w:val="auto"/>
          <w:sz w:val="30"/>
          <w:szCs w:val="30"/>
        </w:rPr>
        <w:t xml:space="preserve"> Dir.“</w:t>
      </w:r>
      <w:r w:rsidRPr="00B07619">
        <w:rPr>
          <w:rStyle w:val="matn1"/>
          <w:color w:val="auto"/>
          <w:sz w:val="30"/>
          <w:szCs w:val="30"/>
        </w:rPr>
        <w:t xml:space="preserve"> Während er noch stand, sagte er dann: </w:t>
      </w:r>
      <w:r w:rsidRPr="00B07619">
        <w:rPr>
          <w:rStyle w:val="matn1"/>
          <w:b/>
          <w:bCs/>
          <w:color w:val="auto"/>
          <w:sz w:val="30"/>
          <w:szCs w:val="30"/>
        </w:rPr>
        <w:t>„O Allah, rette Al-Walid…“</w:t>
      </w:r>
    </w:p>
    <w:p w14:paraId="495AB05B"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Pr>
      </w:pPr>
      <w:r w:rsidRPr="00B07619">
        <w:rPr>
          <w:rStyle w:val="matn1"/>
          <w:b/>
          <w:bCs/>
          <w:color w:val="auto"/>
          <w:sz w:val="30"/>
          <w:szCs w:val="30"/>
        </w:rPr>
        <w:t xml:space="preserve">„O Allah verfluche Lihyan…“ </w:t>
      </w:r>
      <w:r w:rsidRPr="00B07619">
        <w:rPr>
          <w:rStyle w:val="matn1"/>
          <w:color w:val="auto"/>
          <w:sz w:val="30"/>
          <w:szCs w:val="30"/>
        </w:rPr>
        <w:t xml:space="preserve">zeigt, dass es erlaubt ist, Kuffar zu verfluchen. „Dann erfuhren wir, dass er damit aufhörte“, das heißt, Dua gegen diese Sippen zu sprechen. Was </w:t>
      </w:r>
      <w:r w:rsidR="00751384" w:rsidRPr="00B07619">
        <w:rPr>
          <w:rStyle w:val="matn1"/>
          <w:color w:val="auto"/>
          <w:sz w:val="30"/>
          <w:szCs w:val="30"/>
        </w:rPr>
        <w:t xml:space="preserve">das </w:t>
      </w:r>
      <w:r w:rsidRPr="00B07619">
        <w:rPr>
          <w:rStyle w:val="matn1"/>
          <w:color w:val="auto"/>
          <w:sz w:val="30"/>
          <w:szCs w:val="30"/>
        </w:rPr>
        <w:t xml:space="preserve">Qunut im Morgengebet angeht, </w:t>
      </w:r>
      <w:r w:rsidR="00751384" w:rsidRPr="00B07619">
        <w:rPr>
          <w:rStyle w:val="matn1"/>
          <w:color w:val="auto"/>
          <w:sz w:val="30"/>
          <w:szCs w:val="30"/>
        </w:rPr>
        <w:lastRenderedPageBreak/>
        <w:t>hörte er damit bis zu seinem Tode nicht auf</w:t>
      </w:r>
      <w:r w:rsidRPr="00B07619">
        <w:rPr>
          <w:rStyle w:val="matn1"/>
          <w:color w:val="auto"/>
          <w:sz w:val="30"/>
          <w:szCs w:val="30"/>
        </w:rPr>
        <w:t>. Da</w:t>
      </w:r>
      <w:r w:rsidR="00751384" w:rsidRPr="00B07619">
        <w:rPr>
          <w:rStyle w:val="matn1"/>
          <w:color w:val="auto"/>
          <w:sz w:val="30"/>
          <w:szCs w:val="30"/>
        </w:rPr>
        <w:t>s wurde auch von Anas berichtet</w:t>
      </w:r>
      <w:r w:rsidRPr="00B07619">
        <w:rPr>
          <w:rStyle w:val="matn1"/>
          <w:color w:val="auto"/>
          <w:sz w:val="30"/>
          <w:szCs w:val="30"/>
        </w:rPr>
        <w:t>.</w:t>
      </w:r>
      <w:r w:rsidRPr="00B07619">
        <w:rPr>
          <w:rStyle w:val="FootnoteReference"/>
          <w:rFonts w:ascii="Arabic Typesetting" w:hAnsi="Arabic Typesetting" w:cs="Arabic Typesetting"/>
          <w:sz w:val="30"/>
          <w:szCs w:val="30"/>
        </w:rPr>
        <w:footnoteReference w:id="29"/>
      </w:r>
    </w:p>
    <w:p w14:paraId="372C5FF0"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Pr>
      </w:pPr>
    </w:p>
    <w:p w14:paraId="3C693B9A" w14:textId="77777777" w:rsidR="00C3248D" w:rsidRPr="00B07619" w:rsidRDefault="00C3248D" w:rsidP="00C3248D">
      <w:pPr>
        <w:rPr>
          <w:rFonts w:ascii="Arabic Typesetting" w:hAnsi="Arabic Typesetting" w:cs="Arabic Typesetting"/>
          <w:sz w:val="30"/>
          <w:szCs w:val="30"/>
        </w:rPr>
      </w:pPr>
      <w:r w:rsidRPr="00B07619">
        <w:rPr>
          <w:rFonts w:ascii="Arabic Typesetting" w:hAnsi="Arabic Typesetting" w:cs="Arabic Typesetting"/>
          <w:sz w:val="30"/>
          <w:szCs w:val="30"/>
        </w:rPr>
        <w:t xml:space="preserve">*Der Gesandte Allahs, </w:t>
      </w:r>
      <w:r w:rsidRPr="00B07619">
        <w:rPr>
          <w:rStyle w:val="matn1"/>
          <w:color w:val="auto"/>
          <w:sz w:val="30"/>
          <w:szCs w:val="30"/>
        </w:rPr>
        <w:t xml:space="preserve">Allah segne ihn und gebe ihm Frieden, </w:t>
      </w:r>
      <w:r w:rsidRPr="00B07619">
        <w:rPr>
          <w:rFonts w:ascii="Arabic Typesetting" w:hAnsi="Arabic Typesetting" w:cs="Arabic Typesetting"/>
          <w:sz w:val="30"/>
          <w:szCs w:val="30"/>
        </w:rPr>
        <w:t>lehrte seinen Enkel Al-Hasan Bin Ali, radiyallahu anhum, das bekannte Bittgebet, das er im Qunut Al-Witr sprechen sollte:</w:t>
      </w:r>
    </w:p>
    <w:p w14:paraId="2C204C60" w14:textId="77777777" w:rsidR="00C3248D" w:rsidRPr="00B07619" w:rsidRDefault="00C3248D" w:rsidP="00C3248D">
      <w:pPr>
        <w:bidi/>
        <w:jc w:val="both"/>
        <w:rPr>
          <w:rFonts w:ascii="Arabic Typesetting" w:hAnsi="Arabic Typesetting" w:cs="Arabic Typesetting"/>
          <w:sz w:val="30"/>
          <w:szCs w:val="30"/>
        </w:rPr>
      </w:pPr>
      <w:r w:rsidRPr="00B07619">
        <w:rPr>
          <w:rStyle w:val="edit-big"/>
          <w:rFonts w:ascii="Arabic Typesetting" w:hAnsi="Arabic Typesetting" w:cs="Arabic Typesetting"/>
          <w:sz w:val="30"/>
          <w:szCs w:val="30"/>
          <w:rtl/>
        </w:rPr>
        <w:t xml:space="preserve">عن الحسن بن علي رضي الله عنهما قال: علمني جدي رسول الله صلى الله عليه وسلم دعاء أدعو به </w:t>
      </w:r>
      <w:r w:rsidRPr="00B07619">
        <w:rPr>
          <w:rStyle w:val="search-keys1"/>
          <w:rFonts w:ascii="Arabic Typesetting" w:hAnsi="Arabic Typesetting" w:cs="Arabic Typesetting"/>
          <w:color w:val="auto"/>
          <w:sz w:val="30"/>
          <w:szCs w:val="30"/>
          <w:rtl/>
        </w:rPr>
        <w:t>في</w:t>
      </w:r>
      <w:r w:rsidRPr="00B07619">
        <w:rPr>
          <w:rStyle w:val="edit-big"/>
          <w:rFonts w:ascii="Arabic Typesetting" w:hAnsi="Arabic Typesetting" w:cs="Arabic Typesetting"/>
          <w:sz w:val="30"/>
          <w:szCs w:val="30"/>
          <w:rtl/>
        </w:rPr>
        <w:t xml:space="preserve"> قنوت الوتر: </w:t>
      </w:r>
      <w:r w:rsidRPr="00B07619">
        <w:rPr>
          <w:rStyle w:val="edit-big"/>
          <w:rFonts w:ascii="Arabic Typesetting" w:hAnsi="Arabic Typesetting" w:cs="Arabic Typesetting"/>
          <w:b/>
          <w:bCs/>
          <w:sz w:val="30"/>
          <w:szCs w:val="30"/>
          <w:rtl/>
        </w:rPr>
        <w:t xml:space="preserve">"اللهم اهدني فيمن هديت وعافني فيمن عافيت، </w:t>
      </w:r>
      <w:r w:rsidRPr="00B07619">
        <w:rPr>
          <w:rStyle w:val="search-keys1"/>
          <w:rFonts w:ascii="Arabic Typesetting" w:hAnsi="Arabic Typesetting" w:cs="Arabic Typesetting"/>
          <w:b w:val="0"/>
          <w:bCs w:val="0"/>
          <w:color w:val="auto"/>
          <w:sz w:val="30"/>
          <w:szCs w:val="30"/>
          <w:rtl/>
        </w:rPr>
        <w:t>وتولني</w:t>
      </w:r>
      <w:r w:rsidRPr="00B07619">
        <w:rPr>
          <w:rStyle w:val="edit-big"/>
          <w:rFonts w:ascii="Arabic Typesetting" w:hAnsi="Arabic Typesetting" w:cs="Arabic Typesetting"/>
          <w:b/>
          <w:bCs/>
          <w:sz w:val="30"/>
          <w:szCs w:val="30"/>
          <w:rtl/>
        </w:rPr>
        <w:t xml:space="preserve"> فيمن توليت، وبارك لي فيما أعطيت، وقني شر ما قضيت، فإنك تقضي، ولا يقضى عليك، وإنه لا يذل من واليت ولا يعز من عاديت تباركت ربنا وتعاليت."</w:t>
      </w:r>
    </w:p>
    <w:p w14:paraId="6E1ED903" w14:textId="77777777" w:rsidR="00C3248D" w:rsidRPr="00B07619" w:rsidRDefault="00C3248D" w:rsidP="00C3248D">
      <w:pPr>
        <w:bidi/>
        <w:spacing w:line="153" w:lineRule="atLeast"/>
        <w:rPr>
          <w:rFonts w:ascii="Arabic Typesetting" w:hAnsi="Arabic Typesetting" w:cs="Arabic Typesetting"/>
          <w:sz w:val="30"/>
          <w:szCs w:val="30"/>
          <w:rtl/>
        </w:rPr>
      </w:pPr>
      <w:r w:rsidRPr="00B07619">
        <w:rPr>
          <w:rStyle w:val="info-subtitle1"/>
          <w:rFonts w:ascii="Arabic Typesetting" w:eastAsia="Calibri" w:hAnsi="Arabic Typesetting" w:cs="Arabic Typesetting"/>
          <w:color w:val="auto"/>
          <w:sz w:val="30"/>
          <w:szCs w:val="30"/>
          <w:rtl/>
        </w:rPr>
        <w:t>الراوي:</w:t>
      </w:r>
      <w:r w:rsidRPr="00B07619">
        <w:rPr>
          <w:rFonts w:ascii="Arabic Typesetting" w:hAnsi="Arabic Typesetting" w:cs="Arabic Typesetting"/>
          <w:sz w:val="30"/>
          <w:szCs w:val="30"/>
          <w:rtl/>
        </w:rPr>
        <w:t xml:space="preserve"> </w:t>
      </w:r>
      <w:r w:rsidRPr="00B07619">
        <w:rPr>
          <w:rStyle w:val="edit"/>
          <w:rFonts w:ascii="Arabic Typesetting" w:hAnsi="Arabic Typesetting" w:cs="Arabic Typesetting"/>
          <w:sz w:val="30"/>
          <w:szCs w:val="30"/>
          <w:rtl/>
        </w:rPr>
        <w:t>الحسن بن علي بن أبي طالب</w:t>
      </w:r>
      <w:r w:rsidRPr="00B07619">
        <w:rPr>
          <w:rFonts w:ascii="Arabic Typesetting" w:hAnsi="Arabic Typesetting" w:cs="Arabic Typesetting"/>
          <w:sz w:val="30"/>
          <w:szCs w:val="30"/>
          <w:rtl/>
        </w:rPr>
        <w:t xml:space="preserve"> </w:t>
      </w:r>
      <w:r w:rsidRPr="00B07619">
        <w:rPr>
          <w:rStyle w:val="info-subtitle1"/>
          <w:rFonts w:ascii="Arabic Typesetting" w:eastAsia="Calibri" w:hAnsi="Arabic Typesetting" w:cs="Arabic Typesetting"/>
          <w:color w:val="auto"/>
          <w:sz w:val="30"/>
          <w:szCs w:val="30"/>
          <w:rtl/>
        </w:rPr>
        <w:t>المحدث:</w:t>
      </w:r>
      <w:r w:rsidRPr="00B07619">
        <w:rPr>
          <w:rFonts w:ascii="Arabic Typesetting" w:hAnsi="Arabic Typesetting" w:cs="Arabic Typesetting"/>
          <w:sz w:val="30"/>
          <w:szCs w:val="30"/>
          <w:rtl/>
        </w:rPr>
        <w:t xml:space="preserve"> ابن حجر العسقلاني - </w:t>
      </w:r>
      <w:r w:rsidRPr="00B07619">
        <w:rPr>
          <w:rStyle w:val="info-subtitle1"/>
          <w:rFonts w:ascii="Arabic Typesetting" w:eastAsia="Calibri" w:hAnsi="Arabic Typesetting" w:cs="Arabic Typesetting"/>
          <w:color w:val="auto"/>
          <w:sz w:val="30"/>
          <w:szCs w:val="30"/>
          <w:rtl/>
        </w:rPr>
        <w:t>المصدر:</w:t>
      </w:r>
      <w:r w:rsidRPr="00B07619">
        <w:rPr>
          <w:rFonts w:ascii="Arabic Typesetting" w:hAnsi="Arabic Typesetting" w:cs="Arabic Typesetting"/>
          <w:sz w:val="30"/>
          <w:szCs w:val="30"/>
          <w:rtl/>
        </w:rPr>
        <w:t xml:space="preserve"> موافقة الخبر الخبر - </w:t>
      </w:r>
      <w:r w:rsidRPr="00B07619">
        <w:rPr>
          <w:rStyle w:val="info-subtitle1"/>
          <w:rFonts w:ascii="Arabic Typesetting" w:eastAsia="Calibri" w:hAnsi="Arabic Typesetting" w:cs="Arabic Typesetting"/>
          <w:color w:val="auto"/>
          <w:sz w:val="30"/>
          <w:szCs w:val="30"/>
          <w:rtl/>
        </w:rPr>
        <w:t>الصفحة أو الرقم:</w:t>
      </w:r>
      <w:r w:rsidRPr="00B07619">
        <w:rPr>
          <w:rFonts w:ascii="Arabic Typesetting" w:hAnsi="Arabic Typesetting" w:cs="Arabic Typesetting"/>
          <w:sz w:val="30"/>
          <w:szCs w:val="30"/>
          <w:rtl/>
        </w:rPr>
        <w:t xml:space="preserve"> 1/333، </w:t>
      </w:r>
      <w:r w:rsidRPr="00B07619">
        <w:rPr>
          <w:rStyle w:val="info-subtitle1"/>
          <w:rFonts w:ascii="Arabic Typesetting" w:eastAsia="Calibri" w:hAnsi="Arabic Typesetting" w:cs="Arabic Typesetting"/>
          <w:color w:val="auto"/>
          <w:sz w:val="30"/>
          <w:szCs w:val="30"/>
          <w:rtl/>
        </w:rPr>
        <w:t>خلاصة حكم المحدث:</w:t>
      </w:r>
      <w:r w:rsidRPr="00B07619">
        <w:rPr>
          <w:rFonts w:ascii="Arabic Typesetting" w:hAnsi="Arabic Typesetting" w:cs="Arabic Typesetting"/>
          <w:sz w:val="30"/>
          <w:szCs w:val="30"/>
          <w:rtl/>
        </w:rPr>
        <w:t xml:space="preserve"> </w:t>
      </w:r>
      <w:r w:rsidRPr="00B07619">
        <w:rPr>
          <w:rStyle w:val="edit"/>
          <w:rFonts w:ascii="Arabic Typesetting" w:hAnsi="Arabic Typesetting" w:cs="Arabic Typesetting"/>
          <w:sz w:val="30"/>
          <w:szCs w:val="30"/>
          <w:rtl/>
        </w:rPr>
        <w:t xml:space="preserve">صحيح </w:t>
      </w:r>
    </w:p>
    <w:p w14:paraId="307835A3" w14:textId="77777777" w:rsidR="00C3248D" w:rsidRPr="00B07619" w:rsidRDefault="00C3248D" w:rsidP="00C3248D">
      <w:pPr>
        <w:rPr>
          <w:rFonts w:ascii="Arabic Typesetting" w:hAnsi="Arabic Typesetting" w:cs="Arabic Typesetting"/>
          <w:sz w:val="30"/>
          <w:szCs w:val="30"/>
        </w:rPr>
      </w:pPr>
    </w:p>
    <w:p w14:paraId="0EAE7746" w14:textId="77777777" w:rsidR="00C3248D" w:rsidRPr="00B07619" w:rsidRDefault="00C3248D" w:rsidP="00684BA5">
      <w:pPr>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Al-Hasan Bin Ali berichtete: „Mein Großvater, der Gesandte Allahs, </w:t>
      </w:r>
      <w:r w:rsidRPr="00B07619">
        <w:rPr>
          <w:rStyle w:val="matn1"/>
          <w:color w:val="auto"/>
          <w:sz w:val="30"/>
          <w:szCs w:val="30"/>
        </w:rPr>
        <w:t xml:space="preserve">Allah segne ihn und gebe ihm Frieden, </w:t>
      </w:r>
      <w:r w:rsidRPr="00B07619">
        <w:rPr>
          <w:rFonts w:ascii="Arabic Typesetting" w:hAnsi="Arabic Typesetting" w:cs="Arabic Typesetting"/>
          <w:sz w:val="30"/>
          <w:szCs w:val="30"/>
        </w:rPr>
        <w:t xml:space="preserve">lehrte mich Worte, die ich als Qunut im Witr-Gebet sprechen soll: </w:t>
      </w:r>
      <w:r w:rsidRPr="00B07619">
        <w:rPr>
          <w:rStyle w:val="Emphasis"/>
          <w:rFonts w:ascii="Arabic Typesetting" w:hAnsi="Arabic Typesetting" w:cs="Arabic Typesetting"/>
          <w:sz w:val="30"/>
          <w:szCs w:val="30"/>
        </w:rPr>
        <w:t xml:space="preserve">‚Allahumma ihdini fi man hadaita, wa ´afini fi man afait, wa tawallani fi man tawallait, wa </w:t>
      </w:r>
      <w:r w:rsidRPr="00B07619">
        <w:rPr>
          <w:rStyle w:val="Emphasis"/>
          <w:rFonts w:ascii="Arabic Typesetting" w:hAnsi="Arabic Typesetting" w:cs="Arabic Typesetting"/>
          <w:sz w:val="30"/>
          <w:szCs w:val="30"/>
        </w:rPr>
        <w:lastRenderedPageBreak/>
        <w:t xml:space="preserve">barik li fi ma a´tait, wa qini scharra ma qadhait, fa innaka taqdhi wa la yuqdha alaik, wa innahu la yadhillu man walait, wa la ya`izzu man `adait, tabarakta Rabbana wa ta´lait.“ </w:t>
      </w:r>
      <w:r w:rsidRPr="00B07619">
        <w:rPr>
          <w:rFonts w:ascii="Arabic Typesetting" w:hAnsi="Arabic Typesetting" w:cs="Arabic Typesetting"/>
          <w:sz w:val="30"/>
          <w:szCs w:val="30"/>
        </w:rPr>
        <w:t xml:space="preserve">- O Allah, leite mich mit denen recht, die Du rechtgeleitet hast, und gewähre mir Gesundheit wie </w:t>
      </w:r>
      <w:r w:rsidR="00751384" w:rsidRPr="00B07619">
        <w:rPr>
          <w:rFonts w:ascii="Arabic Typesetting" w:hAnsi="Arabic Typesetting" w:cs="Arabic Typesetting"/>
          <w:sz w:val="30"/>
          <w:szCs w:val="30"/>
        </w:rPr>
        <w:t>jenen</w:t>
      </w:r>
      <w:r w:rsidRPr="00B07619">
        <w:rPr>
          <w:rFonts w:ascii="Arabic Typesetting" w:hAnsi="Arabic Typesetting" w:cs="Arabic Typesetting"/>
          <w:sz w:val="30"/>
          <w:szCs w:val="30"/>
        </w:rPr>
        <w:t xml:space="preserve">, </w:t>
      </w:r>
      <w:r w:rsidR="00751384" w:rsidRPr="00B07619">
        <w:rPr>
          <w:rFonts w:ascii="Arabic Typesetting" w:hAnsi="Arabic Typesetting" w:cs="Arabic Typesetting"/>
          <w:sz w:val="30"/>
          <w:szCs w:val="30"/>
        </w:rPr>
        <w:t>denen</w:t>
      </w:r>
      <w:r w:rsidRPr="00B07619">
        <w:rPr>
          <w:rFonts w:ascii="Arabic Typesetting" w:hAnsi="Arabic Typesetting" w:cs="Arabic Typesetting"/>
          <w:sz w:val="30"/>
          <w:szCs w:val="30"/>
        </w:rPr>
        <w:t xml:space="preserve"> Du Gesundheit gewährt hast, und nimm mich in Deine Fürsorge auf, mit denen, die Du in Deine Fürsorge aufgenommen hast. Und segne mir, was Du mir gegeben hast. Beschütze mich vor dem Übel dessen, das Du vorbestimmt hast, denn wahrlich, Du bestimmst und niemand bestimmt über Dich. Denn derjenige, den Du in Schutz nimmst, wird nicht gedemütigt werden, und derjenige, den Du zum Feind nimmst, wird nicht mächtig werden. Ge</w:t>
      </w:r>
      <w:r w:rsidR="00684BA5" w:rsidRPr="00B07619">
        <w:rPr>
          <w:rFonts w:ascii="Arabic Typesetting" w:hAnsi="Arabic Typesetting" w:cs="Arabic Typesetting"/>
          <w:sz w:val="30"/>
          <w:szCs w:val="30"/>
        </w:rPr>
        <w:t>priesen</w:t>
      </w:r>
      <w:r w:rsidRPr="00B07619">
        <w:rPr>
          <w:rFonts w:ascii="Arabic Typesetting" w:hAnsi="Arabic Typesetting" w:cs="Arabic Typesetting"/>
          <w:sz w:val="30"/>
          <w:szCs w:val="30"/>
        </w:rPr>
        <w:t xml:space="preserve"> bist Du, unser Herr, und hocherhaben.“ </w:t>
      </w:r>
    </w:p>
    <w:p w14:paraId="56226FBA" w14:textId="77777777" w:rsidR="00C3248D" w:rsidRPr="00B07619" w:rsidRDefault="00C3248D" w:rsidP="00C3248D">
      <w:pPr>
        <w:rPr>
          <w:rFonts w:ascii="Arabic Typesetting" w:hAnsi="Arabic Typesetting" w:cs="Arabic Typesetting"/>
          <w:sz w:val="30"/>
          <w:szCs w:val="30"/>
        </w:rPr>
      </w:pPr>
    </w:p>
    <w:p w14:paraId="02250E5D"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675 (...)</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مُحَمَّدُ بْنُ مِهْرَانَ الرَّازِيُّ،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حَدَّثَنَا الْوَلِيدُ بْنُ مُسْلِمٍ، حَدَّثَنَا الأَوْزَاعِيُّ، عَنْ يَحْيَى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بْنِ أَبِي كَثِيرٍ، عَنْ أَبِي سَلَمَةَ، أَنَّ أَبَا هُرَيْرَةَ، حَدَّثَهُمْ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أَنَّ النَّبِيَّ صلى الله عليه وسلم قَنَتَ بَعْدَ الرَّكْعَةِ فِي صَلاَةٍ</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شَهْرًا إِذَا قَالَ ‏"</w:t>
      </w:r>
      <w:r w:rsidRPr="00B07619">
        <w:rPr>
          <w:rFonts w:ascii="Arabic Typesetting" w:hAnsi="Arabic Typesetting" w:cs="Arabic Typesetting"/>
          <w:b/>
          <w:bCs/>
          <w:sz w:val="30"/>
          <w:szCs w:val="30"/>
          <w:rtl/>
        </w:rPr>
        <w:t>سَمِعَ اللَّهُ لِمَنْ حَمِدَهُ</w:t>
      </w:r>
      <w:r w:rsidRPr="00B07619">
        <w:rPr>
          <w:rFonts w:ascii="Arabic Typesetting" w:hAnsi="Arabic Typesetting" w:cs="Arabic Typesetting"/>
          <w:sz w:val="30"/>
          <w:szCs w:val="30"/>
          <w:rtl/>
        </w:rPr>
        <w:t>‏"‏‏ يَقُولُ فِي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قُنُوتِهِ ‏"‏</w:t>
      </w:r>
      <w:r w:rsidRPr="00B07619">
        <w:rPr>
          <w:rFonts w:ascii="Arabic Typesetting" w:hAnsi="Arabic Typesetting" w:cs="Arabic Typesetting"/>
          <w:b/>
          <w:bCs/>
          <w:sz w:val="30"/>
          <w:szCs w:val="30"/>
          <w:rtl/>
        </w:rPr>
        <w:t>اللَّهُمَّ أَنْجِ الْوَلِيدَ بْنَ الْوَلِيدِ اللَّهُمَّ نَجِّ</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سَلَمَةَ بْنَ هِشَامٍ اللَّهُمَّ نَجِّ عَيَّاشَ بْنَ أَبِي رَبِيعَةَ اللَّهُمَّ</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نَجِّ الْمُسْتَضْعَفِينَ مِنَ الْمُؤْمِنِينَ اللَّهُمَّ اشْدُدْ وَطْأَتَكَ عَلَى</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 xml:space="preserve">مُضَرَ اللَّهُمَّ اجْعَلْهَا عَلَيْهِمْ سِنِينَ كَسِنِي يُوسُفَ </w:t>
      </w:r>
      <w:r w:rsidRPr="00B07619">
        <w:rPr>
          <w:rFonts w:ascii="Arabic Typesetting" w:hAnsi="Arabic Typesetting" w:cs="Arabic Typesetting"/>
          <w:sz w:val="30"/>
          <w:szCs w:val="30"/>
          <w:rtl/>
        </w:rPr>
        <w:t>‏"‏ ‏.‏ قَالَ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أَبُو هُرَيْرَةَ ثُمَّ رَأَيْتُ رَسُولَ اللَّهِ صلى الله عليه وسلم تَرَكَ</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 xml:space="preserve">الدُّعَاءَ بَعْدُ فَقُلْتُ أُرَى </w:t>
      </w:r>
      <w:r w:rsidRPr="00B07619">
        <w:rPr>
          <w:rFonts w:ascii="Arabic Typesetting" w:hAnsi="Arabic Typesetting" w:cs="Arabic Typesetting"/>
          <w:sz w:val="30"/>
          <w:szCs w:val="30"/>
          <w:rtl/>
        </w:rPr>
        <w:lastRenderedPageBreak/>
        <w:t>رَسُولَ اللَّهِ صلى الله عليه وسلم قَدْ تَرَكَ</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الدُّعَاءَ لَهُمْ - قَالَ - فَقِيلَ وَمَا تَرَاهُمْ قَدْ قَدِمُوا</w:t>
      </w:r>
      <w:r w:rsidRPr="00B07619">
        <w:rPr>
          <w:rFonts w:ascii="Arabic Typesetting" w:hAnsi="Arabic Typesetting" w:cs="Arabic Typesetting"/>
          <w:sz w:val="30"/>
          <w:szCs w:val="30"/>
        </w:rPr>
        <w:t>*</w:t>
      </w:r>
      <w:r w:rsidRPr="00B07619">
        <w:rPr>
          <w:rFonts w:ascii="Arabic Typesetting" w:hAnsi="Arabic Typesetting" w:cs="Arabic Typesetting"/>
          <w:sz w:val="30"/>
          <w:szCs w:val="30"/>
          <w:rtl/>
        </w:rPr>
        <w:t>؟</w:t>
      </w:r>
    </w:p>
    <w:p w14:paraId="62A4A674"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مسلم 675، ابو داود 1442</w:t>
      </w:r>
    </w:p>
    <w:p w14:paraId="61929179"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Pr>
        <w:t>*</w:t>
      </w:r>
      <w:r w:rsidRPr="00B07619">
        <w:rPr>
          <w:rFonts w:ascii="Arabic Typesetting" w:hAnsi="Arabic Typesetting" w:cs="Arabic Typesetting"/>
          <w:sz w:val="30"/>
          <w:szCs w:val="30"/>
          <w:rtl/>
        </w:rPr>
        <w:t>أي ما تراهم قد قدموا إلى المدينة وانفك حصارهم</w:t>
      </w:r>
      <w:r w:rsidRPr="00B07619">
        <w:rPr>
          <w:rFonts w:ascii="Arabic Typesetting" w:hAnsi="Arabic Typesetting" w:cs="Arabic Typesetting"/>
          <w:sz w:val="30"/>
          <w:szCs w:val="30"/>
        </w:rPr>
        <w:t>.</w:t>
      </w:r>
    </w:p>
    <w:p w14:paraId="4EE3BDED" w14:textId="77777777" w:rsidR="00C3248D" w:rsidRPr="00B07619" w:rsidRDefault="00C3248D" w:rsidP="00C3248D">
      <w:pPr>
        <w:spacing w:before="100" w:beforeAutospacing="1" w:after="100" w:afterAutospacing="1"/>
        <w:jc w:val="both"/>
        <w:rPr>
          <w:rStyle w:val="matn1"/>
          <w:b/>
          <w:bCs/>
          <w:color w:val="auto"/>
          <w:sz w:val="30"/>
          <w:szCs w:val="30"/>
        </w:rPr>
      </w:pPr>
      <w:r w:rsidRPr="00B07619">
        <w:rPr>
          <w:rFonts w:ascii="Arabic Typesetting" w:hAnsi="Arabic Typesetting" w:cs="Arabic Typesetting"/>
          <w:sz w:val="30"/>
          <w:szCs w:val="30"/>
        </w:rPr>
        <w:t xml:space="preserve">675. (…) Abu Salama berichtete, dass Abu Hureira ihnen erzählte, dass </w:t>
      </w:r>
      <w:r w:rsidRPr="00B07619">
        <w:rPr>
          <w:rStyle w:val="matn1"/>
          <w:color w:val="auto"/>
          <w:sz w:val="30"/>
          <w:szCs w:val="30"/>
        </w:rPr>
        <w:t xml:space="preserve">der Gesandte Allahs, Allah segne ihn und gebe ihm Frieden, einen Monat lang im Gebet nach dem Ruku´(Verbeugen) ein Qunut sprach. Wenn er sagte: </w:t>
      </w:r>
      <w:r w:rsidRPr="00B07619">
        <w:rPr>
          <w:rStyle w:val="matn1"/>
          <w:b/>
          <w:bCs/>
          <w:color w:val="auto"/>
          <w:sz w:val="30"/>
          <w:szCs w:val="30"/>
        </w:rPr>
        <w:t xml:space="preserve">„Sami´allahu li man hamidah“, </w:t>
      </w:r>
      <w:r w:rsidRPr="00B07619">
        <w:rPr>
          <w:rStyle w:val="matn1"/>
          <w:color w:val="auto"/>
          <w:sz w:val="30"/>
          <w:szCs w:val="30"/>
        </w:rPr>
        <w:t xml:space="preserve">sagte er (nach dem er sich aus Ruku´erhob) in seinem Qunut: </w:t>
      </w:r>
      <w:r w:rsidRPr="00B07619">
        <w:rPr>
          <w:rStyle w:val="matn1"/>
          <w:b/>
          <w:bCs/>
          <w:color w:val="auto"/>
          <w:sz w:val="30"/>
          <w:szCs w:val="30"/>
        </w:rPr>
        <w:t xml:space="preserve">„O Allah rette Al-Walid Bin Al-Walid, </w:t>
      </w:r>
      <w:r w:rsidR="00751384" w:rsidRPr="00B07619">
        <w:rPr>
          <w:rStyle w:val="matn1"/>
          <w:b/>
          <w:bCs/>
          <w:color w:val="auto"/>
          <w:sz w:val="30"/>
          <w:szCs w:val="30"/>
        </w:rPr>
        <w:t>o</w:t>
      </w:r>
      <w:r w:rsidRPr="00B07619">
        <w:rPr>
          <w:rStyle w:val="matn1"/>
          <w:b/>
          <w:bCs/>
          <w:color w:val="auto"/>
          <w:sz w:val="30"/>
          <w:szCs w:val="30"/>
        </w:rPr>
        <w:t xml:space="preserve"> Allah, rette Salama Bin Hischam, </w:t>
      </w:r>
      <w:r w:rsidR="00751384" w:rsidRPr="00B07619">
        <w:rPr>
          <w:rStyle w:val="matn1"/>
          <w:b/>
          <w:bCs/>
          <w:color w:val="auto"/>
          <w:sz w:val="30"/>
          <w:szCs w:val="30"/>
        </w:rPr>
        <w:t>o</w:t>
      </w:r>
      <w:r w:rsidRPr="00B07619">
        <w:rPr>
          <w:rStyle w:val="matn1"/>
          <w:b/>
          <w:bCs/>
          <w:color w:val="auto"/>
          <w:sz w:val="30"/>
          <w:szCs w:val="30"/>
        </w:rPr>
        <w:t xml:space="preserve"> Allah, rette Ayyasch Bin Abu Rabi`a</w:t>
      </w:r>
      <w:r w:rsidR="00751384" w:rsidRPr="00B07619">
        <w:rPr>
          <w:rStyle w:val="matn1"/>
          <w:b/>
          <w:bCs/>
          <w:color w:val="auto"/>
          <w:sz w:val="30"/>
          <w:szCs w:val="30"/>
        </w:rPr>
        <w:t>, o</w:t>
      </w:r>
      <w:r w:rsidRPr="00B07619">
        <w:rPr>
          <w:rStyle w:val="matn1"/>
          <w:b/>
          <w:bCs/>
          <w:color w:val="auto"/>
          <w:sz w:val="30"/>
          <w:szCs w:val="30"/>
        </w:rPr>
        <w:t xml:space="preserve"> Allah, rette </w:t>
      </w:r>
      <w:r w:rsidR="00751384" w:rsidRPr="00B07619">
        <w:rPr>
          <w:rStyle w:val="matn1"/>
          <w:b/>
          <w:bCs/>
          <w:color w:val="auto"/>
          <w:sz w:val="30"/>
          <w:szCs w:val="30"/>
        </w:rPr>
        <w:t>die W</w:t>
      </w:r>
      <w:r w:rsidRPr="00B07619">
        <w:rPr>
          <w:rStyle w:val="matn1"/>
          <w:b/>
          <w:bCs/>
          <w:color w:val="auto"/>
          <w:sz w:val="30"/>
          <w:szCs w:val="30"/>
        </w:rPr>
        <w:t>ehrlosen unter den Gläubigen. O Allah, verstärke Deine Härte gegen Mudhar und lass Jahre auf sie zukommen, wie die zu Josef´s Zeit</w:t>
      </w:r>
      <w:r w:rsidR="00751384" w:rsidRPr="00B07619">
        <w:rPr>
          <w:rStyle w:val="matn1"/>
          <w:b/>
          <w:bCs/>
          <w:color w:val="auto"/>
          <w:sz w:val="30"/>
          <w:szCs w:val="30"/>
        </w:rPr>
        <w:t>en</w:t>
      </w:r>
      <w:r w:rsidRPr="00B07619">
        <w:rPr>
          <w:rStyle w:val="matn1"/>
          <w:b/>
          <w:bCs/>
          <w:color w:val="auto"/>
          <w:sz w:val="30"/>
          <w:szCs w:val="30"/>
        </w:rPr>
        <w:t xml:space="preserve">*. </w:t>
      </w:r>
      <w:r w:rsidRPr="00B07619">
        <w:rPr>
          <w:rStyle w:val="matn1"/>
          <w:color w:val="auto"/>
          <w:sz w:val="30"/>
          <w:szCs w:val="30"/>
        </w:rPr>
        <w:t>Abu Hureira sagte: Dann sah ich, dass</w:t>
      </w:r>
      <w:r w:rsidRPr="00B07619">
        <w:rPr>
          <w:rStyle w:val="matn1"/>
          <w:b/>
          <w:bCs/>
          <w:color w:val="auto"/>
          <w:sz w:val="30"/>
          <w:szCs w:val="30"/>
        </w:rPr>
        <w:t xml:space="preserve"> </w:t>
      </w:r>
      <w:r w:rsidRPr="00B07619">
        <w:rPr>
          <w:rStyle w:val="matn1"/>
          <w:color w:val="auto"/>
          <w:sz w:val="30"/>
          <w:szCs w:val="30"/>
        </w:rPr>
        <w:t xml:space="preserve">der Gesandte Allahs, Allah segne ihn und gebe ihm Frieden, </w:t>
      </w:r>
      <w:r w:rsidR="00751384" w:rsidRPr="00B07619">
        <w:rPr>
          <w:rStyle w:val="matn1"/>
          <w:color w:val="auto"/>
          <w:sz w:val="30"/>
          <w:szCs w:val="30"/>
        </w:rPr>
        <w:t xml:space="preserve">(nach dieser Zeit) </w:t>
      </w:r>
      <w:r w:rsidRPr="00B07619">
        <w:rPr>
          <w:rStyle w:val="matn1"/>
          <w:color w:val="auto"/>
          <w:sz w:val="30"/>
          <w:szCs w:val="30"/>
        </w:rPr>
        <w:t xml:space="preserve">mit diesem Dua aufhörte. Ich (Abu Salama) fragte: Der Gesandte Allahs, Allah segne ihn und gebe ihm Frieden, hörte mit dem Dua gegen sie auf? Er antwortete: Siehst du denn nicht, dass sie </w:t>
      </w:r>
      <w:r w:rsidR="00751384" w:rsidRPr="00B07619">
        <w:rPr>
          <w:rStyle w:val="matn1"/>
          <w:color w:val="auto"/>
          <w:sz w:val="30"/>
          <w:szCs w:val="30"/>
        </w:rPr>
        <w:t xml:space="preserve">(die Unterdrückten nach Medina) </w:t>
      </w:r>
      <w:r w:rsidRPr="00B07619">
        <w:rPr>
          <w:rStyle w:val="matn1"/>
          <w:color w:val="auto"/>
          <w:sz w:val="30"/>
          <w:szCs w:val="30"/>
        </w:rPr>
        <w:t>gekommen sind**?</w:t>
      </w:r>
    </w:p>
    <w:p w14:paraId="11FA0751"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lastRenderedPageBreak/>
        <w:t>*Während sei</w:t>
      </w:r>
      <w:r w:rsidR="00751384" w:rsidRPr="00B07619">
        <w:rPr>
          <w:rFonts w:ascii="Arabic Typesetting" w:hAnsi="Arabic Typesetting" w:cs="Arabic Typesetting"/>
          <w:sz w:val="30"/>
          <w:szCs w:val="30"/>
        </w:rPr>
        <w:t>ner Zeit, zur Zeit des Pharaos v</w:t>
      </w:r>
      <w:r w:rsidRPr="00B07619">
        <w:rPr>
          <w:rFonts w:ascii="Arabic Typesetting" w:hAnsi="Arabic Typesetting" w:cs="Arabic Typesetting"/>
          <w:sz w:val="30"/>
          <w:szCs w:val="30"/>
        </w:rPr>
        <w:t>on Ägypten</w:t>
      </w:r>
      <w:r w:rsidR="00751384"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herrschten Jahre der Dürre, </w:t>
      </w:r>
      <w:r w:rsidR="00751384" w:rsidRPr="00B07619">
        <w:rPr>
          <w:rFonts w:ascii="Arabic Typesetting" w:hAnsi="Arabic Typesetting" w:cs="Arabic Typesetting"/>
          <w:sz w:val="30"/>
          <w:szCs w:val="30"/>
        </w:rPr>
        <w:t>erhöhte</w:t>
      </w:r>
      <w:r w:rsidRPr="00B07619">
        <w:rPr>
          <w:rFonts w:ascii="Arabic Typesetting" w:hAnsi="Arabic Typesetting" w:cs="Arabic Typesetting"/>
          <w:sz w:val="30"/>
          <w:szCs w:val="30"/>
        </w:rPr>
        <w:t xml:space="preserve"> Lebenskosten und Hunger, während der Prophet Yosuf als Verwalter über Ägypten diese Zeit in geschickter Verwaltung erfolgreich bewältigen konnte.</w:t>
      </w:r>
    </w:p>
    <w:p w14:paraId="3FF75637" w14:textId="77777777" w:rsidR="00C3248D" w:rsidRPr="00B07619" w:rsidRDefault="00C3248D" w:rsidP="00C3248D">
      <w:pPr>
        <w:spacing w:before="100" w:beforeAutospacing="1" w:after="100" w:afterAutospacing="1"/>
        <w:jc w:val="both"/>
        <w:rPr>
          <w:rFonts w:ascii="Arabic Typesetting" w:hAnsi="Arabic Typesetting" w:cs="Arabic Typesetting"/>
          <w:b/>
          <w:bCs/>
          <w:sz w:val="30"/>
          <w:szCs w:val="30"/>
        </w:rPr>
      </w:pPr>
    </w:p>
    <w:p w14:paraId="0EB340C5" w14:textId="77777777" w:rsidR="00C3248D" w:rsidRPr="00B07619" w:rsidRDefault="00751384" w:rsidP="006E513E">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 </w:t>
      </w:r>
      <w:r w:rsidR="00C3248D" w:rsidRPr="00B07619">
        <w:rPr>
          <w:rFonts w:ascii="Arabic Typesetting" w:hAnsi="Arabic Typesetting" w:cs="Arabic Typesetting"/>
          <w:sz w:val="30"/>
          <w:szCs w:val="30"/>
        </w:rPr>
        <w:t>Das heißt</w:t>
      </w:r>
      <w:r w:rsidRPr="00B07619">
        <w:rPr>
          <w:rFonts w:ascii="Arabic Typesetting" w:hAnsi="Arabic Typesetting" w:cs="Arabic Typesetting"/>
          <w:sz w:val="30"/>
          <w:szCs w:val="30"/>
        </w:rPr>
        <w:t>,</w:t>
      </w:r>
      <w:r w:rsidR="00C3248D" w:rsidRPr="00B07619">
        <w:rPr>
          <w:rFonts w:ascii="Arabic Typesetting" w:hAnsi="Arabic Typesetting" w:cs="Arabic Typesetting"/>
          <w:sz w:val="30"/>
          <w:szCs w:val="30"/>
        </w:rPr>
        <w:t xml:space="preserve"> seine Dua</w:t>
      </w:r>
      <w:r w:rsidRPr="00B07619">
        <w:rPr>
          <w:rFonts w:ascii="Arabic Typesetting" w:hAnsi="Arabic Typesetting" w:cs="Arabic Typesetting"/>
          <w:sz w:val="30"/>
          <w:szCs w:val="30"/>
        </w:rPr>
        <w:t>,</w:t>
      </w:r>
      <w:r w:rsidR="00C3248D" w:rsidRPr="00B07619">
        <w:rPr>
          <w:rFonts w:ascii="Arabic Typesetting" w:hAnsi="Arabic Typesetting" w:cs="Arabic Typesetting"/>
          <w:sz w:val="30"/>
          <w:szCs w:val="30"/>
        </w:rPr>
        <w:t xml:space="preserve"> s.a.w.</w:t>
      </w:r>
      <w:r w:rsidRPr="00B07619">
        <w:rPr>
          <w:rFonts w:ascii="Arabic Typesetting" w:hAnsi="Arabic Typesetting" w:cs="Arabic Typesetting"/>
          <w:sz w:val="30"/>
          <w:szCs w:val="30"/>
        </w:rPr>
        <w:t>,</w:t>
      </w:r>
      <w:r w:rsidR="00C3248D"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Pr>
        <w:t>wurden erhört,</w:t>
      </w:r>
      <w:r w:rsidR="00C3248D" w:rsidRPr="00B07619">
        <w:rPr>
          <w:rFonts w:ascii="Arabic Typesetting" w:hAnsi="Arabic Typesetting" w:cs="Arabic Typesetting"/>
          <w:sz w:val="30"/>
          <w:szCs w:val="30"/>
        </w:rPr>
        <w:t xml:space="preserve"> die Unterdr</w:t>
      </w:r>
      <w:r w:rsidRPr="00B07619">
        <w:rPr>
          <w:rFonts w:ascii="Arabic Typesetting" w:hAnsi="Arabic Typesetting" w:cs="Arabic Typesetting"/>
          <w:sz w:val="30"/>
          <w:szCs w:val="30"/>
        </w:rPr>
        <w:t>ü</w:t>
      </w:r>
      <w:r w:rsidR="00C3248D" w:rsidRPr="00B07619">
        <w:rPr>
          <w:rFonts w:ascii="Arabic Typesetting" w:hAnsi="Arabic Typesetting" w:cs="Arabic Typesetting"/>
          <w:sz w:val="30"/>
          <w:szCs w:val="30"/>
        </w:rPr>
        <w:t>ckten befreit</w:t>
      </w:r>
      <w:r w:rsidRPr="00B07619">
        <w:rPr>
          <w:rFonts w:ascii="Arabic Typesetting" w:hAnsi="Arabic Typesetting" w:cs="Arabic Typesetting"/>
          <w:sz w:val="30"/>
          <w:szCs w:val="30"/>
        </w:rPr>
        <w:t xml:space="preserve"> und kamen</w:t>
      </w:r>
      <w:r w:rsidR="00C3248D" w:rsidRPr="00B07619">
        <w:rPr>
          <w:rFonts w:ascii="Arabic Typesetting" w:hAnsi="Arabic Typesetting" w:cs="Arabic Typesetting"/>
          <w:sz w:val="30"/>
          <w:szCs w:val="30"/>
        </w:rPr>
        <w:t xml:space="preserve"> nach Medina.</w:t>
      </w:r>
    </w:p>
    <w:p w14:paraId="0DC86F4E" w14:textId="77777777" w:rsidR="00C3248D" w:rsidRPr="00B07619" w:rsidRDefault="00C3248D" w:rsidP="00E13868">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675</w:t>
      </w:r>
      <w:r w:rsidRPr="00B07619">
        <w:rPr>
          <w:rFonts w:ascii="Arabic Typesetting" w:hAnsi="Arabic Typesetting" w:cs="Arabic Typesetting"/>
          <w:sz w:val="30"/>
          <w:szCs w:val="30"/>
          <w:rtl/>
        </w:rPr>
        <w:t xml:space="preserve"> </w:t>
      </w:r>
      <w:r w:rsidRPr="00B07619">
        <w:rPr>
          <w:rFonts w:ascii="Arabic Typesetting" w:hAnsi="Arabic Typesetting" w:cs="Arabic Typesetting"/>
          <w:sz w:val="30"/>
          <w:szCs w:val="30"/>
        </w:rPr>
        <w:t>(…)</w:t>
      </w:r>
      <w:r w:rsidR="00E13868"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Abu Daud 1442</w:t>
      </w:r>
    </w:p>
    <w:p w14:paraId="5D62BD7B"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Pr>
      </w:pPr>
    </w:p>
    <w:p w14:paraId="300BEFBA" w14:textId="77777777" w:rsidR="00C3248D" w:rsidRPr="00B07619" w:rsidRDefault="00C3248D" w:rsidP="006E513E">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675 (...)</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وَحَدَّثَنِي زُهَيْرُ بْنُ حَرْبٍ، حَدَّثَنَا حُسَيْنُ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بْنُ مُحَمَّدٍ، حَدَّثَنَا شَيْبَانُ، عَنْ يَحْيَى، عَنْ أَبِي سَلَمَةَ، أَنَّ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أَبَا هُرَيْرَةَ، أَخْبَرَهُ أَنَّ رَسُولَ اللَّهِ صلى الله عليه وسلم بَيْنَمَا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هُوَ يُصَلِّي الْعِشَاءَ إِذْ قَالَ ‏"‏</w:t>
      </w:r>
      <w:r w:rsidRPr="00B07619">
        <w:rPr>
          <w:rFonts w:ascii="Arabic Typesetting" w:hAnsi="Arabic Typesetting" w:cs="Arabic Typesetting"/>
          <w:b/>
          <w:bCs/>
          <w:sz w:val="30"/>
          <w:szCs w:val="30"/>
          <w:rtl/>
        </w:rPr>
        <w:t>سَمِعَ اللَّهُ لِمَنْ حَمِدَهُ</w:t>
      </w:r>
      <w:r w:rsidR="006E513E" w:rsidRPr="00B07619">
        <w:rPr>
          <w:rFonts w:ascii="Arabic Typesetting" w:hAnsi="Arabic Typesetting" w:cs="Arabic Typesetting"/>
          <w:sz w:val="30"/>
          <w:szCs w:val="30"/>
          <w:rtl/>
        </w:rPr>
        <w:t>.</w:t>
      </w:r>
      <w:r w:rsidRPr="00B07619">
        <w:rPr>
          <w:rFonts w:ascii="Arabic Typesetting" w:hAnsi="Arabic Typesetting" w:cs="Arabic Typesetting"/>
          <w:sz w:val="30"/>
          <w:szCs w:val="30"/>
          <w:rtl/>
        </w:rPr>
        <w:t>‏"‏</w:t>
      </w:r>
      <w:r w:rsidR="006E513E" w:rsidRPr="00B07619">
        <w:rPr>
          <w:rFonts w:ascii="Arabic Typesetting" w:hAnsi="Arabic Typesetting" w:cs="Arabic Typesetting"/>
          <w:sz w:val="30"/>
          <w:szCs w:val="30"/>
          <w:rtl/>
        </w:rPr>
        <w:t>،</w:t>
      </w:r>
      <w:r w:rsidRPr="00B07619">
        <w:rPr>
          <w:rFonts w:ascii="Arabic Typesetting" w:hAnsi="Arabic Typesetting" w:cs="Arabic Typesetting"/>
          <w:sz w:val="30"/>
          <w:szCs w:val="30"/>
          <w:rtl/>
        </w:rPr>
        <w:t>‏</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ثُمَّ قَالَ قَبْلَ أَنْ يَسْجُدَ ‏"‏</w:t>
      </w:r>
      <w:r w:rsidRPr="00B07619">
        <w:rPr>
          <w:rFonts w:ascii="Arabic Typesetting" w:hAnsi="Arabic Typesetting" w:cs="Arabic Typesetting"/>
          <w:b/>
          <w:bCs/>
          <w:sz w:val="30"/>
          <w:szCs w:val="30"/>
          <w:rtl/>
        </w:rPr>
        <w:t>اللَّهُمَّ نَجِّ عَيَّاشَ بْنَ أَبِي</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رَبِيعَةَ</w:t>
      </w:r>
      <w:r w:rsidRPr="00B07619">
        <w:rPr>
          <w:rFonts w:ascii="Arabic Typesetting" w:hAnsi="Arabic Typesetting" w:cs="Arabic Typesetting"/>
          <w:sz w:val="30"/>
          <w:szCs w:val="30"/>
          <w:rtl/>
        </w:rPr>
        <w:t xml:space="preserve"> ‏"‏</w:t>
      </w:r>
      <w:r w:rsidR="006E513E" w:rsidRPr="00B07619">
        <w:rPr>
          <w:rFonts w:ascii="Arabic Typesetting" w:hAnsi="Arabic Typesetting" w:cs="Arabic Typesetting"/>
          <w:sz w:val="30"/>
          <w:szCs w:val="30"/>
          <w:rtl/>
        </w:rPr>
        <w:t>،</w:t>
      </w:r>
      <w:r w:rsidRPr="00B07619">
        <w:rPr>
          <w:rFonts w:ascii="Arabic Typesetting" w:hAnsi="Arabic Typesetting" w:cs="Arabic Typesetting"/>
          <w:sz w:val="30"/>
          <w:szCs w:val="30"/>
          <w:rtl/>
        </w:rPr>
        <w:t xml:space="preserve"> ثُمَّ ذَكَرَ بِمِثْلِ حَدِيثِ الأَوْزَاعِيِّ إِلَى قَوْلِهِ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w:t>
      </w:r>
      <w:r w:rsidRPr="00B07619">
        <w:rPr>
          <w:rFonts w:ascii="Arabic Typesetting" w:hAnsi="Arabic Typesetting" w:cs="Arabic Typesetting"/>
          <w:b/>
          <w:bCs/>
          <w:sz w:val="30"/>
          <w:szCs w:val="30"/>
          <w:rtl/>
        </w:rPr>
        <w:t>كَسِنِي يُوسُفَ</w:t>
      </w:r>
      <w:r w:rsidRPr="00B07619">
        <w:rPr>
          <w:rFonts w:ascii="Arabic Typesetting" w:hAnsi="Arabic Typesetting" w:cs="Arabic Typesetting"/>
          <w:sz w:val="30"/>
          <w:szCs w:val="30"/>
          <w:rtl/>
        </w:rPr>
        <w:t xml:space="preserve"> ‏"‏ وَلَمْ يَذْكُرْ مَا بَعْدَهُ</w:t>
      </w:r>
      <w:r w:rsidRPr="00B07619">
        <w:rPr>
          <w:rFonts w:ascii="Arabic Typesetting" w:hAnsi="Arabic Typesetting" w:cs="Arabic Typesetting"/>
          <w:sz w:val="30"/>
          <w:szCs w:val="30"/>
        </w:rPr>
        <w:t xml:space="preserve"> </w:t>
      </w:r>
    </w:p>
    <w:p w14:paraId="54F87674"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بخاري 4598، مسلم 675</w:t>
      </w:r>
    </w:p>
    <w:p w14:paraId="5AE52FB5"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w:t>
      </w:r>
      <w:r w:rsidRPr="00B07619">
        <w:rPr>
          <w:rFonts w:ascii="Arabic Typesetting" w:hAnsi="Arabic Typesetting" w:cs="Arabic Typesetting"/>
          <w:sz w:val="30"/>
          <w:szCs w:val="30"/>
          <w:rtl/>
        </w:rPr>
        <w:t>قَوْلُهُ: (بَيْنَمَا هُوَ يُصَلِّي) قَالَ أَهْلُ اللُّغَةِ: أَصْلُ (بَيْنَمَا، وَبَيْنَا) بَيْنَ وَتَقْدِيرُهُ: بَيْنَ أَوْقَاتِ صَلَاتِهِ. قَالَ كَذَا وَكَذَا، وَقَدْ سَبَقَ إِيضَاحُهُ</w:t>
      </w:r>
    </w:p>
    <w:p w14:paraId="25641E5A" w14:textId="77777777" w:rsidR="00C3248D" w:rsidRPr="00B07619" w:rsidRDefault="00C3248D" w:rsidP="00C3248D">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lastRenderedPageBreak/>
        <w:t>675. (…) Abu Salama sagte, dass Abu Hureira ihm berichtete, dass d</w:t>
      </w:r>
      <w:r w:rsidRPr="00B07619">
        <w:rPr>
          <w:rStyle w:val="matn1"/>
          <w:color w:val="auto"/>
          <w:sz w:val="30"/>
          <w:szCs w:val="30"/>
        </w:rPr>
        <w:t>er Gesandte Allahs, Allah segne ihn und gebe ihm Frieden, während dem Ischa-Gebet sagte: „</w:t>
      </w:r>
      <w:r w:rsidRPr="00B07619">
        <w:rPr>
          <w:rStyle w:val="matn1"/>
          <w:b/>
          <w:bCs/>
          <w:color w:val="auto"/>
          <w:sz w:val="30"/>
          <w:szCs w:val="30"/>
        </w:rPr>
        <w:t>Sami`allahu li man hamidah - Allah hört den, der Ihn lobpreist“</w:t>
      </w:r>
      <w:r w:rsidRPr="00B07619">
        <w:rPr>
          <w:rStyle w:val="matn1"/>
          <w:color w:val="auto"/>
          <w:sz w:val="30"/>
          <w:szCs w:val="30"/>
        </w:rPr>
        <w:t>, und bevor er sich niederwarf sagte er: „</w:t>
      </w:r>
      <w:r w:rsidRPr="00B07619">
        <w:rPr>
          <w:rStyle w:val="matn1"/>
          <w:b/>
          <w:bCs/>
          <w:color w:val="auto"/>
          <w:sz w:val="30"/>
          <w:szCs w:val="30"/>
        </w:rPr>
        <w:t>O Allah, rette Ayyasch Bin Abu Rabi`a…“,</w:t>
      </w:r>
      <w:r w:rsidRPr="00B07619">
        <w:rPr>
          <w:rStyle w:val="matn1"/>
          <w:color w:val="auto"/>
          <w:sz w:val="30"/>
          <w:szCs w:val="30"/>
        </w:rPr>
        <w:t xml:space="preserve"> wie der überlieferte Hadith durch Awzai´ bis:  „…</w:t>
      </w:r>
      <w:r w:rsidRPr="00B07619">
        <w:rPr>
          <w:rStyle w:val="matn1"/>
          <w:b/>
          <w:bCs/>
          <w:color w:val="auto"/>
          <w:sz w:val="30"/>
          <w:szCs w:val="30"/>
        </w:rPr>
        <w:t xml:space="preserve">, wie Josef´s Zeit“ </w:t>
      </w:r>
      <w:r w:rsidRPr="00B07619">
        <w:rPr>
          <w:rStyle w:val="matn1"/>
          <w:color w:val="auto"/>
          <w:sz w:val="30"/>
          <w:szCs w:val="30"/>
        </w:rPr>
        <w:t>und erwähnte nicht, was danach</w:t>
      </w:r>
      <w:r w:rsidR="00751384" w:rsidRPr="00B07619">
        <w:rPr>
          <w:rStyle w:val="matn1"/>
          <w:color w:val="auto"/>
          <w:sz w:val="30"/>
          <w:szCs w:val="30"/>
        </w:rPr>
        <w:t xml:space="preserve"> im R</w:t>
      </w:r>
      <w:r w:rsidRPr="00B07619">
        <w:rPr>
          <w:rStyle w:val="matn1"/>
          <w:color w:val="auto"/>
          <w:sz w:val="30"/>
          <w:szCs w:val="30"/>
        </w:rPr>
        <w:t xml:space="preserve">est des Hadith (davor) </w:t>
      </w:r>
      <w:r w:rsidR="00751384" w:rsidRPr="00B07619">
        <w:rPr>
          <w:rStyle w:val="matn1"/>
          <w:color w:val="auto"/>
          <w:sz w:val="30"/>
          <w:szCs w:val="30"/>
        </w:rPr>
        <w:t>gesagt wurde.</w:t>
      </w:r>
    </w:p>
    <w:p w14:paraId="0CED363E" w14:textId="77777777" w:rsidR="00C3248D" w:rsidRPr="00B07619" w:rsidRDefault="00C3248D" w:rsidP="00E13868">
      <w:pPr>
        <w:spacing w:before="100" w:beforeAutospacing="1" w:after="100" w:afterAutospacing="1"/>
        <w:jc w:val="both"/>
        <w:rPr>
          <w:rStyle w:val="matn1"/>
          <w:color w:val="auto"/>
          <w:sz w:val="30"/>
          <w:szCs w:val="30"/>
        </w:rPr>
      </w:pPr>
      <w:r w:rsidRPr="00B07619">
        <w:rPr>
          <w:rStyle w:val="matn1"/>
          <w:color w:val="auto"/>
          <w:sz w:val="30"/>
          <w:szCs w:val="30"/>
        </w:rPr>
        <w:t>Buchari 4598</w:t>
      </w:r>
      <w:r w:rsidR="00E13868" w:rsidRPr="00B07619">
        <w:rPr>
          <w:rStyle w:val="matn1"/>
          <w:color w:val="auto"/>
          <w:sz w:val="30"/>
          <w:szCs w:val="30"/>
        </w:rPr>
        <w:t>;</w:t>
      </w:r>
      <w:r w:rsidRPr="00B07619">
        <w:rPr>
          <w:rStyle w:val="matn1"/>
          <w:color w:val="auto"/>
          <w:sz w:val="30"/>
          <w:szCs w:val="30"/>
        </w:rPr>
        <w:t xml:space="preserve"> Muslim 675 (…)</w:t>
      </w:r>
    </w:p>
    <w:p w14:paraId="0346B04F"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Pr>
      </w:pPr>
    </w:p>
    <w:p w14:paraId="49E67AA0"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676</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مُحَمَّدُ بْنُ الْمُثَنَّى، حَدَّثَنَا مُعَاذُ</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بْنُ هِشَامٍ، حَدَّثَنِي أَبِي، عَنْ يَحْيَى بْنِ أَبِي كَثِيرٍ، قَالَ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حَدَّثَنَا أَبُو سَلَمَةَ بْنُ عَبْدِ الرَّحْمَنِ، أَنَّهُ سَمِعَ أَبَا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هُرَيْرَةَ، يَقُولُ وَاللَّهِ لأُقَرِّبَنَّ بِكُمْ صَلاَةَ رَسُولِ اللَّهِ صلى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الله عليه وسلم. فَكَانَ أَبُو هُرَيْرَةَ يَقْنُتُ فِي الظُّهْرِ وَالْعِشَاءِ</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الآخِرَةِ وَصَلاَةِ الصُّبْحِ وَيَدْعُو لِلْمُؤْمِنِينَ وَيَلْعَنُ الْكُفَّارَ.</w:t>
      </w:r>
    </w:p>
    <w:p w14:paraId="29FB213F"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 xml:space="preserve">بخاري 797، 804، 1006، 2932، 3386، 4560، 4598، 6200، 6393، 6940، </w:t>
      </w:r>
      <w:r w:rsidR="00E13868" w:rsidRPr="00B07619">
        <w:rPr>
          <w:rFonts w:ascii="Arabic Typesetting" w:hAnsi="Arabic Typesetting" w:cs="Arabic Typesetting"/>
          <w:sz w:val="30"/>
          <w:szCs w:val="30"/>
          <w:rtl/>
        </w:rPr>
        <w:t xml:space="preserve">مسلم 676، </w:t>
      </w:r>
      <w:r w:rsidRPr="00B07619">
        <w:rPr>
          <w:rFonts w:ascii="Arabic Typesetting" w:hAnsi="Arabic Typesetting" w:cs="Arabic Typesetting"/>
          <w:sz w:val="30"/>
          <w:szCs w:val="30"/>
          <w:rtl/>
        </w:rPr>
        <w:t>نسائي 1074، ابو داود 1440</w:t>
      </w:r>
    </w:p>
    <w:p w14:paraId="2237458E" w14:textId="77777777" w:rsidR="00C3248D" w:rsidRPr="00B07619" w:rsidRDefault="00C3248D" w:rsidP="006E513E">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t xml:space="preserve">676. </w:t>
      </w:r>
      <w:bookmarkStart w:id="147" w:name="Abu_Salama_Ibn_`Abdu-r-Rahman24168"/>
      <w:r w:rsidRPr="00B07619">
        <w:rPr>
          <w:rStyle w:val="matn1"/>
          <w:color w:val="auto"/>
          <w:sz w:val="30"/>
          <w:szCs w:val="30"/>
        </w:rPr>
        <w:t xml:space="preserve">Abu Salama Bin Abdurrahman </w:t>
      </w:r>
      <w:bookmarkEnd w:id="147"/>
      <w:r w:rsidRPr="00B07619">
        <w:rPr>
          <w:rStyle w:val="matn1"/>
          <w:color w:val="auto"/>
          <w:sz w:val="30"/>
          <w:szCs w:val="30"/>
        </w:rPr>
        <w:t xml:space="preserve">berichtete, </w:t>
      </w:r>
      <w:r w:rsidR="000F20CA" w:rsidRPr="00B07619">
        <w:rPr>
          <w:rStyle w:val="matn1"/>
          <w:color w:val="auto"/>
          <w:sz w:val="30"/>
          <w:szCs w:val="30"/>
        </w:rPr>
        <w:t xml:space="preserve">dass </w:t>
      </w:r>
      <w:bookmarkStart w:id="148" w:name="Abu_Huraira17564"/>
      <w:r w:rsidRPr="00B07619">
        <w:rPr>
          <w:rStyle w:val="matn1"/>
          <w:color w:val="auto"/>
          <w:sz w:val="30"/>
          <w:szCs w:val="30"/>
        </w:rPr>
        <w:t>Abu Hureira</w:t>
      </w:r>
      <w:bookmarkEnd w:id="148"/>
      <w:r w:rsidRPr="00B07619">
        <w:rPr>
          <w:rStyle w:val="matn1"/>
          <w:color w:val="auto"/>
          <w:sz w:val="30"/>
          <w:szCs w:val="30"/>
        </w:rPr>
        <w:t xml:space="preserve"> Folgendes sagen</w:t>
      </w:r>
      <w:r w:rsidR="000F20CA" w:rsidRPr="00B07619">
        <w:rPr>
          <w:rStyle w:val="matn1"/>
          <w:color w:val="auto"/>
          <w:sz w:val="30"/>
          <w:szCs w:val="30"/>
        </w:rPr>
        <w:t xml:space="preserve"> hörte</w:t>
      </w:r>
      <w:r w:rsidRPr="00B07619">
        <w:rPr>
          <w:rStyle w:val="matn1"/>
          <w:color w:val="auto"/>
          <w:sz w:val="30"/>
          <w:szCs w:val="30"/>
        </w:rPr>
        <w:t xml:space="preserve">: ‚Bei Allah, ich werde euch das Gebet des Gesandten Allahs, Allah segne ihn </w:t>
      </w:r>
      <w:r w:rsidRPr="00B07619">
        <w:rPr>
          <w:rStyle w:val="matn1"/>
          <w:color w:val="auto"/>
          <w:sz w:val="30"/>
          <w:szCs w:val="30"/>
        </w:rPr>
        <w:lastRenderedPageBreak/>
        <w:t xml:space="preserve">und gebe ihm Frieden, beibringen. </w:t>
      </w:r>
      <w:bookmarkStart w:id="149" w:name="Abu_Huraira2345"/>
      <w:r w:rsidRPr="00B07619">
        <w:rPr>
          <w:rStyle w:val="matn1"/>
          <w:color w:val="auto"/>
          <w:sz w:val="30"/>
          <w:szCs w:val="30"/>
        </w:rPr>
        <w:t xml:space="preserve">Abu Hureira </w:t>
      </w:r>
      <w:bookmarkEnd w:id="149"/>
      <w:r w:rsidRPr="00B07619">
        <w:rPr>
          <w:rStyle w:val="matn1"/>
          <w:color w:val="auto"/>
          <w:sz w:val="30"/>
          <w:szCs w:val="30"/>
        </w:rPr>
        <w:t xml:space="preserve">sprach </w:t>
      </w:r>
      <w:r w:rsidRPr="00B07619">
        <w:rPr>
          <w:rStyle w:val="matn1"/>
          <w:i/>
          <w:iCs/>
          <w:color w:val="auto"/>
          <w:sz w:val="30"/>
          <w:szCs w:val="30"/>
        </w:rPr>
        <w:t>Qunut</w:t>
      </w:r>
      <w:r w:rsidRPr="00B07619">
        <w:rPr>
          <w:rStyle w:val="matn1"/>
          <w:color w:val="auto"/>
          <w:sz w:val="30"/>
          <w:szCs w:val="30"/>
        </w:rPr>
        <w:t>-Bittgebete im Mittags-, Abend- und Morgengebet</w:t>
      </w:r>
      <w:r w:rsidR="000F20CA" w:rsidRPr="00B07619">
        <w:rPr>
          <w:rStyle w:val="matn1"/>
          <w:color w:val="auto"/>
          <w:sz w:val="30"/>
          <w:szCs w:val="30"/>
        </w:rPr>
        <w:t>,</w:t>
      </w:r>
      <w:r w:rsidRPr="00B07619">
        <w:rPr>
          <w:rStyle w:val="matn1"/>
          <w:color w:val="auto"/>
          <w:sz w:val="30"/>
          <w:szCs w:val="30"/>
        </w:rPr>
        <w:t xml:space="preserve"> wobei er für die Gläubigen bat und die Ungläubigen verfluchte.</w:t>
      </w:r>
    </w:p>
    <w:p w14:paraId="3D741FFE" w14:textId="77777777" w:rsidR="00C3248D" w:rsidRPr="00B07619" w:rsidRDefault="00C3248D" w:rsidP="00E13868">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797, 804, 1006, 2932, 3386, 4560, 4598, 6200, 6393, 6940</w:t>
      </w:r>
      <w:r w:rsidR="00E13868" w:rsidRPr="00B07619">
        <w:rPr>
          <w:rFonts w:ascii="Arabic Typesetting" w:hAnsi="Arabic Typesetting" w:cs="Arabic Typesetting"/>
          <w:sz w:val="30"/>
          <w:szCs w:val="30"/>
        </w:rPr>
        <w:t>; Muslim 676;</w:t>
      </w:r>
      <w:r w:rsidRPr="00B07619">
        <w:rPr>
          <w:rFonts w:ascii="Arabic Typesetting" w:hAnsi="Arabic Typesetting" w:cs="Arabic Typesetting"/>
          <w:sz w:val="30"/>
          <w:szCs w:val="30"/>
        </w:rPr>
        <w:t xml:space="preserve"> Nasai 1074</w:t>
      </w:r>
      <w:r w:rsidR="00E13868"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Abu Daud 1440</w:t>
      </w:r>
    </w:p>
    <w:p w14:paraId="2AFC3116"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677 (...)</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وَحَدَّثَنِي عُبَيْدُ اللَّهِ بْنُ مُعَاذٍ الْعَنْبَرِيُّ،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وَأَبُو كُرَيْبٍ وَإِسْحَاقُ بْنُ إِبْرَاهِيمَ وَمُحَمَّدُ بْنُ عَبْدِ الأَعْلَى</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وَاللَّفْظُ لاِبْنِ مُعَاذٍ - حَدَّثَنَا الْمُعْتَمِرُ بْنُ سُلَيْمَانَ، عَنْ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أَبِيهِ، عَنْ أَبِي مِجْلَزٍ، عَنْ أَنَسِ بْنِ مَالِكٍ، قَنَتَ رَسُولُ اللَّهِ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صلى الله عليه وسلم شَهْرًا بَعْدَ الرُّكُوعِ فِي صَلاَةِ الصُّبْحِ يَدْعُو عَلَى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رِعْلٍ وَذَكْوَانَ وَيَقُولُ ‏"‏</w:t>
      </w:r>
      <w:r w:rsidRPr="00B07619">
        <w:rPr>
          <w:rFonts w:ascii="Arabic Typesetting" w:hAnsi="Arabic Typesetting" w:cs="Arabic Typesetting"/>
          <w:b/>
          <w:bCs/>
          <w:sz w:val="30"/>
          <w:szCs w:val="30"/>
          <w:rtl/>
        </w:rPr>
        <w:t>عُصَيَّةُ عَصَتِ اللَّهَ وَرَسُولَهُ ‏"‏</w:t>
      </w:r>
      <w:r w:rsidRPr="00B07619">
        <w:rPr>
          <w:rFonts w:ascii="Arabic Typesetting" w:hAnsi="Arabic Typesetting" w:cs="Arabic Typesetting"/>
          <w:sz w:val="30"/>
          <w:szCs w:val="30"/>
          <w:rtl/>
        </w:rPr>
        <w:t xml:space="preserve"> ‏.‏</w:t>
      </w:r>
    </w:p>
    <w:p w14:paraId="27F3DC5B"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بخاري 1003، 4094، مسلم 677 (...)، نسائي 1069</w:t>
      </w:r>
    </w:p>
    <w:p w14:paraId="51594DD9" w14:textId="77777777" w:rsidR="00C3248D" w:rsidRPr="00B07619" w:rsidRDefault="00C3248D" w:rsidP="00C3248D">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t>677. (…)</w:t>
      </w:r>
      <w:bookmarkStart w:id="150" w:name="Anas_Ibn_Malik19115"/>
      <w:r w:rsidRPr="00B07619">
        <w:rPr>
          <w:rFonts w:ascii="Arabic Typesetting" w:hAnsi="Arabic Typesetting" w:cs="Arabic Typesetting"/>
          <w:sz w:val="30"/>
          <w:szCs w:val="30"/>
        </w:rPr>
        <w:t xml:space="preserve"> Anas Bin Malik</w:t>
      </w:r>
      <w:bookmarkEnd w:id="150"/>
      <w:r w:rsidRPr="00B07619">
        <w:rPr>
          <w:rFonts w:ascii="Arabic Typesetting" w:hAnsi="Arabic Typesetting" w:cs="Arabic Typesetting"/>
          <w:sz w:val="30"/>
          <w:szCs w:val="30"/>
        </w:rPr>
        <w:t xml:space="preserve"> berichtete, dass d</w:t>
      </w:r>
      <w:r w:rsidRPr="00B07619">
        <w:rPr>
          <w:rStyle w:val="matn1"/>
          <w:color w:val="auto"/>
          <w:sz w:val="30"/>
          <w:szCs w:val="30"/>
        </w:rPr>
        <w:t xml:space="preserve">er Gesandte Allahs, Allah segne ihn und gebe ihm Frieden, einen Monat lang in seinen Morgengebeten nach dem Ruku´ (Verbeugen) </w:t>
      </w:r>
      <w:r w:rsidRPr="00B07619">
        <w:rPr>
          <w:rStyle w:val="matn1"/>
          <w:i/>
          <w:iCs/>
          <w:color w:val="auto"/>
          <w:sz w:val="30"/>
          <w:szCs w:val="30"/>
        </w:rPr>
        <w:t>Qunut</w:t>
      </w:r>
      <w:r w:rsidRPr="00B07619">
        <w:rPr>
          <w:rStyle w:val="matn1"/>
          <w:color w:val="auto"/>
          <w:sz w:val="30"/>
          <w:szCs w:val="30"/>
        </w:rPr>
        <w:t xml:space="preserve"> sprach und dabei zu Allah gegen </w:t>
      </w:r>
      <w:bookmarkStart w:id="151" w:name="Ri`l14565"/>
      <w:r w:rsidRPr="00B07619">
        <w:rPr>
          <w:rStyle w:val="matn1"/>
          <w:i/>
          <w:iCs/>
          <w:color w:val="auto"/>
          <w:sz w:val="30"/>
          <w:szCs w:val="30"/>
        </w:rPr>
        <w:t>Ri`l</w:t>
      </w:r>
      <w:r w:rsidRPr="00B07619">
        <w:rPr>
          <w:rStyle w:val="matn1"/>
          <w:color w:val="auto"/>
          <w:sz w:val="30"/>
          <w:szCs w:val="30"/>
        </w:rPr>
        <w:t xml:space="preserve"> und </w:t>
      </w:r>
      <w:bookmarkStart w:id="152" w:name="Zakwaan19196"/>
      <w:bookmarkEnd w:id="151"/>
      <w:r w:rsidRPr="00B07619">
        <w:rPr>
          <w:rStyle w:val="matn1"/>
          <w:i/>
          <w:iCs/>
          <w:color w:val="auto"/>
          <w:sz w:val="30"/>
          <w:szCs w:val="30"/>
        </w:rPr>
        <w:t>Zakwan</w:t>
      </w:r>
      <w:bookmarkEnd w:id="152"/>
      <w:r w:rsidRPr="00B07619">
        <w:rPr>
          <w:rStyle w:val="matn1"/>
          <w:color w:val="auto"/>
          <w:sz w:val="30"/>
          <w:szCs w:val="30"/>
        </w:rPr>
        <w:t xml:space="preserve"> betete und auch sagte: „…(auch gegen) </w:t>
      </w:r>
      <w:r w:rsidRPr="00B07619">
        <w:rPr>
          <w:rStyle w:val="matn1"/>
          <w:b/>
          <w:bCs/>
          <w:color w:val="auto"/>
          <w:sz w:val="30"/>
          <w:szCs w:val="30"/>
        </w:rPr>
        <w:t>Usayya, die gegen Allah und Seinen Gesandten Treuebruch begingen.“</w:t>
      </w:r>
    </w:p>
    <w:p w14:paraId="6A0C5FE9" w14:textId="77777777" w:rsidR="00C3248D" w:rsidRPr="00B07619" w:rsidRDefault="00C3248D" w:rsidP="006F4D0F">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1003, 4094</w:t>
      </w:r>
      <w:r w:rsidR="006F4D0F"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Muslim 677 (…)</w:t>
      </w:r>
      <w:r w:rsidR="006F4D0F"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1069</w:t>
      </w:r>
    </w:p>
    <w:p w14:paraId="77C864ED"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lastRenderedPageBreak/>
        <w:t>677 (...)</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وَحَدَّثَنِي مُحَمَّدُ بْنُ حَاتِمٍ، حَدَّثَنَا بَهْزُ</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بْنُ أَسَدٍ، حَدَّثَنَا حَمَّادُ بْنُ سَلَمَةَ، أَخْبَرَنَا أَنَسُ بْنُ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سِيرِينَ، عَنْ أَنَسِ بْنِ مَالِكٍ، أَنَّ رَسُولَ اللَّهِ صلى الله عليه وسلم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قَنَتَ شَهْرًا بَعْدَ الرُّكُوعِ فِي صَلاَةِ الْفَجْرِ يَدْعُو عَلَى بَنِي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عُصَيَّةَ ‏.‏</w:t>
      </w:r>
      <w:r w:rsidRPr="00B07619">
        <w:rPr>
          <w:rFonts w:ascii="Arabic Typesetting" w:hAnsi="Arabic Typesetting" w:cs="Arabic Typesetting"/>
          <w:sz w:val="30"/>
          <w:szCs w:val="30"/>
        </w:rPr>
        <w:t xml:space="preserve"> </w:t>
      </w:r>
    </w:p>
    <w:p w14:paraId="5DD4DEE4"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مسلم 677 (...)، ابو داود 1445</w:t>
      </w:r>
    </w:p>
    <w:p w14:paraId="4A77C857" w14:textId="77777777" w:rsidR="00C3248D" w:rsidRPr="00B07619" w:rsidRDefault="00C3248D" w:rsidP="00C3248D">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t>677. (…) Anas Bin Malik berichtete, dass d</w:t>
      </w:r>
      <w:r w:rsidRPr="00B07619">
        <w:rPr>
          <w:rStyle w:val="matn1"/>
          <w:color w:val="auto"/>
          <w:sz w:val="30"/>
          <w:szCs w:val="30"/>
        </w:rPr>
        <w:t xml:space="preserve">er Gesandte Allahs, Allah segne ihn und gebe ihm Frieden, einen Monat lang im Fajr-Gebet nach dem Ruku´ (Verbeugen) </w:t>
      </w:r>
      <w:r w:rsidRPr="00B07619">
        <w:rPr>
          <w:rStyle w:val="matn1"/>
          <w:i/>
          <w:iCs/>
          <w:color w:val="auto"/>
          <w:sz w:val="30"/>
          <w:szCs w:val="30"/>
        </w:rPr>
        <w:t>Qunut</w:t>
      </w:r>
      <w:r w:rsidRPr="00B07619">
        <w:rPr>
          <w:rStyle w:val="matn1"/>
          <w:color w:val="auto"/>
          <w:sz w:val="30"/>
          <w:szCs w:val="30"/>
        </w:rPr>
        <w:t xml:space="preserve"> gegen den Stamm </w:t>
      </w:r>
      <w:r w:rsidRPr="00B07619">
        <w:rPr>
          <w:rStyle w:val="matn1"/>
          <w:i/>
          <w:iCs/>
          <w:color w:val="auto"/>
          <w:sz w:val="30"/>
          <w:szCs w:val="30"/>
        </w:rPr>
        <w:t>Bani</w:t>
      </w:r>
      <w:r w:rsidRPr="00B07619">
        <w:rPr>
          <w:rStyle w:val="matn1"/>
          <w:color w:val="auto"/>
          <w:sz w:val="30"/>
          <w:szCs w:val="30"/>
        </w:rPr>
        <w:t xml:space="preserve"> </w:t>
      </w:r>
      <w:r w:rsidRPr="00B07619">
        <w:rPr>
          <w:rStyle w:val="matn1"/>
          <w:i/>
          <w:iCs/>
          <w:color w:val="auto"/>
          <w:sz w:val="30"/>
          <w:szCs w:val="30"/>
        </w:rPr>
        <w:t>Usayya</w:t>
      </w:r>
      <w:r w:rsidRPr="00B07619">
        <w:rPr>
          <w:rStyle w:val="matn1"/>
          <w:color w:val="auto"/>
          <w:sz w:val="30"/>
          <w:szCs w:val="30"/>
        </w:rPr>
        <w:t xml:space="preserve"> sprach.</w:t>
      </w:r>
    </w:p>
    <w:p w14:paraId="704D8094" w14:textId="77777777" w:rsidR="00C3248D" w:rsidRPr="00B07619" w:rsidRDefault="00C3248D" w:rsidP="006F4D0F">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677 (…)</w:t>
      </w:r>
      <w:r w:rsidR="006F4D0F"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Abu Daud 1445</w:t>
      </w:r>
    </w:p>
    <w:p w14:paraId="684A98D6"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p>
    <w:p w14:paraId="10D63950"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677 (...)</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وَحَدَّثَنَا أَبُو بَكْرِ بْنُ أَبِي شَيْبَةَ، وَأَبُو</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كُرَيْبٍ قَالاَ حَدَّثَنَا أَبُو مُعَاوِيَةَ، عَنْ عَاصِمٍ، عَنْ أَنَسٍ، قَالَ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سَأَلْتُهُ عَنِ الْقُنُوتِ، قَبْلَ الرُّكُوعِ أَوْ بَعْدَ الرُّكُوعِ فَقَالَ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قَبْلَ الرُّكُوعِ.‏ قَالَ قُلْتُ فَإِنَّ نَاسًا يَزْعُمُونَ أَنَّ رَسُولَ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اللَّهِ صلى الله عليه وسلم قَنَتَ بَعْدَ الرُّكُوعِ‏.‏ فَقَالَ إِنَّمَا قَنَتَ</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رَسُولُ اللَّهِ صلى الله عليه وسلم شَهْرًا يَدْعُو عَلَى أُنَاسٍ قَتَلُوا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أُنَاسًا مِنْ أَصْحَابِهِ يُقَالُ لَهُمُ الْقُرَّاءُ‏.‏</w:t>
      </w:r>
      <w:r w:rsidRPr="00B07619">
        <w:rPr>
          <w:rFonts w:ascii="Arabic Typesetting" w:hAnsi="Arabic Typesetting" w:cs="Arabic Typesetting"/>
          <w:sz w:val="30"/>
          <w:szCs w:val="30"/>
        </w:rPr>
        <w:t xml:space="preserve"> </w:t>
      </w:r>
    </w:p>
    <w:p w14:paraId="0561774D"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بخاري 1002، 1300، 3170، 4096، 6394، مسلم 677 (...)</w:t>
      </w:r>
    </w:p>
    <w:p w14:paraId="072A7229"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677. (…) Asim berichtete, dass er Anas fragte, ob man das Qunut vor oder nach dem </w:t>
      </w:r>
      <w:r w:rsidRPr="00B07619">
        <w:rPr>
          <w:rFonts w:ascii="Arabic Typesetting" w:hAnsi="Arabic Typesetting" w:cs="Arabic Typesetting"/>
          <w:i/>
          <w:iCs/>
          <w:sz w:val="30"/>
          <w:szCs w:val="30"/>
        </w:rPr>
        <w:t>Ruku</w:t>
      </w:r>
      <w:r w:rsidRPr="00B07619">
        <w:rPr>
          <w:rFonts w:ascii="Arabic Typesetting" w:hAnsi="Arabic Typesetting" w:cs="Arabic Typesetting"/>
          <w:sz w:val="30"/>
          <w:szCs w:val="30"/>
        </w:rPr>
        <w:t xml:space="preserve">´ (Verbeugen) </w:t>
      </w:r>
      <w:r w:rsidRPr="00B07619">
        <w:rPr>
          <w:rFonts w:ascii="Arabic Typesetting" w:hAnsi="Arabic Typesetting" w:cs="Arabic Typesetting"/>
          <w:sz w:val="30"/>
          <w:szCs w:val="30"/>
        </w:rPr>
        <w:lastRenderedPageBreak/>
        <w:t xml:space="preserve">spricht? Er antwortete: Vor dem </w:t>
      </w:r>
      <w:r w:rsidRPr="00B07619">
        <w:rPr>
          <w:rFonts w:ascii="Arabic Typesetting" w:hAnsi="Arabic Typesetting" w:cs="Arabic Typesetting"/>
          <w:i/>
          <w:iCs/>
          <w:sz w:val="30"/>
          <w:szCs w:val="30"/>
        </w:rPr>
        <w:t>Ruku</w:t>
      </w:r>
      <w:r w:rsidRPr="00B07619">
        <w:rPr>
          <w:rFonts w:ascii="Arabic Typesetting" w:hAnsi="Arabic Typesetting" w:cs="Arabic Typesetting"/>
          <w:sz w:val="30"/>
          <w:szCs w:val="30"/>
        </w:rPr>
        <w:t xml:space="preserve">´. Ich sagte ihm, dass es doch Leute gibt, die sagen, dass der Gesandte Allahs, Allah segne ihn und gebe ihm Frieden, erst nach dem Ruku´ </w:t>
      </w:r>
      <w:r w:rsidRPr="00B07619">
        <w:rPr>
          <w:rFonts w:ascii="Arabic Typesetting" w:hAnsi="Arabic Typesetting" w:cs="Arabic Typesetting"/>
          <w:i/>
          <w:iCs/>
          <w:sz w:val="30"/>
          <w:szCs w:val="30"/>
        </w:rPr>
        <w:t>Qunut</w:t>
      </w:r>
      <w:r w:rsidRPr="00B07619">
        <w:rPr>
          <w:rFonts w:ascii="Arabic Typesetting" w:hAnsi="Arabic Typesetting" w:cs="Arabic Typesetting"/>
          <w:sz w:val="30"/>
          <w:szCs w:val="30"/>
        </w:rPr>
        <w:t xml:space="preserve"> spreche. Er sagte: D</w:t>
      </w:r>
      <w:r w:rsidRPr="00B07619">
        <w:rPr>
          <w:rStyle w:val="matn1"/>
          <w:color w:val="auto"/>
          <w:sz w:val="30"/>
          <w:szCs w:val="30"/>
        </w:rPr>
        <w:t xml:space="preserve">er Gesandte Allahs, Allah segne ihn und gebe ihm Frieden, sprach einen Monat lang </w:t>
      </w:r>
      <w:r w:rsidRPr="00B07619">
        <w:rPr>
          <w:rStyle w:val="matn1"/>
          <w:i/>
          <w:iCs/>
          <w:color w:val="auto"/>
          <w:sz w:val="30"/>
          <w:szCs w:val="30"/>
        </w:rPr>
        <w:t>Qunut</w:t>
      </w:r>
      <w:r w:rsidRPr="00B07619">
        <w:rPr>
          <w:rStyle w:val="matn1"/>
          <w:color w:val="auto"/>
          <w:sz w:val="30"/>
          <w:szCs w:val="30"/>
        </w:rPr>
        <w:t xml:space="preserve"> gegen Leute; diese Leute hatten </w:t>
      </w:r>
      <w:r w:rsidRPr="00B07619">
        <w:rPr>
          <w:rFonts w:ascii="Arabic Typesetting" w:hAnsi="Arabic Typesetting" w:cs="Arabic Typesetting"/>
          <w:sz w:val="30"/>
          <w:szCs w:val="30"/>
        </w:rPr>
        <w:t xml:space="preserve">einige seiner </w:t>
      </w:r>
      <w:r w:rsidRPr="00B07619">
        <w:rPr>
          <w:rFonts w:ascii="Arabic Typesetting" w:hAnsi="Arabic Typesetting" w:cs="Arabic Typesetting"/>
          <w:i/>
          <w:iCs/>
          <w:sz w:val="30"/>
          <w:szCs w:val="30"/>
        </w:rPr>
        <w:t>Sahaba</w:t>
      </w:r>
      <w:r w:rsidRPr="00B07619">
        <w:rPr>
          <w:rFonts w:ascii="Arabic Typesetting" w:hAnsi="Arabic Typesetting" w:cs="Arabic Typesetting"/>
          <w:sz w:val="30"/>
          <w:szCs w:val="30"/>
        </w:rPr>
        <w:t xml:space="preserve"> (Gefährten), die als </w:t>
      </w:r>
      <w:r w:rsidRPr="00B07619">
        <w:rPr>
          <w:rFonts w:ascii="Arabic Typesetting" w:hAnsi="Arabic Typesetting" w:cs="Arabic Typesetting"/>
          <w:i/>
          <w:iCs/>
          <w:sz w:val="30"/>
          <w:szCs w:val="30"/>
        </w:rPr>
        <w:t>Al-Qura</w:t>
      </w:r>
      <w:r w:rsidRPr="00B07619">
        <w:rPr>
          <w:rFonts w:ascii="Arabic Typesetting" w:hAnsi="Arabic Typesetting" w:cs="Arabic Typesetting"/>
          <w:sz w:val="30"/>
          <w:szCs w:val="30"/>
        </w:rPr>
        <w:t>´(Rezitatoren) bekannt waren, ermordet.“</w:t>
      </w:r>
    </w:p>
    <w:p w14:paraId="026A3051" w14:textId="77777777" w:rsidR="00C3248D" w:rsidRPr="00B07619" w:rsidRDefault="00C3248D" w:rsidP="006F4D0F">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1002, 1300, 3170, 4096, 6394</w:t>
      </w:r>
      <w:r w:rsidR="006F4D0F"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Muslim 677 (…)</w:t>
      </w:r>
    </w:p>
    <w:p w14:paraId="3ECC475A"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Pr>
      </w:pPr>
    </w:p>
    <w:p w14:paraId="3DDA1CD1"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677 (...)</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ابْنُ أَبِي عُمَرَ، حَدَّثَنَا سُفْيَانُ، عَنْ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عَاصِمٍ، قَالَ سَمِعْتُ أَنَسًا، يَقُولُ مَا رَأَيْتُ رَسُولَ اللَّهِ صلى الله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عليه وسلم وَجَدَ عَلَى سَرِيَّةٍ مَا وَجَدَ عَلَى السَّبْعِينَ الَّذِينَ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أُصِيبُوا يَوْمَ بِئْرِ مَعُونَةَ كَانُوا يُدْعَوْنَ الْقُرَّاءَ فَمَكَثَ</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شَهْرًا يَدْعُو عَلَى قَتَلَتِهِمْ ‏.‏</w:t>
      </w:r>
      <w:r w:rsidRPr="00B07619">
        <w:rPr>
          <w:rFonts w:ascii="Arabic Typesetting" w:hAnsi="Arabic Typesetting" w:cs="Arabic Typesetting"/>
          <w:sz w:val="30"/>
          <w:szCs w:val="30"/>
        </w:rPr>
        <w:t xml:space="preserve"> </w:t>
      </w:r>
    </w:p>
    <w:p w14:paraId="73905597"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677. (…) Asim sagte, ich hörte Anas sagen: Ich habe den Gesandten Allahs, Allah segne ihn und gebe ihm Frieden,  nicht mit größerem Kummer gesehen als sein Kummer über die siebzig, die am Ma´una Brunnen ermordet worden waren. Sie waren als die Al-Qura´ (Rezitatoren) bekannt. Er sprach einen Monat lang Qunut gegen ihre Mörder.</w:t>
      </w:r>
    </w:p>
    <w:p w14:paraId="03306FA1"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Pr>
      </w:pPr>
    </w:p>
    <w:p w14:paraId="74372B02" w14:textId="77777777" w:rsidR="00C3248D" w:rsidRPr="00B07619" w:rsidRDefault="00C3248D" w:rsidP="00C3248D">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678</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مُحَمَّدُ بْنُ الْمُثَنَّى، وَابْنُ، بَشَّارٍ</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قَالاَ حَدَّثَنَا مُحَمَّدُ بْنُ جَعْفَرٍ، حَدَّثَنَا شُعْبَةُ، عَنْ عَمْرِو</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بْنِ مُرَّةَ، قَالَ سَمِعْتُ ابْنَ أَبِي لَيْلَى، قَالَ حَدَّثَنَا الْبَرَاءُ</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بْنُ عَازِبٍ، أَنَّ رَسُولَ اللَّهِ صلى الله عليه وسلم كَانَ يَقْنُتُ فِي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الصُّبْحِ وَالْمَغْرِبِ.</w:t>
      </w:r>
    </w:p>
    <w:p w14:paraId="0379DC6D" w14:textId="77777777" w:rsidR="00C3248D" w:rsidRPr="00B07619" w:rsidRDefault="00C3248D" w:rsidP="00C3248D">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67</w:t>
      </w:r>
      <w:r w:rsidRPr="00B07619">
        <w:rPr>
          <w:rFonts w:ascii="Arabic Typesetting" w:hAnsi="Arabic Typesetting" w:cs="Arabic Typesetting"/>
          <w:sz w:val="30"/>
          <w:szCs w:val="30"/>
          <w:rtl/>
        </w:rPr>
        <w:t>8</w:t>
      </w:r>
      <w:r w:rsidRPr="00B07619">
        <w:rPr>
          <w:rFonts w:ascii="Arabic Typesetting" w:hAnsi="Arabic Typesetting" w:cs="Arabic Typesetting"/>
          <w:sz w:val="30"/>
          <w:szCs w:val="30"/>
        </w:rPr>
        <w:t>. Albara´ Bin Azib berichtete, dass d</w:t>
      </w:r>
      <w:r w:rsidRPr="00B07619">
        <w:rPr>
          <w:rStyle w:val="matn1"/>
          <w:color w:val="auto"/>
          <w:sz w:val="30"/>
          <w:szCs w:val="30"/>
        </w:rPr>
        <w:t xml:space="preserve">er Gesandte Allahs, Allah segne ihn und gebe ihm Frieden, im </w:t>
      </w:r>
      <w:r w:rsidRPr="00B07619">
        <w:rPr>
          <w:rStyle w:val="matn1"/>
          <w:i/>
          <w:iCs/>
          <w:color w:val="auto"/>
          <w:sz w:val="30"/>
          <w:szCs w:val="30"/>
        </w:rPr>
        <w:t>Morgen</w:t>
      </w:r>
      <w:r w:rsidRPr="00B07619">
        <w:rPr>
          <w:rStyle w:val="matn1"/>
          <w:color w:val="auto"/>
          <w:sz w:val="30"/>
          <w:szCs w:val="30"/>
        </w:rPr>
        <w:t xml:space="preserve">- und </w:t>
      </w:r>
      <w:r w:rsidRPr="00B07619">
        <w:rPr>
          <w:rStyle w:val="matn1"/>
          <w:i/>
          <w:iCs/>
          <w:color w:val="auto"/>
          <w:sz w:val="30"/>
          <w:szCs w:val="30"/>
        </w:rPr>
        <w:t>Maghrib</w:t>
      </w:r>
      <w:r w:rsidRPr="00B07619">
        <w:rPr>
          <w:rStyle w:val="matn1"/>
          <w:color w:val="auto"/>
          <w:sz w:val="30"/>
          <w:szCs w:val="30"/>
        </w:rPr>
        <w:t xml:space="preserve">-Gebet </w:t>
      </w:r>
      <w:r w:rsidRPr="00B07619">
        <w:rPr>
          <w:rStyle w:val="matn1"/>
          <w:i/>
          <w:iCs/>
          <w:color w:val="auto"/>
          <w:sz w:val="30"/>
          <w:szCs w:val="30"/>
        </w:rPr>
        <w:t>Qunut</w:t>
      </w:r>
      <w:r w:rsidRPr="00B07619">
        <w:rPr>
          <w:rStyle w:val="matn1"/>
          <w:color w:val="auto"/>
          <w:sz w:val="30"/>
          <w:szCs w:val="30"/>
        </w:rPr>
        <w:t xml:space="preserve"> verrichtete.</w:t>
      </w:r>
      <w:r w:rsidRPr="00B07619">
        <w:rPr>
          <w:rFonts w:ascii="Arabic Typesetting" w:hAnsi="Arabic Typesetting" w:cs="Arabic Typesetting"/>
          <w:sz w:val="30"/>
          <w:szCs w:val="30"/>
        </w:rPr>
        <w:t xml:space="preserve"> </w:t>
      </w:r>
    </w:p>
    <w:p w14:paraId="7509ECFA" w14:textId="77777777" w:rsidR="00C3248D" w:rsidRPr="00B07619" w:rsidRDefault="009F4CCF" w:rsidP="00FD7B60">
      <w:pPr>
        <w:spacing w:before="100" w:beforeAutospacing="1" w:after="100" w:afterAutospacing="1"/>
        <w:jc w:val="both"/>
        <w:rPr>
          <w:rStyle w:val="matn1"/>
          <w:color w:val="auto"/>
          <w:sz w:val="30"/>
          <w:szCs w:val="30"/>
        </w:rPr>
      </w:pPr>
      <w:r w:rsidRPr="00B07619">
        <w:rPr>
          <w:rStyle w:val="matn1"/>
          <w:color w:val="auto"/>
          <w:sz w:val="30"/>
          <w:szCs w:val="30"/>
        </w:rPr>
        <w:br w:type="column"/>
      </w:r>
    </w:p>
    <w:p w14:paraId="18D5398B" w14:textId="77777777" w:rsidR="00C63B65" w:rsidRPr="00B07619" w:rsidRDefault="00C63B65" w:rsidP="00C63B65">
      <w:pPr>
        <w:bidi/>
        <w:spacing w:before="100" w:beforeAutospacing="1" w:after="100" w:afterAutospacing="1"/>
        <w:jc w:val="center"/>
        <w:rPr>
          <w:rFonts w:ascii="Arabic Typesetting" w:hAnsi="Arabic Typesetting" w:cs="Arabic Typesetting"/>
          <w:b/>
          <w:bCs/>
          <w:sz w:val="30"/>
          <w:szCs w:val="30"/>
          <w:rtl/>
        </w:rPr>
      </w:pPr>
      <w:r w:rsidRPr="00B07619">
        <w:rPr>
          <w:rFonts w:ascii="Arabic Typesetting" w:hAnsi="Arabic Typesetting" w:cs="Arabic Typesetting"/>
          <w:b/>
          <w:bCs/>
          <w:sz w:val="30"/>
          <w:szCs w:val="30"/>
          <w:rtl/>
        </w:rPr>
        <w:t>55</w:t>
      </w:r>
      <w:r w:rsidRPr="00B07619">
        <w:rPr>
          <w:rFonts w:ascii="Arabic Typesetting" w:hAnsi="Arabic Typesetting" w:cs="Arabic Typesetting"/>
          <w:b/>
          <w:bCs/>
          <w:sz w:val="30"/>
          <w:szCs w:val="30"/>
        </w:rPr>
        <w:t xml:space="preserve"> - </w:t>
      </w:r>
      <w:r w:rsidRPr="00B07619">
        <w:rPr>
          <w:rFonts w:ascii="Arabic Typesetting" w:hAnsi="Arabic Typesetting" w:cs="Arabic Typesetting"/>
          <w:b/>
          <w:bCs/>
          <w:sz w:val="30"/>
          <w:szCs w:val="30"/>
          <w:rtl/>
        </w:rPr>
        <w:t>باب قَضَاءِ</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الصَّلاَةِ الْفَائِتَةِ</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وَاسْتِحْبَابِ تَعْجِيلِ قَضَائِهَا ‏‏</w:t>
      </w:r>
    </w:p>
    <w:p w14:paraId="470D53C0" w14:textId="77777777" w:rsidR="00C63B65" w:rsidRPr="00B07619" w:rsidRDefault="00C63B65" w:rsidP="00C63B65">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 xml:space="preserve">Das Nachholen eines versäumten Gebets und die Empfehlung, es </w:t>
      </w:r>
      <w:r w:rsidRPr="00B07619">
        <w:rPr>
          <w:rFonts w:ascii="Arabic Typesetting" w:hAnsi="Arabic Typesetting" w:cs="Arabic Typesetting"/>
          <w:sz w:val="30"/>
          <w:szCs w:val="30"/>
        </w:rPr>
        <w:t>baldmöglichst n</w:t>
      </w:r>
      <w:r w:rsidRPr="00B07619">
        <w:rPr>
          <w:rFonts w:ascii="Arabic Typesetting" w:hAnsi="Arabic Typesetting" w:cs="Arabic Typesetting"/>
          <w:b/>
          <w:bCs/>
          <w:sz w:val="30"/>
          <w:szCs w:val="30"/>
        </w:rPr>
        <w:t>achzuholen</w:t>
      </w:r>
    </w:p>
    <w:p w14:paraId="6552C6D0" w14:textId="77777777" w:rsidR="00C63B65" w:rsidRPr="00B07619" w:rsidRDefault="00C63B65" w:rsidP="00C63B65">
      <w:pPr>
        <w:spacing w:before="100" w:beforeAutospacing="1" w:after="100" w:afterAutospacing="1"/>
        <w:jc w:val="center"/>
        <w:rPr>
          <w:rFonts w:ascii="Arabic Typesetting" w:hAnsi="Arabic Typesetting" w:cs="Arabic Typesetting"/>
          <w:b/>
          <w:bCs/>
          <w:sz w:val="30"/>
          <w:szCs w:val="30"/>
        </w:rPr>
      </w:pPr>
    </w:p>
    <w:p w14:paraId="33A20024"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680</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حَدَّثَنِي حَرْمَلَةُ بْنُ يَحْيَى التُّجِيبِيُّ،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أَخْبَرَنَا ابْنُ وَهْبٍ، أَخْبَرَنِي يُونُسُ، عَنِ ابْنِ شِهَابٍ، عَنْ سَعِيدِ</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بْنِ الْمُسَيَّبِ، عَنْ أَبِي هُرَيْرَةَ، أَنَّ رَسُولَ اللَّهِ صلى الله عليه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وسلم حِينَ قَفَلَ مِنْ غَزْوَةِ خَيْبَرَ سَارَ لَيْلَهُ حَتَّى إِذَا أَدْرَكَهُ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الْكَرَى عَرَّسَ وَقَالَ لِبِلاَلٍ ‏"</w:t>
      </w:r>
      <w:r w:rsidRPr="00B07619">
        <w:rPr>
          <w:rFonts w:ascii="Arabic Typesetting" w:hAnsi="Arabic Typesetting" w:cs="Arabic Typesetting"/>
          <w:b/>
          <w:bCs/>
          <w:sz w:val="30"/>
          <w:szCs w:val="30"/>
          <w:rtl/>
        </w:rPr>
        <w:t>اكْلأْ لَنَا اللَّيْلَ</w:t>
      </w:r>
      <w:r w:rsidRPr="00B07619">
        <w:rPr>
          <w:rFonts w:ascii="Arabic Typesetting" w:hAnsi="Arabic Typesetting" w:cs="Arabic Typesetting"/>
          <w:sz w:val="30"/>
          <w:szCs w:val="30"/>
          <w:rtl/>
        </w:rPr>
        <w:t>‏"،‏ فَصَلَّى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بِلاَلٌ مَا قُدِّرَ لَهُ وَنَامَ رَسُولُ اللَّهِ صلى الله عليه وسلم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وَأَصْحَابُهُ فَلَمَّا تَقَارَبَ الْفَجْرُ اسْتَنَدَ بِلاَلٌ إِلَى رَاحِلَتِهِ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مُوَاجِهَ الْفَجْرِ فَغَلَبَتْ بِلاَلاً عَيْنَاهُ وَهُوَ مُسْتَنِدٌ إِلَى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رَاحِلَتِهِ فَلَمْ يَسْتَيْقِظْ رَسُولُ اللَّهِ صلى الله عليه وسلم وَلاَ بِلاَلٌ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وَلاَ أَحَدٌ مِنْ أَصْحَابِهِ حَتَّى ضَرَبَتْهُمُ الشَّمْسُ فَكَانَ رَسُولُ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اللَّهِ صلى الله عليه وسلم أَوَّلَهُمُ اسْتِيقَاظًا فَفَزِعَ رَسُولُ اللَّهِ صلى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الله عليه وسلم فَقَالَ ‏"</w:t>
      </w:r>
      <w:r w:rsidRPr="00B07619">
        <w:rPr>
          <w:rFonts w:ascii="Arabic Typesetting" w:hAnsi="Arabic Typesetting" w:cs="Arabic Typesetting"/>
          <w:b/>
          <w:bCs/>
          <w:sz w:val="30"/>
          <w:szCs w:val="30"/>
          <w:rtl/>
        </w:rPr>
        <w:t>أَىْ بِلاَلُ</w:t>
      </w:r>
      <w:r w:rsidRPr="00B07619">
        <w:rPr>
          <w:rFonts w:ascii="Arabic Typesetting" w:hAnsi="Arabic Typesetting" w:cs="Arabic Typesetting"/>
          <w:sz w:val="30"/>
          <w:szCs w:val="30"/>
          <w:rtl/>
        </w:rPr>
        <w:t>‏"‏،‏ فَقَالَ بِلاَلٌ أَخَذَ بِنَفْسِي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الَّذِي أَخَذَ - بِأَبِي أَنْتَ وَأُمِّي يَا رَسُولَ اللَّهِ - بِنَفْسِكَ قَالَ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w:t>
      </w:r>
      <w:r w:rsidRPr="00B07619">
        <w:rPr>
          <w:rFonts w:ascii="Arabic Typesetting" w:hAnsi="Arabic Typesetting" w:cs="Arabic Typesetting"/>
          <w:b/>
          <w:bCs/>
          <w:sz w:val="30"/>
          <w:szCs w:val="30"/>
          <w:rtl/>
        </w:rPr>
        <w:t>اقْتَادُوا</w:t>
      </w:r>
      <w:r w:rsidRPr="00B07619">
        <w:rPr>
          <w:rFonts w:ascii="Arabic Typesetting" w:hAnsi="Arabic Typesetting" w:cs="Arabic Typesetting"/>
          <w:sz w:val="30"/>
          <w:szCs w:val="30"/>
          <w:rtl/>
        </w:rPr>
        <w:t xml:space="preserve"> ‏"، فَاقْتَادُوا رَوَاحِلَهُمْ شَيْئًا ثُمَّ تَوَضَّأَ</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رَسُولُ اللَّهِ صلى الله عليه وسلم وَأَمَرَ بِلاَلاً فَأَقَامَ الصَّلاَةَ</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 xml:space="preserve">فَصَلَّى بِهِمُ الصُّبْحَ فَلَمَّا قَضَى الصَّلاَةَ قَالَ </w:t>
      </w:r>
      <w:r w:rsidRPr="00B07619">
        <w:rPr>
          <w:rFonts w:ascii="Arabic Typesetting" w:hAnsi="Arabic Typesetting" w:cs="Arabic Typesetting"/>
          <w:b/>
          <w:bCs/>
          <w:sz w:val="30"/>
          <w:szCs w:val="30"/>
          <w:rtl/>
        </w:rPr>
        <w:t>‏"‏مَنْ نَسِيَ</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الصَّلاَةَ فَلْيُصَلِّهَا إِذَا ذَكَرَهَا فَإِنَّ اللَّهَ قَالَ ‏</w:t>
      </w:r>
      <w:r w:rsidRPr="00B07619">
        <w:rPr>
          <w:rFonts w:ascii="Arabic Typesetting" w:hAnsi="Arabic Typesetting" w:cs="Arabic Typesetting"/>
          <w:b/>
          <w:bCs/>
          <w:sz w:val="30"/>
          <w:szCs w:val="30"/>
          <w:u w:val="single"/>
          <w:rtl/>
        </w:rPr>
        <w:t>{أَقِمِ الصَّلاَةَ</w:t>
      </w:r>
      <w:r w:rsidRPr="00B07619">
        <w:rPr>
          <w:rFonts w:ascii="Arabic Typesetting" w:hAnsi="Arabic Typesetting" w:cs="Arabic Typesetting"/>
          <w:b/>
          <w:bCs/>
          <w:sz w:val="30"/>
          <w:szCs w:val="30"/>
          <w:u w:val="single"/>
        </w:rPr>
        <w:t xml:space="preserve"> </w:t>
      </w:r>
      <w:r w:rsidRPr="00B07619">
        <w:rPr>
          <w:rFonts w:ascii="Arabic Typesetting" w:hAnsi="Arabic Typesetting" w:cs="Arabic Typesetting"/>
          <w:b/>
          <w:bCs/>
          <w:sz w:val="30"/>
          <w:szCs w:val="30"/>
          <w:u w:val="single"/>
          <w:rtl/>
        </w:rPr>
        <w:t>لِذِكْرِي}</w:t>
      </w:r>
      <w:r w:rsidRPr="00B07619">
        <w:rPr>
          <w:rFonts w:ascii="Arabic Typesetting" w:hAnsi="Arabic Typesetting" w:cs="Arabic Typesetting"/>
          <w:sz w:val="30"/>
          <w:szCs w:val="30"/>
          <w:rtl/>
        </w:rPr>
        <w:t>‏"‏ ‏.‏ قَالَ يُونُسُ وَكَانَ ابْنُ شِهَابٍ يَقْرَؤُهَا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لِلذِّكْرَى ‏.‏</w:t>
      </w:r>
      <w:r w:rsidRPr="00B07619">
        <w:rPr>
          <w:rFonts w:ascii="Arabic Typesetting" w:hAnsi="Arabic Typesetting" w:cs="Arabic Typesetting"/>
          <w:sz w:val="30"/>
          <w:szCs w:val="30"/>
        </w:rPr>
        <w:t xml:space="preserve"> </w:t>
      </w:r>
    </w:p>
    <w:p w14:paraId="68EC321A"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مسلم 680، ابو داود 435، 436، ابن ماجه 696</w:t>
      </w:r>
    </w:p>
    <w:p w14:paraId="484B0528"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lastRenderedPageBreak/>
        <w:t>قَوْلُهُ: (قَفَلَ مِنْ غَزْوَةِ خَيْبَرَ) أَيْ رَجَعَ. وَالْقُفُولُ الرُّجُوعُ</w:t>
      </w:r>
    </w:p>
    <w:p w14:paraId="0111B716"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 xml:space="preserve">قَوْلُهُ: (إِذَا أَدْرَكَهُ الْكَرَى عَرَّسَ) (الْكَرَى) النُّعَاسُ، وَقِيلَ: النَّوْمُ، يُقَالُ مِنْهُ: كَرِيَ الرَّجُلُ - بِفَتْحِ الْكَافِ وَكَسْرِ الرَّاءِ - يَكْرِي كَرًى فَهُوَ كَرٍ وَامْرَأَةٌ كَرِيَةٌ بِتَخْفِيفِ الْيَاءِ. (وَالتَّعْرِيسُ) نُزُولُ الْمُسَافِرِينَ آخِرَ اللَّيْلِ لِلنَّوْمِ وَالِاسْتِرَاحَةِ، هَكَذَا قَالَهُ الْخَلِيلُ وَالْجُمْهُورُ. وَقَالَ أَبُو زَيْدٍ: هُوَ النُّزُولُ أَيَّ وَقْتٍ كَانَ مِنْ لَيْلٍ أَوْ نَهَارٍ. وَفِي الْحَدِيثِ: (مُعَرِّسُونَ فِي نَحْرِ الظَّهِيرَةِ). </w:t>
      </w:r>
      <w:bookmarkStart w:id="153" w:name="____________P309"/>
      <w:bookmarkEnd w:id="153"/>
      <w:r w:rsidRPr="00B07619">
        <w:rPr>
          <w:rFonts w:ascii="Arabic Typesetting" w:hAnsi="Arabic Typesetting" w:cs="Arabic Typesetting"/>
          <w:sz w:val="30"/>
          <w:szCs w:val="30"/>
          <w:rtl/>
        </w:rPr>
        <w:t xml:space="preserve">قَوْلُهُ: (وَقَالَ لِبِلَالٍ: اكْلَأْ لَنَا الْفَجْرَ) أَيِ ارْقُبْهُ وَاحْفَظْهُ وَاحْرُسْهُ، وَمَصْدَرُهُ الْكِلَاءُ بِكَسْرِ الْكَافِ وَالْمَدِّ، ذَكَرَهُ الْجَوْهَرِيُّ. وَقَوْلُهُ: (مُوَاجِهُ الْفَجْرِ) أَيْ مُسْتَقْبِلُهُ بِوَجْهِهِ. قَوْلُهُ: (فَفَزِعَ رَسُولُ اللَّهِ - صَلَّى اللَّهُ عَلَيْهِ وَسَلَّمَ) أَيِ انْتَبَهَ وَقَامَ. قَوْلُهُ - صَلَّى اللَّهُ عَلَيْهِ وَسَلَّمَ -: (أَيْ بِلَالُ) هَكَذَا هُوَ فِي رِوَايَاتِنَا وَنُسَخِ بِلَادِنَا، وَحَكَى الْقَاضِي عِيَاضٌ عَنْ جَمَاعَةٍ أَنَّهُمْ ضَبَطُوهُ (أَيْنَ بِلَالٌ) بِزِيَادَةِ نُونٍ. قَوْلُهُ: (فَاقْتَادُوا رَوَاحِلَهُمْ شَيْئًا) فِيهِ دَلِيلٌ عَلَى أَنَّ قَضَاءَ الْفَائِتَةِ بِعُذْرٍ لَيْسَ عَلَى الْفَوْرِ، وَإِنَّمَا اقْتَادُوهَا لِمَا ذَكَرَهُ فِي الرِّوَايَةِ الثَّانِيَةِ، فَإِنَّ هَذَا مَنْزِلٌ حَضَرَنَا فِيهِ الشَّيْطَانُ. قَوْلُهُ: (وَأَمَرَ بِلَالًا بِالْإِقَامَةِ فَأَقَامَ الصَّلَاةَ) فِيهِ: إِثْبَاتُ الْإِقَامَةِ لِلْفَائِتَةِ. وَفِيهِ: إِشَارَةٌ إِلَى تَرْكِ الْأَذَانِ لِلْفَائِتَةِ، وَفِي حَدِيثِ أَبِي قَتَادَةَ بَعْدَ إِثْبَاتِ الْأَذَانِ لِلْفَائِتَةِ. وَفِي الْمَسْأَلَةِ خِلَافٌ مَشْهُورٌ، وَالْأَصَحُّ عِنْدَنَا إِثْبَاتُ الْأَذَانِ بِحَدِيثِ أَبِي قَتَادَةَ وَغَيْرِهِ مِنَ الْأَحَادِيثِ الصَّحِيحَةِ. وَأَمَّا تَرْكُ ذِكْرِ الْأَذَانِ فِي حَدِيثِ أَبِي هُرَيْرَةَ وَغَيْرِهِ فَجَوَابُهُ مِنْ وَجْهَيْنِ: أَحَدُهُمَا: لَا يَلْزَمُ مِنْ تَرْكِ ذِكْرِهِ أَنَّهُ لَمْ يُؤَذِّنْ، فَلَعَلَّهُ أَذَّنَ وَأَهْمَلَهُ الرَّاوِي أَوْ لَمْ يَعْلَمْ بِهِ. وَالثَّانِي: لَعَلَّهُ تَرَكَ الْأَذَانَ فِي هَذِهِ الْمَرَّةِ لِبَيَانِ جَوَازِ تَرْكِهِ، وَإِشَارَةً إِلَى أَنَّهُ لَيْسَ بِوَاجِبٍ مُتَحَتِّمٍ لَا سِيَّمَا فِي السَّفَرِ. قَوْلُهُ: (فَصَلَّى بِهِمُ الصُّبْحَ) فِيهِ: اسْتِحْبَابُ الْجَمَاعَةِ فِي الْفَائِتَةِ، وَكَذَا قَالَهُ أَصْحَابُنَا. قَوْلُهُ - صَلَّى اللَّهُ عَلَيْهِ وَسَلَّمَ: </w:t>
      </w:r>
      <w:bookmarkStart w:id="154" w:name="2886"/>
      <w:r w:rsidRPr="00B07619">
        <w:rPr>
          <w:rFonts w:ascii="Arabic Typesetting" w:hAnsi="Arabic Typesetting" w:cs="Arabic Typesetting"/>
          <w:sz w:val="30"/>
          <w:szCs w:val="30"/>
          <w:rtl/>
        </w:rPr>
        <w:t>"</w:t>
      </w:r>
      <w:r w:rsidRPr="00B07619">
        <w:rPr>
          <w:rStyle w:val="harfbody1"/>
          <w:rFonts w:ascii="Arabic Typesetting" w:hAnsi="Arabic Typesetting" w:cs="Arabic Typesetting"/>
          <w:b/>
          <w:bCs/>
          <w:sz w:val="30"/>
          <w:szCs w:val="30"/>
          <w:rtl/>
        </w:rPr>
        <w:t>مَنْ نَسِيَ صَلَاةً فَلْيُصَلِّهَا إِذَا ذَكَرَهَا</w:t>
      </w:r>
      <w:bookmarkEnd w:id="154"/>
      <w:r w:rsidRPr="00B07619">
        <w:rPr>
          <w:rStyle w:val="harfbody1"/>
          <w:rFonts w:ascii="Arabic Typesetting" w:hAnsi="Arabic Typesetting" w:cs="Arabic Typesetting"/>
          <w:b/>
          <w:bCs/>
          <w:sz w:val="30"/>
          <w:szCs w:val="30"/>
          <w:rtl/>
        </w:rPr>
        <w:t>"</w:t>
      </w:r>
      <w:r w:rsidRPr="00B07619">
        <w:rPr>
          <w:rFonts w:ascii="Arabic Typesetting" w:hAnsi="Arabic Typesetting" w:cs="Arabic Typesetting"/>
          <w:sz w:val="30"/>
          <w:szCs w:val="30"/>
          <w:rtl/>
        </w:rPr>
        <w:t xml:space="preserve"> فِيهِ: وُجُوبُ قَضَاءِ الْفَرِيضَةِ الْفَائِتَةِ </w:t>
      </w:r>
      <w:r w:rsidRPr="00B07619">
        <w:rPr>
          <w:rFonts w:ascii="Arabic Typesetting" w:hAnsi="Arabic Typesetting" w:cs="Arabic Typesetting"/>
          <w:b/>
          <w:bCs/>
          <w:sz w:val="30"/>
          <w:szCs w:val="30"/>
          <w:rtl/>
        </w:rPr>
        <w:t xml:space="preserve">- حكمها - </w:t>
      </w:r>
      <w:r w:rsidRPr="00B07619">
        <w:rPr>
          <w:rFonts w:ascii="Arabic Typesetting" w:hAnsi="Arabic Typesetting" w:cs="Arabic Typesetting"/>
          <w:sz w:val="30"/>
          <w:szCs w:val="30"/>
          <w:rtl/>
        </w:rPr>
        <w:t xml:space="preserve">سَوَاءٌ تَرَكَهَا بِعُذْرٍ كَنَوْمٍ وَنِسْيَانٍ </w:t>
      </w:r>
      <w:r w:rsidRPr="00B07619">
        <w:rPr>
          <w:rFonts w:ascii="Arabic Typesetting" w:hAnsi="Arabic Typesetting" w:cs="Arabic Typesetting"/>
          <w:sz w:val="30"/>
          <w:szCs w:val="30"/>
          <w:rtl/>
        </w:rPr>
        <w:lastRenderedPageBreak/>
        <w:t>أَوْ بِغَيْرِ عُذْرٍ، وَإِنَّمَا قَيَّدَ فِي الْحَدِيثِ بِالنِّسْيَانِ لِخُرُوجِهِ عَلَى سَبَبٍ، لِأَنَّهُ إِذَا وَجَبَ الْقَضَاءُ عَلَى الْمَعْذُورِ فَغَيْرُهُ أَوْلَى بِالْوُجُوبِ...</w:t>
      </w:r>
    </w:p>
    <w:p w14:paraId="1FA97B85" w14:textId="77777777" w:rsidR="00C63B65" w:rsidRPr="00B07619" w:rsidRDefault="00C63B65" w:rsidP="00C63B65">
      <w:pPr>
        <w:spacing w:before="100" w:beforeAutospacing="1" w:after="100" w:afterAutospacing="1"/>
        <w:jc w:val="both"/>
        <w:rPr>
          <w:rStyle w:val="matn1"/>
          <w:b/>
          <w:bCs/>
          <w:color w:val="auto"/>
          <w:sz w:val="30"/>
          <w:szCs w:val="30"/>
        </w:rPr>
      </w:pPr>
      <w:r w:rsidRPr="00B07619">
        <w:rPr>
          <w:rFonts w:ascii="Arabic Typesetting" w:hAnsi="Arabic Typesetting" w:cs="Arabic Typesetting"/>
          <w:sz w:val="30"/>
          <w:szCs w:val="30"/>
        </w:rPr>
        <w:t xml:space="preserve">680. Abu Hureira berichtete: </w:t>
      </w:r>
      <w:r w:rsidRPr="00B07619">
        <w:rPr>
          <w:rStyle w:val="matn1"/>
          <w:color w:val="auto"/>
          <w:sz w:val="30"/>
          <w:szCs w:val="30"/>
        </w:rPr>
        <w:t xml:space="preserve">Auf dem Rückweg von der </w:t>
      </w:r>
      <w:r w:rsidR="00D320F4" w:rsidRPr="00B07619">
        <w:rPr>
          <w:rStyle w:val="matn1"/>
          <w:color w:val="auto"/>
          <w:sz w:val="30"/>
          <w:szCs w:val="30"/>
        </w:rPr>
        <w:t>Cheibar</w:t>
      </w:r>
      <w:r w:rsidRPr="00B07619">
        <w:rPr>
          <w:rStyle w:val="matn1"/>
          <w:color w:val="auto"/>
          <w:sz w:val="30"/>
          <w:szCs w:val="30"/>
        </w:rPr>
        <w:t xml:space="preserve">-Befreiung, ritt der Gesandte Allahs, Allah segne ihn und gebe ihm Frieden, durch die Nacht, bis ihn die Müdigkeit einholte und er  für eine Ruhepause abstieg. Er sagte zu Bilal: </w:t>
      </w:r>
      <w:r w:rsidRPr="00B07619">
        <w:rPr>
          <w:rStyle w:val="matn1"/>
          <w:b/>
          <w:bCs/>
          <w:color w:val="auto"/>
          <w:sz w:val="30"/>
          <w:szCs w:val="30"/>
        </w:rPr>
        <w:t>„Beaufsichtige für uns die Nacht!</w:t>
      </w:r>
      <w:r w:rsidRPr="00B07619">
        <w:rPr>
          <w:rStyle w:val="matn1"/>
          <w:color w:val="auto"/>
          <w:sz w:val="30"/>
          <w:szCs w:val="30"/>
        </w:rPr>
        <w:t xml:space="preserve">“ Bilal betete so viel er konnte, während der Gesandte Allahs, Allah segne ihn und gebe ihm Frieden, und seine Gefährten schliefen. Als sich die Morgendämmerung näherte, lehnte sich Bilal an sein Reittier und schaute in die Richtung des Sonnenaufgangs. </w:t>
      </w:r>
      <w:r w:rsidRPr="00B07619">
        <w:rPr>
          <w:rFonts w:ascii="Arabic Typesetting" w:hAnsi="Arabic Typesetting" w:cs="Arabic Typesetting"/>
          <w:sz w:val="30"/>
          <w:szCs w:val="30"/>
        </w:rPr>
        <w:t>Doch die Müdigkeit überholte ihn entgültig und seine Augen fielen zu</w:t>
      </w:r>
      <w:r w:rsidRPr="00B07619">
        <w:rPr>
          <w:rStyle w:val="matn1"/>
          <w:color w:val="auto"/>
          <w:sz w:val="30"/>
          <w:szCs w:val="30"/>
        </w:rPr>
        <w:t xml:space="preserve">. Weder der Gesandte Allahs, Allah segne ihn und gebe ihm Frieden, noch Bilal oder ein anderer der Gefährten wachte auf, bevor die Sonne schien. Der Gesandte Allahs, Allah segne ihn und gebe ihm Frieden, erwachte als erster. Er, Allah segne ihn und gebe ihm Frieden, erschrack und rief: </w:t>
      </w:r>
      <w:r w:rsidRPr="00B07619">
        <w:rPr>
          <w:rStyle w:val="matn1"/>
          <w:b/>
          <w:bCs/>
          <w:color w:val="auto"/>
          <w:sz w:val="30"/>
          <w:szCs w:val="30"/>
        </w:rPr>
        <w:t>„Wo bleibst du, Bilal!</w:t>
      </w:r>
      <w:r w:rsidRPr="00B07619">
        <w:rPr>
          <w:rStyle w:val="matn1"/>
          <w:color w:val="auto"/>
          <w:sz w:val="30"/>
          <w:szCs w:val="30"/>
        </w:rPr>
        <w:t xml:space="preserve">“ Bilal antwortete: Der (Allah), Der deine Seele genommen hat, nahm (auch) meine Seele, o Gesandter Allas, du, der mir lieber bist als Vater und Mutter. Er </w:t>
      </w:r>
      <w:r w:rsidRPr="00B07619">
        <w:rPr>
          <w:rFonts w:ascii="Arabic Typesetting" w:hAnsi="Arabic Typesetting" w:cs="Arabic Typesetting"/>
          <w:sz w:val="30"/>
          <w:szCs w:val="30"/>
        </w:rPr>
        <w:t xml:space="preserve"> (der </w:t>
      </w:r>
      <w:r w:rsidRPr="00B07619">
        <w:rPr>
          <w:rFonts w:ascii="Arabic Typesetting" w:hAnsi="Arabic Typesetting" w:cs="Arabic Typesetting"/>
          <w:b/>
          <w:sz w:val="30"/>
          <w:szCs w:val="30"/>
        </w:rPr>
        <w:t>Gesandte)</w:t>
      </w:r>
      <w:r w:rsidRPr="00B07619">
        <w:rPr>
          <w:rFonts w:ascii="Arabic Typesetting" w:hAnsi="Arabic Typesetting" w:cs="Arabic Typesetting"/>
          <w:sz w:val="30"/>
          <w:szCs w:val="30"/>
        </w:rPr>
        <w:t xml:space="preserve"> sagte: „</w:t>
      </w:r>
      <w:r w:rsidRPr="00B07619">
        <w:rPr>
          <w:rFonts w:ascii="Arabic Typesetting" w:hAnsi="Arabic Typesetting" w:cs="Arabic Typesetting"/>
          <w:b/>
          <w:sz w:val="30"/>
          <w:szCs w:val="30"/>
        </w:rPr>
        <w:t>Wir ziehen</w:t>
      </w:r>
      <w:r w:rsidRPr="00B07619">
        <w:rPr>
          <w:rFonts w:ascii="Arabic Typesetting" w:hAnsi="Arabic Typesetting" w:cs="Arabic Typesetting"/>
          <w:sz w:val="30"/>
          <w:szCs w:val="30"/>
        </w:rPr>
        <w:t xml:space="preserve"> weiter!</w:t>
      </w:r>
      <w:r w:rsidRPr="00B07619">
        <w:rPr>
          <w:rStyle w:val="matn1"/>
          <w:color w:val="auto"/>
          <w:sz w:val="30"/>
          <w:szCs w:val="30"/>
        </w:rPr>
        <w:t xml:space="preserve">“ Sie zogen ihre Reittiere </w:t>
      </w:r>
      <w:r w:rsidRPr="00B07619">
        <w:rPr>
          <w:rStyle w:val="matn1"/>
          <w:color w:val="auto"/>
          <w:sz w:val="30"/>
          <w:szCs w:val="30"/>
        </w:rPr>
        <w:lastRenderedPageBreak/>
        <w:t xml:space="preserve">etwas weiter und entfernten sich von der Stelle (an der sie geschlafen hatten). Dann vollzog der Gesandte Allahs, Allah segne ihn und gebe ihm Frieden, den Wudu´, ließ Bilal den Gebetsruf vornehmen, in dessen Anschluss er sie im Morgengebet leitete. Nach dem Gebet sagte er: </w:t>
      </w:r>
      <w:r w:rsidRPr="00B07619">
        <w:rPr>
          <w:rStyle w:val="matn1"/>
          <w:b/>
          <w:bCs/>
          <w:color w:val="auto"/>
          <w:sz w:val="30"/>
          <w:szCs w:val="30"/>
        </w:rPr>
        <w:t xml:space="preserve">„Wer das Gebet  vergessen hat, soll es nachholen, sobald er sich daran erinnert. Denn Allah sagt: </w:t>
      </w:r>
      <w:r w:rsidRPr="00B07619">
        <w:rPr>
          <w:rStyle w:val="matn1"/>
          <w:b/>
          <w:bCs/>
          <w:i/>
          <w:iCs/>
          <w:color w:val="auto"/>
          <w:sz w:val="30"/>
          <w:szCs w:val="30"/>
        </w:rPr>
        <w:t>Und verrichtet das Gebet zu Meinem Gedenken.“</w:t>
      </w:r>
      <w:r w:rsidRPr="00B07619">
        <w:rPr>
          <w:rStyle w:val="matn1"/>
          <w:b/>
          <w:bCs/>
          <w:color w:val="auto"/>
          <w:sz w:val="30"/>
          <w:szCs w:val="30"/>
        </w:rPr>
        <w:t xml:space="preserve"> (Taha 20:14)</w:t>
      </w:r>
    </w:p>
    <w:p w14:paraId="43F45D75" w14:textId="77777777" w:rsidR="00C63B65" w:rsidRPr="00B07619" w:rsidRDefault="00C63B65" w:rsidP="00C63B65">
      <w:pPr>
        <w:spacing w:before="100" w:beforeAutospacing="1" w:after="100" w:afterAutospacing="1"/>
        <w:jc w:val="both"/>
        <w:rPr>
          <w:rStyle w:val="matn1"/>
          <w:color w:val="auto"/>
          <w:sz w:val="30"/>
          <w:szCs w:val="30"/>
        </w:rPr>
      </w:pPr>
      <w:r w:rsidRPr="00B07619">
        <w:rPr>
          <w:rStyle w:val="matn1"/>
          <w:color w:val="auto"/>
          <w:sz w:val="30"/>
          <w:szCs w:val="30"/>
        </w:rPr>
        <w:t>Muslim 680; Abu Daud 435, 436; Ibn Madscha 696</w:t>
      </w:r>
    </w:p>
    <w:p w14:paraId="10B22311" w14:textId="77777777" w:rsidR="00C63B65" w:rsidRPr="00B07619" w:rsidRDefault="00C63B65" w:rsidP="00C63B65">
      <w:pPr>
        <w:spacing w:before="100" w:beforeAutospacing="1" w:after="100" w:afterAutospacing="1"/>
        <w:jc w:val="both"/>
        <w:rPr>
          <w:rStyle w:val="matn1"/>
          <w:b/>
          <w:bCs/>
          <w:color w:val="auto"/>
          <w:sz w:val="30"/>
          <w:szCs w:val="30"/>
        </w:rPr>
      </w:pPr>
      <w:r w:rsidRPr="00B07619">
        <w:rPr>
          <w:rStyle w:val="matn1"/>
          <w:color w:val="auto"/>
          <w:sz w:val="30"/>
          <w:szCs w:val="30"/>
        </w:rPr>
        <w:t>In dem Satz „Sie zogen ihre Reittiere etwas weiter und entfernten sich von der Stelle (an der sie geschlafen hatten).“ liegt der Beweis, dass das Nachholen eines versäumten Gebets, wofür es einen Grund gibt, nicht sofort verrichtet werden muss, denn sie entfernten sich zunächst einmal etwas von der Stelle (an der sie sich ausgeruht hatten). Und wie es in der anderen Überlieferung heißt: „…</w:t>
      </w:r>
      <w:r w:rsidRPr="00B07619">
        <w:rPr>
          <w:rStyle w:val="matn1"/>
          <w:b/>
          <w:bCs/>
          <w:color w:val="auto"/>
          <w:sz w:val="30"/>
          <w:szCs w:val="30"/>
        </w:rPr>
        <w:t>denn hier ist ein Ort, zu dem Satan uns geführt hat.“</w:t>
      </w:r>
    </w:p>
    <w:p w14:paraId="1CF7FEF9" w14:textId="77777777" w:rsidR="00C63B65" w:rsidRPr="00B07619" w:rsidRDefault="00C63B65" w:rsidP="00C63B65">
      <w:pPr>
        <w:spacing w:before="100" w:beforeAutospacing="1" w:after="100" w:afterAutospacing="1"/>
        <w:jc w:val="both"/>
        <w:rPr>
          <w:rStyle w:val="matn1"/>
          <w:color w:val="auto"/>
          <w:sz w:val="30"/>
          <w:szCs w:val="30"/>
        </w:rPr>
      </w:pPr>
      <w:r w:rsidRPr="00B07619">
        <w:rPr>
          <w:rStyle w:val="matn1"/>
          <w:color w:val="auto"/>
          <w:sz w:val="30"/>
          <w:szCs w:val="30"/>
        </w:rPr>
        <w:t xml:space="preserve">Der Satz sagt einerseits aus, dass die Iqama auch bei einem versäumten Gebet ausgerufen wird und, dass man ein versäumtes Gebet ohne den Ausruf des Adhan </w:t>
      </w:r>
      <w:r w:rsidRPr="00B07619">
        <w:rPr>
          <w:rStyle w:val="matn1"/>
          <w:color w:val="auto"/>
          <w:sz w:val="30"/>
          <w:szCs w:val="30"/>
        </w:rPr>
        <w:lastRenderedPageBreak/>
        <w:t xml:space="preserve">verrichten kann. Doch in Abu Qatadas Überlieferung wurde sie (die Iqama) nach dem Adhan gerufen. In diesem Punkt existiert eine bekannte Meinungsverschiedenheit. </w:t>
      </w:r>
    </w:p>
    <w:p w14:paraId="70FD47FB"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Durch Abu Qatadas Überlieferung und weitere authentische Ahadith vertreten wir (An-Nawawi und weitere Gelehrte der schafiitischen Rechtsschule) die Ansicht, dass die </w:t>
      </w:r>
      <w:r w:rsidRPr="00B07619">
        <w:rPr>
          <w:rFonts w:ascii="Arabic Typesetting" w:hAnsi="Arabic Typesetting" w:cs="Arabic Typesetting"/>
          <w:i/>
          <w:iCs/>
          <w:sz w:val="30"/>
          <w:szCs w:val="30"/>
        </w:rPr>
        <w:t>Iqama</w:t>
      </w:r>
      <w:r w:rsidRPr="00B07619">
        <w:rPr>
          <w:rFonts w:ascii="Arabic Typesetting" w:hAnsi="Arabic Typesetting" w:cs="Arabic Typesetting"/>
          <w:sz w:val="30"/>
          <w:szCs w:val="30"/>
        </w:rPr>
        <w:t xml:space="preserve"> vor dem Adhan notwendig ist. </w:t>
      </w:r>
    </w:p>
    <w:p w14:paraId="3FBF6ADC"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Was die fehlende Erwähnung des Adhan in Abu Hureiras und anderen Ahadith betrifft, gibt es zwei Antworten:  </w:t>
      </w:r>
    </w:p>
    <w:p w14:paraId="2D734B5F"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1. Dass der Adhan (in Abu Hureiras Hadith) nicht erwähnt wurde, heißt nicht zwangsläufig, dass  man ihn nicht ausruft. Es ist möglich, das der Adhan gerufen wurde, der Überlieferer dies jedoch vernachlässigte oder davon nicht wusste. </w:t>
      </w:r>
    </w:p>
    <w:p w14:paraId="3B1F3FFF"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2. Es ist möglich, dass er dieses eine Mal den Adhan ausließ, um deutlich zu machen,  dass es auch erlaubt ist, den Adhan auszulassen und, dass es keine absolute Pflicht darstellt, vor allem nicht, wenn man sich auf einer Reise befindet. </w:t>
      </w:r>
    </w:p>
    <w:p w14:paraId="38E6F43A"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Style w:val="matn1"/>
          <w:color w:val="auto"/>
          <w:sz w:val="30"/>
          <w:szCs w:val="30"/>
        </w:rPr>
        <w:lastRenderedPageBreak/>
        <w:t xml:space="preserve">Aus dem Satz „…und er leitete sie im Morgengebet“ geht die Empfehlung hervor, das versäumte Gebet gemeinschaftlich zu verrichten. Dieser Meinung schließen wir uns an. </w:t>
      </w:r>
    </w:p>
    <w:p w14:paraId="0F341FB4"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Style w:val="matn1"/>
          <w:color w:val="auto"/>
          <w:sz w:val="30"/>
          <w:szCs w:val="30"/>
        </w:rPr>
        <w:t>Die Aussage des Gesandten Allahs, Allah segne ihn und gebe ihm Frieden</w:t>
      </w:r>
      <w:r w:rsidRPr="00B07619">
        <w:rPr>
          <w:rStyle w:val="matn1"/>
          <w:b/>
          <w:bCs/>
          <w:color w:val="auto"/>
          <w:sz w:val="30"/>
          <w:szCs w:val="30"/>
        </w:rPr>
        <w:t xml:space="preserve"> „Wer das Gebet vergessen hat, soll es nachholen, sobald er sich daran erinnert“, </w:t>
      </w:r>
      <w:r w:rsidRPr="00B07619">
        <w:rPr>
          <w:rStyle w:val="matn1"/>
          <w:color w:val="auto"/>
          <w:sz w:val="30"/>
          <w:szCs w:val="30"/>
        </w:rPr>
        <w:t xml:space="preserve">beweist die Pflicht, ein verpasstes Fardh-Gebet nachzuholen, ganz gleich, ob es eine Entschuldigung (wie zum Beispiel Schlaf) für dessen Unterlassen gibt. In diesem Hadith wurde lediglich die Vergessenheit genannt; denn wenn für jemanden, der entschuldigt ist, die Pflicht besteht, das Gebet nachzuholen, so ist </w:t>
      </w:r>
      <w:r w:rsidRPr="00B07619">
        <w:rPr>
          <w:rFonts w:ascii="Arabic Typesetting" w:hAnsi="Arabic Typesetting" w:cs="Arabic Typesetting"/>
          <w:sz w:val="30"/>
          <w:szCs w:val="30"/>
        </w:rPr>
        <w:t>es naheliegend, dass es ebenso für andere Gründe eine Pflicht darstellt</w:t>
      </w:r>
      <w:r w:rsidRPr="00B07619" w:rsidDel="00CD060B">
        <w:rPr>
          <w:rFonts w:ascii="Arabic Typesetting" w:hAnsi="Arabic Typesetting" w:cs="Arabic Typesetting"/>
          <w:sz w:val="30"/>
          <w:szCs w:val="30"/>
        </w:rPr>
        <w:t xml:space="preserve"> </w:t>
      </w:r>
      <w:r w:rsidRPr="00B07619">
        <w:rPr>
          <w:rFonts w:ascii="Arabic Typesetting" w:hAnsi="Arabic Typesetting" w:cs="Arabic Typesetting"/>
          <w:sz w:val="30"/>
          <w:szCs w:val="30"/>
        </w:rPr>
        <w:t xml:space="preserve">… </w:t>
      </w:r>
    </w:p>
    <w:p w14:paraId="5DB0EC91" w14:textId="77777777" w:rsidR="00C63B65" w:rsidRPr="00B07619" w:rsidRDefault="00C63B65" w:rsidP="00C63B65">
      <w:pPr>
        <w:spacing w:before="100" w:beforeAutospacing="1" w:after="100" w:afterAutospacing="1"/>
        <w:jc w:val="both"/>
        <w:rPr>
          <w:rStyle w:val="matn1"/>
          <w:color w:val="auto"/>
          <w:sz w:val="30"/>
          <w:szCs w:val="30"/>
          <w:rtl/>
        </w:rPr>
      </w:pPr>
    </w:p>
    <w:p w14:paraId="67706F02"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680</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 وَحَدَّثَنِي مُحَمَّدُ بْنُ حَاتِمٍ، وَيَعْقُوبُ بْنُ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إِبْرَاهِيمَ الدَّوْرَقِيُّ، كِلاَهُمَا عَنْ يَحْيَى، - قَالَ ابْنُ حَاتِمٍ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حَدَّثَنَا يَحْيَى بْنُ سَعِيدٍ، - حَدَّثَنَا يَزِيدُ بْنُ كَيْسَانَ، حَدَّثَنَا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أَبُو حَازِمٍ، عَنْ أَبِي هُرَيْرَةَ، قَالَ عَرَّسْنَا مَعَ نَبِيِّ اللَّهِ صلى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الله عليه وسلم فَلَمْ نَسْتَيْقِظْ حَتَّى طَلَعَتِ الشَّمْسُ فَقَالَ النَّبِيُّ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صلى الله عليه وسلم ‏"</w:t>
      </w:r>
      <w:r w:rsidRPr="00B07619">
        <w:rPr>
          <w:rFonts w:ascii="Arabic Typesetting" w:hAnsi="Arabic Typesetting" w:cs="Arabic Typesetting"/>
          <w:b/>
          <w:bCs/>
          <w:sz w:val="30"/>
          <w:szCs w:val="30"/>
          <w:rtl/>
        </w:rPr>
        <w:t>لِيَأْخُذْ كُلُّ رَجُلٍ بِرَأْسِ رَاحِلَتِهِ فَإِنَّ</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هَذَا مَنْزِلٌ حَضَرَنَا فِيهِ الشَّيْطَانُ</w:t>
      </w:r>
      <w:r w:rsidRPr="00B07619">
        <w:rPr>
          <w:rFonts w:ascii="Arabic Typesetting" w:hAnsi="Arabic Typesetting" w:cs="Arabic Typesetting"/>
          <w:sz w:val="30"/>
          <w:szCs w:val="30"/>
          <w:rtl/>
        </w:rPr>
        <w:t xml:space="preserve"> ‏"‏،‏ قَالَ فَفَعَلْنَا ثُمَّ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دَعَا بِالْمَاءِ فَتَوَضَّأَ ثُمَّ سَجَدَ سَجْدَتَيْنِ - وَقَالَ يَعْقُوبُ ثُمَّ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صَلَّى سَجْدَتَيْنِ - ثُمَّ أُقِيمَتِ الصَّلاَةُ فَصَلَّى الْغَدَاةَ.</w:t>
      </w:r>
    </w:p>
    <w:p w14:paraId="5F5F94FD"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lastRenderedPageBreak/>
        <w:t>مسلم 680 (...)، نسائي 622</w:t>
      </w:r>
    </w:p>
    <w:p w14:paraId="70E39203" w14:textId="77777777" w:rsidR="00C63B65" w:rsidRPr="00B07619" w:rsidRDefault="00C63B65" w:rsidP="009F4CCF">
      <w:pPr>
        <w:bidi/>
        <w:jc w:val="both"/>
        <w:rPr>
          <w:rFonts w:ascii="Arabic Typesetting" w:hAnsi="Arabic Typesetting" w:cs="Arabic Typesetting"/>
          <w:sz w:val="30"/>
          <w:szCs w:val="30"/>
        </w:rPr>
      </w:pPr>
      <w:r w:rsidRPr="00B07619">
        <w:rPr>
          <w:rFonts w:ascii="Arabic Typesetting" w:hAnsi="Arabic Typesetting" w:cs="Arabic Typesetting"/>
          <w:sz w:val="30"/>
          <w:szCs w:val="30"/>
          <w:rtl/>
        </w:rPr>
        <w:t>قَوْلُهُ -: "فَتَوَضَّأَ ثُمَّ سَجَدَ سَجْدَتَيْنِ ثُمَّ أُقِيمَتِ الصَّلَاةُ فَصَلَّى الْغَدَاةَ." فِيهِ: اسْتِحْبَابُ قَضَاءِ النَّافِلَةِ الرَّاتِبَةِ</w:t>
      </w:r>
      <w:r w:rsidRPr="00B07619">
        <w:rPr>
          <w:rFonts w:ascii="Arabic Typesetting" w:hAnsi="Arabic Typesetting" w:cs="Arabic Typesetting"/>
          <w:sz w:val="30"/>
          <w:szCs w:val="30"/>
        </w:rPr>
        <w:t>*</w:t>
      </w:r>
      <w:r w:rsidRPr="00B07619">
        <w:rPr>
          <w:rFonts w:ascii="Arabic Typesetting" w:hAnsi="Arabic Typesetting" w:cs="Arabic Typesetting"/>
          <w:sz w:val="30"/>
          <w:szCs w:val="30"/>
          <w:rtl/>
        </w:rPr>
        <w:t>، وَجَوَازُ تَسْمِيَةِ صَلَاةِ الصُّبْحِ: الْغَدَاةَ</w:t>
      </w:r>
    </w:p>
    <w:p w14:paraId="656570B4" w14:textId="77777777" w:rsidR="00C63B65" w:rsidRPr="00B07619" w:rsidRDefault="00C63B65" w:rsidP="009F4CCF">
      <w:pPr>
        <w:bidi/>
        <w:jc w:val="both"/>
        <w:rPr>
          <w:rFonts w:ascii="Arabic Typesetting" w:hAnsi="Arabic Typesetting" w:cs="Arabic Typesetting"/>
          <w:sz w:val="30"/>
          <w:szCs w:val="30"/>
          <w:rtl/>
        </w:rPr>
      </w:pPr>
      <w:r w:rsidRPr="00B07619">
        <w:rPr>
          <w:rFonts w:ascii="Arabic Typesetting" w:hAnsi="Arabic Typesetting" w:cs="Arabic Typesetting"/>
          <w:sz w:val="30"/>
          <w:szCs w:val="30"/>
        </w:rPr>
        <w:t>*</w:t>
      </w:r>
      <w:r w:rsidRPr="00B07619">
        <w:rPr>
          <w:rFonts w:ascii="Arabic Typesetting" w:hAnsi="Arabic Typesetting" w:cs="Arabic Typesetting"/>
          <w:sz w:val="30"/>
          <w:szCs w:val="30"/>
          <w:rtl/>
        </w:rPr>
        <w:t>راتبة، النَّافِلَةِ الرَّاتِبَةِ. المؤكدة:</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 xml:space="preserve">وهي ثنتا عشرة ركعة، ركعتان قبل الفجر، وأربع قبل الظهر، وركعتان بعدها، وركعتان بعد المغرب، وركعتان بعد العشاء. والرواتب غير المؤكدات فهي: أربع ركعات قبل العصر، وركعتان قبل المغرب وركعتان قبل العشاء. </w:t>
      </w:r>
    </w:p>
    <w:p w14:paraId="7FA18DB7" w14:textId="77777777" w:rsidR="00C63B65" w:rsidRPr="00B07619" w:rsidRDefault="00C63B65" w:rsidP="009F4CCF">
      <w:pPr>
        <w:bidi/>
        <w:jc w:val="both"/>
        <w:rPr>
          <w:rFonts w:ascii="Arabic Typesetting" w:hAnsi="Arabic Typesetting" w:cs="Arabic Typesetting"/>
          <w:sz w:val="30"/>
          <w:szCs w:val="30"/>
        </w:rPr>
      </w:pPr>
      <w:r w:rsidRPr="00B07619">
        <w:rPr>
          <w:rFonts w:ascii="Arabic Typesetting" w:hAnsi="Arabic Typesetting" w:cs="Arabic Typesetting"/>
          <w:sz w:val="30"/>
          <w:szCs w:val="30"/>
          <w:rtl/>
        </w:rPr>
        <w:t>أما النوافل</w:t>
      </w:r>
      <w:r w:rsidRPr="00B07619" w:rsidDel="000645F5">
        <w:rPr>
          <w:rFonts w:ascii="Arabic Typesetting" w:hAnsi="Arabic Typesetting" w:cs="Arabic Typesetting"/>
          <w:sz w:val="30"/>
          <w:szCs w:val="30"/>
          <w:rtl/>
        </w:rPr>
        <w:t xml:space="preserve"> </w:t>
      </w:r>
      <w:r w:rsidRPr="00B07619">
        <w:rPr>
          <w:rFonts w:ascii="Arabic Typesetting" w:hAnsi="Arabic Typesetting" w:cs="Arabic Typesetting"/>
          <w:sz w:val="30"/>
          <w:szCs w:val="30"/>
          <w:rtl/>
        </w:rPr>
        <w:t xml:space="preserve"> فهي كثيرة: منها الوتر وأقلها ركعة وأكثرها إحدى عشرة ركعة، يوتر بواحدة في آخرها، ووقتها بعد صلاة العشاء إلى طلوع الفجر، وصلاة الضحى وأقلها ركعتان وأكثرها اثنتا عشرة ركعة، ووقتها يبدأ بعد طلوع الشمس بخمس عشرة دقيقة تقريباً، ويمتد إلى ما قبل الزوال.</w:t>
      </w:r>
    </w:p>
    <w:p w14:paraId="73C6ADFF" w14:textId="77777777" w:rsidR="00C63B65" w:rsidRPr="00B07619" w:rsidRDefault="00C63B65" w:rsidP="00C63B65">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t xml:space="preserve">680. (…) Abu Hureira berichtete: </w:t>
      </w:r>
      <w:r w:rsidRPr="00B07619">
        <w:rPr>
          <w:rStyle w:val="matn1"/>
          <w:color w:val="auto"/>
          <w:sz w:val="30"/>
          <w:szCs w:val="30"/>
        </w:rPr>
        <w:t xml:space="preserve">Wir und der Prophet Allahs, Allah segne ihn und gebe ihm Frieden, schliefen und wachten erst auf, als die Sonne aufging. Da sagte der Prophet, Allah segne ihn und gebe ihm Frieden: </w:t>
      </w:r>
      <w:r w:rsidRPr="00B07619">
        <w:rPr>
          <w:rStyle w:val="matn1"/>
          <w:b/>
          <w:bCs/>
          <w:color w:val="auto"/>
          <w:sz w:val="30"/>
          <w:szCs w:val="30"/>
        </w:rPr>
        <w:t>„Nehmt die Zügel eures Reittiers (um weiterzuziehen), denn an diesen Ort hier hat uns Satan geführt.“</w:t>
      </w:r>
      <w:r w:rsidRPr="00B07619">
        <w:rPr>
          <w:rStyle w:val="matn1"/>
          <w:color w:val="auto"/>
          <w:sz w:val="30"/>
          <w:szCs w:val="30"/>
        </w:rPr>
        <w:t xml:space="preserve"> Abu Hureira sagte weiter: Das taten wir auch. Der Gesandte bat um Wasser, nahm die Gebetswaschung vor und verrichtete zwei Niederwerfungen (Rakaas). Anschließend wurde zum Morgengebet gerufen. </w:t>
      </w:r>
    </w:p>
    <w:p w14:paraId="280E0E0B" w14:textId="77777777" w:rsidR="00C63B65" w:rsidRPr="00B07619" w:rsidRDefault="00C63B65" w:rsidP="009F4CCF">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680 (…)</w:t>
      </w:r>
      <w:r w:rsidR="009F4CCF"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Nasai 622</w:t>
      </w:r>
    </w:p>
    <w:p w14:paraId="3E3D7FF5" w14:textId="77777777" w:rsidR="00C63B65" w:rsidRPr="00B07619" w:rsidRDefault="00C63B65" w:rsidP="00C63B65">
      <w:pPr>
        <w:jc w:val="both"/>
        <w:rPr>
          <w:rStyle w:val="matn1"/>
          <w:color w:val="auto"/>
          <w:sz w:val="30"/>
          <w:szCs w:val="30"/>
        </w:rPr>
      </w:pPr>
      <w:r w:rsidRPr="00B07619">
        <w:rPr>
          <w:rFonts w:ascii="Arabic Typesetting" w:hAnsi="Arabic Typesetting" w:cs="Arabic Typesetting"/>
          <w:sz w:val="30"/>
          <w:szCs w:val="30"/>
        </w:rPr>
        <w:lastRenderedPageBreak/>
        <w:t>Aus dem Bericht „</w:t>
      </w:r>
      <w:r w:rsidRPr="00B07619">
        <w:rPr>
          <w:rStyle w:val="matn1"/>
          <w:color w:val="auto"/>
          <w:sz w:val="30"/>
          <w:szCs w:val="30"/>
        </w:rPr>
        <w:t>Der Gesandte bat um Wasser, nahm die Gebetswaschung vor und verrichtete zwei Niederwerfungen (zwei Rakaas). Anschließend wurde zum Morgengebet gerufen“ geht die Empfehlung hervor, ein versäumtes Nafila-Ratiba*-Gebet nachzuholen. Ferner nennt man das Morgengebet im Arabischen auch „</w:t>
      </w:r>
      <w:r w:rsidRPr="00B07619">
        <w:rPr>
          <w:rStyle w:val="matn1"/>
          <w:i/>
          <w:iCs/>
          <w:color w:val="auto"/>
          <w:sz w:val="30"/>
          <w:szCs w:val="30"/>
        </w:rPr>
        <w:t>Ghadat</w:t>
      </w:r>
      <w:r w:rsidRPr="00B07619">
        <w:rPr>
          <w:rStyle w:val="matn1"/>
          <w:color w:val="auto"/>
          <w:sz w:val="30"/>
          <w:szCs w:val="30"/>
        </w:rPr>
        <w:t>“.</w:t>
      </w:r>
    </w:p>
    <w:p w14:paraId="5862AA2D" w14:textId="77777777" w:rsidR="00C63B65" w:rsidRPr="00B07619" w:rsidRDefault="00C63B65" w:rsidP="00C63B65">
      <w:pPr>
        <w:jc w:val="both"/>
        <w:rPr>
          <w:rFonts w:ascii="Arabic Typesetting" w:hAnsi="Arabic Typesetting" w:cs="Arabic Typesetting"/>
          <w:sz w:val="30"/>
          <w:szCs w:val="30"/>
          <w:rtl/>
        </w:rPr>
      </w:pPr>
      <w:r w:rsidRPr="00B07619">
        <w:rPr>
          <w:rFonts w:ascii="Arabic Typesetting" w:hAnsi="Arabic Typesetting" w:cs="Arabic Typesetting"/>
          <w:sz w:val="30"/>
          <w:szCs w:val="30"/>
        </w:rPr>
        <w:t>* Ratiba sind solche Nafila-Gebete (freiwillige Gebete), die man vor oder nach dem rituellen Gebet verrichten kann. Insgesamt sind es 12 Rakaas am Tag: 2 vor dem Fajr-Gebet, 4 vor dem Mittagsgebet und 2 danach, 2 Rakaa nach dem Maghrib und 2 nach dem Ischa-Gebet. Die Ratiba, die Nicht-Muakkad sind, bestehen aus folgenden Rakaas: 4 vor dem Asr, 2 vor dem Maghrib, und 2 vor dem Ischa-Gebet.</w:t>
      </w:r>
    </w:p>
    <w:p w14:paraId="5C2767D2"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Es gibt viele Nawafil (Sg. Nafila), wie zum Beispiel das Witr-Gebet, welches zwischen dem Ischa- und dem Fajr-Gebet verrichtet werden kann: Es enthält mindestens 1 Rakaas und höchstens 11 Rakaas, an dessen Ende ein Witr (1 Rakaa) verrichtet wird. Zum Dhuha-Gebet, etwa 10-15 Minuten nach dem Sonnenaufgang bis kurz vor </w:t>
      </w:r>
      <w:r w:rsidRPr="00B07619">
        <w:rPr>
          <w:rFonts w:ascii="Arabic Typesetting" w:hAnsi="Arabic Typesetting" w:cs="Arabic Typesetting"/>
          <w:i/>
          <w:iCs/>
          <w:sz w:val="30"/>
          <w:szCs w:val="30"/>
        </w:rPr>
        <w:t>Zawal,</w:t>
      </w:r>
      <w:r w:rsidRPr="00B07619">
        <w:rPr>
          <w:rFonts w:ascii="Arabic Typesetting" w:hAnsi="Arabic Typesetting" w:cs="Arabic Typesetting"/>
          <w:sz w:val="30"/>
          <w:szCs w:val="30"/>
        </w:rPr>
        <w:t xml:space="preserve"> sind es mindestens 2 und höchstens 12 Rakaas. </w:t>
      </w:r>
    </w:p>
    <w:p w14:paraId="6EC6DD92"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p>
    <w:p w14:paraId="5E2F14A9"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lastRenderedPageBreak/>
        <w:t>681</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وَحَدَّثَنَا شَيْبَانُ بْنُ فَرُّوخَ، حَدَّثَنَا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سُلَيْمَانُ، - يَعْنِي ابْنَ الْمُغِيرَةِ - حَدَّثَنَا ثَابِتٌ، عَنْ عَبْدِ</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اللَّهِ بْنِ رَبَاحٍ، عَنْ أَبِي قَتَادَةَ، قَالَ خَطَبَنَا رَسُولُ اللَّهِ صلى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الله عليه وسلم فَقَالَ ‏"</w:t>
      </w:r>
      <w:r w:rsidRPr="00B07619">
        <w:rPr>
          <w:rFonts w:ascii="Arabic Typesetting" w:hAnsi="Arabic Typesetting" w:cs="Arabic Typesetting"/>
          <w:b/>
          <w:bCs/>
          <w:sz w:val="30"/>
          <w:szCs w:val="30"/>
          <w:rtl/>
        </w:rPr>
        <w:t>إِنَّكُمْ تَسِيرُونَ عَشِيَّتَكُمْ وَلَيْلَتَكُمْ</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وَتَأْتُونَ الْمَاءَ إِنْ شَاءَ اللَّهُ غَدًا.</w:t>
      </w:r>
      <w:r w:rsidRPr="00B07619">
        <w:rPr>
          <w:rFonts w:ascii="Arabic Typesetting" w:hAnsi="Arabic Typesetting" w:cs="Arabic Typesetting"/>
          <w:sz w:val="30"/>
          <w:szCs w:val="30"/>
          <w:rtl/>
        </w:rPr>
        <w:t>"، فَانْطَلَقَ النَّاسُ لاَ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يَلْوِي أَحَدٌ عَلَى أَحَدٍ - قَالَ أَبُو قَتَادَةَ - فَبَيْنَمَا رَسُولُ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اللَّهِ صلى الله عليه وسلم يَسِيرُ حَتَّى ابْهَارَّ اللَّيْلُ وَأَنَا إِلَى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جَنْبِهِ - قَالَ - فَنَعَسَ رَسُولُ اللَّهِ صلى الله عليه وسلم فَمَالَ عَنْ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رَاحِلَتِهِ فَأَتَيْتُهُ فَدَعَمْتُهُ مِنْ غَيْرِ أَنْ أُوقِظَهُ حَتَّى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اعْتَدَلَ عَلَى رَاحِلَتِهِ - قَالَ - ثُمَّ سَارَ حَتَّى تَهَوَّرَ اللَّيْلُ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مَالَ عَنْ رَاحِلَتِهِ - قَالَ - فَدَعَمْتُهُ مِنْ غَيْرِ أَنْ أُوقِظَهُ حَتَّى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اعْتَدَلَ عَلَى رَاحِلَتِهِ - قَالَ - ثُمَّ سَارَ حَتَّى إِذَا كَانَ مِنْ آخِرِ</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السَّحَرِ مَالَ مَيْلَةً هِيَ أَشَدُّ مِنَ الْمَيْلَتَيْنِ الأُولَيَيْنِ حَتَّى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كَادَ يَنْجَفِلُ فَأَتَيْتُهُ فَدَعَمْتُهُ فَرَفَعَ رَأْسَهُ فَقَالَ ‏"</w:t>
      </w:r>
      <w:r w:rsidRPr="00B07619">
        <w:rPr>
          <w:rFonts w:ascii="Arabic Typesetting" w:hAnsi="Arabic Typesetting" w:cs="Arabic Typesetting"/>
          <w:b/>
          <w:bCs/>
          <w:sz w:val="30"/>
          <w:szCs w:val="30"/>
          <w:rtl/>
        </w:rPr>
        <w:t>مَنْ</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هَذَا</w:t>
      </w:r>
      <w:r w:rsidRPr="00B07619">
        <w:rPr>
          <w:rFonts w:ascii="Arabic Typesetting" w:hAnsi="Arabic Typesetting" w:cs="Arabic Typesetting"/>
          <w:sz w:val="30"/>
          <w:szCs w:val="30"/>
          <w:rtl/>
        </w:rPr>
        <w:t xml:space="preserve"> ‏"‏ ‏.‏ قُلْتُ أَبُو قَتَادَةَ ‏.‏ قَالَ ‏"‏</w:t>
      </w:r>
      <w:r w:rsidRPr="00B07619">
        <w:rPr>
          <w:rFonts w:ascii="Arabic Typesetting" w:hAnsi="Arabic Typesetting" w:cs="Arabic Typesetting"/>
          <w:b/>
          <w:bCs/>
          <w:sz w:val="30"/>
          <w:szCs w:val="30"/>
          <w:rtl/>
        </w:rPr>
        <w:t>مَتَى كَانَ هَذَا مَسِيرَكَ</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مِنِّي</w:t>
      </w:r>
      <w:r w:rsidRPr="00B07619">
        <w:rPr>
          <w:rFonts w:ascii="Arabic Typesetting" w:hAnsi="Arabic Typesetting" w:cs="Arabic Typesetting"/>
          <w:sz w:val="30"/>
          <w:szCs w:val="30"/>
          <w:rtl/>
        </w:rPr>
        <w:t>.‏"‏،‏ قُلْتُ مَا زَالَ هَذَا مَسِيرِي مُنْذُ اللَّيْلَةِ‏.‏ قَالَ ‏"</w:t>
      </w:r>
      <w:r w:rsidRPr="00B07619">
        <w:rPr>
          <w:rFonts w:ascii="Arabic Typesetting" w:hAnsi="Arabic Typesetting" w:cs="Arabic Typesetting"/>
          <w:b/>
          <w:bCs/>
          <w:sz w:val="30"/>
          <w:szCs w:val="30"/>
          <w:rtl/>
        </w:rPr>
        <w:t>حَفِظَكَ اللَّهُ بِمَا حَفِظْتَ بِهِ نَبِيَّهُ</w:t>
      </w:r>
      <w:r w:rsidRPr="00B07619">
        <w:rPr>
          <w:rFonts w:ascii="Arabic Typesetting" w:hAnsi="Arabic Typesetting" w:cs="Arabic Typesetting"/>
          <w:sz w:val="30"/>
          <w:szCs w:val="30"/>
          <w:rtl/>
        </w:rPr>
        <w:t>.‏"‏،‏ ثُمَّ قَالَ ‏"‏</w:t>
      </w:r>
      <w:r w:rsidRPr="00B07619">
        <w:rPr>
          <w:rFonts w:ascii="Arabic Typesetting" w:hAnsi="Arabic Typesetting" w:cs="Arabic Typesetting"/>
          <w:b/>
          <w:bCs/>
          <w:sz w:val="30"/>
          <w:szCs w:val="30"/>
          <w:rtl/>
        </w:rPr>
        <w:t>هَلْ</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تَرَانَا نَخْفَى عَلَى النَّاسِ</w:t>
      </w:r>
      <w:r w:rsidRPr="00B07619">
        <w:rPr>
          <w:rFonts w:ascii="Arabic Typesetting" w:hAnsi="Arabic Typesetting" w:cs="Arabic Typesetting"/>
          <w:sz w:val="30"/>
          <w:szCs w:val="30"/>
          <w:rtl/>
        </w:rPr>
        <w:t>."‏، ثُمَّ قَالَ ‏"‏</w:t>
      </w:r>
      <w:r w:rsidRPr="00B07619">
        <w:rPr>
          <w:rFonts w:ascii="Arabic Typesetting" w:hAnsi="Arabic Typesetting" w:cs="Arabic Typesetting"/>
          <w:b/>
          <w:bCs/>
          <w:sz w:val="30"/>
          <w:szCs w:val="30"/>
          <w:rtl/>
        </w:rPr>
        <w:t>هَلْ تَرَى مِنْ أَحَدٍ.</w:t>
      </w:r>
      <w:r w:rsidRPr="00B07619">
        <w:rPr>
          <w:rFonts w:ascii="Arabic Typesetting" w:hAnsi="Arabic Typesetting" w:cs="Arabic Typesetting"/>
          <w:sz w:val="30"/>
          <w:szCs w:val="30"/>
          <w:rtl/>
        </w:rPr>
        <w:t>‏"،‏ قُلْتُ هَذَا رَاكِبٌ،‏ ثُمَّ قُلْتُ هَذَا رَاكِبٌ آخَرُ،‏ حَتَّى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اجْتَمَعْنَا فَكُنَّا سَبْعَةَ رَكْبٍ - قَالَ - فَمَالَ رَسُولُ اللَّهِ صلى الله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عليه وسلم عَنِ الطَّرِيقِ فَوَضَعَ رَأْسَهُ ثُمَّ قَالَ ‏"</w:t>
      </w:r>
      <w:r w:rsidRPr="00B07619">
        <w:rPr>
          <w:rFonts w:ascii="Arabic Typesetting" w:hAnsi="Arabic Typesetting" w:cs="Arabic Typesetting"/>
          <w:b/>
          <w:bCs/>
          <w:sz w:val="30"/>
          <w:szCs w:val="30"/>
          <w:rtl/>
        </w:rPr>
        <w:t>احْفَظُوا عَلَيْنَا</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صَلاَتَنَا</w:t>
      </w:r>
      <w:r w:rsidRPr="00B07619">
        <w:rPr>
          <w:rFonts w:ascii="Arabic Typesetting" w:hAnsi="Arabic Typesetting" w:cs="Arabic Typesetting"/>
          <w:sz w:val="30"/>
          <w:szCs w:val="30"/>
          <w:rtl/>
        </w:rPr>
        <w:t>."، فَكَانَ أَوَّلَ مَنِ اسْتَيْقَظَ رَسُولُ اللَّهِ صلى الله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عليه وسلم وَالشَّمْسُ فِي ظَهْرِهِ - قَالَ - فَقُمْنَا فَزِعِينَ ثُمَّ قَالَ ‏"‏</w:t>
      </w:r>
      <w:r w:rsidRPr="00B07619">
        <w:rPr>
          <w:rFonts w:ascii="Arabic Typesetting" w:hAnsi="Arabic Typesetting" w:cs="Arabic Typesetting"/>
          <w:b/>
          <w:bCs/>
          <w:sz w:val="30"/>
          <w:szCs w:val="30"/>
          <w:rtl/>
        </w:rPr>
        <w:t>ارْكَبُوا</w:t>
      </w:r>
      <w:r w:rsidRPr="00B07619">
        <w:rPr>
          <w:rFonts w:ascii="Arabic Typesetting" w:hAnsi="Arabic Typesetting" w:cs="Arabic Typesetting"/>
          <w:sz w:val="30"/>
          <w:szCs w:val="30"/>
          <w:rtl/>
        </w:rPr>
        <w:t xml:space="preserve"> ‏"‏ ‏.‏ فَرَكِبْنَا فَسِرْنَا حَتَّى إِذَا ارْتَفَعَتِ الشَّمْسُ</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نَزَلَ ثُمَّ دَعَا بِمِيضَأَةٍ كَانَتْ مَعِي فِيهَا شَىْءٌ مِنْ مَاءٍ - قَالَ</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فَتَوَضَّأَ مِنْهَا وُضُوءًا دُونَ وُضُوءٍ - قَالَ - وَبَقِيَ فِيهَا شَىْءٌ مِنْ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مَاءٍ ثُمَّ قَالَ لأَبِي قَتَادَةَ ‏"‏</w:t>
      </w:r>
      <w:r w:rsidRPr="00B07619">
        <w:rPr>
          <w:rFonts w:ascii="Arabic Typesetting" w:hAnsi="Arabic Typesetting" w:cs="Arabic Typesetting"/>
          <w:b/>
          <w:bCs/>
          <w:sz w:val="30"/>
          <w:szCs w:val="30"/>
          <w:rtl/>
        </w:rPr>
        <w:t>احْفَظْ عَلَيْنَا مِيضَأَتَكَ فَسَيَكُونُ</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لَهَا نَبَأٌ</w:t>
      </w:r>
      <w:r w:rsidRPr="00B07619">
        <w:rPr>
          <w:rFonts w:ascii="Arabic Typesetting" w:hAnsi="Arabic Typesetting" w:cs="Arabic Typesetting"/>
          <w:sz w:val="30"/>
          <w:szCs w:val="30"/>
          <w:rtl/>
        </w:rPr>
        <w:t>."، ثُمَّ أَذَّنَ بِلاَلٌ بِالصَّلاَةِ فَصَلَّى رَسُولُ اللَّهِ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صلى الله عليه وسلم رَكْعَتَيْنِ ثُمَّ صَلَّى الْغَدَاةَ فَصَنَعَ كَمَا كَانَ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يَصْنَعُ كُلَّ يَوْمٍ - قَالَ - وَرَكِبَ رَسُولُ اللَّهِ صلى الله عليه وسلم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وَرَكِبْنَا مَعَهُ - قَالَ - فَجَعَلَ بَعْضُنَا يَهْمِسُ إِلَى بَعْضٍ مَا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كَفَّارَةُ مَا صَنَعْنَا بِتَفْرِيطِنَا فِي صَلاَتِنَا ثُمَّ قَالَ ‏"‏</w:t>
      </w:r>
      <w:r w:rsidRPr="00B07619">
        <w:rPr>
          <w:rFonts w:ascii="Arabic Typesetting" w:hAnsi="Arabic Typesetting" w:cs="Arabic Typesetting"/>
          <w:b/>
          <w:bCs/>
          <w:sz w:val="30"/>
          <w:szCs w:val="30"/>
          <w:rtl/>
        </w:rPr>
        <w:t>أَمَا</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لَكُمْ فِيَّ أُسْوَةٌ</w:t>
      </w:r>
      <w:r w:rsidRPr="00B07619">
        <w:rPr>
          <w:rFonts w:ascii="Arabic Typesetting" w:hAnsi="Arabic Typesetting" w:cs="Arabic Typesetting"/>
          <w:sz w:val="30"/>
          <w:szCs w:val="30"/>
          <w:rtl/>
        </w:rPr>
        <w:t>."‏،‏ ثُمَّ قَالَ: ‏"</w:t>
      </w:r>
      <w:r w:rsidRPr="00B07619">
        <w:rPr>
          <w:rFonts w:ascii="Arabic Typesetting" w:hAnsi="Arabic Typesetting" w:cs="Arabic Typesetting"/>
          <w:b/>
          <w:bCs/>
          <w:sz w:val="30"/>
          <w:szCs w:val="30"/>
          <w:rtl/>
        </w:rPr>
        <w:t>أَمَا إِنَّهُ لَيْسَ فِي النَّوْمِ</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تَفْرِيطٌ إِنَّمَا التَّفْرِيطُ عَلَى مَنْ لَمْ يُصَلِّ الصَّلاَةَ حَتَّى</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lastRenderedPageBreak/>
        <w:t>يَجِيءَ وَقْتُ الصَّلاَةِ الأُخْرَى فَمَنْ فَعَلَ ذَلِكَ فَلْيُصَلِّهَا حِينَ</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يَنْتَبِهُ لَهَا فَإِذَا كَانَ الْغَدُ فَلْيُصَلِّهَا عِنْدَ وَقْتِهَا</w:t>
      </w:r>
      <w:r w:rsidRPr="00B07619">
        <w:rPr>
          <w:rFonts w:ascii="Arabic Typesetting" w:hAnsi="Arabic Typesetting" w:cs="Arabic Typesetting"/>
          <w:sz w:val="30"/>
          <w:szCs w:val="30"/>
          <w:rtl/>
        </w:rPr>
        <w:t>.‏"‏،‏</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ثُمَّ قَالَ: ‏"‏</w:t>
      </w:r>
      <w:r w:rsidRPr="00B07619">
        <w:rPr>
          <w:rFonts w:ascii="Arabic Typesetting" w:hAnsi="Arabic Typesetting" w:cs="Arabic Typesetting"/>
          <w:b/>
          <w:bCs/>
          <w:sz w:val="30"/>
          <w:szCs w:val="30"/>
          <w:rtl/>
        </w:rPr>
        <w:t>مَا تَرَوْنَ النَّاسَ صَنَعُوا</w:t>
      </w:r>
      <w:r w:rsidRPr="00B07619">
        <w:rPr>
          <w:rFonts w:ascii="Arabic Typesetting" w:hAnsi="Arabic Typesetting" w:cs="Arabic Typesetting"/>
          <w:sz w:val="30"/>
          <w:szCs w:val="30"/>
          <w:rtl/>
        </w:rPr>
        <w:t xml:space="preserve"> ‏"‏ ‏.‏ قَالَ: ثُمَّ قَالَ: ‏"</w:t>
      </w:r>
      <w:r w:rsidRPr="00B07619">
        <w:rPr>
          <w:rFonts w:ascii="Arabic Typesetting" w:hAnsi="Arabic Typesetting" w:cs="Arabic Typesetting"/>
          <w:b/>
          <w:bCs/>
          <w:sz w:val="30"/>
          <w:szCs w:val="30"/>
          <w:rtl/>
        </w:rPr>
        <w:t>أَصْبَحَ النَّاسُ فَقَدُوا نَبِيَّهُمْ فَقَالَ أَبُو بَكْرٍ وَعُمَرُ رَسُولُ</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اللَّهِ صلى الله عليه وسلم بَعْدَكُمْ لَمْ يَكُنْ لِيُخَلِّفَكُمْ. وَقَالَ</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النَّاسُ إِنَّ رَسُولَ اللَّهِ صلى الله عليه وسلم بَيْنَ أَيْدِيكُمْ فَإِنْ</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يُطِيعُوا أَبَا بَكْرٍ وَعُمَرَ يَرْشُدُوا</w:t>
      </w:r>
      <w:r w:rsidRPr="00B07619">
        <w:rPr>
          <w:rFonts w:ascii="Arabic Typesetting" w:hAnsi="Arabic Typesetting" w:cs="Arabic Typesetting"/>
          <w:sz w:val="30"/>
          <w:szCs w:val="30"/>
          <w:rtl/>
        </w:rPr>
        <w:t>.‏"‏،‏ قَالَ فَانْتَهَيْنَا إِلَى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النَّاسِ حِينَ امْتَدَّ النَّهَارُ وَحَمِيَ كُلُّ شَىْءٍ وَهُمْ يَقُولُونَ يَا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رَسُولَ اللَّهِ هَلَكْنَا عَطِشْنَا‏.‏ فَقَالَ: ‏"‏</w:t>
      </w:r>
      <w:r w:rsidRPr="00B07619">
        <w:rPr>
          <w:rFonts w:ascii="Arabic Typesetting" w:hAnsi="Arabic Typesetting" w:cs="Arabic Typesetting"/>
          <w:b/>
          <w:bCs/>
          <w:sz w:val="30"/>
          <w:szCs w:val="30"/>
          <w:rtl/>
        </w:rPr>
        <w:t>لاَ هُلْكَ عَلَيْكُمْ</w:t>
      </w:r>
      <w:r w:rsidRPr="00B07619">
        <w:rPr>
          <w:rFonts w:ascii="Arabic Typesetting" w:hAnsi="Arabic Typesetting" w:cs="Arabic Typesetting"/>
          <w:sz w:val="30"/>
          <w:szCs w:val="30"/>
          <w:rtl/>
        </w:rPr>
        <w:t xml:space="preserve"> ‏"‏، ثُمَّ قَالَ: ‏"</w:t>
      </w:r>
      <w:r w:rsidRPr="00B07619">
        <w:rPr>
          <w:rFonts w:ascii="Arabic Typesetting" w:hAnsi="Arabic Typesetting" w:cs="Arabic Typesetting"/>
          <w:b/>
          <w:bCs/>
          <w:sz w:val="30"/>
          <w:szCs w:val="30"/>
          <w:rtl/>
        </w:rPr>
        <w:t>أَطْلِقُوا لِي غُمَرِي</w:t>
      </w:r>
      <w:r w:rsidRPr="00B07619">
        <w:rPr>
          <w:rFonts w:ascii="Arabic Typesetting" w:hAnsi="Arabic Typesetting" w:cs="Arabic Typesetting"/>
          <w:sz w:val="30"/>
          <w:szCs w:val="30"/>
          <w:rtl/>
        </w:rPr>
        <w:t>.‏"‏.  قَالَ وَدَعَا بِالْمِيضَأَةِ</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فَجَعَلَ رَسُولُ اللَّهِ صلى الله عليه وسلم يَصُبُّ وَأَبُو قَتَادَةَ</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يَسْقِيهِمْ فَلَمْ يَعْدُ أَنْ رَأَى النَّاسُ مَاءً فِي الْمِيضَأَةِ تَكَابُّوا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عَلَيْهَا، فَقَالَ رَسُولُ اللَّهِ صلى الله عليه وسلم: ‏"</w:t>
      </w:r>
      <w:r w:rsidRPr="00B07619">
        <w:rPr>
          <w:rFonts w:ascii="Arabic Typesetting" w:hAnsi="Arabic Typesetting" w:cs="Arabic Typesetting"/>
          <w:b/>
          <w:bCs/>
          <w:sz w:val="30"/>
          <w:szCs w:val="30"/>
          <w:rtl/>
        </w:rPr>
        <w:t>أَحْسِنُوا الْمَلأَ</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كُلُّكُمْ سَيَرْوَى</w:t>
      </w:r>
      <w:r w:rsidRPr="00B07619">
        <w:rPr>
          <w:rFonts w:ascii="Arabic Typesetting" w:hAnsi="Arabic Typesetting" w:cs="Arabic Typesetting"/>
          <w:sz w:val="30"/>
          <w:szCs w:val="30"/>
          <w:rtl/>
        </w:rPr>
        <w:t>.‏"،‏ قَالَ فَفَعَلُوا فَجَعَلَ رَسُولُ اللَّهِ صلى الله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عليه وسلم يَصُبُّ وَأَسْقِيهِمْ حَتَّى مَا بَقِيَ غَيْرِي وَغَيْرُ رَسُولِ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اللَّهِ صلى الله عليه وسلم - قَالَ - ثُمَّ صَبَّ رَسُولُ اللَّهِ صلى الله عليه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وسلم فَقَالَ لِي: ‏"</w:t>
      </w:r>
      <w:r w:rsidRPr="00B07619">
        <w:rPr>
          <w:rFonts w:ascii="Arabic Typesetting" w:hAnsi="Arabic Typesetting" w:cs="Arabic Typesetting"/>
          <w:b/>
          <w:bCs/>
          <w:sz w:val="30"/>
          <w:szCs w:val="30"/>
          <w:rtl/>
        </w:rPr>
        <w:t>اشْرَبْ</w:t>
      </w:r>
      <w:r w:rsidRPr="00B07619">
        <w:rPr>
          <w:rFonts w:ascii="Arabic Typesetting" w:hAnsi="Arabic Typesetting" w:cs="Arabic Typesetting"/>
          <w:sz w:val="30"/>
          <w:szCs w:val="30"/>
          <w:rtl/>
        </w:rPr>
        <w:t>!‏".‏ فَقُلْتُ لاَ أَشْرَبُ حَتَّى تَشْرَبَ يَا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رَسُولَ اللَّهِ، قَالَ: ‏"</w:t>
      </w:r>
      <w:r w:rsidRPr="00B07619">
        <w:rPr>
          <w:rFonts w:ascii="Arabic Typesetting" w:hAnsi="Arabic Typesetting" w:cs="Arabic Typesetting"/>
          <w:b/>
          <w:bCs/>
          <w:sz w:val="30"/>
          <w:szCs w:val="30"/>
          <w:rtl/>
        </w:rPr>
        <w:t>إِنَّ سَاقِيَ الْقَوْمِ آخِرُهُمْ شُرْبًا</w:t>
      </w:r>
      <w:r w:rsidRPr="00B07619">
        <w:rPr>
          <w:rFonts w:ascii="Arabic Typesetting" w:hAnsi="Arabic Typesetting" w:cs="Arabic Typesetting"/>
          <w:sz w:val="30"/>
          <w:szCs w:val="30"/>
          <w:rtl/>
        </w:rPr>
        <w:t>.‏"‏،‏</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قَالَ فَشَرِبْتُ وَشَرِبَ رَسُولُ اللَّهِ صلى الله عليه وسلم - قَالَ - فَأَتَى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النَّاسُ الْمَاءَ جَامِّينَ رِوَاءً.‏ قَالَ فَقَالَ عَبْدُ اللَّهِ بْنُ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رَبَاحٍ إِنِّي لأُحَدِّثُ هَذَا الْحَدِيثَ فِي مَسْجِدِ الْجَامِعِ إِذْ قَالَ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عِمْرَانُ بْنُ حُصَيْنٍ انْظُرْ أَيُّهَا الْفَتَى كَيْفَ تُحَدِّثُ فَإِنِّي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أَحَدُ الرَّكْبِ تِلْكَ اللَّيْلَةَ. قَالَ قُلْتُ فَأَنْتَ أَعْلَمُ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بِالْحَدِيثِ.‏ فَقَالَ مِمَّنْ أَنْتَ قُلْتُ مِنَ الأَنْصَارِ،‏ قَالَ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حَدِّثْ فَأَنْتُمْ أَعْلَمُ بِحَدِيثِكُمْ.‏ قَالَ فَحَدَّثْتُ الْقَوْمَ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فَقَالَ عِمْرَانُ لَقَدْ شَهِدْتُ تِلْكَ اللَّيْلَةَ وَمَا شَعَرْتُ أَنَّ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أَحَدًا حَفِظَهُ كَمَا حَفِظْتَهُ.</w:t>
      </w:r>
    </w:p>
    <w:p w14:paraId="4F388384" w14:textId="77777777" w:rsidR="00C63B65" w:rsidRPr="00B07619" w:rsidRDefault="00C63B65" w:rsidP="00C63B65">
      <w:pPr>
        <w:pStyle w:val="NormalWeb"/>
        <w:bidi/>
        <w:jc w:val="lowKashida"/>
        <w:rPr>
          <w:rFonts w:ascii="Arabic Typesetting" w:hAnsi="Arabic Typesetting" w:cs="Arabic Typesetting"/>
          <w:sz w:val="30"/>
          <w:szCs w:val="30"/>
          <w:rtl/>
        </w:rPr>
      </w:pPr>
      <w:r w:rsidRPr="00B07619">
        <w:rPr>
          <w:rFonts w:ascii="Arabic Typesetting" w:hAnsi="Arabic Typesetting" w:cs="Arabic Typesetting"/>
          <w:sz w:val="30"/>
          <w:szCs w:val="30"/>
          <w:rtl/>
        </w:rPr>
        <w:t xml:space="preserve">قَوْلُهُ: (لَا يَلْوِي أَحَدٌ عَلَى أَحَدٍ) أَيْ لَا يَعْطِفُ. قَوْلُهُ: (ابْهَارَّ اللَّيْلُ) هُوَ بِالْبَاءِ أَيِ انْتَصَفَ. قَوْلُهُ: (فَدَعَمْتُهُ) أَيْ أَقَمْتُ مَيْلَهُ مِنَ النَّوْمِ وَصِرْتُ تَحْتَهُ كَالدِّعَامَةِ لِلْبِنَاءِ فَوْقَهَا. قَوْلُهُ: (تَهَوَّرَ اللَّيْلُ) أَيْ ذَهَبَ أَكْثَرُهُ، مَأْخُوذٌ مِنْ تَهَوَّرَ الْبِنَاءُ وَهُوَ </w:t>
      </w:r>
      <w:r w:rsidRPr="00B07619">
        <w:rPr>
          <w:rFonts w:ascii="Arabic Typesetting" w:hAnsi="Arabic Typesetting" w:cs="Arabic Typesetting"/>
          <w:sz w:val="30"/>
          <w:szCs w:val="30"/>
          <w:rtl/>
        </w:rPr>
        <w:lastRenderedPageBreak/>
        <w:t xml:space="preserve">انْهِدَامُهُ، يُقَالُ: تَهَوَّرَ اللَّيْلُ وَتَوَهَّرَ. قَوْلُهُ: (يَنْجَفِلُ) أَيْ يَسْقُطُ. قَوْلُهُ: (ثُمَّ دَعَا بِمِيضَأَةٍ)، وَهِيَ الْإِنَاءُ الَّذِي يُتَوَضَّأُ بِهِ كَالرَّكْوَةِ. </w:t>
      </w:r>
    </w:p>
    <w:p w14:paraId="461A3CEA" w14:textId="77777777" w:rsidR="00C63B65" w:rsidRPr="00B07619" w:rsidRDefault="00C63B65" w:rsidP="00C63B65">
      <w:pPr>
        <w:pStyle w:val="NormalWeb"/>
        <w:bidi/>
        <w:jc w:val="lowKashida"/>
        <w:rPr>
          <w:rFonts w:ascii="Arabic Typesetting" w:hAnsi="Arabic Typesetting" w:cs="Arabic Typesetting"/>
          <w:sz w:val="30"/>
          <w:szCs w:val="30"/>
          <w:rtl/>
        </w:rPr>
      </w:pPr>
      <w:r w:rsidRPr="00B07619">
        <w:rPr>
          <w:rFonts w:ascii="Arabic Typesetting" w:hAnsi="Arabic Typesetting" w:cs="Arabic Typesetting"/>
          <w:sz w:val="30"/>
          <w:szCs w:val="30"/>
          <w:rtl/>
        </w:rPr>
        <w:t>قَوْلُهُ - صَلَّى اللَّهُ عَلَيْهِ وَسَلَّمَ-: (فَسَيَكُونُ لَهَا نَبَأٌ) هَذَا مِنْ مُعْجِزَاتِ النُّبُوَّةِ. قَوْلُهُ: "</w:t>
      </w:r>
      <w:r w:rsidRPr="00B07619">
        <w:rPr>
          <w:rStyle w:val="harfbody1"/>
          <w:rFonts w:ascii="Arabic Typesetting" w:hAnsi="Arabic Typesetting" w:cs="Arabic Typesetting"/>
          <w:b/>
          <w:bCs/>
          <w:sz w:val="30"/>
          <w:szCs w:val="30"/>
          <w:rtl/>
        </w:rPr>
        <w:t xml:space="preserve">ثُمَّ أَذَّنَ </w:t>
      </w:r>
      <w:r w:rsidRPr="00B07619">
        <w:rPr>
          <w:rStyle w:val="harfbody1"/>
          <w:rFonts w:ascii="Arabic Typesetting" w:hAnsi="Arabic Typesetting" w:cs="Arabic Typesetting"/>
          <w:sz w:val="30"/>
          <w:szCs w:val="30"/>
          <w:rtl/>
        </w:rPr>
        <w:t>بِلَالٌ بِالصَّلَاةِ فَصَلَّى رَسُولُ اللَّهِ - صَلَّى اللَّهُ عَلَيْهِ وَسَلَّمَ - رَكْعَتَيْنِ، ثُمَّ صَلَّى الْغَدَاةَ، فَصَنَعَ كَمَا كَانَ يَصْنَعُ كُلَّ يَوْمٍ."</w:t>
      </w:r>
      <w:r w:rsidRPr="00B07619">
        <w:rPr>
          <w:rFonts w:ascii="Arabic Typesetting" w:hAnsi="Arabic Typesetting" w:cs="Arabic Typesetting"/>
          <w:sz w:val="30"/>
          <w:szCs w:val="30"/>
          <w:rtl/>
        </w:rPr>
        <w:t xml:space="preserve"> فِيهِ: اسْتِحْبَابُ الْأَذَانِ لِلصَّلَاةِ الْفَائِتَةِ وَفِيهِ: قَضَاءُ السُّنَّةِ الرَّاتِبَةِ؛ لِأَنَّ الظَّاهِرَ أَنَّ هَاتَيْنِ الرَّكْعَتَيْنِ اللَّتَيْنِ قَبْلَ الْغَدَاةِ هُمَا سُنَّةُ الصُّبْحِ. قَوْلُهُ - صَلَّى اللَّهُ عَلَيْهِ وَسَلَّمَ - : (أَطْلِقُوا لِي غُمَرِي) هُوَ بِضَمِّ الْغَيْنِ الْمُعْجَمَةِ وَفَتْحِ الْمِيمِ وَبِالرَّاءِ ، هُوَ الْقَدْحُ الصَّغِيرُ</w:t>
      </w:r>
    </w:p>
    <w:p w14:paraId="779FAE4D" w14:textId="77777777" w:rsidR="00C63B65" w:rsidRPr="00B07619" w:rsidRDefault="00C63B65" w:rsidP="00C63B65">
      <w:pPr>
        <w:pStyle w:val="NormalWeb"/>
        <w:bidi/>
        <w:jc w:val="lowKashida"/>
        <w:rPr>
          <w:rFonts w:ascii="Arabic Typesetting" w:hAnsi="Arabic Typesetting" w:cs="Arabic Typesetting"/>
          <w:sz w:val="30"/>
          <w:szCs w:val="30"/>
          <w:rtl/>
        </w:rPr>
      </w:pPr>
      <w:r w:rsidRPr="00B07619">
        <w:rPr>
          <w:rFonts w:ascii="Arabic Typesetting" w:hAnsi="Arabic Typesetting" w:cs="Arabic Typesetting"/>
          <w:sz w:val="30"/>
          <w:szCs w:val="30"/>
          <w:rtl/>
        </w:rPr>
        <w:t xml:space="preserve"> قَوْلُهُ - صَلَّى اللَّهُ عَلَيْهِ وَسَلَّمَ - : (لَا هُلْكَ عَلَيْكُمْ) هُوَ بِضَمِّ الْهَاءِ وَهُوَ مِنَ الْهَلَاكِ، وَهَذَا مِنَ الْمُعْجِزَاتِ. . قَوْلُهُ - صَلَّى اللَّهُ عَلَيْهِ وَسَلَّمَ - : (أَحْسِنُوا الْمَلَأَ كُلُّكُمْ سَيَرْوَى) الْمَلَأُ بِفَتْحِ الْمِيمِ وَاللَّامِ وَآخِرُهُ هَمْزَةٌ وَهُوَ مَنْصُوبٌ مَفْعُولُ أَحْسِنُوا. وَالْمَلَأُ: الْخُلُقُ وَالْعِشْرَةُ، يُقَالُ: مَا أَحْسَنَ مَلَأَ فُلَانٍ أَيْ خُلُقَهُ وَعِشْرَتَهُ، وَمَا أَحْسَنَ مَلَأَ بَنِي فُلَانٍ أَيْ عِشْرَتَهُمْ وَأَخْلَاقَهُمْ. قَوْلُهُ: "</w:t>
      </w:r>
      <w:r w:rsidRPr="00B07619">
        <w:rPr>
          <w:rStyle w:val="harfbody1"/>
          <w:rFonts w:ascii="Arabic Typesetting" w:hAnsi="Arabic Typesetting" w:cs="Arabic Typesetting"/>
          <w:b/>
          <w:bCs/>
          <w:sz w:val="30"/>
          <w:szCs w:val="30"/>
          <w:rtl/>
        </w:rPr>
        <w:t>فَأَتَى النَّاسُ الْمَاءَ جَامِّينَ رِوَاءً</w:t>
      </w:r>
      <w:r w:rsidRPr="00B07619">
        <w:rPr>
          <w:rFonts w:ascii="Arabic Typesetting" w:hAnsi="Arabic Typesetting" w:cs="Arabic Typesetting"/>
          <w:sz w:val="30"/>
          <w:szCs w:val="30"/>
          <w:rtl/>
        </w:rPr>
        <w:t xml:space="preserve">." أَيْ نِشَاطًا مُسْتَرِيحِينَ. </w:t>
      </w:r>
    </w:p>
    <w:p w14:paraId="43EEC33F" w14:textId="77777777" w:rsidR="00C63B65" w:rsidRPr="00B07619" w:rsidRDefault="00C63B65" w:rsidP="00C63B65">
      <w:pPr>
        <w:pStyle w:val="NormalWeb"/>
        <w:bidi/>
        <w:jc w:val="lowKashida"/>
        <w:rPr>
          <w:rFonts w:ascii="Arabic Typesetting" w:hAnsi="Arabic Typesetting" w:cs="Arabic Typesetting"/>
          <w:sz w:val="30"/>
          <w:szCs w:val="30"/>
          <w:rtl/>
        </w:rPr>
      </w:pPr>
      <w:r w:rsidRPr="00B07619">
        <w:rPr>
          <w:rFonts w:ascii="Arabic Typesetting" w:hAnsi="Arabic Typesetting" w:cs="Arabic Typesetting"/>
          <w:sz w:val="30"/>
          <w:szCs w:val="30"/>
          <w:rtl/>
        </w:rPr>
        <w:t xml:space="preserve">قَوْلُهُ: (وَمَا شَعَرْتُ أَنَّ أَحَدًا حَفِظَهُ كَمَا حَفِظْتُهُ) ضَبَطْنَاهُ (حَفِظْتُهُ) بِضَمِّ التَّاءِ وَفَتْحِهَا، وَكِلَاهُمَا حَسَنٌ. وَفِي حَدِيثِ أَبِي قَتَادَةَ هَذِهِ : مُعْجِزَاتٌ ظَاهِرَاتٌ لِرَسُولِ اللَّهِ - صَلَّى اللَّهُ عَلَيْهِ وَسَلَّمَ - إِحْدَاهَا: إِخْبَارُهُ بِأَنَّ الْمِيضَأَةَ سَيَكُونُ لَهَا نَبَأٌ وَكَانَ كَذَلِكَ. الثَّانِيَةُ: تَكْثِيرُ الْمَاءِ الْقَلِيلِ، الثَّالِثَةُ: قَوْلُهُ - صَلَّى اللَّهُ عَلَيْهِ وَسَلَّمَ -: (كُلُّكُمْ سَيَرْوَى، وَكَانَ كَذَلِكَ. الرَّابِعَةُ: قَوْلُهُ - صَلَّى اللَّهُ عَلَيْهِ وَسَلَّمَ - : قَالَ أَبُو بَكْرٍ وَعُمَرُ كَذَا، وَقَالَ النَّاسُ كَذَا. الْخَامِسَةُ: قَوْلُهُ - صَلَّى اللَّهُ عَلَيْهِ وَسَلَّمَ -: (إِنَّكُمْ تَسِيرُونَ عَشِيَّتَكُمْ وَلَيْلَتَكُمْ وَتَأْتُونَ الْمَاءَ)، وَكَانَ كَذَلِكَ. وَلَمْ يَكُنْ </w:t>
      </w:r>
      <w:r w:rsidRPr="00B07619">
        <w:rPr>
          <w:rFonts w:ascii="Arabic Typesetting" w:hAnsi="Arabic Typesetting" w:cs="Arabic Typesetting"/>
          <w:sz w:val="30"/>
          <w:szCs w:val="30"/>
          <w:rtl/>
        </w:rPr>
        <w:lastRenderedPageBreak/>
        <w:t xml:space="preserve">أَحَدٌ مِنَ الْقَوْمِ يَعْلَمُ ذَلِكَ، وَلِهَذَا قَالَ: </w:t>
      </w:r>
      <w:bookmarkStart w:id="155" w:name="____________P314"/>
      <w:bookmarkEnd w:id="155"/>
      <w:r w:rsidRPr="00B07619">
        <w:rPr>
          <w:rFonts w:ascii="Arabic Typesetting" w:hAnsi="Arabic Typesetting" w:cs="Arabic Typesetting"/>
          <w:sz w:val="30"/>
          <w:szCs w:val="30"/>
          <w:rtl/>
        </w:rPr>
        <w:t>فَانْطَلَقَ النَّاسُ لَا يَلْوِي أَحَدٌ عَلَى أَحَدٍ إِذْ لَوْ كَانَ أَحَدٌ مِنْهُمْ يَعْلَمُ ذَلِكَ لَفَعَلُوا ذَلِكَ قَبْلَ قَوْلِهِ - صَلَّى اللَّهُ عَلَيْهِ وَسَلَّمَ -.</w:t>
      </w:r>
    </w:p>
    <w:p w14:paraId="39C52AB8"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p>
    <w:p w14:paraId="5C049EB9" w14:textId="77777777" w:rsidR="00C63B65" w:rsidRPr="00B07619" w:rsidRDefault="00C63B65" w:rsidP="00C63B65">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t xml:space="preserve">681. </w:t>
      </w:r>
      <w:bookmarkStart w:id="156" w:name="Abu_Qatada16518"/>
      <w:r w:rsidRPr="00B07619">
        <w:rPr>
          <w:rFonts w:ascii="Arabic Typesetting" w:hAnsi="Arabic Typesetting" w:cs="Arabic Typesetting"/>
          <w:sz w:val="30"/>
          <w:szCs w:val="30"/>
        </w:rPr>
        <w:t>Abdullah Bin Rabah überliefert von Abu Qatada</w:t>
      </w:r>
      <w:bookmarkEnd w:id="156"/>
      <w:r w:rsidRPr="00B07619">
        <w:rPr>
          <w:rFonts w:ascii="Arabic Typesetting" w:hAnsi="Arabic Typesetting" w:cs="Arabic Typesetting"/>
          <w:sz w:val="30"/>
          <w:szCs w:val="30"/>
        </w:rPr>
        <w:t xml:space="preserve">, der berichtete: </w:t>
      </w:r>
      <w:r w:rsidRPr="00B07619">
        <w:rPr>
          <w:rStyle w:val="matn1"/>
          <w:color w:val="auto"/>
          <w:sz w:val="30"/>
          <w:szCs w:val="30"/>
        </w:rPr>
        <w:t xml:space="preserve">Der Gesandte Allahs, Allah segne ihn und gebe ihm Frieden, hielt eine Rede und sagte (dazu noch): </w:t>
      </w:r>
      <w:r w:rsidRPr="00B07619">
        <w:rPr>
          <w:rStyle w:val="matn1"/>
          <w:b/>
          <w:bCs/>
          <w:color w:val="auto"/>
          <w:sz w:val="30"/>
          <w:szCs w:val="30"/>
        </w:rPr>
        <w:t>„Ihr werdet den Abend und die Nacht durchlaufen, dann werdet ihr morgen, inschAllah, das Wasser erreicht.“</w:t>
      </w:r>
      <w:r w:rsidRPr="00B07619">
        <w:rPr>
          <w:rStyle w:val="matn1"/>
          <w:color w:val="auto"/>
          <w:sz w:val="30"/>
          <w:szCs w:val="30"/>
        </w:rPr>
        <w:t xml:space="preserve"> Die Leute machten sich auf den Weg, während der eine sich nicht um den anderen kümmerte. Der Gesandte Allahs, Allah segne ihn und gebe ihm Frieden, und ich ritten bis Mitternacht, als ihn die Müdigkeit einholte und er auf seinem Reittier zur Seite neigte. Ohne ihn zu wecken, richtete ich ihn vorsichtig wieder auf, damit er grade saß. Bis kurz vor Ende der Nacht ritten wir weiter. Er neigte (erneut) zur Seite und ich richtete ihn wieder  vorsichtig auf, ohne ihn zu wecken. Dann ritten wir bis zum Ende der Sahar*-Zeit weiter. Doch dann neigte er so stark zur Seite, dass er beinahe von seinem Reittier fiel. Als ich ihn wieder aufrichtete, fragte er (schläfrig): </w:t>
      </w:r>
      <w:r w:rsidRPr="00B07619">
        <w:rPr>
          <w:rStyle w:val="matn1"/>
          <w:b/>
          <w:bCs/>
          <w:color w:val="auto"/>
          <w:sz w:val="30"/>
          <w:szCs w:val="30"/>
        </w:rPr>
        <w:t>„Wer bist du</w:t>
      </w:r>
      <w:r w:rsidRPr="00B07619">
        <w:rPr>
          <w:rStyle w:val="matn1"/>
          <w:color w:val="auto"/>
          <w:sz w:val="30"/>
          <w:szCs w:val="30"/>
        </w:rPr>
        <w:t xml:space="preserve">?“ Ich antwortete: </w:t>
      </w:r>
      <w:bookmarkStart w:id="157" w:name="Ich_Abu_Qatada8823"/>
      <w:r w:rsidRPr="00B07619">
        <w:rPr>
          <w:rStyle w:val="matn1"/>
          <w:color w:val="auto"/>
          <w:sz w:val="30"/>
          <w:szCs w:val="30"/>
        </w:rPr>
        <w:t xml:space="preserve">Abu Qatada. </w:t>
      </w:r>
      <w:bookmarkEnd w:id="157"/>
      <w:r w:rsidRPr="00B07619">
        <w:rPr>
          <w:rStyle w:val="matn1"/>
          <w:color w:val="auto"/>
          <w:sz w:val="30"/>
          <w:szCs w:val="30"/>
        </w:rPr>
        <w:t>Er fragte: „Seit wann reitest du neben mir?“ Ich antwortete: Die ganze Nacht.</w:t>
      </w:r>
      <w:r w:rsidRPr="00B07619" w:rsidDel="002F21D2">
        <w:rPr>
          <w:rStyle w:val="matn1"/>
          <w:color w:val="auto"/>
          <w:sz w:val="30"/>
          <w:szCs w:val="30"/>
        </w:rPr>
        <w:t xml:space="preserve"> </w:t>
      </w:r>
      <w:r w:rsidRPr="00B07619">
        <w:rPr>
          <w:rStyle w:val="matn1"/>
          <w:color w:val="auto"/>
          <w:sz w:val="30"/>
          <w:szCs w:val="30"/>
        </w:rPr>
        <w:t xml:space="preserve">Er sagte: </w:t>
      </w:r>
      <w:r w:rsidRPr="00B07619">
        <w:rPr>
          <w:rStyle w:val="matn1"/>
          <w:b/>
          <w:bCs/>
          <w:color w:val="auto"/>
          <w:sz w:val="30"/>
          <w:szCs w:val="30"/>
        </w:rPr>
        <w:lastRenderedPageBreak/>
        <w:t xml:space="preserve">„Möge Allah dir Schutz gewähren, so wie du Seinem Gesandten Schutz gewährt hast!“ </w:t>
      </w:r>
      <w:r w:rsidRPr="00B07619">
        <w:rPr>
          <w:rStyle w:val="matn1"/>
          <w:color w:val="auto"/>
          <w:sz w:val="30"/>
          <w:szCs w:val="30"/>
        </w:rPr>
        <w:t>Dann fragte er: „</w:t>
      </w:r>
      <w:r w:rsidRPr="00B07619">
        <w:rPr>
          <w:rStyle w:val="matn1"/>
          <w:b/>
          <w:bCs/>
          <w:color w:val="auto"/>
          <w:sz w:val="30"/>
          <w:szCs w:val="30"/>
        </w:rPr>
        <w:t>Sind wir für die anderen noch sichtbar? Siehst du jemanden?“</w:t>
      </w:r>
      <w:r w:rsidRPr="00B07619">
        <w:rPr>
          <w:rStyle w:val="matn1"/>
          <w:color w:val="auto"/>
          <w:sz w:val="30"/>
          <w:szCs w:val="30"/>
        </w:rPr>
        <w:t xml:space="preserve"> Ich antwortete: Hier ist ein Reiter. Und abermals: Da ist noch ein Reiter. Dann wurden wir sieben Reiter.Der Gesandte Allahs, Allah segne ihn und gebe ihm Frieden, wich vom Weg ab, legte seinen Kopf zur Seite und sagte: </w:t>
      </w:r>
      <w:r w:rsidRPr="00B07619">
        <w:rPr>
          <w:rStyle w:val="matn1"/>
          <w:b/>
          <w:bCs/>
          <w:color w:val="auto"/>
          <w:sz w:val="30"/>
          <w:szCs w:val="30"/>
        </w:rPr>
        <w:t>„Beschützt** unser Gebet!“</w:t>
      </w:r>
      <w:r w:rsidRPr="00B07619">
        <w:rPr>
          <w:rStyle w:val="matn1"/>
          <w:color w:val="auto"/>
          <w:sz w:val="30"/>
          <w:szCs w:val="30"/>
        </w:rPr>
        <w:t xml:space="preserve"> </w:t>
      </w:r>
    </w:p>
    <w:p w14:paraId="3849FCCB" w14:textId="77777777" w:rsidR="00C63B65" w:rsidRPr="00B07619" w:rsidRDefault="00C63B65" w:rsidP="00C63B65">
      <w:pPr>
        <w:spacing w:before="100" w:beforeAutospacing="1" w:after="100" w:afterAutospacing="1"/>
        <w:jc w:val="both"/>
        <w:rPr>
          <w:rStyle w:val="matn1"/>
          <w:color w:val="auto"/>
          <w:sz w:val="30"/>
          <w:szCs w:val="30"/>
        </w:rPr>
      </w:pPr>
      <w:r w:rsidRPr="00B07619">
        <w:rPr>
          <w:rStyle w:val="matn1"/>
          <w:color w:val="auto"/>
          <w:sz w:val="30"/>
          <w:szCs w:val="30"/>
        </w:rPr>
        <w:t>Als erster erwachte der Gesandte Allahs, Allah segne ihn und gebe ihm Frieden, während die Sonne jedoch bereits  auf seinen Rücken schien. Erschrocken erwachten auch wir. Er sagte: „</w:t>
      </w:r>
      <w:r w:rsidRPr="00B07619">
        <w:rPr>
          <w:rStyle w:val="matn1"/>
          <w:b/>
          <w:bCs/>
          <w:color w:val="auto"/>
          <w:sz w:val="30"/>
          <w:szCs w:val="30"/>
        </w:rPr>
        <w:t>Steigt auf!“</w:t>
      </w:r>
      <w:r w:rsidRPr="00B07619">
        <w:rPr>
          <w:rStyle w:val="matn1"/>
          <w:color w:val="auto"/>
          <w:sz w:val="30"/>
          <w:szCs w:val="30"/>
        </w:rPr>
        <w:t xml:space="preserve"> Wir stiegen auf und ritten weiter, bis die Sonne hoch stand. Dann stieg er ab und bat um den Krug, den ich dabei hatte, worin noch ein bisschen Wasser war. Damit vollzog er den Wudu´, jedoch nicht wie üblich.*** Es blieb etwas Wasser übrig und er sagte zu </w:t>
      </w:r>
      <w:bookmarkStart w:id="158" w:name="Abu_Qatada31832"/>
      <w:r w:rsidRPr="00B07619">
        <w:rPr>
          <w:rStyle w:val="matn1"/>
          <w:color w:val="auto"/>
          <w:sz w:val="30"/>
          <w:szCs w:val="30"/>
        </w:rPr>
        <w:t xml:space="preserve">Abu Qatada: </w:t>
      </w:r>
      <w:bookmarkEnd w:id="158"/>
      <w:r w:rsidRPr="00B07619">
        <w:rPr>
          <w:rStyle w:val="matn1"/>
          <w:b/>
          <w:bCs/>
          <w:color w:val="auto"/>
          <w:sz w:val="30"/>
          <w:szCs w:val="30"/>
        </w:rPr>
        <w:t>„Bewahre deinen Krug für uns, denn er wird ein großes Wunder bewirken!“</w:t>
      </w:r>
      <w:r w:rsidRPr="00B07619">
        <w:rPr>
          <w:rStyle w:val="matn1"/>
          <w:color w:val="auto"/>
          <w:sz w:val="30"/>
          <w:szCs w:val="30"/>
        </w:rPr>
        <w:t xml:space="preserve"> Anschließend rief Bilal den Gebetsruf aus. Der Gesandte Allahs, Allah segne ihn und gebe ihm Frieden, betete zwei </w:t>
      </w:r>
      <w:r w:rsidRPr="00B07619">
        <w:rPr>
          <w:rStyle w:val="matn1"/>
          <w:i/>
          <w:iCs/>
          <w:color w:val="auto"/>
          <w:sz w:val="30"/>
          <w:szCs w:val="30"/>
        </w:rPr>
        <w:t>Rakaa</w:t>
      </w:r>
      <w:r w:rsidR="00DA7985" w:rsidRPr="00B07619">
        <w:rPr>
          <w:rStyle w:val="matn1"/>
          <w:i/>
          <w:iCs/>
          <w:color w:val="auto"/>
          <w:sz w:val="30"/>
          <w:szCs w:val="30"/>
        </w:rPr>
        <w:t>s</w:t>
      </w:r>
      <w:r w:rsidRPr="00B07619">
        <w:rPr>
          <w:rStyle w:val="matn1"/>
          <w:color w:val="auto"/>
          <w:sz w:val="30"/>
          <w:szCs w:val="30"/>
        </w:rPr>
        <w:t xml:space="preserve">. Dann verrichtete er wie üblich das Morgengebet. Daraufhin stiegen der Gesandte Allahs, Allah segne ihn und gebe ihm Frieden, </w:t>
      </w:r>
      <w:r w:rsidRPr="00B07619">
        <w:rPr>
          <w:rStyle w:val="matn1"/>
          <w:color w:val="auto"/>
          <w:sz w:val="30"/>
          <w:szCs w:val="30"/>
        </w:rPr>
        <w:lastRenderedPageBreak/>
        <w:t xml:space="preserve">und wir auf (unsere Reittiere), und wir begannen miteinander zu flüstern: Was ist die Wiedergutmachung, wenn wir mit unserem Gebet nachlässig waren? Er sagte: </w:t>
      </w:r>
      <w:r w:rsidRPr="00B07619">
        <w:rPr>
          <w:rStyle w:val="matn1"/>
          <w:b/>
          <w:bCs/>
          <w:color w:val="auto"/>
          <w:sz w:val="30"/>
          <w:szCs w:val="30"/>
        </w:rPr>
        <w:t>„Habt ihr denn nicht in mir ein Vorbild?“</w:t>
      </w:r>
      <w:r w:rsidRPr="00B07619">
        <w:rPr>
          <w:rStyle w:val="matn1"/>
          <w:color w:val="auto"/>
          <w:sz w:val="30"/>
          <w:szCs w:val="30"/>
        </w:rPr>
        <w:t xml:space="preserve"> und fuhr fort: </w:t>
      </w:r>
      <w:r w:rsidRPr="00B07619">
        <w:rPr>
          <w:rStyle w:val="matn1"/>
          <w:b/>
          <w:bCs/>
          <w:color w:val="auto"/>
          <w:sz w:val="30"/>
          <w:szCs w:val="30"/>
        </w:rPr>
        <w:t>„Nachlässigkeit liegt nicht im Schlafen, vielmehr ist es Nachlässigkeit, wenn man das Gebet so lange nicht verrichtet, bis die Zeit des nächsten Gebets erreicht ist. Wer das macht, soll es verrichten, sobald er auf das Gebet aufmerksam wird. Erinnert man sich aber erst am nächsten Tag, soll man es dann in seiner vorgegebenen Zeit verrichten.“</w:t>
      </w:r>
      <w:r w:rsidRPr="00B07619">
        <w:rPr>
          <w:rStyle w:val="matn1"/>
          <w:color w:val="auto"/>
          <w:sz w:val="30"/>
          <w:szCs w:val="30"/>
        </w:rPr>
        <w:t xml:space="preserve"> Dann fragte er: </w:t>
      </w:r>
      <w:r w:rsidRPr="00B07619">
        <w:rPr>
          <w:rStyle w:val="matn1"/>
          <w:b/>
          <w:bCs/>
          <w:color w:val="auto"/>
          <w:sz w:val="30"/>
          <w:szCs w:val="30"/>
        </w:rPr>
        <w:t>„Was glaubt ihr, was die (anderen fehlenden Gefährten) Leute machen?“</w:t>
      </w:r>
      <w:r w:rsidRPr="00B07619">
        <w:rPr>
          <w:rStyle w:val="matn1"/>
          <w:color w:val="auto"/>
          <w:sz w:val="30"/>
          <w:szCs w:val="30"/>
        </w:rPr>
        <w:t xml:space="preserve"> </w:t>
      </w:r>
      <w:bookmarkStart w:id="159" w:name="Abu_Qatada)11588"/>
      <w:r w:rsidRPr="00B07619">
        <w:rPr>
          <w:rStyle w:val="matn1"/>
          <w:color w:val="auto"/>
          <w:sz w:val="30"/>
          <w:szCs w:val="30"/>
        </w:rPr>
        <w:t xml:space="preserve">Er sagte: </w:t>
      </w:r>
      <w:bookmarkEnd w:id="159"/>
      <w:r w:rsidRPr="00B07619">
        <w:rPr>
          <w:rStyle w:val="matn1"/>
          <w:b/>
          <w:bCs/>
          <w:color w:val="auto"/>
          <w:sz w:val="30"/>
          <w:szCs w:val="30"/>
        </w:rPr>
        <w:t xml:space="preserve">„Die Leute sind aufgestanden und sahen, dass sie ihren Propheten vermissten. </w:t>
      </w:r>
      <w:bookmarkStart w:id="160" w:name="Abu_Bakr3846"/>
      <w:r w:rsidRPr="00B07619">
        <w:rPr>
          <w:rStyle w:val="matn1"/>
          <w:b/>
          <w:bCs/>
          <w:color w:val="auto"/>
          <w:sz w:val="30"/>
          <w:szCs w:val="30"/>
        </w:rPr>
        <w:t xml:space="preserve">Doch Abu Bakr </w:t>
      </w:r>
      <w:bookmarkEnd w:id="160"/>
      <w:r w:rsidRPr="00B07619">
        <w:rPr>
          <w:rStyle w:val="matn1"/>
          <w:b/>
          <w:bCs/>
          <w:color w:val="auto"/>
          <w:sz w:val="30"/>
          <w:szCs w:val="30"/>
        </w:rPr>
        <w:t xml:space="preserve">und </w:t>
      </w:r>
      <w:bookmarkStart w:id="161" w:name="`Umar15265"/>
      <w:r w:rsidRPr="00B07619">
        <w:rPr>
          <w:rStyle w:val="matn1"/>
          <w:b/>
          <w:bCs/>
          <w:color w:val="auto"/>
          <w:sz w:val="30"/>
          <w:szCs w:val="30"/>
        </w:rPr>
        <w:t xml:space="preserve">Umar </w:t>
      </w:r>
      <w:bookmarkEnd w:id="161"/>
      <w:r w:rsidRPr="00B07619">
        <w:rPr>
          <w:rStyle w:val="matn1"/>
          <w:b/>
          <w:bCs/>
          <w:color w:val="auto"/>
          <w:sz w:val="30"/>
          <w:szCs w:val="30"/>
        </w:rPr>
        <w:t xml:space="preserve">sagten zu ihnen: Der Gesandte Allahs, Allah segne ihn und gebe ihm Frieden, ist hinter euch, denn er wird euch nicht hinter sich lassen. Doch die Leute sagten: Der Gesandte Allahs, Allah segne ihn und gebe ihm Frieden, hat euch überholt. Wenn sie </w:t>
      </w:r>
      <w:bookmarkStart w:id="162" w:name="Abu_Bakr29149"/>
      <w:r w:rsidRPr="00B07619">
        <w:rPr>
          <w:rStyle w:val="matn1"/>
          <w:b/>
          <w:bCs/>
          <w:color w:val="auto"/>
          <w:sz w:val="30"/>
          <w:szCs w:val="30"/>
        </w:rPr>
        <w:t xml:space="preserve">Abu Bakr </w:t>
      </w:r>
      <w:bookmarkEnd w:id="162"/>
      <w:r w:rsidRPr="00B07619">
        <w:rPr>
          <w:rStyle w:val="matn1"/>
          <w:b/>
          <w:bCs/>
          <w:color w:val="auto"/>
          <w:sz w:val="30"/>
          <w:szCs w:val="30"/>
        </w:rPr>
        <w:t xml:space="preserve">und </w:t>
      </w:r>
      <w:bookmarkStart w:id="163" w:name="`Umar17903"/>
      <w:r w:rsidRPr="00B07619">
        <w:rPr>
          <w:rStyle w:val="matn1"/>
          <w:b/>
          <w:bCs/>
          <w:color w:val="auto"/>
          <w:sz w:val="30"/>
          <w:szCs w:val="30"/>
        </w:rPr>
        <w:t xml:space="preserve">Umar </w:t>
      </w:r>
      <w:bookmarkEnd w:id="163"/>
      <w:r w:rsidRPr="00B07619">
        <w:rPr>
          <w:rStyle w:val="matn1"/>
          <w:b/>
          <w:bCs/>
          <w:color w:val="auto"/>
          <w:sz w:val="30"/>
          <w:szCs w:val="30"/>
        </w:rPr>
        <w:t>folgen, dann werden sie auf dem rechten Weg sein.“</w:t>
      </w:r>
      <w:r w:rsidRPr="00B07619">
        <w:rPr>
          <w:rStyle w:val="matn1"/>
          <w:color w:val="auto"/>
          <w:sz w:val="30"/>
          <w:szCs w:val="30"/>
        </w:rPr>
        <w:t xml:space="preserve"> Als es Mittag und heiß wurde, erreichten wir die Leute (des anderen Teils der Gruppe), die sagten: O, Gesandter Allahs, wir gehen zugrunde, wir verdursten. Er sagte: „</w:t>
      </w:r>
      <w:r w:rsidRPr="00B07619">
        <w:rPr>
          <w:rStyle w:val="matn1"/>
          <w:b/>
          <w:bCs/>
          <w:color w:val="auto"/>
          <w:sz w:val="30"/>
          <w:szCs w:val="30"/>
        </w:rPr>
        <w:t xml:space="preserve">Ihr werdet nicht zugrunde </w:t>
      </w:r>
      <w:r w:rsidRPr="00B07619">
        <w:rPr>
          <w:rStyle w:val="matn1"/>
          <w:b/>
          <w:bCs/>
          <w:color w:val="auto"/>
          <w:sz w:val="30"/>
          <w:szCs w:val="30"/>
        </w:rPr>
        <w:lastRenderedPageBreak/>
        <w:t>gehen</w:t>
      </w:r>
      <w:r w:rsidRPr="00B07619">
        <w:rPr>
          <w:rStyle w:val="matn1"/>
          <w:color w:val="auto"/>
          <w:sz w:val="30"/>
          <w:szCs w:val="30"/>
        </w:rPr>
        <w:t>.“ Dann sagte er weiter: „</w:t>
      </w:r>
      <w:r w:rsidRPr="00B07619">
        <w:rPr>
          <w:rStyle w:val="matn1"/>
          <w:b/>
          <w:bCs/>
          <w:color w:val="auto"/>
          <w:sz w:val="30"/>
          <w:szCs w:val="30"/>
        </w:rPr>
        <w:t>Holt mir meinen Becher</w:t>
      </w:r>
      <w:r w:rsidRPr="00B07619">
        <w:rPr>
          <w:rStyle w:val="matn1"/>
          <w:color w:val="auto"/>
          <w:sz w:val="30"/>
          <w:szCs w:val="30"/>
        </w:rPr>
        <w:t>!“ Er bat auch um den Wasserkrug, begann das Wasser auszugießen</w:t>
      </w:r>
      <w:bookmarkStart w:id="164" w:name="Abu_Qatada9367"/>
      <w:r w:rsidRPr="00B07619">
        <w:rPr>
          <w:rStyle w:val="matn1"/>
          <w:color w:val="auto"/>
          <w:sz w:val="30"/>
          <w:szCs w:val="30"/>
        </w:rPr>
        <w:t xml:space="preserve"> und Abu Qatada </w:t>
      </w:r>
      <w:bookmarkEnd w:id="164"/>
      <w:r w:rsidRPr="00B07619">
        <w:rPr>
          <w:rStyle w:val="matn1"/>
          <w:color w:val="auto"/>
          <w:sz w:val="30"/>
          <w:szCs w:val="30"/>
        </w:rPr>
        <w:t xml:space="preserve">gab ihnen davon zu trinken. Sobald die Leute das Wasser im Krug sahen, sammelten sie sich hastig um ihn herum. Der Gesandte Allahs, Allah segne ihn und gebe ihm Frieden, sagte: </w:t>
      </w:r>
      <w:r w:rsidRPr="00B07619">
        <w:rPr>
          <w:rStyle w:val="matn1"/>
          <w:b/>
          <w:bCs/>
          <w:color w:val="auto"/>
          <w:sz w:val="30"/>
          <w:szCs w:val="30"/>
        </w:rPr>
        <w:t>„Benehmt euch gut! Ihr bekommt alle zu trinken!“</w:t>
      </w:r>
      <w:r w:rsidRPr="00B07619">
        <w:rPr>
          <w:rStyle w:val="matn1"/>
          <w:color w:val="auto"/>
          <w:sz w:val="30"/>
          <w:szCs w:val="30"/>
        </w:rPr>
        <w:t xml:space="preserve"> Sie taten es und der Gesandte Allahs, Allah segne ihn und gebe ihm Frieden, goß, und ich gab ihnen weiter zu trinken, bis niemand außer mir und dem Gesandten Allahs, Allah segne ihn und gebe ihm Frieden, übrigblieb. Dann goß der Gesandte Allahs, Allah segne ihn und gebe ihm Frieden, (noch etwas von dem Wasser) und sagte zu mir: „</w:t>
      </w:r>
      <w:r w:rsidRPr="00B07619">
        <w:rPr>
          <w:rStyle w:val="matn1"/>
          <w:b/>
          <w:bCs/>
          <w:color w:val="auto"/>
          <w:sz w:val="30"/>
          <w:szCs w:val="30"/>
        </w:rPr>
        <w:t>Trink!“</w:t>
      </w:r>
      <w:r w:rsidRPr="00B07619">
        <w:rPr>
          <w:rStyle w:val="matn1"/>
          <w:color w:val="auto"/>
          <w:sz w:val="30"/>
          <w:szCs w:val="30"/>
        </w:rPr>
        <w:t xml:space="preserve"> Ich sagte: Ich trinke nicht, bevor du getrunken hast, o Allahs Gesandter! Er erwiderte: </w:t>
      </w:r>
      <w:r w:rsidRPr="00B07619">
        <w:rPr>
          <w:rStyle w:val="matn1"/>
          <w:b/>
          <w:bCs/>
          <w:color w:val="auto"/>
          <w:sz w:val="30"/>
          <w:szCs w:val="30"/>
        </w:rPr>
        <w:t>„Wer den Leuten zu Trinken gibt, trinkt als Letzter.“</w:t>
      </w:r>
      <w:r w:rsidRPr="00B07619">
        <w:rPr>
          <w:rStyle w:val="matn1"/>
          <w:color w:val="auto"/>
          <w:sz w:val="30"/>
          <w:szCs w:val="30"/>
        </w:rPr>
        <w:t xml:space="preserve"> So trank ich und der Gesandte Allahs, Allah segne ihn und gebe ihm Frieden, trank ebenfalls. Die Leute erreichten also (wie der Gesandte Allahs es vorhersagte) das Wasser glücklich, ihr Durst wurde gestillt und sie hatten neue Energie. </w:t>
      </w:r>
    </w:p>
    <w:p w14:paraId="0973CC92" w14:textId="77777777" w:rsidR="00C63B65" w:rsidRPr="00B07619" w:rsidRDefault="00C63B65" w:rsidP="00C63B65">
      <w:pPr>
        <w:spacing w:before="100" w:beforeAutospacing="1" w:after="100" w:afterAutospacing="1"/>
        <w:jc w:val="both"/>
        <w:rPr>
          <w:rStyle w:val="matn1"/>
          <w:color w:val="auto"/>
          <w:sz w:val="30"/>
          <w:szCs w:val="30"/>
        </w:rPr>
      </w:pPr>
      <w:bookmarkStart w:id="165" w:name="Abu_Qatada)31350"/>
      <w:r w:rsidRPr="00B07619">
        <w:rPr>
          <w:rStyle w:val="matn1"/>
          <w:color w:val="auto"/>
          <w:sz w:val="30"/>
          <w:szCs w:val="30"/>
        </w:rPr>
        <w:t xml:space="preserve">Abu Qatada </w:t>
      </w:r>
      <w:bookmarkEnd w:id="165"/>
      <w:r w:rsidRPr="00B07619">
        <w:rPr>
          <w:rStyle w:val="matn1"/>
          <w:color w:val="auto"/>
          <w:sz w:val="30"/>
          <w:szCs w:val="30"/>
        </w:rPr>
        <w:t xml:space="preserve">sagte weiter: </w:t>
      </w:r>
      <w:bookmarkStart w:id="166" w:name="`Abdullah_Ibn_Rabaah23558"/>
      <w:r w:rsidRPr="00B07619">
        <w:rPr>
          <w:rStyle w:val="matn1"/>
          <w:color w:val="auto"/>
          <w:sz w:val="30"/>
          <w:szCs w:val="30"/>
        </w:rPr>
        <w:t xml:space="preserve">Abdullah Bin Rabah </w:t>
      </w:r>
      <w:bookmarkEnd w:id="166"/>
      <w:r w:rsidRPr="00B07619">
        <w:rPr>
          <w:rStyle w:val="matn1"/>
          <w:color w:val="auto"/>
          <w:sz w:val="30"/>
          <w:szCs w:val="30"/>
        </w:rPr>
        <w:t xml:space="preserve">sagte: Während ich diesen Hadith in der </w:t>
      </w:r>
      <w:bookmarkStart w:id="167" w:name="Moschee_Al-Gami`13445"/>
      <w:r w:rsidRPr="00B07619">
        <w:rPr>
          <w:rStyle w:val="matn1"/>
          <w:color w:val="auto"/>
          <w:sz w:val="30"/>
          <w:szCs w:val="30"/>
        </w:rPr>
        <w:t xml:space="preserve">Al-Jami´-Moschee </w:t>
      </w:r>
      <w:r w:rsidRPr="00B07619">
        <w:rPr>
          <w:rStyle w:val="matn1"/>
          <w:color w:val="auto"/>
          <w:sz w:val="30"/>
          <w:szCs w:val="30"/>
        </w:rPr>
        <w:lastRenderedPageBreak/>
        <w:t xml:space="preserve">erzählte, </w:t>
      </w:r>
      <w:bookmarkStart w:id="168" w:name="`Imran_Ibn_Hasien9153"/>
      <w:bookmarkEnd w:id="167"/>
      <w:r w:rsidRPr="00B07619">
        <w:rPr>
          <w:rStyle w:val="matn1"/>
          <w:color w:val="auto"/>
          <w:sz w:val="30"/>
          <w:szCs w:val="30"/>
        </w:rPr>
        <w:t>sagte Imran Bin Husayn</w:t>
      </w:r>
      <w:bookmarkEnd w:id="168"/>
      <w:r w:rsidRPr="00B07619">
        <w:rPr>
          <w:rStyle w:val="matn1"/>
          <w:color w:val="auto"/>
          <w:sz w:val="30"/>
          <w:szCs w:val="30"/>
        </w:rPr>
        <w:t>: Mein Junge, gib acht darauf, wie du (etwas) erzählst! Denn wahrlich, ich war einer der Reiter in jener Nacht. Abdullah sagte: Dann bist du der Wissendere über diesen Hadith. Er fragte: Von welchem (Stamm) bist du? Ich antwortete: Ich bin von den Ansar. Da sagte er: Erzähle du, denn ihr kennt euren Hadith am Besten! Abdullah Bin Rabah sagte: Ich habe ihn den Menschen erzählt. Da sagte Imran: Ich war in jener Nacht dabei, jedoch (muss ich sagen) kenne ich niemanden, der ihn so gut auswendig kennt wie du.****</w:t>
      </w:r>
    </w:p>
    <w:p w14:paraId="3A7BA1D4"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*Sahar, die Zeit vor Fajr (vor Morgendämmerng). Wird auch Aßhar bzw. Suhur-Zeit genannt.</w:t>
      </w:r>
    </w:p>
    <w:p w14:paraId="33FC22F9"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Das bedeutet: Achtet darauf, dass wir unser Gebet nicht versäumen, indem wir verschlafen.</w:t>
      </w:r>
    </w:p>
    <w:p w14:paraId="6AD685F1"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Pr>
        <w:t>*** Das heißt mit wenig Wasser, jedoch ein vollständiger Wudu´.</w:t>
      </w:r>
    </w:p>
    <w:p w14:paraId="42DD6670" w14:textId="77777777" w:rsidR="00C63B65" w:rsidRPr="00B07619" w:rsidRDefault="00C63B65" w:rsidP="00C63B65">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t>An-Nawawis Kommentar: „…</w:t>
      </w:r>
      <w:r w:rsidRPr="00B07619">
        <w:rPr>
          <w:rStyle w:val="matn1"/>
          <w:color w:val="auto"/>
          <w:sz w:val="30"/>
          <w:szCs w:val="30"/>
        </w:rPr>
        <w:t xml:space="preserve">Anschließend rief Bilal den Gebetsruf aus. Der Gesandte Allahs, Allah segne ihn und gebe ihm Frieden, betete zwei Rakaas. Dann verrichtete er wie üblich das Morgengebet.“ - dies </w:t>
      </w:r>
      <w:r w:rsidRPr="00B07619">
        <w:rPr>
          <w:rStyle w:val="matn1"/>
          <w:color w:val="auto"/>
          <w:sz w:val="30"/>
          <w:szCs w:val="30"/>
        </w:rPr>
        <w:lastRenderedPageBreak/>
        <w:t xml:space="preserve">bedeutet, dass der Gebetsruf für das verpasste Gebet empfehlenswert ist bzw., dass ein versäumtes Ratiba-Sunna-Gebet nachgeholt werden kann, weil diese zwei Rakaas scheinbar vor dem (nachzuholenden) Morgengebet verrichtet wurden. </w:t>
      </w:r>
    </w:p>
    <w:p w14:paraId="42AFA224" w14:textId="77777777" w:rsidR="00C63B65" w:rsidRPr="00B07619" w:rsidRDefault="00C63B65" w:rsidP="00C63B65">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t>****</w:t>
      </w:r>
      <w:r w:rsidRPr="00B07619">
        <w:rPr>
          <w:rStyle w:val="matn1"/>
          <w:color w:val="auto"/>
          <w:sz w:val="30"/>
          <w:szCs w:val="30"/>
        </w:rPr>
        <w:t xml:space="preserve"> Da sagte Imran: Ich war in jener Nacht dabei, jedoch (muss ich sagen) kenne ich niemanden, der ihn so gut auswendig kennt wie du. An-Nawawi sagte, dass er das Wort</w:t>
      </w:r>
      <w:r w:rsidRPr="00B07619">
        <w:rPr>
          <w:rFonts w:ascii="Arabic Typesetting" w:hAnsi="Arabic Typesetting" w:cs="Arabic Typesetting"/>
          <w:sz w:val="30"/>
          <w:szCs w:val="30"/>
          <w:rtl/>
        </w:rPr>
        <w:t xml:space="preserve">(حَفِظْتَهُ) </w:t>
      </w:r>
      <w:r w:rsidRPr="00B07619">
        <w:rPr>
          <w:rStyle w:val="matn1"/>
          <w:color w:val="auto"/>
          <w:sz w:val="30"/>
          <w:szCs w:val="30"/>
        </w:rPr>
        <w:t xml:space="preserve"> „du auswendig kennst…“ auch </w:t>
      </w:r>
      <w:r w:rsidRPr="00B07619">
        <w:rPr>
          <w:rFonts w:ascii="Arabic Typesetting" w:hAnsi="Arabic Typesetting" w:cs="Arabic Typesetting"/>
          <w:sz w:val="30"/>
          <w:szCs w:val="30"/>
          <w:rtl/>
        </w:rPr>
        <w:t>(حَفِظْتُهُ)</w:t>
      </w:r>
      <w:r w:rsidRPr="00B07619">
        <w:rPr>
          <w:rFonts w:ascii="Arabic Typesetting" w:hAnsi="Arabic Typesetting" w:cs="Arabic Typesetting"/>
          <w:sz w:val="30"/>
          <w:szCs w:val="30"/>
        </w:rPr>
        <w:t xml:space="preserve"> „ich auswendig kenne“ (in den verschiedenen Sahih Muslim Exemplaren) gefunden habe:</w:t>
      </w:r>
    </w:p>
    <w:p w14:paraId="66EC158B" w14:textId="77777777" w:rsidR="00C63B65" w:rsidRPr="00B07619" w:rsidRDefault="00C63B65" w:rsidP="00C63B65">
      <w:pPr>
        <w:bidi/>
        <w:spacing w:before="100" w:beforeAutospacing="1" w:after="100" w:afterAutospacing="1"/>
        <w:jc w:val="center"/>
        <w:rPr>
          <w:rFonts w:ascii="Arabic Typesetting" w:hAnsi="Arabic Typesetting" w:cs="Arabic Typesetting"/>
          <w:sz w:val="30"/>
          <w:szCs w:val="30"/>
        </w:rPr>
      </w:pPr>
      <w:r w:rsidRPr="00B07619">
        <w:rPr>
          <w:rFonts w:ascii="Arabic Typesetting" w:hAnsi="Arabic Typesetting" w:cs="Arabic Typesetting"/>
          <w:sz w:val="30"/>
          <w:szCs w:val="30"/>
          <w:rtl/>
        </w:rPr>
        <w:t>ضَبَطْنَاهُ (حَفِظْتُهُ) بِضَمِّ التَّاءِ وَفَتْحِهَا، وَكِلَاهُمَا حَسَنٌ</w:t>
      </w:r>
    </w:p>
    <w:p w14:paraId="0A0366DE" w14:textId="77777777" w:rsidR="00C63B65" w:rsidRPr="00B07619" w:rsidRDefault="00C63B65" w:rsidP="00C63B65">
      <w:pPr>
        <w:spacing w:before="100" w:beforeAutospacing="1" w:after="100" w:afterAutospacing="1"/>
        <w:rPr>
          <w:rFonts w:ascii="Arabic Typesetting" w:hAnsi="Arabic Typesetting" w:cs="Arabic Typesetting"/>
          <w:sz w:val="30"/>
          <w:szCs w:val="30"/>
        </w:rPr>
      </w:pPr>
      <w:r w:rsidRPr="00B07619">
        <w:rPr>
          <w:rFonts w:ascii="Arabic Typesetting" w:hAnsi="Arabic Typesetting" w:cs="Arabic Typesetting"/>
          <w:sz w:val="30"/>
          <w:szCs w:val="30"/>
        </w:rPr>
        <w:t>Beide Varianten sind richtig. Die zweite Variante würde lauten:</w:t>
      </w:r>
    </w:p>
    <w:p w14:paraId="3F8DFF4E" w14:textId="77777777" w:rsidR="00C63B65" w:rsidRPr="00B07619" w:rsidRDefault="00C63B65" w:rsidP="00C63B65">
      <w:pPr>
        <w:spacing w:before="100" w:beforeAutospacing="1" w:after="100" w:afterAutospacing="1"/>
        <w:rPr>
          <w:rStyle w:val="matn1"/>
          <w:color w:val="auto"/>
          <w:sz w:val="30"/>
          <w:szCs w:val="30"/>
          <w:rtl/>
        </w:rPr>
      </w:pPr>
      <w:r w:rsidRPr="00B07619">
        <w:rPr>
          <w:rStyle w:val="matn1"/>
          <w:color w:val="auto"/>
          <w:sz w:val="30"/>
          <w:szCs w:val="30"/>
        </w:rPr>
        <w:t>Da sagte Imran: Ich war in jener Nacht dabei, jedoch (muss ich sagen) kenne ich niemanden, der ihn so gut auswendig kennt wie ich.</w:t>
      </w:r>
    </w:p>
    <w:p w14:paraId="45883711" w14:textId="77777777" w:rsidR="00C63B65" w:rsidRPr="00B07619" w:rsidRDefault="00C63B65" w:rsidP="00C63B65">
      <w:pPr>
        <w:spacing w:before="100" w:beforeAutospacing="1" w:after="100" w:afterAutospacing="1"/>
        <w:rPr>
          <w:rStyle w:val="matn1"/>
          <w:color w:val="auto"/>
          <w:sz w:val="30"/>
          <w:szCs w:val="30"/>
        </w:rPr>
      </w:pPr>
      <w:r w:rsidRPr="00B07619">
        <w:rPr>
          <w:rStyle w:val="matn1"/>
          <w:color w:val="auto"/>
          <w:sz w:val="30"/>
          <w:szCs w:val="30"/>
        </w:rPr>
        <w:t>Ferner sind in diesem Hadith von Abu Qatada klare Wunder des Gesandten Allahs, Allah segne ihn und gebe ihm Frieden, enthalten:</w:t>
      </w:r>
    </w:p>
    <w:p w14:paraId="15B557F4" w14:textId="77777777" w:rsidR="00C63B65" w:rsidRPr="00B07619" w:rsidRDefault="00C63B65" w:rsidP="00C63B65">
      <w:pPr>
        <w:spacing w:before="100" w:beforeAutospacing="1" w:after="100" w:afterAutospacing="1"/>
        <w:rPr>
          <w:rStyle w:val="matn1"/>
          <w:color w:val="auto"/>
          <w:sz w:val="30"/>
          <w:szCs w:val="30"/>
        </w:rPr>
      </w:pPr>
      <w:r w:rsidRPr="00B07619">
        <w:rPr>
          <w:rStyle w:val="matn1"/>
          <w:color w:val="auto"/>
          <w:sz w:val="30"/>
          <w:szCs w:val="30"/>
        </w:rPr>
        <w:lastRenderedPageBreak/>
        <w:t>1. Seine Ankündigung, dass der Krug ein großes Wunder bewirken wird.</w:t>
      </w:r>
    </w:p>
    <w:p w14:paraId="68FBD7C5" w14:textId="77777777" w:rsidR="00C63B65" w:rsidRPr="00B07619" w:rsidRDefault="00C63B65" w:rsidP="00C63B65">
      <w:pPr>
        <w:spacing w:before="100" w:beforeAutospacing="1" w:after="100" w:afterAutospacing="1"/>
        <w:rPr>
          <w:rStyle w:val="matn1"/>
          <w:color w:val="auto"/>
          <w:sz w:val="30"/>
          <w:szCs w:val="30"/>
        </w:rPr>
      </w:pPr>
      <w:r w:rsidRPr="00B07619">
        <w:rPr>
          <w:rStyle w:val="matn1"/>
          <w:color w:val="auto"/>
          <w:sz w:val="30"/>
          <w:szCs w:val="30"/>
        </w:rPr>
        <w:t>2. Das Vermehren einer kleinen Menge Wasser.</w:t>
      </w:r>
    </w:p>
    <w:p w14:paraId="2091A03F" w14:textId="77777777" w:rsidR="00C63B65" w:rsidRPr="00B07619" w:rsidRDefault="00C63B65" w:rsidP="00C63B65">
      <w:pPr>
        <w:spacing w:before="100" w:beforeAutospacing="1" w:after="100" w:afterAutospacing="1"/>
        <w:rPr>
          <w:rStyle w:val="matn1"/>
          <w:color w:val="auto"/>
          <w:sz w:val="30"/>
          <w:szCs w:val="30"/>
        </w:rPr>
      </w:pPr>
      <w:r w:rsidRPr="00B07619">
        <w:rPr>
          <w:rStyle w:val="matn1"/>
          <w:color w:val="auto"/>
          <w:sz w:val="30"/>
          <w:szCs w:val="30"/>
        </w:rPr>
        <w:t>3. Die Aussage des Gesandten Allahs, Allah segne ihn und gebe ihm Frieden: „…Ihr bekommt alle (ausreichend) zu trinken!“, was sich als wahr erwies.</w:t>
      </w:r>
    </w:p>
    <w:p w14:paraId="0DBD5826" w14:textId="77777777" w:rsidR="00C63B65" w:rsidRPr="00B07619" w:rsidRDefault="00C63B65" w:rsidP="00C63B65">
      <w:pPr>
        <w:spacing w:before="100" w:beforeAutospacing="1" w:after="100" w:afterAutospacing="1"/>
        <w:rPr>
          <w:rStyle w:val="matn1"/>
          <w:color w:val="auto"/>
          <w:sz w:val="30"/>
          <w:szCs w:val="30"/>
        </w:rPr>
      </w:pPr>
      <w:r w:rsidRPr="00B07619">
        <w:rPr>
          <w:rStyle w:val="matn1"/>
          <w:color w:val="auto"/>
          <w:sz w:val="30"/>
          <w:szCs w:val="30"/>
        </w:rPr>
        <w:t>4. Die Aussage des Gesandten Allahs, Allah segne ihn und gebe ihm Frieden: „Abu Bakr und Umar sagten dies … und die Leute sagten jenes…</w:t>
      </w:r>
    </w:p>
    <w:p w14:paraId="33EB5351" w14:textId="77777777" w:rsidR="00C63B65" w:rsidRPr="00B07619" w:rsidRDefault="00C63B65" w:rsidP="00C63B65">
      <w:pPr>
        <w:spacing w:before="100" w:beforeAutospacing="1" w:after="100" w:afterAutospacing="1"/>
        <w:jc w:val="both"/>
        <w:rPr>
          <w:rStyle w:val="matn1"/>
          <w:color w:val="auto"/>
          <w:sz w:val="30"/>
          <w:szCs w:val="30"/>
        </w:rPr>
      </w:pPr>
      <w:r w:rsidRPr="00B07619">
        <w:rPr>
          <w:rStyle w:val="matn1"/>
          <w:color w:val="auto"/>
          <w:sz w:val="30"/>
          <w:szCs w:val="30"/>
        </w:rPr>
        <w:t>5. Die Aussage des Gesandten Allahs, Allah segne ihn und gebe ihm Frieden „</w:t>
      </w:r>
      <w:r w:rsidRPr="00B07619">
        <w:rPr>
          <w:rStyle w:val="matn1"/>
          <w:b/>
          <w:bCs/>
          <w:color w:val="auto"/>
          <w:sz w:val="30"/>
          <w:szCs w:val="30"/>
        </w:rPr>
        <w:t>Ihr werdet den Abend und die Nacht durchlaufen, dann werdet ihr morgen, inschAllah, das Wasser erreicht haben.</w:t>
      </w:r>
      <w:r w:rsidRPr="00B07619">
        <w:rPr>
          <w:rStyle w:val="matn1"/>
          <w:color w:val="auto"/>
          <w:sz w:val="30"/>
          <w:szCs w:val="30"/>
        </w:rPr>
        <w:t>“ bewahrheitete sich, wobei die Menschen davon nichts wussten. Aus diesem Grund hieß es: … die Leute ritten los, ohne sich umeinander zu kümmern. Hätten sie zuvor davon gewusst, hätten sie das gemacht, bevor der Gesandte Allahs, Allah segne ihn und gebe ihm Frieden, es ihnen vorher sagte. Und später sagte er zu den Menschen: „Ihr werdet nicht zugrundegehen.“</w:t>
      </w:r>
    </w:p>
    <w:p w14:paraId="65E81607"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p>
    <w:p w14:paraId="13A1EEF3"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682</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وَحَدَّثَنِي أَحْمَدُ بْنُ سَعِيدِ بْنِ صَخْرٍ</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الدَّارِمِيُّ، حَدَّثَنَا عُبَيْدُ اللَّهِ بْنُ عَبْدِ الْمَجِيدِ، حَدَّثَنَا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سَلْمُ بْنُ زَرِيرٍ الْعُطَارِدِيُّ، قَالَ سَمِعْتُ أَبَا رَجَاءٍ</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الْعُطَارِدِيَّ، عَنْ عِمْرَانَ بْنِ حُصَيْنٍ، قَالَ كُنْتُ مَعَ نَبِيِّ اللَّهِ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صلى الله عليه وسلم فِي مَسِيرٍ لَهُ فَأَدْلَجْنَا لَيْلَتَنَا حَتَّى إِذَا كَانَ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فِي وَجْهِ الصُّبْحِ عَرَّسْنَا فَغَلَبَتْنَا أَعْيُنُنَا حَتَّى بَزَغَتِ</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الشَّمْسُ - قَالَ - فَكَانَ أَوَّلَ مَنِ اسْتَيْقَظَ مِنَّا أَبُو بَكْرٍ</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وَكُنَّا لاَ نُوقِظُ نَبِيَّ اللَّهِ صلى الله عليه وسلم مِنْ مَنَامِهِ إِذَا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نَامَ حَتَّى يَسْتَيْقِظَ ثُمَّ اسْتَيْقَظَ عُمَرُ فَقَامَ عِنْدَ نَبِيِّ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اللَّهِ صلى الله عليه وسلم فَجَعَلَ يُكَبِّرُ وَيَرْفَعُ صَوْتَهُ بِالتَّكْبِيرِ</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حَتَّى اسْتَيْقَظَ رَسُولُ اللَّهِ صلى الله عليه وسلم فَلَمَّا رَفَعَ رَأْسَهُ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وَرَأَى الشَّمْسَ قَدْ بَزَغَتْ قَالَ ‏"‏</w:t>
      </w:r>
      <w:r w:rsidRPr="00B07619">
        <w:rPr>
          <w:rFonts w:ascii="Arabic Typesetting" w:hAnsi="Arabic Typesetting" w:cs="Arabic Typesetting"/>
          <w:b/>
          <w:bCs/>
          <w:sz w:val="30"/>
          <w:szCs w:val="30"/>
          <w:rtl/>
        </w:rPr>
        <w:t>ارْتَحِلُوا</w:t>
      </w:r>
      <w:r w:rsidRPr="00B07619">
        <w:rPr>
          <w:rFonts w:ascii="Arabic Typesetting" w:hAnsi="Arabic Typesetting" w:cs="Arabic Typesetting"/>
          <w:sz w:val="30"/>
          <w:szCs w:val="30"/>
          <w:rtl/>
        </w:rPr>
        <w:t xml:space="preserve"> ‏"‏ ‏.‏ فَسَارَ بِنَا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حَتَّى إِذَا ابْيَضَّتِ الشَّمْسُ نَزَلَ فَصَلَّى بِنَا الْغَدَاةَ فَاعْتَزَلَ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رَجُلٌ مِنَ الْقَوْمِ لَمْ يُصَلِّ مَعَنَا فَلَمَّا انْصَرَفَ قَالَ لَهُ رَسُولُ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اللَّهِ صلى الله عليه وسلم ‏"</w:t>
      </w:r>
      <w:r w:rsidRPr="00B07619">
        <w:rPr>
          <w:rFonts w:ascii="Arabic Typesetting" w:hAnsi="Arabic Typesetting" w:cs="Arabic Typesetting"/>
          <w:b/>
          <w:bCs/>
          <w:sz w:val="30"/>
          <w:szCs w:val="30"/>
          <w:rtl/>
        </w:rPr>
        <w:t>يَا فُلاَنُ مَا مَنَعَكَ أَنْ تُصَلِّيَ مَعَنَا</w:t>
      </w:r>
      <w:r w:rsidRPr="00B07619">
        <w:rPr>
          <w:rFonts w:ascii="Arabic Typesetting" w:hAnsi="Arabic Typesetting" w:cs="Arabic Typesetting"/>
          <w:sz w:val="30"/>
          <w:szCs w:val="30"/>
          <w:rtl/>
        </w:rPr>
        <w:t>.‏"‏ ‏.‏ قَالَ يَا نَبِيَّ اللَّهِ أَصَابَتْنِي جَنَابَةٌ‏.‏ فَأَمَرَهُ رَسُولُ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اللَّهِ صلى الله عليه وسلم فَتَيَمَّمَ بِالصَّعِيدِ فَصَلَّى ثُمَّ عَجَّلَنِي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فِي رَكْبٍ بَيْنَ يَدَيْهِ نَطْلُبُ الْمَاءَ وَقَدْ عَطِشْنَا عَطَشًا شَدِيدًا.‏ فَبَيْنَمَا نَحْنُ نَسِيرُ إِذَا نَحْنُ بِامْرَأَةٍ سَادِلَةٍ رِجْلَيْهَا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بَيْنَ مَزَادَتَيْنِ فَقُلْنَا لَهَا أَيْنَ الْمَاءُ قَالَتْ أَيْهَاهْ أَيْهَاهْ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لاَ مَاءَ لَكُمْ‏.‏ قُلْنَا فَكَمْ بَيْنَ أَهْلِكِ وَبَيْنَ الْمَاءِ‏.‏</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قَالَتْ مَسِيرَةُ يَوْمٍ وَلَيْلَةٍ‏.‏ قُلْنَا انْطَلِقِي إِلَى رَسُولِ اللَّهِ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صلى الله عليه وسلم‏.‏ قَالَتْ وَمَا رَسُولُ اللَّهِ فَلَمْ نُمَلِّكْهَا مِنْ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أَمْرِهَا شَيْئًا حَتَّى انْطَلَقْنَا بِهَا فَاسْتَقْبَلْنَا بِهَا رَسُولَ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اللَّهِ صلى الله عليه وسلم فَسَأَلَهَا فَأَخْبَرَتْهُ مِثْلَ الَّذِي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أَخْبَرَتْنَا وَأَخْبَرَتْهُ أَنَّهَا مُوتِمَةٌ لَهَا صِبْيَانٌ أَيْتَامٌ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فَأَمَرَ بِرَاوِيَتِهَا فَأُنِيخَتْ فَمَجَّ فِي الْعَزْلاَوَيْنِ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الْعُلْيَاوَيْنِ ثُمَّ بَعَثَ بِرَاوِيَتِهَا فَشَرِبْنَا وَنَحْنُ أَرْبَعُونَ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رَجُلاً عِطَاشٌ حَتَّى رَوِينَا وَمَلأْنَا كُلَّ قِرْبَةٍ مَعَنَا وَإِدَاوَةٍ</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وَغَسَّلْنَا صَاحِبَنَا غَيْرَ أَنَّا لَمْ نَسْقِ بَعِيرًا وَهِيَ تَكَادُ</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تَنْضَرِجُ مِنَ الْمَاءِ - يَعْنِي الْمَزَادَتَيْنِ - ثُمَّ قَالَ ‏"</w:t>
      </w:r>
      <w:r w:rsidRPr="00B07619">
        <w:rPr>
          <w:rFonts w:ascii="Arabic Typesetting" w:hAnsi="Arabic Typesetting" w:cs="Arabic Typesetting"/>
          <w:b/>
          <w:bCs/>
          <w:sz w:val="30"/>
          <w:szCs w:val="30"/>
          <w:rtl/>
        </w:rPr>
        <w:t>هَاتُوا</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مَا كَانَ عِنْدَكُمْ</w:t>
      </w:r>
      <w:r w:rsidRPr="00B07619">
        <w:rPr>
          <w:rFonts w:ascii="Arabic Typesetting" w:hAnsi="Arabic Typesetting" w:cs="Arabic Typesetting"/>
          <w:sz w:val="30"/>
          <w:szCs w:val="30"/>
          <w:rtl/>
        </w:rPr>
        <w:t xml:space="preserve"> ‏"،‏ فَجَمَعْنَا لَهَا مِنْ كِسَرٍ وَتَمْرٍ وَصَرَّ</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 xml:space="preserve">لَهَا صُرَّةً فَقَالَ </w:t>
      </w:r>
      <w:r w:rsidRPr="00B07619">
        <w:rPr>
          <w:rFonts w:ascii="Arabic Typesetting" w:hAnsi="Arabic Typesetting" w:cs="Arabic Typesetting"/>
          <w:sz w:val="30"/>
          <w:szCs w:val="30"/>
          <w:rtl/>
        </w:rPr>
        <w:lastRenderedPageBreak/>
        <w:t>لَهَا ‏"</w:t>
      </w:r>
      <w:r w:rsidRPr="00B07619">
        <w:rPr>
          <w:rFonts w:ascii="Arabic Typesetting" w:hAnsi="Arabic Typesetting" w:cs="Arabic Typesetting"/>
          <w:b/>
          <w:bCs/>
          <w:sz w:val="30"/>
          <w:szCs w:val="30"/>
          <w:rtl/>
        </w:rPr>
        <w:t>اذْهَبِي فَأَطْعِمِي هَذَا عِيَالَكِ وَاعْلَمِي</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أَنَّا لَمْ نَرْزَأْ مِنْ مَائِكِ.‏"‏</w:t>
      </w:r>
      <w:r w:rsidRPr="00B07619">
        <w:rPr>
          <w:rFonts w:ascii="Arabic Typesetting" w:hAnsi="Arabic Typesetting" w:cs="Arabic Typesetting"/>
          <w:sz w:val="30"/>
          <w:szCs w:val="30"/>
          <w:rtl/>
        </w:rPr>
        <w:t>، فَلَمَّا أَتَتْ أَهْلَهَا قَالَتْ</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لَقَدْ لَقِيتُ أَسْحَرَ الْبَشَرِ أَوْ إِنَّهُ لَنَبِيٌّ كَمَا زَعَمَ كَانَ مِنْ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أَمْرِهِ ذَيْتَ وَذَيْتَ‏.‏ فَهَدَى اللَّهُ ذَاكَ الصِّرْمَ بِتِلْكَ</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الْمَرْأَةِ فَأَسْلَمَتْ وَأَسْلَمُوا.</w:t>
      </w:r>
    </w:p>
    <w:p w14:paraId="4658A30A"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بخاري 344، 3571، مسلم 682</w:t>
      </w:r>
    </w:p>
    <w:p w14:paraId="51738A67" w14:textId="77777777" w:rsidR="00DA7985" w:rsidRPr="00B07619" w:rsidRDefault="00DA7985" w:rsidP="00DA7985">
      <w:pPr>
        <w:bidi/>
        <w:spacing w:before="100" w:beforeAutospacing="1" w:after="100" w:afterAutospacing="1"/>
        <w:jc w:val="both"/>
        <w:rPr>
          <w:rFonts w:ascii="Arabic Typesetting" w:hAnsi="Arabic Typesetting" w:cs="Arabic Typesetting"/>
          <w:sz w:val="30"/>
          <w:szCs w:val="30"/>
          <w:rtl/>
        </w:rPr>
      </w:pPr>
    </w:p>
    <w:p w14:paraId="58916E1A"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b/>
          <w:bCs/>
          <w:sz w:val="30"/>
          <w:szCs w:val="30"/>
          <w:rtl/>
        </w:rPr>
        <w:t>‏</w:t>
      </w:r>
      <w:r w:rsidRPr="00B07619">
        <w:rPr>
          <w:rFonts w:ascii="Arabic Typesetting" w:hAnsi="Arabic Typesetting" w:cs="Arabic Typesetting"/>
          <w:sz w:val="30"/>
          <w:szCs w:val="30"/>
          <w:rtl/>
        </w:rPr>
        <w:t>قَوْلُهُ: (فَأَدْلَجْنَا لَيْلَتَنَا) هُوَ بِإِسْكَانِ الدَّالِ، وَهُوَ سَيْرُ اللَّيْلِ كُلِّهُ. وَأَمَّا (أَدَّلَجْنَا) بِفَتْحِ الدَّالِ الْمُشَدَّدَةِ فَمَعْنَاهُ: سِرْنَا آخِرَ اللَّيْلِ. هَذَا هُوَ الْأَشْهَرُ فِي اللُّغَةِ، وَقِيلَ: هُمَا لُغَتَانِ بِمَعْنًى، وَمَصْدَرُ الْأَوَّلِ إِدْلَاجٌ بِإِسْكَانِ الدَّالِ، وَالثَّانِي إِدِّلَاجٌ بِكَسْرِ الدَّالِ الْمُشَدَّدَةِ. قَوْلُهُ: (بَزَغَتِ الشَّمْسُ) هُوَ أَوَّلُ طُلُوعِهَا. وَقَوْلُهُ: "</w:t>
      </w:r>
      <w:r w:rsidRPr="00B07619">
        <w:rPr>
          <w:rFonts w:ascii="Arabic Typesetting" w:hAnsi="Arabic Typesetting" w:cs="Arabic Typesetting"/>
          <w:b/>
          <w:bCs/>
          <w:sz w:val="30"/>
          <w:szCs w:val="30"/>
          <w:rtl/>
        </w:rPr>
        <w:t>وَكُنَّا لَا نُوقِظُ نَبِيَّ اللَّهِ - صَلَّى اللَّهُ عَلَيْهِ وَسَلَّمَ - مِنْ مَنَامِهِ إِذَا نَامَ حَتَّى يَسْتَيْقِظَ</w:t>
      </w:r>
      <w:r w:rsidRPr="00B07619">
        <w:rPr>
          <w:rFonts w:ascii="Arabic Typesetting" w:hAnsi="Arabic Typesetting" w:cs="Arabic Typesetting"/>
          <w:sz w:val="30"/>
          <w:szCs w:val="30"/>
          <w:rtl/>
        </w:rPr>
        <w:t>." قَالَ الْعُلَمَاءُ: كَانُوا يَمْتَنِعُونَ مِنْ إِيقَاظِهِ - صَلَّى اللَّهُ عَلَيْهِ وَسَلَّمَ - لِمَا كَانُوا يَتَوَقَّعُونَ مِنَ الْإِيحَاءِ إِلَيْهِ فِي الْمَنَامِ</w:t>
      </w:r>
      <w:r w:rsidRPr="00B07619">
        <w:rPr>
          <w:rFonts w:ascii="Arabic Typesetting" w:hAnsi="Arabic Typesetting" w:cs="Arabic Typesetting"/>
          <w:sz w:val="30"/>
          <w:szCs w:val="30"/>
        </w:rPr>
        <w:t>.</w:t>
      </w:r>
    </w:p>
    <w:p w14:paraId="5E39CFBC"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 xml:space="preserve">قَوْلُهُ فِي الْجُنُبِ: </w:t>
      </w:r>
      <w:r w:rsidRPr="00B07619">
        <w:rPr>
          <w:rFonts w:ascii="Arabic Typesetting" w:hAnsi="Arabic Typesetting" w:cs="Arabic Typesetting"/>
          <w:b/>
          <w:bCs/>
          <w:sz w:val="30"/>
          <w:szCs w:val="30"/>
          <w:rtl/>
        </w:rPr>
        <w:t>فَأَمَرَهُ رَسُولُ اللَّهِ - صَلَّى اللَّهُ عَلَيْهِ وَسَلَّمَ - فَتَيَمَّمَ بِالصَّعِيدِ فَصَلَّى</w:t>
      </w:r>
      <w:r w:rsidRPr="00B07619">
        <w:rPr>
          <w:rFonts w:ascii="Arabic Typesetting" w:hAnsi="Arabic Typesetting" w:cs="Arabic Typesetting"/>
          <w:sz w:val="30"/>
          <w:szCs w:val="30"/>
          <w:rtl/>
        </w:rPr>
        <w:t xml:space="preserve">." فِيهِ: جَوَازُ التَّيَمُّمِ لِلْجُنُبِ إِذَا عَجَزَ عَنِ الْمَاءِ، وَهُوَ مَذْهَبُنَا وَمَذْهَبُ الْجُمْهُورِ، وَقَدْ سَبَقَ بَيَانُهُ فِي بَابِهِ. قَوْلُهُ: (إِذَا نَحْنُ بِامْرَأَةٍ سَادِلَةٍ رِجْلَيْهَا بَيْنَ مَزَادَتَيْنِ) السَّادِلَةُ: الْمُرْسِلَةُ الْمُدْنِيَةُ، وَالْمَزَادَةُ مَعْرُوفَةٌ وَهِيَ أَكْبَرُ مِنَ الْقِرْبَةِ، وَالْمَزَادَتَانِ: حِمْلُ بَعِيرٍ، سُمِّيَتْ مَزَادَةٌ؛ لِأَنَّهُ يُزَادُ فِيهَا مِنْ جِلْدٍ آخَرَ مِنْ غَيْرِهَا. قَوْلُهُ: (فَقُلْنَا لَهَا: أَيْنَ الْمَاءُ؟ قَالَتْ: أَيْهَاهْ أَيْهَاهْ لَا مَاءَ لَكُمْ) هَكَذَا هُوَ فِي الْأُصُولِ، وَهُوَ بِمَعْنَى هَيْهَاتَ هَيْهَاتَ، وَمَعْنَاهُ الْبُعْدُ مِنَ الْمَطْلُوبِ وَالْيَأْسُ مِنْهُ، كَمَا قَالَتْ بَعْدَهُ: لَا مَاءَ لَكُمْ أَيْ لَيْسَ لَكُمْ مَاءٌ حَاضِرٌ وَلَا قَرِيبٌ. </w:t>
      </w:r>
      <w:bookmarkStart w:id="169" w:name="____________P315"/>
      <w:bookmarkEnd w:id="169"/>
      <w:r w:rsidRPr="00B07619">
        <w:rPr>
          <w:rFonts w:ascii="Arabic Typesetting" w:hAnsi="Arabic Typesetting" w:cs="Arabic Typesetting"/>
          <w:sz w:val="30"/>
          <w:szCs w:val="30"/>
          <w:rtl/>
        </w:rPr>
        <w:t xml:space="preserve">قَوْلُهُ: (وَأَخْبَرْتُهُ أَنَّهَا مُؤْتِمَةٌ) بِضَمِّ الْمِيمِ وَكَسْرِ التَّاءِ أَيْ ذَاتِ أَيْتَامٍ. قَوْلُهُ: (فَأَمَرَ بِرَاوِيَتِهَا </w:t>
      </w:r>
      <w:r w:rsidRPr="00B07619">
        <w:rPr>
          <w:rFonts w:ascii="Arabic Typesetting" w:hAnsi="Arabic Typesetting" w:cs="Arabic Typesetting"/>
          <w:sz w:val="30"/>
          <w:szCs w:val="30"/>
          <w:rtl/>
        </w:rPr>
        <w:lastRenderedPageBreak/>
        <w:t>فَأُنِيخَتْ) الرَّاوِيَةُ عِنْدَ الْعَرَبِ هِيَ الْجَمَلُ الَّذِي يَحْمِلُ الْمَاءَ، وَأَهْلُ الْعُرْفِ قَدْ يَسْتَعْمِلُونَهُ فِي الْمَزَادَةِ اسْتِعَارَةً وَالْأَصْلُ الْبَعِيرُ. قَوْلُهُ: (فَمَجَّ فِي الْعَزْلَاوَيْنِ الْعُلْيَاوَيْنِ) الْمَجُّ زَرْقُ الْمَاءِ بِالْفَمِ، وَالْعَزْلَاءُ بِالْمَدِّ هُوَ الْمُشَعَّبُ الْأَسْفَلُ لِلْمَزَادَةِ الَّذِي يُفْرَغُ مِنْهُ الْمَاءُ، وَتُطْلَقُ أَيْضًا عَلَى فَمِهَا الْأَعْلَى كَمَا قَالَ فِي هَذِهِ الرِّوَايَةِ: الْعَزْلَاوَيْنِ الْعُلْيَاوَيْنِ، وَتَثْنِيَتُهَا عَزْلَاوَانِ، وَالْجَمْعُ الْعَزَالِي بِكَسْرِ اللَّامِ. قَوْلُهُ: (وَغَسَّلْنَا صَاحِبَنَا) يَعْنِي الْجُنُبَ هُوَ بِتَشْدِيدِ السِّينِ أَيْ أَعْطَيْنَاهُ مَا يَغْتَسِلُ بِهِ، وَفِيهِ دَلِيلٌ عَلَى أَنَّ الْمُتَيَمِّمَ عَنِ الْجَنَابَةِ إِذَا أَمْكَنَهُ اسْتِعْمَالُ الْمَاءِ اغْتَسَلَ. قَوْلُهُ: (وَهِيَ تَكَادُ تَنْضَرِجُ مِنَ الْمَاءِ) أَيْ تَنْشَقُّ وَهُوَ بِفَتْحِ التَّاءِ وَإِسْكَانِ النُّونِ وَفَتْحِ الضَّادِ الْمُعْجَمَةِ وَبِالْجِيمِ، وَرُوِيَ بِتَاءٍ أُخْرَى بَدَلَ النُّونِ، وَهُوَ بِمَعْنَاهُ وَالْأَوَّلُ هُوَ الْمَشْهُورُ. قَوْلُهُ - صَلَّى اللَّهُ عَلَيْهِ وَسَلَّمَ-: (لَمْ نَرْزَأْ مِنْ مَائِكَ) هُوَ بِنُونٍ مَفْتُوحَةٍ ثُمَّ رَاءٍ سَاكِنَةٍ ثُمَّ زَايٍ ثُمَّ هَمْزَةٍ أَيْ لَمْ نُنْقِصْ مِنْ مَائِكَ شَيْئًا. وَفِي هَذَا الْحَدِيثِ مُعْجِزَةٌ ظَاهِرَةٌ مِنْ أَعْلَامِ النُّبُوَّةِ. قَوْلُهَا: (كَانَ مِنْ أَمْرِهِ ذَيْتَ وَذَيْتَ) قَالَ أَهْلُ اللُّغَةِ: هُوَ بِمَعْنَى كَيْتَ وَكَيْتَ وَكَذَا وَكَذَا. قَوْلُهُ: (فَهَدَى اللَّهُ ذَلِكَ الصِّرْمَ بِتِلْكَ الْمَرْأَةِ فَأَسْلَمَتْ وَأَسْلَمُوا) الصِّرْمُ - بِكَسْرِ الصَّادِ - أَبْيَاتٌ مُجْتَمَعَةٌ. قَوْلُهُ: (قُبَيْلُ الصُّبْحِ) بِضَمِّ الْقَافِ هُوَ أَخَصُّ مِنْ قَبْلُ وَأَصْرَحُ فِي الْقُرْبِ.</w:t>
      </w:r>
    </w:p>
    <w:p w14:paraId="6AE33589" w14:textId="77777777" w:rsidR="00C63B65" w:rsidRPr="00B07619" w:rsidRDefault="00C63B65" w:rsidP="00C63B65">
      <w:pPr>
        <w:bidi/>
        <w:spacing w:before="100" w:beforeAutospacing="1" w:after="100" w:afterAutospacing="1"/>
        <w:jc w:val="both"/>
        <w:rPr>
          <w:rFonts w:ascii="Arabic Typesetting" w:hAnsi="Arabic Typesetting" w:cs="Arabic Typesetting"/>
          <w:spacing w:val="8"/>
          <w:sz w:val="30"/>
          <w:szCs w:val="30"/>
        </w:rPr>
      </w:pPr>
      <w:r w:rsidRPr="00B07619">
        <w:rPr>
          <w:rFonts w:ascii="Arabic Typesetting" w:hAnsi="Arabic Typesetting" w:cs="Arabic Typesetting"/>
          <w:spacing w:val="8"/>
          <w:sz w:val="30"/>
          <w:szCs w:val="30"/>
          <w:rtl/>
        </w:rPr>
        <w:t>الصُّرَّةُ: ما يُجمع فيه الشيء ويُشَدّ. والجمع: صُرَرٌ.</w:t>
      </w:r>
    </w:p>
    <w:p w14:paraId="2989CB99" w14:textId="77777777" w:rsidR="00C63B65" w:rsidRPr="00B07619" w:rsidRDefault="00C63B65" w:rsidP="00C63B65">
      <w:pPr>
        <w:bidi/>
        <w:spacing w:before="77" w:after="77" w:line="191" w:lineRule="atLeast"/>
        <w:textAlignment w:val="top"/>
        <w:rPr>
          <w:rFonts w:ascii="Arabic Typesetting" w:hAnsi="Arabic Typesetting" w:cs="Arabic Typesetting"/>
          <w:spacing w:val="8"/>
          <w:sz w:val="30"/>
          <w:szCs w:val="30"/>
          <w:rtl/>
        </w:rPr>
      </w:pPr>
      <w:r w:rsidRPr="00B07619">
        <w:rPr>
          <w:rStyle w:val="srchexplword2"/>
          <w:rFonts w:ascii="Arabic Typesetting" w:hAnsi="Arabic Typesetting" w:cs="Arabic Typesetting"/>
          <w:color w:val="auto"/>
          <w:spacing w:val="8"/>
          <w:sz w:val="30"/>
          <w:szCs w:val="30"/>
          <w:rtl/>
        </w:rPr>
        <w:t>صِرْم</w:t>
      </w:r>
      <w:r w:rsidRPr="00B07619">
        <w:rPr>
          <w:rFonts w:ascii="Arabic Typesetting" w:hAnsi="Arabic Typesetting" w:cs="Arabic Typesetting"/>
          <w:spacing w:val="8"/>
          <w:sz w:val="30"/>
          <w:szCs w:val="30"/>
          <w:rtl/>
        </w:rPr>
        <w:t>. جمع: أصرام وأصارم وأصاريم وصرمان. 1 - جماعة منعزلة 2 - جماعة من البيوت</w:t>
      </w:r>
    </w:p>
    <w:p w14:paraId="265465C1"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p>
    <w:p w14:paraId="0ED0674C" w14:textId="77777777" w:rsidR="00DA7985" w:rsidRPr="00B07619" w:rsidRDefault="00C63B65" w:rsidP="00C63B65">
      <w:pPr>
        <w:spacing w:before="100" w:beforeAutospacing="1" w:after="100" w:afterAutospacing="1"/>
        <w:jc w:val="both"/>
        <w:rPr>
          <w:rStyle w:val="matn1"/>
          <w:color w:val="auto"/>
          <w:sz w:val="30"/>
          <w:szCs w:val="30"/>
        </w:rPr>
      </w:pPr>
      <w:bookmarkStart w:id="170" w:name="`Imran_Ibn_Husain8327"/>
      <w:r w:rsidRPr="00B07619">
        <w:rPr>
          <w:rFonts w:ascii="Arabic Typesetting" w:hAnsi="Arabic Typesetting" w:cs="Arabic Typesetting"/>
          <w:sz w:val="30"/>
          <w:szCs w:val="30"/>
        </w:rPr>
        <w:lastRenderedPageBreak/>
        <w:t>682. Imran Bin Hu</w:t>
      </w:r>
      <w:r w:rsidRPr="00B07619">
        <w:rPr>
          <w:rFonts w:ascii="Arabic Typesetting" w:hAnsi="Arabic Typesetting" w:cs="Arabic Typesetting"/>
          <w:sz w:val="30"/>
          <w:szCs w:val="30"/>
          <w:u w:val="single"/>
        </w:rPr>
        <w:t>s</w:t>
      </w:r>
      <w:r w:rsidRPr="00B07619">
        <w:rPr>
          <w:rFonts w:ascii="Arabic Typesetting" w:hAnsi="Arabic Typesetting" w:cs="Arabic Typesetting"/>
          <w:sz w:val="30"/>
          <w:szCs w:val="30"/>
        </w:rPr>
        <w:t>ain</w:t>
      </w:r>
      <w:bookmarkEnd w:id="170"/>
      <w:r w:rsidRPr="00B07619">
        <w:rPr>
          <w:rFonts w:ascii="Arabic Typesetting" w:hAnsi="Arabic Typesetting" w:cs="Arabic Typesetting"/>
          <w:sz w:val="30"/>
          <w:szCs w:val="30"/>
        </w:rPr>
        <w:t xml:space="preserve"> berichtete: </w:t>
      </w:r>
      <w:r w:rsidRPr="00B07619">
        <w:rPr>
          <w:rStyle w:val="matn1"/>
          <w:color w:val="auto"/>
          <w:sz w:val="30"/>
          <w:szCs w:val="30"/>
        </w:rPr>
        <w:t xml:space="preserve">Ich war mit dem Propheten Allas, Allah segne ihn und gebe ihm Frieden, auf einer Reise, während wir die ganze Nacht durchritten und erst kurz vor der Morgendämmerung zum Ausruhen abstiegen. Der Schlaf ergriff uns bis zum Beginn des Sonnenaufgangs. </w:t>
      </w:r>
      <w:bookmarkStart w:id="171" w:name="Abu_Bakr1410"/>
      <w:r w:rsidRPr="00B07619">
        <w:rPr>
          <w:rStyle w:val="matn1"/>
          <w:color w:val="auto"/>
          <w:sz w:val="30"/>
          <w:szCs w:val="30"/>
        </w:rPr>
        <w:t>Abu Bakr</w:t>
      </w:r>
      <w:bookmarkEnd w:id="171"/>
      <w:r w:rsidRPr="00B07619">
        <w:rPr>
          <w:rStyle w:val="matn1"/>
          <w:color w:val="auto"/>
          <w:sz w:val="30"/>
          <w:szCs w:val="30"/>
        </w:rPr>
        <w:t xml:space="preserve"> erwachte als erster. Wenn der Prophet Allahs, Allah segne ihn und gebe ihm Frieden, schlief, pflegten wir, ihn nicht zu wecken bis er von selbst aufwachte. </w:t>
      </w:r>
      <w:bookmarkStart w:id="172" w:name="`Umar31446"/>
      <w:r w:rsidRPr="00B07619">
        <w:rPr>
          <w:rStyle w:val="matn1"/>
          <w:color w:val="auto"/>
          <w:sz w:val="30"/>
          <w:szCs w:val="30"/>
        </w:rPr>
        <w:t xml:space="preserve">Dann wachte Umar </w:t>
      </w:r>
      <w:bookmarkEnd w:id="172"/>
      <w:r w:rsidRPr="00B07619">
        <w:rPr>
          <w:rStyle w:val="matn1"/>
          <w:color w:val="auto"/>
          <w:sz w:val="30"/>
          <w:szCs w:val="30"/>
        </w:rPr>
        <w:t xml:space="preserve">auf, stand beim Propheten Allahs, Allah segne ihn und gebe ihm Frieden, und begann den Takbir (Allahu akbar) zu rufen und dabei seine Stimme zu heben bis der Gesandte Allahs, Allah segne ihn und gebe ihm Frieden, aufwachte. Als er seinen Kopf hob und die soeben erschienene Sonne sah, sagte er: </w:t>
      </w:r>
      <w:r w:rsidRPr="00B07619">
        <w:rPr>
          <w:rStyle w:val="matn1"/>
          <w:b/>
          <w:bCs/>
          <w:color w:val="auto"/>
          <w:sz w:val="30"/>
          <w:szCs w:val="30"/>
        </w:rPr>
        <w:t>„Reitet weiter!“</w:t>
      </w:r>
      <w:r w:rsidRPr="00B07619">
        <w:rPr>
          <w:rStyle w:val="matn1"/>
          <w:color w:val="auto"/>
          <w:sz w:val="30"/>
          <w:szCs w:val="30"/>
        </w:rPr>
        <w:t xml:space="preserve"> Er führte uns weiter, bis die Sonne weiß wurde (d. h., bis die Helligkeit der Sonne sich ausbreitete, und er (dann von seinem Reittier) abstieg und uns im Morgengebet leitete. Ein Mann  zog sich zurück und betete nicht mit uns. Nach dem Gebet fragte der Gesandte Allahs, Allah segne ihn und gebe ihm Frieden, ihn: </w:t>
      </w:r>
      <w:r w:rsidRPr="00B07619">
        <w:rPr>
          <w:rStyle w:val="matn1"/>
          <w:b/>
          <w:bCs/>
          <w:color w:val="auto"/>
          <w:sz w:val="30"/>
          <w:szCs w:val="30"/>
        </w:rPr>
        <w:t xml:space="preserve">„O Abu </w:t>
      </w:r>
      <w:r w:rsidRPr="00B07619">
        <w:rPr>
          <w:rStyle w:val="matn1"/>
          <w:b/>
          <w:bCs/>
          <w:i/>
          <w:iCs/>
          <w:color w:val="auto"/>
          <w:sz w:val="30"/>
          <w:szCs w:val="30"/>
        </w:rPr>
        <w:t>Soundso</w:t>
      </w:r>
      <w:r w:rsidRPr="00B07619">
        <w:rPr>
          <w:rStyle w:val="matn1"/>
          <w:b/>
          <w:bCs/>
          <w:color w:val="auto"/>
          <w:sz w:val="30"/>
          <w:szCs w:val="30"/>
        </w:rPr>
        <w:t>, was hat dich daran gehindert, mit uns zu beten?“</w:t>
      </w:r>
      <w:r w:rsidRPr="00B07619">
        <w:rPr>
          <w:rStyle w:val="matn1"/>
          <w:color w:val="auto"/>
          <w:sz w:val="30"/>
          <w:szCs w:val="30"/>
        </w:rPr>
        <w:t xml:space="preserve"> Er antwortete: O Prophet Allahs, ich bin in den Dschanaba-Zustand geraten. Der Gesandte </w:t>
      </w:r>
      <w:r w:rsidRPr="00B07619">
        <w:rPr>
          <w:rStyle w:val="matn1"/>
          <w:color w:val="auto"/>
          <w:sz w:val="30"/>
          <w:szCs w:val="30"/>
        </w:rPr>
        <w:lastRenderedPageBreak/>
        <w:t xml:space="preserve">Allahs, Allah segne ihn und gebe ihm Frieden, wies ihn an, den </w:t>
      </w:r>
      <w:r w:rsidRPr="00B07619">
        <w:rPr>
          <w:rStyle w:val="matn1"/>
          <w:i/>
          <w:iCs/>
          <w:color w:val="auto"/>
          <w:sz w:val="30"/>
          <w:szCs w:val="30"/>
        </w:rPr>
        <w:t>Tayammum</w:t>
      </w:r>
      <w:r w:rsidRPr="00B07619">
        <w:rPr>
          <w:rStyle w:val="matn1"/>
          <w:color w:val="auto"/>
          <w:sz w:val="30"/>
          <w:szCs w:val="30"/>
        </w:rPr>
        <w:t xml:space="preserve"> mit dem Sand vorzunehmen, woraufhin der Mann betete. Er, Allah segne ihn und gebe ihm Frieden, ließ mich mit einigen Reitern, die bei ihm waren, eilend nach Wasser suchen, weil wir starken Durst hatten. Unterwegs trafen wir eine Frau. Sie hatte ihre Füße zwischen zwei Wassersäcken (aus Leder und auf einem Kamel sitzend) herabgelassen. Wir fragten sie: Wo ist das Wasser? Sie sagte: </w:t>
      </w:r>
      <w:r w:rsidRPr="00B07619">
        <w:rPr>
          <w:rStyle w:val="matn1"/>
          <w:i/>
          <w:iCs/>
          <w:color w:val="auto"/>
          <w:sz w:val="30"/>
          <w:szCs w:val="30"/>
        </w:rPr>
        <w:t>Ayhah, ayhah (Weit gefehlt! Weit gefehlt!)</w:t>
      </w:r>
      <w:r w:rsidRPr="00B07619">
        <w:rPr>
          <w:rStyle w:val="matn1"/>
          <w:color w:val="auto"/>
          <w:sz w:val="30"/>
          <w:szCs w:val="30"/>
        </w:rPr>
        <w:t xml:space="preserve">. Ihr bekommt kein Wasser. Wir fragten: Wie weit ist es denn zwischen deinem Stamm und der Wasserquelle? Sie antwortete: Eine Entfernung von einem Tag und einer Nacht. Wir sagten: Komme zum Gesandten Allahs, Allah segne ihn und gebe ihm Frieden! Sie fragte: Wer ist ‚der Gesandte Allahs‘? Wir besprachen nichts weiter mit ihr, bis wir sie zum Gesandten Allahs, Allah segne ihn und gebe ihm Frieden, gebracht hatten, welcher sie ebenfalls (wegen dem Wasser) befragte und sie ihm das Gleiche antwortete wie uns zuvor. Außerdem sagte sie ihm, dass sie eine verwitwete Frau sei und Waisenkinder hätte. Als er anwies, das Kamel niederknien zu lassen, trat das Wasser schon aus den Öffnungen beider Lederbeutel hervor. Wir waren vierzig durstige Männer und tranken </w:t>
      </w:r>
      <w:r w:rsidRPr="00B07619">
        <w:rPr>
          <w:rStyle w:val="matn1"/>
          <w:color w:val="auto"/>
          <w:sz w:val="30"/>
          <w:szCs w:val="30"/>
        </w:rPr>
        <w:lastRenderedPageBreak/>
        <w:t xml:space="preserve">bis unser Durst gestillt war. Wir füllten noch alle Wassersäcke und Wasserbehälter auf, die wir dabei hatten </w:t>
      </w:r>
      <w:r w:rsidRPr="00B07619">
        <w:rPr>
          <w:rFonts w:ascii="Arabic Typesetting" w:hAnsi="Arabic Typesetting" w:cs="Arabic Typesetting"/>
          <w:sz w:val="30"/>
          <w:szCs w:val="30"/>
        </w:rPr>
        <w:t xml:space="preserve">und ließen unseren Gefährten </w:t>
      </w:r>
      <w:r w:rsidRPr="00B07619">
        <w:rPr>
          <w:rStyle w:val="matn1"/>
          <w:color w:val="auto"/>
          <w:sz w:val="30"/>
          <w:szCs w:val="30"/>
        </w:rPr>
        <w:t>(der in den Zustand der Unreinheit geraten war)</w:t>
      </w:r>
      <w:r w:rsidRPr="00B07619">
        <w:rPr>
          <w:rFonts w:ascii="Arabic Typesetting" w:hAnsi="Arabic Typesetting" w:cs="Arabic Typesetting"/>
          <w:sz w:val="30"/>
          <w:szCs w:val="30"/>
        </w:rPr>
        <w:t xml:space="preserve"> sich waschen</w:t>
      </w:r>
      <w:r w:rsidRPr="00B07619">
        <w:rPr>
          <w:rStyle w:val="matn1"/>
          <w:color w:val="auto"/>
          <w:sz w:val="30"/>
          <w:szCs w:val="30"/>
        </w:rPr>
        <w:t>. Unseren Kamelen gaben wir jedoch nichts zu trinken, während die (prallgefüllten) Wassersäcke beinahe geplatzt wären. Dann sagte er, Allah segne ihn und gebe ihm Frieden: „</w:t>
      </w:r>
      <w:r w:rsidRPr="00B07619">
        <w:rPr>
          <w:rStyle w:val="matn1"/>
          <w:b/>
          <w:bCs/>
          <w:color w:val="auto"/>
          <w:sz w:val="30"/>
          <w:szCs w:val="30"/>
        </w:rPr>
        <w:t>Bringt, was ihr habt!“</w:t>
      </w:r>
      <w:r w:rsidRPr="00B07619">
        <w:rPr>
          <w:rStyle w:val="matn1"/>
          <w:color w:val="auto"/>
          <w:sz w:val="30"/>
          <w:szCs w:val="30"/>
        </w:rPr>
        <w:t xml:space="preserve"> Wir sammelten für sie Brot und Datteln und er, Allah segne ihn und gebe ihm Frieden, machte daraus einen Beutel und sagte zu ihr: </w:t>
      </w:r>
      <w:r w:rsidRPr="00B07619">
        <w:rPr>
          <w:rStyle w:val="matn1"/>
          <w:b/>
          <w:bCs/>
          <w:color w:val="auto"/>
          <w:sz w:val="30"/>
          <w:szCs w:val="30"/>
        </w:rPr>
        <w:t>„Geh und versorge damit deine Kinder, und wisse, dass wir dein Wasser nicht reduziert haben!“</w:t>
      </w:r>
      <w:r w:rsidRPr="00B07619">
        <w:rPr>
          <w:rStyle w:val="matn1"/>
          <w:color w:val="auto"/>
          <w:sz w:val="30"/>
          <w:szCs w:val="30"/>
        </w:rPr>
        <w:t xml:space="preserve"> </w:t>
      </w:r>
    </w:p>
    <w:p w14:paraId="6C177B57" w14:textId="77777777" w:rsidR="00C63B65" w:rsidRPr="00B07619" w:rsidRDefault="00C63B65" w:rsidP="00C63B65">
      <w:pPr>
        <w:spacing w:before="100" w:beforeAutospacing="1" w:after="100" w:afterAutospacing="1"/>
        <w:jc w:val="both"/>
        <w:rPr>
          <w:rStyle w:val="matn1"/>
          <w:color w:val="auto"/>
          <w:sz w:val="30"/>
          <w:szCs w:val="30"/>
        </w:rPr>
      </w:pPr>
      <w:r w:rsidRPr="00B07619">
        <w:rPr>
          <w:rStyle w:val="matn1"/>
          <w:color w:val="auto"/>
          <w:sz w:val="30"/>
          <w:szCs w:val="30"/>
        </w:rPr>
        <w:t>Als sie wieder bei ihrer Familie eintraf, sagte sie: Ich habe den größten Zauberer unter den Menschen getroffen oder er ist bestimmt ein Prophet, wie er sagte. Sie erzählte ihnen weiter, was sich ereignet hatte. Allah leitete durch diese Frau die Menschen der Häuser in den abseits gelegenen Gegenden recht, so dass sie und ihre Angehörigen den Islam annahmen.</w:t>
      </w:r>
    </w:p>
    <w:p w14:paraId="5BE3A34D" w14:textId="77777777" w:rsidR="00C63B65" w:rsidRPr="00B07619" w:rsidRDefault="00C63B65" w:rsidP="00DA798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344, 3571</w:t>
      </w:r>
      <w:r w:rsidR="00DA7985" w:rsidRPr="00B07619">
        <w:rPr>
          <w:rFonts w:ascii="Arabic Typesetting" w:hAnsi="Arabic Typesetting" w:cs="Arabic Typesetting"/>
          <w:sz w:val="30"/>
          <w:szCs w:val="30"/>
        </w:rPr>
        <w:t>;</w:t>
      </w:r>
      <w:r w:rsidRPr="00B07619">
        <w:rPr>
          <w:rFonts w:ascii="Arabic Typesetting" w:hAnsi="Arabic Typesetting" w:cs="Arabic Typesetting"/>
          <w:sz w:val="30"/>
          <w:szCs w:val="30"/>
        </w:rPr>
        <w:t xml:space="preserve"> Muslim 682</w:t>
      </w:r>
    </w:p>
    <w:p w14:paraId="46FCB3FD"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p>
    <w:p w14:paraId="6791C3C7" w14:textId="77777777" w:rsidR="00C63B65" w:rsidRPr="00B07619" w:rsidRDefault="00C63B65" w:rsidP="00C63B65">
      <w:pPr>
        <w:spacing w:before="100" w:beforeAutospacing="1" w:after="100" w:afterAutospacing="1"/>
        <w:jc w:val="both"/>
        <w:rPr>
          <w:rFonts w:ascii="Arabic Typesetting" w:hAnsi="Arabic Typesetting" w:cs="Arabic Typesetting"/>
          <w:b/>
          <w:bCs/>
          <w:sz w:val="30"/>
          <w:szCs w:val="30"/>
          <w:u w:val="single"/>
        </w:rPr>
      </w:pPr>
      <w:r w:rsidRPr="00B07619">
        <w:rPr>
          <w:rFonts w:ascii="Arabic Typesetting" w:hAnsi="Arabic Typesetting" w:cs="Arabic Typesetting"/>
          <w:b/>
          <w:bCs/>
          <w:sz w:val="30"/>
          <w:szCs w:val="30"/>
          <w:u w:val="single"/>
        </w:rPr>
        <w:lastRenderedPageBreak/>
        <w:t>An-Nawawis Kommentar:</w:t>
      </w:r>
    </w:p>
    <w:p w14:paraId="5E10A573" w14:textId="77777777" w:rsidR="00C63B65" w:rsidRPr="00B07619" w:rsidRDefault="00C63B65" w:rsidP="00C63B65">
      <w:pPr>
        <w:spacing w:before="100" w:beforeAutospacing="1" w:after="100" w:afterAutospacing="1"/>
        <w:jc w:val="both"/>
        <w:rPr>
          <w:rStyle w:val="matn1"/>
          <w:color w:val="auto"/>
          <w:sz w:val="30"/>
          <w:szCs w:val="30"/>
        </w:rPr>
      </w:pPr>
      <w:r w:rsidRPr="00B07619">
        <w:rPr>
          <w:rStyle w:val="matn1"/>
          <w:color w:val="auto"/>
          <w:sz w:val="30"/>
          <w:szCs w:val="30"/>
        </w:rPr>
        <w:t>Zu der Aussage „Wenn der Prophet Allahs, Allah segne ihn und gebe ihm Frieden, schlief, pflegten wir, ihn nicht zu wecken, bis er von selbst aufwachte“, sagen die Ulama: Sie vermieden, ihn, Allah segne ihn und gebe ihm Frieden, zu wecken, weil sie davon ausgingen, dass er während des Schlafes Offenbarungen erhalten könnte.</w:t>
      </w:r>
    </w:p>
    <w:p w14:paraId="3FA805CB"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Style w:val="matn1"/>
          <w:color w:val="auto"/>
          <w:sz w:val="30"/>
          <w:szCs w:val="30"/>
        </w:rPr>
        <w:t xml:space="preserve">Bezüglich des Dschanaba-Zustands: In der Überlieferung „Der Gesandte Allahs, Allah segne ihn und gebe ihm Frieden, wies ihn an, den Tayammum mit dem Sand vorzunehmen, woraufhin der Mann betete“ ist die Erlaubnis enthalten, den Tayammum vorzunehmen, wenn man sich im Dschanaba-Zustand befindet und kein Wasser vorhanden ist. Das ist unser </w:t>
      </w:r>
      <w:r w:rsidRPr="00B07619">
        <w:rPr>
          <w:rStyle w:val="matn1"/>
          <w:i/>
          <w:iCs/>
          <w:color w:val="auto"/>
          <w:sz w:val="30"/>
          <w:szCs w:val="30"/>
        </w:rPr>
        <w:t>Madhhab</w:t>
      </w:r>
      <w:r w:rsidRPr="00B07619">
        <w:rPr>
          <w:rStyle w:val="matn1"/>
          <w:color w:val="auto"/>
          <w:sz w:val="30"/>
          <w:szCs w:val="30"/>
        </w:rPr>
        <w:t xml:space="preserve"> </w:t>
      </w:r>
      <w:r w:rsidRPr="00B07619">
        <w:rPr>
          <w:rFonts w:ascii="Arabic Typesetting" w:hAnsi="Arabic Typesetting" w:cs="Arabic Typesetting"/>
          <w:sz w:val="30"/>
          <w:szCs w:val="30"/>
        </w:rPr>
        <w:t xml:space="preserve">und die Ansicht der Mehrheit der Gelehrten (im Arabischen </w:t>
      </w:r>
      <w:r w:rsidRPr="00B07619">
        <w:rPr>
          <w:rFonts w:ascii="Arabic Typesetting" w:hAnsi="Arabic Typesetting" w:cs="Arabic Typesetting"/>
          <w:i/>
          <w:iCs/>
          <w:sz w:val="30"/>
          <w:szCs w:val="30"/>
        </w:rPr>
        <w:t>Dschumhur</w:t>
      </w:r>
      <w:r w:rsidRPr="00B07619">
        <w:rPr>
          <w:rStyle w:val="FootnoteReference"/>
          <w:rFonts w:ascii="Arabic Typesetting" w:hAnsi="Arabic Typesetting" w:cs="Arabic Typesetting"/>
          <w:i/>
          <w:iCs/>
          <w:sz w:val="30"/>
          <w:szCs w:val="30"/>
        </w:rPr>
        <w:footnoteReference w:id="30"/>
      </w:r>
      <w:r w:rsidRPr="00B07619">
        <w:rPr>
          <w:rFonts w:ascii="Arabic Typesetting" w:hAnsi="Arabic Typesetting" w:cs="Arabic Typesetting"/>
          <w:i/>
          <w:iCs/>
          <w:sz w:val="30"/>
          <w:szCs w:val="30"/>
        </w:rPr>
        <w:t>genannt)</w:t>
      </w:r>
      <w:r w:rsidRPr="00B07619">
        <w:rPr>
          <w:rFonts w:ascii="Arabic Typesetting" w:hAnsi="Arabic Typesetting" w:cs="Arabic Typesetting"/>
          <w:sz w:val="30"/>
          <w:szCs w:val="30"/>
        </w:rPr>
        <w:t>, was im entsprechenden Kapitel erläutert wurde.</w:t>
      </w:r>
    </w:p>
    <w:p w14:paraId="2BF30E7F"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lang w:eastAsia="en-US"/>
        </w:rPr>
      </w:pPr>
      <w:r w:rsidRPr="00B07619">
        <w:rPr>
          <w:rFonts w:ascii="Arabic Typesetting" w:hAnsi="Arabic Typesetting" w:cs="Arabic Typesetting"/>
          <w:sz w:val="30"/>
          <w:szCs w:val="30"/>
        </w:rPr>
        <w:lastRenderedPageBreak/>
        <w:t xml:space="preserve">„Wir ließen unseren Gefährten, der im Dschanaba-Zustand war, sich waschen bzw., wir gaben ihm das Wasser, damit er sich damit wusch.“: Darin ist der Beweis enthalten, dass derjenige, der wegen eines Dschanaba-Zustands zuvor den </w:t>
      </w:r>
      <w:r w:rsidRPr="00B07619">
        <w:rPr>
          <w:rFonts w:ascii="Arabic Typesetting" w:hAnsi="Arabic Typesetting" w:cs="Arabic Typesetting"/>
          <w:i/>
          <w:iCs/>
          <w:sz w:val="30"/>
          <w:szCs w:val="30"/>
        </w:rPr>
        <w:t>Tayammum</w:t>
      </w:r>
      <w:r w:rsidRPr="00B07619">
        <w:rPr>
          <w:rFonts w:ascii="Arabic Typesetting" w:hAnsi="Arabic Typesetting" w:cs="Arabic Typesetting"/>
          <w:sz w:val="30"/>
          <w:szCs w:val="30"/>
        </w:rPr>
        <w:t xml:space="preserve"> vorgenommen hat und im Anschluss Wasser zur Verfügung hat, </w:t>
      </w:r>
      <w:r w:rsidRPr="00B07619">
        <w:rPr>
          <w:rFonts w:ascii="Arabic Typesetting" w:hAnsi="Arabic Typesetting" w:cs="Arabic Typesetting"/>
          <w:i/>
          <w:iCs/>
          <w:sz w:val="30"/>
          <w:szCs w:val="30"/>
          <w:lang w:eastAsia="en-US"/>
        </w:rPr>
        <w:t>Ghusl</w:t>
      </w:r>
      <w:r w:rsidRPr="00B07619">
        <w:rPr>
          <w:rFonts w:ascii="Arabic Typesetting" w:hAnsi="Arabic Typesetting" w:cs="Arabic Typesetting"/>
          <w:sz w:val="30"/>
          <w:szCs w:val="30"/>
          <w:lang w:eastAsia="en-US"/>
        </w:rPr>
        <w:t xml:space="preserve"> (die rituelle Ganzwaschung) vollziehen soll.</w:t>
      </w:r>
    </w:p>
    <w:p w14:paraId="267FD822"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Style w:val="matn1"/>
          <w:color w:val="auto"/>
          <w:sz w:val="30"/>
          <w:szCs w:val="30"/>
        </w:rPr>
        <w:t>Seine Äußerung, Allah segne ihn und gebe ihm Frieden,</w:t>
      </w:r>
      <w:r w:rsidRPr="00B07619">
        <w:rPr>
          <w:rStyle w:val="matn1"/>
          <w:b/>
          <w:bCs/>
          <w:color w:val="auto"/>
          <w:sz w:val="30"/>
          <w:szCs w:val="30"/>
        </w:rPr>
        <w:t xml:space="preserve"> „…dass wir dein Wasser nicht reduziert haben!“</w:t>
      </w:r>
      <w:r w:rsidRPr="00B07619">
        <w:rPr>
          <w:rStyle w:val="matn1"/>
          <w:color w:val="auto"/>
          <w:sz w:val="30"/>
          <w:szCs w:val="30"/>
        </w:rPr>
        <w:t xml:space="preserve"> ist ein klares Zeichen der prophetischen Wunder.</w:t>
      </w:r>
    </w:p>
    <w:p w14:paraId="11935A75"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p>
    <w:p w14:paraId="5D0206A1"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lastRenderedPageBreak/>
        <w:t>682 (...)</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إِسْحَاقُ بْنُ إِبْرَاهِيمَ الْحَنْظَلِيُّ،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أَخْبَرَنَا النَّضْرُ بْنُ شُمَيْلٍ، حَدَّثَنَا عَوْفُ بْنُ أَبِي جَمِيلَةَ</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الأَعْرَابِيُّ، عَنْ أَبِي رَجَاءٍ الْعُطَارِدِيِّ، عَنْ عِمْرَانَ بْنِ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الْحُصَيْنِ، قَالَ كُنَّا مَعَ رَسُولِ اللَّهِ صلى الله عليه وسلم فِي سَفَرٍ</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فَسَرَيْنَا لَيْلَةً حَتَّى إِذَا كَانَ مِنْ آخِرِ اللَّيْلِ قُبَيْلَ الصُّبْحِ</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وَقَعْنَا تِلْكَ الْوَقْعَةَ الَّتِي لاَ وَقْعَةَ عِنْدَ الْمُسَافِرِ أَحْلَى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مِنْهَا فَمَا أَيْقَظَنَا إِلاَّ حَرُّ الشَّمْسِ ‏.‏ وَسَاقَ الْحَدِيثَ بِنَحْوِ</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حَدِيثِ سَلْمِ بْنِ زَرِيرٍ وَزَادَ وَنَقَصَ ‏.‏ وَقَالَ فِي الْحَدِيثِ فَلَمَّا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اسْتَيْقَظَ عُمَرُ بْنُ الْخَطَّابِ وَرَأَى مَا أَصَابَ النَّاسَ وَكَانَ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أَجْوَفَ جَلِيدًا فَكَبَّرَ وَرَفَعَ صَوْتَهُ بِالتَّكْبِيرِ حَتَّى اسْتَيْقَظَ</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رَسُولُ اللَّهِ صلى الله عليه وسلم لِشِدَّةِ صَوْتِهِ بِالتَّكْبِيرِ فَلَمَّا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اسْتَيْقَظَ رَسُولُ اللَّهِ صلى الله عليه وسلم شَكَوْا إِلَيْهِ الَّذِي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أَصَابَهُمْ فَقَالَ رَسُولُ اللَّهِ صلى الله عليه وسلم ‏"</w:t>
      </w:r>
      <w:r w:rsidRPr="00B07619">
        <w:rPr>
          <w:rFonts w:ascii="Arabic Typesetting" w:hAnsi="Arabic Typesetting" w:cs="Arabic Typesetting"/>
          <w:b/>
          <w:bCs/>
          <w:sz w:val="30"/>
          <w:szCs w:val="30"/>
          <w:rtl/>
        </w:rPr>
        <w:t>لاَ ضَيْرَ</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ارْتَحِلُوا</w:t>
      </w:r>
      <w:r w:rsidRPr="00B07619">
        <w:rPr>
          <w:rFonts w:ascii="Arabic Typesetting" w:hAnsi="Arabic Typesetting" w:cs="Arabic Typesetting"/>
          <w:sz w:val="30"/>
          <w:szCs w:val="30"/>
          <w:rtl/>
        </w:rPr>
        <w:t>"،‏ وَاقْتَصَّ الْحَدِيثَ ‏.‏</w:t>
      </w:r>
      <w:r w:rsidRPr="00B07619">
        <w:rPr>
          <w:rFonts w:ascii="Arabic Typesetting" w:hAnsi="Arabic Typesetting" w:cs="Arabic Typesetting"/>
          <w:sz w:val="30"/>
          <w:szCs w:val="30"/>
        </w:rPr>
        <w:t xml:space="preserve"> </w:t>
      </w:r>
    </w:p>
    <w:p w14:paraId="31C53D4F"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قَوْلُهُ: (وَكَانَ أَجْوَفَ جَلِيدًا) أَيْ رَفِيعَ الصَّوْتِ يُخْرِجُ صَوْتَهُ مِنْ جَوْفِهِ، وَالْجَلِيدُ الْقَوِيُّ. قَوْلُهُ - صَلَّى اللَّهُ عَلَيْهِ وَسَلَّمَ: (لَا ضَيْرَ) أَيْ لَا ضَرَرَ عَلَيْكُمْ فِي هَذَا النَّوْمِ وَتَأْخِيرِ الصَّلَاةِ بِهِ، وَالضَّيْرُ وَالضُّرُّ وَالضَّرَرُ بِمَعْنًى</w:t>
      </w:r>
      <w:r w:rsidRPr="00B07619">
        <w:rPr>
          <w:rFonts w:ascii="Arabic Typesetting" w:hAnsi="Arabic Typesetting" w:cs="Arabic Typesetting"/>
          <w:sz w:val="30"/>
          <w:szCs w:val="30"/>
        </w:rPr>
        <w:t>.</w:t>
      </w:r>
    </w:p>
    <w:p w14:paraId="76CDCBF9" w14:textId="77777777" w:rsidR="00C63B65" w:rsidRPr="00B07619" w:rsidRDefault="00C63B65" w:rsidP="00C63B65">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t>6</w:t>
      </w:r>
      <w:r w:rsidRPr="00B07619">
        <w:rPr>
          <w:rFonts w:ascii="Arabic Typesetting" w:hAnsi="Arabic Typesetting" w:cs="Arabic Typesetting"/>
          <w:sz w:val="30"/>
          <w:szCs w:val="30"/>
          <w:rtl/>
        </w:rPr>
        <w:t>8</w:t>
      </w:r>
      <w:r w:rsidRPr="00B07619">
        <w:rPr>
          <w:rFonts w:ascii="Arabic Typesetting" w:hAnsi="Arabic Typesetting" w:cs="Arabic Typesetting"/>
          <w:sz w:val="30"/>
          <w:szCs w:val="30"/>
        </w:rPr>
        <w:t>2. (…) Imran Bin Hu</w:t>
      </w:r>
      <w:r w:rsidRPr="00B07619">
        <w:rPr>
          <w:rFonts w:ascii="Arabic Typesetting" w:hAnsi="Arabic Typesetting" w:cs="Arabic Typesetting"/>
          <w:sz w:val="30"/>
          <w:szCs w:val="30"/>
          <w:u w:val="single"/>
        </w:rPr>
        <w:t>s</w:t>
      </w:r>
      <w:r w:rsidRPr="00B07619">
        <w:rPr>
          <w:rFonts w:ascii="Arabic Typesetting" w:hAnsi="Arabic Typesetting" w:cs="Arabic Typesetting"/>
          <w:sz w:val="30"/>
          <w:szCs w:val="30"/>
        </w:rPr>
        <w:t xml:space="preserve">ain berichtete: </w:t>
      </w:r>
      <w:r w:rsidRPr="00B07619">
        <w:rPr>
          <w:rStyle w:val="matn1"/>
          <w:color w:val="auto"/>
          <w:sz w:val="30"/>
          <w:szCs w:val="30"/>
        </w:rPr>
        <w:t xml:space="preserve">Wir waren mit dem Gesandten Allas, Allah segne ihn und gebe ihm Frieden, auf einer Reise und die ganze Nacht unterwegs. Kurz vor Anbruch der Morgendämmerung geschah etwas, was für einen Reisenden nicht schöner sein kann. Nichts weckte uns außer die Hitze der Sonne. </w:t>
      </w:r>
    </w:p>
    <w:p w14:paraId="50170C36" w14:textId="77777777" w:rsidR="00C63B65" w:rsidRPr="00B07619" w:rsidRDefault="00C63B65" w:rsidP="00C63B65">
      <w:pPr>
        <w:spacing w:before="100" w:beforeAutospacing="1" w:after="100" w:afterAutospacing="1"/>
        <w:jc w:val="both"/>
        <w:rPr>
          <w:rStyle w:val="matn1"/>
          <w:color w:val="auto"/>
          <w:sz w:val="30"/>
          <w:szCs w:val="30"/>
        </w:rPr>
      </w:pPr>
      <w:r w:rsidRPr="00B07619">
        <w:rPr>
          <w:rStyle w:val="matn1"/>
          <w:color w:val="auto"/>
          <w:sz w:val="30"/>
          <w:szCs w:val="30"/>
        </w:rPr>
        <w:t xml:space="preserve">(Wie im vorherigen Hadith berichtete der Überlieferer noch weiter): </w:t>
      </w:r>
    </w:p>
    <w:p w14:paraId="1F3C5E18" w14:textId="77777777" w:rsidR="00C63B65" w:rsidRPr="00B07619" w:rsidRDefault="00C63B65" w:rsidP="00C63B65">
      <w:pPr>
        <w:spacing w:before="100" w:beforeAutospacing="1" w:after="100" w:afterAutospacing="1"/>
        <w:jc w:val="both"/>
        <w:rPr>
          <w:rStyle w:val="matn1"/>
          <w:color w:val="auto"/>
          <w:sz w:val="30"/>
          <w:szCs w:val="30"/>
        </w:rPr>
      </w:pPr>
      <w:r w:rsidRPr="00B07619">
        <w:rPr>
          <w:rStyle w:val="matn1"/>
          <w:color w:val="auto"/>
          <w:sz w:val="30"/>
          <w:szCs w:val="30"/>
        </w:rPr>
        <w:lastRenderedPageBreak/>
        <w:t xml:space="preserve">Als Umar Bin Al-Chattab aufwachte, sah er, dass sie verschlafen hatten und begann mit seiner kräftigen Stimme den Takbir zu rufen bis der Gesandte Allahs, Allah segne ihn und gebe ihm Frieden, wegen seiner starken Stimme mit dem Takbir aufwachte. Man teilte ihm besorgt mit, dass sie verschlafen hatten. Da sagte der Gesandte Allahs, Allah segne ihn und gebe ihm Frieden: </w:t>
      </w:r>
      <w:r w:rsidRPr="00B07619">
        <w:rPr>
          <w:rStyle w:val="matn1"/>
          <w:b/>
          <w:bCs/>
          <w:color w:val="auto"/>
          <w:sz w:val="30"/>
          <w:szCs w:val="30"/>
        </w:rPr>
        <w:t>„Es ist nicht schlimm, lasst uns weiterreiten!“</w:t>
      </w:r>
      <w:r w:rsidRPr="00B07619">
        <w:rPr>
          <w:rStyle w:val="matn1"/>
          <w:color w:val="auto"/>
          <w:sz w:val="30"/>
          <w:szCs w:val="30"/>
        </w:rPr>
        <w:t xml:space="preserve"> und er (der Überlieferer) überlieferte den Rest des Hadith.</w:t>
      </w:r>
    </w:p>
    <w:p w14:paraId="69F27677"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p>
    <w:p w14:paraId="15B79278"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683</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إِسْحَاقُ بْنُ إِبْرَاهِيمَ، أَخْبَرَنَا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سُلَيْمَانُ بْنُ حَرْبٍ، حَدَّثَنَا حَمَّادُ بْنُ سَلَمَةَ، عَنْ حُمَيْدٍ، عَنْ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بَكْرِ بْنِ عَبْدِ اللَّهِ، عَنْ عَبْدِ اللَّهِ بْنِ رَبَاحٍ، عَنْ أَبِي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قَتَادَةَ، قَالَ كَانَ رَسُولُ اللَّهِ صلى الله عليه وسلم إِذَا كَانَ فِي سَفَرٍ</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فَعَرَّسَ بِلَيْلٍ اضْطَجَعَ عَلَى يَمِينِهِ وَإِذَا عَرَّسَ قُبَيْلَ الصُّبْحِ</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نَصَبَ ذِرَاعَهُ وَوَضَعَ رَأْسَهُ عَلَى كَفِّهِ ‏.‏</w:t>
      </w:r>
    </w:p>
    <w:p w14:paraId="3E7AB3E6" w14:textId="77777777" w:rsidR="00C63B65" w:rsidRPr="00B07619" w:rsidRDefault="00C63B65" w:rsidP="00C63B65">
      <w:pPr>
        <w:jc w:val="both"/>
        <w:rPr>
          <w:rFonts w:ascii="Arabic Typesetting" w:hAnsi="Arabic Typesetting" w:cs="Arabic Typesetting"/>
          <w:sz w:val="30"/>
          <w:szCs w:val="30"/>
          <w:bdr w:val="none" w:sz="0" w:space="0" w:color="auto" w:frame="1"/>
        </w:rPr>
      </w:pPr>
      <w:r w:rsidRPr="00B07619">
        <w:rPr>
          <w:rFonts w:ascii="Arabic Typesetting" w:hAnsi="Arabic Typesetting" w:cs="Arabic Typesetting"/>
          <w:sz w:val="30"/>
          <w:szCs w:val="30"/>
          <w:bdr w:val="none" w:sz="0" w:space="0" w:color="auto" w:frame="1"/>
        </w:rPr>
        <w:t xml:space="preserve">683. Abu Qatada berichtete: Wenn der </w:t>
      </w:r>
      <w:r w:rsidRPr="00B07619">
        <w:rPr>
          <w:rStyle w:val="matn1"/>
          <w:color w:val="auto"/>
          <w:sz w:val="30"/>
          <w:szCs w:val="30"/>
        </w:rPr>
        <w:t xml:space="preserve">Gesandte Allahs, Allah segne ihn und gebe ihm Frieden, sich </w:t>
      </w:r>
      <w:r w:rsidRPr="00B07619">
        <w:rPr>
          <w:rFonts w:ascii="Arabic Typesetting" w:hAnsi="Arabic Typesetting" w:cs="Arabic Typesetting"/>
          <w:sz w:val="30"/>
          <w:szCs w:val="30"/>
          <w:bdr w:val="none" w:sz="0" w:space="0" w:color="auto" w:frame="1"/>
        </w:rPr>
        <w:t xml:space="preserve">auf einer Reise befand und (irgendwo) sich hinlegte, pflegte er, sich auf seine rechte Seite zu legen, und wenn er kurz vor der Morgendämmerung einschlief, stützte er sein </w:t>
      </w:r>
      <w:r w:rsidRPr="00B07619">
        <w:rPr>
          <w:rFonts w:ascii="Arabic Typesetting" w:hAnsi="Arabic Typesetting" w:cs="Arabic Typesetting"/>
          <w:sz w:val="30"/>
          <w:szCs w:val="30"/>
          <w:bdr w:val="none" w:sz="0" w:space="0" w:color="auto" w:frame="1"/>
        </w:rPr>
        <w:lastRenderedPageBreak/>
        <w:t xml:space="preserve">Armgelenk auf und legte seinen Kopf in seine Handfläche. </w:t>
      </w:r>
    </w:p>
    <w:p w14:paraId="04546223"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p>
    <w:p w14:paraId="34459B8D"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684</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هَدَّابُ بْنُ خَالِدٍ، حَدَّثَنَا هَمَّامٌ،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حَدَّثَنَا قَتَادَةُ، عَنْ أَنَسِ بْنِ مَالِكٍ، أَنَّ رَسُولَ اللَّهِ صلى الله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عليه وسلم قَالَ ‏"‏</w:t>
      </w:r>
      <w:r w:rsidRPr="00B07619">
        <w:rPr>
          <w:rFonts w:ascii="Arabic Typesetting" w:hAnsi="Arabic Typesetting" w:cs="Arabic Typesetting"/>
          <w:b/>
          <w:bCs/>
          <w:sz w:val="30"/>
          <w:szCs w:val="30"/>
          <w:rtl/>
        </w:rPr>
        <w:t>مَنْ نَسِيَ صَلاَةً فَلْيُصَلِّهَا إِذَا ذَكَرَهَا لاَ</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 xml:space="preserve">كَفَّارَةَ لَهَا إِلاَّ ذَلِكَ </w:t>
      </w:r>
      <w:r w:rsidRPr="00B07619">
        <w:rPr>
          <w:rFonts w:ascii="Arabic Typesetting" w:hAnsi="Arabic Typesetting" w:cs="Arabic Typesetting"/>
          <w:sz w:val="30"/>
          <w:szCs w:val="30"/>
          <w:rtl/>
        </w:rPr>
        <w:t>‏"‏ ‏.‏ قَالَ قَتَادَةُ وَأَقِمِ الصَّلاَةَ</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لِذِكْرِي ‏.‏</w:t>
      </w:r>
      <w:r w:rsidRPr="00B07619">
        <w:rPr>
          <w:rFonts w:ascii="Arabic Typesetting" w:hAnsi="Arabic Typesetting" w:cs="Arabic Typesetting"/>
          <w:sz w:val="30"/>
          <w:szCs w:val="30"/>
        </w:rPr>
        <w:t xml:space="preserve"> </w:t>
      </w:r>
    </w:p>
    <w:p w14:paraId="6D6D4AF5"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597، مسلم 684</w:t>
      </w:r>
    </w:p>
    <w:p w14:paraId="14E197EF"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قَوْلُهُ - صَلَّى اللَّهُ عَلَيْهِ وَسَلَّمَ -: "</w:t>
      </w:r>
      <w:r w:rsidRPr="00B07619">
        <w:rPr>
          <w:rFonts w:ascii="Arabic Typesetting" w:hAnsi="Arabic Typesetting" w:cs="Arabic Typesetting"/>
          <w:b/>
          <w:bCs/>
          <w:sz w:val="30"/>
          <w:szCs w:val="30"/>
          <w:rtl/>
        </w:rPr>
        <w:t>مَنْ نَسِيَ صَلَاةً فَلْيُصَلِّهَا إِذَا ذَكَرَهَا لَا كَفَّارَةَ لَهَا إِلَّا ذَلِكَ</w:t>
      </w:r>
      <w:r w:rsidRPr="00B07619">
        <w:rPr>
          <w:rFonts w:ascii="Arabic Typesetting" w:hAnsi="Arabic Typesetting" w:cs="Arabic Typesetting"/>
          <w:sz w:val="30"/>
          <w:szCs w:val="30"/>
          <w:rtl/>
        </w:rPr>
        <w:t>" مَعْنَاهُ: لَا يُجْزِئُهُ إِلَّا الصَّلَاةُ مِثْلُهَا وَلَا يَلْزَمُهُ مَعَ ذَلِكَ شَيْءٌ آخَرَ.</w:t>
      </w:r>
    </w:p>
    <w:p w14:paraId="2D8E7A47" w14:textId="77777777" w:rsidR="00C63B65" w:rsidRPr="00B07619" w:rsidRDefault="00C63B65" w:rsidP="00C63B65">
      <w:pPr>
        <w:spacing w:before="100" w:beforeAutospacing="1" w:after="100" w:afterAutospacing="1"/>
        <w:jc w:val="both"/>
        <w:rPr>
          <w:rStyle w:val="matn1"/>
          <w:b/>
          <w:bCs/>
          <w:color w:val="auto"/>
          <w:sz w:val="30"/>
          <w:szCs w:val="30"/>
        </w:rPr>
      </w:pPr>
      <w:bookmarkStart w:id="173" w:name="Anas_Ibn_Malik4989"/>
      <w:r w:rsidRPr="00B07619">
        <w:rPr>
          <w:rFonts w:ascii="Arabic Typesetting" w:hAnsi="Arabic Typesetting" w:cs="Arabic Typesetting"/>
          <w:sz w:val="30"/>
          <w:szCs w:val="30"/>
        </w:rPr>
        <w:t>684. Qatada berichtete von Anas Bin Malik</w:t>
      </w:r>
      <w:bookmarkEnd w:id="173"/>
      <w:r w:rsidRPr="00B07619">
        <w:rPr>
          <w:rFonts w:ascii="Arabic Typesetting" w:hAnsi="Arabic Typesetting" w:cs="Arabic Typesetting"/>
          <w:sz w:val="30"/>
          <w:szCs w:val="30"/>
        </w:rPr>
        <w:t>, dass d</w:t>
      </w:r>
      <w:r w:rsidRPr="00B07619">
        <w:rPr>
          <w:rStyle w:val="matn1"/>
          <w:color w:val="auto"/>
          <w:sz w:val="30"/>
          <w:szCs w:val="30"/>
        </w:rPr>
        <w:t>er Gesandte Allahs, Allah segne ihn und gebe ihm Frieden, sagte</w:t>
      </w:r>
      <w:r w:rsidRPr="00B07619">
        <w:rPr>
          <w:rStyle w:val="matn1"/>
          <w:b/>
          <w:bCs/>
          <w:color w:val="auto"/>
          <w:sz w:val="30"/>
          <w:szCs w:val="30"/>
        </w:rPr>
        <w:t xml:space="preserve">: „Wer ein Gebet vergessen hat, soll es  nachholen, sobald er sich daran erinnert; und es gibt keinen Ausgleich (Tilgung) dafür außer es nachzuholen.“ </w:t>
      </w:r>
    </w:p>
    <w:p w14:paraId="4DF5B016" w14:textId="77777777" w:rsidR="00C63B65" w:rsidRPr="00B07619" w:rsidRDefault="00C63B65" w:rsidP="00C63B65">
      <w:pPr>
        <w:spacing w:before="100" w:beforeAutospacing="1" w:after="100" w:afterAutospacing="1"/>
        <w:jc w:val="both"/>
        <w:rPr>
          <w:rStyle w:val="matn1"/>
          <w:color w:val="auto"/>
          <w:sz w:val="30"/>
          <w:szCs w:val="30"/>
          <w:rtl/>
        </w:rPr>
      </w:pPr>
      <w:r w:rsidRPr="00B07619">
        <w:rPr>
          <w:rStyle w:val="matn1"/>
          <w:color w:val="auto"/>
          <w:sz w:val="30"/>
          <w:szCs w:val="30"/>
        </w:rPr>
        <w:t xml:space="preserve">Qatada rezitierte folgende Aya: </w:t>
      </w:r>
      <w:r w:rsidRPr="00B07619">
        <w:rPr>
          <w:rStyle w:val="matn1"/>
          <w:b/>
          <w:bCs/>
          <w:color w:val="auto"/>
          <w:sz w:val="30"/>
          <w:szCs w:val="30"/>
        </w:rPr>
        <w:t xml:space="preserve">„Und verrichtet das Gebet zu Meinem Gedenken.“ </w:t>
      </w:r>
      <w:r w:rsidRPr="00B07619">
        <w:rPr>
          <w:rStyle w:val="matn1"/>
          <w:color w:val="auto"/>
          <w:sz w:val="30"/>
          <w:szCs w:val="30"/>
        </w:rPr>
        <w:t>(Taha 20:14)</w:t>
      </w:r>
    </w:p>
    <w:p w14:paraId="657121F8" w14:textId="77777777" w:rsidR="00C63B65" w:rsidRPr="00B07619" w:rsidRDefault="00C63B65" w:rsidP="00DA7985">
      <w:pPr>
        <w:spacing w:before="100" w:beforeAutospacing="1" w:after="100" w:afterAutospacing="1"/>
        <w:jc w:val="both"/>
        <w:rPr>
          <w:rStyle w:val="matn1"/>
          <w:color w:val="auto"/>
          <w:sz w:val="30"/>
          <w:szCs w:val="30"/>
        </w:rPr>
      </w:pPr>
      <w:r w:rsidRPr="00B07619">
        <w:rPr>
          <w:rStyle w:val="matn1"/>
          <w:color w:val="auto"/>
          <w:sz w:val="30"/>
          <w:szCs w:val="30"/>
        </w:rPr>
        <w:t>Buchari 597</w:t>
      </w:r>
      <w:r w:rsidR="00DA7985" w:rsidRPr="00B07619">
        <w:rPr>
          <w:rStyle w:val="matn1"/>
          <w:color w:val="auto"/>
          <w:sz w:val="30"/>
          <w:szCs w:val="30"/>
        </w:rPr>
        <w:t>;</w:t>
      </w:r>
      <w:r w:rsidRPr="00B07619">
        <w:rPr>
          <w:rStyle w:val="matn1"/>
          <w:color w:val="auto"/>
          <w:sz w:val="30"/>
          <w:szCs w:val="30"/>
        </w:rPr>
        <w:t xml:space="preserve"> Muslim 684</w:t>
      </w:r>
    </w:p>
    <w:p w14:paraId="4031091A" w14:textId="77777777" w:rsidR="00C63B65" w:rsidRPr="00B07619" w:rsidRDefault="00C63B65" w:rsidP="00C63B65">
      <w:pPr>
        <w:spacing w:before="100" w:beforeAutospacing="1" w:after="100" w:afterAutospacing="1"/>
        <w:jc w:val="both"/>
        <w:rPr>
          <w:rStyle w:val="matn1"/>
          <w:color w:val="auto"/>
          <w:sz w:val="32"/>
          <w:szCs w:val="32"/>
        </w:rPr>
      </w:pPr>
      <w:r w:rsidRPr="00B07619">
        <w:rPr>
          <w:rStyle w:val="matn1"/>
          <w:color w:val="auto"/>
          <w:sz w:val="32"/>
          <w:szCs w:val="32"/>
        </w:rPr>
        <w:lastRenderedPageBreak/>
        <w:t>Die Aussage des Gesandten Allahs, Allah segne ihn und gebe ihm Frieden</w:t>
      </w:r>
      <w:r w:rsidRPr="00B07619">
        <w:rPr>
          <w:rStyle w:val="matn1"/>
          <w:b/>
          <w:bCs/>
          <w:color w:val="auto"/>
          <w:sz w:val="32"/>
          <w:szCs w:val="32"/>
        </w:rPr>
        <w:t xml:space="preserve">: „Wer ein Gebet vergessen hat, soll es nachholen, sobald er sich daran erinnert; und es gibt keinen Ausgleich dafür außer es nachzuholen*“, sagt aus, </w:t>
      </w:r>
      <w:r w:rsidRPr="00B07619">
        <w:rPr>
          <w:rStyle w:val="matn1"/>
          <w:color w:val="auto"/>
          <w:sz w:val="32"/>
          <w:szCs w:val="32"/>
        </w:rPr>
        <w:t xml:space="preserve">dass es nichts gibt, was ein versäumtes Gebet wieder gut macht, außer ein gleiches Gebet; und daneben gibt es keine weitere Verpflichtung mehr. </w:t>
      </w:r>
    </w:p>
    <w:p w14:paraId="3436F467" w14:textId="77777777" w:rsidR="00DA7985" w:rsidRPr="00B07619" w:rsidRDefault="00DA7985" w:rsidP="00C63B65">
      <w:pPr>
        <w:spacing w:before="100" w:beforeAutospacing="1" w:after="100" w:afterAutospacing="1"/>
        <w:jc w:val="both"/>
        <w:rPr>
          <w:rStyle w:val="matn1"/>
          <w:color w:val="auto"/>
          <w:sz w:val="30"/>
          <w:szCs w:val="30"/>
        </w:rPr>
      </w:pPr>
    </w:p>
    <w:p w14:paraId="3B4AD19C"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Style w:val="matn1"/>
          <w:color w:val="auto"/>
          <w:sz w:val="30"/>
          <w:szCs w:val="30"/>
        </w:rPr>
        <w:t>*</w:t>
      </w:r>
      <w:r w:rsidRPr="00B07619">
        <w:rPr>
          <w:rFonts w:ascii="Arabic Typesetting" w:hAnsi="Arabic Typesetting" w:cs="Arabic Typesetting"/>
          <w:sz w:val="30"/>
          <w:szCs w:val="30"/>
        </w:rPr>
        <w:t xml:space="preserve"> ein versäumtes Gebet wird durch sein Nachholen wieder gut gemacht</w:t>
      </w:r>
    </w:p>
    <w:p w14:paraId="40581E5F" w14:textId="77777777" w:rsidR="00DA7985" w:rsidRPr="00B07619" w:rsidRDefault="00DA7985" w:rsidP="00C63B65">
      <w:pPr>
        <w:spacing w:before="100" w:beforeAutospacing="1" w:after="100" w:afterAutospacing="1"/>
        <w:jc w:val="both"/>
        <w:rPr>
          <w:rStyle w:val="matn1"/>
          <w:color w:val="auto"/>
          <w:sz w:val="30"/>
          <w:szCs w:val="30"/>
        </w:rPr>
      </w:pPr>
    </w:p>
    <w:p w14:paraId="0F91EE0B"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684 (...)</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وَحَدَّثَنَاهُ يَحْيَى بْنُ يَحْيَى، وَسَعِيدُ بْنُ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مَنْصُورٍ، وَقُتَيْبَةُ بْنُ سَعِيدٍ، جَمِيعًا عَنْ أَبِي عَوَانَةَ، عَنْ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قَتَادَةَ، عَنْ أَنَسٍ، عَنِ النَّبِيِّ صلى الله عليه وسلم وَلَمْ يَذْكُرْ ‏"</w:t>
      </w:r>
      <w:r w:rsidRPr="00B07619">
        <w:rPr>
          <w:rFonts w:ascii="Arabic Typesetting" w:hAnsi="Arabic Typesetting" w:cs="Arabic Typesetting"/>
          <w:b/>
          <w:bCs/>
          <w:sz w:val="30"/>
          <w:szCs w:val="30"/>
          <w:rtl/>
        </w:rPr>
        <w:t>لاَ كَفَّارَةَ لَهَا إِلاَّ ذَلِكَ</w:t>
      </w:r>
      <w:r w:rsidRPr="00B07619">
        <w:rPr>
          <w:rFonts w:ascii="Arabic Typesetting" w:hAnsi="Arabic Typesetting" w:cs="Arabic Typesetting"/>
          <w:sz w:val="30"/>
          <w:szCs w:val="30"/>
          <w:rtl/>
        </w:rPr>
        <w:t xml:space="preserve"> ‏"‏</w:t>
      </w:r>
    </w:p>
    <w:p w14:paraId="6C65D311"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مسلم 684 (...)، ترمذي 178، نسائي 612، ابن ماجه 696</w:t>
      </w:r>
    </w:p>
    <w:p w14:paraId="195F206D" w14:textId="77777777" w:rsidR="00C63B65" w:rsidRPr="00B07619" w:rsidRDefault="00C63B65" w:rsidP="00C63B65">
      <w:pPr>
        <w:spacing w:before="100" w:beforeAutospacing="1" w:after="100" w:afterAutospacing="1"/>
        <w:jc w:val="both"/>
        <w:rPr>
          <w:rStyle w:val="matn1"/>
          <w:b/>
          <w:bCs/>
          <w:color w:val="auto"/>
          <w:sz w:val="32"/>
          <w:szCs w:val="32"/>
        </w:rPr>
      </w:pPr>
      <w:r w:rsidRPr="00B07619">
        <w:rPr>
          <w:rFonts w:ascii="Arabic Typesetting" w:hAnsi="Arabic Typesetting" w:cs="Arabic Typesetting"/>
          <w:sz w:val="32"/>
          <w:szCs w:val="32"/>
        </w:rPr>
        <w:t>684. (…) Qatada überliefert von Anas Bin Malik, dass d</w:t>
      </w:r>
      <w:r w:rsidRPr="00B07619">
        <w:rPr>
          <w:rStyle w:val="matn1"/>
          <w:color w:val="auto"/>
          <w:sz w:val="32"/>
          <w:szCs w:val="32"/>
        </w:rPr>
        <w:t>er Gesandte Allahs, Allah segne ihn und gebe ihm Frieden, sagte</w:t>
      </w:r>
      <w:r w:rsidRPr="00B07619">
        <w:rPr>
          <w:rStyle w:val="matn1"/>
          <w:b/>
          <w:bCs/>
          <w:color w:val="auto"/>
          <w:sz w:val="32"/>
          <w:szCs w:val="32"/>
        </w:rPr>
        <w:t xml:space="preserve">: „Wer ein Gebet vergessen hat, </w:t>
      </w:r>
      <w:r w:rsidRPr="00B07619">
        <w:rPr>
          <w:rStyle w:val="matn1"/>
          <w:b/>
          <w:bCs/>
          <w:color w:val="auto"/>
          <w:sz w:val="32"/>
          <w:szCs w:val="32"/>
        </w:rPr>
        <w:lastRenderedPageBreak/>
        <w:t>soll es nachholen, sobald er sich daran erinnert.“ Er</w:t>
      </w:r>
      <w:r w:rsidRPr="00B07619">
        <w:rPr>
          <w:rStyle w:val="matn1"/>
          <w:color w:val="auto"/>
          <w:sz w:val="32"/>
          <w:szCs w:val="32"/>
        </w:rPr>
        <w:t xml:space="preserve"> erwähnte jedoch nicht:</w:t>
      </w:r>
      <w:r w:rsidRPr="00B07619">
        <w:rPr>
          <w:rStyle w:val="matn1"/>
          <w:b/>
          <w:bCs/>
          <w:color w:val="auto"/>
          <w:sz w:val="32"/>
          <w:szCs w:val="32"/>
        </w:rPr>
        <w:t xml:space="preserve"> „Es gibt keinen weiteren Ausgleich dafür außer es nachzuholen.“ </w:t>
      </w:r>
    </w:p>
    <w:p w14:paraId="716BA2C7"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Muslim 684 (…); Tirmidhi 178; Nasai 612; Ibn Madscha 696 </w:t>
      </w:r>
    </w:p>
    <w:p w14:paraId="49509A70" w14:textId="77777777" w:rsidR="00DA7985" w:rsidRPr="00B07619" w:rsidRDefault="00DA7985" w:rsidP="00C63B65">
      <w:pPr>
        <w:spacing w:before="100" w:beforeAutospacing="1" w:after="100" w:afterAutospacing="1"/>
        <w:jc w:val="both"/>
        <w:rPr>
          <w:rFonts w:ascii="Arabic Typesetting" w:hAnsi="Arabic Typesetting" w:cs="Arabic Typesetting"/>
          <w:sz w:val="30"/>
          <w:szCs w:val="30"/>
        </w:rPr>
      </w:pPr>
    </w:p>
    <w:p w14:paraId="34419521"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684 (...)</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وَحَدَّثَنَا مُحَمَّدُ بْنُ الْمُثَنَّى، حَدَّثَنَا عَبْدُ</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الأَعْلَى، حَدَّثَنَا سَعِيدٌ، عَنْ قَتَادَةَ، عَنْ أَنَسِ بْنِ مَالِكٍ، قَالَ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قَالَ نَبِيُّ اللَّهِ صلى الله عليه وسلم ‏"‏</w:t>
      </w:r>
      <w:r w:rsidRPr="00B07619">
        <w:rPr>
          <w:rFonts w:ascii="Arabic Typesetting" w:hAnsi="Arabic Typesetting" w:cs="Arabic Typesetting"/>
          <w:b/>
          <w:bCs/>
          <w:sz w:val="30"/>
          <w:szCs w:val="30"/>
          <w:rtl/>
        </w:rPr>
        <w:t>مَنْ نَسِيَ صَلاَةً أَوْ نَامَ</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عَنْهَا فَكَفَّارَتُهَا أَنْ يُصَلِّيَهَا إِذَا ذَكَرَهَا</w:t>
      </w:r>
      <w:r w:rsidRPr="00B07619">
        <w:rPr>
          <w:rFonts w:ascii="Arabic Typesetting" w:hAnsi="Arabic Typesetting" w:cs="Arabic Typesetting"/>
          <w:sz w:val="30"/>
          <w:szCs w:val="30"/>
          <w:rtl/>
        </w:rPr>
        <w:t xml:space="preserve"> ‏"‏ ‏.‏</w:t>
      </w:r>
      <w:r w:rsidRPr="00B07619">
        <w:rPr>
          <w:rFonts w:ascii="Arabic Typesetting" w:hAnsi="Arabic Typesetting" w:cs="Arabic Typesetting"/>
          <w:sz w:val="30"/>
          <w:szCs w:val="30"/>
        </w:rPr>
        <w:t xml:space="preserve"> </w:t>
      </w:r>
    </w:p>
    <w:p w14:paraId="5302CFAE" w14:textId="77777777" w:rsidR="00C63B65" w:rsidRPr="00B07619" w:rsidRDefault="00C63B65" w:rsidP="00C63B65">
      <w:pPr>
        <w:spacing w:before="100" w:beforeAutospacing="1" w:after="100" w:afterAutospacing="1"/>
        <w:jc w:val="both"/>
        <w:rPr>
          <w:rStyle w:val="matn1"/>
          <w:b/>
          <w:bCs/>
          <w:color w:val="auto"/>
          <w:sz w:val="30"/>
          <w:szCs w:val="30"/>
        </w:rPr>
      </w:pPr>
      <w:r w:rsidRPr="00B07619">
        <w:rPr>
          <w:rStyle w:val="matn1"/>
          <w:b/>
          <w:bCs/>
          <w:color w:val="auto"/>
          <w:sz w:val="30"/>
          <w:szCs w:val="30"/>
        </w:rPr>
        <w:t>684 (…)</w:t>
      </w:r>
      <w:r w:rsidRPr="00B07619">
        <w:rPr>
          <w:rFonts w:ascii="Arabic Typesetting" w:hAnsi="Arabic Typesetting" w:cs="Arabic Typesetting"/>
          <w:sz w:val="30"/>
          <w:szCs w:val="30"/>
        </w:rPr>
        <w:t>Qatada überliefert von Anas Bin Malik, dass d</w:t>
      </w:r>
      <w:r w:rsidRPr="00B07619">
        <w:rPr>
          <w:rStyle w:val="matn1"/>
          <w:color w:val="auto"/>
          <w:sz w:val="30"/>
          <w:szCs w:val="30"/>
        </w:rPr>
        <w:t>er Gesandte Allahs, Allah segne ihn und gebe ihm Frieden, sagte</w:t>
      </w:r>
      <w:r w:rsidRPr="00B07619">
        <w:rPr>
          <w:rStyle w:val="matn1"/>
          <w:b/>
          <w:bCs/>
          <w:color w:val="auto"/>
          <w:sz w:val="30"/>
          <w:szCs w:val="30"/>
        </w:rPr>
        <w:t xml:space="preserve">: „Der Ausgleich für ein Gebet, das man vergessen oder verschlafen hat, ist, es nachzuholen, sobald man sich daran erinnert.“ </w:t>
      </w:r>
    </w:p>
    <w:p w14:paraId="2DE624FF"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684 (...)</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وَحَدَّثَنَا نَصْرُ بْنُ عَلِيٍّ الْجَهْضَمِيُّ،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حَدَّثَنِي أَبِي، حَدَّثَنَا الْمُثَنَّى، عَنْ قَتَادَةَ، عَنْ أَنَسِ بْنِ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مَالِكٍ، قَالَ قَالَ رَسُولُ اللَّهِ صلى الله عليه وسلم ‏"‏</w:t>
      </w:r>
      <w:r w:rsidRPr="00B07619">
        <w:rPr>
          <w:rFonts w:ascii="Arabic Typesetting" w:hAnsi="Arabic Typesetting" w:cs="Arabic Typesetting"/>
          <w:b/>
          <w:bCs/>
          <w:sz w:val="30"/>
          <w:szCs w:val="30"/>
          <w:rtl/>
        </w:rPr>
        <w:t xml:space="preserve"> إِذَا رَقَدَ</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أَحَدُكُمْ عَنِ الصَّلاَةِ أَوْ غَفَلَ عَنْهَا فَلْيُصَلِّهَا إِذَا ذَكَرَهَا</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 xml:space="preserve">فَإِنَّ اللَّهَ يَقُولُ أَقِمِ الصَّلاَةَ لِذِكْرِي </w:t>
      </w:r>
      <w:r w:rsidRPr="00B07619">
        <w:rPr>
          <w:rFonts w:ascii="Arabic Typesetting" w:hAnsi="Arabic Typesetting" w:cs="Arabic Typesetting"/>
          <w:sz w:val="30"/>
          <w:szCs w:val="30"/>
          <w:rtl/>
        </w:rPr>
        <w:t>‏"‏ ‏</w:t>
      </w:r>
      <w:r w:rsidRPr="00B07619">
        <w:rPr>
          <w:rFonts w:ascii="Arabic Typesetting" w:hAnsi="Arabic Typesetting" w:cs="Arabic Typesetting"/>
          <w:sz w:val="30"/>
          <w:szCs w:val="30"/>
        </w:rPr>
        <w:t>.</w:t>
      </w:r>
    </w:p>
    <w:p w14:paraId="71261BDB" w14:textId="77777777" w:rsidR="00C63B65" w:rsidRPr="00B07619" w:rsidRDefault="00C63B65" w:rsidP="00DA798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lastRenderedPageBreak/>
        <w:t>684. (…) Qatada überliefert von Anas Bin Malik, dass d</w:t>
      </w:r>
      <w:r w:rsidRPr="00B07619">
        <w:rPr>
          <w:rStyle w:val="matn1"/>
          <w:color w:val="auto"/>
          <w:sz w:val="30"/>
          <w:szCs w:val="30"/>
        </w:rPr>
        <w:t>er Gesandte Allahs, Allah segne ihn und gebe ihm Frieden, sagte</w:t>
      </w:r>
      <w:r w:rsidRPr="00B07619">
        <w:rPr>
          <w:rStyle w:val="matn1"/>
          <w:b/>
          <w:bCs/>
          <w:color w:val="auto"/>
          <w:sz w:val="30"/>
          <w:szCs w:val="30"/>
        </w:rPr>
        <w:t xml:space="preserve">: „Wenn jemand von euch verschlafen hat oder sein Gebet vergessen hat, soll es nachholen, sobald er sich daran erinnert. Denn Allah sagt: </w:t>
      </w:r>
      <w:r w:rsidRPr="00B07619">
        <w:rPr>
          <w:rStyle w:val="matn1"/>
          <w:b/>
          <w:bCs/>
          <w:i/>
          <w:iCs/>
          <w:color w:val="auto"/>
          <w:sz w:val="30"/>
          <w:szCs w:val="30"/>
        </w:rPr>
        <w:t>„Und verrichtet das Gebet zu Meinem Gedenken.“</w:t>
      </w:r>
      <w:r w:rsidRPr="00B07619">
        <w:rPr>
          <w:rStyle w:val="matn1"/>
          <w:b/>
          <w:bCs/>
          <w:color w:val="auto"/>
          <w:sz w:val="30"/>
          <w:szCs w:val="30"/>
        </w:rPr>
        <w:t xml:space="preserve"> </w:t>
      </w:r>
      <w:r w:rsidRPr="00B07619">
        <w:rPr>
          <w:rStyle w:val="matn1"/>
          <w:color w:val="auto"/>
          <w:sz w:val="30"/>
          <w:szCs w:val="30"/>
        </w:rPr>
        <w:t>(Taha 20:14)</w:t>
      </w:r>
    </w:p>
    <w:p w14:paraId="5E079CDD" w14:textId="77777777" w:rsidR="00DA7985" w:rsidRPr="00B07619" w:rsidRDefault="00DA7985" w:rsidP="00C63B65">
      <w:pPr>
        <w:bidi/>
        <w:jc w:val="center"/>
        <w:rPr>
          <w:rFonts w:ascii="Arabic Typesetting" w:hAnsi="Arabic Typesetting" w:cs="Arabic Typesetting"/>
          <w:sz w:val="30"/>
          <w:szCs w:val="30"/>
          <w:lang w:bidi="ar-AE"/>
        </w:rPr>
      </w:pPr>
      <w:r w:rsidRPr="00B07619">
        <w:rPr>
          <w:rFonts w:ascii="Arabic Typesetting" w:hAnsi="Arabic Typesetting" w:cs="Arabic Typesetting"/>
          <w:sz w:val="30"/>
          <w:szCs w:val="30"/>
          <w:rtl/>
          <w:lang w:bidi="ar-AE"/>
        </w:rPr>
        <w:br w:type="column"/>
      </w:r>
    </w:p>
    <w:p w14:paraId="6519B14F" w14:textId="77777777" w:rsidR="00DA7985" w:rsidRPr="00B07619" w:rsidRDefault="00DA7985" w:rsidP="00DA7985">
      <w:pPr>
        <w:bidi/>
        <w:jc w:val="center"/>
        <w:rPr>
          <w:rFonts w:ascii="Arabic Typesetting" w:hAnsi="Arabic Typesetting" w:cs="Arabic Typesetting"/>
          <w:sz w:val="30"/>
          <w:szCs w:val="30"/>
          <w:lang w:bidi="ar-AE"/>
        </w:rPr>
      </w:pPr>
    </w:p>
    <w:p w14:paraId="25B41A8A" w14:textId="77777777" w:rsidR="00DA7985" w:rsidRPr="00B07619" w:rsidRDefault="00DA7985" w:rsidP="00DA7985">
      <w:pPr>
        <w:bidi/>
        <w:jc w:val="center"/>
        <w:rPr>
          <w:rFonts w:ascii="Arabic Typesetting" w:hAnsi="Arabic Typesetting" w:cs="Arabic Typesetting"/>
          <w:sz w:val="30"/>
          <w:szCs w:val="30"/>
          <w:lang w:bidi="ar-AE"/>
        </w:rPr>
      </w:pPr>
      <w:r w:rsidRPr="00B07619">
        <w:rPr>
          <w:rFonts w:ascii="Arabic Typesetting" w:hAnsi="Arabic Typesetting" w:cs="Arabic Typesetting"/>
          <w:sz w:val="30"/>
          <w:szCs w:val="30"/>
          <w:rtl/>
          <w:lang w:bidi="ar-AE"/>
        </w:rPr>
        <w:br w:type="column"/>
      </w:r>
    </w:p>
    <w:p w14:paraId="096AD6C2" w14:textId="77777777" w:rsidR="00DA7985" w:rsidRPr="00B07619" w:rsidRDefault="00DA7985" w:rsidP="00DA7985">
      <w:pPr>
        <w:bidi/>
        <w:jc w:val="center"/>
        <w:rPr>
          <w:rFonts w:ascii="Arabic Typesetting" w:hAnsi="Arabic Typesetting" w:cs="Arabic Typesetting"/>
          <w:sz w:val="30"/>
          <w:szCs w:val="30"/>
          <w:lang w:bidi="ar-AE"/>
        </w:rPr>
      </w:pPr>
    </w:p>
    <w:p w14:paraId="62BD93E9" w14:textId="77777777" w:rsidR="00DA7985" w:rsidRPr="00B07619" w:rsidRDefault="00DA7985" w:rsidP="00DA7985">
      <w:pPr>
        <w:bidi/>
        <w:jc w:val="center"/>
        <w:rPr>
          <w:rFonts w:ascii="Arabic Typesetting" w:hAnsi="Arabic Typesetting" w:cs="Arabic Typesetting"/>
          <w:b/>
          <w:bCs/>
          <w:sz w:val="96"/>
          <w:szCs w:val="96"/>
          <w:rtl/>
        </w:rPr>
      </w:pPr>
      <w:r w:rsidRPr="00B07619">
        <w:rPr>
          <w:rFonts w:ascii="Arabic Typesetting" w:hAnsi="Arabic Typesetting" w:cs="Arabic Typesetting"/>
          <w:b/>
          <w:bCs/>
          <w:sz w:val="96"/>
          <w:szCs w:val="96"/>
          <w:rtl/>
        </w:rPr>
        <w:t>6</w:t>
      </w:r>
      <w:r w:rsidRPr="00B07619">
        <w:rPr>
          <w:rFonts w:ascii="Arabic Typesetting" w:hAnsi="Arabic Typesetting" w:cs="Arabic Typesetting"/>
          <w:b/>
          <w:bCs/>
          <w:sz w:val="96"/>
          <w:szCs w:val="96"/>
        </w:rPr>
        <w:t xml:space="preserve"> - </w:t>
      </w:r>
      <w:r w:rsidRPr="00B07619">
        <w:rPr>
          <w:rFonts w:ascii="Arabic Typesetting" w:hAnsi="Arabic Typesetting" w:cs="Arabic Typesetting"/>
          <w:b/>
          <w:bCs/>
          <w:sz w:val="96"/>
          <w:szCs w:val="96"/>
          <w:rtl/>
        </w:rPr>
        <w:t>كتاب صلاة المسافرين وقصرها</w:t>
      </w:r>
    </w:p>
    <w:p w14:paraId="1DE03DC5" w14:textId="77777777" w:rsidR="00DA7985" w:rsidRPr="00B07619" w:rsidRDefault="00DA7985" w:rsidP="00DA7985">
      <w:pPr>
        <w:spacing w:before="100" w:beforeAutospacing="1" w:after="100" w:afterAutospacing="1"/>
        <w:jc w:val="center"/>
        <w:rPr>
          <w:rFonts w:ascii="Arabic Typesetting" w:hAnsi="Arabic Typesetting" w:cs="Arabic Typesetting"/>
          <w:b/>
          <w:bCs/>
          <w:sz w:val="96"/>
          <w:szCs w:val="96"/>
        </w:rPr>
      </w:pPr>
      <w:r w:rsidRPr="00B07619">
        <w:rPr>
          <w:rFonts w:ascii="Arabic Typesetting" w:hAnsi="Arabic Typesetting" w:cs="Arabic Typesetting"/>
          <w:b/>
          <w:bCs/>
          <w:sz w:val="96"/>
          <w:szCs w:val="96"/>
        </w:rPr>
        <w:t>Das Buch über das Gebet des Reisenden und seine Kürzung</w:t>
      </w:r>
    </w:p>
    <w:p w14:paraId="3EAE662A" w14:textId="77777777" w:rsidR="00DA7985" w:rsidRPr="00B07619" w:rsidRDefault="00CB06D0" w:rsidP="00DA7985">
      <w:pPr>
        <w:bidi/>
        <w:jc w:val="center"/>
        <w:rPr>
          <w:rFonts w:ascii="Arabic Typesetting" w:hAnsi="Arabic Typesetting" w:cs="Arabic Typesetting"/>
          <w:sz w:val="30"/>
          <w:szCs w:val="30"/>
          <w:lang w:bidi="ar-AE"/>
        </w:rPr>
      </w:pPr>
      <w:r w:rsidRPr="00B07619">
        <w:rPr>
          <w:rFonts w:ascii="Arabic Typesetting" w:hAnsi="Arabic Typesetting" w:cs="Arabic Typesetting"/>
          <w:sz w:val="30"/>
          <w:szCs w:val="30"/>
          <w:rtl/>
          <w:lang w:bidi="ar-AE"/>
        </w:rPr>
        <w:br w:type="column"/>
      </w:r>
    </w:p>
    <w:p w14:paraId="43922A8E" w14:textId="77777777" w:rsidR="00C63B65" w:rsidRPr="00B07619" w:rsidRDefault="00C63B65" w:rsidP="00DA7985">
      <w:pPr>
        <w:bidi/>
        <w:jc w:val="center"/>
        <w:rPr>
          <w:rFonts w:ascii="Arabic Typesetting" w:hAnsi="Arabic Typesetting" w:cs="Arabic Typesetting"/>
          <w:b/>
          <w:bCs/>
          <w:sz w:val="30"/>
          <w:szCs w:val="30"/>
          <w:rtl/>
        </w:rPr>
      </w:pPr>
      <w:r w:rsidRPr="00B07619">
        <w:rPr>
          <w:rFonts w:ascii="Arabic Typesetting" w:hAnsi="Arabic Typesetting" w:cs="Arabic Typesetting"/>
          <w:sz w:val="30"/>
          <w:szCs w:val="30"/>
          <w:rtl/>
          <w:lang w:bidi="ar-AE"/>
        </w:rPr>
        <w:br w:type="column"/>
      </w:r>
      <w:r w:rsidRPr="00B07619">
        <w:rPr>
          <w:rFonts w:ascii="Arabic Typesetting" w:hAnsi="Arabic Typesetting" w:cs="Arabic Typesetting"/>
          <w:b/>
          <w:bCs/>
          <w:sz w:val="30"/>
          <w:szCs w:val="30"/>
          <w:rtl/>
        </w:rPr>
        <w:lastRenderedPageBreak/>
        <w:t>6</w:t>
      </w:r>
      <w:r w:rsidRPr="00B07619">
        <w:rPr>
          <w:rFonts w:ascii="Arabic Typesetting" w:hAnsi="Arabic Typesetting" w:cs="Arabic Typesetting"/>
          <w:b/>
          <w:bCs/>
          <w:sz w:val="30"/>
          <w:szCs w:val="30"/>
        </w:rPr>
        <w:t xml:space="preserve"> - </w:t>
      </w:r>
      <w:r w:rsidRPr="00B07619">
        <w:rPr>
          <w:rFonts w:ascii="Arabic Typesetting" w:hAnsi="Arabic Typesetting" w:cs="Arabic Typesetting"/>
          <w:b/>
          <w:bCs/>
          <w:sz w:val="30"/>
          <w:szCs w:val="30"/>
          <w:rtl/>
        </w:rPr>
        <w:t>كتاب صلاة المسافرين وقصرها</w:t>
      </w:r>
    </w:p>
    <w:p w14:paraId="5977667F" w14:textId="77777777" w:rsidR="00C63B65" w:rsidRPr="00B07619" w:rsidRDefault="00C63B65" w:rsidP="00C63B65">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Das Buch über das Gebet des Reisenden und seine Kürzung</w:t>
      </w:r>
    </w:p>
    <w:p w14:paraId="54A3F8F7" w14:textId="77777777" w:rsidR="00C63B65" w:rsidRPr="00B07619" w:rsidRDefault="00C63B65" w:rsidP="00C63B65">
      <w:pPr>
        <w:bidi/>
        <w:spacing w:before="100" w:beforeAutospacing="1" w:after="100" w:afterAutospacing="1"/>
        <w:jc w:val="center"/>
        <w:rPr>
          <w:rFonts w:ascii="Arabic Typesetting" w:hAnsi="Arabic Typesetting" w:cs="Arabic Typesetting"/>
          <w:b/>
          <w:bCs/>
          <w:sz w:val="30"/>
          <w:szCs w:val="30"/>
          <w:rtl/>
        </w:rPr>
      </w:pPr>
      <w:r w:rsidRPr="00B07619">
        <w:rPr>
          <w:rFonts w:ascii="Arabic Typesetting" w:hAnsi="Arabic Typesetting" w:cs="Arabic Typesetting"/>
          <w:b/>
          <w:bCs/>
          <w:sz w:val="30"/>
          <w:szCs w:val="30"/>
          <w:rtl/>
        </w:rPr>
        <w:t>1</w:t>
      </w:r>
      <w:r w:rsidRPr="00B07619">
        <w:rPr>
          <w:rFonts w:ascii="Arabic Typesetting" w:hAnsi="Arabic Typesetting" w:cs="Arabic Typesetting"/>
          <w:b/>
          <w:bCs/>
          <w:sz w:val="30"/>
          <w:szCs w:val="30"/>
        </w:rPr>
        <w:t xml:space="preserve"> - </w:t>
      </w:r>
      <w:r w:rsidRPr="00B07619">
        <w:rPr>
          <w:rFonts w:ascii="Arabic Typesetting" w:hAnsi="Arabic Typesetting" w:cs="Arabic Typesetting"/>
          <w:b/>
          <w:bCs/>
          <w:sz w:val="30"/>
          <w:szCs w:val="30"/>
          <w:rtl/>
        </w:rPr>
        <w:t>باب صَلاَةِ الْمُسَافِرِينَ وَقَصْرِهَا</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w:t>
      </w:r>
    </w:p>
    <w:p w14:paraId="31930BF9" w14:textId="77777777" w:rsidR="00C63B65" w:rsidRPr="00B07619" w:rsidRDefault="00C63B65" w:rsidP="00C63B65">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Das Gebet des Reisenden und seine Kürzung</w:t>
      </w:r>
    </w:p>
    <w:p w14:paraId="713F2D0A" w14:textId="77777777" w:rsidR="00C63B65" w:rsidRPr="00B07619" w:rsidRDefault="00C63B65" w:rsidP="00C63B65">
      <w:pPr>
        <w:spacing w:before="100" w:beforeAutospacing="1" w:after="100" w:afterAutospacing="1"/>
        <w:jc w:val="center"/>
        <w:rPr>
          <w:rFonts w:ascii="Arabic Typesetting" w:hAnsi="Arabic Typesetting" w:cs="Arabic Typesetting"/>
          <w:sz w:val="30"/>
          <w:szCs w:val="30"/>
        </w:rPr>
      </w:pPr>
    </w:p>
    <w:p w14:paraId="1FAFD3D1"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685</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يَحْيَى بْنُ يَحْيَى، قَالَ قَرَأْتُ عَلَى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مَالِكٍ عَنْ صَالِحِ بْنِ كَيْسَانَ، عَنْ عُرْوَةَ بْنِ الزُّبَيْرِ، عَنْ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عَائِشَةَ، زَوْجِ النَّبِيِّ صلى الله عليه وسلم أَنَّهَا قَالَتْ فُرِضَتِ</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الصَّلاَةُ رَكْعَتَيْنِ رَكْعَتَيْنِ فِي الْحَضَرِ وَالسَّفَرِ فَأُقِرَّتْ</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صَلاَةُ السَّفَرِ وَزِيدَ فِي صَلاَةِ الْحَضَرِ ‏.‏</w:t>
      </w:r>
    </w:p>
    <w:p w14:paraId="375DC414"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350، مسلم 685، أبو داود 1198، نسائي 454</w:t>
      </w:r>
    </w:p>
    <w:p w14:paraId="2338143A"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 xml:space="preserve">قَوْلُهَا: </w:t>
      </w:r>
      <w:bookmarkStart w:id="174" w:name="10195"/>
      <w:r w:rsidRPr="00B07619">
        <w:rPr>
          <w:rFonts w:ascii="Arabic Typesetting" w:hAnsi="Arabic Typesetting" w:cs="Arabic Typesetting"/>
          <w:sz w:val="30"/>
          <w:szCs w:val="30"/>
          <w:rtl/>
        </w:rPr>
        <w:t>"</w:t>
      </w:r>
      <w:r w:rsidRPr="00B07619">
        <w:rPr>
          <w:rStyle w:val="harfbody1"/>
          <w:rFonts w:ascii="Arabic Typesetting" w:hAnsi="Arabic Typesetting" w:cs="Arabic Typesetting"/>
          <w:b/>
          <w:bCs/>
          <w:sz w:val="30"/>
          <w:szCs w:val="30"/>
          <w:rtl/>
        </w:rPr>
        <w:t>فُرِضَتِ الصَّلَاةُ رَكْعَتَيْنِ رَكْعَتَيْنِ فِي الْحَضَرِ وَالسَّفَرِ، فَأُقِرَّتْ صَلَاةُ السَّفَرِ وَزِيدَ فِي صَلَاةِ الْحَضَرِ</w:t>
      </w:r>
      <w:bookmarkEnd w:id="174"/>
      <w:r w:rsidRPr="00B07619">
        <w:rPr>
          <w:rFonts w:ascii="Arabic Typesetting" w:hAnsi="Arabic Typesetting" w:cs="Arabic Typesetting"/>
          <w:sz w:val="30"/>
          <w:szCs w:val="30"/>
          <w:rtl/>
        </w:rPr>
        <w:t xml:space="preserve">." اخْتَلَفَ الْعُلَمَاءُ فِي الْقَصْرِ فِي السَّفَرِ </w:t>
      </w:r>
      <w:r w:rsidRPr="00B07619">
        <w:rPr>
          <w:rFonts w:ascii="Arabic Typesetting" w:hAnsi="Arabic Typesetting" w:cs="Arabic Typesetting"/>
          <w:b/>
          <w:bCs/>
          <w:sz w:val="30"/>
          <w:szCs w:val="30"/>
          <w:rtl/>
        </w:rPr>
        <w:t>- حكمه -</w:t>
      </w:r>
      <w:r w:rsidRPr="00B07619">
        <w:rPr>
          <w:rFonts w:ascii="Arabic Typesetting" w:hAnsi="Arabic Typesetting" w:cs="Arabic Typesetting"/>
          <w:sz w:val="30"/>
          <w:szCs w:val="30"/>
          <w:rtl/>
        </w:rPr>
        <w:t xml:space="preserve">، فَقَالَ الشَّافِعِيُّ وَمَالِكُ بْنُ أَنَسٍ وَأَكْثَرُ الْعُلَمَاءِ: يَجُوزُ الْقَصْرُ وَالْإِتْمَامُ، </w:t>
      </w:r>
      <w:r w:rsidRPr="00B07619">
        <w:rPr>
          <w:rFonts w:ascii="Arabic Typesetting" w:hAnsi="Arabic Typesetting" w:cs="Arabic Typesetting"/>
          <w:b/>
          <w:bCs/>
          <w:sz w:val="30"/>
          <w:szCs w:val="30"/>
          <w:u w:val="single"/>
          <w:rtl/>
        </w:rPr>
        <w:t>وَالْقَصْرُ أَفْضَلُ</w:t>
      </w:r>
      <w:r w:rsidRPr="00B07619">
        <w:rPr>
          <w:rFonts w:ascii="Arabic Typesetting" w:hAnsi="Arabic Typesetting" w:cs="Arabic Typesetting"/>
          <w:sz w:val="30"/>
          <w:szCs w:val="30"/>
          <w:rtl/>
        </w:rPr>
        <w:t xml:space="preserve">. وَلَنَا قَوْلٌ: أَنَّ الْإِتْمَامُ أَفْضَلُ، وَوَجْهُ أَنَّهُمَا سَوَاءٌ، وَالصَّحِيحُ الْمَشْهُورُ </w:t>
      </w:r>
      <w:r w:rsidRPr="00B07619">
        <w:rPr>
          <w:rFonts w:ascii="Arabic Typesetting" w:hAnsi="Arabic Typesetting" w:cs="Arabic Typesetting"/>
          <w:b/>
          <w:bCs/>
          <w:sz w:val="30"/>
          <w:szCs w:val="30"/>
          <w:u w:val="single"/>
          <w:rtl/>
        </w:rPr>
        <w:t>أَنَّ الْقَصْرَ أَفْضَلُ</w:t>
      </w:r>
      <w:r w:rsidRPr="00B07619">
        <w:rPr>
          <w:rFonts w:ascii="Arabic Typesetting" w:hAnsi="Arabic Typesetting" w:cs="Arabic Typesetting"/>
          <w:sz w:val="30"/>
          <w:szCs w:val="30"/>
          <w:rtl/>
        </w:rPr>
        <w:t xml:space="preserve">. وَقَالَ أَبُو حَنِيفَةَ وَكَثِيرُونَ: الْقَصْرُ وَاجِبٌ وَلَا يَجُوزُ الْإِتْمَامُ، وَيَحْتَجُّونَ بِهَذَا الْحَدِيثِ، وَبِأَنَّ أَكْثَرَ فِعْلِ النَّبِيِّ - صَلَّى اللَّهُ عَلَيْهِ وَسَلَّمَ - وَأَصْحَابِهِ كَانَ الْقَصْرُ، وَاحْتَجَّ الشَّافِعِيُّ وَمُوَافِقُوهُ بِالْأَحَادِيثِ الْمَشْهُورَةِ فِي صَحِيحِ مُسْلِمٍ وَغَيْرِهِ أَنَّ الصَّحَابَةَ - رَضِيَ اللَّهُ عَنْهُمْ - كَانُوا يُسَافِرُونَ مَعَ رَسُولِ </w:t>
      </w:r>
      <w:r w:rsidRPr="00B07619">
        <w:rPr>
          <w:rFonts w:ascii="Arabic Typesetting" w:hAnsi="Arabic Typesetting" w:cs="Arabic Typesetting"/>
          <w:sz w:val="30"/>
          <w:szCs w:val="30"/>
          <w:rtl/>
        </w:rPr>
        <w:lastRenderedPageBreak/>
        <w:t xml:space="preserve">اللَّهِ - صَلَّى اللَّهُ عَلَيْهِ وَسَلَّمَ - فَمِنْهُمُ الْقَاصِرُ وَمِنْهُمُ الْمُتِمُّ وَمِنْهُمُ الصَّائِمُ وَمِنْهُمُ الْمُفْطِرُ، لَا يَعِيبُ بَعْضُهُمْ عَلَى بَعْضٍ، وَبِأَنَّ عُثْمَانَ كَانَ يُتِمُّ، وَكَذَلِكَ عَائِشَةُ وَغَيْرُهَا، وَهُوَ ظَاهِرُ قَوْلِ اللَّهِ - عَزَّ وَجَلَّ -: </w:t>
      </w:r>
      <w:bookmarkStart w:id="175" w:name="162"/>
      <w:r w:rsidRPr="00B07619">
        <w:rPr>
          <w:rFonts w:ascii="Arabic Typesetting" w:hAnsi="Arabic Typesetting" w:cs="Arabic Typesetting"/>
          <w:sz w:val="30"/>
          <w:szCs w:val="30"/>
          <w:rtl/>
        </w:rPr>
        <w:t>"</w:t>
      </w:r>
      <w:r w:rsidRPr="00B07619">
        <w:rPr>
          <w:rFonts w:ascii="Arabic Typesetting" w:hAnsi="Arabic Typesetting" w:cs="Arabic Typesetting"/>
          <w:b/>
          <w:bCs/>
          <w:sz w:val="30"/>
          <w:szCs w:val="30"/>
          <w:rtl/>
        </w:rPr>
        <w:t>فَلَيْسَ عَلَيْكُمْ جُنَاحٌ أَنْ تَقْصُرُوا مِنَ الصَّلَاةِ</w:t>
      </w:r>
      <w:bookmarkEnd w:id="175"/>
      <w:r w:rsidRPr="00B07619">
        <w:rPr>
          <w:rFonts w:ascii="Arabic Typesetting" w:hAnsi="Arabic Typesetting" w:cs="Arabic Typesetting"/>
          <w:sz w:val="30"/>
          <w:szCs w:val="30"/>
          <w:rtl/>
        </w:rPr>
        <w:t xml:space="preserve">." وَهَذَا يَقْتَضِي رَفْعُ الْجُنَاحِ وَالْإِبَاحَةِ. وَأَمَّا حَدِيثُ: فُرِضَتِ الصَّلَاةُ رَكْعَتَيْنِ فَمَعْنَاهُ: فُرِضَتْ رَكْعَتَيْنِ لِمَنْ أَرَادَ الِاقْتِصَارَ عَلَيْهِمَا. فَزِيدَ فِي صَلَاةِ الْحَضَرِ رَكْعَتَانِ عَلَى سَبِيلِ التَّحْتِيمِ، وَأُقِرَّتْ صَلَاةُ </w:t>
      </w:r>
      <w:bookmarkStart w:id="176" w:name="____________P318"/>
      <w:bookmarkEnd w:id="176"/>
      <w:r w:rsidRPr="00B07619">
        <w:rPr>
          <w:rFonts w:ascii="Arabic Typesetting" w:hAnsi="Arabic Typesetting" w:cs="Arabic Typesetting"/>
          <w:sz w:val="30"/>
          <w:szCs w:val="30"/>
          <w:rtl/>
        </w:rPr>
        <w:t>السَّفَرِ عَلَى جَوَازِ الِاقْتِصَارِ وَثَبَتَتْ دَلَائِلُ جَوَازِ الْإِتْمَامِ؛ فَوَجَبَ الْمَصِيرُ إِلَيْهَا وَالْجَمْعُ بَيْنَ دَلَائِلِ الشَّرْعِ.</w:t>
      </w:r>
    </w:p>
    <w:p w14:paraId="396CAA32"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p>
    <w:p w14:paraId="18CA11B0" w14:textId="77777777" w:rsidR="00C63B65" w:rsidRPr="00B07619" w:rsidRDefault="00C63B65" w:rsidP="00C63B65">
      <w:pPr>
        <w:spacing w:before="100" w:beforeAutospacing="1" w:after="100" w:afterAutospacing="1"/>
        <w:jc w:val="both"/>
        <w:rPr>
          <w:rStyle w:val="matn1"/>
          <w:color w:val="auto"/>
          <w:sz w:val="30"/>
          <w:szCs w:val="30"/>
          <w:rtl/>
        </w:rPr>
      </w:pPr>
      <w:r w:rsidRPr="00B07619">
        <w:rPr>
          <w:rFonts w:ascii="Arabic Typesetting" w:hAnsi="Arabic Typesetting" w:cs="Arabic Typesetting"/>
          <w:sz w:val="30"/>
          <w:szCs w:val="30"/>
        </w:rPr>
        <w:t xml:space="preserve">685. Urwa Bin Zubair berichtete, dass Aischa, die Gattin des Propheten, </w:t>
      </w:r>
      <w:r w:rsidRPr="00B07619">
        <w:rPr>
          <w:rStyle w:val="matn1"/>
          <w:color w:val="auto"/>
          <w:sz w:val="30"/>
          <w:szCs w:val="30"/>
        </w:rPr>
        <w:t xml:space="preserve">Allah segne ihn und gebe ihm Frieden, </w:t>
      </w:r>
      <w:r w:rsidRPr="00B07619">
        <w:rPr>
          <w:rFonts w:ascii="Arabic Typesetting" w:hAnsi="Arabic Typesetting" w:cs="Arabic Typesetting"/>
          <w:sz w:val="30"/>
          <w:szCs w:val="30"/>
        </w:rPr>
        <w:t xml:space="preserve">sagte: Am Anfang machte Allah das Gebet mit zwei Rakaas zur Pflicht für Ortsansässige und für Reisende. Das Gebet des Reisenden blieb so, das des Ortsansässigen wurde erweitert. </w:t>
      </w:r>
    </w:p>
    <w:p w14:paraId="1B155865" w14:textId="77777777" w:rsidR="00C63B65" w:rsidRPr="00B07619" w:rsidRDefault="00C63B65" w:rsidP="00C63B65">
      <w:pPr>
        <w:spacing w:before="100" w:beforeAutospacing="1" w:after="100" w:afterAutospacing="1"/>
        <w:jc w:val="both"/>
        <w:rPr>
          <w:rStyle w:val="matn1"/>
          <w:color w:val="auto"/>
          <w:sz w:val="30"/>
          <w:szCs w:val="30"/>
        </w:rPr>
      </w:pPr>
      <w:r w:rsidRPr="00B07619">
        <w:rPr>
          <w:rStyle w:val="matn1"/>
          <w:color w:val="auto"/>
          <w:sz w:val="30"/>
          <w:szCs w:val="30"/>
        </w:rPr>
        <w:t>Buchari 350; Muslim 685; Abu Daud 1198; Nasai 454</w:t>
      </w:r>
    </w:p>
    <w:p w14:paraId="1CECCACC" w14:textId="77777777" w:rsidR="00CB06D0" w:rsidRPr="00B07619" w:rsidRDefault="00CB06D0" w:rsidP="00CB06D0">
      <w:pPr>
        <w:spacing w:before="100" w:beforeAutospacing="1" w:after="100" w:afterAutospacing="1"/>
        <w:jc w:val="both"/>
        <w:rPr>
          <w:rStyle w:val="matn1"/>
          <w:b/>
          <w:bCs/>
          <w:color w:val="auto"/>
          <w:sz w:val="30"/>
          <w:szCs w:val="30"/>
          <w:u w:val="single"/>
        </w:rPr>
      </w:pPr>
      <w:r w:rsidRPr="00B07619">
        <w:rPr>
          <w:rStyle w:val="matn1"/>
          <w:color w:val="auto"/>
          <w:sz w:val="30"/>
          <w:szCs w:val="30"/>
        </w:rPr>
        <w:br w:type="column"/>
      </w:r>
      <w:r w:rsidRPr="00B07619">
        <w:rPr>
          <w:rStyle w:val="matn1"/>
          <w:b/>
          <w:bCs/>
          <w:color w:val="auto"/>
          <w:sz w:val="30"/>
          <w:szCs w:val="30"/>
          <w:u w:val="single"/>
        </w:rPr>
        <w:lastRenderedPageBreak/>
        <w:t>An-Nawawis Erläuterung:</w:t>
      </w:r>
    </w:p>
    <w:p w14:paraId="432CBF1D" w14:textId="77777777" w:rsidR="00C63B65" w:rsidRPr="00B07619" w:rsidRDefault="00C63B65" w:rsidP="00C63B65">
      <w:pPr>
        <w:pStyle w:val="Default"/>
        <w:jc w:val="both"/>
        <w:rPr>
          <w:rFonts w:ascii="Arabic Typesetting" w:hAnsi="Arabic Typesetting" w:cs="Arabic Typesetting"/>
          <w:color w:val="auto"/>
          <w:sz w:val="30"/>
          <w:szCs w:val="30"/>
        </w:rPr>
      </w:pPr>
      <w:r w:rsidRPr="00B07619">
        <w:rPr>
          <w:rFonts w:ascii="Arabic Typesetting" w:hAnsi="Arabic Typesetting" w:cs="Arabic Typesetting"/>
          <w:color w:val="auto"/>
          <w:sz w:val="30"/>
          <w:szCs w:val="30"/>
        </w:rPr>
        <w:t>Was die Aussage Aischas</w:t>
      </w:r>
      <w:r w:rsidR="00CB06D0" w:rsidRPr="00B07619">
        <w:rPr>
          <w:rFonts w:ascii="Arabic Typesetting" w:hAnsi="Arabic Typesetting" w:cs="Arabic Typesetting"/>
          <w:color w:val="auto"/>
          <w:sz w:val="30"/>
          <w:szCs w:val="30"/>
        </w:rPr>
        <w:t xml:space="preserve">, </w:t>
      </w:r>
      <w:r w:rsidR="00CB06D0" w:rsidRPr="00B07619">
        <w:rPr>
          <w:rFonts w:ascii="Arabic Typesetting" w:hAnsi="Arabic Typesetting" w:cs="Arabic Typesetting"/>
          <w:i/>
          <w:iCs/>
          <w:color w:val="auto"/>
          <w:sz w:val="30"/>
          <w:szCs w:val="30"/>
        </w:rPr>
        <w:t>radiyallahu anha,</w:t>
      </w:r>
      <w:r w:rsidRPr="00B07619">
        <w:rPr>
          <w:rFonts w:ascii="Arabic Typesetting" w:hAnsi="Arabic Typesetting" w:cs="Arabic Typesetting"/>
          <w:color w:val="auto"/>
          <w:sz w:val="30"/>
          <w:szCs w:val="30"/>
        </w:rPr>
        <w:t xml:space="preserve"> betrifft, gibt es eine Meinungsverschiedenheit unter den Gelehrten darüber, ob es vorzuziehen ist, das Gebet auf einer Reise abzukürzen oder es besser vollständig zu verrichten. Schafii, Malik Bin Anas und die Mehrheit der Ulama sind der Ansicht, dass sowohl das Verkürzen als auch das Vervollständigen erlaubt ist, während das Verkürzen besser ist. Es gibt jedoch auch Aussagen, dass das Vervollständigen besser sei und eine weitere Ansicht, dass beide Varianten gleich gut sind. Die bekannte und korrekte Ansicht ist jedoch, dass das Verkürzen vorzuziehen ist.</w:t>
      </w:r>
    </w:p>
    <w:p w14:paraId="26AC8E8F" w14:textId="77777777" w:rsidR="00C63B65" w:rsidRPr="00B07619" w:rsidRDefault="00C63B65" w:rsidP="00C63B65">
      <w:pPr>
        <w:pStyle w:val="Default"/>
        <w:jc w:val="both"/>
        <w:rPr>
          <w:rStyle w:val="matn1"/>
          <w:color w:val="auto"/>
          <w:sz w:val="30"/>
          <w:szCs w:val="30"/>
        </w:rPr>
      </w:pPr>
      <w:r w:rsidRPr="00B07619">
        <w:rPr>
          <w:rFonts w:ascii="Arabic Typesetting" w:hAnsi="Arabic Typesetting" w:cs="Arabic Typesetting"/>
          <w:color w:val="auto"/>
          <w:sz w:val="30"/>
          <w:szCs w:val="30"/>
        </w:rPr>
        <w:t xml:space="preserve">Abu Hanifa, radiyallahu anhu, und viele andere Gelehrte sind der Meinung, dass das Verkürzen Pflicht und das Vervollständigen nicht erlaubt ist. Dabei beziehen sie sich auf diesen Hadith und die Praxis des Propheten, </w:t>
      </w:r>
      <w:r w:rsidRPr="00B07619">
        <w:rPr>
          <w:rStyle w:val="matn1"/>
          <w:color w:val="auto"/>
          <w:sz w:val="30"/>
          <w:szCs w:val="30"/>
        </w:rPr>
        <w:t xml:space="preserve">Allah segne ihn und gebe ihm Frieden, sowie seiner Gefährten, dessen Praxis die Verkürzung des Gebets war. </w:t>
      </w:r>
    </w:p>
    <w:p w14:paraId="44E5C151" w14:textId="77777777" w:rsidR="00CB06D0" w:rsidRPr="00B07619" w:rsidRDefault="00C63B65" w:rsidP="00C63B65">
      <w:pPr>
        <w:pStyle w:val="Default"/>
        <w:jc w:val="both"/>
        <w:rPr>
          <w:rStyle w:val="matn1"/>
          <w:color w:val="auto"/>
          <w:sz w:val="30"/>
          <w:szCs w:val="30"/>
        </w:rPr>
      </w:pPr>
      <w:r w:rsidRPr="00B07619">
        <w:rPr>
          <w:rStyle w:val="matn1"/>
          <w:color w:val="auto"/>
          <w:sz w:val="30"/>
          <w:szCs w:val="30"/>
        </w:rPr>
        <w:t xml:space="preserve">Schafii </w:t>
      </w:r>
      <w:r w:rsidRPr="00B07619">
        <w:rPr>
          <w:rFonts w:ascii="Arabic Typesetting" w:hAnsi="Arabic Typesetting" w:cs="Arabic Typesetting"/>
          <w:color w:val="auto"/>
          <w:sz w:val="30"/>
          <w:szCs w:val="30"/>
        </w:rPr>
        <w:t xml:space="preserve">und diejenigen, die mit ihm übereinstimmen, berufen sich jedoch auf die  bekannten Ahadith aus Sahih Muslim und andere (Hadithwerke), die </w:t>
      </w:r>
      <w:r w:rsidRPr="00B07619">
        <w:rPr>
          <w:rFonts w:ascii="Arabic Typesetting" w:hAnsi="Arabic Typesetting" w:cs="Arabic Typesetting"/>
          <w:color w:val="auto"/>
          <w:sz w:val="30"/>
          <w:szCs w:val="30"/>
        </w:rPr>
        <w:lastRenderedPageBreak/>
        <w:t xml:space="preserve">überliefern, dass es unter den Gefährten, Allahs Wohlgefallen auf ihnen, die mit dem Gesandten Allahs, </w:t>
      </w:r>
      <w:r w:rsidRPr="00B07619">
        <w:rPr>
          <w:rStyle w:val="matn1"/>
          <w:color w:val="auto"/>
          <w:sz w:val="30"/>
          <w:szCs w:val="30"/>
        </w:rPr>
        <w:t xml:space="preserve">Allah segne ihn und gebe ihm Frieden, zu reisen pflegten, solche gab, die das Gebet verkürzten und solche, die es vollständig verrichteten. Ebenso gab es einige, die fasteten und einige, die es nicht taten, ohne dass die einen die anderen tadelten. Uthman sowie Aischa und andere haben das Gebet vervollständigt (nicht verkürzt) gebetet. </w:t>
      </w:r>
    </w:p>
    <w:p w14:paraId="3D361133" w14:textId="77777777" w:rsidR="00C63B65" w:rsidRPr="00B07619" w:rsidRDefault="00C63B65" w:rsidP="00C63B65">
      <w:pPr>
        <w:pStyle w:val="Default"/>
        <w:jc w:val="both"/>
        <w:rPr>
          <w:rFonts w:ascii="Arabic Typesetting" w:hAnsi="Arabic Typesetting" w:cs="Arabic Typesetting"/>
          <w:color w:val="auto"/>
          <w:sz w:val="30"/>
          <w:szCs w:val="30"/>
        </w:rPr>
      </w:pPr>
      <w:r w:rsidRPr="00B07619">
        <w:rPr>
          <w:rStyle w:val="matn1"/>
          <w:color w:val="auto"/>
          <w:sz w:val="30"/>
          <w:szCs w:val="30"/>
        </w:rPr>
        <w:t xml:space="preserve">Auf diese Tatsache, dass das vollständige Gebet (Vier-Rakaa-Gebete) auf Reisen keine Pflicht ist, weist </w:t>
      </w:r>
      <w:r w:rsidRPr="00B07619">
        <w:rPr>
          <w:rFonts w:ascii="Arabic Typesetting" w:hAnsi="Arabic Typesetting" w:cs="Arabic Typesetting"/>
          <w:color w:val="auto"/>
          <w:sz w:val="30"/>
          <w:szCs w:val="30"/>
        </w:rPr>
        <w:t xml:space="preserve">auch folgende Aussage Allahs, azzawadschal, hin: </w:t>
      </w:r>
    </w:p>
    <w:p w14:paraId="5E3EA406" w14:textId="77777777" w:rsidR="00C63B65" w:rsidRPr="00B07619" w:rsidRDefault="00C63B65" w:rsidP="00C63B65">
      <w:pPr>
        <w:pStyle w:val="Default"/>
        <w:jc w:val="both"/>
        <w:rPr>
          <w:rFonts w:ascii="Arabic Typesetting" w:hAnsi="Arabic Typesetting" w:cs="Arabic Typesetting"/>
          <w:color w:val="auto"/>
          <w:sz w:val="30"/>
          <w:szCs w:val="30"/>
        </w:rPr>
      </w:pPr>
      <w:r w:rsidRPr="00B07619">
        <w:rPr>
          <w:rFonts w:ascii="Arabic Typesetting" w:hAnsi="Arabic Typesetting" w:cs="Arabic Typesetting"/>
          <w:color w:val="auto"/>
          <w:sz w:val="30"/>
          <w:szCs w:val="30"/>
        </w:rPr>
        <w:t>„</w:t>
      </w:r>
      <w:r w:rsidRPr="00B07619">
        <w:rPr>
          <w:rFonts w:ascii="Arabic Typesetting" w:hAnsi="Arabic Typesetting" w:cs="Arabic Typesetting"/>
          <w:i/>
          <w:iCs/>
          <w:color w:val="auto"/>
          <w:sz w:val="30"/>
          <w:szCs w:val="30"/>
        </w:rPr>
        <w:t>…es ist keine Sünde für euch, das Gebet</w:t>
      </w:r>
      <w:r w:rsidRPr="00B07619">
        <w:rPr>
          <w:rFonts w:ascii="Arabic Typesetting" w:hAnsi="Arabic Typesetting" w:cs="Arabic Typesetting"/>
          <w:i/>
          <w:iCs/>
          <w:color w:val="auto"/>
          <w:position w:val="6"/>
          <w:sz w:val="30"/>
          <w:szCs w:val="30"/>
          <w:vertAlign w:val="superscript"/>
        </w:rPr>
        <w:t xml:space="preserve"> </w:t>
      </w:r>
      <w:r w:rsidRPr="00B07619">
        <w:rPr>
          <w:rFonts w:ascii="Arabic Typesetting" w:hAnsi="Arabic Typesetting" w:cs="Arabic Typesetting"/>
          <w:i/>
          <w:iCs/>
          <w:color w:val="auto"/>
          <w:sz w:val="30"/>
          <w:szCs w:val="30"/>
        </w:rPr>
        <w:t>abzukürzen“</w:t>
      </w:r>
      <w:r w:rsidRPr="00B07619">
        <w:rPr>
          <w:rFonts w:ascii="Arabic Typesetting" w:hAnsi="Arabic Typesetting" w:cs="Arabic Typesetting"/>
          <w:color w:val="auto"/>
          <w:sz w:val="30"/>
          <w:szCs w:val="30"/>
        </w:rPr>
        <w:t xml:space="preserve">  sagt deutlich aus, dass es keine Sünde ist und damit erlaubt ist. Der Satz  “Am Anfang machte Allah uns das Gebet mit zwei Rakaas zur Pflicht</w:t>
      </w:r>
      <w:r w:rsidRPr="00B07619">
        <w:rPr>
          <w:rStyle w:val="matn1"/>
          <w:color w:val="auto"/>
          <w:sz w:val="30"/>
          <w:szCs w:val="30"/>
        </w:rPr>
        <w:t xml:space="preserve">…” sagt aus, dass für den Reisenden, der sein Gebet verkürzen möchte, jeweils zwei Rakaas Pflicht waren. Dann wurde das Gebet  für den Ortsansässigen um zwei Rakaas erweitert, was unabänderlich ist. </w:t>
      </w:r>
      <w:r w:rsidRPr="00B07619">
        <w:rPr>
          <w:rFonts w:ascii="Arabic Typesetting" w:hAnsi="Arabic Typesetting" w:cs="Arabic Typesetting"/>
          <w:color w:val="auto"/>
          <w:sz w:val="30"/>
          <w:szCs w:val="30"/>
        </w:rPr>
        <w:t xml:space="preserve">Das Gebet des Reisenden ist unverändert geblieben und darf damit verkürzt werden, während es jedoch auch Beweise dafür gibt, dass man es vollständig verrichten darf. </w:t>
      </w:r>
    </w:p>
    <w:p w14:paraId="2427537F" w14:textId="77777777" w:rsidR="00C63B65" w:rsidRPr="00B07619" w:rsidRDefault="00C63B65" w:rsidP="00C63B65">
      <w:pPr>
        <w:autoSpaceDE w:val="0"/>
        <w:autoSpaceDN w:val="0"/>
        <w:adjustRightInd w:val="0"/>
        <w:rPr>
          <w:rStyle w:val="matn1"/>
          <w:color w:val="auto"/>
          <w:sz w:val="30"/>
          <w:szCs w:val="30"/>
          <w:rtl/>
        </w:rPr>
      </w:pPr>
    </w:p>
    <w:p w14:paraId="13BAF666"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p>
    <w:p w14:paraId="068B5092"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685 (...)</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وَحَدَّثَنِي عَلِيُّ بْنُ خَشْرَمٍ، أَخْبَرَنَا ابْنُ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عُيَيْنَةَ، عَنِ الزُّهْرِيِّ، عَنْ عُرْوَةَ، عَنْ عَائِشَةَ، أَنَّ الصَّلاَةَ،</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أَوَّلَ مَا فُرِضَتْ رَكْعَتَيْنِ فَأُقِرَّتْ صَلاَةُ السَّفَرِ وَأُتِمَّتْ</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صَلاَةُ الْحَضَرِ ‏.‏ قَالَ الزُّهْرِيُّ فَقُلْتُ لِعُرْوَةَ مَا بَالُ عَائِشَةَ</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تُتِمُّ فِي السَّفَرِ قَالَ إِنَّهَا تَأَوَّلَتْ كَمَا تَأَوَّلَ عُثْمَانُ ‏.‏</w:t>
      </w:r>
      <w:r w:rsidRPr="00B07619">
        <w:rPr>
          <w:rFonts w:ascii="Arabic Typesetting" w:hAnsi="Arabic Typesetting" w:cs="Arabic Typesetting"/>
          <w:sz w:val="30"/>
          <w:szCs w:val="30"/>
        </w:rPr>
        <w:t xml:space="preserve"> </w:t>
      </w:r>
    </w:p>
    <w:p w14:paraId="299E9648"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350، مسلم 685 (...)، نسائي 452</w:t>
      </w:r>
    </w:p>
    <w:p w14:paraId="43F80632"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 xml:space="preserve">قَوْلُهُ: (فَقُلْتُ لِعُرْوَةَ: مَا بَالُ عَائِشَةَ تُتِمُّ فِي السَّفَرِ؟ فَقَالَ: إِنَّهَا تَأَوَّلَتْ كَمَا تَأَوَّلَ عُثْمَانُ) اخْتَلَفَ الْعُلَمَاءُ فِي تَأْوِيلِهِمَا. فَالصَّحِيحُ الَّذِي عَلَيْهِ الْمُحَقِّقُونَ أَنَّهُمَا رَأَيَا الْقَصْرَ جَائِزًا وَالْإِتْمَامَ جَائِزًا </w:t>
      </w:r>
      <w:r w:rsidRPr="00B07619">
        <w:rPr>
          <w:rFonts w:ascii="Arabic Typesetting" w:hAnsi="Arabic Typesetting" w:cs="Arabic Typesetting"/>
          <w:b/>
          <w:bCs/>
          <w:sz w:val="30"/>
          <w:szCs w:val="30"/>
          <w:rtl/>
        </w:rPr>
        <w:t xml:space="preserve">- قصر الصلاة في السفر - </w:t>
      </w:r>
      <w:r w:rsidRPr="00B07619">
        <w:rPr>
          <w:rFonts w:ascii="Arabic Typesetting" w:hAnsi="Arabic Typesetting" w:cs="Arabic Typesetting"/>
          <w:sz w:val="30"/>
          <w:szCs w:val="30"/>
          <w:rtl/>
        </w:rPr>
        <w:t>فَأَخَذَا بِأَحَدِ الْجَائِزَيْنِ، وَهُوَ الْإِتْمَامُ</w:t>
      </w:r>
      <w:r w:rsidRPr="00B07619">
        <w:rPr>
          <w:rStyle w:val="FootnoteReference"/>
          <w:rFonts w:ascii="Arabic Typesetting" w:hAnsi="Arabic Typesetting" w:cs="Arabic Typesetting"/>
          <w:sz w:val="30"/>
          <w:szCs w:val="30"/>
          <w:rtl/>
        </w:rPr>
        <w:footnoteReference w:id="31"/>
      </w:r>
      <w:r w:rsidRPr="00B07619">
        <w:rPr>
          <w:rFonts w:ascii="Arabic Typesetting" w:hAnsi="Arabic Typesetting" w:cs="Arabic Typesetting"/>
          <w:sz w:val="30"/>
          <w:szCs w:val="30"/>
          <w:rtl/>
        </w:rPr>
        <w:t xml:space="preserve"> .</w:t>
      </w:r>
    </w:p>
    <w:p w14:paraId="1D12954A"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685. (…)  Az-Zuhri überlieferte von Urwa und dieser von Aischa: Am Anfang machte Allah uns das Gebet mit jeweils zwei Rakaas zur Pflicht, für Ortsansässige und für Reisende. Das Gebet des Reisenden blieb wie es war, das des Ortsansässigen wurde erweitert. </w:t>
      </w:r>
    </w:p>
    <w:p w14:paraId="6CF60BA6" w14:textId="77777777" w:rsidR="00C63B65" w:rsidRPr="00B07619" w:rsidRDefault="00C63B65" w:rsidP="00C63B65">
      <w:pPr>
        <w:spacing w:before="100" w:beforeAutospacing="1" w:after="100" w:afterAutospacing="1"/>
        <w:jc w:val="both"/>
        <w:rPr>
          <w:rStyle w:val="matn1"/>
          <w:color w:val="auto"/>
          <w:sz w:val="30"/>
          <w:szCs w:val="30"/>
        </w:rPr>
      </w:pPr>
      <w:r w:rsidRPr="00B07619">
        <w:rPr>
          <w:rStyle w:val="matn1"/>
          <w:color w:val="auto"/>
          <w:sz w:val="30"/>
          <w:szCs w:val="30"/>
        </w:rPr>
        <w:t>Buchari 350; Muslim 685 (…); Nasai 452</w:t>
      </w:r>
    </w:p>
    <w:p w14:paraId="3629E25B"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lastRenderedPageBreak/>
        <w:t>Az-Zuhri berichtete: Ich fragte Urwa: Wie kommt es, dass Aischa das Gebet auf der Reise vollständig verrichtete? Er antwortete: Sie interpretiert es wie Uthman es interpretiert.</w:t>
      </w:r>
    </w:p>
    <w:p w14:paraId="7FDD8B0E" w14:textId="77777777" w:rsidR="00CB06D0" w:rsidRPr="00B07619" w:rsidRDefault="00CB06D0" w:rsidP="00C63B65">
      <w:pPr>
        <w:spacing w:before="100" w:beforeAutospacing="1" w:after="100" w:afterAutospacing="1"/>
        <w:jc w:val="both"/>
        <w:rPr>
          <w:rFonts w:ascii="Arabic Typesetting" w:hAnsi="Arabic Typesetting" w:cs="Arabic Typesetting"/>
          <w:sz w:val="30"/>
          <w:szCs w:val="30"/>
        </w:rPr>
      </w:pPr>
    </w:p>
    <w:p w14:paraId="712C9BA8"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b/>
          <w:bCs/>
          <w:sz w:val="30"/>
          <w:szCs w:val="30"/>
          <w:u w:val="single"/>
        </w:rPr>
        <w:t>An-Nawawis Kommentar</w:t>
      </w:r>
      <w:r w:rsidRPr="00B07619">
        <w:rPr>
          <w:rFonts w:ascii="Arabic Typesetting" w:hAnsi="Arabic Typesetting" w:cs="Arabic Typesetting"/>
          <w:sz w:val="30"/>
          <w:szCs w:val="30"/>
        </w:rPr>
        <w:t xml:space="preserve">: </w:t>
      </w:r>
    </w:p>
    <w:p w14:paraId="575C7ABC"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Seine Aussage: Ich fragte Urwa: Wie kommt es, dass Aischa das Gebet auf der Reise vollständig verrichtet? Er antwortete: Sie interpretiert es wie Uthman es interpretiert.“ In ihren Interpretationen unterscheiden sich die Meinungen der Ulama. Die richtige Meinung lautet, Uthman und Aischa waren der Meinung, dass sowohl die Verkürzung als auch Vervollständigung des Gebets auf der Reise erlaubt ist, und sie wählten diese der beiden erlaubten Varianten, nämlich die Vervollständigung.</w:t>
      </w:r>
      <w:r w:rsidRPr="00B07619">
        <w:rPr>
          <w:rStyle w:val="FootnoteReference"/>
          <w:rFonts w:ascii="Arabic Typesetting" w:hAnsi="Arabic Typesetting" w:cs="Arabic Typesetting"/>
          <w:sz w:val="30"/>
          <w:szCs w:val="30"/>
        </w:rPr>
        <w:footnoteReference w:id="32"/>
      </w:r>
      <w:r w:rsidRPr="00B07619">
        <w:rPr>
          <w:rFonts w:ascii="Arabic Typesetting" w:hAnsi="Arabic Typesetting" w:cs="Arabic Typesetting"/>
          <w:sz w:val="30"/>
          <w:szCs w:val="30"/>
        </w:rPr>
        <w:t xml:space="preserve"> </w:t>
      </w:r>
    </w:p>
    <w:p w14:paraId="11DD5E22"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lastRenderedPageBreak/>
        <w:t>686</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وَحَدَّثَنَا أَبُو بَكْرِ بْنُ أَبِي شَيْبَةَ، وَأَبُو</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كُرَيْبٍ وَزُهَيْرُ بْنُ حَرْبٍ وَإِسْحَاقُ بْنُ إِبْرَاهِيمَ قَالَ إِسْحَاقُ</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أَخْبَرَنَا وَقَالَ الآخَرُونَ، حَدَّثَنَا عَبْدُ اللَّهِ بْنُ إِدْرِيسَ، عَنِ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ابْنِ جُرَيْجٍ، عَنِ ابْنِ أَبِي عَمَّارٍ، عَنْ عَبْدِ اللَّهِ بْنِ بَابَيْهِ،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عَنْ يَعْلَى بْنِ أُمَيَّةَ، قَالَ قُلْتُ لِعُمَرَ بْنِ الْخَطَّابِ {</w:t>
      </w:r>
      <w:r w:rsidRPr="00B07619">
        <w:rPr>
          <w:rFonts w:ascii="Arabic Typesetting" w:hAnsi="Arabic Typesetting" w:cs="Arabic Typesetting"/>
          <w:b/>
          <w:bCs/>
          <w:sz w:val="30"/>
          <w:szCs w:val="30"/>
          <w:u w:val="single"/>
          <w:rtl/>
        </w:rPr>
        <w:t>لَيْسَ عَلَيْكُمْ</w:t>
      </w:r>
      <w:r w:rsidRPr="00B07619">
        <w:rPr>
          <w:rFonts w:ascii="Arabic Typesetting" w:hAnsi="Arabic Typesetting" w:cs="Arabic Typesetting"/>
          <w:b/>
          <w:bCs/>
          <w:sz w:val="30"/>
          <w:szCs w:val="30"/>
          <w:u w:val="single"/>
        </w:rPr>
        <w:t xml:space="preserve"> </w:t>
      </w:r>
      <w:r w:rsidRPr="00B07619">
        <w:rPr>
          <w:rFonts w:ascii="Arabic Typesetting" w:hAnsi="Arabic Typesetting" w:cs="Arabic Typesetting"/>
          <w:b/>
          <w:bCs/>
          <w:sz w:val="30"/>
          <w:szCs w:val="30"/>
          <w:u w:val="single"/>
          <w:rtl/>
        </w:rPr>
        <w:t>جُنَاحٌ أَنْ تَقْصُرُوا، مِنَ الصَّلاَةِ إِنْ خِفْتُمْ أَنْ يَفْتِنَكُمُ</w:t>
      </w:r>
      <w:r w:rsidRPr="00B07619">
        <w:rPr>
          <w:rFonts w:ascii="Arabic Typesetting" w:hAnsi="Arabic Typesetting" w:cs="Arabic Typesetting"/>
          <w:b/>
          <w:bCs/>
          <w:sz w:val="30"/>
          <w:szCs w:val="30"/>
          <w:u w:val="single"/>
        </w:rPr>
        <w:t xml:space="preserve"> </w:t>
      </w:r>
      <w:r w:rsidRPr="00B07619">
        <w:rPr>
          <w:rFonts w:ascii="Arabic Typesetting" w:hAnsi="Arabic Typesetting" w:cs="Arabic Typesetting"/>
          <w:b/>
          <w:bCs/>
          <w:sz w:val="30"/>
          <w:szCs w:val="30"/>
          <w:u w:val="single"/>
          <w:rtl/>
        </w:rPr>
        <w:t>الَّذِينَ كَفَرُوا}</w:t>
      </w:r>
      <w:r w:rsidRPr="00B07619">
        <w:rPr>
          <w:rFonts w:ascii="Arabic Typesetting" w:hAnsi="Arabic Typesetting" w:cs="Arabic Typesetting"/>
          <w:sz w:val="30"/>
          <w:szCs w:val="30"/>
          <w:rtl/>
        </w:rPr>
        <w:t>‏ فَقَدْ أَمِنَ النَّاسُ فَقَالَ عَجِبْتُ مِمَّا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عَجِبْتَ مِنْهُ فَسَأَلْتُ رَسُولَ اللَّهِ صلى الله عليه وسلم عَنْ ذَلِكَ‏.‏</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فَقَالَ ‏"</w:t>
      </w:r>
      <w:r w:rsidRPr="00B07619">
        <w:rPr>
          <w:rFonts w:ascii="Arabic Typesetting" w:hAnsi="Arabic Typesetting" w:cs="Arabic Typesetting"/>
          <w:b/>
          <w:bCs/>
          <w:sz w:val="30"/>
          <w:szCs w:val="30"/>
          <w:rtl/>
        </w:rPr>
        <w:t>صَدَقَةٌ تَصَدَّقَ اللَّهُ بِهَا عَلَيْكُمْ فَاقْبَلُوا صَدَقَتَهُ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w:t>
      </w:r>
    </w:p>
    <w:p w14:paraId="7470FE0A"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مسلم 686، ترمذي 3034، ابو داود 1199، 1200، نسائي 1432، ابن ماجه 1065</w:t>
      </w:r>
    </w:p>
    <w:p w14:paraId="2DCEAE9C" w14:textId="77777777" w:rsidR="00C63B65" w:rsidRPr="00B07619" w:rsidRDefault="00C63B65" w:rsidP="00C63B65">
      <w:pPr>
        <w:spacing w:before="100" w:beforeAutospacing="1" w:after="100" w:afterAutospacing="1"/>
        <w:jc w:val="both"/>
        <w:rPr>
          <w:rFonts w:ascii="Arabic Typesetting" w:hAnsi="Arabic Typesetting" w:cs="Arabic Typesetting"/>
          <w:b/>
          <w:bCs/>
          <w:sz w:val="32"/>
          <w:szCs w:val="32"/>
          <w:rtl/>
        </w:rPr>
      </w:pPr>
      <w:r w:rsidRPr="00B07619">
        <w:rPr>
          <w:rFonts w:ascii="Arabic Typesetting" w:hAnsi="Arabic Typesetting" w:cs="Arabic Typesetting"/>
          <w:sz w:val="32"/>
          <w:szCs w:val="32"/>
        </w:rPr>
        <w:t xml:space="preserve">686. Ya´la Bin Umayya berichtete: Ich rezitierte bei Umar Bin Al-Chattab: </w:t>
      </w:r>
      <w:r w:rsidRPr="00B07619">
        <w:rPr>
          <w:rFonts w:ascii="Arabic Typesetting" w:hAnsi="Arabic Typesetting" w:cs="Arabic Typesetting"/>
          <w:b/>
          <w:bCs/>
          <w:sz w:val="32"/>
          <w:szCs w:val="32"/>
        </w:rPr>
        <w:t>„</w:t>
      </w:r>
      <w:r w:rsidRPr="00B07619">
        <w:rPr>
          <w:rFonts w:ascii="Arabic Typesetting" w:hAnsi="Arabic Typesetting" w:cs="Arabic Typesetting"/>
          <w:b/>
          <w:bCs/>
          <w:i/>
          <w:iCs/>
          <w:sz w:val="32"/>
          <w:szCs w:val="32"/>
        </w:rPr>
        <w:t>Es ist keine Sünde für euch, das Gebet abzukürzen, wenn ihr fürchtet, diejenigen, die ungläubig sind, könnten euch überfallen</w:t>
      </w:r>
      <w:r w:rsidRPr="00B07619">
        <w:rPr>
          <w:rFonts w:ascii="Arabic Typesetting" w:hAnsi="Arabic Typesetting" w:cs="Arabic Typesetting"/>
          <w:b/>
          <w:bCs/>
          <w:sz w:val="32"/>
          <w:szCs w:val="32"/>
        </w:rPr>
        <w:t>.“</w:t>
      </w:r>
      <w:r w:rsidRPr="00B07619">
        <w:rPr>
          <w:rFonts w:ascii="Arabic Typesetting" w:hAnsi="Arabic Typesetting" w:cs="Arabic Typesetting"/>
          <w:sz w:val="32"/>
          <w:szCs w:val="32"/>
        </w:rPr>
        <w:t xml:space="preserve"> (Sura 4:101) und fragte ihn, dass die Leute doch jetzt in Sicherheit sind. Umar sagte: Ich stellte mir die gleiche Frage wie du, und befragte dazu deshalb den Gesandten Allahs, Allah segne ihn und gebe ihm </w:t>
      </w:r>
      <w:r w:rsidRPr="00B07619">
        <w:rPr>
          <w:rFonts w:ascii="Arabic Typesetting" w:hAnsi="Arabic Typesetting" w:cs="Arabic Typesetting"/>
          <w:sz w:val="32"/>
          <w:szCs w:val="32"/>
        </w:rPr>
        <w:lastRenderedPageBreak/>
        <w:t xml:space="preserve">Frieden. Er antwortete: </w:t>
      </w:r>
      <w:r w:rsidRPr="00B07619">
        <w:rPr>
          <w:rFonts w:ascii="Arabic Typesetting" w:hAnsi="Arabic Typesetting" w:cs="Arabic Typesetting"/>
          <w:b/>
          <w:bCs/>
          <w:sz w:val="32"/>
          <w:szCs w:val="32"/>
        </w:rPr>
        <w:t>„Diese Erlaubnis (das Gebet kürzen zu dürfen) ist ein Almosen, das Allah euch geschenkt hat, so nehmt Sein Almosen (Sein Geschenk) an.“</w:t>
      </w:r>
    </w:p>
    <w:p w14:paraId="6D0D5C94"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686; Tirmidhi 3034; Abu Daud 1199, 1200; Nasai 1432; Ibn Madscha 1065</w:t>
      </w:r>
    </w:p>
    <w:p w14:paraId="34A585AA"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tl/>
        </w:rPr>
      </w:pPr>
    </w:p>
    <w:p w14:paraId="4D0593D0"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687</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يَحْيَى بْنُ يَحْيَى، وَسَعِيدُ بْنُ مَنْصُورٍ،</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وَأَبُو الرَّبِيعِ، وَقُتَيْبَةُ بْنُ سَعِيدٍ، قَالَ يَحْيَى أَخْبَرَنَا وَقَالَ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الآخَرُونَ، حَدَّثَنَا أَبُو عَوَانَةَ، عَنْ بُكَيْرِ بْنِ الأَخْنَسِ، عَنْ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مُجَاهِدٍ، عَنِ ابْنِ عَبَّاسٍ، قَالَ فَرَضَ اللَّهُ الصَّلاَةَ عَلَى لِسَانِ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نَبِيِّكُمْ صلى الله عليه وسلم فِي الْحَضَرِ أَرْبَعًا وَفِي السَّفَرِ</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رَكْعَتَيْنِ وَفِي الْخَوْفِ رَكْعَةً ‏.‏</w:t>
      </w:r>
      <w:r w:rsidRPr="00B07619">
        <w:rPr>
          <w:rFonts w:ascii="Arabic Typesetting" w:hAnsi="Arabic Typesetting" w:cs="Arabic Typesetting"/>
          <w:sz w:val="30"/>
          <w:szCs w:val="30"/>
        </w:rPr>
        <w:t xml:space="preserve"> </w:t>
      </w:r>
    </w:p>
    <w:p w14:paraId="6A047038"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مسلم 687، ابو داود 1247، نسائي 455، 1440، 1441، 1531، ابن ماجه 1068</w:t>
      </w:r>
    </w:p>
    <w:p w14:paraId="4752167E"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قَوْلُهُ: عَنِ ابْنِ عَبَّاسٍ قَالَ: "</w:t>
      </w:r>
      <w:r w:rsidRPr="00B07619">
        <w:rPr>
          <w:rStyle w:val="harfbody1"/>
          <w:rFonts w:ascii="Arabic Typesetting" w:hAnsi="Arabic Typesetting" w:cs="Arabic Typesetting"/>
          <w:b/>
          <w:bCs/>
          <w:sz w:val="30"/>
          <w:szCs w:val="30"/>
          <w:rtl/>
        </w:rPr>
        <w:t>فَرَضَ اللَّهُ - عَزَّ وَجَلَّ - الصَّلَاةَ عَلَى لِسَانِ نَبِيِّكُمْ - صَلَّى اللَّهُ عَلَيْهِ وَسَلَّمَ - فِي الْحَضَرِ أَرْبَعًا وَفِي السَّفَرِ رَكْعَتَيْنِ، وَفِي الْخَوْفِ رَكْعَةً</w:t>
      </w:r>
      <w:r w:rsidRPr="00B07619">
        <w:rPr>
          <w:rFonts w:ascii="Arabic Typesetting" w:hAnsi="Arabic Typesetting" w:cs="Arabic Typesetting"/>
          <w:sz w:val="30"/>
          <w:szCs w:val="30"/>
          <w:rtl/>
        </w:rPr>
        <w:t xml:space="preserve">." هَذَا الْحَدِيثُ قَدْ عَمِلَ بِظَاهِرِهِ طَائِفَةٌ مِنَ السَّلَفِ، مِنْهُمُ الْحَسَنُ وَالضَّحَّاكُ وَإِسْحَاقُ بْنُ رَاهَوَيْهِ، وَقَالَ الشَّافِعِيُّ وَمَالِكٌ وَالْجُمْهُورُ: إِنَّ صَلَاةَ الْخَوْفِ كَصَلَاةِ الْأَمْنِ فِي عَدَدِ الرَّكَعَاتِ، فَإِنْ كَانَتْ فِي الْحَضَرِ وَجَبَ أَرْبَعُ رَكَعَاتٍ، وَإِنْ كَانَتْ فِي السَّفَرِ وَجَبَ رَكْعَتَانِ. وَلَا يَجُوزُ الِاقْتِصَارُ عَلَى رَكْعَةٍ </w:t>
      </w:r>
      <w:r w:rsidRPr="00B07619">
        <w:rPr>
          <w:rFonts w:ascii="Arabic Typesetting" w:hAnsi="Arabic Typesetting" w:cs="Arabic Typesetting"/>
          <w:sz w:val="30"/>
          <w:szCs w:val="30"/>
          <w:rtl/>
        </w:rPr>
        <w:lastRenderedPageBreak/>
        <w:t>وَاحِدَةٍ فِي حَالٍ مِنَ الْأَحْوَالِ، وَتَأَوَّلُوا حَدِيثَ ابْنِ عَبَّاسٍ هَذَا عَلَى أَنَّ الْمُرَادَ رَكْعَةٌ مَعَ الْإِمَامِ وَرَكْعَةٌ أُخْرَى يَأْتِي بِهَا مُنْفَرِدًا كَمَا جَاءَتِ الْأَحَادِيثُ الصَّحِيحَةُ فِي صَلَاةِ النَّبِيِّ - صَلَّى اللَّهُ عَلَيْهِ وَسَلَّمَ - وَأَصْحَابِهِ فِي الْخَوْفِ. وَهَذَا التَّأْوِيلُ لَا بُدَّ مِنْهُ لِلْجَمْعِ بَيْنَ الْأَدِلَّةِ. وَاللَّهُ أَعْلَمُ</w:t>
      </w:r>
    </w:p>
    <w:p w14:paraId="3335CD2B" w14:textId="77777777" w:rsidR="00C63B65" w:rsidRPr="00B07619" w:rsidRDefault="00C63B65" w:rsidP="00C63B65">
      <w:pPr>
        <w:autoSpaceDE w:val="0"/>
        <w:autoSpaceDN w:val="0"/>
        <w:adjustRightInd w:val="0"/>
        <w:jc w:val="both"/>
        <w:rPr>
          <w:rFonts w:ascii="Arabic Typesetting" w:hAnsi="Arabic Typesetting" w:cs="Arabic Typesetting"/>
          <w:sz w:val="30"/>
          <w:szCs w:val="30"/>
          <w:rtl/>
        </w:rPr>
      </w:pPr>
      <w:r w:rsidRPr="00B07619">
        <w:rPr>
          <w:rFonts w:ascii="Arabic Typesetting" w:hAnsi="Arabic Typesetting" w:cs="Arabic Typesetting"/>
          <w:sz w:val="30"/>
          <w:szCs w:val="30"/>
        </w:rPr>
        <w:t>687. Ibn Abbas berichtete: Allah hat euch durch die Zunge</w:t>
      </w:r>
      <w:r w:rsidRPr="00B07619">
        <w:rPr>
          <w:rFonts w:ascii="Arabic Typesetting" w:hAnsi="Arabic Typesetting" w:cs="Arabic Typesetting"/>
          <w:sz w:val="30"/>
          <w:szCs w:val="30"/>
          <w:rtl/>
        </w:rPr>
        <w:t xml:space="preserve"> </w:t>
      </w:r>
      <w:r w:rsidRPr="00B07619">
        <w:rPr>
          <w:rFonts w:ascii="Arabic Typesetting" w:hAnsi="Arabic Typesetting" w:cs="Arabic Typesetting"/>
          <w:sz w:val="30"/>
          <w:szCs w:val="30"/>
        </w:rPr>
        <w:t>eures Propheten, Allah segne ihn und gebe ihm Frieden, als Pflicht auferlegt: Vier Rakaas für</w:t>
      </w:r>
      <w:r w:rsidRPr="00B07619">
        <w:rPr>
          <w:rFonts w:ascii="Arabic Typesetting" w:hAnsi="Arabic Typesetting" w:cs="Arabic Typesetting"/>
          <w:sz w:val="30"/>
          <w:szCs w:val="30"/>
          <w:rtl/>
        </w:rPr>
        <w:t xml:space="preserve"> </w:t>
      </w:r>
      <w:r w:rsidRPr="00B07619">
        <w:rPr>
          <w:rFonts w:ascii="Arabic Typesetting" w:hAnsi="Arabic Typesetting" w:cs="Arabic Typesetting"/>
          <w:sz w:val="30"/>
          <w:szCs w:val="30"/>
        </w:rPr>
        <w:t>den Ortsansässigen, zwei Rakaas auf der Reise und eine Rakaa bei</w:t>
      </w:r>
      <w:r w:rsidRPr="00B07619">
        <w:rPr>
          <w:rFonts w:ascii="Arabic Typesetting" w:hAnsi="Arabic Typesetting" w:cs="Arabic Typesetting"/>
          <w:sz w:val="30"/>
          <w:szCs w:val="30"/>
          <w:rtl/>
        </w:rPr>
        <w:t xml:space="preserve"> </w:t>
      </w:r>
      <w:r w:rsidRPr="00B07619">
        <w:rPr>
          <w:rFonts w:ascii="Arabic Typesetting" w:hAnsi="Arabic Typesetting" w:cs="Arabic Typesetting"/>
          <w:sz w:val="30"/>
          <w:szCs w:val="30"/>
        </w:rPr>
        <w:t>Furcht.</w:t>
      </w:r>
    </w:p>
    <w:p w14:paraId="320CCBF4" w14:textId="77777777" w:rsidR="00C63B65" w:rsidRPr="00B07619" w:rsidRDefault="00C63B65" w:rsidP="00C63B65">
      <w:pPr>
        <w:autoSpaceDE w:val="0"/>
        <w:autoSpaceDN w:val="0"/>
        <w:adjustRightInd w:val="0"/>
        <w:rPr>
          <w:rFonts w:ascii="Arabic Typesetting" w:hAnsi="Arabic Typesetting" w:cs="Arabic Typesetting"/>
          <w:i/>
          <w:iCs/>
          <w:sz w:val="30"/>
          <w:szCs w:val="30"/>
          <w:rtl/>
        </w:rPr>
      </w:pPr>
    </w:p>
    <w:p w14:paraId="2FF9279C" w14:textId="77777777" w:rsidR="00C63B65" w:rsidRPr="00B07619" w:rsidRDefault="00C63B65" w:rsidP="00C63B65">
      <w:pPr>
        <w:autoSpaceDE w:val="0"/>
        <w:autoSpaceDN w:val="0"/>
        <w:adjustRightInd w:val="0"/>
        <w:rPr>
          <w:rFonts w:ascii="Arabic Typesetting" w:hAnsi="Arabic Typesetting" w:cs="Arabic Typesetting"/>
          <w:sz w:val="30"/>
          <w:szCs w:val="30"/>
          <w:rtl/>
        </w:rPr>
      </w:pPr>
      <w:r w:rsidRPr="00B07619">
        <w:rPr>
          <w:rFonts w:ascii="Arabic Typesetting" w:hAnsi="Arabic Typesetting" w:cs="Arabic Typesetting"/>
          <w:sz w:val="30"/>
          <w:szCs w:val="30"/>
        </w:rPr>
        <w:t>Muslim 687; Abu Daud 1247; Nasai 455, 1440, 1441, 1531; Ibn Madscha 1068</w:t>
      </w:r>
    </w:p>
    <w:p w14:paraId="04714898" w14:textId="77777777" w:rsidR="00C63B65" w:rsidRPr="00B07619" w:rsidRDefault="00C63B65" w:rsidP="00C63B65">
      <w:pPr>
        <w:autoSpaceDE w:val="0"/>
        <w:autoSpaceDN w:val="0"/>
        <w:adjustRightInd w:val="0"/>
        <w:rPr>
          <w:rFonts w:ascii="Arabic Typesetting" w:hAnsi="Arabic Typesetting" w:cs="Arabic Typesetting"/>
          <w:sz w:val="30"/>
          <w:szCs w:val="30"/>
          <w:rtl/>
        </w:rPr>
      </w:pPr>
    </w:p>
    <w:p w14:paraId="08FA962F" w14:textId="77777777" w:rsidR="00C63B65" w:rsidRPr="00B07619" w:rsidRDefault="00C63B65" w:rsidP="00C63B65">
      <w:pPr>
        <w:autoSpaceDE w:val="0"/>
        <w:autoSpaceDN w:val="0"/>
        <w:adjustRightInd w:val="0"/>
        <w:jc w:val="both"/>
        <w:rPr>
          <w:rFonts w:ascii="Arabic Typesetting" w:hAnsi="Arabic Typesetting" w:cs="Arabic Typesetting"/>
          <w:sz w:val="30"/>
          <w:szCs w:val="30"/>
        </w:rPr>
      </w:pPr>
      <w:r w:rsidRPr="00B07619">
        <w:rPr>
          <w:rFonts w:ascii="Arabic Typesetting" w:hAnsi="Arabic Typesetting" w:cs="Arabic Typesetting"/>
          <w:sz w:val="30"/>
          <w:szCs w:val="30"/>
        </w:rPr>
        <w:t>Die vorangegangene Aussage von Ibn Abbas praktizierten einige der Nachfolger (</w:t>
      </w:r>
      <w:r w:rsidRPr="00B07619">
        <w:rPr>
          <w:rFonts w:ascii="Arabic Typesetting" w:hAnsi="Arabic Typesetting" w:cs="Arabic Typesetting"/>
          <w:i/>
          <w:iCs/>
          <w:sz w:val="30"/>
          <w:szCs w:val="30"/>
        </w:rPr>
        <w:t>Salaf</w:t>
      </w:r>
      <w:r w:rsidRPr="00B07619">
        <w:rPr>
          <w:rFonts w:ascii="Arabic Typesetting" w:hAnsi="Arabic Typesetting" w:cs="Arabic Typesetting"/>
          <w:sz w:val="30"/>
          <w:szCs w:val="30"/>
        </w:rPr>
        <w:t>), unter ihnen Al-Hassan, Dhahhak und Ishaq Bin Rahwiya, im Sinne der wörtlichen Bedeutung dieses Hadith. Doch Schafii, Malik und die Masse der Gelehrten sagten: Das Gebet in Furcht ist genau so wie das Gebet, das man in Sicherheit verrichtet. Bezüglich der Anzahl der Rakaas sagten sie: Der Ortsansässige verrichtet vier Rakaas (</w:t>
      </w:r>
      <w:r w:rsidRPr="00B07619">
        <w:rPr>
          <w:rFonts w:ascii="Arabic Typesetting" w:hAnsi="Arabic Typesetting" w:cs="Arabic Typesetting"/>
          <w:i/>
          <w:iCs/>
          <w:sz w:val="30"/>
          <w:szCs w:val="30"/>
        </w:rPr>
        <w:t>Rubaiyya</w:t>
      </w:r>
      <w:r w:rsidRPr="00B07619">
        <w:rPr>
          <w:rFonts w:ascii="Arabic Typesetting" w:hAnsi="Arabic Typesetting" w:cs="Arabic Typesetting"/>
          <w:sz w:val="30"/>
          <w:szCs w:val="30"/>
        </w:rPr>
        <w:t xml:space="preserve"> </w:t>
      </w:r>
      <w:r w:rsidRPr="00B07619">
        <w:rPr>
          <w:rFonts w:ascii="Arabic Typesetting" w:hAnsi="Arabic Typesetting" w:cs="Arabic Typesetting"/>
          <w:i/>
          <w:iCs/>
          <w:sz w:val="30"/>
          <w:szCs w:val="30"/>
        </w:rPr>
        <w:t>Salat</w:t>
      </w:r>
      <w:r w:rsidRPr="00B07619">
        <w:rPr>
          <w:rFonts w:ascii="Arabic Typesetting" w:hAnsi="Arabic Typesetting" w:cs="Arabic Typesetting"/>
          <w:sz w:val="30"/>
          <w:szCs w:val="30"/>
        </w:rPr>
        <w:t xml:space="preserve">) und der Reisende zwei Rakaas, und es darf in keinem Fall auf eine einzige Rakaa gekürzt </w:t>
      </w:r>
      <w:r w:rsidRPr="00B07619">
        <w:rPr>
          <w:rFonts w:ascii="Arabic Typesetting" w:hAnsi="Arabic Typesetting" w:cs="Arabic Typesetting"/>
          <w:sz w:val="30"/>
          <w:szCs w:val="30"/>
        </w:rPr>
        <w:lastRenderedPageBreak/>
        <w:t>werden. Dies erklärten sie laut Ibn Abbas‘ Hadith so, dass es mit einer Rakaa mit dem Imam zusammen und einer zweiten Rakaa nach ihm, wie es in (ausführlichen) authentischen Ahadith bezüglich des Gebets des Propheten, Allah segne ihn und gebe ihm Frieden, und seiner Gefährten angeführt ist. Diese Interpretation bedarf der Hinzuziehung der (vorhandenen) Beweise und sie alle zusammen zu erwähnen. Doch Allah weiß es am besten.</w:t>
      </w:r>
    </w:p>
    <w:p w14:paraId="10604DF0" w14:textId="77777777" w:rsidR="00C63B65" w:rsidRPr="00B07619" w:rsidRDefault="00C63B65" w:rsidP="00C63B65">
      <w:pPr>
        <w:autoSpaceDE w:val="0"/>
        <w:autoSpaceDN w:val="0"/>
        <w:adjustRightInd w:val="0"/>
        <w:rPr>
          <w:rFonts w:ascii="Arabic Typesetting" w:hAnsi="Arabic Typesetting" w:cs="Arabic Typesetting"/>
          <w:sz w:val="30"/>
          <w:szCs w:val="30"/>
        </w:rPr>
      </w:pPr>
    </w:p>
    <w:p w14:paraId="599AA0E4"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688</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مُحَمَّدُ بْنُ الْمُثَنَّى، وَابْنُ، بَشَّارٍ</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قَالاَ حَدَّثَنَا مُحَمَّدُ بْنُ جَعْفَرٍ، حَدَّثَنَا شُعْبَةُ، قَالَ سَمِعْتُ</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قَتَادَةَ، يُحَدِّثُ عَنْ مُوسَى بْنِ سَلَمَةَ الْهُذَلِيِّ، قَالَ سَأَلْتُ</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ابْنَ عَبَّاسٍ كَيْفَ أُصَلِّي إِذَا كُنْتُ بِمَكَّةَ إِذَا لَمْ أُصَلِّ مَعَ</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الإِمَامِ.‏ فَقَالَ رَكْعَتَيْنِ سُنَّةَ أَبِي الْقَاسِمِ صلى الله عليه وسلم.</w:t>
      </w:r>
    </w:p>
    <w:p w14:paraId="1C1B2738"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مسلم 688، نسائي 1442، 1443</w:t>
      </w:r>
    </w:p>
    <w:p w14:paraId="58BC4165" w14:textId="77777777" w:rsidR="00C63B65" w:rsidRPr="00B07619" w:rsidRDefault="00C63B65" w:rsidP="00C63B65">
      <w:pPr>
        <w:autoSpaceDE w:val="0"/>
        <w:autoSpaceDN w:val="0"/>
        <w:adjustRightInd w:val="0"/>
        <w:jc w:val="both"/>
        <w:rPr>
          <w:rFonts w:ascii="Arabic Typesetting" w:hAnsi="Arabic Typesetting" w:cs="Arabic Typesetting"/>
          <w:sz w:val="30"/>
          <w:szCs w:val="30"/>
          <w:rtl/>
        </w:rPr>
      </w:pPr>
      <w:r w:rsidRPr="00B07619">
        <w:rPr>
          <w:rFonts w:ascii="Arabic Typesetting" w:hAnsi="Arabic Typesetting" w:cs="Arabic Typesetting"/>
          <w:sz w:val="30"/>
          <w:szCs w:val="30"/>
        </w:rPr>
        <w:t>68</w:t>
      </w:r>
      <w:r w:rsidRPr="00B07619">
        <w:rPr>
          <w:rFonts w:ascii="Arabic Typesetting" w:hAnsi="Arabic Typesetting" w:cs="Arabic Typesetting"/>
          <w:sz w:val="30"/>
          <w:szCs w:val="30"/>
          <w:rtl/>
        </w:rPr>
        <w:t>8</w:t>
      </w:r>
      <w:r w:rsidRPr="00B07619">
        <w:rPr>
          <w:rFonts w:ascii="Arabic Typesetting" w:hAnsi="Arabic Typesetting" w:cs="Arabic Typesetting"/>
          <w:sz w:val="30"/>
          <w:szCs w:val="30"/>
        </w:rPr>
        <w:t>. Musa Bin Salama Alhuthali berichtete: Ich fragte Ibn Abbas: Wie verrichte ich das Gebet, wenn ich nach Mekka komme und nicht mit dem Imam bete? Er antwortete: Mit zwei Rakaas; (das ist) die Sunna des Abul Qasim, Allah segne ihn und gebe ihm Frieden.</w:t>
      </w:r>
    </w:p>
    <w:p w14:paraId="4925A66B" w14:textId="77777777" w:rsidR="00C63B65" w:rsidRPr="00B07619" w:rsidRDefault="00C63B65" w:rsidP="00C63B65">
      <w:pPr>
        <w:autoSpaceDE w:val="0"/>
        <w:autoSpaceDN w:val="0"/>
        <w:adjustRightInd w:val="0"/>
        <w:rPr>
          <w:rFonts w:ascii="Arabic Typesetting" w:hAnsi="Arabic Typesetting" w:cs="Arabic Typesetting"/>
          <w:i/>
          <w:iCs/>
          <w:sz w:val="30"/>
          <w:szCs w:val="30"/>
          <w:rtl/>
        </w:rPr>
      </w:pPr>
    </w:p>
    <w:p w14:paraId="446E31D6" w14:textId="77777777" w:rsidR="00C63B65" w:rsidRPr="00B07619" w:rsidRDefault="00C63B65" w:rsidP="00C63B65">
      <w:pPr>
        <w:autoSpaceDE w:val="0"/>
        <w:autoSpaceDN w:val="0"/>
        <w:adjustRightInd w:val="0"/>
        <w:rPr>
          <w:rFonts w:ascii="Arabic Typesetting" w:hAnsi="Arabic Typesetting" w:cs="Arabic Typesetting"/>
          <w:sz w:val="30"/>
          <w:szCs w:val="30"/>
          <w:rtl/>
        </w:rPr>
      </w:pPr>
      <w:r w:rsidRPr="00B07619">
        <w:rPr>
          <w:rFonts w:ascii="Arabic Typesetting" w:hAnsi="Arabic Typesetting" w:cs="Arabic Typesetting"/>
          <w:sz w:val="30"/>
          <w:szCs w:val="30"/>
        </w:rPr>
        <w:t>Muslim 688; Nasai 1442, 1443</w:t>
      </w:r>
    </w:p>
    <w:p w14:paraId="527AA5D9"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p>
    <w:p w14:paraId="46395E22"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689</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وَحَدَّثَنَا عَبْدُ اللَّهِ بْنُ مَسْلَمَةَ بْنِ قَعْنَبٍ،</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حَدَّثَنَا عِيسَى بْنُ حَفْصِ بْنِ عَاصِمِ بْنِ عُمَرَ بْنِ الْخَطَّابِ، عَنْ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أَبِيهِ، قَالَ صَحِبْتُ ابْنَ عُمَرَ فِي طَرِيقِ مَكَّةَ - قَالَ - فَصَلَّى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لَنَا الظُّهْرَ رَكْعَتَيْنِ ثُمَّ أَقْبَلَ وَأَقْبَلْنَا مَعَهُ حَتَّى جَاءَ</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رَحْلَهُ وَجَلَسَ وَجَلَسْنَا مَعَهُ فَحَانَتْ مِنْهُ الْتِفَاتَةٌ نَحْوَ حَيْثُ</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صَلَّى فَرَأَى نَاسًا قِيَامًا فَقَالَ مَا يَصْنَعُ هَؤُلاَءِ قُلْتُ</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يُسَبِّحُونَ‏.‏ قَالَ لَوْ كُنْتُ مُسَبِّحًا لأَتْمَمْتُ صَلاَتِي يَا ابْنَ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أَخِي إِنِّي صَحِبْتُ رَسُولَ اللَّهِ صلى الله عليه وسلم فِي السَّفَرِ فَلَمْ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يَزِدْ عَلَى رَكْعَتَيْنِ حَتَّى قَبَضَهُ اللَّهُ وَصَحِبْتُ أَبَا بَكْرٍ فَلَمْ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يَزِدْ عَلَى رَكْعَتَيْنِ حَتَّى قَبَضَهُ اللَّهُ وَصَحِبْتُ عُمَرَ فَلَمْ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يَزِدْ عَلَى رَكْعَتَيْنِ حَتَّى قَبَضَهُ اللَّهُ ثُمَّ صَحِبْتُ عُثْمَانَ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فَلَمْ يَزِدْ عَلَى رَكْعَتَيْنِ حَتَّى قَبَضَهُ اللَّهُ وَقَدْ قَالَ اللَّهُ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w:t>
      </w:r>
      <w:r w:rsidRPr="00B07619">
        <w:rPr>
          <w:rFonts w:ascii="Arabic Typesetting" w:hAnsi="Arabic Typesetting" w:cs="Arabic Typesetting"/>
          <w:sz w:val="30"/>
          <w:szCs w:val="30"/>
          <w:u w:val="single"/>
          <w:rtl/>
        </w:rPr>
        <w:t>{لَقَدْ كَانَ</w:t>
      </w:r>
      <w:r w:rsidRPr="00B07619">
        <w:rPr>
          <w:rFonts w:ascii="Arabic Typesetting" w:hAnsi="Arabic Typesetting" w:cs="Arabic Typesetting"/>
          <w:sz w:val="30"/>
          <w:szCs w:val="30"/>
          <w:u w:val="single"/>
        </w:rPr>
        <w:t xml:space="preserve"> </w:t>
      </w:r>
      <w:r w:rsidRPr="00B07619">
        <w:rPr>
          <w:rFonts w:ascii="Arabic Typesetting" w:hAnsi="Arabic Typesetting" w:cs="Arabic Typesetting"/>
          <w:sz w:val="30"/>
          <w:szCs w:val="30"/>
          <w:u w:val="single"/>
          <w:rtl/>
        </w:rPr>
        <w:t>لَكُمْ فِي رَسُولِ اللَّهِ أُسْوَةٌ حَسَنَةٌ‏.}</w:t>
      </w:r>
    </w:p>
    <w:p w14:paraId="21DD1233"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1101، 1102، مسلم 689، أبو داود 1223، نسائي 1457، ابن ماجه 1071</w:t>
      </w:r>
    </w:p>
    <w:p w14:paraId="390FEBD2"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قَوْلُهُ: (لَوْ كُنْتُ مُسَبِّحًا أَتْمَمْتُ صَلَاتِي) الْمُسَبِّحُ هُنَا الْمُتَنَفِّلُ بِالصَّلَاةِ، وَالسُّبْحَةُ هُنَا صَلَاةُ النَّفْلِ</w:t>
      </w:r>
    </w:p>
    <w:p w14:paraId="32D6A118"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 xml:space="preserve">قَوْلُهُ فِي حَدِيثِ حَفْصِ بْنِ عَاصِمٍ عَنِ ابْنِ عُمَرَ: (ثُمَّ صَحِبْتُ عُثْمَانَ فَلَمْ يَزِدْ عَلَى رَكْعَتَيْنِ حَتَّى قَبَضَهُ اللَّهُ) وَذَكَرَ مُسْلِمٌ بَعْدَ هَذَا فِي حَدِيثِ ابْنِ عُمَرَ قَالَ: (وَمَعَ عُثْمَانَ صَدْرًا مِنْ خِلَافَتِهِ ثُمَّ أَتَمَّهَا)، وَفِي رِوَايَةٍ (ثَمَانِ سِنِينَ أَوْ سِتَّ سِنِينَ)، وَهَذَا هُوَ الْمَشْهُورُ أَنَّ عُثْمَانَ أَتَمَّ بَعْدَ سِتِّ سِنِينَ مِنْ خِلَافَتِهِ. وَتَأَوَّلَ الْعُلَمَاءُ هَذِهِ الرِّوَايَةَ عَلَى أَنَّ الْمُرَادَ أَنَّ عُثْمَانَ لَمْ يَزِدْ عَلَى رَكْعَتَيْنِ حَتَّى قَبَضَهُ اللَّهُ فِي غَيْرِ مِنًى، وَالرِّوَايَاتُ الْمَشْهُورَةُ بِإِتْمَامِ عُثْمَانَ بَعْدَ صَدْرٍ مِنْ </w:t>
      </w:r>
      <w:r w:rsidRPr="00B07619">
        <w:rPr>
          <w:rFonts w:ascii="Arabic Typesetting" w:hAnsi="Arabic Typesetting" w:cs="Arabic Typesetting"/>
          <w:sz w:val="30"/>
          <w:szCs w:val="30"/>
          <w:rtl/>
        </w:rPr>
        <w:lastRenderedPageBreak/>
        <w:t>خِلَافَتِهِ مَحْمُولَةٌ عَلَى الْإِتْمَامِ بِمِنًى خَاصَّةً. وَقَدْ فَسَّرَ عِمْرَانُ بْنُ الْحُصَيْنِ فِي رِوَايَتِهِ أَنَّ إِتْمَامَ عُثْمَانَ إِنَّمَا كَانَ بِمِنًى، وَكَذَا ظَاهِرُ الْأَحَادِيثِ الَّتِي ذَكَرَهَا مُسْلِمٌ بَعْدَ هَذَا. وَاعْلَمْ أَنَّ الْقَصْرَ مَشْرُوعٌ بِعَرَفَاتٍ وَمُزْدَلِفَةَ وَمِنًى لِلْحَاجِّ مِنْ غَيْرِ أَهْلِ مَكَّةَ وَمَا قَرُبَ مِنْهَا، وَلَا يَجُوزُ لِأَهْلِ مَكَّةَ وَمَنْ كَانَ دُونَ مَسَافَةِ الْقَصْرِ. هَذَا مَذْهَبُ الشَّافِعِيِّ وَأَبِي حَنِيفَةَ وَالْأَكْثَرِينَ. وَقَالَ مَالِكٌ: يُقْصِرُ أَهْلُ مَكَّةَ وَمِنًى وَمُزْدَلِفَةَ وَعَرَفَاتٍ، فَعِلَّةُ الْقَصْرِ عِنْدَهُ فِي تِلْكَ الْمَوَاضِعِ النُّسُكُ، وَعِنْدَ الْجُمْهُورِ عِلَّتُهُ السَّفَرُ. وَاللَّهُ أَعْلَمُ.</w:t>
      </w:r>
    </w:p>
    <w:p w14:paraId="6EEEEC55" w14:textId="77777777" w:rsidR="00CB06D0" w:rsidRPr="00B07619" w:rsidRDefault="00CB06D0" w:rsidP="00CB06D0">
      <w:pPr>
        <w:bidi/>
        <w:spacing w:before="100" w:beforeAutospacing="1" w:after="100" w:afterAutospacing="1"/>
        <w:jc w:val="both"/>
        <w:rPr>
          <w:rFonts w:ascii="Arabic Typesetting" w:hAnsi="Arabic Typesetting" w:cs="Arabic Typesetting"/>
          <w:sz w:val="30"/>
          <w:szCs w:val="30"/>
          <w:rtl/>
        </w:rPr>
      </w:pPr>
    </w:p>
    <w:p w14:paraId="5EED782E" w14:textId="77777777" w:rsidR="00C63B65" w:rsidRPr="00B07619" w:rsidRDefault="00C63B65" w:rsidP="00C63B65">
      <w:pPr>
        <w:autoSpaceDE w:val="0"/>
        <w:autoSpaceDN w:val="0"/>
        <w:adjustRightInd w:val="0"/>
        <w:jc w:val="both"/>
        <w:rPr>
          <w:rFonts w:ascii="Arabic Typesetting" w:hAnsi="Arabic Typesetting" w:cs="Arabic Typesetting"/>
          <w:sz w:val="30"/>
          <w:szCs w:val="30"/>
          <w:rtl/>
        </w:rPr>
      </w:pPr>
      <w:bookmarkStart w:id="177" w:name="Hafs_Ibn_`Asim15043"/>
      <w:r w:rsidRPr="00B07619">
        <w:rPr>
          <w:rStyle w:val="matn1"/>
          <w:color w:val="auto"/>
          <w:sz w:val="30"/>
          <w:szCs w:val="30"/>
        </w:rPr>
        <w:t xml:space="preserve">689. Issa Bin Hafs Bin Asim </w:t>
      </w:r>
      <w:bookmarkEnd w:id="177"/>
      <w:r w:rsidRPr="00B07619">
        <w:rPr>
          <w:rStyle w:val="matn1"/>
          <w:color w:val="auto"/>
          <w:sz w:val="30"/>
          <w:szCs w:val="30"/>
        </w:rPr>
        <w:t xml:space="preserve">Bin Umar Bin Al-Chattab berichtete von seinem Vater, dass </w:t>
      </w:r>
      <w:bookmarkStart w:id="178" w:name="Ibn_`Umar3125"/>
      <w:r w:rsidRPr="00B07619">
        <w:rPr>
          <w:rStyle w:val="matn1"/>
          <w:color w:val="auto"/>
          <w:sz w:val="30"/>
          <w:szCs w:val="30"/>
        </w:rPr>
        <w:t xml:space="preserve">dieser (seinen Onkel) Ibn Umar </w:t>
      </w:r>
      <w:bookmarkEnd w:id="178"/>
      <w:r w:rsidRPr="00B07619">
        <w:rPr>
          <w:rStyle w:val="matn1"/>
          <w:color w:val="auto"/>
          <w:sz w:val="30"/>
          <w:szCs w:val="30"/>
        </w:rPr>
        <w:t xml:space="preserve">auf dem Weg nach Mekka begleitete. Er leitete uns im Mittagsgebet mit zwei Rakaas. Anschließend stand er auf und wir ebenso, er setzte sich an seinen (gewohnten) Platz, wohin wir ihm folgten, um mit ihm zusammenzusitzen, während sein Blick auf die Stelle fiel, wo er betete und er nun Leute stehen sah. Er fragte: Was machen sie da? Ich antwortete: Sie verrichten das Nafila-Gebet. Er sagte: Wenn ich Nafila verrichten würde, wäre es doch näherliegend, mein Gebet vollständig zu verrichten. O mein Neffe, ich begleitete den Gesandten Allahs, </w:t>
      </w:r>
      <w:r w:rsidRPr="00B07619">
        <w:rPr>
          <w:rFonts w:ascii="Arabic Typesetting" w:hAnsi="Arabic Typesetting" w:cs="Arabic Typesetting"/>
          <w:sz w:val="30"/>
          <w:szCs w:val="30"/>
        </w:rPr>
        <w:t>Allah segne ihn und gebe ihm Frieden,</w:t>
      </w:r>
      <w:r w:rsidRPr="00B07619">
        <w:rPr>
          <w:rStyle w:val="matn1"/>
          <w:color w:val="auto"/>
          <w:sz w:val="30"/>
          <w:szCs w:val="30"/>
        </w:rPr>
        <w:t xml:space="preserve"> auf Reisen während derer er nicht mehr als zwei Rakaas verrichtete, bis Allah ihn zu Sich </w:t>
      </w:r>
      <w:r w:rsidRPr="00B07619">
        <w:rPr>
          <w:rStyle w:val="matn1"/>
          <w:color w:val="auto"/>
          <w:sz w:val="30"/>
          <w:szCs w:val="30"/>
        </w:rPr>
        <w:lastRenderedPageBreak/>
        <w:t xml:space="preserve">rief (d. h., bis er starb). Ich begleitete ebenso Abu Bakr während er (auf Reisen) nicht mehr als zwei Rakaas verrichtete, bis Allah ihn zu Sich rief. Ich begleitete ebenso Umar während er (auf Reisen) nicht mehr als zwei Rakaas verrichtete, bis Allah ihn zu Sich rief. Dann begleitete ich </w:t>
      </w:r>
      <w:bookmarkStart w:id="179" w:name="`Uthman19356"/>
      <w:r w:rsidRPr="00B07619">
        <w:rPr>
          <w:rStyle w:val="matn1"/>
          <w:color w:val="auto"/>
          <w:sz w:val="30"/>
          <w:szCs w:val="30"/>
        </w:rPr>
        <w:t xml:space="preserve">Uthman </w:t>
      </w:r>
      <w:bookmarkEnd w:id="179"/>
      <w:r w:rsidRPr="00B07619">
        <w:rPr>
          <w:rStyle w:val="matn1"/>
          <w:color w:val="auto"/>
          <w:sz w:val="30"/>
          <w:szCs w:val="30"/>
        </w:rPr>
        <w:t xml:space="preserve">während er (auf Reisen) nicht mehr als zwei Rakaas verrichtete, bis Allah ihn zu Sich rief. Und Allah sagt: </w:t>
      </w:r>
      <w:bookmarkStart w:id="180" w:name="Im_Gesandten_Allahs_habt_ihr_doch2168"/>
      <w:r w:rsidRPr="00B07619">
        <w:rPr>
          <w:rFonts w:ascii="Arabic Typesetting" w:hAnsi="Arabic Typesetting" w:cs="Arabic Typesetting"/>
          <w:sz w:val="30"/>
          <w:szCs w:val="30"/>
        </w:rPr>
        <w:t>„</w:t>
      </w:r>
      <w:r w:rsidRPr="00B07619">
        <w:rPr>
          <w:rFonts w:ascii="Arabic Typesetting" w:hAnsi="Arabic Typesetting" w:cs="Arabic Typesetting"/>
          <w:i/>
          <w:iCs/>
          <w:sz w:val="30"/>
          <w:szCs w:val="30"/>
        </w:rPr>
        <w:t>Ihr habt ja im Gesandten Allahs ein schönes Vorbild</w:t>
      </w:r>
      <w:bookmarkEnd w:id="180"/>
      <w:r w:rsidRPr="00B07619">
        <w:rPr>
          <w:rStyle w:val="matn1"/>
          <w:color w:val="auto"/>
          <w:sz w:val="30"/>
          <w:szCs w:val="30"/>
        </w:rPr>
        <w:t>.“ (Sura Ahzab:21)</w:t>
      </w:r>
    </w:p>
    <w:p w14:paraId="57286DED"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1101, 1102; Muslim 689; Abu Daud 1223; Nasai 1457; Ibn Madscha 1071</w:t>
      </w:r>
    </w:p>
    <w:p w14:paraId="450E088B" w14:textId="77777777" w:rsidR="00CB06D0" w:rsidRPr="00B07619" w:rsidRDefault="00CB06D0" w:rsidP="00C63B65">
      <w:pPr>
        <w:spacing w:before="100" w:beforeAutospacing="1" w:after="100" w:afterAutospacing="1"/>
        <w:jc w:val="both"/>
        <w:rPr>
          <w:rFonts w:ascii="Arabic Typesetting" w:hAnsi="Arabic Typesetting" w:cs="Arabic Typesetting"/>
          <w:sz w:val="30"/>
          <w:szCs w:val="30"/>
        </w:rPr>
      </w:pPr>
    </w:p>
    <w:p w14:paraId="466AA878" w14:textId="77777777" w:rsidR="00CB06D0" w:rsidRPr="00B07619" w:rsidRDefault="00C63B65" w:rsidP="00CB06D0">
      <w:pPr>
        <w:spacing w:before="100" w:beforeAutospacing="1" w:after="100" w:afterAutospacing="1"/>
        <w:jc w:val="both"/>
        <w:rPr>
          <w:rStyle w:val="matn1"/>
          <w:color w:val="auto"/>
          <w:sz w:val="30"/>
          <w:szCs w:val="30"/>
        </w:rPr>
      </w:pPr>
      <w:r w:rsidRPr="00B07619">
        <w:rPr>
          <w:rStyle w:val="matn1"/>
          <w:b/>
          <w:bCs/>
          <w:color w:val="auto"/>
          <w:sz w:val="30"/>
          <w:szCs w:val="30"/>
          <w:u w:val="single"/>
        </w:rPr>
        <w:t xml:space="preserve">An-Nawawis </w:t>
      </w:r>
      <w:r w:rsidR="00CB06D0" w:rsidRPr="00B07619">
        <w:rPr>
          <w:rStyle w:val="matn1"/>
          <w:b/>
          <w:bCs/>
          <w:color w:val="auto"/>
          <w:sz w:val="30"/>
          <w:szCs w:val="30"/>
          <w:u w:val="single"/>
        </w:rPr>
        <w:t>Erläuterung</w:t>
      </w:r>
      <w:r w:rsidRPr="00B07619">
        <w:rPr>
          <w:rStyle w:val="matn1"/>
          <w:b/>
          <w:bCs/>
          <w:color w:val="auto"/>
          <w:sz w:val="30"/>
          <w:szCs w:val="30"/>
          <w:u w:val="single"/>
        </w:rPr>
        <w:t>:</w:t>
      </w:r>
      <w:r w:rsidRPr="00B07619">
        <w:rPr>
          <w:rStyle w:val="matn1"/>
          <w:color w:val="auto"/>
          <w:sz w:val="30"/>
          <w:szCs w:val="30"/>
        </w:rPr>
        <w:t xml:space="preserve"> </w:t>
      </w:r>
    </w:p>
    <w:p w14:paraId="04CDD39F" w14:textId="77777777" w:rsidR="00CB06D0" w:rsidRPr="00B07619" w:rsidRDefault="00C63B65" w:rsidP="00C63B65">
      <w:pPr>
        <w:spacing w:before="100" w:beforeAutospacing="1" w:after="100" w:afterAutospacing="1"/>
        <w:jc w:val="both"/>
        <w:rPr>
          <w:rStyle w:val="matn1"/>
          <w:color w:val="auto"/>
          <w:sz w:val="30"/>
          <w:szCs w:val="30"/>
        </w:rPr>
      </w:pPr>
      <w:r w:rsidRPr="00B07619">
        <w:rPr>
          <w:rStyle w:val="matn1"/>
          <w:color w:val="auto"/>
          <w:sz w:val="30"/>
          <w:szCs w:val="30"/>
        </w:rPr>
        <w:t xml:space="preserve">Die Aussage von Ibn Umar im Bericht von Hafs Bin Asim „Dann begleitete ich Uthman während er (auf Reisen) nicht mehr als zwei Rakaas verrichtete, bis Allah ihn zu Sich rief (d.h., bis er starb)“. </w:t>
      </w:r>
    </w:p>
    <w:p w14:paraId="673C2DF0" w14:textId="77777777" w:rsidR="00CB06D0" w:rsidRPr="00B07619" w:rsidRDefault="00C63B65" w:rsidP="00C63B65">
      <w:pPr>
        <w:spacing w:before="100" w:beforeAutospacing="1" w:after="100" w:afterAutospacing="1"/>
        <w:jc w:val="both"/>
        <w:rPr>
          <w:rStyle w:val="matn1"/>
          <w:color w:val="auto"/>
          <w:sz w:val="30"/>
          <w:szCs w:val="30"/>
        </w:rPr>
      </w:pPr>
      <w:r w:rsidRPr="00B07619">
        <w:rPr>
          <w:rStyle w:val="matn1"/>
          <w:color w:val="auto"/>
          <w:sz w:val="30"/>
          <w:szCs w:val="30"/>
        </w:rPr>
        <w:t xml:space="preserve">Und Muslim überliefert nach diesem Hadith noch den von Ibn Umar (Nr. </w:t>
      </w:r>
      <w:r w:rsidRPr="00B07619">
        <w:rPr>
          <w:rFonts w:ascii="Arabic Typesetting" w:hAnsi="Arabic Typesetting" w:cs="Arabic Typesetting"/>
          <w:sz w:val="30"/>
          <w:szCs w:val="30"/>
        </w:rPr>
        <w:t>694, von Salim Bin Abdullah von seinem Vater Ibn Umar), der berichtete: „</w:t>
      </w:r>
      <w:r w:rsidRPr="00B07619">
        <w:rPr>
          <w:rStyle w:val="matn1"/>
          <w:color w:val="auto"/>
          <w:sz w:val="30"/>
          <w:szCs w:val="30"/>
        </w:rPr>
        <w:t xml:space="preserve">…und Abu </w:t>
      </w:r>
      <w:r w:rsidRPr="00B07619">
        <w:rPr>
          <w:rStyle w:val="matn1"/>
          <w:color w:val="auto"/>
          <w:sz w:val="30"/>
          <w:szCs w:val="30"/>
        </w:rPr>
        <w:lastRenderedPageBreak/>
        <w:t xml:space="preserve">Bakr und Umar und Uthman verkürzten (das Gebet auf Reisen) und Uthman zu Anbeginn seines Kalifats; doch später vervollständigte Uthman es (mit vier Rakaas). </w:t>
      </w:r>
    </w:p>
    <w:p w14:paraId="0ABB2C5A" w14:textId="77777777" w:rsidR="00C63B65" w:rsidRPr="00B07619" w:rsidRDefault="00C63B65" w:rsidP="00C63B65">
      <w:pPr>
        <w:spacing w:before="100" w:beforeAutospacing="1" w:after="100" w:afterAutospacing="1"/>
        <w:jc w:val="both"/>
        <w:rPr>
          <w:rStyle w:val="matn1"/>
          <w:color w:val="auto"/>
          <w:sz w:val="30"/>
          <w:szCs w:val="30"/>
        </w:rPr>
      </w:pPr>
      <w:r w:rsidRPr="00B07619">
        <w:rPr>
          <w:rStyle w:val="matn1"/>
          <w:color w:val="auto"/>
          <w:sz w:val="30"/>
          <w:szCs w:val="30"/>
        </w:rPr>
        <w:t>Und in einer anderen Überlieferung lautet es: „Acht oder sechs Jahre“ - und bekannt ist, dass Uthman sechs Jahre nach Beginn seines Kalifats das Gebet auf Reisen vervollständigte. Die Ulama interpretierten die Bedeutung dieser Überlieferung so, dass Uthman (auf Reisen) außerhalb von Mina nicht mehr als zwei Rakaas betete, bis er starb. Die bekannten Überlieferungen über die Vervollständigung des Gebets von Uthman besagen, dass er das Gebet nach Beginn seines Kalifats lediglich in Mina vollständig verrichtete.</w:t>
      </w:r>
    </w:p>
    <w:p w14:paraId="49A13C35" w14:textId="77777777" w:rsidR="00CB06D0" w:rsidRPr="00B07619" w:rsidRDefault="00C63B65" w:rsidP="00C63B65">
      <w:pPr>
        <w:spacing w:before="100" w:beforeAutospacing="1" w:after="100" w:afterAutospacing="1"/>
        <w:jc w:val="both"/>
        <w:rPr>
          <w:rStyle w:val="matn1"/>
          <w:color w:val="auto"/>
          <w:sz w:val="30"/>
          <w:szCs w:val="30"/>
        </w:rPr>
      </w:pPr>
      <w:r w:rsidRPr="00B07619">
        <w:rPr>
          <w:rStyle w:val="matn1"/>
          <w:color w:val="auto"/>
          <w:sz w:val="30"/>
          <w:szCs w:val="30"/>
        </w:rPr>
        <w:t xml:space="preserve">Imran Bin Al-Hussein erläuterte in seiner Überlieferung, dass die Vervollständigung des Gebets von Uthman mit der Anwesenheit in Mina verbunden war. Und dies ist die Angabe der Ahadith, die Muslim überlieferte. </w:t>
      </w:r>
    </w:p>
    <w:p w14:paraId="498F89FB"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Style w:val="matn1"/>
          <w:color w:val="auto"/>
          <w:sz w:val="30"/>
          <w:szCs w:val="30"/>
        </w:rPr>
        <w:t xml:space="preserve">An-Nawawi sagt: Und wisse, dass das Kürzen des Gebets in Arafat, Muzdalifa und Mina für die Pilger, die keine Einwohner Mekkas und der Umgebung sind, vorgesehen ist. Es ist jedoch nicht den Mekkanern erlaubt und denen, für deren Entfernung keine </w:t>
      </w:r>
      <w:r w:rsidRPr="00B07619">
        <w:rPr>
          <w:rStyle w:val="matn1"/>
          <w:color w:val="auto"/>
          <w:sz w:val="30"/>
          <w:szCs w:val="30"/>
        </w:rPr>
        <w:lastRenderedPageBreak/>
        <w:t xml:space="preserve">Abkürzung erlaubt ist (denen, die nicht weit genung sind bzw. ihre Reise nicht weit genug ist, so dass sie es abkürzen können). Das stellt den </w:t>
      </w:r>
      <w:r w:rsidRPr="00B07619">
        <w:rPr>
          <w:rStyle w:val="matn1"/>
          <w:i/>
          <w:iCs/>
          <w:color w:val="auto"/>
          <w:sz w:val="30"/>
          <w:szCs w:val="30"/>
        </w:rPr>
        <w:t>Madhhab</w:t>
      </w:r>
      <w:r w:rsidRPr="00B07619">
        <w:rPr>
          <w:rStyle w:val="matn1"/>
          <w:color w:val="auto"/>
          <w:sz w:val="30"/>
          <w:szCs w:val="30"/>
        </w:rPr>
        <w:t xml:space="preserve"> von Schafii, Abu Hanifa und der Mehrheit dar. </w:t>
      </w:r>
      <w:r w:rsidRPr="00B07619">
        <w:rPr>
          <w:rStyle w:val="matn1"/>
          <w:i/>
          <w:iCs/>
          <w:color w:val="auto"/>
          <w:sz w:val="30"/>
          <w:szCs w:val="30"/>
        </w:rPr>
        <w:t>Malik</w:t>
      </w:r>
      <w:r w:rsidRPr="00B07619">
        <w:rPr>
          <w:rStyle w:val="matn1"/>
          <w:color w:val="auto"/>
          <w:sz w:val="30"/>
          <w:szCs w:val="30"/>
        </w:rPr>
        <w:t xml:space="preserve"> sagt dagegen jedoch: Die Einwohner Mekkas, </w:t>
      </w:r>
      <w:r w:rsidRPr="00B07619">
        <w:rPr>
          <w:rStyle w:val="matn1"/>
          <w:i/>
          <w:iCs/>
          <w:color w:val="auto"/>
          <w:sz w:val="30"/>
          <w:szCs w:val="30"/>
        </w:rPr>
        <w:t>Muzdalifa</w:t>
      </w:r>
      <w:r w:rsidRPr="00B07619">
        <w:rPr>
          <w:rStyle w:val="matn1"/>
          <w:color w:val="auto"/>
          <w:sz w:val="30"/>
          <w:szCs w:val="30"/>
        </w:rPr>
        <w:t xml:space="preserve">, </w:t>
      </w:r>
      <w:r w:rsidRPr="00B07619">
        <w:rPr>
          <w:rStyle w:val="matn1"/>
          <w:i/>
          <w:iCs/>
          <w:color w:val="auto"/>
          <w:sz w:val="30"/>
          <w:szCs w:val="30"/>
        </w:rPr>
        <w:t>Mina</w:t>
      </w:r>
      <w:r w:rsidRPr="00B07619">
        <w:rPr>
          <w:rStyle w:val="matn1"/>
          <w:color w:val="auto"/>
          <w:sz w:val="30"/>
          <w:szCs w:val="30"/>
        </w:rPr>
        <w:t xml:space="preserve"> und </w:t>
      </w:r>
      <w:r w:rsidRPr="00B07619">
        <w:rPr>
          <w:rStyle w:val="matn1"/>
          <w:i/>
          <w:iCs/>
          <w:color w:val="auto"/>
          <w:sz w:val="30"/>
          <w:szCs w:val="30"/>
        </w:rPr>
        <w:t>Arafat</w:t>
      </w:r>
      <w:r w:rsidRPr="00B07619">
        <w:rPr>
          <w:rStyle w:val="matn1"/>
          <w:color w:val="auto"/>
          <w:sz w:val="30"/>
          <w:szCs w:val="30"/>
        </w:rPr>
        <w:t xml:space="preserve"> verkürzen (das Gebet) ebenfalls, denn die </w:t>
      </w:r>
      <w:r w:rsidRPr="00B07619">
        <w:rPr>
          <w:rFonts w:ascii="Arabic Typesetting" w:hAnsi="Arabic Typesetting" w:cs="Arabic Typesetting"/>
          <w:sz w:val="30"/>
          <w:szCs w:val="30"/>
        </w:rPr>
        <w:t xml:space="preserve">Ursache der Verkürzung an diesen Orten liegt im </w:t>
      </w:r>
      <w:r w:rsidRPr="00B07619">
        <w:rPr>
          <w:rFonts w:ascii="Arabic Typesetting" w:hAnsi="Arabic Typesetting" w:cs="Arabic Typesetting"/>
          <w:i/>
          <w:iCs/>
          <w:sz w:val="30"/>
          <w:szCs w:val="30"/>
        </w:rPr>
        <w:t>Nusuk</w:t>
      </w:r>
      <w:r w:rsidRPr="00B07619">
        <w:rPr>
          <w:rFonts w:ascii="Arabic Typesetting" w:hAnsi="Arabic Typesetting" w:cs="Arabic Typesetting"/>
          <w:sz w:val="30"/>
          <w:szCs w:val="30"/>
        </w:rPr>
        <w:t xml:space="preserve"> (Pilgerfahrt), während die Ursache bei der </w:t>
      </w:r>
      <w:r w:rsidRPr="00B07619">
        <w:rPr>
          <w:rFonts w:ascii="Arabic Typesetting" w:hAnsi="Arabic Typesetting" w:cs="Arabic Typesetting"/>
          <w:i/>
          <w:iCs/>
          <w:sz w:val="30"/>
          <w:szCs w:val="30"/>
        </w:rPr>
        <w:t>Dschumhur</w:t>
      </w:r>
      <w:r w:rsidRPr="00B07619">
        <w:rPr>
          <w:rFonts w:ascii="Arabic Typesetting" w:hAnsi="Arabic Typesetting" w:cs="Arabic Typesetting"/>
          <w:sz w:val="30"/>
          <w:szCs w:val="30"/>
        </w:rPr>
        <w:t xml:space="preserve">  in der Reise liegt. Doch Allah weiß es am besten. </w:t>
      </w:r>
    </w:p>
    <w:p w14:paraId="22AD3C06"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p>
    <w:p w14:paraId="6AE483D9"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690</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خَلَفُ بْنُ هِشَامٍ، وَأَبُو الرَّبِيعِ</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الزَّهْرَانِيُّ، وَقُتَيْبَةُ بْنُ سَعِيدٍ، قَالُوا حَدَّثَنَا حَمَّادٌ، وَهُوَ</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ابْنُ زَيْدٍ ح وَحَدَّثَنِي زُهَيْرُ بْنُ حَرْبٍ، وَيَعْقُوبُ بْنُ إِبْرَاهِيمَ،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قَالاَ حَدَّثَنَا إِسْمَاعِيلُ، كِلاَهُمَا عَنْ أَيُّوبَ، عَنْ أَبِي قِلاَبَةَ،</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عَنْ أَنَسٍ، أَنَّ رَسُولَ اللَّهِ صلى الله عليه وسلم صَلَّى الظُّهْرَ</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بِالْمَدِينَةِ أَرْبَعًا وَصَلَّى الْعَصْرَ بِذِي الْحُلَيْفَةِ رَكْعَتَيْنِ.</w:t>
      </w:r>
    </w:p>
    <w:p w14:paraId="5BA31B95"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بخاري 1547، 1548، 1551، 1712، 1714، 1715، 2951، 2986، مسلم 690، ابو داود 1796، 2793، نسائي 476</w:t>
      </w:r>
    </w:p>
    <w:p w14:paraId="1B6617CB" w14:textId="77777777" w:rsidR="00CB06D0" w:rsidRPr="00B07619" w:rsidRDefault="00CB06D0" w:rsidP="00CB06D0">
      <w:pPr>
        <w:bidi/>
        <w:spacing w:before="100" w:beforeAutospacing="1" w:after="100" w:afterAutospacing="1"/>
        <w:jc w:val="both"/>
        <w:rPr>
          <w:rFonts w:ascii="Arabic Typesetting" w:hAnsi="Arabic Typesetting" w:cs="Arabic Typesetting"/>
          <w:sz w:val="30"/>
          <w:szCs w:val="30"/>
          <w:rtl/>
        </w:rPr>
      </w:pPr>
    </w:p>
    <w:p w14:paraId="36AB9978"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lastRenderedPageBreak/>
        <w:t xml:space="preserve">690. </w:t>
      </w:r>
      <w:bookmarkStart w:id="181" w:name="Anas15385"/>
      <w:r w:rsidRPr="00B07619">
        <w:rPr>
          <w:rFonts w:ascii="Arabic Typesetting" w:hAnsi="Arabic Typesetting" w:cs="Arabic Typesetting"/>
          <w:sz w:val="30"/>
          <w:szCs w:val="30"/>
        </w:rPr>
        <w:t>Anas</w:t>
      </w:r>
      <w:bookmarkEnd w:id="181"/>
      <w:r w:rsidRPr="00B07619">
        <w:rPr>
          <w:rFonts w:ascii="Arabic Typesetting" w:hAnsi="Arabic Typesetting" w:cs="Arabic Typesetting"/>
          <w:sz w:val="30"/>
          <w:szCs w:val="30"/>
        </w:rPr>
        <w:t xml:space="preserve"> berichtete, dass d</w:t>
      </w:r>
      <w:r w:rsidRPr="00B07619">
        <w:rPr>
          <w:rStyle w:val="matn1"/>
          <w:color w:val="auto"/>
          <w:sz w:val="30"/>
          <w:szCs w:val="30"/>
        </w:rPr>
        <w:t xml:space="preserve">er Gesandte Allahs, Allah segne ihn und gebe ihm Frieden, das Mittagsgebet in Medina mit vier Rakaas verrichtete und das Asr-Gebet </w:t>
      </w:r>
      <w:bookmarkStart w:id="182" w:name="In_Zul-Hulaifa20754"/>
      <w:r w:rsidRPr="00B07619">
        <w:rPr>
          <w:rStyle w:val="matn1"/>
          <w:color w:val="auto"/>
          <w:sz w:val="30"/>
          <w:szCs w:val="30"/>
        </w:rPr>
        <w:t xml:space="preserve">in </w:t>
      </w:r>
      <w:r w:rsidRPr="00B07619">
        <w:rPr>
          <w:rStyle w:val="matn1"/>
          <w:i/>
          <w:iCs/>
          <w:color w:val="auto"/>
          <w:sz w:val="30"/>
          <w:szCs w:val="30"/>
        </w:rPr>
        <w:t>Zil Hulayfa</w:t>
      </w:r>
      <w:bookmarkEnd w:id="182"/>
      <w:r w:rsidRPr="00B07619">
        <w:rPr>
          <w:rStyle w:val="matn1"/>
          <w:color w:val="auto"/>
          <w:sz w:val="30"/>
          <w:szCs w:val="30"/>
        </w:rPr>
        <w:t xml:space="preserve"> mit zwei Rakaas.</w:t>
      </w:r>
    </w:p>
    <w:p w14:paraId="702B5873"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Buchari 1547, 1548, 1551, 1712, 1714, 1715, 2951, 2986; Muslim 690; Abu Daud 1796, 2793; Nasai 476 </w:t>
      </w:r>
    </w:p>
    <w:p w14:paraId="49ED1509" w14:textId="77777777" w:rsidR="00CB06D0" w:rsidRPr="00B07619" w:rsidRDefault="00CB06D0" w:rsidP="00C63B65">
      <w:pPr>
        <w:spacing w:before="100" w:beforeAutospacing="1" w:after="100" w:afterAutospacing="1"/>
        <w:jc w:val="both"/>
        <w:rPr>
          <w:rFonts w:ascii="Arabic Typesetting" w:hAnsi="Arabic Typesetting" w:cs="Arabic Typesetting"/>
          <w:sz w:val="30"/>
          <w:szCs w:val="30"/>
        </w:rPr>
      </w:pPr>
    </w:p>
    <w:p w14:paraId="274CCB6B"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690 (...)</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سَعِيدُ بْنُ مَنْصُورٍ، حَدَّثَنَا سُفْيَانُ،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حَدَّثَنَا مُحَمَّدُ بْنُ الْمُنْكَدِرِ، وَإِبْرَاهِيمُ بْنُ مَيْسَرَةَ، سَمِعَا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أَنَسَ بْنَ مَالِكٍ، يَقُولُ صَلَّيْتُ مَعَ رَسُولِ اللَّهِ صلى الله عليه وسلم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الظُّهْرَ بِالْمَدِينَةِ أَرْبَعًا وَصَلَّيْتُ مَعَهُ الْعَصْرَ بِذِي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الْحُلَيْفَةِ رَكْعَتَيْنِ.</w:t>
      </w:r>
    </w:p>
    <w:p w14:paraId="482496D8"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1089، 1546، مسلم 690 (...)، ترمذي 546، ابو داود 1202، 1773، نسائي 468</w:t>
      </w:r>
    </w:p>
    <w:p w14:paraId="3EBBC78B"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690. (…) Anas Bin Malik berichtete: Ich verrichtete mit dem</w:t>
      </w:r>
      <w:r w:rsidRPr="00B07619">
        <w:rPr>
          <w:rStyle w:val="matn1"/>
          <w:color w:val="auto"/>
          <w:sz w:val="30"/>
          <w:szCs w:val="30"/>
        </w:rPr>
        <w:t xml:space="preserve"> Gesandten Allahs, Allah segne ihn und gebe ihm Frieden, das Mittagsgebet in Medina mit vier Rakaas und das Asr-Gebet in </w:t>
      </w:r>
      <w:r w:rsidRPr="00B07619">
        <w:rPr>
          <w:rStyle w:val="matn1"/>
          <w:i/>
          <w:iCs/>
          <w:color w:val="auto"/>
          <w:sz w:val="30"/>
          <w:szCs w:val="30"/>
        </w:rPr>
        <w:t>Zil Hulayfa</w:t>
      </w:r>
      <w:r w:rsidRPr="00B07619">
        <w:rPr>
          <w:rStyle w:val="matn1"/>
          <w:color w:val="auto"/>
          <w:sz w:val="30"/>
          <w:szCs w:val="30"/>
        </w:rPr>
        <w:t xml:space="preserve"> mit zwei Rakaas.</w:t>
      </w:r>
    </w:p>
    <w:p w14:paraId="44E2E8A0"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Buchari </w:t>
      </w:r>
      <w:r w:rsidRPr="00B07619">
        <w:rPr>
          <w:rFonts w:ascii="Arabic Typesetting" w:hAnsi="Arabic Typesetting" w:cs="Arabic Typesetting"/>
          <w:sz w:val="30"/>
          <w:szCs w:val="30"/>
          <w:rtl/>
        </w:rPr>
        <w:t>1089</w:t>
      </w:r>
      <w:r w:rsidRPr="00B07619">
        <w:rPr>
          <w:rFonts w:ascii="Arabic Typesetting" w:hAnsi="Arabic Typesetting" w:cs="Arabic Typesetting"/>
          <w:sz w:val="30"/>
          <w:szCs w:val="30"/>
        </w:rPr>
        <w:t xml:space="preserve">, 1546; Muslim 690 (…); Tirmidhi 546; Abu Daud 1202, 1773; Nasai 468 </w:t>
      </w:r>
    </w:p>
    <w:p w14:paraId="500326C1"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p>
    <w:p w14:paraId="23F291C8"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693</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يَحْيَى بْنُ يَحْيَى التَّمِيمِيُّ، أَخْبَرَنَا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هُشَيْمٌ، عَنْ يَحْيَى بْنِ أَبِي إِسْحَاقَ، عَنْ أَنَسِ بْنِ مَالِكٍ، قَالَ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خَرَجْنَا مَعَ رَسُولِ اللَّهِ صلى الله عليه وسلم مِنَ الْمَدِينَةِ إِلَى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مَكَّةَ فَصَلَّى رَكْعَتَيْنِ رَكْعَتَيْنِ حَتَّى رَجَعَ ‏.‏ قُلْتُ كَمْ أَقَامَ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بِمَكَّةَ قَالَ عَشْرًا ‏.‏</w:t>
      </w:r>
    </w:p>
    <w:p w14:paraId="2BCF6D11"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بخاري 1081، 4297، مسلم 693، ترمذي 548، ابو داود 1233، نسائي 1437، ابن ماجه 1077</w:t>
      </w:r>
    </w:p>
    <w:p w14:paraId="4F97DC9F"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قَوْلُهُ: "</w:t>
      </w:r>
      <w:r w:rsidRPr="00B07619">
        <w:rPr>
          <w:rStyle w:val="harfbody1"/>
          <w:rFonts w:ascii="Arabic Typesetting" w:hAnsi="Arabic Typesetting" w:cs="Arabic Typesetting"/>
          <w:b/>
          <w:bCs/>
          <w:sz w:val="30"/>
          <w:szCs w:val="30"/>
          <w:rtl/>
        </w:rPr>
        <w:t xml:space="preserve">خَرَجْنَا مَعَ رَسُولِ اللَّهِ - صَلَّى اللَّهُ عَلَيْهِ وَسَلَّمَ - مِنَ </w:t>
      </w:r>
      <w:r w:rsidRPr="00B07619">
        <w:rPr>
          <w:rStyle w:val="harfbody1"/>
          <w:rFonts w:ascii="Arabic Typesetting" w:hAnsi="Arabic Typesetting" w:cs="Arabic Typesetting"/>
          <w:sz w:val="30"/>
          <w:szCs w:val="30"/>
          <w:rtl/>
        </w:rPr>
        <w:t>الْمَدِينَةِ إِلَى مَكَّةَ فَصَلَّى رَكْعَتَيْنِ رَكْعَتَيْنِ حَتَّى رَجَعَ، قُلْتُ: كَمْ أَقَامَ بِمَكَّةَ؟ قَالَ: عَشْرًا</w:t>
      </w:r>
      <w:r w:rsidRPr="00B07619">
        <w:rPr>
          <w:rFonts w:ascii="Arabic Typesetting" w:hAnsi="Arabic Typesetting" w:cs="Arabic Typesetting"/>
          <w:sz w:val="30"/>
          <w:szCs w:val="30"/>
          <w:rtl/>
        </w:rPr>
        <w:t>" هَذَا مَعْنَاهُ أَنَّهُ أَقَامَ فِي مَكَّةَ وَمَا حَوَالَيْهَا لَا فِي نَفْسِ مَكَّةَ فَقَطْ. وَالْمُرَادُ فِي سَفَرِهِ - صَلَّى اللَّهُ عَلَيْهِ وَسَلَّمَ - فِي حَجَّةِ الْوَدَاعِ، فَقَدِمَ مَكَّةَ فِي الْيَوْمِ الرَّابِعِ فَأَقَامَ بِهَا الْخَامِسَ وَالسَّادِسَ وَالسَّابِعَ، وَخَرَجَ مِنْهَا فِي الثَّامِنِ إِلَى مِنًى وَذَهَبَ إِلَى عَرَفَاتٍ فِي التَّاسِعِ، وَعَادَ إِلَى مِنًى فِي الْعَاشِرِ، فَأَقَامَ بِهَا الْحَادِيَ عَشَرَ وَالثَّانِيَ عَشَرَ وَنَفَرَ فِي الثَّالِثَ عَشَرَ إِلَى مَكَّةَ، وَخَرَجَ مِنْهَا إِلَى الْمَدِينَةِ فِي الرَّابِعَ عَشَرَ، فَمُدَّةُ إِقَامَتِهِ - صَلَّى اللَّهُ عَلَيْهِ وَسَلَّمَ - فِي مَكَّةَ وَحَوَالَيْهَا عَشَرَةَ أَيَّامٍ، وَكَانَ يَقْصُرُ الصَّلَاةَ فِيهَا كُلِّهَا. فَفِيهِ دَلِيلٌ عَلَى أَنَّ الْمُسَافِرَ إِذَا نَوَى إِقَامَةً دُونَ أَرْبَعَةِ أَيَّامٍ سِوَى يَوْمَيِ الدُّخُولِ وَالْخُرُوجِ يَقْصُرُ، وَأَنَّ الثَّلَاثَةَ لَيْسَتْ إِقَامَةً؛ لِأَنَّ النَّبِيَّ - صَلَّى اللَّهُ عَلَيْهِ وَسَلَّمَ - أَقَامَ هُوَ وَالْمُهَاجِرُونَ ثَلَاثًا بِمَكَّةَ، فَدَلَّ عَلَى أَنَّ الثَّلَاثَةَ لَيْسَتْ إِقَامَةً شَرْعِيَّةً وَأَنَّ يَوْمَيِ الدُّخُولِ وَالْخُرُوجِ لَا يُحْسَبَانِ مِنْهَا، وَبِهَذِهِ الْجُمْلَةِ قَالَ الشَّافِعِيُّ وَجُمْهُورُ الْعُلَمَاءِ، وَفِيهَا خِلَافٌ مُنْتَشِرٌ لِلسَّلَفِ</w:t>
      </w:r>
    </w:p>
    <w:p w14:paraId="0FF7A97D"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lastRenderedPageBreak/>
        <w:t>693. Von Yahya Bin Abu Ishaq: Anas Bin Malik berichtete: Wir brachen mit dem</w:t>
      </w:r>
      <w:r w:rsidRPr="00B07619">
        <w:rPr>
          <w:rStyle w:val="matn1"/>
          <w:color w:val="auto"/>
          <w:sz w:val="30"/>
          <w:szCs w:val="30"/>
        </w:rPr>
        <w:t xml:space="preserve"> Gesandten Allahs, Allah segne ihn und gebe ihm Frieden, </w:t>
      </w:r>
      <w:r w:rsidRPr="00B07619">
        <w:rPr>
          <w:rFonts w:ascii="Arabic Typesetting" w:hAnsi="Arabic Typesetting" w:cs="Arabic Typesetting"/>
          <w:sz w:val="30"/>
          <w:szCs w:val="30"/>
        </w:rPr>
        <w:t>von Medina nach Mekka auf, und bis zu seiner Rückkehr verrichtete er unterwegs (mit) jeweils zwei Rakaas die (Rubaiya*)Gebete.</w:t>
      </w:r>
      <w:r w:rsidRPr="00B07619">
        <w:rPr>
          <w:rStyle w:val="matn1"/>
          <w:color w:val="auto"/>
          <w:sz w:val="30"/>
          <w:szCs w:val="30"/>
        </w:rPr>
        <w:t xml:space="preserve"> Ich (Yahya) fragte: Wie lange hielt er sich in Mekka auf? Anas antwortete: Zehn Tage.</w:t>
      </w:r>
    </w:p>
    <w:p w14:paraId="2B2DDF34"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1081, 4297; Muslim 6993; Tirmidhi 548; Abu Daud 1233; Nasai 1437; Ibn Madscha 1077</w:t>
      </w:r>
    </w:p>
    <w:p w14:paraId="19D8899C"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lang w:eastAsia="en-US"/>
        </w:rPr>
      </w:pPr>
      <w:r w:rsidRPr="00B07619">
        <w:rPr>
          <w:rFonts w:ascii="Arabic Typesetting" w:hAnsi="Arabic Typesetting" w:cs="Arabic Typesetting"/>
          <w:sz w:val="30"/>
          <w:szCs w:val="30"/>
          <w:lang w:eastAsia="en-US"/>
        </w:rPr>
        <w:t xml:space="preserve">* </w:t>
      </w:r>
      <w:r w:rsidRPr="00B07619">
        <w:rPr>
          <w:rFonts w:ascii="Arabic Typesetting" w:hAnsi="Arabic Typesetting" w:cs="Arabic Typesetting"/>
          <w:i/>
          <w:iCs/>
          <w:sz w:val="30"/>
          <w:szCs w:val="30"/>
          <w:lang w:eastAsia="en-US"/>
        </w:rPr>
        <w:t>Rubaiya</w:t>
      </w:r>
      <w:r w:rsidRPr="00B07619">
        <w:rPr>
          <w:rFonts w:ascii="Arabic Typesetting" w:hAnsi="Arabic Typesetting" w:cs="Arabic Typesetting"/>
          <w:sz w:val="30"/>
          <w:szCs w:val="30"/>
          <w:lang w:eastAsia="en-US"/>
        </w:rPr>
        <w:t xml:space="preserve"> sind die Gebete, die aus vier </w:t>
      </w:r>
      <w:r w:rsidRPr="00B07619">
        <w:rPr>
          <w:rFonts w:ascii="Arabic Typesetting" w:hAnsi="Arabic Typesetting" w:cs="Arabic Typesetting"/>
          <w:i/>
          <w:iCs/>
          <w:sz w:val="30"/>
          <w:szCs w:val="30"/>
          <w:lang w:eastAsia="en-US"/>
        </w:rPr>
        <w:t>Rakaas</w:t>
      </w:r>
      <w:r w:rsidRPr="00B07619">
        <w:rPr>
          <w:rFonts w:ascii="Arabic Typesetting" w:hAnsi="Arabic Typesetting" w:cs="Arabic Typesetting"/>
          <w:sz w:val="30"/>
          <w:szCs w:val="30"/>
          <w:lang w:eastAsia="en-US"/>
        </w:rPr>
        <w:t xml:space="preserve"> bestehen und auf Reisen abgekürzt werden dürfen, nämlich das Mittags-, Nachmittags- und Nachtgebet.</w:t>
      </w:r>
    </w:p>
    <w:p w14:paraId="2323F699" w14:textId="77777777" w:rsidR="00CB06D0" w:rsidRPr="00B07619" w:rsidRDefault="00CB06D0" w:rsidP="00C63B65">
      <w:pPr>
        <w:spacing w:before="100" w:beforeAutospacing="1" w:after="100" w:afterAutospacing="1"/>
        <w:jc w:val="both"/>
        <w:rPr>
          <w:rFonts w:ascii="Arabic Typesetting" w:hAnsi="Arabic Typesetting" w:cs="Arabic Typesetting"/>
          <w:sz w:val="30"/>
          <w:szCs w:val="30"/>
          <w:lang w:eastAsia="en-US"/>
        </w:rPr>
      </w:pPr>
    </w:p>
    <w:p w14:paraId="35B805A7"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Style w:val="matn1"/>
          <w:color w:val="auto"/>
          <w:sz w:val="30"/>
          <w:szCs w:val="30"/>
        </w:rPr>
        <w:t xml:space="preserve">Zweck seiner, Allah segne ihn und gebe ihm Frieden, Reise war </w:t>
      </w:r>
      <w:r w:rsidRPr="00B07619">
        <w:rPr>
          <w:rStyle w:val="matn1"/>
          <w:i/>
          <w:iCs/>
          <w:color w:val="auto"/>
          <w:sz w:val="30"/>
          <w:szCs w:val="30"/>
        </w:rPr>
        <w:t>Hudschatul Wada</w:t>
      </w:r>
      <w:r w:rsidRPr="00B07619">
        <w:rPr>
          <w:rStyle w:val="matn1"/>
          <w:color w:val="auto"/>
          <w:sz w:val="30"/>
          <w:szCs w:val="30"/>
        </w:rPr>
        <w:t xml:space="preserve">´ (die Abschiedspilgerfahrt). Am vierten Tag kam er in Mekka an und hielt sich am fünften, sechsten und siebten Tag dort auf. Am achten Tag ging er nach Mina und am neunten nach Arafat. Am zehnten Tag kehrte er nach Mina zurück und hielt sich dort am elften und zwölften Tag auf und brach am dreizehnten wieder nach Mekka auf. Am vierzehnten </w:t>
      </w:r>
      <w:r w:rsidRPr="00B07619">
        <w:rPr>
          <w:rStyle w:val="matn1"/>
          <w:color w:val="auto"/>
          <w:sz w:val="30"/>
          <w:szCs w:val="30"/>
        </w:rPr>
        <w:lastRenderedPageBreak/>
        <w:t xml:space="preserve">Tag verließ er Mekka wieder in Richtung Medina. Das heißt, die Dauer seines, Allah segne ihn und gebe ihm Frieden, Aufenthaltes in Mekka und der Umgebung betrug zehn Tage während derer er alle Gebete gekürzt verrichtete. Darin ist der Beweis für Reisende enthalten, dass diese das Gebet kürzen können, wenn sie einen Aufenthalt von weniger als vier Tagen planen, die Tage der An- und Abreise ausgeschlossen. Diese drei (Tage) zählen nicht als Aufentahlt, weil der Prophet, Allah segne ihn und gebe ihm Frieden, und die </w:t>
      </w:r>
      <w:r w:rsidRPr="00B07619">
        <w:rPr>
          <w:rStyle w:val="matn1"/>
          <w:i/>
          <w:iCs/>
          <w:color w:val="auto"/>
          <w:sz w:val="30"/>
          <w:szCs w:val="30"/>
        </w:rPr>
        <w:t>Muhadschirun</w:t>
      </w:r>
      <w:r w:rsidRPr="00B07619">
        <w:rPr>
          <w:rStyle w:val="matn1"/>
          <w:color w:val="auto"/>
          <w:sz w:val="30"/>
          <w:szCs w:val="30"/>
        </w:rPr>
        <w:t xml:space="preserve"> (Auswanderer) sich drei Tage in Mekka aufhielten, was darauf hinweist, dass die drei Tage nicht als regulärer Aufenthalt betrachtet und die beiden Tage der An- und Abreise nicht mitgezählt werden. Dies ist die Ansicht des Schafii und der </w:t>
      </w:r>
      <w:r w:rsidRPr="00B07619">
        <w:rPr>
          <w:rStyle w:val="matn1"/>
          <w:i/>
          <w:iCs/>
          <w:color w:val="auto"/>
          <w:sz w:val="30"/>
          <w:szCs w:val="30"/>
        </w:rPr>
        <w:t>Dschumhur</w:t>
      </w:r>
      <w:r w:rsidRPr="00B07619">
        <w:rPr>
          <w:rStyle w:val="matn1"/>
          <w:color w:val="auto"/>
          <w:sz w:val="30"/>
          <w:szCs w:val="30"/>
        </w:rPr>
        <w:t xml:space="preserve"> der Ulama. Darin ist eine breite Meinungsverschiedenheit der Salaf vorhanden.</w:t>
      </w:r>
    </w:p>
    <w:p w14:paraId="6FBDA8BD" w14:textId="77777777" w:rsidR="00C63B65" w:rsidRPr="00B07619" w:rsidRDefault="00C63B65" w:rsidP="00C63B65">
      <w:pPr>
        <w:bidi/>
        <w:spacing w:before="100" w:beforeAutospacing="1" w:after="100" w:afterAutospacing="1"/>
        <w:jc w:val="center"/>
        <w:rPr>
          <w:rFonts w:ascii="Arabic Typesetting" w:hAnsi="Arabic Typesetting" w:cs="Arabic Typesetting"/>
          <w:b/>
          <w:bCs/>
          <w:sz w:val="32"/>
          <w:szCs w:val="32"/>
          <w:rtl/>
        </w:rPr>
      </w:pPr>
      <w:r w:rsidRPr="00B07619">
        <w:rPr>
          <w:rFonts w:ascii="Arabic Typesetting" w:hAnsi="Arabic Typesetting" w:cs="Arabic Typesetting"/>
          <w:sz w:val="30"/>
          <w:szCs w:val="30"/>
          <w:rtl/>
        </w:rPr>
        <w:br w:type="column"/>
      </w:r>
      <w:r w:rsidRPr="00B07619">
        <w:rPr>
          <w:rFonts w:ascii="Arabic Typesetting" w:hAnsi="Arabic Typesetting" w:cs="Arabic Typesetting"/>
          <w:b/>
          <w:bCs/>
          <w:sz w:val="32"/>
          <w:szCs w:val="32"/>
          <w:rtl/>
        </w:rPr>
        <w:lastRenderedPageBreak/>
        <w:t>2</w:t>
      </w:r>
      <w:r w:rsidRPr="00B07619">
        <w:rPr>
          <w:rFonts w:ascii="Arabic Typesetting" w:hAnsi="Arabic Typesetting" w:cs="Arabic Typesetting"/>
          <w:b/>
          <w:bCs/>
          <w:sz w:val="32"/>
          <w:szCs w:val="32"/>
        </w:rPr>
        <w:t xml:space="preserve"> - </w:t>
      </w:r>
      <w:r w:rsidRPr="00B07619">
        <w:rPr>
          <w:rFonts w:ascii="Arabic Typesetting" w:hAnsi="Arabic Typesetting" w:cs="Arabic Typesetting"/>
          <w:b/>
          <w:bCs/>
          <w:sz w:val="32"/>
          <w:szCs w:val="32"/>
          <w:rtl/>
        </w:rPr>
        <w:t>باب قَصْرِ الصَّلاَةِ بِمِنًى</w:t>
      </w:r>
    </w:p>
    <w:p w14:paraId="59FF4907" w14:textId="77777777" w:rsidR="00C63B65" w:rsidRPr="00B07619" w:rsidRDefault="00C63B65" w:rsidP="00C63B65">
      <w:pPr>
        <w:spacing w:before="100" w:beforeAutospacing="1" w:after="100" w:afterAutospacing="1"/>
        <w:jc w:val="center"/>
        <w:rPr>
          <w:rFonts w:ascii="Arabic Typesetting" w:hAnsi="Arabic Typesetting" w:cs="Arabic Typesetting"/>
          <w:b/>
          <w:bCs/>
          <w:sz w:val="32"/>
          <w:szCs w:val="32"/>
        </w:rPr>
      </w:pPr>
      <w:r w:rsidRPr="00B07619">
        <w:rPr>
          <w:rFonts w:ascii="Arabic Typesetting" w:hAnsi="Arabic Typesetting" w:cs="Arabic Typesetting"/>
          <w:b/>
          <w:bCs/>
          <w:sz w:val="32"/>
          <w:szCs w:val="32"/>
        </w:rPr>
        <w:t>Die Gebetskürzung in Mina</w:t>
      </w:r>
    </w:p>
    <w:p w14:paraId="31A180D0" w14:textId="77777777" w:rsidR="00C63B65" w:rsidRPr="00B07619" w:rsidRDefault="00C63B65" w:rsidP="00C63B65">
      <w:pPr>
        <w:spacing w:before="100" w:beforeAutospacing="1" w:after="100" w:afterAutospacing="1"/>
        <w:jc w:val="center"/>
        <w:rPr>
          <w:rFonts w:ascii="Arabic Typesetting" w:hAnsi="Arabic Typesetting" w:cs="Arabic Typesetting"/>
          <w:b/>
          <w:bCs/>
          <w:sz w:val="30"/>
          <w:szCs w:val="30"/>
        </w:rPr>
      </w:pPr>
    </w:p>
    <w:p w14:paraId="1BD77B4A"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694</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وَحَدَّثَنِي حَرْمَلَةُ بْنُ يَحْيَى، حَدَّثَنَا ابْنُ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وَهْبٍ، أَخْبَرَنِي عَمْرٌو، وَهُوَ ابْنُ الْحَارِثِ عَنِ ابْنِ شِهَابٍ، عَنْ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سَالِمِ بْنِ عَبْدِ اللَّهِ، عَنْ أَبِيهِ، عَنْ رَسُولِ اللَّهِ صلى الله عليه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وسلم أَنَّهُ صَلَّى صَلاَةَ الْمُسَافِرِ بِمِنًى وَغَيْرِهِ رَكْعَتَيْنِ وَأَبُو</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بَكْرٍ وَعُمَرُ وَعُثْمَانُ رَكْعَتَيْنِ صَدْرًا مِنْ خِلاَفَتِهِ ثُمَّ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أَتَمَّهَا أَرْبَعًا ‏.‏</w:t>
      </w:r>
      <w:r w:rsidRPr="00B07619">
        <w:rPr>
          <w:rFonts w:ascii="Arabic Typesetting" w:hAnsi="Arabic Typesetting" w:cs="Arabic Typesetting"/>
          <w:sz w:val="30"/>
          <w:szCs w:val="30"/>
        </w:rPr>
        <w:t xml:space="preserve"> </w:t>
      </w:r>
    </w:p>
    <w:p w14:paraId="34A1838D" w14:textId="77777777" w:rsidR="00C63B65" w:rsidRPr="00B07619" w:rsidRDefault="00C63B65" w:rsidP="00C63B65">
      <w:pPr>
        <w:spacing w:before="100" w:beforeAutospacing="1" w:after="100" w:afterAutospacing="1"/>
        <w:jc w:val="both"/>
        <w:rPr>
          <w:rStyle w:val="matn1"/>
          <w:color w:val="auto"/>
          <w:sz w:val="30"/>
          <w:szCs w:val="30"/>
        </w:rPr>
      </w:pPr>
      <w:bookmarkStart w:id="183" w:name="`Abdullah_Ibn_`Umar8170"/>
      <w:r w:rsidRPr="00B07619">
        <w:rPr>
          <w:rFonts w:ascii="Arabic Typesetting" w:hAnsi="Arabic Typesetting" w:cs="Arabic Typesetting"/>
          <w:sz w:val="30"/>
          <w:szCs w:val="30"/>
        </w:rPr>
        <w:t>694. Salim Bin Abdullah überlieferte von seinem Vater (Ibn Umar</w:t>
      </w:r>
      <w:bookmarkEnd w:id="183"/>
      <w:r w:rsidRPr="00B07619">
        <w:rPr>
          <w:rFonts w:ascii="Arabic Typesetting" w:hAnsi="Arabic Typesetting" w:cs="Arabic Typesetting"/>
          <w:sz w:val="30"/>
          <w:szCs w:val="30"/>
        </w:rPr>
        <w:t xml:space="preserve">), welcher berichtete: </w:t>
      </w:r>
      <w:r w:rsidRPr="00B07619">
        <w:rPr>
          <w:rStyle w:val="matn1"/>
          <w:color w:val="auto"/>
          <w:sz w:val="30"/>
          <w:szCs w:val="30"/>
        </w:rPr>
        <w:t xml:space="preserve">Der Gesandte Allahs, Allah segne ihn und gebe ihm Frieden, verrichtete das Gebet des Reisenden </w:t>
      </w:r>
      <w:bookmarkStart w:id="184" w:name="in_Mina24754"/>
      <w:r w:rsidRPr="00B07619">
        <w:rPr>
          <w:rStyle w:val="matn1"/>
          <w:color w:val="auto"/>
          <w:sz w:val="30"/>
          <w:szCs w:val="30"/>
        </w:rPr>
        <w:t xml:space="preserve">in Mina </w:t>
      </w:r>
      <w:bookmarkEnd w:id="184"/>
      <w:r w:rsidRPr="00B07619">
        <w:rPr>
          <w:rStyle w:val="matn1"/>
          <w:color w:val="auto"/>
          <w:sz w:val="30"/>
          <w:szCs w:val="30"/>
        </w:rPr>
        <w:t xml:space="preserve">und anderswo (verkürzt) mit je zwei Rakaas. So auch Abu Bakr und Umar; Uthman tat dies zu Beginn seines Kalifats und vervollständigte es später mit vier Rakaas (in den </w:t>
      </w:r>
      <w:r w:rsidRPr="00B07619">
        <w:rPr>
          <w:rStyle w:val="matn1"/>
          <w:i/>
          <w:iCs/>
          <w:color w:val="auto"/>
          <w:sz w:val="30"/>
          <w:szCs w:val="30"/>
        </w:rPr>
        <w:t>Rubaiya</w:t>
      </w:r>
      <w:r w:rsidRPr="00B07619">
        <w:rPr>
          <w:rStyle w:val="matn1"/>
          <w:color w:val="auto"/>
          <w:sz w:val="30"/>
          <w:szCs w:val="30"/>
        </w:rPr>
        <w:t>-Gebeten).</w:t>
      </w:r>
    </w:p>
    <w:p w14:paraId="33407E82" w14:textId="77777777" w:rsidR="00C63B65" w:rsidRPr="00B07619" w:rsidRDefault="00F56C0A"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br w:type="column"/>
      </w:r>
    </w:p>
    <w:p w14:paraId="4C42033D"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695</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قُتَيْبَةُ بْنُ سَعِيدٍ، حَدَّثَنَا عَبْدُ</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الْوَاحِدِ، عَنِ الأَعْمَشِ، حَدَّثَنَا إِبْرَاهِيمُ، قَالَ سَمِعْتُ عَبْدَ</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الرَّحْمَنِ بْنَ يَزِيدَ، يَقُولُ صَلَّى بِنَا عُثْمَانُ بِمِنًى أَرْبَعَ</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رَكَعَاتٍ فَقِيلَ ذَلِكَ لِعَبْدِ اللَّهِ بْنِ مَسْعُودٍ فَاسْتَرْجَعَ ثُمَّ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قَالَ صَلَّيْتُ مَعَ رَسُولِ اللَّهِ صلى الله عليه وسلم بِمِنًى رَكْعَتَيْنِ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وَصَلَّيْتُ مَعَ أَبِي بَكْرٍ الصِّدِّيقِ بِمِنًى رَكْعَتَيْنِ وَصَلَّيْتُ مَعَ</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عُمَرَ بْنِ الْخَطَّابِ بِمِنًى رَكْعَتَيْنِ فَلَيْتَ حَظِّي مِنْ أَرْبَعِ</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رَكَعَاتٍ رَكْعَتَانِ مُتَقَبَّلَتَانِ ‏.‏</w:t>
      </w:r>
    </w:p>
    <w:p w14:paraId="1B8315FA"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1084، مسلم 695، ابو داود 1960، نسائي 1447، 1448</w:t>
      </w:r>
    </w:p>
    <w:p w14:paraId="0EEED0FE"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قَوْلُهُ: (فَلَيْتَ حَظِّي مِنْ أَرْبَعِ رَكَعَاتٍ رَكْعَتَانِ مُتَقَبَّلَتَانِ) مَعْنَاهُ: لَيْتَ عُثْمَانَ صَلَّى رَكْعَتَيْنِ بَدَلَ الْأَرْبَعِ كَمَا كَانَ النَّبِيُّ - صَلَّى اللَّهُ عَلَيْهِ وَسَلَّمَ - وَأَبُو بَكْرٍ وَعُمَرُ وَعُثْمَانُ - رِضْوَانُ اللَّهِ عَلَيْهِمْ - أَجْمَعِينَ فِي صَدْرِ خِلَافَتِهِ يَفْعَلُونَهُ. وَمَقْصُودُهُ كَرَاهَةُ مُخَالَفَةِ مَا كَانَ عَلَيْهِ رَسُولُ اللَّهِ - صَلَّى اللَّهُ عَلَيْهِ وَسَلَّمَ - وَصَاحِبَاهُ، وَمَعَ هَذَا فَابْنُ مَسْعُودٍ - رَضِيَ اللَّهُ عَنْهُ - مُوَافِقٌ عَلَى جَوَازِ الْإِتْمَامِ، وَلِهَذَا كَانَ يُصَلِّي وَرَاءَ عُثْمَانَ - رَضِيَ اللَّهُ عَنْهُ - مُتِمًّا، وَلَوْ كَانَ الْقَصْرُ عِنْدَهُ وَاجِبًا لَمَا اسْتَجَازَ تَرْكَهُ وَرَاءَ أَحَدٍ...</w:t>
      </w:r>
    </w:p>
    <w:p w14:paraId="7AD46A73"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bookmarkStart w:id="185" w:name="Abdur-Rahman_Ibn_Yazid13575"/>
      <w:r w:rsidRPr="00B07619">
        <w:rPr>
          <w:rStyle w:val="matn1"/>
          <w:color w:val="auto"/>
          <w:sz w:val="30"/>
          <w:szCs w:val="30"/>
        </w:rPr>
        <w:t>695. Abdurrahman Bin Yazid</w:t>
      </w:r>
      <w:bookmarkEnd w:id="185"/>
      <w:r w:rsidRPr="00B07619">
        <w:rPr>
          <w:rStyle w:val="matn1"/>
          <w:color w:val="auto"/>
          <w:sz w:val="30"/>
          <w:szCs w:val="30"/>
        </w:rPr>
        <w:t xml:space="preserve"> berichtete: </w:t>
      </w:r>
      <w:bookmarkStart w:id="186" w:name="`Uthman23574"/>
      <w:r w:rsidRPr="00B07619">
        <w:rPr>
          <w:rStyle w:val="matn1"/>
          <w:color w:val="auto"/>
          <w:sz w:val="30"/>
          <w:szCs w:val="30"/>
        </w:rPr>
        <w:t xml:space="preserve">Uthman </w:t>
      </w:r>
      <w:bookmarkEnd w:id="186"/>
      <w:r w:rsidRPr="00B07619">
        <w:rPr>
          <w:rStyle w:val="matn1"/>
          <w:color w:val="auto"/>
          <w:sz w:val="30"/>
          <w:szCs w:val="30"/>
        </w:rPr>
        <w:t xml:space="preserve">leitete uns im Gebet in Mina mit vier Rakaas. Dies wurde Abdullah Bin Masud erzählt, welcher überlegte und sagte: Ich verrichtete das Gebet mit dem Gesandten Allahs, Allah segne ihn und gebe ihm Frieden, in Mina mit zwei Rakaas, betete mit </w:t>
      </w:r>
      <w:bookmarkStart w:id="187" w:name="Abu_Bakr_As-Siddieq22632"/>
      <w:r w:rsidRPr="00B07619">
        <w:rPr>
          <w:rStyle w:val="matn1"/>
          <w:color w:val="auto"/>
          <w:sz w:val="30"/>
          <w:szCs w:val="30"/>
        </w:rPr>
        <w:t xml:space="preserve">Abu Bakr As-Siddiq </w:t>
      </w:r>
      <w:bookmarkEnd w:id="187"/>
      <w:r w:rsidRPr="00B07619">
        <w:rPr>
          <w:rStyle w:val="matn1"/>
          <w:color w:val="auto"/>
          <w:sz w:val="30"/>
          <w:szCs w:val="30"/>
        </w:rPr>
        <w:t xml:space="preserve">in Mina </w:t>
      </w:r>
      <w:r w:rsidRPr="00B07619">
        <w:rPr>
          <w:rStyle w:val="matn1"/>
          <w:color w:val="auto"/>
          <w:sz w:val="30"/>
          <w:szCs w:val="30"/>
        </w:rPr>
        <w:lastRenderedPageBreak/>
        <w:t xml:space="preserve">zwei Rakaas und betete mit </w:t>
      </w:r>
      <w:bookmarkStart w:id="188" w:name="`Umar_Ibnal_Khattab31906"/>
      <w:r w:rsidRPr="00B07619">
        <w:rPr>
          <w:rStyle w:val="matn1"/>
          <w:color w:val="auto"/>
          <w:sz w:val="30"/>
          <w:szCs w:val="30"/>
        </w:rPr>
        <w:t xml:space="preserve">Umar Bin Al-Chattab </w:t>
      </w:r>
      <w:bookmarkStart w:id="189" w:name="in_Mina1135"/>
      <w:bookmarkEnd w:id="188"/>
      <w:r w:rsidRPr="00B07619">
        <w:rPr>
          <w:rStyle w:val="matn1"/>
          <w:color w:val="auto"/>
          <w:sz w:val="30"/>
          <w:szCs w:val="30"/>
        </w:rPr>
        <w:t xml:space="preserve">ebenfalls in Mina </w:t>
      </w:r>
      <w:bookmarkEnd w:id="189"/>
      <w:r w:rsidRPr="00B07619">
        <w:rPr>
          <w:rStyle w:val="matn1"/>
          <w:color w:val="auto"/>
          <w:sz w:val="30"/>
          <w:szCs w:val="30"/>
        </w:rPr>
        <w:t>zwei Rakaas. Ich hoffe*, dass Allah zwei Rakaas meiner (heute mit Uthman verrichteten) vier Rakaas annimmt.</w:t>
      </w:r>
    </w:p>
    <w:p w14:paraId="4204B73C"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1084; Muslim 695; Abu Daud 1960; Nasai 1447, 1448</w:t>
      </w:r>
    </w:p>
    <w:p w14:paraId="49F66392" w14:textId="77777777" w:rsidR="00F56C0A" w:rsidRPr="00B07619" w:rsidRDefault="00F56C0A" w:rsidP="00C63B65">
      <w:pPr>
        <w:spacing w:before="100" w:beforeAutospacing="1" w:after="100" w:afterAutospacing="1"/>
        <w:jc w:val="both"/>
        <w:rPr>
          <w:rFonts w:ascii="Arabic Typesetting" w:hAnsi="Arabic Typesetting" w:cs="Arabic Typesetting"/>
          <w:sz w:val="30"/>
          <w:szCs w:val="30"/>
        </w:rPr>
      </w:pPr>
    </w:p>
    <w:p w14:paraId="0C56ABAA"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*Mit seiner Aussage „</w:t>
      </w:r>
      <w:r w:rsidRPr="00B07619">
        <w:rPr>
          <w:rStyle w:val="matn1"/>
          <w:color w:val="auto"/>
          <w:sz w:val="30"/>
          <w:szCs w:val="30"/>
        </w:rPr>
        <w:t>Ich hoffe, dass Allah zwei Rakaas meiner vier Rakaas annimmt“ ist gemeint, dass er sich wünschte, Uthman hätte zwei Rakaas anstatt vier verrichtet, wie es der Prophet, Allah segne ihn und gebe ihm Frieden, Abu Bakr, Umar und auch Uthman, zu Beginn seines Kalifats, taten. Er wollte jedoch nicht der Praxis des Gesandte Allahs, Allah segne ihn und gebe ihm Frieden, und seinen beiden Gefährten widersprechen. Dennoch war Ibn Masud, Allah erbarme Sich seiner, mit der Erlaubnis, das Gebet zu vervollständigen einverstanden, weshalb er hinter Uthman, Allah erbarme Sich seiner, betete und das Gebet vollständig verrichtete. Wenn das Verkürzen des Gebets bei ihm eine Pflicht gewesen wäre, hätte er es nicht mitgemacht.</w:t>
      </w:r>
    </w:p>
    <w:p w14:paraId="74044124"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lastRenderedPageBreak/>
        <w:t>696</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وَحَدَّثَنَا يَحْيَى بْنُ يَحْيَى (ابو زكريا النيسابوري)، وَقُتَيْبَةُ، قَالَ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يَحْيَى أَخْبَرَنَا وَقَالَ قُتَيْبَةُ حَدَّثَنَا أَبُو الأَحْوَصِ، عَنْ أَبِي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إِسْحَاقَ، عَنْ حَارِثَةَ بْنِ وَهْبٍ، قَالَ صَلَّيْتُ مَعَ رَسُولِ اللَّهِ صلى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الله عليه وسلم بِمِنًى - آمَنَ مَا كَانَ النَّاسُ وَأَكْثَرَهُ – رَكْعَتَيْنِ.</w:t>
      </w:r>
    </w:p>
    <w:p w14:paraId="6243FE9B"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1093، 1656، مسلم 696، ترمذي 882، ابو داود 1965، نسائي 1444، 1445</w:t>
      </w:r>
    </w:p>
    <w:p w14:paraId="658B7C50" w14:textId="77777777" w:rsidR="00C63B65" w:rsidRPr="00B07619" w:rsidRDefault="00C63B65" w:rsidP="00C63B65">
      <w:pPr>
        <w:spacing w:before="100" w:beforeAutospacing="1" w:after="100" w:afterAutospacing="1"/>
        <w:jc w:val="both"/>
        <w:rPr>
          <w:rStyle w:val="matn1"/>
          <w:color w:val="auto"/>
          <w:sz w:val="30"/>
          <w:szCs w:val="30"/>
        </w:rPr>
      </w:pPr>
      <w:bookmarkStart w:id="190" w:name="Haritha_Ibn_Wahb2873"/>
      <w:r w:rsidRPr="00B07619">
        <w:rPr>
          <w:rFonts w:ascii="Arabic Typesetting" w:hAnsi="Arabic Typesetting" w:cs="Arabic Typesetting"/>
          <w:sz w:val="30"/>
          <w:szCs w:val="30"/>
        </w:rPr>
        <w:t>696. Haritha Bin Wahb</w:t>
      </w:r>
      <w:bookmarkEnd w:id="190"/>
      <w:r w:rsidRPr="00B07619">
        <w:rPr>
          <w:rFonts w:ascii="Arabic Typesetting" w:hAnsi="Arabic Typesetting" w:cs="Arabic Typesetting"/>
          <w:sz w:val="30"/>
          <w:szCs w:val="30"/>
        </w:rPr>
        <w:t xml:space="preserve"> berichtete: </w:t>
      </w:r>
      <w:r w:rsidRPr="00B07619">
        <w:rPr>
          <w:rStyle w:val="matn1"/>
          <w:color w:val="auto"/>
          <w:sz w:val="30"/>
          <w:szCs w:val="30"/>
        </w:rPr>
        <w:t>Ich verrichtete mit dem Gesandten Allahs, Allah segne ihn und gebe ihm Frieden, in Mina zwei Rakaas, während die Menschen vollkommen in Sicherheit lebten.</w:t>
      </w:r>
    </w:p>
    <w:p w14:paraId="332CFA81"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1093, 1656; Muslim 696; Tirmishi 882; Abu Daud 1965; Nasai 1444, 1445</w:t>
      </w:r>
    </w:p>
    <w:p w14:paraId="5F9300DA"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696 (...)</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أَحْمَدُ بْنُ عَبْدِ اللَّهِ بْنِ يُونُسَ،</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حَدَّثَنَا زُهَيْرٌ، حَدَّثَنَا أَبُو إِسْحَاقَ، حَدَّثَنِي حَارِثَةُ بْنُ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وَهْبٍ الْخُزَاعِيُّ، قَالَ صَلَّيْتُ خَلْفَ رَسُولِ اللَّهِ صلى الله عليه وسلم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بِمِنًى وَالنَّاسُ أَكْثَرُ مَا كَانُوا فَصَلَّى رَكْعَتَيْنِ فِي حَجَّةِ</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الْوَدَاعِ‏.‏ قَالَ مُسْلِمٌ حَارِثَةُ بْنُ وَهْبٍ الْخُزَاعِيُّ هُوَ أَخُو</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عُبَيْدِ اللَّهِ بْنِ عُمَرَ بْنِ الْخَطَّابِ لأُمِّهِ.‏</w:t>
      </w:r>
    </w:p>
    <w:p w14:paraId="25948ACE"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 xml:space="preserve">قَوْلُهُ: (قَالَ مُسْلِمٌ - رَحِمَهُ اللَّهُ تَعَالَى -: حَارِثَةُ بْنُ وَهْبٍ الْخُزَاعِيُّ هُوَ أَخُو عُبَيْدِ اللَّهِ بْنِ عُمَرَ بْنِ الْخَطَّابِ لِأُمِّهِ) هَكَذَا ضَبَطْنَاهُ (أَخُو عُبَيْدِ اللَّهِ) بِضَمِّ الْعَيْنِ مُصَغَّرٌ، وَوَقَعَ فِي بَعْضِ الْأُصُولِ (أَخُو عَبْدِ اللَّهِ) بِفَتْحِ الْعَيْنِ مُكَبَّرٌ وَهُوَ خَطَأٌ </w:t>
      </w:r>
      <w:r w:rsidRPr="00B07619">
        <w:rPr>
          <w:rFonts w:ascii="Arabic Typesetting" w:hAnsi="Arabic Typesetting" w:cs="Arabic Typesetting"/>
          <w:sz w:val="30"/>
          <w:szCs w:val="30"/>
          <w:rtl/>
        </w:rPr>
        <w:lastRenderedPageBreak/>
        <w:t>وَالصَّوَابُ الْأَوَّلُ، وَكَذَا نَقَلَهُ الْقَاضِي - رَحِمَهُ اللَّهُ تَعَالَى - عَنْ أَكْثَرِ رُوَاةِ صَحِيحِ مُسْلِمٍ، وَكَذَا ذَكَرَهُ الْبُخَارِيُّ فِي تَارِيخِهِ وَابْنُ أَبِي حَاتِمٍ وَابْنُ عَبْدِ الْبَرِّ وَخَلَائِقُ لَا يُحْصَوْنَ كُلُّهُمْ يَقُولُونَ بِأَنَّهُ أَخُو عُبَيْدِ اللَّهِ مُصَغَّرٌ، وَأُمُّهُ مُلَيْكَةُ بِنْتُ جَرْوَلٍ الْخُزَاعِيُّ، تَزَوَّجَهَا عُمَرُ بْنُ الْخَطَّابِ - رَضِيَ اللَّهُ عَنْهُ - فَأَوْلَدَهَا ابْنَهُ عُبَيْدَ اللَّهِ، وَأَمَّا عَبْدُ اللَّهِ بْنُ عُمَرَ وَأُخْتُهُ حَفْصَةُ فَأُمُّهُمَا زَيْنَبُ بِنْتُ مَظْعُونٍ.</w:t>
      </w:r>
    </w:p>
    <w:p w14:paraId="4E9DD1FC"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p>
    <w:p w14:paraId="178D7F86" w14:textId="77777777" w:rsidR="00C63B65" w:rsidRPr="00B07619" w:rsidRDefault="00C63B65" w:rsidP="00C63B65">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t xml:space="preserve">696. (…) Haritha Bin Wahb Al-Chuza´i berichtete: </w:t>
      </w:r>
      <w:r w:rsidRPr="00B07619">
        <w:rPr>
          <w:rStyle w:val="matn1"/>
          <w:color w:val="auto"/>
          <w:sz w:val="30"/>
          <w:szCs w:val="30"/>
        </w:rPr>
        <w:t xml:space="preserve">Ich betete hinter dem Gesandten Allahs, Allah segne ihn und gebe ihm Frieden, in Mina und die Anzahl der Muslime war höher als je zuvor. Während der Abschiedspilgerfahrt betete der Gesandte, Allah segne ihn und gebe ihm Frieden, zwei Rakaas. </w:t>
      </w:r>
    </w:p>
    <w:p w14:paraId="2A61FC64" w14:textId="77777777" w:rsidR="00C63B65" w:rsidRPr="00B07619" w:rsidRDefault="00C63B65" w:rsidP="00C63B65">
      <w:pPr>
        <w:spacing w:before="100" w:beforeAutospacing="1" w:after="100" w:afterAutospacing="1"/>
        <w:jc w:val="both"/>
        <w:rPr>
          <w:rStyle w:val="matn1"/>
          <w:color w:val="auto"/>
          <w:sz w:val="30"/>
          <w:szCs w:val="30"/>
        </w:rPr>
      </w:pPr>
      <w:r w:rsidRPr="00B07619">
        <w:rPr>
          <w:rStyle w:val="matn1"/>
          <w:color w:val="auto"/>
          <w:sz w:val="30"/>
          <w:szCs w:val="30"/>
        </w:rPr>
        <w:t xml:space="preserve">Muslim sagte: </w:t>
      </w:r>
      <w:r w:rsidRPr="00B07619">
        <w:rPr>
          <w:rFonts w:ascii="Arabic Typesetting" w:hAnsi="Arabic Typesetting" w:cs="Arabic Typesetting"/>
          <w:sz w:val="30"/>
          <w:szCs w:val="30"/>
        </w:rPr>
        <w:t xml:space="preserve">Haritha Bin Wahb Al-Chuza´i war der Halbbruder von Ubaydullah Bin Umar Bin Al-Chattab mütterlicherseits. </w:t>
      </w:r>
    </w:p>
    <w:p w14:paraId="0C1C5176" w14:textId="77777777" w:rsidR="00C63B65" w:rsidRPr="00B07619" w:rsidRDefault="00C63B65" w:rsidP="00C63B65">
      <w:pPr>
        <w:spacing w:before="100" w:beforeAutospacing="1" w:after="100" w:afterAutospacing="1"/>
        <w:rPr>
          <w:rFonts w:ascii="Arabic Typesetting" w:hAnsi="Arabic Typesetting" w:cs="Arabic Typesetting"/>
          <w:sz w:val="30"/>
          <w:szCs w:val="30"/>
        </w:rPr>
      </w:pPr>
    </w:p>
    <w:p w14:paraId="356DDA22" w14:textId="77777777" w:rsidR="00C63B65" w:rsidRPr="00B07619" w:rsidRDefault="00C63B65" w:rsidP="00C63B65">
      <w:pPr>
        <w:spacing w:before="100" w:beforeAutospacing="1" w:after="100" w:afterAutospacing="1"/>
        <w:jc w:val="both"/>
        <w:rPr>
          <w:rStyle w:val="matn1"/>
          <w:color w:val="auto"/>
          <w:sz w:val="30"/>
          <w:szCs w:val="30"/>
        </w:rPr>
      </w:pPr>
      <w:r w:rsidRPr="00B07619">
        <w:rPr>
          <w:rStyle w:val="matn1"/>
          <w:color w:val="auto"/>
          <w:sz w:val="30"/>
          <w:szCs w:val="30"/>
        </w:rPr>
        <w:t xml:space="preserve">Die vorangegangene Aussage von Muslim, </w:t>
      </w:r>
      <w:r w:rsidRPr="00B07619">
        <w:rPr>
          <w:rStyle w:val="matn1"/>
          <w:i/>
          <w:iCs/>
          <w:color w:val="auto"/>
          <w:sz w:val="30"/>
          <w:szCs w:val="30"/>
        </w:rPr>
        <w:t xml:space="preserve">rahimahullahu taala, </w:t>
      </w:r>
      <w:r w:rsidRPr="00B07619">
        <w:rPr>
          <w:rStyle w:val="matn1"/>
          <w:color w:val="auto"/>
          <w:sz w:val="30"/>
          <w:szCs w:val="30"/>
        </w:rPr>
        <w:t>ist richtig</w:t>
      </w:r>
      <w:r w:rsidRPr="00B07619">
        <w:rPr>
          <w:rFonts w:ascii="Arabic Typesetting" w:hAnsi="Arabic Typesetting" w:cs="Arabic Typesetting"/>
          <w:sz w:val="30"/>
          <w:szCs w:val="30"/>
        </w:rPr>
        <w:t xml:space="preserve"> und nicht, wie auch behauptet wird, dass er der Bruder von Abdullah Bin Umar wäre. Denn Ubaydullahs Mutter hieß Mulayka </w:t>
      </w:r>
      <w:r w:rsidRPr="00B07619">
        <w:rPr>
          <w:rFonts w:ascii="Arabic Typesetting" w:hAnsi="Arabic Typesetting" w:cs="Arabic Typesetting"/>
          <w:sz w:val="30"/>
          <w:szCs w:val="30"/>
        </w:rPr>
        <w:lastRenderedPageBreak/>
        <w:t xml:space="preserve">Bint Dscharul Al-Chuza´i, die Umar Bin Al-Chattab, radiyallahu anhu, heiratete und ihm den Sohn Ubaydullah gebar. Die Mutter von Abdullah Bin Umar und seiner Schwester Hafsa* war Zainab Bint Madh´un </w:t>
      </w:r>
      <w:r w:rsidRPr="00B07619">
        <w:rPr>
          <w:rFonts w:ascii="Arabic Typesetting" w:hAnsi="Arabic Typesetting" w:cs="Arabic Typesetting"/>
          <w:sz w:val="30"/>
          <w:szCs w:val="30"/>
          <w:rtl/>
        </w:rPr>
        <w:t>زَيْنَبُ بِنْتُ مَظْعُونٍ</w:t>
      </w:r>
      <w:r w:rsidRPr="00B07619">
        <w:rPr>
          <w:rFonts w:ascii="Arabic Typesetting" w:hAnsi="Arabic Typesetting" w:cs="Arabic Typesetting"/>
          <w:sz w:val="30"/>
          <w:szCs w:val="30"/>
        </w:rPr>
        <w:t>.</w:t>
      </w:r>
    </w:p>
    <w:p w14:paraId="52562204" w14:textId="77777777" w:rsidR="00C63B65" w:rsidRPr="00B07619" w:rsidRDefault="00C63B65" w:rsidP="00C63B65">
      <w:pPr>
        <w:spacing w:before="100" w:beforeAutospacing="1" w:after="100" w:afterAutospacing="1"/>
        <w:rPr>
          <w:rFonts w:ascii="Arabic Typesetting" w:hAnsi="Arabic Typesetting" w:cs="Arabic Typesetting"/>
          <w:sz w:val="30"/>
          <w:szCs w:val="30"/>
        </w:rPr>
      </w:pPr>
      <w:r w:rsidRPr="00B07619">
        <w:rPr>
          <w:rFonts w:ascii="Arabic Typesetting" w:hAnsi="Arabic Typesetting" w:cs="Arabic Typesetting"/>
          <w:sz w:val="30"/>
          <w:szCs w:val="30"/>
        </w:rPr>
        <w:t xml:space="preserve">*Hafsa ist eine der Mutter der Gläubigen und war die Gattin des Gesandten Allahs, </w:t>
      </w:r>
      <w:r w:rsidRPr="00B07619">
        <w:rPr>
          <w:rStyle w:val="matn1"/>
          <w:color w:val="auto"/>
          <w:sz w:val="30"/>
          <w:szCs w:val="30"/>
        </w:rPr>
        <w:t>Allah segne ihn und gebe ihm Frieden.</w:t>
      </w:r>
    </w:p>
    <w:p w14:paraId="4D63E139" w14:textId="77777777" w:rsidR="00C63B65" w:rsidRPr="00B07619" w:rsidRDefault="00C63B65" w:rsidP="00C63B65">
      <w:pPr>
        <w:bidi/>
        <w:spacing w:before="100" w:beforeAutospacing="1" w:after="100" w:afterAutospacing="1"/>
        <w:jc w:val="center"/>
        <w:rPr>
          <w:rFonts w:ascii="Arabic Typesetting" w:hAnsi="Arabic Typesetting" w:cs="Arabic Typesetting"/>
          <w:b/>
          <w:bCs/>
          <w:sz w:val="32"/>
          <w:szCs w:val="32"/>
          <w:rtl/>
        </w:rPr>
      </w:pPr>
      <w:r w:rsidRPr="00B07619">
        <w:rPr>
          <w:rFonts w:ascii="Arabic Typesetting" w:hAnsi="Arabic Typesetting" w:cs="Arabic Typesetting"/>
          <w:sz w:val="30"/>
          <w:szCs w:val="30"/>
          <w:rtl/>
        </w:rPr>
        <w:br w:type="column"/>
      </w:r>
      <w:r w:rsidRPr="00B07619">
        <w:rPr>
          <w:rFonts w:ascii="Arabic Typesetting" w:hAnsi="Arabic Typesetting" w:cs="Arabic Typesetting"/>
          <w:b/>
          <w:bCs/>
          <w:sz w:val="32"/>
          <w:szCs w:val="32"/>
          <w:rtl/>
        </w:rPr>
        <w:lastRenderedPageBreak/>
        <w:t>3</w:t>
      </w:r>
      <w:r w:rsidRPr="00B07619">
        <w:rPr>
          <w:rFonts w:ascii="Arabic Typesetting" w:hAnsi="Arabic Typesetting" w:cs="Arabic Typesetting"/>
          <w:b/>
          <w:bCs/>
          <w:sz w:val="32"/>
          <w:szCs w:val="32"/>
        </w:rPr>
        <w:t xml:space="preserve"> - </w:t>
      </w:r>
      <w:r w:rsidRPr="00B07619">
        <w:rPr>
          <w:rFonts w:ascii="Arabic Typesetting" w:hAnsi="Arabic Typesetting" w:cs="Arabic Typesetting"/>
          <w:b/>
          <w:bCs/>
          <w:sz w:val="32"/>
          <w:szCs w:val="32"/>
          <w:rtl/>
        </w:rPr>
        <w:t>باب الصَّلاَةِ فِي الرحَالِ فِي الْمَطَرِ</w:t>
      </w:r>
      <w:r w:rsidRPr="00B07619">
        <w:rPr>
          <w:rFonts w:ascii="Arabic Typesetting" w:hAnsi="Arabic Typesetting" w:cs="Arabic Typesetting"/>
          <w:b/>
          <w:bCs/>
          <w:sz w:val="32"/>
          <w:szCs w:val="32"/>
        </w:rPr>
        <w:t xml:space="preserve"> </w:t>
      </w:r>
      <w:r w:rsidRPr="00B07619">
        <w:rPr>
          <w:rFonts w:ascii="Arabic Typesetting" w:hAnsi="Arabic Typesetting" w:cs="Arabic Typesetting"/>
          <w:b/>
          <w:bCs/>
          <w:sz w:val="32"/>
          <w:szCs w:val="32"/>
          <w:rtl/>
        </w:rPr>
        <w:t>‏‏</w:t>
      </w:r>
    </w:p>
    <w:p w14:paraId="0BC42585" w14:textId="77777777" w:rsidR="00C63B65" w:rsidRPr="00B07619" w:rsidRDefault="00C63B65" w:rsidP="00C63B65">
      <w:pPr>
        <w:spacing w:before="100" w:beforeAutospacing="1" w:after="100" w:afterAutospacing="1"/>
        <w:jc w:val="center"/>
        <w:rPr>
          <w:rFonts w:ascii="Arabic Typesetting" w:hAnsi="Arabic Typesetting" w:cs="Arabic Typesetting"/>
          <w:b/>
          <w:bCs/>
          <w:sz w:val="32"/>
          <w:szCs w:val="32"/>
        </w:rPr>
      </w:pPr>
      <w:r w:rsidRPr="00B07619">
        <w:rPr>
          <w:rFonts w:ascii="Arabic Typesetting" w:hAnsi="Arabic Typesetting" w:cs="Arabic Typesetting"/>
          <w:b/>
          <w:bCs/>
          <w:sz w:val="32"/>
          <w:szCs w:val="32"/>
        </w:rPr>
        <w:t>Das Verrichten des Gebets in den Unterkünften während des Regens</w:t>
      </w:r>
    </w:p>
    <w:p w14:paraId="7EE022AC" w14:textId="77777777" w:rsidR="00C63B65" w:rsidRPr="00B07619" w:rsidRDefault="00C63B65" w:rsidP="00C63B65">
      <w:pPr>
        <w:spacing w:before="100" w:beforeAutospacing="1" w:after="100" w:afterAutospacing="1"/>
        <w:jc w:val="center"/>
        <w:rPr>
          <w:rFonts w:ascii="Arabic Typesetting" w:hAnsi="Arabic Typesetting" w:cs="Arabic Typesetting"/>
          <w:b/>
          <w:bCs/>
          <w:sz w:val="30"/>
          <w:szCs w:val="30"/>
        </w:rPr>
      </w:pPr>
    </w:p>
    <w:p w14:paraId="779F2BFF"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697</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يَحْيَى بْنُ يَحْيَى، قَالَ قَرَأْتُ عَلَى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مَالِكٍ (مالك النجم كما وصفه الشافعي) عَنْ نَافِعٍ، أَنَّ ابْنَ عُمَرَ، أَذَّنَ بِالصَّلاَةِ فِي لَيْلَةٍ</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ذَاتِ بَرْدٍ وَرِيحٍ فَقَالَ أَلاَ صَلُّوا فِي الرِّحَالِ.‏ ثُمَّ قَالَ كَانَ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رَسُولُ اللَّهِ صلى الله عليه وسلم يَأْمُرُ الْمُؤَذِّنَ إِذَا كَانَتْ لَيْلَةٌ</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بَارِدَةٌ ذَاتُ مَطَرٍ يَقُولُ: ‏"‏</w:t>
      </w:r>
      <w:r w:rsidRPr="00B07619">
        <w:rPr>
          <w:rFonts w:ascii="Arabic Typesetting" w:hAnsi="Arabic Typesetting" w:cs="Arabic Typesetting"/>
          <w:b/>
          <w:bCs/>
          <w:sz w:val="30"/>
          <w:szCs w:val="30"/>
          <w:rtl/>
        </w:rPr>
        <w:t>أَلاَ صَلُّوا فِي الرِّحَالِ ‏</w:t>
      </w:r>
      <w:r w:rsidRPr="00B07619">
        <w:rPr>
          <w:rFonts w:ascii="Arabic Typesetting" w:hAnsi="Arabic Typesetting" w:cs="Arabic Typesetting"/>
          <w:sz w:val="30"/>
          <w:szCs w:val="30"/>
          <w:rtl/>
        </w:rPr>
        <w:t>"‏</w:t>
      </w:r>
    </w:p>
    <w:p w14:paraId="3067DE3B"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666، مسلم 697، أبو داود 1063، نسائي 653</w:t>
      </w:r>
    </w:p>
    <w:p w14:paraId="1BC55C5F" w14:textId="77777777" w:rsidR="00C63B65" w:rsidRPr="00B07619" w:rsidRDefault="00C63B65" w:rsidP="00C63B65">
      <w:pPr>
        <w:spacing w:before="100" w:beforeAutospacing="1" w:after="100" w:afterAutospacing="1"/>
        <w:jc w:val="both"/>
        <w:rPr>
          <w:rStyle w:val="matn1"/>
          <w:color w:val="auto"/>
          <w:sz w:val="30"/>
          <w:szCs w:val="30"/>
        </w:rPr>
      </w:pPr>
      <w:bookmarkStart w:id="191" w:name="Ibn_`Umar20461"/>
      <w:r w:rsidRPr="00B07619">
        <w:rPr>
          <w:rFonts w:ascii="Arabic Typesetting" w:hAnsi="Arabic Typesetting" w:cs="Arabic Typesetting"/>
          <w:sz w:val="30"/>
          <w:szCs w:val="30"/>
        </w:rPr>
        <w:t>697. Nafi´ überlieferte, dass Ibn Umar</w:t>
      </w:r>
      <w:bookmarkEnd w:id="191"/>
      <w:r w:rsidRPr="00B07619">
        <w:rPr>
          <w:rFonts w:ascii="Arabic Typesetting" w:hAnsi="Arabic Typesetting" w:cs="Arabic Typesetting"/>
          <w:sz w:val="30"/>
          <w:szCs w:val="30"/>
        </w:rPr>
        <w:t xml:space="preserve"> in einer kalten, windigen Nacht den Azan rief und sagte: Betet in euren Unterkünften. Dann sagte er:</w:t>
      </w:r>
      <w:r w:rsidRPr="00B07619">
        <w:rPr>
          <w:rFonts w:ascii="Arabic Typesetting" w:hAnsi="Arabic Typesetting" w:cs="Arabic Typesetting"/>
          <w:b/>
          <w:bCs/>
          <w:sz w:val="30"/>
          <w:szCs w:val="30"/>
        </w:rPr>
        <w:t xml:space="preserve"> </w:t>
      </w:r>
      <w:r w:rsidRPr="00B07619">
        <w:rPr>
          <w:rStyle w:val="matn1"/>
          <w:color w:val="auto"/>
          <w:sz w:val="30"/>
          <w:szCs w:val="30"/>
        </w:rPr>
        <w:t>Der Gesandte Allahs, Allah segne ihn und gebe ihm Frieden, tat dies, indem er den Muazin (den Gebetsrufer) bei kalten und regnerischen Nächten anwies, zu rufen: „</w:t>
      </w:r>
      <w:r w:rsidRPr="00B07619">
        <w:rPr>
          <w:rFonts w:ascii="Arabic Typesetting" w:hAnsi="Arabic Typesetting" w:cs="Arabic Typesetting"/>
          <w:b/>
          <w:bCs/>
          <w:sz w:val="30"/>
          <w:szCs w:val="30"/>
        </w:rPr>
        <w:t>Betet in euren Unterkünften!“</w:t>
      </w:r>
    </w:p>
    <w:p w14:paraId="7D75614E"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666; Muslim 697; Abu Daud 1063; Nasai 653</w:t>
      </w:r>
    </w:p>
    <w:p w14:paraId="1B22E167"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lastRenderedPageBreak/>
        <w:t>697 (...)</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مُحَمَّدُ بْنُ عَبْدِ اللَّهِ بْنِ نُمَيْرٍ،</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حَدَّثَنَا أَبِي، حَدَّثَنَا عُبَيْدُ اللَّهِ، حَدَّثَنِي نَافِعٌ، عَنِ ابْنِ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عُمَرَ، أَنَّهُ نَادَى بِالصَّلاَةِ فِي لَيْلَةٍ ذَاتِ بَرْدٍ وَرِيحٍ وَمَطَرٍ</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فَقَالَ فِي آخِرِ نِدَائِهِ أَلاَ صَلُّوا فِي رِحَالِكُمْ أَلاَ صَلُّوا فِي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الرِّحَالِ،‏ ثُمَّ قَالَ إِنَّ رَسُولَ اللَّهِ صلى الله عليه وسلم كَانَ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يَأْمُرُ الْمُؤَذِّنَ إِذَا كَانَتْ لَيْلَةٌ بَارِدَةٌ أَوْ ذَاتُ مَطَرٍ فِي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السَّفَرِ أَنْ يَقُولَ أَلاَ صَلُّوا فِي رِحَالِكُمْ ‏.‏</w:t>
      </w:r>
      <w:r w:rsidRPr="00B07619">
        <w:rPr>
          <w:rFonts w:ascii="Arabic Typesetting" w:hAnsi="Arabic Typesetting" w:cs="Arabic Typesetting"/>
          <w:sz w:val="30"/>
          <w:szCs w:val="30"/>
        </w:rPr>
        <w:t xml:space="preserve"> </w:t>
      </w:r>
    </w:p>
    <w:p w14:paraId="242DEDD5" w14:textId="77777777" w:rsidR="00C63B65" w:rsidRPr="00B07619" w:rsidRDefault="00C63B65" w:rsidP="00C63B65">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t>697. (…) Nafi´ überlieferte, dass Ibn Umar in einer kalten, windigen und regnerischen Nacht den Azan rief und anschließend: Betet in euren Unterkünften, betet in euren Unterkünften. Dann sagte er:</w:t>
      </w:r>
      <w:r w:rsidRPr="00B07619">
        <w:rPr>
          <w:rFonts w:ascii="Arabic Typesetting" w:hAnsi="Arabic Typesetting" w:cs="Arabic Typesetting"/>
          <w:b/>
          <w:bCs/>
          <w:sz w:val="30"/>
          <w:szCs w:val="30"/>
        </w:rPr>
        <w:t xml:space="preserve"> </w:t>
      </w:r>
      <w:r w:rsidRPr="00B07619">
        <w:rPr>
          <w:rStyle w:val="matn1"/>
          <w:color w:val="auto"/>
          <w:sz w:val="30"/>
          <w:szCs w:val="30"/>
        </w:rPr>
        <w:t xml:space="preserve">Der Gesandte Allahs, Allah segne ihn und gebe ihm Frieden, tat dies, indem er den Muazin in einer kalten oder regnerischen Nacht, wenn er auf Reisen war, zu rufen anwies: </w:t>
      </w:r>
      <w:r w:rsidRPr="00B07619">
        <w:rPr>
          <w:rStyle w:val="matn1"/>
          <w:b/>
          <w:bCs/>
          <w:color w:val="auto"/>
          <w:sz w:val="30"/>
          <w:szCs w:val="30"/>
        </w:rPr>
        <w:t>„</w:t>
      </w:r>
      <w:r w:rsidRPr="00B07619">
        <w:rPr>
          <w:rFonts w:ascii="Arabic Typesetting" w:hAnsi="Arabic Typesetting" w:cs="Arabic Typesetting"/>
          <w:b/>
          <w:bCs/>
          <w:sz w:val="30"/>
          <w:szCs w:val="30"/>
        </w:rPr>
        <w:t>Betet in euren Unterkünften!“</w:t>
      </w:r>
    </w:p>
    <w:p w14:paraId="1109CDD0"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p>
    <w:p w14:paraId="40295857"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698</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وَحَدَّثَنَا أَحْمَدُ بْنُ يُونُسَ، قَالَ حَدَّثَنَا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زُهَيْرٌ، حَدَّثَنَا أَبُو الزُّبَيْرِ، عَنْ جَابِرٍ، قَالَ خَرَجْنَا مَعَ</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رَسُولِ اللَّهِ صلى الله عليه وسلم فِي سَفَرٍ فَمُطِرْنَا فَقَالَ ‏"</w:t>
      </w:r>
      <w:r w:rsidRPr="00B07619">
        <w:rPr>
          <w:rFonts w:ascii="Arabic Typesetting" w:hAnsi="Arabic Typesetting" w:cs="Arabic Typesetting"/>
          <w:b/>
          <w:bCs/>
          <w:sz w:val="30"/>
          <w:szCs w:val="30"/>
          <w:rtl/>
        </w:rPr>
        <w:t>لِيُصَلِّ</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مَنْ شَاءَ مِنْكُمْ فِي رَحْلِهِ</w:t>
      </w:r>
      <w:r w:rsidRPr="00B07619">
        <w:rPr>
          <w:rFonts w:ascii="Arabic Typesetting" w:hAnsi="Arabic Typesetting" w:cs="Arabic Typesetting"/>
          <w:sz w:val="30"/>
          <w:szCs w:val="30"/>
          <w:rtl/>
        </w:rPr>
        <w:t xml:space="preserve"> ‏"‏</w:t>
      </w:r>
    </w:p>
    <w:p w14:paraId="0D2EC8CA"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مسلم 698، ترمذي 409، أبو داود 1065</w:t>
      </w:r>
    </w:p>
    <w:p w14:paraId="56D9B649" w14:textId="77777777" w:rsidR="00F56C0A" w:rsidRPr="00B07619" w:rsidRDefault="00F56C0A" w:rsidP="00F56C0A">
      <w:pPr>
        <w:bidi/>
        <w:spacing w:before="100" w:beforeAutospacing="1" w:after="100" w:afterAutospacing="1"/>
        <w:jc w:val="both"/>
        <w:rPr>
          <w:rFonts w:ascii="Arabic Typesetting" w:hAnsi="Arabic Typesetting" w:cs="Arabic Typesetting"/>
          <w:sz w:val="30"/>
          <w:szCs w:val="30"/>
          <w:rtl/>
        </w:rPr>
      </w:pPr>
    </w:p>
    <w:p w14:paraId="7933049A" w14:textId="77777777" w:rsidR="00C63B65" w:rsidRPr="00B07619" w:rsidRDefault="00C63B65" w:rsidP="00C63B65">
      <w:pPr>
        <w:spacing w:before="100" w:beforeAutospacing="1" w:after="100" w:afterAutospacing="1"/>
        <w:jc w:val="both"/>
        <w:rPr>
          <w:rFonts w:ascii="Arabic Typesetting" w:hAnsi="Arabic Typesetting" w:cs="Arabic Typesetting"/>
          <w:b/>
          <w:bCs/>
          <w:sz w:val="32"/>
          <w:szCs w:val="32"/>
          <w:rtl/>
        </w:rPr>
      </w:pPr>
      <w:r w:rsidRPr="00B07619">
        <w:rPr>
          <w:rFonts w:ascii="Arabic Typesetting" w:hAnsi="Arabic Typesetting" w:cs="Arabic Typesetting"/>
          <w:sz w:val="32"/>
          <w:szCs w:val="32"/>
        </w:rPr>
        <w:lastRenderedPageBreak/>
        <w:t xml:space="preserve">698. Dschabir berichtete: Wir reisten mit dem Gesandten Allahs, </w:t>
      </w:r>
      <w:r w:rsidRPr="00B07619">
        <w:rPr>
          <w:rStyle w:val="matn1"/>
          <w:color w:val="auto"/>
          <w:sz w:val="32"/>
          <w:szCs w:val="32"/>
        </w:rPr>
        <w:t xml:space="preserve">Allah segne ihn und gebe ihm Frieden, während es regnete. Da sagte er: </w:t>
      </w:r>
      <w:r w:rsidRPr="00B07619">
        <w:rPr>
          <w:rStyle w:val="matn1"/>
          <w:b/>
          <w:bCs/>
          <w:color w:val="auto"/>
          <w:sz w:val="32"/>
          <w:szCs w:val="32"/>
        </w:rPr>
        <w:t>„</w:t>
      </w:r>
      <w:r w:rsidRPr="00B07619">
        <w:rPr>
          <w:rFonts w:ascii="Arabic Typesetting" w:hAnsi="Arabic Typesetting" w:cs="Arabic Typesetting"/>
          <w:b/>
          <w:bCs/>
          <w:sz w:val="32"/>
          <w:szCs w:val="32"/>
        </w:rPr>
        <w:t>Wer von euch möchte, kann in seiner Unterkunft beten!“</w:t>
      </w:r>
    </w:p>
    <w:p w14:paraId="35449257"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698; Tirmidhi 409; Abu Daud 1065</w:t>
      </w:r>
    </w:p>
    <w:p w14:paraId="22AED9F7"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699</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وَحَدَّثَنِي عَلِيُّ بْنُ حُجْرٍ السَّعْدِيُّ، حَدَّثَنَا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إِسْمَاعِيلُ، عَنْ عَبْدِ الْحَمِيدِ، صَاحِبِ الزِّيَادِيِّ عَنْ عَبْدِ اللَّهِ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بْنِ الْحَارِثِ، عَنْ عَبْدِ اللَّهِ بْنِ عَبَّاسٍ، أَنَّهُ قَالَ لِمُؤَذِّنِهِ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فِي يَوْمٍ مَطِيرٍ إِذَا قُلْتَ أَشْهَدُ أَنْ لاَ إِلَهَ إِلاَّ اللَّهُ أَشْهَدُ</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أَنَّ مُحَمَّدًا رَسُولُ اللَّهِ فَلاَ تَقُلْ حَىَّ عَلَى الصَّلاَةِ قُلْ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صَلُّوا فِي بُيُوتِكُمْ - قَالَ - فَكَأَنَّ النَّاسَ اسْتَنْكَرُوا ذَاكَ فَقَالَ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أَتَعْجَبُونَ مِنْ ذَا قَدْ فَعَلَ ذَا مَنْ هُوَ خَيْرٌ مِنِّي إِنَّ الْجُمُعَةَ</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عَزْمَةٌ وَإِنِّي كَرِهْتُ أَنْ أُحْرِجَكُمْ فَتَمْشُوا فِي الطِّينِ وَالدَّحْضِ</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w:t>
      </w:r>
    </w:p>
    <w:p w14:paraId="28ECA1B6"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616، مسلم 699، ابو داود 1066، ابن ماجه 939</w:t>
      </w:r>
    </w:p>
    <w:p w14:paraId="190499D0" w14:textId="77777777" w:rsidR="00C63B65" w:rsidRPr="00B07619" w:rsidRDefault="00C63B65" w:rsidP="00C63B65">
      <w:pPr>
        <w:spacing w:before="100" w:beforeAutospacing="1" w:after="100" w:afterAutospacing="1"/>
        <w:jc w:val="both"/>
        <w:rPr>
          <w:rStyle w:val="matn1"/>
          <w:color w:val="auto"/>
          <w:sz w:val="32"/>
          <w:szCs w:val="32"/>
        </w:rPr>
      </w:pPr>
      <w:bookmarkStart w:id="192" w:name="Ibn_Abbas21559"/>
      <w:r w:rsidRPr="00B07619">
        <w:rPr>
          <w:rFonts w:ascii="Arabic Typesetting" w:hAnsi="Arabic Typesetting" w:cs="Arabic Typesetting"/>
          <w:sz w:val="32"/>
          <w:szCs w:val="32"/>
        </w:rPr>
        <w:t>699. Abdullah Bin Abbas</w:t>
      </w:r>
      <w:bookmarkEnd w:id="192"/>
      <w:r w:rsidRPr="00B07619">
        <w:rPr>
          <w:rStyle w:val="matn1"/>
          <w:color w:val="auto"/>
          <w:sz w:val="32"/>
          <w:szCs w:val="32"/>
        </w:rPr>
        <w:t xml:space="preserve"> berichtete, dass er an einem regnerischen Tag zu seinem Muazin sagte: Wenn du rufst: </w:t>
      </w:r>
      <w:r w:rsidRPr="00B07619">
        <w:rPr>
          <w:rStyle w:val="matn1"/>
          <w:i/>
          <w:iCs/>
          <w:color w:val="auto"/>
          <w:sz w:val="32"/>
          <w:szCs w:val="32"/>
        </w:rPr>
        <w:t>Aschhadu an la ilaha ilallah, aschhadu anna Muhammadan Rasulullah</w:t>
      </w:r>
      <w:r w:rsidRPr="00B07619">
        <w:rPr>
          <w:rStyle w:val="matn1"/>
          <w:color w:val="auto"/>
          <w:sz w:val="32"/>
          <w:szCs w:val="32"/>
        </w:rPr>
        <w:t xml:space="preserve"> (Ich bezeuge, dass es keinen Anbetungswürdigen außer Allah gibt; ich bezeuge, dass </w:t>
      </w:r>
      <w:bookmarkStart w:id="193" w:name="Muhammad_der_Gesandte_Allahs29381"/>
      <w:r w:rsidRPr="00B07619">
        <w:rPr>
          <w:rStyle w:val="matn1"/>
          <w:color w:val="auto"/>
          <w:sz w:val="32"/>
          <w:szCs w:val="32"/>
        </w:rPr>
        <w:t xml:space="preserve">Muhammad der Gesandte Allahs </w:t>
      </w:r>
      <w:bookmarkEnd w:id="193"/>
      <w:r w:rsidRPr="00B07619">
        <w:rPr>
          <w:rStyle w:val="matn1"/>
          <w:color w:val="auto"/>
          <w:sz w:val="32"/>
          <w:szCs w:val="32"/>
        </w:rPr>
        <w:t xml:space="preserve">ist) dann rufe nicht </w:t>
      </w:r>
      <w:r w:rsidRPr="00B07619">
        <w:rPr>
          <w:rStyle w:val="matn1"/>
          <w:i/>
          <w:iCs/>
          <w:color w:val="auto"/>
          <w:sz w:val="32"/>
          <w:szCs w:val="32"/>
        </w:rPr>
        <w:t>hayya alas Salat</w:t>
      </w:r>
      <w:r w:rsidRPr="00B07619">
        <w:rPr>
          <w:rStyle w:val="matn1"/>
          <w:color w:val="auto"/>
          <w:sz w:val="32"/>
          <w:szCs w:val="32"/>
        </w:rPr>
        <w:t xml:space="preserve"> (Kommt zum Gebet), sondern: Betet in euren </w:t>
      </w:r>
      <w:r w:rsidRPr="00B07619">
        <w:rPr>
          <w:rStyle w:val="matn1"/>
          <w:color w:val="auto"/>
          <w:sz w:val="32"/>
          <w:szCs w:val="32"/>
        </w:rPr>
        <w:lastRenderedPageBreak/>
        <w:t>Häusern! Der Überlieferer Abdullah Bin Harith sagte: Es beunruhigte die Leute, doch Ibn Abbas sagte: Ihr wundert euch über das? So hat er (der Gesandte Allahs), der besser ist als ich, es gemacht. Wahrlich ist das Freitagsgebet eine festgelegte Pflicht, und ich verabscheute es, euch in Bedrängnis zu bringen, indem ihr hättet durch Schlamm und auf matschiger Erde laufen müssen.</w:t>
      </w:r>
    </w:p>
    <w:p w14:paraId="608D7A1B"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616; Muslim 699; Abu Daud 1066; Ibn Madscha 939</w:t>
      </w:r>
    </w:p>
    <w:p w14:paraId="2E924AD5"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 xml:space="preserve">قَوْلُهُ: </w:t>
      </w:r>
      <w:bookmarkStart w:id="194" w:name="10210"/>
      <w:r w:rsidRPr="00B07619">
        <w:rPr>
          <w:rFonts w:ascii="Arabic Typesetting" w:hAnsi="Arabic Typesetting" w:cs="Arabic Typesetting"/>
          <w:sz w:val="30"/>
          <w:szCs w:val="30"/>
          <w:rtl/>
        </w:rPr>
        <w:t>"</w:t>
      </w:r>
      <w:r w:rsidRPr="00B07619">
        <w:rPr>
          <w:rStyle w:val="harfbody1"/>
          <w:rFonts w:ascii="Arabic Typesetting" w:hAnsi="Arabic Typesetting" w:cs="Arabic Typesetting"/>
          <w:b/>
          <w:bCs/>
          <w:sz w:val="30"/>
          <w:szCs w:val="30"/>
          <w:rtl/>
        </w:rPr>
        <w:t>إِنَّ رَسُولَ اللَّهِ - صَلَّى اللَّهُ عَلَيْهِ وَسَلَّمَ - كَانَ يَأْمُرُ الْمُؤَذِّنَ إِذَا كَانَتْ لَيْلَةً بَارِدَةً أَوْ ذَاتِ مَطَرٍ فِي السَّفَرِ أَنْ يَقُولَ: أَلَا صَلُّوا فِي رِحَالِكُمْ</w:t>
      </w:r>
      <w:bookmarkEnd w:id="194"/>
      <w:r w:rsidRPr="00B07619">
        <w:rPr>
          <w:rFonts w:ascii="Arabic Typesetting" w:hAnsi="Arabic Typesetting" w:cs="Arabic Typesetting"/>
          <w:sz w:val="30"/>
          <w:szCs w:val="30"/>
          <w:rtl/>
        </w:rPr>
        <w:t>"، وَفِي رِوَايَةٍ: "لِيُصَلِّ مَنْ شَاءَ مِنْكُمْ فِي رَحْلِهِ" وَفِي حَدِيثِ ابْنِ عَبَّاسٍ - رَضِيَ اللَّهُ عَنْهُمَا -: "</w:t>
      </w:r>
      <w:r w:rsidRPr="00B07619">
        <w:rPr>
          <w:rStyle w:val="harfbody1"/>
          <w:rFonts w:ascii="Arabic Typesetting" w:hAnsi="Arabic Typesetting" w:cs="Arabic Typesetting"/>
          <w:b/>
          <w:bCs/>
          <w:sz w:val="30"/>
          <w:szCs w:val="30"/>
          <w:rtl/>
        </w:rPr>
        <w:t>أَنَّهُ قَالَ لِمُؤَذِّنِهِ فِي يَوْمٍ مَطِيرٍ: إِذَا قُلْتَ: أَشْهَدُ أَنَّ مُحَمَّدًا رَسُولُ اللَّهِ فَلَا تَقُلْ: حَيَّ عَلَى الصَّلَاةِ، قُلْ: صَلُّوا فِي بُيُوتِكُمْ. قَالَ: فَكَأَنَّ النَّاسَ اسْتَنْكَرُوا ذَلِكَ فَقَالَ: أَتَعْجَبُونَ مِنْ ذَا، فَقَدْ فَعَلَ هَذَا مَنْ هُوَ خَيْرٌ مِنِّي، إِنَّ الْجُمُعَةَ عَزْمَةٌ وَإِنِّي كَرِهْتُ أَنْ أَحْرِجَكُمْ فَتَمْشُوا فِي الطِّينِ وَالدَّحْضِ</w:t>
      </w:r>
      <w:r w:rsidRPr="00B07619">
        <w:rPr>
          <w:rFonts w:ascii="Arabic Typesetting" w:hAnsi="Arabic Typesetting" w:cs="Arabic Typesetting"/>
          <w:sz w:val="30"/>
          <w:szCs w:val="30"/>
          <w:rtl/>
        </w:rPr>
        <w:t xml:space="preserve">"، وَفِي رِوَايَةٍ: "فَعَلَهُ مَنْ هُوَ خَيْرٌ مِنِّي يَعْنِي رَسُولَ اللَّهِ - صَلَّى اللَّهُ عَلَيْهِ وَسَلَّمَ - هَذَا الْحَدِيثُ دَلِيلٌ عَلَى تَخْفِيفِ أَمْرِ الْجَمَاعَةِ فِي الْمَطَرِ وَنَحْوِهِ مِنَ الْأَعْذَارِ، وَأَنَّهَا مُتَأَكِّدَةٌ إِذَا لَمْ يَكُنْ عُذْرٌ، وَأَنَّهَا مَشْرُوعَةٌ لِمَنْ تَكَلَّفَ الْإِتْيَانَ إِلَيْهَا وَتَحَمَّلَ الْمَشَقَّةَ؛ لِقَوْلِهِ فِي الرِّوَايَةِ الثَّانِيَةِ: لِيُصَلِّ مَنْ شَاءَ فِي رَحْلِهِ، وَأَنَّهَا مَشْرُوعَةٌ فِي السَّفَرِ، وَأَنَّ الْأَذَانَ مَشْرُوعٌ فِي السَّفَرِ، وَفِي حَدِيثِ ابْنِ عَبَّاسٍ - رَضِيَ اللَّهُ </w:t>
      </w:r>
      <w:r w:rsidRPr="00B07619">
        <w:rPr>
          <w:rFonts w:ascii="Arabic Typesetting" w:hAnsi="Arabic Typesetting" w:cs="Arabic Typesetting"/>
          <w:sz w:val="30"/>
          <w:szCs w:val="30"/>
          <w:rtl/>
        </w:rPr>
        <w:lastRenderedPageBreak/>
        <w:t>عَنْهُ - أَنْ يَقُولَ: أَلَا صَلُّوا فِي رِحَالِكُمْ فِي نَفْسِ الْأَذَانِ، وَفِي حَدِيثِ ابْنِ عُمَرَ أَنَّهُ قَالَ فِي آخِرِ نِدَائِهِ. وَالْأَمْرَانِ جَائِزَانِ نَصَّ عَلَيْهِمَا الشَّافِعِيُّ - رَحِمَهُ اللَّهُ تَعَالَى - فِي الْأُمِّ فِي كِتَابِ الْأَذَانِ، وَتَابَعَهُ جُمْهُورُ أَصْحَابِنَا فِي ذَلِكَ، فَيَجُوزُ بَعْدَ الْأَذَانِ، وَفِي أَثْنَائِهِ لِثُبُوتِ السُّنَّةِ فِيهِمَا، لَكِنَّ قَوْلَهُ بَعْدَهُ أَحْسَنُ لِيَبْقَى نَظْمُ الْأَذَانِ عَلَى وَضْعِهِ، وَمِنْ أَصْحَابِنَا مَنْ قَالَ: لَا يَقُولُهُ إِلَّا بَعْدَ الْفَرَاغِ، وَهَذَا ضَعِيفٌ مُخَالِفٌ لِصَرِيحِ حَدِيثِ ابْنِ عَبَّاسٍ رَضِيَ اللَّهُ عَنْهُمَا، وَلَا مُنَافَاةَ بَيْنَهُ وَبَيْنَ الْحَدِيثِ الْأَوَّلِ حَدِيثِ ابْنِ عُمَرَ - رَضِيَ اللَّهُ عَنْهُمَا -؛ لِأَنَّ هَذَا جَرَى فِي وَقْتٍ وَذَلِكَ فِي وَقْتٍ، وَكِلَاهُمَا صَحِيحٌ قَالَ أَهْلُ اللُّغَةِ: الرِّحَالُ: الْمَنَازِلُ سَوَاءٌ كَانَتْ مِنْ حَجَرٍ وَمَدَرٍ وَخَشَبٍ، أَوْ شَعْرٍ وَصُوفٍ وَوَبَرٍ وَغَيْرِهَا، وَاحِدُهَا: رَحْلٌ. قَوْلُهُ: (نَادَى بِالصَّلَاةِ بِضَجْنَانَ) هُوَ بِضَادٍ مُعْجَمَةٍ مَفْتُوحَةٍ ثُمَّ جِيمٍ سَاكِنَةٍ ثُمَّ نُونٍ وَهُوَ جَبَلٌ عَلَى بَرِيدٍ مِنْ مَكَّةَ.</w:t>
      </w:r>
    </w:p>
    <w:p w14:paraId="3D4D8BDF" w14:textId="77777777" w:rsidR="00F56C0A" w:rsidRPr="00B07619" w:rsidRDefault="00F56C0A" w:rsidP="00F56C0A">
      <w:pPr>
        <w:bidi/>
        <w:spacing w:before="100" w:beforeAutospacing="1" w:after="100" w:afterAutospacing="1"/>
        <w:jc w:val="both"/>
        <w:rPr>
          <w:rStyle w:val="matn1"/>
          <w:color w:val="auto"/>
          <w:sz w:val="30"/>
          <w:szCs w:val="30"/>
        </w:rPr>
      </w:pPr>
    </w:p>
    <w:p w14:paraId="62FBB038" w14:textId="77777777" w:rsidR="00F56C0A"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Style w:val="matn1"/>
          <w:color w:val="auto"/>
          <w:sz w:val="30"/>
          <w:szCs w:val="30"/>
        </w:rPr>
        <w:t>Diese Ahadith sind ein Beweis für die Erleichterung der Pflicht, das Gebet in der Gemeinschaft zu verrichten, wenn das Wetter, wie zum Beispiel Regen oder ähnliche Bedingungen, es erschweren. Liegt nicht solch eine Entschuldigung vor, gilt das Gemeinschaftsgebet als feste Sunna, die für Personen, welche in der Lage dazu sind, zu befolgen ist. So heißt es in der zweiten Überlieferung: „</w:t>
      </w:r>
      <w:r w:rsidRPr="00B07619">
        <w:rPr>
          <w:rFonts w:ascii="Arabic Typesetting" w:hAnsi="Arabic Typesetting" w:cs="Arabic Typesetting"/>
          <w:sz w:val="30"/>
          <w:szCs w:val="30"/>
        </w:rPr>
        <w:t xml:space="preserve">Wer von euch möchte, kann in seiner Unterkunft beten!“; und es heißt, dass es Maschru´ ist, dem Gebetsruf soweit es möglich ist, auch auf der Reise Folge zu leisten, so wie  auch der Azan auf der Reise als </w:t>
      </w:r>
      <w:r w:rsidRPr="00B07619">
        <w:rPr>
          <w:rFonts w:ascii="Arabic Typesetting" w:hAnsi="Arabic Typesetting" w:cs="Arabic Typesetting"/>
          <w:i/>
          <w:iCs/>
          <w:sz w:val="30"/>
          <w:szCs w:val="30"/>
        </w:rPr>
        <w:lastRenderedPageBreak/>
        <w:t>Maschru´</w:t>
      </w:r>
      <w:r w:rsidRPr="00B07619">
        <w:rPr>
          <w:rFonts w:ascii="Arabic Typesetting" w:hAnsi="Arabic Typesetting" w:cs="Arabic Typesetting"/>
          <w:sz w:val="30"/>
          <w:szCs w:val="30"/>
        </w:rPr>
        <w:t xml:space="preserve"> betrachtet wird. Im Hadith von Ibn Abbas, radiyallahu anhuma, lautet die Anweisung für den Muazin während des Azan „Betet in euren Unterkünften!“ zu rufen. </w:t>
      </w:r>
    </w:p>
    <w:p w14:paraId="6CA435C0" w14:textId="77777777" w:rsidR="00F56C0A"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Im Hadith von Ibn Umar heißt es dagegen, dass er dies erst am Ende des Azan rief. Beide Varianten sind erlaubt, wozu Schafii, rahimahullah, in seinem Werk „Al-Um“ im Kapitel Azan erwähnte  „…die Masse der unsrigen folgten dem“. Diese Praxis zeigt uns, dass es erlaubt ist, die Aufforderung sowohl nach dem Azan als auch währenddessen zu rufen. </w:t>
      </w:r>
    </w:p>
    <w:p w14:paraId="72AEE5AE"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Jedoch ist nach dem Azan vorzuziehen, damit dieser an sich nicht geändert wird und es dadurch womöglich Verwirrung gibt. Und wir (An-Nawawi und die Gelehrten der Schafiiya) sind der Meinung, dass die Aufforderung nicht vor dem Ende des Azan gerufen wird, was allerdings eine schwache Meinung ist, weil es  dem klaren Hadith von Ibn Abbas, radiyallahu anhuma, widerspricht. Ferner liegt kein Widerspruch zwischen diesem und dem Hadith von Ibn Umar, radiyallahu anhuma, weil sie sich in zwei verschiedenen Zeiten ereigneten und somit beide richtig sind.</w:t>
      </w:r>
    </w:p>
    <w:p w14:paraId="3AAE49CF" w14:textId="77777777" w:rsidR="00C63B65" w:rsidRPr="00B07619" w:rsidRDefault="00C63B65" w:rsidP="00C63B65">
      <w:pPr>
        <w:bidi/>
        <w:spacing w:before="100" w:beforeAutospacing="1" w:after="100" w:afterAutospacing="1"/>
        <w:jc w:val="center"/>
        <w:rPr>
          <w:rFonts w:ascii="Arabic Typesetting" w:hAnsi="Arabic Typesetting" w:cs="Arabic Typesetting"/>
          <w:sz w:val="30"/>
          <w:szCs w:val="30"/>
          <w:rtl/>
        </w:rPr>
      </w:pPr>
      <w:r w:rsidRPr="00B07619">
        <w:rPr>
          <w:rFonts w:ascii="Arabic Typesetting" w:hAnsi="Arabic Typesetting" w:cs="Arabic Typesetting"/>
          <w:sz w:val="30"/>
          <w:szCs w:val="30"/>
          <w:rtl/>
        </w:rPr>
        <w:br w:type="column"/>
      </w:r>
    </w:p>
    <w:p w14:paraId="4B525EF1" w14:textId="77777777" w:rsidR="00C63B65" w:rsidRPr="00B07619" w:rsidRDefault="00C63B65" w:rsidP="00C63B65">
      <w:pPr>
        <w:bidi/>
        <w:spacing w:before="100" w:beforeAutospacing="1" w:after="100" w:afterAutospacing="1"/>
        <w:jc w:val="center"/>
        <w:rPr>
          <w:rFonts w:ascii="Arabic Typesetting" w:hAnsi="Arabic Typesetting" w:cs="Arabic Typesetting"/>
          <w:b/>
          <w:bCs/>
          <w:sz w:val="32"/>
          <w:szCs w:val="32"/>
          <w:rtl/>
        </w:rPr>
      </w:pPr>
      <w:r w:rsidRPr="00B07619">
        <w:rPr>
          <w:rFonts w:ascii="Arabic Typesetting" w:hAnsi="Arabic Typesetting" w:cs="Arabic Typesetting"/>
          <w:b/>
          <w:bCs/>
          <w:sz w:val="32"/>
          <w:szCs w:val="32"/>
          <w:rtl/>
        </w:rPr>
        <w:t>4</w:t>
      </w:r>
      <w:r w:rsidRPr="00B07619">
        <w:rPr>
          <w:rFonts w:ascii="Arabic Typesetting" w:hAnsi="Arabic Typesetting" w:cs="Arabic Typesetting"/>
          <w:b/>
          <w:bCs/>
          <w:sz w:val="32"/>
          <w:szCs w:val="32"/>
        </w:rPr>
        <w:t xml:space="preserve"> - </w:t>
      </w:r>
      <w:r w:rsidRPr="00B07619">
        <w:rPr>
          <w:rFonts w:ascii="Arabic Typesetting" w:hAnsi="Arabic Typesetting" w:cs="Arabic Typesetting"/>
          <w:b/>
          <w:bCs/>
          <w:sz w:val="32"/>
          <w:szCs w:val="32"/>
          <w:rtl/>
        </w:rPr>
        <w:t>باب جَوَازِ صَلاَةِ النَّافِلَةِ عَلَى</w:t>
      </w:r>
      <w:r w:rsidRPr="00B07619">
        <w:rPr>
          <w:rFonts w:ascii="Arabic Typesetting" w:hAnsi="Arabic Typesetting" w:cs="Arabic Typesetting"/>
          <w:b/>
          <w:bCs/>
          <w:sz w:val="32"/>
          <w:szCs w:val="32"/>
        </w:rPr>
        <w:t xml:space="preserve"> </w:t>
      </w:r>
      <w:r w:rsidRPr="00B07619">
        <w:rPr>
          <w:rFonts w:ascii="Arabic Typesetting" w:hAnsi="Arabic Typesetting" w:cs="Arabic Typesetting"/>
          <w:b/>
          <w:bCs/>
          <w:sz w:val="32"/>
          <w:szCs w:val="32"/>
          <w:rtl/>
        </w:rPr>
        <w:t>الدَّابَّةِ فِي السَّفَرِ حَيْثُ تَوَجَّهَتْ ‏‏</w:t>
      </w:r>
    </w:p>
    <w:p w14:paraId="32112E1A" w14:textId="77777777" w:rsidR="00C63B65" w:rsidRPr="00B07619" w:rsidRDefault="00C63B65" w:rsidP="00C63B65">
      <w:pPr>
        <w:spacing w:before="100" w:beforeAutospacing="1" w:after="100" w:afterAutospacing="1"/>
        <w:jc w:val="center"/>
        <w:rPr>
          <w:rFonts w:ascii="Arabic Typesetting" w:hAnsi="Arabic Typesetting" w:cs="Arabic Typesetting"/>
          <w:b/>
          <w:bCs/>
          <w:sz w:val="32"/>
          <w:szCs w:val="32"/>
        </w:rPr>
      </w:pPr>
      <w:r w:rsidRPr="00B07619">
        <w:rPr>
          <w:rFonts w:ascii="Arabic Typesetting" w:hAnsi="Arabic Typesetting" w:cs="Arabic Typesetting"/>
          <w:b/>
          <w:bCs/>
          <w:sz w:val="32"/>
          <w:szCs w:val="32"/>
        </w:rPr>
        <w:t xml:space="preserve">Die Erlaubnis, ungeachtet der Richtung, ein </w:t>
      </w:r>
      <w:r w:rsidRPr="00B07619">
        <w:rPr>
          <w:rFonts w:ascii="Arabic Typesetting" w:hAnsi="Arabic Typesetting" w:cs="Arabic Typesetting"/>
          <w:b/>
          <w:bCs/>
          <w:i/>
          <w:iCs/>
          <w:sz w:val="32"/>
          <w:szCs w:val="32"/>
        </w:rPr>
        <w:t>Nafila</w:t>
      </w:r>
      <w:r w:rsidRPr="00B07619">
        <w:rPr>
          <w:rFonts w:ascii="Arabic Typesetting" w:hAnsi="Arabic Typesetting" w:cs="Arabic Typesetting"/>
          <w:b/>
          <w:bCs/>
          <w:sz w:val="32"/>
          <w:szCs w:val="32"/>
        </w:rPr>
        <w:t>-Gebet während einer Reise auf dem Reittier zu verrichten</w:t>
      </w:r>
    </w:p>
    <w:p w14:paraId="58225A29" w14:textId="77777777" w:rsidR="00C63B65" w:rsidRPr="00B07619" w:rsidRDefault="00C63B65" w:rsidP="00C63B65">
      <w:pPr>
        <w:spacing w:before="100" w:beforeAutospacing="1" w:after="100" w:afterAutospacing="1"/>
        <w:jc w:val="center"/>
        <w:rPr>
          <w:rFonts w:ascii="Arabic Typesetting" w:hAnsi="Arabic Typesetting" w:cs="Arabic Typesetting"/>
          <w:b/>
          <w:bCs/>
          <w:sz w:val="30"/>
          <w:szCs w:val="30"/>
        </w:rPr>
      </w:pPr>
    </w:p>
    <w:p w14:paraId="38E9B202"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700</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مُحَمَّدُ بْنُ عَبْدِ اللَّهِ بْنِ نُمَيْرٍ،</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حَدَّثَنَا أَبِي، حَدَّثَنَا عُبَيْدُ اللَّهِ، عَنْ نَافِعٍ، عَنِ ابْنِ عُمَرَ،</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أَنَّ رَسُولَ اللَّهِ صلى الله عليه وسلم كَانَ يُصَلِّي سُبْحَتَهُ حَيْثُمَا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تَوَجَّهَتْ بِهِ نَاقَتُهُ ‏.‏</w:t>
      </w:r>
      <w:r w:rsidRPr="00B07619">
        <w:rPr>
          <w:rFonts w:ascii="Arabic Typesetting" w:hAnsi="Arabic Typesetting" w:cs="Arabic Typesetting"/>
          <w:sz w:val="30"/>
          <w:szCs w:val="30"/>
        </w:rPr>
        <w:t xml:space="preserve"> </w:t>
      </w:r>
    </w:p>
    <w:p w14:paraId="785ECBC4" w14:textId="77777777" w:rsidR="00C63B65" w:rsidRPr="00B07619" w:rsidRDefault="00C63B65" w:rsidP="00C63B65">
      <w:pPr>
        <w:spacing w:before="100" w:beforeAutospacing="1" w:after="100" w:afterAutospacing="1"/>
        <w:jc w:val="both"/>
        <w:rPr>
          <w:rStyle w:val="matn1"/>
          <w:color w:val="auto"/>
          <w:sz w:val="32"/>
          <w:szCs w:val="32"/>
        </w:rPr>
      </w:pPr>
      <w:bookmarkStart w:id="195" w:name="Ibn_`Umar21333"/>
      <w:r w:rsidRPr="00B07619">
        <w:rPr>
          <w:rFonts w:ascii="Arabic Typesetting" w:hAnsi="Arabic Typesetting" w:cs="Arabic Typesetting"/>
          <w:sz w:val="32"/>
          <w:szCs w:val="32"/>
        </w:rPr>
        <w:t>700. Ibn Umar</w:t>
      </w:r>
      <w:bookmarkEnd w:id="195"/>
      <w:r w:rsidRPr="00B07619">
        <w:rPr>
          <w:rFonts w:ascii="Arabic Typesetting" w:hAnsi="Arabic Typesetting" w:cs="Arabic Typesetting"/>
          <w:sz w:val="32"/>
          <w:szCs w:val="32"/>
        </w:rPr>
        <w:t xml:space="preserve"> berichtete: </w:t>
      </w:r>
      <w:r w:rsidRPr="00B07619">
        <w:rPr>
          <w:rStyle w:val="matn1"/>
          <w:color w:val="auto"/>
          <w:sz w:val="32"/>
          <w:szCs w:val="32"/>
        </w:rPr>
        <w:t xml:space="preserve">Der Gesandte Allahs, Allah segne ihn und gebe ihm Frieden, pflegte seine </w:t>
      </w:r>
      <w:r w:rsidRPr="00B07619">
        <w:rPr>
          <w:rStyle w:val="matn1"/>
          <w:i/>
          <w:iCs/>
          <w:color w:val="auto"/>
          <w:sz w:val="32"/>
          <w:szCs w:val="32"/>
        </w:rPr>
        <w:t>Subha</w:t>
      </w:r>
      <w:r w:rsidRPr="00B07619">
        <w:rPr>
          <w:rStyle w:val="matn1"/>
          <w:color w:val="auto"/>
          <w:sz w:val="32"/>
          <w:szCs w:val="32"/>
        </w:rPr>
        <w:t xml:space="preserve">* (auf dem Reittier) zu verrichten, ungeachtet dessen, in welche Richtung er mit seinem Kamel zog. </w:t>
      </w:r>
    </w:p>
    <w:p w14:paraId="67BC249F" w14:textId="77777777" w:rsidR="00F56C0A" w:rsidRPr="00B07619" w:rsidRDefault="00F56C0A" w:rsidP="00C63B65">
      <w:pPr>
        <w:spacing w:before="100" w:beforeAutospacing="1" w:after="100" w:afterAutospacing="1"/>
        <w:jc w:val="both"/>
        <w:rPr>
          <w:rStyle w:val="matn1"/>
          <w:color w:val="auto"/>
          <w:sz w:val="32"/>
          <w:szCs w:val="32"/>
        </w:rPr>
      </w:pPr>
    </w:p>
    <w:p w14:paraId="37D5E2DF" w14:textId="77777777" w:rsidR="00C63B65" w:rsidRPr="00B07619" w:rsidRDefault="00C63B65" w:rsidP="00C63B65">
      <w:pPr>
        <w:spacing w:before="100" w:beforeAutospacing="1" w:after="100" w:afterAutospacing="1"/>
        <w:jc w:val="both"/>
        <w:rPr>
          <w:rStyle w:val="matn1"/>
          <w:color w:val="auto"/>
          <w:sz w:val="30"/>
          <w:szCs w:val="30"/>
        </w:rPr>
      </w:pPr>
      <w:r w:rsidRPr="00B07619">
        <w:rPr>
          <w:rStyle w:val="matn1"/>
          <w:color w:val="auto"/>
          <w:sz w:val="30"/>
          <w:szCs w:val="30"/>
        </w:rPr>
        <w:t>*</w:t>
      </w:r>
      <w:r w:rsidRPr="00B07619">
        <w:rPr>
          <w:rStyle w:val="matn1"/>
          <w:i/>
          <w:iCs/>
          <w:color w:val="auto"/>
          <w:sz w:val="30"/>
          <w:szCs w:val="30"/>
        </w:rPr>
        <w:t>Subha: Nafila</w:t>
      </w:r>
      <w:r w:rsidRPr="00B07619">
        <w:rPr>
          <w:rStyle w:val="matn1"/>
          <w:color w:val="auto"/>
          <w:sz w:val="30"/>
          <w:szCs w:val="30"/>
        </w:rPr>
        <w:t>, freiwillige Gebete</w:t>
      </w:r>
    </w:p>
    <w:p w14:paraId="236D4933"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lastRenderedPageBreak/>
        <w:t>700 (...)</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وَحَدَّثَنِي عُبَيْدُ اللَّهِ بْنُ عُمَرَ</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الْقَوَارِيرِيُّ، حَدَّثَنَا يَحْيَى بْنُ سَعِيدٍ، عَنْ عَبْدِ الْمَلِكِ بْنِ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أَبِي سُلَيْمَانَ، قَالَ حَدَّثَنَا سَعِيدُ بْنُ جُبَيْرٍ، عَنِ ابْنِ عُمَرَ،</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قَالَ كَانَ رَسُولُ اللَّهِ صلى الله عليه وسلم يُصَلِّي وَهُوَ مُقْبِلٌ مِنْ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مَكَّةَ إِلَى الْمَدِينَةِ عَلَى رَاحِلَتِهِ حَيْثُ كَانَ وَجْهُهُ - قَالَ</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 xml:space="preserve">وَفِيهِ نَزَلَتْ </w:t>
      </w:r>
      <w:r w:rsidRPr="00B07619">
        <w:rPr>
          <w:rFonts w:ascii="Arabic Typesetting" w:hAnsi="Arabic Typesetting" w:cs="Arabic Typesetting"/>
          <w:b/>
          <w:bCs/>
          <w:sz w:val="30"/>
          <w:szCs w:val="30"/>
          <w:rtl/>
        </w:rPr>
        <w:t>‏</w:t>
      </w:r>
      <w:r w:rsidRPr="00B07619">
        <w:rPr>
          <w:rFonts w:ascii="Arabic Typesetting" w:hAnsi="Arabic Typesetting" w:cs="Arabic Typesetting"/>
          <w:b/>
          <w:bCs/>
          <w:sz w:val="30"/>
          <w:szCs w:val="30"/>
          <w:u w:val="single"/>
          <w:rtl/>
        </w:rPr>
        <w:t>{فَأَيْنَمَا تُوَلُّوا فَثَمَّ وَجْهُ اللَّهِ‏}‏</w:t>
      </w:r>
      <w:r w:rsidRPr="00B07619">
        <w:rPr>
          <w:rFonts w:ascii="Arabic Typesetting" w:hAnsi="Arabic Typesetting" w:cs="Arabic Typesetting"/>
          <w:sz w:val="30"/>
          <w:szCs w:val="30"/>
        </w:rPr>
        <w:t xml:space="preserve"> </w:t>
      </w:r>
    </w:p>
    <w:p w14:paraId="329DE83E"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مسلم 700 (...)، ترمذي 2958</w:t>
      </w:r>
    </w:p>
    <w:p w14:paraId="6EE36DA2" w14:textId="77777777" w:rsidR="00C63B65" w:rsidRPr="00B07619" w:rsidRDefault="00C63B65" w:rsidP="00C63B65">
      <w:pPr>
        <w:pStyle w:val="Default"/>
        <w:jc w:val="both"/>
        <w:rPr>
          <w:rFonts w:ascii="Arabic Typesetting" w:hAnsi="Arabic Typesetting" w:cs="Arabic Typesetting"/>
          <w:color w:val="auto"/>
          <w:sz w:val="30"/>
          <w:szCs w:val="30"/>
        </w:rPr>
      </w:pPr>
      <w:r w:rsidRPr="00B07619">
        <w:rPr>
          <w:rFonts w:ascii="Arabic Typesetting" w:hAnsi="Arabic Typesetting" w:cs="Arabic Typesetting"/>
          <w:color w:val="auto"/>
          <w:sz w:val="30"/>
          <w:szCs w:val="30"/>
        </w:rPr>
        <w:t xml:space="preserve">700. (…) Ibn Umar berichtete: </w:t>
      </w:r>
      <w:r w:rsidRPr="00B07619">
        <w:rPr>
          <w:rStyle w:val="matn1"/>
          <w:color w:val="auto"/>
          <w:sz w:val="30"/>
          <w:szCs w:val="30"/>
        </w:rPr>
        <w:t>Der Gesandte Allahs, Allah segne ihn und gebe ihm Frieden, pflegte, ungeachtet in welche Richtung er gerichtet war, auf dem Reittier zu beten, während er auf dem Weg von Mekka in Richtung Medina war. Ibn Umar sagte weiter: Und aus diesem Grund ist diese Aya offenbart wurden: „…w</w:t>
      </w:r>
      <w:r w:rsidRPr="00B07619">
        <w:rPr>
          <w:rFonts w:ascii="Arabic Typesetting" w:hAnsi="Arabic Typesetting" w:cs="Arabic Typesetting"/>
          <w:color w:val="auto"/>
          <w:sz w:val="30"/>
          <w:szCs w:val="30"/>
        </w:rPr>
        <w:t>ohin ihr euch auch immer wendet, dort ist Allahs Angesicht.“ (Baqara 2:115)</w:t>
      </w:r>
    </w:p>
    <w:p w14:paraId="25F1DB43" w14:textId="77777777" w:rsidR="00C63B65" w:rsidRPr="00B07619" w:rsidRDefault="00C63B65" w:rsidP="00C63B65">
      <w:pPr>
        <w:spacing w:before="100" w:beforeAutospacing="1" w:after="100" w:afterAutospacing="1"/>
        <w:jc w:val="both"/>
        <w:rPr>
          <w:rStyle w:val="matn1"/>
          <w:color w:val="auto"/>
          <w:sz w:val="30"/>
          <w:szCs w:val="30"/>
        </w:rPr>
      </w:pPr>
      <w:r w:rsidRPr="00B07619">
        <w:rPr>
          <w:rStyle w:val="matn1"/>
          <w:color w:val="auto"/>
          <w:sz w:val="30"/>
          <w:szCs w:val="30"/>
        </w:rPr>
        <w:t>Muslim 700 (…); Tirmidhi 2958</w:t>
      </w:r>
    </w:p>
    <w:p w14:paraId="4A75531C"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700 (...)</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وَحَدَّثَنَاهُ أَبُو كُرَيْبٍ، أَخْبَرَنَا ابْنُ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الْمُبَارَكِ، وَابْنُ أَبِي زَائِدَةَ، ح وَحَدَّثَنَا ابْنُ نُمَيْرٍ، حَدَّثَنَا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أَبِي كُلُّهُمْ، عَنْ عَبْدِ الْمَلِكِ، بِهَذَا الإِسْنَادِ نَحْوَهُ‏.‏ وَفِي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حَدِيثِ ابْنِ مُبَارَكٍ وَابْنِ أَبِي زَائِدَةَ ثُمَّ تَلاَ ابْنُ عُمَرَ</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u w:val="single"/>
          <w:rtl/>
        </w:rPr>
        <w:t>‏{</w:t>
      </w:r>
      <w:r w:rsidRPr="00B07619">
        <w:rPr>
          <w:rFonts w:ascii="Arabic Typesetting" w:hAnsi="Arabic Typesetting" w:cs="Arabic Typesetting"/>
          <w:b/>
          <w:bCs/>
          <w:sz w:val="30"/>
          <w:szCs w:val="30"/>
          <w:u w:val="single"/>
          <w:rtl/>
        </w:rPr>
        <w:t>‏فَأَيْنَمَا</w:t>
      </w:r>
      <w:r w:rsidRPr="00B07619">
        <w:rPr>
          <w:rFonts w:ascii="Arabic Typesetting" w:hAnsi="Arabic Typesetting" w:cs="Arabic Typesetting"/>
          <w:b/>
          <w:bCs/>
          <w:sz w:val="30"/>
          <w:szCs w:val="30"/>
          <w:u w:val="single"/>
        </w:rPr>
        <w:t xml:space="preserve"> </w:t>
      </w:r>
      <w:r w:rsidRPr="00B07619">
        <w:rPr>
          <w:rFonts w:ascii="Arabic Typesetting" w:hAnsi="Arabic Typesetting" w:cs="Arabic Typesetting"/>
          <w:b/>
          <w:bCs/>
          <w:sz w:val="30"/>
          <w:szCs w:val="30"/>
          <w:u w:val="single"/>
          <w:rtl/>
        </w:rPr>
        <w:t>تُوَلُّوا فَثَمَّ وَجْهُ اللَّهِ</w:t>
      </w:r>
      <w:r w:rsidRPr="00B07619">
        <w:rPr>
          <w:rFonts w:ascii="Arabic Typesetting" w:hAnsi="Arabic Typesetting" w:cs="Arabic Typesetting"/>
          <w:sz w:val="30"/>
          <w:szCs w:val="30"/>
          <w:u w:val="single"/>
          <w:rtl/>
        </w:rPr>
        <w:t>‏}‏</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وَقَالَ فِي هَذَا نَزَلَتْ.</w:t>
      </w:r>
    </w:p>
    <w:p w14:paraId="120234BD" w14:textId="77777777" w:rsidR="00C63B65" w:rsidRPr="00B07619" w:rsidRDefault="00C63B65" w:rsidP="00F56C0A">
      <w:pPr>
        <w:pStyle w:val="Default"/>
        <w:jc w:val="both"/>
        <w:rPr>
          <w:rFonts w:ascii="Arabic Typesetting" w:hAnsi="Arabic Typesetting" w:cs="Arabic Typesetting"/>
          <w:color w:val="auto"/>
          <w:sz w:val="30"/>
          <w:szCs w:val="30"/>
        </w:rPr>
      </w:pPr>
      <w:r w:rsidRPr="00B07619">
        <w:rPr>
          <w:rFonts w:ascii="Arabic Typesetting" w:hAnsi="Arabic Typesetting" w:cs="Arabic Typesetting"/>
          <w:color w:val="auto"/>
          <w:sz w:val="30"/>
          <w:szCs w:val="30"/>
        </w:rPr>
        <w:lastRenderedPageBreak/>
        <w:t>700. (…) Und in Ibn Mubarak und Ibn Abi Za´ida´s Hadith heißt es: Dann rezitierte Ibn Umar</w:t>
      </w:r>
      <w:r w:rsidRPr="00B07619">
        <w:rPr>
          <w:rStyle w:val="matn1"/>
          <w:color w:val="auto"/>
          <w:sz w:val="30"/>
          <w:szCs w:val="30"/>
        </w:rPr>
        <w:t>: „…w</w:t>
      </w:r>
      <w:r w:rsidRPr="00B07619">
        <w:rPr>
          <w:rFonts w:ascii="Arabic Typesetting" w:hAnsi="Arabic Typesetting" w:cs="Arabic Typesetting"/>
          <w:color w:val="auto"/>
          <w:sz w:val="30"/>
          <w:szCs w:val="30"/>
        </w:rPr>
        <w:t xml:space="preserve">ohin ihr euch auch immer wendet, dort ist Allahs Angesicht“, und sagte: </w:t>
      </w:r>
      <w:r w:rsidRPr="00B07619">
        <w:rPr>
          <w:rStyle w:val="matn1"/>
          <w:color w:val="auto"/>
          <w:sz w:val="30"/>
          <w:szCs w:val="30"/>
        </w:rPr>
        <w:t>Und deswegen ist diese Aya offenbart worden.</w:t>
      </w:r>
    </w:p>
    <w:p w14:paraId="79ADE8C9"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p>
    <w:p w14:paraId="1FC854B8"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700 (...)</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وَحَدَّثَنَا يَحْيَى بْنُ يَحْيَى، قَالَ قَرَأْتُ عَلَى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مَالِكٍ عَنْ أَبِي بَكْرِ بْنِ عُمَرَ بْنِ عَبْدِ الرَّحْمَنِ بْنِ عَبْدِ</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اللَّهِ بْنِ عُمَرَ بْنِ الْخَطَّابِ، عَنْ سَعِيدِ بْنِ يَسَارٍ، أَنَّهُ قَالَ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كُنْتُ أَسِيرُ مَعَ ابْنِ عُمَرَ بِطَرِيقِ مَكَّةَ - قَالَ سَعِيدٌ - فَلَمَّا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خَشِيتُ الصُّبْحَ نَزَلْتُ فَأَوْتَرْتُ ثُمَّ أَدْرَكْتُهُ فَقَالَ لِي ابْنُ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عُمَرَ أَيْنَ كُنْتَ فَقُلْتُ لَهُ خَشِيتُ الْفَجْرَ فَنَزَلْتُ فَأَوْتَرْتُ.</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فَقَالَ عَبْدُ اللَّهِ أَلَيْسَ لَكَ فِي رَسُولِ اللَّهِ صلى الله عليه وسلم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أُسْوَةٌ فَقُلْتُ بَلَى وَاللَّهِ. قَالَ إِنَّ رَسُولَ اللَّهِ صلى الله عليه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وسلم كَانَ يُوتِرُ عَلَى الْبَعِيرِ.</w:t>
      </w:r>
      <w:r w:rsidRPr="00B07619">
        <w:rPr>
          <w:rFonts w:ascii="Arabic Typesetting" w:hAnsi="Arabic Typesetting" w:cs="Arabic Typesetting"/>
          <w:sz w:val="30"/>
          <w:szCs w:val="30"/>
        </w:rPr>
        <w:t xml:space="preserve"> </w:t>
      </w:r>
    </w:p>
    <w:p w14:paraId="6366C752"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بخاري 999، مسلم 700 (...)، ترمذي 472، نسائي 1687، ابن ماجه 1200</w:t>
      </w:r>
    </w:p>
    <w:p w14:paraId="78F982A1" w14:textId="77777777" w:rsidR="00F56C0A" w:rsidRPr="00B07619" w:rsidRDefault="00F56C0A" w:rsidP="00F56C0A">
      <w:pPr>
        <w:bidi/>
        <w:spacing w:before="100" w:beforeAutospacing="1" w:after="100" w:afterAutospacing="1"/>
        <w:jc w:val="both"/>
        <w:rPr>
          <w:rFonts w:ascii="Arabic Typesetting" w:hAnsi="Arabic Typesetting" w:cs="Arabic Typesetting"/>
          <w:sz w:val="30"/>
          <w:szCs w:val="30"/>
          <w:rtl/>
        </w:rPr>
      </w:pPr>
    </w:p>
    <w:p w14:paraId="171565A2" w14:textId="77777777" w:rsidR="00C63B65" w:rsidRPr="00B07619" w:rsidRDefault="00C63B65" w:rsidP="00C63B65">
      <w:pPr>
        <w:pStyle w:val="Default"/>
        <w:jc w:val="both"/>
        <w:rPr>
          <w:rFonts w:ascii="Arabic Typesetting" w:hAnsi="Arabic Typesetting" w:cs="Arabic Typesetting"/>
          <w:color w:val="auto"/>
          <w:sz w:val="30"/>
          <w:szCs w:val="30"/>
        </w:rPr>
      </w:pPr>
      <w:r w:rsidRPr="00B07619">
        <w:rPr>
          <w:rFonts w:ascii="Arabic Typesetting" w:hAnsi="Arabic Typesetting" w:cs="Arabic Typesetting"/>
          <w:color w:val="auto"/>
          <w:sz w:val="30"/>
          <w:szCs w:val="30"/>
        </w:rPr>
        <w:t xml:space="preserve">700. (…) Said Bin Yassar berichtete: Ich war mit Ibn Umar Richtung Mekka unterwegs. Als ich befürchtete, dass das Morgengebet bevorsteht, stieg ich ab, verrichtete das Witr-Gebet und holte ihn (während er </w:t>
      </w:r>
      <w:r w:rsidRPr="00B07619">
        <w:rPr>
          <w:rFonts w:ascii="Arabic Typesetting" w:hAnsi="Arabic Typesetting" w:cs="Arabic Typesetting"/>
          <w:color w:val="auto"/>
          <w:sz w:val="30"/>
          <w:szCs w:val="30"/>
        </w:rPr>
        <w:lastRenderedPageBreak/>
        <w:t xml:space="preserve">weitergeritten war) wieder ein. Ibn Umar fragte mich: Wo warst du? Ich antwortete: Ich fürchtete, dass das Morgengebet bevorstand, weshalb ich abstieg und das </w:t>
      </w:r>
      <w:r w:rsidRPr="00B07619">
        <w:rPr>
          <w:rFonts w:ascii="Arabic Typesetting" w:hAnsi="Arabic Typesetting" w:cs="Arabic Typesetting"/>
          <w:i/>
          <w:iCs/>
          <w:color w:val="auto"/>
          <w:sz w:val="30"/>
          <w:szCs w:val="30"/>
        </w:rPr>
        <w:t>Witr</w:t>
      </w:r>
      <w:r w:rsidRPr="00B07619">
        <w:rPr>
          <w:rFonts w:ascii="Arabic Typesetting" w:hAnsi="Arabic Typesetting" w:cs="Arabic Typesetting"/>
          <w:color w:val="auto"/>
          <w:sz w:val="30"/>
          <w:szCs w:val="30"/>
        </w:rPr>
        <w:t>-Gebet verrichtete. Da fragte Ibn Umar: Ist dir der</w:t>
      </w:r>
      <w:r w:rsidRPr="00B07619">
        <w:rPr>
          <w:rStyle w:val="matn1"/>
          <w:color w:val="auto"/>
          <w:sz w:val="30"/>
          <w:szCs w:val="30"/>
        </w:rPr>
        <w:t xml:space="preserve"> Gesandte Allahs, Allah segne ihn und gebe ihm Frieden, denn kein gutes Vorbild? Ich sagte: Doch, bei Allah! Ibn Umar sagte: Der Gesandte Allahs, Allah segne ihn und gebe ihm Frieden, pflegte auf dem Kamel das </w:t>
      </w:r>
      <w:r w:rsidRPr="00B07619">
        <w:rPr>
          <w:rStyle w:val="matn1"/>
          <w:i/>
          <w:iCs/>
          <w:color w:val="auto"/>
          <w:sz w:val="30"/>
          <w:szCs w:val="30"/>
        </w:rPr>
        <w:t>Witr</w:t>
      </w:r>
      <w:r w:rsidRPr="00B07619">
        <w:rPr>
          <w:rStyle w:val="matn1"/>
          <w:color w:val="auto"/>
          <w:sz w:val="30"/>
          <w:szCs w:val="30"/>
        </w:rPr>
        <w:t>-Gebet zu verrichten.</w:t>
      </w:r>
    </w:p>
    <w:p w14:paraId="2AE8B72B" w14:textId="77777777" w:rsidR="00C63B65" w:rsidRPr="00B07619" w:rsidRDefault="00C63B65" w:rsidP="00C63B65">
      <w:pPr>
        <w:spacing w:before="100" w:beforeAutospacing="1" w:after="100" w:afterAutospacing="1"/>
        <w:jc w:val="both"/>
        <w:rPr>
          <w:rStyle w:val="matn1"/>
          <w:color w:val="auto"/>
          <w:sz w:val="30"/>
          <w:szCs w:val="30"/>
        </w:rPr>
      </w:pPr>
      <w:r w:rsidRPr="00B07619">
        <w:rPr>
          <w:rStyle w:val="matn1"/>
          <w:color w:val="auto"/>
          <w:sz w:val="30"/>
          <w:szCs w:val="30"/>
        </w:rPr>
        <w:t>Buchari 999; Muslim 700 (…); Tirmidhi 472; Nasai 1687; Ibn Madscha 1200</w:t>
      </w:r>
    </w:p>
    <w:p w14:paraId="3CC7B2C1"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p>
    <w:p w14:paraId="5421708D"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700 (...)</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وَحَدَّثَنِي حَرْمَلَةُ بْنُ يَحْيَى، أَخْبَرَنَا ابْنُ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وَهْبٍ، أَخْبَرَنِي يُونُسُ، عَنِ ابْنِ شِهَابٍ، عَنْ سَالِمِ بْنِ عَبْدِ</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اللَّهِ، عَنْ أَبِيهِ، قَالَ كَانَ رَسُولُ اللَّهِ صلى الله عليه وسلم يُسَبِّحُ</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عَلَى الرَّاحِلَةِ قِبَلَ أَىِّ وَجْهٍ تَوَجَّهَ وَيُوتِرُ عَلَيْهَا غَيْرَ</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أَنَّهُ لاَ يُصَلِّي عَلَيْهَا الْمَكْتُوبَةَ.</w:t>
      </w:r>
      <w:r w:rsidRPr="00B07619">
        <w:rPr>
          <w:rStyle w:val="FootnoteReference"/>
          <w:rFonts w:ascii="Arabic Typesetting" w:hAnsi="Arabic Typesetting" w:cs="Arabic Typesetting"/>
          <w:sz w:val="30"/>
          <w:szCs w:val="30"/>
          <w:rtl/>
        </w:rPr>
        <w:footnoteReference w:id="33"/>
      </w:r>
    </w:p>
    <w:p w14:paraId="21E7B448"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lastRenderedPageBreak/>
        <w:t>بخاري 1098، مسلم 700 (...)، ابو داود 1224، نسائي 489، 743</w:t>
      </w:r>
    </w:p>
    <w:p w14:paraId="50FBE694" w14:textId="77777777" w:rsidR="00C63B65" w:rsidRPr="00B07619" w:rsidRDefault="00C63B65" w:rsidP="00C63B65">
      <w:pPr>
        <w:pStyle w:val="Default"/>
        <w:jc w:val="both"/>
        <w:rPr>
          <w:rFonts w:ascii="Arabic Typesetting" w:hAnsi="Arabic Typesetting" w:cs="Arabic Typesetting"/>
          <w:color w:val="auto"/>
          <w:sz w:val="30"/>
          <w:szCs w:val="30"/>
        </w:rPr>
      </w:pPr>
      <w:r w:rsidRPr="00B07619">
        <w:rPr>
          <w:rFonts w:ascii="Arabic Typesetting" w:hAnsi="Arabic Typesetting" w:cs="Arabic Typesetting"/>
          <w:color w:val="auto"/>
          <w:sz w:val="30"/>
          <w:szCs w:val="30"/>
        </w:rPr>
        <w:t xml:space="preserve">700. (…) Salim Bin Abdullah überlieferte von seinem Vater Abdullah Bin Umar: Der </w:t>
      </w:r>
      <w:r w:rsidRPr="00B07619">
        <w:rPr>
          <w:rStyle w:val="matn1"/>
          <w:color w:val="auto"/>
          <w:sz w:val="30"/>
          <w:szCs w:val="30"/>
        </w:rPr>
        <w:t>Gesandte Allahs, Allah segne ihn und gebe ihm Frieden, pflegte sein Tasbiha (</w:t>
      </w:r>
      <w:r w:rsidRPr="00B07619">
        <w:rPr>
          <w:rStyle w:val="matn1"/>
          <w:i/>
          <w:iCs/>
          <w:color w:val="auto"/>
          <w:sz w:val="30"/>
          <w:szCs w:val="30"/>
        </w:rPr>
        <w:t>Nafila</w:t>
      </w:r>
      <w:r w:rsidRPr="00B07619">
        <w:rPr>
          <w:rStyle w:val="matn1"/>
          <w:color w:val="auto"/>
          <w:sz w:val="30"/>
          <w:szCs w:val="30"/>
        </w:rPr>
        <w:t>-Gebet) auf seinem Kamel zu verrichten, ungeachtet in welche Richtung er gerichtet war, und so tat er es auch mit seinem Witr-Gebet. Jedoch betete er auf seinem Kamel nicht die Pflichtgebete.</w:t>
      </w:r>
      <w:r w:rsidRPr="00B07619">
        <w:rPr>
          <w:rStyle w:val="FootnoteReference"/>
          <w:rFonts w:ascii="Arabic Typesetting" w:hAnsi="Arabic Typesetting" w:cs="Arabic Typesetting"/>
          <w:color w:val="auto"/>
          <w:sz w:val="30"/>
          <w:szCs w:val="30"/>
        </w:rPr>
        <w:footnoteReference w:id="34"/>
      </w:r>
    </w:p>
    <w:p w14:paraId="6AC98CFC" w14:textId="77777777" w:rsidR="00C63B65" w:rsidRPr="00B07619" w:rsidRDefault="00C63B65" w:rsidP="00C63B65">
      <w:pPr>
        <w:spacing w:before="100" w:beforeAutospacing="1" w:after="100" w:afterAutospacing="1"/>
        <w:jc w:val="both"/>
        <w:rPr>
          <w:rStyle w:val="matn1"/>
          <w:color w:val="auto"/>
          <w:sz w:val="30"/>
          <w:szCs w:val="30"/>
        </w:rPr>
      </w:pPr>
      <w:r w:rsidRPr="00B07619">
        <w:rPr>
          <w:rStyle w:val="matn1"/>
          <w:color w:val="auto"/>
          <w:sz w:val="30"/>
          <w:szCs w:val="30"/>
        </w:rPr>
        <w:lastRenderedPageBreak/>
        <w:t xml:space="preserve">Buchari 1098; Muslim 700 (…); Abu Daud 1224; Nasai 489, 743 </w:t>
      </w:r>
    </w:p>
    <w:p w14:paraId="51329BDA" w14:textId="77777777" w:rsidR="00F56C0A" w:rsidRPr="00B07619" w:rsidRDefault="00F56C0A" w:rsidP="00C63B65">
      <w:pPr>
        <w:spacing w:before="100" w:beforeAutospacing="1" w:after="100" w:afterAutospacing="1"/>
        <w:jc w:val="both"/>
        <w:rPr>
          <w:rStyle w:val="matn1"/>
          <w:color w:val="auto"/>
          <w:sz w:val="30"/>
          <w:szCs w:val="30"/>
        </w:rPr>
      </w:pPr>
    </w:p>
    <w:p w14:paraId="1D91E139"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701</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وَحَدَّثَنَا عَمْرُو بْنُ سَوَّادٍ، وَحَرْمَلَةُ، قَالاَ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أَخْبَرَنَا ابْنُ وَهْبٍ، أَخْبَرَنِي يُونُسُ، عَنِ ابْنِ شِهَابٍ، عَنْ عَبْدِ</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اللَّهِ بْنِ عَامِرِ بْنِ رَبِيعَةَ، أَخْبَرَهُ أَنَّ أَبَاهُ أَخْبَرَهُ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أَنَّهُ رَأَى رَسُولَ اللَّهِ صلى الله عليه وسلم يُصَلِّي السُّبْحَةَ</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بِاللَّيْلِ فِي السَّفَرِ عَلَى ظَهْرِ رَاحِلَتِهِ حَيْثُ تَوَجَّهَتْ ‏.‏</w:t>
      </w:r>
    </w:p>
    <w:p w14:paraId="007A182F"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 xml:space="preserve">بخاري 1093، مسلم 701 </w:t>
      </w:r>
    </w:p>
    <w:p w14:paraId="66FE79B2" w14:textId="77777777" w:rsidR="00F56C0A" w:rsidRPr="00B07619" w:rsidRDefault="00F56C0A" w:rsidP="00F56C0A">
      <w:pPr>
        <w:bidi/>
        <w:spacing w:before="100" w:beforeAutospacing="1" w:after="100" w:afterAutospacing="1"/>
        <w:jc w:val="both"/>
        <w:rPr>
          <w:rFonts w:ascii="Arabic Typesetting" w:hAnsi="Arabic Typesetting" w:cs="Arabic Typesetting"/>
          <w:sz w:val="30"/>
          <w:szCs w:val="30"/>
        </w:rPr>
      </w:pPr>
    </w:p>
    <w:p w14:paraId="4B8F8B77"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bookmarkStart w:id="196" w:name="`Amer_Ibn_Rabie`a26747"/>
      <w:r w:rsidRPr="00B07619">
        <w:rPr>
          <w:rFonts w:ascii="Arabic Typesetting" w:hAnsi="Arabic Typesetting" w:cs="Arabic Typesetting"/>
          <w:sz w:val="30"/>
          <w:szCs w:val="30"/>
          <w:rtl/>
        </w:rPr>
        <w:lastRenderedPageBreak/>
        <w:t>701</w:t>
      </w:r>
      <w:r w:rsidRPr="00B07619">
        <w:rPr>
          <w:rFonts w:ascii="Arabic Typesetting" w:hAnsi="Arabic Typesetting" w:cs="Arabic Typesetting"/>
          <w:sz w:val="30"/>
          <w:szCs w:val="30"/>
        </w:rPr>
        <w:t>. Abdullah Bin Amer Bin Rabia</w:t>
      </w:r>
      <w:bookmarkEnd w:id="196"/>
      <w:r w:rsidRPr="00B07619">
        <w:rPr>
          <w:rFonts w:ascii="Arabic Typesetting" w:hAnsi="Arabic Typesetting" w:cs="Arabic Typesetting"/>
          <w:sz w:val="30"/>
          <w:szCs w:val="30"/>
        </w:rPr>
        <w:t xml:space="preserve"> überliefert von seinem Vater, dass dieser sah, wie </w:t>
      </w:r>
      <w:r w:rsidRPr="00B07619">
        <w:rPr>
          <w:rStyle w:val="matn1"/>
          <w:color w:val="auto"/>
          <w:sz w:val="30"/>
          <w:szCs w:val="30"/>
        </w:rPr>
        <w:t xml:space="preserve">der Gesandte Allahs, Allah segne ihn und gebe ihm Frieden, auf Reisen nachts die </w:t>
      </w:r>
      <w:r w:rsidRPr="00B07619">
        <w:rPr>
          <w:rStyle w:val="matn1"/>
          <w:i/>
          <w:iCs/>
          <w:color w:val="auto"/>
          <w:sz w:val="30"/>
          <w:szCs w:val="30"/>
        </w:rPr>
        <w:t>Subha (</w:t>
      </w:r>
      <w:r w:rsidRPr="00B07619">
        <w:rPr>
          <w:rStyle w:val="matn1"/>
          <w:color w:val="auto"/>
          <w:sz w:val="30"/>
          <w:szCs w:val="30"/>
        </w:rPr>
        <w:t>freiwilligen Gebete) auf dem Rücken seines Reittiers verrichtete, und zwar in die Richtung, in die er ritt.</w:t>
      </w:r>
      <w:r w:rsidRPr="00B07619">
        <w:rPr>
          <w:rFonts w:ascii="Arabic Typesetting" w:hAnsi="Arabic Typesetting" w:cs="Arabic Typesetting"/>
          <w:sz w:val="30"/>
          <w:szCs w:val="30"/>
        </w:rPr>
        <w:t xml:space="preserve"> </w:t>
      </w:r>
    </w:p>
    <w:p w14:paraId="5CE62574"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1093; Muslim 701</w:t>
      </w:r>
    </w:p>
    <w:p w14:paraId="0437A916"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702</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وَحَدَّثَنِي مُحَمَّدُ بْنُ حَاتِمٍ، حَدَّثَنَا عَفَّانُ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بْنُ مُسْلِمٍ، حَدَّثَنَا هَمَّامٌ، حَدَّثَنَا أَنَسُ بْنُ سِيرِينَ، قَالَ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تَلَقَّيْنَا أَنَسَ بْنَ مَالِكٍ حِينَ قَدِمَ</w:t>
      </w:r>
      <w:r w:rsidRPr="00B07619">
        <w:rPr>
          <w:rStyle w:val="FootnoteReference"/>
          <w:rFonts w:ascii="Arabic Typesetting" w:hAnsi="Arabic Typesetting" w:cs="Arabic Typesetting"/>
          <w:sz w:val="30"/>
          <w:szCs w:val="30"/>
          <w:rtl/>
        </w:rPr>
        <w:footnoteReference w:id="35"/>
      </w:r>
      <w:r w:rsidRPr="00B07619">
        <w:rPr>
          <w:rFonts w:ascii="Arabic Typesetting" w:hAnsi="Arabic Typesetting" w:cs="Arabic Typesetting"/>
          <w:sz w:val="30"/>
          <w:szCs w:val="30"/>
          <w:rtl/>
        </w:rPr>
        <w:t xml:space="preserve"> الشَّامَ فَتَلَقَّيْنَاهُ بِعَيْنِ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التَّمْرِ فَرَأَيْتُهُ يُصَلِّي عَلَى حِمَارٍ وَوَجْهُهُ ذَلِكَ الْجَانِبَ</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وَأَوْمَأَ هَمَّامٌ عَنْ يَسَارِ الْقِبْلَةِ - فَقُلْتُ لَهُ رَأَيْتُكَ تُصَلِّي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لِغَيْرِ الْقِبْلَةِ‏.‏ قَالَ لَوْلاَ أَنِّي رَأَيْتُ رَسُولَ اللَّهِ صلى الله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عليه وسلم يَفْعَلُهُ لَمْ أَفْعَلْهُ.</w:t>
      </w:r>
    </w:p>
    <w:p w14:paraId="665E7194"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بخاري 1100، مسلم 702</w:t>
      </w:r>
    </w:p>
    <w:p w14:paraId="50382AA2" w14:textId="77777777" w:rsidR="00C63B65" w:rsidRPr="00B07619" w:rsidRDefault="00C63B65" w:rsidP="00C63B65">
      <w:pPr>
        <w:spacing w:before="100" w:beforeAutospacing="1" w:after="100" w:afterAutospacing="1"/>
        <w:jc w:val="both"/>
        <w:rPr>
          <w:rStyle w:val="matn1"/>
          <w:color w:val="auto"/>
          <w:sz w:val="30"/>
          <w:szCs w:val="30"/>
        </w:rPr>
      </w:pPr>
      <w:bookmarkStart w:id="198" w:name="Anas_Ibn_Sirien15185"/>
      <w:r w:rsidRPr="00B07619">
        <w:rPr>
          <w:rFonts w:ascii="Arabic Typesetting" w:hAnsi="Arabic Typesetting" w:cs="Arabic Typesetting"/>
          <w:sz w:val="30"/>
          <w:szCs w:val="30"/>
        </w:rPr>
        <w:lastRenderedPageBreak/>
        <w:t xml:space="preserve">702. </w:t>
      </w:r>
      <w:r w:rsidRPr="00B07619">
        <w:rPr>
          <w:rStyle w:val="matn1"/>
          <w:color w:val="auto"/>
          <w:sz w:val="30"/>
          <w:szCs w:val="30"/>
        </w:rPr>
        <w:t xml:space="preserve">Anas Bin Sirin </w:t>
      </w:r>
      <w:bookmarkEnd w:id="198"/>
      <w:r w:rsidRPr="00B07619">
        <w:rPr>
          <w:rStyle w:val="matn1"/>
          <w:color w:val="auto"/>
          <w:sz w:val="30"/>
          <w:szCs w:val="30"/>
        </w:rPr>
        <w:t xml:space="preserve">berichtete: Wir </w:t>
      </w:r>
      <w:bookmarkStart w:id="199" w:name="Anas_Ibn_Malek22622"/>
      <w:r w:rsidRPr="00B07619">
        <w:rPr>
          <w:rStyle w:val="matn1"/>
          <w:color w:val="auto"/>
          <w:sz w:val="30"/>
          <w:szCs w:val="30"/>
        </w:rPr>
        <w:t xml:space="preserve">trafen Anas Bin Malik in Ain At-Tamr, </w:t>
      </w:r>
      <w:bookmarkEnd w:id="199"/>
      <w:r w:rsidRPr="00B07619">
        <w:rPr>
          <w:rStyle w:val="matn1"/>
          <w:color w:val="auto"/>
          <w:sz w:val="30"/>
          <w:szCs w:val="30"/>
        </w:rPr>
        <w:t xml:space="preserve">als er aus </w:t>
      </w:r>
      <w:bookmarkStart w:id="200" w:name="Asch-Scham19003"/>
      <w:r w:rsidRPr="00B07619">
        <w:rPr>
          <w:rStyle w:val="matn1"/>
          <w:color w:val="auto"/>
          <w:sz w:val="30"/>
          <w:szCs w:val="30"/>
        </w:rPr>
        <w:t>Asch-Scham</w:t>
      </w:r>
      <w:bookmarkEnd w:id="200"/>
      <w:r w:rsidRPr="00B07619">
        <w:rPr>
          <w:rStyle w:val="matn1"/>
          <w:color w:val="auto"/>
          <w:sz w:val="30"/>
          <w:szCs w:val="30"/>
        </w:rPr>
        <w:t xml:space="preserve"> zurückkehrte. Da sah ich ihn, wie er auf seinem Esel betete und sein Gesicht in diese Richtung gerichtet war (der Überlieferer Hammam zeigte nach links, abweichend von der Qibla-Richtung). Ich sagte zu ihm: Ich sah dich in eine andere Richtung als die der Qibla beten. Er antwortete: Wenn ich nicht gesehen hätte, dass der Gesandte Allahs, Allah segne ihn und gebe ihm Frieden, es so machte, würde ich es nicht machen.</w:t>
      </w:r>
    </w:p>
    <w:p w14:paraId="15C869F6" w14:textId="77777777" w:rsidR="00C63B65" w:rsidRPr="00B07619" w:rsidRDefault="00C63B65" w:rsidP="00C63B65">
      <w:pPr>
        <w:spacing w:before="100" w:beforeAutospacing="1" w:after="100" w:afterAutospacing="1"/>
        <w:jc w:val="both"/>
        <w:rPr>
          <w:rStyle w:val="matn1"/>
          <w:color w:val="auto"/>
          <w:sz w:val="30"/>
          <w:szCs w:val="30"/>
        </w:rPr>
      </w:pPr>
      <w:r w:rsidRPr="00B07619">
        <w:rPr>
          <w:rStyle w:val="matn1"/>
          <w:color w:val="auto"/>
          <w:sz w:val="30"/>
          <w:szCs w:val="30"/>
        </w:rPr>
        <w:t>Buchari 1100; Muslim 702</w:t>
      </w:r>
    </w:p>
    <w:p w14:paraId="4495C56E"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قَوْلُهُ: (وَيُوتِرُ عَلَى الرَّاحِلَةِ) فِيهِ دَلِيلٌ لِمَذْهَبِنَا وَمَذْهَبِ مَالِكٍ وَأَحْمَدَ، وَالْجُمْهُورِ أَنَّهُ يَجُوزُ الْوِتْرُ عَلَى الرَّاحِلَةِ فِي السَّفَرِ حَيْثُ تَوَجَّهَ، وَأَنَّهُ سُنَّةٌ لَيْسَ بِوَاجِبٍ، وَقَالَ أَبُو حَنِيفَةَ - رَضِيَ اللَّهُ عَنْهُ: هُوَ وَاجِبٌ، وَلَا يَجُوزُ عَلَى الرَّاحِلَةِ؛ دَلِيلُنَا هَذِهِ الْأَحَادِيثُ فَإِنْ قِيلَ: فَمَذْهَبُكُمْ أَنَّ الْوِتْرَ وَاجِبٌ عَلَى النَّبِيِّ - صَلَّى اللَّهُ عَلَيْهِ وَسَلَّمَ - قُلْنَا: وَإِنْ كَانَ وَاجِبًا عَلَيْهِ فَقَدْ صَحَّ لَهُ عَلَى الرَّاحِلَةِ؛ فَدَلَّ عَلَى صِحَّتِهِ مِنْهُ عَلَى الرَّاحِلَةِ، وَلَوْ كَانَ وَاجِبًا عَلَى الْعُمُومِ لَمْ يَصِحَّ عَلَى الرَّاحِلَةِ كَالظُّهْرِ. فَإِنْ قِيلَ: الظُّهْرُ فَرْضٌ وَالْوِتْرُ وَاجِبٌ وَبَيْنَهُمَا فَرْقٌ، قُلْنَا: هَذَا الْفَرْقُ اصْطِلَاحٌ لَكُمْ لَا يُسَلِّمُهُ لَكُمُ الْجُمْهُورُ وَلَا يَقْتَضِيهِ شَرْعٌ وَلَا لُغَةٌ، وَلَوْ سُلِّمَ لَمْ يَحْصُلْ بِهِ مُعَارَضَةٌ. وَاللَّهُ أَعْلَمُ. وَأَمَّا تَنَفُّلُ رَاكِبِ السَّفِينَةِ فَمَذْهَبُنَا أَنَّهُ لَا يَجُوزُ إِلَّا إِلَى الْقِبْلَةِ إِلَّا مَلَّاحَ السَّفِينَةِ فَيَجُوزُ لَهُ إِلَى غَيْرِهَا لِحَاجَةٍ، وَعَنْ مَالِكٍ رِوَايَةٌ كَمَذْهَبِنَا وَرِوَايَةٌ بِجَوَازِهِ حَيْثُ تَوَجَّهَتْ لِكُلِّ أَحَدٍ.</w:t>
      </w:r>
    </w:p>
    <w:p w14:paraId="40C3D63E"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lastRenderedPageBreak/>
        <w:t>قَوْلُهُ: "</w:t>
      </w:r>
      <w:r w:rsidRPr="00B07619">
        <w:rPr>
          <w:rStyle w:val="harfbody1"/>
          <w:rFonts w:ascii="Arabic Typesetting" w:hAnsi="Arabic Typesetting" w:cs="Arabic Typesetting"/>
          <w:b/>
          <w:bCs/>
          <w:sz w:val="30"/>
          <w:szCs w:val="30"/>
          <w:rtl/>
        </w:rPr>
        <w:t xml:space="preserve">عَنِ </w:t>
      </w:r>
      <w:r w:rsidRPr="00B07619">
        <w:rPr>
          <w:rStyle w:val="harfbody1"/>
          <w:rFonts w:ascii="Arabic Typesetting" w:hAnsi="Arabic Typesetting" w:cs="Arabic Typesetting"/>
          <w:sz w:val="30"/>
          <w:szCs w:val="30"/>
          <w:rtl/>
        </w:rPr>
        <w:t>ابْنِ عُمَرَ كَانَ رَسُولُ اللَّهِ - صَلَّى اللَّهُ عَلَيْهِ وَسَلَّمَ - يُصَلِّي سُبْحَتَهُ حَيْثُمَا تَوَجَّهَتْ بِهِ نَاقَتُهُ</w:t>
      </w:r>
      <w:r w:rsidRPr="00B07619">
        <w:rPr>
          <w:rFonts w:ascii="Arabic Typesetting" w:hAnsi="Arabic Typesetting" w:cs="Arabic Typesetting"/>
          <w:sz w:val="30"/>
          <w:szCs w:val="30"/>
          <w:rtl/>
        </w:rPr>
        <w:t>."، وَفِي رِوَايَةٍ: "</w:t>
      </w:r>
      <w:r w:rsidRPr="00B07619">
        <w:rPr>
          <w:rStyle w:val="harfbody1"/>
          <w:rFonts w:ascii="Arabic Typesetting" w:hAnsi="Arabic Typesetting" w:cs="Arabic Typesetting"/>
          <w:b/>
          <w:bCs/>
          <w:sz w:val="30"/>
          <w:szCs w:val="30"/>
          <w:rtl/>
        </w:rPr>
        <w:t xml:space="preserve">يُصَلِّي وَهُوَ مُقْبِلٌ مِنْ </w:t>
      </w:r>
      <w:r w:rsidRPr="00B07619">
        <w:rPr>
          <w:rStyle w:val="harfbody1"/>
          <w:rFonts w:ascii="Arabic Typesetting" w:hAnsi="Arabic Typesetting" w:cs="Arabic Typesetting"/>
          <w:sz w:val="30"/>
          <w:szCs w:val="30"/>
          <w:rtl/>
        </w:rPr>
        <w:t>مَكَّةَ إِلَى الْمَدِينَةِ عَلَى رَاحِلَتِهِ حَيْثُ كَانَ وَجْهُهُ</w:t>
      </w:r>
      <w:r w:rsidRPr="00B07619">
        <w:rPr>
          <w:rFonts w:ascii="Arabic Typesetting" w:hAnsi="Arabic Typesetting" w:cs="Arabic Typesetting"/>
          <w:sz w:val="30"/>
          <w:szCs w:val="30"/>
          <w:rtl/>
        </w:rPr>
        <w:t>." وَفِيهِ نَزَلَتْ: "</w:t>
      </w:r>
      <w:r w:rsidRPr="00B07619">
        <w:rPr>
          <w:rFonts w:ascii="Arabic Typesetting" w:hAnsi="Arabic Typesetting" w:cs="Arabic Typesetting"/>
          <w:b/>
          <w:bCs/>
          <w:sz w:val="30"/>
          <w:szCs w:val="30"/>
          <w:rtl/>
        </w:rPr>
        <w:t>فَأَيْنَمَا تُوَلُّوا فَثَمَّ وَجْهُ اللَّهِ</w:t>
      </w:r>
      <w:r w:rsidRPr="00B07619">
        <w:rPr>
          <w:rFonts w:ascii="Arabic Typesetting" w:hAnsi="Arabic Typesetting" w:cs="Arabic Typesetting"/>
          <w:sz w:val="30"/>
          <w:szCs w:val="30"/>
          <w:rtl/>
        </w:rPr>
        <w:t>"...</w:t>
      </w:r>
    </w:p>
    <w:p w14:paraId="33FED4BA"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وَفِي رِوَايَةٍ: "</w:t>
      </w:r>
      <w:r w:rsidRPr="00B07619">
        <w:rPr>
          <w:rStyle w:val="harfbody1"/>
          <w:rFonts w:ascii="Arabic Typesetting" w:hAnsi="Arabic Typesetting" w:cs="Arabic Typesetting"/>
          <w:b/>
          <w:bCs/>
          <w:sz w:val="30"/>
          <w:szCs w:val="30"/>
          <w:rtl/>
        </w:rPr>
        <w:t>يُسَبِّحُ عَلَى الرَّاحِلَةِ قِبَلَ أَيِّ وَجْهٍ تَوَجَّهَ، وَيُوتِرُ عَلَيْهَا غَيْرَ أَنَّهُ لَا يُصَلِّي عَلَيْهَا الْمَكْتُوبَةَ</w:t>
      </w:r>
      <w:r w:rsidRPr="00B07619">
        <w:rPr>
          <w:rFonts w:ascii="Arabic Typesetting" w:hAnsi="Arabic Typesetting" w:cs="Arabic Typesetting"/>
          <w:sz w:val="30"/>
          <w:szCs w:val="30"/>
          <w:rtl/>
        </w:rPr>
        <w:t>. فِي هَذِهِ الْأَحَادِيثِ جَوَازُ التَّنَفُّلِ عَلَى الرَّاحِلَةِ فِي السَّفَرِ حَيْثُ تَوَجَّهَتْ، وَهَذَا جَائِزٌ بِإِجْمَاعِ الْمُسْلِمِينَ، وَشَرْطُهُ أَنْ لَا يَكُونَ سَفَرَ مَعْصِيَةٍ،</w:t>
      </w:r>
      <w:r w:rsidRPr="00B07619">
        <w:rPr>
          <w:rStyle w:val="FootnoteReference"/>
          <w:rFonts w:ascii="Arabic Typesetting" w:hAnsi="Arabic Typesetting" w:cs="Arabic Typesetting"/>
          <w:sz w:val="30"/>
          <w:szCs w:val="30"/>
          <w:rtl/>
        </w:rPr>
        <w:footnoteReference w:id="36"/>
      </w:r>
      <w:r w:rsidRPr="00B07619">
        <w:rPr>
          <w:rFonts w:ascii="Arabic Typesetting" w:hAnsi="Arabic Typesetting" w:cs="Arabic Typesetting"/>
          <w:sz w:val="30"/>
          <w:szCs w:val="30"/>
          <w:rtl/>
        </w:rPr>
        <w:t xml:space="preserve"> ...</w:t>
      </w:r>
    </w:p>
    <w:p w14:paraId="5233B2FE"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 xml:space="preserve">سَوَاءٌ قَصِيرُ السَّفَرِ وَطَوِيلُهُ، فَيَجُوزُ التَّنَفُّلُ عَلَى الرَّاحِلَةِ فِي الْجَمِيعِ عِنْدَنَا وَعِنْدَ الْجُمْهُورِ، وَلَا يَجُوزُ فِي الْبَلَدِ، وَعَنْ مَالِكٍ أَنَّهُ لَا يَجُوزُ إِلَّا فِي سَفَرٍ تُقْصَرُ فِيهِ الصَّلَاةُ، وَهُوَ قَوْلٌ غَرِيبٌ مَحْكِيٌّ عَنِ الشَّافِعِيِّ - رَحِمَهُ اللَّهُ تَعَالَى. وَقَالَ أَبُو سَعِيدٍ الْإِصْطَخْرِيُّ مِنْ أَصْحَابِنَا: يَجُوزُ التَّنَفُّلُ عَلَى الدَّابَّةِ فِي الْبَلَدِ، وَهُوَ مَحْكِيُّ عَنْ أَنَسِ بْنِ مَالِكٍ، وَأَبِي يُوسُفَ صَاحِبِ أَبِي حَنِيفَةَ، وَفِيهِ دَلِيلٌ عَلَى أَنَّ الْمَكْتُوبَةَ لَا تَجُوزُ إِلَى غَيْرِ الْقِبْلَةِ وَلَا عَلَى الدَّابَّةِ، وَهَذَا مُجْمَعٌ عَلَيْهِ إِلَّا فِي شِدَّةِ الْخَوْفِ. فَلَوِ أَمْكَنَهُ اسْتِقْبَالُ الْقِبْلَةِ وَالْقِيَامُ وَالرُّكُوعُ وَالسُّجُودُ عَلَى الدَّابَّةِ وَاقِفَةً عَلَيْهَا هَوْدَجٌ أَوْ نَحْوُهُ جَازَتِ الْفَرِيضَةُ عَلَى الصَّحِيحِ فِي مَذْهَبِنَا، فَإِنْ كَانَتْ سَائِرَةً لَمْ تَصِحَّ عَلَى الصَّحِيحِ الْمَنْصُوصِ لِلشَّافِعِيِّ، وَقِيلَ: تَصِحُّ كَالسَّفِينَةِ، فَإِنَّهَا يَصِحُّ فِيهَا الْفَرِيضَةُ بِالْإِجْمَاعِ. وَلَوْ كَانَ فِي رَكْبٍ وَخَافَ لَوْ نَزَلَ لِلْفَرِيضَةِ </w:t>
      </w:r>
      <w:r w:rsidRPr="00B07619">
        <w:rPr>
          <w:rFonts w:ascii="Arabic Typesetting" w:hAnsi="Arabic Typesetting" w:cs="Arabic Typesetting"/>
          <w:sz w:val="30"/>
          <w:szCs w:val="30"/>
          <w:rtl/>
        </w:rPr>
        <w:lastRenderedPageBreak/>
        <w:t>انْقَطَعَ عَنْهُمْ وَلَحِقَهُ الضَّرَرُ قَالَ أَصْحَابُنَا: يُصَلِّي الْفَرِيضَةَ عَلَى الدَّابَّةِ بِحَسَبِ الْإِمْكَانِ وَتَلْزَمُهُ إِعَادَتُهَا، لِأَنَّهُ عُذْرٌ نَادِرٌ.</w:t>
      </w:r>
    </w:p>
    <w:p w14:paraId="2466A8CB"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p>
    <w:p w14:paraId="11664A84" w14:textId="77777777" w:rsidR="00F56C0A"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Style w:val="matn1"/>
          <w:color w:val="auto"/>
          <w:sz w:val="30"/>
          <w:szCs w:val="30"/>
          <w:u w:val="single"/>
        </w:rPr>
        <w:t>An-Nawawis Kommentar:</w:t>
      </w:r>
      <w:r w:rsidRPr="00B07619">
        <w:rPr>
          <w:rStyle w:val="matn1"/>
          <w:color w:val="auto"/>
          <w:sz w:val="30"/>
          <w:szCs w:val="30"/>
        </w:rPr>
        <w:t xml:space="preserve"> Die Aussage „…und er verichtete das</w:t>
      </w:r>
      <w:r w:rsidRPr="00B07619">
        <w:rPr>
          <w:rStyle w:val="matn1"/>
          <w:i/>
          <w:iCs/>
          <w:color w:val="auto"/>
          <w:sz w:val="30"/>
          <w:szCs w:val="30"/>
        </w:rPr>
        <w:t>Witr-Gebet</w:t>
      </w:r>
      <w:r w:rsidRPr="00B07619">
        <w:rPr>
          <w:rStyle w:val="matn1"/>
          <w:color w:val="auto"/>
          <w:sz w:val="30"/>
          <w:szCs w:val="30"/>
        </w:rPr>
        <w:t xml:space="preserve"> auf seinem Reittier“ zeigt den Beweis unseres </w:t>
      </w:r>
      <w:r w:rsidRPr="00B07619">
        <w:rPr>
          <w:rStyle w:val="matn1"/>
          <w:i/>
          <w:iCs/>
          <w:color w:val="auto"/>
          <w:sz w:val="30"/>
          <w:szCs w:val="30"/>
        </w:rPr>
        <w:t>Madhhab</w:t>
      </w:r>
      <w:r w:rsidRPr="00B07619">
        <w:rPr>
          <w:rStyle w:val="matn1"/>
          <w:color w:val="auto"/>
          <w:sz w:val="30"/>
          <w:szCs w:val="30"/>
        </w:rPr>
        <w:t xml:space="preserve"> und </w:t>
      </w:r>
      <w:r w:rsidRPr="00B07619">
        <w:rPr>
          <w:rFonts w:ascii="Arabic Typesetting" w:hAnsi="Arabic Typesetting" w:cs="Arabic Typesetting"/>
          <w:sz w:val="30"/>
          <w:szCs w:val="30"/>
        </w:rPr>
        <w:t>den von Malik, Ahmad und der Dschumhur (der Ulama), dass es erlaubt ist, auf der Reise das</w:t>
      </w:r>
      <w:r w:rsidRPr="00B07619">
        <w:rPr>
          <w:rFonts w:ascii="Arabic Typesetting" w:hAnsi="Arabic Typesetting" w:cs="Arabic Typesetting"/>
          <w:i/>
          <w:iCs/>
          <w:sz w:val="30"/>
          <w:szCs w:val="30"/>
        </w:rPr>
        <w:t>Witr-Gebet</w:t>
      </w:r>
      <w:r w:rsidRPr="00B07619">
        <w:rPr>
          <w:rFonts w:ascii="Arabic Typesetting" w:hAnsi="Arabic Typesetting" w:cs="Arabic Typesetting"/>
          <w:sz w:val="30"/>
          <w:szCs w:val="30"/>
        </w:rPr>
        <w:t xml:space="preserve"> auf dem Reittier zu verrichten, in welche Richtung auch immer man gerichtet ist und, dass es </w:t>
      </w:r>
      <w:r w:rsidRPr="00B07619">
        <w:rPr>
          <w:rFonts w:ascii="Arabic Typesetting" w:hAnsi="Arabic Typesetting" w:cs="Arabic Typesetting"/>
          <w:i/>
          <w:iCs/>
          <w:sz w:val="30"/>
          <w:szCs w:val="30"/>
        </w:rPr>
        <w:t>Sunna</w:t>
      </w:r>
      <w:r w:rsidRPr="00B07619">
        <w:rPr>
          <w:rFonts w:ascii="Arabic Typesetting" w:hAnsi="Arabic Typesetting" w:cs="Arabic Typesetting"/>
          <w:sz w:val="30"/>
          <w:szCs w:val="30"/>
        </w:rPr>
        <w:t xml:space="preserve"> und nicht </w:t>
      </w:r>
      <w:r w:rsidRPr="00B07619">
        <w:rPr>
          <w:rFonts w:ascii="Arabic Typesetting" w:hAnsi="Arabic Typesetting" w:cs="Arabic Typesetting"/>
          <w:i/>
          <w:iCs/>
          <w:sz w:val="30"/>
          <w:szCs w:val="30"/>
        </w:rPr>
        <w:t>Wadschib</w:t>
      </w:r>
      <w:r w:rsidRPr="00B07619">
        <w:rPr>
          <w:rFonts w:ascii="Arabic Typesetting" w:hAnsi="Arabic Typesetting" w:cs="Arabic Typesetting"/>
          <w:sz w:val="30"/>
          <w:szCs w:val="30"/>
        </w:rPr>
        <w:t xml:space="preserve"> ist. Dagegen sagt Abu Hanifa, </w:t>
      </w:r>
      <w:r w:rsidRPr="00B07619">
        <w:rPr>
          <w:rFonts w:ascii="Arabic Typesetting" w:hAnsi="Arabic Typesetting" w:cs="Arabic Typesetting"/>
          <w:i/>
          <w:iCs/>
          <w:sz w:val="30"/>
          <w:szCs w:val="30"/>
        </w:rPr>
        <w:t>radiyallahu anhu</w:t>
      </w:r>
      <w:r w:rsidRPr="00B07619">
        <w:rPr>
          <w:rFonts w:ascii="Arabic Typesetting" w:hAnsi="Arabic Typesetting" w:cs="Arabic Typesetting"/>
          <w:sz w:val="30"/>
          <w:szCs w:val="30"/>
        </w:rPr>
        <w:t xml:space="preserve">, dass das </w:t>
      </w:r>
      <w:r w:rsidRPr="00B07619">
        <w:rPr>
          <w:rFonts w:ascii="Arabic Typesetting" w:hAnsi="Arabic Typesetting" w:cs="Arabic Typesetting"/>
          <w:i/>
          <w:iCs/>
          <w:sz w:val="30"/>
          <w:szCs w:val="30"/>
        </w:rPr>
        <w:t>Witr-Gebet wadschib</w:t>
      </w:r>
      <w:r w:rsidRPr="00B07619">
        <w:rPr>
          <w:rFonts w:ascii="Arabic Typesetting" w:hAnsi="Arabic Typesetting" w:cs="Arabic Typesetting"/>
          <w:sz w:val="30"/>
          <w:szCs w:val="30"/>
        </w:rPr>
        <w:t xml:space="preserve"> sei und nicht auf dem Reittier verrichtet werden dürfe. Unsere Beweise sind jedoch diese Ahadith. </w:t>
      </w:r>
    </w:p>
    <w:p w14:paraId="1C456A78" w14:textId="77777777" w:rsidR="00C63B65" w:rsidRPr="00B07619" w:rsidRDefault="00C63B65" w:rsidP="00C63B65">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t xml:space="preserve">Wenn gesagt wird, dass zu unserem </w:t>
      </w:r>
      <w:r w:rsidRPr="00B07619">
        <w:rPr>
          <w:rFonts w:ascii="Arabic Typesetting" w:hAnsi="Arabic Typesetting" w:cs="Arabic Typesetting"/>
          <w:i/>
          <w:iCs/>
          <w:sz w:val="30"/>
          <w:szCs w:val="30"/>
        </w:rPr>
        <w:t>Madhhab</w:t>
      </w:r>
      <w:r w:rsidRPr="00B07619">
        <w:rPr>
          <w:rFonts w:ascii="Arabic Typesetting" w:hAnsi="Arabic Typesetting" w:cs="Arabic Typesetting"/>
          <w:sz w:val="30"/>
          <w:szCs w:val="30"/>
        </w:rPr>
        <w:t xml:space="preserve"> gehört, dass das </w:t>
      </w:r>
      <w:r w:rsidRPr="00B07619">
        <w:rPr>
          <w:rFonts w:ascii="Arabic Typesetting" w:hAnsi="Arabic Typesetting" w:cs="Arabic Typesetting"/>
          <w:i/>
          <w:iCs/>
          <w:sz w:val="30"/>
          <w:szCs w:val="30"/>
        </w:rPr>
        <w:t>Witr-Gebet</w:t>
      </w:r>
      <w:r w:rsidRPr="00B07619">
        <w:rPr>
          <w:rFonts w:ascii="Arabic Typesetting" w:hAnsi="Arabic Typesetting" w:cs="Arabic Typesetting"/>
          <w:sz w:val="30"/>
          <w:szCs w:val="30"/>
        </w:rPr>
        <w:t xml:space="preserve"> für den Propheten, </w:t>
      </w:r>
      <w:r w:rsidRPr="00B07619">
        <w:rPr>
          <w:rStyle w:val="matn1"/>
          <w:color w:val="auto"/>
          <w:sz w:val="30"/>
          <w:szCs w:val="30"/>
        </w:rPr>
        <w:t xml:space="preserve">Allah segne ihn und gebe ihm Frieden, </w:t>
      </w:r>
      <w:r w:rsidRPr="00B07619">
        <w:rPr>
          <w:rStyle w:val="matn1"/>
          <w:i/>
          <w:iCs/>
          <w:color w:val="auto"/>
          <w:sz w:val="30"/>
          <w:szCs w:val="30"/>
        </w:rPr>
        <w:t>Wadschib</w:t>
      </w:r>
      <w:r w:rsidRPr="00B07619">
        <w:rPr>
          <w:rStyle w:val="matn1"/>
          <w:color w:val="auto"/>
          <w:sz w:val="30"/>
          <w:szCs w:val="30"/>
        </w:rPr>
        <w:t xml:space="preserve"> ist, sagen wir: Auch wenn es für ihn </w:t>
      </w:r>
      <w:r w:rsidRPr="00B07619">
        <w:rPr>
          <w:rStyle w:val="matn1"/>
          <w:i/>
          <w:iCs/>
          <w:color w:val="auto"/>
          <w:sz w:val="30"/>
          <w:szCs w:val="30"/>
        </w:rPr>
        <w:t>wadschib</w:t>
      </w:r>
      <w:r w:rsidRPr="00B07619">
        <w:rPr>
          <w:rStyle w:val="matn1"/>
          <w:color w:val="auto"/>
          <w:sz w:val="30"/>
          <w:szCs w:val="30"/>
        </w:rPr>
        <w:t xml:space="preserve"> ist, so ist es ihm doch erlaubt, auf dem Reittier das </w:t>
      </w:r>
      <w:r w:rsidRPr="00B07619">
        <w:rPr>
          <w:rStyle w:val="matn1"/>
          <w:i/>
          <w:iCs/>
          <w:color w:val="auto"/>
          <w:sz w:val="30"/>
          <w:szCs w:val="30"/>
        </w:rPr>
        <w:t>Witr</w:t>
      </w:r>
      <w:r w:rsidRPr="00B07619">
        <w:rPr>
          <w:rStyle w:val="matn1"/>
          <w:color w:val="auto"/>
          <w:sz w:val="30"/>
          <w:szCs w:val="30"/>
        </w:rPr>
        <w:t xml:space="preserve">-Gebet zu verrichten. Denn, dass er es selbst praktizierte, beweist die Erlaubnis dazu. Wäre es für alle ein </w:t>
      </w:r>
      <w:r w:rsidRPr="00B07619">
        <w:rPr>
          <w:rStyle w:val="matn1"/>
          <w:i/>
          <w:iCs/>
          <w:color w:val="auto"/>
          <w:sz w:val="30"/>
          <w:szCs w:val="30"/>
        </w:rPr>
        <w:t>Wadschib</w:t>
      </w:r>
      <w:r w:rsidRPr="00B07619">
        <w:rPr>
          <w:rStyle w:val="matn1"/>
          <w:color w:val="auto"/>
          <w:sz w:val="30"/>
          <w:szCs w:val="30"/>
        </w:rPr>
        <w:t xml:space="preserve">, wäre es nicht erlaubt auf dem Reittier zu beten, wie man ein Mittagsgebet nicht </w:t>
      </w:r>
      <w:r w:rsidRPr="00B07619">
        <w:rPr>
          <w:rStyle w:val="matn1"/>
          <w:color w:val="auto"/>
          <w:sz w:val="30"/>
          <w:szCs w:val="30"/>
        </w:rPr>
        <w:lastRenderedPageBreak/>
        <w:t xml:space="preserve">auf dem Reittier verrichten kann. Wenn man sagt, das Dhuhr-Gebet ist doch ein Fard-Gebet und das </w:t>
      </w:r>
      <w:r w:rsidRPr="00B07619">
        <w:rPr>
          <w:rStyle w:val="matn1"/>
          <w:i/>
          <w:iCs/>
          <w:color w:val="auto"/>
          <w:sz w:val="30"/>
          <w:szCs w:val="30"/>
        </w:rPr>
        <w:t>Witr-Gebet</w:t>
      </w:r>
      <w:r w:rsidRPr="00B07619">
        <w:rPr>
          <w:rStyle w:val="matn1"/>
          <w:color w:val="auto"/>
          <w:sz w:val="30"/>
          <w:szCs w:val="30"/>
        </w:rPr>
        <w:t xml:space="preserve"> sei </w:t>
      </w:r>
      <w:r w:rsidRPr="00B07619">
        <w:rPr>
          <w:rStyle w:val="matn1"/>
          <w:i/>
          <w:iCs/>
          <w:color w:val="auto"/>
          <w:sz w:val="30"/>
          <w:szCs w:val="30"/>
        </w:rPr>
        <w:t>Wadschib</w:t>
      </w:r>
      <w:r w:rsidRPr="00B07619">
        <w:rPr>
          <w:rStyle w:val="matn1"/>
          <w:color w:val="auto"/>
          <w:sz w:val="30"/>
          <w:szCs w:val="30"/>
        </w:rPr>
        <w:t xml:space="preserve"> und dazwischen ist ein Unterschied, lautet die Antwort: Dieser Unterschied ist eure Definition, die die Mehrheit der Ulama nicht mit euch teilt und weder einer gesetzlichen noch sprachlichen Notwendigkeit bedarf. Hätten die Ulama diese Ansicht mit euch geteilt, hätte man dagegen nicht protestiert. Doch Allah weiß es am besten. </w:t>
      </w:r>
    </w:p>
    <w:p w14:paraId="2E124022" w14:textId="77777777" w:rsidR="00F56C0A" w:rsidRPr="00B07619" w:rsidRDefault="00C63B65" w:rsidP="00C63B65">
      <w:pPr>
        <w:spacing w:before="100" w:beforeAutospacing="1" w:after="100" w:afterAutospacing="1"/>
        <w:jc w:val="both"/>
        <w:rPr>
          <w:rStyle w:val="matn1"/>
          <w:color w:val="auto"/>
          <w:sz w:val="30"/>
          <w:szCs w:val="30"/>
        </w:rPr>
      </w:pPr>
      <w:r w:rsidRPr="00B07619">
        <w:rPr>
          <w:rStyle w:val="matn1"/>
          <w:color w:val="auto"/>
          <w:sz w:val="30"/>
          <w:szCs w:val="30"/>
        </w:rPr>
        <w:t xml:space="preserve">Was Reisende auf einem Schiff betrifft, gehört es zu unserem </w:t>
      </w:r>
      <w:r w:rsidRPr="00B07619">
        <w:rPr>
          <w:rStyle w:val="matn1"/>
          <w:i/>
          <w:iCs/>
          <w:color w:val="auto"/>
          <w:sz w:val="30"/>
          <w:szCs w:val="30"/>
        </w:rPr>
        <w:t>Madhhab</w:t>
      </w:r>
      <w:r w:rsidRPr="00B07619">
        <w:rPr>
          <w:rStyle w:val="matn1"/>
          <w:color w:val="auto"/>
          <w:sz w:val="30"/>
          <w:szCs w:val="30"/>
        </w:rPr>
        <w:t xml:space="preserve">, dass man in keine andere Richtung beten darf außer in die der Qibla. Der Kapitän ist davon ausgenommen und darf in eine andere Richtung beten, wenn die Notwendigkeit besteht. Malik hat eine Ansicht, die mit unserem </w:t>
      </w:r>
      <w:r w:rsidRPr="00B07619">
        <w:rPr>
          <w:rStyle w:val="matn1"/>
          <w:i/>
          <w:iCs/>
          <w:color w:val="auto"/>
          <w:sz w:val="30"/>
          <w:szCs w:val="30"/>
        </w:rPr>
        <w:t>Madhhab</w:t>
      </w:r>
      <w:r w:rsidRPr="00B07619">
        <w:rPr>
          <w:rStyle w:val="matn1"/>
          <w:color w:val="auto"/>
          <w:sz w:val="30"/>
          <w:szCs w:val="30"/>
        </w:rPr>
        <w:t xml:space="preserve"> übereinstimmt und eine andere, die besagt, dass es erlaubt sei, sich in jede Richtung zu wenden und, dass dies sowohl für die Reisenden als auch den Kapitän gilt. </w:t>
      </w:r>
    </w:p>
    <w:p w14:paraId="0D331738"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Die Aussage: „Ibn Umar berichtete: </w:t>
      </w:r>
      <w:r w:rsidRPr="00B07619">
        <w:rPr>
          <w:rStyle w:val="matn1"/>
          <w:color w:val="auto"/>
          <w:sz w:val="30"/>
          <w:szCs w:val="30"/>
        </w:rPr>
        <w:t xml:space="preserve">Der Gesandte Allahs, Allah segne ihn und gebe ihm Frieden, pflegte seine </w:t>
      </w:r>
      <w:r w:rsidRPr="00B07619">
        <w:rPr>
          <w:rStyle w:val="matn1"/>
          <w:i/>
          <w:iCs/>
          <w:color w:val="auto"/>
          <w:sz w:val="30"/>
          <w:szCs w:val="30"/>
        </w:rPr>
        <w:t>Subha</w:t>
      </w:r>
      <w:r w:rsidRPr="00B07619">
        <w:rPr>
          <w:rStyle w:val="matn1"/>
          <w:color w:val="auto"/>
          <w:sz w:val="30"/>
          <w:szCs w:val="30"/>
        </w:rPr>
        <w:t xml:space="preserve">* (auf dem Reittier) zu verrichten, ungeachtet dessen, in welche Richtung er mit seinem Kamel zog“, </w:t>
      </w:r>
      <w:r w:rsidRPr="00B07619">
        <w:rPr>
          <w:rFonts w:ascii="Arabic Typesetting" w:hAnsi="Arabic Typesetting" w:cs="Arabic Typesetting"/>
          <w:sz w:val="30"/>
          <w:szCs w:val="30"/>
        </w:rPr>
        <w:t xml:space="preserve">und in der anderen Überlieferung: Ibn </w:t>
      </w:r>
      <w:r w:rsidRPr="00B07619">
        <w:rPr>
          <w:rFonts w:ascii="Arabic Typesetting" w:hAnsi="Arabic Typesetting" w:cs="Arabic Typesetting"/>
          <w:sz w:val="30"/>
          <w:szCs w:val="30"/>
        </w:rPr>
        <w:lastRenderedPageBreak/>
        <w:t xml:space="preserve">Umar berichtete: </w:t>
      </w:r>
      <w:r w:rsidRPr="00B07619">
        <w:rPr>
          <w:rStyle w:val="matn1"/>
          <w:color w:val="auto"/>
          <w:sz w:val="30"/>
          <w:szCs w:val="30"/>
        </w:rPr>
        <w:t>Der Gesandte Allahs, Allah segne ihn und gebe ihm Frieden, pflegte, ungeachtet in welche Richtung er gerichtet war, auf dem Reittier zu beten, während er auf dem Weg von Mekka in Richtung Medina war. Er (Ibn Umar) sagte weiter: Und deswegen ist dieser Aya offenbart wurden: „…w</w:t>
      </w:r>
      <w:r w:rsidRPr="00B07619">
        <w:rPr>
          <w:rFonts w:ascii="Arabic Typesetting" w:hAnsi="Arabic Typesetting" w:cs="Arabic Typesetting"/>
          <w:sz w:val="30"/>
          <w:szCs w:val="30"/>
        </w:rPr>
        <w:t>ohin ihr euch auch immer wendet, dort ist Allahs Angesicht.“ (Baqara 2:115)…</w:t>
      </w:r>
    </w:p>
    <w:p w14:paraId="7C0E8207" w14:textId="77777777" w:rsidR="00F56C0A" w:rsidRPr="00B07619" w:rsidRDefault="00C63B65" w:rsidP="00C63B65">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t xml:space="preserve">Und in einer Überlieferung: Abdullah Bin Umar: Der </w:t>
      </w:r>
      <w:r w:rsidRPr="00B07619">
        <w:rPr>
          <w:rStyle w:val="matn1"/>
          <w:color w:val="auto"/>
          <w:sz w:val="30"/>
          <w:szCs w:val="30"/>
        </w:rPr>
        <w:t>Gesandte Allahs, Allah segne ihn und gebe ihm Frieden, pflegte sein Tasbiha (</w:t>
      </w:r>
      <w:r w:rsidRPr="00B07619">
        <w:rPr>
          <w:rStyle w:val="matn1"/>
          <w:i/>
          <w:iCs/>
          <w:color w:val="auto"/>
          <w:sz w:val="30"/>
          <w:szCs w:val="30"/>
        </w:rPr>
        <w:t>Nafila</w:t>
      </w:r>
      <w:r w:rsidRPr="00B07619">
        <w:rPr>
          <w:rStyle w:val="matn1"/>
          <w:color w:val="auto"/>
          <w:sz w:val="30"/>
          <w:szCs w:val="30"/>
        </w:rPr>
        <w:t xml:space="preserve">-Gebet) auf seinem Kamel zu verrichten, ungeachtet in welche Richtung er gerichtet war, und so ging er auch mit seinem Witr-Gebet vor. Jedoch betete er auf seinem Kamel nicht die Pflichtgebete. </w:t>
      </w:r>
    </w:p>
    <w:p w14:paraId="539F39B5" w14:textId="77777777" w:rsidR="00F56C0A" w:rsidRPr="00B07619" w:rsidRDefault="00C63B65" w:rsidP="00C63B65">
      <w:pPr>
        <w:spacing w:before="100" w:beforeAutospacing="1" w:after="100" w:afterAutospacing="1"/>
        <w:jc w:val="both"/>
        <w:rPr>
          <w:rStyle w:val="matn1"/>
          <w:color w:val="auto"/>
          <w:sz w:val="30"/>
          <w:szCs w:val="30"/>
        </w:rPr>
      </w:pPr>
      <w:r w:rsidRPr="00B07619">
        <w:rPr>
          <w:rStyle w:val="matn1"/>
          <w:color w:val="auto"/>
          <w:sz w:val="30"/>
          <w:szCs w:val="30"/>
        </w:rPr>
        <w:t>All diese Ahadith beweisen die Erlaubnis, auf Reisen Nafila-Gebete zum einen auf dem Reittier und zum anderen in jede Richtung zu verrichten. So ist es nach dem Konsens der muslimischen Gelehrten erlaubt. Die Voraussetzung</w:t>
      </w:r>
      <w:r w:rsidRPr="00B07619">
        <w:rPr>
          <w:rStyle w:val="FootnoteReference"/>
          <w:rFonts w:ascii="Arabic Typesetting" w:hAnsi="Arabic Typesetting" w:cs="Arabic Typesetting"/>
          <w:sz w:val="30"/>
          <w:szCs w:val="30"/>
        </w:rPr>
        <w:footnoteReference w:id="37"/>
      </w:r>
      <w:r w:rsidRPr="00B07619">
        <w:rPr>
          <w:rStyle w:val="matn1"/>
          <w:color w:val="auto"/>
          <w:sz w:val="30"/>
          <w:szCs w:val="30"/>
        </w:rPr>
        <w:t xml:space="preserve"> hierfür ist, dass es sich nicht um eine </w:t>
      </w:r>
      <w:r w:rsidRPr="00B07619">
        <w:rPr>
          <w:rStyle w:val="matn1"/>
          <w:color w:val="auto"/>
          <w:sz w:val="30"/>
          <w:szCs w:val="30"/>
        </w:rPr>
        <w:lastRenderedPageBreak/>
        <w:t xml:space="preserve">Reise zwecks einer Sünde handelt, wie zum Beispiel als Wegelagerer (um andere auszurauben) unterwegs zu sein oder, wenn man seinen Eltern ungehorsam ist usw. Bei uns und der Mehrheit der Gelehrten ist es in allen Fällen erlaubt, sei es eine lange oder kurze Reise, Nafila-Gebete auf dem Reittier zu verrichten; jedoch nicht innerhalb des Ortes, in dem man wohnt. </w:t>
      </w:r>
    </w:p>
    <w:p w14:paraId="1E75B5A3" w14:textId="77777777" w:rsidR="00C63B65" w:rsidRPr="00B07619" w:rsidRDefault="00C63B65" w:rsidP="00C63B65">
      <w:pPr>
        <w:spacing w:before="100" w:beforeAutospacing="1" w:after="100" w:afterAutospacing="1"/>
        <w:jc w:val="both"/>
        <w:rPr>
          <w:rStyle w:val="matn1"/>
          <w:color w:val="auto"/>
          <w:sz w:val="30"/>
          <w:szCs w:val="30"/>
        </w:rPr>
      </w:pPr>
      <w:r w:rsidRPr="00B07619">
        <w:rPr>
          <w:rStyle w:val="matn1"/>
          <w:color w:val="auto"/>
          <w:sz w:val="30"/>
          <w:szCs w:val="30"/>
        </w:rPr>
        <w:t xml:space="preserve">Laut Malik ist es nicht erlaubt, es sei denn, es handelt sich um eine Reise, auf der ein Gebet verkürzt werden darf. Das ist (auch) eine fremde Aussage, die Schafii, rahimahullah, zugeschrieben wird. Jedoch sagt Abu Said Al-Astachri von den Unsrigen (Schafiiya): Das </w:t>
      </w:r>
      <w:r w:rsidRPr="00B07619">
        <w:rPr>
          <w:rStyle w:val="matn1"/>
          <w:i/>
          <w:iCs/>
          <w:color w:val="auto"/>
          <w:sz w:val="30"/>
          <w:szCs w:val="30"/>
        </w:rPr>
        <w:t>Nafila</w:t>
      </w:r>
      <w:r w:rsidRPr="00B07619">
        <w:rPr>
          <w:rStyle w:val="matn1"/>
          <w:color w:val="auto"/>
          <w:sz w:val="30"/>
          <w:szCs w:val="30"/>
        </w:rPr>
        <w:t xml:space="preserve">-Gebet ist auch innerhalb des eigenen Wohnorts auf dem Reittier erlaubt. </w:t>
      </w:r>
    </w:p>
    <w:p w14:paraId="24C602BC" w14:textId="77777777" w:rsidR="00F56C0A" w:rsidRPr="00B07619" w:rsidRDefault="00C63B65" w:rsidP="00C63B65">
      <w:pPr>
        <w:spacing w:before="100" w:beforeAutospacing="1" w:after="100" w:afterAutospacing="1"/>
        <w:jc w:val="both"/>
        <w:rPr>
          <w:rStyle w:val="matn1"/>
          <w:color w:val="auto"/>
          <w:sz w:val="30"/>
          <w:szCs w:val="30"/>
        </w:rPr>
      </w:pPr>
      <w:r w:rsidRPr="00B07619">
        <w:rPr>
          <w:rStyle w:val="matn1"/>
          <w:color w:val="auto"/>
          <w:sz w:val="30"/>
          <w:szCs w:val="30"/>
        </w:rPr>
        <w:lastRenderedPageBreak/>
        <w:t xml:space="preserve">Hier findet sich der Beweis, dass die Fard-Gebete nicht auf dem Reittier verrichtet werden. Überliefert wurde es von Anas Bin Malik und Abu Yusuf, dem Gefährten Abu Hanifas, radiyallahu anhu, und besagt, dass die vorgeschriebenen Fard-Gebete weder in eine andere Richtung als die der Qibla noch auf dem Reittier verrichtet werden dürfen. </w:t>
      </w:r>
    </w:p>
    <w:p w14:paraId="5B63BBF0" w14:textId="77777777" w:rsidR="00C63B65" w:rsidRPr="00B07619" w:rsidRDefault="00C63B65" w:rsidP="00C63B65">
      <w:pPr>
        <w:spacing w:before="100" w:beforeAutospacing="1" w:after="100" w:afterAutospacing="1"/>
        <w:jc w:val="both"/>
        <w:rPr>
          <w:rStyle w:val="matn1"/>
          <w:color w:val="auto"/>
          <w:sz w:val="30"/>
          <w:szCs w:val="30"/>
        </w:rPr>
      </w:pPr>
      <w:r w:rsidRPr="00B07619">
        <w:rPr>
          <w:rStyle w:val="matn1"/>
          <w:color w:val="auto"/>
          <w:sz w:val="30"/>
          <w:szCs w:val="30"/>
        </w:rPr>
        <w:t xml:space="preserve">Die Ausnahme stellt eine Situation dar, in der man aus gewissen Gründen in Furcht ist. Über diese Meinung herrscht Konsens. </w:t>
      </w:r>
    </w:p>
    <w:p w14:paraId="1C2DD7A2" w14:textId="77777777" w:rsidR="00C63B65" w:rsidRPr="00B07619" w:rsidRDefault="00C63B65" w:rsidP="00C63B65">
      <w:pPr>
        <w:spacing w:before="100" w:beforeAutospacing="1" w:after="100" w:afterAutospacing="1"/>
        <w:jc w:val="both"/>
        <w:rPr>
          <w:rStyle w:val="matn1"/>
          <w:color w:val="auto"/>
          <w:sz w:val="30"/>
          <w:szCs w:val="30"/>
        </w:rPr>
      </w:pPr>
      <w:r w:rsidRPr="00B07619">
        <w:rPr>
          <w:rStyle w:val="matn1"/>
          <w:color w:val="auto"/>
          <w:sz w:val="30"/>
          <w:szCs w:val="30"/>
        </w:rPr>
        <w:t xml:space="preserve">Nach bekannter Meinung ist es in unserem Madhhab erlaubt, ein Pflichtgebet auf einem Reittier zu verrichten, wenn man in der Lage ist, sich stehend in Richtung Qibla zu wenden, zu verbeugen und niederzuwerfen - wie zum Beispiel auf einer Sänfte (oder in unserer heutigen Zeit in einem Flugzeug) Laut Schafii ist es nicht erlaubt, wenn das Reittier läuft. Ebenso gibt es andere Ansichten, die besagen, dass es erlaubt ist, wie im Falle eines Schiffs, auf dem das Verrichten des </w:t>
      </w:r>
      <w:r w:rsidRPr="00B07619">
        <w:rPr>
          <w:rStyle w:val="matn1"/>
          <w:i/>
          <w:iCs/>
          <w:color w:val="auto"/>
          <w:sz w:val="30"/>
          <w:szCs w:val="30"/>
        </w:rPr>
        <w:t>Pflichtgebets</w:t>
      </w:r>
      <w:r w:rsidRPr="00B07619">
        <w:rPr>
          <w:rStyle w:val="matn1"/>
          <w:color w:val="auto"/>
          <w:sz w:val="30"/>
          <w:szCs w:val="30"/>
        </w:rPr>
        <w:t xml:space="preserve"> ja erlaubt ist – worüber unter den Gelehrten Konsens herrscht.</w:t>
      </w:r>
    </w:p>
    <w:p w14:paraId="25B6157B" w14:textId="77777777" w:rsidR="00C63B65" w:rsidRPr="00B07619" w:rsidRDefault="00C63B65" w:rsidP="00F56C0A">
      <w:pPr>
        <w:spacing w:before="100" w:beforeAutospacing="1" w:after="100" w:afterAutospacing="1"/>
        <w:jc w:val="both"/>
        <w:rPr>
          <w:rStyle w:val="matn1"/>
          <w:color w:val="auto"/>
          <w:sz w:val="30"/>
          <w:szCs w:val="30"/>
        </w:rPr>
      </w:pPr>
      <w:r w:rsidRPr="00B07619">
        <w:rPr>
          <w:rStyle w:val="matn1"/>
          <w:color w:val="auto"/>
          <w:sz w:val="30"/>
          <w:szCs w:val="30"/>
        </w:rPr>
        <w:lastRenderedPageBreak/>
        <w:t xml:space="preserve">Zu dem Fall, dass jemand mit anderen Reitenden unterwegs ist und die Gefahr bestünde, dass er von seinen Begleitern zurückgelassen werden könnte, wenn er absteigt, um sein Fard-Gebet zu verrichten und ihm so womöglich Schaden zugefügt werden könnte, sagen wir: Man verrichtet das Fard-Gebet auf dem Reittier und ist verpflichtet, es später zu wiederholen, weil es sich um eine seltene Entschuldigung handelt. </w:t>
      </w:r>
    </w:p>
    <w:p w14:paraId="5562C8EE" w14:textId="77777777" w:rsidR="00C63B65" w:rsidRPr="00B07619" w:rsidRDefault="00C63B65" w:rsidP="00C63B65">
      <w:pPr>
        <w:bidi/>
        <w:spacing w:before="100" w:beforeAutospacing="1" w:after="100" w:afterAutospacing="1"/>
        <w:jc w:val="center"/>
        <w:rPr>
          <w:rFonts w:ascii="Arabic Typesetting" w:hAnsi="Arabic Typesetting" w:cs="Arabic Typesetting"/>
          <w:b/>
          <w:bCs/>
          <w:sz w:val="30"/>
          <w:szCs w:val="30"/>
          <w:rtl/>
        </w:rPr>
      </w:pPr>
      <w:bookmarkStart w:id="201" w:name="____________P329"/>
      <w:bookmarkEnd w:id="201"/>
      <w:r w:rsidRPr="00B07619">
        <w:rPr>
          <w:rFonts w:ascii="Arabic Typesetting" w:hAnsi="Arabic Typesetting" w:cs="Arabic Typesetting"/>
          <w:sz w:val="30"/>
          <w:szCs w:val="30"/>
        </w:rPr>
        <w:br w:type="column"/>
      </w:r>
      <w:r w:rsidRPr="00B07619">
        <w:rPr>
          <w:rFonts w:ascii="Arabic Typesetting" w:hAnsi="Arabic Typesetting" w:cs="Arabic Typesetting"/>
          <w:b/>
          <w:bCs/>
          <w:sz w:val="30"/>
          <w:szCs w:val="30"/>
          <w:rtl/>
        </w:rPr>
        <w:lastRenderedPageBreak/>
        <w:t>5</w:t>
      </w:r>
      <w:r w:rsidRPr="00B07619">
        <w:rPr>
          <w:rFonts w:ascii="Arabic Typesetting" w:hAnsi="Arabic Typesetting" w:cs="Arabic Typesetting"/>
          <w:b/>
          <w:bCs/>
          <w:sz w:val="30"/>
          <w:szCs w:val="30"/>
        </w:rPr>
        <w:t xml:space="preserve"> - </w:t>
      </w:r>
      <w:r w:rsidRPr="00B07619">
        <w:rPr>
          <w:rFonts w:ascii="Arabic Typesetting" w:hAnsi="Arabic Typesetting" w:cs="Arabic Typesetting"/>
          <w:b/>
          <w:bCs/>
          <w:sz w:val="30"/>
          <w:szCs w:val="30"/>
          <w:rtl/>
        </w:rPr>
        <w:t>باب جَوَازِ الْجَمْعِ بَيْنَ</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الصَّلاَتَيْنِ فِي السَّفَرِ ‏</w:t>
      </w:r>
    </w:p>
    <w:p w14:paraId="49C3239C" w14:textId="77777777" w:rsidR="00C63B65" w:rsidRPr="00B07619" w:rsidRDefault="00C63B65" w:rsidP="00C63B65">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Die Erlaubnis, auf Reisen zwei Gebete zusammenzulegen</w:t>
      </w:r>
    </w:p>
    <w:p w14:paraId="5E39E6A5" w14:textId="77777777" w:rsidR="00C63B65" w:rsidRPr="00B07619" w:rsidRDefault="00C63B65" w:rsidP="00C63B65">
      <w:pPr>
        <w:spacing w:before="100" w:beforeAutospacing="1" w:after="100" w:afterAutospacing="1"/>
        <w:jc w:val="center"/>
        <w:rPr>
          <w:rFonts w:ascii="Arabic Typesetting" w:hAnsi="Arabic Typesetting" w:cs="Arabic Typesetting"/>
          <w:b/>
          <w:bCs/>
          <w:sz w:val="30"/>
          <w:szCs w:val="30"/>
        </w:rPr>
      </w:pPr>
    </w:p>
    <w:p w14:paraId="6E523303"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703</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يَحْيَى بْنُ يَحْيَى، قَالَ قَرَأْتُ عَلَى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مَالِكٍ عَنْ نَافِعٍ، عَنِ ابْنِ عُمَرَ، قَالَ كَانَ رَسُولُ اللَّهِ صلى الله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عليه وسلم إِذَا عَجِلَ بِهِ السَّيْرُ جَمَعَ بَيْنَ الْمَغْرِبِ وَالْعِشَاءِ.</w:t>
      </w:r>
    </w:p>
    <w:p w14:paraId="627BE995"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مسلم 703، نسائي 597</w:t>
      </w:r>
    </w:p>
    <w:p w14:paraId="46BCDDC2" w14:textId="77777777" w:rsidR="00C63B65" w:rsidRPr="00B07619" w:rsidRDefault="00C63B65" w:rsidP="00C63B65">
      <w:pPr>
        <w:spacing w:before="100" w:beforeAutospacing="1" w:after="100" w:afterAutospacing="1"/>
        <w:jc w:val="both"/>
        <w:rPr>
          <w:rStyle w:val="matn1"/>
          <w:color w:val="auto"/>
          <w:sz w:val="30"/>
          <w:szCs w:val="30"/>
        </w:rPr>
      </w:pPr>
      <w:bookmarkStart w:id="202" w:name="Ibn_`Umar22357"/>
      <w:r w:rsidRPr="00B07619">
        <w:rPr>
          <w:rFonts w:ascii="Arabic Typesetting" w:hAnsi="Arabic Typesetting" w:cs="Arabic Typesetting"/>
          <w:sz w:val="30"/>
          <w:szCs w:val="30"/>
        </w:rPr>
        <w:t>703. Ibn Umar</w:t>
      </w:r>
      <w:bookmarkEnd w:id="202"/>
      <w:r w:rsidRPr="00B07619">
        <w:rPr>
          <w:rFonts w:ascii="Arabic Typesetting" w:hAnsi="Arabic Typesetting" w:cs="Arabic Typesetting"/>
          <w:sz w:val="30"/>
          <w:szCs w:val="30"/>
        </w:rPr>
        <w:t xml:space="preserve"> berichtete: </w:t>
      </w:r>
      <w:r w:rsidRPr="00B07619">
        <w:rPr>
          <w:rStyle w:val="matn1"/>
          <w:color w:val="auto"/>
          <w:sz w:val="30"/>
          <w:szCs w:val="30"/>
        </w:rPr>
        <w:t xml:space="preserve">Der Gesandte Allahs, Allah segne ihn und gebe ihm Frieden, pflegte das </w:t>
      </w:r>
      <w:r w:rsidRPr="00B07619">
        <w:rPr>
          <w:rStyle w:val="matn1"/>
          <w:i/>
          <w:iCs/>
          <w:color w:val="auto"/>
          <w:sz w:val="30"/>
          <w:szCs w:val="30"/>
        </w:rPr>
        <w:t>Maghrib-</w:t>
      </w:r>
      <w:r w:rsidRPr="00B07619">
        <w:rPr>
          <w:rStyle w:val="matn1"/>
          <w:color w:val="auto"/>
          <w:sz w:val="30"/>
          <w:szCs w:val="30"/>
        </w:rPr>
        <w:t xml:space="preserve"> (Abendgebet) und </w:t>
      </w:r>
      <w:r w:rsidRPr="00B07619">
        <w:rPr>
          <w:rStyle w:val="matn1"/>
          <w:i/>
          <w:iCs/>
          <w:color w:val="auto"/>
          <w:sz w:val="30"/>
          <w:szCs w:val="30"/>
        </w:rPr>
        <w:t>Ischa</w:t>
      </w:r>
      <w:r w:rsidRPr="00B07619">
        <w:rPr>
          <w:rStyle w:val="matn1"/>
          <w:color w:val="auto"/>
          <w:sz w:val="30"/>
          <w:szCs w:val="30"/>
        </w:rPr>
        <w:t xml:space="preserve">-Gebet (Nachtgebet) zusammenzulegen, wenn er auf Reisen war und auf dem Reittier weiterzog. </w:t>
      </w:r>
    </w:p>
    <w:p w14:paraId="56943324"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703; Nasai 597</w:t>
      </w:r>
    </w:p>
    <w:p w14:paraId="0E7AD9DA"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703 (...)</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وَحَدَّثَنَا يَحْيَى بْنُ يَحْيَى، وَقُتَيْبَةُ بْنُ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سَعِيدٍ، وَأَبُو بَكْرِ بْنُ أَبِي شَيْبَةَ وَعَمْرٌو النَّاقِدُ كُلُّهُمْ عَنِ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ابْنِ عُيَيْنَةَ، - قَالَ عَمْرٌو حَدَّثَنَا سُفْيَانُ، - عَنِ الزُّهْرِيِّ،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عَنْ سَالِمٍ، عَنْ أَبِيهِ، رَأَيْتُ رَسُولَ اللَّهِ صلى الله عليه وسلم يَجْمَعُ</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بَيْنَ الْمَغْرِبِ وَالْعِشَاءِ إِذَا جَدَّ بِهِ السَّيْرُ.</w:t>
      </w:r>
    </w:p>
    <w:p w14:paraId="1A0437A5"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lastRenderedPageBreak/>
        <w:t>بخاري 1106،  مسلم 703 (...)، نسائي 599</w:t>
      </w:r>
    </w:p>
    <w:p w14:paraId="2ED7784E" w14:textId="77777777" w:rsidR="00F56C0A" w:rsidRPr="00B07619" w:rsidRDefault="00F56C0A" w:rsidP="00F56C0A">
      <w:pPr>
        <w:bidi/>
        <w:spacing w:before="100" w:beforeAutospacing="1" w:after="100" w:afterAutospacing="1"/>
        <w:jc w:val="both"/>
        <w:rPr>
          <w:rFonts w:ascii="Arabic Typesetting" w:hAnsi="Arabic Typesetting" w:cs="Arabic Typesetting"/>
          <w:sz w:val="30"/>
          <w:szCs w:val="30"/>
        </w:rPr>
      </w:pPr>
    </w:p>
    <w:p w14:paraId="1B2F0721" w14:textId="77777777" w:rsidR="00C63B65" w:rsidRPr="00B07619" w:rsidRDefault="00C63B65" w:rsidP="00C63B65">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t>703. (…) Salim überlieferte von seinem Vater (Ibn Umar), welcher berichtete: Ich sah d</w:t>
      </w:r>
      <w:r w:rsidRPr="00B07619">
        <w:rPr>
          <w:rStyle w:val="matn1"/>
          <w:color w:val="auto"/>
          <w:sz w:val="30"/>
          <w:szCs w:val="30"/>
        </w:rPr>
        <w:t>en Gesandten Allahs, Allah segne ihn und gebe ihm Frieden, der das Maghrib- und Ischa-Gebet zusammenlegte, wenn er auf der Reise strebsam weiterritt.</w:t>
      </w:r>
    </w:p>
    <w:p w14:paraId="763138B4"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1106; Muslim 703 (…); Nasai 599</w:t>
      </w:r>
    </w:p>
    <w:p w14:paraId="595948AD" w14:textId="77777777" w:rsidR="00F56C0A" w:rsidRPr="00B07619" w:rsidRDefault="00F56C0A" w:rsidP="00C63B65">
      <w:pPr>
        <w:spacing w:before="100" w:beforeAutospacing="1" w:after="100" w:afterAutospacing="1"/>
        <w:jc w:val="both"/>
        <w:rPr>
          <w:rFonts w:ascii="Arabic Typesetting" w:hAnsi="Arabic Typesetting" w:cs="Arabic Typesetting"/>
          <w:sz w:val="30"/>
          <w:szCs w:val="30"/>
        </w:rPr>
      </w:pPr>
    </w:p>
    <w:p w14:paraId="5145F548"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703 (...)</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وَحَدَّثَنِي حَرْمَلَةُ بْنُ يَحْيَى، أَخْبَرَنَا ابْنُ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وَهْبٍ، أَخْبَرَنِي يُونُسُ، عَنِ ابْنِ شِهَابٍ، قَالَ أَخْبَرَنِي سَالِمُ بْنُ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عَبْدِ اللَّهِ، أَنَّ أَبَاهُ، قَالَ رَأَيْتُ رَسُولَ اللَّهِ صلى الله عليه وسلم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إِذَا أَعْجَلَهُ السَّيْرُ فِي السَّفَرِ يُؤَخِّرُ صَلاَةَ الْمَغْرِبِ حَتَّى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يَجْمَعَ بَيْنَهَا وَبَيْنَ صَلاَةِ الْعِشَاءِ.</w:t>
      </w:r>
    </w:p>
    <w:p w14:paraId="03DF9C3C"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بخاري 1091،  مسلم 703 (...)</w:t>
      </w:r>
    </w:p>
    <w:p w14:paraId="34794B71" w14:textId="77777777" w:rsidR="00F56C0A" w:rsidRPr="00B07619" w:rsidRDefault="00F56C0A" w:rsidP="00F56C0A">
      <w:pPr>
        <w:bidi/>
        <w:spacing w:before="100" w:beforeAutospacing="1" w:after="100" w:afterAutospacing="1"/>
        <w:jc w:val="both"/>
        <w:rPr>
          <w:rFonts w:ascii="Arabic Typesetting" w:hAnsi="Arabic Typesetting" w:cs="Arabic Typesetting"/>
          <w:sz w:val="30"/>
          <w:szCs w:val="30"/>
        </w:rPr>
      </w:pPr>
    </w:p>
    <w:p w14:paraId="2C4FF6E2" w14:textId="77777777" w:rsidR="00C63B65" w:rsidRPr="00B07619" w:rsidRDefault="00C63B65" w:rsidP="00C63B65">
      <w:pPr>
        <w:spacing w:before="100" w:beforeAutospacing="1" w:after="100" w:afterAutospacing="1"/>
        <w:jc w:val="both"/>
        <w:rPr>
          <w:rStyle w:val="matn1"/>
          <w:color w:val="auto"/>
          <w:sz w:val="32"/>
          <w:szCs w:val="32"/>
        </w:rPr>
      </w:pPr>
      <w:r w:rsidRPr="00B07619">
        <w:rPr>
          <w:rFonts w:ascii="Arabic Typesetting" w:hAnsi="Arabic Typesetting" w:cs="Arabic Typesetting"/>
          <w:sz w:val="32"/>
          <w:szCs w:val="32"/>
        </w:rPr>
        <w:t>703. (…) Salim Bin Abdullah überlieferte von seinem Vater Abdullah Bin Umar, welcher berichtete: Ich sah d</w:t>
      </w:r>
      <w:r w:rsidRPr="00B07619">
        <w:rPr>
          <w:rStyle w:val="matn1"/>
          <w:color w:val="auto"/>
          <w:sz w:val="32"/>
          <w:szCs w:val="32"/>
        </w:rPr>
        <w:t xml:space="preserve">en Gesandten Allahs, Allah segne ihn und gebe </w:t>
      </w:r>
      <w:r w:rsidRPr="00B07619">
        <w:rPr>
          <w:rStyle w:val="matn1"/>
          <w:color w:val="auto"/>
          <w:sz w:val="32"/>
          <w:szCs w:val="32"/>
        </w:rPr>
        <w:lastRenderedPageBreak/>
        <w:t xml:space="preserve">ihm Frieden, wie er das </w:t>
      </w:r>
      <w:r w:rsidRPr="00B07619">
        <w:rPr>
          <w:rStyle w:val="matn1"/>
          <w:i/>
          <w:iCs/>
          <w:color w:val="auto"/>
          <w:sz w:val="32"/>
          <w:szCs w:val="32"/>
        </w:rPr>
        <w:t>Maghrib-Gebet</w:t>
      </w:r>
      <w:r w:rsidRPr="00B07619">
        <w:rPr>
          <w:rStyle w:val="matn1"/>
          <w:color w:val="auto"/>
          <w:sz w:val="32"/>
          <w:szCs w:val="32"/>
        </w:rPr>
        <w:t xml:space="preserve"> verspätet vollzog, wenn er auf Reisen in Eile war und es mit dem </w:t>
      </w:r>
      <w:r w:rsidRPr="00B07619">
        <w:rPr>
          <w:rStyle w:val="matn1"/>
          <w:i/>
          <w:iCs/>
          <w:color w:val="auto"/>
          <w:sz w:val="32"/>
          <w:szCs w:val="32"/>
        </w:rPr>
        <w:t>Ischa-Gebet</w:t>
      </w:r>
      <w:r w:rsidRPr="00B07619">
        <w:rPr>
          <w:rStyle w:val="matn1"/>
          <w:color w:val="auto"/>
          <w:sz w:val="32"/>
          <w:szCs w:val="32"/>
        </w:rPr>
        <w:t xml:space="preserve"> zusammenlegte.</w:t>
      </w:r>
    </w:p>
    <w:p w14:paraId="12BF04DC"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1091; Muslim 703 (…)</w:t>
      </w:r>
    </w:p>
    <w:p w14:paraId="452A2DB5"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p>
    <w:p w14:paraId="7E286506" w14:textId="77777777" w:rsidR="00C63B65" w:rsidRPr="00B07619" w:rsidRDefault="00C63B65" w:rsidP="00C63B65">
      <w:pPr>
        <w:bidi/>
        <w:spacing w:before="100" w:beforeAutospacing="1" w:after="100" w:afterAutospacing="1"/>
        <w:jc w:val="both"/>
        <w:rPr>
          <w:rFonts w:ascii="Arabic Typesetting" w:hAnsi="Arabic Typesetting" w:cs="Arabic Typesetting"/>
          <w:sz w:val="32"/>
          <w:szCs w:val="32"/>
          <w:rtl/>
        </w:rPr>
      </w:pPr>
      <w:r w:rsidRPr="00B07619">
        <w:rPr>
          <w:rFonts w:ascii="Arabic Typesetting" w:hAnsi="Arabic Typesetting" w:cs="Arabic Typesetting"/>
          <w:sz w:val="32"/>
          <w:szCs w:val="32"/>
          <w:rtl/>
        </w:rPr>
        <w:t>704</w:t>
      </w:r>
      <w:r w:rsidRPr="00B07619">
        <w:rPr>
          <w:rFonts w:ascii="Arabic Typesetting" w:hAnsi="Arabic Typesetting" w:cs="Arabic Typesetting"/>
          <w:sz w:val="32"/>
          <w:szCs w:val="32"/>
        </w:rPr>
        <w:t xml:space="preserve"> - </w:t>
      </w:r>
      <w:r w:rsidRPr="00B07619">
        <w:rPr>
          <w:rFonts w:ascii="Arabic Typesetting" w:hAnsi="Arabic Typesetting" w:cs="Arabic Typesetting"/>
          <w:sz w:val="32"/>
          <w:szCs w:val="32"/>
          <w:rtl/>
        </w:rPr>
        <w:t>وَحَدَّثَنَا قُتَيْبَةُ بْنُ سَعِيدٍ، حَدَّثَنَا</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الْمُفَضَّلُ، - يَعْنِي ابْنَ فَضَالَةَ - عَنْ عُقَيْلٍ، عَنِ ابْنِ شِهَابٍ،</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عَنْ أَنَسِ بْنِ مَالِكٍ، قَالَ كَانَ رَسُولُ اللَّهِ صلى الله عليه وسلم إِذَا</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ارْتَحَلَ قَبْلَ أَنْ تَزِيغَ الشَّمْسُ أَخَّرَ الظُّهْرَ إِلَى وَقْتِ الْعَصْرِ</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ثُمَّ نَزَلَ فَجَمَعَ بَيْنَهُمَا فَإِنْ زَاغَتِ الشَّمْسُ قَبْلَ أَنْ</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يَرْتَحِلَ صَلَّى الظُّهْرَ ثُمَّ رَكِبَ.</w:t>
      </w:r>
    </w:p>
    <w:p w14:paraId="6EB88313"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بخاري 1111، 1112،  مسلم 704، ابو داود 1218، 1219، نسائي 585، 593</w:t>
      </w:r>
    </w:p>
    <w:p w14:paraId="37895F52" w14:textId="77777777" w:rsidR="00F56C0A" w:rsidRPr="00B07619" w:rsidRDefault="00F56C0A" w:rsidP="00F56C0A">
      <w:pPr>
        <w:bidi/>
        <w:spacing w:before="100" w:beforeAutospacing="1" w:after="100" w:afterAutospacing="1"/>
        <w:jc w:val="both"/>
        <w:rPr>
          <w:rFonts w:ascii="Arabic Typesetting" w:hAnsi="Arabic Typesetting" w:cs="Arabic Typesetting"/>
          <w:sz w:val="30"/>
          <w:szCs w:val="30"/>
          <w:rtl/>
        </w:rPr>
      </w:pPr>
    </w:p>
    <w:p w14:paraId="2C1AAA87"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تَزِيغَ من الزيغ: معناه الميل، ومنه: زاغت الشمس إذا مالت</w:t>
      </w:r>
    </w:p>
    <w:p w14:paraId="160CB970" w14:textId="77777777" w:rsidR="00F56C0A" w:rsidRPr="00B07619" w:rsidRDefault="00F56C0A" w:rsidP="00F56C0A">
      <w:pPr>
        <w:bidi/>
        <w:spacing w:before="100" w:beforeAutospacing="1" w:after="100" w:afterAutospacing="1"/>
        <w:jc w:val="both"/>
        <w:rPr>
          <w:rFonts w:ascii="Arabic Typesetting" w:hAnsi="Arabic Typesetting" w:cs="Arabic Typesetting"/>
          <w:sz w:val="30"/>
          <w:szCs w:val="30"/>
        </w:rPr>
      </w:pPr>
    </w:p>
    <w:p w14:paraId="0132C09A" w14:textId="77777777" w:rsidR="00C63B65" w:rsidRPr="00B07619" w:rsidRDefault="00C63B65" w:rsidP="00C63B65">
      <w:pPr>
        <w:spacing w:before="100" w:beforeAutospacing="1" w:after="100" w:afterAutospacing="1"/>
        <w:jc w:val="both"/>
        <w:rPr>
          <w:rStyle w:val="matn1"/>
          <w:color w:val="auto"/>
          <w:sz w:val="32"/>
          <w:szCs w:val="32"/>
        </w:rPr>
      </w:pPr>
      <w:bookmarkStart w:id="203" w:name="Anas_Ibn_Malik20263"/>
      <w:r w:rsidRPr="00B07619">
        <w:rPr>
          <w:rFonts w:ascii="Arabic Typesetting" w:hAnsi="Arabic Typesetting" w:cs="Arabic Typesetting"/>
          <w:sz w:val="32"/>
          <w:szCs w:val="32"/>
          <w:rtl/>
        </w:rPr>
        <w:t>704</w:t>
      </w:r>
      <w:r w:rsidRPr="00B07619">
        <w:rPr>
          <w:rFonts w:ascii="Arabic Typesetting" w:hAnsi="Arabic Typesetting" w:cs="Arabic Typesetting"/>
          <w:sz w:val="32"/>
          <w:szCs w:val="32"/>
        </w:rPr>
        <w:t>. Anas Bin Malik</w:t>
      </w:r>
      <w:bookmarkEnd w:id="203"/>
      <w:r w:rsidRPr="00B07619">
        <w:rPr>
          <w:rFonts w:ascii="Arabic Typesetting" w:hAnsi="Arabic Typesetting" w:cs="Arabic Typesetting"/>
          <w:sz w:val="32"/>
          <w:szCs w:val="32"/>
        </w:rPr>
        <w:t xml:space="preserve"> berichtete: </w:t>
      </w:r>
      <w:r w:rsidRPr="00B07619">
        <w:rPr>
          <w:rStyle w:val="matn1"/>
          <w:color w:val="auto"/>
          <w:sz w:val="32"/>
          <w:szCs w:val="32"/>
        </w:rPr>
        <w:t xml:space="preserve">Wenn der Gesandte Allahs, Allah segne ihn und gebe ihm Frieden, vor </w:t>
      </w:r>
      <w:r w:rsidRPr="00B07619">
        <w:rPr>
          <w:rStyle w:val="matn1"/>
          <w:color w:val="auto"/>
          <w:sz w:val="32"/>
          <w:szCs w:val="32"/>
        </w:rPr>
        <w:lastRenderedPageBreak/>
        <w:t xml:space="preserve">dem Eintreffen der Zeit des Mittagsgebets reisen wollte, verschob er das Dhuhr-Gebet bis in die Zeit des Asr (-Gebets); dann stieg er ab und legte beide zusammen (d.h., verrichtete beide nacheinander). Wenn jedoch vor Antritt seiner Reise bereits die Zeit des Mittagsgebet eingetroffen war, verrichtete er das Dhuhr-Gebet und brach erst dann auf. </w:t>
      </w:r>
    </w:p>
    <w:p w14:paraId="13138F4B"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1111, 1112; Muslim 704; Abu Daud 1218, 1219; Nasai 585, 593</w:t>
      </w:r>
    </w:p>
    <w:p w14:paraId="706CDE53" w14:textId="77777777" w:rsidR="00C63B65" w:rsidRPr="00B07619" w:rsidRDefault="00C63B65" w:rsidP="00C63B65">
      <w:pPr>
        <w:bidi/>
        <w:spacing w:before="100" w:beforeAutospacing="1" w:after="100" w:afterAutospacing="1"/>
        <w:jc w:val="center"/>
        <w:rPr>
          <w:rFonts w:ascii="Arabic Typesetting" w:hAnsi="Arabic Typesetting" w:cs="Arabic Typesetting"/>
          <w:b/>
          <w:bCs/>
          <w:sz w:val="32"/>
          <w:szCs w:val="32"/>
          <w:rtl/>
        </w:rPr>
      </w:pPr>
      <w:r w:rsidRPr="00B07619">
        <w:rPr>
          <w:rFonts w:ascii="Arabic Typesetting" w:hAnsi="Arabic Typesetting" w:cs="Arabic Typesetting"/>
          <w:sz w:val="30"/>
          <w:szCs w:val="30"/>
        </w:rPr>
        <w:br w:type="column"/>
      </w:r>
      <w:r w:rsidRPr="00B07619">
        <w:rPr>
          <w:rFonts w:ascii="Arabic Typesetting" w:hAnsi="Arabic Typesetting" w:cs="Arabic Typesetting"/>
          <w:b/>
          <w:bCs/>
          <w:sz w:val="32"/>
          <w:szCs w:val="32"/>
          <w:rtl/>
        </w:rPr>
        <w:lastRenderedPageBreak/>
        <w:t>6</w:t>
      </w:r>
      <w:r w:rsidRPr="00B07619">
        <w:rPr>
          <w:rFonts w:ascii="Arabic Typesetting" w:hAnsi="Arabic Typesetting" w:cs="Arabic Typesetting"/>
          <w:b/>
          <w:bCs/>
          <w:sz w:val="32"/>
          <w:szCs w:val="32"/>
        </w:rPr>
        <w:t xml:space="preserve"> - </w:t>
      </w:r>
      <w:r w:rsidRPr="00B07619">
        <w:rPr>
          <w:rFonts w:ascii="Arabic Typesetting" w:hAnsi="Arabic Typesetting" w:cs="Arabic Typesetting"/>
          <w:b/>
          <w:bCs/>
          <w:sz w:val="32"/>
          <w:szCs w:val="32"/>
          <w:rtl/>
        </w:rPr>
        <w:t>باب الْجَمْعِ بَيْنَ الصَّلاَتَيْنِ فِي</w:t>
      </w:r>
      <w:r w:rsidRPr="00B07619">
        <w:rPr>
          <w:rFonts w:ascii="Arabic Typesetting" w:hAnsi="Arabic Typesetting" w:cs="Arabic Typesetting"/>
          <w:b/>
          <w:bCs/>
          <w:sz w:val="32"/>
          <w:szCs w:val="32"/>
        </w:rPr>
        <w:t xml:space="preserve"> </w:t>
      </w:r>
      <w:r w:rsidRPr="00B07619">
        <w:rPr>
          <w:rFonts w:ascii="Arabic Typesetting" w:hAnsi="Arabic Typesetting" w:cs="Arabic Typesetting"/>
          <w:b/>
          <w:bCs/>
          <w:sz w:val="32"/>
          <w:szCs w:val="32"/>
          <w:rtl/>
        </w:rPr>
        <w:t>الْحَضَرِ</w:t>
      </w:r>
      <w:hyperlink r:id="rId21" w:history="1"/>
    </w:p>
    <w:p w14:paraId="1B9A16B2" w14:textId="77777777" w:rsidR="00C63B65" w:rsidRPr="00B07619" w:rsidRDefault="00C63B65" w:rsidP="00C63B65">
      <w:pPr>
        <w:spacing w:before="100" w:beforeAutospacing="1" w:after="100" w:afterAutospacing="1"/>
        <w:jc w:val="center"/>
        <w:rPr>
          <w:rFonts w:ascii="Arabic Typesetting" w:hAnsi="Arabic Typesetting" w:cs="Arabic Typesetting"/>
          <w:b/>
          <w:bCs/>
          <w:sz w:val="32"/>
          <w:szCs w:val="32"/>
        </w:rPr>
      </w:pPr>
      <w:r w:rsidRPr="00B07619">
        <w:rPr>
          <w:rFonts w:ascii="Arabic Typesetting" w:hAnsi="Arabic Typesetting" w:cs="Arabic Typesetting"/>
          <w:b/>
          <w:bCs/>
          <w:sz w:val="32"/>
          <w:szCs w:val="32"/>
        </w:rPr>
        <w:t xml:space="preserve">Zwei Gebete am Aufenthaltsort zusammenlegen </w:t>
      </w:r>
    </w:p>
    <w:p w14:paraId="01656231" w14:textId="77777777" w:rsidR="00C63B65" w:rsidRPr="00B07619" w:rsidRDefault="00C63B65" w:rsidP="00C63B65">
      <w:pPr>
        <w:spacing w:before="100" w:beforeAutospacing="1" w:after="100" w:afterAutospacing="1"/>
        <w:jc w:val="center"/>
        <w:rPr>
          <w:rFonts w:ascii="Arabic Typesetting" w:hAnsi="Arabic Typesetting" w:cs="Arabic Typesetting"/>
          <w:sz w:val="30"/>
          <w:szCs w:val="30"/>
        </w:rPr>
      </w:pPr>
    </w:p>
    <w:p w14:paraId="297495C5"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705</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يَحْيَى بْنُ يَحْيَى، قَالَ قَرَأْتُ عَلَى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مَالِكٍ عَنْ أَبِي الزُّبَيْرِ، عَنْ سَعِيدِ بْنِ جُبَيْرٍ، عَنِ ابْنِ عَبَّاسٍ،</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قَالَ صَلَّى رَسُولُ اللَّهِ صلى الله عليه وسلم الظُّهْرَ وَالْعَصْرَ جَمِيعًا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وَالْمَغْرِبَ وَالْعِشَاءَ جَمِيعًا فِي غَيْرِ خَوْفٍ وَلاَ سَفَرٍ.</w:t>
      </w:r>
    </w:p>
    <w:p w14:paraId="78A2613C"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مسلم 705، أبو داود 1210، نسائي 600</w:t>
      </w:r>
    </w:p>
    <w:p w14:paraId="087928C2" w14:textId="77777777" w:rsidR="00C63B65" w:rsidRPr="00B07619" w:rsidRDefault="00C63B65" w:rsidP="00C63B65">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t xml:space="preserve">705. </w:t>
      </w:r>
      <w:bookmarkStart w:id="204" w:name="Ibn_`Abbas10177"/>
      <w:r w:rsidRPr="00B07619">
        <w:rPr>
          <w:rFonts w:ascii="Arabic Typesetting" w:hAnsi="Arabic Typesetting" w:cs="Arabic Typesetting"/>
          <w:sz w:val="30"/>
          <w:szCs w:val="30"/>
        </w:rPr>
        <w:t>Ibn Abbas</w:t>
      </w:r>
      <w:bookmarkEnd w:id="204"/>
      <w:r w:rsidRPr="00B07619">
        <w:rPr>
          <w:rFonts w:ascii="Arabic Typesetting" w:hAnsi="Arabic Typesetting" w:cs="Arabic Typesetting"/>
          <w:sz w:val="30"/>
          <w:szCs w:val="30"/>
        </w:rPr>
        <w:t xml:space="preserve"> berichtete: </w:t>
      </w:r>
      <w:r w:rsidRPr="00B07619">
        <w:rPr>
          <w:rStyle w:val="matn1"/>
          <w:color w:val="auto"/>
          <w:sz w:val="30"/>
          <w:szCs w:val="30"/>
        </w:rPr>
        <w:t>Der Gesandte Allahs, Allah segne ihn und gebe ihm Frieden, verrichtete das Dhuhr- und Asr-Gebet hintereinander; und das Maghrib- und Ischa-Gebet ebenfalls aufeinanderfolgend, weder in Furcht noch auf einer Reise.</w:t>
      </w:r>
    </w:p>
    <w:p w14:paraId="2B1D5034"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705; Abu Daud 1210; Nasai 600</w:t>
      </w:r>
    </w:p>
    <w:p w14:paraId="1E9A976F" w14:textId="77777777" w:rsidR="00C63B65" w:rsidRPr="00B07619" w:rsidRDefault="00E05ED6"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br w:type="column"/>
      </w:r>
    </w:p>
    <w:p w14:paraId="2BB04E2C"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705 (...)</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وَحَدَّثَنَا أَحْمَدُ بْنُ يُونُسَ، وَعَوْنُ بْنُ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سَلاَّمٍ، جَمِيعًا عَنْ زُهَيْرٍ، -قَالَ ابْنُ يُونُسَ حَدَّثَنَا زُهَيْرٌ، - حَدَّثَنَا أَبُو الزُّبَيْرِ، عَنْ سَعِيدِ بْنِ جُبَيْرٍ، عَنِ ابْنِ عَبَّاسٍ،</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قَالَ: صَلَّى رَسُولُ اللَّهِ صلى الله عليه وسلم الظُّهْرَ وَالْعَصْرَ جَمِيعًا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بِالْمَدِينَةِ فِي غَيْرِ خَوْفٍ وَلاَ سَفَرٍ‏.‏ قَالَ أَبُو الزُّبَيْرِ</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فَسَأَلْتُ سَعِيدًا لِمَ فَعَلَ ذَلِكَ فَقَالَ سَأَلْتُ ابْنَ عَبَّاسٍ كَمَا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سَأَلْتَنِي فَقَالَ أَرَادَ أَنْ لاَ يُحْرِجَ أَحَدًا مِنْ أُمَّتِهِ.</w:t>
      </w:r>
      <w:r w:rsidRPr="00B07619">
        <w:rPr>
          <w:rStyle w:val="FootnoteReference"/>
          <w:rFonts w:ascii="Arabic Typesetting" w:hAnsi="Arabic Typesetting" w:cs="Arabic Typesetting"/>
          <w:sz w:val="30"/>
          <w:szCs w:val="30"/>
          <w:rtl/>
        </w:rPr>
        <w:footnoteReference w:id="38"/>
      </w:r>
    </w:p>
    <w:p w14:paraId="25B3C773" w14:textId="77777777" w:rsidR="00C63B65" w:rsidRPr="00B07619" w:rsidRDefault="00C63B65" w:rsidP="00C63B65">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t xml:space="preserve">705. (…) Abu Az-Zubair überlieferte von Said Bin Dschubair, dass Ibn Abbas berichtete: </w:t>
      </w:r>
      <w:r w:rsidRPr="00B07619">
        <w:rPr>
          <w:rStyle w:val="matn1"/>
          <w:color w:val="auto"/>
          <w:sz w:val="30"/>
          <w:szCs w:val="30"/>
        </w:rPr>
        <w:t xml:space="preserve">Der Gesandte Allahs, Allah segne ihn und gebe ihm Frieden, verrichtete das Mittagsgebet und das Nachmittagsgebet, beides (gleich hintereinander), ohne eine Angst(-Situation) oder auf einer Reise zu sein (die das rechtfertigt). Abu Az-Zubair sagte: Ich fragte Said, weshalb er (der Prophet) dies machte. Er antwortete: Das Gleiche fragte ich auch Ibn Abbas und er antwortete: Der Prophet wollte niemanden seiner Gemeinschaft in Verlegenheit bringen. </w:t>
      </w:r>
    </w:p>
    <w:p w14:paraId="7CF75BF8"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p>
    <w:p w14:paraId="38902717"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lastRenderedPageBreak/>
        <w:t>706</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أَحْمَدُ بْنُ عَبْدِ اللَّهِ بْنِ يُونُسَ،</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حَدَّثَنَا زُهَيْرٌ، حَدَّثَنَا أَبُو الزُّبَيْرِ، عَنْ أَبِي الطُّفَيْلِ،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عَامِرٍ عَنْ مُعَاذٍ {بن جبل}، قَالَ خَرَجْنَا مَعَ رَسُولِ اللَّهِ صلى الله عليه وسلم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فِي غَزْوَةِ تَبُوكَ فَكَانَ يُصَلِّي الظُّهْرَ وَالْعَصْرَ جَمِيعًا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وَالْمَغْرِبَ وَالْعِشَاءَ جَمِيعًا.</w:t>
      </w:r>
    </w:p>
    <w:p w14:paraId="0D3869B6"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مسلم 706، أبو داود 1206، 1208، نسائي 586، ابن ماجه 1070</w:t>
      </w:r>
    </w:p>
    <w:p w14:paraId="483C221D" w14:textId="77777777" w:rsidR="00C63B65" w:rsidRPr="00B07619" w:rsidRDefault="00C63B65" w:rsidP="00C63B65">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t xml:space="preserve">706. Muadh berichtete: </w:t>
      </w:r>
      <w:r w:rsidRPr="00B07619">
        <w:rPr>
          <w:rStyle w:val="matn1"/>
          <w:color w:val="auto"/>
          <w:sz w:val="30"/>
          <w:szCs w:val="30"/>
        </w:rPr>
        <w:t>Wir waren mit dem Gesandten Allahs, Allah segne ihn und gebe ihm Frieden, auf dem Weg zur Tabuk-Schlacht. Er verrichtete (unterwegs) das Dhuhr- und Asr-Gebet zusammen (d.h. hintereinander); und das Maghrib- und Ischa-Gebet ebenfalls zusammen.</w:t>
      </w:r>
    </w:p>
    <w:p w14:paraId="45F598D0"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706; Abu Daud 1206, 1208; Nasai 586; Ibn Madscha 1070</w:t>
      </w:r>
    </w:p>
    <w:p w14:paraId="79F43B13"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706 (...)</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وَحَدَّثَنَا أَبُو بَكْرِ بْنُ أَبِي شَيْبَةَ، وَأَبُو</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 xml:space="preserve">كُرَيْبٍ قَالاَ حَدَّثَنَا أَبُو مُعَاوِيَةَ، </w:t>
      </w:r>
      <w:r w:rsidRPr="00B07619">
        <w:rPr>
          <w:rFonts w:ascii="Arabic Typesetting" w:hAnsi="Arabic Typesetting" w:cs="Arabic Typesetting"/>
          <w:b/>
          <w:bCs/>
          <w:sz w:val="30"/>
          <w:szCs w:val="30"/>
          <w:rtl/>
        </w:rPr>
        <w:t>ح</w:t>
      </w:r>
      <w:r w:rsidRPr="00B07619">
        <w:rPr>
          <w:rFonts w:ascii="Arabic Typesetting" w:hAnsi="Arabic Typesetting" w:cs="Arabic Typesetting"/>
          <w:sz w:val="30"/>
          <w:szCs w:val="30"/>
          <w:rtl/>
        </w:rPr>
        <w:t xml:space="preserve"> وَحَدَّثَنَا أَبُو كُرَيْبٍ،</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وَأَبُو سَعِيدٍ الأَشَجُّ - وَاللَّفْظُ لأَبِي كُرَيْبٍ - قَالاَ حَدَّثَنَا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وَكِيعٌ، كِلاَهُمَا عَنِ الأَعْمَشِ، عَنْ حَبِيبِ بْنِ أَبِي ثَابِتٍ، عَنْ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سَعِيدِ بْنِ جُبَيْرٍ، عَنِ ابْنِ عَبَّاسٍ، قَالَ جَمَعَ رَسُولُ اللَّهِ صلى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الله عليه وسلم بَيْنَ الظُّهْرِ وَالْعَصْرِ وَالْمَغْرِبِ وَالْعِشَاءِ</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بِالْمَدِينَةِ فِي غَيْرِ خَوْفٍ وَلاَ مَطَرٍ‏.‏ فِي حَدِيثِ وَكِيعٍ قَالَ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قُلْتُ لاِبْنِ عَبَّاسٍ لِمَ فَعَلَ ذَلِكَ قَالَ كَىْ لاَ يُحْرِجَ أُمَّتَهُ.‏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وَفِي حَدِيثِ أَبِي مُعَاوِيَةَ قِيلَ لاِبْنِ عَبَّاسٍ مَا أَرَادَ إِلَى ذَلِكَ</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قَالَ أَرَادَ أَنْ لاَ يُحْرِجَ أُمَّتَهُ.</w:t>
      </w:r>
    </w:p>
    <w:p w14:paraId="298B4E1A"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مسلم 706 (...)، ترمذي 187، ابو داود 1211، نسائي 601</w:t>
      </w:r>
    </w:p>
    <w:p w14:paraId="603FFB35" w14:textId="77777777" w:rsidR="00C63B65" w:rsidRPr="00B07619" w:rsidRDefault="00C63B65" w:rsidP="00C63B65">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lastRenderedPageBreak/>
        <w:t xml:space="preserve">706. (…) Ibn Abbas berichtete: </w:t>
      </w:r>
      <w:r w:rsidRPr="00B07619">
        <w:rPr>
          <w:rStyle w:val="matn1"/>
          <w:color w:val="auto"/>
          <w:sz w:val="30"/>
          <w:szCs w:val="30"/>
        </w:rPr>
        <w:t xml:space="preserve">Der Gesandte Allahs, Allah segne ihn und gebe ihm Frieden, legte in Medina das Dhuhr- und Asr-Gebet zusammen; und das Maghrib- und Ischa-Gebet ohne eine Angst(-Situation) und ohne, dass es regnete. </w:t>
      </w:r>
    </w:p>
    <w:p w14:paraId="11951033" w14:textId="77777777" w:rsidR="00C63B65" w:rsidRPr="00B07619" w:rsidRDefault="00C63B65" w:rsidP="00C63B65">
      <w:pPr>
        <w:spacing w:before="100" w:beforeAutospacing="1" w:after="100" w:afterAutospacing="1"/>
        <w:jc w:val="both"/>
        <w:rPr>
          <w:rStyle w:val="matn1"/>
          <w:color w:val="auto"/>
          <w:sz w:val="30"/>
          <w:szCs w:val="30"/>
        </w:rPr>
      </w:pPr>
      <w:r w:rsidRPr="00B07619">
        <w:rPr>
          <w:rStyle w:val="matn1"/>
          <w:color w:val="auto"/>
          <w:sz w:val="30"/>
          <w:szCs w:val="30"/>
        </w:rPr>
        <w:t xml:space="preserve">In Waki´s (einer der Überlieferer) Hadith heißt es: Ich fragte Ibn Abbas: Weshalb machte der Prophet dies? Ibn Abbas antwortete: Um seine Gemeinschaft nicht in Schwierigkeiten (oder in schweren Situationen nicht in Verlegenheit) zu bringen. </w:t>
      </w:r>
    </w:p>
    <w:p w14:paraId="1E9B363E" w14:textId="77777777" w:rsidR="00C63B65" w:rsidRPr="00B07619" w:rsidRDefault="00C63B65" w:rsidP="00C63B65">
      <w:pPr>
        <w:spacing w:before="100" w:beforeAutospacing="1" w:after="100" w:afterAutospacing="1"/>
        <w:jc w:val="both"/>
        <w:rPr>
          <w:rStyle w:val="matn1"/>
          <w:color w:val="auto"/>
          <w:sz w:val="30"/>
          <w:szCs w:val="30"/>
        </w:rPr>
      </w:pPr>
      <w:r w:rsidRPr="00B07619">
        <w:rPr>
          <w:rStyle w:val="matn1"/>
          <w:color w:val="auto"/>
          <w:sz w:val="30"/>
          <w:szCs w:val="30"/>
        </w:rPr>
        <w:t xml:space="preserve">Und in Abu Muawiya´s (ein anderer Überlieferer) Hadith heißt es: Ibn Abbas wurde befragt: Was bezweckte  er (der Prophet) damit? Ibn Abbas antwortete: Er wollte seine Gemeinschaft nicht in Schwierigkeiten (oder in schweren Situationen nicht in Verlegenheit) bringen. </w:t>
      </w:r>
    </w:p>
    <w:p w14:paraId="437CA777"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p>
    <w:p w14:paraId="203149E3" w14:textId="77777777" w:rsidR="00C63B65" w:rsidRPr="00B07619" w:rsidRDefault="00C63B65" w:rsidP="00C63B65">
      <w:pPr>
        <w:bidi/>
        <w:spacing w:before="100" w:beforeAutospacing="1" w:after="100" w:afterAutospacing="1"/>
        <w:jc w:val="center"/>
        <w:rPr>
          <w:rFonts w:ascii="Arabic Typesetting" w:hAnsi="Arabic Typesetting" w:cs="Arabic Typesetting"/>
          <w:b/>
          <w:bCs/>
          <w:sz w:val="30"/>
          <w:szCs w:val="30"/>
          <w:rtl/>
        </w:rPr>
      </w:pPr>
      <w:r w:rsidRPr="00B07619">
        <w:rPr>
          <w:rFonts w:ascii="Arabic Typesetting" w:hAnsi="Arabic Typesetting" w:cs="Arabic Typesetting"/>
          <w:sz w:val="30"/>
          <w:szCs w:val="30"/>
          <w:rtl/>
        </w:rPr>
        <w:br w:type="column"/>
      </w:r>
      <w:r w:rsidRPr="00B07619">
        <w:rPr>
          <w:rFonts w:ascii="Arabic Typesetting" w:hAnsi="Arabic Typesetting" w:cs="Arabic Typesetting"/>
          <w:b/>
          <w:bCs/>
          <w:sz w:val="30"/>
          <w:szCs w:val="30"/>
          <w:rtl/>
        </w:rPr>
        <w:lastRenderedPageBreak/>
        <w:t>7</w:t>
      </w:r>
      <w:r w:rsidRPr="00B07619">
        <w:rPr>
          <w:rFonts w:ascii="Arabic Typesetting" w:hAnsi="Arabic Typesetting" w:cs="Arabic Typesetting"/>
          <w:b/>
          <w:bCs/>
          <w:sz w:val="30"/>
          <w:szCs w:val="30"/>
        </w:rPr>
        <w:t xml:space="preserve"> - </w:t>
      </w:r>
      <w:r w:rsidRPr="00B07619">
        <w:rPr>
          <w:rFonts w:ascii="Arabic Typesetting" w:hAnsi="Arabic Typesetting" w:cs="Arabic Typesetting"/>
          <w:b/>
          <w:bCs/>
          <w:sz w:val="30"/>
          <w:szCs w:val="30"/>
          <w:rtl/>
        </w:rPr>
        <w:t>باب جَوَاز الاِنْصِرَافِ مِنَ الصَّلاَةِ</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عَنِ الْيَمِينِ، وَالشِّمَالِ‏</w:t>
      </w:r>
    </w:p>
    <w:p w14:paraId="1DEC5226" w14:textId="77777777" w:rsidR="00C63B65" w:rsidRPr="00B07619" w:rsidRDefault="00C63B65" w:rsidP="00C63B65">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Die Erlaubnis, sich nach dem Gebet nach rechts oder links zu wenden</w:t>
      </w:r>
    </w:p>
    <w:p w14:paraId="0E1836A0" w14:textId="77777777" w:rsidR="00C63B65" w:rsidRPr="00B07619" w:rsidRDefault="00C63B65" w:rsidP="00C63B65">
      <w:pPr>
        <w:spacing w:before="100" w:beforeAutospacing="1" w:after="100" w:afterAutospacing="1"/>
        <w:jc w:val="center"/>
        <w:rPr>
          <w:rFonts w:ascii="Arabic Typesetting" w:hAnsi="Arabic Typesetting" w:cs="Arabic Typesetting"/>
          <w:sz w:val="30"/>
          <w:szCs w:val="30"/>
        </w:rPr>
      </w:pPr>
    </w:p>
    <w:p w14:paraId="51F46227"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707</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أَبُو بَكْرِ بْنُ أَبِي شَيْبَةَ، حَدَّثَنَا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أَبُو مُعَاوِيَةَ، وَوَكِيعٌ، عَنِ الأَعْمَشِ، عَنْ عُمَارَةَ، عَنِ الأَسْوَدِ،</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عَنْ عَبْدِ اللَّهِ، قَالَ لاَ يَجْعَلَنَّ أَحَدُكُمْ لِلشَّيْطَانِ مِنْ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نَفْسِهِ جُزْءًا لاَ يَرَى إِلاَّ أَنَّ حَقًّا عَلَيْهِ أَنْ لاَ يَنْصَرِفَ</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إِلاَّ عَنْ يَمِينِهِ أَكْثَرُ مَا رَأَيْتُ رَسُولَ اللَّهِ صلى الله عليه وسلم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يَنْصَرِفُ عَنْ شِمَالِهِ ‏.‏</w:t>
      </w:r>
      <w:r w:rsidRPr="00B07619">
        <w:rPr>
          <w:rFonts w:ascii="Arabic Typesetting" w:hAnsi="Arabic Typesetting" w:cs="Arabic Typesetting"/>
          <w:sz w:val="30"/>
          <w:szCs w:val="30"/>
        </w:rPr>
        <w:t xml:space="preserve"> </w:t>
      </w:r>
    </w:p>
    <w:p w14:paraId="27665DB1"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بخاري 752، مسلم 707، ابو داود 1042، نسائي 1395، ابن ماجه 930</w:t>
      </w:r>
    </w:p>
    <w:p w14:paraId="1D251BE1" w14:textId="77777777" w:rsidR="00C63B65" w:rsidRPr="00B07619" w:rsidRDefault="00C63B65" w:rsidP="00C63B65">
      <w:pPr>
        <w:spacing w:before="100" w:beforeAutospacing="1" w:after="100" w:afterAutospacing="1"/>
        <w:jc w:val="both"/>
        <w:rPr>
          <w:rStyle w:val="matn1"/>
          <w:color w:val="auto"/>
          <w:sz w:val="30"/>
          <w:szCs w:val="30"/>
        </w:rPr>
      </w:pPr>
      <w:bookmarkStart w:id="205" w:name="`Abdullah_Ibn_Mas`ud29041"/>
      <w:r w:rsidRPr="00B07619">
        <w:rPr>
          <w:rFonts w:ascii="Arabic Typesetting" w:hAnsi="Arabic Typesetting" w:cs="Arabic Typesetting"/>
          <w:sz w:val="30"/>
          <w:szCs w:val="30"/>
        </w:rPr>
        <w:t>707. Abdullah Ibn Masud</w:t>
      </w:r>
      <w:bookmarkEnd w:id="205"/>
      <w:r w:rsidRPr="00B07619">
        <w:rPr>
          <w:rFonts w:ascii="Arabic Typesetting" w:hAnsi="Arabic Typesetting" w:cs="Arabic Typesetting"/>
          <w:sz w:val="30"/>
          <w:szCs w:val="30"/>
        </w:rPr>
        <w:t xml:space="preserve"> berichtete: </w:t>
      </w:r>
      <w:r w:rsidRPr="00B07619">
        <w:rPr>
          <w:rStyle w:val="matn1"/>
          <w:color w:val="auto"/>
          <w:sz w:val="30"/>
          <w:szCs w:val="30"/>
        </w:rPr>
        <w:t>Keiner von euch sollte dem Satan einen Anteil lassen, sodass er euch (in Bezug auf das Gebet) glauben lässt, ihr dürftet den  Gebetsplatz nur von der rechten Seite verlassen, denn wie oft habe ich den Gesandten Allahs, Allah segne ihn und gebe ihm Frieden, gesehen, als er (seinen Gebetsplatz) zur linken Seite gerichtet verließ.</w:t>
      </w:r>
    </w:p>
    <w:p w14:paraId="33AB52A4"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752; Muslim 707; Abu Daud 1042; Nasai 1395; Ibn Madscha 930</w:t>
      </w:r>
    </w:p>
    <w:p w14:paraId="4E8E377E"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lastRenderedPageBreak/>
        <w:t>708</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وَحَدَّثَنَا قُتَيْبَةُ بْنُ سَعِيدٍ، حَدَّثَنَا أَبُو</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عَوَانَةَ، عَنِ السُّدِّيِّ، قَالَ سَأَلْتُ أَنَسًا كَيْفَ أَنْصَرِفُ إِذَا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صَلَّيْتُ عَنْ يَمِينِي أَوْ عَنْ يَسَارِي قَالَ أَمَّا أَنَا فَأَكْثَرُ مَا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رَأَيْتُ رَسُولَ اللَّهِ صلى الله عليه وسلم يَنْصَرِفُ عَنْ يَمِينِهِ.</w:t>
      </w:r>
    </w:p>
    <w:p w14:paraId="40F3B56A"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مسلم 708، نسائي 1358</w:t>
      </w:r>
    </w:p>
    <w:p w14:paraId="608378C6" w14:textId="77777777" w:rsidR="00C63B65" w:rsidRPr="00B07619" w:rsidRDefault="00C63B65" w:rsidP="00C63B65">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t xml:space="preserve">708. As-Suddi berichtete: Ich fragte Anas, ob ich meine Gebetsstelle nach dem Gebet zu meiner rechten oder linken Seite verlassen soll. </w:t>
      </w:r>
      <w:r w:rsidRPr="00B07619">
        <w:rPr>
          <w:rStyle w:val="matn1"/>
          <w:color w:val="auto"/>
          <w:sz w:val="30"/>
          <w:szCs w:val="30"/>
        </w:rPr>
        <w:t>Er antwortete: Was mich betrifft, so habe ich den Gesandten Allahs, Allah segne ihn und gebe ihm Frieden, meistens zu seiner rechten Seite weggehen sehen.</w:t>
      </w:r>
    </w:p>
    <w:p w14:paraId="2EBD38E5"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708; Nasai 1358</w:t>
      </w:r>
    </w:p>
    <w:p w14:paraId="2C3C716C" w14:textId="77777777" w:rsidR="00E05ED6" w:rsidRPr="00B07619" w:rsidRDefault="00E05ED6" w:rsidP="00C63B65">
      <w:pPr>
        <w:spacing w:before="100" w:beforeAutospacing="1" w:after="100" w:afterAutospacing="1"/>
        <w:jc w:val="both"/>
        <w:rPr>
          <w:rFonts w:ascii="Arabic Typesetting" w:hAnsi="Arabic Typesetting" w:cs="Arabic Typesetting"/>
          <w:sz w:val="30"/>
          <w:szCs w:val="30"/>
        </w:rPr>
      </w:pPr>
    </w:p>
    <w:p w14:paraId="25D819F9"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708 (...)</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أَبُو بَكْرِ بْنُ أَبِي شَيْبَةَ، وَزُهَيْرُ</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بْنُ حَرْبٍ، قَالاَ حَدَّثَنَا وَكِيعٌ، عَنْ سُفْيَانَ، عَنِ السُّدِّيِّ، عَنْ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أَنَسٍ، أَنَّ النَّبِيَّ صلى الله عليه وسلم كَانَ يَنْصَرِفُ عَنْ يَمِينِهِ.</w:t>
      </w:r>
    </w:p>
    <w:p w14:paraId="6E6921D9" w14:textId="77777777" w:rsidR="00C63B65" w:rsidRPr="00B07619" w:rsidRDefault="00C63B65" w:rsidP="00C63B65">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t>708. (…) As-Suddi berichtete von Anas, dass der</w:t>
      </w:r>
      <w:r w:rsidRPr="00B07619">
        <w:rPr>
          <w:rStyle w:val="matn1"/>
          <w:color w:val="auto"/>
          <w:sz w:val="30"/>
          <w:szCs w:val="30"/>
        </w:rPr>
        <w:t xml:space="preserve"> Prophet, Allah segne ihn und gebe ihm Frieden, (nach seinem Gebet) pflegte, zu seiner rechten Seite gewendet wegzugehen.</w:t>
      </w:r>
    </w:p>
    <w:p w14:paraId="52446B1B"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p>
    <w:p w14:paraId="25CDCC98" w14:textId="77777777" w:rsidR="00C63B65" w:rsidRPr="00B07619" w:rsidRDefault="00C63B65" w:rsidP="00C63B65">
      <w:pPr>
        <w:bidi/>
        <w:spacing w:before="100" w:beforeAutospacing="1" w:after="100" w:afterAutospacing="1"/>
        <w:jc w:val="center"/>
        <w:rPr>
          <w:rFonts w:ascii="Arabic Typesetting" w:hAnsi="Arabic Typesetting" w:cs="Arabic Typesetting"/>
          <w:b/>
          <w:bCs/>
          <w:sz w:val="30"/>
          <w:szCs w:val="30"/>
          <w:rtl/>
        </w:rPr>
      </w:pPr>
      <w:r w:rsidRPr="00B07619">
        <w:rPr>
          <w:rFonts w:ascii="Arabic Typesetting" w:hAnsi="Arabic Typesetting" w:cs="Arabic Typesetting"/>
          <w:b/>
          <w:bCs/>
          <w:sz w:val="30"/>
          <w:szCs w:val="30"/>
          <w:rtl/>
        </w:rPr>
        <w:t>9</w:t>
      </w:r>
      <w:r w:rsidRPr="00B07619">
        <w:rPr>
          <w:rFonts w:ascii="Arabic Typesetting" w:hAnsi="Arabic Typesetting" w:cs="Arabic Typesetting"/>
          <w:b/>
          <w:bCs/>
          <w:sz w:val="30"/>
          <w:szCs w:val="30"/>
        </w:rPr>
        <w:t xml:space="preserve"> - </w:t>
      </w:r>
      <w:r w:rsidRPr="00B07619">
        <w:rPr>
          <w:rFonts w:ascii="Arabic Typesetting" w:hAnsi="Arabic Typesetting" w:cs="Arabic Typesetting"/>
          <w:b/>
          <w:bCs/>
          <w:sz w:val="30"/>
          <w:szCs w:val="30"/>
          <w:rtl/>
        </w:rPr>
        <w:t>باب كَرَاهَةِ الشُّرُوعِ فِي نَافِلَةٍ</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بَعْدَ شُرُوعِ الْمُؤَذِّنِ</w:t>
      </w:r>
    </w:p>
    <w:p w14:paraId="632E9844" w14:textId="77777777" w:rsidR="00C63B65" w:rsidRPr="00B07619" w:rsidRDefault="00C63B65" w:rsidP="00C63B65">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Es ist unerwünscht, ein Nafila-Gebet zu beginnen, nachdem der Muazin (mit dem Azan) begonnen hat</w:t>
      </w:r>
    </w:p>
    <w:p w14:paraId="0D9459A0"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p>
    <w:p w14:paraId="0F3EF857"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710</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وَحَدَّثَنِي أَحْمَدُ بْنُ حَنْبَلٍ، حَدَّثَنَا مُحَمَّدُ</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بْنُ جَعْفَرٍ، حَدَّثَنَا شُعْبَةُ، عَنْ وَرْقَاءَ، عَنْ عَمْرِو بْنِ دِينَارٍ،</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عَنْ عَطَاءِ بْنِ يَسَارٍ، عَنْ أَبِي هُرَيْرَةَ، عَنِ النَّبِيِّ صلى الله عليه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وسلم قَالَ ‏"‏</w:t>
      </w:r>
      <w:r w:rsidRPr="00B07619">
        <w:rPr>
          <w:rFonts w:ascii="Arabic Typesetting" w:hAnsi="Arabic Typesetting" w:cs="Arabic Typesetting"/>
          <w:b/>
          <w:bCs/>
          <w:sz w:val="30"/>
          <w:szCs w:val="30"/>
          <w:rtl/>
        </w:rPr>
        <w:t>إِذَا أُقِيمَتِ الصَّلاَةُ فَلاَ صَلاَةَ إِلاَّ الْمَكْتُوبَةُ</w:t>
      </w:r>
      <w:r w:rsidRPr="00B07619">
        <w:rPr>
          <w:rFonts w:ascii="Arabic Typesetting" w:hAnsi="Arabic Typesetting" w:cs="Arabic Typesetting"/>
          <w:sz w:val="30"/>
          <w:szCs w:val="30"/>
          <w:rtl/>
        </w:rPr>
        <w:t>.‏" ‏وَحَدَّثَنِيهِ مُحَمَّدُ بْنُ حَاتِمٍ وَابْنُ رَافِعٍ قَالاَ حَدَّثَنَا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شَبَابَةُ حَدَّثَنِي وَرْقَاءُ بِهَذَا الإِسْنَادِ ‏.‏</w:t>
      </w:r>
      <w:r w:rsidRPr="00B07619">
        <w:rPr>
          <w:rFonts w:ascii="Arabic Typesetting" w:hAnsi="Arabic Typesetting" w:cs="Arabic Typesetting"/>
          <w:sz w:val="30"/>
          <w:szCs w:val="30"/>
        </w:rPr>
        <w:t xml:space="preserve"> </w:t>
      </w:r>
    </w:p>
    <w:p w14:paraId="7DC9D155"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مسلم 710، ترمذي 421، ابو داود 1266، نسائي 864، 865، ابن ماجه 1151</w:t>
      </w:r>
    </w:p>
    <w:p w14:paraId="42709EC4"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710. Abu Hureira berichtete, dass der</w:t>
      </w:r>
      <w:r w:rsidRPr="00B07619">
        <w:rPr>
          <w:rStyle w:val="matn1"/>
          <w:color w:val="auto"/>
          <w:sz w:val="30"/>
          <w:szCs w:val="30"/>
        </w:rPr>
        <w:t xml:space="preserve"> Prophet, Allah segne ihn und gebe ihm Frieden, sagte: „</w:t>
      </w:r>
      <w:r w:rsidRPr="00B07619">
        <w:rPr>
          <w:rFonts w:ascii="Arabic Typesetting" w:hAnsi="Arabic Typesetting" w:cs="Arabic Typesetting"/>
          <w:sz w:val="30"/>
          <w:szCs w:val="30"/>
        </w:rPr>
        <w:t>Wenn zur Iqama gerufen wird, dann gibt es kein Gebet außer das Pflichtgebet.</w:t>
      </w:r>
    </w:p>
    <w:p w14:paraId="7587ACD3"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710; Tirmidhi 421; Abu Daud 1266; Nasai 864, 865; Ibn Madscha 1151</w:t>
      </w:r>
    </w:p>
    <w:p w14:paraId="70FE22DF"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p>
    <w:p w14:paraId="608CA78A" w14:textId="77777777" w:rsidR="00C63B65" w:rsidRPr="00B07619" w:rsidRDefault="00C63B65" w:rsidP="00C63B65">
      <w:pPr>
        <w:bidi/>
        <w:spacing w:before="100" w:beforeAutospacing="1" w:after="100" w:afterAutospacing="1"/>
        <w:jc w:val="both"/>
        <w:rPr>
          <w:rFonts w:ascii="Arabic Typesetting" w:hAnsi="Arabic Typesetting" w:cs="Arabic Typesetting"/>
          <w:sz w:val="32"/>
          <w:szCs w:val="32"/>
          <w:rtl/>
        </w:rPr>
      </w:pPr>
      <w:r w:rsidRPr="00B07619">
        <w:rPr>
          <w:rFonts w:ascii="Arabic Typesetting" w:hAnsi="Arabic Typesetting" w:cs="Arabic Typesetting"/>
          <w:sz w:val="32"/>
          <w:szCs w:val="32"/>
          <w:rtl/>
        </w:rPr>
        <w:t>711</w:t>
      </w:r>
      <w:r w:rsidRPr="00B07619">
        <w:rPr>
          <w:rFonts w:ascii="Arabic Typesetting" w:hAnsi="Arabic Typesetting" w:cs="Arabic Typesetting"/>
          <w:sz w:val="32"/>
          <w:szCs w:val="32"/>
        </w:rPr>
        <w:t xml:space="preserve"> - </w:t>
      </w:r>
      <w:r w:rsidRPr="00B07619">
        <w:rPr>
          <w:rFonts w:ascii="Arabic Typesetting" w:hAnsi="Arabic Typesetting" w:cs="Arabic Typesetting"/>
          <w:sz w:val="32"/>
          <w:szCs w:val="32"/>
          <w:rtl/>
        </w:rPr>
        <w:t>حَدَّثَنَا عَبْدُ اللَّهِ بْنُ مَسْلَمَةَ الْقَعْنَبِيُّ،</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حَدَّثَنَا إِبْرَاهِيمُ بْنُ سَعْدٍ، عَنْ أَبِيهِ، عَنْ حَفْصِ بْنِ عَاصِمٍ،</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عَنْ عَبْدِ اللَّهِ بْنِ مَالِكٍ ابْنِ بُحَيْنَةَ، أَنَّ رَسُولَ اللَّهِ صلى</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الله عليه وسلم مَرَّ بِرَجُلٍ يُصَلِّي وَقَدْ أُقِيمَتْ صَلاَةُ الصُّبْحِ</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فَكَلَّمَهُ بِشَىْءٍ لاَ نَدْرِي مَا هُوَ فَلَمَّا انْصَرَفْنَا أَحَطْنَا</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 xml:space="preserve">نَقُولُ مَاذَا قَالَ لَكَ رَسُولُ اللَّهِ صلى الله عليه وسلم قَالَ قَالَ لِي: </w:t>
      </w:r>
      <w:r w:rsidRPr="00B07619">
        <w:rPr>
          <w:rFonts w:ascii="Arabic Typesetting" w:hAnsi="Arabic Typesetting" w:cs="Arabic Typesetting"/>
          <w:b/>
          <w:bCs/>
          <w:sz w:val="32"/>
          <w:szCs w:val="32"/>
          <w:rtl/>
        </w:rPr>
        <w:t>‏"‏يُوشِكُ أَنْ يُصَلِّيَ أَحَدُكُمُ الصُّبْحَ أَرْبَعًا</w:t>
      </w:r>
      <w:r w:rsidRPr="00B07619">
        <w:rPr>
          <w:rFonts w:ascii="Arabic Typesetting" w:hAnsi="Arabic Typesetting" w:cs="Arabic Typesetting"/>
          <w:sz w:val="32"/>
          <w:szCs w:val="32"/>
          <w:rtl/>
        </w:rPr>
        <w:t>.‏"‏،‏ قَالَ</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الْقَعْنَبِيُّ عَبْدُ اللَّهِ بْنُ مَالِكٍ ابْنُ بُحَيْنَةَ عَنْ أَبِيهِ‏.‏</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قَالَ أَبُو الْحُسَيْنِ مُسْلِمٌ وَقَوْلُهُ عَنْ أَبِيهِ فِي هَذَا الْحَدِيثِ</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خَطَأٌ.</w:t>
      </w:r>
    </w:p>
    <w:p w14:paraId="0F0453F2"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بخاري 663، مسلم 711، نسائي 866، ابن ماجه 1153</w:t>
      </w:r>
    </w:p>
    <w:p w14:paraId="3415133A" w14:textId="77777777" w:rsidR="00C63B65" w:rsidRPr="00B07619" w:rsidRDefault="00C63B65" w:rsidP="00C63B65">
      <w:pPr>
        <w:spacing w:before="100" w:beforeAutospacing="1" w:after="100" w:afterAutospacing="1"/>
        <w:jc w:val="both"/>
        <w:rPr>
          <w:rStyle w:val="matn1"/>
          <w:color w:val="auto"/>
          <w:sz w:val="32"/>
          <w:szCs w:val="32"/>
        </w:rPr>
      </w:pPr>
      <w:r w:rsidRPr="00B07619">
        <w:rPr>
          <w:rFonts w:ascii="Arabic Typesetting" w:hAnsi="Arabic Typesetting" w:cs="Arabic Typesetting"/>
          <w:sz w:val="32"/>
          <w:szCs w:val="32"/>
        </w:rPr>
        <w:t xml:space="preserve">711. </w:t>
      </w:r>
      <w:bookmarkStart w:id="206" w:name="`Abdullah_Ibn_Malik_Ibn_Buhaina7898"/>
      <w:r w:rsidRPr="00B07619">
        <w:rPr>
          <w:rFonts w:ascii="Arabic Typesetting" w:hAnsi="Arabic Typesetting" w:cs="Arabic Typesetting"/>
          <w:sz w:val="32"/>
          <w:szCs w:val="32"/>
        </w:rPr>
        <w:t>Abdullah Bin Malik Bin Buhaina</w:t>
      </w:r>
      <w:bookmarkEnd w:id="206"/>
      <w:r w:rsidRPr="00B07619">
        <w:rPr>
          <w:rFonts w:ascii="Arabic Typesetting" w:hAnsi="Arabic Typesetting" w:cs="Arabic Typesetting"/>
          <w:sz w:val="32"/>
          <w:szCs w:val="32"/>
        </w:rPr>
        <w:t xml:space="preserve"> berichtete, dass der </w:t>
      </w:r>
      <w:r w:rsidRPr="00B07619">
        <w:rPr>
          <w:rStyle w:val="matn1"/>
          <w:color w:val="auto"/>
          <w:sz w:val="32"/>
          <w:szCs w:val="32"/>
        </w:rPr>
        <w:t xml:space="preserve">Gesandte Allahs, Allah segne ihn und gebe ihm Frieden, (einmal) an einem Mann vorbeiging, welcher betete, (obwohl) bereits die Iqama des Morgengebets gerufen wurde. Der Gesandte Allahs sagte etwas zu ihm, was wir nicht hören konnten. Nachdem das Gebet verrichtet war, umringten wir ihn und fragten: Was sagte dir der Gesandte Allahs, Allah segne ihn und gebe ihm Frieden? Er antwortete: Er sagte mir: </w:t>
      </w:r>
      <w:r w:rsidRPr="00B07619">
        <w:rPr>
          <w:rStyle w:val="matn1"/>
          <w:b/>
          <w:bCs/>
          <w:color w:val="auto"/>
          <w:sz w:val="32"/>
          <w:szCs w:val="32"/>
        </w:rPr>
        <w:t>„Nahezu betet der eine von euch das Morgengebet mit vier Rakaas?“</w:t>
      </w:r>
      <w:r w:rsidRPr="00B07619">
        <w:rPr>
          <w:rStyle w:val="matn1"/>
          <w:color w:val="auto"/>
          <w:sz w:val="32"/>
          <w:szCs w:val="32"/>
        </w:rPr>
        <w:t>*</w:t>
      </w:r>
    </w:p>
    <w:p w14:paraId="278F6745" w14:textId="77777777" w:rsidR="00C63B65" w:rsidRPr="00B07619" w:rsidRDefault="00C63B65" w:rsidP="00C63B65">
      <w:pPr>
        <w:spacing w:before="100" w:beforeAutospacing="1" w:after="100" w:afterAutospacing="1"/>
        <w:jc w:val="both"/>
        <w:rPr>
          <w:rStyle w:val="matn1"/>
          <w:color w:val="auto"/>
          <w:sz w:val="30"/>
          <w:szCs w:val="30"/>
        </w:rPr>
      </w:pPr>
      <w:r w:rsidRPr="00B07619">
        <w:rPr>
          <w:rStyle w:val="matn1"/>
          <w:color w:val="auto"/>
          <w:sz w:val="30"/>
          <w:szCs w:val="30"/>
        </w:rPr>
        <w:lastRenderedPageBreak/>
        <w:t xml:space="preserve">*Das heißt: Es sieht so aus, als ob du das Morgengebet mit vier Rakaas anstatt mit zweien verrichtest. Denn der Mann betete noch während der </w:t>
      </w:r>
      <w:r w:rsidRPr="00B07619">
        <w:rPr>
          <w:rStyle w:val="matn1"/>
          <w:i/>
          <w:iCs/>
          <w:color w:val="auto"/>
          <w:sz w:val="30"/>
          <w:szCs w:val="30"/>
        </w:rPr>
        <w:t>Iqama</w:t>
      </w:r>
      <w:r w:rsidRPr="00B07619">
        <w:rPr>
          <w:rStyle w:val="matn1"/>
          <w:color w:val="auto"/>
          <w:sz w:val="30"/>
          <w:szCs w:val="30"/>
        </w:rPr>
        <w:t xml:space="preserve"> ein </w:t>
      </w:r>
      <w:r w:rsidRPr="00B07619">
        <w:rPr>
          <w:rStyle w:val="matn1"/>
          <w:i/>
          <w:iCs/>
          <w:color w:val="auto"/>
          <w:sz w:val="30"/>
          <w:szCs w:val="30"/>
        </w:rPr>
        <w:t>Nafila</w:t>
      </w:r>
      <w:r w:rsidRPr="00B07619">
        <w:rPr>
          <w:rStyle w:val="matn1"/>
          <w:color w:val="auto"/>
          <w:sz w:val="30"/>
          <w:szCs w:val="30"/>
        </w:rPr>
        <w:t>-Gebet</w:t>
      </w:r>
      <w:r w:rsidRPr="00B07619">
        <w:rPr>
          <w:rStyle w:val="matn1"/>
          <w:b/>
          <w:bCs/>
          <w:color w:val="auto"/>
          <w:sz w:val="30"/>
          <w:szCs w:val="30"/>
        </w:rPr>
        <w:t>.</w:t>
      </w:r>
    </w:p>
    <w:p w14:paraId="43799BAE" w14:textId="77777777" w:rsidR="00C63B65" w:rsidRPr="00B07619" w:rsidRDefault="00C63B65" w:rsidP="00C63B65">
      <w:pPr>
        <w:spacing w:before="100" w:beforeAutospacing="1" w:after="100" w:afterAutospacing="1"/>
        <w:jc w:val="both"/>
        <w:rPr>
          <w:rStyle w:val="matn1"/>
          <w:color w:val="auto"/>
          <w:sz w:val="30"/>
          <w:szCs w:val="30"/>
        </w:rPr>
      </w:pPr>
    </w:p>
    <w:p w14:paraId="2B564558"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663; Muslim 711; Nasai 866; Ibn Madscha 1153</w:t>
      </w:r>
    </w:p>
    <w:p w14:paraId="27AF005C" w14:textId="77777777" w:rsidR="00E05ED6" w:rsidRPr="00B07619" w:rsidRDefault="00E05ED6" w:rsidP="00C63B65">
      <w:pPr>
        <w:spacing w:before="100" w:beforeAutospacing="1" w:after="100" w:afterAutospacing="1"/>
        <w:jc w:val="both"/>
        <w:rPr>
          <w:rFonts w:ascii="Arabic Typesetting" w:hAnsi="Arabic Typesetting" w:cs="Arabic Typesetting"/>
          <w:sz w:val="30"/>
          <w:szCs w:val="30"/>
        </w:rPr>
      </w:pPr>
    </w:p>
    <w:p w14:paraId="7FAD9685" w14:textId="77777777" w:rsidR="00C63B65" w:rsidRPr="00B07619" w:rsidRDefault="00C63B65" w:rsidP="00C63B65">
      <w:pPr>
        <w:bidi/>
        <w:spacing w:before="100" w:beforeAutospacing="1" w:after="100" w:afterAutospacing="1"/>
        <w:jc w:val="both"/>
        <w:rPr>
          <w:rFonts w:ascii="Arabic Typesetting" w:hAnsi="Arabic Typesetting" w:cs="Arabic Typesetting"/>
          <w:sz w:val="32"/>
          <w:szCs w:val="32"/>
        </w:rPr>
      </w:pPr>
      <w:r w:rsidRPr="00B07619">
        <w:rPr>
          <w:rFonts w:ascii="Arabic Typesetting" w:hAnsi="Arabic Typesetting" w:cs="Arabic Typesetting"/>
          <w:sz w:val="32"/>
          <w:szCs w:val="32"/>
          <w:rtl/>
        </w:rPr>
        <w:t>711. (...)</w:t>
      </w:r>
      <w:r w:rsidRPr="00B07619">
        <w:rPr>
          <w:rFonts w:ascii="Arabic Typesetting" w:hAnsi="Arabic Typesetting" w:cs="Arabic Typesetting"/>
          <w:sz w:val="32"/>
          <w:szCs w:val="32"/>
        </w:rPr>
        <w:t xml:space="preserve"> - </w:t>
      </w:r>
      <w:r w:rsidRPr="00B07619">
        <w:rPr>
          <w:rFonts w:ascii="Arabic Typesetting" w:hAnsi="Arabic Typesetting" w:cs="Arabic Typesetting"/>
          <w:sz w:val="32"/>
          <w:szCs w:val="32"/>
          <w:rtl/>
        </w:rPr>
        <w:t>حَدَّثَنَا قُتَيْبَةُ بْنُ سَعِيدٍ، حَدَّثَنَا أَبُو</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عَوَانَةَ، عَنْ سَعْدِ بْنِ إِبْرَاهِيمَ، عَنْ حَفْصِ بْنِ عَاصِمٍ، عَنِ ابْنِ</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بُحَيْنَةَ، قَالَ أُقِيمَتْ صَلاَةُ الصُّبْحِ فَرَأَى رَسُولُ اللَّهِ صلى الله</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عليه وسلم رَجُلاً يُصَلِّي وَالْمُؤَذِّنُ يُقِيمُ فَقَالَ ‏"‏</w:t>
      </w:r>
      <w:r w:rsidRPr="00B07619">
        <w:rPr>
          <w:rFonts w:ascii="Arabic Typesetting" w:hAnsi="Arabic Typesetting" w:cs="Arabic Typesetting"/>
          <w:b/>
          <w:bCs/>
          <w:sz w:val="32"/>
          <w:szCs w:val="32"/>
          <w:rtl/>
        </w:rPr>
        <w:t>أَتُصَلِّي</w:t>
      </w:r>
      <w:r w:rsidRPr="00B07619">
        <w:rPr>
          <w:rFonts w:ascii="Arabic Typesetting" w:hAnsi="Arabic Typesetting" w:cs="Arabic Typesetting"/>
          <w:b/>
          <w:bCs/>
          <w:sz w:val="32"/>
          <w:szCs w:val="32"/>
        </w:rPr>
        <w:t xml:space="preserve"> </w:t>
      </w:r>
      <w:r w:rsidRPr="00B07619">
        <w:rPr>
          <w:rFonts w:ascii="Arabic Typesetting" w:hAnsi="Arabic Typesetting" w:cs="Arabic Typesetting"/>
          <w:b/>
          <w:bCs/>
          <w:sz w:val="32"/>
          <w:szCs w:val="32"/>
          <w:rtl/>
        </w:rPr>
        <w:t>الصُّبْحَ أَرْبَعًا</w:t>
      </w:r>
      <w:r w:rsidRPr="00B07619">
        <w:rPr>
          <w:rFonts w:ascii="Arabic Typesetting" w:hAnsi="Arabic Typesetting" w:cs="Arabic Typesetting"/>
          <w:sz w:val="32"/>
          <w:szCs w:val="32"/>
          <w:rtl/>
        </w:rPr>
        <w:t>‏؟"‏ ‏</w:t>
      </w:r>
    </w:p>
    <w:p w14:paraId="417468FF" w14:textId="77777777" w:rsidR="00C63B65" w:rsidRPr="00B07619" w:rsidRDefault="00C63B65" w:rsidP="00C63B65">
      <w:pPr>
        <w:spacing w:before="100" w:beforeAutospacing="1" w:after="100" w:afterAutospacing="1"/>
        <w:jc w:val="both"/>
        <w:rPr>
          <w:rStyle w:val="matn1"/>
          <w:color w:val="auto"/>
          <w:sz w:val="32"/>
          <w:szCs w:val="32"/>
        </w:rPr>
      </w:pPr>
      <w:r w:rsidRPr="00B07619">
        <w:rPr>
          <w:rFonts w:ascii="Arabic Typesetting" w:hAnsi="Arabic Typesetting" w:cs="Arabic Typesetting"/>
          <w:sz w:val="32"/>
          <w:szCs w:val="32"/>
        </w:rPr>
        <w:t xml:space="preserve">711. (…) Ibn Buhaina berichtete: Es wurde </w:t>
      </w:r>
      <w:r w:rsidRPr="00B07619">
        <w:rPr>
          <w:rStyle w:val="matn1"/>
          <w:color w:val="auto"/>
          <w:sz w:val="32"/>
          <w:szCs w:val="32"/>
        </w:rPr>
        <w:t xml:space="preserve">die Iqama des Morgengebets gerufen, als der Gesandte Allahs, Allah segne ihn und gebe ihm Frieden, einen Mann sah, welcher betete, während der Muazin die Iqama rief. Da fragte er: </w:t>
      </w:r>
      <w:r w:rsidRPr="00B07619">
        <w:rPr>
          <w:rStyle w:val="matn1"/>
          <w:b/>
          <w:bCs/>
          <w:color w:val="auto"/>
          <w:sz w:val="32"/>
          <w:szCs w:val="32"/>
        </w:rPr>
        <w:t>„Verrichtest du etwa das Morgengebet mit vier Rakaas?“</w:t>
      </w:r>
    </w:p>
    <w:p w14:paraId="29ECE211" w14:textId="77777777" w:rsidR="00E05ED6" w:rsidRPr="00B07619" w:rsidRDefault="00C63B65" w:rsidP="00C63B65">
      <w:pPr>
        <w:bidi/>
        <w:spacing w:before="100" w:beforeAutospacing="1" w:after="100" w:afterAutospacing="1"/>
        <w:jc w:val="center"/>
        <w:rPr>
          <w:rFonts w:ascii="Arabic Typesetting" w:hAnsi="Arabic Typesetting" w:cs="Arabic Typesetting"/>
          <w:sz w:val="30"/>
          <w:szCs w:val="30"/>
          <w:lang w:val="en-US"/>
        </w:rPr>
      </w:pPr>
      <w:r w:rsidRPr="00B07619">
        <w:rPr>
          <w:rFonts w:ascii="Arabic Typesetting" w:hAnsi="Arabic Typesetting" w:cs="Arabic Typesetting"/>
          <w:sz w:val="30"/>
          <w:szCs w:val="30"/>
          <w:rtl/>
          <w:lang w:val="en-US"/>
        </w:rPr>
        <w:br w:type="column"/>
      </w:r>
    </w:p>
    <w:p w14:paraId="7FA9816F" w14:textId="77777777" w:rsidR="00C63B65" w:rsidRPr="00B07619" w:rsidRDefault="00C63B65" w:rsidP="00E05ED6">
      <w:pPr>
        <w:bidi/>
        <w:spacing w:before="100" w:beforeAutospacing="1" w:after="100" w:afterAutospacing="1"/>
        <w:jc w:val="center"/>
        <w:rPr>
          <w:rFonts w:ascii="Arabic Typesetting" w:hAnsi="Arabic Typesetting" w:cs="Arabic Typesetting"/>
          <w:b/>
          <w:bCs/>
          <w:sz w:val="30"/>
          <w:szCs w:val="30"/>
          <w:rtl/>
        </w:rPr>
      </w:pPr>
      <w:r w:rsidRPr="00B07619">
        <w:rPr>
          <w:rFonts w:ascii="Arabic Typesetting" w:hAnsi="Arabic Typesetting" w:cs="Arabic Typesetting"/>
          <w:b/>
          <w:bCs/>
          <w:sz w:val="30"/>
          <w:szCs w:val="30"/>
          <w:rtl/>
        </w:rPr>
        <w:t>10</w:t>
      </w:r>
      <w:r w:rsidRPr="00B07619">
        <w:rPr>
          <w:rFonts w:ascii="Arabic Typesetting" w:hAnsi="Arabic Typesetting" w:cs="Arabic Typesetting"/>
          <w:b/>
          <w:bCs/>
          <w:sz w:val="30"/>
          <w:szCs w:val="30"/>
        </w:rPr>
        <w:t xml:space="preserve"> - </w:t>
      </w:r>
      <w:r w:rsidRPr="00B07619">
        <w:rPr>
          <w:rFonts w:ascii="Arabic Typesetting" w:hAnsi="Arabic Typesetting" w:cs="Arabic Typesetting"/>
          <w:b/>
          <w:bCs/>
          <w:sz w:val="30"/>
          <w:szCs w:val="30"/>
          <w:rtl/>
        </w:rPr>
        <w:t>باب مَا يَقُولُ إِذَا دَخَلَ</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الْمَسْجِدَ ‏‏</w:t>
      </w:r>
    </w:p>
    <w:p w14:paraId="24D788AB" w14:textId="77777777" w:rsidR="00C63B65" w:rsidRPr="00B07619" w:rsidRDefault="00C63B65" w:rsidP="00C63B65">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 xml:space="preserve">Was man während des Betreten der Moschee sagt </w:t>
      </w:r>
    </w:p>
    <w:p w14:paraId="7BA2E002" w14:textId="77777777" w:rsidR="00E05ED6" w:rsidRPr="00B07619" w:rsidRDefault="00E05ED6" w:rsidP="00C63B65">
      <w:pPr>
        <w:spacing w:before="100" w:beforeAutospacing="1" w:after="100" w:afterAutospacing="1"/>
        <w:jc w:val="center"/>
        <w:rPr>
          <w:rFonts w:ascii="Arabic Typesetting" w:hAnsi="Arabic Typesetting" w:cs="Arabic Typesetting"/>
          <w:b/>
          <w:bCs/>
          <w:sz w:val="30"/>
          <w:szCs w:val="30"/>
        </w:rPr>
      </w:pPr>
    </w:p>
    <w:p w14:paraId="3278AF67"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713</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يَحْيَى بْنُ يَحْيَى، أَخْبَرَنَا سُلَيْمَانُ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بْنُ بِلاَلٍ، عَنْ رَبِيعَةَ بْنِ أَبِي عَبْدِ الرَّحْمَنِ، عَنْ عَبْدِالْمَلِكِ بْنِ سَعِيدٍ، عَنْ أَبِي حُمَيْدٍ، - أَوْ عَنْ أَبِي أُسَيْدٍ، - قَالَ</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قَالَ رَسُولُ اللَّهِ صلى الله عليه وسلم ‏"‏</w:t>
      </w:r>
      <w:r w:rsidRPr="00B07619">
        <w:rPr>
          <w:rFonts w:ascii="Arabic Typesetting" w:hAnsi="Arabic Typesetting" w:cs="Arabic Typesetting"/>
          <w:b/>
          <w:bCs/>
          <w:sz w:val="30"/>
          <w:szCs w:val="30"/>
          <w:rtl/>
        </w:rPr>
        <w:t>إِذَا دَخَلَ أَحَدُكُمُ الْمَسْجِدَ</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فَلْيَقُلِ اللَّهُمَّ افْتَحْ لِي أَبْوَابَ رَحْمَتِكَ ‏.‏ وَإِذَا خَرَجَ</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فَلْيَقُلِ اللَّهُمَّ إِنِّي أَسْأَلُكَ مِنْ فَضْلِكَ</w:t>
      </w:r>
      <w:r w:rsidRPr="00B07619">
        <w:rPr>
          <w:rFonts w:ascii="Arabic Typesetting" w:hAnsi="Arabic Typesetting" w:cs="Arabic Typesetting"/>
          <w:sz w:val="30"/>
          <w:szCs w:val="30"/>
          <w:rtl/>
        </w:rPr>
        <w:t>‏"‏ ‏قَالَ مُسْلِمٌ</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سَمِعْتُ يَحْيَى بْنَ يَحْيَى يَقُولُ كَتَبْتُ هَذَا الْحَدِيثَ مِنْ كِتَابِ</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سُلَيْمَانَ بْنِ بِلاَلٍ‏.‏ قَالَ بَلَغَنِي أَنَّ يَحْيَى الْحِمَّانِيَّ</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يَقُولُ وَأَبِي أُسَيْدٍ.</w:t>
      </w:r>
    </w:p>
    <w:p w14:paraId="5AEDD3DD"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مسلم 713، ابو داود 465، نسائي 728، ابن ماجه 772</w:t>
      </w:r>
    </w:p>
    <w:p w14:paraId="70E5B021" w14:textId="77777777" w:rsidR="00C63B65" w:rsidRPr="00B07619" w:rsidRDefault="00C63B65" w:rsidP="00C63B65">
      <w:pPr>
        <w:spacing w:before="100" w:beforeAutospacing="1" w:after="100" w:afterAutospacing="1"/>
        <w:jc w:val="both"/>
        <w:rPr>
          <w:rFonts w:ascii="Arabic Typesetting" w:hAnsi="Arabic Typesetting" w:cs="Arabic Typesetting"/>
          <w:b/>
          <w:bCs/>
          <w:sz w:val="30"/>
          <w:szCs w:val="30"/>
        </w:rPr>
      </w:pPr>
      <w:r w:rsidRPr="00B07619">
        <w:rPr>
          <w:rFonts w:ascii="Arabic Typesetting" w:hAnsi="Arabic Typesetting" w:cs="Arabic Typesetting"/>
          <w:sz w:val="30"/>
          <w:szCs w:val="30"/>
        </w:rPr>
        <w:t xml:space="preserve">713. Abdulmalik Bin Said überlieferte von Abu Humaid oder* von Abu Usaid, dass der Gesandte Allahs, Allah segne ihn und gebe ihm Frieden, sagte: </w:t>
      </w:r>
      <w:r w:rsidRPr="00B07619">
        <w:rPr>
          <w:rFonts w:ascii="Arabic Typesetting" w:hAnsi="Arabic Typesetting" w:cs="Arabic Typesetting"/>
          <w:b/>
          <w:bCs/>
          <w:sz w:val="30"/>
          <w:szCs w:val="30"/>
        </w:rPr>
        <w:t xml:space="preserve">„Wenn ihr die Moschee betretet, sagt: </w:t>
      </w:r>
      <w:r w:rsidRPr="00B07619">
        <w:rPr>
          <w:rFonts w:ascii="Arabic Typesetting" w:hAnsi="Arabic Typesetting" w:cs="Arabic Typesetting"/>
          <w:b/>
          <w:bCs/>
          <w:i/>
          <w:iCs/>
          <w:sz w:val="30"/>
          <w:szCs w:val="30"/>
        </w:rPr>
        <w:t>Allahuma! Iftah li abwaba Rahmatika</w:t>
      </w:r>
      <w:r w:rsidRPr="00B07619">
        <w:rPr>
          <w:rFonts w:ascii="Arabic Typesetting" w:hAnsi="Arabic Typesetting" w:cs="Arabic Typesetting"/>
          <w:b/>
          <w:bCs/>
          <w:sz w:val="30"/>
          <w:szCs w:val="30"/>
        </w:rPr>
        <w:t xml:space="preserve"> - O Allah, öffne mir die Türen Deiner Barmherzigkeit. Und wenn ihr sie verlasst, sagt: </w:t>
      </w:r>
      <w:r w:rsidRPr="00B07619">
        <w:rPr>
          <w:rFonts w:ascii="Arabic Typesetting" w:hAnsi="Arabic Typesetting" w:cs="Arabic Typesetting"/>
          <w:b/>
          <w:bCs/>
          <w:i/>
          <w:iCs/>
          <w:sz w:val="30"/>
          <w:szCs w:val="30"/>
        </w:rPr>
        <w:t>Allahuma! Inni asaluka min fadhlik</w:t>
      </w:r>
      <w:r w:rsidRPr="00B07619">
        <w:rPr>
          <w:rFonts w:ascii="Arabic Typesetting" w:hAnsi="Arabic Typesetting" w:cs="Arabic Typesetting"/>
          <w:b/>
          <w:bCs/>
          <w:sz w:val="30"/>
          <w:szCs w:val="30"/>
        </w:rPr>
        <w:t xml:space="preserve"> - O Allah, ich bitte Dich um Deine Gunst.“ </w:t>
      </w:r>
    </w:p>
    <w:p w14:paraId="36A2E2F1"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Pr>
        <w:lastRenderedPageBreak/>
        <w:t>*Muslim sagte, dass er Yahya Bin Yahya sagen hörte: Ich habe diesen Hadith aus dem Buch des Sulaiman Bin Bilal abgeschrieben. Ich erfuhr, dass Yahya Al-Himmani sagte: …und von Abu Usaid (anstatt „oder“).</w:t>
      </w:r>
    </w:p>
    <w:p w14:paraId="21E90242"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Muslim 713; Nasai 728; Ibn Madscha 772</w:t>
      </w:r>
    </w:p>
    <w:p w14:paraId="03085521" w14:textId="77777777" w:rsidR="00C63B65" w:rsidRPr="00B07619" w:rsidRDefault="00E05ED6" w:rsidP="00E05ED6">
      <w:pPr>
        <w:bidi/>
        <w:spacing w:before="100" w:beforeAutospacing="1" w:after="100" w:afterAutospacing="1"/>
        <w:jc w:val="center"/>
        <w:rPr>
          <w:rFonts w:ascii="Arabic Typesetting" w:hAnsi="Arabic Typesetting" w:cs="Arabic Typesetting"/>
          <w:b/>
          <w:bCs/>
          <w:sz w:val="30"/>
          <w:szCs w:val="30"/>
          <w:rtl/>
        </w:rPr>
      </w:pPr>
      <w:r w:rsidRPr="00B07619">
        <w:rPr>
          <w:rFonts w:ascii="Arabic Typesetting" w:hAnsi="Arabic Typesetting" w:cs="Arabic Typesetting"/>
          <w:sz w:val="30"/>
          <w:szCs w:val="30"/>
        </w:rPr>
        <w:br w:type="column"/>
      </w:r>
      <w:r w:rsidR="00C63B65" w:rsidRPr="00B07619">
        <w:rPr>
          <w:rFonts w:ascii="Arabic Typesetting" w:hAnsi="Arabic Typesetting" w:cs="Arabic Typesetting"/>
          <w:b/>
          <w:bCs/>
          <w:sz w:val="30"/>
          <w:szCs w:val="30"/>
          <w:rtl/>
        </w:rPr>
        <w:lastRenderedPageBreak/>
        <w:t>11</w:t>
      </w:r>
      <w:r w:rsidR="00C63B65" w:rsidRPr="00B07619">
        <w:rPr>
          <w:rFonts w:ascii="Arabic Typesetting" w:hAnsi="Arabic Typesetting" w:cs="Arabic Typesetting"/>
          <w:b/>
          <w:bCs/>
          <w:sz w:val="30"/>
          <w:szCs w:val="30"/>
        </w:rPr>
        <w:t xml:space="preserve"> - </w:t>
      </w:r>
      <w:r w:rsidR="00C63B65" w:rsidRPr="00B07619">
        <w:rPr>
          <w:rFonts w:ascii="Arabic Typesetting" w:hAnsi="Arabic Typesetting" w:cs="Arabic Typesetting"/>
          <w:b/>
          <w:bCs/>
          <w:sz w:val="30"/>
          <w:szCs w:val="30"/>
          <w:rtl/>
        </w:rPr>
        <w:t>باب اسْتِحْبَابِ تَحِيَّةِ الْمَسْجِدِ</w:t>
      </w:r>
      <w:r w:rsidR="00C63B65" w:rsidRPr="00B07619">
        <w:rPr>
          <w:rFonts w:ascii="Arabic Typesetting" w:hAnsi="Arabic Typesetting" w:cs="Arabic Typesetting"/>
          <w:b/>
          <w:bCs/>
          <w:sz w:val="30"/>
          <w:szCs w:val="30"/>
        </w:rPr>
        <w:t xml:space="preserve"> </w:t>
      </w:r>
      <w:r w:rsidR="00C63B65" w:rsidRPr="00B07619">
        <w:rPr>
          <w:rFonts w:ascii="Arabic Typesetting" w:hAnsi="Arabic Typesetting" w:cs="Arabic Typesetting"/>
          <w:b/>
          <w:bCs/>
          <w:sz w:val="30"/>
          <w:szCs w:val="30"/>
          <w:rtl/>
        </w:rPr>
        <w:t>بِرَكْعَتَيْنِ وَكَرَاهَةِ الْجلُوسِ قَبْلَ صَلاَتِهِمَا وَأَنَّهَا مَشْرُوعَةٌ</w:t>
      </w:r>
      <w:r w:rsidR="00C63B65" w:rsidRPr="00B07619">
        <w:rPr>
          <w:rFonts w:ascii="Arabic Typesetting" w:hAnsi="Arabic Typesetting" w:cs="Arabic Typesetting"/>
          <w:b/>
          <w:bCs/>
          <w:sz w:val="30"/>
          <w:szCs w:val="30"/>
        </w:rPr>
        <w:t xml:space="preserve"> </w:t>
      </w:r>
      <w:r w:rsidR="00C63B65" w:rsidRPr="00B07619">
        <w:rPr>
          <w:rFonts w:ascii="Arabic Typesetting" w:hAnsi="Arabic Typesetting" w:cs="Arabic Typesetting"/>
          <w:b/>
          <w:bCs/>
          <w:sz w:val="30"/>
          <w:szCs w:val="30"/>
          <w:rtl/>
        </w:rPr>
        <w:t>فِي جَمِيعِ الأَوْقَاتِ</w:t>
      </w:r>
    </w:p>
    <w:p w14:paraId="71B67A79" w14:textId="77777777" w:rsidR="00C63B65" w:rsidRPr="00B07619" w:rsidRDefault="00C63B65" w:rsidP="00C63B65">
      <w:pPr>
        <w:spacing w:before="100" w:beforeAutospacing="1" w:after="100" w:afterAutospacing="1"/>
        <w:jc w:val="center"/>
        <w:rPr>
          <w:rFonts w:ascii="Arabic Typesetting" w:hAnsi="Arabic Typesetting" w:cs="Arabic Typesetting"/>
          <w:b/>
          <w:bCs/>
          <w:sz w:val="30"/>
          <w:szCs w:val="30"/>
        </w:rPr>
      </w:pPr>
      <w:r w:rsidRPr="00B07619">
        <w:rPr>
          <w:rFonts w:ascii="Arabic Typesetting" w:hAnsi="Arabic Typesetting" w:cs="Arabic Typesetting"/>
          <w:b/>
          <w:bCs/>
          <w:sz w:val="30"/>
          <w:szCs w:val="30"/>
        </w:rPr>
        <w:t>Die Empfehlung, beim Betreten der Moschee</w:t>
      </w:r>
      <w:r w:rsidRPr="00B07619">
        <w:rPr>
          <w:rStyle w:val="CommentReference"/>
          <w:rFonts w:ascii="Arabic Typesetting" w:eastAsia="Calibri" w:hAnsi="Arabic Typesetting" w:cs="Arabic Typesetting"/>
          <w:sz w:val="30"/>
          <w:szCs w:val="30"/>
        </w:rPr>
        <w:t xml:space="preserve"> </w:t>
      </w:r>
      <w:r w:rsidRPr="00B07619">
        <w:rPr>
          <w:rFonts w:ascii="Arabic Typesetting" w:hAnsi="Arabic Typesetting" w:cs="Arabic Typesetting"/>
          <w:b/>
          <w:bCs/>
          <w:sz w:val="30"/>
          <w:szCs w:val="30"/>
        </w:rPr>
        <w:t xml:space="preserve">zwei Rakaas zur Begrüßung zu verrichten - es unerwünscht ist, sich vorher zu setzen, und diese zwei Rakaas können jederzeit verrichtet werden </w:t>
      </w:r>
    </w:p>
    <w:p w14:paraId="0085699A" w14:textId="77777777" w:rsidR="00C63B65" w:rsidRPr="00B07619" w:rsidRDefault="00C63B65" w:rsidP="00C63B65">
      <w:pPr>
        <w:spacing w:before="100" w:beforeAutospacing="1" w:after="100" w:afterAutospacing="1"/>
        <w:jc w:val="center"/>
        <w:rPr>
          <w:rFonts w:ascii="Arabic Typesetting" w:hAnsi="Arabic Typesetting" w:cs="Arabic Typesetting"/>
          <w:b/>
          <w:bCs/>
          <w:sz w:val="30"/>
          <w:szCs w:val="30"/>
        </w:rPr>
      </w:pPr>
    </w:p>
    <w:p w14:paraId="1930E3E2"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714</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عَبْدُ اللَّهِ بْنُ مَسْلَمَةَ بْنِ قَعْنَبٍ،</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وَقُتَيْبَةُ بْنُ سَعِيدٍ، قَالاَ حَدَّثَنَا مَالِكٌ، ح وَحَدَّثَنَا يَحْيَى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بْنُ يَحْيَى، قَالَ قَرَأْتُ عَلَى مَالِكٍ عَنْ عَامِرِ بْنِ عَبْدِ اللَّهِ بْنِ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الزُّبَيْرِ، عَنْ عَمْرِو بْنِ سُلَيْمٍ الزُّرَقِيِّ، عَنْ أَبِي قَتَادَةَ،</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 xml:space="preserve">أَنَّ رَسُولَ اللَّهِ صلى الله عليه وسلم قَالَ: </w:t>
      </w:r>
      <w:r w:rsidRPr="00B07619">
        <w:rPr>
          <w:rFonts w:ascii="Arabic Typesetting" w:hAnsi="Arabic Typesetting" w:cs="Arabic Typesetting"/>
          <w:b/>
          <w:bCs/>
          <w:sz w:val="30"/>
          <w:szCs w:val="30"/>
          <w:rtl/>
        </w:rPr>
        <w:t>‏"إِذَا دَخَلَ أَحَدُكُمُ</w:t>
      </w:r>
      <w:r w:rsidRPr="00B07619">
        <w:rPr>
          <w:rFonts w:ascii="Arabic Typesetting" w:hAnsi="Arabic Typesetting" w:cs="Arabic Typesetting"/>
          <w:b/>
          <w:bCs/>
          <w:sz w:val="30"/>
          <w:szCs w:val="30"/>
        </w:rPr>
        <w:t xml:space="preserve"> </w:t>
      </w:r>
      <w:r w:rsidRPr="00B07619">
        <w:rPr>
          <w:rFonts w:ascii="Arabic Typesetting" w:hAnsi="Arabic Typesetting" w:cs="Arabic Typesetting"/>
          <w:b/>
          <w:bCs/>
          <w:sz w:val="30"/>
          <w:szCs w:val="30"/>
          <w:rtl/>
        </w:rPr>
        <w:t>الْمَسْجِدَ فَلْيَرْكَعْ رَكْعَتَيْنِ قَبْلَ أَنْ يَجْلِسَ</w:t>
      </w:r>
      <w:r w:rsidRPr="00B07619">
        <w:rPr>
          <w:rFonts w:ascii="Arabic Typesetting" w:hAnsi="Arabic Typesetting" w:cs="Arabic Typesetting"/>
          <w:sz w:val="30"/>
          <w:szCs w:val="30"/>
          <w:rtl/>
        </w:rPr>
        <w:t>."</w:t>
      </w:r>
    </w:p>
    <w:p w14:paraId="03A30BA8"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444، 1167، مسلم 714، ترمذي 316، ابو داود 467، 468، نسائي 729، ابن ماجه 1013</w:t>
      </w:r>
    </w:p>
    <w:p w14:paraId="2102CDA4"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714. </w:t>
      </w:r>
      <w:bookmarkStart w:id="207" w:name="Abu_Qatada10335"/>
      <w:r w:rsidRPr="00B07619">
        <w:rPr>
          <w:rFonts w:ascii="Arabic Typesetting" w:hAnsi="Arabic Typesetting" w:cs="Arabic Typesetting"/>
          <w:sz w:val="30"/>
          <w:szCs w:val="30"/>
        </w:rPr>
        <w:t>Abu Qatada</w:t>
      </w:r>
      <w:bookmarkEnd w:id="207"/>
      <w:r w:rsidRPr="00B07619">
        <w:rPr>
          <w:rFonts w:ascii="Arabic Typesetting" w:hAnsi="Arabic Typesetting" w:cs="Arabic Typesetting"/>
          <w:sz w:val="30"/>
          <w:szCs w:val="30"/>
        </w:rPr>
        <w:t xml:space="preserve"> berichtete, dass d</w:t>
      </w:r>
      <w:r w:rsidRPr="00B07619">
        <w:rPr>
          <w:rStyle w:val="matn1"/>
          <w:color w:val="auto"/>
          <w:sz w:val="30"/>
          <w:szCs w:val="30"/>
        </w:rPr>
        <w:t xml:space="preserve">er Gesandte Allahs, Allah segne ihn und gebe ihm Frieden, sagte: </w:t>
      </w:r>
      <w:r w:rsidRPr="00B07619">
        <w:rPr>
          <w:rStyle w:val="matn1"/>
          <w:b/>
          <w:bCs/>
          <w:color w:val="auto"/>
          <w:sz w:val="30"/>
          <w:szCs w:val="30"/>
        </w:rPr>
        <w:t xml:space="preserve">„Wenn jemand von euch in die Moschee kommt, soll er zwei </w:t>
      </w:r>
      <w:r w:rsidRPr="00B07619">
        <w:rPr>
          <w:rStyle w:val="matn1"/>
          <w:b/>
          <w:bCs/>
          <w:i/>
          <w:iCs/>
          <w:color w:val="auto"/>
          <w:sz w:val="30"/>
          <w:szCs w:val="30"/>
        </w:rPr>
        <w:t>Rakaas</w:t>
      </w:r>
      <w:r w:rsidRPr="00B07619">
        <w:rPr>
          <w:rStyle w:val="matn1"/>
          <w:b/>
          <w:bCs/>
          <w:color w:val="auto"/>
          <w:sz w:val="30"/>
          <w:szCs w:val="30"/>
        </w:rPr>
        <w:t xml:space="preserve">  verrichten, bevor er sich hinsetzt.</w:t>
      </w:r>
      <w:r w:rsidRPr="00B07619">
        <w:rPr>
          <w:rFonts w:ascii="Arabic Typesetting" w:hAnsi="Arabic Typesetting" w:cs="Arabic Typesetting"/>
          <w:b/>
          <w:bCs/>
          <w:sz w:val="30"/>
          <w:szCs w:val="30"/>
        </w:rPr>
        <w:t>“</w:t>
      </w:r>
    </w:p>
    <w:p w14:paraId="0397BEBF"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lastRenderedPageBreak/>
        <w:t>Buchari 444, 1167; Muslim 714; Tirmidhi 316; Abu Daud 467, 468; Nasai 729; Ibn Madscha 1013</w:t>
      </w:r>
    </w:p>
    <w:p w14:paraId="6F7D5D05"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p>
    <w:p w14:paraId="376670C8"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714 (...)</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أَبُو بَكْرِ بْنُ أَبِي شَيْبَةَ، حَدَّثَنَا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حُسَيْنُ بْنُ عَلِيٍّ، عَنْ زَائِدَةَ، قَالَ حَدَّثَنِي عَمْرُو بْنُ يَحْيَى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الأَنْصَارِيُّ، حَدَّثَنِي مُحَمَّدُ بْنُ يَحْيَى بْنِ حَبَّانَ، عَنْ عَمْرِو</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بْنِ سُلَيْمِ بْنِ خَلْدَةَ الأَنْصَارِيِّ، عَنْ أَبِي قَتَادَةَ، صَاحِبِ</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رَسُولِ اللَّهِ صلى الله عليه وسلم قَالَ دَخَلْتُ الْمَسْجِدَ وَرَسُولُ اللَّهِ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صلى الله عليه وسلم جَالِسٌ بَيْنَ ظَهْرَانَىِ النَّاسِ - قَالَ - فَجَلَسْتُ</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فَقَالَ رَسُولُ اللَّهِ صلى الله عليه وسلم</w:t>
      </w:r>
      <w:r w:rsidRPr="00B07619">
        <w:rPr>
          <w:rFonts w:ascii="Arabic Typesetting" w:hAnsi="Arabic Typesetting" w:cs="Arabic Typesetting"/>
          <w:b/>
          <w:bCs/>
          <w:sz w:val="30"/>
          <w:szCs w:val="30"/>
          <w:rtl/>
        </w:rPr>
        <w:t>:</w:t>
      </w:r>
      <w:r w:rsidRPr="00B07619">
        <w:rPr>
          <w:rFonts w:ascii="Arabic Typesetting" w:hAnsi="Arabic Typesetting" w:cs="Arabic Typesetting"/>
          <w:sz w:val="30"/>
          <w:szCs w:val="30"/>
          <w:rtl/>
        </w:rPr>
        <w:t xml:space="preserve"> </w:t>
      </w:r>
      <w:r w:rsidRPr="00B07619">
        <w:rPr>
          <w:rFonts w:ascii="Arabic Typesetting" w:hAnsi="Arabic Typesetting" w:cs="Arabic Typesetting"/>
          <w:b/>
          <w:bCs/>
          <w:sz w:val="32"/>
          <w:szCs w:val="32"/>
          <w:rtl/>
        </w:rPr>
        <w:t>"‏مَا مَنَعَكَ أَنْ تَرْكَعَ</w:t>
      </w:r>
      <w:r w:rsidRPr="00B07619">
        <w:rPr>
          <w:rFonts w:ascii="Arabic Typesetting" w:hAnsi="Arabic Typesetting" w:cs="Arabic Typesetting"/>
          <w:b/>
          <w:bCs/>
          <w:sz w:val="32"/>
          <w:szCs w:val="32"/>
        </w:rPr>
        <w:t xml:space="preserve"> </w:t>
      </w:r>
      <w:r w:rsidRPr="00B07619">
        <w:rPr>
          <w:rFonts w:ascii="Arabic Typesetting" w:hAnsi="Arabic Typesetting" w:cs="Arabic Typesetting"/>
          <w:b/>
          <w:bCs/>
          <w:sz w:val="32"/>
          <w:szCs w:val="32"/>
          <w:rtl/>
        </w:rPr>
        <w:t>رَكْعَتَيْنِ قَبْلَ أَنْ تَجْلِسَ</w:t>
      </w:r>
      <w:r w:rsidRPr="00B07619">
        <w:rPr>
          <w:rFonts w:ascii="Arabic Typesetting" w:hAnsi="Arabic Typesetting" w:cs="Arabic Typesetting"/>
          <w:sz w:val="32"/>
          <w:szCs w:val="32"/>
          <w:rtl/>
        </w:rPr>
        <w:t>.‏"‏،‏ قَالَ فَقُلْتُ يَا رَسُولَ اللَّهِ</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رَأَيْتُكَ جَالِسًا وَالنَّاسُ جُلُوسٌ ‏.‏ قَالَ ‏"</w:t>
      </w:r>
      <w:r w:rsidRPr="00B07619">
        <w:rPr>
          <w:rFonts w:ascii="Arabic Typesetting" w:hAnsi="Arabic Typesetting" w:cs="Arabic Typesetting"/>
          <w:b/>
          <w:bCs/>
          <w:sz w:val="32"/>
          <w:szCs w:val="32"/>
          <w:rtl/>
        </w:rPr>
        <w:t>فَإِذَا دَخَلَ أَحَدُكُمُ</w:t>
      </w:r>
      <w:r w:rsidRPr="00B07619">
        <w:rPr>
          <w:rFonts w:ascii="Arabic Typesetting" w:hAnsi="Arabic Typesetting" w:cs="Arabic Typesetting"/>
          <w:b/>
          <w:bCs/>
          <w:sz w:val="32"/>
          <w:szCs w:val="32"/>
        </w:rPr>
        <w:t xml:space="preserve"> </w:t>
      </w:r>
      <w:r w:rsidRPr="00B07619">
        <w:rPr>
          <w:rFonts w:ascii="Arabic Typesetting" w:hAnsi="Arabic Typesetting" w:cs="Arabic Typesetting"/>
          <w:b/>
          <w:bCs/>
          <w:sz w:val="32"/>
          <w:szCs w:val="32"/>
          <w:rtl/>
        </w:rPr>
        <w:t>الْمَسْجِدَ فَلاَ يَجْلِسْ حَتَّى يَرْكَعَ رَكْعَتَيْنِ</w:t>
      </w:r>
      <w:r w:rsidRPr="00B07619">
        <w:rPr>
          <w:rFonts w:ascii="Arabic Typesetting" w:hAnsi="Arabic Typesetting" w:cs="Arabic Typesetting"/>
          <w:sz w:val="32"/>
          <w:szCs w:val="32"/>
          <w:rtl/>
        </w:rPr>
        <w:t xml:space="preserve"> ‏"‏</w:t>
      </w:r>
    </w:p>
    <w:p w14:paraId="7001705C"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بخاري 444، مسم 714</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w:t>
      </w:r>
    </w:p>
    <w:p w14:paraId="0240731C" w14:textId="77777777" w:rsidR="00E05ED6" w:rsidRPr="00B07619" w:rsidRDefault="00E05ED6" w:rsidP="00E05ED6">
      <w:pPr>
        <w:bidi/>
        <w:spacing w:before="100" w:beforeAutospacing="1" w:after="100" w:afterAutospacing="1"/>
        <w:jc w:val="both"/>
        <w:rPr>
          <w:rFonts w:ascii="Arabic Typesetting" w:hAnsi="Arabic Typesetting" w:cs="Arabic Typesetting"/>
          <w:sz w:val="30"/>
          <w:szCs w:val="30"/>
          <w:rtl/>
        </w:rPr>
      </w:pPr>
    </w:p>
    <w:p w14:paraId="7D8CAC0B" w14:textId="77777777" w:rsidR="00C63B65" w:rsidRPr="00B07619" w:rsidRDefault="00C63B65" w:rsidP="00C63B65">
      <w:pPr>
        <w:spacing w:before="100" w:beforeAutospacing="1" w:after="100" w:afterAutospacing="1"/>
        <w:jc w:val="both"/>
        <w:rPr>
          <w:rFonts w:ascii="Arabic Typesetting" w:hAnsi="Arabic Typesetting" w:cs="Arabic Typesetting"/>
          <w:b/>
          <w:bCs/>
          <w:sz w:val="32"/>
          <w:szCs w:val="32"/>
        </w:rPr>
      </w:pPr>
      <w:r w:rsidRPr="00B07619">
        <w:rPr>
          <w:rFonts w:ascii="Arabic Typesetting" w:hAnsi="Arabic Typesetting" w:cs="Arabic Typesetting"/>
          <w:sz w:val="32"/>
          <w:szCs w:val="32"/>
        </w:rPr>
        <w:t>714. (…) Abu Qutada, der Gefährte</w:t>
      </w:r>
      <w:r w:rsidRPr="00B07619">
        <w:rPr>
          <w:rStyle w:val="matn1"/>
          <w:color w:val="auto"/>
          <w:sz w:val="32"/>
          <w:szCs w:val="32"/>
        </w:rPr>
        <w:t xml:space="preserve"> des Gesandten Allahs, Allah segne ihn und gebe ihm Frieden,</w:t>
      </w:r>
      <w:r w:rsidRPr="00B07619">
        <w:rPr>
          <w:rFonts w:ascii="Arabic Typesetting" w:hAnsi="Arabic Typesetting" w:cs="Arabic Typesetting"/>
          <w:sz w:val="32"/>
          <w:szCs w:val="32"/>
        </w:rPr>
        <w:t xml:space="preserve"> berichtete: Ich betrat die Moschee, während der Gesandte Allahs, </w:t>
      </w:r>
      <w:r w:rsidRPr="00B07619">
        <w:rPr>
          <w:rStyle w:val="matn1"/>
          <w:color w:val="auto"/>
          <w:sz w:val="32"/>
          <w:szCs w:val="32"/>
        </w:rPr>
        <w:t xml:space="preserve">Allah segne ihn und gebe ihm Frieden, unter den Leuten saß. Ich setzte mich dazu und der Gesandte Allahs, Allah segne ihn und gebe </w:t>
      </w:r>
      <w:r w:rsidRPr="00B07619">
        <w:rPr>
          <w:rStyle w:val="matn1"/>
          <w:color w:val="auto"/>
          <w:sz w:val="32"/>
          <w:szCs w:val="32"/>
        </w:rPr>
        <w:lastRenderedPageBreak/>
        <w:t>ihm Frieden, sagte</w:t>
      </w:r>
      <w:r w:rsidRPr="00B07619">
        <w:rPr>
          <w:rFonts w:ascii="Arabic Typesetting" w:hAnsi="Arabic Typesetting" w:cs="Arabic Typesetting"/>
          <w:sz w:val="32"/>
          <w:szCs w:val="32"/>
        </w:rPr>
        <w:t>: „</w:t>
      </w:r>
      <w:r w:rsidRPr="00B07619">
        <w:rPr>
          <w:rFonts w:ascii="Arabic Typesetting" w:hAnsi="Arabic Typesetting" w:cs="Arabic Typesetting"/>
          <w:b/>
          <w:bCs/>
          <w:sz w:val="32"/>
          <w:szCs w:val="32"/>
        </w:rPr>
        <w:t>Was hat dich daran gehindert, zwei Rakaas zu beten, bevor du dich hinsetzt</w:t>
      </w:r>
      <w:r w:rsidRPr="00B07619">
        <w:rPr>
          <w:rFonts w:ascii="Arabic Typesetting" w:hAnsi="Arabic Typesetting" w:cs="Arabic Typesetting"/>
          <w:sz w:val="32"/>
          <w:szCs w:val="32"/>
        </w:rPr>
        <w:t xml:space="preserve">?“ Ich antwortete: O Gesandter Allahs, ich fand dich und die Leute sitzend vor. Er sagte: </w:t>
      </w:r>
      <w:r w:rsidRPr="00B07619">
        <w:rPr>
          <w:rFonts w:ascii="Arabic Typesetting" w:hAnsi="Arabic Typesetting" w:cs="Arabic Typesetting"/>
          <w:b/>
          <w:bCs/>
          <w:sz w:val="32"/>
          <w:szCs w:val="32"/>
        </w:rPr>
        <w:t>„Wenn ihr die Moschee betretet, setzt euch nicht, bevor ihr zwei Rakaas gebetet habt.“</w:t>
      </w:r>
    </w:p>
    <w:p w14:paraId="18B12F04"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444; Muslim 714 (…)</w:t>
      </w:r>
    </w:p>
    <w:p w14:paraId="60657129"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715</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أَحْمَدُ بْنُ جَوَّاسٍ الْحَنَفِيُّ أَبُو</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عَاصِمٍ، حَدَّثَنَا عُبَيْدُ اللَّهِ الأَشْجَعِيُّ، عَنْ سُفْيَانَ، عَنْ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مُحَارِبِ بْنِ دِثَارٍ، عَنْ جَابِرِ بْنِ عَبْدِ اللَّهِ، قَالَ: كَانَ لِي عَلَى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النَّبِيِّ صلى الله عليه وسلم دَيْنٌ فَقَضَانِي وَزَادَنِي وَدَخَلْتُ عَلَيْهِ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 xml:space="preserve">الْمَسْجِدَ فَقَالَ لِي: </w:t>
      </w:r>
      <w:r w:rsidRPr="00B07619">
        <w:rPr>
          <w:rFonts w:ascii="Arabic Typesetting" w:hAnsi="Arabic Typesetting" w:cs="Arabic Typesetting"/>
          <w:b/>
          <w:bCs/>
          <w:sz w:val="30"/>
          <w:szCs w:val="30"/>
          <w:rtl/>
        </w:rPr>
        <w:t>‏"صَلِّ رَكْعَتَيْنِ</w:t>
      </w:r>
      <w:r w:rsidRPr="00B07619">
        <w:rPr>
          <w:rFonts w:ascii="Arabic Typesetting" w:hAnsi="Arabic Typesetting" w:cs="Arabic Typesetting"/>
          <w:sz w:val="30"/>
          <w:szCs w:val="30"/>
          <w:rtl/>
        </w:rPr>
        <w:t>.‏"‏</w:t>
      </w:r>
    </w:p>
    <w:p w14:paraId="2EB32164"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443، 2394، 2603، 2604، 3087، 3089، 3090، مسلم 715، ابو داود 3347، نسائي 4604، 4605</w:t>
      </w:r>
    </w:p>
    <w:p w14:paraId="2914B798"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715. </w:t>
      </w:r>
      <w:bookmarkStart w:id="208" w:name="Dschabir_Ibn_`Abdullah769"/>
      <w:r w:rsidRPr="00B07619">
        <w:rPr>
          <w:rFonts w:ascii="Arabic Typesetting" w:hAnsi="Arabic Typesetting" w:cs="Arabic Typesetting"/>
          <w:sz w:val="30"/>
          <w:szCs w:val="30"/>
        </w:rPr>
        <w:t>Dschabir Bin Abdullah</w:t>
      </w:r>
      <w:bookmarkEnd w:id="208"/>
      <w:r w:rsidRPr="00B07619">
        <w:rPr>
          <w:rFonts w:ascii="Arabic Typesetting" w:hAnsi="Arabic Typesetting" w:cs="Arabic Typesetting"/>
          <w:sz w:val="30"/>
          <w:szCs w:val="30"/>
        </w:rPr>
        <w:t xml:space="preserve"> berichtete: </w:t>
      </w:r>
      <w:r w:rsidRPr="00B07619">
        <w:rPr>
          <w:rStyle w:val="matn1"/>
          <w:color w:val="auto"/>
          <w:sz w:val="30"/>
          <w:szCs w:val="30"/>
        </w:rPr>
        <w:t xml:space="preserve">Der Gesandte Allahs, Allah segne ihn und gebe ihm Frieden, schuldete mir etwas. Er beglich seine Schuld und gab mir noch mehr dazu. Dann kam ich zu ihm in die Moschee. Da sagte er mir: </w:t>
      </w:r>
      <w:r w:rsidRPr="00B07619">
        <w:rPr>
          <w:rStyle w:val="matn1"/>
          <w:b/>
          <w:bCs/>
          <w:color w:val="auto"/>
          <w:sz w:val="30"/>
          <w:szCs w:val="30"/>
        </w:rPr>
        <w:t>„Verrichte zwei Rakaas!“</w:t>
      </w:r>
      <w:r w:rsidRPr="00B07619">
        <w:rPr>
          <w:rFonts w:ascii="Arabic Typesetting" w:hAnsi="Arabic Typesetting" w:cs="Arabic Typesetting"/>
          <w:sz w:val="30"/>
          <w:szCs w:val="30"/>
        </w:rPr>
        <w:t xml:space="preserve"> </w:t>
      </w:r>
    </w:p>
    <w:p w14:paraId="1AD419E3"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443, 2394, 2603, 2604, 3087, 3089, 3090; Muslim 715; Abu Daud 3347; Nasai 4604, 4605</w:t>
      </w:r>
    </w:p>
    <w:p w14:paraId="55F1E0DF" w14:textId="77777777" w:rsidR="00E05ED6" w:rsidRPr="00B07619" w:rsidRDefault="00E05ED6" w:rsidP="00C63B65">
      <w:pPr>
        <w:spacing w:before="100" w:beforeAutospacing="1" w:after="100" w:afterAutospacing="1"/>
        <w:jc w:val="both"/>
        <w:rPr>
          <w:rFonts w:ascii="Arabic Typesetting" w:hAnsi="Arabic Typesetting" w:cs="Arabic Typesetting"/>
          <w:sz w:val="30"/>
          <w:szCs w:val="30"/>
        </w:rPr>
      </w:pPr>
    </w:p>
    <w:p w14:paraId="3B4CA8D3"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 xml:space="preserve">قَوْلُهُ - صَلَّى اللَّهُ عَلَيْهِ وَسَلَّمَ - : </w:t>
      </w:r>
      <w:bookmarkStart w:id="209" w:name="20142"/>
      <w:r w:rsidRPr="00B07619">
        <w:rPr>
          <w:rFonts w:ascii="Arabic Typesetting" w:hAnsi="Arabic Typesetting" w:cs="Arabic Typesetting"/>
          <w:sz w:val="30"/>
          <w:szCs w:val="30"/>
          <w:rtl/>
        </w:rPr>
        <w:t>"</w:t>
      </w:r>
      <w:r w:rsidRPr="00B07619">
        <w:rPr>
          <w:rStyle w:val="harfbody1"/>
          <w:rFonts w:ascii="Arabic Typesetting" w:hAnsi="Arabic Typesetting" w:cs="Arabic Typesetting"/>
          <w:sz w:val="30"/>
          <w:szCs w:val="30"/>
          <w:rtl/>
        </w:rPr>
        <w:t>إِذَا دَخَلَ أَحَدُكُمُ الْمَسْجِدَ فَلْيَرْكَعْ رَكْعَتَيْنِ قَبْلَ أَنْ يَجْلِسَ</w:t>
      </w:r>
      <w:bookmarkEnd w:id="209"/>
      <w:r w:rsidRPr="00B07619">
        <w:rPr>
          <w:rFonts w:ascii="Arabic Typesetting" w:hAnsi="Arabic Typesetting" w:cs="Arabic Typesetting"/>
          <w:sz w:val="30"/>
          <w:szCs w:val="30"/>
          <w:rtl/>
        </w:rPr>
        <w:t>."، وَفِي الرِّوَايَةِ الْأُخْرَى: "</w:t>
      </w:r>
      <w:r w:rsidRPr="00B07619">
        <w:rPr>
          <w:rStyle w:val="harfbody1"/>
          <w:rFonts w:ascii="Arabic Typesetting" w:hAnsi="Arabic Typesetting" w:cs="Arabic Typesetting"/>
          <w:sz w:val="30"/>
          <w:szCs w:val="30"/>
          <w:rtl/>
        </w:rPr>
        <w:t>فَلَا يَجْلِسْ حَتَّى يَرْكَعَ رَكْعَتَيْنِ.</w:t>
      </w:r>
      <w:r w:rsidRPr="00B07619">
        <w:rPr>
          <w:rFonts w:ascii="Arabic Typesetting" w:hAnsi="Arabic Typesetting" w:cs="Arabic Typesetting"/>
          <w:sz w:val="30"/>
          <w:szCs w:val="30"/>
          <w:rtl/>
        </w:rPr>
        <w:t>"، فِيهِ: اسْتِحْبَابُ تَحِيَّةِ الْمَسْجِدِ بِرَكْعَتَيْنِ، وَهِيَ سُنَّةٌ بِإِجْمَاعِ الْمُسْلِمِينَ، وَحَكَى الْقَاضِي عِيَاضٌ عَنْ دَاوُدَ وَأَصْحَابِهِ وُجُوبَهُمَا. وَفِيهِ: التَّصْرِيحُ بِكَرَاهَةِ الْجُلُوسِ بِلَا صَلَاةٍ وَهِيَ كَرَاهَةُ تَنْزِيهٍ. وَفِيهِ اسْتِحْبَابُ التَّحِيَّةِ فِي أَيِّ وَقْتٍ دَخَلَ -تحية المسجد -، وَهُوَ مَذْهَبُنَا، وَبِهِ قَالَ جَمَاعَةٌ، وَكَرِهَهَا أَبُو حَنِيفَةَ وَالْأَوْزَاعِيُّ وَاللَّيْثُ فِي وَقْتِ النَّهْيِ، وَأَجَابَ أَصْحَابُنَا: أَنَّ النَّهْيَ إِنَّمَا هُوَ عَمَّا لَا سَبَبَ لَهُ؛ لِأَنَّ النَّبِيَّ - صَلَّى اللَّهُ عَلَيْهِ وَسَلَّمَ - صَلَّى بَعْدَ الْعَصْرِ رَكْعَتَيْنِ قَضَاءَ سُنَّةِ الظُّهْرِ، فَخَصَّ وَقْتَ النَّهْيِ وَصَلَّى بِهِ ذَاتَ السَّبَبِ، وَلَمْ يَتْرُكِ التَّحِيَّةَ فِي حَالٍ مِنَ الْأَحْوَالِ، بَلْ أَمَرَ الَّذِي دَخَلَ الْمَسْجِدَ يَوْمَ الْجُمُعَةِ وَهُوَ يَخْطُبُ فَجَلَسَ أَنْ يَقُومَ فَيَرْكَعَ رَكْعَتَيْنِ، مَعَ أَنَّ الصَّلَاةَ فِي حَالِ الْخُطْبَةِ مَمْنُوعٌ مِنْهَا إِلَّا التَّحِيَّةَ، فَلَوْ كَانَتِ التَّحِيَّةُ تُتْرَكُ فِي حَالٍ مِنَ الْأَحْوَالِ لَتُرِكَتِ الْآنَ؛ لِأَنَّهُ قَعَدَ وَهِيَ مَشْرُوعَةٌ قَبْلَ الْقُعُودِ؛ وَلِأَنَّهُ كَانَ يَجْهَلُ حُكْمَهَا،</w:t>
      </w:r>
      <w:bookmarkStart w:id="210" w:name="____________P341"/>
      <w:bookmarkEnd w:id="210"/>
      <w:r w:rsidRPr="00B07619">
        <w:rPr>
          <w:rFonts w:ascii="Arabic Typesetting" w:hAnsi="Arabic Typesetting" w:cs="Arabic Typesetting"/>
          <w:sz w:val="30"/>
          <w:szCs w:val="30"/>
          <w:rtl/>
        </w:rPr>
        <w:t xml:space="preserve"> وَلِأَنَّ النَّبِيَّ - صَلَّى اللَّهُ عَلَيْهِ وَسَلَّمَ - قَطَعَ خُطْبَتَهُ وَكَلَّمَهُ وَأَمَرَهُ أَنْ يُصَلِّيَ التَّحِيَّةَ، فَلَوْلَا شِدَّةُ الِاهْتِمَامِ بِالتَّحِيَّةِ فِي جَمِيعِ الْأَوْقَاتِ لَمَا اهْتَمَّ - عَلَيْهِ السَّلَامُ - هَذَا الِاهْتِمَامَ. وَلَا يُشْتَرَطُ أَنْ يَنْوِيَ التَّحِيَّةَ، بَلْ تَكْفِيهِ رَكْعَتَانِ مِنْ فَرْضٍ أَوْ سُنَّةٍ رَاتِبَةٍ أَوْ غَيْرِهِمَا لَوْ نَوَى بِصَلَاتِهِ التَّحِيَّةَ وَالْمَكْتُوبَةَ انْعَقَدَتْ صَلَاتُهُ وَحَصَلَتَا لَهُ، وَلَوْ صَلَّى عَلَى جِنَازَةٍ أَوْ سَجَدَ شُكْرًا أَوْ لِلتِّلَاوَةِ أَوْ صَلَّى رَكْعَةً بِنِيَّةِ التَّحِيَّةِ لَمْ تَحْصُلْ التَّحِيَّةُ عَلَى الصَّحِيحِ مِنْ مَذْهَبِنَا، وَقَالَ بَعْضُ أَصْحَابِنَا: تَحْصُلُ وَهُوَ خِلَافُ ظَاهِرِ الْحَدِيثِ، وَدَلِيلُهُ أَنَّ الْمُرَادَ إِكْرَامُ الْمَسْجِدِ وَيَحْصُلُ بِذَلِكَ، وَالصَّوَابُ أَنَّهُ لَا يَحْصُلُ، وَأَمَّا الْمَسْجِدُ الْحَرَامُ فَأَوَّلُ مَا يَدْخُلُهُ الْحَاجُّ يَبْدَأُ بِطَوَافِ الْقُدُومِ فَهُوَ تَحِيَّتُهُ، وَيُصَلِّي بَعْدَهُ رَكْعَتَيِ الطَّوَافِ.</w:t>
      </w:r>
    </w:p>
    <w:p w14:paraId="06F56A04"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b/>
          <w:bCs/>
          <w:sz w:val="30"/>
          <w:szCs w:val="30"/>
        </w:rPr>
        <w:lastRenderedPageBreak/>
        <w:t>Die zusammengefasste Erläuterung An-Nawawis</w:t>
      </w:r>
      <w:r w:rsidRPr="00B07619">
        <w:rPr>
          <w:rFonts w:ascii="Arabic Typesetting" w:hAnsi="Arabic Typesetting" w:cs="Arabic Typesetting"/>
          <w:sz w:val="30"/>
          <w:szCs w:val="30"/>
        </w:rPr>
        <w:t>:</w:t>
      </w:r>
    </w:p>
    <w:p w14:paraId="0FF0DA3F" w14:textId="77777777" w:rsidR="00E05ED6"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In den oben angeführten Ahadith ist das wünschenswerte Verrichten des Begrüßungsgebet beim Betreten der Moscheee enthalten, was Sunna ist und worüber Konsens unter den Muslimen herrscht. Dahingegen sagte Qadi Iyad, der die Ansicht von Daud und seinen Gefährten übernahm, dass es </w:t>
      </w:r>
      <w:r w:rsidRPr="00B07619">
        <w:rPr>
          <w:rFonts w:ascii="Arabic Typesetting" w:hAnsi="Arabic Typesetting" w:cs="Arabic Typesetting"/>
          <w:i/>
          <w:iCs/>
          <w:sz w:val="30"/>
          <w:szCs w:val="30"/>
        </w:rPr>
        <w:t>Wadschib</w:t>
      </w:r>
      <w:r w:rsidRPr="00B07619">
        <w:rPr>
          <w:rFonts w:ascii="Arabic Typesetting" w:hAnsi="Arabic Typesetting" w:cs="Arabic Typesetting"/>
          <w:sz w:val="30"/>
          <w:szCs w:val="30"/>
        </w:rPr>
        <w:t xml:space="preserve"> sei. Es wird deutlich, dass es nicht erwünscht ist, sich hinzusetzen, ohne zuvor ein Gebet verrichtet zu haben. Außerdem ist zu verstehen, dass es wünschenswert ist, zu jeder Zeit, zu der man die Moschee betritt, erst einmal zwei Rakaas zu verrichten. Das ist unser </w:t>
      </w:r>
      <w:r w:rsidRPr="00B07619">
        <w:rPr>
          <w:rFonts w:ascii="Arabic Typesetting" w:hAnsi="Arabic Typesetting" w:cs="Arabic Typesetting"/>
          <w:i/>
          <w:iCs/>
          <w:sz w:val="30"/>
          <w:szCs w:val="30"/>
        </w:rPr>
        <w:t>Madhhab</w:t>
      </w:r>
      <w:r w:rsidRPr="00B07619">
        <w:rPr>
          <w:rFonts w:ascii="Arabic Typesetting" w:hAnsi="Arabic Typesetting" w:cs="Arabic Typesetting"/>
          <w:sz w:val="30"/>
          <w:szCs w:val="30"/>
        </w:rPr>
        <w:t xml:space="preserve"> und eine Gruppe der Ulama teilen diese Ansicht. </w:t>
      </w:r>
    </w:p>
    <w:p w14:paraId="25F15E9B" w14:textId="77777777" w:rsidR="00DA2F8D" w:rsidRPr="00B07619" w:rsidRDefault="00C63B65" w:rsidP="00C63B65">
      <w:pPr>
        <w:spacing w:before="100" w:beforeAutospacing="1" w:after="100" w:afterAutospacing="1"/>
        <w:jc w:val="both"/>
        <w:rPr>
          <w:rStyle w:val="matn1"/>
          <w:color w:val="auto"/>
          <w:sz w:val="30"/>
          <w:szCs w:val="30"/>
        </w:rPr>
      </w:pPr>
      <w:r w:rsidRPr="00B07619">
        <w:rPr>
          <w:rFonts w:ascii="Arabic Typesetting" w:hAnsi="Arabic Typesetting" w:cs="Arabic Typesetting"/>
          <w:sz w:val="30"/>
          <w:szCs w:val="30"/>
        </w:rPr>
        <w:t xml:space="preserve">Abu Hanifa, Awza´i und Al-Layth sind der Ansicht, dass es in der </w:t>
      </w:r>
      <w:r w:rsidRPr="00B07619">
        <w:rPr>
          <w:rFonts w:ascii="Arabic Typesetting" w:hAnsi="Arabic Typesetting" w:cs="Arabic Typesetting"/>
          <w:i/>
          <w:iCs/>
          <w:sz w:val="30"/>
          <w:szCs w:val="30"/>
        </w:rPr>
        <w:t>Nahi</w:t>
      </w:r>
      <w:r w:rsidRPr="00B07619">
        <w:rPr>
          <w:rFonts w:ascii="Arabic Typesetting" w:hAnsi="Arabic Typesetting" w:cs="Arabic Typesetting"/>
          <w:sz w:val="30"/>
          <w:szCs w:val="30"/>
        </w:rPr>
        <w:t xml:space="preserve">- (unerwünschten) Zeit, also die Zeit, in welcher, allgemein das Verrichten von Gebeten unerwünscht ist, auch das Begrüßungsgebet nicht erwünscht sei. Unsere Antwort auf die Ablehnung des Begrüßungsgebets während der </w:t>
      </w:r>
      <w:r w:rsidRPr="00B07619">
        <w:rPr>
          <w:rFonts w:ascii="Arabic Typesetting" w:hAnsi="Arabic Typesetting" w:cs="Arabic Typesetting"/>
          <w:i/>
          <w:iCs/>
          <w:sz w:val="30"/>
          <w:szCs w:val="30"/>
        </w:rPr>
        <w:t>Nahi*</w:t>
      </w:r>
      <w:r w:rsidRPr="00B07619">
        <w:rPr>
          <w:rFonts w:ascii="Arabic Typesetting" w:hAnsi="Arabic Typesetting" w:cs="Arabic Typesetting"/>
          <w:sz w:val="30"/>
          <w:szCs w:val="30"/>
        </w:rPr>
        <w:t xml:space="preserve">-Zeit lautet: Ja, wenn es keinen Grund dazu gibt. Doch der </w:t>
      </w:r>
      <w:r w:rsidRPr="00B07619">
        <w:rPr>
          <w:rStyle w:val="matn1"/>
          <w:color w:val="auto"/>
          <w:sz w:val="30"/>
          <w:szCs w:val="30"/>
        </w:rPr>
        <w:t xml:space="preserve">Prophet, Allah segne ihn und gebe ihm Frieden, nahm nach dem Asr-Gebet zwei Rakaas vor und holte damit das </w:t>
      </w:r>
      <w:r w:rsidRPr="00B07619">
        <w:rPr>
          <w:rStyle w:val="matn1"/>
          <w:i/>
          <w:iCs/>
          <w:color w:val="auto"/>
          <w:sz w:val="30"/>
          <w:szCs w:val="30"/>
        </w:rPr>
        <w:t>Sunna</w:t>
      </w:r>
      <w:r w:rsidRPr="00B07619">
        <w:rPr>
          <w:rStyle w:val="matn1"/>
          <w:color w:val="auto"/>
          <w:sz w:val="30"/>
          <w:szCs w:val="30"/>
        </w:rPr>
        <w:t>-</w:t>
      </w:r>
      <w:r w:rsidRPr="00B07619">
        <w:rPr>
          <w:rStyle w:val="matn1"/>
          <w:color w:val="auto"/>
          <w:sz w:val="30"/>
          <w:szCs w:val="30"/>
        </w:rPr>
        <w:lastRenderedPageBreak/>
        <w:t xml:space="preserve">Gebet von der Mittagszeit nach. Dies machte er in einer </w:t>
      </w:r>
      <w:r w:rsidRPr="00B07619">
        <w:rPr>
          <w:rStyle w:val="matn1"/>
          <w:i/>
          <w:iCs/>
          <w:color w:val="auto"/>
          <w:sz w:val="30"/>
          <w:szCs w:val="30"/>
        </w:rPr>
        <w:t>Nahi</w:t>
      </w:r>
      <w:r w:rsidRPr="00B07619">
        <w:rPr>
          <w:rStyle w:val="matn1"/>
          <w:color w:val="auto"/>
          <w:sz w:val="30"/>
          <w:szCs w:val="30"/>
        </w:rPr>
        <w:t xml:space="preserve">-Zeit, weil es einen Grund dafür gab. Das Begrüßungsgebet unterließ er in keinem Fall, vielmehr wies er einen Mann an, der an einem Freitag die Moschee betrat, während er predigte und dieser sich hinsetzte, zwei Rakaas zu verrichten; obwohl das Beten während einer Predigt eigentlich nicht erlaubt ist. Hätte man </w:t>
      </w:r>
      <w:r w:rsidRPr="00B07619">
        <w:rPr>
          <w:rStyle w:val="matn1"/>
          <w:i/>
          <w:iCs/>
          <w:color w:val="auto"/>
          <w:sz w:val="30"/>
          <w:szCs w:val="30"/>
        </w:rPr>
        <w:t>At-Tahiyya</w:t>
      </w:r>
      <w:r w:rsidRPr="00B07619">
        <w:rPr>
          <w:rStyle w:val="matn1"/>
          <w:color w:val="auto"/>
          <w:sz w:val="30"/>
          <w:szCs w:val="30"/>
        </w:rPr>
        <w:t xml:space="preserve"> unterlassen sollen, dann unterließe man in diesem Fall, weil er auch sich hinsetzte und es </w:t>
      </w:r>
      <w:r w:rsidRPr="00B07619">
        <w:rPr>
          <w:rStyle w:val="matn1"/>
          <w:i/>
          <w:iCs/>
          <w:color w:val="auto"/>
          <w:sz w:val="30"/>
          <w:szCs w:val="30"/>
        </w:rPr>
        <w:t>(At-Tahiyya</w:t>
      </w:r>
      <w:r w:rsidRPr="00B07619">
        <w:rPr>
          <w:rStyle w:val="matn1"/>
          <w:color w:val="auto"/>
          <w:sz w:val="30"/>
          <w:szCs w:val="30"/>
        </w:rPr>
        <w:t xml:space="preserve">) ist eigentlich vor dem sitzen zu verrichten. Auch, weil der Mann diese Vorschrift nicht kannte und weil der Prophet, Allah segne ihn und gebe ihm Frieden, seine Predigt unterbrach, um ihm die Anweisung zu geben, das Begrüßungsgebet zu verrichten. </w:t>
      </w:r>
    </w:p>
    <w:p w14:paraId="37C7313B" w14:textId="77777777" w:rsidR="00C63B65" w:rsidRPr="00B07619" w:rsidRDefault="00C63B65" w:rsidP="00C63B65">
      <w:pPr>
        <w:spacing w:before="100" w:beforeAutospacing="1" w:after="100" w:afterAutospacing="1"/>
        <w:jc w:val="both"/>
        <w:rPr>
          <w:rStyle w:val="matn1"/>
          <w:color w:val="auto"/>
          <w:sz w:val="30"/>
          <w:szCs w:val="30"/>
        </w:rPr>
      </w:pPr>
      <w:r w:rsidRPr="00B07619">
        <w:rPr>
          <w:rStyle w:val="matn1"/>
          <w:color w:val="auto"/>
          <w:sz w:val="30"/>
          <w:szCs w:val="30"/>
        </w:rPr>
        <w:t xml:space="preserve">Wäre das Verrichten des Begrüßungsgebets nicht zu jeder Zeit enorm wichtig, hätte er, Allah segne ihn und gebe ihm Frieden, der Sache nicht so viel Aufmerksamkeit geschenkt. </w:t>
      </w:r>
    </w:p>
    <w:p w14:paraId="6FB884DD" w14:textId="77777777" w:rsidR="00DA2F8D" w:rsidRPr="00B07619" w:rsidRDefault="00DA2F8D" w:rsidP="00C63B65">
      <w:pPr>
        <w:spacing w:before="100" w:beforeAutospacing="1" w:after="100" w:afterAutospacing="1"/>
        <w:jc w:val="both"/>
        <w:rPr>
          <w:rStyle w:val="matn1"/>
          <w:color w:val="auto"/>
          <w:sz w:val="30"/>
          <w:szCs w:val="30"/>
        </w:rPr>
      </w:pPr>
    </w:p>
    <w:p w14:paraId="14CE09B9"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Was die </w:t>
      </w:r>
      <w:r w:rsidRPr="00B07619">
        <w:rPr>
          <w:rFonts w:ascii="Arabic Typesetting" w:hAnsi="Arabic Typesetting" w:cs="Arabic Typesetting"/>
          <w:i/>
          <w:iCs/>
          <w:sz w:val="30"/>
          <w:szCs w:val="30"/>
        </w:rPr>
        <w:t>Masdschid Al-Haram</w:t>
      </w:r>
      <w:r w:rsidRPr="00B07619">
        <w:rPr>
          <w:rFonts w:ascii="Arabic Typesetting" w:hAnsi="Arabic Typesetting" w:cs="Arabic Typesetting"/>
          <w:sz w:val="30"/>
          <w:szCs w:val="30"/>
        </w:rPr>
        <w:t xml:space="preserve"> (Moschee in Mekka) betrifft, so ist das Erste, was ein Pilger macht, den </w:t>
      </w:r>
      <w:r w:rsidRPr="00B07619">
        <w:rPr>
          <w:rFonts w:ascii="Arabic Typesetting" w:hAnsi="Arabic Typesetting" w:cs="Arabic Typesetting"/>
          <w:i/>
          <w:iCs/>
          <w:sz w:val="30"/>
          <w:szCs w:val="30"/>
        </w:rPr>
        <w:t xml:space="preserve">Tawaf Al-Qudum </w:t>
      </w:r>
      <w:r w:rsidRPr="00B07619">
        <w:rPr>
          <w:rFonts w:ascii="Arabic Typesetting" w:hAnsi="Arabic Typesetting" w:cs="Arabic Typesetting"/>
          <w:sz w:val="30"/>
          <w:szCs w:val="30"/>
        </w:rPr>
        <w:t xml:space="preserve">(die siebenmalige Umrundung der Kaaba) zu </w:t>
      </w:r>
      <w:r w:rsidRPr="00B07619">
        <w:rPr>
          <w:rFonts w:ascii="Arabic Typesetting" w:hAnsi="Arabic Typesetting" w:cs="Arabic Typesetting"/>
          <w:sz w:val="30"/>
          <w:szCs w:val="30"/>
        </w:rPr>
        <w:lastRenderedPageBreak/>
        <w:t>vollziehen. Dies betrachtet man in dem Fall als At-Tahiyya. Danach verrichtet man die zwei Rakaa</w:t>
      </w:r>
      <w:r w:rsidR="00DA2F8D" w:rsidRPr="00B07619">
        <w:rPr>
          <w:rFonts w:ascii="Arabic Typesetting" w:hAnsi="Arabic Typesetting" w:cs="Arabic Typesetting"/>
          <w:sz w:val="30"/>
          <w:szCs w:val="30"/>
        </w:rPr>
        <w:t>s</w:t>
      </w:r>
      <w:r w:rsidRPr="00B07619">
        <w:rPr>
          <w:rFonts w:ascii="Arabic Typesetting" w:hAnsi="Arabic Typesetting" w:cs="Arabic Typesetting"/>
          <w:sz w:val="30"/>
          <w:szCs w:val="30"/>
        </w:rPr>
        <w:t xml:space="preserve"> des Tawaf.</w:t>
      </w:r>
    </w:p>
    <w:p w14:paraId="3F57C65D"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*Dies ist eine Zeit, in der man nicht beten darf, wie kurz nach Sonnenaufgang (12 Minuten) und nach dem Asr-Gebt bis zum Sonnenuntergang und einige Minuten, in denen sich die Sonne Mittags von der Mitte nach Westen bewegt. In anderen Kapiteln wird ausführlicher mit authentischen Ahadith darüber berichtet.</w:t>
      </w:r>
    </w:p>
    <w:p w14:paraId="2561B48E" w14:textId="77777777" w:rsidR="00DA2F8D" w:rsidRPr="00B07619" w:rsidRDefault="00C63B65" w:rsidP="00C63B65">
      <w:pPr>
        <w:bidi/>
        <w:spacing w:before="100" w:beforeAutospacing="1" w:after="100" w:afterAutospacing="1"/>
        <w:jc w:val="center"/>
        <w:rPr>
          <w:rFonts w:ascii="Arabic Typesetting" w:hAnsi="Arabic Typesetting" w:cs="Arabic Typesetting"/>
          <w:sz w:val="30"/>
          <w:szCs w:val="30"/>
        </w:rPr>
      </w:pPr>
      <w:r w:rsidRPr="00B07619">
        <w:rPr>
          <w:rFonts w:ascii="Arabic Typesetting" w:hAnsi="Arabic Typesetting" w:cs="Arabic Typesetting"/>
          <w:sz w:val="30"/>
          <w:szCs w:val="30"/>
        </w:rPr>
        <w:br w:type="column"/>
      </w:r>
    </w:p>
    <w:p w14:paraId="30586C1A" w14:textId="77777777" w:rsidR="00C63B65" w:rsidRPr="00B07619" w:rsidRDefault="00C63B65" w:rsidP="00DA2F8D">
      <w:pPr>
        <w:bidi/>
        <w:spacing w:before="100" w:beforeAutospacing="1" w:after="100" w:afterAutospacing="1"/>
        <w:jc w:val="center"/>
        <w:rPr>
          <w:rFonts w:ascii="Arabic Typesetting" w:hAnsi="Arabic Typesetting" w:cs="Arabic Typesetting"/>
          <w:b/>
          <w:bCs/>
          <w:sz w:val="32"/>
          <w:szCs w:val="32"/>
        </w:rPr>
      </w:pPr>
      <w:r w:rsidRPr="00B07619">
        <w:rPr>
          <w:rFonts w:ascii="Arabic Typesetting" w:hAnsi="Arabic Typesetting" w:cs="Arabic Typesetting"/>
          <w:b/>
          <w:bCs/>
          <w:sz w:val="32"/>
          <w:szCs w:val="32"/>
          <w:rtl/>
        </w:rPr>
        <w:t>12</w:t>
      </w:r>
      <w:r w:rsidRPr="00B07619">
        <w:rPr>
          <w:rFonts w:ascii="Arabic Typesetting" w:hAnsi="Arabic Typesetting" w:cs="Arabic Typesetting"/>
          <w:b/>
          <w:bCs/>
          <w:sz w:val="32"/>
          <w:szCs w:val="32"/>
        </w:rPr>
        <w:t xml:space="preserve"> - </w:t>
      </w:r>
      <w:r w:rsidRPr="00B07619">
        <w:rPr>
          <w:rFonts w:ascii="Arabic Typesetting" w:hAnsi="Arabic Typesetting" w:cs="Arabic Typesetting"/>
          <w:b/>
          <w:bCs/>
          <w:sz w:val="32"/>
          <w:szCs w:val="32"/>
          <w:rtl/>
        </w:rPr>
        <w:t>باب اسْتِحْبَابِ الرَّكْعَتَيْنِ فِي</w:t>
      </w:r>
      <w:r w:rsidRPr="00B07619">
        <w:rPr>
          <w:rFonts w:ascii="Arabic Typesetting" w:hAnsi="Arabic Typesetting" w:cs="Arabic Typesetting"/>
          <w:b/>
          <w:bCs/>
          <w:sz w:val="32"/>
          <w:szCs w:val="32"/>
        </w:rPr>
        <w:t xml:space="preserve"> </w:t>
      </w:r>
      <w:r w:rsidRPr="00B07619">
        <w:rPr>
          <w:rFonts w:ascii="Arabic Typesetting" w:hAnsi="Arabic Typesetting" w:cs="Arabic Typesetting"/>
          <w:b/>
          <w:bCs/>
          <w:sz w:val="32"/>
          <w:szCs w:val="32"/>
          <w:rtl/>
        </w:rPr>
        <w:t>الْمَسْجِدِ لِمَنْ قَدِمَ مِنْ سَفَرٍ أَوَّلَ قُدُومِهِ ‏‏</w:t>
      </w:r>
    </w:p>
    <w:p w14:paraId="4B37E3FB" w14:textId="77777777" w:rsidR="00C63B65" w:rsidRPr="00B07619" w:rsidRDefault="00C63B65" w:rsidP="00C63B65">
      <w:pPr>
        <w:spacing w:before="100" w:beforeAutospacing="1" w:after="100" w:afterAutospacing="1"/>
        <w:jc w:val="center"/>
        <w:rPr>
          <w:rFonts w:ascii="Arabic Typesetting" w:hAnsi="Arabic Typesetting" w:cs="Arabic Typesetting"/>
          <w:b/>
          <w:bCs/>
          <w:sz w:val="32"/>
          <w:szCs w:val="32"/>
        </w:rPr>
      </w:pPr>
      <w:r w:rsidRPr="00B07619">
        <w:rPr>
          <w:rFonts w:ascii="Arabic Typesetting" w:hAnsi="Arabic Typesetting" w:cs="Arabic Typesetting"/>
          <w:b/>
          <w:bCs/>
          <w:sz w:val="32"/>
          <w:szCs w:val="32"/>
        </w:rPr>
        <w:t xml:space="preserve">Die Empfehlung nach der Rückkehr von einer Reise zunächst zwei Rakaas in der Moschee zu verrichten </w:t>
      </w:r>
    </w:p>
    <w:p w14:paraId="3A31F96A" w14:textId="77777777" w:rsidR="00DA2F8D" w:rsidRPr="00B07619" w:rsidRDefault="00DA2F8D" w:rsidP="00C63B65">
      <w:pPr>
        <w:spacing w:before="100" w:beforeAutospacing="1" w:after="100" w:afterAutospacing="1"/>
        <w:jc w:val="center"/>
        <w:rPr>
          <w:rFonts w:ascii="Arabic Typesetting" w:hAnsi="Arabic Typesetting" w:cs="Arabic Typesetting"/>
          <w:sz w:val="30"/>
          <w:szCs w:val="30"/>
        </w:rPr>
      </w:pPr>
    </w:p>
    <w:p w14:paraId="2A3A1A32" w14:textId="77777777" w:rsidR="00C63B65" w:rsidRPr="00B07619" w:rsidRDefault="00C63B65" w:rsidP="00C63B65">
      <w:pPr>
        <w:bidi/>
        <w:spacing w:before="100" w:beforeAutospacing="1" w:after="100" w:afterAutospacing="1"/>
        <w:jc w:val="both"/>
        <w:rPr>
          <w:rFonts w:ascii="Arabic Typesetting" w:hAnsi="Arabic Typesetting" w:cs="Arabic Typesetting"/>
          <w:sz w:val="32"/>
          <w:szCs w:val="32"/>
        </w:rPr>
      </w:pPr>
      <w:r w:rsidRPr="00B07619">
        <w:rPr>
          <w:rFonts w:ascii="Arabic Typesetting" w:hAnsi="Arabic Typesetting" w:cs="Arabic Typesetting"/>
          <w:sz w:val="32"/>
          <w:szCs w:val="32"/>
          <w:rtl/>
        </w:rPr>
        <w:t>715</w:t>
      </w:r>
      <w:r w:rsidRPr="00B07619">
        <w:rPr>
          <w:rFonts w:ascii="Arabic Typesetting" w:hAnsi="Arabic Typesetting" w:cs="Arabic Typesetting"/>
          <w:sz w:val="32"/>
          <w:szCs w:val="32"/>
        </w:rPr>
        <w:t xml:space="preserve"> - </w:t>
      </w:r>
      <w:r w:rsidRPr="00B07619">
        <w:rPr>
          <w:rFonts w:ascii="Arabic Typesetting" w:hAnsi="Arabic Typesetting" w:cs="Arabic Typesetting"/>
          <w:sz w:val="32"/>
          <w:szCs w:val="32"/>
          <w:rtl/>
        </w:rPr>
        <w:t>حَدَّثَنَا عُبَيْدُ اللَّهِ بْنُ مُعَاذٍ، حَدَّثَنَا</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أَبِي، حَدَّثَنَا شُعْبَةُ، عَنْ مُحَارِبٍ، سَمِعَ جَابِرَ بْنَ عَبْدِ اللَّهِ،</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يَقُولُ اشْتَرَى مِنِّي رَسُولُ اللَّهِ صلى الله عليه وسلم بَعِيرًا فَلَمَّا</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قَدِمَ الْمَدِينَةَ أَمَرَنِي أَنْ آتِيَ الْمَسْجِدَ فَأُصَلِّيَ رَكْعَتَيْنِ.</w:t>
      </w:r>
    </w:p>
    <w:p w14:paraId="120BBCF8" w14:textId="77777777" w:rsidR="00C63B65" w:rsidRPr="00B07619" w:rsidRDefault="00C63B65" w:rsidP="00C63B65">
      <w:pPr>
        <w:spacing w:before="100" w:beforeAutospacing="1" w:after="100" w:afterAutospacing="1"/>
        <w:jc w:val="both"/>
        <w:rPr>
          <w:rStyle w:val="matn1"/>
          <w:color w:val="auto"/>
          <w:sz w:val="32"/>
          <w:szCs w:val="32"/>
        </w:rPr>
      </w:pPr>
      <w:r w:rsidRPr="00B07619">
        <w:rPr>
          <w:rFonts w:ascii="Arabic Typesetting" w:hAnsi="Arabic Typesetting" w:cs="Arabic Typesetting"/>
          <w:sz w:val="32"/>
          <w:szCs w:val="32"/>
        </w:rPr>
        <w:t xml:space="preserve">715. (…) Dschabir Bin Abdullah berichtete: </w:t>
      </w:r>
      <w:r w:rsidRPr="00B07619">
        <w:rPr>
          <w:rStyle w:val="matn1"/>
          <w:color w:val="auto"/>
          <w:sz w:val="32"/>
          <w:szCs w:val="32"/>
        </w:rPr>
        <w:t xml:space="preserve">Der Gesandte Allahs, Allah segne ihn und gebe ihm Frieden, kaufte mir ein Kamel ab. Als er in Medina ankam, </w:t>
      </w:r>
      <w:r w:rsidRPr="00B07619">
        <w:rPr>
          <w:rStyle w:val="matn1"/>
          <w:color w:val="auto"/>
          <w:sz w:val="32"/>
          <w:szCs w:val="32"/>
          <w:u w:val="single"/>
        </w:rPr>
        <w:t>wies er mir an, in die Moschee zu gehen und zwei Rakaas zu verrichten</w:t>
      </w:r>
      <w:r w:rsidRPr="00B07619">
        <w:rPr>
          <w:rStyle w:val="matn1"/>
          <w:color w:val="auto"/>
          <w:sz w:val="32"/>
          <w:szCs w:val="32"/>
        </w:rPr>
        <w:t>.</w:t>
      </w:r>
    </w:p>
    <w:p w14:paraId="675D3089" w14:textId="77777777" w:rsidR="00DA2F8D" w:rsidRPr="00B07619" w:rsidRDefault="00DA2F8D"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br w:type="column"/>
      </w:r>
    </w:p>
    <w:p w14:paraId="7D1BEBAE" w14:textId="77777777" w:rsidR="00C63B65" w:rsidRPr="00B07619" w:rsidRDefault="00C63B65" w:rsidP="00C63B65">
      <w:pPr>
        <w:bidi/>
        <w:spacing w:before="100" w:beforeAutospacing="1" w:after="100" w:afterAutospacing="1"/>
        <w:jc w:val="both"/>
        <w:rPr>
          <w:rFonts w:ascii="Arabic Typesetting" w:hAnsi="Arabic Typesetting" w:cs="Arabic Typesetting"/>
          <w:sz w:val="32"/>
          <w:szCs w:val="32"/>
          <w:rtl/>
        </w:rPr>
      </w:pPr>
      <w:r w:rsidRPr="00B07619">
        <w:rPr>
          <w:rFonts w:ascii="Arabic Typesetting" w:hAnsi="Arabic Typesetting" w:cs="Arabic Typesetting"/>
          <w:sz w:val="32"/>
          <w:szCs w:val="32"/>
          <w:rtl/>
        </w:rPr>
        <w:t>715 (...)</w:t>
      </w:r>
      <w:r w:rsidRPr="00B07619">
        <w:rPr>
          <w:rFonts w:ascii="Arabic Typesetting" w:hAnsi="Arabic Typesetting" w:cs="Arabic Typesetting"/>
          <w:sz w:val="32"/>
          <w:szCs w:val="32"/>
        </w:rPr>
        <w:t xml:space="preserve"> - </w:t>
      </w:r>
      <w:r w:rsidRPr="00B07619">
        <w:rPr>
          <w:rFonts w:ascii="Arabic Typesetting" w:hAnsi="Arabic Typesetting" w:cs="Arabic Typesetting"/>
          <w:sz w:val="32"/>
          <w:szCs w:val="32"/>
          <w:rtl/>
        </w:rPr>
        <w:t>وَحَدَّثَنِي مُحَمَّدُ بْنُ الْمُثَنَّى، حَدَّثَنَا عَبْدُ</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الْوَهَّابِ، - يَعْنِي الثَّقَفِيَّ - حَدَّثَنَا عُبَيْدُ اللَّهِ، عَنْ وَهْبِ</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بْنِ كَيْسَانَ، عَنْ جَابِرِ بْنِ عَبْدِ اللَّهِ، قَالَ خَرَجْتُ مَعَ رَسُولِ</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اللَّهِ صلى الله عليه وسلم فِي غَزَاةٍ فَأَبْطَأَ بِي جَمَلِي وَأَعْيَى ثُمَّ</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قَدِمَ رَسُولُ اللَّهِ صلى الله عليه وسلم قَبْلِي وَقَدِمْتُ بِالْغَدَاةِ</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فَجِئْتُ الْمَسْجِدَ فَوَجَدْتُهُ عَلَى بَابِ الْمَسْجِدِ قَالَ ‏"‏</w:t>
      </w:r>
      <w:r w:rsidRPr="00B07619">
        <w:rPr>
          <w:rFonts w:ascii="Arabic Typesetting" w:hAnsi="Arabic Typesetting" w:cs="Arabic Typesetting"/>
          <w:b/>
          <w:bCs/>
          <w:sz w:val="32"/>
          <w:szCs w:val="32"/>
          <w:rtl/>
        </w:rPr>
        <w:t>الآنَ حِينَ</w:t>
      </w:r>
      <w:r w:rsidRPr="00B07619">
        <w:rPr>
          <w:rFonts w:ascii="Arabic Typesetting" w:hAnsi="Arabic Typesetting" w:cs="Arabic Typesetting"/>
          <w:b/>
          <w:bCs/>
          <w:sz w:val="32"/>
          <w:szCs w:val="32"/>
        </w:rPr>
        <w:t xml:space="preserve"> </w:t>
      </w:r>
      <w:r w:rsidRPr="00B07619">
        <w:rPr>
          <w:rFonts w:ascii="Arabic Typesetting" w:hAnsi="Arabic Typesetting" w:cs="Arabic Typesetting"/>
          <w:b/>
          <w:bCs/>
          <w:sz w:val="32"/>
          <w:szCs w:val="32"/>
          <w:rtl/>
        </w:rPr>
        <w:t>قَدِمْتَ</w:t>
      </w:r>
      <w:r w:rsidRPr="00B07619">
        <w:rPr>
          <w:rFonts w:ascii="Arabic Typesetting" w:hAnsi="Arabic Typesetting" w:cs="Arabic Typesetting"/>
          <w:sz w:val="32"/>
          <w:szCs w:val="32"/>
          <w:rtl/>
        </w:rPr>
        <w:t>.‏"‏،‏ قُلْتُ نَعَمْ،‏ قَالَ:</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w:t>
      </w:r>
      <w:r w:rsidRPr="00B07619">
        <w:rPr>
          <w:rFonts w:ascii="Arabic Typesetting" w:hAnsi="Arabic Typesetting" w:cs="Arabic Typesetting"/>
          <w:b/>
          <w:bCs/>
          <w:sz w:val="32"/>
          <w:szCs w:val="32"/>
          <w:rtl/>
        </w:rPr>
        <w:t>فَدَعْ جَمَلَكَ وَادْخُلْ فَصَلِّ</w:t>
      </w:r>
      <w:r w:rsidRPr="00B07619">
        <w:rPr>
          <w:rFonts w:ascii="Arabic Typesetting" w:hAnsi="Arabic Typesetting" w:cs="Arabic Typesetting"/>
          <w:b/>
          <w:bCs/>
          <w:sz w:val="32"/>
          <w:szCs w:val="32"/>
        </w:rPr>
        <w:t xml:space="preserve"> </w:t>
      </w:r>
      <w:r w:rsidRPr="00B07619">
        <w:rPr>
          <w:rFonts w:ascii="Arabic Typesetting" w:hAnsi="Arabic Typesetting" w:cs="Arabic Typesetting"/>
          <w:b/>
          <w:bCs/>
          <w:sz w:val="32"/>
          <w:szCs w:val="32"/>
          <w:rtl/>
        </w:rPr>
        <w:t>رَكْعَتَيْنِ</w:t>
      </w:r>
      <w:r w:rsidRPr="00B07619">
        <w:rPr>
          <w:rFonts w:ascii="Arabic Typesetting" w:hAnsi="Arabic Typesetting" w:cs="Arabic Typesetting"/>
          <w:sz w:val="32"/>
          <w:szCs w:val="32"/>
          <w:rtl/>
        </w:rPr>
        <w:t>.‏"‏، قَالَ فَدَخَلْتُ فَصَلَّيْتُ ثُمَّ رَجَعْتُ.</w:t>
      </w:r>
    </w:p>
    <w:p w14:paraId="332D7257"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بخاري 2097، 2718 (تعليقا)، مسلم 715 (...)</w:t>
      </w:r>
    </w:p>
    <w:p w14:paraId="71883E75" w14:textId="77777777" w:rsidR="00DA2F8D" w:rsidRPr="00B07619" w:rsidRDefault="00DA2F8D" w:rsidP="00DA2F8D">
      <w:pPr>
        <w:bidi/>
        <w:spacing w:before="100" w:beforeAutospacing="1" w:after="100" w:afterAutospacing="1"/>
        <w:jc w:val="both"/>
        <w:rPr>
          <w:rFonts w:ascii="Arabic Typesetting" w:hAnsi="Arabic Typesetting" w:cs="Arabic Typesetting"/>
          <w:sz w:val="30"/>
          <w:szCs w:val="30"/>
        </w:rPr>
      </w:pPr>
    </w:p>
    <w:p w14:paraId="12D0F9F4" w14:textId="77777777" w:rsidR="00C63B65" w:rsidRPr="00B07619" w:rsidRDefault="00C63B65" w:rsidP="00C63B65">
      <w:pPr>
        <w:spacing w:before="100" w:beforeAutospacing="1" w:after="100" w:afterAutospacing="1"/>
        <w:jc w:val="both"/>
        <w:rPr>
          <w:rStyle w:val="matn1"/>
          <w:color w:val="auto"/>
          <w:sz w:val="32"/>
          <w:szCs w:val="32"/>
          <w:rtl/>
        </w:rPr>
      </w:pPr>
      <w:r w:rsidRPr="00B07619">
        <w:rPr>
          <w:rFonts w:ascii="Arabic Typesetting" w:hAnsi="Arabic Typesetting" w:cs="Arabic Typesetting"/>
          <w:sz w:val="32"/>
          <w:szCs w:val="32"/>
        </w:rPr>
        <w:t xml:space="preserve">715. (…) Dschabir Bin Abdullah berichtete: </w:t>
      </w:r>
      <w:r w:rsidRPr="00B07619">
        <w:rPr>
          <w:rStyle w:val="matn1"/>
          <w:color w:val="auto"/>
          <w:sz w:val="32"/>
          <w:szCs w:val="32"/>
        </w:rPr>
        <w:t>Als ich  mit dem Gesandten Allahs, Allah segne ihn und gebe ihm Frieden, wegen einer Schlacht unterwegs war, wurde mein Kamel auf dem Rückweg (nach Medina) langsamer und der Gesandte Allahs, Allah segne ihn und gebe ihm Frieden, erreichte Medina vor mir. Als ich am nächsten Morgen in der Moschee ankam, traf ich ihn vor der Tür der Moschee. Er fragte: „</w:t>
      </w:r>
      <w:r w:rsidRPr="00B07619">
        <w:rPr>
          <w:rStyle w:val="matn1"/>
          <w:b/>
          <w:bCs/>
          <w:color w:val="auto"/>
          <w:sz w:val="32"/>
          <w:szCs w:val="32"/>
        </w:rPr>
        <w:t>Bist du erst jetzt angekommen</w:t>
      </w:r>
      <w:r w:rsidRPr="00B07619">
        <w:rPr>
          <w:rStyle w:val="matn1"/>
          <w:color w:val="auto"/>
          <w:sz w:val="32"/>
          <w:szCs w:val="32"/>
        </w:rPr>
        <w:t xml:space="preserve">?“ Ich antwortete: Ja. Er sagte:  </w:t>
      </w:r>
      <w:r w:rsidRPr="00B07619">
        <w:rPr>
          <w:rStyle w:val="matn1"/>
          <w:b/>
          <w:bCs/>
          <w:color w:val="auto"/>
          <w:sz w:val="32"/>
          <w:szCs w:val="32"/>
        </w:rPr>
        <w:t xml:space="preserve">„Lass </w:t>
      </w:r>
      <w:r w:rsidRPr="00B07619">
        <w:rPr>
          <w:rStyle w:val="matn1"/>
          <w:b/>
          <w:bCs/>
          <w:color w:val="auto"/>
          <w:sz w:val="32"/>
          <w:szCs w:val="32"/>
        </w:rPr>
        <w:lastRenderedPageBreak/>
        <w:t xml:space="preserve">dein Kamel stehen,  trete (in die Moschee) ein und bete zwei Rakaas.“ </w:t>
      </w:r>
      <w:r w:rsidRPr="00B07619">
        <w:rPr>
          <w:rStyle w:val="matn1"/>
          <w:color w:val="auto"/>
          <w:sz w:val="32"/>
          <w:szCs w:val="32"/>
        </w:rPr>
        <w:t xml:space="preserve">Ich ging in die Moschee, betete und verließ sie wieder. </w:t>
      </w:r>
    </w:p>
    <w:p w14:paraId="7611CB65"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2097, 2718; Muslim 715 (…)</w:t>
      </w:r>
    </w:p>
    <w:p w14:paraId="23B4E604" w14:textId="77777777" w:rsidR="00DA2F8D" w:rsidRPr="00B07619" w:rsidRDefault="00DA2F8D" w:rsidP="00C63B65">
      <w:pPr>
        <w:spacing w:before="100" w:beforeAutospacing="1" w:after="100" w:afterAutospacing="1"/>
        <w:jc w:val="both"/>
        <w:rPr>
          <w:rFonts w:ascii="Arabic Typesetting" w:hAnsi="Arabic Typesetting" w:cs="Arabic Typesetting"/>
          <w:sz w:val="30"/>
          <w:szCs w:val="30"/>
        </w:rPr>
      </w:pPr>
    </w:p>
    <w:p w14:paraId="6DE8F8E6"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716</w:t>
      </w:r>
      <w:r w:rsidRPr="00B07619">
        <w:rPr>
          <w:rFonts w:ascii="Arabic Typesetting" w:hAnsi="Arabic Typesetting" w:cs="Arabic Typesetting"/>
          <w:sz w:val="30"/>
          <w:szCs w:val="30"/>
        </w:rPr>
        <w:t xml:space="preserve"> - </w:t>
      </w:r>
      <w:r w:rsidRPr="00B07619">
        <w:rPr>
          <w:rFonts w:ascii="Arabic Typesetting" w:hAnsi="Arabic Typesetting" w:cs="Arabic Typesetting"/>
          <w:sz w:val="30"/>
          <w:szCs w:val="30"/>
          <w:rtl/>
        </w:rPr>
        <w:t>حَدَّثَنَا مُحَمَّدُ بْنُ الْمُثَنَّى، حَدَّثَنَا</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الضَّحَّاكُ يَعْنِي أَبَا عَاصِمٍ، ح وَحَدَّثَنِي مَحْمُودُ بْنُ غَيْلاَنَ،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حَدَّثَنَا عَبْدُ الرَّزَّاقِ، قَالاَ جَمِيعًا أَخْبَرَنَا ابْنُ جُرَيْجٍ،</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أَخْبَرَنِي ابْنُ شِهَابٍ، أَنَّ عَبْدَ الرَّحْمَنِ بْنَ عَبْدِ اللَّهِ بْنِ</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كَعْبٍ، أَخْبَرَهُ عَنْ أَبِيهِ عَبْدِ اللَّهِ بْنِ كَعْبٍ، وَعَنْ عَمِّهِ،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عُبَيْدِ اللَّهِ بْنِ كَعْبٍ عَنْ كَعْبِ بْنِ مَالِكٍ، أَنَّ رَسُولَ اللَّهِ صلى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الله عليه وسلم كَانَ لاَ يَقْدَمُ مِنْ سَفَرٍ إِلاَّ نَهَارًا فِي الضُّحَى</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فَإِذَا قَدِمَ بَدَأَ بِالْمَسْجِدِ فَصَلَّى فِيهِ رَكْعَتَيْنِ ثُمَّ جَلَسَ</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فِيهِ.</w:t>
      </w:r>
    </w:p>
    <w:p w14:paraId="1DA17A68"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tl/>
        </w:rPr>
      </w:pPr>
      <w:r w:rsidRPr="00B07619">
        <w:rPr>
          <w:rFonts w:ascii="Arabic Typesetting" w:hAnsi="Arabic Typesetting" w:cs="Arabic Typesetting"/>
          <w:sz w:val="30"/>
          <w:szCs w:val="30"/>
          <w:rtl/>
        </w:rPr>
        <w:t>بخاري 3088، مسلم 716، ابو داود 2773، 2781، نسائي 730</w:t>
      </w:r>
    </w:p>
    <w:p w14:paraId="56E19C28"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716. </w:t>
      </w:r>
      <w:bookmarkStart w:id="211" w:name="Ka`b_Ibn_Malik18494"/>
      <w:r w:rsidRPr="00B07619">
        <w:rPr>
          <w:rFonts w:ascii="Arabic Typesetting" w:hAnsi="Arabic Typesetting" w:cs="Arabic Typesetting"/>
          <w:sz w:val="30"/>
          <w:szCs w:val="30"/>
        </w:rPr>
        <w:t>Ka`b Bin Malik</w:t>
      </w:r>
      <w:bookmarkEnd w:id="211"/>
      <w:r w:rsidRPr="00B07619">
        <w:rPr>
          <w:rFonts w:ascii="Arabic Typesetting" w:hAnsi="Arabic Typesetting" w:cs="Arabic Typesetting"/>
          <w:sz w:val="30"/>
          <w:szCs w:val="30"/>
        </w:rPr>
        <w:t xml:space="preserve"> berichtete: </w:t>
      </w:r>
      <w:r w:rsidRPr="00B07619">
        <w:rPr>
          <w:rStyle w:val="matn1"/>
          <w:color w:val="auto"/>
          <w:sz w:val="30"/>
          <w:szCs w:val="30"/>
        </w:rPr>
        <w:t>Der Gesandte Allahs, Allah segne ihn und gebe ihm Frieden, kehrte von einer Reise stets nur am Tage, nämlich Vormittags, zurück. Wenn er eintraf, betete er zunächst zwei Rakaas in der Moschee und setzte sich dann dort hin.</w:t>
      </w:r>
      <w:r w:rsidRPr="00B07619">
        <w:rPr>
          <w:rFonts w:ascii="Arabic Typesetting" w:hAnsi="Arabic Typesetting" w:cs="Arabic Typesetting"/>
          <w:sz w:val="30"/>
          <w:szCs w:val="30"/>
        </w:rPr>
        <w:t xml:space="preserve"> </w:t>
      </w:r>
    </w:p>
    <w:p w14:paraId="28308319"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Buchari 3088; Muslim 716; Abu Daud 2773, 2781; Nasai 730</w:t>
      </w:r>
    </w:p>
    <w:p w14:paraId="68222461" w14:textId="77777777" w:rsidR="00DA2F8D" w:rsidRPr="00B07619" w:rsidRDefault="00DA2F8D" w:rsidP="00C63B65">
      <w:pPr>
        <w:spacing w:before="100" w:beforeAutospacing="1" w:after="100" w:afterAutospacing="1"/>
        <w:jc w:val="both"/>
        <w:rPr>
          <w:rFonts w:ascii="Arabic Typesetting" w:hAnsi="Arabic Typesetting" w:cs="Arabic Typesetting"/>
          <w:sz w:val="30"/>
          <w:szCs w:val="30"/>
        </w:rPr>
      </w:pPr>
    </w:p>
    <w:p w14:paraId="00DA9654" w14:textId="77777777" w:rsidR="00C63B65" w:rsidRPr="00B07619" w:rsidRDefault="00C63B65" w:rsidP="00C63B65">
      <w:pPr>
        <w:bidi/>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tl/>
        </w:rPr>
        <w:t>فِيهِ حَدِيثُ جَابِرٍ قَالَ: "</w:t>
      </w:r>
      <w:r w:rsidRPr="00B07619">
        <w:rPr>
          <w:rStyle w:val="harfbody1"/>
          <w:rFonts w:ascii="Arabic Typesetting" w:hAnsi="Arabic Typesetting" w:cs="Arabic Typesetting"/>
          <w:sz w:val="30"/>
          <w:szCs w:val="30"/>
          <w:rtl/>
        </w:rPr>
        <w:t>اشْتَرَى مِنِّي رَسُولُ اللَّهِ - صَلَّى اللَّهُ عَلَيْهِ وَسَلَّمَ - بَعِيرًا، فَلَمَّا قَدِمَ الْمَدِينَةَ أَمَرَنِي أَنْ آتِيَ الْمَسْجِدَ فَأُصَلِّيَ رَكْعَتَيْنِ</w:t>
      </w:r>
      <w:r w:rsidRPr="00B07619">
        <w:rPr>
          <w:rFonts w:ascii="Arabic Typesetting" w:hAnsi="Arabic Typesetting" w:cs="Arabic Typesetting"/>
          <w:sz w:val="30"/>
          <w:szCs w:val="30"/>
          <w:rtl/>
        </w:rPr>
        <w:t>." وَفِي الرِّوَايَةِ الْأُخْرَى: "</w:t>
      </w:r>
      <w:r w:rsidRPr="00B07619">
        <w:rPr>
          <w:rStyle w:val="harfbody1"/>
          <w:rFonts w:ascii="Arabic Typesetting" w:hAnsi="Arabic Typesetting" w:cs="Arabic Typesetting"/>
          <w:sz w:val="30"/>
          <w:szCs w:val="30"/>
          <w:rtl/>
        </w:rPr>
        <w:t>قَالَ جَابِرٌ: قَدِمَ رَسُولُ اللَّهِ - صَلَّى اللَّهُ عَلَيْهِ وَسَلَّمَ - قَبْلِي وَقَدِمْتُ فَوَجَدْتُهُ عَلَى بَابِ الْمَسْجِدِ قَالَ: الْآنَ جِئْتَ؟ قُلْتُ: نَعَمْ. قَالَ: فَدَعْ جَمَلَكَ ثُمَّ ادْخُلْ فَصَلِّ رَكْعَتَيْنِ، فَدَخَلْتُ فَصَلَّيْتُ ثُمَّ رَجَعْتُ</w:t>
      </w:r>
      <w:r w:rsidRPr="00B07619">
        <w:rPr>
          <w:rFonts w:ascii="Arabic Typesetting" w:hAnsi="Arabic Typesetting" w:cs="Arabic Typesetting"/>
          <w:sz w:val="30"/>
          <w:szCs w:val="30"/>
          <w:rtl/>
        </w:rPr>
        <w:t xml:space="preserve">." وَفِيهِ حَدِيثُ كَعْبِ بْنِ مَالِكٍ: </w:t>
      </w:r>
      <w:bookmarkStart w:id="212" w:name="10231"/>
      <w:r w:rsidRPr="00B07619">
        <w:rPr>
          <w:rFonts w:ascii="Arabic Typesetting" w:hAnsi="Arabic Typesetting" w:cs="Arabic Typesetting"/>
          <w:sz w:val="30"/>
          <w:szCs w:val="30"/>
          <w:rtl/>
        </w:rPr>
        <w:t>"</w:t>
      </w:r>
      <w:r w:rsidRPr="00B07619">
        <w:rPr>
          <w:rStyle w:val="harfbody1"/>
          <w:rFonts w:ascii="Arabic Typesetting" w:hAnsi="Arabic Typesetting" w:cs="Arabic Typesetting"/>
          <w:sz w:val="30"/>
          <w:szCs w:val="30"/>
          <w:rtl/>
        </w:rPr>
        <w:t>أَنَّ رَسُولَ اللَّهِ - صَلَّى اللَّهُ عَلَيْهِ وَسَلَّمَ - كَانَ لَا يَقْدُمُ مِنْ سَفَرٍ إِلَّا نَهَارًا فِي الضُّحَى، فَإِذَا قَدِمَ بَدَأَ بِالْمَسْجِدِ فَصَلَّى فِيهِ رَكْعَتَيْنِ ثُمَّ جَلَسَ فِيهِ</w:t>
      </w:r>
      <w:bookmarkEnd w:id="212"/>
      <w:r w:rsidRPr="00B07619">
        <w:rPr>
          <w:rFonts w:ascii="Arabic Typesetting" w:hAnsi="Arabic Typesetting" w:cs="Arabic Typesetting"/>
          <w:sz w:val="30"/>
          <w:szCs w:val="30"/>
          <w:rtl/>
        </w:rPr>
        <w:t>." فِي هَذِهِ الْأَحَادِيثِ اسْتِحْبَابُ رَكْعَتَيْنِ لِلْقَادِمِ مِنْ سَفَرِهِ فِي الْمَسْجِدِ أَوَّلَ قُدُومِهِ، وَهَذِهِ الصَّلَاةُ مَقْصُودَةٌ لِلْقُدُومِ مِنَ السَّفَرِ، لَا أَنَّهَا تَحِيَّةُ الْمَسْجِدِ، وَالْأَحَادِيثُ الْمَذْكُورَةُ صَرِيحَةٌ فِيمَا ذَكَرْتُهُ، وَفِيهِ: اسْتِحْبَابُ الْقُدُومِ أَوَائِلَ النَّهَارِ...</w:t>
      </w:r>
      <w:r w:rsidRPr="00B07619">
        <w:rPr>
          <w:rStyle w:val="FootnoteReference"/>
          <w:rFonts w:ascii="Arabic Typesetting" w:hAnsi="Arabic Typesetting" w:cs="Arabic Typesetting"/>
          <w:sz w:val="30"/>
          <w:szCs w:val="30"/>
          <w:rtl/>
        </w:rPr>
        <w:footnoteReference w:id="39"/>
      </w:r>
      <w:r w:rsidRPr="00B07619">
        <w:rPr>
          <w:rFonts w:ascii="Arabic Typesetting" w:hAnsi="Arabic Typesetting" w:cs="Arabic Typesetting"/>
          <w:sz w:val="30"/>
          <w:szCs w:val="30"/>
          <w:rtl/>
        </w:rPr>
        <w:t xml:space="preserve"> قَوْلُهُ: </w:t>
      </w:r>
      <w:bookmarkStart w:id="213" w:name="24189"/>
      <w:r w:rsidRPr="00B07619">
        <w:rPr>
          <w:rFonts w:ascii="Arabic Typesetting" w:hAnsi="Arabic Typesetting" w:cs="Arabic Typesetting"/>
          <w:sz w:val="30"/>
          <w:szCs w:val="30"/>
          <w:rtl/>
        </w:rPr>
        <w:t>"</w:t>
      </w:r>
      <w:r w:rsidRPr="00B07619">
        <w:rPr>
          <w:rStyle w:val="harfbody1"/>
          <w:rFonts w:ascii="Arabic Typesetting" w:hAnsi="Arabic Typesetting" w:cs="Arabic Typesetting"/>
          <w:sz w:val="30"/>
          <w:szCs w:val="30"/>
          <w:rtl/>
        </w:rPr>
        <w:t>كَانَ لِي عَلَى رَسُولِ اللَّهِ - صَلَّى اللَّهُ عَلَيْهِ وَسَلَّمَ - دَيْنٌ فَقَضَانِي وَزَادَنِي</w:t>
      </w:r>
      <w:bookmarkEnd w:id="213"/>
      <w:r w:rsidRPr="00B07619">
        <w:rPr>
          <w:rFonts w:ascii="Arabic Typesetting" w:hAnsi="Arabic Typesetting" w:cs="Arabic Typesetting"/>
          <w:sz w:val="30"/>
          <w:szCs w:val="30"/>
          <w:rtl/>
        </w:rPr>
        <w:t>." فِيهِ اسْتِحْبَابُ أَدَاءِ الدَّيْنِ زَائِدًا وَاللَّهُ أَعْلَمُ.</w:t>
      </w:r>
    </w:p>
    <w:p w14:paraId="5CC5B602" w14:textId="77777777" w:rsidR="00DA2F8D" w:rsidRPr="00B07619" w:rsidRDefault="00DA2F8D" w:rsidP="00DA2F8D">
      <w:pPr>
        <w:bidi/>
        <w:spacing w:before="100" w:beforeAutospacing="1" w:after="100" w:afterAutospacing="1"/>
        <w:jc w:val="both"/>
        <w:rPr>
          <w:rFonts w:ascii="Arabic Typesetting" w:hAnsi="Arabic Typesetting" w:cs="Arabic Typesetting"/>
          <w:sz w:val="30"/>
          <w:szCs w:val="30"/>
        </w:rPr>
      </w:pPr>
    </w:p>
    <w:p w14:paraId="27E44BFD"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Style w:val="matn1"/>
          <w:color w:val="auto"/>
          <w:sz w:val="30"/>
          <w:szCs w:val="30"/>
        </w:rPr>
        <w:lastRenderedPageBreak/>
        <w:t xml:space="preserve">Aus diesen Ahadith geht die Empfehlung an eine Person hervor, die von einer Reise zurückkehrt, zunächst in der Moschee zwei Rakaas zu beten. Der Anlass ist die Rückkehr von der Reise, nicht speziell der Besuch der Moschee </w:t>
      </w:r>
      <w:r w:rsidRPr="00B07619">
        <w:rPr>
          <w:rStyle w:val="matn1"/>
          <w:i/>
          <w:iCs/>
          <w:color w:val="auto"/>
          <w:sz w:val="30"/>
          <w:szCs w:val="30"/>
        </w:rPr>
        <w:t>Tahiyyatul</w:t>
      </w:r>
      <w:r w:rsidRPr="00B07619">
        <w:rPr>
          <w:rStyle w:val="matn1"/>
          <w:color w:val="auto"/>
          <w:sz w:val="30"/>
          <w:szCs w:val="30"/>
        </w:rPr>
        <w:t xml:space="preserve"> </w:t>
      </w:r>
      <w:r w:rsidRPr="00B07619">
        <w:rPr>
          <w:rStyle w:val="matn1"/>
          <w:i/>
          <w:iCs/>
          <w:color w:val="auto"/>
          <w:sz w:val="30"/>
          <w:szCs w:val="30"/>
        </w:rPr>
        <w:t>Masdschid</w:t>
      </w:r>
      <w:r w:rsidRPr="00B07619">
        <w:rPr>
          <w:rStyle w:val="matn1"/>
          <w:color w:val="auto"/>
          <w:sz w:val="30"/>
          <w:szCs w:val="30"/>
        </w:rPr>
        <w:t xml:space="preserve">. </w:t>
      </w:r>
    </w:p>
    <w:p w14:paraId="7C43DF01" w14:textId="77777777" w:rsidR="00C63B65"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t>Die erwähnten Ahadith sind diesbezüglich eindeutig. Außerdem ist die Empfehlung enthalten, zu Beginn des Tages von einer Reise zurückzukehren.</w:t>
      </w:r>
      <w:r w:rsidRPr="00B07619">
        <w:rPr>
          <w:rStyle w:val="FootnoteReference"/>
          <w:rFonts w:ascii="Arabic Typesetting" w:hAnsi="Arabic Typesetting" w:cs="Arabic Typesetting"/>
          <w:sz w:val="30"/>
          <w:szCs w:val="30"/>
        </w:rPr>
        <w:footnoteReference w:id="40"/>
      </w:r>
    </w:p>
    <w:p w14:paraId="52CF2F1C" w14:textId="77777777" w:rsidR="00DA2F8D" w:rsidRPr="00B07619" w:rsidRDefault="00C63B65" w:rsidP="00C63B65">
      <w:pPr>
        <w:spacing w:before="100" w:beforeAutospacing="1" w:after="100" w:afterAutospacing="1"/>
        <w:jc w:val="both"/>
        <w:rPr>
          <w:rFonts w:ascii="Arabic Typesetting" w:hAnsi="Arabic Typesetting" w:cs="Arabic Typesetting"/>
          <w:sz w:val="30"/>
          <w:szCs w:val="30"/>
        </w:rPr>
      </w:pPr>
      <w:r w:rsidRPr="00B07619">
        <w:rPr>
          <w:rFonts w:ascii="Arabic Typesetting" w:hAnsi="Arabic Typesetting" w:cs="Arabic Typesetting"/>
          <w:sz w:val="30"/>
          <w:szCs w:val="30"/>
        </w:rPr>
        <w:lastRenderedPageBreak/>
        <w:t xml:space="preserve">Dschabir Bin Abdullahs Aussage: </w:t>
      </w:r>
    </w:p>
    <w:p w14:paraId="714F27DA" w14:textId="77777777" w:rsidR="00C63B65" w:rsidRPr="00B07619" w:rsidRDefault="00C63B65" w:rsidP="00C63B65">
      <w:pPr>
        <w:spacing w:before="100" w:beforeAutospacing="1" w:after="100" w:afterAutospacing="1"/>
        <w:jc w:val="both"/>
        <w:rPr>
          <w:rStyle w:val="matn1"/>
          <w:color w:val="auto"/>
          <w:sz w:val="30"/>
          <w:szCs w:val="30"/>
        </w:rPr>
      </w:pPr>
      <w:r w:rsidRPr="00B07619">
        <w:rPr>
          <w:rStyle w:val="matn1"/>
          <w:color w:val="auto"/>
          <w:sz w:val="30"/>
          <w:szCs w:val="30"/>
        </w:rPr>
        <w:t>Der Gesandte Allahs, Allah segne ihn und gebe ihm Frieden, schuldete mir etwas. Er beglich seine Schuld und gab mir noch mehr dazu.“ Es ist wünschenswert, eine Schuld über die Höhe der Schuld hinaus zu begleichen. Doch Allah weiß es am besten.</w:t>
      </w:r>
    </w:p>
    <w:p w14:paraId="04B8B881" w14:textId="77777777" w:rsidR="00DA2F8D" w:rsidRPr="00B07619" w:rsidRDefault="00C63B65" w:rsidP="00C63B65">
      <w:pPr>
        <w:autoSpaceDE w:val="0"/>
        <w:autoSpaceDN w:val="0"/>
        <w:adjustRightInd w:val="0"/>
        <w:jc w:val="center"/>
        <w:rPr>
          <w:rStyle w:val="matn1"/>
          <w:color w:val="auto"/>
          <w:sz w:val="30"/>
          <w:szCs w:val="30"/>
        </w:rPr>
      </w:pPr>
      <w:r w:rsidRPr="00B07619">
        <w:rPr>
          <w:rStyle w:val="matn1"/>
          <w:color w:val="auto"/>
          <w:sz w:val="30"/>
          <w:szCs w:val="30"/>
        </w:rPr>
        <w:br w:type="column"/>
      </w:r>
      <w:r w:rsidR="00DA2F8D" w:rsidRPr="00B07619">
        <w:rPr>
          <w:rStyle w:val="matn1"/>
          <w:color w:val="auto"/>
          <w:sz w:val="30"/>
          <w:szCs w:val="30"/>
        </w:rPr>
        <w:lastRenderedPageBreak/>
        <w:br w:type="column"/>
      </w:r>
    </w:p>
    <w:p w14:paraId="3D8AEC54" w14:textId="77777777" w:rsidR="00DA2F8D" w:rsidRPr="00B07619" w:rsidRDefault="00DA2F8D" w:rsidP="00C63B65">
      <w:pPr>
        <w:autoSpaceDE w:val="0"/>
        <w:autoSpaceDN w:val="0"/>
        <w:adjustRightInd w:val="0"/>
        <w:jc w:val="center"/>
        <w:rPr>
          <w:rStyle w:val="matn1"/>
          <w:color w:val="auto"/>
          <w:sz w:val="30"/>
          <w:szCs w:val="30"/>
        </w:rPr>
      </w:pPr>
    </w:p>
    <w:p w14:paraId="15992697" w14:textId="77777777" w:rsidR="00DA2F8D" w:rsidRPr="00B07619" w:rsidRDefault="00DA2F8D" w:rsidP="00C63B65">
      <w:pPr>
        <w:autoSpaceDE w:val="0"/>
        <w:autoSpaceDN w:val="0"/>
        <w:adjustRightInd w:val="0"/>
        <w:jc w:val="center"/>
        <w:rPr>
          <w:rStyle w:val="matn1"/>
          <w:color w:val="auto"/>
          <w:sz w:val="30"/>
          <w:szCs w:val="30"/>
        </w:rPr>
      </w:pPr>
    </w:p>
    <w:p w14:paraId="2F6A1AB1" w14:textId="77777777" w:rsidR="00DA2F8D" w:rsidRPr="00B07619" w:rsidRDefault="00DA2F8D" w:rsidP="00DA2F8D">
      <w:pPr>
        <w:jc w:val="center"/>
        <w:outlineLvl w:val="0"/>
        <w:rPr>
          <w:rFonts w:ascii="Arabic Typesetting" w:hAnsi="Arabic Typesetting" w:cs="Arabic Typesetting"/>
          <w:sz w:val="96"/>
          <w:szCs w:val="96"/>
        </w:rPr>
      </w:pPr>
      <w:r w:rsidRPr="00B07619">
        <w:rPr>
          <w:rFonts w:ascii="Arabic Typesetting" w:hAnsi="Arabic Typesetting" w:cs="Arabic Typesetting"/>
          <w:sz w:val="96"/>
          <w:szCs w:val="96"/>
        </w:rPr>
        <w:t>Glossar der Hadith-Terminologie</w:t>
      </w:r>
    </w:p>
    <w:p w14:paraId="148EB5BF" w14:textId="77777777" w:rsidR="00404F01" w:rsidRPr="00B07619" w:rsidRDefault="00404F01" w:rsidP="00404F01">
      <w:pPr>
        <w:bidi/>
        <w:jc w:val="center"/>
        <w:outlineLvl w:val="0"/>
        <w:rPr>
          <w:rFonts w:ascii="Arabic Typesetting" w:hAnsi="Arabic Typesetting" w:cs="Arabic Typesetting"/>
          <w:sz w:val="96"/>
          <w:szCs w:val="96"/>
          <w:rtl/>
        </w:rPr>
      </w:pPr>
      <w:r w:rsidRPr="00B07619">
        <w:rPr>
          <w:rFonts w:ascii="Arabic Typesetting" w:hAnsi="Arabic Typesetting" w:cs="Arabic Typesetting"/>
          <w:sz w:val="96"/>
          <w:szCs w:val="96"/>
          <w:rtl/>
        </w:rPr>
        <w:t>فهرس مصطلح الحديث</w:t>
      </w:r>
    </w:p>
    <w:p w14:paraId="41DF11C4" w14:textId="77777777" w:rsidR="00DA2F8D" w:rsidRPr="00B07619" w:rsidRDefault="00DA2F8D" w:rsidP="00C63B65">
      <w:pPr>
        <w:autoSpaceDE w:val="0"/>
        <w:autoSpaceDN w:val="0"/>
        <w:adjustRightInd w:val="0"/>
        <w:jc w:val="center"/>
        <w:rPr>
          <w:rStyle w:val="matn1"/>
          <w:color w:val="auto"/>
          <w:sz w:val="30"/>
          <w:szCs w:val="30"/>
        </w:rPr>
      </w:pPr>
    </w:p>
    <w:p w14:paraId="25B95A94" w14:textId="77777777" w:rsidR="00C63B65" w:rsidRPr="00B07619" w:rsidRDefault="00DA2F8D" w:rsidP="00C63B65">
      <w:pPr>
        <w:autoSpaceDE w:val="0"/>
        <w:autoSpaceDN w:val="0"/>
        <w:adjustRightInd w:val="0"/>
        <w:jc w:val="center"/>
        <w:rPr>
          <w:rStyle w:val="matn1"/>
          <w:color w:val="auto"/>
          <w:sz w:val="30"/>
          <w:szCs w:val="30"/>
        </w:rPr>
      </w:pPr>
      <w:r w:rsidRPr="00B07619">
        <w:rPr>
          <w:rStyle w:val="matn1"/>
          <w:color w:val="auto"/>
          <w:sz w:val="30"/>
          <w:szCs w:val="30"/>
        </w:rPr>
        <w:br w:type="column"/>
      </w:r>
    </w:p>
    <w:p w14:paraId="52D4B974" w14:textId="77777777" w:rsidR="00DA2F8D" w:rsidRPr="00B07619" w:rsidRDefault="00DA2F8D" w:rsidP="00C63B65">
      <w:pPr>
        <w:autoSpaceDE w:val="0"/>
        <w:autoSpaceDN w:val="0"/>
        <w:adjustRightInd w:val="0"/>
        <w:jc w:val="center"/>
        <w:rPr>
          <w:rFonts w:ascii="Arabic Typesetting" w:hAnsi="Arabic Typesetting" w:cs="Arabic Typesetting"/>
          <w:b/>
          <w:bCs/>
          <w:sz w:val="30"/>
          <w:szCs w:val="30"/>
        </w:rPr>
      </w:pPr>
      <w:r w:rsidRPr="00B07619">
        <w:rPr>
          <w:rStyle w:val="matn1"/>
          <w:color w:val="auto"/>
          <w:sz w:val="30"/>
          <w:szCs w:val="30"/>
        </w:rPr>
        <w:br w:type="column"/>
      </w:r>
    </w:p>
    <w:p w14:paraId="45DB813D" w14:textId="77777777" w:rsidR="00C63B65" w:rsidRPr="00B07619" w:rsidRDefault="00C63B65" w:rsidP="00C63B65">
      <w:pPr>
        <w:jc w:val="center"/>
        <w:outlineLvl w:val="0"/>
        <w:rPr>
          <w:rFonts w:ascii="Arabic Typesetting" w:hAnsi="Arabic Typesetting" w:cs="Arabic Typesetting"/>
          <w:b/>
          <w:bCs/>
          <w:sz w:val="32"/>
          <w:szCs w:val="32"/>
        </w:rPr>
      </w:pPr>
      <w:r w:rsidRPr="00B07619">
        <w:rPr>
          <w:rFonts w:ascii="Arabic Typesetting" w:hAnsi="Arabic Typesetting" w:cs="Arabic Typesetting"/>
          <w:b/>
          <w:bCs/>
          <w:sz w:val="32"/>
          <w:szCs w:val="32"/>
        </w:rPr>
        <w:t>Glossar der islamischen Terminologie</w:t>
      </w:r>
    </w:p>
    <w:p w14:paraId="10F9E2CB" w14:textId="77777777" w:rsidR="00C63B65" w:rsidRPr="00B07619" w:rsidRDefault="00C63B65" w:rsidP="00C63B65">
      <w:pPr>
        <w:jc w:val="center"/>
        <w:outlineLvl w:val="0"/>
        <w:rPr>
          <w:rFonts w:ascii="Arabic Typesetting" w:hAnsi="Arabic Typesetting" w:cs="Arabic Typesetting"/>
          <w:sz w:val="30"/>
          <w:szCs w:val="30"/>
        </w:rPr>
      </w:pPr>
    </w:p>
    <w:p w14:paraId="5D7E5338" w14:textId="77777777" w:rsidR="00C63B65" w:rsidRPr="00B07619" w:rsidRDefault="00C63B65" w:rsidP="00C63B65">
      <w:pPr>
        <w:jc w:val="center"/>
        <w:outlineLvl w:val="0"/>
        <w:rPr>
          <w:rFonts w:ascii="Arabic Typesetting" w:hAnsi="Arabic Typesetting" w:cs="Arabic Typesetting"/>
          <w:sz w:val="30"/>
          <w:szCs w:val="30"/>
          <w:rtl/>
        </w:rPr>
      </w:pPr>
    </w:p>
    <w:tbl>
      <w:tblPr>
        <w:tblW w:w="5671" w:type="dxa"/>
        <w:tblInd w:w="-72" w:type="dxa"/>
        <w:tblLayout w:type="fixed"/>
        <w:tblCellMar>
          <w:left w:w="70" w:type="dxa"/>
          <w:right w:w="70" w:type="dxa"/>
        </w:tblCellMar>
        <w:tblLook w:val="0000" w:firstRow="0" w:lastRow="0" w:firstColumn="0" w:lastColumn="0" w:noHBand="0" w:noVBand="0"/>
      </w:tblPr>
      <w:tblGrid>
        <w:gridCol w:w="3261"/>
        <w:gridCol w:w="2410"/>
        <w:tblGridChange w:id="214">
          <w:tblGrid>
            <w:gridCol w:w="3261"/>
            <w:gridCol w:w="2410"/>
          </w:tblGrid>
        </w:tblGridChange>
      </w:tblGrid>
      <w:tr w:rsidR="00C63B65" w:rsidRPr="00B07619" w14:paraId="14C49814" w14:textId="77777777" w:rsidTr="00494CC9">
        <w:tblPrEx>
          <w:tblCellMar>
            <w:top w:w="0" w:type="dxa"/>
            <w:bottom w:w="0" w:type="dxa"/>
          </w:tblCellMar>
        </w:tblPrEx>
        <w:tc>
          <w:tcPr>
            <w:tcW w:w="3261" w:type="dxa"/>
            <w:shd w:val="clear" w:color="auto" w:fill="BFBFBF"/>
          </w:tcPr>
          <w:p w14:paraId="524B8481"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Deutsch</w:t>
            </w:r>
          </w:p>
        </w:tc>
        <w:tc>
          <w:tcPr>
            <w:tcW w:w="2410" w:type="dxa"/>
            <w:shd w:val="clear" w:color="auto" w:fill="BFBFBF"/>
          </w:tcPr>
          <w:p w14:paraId="362717B0" w14:textId="77777777" w:rsidR="00C63B65" w:rsidRPr="00B07619" w:rsidRDefault="00C63B65" w:rsidP="00494CC9">
            <w:pPr>
              <w:bidi/>
              <w:spacing w:before="100" w:beforeAutospacing="1" w:after="100" w:afterAutospacing="1"/>
              <w:jc w:val="both"/>
              <w:rPr>
                <w:rFonts w:ascii="Arabic Typesetting" w:hAnsi="Arabic Typesetting" w:cs="Arabic Typesetting"/>
                <w:sz w:val="32"/>
                <w:szCs w:val="32"/>
                <w:rtl/>
              </w:rPr>
            </w:pPr>
            <w:r w:rsidRPr="00B07619">
              <w:rPr>
                <w:rFonts w:ascii="Arabic Typesetting" w:hAnsi="Arabic Typesetting" w:cs="Arabic Typesetting"/>
                <w:sz w:val="32"/>
                <w:szCs w:val="32"/>
              </w:rPr>
              <w:t>Arabisch</w:t>
            </w:r>
            <w:r w:rsidRPr="00B07619">
              <w:rPr>
                <w:rFonts w:ascii="Arabic Typesetting" w:hAnsi="Arabic Typesetting" w:cs="Arabic Typesetting"/>
                <w:sz w:val="32"/>
                <w:szCs w:val="32"/>
                <w:rtl/>
              </w:rPr>
              <w:t>‏</w:t>
            </w:r>
          </w:p>
        </w:tc>
      </w:tr>
      <w:tr w:rsidR="00C63B65" w:rsidRPr="00B07619" w14:paraId="57626468" w14:textId="77777777" w:rsidTr="00494CC9">
        <w:tblPrEx>
          <w:tblCellMar>
            <w:top w:w="0" w:type="dxa"/>
            <w:bottom w:w="0" w:type="dxa"/>
          </w:tblCellMar>
        </w:tblPrEx>
        <w:tc>
          <w:tcPr>
            <w:tcW w:w="3261" w:type="dxa"/>
          </w:tcPr>
          <w:p w14:paraId="550AE246" w14:textId="77777777" w:rsidR="00C63B65" w:rsidRPr="00B07619" w:rsidRDefault="00C63B65" w:rsidP="00494CC9">
            <w:pPr>
              <w:autoSpaceDE w:val="0"/>
              <w:autoSpaceDN w:val="0"/>
              <w:adjustRightInd w:val="0"/>
              <w:rPr>
                <w:rFonts w:ascii="Arabic Typesetting" w:hAnsi="Arabic Typesetting" w:cs="Arabic Typesetting"/>
                <w:i/>
                <w:iCs/>
                <w:sz w:val="32"/>
                <w:szCs w:val="32"/>
              </w:rPr>
            </w:pPr>
            <w:r w:rsidRPr="00B07619">
              <w:rPr>
                <w:rFonts w:ascii="Arabic Typesetting" w:hAnsi="Arabic Typesetting" w:cs="Arabic Typesetting"/>
                <w:i/>
                <w:iCs/>
                <w:sz w:val="32"/>
                <w:szCs w:val="32"/>
              </w:rPr>
              <w:t>Abul-Qasim</w:t>
            </w:r>
            <w:r w:rsidRPr="00B07619">
              <w:rPr>
                <w:rFonts w:ascii="Arabic Typesetting" w:hAnsi="Arabic Typesetting" w:cs="Arabic Typesetting"/>
                <w:sz w:val="32"/>
                <w:szCs w:val="32"/>
              </w:rPr>
              <w:t xml:space="preserve"> - Beiname des Gesandten Allahs, Allahs segne ihn und gebe ihm Friede. Seine Beinamem dürfen nur für ihn verwendet werden</w:t>
            </w:r>
          </w:p>
        </w:tc>
        <w:tc>
          <w:tcPr>
            <w:tcW w:w="2410" w:type="dxa"/>
          </w:tcPr>
          <w:p w14:paraId="1D977B50"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ابو القاسم</w:t>
            </w:r>
          </w:p>
        </w:tc>
      </w:tr>
      <w:tr w:rsidR="00C63B65" w:rsidRPr="00B07619" w14:paraId="72DB469F" w14:textId="77777777" w:rsidTr="00494CC9">
        <w:tblPrEx>
          <w:tblCellMar>
            <w:top w:w="0" w:type="dxa"/>
            <w:bottom w:w="0" w:type="dxa"/>
          </w:tblCellMar>
        </w:tblPrEx>
        <w:tc>
          <w:tcPr>
            <w:tcW w:w="3261" w:type="dxa"/>
          </w:tcPr>
          <w:p w14:paraId="74B2DA65"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t xml:space="preserve">Eltern </w:t>
            </w:r>
            <w:r w:rsidRPr="00B07619">
              <w:rPr>
                <w:rFonts w:ascii="Arabic Typesetting" w:hAnsi="Arabic Typesetting" w:cs="Arabic Typesetting"/>
                <w:i/>
                <w:iCs/>
                <w:color w:val="auto"/>
                <w:sz w:val="32"/>
                <w:szCs w:val="32"/>
              </w:rPr>
              <w:t>pl.</w:t>
            </w:r>
          </w:p>
        </w:tc>
        <w:tc>
          <w:tcPr>
            <w:tcW w:w="2410" w:type="dxa"/>
          </w:tcPr>
          <w:p w14:paraId="0C71551F" w14:textId="77777777" w:rsidR="00C63B65" w:rsidRPr="00B07619" w:rsidRDefault="00C63B65" w:rsidP="00494CC9">
            <w:pPr>
              <w:bidi/>
              <w:spacing w:before="100" w:beforeAutospacing="1" w:after="100" w:afterAutospacing="1"/>
              <w:jc w:val="both"/>
              <w:rPr>
                <w:rFonts w:ascii="Arabic Typesetting" w:hAnsi="Arabic Typesetting" w:cs="Arabic Typesetting"/>
                <w:sz w:val="32"/>
                <w:szCs w:val="32"/>
                <w:rtl/>
              </w:rPr>
            </w:pPr>
            <w:r w:rsidRPr="00B07619">
              <w:rPr>
                <w:rFonts w:ascii="Arabic Typesetting" w:hAnsi="Arabic Typesetting" w:cs="Arabic Typesetting"/>
                <w:sz w:val="32"/>
                <w:szCs w:val="32"/>
                <w:rtl/>
              </w:rPr>
              <w:t xml:space="preserve">أَبَوَيْنِ، الأَبَوَيْنِ </w:t>
            </w:r>
          </w:p>
        </w:tc>
      </w:tr>
      <w:tr w:rsidR="00C63B65" w:rsidRPr="00B07619" w14:paraId="03A3A6EA" w14:textId="77777777" w:rsidTr="00494CC9">
        <w:tblPrEx>
          <w:tblCellMar>
            <w:top w:w="0" w:type="dxa"/>
            <w:bottom w:w="0" w:type="dxa"/>
          </w:tblCellMar>
        </w:tblPrEx>
        <w:tc>
          <w:tcPr>
            <w:tcW w:w="3261" w:type="dxa"/>
          </w:tcPr>
          <w:p w14:paraId="61314316" w14:textId="77777777" w:rsidR="00C63B65" w:rsidRPr="00B07619" w:rsidRDefault="00C63B65" w:rsidP="00494CC9">
            <w:pPr>
              <w:autoSpaceDE w:val="0"/>
              <w:autoSpaceDN w:val="0"/>
              <w:adjustRightInd w:val="0"/>
              <w:rPr>
                <w:rFonts w:ascii="Arabic Typesetting" w:hAnsi="Arabic Typesetting" w:cs="Arabic Typesetting"/>
                <w:sz w:val="32"/>
                <w:szCs w:val="32"/>
                <w:lang w:eastAsia="en-US"/>
              </w:rPr>
            </w:pPr>
            <w:r w:rsidRPr="00B07619">
              <w:rPr>
                <w:rFonts w:ascii="Arabic Typesetting" w:hAnsi="Arabic Typesetting" w:cs="Arabic Typesetting"/>
                <w:i/>
                <w:iCs/>
                <w:sz w:val="32"/>
                <w:szCs w:val="32"/>
              </w:rPr>
              <w:t>Al-Lat</w:t>
            </w:r>
            <w:r w:rsidRPr="00B07619">
              <w:rPr>
                <w:rFonts w:ascii="Arabic Typesetting" w:hAnsi="Arabic Typesetting" w:cs="Arabic Typesetting"/>
                <w:sz w:val="32"/>
                <w:szCs w:val="32"/>
              </w:rPr>
              <w:t xml:space="preserve">, neben </w:t>
            </w:r>
            <w:r w:rsidRPr="00B07619">
              <w:rPr>
                <w:rFonts w:ascii="Arabic Typesetting" w:hAnsi="Arabic Typesetting" w:cs="Arabic Typesetting"/>
                <w:i/>
                <w:iCs/>
                <w:sz w:val="32"/>
                <w:szCs w:val="32"/>
              </w:rPr>
              <w:t>Al-Uzza</w:t>
            </w:r>
            <w:r w:rsidRPr="00B07619">
              <w:rPr>
                <w:rFonts w:ascii="Arabic Typesetting" w:hAnsi="Arabic Typesetting" w:cs="Arabic Typesetting"/>
                <w:sz w:val="32"/>
                <w:szCs w:val="32"/>
              </w:rPr>
              <w:t xml:space="preserve"> und </w:t>
            </w:r>
            <w:r w:rsidRPr="00B07619">
              <w:rPr>
                <w:rFonts w:ascii="Arabic Typesetting" w:hAnsi="Arabic Typesetting" w:cs="Arabic Typesetting"/>
                <w:i/>
                <w:iCs/>
                <w:sz w:val="32"/>
                <w:szCs w:val="32"/>
              </w:rPr>
              <w:t>Manah</w:t>
            </w:r>
            <w:r w:rsidRPr="00B07619">
              <w:rPr>
                <w:rFonts w:ascii="Arabic Typesetting" w:hAnsi="Arabic Typesetting" w:cs="Arabic Typesetting"/>
                <w:sz w:val="32"/>
                <w:szCs w:val="32"/>
              </w:rPr>
              <w:t>, drei Götzennamen der heidnischen Araber</w:t>
            </w:r>
          </w:p>
        </w:tc>
        <w:tc>
          <w:tcPr>
            <w:tcW w:w="2410" w:type="dxa"/>
          </w:tcPr>
          <w:p w14:paraId="39E7909D"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الات</w:t>
            </w:r>
          </w:p>
        </w:tc>
      </w:tr>
      <w:tr w:rsidR="00C63B65" w:rsidRPr="00B07619" w14:paraId="5C890501" w14:textId="77777777" w:rsidTr="00494CC9">
        <w:tblPrEx>
          <w:tblCellMar>
            <w:top w:w="0" w:type="dxa"/>
            <w:bottom w:w="0" w:type="dxa"/>
          </w:tblCellMar>
        </w:tblPrEx>
        <w:tc>
          <w:tcPr>
            <w:tcW w:w="3261" w:type="dxa"/>
          </w:tcPr>
          <w:p w14:paraId="3847043F"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i/>
                <w:iCs/>
                <w:sz w:val="32"/>
                <w:szCs w:val="32"/>
              </w:rPr>
              <w:t>Ittiba</w:t>
            </w:r>
            <w:r w:rsidRPr="00B07619">
              <w:rPr>
                <w:rFonts w:ascii="Arabic Typesetting" w:hAnsi="Arabic Typesetting" w:cs="Arabic Typesetting"/>
                <w:sz w:val="32"/>
                <w:szCs w:val="32"/>
              </w:rPr>
              <w:t xml:space="preserve">´, Befolgen. Derjenige, der in der Lage dazu ist, sollte Ittiba´ üben, indem er den Ansichten der Ulama folgt und sich Wissen über die Beweise aneignet, statt nur nachzuahmen und ohne zu wissen, ob er richtig handelt. Nach diesem Schritt gibt es die Möglichkeit zum </w:t>
            </w:r>
            <w:r w:rsidRPr="00B07619">
              <w:rPr>
                <w:rFonts w:ascii="Arabic Typesetting" w:hAnsi="Arabic Typesetting" w:cs="Arabic Typesetting"/>
                <w:i/>
                <w:iCs/>
                <w:sz w:val="32"/>
                <w:szCs w:val="32"/>
              </w:rPr>
              <w:t>Idschtihad</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Pr>
              <w:lastRenderedPageBreak/>
              <w:t xml:space="preserve">(siehe </w:t>
            </w:r>
            <w:r w:rsidRPr="00B07619">
              <w:rPr>
                <w:rFonts w:ascii="Arabic Typesetting" w:hAnsi="Arabic Typesetting" w:cs="Arabic Typesetting"/>
                <w:i/>
                <w:iCs/>
                <w:sz w:val="32"/>
                <w:szCs w:val="32"/>
              </w:rPr>
              <w:t>Idschtihad</w:t>
            </w:r>
            <w:r w:rsidRPr="00B07619">
              <w:rPr>
                <w:rFonts w:ascii="Arabic Typesetting" w:hAnsi="Arabic Typesetting" w:cs="Arabic Typesetting"/>
                <w:sz w:val="32"/>
                <w:szCs w:val="32"/>
              </w:rPr>
              <w:t>).</w:t>
            </w:r>
          </w:p>
        </w:tc>
        <w:tc>
          <w:tcPr>
            <w:tcW w:w="2410" w:type="dxa"/>
          </w:tcPr>
          <w:p w14:paraId="177AC94B"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lastRenderedPageBreak/>
              <w:t>إتِّباع</w:t>
            </w:r>
          </w:p>
        </w:tc>
      </w:tr>
      <w:tr w:rsidR="00C63B65" w:rsidRPr="00B07619" w14:paraId="791D7993" w14:textId="77777777" w:rsidTr="00494CC9">
        <w:tblPrEx>
          <w:tblCellMar>
            <w:top w:w="0" w:type="dxa"/>
            <w:bottom w:w="0" w:type="dxa"/>
          </w:tblCellMar>
        </w:tblPrEx>
        <w:tc>
          <w:tcPr>
            <w:tcW w:w="3261" w:type="dxa"/>
          </w:tcPr>
          <w:p w14:paraId="0F91F180"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„die Gelehrten sind sich darüber einig, dass…“ oder „es besteht Einstimmigkeit unter den Gelehrten über…“</w:t>
            </w:r>
          </w:p>
        </w:tc>
        <w:tc>
          <w:tcPr>
            <w:tcW w:w="2410" w:type="dxa"/>
          </w:tcPr>
          <w:p w14:paraId="6CEA71D2"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اتفق العلماء</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على...</w:t>
            </w:r>
          </w:p>
        </w:tc>
      </w:tr>
      <w:tr w:rsidR="00C63B65" w:rsidRPr="00B07619" w14:paraId="268256C5" w14:textId="77777777" w:rsidTr="00494CC9">
        <w:tblPrEx>
          <w:tblCellMar>
            <w:top w:w="0" w:type="dxa"/>
            <w:bottom w:w="0" w:type="dxa"/>
          </w:tblCellMar>
        </w:tblPrEx>
        <w:tc>
          <w:tcPr>
            <w:tcW w:w="3261" w:type="dxa"/>
          </w:tcPr>
          <w:p w14:paraId="7ACDF901"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rPr>
              <w:t>Gründlichkeit f, gekonnt, Beherrschung f</w:t>
            </w:r>
          </w:p>
        </w:tc>
        <w:tc>
          <w:tcPr>
            <w:tcW w:w="2410" w:type="dxa"/>
          </w:tcPr>
          <w:p w14:paraId="4AD69E43"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إتقان</w:t>
            </w:r>
          </w:p>
        </w:tc>
      </w:tr>
      <w:tr w:rsidR="00C63B65" w:rsidRPr="00B07619" w14:paraId="56AB40A3" w14:textId="77777777" w:rsidTr="00494CC9">
        <w:tblPrEx>
          <w:tblCellMar>
            <w:top w:w="0" w:type="dxa"/>
            <w:bottom w:w="0" w:type="dxa"/>
          </w:tblCellMar>
        </w:tblPrEx>
        <w:tc>
          <w:tcPr>
            <w:tcW w:w="3261" w:type="dxa"/>
          </w:tcPr>
          <w:p w14:paraId="714782A7"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Vorzug geben, Vorrang gewähren</w:t>
            </w:r>
          </w:p>
        </w:tc>
        <w:tc>
          <w:tcPr>
            <w:tcW w:w="2410" w:type="dxa"/>
          </w:tcPr>
          <w:p w14:paraId="5F6C3E9F"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إثار</w:t>
            </w:r>
          </w:p>
        </w:tc>
      </w:tr>
      <w:tr w:rsidR="00C63B65" w:rsidRPr="00B07619" w14:paraId="45A210E4" w14:textId="77777777" w:rsidTr="00494CC9">
        <w:tblPrEx>
          <w:tblCellMar>
            <w:top w:w="0" w:type="dxa"/>
            <w:bottom w:w="0" w:type="dxa"/>
          </w:tblCellMar>
        </w:tblPrEx>
        <w:tc>
          <w:tcPr>
            <w:tcW w:w="3261" w:type="dxa"/>
          </w:tcPr>
          <w:p w14:paraId="02DB961E" w14:textId="77777777" w:rsidR="00C63B65" w:rsidRPr="00B07619" w:rsidRDefault="00C63B65" w:rsidP="00494CC9">
            <w:pPr>
              <w:rPr>
                <w:rFonts w:ascii="Arabic Typesetting" w:hAnsi="Arabic Typesetting" w:cs="Arabic Typesetting"/>
                <w:sz w:val="32"/>
                <w:szCs w:val="32"/>
                <w:rtl/>
              </w:rPr>
            </w:pPr>
            <w:r w:rsidRPr="00B07619">
              <w:rPr>
                <w:rFonts w:ascii="Arabic Typesetting" w:hAnsi="Arabic Typesetting" w:cs="Arabic Typesetting"/>
                <w:sz w:val="32"/>
                <w:szCs w:val="32"/>
              </w:rPr>
              <w:t>Athar, Überlieferungen der Sahaba und Tabiin, aber auch als Hadith wird es manchmal verwendet.</w:t>
            </w:r>
          </w:p>
        </w:tc>
        <w:tc>
          <w:tcPr>
            <w:tcW w:w="2410" w:type="dxa"/>
          </w:tcPr>
          <w:p w14:paraId="3D1ABBC4" w14:textId="77777777" w:rsidR="00C63B65" w:rsidRPr="00B07619" w:rsidRDefault="00C63B65" w:rsidP="00494CC9">
            <w:pPr>
              <w:bidi/>
              <w:rPr>
                <w:rStyle w:val="spanar"/>
                <w:rFonts w:ascii="Arabic Typesetting" w:hAnsi="Arabic Typesetting" w:cs="Arabic Typesetting"/>
                <w:sz w:val="32"/>
                <w:szCs w:val="32"/>
                <w:rtl/>
              </w:rPr>
            </w:pPr>
            <w:r w:rsidRPr="00B07619">
              <w:rPr>
                <w:rStyle w:val="spanar"/>
                <w:rFonts w:ascii="Arabic Typesetting" w:hAnsi="Arabic Typesetting" w:cs="Arabic Typesetting"/>
                <w:sz w:val="32"/>
                <w:szCs w:val="32"/>
                <w:rtl/>
              </w:rPr>
              <w:t>أثر</w:t>
            </w:r>
          </w:p>
        </w:tc>
      </w:tr>
      <w:tr w:rsidR="00C63B65" w:rsidRPr="00B07619" w14:paraId="2A05C9AC" w14:textId="77777777" w:rsidTr="00494CC9">
        <w:tblPrEx>
          <w:tblCellMar>
            <w:top w:w="0" w:type="dxa"/>
            <w:bottom w:w="0" w:type="dxa"/>
          </w:tblCellMar>
        </w:tblPrEx>
        <w:tc>
          <w:tcPr>
            <w:tcW w:w="3261" w:type="dxa"/>
          </w:tcPr>
          <w:p w14:paraId="756EDEA1"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sich bemühen; sich bemühen, ein islamisches Urteil zu fällen. Gelehrte, die zum Idschtihad fähig sind, nennt man Mudschtahid.</w:t>
            </w:r>
          </w:p>
        </w:tc>
        <w:tc>
          <w:tcPr>
            <w:tcW w:w="2410" w:type="dxa"/>
          </w:tcPr>
          <w:p w14:paraId="395FC498"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اجتهاد</w:t>
            </w:r>
          </w:p>
        </w:tc>
      </w:tr>
      <w:tr w:rsidR="00C63B65" w:rsidRPr="00B07619" w14:paraId="10CB7E13" w14:textId="77777777" w:rsidTr="00494CC9">
        <w:tblPrEx>
          <w:tblCellMar>
            <w:top w:w="0" w:type="dxa"/>
            <w:bottom w:w="0" w:type="dxa"/>
          </w:tblCellMar>
        </w:tblPrEx>
        <w:tc>
          <w:tcPr>
            <w:tcW w:w="3261" w:type="dxa"/>
          </w:tcPr>
          <w:p w14:paraId="3B1685C7"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sich Mühe gegeben haben, etwas unternommen haben</w:t>
            </w:r>
          </w:p>
        </w:tc>
        <w:tc>
          <w:tcPr>
            <w:tcW w:w="2410" w:type="dxa"/>
          </w:tcPr>
          <w:p w14:paraId="6A170945"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اجتهد، سعى، إجتهد في، بذل وسعه؛ شكاه، إتَخَّذَ إجراء ضدَّهُ</w:t>
            </w:r>
          </w:p>
        </w:tc>
      </w:tr>
      <w:tr w:rsidR="00C63B65" w:rsidRPr="00B07619" w14:paraId="3388F997" w14:textId="77777777" w:rsidTr="00494CC9">
        <w:tblPrEx>
          <w:tblCellMar>
            <w:top w:w="0" w:type="dxa"/>
            <w:bottom w:w="0" w:type="dxa"/>
          </w:tblCellMar>
        </w:tblPrEx>
        <w:tc>
          <w:tcPr>
            <w:tcW w:w="3261" w:type="dxa"/>
          </w:tcPr>
          <w:p w14:paraId="69B068DB" w14:textId="77777777" w:rsidR="00C63B65" w:rsidRPr="00B07619" w:rsidRDefault="00C63B65" w:rsidP="00494CC9">
            <w:pPr>
              <w:rPr>
                <w:rFonts w:ascii="Arabic Typesetting" w:hAnsi="Arabic Typesetting" w:cs="Arabic Typesetting"/>
                <w:sz w:val="32"/>
                <w:szCs w:val="32"/>
                <w:rtl/>
              </w:rPr>
            </w:pPr>
            <w:r w:rsidRPr="00B07619">
              <w:rPr>
                <w:rFonts w:ascii="Arabic Typesetting" w:hAnsi="Arabic Typesetting" w:cs="Arabic Typesetting"/>
                <w:sz w:val="32"/>
                <w:szCs w:val="32"/>
              </w:rPr>
              <w:t xml:space="preserve">Konsens </w:t>
            </w:r>
            <w:r w:rsidRPr="00B07619">
              <w:rPr>
                <w:rFonts w:ascii="Arabic Typesetting" w:hAnsi="Arabic Typesetting" w:cs="Arabic Typesetting"/>
                <w:i/>
                <w:iCs/>
                <w:sz w:val="32"/>
                <w:szCs w:val="32"/>
              </w:rPr>
              <w:t>m</w:t>
            </w:r>
            <w:r w:rsidRPr="00B07619">
              <w:rPr>
                <w:rFonts w:ascii="Arabic Typesetting" w:hAnsi="Arabic Typesetting" w:cs="Arabic Typesetting"/>
                <w:sz w:val="32"/>
                <w:szCs w:val="32"/>
              </w:rPr>
              <w:t xml:space="preserve">, Übereinstimmung </w:t>
            </w:r>
            <w:r w:rsidRPr="00B07619">
              <w:rPr>
                <w:rFonts w:ascii="Arabic Typesetting" w:hAnsi="Arabic Typesetting" w:cs="Arabic Typesetting"/>
                <w:i/>
                <w:iCs/>
                <w:sz w:val="32"/>
                <w:szCs w:val="32"/>
              </w:rPr>
              <w:t>f</w:t>
            </w:r>
            <w:r w:rsidRPr="00B07619">
              <w:rPr>
                <w:rFonts w:ascii="Arabic Typesetting" w:hAnsi="Arabic Typesetting" w:cs="Arabic Typesetting"/>
                <w:sz w:val="32"/>
                <w:szCs w:val="32"/>
              </w:rPr>
              <w:t xml:space="preserve">, Übereinkommen der Gelehrten in Rechtsfragen, falls Quran und Ahadith diese nicht abdecken. </w:t>
            </w:r>
          </w:p>
          <w:p w14:paraId="2FB37E1D" w14:textId="77777777" w:rsidR="00C63B65" w:rsidRPr="00B07619" w:rsidRDefault="00C63B65" w:rsidP="00494CC9">
            <w:pPr>
              <w:outlineLvl w:val="0"/>
              <w:rPr>
                <w:rFonts w:ascii="Arabic Typesetting" w:hAnsi="Arabic Typesetting" w:cs="Arabic Typesetting"/>
                <w:sz w:val="32"/>
                <w:szCs w:val="32"/>
              </w:rPr>
            </w:pPr>
            <w:r w:rsidRPr="00B07619">
              <w:rPr>
                <w:rFonts w:ascii="Arabic Typesetting" w:hAnsi="Arabic Typesetting" w:cs="Arabic Typesetting"/>
                <w:sz w:val="32"/>
                <w:szCs w:val="32"/>
              </w:rPr>
              <w:lastRenderedPageBreak/>
              <w:t>Es existiert unter den Muslimen die Übereinstimmung, dass es… erlaubt ist.</w:t>
            </w:r>
          </w:p>
        </w:tc>
        <w:tc>
          <w:tcPr>
            <w:tcW w:w="2410" w:type="dxa"/>
          </w:tcPr>
          <w:p w14:paraId="13F9EF3C"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lastRenderedPageBreak/>
              <w:t>إجْماع، اجماع العلماء</w:t>
            </w:r>
          </w:p>
          <w:p w14:paraId="765B9C52"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أجمع المسلمون على جواز</w:t>
            </w:r>
          </w:p>
        </w:tc>
      </w:tr>
      <w:tr w:rsidR="00C63B65" w:rsidRPr="00B07619" w14:paraId="0CF7ED30" w14:textId="77777777" w:rsidTr="00494CC9">
        <w:tblPrEx>
          <w:tblCellMar>
            <w:top w:w="0" w:type="dxa"/>
            <w:bottom w:w="0" w:type="dxa"/>
          </w:tblCellMar>
        </w:tblPrEx>
        <w:tc>
          <w:tcPr>
            <w:tcW w:w="3261" w:type="dxa"/>
          </w:tcPr>
          <w:p w14:paraId="28DBDCD0"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t>mit starker Stimme</w:t>
            </w:r>
          </w:p>
        </w:tc>
        <w:tc>
          <w:tcPr>
            <w:tcW w:w="2410" w:type="dxa"/>
          </w:tcPr>
          <w:p w14:paraId="15B2F1EE"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أَجْوَفَ: كان أَجْوَفَ جَلِيدًا أَيْ رَفِيعَ الصَّوْتِ يُخْرِجُ صَوْتَهُ مِنْ جَوْفِهِ، وَالْجَلِيدُ الْقَوِيُّ</w:t>
            </w:r>
          </w:p>
        </w:tc>
      </w:tr>
      <w:tr w:rsidR="00C63B65" w:rsidRPr="00B07619" w14:paraId="0D51B860" w14:textId="77777777" w:rsidTr="00494CC9">
        <w:tblPrEx>
          <w:tblCellMar>
            <w:top w:w="0" w:type="dxa"/>
            <w:bottom w:w="0" w:type="dxa"/>
          </w:tblCellMar>
        </w:tblPrEx>
        <w:tc>
          <w:tcPr>
            <w:tcW w:w="3261" w:type="dxa"/>
          </w:tcPr>
          <w:p w14:paraId="1E5306FB"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argumentieren, begründen</w:t>
            </w:r>
          </w:p>
        </w:tc>
        <w:tc>
          <w:tcPr>
            <w:tcW w:w="2410" w:type="dxa"/>
          </w:tcPr>
          <w:p w14:paraId="723F9C07"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إحْتَجَّ...</w:t>
            </w:r>
          </w:p>
        </w:tc>
      </w:tr>
      <w:tr w:rsidR="00C63B65" w:rsidRPr="00B07619" w14:paraId="76975218" w14:textId="77777777" w:rsidTr="00494CC9">
        <w:tblPrEx>
          <w:tblCellMar>
            <w:top w:w="0" w:type="dxa"/>
            <w:bottom w:w="0" w:type="dxa"/>
          </w:tblCellMar>
        </w:tblPrEx>
        <w:tc>
          <w:tcPr>
            <w:tcW w:w="3261" w:type="dxa"/>
          </w:tcPr>
          <w:p w14:paraId="131AE9DC"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Geringschätzung  f, Abscheu , Abneigung  f</w:t>
            </w:r>
          </w:p>
        </w:tc>
        <w:tc>
          <w:tcPr>
            <w:tcW w:w="2410" w:type="dxa"/>
          </w:tcPr>
          <w:p w14:paraId="0A8A4C21"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إحتقار</w:t>
            </w:r>
          </w:p>
        </w:tc>
      </w:tr>
      <w:tr w:rsidR="00C63B65" w:rsidRPr="00B07619" w14:paraId="378907F0" w14:textId="77777777" w:rsidTr="00494CC9">
        <w:tblPrEx>
          <w:tblCellMar>
            <w:top w:w="0" w:type="dxa"/>
            <w:bottom w:w="0" w:type="dxa"/>
          </w:tblCellMar>
        </w:tblPrEx>
        <w:tc>
          <w:tcPr>
            <w:tcW w:w="3261" w:type="dxa"/>
          </w:tcPr>
          <w:p w14:paraId="26356732"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Verlegenheit (</w:t>
            </w:r>
            <w:r w:rsidRPr="00B07619">
              <w:rPr>
                <w:rFonts w:ascii="Arabic Typesetting" w:hAnsi="Arabic Typesetting" w:cs="Arabic Typesetting"/>
                <w:i/>
                <w:iCs/>
                <w:sz w:val="32"/>
                <w:szCs w:val="32"/>
              </w:rPr>
              <w:t>f</w:t>
            </w:r>
            <w:r w:rsidRPr="00B07619">
              <w:rPr>
                <w:rFonts w:ascii="Arabic Typesetting" w:hAnsi="Arabic Typesetting" w:cs="Arabic Typesetting"/>
                <w:sz w:val="32"/>
                <w:szCs w:val="32"/>
              </w:rPr>
              <w:t xml:space="preserve">), in Verlegenheit bringen, Bedrängnis </w:t>
            </w:r>
            <w:r w:rsidRPr="00B07619">
              <w:rPr>
                <w:rFonts w:ascii="Arabic Typesetting" w:hAnsi="Arabic Typesetting" w:cs="Arabic Typesetting"/>
                <w:i/>
                <w:iCs/>
                <w:sz w:val="32"/>
                <w:szCs w:val="32"/>
              </w:rPr>
              <w:t>f</w:t>
            </w:r>
            <w:r w:rsidRPr="00B07619">
              <w:rPr>
                <w:rFonts w:ascii="Arabic Typesetting" w:hAnsi="Arabic Typesetting" w:cs="Arabic Typesetting"/>
                <w:sz w:val="32"/>
                <w:szCs w:val="32"/>
              </w:rPr>
              <w:t xml:space="preserve">, kritische Situation, Beschwerlichkeit </w:t>
            </w:r>
            <w:r w:rsidRPr="00B07619">
              <w:rPr>
                <w:rFonts w:ascii="Arabic Typesetting" w:hAnsi="Arabic Typesetting" w:cs="Arabic Typesetting"/>
                <w:i/>
                <w:iCs/>
                <w:sz w:val="32"/>
                <w:szCs w:val="32"/>
              </w:rPr>
              <w:t>f</w:t>
            </w:r>
            <w:r w:rsidRPr="00B07619">
              <w:rPr>
                <w:rFonts w:ascii="Arabic Typesetting" w:hAnsi="Arabic Typesetting" w:cs="Arabic Typesetting"/>
                <w:sz w:val="32"/>
                <w:szCs w:val="32"/>
              </w:rPr>
              <w:t xml:space="preserve">, Schwierigkeit </w:t>
            </w:r>
            <w:r w:rsidRPr="00B07619">
              <w:rPr>
                <w:rFonts w:ascii="Arabic Typesetting" w:hAnsi="Arabic Typesetting" w:cs="Arabic Typesetting"/>
                <w:i/>
                <w:iCs/>
                <w:sz w:val="32"/>
                <w:szCs w:val="32"/>
              </w:rPr>
              <w:t>f</w:t>
            </w:r>
            <w:r w:rsidRPr="00B07619">
              <w:rPr>
                <w:rFonts w:ascii="Arabic Typesetting" w:hAnsi="Arabic Typesetting" w:cs="Arabic Typesetting"/>
                <w:sz w:val="32"/>
                <w:szCs w:val="32"/>
              </w:rPr>
              <w:t xml:space="preserve">, Mühsal </w:t>
            </w:r>
            <w:r w:rsidRPr="00B07619">
              <w:rPr>
                <w:rFonts w:ascii="Arabic Typesetting" w:hAnsi="Arabic Typesetting" w:cs="Arabic Typesetting"/>
                <w:i/>
                <w:iCs/>
                <w:sz w:val="32"/>
                <w:szCs w:val="32"/>
              </w:rPr>
              <w:t>f</w:t>
            </w:r>
          </w:p>
        </w:tc>
        <w:tc>
          <w:tcPr>
            <w:tcW w:w="2410" w:type="dxa"/>
          </w:tcPr>
          <w:p w14:paraId="69C4A208"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إحْراج، حرج</w:t>
            </w:r>
          </w:p>
        </w:tc>
      </w:tr>
      <w:tr w:rsidR="00C63B65" w:rsidRPr="00B07619" w14:paraId="389ABF28" w14:textId="77777777" w:rsidTr="00494CC9">
        <w:tblPrEx>
          <w:tblCellMar>
            <w:top w:w="0" w:type="dxa"/>
            <w:bottom w:w="0" w:type="dxa"/>
          </w:tblCellMar>
        </w:tblPrEx>
        <w:tc>
          <w:tcPr>
            <w:tcW w:w="3261" w:type="dxa"/>
          </w:tcPr>
          <w:p w14:paraId="1F0265C5"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Ihram, der Zustand eines sich im Weihezustand befindlichen Pilger, den man Muhrim nennt.</w:t>
            </w:r>
          </w:p>
        </w:tc>
        <w:tc>
          <w:tcPr>
            <w:tcW w:w="2410" w:type="dxa"/>
          </w:tcPr>
          <w:p w14:paraId="3A06F967"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إحرام</w:t>
            </w:r>
          </w:p>
        </w:tc>
      </w:tr>
      <w:tr w:rsidR="00C63B65" w:rsidRPr="00B07619" w14:paraId="65D04552" w14:textId="77777777" w:rsidTr="00494CC9">
        <w:tblPrEx>
          <w:tblCellMar>
            <w:top w:w="0" w:type="dxa"/>
            <w:bottom w:w="0" w:type="dxa"/>
          </w:tblCellMar>
        </w:tblPrEx>
        <w:tc>
          <w:tcPr>
            <w:tcW w:w="3261" w:type="dxa"/>
          </w:tcPr>
          <w:p w14:paraId="23A43A19"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Ahkam, Rechtsbestimmungen</w:t>
            </w:r>
          </w:p>
        </w:tc>
        <w:tc>
          <w:tcPr>
            <w:tcW w:w="2410" w:type="dxa"/>
          </w:tcPr>
          <w:p w14:paraId="6E559F61"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أحكام</w:t>
            </w:r>
          </w:p>
        </w:tc>
      </w:tr>
      <w:tr w:rsidR="00C63B65" w:rsidRPr="00B07619" w14:paraId="22C83E8C" w14:textId="77777777" w:rsidTr="00494CC9">
        <w:tblPrEx>
          <w:tblCellMar>
            <w:top w:w="0" w:type="dxa"/>
            <w:bottom w:w="0" w:type="dxa"/>
          </w:tblCellMar>
        </w:tblPrEx>
        <w:tc>
          <w:tcPr>
            <w:tcW w:w="3261" w:type="dxa"/>
          </w:tcPr>
          <w:p w14:paraId="02004903"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Gesetze der Staatsführung </w:t>
            </w:r>
          </w:p>
        </w:tc>
        <w:tc>
          <w:tcPr>
            <w:tcW w:w="2410" w:type="dxa"/>
          </w:tcPr>
          <w:p w14:paraId="5FFDB2FB"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الأحكام</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السلطانية</w:t>
            </w:r>
          </w:p>
        </w:tc>
      </w:tr>
      <w:tr w:rsidR="00C63B65" w:rsidRPr="00B07619" w14:paraId="2FB8FD31" w14:textId="77777777" w:rsidTr="00494CC9">
        <w:tblPrEx>
          <w:tblCellMar>
            <w:top w:w="0" w:type="dxa"/>
            <w:bottom w:w="0" w:type="dxa"/>
          </w:tblCellMar>
        </w:tblPrEx>
        <w:tc>
          <w:tcPr>
            <w:tcW w:w="3261" w:type="dxa"/>
          </w:tcPr>
          <w:p w14:paraId="771458E6"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Völkerrecht</w:t>
            </w:r>
          </w:p>
        </w:tc>
        <w:tc>
          <w:tcPr>
            <w:tcW w:w="2410" w:type="dxa"/>
          </w:tcPr>
          <w:p w14:paraId="62A359CD"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أحكام</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السلم</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و</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الحرب</w:t>
            </w:r>
          </w:p>
        </w:tc>
      </w:tr>
      <w:tr w:rsidR="00C63B65" w:rsidRPr="00B07619" w14:paraId="637BBB5E" w14:textId="77777777" w:rsidTr="00494CC9">
        <w:tblPrEx>
          <w:tblCellMar>
            <w:top w:w="0" w:type="dxa"/>
            <w:bottom w:w="0" w:type="dxa"/>
          </w:tblCellMar>
        </w:tblPrEx>
        <w:tc>
          <w:tcPr>
            <w:tcW w:w="3261" w:type="dxa"/>
          </w:tcPr>
          <w:p w14:paraId="66D613F8"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rPr>
              <w:t>Umstände</w:t>
            </w:r>
          </w:p>
        </w:tc>
        <w:tc>
          <w:tcPr>
            <w:tcW w:w="2410" w:type="dxa"/>
          </w:tcPr>
          <w:p w14:paraId="3DC902C3"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أحيان</w:t>
            </w:r>
          </w:p>
        </w:tc>
      </w:tr>
      <w:tr w:rsidR="00C63B65" w:rsidRPr="00B07619" w14:paraId="610DCC28" w14:textId="77777777" w:rsidTr="00494CC9">
        <w:tblPrEx>
          <w:tblCellMar>
            <w:top w:w="0" w:type="dxa"/>
            <w:bottom w:w="0" w:type="dxa"/>
          </w:tblCellMar>
        </w:tblPrEx>
        <w:tc>
          <w:tcPr>
            <w:tcW w:w="3261" w:type="dxa"/>
          </w:tcPr>
          <w:p w14:paraId="1CCFFEC2" w14:textId="77777777" w:rsidR="00C63B65" w:rsidRPr="00B07619" w:rsidRDefault="00C63B65" w:rsidP="00494CC9">
            <w:pPr>
              <w:rPr>
                <w:rFonts w:ascii="Arabic Typesetting" w:hAnsi="Arabic Typesetting" w:cs="Arabic Typesetting"/>
                <w:sz w:val="32"/>
                <w:szCs w:val="32"/>
                <w:lang w:bidi="ar-AE"/>
              </w:rPr>
            </w:pPr>
            <w:r w:rsidRPr="00B07619">
              <w:rPr>
                <w:rFonts w:ascii="Arabic Typesetting" w:hAnsi="Arabic Typesetting" w:cs="Arabic Typesetting"/>
                <w:sz w:val="32"/>
                <w:szCs w:val="32"/>
                <w:lang w:bidi="ar-AE"/>
              </w:rPr>
              <w:t xml:space="preserve">Aufheben </w:t>
            </w:r>
            <w:r w:rsidRPr="00B07619">
              <w:rPr>
                <w:rFonts w:ascii="Arabic Typesetting" w:hAnsi="Arabic Typesetting" w:cs="Arabic Typesetting"/>
                <w:i/>
                <w:iCs/>
                <w:sz w:val="32"/>
                <w:szCs w:val="32"/>
                <w:lang w:bidi="ar-AE"/>
              </w:rPr>
              <w:t>n</w:t>
            </w:r>
          </w:p>
        </w:tc>
        <w:tc>
          <w:tcPr>
            <w:tcW w:w="2410" w:type="dxa"/>
          </w:tcPr>
          <w:p w14:paraId="726D2ABF" w14:textId="77777777" w:rsidR="00C63B65" w:rsidRPr="00B07619" w:rsidRDefault="00C63B65" w:rsidP="00494CC9">
            <w:pPr>
              <w:bidi/>
              <w:rPr>
                <w:rFonts w:ascii="Arabic Typesetting" w:hAnsi="Arabic Typesetting" w:cs="Arabic Typesetting"/>
                <w:sz w:val="32"/>
                <w:szCs w:val="32"/>
                <w:rtl/>
                <w:lang w:val="en-US" w:bidi="ar-AE"/>
              </w:rPr>
            </w:pPr>
            <w:r w:rsidRPr="00B07619">
              <w:rPr>
                <w:rFonts w:ascii="Arabic Typesetting" w:hAnsi="Arabic Typesetting" w:cs="Arabic Typesetting"/>
                <w:sz w:val="32"/>
                <w:szCs w:val="32"/>
                <w:rtl/>
                <w:lang w:val="en-US" w:bidi="ar-AE"/>
              </w:rPr>
              <w:t>اختباء</w:t>
            </w:r>
          </w:p>
        </w:tc>
      </w:tr>
      <w:tr w:rsidR="00C63B65" w:rsidRPr="00B07619" w14:paraId="562A6B73" w14:textId="77777777" w:rsidTr="00494CC9">
        <w:tblPrEx>
          <w:tblCellMar>
            <w:top w:w="0" w:type="dxa"/>
            <w:bottom w:w="0" w:type="dxa"/>
          </w:tblCellMar>
        </w:tblPrEx>
        <w:tc>
          <w:tcPr>
            <w:tcW w:w="3261" w:type="dxa"/>
          </w:tcPr>
          <w:p w14:paraId="695E1496"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Abkürzung </w:t>
            </w:r>
            <w:r w:rsidRPr="00B07619">
              <w:rPr>
                <w:rFonts w:ascii="Arabic Typesetting" w:hAnsi="Arabic Typesetting" w:cs="Arabic Typesetting"/>
                <w:i/>
                <w:iCs/>
                <w:sz w:val="32"/>
                <w:szCs w:val="32"/>
              </w:rPr>
              <w:t xml:space="preserve">f, </w:t>
            </w:r>
            <w:r w:rsidRPr="00B07619">
              <w:rPr>
                <w:rFonts w:ascii="Arabic Typesetting" w:hAnsi="Arabic Typesetting" w:cs="Arabic Typesetting"/>
                <w:sz w:val="32"/>
                <w:szCs w:val="32"/>
              </w:rPr>
              <w:t xml:space="preserve">Auszug </w:t>
            </w:r>
          </w:p>
        </w:tc>
        <w:tc>
          <w:tcPr>
            <w:tcW w:w="2410" w:type="dxa"/>
          </w:tcPr>
          <w:p w14:paraId="5948BA92"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إخْتِصار</w:t>
            </w:r>
          </w:p>
        </w:tc>
      </w:tr>
      <w:tr w:rsidR="00C63B65" w:rsidRPr="00B07619" w14:paraId="3C2356B9" w14:textId="77777777" w:rsidTr="00494CC9">
        <w:tblPrEx>
          <w:tblCellMar>
            <w:top w:w="0" w:type="dxa"/>
            <w:bottom w:w="0" w:type="dxa"/>
          </w:tblCellMar>
        </w:tblPrEx>
        <w:tc>
          <w:tcPr>
            <w:tcW w:w="3261" w:type="dxa"/>
          </w:tcPr>
          <w:p w14:paraId="3468F0A5"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Kurzfassung, verkürzte Fassung, </w:t>
            </w:r>
            <w:r w:rsidRPr="00B07619">
              <w:rPr>
                <w:rFonts w:ascii="Arabic Typesetting" w:hAnsi="Arabic Typesetting" w:cs="Arabic Typesetting"/>
                <w:sz w:val="32"/>
                <w:szCs w:val="32"/>
              </w:rPr>
              <w:lastRenderedPageBreak/>
              <w:t>Auszug</w:t>
            </w:r>
          </w:p>
        </w:tc>
        <w:tc>
          <w:tcPr>
            <w:tcW w:w="2410" w:type="dxa"/>
          </w:tcPr>
          <w:p w14:paraId="38E4C9ED"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lastRenderedPageBreak/>
              <w:t>اختصار، مختصر، ملخص</w:t>
            </w:r>
          </w:p>
        </w:tc>
      </w:tr>
      <w:tr w:rsidR="00C63B65" w:rsidRPr="00B07619" w14:paraId="5A62993C" w14:textId="77777777" w:rsidTr="00494CC9">
        <w:tblPrEx>
          <w:tblCellMar>
            <w:top w:w="0" w:type="dxa"/>
            <w:bottom w:w="0" w:type="dxa"/>
          </w:tblCellMar>
        </w:tblPrEx>
        <w:tc>
          <w:tcPr>
            <w:tcW w:w="3261" w:type="dxa"/>
          </w:tcPr>
          <w:p w14:paraId="32C2D7F1"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Meinungsverschiedenheit  f</w:t>
            </w:r>
          </w:p>
        </w:tc>
        <w:tc>
          <w:tcPr>
            <w:tcW w:w="2410" w:type="dxa"/>
          </w:tcPr>
          <w:p w14:paraId="77E2FF21"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إختِلاف</w:t>
            </w:r>
          </w:p>
        </w:tc>
      </w:tr>
      <w:tr w:rsidR="00C63B65" w:rsidRPr="00B07619" w14:paraId="026AC267" w14:textId="77777777" w:rsidTr="00494CC9">
        <w:tblPrEx>
          <w:tblCellMar>
            <w:top w:w="0" w:type="dxa"/>
            <w:bottom w:w="0" w:type="dxa"/>
          </w:tblCellMar>
        </w:tblPrEx>
        <w:tc>
          <w:tcPr>
            <w:tcW w:w="3261" w:type="dxa"/>
          </w:tcPr>
          <w:p w14:paraId="139D8391"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die Gelehrten sind verschiedener Meinung</w:t>
            </w:r>
          </w:p>
        </w:tc>
        <w:tc>
          <w:tcPr>
            <w:tcW w:w="2410" w:type="dxa"/>
          </w:tcPr>
          <w:p w14:paraId="1CCD1351"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اختلف العلماء</w:t>
            </w:r>
          </w:p>
        </w:tc>
      </w:tr>
      <w:tr w:rsidR="00C63B65" w:rsidRPr="00B07619" w14:paraId="65E74C47" w14:textId="77777777" w:rsidTr="00494CC9">
        <w:tblPrEx>
          <w:tblCellMar>
            <w:top w:w="0" w:type="dxa"/>
            <w:bottom w:w="0" w:type="dxa"/>
          </w:tblCellMar>
        </w:tblPrEx>
        <w:tc>
          <w:tcPr>
            <w:tcW w:w="3261" w:type="dxa"/>
          </w:tcPr>
          <w:p w14:paraId="54B090D4"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Jenseits, das Leben nach dem Tod/der Auferstehung. Dort gibt es das Paradies und die Hölle. </w:t>
            </w:r>
            <w:r w:rsidRPr="00B07619">
              <w:rPr>
                <w:rFonts w:ascii="Arabic Typesetting" w:hAnsi="Arabic Typesetting" w:cs="Arabic Typesetting"/>
                <w:i/>
                <w:iCs/>
                <w:sz w:val="32"/>
                <w:szCs w:val="32"/>
              </w:rPr>
              <w:t>Barzach</w:t>
            </w:r>
            <w:r w:rsidRPr="00B07619">
              <w:rPr>
                <w:rFonts w:ascii="Arabic Typesetting" w:hAnsi="Arabic Typesetting" w:cs="Arabic Typesetting"/>
                <w:sz w:val="32"/>
                <w:szCs w:val="32"/>
              </w:rPr>
              <w:t xml:space="preserve"> die Phase/ der Übergang, in dem eine Seele nach dem Tod verweilt und auf den Jüngsten Tag wartet.</w:t>
            </w:r>
          </w:p>
        </w:tc>
        <w:tc>
          <w:tcPr>
            <w:tcW w:w="2410" w:type="dxa"/>
          </w:tcPr>
          <w:p w14:paraId="14B103B1"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آخرة</w:t>
            </w:r>
          </w:p>
        </w:tc>
      </w:tr>
      <w:tr w:rsidR="00C63B65" w:rsidRPr="00B07619" w14:paraId="2CEF7B66" w14:textId="77777777" w:rsidTr="00494CC9">
        <w:tblPrEx>
          <w:tblCellMar>
            <w:top w:w="0" w:type="dxa"/>
            <w:bottom w:w="0" w:type="dxa"/>
          </w:tblCellMar>
        </w:tblPrEx>
        <w:tc>
          <w:tcPr>
            <w:tcW w:w="3261" w:type="dxa"/>
          </w:tcPr>
          <w:p w14:paraId="75663BB9" w14:textId="77777777" w:rsidR="00C63B65" w:rsidRPr="00B07619" w:rsidRDefault="00427512" w:rsidP="00494CC9">
            <w:pPr>
              <w:rPr>
                <w:rFonts w:ascii="Arabic Typesetting" w:hAnsi="Arabic Typesetting" w:cs="Arabic Typesetting"/>
                <w:sz w:val="32"/>
                <w:szCs w:val="32"/>
              </w:rPr>
            </w:pPr>
            <w:r w:rsidRPr="00B07619">
              <w:rPr>
                <w:rFonts w:ascii="Arabic Typesetting" w:hAnsi="Arabic Typesetting" w:cs="Arabic Typesetting"/>
                <w:i/>
                <w:iCs/>
                <w:sz w:val="32"/>
                <w:szCs w:val="32"/>
              </w:rPr>
              <w:t>Ichlas, ikhlas,</w:t>
            </w:r>
            <w:r w:rsidRPr="00B07619">
              <w:rPr>
                <w:rFonts w:ascii="Arabic Typesetting" w:hAnsi="Arabic Typesetting" w:cs="Arabic Typesetting"/>
                <w:sz w:val="32"/>
                <w:szCs w:val="32"/>
              </w:rPr>
              <w:t xml:space="preserve"> </w:t>
            </w:r>
            <w:r w:rsidR="00C63B65" w:rsidRPr="00B07619">
              <w:rPr>
                <w:rFonts w:ascii="Arabic Typesetting" w:hAnsi="Arabic Typesetting" w:cs="Arabic Typesetting"/>
                <w:sz w:val="32"/>
                <w:szCs w:val="32"/>
              </w:rPr>
              <w:t>Aufrichtigkeit  f, was man aufrichtig allein für Allah tut</w:t>
            </w:r>
          </w:p>
        </w:tc>
        <w:tc>
          <w:tcPr>
            <w:tcW w:w="2410" w:type="dxa"/>
          </w:tcPr>
          <w:p w14:paraId="6E0E12AD"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إخلاص</w:t>
            </w:r>
          </w:p>
        </w:tc>
      </w:tr>
      <w:tr w:rsidR="00C63B65" w:rsidRPr="00B07619" w14:paraId="35244C82" w14:textId="77777777" w:rsidTr="00494CC9">
        <w:tblPrEx>
          <w:tblCellMar>
            <w:top w:w="0" w:type="dxa"/>
            <w:bottom w:w="0" w:type="dxa"/>
          </w:tblCellMar>
        </w:tblPrEx>
        <w:tc>
          <w:tcPr>
            <w:tcW w:w="3261" w:type="dxa"/>
          </w:tcPr>
          <w:p w14:paraId="7A5DB7F7"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Adab, Verhaltensregeln</w:t>
            </w:r>
            <w:r w:rsidR="00427512" w:rsidRPr="00B07619">
              <w:rPr>
                <w:rFonts w:ascii="Arabic Typesetting" w:hAnsi="Arabic Typesetting" w:cs="Arabic Typesetting"/>
                <w:sz w:val="32"/>
                <w:szCs w:val="32"/>
              </w:rPr>
              <w:t>, Anstandsregeln</w:t>
            </w:r>
          </w:p>
        </w:tc>
        <w:tc>
          <w:tcPr>
            <w:tcW w:w="2410" w:type="dxa"/>
          </w:tcPr>
          <w:p w14:paraId="78677C9B"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آداب</w:t>
            </w:r>
          </w:p>
        </w:tc>
      </w:tr>
      <w:tr w:rsidR="00C63B65" w:rsidRPr="00B07619" w14:paraId="6F116E45" w14:textId="77777777" w:rsidTr="00494CC9">
        <w:tblPrEx>
          <w:tblCellMar>
            <w:top w:w="0" w:type="dxa"/>
            <w:bottom w:w="0" w:type="dxa"/>
          </w:tblCellMar>
        </w:tblPrEx>
        <w:tc>
          <w:tcPr>
            <w:tcW w:w="3261" w:type="dxa"/>
          </w:tcPr>
          <w:p w14:paraId="4C97D6FD"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rtl/>
              </w:rPr>
              <w:t>‏</w:t>
            </w:r>
            <w:r w:rsidRPr="00B07619">
              <w:rPr>
                <w:rFonts w:ascii="Arabic Typesetting" w:hAnsi="Arabic Typesetting" w:cs="Arabic Typesetting"/>
                <w:sz w:val="32"/>
                <w:szCs w:val="32"/>
              </w:rPr>
              <w:t>Benehmen; Klassiker, Lektüre, die schöne Literatur</w:t>
            </w:r>
          </w:p>
        </w:tc>
        <w:tc>
          <w:tcPr>
            <w:tcW w:w="2410" w:type="dxa"/>
          </w:tcPr>
          <w:p w14:paraId="781F97DA" w14:textId="77777777" w:rsidR="00C63B65" w:rsidRPr="00B07619" w:rsidRDefault="00C63B65" w:rsidP="00494CC9">
            <w:pPr>
              <w:bidi/>
              <w:rPr>
                <w:rFonts w:ascii="Arabic Typesetting" w:hAnsi="Arabic Typesetting" w:cs="Arabic Typesetting"/>
                <w:sz w:val="32"/>
                <w:szCs w:val="32"/>
                <w:rtl/>
              </w:rPr>
            </w:pPr>
            <w:r w:rsidRPr="00B07619">
              <w:rPr>
                <w:rStyle w:val="spanar"/>
                <w:rFonts w:ascii="Arabic Typesetting" w:hAnsi="Arabic Typesetting" w:cs="Arabic Typesetting"/>
                <w:sz w:val="32"/>
                <w:szCs w:val="32"/>
                <w:rtl/>
                <w:lang w:bidi="ar"/>
              </w:rPr>
              <w:t>أدب</w:t>
            </w:r>
          </w:p>
        </w:tc>
      </w:tr>
      <w:tr w:rsidR="00C63B65" w:rsidRPr="00B07619" w14:paraId="08E2F411" w14:textId="77777777" w:rsidTr="00494CC9">
        <w:tblPrEx>
          <w:tblCellMar>
            <w:top w:w="0" w:type="dxa"/>
            <w:bottom w:w="0" w:type="dxa"/>
          </w:tblCellMar>
        </w:tblPrEx>
        <w:tc>
          <w:tcPr>
            <w:tcW w:w="3261" w:type="dxa"/>
          </w:tcPr>
          <w:p w14:paraId="0AC03273" w14:textId="77777777" w:rsidR="00C63B65" w:rsidRPr="00B07619" w:rsidRDefault="00C63B65" w:rsidP="00494CC9">
            <w:pPr>
              <w:rPr>
                <w:rFonts w:ascii="Arabic Typesetting" w:hAnsi="Arabic Typesetting" w:cs="Arabic Typesetting"/>
                <w:sz w:val="32"/>
                <w:szCs w:val="32"/>
                <w:rtl/>
              </w:rPr>
            </w:pPr>
            <w:r w:rsidRPr="00B07619">
              <w:rPr>
                <w:rFonts w:ascii="Arabic Typesetting" w:hAnsi="Arabic Typesetting" w:cs="Arabic Typesetting"/>
                <w:sz w:val="32"/>
                <w:szCs w:val="32"/>
              </w:rPr>
              <w:t>Idraj oder Hadith Mudraj in Matn, d.h., dem Hadith etwas hinzufügen</w:t>
            </w:r>
          </w:p>
        </w:tc>
        <w:tc>
          <w:tcPr>
            <w:tcW w:w="2410" w:type="dxa"/>
          </w:tcPr>
          <w:p w14:paraId="0A5C101E"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إدْراج، حديث مُدْرَج</w:t>
            </w:r>
          </w:p>
        </w:tc>
      </w:tr>
      <w:tr w:rsidR="00C63B65" w:rsidRPr="00B07619" w14:paraId="5BA770BF" w14:textId="77777777" w:rsidTr="00494CC9">
        <w:tblPrEx>
          <w:tblCellMar>
            <w:top w:w="0" w:type="dxa"/>
            <w:bottom w:w="0" w:type="dxa"/>
          </w:tblCellMar>
        </w:tblPrEx>
        <w:tc>
          <w:tcPr>
            <w:tcW w:w="3261" w:type="dxa"/>
          </w:tcPr>
          <w:p w14:paraId="05B9E741"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t>am Ende der Nacht, die ganze Nacht reiten oder fahren</w:t>
            </w:r>
          </w:p>
        </w:tc>
        <w:tc>
          <w:tcPr>
            <w:tcW w:w="2410" w:type="dxa"/>
          </w:tcPr>
          <w:p w14:paraId="47E94922" w14:textId="77777777" w:rsidR="00C63B65" w:rsidRPr="00B07619" w:rsidRDefault="00C63B65" w:rsidP="00494CC9">
            <w:pPr>
              <w:bidi/>
              <w:spacing w:before="100" w:beforeAutospacing="1" w:after="100" w:afterAutospacing="1"/>
              <w:jc w:val="both"/>
              <w:rPr>
                <w:rFonts w:ascii="Arabic Typesetting" w:hAnsi="Arabic Typesetting" w:cs="Arabic Typesetting"/>
                <w:sz w:val="32"/>
                <w:szCs w:val="32"/>
                <w:rtl/>
              </w:rPr>
            </w:pPr>
            <w:r w:rsidRPr="00B07619">
              <w:rPr>
                <w:rStyle w:val="srchexplword2"/>
                <w:rFonts w:ascii="Arabic Typesetting" w:hAnsi="Arabic Typesetting" w:cs="Arabic Typesetting"/>
                <w:b w:val="0"/>
                <w:bCs w:val="0"/>
                <w:color w:val="auto"/>
                <w:spacing w:val="8"/>
                <w:sz w:val="32"/>
                <w:szCs w:val="32"/>
                <w:rtl/>
              </w:rPr>
              <w:t xml:space="preserve">ادَّلَجَ </w:t>
            </w:r>
            <w:r w:rsidRPr="00B07619">
              <w:rPr>
                <w:rFonts w:ascii="Arabic Typesetting" w:hAnsi="Arabic Typesetting" w:cs="Arabic Typesetting"/>
                <w:spacing w:val="8"/>
                <w:sz w:val="32"/>
                <w:szCs w:val="32"/>
                <w:rtl/>
              </w:rPr>
              <w:t>القومُ: مصدره إدلاج: ساروا في آخر الليل</w:t>
            </w:r>
            <w:r w:rsidRPr="00B07619">
              <w:rPr>
                <w:rFonts w:ascii="Arabic Typesetting" w:hAnsi="Arabic Typesetting" w:cs="Arabic Typesetting"/>
                <w:spacing w:val="8"/>
                <w:sz w:val="32"/>
                <w:szCs w:val="32"/>
              </w:rPr>
              <w:t xml:space="preserve"> </w:t>
            </w:r>
            <w:r w:rsidRPr="00B07619">
              <w:rPr>
                <w:rFonts w:ascii="Arabic Typesetting" w:hAnsi="Arabic Typesetting" w:cs="Arabic Typesetting"/>
                <w:spacing w:val="8"/>
                <w:sz w:val="32"/>
                <w:szCs w:val="32"/>
                <w:rtl/>
              </w:rPr>
              <w:t xml:space="preserve">أو ساروا </w:t>
            </w:r>
            <w:r w:rsidRPr="00B07619">
              <w:rPr>
                <w:rFonts w:ascii="Arabic Typesetting" w:hAnsi="Arabic Typesetting" w:cs="Arabic Typesetting"/>
                <w:spacing w:val="8"/>
                <w:sz w:val="32"/>
                <w:szCs w:val="32"/>
                <w:rtl/>
              </w:rPr>
              <w:lastRenderedPageBreak/>
              <w:t xml:space="preserve">الليلَ كله. </w:t>
            </w:r>
            <w:r w:rsidRPr="00B07619">
              <w:rPr>
                <w:rFonts w:ascii="Arabic Typesetting" w:hAnsi="Arabic Typesetting" w:cs="Arabic Typesetting"/>
                <w:sz w:val="32"/>
                <w:szCs w:val="32"/>
                <w:rtl/>
              </w:rPr>
              <w:t>هُوَ سَيْرُ اللَّيْلِ كُلِّهُ. وَأَمَّا (أَدَّلَجْنَا) بِفَتْحِ الدَّالِ الْمُشَدَّدَةِ فَمَعْنَاهُ: سِرْنَا آخِرَ اللَّيْلِ. هَذَا هُوَ الْأَشْهَرُ فِي اللُّغَةِ، وَقِيلَ: هُمَا لُغَتَانِ بِمَعْنًى، وَمَصْدَرُ الْأَوَّلِ إِدْلَاجٌ بِإِسْكَانِ الدَّالِ، وَالثَّانِي إِدِّلَاجٌ بِكَسْرِ الدَّالِ الْمُشَدَّدَةِ</w:t>
            </w:r>
          </w:p>
        </w:tc>
      </w:tr>
      <w:tr w:rsidR="00C63B65" w:rsidRPr="00B07619" w14:paraId="6350E61E" w14:textId="77777777" w:rsidTr="00494CC9">
        <w:tblPrEx>
          <w:tblCellMar>
            <w:top w:w="0" w:type="dxa"/>
            <w:bottom w:w="0" w:type="dxa"/>
          </w:tblCellMar>
        </w:tblPrEx>
        <w:tc>
          <w:tcPr>
            <w:tcW w:w="3261" w:type="dxa"/>
          </w:tcPr>
          <w:p w14:paraId="419D2F98"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lastRenderedPageBreak/>
              <w:t xml:space="preserve">Adhan, </w:t>
            </w:r>
            <w:r w:rsidR="00DA2F8D" w:rsidRPr="00B07619">
              <w:rPr>
                <w:rFonts w:ascii="Arabic Typesetting" w:hAnsi="Arabic Typesetting" w:cs="Arabic Typesetting"/>
                <w:sz w:val="32"/>
                <w:szCs w:val="32"/>
                <w:lang w:eastAsia="en-US"/>
              </w:rPr>
              <w:t xml:space="preserve">Azan, </w:t>
            </w:r>
            <w:r w:rsidRPr="00B07619">
              <w:rPr>
                <w:rFonts w:ascii="Arabic Typesetting" w:hAnsi="Arabic Typesetting" w:cs="Arabic Typesetting"/>
                <w:sz w:val="32"/>
                <w:szCs w:val="32"/>
                <w:lang w:eastAsia="en-US"/>
              </w:rPr>
              <w:t>Gebetsruf</w:t>
            </w:r>
          </w:p>
        </w:tc>
        <w:tc>
          <w:tcPr>
            <w:tcW w:w="2410" w:type="dxa"/>
          </w:tcPr>
          <w:p w14:paraId="4637BCC0"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آذان</w:t>
            </w:r>
          </w:p>
        </w:tc>
      </w:tr>
      <w:tr w:rsidR="00C63B65" w:rsidRPr="00B07619" w14:paraId="4F81EEBF" w14:textId="77777777" w:rsidTr="00494CC9">
        <w:tblPrEx>
          <w:tblCellMar>
            <w:top w:w="0" w:type="dxa"/>
            <w:bottom w:w="0" w:type="dxa"/>
          </w:tblCellMar>
        </w:tblPrEx>
        <w:tc>
          <w:tcPr>
            <w:tcW w:w="3261" w:type="dxa"/>
          </w:tcPr>
          <w:p w14:paraId="3198FAF8"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 xml:space="preserve">Adhkar </w:t>
            </w:r>
            <w:r w:rsidRPr="00B07619">
              <w:rPr>
                <w:rFonts w:ascii="Arabic Typesetting" w:hAnsi="Arabic Typesetting" w:cs="Arabic Typesetting"/>
                <w:i/>
                <w:sz w:val="32"/>
                <w:szCs w:val="32"/>
                <w:lang w:eastAsia="en-US"/>
              </w:rPr>
              <w:t>pl.,</w:t>
            </w:r>
            <w:r w:rsidRPr="00B07619">
              <w:rPr>
                <w:rFonts w:ascii="Arabic Typesetting" w:hAnsi="Arabic Typesetting" w:cs="Arabic Typesetting"/>
                <w:sz w:val="32"/>
                <w:szCs w:val="32"/>
                <w:lang w:eastAsia="en-US"/>
              </w:rPr>
              <w:t xml:space="preserve"> Dhikr </w:t>
            </w:r>
            <w:r w:rsidRPr="00B07619">
              <w:rPr>
                <w:rFonts w:ascii="Arabic Typesetting" w:hAnsi="Arabic Typesetting" w:cs="Arabic Typesetting"/>
                <w:i/>
                <w:sz w:val="32"/>
                <w:szCs w:val="32"/>
                <w:lang w:eastAsia="en-US"/>
              </w:rPr>
              <w:t>sgl.,</w:t>
            </w:r>
            <w:r w:rsidRPr="00B07619">
              <w:rPr>
                <w:rFonts w:ascii="Arabic Typesetting" w:hAnsi="Arabic Typesetting" w:cs="Arabic Typesetting"/>
                <w:sz w:val="32"/>
                <w:szCs w:val="32"/>
                <w:lang w:eastAsia="en-US"/>
              </w:rPr>
              <w:t xml:space="preserve"> das Gedenken Allahs durch rituelle oder freiwillige Gebete, das Rezitieren des Quran, durch das Lobpreisen Allahs, durch das Betrachten Seiner Schöpfung.</w:t>
            </w:r>
          </w:p>
        </w:tc>
        <w:tc>
          <w:tcPr>
            <w:tcW w:w="2410" w:type="dxa"/>
          </w:tcPr>
          <w:p w14:paraId="54E0CF6A"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 xml:space="preserve">أذكار </w:t>
            </w:r>
          </w:p>
        </w:tc>
      </w:tr>
      <w:tr w:rsidR="00C63B65" w:rsidRPr="00B07619" w14:paraId="3EACEEB7" w14:textId="77777777" w:rsidTr="00494CC9">
        <w:tblPrEx>
          <w:tblCellMar>
            <w:top w:w="0" w:type="dxa"/>
            <w:bottom w:w="0" w:type="dxa"/>
          </w:tblCellMar>
        </w:tblPrEx>
        <w:tc>
          <w:tcPr>
            <w:tcW w:w="3261" w:type="dxa"/>
          </w:tcPr>
          <w:p w14:paraId="46B0FC0A"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gutheißen</w:t>
            </w:r>
          </w:p>
        </w:tc>
        <w:tc>
          <w:tcPr>
            <w:tcW w:w="2410" w:type="dxa"/>
          </w:tcPr>
          <w:p w14:paraId="0EC1DFA1"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ارتضى</w:t>
            </w:r>
          </w:p>
        </w:tc>
      </w:tr>
      <w:tr w:rsidR="00C63B65" w:rsidRPr="00B07619" w14:paraId="6E92B6B3" w14:textId="77777777" w:rsidTr="00494CC9">
        <w:tblPrEx>
          <w:tblCellMar>
            <w:top w:w="0" w:type="dxa"/>
            <w:bottom w:w="0" w:type="dxa"/>
          </w:tblCellMar>
        </w:tblPrEx>
        <w:tc>
          <w:tcPr>
            <w:tcW w:w="3261" w:type="dxa"/>
          </w:tcPr>
          <w:p w14:paraId="0B4ECA69" w14:textId="77777777" w:rsidR="00C63B65" w:rsidRPr="00B07619" w:rsidRDefault="00C63B65" w:rsidP="00494CC9">
            <w:pPr>
              <w:rPr>
                <w:rFonts w:ascii="Arabic Typesetting" w:hAnsi="Arabic Typesetting" w:cs="Arabic Typesetting"/>
                <w:sz w:val="32"/>
                <w:szCs w:val="32"/>
                <w:lang w:bidi="ar-AE"/>
              </w:rPr>
            </w:pPr>
            <w:r w:rsidRPr="00B07619">
              <w:rPr>
                <w:rFonts w:ascii="Arabic Typesetting" w:hAnsi="Arabic Typesetting" w:cs="Arabic Typesetting"/>
                <w:sz w:val="32"/>
                <w:szCs w:val="32"/>
                <w:lang w:bidi="ar-AE"/>
              </w:rPr>
              <w:t>Bauern</w:t>
            </w:r>
          </w:p>
        </w:tc>
        <w:tc>
          <w:tcPr>
            <w:tcW w:w="2410" w:type="dxa"/>
          </w:tcPr>
          <w:p w14:paraId="68B7CF25"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الْأَرِيسِيِّينَ وَوَقَعَ فِي الرِّوَايَة الثَّانِيَة فِي مُسْلِم وَفِي أَوَّل صَحِيح الْبُخَارِيّ (إِثْم الْيَرِيسِيِّينَ ) بِيَاءٍ مَفْتُوحَة فِي أَوَّله وَبِيَاءَيْنِ بَعْد السِّين ‏وَاخْتَلَفُوا فِي الْمُرَاد بِهِمْ عَلَى أَقْوَال: أَصَحّهَا وَأَشْهَرهَا: أَنَّهُمْ الْأَكَّارُونَ أَيْ الْفَلَّاحُونَ وَالزَّرَّاعُونَ</w:t>
            </w:r>
          </w:p>
        </w:tc>
      </w:tr>
      <w:tr w:rsidR="00C63B65" w:rsidRPr="00B07619" w14:paraId="2461A755" w14:textId="77777777" w:rsidTr="00494CC9">
        <w:tblPrEx>
          <w:tblCellMar>
            <w:top w:w="0" w:type="dxa"/>
            <w:bottom w:w="0" w:type="dxa"/>
          </w:tblCellMar>
        </w:tblPrEx>
        <w:tc>
          <w:tcPr>
            <w:tcW w:w="3261" w:type="dxa"/>
          </w:tcPr>
          <w:p w14:paraId="0D77DF53"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Andrang</w:t>
            </w:r>
          </w:p>
        </w:tc>
        <w:tc>
          <w:tcPr>
            <w:tcW w:w="2410" w:type="dxa"/>
          </w:tcPr>
          <w:p w14:paraId="4ABF3504"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إزدحام</w:t>
            </w:r>
          </w:p>
        </w:tc>
      </w:tr>
      <w:tr w:rsidR="00C63B65" w:rsidRPr="00B07619" w14:paraId="6ECB9123" w14:textId="77777777" w:rsidTr="00494CC9">
        <w:tblPrEx>
          <w:tblCellMar>
            <w:top w:w="0" w:type="dxa"/>
            <w:bottom w:w="0" w:type="dxa"/>
          </w:tblCellMar>
        </w:tblPrEx>
        <w:tc>
          <w:tcPr>
            <w:tcW w:w="3261" w:type="dxa"/>
          </w:tcPr>
          <w:p w14:paraId="515D294A" w14:textId="77777777" w:rsidR="00C63B65" w:rsidRPr="00B07619" w:rsidRDefault="00C63B65" w:rsidP="00494CC9">
            <w:pPr>
              <w:jc w:val="both"/>
              <w:rPr>
                <w:rStyle w:val="matn1"/>
                <w:color w:val="auto"/>
                <w:sz w:val="32"/>
                <w:szCs w:val="32"/>
              </w:rPr>
            </w:pPr>
            <w:r w:rsidRPr="00B07619">
              <w:rPr>
                <w:rFonts w:ascii="Arabic Typesetting" w:hAnsi="Arabic Typesetting" w:cs="Arabic Typesetting"/>
                <w:sz w:val="32"/>
                <w:szCs w:val="32"/>
              </w:rPr>
              <w:lastRenderedPageBreak/>
              <w:t xml:space="preserve">Blutungen oder Menstruation einer Frau, die außerhalb des Zyklus oder länger als die normale </w:t>
            </w:r>
            <w:r w:rsidRPr="00B07619">
              <w:rPr>
                <w:rStyle w:val="matn1"/>
                <w:color w:val="auto"/>
                <w:sz w:val="32"/>
                <w:szCs w:val="32"/>
              </w:rPr>
              <w:t>Menstruation</w:t>
            </w:r>
            <w:r w:rsidRPr="00B07619">
              <w:rPr>
                <w:rFonts w:ascii="Arabic Typesetting" w:hAnsi="Arabic Typesetting" w:cs="Arabic Typesetting"/>
                <w:sz w:val="32"/>
                <w:szCs w:val="32"/>
              </w:rPr>
              <w:t xml:space="preserve"> andauert. Aischa berichtete: </w:t>
            </w:r>
            <w:r w:rsidRPr="00B07619">
              <w:rPr>
                <w:rStyle w:val="matn1"/>
                <w:color w:val="auto"/>
                <w:sz w:val="32"/>
                <w:szCs w:val="32"/>
              </w:rPr>
              <w:t xml:space="preserve">Fatima Bint Abi Hubaisch kam zum Propheten, Allah segne ihn und gebe ihm Frieden, und sagte: O Gesandter Allahs, ich bin eine Frau, die, wenn sie ihre Monatsregel bekommt, einfach nicht rein wird. Muss ich das Gebet unterlassen? </w:t>
            </w:r>
          </w:p>
          <w:p w14:paraId="7E05EBAC" w14:textId="77777777" w:rsidR="00C63B65" w:rsidRPr="00B07619" w:rsidRDefault="00C63B65" w:rsidP="00494CC9">
            <w:pPr>
              <w:jc w:val="both"/>
              <w:rPr>
                <w:rStyle w:val="matn1"/>
                <w:color w:val="auto"/>
                <w:sz w:val="32"/>
                <w:szCs w:val="32"/>
              </w:rPr>
            </w:pPr>
            <w:r w:rsidRPr="00B07619">
              <w:rPr>
                <w:rStyle w:val="matn1"/>
                <w:color w:val="auto"/>
                <w:sz w:val="32"/>
                <w:szCs w:val="32"/>
              </w:rPr>
              <w:t>Er antwortete: „Nein, das ist nur eine Ader und keine Monatsregel. Wenn die Monatsregel auftritt, verrichtest du das Gebet nicht, und wenn die (normale Blutungszeit) vorüber ist, dann reinige dich vom Blut und verrichte dein Gebet.“</w:t>
            </w:r>
          </w:p>
          <w:p w14:paraId="442F25FD"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sz w:val="32"/>
                <w:szCs w:val="32"/>
                <w:lang w:bidi="ar-AE"/>
              </w:rPr>
              <w:t>Muslim 333, Buchari 228, Tirmidhi 125, Nasai 357, Ibn Madscha 621</w:t>
            </w:r>
          </w:p>
        </w:tc>
        <w:tc>
          <w:tcPr>
            <w:tcW w:w="2410" w:type="dxa"/>
          </w:tcPr>
          <w:p w14:paraId="5FD1222A" w14:textId="77777777" w:rsidR="00C63B65" w:rsidRPr="00B07619" w:rsidRDefault="00C63B65" w:rsidP="00494CC9">
            <w:pPr>
              <w:bidi/>
              <w:jc w:val="both"/>
              <w:rPr>
                <w:rFonts w:ascii="Arabic Typesetting" w:hAnsi="Arabic Typesetting" w:cs="Arabic Typesetting"/>
                <w:sz w:val="32"/>
                <w:szCs w:val="32"/>
                <w:lang w:val="en-US" w:bidi="ar-AE"/>
              </w:rPr>
            </w:pPr>
            <w:r w:rsidRPr="00B07619">
              <w:rPr>
                <w:rFonts w:ascii="Arabic Typesetting" w:hAnsi="Arabic Typesetting" w:cs="Arabic Typesetting"/>
                <w:sz w:val="32"/>
                <w:szCs w:val="32"/>
                <w:rtl/>
              </w:rPr>
              <w:t xml:space="preserve">إسْتِحاضة، ليست حَيضِاً، </w:t>
            </w:r>
            <w:r w:rsidRPr="00B07619">
              <w:rPr>
                <w:rFonts w:ascii="Arabic Typesetting" w:hAnsi="Arabic Typesetting" w:cs="Arabic Typesetting"/>
                <w:sz w:val="32"/>
                <w:szCs w:val="32"/>
                <w:rtl/>
                <w:lang w:val="en-US" w:bidi="ar-AE"/>
              </w:rPr>
              <w:t>عَنْ عَائِشَةَ، قَالَتْ: جَاءَتْ فَاطِمَةُ بِنْتُ أَبِي حُبَيْشٍ إِلَى النَّبِيِّ، فَقَالَتْ: يَا رَسُولَ اللّهِ! إِنِّي امْرَأَةٌ أُسْتَحَاضُ فَلاَ أَطْهُرُ، أَفَأَدَعُ الصَّلاَةَ؟ فَقَالَ: „لاَ، إِنَّمَا ذلِكَ عِرْقٌ وَلَيْسَ بِالْحَيْضَةِ، فَإِذَا أَقْبَلَتِ الْحَيْضَةُ فَدَعِي الصَّلاَةَ، فَإِذَا أَدْبَرَتْ فَاغْسِلِي عَنْكِ الدَّمَ وَصَلِّي“.</w:t>
            </w:r>
          </w:p>
          <w:p w14:paraId="75189B7E" w14:textId="77777777" w:rsidR="00C63B65" w:rsidRPr="00B07619" w:rsidRDefault="00C63B65" w:rsidP="00494CC9">
            <w:pPr>
              <w:bidi/>
              <w:jc w:val="both"/>
              <w:rPr>
                <w:rFonts w:ascii="Arabic Typesetting" w:hAnsi="Arabic Typesetting" w:cs="Arabic Typesetting"/>
                <w:sz w:val="32"/>
                <w:szCs w:val="32"/>
                <w:lang w:val="en-US" w:bidi="ar-AE"/>
              </w:rPr>
            </w:pPr>
            <w:r w:rsidRPr="00B07619">
              <w:rPr>
                <w:rFonts w:ascii="Arabic Typesetting" w:hAnsi="Arabic Typesetting" w:cs="Arabic Typesetting"/>
                <w:sz w:val="32"/>
                <w:szCs w:val="32"/>
                <w:rtl/>
                <w:lang w:val="en-US" w:bidi="ar-AE"/>
              </w:rPr>
              <w:t>مسلم 333، بخاري 228، ترمذي 125، نسائي 357، ابن ماجه 621</w:t>
            </w:r>
          </w:p>
          <w:p w14:paraId="4C1222BD" w14:textId="77777777" w:rsidR="00C63B65" w:rsidRPr="00B07619" w:rsidRDefault="00C63B65" w:rsidP="00494CC9">
            <w:pPr>
              <w:bidi/>
              <w:rPr>
                <w:rFonts w:ascii="Arabic Typesetting" w:hAnsi="Arabic Typesetting" w:cs="Arabic Typesetting"/>
                <w:sz w:val="32"/>
                <w:szCs w:val="32"/>
                <w:rtl/>
                <w:lang w:val="en-US"/>
              </w:rPr>
            </w:pPr>
          </w:p>
        </w:tc>
      </w:tr>
      <w:tr w:rsidR="00C63B65" w:rsidRPr="00B07619" w14:paraId="310F58E5" w14:textId="77777777" w:rsidTr="00494CC9">
        <w:tblPrEx>
          <w:tblCellMar>
            <w:top w:w="0" w:type="dxa"/>
            <w:bottom w:w="0" w:type="dxa"/>
          </w:tblCellMar>
        </w:tblPrEx>
        <w:tc>
          <w:tcPr>
            <w:tcW w:w="3261" w:type="dxa"/>
          </w:tcPr>
          <w:p w14:paraId="128BDBD0"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sz w:val="32"/>
                <w:szCs w:val="32"/>
              </w:rPr>
              <w:lastRenderedPageBreak/>
              <w:t xml:space="preserve">empfehlenswert, wünschenswert, mustahab </w:t>
            </w:r>
          </w:p>
        </w:tc>
        <w:tc>
          <w:tcPr>
            <w:tcW w:w="2410" w:type="dxa"/>
          </w:tcPr>
          <w:p w14:paraId="1A7C63DA"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 xml:space="preserve">استحباب، مستحب </w:t>
            </w:r>
          </w:p>
        </w:tc>
      </w:tr>
      <w:tr w:rsidR="00C63B65" w:rsidRPr="00B07619" w14:paraId="00FDC0AF" w14:textId="77777777" w:rsidTr="00494CC9">
        <w:tblPrEx>
          <w:tblCellMar>
            <w:top w:w="0" w:type="dxa"/>
            <w:bottom w:w="0" w:type="dxa"/>
          </w:tblCellMar>
        </w:tblPrEx>
        <w:tc>
          <w:tcPr>
            <w:tcW w:w="3261" w:type="dxa"/>
          </w:tcPr>
          <w:p w14:paraId="34D21399"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Istihdad, das Rasieren des Schambereichs </w:t>
            </w:r>
          </w:p>
        </w:tc>
        <w:tc>
          <w:tcPr>
            <w:tcW w:w="2410" w:type="dxa"/>
          </w:tcPr>
          <w:p w14:paraId="7A469637"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lang w:val="en-US" w:bidi="ar-AE"/>
              </w:rPr>
              <w:t xml:space="preserve">إِسْتِحْدَادُ، </w:t>
            </w:r>
            <w:r w:rsidRPr="00B07619">
              <w:rPr>
                <w:rFonts w:ascii="Arabic Typesetting" w:hAnsi="Arabic Typesetting" w:cs="Arabic Typesetting"/>
                <w:sz w:val="32"/>
                <w:szCs w:val="32"/>
                <w:rtl/>
              </w:rPr>
              <w:t>حلق العانة، وهو حلق الشعر الذي حول الفرج</w:t>
            </w:r>
          </w:p>
        </w:tc>
      </w:tr>
      <w:tr w:rsidR="00C63B65" w:rsidRPr="00B07619" w14:paraId="190CE214" w14:textId="77777777" w:rsidTr="00494CC9">
        <w:tblPrEx>
          <w:tblCellMar>
            <w:top w:w="0" w:type="dxa"/>
            <w:bottom w:w="0" w:type="dxa"/>
          </w:tblCellMar>
        </w:tblPrEx>
        <w:tc>
          <w:tcPr>
            <w:tcW w:w="3261" w:type="dxa"/>
          </w:tcPr>
          <w:p w14:paraId="21D5A110"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Istichara, ein Bittgebet, in welchem man zwei Rakaa verrichtet und Allah um Hilfe bezüglich einer Entscheidung bittet. </w:t>
            </w:r>
          </w:p>
        </w:tc>
        <w:tc>
          <w:tcPr>
            <w:tcW w:w="2410" w:type="dxa"/>
          </w:tcPr>
          <w:p w14:paraId="1B90B217"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إسْتِخارة، صلاة الاستخارة</w:t>
            </w:r>
          </w:p>
        </w:tc>
      </w:tr>
      <w:tr w:rsidR="00C63B65" w:rsidRPr="00B07619" w14:paraId="0170FC23" w14:textId="77777777" w:rsidTr="00494CC9">
        <w:tblPrEx>
          <w:tblCellMar>
            <w:top w:w="0" w:type="dxa"/>
            <w:bottom w:w="0" w:type="dxa"/>
          </w:tblCellMar>
        </w:tblPrEx>
        <w:tc>
          <w:tcPr>
            <w:tcW w:w="3261" w:type="dxa"/>
          </w:tcPr>
          <w:p w14:paraId="1E49E090" w14:textId="77777777" w:rsidR="00C63B65" w:rsidRPr="00B07619" w:rsidRDefault="00C63B65" w:rsidP="00494CC9">
            <w:pPr>
              <w:rPr>
                <w:rFonts w:ascii="Arabic Typesetting" w:hAnsi="Arabic Typesetting" w:cs="Arabic Typesetting"/>
                <w:sz w:val="32"/>
                <w:szCs w:val="32"/>
              </w:rPr>
            </w:pPr>
            <w:r w:rsidRPr="00B07619">
              <w:rPr>
                <w:rStyle w:val="matn1"/>
                <w:color w:val="auto"/>
                <w:sz w:val="32"/>
                <w:szCs w:val="32"/>
              </w:rPr>
              <w:t>Istisqa´ , das Verrichten eines Gebets für Regen, meist in der Gemeinschaft</w:t>
            </w:r>
          </w:p>
        </w:tc>
        <w:tc>
          <w:tcPr>
            <w:tcW w:w="2410" w:type="dxa"/>
          </w:tcPr>
          <w:p w14:paraId="1338B47E"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اِسْتِسْقَاءِ</w:t>
            </w:r>
          </w:p>
        </w:tc>
      </w:tr>
      <w:tr w:rsidR="00C63B65" w:rsidRPr="00B07619" w14:paraId="4ED63528" w14:textId="77777777" w:rsidTr="00494CC9">
        <w:tblPrEx>
          <w:tblCellMar>
            <w:top w:w="0" w:type="dxa"/>
            <w:bottom w:w="0" w:type="dxa"/>
          </w:tblCellMar>
        </w:tblPrEx>
        <w:tc>
          <w:tcPr>
            <w:tcW w:w="3261" w:type="dxa"/>
          </w:tcPr>
          <w:p w14:paraId="668588F1"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i/>
                <w:iCs/>
                <w:sz w:val="32"/>
                <w:szCs w:val="32"/>
              </w:rPr>
              <w:t>Isti´adha</w:t>
            </w:r>
            <w:r w:rsidRPr="00B07619">
              <w:rPr>
                <w:rFonts w:ascii="Arabic Typesetting" w:hAnsi="Arabic Typesetting" w:cs="Arabic Typesetting"/>
                <w:sz w:val="32"/>
                <w:szCs w:val="32"/>
              </w:rPr>
              <w:t xml:space="preserve">, Zufluchtsuche bei Allah vor etwas, meist vor dem Teufel, in dem man sagt: A´udhu billahi minash Shaytanir Radschim – Ich suche Zuflucht bei Allah vor dem gesteinigten Satan. </w:t>
            </w:r>
          </w:p>
        </w:tc>
        <w:tc>
          <w:tcPr>
            <w:tcW w:w="2410" w:type="dxa"/>
          </w:tcPr>
          <w:p w14:paraId="2BE36CEB"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إسْتِعاذة</w:t>
            </w:r>
          </w:p>
        </w:tc>
      </w:tr>
      <w:tr w:rsidR="00C63B65" w:rsidRPr="00B07619" w14:paraId="55805C91" w14:textId="77777777" w:rsidTr="00494CC9">
        <w:tblPrEx>
          <w:tblCellMar>
            <w:top w:w="0" w:type="dxa"/>
            <w:bottom w:w="0" w:type="dxa"/>
          </w:tblCellMar>
        </w:tblPrEx>
        <w:tc>
          <w:tcPr>
            <w:tcW w:w="3261" w:type="dxa"/>
          </w:tcPr>
          <w:p w14:paraId="0AC22BCE" w14:textId="77777777" w:rsidR="00C63B65" w:rsidRPr="00B07619" w:rsidRDefault="00C63B65" w:rsidP="00494CC9">
            <w:pPr>
              <w:rPr>
                <w:rStyle w:val="matn1"/>
                <w:color w:val="auto"/>
                <w:sz w:val="32"/>
                <w:szCs w:val="32"/>
              </w:rPr>
            </w:pPr>
            <w:r w:rsidRPr="00B07619">
              <w:rPr>
                <w:rFonts w:ascii="Arabic Typesetting" w:hAnsi="Arabic Typesetting" w:cs="Arabic Typesetting"/>
                <w:i/>
                <w:iCs/>
                <w:sz w:val="32"/>
                <w:szCs w:val="32"/>
              </w:rPr>
              <w:t>istighfar</w:t>
            </w:r>
            <w:r w:rsidRPr="00B07619">
              <w:rPr>
                <w:rFonts w:ascii="Arabic Typesetting" w:hAnsi="Arabic Typesetting" w:cs="Arabic Typesetting"/>
                <w:sz w:val="32"/>
                <w:szCs w:val="32"/>
              </w:rPr>
              <w:t xml:space="preserve">, Bitte um Vergebung </w:t>
            </w:r>
          </w:p>
        </w:tc>
        <w:tc>
          <w:tcPr>
            <w:tcW w:w="2410" w:type="dxa"/>
          </w:tcPr>
          <w:p w14:paraId="5617435E"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استغفار</w:t>
            </w:r>
          </w:p>
        </w:tc>
      </w:tr>
      <w:tr w:rsidR="00C63B65" w:rsidRPr="00B07619" w14:paraId="4D8580F0" w14:textId="77777777" w:rsidTr="00494CC9">
        <w:tblPrEx>
          <w:tblCellMar>
            <w:top w:w="0" w:type="dxa"/>
            <w:bottom w:w="0" w:type="dxa"/>
          </w:tblCellMar>
        </w:tblPrEx>
        <w:tc>
          <w:tcPr>
            <w:tcW w:w="3261" w:type="dxa"/>
          </w:tcPr>
          <w:p w14:paraId="386C0456"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Verzicht  m, unentbehrlich</w:t>
            </w:r>
          </w:p>
        </w:tc>
        <w:tc>
          <w:tcPr>
            <w:tcW w:w="2410" w:type="dxa"/>
          </w:tcPr>
          <w:p w14:paraId="22EF3308"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استغناء، لا يُسْتَغْني عَن...</w:t>
            </w:r>
          </w:p>
        </w:tc>
      </w:tr>
      <w:tr w:rsidR="00C63B65" w:rsidRPr="00B07619" w14:paraId="33D0B370" w14:textId="77777777" w:rsidTr="00494CC9">
        <w:tblPrEx>
          <w:tblCellMar>
            <w:top w:w="0" w:type="dxa"/>
            <w:bottom w:w="0" w:type="dxa"/>
          </w:tblCellMar>
        </w:tblPrEx>
        <w:tc>
          <w:tcPr>
            <w:tcW w:w="3261" w:type="dxa"/>
          </w:tcPr>
          <w:p w14:paraId="15B05886"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i/>
                <w:iCs/>
                <w:sz w:val="32"/>
                <w:szCs w:val="32"/>
              </w:rPr>
              <w:t>Istiftah</w:t>
            </w:r>
            <w:r w:rsidRPr="00B07619">
              <w:rPr>
                <w:rFonts w:ascii="Arabic Typesetting" w:hAnsi="Arabic Typesetting" w:cs="Arabic Typesetting"/>
                <w:sz w:val="32"/>
                <w:szCs w:val="32"/>
              </w:rPr>
              <w:t xml:space="preserve">, Du´a Al-Istiftah, ein Du´a (Bittgebtet), das man nach dem </w:t>
            </w:r>
            <w:r w:rsidRPr="00B07619">
              <w:rPr>
                <w:rFonts w:ascii="Arabic Typesetting" w:hAnsi="Arabic Typesetting" w:cs="Arabic Typesetting"/>
                <w:i/>
                <w:iCs/>
                <w:sz w:val="32"/>
                <w:szCs w:val="32"/>
              </w:rPr>
              <w:t>Takbiratul Ihram</w:t>
            </w:r>
            <w:r w:rsidRPr="00B07619">
              <w:rPr>
                <w:rFonts w:ascii="Arabic Typesetting" w:hAnsi="Arabic Typesetting" w:cs="Arabic Typesetting"/>
                <w:sz w:val="32"/>
                <w:szCs w:val="32"/>
              </w:rPr>
              <w:t xml:space="preserve">, nach dem </w:t>
            </w:r>
            <w:r w:rsidRPr="00B07619">
              <w:rPr>
                <w:rFonts w:ascii="Arabic Typesetting" w:hAnsi="Arabic Typesetting" w:cs="Arabic Typesetting"/>
                <w:sz w:val="32"/>
                <w:szCs w:val="32"/>
              </w:rPr>
              <w:lastRenderedPageBreak/>
              <w:t xml:space="preserve">man das Gebet mit dem </w:t>
            </w:r>
            <w:r w:rsidRPr="00B07619">
              <w:rPr>
                <w:rFonts w:ascii="Arabic Typesetting" w:hAnsi="Arabic Typesetting" w:cs="Arabic Typesetting"/>
                <w:i/>
                <w:iCs/>
                <w:sz w:val="32"/>
                <w:szCs w:val="32"/>
              </w:rPr>
              <w:t>Takbir</w:t>
            </w:r>
            <w:r w:rsidRPr="00B07619">
              <w:rPr>
                <w:rFonts w:ascii="Arabic Typesetting" w:hAnsi="Arabic Typesetting" w:cs="Arabic Typesetting"/>
                <w:sz w:val="32"/>
                <w:szCs w:val="32"/>
              </w:rPr>
              <w:t xml:space="preserve"> (Allahu akbar) eröffnet hat, spricht.</w:t>
            </w:r>
          </w:p>
        </w:tc>
        <w:tc>
          <w:tcPr>
            <w:tcW w:w="2410" w:type="dxa"/>
          </w:tcPr>
          <w:p w14:paraId="2940BE49"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lastRenderedPageBreak/>
              <w:t>إسْتِفْتاح، دعاء الإسْتِفْتاح</w:t>
            </w:r>
          </w:p>
        </w:tc>
      </w:tr>
      <w:tr w:rsidR="00C63B65" w:rsidRPr="00B07619" w14:paraId="0ECC3F22" w14:textId="77777777" w:rsidTr="00494CC9">
        <w:tblPrEx>
          <w:tblCellMar>
            <w:top w:w="0" w:type="dxa"/>
            <w:bottom w:w="0" w:type="dxa"/>
          </w:tblCellMar>
        </w:tblPrEx>
        <w:tc>
          <w:tcPr>
            <w:tcW w:w="3261" w:type="dxa"/>
          </w:tcPr>
          <w:p w14:paraId="68809D03"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sz w:val="32"/>
                <w:szCs w:val="32"/>
              </w:rPr>
              <w:t xml:space="preserve">Das Spülen der Nase </w:t>
            </w:r>
          </w:p>
        </w:tc>
        <w:tc>
          <w:tcPr>
            <w:tcW w:w="2410" w:type="dxa"/>
          </w:tcPr>
          <w:p w14:paraId="29146750"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إِسْتِنْثَارِ</w:t>
            </w:r>
          </w:p>
        </w:tc>
      </w:tr>
      <w:tr w:rsidR="00C63B65" w:rsidRPr="00B07619" w14:paraId="5F04659C" w14:textId="77777777" w:rsidTr="00494CC9">
        <w:tblPrEx>
          <w:tblCellMar>
            <w:top w:w="0" w:type="dxa"/>
            <w:bottom w:w="0" w:type="dxa"/>
          </w:tblCellMar>
        </w:tblPrEx>
        <w:tc>
          <w:tcPr>
            <w:tcW w:w="3261" w:type="dxa"/>
          </w:tcPr>
          <w:p w14:paraId="4C9EB160"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Istindscha´, die Reinigung mit Wasser nach dem Stuhlgang  </w:t>
            </w:r>
          </w:p>
        </w:tc>
        <w:tc>
          <w:tcPr>
            <w:tcW w:w="2410" w:type="dxa"/>
          </w:tcPr>
          <w:p w14:paraId="7F078849"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اِسْتِنْجَاءِ، الاِسْتِنْجَاءِ بِالْمَاءِ مِنَ التَّبَرُّزِ</w:t>
            </w:r>
          </w:p>
        </w:tc>
      </w:tr>
      <w:tr w:rsidR="00C63B65" w:rsidRPr="00B07619" w14:paraId="089ACBFC" w14:textId="77777777" w:rsidTr="00494CC9">
        <w:tblPrEx>
          <w:tblCellMar>
            <w:top w:w="0" w:type="dxa"/>
            <w:bottom w:w="0" w:type="dxa"/>
          </w:tblCellMar>
        </w:tblPrEx>
        <w:tc>
          <w:tcPr>
            <w:tcW w:w="3261" w:type="dxa"/>
          </w:tcPr>
          <w:p w14:paraId="46BAECB6"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Isra´, die Nachtreise des Gesandten Allahs, </w:t>
            </w:r>
            <w:r w:rsidRPr="00B07619">
              <w:rPr>
                <w:rStyle w:val="matn1"/>
                <w:color w:val="auto"/>
                <w:sz w:val="32"/>
                <w:szCs w:val="32"/>
              </w:rPr>
              <w:t>Allah segne ihn und gebe ihm Frieden, von Mekka nach baitul Maqdis (Jerusalem).</w:t>
            </w:r>
          </w:p>
        </w:tc>
        <w:tc>
          <w:tcPr>
            <w:tcW w:w="2410" w:type="dxa"/>
          </w:tcPr>
          <w:p w14:paraId="0C17D032"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إسْراء</w:t>
            </w:r>
          </w:p>
        </w:tc>
      </w:tr>
      <w:tr w:rsidR="00C63B65" w:rsidRPr="00B07619" w14:paraId="79CA5FC8" w14:textId="77777777" w:rsidTr="00494CC9">
        <w:tblPrEx>
          <w:tblCellMar>
            <w:top w:w="0" w:type="dxa"/>
            <w:bottom w:w="0" w:type="dxa"/>
          </w:tblCellMar>
        </w:tblPrEx>
        <w:tc>
          <w:tcPr>
            <w:tcW w:w="3261" w:type="dxa"/>
          </w:tcPr>
          <w:p w14:paraId="35903067"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i/>
                <w:iCs/>
                <w:sz w:val="32"/>
                <w:szCs w:val="32"/>
              </w:rPr>
              <w:t>Israf</w:t>
            </w:r>
            <w:r w:rsidRPr="00B07619">
              <w:rPr>
                <w:rFonts w:ascii="Arabic Typesetting" w:hAnsi="Arabic Typesetting" w:cs="Arabic Typesetting"/>
                <w:sz w:val="32"/>
                <w:szCs w:val="32"/>
              </w:rPr>
              <w:t>, Verschwendung</w:t>
            </w:r>
          </w:p>
        </w:tc>
        <w:tc>
          <w:tcPr>
            <w:tcW w:w="2410" w:type="dxa"/>
          </w:tcPr>
          <w:p w14:paraId="779DBF8C" w14:textId="77777777" w:rsidR="00C63B65" w:rsidRPr="00B07619" w:rsidRDefault="00C63B65" w:rsidP="00494CC9">
            <w:pPr>
              <w:bidi/>
              <w:rPr>
                <w:rFonts w:ascii="Arabic Typesetting" w:hAnsi="Arabic Typesetting" w:cs="Arabic Typesetting"/>
                <w:sz w:val="32"/>
                <w:szCs w:val="32"/>
                <w:rtl/>
              </w:rPr>
            </w:pPr>
            <w:r w:rsidRPr="00B07619">
              <w:rPr>
                <w:rStyle w:val="spanar"/>
                <w:rFonts w:ascii="Arabic Typesetting" w:hAnsi="Arabic Typesetting" w:cs="Arabic Typesetting"/>
                <w:sz w:val="32"/>
                <w:szCs w:val="32"/>
                <w:rtl/>
                <w:lang w:bidi="ar"/>
              </w:rPr>
              <w:t>إسراف</w:t>
            </w:r>
          </w:p>
        </w:tc>
      </w:tr>
      <w:tr w:rsidR="00C63B65" w:rsidRPr="00B07619" w14:paraId="40387A3B" w14:textId="77777777" w:rsidTr="00494CC9">
        <w:tblPrEx>
          <w:tblCellMar>
            <w:top w:w="0" w:type="dxa"/>
            <w:bottom w:w="0" w:type="dxa"/>
          </w:tblCellMar>
        </w:tblPrEx>
        <w:tc>
          <w:tcPr>
            <w:tcW w:w="3261" w:type="dxa"/>
          </w:tcPr>
          <w:p w14:paraId="63C97AA8"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Das Morgengebet so spät zu verrichten, bis das Morgenlicht deutlich scheint</w:t>
            </w:r>
          </w:p>
        </w:tc>
        <w:tc>
          <w:tcPr>
            <w:tcW w:w="2410" w:type="dxa"/>
          </w:tcPr>
          <w:p w14:paraId="43737ABD" w14:textId="77777777" w:rsidR="00C63B65" w:rsidRPr="00B07619" w:rsidRDefault="00C63B65" w:rsidP="00494CC9">
            <w:pPr>
              <w:bidi/>
              <w:spacing w:before="100" w:beforeAutospacing="1" w:after="100" w:afterAutospacing="1"/>
              <w:jc w:val="both"/>
              <w:rPr>
                <w:rFonts w:ascii="Arabic Typesetting" w:hAnsi="Arabic Typesetting" w:cs="Arabic Typesetting"/>
                <w:sz w:val="32"/>
                <w:szCs w:val="32"/>
                <w:rtl/>
              </w:rPr>
            </w:pPr>
            <w:r w:rsidRPr="00B07619">
              <w:rPr>
                <w:rStyle w:val="srchexplword2"/>
                <w:rFonts w:ascii="Arabic Typesetting" w:hAnsi="Arabic Typesetting" w:cs="Arabic Typesetting"/>
                <w:b w:val="0"/>
                <w:bCs w:val="0"/>
                <w:color w:val="auto"/>
                <w:sz w:val="32"/>
                <w:szCs w:val="32"/>
                <w:rtl/>
              </w:rPr>
              <w:t>إسْفار، الإسفار</w:t>
            </w:r>
            <w:r w:rsidRPr="00B07619">
              <w:rPr>
                <w:rFonts w:ascii="Arabic Typesetting" w:hAnsi="Arabic Typesetting" w:cs="Arabic Typesetting"/>
                <w:sz w:val="32"/>
                <w:szCs w:val="32"/>
                <w:rtl/>
              </w:rPr>
              <w:t xml:space="preserve"> بالصبح‏: ‏هو تأخير صلاة الصبح حتى يظهر ضوء الصباح جيداً</w:t>
            </w:r>
          </w:p>
        </w:tc>
      </w:tr>
      <w:tr w:rsidR="00C63B65" w:rsidRPr="00B07619" w14:paraId="5F89212A" w14:textId="77777777" w:rsidTr="00494CC9">
        <w:tblPrEx>
          <w:tblCellMar>
            <w:top w:w="0" w:type="dxa"/>
            <w:bottom w:w="0" w:type="dxa"/>
          </w:tblCellMar>
        </w:tblPrEx>
        <w:tc>
          <w:tcPr>
            <w:tcW w:w="3261" w:type="dxa"/>
          </w:tcPr>
          <w:p w14:paraId="51B5ED8B"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sz w:val="32"/>
                <w:szCs w:val="32"/>
              </w:rPr>
              <w:t xml:space="preserve">Islam, Hingabe, Ergebung unter den Willen Allahs </w:t>
            </w:r>
          </w:p>
          <w:p w14:paraId="4B66CB9B" w14:textId="77777777" w:rsidR="00C63B65" w:rsidRPr="00B07619" w:rsidRDefault="00C63B65" w:rsidP="00494CC9">
            <w:pPr>
              <w:rPr>
                <w:rFonts w:ascii="Arabic Typesetting" w:hAnsi="Arabic Typesetting" w:cs="Arabic Typesetting"/>
                <w:sz w:val="32"/>
                <w:szCs w:val="32"/>
              </w:rPr>
            </w:pPr>
          </w:p>
        </w:tc>
        <w:tc>
          <w:tcPr>
            <w:tcW w:w="2410" w:type="dxa"/>
          </w:tcPr>
          <w:p w14:paraId="419DD88B"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إسْلام</w:t>
            </w:r>
          </w:p>
        </w:tc>
      </w:tr>
      <w:tr w:rsidR="00C63B65" w:rsidRPr="00B07619" w14:paraId="171E8D4B" w14:textId="77777777" w:rsidTr="00494CC9">
        <w:tblPrEx>
          <w:tblCellMar>
            <w:top w:w="0" w:type="dxa"/>
            <w:bottom w:w="0" w:type="dxa"/>
          </w:tblCellMar>
        </w:tblPrEx>
        <w:tc>
          <w:tcPr>
            <w:tcW w:w="3261" w:type="dxa"/>
          </w:tcPr>
          <w:p w14:paraId="2ACA2BD7"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Die Überliefererkette ist unterbrochen</w:t>
            </w:r>
          </w:p>
        </w:tc>
        <w:tc>
          <w:tcPr>
            <w:tcW w:w="2410" w:type="dxa"/>
          </w:tcPr>
          <w:p w14:paraId="290099F1"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إسناد منقطع</w:t>
            </w:r>
          </w:p>
        </w:tc>
      </w:tr>
      <w:tr w:rsidR="00C63B65" w:rsidRPr="00B07619" w14:paraId="3573DBFD" w14:textId="77777777" w:rsidTr="00494CC9">
        <w:tblPrEx>
          <w:tblCellMar>
            <w:top w:w="0" w:type="dxa"/>
            <w:bottom w:w="0" w:type="dxa"/>
          </w:tblCellMar>
        </w:tblPrEx>
        <w:tc>
          <w:tcPr>
            <w:tcW w:w="3261" w:type="dxa"/>
          </w:tcPr>
          <w:p w14:paraId="0A1F2874"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Gebärde  f</w:t>
            </w:r>
          </w:p>
        </w:tc>
        <w:tc>
          <w:tcPr>
            <w:tcW w:w="2410" w:type="dxa"/>
          </w:tcPr>
          <w:p w14:paraId="685F9213"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إشارة</w:t>
            </w:r>
          </w:p>
        </w:tc>
      </w:tr>
      <w:tr w:rsidR="00C63B65" w:rsidRPr="00B07619" w14:paraId="24CCFFDE" w14:textId="77777777" w:rsidTr="00494CC9">
        <w:tblPrEx>
          <w:tblCellMar>
            <w:top w:w="0" w:type="dxa"/>
            <w:bottom w:w="0" w:type="dxa"/>
          </w:tblCellMar>
        </w:tblPrEx>
        <w:tc>
          <w:tcPr>
            <w:tcW w:w="3261" w:type="dxa"/>
          </w:tcPr>
          <w:p w14:paraId="38CB40C4"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Verbreiten  n, Verbreitung  f</w:t>
            </w:r>
          </w:p>
        </w:tc>
        <w:tc>
          <w:tcPr>
            <w:tcW w:w="2410" w:type="dxa"/>
          </w:tcPr>
          <w:p w14:paraId="68808075"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إشاعة</w:t>
            </w:r>
          </w:p>
        </w:tc>
      </w:tr>
      <w:tr w:rsidR="00C63B65" w:rsidRPr="00B07619" w14:paraId="60FDD735" w14:textId="77777777" w:rsidTr="00494CC9">
        <w:tblPrEx>
          <w:tblCellMar>
            <w:top w:w="0" w:type="dxa"/>
            <w:bottom w:w="0" w:type="dxa"/>
          </w:tblCellMar>
        </w:tblPrEx>
        <w:tc>
          <w:tcPr>
            <w:tcW w:w="3261" w:type="dxa"/>
          </w:tcPr>
          <w:p w14:paraId="6780A8AF"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Anhänger  </w:t>
            </w:r>
          </w:p>
        </w:tc>
        <w:tc>
          <w:tcPr>
            <w:tcW w:w="2410" w:type="dxa"/>
          </w:tcPr>
          <w:p w14:paraId="4DD434E3"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أصحاب</w:t>
            </w:r>
          </w:p>
        </w:tc>
      </w:tr>
      <w:tr w:rsidR="00C63B65" w:rsidRPr="00B07619" w14:paraId="61645FB2" w14:textId="77777777" w:rsidTr="00494CC9">
        <w:tblPrEx>
          <w:tblCellMar>
            <w:top w:w="0" w:type="dxa"/>
            <w:bottom w:w="0" w:type="dxa"/>
          </w:tblCellMar>
        </w:tblPrEx>
        <w:tc>
          <w:tcPr>
            <w:tcW w:w="3261" w:type="dxa"/>
          </w:tcPr>
          <w:p w14:paraId="0535F7EE"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lastRenderedPageBreak/>
              <w:t>Die Unsrigen</w:t>
            </w:r>
          </w:p>
        </w:tc>
        <w:tc>
          <w:tcPr>
            <w:tcW w:w="2410" w:type="dxa"/>
          </w:tcPr>
          <w:p w14:paraId="0275199D"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أصحابنا</w:t>
            </w:r>
          </w:p>
        </w:tc>
      </w:tr>
      <w:tr w:rsidR="00C63B65" w:rsidRPr="00B07619" w14:paraId="14104542" w14:textId="77777777" w:rsidTr="00494CC9">
        <w:tblPrEx>
          <w:tblCellMar>
            <w:top w:w="0" w:type="dxa"/>
            <w:bottom w:w="0" w:type="dxa"/>
          </w:tblCellMar>
        </w:tblPrEx>
        <w:tc>
          <w:tcPr>
            <w:tcW w:w="3261" w:type="dxa"/>
          </w:tcPr>
          <w:p w14:paraId="62B80A54"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i/>
                <w:iCs/>
                <w:sz w:val="32"/>
                <w:szCs w:val="32"/>
                <w:lang w:eastAsia="en-US"/>
              </w:rPr>
              <w:t>Asl</w:t>
            </w:r>
            <w:r w:rsidRPr="00B07619">
              <w:rPr>
                <w:rFonts w:ascii="Arabic Typesetting" w:hAnsi="Arabic Typesetting" w:cs="Arabic Typesetting"/>
                <w:sz w:val="32"/>
                <w:szCs w:val="32"/>
                <w:lang w:eastAsia="en-US"/>
              </w:rPr>
              <w:t>, grundsätzlich</w:t>
            </w:r>
          </w:p>
        </w:tc>
        <w:tc>
          <w:tcPr>
            <w:tcW w:w="2410" w:type="dxa"/>
          </w:tcPr>
          <w:p w14:paraId="4971211E"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أصل</w:t>
            </w:r>
          </w:p>
        </w:tc>
      </w:tr>
      <w:tr w:rsidR="00C63B65" w:rsidRPr="00B07619" w14:paraId="2EACA3AF" w14:textId="77777777" w:rsidTr="00494CC9">
        <w:tblPrEx>
          <w:tblCellMar>
            <w:top w:w="0" w:type="dxa"/>
            <w:bottom w:w="0" w:type="dxa"/>
          </w:tblCellMar>
        </w:tblPrEx>
        <w:tc>
          <w:tcPr>
            <w:tcW w:w="3261" w:type="dxa"/>
          </w:tcPr>
          <w:p w14:paraId="4F3DA1C8"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Herkunft </w:t>
            </w:r>
          </w:p>
        </w:tc>
        <w:tc>
          <w:tcPr>
            <w:tcW w:w="2410" w:type="dxa"/>
          </w:tcPr>
          <w:p w14:paraId="0A746753"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أصل، نسب؛ منشأ، مصدر؛ مولد</w:t>
            </w:r>
          </w:p>
        </w:tc>
      </w:tr>
      <w:tr w:rsidR="00C63B65" w:rsidRPr="00B07619" w14:paraId="4870D5B9" w14:textId="77777777" w:rsidTr="00494CC9">
        <w:tblPrEx>
          <w:tblCellMar>
            <w:top w:w="0" w:type="dxa"/>
            <w:bottom w:w="0" w:type="dxa"/>
          </w:tblCellMar>
        </w:tblPrEx>
        <w:tc>
          <w:tcPr>
            <w:tcW w:w="3261" w:type="dxa"/>
          </w:tcPr>
          <w:p w14:paraId="301043D2"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Grundlagen</w:t>
            </w:r>
          </w:p>
        </w:tc>
        <w:tc>
          <w:tcPr>
            <w:tcW w:w="2410" w:type="dxa"/>
          </w:tcPr>
          <w:p w14:paraId="7B06A18F"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أصول</w:t>
            </w:r>
          </w:p>
        </w:tc>
      </w:tr>
      <w:tr w:rsidR="00C63B65" w:rsidRPr="00B07619" w14:paraId="5C421B43" w14:textId="77777777" w:rsidTr="00494CC9">
        <w:tblPrEx>
          <w:tblCellMar>
            <w:top w:w="0" w:type="dxa"/>
            <w:bottom w:w="0" w:type="dxa"/>
          </w:tblCellMar>
        </w:tblPrEx>
        <w:tc>
          <w:tcPr>
            <w:tcW w:w="3261" w:type="dxa"/>
          </w:tcPr>
          <w:p w14:paraId="2BC3EDE7"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Usulul Hadith, Grundlagen der Hadith-Wissenschaft</w:t>
            </w:r>
          </w:p>
        </w:tc>
        <w:tc>
          <w:tcPr>
            <w:tcW w:w="2410" w:type="dxa"/>
          </w:tcPr>
          <w:p w14:paraId="168A8CA4"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اصول الحديث</w:t>
            </w:r>
          </w:p>
        </w:tc>
      </w:tr>
      <w:tr w:rsidR="00C63B65" w:rsidRPr="00B07619" w14:paraId="046445DD" w14:textId="77777777" w:rsidTr="00494CC9">
        <w:tblPrEx>
          <w:tblCellMar>
            <w:top w:w="0" w:type="dxa"/>
            <w:bottom w:w="0" w:type="dxa"/>
          </w:tblCellMar>
        </w:tblPrEx>
        <w:tc>
          <w:tcPr>
            <w:tcW w:w="3261" w:type="dxa"/>
          </w:tcPr>
          <w:p w14:paraId="6F1CAF35"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Al-Adhha, Idul Adhha (Opferfest) </w:t>
            </w:r>
          </w:p>
        </w:tc>
        <w:tc>
          <w:tcPr>
            <w:tcW w:w="2410" w:type="dxa"/>
          </w:tcPr>
          <w:p w14:paraId="3A7A643D"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الأضحى، عيد الاضحى</w:t>
            </w:r>
          </w:p>
        </w:tc>
      </w:tr>
      <w:tr w:rsidR="00C63B65" w:rsidRPr="00B07619" w14:paraId="4BE814C0" w14:textId="77777777" w:rsidTr="00494CC9">
        <w:tblPrEx>
          <w:tblCellMar>
            <w:top w:w="0" w:type="dxa"/>
            <w:bottom w:w="0" w:type="dxa"/>
          </w:tblCellMar>
        </w:tblPrEx>
        <w:tc>
          <w:tcPr>
            <w:tcW w:w="3261" w:type="dxa"/>
          </w:tcPr>
          <w:p w14:paraId="15D8F0A0"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Style w:val="matn1"/>
                <w:i/>
                <w:iCs/>
                <w:color w:val="auto"/>
                <w:sz w:val="32"/>
                <w:szCs w:val="32"/>
              </w:rPr>
              <w:t>I’tikaf</w:t>
            </w:r>
            <w:r w:rsidRPr="00B07619">
              <w:rPr>
                <w:rStyle w:val="matn1"/>
                <w:color w:val="auto"/>
                <w:sz w:val="32"/>
                <w:szCs w:val="32"/>
              </w:rPr>
              <w:t xml:space="preserve"> das Sich-Zurückziehen, es dient einer Form</w:t>
            </w:r>
            <w:r w:rsidRPr="00B07619">
              <w:rPr>
                <w:rStyle w:val="matn1"/>
                <w:color w:val="auto"/>
                <w:sz w:val="32"/>
                <w:szCs w:val="32"/>
                <w:rtl/>
              </w:rPr>
              <w:t xml:space="preserve"> </w:t>
            </w:r>
            <w:r w:rsidRPr="00B07619">
              <w:rPr>
                <w:rStyle w:val="matn1"/>
                <w:color w:val="auto"/>
                <w:sz w:val="32"/>
                <w:szCs w:val="32"/>
              </w:rPr>
              <w:t>geistiger und seelischer Erholung, meist aber um Allah näher zu kommen. Für gewöhnlich kann man dies je nach Bedarf für einige Stunden, Tage oder Wochen machen.</w:t>
            </w:r>
          </w:p>
        </w:tc>
        <w:tc>
          <w:tcPr>
            <w:tcW w:w="2410" w:type="dxa"/>
          </w:tcPr>
          <w:p w14:paraId="3E93EC96"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إعْتَكَافَ</w:t>
            </w:r>
          </w:p>
        </w:tc>
      </w:tr>
      <w:tr w:rsidR="00C63B65" w:rsidRPr="00B07619" w14:paraId="531D7139" w14:textId="77777777" w:rsidTr="00494CC9">
        <w:tblPrEx>
          <w:tblCellMar>
            <w:top w:w="0" w:type="dxa"/>
            <w:bottom w:w="0" w:type="dxa"/>
          </w:tblCellMar>
        </w:tblPrEx>
        <w:tc>
          <w:tcPr>
            <w:tcW w:w="3261" w:type="dxa"/>
          </w:tcPr>
          <w:p w14:paraId="2170F6EC"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Aufmerksamkeit</w:t>
            </w:r>
            <w:r w:rsidRPr="00B07619">
              <w:rPr>
                <w:rFonts w:ascii="Arabic Typesetting" w:hAnsi="Arabic Typesetting" w:cs="Arabic Typesetting"/>
                <w:sz w:val="32"/>
                <w:szCs w:val="32"/>
                <w:rtl/>
              </w:rPr>
              <w:t xml:space="preserve"> </w:t>
            </w:r>
          </w:p>
        </w:tc>
        <w:tc>
          <w:tcPr>
            <w:tcW w:w="2410" w:type="dxa"/>
          </w:tcPr>
          <w:p w14:paraId="05BD882A"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إعتناء</w:t>
            </w:r>
          </w:p>
        </w:tc>
      </w:tr>
      <w:tr w:rsidR="00C63B65" w:rsidRPr="00B07619" w14:paraId="38B2F9A9" w14:textId="77777777" w:rsidTr="00494CC9">
        <w:tblPrEx>
          <w:tblCellMar>
            <w:top w:w="0" w:type="dxa"/>
            <w:bottom w:w="0" w:type="dxa"/>
          </w:tblCellMar>
        </w:tblPrEx>
        <w:tc>
          <w:tcPr>
            <w:tcW w:w="3261" w:type="dxa"/>
          </w:tcPr>
          <w:p w14:paraId="2B8D79DD"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 xml:space="preserve">Wüstenaraber </w:t>
            </w:r>
            <w:r w:rsidRPr="00B07619">
              <w:rPr>
                <w:rFonts w:ascii="Arabic Typesetting" w:hAnsi="Arabic Typesetting" w:cs="Arabic Typesetting"/>
                <w:i/>
                <w:iCs/>
                <w:sz w:val="32"/>
                <w:szCs w:val="32"/>
                <w:lang w:eastAsia="en-US"/>
              </w:rPr>
              <w:t>Pl.</w:t>
            </w:r>
          </w:p>
        </w:tc>
        <w:tc>
          <w:tcPr>
            <w:tcW w:w="2410" w:type="dxa"/>
          </w:tcPr>
          <w:p w14:paraId="6D88EB2C"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الا</w:t>
            </w:r>
            <w:r w:rsidRPr="00B07619">
              <w:rPr>
                <w:rFonts w:ascii="Arabic Typesetting" w:hAnsi="Arabic Typesetting" w:cs="Arabic Typesetting"/>
                <w:sz w:val="32"/>
                <w:szCs w:val="32"/>
                <w:rtl/>
                <w:lang w:val="en-US" w:bidi="ar-AE"/>
              </w:rPr>
              <w:t>َ</w:t>
            </w:r>
            <w:r w:rsidRPr="00B07619">
              <w:rPr>
                <w:rFonts w:ascii="Arabic Typesetting" w:hAnsi="Arabic Typesetting" w:cs="Arabic Typesetting"/>
                <w:sz w:val="32"/>
                <w:szCs w:val="32"/>
                <w:rtl/>
              </w:rPr>
              <w:t>عراب</w:t>
            </w:r>
          </w:p>
        </w:tc>
      </w:tr>
      <w:tr w:rsidR="00C63B65" w:rsidRPr="00B07619" w14:paraId="2C2FE63B" w14:textId="77777777" w:rsidTr="00494CC9">
        <w:tblPrEx>
          <w:tblCellMar>
            <w:top w:w="0" w:type="dxa"/>
            <w:bottom w:w="0" w:type="dxa"/>
          </w:tblCellMar>
        </w:tblPrEx>
        <w:tc>
          <w:tcPr>
            <w:tcW w:w="3261" w:type="dxa"/>
          </w:tcPr>
          <w:p w14:paraId="452099D7"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Beduine, m</w:t>
            </w:r>
          </w:p>
        </w:tc>
        <w:tc>
          <w:tcPr>
            <w:tcW w:w="2410" w:type="dxa"/>
          </w:tcPr>
          <w:p w14:paraId="0EBAB7F5"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أَعْرَابِي، هُوَ الْبَدْوِيّ أَيْ الَّذِي يَسْكُن الْبَادِيَة</w:t>
            </w:r>
          </w:p>
        </w:tc>
      </w:tr>
      <w:tr w:rsidR="00C63B65" w:rsidRPr="00B07619" w14:paraId="27C0F108" w14:textId="77777777" w:rsidTr="00494CC9">
        <w:tblPrEx>
          <w:tblCellMar>
            <w:top w:w="0" w:type="dxa"/>
            <w:bottom w:w="0" w:type="dxa"/>
          </w:tblCellMar>
        </w:tblPrEx>
        <w:tc>
          <w:tcPr>
            <w:tcW w:w="3261" w:type="dxa"/>
          </w:tcPr>
          <w:p w14:paraId="44A03010"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Übertreiben  n</w:t>
            </w:r>
          </w:p>
        </w:tc>
        <w:tc>
          <w:tcPr>
            <w:tcW w:w="2410" w:type="dxa"/>
          </w:tcPr>
          <w:p w14:paraId="5060AC5B"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إفْراطْ</w:t>
            </w:r>
          </w:p>
        </w:tc>
      </w:tr>
      <w:tr w:rsidR="00C63B65" w:rsidRPr="00B07619" w14:paraId="72AAE2CD" w14:textId="77777777" w:rsidTr="00494CC9">
        <w:tblPrEx>
          <w:tblCellMar>
            <w:top w:w="0" w:type="dxa"/>
            <w:bottom w:w="0" w:type="dxa"/>
          </w:tblCellMar>
        </w:tblPrEx>
        <w:tc>
          <w:tcPr>
            <w:tcW w:w="3261" w:type="dxa"/>
          </w:tcPr>
          <w:p w14:paraId="2FEB8ECF"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i/>
                <w:iCs/>
                <w:color w:val="auto"/>
                <w:sz w:val="32"/>
                <w:szCs w:val="32"/>
              </w:rPr>
              <w:t>Iqama</w:t>
            </w:r>
            <w:r w:rsidRPr="00B07619">
              <w:rPr>
                <w:rFonts w:ascii="Arabic Typesetting" w:hAnsi="Arabic Typesetting" w:cs="Arabic Typesetting"/>
                <w:color w:val="auto"/>
                <w:sz w:val="32"/>
                <w:szCs w:val="32"/>
              </w:rPr>
              <w:t xml:space="preserve">, </w:t>
            </w:r>
            <w:r w:rsidRPr="00B07619">
              <w:rPr>
                <w:rStyle w:val="matn1"/>
                <w:color w:val="auto"/>
                <w:sz w:val="32"/>
                <w:szCs w:val="32"/>
              </w:rPr>
              <w:t>zweiter Gebetsruf, einige Minuten nach dem Adhan, womit zum Beginn des Gebets gerufen</w:t>
            </w:r>
            <w:r w:rsidRPr="00B07619">
              <w:rPr>
                <w:rFonts w:ascii="Arabic Typesetting" w:hAnsi="Arabic Typesetting" w:cs="Arabic Typesetting"/>
                <w:color w:val="auto"/>
                <w:sz w:val="32"/>
                <w:szCs w:val="32"/>
              </w:rPr>
              <w:t xml:space="preserve"> </w:t>
            </w:r>
            <w:r w:rsidRPr="00B07619">
              <w:rPr>
                <w:rFonts w:ascii="Arabic Typesetting" w:hAnsi="Arabic Typesetting" w:cs="Arabic Typesetting"/>
                <w:color w:val="auto"/>
                <w:sz w:val="32"/>
                <w:szCs w:val="32"/>
              </w:rPr>
              <w:lastRenderedPageBreak/>
              <w:t>wird.</w:t>
            </w:r>
          </w:p>
        </w:tc>
        <w:tc>
          <w:tcPr>
            <w:tcW w:w="2410" w:type="dxa"/>
          </w:tcPr>
          <w:p w14:paraId="7AD258F0" w14:textId="77777777" w:rsidR="00C63B65" w:rsidRPr="00B07619" w:rsidRDefault="00C63B65" w:rsidP="00494CC9">
            <w:pPr>
              <w:bidi/>
              <w:spacing w:before="100" w:beforeAutospacing="1" w:after="100" w:afterAutospacing="1"/>
              <w:jc w:val="both"/>
              <w:rPr>
                <w:rFonts w:ascii="Arabic Typesetting" w:hAnsi="Arabic Typesetting" w:cs="Arabic Typesetting"/>
                <w:sz w:val="32"/>
                <w:szCs w:val="32"/>
                <w:rtl/>
                <w:lang w:val="en-US"/>
              </w:rPr>
            </w:pPr>
            <w:r w:rsidRPr="00B07619">
              <w:rPr>
                <w:rFonts w:ascii="Arabic Typesetting" w:hAnsi="Arabic Typesetting" w:cs="Arabic Typesetting"/>
                <w:sz w:val="32"/>
                <w:szCs w:val="32"/>
                <w:rtl/>
              </w:rPr>
              <w:lastRenderedPageBreak/>
              <w:t xml:space="preserve">إقامة: </w:t>
            </w:r>
            <w:r w:rsidRPr="00B07619">
              <w:rPr>
                <w:rFonts w:ascii="Arabic Typesetting" w:hAnsi="Arabic Typesetting" w:cs="Arabic Typesetting"/>
                <w:sz w:val="32"/>
                <w:szCs w:val="32"/>
                <w:rtl/>
                <w:lang w:val="en-US" w:bidi="ar-AE"/>
              </w:rPr>
              <w:t xml:space="preserve">الاقامة للصلاة، </w:t>
            </w:r>
            <w:r w:rsidRPr="00B07619">
              <w:rPr>
                <w:rFonts w:ascii="Arabic Typesetting" w:hAnsi="Arabic Typesetting" w:cs="Arabic Typesetting"/>
                <w:sz w:val="32"/>
                <w:szCs w:val="32"/>
                <w:rtl/>
              </w:rPr>
              <w:t xml:space="preserve">قَوْلُهُ - صَلَّى اللَّهُ عَلَيْهِ وَسَلَّمَ-: (إِذَا ثُوِّبَ بِالصَّلَاةِ) مَعْنَاهُ إِذَا أُقِيمَتْ، سُمِّيَتِ </w:t>
            </w:r>
            <w:r w:rsidRPr="00B07619">
              <w:rPr>
                <w:rFonts w:ascii="Arabic Typesetting" w:hAnsi="Arabic Typesetting" w:cs="Arabic Typesetting"/>
                <w:sz w:val="32"/>
                <w:szCs w:val="32"/>
                <w:rtl/>
              </w:rPr>
              <w:lastRenderedPageBreak/>
              <w:t>الْإِقَامَةُ تَثْوِيبًا - في الصلاة -؛ لِأَنَّهَا دُعَاءٌ إِلَى الصَّلَاةِ بَعْدَ الدُّعَاءِ بِالْأَذَانِ مِنْ قَوْلِهِمْ: ثَابَ إِذَا رَجَعَ</w:t>
            </w:r>
          </w:p>
        </w:tc>
      </w:tr>
      <w:tr w:rsidR="00C63B65" w:rsidRPr="00B07619" w14:paraId="622AB040" w14:textId="77777777" w:rsidTr="00494CC9">
        <w:tblPrEx>
          <w:tblCellMar>
            <w:top w:w="0" w:type="dxa"/>
            <w:bottom w:w="0" w:type="dxa"/>
          </w:tblCellMar>
        </w:tblPrEx>
        <w:tc>
          <w:tcPr>
            <w:tcW w:w="3261" w:type="dxa"/>
          </w:tcPr>
          <w:p w14:paraId="20CBB6CE"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lastRenderedPageBreak/>
              <w:t>Aussprüche</w:t>
            </w:r>
          </w:p>
        </w:tc>
        <w:tc>
          <w:tcPr>
            <w:tcW w:w="2410" w:type="dxa"/>
          </w:tcPr>
          <w:p w14:paraId="4230B8B4"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أقاويل جمع قَوْل</w:t>
            </w:r>
          </w:p>
        </w:tc>
      </w:tr>
      <w:tr w:rsidR="00C63B65" w:rsidRPr="00B07619" w14:paraId="5962A956" w14:textId="77777777" w:rsidTr="00494CC9">
        <w:tblPrEx>
          <w:tblCellMar>
            <w:top w:w="0" w:type="dxa"/>
            <w:bottom w:w="0" w:type="dxa"/>
          </w:tblCellMar>
        </w:tblPrEx>
        <w:tc>
          <w:tcPr>
            <w:tcW w:w="3261" w:type="dxa"/>
          </w:tcPr>
          <w:p w14:paraId="1AB85F71"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sich beschränken auf</w:t>
            </w:r>
          </w:p>
        </w:tc>
        <w:tc>
          <w:tcPr>
            <w:tcW w:w="2410" w:type="dxa"/>
          </w:tcPr>
          <w:p w14:paraId="2E3243E0"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إقتصار</w:t>
            </w:r>
          </w:p>
        </w:tc>
      </w:tr>
      <w:tr w:rsidR="00C63B65" w:rsidRPr="00B07619" w14:paraId="1D32FB5C" w14:textId="77777777" w:rsidTr="00494CC9">
        <w:tblPrEx>
          <w:tblCellMar>
            <w:top w:w="0" w:type="dxa"/>
            <w:bottom w:w="0" w:type="dxa"/>
          </w:tblCellMar>
        </w:tblPrEx>
        <w:tc>
          <w:tcPr>
            <w:tcW w:w="3261" w:type="dxa"/>
          </w:tcPr>
          <w:p w14:paraId="39073497"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seinesgleichen</w:t>
            </w:r>
          </w:p>
        </w:tc>
        <w:tc>
          <w:tcPr>
            <w:tcW w:w="2410" w:type="dxa"/>
          </w:tcPr>
          <w:p w14:paraId="6479515B" w14:textId="77777777" w:rsidR="00C63B65" w:rsidRPr="00B07619" w:rsidRDefault="00C63B65" w:rsidP="00494CC9">
            <w:pPr>
              <w:bidi/>
              <w:jc w:val="both"/>
              <w:rPr>
                <w:rFonts w:ascii="Arabic Typesetting" w:hAnsi="Arabic Typesetting" w:cs="Arabic Typesetting"/>
                <w:sz w:val="32"/>
                <w:szCs w:val="32"/>
                <w:rtl/>
              </w:rPr>
            </w:pPr>
            <w:r w:rsidRPr="00B07619">
              <w:rPr>
                <w:rFonts w:ascii="Arabic Typesetting" w:hAnsi="Arabic Typesetting" w:cs="Arabic Typesetting"/>
                <w:sz w:val="32"/>
                <w:szCs w:val="32"/>
                <w:rtl/>
              </w:rPr>
              <w:t>أقران</w:t>
            </w:r>
          </w:p>
        </w:tc>
      </w:tr>
      <w:tr w:rsidR="00C63B65" w:rsidRPr="00B07619" w14:paraId="3FEE7C56" w14:textId="77777777" w:rsidTr="00494CC9">
        <w:tblPrEx>
          <w:tblCellMar>
            <w:top w:w="0" w:type="dxa"/>
            <w:bottom w:w="0" w:type="dxa"/>
          </w:tblCellMar>
        </w:tblPrEx>
        <w:tc>
          <w:tcPr>
            <w:tcW w:w="3261" w:type="dxa"/>
          </w:tcPr>
          <w:p w14:paraId="47E1B018"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Erwerb</w:t>
            </w:r>
          </w:p>
        </w:tc>
        <w:tc>
          <w:tcPr>
            <w:tcW w:w="2410" w:type="dxa"/>
          </w:tcPr>
          <w:p w14:paraId="382D60FC"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إكتساب</w:t>
            </w:r>
          </w:p>
        </w:tc>
      </w:tr>
      <w:tr w:rsidR="00C63B65" w:rsidRPr="00B07619" w14:paraId="3637A3B2" w14:textId="77777777" w:rsidTr="00494CC9">
        <w:tblPrEx>
          <w:tblCellMar>
            <w:top w:w="0" w:type="dxa"/>
            <w:bottom w:w="0" w:type="dxa"/>
          </w:tblCellMar>
        </w:tblPrEx>
        <w:tc>
          <w:tcPr>
            <w:tcW w:w="3261" w:type="dxa"/>
          </w:tcPr>
          <w:p w14:paraId="3B24D273"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sz w:val="32"/>
                <w:szCs w:val="32"/>
              </w:rPr>
              <w:t>Ikrah, Zwang, Nötigung  f</w:t>
            </w:r>
          </w:p>
        </w:tc>
        <w:tc>
          <w:tcPr>
            <w:tcW w:w="2410" w:type="dxa"/>
          </w:tcPr>
          <w:p w14:paraId="0EAA4C23"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إكْراه</w:t>
            </w:r>
          </w:p>
        </w:tc>
      </w:tr>
      <w:tr w:rsidR="00C63B65" w:rsidRPr="00B07619" w14:paraId="7D4A34BF" w14:textId="77777777" w:rsidTr="00494CC9">
        <w:tblPrEx>
          <w:tblCellMar>
            <w:top w:w="0" w:type="dxa"/>
            <w:bottom w:w="0" w:type="dxa"/>
          </w:tblCellMar>
        </w:tblPrEx>
        <w:tc>
          <w:tcPr>
            <w:tcW w:w="3261" w:type="dxa"/>
          </w:tcPr>
          <w:p w14:paraId="0F8FBA5C"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 xml:space="preserve">Stolpern </w:t>
            </w:r>
            <w:r w:rsidRPr="00B07619">
              <w:rPr>
                <w:rFonts w:ascii="Arabic Typesetting" w:hAnsi="Arabic Typesetting" w:cs="Arabic Typesetting"/>
                <w:i/>
                <w:iCs/>
                <w:sz w:val="32"/>
                <w:szCs w:val="32"/>
                <w:lang w:eastAsia="en-US"/>
              </w:rPr>
              <w:t>n</w:t>
            </w:r>
            <w:r w:rsidRPr="00B07619">
              <w:rPr>
                <w:rFonts w:ascii="Arabic Typesetting" w:hAnsi="Arabic Typesetting" w:cs="Arabic Typesetting"/>
                <w:sz w:val="32"/>
                <w:szCs w:val="32"/>
                <w:lang w:eastAsia="en-US"/>
              </w:rPr>
              <w:t xml:space="preserve">, Fall </w:t>
            </w:r>
            <w:r w:rsidRPr="00B07619">
              <w:rPr>
                <w:rFonts w:ascii="Arabic Typesetting" w:hAnsi="Arabic Typesetting" w:cs="Arabic Typesetting"/>
                <w:i/>
                <w:iCs/>
                <w:sz w:val="32"/>
                <w:szCs w:val="32"/>
                <w:lang w:eastAsia="en-US"/>
              </w:rPr>
              <w:t>m</w:t>
            </w:r>
            <w:r w:rsidRPr="00B07619">
              <w:rPr>
                <w:rFonts w:ascii="Arabic Typesetting" w:hAnsi="Arabic Typesetting" w:cs="Arabic Typesetting"/>
                <w:sz w:val="32"/>
                <w:szCs w:val="32"/>
                <w:lang w:eastAsia="en-US"/>
              </w:rPr>
              <w:t xml:space="preserve">, Fehltritt </w:t>
            </w:r>
            <w:r w:rsidRPr="00B07619">
              <w:rPr>
                <w:rFonts w:ascii="Arabic Typesetting" w:hAnsi="Arabic Typesetting" w:cs="Arabic Typesetting"/>
                <w:i/>
                <w:iCs/>
                <w:sz w:val="32"/>
                <w:szCs w:val="32"/>
                <w:lang w:eastAsia="en-US"/>
              </w:rPr>
              <w:t>m</w:t>
            </w:r>
            <w:r w:rsidRPr="00B07619">
              <w:rPr>
                <w:rFonts w:ascii="Arabic Typesetting" w:hAnsi="Arabic Typesetting" w:cs="Arabic Typesetting"/>
                <w:sz w:val="32"/>
                <w:szCs w:val="32"/>
                <w:lang w:eastAsia="en-US"/>
              </w:rPr>
              <w:t xml:space="preserve">, Anstoß </w:t>
            </w:r>
            <w:r w:rsidRPr="00B07619">
              <w:rPr>
                <w:rFonts w:ascii="Arabic Typesetting" w:hAnsi="Arabic Typesetting" w:cs="Arabic Typesetting"/>
                <w:i/>
                <w:iCs/>
                <w:sz w:val="32"/>
                <w:szCs w:val="32"/>
                <w:lang w:eastAsia="en-US"/>
              </w:rPr>
              <w:t>m</w:t>
            </w:r>
          </w:p>
        </w:tc>
        <w:tc>
          <w:tcPr>
            <w:tcW w:w="2410" w:type="dxa"/>
          </w:tcPr>
          <w:p w14:paraId="17ED14F8"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‏النكبة، التعثر، عَثَر، قَوْله صَلَّى اللَّه عَلَيْهِ وَسَلَّمَ : (حَتَّى النُّكْبَة يَنْكُبهَا) ‏‏وَهِيَ مِثْل الْعَثْرَة يَعْثُرهَا بِرِجْلِهِ, وَرُبَّمَا جُرِحَتْ أُصْبُعه, وَأَصْل النَّكْب الْكَبّ وَالْقَلْب</w:t>
            </w:r>
          </w:p>
        </w:tc>
      </w:tr>
      <w:tr w:rsidR="00C63B65" w:rsidRPr="00B07619" w14:paraId="0285E71B" w14:textId="77777777" w:rsidTr="00494CC9">
        <w:tblPrEx>
          <w:tblCellMar>
            <w:top w:w="0" w:type="dxa"/>
            <w:bottom w:w="0" w:type="dxa"/>
          </w:tblCellMar>
        </w:tblPrEx>
        <w:tc>
          <w:tcPr>
            <w:tcW w:w="3261" w:type="dxa"/>
          </w:tcPr>
          <w:p w14:paraId="22D68E9B"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Imam, Vorbeter, Befehlshaber des islamischen Staates, eine vorbildliche Person</w:t>
            </w:r>
          </w:p>
        </w:tc>
        <w:tc>
          <w:tcPr>
            <w:tcW w:w="2410" w:type="dxa"/>
          </w:tcPr>
          <w:p w14:paraId="1C2996AB"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إمام</w:t>
            </w:r>
          </w:p>
        </w:tc>
      </w:tr>
      <w:tr w:rsidR="00C63B65" w:rsidRPr="00B07619" w14:paraId="0E32DCCA" w14:textId="77777777" w:rsidTr="00494CC9">
        <w:tblPrEx>
          <w:tblCellMar>
            <w:top w:w="0" w:type="dxa"/>
            <w:bottom w:w="0" w:type="dxa"/>
          </w:tblCellMar>
        </w:tblPrEx>
        <w:tc>
          <w:tcPr>
            <w:tcW w:w="3261" w:type="dxa"/>
          </w:tcPr>
          <w:p w14:paraId="65FFA723"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rPr>
              <w:t>Gleichnisse</w:t>
            </w:r>
          </w:p>
        </w:tc>
        <w:tc>
          <w:tcPr>
            <w:tcW w:w="2410" w:type="dxa"/>
          </w:tcPr>
          <w:p w14:paraId="1BBBC9A1"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أمثال</w:t>
            </w:r>
          </w:p>
        </w:tc>
      </w:tr>
      <w:tr w:rsidR="00C63B65" w:rsidRPr="00B07619" w14:paraId="66756AC3" w14:textId="77777777" w:rsidTr="00494CC9">
        <w:tblPrEx>
          <w:tblCellMar>
            <w:top w:w="0" w:type="dxa"/>
            <w:bottom w:w="0" w:type="dxa"/>
          </w:tblCellMar>
        </w:tblPrEx>
        <w:tc>
          <w:tcPr>
            <w:tcW w:w="3261" w:type="dxa"/>
          </w:tcPr>
          <w:p w14:paraId="504CE6CE"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 xml:space="preserve">Imsak, Enthaltsamkeit, Fastenbeginn </w:t>
            </w:r>
          </w:p>
        </w:tc>
        <w:tc>
          <w:tcPr>
            <w:tcW w:w="2410" w:type="dxa"/>
          </w:tcPr>
          <w:p w14:paraId="313F5A3C"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إمْساك</w:t>
            </w:r>
          </w:p>
        </w:tc>
      </w:tr>
      <w:tr w:rsidR="00C63B65" w:rsidRPr="00B07619" w14:paraId="7088303E" w14:textId="77777777" w:rsidTr="00494CC9">
        <w:tblPrEx>
          <w:tblCellMar>
            <w:top w:w="0" w:type="dxa"/>
            <w:bottom w:w="0" w:type="dxa"/>
          </w:tblCellMar>
        </w:tblPrEx>
        <w:tc>
          <w:tcPr>
            <w:tcW w:w="3261" w:type="dxa"/>
          </w:tcPr>
          <w:p w14:paraId="418DB92B"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Nachahmer, Mitläufer, jmd., der keine Persönlichkeit, keine stabile Meinung hat</w:t>
            </w:r>
          </w:p>
        </w:tc>
        <w:tc>
          <w:tcPr>
            <w:tcW w:w="2410" w:type="dxa"/>
          </w:tcPr>
          <w:p w14:paraId="750589E6" w14:textId="77777777" w:rsidR="00C63B65" w:rsidRPr="00B07619" w:rsidRDefault="00C63B65" w:rsidP="00494CC9">
            <w:pPr>
              <w:bidi/>
              <w:spacing w:before="100" w:beforeAutospacing="1" w:after="100" w:afterAutospacing="1"/>
              <w:jc w:val="both"/>
              <w:rPr>
                <w:rFonts w:ascii="Arabic Typesetting" w:hAnsi="Arabic Typesetting" w:cs="Arabic Typesetting"/>
                <w:spacing w:val="7"/>
                <w:sz w:val="32"/>
                <w:szCs w:val="32"/>
                <w:rtl/>
              </w:rPr>
            </w:pPr>
            <w:r w:rsidRPr="00B07619">
              <w:rPr>
                <w:rFonts w:ascii="Arabic Typesetting" w:hAnsi="Arabic Typesetting" w:cs="Arabic Typesetting"/>
                <w:spacing w:val="7"/>
                <w:sz w:val="32"/>
                <w:szCs w:val="32"/>
                <w:rtl/>
              </w:rPr>
              <w:t xml:space="preserve">إمَّع، مُقلِّد في الدِّين "لاَ تَكُونُوا إِمَّعَةً [حديث] مَنْ يقول لكل أحدٍ: أنا معك، ولا يثبت على شيء لضعف رأيه "شخص </w:t>
            </w:r>
            <w:r w:rsidRPr="00B07619">
              <w:rPr>
                <w:rFonts w:ascii="Arabic Typesetting" w:hAnsi="Arabic Typesetting" w:cs="Arabic Typesetting"/>
                <w:spacing w:val="7"/>
                <w:sz w:val="32"/>
                <w:szCs w:val="32"/>
                <w:rtl/>
              </w:rPr>
              <w:lastRenderedPageBreak/>
              <w:t>إمَّعة".</w:t>
            </w:r>
          </w:p>
        </w:tc>
      </w:tr>
      <w:tr w:rsidR="00C63B65" w:rsidRPr="00B07619" w14:paraId="7D6E8965" w14:textId="77777777" w:rsidTr="00494CC9">
        <w:tblPrEx>
          <w:tblCellMar>
            <w:top w:w="0" w:type="dxa"/>
            <w:bottom w:w="0" w:type="dxa"/>
          </w:tblCellMar>
        </w:tblPrEx>
        <w:tc>
          <w:tcPr>
            <w:tcW w:w="3261" w:type="dxa"/>
          </w:tcPr>
          <w:p w14:paraId="33AFA5BF"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i/>
                <w:iCs/>
                <w:sz w:val="32"/>
                <w:szCs w:val="32"/>
              </w:rPr>
              <w:lastRenderedPageBreak/>
              <w:t>Emir Al-Muminin,</w:t>
            </w:r>
            <w:r w:rsidRPr="00B07619">
              <w:rPr>
                <w:rFonts w:ascii="Arabic Typesetting" w:hAnsi="Arabic Typesetting" w:cs="Arabic Typesetting"/>
                <w:sz w:val="32"/>
                <w:szCs w:val="32"/>
              </w:rPr>
              <w:t xml:space="preserve"> Herrscher, Befehlshaber der Gläubigen</w:t>
            </w:r>
          </w:p>
        </w:tc>
        <w:tc>
          <w:tcPr>
            <w:tcW w:w="2410" w:type="dxa"/>
          </w:tcPr>
          <w:p w14:paraId="74766787"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أمير المؤمنين</w:t>
            </w:r>
          </w:p>
        </w:tc>
      </w:tr>
      <w:tr w:rsidR="00C63B65" w:rsidRPr="00B07619" w14:paraId="6B7D4107" w14:textId="77777777" w:rsidTr="00494CC9">
        <w:tblPrEx>
          <w:tblCellMar>
            <w:top w:w="0" w:type="dxa"/>
            <w:bottom w:w="0" w:type="dxa"/>
          </w:tblCellMar>
        </w:tblPrEx>
        <w:tc>
          <w:tcPr>
            <w:tcW w:w="3261" w:type="dxa"/>
          </w:tcPr>
          <w:p w14:paraId="1499E280"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i/>
                <w:iCs/>
                <w:sz w:val="32"/>
                <w:szCs w:val="32"/>
              </w:rPr>
              <w:t>Amirul</w:t>
            </w:r>
            <w:r w:rsidRPr="00B07619">
              <w:rPr>
                <w:rFonts w:ascii="Arabic Typesetting" w:hAnsi="Arabic Typesetting" w:cs="Arabic Typesetting"/>
                <w:i/>
                <w:iCs/>
                <w:sz w:val="32"/>
                <w:szCs w:val="32"/>
                <w:rtl/>
              </w:rPr>
              <w:t xml:space="preserve"> </w:t>
            </w:r>
            <w:r w:rsidRPr="00B07619">
              <w:rPr>
                <w:rFonts w:ascii="Arabic Typesetting" w:hAnsi="Arabic Typesetting" w:cs="Arabic Typesetting"/>
                <w:i/>
                <w:iCs/>
                <w:sz w:val="32"/>
                <w:szCs w:val="32"/>
              </w:rPr>
              <w:t>Mu´minin fil Hadith</w:t>
            </w:r>
            <w:r w:rsidRPr="00B07619">
              <w:rPr>
                <w:rFonts w:ascii="Arabic Typesetting" w:hAnsi="Arabic Typesetting" w:cs="Arabic Typesetting"/>
                <w:sz w:val="32"/>
                <w:szCs w:val="32"/>
              </w:rPr>
              <w:t xml:space="preserve">, ein Titel in der Hadith-Wissenschaft und die höchste Stufe, die ein Hadithgelehrter erreichen kann. </w:t>
            </w:r>
          </w:p>
          <w:p w14:paraId="6E93173F"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sz w:val="32"/>
                <w:szCs w:val="32"/>
              </w:rPr>
              <w:t>Folgende Gelehrte haben diese Stufe erreicht:</w:t>
            </w:r>
          </w:p>
          <w:p w14:paraId="1BEFC86C"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sz w:val="32"/>
                <w:szCs w:val="32"/>
              </w:rPr>
              <w:t>Schu’ba, Sufyan Al-Thauri, Hammad Bin Salama, Abdullah Bin Al-Mubarak, Ahmad Bin Hanbal, Bukhari und Muslim, Ibn Hadschar Al-Asqalani</w:t>
            </w:r>
          </w:p>
        </w:tc>
        <w:tc>
          <w:tcPr>
            <w:tcW w:w="2410" w:type="dxa"/>
          </w:tcPr>
          <w:p w14:paraId="58E88683"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أمير المؤمنين</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في الحَديث</w:t>
            </w:r>
          </w:p>
        </w:tc>
      </w:tr>
      <w:tr w:rsidR="00C63B65" w:rsidRPr="00B07619" w14:paraId="14908A7E" w14:textId="77777777" w:rsidTr="00494CC9">
        <w:tblPrEx>
          <w:tblCellMar>
            <w:top w:w="0" w:type="dxa"/>
            <w:bottom w:w="0" w:type="dxa"/>
          </w:tblCellMar>
        </w:tblPrEx>
        <w:tc>
          <w:tcPr>
            <w:tcW w:w="3261" w:type="dxa"/>
          </w:tcPr>
          <w:p w14:paraId="3F34A9E5"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i/>
                <w:iCs/>
                <w:sz w:val="32"/>
                <w:szCs w:val="32"/>
              </w:rPr>
              <w:t>Amin</w:t>
            </w:r>
            <w:r w:rsidRPr="00B07619">
              <w:rPr>
                <w:rFonts w:ascii="Arabic Typesetting" w:hAnsi="Arabic Typesetting" w:cs="Arabic Typesetting"/>
                <w:sz w:val="32"/>
                <w:szCs w:val="32"/>
              </w:rPr>
              <w:t>!, d.h. O Allah, erhöre; so sei es</w:t>
            </w:r>
          </w:p>
        </w:tc>
        <w:tc>
          <w:tcPr>
            <w:tcW w:w="2410" w:type="dxa"/>
          </w:tcPr>
          <w:p w14:paraId="626695E0"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آمين، ومعناه اللهم استجب</w:t>
            </w:r>
          </w:p>
        </w:tc>
      </w:tr>
      <w:tr w:rsidR="00C63B65" w:rsidRPr="00B07619" w14:paraId="0404BC04" w14:textId="77777777" w:rsidTr="00494CC9">
        <w:tblPrEx>
          <w:tblCellMar>
            <w:top w:w="0" w:type="dxa"/>
            <w:bottom w:w="0" w:type="dxa"/>
          </w:tblCellMar>
        </w:tblPrEx>
        <w:tc>
          <w:tcPr>
            <w:tcW w:w="3261" w:type="dxa"/>
          </w:tcPr>
          <w:p w14:paraId="081DCEA1" w14:textId="77777777" w:rsidR="00C63B65" w:rsidRPr="00B07619" w:rsidRDefault="00C63B65" w:rsidP="00494CC9">
            <w:pPr>
              <w:jc w:val="both"/>
              <w:rPr>
                <w:rFonts w:ascii="Arabic Typesetting" w:hAnsi="Arabic Typesetting" w:cs="Arabic Typesetting"/>
                <w:sz w:val="32"/>
                <w:szCs w:val="32"/>
              </w:rPr>
            </w:pPr>
            <w:r w:rsidRPr="00B07619">
              <w:rPr>
                <w:rStyle w:val="matn1"/>
                <w:i/>
                <w:iCs/>
                <w:color w:val="auto"/>
                <w:sz w:val="32"/>
                <w:szCs w:val="32"/>
              </w:rPr>
              <w:t>Ansar</w:t>
            </w:r>
            <w:r w:rsidRPr="00B07619">
              <w:rPr>
                <w:rStyle w:val="matn1"/>
                <w:color w:val="auto"/>
                <w:sz w:val="32"/>
                <w:szCs w:val="32"/>
              </w:rPr>
              <w:t xml:space="preserve"> waren die medinensischen Helfer und Unterstützer des Propheten, als dieser mit seinen Anhängern von Mekka auswanderte und sie von ihnen in Medina aufgenommen wurden.</w:t>
            </w:r>
          </w:p>
        </w:tc>
        <w:tc>
          <w:tcPr>
            <w:tcW w:w="2410" w:type="dxa"/>
          </w:tcPr>
          <w:p w14:paraId="7A8CBB92"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أنْصار</w:t>
            </w:r>
          </w:p>
        </w:tc>
      </w:tr>
      <w:tr w:rsidR="00C63B65" w:rsidRPr="00B07619" w14:paraId="2BD98FF5" w14:textId="77777777" w:rsidTr="00494CC9">
        <w:tblPrEx>
          <w:tblCellMar>
            <w:top w:w="0" w:type="dxa"/>
            <w:bottom w:w="0" w:type="dxa"/>
          </w:tblCellMar>
        </w:tblPrEx>
        <w:tc>
          <w:tcPr>
            <w:tcW w:w="3261" w:type="dxa"/>
          </w:tcPr>
          <w:p w14:paraId="44AD8F30"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rPr>
              <w:t>Ansri, ein Mann von den Ansar</w:t>
            </w:r>
          </w:p>
        </w:tc>
        <w:tc>
          <w:tcPr>
            <w:tcW w:w="2410" w:type="dxa"/>
          </w:tcPr>
          <w:p w14:paraId="515B04F2"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أنْصاري</w:t>
            </w:r>
          </w:p>
        </w:tc>
      </w:tr>
      <w:tr w:rsidR="00C63B65" w:rsidRPr="00B07619" w14:paraId="0A375782" w14:textId="77777777" w:rsidTr="00494CC9">
        <w:tblPrEx>
          <w:tblCellMar>
            <w:top w:w="0" w:type="dxa"/>
            <w:bottom w:w="0" w:type="dxa"/>
          </w:tblCellMar>
        </w:tblPrEx>
        <w:tc>
          <w:tcPr>
            <w:tcW w:w="3261" w:type="dxa"/>
          </w:tcPr>
          <w:p w14:paraId="54746DE3"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rPr>
              <w:lastRenderedPageBreak/>
              <w:t>Ansri, eine Frau von den Ansar</w:t>
            </w:r>
          </w:p>
        </w:tc>
        <w:tc>
          <w:tcPr>
            <w:tcW w:w="2410" w:type="dxa"/>
          </w:tcPr>
          <w:p w14:paraId="11A88D09"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أنْصارية</w:t>
            </w:r>
          </w:p>
        </w:tc>
      </w:tr>
      <w:tr w:rsidR="00C63B65" w:rsidRPr="00B07619" w14:paraId="35D21063" w14:textId="77777777" w:rsidTr="00494CC9">
        <w:tblPrEx>
          <w:tblCellMar>
            <w:top w:w="0" w:type="dxa"/>
            <w:bottom w:w="0" w:type="dxa"/>
          </w:tblCellMar>
        </w:tblPrEx>
        <w:tc>
          <w:tcPr>
            <w:tcW w:w="3261" w:type="dxa"/>
          </w:tcPr>
          <w:p w14:paraId="0824C369"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t>zerplatzen, aufgehen</w:t>
            </w:r>
          </w:p>
        </w:tc>
        <w:tc>
          <w:tcPr>
            <w:tcW w:w="2410" w:type="dxa"/>
          </w:tcPr>
          <w:p w14:paraId="05695AEE" w14:textId="77777777" w:rsidR="00C63B65" w:rsidRPr="00B07619" w:rsidRDefault="00C63B65" w:rsidP="00494CC9">
            <w:pPr>
              <w:bidi/>
              <w:spacing w:before="100" w:beforeAutospacing="1" w:after="100" w:afterAutospacing="1"/>
              <w:jc w:val="both"/>
              <w:rPr>
                <w:rFonts w:ascii="Arabic Typesetting" w:hAnsi="Arabic Typesetting" w:cs="Arabic Typesetting"/>
                <w:sz w:val="32"/>
                <w:szCs w:val="32"/>
                <w:rtl/>
              </w:rPr>
            </w:pPr>
            <w:r w:rsidRPr="00B07619">
              <w:rPr>
                <w:rFonts w:ascii="Arabic Typesetting" w:hAnsi="Arabic Typesetting" w:cs="Arabic Typesetting"/>
                <w:sz w:val="32"/>
                <w:szCs w:val="32"/>
                <w:rtl/>
              </w:rPr>
              <w:t>إنْضَرَجَ، تَنْضَرِجُ أَيْ تَنْشَقُّ</w:t>
            </w:r>
          </w:p>
        </w:tc>
      </w:tr>
      <w:tr w:rsidR="00C63B65" w:rsidRPr="00B07619" w14:paraId="7654EC80" w14:textId="77777777" w:rsidTr="00494CC9">
        <w:tblPrEx>
          <w:tblCellMar>
            <w:top w:w="0" w:type="dxa"/>
            <w:bottom w:w="0" w:type="dxa"/>
          </w:tblCellMar>
        </w:tblPrEx>
        <w:tc>
          <w:tcPr>
            <w:tcW w:w="3261" w:type="dxa"/>
          </w:tcPr>
          <w:p w14:paraId="56CB7B15"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beeinflussen, manipulieren, suggerieren</w:t>
            </w:r>
          </w:p>
        </w:tc>
        <w:tc>
          <w:tcPr>
            <w:tcW w:w="2410" w:type="dxa"/>
          </w:tcPr>
          <w:p w14:paraId="573DBBA7"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أهام، وهم</w:t>
            </w:r>
          </w:p>
        </w:tc>
      </w:tr>
      <w:tr w:rsidR="00C63B65" w:rsidRPr="00B07619" w14:paraId="0478F77C" w14:textId="77777777" w:rsidTr="00494CC9">
        <w:tblPrEx>
          <w:tblCellMar>
            <w:top w:w="0" w:type="dxa"/>
            <w:bottom w:w="0" w:type="dxa"/>
          </w:tblCellMar>
        </w:tblPrEx>
        <w:tc>
          <w:tcPr>
            <w:tcW w:w="3261" w:type="dxa"/>
          </w:tcPr>
          <w:p w14:paraId="3301EDDA"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i/>
                <w:iCs/>
                <w:sz w:val="32"/>
                <w:szCs w:val="32"/>
              </w:rPr>
              <w:t>Ahlul-Bait</w:t>
            </w:r>
            <w:r w:rsidRPr="00B07619">
              <w:rPr>
                <w:rFonts w:ascii="Arabic Typesetting" w:hAnsi="Arabic Typesetting" w:cs="Arabic Typesetting"/>
                <w:sz w:val="32"/>
                <w:szCs w:val="32"/>
              </w:rPr>
              <w:t xml:space="preserve"> - Bezeichnung von Familienangehörigen des Gesandten Allahs </w:t>
            </w:r>
          </w:p>
        </w:tc>
        <w:tc>
          <w:tcPr>
            <w:tcW w:w="2410" w:type="dxa"/>
          </w:tcPr>
          <w:p w14:paraId="6C0E87B4"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اهل البيت</w:t>
            </w:r>
          </w:p>
        </w:tc>
      </w:tr>
      <w:tr w:rsidR="00C63B65" w:rsidRPr="00B07619" w14:paraId="203E3F16" w14:textId="77777777" w:rsidTr="00494CC9">
        <w:tblPrEx>
          <w:tblCellMar>
            <w:top w:w="0" w:type="dxa"/>
            <w:bottom w:w="0" w:type="dxa"/>
          </w:tblCellMar>
        </w:tblPrEx>
        <w:tc>
          <w:tcPr>
            <w:tcW w:w="3261" w:type="dxa"/>
          </w:tcPr>
          <w:p w14:paraId="2FBB0386"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i/>
                <w:iCs/>
                <w:sz w:val="32"/>
                <w:szCs w:val="32"/>
              </w:rPr>
              <w:t>Ahlul-Kitab</w:t>
            </w:r>
            <w:r w:rsidRPr="00B07619">
              <w:rPr>
                <w:rFonts w:ascii="Arabic Typesetting" w:hAnsi="Arabic Typesetting" w:cs="Arabic Typesetting"/>
                <w:sz w:val="32"/>
                <w:szCs w:val="32"/>
              </w:rPr>
              <w:t xml:space="preserve"> - Leute der Schrift oder Leute des Buches, womit Juden und Christen gemeint sind.</w:t>
            </w:r>
          </w:p>
        </w:tc>
        <w:tc>
          <w:tcPr>
            <w:tcW w:w="2410" w:type="dxa"/>
          </w:tcPr>
          <w:p w14:paraId="3482FD5A"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اهل الكتاب</w:t>
            </w:r>
          </w:p>
        </w:tc>
      </w:tr>
      <w:tr w:rsidR="00C63B65" w:rsidRPr="00B07619" w14:paraId="4F28A00F" w14:textId="77777777" w:rsidTr="00494CC9">
        <w:tblPrEx>
          <w:tblCellMar>
            <w:top w:w="0" w:type="dxa"/>
            <w:bottom w:w="0" w:type="dxa"/>
          </w:tblCellMar>
        </w:tblPrEx>
        <w:tc>
          <w:tcPr>
            <w:tcW w:w="3261" w:type="dxa"/>
          </w:tcPr>
          <w:p w14:paraId="0F06FD38"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rPr>
              <w:t>Befähigung f</w:t>
            </w:r>
          </w:p>
        </w:tc>
        <w:tc>
          <w:tcPr>
            <w:tcW w:w="2410" w:type="dxa"/>
          </w:tcPr>
          <w:p w14:paraId="1A2D1919"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 xml:space="preserve">أهلية </w:t>
            </w:r>
          </w:p>
        </w:tc>
      </w:tr>
      <w:tr w:rsidR="00C63B65" w:rsidRPr="00B07619" w14:paraId="31370BB3" w14:textId="77777777" w:rsidTr="00494CC9">
        <w:tblPrEx>
          <w:tblCellMar>
            <w:top w:w="0" w:type="dxa"/>
            <w:bottom w:w="0" w:type="dxa"/>
          </w:tblCellMar>
        </w:tblPrEx>
        <w:tc>
          <w:tcPr>
            <w:tcW w:w="3261" w:type="dxa"/>
          </w:tcPr>
          <w:p w14:paraId="64914054"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rPr>
              <w:t>näherliegend, naheliegend</w:t>
            </w:r>
          </w:p>
        </w:tc>
        <w:tc>
          <w:tcPr>
            <w:tcW w:w="2410" w:type="dxa"/>
          </w:tcPr>
          <w:p w14:paraId="335DD166"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أوْلى</w:t>
            </w:r>
          </w:p>
        </w:tc>
      </w:tr>
      <w:tr w:rsidR="00C63B65" w:rsidRPr="00B07619" w14:paraId="6DB8E7B7" w14:textId="77777777" w:rsidTr="00494CC9">
        <w:tblPrEx>
          <w:tblCellMar>
            <w:top w:w="0" w:type="dxa"/>
            <w:bottom w:w="0" w:type="dxa"/>
          </w:tblCellMar>
        </w:tblPrEx>
        <w:tc>
          <w:tcPr>
            <w:tcW w:w="3261" w:type="dxa"/>
          </w:tcPr>
          <w:p w14:paraId="27C89D1B"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Gefolgsleute </w:t>
            </w:r>
          </w:p>
        </w:tc>
        <w:tc>
          <w:tcPr>
            <w:tcW w:w="2410" w:type="dxa"/>
          </w:tcPr>
          <w:p w14:paraId="563FEECC" w14:textId="77777777" w:rsidR="00C63B65" w:rsidRPr="00B07619" w:rsidRDefault="00C63B65" w:rsidP="00494CC9">
            <w:pPr>
              <w:bidi/>
              <w:rPr>
                <w:rFonts w:ascii="Arabic Typesetting" w:hAnsi="Arabic Typesetting" w:cs="Arabic Typesetting"/>
                <w:sz w:val="32"/>
                <w:szCs w:val="32"/>
                <w:rtl/>
                <w:lang w:val="en-US" w:bidi="ar-AE"/>
              </w:rPr>
            </w:pPr>
            <w:r w:rsidRPr="00B07619">
              <w:rPr>
                <w:rFonts w:ascii="Arabic Typesetting" w:hAnsi="Arabic Typesetting" w:cs="Arabic Typesetting"/>
                <w:sz w:val="32"/>
                <w:szCs w:val="32"/>
                <w:rtl/>
                <w:lang w:val="en-US" w:bidi="ar-AE"/>
              </w:rPr>
              <w:t>أولياء</w:t>
            </w:r>
          </w:p>
        </w:tc>
      </w:tr>
      <w:tr w:rsidR="00C63B65" w:rsidRPr="00B07619" w14:paraId="088F7CD5" w14:textId="77777777" w:rsidTr="00494CC9">
        <w:tblPrEx>
          <w:tblCellMar>
            <w:top w:w="0" w:type="dxa"/>
            <w:bottom w:w="0" w:type="dxa"/>
          </w:tblCellMar>
        </w:tblPrEx>
        <w:tc>
          <w:tcPr>
            <w:tcW w:w="3261" w:type="dxa"/>
          </w:tcPr>
          <w:p w14:paraId="699E4EFD"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die Früheren und Späteren</w:t>
            </w:r>
          </w:p>
        </w:tc>
        <w:tc>
          <w:tcPr>
            <w:tcW w:w="2410" w:type="dxa"/>
          </w:tcPr>
          <w:p w14:paraId="79493552"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الأولين ولآخرين</w:t>
            </w:r>
          </w:p>
        </w:tc>
      </w:tr>
      <w:tr w:rsidR="00C63B65" w:rsidRPr="00B07619" w14:paraId="0A210006" w14:textId="77777777" w:rsidTr="00494CC9">
        <w:tblPrEx>
          <w:tblCellMar>
            <w:top w:w="0" w:type="dxa"/>
            <w:bottom w:w="0" w:type="dxa"/>
          </w:tblCellMar>
        </w:tblPrEx>
        <w:tc>
          <w:tcPr>
            <w:tcW w:w="3261" w:type="dxa"/>
          </w:tcPr>
          <w:p w14:paraId="03B4BC8B"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t>Zeichen geben</w:t>
            </w:r>
          </w:p>
        </w:tc>
        <w:tc>
          <w:tcPr>
            <w:tcW w:w="2410" w:type="dxa"/>
          </w:tcPr>
          <w:p w14:paraId="47B1C6B6"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أَوْمَأَ، فَأَوْمَأَ إِلَيْهِمْ بِيَدِهِ أي اشار اليهم بيده</w:t>
            </w:r>
          </w:p>
        </w:tc>
      </w:tr>
      <w:tr w:rsidR="00C63B65" w:rsidRPr="00B07619" w14:paraId="7336A3AB" w14:textId="77777777" w:rsidTr="00494CC9">
        <w:tblPrEx>
          <w:tblCellMar>
            <w:top w:w="0" w:type="dxa"/>
            <w:bottom w:w="0" w:type="dxa"/>
          </w:tblCellMar>
        </w:tblPrEx>
        <w:tc>
          <w:tcPr>
            <w:tcW w:w="3261" w:type="dxa"/>
          </w:tcPr>
          <w:p w14:paraId="2F0A99BB"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Aya, Quranvers</w:t>
            </w:r>
          </w:p>
        </w:tc>
        <w:tc>
          <w:tcPr>
            <w:tcW w:w="2410" w:type="dxa"/>
          </w:tcPr>
          <w:p w14:paraId="44B87393"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آية</w:t>
            </w:r>
          </w:p>
        </w:tc>
      </w:tr>
      <w:tr w:rsidR="00C63B65" w:rsidRPr="00B07619" w14:paraId="139CB851" w14:textId="77777777" w:rsidTr="00494CC9">
        <w:tblPrEx>
          <w:tblCellMar>
            <w:top w:w="0" w:type="dxa"/>
            <w:bottom w:w="0" w:type="dxa"/>
          </w:tblCellMar>
        </w:tblPrEx>
        <w:tc>
          <w:tcPr>
            <w:tcW w:w="3261" w:type="dxa"/>
          </w:tcPr>
          <w:p w14:paraId="1231CC16"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t>Offenbarung f</w:t>
            </w:r>
          </w:p>
        </w:tc>
        <w:tc>
          <w:tcPr>
            <w:tcW w:w="2410" w:type="dxa"/>
          </w:tcPr>
          <w:p w14:paraId="1B6F304D" w14:textId="77777777" w:rsidR="00C63B65" w:rsidRPr="00B07619" w:rsidRDefault="00C63B65" w:rsidP="00494CC9">
            <w:pPr>
              <w:bidi/>
              <w:spacing w:before="83" w:after="83" w:line="208" w:lineRule="atLeast"/>
              <w:textAlignment w:val="top"/>
              <w:rPr>
                <w:rStyle w:val="srchexplword2"/>
                <w:rFonts w:ascii="Arabic Typesetting" w:hAnsi="Arabic Typesetting" w:cs="Arabic Typesetting"/>
                <w:color w:val="auto"/>
                <w:spacing w:val="8"/>
                <w:sz w:val="32"/>
                <w:szCs w:val="32"/>
                <w:rtl/>
              </w:rPr>
            </w:pPr>
            <w:r w:rsidRPr="00B07619">
              <w:rPr>
                <w:rFonts w:ascii="Arabic Typesetting" w:hAnsi="Arabic Typesetting" w:cs="Arabic Typesetting"/>
                <w:sz w:val="32"/>
                <w:szCs w:val="32"/>
                <w:rtl/>
              </w:rPr>
              <w:t>إِيحَاءِ</w:t>
            </w:r>
          </w:p>
        </w:tc>
      </w:tr>
      <w:tr w:rsidR="00C63B65" w:rsidRPr="00B07619" w14:paraId="57C0E465" w14:textId="77777777" w:rsidTr="00494CC9">
        <w:tblPrEx>
          <w:tblCellMar>
            <w:top w:w="0" w:type="dxa"/>
            <w:bottom w:w="0" w:type="dxa"/>
          </w:tblCellMar>
        </w:tblPrEx>
        <w:tc>
          <w:tcPr>
            <w:tcW w:w="3261" w:type="dxa"/>
          </w:tcPr>
          <w:p w14:paraId="7E57B3B2" w14:textId="77777777" w:rsidR="00C63B65" w:rsidRPr="00B07619" w:rsidRDefault="00C63B65" w:rsidP="00494CC9">
            <w:pPr>
              <w:rPr>
                <w:rFonts w:ascii="Arabic Typesetting" w:hAnsi="Arabic Typesetting" w:cs="Arabic Typesetting"/>
                <w:sz w:val="32"/>
                <w:szCs w:val="32"/>
                <w:lang w:bidi="ar-AE"/>
              </w:rPr>
            </w:pPr>
            <w:r w:rsidRPr="00B07619">
              <w:rPr>
                <w:rFonts w:ascii="Arabic Typesetting" w:hAnsi="Arabic Typesetting" w:cs="Arabic Typesetting"/>
                <w:sz w:val="32"/>
                <w:szCs w:val="32"/>
                <w:lang w:bidi="ar-AE"/>
              </w:rPr>
              <w:t>Jerusalem</w:t>
            </w:r>
          </w:p>
        </w:tc>
        <w:tc>
          <w:tcPr>
            <w:tcW w:w="2410" w:type="dxa"/>
          </w:tcPr>
          <w:p w14:paraId="05959D51"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إِيلِيَاء فَهُوَ بَيْت الْمَقْدِس</w:t>
            </w:r>
          </w:p>
        </w:tc>
      </w:tr>
      <w:tr w:rsidR="00C63B65" w:rsidRPr="00B07619" w14:paraId="6125DF47" w14:textId="77777777" w:rsidTr="00494CC9">
        <w:tblPrEx>
          <w:tblCellMar>
            <w:top w:w="0" w:type="dxa"/>
            <w:bottom w:w="0" w:type="dxa"/>
          </w:tblCellMar>
        </w:tblPrEx>
        <w:tc>
          <w:tcPr>
            <w:tcW w:w="3261" w:type="dxa"/>
          </w:tcPr>
          <w:p w14:paraId="1E06EAD5"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lastRenderedPageBreak/>
              <w:t>Iman, Glaube</w:t>
            </w:r>
            <w:r w:rsidRPr="00B07619">
              <w:rPr>
                <w:rStyle w:val="FootnoteReference"/>
                <w:rFonts w:ascii="Arabic Typesetting" w:hAnsi="Arabic Typesetting" w:cs="Arabic Typesetting"/>
                <w:sz w:val="32"/>
                <w:szCs w:val="32"/>
              </w:rPr>
              <w:footnoteReference w:id="41"/>
            </w:r>
            <w:r w:rsidRPr="00B07619">
              <w:rPr>
                <w:rFonts w:ascii="Arabic Typesetting" w:hAnsi="Arabic Typesetting" w:cs="Arabic Typesetting"/>
                <w:sz w:val="32"/>
                <w:szCs w:val="32"/>
              </w:rPr>
              <w:t xml:space="preserve">  f, Iman besteht aus Aussage und Handlung sowie der Überzeugung des Herzens. Der Iman nimmt ab und nimmt zu, wird stark und schwach. Da der Iman auf Wissen aufgebaut ist und nicht auf Meinungen und Hypothesen, ist es nicht passend, es als "Glaube" zu übersetzen. </w:t>
            </w:r>
          </w:p>
        </w:tc>
        <w:tc>
          <w:tcPr>
            <w:tcW w:w="2410" w:type="dxa"/>
          </w:tcPr>
          <w:p w14:paraId="0A6BB5B0"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إيمان، الإيمان قول وعمل، قول القلب وقول اللسان، وعمل القلب وعمل الجوارح، ويزيد وينقص ويقوى ويضعف، والأدلة في هذا في القرأن والسنة وإجماع الصحابة وفي اقوال الفقهاء كثيرة</w:t>
            </w:r>
          </w:p>
        </w:tc>
      </w:tr>
      <w:tr w:rsidR="00C63B65" w:rsidRPr="00B07619" w14:paraId="33749F13" w14:textId="77777777" w:rsidTr="00494CC9">
        <w:tblPrEx>
          <w:tblCellMar>
            <w:top w:w="0" w:type="dxa"/>
            <w:bottom w:w="0" w:type="dxa"/>
          </w:tblCellMar>
        </w:tblPrEx>
        <w:tc>
          <w:tcPr>
            <w:tcW w:w="3261" w:type="dxa"/>
          </w:tcPr>
          <w:p w14:paraId="04F3856E"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Weit gefehlt! Großer Irrtum! Ganz im Gegenteil!</w:t>
            </w:r>
          </w:p>
        </w:tc>
        <w:tc>
          <w:tcPr>
            <w:tcW w:w="2410" w:type="dxa"/>
          </w:tcPr>
          <w:p w14:paraId="0D529040"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أَيْهَاهْ أي هَيْهات وَمَعْنَاهُ الْبُعْدُ مِنَ الْمَطْلُوبِ وَالْيَأْسُ مِنْهُ</w:t>
            </w:r>
          </w:p>
        </w:tc>
      </w:tr>
      <w:tr w:rsidR="00C63B65" w:rsidRPr="00B07619" w14:paraId="6EEDBCFE" w14:textId="77777777" w:rsidTr="00494CC9">
        <w:tblPrEx>
          <w:tblCellMar>
            <w:top w:w="0" w:type="dxa"/>
            <w:bottom w:w="0" w:type="dxa"/>
          </w:tblCellMar>
        </w:tblPrEx>
        <w:tc>
          <w:tcPr>
            <w:tcW w:w="3261" w:type="dxa"/>
          </w:tcPr>
          <w:p w14:paraId="1C075BBE"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Kapitel</w:t>
            </w:r>
          </w:p>
        </w:tc>
        <w:tc>
          <w:tcPr>
            <w:tcW w:w="2410" w:type="dxa"/>
          </w:tcPr>
          <w:p w14:paraId="61575892"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باب</w:t>
            </w:r>
          </w:p>
        </w:tc>
      </w:tr>
      <w:tr w:rsidR="00C63B65" w:rsidRPr="00B07619" w14:paraId="6D45AD3D" w14:textId="77777777" w:rsidTr="00494CC9">
        <w:tblPrEx>
          <w:tblCellMar>
            <w:top w:w="0" w:type="dxa"/>
            <w:bottom w:w="0" w:type="dxa"/>
          </w:tblCellMar>
        </w:tblPrEx>
        <w:tc>
          <w:tcPr>
            <w:tcW w:w="3261" w:type="dxa"/>
          </w:tcPr>
          <w:p w14:paraId="317841F4"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 xml:space="preserve">Strenge  f, Härte f </w:t>
            </w:r>
          </w:p>
        </w:tc>
        <w:tc>
          <w:tcPr>
            <w:tcW w:w="2410" w:type="dxa"/>
          </w:tcPr>
          <w:p w14:paraId="6D86F3D9"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 xml:space="preserve">البَأْسُ أي الْوَطْأَةُ </w:t>
            </w:r>
          </w:p>
        </w:tc>
      </w:tr>
      <w:tr w:rsidR="00C63B65" w:rsidRPr="00B07619" w14:paraId="4BDA5C4F" w14:textId="77777777" w:rsidTr="00494CC9">
        <w:tblPrEx>
          <w:tblCellMar>
            <w:top w:w="0" w:type="dxa"/>
            <w:bottom w:w="0" w:type="dxa"/>
          </w:tblCellMar>
        </w:tblPrEx>
        <w:tc>
          <w:tcPr>
            <w:tcW w:w="3261" w:type="dxa"/>
          </w:tcPr>
          <w:p w14:paraId="2513DC19"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in der Öffentlichkeit und im Verborgenen</w:t>
            </w:r>
          </w:p>
        </w:tc>
        <w:tc>
          <w:tcPr>
            <w:tcW w:w="2410" w:type="dxa"/>
          </w:tcPr>
          <w:p w14:paraId="05EF63F5"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باطن، الظاهر والباطن</w:t>
            </w:r>
          </w:p>
        </w:tc>
      </w:tr>
      <w:tr w:rsidR="00C63B65" w:rsidRPr="00B07619" w14:paraId="26689D03" w14:textId="77777777" w:rsidTr="00494CC9">
        <w:tblPrEx>
          <w:tblCellMar>
            <w:top w:w="0" w:type="dxa"/>
            <w:bottom w:w="0" w:type="dxa"/>
          </w:tblCellMar>
        </w:tblPrEx>
        <w:tc>
          <w:tcPr>
            <w:tcW w:w="3261" w:type="dxa"/>
          </w:tcPr>
          <w:p w14:paraId="13142648"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i/>
                <w:iCs/>
                <w:sz w:val="32"/>
                <w:szCs w:val="32"/>
                <w:lang w:eastAsia="en-US"/>
              </w:rPr>
              <w:t>Baligh</w:t>
            </w:r>
            <w:r w:rsidRPr="00B07619">
              <w:rPr>
                <w:rFonts w:ascii="Arabic Typesetting" w:hAnsi="Arabic Typesetting" w:cs="Arabic Typesetting"/>
                <w:sz w:val="32"/>
                <w:szCs w:val="32"/>
                <w:lang w:eastAsia="en-US"/>
              </w:rPr>
              <w:t xml:space="preserve">, volljährig, islamisch </w:t>
            </w:r>
            <w:r w:rsidRPr="00B07619">
              <w:rPr>
                <w:rFonts w:ascii="Arabic Typesetting" w:hAnsi="Arabic Typesetting" w:cs="Arabic Typesetting"/>
                <w:sz w:val="32"/>
                <w:szCs w:val="32"/>
                <w:lang w:eastAsia="en-US"/>
              </w:rPr>
              <w:lastRenderedPageBreak/>
              <w:t>betrachtet ist die Volljährigkeit nicht vom Alter abhängig, denn jedes Kind entwickelt sich physisch und mental anders.</w:t>
            </w:r>
          </w:p>
        </w:tc>
        <w:tc>
          <w:tcPr>
            <w:tcW w:w="2410" w:type="dxa"/>
          </w:tcPr>
          <w:p w14:paraId="070D5AFF"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lastRenderedPageBreak/>
              <w:t>بالغ</w:t>
            </w:r>
          </w:p>
        </w:tc>
      </w:tr>
      <w:tr w:rsidR="00C63B65" w:rsidRPr="00B07619" w14:paraId="7FA9B299" w14:textId="77777777" w:rsidTr="00494CC9">
        <w:tblPrEx>
          <w:tblCellMar>
            <w:top w:w="0" w:type="dxa"/>
            <w:bottom w:w="0" w:type="dxa"/>
          </w:tblCellMar>
        </w:tblPrEx>
        <w:tc>
          <w:tcPr>
            <w:tcW w:w="3261" w:type="dxa"/>
          </w:tcPr>
          <w:p w14:paraId="165C54A8"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i/>
                <w:iCs/>
                <w:sz w:val="32"/>
                <w:szCs w:val="32"/>
                <w:lang w:eastAsia="en-US"/>
              </w:rPr>
              <w:t>Bid´a</w:t>
            </w:r>
            <w:r w:rsidRPr="00B07619">
              <w:rPr>
                <w:rFonts w:ascii="Arabic Typesetting" w:hAnsi="Arabic Typesetting" w:cs="Arabic Typesetting"/>
                <w:sz w:val="32"/>
                <w:szCs w:val="32"/>
                <w:lang w:eastAsia="en-US"/>
              </w:rPr>
              <w:t>, verbotene Neuerung, die in die Relgion eingeführt wird.</w:t>
            </w:r>
          </w:p>
        </w:tc>
        <w:tc>
          <w:tcPr>
            <w:tcW w:w="2410" w:type="dxa"/>
          </w:tcPr>
          <w:p w14:paraId="6F287F54"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بِدْعَة</w:t>
            </w:r>
          </w:p>
        </w:tc>
      </w:tr>
      <w:tr w:rsidR="00C63B65" w:rsidRPr="00B07619" w14:paraId="66EEB8CD" w14:textId="77777777" w:rsidTr="00494CC9">
        <w:tblPrEx>
          <w:tblCellMar>
            <w:top w:w="0" w:type="dxa"/>
            <w:bottom w:w="0" w:type="dxa"/>
          </w:tblCellMar>
        </w:tblPrEx>
        <w:tc>
          <w:tcPr>
            <w:tcW w:w="3261" w:type="dxa"/>
          </w:tcPr>
          <w:p w14:paraId="2C3585CE"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Beduine, m</w:t>
            </w:r>
          </w:p>
        </w:tc>
        <w:tc>
          <w:tcPr>
            <w:tcW w:w="2410" w:type="dxa"/>
          </w:tcPr>
          <w:p w14:paraId="1C5AEACF"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بَدْوِيّ أَيْ الَّذِي يَسْكُن الْبَادِيَة هُوَ أَعْرَابِي</w:t>
            </w:r>
          </w:p>
        </w:tc>
      </w:tr>
      <w:tr w:rsidR="00C63B65" w:rsidRPr="00B07619" w14:paraId="00D133EA" w14:textId="77777777" w:rsidTr="00494CC9">
        <w:tblPrEx>
          <w:tblCellMar>
            <w:top w:w="0" w:type="dxa"/>
            <w:bottom w:w="0" w:type="dxa"/>
          </w:tblCellMar>
        </w:tblPrEx>
        <w:tc>
          <w:tcPr>
            <w:tcW w:w="3261" w:type="dxa"/>
          </w:tcPr>
          <w:p w14:paraId="6F3473C0"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t xml:space="preserve">Hagel </w:t>
            </w:r>
          </w:p>
        </w:tc>
        <w:tc>
          <w:tcPr>
            <w:tcW w:w="2410" w:type="dxa"/>
          </w:tcPr>
          <w:p w14:paraId="4A498070"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بَرَدِ</w:t>
            </w:r>
          </w:p>
        </w:tc>
      </w:tr>
      <w:tr w:rsidR="00C63B65" w:rsidRPr="00B07619" w14:paraId="03AA1AE6" w14:textId="77777777" w:rsidTr="00494CC9">
        <w:tblPrEx>
          <w:tblCellMar>
            <w:top w:w="0" w:type="dxa"/>
            <w:bottom w:w="0" w:type="dxa"/>
          </w:tblCellMar>
        </w:tblPrEx>
        <w:tc>
          <w:tcPr>
            <w:tcW w:w="3261" w:type="dxa"/>
          </w:tcPr>
          <w:p w14:paraId="74C148B5"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Barzach die Phase/ der Übergang, in dem eine Seele nach dem Tod verweilt und auf den Jüngsten Tag wartet.</w:t>
            </w:r>
          </w:p>
        </w:tc>
        <w:tc>
          <w:tcPr>
            <w:tcW w:w="2410" w:type="dxa"/>
          </w:tcPr>
          <w:p w14:paraId="360F4A82" w14:textId="77777777" w:rsidR="00C63B65" w:rsidRPr="00B07619" w:rsidRDefault="00C63B65" w:rsidP="00494CC9">
            <w:pPr>
              <w:bidi/>
              <w:rPr>
                <w:rStyle w:val="spanar"/>
                <w:rFonts w:ascii="Arabic Typesetting" w:hAnsi="Arabic Typesetting" w:cs="Arabic Typesetting"/>
                <w:sz w:val="32"/>
                <w:szCs w:val="32"/>
                <w:rtl/>
              </w:rPr>
            </w:pPr>
            <w:r w:rsidRPr="00B07619">
              <w:rPr>
                <w:rStyle w:val="spanar"/>
                <w:rFonts w:ascii="Arabic Typesetting" w:hAnsi="Arabic Typesetting" w:cs="Arabic Typesetting"/>
                <w:sz w:val="32"/>
                <w:szCs w:val="32"/>
                <w:rtl/>
              </w:rPr>
              <w:t>برزخ</w:t>
            </w:r>
          </w:p>
        </w:tc>
      </w:tr>
      <w:tr w:rsidR="00C63B65" w:rsidRPr="00B07619" w14:paraId="3A72CAB1" w14:textId="77777777" w:rsidTr="00494CC9">
        <w:tblPrEx>
          <w:tblCellMar>
            <w:top w:w="0" w:type="dxa"/>
            <w:bottom w:w="0" w:type="dxa"/>
          </w:tblCellMar>
        </w:tblPrEx>
        <w:tc>
          <w:tcPr>
            <w:tcW w:w="3261" w:type="dxa"/>
          </w:tcPr>
          <w:p w14:paraId="2FD6897A" w14:textId="77777777" w:rsidR="00C63B65" w:rsidRPr="00B07619" w:rsidRDefault="00C63B65" w:rsidP="00494CC9">
            <w:pPr>
              <w:rPr>
                <w:rFonts w:ascii="Arabic Typesetting" w:hAnsi="Arabic Typesetting" w:cs="Arabic Typesetting"/>
                <w:sz w:val="32"/>
                <w:szCs w:val="32"/>
                <w:rtl/>
              </w:rPr>
            </w:pPr>
            <w:r w:rsidRPr="00B07619">
              <w:rPr>
                <w:rFonts w:ascii="Arabic Typesetting" w:hAnsi="Arabic Typesetting" w:cs="Arabic Typesetting"/>
                <w:sz w:val="32"/>
                <w:szCs w:val="32"/>
              </w:rPr>
              <w:t>Baraka, Segen, Zunahme, Gedeihen</w:t>
            </w:r>
          </w:p>
        </w:tc>
        <w:tc>
          <w:tcPr>
            <w:tcW w:w="2410" w:type="dxa"/>
          </w:tcPr>
          <w:p w14:paraId="5464CF55" w14:textId="77777777" w:rsidR="00C63B65" w:rsidRPr="00B07619" w:rsidRDefault="00C63B65" w:rsidP="00494CC9">
            <w:pPr>
              <w:bidi/>
              <w:rPr>
                <w:rStyle w:val="spanar"/>
                <w:rFonts w:ascii="Arabic Typesetting" w:hAnsi="Arabic Typesetting" w:cs="Arabic Typesetting"/>
                <w:sz w:val="32"/>
                <w:szCs w:val="32"/>
                <w:rtl/>
              </w:rPr>
            </w:pPr>
            <w:r w:rsidRPr="00B07619">
              <w:rPr>
                <w:rStyle w:val="spanar"/>
                <w:rFonts w:ascii="Arabic Typesetting" w:hAnsi="Arabic Typesetting" w:cs="Arabic Typesetting"/>
                <w:sz w:val="32"/>
                <w:szCs w:val="32"/>
                <w:rtl/>
              </w:rPr>
              <w:t>بركة</w:t>
            </w:r>
          </w:p>
        </w:tc>
      </w:tr>
      <w:tr w:rsidR="00C63B65" w:rsidRPr="00B07619" w14:paraId="358AFED5" w14:textId="77777777" w:rsidTr="00494CC9">
        <w:tblPrEx>
          <w:tblCellMar>
            <w:top w:w="0" w:type="dxa"/>
            <w:bottom w:w="0" w:type="dxa"/>
          </w:tblCellMar>
        </w:tblPrEx>
        <w:tc>
          <w:tcPr>
            <w:tcW w:w="3261" w:type="dxa"/>
          </w:tcPr>
          <w:p w14:paraId="60D6C7D5"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t>Beginn des Sonnenaufgangs</w:t>
            </w:r>
          </w:p>
        </w:tc>
        <w:tc>
          <w:tcPr>
            <w:tcW w:w="2410" w:type="dxa"/>
          </w:tcPr>
          <w:p w14:paraId="2ABD26EC" w14:textId="77777777" w:rsidR="00C63B65" w:rsidRPr="00B07619" w:rsidRDefault="00C63B65" w:rsidP="00494CC9">
            <w:pPr>
              <w:bidi/>
              <w:spacing w:before="100" w:beforeAutospacing="1" w:after="100" w:afterAutospacing="1"/>
              <w:jc w:val="both"/>
              <w:rPr>
                <w:rStyle w:val="srchexplword2"/>
                <w:rFonts w:ascii="Arabic Typesetting" w:hAnsi="Arabic Typesetting" w:cs="Arabic Typesetting"/>
                <w:color w:val="auto"/>
                <w:spacing w:val="8"/>
                <w:sz w:val="32"/>
                <w:szCs w:val="32"/>
                <w:rtl/>
              </w:rPr>
            </w:pPr>
            <w:r w:rsidRPr="00B07619">
              <w:rPr>
                <w:rFonts w:ascii="Arabic Typesetting" w:hAnsi="Arabic Typesetting" w:cs="Arabic Typesetting"/>
                <w:sz w:val="32"/>
                <w:szCs w:val="32"/>
                <w:rtl/>
              </w:rPr>
              <w:t>بَزَغَتِ الشَّمْسُ هُوَ أَوَّلُ طُلُوعِهَا</w:t>
            </w:r>
          </w:p>
        </w:tc>
      </w:tr>
      <w:tr w:rsidR="00C63B65" w:rsidRPr="00B07619" w14:paraId="5193FD39" w14:textId="77777777" w:rsidTr="00494CC9">
        <w:tblPrEx>
          <w:tblCellMar>
            <w:top w:w="0" w:type="dxa"/>
            <w:bottom w:w="0" w:type="dxa"/>
          </w:tblCellMar>
        </w:tblPrEx>
        <w:tc>
          <w:tcPr>
            <w:tcW w:w="3261" w:type="dxa"/>
          </w:tcPr>
          <w:p w14:paraId="305EF5B7"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i/>
                <w:iCs/>
                <w:sz w:val="32"/>
                <w:szCs w:val="32"/>
                <w:lang w:eastAsia="en-US"/>
              </w:rPr>
              <w:t>Basmalah</w:t>
            </w:r>
            <w:r w:rsidRPr="00B07619">
              <w:rPr>
                <w:rFonts w:ascii="Arabic Typesetting" w:hAnsi="Arabic Typesetting" w:cs="Arabic Typesetting"/>
                <w:sz w:val="32"/>
                <w:szCs w:val="32"/>
                <w:lang w:eastAsia="en-US"/>
              </w:rPr>
              <w:t xml:space="preserve">, diese lautet </w:t>
            </w:r>
            <w:r w:rsidRPr="00B07619">
              <w:rPr>
                <w:rFonts w:ascii="Arabic Typesetting" w:hAnsi="Arabic Typesetting" w:cs="Arabic Typesetting"/>
                <w:i/>
                <w:iCs/>
                <w:sz w:val="32"/>
                <w:szCs w:val="32"/>
                <w:lang w:eastAsia="en-US"/>
              </w:rPr>
              <w:t>Bismillahirrahmanirahim</w:t>
            </w:r>
            <w:r w:rsidRPr="00B07619">
              <w:rPr>
                <w:rFonts w:ascii="Arabic Typesetting" w:hAnsi="Arabic Typesetting" w:cs="Arabic Typesetting"/>
                <w:sz w:val="32"/>
                <w:szCs w:val="32"/>
                <w:lang w:eastAsia="en-US"/>
              </w:rPr>
              <w:t xml:space="preserve"> - Im Namen Allahs, des Allerbarmers, des Barmherzigen</w:t>
            </w:r>
          </w:p>
        </w:tc>
        <w:tc>
          <w:tcPr>
            <w:tcW w:w="2410" w:type="dxa"/>
          </w:tcPr>
          <w:p w14:paraId="46053A22"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بَسْمَلة: بسم لله الرحمن الرحيم</w:t>
            </w:r>
          </w:p>
        </w:tc>
      </w:tr>
      <w:tr w:rsidR="00C63B65" w:rsidRPr="00B07619" w14:paraId="1F0175B4" w14:textId="77777777" w:rsidTr="00494CC9">
        <w:tblPrEx>
          <w:tblCellMar>
            <w:top w:w="0" w:type="dxa"/>
            <w:bottom w:w="0" w:type="dxa"/>
          </w:tblCellMar>
        </w:tblPrEx>
        <w:tc>
          <w:tcPr>
            <w:tcW w:w="3261" w:type="dxa"/>
          </w:tcPr>
          <w:p w14:paraId="35664980"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i/>
                <w:iCs/>
                <w:sz w:val="32"/>
                <w:szCs w:val="32"/>
                <w:lang w:eastAsia="en-US"/>
              </w:rPr>
              <w:t>Bulugh</w:t>
            </w:r>
            <w:r w:rsidRPr="00B07619">
              <w:rPr>
                <w:rFonts w:ascii="Arabic Typesetting" w:hAnsi="Arabic Typesetting" w:cs="Arabic Typesetting"/>
                <w:sz w:val="32"/>
                <w:szCs w:val="32"/>
                <w:lang w:eastAsia="en-US"/>
              </w:rPr>
              <w:t xml:space="preserve">, Volljährigkeit, islamisch betrachtet ist die Volljährigkeit nicht vom Alter abhängig, denn </w:t>
            </w:r>
            <w:r w:rsidRPr="00B07619">
              <w:rPr>
                <w:rFonts w:ascii="Arabic Typesetting" w:hAnsi="Arabic Typesetting" w:cs="Arabic Typesetting"/>
                <w:sz w:val="32"/>
                <w:szCs w:val="32"/>
                <w:lang w:eastAsia="en-US"/>
              </w:rPr>
              <w:lastRenderedPageBreak/>
              <w:t>jedes Kind entwickelt sich physisch und mental anders.</w:t>
            </w:r>
          </w:p>
        </w:tc>
        <w:tc>
          <w:tcPr>
            <w:tcW w:w="2410" w:type="dxa"/>
          </w:tcPr>
          <w:p w14:paraId="301E8C84"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lastRenderedPageBreak/>
              <w:t>بلوغ</w:t>
            </w:r>
          </w:p>
        </w:tc>
      </w:tr>
      <w:tr w:rsidR="00C63B65" w:rsidRPr="00B07619" w14:paraId="699A72AA" w14:textId="77777777" w:rsidTr="00494CC9">
        <w:tblPrEx>
          <w:tblCellMar>
            <w:top w:w="0" w:type="dxa"/>
            <w:bottom w:w="0" w:type="dxa"/>
          </w:tblCellMar>
        </w:tblPrEx>
        <w:tc>
          <w:tcPr>
            <w:tcW w:w="3261" w:type="dxa"/>
          </w:tcPr>
          <w:p w14:paraId="160D3463" w14:textId="77777777" w:rsidR="00C63B65" w:rsidRPr="00B07619" w:rsidRDefault="00C63B65" w:rsidP="00494CC9">
            <w:pPr>
              <w:rPr>
                <w:rFonts w:ascii="Arabic Typesetting" w:hAnsi="Arabic Typesetting" w:cs="Arabic Typesetting"/>
                <w:sz w:val="32"/>
                <w:szCs w:val="32"/>
                <w:lang w:bidi="ar-AE"/>
              </w:rPr>
            </w:pPr>
            <w:r w:rsidRPr="00B07619">
              <w:rPr>
                <w:rFonts w:ascii="Arabic Typesetting" w:hAnsi="Arabic Typesetting" w:cs="Arabic Typesetting"/>
                <w:sz w:val="32"/>
                <w:szCs w:val="32"/>
                <w:lang w:bidi="ar-AE"/>
              </w:rPr>
              <w:t xml:space="preserve">Beurteilung </w:t>
            </w:r>
            <w:r w:rsidRPr="00B07619">
              <w:rPr>
                <w:rFonts w:ascii="Arabic Typesetting" w:hAnsi="Arabic Typesetting" w:cs="Arabic Typesetting"/>
                <w:i/>
                <w:iCs/>
                <w:sz w:val="32"/>
                <w:szCs w:val="32"/>
                <w:lang w:bidi="ar-AE"/>
              </w:rPr>
              <w:t>f</w:t>
            </w:r>
          </w:p>
        </w:tc>
        <w:tc>
          <w:tcPr>
            <w:tcW w:w="2410" w:type="dxa"/>
          </w:tcPr>
          <w:p w14:paraId="139F8412"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بيان حال</w:t>
            </w:r>
          </w:p>
        </w:tc>
      </w:tr>
      <w:tr w:rsidR="00C63B65" w:rsidRPr="00B07619" w14:paraId="1AE33064" w14:textId="77777777" w:rsidTr="00494CC9">
        <w:tblPrEx>
          <w:tblCellMar>
            <w:top w:w="0" w:type="dxa"/>
            <w:bottom w:w="0" w:type="dxa"/>
          </w:tblCellMar>
        </w:tblPrEx>
        <w:tc>
          <w:tcPr>
            <w:tcW w:w="3261" w:type="dxa"/>
          </w:tcPr>
          <w:p w14:paraId="652DD293"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Baitul Mal, die islamische Staatskasse, die u.a. aus Zakat-Geldern besteht, welche u.a. Armen und Bedürftigen zukommen</w:t>
            </w:r>
          </w:p>
        </w:tc>
        <w:tc>
          <w:tcPr>
            <w:tcW w:w="2410" w:type="dxa"/>
          </w:tcPr>
          <w:p w14:paraId="29F4440B"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بيت المال، الخزانة العامة</w:t>
            </w:r>
          </w:p>
        </w:tc>
      </w:tr>
      <w:tr w:rsidR="00C63B65" w:rsidRPr="00B07619" w14:paraId="06C80575" w14:textId="77777777" w:rsidTr="00494CC9">
        <w:tblPrEx>
          <w:tblCellMar>
            <w:top w:w="0" w:type="dxa"/>
            <w:bottom w:w="0" w:type="dxa"/>
          </w:tblCellMar>
        </w:tblPrEx>
        <w:tc>
          <w:tcPr>
            <w:tcW w:w="3261" w:type="dxa"/>
          </w:tcPr>
          <w:p w14:paraId="18C4305E"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i/>
                <w:iCs/>
                <w:sz w:val="32"/>
                <w:szCs w:val="32"/>
              </w:rPr>
              <w:t>Baitul Maqdis,</w:t>
            </w:r>
            <w:r w:rsidRPr="00B07619">
              <w:rPr>
                <w:rFonts w:ascii="Arabic Typesetting" w:hAnsi="Arabic Typesetting" w:cs="Arabic Typesetting"/>
                <w:b/>
                <w:bCs/>
                <w:i/>
                <w:iCs/>
                <w:sz w:val="32"/>
                <w:szCs w:val="32"/>
              </w:rPr>
              <w:t xml:space="preserve"> </w:t>
            </w:r>
            <w:r w:rsidRPr="00B07619">
              <w:rPr>
                <w:rFonts w:ascii="Arabic Typesetting" w:hAnsi="Arabic Typesetting" w:cs="Arabic Typesetting"/>
                <w:sz w:val="32"/>
                <w:szCs w:val="32"/>
              </w:rPr>
              <w:t>das heilige Haus in der Stadt Quds, Jerusalem</w:t>
            </w:r>
          </w:p>
        </w:tc>
        <w:tc>
          <w:tcPr>
            <w:tcW w:w="2410" w:type="dxa"/>
          </w:tcPr>
          <w:p w14:paraId="398036ED"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بيت المقدس</w:t>
            </w:r>
          </w:p>
        </w:tc>
      </w:tr>
      <w:tr w:rsidR="00C63B65" w:rsidRPr="00B07619" w14:paraId="3E94710A" w14:textId="77777777" w:rsidTr="00494CC9">
        <w:tblPrEx>
          <w:tblCellMar>
            <w:top w:w="0" w:type="dxa"/>
            <w:bottom w:w="0" w:type="dxa"/>
          </w:tblCellMar>
        </w:tblPrEx>
        <w:tc>
          <w:tcPr>
            <w:tcW w:w="3261" w:type="dxa"/>
          </w:tcPr>
          <w:p w14:paraId="4286076F"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rPr>
              <w:t>Huldigung,</w:t>
            </w:r>
            <w:r w:rsidRPr="00B07619">
              <w:rPr>
                <w:rFonts w:ascii="Arabic Typesetting" w:hAnsi="Arabic Typesetting" w:cs="Arabic Typesetting"/>
                <w:sz w:val="32"/>
                <w:szCs w:val="32"/>
                <w:rtl/>
              </w:rPr>
              <w:t>‏</w:t>
            </w:r>
            <w:r w:rsidRPr="00B07619">
              <w:rPr>
                <w:rFonts w:ascii="Arabic Typesetting" w:hAnsi="Arabic Typesetting" w:cs="Arabic Typesetting"/>
                <w:sz w:val="32"/>
                <w:szCs w:val="32"/>
              </w:rPr>
              <w:t>Treueeid, Treuegelöbnis, Gefolgseid</w:t>
            </w:r>
          </w:p>
        </w:tc>
        <w:tc>
          <w:tcPr>
            <w:tcW w:w="2410" w:type="dxa"/>
          </w:tcPr>
          <w:p w14:paraId="2AD8146D" w14:textId="77777777" w:rsidR="00C63B65" w:rsidRPr="00B07619" w:rsidRDefault="00C63B65" w:rsidP="00494CC9">
            <w:pPr>
              <w:bidi/>
              <w:rPr>
                <w:rFonts w:ascii="Arabic Typesetting" w:hAnsi="Arabic Typesetting" w:cs="Arabic Typesetting"/>
                <w:sz w:val="32"/>
                <w:szCs w:val="32"/>
                <w:rtl/>
              </w:rPr>
            </w:pPr>
            <w:r w:rsidRPr="00B07619">
              <w:rPr>
                <w:rStyle w:val="spanar"/>
                <w:rFonts w:ascii="Arabic Typesetting" w:hAnsi="Arabic Typesetting" w:cs="Arabic Typesetting"/>
                <w:sz w:val="32"/>
                <w:szCs w:val="32"/>
                <w:rtl/>
                <w:lang w:bidi="ar"/>
              </w:rPr>
              <w:t>بيعة</w:t>
            </w:r>
          </w:p>
        </w:tc>
      </w:tr>
      <w:tr w:rsidR="00C63B65" w:rsidRPr="00B07619" w14:paraId="0508F64E" w14:textId="77777777" w:rsidTr="00494CC9">
        <w:tblPrEx>
          <w:tblCellMar>
            <w:top w:w="0" w:type="dxa"/>
            <w:bottom w:w="0" w:type="dxa"/>
          </w:tblCellMar>
        </w:tblPrEx>
        <w:tc>
          <w:tcPr>
            <w:tcW w:w="3261" w:type="dxa"/>
          </w:tcPr>
          <w:p w14:paraId="5FC1657F"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sz w:val="32"/>
                <w:szCs w:val="32"/>
              </w:rPr>
              <w:t xml:space="preserve">Tabii, Tabiun - Muslime der Generation nach den Gefährten des Gesandten Allahs, Allah segne ihn und gebe ihm Frieden. </w:t>
            </w:r>
          </w:p>
        </w:tc>
        <w:tc>
          <w:tcPr>
            <w:tcW w:w="2410" w:type="dxa"/>
          </w:tcPr>
          <w:p w14:paraId="195FA350"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تابعي</w:t>
            </w:r>
          </w:p>
        </w:tc>
      </w:tr>
      <w:tr w:rsidR="00C63B65" w:rsidRPr="00B07619" w14:paraId="3CB5493E" w14:textId="77777777" w:rsidTr="00494CC9">
        <w:tblPrEx>
          <w:tblCellMar>
            <w:top w:w="0" w:type="dxa"/>
            <w:bottom w:w="0" w:type="dxa"/>
          </w:tblCellMar>
        </w:tblPrEx>
        <w:tc>
          <w:tcPr>
            <w:tcW w:w="3261" w:type="dxa"/>
          </w:tcPr>
          <w:p w14:paraId="43DDB154"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Auslegung  f, Interpretation f</w:t>
            </w:r>
          </w:p>
        </w:tc>
        <w:tc>
          <w:tcPr>
            <w:tcW w:w="2410" w:type="dxa"/>
          </w:tcPr>
          <w:p w14:paraId="2AE8B6B0"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 xml:space="preserve">تأويل، إستيعاب، فَهْمٌ، إدراك؛ ترجمة، شَرْحٌ </w:t>
            </w:r>
          </w:p>
        </w:tc>
      </w:tr>
      <w:tr w:rsidR="00C63B65" w:rsidRPr="00B07619" w14:paraId="5F7BA326" w14:textId="77777777" w:rsidTr="00494CC9">
        <w:tblPrEx>
          <w:tblCellMar>
            <w:top w:w="0" w:type="dxa"/>
            <w:bottom w:w="0" w:type="dxa"/>
          </w:tblCellMar>
        </w:tblPrEx>
        <w:tc>
          <w:tcPr>
            <w:tcW w:w="3261" w:type="dxa"/>
          </w:tcPr>
          <w:p w14:paraId="11C7980F"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rPr>
              <w:t xml:space="preserve">Ta´ib, jmd., der eine schlechte Tat, eine Sünde bereut: Der Gesandte Allahs, Allah segne ihn </w:t>
            </w:r>
            <w:r w:rsidRPr="00B07619">
              <w:rPr>
                <w:rFonts w:ascii="Arabic Typesetting" w:hAnsi="Arabic Typesetting" w:cs="Arabic Typesetting"/>
                <w:sz w:val="32"/>
                <w:szCs w:val="32"/>
              </w:rPr>
              <w:lastRenderedPageBreak/>
              <w:t>und gebe ihm Frieden, sagte: „ Wer seine Sünde bereut, ist wie jemand, der keine Sünde begangen hat.“</w:t>
            </w:r>
          </w:p>
        </w:tc>
        <w:tc>
          <w:tcPr>
            <w:tcW w:w="2410" w:type="dxa"/>
          </w:tcPr>
          <w:p w14:paraId="31212455" w14:textId="77777777" w:rsidR="00C63B65" w:rsidRPr="00B07619" w:rsidRDefault="00C63B65" w:rsidP="00494CC9">
            <w:pPr>
              <w:bidi/>
              <w:jc w:val="both"/>
              <w:rPr>
                <w:rFonts w:ascii="Arabic Typesetting" w:hAnsi="Arabic Typesetting" w:cs="Arabic Typesetting"/>
                <w:sz w:val="32"/>
                <w:szCs w:val="32"/>
                <w:rtl/>
              </w:rPr>
            </w:pPr>
            <w:r w:rsidRPr="00B07619">
              <w:rPr>
                <w:rFonts w:ascii="Arabic Typesetting" w:hAnsi="Arabic Typesetting" w:cs="Arabic Typesetting"/>
                <w:sz w:val="32"/>
                <w:szCs w:val="32"/>
                <w:rtl/>
              </w:rPr>
              <w:lastRenderedPageBreak/>
              <w:t>تائب، يقول رسول الله صلى الله عليه وسلم: "التائب من الذنب كمن لا ذنب له."</w:t>
            </w:r>
            <w:r w:rsidRPr="00B07619">
              <w:rPr>
                <w:rStyle w:val="FootnoteReference"/>
                <w:rFonts w:ascii="Arabic Typesetting" w:hAnsi="Arabic Typesetting" w:cs="Arabic Typesetting"/>
                <w:sz w:val="32"/>
                <w:szCs w:val="32"/>
                <w:rtl/>
              </w:rPr>
              <w:footnoteReference w:id="42"/>
            </w:r>
          </w:p>
        </w:tc>
      </w:tr>
      <w:tr w:rsidR="00C63B65" w:rsidRPr="00B07619" w14:paraId="5983ACB7" w14:textId="77777777" w:rsidTr="00494CC9">
        <w:tblPrEx>
          <w:tblCellMar>
            <w:top w:w="0" w:type="dxa"/>
            <w:bottom w:w="0" w:type="dxa"/>
          </w:tblCellMar>
        </w:tblPrEx>
        <w:tc>
          <w:tcPr>
            <w:tcW w:w="3261" w:type="dxa"/>
          </w:tcPr>
          <w:p w14:paraId="252ED394" w14:textId="77777777" w:rsidR="00C63B65" w:rsidRPr="00B07619" w:rsidRDefault="00C63B65" w:rsidP="00494CC9">
            <w:pPr>
              <w:rPr>
                <w:rFonts w:ascii="Arabic Typesetting" w:hAnsi="Arabic Typesetting" w:cs="Arabic Typesetting"/>
                <w:i/>
                <w:iCs/>
                <w:sz w:val="32"/>
                <w:szCs w:val="32"/>
              </w:rPr>
            </w:pPr>
            <w:r w:rsidRPr="00B07619">
              <w:rPr>
                <w:rFonts w:ascii="Arabic Typesetting" w:hAnsi="Arabic Typesetting" w:cs="Arabic Typesetting"/>
                <w:i/>
                <w:iCs/>
                <w:sz w:val="32"/>
                <w:szCs w:val="32"/>
              </w:rPr>
              <w:t>tabarakta ya thal Dschalali wal ikram</w:t>
            </w:r>
            <w:r w:rsidRPr="00B07619">
              <w:rPr>
                <w:rFonts w:ascii="Arabic Typesetting" w:hAnsi="Arabic Typesetting" w:cs="Arabic Typesetting"/>
                <w:sz w:val="32"/>
                <w:szCs w:val="32"/>
              </w:rPr>
              <w:t xml:space="preserve"> - Segensreich bist Du, o Herr der Majestät und der Ehre</w:t>
            </w:r>
          </w:p>
        </w:tc>
        <w:tc>
          <w:tcPr>
            <w:tcW w:w="2410" w:type="dxa"/>
          </w:tcPr>
          <w:p w14:paraId="1077A864"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تَبَارَكْتَ ذَا الْجَلاَلِ</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وَالإِكْرَامِ‏</w:t>
            </w:r>
          </w:p>
        </w:tc>
      </w:tr>
      <w:tr w:rsidR="00C63B65" w:rsidRPr="00B07619" w14:paraId="3C04649D" w14:textId="77777777" w:rsidTr="00494CC9">
        <w:tblPrEx>
          <w:tblCellMar>
            <w:top w:w="0" w:type="dxa"/>
            <w:bottom w:w="0" w:type="dxa"/>
          </w:tblCellMar>
        </w:tblPrEx>
        <w:tc>
          <w:tcPr>
            <w:tcW w:w="3261" w:type="dxa"/>
          </w:tcPr>
          <w:p w14:paraId="2B85BEA6" w14:textId="77777777" w:rsidR="00C63B65" w:rsidRPr="00B07619" w:rsidRDefault="00C63B65" w:rsidP="00494CC9">
            <w:pPr>
              <w:rPr>
                <w:rFonts w:ascii="Arabic Typesetting" w:hAnsi="Arabic Typesetting" w:cs="Arabic Typesetting"/>
                <w:sz w:val="32"/>
                <w:szCs w:val="32"/>
                <w:lang w:bidi="ar-AE"/>
              </w:rPr>
            </w:pPr>
            <w:r w:rsidRPr="00B07619">
              <w:rPr>
                <w:rFonts w:ascii="Arabic Typesetting" w:hAnsi="Arabic Typesetting" w:cs="Arabic Typesetting"/>
                <w:sz w:val="32"/>
                <w:szCs w:val="32"/>
                <w:lang w:bidi="ar-AE"/>
              </w:rPr>
              <w:t xml:space="preserve">frühzeitig verrichten </w:t>
            </w:r>
          </w:p>
        </w:tc>
        <w:tc>
          <w:tcPr>
            <w:tcW w:w="2410" w:type="dxa"/>
          </w:tcPr>
          <w:p w14:paraId="44EFBBCC"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تبكير</w:t>
            </w:r>
          </w:p>
        </w:tc>
      </w:tr>
      <w:tr w:rsidR="00C63B65" w:rsidRPr="00B07619" w14:paraId="6D0E4480" w14:textId="77777777" w:rsidTr="00494CC9">
        <w:tblPrEx>
          <w:tblCellMar>
            <w:top w:w="0" w:type="dxa"/>
            <w:bottom w:w="0" w:type="dxa"/>
          </w:tblCellMar>
        </w:tblPrEx>
        <w:tc>
          <w:tcPr>
            <w:tcW w:w="3261" w:type="dxa"/>
          </w:tcPr>
          <w:p w14:paraId="0F94BD45"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t>Tathwib, Gebetsruf, der zweite Gebetsruf, um mit dem Gebet zu beginnen.</w:t>
            </w:r>
          </w:p>
        </w:tc>
        <w:tc>
          <w:tcPr>
            <w:tcW w:w="2410" w:type="dxa"/>
          </w:tcPr>
          <w:p w14:paraId="582DB890" w14:textId="77777777" w:rsidR="00C63B65" w:rsidRPr="00B07619" w:rsidRDefault="00C63B65" w:rsidP="00494CC9">
            <w:pPr>
              <w:bidi/>
              <w:spacing w:before="100" w:beforeAutospacing="1" w:after="100" w:afterAutospacing="1"/>
              <w:jc w:val="both"/>
              <w:rPr>
                <w:rFonts w:ascii="Arabic Typesetting" w:hAnsi="Arabic Typesetting" w:cs="Arabic Typesetting"/>
                <w:sz w:val="32"/>
                <w:szCs w:val="32"/>
                <w:rtl/>
                <w:lang w:val="en-US"/>
              </w:rPr>
            </w:pPr>
            <w:r w:rsidRPr="00B07619">
              <w:rPr>
                <w:rFonts w:ascii="Arabic Typesetting" w:hAnsi="Arabic Typesetting" w:cs="Arabic Typesetting"/>
                <w:sz w:val="32"/>
                <w:szCs w:val="32"/>
                <w:rtl/>
              </w:rPr>
              <w:t xml:space="preserve">التَّثْوِيبُ: </w:t>
            </w:r>
            <w:r w:rsidRPr="00B07619">
              <w:rPr>
                <w:rFonts w:ascii="Arabic Typesetting" w:hAnsi="Arabic Typesetting" w:cs="Arabic Typesetting"/>
                <w:sz w:val="32"/>
                <w:szCs w:val="32"/>
                <w:rtl/>
                <w:lang w:val="en-US" w:bidi="ar-AE"/>
              </w:rPr>
              <w:t xml:space="preserve">الاقامة للصلاة، </w:t>
            </w:r>
            <w:r w:rsidRPr="00B07619">
              <w:rPr>
                <w:rFonts w:ascii="Arabic Typesetting" w:hAnsi="Arabic Typesetting" w:cs="Arabic Typesetting"/>
                <w:sz w:val="32"/>
                <w:szCs w:val="32"/>
                <w:rtl/>
              </w:rPr>
              <w:t>قَوْلُهُ - صَلَّى اللَّهُ عَلَيْهِ وَسَلَّمَ-: (إِذَا ثُوِّبَ بِالصَّلَاةِ) مَعْنَاهُ إِذَا أُقِيمَتْ، سُمِّيَتِ الْإِقَامَةُ تَثْوِيبًا - في الصلاة -؛ لِأَنَّهَا دُعَاءٌ إِلَى الصَّلَاةِ بَعْدَ الدُّعَاءِ بِالْأَذَانِ مِنْ قَوْلِهِمْ: ثَابَ إِذَا رَجَعَ</w:t>
            </w:r>
          </w:p>
        </w:tc>
      </w:tr>
      <w:tr w:rsidR="00C63B65" w:rsidRPr="00B07619" w14:paraId="7BD92DE6" w14:textId="77777777" w:rsidTr="00494CC9">
        <w:tblPrEx>
          <w:tblCellMar>
            <w:top w:w="0" w:type="dxa"/>
            <w:bottom w:w="0" w:type="dxa"/>
          </w:tblCellMar>
        </w:tblPrEx>
        <w:tc>
          <w:tcPr>
            <w:tcW w:w="3261" w:type="dxa"/>
          </w:tcPr>
          <w:p w14:paraId="5766DAAF"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Unabänderlichkeit  f</w:t>
            </w:r>
          </w:p>
        </w:tc>
        <w:tc>
          <w:tcPr>
            <w:tcW w:w="2410" w:type="dxa"/>
          </w:tcPr>
          <w:p w14:paraId="1FE052E7"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تَّحْتِيمِ، حتم</w:t>
            </w:r>
          </w:p>
        </w:tc>
      </w:tr>
      <w:tr w:rsidR="00C63B65" w:rsidRPr="00B07619" w14:paraId="5DB4EE86" w14:textId="77777777" w:rsidTr="00494CC9">
        <w:tblPrEx>
          <w:tblCellMar>
            <w:top w:w="0" w:type="dxa"/>
            <w:bottom w:w="0" w:type="dxa"/>
          </w:tblCellMar>
        </w:tblPrEx>
        <w:tc>
          <w:tcPr>
            <w:tcW w:w="3261" w:type="dxa"/>
          </w:tcPr>
          <w:p w14:paraId="55C2C36B"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rPr>
              <w:t xml:space="preserve">Destruktion </w:t>
            </w:r>
            <w:r w:rsidRPr="00B07619">
              <w:rPr>
                <w:rFonts w:ascii="Arabic Typesetting" w:hAnsi="Arabic Typesetting" w:cs="Arabic Typesetting"/>
                <w:i/>
                <w:iCs/>
                <w:sz w:val="32"/>
                <w:szCs w:val="32"/>
              </w:rPr>
              <w:t>f</w:t>
            </w:r>
            <w:r w:rsidRPr="00B07619">
              <w:rPr>
                <w:rFonts w:ascii="Arabic Typesetting" w:hAnsi="Arabic Typesetting" w:cs="Arabic Typesetting"/>
                <w:sz w:val="32"/>
                <w:szCs w:val="32"/>
              </w:rPr>
              <w:t xml:space="preserve">, Zerstörung  </w:t>
            </w:r>
            <w:r w:rsidRPr="00B07619">
              <w:rPr>
                <w:rFonts w:ascii="Arabic Typesetting" w:hAnsi="Arabic Typesetting" w:cs="Arabic Typesetting"/>
                <w:i/>
                <w:iCs/>
                <w:sz w:val="32"/>
                <w:szCs w:val="32"/>
              </w:rPr>
              <w:t>f</w:t>
            </w:r>
            <w:r w:rsidRPr="00B07619">
              <w:rPr>
                <w:rFonts w:ascii="Arabic Typesetting" w:hAnsi="Arabic Typesetting" w:cs="Arabic Typesetting"/>
                <w:sz w:val="32"/>
                <w:szCs w:val="32"/>
              </w:rPr>
              <w:t xml:space="preserve">, Zersetzung  </w:t>
            </w:r>
            <w:r w:rsidRPr="00B07619">
              <w:rPr>
                <w:rFonts w:ascii="Arabic Typesetting" w:hAnsi="Arabic Typesetting" w:cs="Arabic Typesetting"/>
                <w:i/>
                <w:iCs/>
                <w:sz w:val="32"/>
                <w:szCs w:val="32"/>
              </w:rPr>
              <w:t>f</w:t>
            </w:r>
            <w:r w:rsidRPr="00B07619">
              <w:rPr>
                <w:rFonts w:ascii="Arabic Typesetting" w:hAnsi="Arabic Typesetting" w:cs="Arabic Typesetting"/>
                <w:sz w:val="32"/>
                <w:szCs w:val="32"/>
              </w:rPr>
              <w:t xml:space="preserve">, Auflösung  </w:t>
            </w:r>
            <w:r w:rsidRPr="00B07619">
              <w:rPr>
                <w:rFonts w:ascii="Arabic Typesetting" w:hAnsi="Arabic Typesetting" w:cs="Arabic Typesetting"/>
                <w:i/>
                <w:iCs/>
                <w:sz w:val="32"/>
                <w:szCs w:val="32"/>
              </w:rPr>
              <w:t xml:space="preserve">f, </w:t>
            </w:r>
            <w:r w:rsidRPr="00B07619">
              <w:rPr>
                <w:rFonts w:ascii="Arabic Typesetting" w:hAnsi="Arabic Typesetting" w:cs="Arabic Typesetting"/>
                <w:sz w:val="32"/>
                <w:szCs w:val="32"/>
              </w:rPr>
              <w:t>Demontage , Korrosion  f,</w:t>
            </w:r>
          </w:p>
        </w:tc>
        <w:tc>
          <w:tcPr>
            <w:tcW w:w="2410" w:type="dxa"/>
          </w:tcPr>
          <w:p w14:paraId="2BCFCB3F"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تحطم، هدم</w:t>
            </w:r>
          </w:p>
        </w:tc>
      </w:tr>
      <w:tr w:rsidR="00C63B65" w:rsidRPr="00B07619" w14:paraId="296802A2" w14:textId="77777777" w:rsidTr="00494CC9">
        <w:tblPrEx>
          <w:tblCellMar>
            <w:top w:w="0" w:type="dxa"/>
            <w:bottom w:w="0" w:type="dxa"/>
          </w:tblCellMar>
        </w:tblPrEx>
        <w:tc>
          <w:tcPr>
            <w:tcW w:w="3261" w:type="dxa"/>
          </w:tcPr>
          <w:p w14:paraId="012F8531"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i/>
                <w:iCs/>
                <w:sz w:val="32"/>
                <w:szCs w:val="32"/>
              </w:rPr>
              <w:t>Tahmid</w:t>
            </w:r>
            <w:r w:rsidRPr="00B07619">
              <w:rPr>
                <w:rFonts w:ascii="Arabic Typesetting" w:hAnsi="Arabic Typesetting" w:cs="Arabic Typesetting"/>
                <w:sz w:val="32"/>
                <w:szCs w:val="32"/>
              </w:rPr>
              <w:t xml:space="preserve">, lobpreisen Allahs, indem man sagt: </w:t>
            </w:r>
            <w:r w:rsidRPr="00B07619">
              <w:rPr>
                <w:rFonts w:ascii="Arabic Typesetting" w:hAnsi="Arabic Typesetting" w:cs="Arabic Typesetting"/>
                <w:i/>
                <w:iCs/>
                <w:sz w:val="32"/>
                <w:szCs w:val="32"/>
              </w:rPr>
              <w:t>Rabbana walakal hamd</w:t>
            </w:r>
            <w:r w:rsidRPr="00B07619">
              <w:rPr>
                <w:rFonts w:ascii="Arabic Typesetting" w:hAnsi="Arabic Typesetting" w:cs="Arabic Typesetting"/>
                <w:sz w:val="32"/>
                <w:szCs w:val="32"/>
              </w:rPr>
              <w:t xml:space="preserve"> – O unser Herr, Dir gebührt das Lob.</w:t>
            </w:r>
          </w:p>
        </w:tc>
        <w:tc>
          <w:tcPr>
            <w:tcW w:w="2410" w:type="dxa"/>
          </w:tcPr>
          <w:p w14:paraId="17155B9B"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تحميد</w:t>
            </w:r>
          </w:p>
        </w:tc>
      </w:tr>
      <w:tr w:rsidR="00C63B65" w:rsidRPr="00B07619" w14:paraId="48D6218F" w14:textId="77777777" w:rsidTr="00494CC9">
        <w:tblPrEx>
          <w:tblCellMar>
            <w:top w:w="0" w:type="dxa"/>
            <w:bottom w:w="0" w:type="dxa"/>
          </w:tblCellMar>
        </w:tblPrEx>
        <w:tc>
          <w:tcPr>
            <w:tcW w:w="3261" w:type="dxa"/>
          </w:tcPr>
          <w:p w14:paraId="1639BE1C" w14:textId="77777777" w:rsidR="00C63B65" w:rsidRPr="00B07619" w:rsidRDefault="00C63B65" w:rsidP="00494CC9">
            <w:pPr>
              <w:rPr>
                <w:rFonts w:ascii="Arabic Typesetting" w:hAnsi="Arabic Typesetting" w:cs="Arabic Typesetting"/>
                <w:sz w:val="32"/>
                <w:szCs w:val="32"/>
                <w:rtl/>
                <w:lang w:val="en-US" w:bidi="ar-AE"/>
              </w:rPr>
            </w:pPr>
            <w:r w:rsidRPr="00B07619">
              <w:rPr>
                <w:rFonts w:ascii="Arabic Typesetting" w:hAnsi="Arabic Typesetting" w:cs="Arabic Typesetting"/>
                <w:sz w:val="32"/>
                <w:szCs w:val="32"/>
                <w:lang w:bidi="ar-AE"/>
              </w:rPr>
              <w:t xml:space="preserve">Verwandlung </w:t>
            </w:r>
            <w:r w:rsidRPr="00B07619">
              <w:rPr>
                <w:rFonts w:ascii="Arabic Typesetting" w:hAnsi="Arabic Typesetting" w:cs="Arabic Typesetting"/>
                <w:i/>
                <w:iCs/>
                <w:sz w:val="32"/>
                <w:szCs w:val="32"/>
                <w:lang w:bidi="ar-AE"/>
              </w:rPr>
              <w:t>f</w:t>
            </w:r>
          </w:p>
        </w:tc>
        <w:tc>
          <w:tcPr>
            <w:tcW w:w="2410" w:type="dxa"/>
          </w:tcPr>
          <w:p w14:paraId="403EEB50" w14:textId="77777777" w:rsidR="00C63B65" w:rsidRPr="00B07619" w:rsidRDefault="00C63B65" w:rsidP="00494CC9">
            <w:pPr>
              <w:bidi/>
              <w:rPr>
                <w:rFonts w:ascii="Arabic Typesetting" w:hAnsi="Arabic Typesetting" w:cs="Arabic Typesetting"/>
                <w:sz w:val="32"/>
                <w:szCs w:val="32"/>
                <w:rtl/>
                <w:lang w:val="en-US" w:bidi="ar-AE"/>
              </w:rPr>
            </w:pPr>
            <w:r w:rsidRPr="00B07619">
              <w:rPr>
                <w:rFonts w:ascii="Arabic Typesetting" w:hAnsi="Arabic Typesetting" w:cs="Arabic Typesetting"/>
                <w:sz w:val="32"/>
                <w:szCs w:val="32"/>
                <w:rtl/>
                <w:lang w:val="en-US" w:bidi="ar-AE"/>
              </w:rPr>
              <w:t>تحويل</w:t>
            </w:r>
          </w:p>
        </w:tc>
      </w:tr>
      <w:tr w:rsidR="00C63B65" w:rsidRPr="00B07619" w14:paraId="674B7D1D" w14:textId="77777777" w:rsidTr="00494CC9">
        <w:tblPrEx>
          <w:tblCellMar>
            <w:top w:w="0" w:type="dxa"/>
            <w:bottom w:w="0" w:type="dxa"/>
          </w:tblCellMar>
        </w:tblPrEx>
        <w:tc>
          <w:tcPr>
            <w:tcW w:w="3261" w:type="dxa"/>
          </w:tcPr>
          <w:p w14:paraId="59D243AA"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i/>
                <w:iCs/>
                <w:sz w:val="32"/>
                <w:szCs w:val="32"/>
              </w:rPr>
              <w:lastRenderedPageBreak/>
              <w:t>Tahiyyatul</w:t>
            </w:r>
            <w:r w:rsidRPr="00B07619">
              <w:rPr>
                <w:rFonts w:ascii="Arabic Typesetting" w:hAnsi="Arabic Typesetting" w:cs="Arabic Typesetting"/>
                <w:sz w:val="32"/>
                <w:szCs w:val="32"/>
              </w:rPr>
              <w:t xml:space="preserve"> Masdschid, zwei Rakaa die beim Betreten jeder Moschee verrichtet werden.</w:t>
            </w:r>
          </w:p>
        </w:tc>
        <w:tc>
          <w:tcPr>
            <w:tcW w:w="2410" w:type="dxa"/>
          </w:tcPr>
          <w:p w14:paraId="727AACFE"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تَحِيَّة المَسْجد</w:t>
            </w:r>
          </w:p>
        </w:tc>
      </w:tr>
      <w:tr w:rsidR="00C63B65" w:rsidRPr="00B07619" w14:paraId="1964E433" w14:textId="77777777" w:rsidTr="00494CC9">
        <w:tblPrEx>
          <w:tblCellMar>
            <w:top w:w="0" w:type="dxa"/>
            <w:bottom w:w="0" w:type="dxa"/>
          </w:tblCellMar>
        </w:tblPrEx>
        <w:tc>
          <w:tcPr>
            <w:tcW w:w="3261" w:type="dxa"/>
          </w:tcPr>
          <w:p w14:paraId="560BB0A7"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i/>
                <w:iCs/>
                <w:sz w:val="32"/>
                <w:szCs w:val="32"/>
              </w:rPr>
              <w:t>Tadlis</w:t>
            </w:r>
            <w:r w:rsidRPr="00B07619">
              <w:rPr>
                <w:rFonts w:ascii="Arabic Typesetting" w:hAnsi="Arabic Typesetting" w:cs="Arabic Typesetting"/>
                <w:sz w:val="32"/>
                <w:szCs w:val="32"/>
              </w:rPr>
              <w:t xml:space="preserve">, ein Hadith, in dessen </w:t>
            </w:r>
            <w:r w:rsidRPr="00B07619">
              <w:rPr>
                <w:rFonts w:ascii="Arabic Typesetting" w:hAnsi="Arabic Typesetting" w:cs="Arabic Typesetting"/>
                <w:i/>
                <w:iCs/>
                <w:sz w:val="32"/>
                <w:szCs w:val="32"/>
              </w:rPr>
              <w:t>Isnad</w:t>
            </w:r>
            <w:r w:rsidRPr="00B07619">
              <w:rPr>
                <w:rFonts w:ascii="Arabic Typesetting" w:hAnsi="Arabic Typesetting" w:cs="Arabic Typesetting"/>
                <w:sz w:val="32"/>
                <w:szCs w:val="32"/>
              </w:rPr>
              <w:t xml:space="preserve"> Fehler verborgen sind</w:t>
            </w:r>
          </w:p>
        </w:tc>
        <w:tc>
          <w:tcPr>
            <w:tcW w:w="2410" w:type="dxa"/>
          </w:tcPr>
          <w:p w14:paraId="1984DED2"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تدليس</w:t>
            </w:r>
          </w:p>
        </w:tc>
      </w:tr>
      <w:tr w:rsidR="00C63B65" w:rsidRPr="00B07619" w14:paraId="58E7864F" w14:textId="77777777" w:rsidTr="00494CC9">
        <w:tblPrEx>
          <w:tblCellMar>
            <w:top w:w="0" w:type="dxa"/>
            <w:bottom w:w="0" w:type="dxa"/>
          </w:tblCellMar>
        </w:tblPrEx>
        <w:tc>
          <w:tcPr>
            <w:tcW w:w="3261" w:type="dxa"/>
          </w:tcPr>
          <w:p w14:paraId="4E933E0F"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i/>
                <w:iCs/>
                <w:sz w:val="32"/>
                <w:szCs w:val="32"/>
                <w:lang w:eastAsia="en-US"/>
              </w:rPr>
              <w:t>Tartib</w:t>
            </w:r>
            <w:r w:rsidRPr="00B07619">
              <w:rPr>
                <w:rFonts w:ascii="Arabic Typesetting" w:hAnsi="Arabic Typesetting" w:cs="Arabic Typesetting"/>
                <w:sz w:val="32"/>
                <w:szCs w:val="32"/>
                <w:lang w:eastAsia="en-US"/>
              </w:rPr>
              <w:t>, die Reihenfolge, Aufeinanderfolge, Aneinanderreihung</w:t>
            </w:r>
          </w:p>
        </w:tc>
        <w:tc>
          <w:tcPr>
            <w:tcW w:w="2410" w:type="dxa"/>
          </w:tcPr>
          <w:p w14:paraId="01C0B4DF"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تَرْتيب</w:t>
            </w:r>
          </w:p>
        </w:tc>
      </w:tr>
      <w:tr w:rsidR="00C63B65" w:rsidRPr="00B07619" w14:paraId="0551E2AF" w14:textId="77777777" w:rsidTr="00494CC9">
        <w:tblPrEx>
          <w:tblCellMar>
            <w:top w:w="0" w:type="dxa"/>
            <w:bottom w:w="0" w:type="dxa"/>
          </w:tblCellMar>
        </w:tblPrEx>
        <w:tc>
          <w:tcPr>
            <w:tcW w:w="3261" w:type="dxa"/>
          </w:tcPr>
          <w:p w14:paraId="4518607D"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rPr>
              <w:t>Schwankungen  pl.</w:t>
            </w:r>
          </w:p>
        </w:tc>
        <w:tc>
          <w:tcPr>
            <w:tcW w:w="2410" w:type="dxa"/>
          </w:tcPr>
          <w:p w14:paraId="533A7972"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 xml:space="preserve">تردد </w:t>
            </w:r>
          </w:p>
        </w:tc>
      </w:tr>
      <w:tr w:rsidR="00C63B65" w:rsidRPr="00B07619" w14:paraId="5369E49C" w14:textId="77777777" w:rsidTr="00494CC9">
        <w:tblPrEx>
          <w:tblCellMar>
            <w:top w:w="0" w:type="dxa"/>
            <w:bottom w:w="0" w:type="dxa"/>
          </w:tblCellMar>
        </w:tblPrEx>
        <w:tc>
          <w:tcPr>
            <w:tcW w:w="3261" w:type="dxa"/>
          </w:tcPr>
          <w:p w14:paraId="31720601"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Das Bändigen der Triebseele</w:t>
            </w:r>
          </w:p>
        </w:tc>
        <w:tc>
          <w:tcPr>
            <w:tcW w:w="2410" w:type="dxa"/>
          </w:tcPr>
          <w:p w14:paraId="7E5D1134"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ترويض النفس</w:t>
            </w:r>
          </w:p>
        </w:tc>
      </w:tr>
      <w:tr w:rsidR="00C63B65" w:rsidRPr="00B07619" w14:paraId="719EC93D" w14:textId="77777777" w:rsidTr="00494CC9">
        <w:tblPrEx>
          <w:tblCellMar>
            <w:top w:w="0" w:type="dxa"/>
            <w:bottom w:w="0" w:type="dxa"/>
          </w:tblCellMar>
        </w:tblPrEx>
        <w:tc>
          <w:tcPr>
            <w:tcW w:w="3261" w:type="dxa"/>
          </w:tcPr>
          <w:p w14:paraId="20742418"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Tasbih - das Sprechen von subhanallah– Gepriesen sei Allah.</w:t>
            </w:r>
          </w:p>
        </w:tc>
        <w:tc>
          <w:tcPr>
            <w:tcW w:w="2410" w:type="dxa"/>
          </w:tcPr>
          <w:p w14:paraId="22996405"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تَسْبيح</w:t>
            </w:r>
          </w:p>
        </w:tc>
      </w:tr>
      <w:tr w:rsidR="00C63B65" w:rsidRPr="00B07619" w14:paraId="368ADD6A" w14:textId="77777777" w:rsidTr="00494CC9">
        <w:tblPrEx>
          <w:tblCellMar>
            <w:top w:w="0" w:type="dxa"/>
            <w:bottom w:w="0" w:type="dxa"/>
          </w:tblCellMar>
        </w:tblPrEx>
        <w:tc>
          <w:tcPr>
            <w:tcW w:w="3261" w:type="dxa"/>
          </w:tcPr>
          <w:p w14:paraId="739B168D"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Taslim, damit beendet man das rituelle Gebet, indem man jeweils nach rechts und links schaut und sagt: Assalamu alaikum wa rahmatullah: Friede sei mit euch und die Barmherzigkeit Allahs.</w:t>
            </w:r>
          </w:p>
        </w:tc>
        <w:tc>
          <w:tcPr>
            <w:tcW w:w="2410" w:type="dxa"/>
          </w:tcPr>
          <w:p w14:paraId="1FBD26EC"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تسليم: السلام عليكم ورحمة الله</w:t>
            </w:r>
          </w:p>
        </w:tc>
      </w:tr>
      <w:tr w:rsidR="00C63B65" w:rsidRPr="00B07619" w14:paraId="17A042CB" w14:textId="77777777" w:rsidTr="00494CC9">
        <w:tblPrEx>
          <w:tblCellMar>
            <w:top w:w="0" w:type="dxa"/>
            <w:bottom w:w="0" w:type="dxa"/>
          </w:tblCellMar>
        </w:tblPrEx>
        <w:tc>
          <w:tcPr>
            <w:tcW w:w="3261" w:type="dxa"/>
          </w:tcPr>
          <w:p w14:paraId="085CEF66"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i/>
                <w:iCs/>
                <w:sz w:val="32"/>
                <w:szCs w:val="32"/>
                <w:lang w:eastAsia="en-US"/>
              </w:rPr>
              <w:t>Tasmi´,</w:t>
            </w:r>
            <w:r w:rsidRPr="00B07619">
              <w:rPr>
                <w:rFonts w:ascii="Arabic Typesetting" w:hAnsi="Arabic Typesetting" w:cs="Arabic Typesetting"/>
                <w:sz w:val="32"/>
                <w:szCs w:val="32"/>
                <w:lang w:eastAsia="en-US"/>
              </w:rPr>
              <w:t xml:space="preserve"> das Sprechen von: </w:t>
            </w:r>
            <w:r w:rsidRPr="00B07619">
              <w:rPr>
                <w:rFonts w:ascii="Arabic Typesetting" w:hAnsi="Arabic Typesetting" w:cs="Arabic Typesetting"/>
                <w:sz w:val="32"/>
                <w:szCs w:val="32"/>
              </w:rPr>
              <w:t>„</w:t>
            </w:r>
            <w:r w:rsidRPr="00B07619">
              <w:rPr>
                <w:rFonts w:ascii="Arabic Typesetting" w:hAnsi="Arabic Typesetting" w:cs="Arabic Typesetting"/>
                <w:i/>
                <w:iCs/>
                <w:sz w:val="32"/>
                <w:szCs w:val="32"/>
              </w:rPr>
              <w:t>Sami‘allahu liman hamidah</w:t>
            </w:r>
            <w:r w:rsidRPr="00B07619">
              <w:rPr>
                <w:rFonts w:ascii="Arabic Typesetting" w:hAnsi="Arabic Typesetting" w:cs="Arabic Typesetting"/>
                <w:sz w:val="32"/>
                <w:szCs w:val="32"/>
              </w:rPr>
              <w:t xml:space="preserve"> - Allah hört den, der Ihn lobpreist“, </w:t>
            </w:r>
            <w:r w:rsidRPr="00B07619">
              <w:rPr>
                <w:rFonts w:ascii="Arabic Typesetting" w:hAnsi="Arabic Typesetting" w:cs="Arabic Typesetting"/>
                <w:sz w:val="32"/>
                <w:szCs w:val="32"/>
                <w:lang w:eastAsia="en-US"/>
              </w:rPr>
              <w:t xml:space="preserve">(in der Stellung im Gebet nach dem Erheben aus der </w:t>
            </w:r>
            <w:r w:rsidRPr="00B07619">
              <w:rPr>
                <w:rFonts w:ascii="Arabic Typesetting" w:hAnsi="Arabic Typesetting" w:cs="Arabic Typesetting"/>
                <w:sz w:val="32"/>
                <w:szCs w:val="32"/>
                <w:lang w:eastAsia="en-US"/>
              </w:rPr>
              <w:lastRenderedPageBreak/>
              <w:t>Verbeugung).</w:t>
            </w:r>
          </w:p>
        </w:tc>
        <w:tc>
          <w:tcPr>
            <w:tcW w:w="2410" w:type="dxa"/>
          </w:tcPr>
          <w:p w14:paraId="7058BEE5"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lastRenderedPageBreak/>
              <w:t>تسميع اي قول: سَمِعَ الله لِمَن حَمِده بعد الركوع</w:t>
            </w:r>
          </w:p>
        </w:tc>
      </w:tr>
      <w:tr w:rsidR="00C63B65" w:rsidRPr="00B07619" w14:paraId="49DAB0F6" w14:textId="77777777" w:rsidTr="00494CC9">
        <w:tblPrEx>
          <w:tblCellMar>
            <w:top w:w="0" w:type="dxa"/>
            <w:bottom w:w="0" w:type="dxa"/>
          </w:tblCellMar>
        </w:tblPrEx>
        <w:tc>
          <w:tcPr>
            <w:tcW w:w="3261" w:type="dxa"/>
          </w:tcPr>
          <w:p w14:paraId="7A2F12ED" w14:textId="77777777" w:rsidR="00C63B65" w:rsidRPr="00B07619" w:rsidRDefault="00C63B65" w:rsidP="00494CC9">
            <w:pPr>
              <w:rPr>
                <w:rStyle w:val="matn1"/>
                <w:color w:val="auto"/>
                <w:sz w:val="32"/>
                <w:szCs w:val="32"/>
              </w:rPr>
            </w:pPr>
            <w:r w:rsidRPr="00B07619">
              <w:rPr>
                <w:rFonts w:ascii="Arabic Typesetting" w:hAnsi="Arabic Typesetting" w:cs="Arabic Typesetting"/>
                <w:i/>
                <w:iCs/>
                <w:sz w:val="32"/>
                <w:szCs w:val="32"/>
              </w:rPr>
              <w:t>At-Taschahhud Al-Awwal</w:t>
            </w:r>
            <w:r w:rsidRPr="00B07619">
              <w:rPr>
                <w:rFonts w:ascii="Arabic Typesetting" w:hAnsi="Arabic Typesetting" w:cs="Arabic Typesetting"/>
                <w:sz w:val="32"/>
                <w:szCs w:val="32"/>
              </w:rPr>
              <w:t xml:space="preserve">: Der erste </w:t>
            </w:r>
            <w:r w:rsidRPr="00B07619">
              <w:rPr>
                <w:rFonts w:ascii="Arabic Typesetting" w:hAnsi="Arabic Typesetting" w:cs="Arabic Typesetting"/>
                <w:i/>
                <w:iCs/>
                <w:sz w:val="32"/>
                <w:szCs w:val="32"/>
              </w:rPr>
              <w:t>Taschahhud</w:t>
            </w:r>
            <w:r w:rsidRPr="00B07619">
              <w:rPr>
                <w:rFonts w:ascii="Arabic Typesetting" w:hAnsi="Arabic Typesetting" w:cs="Arabic Typesetting"/>
                <w:sz w:val="32"/>
                <w:szCs w:val="32"/>
              </w:rPr>
              <w:t xml:space="preserve"> </w:t>
            </w:r>
          </w:p>
        </w:tc>
        <w:tc>
          <w:tcPr>
            <w:tcW w:w="2410" w:type="dxa"/>
          </w:tcPr>
          <w:p w14:paraId="7AF5FC3D" w14:textId="77777777" w:rsidR="00C63B65" w:rsidRPr="00B07619" w:rsidRDefault="00C63B65" w:rsidP="00494CC9">
            <w:pPr>
              <w:bidi/>
              <w:rPr>
                <w:rFonts w:ascii="Arabic Typesetting" w:hAnsi="Arabic Typesetting" w:cs="Arabic Typesetting"/>
                <w:sz w:val="32"/>
                <w:szCs w:val="32"/>
                <w:rtl/>
                <w:lang w:bidi="ar-AE"/>
              </w:rPr>
            </w:pPr>
            <w:r w:rsidRPr="00B07619">
              <w:rPr>
                <w:rFonts w:ascii="Arabic Typesetting" w:hAnsi="Arabic Typesetting" w:cs="Arabic Typesetting"/>
                <w:sz w:val="32"/>
                <w:szCs w:val="32"/>
                <w:rtl/>
              </w:rPr>
              <w:t xml:space="preserve">تَشَهّد، </w:t>
            </w:r>
            <w:r w:rsidRPr="00B07619">
              <w:rPr>
                <w:rFonts w:ascii="Arabic Typesetting" w:hAnsi="Arabic Typesetting" w:cs="Arabic Typesetting"/>
                <w:sz w:val="32"/>
                <w:szCs w:val="32"/>
                <w:rtl/>
                <w:lang w:bidi="ar-AE"/>
              </w:rPr>
              <w:t>التشهد الاول</w:t>
            </w:r>
          </w:p>
        </w:tc>
      </w:tr>
      <w:tr w:rsidR="00C63B65" w:rsidRPr="00B07619" w14:paraId="628B40ED" w14:textId="77777777" w:rsidTr="00494CC9">
        <w:tblPrEx>
          <w:tblCellMar>
            <w:top w:w="0" w:type="dxa"/>
            <w:bottom w:w="0" w:type="dxa"/>
          </w:tblCellMar>
        </w:tblPrEx>
        <w:tc>
          <w:tcPr>
            <w:tcW w:w="3261" w:type="dxa"/>
          </w:tcPr>
          <w:p w14:paraId="65C3B07F" w14:textId="77777777" w:rsidR="00C63B65" w:rsidRPr="00B07619" w:rsidRDefault="00C63B65" w:rsidP="00494CC9">
            <w:pPr>
              <w:rPr>
                <w:rStyle w:val="matn1"/>
                <w:color w:val="auto"/>
                <w:sz w:val="32"/>
                <w:szCs w:val="32"/>
              </w:rPr>
            </w:pPr>
            <w:r w:rsidRPr="00B07619">
              <w:rPr>
                <w:rFonts w:ascii="Arabic Typesetting" w:hAnsi="Arabic Typesetting" w:cs="Arabic Typesetting"/>
                <w:i/>
                <w:iCs/>
                <w:sz w:val="32"/>
                <w:szCs w:val="32"/>
              </w:rPr>
              <w:t>At-Taschahhud Al-Thani</w:t>
            </w:r>
            <w:r w:rsidRPr="00B07619">
              <w:rPr>
                <w:rFonts w:ascii="Arabic Typesetting" w:hAnsi="Arabic Typesetting" w:cs="Arabic Typesetting"/>
                <w:sz w:val="32"/>
                <w:szCs w:val="32"/>
              </w:rPr>
              <w:t xml:space="preserve">: Der zweite </w:t>
            </w:r>
            <w:r w:rsidRPr="00B07619">
              <w:rPr>
                <w:rFonts w:ascii="Arabic Typesetting" w:hAnsi="Arabic Typesetting" w:cs="Arabic Typesetting"/>
                <w:i/>
                <w:iCs/>
                <w:sz w:val="32"/>
                <w:szCs w:val="32"/>
              </w:rPr>
              <w:t>Taschahhud</w:t>
            </w:r>
            <w:r w:rsidRPr="00B07619">
              <w:rPr>
                <w:rFonts w:ascii="Arabic Typesetting" w:hAnsi="Arabic Typesetting" w:cs="Arabic Typesetting"/>
                <w:sz w:val="32"/>
                <w:szCs w:val="32"/>
              </w:rPr>
              <w:t xml:space="preserve"> </w:t>
            </w:r>
          </w:p>
        </w:tc>
        <w:tc>
          <w:tcPr>
            <w:tcW w:w="2410" w:type="dxa"/>
          </w:tcPr>
          <w:p w14:paraId="1F56DDE4" w14:textId="77777777" w:rsidR="00C63B65" w:rsidRPr="00B07619" w:rsidRDefault="00C63B65" w:rsidP="00494CC9">
            <w:pPr>
              <w:bidi/>
              <w:rPr>
                <w:rFonts w:ascii="Arabic Typesetting" w:hAnsi="Arabic Typesetting" w:cs="Arabic Typesetting"/>
                <w:sz w:val="32"/>
                <w:szCs w:val="32"/>
                <w:rtl/>
                <w:lang w:bidi="ar-AE"/>
              </w:rPr>
            </w:pPr>
            <w:r w:rsidRPr="00B07619">
              <w:rPr>
                <w:rFonts w:ascii="Arabic Typesetting" w:hAnsi="Arabic Typesetting" w:cs="Arabic Typesetting"/>
                <w:sz w:val="32"/>
                <w:szCs w:val="32"/>
                <w:rtl/>
                <w:lang w:bidi="ar-AE"/>
              </w:rPr>
              <w:t>تَشَهّد، التشهد الثاني</w:t>
            </w:r>
          </w:p>
        </w:tc>
      </w:tr>
      <w:tr w:rsidR="00C63B65" w:rsidRPr="00B07619" w14:paraId="6ED71578" w14:textId="77777777" w:rsidTr="00494CC9">
        <w:tblPrEx>
          <w:tblCellMar>
            <w:top w:w="0" w:type="dxa"/>
            <w:bottom w:w="0" w:type="dxa"/>
          </w:tblCellMar>
        </w:tblPrEx>
        <w:tc>
          <w:tcPr>
            <w:tcW w:w="3261" w:type="dxa"/>
          </w:tcPr>
          <w:p w14:paraId="1346C0C8" w14:textId="77777777" w:rsidR="00C63B65" w:rsidRPr="00B07619" w:rsidRDefault="00C63B65" w:rsidP="00494CC9">
            <w:pPr>
              <w:rPr>
                <w:rFonts w:ascii="Arabic Typesetting" w:hAnsi="Arabic Typesetting" w:cs="Arabic Typesetting"/>
                <w:sz w:val="32"/>
                <w:szCs w:val="32"/>
                <w:lang w:eastAsia="en-US"/>
              </w:rPr>
            </w:pPr>
            <w:r w:rsidRPr="00B07619">
              <w:rPr>
                <w:rStyle w:val="matn1"/>
                <w:color w:val="auto"/>
                <w:sz w:val="32"/>
                <w:szCs w:val="32"/>
              </w:rPr>
              <w:t>At-Taschahhud, die Zeugnisablegung, im Gebet spricht man ein Bittgebet: „Attahiyatu…“</w:t>
            </w:r>
          </w:p>
        </w:tc>
        <w:tc>
          <w:tcPr>
            <w:tcW w:w="2410" w:type="dxa"/>
          </w:tcPr>
          <w:p w14:paraId="1C5E75BA"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تَّشَهُد، التشهد عند الجلوس في الصلاة، قراءة: "التحيات ..."</w:t>
            </w:r>
          </w:p>
        </w:tc>
      </w:tr>
      <w:tr w:rsidR="00C63B65" w:rsidRPr="00B07619" w14:paraId="5C9AD38E" w14:textId="77777777" w:rsidTr="00494CC9">
        <w:tblPrEx>
          <w:tblCellMar>
            <w:top w:w="0" w:type="dxa"/>
            <w:bottom w:w="0" w:type="dxa"/>
          </w:tblCellMar>
        </w:tblPrEx>
        <w:tc>
          <w:tcPr>
            <w:tcW w:w="3261" w:type="dxa"/>
          </w:tcPr>
          <w:p w14:paraId="4C5F7F93"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ausführlich</w:t>
            </w:r>
          </w:p>
        </w:tc>
        <w:tc>
          <w:tcPr>
            <w:tcW w:w="2410" w:type="dxa"/>
          </w:tcPr>
          <w:p w14:paraId="06AE024C"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 xml:space="preserve">تطويل، تفاصيل، مفصل </w:t>
            </w:r>
          </w:p>
        </w:tc>
      </w:tr>
      <w:tr w:rsidR="00C63B65" w:rsidRPr="00B07619" w14:paraId="6284D7B8" w14:textId="77777777" w:rsidTr="00494CC9">
        <w:tblPrEx>
          <w:tblCellMar>
            <w:top w:w="0" w:type="dxa"/>
            <w:bottom w:w="0" w:type="dxa"/>
          </w:tblCellMar>
        </w:tblPrEx>
        <w:tc>
          <w:tcPr>
            <w:tcW w:w="3261" w:type="dxa"/>
          </w:tcPr>
          <w:p w14:paraId="3AB2E666" w14:textId="77777777" w:rsidR="00C63B65" w:rsidRPr="00B07619" w:rsidRDefault="00C63B65" w:rsidP="00494CC9">
            <w:pPr>
              <w:rPr>
                <w:rFonts w:ascii="Arabic Typesetting" w:eastAsia="Batang" w:hAnsi="Arabic Typesetting" w:cs="Arabic Typesetting"/>
                <w:sz w:val="32"/>
                <w:szCs w:val="32"/>
              </w:rPr>
            </w:pPr>
            <w:r w:rsidRPr="00B07619">
              <w:rPr>
                <w:rFonts w:ascii="Arabic Typesetting" w:eastAsia="Batang" w:hAnsi="Arabic Typesetting" w:cs="Arabic Typesetting"/>
                <w:i/>
                <w:iCs/>
                <w:sz w:val="32"/>
                <w:szCs w:val="32"/>
              </w:rPr>
              <w:t>Ta’ala</w:t>
            </w:r>
            <w:r w:rsidRPr="00B07619">
              <w:rPr>
                <w:rFonts w:ascii="Arabic Typesetting" w:eastAsia="Batang" w:hAnsi="Arabic Typesetting" w:cs="Arabic Typesetting"/>
                <w:sz w:val="32"/>
                <w:szCs w:val="32"/>
              </w:rPr>
              <w:t xml:space="preserve"> - Erhaben sei Er</w:t>
            </w:r>
          </w:p>
        </w:tc>
        <w:tc>
          <w:tcPr>
            <w:tcW w:w="2410" w:type="dxa"/>
          </w:tcPr>
          <w:p w14:paraId="7C3D9B89"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تعالى</w:t>
            </w:r>
          </w:p>
        </w:tc>
      </w:tr>
      <w:tr w:rsidR="00C63B65" w:rsidRPr="00B07619" w14:paraId="75348261" w14:textId="77777777" w:rsidTr="00494CC9">
        <w:tblPrEx>
          <w:tblCellMar>
            <w:top w:w="0" w:type="dxa"/>
            <w:bottom w:w="0" w:type="dxa"/>
          </w:tblCellMar>
        </w:tblPrEx>
        <w:tc>
          <w:tcPr>
            <w:tcW w:w="3261" w:type="dxa"/>
          </w:tcPr>
          <w:p w14:paraId="1D549EEA"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absteigen, um sich auszuruhen</w:t>
            </w:r>
          </w:p>
        </w:tc>
        <w:tc>
          <w:tcPr>
            <w:tcW w:w="2410" w:type="dxa"/>
          </w:tcPr>
          <w:p w14:paraId="52612E27"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 xml:space="preserve">تَّعْرِيسُ نُزُولُ الْمُسَافِرِينَ آخِرَ اللَّيْلِ لِلنَّوْمِ وَالِاسْتِرَاحَةِ، مُعَرِّسُونَ فِي نَحْرِ الظَّهِيرَةِ </w:t>
            </w:r>
          </w:p>
        </w:tc>
      </w:tr>
      <w:tr w:rsidR="00C63B65" w:rsidRPr="00B07619" w14:paraId="6C0EDAD4" w14:textId="77777777" w:rsidTr="00494CC9">
        <w:tblPrEx>
          <w:tblCellMar>
            <w:top w:w="0" w:type="dxa"/>
            <w:bottom w:w="0" w:type="dxa"/>
          </w:tblCellMar>
        </w:tblPrEx>
        <w:tc>
          <w:tcPr>
            <w:tcW w:w="3261" w:type="dxa"/>
          </w:tcPr>
          <w:p w14:paraId="7A7AB8DF"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verherrlichen</w:t>
            </w:r>
          </w:p>
        </w:tc>
        <w:tc>
          <w:tcPr>
            <w:tcW w:w="2410" w:type="dxa"/>
          </w:tcPr>
          <w:p w14:paraId="51134A1B"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تَعْظِيمْ</w:t>
            </w:r>
          </w:p>
        </w:tc>
      </w:tr>
      <w:tr w:rsidR="00C63B65" w:rsidRPr="00B07619" w14:paraId="2098C57E" w14:textId="77777777" w:rsidTr="00494CC9">
        <w:tblPrEx>
          <w:tblCellMar>
            <w:top w:w="0" w:type="dxa"/>
            <w:bottom w:w="0" w:type="dxa"/>
          </w:tblCellMar>
        </w:tblPrEx>
        <w:tc>
          <w:tcPr>
            <w:tcW w:w="3261" w:type="dxa"/>
          </w:tcPr>
          <w:p w14:paraId="10EDDBDF"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rPr>
              <w:t>Veränderungen  pl.</w:t>
            </w:r>
          </w:p>
        </w:tc>
        <w:tc>
          <w:tcPr>
            <w:tcW w:w="2410" w:type="dxa"/>
          </w:tcPr>
          <w:p w14:paraId="1018C05F"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تغاير</w:t>
            </w:r>
          </w:p>
        </w:tc>
      </w:tr>
      <w:tr w:rsidR="00C63B65" w:rsidRPr="00B07619" w14:paraId="5EBB3DBC" w14:textId="77777777" w:rsidTr="00494CC9">
        <w:tblPrEx>
          <w:tblCellMar>
            <w:top w:w="0" w:type="dxa"/>
            <w:bottom w:w="0" w:type="dxa"/>
          </w:tblCellMar>
        </w:tblPrEx>
        <w:tc>
          <w:tcPr>
            <w:tcW w:w="3261" w:type="dxa"/>
          </w:tcPr>
          <w:p w14:paraId="1FDD4978"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t xml:space="preserve">Grobheit </w:t>
            </w:r>
            <w:r w:rsidRPr="00B07619">
              <w:rPr>
                <w:rFonts w:ascii="Arabic Typesetting" w:hAnsi="Arabic Typesetting" w:cs="Arabic Typesetting"/>
                <w:i/>
                <w:iCs/>
                <w:color w:val="auto"/>
                <w:sz w:val="32"/>
                <w:szCs w:val="32"/>
              </w:rPr>
              <w:t>f</w:t>
            </w:r>
          </w:p>
        </w:tc>
        <w:tc>
          <w:tcPr>
            <w:tcW w:w="2410" w:type="dxa"/>
          </w:tcPr>
          <w:p w14:paraId="07583A24"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تَغْلِيظِ</w:t>
            </w:r>
          </w:p>
        </w:tc>
      </w:tr>
      <w:tr w:rsidR="00C63B65" w:rsidRPr="00B07619" w14:paraId="706E3447" w14:textId="77777777" w:rsidTr="00494CC9">
        <w:tblPrEx>
          <w:tblCellMar>
            <w:top w:w="0" w:type="dxa"/>
            <w:bottom w:w="0" w:type="dxa"/>
          </w:tblCellMar>
        </w:tblPrEx>
        <w:tc>
          <w:tcPr>
            <w:tcW w:w="3261" w:type="dxa"/>
          </w:tcPr>
          <w:p w14:paraId="503C3A26"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ausführlich</w:t>
            </w:r>
          </w:p>
        </w:tc>
        <w:tc>
          <w:tcPr>
            <w:tcW w:w="2410" w:type="dxa"/>
          </w:tcPr>
          <w:p w14:paraId="318FB061"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تفاصيل، مفصل، تطويل</w:t>
            </w:r>
          </w:p>
        </w:tc>
      </w:tr>
      <w:tr w:rsidR="00C63B65" w:rsidRPr="00B07619" w14:paraId="57369786" w14:textId="77777777" w:rsidTr="00494CC9">
        <w:tblPrEx>
          <w:tblCellMar>
            <w:top w:w="0" w:type="dxa"/>
            <w:bottom w:w="0" w:type="dxa"/>
          </w:tblCellMar>
        </w:tblPrEx>
        <w:tc>
          <w:tcPr>
            <w:tcW w:w="3261" w:type="dxa"/>
          </w:tcPr>
          <w:p w14:paraId="4ED88D17"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Erläuterung, Kommentar</w:t>
            </w:r>
          </w:p>
        </w:tc>
        <w:tc>
          <w:tcPr>
            <w:tcW w:w="2410" w:type="dxa"/>
          </w:tcPr>
          <w:p w14:paraId="64A98A96"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تفسير</w:t>
            </w:r>
          </w:p>
        </w:tc>
      </w:tr>
      <w:tr w:rsidR="00C63B65" w:rsidRPr="00B07619" w14:paraId="4FCDBD16" w14:textId="77777777" w:rsidTr="00494CC9">
        <w:tblPrEx>
          <w:tblCellMar>
            <w:top w:w="0" w:type="dxa"/>
            <w:bottom w:w="0" w:type="dxa"/>
          </w:tblCellMar>
        </w:tblPrEx>
        <w:tc>
          <w:tcPr>
            <w:tcW w:w="3261" w:type="dxa"/>
          </w:tcPr>
          <w:p w14:paraId="645FD342"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tl/>
              </w:rPr>
              <w:t>‏</w:t>
            </w:r>
            <w:r w:rsidRPr="00B07619">
              <w:rPr>
                <w:rFonts w:ascii="Arabic Typesetting" w:hAnsi="Arabic Typesetting" w:cs="Arabic Typesetting"/>
                <w:sz w:val="32"/>
                <w:szCs w:val="32"/>
                <w:cs/>
              </w:rPr>
              <w:t xml:space="preserve">Tafsir, </w:t>
            </w:r>
            <w:r w:rsidRPr="00B07619">
              <w:rPr>
                <w:rFonts w:ascii="Arabic Typesetting" w:hAnsi="Arabic Typesetting" w:cs="Arabic Typesetting"/>
                <w:sz w:val="32"/>
                <w:szCs w:val="32"/>
              </w:rPr>
              <w:t xml:space="preserve">Tafsirul Quran Al-Karim - die Quranexegese, die Erläuterung und Erklärung des edlen Quran, Qurankommentar, Auslegung des </w:t>
            </w:r>
            <w:r w:rsidRPr="00B07619">
              <w:rPr>
                <w:rFonts w:ascii="Arabic Typesetting" w:hAnsi="Arabic Typesetting" w:cs="Arabic Typesetting"/>
                <w:sz w:val="32"/>
                <w:szCs w:val="32"/>
              </w:rPr>
              <w:lastRenderedPageBreak/>
              <w:t>Quran</w:t>
            </w:r>
          </w:p>
        </w:tc>
        <w:tc>
          <w:tcPr>
            <w:tcW w:w="2410" w:type="dxa"/>
          </w:tcPr>
          <w:p w14:paraId="4B38742D" w14:textId="77777777" w:rsidR="00C63B65" w:rsidRPr="00B07619" w:rsidRDefault="00C63B65" w:rsidP="00494CC9">
            <w:pPr>
              <w:bidi/>
              <w:rPr>
                <w:rFonts w:ascii="Arabic Typesetting" w:hAnsi="Arabic Typesetting" w:cs="Arabic Typesetting"/>
                <w:sz w:val="32"/>
                <w:szCs w:val="32"/>
                <w:rtl/>
              </w:rPr>
            </w:pPr>
            <w:r w:rsidRPr="00B07619">
              <w:rPr>
                <w:rStyle w:val="spanar"/>
                <w:rFonts w:ascii="Arabic Typesetting" w:hAnsi="Arabic Typesetting" w:cs="Arabic Typesetting"/>
                <w:sz w:val="32"/>
                <w:szCs w:val="32"/>
                <w:rtl/>
                <w:lang w:bidi="ar"/>
              </w:rPr>
              <w:lastRenderedPageBreak/>
              <w:t>تفسير</w:t>
            </w:r>
            <w:r w:rsidRPr="00B07619">
              <w:rPr>
                <w:rStyle w:val="spanar"/>
                <w:rFonts w:ascii="Arabic Typesetting" w:hAnsi="Arabic Typesetting" w:cs="Arabic Typesetting"/>
                <w:sz w:val="32"/>
                <w:szCs w:val="32"/>
                <w:lang w:bidi="ar"/>
              </w:rPr>
              <w:t xml:space="preserve"> </w:t>
            </w:r>
            <w:r w:rsidRPr="00B07619">
              <w:rPr>
                <w:rStyle w:val="spanar"/>
                <w:rFonts w:ascii="Arabic Typesetting" w:hAnsi="Arabic Typesetting" w:cs="Arabic Typesetting"/>
                <w:sz w:val="32"/>
                <w:szCs w:val="32"/>
                <w:rtl/>
                <w:lang w:bidi="ar"/>
              </w:rPr>
              <w:t>القرآن الكريم</w:t>
            </w:r>
          </w:p>
        </w:tc>
      </w:tr>
      <w:tr w:rsidR="00C63B65" w:rsidRPr="00B07619" w14:paraId="235B2AF9" w14:textId="77777777" w:rsidTr="00494CC9">
        <w:tblPrEx>
          <w:tblCellMar>
            <w:top w:w="0" w:type="dxa"/>
            <w:bottom w:w="0" w:type="dxa"/>
          </w:tblCellMar>
        </w:tblPrEx>
        <w:tc>
          <w:tcPr>
            <w:tcW w:w="3261" w:type="dxa"/>
          </w:tcPr>
          <w:p w14:paraId="22DBCD8F"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t xml:space="preserve">Versäumnis </w:t>
            </w:r>
            <w:r w:rsidRPr="00B07619">
              <w:rPr>
                <w:rFonts w:ascii="Arabic Typesetting" w:hAnsi="Arabic Typesetting" w:cs="Arabic Typesetting"/>
                <w:i/>
                <w:iCs/>
                <w:color w:val="auto"/>
                <w:sz w:val="32"/>
                <w:szCs w:val="32"/>
              </w:rPr>
              <w:t>f</w:t>
            </w:r>
          </w:p>
        </w:tc>
        <w:tc>
          <w:tcPr>
            <w:tcW w:w="2410" w:type="dxa"/>
          </w:tcPr>
          <w:p w14:paraId="6569B53F"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تَفْوِيتِ، فوات</w:t>
            </w:r>
          </w:p>
        </w:tc>
      </w:tr>
      <w:tr w:rsidR="00C63B65" w:rsidRPr="00B07619" w14:paraId="69BA6AEF" w14:textId="77777777" w:rsidTr="00494CC9">
        <w:tblPrEx>
          <w:tblCellMar>
            <w:top w:w="0" w:type="dxa"/>
            <w:bottom w:w="0" w:type="dxa"/>
          </w:tblCellMar>
        </w:tblPrEx>
        <w:tc>
          <w:tcPr>
            <w:tcW w:w="3261" w:type="dxa"/>
          </w:tcPr>
          <w:p w14:paraId="7B8C5A4F"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die Nähe zu Allah</w:t>
            </w:r>
          </w:p>
        </w:tc>
        <w:tc>
          <w:tcPr>
            <w:tcW w:w="2410" w:type="dxa"/>
          </w:tcPr>
          <w:p w14:paraId="52719052"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تقرب إلى الله</w:t>
            </w:r>
          </w:p>
        </w:tc>
      </w:tr>
      <w:tr w:rsidR="00C63B65" w:rsidRPr="00B07619" w14:paraId="51D0E556" w14:textId="77777777" w:rsidTr="00494CC9">
        <w:tblPrEx>
          <w:tblCellMar>
            <w:top w:w="0" w:type="dxa"/>
            <w:bottom w:w="0" w:type="dxa"/>
          </w:tblCellMar>
        </w:tblPrEx>
        <w:tc>
          <w:tcPr>
            <w:tcW w:w="3261" w:type="dxa"/>
          </w:tcPr>
          <w:p w14:paraId="2FA5482A" w14:textId="77777777" w:rsidR="00C63B65" w:rsidRPr="00B07619" w:rsidRDefault="00C63B65" w:rsidP="00494CC9">
            <w:pPr>
              <w:rPr>
                <w:rFonts w:ascii="Arabic Typesetting" w:hAnsi="Arabic Typesetting" w:cs="Arabic Typesetting"/>
                <w:sz w:val="32"/>
                <w:szCs w:val="32"/>
                <w:rtl/>
              </w:rPr>
            </w:pPr>
            <w:r w:rsidRPr="00B07619">
              <w:rPr>
                <w:rFonts w:ascii="Arabic Typesetting" w:hAnsi="Arabic Typesetting" w:cs="Arabic Typesetting"/>
                <w:sz w:val="32"/>
                <w:szCs w:val="32"/>
              </w:rPr>
              <w:t>Taqlid, Nachahmung, Taqlid ist die Befolgung der Auslegungen der Gelehrten, auch wenn der Muqallid (Nachahmer) keine Kenntnis über die Beweise hat. Taqlid ist für die Allgemeinheit der Muslime zulässig, wenn die Rechtsschule oder der Gelehrte eine korrekte Aqida hat, weil nicht jeder Einzelne den Dalil studieren kann.</w:t>
            </w:r>
          </w:p>
          <w:p w14:paraId="72CE37F7"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Wer jedoch die Fähigkeit/Möglichkeit dazu hat, sollte </w:t>
            </w:r>
            <w:r w:rsidRPr="00B07619">
              <w:rPr>
                <w:rFonts w:ascii="Arabic Typesetting" w:hAnsi="Arabic Typesetting" w:cs="Arabic Typesetting"/>
                <w:i/>
                <w:iCs/>
                <w:sz w:val="32"/>
                <w:szCs w:val="32"/>
              </w:rPr>
              <w:t>Ittiba</w:t>
            </w:r>
            <w:r w:rsidRPr="00B07619">
              <w:rPr>
                <w:rFonts w:ascii="Arabic Typesetting" w:hAnsi="Arabic Typesetting" w:cs="Arabic Typesetting"/>
                <w:sz w:val="32"/>
                <w:szCs w:val="32"/>
              </w:rPr>
              <w:t xml:space="preserve">´(das Befolgen) üben, indem er den Ansichten der Ulama folgt und sich Wissen über die Beweise aneignet. Nach diesem Schritt gibt es die Möglichkeit zum </w:t>
            </w:r>
            <w:r w:rsidRPr="00B07619">
              <w:rPr>
                <w:rFonts w:ascii="Arabic Typesetting" w:hAnsi="Arabic Typesetting" w:cs="Arabic Typesetting"/>
                <w:i/>
                <w:iCs/>
                <w:sz w:val="32"/>
                <w:szCs w:val="32"/>
              </w:rPr>
              <w:t>Idschtihad</w:t>
            </w:r>
            <w:r w:rsidRPr="00B07619">
              <w:rPr>
                <w:rFonts w:ascii="Arabic Typesetting" w:hAnsi="Arabic Typesetting" w:cs="Arabic Typesetting"/>
                <w:sz w:val="32"/>
                <w:szCs w:val="32"/>
              </w:rPr>
              <w:t xml:space="preserve"> (siehe </w:t>
            </w:r>
            <w:r w:rsidRPr="00B07619">
              <w:rPr>
                <w:rFonts w:ascii="Arabic Typesetting" w:hAnsi="Arabic Typesetting" w:cs="Arabic Typesetting"/>
                <w:i/>
                <w:iCs/>
                <w:sz w:val="32"/>
                <w:szCs w:val="32"/>
              </w:rPr>
              <w:t>Ittiba´</w:t>
            </w:r>
            <w:r w:rsidRPr="00B07619">
              <w:rPr>
                <w:rFonts w:ascii="Arabic Typesetting" w:hAnsi="Arabic Typesetting" w:cs="Arabic Typesetting"/>
                <w:sz w:val="32"/>
                <w:szCs w:val="32"/>
              </w:rPr>
              <w:t xml:space="preserve"> und </w:t>
            </w:r>
            <w:r w:rsidRPr="00B07619">
              <w:rPr>
                <w:rFonts w:ascii="Arabic Typesetting" w:hAnsi="Arabic Typesetting" w:cs="Arabic Typesetting"/>
                <w:i/>
                <w:iCs/>
                <w:sz w:val="32"/>
                <w:szCs w:val="32"/>
              </w:rPr>
              <w:t>Idschtihad</w:t>
            </w:r>
            <w:r w:rsidRPr="00B07619">
              <w:rPr>
                <w:rFonts w:ascii="Arabic Typesetting" w:hAnsi="Arabic Typesetting" w:cs="Arabic Typesetting"/>
                <w:sz w:val="32"/>
                <w:szCs w:val="32"/>
              </w:rPr>
              <w:t>).</w:t>
            </w:r>
          </w:p>
        </w:tc>
        <w:tc>
          <w:tcPr>
            <w:tcW w:w="2410" w:type="dxa"/>
          </w:tcPr>
          <w:p w14:paraId="6C45EE39"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تقليد</w:t>
            </w:r>
          </w:p>
        </w:tc>
      </w:tr>
      <w:tr w:rsidR="00C63B65" w:rsidRPr="00B07619" w14:paraId="696953F8" w14:textId="77777777" w:rsidTr="00494CC9">
        <w:tblPrEx>
          <w:tblCellMar>
            <w:top w:w="0" w:type="dxa"/>
            <w:bottom w:w="0" w:type="dxa"/>
          </w:tblCellMar>
        </w:tblPrEx>
        <w:tc>
          <w:tcPr>
            <w:tcW w:w="3261" w:type="dxa"/>
          </w:tcPr>
          <w:p w14:paraId="55FAEBFB"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i/>
                <w:iCs/>
                <w:sz w:val="32"/>
                <w:szCs w:val="32"/>
                <w:lang w:eastAsia="en-US"/>
              </w:rPr>
              <w:lastRenderedPageBreak/>
              <w:t>Takbir</w:t>
            </w:r>
            <w:r w:rsidRPr="00B07619">
              <w:rPr>
                <w:rFonts w:ascii="Arabic Typesetting" w:hAnsi="Arabic Typesetting" w:cs="Arabic Typesetting"/>
                <w:sz w:val="32"/>
                <w:szCs w:val="32"/>
                <w:lang w:eastAsia="en-US"/>
              </w:rPr>
              <w:t xml:space="preserve">, das Sprechen von: </w:t>
            </w:r>
            <w:r w:rsidRPr="00B07619">
              <w:rPr>
                <w:rFonts w:ascii="Arabic Typesetting" w:hAnsi="Arabic Typesetting" w:cs="Arabic Typesetting"/>
                <w:i/>
                <w:iCs/>
                <w:sz w:val="32"/>
                <w:szCs w:val="32"/>
                <w:lang w:eastAsia="en-US"/>
              </w:rPr>
              <w:t>Allahu akbar</w:t>
            </w:r>
            <w:r w:rsidRPr="00B07619">
              <w:rPr>
                <w:rFonts w:ascii="Arabic Typesetting" w:hAnsi="Arabic Typesetting" w:cs="Arabic Typesetting"/>
                <w:sz w:val="32"/>
                <w:szCs w:val="32"/>
                <w:lang w:eastAsia="en-US"/>
              </w:rPr>
              <w:t xml:space="preserve">– Allah ist größer/groß/der Größte. </w:t>
            </w:r>
            <w:r w:rsidRPr="00B07619">
              <w:rPr>
                <w:rFonts w:ascii="Arabic Typesetting" w:hAnsi="Arabic Typesetting" w:cs="Arabic Typesetting"/>
                <w:sz w:val="32"/>
                <w:szCs w:val="32"/>
              </w:rPr>
              <w:t>D.h., größer als alles in Seiner Schöpfung und als</w:t>
            </w:r>
          </w:p>
          <w:p w14:paraId="163BF0ED"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sz w:val="32"/>
                <w:szCs w:val="32"/>
              </w:rPr>
              <w:t>jede von Seinen Geschöpfen gemachte Vorstellung und Beschreibung. Er,</w:t>
            </w:r>
          </w:p>
          <w:p w14:paraId="1496676D"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sz w:val="32"/>
                <w:szCs w:val="32"/>
              </w:rPr>
              <w:t>gepriesen ist Er, ist der Schöpfer der Himmel und der Erde. Nach Sura 42,</w:t>
            </w:r>
          </w:p>
          <w:p w14:paraId="690A8455"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sz w:val="32"/>
                <w:szCs w:val="32"/>
              </w:rPr>
              <w:t>Vers 11, gibt es nichts Seinesgleichen; und nach Sura 112 ist Er ein</w:t>
            </w:r>
          </w:p>
          <w:p w14:paraId="53839282"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rPr>
              <w:t>Einziger, und keiner ist Ihm gleich.</w:t>
            </w:r>
          </w:p>
        </w:tc>
        <w:tc>
          <w:tcPr>
            <w:tcW w:w="2410" w:type="dxa"/>
          </w:tcPr>
          <w:p w14:paraId="79987910"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تَكْبير: الله اكبر</w:t>
            </w:r>
          </w:p>
        </w:tc>
      </w:tr>
      <w:tr w:rsidR="00C63B65" w:rsidRPr="00B07619" w14:paraId="20E41983" w14:textId="77777777" w:rsidTr="00494CC9">
        <w:tblPrEx>
          <w:tblCellMar>
            <w:top w:w="0" w:type="dxa"/>
            <w:bottom w:w="0" w:type="dxa"/>
          </w:tblCellMar>
        </w:tblPrEx>
        <w:tc>
          <w:tcPr>
            <w:tcW w:w="3261" w:type="dxa"/>
          </w:tcPr>
          <w:p w14:paraId="08C7465C"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i/>
                <w:iCs/>
                <w:sz w:val="32"/>
                <w:szCs w:val="32"/>
              </w:rPr>
              <w:t>Takbiratul Ihram</w:t>
            </w:r>
            <w:r w:rsidRPr="00B07619">
              <w:rPr>
                <w:rFonts w:ascii="Arabic Typesetting" w:hAnsi="Arabic Typesetting" w:cs="Arabic Typesetting"/>
                <w:sz w:val="32"/>
                <w:szCs w:val="32"/>
              </w:rPr>
              <w:t xml:space="preserve">: </w:t>
            </w:r>
            <w:r w:rsidRPr="00B07619">
              <w:rPr>
                <w:rFonts w:ascii="Arabic Typesetting" w:hAnsi="Arabic Typesetting" w:cs="Arabic Typesetting"/>
                <w:i/>
                <w:iCs/>
                <w:sz w:val="32"/>
                <w:szCs w:val="32"/>
              </w:rPr>
              <w:t>Takbir</w:t>
            </w:r>
            <w:r w:rsidRPr="00B07619">
              <w:rPr>
                <w:rFonts w:ascii="Arabic Typesetting" w:hAnsi="Arabic Typesetting" w:cs="Arabic Typesetting"/>
                <w:sz w:val="32"/>
                <w:szCs w:val="32"/>
              </w:rPr>
              <w:t xml:space="preserve"> (Allahu Akbar), der zur Eröffnung des Gebets gesprochen wird</w:t>
            </w:r>
          </w:p>
        </w:tc>
        <w:tc>
          <w:tcPr>
            <w:tcW w:w="2410" w:type="dxa"/>
          </w:tcPr>
          <w:p w14:paraId="5FE2F529"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تَكْبِيرَةِ</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الإِحْرَامِ</w:t>
            </w:r>
          </w:p>
        </w:tc>
      </w:tr>
      <w:tr w:rsidR="00C63B65" w:rsidRPr="00B07619" w14:paraId="20EBE007" w14:textId="77777777" w:rsidTr="00494CC9">
        <w:tblPrEx>
          <w:tblCellMar>
            <w:top w:w="0" w:type="dxa"/>
            <w:bottom w:w="0" w:type="dxa"/>
          </w:tblCellMar>
        </w:tblPrEx>
        <w:tc>
          <w:tcPr>
            <w:tcW w:w="3261" w:type="dxa"/>
          </w:tcPr>
          <w:p w14:paraId="69B3747A"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Tamyiz, Unterscheidungsfähigkeit</w:t>
            </w:r>
          </w:p>
        </w:tc>
        <w:tc>
          <w:tcPr>
            <w:tcW w:w="2410" w:type="dxa"/>
          </w:tcPr>
          <w:p w14:paraId="24886DE0"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تمييز</w:t>
            </w:r>
          </w:p>
        </w:tc>
      </w:tr>
      <w:tr w:rsidR="00C63B65" w:rsidRPr="00B07619" w14:paraId="326DF6BD" w14:textId="77777777" w:rsidTr="00494CC9">
        <w:tblPrEx>
          <w:tblCellMar>
            <w:top w:w="0" w:type="dxa"/>
            <w:bottom w:w="0" w:type="dxa"/>
          </w:tblCellMar>
        </w:tblPrEx>
        <w:tc>
          <w:tcPr>
            <w:tcW w:w="3261" w:type="dxa"/>
          </w:tcPr>
          <w:p w14:paraId="13FE221F"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i/>
                <w:iCs/>
                <w:sz w:val="32"/>
                <w:szCs w:val="32"/>
                <w:lang w:eastAsia="en-US"/>
              </w:rPr>
              <w:t>Tahlil</w:t>
            </w:r>
            <w:r w:rsidRPr="00B07619">
              <w:rPr>
                <w:rFonts w:ascii="Arabic Typesetting" w:hAnsi="Arabic Typesetting" w:cs="Arabic Typesetting"/>
                <w:sz w:val="32"/>
                <w:szCs w:val="32"/>
                <w:lang w:eastAsia="en-US"/>
              </w:rPr>
              <w:t>, das Sprechen von: La ilaha ilallah – Es gibt keinen Gott außer Allah.</w:t>
            </w:r>
          </w:p>
        </w:tc>
        <w:tc>
          <w:tcPr>
            <w:tcW w:w="2410" w:type="dxa"/>
          </w:tcPr>
          <w:p w14:paraId="176FADDF"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تَهْليل</w:t>
            </w:r>
          </w:p>
        </w:tc>
      </w:tr>
      <w:tr w:rsidR="00C63B65" w:rsidRPr="00B07619" w14:paraId="2E863D0F" w14:textId="77777777" w:rsidTr="00494CC9">
        <w:tblPrEx>
          <w:tblCellMar>
            <w:top w:w="0" w:type="dxa"/>
            <w:bottom w:w="0" w:type="dxa"/>
          </w:tblCellMar>
        </w:tblPrEx>
        <w:tc>
          <w:tcPr>
            <w:tcW w:w="3261" w:type="dxa"/>
          </w:tcPr>
          <w:p w14:paraId="3F9F8960" w14:textId="77777777" w:rsidR="00C63B65" w:rsidRPr="00B07619" w:rsidRDefault="00C63B65" w:rsidP="00494CC9">
            <w:pPr>
              <w:autoSpaceDE w:val="0"/>
              <w:autoSpaceDN w:val="0"/>
              <w:adjustRightInd w:val="0"/>
              <w:jc w:val="both"/>
              <w:rPr>
                <w:rFonts w:ascii="Arabic Typesetting" w:hAnsi="Arabic Typesetting" w:cs="Arabic Typesetting"/>
                <w:sz w:val="32"/>
                <w:szCs w:val="32"/>
              </w:rPr>
            </w:pPr>
            <w:r w:rsidRPr="00B07619">
              <w:rPr>
                <w:rFonts w:ascii="Arabic Typesetting" w:hAnsi="Arabic Typesetting" w:cs="Arabic Typesetting"/>
                <w:i/>
                <w:iCs/>
                <w:sz w:val="32"/>
                <w:szCs w:val="32"/>
              </w:rPr>
              <w:t>Tawbatul Abd wa farhatullah</w:t>
            </w:r>
            <w:r w:rsidRPr="00B07619">
              <w:rPr>
                <w:rFonts w:ascii="Arabic Typesetting" w:hAnsi="Arabic Typesetting" w:cs="Arabic Typesetting"/>
                <w:sz w:val="32"/>
                <w:szCs w:val="32"/>
              </w:rPr>
              <w:t xml:space="preserve">, die </w:t>
            </w:r>
            <w:r w:rsidRPr="00B07619">
              <w:rPr>
                <w:rFonts w:ascii="Arabic Typesetting" w:hAnsi="Arabic Typesetting" w:cs="Arabic Typesetting"/>
                <w:sz w:val="32"/>
                <w:szCs w:val="32"/>
              </w:rPr>
              <w:lastRenderedPageBreak/>
              <w:t xml:space="preserve">Reue eines Menschen und die Freude Allahs: Der Gesandte Allahs (s) sagte: </w:t>
            </w:r>
          </w:p>
          <w:p w14:paraId="6666041C" w14:textId="77777777" w:rsidR="00C63B65" w:rsidRPr="00B07619" w:rsidRDefault="00C63B65" w:rsidP="00494CC9">
            <w:pPr>
              <w:autoSpaceDE w:val="0"/>
              <w:autoSpaceDN w:val="0"/>
              <w:adjustRightInd w:val="0"/>
              <w:jc w:val="both"/>
              <w:rPr>
                <w:rFonts w:ascii="Arabic Typesetting" w:hAnsi="Arabic Typesetting" w:cs="Arabic Typesetting"/>
                <w:sz w:val="32"/>
                <w:szCs w:val="32"/>
              </w:rPr>
            </w:pPr>
            <w:r w:rsidRPr="00B07619">
              <w:rPr>
                <w:rFonts w:ascii="Arabic Typesetting" w:hAnsi="Arabic Typesetting" w:cs="Arabic Typesetting"/>
                <w:sz w:val="32"/>
                <w:szCs w:val="32"/>
              </w:rPr>
              <w:t>„Allah freut sich mehr über die Reue Seines Dieners als einer von euch, dessen Reittier mit seiner Versorgung in einer Wüste davongelaufen war und er keine Hoffnung mehr hatte, es wiederzufinden und sich in den Schatten eines Baumes legte. Dann stand sein Tier plötzlich vor ihm. Er nahm seine Zügel und sagte überglücklich: 'Oh Allah, Du bist mein Diener und ich bin Dein Herr!'. Vor lauter Freude versprach er sich.“</w:t>
            </w:r>
            <w:r w:rsidRPr="00B07619">
              <w:rPr>
                <w:rStyle w:val="FootnoteReference"/>
                <w:rFonts w:ascii="Arabic Typesetting" w:hAnsi="Arabic Typesetting" w:cs="Arabic Typesetting"/>
                <w:sz w:val="32"/>
                <w:szCs w:val="32"/>
              </w:rPr>
              <w:footnoteReference w:id="43"/>
            </w:r>
          </w:p>
        </w:tc>
        <w:tc>
          <w:tcPr>
            <w:tcW w:w="2410" w:type="dxa"/>
          </w:tcPr>
          <w:p w14:paraId="72B89703" w14:textId="77777777" w:rsidR="00C63B65" w:rsidRPr="00B07619" w:rsidRDefault="00C63B65" w:rsidP="00494CC9">
            <w:pPr>
              <w:pStyle w:val="BodyTextIndent"/>
              <w:bidi/>
              <w:spacing w:line="228" w:lineRule="auto"/>
              <w:ind w:left="0"/>
              <w:rPr>
                <w:rFonts w:ascii="Arabic Typesetting" w:hAnsi="Arabic Typesetting" w:cs="Arabic Typesetting"/>
                <w:sz w:val="32"/>
                <w:szCs w:val="32"/>
                <w:rtl/>
              </w:rPr>
            </w:pPr>
            <w:r w:rsidRPr="00B07619">
              <w:rPr>
                <w:rFonts w:ascii="Arabic Typesetting" w:hAnsi="Arabic Typesetting" w:cs="Arabic Typesetting"/>
                <w:sz w:val="32"/>
                <w:szCs w:val="32"/>
                <w:rtl/>
              </w:rPr>
              <w:lastRenderedPageBreak/>
              <w:t>توبة العبد</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 xml:space="preserve">و وفرحة الرب: </w:t>
            </w:r>
            <w:r w:rsidRPr="00B07619">
              <w:rPr>
                <w:rFonts w:ascii="Arabic Typesetting" w:hAnsi="Arabic Typesetting" w:cs="Arabic Typesetting"/>
                <w:caps/>
                <w:sz w:val="32"/>
                <w:szCs w:val="32"/>
                <w:rtl/>
              </w:rPr>
              <w:t xml:space="preserve">قَالَ </w:t>
            </w:r>
            <w:r w:rsidRPr="00B07619">
              <w:rPr>
                <w:rFonts w:ascii="Arabic Typesetting" w:hAnsi="Arabic Typesetting" w:cs="Arabic Typesetting"/>
                <w:caps/>
                <w:sz w:val="32"/>
                <w:szCs w:val="32"/>
                <w:rtl/>
              </w:rPr>
              <w:lastRenderedPageBreak/>
              <w:t>رَسُولُ الله صلى الله عليه وسلم : "للهُ أفْرَحُ بِتَوْبَةِ عَبْدِهِ مِنْ أَحَدِكُمْ سَقَطَ عَلَى بَعِيرهِ وقد أضلَّهُ في أرضٍ فَلاةٍ</w:t>
            </w:r>
            <w:r w:rsidRPr="00B07619">
              <w:rPr>
                <w:rFonts w:ascii="Arabic Typesetting" w:hAnsi="Arabic Typesetting" w:cs="Arabic Typesetting"/>
                <w:caps/>
                <w:sz w:val="32"/>
                <w:szCs w:val="32"/>
                <w:vertAlign w:val="superscript"/>
                <w:rtl/>
              </w:rPr>
              <w:t>(</w:t>
            </w:r>
            <w:r w:rsidRPr="00B07619">
              <w:rPr>
                <w:rStyle w:val="FootnoteReference"/>
                <w:rFonts w:ascii="Arabic Typesetting" w:hAnsi="Arabic Typesetting" w:cs="Arabic Typesetting"/>
                <w:caps/>
                <w:sz w:val="32"/>
                <w:szCs w:val="32"/>
                <w:rtl/>
              </w:rPr>
              <w:footnoteReference w:id="44"/>
            </w:r>
            <w:r w:rsidRPr="00B07619">
              <w:rPr>
                <w:rFonts w:ascii="Arabic Typesetting" w:hAnsi="Arabic Typesetting" w:cs="Arabic Typesetting"/>
                <w:caps/>
                <w:sz w:val="32"/>
                <w:szCs w:val="32"/>
                <w:vertAlign w:val="superscript"/>
                <w:rtl/>
              </w:rPr>
              <w:t>)</w:t>
            </w:r>
            <w:r w:rsidRPr="00B07619">
              <w:rPr>
                <w:rFonts w:ascii="Arabic Typesetting" w:hAnsi="Arabic Typesetting" w:cs="Arabic Typesetting"/>
                <w:caps/>
                <w:sz w:val="32"/>
                <w:szCs w:val="32"/>
                <w:rtl/>
              </w:rPr>
              <w:t>" مُتَّفَقٌ عليه .وفي رواية لمُسْلمٍ: "للهُ أَشَدُّ فَرَحاً بِتَوبَةِ عَبْدِهِ حِينَ يتوبُ إِلَيْهِ مِنْ أَحَدِكُمْ كَانَ عَلَى رَاحِلَتهِ بأرضٍ فَلاةٍ ، فَانْفَلَتَتْ مِنْهُ وَعَلَيْهَا طَعَامُهُ وَشَرَابهُ فأَيِسَ مِنْهَا ، فَأَتى شَجَرَةً فاضطَجَعَ في ظِلِّهَا وقد أيِسَ مِنْ رَاحلَتهِ ، فَبَينَما هُوَ كَذَلِكَ إِذْ هُوَ بِها قائِمَةً عِندَهُ ، فَأَخَذَ بِخِطامِهَا</w:t>
            </w:r>
            <w:r w:rsidRPr="00B07619">
              <w:rPr>
                <w:rFonts w:ascii="Arabic Typesetting" w:hAnsi="Arabic Typesetting" w:cs="Arabic Typesetting"/>
                <w:caps/>
                <w:sz w:val="32"/>
                <w:szCs w:val="32"/>
                <w:vertAlign w:val="superscript"/>
                <w:rtl/>
              </w:rPr>
              <w:t>(</w:t>
            </w:r>
            <w:r w:rsidRPr="00B07619">
              <w:rPr>
                <w:rStyle w:val="FootnoteReference"/>
                <w:rFonts w:ascii="Arabic Typesetting" w:hAnsi="Arabic Typesetting" w:cs="Arabic Typesetting"/>
                <w:caps/>
                <w:sz w:val="32"/>
                <w:szCs w:val="32"/>
                <w:rtl/>
              </w:rPr>
              <w:footnoteReference w:id="45"/>
            </w:r>
            <w:r w:rsidRPr="00B07619">
              <w:rPr>
                <w:rFonts w:ascii="Arabic Typesetting" w:hAnsi="Arabic Typesetting" w:cs="Arabic Typesetting"/>
                <w:caps/>
                <w:sz w:val="32"/>
                <w:szCs w:val="32"/>
                <w:vertAlign w:val="superscript"/>
                <w:rtl/>
              </w:rPr>
              <w:t>)</w:t>
            </w:r>
            <w:r w:rsidRPr="00B07619">
              <w:rPr>
                <w:rFonts w:ascii="Arabic Typesetting" w:hAnsi="Arabic Typesetting" w:cs="Arabic Typesetting"/>
                <w:caps/>
                <w:sz w:val="32"/>
                <w:szCs w:val="32"/>
                <w:rtl/>
              </w:rPr>
              <w:t xml:space="preserve"> ، ثُمَّ قَالَ مِنْ شِدَّةِ الفَرَحِ : اللَّهُمَّ أنْتَ عَبدِي وأنا رَبُّكَ ! أَخْطَأَ مِنْ شِدَّةِ الفَرَحِ</w:t>
            </w:r>
            <w:r w:rsidRPr="00B07619">
              <w:rPr>
                <w:rFonts w:ascii="Arabic Typesetting" w:hAnsi="Arabic Typesetting" w:cs="Arabic Typesetting"/>
                <w:caps/>
                <w:sz w:val="32"/>
                <w:szCs w:val="32"/>
                <w:rtl/>
                <w:lang w:bidi="ar-AE"/>
              </w:rPr>
              <w:t>"</w:t>
            </w:r>
            <w:r w:rsidRPr="00B07619">
              <w:rPr>
                <w:rFonts w:ascii="Arabic Typesetting" w:hAnsi="Arabic Typesetting" w:cs="Arabic Typesetting"/>
                <w:caps/>
                <w:sz w:val="32"/>
                <w:szCs w:val="32"/>
                <w:lang w:bidi="ar-AE"/>
              </w:rPr>
              <w:t xml:space="preserve"> </w:t>
            </w:r>
          </w:p>
        </w:tc>
      </w:tr>
      <w:tr w:rsidR="00C63B65" w:rsidRPr="00B07619" w14:paraId="5DDE0AD8" w14:textId="77777777" w:rsidTr="00494CC9">
        <w:tblPrEx>
          <w:tblCellMar>
            <w:top w:w="0" w:type="dxa"/>
            <w:bottom w:w="0" w:type="dxa"/>
          </w:tblCellMar>
        </w:tblPrEx>
        <w:tc>
          <w:tcPr>
            <w:tcW w:w="3261" w:type="dxa"/>
          </w:tcPr>
          <w:p w14:paraId="6EE142BC" w14:textId="77777777" w:rsidR="00C63B65" w:rsidRPr="00B07619" w:rsidRDefault="00C63B65" w:rsidP="00494CC9">
            <w:pPr>
              <w:autoSpaceDE w:val="0"/>
              <w:autoSpaceDN w:val="0"/>
              <w:adjustRightInd w:val="0"/>
              <w:jc w:val="both"/>
              <w:rPr>
                <w:rFonts w:ascii="Arabic Typesetting" w:hAnsi="Arabic Typesetting" w:cs="Arabic Typesetting"/>
                <w:sz w:val="32"/>
                <w:szCs w:val="32"/>
              </w:rPr>
            </w:pPr>
            <w:r w:rsidRPr="00B07619">
              <w:rPr>
                <w:rFonts w:ascii="Arabic Typesetting" w:hAnsi="Arabic Typesetting" w:cs="Arabic Typesetting"/>
                <w:sz w:val="32"/>
                <w:szCs w:val="32"/>
                <w:lang w:eastAsia="en-US"/>
              </w:rPr>
              <w:lastRenderedPageBreak/>
              <w:t xml:space="preserve">Tawbah, Reue Allah gegenüber, Umkehr. Allah vergibt alle Sünden desjenigen, der zum Ihm </w:t>
            </w:r>
            <w:r w:rsidRPr="00B07619">
              <w:rPr>
                <w:rFonts w:ascii="Arabic Typesetting" w:hAnsi="Arabic Typesetting" w:cs="Arabic Typesetting"/>
                <w:sz w:val="32"/>
                <w:szCs w:val="32"/>
                <w:lang w:eastAsia="en-US"/>
              </w:rPr>
              <w:lastRenderedPageBreak/>
              <w:t xml:space="preserve">umkehrt und seine Taten bereut. Dafür gibt es drei  Voraussetzungen. An-Nawawi sagte: </w:t>
            </w:r>
            <w:r w:rsidRPr="00B07619">
              <w:rPr>
                <w:rFonts w:ascii="Arabic Typesetting" w:hAnsi="Arabic Typesetting" w:cs="Arabic Typesetting"/>
                <w:sz w:val="32"/>
                <w:szCs w:val="32"/>
              </w:rPr>
              <w:t xml:space="preserve">Die Gelehrten </w:t>
            </w:r>
            <w:r w:rsidRPr="00B07619">
              <w:rPr>
                <w:rFonts w:ascii="Arabic Typesetting" w:hAnsi="Arabic Typesetting" w:cs="Arabic Typesetting"/>
                <w:i/>
                <w:iCs/>
                <w:sz w:val="32"/>
                <w:szCs w:val="32"/>
              </w:rPr>
              <w:t xml:space="preserve">(Ulama') </w:t>
            </w:r>
            <w:r w:rsidRPr="00B07619">
              <w:rPr>
                <w:rFonts w:ascii="Arabic Typesetting" w:hAnsi="Arabic Typesetting" w:cs="Arabic Typesetting"/>
                <w:sz w:val="32"/>
                <w:szCs w:val="32"/>
              </w:rPr>
              <w:t>haben</w:t>
            </w:r>
            <w:r w:rsidRPr="00B07619">
              <w:rPr>
                <w:rFonts w:ascii="Arabic Typesetting" w:hAnsi="Arabic Typesetting" w:cs="Arabic Typesetting"/>
                <w:i/>
                <w:iCs/>
                <w:sz w:val="32"/>
                <w:szCs w:val="32"/>
              </w:rPr>
              <w:t xml:space="preserve"> </w:t>
            </w:r>
            <w:r w:rsidRPr="00B07619">
              <w:rPr>
                <w:rFonts w:ascii="Arabic Typesetting" w:hAnsi="Arabic Typesetting" w:cs="Arabic Typesetting"/>
                <w:sz w:val="32"/>
                <w:szCs w:val="32"/>
              </w:rPr>
              <w:t>gesagt</w:t>
            </w:r>
            <w:r w:rsidRPr="00B07619">
              <w:rPr>
                <w:rFonts w:ascii="Arabic Typesetting" w:hAnsi="Arabic Typesetting" w:cs="Arabic Typesetting"/>
                <w:i/>
                <w:iCs/>
                <w:sz w:val="32"/>
                <w:szCs w:val="32"/>
              </w:rPr>
              <w:t>:</w:t>
            </w:r>
            <w:r w:rsidRPr="00B07619">
              <w:rPr>
                <w:rFonts w:ascii="Arabic Typesetting" w:hAnsi="Arabic Typesetting" w:cs="Arabic Typesetting"/>
                <w:sz w:val="32"/>
                <w:szCs w:val="32"/>
              </w:rPr>
              <w:t xml:space="preserve"> Die Reue ist bei jeder Sünde Pflicht, und wenn die Sünde zwischen einem Diener Allahs und Allah, dem Erhabenen, besteht, und nicht mit der Verletzung des Rechts eines anderen Menschen zu tun hat, gibt es drei Bedingungen:</w:t>
            </w:r>
          </w:p>
          <w:p w14:paraId="52CA21C7" w14:textId="77777777" w:rsidR="00C63B65" w:rsidRPr="00B07619" w:rsidRDefault="00C63B65" w:rsidP="00494CC9">
            <w:pPr>
              <w:autoSpaceDE w:val="0"/>
              <w:autoSpaceDN w:val="0"/>
              <w:adjustRightInd w:val="0"/>
              <w:jc w:val="both"/>
              <w:rPr>
                <w:rFonts w:ascii="Arabic Typesetting" w:hAnsi="Arabic Typesetting" w:cs="Arabic Typesetting"/>
                <w:sz w:val="32"/>
                <w:szCs w:val="32"/>
              </w:rPr>
            </w:pPr>
            <w:r w:rsidRPr="00B07619">
              <w:rPr>
                <w:rFonts w:ascii="Arabic Typesetting" w:hAnsi="Arabic Typesetting" w:cs="Arabic Typesetting"/>
                <w:sz w:val="32"/>
                <w:szCs w:val="32"/>
              </w:rPr>
              <w:t>1. Dass er diese Sünde unterlässt</w:t>
            </w:r>
          </w:p>
          <w:p w14:paraId="2F7EB652" w14:textId="77777777" w:rsidR="00C63B65" w:rsidRPr="00B07619" w:rsidRDefault="00C63B65" w:rsidP="00494CC9">
            <w:pPr>
              <w:autoSpaceDE w:val="0"/>
              <w:autoSpaceDN w:val="0"/>
              <w:adjustRightInd w:val="0"/>
              <w:jc w:val="both"/>
              <w:rPr>
                <w:rFonts w:ascii="Arabic Typesetting" w:hAnsi="Arabic Typesetting" w:cs="Arabic Typesetting"/>
                <w:sz w:val="32"/>
                <w:szCs w:val="32"/>
              </w:rPr>
            </w:pPr>
            <w:r w:rsidRPr="00B07619">
              <w:rPr>
                <w:rFonts w:ascii="Arabic Typesetting" w:hAnsi="Arabic Typesetting" w:cs="Arabic Typesetting"/>
                <w:sz w:val="32"/>
                <w:szCs w:val="32"/>
              </w:rPr>
              <w:t>2. Dass er bereut, es getan zu haben</w:t>
            </w:r>
          </w:p>
          <w:p w14:paraId="2B253843" w14:textId="77777777" w:rsidR="00C63B65" w:rsidRPr="00B07619" w:rsidRDefault="00C63B65" w:rsidP="00494CC9">
            <w:pPr>
              <w:autoSpaceDE w:val="0"/>
              <w:autoSpaceDN w:val="0"/>
              <w:adjustRightInd w:val="0"/>
              <w:jc w:val="both"/>
              <w:rPr>
                <w:rFonts w:ascii="Arabic Typesetting" w:hAnsi="Arabic Typesetting" w:cs="Arabic Typesetting"/>
                <w:sz w:val="32"/>
                <w:szCs w:val="32"/>
              </w:rPr>
            </w:pPr>
            <w:r w:rsidRPr="00B07619">
              <w:rPr>
                <w:rFonts w:ascii="Arabic Typesetting" w:hAnsi="Arabic Typesetting" w:cs="Arabic Typesetting"/>
                <w:sz w:val="32"/>
                <w:szCs w:val="32"/>
              </w:rPr>
              <w:t>3. Dass er sich entschließt, diese Sünde nicht mehr zu begehen. Wenn einer dieser drei Punkte fehlt, wird seine Reue nicht angenommen.</w:t>
            </w:r>
          </w:p>
          <w:p w14:paraId="4DEC3F53" w14:textId="77777777" w:rsidR="00C63B65" w:rsidRPr="00B07619" w:rsidRDefault="00C63B65" w:rsidP="00494CC9">
            <w:pPr>
              <w:autoSpaceDE w:val="0"/>
              <w:autoSpaceDN w:val="0"/>
              <w:adjustRightInd w:val="0"/>
              <w:jc w:val="both"/>
              <w:rPr>
                <w:rFonts w:ascii="Arabic Typesetting" w:hAnsi="Arabic Typesetting" w:cs="Arabic Typesetting"/>
                <w:sz w:val="32"/>
                <w:szCs w:val="32"/>
              </w:rPr>
            </w:pPr>
            <w:r w:rsidRPr="00B07619">
              <w:rPr>
                <w:rFonts w:ascii="Arabic Typesetting" w:hAnsi="Arabic Typesetting" w:cs="Arabic Typesetting"/>
                <w:sz w:val="32"/>
                <w:szCs w:val="32"/>
              </w:rPr>
              <w:t>Wenn die Sünde mit dem Recht eines anderen Menschen zu tun hat, gibt es vier Bedingungen</w:t>
            </w:r>
            <w:r w:rsidRPr="00B07619">
              <w:rPr>
                <w:rFonts w:ascii="Arabic Typesetting" w:hAnsi="Arabic Typesetting" w:cs="Arabic Typesetting"/>
                <w:i/>
                <w:iCs/>
                <w:sz w:val="32"/>
                <w:szCs w:val="32"/>
              </w:rPr>
              <w:t xml:space="preserve">: </w:t>
            </w:r>
            <w:r w:rsidRPr="00B07619">
              <w:rPr>
                <w:rFonts w:ascii="Arabic Typesetting" w:hAnsi="Arabic Typesetting" w:cs="Arabic Typesetting"/>
                <w:sz w:val="32"/>
                <w:szCs w:val="32"/>
              </w:rPr>
              <w:t xml:space="preserve">Die </w:t>
            </w:r>
            <w:r w:rsidRPr="00B07619">
              <w:rPr>
                <w:rFonts w:ascii="Arabic Typesetting" w:hAnsi="Arabic Typesetting" w:cs="Arabic Typesetting"/>
                <w:sz w:val="32"/>
                <w:szCs w:val="32"/>
              </w:rPr>
              <w:lastRenderedPageBreak/>
              <w:t>drei oben genannten und zusätzlich:</w:t>
            </w:r>
          </w:p>
          <w:p w14:paraId="7B463CF3" w14:textId="77777777" w:rsidR="00C63B65" w:rsidRPr="00B07619" w:rsidRDefault="00C63B65" w:rsidP="00494CC9">
            <w:pPr>
              <w:autoSpaceDE w:val="0"/>
              <w:autoSpaceDN w:val="0"/>
              <w:adjustRightInd w:val="0"/>
              <w:jc w:val="both"/>
              <w:rPr>
                <w:rFonts w:ascii="Arabic Typesetting" w:hAnsi="Arabic Typesetting" w:cs="Arabic Typesetting"/>
                <w:sz w:val="32"/>
                <w:szCs w:val="32"/>
              </w:rPr>
            </w:pPr>
            <w:r w:rsidRPr="00B07619">
              <w:rPr>
                <w:rFonts w:ascii="Arabic Typesetting" w:hAnsi="Arabic Typesetting" w:cs="Arabic Typesetting"/>
                <w:sz w:val="32"/>
                <w:szCs w:val="32"/>
              </w:rPr>
              <w:t>4. Dass er dem Geschädigten sein Recht zurückgibt, ob es sich nun um Besitz oder etwas anderes handelt. Wenn es sich um eine Verleumdung oder Ähnliches handelt, muss er dafür Sorge tragen, dass der Geschädigte sein Recht zurück erlangt und/oder ihn um Verzeihung bitten. Handelt es sich um üble Nachrede, muss er diese zurücknehmen.</w:t>
            </w:r>
          </w:p>
          <w:p w14:paraId="509D2266" w14:textId="77777777" w:rsidR="00C63B65" w:rsidRPr="00B07619" w:rsidRDefault="00C63B65" w:rsidP="00494CC9">
            <w:pPr>
              <w:autoSpaceDE w:val="0"/>
              <w:autoSpaceDN w:val="0"/>
              <w:adjustRightInd w:val="0"/>
              <w:jc w:val="both"/>
              <w:rPr>
                <w:rFonts w:ascii="Arabic Typesetting" w:hAnsi="Arabic Typesetting" w:cs="Arabic Typesetting"/>
                <w:sz w:val="32"/>
                <w:szCs w:val="32"/>
              </w:rPr>
            </w:pPr>
            <w:r w:rsidRPr="00B07619">
              <w:rPr>
                <w:rFonts w:ascii="Arabic Typesetting" w:hAnsi="Arabic Typesetting" w:cs="Arabic Typesetting"/>
                <w:sz w:val="32"/>
                <w:szCs w:val="32"/>
              </w:rPr>
              <w:t>Außerdem muss er alle Sünden bereuen. Bereut er jedoch nicht alle, steht seine Reue nur für diese Sünden, die er bereut, die restlichen (Sünden) bleiben bestehen.</w:t>
            </w:r>
          </w:p>
          <w:p w14:paraId="373D8117" w14:textId="77777777" w:rsidR="00C63B65" w:rsidRPr="00B07619" w:rsidRDefault="00C63B65" w:rsidP="00494CC9">
            <w:pPr>
              <w:autoSpaceDE w:val="0"/>
              <w:autoSpaceDN w:val="0"/>
              <w:adjustRightInd w:val="0"/>
              <w:jc w:val="both"/>
              <w:rPr>
                <w:rFonts w:ascii="Arabic Typesetting" w:hAnsi="Arabic Typesetting" w:cs="Arabic Typesetting"/>
                <w:sz w:val="32"/>
                <w:szCs w:val="32"/>
              </w:rPr>
            </w:pPr>
            <w:r w:rsidRPr="00B07619">
              <w:rPr>
                <w:rFonts w:ascii="Arabic Typesetting" w:hAnsi="Arabic Typesetting" w:cs="Arabic Typesetting"/>
                <w:sz w:val="32"/>
                <w:szCs w:val="32"/>
              </w:rPr>
              <w:t xml:space="preserve">Aus den Beweisen des Buches (Koran), der Sunna und mit der Einstimmigkeit (der Ulama´) </w:t>
            </w:r>
            <w:r w:rsidRPr="00B07619">
              <w:rPr>
                <w:rFonts w:ascii="Arabic Typesetting" w:hAnsi="Arabic Typesetting" w:cs="Arabic Typesetting"/>
                <w:sz w:val="32"/>
                <w:szCs w:val="32"/>
              </w:rPr>
              <w:lastRenderedPageBreak/>
              <w:t>ergibt sich die Notwendigkeit der Reue:</w:t>
            </w:r>
          </w:p>
          <w:p w14:paraId="4D8E279F" w14:textId="77777777" w:rsidR="00C63B65" w:rsidRPr="00B07619" w:rsidRDefault="00C63B65" w:rsidP="00494CC9">
            <w:pPr>
              <w:autoSpaceDE w:val="0"/>
              <w:autoSpaceDN w:val="0"/>
              <w:adjustRightInd w:val="0"/>
              <w:jc w:val="both"/>
              <w:rPr>
                <w:rFonts w:ascii="Arabic Typesetting" w:hAnsi="Arabic Typesetting" w:cs="Arabic Typesetting"/>
                <w:sz w:val="32"/>
                <w:szCs w:val="32"/>
              </w:rPr>
            </w:pPr>
            <w:r w:rsidRPr="00B07619">
              <w:rPr>
                <w:rFonts w:ascii="Arabic Typesetting" w:hAnsi="Arabic Typesetting" w:cs="Arabic Typesetting"/>
                <w:sz w:val="32"/>
                <w:szCs w:val="32"/>
              </w:rPr>
              <w:t xml:space="preserve">Allah, der Erhabene, sagt: </w:t>
            </w:r>
          </w:p>
          <w:p w14:paraId="6192D78D" w14:textId="77777777" w:rsidR="00C63B65" w:rsidRPr="00B07619" w:rsidRDefault="00C63B65" w:rsidP="00494CC9">
            <w:pPr>
              <w:pStyle w:val="Standard10"/>
              <w:spacing w:before="120"/>
              <w:rPr>
                <w:rFonts w:ascii="Arabic Typesetting" w:hAnsi="Arabic Typesetting" w:cs="Arabic Typesetting"/>
                <w:i/>
                <w:iCs/>
                <w:sz w:val="32"/>
                <w:szCs w:val="32"/>
              </w:rPr>
            </w:pPr>
            <w:r w:rsidRPr="00B07619">
              <w:rPr>
                <w:rFonts w:ascii="Arabic Typesetting" w:hAnsi="Arabic Typesetting" w:cs="Arabic Typesetting"/>
                <w:i/>
                <w:iCs/>
                <w:sz w:val="32"/>
                <w:szCs w:val="32"/>
              </w:rPr>
              <w:t xml:space="preserve">„…außer demjenigen, der bereut, glaubt und rechtschaffene Werke tut; jenen wird Allah ihre bösen Taten gegen gute eintauschen; und Allah ist stets Allvergebend und Barmherzig. </w:t>
            </w:r>
          </w:p>
          <w:p w14:paraId="59641F6D" w14:textId="77777777" w:rsidR="00C63B65" w:rsidRPr="00B07619" w:rsidRDefault="00C63B65" w:rsidP="00494CC9">
            <w:pPr>
              <w:autoSpaceDE w:val="0"/>
              <w:autoSpaceDN w:val="0"/>
              <w:adjustRightInd w:val="0"/>
              <w:rPr>
                <w:rFonts w:ascii="Arabic Typesetting" w:hAnsi="Arabic Typesetting" w:cs="Arabic Typesetting"/>
                <w:sz w:val="32"/>
                <w:szCs w:val="32"/>
                <w:lang w:eastAsia="en-US"/>
              </w:rPr>
            </w:pPr>
            <w:r w:rsidRPr="00B07619">
              <w:rPr>
                <w:rFonts w:ascii="Arabic Typesetting" w:hAnsi="Arabic Typesetting" w:cs="Arabic Typesetting"/>
                <w:i/>
                <w:iCs/>
                <w:sz w:val="32"/>
                <w:szCs w:val="32"/>
              </w:rPr>
              <w:t>Und wer bereut und rechtschaffen handelt, der wendet sich in wahrhaftiger Reue Allah zu.“</w:t>
            </w:r>
          </w:p>
        </w:tc>
        <w:tc>
          <w:tcPr>
            <w:tcW w:w="2410" w:type="dxa"/>
          </w:tcPr>
          <w:p w14:paraId="71168551" w14:textId="77777777" w:rsidR="00C63B65" w:rsidRPr="00B07619" w:rsidRDefault="00C63B65" w:rsidP="00494CC9">
            <w:pPr>
              <w:pStyle w:val="BodyTextIndent"/>
              <w:bidi/>
              <w:ind w:left="0"/>
              <w:rPr>
                <w:rFonts w:ascii="Arabic Typesetting" w:hAnsi="Arabic Typesetting" w:cs="Arabic Typesetting"/>
                <w:caps/>
                <w:sz w:val="32"/>
                <w:szCs w:val="32"/>
                <w:rtl/>
              </w:rPr>
            </w:pPr>
            <w:r w:rsidRPr="00B07619">
              <w:rPr>
                <w:rFonts w:ascii="Arabic Typesetting" w:hAnsi="Arabic Typesetting" w:cs="Arabic Typesetting"/>
                <w:sz w:val="32"/>
                <w:szCs w:val="32"/>
                <w:rtl/>
              </w:rPr>
              <w:lastRenderedPageBreak/>
              <w:t>تَوبة، التوبة امام الله</w:t>
            </w:r>
            <w:r w:rsidRPr="00B07619">
              <w:rPr>
                <w:rFonts w:ascii="Arabic Typesetting" w:hAnsi="Arabic Typesetting" w:cs="Arabic Typesetting"/>
                <w:sz w:val="32"/>
                <w:szCs w:val="32"/>
              </w:rPr>
              <w:t>:</w:t>
            </w:r>
            <w:r w:rsidRPr="00B07619">
              <w:rPr>
                <w:rFonts w:ascii="Arabic Typesetting" w:hAnsi="Arabic Typesetting" w:cs="Arabic Typesetting"/>
                <w:sz w:val="32"/>
                <w:szCs w:val="32"/>
                <w:rtl/>
              </w:rPr>
              <w:t xml:space="preserve"> </w:t>
            </w:r>
            <w:r w:rsidRPr="00B07619">
              <w:rPr>
                <w:rFonts w:ascii="Arabic Typesetting" w:hAnsi="Arabic Typesetting" w:cs="Arabic Typesetting"/>
                <w:caps/>
                <w:sz w:val="32"/>
                <w:szCs w:val="32"/>
                <w:rtl/>
              </w:rPr>
              <w:t xml:space="preserve">قَالَ العلماءُ: التَّوْبَةُ وَاجبَةٌ مِنْ كُلِّ ذَنْب، فإنْ كَانتِ المَعْصِيَةُ بَيْنَ العَبْدِ وبَيْنَ اللهِ </w:t>
            </w:r>
            <w:r w:rsidRPr="00B07619">
              <w:rPr>
                <w:rFonts w:ascii="Arabic Typesetting" w:hAnsi="Arabic Typesetting" w:cs="Arabic Typesetting"/>
                <w:caps/>
                <w:sz w:val="32"/>
                <w:szCs w:val="32"/>
                <w:rtl/>
              </w:rPr>
              <w:lastRenderedPageBreak/>
              <w:t>تَعَالَى لاَ تَتَعلَّقُ بحقّ آدَمِيٍّ فَلَهَا ثَلاثَةُ شُرُوط:</w:t>
            </w:r>
          </w:p>
          <w:p w14:paraId="080563C6" w14:textId="77777777" w:rsidR="00C63B65" w:rsidRPr="00B07619" w:rsidRDefault="00C63B65" w:rsidP="00494CC9">
            <w:pPr>
              <w:pStyle w:val="BodyTextIndent"/>
              <w:bidi/>
              <w:ind w:left="0"/>
              <w:rPr>
                <w:rFonts w:ascii="Arabic Typesetting" w:hAnsi="Arabic Typesetting" w:cs="Arabic Typesetting"/>
                <w:caps/>
                <w:sz w:val="32"/>
                <w:szCs w:val="32"/>
                <w:rtl/>
              </w:rPr>
            </w:pPr>
            <w:r w:rsidRPr="00B07619">
              <w:rPr>
                <w:rFonts w:ascii="Arabic Typesetting" w:hAnsi="Arabic Typesetting" w:cs="Arabic Typesetting"/>
                <w:caps/>
                <w:sz w:val="32"/>
                <w:szCs w:val="32"/>
                <w:rtl/>
              </w:rPr>
              <w:t>أحَدُها: أنْ يُقلِعَ عَنِ المَعصِيَةِ .</w:t>
            </w:r>
          </w:p>
          <w:p w14:paraId="51D15368" w14:textId="77777777" w:rsidR="00C63B65" w:rsidRPr="00B07619" w:rsidRDefault="00C63B65" w:rsidP="00494CC9">
            <w:pPr>
              <w:pStyle w:val="BodyTextIndent"/>
              <w:bidi/>
              <w:ind w:left="0"/>
              <w:rPr>
                <w:rFonts w:ascii="Arabic Typesetting" w:hAnsi="Arabic Typesetting" w:cs="Arabic Typesetting"/>
                <w:caps/>
                <w:sz w:val="32"/>
                <w:szCs w:val="32"/>
                <w:rtl/>
              </w:rPr>
            </w:pPr>
            <w:r w:rsidRPr="00B07619">
              <w:rPr>
                <w:rFonts w:ascii="Arabic Typesetting" w:hAnsi="Arabic Typesetting" w:cs="Arabic Typesetting"/>
                <w:caps/>
                <w:sz w:val="32"/>
                <w:szCs w:val="32"/>
                <w:rtl/>
              </w:rPr>
              <w:t>والثَّانِي: أَنْ يَنْدَمَ عَلَى فِعْلِهَا .</w:t>
            </w:r>
          </w:p>
          <w:p w14:paraId="6679AAA0" w14:textId="77777777" w:rsidR="00C63B65" w:rsidRPr="00B07619" w:rsidRDefault="00C63B65" w:rsidP="00494CC9">
            <w:pPr>
              <w:pStyle w:val="BodyTextIndent"/>
              <w:bidi/>
              <w:ind w:left="0"/>
              <w:rPr>
                <w:rFonts w:ascii="Arabic Typesetting" w:hAnsi="Arabic Typesetting" w:cs="Arabic Typesetting"/>
                <w:caps/>
                <w:sz w:val="32"/>
                <w:szCs w:val="32"/>
                <w:rtl/>
              </w:rPr>
            </w:pPr>
            <w:r w:rsidRPr="00B07619">
              <w:rPr>
                <w:rFonts w:ascii="Arabic Typesetting" w:hAnsi="Arabic Typesetting" w:cs="Arabic Typesetting"/>
                <w:caps/>
                <w:sz w:val="32"/>
                <w:szCs w:val="32"/>
                <w:rtl/>
              </w:rPr>
              <w:t>والثَّالثُ: أنْ يَعْزِمَ أَنْ لا يعُودَ إِلَيْهَا أَبَداً. فَإِنْ فُقِدَ أَحَدُ الثَّلاثَةِ لَمْ تَصِحَّ تَوبَتُهُ.</w:t>
            </w:r>
          </w:p>
          <w:p w14:paraId="6493A0E7" w14:textId="77777777" w:rsidR="00C63B65" w:rsidRPr="00B07619" w:rsidRDefault="00C63B65" w:rsidP="00494CC9">
            <w:pPr>
              <w:bidi/>
              <w:rPr>
                <w:rFonts w:ascii="Arabic Typesetting" w:hAnsi="Arabic Typesetting" w:cs="Arabic Typesetting"/>
                <w:caps/>
                <w:sz w:val="32"/>
                <w:szCs w:val="32"/>
                <w:rtl/>
              </w:rPr>
            </w:pPr>
            <w:r w:rsidRPr="00B07619">
              <w:rPr>
                <w:rFonts w:ascii="Arabic Typesetting" w:hAnsi="Arabic Typesetting" w:cs="Arabic Typesetting"/>
                <w:caps/>
                <w:sz w:val="32"/>
                <w:szCs w:val="32"/>
                <w:rtl/>
              </w:rPr>
              <w:t>وإنْ كَانَتِ المَعْصِيةُ تَتَعَلقُ بآدَمِيٍّ فَشُرُوطُهَا أرْبَعَةٌ: هذِهِ الثَّلاثَةُ، وأنْ يَبْرَأ مِنْ حَقّ صَاحِبِها، فَإِنْ كَانَتْ مالاً أَوْ نَحْوَهُ رَدَّهُ إِلَيْه، وإنْ كَانَت حَدَّ قَذْفٍ ونَحْوَهُ مَكَّنَهُ مِنْهُ أَوْ طَلَبَ عَفْوَهُ، وإنْ كَانْت غِيبَةً استَحَلَّهُ مِنْهَا. ويجِبُ أنْ يَتُوبَ مِنْ جميعِ الذُّنُوبِ، فَإِنْ تَابَ مِنْ بَعْضِها صَحَّتْ تَوْبَتُهُ عِنْدَ أهْلِ الحَقِّ مِنْ ذلِكَ الذَّنْبِ وبَقِيَ عَلَيهِ البَاقي. وَقَدْ تَظَاهَرَتْ دَلائِلُ الكتَابِ والسُّنَّةِ، وإجْمَاعِ الأُمَّةِ عَلَى وُجوبِ التَّوبةِ.</w:t>
            </w:r>
          </w:p>
          <w:p w14:paraId="0E90A386"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caps/>
                <w:sz w:val="32"/>
                <w:szCs w:val="32"/>
                <w:rtl/>
              </w:rPr>
              <w:t>قَالَ الله تَعَالَى: {</w:t>
            </w:r>
            <w:r w:rsidRPr="00B07619">
              <w:rPr>
                <w:rFonts w:ascii="Arabic Typesetting" w:hAnsi="Arabic Typesetting" w:cs="Arabic Typesetting"/>
                <w:sz w:val="32"/>
                <w:szCs w:val="32"/>
                <w:rtl/>
              </w:rPr>
              <w:t xml:space="preserve">مَنْ تَابَ وَآَمَنَ وَعَمِلَ عَمَلًا صَالِحًا فَأُولَئِكَ يُبَدِّلُ </w:t>
            </w:r>
            <w:r w:rsidRPr="00B07619">
              <w:rPr>
                <w:rFonts w:ascii="Arabic Typesetting" w:hAnsi="Arabic Typesetting" w:cs="Arabic Typesetting"/>
                <w:sz w:val="32"/>
                <w:szCs w:val="32"/>
                <w:rtl/>
              </w:rPr>
              <w:lastRenderedPageBreak/>
              <w:t>اللَّهُ</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سَيِّئَاتِهِمْ حَسَنَاتٍ وَكَانَ اللَّهُ غَفُورًا رَحِيمًا (70) وَمَنْ تَابَ</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وَعَمِلَ صَالِحًا فَإِنَّهُ يَتُوبُ إِلَى اللَّهِ مَتَابًا.} (71) الفرقان</w:t>
            </w:r>
          </w:p>
        </w:tc>
      </w:tr>
      <w:tr w:rsidR="00C63B65" w:rsidRPr="00B07619" w14:paraId="4B535703" w14:textId="77777777" w:rsidTr="00494CC9">
        <w:tblPrEx>
          <w:tblCellMar>
            <w:top w:w="0" w:type="dxa"/>
            <w:bottom w:w="0" w:type="dxa"/>
          </w:tblCellMar>
        </w:tblPrEx>
        <w:tc>
          <w:tcPr>
            <w:tcW w:w="3261" w:type="dxa"/>
          </w:tcPr>
          <w:p w14:paraId="2A52DF08"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lastRenderedPageBreak/>
              <w:t>erwiesen</w:t>
            </w:r>
          </w:p>
        </w:tc>
        <w:tc>
          <w:tcPr>
            <w:tcW w:w="2410" w:type="dxa"/>
          </w:tcPr>
          <w:p w14:paraId="4842F239"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ثَبَتَ</w:t>
            </w:r>
          </w:p>
        </w:tc>
      </w:tr>
      <w:tr w:rsidR="00C63B65" w:rsidRPr="00B07619" w14:paraId="263E8B40" w14:textId="77777777" w:rsidTr="00494CC9">
        <w:tblPrEx>
          <w:tblCellMar>
            <w:top w:w="0" w:type="dxa"/>
            <w:bottom w:w="0" w:type="dxa"/>
          </w:tblCellMar>
        </w:tblPrEx>
        <w:tc>
          <w:tcPr>
            <w:tcW w:w="3261" w:type="dxa"/>
          </w:tcPr>
          <w:p w14:paraId="573DF3EB"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 xml:space="preserve">Schwätzer </w:t>
            </w:r>
            <w:r w:rsidRPr="00B07619">
              <w:rPr>
                <w:rFonts w:ascii="Arabic Typesetting" w:hAnsi="Arabic Typesetting" w:cs="Arabic Typesetting"/>
                <w:i/>
                <w:iCs/>
                <w:sz w:val="32"/>
                <w:szCs w:val="32"/>
                <w:lang w:eastAsia="en-US"/>
              </w:rPr>
              <w:t>m</w:t>
            </w:r>
          </w:p>
        </w:tc>
        <w:tc>
          <w:tcPr>
            <w:tcW w:w="2410" w:type="dxa"/>
          </w:tcPr>
          <w:p w14:paraId="7EC35270"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w w:val="90"/>
                <w:sz w:val="32"/>
                <w:szCs w:val="32"/>
                <w:rtl/>
              </w:rPr>
              <w:t>الثَّرثَارُ هُوَ كَثِيرُ الكَلامِ تَكلُّفاً</w:t>
            </w:r>
          </w:p>
        </w:tc>
      </w:tr>
      <w:tr w:rsidR="00C63B65" w:rsidRPr="00B07619" w14:paraId="57F2AF43" w14:textId="77777777" w:rsidTr="00494CC9">
        <w:tblPrEx>
          <w:tblCellMar>
            <w:top w:w="0" w:type="dxa"/>
            <w:bottom w:w="0" w:type="dxa"/>
          </w:tblCellMar>
        </w:tblPrEx>
        <w:tc>
          <w:tcPr>
            <w:tcW w:w="3261" w:type="dxa"/>
          </w:tcPr>
          <w:p w14:paraId="4870D3C4" w14:textId="77777777" w:rsidR="00C63B65" w:rsidRPr="00B07619" w:rsidRDefault="00C63B65" w:rsidP="00494CC9">
            <w:pPr>
              <w:rPr>
                <w:rFonts w:ascii="Arabic Typesetting" w:hAnsi="Arabic Typesetting" w:cs="Arabic Typesetting"/>
                <w:sz w:val="32"/>
                <w:szCs w:val="32"/>
                <w:lang w:bidi="ar-AE"/>
              </w:rPr>
            </w:pPr>
            <w:r w:rsidRPr="00B07619">
              <w:rPr>
                <w:rFonts w:ascii="Arabic Typesetting" w:hAnsi="Arabic Typesetting" w:cs="Arabic Typesetting"/>
                <w:sz w:val="32"/>
                <w:szCs w:val="32"/>
                <w:lang w:bidi="ar-AE"/>
              </w:rPr>
              <w:t>Jmd., über den man sich positiv oder negativ äußert</w:t>
            </w:r>
          </w:p>
        </w:tc>
        <w:tc>
          <w:tcPr>
            <w:tcW w:w="2410" w:type="dxa"/>
          </w:tcPr>
          <w:p w14:paraId="2B78E4EA" w14:textId="77777777" w:rsidR="00C63B65" w:rsidRPr="00B07619" w:rsidRDefault="00C63B65" w:rsidP="00494CC9">
            <w:pPr>
              <w:bidi/>
              <w:rPr>
                <w:rFonts w:ascii="Arabic Typesetting" w:hAnsi="Arabic Typesetting" w:cs="Arabic Typesetting"/>
                <w:sz w:val="32"/>
                <w:szCs w:val="32"/>
                <w:rtl/>
                <w:lang w:val="en-US" w:bidi="ar-AE"/>
              </w:rPr>
            </w:pPr>
            <w:r w:rsidRPr="00B07619">
              <w:rPr>
                <w:rFonts w:ascii="Arabic Typesetting" w:hAnsi="Arabic Typesetting" w:cs="Arabic Typesetting"/>
                <w:sz w:val="32"/>
                <w:szCs w:val="32"/>
                <w:rtl/>
                <w:lang w:val="en-US" w:bidi="ar-AE"/>
              </w:rPr>
              <w:t xml:space="preserve">ثناء، </w:t>
            </w:r>
            <w:r w:rsidRPr="00B07619">
              <w:rPr>
                <w:rFonts w:ascii="Arabic Typesetting" w:hAnsi="Arabic Typesetting" w:cs="Arabic Typesetting"/>
                <w:sz w:val="32"/>
                <w:szCs w:val="32"/>
                <w:rtl/>
              </w:rPr>
              <w:t>فِيمَنْ يُثْنَى عَلَيْهِ خَيْرٌ أَوْ شَرٌّ</w:t>
            </w:r>
          </w:p>
        </w:tc>
      </w:tr>
      <w:tr w:rsidR="00C63B65" w:rsidRPr="00B07619" w14:paraId="7DDE53A9" w14:textId="77777777" w:rsidTr="00494CC9">
        <w:tblPrEx>
          <w:tblCellMar>
            <w:top w:w="0" w:type="dxa"/>
            <w:bottom w:w="0" w:type="dxa"/>
          </w:tblCellMar>
        </w:tblPrEx>
        <w:tc>
          <w:tcPr>
            <w:tcW w:w="3261" w:type="dxa"/>
          </w:tcPr>
          <w:p w14:paraId="143A7768"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Aspekt m</w:t>
            </w:r>
          </w:p>
        </w:tc>
        <w:tc>
          <w:tcPr>
            <w:tcW w:w="2410" w:type="dxa"/>
          </w:tcPr>
          <w:p w14:paraId="220390FF"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 xml:space="preserve">جانب، وجه </w:t>
            </w:r>
          </w:p>
        </w:tc>
      </w:tr>
      <w:tr w:rsidR="00C63B65" w:rsidRPr="00B07619" w14:paraId="0F7BBB2F" w14:textId="77777777" w:rsidTr="00494CC9">
        <w:tblPrEx>
          <w:tblCellMar>
            <w:top w:w="0" w:type="dxa"/>
            <w:bottom w:w="0" w:type="dxa"/>
          </w:tblCellMar>
        </w:tblPrEx>
        <w:tc>
          <w:tcPr>
            <w:tcW w:w="3261" w:type="dxa"/>
          </w:tcPr>
          <w:p w14:paraId="553C701B" w14:textId="77777777" w:rsidR="00C63B65" w:rsidRPr="00B07619" w:rsidRDefault="00C63B65" w:rsidP="00494CC9">
            <w:pPr>
              <w:autoSpaceDE w:val="0"/>
              <w:autoSpaceDN w:val="0"/>
              <w:adjustRightInd w:val="0"/>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 xml:space="preserve">Dschahiliyya, Zeit der Unwissenheit, die Epoche vor dem Islam, </w:t>
            </w:r>
            <w:r w:rsidRPr="00B07619">
              <w:rPr>
                <w:rFonts w:ascii="Arabic Typesetting" w:hAnsi="Arabic Typesetting" w:cs="Arabic Typesetting"/>
                <w:sz w:val="32"/>
                <w:szCs w:val="32"/>
              </w:rPr>
              <w:t>die Zeit vor der Botschaft des Gesandten Allahs</w:t>
            </w:r>
          </w:p>
        </w:tc>
        <w:tc>
          <w:tcPr>
            <w:tcW w:w="2410" w:type="dxa"/>
          </w:tcPr>
          <w:p w14:paraId="0AA5A370"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جاهلية</w:t>
            </w:r>
          </w:p>
        </w:tc>
      </w:tr>
      <w:tr w:rsidR="00C63B65" w:rsidRPr="00B07619" w14:paraId="4C14111E" w14:textId="77777777" w:rsidTr="00494CC9">
        <w:tblPrEx>
          <w:tblCellMar>
            <w:top w:w="0" w:type="dxa"/>
            <w:bottom w:w="0" w:type="dxa"/>
          </w:tblCellMar>
        </w:tblPrEx>
        <w:tc>
          <w:tcPr>
            <w:tcW w:w="3261" w:type="dxa"/>
          </w:tcPr>
          <w:p w14:paraId="18C8B618"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Ja`iz - erlaubte Dinge</w:t>
            </w:r>
          </w:p>
        </w:tc>
        <w:tc>
          <w:tcPr>
            <w:tcW w:w="2410" w:type="dxa"/>
          </w:tcPr>
          <w:p w14:paraId="66FE7D26"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جائز</w:t>
            </w:r>
          </w:p>
        </w:tc>
      </w:tr>
      <w:tr w:rsidR="00C63B65" w:rsidRPr="00B07619" w14:paraId="2EF7F7E0" w14:textId="77777777" w:rsidTr="00494CC9">
        <w:tblPrEx>
          <w:tblCellMar>
            <w:top w:w="0" w:type="dxa"/>
            <w:bottom w:w="0" w:type="dxa"/>
          </w:tblCellMar>
        </w:tblPrEx>
        <w:tc>
          <w:tcPr>
            <w:tcW w:w="3261" w:type="dxa"/>
          </w:tcPr>
          <w:p w14:paraId="38E17E78"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lastRenderedPageBreak/>
              <w:t>Tyrannen</w:t>
            </w:r>
          </w:p>
        </w:tc>
        <w:tc>
          <w:tcPr>
            <w:tcW w:w="2410" w:type="dxa"/>
          </w:tcPr>
          <w:p w14:paraId="3DBDA1E1"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جبابرة</w:t>
            </w:r>
          </w:p>
        </w:tc>
      </w:tr>
      <w:tr w:rsidR="00C63B65" w:rsidRPr="00B07619" w14:paraId="19123735" w14:textId="77777777" w:rsidTr="00494CC9">
        <w:tblPrEx>
          <w:tblCellMar>
            <w:top w:w="0" w:type="dxa"/>
            <w:bottom w:w="0" w:type="dxa"/>
          </w:tblCellMar>
        </w:tblPrEx>
        <w:tc>
          <w:tcPr>
            <w:tcW w:w="3261" w:type="dxa"/>
          </w:tcPr>
          <w:p w14:paraId="79ED1C9F"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Jarh wat Ta´dil oder Ilmul-Jarhi watta´dil - die Wissenschaft zu Überliefererkritik</w:t>
            </w:r>
          </w:p>
        </w:tc>
        <w:tc>
          <w:tcPr>
            <w:tcW w:w="2410" w:type="dxa"/>
          </w:tcPr>
          <w:p w14:paraId="186FEE35"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جرح، علم الجرح والتعديل</w:t>
            </w:r>
          </w:p>
        </w:tc>
      </w:tr>
      <w:tr w:rsidR="00C63B65" w:rsidRPr="00B07619" w14:paraId="29D1E661" w14:textId="77777777" w:rsidTr="00494CC9">
        <w:tblPrEx>
          <w:tblCellMar>
            <w:top w:w="0" w:type="dxa"/>
            <w:bottom w:w="0" w:type="dxa"/>
          </w:tblCellMar>
        </w:tblPrEx>
        <w:tc>
          <w:tcPr>
            <w:tcW w:w="3261" w:type="dxa"/>
          </w:tcPr>
          <w:p w14:paraId="6ADC9876"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t>sich (zu) weit vorwagen; ein Risiko eingehen, sich (zu) weit aus dem Fenster lehnen</w:t>
            </w:r>
          </w:p>
        </w:tc>
        <w:tc>
          <w:tcPr>
            <w:tcW w:w="2410" w:type="dxa"/>
          </w:tcPr>
          <w:p w14:paraId="2BD1C727" w14:textId="77777777" w:rsidR="00C63B65" w:rsidRPr="00B07619" w:rsidRDefault="00C63B65" w:rsidP="00494CC9">
            <w:pPr>
              <w:bidi/>
              <w:spacing w:before="100" w:beforeAutospacing="1" w:after="100" w:afterAutospacing="1"/>
              <w:jc w:val="both"/>
              <w:rPr>
                <w:rFonts w:ascii="Arabic Typesetting" w:hAnsi="Arabic Typesetting" w:cs="Arabic Typesetting"/>
                <w:sz w:val="32"/>
                <w:szCs w:val="32"/>
                <w:rtl/>
              </w:rPr>
            </w:pPr>
            <w:r w:rsidRPr="00B07619">
              <w:rPr>
                <w:rFonts w:ascii="Arabic Typesetting" w:hAnsi="Arabic Typesetting" w:cs="Arabic Typesetting"/>
                <w:sz w:val="32"/>
                <w:szCs w:val="32"/>
                <w:rtl/>
              </w:rPr>
              <w:t>جرئة، يتجرأ، يغامر</w:t>
            </w:r>
          </w:p>
        </w:tc>
      </w:tr>
      <w:tr w:rsidR="00C63B65" w:rsidRPr="00B07619" w14:paraId="71901F7A" w14:textId="77777777" w:rsidTr="00494CC9">
        <w:tblPrEx>
          <w:tblCellMar>
            <w:top w:w="0" w:type="dxa"/>
            <w:bottom w:w="0" w:type="dxa"/>
          </w:tblCellMar>
        </w:tblPrEx>
        <w:tc>
          <w:tcPr>
            <w:tcW w:w="3261" w:type="dxa"/>
          </w:tcPr>
          <w:p w14:paraId="747FEE74"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t xml:space="preserve">Schlachtkamele </w:t>
            </w:r>
          </w:p>
        </w:tc>
        <w:tc>
          <w:tcPr>
            <w:tcW w:w="2410" w:type="dxa"/>
          </w:tcPr>
          <w:p w14:paraId="6AEBC276"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الْجَزُورُ: بِفَتْحِ الْجِيمِ لَا يَكُونُ إِلَّا مِنَ الْإِبِلِ</w:t>
            </w:r>
          </w:p>
        </w:tc>
      </w:tr>
      <w:tr w:rsidR="00C63B65" w:rsidRPr="00B07619" w14:paraId="280B48C3" w14:textId="77777777" w:rsidTr="00494CC9">
        <w:tblPrEx>
          <w:tblCellMar>
            <w:top w:w="0" w:type="dxa"/>
            <w:bottom w:w="0" w:type="dxa"/>
          </w:tblCellMar>
        </w:tblPrEx>
        <w:tc>
          <w:tcPr>
            <w:tcW w:w="3261" w:type="dxa"/>
          </w:tcPr>
          <w:p w14:paraId="411479D7"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Grobheit f</w:t>
            </w:r>
          </w:p>
        </w:tc>
        <w:tc>
          <w:tcPr>
            <w:tcW w:w="2410" w:type="dxa"/>
          </w:tcPr>
          <w:p w14:paraId="499303F2" w14:textId="77777777" w:rsidR="00C63B65" w:rsidRPr="00B07619" w:rsidRDefault="00C63B65" w:rsidP="00494CC9">
            <w:pPr>
              <w:bidi/>
              <w:rPr>
                <w:rFonts w:ascii="Arabic Typesetting" w:hAnsi="Arabic Typesetting" w:cs="Arabic Typesetting"/>
                <w:sz w:val="32"/>
                <w:szCs w:val="32"/>
              </w:rPr>
            </w:pPr>
            <w:r w:rsidRPr="00B07619">
              <w:rPr>
                <w:rFonts w:ascii="Arabic Typesetting" w:hAnsi="Arabic Typesetting" w:cs="Arabic Typesetting"/>
                <w:sz w:val="32"/>
                <w:szCs w:val="32"/>
                <w:rtl/>
              </w:rPr>
              <w:t>جفاء، جفوة</w:t>
            </w:r>
          </w:p>
        </w:tc>
      </w:tr>
      <w:tr w:rsidR="00C63B65" w:rsidRPr="00B07619" w14:paraId="5746B182" w14:textId="77777777" w:rsidTr="00494CC9">
        <w:tblPrEx>
          <w:tblCellMar>
            <w:top w:w="0" w:type="dxa"/>
            <w:bottom w:w="0" w:type="dxa"/>
          </w:tblCellMar>
        </w:tblPrEx>
        <w:tc>
          <w:tcPr>
            <w:tcW w:w="3261" w:type="dxa"/>
          </w:tcPr>
          <w:p w14:paraId="53F31F41"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i/>
                <w:iCs/>
                <w:sz w:val="32"/>
                <w:szCs w:val="32"/>
              </w:rPr>
              <w:t xml:space="preserve">Dschalla Dschalaluh </w:t>
            </w:r>
            <w:r w:rsidRPr="00B07619">
              <w:rPr>
                <w:rFonts w:ascii="Arabic Typesetting" w:hAnsi="Arabic Typesetting" w:cs="Arabic Typesetting"/>
                <w:sz w:val="32"/>
                <w:szCs w:val="32"/>
              </w:rPr>
              <w:t>- Er ist Der überschwänglich Majestätische</w:t>
            </w:r>
          </w:p>
        </w:tc>
        <w:tc>
          <w:tcPr>
            <w:tcW w:w="2410" w:type="dxa"/>
          </w:tcPr>
          <w:p w14:paraId="3102E638"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جل جلاله</w:t>
            </w:r>
          </w:p>
        </w:tc>
      </w:tr>
      <w:tr w:rsidR="00C63B65" w:rsidRPr="00B07619" w14:paraId="42B16855" w14:textId="77777777" w:rsidTr="00494CC9">
        <w:tblPrEx>
          <w:tblCellMar>
            <w:top w:w="0" w:type="dxa"/>
            <w:bottom w:w="0" w:type="dxa"/>
          </w:tblCellMar>
        </w:tblPrEx>
        <w:tc>
          <w:tcPr>
            <w:tcW w:w="3261" w:type="dxa"/>
          </w:tcPr>
          <w:p w14:paraId="4E14A6C9"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 xml:space="preserve">Lärm </w:t>
            </w:r>
          </w:p>
        </w:tc>
        <w:tc>
          <w:tcPr>
            <w:tcW w:w="2410" w:type="dxa"/>
          </w:tcPr>
          <w:p w14:paraId="094F4FB4"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جَلَبَة، فَسَمِعَ جَلَبَةً ‏أَيْ أَصْوَاتًا لِحَرَكَتِهِمْ وَكَلَامهمْ وَاسْتِعْجَالهمْ</w:t>
            </w:r>
          </w:p>
        </w:tc>
      </w:tr>
      <w:tr w:rsidR="00C63B65" w:rsidRPr="00B07619" w14:paraId="1732F1DA" w14:textId="77777777" w:rsidTr="00494CC9">
        <w:tblPrEx>
          <w:tblCellMar>
            <w:top w:w="0" w:type="dxa"/>
            <w:bottom w:w="0" w:type="dxa"/>
          </w:tblCellMar>
        </w:tblPrEx>
        <w:tc>
          <w:tcPr>
            <w:tcW w:w="3261" w:type="dxa"/>
          </w:tcPr>
          <w:p w14:paraId="2AFC6AB5"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offen, klar</w:t>
            </w:r>
          </w:p>
        </w:tc>
        <w:tc>
          <w:tcPr>
            <w:tcW w:w="2410" w:type="dxa"/>
          </w:tcPr>
          <w:p w14:paraId="309675D3"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جلي</w:t>
            </w:r>
          </w:p>
        </w:tc>
      </w:tr>
      <w:tr w:rsidR="00C63B65" w:rsidRPr="00B07619" w14:paraId="57889661" w14:textId="77777777" w:rsidTr="00494CC9">
        <w:tblPrEx>
          <w:tblCellMar>
            <w:top w:w="0" w:type="dxa"/>
            <w:bottom w:w="0" w:type="dxa"/>
          </w:tblCellMar>
        </w:tblPrEx>
        <w:tc>
          <w:tcPr>
            <w:tcW w:w="3261" w:type="dxa"/>
          </w:tcPr>
          <w:p w14:paraId="1874F5A4"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im Verborgenen und in der Öffentlichkeit </w:t>
            </w:r>
          </w:p>
        </w:tc>
        <w:tc>
          <w:tcPr>
            <w:tcW w:w="2410" w:type="dxa"/>
          </w:tcPr>
          <w:p w14:paraId="5A0045F4"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جلية، الباطنة والجلية</w:t>
            </w:r>
          </w:p>
        </w:tc>
      </w:tr>
      <w:tr w:rsidR="00C63B65" w:rsidRPr="00B07619" w14:paraId="56B535CB" w14:textId="77777777" w:rsidTr="00494CC9">
        <w:tblPrEx>
          <w:tblCellMar>
            <w:top w:w="0" w:type="dxa"/>
            <w:bottom w:w="0" w:type="dxa"/>
          </w:tblCellMar>
        </w:tblPrEx>
        <w:tc>
          <w:tcPr>
            <w:tcW w:w="3261" w:type="dxa"/>
          </w:tcPr>
          <w:p w14:paraId="2DFDE0EE"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t>kräftig</w:t>
            </w:r>
          </w:p>
        </w:tc>
        <w:tc>
          <w:tcPr>
            <w:tcW w:w="2410" w:type="dxa"/>
          </w:tcPr>
          <w:p w14:paraId="7FAACE31"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جَلِيدُ: الْقَوِيُّ</w:t>
            </w:r>
          </w:p>
        </w:tc>
      </w:tr>
      <w:tr w:rsidR="00C63B65" w:rsidRPr="00B07619" w14:paraId="4FC1E899" w14:textId="77777777" w:rsidTr="00494CC9">
        <w:tblPrEx>
          <w:tblCellMar>
            <w:top w:w="0" w:type="dxa"/>
            <w:bottom w:w="0" w:type="dxa"/>
          </w:tblCellMar>
        </w:tblPrEx>
        <w:tc>
          <w:tcPr>
            <w:tcW w:w="3261" w:type="dxa"/>
          </w:tcPr>
          <w:p w14:paraId="00DDA0AA"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i/>
                <w:iCs/>
                <w:sz w:val="32"/>
                <w:szCs w:val="32"/>
                <w:lang w:val="en-GB"/>
              </w:rPr>
              <w:t>Dschamadul-Achir</w:t>
            </w:r>
            <w:r w:rsidRPr="00B07619">
              <w:rPr>
                <w:rFonts w:ascii="Arabic Typesetting" w:hAnsi="Arabic Typesetting" w:cs="Arabic Typesetting"/>
                <w:sz w:val="32"/>
                <w:szCs w:val="32"/>
                <w:lang w:val="en-GB"/>
              </w:rPr>
              <w:t xml:space="preserve">, </w:t>
            </w:r>
            <w:r w:rsidRPr="00B07619">
              <w:rPr>
                <w:rFonts w:ascii="Arabic Typesetting" w:hAnsi="Arabic Typesetting" w:cs="Arabic Typesetting"/>
                <w:sz w:val="32"/>
                <w:szCs w:val="32"/>
              </w:rPr>
              <w:t>der sechste Monat im islamischen Kalender</w:t>
            </w:r>
          </w:p>
        </w:tc>
        <w:tc>
          <w:tcPr>
            <w:tcW w:w="2410" w:type="dxa"/>
          </w:tcPr>
          <w:p w14:paraId="51694D28"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جُمادى الآخِرة</w:t>
            </w:r>
          </w:p>
        </w:tc>
      </w:tr>
      <w:tr w:rsidR="00C63B65" w:rsidRPr="00B07619" w14:paraId="3C53F296" w14:textId="77777777" w:rsidTr="00494CC9">
        <w:tblPrEx>
          <w:tblCellMar>
            <w:top w:w="0" w:type="dxa"/>
            <w:bottom w:w="0" w:type="dxa"/>
          </w:tblCellMar>
        </w:tblPrEx>
        <w:tc>
          <w:tcPr>
            <w:tcW w:w="3261" w:type="dxa"/>
          </w:tcPr>
          <w:p w14:paraId="5D051E8E"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i/>
                <w:iCs/>
                <w:sz w:val="32"/>
                <w:szCs w:val="32"/>
                <w:lang w:val="en-GB"/>
              </w:rPr>
              <w:t>Dschamad</w:t>
            </w:r>
            <w:r w:rsidRPr="00B07619">
              <w:rPr>
                <w:rFonts w:ascii="Arabic Typesetting" w:hAnsi="Arabic Typesetting" w:cs="Arabic Typesetting"/>
                <w:i/>
                <w:iCs/>
                <w:sz w:val="32"/>
                <w:szCs w:val="32"/>
              </w:rPr>
              <w:t>a</w:t>
            </w:r>
            <w:r w:rsidRPr="00B07619">
              <w:rPr>
                <w:rFonts w:ascii="Arabic Typesetting" w:hAnsi="Arabic Typesetting" w:cs="Arabic Typesetting"/>
                <w:i/>
                <w:iCs/>
                <w:sz w:val="32"/>
                <w:szCs w:val="32"/>
                <w:lang w:val="en-GB"/>
              </w:rPr>
              <w:t>l-Awwal</w:t>
            </w:r>
            <w:r w:rsidRPr="00B07619">
              <w:rPr>
                <w:rFonts w:ascii="Arabic Typesetting" w:hAnsi="Arabic Typesetting" w:cs="Arabic Typesetting"/>
                <w:sz w:val="32"/>
                <w:szCs w:val="32"/>
                <w:lang w:val="en-GB"/>
              </w:rPr>
              <w:t xml:space="preserve">, </w:t>
            </w:r>
            <w:r w:rsidRPr="00B07619">
              <w:rPr>
                <w:rFonts w:ascii="Arabic Typesetting" w:hAnsi="Arabic Typesetting" w:cs="Arabic Typesetting"/>
                <w:sz w:val="32"/>
                <w:szCs w:val="32"/>
              </w:rPr>
              <w:t>der fünfte Monat im islamischen Kalender</w:t>
            </w:r>
            <w:r w:rsidRPr="00B07619">
              <w:rPr>
                <w:rFonts w:ascii="Arabic Typesetting" w:hAnsi="Arabic Typesetting" w:cs="Arabic Typesetting"/>
                <w:sz w:val="32"/>
                <w:szCs w:val="32"/>
                <w:lang w:val="en-GB"/>
              </w:rPr>
              <w:t xml:space="preserve"> </w:t>
            </w:r>
          </w:p>
        </w:tc>
        <w:tc>
          <w:tcPr>
            <w:tcW w:w="2410" w:type="dxa"/>
          </w:tcPr>
          <w:p w14:paraId="287219C9"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جُمادى الأولى</w:t>
            </w:r>
          </w:p>
        </w:tc>
      </w:tr>
      <w:tr w:rsidR="00C63B65" w:rsidRPr="00B07619" w14:paraId="3A77572A" w14:textId="77777777" w:rsidTr="00494CC9">
        <w:tblPrEx>
          <w:tblCellMar>
            <w:top w:w="0" w:type="dxa"/>
            <w:bottom w:w="0" w:type="dxa"/>
          </w:tblCellMar>
        </w:tblPrEx>
        <w:tc>
          <w:tcPr>
            <w:tcW w:w="3261" w:type="dxa"/>
          </w:tcPr>
          <w:p w14:paraId="7B8E31AA"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eine Gruppe der Gelehrten</w:t>
            </w:r>
          </w:p>
        </w:tc>
        <w:tc>
          <w:tcPr>
            <w:tcW w:w="2410" w:type="dxa"/>
          </w:tcPr>
          <w:p w14:paraId="19144A69"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جماعة من العلماء</w:t>
            </w:r>
          </w:p>
        </w:tc>
      </w:tr>
      <w:tr w:rsidR="00C63B65" w:rsidRPr="00B07619" w14:paraId="60623AB5" w14:textId="77777777" w:rsidTr="00494CC9">
        <w:tblPrEx>
          <w:tblCellMar>
            <w:top w:w="0" w:type="dxa"/>
            <w:bottom w:w="0" w:type="dxa"/>
          </w:tblCellMar>
        </w:tblPrEx>
        <w:tc>
          <w:tcPr>
            <w:tcW w:w="3261" w:type="dxa"/>
          </w:tcPr>
          <w:p w14:paraId="0F57C8DE"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lastRenderedPageBreak/>
              <w:t>zusammenstellen</w:t>
            </w:r>
          </w:p>
        </w:tc>
        <w:tc>
          <w:tcPr>
            <w:tcW w:w="2410" w:type="dxa"/>
          </w:tcPr>
          <w:p w14:paraId="35C1A1A0"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جَمْعْ</w:t>
            </w:r>
          </w:p>
        </w:tc>
      </w:tr>
      <w:tr w:rsidR="00C63B65" w:rsidRPr="00B07619" w14:paraId="0365BC35" w14:textId="77777777" w:rsidTr="00494CC9">
        <w:tblPrEx>
          <w:tblCellMar>
            <w:top w:w="0" w:type="dxa"/>
            <w:bottom w:w="0" w:type="dxa"/>
          </w:tblCellMar>
        </w:tblPrEx>
        <w:tc>
          <w:tcPr>
            <w:tcW w:w="3261" w:type="dxa"/>
          </w:tcPr>
          <w:p w14:paraId="33732BD0"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zwischen zwei Meinungen vereinbaren</w:t>
            </w:r>
          </w:p>
        </w:tc>
        <w:tc>
          <w:tcPr>
            <w:tcW w:w="2410" w:type="dxa"/>
          </w:tcPr>
          <w:p w14:paraId="6464A047"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جمع، الجمع بين كلامين</w:t>
            </w:r>
          </w:p>
        </w:tc>
      </w:tr>
      <w:tr w:rsidR="00C63B65" w:rsidRPr="00B07619" w14:paraId="1075B292" w14:textId="77777777" w:rsidTr="00494CC9">
        <w:tblPrEx>
          <w:tblCellMar>
            <w:top w:w="0" w:type="dxa"/>
            <w:bottom w:w="0" w:type="dxa"/>
          </w:tblCellMar>
        </w:tblPrEx>
        <w:tc>
          <w:tcPr>
            <w:tcW w:w="3261" w:type="dxa"/>
          </w:tcPr>
          <w:p w14:paraId="70F1ECC1"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i/>
                <w:iCs/>
                <w:sz w:val="32"/>
                <w:szCs w:val="32"/>
              </w:rPr>
              <w:t>Konsens, Übereinstimmung  f</w:t>
            </w:r>
          </w:p>
        </w:tc>
        <w:tc>
          <w:tcPr>
            <w:tcW w:w="2410" w:type="dxa"/>
          </w:tcPr>
          <w:p w14:paraId="0C14AE77"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جُمهور</w:t>
            </w:r>
          </w:p>
        </w:tc>
      </w:tr>
      <w:tr w:rsidR="00C63B65" w:rsidRPr="00B07619" w14:paraId="3A5B9C4A" w14:textId="77777777" w:rsidTr="00494CC9">
        <w:tblPrEx>
          <w:tblCellMar>
            <w:top w:w="0" w:type="dxa"/>
            <w:bottom w:w="0" w:type="dxa"/>
          </w:tblCellMar>
        </w:tblPrEx>
        <w:tc>
          <w:tcPr>
            <w:tcW w:w="3261" w:type="dxa"/>
          </w:tcPr>
          <w:p w14:paraId="0E504C61"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Dschumhur oder Jumhur stellt die Mehrheit der vier Gelehrten (der vier Rechtsschulen Hanabila, Schafiiya, Malikiya, Hanafiya) dar, wobei diese aus drei Gelehrten besteht, unter denen in einer Angelegenheit Konsens herrscht. So können zum Beispiel die Gelehrten der Hanabila, Malikiya und Schafiiya der Meinung sein, dass etwas erlaubt ist, während die Gelehrte der Hanafiya der Meinung sind, dass es nicht erlaubt ist. Jedoch spricht man auch von Dschumhur, also der Mehrheit der Gelehrten, wenn Schafiiya und Hanafiya sagen, etwas sei nicht erlaubt und Hanabila und Malikiya das </w:t>
            </w:r>
            <w:r w:rsidRPr="00B07619">
              <w:rPr>
                <w:rFonts w:ascii="Arabic Typesetting" w:hAnsi="Arabic Typesetting" w:cs="Arabic Typesetting"/>
                <w:sz w:val="32"/>
                <w:szCs w:val="32"/>
              </w:rPr>
              <w:lastRenderedPageBreak/>
              <w:t xml:space="preserve">Gegenteil und hinzukommend die Ulama zum Beispiel der Schafiiya von ihrem </w:t>
            </w:r>
            <w:r w:rsidRPr="00B07619">
              <w:rPr>
                <w:rFonts w:ascii="Arabic Typesetting" w:hAnsi="Arabic Typesetting" w:cs="Arabic Typesetting"/>
                <w:i/>
                <w:iCs/>
                <w:sz w:val="32"/>
                <w:szCs w:val="32"/>
              </w:rPr>
              <w:t>Madhhab</w:t>
            </w:r>
            <w:r w:rsidRPr="00B07619">
              <w:rPr>
                <w:rFonts w:ascii="Arabic Typesetting" w:hAnsi="Arabic Typesetting" w:cs="Arabic Typesetting"/>
                <w:sz w:val="32"/>
                <w:szCs w:val="32"/>
              </w:rPr>
              <w:t xml:space="preserve"> abweichen und sagen, es sei doch erlaubt.</w:t>
            </w:r>
          </w:p>
        </w:tc>
        <w:tc>
          <w:tcPr>
            <w:tcW w:w="2410" w:type="dxa"/>
          </w:tcPr>
          <w:p w14:paraId="398EE7B3"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lastRenderedPageBreak/>
              <w:t>جمهور، جمهور العلماء، هم الثلاثة في مقابل الواحد من الأربعة، فمثلاً الحنابلة والمالكية والشافعية،</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يقولون: يجوز، والحنفية قالوا: لا يجوز، يُقال: قال الجمهور: يجوز، ويُقصد</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الثلاثة مقابل الواحد. وممكن أن يُقال الجمهور، إذا قال الشافعية والحنفية</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لا يجوز، والحنابلة والمالكية قالو يجوز، ثم انسحبوا اصحاب الشافعي واختاروا قول غير إمامهم وقالوا لا يجوز فحينئذٍ الجمهور على انه لا يجوز.</w:t>
            </w:r>
          </w:p>
        </w:tc>
      </w:tr>
      <w:tr w:rsidR="00C63B65" w:rsidRPr="00B07619" w14:paraId="5F2D1EE6" w14:textId="77777777" w:rsidTr="00494CC9">
        <w:tblPrEx>
          <w:tblCellMar>
            <w:top w:w="0" w:type="dxa"/>
            <w:bottom w:w="0" w:type="dxa"/>
          </w:tblCellMar>
        </w:tblPrEx>
        <w:tc>
          <w:tcPr>
            <w:tcW w:w="3261" w:type="dxa"/>
          </w:tcPr>
          <w:p w14:paraId="678789B0" w14:textId="77777777" w:rsidR="00C63B65" w:rsidRPr="00B07619" w:rsidRDefault="00C63B65" w:rsidP="00494CC9">
            <w:pPr>
              <w:jc w:val="both"/>
              <w:rPr>
                <w:rFonts w:ascii="Arabic Typesetting" w:hAnsi="Arabic Typesetting" w:cs="Arabic Typesetting"/>
                <w:sz w:val="32"/>
                <w:szCs w:val="32"/>
              </w:rPr>
            </w:pPr>
            <w:r w:rsidRPr="00B07619">
              <w:rPr>
                <w:rFonts w:ascii="Arabic Typesetting" w:hAnsi="Arabic Typesetting" w:cs="Arabic Typesetting"/>
                <w:i/>
                <w:iCs/>
                <w:sz w:val="32"/>
                <w:szCs w:val="32"/>
              </w:rPr>
              <w:t>Dschanaba</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lang w:val="en-US"/>
              </w:rPr>
              <w:t>جَنابة</w:t>
            </w:r>
            <w:r w:rsidRPr="00B07619">
              <w:rPr>
                <w:rFonts w:ascii="Arabic Typesetting" w:hAnsi="Arabic Typesetting" w:cs="Arabic Typesetting"/>
                <w:i/>
                <w:iCs/>
                <w:sz w:val="32"/>
                <w:szCs w:val="32"/>
              </w:rPr>
              <w:t xml:space="preserve"> </w:t>
            </w:r>
            <w:r w:rsidRPr="00B07619">
              <w:rPr>
                <w:rFonts w:ascii="Arabic Typesetting" w:hAnsi="Arabic Typesetting" w:cs="Arabic Typesetting"/>
                <w:sz w:val="32"/>
                <w:szCs w:val="32"/>
              </w:rPr>
              <w:t xml:space="preserve">der rituelle Zustand nach einem Geschlechtsverkehr oder nach einer Ejakulation. </w:t>
            </w:r>
            <w:r w:rsidRPr="00B07619">
              <w:rPr>
                <w:rFonts w:ascii="Arabic Typesetting" w:hAnsi="Arabic Typesetting" w:cs="Arabic Typesetting"/>
                <w:i/>
                <w:iCs/>
                <w:sz w:val="32"/>
                <w:szCs w:val="32"/>
              </w:rPr>
              <w:t>Dschunub</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جُنُب</w:t>
            </w:r>
            <w:r w:rsidRPr="00B07619">
              <w:rPr>
                <w:rFonts w:ascii="Arabic Typesetting" w:hAnsi="Arabic Typesetting" w:cs="Arabic Typesetting"/>
                <w:sz w:val="32"/>
                <w:szCs w:val="32"/>
              </w:rPr>
              <w:t xml:space="preserve">, stellt den Zustand nach dem Geschlechtsverkehr oder einem Samenerguß dar, der einer rituellen Ganzwaschung, </w:t>
            </w:r>
            <w:r w:rsidRPr="00B07619">
              <w:rPr>
                <w:rFonts w:ascii="Arabic Typesetting" w:hAnsi="Arabic Typesetting" w:cs="Arabic Typesetting"/>
                <w:sz w:val="32"/>
                <w:szCs w:val="32"/>
                <w:rtl/>
                <w:lang w:val="en-US" w:bidi="ar-AE"/>
              </w:rPr>
              <w:t>غُسْل الجَنابة</w:t>
            </w:r>
            <w:r w:rsidRPr="00B07619">
              <w:rPr>
                <w:rFonts w:ascii="Arabic Typesetting" w:hAnsi="Arabic Typesetting" w:cs="Arabic Typesetting"/>
                <w:sz w:val="32"/>
                <w:szCs w:val="32"/>
              </w:rPr>
              <w:t>, bedarf.</w:t>
            </w:r>
          </w:p>
        </w:tc>
        <w:tc>
          <w:tcPr>
            <w:tcW w:w="2410" w:type="dxa"/>
          </w:tcPr>
          <w:p w14:paraId="55BA17BA"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 xml:space="preserve">جَنَابَةِ، جُنُبْ </w:t>
            </w:r>
          </w:p>
        </w:tc>
      </w:tr>
      <w:tr w:rsidR="00C63B65" w:rsidRPr="00B07619" w14:paraId="76478609" w14:textId="77777777" w:rsidTr="00494CC9">
        <w:tblPrEx>
          <w:tblCellMar>
            <w:top w:w="0" w:type="dxa"/>
            <w:bottom w:w="0" w:type="dxa"/>
          </w:tblCellMar>
        </w:tblPrEx>
        <w:tc>
          <w:tcPr>
            <w:tcW w:w="3261" w:type="dxa"/>
          </w:tcPr>
          <w:p w14:paraId="61073FB6"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Dschunub, jmd., der sich nach dem Geschlechtsverkehr oder (allgemein) einer Ejakulation im Dschanaba-Zustand</w:t>
            </w:r>
            <w:r w:rsidR="00ED26DE" w:rsidRPr="00B07619">
              <w:rPr>
                <w:rFonts w:ascii="Arabic Typesetting" w:hAnsi="Arabic Typesetting" w:cs="Arabic Typesetting"/>
                <w:sz w:val="32"/>
                <w:szCs w:val="32"/>
                <w:lang w:eastAsia="en-US"/>
              </w:rPr>
              <w:t xml:space="preserve">, </w:t>
            </w:r>
            <w:r w:rsidR="00ED26DE" w:rsidRPr="00B07619">
              <w:rPr>
                <w:rFonts w:ascii="Arabic Typesetting" w:hAnsi="Arabic Typesetting" w:cs="Arabic Typesetting"/>
                <w:sz w:val="32"/>
                <w:szCs w:val="32"/>
              </w:rPr>
              <w:t>in der großen rituellen Unreinheit</w:t>
            </w:r>
            <w:r w:rsidRPr="00B07619">
              <w:rPr>
                <w:rFonts w:ascii="Arabic Typesetting" w:hAnsi="Arabic Typesetting" w:cs="Arabic Typesetting"/>
                <w:sz w:val="32"/>
                <w:szCs w:val="32"/>
                <w:lang w:eastAsia="en-US"/>
              </w:rPr>
              <w:t xml:space="preserve"> befindet.</w:t>
            </w:r>
          </w:p>
        </w:tc>
        <w:tc>
          <w:tcPr>
            <w:tcW w:w="2410" w:type="dxa"/>
          </w:tcPr>
          <w:p w14:paraId="6E240101"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جُنُبْ</w:t>
            </w:r>
          </w:p>
        </w:tc>
      </w:tr>
      <w:tr w:rsidR="00C63B65" w:rsidRPr="00B07619" w14:paraId="2DB84BFF" w14:textId="77777777" w:rsidTr="00494CC9">
        <w:tblPrEx>
          <w:tblCellMar>
            <w:top w:w="0" w:type="dxa"/>
            <w:bottom w:w="0" w:type="dxa"/>
          </w:tblCellMar>
        </w:tblPrEx>
        <w:tc>
          <w:tcPr>
            <w:tcW w:w="3261" w:type="dxa"/>
          </w:tcPr>
          <w:p w14:paraId="30EDFF15" w14:textId="77777777" w:rsidR="00C63B65" w:rsidRPr="00B07619" w:rsidRDefault="00C63B65" w:rsidP="00494CC9">
            <w:pPr>
              <w:jc w:val="both"/>
              <w:rPr>
                <w:rFonts w:ascii="Arabic Typesetting" w:hAnsi="Arabic Typesetting" w:cs="Arabic Typesetting"/>
                <w:sz w:val="32"/>
                <w:szCs w:val="32"/>
              </w:rPr>
            </w:pPr>
            <w:r w:rsidRPr="00B07619">
              <w:rPr>
                <w:rFonts w:ascii="Arabic Typesetting" w:hAnsi="Arabic Typesetting" w:cs="Arabic Typesetting"/>
                <w:i/>
                <w:iCs/>
                <w:sz w:val="32"/>
                <w:szCs w:val="32"/>
              </w:rPr>
              <w:t>Dschunub</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جُنُب</w:t>
            </w:r>
            <w:r w:rsidRPr="00B07619">
              <w:rPr>
                <w:rFonts w:ascii="Arabic Typesetting" w:hAnsi="Arabic Typesetting" w:cs="Arabic Typesetting"/>
                <w:sz w:val="32"/>
                <w:szCs w:val="32"/>
              </w:rPr>
              <w:t xml:space="preserve">, Substantiv </w:t>
            </w:r>
            <w:r w:rsidRPr="00B07619">
              <w:rPr>
                <w:rFonts w:ascii="Arabic Typesetting" w:hAnsi="Arabic Typesetting" w:cs="Arabic Typesetting"/>
                <w:i/>
                <w:iCs/>
                <w:sz w:val="32"/>
                <w:szCs w:val="32"/>
              </w:rPr>
              <w:t>Dschanaba</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lang w:val="en-US"/>
              </w:rPr>
              <w:t>جَنابة</w:t>
            </w:r>
            <w:r w:rsidRPr="00B07619">
              <w:rPr>
                <w:rFonts w:ascii="Arabic Typesetting" w:hAnsi="Arabic Typesetting" w:cs="Arabic Typesetting"/>
                <w:sz w:val="32"/>
                <w:szCs w:val="32"/>
              </w:rPr>
              <w:t xml:space="preserve">: stellt den Zustand nach dem Geschlechtsverkehr oder einem </w:t>
            </w:r>
            <w:r w:rsidRPr="00B07619">
              <w:rPr>
                <w:rFonts w:ascii="Arabic Typesetting" w:hAnsi="Arabic Typesetting" w:cs="Arabic Typesetting"/>
                <w:sz w:val="32"/>
                <w:szCs w:val="32"/>
              </w:rPr>
              <w:lastRenderedPageBreak/>
              <w:t xml:space="preserve">Samenerguß (Ejakulation) dar, der einer rituellen Ganzwaschung, </w:t>
            </w:r>
            <w:r w:rsidRPr="00B07619">
              <w:rPr>
                <w:rFonts w:ascii="Arabic Typesetting" w:hAnsi="Arabic Typesetting" w:cs="Arabic Typesetting"/>
                <w:sz w:val="32"/>
                <w:szCs w:val="32"/>
                <w:rtl/>
                <w:lang w:val="en-US" w:bidi="ar-AE"/>
              </w:rPr>
              <w:t>غُسْل الجَنابة</w:t>
            </w:r>
            <w:r w:rsidRPr="00B07619">
              <w:rPr>
                <w:rFonts w:ascii="Arabic Typesetting" w:hAnsi="Arabic Typesetting" w:cs="Arabic Typesetting"/>
                <w:sz w:val="32"/>
                <w:szCs w:val="32"/>
              </w:rPr>
              <w:t>, bedarf.</w:t>
            </w:r>
          </w:p>
        </w:tc>
        <w:tc>
          <w:tcPr>
            <w:tcW w:w="2410" w:type="dxa"/>
          </w:tcPr>
          <w:p w14:paraId="355F8D30"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lastRenderedPageBreak/>
              <w:t>جُنُبْ، جَنَابَةِ</w:t>
            </w:r>
          </w:p>
        </w:tc>
      </w:tr>
      <w:tr w:rsidR="00C63B65" w:rsidRPr="00B07619" w14:paraId="1E574DE0" w14:textId="77777777" w:rsidTr="00494CC9">
        <w:tblPrEx>
          <w:tblCellMar>
            <w:top w:w="0" w:type="dxa"/>
            <w:bottom w:w="0" w:type="dxa"/>
          </w:tblCellMar>
        </w:tblPrEx>
        <w:tc>
          <w:tcPr>
            <w:tcW w:w="3261" w:type="dxa"/>
          </w:tcPr>
          <w:p w14:paraId="12483C26"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Dschihad, die verfälschte Übersetzung im Westen lautet „Heiliger Krieg“, die nichts mit dem Dschihad zu tun hat. Die Bezeichnung “Heiliger Krieg </w:t>
            </w:r>
            <w:r w:rsidRPr="00B07619">
              <w:rPr>
                <w:rFonts w:ascii="Arabic Typesetting" w:hAnsi="Arabic Typesetting" w:cs="Arabic Typesetting"/>
                <w:sz w:val="32"/>
                <w:szCs w:val="32"/>
                <w:rtl/>
              </w:rPr>
              <w:t>الحرب المقدسة</w:t>
            </w:r>
            <w:r w:rsidRPr="00B07619">
              <w:rPr>
                <w:rFonts w:ascii="Arabic Typesetting" w:hAnsi="Arabic Typesetting" w:cs="Arabic Typesetting"/>
                <w:sz w:val="32"/>
                <w:szCs w:val="32"/>
              </w:rPr>
              <w:t>” stammt aus der Geschichte des Westens, vielmehr aus der Zeit der Kreuzzüge. Dschihad bedeutet “Anstrengung”, „sich anstrengen“ den Versuchungen des eigenen Egos zu widerstehen, und auch, sich gegen Gewalt anderer zu verteidigen. Politisch bedeutet Dschihad: “Widerstand” gegen Ungerechtigkeit, aber auch gegen Ausbeutung, ungeachtet, ob es sich um legale oder illegale Ausbeutung handelt</w:t>
            </w:r>
          </w:p>
        </w:tc>
        <w:tc>
          <w:tcPr>
            <w:tcW w:w="2410" w:type="dxa"/>
          </w:tcPr>
          <w:p w14:paraId="78382E5B"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جهاد</w:t>
            </w:r>
          </w:p>
        </w:tc>
      </w:tr>
      <w:tr w:rsidR="00C63B65" w:rsidRPr="00B07619" w14:paraId="5ACE1CFA" w14:textId="77777777" w:rsidTr="00494CC9">
        <w:tblPrEx>
          <w:tblCellMar>
            <w:top w:w="0" w:type="dxa"/>
            <w:bottom w:w="0" w:type="dxa"/>
          </w:tblCellMar>
        </w:tblPrEx>
        <w:tc>
          <w:tcPr>
            <w:tcW w:w="3261" w:type="dxa"/>
          </w:tcPr>
          <w:p w14:paraId="165344BF"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Zulässigkeit  f</w:t>
            </w:r>
          </w:p>
        </w:tc>
        <w:tc>
          <w:tcPr>
            <w:tcW w:w="2410" w:type="dxa"/>
          </w:tcPr>
          <w:p w14:paraId="138119F9"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جَواز</w:t>
            </w:r>
          </w:p>
        </w:tc>
      </w:tr>
      <w:tr w:rsidR="00C63B65" w:rsidRPr="00B07619" w14:paraId="12C45B38" w14:textId="77777777" w:rsidTr="00494CC9">
        <w:tblPrEx>
          <w:tblCellMar>
            <w:top w:w="0" w:type="dxa"/>
            <w:bottom w:w="0" w:type="dxa"/>
          </w:tblCellMar>
        </w:tblPrEx>
        <w:tc>
          <w:tcPr>
            <w:tcW w:w="3261" w:type="dxa"/>
          </w:tcPr>
          <w:p w14:paraId="303A9384"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Großmut</w:t>
            </w:r>
          </w:p>
        </w:tc>
        <w:tc>
          <w:tcPr>
            <w:tcW w:w="2410" w:type="dxa"/>
          </w:tcPr>
          <w:p w14:paraId="5239E99F"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جود</w:t>
            </w:r>
          </w:p>
        </w:tc>
      </w:tr>
      <w:tr w:rsidR="00C63B65" w:rsidRPr="00B07619" w14:paraId="5CC12FED" w14:textId="77777777" w:rsidTr="00494CC9">
        <w:tblPrEx>
          <w:tblCellMar>
            <w:top w:w="0" w:type="dxa"/>
            <w:bottom w:w="0" w:type="dxa"/>
          </w:tblCellMar>
        </w:tblPrEx>
        <w:tc>
          <w:tcPr>
            <w:tcW w:w="3261" w:type="dxa"/>
          </w:tcPr>
          <w:p w14:paraId="11EC40BF"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lastRenderedPageBreak/>
              <w:t>Ungerechtigkeit</w:t>
            </w:r>
          </w:p>
        </w:tc>
        <w:tc>
          <w:tcPr>
            <w:tcW w:w="2410" w:type="dxa"/>
          </w:tcPr>
          <w:p w14:paraId="2F7CAB37"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جور، ظلم</w:t>
            </w:r>
          </w:p>
        </w:tc>
      </w:tr>
      <w:tr w:rsidR="00C63B65" w:rsidRPr="00B07619" w14:paraId="70708B1F" w14:textId="77777777" w:rsidTr="00494CC9">
        <w:tblPrEx>
          <w:tblCellMar>
            <w:top w:w="0" w:type="dxa"/>
            <w:bottom w:w="0" w:type="dxa"/>
          </w:tblCellMar>
        </w:tblPrEx>
        <w:tc>
          <w:tcPr>
            <w:tcW w:w="3261" w:type="dxa"/>
          </w:tcPr>
          <w:p w14:paraId="7A5873DB"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 xml:space="preserve">Hadschah, Notwendigkeit, ein Fiqh-Grundsatz lautet: „Eine Sache, die aus einer Notwendigkeit heraus erlaubt wurde, wird wieder unerlaubt, so ist zum Beispiel der </w:t>
            </w:r>
            <w:r w:rsidRPr="00B07619">
              <w:rPr>
                <w:rFonts w:ascii="Arabic Typesetting" w:hAnsi="Arabic Typesetting" w:cs="Arabic Typesetting"/>
                <w:i/>
                <w:iCs/>
                <w:sz w:val="32"/>
                <w:szCs w:val="32"/>
                <w:lang w:eastAsia="en-US"/>
              </w:rPr>
              <w:t>Tayyammum</w:t>
            </w:r>
            <w:r w:rsidRPr="00B07619">
              <w:rPr>
                <w:rFonts w:ascii="Arabic Typesetting" w:hAnsi="Arabic Typesetting" w:cs="Arabic Typesetting"/>
                <w:sz w:val="32"/>
                <w:szCs w:val="32"/>
                <w:lang w:eastAsia="en-US"/>
              </w:rPr>
              <w:t xml:space="preserve"> nicht mehr erlaubt, wenn man Wasser findet. Der Unterschied zwischen </w:t>
            </w:r>
            <w:r w:rsidRPr="00B07619">
              <w:rPr>
                <w:rFonts w:ascii="Arabic Typesetting" w:hAnsi="Arabic Typesetting" w:cs="Arabic Typesetting"/>
                <w:i/>
                <w:iCs/>
                <w:sz w:val="32"/>
                <w:szCs w:val="32"/>
                <w:lang w:eastAsia="en-US"/>
              </w:rPr>
              <w:t>Hadscha</w:t>
            </w:r>
            <w:r w:rsidRPr="00B07619">
              <w:rPr>
                <w:rFonts w:ascii="Arabic Typesetting" w:hAnsi="Arabic Typesetting" w:cs="Arabic Typesetting"/>
                <w:sz w:val="32"/>
                <w:szCs w:val="32"/>
                <w:lang w:eastAsia="en-US"/>
              </w:rPr>
              <w:t xml:space="preserve"> und </w:t>
            </w:r>
            <w:r w:rsidRPr="00B07619">
              <w:rPr>
                <w:rFonts w:ascii="Arabic Typesetting" w:hAnsi="Arabic Typesetting" w:cs="Arabic Typesetting"/>
                <w:i/>
                <w:iCs/>
                <w:sz w:val="32"/>
                <w:szCs w:val="32"/>
                <w:lang w:eastAsia="en-US"/>
              </w:rPr>
              <w:t>Dharura</w:t>
            </w:r>
            <w:r w:rsidRPr="00B07619">
              <w:rPr>
                <w:rFonts w:ascii="Arabic Typesetting" w:hAnsi="Arabic Typesetting" w:cs="Arabic Typesetting"/>
                <w:sz w:val="32"/>
                <w:szCs w:val="32"/>
                <w:lang w:eastAsia="en-US"/>
              </w:rPr>
              <w:t xml:space="preserve"> ist, dass </w:t>
            </w:r>
            <w:r w:rsidRPr="00B07619">
              <w:rPr>
                <w:rFonts w:ascii="Arabic Typesetting" w:hAnsi="Arabic Typesetting" w:cs="Arabic Typesetting"/>
                <w:i/>
                <w:iCs/>
                <w:sz w:val="32"/>
                <w:szCs w:val="32"/>
                <w:lang w:eastAsia="en-US"/>
              </w:rPr>
              <w:t>Hadscha</w:t>
            </w:r>
            <w:r w:rsidRPr="00B07619">
              <w:rPr>
                <w:rFonts w:ascii="Arabic Typesetting" w:hAnsi="Arabic Typesetting" w:cs="Arabic Typesetting"/>
                <w:sz w:val="32"/>
                <w:szCs w:val="32"/>
                <w:lang w:eastAsia="en-US"/>
              </w:rPr>
              <w:t xml:space="preserve">, wenn es auch Bedrängnis und Erschwernis ist, so ist sie weniger als </w:t>
            </w:r>
            <w:r w:rsidRPr="00B07619">
              <w:rPr>
                <w:rFonts w:ascii="Arabic Typesetting" w:hAnsi="Arabic Typesetting" w:cs="Arabic Typesetting"/>
                <w:i/>
                <w:iCs/>
                <w:sz w:val="32"/>
                <w:szCs w:val="32"/>
                <w:lang w:eastAsia="en-US"/>
              </w:rPr>
              <w:t>Dharura</w:t>
            </w:r>
            <w:r w:rsidRPr="00B07619">
              <w:rPr>
                <w:rFonts w:ascii="Arabic Typesetting" w:hAnsi="Arabic Typesetting" w:cs="Arabic Typesetting"/>
                <w:sz w:val="32"/>
                <w:szCs w:val="32"/>
                <w:lang w:eastAsia="en-US"/>
              </w:rPr>
              <w:t xml:space="preserve"> und ohne es führt nicht zum Verderben. Der </w:t>
            </w:r>
            <w:r w:rsidRPr="00B07619">
              <w:rPr>
                <w:rFonts w:ascii="Arabic Typesetting" w:hAnsi="Arabic Typesetting" w:cs="Arabic Typesetting"/>
                <w:i/>
                <w:iCs/>
                <w:sz w:val="32"/>
                <w:szCs w:val="32"/>
                <w:lang w:eastAsia="en-US"/>
              </w:rPr>
              <w:t>Mudhtar</w:t>
            </w:r>
            <w:r w:rsidRPr="00B07619">
              <w:rPr>
                <w:rFonts w:ascii="Arabic Typesetting" w:hAnsi="Arabic Typesetting" w:cs="Arabic Typesetting"/>
                <w:sz w:val="32"/>
                <w:szCs w:val="32"/>
                <w:lang w:eastAsia="en-US"/>
              </w:rPr>
              <w:t xml:space="preserve">, der in </w:t>
            </w:r>
            <w:r w:rsidRPr="00B07619">
              <w:rPr>
                <w:rFonts w:ascii="Arabic Typesetting" w:hAnsi="Arabic Typesetting" w:cs="Arabic Typesetting"/>
                <w:i/>
                <w:iCs/>
                <w:sz w:val="32"/>
                <w:szCs w:val="32"/>
                <w:lang w:eastAsia="en-US"/>
              </w:rPr>
              <w:t>Dharura</w:t>
            </w:r>
            <w:r w:rsidRPr="00B07619">
              <w:rPr>
                <w:rFonts w:ascii="Arabic Typesetting" w:hAnsi="Arabic Typesetting" w:cs="Arabic Typesetting"/>
                <w:sz w:val="32"/>
                <w:szCs w:val="32"/>
                <w:lang w:eastAsia="en-US"/>
              </w:rPr>
              <w:t xml:space="preserve"> gerät, muß das Ausmaß (z. B. jemand der Gefahr läuft zu verdursten, darf nur soviel z.B. Wein trinken, um zu überleben, wenn nichts Flüssiges außer Wein da ist) berücksichtigen, denn was wegen einer Notwendigkeit erlaubt ist, deshalb haben die </w:t>
            </w:r>
            <w:r w:rsidRPr="00B07619">
              <w:rPr>
                <w:rFonts w:ascii="Arabic Typesetting" w:hAnsi="Arabic Typesetting" w:cs="Arabic Typesetting"/>
                <w:sz w:val="32"/>
                <w:szCs w:val="32"/>
                <w:lang w:eastAsia="en-US"/>
              </w:rPr>
              <w:lastRenderedPageBreak/>
              <w:t>Fiqh-Gelehrte festgelegt, dass der in Notgeratene von einem toten Tier nicht mehr essen würde, außer, um sich am Leben zu halten, jedoch nicht bis zur vollen  Sättigung.</w:t>
            </w:r>
          </w:p>
        </w:tc>
        <w:tc>
          <w:tcPr>
            <w:tcW w:w="2410" w:type="dxa"/>
          </w:tcPr>
          <w:p w14:paraId="2E6193D1"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lastRenderedPageBreak/>
              <w:t>حاجة، قاعدة فقهية:ما شُرِع لحاجة يبطل بزوالها (أو: مَا جَازَ لِعُذْرٍ بَطَلَ بِزَوَالِهِ)، فَبَطَلَ التَّيَمُّمُ إذَا عَثَرَ عَلَى الماء)، والفرق بين الحاجة والضّرورة، أنّ الحاجة وإن كانت حالة جهد ومشقّة فهي دون</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الضّرورة، ومرتبتها أدنى منها ولا يتأتّى بفقدها الهلاك‏. يجب على المضطرّ مراعاة قدر الضّرورة، لذا قرّر جمهور الفقهاء أنّ المضطرّ لا يأكل من الميتة إلاّ قدر</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سدّ الرّمق ولا حتى يشبع.</w:t>
            </w:r>
          </w:p>
        </w:tc>
      </w:tr>
      <w:tr w:rsidR="00C63B65" w:rsidRPr="00B07619" w14:paraId="2DB32D14" w14:textId="77777777" w:rsidTr="00494CC9">
        <w:tblPrEx>
          <w:tblCellMar>
            <w:top w:w="0" w:type="dxa"/>
            <w:bottom w:w="0" w:type="dxa"/>
          </w:tblCellMar>
        </w:tblPrEx>
        <w:tc>
          <w:tcPr>
            <w:tcW w:w="3261" w:type="dxa"/>
          </w:tcPr>
          <w:p w14:paraId="28960811"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tl/>
              </w:rPr>
              <w:t>‏</w:t>
            </w:r>
            <w:r w:rsidRPr="00B07619">
              <w:rPr>
                <w:rFonts w:ascii="Arabic Typesetting" w:hAnsi="Arabic Typesetting" w:cs="Arabic Typesetting"/>
                <w:sz w:val="32"/>
                <w:szCs w:val="32"/>
              </w:rPr>
              <w:t xml:space="preserve">Hafidh, hafidhul Quran, jmd., der den Koran auswendig kennt, eine Frau nennt man Hafidha. </w:t>
            </w:r>
          </w:p>
          <w:p w14:paraId="1EC04BEB" w14:textId="77777777" w:rsidR="00C63B65" w:rsidRPr="00B07619" w:rsidRDefault="00C63B65" w:rsidP="00494CC9">
            <w:pPr>
              <w:autoSpaceDE w:val="0"/>
              <w:autoSpaceDN w:val="0"/>
              <w:adjustRightInd w:val="0"/>
              <w:rPr>
                <w:rFonts w:ascii="Arabic Typesetting" w:hAnsi="Arabic Typesetting" w:cs="Arabic Typesetting"/>
                <w:sz w:val="32"/>
                <w:szCs w:val="32"/>
                <w:rtl/>
              </w:rPr>
            </w:pPr>
            <w:r w:rsidRPr="00B07619">
              <w:rPr>
                <w:rFonts w:ascii="Arabic Typesetting" w:hAnsi="Arabic Typesetting" w:cs="Arabic Typesetting"/>
                <w:sz w:val="32"/>
                <w:szCs w:val="32"/>
              </w:rPr>
              <w:t>In der Hadith-Wissenschaft ist ein Hafidh jemand, der die Anzahl der Ahadith, die er beherrscht, höher ist als der Ahadith, die er nicht beherrscht. Der Titel des Hafidh ist höher als des Muhaddith.</w:t>
            </w:r>
          </w:p>
        </w:tc>
        <w:tc>
          <w:tcPr>
            <w:tcW w:w="2410" w:type="dxa"/>
          </w:tcPr>
          <w:p w14:paraId="522D44BF" w14:textId="77777777" w:rsidR="00C63B65" w:rsidRPr="00B07619" w:rsidRDefault="00C63B65" w:rsidP="00494CC9">
            <w:pPr>
              <w:bidi/>
              <w:rPr>
                <w:rStyle w:val="spanar"/>
                <w:rFonts w:ascii="Arabic Typesetting" w:hAnsi="Arabic Typesetting" w:cs="Arabic Typesetting"/>
                <w:sz w:val="32"/>
                <w:szCs w:val="32"/>
                <w:rtl/>
              </w:rPr>
            </w:pPr>
            <w:r w:rsidRPr="00B07619">
              <w:rPr>
                <w:rStyle w:val="spanar"/>
                <w:rFonts w:ascii="Arabic Typesetting" w:hAnsi="Arabic Typesetting" w:cs="Arabic Typesetting"/>
                <w:sz w:val="32"/>
                <w:szCs w:val="32"/>
                <w:rtl/>
                <w:lang w:bidi="ar"/>
              </w:rPr>
              <w:t>حافظ</w:t>
            </w:r>
          </w:p>
        </w:tc>
      </w:tr>
      <w:tr w:rsidR="00C63B65" w:rsidRPr="00B07619" w14:paraId="2812E5E4" w14:textId="77777777" w:rsidTr="00494CC9">
        <w:tblPrEx>
          <w:tblCellMar>
            <w:top w:w="0" w:type="dxa"/>
            <w:bottom w:w="0" w:type="dxa"/>
          </w:tblCellMar>
        </w:tblPrEx>
        <w:tc>
          <w:tcPr>
            <w:tcW w:w="3261" w:type="dxa"/>
          </w:tcPr>
          <w:p w14:paraId="4DD51C00"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 xml:space="preserve">Fall </w:t>
            </w:r>
            <w:r w:rsidRPr="00B07619">
              <w:rPr>
                <w:rFonts w:ascii="Arabic Typesetting" w:hAnsi="Arabic Typesetting" w:cs="Arabic Typesetting"/>
                <w:i/>
                <w:sz w:val="32"/>
                <w:szCs w:val="32"/>
                <w:lang w:eastAsia="en-US"/>
              </w:rPr>
              <w:t>m;</w:t>
            </w:r>
            <w:r w:rsidRPr="00B07619">
              <w:rPr>
                <w:rFonts w:ascii="Arabic Typesetting" w:hAnsi="Arabic Typesetting" w:cs="Arabic Typesetting"/>
                <w:sz w:val="32"/>
                <w:szCs w:val="32"/>
                <w:lang w:eastAsia="en-US"/>
              </w:rPr>
              <w:t xml:space="preserve"> Situation </w:t>
            </w:r>
            <w:r w:rsidRPr="00B07619">
              <w:rPr>
                <w:rFonts w:ascii="Arabic Typesetting" w:hAnsi="Arabic Typesetting" w:cs="Arabic Typesetting"/>
                <w:i/>
                <w:sz w:val="32"/>
                <w:szCs w:val="32"/>
                <w:lang w:eastAsia="en-US"/>
              </w:rPr>
              <w:t>f</w:t>
            </w:r>
            <w:r w:rsidRPr="00B07619">
              <w:rPr>
                <w:rFonts w:ascii="Arabic Typesetting" w:hAnsi="Arabic Typesetting" w:cs="Arabic Typesetting"/>
                <w:sz w:val="32"/>
                <w:szCs w:val="32"/>
                <w:lang w:eastAsia="en-US"/>
              </w:rPr>
              <w:t xml:space="preserve">, Lage </w:t>
            </w:r>
            <w:r w:rsidRPr="00B07619">
              <w:rPr>
                <w:rFonts w:ascii="Arabic Typesetting" w:hAnsi="Arabic Typesetting" w:cs="Arabic Typesetting"/>
                <w:i/>
                <w:sz w:val="32"/>
                <w:szCs w:val="32"/>
                <w:lang w:eastAsia="en-US"/>
              </w:rPr>
              <w:t>f</w:t>
            </w:r>
            <w:r w:rsidRPr="00B07619">
              <w:rPr>
                <w:rFonts w:ascii="Arabic Typesetting" w:hAnsi="Arabic Typesetting" w:cs="Arabic Typesetting"/>
                <w:sz w:val="32"/>
                <w:szCs w:val="32"/>
                <w:lang w:eastAsia="en-US"/>
              </w:rPr>
              <w:t xml:space="preserve">, </w:t>
            </w:r>
          </w:p>
          <w:p w14:paraId="03A00DA3"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es geht auf keinen Fall</w:t>
            </w:r>
          </w:p>
        </w:tc>
        <w:tc>
          <w:tcPr>
            <w:tcW w:w="2410" w:type="dxa"/>
          </w:tcPr>
          <w:p w14:paraId="2E37CD54" w14:textId="77777777" w:rsidR="00C63B65" w:rsidRPr="00B07619" w:rsidRDefault="00C63B65" w:rsidP="00494CC9">
            <w:pPr>
              <w:bidi/>
              <w:rPr>
                <w:rFonts w:ascii="Arabic Typesetting" w:hAnsi="Arabic Typesetting" w:cs="Arabic Typesetting"/>
                <w:sz w:val="32"/>
                <w:szCs w:val="32"/>
              </w:rPr>
            </w:pPr>
            <w:r w:rsidRPr="00B07619">
              <w:rPr>
                <w:rFonts w:ascii="Arabic Typesetting" w:hAnsi="Arabic Typesetting" w:cs="Arabic Typesetting"/>
                <w:sz w:val="32"/>
                <w:szCs w:val="32"/>
                <w:rtl/>
              </w:rPr>
              <w:t xml:space="preserve">حال، </w:t>
            </w:r>
          </w:p>
          <w:p w14:paraId="2DCCE250"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lang w:bidi="ar-QA"/>
              </w:rPr>
              <w:t>لا يصح بحال من الأحوال</w:t>
            </w:r>
          </w:p>
        </w:tc>
      </w:tr>
      <w:tr w:rsidR="00C63B65" w:rsidRPr="00B07619" w14:paraId="68535A74" w14:textId="77777777" w:rsidTr="00494CC9">
        <w:tblPrEx>
          <w:tblCellMar>
            <w:top w:w="0" w:type="dxa"/>
            <w:bottom w:w="0" w:type="dxa"/>
          </w:tblCellMar>
        </w:tblPrEx>
        <w:tc>
          <w:tcPr>
            <w:tcW w:w="3261" w:type="dxa"/>
          </w:tcPr>
          <w:p w14:paraId="780A1299"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Menstruierende, eine Frau während ihrer Menstruation</w:t>
            </w:r>
          </w:p>
        </w:tc>
        <w:tc>
          <w:tcPr>
            <w:tcW w:w="2410" w:type="dxa"/>
          </w:tcPr>
          <w:p w14:paraId="35786F52"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حائض</w:t>
            </w:r>
          </w:p>
        </w:tc>
      </w:tr>
      <w:tr w:rsidR="00C63B65" w:rsidRPr="00B07619" w14:paraId="0F198882" w14:textId="77777777" w:rsidTr="00494CC9">
        <w:tblPrEx>
          <w:tblCellMar>
            <w:top w:w="0" w:type="dxa"/>
            <w:bottom w:w="0" w:type="dxa"/>
          </w:tblCellMar>
        </w:tblPrEx>
        <w:tc>
          <w:tcPr>
            <w:tcW w:w="3261" w:type="dxa"/>
          </w:tcPr>
          <w:p w14:paraId="60C200C9"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 xml:space="preserve">Feld </w:t>
            </w:r>
          </w:p>
        </w:tc>
        <w:tc>
          <w:tcPr>
            <w:tcW w:w="2410" w:type="dxa"/>
          </w:tcPr>
          <w:p w14:paraId="0DA50766"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الْحَائِط فَهُوَ الْبُسْتَان</w:t>
            </w:r>
          </w:p>
        </w:tc>
      </w:tr>
      <w:tr w:rsidR="00C63B65" w:rsidRPr="00B07619" w14:paraId="538733E4" w14:textId="77777777" w:rsidTr="00494CC9">
        <w:tblPrEx>
          <w:tblCellMar>
            <w:top w:w="0" w:type="dxa"/>
            <w:bottom w:w="0" w:type="dxa"/>
          </w:tblCellMar>
        </w:tblPrEx>
        <w:tc>
          <w:tcPr>
            <w:tcW w:w="3261" w:type="dxa"/>
          </w:tcPr>
          <w:p w14:paraId="61969C65"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Ansporn</w:t>
            </w:r>
          </w:p>
        </w:tc>
        <w:tc>
          <w:tcPr>
            <w:tcW w:w="2410" w:type="dxa"/>
          </w:tcPr>
          <w:p w14:paraId="69FABF3B"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حث</w:t>
            </w:r>
          </w:p>
        </w:tc>
      </w:tr>
      <w:tr w:rsidR="00C63B65" w:rsidRPr="00B07619" w14:paraId="6D258688" w14:textId="77777777" w:rsidTr="00494CC9">
        <w:tblPrEx>
          <w:tblCellMar>
            <w:top w:w="0" w:type="dxa"/>
            <w:bottom w:w="0" w:type="dxa"/>
          </w:tblCellMar>
        </w:tblPrEx>
        <w:tc>
          <w:tcPr>
            <w:tcW w:w="3261" w:type="dxa"/>
          </w:tcPr>
          <w:p w14:paraId="04DE9C88"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Hadsch Mabrur, eine von Allah </w:t>
            </w:r>
            <w:r w:rsidRPr="00B07619">
              <w:rPr>
                <w:rFonts w:ascii="Arabic Typesetting" w:hAnsi="Arabic Typesetting" w:cs="Arabic Typesetting"/>
                <w:sz w:val="32"/>
                <w:szCs w:val="32"/>
              </w:rPr>
              <w:lastRenderedPageBreak/>
              <w:t>akzeptierte und angenommene Pilgerfahrt.</w:t>
            </w:r>
          </w:p>
        </w:tc>
        <w:tc>
          <w:tcPr>
            <w:tcW w:w="2410" w:type="dxa"/>
          </w:tcPr>
          <w:p w14:paraId="6B27B3B1" w14:textId="77777777" w:rsidR="00C63B65" w:rsidRPr="00B07619" w:rsidRDefault="00C63B65" w:rsidP="00494CC9">
            <w:pPr>
              <w:bidi/>
              <w:rPr>
                <w:rFonts w:ascii="Arabic Typesetting" w:hAnsi="Arabic Typesetting" w:cs="Arabic Typesetting"/>
                <w:sz w:val="32"/>
                <w:szCs w:val="32"/>
                <w:rtl/>
                <w:lang w:val="en-US"/>
              </w:rPr>
            </w:pPr>
            <w:r w:rsidRPr="00B07619">
              <w:rPr>
                <w:rFonts w:ascii="Arabic Typesetting" w:hAnsi="Arabic Typesetting" w:cs="Arabic Typesetting"/>
                <w:sz w:val="32"/>
                <w:szCs w:val="32"/>
                <w:rtl/>
                <w:lang w:val="en-US"/>
              </w:rPr>
              <w:lastRenderedPageBreak/>
              <w:t>حج مبرور</w:t>
            </w:r>
          </w:p>
        </w:tc>
      </w:tr>
      <w:tr w:rsidR="00C63B65" w:rsidRPr="00B07619" w14:paraId="6CFC88FE" w14:textId="77777777" w:rsidTr="00494CC9">
        <w:tblPrEx>
          <w:tblCellMar>
            <w:top w:w="0" w:type="dxa"/>
            <w:bottom w:w="0" w:type="dxa"/>
          </w:tblCellMar>
        </w:tblPrEx>
        <w:tc>
          <w:tcPr>
            <w:tcW w:w="3261" w:type="dxa"/>
          </w:tcPr>
          <w:p w14:paraId="53A70BB6" w14:textId="77777777" w:rsidR="00C63B65" w:rsidRPr="00B07619" w:rsidRDefault="00C63B65" w:rsidP="00494CC9">
            <w:pPr>
              <w:jc w:val="both"/>
              <w:rPr>
                <w:rFonts w:ascii="Arabic Typesetting" w:hAnsi="Arabic Typesetting" w:cs="Arabic Typesetting"/>
                <w:sz w:val="32"/>
                <w:szCs w:val="32"/>
                <w:rtl/>
              </w:rPr>
            </w:pPr>
            <w:r w:rsidRPr="00B07619">
              <w:rPr>
                <w:rFonts w:ascii="Arabic Typesetting" w:hAnsi="Arabic Typesetting" w:cs="Arabic Typesetting"/>
                <w:sz w:val="32"/>
                <w:szCs w:val="32"/>
              </w:rPr>
              <w:t xml:space="preserve">Hadsch, Haj, Wallfahrt, Pilgerfahrt, die große Pilgerfahrt, die 5. Säule des Islam nach dem Glaubensbekenntnis, Gebet, Armenabgabe und Fasten. </w:t>
            </w:r>
            <w:r w:rsidRPr="00B07619">
              <w:rPr>
                <w:rStyle w:val="matn1"/>
                <w:color w:val="auto"/>
                <w:sz w:val="32"/>
                <w:szCs w:val="32"/>
              </w:rPr>
              <w:t>Der Gesandte Allahs, Allah segne ihn und gebe ihm Frieden, sagte: „Der Islam ist auf fünf (Säulen) errichtet: Der Glaube an die Einzigkeit Allahs, das Verrichten des Gebets, das Entrichten der Zakat, das Fasten im Ramadan und das Vollziehen der Pilgerfahrt.“</w:t>
            </w:r>
          </w:p>
          <w:p w14:paraId="4A792C25" w14:textId="77777777" w:rsidR="00C63B65" w:rsidRPr="00B07619" w:rsidRDefault="00C63B65" w:rsidP="00494CC9">
            <w:pPr>
              <w:jc w:val="both"/>
              <w:rPr>
                <w:rFonts w:ascii="Arabic Typesetting" w:hAnsi="Arabic Typesetting" w:cs="Arabic Typesetting"/>
                <w:sz w:val="32"/>
                <w:szCs w:val="32"/>
              </w:rPr>
            </w:pPr>
            <w:r w:rsidRPr="00B07619">
              <w:rPr>
                <w:rFonts w:ascii="Arabic Typesetting" w:hAnsi="Arabic Typesetting" w:cs="Arabic Typesetting"/>
                <w:sz w:val="32"/>
                <w:szCs w:val="32"/>
              </w:rPr>
              <w:t>Muslim 16, Buchari 8, Timidhi 2609</w:t>
            </w:r>
          </w:p>
        </w:tc>
        <w:tc>
          <w:tcPr>
            <w:tcW w:w="2410" w:type="dxa"/>
          </w:tcPr>
          <w:p w14:paraId="259F57EB" w14:textId="77777777" w:rsidR="00C63B65" w:rsidRPr="00B07619" w:rsidRDefault="00C63B65" w:rsidP="00494CC9">
            <w:pPr>
              <w:bidi/>
              <w:jc w:val="both"/>
              <w:rPr>
                <w:rFonts w:ascii="Arabic Typesetting" w:hAnsi="Arabic Typesetting" w:cs="Arabic Typesetting"/>
                <w:sz w:val="32"/>
                <w:szCs w:val="32"/>
                <w:rtl/>
              </w:rPr>
            </w:pPr>
            <w:r w:rsidRPr="00B07619">
              <w:rPr>
                <w:rFonts w:ascii="Arabic Typesetting" w:hAnsi="Arabic Typesetting" w:cs="Arabic Typesetting"/>
                <w:sz w:val="32"/>
                <w:szCs w:val="32"/>
                <w:rtl/>
              </w:rPr>
              <w:t>حَج، الركن الخامس في الاسلام بعد الشهادتين، عَنْ النَّبِيِّ ‏‏صَلَّى اللَّهُ</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عَلَيْهِ وَسَلَّمَ ‏‏قَالَ: "‏‏بُنِيَ الْإِسْلَامُ عَلَى خَمْسَةٍ عَلَى أَنْ</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يُوَحَّدَ اللَّهُ وَإِقَامِ الصَّلَاةِ وَإِيتَاءِ الزَّكَاةِ وَصِيَامِ رَمَضَانَ</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وَالْحَجِّ" ‏فَقَالَ رَجُلٌ الْحَجُّ وَصِيَامُ رَمَضَانَ قَالَ: "لَا</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صِيَامُ رَمَضَانَ وَالْحَجُّ." هَكَذَا سَمِعْتُهُ مِنْ رَسُولِ اللَّهِ ‏‏صَلَّى</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اللَّهُ عَلَيْهِ وَسَلَّمَ. مسلم 16، بخاري 8، ترمذي 2609</w:t>
            </w:r>
          </w:p>
        </w:tc>
      </w:tr>
      <w:tr w:rsidR="00C63B65" w:rsidRPr="00B07619" w14:paraId="480D895B" w14:textId="77777777" w:rsidTr="00494CC9">
        <w:tblPrEx>
          <w:tblCellMar>
            <w:top w:w="0" w:type="dxa"/>
            <w:bottom w:w="0" w:type="dxa"/>
          </w:tblCellMar>
        </w:tblPrEx>
        <w:tc>
          <w:tcPr>
            <w:tcW w:w="3261" w:type="dxa"/>
          </w:tcPr>
          <w:p w14:paraId="2F206213"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i/>
                <w:iCs/>
                <w:sz w:val="32"/>
                <w:szCs w:val="32"/>
              </w:rPr>
              <w:t>Hidschaz</w:t>
            </w:r>
            <w:r w:rsidRPr="00B07619">
              <w:rPr>
                <w:rFonts w:ascii="Arabic Typesetting" w:hAnsi="Arabic Typesetting" w:cs="Arabic Typesetting"/>
                <w:sz w:val="32"/>
                <w:szCs w:val="32"/>
              </w:rPr>
              <w:t xml:space="preserve"> - westliches Gebiet auf der Arabischen Halbinsel</w:t>
            </w:r>
          </w:p>
        </w:tc>
        <w:tc>
          <w:tcPr>
            <w:tcW w:w="2410" w:type="dxa"/>
          </w:tcPr>
          <w:p w14:paraId="085F38AA"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حجاز</w:t>
            </w:r>
          </w:p>
        </w:tc>
      </w:tr>
      <w:tr w:rsidR="00C63B65" w:rsidRPr="00B07619" w14:paraId="2460F0ED" w14:textId="77777777" w:rsidTr="00494CC9">
        <w:tblPrEx>
          <w:tblCellMar>
            <w:top w:w="0" w:type="dxa"/>
            <w:bottom w:w="0" w:type="dxa"/>
          </w:tblCellMar>
        </w:tblPrEx>
        <w:tc>
          <w:tcPr>
            <w:tcW w:w="3261" w:type="dxa"/>
          </w:tcPr>
          <w:p w14:paraId="4A5B395B" w14:textId="77777777" w:rsidR="00C63B65" w:rsidRPr="00B07619" w:rsidRDefault="00C63B65" w:rsidP="00494CC9">
            <w:pPr>
              <w:rPr>
                <w:rFonts w:ascii="Arabic Typesetting" w:hAnsi="Arabic Typesetting" w:cs="Arabic Typesetting"/>
                <w:sz w:val="32"/>
                <w:szCs w:val="32"/>
                <w:rtl/>
                <w:lang w:val="en-US" w:bidi="ar-AE"/>
              </w:rPr>
            </w:pPr>
            <w:r w:rsidRPr="00B07619">
              <w:rPr>
                <w:rFonts w:ascii="Arabic Typesetting" w:hAnsi="Arabic Typesetting" w:cs="Arabic Typesetting"/>
                <w:sz w:val="32"/>
                <w:szCs w:val="32"/>
              </w:rPr>
              <w:t>Schröpfung, f; das Schröpfen</w:t>
            </w:r>
          </w:p>
        </w:tc>
        <w:tc>
          <w:tcPr>
            <w:tcW w:w="2410" w:type="dxa"/>
          </w:tcPr>
          <w:p w14:paraId="28B434F9" w14:textId="77777777" w:rsidR="00C63B65" w:rsidRPr="00B07619" w:rsidRDefault="00C63B65" w:rsidP="00494CC9">
            <w:pPr>
              <w:bidi/>
              <w:rPr>
                <w:rFonts w:ascii="Arabic Typesetting" w:hAnsi="Arabic Typesetting" w:cs="Arabic Typesetting"/>
                <w:sz w:val="32"/>
                <w:szCs w:val="32"/>
                <w:rtl/>
                <w:lang w:val="en-US" w:bidi="ar-AE"/>
              </w:rPr>
            </w:pPr>
            <w:r w:rsidRPr="00B07619">
              <w:rPr>
                <w:rFonts w:ascii="Arabic Typesetting" w:hAnsi="Arabic Typesetting" w:cs="Arabic Typesetting"/>
                <w:sz w:val="32"/>
                <w:szCs w:val="32"/>
                <w:rtl/>
                <w:lang w:val="en-US" w:bidi="ar-AE"/>
              </w:rPr>
              <w:t>حجامة</w:t>
            </w:r>
          </w:p>
        </w:tc>
      </w:tr>
      <w:tr w:rsidR="00C63B65" w:rsidRPr="00B07619" w14:paraId="2B07139A" w14:textId="77777777" w:rsidTr="00494CC9">
        <w:tblPrEx>
          <w:tblCellMar>
            <w:top w:w="0" w:type="dxa"/>
            <w:bottom w:w="0" w:type="dxa"/>
          </w:tblCellMar>
        </w:tblPrEx>
        <w:tc>
          <w:tcPr>
            <w:tcW w:w="3261" w:type="dxa"/>
          </w:tcPr>
          <w:p w14:paraId="36077DFA"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i/>
                <w:iCs/>
                <w:sz w:val="32"/>
                <w:szCs w:val="32"/>
              </w:rPr>
              <w:t>Hidschr, Hijr</w:t>
            </w:r>
            <w:r w:rsidRPr="00B07619">
              <w:rPr>
                <w:rFonts w:ascii="Arabic Typesetting" w:hAnsi="Arabic Typesetting" w:cs="Arabic Typesetting"/>
                <w:sz w:val="32"/>
                <w:szCs w:val="32"/>
              </w:rPr>
              <w:t xml:space="preserve"> - Ismails Platz vor der Kaaba</w:t>
            </w:r>
          </w:p>
        </w:tc>
        <w:tc>
          <w:tcPr>
            <w:tcW w:w="2410" w:type="dxa"/>
          </w:tcPr>
          <w:p w14:paraId="5878BD68"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حِجر</w:t>
            </w:r>
          </w:p>
        </w:tc>
      </w:tr>
      <w:tr w:rsidR="00C63B65" w:rsidRPr="00B07619" w14:paraId="1AA0F11F" w14:textId="77777777" w:rsidTr="00494CC9">
        <w:tblPrEx>
          <w:tblCellMar>
            <w:top w:w="0" w:type="dxa"/>
            <w:bottom w:w="0" w:type="dxa"/>
          </w:tblCellMar>
        </w:tblPrEx>
        <w:tc>
          <w:tcPr>
            <w:tcW w:w="3261" w:type="dxa"/>
          </w:tcPr>
          <w:p w14:paraId="4987C619"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lastRenderedPageBreak/>
              <w:t>Hadath, der Zeitraum, in dem man seinen Wudu verloren hat, also rituell unrein ist und nicht beten kann, bevor man die rituelle Waschung erneut vollzogen hat.</w:t>
            </w:r>
          </w:p>
        </w:tc>
        <w:tc>
          <w:tcPr>
            <w:tcW w:w="2410" w:type="dxa"/>
          </w:tcPr>
          <w:p w14:paraId="78C78E09"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حَدَثْ</w:t>
            </w:r>
          </w:p>
        </w:tc>
      </w:tr>
      <w:tr w:rsidR="00C63B65" w:rsidRPr="00B07619" w14:paraId="59F8BF50" w14:textId="77777777" w:rsidTr="00494CC9">
        <w:tblPrEx>
          <w:tblCellMar>
            <w:top w:w="0" w:type="dxa"/>
            <w:bottom w:w="0" w:type="dxa"/>
          </w:tblCellMar>
        </w:tblPrEx>
        <w:tc>
          <w:tcPr>
            <w:tcW w:w="3261" w:type="dxa"/>
          </w:tcPr>
          <w:p w14:paraId="2B4F03DC"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Hudud, Strafrecht</w:t>
            </w:r>
          </w:p>
        </w:tc>
        <w:tc>
          <w:tcPr>
            <w:tcW w:w="2410" w:type="dxa"/>
          </w:tcPr>
          <w:p w14:paraId="1153E159"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حدود</w:t>
            </w:r>
          </w:p>
        </w:tc>
      </w:tr>
      <w:tr w:rsidR="00C63B65" w:rsidRPr="00B07619" w14:paraId="3A28815E" w14:textId="77777777" w:rsidTr="00494CC9">
        <w:tblPrEx>
          <w:tblCellMar>
            <w:top w:w="0" w:type="dxa"/>
            <w:bottom w:w="0" w:type="dxa"/>
          </w:tblCellMar>
        </w:tblPrEx>
        <w:tc>
          <w:tcPr>
            <w:tcW w:w="3261" w:type="dxa"/>
          </w:tcPr>
          <w:p w14:paraId="36D051CE"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t>Hadith, Aussage, Ausspruch, Bericht über das, was dem</w:t>
            </w:r>
            <w:r w:rsidRPr="00B07619">
              <w:rPr>
                <w:rStyle w:val="matn1"/>
                <w:color w:val="auto"/>
                <w:sz w:val="32"/>
                <w:szCs w:val="32"/>
              </w:rPr>
              <w:t xml:space="preserve"> Gesandten Allahs, Allah segne ihn und gebe ihm Frieden, </w:t>
            </w:r>
            <w:r w:rsidRPr="00B07619">
              <w:rPr>
                <w:rFonts w:ascii="Arabic Typesetting" w:hAnsi="Arabic Typesetting" w:cs="Arabic Typesetting"/>
                <w:color w:val="auto"/>
                <w:sz w:val="32"/>
                <w:szCs w:val="32"/>
              </w:rPr>
              <w:t>hinsichtlich Worten, Taten oder schweigsamer Billigung, physischer Merkmale und Charakteristiken zugeschrieben wird.</w:t>
            </w:r>
          </w:p>
        </w:tc>
        <w:tc>
          <w:tcPr>
            <w:tcW w:w="2410" w:type="dxa"/>
          </w:tcPr>
          <w:p w14:paraId="70DF1B55"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حَدِيث</w:t>
            </w:r>
          </w:p>
        </w:tc>
      </w:tr>
      <w:tr w:rsidR="00C63B65" w:rsidRPr="00B07619" w14:paraId="40169304" w14:textId="77777777" w:rsidTr="00494CC9">
        <w:tblPrEx>
          <w:tblCellMar>
            <w:top w:w="0" w:type="dxa"/>
            <w:bottom w:w="0" w:type="dxa"/>
          </w:tblCellMar>
        </w:tblPrEx>
        <w:tc>
          <w:tcPr>
            <w:tcW w:w="3261" w:type="dxa"/>
          </w:tcPr>
          <w:p w14:paraId="3EF7C5CB"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sz w:val="32"/>
                <w:szCs w:val="32"/>
              </w:rPr>
              <w:t xml:space="preserve">Gharib-Hadith oder Fard-Hadith wurden von einem einzigen Sahabi oder Sahabiya überliefert. </w:t>
            </w:r>
          </w:p>
        </w:tc>
        <w:tc>
          <w:tcPr>
            <w:tcW w:w="2410" w:type="dxa"/>
          </w:tcPr>
          <w:p w14:paraId="426BE3FF" w14:textId="77777777" w:rsidR="00C63B65" w:rsidRPr="00B07619" w:rsidRDefault="00C63B65" w:rsidP="00494CC9">
            <w:pPr>
              <w:bidi/>
              <w:rPr>
                <w:rFonts w:ascii="Arabic Typesetting" w:hAnsi="Arabic Typesetting" w:cs="Arabic Typesetting"/>
                <w:sz w:val="32"/>
                <w:szCs w:val="32"/>
                <w:rtl/>
                <w:lang w:val="en-US"/>
              </w:rPr>
            </w:pPr>
            <w:r w:rsidRPr="00B07619">
              <w:rPr>
                <w:rFonts w:ascii="Arabic Typesetting" w:hAnsi="Arabic Typesetting" w:cs="Arabic Typesetting"/>
                <w:sz w:val="32"/>
                <w:szCs w:val="32"/>
                <w:rtl/>
                <w:lang w:val="en-US"/>
              </w:rPr>
              <w:t>حديث غريب</w:t>
            </w:r>
          </w:p>
        </w:tc>
      </w:tr>
      <w:tr w:rsidR="00C63B65" w:rsidRPr="00B07619" w14:paraId="0DEB7036" w14:textId="77777777" w:rsidTr="00494CC9">
        <w:tblPrEx>
          <w:tblCellMar>
            <w:top w:w="0" w:type="dxa"/>
            <w:bottom w:w="0" w:type="dxa"/>
          </w:tblCellMar>
        </w:tblPrEx>
        <w:tc>
          <w:tcPr>
            <w:tcW w:w="3261" w:type="dxa"/>
          </w:tcPr>
          <w:p w14:paraId="3D12D114"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i/>
                <w:iCs/>
                <w:sz w:val="32"/>
                <w:szCs w:val="32"/>
              </w:rPr>
              <w:t>Hadith-Qudsi</w:t>
            </w:r>
            <w:r w:rsidRPr="00B07619">
              <w:rPr>
                <w:rFonts w:ascii="Arabic Typesetting" w:hAnsi="Arabic Typesetting" w:cs="Arabic Typesetting"/>
                <w:sz w:val="32"/>
                <w:szCs w:val="32"/>
              </w:rPr>
              <w:t xml:space="preserve"> - ein heiliger Hadith, in dem Allah, taala, etwas gesagt hat, was jedoch nicht Teil des Qurans ist.</w:t>
            </w:r>
          </w:p>
        </w:tc>
        <w:tc>
          <w:tcPr>
            <w:tcW w:w="2410" w:type="dxa"/>
          </w:tcPr>
          <w:p w14:paraId="15EBB0D4"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حديث قدسي</w:t>
            </w:r>
          </w:p>
        </w:tc>
      </w:tr>
      <w:tr w:rsidR="00C63B65" w:rsidRPr="00B07619" w14:paraId="60F6FAF2" w14:textId="77777777" w:rsidTr="00494CC9">
        <w:tblPrEx>
          <w:tblCellMar>
            <w:top w:w="0" w:type="dxa"/>
            <w:bottom w:w="0" w:type="dxa"/>
          </w:tblCellMar>
        </w:tblPrEx>
        <w:tc>
          <w:tcPr>
            <w:tcW w:w="3261" w:type="dxa"/>
          </w:tcPr>
          <w:p w14:paraId="1C3C8E21"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Matruk-Hadīth - wenn es im </w:t>
            </w:r>
            <w:r w:rsidRPr="00B07619">
              <w:rPr>
                <w:rFonts w:ascii="Arabic Typesetting" w:hAnsi="Arabic Typesetting" w:cs="Arabic Typesetting"/>
                <w:sz w:val="32"/>
                <w:szCs w:val="32"/>
              </w:rPr>
              <w:lastRenderedPageBreak/>
              <w:t>Isnad eines Hadith einen Überlieferer gibt, welcher der Lüge verdächtigt ist, wird der Hadith als „Mawdu´-Hadith“ betrachtet.</w:t>
            </w:r>
          </w:p>
        </w:tc>
        <w:tc>
          <w:tcPr>
            <w:tcW w:w="2410" w:type="dxa"/>
          </w:tcPr>
          <w:p w14:paraId="5A25388A"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lastRenderedPageBreak/>
              <w:t>حديث مَتْرُوك</w:t>
            </w:r>
          </w:p>
        </w:tc>
      </w:tr>
      <w:tr w:rsidR="00C63B65" w:rsidRPr="00B07619" w14:paraId="0385EC8A" w14:textId="77777777" w:rsidTr="00494CC9">
        <w:tblPrEx>
          <w:tblCellMar>
            <w:top w:w="0" w:type="dxa"/>
            <w:bottom w:w="0" w:type="dxa"/>
          </w:tblCellMar>
        </w:tblPrEx>
        <w:tc>
          <w:tcPr>
            <w:tcW w:w="3261" w:type="dxa"/>
          </w:tcPr>
          <w:p w14:paraId="7E05F691"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sz w:val="32"/>
                <w:szCs w:val="32"/>
              </w:rPr>
              <w:t>Maschhur-Ahadith: diese wurden von drei oder mehr Überlieferern berichtet, jedoch nicht von genug Überlieferern, damit der Hadith die Mutawatir-Stufe erreicht.</w:t>
            </w:r>
          </w:p>
        </w:tc>
        <w:tc>
          <w:tcPr>
            <w:tcW w:w="2410" w:type="dxa"/>
          </w:tcPr>
          <w:p w14:paraId="45D12504" w14:textId="77777777" w:rsidR="00C63B65" w:rsidRPr="00B07619" w:rsidRDefault="00C63B65" w:rsidP="00494CC9">
            <w:pPr>
              <w:bidi/>
              <w:rPr>
                <w:rFonts w:ascii="Arabic Typesetting" w:hAnsi="Arabic Typesetting" w:cs="Arabic Typesetting"/>
                <w:sz w:val="32"/>
                <w:szCs w:val="32"/>
                <w:rtl/>
                <w:lang w:val="en-US"/>
              </w:rPr>
            </w:pPr>
            <w:r w:rsidRPr="00B07619">
              <w:rPr>
                <w:rFonts w:ascii="Arabic Typesetting" w:hAnsi="Arabic Typesetting" w:cs="Arabic Typesetting"/>
                <w:sz w:val="32"/>
                <w:szCs w:val="32"/>
                <w:rtl/>
                <w:lang w:val="en-US"/>
              </w:rPr>
              <w:t>حديث مشهور</w:t>
            </w:r>
          </w:p>
        </w:tc>
      </w:tr>
      <w:tr w:rsidR="00C63B65" w:rsidRPr="00B07619" w14:paraId="1AC0BF5F" w14:textId="77777777" w:rsidTr="00494CC9">
        <w:tblPrEx>
          <w:tblCellMar>
            <w:top w:w="0" w:type="dxa"/>
            <w:bottom w:w="0" w:type="dxa"/>
          </w:tblCellMar>
        </w:tblPrEx>
        <w:tc>
          <w:tcPr>
            <w:tcW w:w="3261" w:type="dxa"/>
          </w:tcPr>
          <w:p w14:paraId="43D014B1"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Maqlub-Hadith - ein Hadith, dessen Matn oder Sanad ausgetauscht oder vor- bzw. nachgestellt wird</w:t>
            </w:r>
          </w:p>
        </w:tc>
        <w:tc>
          <w:tcPr>
            <w:tcW w:w="2410" w:type="dxa"/>
          </w:tcPr>
          <w:p w14:paraId="20B6AABC"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حَديث مقلوب</w:t>
            </w:r>
          </w:p>
        </w:tc>
      </w:tr>
      <w:tr w:rsidR="00C63B65" w:rsidRPr="00B07619" w14:paraId="0F44D490" w14:textId="77777777" w:rsidTr="00494CC9">
        <w:tblPrEx>
          <w:tblCellMar>
            <w:top w:w="0" w:type="dxa"/>
            <w:bottom w:w="0" w:type="dxa"/>
          </w:tblCellMar>
        </w:tblPrEx>
        <w:tc>
          <w:tcPr>
            <w:tcW w:w="3261" w:type="dxa"/>
          </w:tcPr>
          <w:p w14:paraId="6F7A6784"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Mawdu´-Hadith, ein erlogener und erfundener Hadith</w:t>
            </w:r>
          </w:p>
        </w:tc>
        <w:tc>
          <w:tcPr>
            <w:tcW w:w="2410" w:type="dxa"/>
          </w:tcPr>
          <w:p w14:paraId="45E22226"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حديث موضوع</w:t>
            </w:r>
          </w:p>
        </w:tc>
      </w:tr>
      <w:tr w:rsidR="00C63B65" w:rsidRPr="00B07619" w14:paraId="08F63199" w14:textId="77777777" w:rsidTr="00494CC9">
        <w:tblPrEx>
          <w:tblCellMar>
            <w:top w:w="0" w:type="dxa"/>
            <w:bottom w:w="0" w:type="dxa"/>
          </w:tblCellMar>
        </w:tblPrEx>
        <w:tc>
          <w:tcPr>
            <w:tcW w:w="3261" w:type="dxa"/>
          </w:tcPr>
          <w:p w14:paraId="5E9B5A19"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haram, islamisch gesehen eine verbotene Tat/Sache, die eine Sünde ist; unterlässt man sie, wird man belohnt.</w:t>
            </w:r>
          </w:p>
        </w:tc>
        <w:tc>
          <w:tcPr>
            <w:tcW w:w="2410" w:type="dxa"/>
          </w:tcPr>
          <w:p w14:paraId="08DC5D5B"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حَرامْ</w:t>
            </w:r>
          </w:p>
        </w:tc>
      </w:tr>
      <w:tr w:rsidR="00C63B65" w:rsidRPr="00B07619" w14:paraId="50616224" w14:textId="77777777" w:rsidTr="00494CC9">
        <w:tblPrEx>
          <w:tblCellMar>
            <w:top w:w="0" w:type="dxa"/>
            <w:bottom w:w="0" w:type="dxa"/>
          </w:tblCellMar>
        </w:tblPrEx>
        <w:tc>
          <w:tcPr>
            <w:tcW w:w="3261" w:type="dxa"/>
          </w:tcPr>
          <w:p w14:paraId="67D95D46"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Bedrängnis </w:t>
            </w:r>
            <w:r w:rsidRPr="00B07619">
              <w:rPr>
                <w:rFonts w:ascii="Arabic Typesetting" w:hAnsi="Arabic Typesetting" w:cs="Arabic Typesetting"/>
                <w:i/>
                <w:iCs/>
                <w:sz w:val="32"/>
                <w:szCs w:val="32"/>
              </w:rPr>
              <w:t>f</w:t>
            </w:r>
            <w:r w:rsidRPr="00B07619">
              <w:rPr>
                <w:rFonts w:ascii="Arabic Typesetting" w:hAnsi="Arabic Typesetting" w:cs="Arabic Typesetting"/>
                <w:sz w:val="32"/>
                <w:szCs w:val="32"/>
              </w:rPr>
              <w:t>, kritische Situation, in Verlegenheit (</w:t>
            </w:r>
            <w:r w:rsidRPr="00B07619">
              <w:rPr>
                <w:rFonts w:ascii="Arabic Typesetting" w:hAnsi="Arabic Typesetting" w:cs="Arabic Typesetting"/>
                <w:i/>
                <w:iCs/>
                <w:sz w:val="32"/>
                <w:szCs w:val="32"/>
              </w:rPr>
              <w:t>f</w:t>
            </w:r>
            <w:r w:rsidRPr="00B07619">
              <w:rPr>
                <w:rFonts w:ascii="Arabic Typesetting" w:hAnsi="Arabic Typesetting" w:cs="Arabic Typesetting"/>
                <w:sz w:val="32"/>
                <w:szCs w:val="32"/>
              </w:rPr>
              <w:t xml:space="preserve">) bringen, Beschwerlichkeit </w:t>
            </w:r>
            <w:r w:rsidRPr="00B07619">
              <w:rPr>
                <w:rFonts w:ascii="Arabic Typesetting" w:hAnsi="Arabic Typesetting" w:cs="Arabic Typesetting"/>
                <w:i/>
                <w:iCs/>
                <w:sz w:val="32"/>
                <w:szCs w:val="32"/>
              </w:rPr>
              <w:t>f</w:t>
            </w:r>
            <w:r w:rsidRPr="00B07619">
              <w:rPr>
                <w:rFonts w:ascii="Arabic Typesetting" w:hAnsi="Arabic Typesetting" w:cs="Arabic Typesetting"/>
                <w:sz w:val="32"/>
                <w:szCs w:val="32"/>
              </w:rPr>
              <w:t xml:space="preserve">, Schwierigkeit  </w:t>
            </w:r>
            <w:r w:rsidRPr="00B07619">
              <w:rPr>
                <w:rFonts w:ascii="Arabic Typesetting" w:hAnsi="Arabic Typesetting" w:cs="Arabic Typesetting"/>
                <w:i/>
                <w:iCs/>
                <w:sz w:val="32"/>
                <w:szCs w:val="32"/>
              </w:rPr>
              <w:lastRenderedPageBreak/>
              <w:t>f</w:t>
            </w:r>
            <w:r w:rsidRPr="00B07619">
              <w:rPr>
                <w:rFonts w:ascii="Arabic Typesetting" w:hAnsi="Arabic Typesetting" w:cs="Arabic Typesetting"/>
                <w:sz w:val="32"/>
                <w:szCs w:val="32"/>
              </w:rPr>
              <w:t xml:space="preserve">, Mühsal </w:t>
            </w:r>
            <w:r w:rsidRPr="00B07619">
              <w:rPr>
                <w:rFonts w:ascii="Arabic Typesetting" w:hAnsi="Arabic Typesetting" w:cs="Arabic Typesetting"/>
                <w:i/>
                <w:iCs/>
                <w:sz w:val="32"/>
                <w:szCs w:val="32"/>
              </w:rPr>
              <w:t>f</w:t>
            </w:r>
          </w:p>
        </w:tc>
        <w:tc>
          <w:tcPr>
            <w:tcW w:w="2410" w:type="dxa"/>
          </w:tcPr>
          <w:p w14:paraId="18DC2418"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lastRenderedPageBreak/>
              <w:t>حَرَجِ وَهُوَ الْمَشَقَّةُ</w:t>
            </w:r>
          </w:p>
        </w:tc>
      </w:tr>
      <w:tr w:rsidR="00C63B65" w:rsidRPr="00B07619" w14:paraId="723151D9" w14:textId="77777777" w:rsidTr="00494CC9">
        <w:tblPrEx>
          <w:tblCellMar>
            <w:top w:w="0" w:type="dxa"/>
            <w:bottom w:w="0" w:type="dxa"/>
          </w:tblCellMar>
        </w:tblPrEx>
        <w:tc>
          <w:tcPr>
            <w:tcW w:w="3261" w:type="dxa"/>
          </w:tcPr>
          <w:p w14:paraId="42FEEC79"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Bestreben</w:t>
            </w:r>
          </w:p>
        </w:tc>
        <w:tc>
          <w:tcPr>
            <w:tcW w:w="2410" w:type="dxa"/>
          </w:tcPr>
          <w:p w14:paraId="48C2BF4A"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حرص</w:t>
            </w:r>
          </w:p>
        </w:tc>
      </w:tr>
      <w:tr w:rsidR="00C63B65" w:rsidRPr="00B07619" w14:paraId="75967103" w14:textId="77777777" w:rsidTr="00494CC9">
        <w:tblPrEx>
          <w:tblCellMar>
            <w:top w:w="0" w:type="dxa"/>
            <w:bottom w:w="0" w:type="dxa"/>
          </w:tblCellMar>
        </w:tblPrEx>
        <w:tc>
          <w:tcPr>
            <w:tcW w:w="3261" w:type="dxa"/>
          </w:tcPr>
          <w:p w14:paraId="691DD51C"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i/>
                <w:iCs/>
                <w:sz w:val="32"/>
                <w:szCs w:val="32"/>
              </w:rPr>
              <w:t>Haram, Al-Masdschid Al-Haram</w:t>
            </w:r>
            <w:r w:rsidRPr="00B07619">
              <w:rPr>
                <w:rFonts w:ascii="Arabic Typesetting" w:hAnsi="Arabic Typesetting" w:cs="Arabic Typesetting"/>
                <w:sz w:val="32"/>
                <w:szCs w:val="32"/>
              </w:rPr>
              <w:t xml:space="preserve"> in Mekka oder </w:t>
            </w:r>
            <w:r w:rsidRPr="00B07619">
              <w:rPr>
                <w:rFonts w:ascii="Arabic Typesetting" w:hAnsi="Arabic Typesetting" w:cs="Arabic Typesetting"/>
                <w:i/>
                <w:iCs/>
                <w:sz w:val="32"/>
                <w:szCs w:val="32"/>
              </w:rPr>
              <w:t>Al-Haram Al-Makki</w:t>
            </w:r>
            <w:r w:rsidRPr="00B07619">
              <w:rPr>
                <w:rFonts w:ascii="Arabic Typesetting" w:hAnsi="Arabic Typesetting" w:cs="Arabic Typesetting"/>
                <w:sz w:val="32"/>
                <w:szCs w:val="32"/>
              </w:rPr>
              <w:t xml:space="preserve">, das heilige Haus, die heilige mekkanische Moschee und ihre Umgebung bzw. die prophetische Moschee in Medina und ihre Umgebung. </w:t>
            </w:r>
          </w:p>
        </w:tc>
        <w:tc>
          <w:tcPr>
            <w:tcW w:w="2410" w:type="dxa"/>
          </w:tcPr>
          <w:p w14:paraId="388586F0"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حَرَمْ</w:t>
            </w:r>
          </w:p>
        </w:tc>
      </w:tr>
      <w:tr w:rsidR="00C63B65" w:rsidRPr="00B07619" w14:paraId="536478B0" w14:textId="77777777" w:rsidTr="00494CC9">
        <w:tblPrEx>
          <w:tblCellMar>
            <w:top w:w="0" w:type="dxa"/>
            <w:bottom w:w="0" w:type="dxa"/>
          </w:tblCellMar>
        </w:tblPrEx>
        <w:tc>
          <w:tcPr>
            <w:tcW w:w="3261" w:type="dxa"/>
          </w:tcPr>
          <w:p w14:paraId="277A7967"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Unverletzlichkeit</w:t>
            </w:r>
          </w:p>
        </w:tc>
        <w:tc>
          <w:tcPr>
            <w:tcW w:w="2410" w:type="dxa"/>
          </w:tcPr>
          <w:p w14:paraId="20901AE5"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حُرمة</w:t>
            </w:r>
          </w:p>
        </w:tc>
      </w:tr>
      <w:tr w:rsidR="00C63B65" w:rsidRPr="00B07619" w14:paraId="1FD69A6B" w14:textId="77777777" w:rsidTr="00494CC9">
        <w:tblPrEx>
          <w:tblCellMar>
            <w:top w:w="0" w:type="dxa"/>
            <w:bottom w:w="0" w:type="dxa"/>
          </w:tblCellMar>
        </w:tblPrEx>
        <w:tc>
          <w:tcPr>
            <w:tcW w:w="3261" w:type="dxa"/>
          </w:tcPr>
          <w:p w14:paraId="5076EC4D"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Holzbündel  n</w:t>
            </w:r>
          </w:p>
        </w:tc>
        <w:tc>
          <w:tcPr>
            <w:tcW w:w="2410" w:type="dxa"/>
          </w:tcPr>
          <w:p w14:paraId="7D54232E"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حُزَمِ</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الْحَطَبِ</w:t>
            </w:r>
          </w:p>
        </w:tc>
      </w:tr>
      <w:tr w:rsidR="00C63B65" w:rsidRPr="00B07619" w14:paraId="58403B8F" w14:textId="77777777" w:rsidTr="00494CC9">
        <w:tblPrEx>
          <w:tblCellMar>
            <w:top w:w="0" w:type="dxa"/>
            <w:bottom w:w="0" w:type="dxa"/>
          </w:tblCellMar>
        </w:tblPrEx>
        <w:tc>
          <w:tcPr>
            <w:tcW w:w="3261" w:type="dxa"/>
          </w:tcPr>
          <w:p w14:paraId="06EEB458"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vorzüglicher Charakter</w:t>
            </w:r>
          </w:p>
        </w:tc>
        <w:tc>
          <w:tcPr>
            <w:tcW w:w="2410" w:type="dxa"/>
          </w:tcPr>
          <w:p w14:paraId="0E8953A9" w14:textId="77777777" w:rsidR="00C63B65" w:rsidRPr="00B07619" w:rsidRDefault="00C63B65" w:rsidP="00494CC9">
            <w:pPr>
              <w:pStyle w:val="NormalWeb"/>
              <w:bidi/>
              <w:spacing w:before="0" w:beforeAutospacing="0" w:after="0" w:afterAutospacing="0" w:line="192" w:lineRule="auto"/>
              <w:jc w:val="lowKashida"/>
              <w:rPr>
                <w:rFonts w:ascii="Arabic Typesetting" w:hAnsi="Arabic Typesetting" w:cs="Arabic Typesetting"/>
                <w:sz w:val="32"/>
                <w:szCs w:val="32"/>
                <w:rtl/>
              </w:rPr>
            </w:pPr>
            <w:r w:rsidRPr="00B07619">
              <w:rPr>
                <w:rFonts w:ascii="Arabic Typesetting" w:hAnsi="Arabic Typesetting" w:cs="Arabic Typesetting"/>
                <w:sz w:val="32"/>
                <w:szCs w:val="32"/>
                <w:rtl/>
              </w:rPr>
              <w:t>حُسْنِ الخُلُقِ هُوَ طَلاقَهُ الوجه. وبذلُ المَعرُوف، وكَفُّ الأَذَى.</w:t>
            </w:r>
          </w:p>
          <w:p w14:paraId="455B3D01" w14:textId="77777777" w:rsidR="00C63B65" w:rsidRPr="00B07619" w:rsidRDefault="00C63B65" w:rsidP="00494CC9">
            <w:pPr>
              <w:bidi/>
              <w:rPr>
                <w:rFonts w:ascii="Arabic Typesetting" w:hAnsi="Arabic Typesetting" w:cs="Arabic Typesetting"/>
                <w:sz w:val="32"/>
                <w:szCs w:val="32"/>
                <w:rtl/>
              </w:rPr>
            </w:pPr>
          </w:p>
        </w:tc>
      </w:tr>
      <w:tr w:rsidR="00C63B65" w:rsidRPr="00B07619" w14:paraId="3D836B4B" w14:textId="77777777" w:rsidTr="00494CC9">
        <w:tblPrEx>
          <w:tblCellMar>
            <w:top w:w="0" w:type="dxa"/>
            <w:bottom w:w="0" w:type="dxa"/>
          </w:tblCellMar>
        </w:tblPrEx>
        <w:tc>
          <w:tcPr>
            <w:tcW w:w="3261" w:type="dxa"/>
          </w:tcPr>
          <w:p w14:paraId="3339C1E1" w14:textId="77777777" w:rsidR="00C63B65" w:rsidRPr="00B07619" w:rsidRDefault="00C63B65" w:rsidP="00494CC9">
            <w:pPr>
              <w:rPr>
                <w:rFonts w:ascii="Arabic Typesetting" w:hAnsi="Arabic Typesetting" w:cs="Arabic Typesetting"/>
                <w:sz w:val="32"/>
                <w:szCs w:val="32"/>
                <w:lang w:eastAsia="en-US"/>
              </w:rPr>
            </w:pPr>
          </w:p>
        </w:tc>
        <w:tc>
          <w:tcPr>
            <w:tcW w:w="2410" w:type="dxa"/>
          </w:tcPr>
          <w:p w14:paraId="49CFA1EA"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حش، الدبر</w:t>
            </w:r>
          </w:p>
        </w:tc>
      </w:tr>
      <w:tr w:rsidR="00C63B65" w:rsidRPr="00B07619" w14:paraId="0E71343E" w14:textId="77777777" w:rsidTr="00494CC9">
        <w:tblPrEx>
          <w:tblCellMar>
            <w:top w:w="0" w:type="dxa"/>
            <w:bottom w:w="0" w:type="dxa"/>
          </w:tblCellMar>
        </w:tblPrEx>
        <w:tc>
          <w:tcPr>
            <w:tcW w:w="3261" w:type="dxa"/>
          </w:tcPr>
          <w:p w14:paraId="75B7FB8D" w14:textId="77777777" w:rsidR="00C63B65" w:rsidRPr="00B07619" w:rsidRDefault="00C63B65" w:rsidP="00494CC9">
            <w:pPr>
              <w:spacing w:before="100" w:beforeAutospacing="1" w:after="100" w:afterAutospacing="1"/>
              <w:jc w:val="both"/>
              <w:rPr>
                <w:rFonts w:ascii="Arabic Typesetting" w:hAnsi="Arabic Typesetting" w:cs="Arabic Typesetting"/>
                <w:sz w:val="32"/>
                <w:szCs w:val="32"/>
                <w:lang w:eastAsia="en-US"/>
              </w:rPr>
            </w:pPr>
            <w:r w:rsidRPr="00B07619">
              <w:rPr>
                <w:rFonts w:ascii="Arabic Typesetting" w:hAnsi="Arabic Typesetting" w:cs="Arabic Typesetting"/>
                <w:sz w:val="32"/>
                <w:szCs w:val="32"/>
              </w:rPr>
              <w:t xml:space="preserve">eine Matte aus </w:t>
            </w:r>
            <w:r w:rsidRPr="00B07619">
              <w:rPr>
                <w:rStyle w:val="matn1"/>
                <w:color w:val="auto"/>
                <w:sz w:val="32"/>
                <w:szCs w:val="32"/>
              </w:rPr>
              <w:t>Palmzweigen</w:t>
            </w:r>
            <w:r w:rsidRPr="00B07619">
              <w:rPr>
                <w:rFonts w:ascii="Arabic Typesetting" w:hAnsi="Arabic Typesetting" w:cs="Arabic Typesetting"/>
                <w:sz w:val="32"/>
                <w:szCs w:val="32"/>
              </w:rPr>
              <w:t xml:space="preserve"> </w:t>
            </w:r>
          </w:p>
        </w:tc>
        <w:tc>
          <w:tcPr>
            <w:tcW w:w="2410" w:type="dxa"/>
          </w:tcPr>
          <w:p w14:paraId="2E3A523A"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 xml:space="preserve">الحصير مِنْ جَرِيدِ النَّخْلِ؛ </w:t>
            </w:r>
            <w:r w:rsidRPr="00B07619">
              <w:rPr>
                <w:rFonts w:ascii="Arabic Typesetting" w:hAnsi="Arabic Typesetting" w:cs="Arabic Typesetting"/>
                <w:spacing w:val="8"/>
                <w:sz w:val="32"/>
                <w:szCs w:val="32"/>
                <w:rtl/>
              </w:rPr>
              <w:t>وخمرة حصيرة أَو سَجَّادة تُنسج من سَعَفِ النخل وتُرْمَل بالخيوط</w:t>
            </w:r>
          </w:p>
        </w:tc>
      </w:tr>
      <w:tr w:rsidR="00C63B65" w:rsidRPr="00B07619" w14:paraId="07D6B995" w14:textId="77777777" w:rsidTr="00494CC9">
        <w:tblPrEx>
          <w:tblCellMar>
            <w:top w:w="0" w:type="dxa"/>
            <w:bottom w:w="0" w:type="dxa"/>
          </w:tblCellMar>
        </w:tblPrEx>
        <w:tc>
          <w:tcPr>
            <w:tcW w:w="3261" w:type="dxa"/>
          </w:tcPr>
          <w:p w14:paraId="27EDF8B4" w14:textId="77777777" w:rsidR="00C63B65" w:rsidRPr="00B07619" w:rsidRDefault="00C63B65" w:rsidP="00494CC9">
            <w:pPr>
              <w:rPr>
                <w:rFonts w:ascii="Arabic Typesetting" w:hAnsi="Arabic Typesetting" w:cs="Arabic Typesetting"/>
                <w:sz w:val="32"/>
                <w:szCs w:val="32"/>
                <w:rtl/>
              </w:rPr>
            </w:pPr>
            <w:r w:rsidRPr="00B07619">
              <w:rPr>
                <w:rFonts w:ascii="Arabic Typesetting" w:hAnsi="Arabic Typesetting" w:cs="Arabic Typesetting"/>
                <w:sz w:val="32"/>
                <w:szCs w:val="32"/>
              </w:rPr>
              <w:t>Ortsansässigkeit</w:t>
            </w:r>
          </w:p>
          <w:p w14:paraId="6F6AE47C"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der Ortsansässige und der Reisende</w:t>
            </w:r>
          </w:p>
        </w:tc>
        <w:tc>
          <w:tcPr>
            <w:tcW w:w="2410" w:type="dxa"/>
          </w:tcPr>
          <w:p w14:paraId="72CC53BE"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 xml:space="preserve">حضر، </w:t>
            </w:r>
          </w:p>
          <w:p w14:paraId="23B5930A"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الذي في الحضر والسفر</w:t>
            </w:r>
          </w:p>
        </w:tc>
      </w:tr>
      <w:tr w:rsidR="00C63B65" w:rsidRPr="00B07619" w14:paraId="640BB34F" w14:textId="77777777" w:rsidTr="00494CC9">
        <w:tblPrEx>
          <w:tblCellMar>
            <w:top w:w="0" w:type="dxa"/>
            <w:bottom w:w="0" w:type="dxa"/>
          </w:tblCellMar>
        </w:tblPrEx>
        <w:tc>
          <w:tcPr>
            <w:tcW w:w="3261" w:type="dxa"/>
          </w:tcPr>
          <w:p w14:paraId="539A3F87"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Hukum, ein Urteil. In der Fiqh-Wissenschaft handelt es sich um </w:t>
            </w:r>
            <w:r w:rsidRPr="00B07619">
              <w:rPr>
                <w:rFonts w:ascii="Arabic Typesetting" w:hAnsi="Arabic Typesetting" w:cs="Arabic Typesetting"/>
                <w:sz w:val="32"/>
                <w:szCs w:val="32"/>
              </w:rPr>
              <w:lastRenderedPageBreak/>
              <w:t>eines der fünf Bestimmungen</w:t>
            </w:r>
            <w:r w:rsidRPr="00B07619" w:rsidDel="00106086">
              <w:rPr>
                <w:rFonts w:ascii="Arabic Typesetting" w:hAnsi="Arabic Typesetting" w:cs="Arabic Typesetting"/>
                <w:sz w:val="32"/>
                <w:szCs w:val="32"/>
              </w:rPr>
              <w:t xml:space="preserve"> </w:t>
            </w:r>
            <w:r w:rsidRPr="00B07619">
              <w:rPr>
                <w:rFonts w:ascii="Arabic Typesetting" w:hAnsi="Arabic Typesetting" w:cs="Arabic Typesetting"/>
                <w:sz w:val="32"/>
                <w:szCs w:val="32"/>
              </w:rPr>
              <w:t>darüber, was unerlaubt, verpöhnt, erlaubt, wünschenswert oder Pflicht ist.</w:t>
            </w:r>
          </w:p>
        </w:tc>
        <w:tc>
          <w:tcPr>
            <w:tcW w:w="2410" w:type="dxa"/>
          </w:tcPr>
          <w:p w14:paraId="5F83F2EF"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lastRenderedPageBreak/>
              <w:t>حُكُم</w:t>
            </w:r>
          </w:p>
        </w:tc>
      </w:tr>
      <w:tr w:rsidR="00C63B65" w:rsidRPr="00B07619" w14:paraId="1B9615DB" w14:textId="77777777" w:rsidTr="00494CC9">
        <w:tblPrEx>
          <w:tblCellMar>
            <w:top w:w="0" w:type="dxa"/>
            <w:bottom w:w="0" w:type="dxa"/>
          </w:tblCellMar>
        </w:tblPrEx>
        <w:tc>
          <w:tcPr>
            <w:tcW w:w="3261" w:type="dxa"/>
          </w:tcPr>
          <w:p w14:paraId="2FEABA89"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Nachsicht</w:t>
            </w:r>
          </w:p>
        </w:tc>
        <w:tc>
          <w:tcPr>
            <w:tcW w:w="2410" w:type="dxa"/>
          </w:tcPr>
          <w:p w14:paraId="5B02F5A1"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حلم</w:t>
            </w:r>
          </w:p>
        </w:tc>
      </w:tr>
      <w:tr w:rsidR="00C63B65" w:rsidRPr="00B07619" w14:paraId="3237AC05" w14:textId="77777777" w:rsidTr="00494CC9">
        <w:tblPrEx>
          <w:tblCellMar>
            <w:top w:w="0" w:type="dxa"/>
            <w:bottom w:w="0" w:type="dxa"/>
          </w:tblCellMar>
        </w:tblPrEx>
        <w:tc>
          <w:tcPr>
            <w:tcW w:w="3261" w:type="dxa"/>
          </w:tcPr>
          <w:p w14:paraId="67D12967"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i/>
                <w:sz w:val="32"/>
                <w:szCs w:val="32"/>
              </w:rPr>
              <w:t>Alhamdulillah</w:t>
            </w:r>
            <w:r w:rsidRPr="00B07619">
              <w:rPr>
                <w:rFonts w:ascii="Arabic Typesetting" w:hAnsi="Arabic Typesetting" w:cs="Arabic Typesetting"/>
                <w:sz w:val="32"/>
                <w:szCs w:val="32"/>
              </w:rPr>
              <w:t xml:space="preserve"> - Alles Lob gebührt Allah</w:t>
            </w:r>
          </w:p>
        </w:tc>
        <w:tc>
          <w:tcPr>
            <w:tcW w:w="2410" w:type="dxa"/>
          </w:tcPr>
          <w:p w14:paraId="5E2E531F"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الحمد لله</w:t>
            </w:r>
          </w:p>
        </w:tc>
      </w:tr>
      <w:tr w:rsidR="00C63B65" w:rsidRPr="00B07619" w14:paraId="6F028A20" w14:textId="77777777" w:rsidTr="00494CC9">
        <w:tblPrEx>
          <w:tblCellMar>
            <w:top w:w="0" w:type="dxa"/>
            <w:bottom w:w="0" w:type="dxa"/>
          </w:tblCellMar>
        </w:tblPrEx>
        <w:tc>
          <w:tcPr>
            <w:tcW w:w="3261" w:type="dxa"/>
          </w:tcPr>
          <w:p w14:paraId="1CCF1AE7"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Hawqala d.h. la hawla wa la quwwata ila billah – es gibt keine Macht und keine Kraft außer durch Allah</w:t>
            </w:r>
          </w:p>
        </w:tc>
        <w:tc>
          <w:tcPr>
            <w:tcW w:w="2410" w:type="dxa"/>
          </w:tcPr>
          <w:p w14:paraId="5047D6A6"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حَوْقَلَة</w:t>
            </w:r>
          </w:p>
        </w:tc>
      </w:tr>
      <w:tr w:rsidR="00C63B65" w:rsidRPr="00B07619" w14:paraId="49266CBA" w14:textId="77777777" w:rsidTr="00494CC9">
        <w:tblPrEx>
          <w:tblCellMar>
            <w:top w:w="0" w:type="dxa"/>
            <w:bottom w:w="0" w:type="dxa"/>
          </w:tblCellMar>
        </w:tblPrEx>
        <w:tc>
          <w:tcPr>
            <w:tcW w:w="3261" w:type="dxa"/>
          </w:tcPr>
          <w:p w14:paraId="4F79D613"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rPr>
              <w:t xml:space="preserve">Scham </w:t>
            </w:r>
            <w:r w:rsidRPr="00B07619">
              <w:rPr>
                <w:rFonts w:ascii="Arabic Typesetting" w:hAnsi="Arabic Typesetting" w:cs="Arabic Typesetting"/>
                <w:i/>
                <w:iCs/>
                <w:sz w:val="32"/>
                <w:szCs w:val="32"/>
              </w:rPr>
              <w:t>f</w:t>
            </w:r>
            <w:r w:rsidRPr="00B07619">
              <w:rPr>
                <w:rFonts w:ascii="Arabic Typesetting" w:hAnsi="Arabic Typesetting" w:cs="Arabic Typesetting"/>
                <w:sz w:val="32"/>
                <w:szCs w:val="32"/>
              </w:rPr>
              <w:t xml:space="preserve">; Anstand  </w:t>
            </w:r>
            <w:r w:rsidRPr="00B07619">
              <w:rPr>
                <w:rFonts w:ascii="Arabic Typesetting" w:hAnsi="Arabic Typesetting" w:cs="Arabic Typesetting"/>
                <w:i/>
                <w:iCs/>
                <w:sz w:val="32"/>
                <w:szCs w:val="32"/>
              </w:rPr>
              <w:t>m,</w:t>
            </w:r>
            <w:r w:rsidRPr="00B07619">
              <w:rPr>
                <w:rFonts w:ascii="Arabic Typesetting" w:hAnsi="Arabic Typesetting" w:cs="Arabic Typesetting"/>
                <w:sz w:val="32"/>
                <w:szCs w:val="32"/>
              </w:rPr>
              <w:t xml:space="preserve"> Zurückhaltung  </w:t>
            </w:r>
            <w:r w:rsidRPr="00B07619">
              <w:rPr>
                <w:rFonts w:ascii="Arabic Typesetting" w:hAnsi="Arabic Typesetting" w:cs="Arabic Typesetting"/>
                <w:i/>
                <w:iCs/>
                <w:sz w:val="32"/>
                <w:szCs w:val="32"/>
              </w:rPr>
              <w:t>f</w:t>
            </w:r>
          </w:p>
        </w:tc>
        <w:tc>
          <w:tcPr>
            <w:tcW w:w="2410" w:type="dxa"/>
          </w:tcPr>
          <w:p w14:paraId="101678D6" w14:textId="77777777" w:rsidR="00C63B65" w:rsidRPr="00B07619" w:rsidRDefault="00C63B65" w:rsidP="00494CC9">
            <w:pPr>
              <w:bidi/>
              <w:rPr>
                <w:rFonts w:ascii="Arabic Typesetting" w:hAnsi="Arabic Typesetting" w:cs="Arabic Typesetting"/>
                <w:sz w:val="32"/>
                <w:szCs w:val="32"/>
                <w:rtl/>
                <w:lang w:eastAsia="en-US"/>
              </w:rPr>
            </w:pPr>
            <w:r w:rsidRPr="00B07619">
              <w:rPr>
                <w:rFonts w:ascii="Arabic Typesetting" w:hAnsi="Arabic Typesetting" w:cs="Arabic Typesetting"/>
                <w:sz w:val="32"/>
                <w:szCs w:val="32"/>
                <w:rtl/>
              </w:rPr>
              <w:t xml:space="preserve">حياء، خجل </w:t>
            </w:r>
          </w:p>
        </w:tc>
      </w:tr>
      <w:tr w:rsidR="00C63B65" w:rsidRPr="00B07619" w14:paraId="5C9DA7AA" w14:textId="77777777" w:rsidTr="00494CC9">
        <w:tblPrEx>
          <w:tblCellMar>
            <w:top w:w="0" w:type="dxa"/>
            <w:bottom w:w="0" w:type="dxa"/>
          </w:tblCellMar>
        </w:tblPrEx>
        <w:tc>
          <w:tcPr>
            <w:tcW w:w="3261" w:type="dxa"/>
          </w:tcPr>
          <w:p w14:paraId="6226043E"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Chatam An-Nabiyyin, das Siegel der Propheten</w:t>
            </w:r>
          </w:p>
        </w:tc>
        <w:tc>
          <w:tcPr>
            <w:tcW w:w="2410" w:type="dxa"/>
          </w:tcPr>
          <w:p w14:paraId="677DB535"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خاتَم النَبِييِّن</w:t>
            </w:r>
          </w:p>
        </w:tc>
      </w:tr>
      <w:tr w:rsidR="00C63B65" w:rsidRPr="00B07619" w14:paraId="7686EE14" w14:textId="77777777" w:rsidTr="00494CC9">
        <w:tblPrEx>
          <w:tblCellMar>
            <w:top w:w="0" w:type="dxa"/>
            <w:bottom w:w="0" w:type="dxa"/>
          </w:tblCellMar>
        </w:tblPrEx>
        <w:tc>
          <w:tcPr>
            <w:tcW w:w="3261" w:type="dxa"/>
          </w:tcPr>
          <w:p w14:paraId="273616CD"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i/>
                <w:iCs/>
                <w:sz w:val="32"/>
                <w:szCs w:val="32"/>
              </w:rPr>
              <w:t>Chabar</w:t>
            </w:r>
            <w:r w:rsidRPr="00B07619">
              <w:rPr>
                <w:rFonts w:ascii="Arabic Typesetting" w:hAnsi="Arabic Typesetting" w:cs="Arabic Typesetting"/>
                <w:sz w:val="32"/>
                <w:szCs w:val="32"/>
              </w:rPr>
              <w:t>, Nachricht.</w:t>
            </w:r>
          </w:p>
          <w:p w14:paraId="61157B7B"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In der Hadith-Wissenschaft ist dies je nach Gelehrten sowohl als Überlieferung des Gesandten Allahs, Allah segne ihn und gebe ihm Frieden, als auch als Überlieferung anderer Personen, wie die der Gefährten, zu </w:t>
            </w:r>
            <w:r w:rsidRPr="00B07619">
              <w:rPr>
                <w:rFonts w:ascii="Arabic Typesetting" w:hAnsi="Arabic Typesetting" w:cs="Arabic Typesetting"/>
                <w:sz w:val="32"/>
                <w:szCs w:val="32"/>
              </w:rPr>
              <w:lastRenderedPageBreak/>
              <w:t>verstehen.</w:t>
            </w:r>
          </w:p>
        </w:tc>
        <w:tc>
          <w:tcPr>
            <w:tcW w:w="2410" w:type="dxa"/>
          </w:tcPr>
          <w:p w14:paraId="102F02B1" w14:textId="77777777" w:rsidR="00C63B65" w:rsidRPr="00B07619" w:rsidRDefault="00C63B65" w:rsidP="00494CC9">
            <w:pPr>
              <w:bidi/>
              <w:rPr>
                <w:rStyle w:val="spanar"/>
                <w:rFonts w:ascii="Arabic Typesetting" w:hAnsi="Arabic Typesetting" w:cs="Arabic Typesetting"/>
                <w:sz w:val="32"/>
                <w:szCs w:val="32"/>
                <w:rtl/>
                <w:lang w:bidi="ar"/>
              </w:rPr>
            </w:pPr>
            <w:r w:rsidRPr="00B07619">
              <w:rPr>
                <w:rStyle w:val="spanar"/>
                <w:rFonts w:ascii="Arabic Typesetting" w:hAnsi="Arabic Typesetting" w:cs="Arabic Typesetting"/>
                <w:sz w:val="32"/>
                <w:szCs w:val="32"/>
                <w:rtl/>
                <w:lang w:bidi="ar"/>
              </w:rPr>
              <w:lastRenderedPageBreak/>
              <w:t>خبر</w:t>
            </w:r>
          </w:p>
        </w:tc>
      </w:tr>
      <w:tr w:rsidR="00C63B65" w:rsidRPr="00B07619" w14:paraId="5BA666D1" w14:textId="77777777" w:rsidTr="00494CC9">
        <w:tblPrEx>
          <w:tblCellMar>
            <w:top w:w="0" w:type="dxa"/>
            <w:bottom w:w="0" w:type="dxa"/>
          </w:tblCellMar>
        </w:tblPrEx>
        <w:tc>
          <w:tcPr>
            <w:tcW w:w="3261" w:type="dxa"/>
          </w:tcPr>
          <w:p w14:paraId="316874CB"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Chitan, die Beschneidung</w:t>
            </w:r>
          </w:p>
        </w:tc>
        <w:tc>
          <w:tcPr>
            <w:tcW w:w="2410" w:type="dxa"/>
          </w:tcPr>
          <w:p w14:paraId="0F556F95"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lang w:val="en-US" w:bidi="ar-AE"/>
              </w:rPr>
              <w:t>خِتَانُ</w:t>
            </w:r>
          </w:p>
        </w:tc>
      </w:tr>
      <w:tr w:rsidR="00C63B65" w:rsidRPr="00B07619" w14:paraId="228E29AE" w14:textId="77777777" w:rsidTr="00494CC9">
        <w:tblPrEx>
          <w:tblCellMar>
            <w:top w:w="0" w:type="dxa"/>
            <w:bottom w:w="0" w:type="dxa"/>
          </w:tblCellMar>
        </w:tblPrEx>
        <w:tc>
          <w:tcPr>
            <w:tcW w:w="3261" w:type="dxa"/>
          </w:tcPr>
          <w:p w14:paraId="19C348E7"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 xml:space="preserve">Schwiegersohn  m; Schwager  m </w:t>
            </w:r>
          </w:p>
        </w:tc>
        <w:tc>
          <w:tcPr>
            <w:tcW w:w="2410" w:type="dxa"/>
          </w:tcPr>
          <w:p w14:paraId="73D08BC0"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خَتَنُ وَالْخَتَنُ زَوْجُ بِنْتِ الرَّجُلِ أَوْ أخْتِهِ وَنَحْوِهَا</w:t>
            </w:r>
          </w:p>
        </w:tc>
      </w:tr>
      <w:tr w:rsidR="00C63B65" w:rsidRPr="00B07619" w14:paraId="2BB39473" w14:textId="77777777" w:rsidTr="00494CC9">
        <w:tblPrEx>
          <w:tblCellMar>
            <w:top w:w="0" w:type="dxa"/>
            <w:bottom w:w="0" w:type="dxa"/>
          </w:tblCellMar>
        </w:tblPrEx>
        <w:tc>
          <w:tcPr>
            <w:tcW w:w="3261" w:type="dxa"/>
          </w:tcPr>
          <w:p w14:paraId="42E1C576"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rPr>
              <w:t>sich schämen</w:t>
            </w:r>
          </w:p>
        </w:tc>
        <w:tc>
          <w:tcPr>
            <w:tcW w:w="2410" w:type="dxa"/>
          </w:tcPr>
          <w:p w14:paraId="6A61241E" w14:textId="77777777" w:rsidR="00C63B65" w:rsidRPr="00B07619" w:rsidRDefault="00C63B65" w:rsidP="00494CC9">
            <w:pPr>
              <w:bidi/>
              <w:rPr>
                <w:rFonts w:ascii="Arabic Typesetting" w:hAnsi="Arabic Typesetting" w:cs="Arabic Typesetting"/>
                <w:sz w:val="32"/>
                <w:szCs w:val="32"/>
                <w:rtl/>
                <w:lang w:eastAsia="en-US"/>
              </w:rPr>
            </w:pPr>
            <w:r w:rsidRPr="00B07619">
              <w:rPr>
                <w:rFonts w:ascii="Arabic Typesetting" w:hAnsi="Arabic Typesetting" w:cs="Arabic Typesetting"/>
                <w:sz w:val="32"/>
                <w:szCs w:val="32"/>
                <w:rtl/>
              </w:rPr>
              <w:t>خجل</w:t>
            </w:r>
          </w:p>
        </w:tc>
      </w:tr>
      <w:tr w:rsidR="00C63B65" w:rsidRPr="00B07619" w14:paraId="2D670EC2" w14:textId="77777777" w:rsidTr="00494CC9">
        <w:tblPrEx>
          <w:tblCellMar>
            <w:top w:w="0" w:type="dxa"/>
            <w:bottom w:w="0" w:type="dxa"/>
          </w:tblCellMar>
        </w:tblPrEx>
        <w:tc>
          <w:tcPr>
            <w:tcW w:w="3261" w:type="dxa"/>
          </w:tcPr>
          <w:p w14:paraId="2352DBCB"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rPr>
              <w:t xml:space="preserve">Scham </w:t>
            </w:r>
            <w:r w:rsidRPr="00B07619">
              <w:rPr>
                <w:rFonts w:ascii="Arabic Typesetting" w:hAnsi="Arabic Typesetting" w:cs="Arabic Typesetting"/>
                <w:i/>
                <w:iCs/>
                <w:sz w:val="32"/>
                <w:szCs w:val="32"/>
              </w:rPr>
              <w:t>f</w:t>
            </w:r>
            <w:r w:rsidRPr="00B07619">
              <w:rPr>
                <w:rFonts w:ascii="Arabic Typesetting" w:hAnsi="Arabic Typesetting" w:cs="Arabic Typesetting"/>
                <w:sz w:val="32"/>
                <w:szCs w:val="32"/>
              </w:rPr>
              <w:t xml:space="preserve">, Anstand  </w:t>
            </w:r>
            <w:r w:rsidRPr="00B07619">
              <w:rPr>
                <w:rFonts w:ascii="Arabic Typesetting" w:hAnsi="Arabic Typesetting" w:cs="Arabic Typesetting"/>
                <w:i/>
                <w:iCs/>
                <w:sz w:val="32"/>
                <w:szCs w:val="32"/>
              </w:rPr>
              <w:t>m</w:t>
            </w:r>
            <w:r w:rsidRPr="00B07619">
              <w:rPr>
                <w:rFonts w:ascii="Arabic Typesetting" w:hAnsi="Arabic Typesetting" w:cs="Arabic Typesetting"/>
                <w:sz w:val="32"/>
                <w:szCs w:val="32"/>
              </w:rPr>
              <w:t xml:space="preserve">, Zurückhaltung  </w:t>
            </w:r>
            <w:r w:rsidRPr="00B07619">
              <w:rPr>
                <w:rFonts w:ascii="Arabic Typesetting" w:hAnsi="Arabic Typesetting" w:cs="Arabic Typesetting"/>
                <w:i/>
                <w:iCs/>
                <w:sz w:val="32"/>
                <w:szCs w:val="32"/>
              </w:rPr>
              <w:t>f</w:t>
            </w:r>
          </w:p>
        </w:tc>
        <w:tc>
          <w:tcPr>
            <w:tcW w:w="2410" w:type="dxa"/>
          </w:tcPr>
          <w:p w14:paraId="3CC6B052" w14:textId="77777777" w:rsidR="00C63B65" w:rsidRPr="00B07619" w:rsidRDefault="00C63B65" w:rsidP="00494CC9">
            <w:pPr>
              <w:bidi/>
              <w:rPr>
                <w:rFonts w:ascii="Arabic Typesetting" w:hAnsi="Arabic Typesetting" w:cs="Arabic Typesetting"/>
                <w:sz w:val="32"/>
                <w:szCs w:val="32"/>
                <w:rtl/>
                <w:lang w:eastAsia="en-US"/>
              </w:rPr>
            </w:pPr>
            <w:r w:rsidRPr="00B07619">
              <w:rPr>
                <w:rFonts w:ascii="Arabic Typesetting" w:hAnsi="Arabic Typesetting" w:cs="Arabic Typesetting"/>
                <w:sz w:val="32"/>
                <w:szCs w:val="32"/>
                <w:rtl/>
              </w:rPr>
              <w:t xml:space="preserve">خجل، حياء </w:t>
            </w:r>
          </w:p>
        </w:tc>
      </w:tr>
      <w:tr w:rsidR="00C63B65" w:rsidRPr="00B07619" w14:paraId="23D90891" w14:textId="77777777" w:rsidTr="00494CC9">
        <w:tblPrEx>
          <w:tblCellMar>
            <w:top w:w="0" w:type="dxa"/>
            <w:bottom w:w="0" w:type="dxa"/>
          </w:tblCellMar>
        </w:tblPrEx>
        <w:tc>
          <w:tcPr>
            <w:tcW w:w="3261" w:type="dxa"/>
          </w:tcPr>
          <w:p w14:paraId="65AE0190"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Chosro - so wurden die Könige von Persien genannt</w:t>
            </w:r>
          </w:p>
        </w:tc>
        <w:tc>
          <w:tcPr>
            <w:tcW w:w="2410" w:type="dxa"/>
          </w:tcPr>
          <w:p w14:paraId="5F7EF064"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خسرو</w:t>
            </w:r>
          </w:p>
        </w:tc>
      </w:tr>
      <w:tr w:rsidR="00C63B65" w:rsidRPr="00B07619" w14:paraId="6CF8909C" w14:textId="77777777" w:rsidTr="00494CC9">
        <w:tblPrEx>
          <w:tblCellMar>
            <w:top w:w="0" w:type="dxa"/>
            <w:bottom w:w="0" w:type="dxa"/>
          </w:tblCellMar>
        </w:tblPrEx>
        <w:tc>
          <w:tcPr>
            <w:tcW w:w="3261" w:type="dxa"/>
          </w:tcPr>
          <w:p w14:paraId="582A6D27"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i/>
                <w:iCs/>
                <w:sz w:val="32"/>
                <w:szCs w:val="32"/>
              </w:rPr>
              <w:t>Chusuf</w:t>
            </w:r>
            <w:r w:rsidRPr="00B07619">
              <w:rPr>
                <w:rFonts w:ascii="Arabic Typesetting" w:hAnsi="Arabic Typesetting" w:cs="Arabic Typesetting"/>
                <w:sz w:val="32"/>
                <w:szCs w:val="32"/>
              </w:rPr>
              <w:t>, Sonnen- bzw. Mondfinsternis.</w:t>
            </w:r>
          </w:p>
          <w:p w14:paraId="6EAA6022"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i/>
                <w:iCs/>
                <w:sz w:val="32"/>
                <w:szCs w:val="32"/>
              </w:rPr>
              <w:t>Salatul Chusuf</w:t>
            </w:r>
            <w:r w:rsidRPr="00B07619">
              <w:rPr>
                <w:rFonts w:ascii="Arabic Typesetting" w:hAnsi="Arabic Typesetting" w:cs="Arabic Typesetting"/>
                <w:sz w:val="32"/>
                <w:szCs w:val="32"/>
              </w:rPr>
              <w:t xml:space="preserve"> ist das Gebet, wenn eine Sonnen- oder Mondfinsternis eintritt.</w:t>
            </w:r>
          </w:p>
        </w:tc>
        <w:tc>
          <w:tcPr>
            <w:tcW w:w="2410" w:type="dxa"/>
          </w:tcPr>
          <w:p w14:paraId="1936F8EE"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خسوف، صلاة الخسوف، أو: كسوف، صلاة الكسوف</w:t>
            </w:r>
          </w:p>
        </w:tc>
      </w:tr>
      <w:tr w:rsidR="00C63B65" w:rsidRPr="00B07619" w14:paraId="1E205137" w14:textId="77777777" w:rsidTr="00494CC9">
        <w:tblPrEx>
          <w:tblCellMar>
            <w:top w:w="0" w:type="dxa"/>
            <w:bottom w:w="0" w:type="dxa"/>
          </w:tblCellMar>
        </w:tblPrEx>
        <w:tc>
          <w:tcPr>
            <w:tcW w:w="3261" w:type="dxa"/>
          </w:tcPr>
          <w:p w14:paraId="16D09BD2"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Demut</w:t>
            </w:r>
          </w:p>
        </w:tc>
        <w:tc>
          <w:tcPr>
            <w:tcW w:w="2410" w:type="dxa"/>
          </w:tcPr>
          <w:p w14:paraId="5BF69789"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خضوع</w:t>
            </w:r>
          </w:p>
        </w:tc>
      </w:tr>
      <w:tr w:rsidR="00C63B65" w:rsidRPr="00B07619" w14:paraId="6BB67268" w14:textId="77777777" w:rsidTr="00494CC9">
        <w:tblPrEx>
          <w:tblCellMar>
            <w:top w:w="0" w:type="dxa"/>
            <w:bottom w:w="0" w:type="dxa"/>
          </w:tblCellMar>
        </w:tblPrEx>
        <w:tc>
          <w:tcPr>
            <w:tcW w:w="3261" w:type="dxa"/>
          </w:tcPr>
          <w:p w14:paraId="58D87AC7"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Chutba, Predigt, Freitagspredigt</w:t>
            </w:r>
          </w:p>
        </w:tc>
        <w:tc>
          <w:tcPr>
            <w:tcW w:w="2410" w:type="dxa"/>
          </w:tcPr>
          <w:p w14:paraId="03EB0F4B"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خُطْبة</w:t>
            </w:r>
          </w:p>
        </w:tc>
      </w:tr>
      <w:tr w:rsidR="00C63B65" w:rsidRPr="00B07619" w14:paraId="5293DDB2" w14:textId="77777777" w:rsidTr="00494CC9">
        <w:tblPrEx>
          <w:tblCellMar>
            <w:top w:w="0" w:type="dxa"/>
            <w:bottom w:w="0" w:type="dxa"/>
          </w:tblCellMar>
        </w:tblPrEx>
        <w:tc>
          <w:tcPr>
            <w:tcW w:w="3261" w:type="dxa"/>
          </w:tcPr>
          <w:p w14:paraId="514FE888" w14:textId="77777777" w:rsidR="00C63B65" w:rsidRPr="00B07619" w:rsidRDefault="00C63B65" w:rsidP="00494CC9">
            <w:pPr>
              <w:rPr>
                <w:rFonts w:ascii="Arabic Typesetting" w:hAnsi="Arabic Typesetting" w:cs="Arabic Typesetting"/>
                <w:sz w:val="32"/>
                <w:szCs w:val="32"/>
                <w:rtl/>
              </w:rPr>
            </w:pPr>
            <w:r w:rsidRPr="00B07619">
              <w:rPr>
                <w:rFonts w:ascii="Arabic Typesetting" w:hAnsi="Arabic Typesetting" w:cs="Arabic Typesetting"/>
                <w:sz w:val="32"/>
                <w:szCs w:val="32"/>
                <w:rtl/>
              </w:rPr>
              <w:t>‏</w:t>
            </w:r>
            <w:r w:rsidRPr="00B07619">
              <w:rPr>
                <w:rFonts w:ascii="Arabic Typesetting" w:hAnsi="Arabic Typesetting" w:cs="Arabic Typesetting"/>
                <w:sz w:val="32"/>
                <w:szCs w:val="32"/>
              </w:rPr>
              <w:t>Islamischer Prediger, der die Freitagspredigt (</w:t>
            </w:r>
            <w:r w:rsidRPr="00B07619">
              <w:rPr>
                <w:rFonts w:ascii="Arabic Typesetting" w:hAnsi="Arabic Typesetting" w:cs="Arabic Typesetting"/>
                <w:i/>
                <w:iCs/>
                <w:sz w:val="32"/>
                <w:szCs w:val="32"/>
              </w:rPr>
              <w:t>chutba</w:t>
            </w:r>
            <w:r w:rsidRPr="00B07619">
              <w:rPr>
                <w:rFonts w:ascii="Arabic Typesetting" w:hAnsi="Arabic Typesetting" w:cs="Arabic Typesetting"/>
                <w:sz w:val="32"/>
                <w:szCs w:val="32"/>
              </w:rPr>
              <w:t>) hält.</w:t>
            </w:r>
          </w:p>
        </w:tc>
        <w:tc>
          <w:tcPr>
            <w:tcW w:w="2410" w:type="dxa"/>
          </w:tcPr>
          <w:p w14:paraId="019880DA" w14:textId="77777777" w:rsidR="00C63B65" w:rsidRPr="00B07619" w:rsidRDefault="00C63B65" w:rsidP="00494CC9">
            <w:pPr>
              <w:bidi/>
              <w:rPr>
                <w:rStyle w:val="spanar"/>
                <w:rFonts w:ascii="Arabic Typesetting" w:hAnsi="Arabic Typesetting" w:cs="Arabic Typesetting"/>
                <w:sz w:val="32"/>
                <w:szCs w:val="32"/>
                <w:rtl/>
              </w:rPr>
            </w:pPr>
            <w:r w:rsidRPr="00B07619">
              <w:rPr>
                <w:rStyle w:val="spanar"/>
                <w:rFonts w:ascii="Arabic Typesetting" w:hAnsi="Arabic Typesetting" w:cs="Arabic Typesetting"/>
                <w:sz w:val="32"/>
                <w:szCs w:val="32"/>
                <w:rtl/>
                <w:lang w:bidi="ar"/>
              </w:rPr>
              <w:t>خطيب</w:t>
            </w:r>
          </w:p>
        </w:tc>
      </w:tr>
      <w:tr w:rsidR="00C63B65" w:rsidRPr="00B07619" w14:paraId="67A2AE89" w14:textId="77777777" w:rsidTr="00494CC9">
        <w:tblPrEx>
          <w:tblCellMar>
            <w:top w:w="0" w:type="dxa"/>
            <w:bottom w:w="0" w:type="dxa"/>
          </w:tblCellMar>
        </w:tblPrEx>
        <w:tc>
          <w:tcPr>
            <w:tcW w:w="3261" w:type="dxa"/>
          </w:tcPr>
          <w:p w14:paraId="0DACDFD8"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t>Chilaf, Meinungsverschiedenheit</w:t>
            </w:r>
          </w:p>
        </w:tc>
        <w:tc>
          <w:tcPr>
            <w:tcW w:w="2410" w:type="dxa"/>
          </w:tcPr>
          <w:p w14:paraId="3C1408CF"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خلاف</w:t>
            </w:r>
          </w:p>
        </w:tc>
      </w:tr>
      <w:tr w:rsidR="00C63B65" w:rsidRPr="00B07619" w14:paraId="569E7C7D" w14:textId="77777777" w:rsidTr="00494CC9">
        <w:tblPrEx>
          <w:tblCellMar>
            <w:top w:w="0" w:type="dxa"/>
            <w:bottom w:w="0" w:type="dxa"/>
          </w:tblCellMar>
        </w:tblPrEx>
        <w:tc>
          <w:tcPr>
            <w:tcW w:w="3261" w:type="dxa"/>
          </w:tcPr>
          <w:p w14:paraId="670EA698"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t>Geschöpf</w:t>
            </w:r>
          </w:p>
        </w:tc>
        <w:tc>
          <w:tcPr>
            <w:tcW w:w="2410" w:type="dxa"/>
          </w:tcPr>
          <w:p w14:paraId="3819F37B"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خلق</w:t>
            </w:r>
          </w:p>
        </w:tc>
      </w:tr>
      <w:tr w:rsidR="00C63B65" w:rsidRPr="00B07619" w14:paraId="352125B7" w14:textId="77777777" w:rsidTr="00494CC9">
        <w:tblPrEx>
          <w:tblCellMar>
            <w:top w:w="0" w:type="dxa"/>
            <w:bottom w:w="0" w:type="dxa"/>
          </w:tblCellMar>
        </w:tblPrEx>
        <w:tc>
          <w:tcPr>
            <w:tcW w:w="3261" w:type="dxa"/>
          </w:tcPr>
          <w:p w14:paraId="191ABA34"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i/>
                <w:iCs/>
                <w:sz w:val="32"/>
                <w:szCs w:val="32"/>
                <w:lang w:bidi="ar-AE"/>
              </w:rPr>
              <w:t>Chumra</w:t>
            </w:r>
            <w:r w:rsidRPr="00B07619">
              <w:rPr>
                <w:rFonts w:ascii="Arabic Typesetting" w:hAnsi="Arabic Typesetting" w:cs="Arabic Typesetting"/>
                <w:sz w:val="32"/>
                <w:szCs w:val="32"/>
                <w:lang w:bidi="ar-AE"/>
              </w:rPr>
              <w:t xml:space="preserve"> eine kleine Matte aus Palmblättern</w:t>
            </w:r>
          </w:p>
        </w:tc>
        <w:tc>
          <w:tcPr>
            <w:tcW w:w="2410" w:type="dxa"/>
          </w:tcPr>
          <w:p w14:paraId="31661ADC"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خُمْرَةَ</w:t>
            </w:r>
          </w:p>
        </w:tc>
      </w:tr>
      <w:tr w:rsidR="00C63B65" w:rsidRPr="00B07619" w14:paraId="22AEBAEF" w14:textId="77777777" w:rsidTr="00494CC9">
        <w:tblPrEx>
          <w:tblCellMar>
            <w:top w:w="0" w:type="dxa"/>
            <w:bottom w:w="0" w:type="dxa"/>
          </w:tblCellMar>
        </w:tblPrEx>
        <w:tc>
          <w:tcPr>
            <w:tcW w:w="3261" w:type="dxa"/>
          </w:tcPr>
          <w:p w14:paraId="53B0B55F"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lastRenderedPageBreak/>
              <w:t>Einen Kater vom Alkoholtrinken haben</w:t>
            </w:r>
          </w:p>
        </w:tc>
        <w:tc>
          <w:tcPr>
            <w:tcW w:w="2410" w:type="dxa"/>
          </w:tcPr>
          <w:p w14:paraId="3D2AD9D3" w14:textId="77777777" w:rsidR="00C63B65" w:rsidRPr="00B07619" w:rsidRDefault="00C63B65" w:rsidP="00494CC9">
            <w:pPr>
              <w:bidi/>
              <w:spacing w:before="71" w:after="71" w:line="176" w:lineRule="atLeast"/>
              <w:textAlignment w:val="top"/>
              <w:rPr>
                <w:rFonts w:ascii="Arabic Typesetting" w:hAnsi="Arabic Typesetting" w:cs="Arabic Typesetting"/>
                <w:spacing w:val="7"/>
                <w:sz w:val="32"/>
                <w:szCs w:val="32"/>
              </w:rPr>
            </w:pPr>
            <w:r w:rsidRPr="00B07619">
              <w:rPr>
                <w:rStyle w:val="srchexplword2"/>
                <w:rFonts w:ascii="Arabic Typesetting" w:hAnsi="Arabic Typesetting" w:cs="Arabic Typesetting"/>
                <w:b w:val="0"/>
                <w:bCs w:val="0"/>
                <w:color w:val="auto"/>
                <w:spacing w:val="7"/>
                <w:sz w:val="32"/>
                <w:szCs w:val="32"/>
                <w:rtl/>
              </w:rPr>
              <w:t>خمرة</w:t>
            </w:r>
            <w:r w:rsidRPr="00B07619">
              <w:rPr>
                <w:rFonts w:ascii="Arabic Typesetting" w:hAnsi="Arabic Typesetting" w:cs="Arabic Typesetting"/>
                <w:spacing w:val="7"/>
                <w:sz w:val="32"/>
                <w:szCs w:val="32"/>
                <w:rtl/>
              </w:rPr>
              <w:t xml:space="preserve"> . جمع : خمر .:  - ما خمر فيه من الآنية. 2 - صداع الخمر وألمها. 3 - عكر النبيذ. 4 - ما خامر الإنسان من الرائحة الطيبة. 5 - من العجين أو نحوه: ما يجعل فيه من الخميرة. 6 - حصيرة تنسج من أغصان النخل. 7 - «</w:t>
            </w:r>
            <w:r w:rsidRPr="00B07619">
              <w:rPr>
                <w:rStyle w:val="srchexplword2"/>
                <w:rFonts w:ascii="Arabic Typesetting" w:hAnsi="Arabic Typesetting" w:cs="Arabic Typesetting"/>
                <w:b w:val="0"/>
                <w:bCs w:val="0"/>
                <w:color w:val="auto"/>
                <w:spacing w:val="7"/>
                <w:sz w:val="32"/>
                <w:szCs w:val="32"/>
                <w:rtl/>
              </w:rPr>
              <w:t>خمرة</w:t>
            </w:r>
            <w:r w:rsidRPr="00B07619">
              <w:rPr>
                <w:rFonts w:ascii="Arabic Typesetting" w:hAnsi="Arabic Typesetting" w:cs="Arabic Typesetting"/>
                <w:spacing w:val="7"/>
                <w:sz w:val="32"/>
                <w:szCs w:val="32"/>
                <w:rtl/>
              </w:rPr>
              <w:t xml:space="preserve"> اللبن»: روبته التي تجعل فيه ليروب سريعا.</w:t>
            </w:r>
          </w:p>
          <w:p w14:paraId="2FF3451A" w14:textId="77777777" w:rsidR="00C63B65" w:rsidRPr="00B07619" w:rsidRDefault="00C63B65" w:rsidP="00494CC9">
            <w:pPr>
              <w:bidi/>
              <w:spacing w:before="71" w:after="71" w:line="176" w:lineRule="atLeast"/>
              <w:textAlignment w:val="top"/>
              <w:rPr>
                <w:rFonts w:ascii="Arabic Typesetting" w:hAnsi="Arabic Typesetting" w:cs="Arabic Typesetting"/>
                <w:sz w:val="32"/>
                <w:szCs w:val="32"/>
                <w:rtl/>
              </w:rPr>
            </w:pPr>
            <w:r w:rsidRPr="00B07619">
              <w:rPr>
                <w:rFonts w:ascii="Arabic Typesetting" w:hAnsi="Arabic Typesetting" w:cs="Arabic Typesetting"/>
                <w:spacing w:val="7"/>
                <w:sz w:val="32"/>
                <w:szCs w:val="32"/>
                <w:rtl/>
              </w:rPr>
              <w:t>ما يُجعل في العجين ونحوه من الخميرة.</w:t>
            </w:r>
          </w:p>
        </w:tc>
      </w:tr>
      <w:tr w:rsidR="00C63B65" w:rsidRPr="00B07619" w14:paraId="02860B3E" w14:textId="77777777" w:rsidTr="00494CC9">
        <w:tblPrEx>
          <w:tblCellMar>
            <w:top w:w="0" w:type="dxa"/>
            <w:bottom w:w="0" w:type="dxa"/>
          </w:tblCellMar>
        </w:tblPrEx>
        <w:tc>
          <w:tcPr>
            <w:tcW w:w="3261" w:type="dxa"/>
          </w:tcPr>
          <w:p w14:paraId="2446170D"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wohlriechender Duft</w:t>
            </w:r>
          </w:p>
        </w:tc>
        <w:tc>
          <w:tcPr>
            <w:tcW w:w="2410" w:type="dxa"/>
          </w:tcPr>
          <w:p w14:paraId="2FEF185A"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pacing w:val="7"/>
                <w:sz w:val="32"/>
                <w:szCs w:val="32"/>
                <w:rtl/>
              </w:rPr>
              <w:t>الخِمْرة: الرائحة الطيبةُ.</w:t>
            </w:r>
          </w:p>
        </w:tc>
      </w:tr>
      <w:tr w:rsidR="00C63B65" w:rsidRPr="00B07619" w14:paraId="73F3DA5B" w14:textId="77777777" w:rsidTr="00494CC9">
        <w:tblPrEx>
          <w:tblCellMar>
            <w:top w:w="0" w:type="dxa"/>
            <w:bottom w:w="0" w:type="dxa"/>
          </w:tblCellMar>
        </w:tblPrEx>
        <w:tc>
          <w:tcPr>
            <w:tcW w:w="3261" w:type="dxa"/>
          </w:tcPr>
          <w:p w14:paraId="6B69F521"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den besten aller Menschen</w:t>
            </w:r>
          </w:p>
        </w:tc>
        <w:tc>
          <w:tcPr>
            <w:tcW w:w="2410" w:type="dxa"/>
          </w:tcPr>
          <w:p w14:paraId="5AEDE841"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خير الأنام</w:t>
            </w:r>
          </w:p>
        </w:tc>
      </w:tr>
      <w:tr w:rsidR="00C63B65" w:rsidRPr="00B07619" w14:paraId="5CDFAAE4" w14:textId="77777777" w:rsidTr="00494CC9">
        <w:tblPrEx>
          <w:tblCellMar>
            <w:top w:w="0" w:type="dxa"/>
            <w:bottom w:w="0" w:type="dxa"/>
          </w:tblCellMar>
        </w:tblPrEx>
        <w:tc>
          <w:tcPr>
            <w:tcW w:w="3261" w:type="dxa"/>
          </w:tcPr>
          <w:p w14:paraId="6D0CBF9B"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Reiche, Wohlhabende, Leute der Reichtümer</w:t>
            </w:r>
          </w:p>
        </w:tc>
        <w:tc>
          <w:tcPr>
            <w:tcW w:w="2410" w:type="dxa"/>
          </w:tcPr>
          <w:p w14:paraId="1D1F828A"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دَثَرٌ، أَهْلُ الدُّثُورِ، وَهُوَ الْمَالُ الْكَثِيرُ</w:t>
            </w:r>
          </w:p>
        </w:tc>
      </w:tr>
      <w:tr w:rsidR="00C63B65" w:rsidRPr="00B07619" w14:paraId="0A810F04" w14:textId="77777777" w:rsidTr="00494CC9">
        <w:tblPrEx>
          <w:tblCellMar>
            <w:top w:w="0" w:type="dxa"/>
            <w:bottom w:w="0" w:type="dxa"/>
          </w:tblCellMar>
        </w:tblPrEx>
        <w:tc>
          <w:tcPr>
            <w:tcW w:w="3261" w:type="dxa"/>
          </w:tcPr>
          <w:p w14:paraId="0BABE6F7" w14:textId="77777777" w:rsidR="00C63B65" w:rsidRPr="00B07619" w:rsidRDefault="00C63B65" w:rsidP="00494CC9">
            <w:pPr>
              <w:rPr>
                <w:rFonts w:ascii="Arabic Typesetting" w:hAnsi="Arabic Typesetting" w:cs="Arabic Typesetting"/>
                <w:sz w:val="32"/>
                <w:szCs w:val="32"/>
                <w:lang w:eastAsia="en-US" w:bidi="ar-AE"/>
              </w:rPr>
            </w:pPr>
            <w:r w:rsidRPr="00B07619">
              <w:rPr>
                <w:rFonts w:ascii="Arabic Typesetting" w:hAnsi="Arabic Typesetting" w:cs="Arabic Typesetting"/>
                <w:sz w:val="32"/>
                <w:szCs w:val="32"/>
                <w:lang w:eastAsia="en-US" w:bidi="ar-AE"/>
              </w:rPr>
              <w:t>Reichtümer</w:t>
            </w:r>
          </w:p>
        </w:tc>
        <w:tc>
          <w:tcPr>
            <w:tcW w:w="2410" w:type="dxa"/>
          </w:tcPr>
          <w:p w14:paraId="5CC8480D" w14:textId="77777777" w:rsidR="00C63B65" w:rsidRPr="00B07619" w:rsidRDefault="00C63B65" w:rsidP="00494CC9">
            <w:pPr>
              <w:bidi/>
              <w:rPr>
                <w:rFonts w:ascii="Arabic Typesetting" w:hAnsi="Arabic Typesetting" w:cs="Arabic Typesetting"/>
                <w:sz w:val="32"/>
                <w:szCs w:val="32"/>
                <w:rtl/>
                <w:lang w:val="en-US" w:bidi="ar-AE"/>
              </w:rPr>
            </w:pPr>
            <w:r w:rsidRPr="00B07619">
              <w:rPr>
                <w:rFonts w:ascii="Arabic Typesetting" w:hAnsi="Arabic Typesetting" w:cs="Arabic Typesetting"/>
                <w:sz w:val="32"/>
                <w:szCs w:val="32"/>
                <w:rtl/>
              </w:rPr>
              <w:t>الدُّثُورُ، الأَموالُ الكَثِيرَةُ</w:t>
            </w:r>
          </w:p>
        </w:tc>
      </w:tr>
      <w:tr w:rsidR="00C63B65" w:rsidRPr="00B07619" w14:paraId="28AD19FE" w14:textId="77777777" w:rsidTr="00494CC9">
        <w:tblPrEx>
          <w:tblCellMar>
            <w:top w:w="0" w:type="dxa"/>
            <w:bottom w:w="0" w:type="dxa"/>
          </w:tblCellMar>
        </w:tblPrEx>
        <w:tc>
          <w:tcPr>
            <w:tcW w:w="3261" w:type="dxa"/>
          </w:tcPr>
          <w:p w14:paraId="1429BC56" w14:textId="77777777" w:rsidR="00C63B65" w:rsidRPr="00B07619" w:rsidRDefault="00C63B65" w:rsidP="00494CC9">
            <w:pPr>
              <w:rPr>
                <w:rFonts w:ascii="Arabic Typesetting" w:hAnsi="Arabic Typesetting" w:cs="Arabic Typesetting"/>
                <w:sz w:val="32"/>
                <w:szCs w:val="32"/>
                <w:rtl/>
              </w:rPr>
            </w:pPr>
            <w:r w:rsidRPr="00B07619">
              <w:rPr>
                <w:rFonts w:ascii="Arabic Typesetting" w:hAnsi="Arabic Typesetting" w:cs="Arabic Typesetting"/>
                <w:sz w:val="32"/>
                <w:szCs w:val="32"/>
                <w:rtl/>
              </w:rPr>
              <w:t>‏</w:t>
            </w:r>
            <w:r w:rsidRPr="00B07619">
              <w:rPr>
                <w:rFonts w:ascii="Arabic Typesetting" w:hAnsi="Arabic Typesetting" w:cs="Arabic Typesetting"/>
                <w:sz w:val="32"/>
                <w:szCs w:val="32"/>
                <w:cs/>
              </w:rPr>
              <w:t>Dadschal, Dajjal,</w:t>
            </w:r>
            <w:r w:rsidRPr="00B07619">
              <w:rPr>
                <w:rFonts w:ascii="Arabic Typesetting" w:hAnsi="Arabic Typesetting" w:cs="Arabic Typesetting"/>
                <w:sz w:val="32"/>
                <w:szCs w:val="32"/>
              </w:rPr>
              <w:t xml:space="preserve"> der falsche Messias, der Antichrist</w:t>
            </w:r>
          </w:p>
        </w:tc>
        <w:tc>
          <w:tcPr>
            <w:tcW w:w="2410" w:type="dxa"/>
          </w:tcPr>
          <w:p w14:paraId="202AE558" w14:textId="77777777" w:rsidR="00C63B65" w:rsidRPr="00B07619" w:rsidRDefault="00C63B65" w:rsidP="00494CC9">
            <w:pPr>
              <w:bidi/>
              <w:rPr>
                <w:rStyle w:val="spanar"/>
                <w:rFonts w:ascii="Arabic Typesetting" w:hAnsi="Arabic Typesetting" w:cs="Arabic Typesetting"/>
                <w:sz w:val="32"/>
                <w:szCs w:val="32"/>
                <w:rtl/>
                <w:lang w:bidi="ar"/>
              </w:rPr>
            </w:pPr>
            <w:r w:rsidRPr="00B07619">
              <w:rPr>
                <w:rStyle w:val="spanar"/>
                <w:rFonts w:ascii="Arabic Typesetting" w:hAnsi="Arabic Typesetting" w:cs="Arabic Typesetting"/>
                <w:sz w:val="32"/>
                <w:szCs w:val="32"/>
                <w:rtl/>
                <w:lang w:bidi="ar"/>
              </w:rPr>
              <w:t>دجال</w:t>
            </w:r>
          </w:p>
        </w:tc>
      </w:tr>
      <w:tr w:rsidR="00C63B65" w:rsidRPr="00B07619" w14:paraId="7F8CE0D4" w14:textId="77777777" w:rsidTr="00494CC9">
        <w:tblPrEx>
          <w:tblCellMar>
            <w:top w:w="0" w:type="dxa"/>
            <w:bottom w:w="0" w:type="dxa"/>
          </w:tblCellMar>
        </w:tblPrEx>
        <w:tc>
          <w:tcPr>
            <w:tcW w:w="3261" w:type="dxa"/>
          </w:tcPr>
          <w:p w14:paraId="13CAE185"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Widerlegung eines Argumentes, widerlegen, entkräften n</w:t>
            </w:r>
          </w:p>
        </w:tc>
        <w:tc>
          <w:tcPr>
            <w:tcW w:w="2410" w:type="dxa"/>
          </w:tcPr>
          <w:p w14:paraId="693A604A"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دَّحْضُ</w:t>
            </w:r>
          </w:p>
        </w:tc>
      </w:tr>
      <w:tr w:rsidR="00C63B65" w:rsidRPr="00B07619" w14:paraId="509312AE" w14:textId="77777777" w:rsidTr="00494CC9">
        <w:tblPrEx>
          <w:tblCellMar>
            <w:top w:w="0" w:type="dxa"/>
            <w:bottom w:w="0" w:type="dxa"/>
          </w:tblCellMar>
        </w:tblPrEx>
        <w:tc>
          <w:tcPr>
            <w:tcW w:w="3261" w:type="dxa"/>
          </w:tcPr>
          <w:p w14:paraId="5A9A1F13"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rutschen, </w:t>
            </w:r>
            <w:r w:rsidRPr="00B07619">
              <w:rPr>
                <w:rStyle w:val="matn1"/>
                <w:color w:val="auto"/>
                <w:sz w:val="32"/>
                <w:szCs w:val="32"/>
              </w:rPr>
              <w:t xml:space="preserve">rutschige Erde, Matsch </w:t>
            </w:r>
          </w:p>
        </w:tc>
        <w:tc>
          <w:tcPr>
            <w:tcW w:w="2410" w:type="dxa"/>
          </w:tcPr>
          <w:p w14:paraId="65A6F1B1"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 xml:space="preserve">الدَّحْضُ وَالزَّلَلُ، هَكَذَا هُوَ </w:t>
            </w:r>
            <w:r w:rsidRPr="00B07619">
              <w:rPr>
                <w:rFonts w:ascii="Arabic Typesetting" w:hAnsi="Arabic Typesetting" w:cs="Arabic Typesetting"/>
                <w:sz w:val="32"/>
                <w:szCs w:val="32"/>
                <w:rtl/>
              </w:rPr>
              <w:lastRenderedPageBreak/>
              <w:t>بِاللَّامَيْنِ، وَالدَّحْضُ وَالزَّلَلُ وَالزَّلَقُ وَالرَّدْغُ كُلُّهُ بِمَعْنًى وَاحِدٍ</w:t>
            </w:r>
          </w:p>
        </w:tc>
      </w:tr>
      <w:tr w:rsidR="00C63B65" w:rsidRPr="00B07619" w14:paraId="4B54F2E4" w14:textId="77777777" w:rsidTr="00494CC9">
        <w:tblPrEx>
          <w:tblCellMar>
            <w:top w:w="0" w:type="dxa"/>
            <w:bottom w:w="0" w:type="dxa"/>
          </w:tblCellMar>
        </w:tblPrEx>
        <w:tc>
          <w:tcPr>
            <w:tcW w:w="3261" w:type="dxa"/>
          </w:tcPr>
          <w:p w14:paraId="35406EF5"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lastRenderedPageBreak/>
              <w:t>unterging</w:t>
            </w:r>
          </w:p>
        </w:tc>
        <w:tc>
          <w:tcPr>
            <w:tcW w:w="2410" w:type="dxa"/>
          </w:tcPr>
          <w:p w14:paraId="03ED8D5E"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دَحَضَتْ، كَانَ بِلَالٌ يُؤَذِّنُ إِذَا دَحَضَتْ أَيْ زَالَتِ الشَّمْسُ</w:t>
            </w:r>
          </w:p>
        </w:tc>
      </w:tr>
      <w:tr w:rsidR="00C63B65" w:rsidRPr="00B07619" w14:paraId="2E297E25" w14:textId="77777777" w:rsidTr="00494CC9">
        <w:tblPrEx>
          <w:tblCellMar>
            <w:top w:w="0" w:type="dxa"/>
            <w:bottom w:w="0" w:type="dxa"/>
          </w:tblCellMar>
        </w:tblPrEx>
        <w:tc>
          <w:tcPr>
            <w:tcW w:w="3261" w:type="dxa"/>
          </w:tcPr>
          <w:p w14:paraId="14F6E0F5"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Bittgebet</w:t>
            </w:r>
          </w:p>
        </w:tc>
        <w:tc>
          <w:tcPr>
            <w:tcW w:w="2410" w:type="dxa"/>
          </w:tcPr>
          <w:p w14:paraId="5E20DF75"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دعاء</w:t>
            </w:r>
          </w:p>
        </w:tc>
      </w:tr>
      <w:tr w:rsidR="00C63B65" w:rsidRPr="00B07619" w14:paraId="20DCEAAE" w14:textId="77777777" w:rsidTr="00494CC9">
        <w:tblPrEx>
          <w:tblCellMar>
            <w:top w:w="0" w:type="dxa"/>
            <w:bottom w:w="0" w:type="dxa"/>
          </w:tblCellMar>
        </w:tblPrEx>
        <w:tc>
          <w:tcPr>
            <w:tcW w:w="3261" w:type="dxa"/>
          </w:tcPr>
          <w:p w14:paraId="08D927D6" w14:textId="77777777" w:rsidR="00C63B65" w:rsidRPr="00B07619" w:rsidRDefault="00C63B65" w:rsidP="00494CC9">
            <w:pPr>
              <w:spacing w:before="100" w:beforeAutospacing="1" w:after="100" w:afterAutospacing="1"/>
              <w:rPr>
                <w:rFonts w:ascii="Arabic Typesetting" w:hAnsi="Arabic Typesetting" w:cs="Arabic Typesetting"/>
                <w:sz w:val="32"/>
                <w:szCs w:val="32"/>
              </w:rPr>
            </w:pPr>
            <w:r w:rsidRPr="00B07619">
              <w:rPr>
                <w:rFonts w:ascii="Arabic Typesetting" w:hAnsi="Arabic Typesetting" w:cs="Arabic Typesetting"/>
                <w:i/>
                <w:iCs/>
                <w:sz w:val="32"/>
                <w:szCs w:val="32"/>
              </w:rPr>
              <w:t>Du´aul Istiftah</w:t>
            </w:r>
            <w:r w:rsidRPr="00B07619">
              <w:rPr>
                <w:rFonts w:ascii="Arabic Typesetting" w:hAnsi="Arabic Typesetting" w:cs="Arabic Typesetting"/>
                <w:sz w:val="32"/>
                <w:szCs w:val="32"/>
              </w:rPr>
              <w:t xml:space="preserve">, Eröffnungsbittgebet gleich nach dem </w:t>
            </w:r>
            <w:r w:rsidRPr="00B07619">
              <w:rPr>
                <w:rFonts w:ascii="Arabic Typesetting" w:hAnsi="Arabic Typesetting" w:cs="Arabic Typesetting"/>
                <w:i/>
                <w:iCs/>
                <w:sz w:val="32"/>
                <w:szCs w:val="32"/>
              </w:rPr>
              <w:t>Takbiratul Ihram</w:t>
            </w:r>
            <w:r w:rsidRPr="00B07619">
              <w:rPr>
                <w:rFonts w:ascii="Arabic Typesetting" w:hAnsi="Arabic Typesetting" w:cs="Arabic Typesetting"/>
                <w:sz w:val="32"/>
                <w:szCs w:val="32"/>
              </w:rPr>
              <w:t xml:space="preserve">: Was zwischen dem </w:t>
            </w:r>
            <w:r w:rsidRPr="00B07619">
              <w:rPr>
                <w:rFonts w:ascii="Arabic Typesetting" w:hAnsi="Arabic Typesetting" w:cs="Arabic Typesetting"/>
                <w:i/>
                <w:iCs/>
                <w:sz w:val="32"/>
                <w:szCs w:val="32"/>
              </w:rPr>
              <w:t>Takbir</w:t>
            </w:r>
            <w:r w:rsidRPr="00B07619">
              <w:rPr>
                <w:rFonts w:ascii="Arabic Typesetting" w:hAnsi="Arabic Typesetting" w:cs="Arabic Typesetting"/>
                <w:sz w:val="32"/>
                <w:szCs w:val="32"/>
              </w:rPr>
              <w:t xml:space="preserve"> (Allahu Akbar) zur Eröffnung des Gebets und der Rezitation gesagt wird: Abu </w:t>
            </w:r>
            <w:r w:rsidR="00D320F4" w:rsidRPr="00B07619">
              <w:rPr>
                <w:rFonts w:ascii="Arabic Typesetting" w:hAnsi="Arabic Typesetting" w:cs="Arabic Typesetting"/>
                <w:sz w:val="32"/>
                <w:szCs w:val="32"/>
              </w:rPr>
              <w:t>Hureira</w:t>
            </w:r>
            <w:r w:rsidRPr="00B07619">
              <w:rPr>
                <w:rFonts w:ascii="Arabic Typesetting" w:hAnsi="Arabic Typesetting" w:cs="Arabic Typesetting"/>
                <w:sz w:val="32"/>
                <w:szCs w:val="32"/>
              </w:rPr>
              <w:t xml:space="preserve"> berichtete: </w:t>
            </w:r>
            <w:r w:rsidRPr="00B07619">
              <w:rPr>
                <w:rStyle w:val="matn1"/>
                <w:color w:val="auto"/>
                <w:sz w:val="32"/>
                <w:szCs w:val="32"/>
              </w:rPr>
              <w:t xml:space="preserve">Wenn der Gesandte Allahs, Allah segne ihn und gebe ihm Frieden, mit dem </w:t>
            </w:r>
            <w:r w:rsidRPr="00B07619">
              <w:rPr>
                <w:rStyle w:val="matn1"/>
                <w:i/>
                <w:iCs/>
                <w:color w:val="auto"/>
                <w:sz w:val="32"/>
                <w:szCs w:val="32"/>
              </w:rPr>
              <w:t>Takbir</w:t>
            </w:r>
            <w:r w:rsidRPr="00B07619">
              <w:rPr>
                <w:rStyle w:val="matn1"/>
                <w:color w:val="auto"/>
                <w:sz w:val="32"/>
                <w:szCs w:val="32"/>
              </w:rPr>
              <w:t xml:space="preserve"> (Allahu akbar) das Gebet eröffnete, schwieg er einen Moment, bevor er rezitierte. Ich fragte ihn: O Gesandter Allahs, du, der mir lieber bist als Vater und Mutter; was sagst du zwischen dem Takbir und (dem Beginn) deiner Rezitation? Er antwortete: "Ich sage: </w:t>
            </w:r>
            <w:r w:rsidRPr="00B07619">
              <w:rPr>
                <w:rStyle w:val="matn1"/>
                <w:i/>
                <w:iCs/>
                <w:color w:val="auto"/>
                <w:sz w:val="32"/>
                <w:szCs w:val="32"/>
              </w:rPr>
              <w:t xml:space="preserve">Allahuma </w:t>
            </w:r>
            <w:r w:rsidRPr="00B07619">
              <w:rPr>
                <w:rStyle w:val="matn1"/>
                <w:i/>
                <w:iCs/>
                <w:color w:val="auto"/>
                <w:sz w:val="32"/>
                <w:szCs w:val="32"/>
              </w:rPr>
              <w:lastRenderedPageBreak/>
              <w:t>ba</w:t>
            </w:r>
            <w:r w:rsidRPr="00B07619">
              <w:rPr>
                <w:rStyle w:val="matn1"/>
                <w:i/>
                <w:iCs/>
                <w:color w:val="auto"/>
                <w:sz w:val="32"/>
                <w:szCs w:val="32"/>
                <w:lang w:bidi="ar-AE"/>
              </w:rPr>
              <w:t>´</w:t>
            </w:r>
            <w:r w:rsidRPr="00B07619">
              <w:rPr>
                <w:rStyle w:val="matn1"/>
                <w:i/>
                <w:iCs/>
                <w:color w:val="auto"/>
                <w:sz w:val="32"/>
                <w:szCs w:val="32"/>
              </w:rPr>
              <w:t>id bayni wa bayna chatayaya kama ba</w:t>
            </w:r>
            <w:r w:rsidRPr="00B07619">
              <w:rPr>
                <w:rStyle w:val="matn1"/>
                <w:i/>
                <w:iCs/>
                <w:color w:val="auto"/>
                <w:sz w:val="32"/>
                <w:szCs w:val="32"/>
                <w:lang w:bidi="ar-AE"/>
              </w:rPr>
              <w:t>´</w:t>
            </w:r>
            <w:r w:rsidRPr="00B07619">
              <w:rPr>
                <w:rStyle w:val="matn1"/>
                <w:i/>
                <w:iCs/>
                <w:color w:val="auto"/>
                <w:sz w:val="32"/>
                <w:szCs w:val="32"/>
              </w:rPr>
              <w:t>adta baynal maschriqi wal maghrib, Allahuma naqqini min chatayaya kama yunaqqath thawbul abyadhu minad danas, Allahuma aghsilni min chatayaya bil thaldschi wal ma´i wal barad</w:t>
            </w:r>
            <w:r w:rsidRPr="00B07619">
              <w:rPr>
                <w:rStyle w:val="matn1"/>
                <w:color w:val="auto"/>
                <w:sz w:val="32"/>
                <w:szCs w:val="32"/>
              </w:rPr>
              <w:t xml:space="preserve"> - O Allah, entferne mich zwischen mir und meinen Sünden, so wie Du den Osten und Westen voneinander entfernt hast; o Allah, reinige mich von meinen Sünden, wie das weiße Gewand vom Schmutz gereinigt wird, o Allah, wasche mich von meinen Sünde mit dem Schnee, dem Wasser und dem Hagel rein." </w:t>
            </w:r>
            <w:r w:rsidRPr="00B07619">
              <w:rPr>
                <w:rFonts w:ascii="Arabic Typesetting" w:hAnsi="Arabic Typesetting" w:cs="Arabic Typesetting"/>
                <w:sz w:val="32"/>
                <w:szCs w:val="32"/>
              </w:rPr>
              <w:t>Buchari 744, Muslim 589, Abu Daud 781, Nasai 60, 894, Ibn Madscha 805</w:t>
            </w:r>
          </w:p>
        </w:tc>
        <w:tc>
          <w:tcPr>
            <w:tcW w:w="2410" w:type="dxa"/>
          </w:tcPr>
          <w:p w14:paraId="0DDA00C8" w14:textId="77777777" w:rsidR="00C63B65" w:rsidRPr="00B07619" w:rsidRDefault="00C63B65" w:rsidP="00494CC9">
            <w:pPr>
              <w:bidi/>
              <w:rPr>
                <w:rFonts w:ascii="Arabic Typesetting" w:hAnsi="Arabic Typesetting" w:cs="Arabic Typesetting"/>
                <w:sz w:val="32"/>
                <w:szCs w:val="32"/>
              </w:rPr>
            </w:pPr>
            <w:r w:rsidRPr="00B07619">
              <w:rPr>
                <w:rFonts w:ascii="Arabic Typesetting" w:hAnsi="Arabic Typesetting" w:cs="Arabic Typesetting"/>
                <w:sz w:val="32"/>
                <w:szCs w:val="32"/>
                <w:rtl/>
              </w:rPr>
              <w:lastRenderedPageBreak/>
              <w:t>دعاء الاستفتاح: مَا يُقَالُ بَيْنَ تَكْبِيرَةِ</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الإِحْرَامِ وَالْقِرَاءَةِ</w:t>
            </w:r>
            <w:r w:rsidRPr="00B07619">
              <w:rPr>
                <w:rFonts w:ascii="Arabic Typesetting" w:hAnsi="Arabic Typesetting" w:cs="Arabic Typesetting"/>
                <w:sz w:val="32"/>
                <w:szCs w:val="32"/>
              </w:rPr>
              <w:t>:</w:t>
            </w:r>
          </w:p>
          <w:p w14:paraId="7F5CA96E"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عَنْ أَبِي هُرَيْرَةَ، قَالَ</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كَانَ رَسُولُ اللَّهِ صلى الله عليه وسلم إِذَا كَبَّرَ فِي الصَّلاَةِ سَكَتَ</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هُنَيَّةً</w:t>
            </w:r>
            <w:r w:rsidRPr="00B07619">
              <w:rPr>
                <w:rFonts w:ascii="Arabic Typesetting" w:hAnsi="Arabic Typesetting" w:cs="Arabic Typesetting"/>
                <w:sz w:val="32"/>
                <w:szCs w:val="32"/>
              </w:rPr>
              <w:t>*</w:t>
            </w:r>
            <w:r w:rsidRPr="00B07619">
              <w:rPr>
                <w:rFonts w:ascii="Arabic Typesetting" w:hAnsi="Arabic Typesetting" w:cs="Arabic Typesetting"/>
                <w:sz w:val="32"/>
                <w:szCs w:val="32"/>
                <w:rtl/>
              </w:rPr>
              <w:t xml:space="preserve"> قَبْلَ أَنْ يَقْرَأَ فَقُلْتُ يَا رَسُولَ اللَّهِ بِأَبِي أَنْتَ</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وَأُمِّي أَرَأَيْتَ سُكُوتَكَ بَيْنَ التَّكْبِيرِ وَالْقِرَاءَةِ مَا تَقُولُ</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قَالَ ‏"أَقُولُ اللَّهُمَّ بَاعِدْ بَيْنِي وَبَيْنَ خَطَايَاىَ كَمَا بَاعَدْتَ</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بَيْنَ الْمَشْرِقِ وَالْمَغْرِبِ اللَّهُمَّ نَقِّنِي مِنْ خَطَايَاىَ كَمَا</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يُنَقَّى الثَّوْبُ الأَبْيَضُ مِنَ الدَّنَسِ اللَّهُمَّ اغْسِلْنِي مِنْ</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خَطَايَاىَ بِالثَّلْجِ وَالْمَاءِ وَالْبَرَدِ ‏"‏</w:t>
            </w:r>
          </w:p>
        </w:tc>
      </w:tr>
      <w:tr w:rsidR="00C63B65" w:rsidRPr="00B07619" w14:paraId="176D0EF5" w14:textId="77777777" w:rsidTr="00494CC9">
        <w:tblPrEx>
          <w:tblCellMar>
            <w:top w:w="0" w:type="dxa"/>
            <w:bottom w:w="0" w:type="dxa"/>
          </w:tblCellMar>
        </w:tblPrEx>
        <w:tc>
          <w:tcPr>
            <w:tcW w:w="3261" w:type="dxa"/>
          </w:tcPr>
          <w:p w14:paraId="5623E9A7"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Wa achiru da´wana:“anil hamdu lillahi rabil alamin:“ - Und unser letzter Bittruf lautet: „Gepriesen </w:t>
            </w:r>
            <w:r w:rsidRPr="00B07619">
              <w:rPr>
                <w:rFonts w:ascii="Arabic Typesetting" w:hAnsi="Arabic Typesetting" w:cs="Arabic Typesetting"/>
                <w:sz w:val="32"/>
                <w:szCs w:val="32"/>
              </w:rPr>
              <w:lastRenderedPageBreak/>
              <w:t>sei Allah, der Herr der Welten.“</w:t>
            </w:r>
          </w:p>
        </w:tc>
        <w:tc>
          <w:tcPr>
            <w:tcW w:w="2410" w:type="dxa"/>
          </w:tcPr>
          <w:p w14:paraId="3AC7A0B5"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lastRenderedPageBreak/>
              <w:t>دعوانا، وَآخِرُ دَعْوَانا: "أَنِ الْحَمْدُ لِلّهِ رَبِّ الْعَالَمِينَ."</w:t>
            </w:r>
          </w:p>
        </w:tc>
      </w:tr>
      <w:tr w:rsidR="00C63B65" w:rsidRPr="00B07619" w14:paraId="6B40FEC6" w14:textId="77777777" w:rsidTr="00494CC9">
        <w:tblPrEx>
          <w:tblCellMar>
            <w:top w:w="0" w:type="dxa"/>
            <w:bottom w:w="0" w:type="dxa"/>
          </w:tblCellMar>
        </w:tblPrEx>
        <w:tc>
          <w:tcPr>
            <w:tcW w:w="3261" w:type="dxa"/>
          </w:tcPr>
          <w:p w14:paraId="4DE38041" w14:textId="77777777" w:rsidR="00C63B65" w:rsidRPr="00B07619" w:rsidRDefault="00C63B65" w:rsidP="00494CC9">
            <w:pPr>
              <w:rPr>
                <w:rFonts w:ascii="Arabic Typesetting" w:hAnsi="Arabic Typesetting" w:cs="Arabic Typesetting"/>
                <w:sz w:val="32"/>
                <w:szCs w:val="32"/>
                <w:rtl/>
              </w:rPr>
            </w:pPr>
            <w:r w:rsidRPr="00B07619">
              <w:rPr>
                <w:rFonts w:ascii="Arabic Typesetting" w:hAnsi="Arabic Typesetting" w:cs="Arabic Typesetting"/>
                <w:sz w:val="32"/>
                <w:szCs w:val="32"/>
                <w:rtl/>
              </w:rPr>
              <w:t>‏</w:t>
            </w:r>
            <w:r w:rsidRPr="00B07619">
              <w:rPr>
                <w:rFonts w:ascii="Arabic Typesetting" w:hAnsi="Arabic Typesetting" w:cs="Arabic Typesetting"/>
                <w:sz w:val="32"/>
                <w:szCs w:val="32"/>
              </w:rPr>
              <w:t>Da´wa, Ruf, Aufruf zum Islam, die Einladung zum Islam mit authentischen und freundlichen Worten, aber auch durch gutes Vorbild</w:t>
            </w:r>
          </w:p>
        </w:tc>
        <w:tc>
          <w:tcPr>
            <w:tcW w:w="2410" w:type="dxa"/>
          </w:tcPr>
          <w:p w14:paraId="2BBC20BF" w14:textId="77777777" w:rsidR="00C63B65" w:rsidRPr="00B07619" w:rsidRDefault="00C63B65" w:rsidP="00494CC9">
            <w:pPr>
              <w:bidi/>
              <w:rPr>
                <w:rStyle w:val="spanar"/>
                <w:rFonts w:ascii="Arabic Typesetting" w:hAnsi="Arabic Typesetting" w:cs="Arabic Typesetting"/>
                <w:sz w:val="32"/>
                <w:szCs w:val="32"/>
                <w:rtl/>
                <w:lang w:bidi="ar"/>
              </w:rPr>
            </w:pPr>
            <w:r w:rsidRPr="00B07619">
              <w:rPr>
                <w:rStyle w:val="spanar"/>
                <w:rFonts w:ascii="Arabic Typesetting" w:hAnsi="Arabic Typesetting" w:cs="Arabic Typesetting"/>
                <w:sz w:val="32"/>
                <w:szCs w:val="32"/>
                <w:rtl/>
                <w:lang w:bidi="ar"/>
              </w:rPr>
              <w:t>دعوة</w:t>
            </w:r>
          </w:p>
        </w:tc>
      </w:tr>
      <w:tr w:rsidR="00C63B65" w:rsidRPr="00B07619" w14:paraId="40BE5207" w14:textId="77777777" w:rsidTr="00494CC9">
        <w:tblPrEx>
          <w:tblCellMar>
            <w:top w:w="0" w:type="dxa"/>
            <w:bottom w:w="0" w:type="dxa"/>
          </w:tblCellMar>
        </w:tblPrEx>
        <w:tc>
          <w:tcPr>
            <w:tcW w:w="3261" w:type="dxa"/>
          </w:tcPr>
          <w:p w14:paraId="377AE565" w14:textId="77777777" w:rsidR="00C63B65" w:rsidRPr="00B07619" w:rsidRDefault="00C63B65" w:rsidP="00494CC9">
            <w:pPr>
              <w:rPr>
                <w:rFonts w:ascii="Arabic Typesetting" w:hAnsi="Arabic Typesetting" w:cs="Arabic Typesetting"/>
                <w:sz w:val="32"/>
                <w:szCs w:val="32"/>
                <w:lang w:bidi="ar-AE"/>
              </w:rPr>
            </w:pPr>
            <w:r w:rsidRPr="00B07619">
              <w:rPr>
                <w:rFonts w:ascii="Arabic Typesetting" w:hAnsi="Arabic Typesetting" w:cs="Arabic Typesetting"/>
                <w:sz w:val="32"/>
                <w:szCs w:val="32"/>
                <w:lang w:bidi="ar-AE"/>
              </w:rPr>
              <w:t>das Ende der Nacht</w:t>
            </w:r>
          </w:p>
        </w:tc>
        <w:tc>
          <w:tcPr>
            <w:tcW w:w="2410" w:type="dxa"/>
          </w:tcPr>
          <w:p w14:paraId="00BF2A17"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الدُّلْجَةُ آخِرُ اللَّيْلِ</w:t>
            </w:r>
          </w:p>
        </w:tc>
      </w:tr>
      <w:tr w:rsidR="00C63B65" w:rsidRPr="00B07619" w14:paraId="2D8B4BF8" w14:textId="77777777" w:rsidTr="00494CC9">
        <w:tblPrEx>
          <w:tblCellMar>
            <w:top w:w="0" w:type="dxa"/>
            <w:bottom w:w="0" w:type="dxa"/>
          </w:tblCellMar>
        </w:tblPrEx>
        <w:tc>
          <w:tcPr>
            <w:tcW w:w="3261" w:type="dxa"/>
          </w:tcPr>
          <w:p w14:paraId="605DADAF" w14:textId="77777777" w:rsidR="00C63B65" w:rsidRPr="00B07619" w:rsidRDefault="00C63B65" w:rsidP="00494CC9">
            <w:pPr>
              <w:rPr>
                <w:rFonts w:ascii="Arabic Typesetting" w:hAnsi="Arabic Typesetting" w:cs="Arabic Typesetting"/>
                <w:sz w:val="32"/>
                <w:szCs w:val="32"/>
                <w:lang w:bidi="ar-AE"/>
              </w:rPr>
            </w:pPr>
            <w:r w:rsidRPr="00B07619">
              <w:rPr>
                <w:rFonts w:ascii="Arabic Typesetting" w:hAnsi="Arabic Typesetting" w:cs="Arabic Typesetting"/>
                <w:sz w:val="32"/>
                <w:szCs w:val="32"/>
                <w:lang w:bidi="ar-AE"/>
              </w:rPr>
              <w:t>Beweis m</w:t>
            </w:r>
          </w:p>
        </w:tc>
        <w:tc>
          <w:tcPr>
            <w:tcW w:w="2410" w:type="dxa"/>
          </w:tcPr>
          <w:p w14:paraId="04DD0166"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دليل</w:t>
            </w:r>
          </w:p>
        </w:tc>
      </w:tr>
      <w:tr w:rsidR="00C63B65" w:rsidRPr="00B07619" w14:paraId="6DFB868E" w14:textId="77777777" w:rsidTr="00494CC9">
        <w:tblPrEx>
          <w:tblCellMar>
            <w:top w:w="0" w:type="dxa"/>
            <w:bottom w:w="0" w:type="dxa"/>
          </w:tblCellMar>
        </w:tblPrEx>
        <w:tc>
          <w:tcPr>
            <w:tcW w:w="3261" w:type="dxa"/>
          </w:tcPr>
          <w:p w14:paraId="53EE3F7C"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t xml:space="preserve">Schmutz </w:t>
            </w:r>
          </w:p>
        </w:tc>
        <w:tc>
          <w:tcPr>
            <w:tcW w:w="2410" w:type="dxa"/>
          </w:tcPr>
          <w:p w14:paraId="76066271"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دَّنَسِ</w:t>
            </w:r>
          </w:p>
        </w:tc>
      </w:tr>
      <w:tr w:rsidR="00C63B65" w:rsidRPr="00B07619" w14:paraId="2372B455" w14:textId="77777777" w:rsidTr="00494CC9">
        <w:tblPrEx>
          <w:tblCellMar>
            <w:top w:w="0" w:type="dxa"/>
            <w:bottom w:w="0" w:type="dxa"/>
          </w:tblCellMar>
        </w:tblPrEx>
        <w:tc>
          <w:tcPr>
            <w:tcW w:w="3261" w:type="dxa"/>
          </w:tcPr>
          <w:p w14:paraId="6565D904"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niedrig</w:t>
            </w:r>
          </w:p>
        </w:tc>
        <w:tc>
          <w:tcPr>
            <w:tcW w:w="2410" w:type="dxa"/>
          </w:tcPr>
          <w:p w14:paraId="0F4349CB"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دنيء</w:t>
            </w:r>
          </w:p>
        </w:tc>
      </w:tr>
      <w:tr w:rsidR="00C63B65" w:rsidRPr="00B07619" w14:paraId="63C9544F" w14:textId="77777777" w:rsidTr="00494CC9">
        <w:tblPrEx>
          <w:tblCellMar>
            <w:top w:w="0" w:type="dxa"/>
            <w:bottom w:w="0" w:type="dxa"/>
          </w:tblCellMar>
        </w:tblPrEx>
        <w:tc>
          <w:tcPr>
            <w:tcW w:w="3261" w:type="dxa"/>
          </w:tcPr>
          <w:p w14:paraId="027CF494"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Diyya - ein Blutgeld/Sühnegeld, das an die Familienangehörigen eines Opfers gezahlt wird </w:t>
            </w:r>
          </w:p>
        </w:tc>
        <w:tc>
          <w:tcPr>
            <w:tcW w:w="2410" w:type="dxa"/>
          </w:tcPr>
          <w:p w14:paraId="0EBF8120"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دِيَّة</w:t>
            </w:r>
          </w:p>
        </w:tc>
      </w:tr>
      <w:tr w:rsidR="00C63B65" w:rsidRPr="00B07619" w14:paraId="21EEBF75" w14:textId="77777777" w:rsidTr="00494CC9">
        <w:tblPrEx>
          <w:tblCellMar>
            <w:top w:w="0" w:type="dxa"/>
            <w:bottom w:w="0" w:type="dxa"/>
          </w:tblCellMar>
        </w:tblPrEx>
        <w:tc>
          <w:tcPr>
            <w:tcW w:w="3261" w:type="dxa"/>
          </w:tcPr>
          <w:p w14:paraId="3DB44792" w14:textId="77777777" w:rsidR="00C63B65" w:rsidRPr="00B07619" w:rsidRDefault="00C63B65" w:rsidP="00494CC9">
            <w:pPr>
              <w:rPr>
                <w:rFonts w:ascii="Arabic Typesetting" w:hAnsi="Arabic Typesetting" w:cs="Arabic Typesetting"/>
                <w:sz w:val="32"/>
                <w:szCs w:val="32"/>
                <w:rtl/>
              </w:rPr>
            </w:pPr>
            <w:r w:rsidRPr="00B07619">
              <w:rPr>
                <w:rFonts w:ascii="Arabic Typesetting" w:hAnsi="Arabic Typesetting" w:cs="Arabic Typesetting"/>
                <w:sz w:val="32"/>
                <w:szCs w:val="32"/>
              </w:rPr>
              <w:t>Dhikr, Erwähnung (Lobpreisung) Allahs</w:t>
            </w:r>
          </w:p>
        </w:tc>
        <w:tc>
          <w:tcPr>
            <w:tcW w:w="2410" w:type="dxa"/>
          </w:tcPr>
          <w:p w14:paraId="482A82F5" w14:textId="77777777" w:rsidR="00C63B65" w:rsidRPr="00B07619" w:rsidRDefault="00C63B65" w:rsidP="00494CC9">
            <w:pPr>
              <w:bidi/>
              <w:rPr>
                <w:rStyle w:val="spanar"/>
                <w:rFonts w:ascii="Arabic Typesetting" w:hAnsi="Arabic Typesetting" w:cs="Arabic Typesetting"/>
                <w:sz w:val="32"/>
                <w:szCs w:val="32"/>
                <w:rtl/>
                <w:lang w:bidi="ar"/>
              </w:rPr>
            </w:pPr>
            <w:r w:rsidRPr="00B07619">
              <w:rPr>
                <w:rStyle w:val="spanar"/>
                <w:rFonts w:ascii="Arabic Typesetting" w:hAnsi="Arabic Typesetting" w:cs="Arabic Typesetting"/>
                <w:sz w:val="32"/>
                <w:szCs w:val="32"/>
                <w:rtl/>
                <w:lang w:bidi="ar"/>
              </w:rPr>
              <w:t>ذكر</w:t>
            </w:r>
          </w:p>
        </w:tc>
      </w:tr>
      <w:tr w:rsidR="00C63B65" w:rsidRPr="00B07619" w14:paraId="690852FF" w14:textId="77777777" w:rsidTr="00494CC9">
        <w:tblPrEx>
          <w:tblCellMar>
            <w:top w:w="0" w:type="dxa"/>
            <w:bottom w:w="0" w:type="dxa"/>
          </w:tblCellMar>
        </w:tblPrEx>
        <w:tc>
          <w:tcPr>
            <w:tcW w:w="3261" w:type="dxa"/>
          </w:tcPr>
          <w:p w14:paraId="5F33A5CC"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Lob und Tadel</w:t>
            </w:r>
          </w:p>
        </w:tc>
        <w:tc>
          <w:tcPr>
            <w:tcW w:w="2410" w:type="dxa"/>
          </w:tcPr>
          <w:p w14:paraId="5B6C6916"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ذم، المدح والذم</w:t>
            </w:r>
          </w:p>
        </w:tc>
      </w:tr>
      <w:tr w:rsidR="00C63B65" w:rsidRPr="00B07619" w14:paraId="6EDA4002" w14:textId="77777777" w:rsidTr="00494CC9">
        <w:tblPrEx>
          <w:tblCellMar>
            <w:top w:w="0" w:type="dxa"/>
            <w:bottom w:w="0" w:type="dxa"/>
          </w:tblCellMar>
        </w:tblPrEx>
        <w:tc>
          <w:tcPr>
            <w:tcW w:w="3261" w:type="dxa"/>
          </w:tcPr>
          <w:p w14:paraId="7F64F0F3"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Dhimmah oder Ahlul Dhimma: Die unter Schutz und Souveränität eines islamischen Staates lebenden Menschen und von Muslimen verteidigte Nicht-Muslime.</w:t>
            </w:r>
          </w:p>
        </w:tc>
        <w:tc>
          <w:tcPr>
            <w:tcW w:w="2410" w:type="dxa"/>
          </w:tcPr>
          <w:p w14:paraId="5E7CA531"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ذمة، اهل الذمة</w:t>
            </w:r>
          </w:p>
        </w:tc>
      </w:tr>
      <w:tr w:rsidR="00C63B65" w:rsidRPr="00B07619" w14:paraId="358C9808" w14:textId="77777777" w:rsidTr="00494CC9">
        <w:tblPrEx>
          <w:tblCellMar>
            <w:top w:w="0" w:type="dxa"/>
            <w:bottom w:w="0" w:type="dxa"/>
          </w:tblCellMar>
        </w:tblPrEx>
        <w:tc>
          <w:tcPr>
            <w:tcW w:w="3261" w:type="dxa"/>
          </w:tcPr>
          <w:p w14:paraId="45D68C8E"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i/>
                <w:iCs/>
                <w:sz w:val="32"/>
                <w:szCs w:val="32"/>
              </w:rPr>
              <w:t xml:space="preserve">Dhul Hidschdschah, oder Dhul </w:t>
            </w:r>
            <w:r w:rsidRPr="00B07619">
              <w:rPr>
                <w:rFonts w:ascii="Arabic Typesetting" w:hAnsi="Arabic Typesetting" w:cs="Arabic Typesetting"/>
                <w:i/>
                <w:iCs/>
                <w:sz w:val="32"/>
                <w:szCs w:val="32"/>
              </w:rPr>
              <w:lastRenderedPageBreak/>
              <w:t>Hijja</w:t>
            </w:r>
            <w:r w:rsidRPr="00B07619">
              <w:rPr>
                <w:rFonts w:ascii="Arabic Typesetting" w:hAnsi="Arabic Typesetting" w:cs="Arabic Typesetting"/>
                <w:sz w:val="32"/>
                <w:szCs w:val="32"/>
              </w:rPr>
              <w:t>, der zwölfte Monat im islamischen Kalender</w:t>
            </w:r>
          </w:p>
        </w:tc>
        <w:tc>
          <w:tcPr>
            <w:tcW w:w="2410" w:type="dxa"/>
          </w:tcPr>
          <w:p w14:paraId="52DAF8EE"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lastRenderedPageBreak/>
              <w:t>ذُو الحجة</w:t>
            </w:r>
          </w:p>
        </w:tc>
      </w:tr>
      <w:tr w:rsidR="00C63B65" w:rsidRPr="00B07619" w14:paraId="6F81958B" w14:textId="77777777" w:rsidTr="00494CC9">
        <w:tblPrEx>
          <w:tblCellMar>
            <w:top w:w="0" w:type="dxa"/>
            <w:bottom w:w="0" w:type="dxa"/>
          </w:tblCellMar>
        </w:tblPrEx>
        <w:tc>
          <w:tcPr>
            <w:tcW w:w="3261" w:type="dxa"/>
          </w:tcPr>
          <w:p w14:paraId="6DB12F03"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i/>
                <w:iCs/>
                <w:sz w:val="32"/>
                <w:szCs w:val="32"/>
              </w:rPr>
              <w:t>Dhul Qa´dah</w:t>
            </w:r>
            <w:r w:rsidRPr="00B07619">
              <w:rPr>
                <w:rFonts w:ascii="Arabic Typesetting" w:hAnsi="Arabic Typesetting" w:cs="Arabic Typesetting"/>
                <w:sz w:val="32"/>
                <w:szCs w:val="32"/>
              </w:rPr>
              <w:t>, der elfte Monat im islamischen Kalender</w:t>
            </w:r>
            <w:r w:rsidRPr="00B07619">
              <w:rPr>
                <w:rFonts w:ascii="Arabic Typesetting" w:hAnsi="Arabic Typesetting" w:cs="Arabic Typesetting"/>
                <w:sz w:val="32"/>
                <w:szCs w:val="32"/>
                <w:lang w:val="en-GB"/>
              </w:rPr>
              <w:t xml:space="preserve"> </w:t>
            </w:r>
          </w:p>
        </w:tc>
        <w:tc>
          <w:tcPr>
            <w:tcW w:w="2410" w:type="dxa"/>
          </w:tcPr>
          <w:p w14:paraId="41658A90"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ذُو القعدة</w:t>
            </w:r>
          </w:p>
        </w:tc>
      </w:tr>
      <w:tr w:rsidR="00C63B65" w:rsidRPr="00B07619" w14:paraId="4DF4D2B4" w14:textId="77777777" w:rsidTr="00494CC9">
        <w:tblPrEx>
          <w:tblCellMar>
            <w:top w:w="0" w:type="dxa"/>
            <w:bottom w:w="0" w:type="dxa"/>
          </w:tblCellMar>
        </w:tblPrEx>
        <w:tc>
          <w:tcPr>
            <w:tcW w:w="3261" w:type="dxa"/>
          </w:tcPr>
          <w:p w14:paraId="5952F087"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der Besitzer der Erhabenheit und Ehre</w:t>
            </w:r>
          </w:p>
        </w:tc>
        <w:tc>
          <w:tcPr>
            <w:tcW w:w="2410" w:type="dxa"/>
          </w:tcPr>
          <w:p w14:paraId="5DE24EC5"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ذي الجلال والإكرام</w:t>
            </w:r>
          </w:p>
        </w:tc>
      </w:tr>
      <w:tr w:rsidR="00C63B65" w:rsidRPr="00B07619" w14:paraId="77F485E9" w14:textId="77777777" w:rsidTr="00494CC9">
        <w:tblPrEx>
          <w:tblCellMar>
            <w:top w:w="0" w:type="dxa"/>
            <w:bottom w:w="0" w:type="dxa"/>
          </w:tblCellMar>
        </w:tblPrEx>
        <w:tc>
          <w:tcPr>
            <w:tcW w:w="3261" w:type="dxa"/>
          </w:tcPr>
          <w:p w14:paraId="444415E3"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t>so und so, dies und jenes</w:t>
            </w:r>
          </w:p>
        </w:tc>
        <w:tc>
          <w:tcPr>
            <w:tcW w:w="2410" w:type="dxa"/>
          </w:tcPr>
          <w:p w14:paraId="03087EC9" w14:textId="77777777" w:rsidR="00C63B65" w:rsidRPr="00B07619" w:rsidRDefault="00C63B65" w:rsidP="00494CC9">
            <w:pPr>
              <w:bidi/>
              <w:spacing w:before="100" w:beforeAutospacing="1" w:after="100" w:afterAutospacing="1"/>
              <w:jc w:val="both"/>
              <w:rPr>
                <w:rFonts w:ascii="Arabic Typesetting" w:hAnsi="Arabic Typesetting" w:cs="Arabic Typesetting"/>
                <w:sz w:val="32"/>
                <w:szCs w:val="32"/>
                <w:rtl/>
              </w:rPr>
            </w:pPr>
            <w:r w:rsidRPr="00B07619">
              <w:rPr>
                <w:rFonts w:ascii="Arabic Typesetting" w:hAnsi="Arabic Typesetting" w:cs="Arabic Typesetting"/>
                <w:sz w:val="32"/>
                <w:szCs w:val="32"/>
                <w:rtl/>
              </w:rPr>
              <w:t>ذَيْتَ وَذَيْتَ</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قَالَ أَهْلُ اللُّغَةِ: هُوَ بِمَعْنَى كَيْتَ وَكَيْتَ وَكَذَا وَكَذَا</w:t>
            </w:r>
          </w:p>
        </w:tc>
      </w:tr>
      <w:tr w:rsidR="00C63B65" w:rsidRPr="00B07619" w14:paraId="4D4D6445" w14:textId="77777777" w:rsidTr="00494CC9">
        <w:tblPrEx>
          <w:tblCellMar>
            <w:top w:w="0" w:type="dxa"/>
            <w:bottom w:w="0" w:type="dxa"/>
          </w:tblCellMar>
        </w:tblPrEx>
        <w:tc>
          <w:tcPr>
            <w:tcW w:w="3261" w:type="dxa"/>
          </w:tcPr>
          <w:p w14:paraId="7AC231E1" w14:textId="77777777" w:rsidR="00C63B65" w:rsidRPr="00B07619" w:rsidRDefault="00C63B65" w:rsidP="00494CC9">
            <w:pPr>
              <w:rPr>
                <w:rFonts w:ascii="Arabic Typesetting" w:hAnsi="Arabic Typesetting" w:cs="Arabic Typesetting"/>
                <w:sz w:val="32"/>
                <w:szCs w:val="32"/>
                <w:rtl/>
              </w:rPr>
            </w:pPr>
            <w:r w:rsidRPr="00B07619">
              <w:rPr>
                <w:rFonts w:ascii="Arabic Typesetting" w:hAnsi="Arabic Typesetting" w:cs="Arabic Typesetting"/>
                <w:sz w:val="32"/>
                <w:szCs w:val="32"/>
              </w:rPr>
              <w:t>Ratiba sind solche Nafila-Gebete (freiwillige Gebete), die man vor oder nach den rituellen Gebeten verichten kann. Sie bestehen aus insgesamt 12 Rakaas (am Tag und in der Nacht): 2 vor dem Fajr-Gebet, 4 vor dem Mittags-Gebet und 2 danach, 2 Rakaa nach dem Maghrib-Gebet und 2 nach dem Ischa-Gebet. Die Ratiba, die Nicht-Muakkad sind: 4 vor dem Asr-Gebet, 2 vor dem Maghrib-Gebet und 2 vor dem Ischa-Gebet.</w:t>
            </w:r>
          </w:p>
          <w:p w14:paraId="07008DC9"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Es gibt viele Nawafil, die nicht Ratib sind, so z.B. das Witr-</w:t>
            </w:r>
            <w:r w:rsidRPr="00B07619">
              <w:rPr>
                <w:rFonts w:ascii="Arabic Typesetting" w:hAnsi="Arabic Typesetting" w:cs="Arabic Typesetting"/>
                <w:sz w:val="32"/>
                <w:szCs w:val="32"/>
              </w:rPr>
              <w:lastRenderedPageBreak/>
              <w:t>Gebet: Mindestens 1 Rakaa und höchstens 11 Rakaas, an dessen Ende ein Witr (1 Rakaa) gebetet wird. Die Zeit dafür ist nach dem Ischa-Gebet bis zur Morgendämmerung. Bezüglich des Dhuha-Gebets sind es mindestens 2 und höchstens 12 Rakaas;  die Zeit beginnt ca. 10-15 Minuten nach dem Sonnenaufgang und dauert bis kurz vor Zawal an.</w:t>
            </w:r>
          </w:p>
        </w:tc>
        <w:tc>
          <w:tcPr>
            <w:tcW w:w="2410" w:type="dxa"/>
          </w:tcPr>
          <w:p w14:paraId="3B4C140A"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lastRenderedPageBreak/>
              <w:t>راتبة، النَّافِلَةِ الرَّاتِبَةِ. المؤكدة:</w:t>
            </w:r>
          </w:p>
          <w:p w14:paraId="70A98A10"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 xml:space="preserve">وهي ثنتا عشرة ركعة، ركعتان قبل الفجر، وأربع قبل الظهر، وركعتان بعدها، وركعتان بعد المغرب، وركعتان بعد العشاء. والرواتب غير المؤكدات فهي: أربع ركعات قبل العصر، وركعتان قبل المغرب وركعتان قبل العشاء. </w:t>
            </w:r>
          </w:p>
          <w:p w14:paraId="33227E20"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 xml:space="preserve">أما النوافل ما عدا الرواتب، فهي كثيرة: منها الوتر وأقلها ركعة وأكثرها إحدى عشرة ركعة، يوتر بواحدة في آخرها، ووقتها بعد صلاة العشاء إلى طلوع الفجر، وصلاة الضحى وأقلها ركعتان وأكثرها اثنتا عشرة ركعة، ووقتها </w:t>
            </w:r>
            <w:r w:rsidRPr="00B07619">
              <w:rPr>
                <w:rFonts w:ascii="Arabic Typesetting" w:hAnsi="Arabic Typesetting" w:cs="Arabic Typesetting"/>
                <w:sz w:val="32"/>
                <w:szCs w:val="32"/>
                <w:rtl/>
              </w:rPr>
              <w:lastRenderedPageBreak/>
              <w:t>يبدأ بعد طلوع الشمس بخمس عشرة دقيقة تقريباً، ويمتد إلى ما قبل الزوال</w:t>
            </w:r>
          </w:p>
        </w:tc>
      </w:tr>
      <w:tr w:rsidR="00C63B65" w:rsidRPr="00B07619" w14:paraId="3F1C3976" w14:textId="77777777" w:rsidTr="00494CC9">
        <w:tblPrEx>
          <w:tblCellMar>
            <w:top w:w="0" w:type="dxa"/>
            <w:bottom w:w="0" w:type="dxa"/>
          </w:tblCellMar>
        </w:tblPrEx>
        <w:tc>
          <w:tcPr>
            <w:tcW w:w="3261" w:type="dxa"/>
          </w:tcPr>
          <w:p w14:paraId="2D0C9252"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lastRenderedPageBreak/>
              <w:t>Rawiya, das Lastentier, meist ein Kamel, auf dem Wasser transportiert wird.</w:t>
            </w:r>
          </w:p>
        </w:tc>
        <w:tc>
          <w:tcPr>
            <w:tcW w:w="2410" w:type="dxa"/>
          </w:tcPr>
          <w:p w14:paraId="565612CD" w14:textId="77777777" w:rsidR="00C63B65" w:rsidRPr="00B07619" w:rsidRDefault="00C63B65" w:rsidP="00494CC9">
            <w:pPr>
              <w:bidi/>
              <w:spacing w:before="100" w:beforeAutospacing="1" w:after="100" w:afterAutospacing="1"/>
              <w:jc w:val="both"/>
              <w:rPr>
                <w:rFonts w:ascii="Arabic Typesetting" w:hAnsi="Arabic Typesetting" w:cs="Arabic Typesetting"/>
                <w:sz w:val="32"/>
                <w:szCs w:val="32"/>
                <w:rtl/>
              </w:rPr>
            </w:pPr>
            <w:r w:rsidRPr="00B07619">
              <w:rPr>
                <w:rFonts w:ascii="Arabic Typesetting" w:hAnsi="Arabic Typesetting" w:cs="Arabic Typesetting"/>
                <w:sz w:val="32"/>
                <w:szCs w:val="32"/>
                <w:rtl/>
              </w:rPr>
              <w:t xml:space="preserve">راوِيَةُ: </w:t>
            </w:r>
            <w:r w:rsidRPr="00B07619">
              <w:rPr>
                <w:rFonts w:ascii="Arabic Typesetting" w:hAnsi="Arabic Typesetting" w:cs="Arabic Typesetting"/>
                <w:spacing w:val="8"/>
                <w:sz w:val="32"/>
                <w:szCs w:val="32"/>
                <w:rtl/>
              </w:rPr>
              <w:t xml:space="preserve">دابَّةٌ يُستقى عليها الماء. </w:t>
            </w:r>
            <w:r w:rsidRPr="00B07619">
              <w:rPr>
                <w:rFonts w:ascii="Arabic Typesetting" w:hAnsi="Arabic Typesetting" w:cs="Arabic Typesetting"/>
                <w:sz w:val="32"/>
                <w:szCs w:val="32"/>
                <w:rtl/>
              </w:rPr>
              <w:t>الرَّاوِيَةُ عِنْدَ الْعَرَبِ هِيَ الْجَمَلُ الَّذِي يَحْمِلُ الْمَاءَ</w:t>
            </w:r>
          </w:p>
        </w:tc>
      </w:tr>
      <w:tr w:rsidR="00C63B65" w:rsidRPr="00B07619" w14:paraId="20BE280A" w14:textId="77777777" w:rsidTr="00494CC9">
        <w:tblPrEx>
          <w:tblCellMar>
            <w:top w:w="0" w:type="dxa"/>
            <w:bottom w:w="0" w:type="dxa"/>
          </w:tblCellMar>
        </w:tblPrEx>
        <w:tc>
          <w:tcPr>
            <w:tcW w:w="3261" w:type="dxa"/>
          </w:tcPr>
          <w:p w14:paraId="38D5286D"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Meinung f, Ansicht, Gesichtspunkt, Anschauung, Standpunkt</w:t>
            </w:r>
          </w:p>
        </w:tc>
        <w:tc>
          <w:tcPr>
            <w:tcW w:w="2410" w:type="dxa"/>
          </w:tcPr>
          <w:p w14:paraId="647CBF27"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رأي، وجه، اوجه</w:t>
            </w:r>
          </w:p>
        </w:tc>
      </w:tr>
      <w:tr w:rsidR="00C63B65" w:rsidRPr="00B07619" w14:paraId="28AAC825" w14:textId="77777777" w:rsidTr="00494CC9">
        <w:tblPrEx>
          <w:tblCellMar>
            <w:top w:w="0" w:type="dxa"/>
            <w:bottom w:w="0" w:type="dxa"/>
          </w:tblCellMar>
        </w:tblPrEx>
        <w:tc>
          <w:tcPr>
            <w:tcW w:w="3261" w:type="dxa"/>
          </w:tcPr>
          <w:p w14:paraId="3A12DE8D"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Ruba´iya, Gebete (das Mittags-, Nachmittags- und Nachtgebet), welche aus vier Rakaas bestehen, die während einer Reise auf zwei Rakaas gekürzt werden dürfen</w:t>
            </w:r>
          </w:p>
        </w:tc>
        <w:tc>
          <w:tcPr>
            <w:tcW w:w="2410" w:type="dxa"/>
          </w:tcPr>
          <w:p w14:paraId="00F095AD" w14:textId="77777777" w:rsidR="00C63B65" w:rsidRPr="00B07619" w:rsidRDefault="00C63B65" w:rsidP="00494CC9">
            <w:pPr>
              <w:bidi/>
              <w:rPr>
                <w:rFonts w:ascii="Arabic Typesetting" w:hAnsi="Arabic Typesetting" w:cs="Arabic Typesetting"/>
                <w:sz w:val="32"/>
                <w:szCs w:val="32"/>
                <w:rtl/>
                <w:lang w:val="en-US"/>
              </w:rPr>
            </w:pPr>
            <w:r w:rsidRPr="00B07619">
              <w:rPr>
                <w:rFonts w:ascii="Arabic Typesetting" w:hAnsi="Arabic Typesetting" w:cs="Arabic Typesetting"/>
                <w:sz w:val="32"/>
                <w:szCs w:val="32"/>
                <w:rtl/>
                <w:lang w:val="en-US"/>
              </w:rPr>
              <w:t xml:space="preserve">رباعية، الصلاة الرباعية </w:t>
            </w:r>
          </w:p>
        </w:tc>
      </w:tr>
      <w:tr w:rsidR="00C63B65" w:rsidRPr="00B07619" w14:paraId="71CE98C8" w14:textId="77777777" w:rsidTr="00494CC9">
        <w:tblPrEx>
          <w:tblCellMar>
            <w:top w:w="0" w:type="dxa"/>
            <w:bottom w:w="0" w:type="dxa"/>
          </w:tblCellMar>
        </w:tblPrEx>
        <w:tc>
          <w:tcPr>
            <w:tcW w:w="3261" w:type="dxa"/>
          </w:tcPr>
          <w:p w14:paraId="3ACCF30F"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i/>
                <w:iCs/>
                <w:sz w:val="32"/>
                <w:szCs w:val="32"/>
                <w:lang w:val="en-GB"/>
              </w:rPr>
              <w:lastRenderedPageBreak/>
              <w:t>Rabial-Achir</w:t>
            </w:r>
            <w:r w:rsidRPr="00B07619">
              <w:rPr>
                <w:rFonts w:ascii="Arabic Typesetting" w:hAnsi="Arabic Typesetting" w:cs="Arabic Typesetting"/>
                <w:sz w:val="32"/>
                <w:szCs w:val="32"/>
                <w:lang w:val="en-GB"/>
              </w:rPr>
              <w:t xml:space="preserve">, </w:t>
            </w:r>
            <w:r w:rsidRPr="00B07619">
              <w:rPr>
                <w:rFonts w:ascii="Arabic Typesetting" w:hAnsi="Arabic Typesetting" w:cs="Arabic Typesetting"/>
                <w:sz w:val="32"/>
                <w:szCs w:val="32"/>
              </w:rPr>
              <w:t>der vierte Monat im islamischen Kalender</w:t>
            </w:r>
          </w:p>
        </w:tc>
        <w:tc>
          <w:tcPr>
            <w:tcW w:w="2410" w:type="dxa"/>
          </w:tcPr>
          <w:p w14:paraId="63954D97"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رَبيع الآخِر</w:t>
            </w:r>
          </w:p>
        </w:tc>
      </w:tr>
      <w:tr w:rsidR="00C63B65" w:rsidRPr="00B07619" w14:paraId="6DE08250" w14:textId="77777777" w:rsidTr="00494CC9">
        <w:tblPrEx>
          <w:tblCellMar>
            <w:top w:w="0" w:type="dxa"/>
            <w:bottom w:w="0" w:type="dxa"/>
          </w:tblCellMar>
        </w:tblPrEx>
        <w:tc>
          <w:tcPr>
            <w:tcW w:w="3261" w:type="dxa"/>
          </w:tcPr>
          <w:p w14:paraId="1DC82552"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i/>
                <w:iCs/>
                <w:sz w:val="32"/>
                <w:szCs w:val="32"/>
                <w:lang w:val="en-GB"/>
              </w:rPr>
              <w:t>Rabial</w:t>
            </w:r>
            <w:r w:rsidRPr="00B07619">
              <w:rPr>
                <w:rFonts w:ascii="Arabic Typesetting" w:hAnsi="Arabic Typesetting" w:cs="Arabic Typesetting"/>
                <w:sz w:val="32"/>
                <w:szCs w:val="32"/>
                <w:lang w:val="en-GB"/>
              </w:rPr>
              <w:t>-</w:t>
            </w:r>
            <w:r w:rsidRPr="00B07619">
              <w:rPr>
                <w:rFonts w:ascii="Arabic Typesetting" w:hAnsi="Arabic Typesetting" w:cs="Arabic Typesetting"/>
                <w:i/>
                <w:iCs/>
                <w:sz w:val="32"/>
                <w:szCs w:val="32"/>
                <w:lang w:val="en-GB"/>
              </w:rPr>
              <w:t>Awwal</w:t>
            </w:r>
            <w:r w:rsidRPr="00B07619">
              <w:rPr>
                <w:rFonts w:ascii="Arabic Typesetting" w:hAnsi="Arabic Typesetting" w:cs="Arabic Typesetting"/>
                <w:sz w:val="32"/>
                <w:szCs w:val="32"/>
                <w:lang w:val="en-GB"/>
              </w:rPr>
              <w:t xml:space="preserve">, </w:t>
            </w:r>
            <w:r w:rsidRPr="00B07619">
              <w:rPr>
                <w:rFonts w:ascii="Arabic Typesetting" w:hAnsi="Arabic Typesetting" w:cs="Arabic Typesetting"/>
                <w:sz w:val="32"/>
                <w:szCs w:val="32"/>
              </w:rPr>
              <w:t>der dritte Monat im islamischen Kalender</w:t>
            </w:r>
            <w:r w:rsidRPr="00B07619">
              <w:rPr>
                <w:rFonts w:ascii="Arabic Typesetting" w:hAnsi="Arabic Typesetting" w:cs="Arabic Typesetting"/>
                <w:sz w:val="32"/>
                <w:szCs w:val="32"/>
                <w:lang w:val="en-GB"/>
              </w:rPr>
              <w:t xml:space="preserve"> </w:t>
            </w:r>
          </w:p>
        </w:tc>
        <w:tc>
          <w:tcPr>
            <w:tcW w:w="2410" w:type="dxa"/>
          </w:tcPr>
          <w:p w14:paraId="224C8D96"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رَبيع الاوَّل</w:t>
            </w:r>
          </w:p>
        </w:tc>
      </w:tr>
      <w:tr w:rsidR="00C63B65" w:rsidRPr="00B07619" w14:paraId="7E3A3852" w14:textId="77777777" w:rsidTr="00494CC9">
        <w:tblPrEx>
          <w:tblCellMar>
            <w:top w:w="0" w:type="dxa"/>
            <w:bottom w:w="0" w:type="dxa"/>
          </w:tblCellMar>
        </w:tblPrEx>
        <w:tc>
          <w:tcPr>
            <w:tcW w:w="3261" w:type="dxa"/>
          </w:tcPr>
          <w:p w14:paraId="58F43A8F"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zu Fuß gehen</w:t>
            </w:r>
          </w:p>
        </w:tc>
        <w:tc>
          <w:tcPr>
            <w:tcW w:w="2410" w:type="dxa"/>
          </w:tcPr>
          <w:p w14:paraId="2C7777C3"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lang w:val="en-US"/>
              </w:rPr>
              <w:t>رِجَالا، اي ماشيا على الاقدام كقوله تعالى: فَإِنْ خِفْتُمْ فَرِجَالا أَوْ رُكْبَانًا</w:t>
            </w:r>
          </w:p>
        </w:tc>
      </w:tr>
      <w:tr w:rsidR="00C63B65" w:rsidRPr="00B07619" w14:paraId="5C784614" w14:textId="77777777" w:rsidTr="00494CC9">
        <w:tblPrEx>
          <w:tblCellMar>
            <w:top w:w="0" w:type="dxa"/>
            <w:bottom w:w="0" w:type="dxa"/>
          </w:tblCellMar>
        </w:tblPrEx>
        <w:tc>
          <w:tcPr>
            <w:tcW w:w="3261" w:type="dxa"/>
          </w:tcPr>
          <w:p w14:paraId="1A8FA2BE"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i/>
                <w:iCs/>
                <w:sz w:val="32"/>
                <w:szCs w:val="32"/>
              </w:rPr>
              <w:t>Radschab</w:t>
            </w:r>
            <w:r w:rsidRPr="00B07619">
              <w:rPr>
                <w:rFonts w:ascii="Arabic Typesetting" w:hAnsi="Arabic Typesetting" w:cs="Arabic Typesetting"/>
                <w:sz w:val="32"/>
                <w:szCs w:val="32"/>
              </w:rPr>
              <w:t>, der siebte Monat im islamischen Kalender</w:t>
            </w:r>
          </w:p>
        </w:tc>
        <w:tc>
          <w:tcPr>
            <w:tcW w:w="2410" w:type="dxa"/>
          </w:tcPr>
          <w:p w14:paraId="13631DBB"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رَجَب</w:t>
            </w:r>
          </w:p>
        </w:tc>
      </w:tr>
      <w:tr w:rsidR="00C63B65" w:rsidRPr="00B07619" w14:paraId="628EE996" w14:textId="77777777" w:rsidTr="00494CC9">
        <w:tblPrEx>
          <w:tblCellMar>
            <w:top w:w="0" w:type="dxa"/>
            <w:bottom w:w="0" w:type="dxa"/>
          </w:tblCellMar>
        </w:tblPrEx>
        <w:tc>
          <w:tcPr>
            <w:tcW w:w="3261" w:type="dxa"/>
          </w:tcPr>
          <w:p w14:paraId="0D25617C"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Überlegenheit  f</w:t>
            </w:r>
          </w:p>
        </w:tc>
        <w:tc>
          <w:tcPr>
            <w:tcW w:w="2410" w:type="dxa"/>
          </w:tcPr>
          <w:p w14:paraId="6E197AF5"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رجحان</w:t>
            </w:r>
          </w:p>
        </w:tc>
      </w:tr>
      <w:tr w:rsidR="00C63B65" w:rsidRPr="00B07619" w14:paraId="135305F6" w14:textId="77777777" w:rsidTr="00494CC9">
        <w:tblPrEx>
          <w:tblCellMar>
            <w:top w:w="0" w:type="dxa"/>
            <w:bottom w:w="0" w:type="dxa"/>
          </w:tblCellMar>
        </w:tblPrEx>
        <w:tc>
          <w:tcPr>
            <w:tcW w:w="3261" w:type="dxa"/>
          </w:tcPr>
          <w:p w14:paraId="1FA3FE94"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Niederlassung f, Wohnstätte f  (sei sie aus Stein, Holz oder aus Schaf- oder Ziegenhaaren)</w:t>
            </w:r>
          </w:p>
        </w:tc>
        <w:tc>
          <w:tcPr>
            <w:tcW w:w="2410" w:type="dxa"/>
          </w:tcPr>
          <w:p w14:paraId="716A3A7F"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رَحْل، الرِّحَالُ: الْمَنَازِلُ سَوَاءٌ كَانَتْ مِنْ حَجَرٍ وَمَدَرٍ وَخَشَبٍ، أَوْ شَعْرٍ وَصُوفٍ وَوَبَرٍ وَغَيْرِهَا، وَاحِدُهَا: رَحْلٌ.</w:t>
            </w:r>
          </w:p>
        </w:tc>
      </w:tr>
      <w:tr w:rsidR="00C63B65" w:rsidRPr="00B07619" w14:paraId="5A46EA30" w14:textId="77777777" w:rsidTr="00494CC9">
        <w:tblPrEx>
          <w:tblCellMar>
            <w:top w:w="0" w:type="dxa"/>
            <w:bottom w:w="0" w:type="dxa"/>
          </w:tblCellMar>
        </w:tblPrEx>
        <w:tc>
          <w:tcPr>
            <w:tcW w:w="3261" w:type="dxa"/>
          </w:tcPr>
          <w:p w14:paraId="73187087"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Allahs Barmherzigkeit umfaßt alles</w:t>
            </w:r>
          </w:p>
        </w:tc>
        <w:tc>
          <w:tcPr>
            <w:tcW w:w="2410" w:type="dxa"/>
          </w:tcPr>
          <w:p w14:paraId="0BA1D3CC" w14:textId="77777777" w:rsidR="00C63B65" w:rsidRPr="00B07619" w:rsidRDefault="00C63B65" w:rsidP="00494CC9">
            <w:pPr>
              <w:bidi/>
              <w:rPr>
                <w:rFonts w:ascii="Arabic Typesetting" w:hAnsi="Arabic Typesetting" w:cs="Arabic Typesetting"/>
                <w:sz w:val="32"/>
                <w:szCs w:val="32"/>
                <w:rtl/>
                <w:lang w:val="en-US" w:bidi="ar-AE"/>
              </w:rPr>
            </w:pPr>
            <w:r w:rsidRPr="00B07619">
              <w:rPr>
                <w:rFonts w:ascii="Arabic Typesetting" w:hAnsi="Arabic Typesetting" w:cs="Arabic Typesetting"/>
                <w:sz w:val="32"/>
                <w:szCs w:val="32"/>
                <w:rtl/>
                <w:lang w:val="en-US" w:bidi="ar-AE"/>
              </w:rPr>
              <w:t>رحمة الله وسعت كل شيء</w:t>
            </w:r>
          </w:p>
        </w:tc>
      </w:tr>
      <w:tr w:rsidR="00C63B65" w:rsidRPr="00B07619" w14:paraId="7713C338" w14:textId="77777777" w:rsidTr="00494CC9">
        <w:tblPrEx>
          <w:tblCellMar>
            <w:top w:w="0" w:type="dxa"/>
            <w:bottom w:w="0" w:type="dxa"/>
          </w:tblCellMar>
        </w:tblPrEx>
        <w:tc>
          <w:tcPr>
            <w:tcW w:w="3261" w:type="dxa"/>
          </w:tcPr>
          <w:p w14:paraId="6D930C4D"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i/>
                <w:iCs/>
                <w:color w:val="auto"/>
                <w:sz w:val="32"/>
                <w:szCs w:val="32"/>
              </w:rPr>
              <w:t>Rahimahullah</w:t>
            </w:r>
            <w:r w:rsidRPr="00B07619">
              <w:rPr>
                <w:rFonts w:ascii="Arabic Typesetting" w:hAnsi="Arabic Typesetting" w:cs="Arabic Typesetting"/>
                <w:color w:val="auto"/>
                <w:sz w:val="32"/>
                <w:szCs w:val="32"/>
              </w:rPr>
              <w:t xml:space="preserve"> – Allah erbarme Sich seiner.</w:t>
            </w:r>
          </w:p>
          <w:p w14:paraId="3D4BD026" w14:textId="77777777" w:rsidR="00C63B65" w:rsidRPr="00B07619" w:rsidRDefault="00C63B65" w:rsidP="00494CC9">
            <w:pPr>
              <w:rPr>
                <w:rFonts w:ascii="Arabic Typesetting" w:hAnsi="Arabic Typesetting" w:cs="Arabic Typesetting"/>
                <w:i/>
                <w:iCs/>
                <w:sz w:val="32"/>
                <w:szCs w:val="32"/>
              </w:rPr>
            </w:pPr>
            <w:r w:rsidRPr="00B07619">
              <w:rPr>
                <w:rFonts w:ascii="Arabic Typesetting" w:hAnsi="Arabic Typesetting" w:cs="Arabic Typesetting"/>
                <w:sz w:val="32"/>
                <w:szCs w:val="32"/>
              </w:rPr>
              <w:t xml:space="preserve">Bei der Erwähnung von besonderen Gelehrten wie Imam Buchari, Imam Ahmad Ibn Hanbal, Imam Muslim, Imam Abu Hanifa, Imam Schafii, Ibn </w:t>
            </w:r>
            <w:r w:rsidRPr="00B07619">
              <w:rPr>
                <w:rFonts w:ascii="Arabic Typesetting" w:hAnsi="Arabic Typesetting" w:cs="Arabic Typesetting"/>
                <w:sz w:val="32"/>
                <w:szCs w:val="32"/>
              </w:rPr>
              <w:lastRenderedPageBreak/>
              <w:t>Taymiya, Imam Malik, usw.</w:t>
            </w:r>
          </w:p>
        </w:tc>
        <w:tc>
          <w:tcPr>
            <w:tcW w:w="2410" w:type="dxa"/>
          </w:tcPr>
          <w:p w14:paraId="207D041E"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lastRenderedPageBreak/>
              <w:t>رحمه الله</w:t>
            </w:r>
          </w:p>
        </w:tc>
      </w:tr>
      <w:tr w:rsidR="00C63B65" w:rsidRPr="00B07619" w14:paraId="1A71F96A" w14:textId="77777777" w:rsidTr="00494CC9">
        <w:tblPrEx>
          <w:tblCellMar>
            <w:top w:w="0" w:type="dxa"/>
            <w:bottom w:w="0" w:type="dxa"/>
          </w:tblCellMar>
        </w:tblPrEx>
        <w:tc>
          <w:tcPr>
            <w:tcW w:w="3261" w:type="dxa"/>
          </w:tcPr>
          <w:p w14:paraId="4C3530C2"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t>Allah, der Erhabene, erbarme Sich seiner</w:t>
            </w:r>
          </w:p>
        </w:tc>
        <w:tc>
          <w:tcPr>
            <w:tcW w:w="2410" w:type="dxa"/>
          </w:tcPr>
          <w:p w14:paraId="2F9C4E3B"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رحمه الله تعالى</w:t>
            </w:r>
          </w:p>
        </w:tc>
      </w:tr>
      <w:tr w:rsidR="00C63B65" w:rsidRPr="00B07619" w14:paraId="54A21A74" w14:textId="77777777" w:rsidTr="00494CC9">
        <w:tblPrEx>
          <w:tblCellMar>
            <w:top w:w="0" w:type="dxa"/>
            <w:bottom w:w="0" w:type="dxa"/>
          </w:tblCellMar>
        </w:tblPrEx>
        <w:tc>
          <w:tcPr>
            <w:tcW w:w="3261" w:type="dxa"/>
          </w:tcPr>
          <w:p w14:paraId="217A1207" w14:textId="77777777" w:rsidR="00C63B65" w:rsidRPr="00B07619" w:rsidRDefault="00C63B65" w:rsidP="00494CC9">
            <w:pPr>
              <w:rPr>
                <w:rFonts w:ascii="Arabic Typesetting" w:hAnsi="Arabic Typesetting" w:cs="Arabic Typesetting"/>
                <w:sz w:val="32"/>
                <w:szCs w:val="32"/>
              </w:rPr>
            </w:pPr>
            <w:r w:rsidRPr="00B07619">
              <w:rPr>
                <w:rStyle w:val="matn1"/>
                <w:color w:val="auto"/>
                <w:sz w:val="32"/>
                <w:szCs w:val="32"/>
              </w:rPr>
              <w:t>rutschige Erde, Matsch</w:t>
            </w:r>
          </w:p>
        </w:tc>
        <w:tc>
          <w:tcPr>
            <w:tcW w:w="2410" w:type="dxa"/>
          </w:tcPr>
          <w:p w14:paraId="63126B0F"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رَزَغٌ، وَهُوَ بِمَعْنَى الرَّدْغِ</w:t>
            </w:r>
          </w:p>
        </w:tc>
      </w:tr>
      <w:tr w:rsidR="00C63B65" w:rsidRPr="00B07619" w14:paraId="043DC183" w14:textId="77777777" w:rsidTr="00494CC9">
        <w:tblPrEx>
          <w:tblCellMar>
            <w:top w:w="0" w:type="dxa"/>
            <w:bottom w:w="0" w:type="dxa"/>
          </w:tblCellMar>
        </w:tblPrEx>
        <w:tc>
          <w:tcPr>
            <w:tcW w:w="3261" w:type="dxa"/>
          </w:tcPr>
          <w:p w14:paraId="69DDC594"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langsam;  ganz ruhig; glatt gekämmtes Haar</w:t>
            </w:r>
          </w:p>
        </w:tc>
        <w:tc>
          <w:tcPr>
            <w:tcW w:w="2410" w:type="dxa"/>
            <w:shd w:val="clear" w:color="auto" w:fill="auto"/>
          </w:tcPr>
          <w:p w14:paraId="7BF1BF1D"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pacing w:val="15"/>
                <w:sz w:val="32"/>
                <w:szCs w:val="32"/>
                <w:rtl/>
              </w:rPr>
              <w:t>رِسْل رِفْقٌ وتُؤَدَة على رِسْلِك: تمهَّل، تَأنَّ ولا تتعجَّل. رَسِلَ، رَسِلَ البعيرُ رَسَلًا، ورَسالَةً: كان رَسْلا و الشَّعْرُ، رَسَلاً: كان طويلاً مسترسلا</w:t>
            </w:r>
          </w:p>
        </w:tc>
      </w:tr>
      <w:tr w:rsidR="00C63B65" w:rsidRPr="00B07619" w14:paraId="3CC8ADE8" w14:textId="77777777" w:rsidTr="00494CC9">
        <w:tblPrEx>
          <w:tblCellMar>
            <w:top w:w="0" w:type="dxa"/>
            <w:bottom w:w="0" w:type="dxa"/>
          </w:tblCellMar>
        </w:tblPrEx>
        <w:tc>
          <w:tcPr>
            <w:tcW w:w="3261" w:type="dxa"/>
          </w:tcPr>
          <w:p w14:paraId="50356960"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konzetriertes Lesen</w:t>
            </w:r>
          </w:p>
        </w:tc>
        <w:tc>
          <w:tcPr>
            <w:tcW w:w="2410" w:type="dxa"/>
            <w:shd w:val="clear" w:color="auto" w:fill="auto"/>
          </w:tcPr>
          <w:p w14:paraId="2C1856DA"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pacing w:val="15"/>
                <w:sz w:val="32"/>
                <w:szCs w:val="32"/>
                <w:rtl/>
              </w:rPr>
              <w:t>رَسَّلَ في القراءة: رتَّلَ وحقَّق بلا عجلة</w:t>
            </w:r>
          </w:p>
        </w:tc>
      </w:tr>
      <w:tr w:rsidR="00C63B65" w:rsidRPr="00B07619" w14:paraId="68D2B9AB" w14:textId="77777777" w:rsidTr="00494CC9">
        <w:tblPrEx>
          <w:tblCellMar>
            <w:top w:w="0" w:type="dxa"/>
            <w:bottom w:w="0" w:type="dxa"/>
          </w:tblCellMar>
        </w:tblPrEx>
        <w:tc>
          <w:tcPr>
            <w:tcW w:w="3261" w:type="dxa"/>
          </w:tcPr>
          <w:p w14:paraId="79C46668"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ruhig, ganz langsam</w:t>
            </w:r>
          </w:p>
        </w:tc>
        <w:tc>
          <w:tcPr>
            <w:tcW w:w="2410" w:type="dxa"/>
            <w:shd w:val="clear" w:color="auto" w:fill="auto"/>
          </w:tcPr>
          <w:p w14:paraId="7E99AEC5"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pacing w:val="15"/>
                <w:sz w:val="32"/>
                <w:szCs w:val="32"/>
                <w:rtl/>
              </w:rPr>
              <w:t>رِسْلُ، الرِّسْلُ: الرِّفق والتؤدة. يقال: إفْعَل كذا على رِسْلِك: اتَّئد ولا تعجل. و اللين</w:t>
            </w:r>
          </w:p>
        </w:tc>
      </w:tr>
      <w:tr w:rsidR="00C63B65" w:rsidRPr="00B07619" w14:paraId="164972D0" w14:textId="77777777" w:rsidTr="00494CC9">
        <w:tblPrEx>
          <w:tblCellMar>
            <w:top w:w="0" w:type="dxa"/>
            <w:bottom w:w="0" w:type="dxa"/>
          </w:tblCellMar>
        </w:tblPrEx>
        <w:tc>
          <w:tcPr>
            <w:tcW w:w="3261" w:type="dxa"/>
          </w:tcPr>
          <w:p w14:paraId="7729C9EE"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Rassul ist ein Gesandter, der von Allah auserwählt wird. Er erhält Offenbarungen von Allah und gibt sie an die Menschen weiter.</w:t>
            </w:r>
          </w:p>
        </w:tc>
        <w:tc>
          <w:tcPr>
            <w:tcW w:w="2410" w:type="dxa"/>
          </w:tcPr>
          <w:p w14:paraId="1934B67C" w14:textId="77777777" w:rsidR="00C63B65" w:rsidRPr="00B07619" w:rsidRDefault="00C63B65" w:rsidP="00494CC9">
            <w:pPr>
              <w:bidi/>
              <w:rPr>
                <w:rFonts w:ascii="Arabic Typesetting" w:hAnsi="Arabic Typesetting" w:cs="Arabic Typesetting"/>
                <w:sz w:val="32"/>
                <w:szCs w:val="32"/>
                <w:rtl/>
                <w:lang w:val="en-US"/>
              </w:rPr>
            </w:pPr>
            <w:r w:rsidRPr="00B07619">
              <w:rPr>
                <w:rFonts w:ascii="Arabic Typesetting" w:hAnsi="Arabic Typesetting" w:cs="Arabic Typesetting"/>
                <w:sz w:val="32"/>
                <w:szCs w:val="32"/>
                <w:rtl/>
                <w:lang w:val="en-US"/>
              </w:rPr>
              <w:t>رسول</w:t>
            </w:r>
          </w:p>
        </w:tc>
      </w:tr>
      <w:tr w:rsidR="00C63B65" w:rsidRPr="00B07619" w14:paraId="030A4D7A" w14:textId="77777777" w:rsidTr="00494CC9">
        <w:tblPrEx>
          <w:tblCellMar>
            <w:top w:w="0" w:type="dxa"/>
            <w:bottom w:w="0" w:type="dxa"/>
          </w:tblCellMar>
        </w:tblPrEx>
        <w:tc>
          <w:tcPr>
            <w:tcW w:w="3261" w:type="dxa"/>
          </w:tcPr>
          <w:p w14:paraId="1AC65F25"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Allah habe Wohlgefallen an ihm</w:t>
            </w:r>
          </w:p>
        </w:tc>
        <w:tc>
          <w:tcPr>
            <w:tcW w:w="2410" w:type="dxa"/>
          </w:tcPr>
          <w:p w14:paraId="473CD027"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رضي الله عنه</w:t>
            </w:r>
          </w:p>
        </w:tc>
      </w:tr>
      <w:tr w:rsidR="00C63B65" w:rsidRPr="00B07619" w14:paraId="27163016" w14:textId="77777777" w:rsidTr="00494CC9">
        <w:tblPrEx>
          <w:tblCellMar>
            <w:top w:w="0" w:type="dxa"/>
            <w:bottom w:w="0" w:type="dxa"/>
          </w:tblCellMar>
        </w:tblPrEx>
        <w:tc>
          <w:tcPr>
            <w:tcW w:w="3261" w:type="dxa"/>
          </w:tcPr>
          <w:p w14:paraId="3D4AE49D" w14:textId="77777777" w:rsidR="00C63B65" w:rsidRPr="00B07619" w:rsidRDefault="00C63B65" w:rsidP="00494CC9">
            <w:pPr>
              <w:jc w:val="both"/>
              <w:rPr>
                <w:rFonts w:ascii="Arabic Typesetting" w:hAnsi="Arabic Typesetting" w:cs="Arabic Typesetting"/>
                <w:sz w:val="32"/>
                <w:szCs w:val="32"/>
              </w:rPr>
            </w:pPr>
            <w:r w:rsidRPr="00B07619">
              <w:rPr>
                <w:rFonts w:ascii="Arabic Typesetting" w:hAnsi="Arabic Typesetting" w:cs="Arabic Typesetting"/>
                <w:i/>
                <w:iCs/>
                <w:sz w:val="32"/>
                <w:szCs w:val="32"/>
              </w:rPr>
              <w:t xml:space="preserve">radhiya-llahu ‘anhu </w:t>
            </w:r>
            <w:r w:rsidRPr="00B07619">
              <w:rPr>
                <w:rFonts w:ascii="Arabic Typesetting" w:hAnsi="Arabic Typesetting" w:cs="Arabic Typesetting"/>
                <w:sz w:val="32"/>
                <w:szCs w:val="32"/>
              </w:rPr>
              <w:t>(mask. Sing.)</w:t>
            </w:r>
            <w:r w:rsidRPr="00B07619">
              <w:rPr>
                <w:rFonts w:ascii="Arabic Typesetting" w:hAnsi="Arabic Typesetting" w:cs="Arabic Typesetting"/>
                <w:i/>
                <w:iCs/>
                <w:sz w:val="32"/>
                <w:szCs w:val="32"/>
              </w:rPr>
              <w:t xml:space="preserve">, radhiya-llahu ‘anha </w:t>
            </w:r>
            <w:r w:rsidRPr="00B07619">
              <w:rPr>
                <w:rFonts w:ascii="Arabic Typesetting" w:hAnsi="Arabic Typesetting" w:cs="Arabic Typesetting"/>
                <w:sz w:val="32"/>
                <w:szCs w:val="32"/>
              </w:rPr>
              <w:t>(fem. Sing.)</w:t>
            </w:r>
            <w:r w:rsidRPr="00B07619">
              <w:rPr>
                <w:rFonts w:ascii="Arabic Typesetting" w:hAnsi="Arabic Typesetting" w:cs="Arabic Typesetting"/>
                <w:i/>
                <w:iCs/>
                <w:sz w:val="32"/>
                <w:szCs w:val="32"/>
              </w:rPr>
              <w:t xml:space="preserve"> </w:t>
            </w:r>
            <w:r w:rsidRPr="00B07619">
              <w:rPr>
                <w:rFonts w:ascii="Arabic Typesetting" w:hAnsi="Arabic Typesetting" w:cs="Arabic Typesetting"/>
                <w:i/>
                <w:iCs/>
                <w:sz w:val="32"/>
                <w:szCs w:val="32"/>
              </w:rPr>
              <w:lastRenderedPageBreak/>
              <w:t xml:space="preserve">und radhiya-llahu ‘anhum </w:t>
            </w:r>
            <w:r w:rsidRPr="00B07619">
              <w:rPr>
                <w:rFonts w:ascii="Arabic Typesetting" w:hAnsi="Arabic Typesetting" w:cs="Arabic Typesetting"/>
                <w:sz w:val="32"/>
                <w:szCs w:val="32"/>
              </w:rPr>
              <w:t>(Pl.)</w:t>
            </w:r>
            <w:r w:rsidRPr="00B07619">
              <w:rPr>
                <w:rFonts w:ascii="Arabic Typesetting" w:hAnsi="Arabic Typesetting" w:cs="Arabic Typesetting"/>
                <w:i/>
                <w:iCs/>
                <w:sz w:val="32"/>
                <w:szCs w:val="32"/>
              </w:rPr>
              <w:t xml:space="preserve"> </w:t>
            </w:r>
            <w:r w:rsidRPr="00B07619">
              <w:rPr>
                <w:rFonts w:ascii="Arabic Typesetting" w:hAnsi="Arabic Typesetting" w:cs="Arabic Typesetting"/>
                <w:sz w:val="32"/>
                <w:szCs w:val="32"/>
              </w:rPr>
              <w:t>Bei der Erwähnung der Gefährten:</w:t>
            </w:r>
          </w:p>
          <w:p w14:paraId="7D3123B7" w14:textId="77777777" w:rsidR="00C63B65" w:rsidRPr="00B07619" w:rsidRDefault="00C63B65" w:rsidP="00494CC9">
            <w:pPr>
              <w:jc w:val="both"/>
              <w:rPr>
                <w:rFonts w:ascii="Arabic Typesetting" w:eastAsia="Batang" w:hAnsi="Arabic Typesetting" w:cs="Arabic Typesetting"/>
                <w:sz w:val="32"/>
                <w:szCs w:val="32"/>
              </w:rPr>
            </w:pPr>
            <w:r w:rsidRPr="00B07619">
              <w:rPr>
                <w:rFonts w:ascii="Arabic Typesetting" w:hAnsi="Arabic Typesetting" w:cs="Arabic Typesetting"/>
                <w:sz w:val="32"/>
                <w:szCs w:val="32"/>
              </w:rPr>
              <w:t xml:space="preserve">Allahs Wohlgefallen auf ihm/ ihr/ ihnen. Ein Segensspruch, für bestimmte Gefährten/ Gefährtinnen des Gesandten Allahs, Allah segne ihn und gebe ihm Frieden. </w:t>
            </w:r>
          </w:p>
        </w:tc>
        <w:tc>
          <w:tcPr>
            <w:tcW w:w="2410" w:type="dxa"/>
          </w:tcPr>
          <w:p w14:paraId="61341BAA"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lastRenderedPageBreak/>
              <w:t>رضي الله عنه او عنها او عنهم</w:t>
            </w:r>
          </w:p>
        </w:tc>
      </w:tr>
      <w:tr w:rsidR="00C63B65" w:rsidRPr="00B07619" w14:paraId="6666D516" w14:textId="77777777" w:rsidTr="00494CC9">
        <w:tblPrEx>
          <w:tblCellMar>
            <w:top w:w="0" w:type="dxa"/>
            <w:bottom w:w="0" w:type="dxa"/>
          </w:tblCellMar>
        </w:tblPrEx>
        <w:tc>
          <w:tcPr>
            <w:tcW w:w="3261" w:type="dxa"/>
          </w:tcPr>
          <w:p w14:paraId="193F81FA"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Allah habe Wohlgefallen an ihnen</w:t>
            </w:r>
          </w:p>
        </w:tc>
        <w:tc>
          <w:tcPr>
            <w:tcW w:w="2410" w:type="dxa"/>
          </w:tcPr>
          <w:p w14:paraId="346A2053"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رضي الله عنهما</w:t>
            </w:r>
          </w:p>
        </w:tc>
      </w:tr>
      <w:tr w:rsidR="00C63B65" w:rsidRPr="00B07619" w14:paraId="692CD4FD" w14:textId="77777777" w:rsidTr="00494CC9">
        <w:tblPrEx>
          <w:tblCellMar>
            <w:top w:w="0" w:type="dxa"/>
            <w:bottom w:w="0" w:type="dxa"/>
          </w:tblCellMar>
        </w:tblPrEx>
        <w:tc>
          <w:tcPr>
            <w:tcW w:w="3261" w:type="dxa"/>
          </w:tcPr>
          <w:p w14:paraId="12098B08"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reitend</w:t>
            </w:r>
          </w:p>
        </w:tc>
        <w:tc>
          <w:tcPr>
            <w:tcW w:w="2410" w:type="dxa"/>
          </w:tcPr>
          <w:p w14:paraId="132763D0"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lang w:val="en-US"/>
              </w:rPr>
              <w:t>رُكْبَانًا، اي اي راكباَ على الدابة وغيرها كقوله تعالى: فَإِنْ خِفْتُمْ فَرِجَالا أَوْ رُكْبَانًا</w:t>
            </w:r>
          </w:p>
        </w:tc>
      </w:tr>
      <w:tr w:rsidR="00C63B65" w:rsidRPr="00B07619" w14:paraId="1F56D709" w14:textId="77777777" w:rsidTr="00494CC9">
        <w:tblPrEx>
          <w:tblCellMar>
            <w:top w:w="0" w:type="dxa"/>
            <w:bottom w:w="0" w:type="dxa"/>
          </w:tblCellMar>
        </w:tblPrEx>
        <w:tc>
          <w:tcPr>
            <w:tcW w:w="3261" w:type="dxa"/>
          </w:tcPr>
          <w:p w14:paraId="77F3D11D"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Gebetsabschnit</w:t>
            </w:r>
          </w:p>
        </w:tc>
        <w:tc>
          <w:tcPr>
            <w:tcW w:w="2410" w:type="dxa"/>
          </w:tcPr>
          <w:p w14:paraId="5FAA3241" w14:textId="77777777" w:rsidR="00C63B65" w:rsidRPr="00B07619" w:rsidRDefault="00C63B65" w:rsidP="00494CC9">
            <w:pPr>
              <w:bidi/>
              <w:rPr>
                <w:rFonts w:ascii="Arabic Typesetting" w:hAnsi="Arabic Typesetting" w:cs="Arabic Typesetting"/>
                <w:sz w:val="32"/>
                <w:szCs w:val="32"/>
              </w:rPr>
            </w:pPr>
            <w:r w:rsidRPr="00B07619">
              <w:rPr>
                <w:rFonts w:ascii="Arabic Typesetting" w:hAnsi="Arabic Typesetting" w:cs="Arabic Typesetting"/>
                <w:sz w:val="32"/>
                <w:szCs w:val="32"/>
                <w:rtl/>
              </w:rPr>
              <w:t>ركعة</w:t>
            </w:r>
          </w:p>
        </w:tc>
      </w:tr>
      <w:tr w:rsidR="00C63B65" w:rsidRPr="00B07619" w14:paraId="5277DD43" w14:textId="77777777" w:rsidTr="00494CC9">
        <w:tblPrEx>
          <w:tblCellMar>
            <w:top w:w="0" w:type="dxa"/>
            <w:bottom w:w="0" w:type="dxa"/>
          </w:tblCellMar>
        </w:tblPrEx>
        <w:tc>
          <w:tcPr>
            <w:tcW w:w="3261" w:type="dxa"/>
          </w:tcPr>
          <w:p w14:paraId="61842B91" w14:textId="77777777" w:rsidR="00C63B65" w:rsidRPr="00B07619" w:rsidRDefault="00C63B65" w:rsidP="00494CC9">
            <w:pPr>
              <w:rPr>
                <w:rFonts w:ascii="Arabic Typesetting" w:hAnsi="Arabic Typesetting" w:cs="Arabic Typesetting"/>
                <w:sz w:val="32"/>
                <w:szCs w:val="32"/>
                <w:lang w:bidi="ar-AE"/>
              </w:rPr>
            </w:pPr>
            <w:r w:rsidRPr="00B07619">
              <w:rPr>
                <w:rFonts w:ascii="Arabic Typesetting" w:hAnsi="Arabic Typesetting" w:cs="Arabic Typesetting"/>
                <w:sz w:val="32"/>
                <w:szCs w:val="32"/>
                <w:lang w:bidi="ar-AE"/>
              </w:rPr>
              <w:t>Verbeugen im Gebet, Rakaa</w:t>
            </w:r>
          </w:p>
        </w:tc>
        <w:tc>
          <w:tcPr>
            <w:tcW w:w="2410" w:type="dxa"/>
          </w:tcPr>
          <w:p w14:paraId="26883577"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ركعة</w:t>
            </w:r>
          </w:p>
        </w:tc>
      </w:tr>
      <w:tr w:rsidR="00C63B65" w:rsidRPr="00B07619" w14:paraId="716361D9" w14:textId="77777777" w:rsidTr="00494CC9">
        <w:tblPrEx>
          <w:tblCellMar>
            <w:top w:w="0" w:type="dxa"/>
            <w:bottom w:w="0" w:type="dxa"/>
          </w:tblCellMar>
        </w:tblPrEx>
        <w:tc>
          <w:tcPr>
            <w:tcW w:w="3261" w:type="dxa"/>
          </w:tcPr>
          <w:p w14:paraId="5B7034AC" w14:textId="77777777" w:rsidR="00C63B65" w:rsidRPr="00B07619" w:rsidRDefault="00C63B65" w:rsidP="00494CC9">
            <w:pPr>
              <w:jc w:val="both"/>
              <w:rPr>
                <w:rFonts w:ascii="Arabic Typesetting" w:hAnsi="Arabic Typesetting" w:cs="Arabic Typesetting"/>
                <w:sz w:val="32"/>
                <w:szCs w:val="32"/>
                <w:rtl/>
              </w:rPr>
            </w:pPr>
            <w:r w:rsidRPr="00B07619">
              <w:rPr>
                <w:rFonts w:ascii="Arabic Typesetting" w:hAnsi="Arabic Typesetting" w:cs="Arabic Typesetting"/>
                <w:i/>
                <w:iCs/>
                <w:sz w:val="32"/>
                <w:szCs w:val="32"/>
              </w:rPr>
              <w:t>Rukn, Arkan</w:t>
            </w:r>
            <w:r w:rsidRPr="00B07619">
              <w:rPr>
                <w:rFonts w:ascii="Arabic Typesetting" w:hAnsi="Arabic Typesetting" w:cs="Arabic Typesetting"/>
                <w:sz w:val="32"/>
                <w:szCs w:val="32"/>
              </w:rPr>
              <w:t xml:space="preserve">, Tragpfeiler, Säulen des Islam, die 5. Säule des Islam. </w:t>
            </w:r>
            <w:r w:rsidRPr="00B07619">
              <w:rPr>
                <w:rStyle w:val="matn1"/>
                <w:color w:val="auto"/>
                <w:sz w:val="32"/>
                <w:szCs w:val="32"/>
              </w:rPr>
              <w:t xml:space="preserve">Der Gesandte Allahs, Allah segne ihn und gebe ihm Frieden, sagte: „Der Islam ist auf fünf (Säulen) errichtet: Der Glaube an die Einzigkeit Allahs, das Verrichten des Gebets, das Entrichten der </w:t>
            </w:r>
            <w:r w:rsidRPr="00B07619">
              <w:rPr>
                <w:rStyle w:val="matn1"/>
                <w:color w:val="auto"/>
                <w:sz w:val="32"/>
                <w:szCs w:val="32"/>
              </w:rPr>
              <w:lastRenderedPageBreak/>
              <w:t>Zakat, das Fasten im Ramadan und das Vollziehen der Pilgerfahrt.“</w:t>
            </w:r>
          </w:p>
          <w:p w14:paraId="7AA18272" w14:textId="77777777" w:rsidR="00C63B65" w:rsidRPr="00B07619" w:rsidRDefault="00C63B65" w:rsidP="00494CC9">
            <w:pPr>
              <w:jc w:val="both"/>
              <w:rPr>
                <w:rFonts w:ascii="Arabic Typesetting" w:hAnsi="Arabic Typesetting" w:cs="Arabic Typesetting"/>
                <w:sz w:val="32"/>
                <w:szCs w:val="32"/>
              </w:rPr>
            </w:pPr>
            <w:r w:rsidRPr="00B07619">
              <w:rPr>
                <w:rFonts w:ascii="Arabic Typesetting" w:hAnsi="Arabic Typesetting" w:cs="Arabic Typesetting"/>
                <w:sz w:val="32"/>
                <w:szCs w:val="32"/>
              </w:rPr>
              <w:t>Muslim 16, Buchari 8, Timidhi 2609</w:t>
            </w:r>
          </w:p>
        </w:tc>
        <w:tc>
          <w:tcPr>
            <w:tcW w:w="2410" w:type="dxa"/>
          </w:tcPr>
          <w:p w14:paraId="2116590F" w14:textId="77777777" w:rsidR="00C63B65" w:rsidRPr="00B07619" w:rsidRDefault="00C63B65" w:rsidP="00494CC9">
            <w:pPr>
              <w:bidi/>
              <w:jc w:val="both"/>
              <w:rPr>
                <w:rFonts w:ascii="Arabic Typesetting" w:hAnsi="Arabic Typesetting" w:cs="Arabic Typesetting"/>
                <w:sz w:val="32"/>
                <w:szCs w:val="32"/>
                <w:rtl/>
              </w:rPr>
            </w:pPr>
            <w:r w:rsidRPr="00B07619">
              <w:rPr>
                <w:rFonts w:ascii="Arabic Typesetting" w:hAnsi="Arabic Typesetting" w:cs="Arabic Typesetting"/>
                <w:sz w:val="32"/>
                <w:szCs w:val="32"/>
                <w:rtl/>
              </w:rPr>
              <w:lastRenderedPageBreak/>
              <w:t>ركن، اركان الاسلام الخمس حَج، عَنْ النَّبِيِّ ‏‏صَلَّى اللَّهُ</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عَلَيْهِ وَسَلَّمَ ‏‏قَالَ: "‏‏بُنِيَ الْإِسْلَامُ عَلَى خَمْسَةٍ عَلَى أَنْ</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يُوَحَّدَ اللَّهُ وَإِقَامِ الصَّلَاةِ وَإِيتَاءِ الزَّكَاةِ وَصِيَامِ رَمَضَانَ</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وَالْحَجِّ" ‏فَقَالَ رَجُلٌ الْحَجُّ وَصِيَامُ رَمَضَانَ قَالَ: "لَا</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 xml:space="preserve">صِيَامُ رَمَضَانَ وَالْحَجُّ." هَكَذَا سَمِعْتُهُ مِنْ رَسُولِ </w:t>
            </w:r>
            <w:r w:rsidRPr="00B07619">
              <w:rPr>
                <w:rFonts w:ascii="Arabic Typesetting" w:hAnsi="Arabic Typesetting" w:cs="Arabic Typesetting"/>
                <w:sz w:val="32"/>
                <w:szCs w:val="32"/>
                <w:rtl/>
              </w:rPr>
              <w:lastRenderedPageBreak/>
              <w:t>اللَّهِ ‏‏صَلَّى</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اللَّهُ عَلَيْهِ وَسَلَّمَ. مسلم 16، بخاري 8، ترمذي 2609</w:t>
            </w:r>
          </w:p>
        </w:tc>
      </w:tr>
      <w:tr w:rsidR="00C63B65" w:rsidRPr="00B07619" w14:paraId="76CA3162" w14:textId="77777777" w:rsidTr="00494CC9">
        <w:tblPrEx>
          <w:tblCellMar>
            <w:top w:w="0" w:type="dxa"/>
            <w:bottom w:w="0" w:type="dxa"/>
          </w:tblCellMar>
        </w:tblPrEx>
        <w:tc>
          <w:tcPr>
            <w:tcW w:w="3261" w:type="dxa"/>
          </w:tcPr>
          <w:p w14:paraId="0CADB407"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i/>
                <w:iCs/>
                <w:sz w:val="32"/>
                <w:szCs w:val="32"/>
              </w:rPr>
              <w:lastRenderedPageBreak/>
              <w:t>Ramadan</w:t>
            </w:r>
            <w:r w:rsidRPr="00B07619">
              <w:rPr>
                <w:rFonts w:ascii="Arabic Typesetting" w:hAnsi="Arabic Typesetting" w:cs="Arabic Typesetting"/>
                <w:sz w:val="32"/>
                <w:szCs w:val="32"/>
              </w:rPr>
              <w:t>, der neunte Monat im islamischen Kalender</w:t>
            </w:r>
          </w:p>
        </w:tc>
        <w:tc>
          <w:tcPr>
            <w:tcW w:w="2410" w:type="dxa"/>
          </w:tcPr>
          <w:p w14:paraId="7EE01D1F"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رَمَضان</w:t>
            </w:r>
          </w:p>
        </w:tc>
      </w:tr>
      <w:tr w:rsidR="00C63B65" w:rsidRPr="00B07619" w14:paraId="59B2077C" w14:textId="77777777" w:rsidTr="00494CC9">
        <w:tblPrEx>
          <w:tblCellMar>
            <w:top w:w="0" w:type="dxa"/>
            <w:bottom w:w="0" w:type="dxa"/>
          </w:tblCellMar>
        </w:tblPrEx>
        <w:tc>
          <w:tcPr>
            <w:tcW w:w="3261" w:type="dxa"/>
          </w:tcPr>
          <w:p w14:paraId="45D57802" w14:textId="77777777" w:rsidR="00C63B65" w:rsidRPr="00B07619" w:rsidRDefault="00C63B65" w:rsidP="00494CC9">
            <w:pPr>
              <w:rPr>
                <w:rFonts w:ascii="Arabic Typesetting" w:hAnsi="Arabic Typesetting" w:cs="Arabic Typesetting"/>
                <w:sz w:val="32"/>
                <w:szCs w:val="32"/>
                <w:lang w:bidi="ar-AE"/>
              </w:rPr>
            </w:pPr>
            <w:r w:rsidRPr="00B07619">
              <w:rPr>
                <w:rFonts w:ascii="Arabic Typesetting" w:hAnsi="Arabic Typesetting" w:cs="Arabic Typesetting"/>
                <w:sz w:val="32"/>
                <w:szCs w:val="32"/>
                <w:lang w:bidi="ar-AE"/>
              </w:rPr>
              <w:t>Das schnelle Gehen während der Umschreitung der Kaaba bei der Hadsch.</w:t>
            </w:r>
          </w:p>
        </w:tc>
        <w:tc>
          <w:tcPr>
            <w:tcW w:w="2410" w:type="dxa"/>
          </w:tcPr>
          <w:p w14:paraId="2969C4DC"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الرَّمَلِ، الرَّمَلِ فِي الطَّوَافِ</w:t>
            </w:r>
          </w:p>
        </w:tc>
      </w:tr>
      <w:tr w:rsidR="00C63B65" w:rsidRPr="00B07619" w14:paraId="5ABBE512" w14:textId="77777777" w:rsidTr="00494CC9">
        <w:tblPrEx>
          <w:tblCellMar>
            <w:top w:w="0" w:type="dxa"/>
            <w:bottom w:w="0" w:type="dxa"/>
          </w:tblCellMar>
        </w:tblPrEx>
        <w:tc>
          <w:tcPr>
            <w:tcW w:w="3261" w:type="dxa"/>
          </w:tcPr>
          <w:p w14:paraId="1DD5F88A"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Ru´ya, Sichtung des Mondes</w:t>
            </w:r>
          </w:p>
        </w:tc>
        <w:tc>
          <w:tcPr>
            <w:tcW w:w="2410" w:type="dxa"/>
          </w:tcPr>
          <w:p w14:paraId="34AC8D77"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رُؤية</w:t>
            </w:r>
          </w:p>
        </w:tc>
      </w:tr>
      <w:tr w:rsidR="00C63B65" w:rsidRPr="00B07619" w14:paraId="04104BEC" w14:textId="77777777" w:rsidTr="00494CC9">
        <w:tblPrEx>
          <w:tblCellMar>
            <w:top w:w="0" w:type="dxa"/>
            <w:bottom w:w="0" w:type="dxa"/>
          </w:tblCellMar>
        </w:tblPrEx>
        <w:tc>
          <w:tcPr>
            <w:tcW w:w="3261" w:type="dxa"/>
          </w:tcPr>
          <w:p w14:paraId="754FD162"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Augendienerei  f</w:t>
            </w:r>
          </w:p>
        </w:tc>
        <w:tc>
          <w:tcPr>
            <w:tcW w:w="2410" w:type="dxa"/>
          </w:tcPr>
          <w:p w14:paraId="12208162"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رياء</w:t>
            </w:r>
          </w:p>
        </w:tc>
      </w:tr>
      <w:tr w:rsidR="00C63B65" w:rsidRPr="00B07619" w14:paraId="66239C07" w14:textId="77777777" w:rsidTr="00494CC9">
        <w:tblPrEx>
          <w:tblCellMar>
            <w:top w:w="0" w:type="dxa"/>
            <w:bottom w:w="0" w:type="dxa"/>
          </w:tblCellMar>
        </w:tblPrEx>
        <w:tc>
          <w:tcPr>
            <w:tcW w:w="3261" w:type="dxa"/>
          </w:tcPr>
          <w:p w14:paraId="003D3C82"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Das Bändigen der Wünsche und Begierden der Seele, sich zu kontrollieren Triebseele</w:t>
            </w:r>
          </w:p>
        </w:tc>
        <w:tc>
          <w:tcPr>
            <w:tcW w:w="2410" w:type="dxa"/>
          </w:tcPr>
          <w:p w14:paraId="4846FB4D"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رياضة النفس</w:t>
            </w:r>
          </w:p>
        </w:tc>
      </w:tr>
      <w:tr w:rsidR="00C63B65" w:rsidRPr="00B07619" w14:paraId="3DF47BD4" w14:textId="77777777" w:rsidTr="00494CC9">
        <w:tblPrEx>
          <w:tblCellMar>
            <w:top w:w="0" w:type="dxa"/>
            <w:bottom w:w="0" w:type="dxa"/>
          </w:tblCellMar>
        </w:tblPrEx>
        <w:tc>
          <w:tcPr>
            <w:tcW w:w="3261" w:type="dxa"/>
          </w:tcPr>
          <w:p w14:paraId="7F25A5B6"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sz w:val="32"/>
                <w:szCs w:val="32"/>
              </w:rPr>
              <w:t xml:space="preserve">Rayyan, Ar-Rayyan, ein Tor im Paradies, durch das die Fastenden am Tage der Auferstehung eintreten werden. Rayyan ist auch ein beliebter männlicher Name. Sahl Bin Sa´d, Allahs Wohlgefallen auf ihm, berichtete: </w:t>
            </w:r>
            <w:r w:rsidRPr="00B07619">
              <w:rPr>
                <w:rStyle w:val="matn1"/>
                <w:color w:val="auto"/>
                <w:sz w:val="32"/>
                <w:szCs w:val="32"/>
              </w:rPr>
              <w:t xml:space="preserve">Der Gesandte Allahs, Allah segne </w:t>
            </w:r>
            <w:r w:rsidRPr="00B07619">
              <w:rPr>
                <w:rStyle w:val="matn1"/>
                <w:color w:val="auto"/>
                <w:sz w:val="32"/>
                <w:szCs w:val="32"/>
              </w:rPr>
              <w:lastRenderedPageBreak/>
              <w:t xml:space="preserve">ihn und gebe ihm Frieden, sagte: „Es gibt im Paradies ein Tor, das </w:t>
            </w:r>
            <w:r w:rsidRPr="00B07619">
              <w:rPr>
                <w:rStyle w:val="matn1"/>
                <w:i/>
                <w:iCs/>
                <w:color w:val="auto"/>
                <w:sz w:val="32"/>
                <w:szCs w:val="32"/>
              </w:rPr>
              <w:t>Ar-Rayyan</w:t>
            </w:r>
            <w:r w:rsidRPr="00B07619">
              <w:rPr>
                <w:rStyle w:val="matn1"/>
                <w:color w:val="auto"/>
                <w:sz w:val="32"/>
                <w:szCs w:val="32"/>
              </w:rPr>
              <w:t xml:space="preserve"> heißt. Durch dieses treten die Fastenden am Tage der Auferstehung ein, und niemand außer ihnen wird dadurch eintreten. Es wird kundgegeben: Wo sind die Fastenden? Sie werden durch das Tor hineintreten. Wenn der Letzte eingetreten ist, geht es zu und niemand kann mehr (durch dieses Tor) eintreten.</w:t>
            </w:r>
          </w:p>
        </w:tc>
        <w:tc>
          <w:tcPr>
            <w:tcW w:w="2410" w:type="dxa"/>
          </w:tcPr>
          <w:p w14:paraId="625329E8" w14:textId="77777777" w:rsidR="00C63B65" w:rsidRPr="00B07619" w:rsidRDefault="00C63B65" w:rsidP="00494CC9">
            <w:pPr>
              <w:bidi/>
              <w:spacing w:before="100" w:beforeAutospacing="1" w:after="100" w:afterAutospacing="1"/>
              <w:jc w:val="both"/>
              <w:rPr>
                <w:rFonts w:ascii="Arabic Typesetting" w:hAnsi="Arabic Typesetting" w:cs="Arabic Typesetting"/>
                <w:sz w:val="32"/>
                <w:szCs w:val="32"/>
              </w:rPr>
            </w:pPr>
            <w:r w:rsidRPr="00B07619">
              <w:rPr>
                <w:rFonts w:ascii="Arabic Typesetting" w:hAnsi="Arabic Typesetting" w:cs="Arabic Typesetting"/>
                <w:sz w:val="32"/>
                <w:szCs w:val="32"/>
                <w:rtl/>
              </w:rPr>
              <w:lastRenderedPageBreak/>
              <w:t xml:space="preserve">ريان، الريان، </w:t>
            </w:r>
          </w:p>
          <w:p w14:paraId="2B7B8D9D" w14:textId="77777777" w:rsidR="00C63B65" w:rsidRPr="00B07619" w:rsidRDefault="00C63B65" w:rsidP="00494CC9">
            <w:pPr>
              <w:bidi/>
              <w:spacing w:before="100" w:beforeAutospacing="1" w:after="100" w:afterAutospacing="1"/>
              <w:jc w:val="both"/>
              <w:rPr>
                <w:rFonts w:ascii="Arabic Typesetting" w:hAnsi="Arabic Typesetting" w:cs="Arabic Typesetting"/>
                <w:sz w:val="32"/>
                <w:szCs w:val="32"/>
                <w:rtl/>
              </w:rPr>
            </w:pPr>
            <w:r w:rsidRPr="00B07619">
              <w:rPr>
                <w:rFonts w:ascii="Arabic Typesetting" w:hAnsi="Arabic Typesetting" w:cs="Arabic Typesetting"/>
                <w:sz w:val="32"/>
                <w:szCs w:val="32"/>
                <w:rtl/>
              </w:rPr>
              <w:t>عَنْ سَهْلِ بْنِ سَعْدٍ، - رضى الله عنه - قَالَ قَالَ</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رَسُولُ اللَّهِ صلى الله عليه وسلم ‏"‏إِنَّ فِي الْجَنَّةِ بَابًا يُقَالُ لَهُ</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الرَّيَّانُ يَدْخُلُ مِنْهُ الصَّائِمُونَ يَوْمَ الْقِيَامَةِ لاَ يَدْخُلُ</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 xml:space="preserve">مَعَهُمْ أَحَدٌ غَيْرُهُمْ يُقَالُ أَيْنَ </w:t>
            </w:r>
            <w:r w:rsidRPr="00B07619">
              <w:rPr>
                <w:rFonts w:ascii="Arabic Typesetting" w:hAnsi="Arabic Typesetting" w:cs="Arabic Typesetting"/>
                <w:sz w:val="32"/>
                <w:szCs w:val="32"/>
                <w:rtl/>
              </w:rPr>
              <w:lastRenderedPageBreak/>
              <w:t>الصَّائِمُونَ فَيَدْخُلُونَ مِنْهُ</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فَإِذَا دَخَلَ آخِرُهُمْ أُغْلِقَ فَلَمْ يَدْخُلْ مِنْهُ أَحَدٌ ‏"‏</w:t>
            </w:r>
            <w:r w:rsidRPr="00B07619">
              <w:rPr>
                <w:rFonts w:ascii="Arabic Typesetting" w:hAnsi="Arabic Typesetting" w:cs="Arabic Typesetting"/>
                <w:sz w:val="32"/>
                <w:szCs w:val="32"/>
              </w:rPr>
              <w:t xml:space="preserve"> </w:t>
            </w:r>
          </w:p>
        </w:tc>
      </w:tr>
      <w:tr w:rsidR="00C63B65" w:rsidRPr="00B07619" w14:paraId="4D419BAA" w14:textId="77777777" w:rsidTr="00494CC9">
        <w:tblPrEx>
          <w:tblCellMar>
            <w:top w:w="0" w:type="dxa"/>
            <w:bottom w:w="0" w:type="dxa"/>
          </w:tblCellMar>
        </w:tblPrEx>
        <w:tc>
          <w:tcPr>
            <w:tcW w:w="3261" w:type="dxa"/>
          </w:tcPr>
          <w:p w14:paraId="673F4BE8"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lastRenderedPageBreak/>
              <w:t>„Allah vermehre dein Bestreben“ oder „Möge Allah dein Bestreben vermehren“</w:t>
            </w:r>
          </w:p>
        </w:tc>
        <w:tc>
          <w:tcPr>
            <w:tcW w:w="2410" w:type="dxa"/>
          </w:tcPr>
          <w:p w14:paraId="024FDF99"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زادَك الله حرصاً</w:t>
            </w:r>
          </w:p>
        </w:tc>
      </w:tr>
      <w:tr w:rsidR="00C63B65" w:rsidRPr="00B07619" w14:paraId="1F0D897C" w14:textId="77777777" w:rsidTr="00494CC9">
        <w:tblPrEx>
          <w:tblCellMar>
            <w:top w:w="0" w:type="dxa"/>
            <w:bottom w:w="0" w:type="dxa"/>
          </w:tblCellMar>
        </w:tblPrEx>
        <w:tc>
          <w:tcPr>
            <w:tcW w:w="3261" w:type="dxa"/>
          </w:tcPr>
          <w:p w14:paraId="68FDB39B"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Zani - jemand, der Unzucht treibt. Dazu gehören auch Personen, die nicht verheiratet sind und Unzucht treiben.</w:t>
            </w:r>
          </w:p>
        </w:tc>
        <w:tc>
          <w:tcPr>
            <w:tcW w:w="2410" w:type="dxa"/>
          </w:tcPr>
          <w:p w14:paraId="67E032E6"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زاني</w:t>
            </w:r>
          </w:p>
        </w:tc>
      </w:tr>
      <w:tr w:rsidR="00C63B65" w:rsidRPr="00B07619" w14:paraId="562172B1" w14:textId="77777777" w:rsidTr="00494CC9">
        <w:tblPrEx>
          <w:tblCellMar>
            <w:top w:w="0" w:type="dxa"/>
            <w:bottom w:w="0" w:type="dxa"/>
          </w:tblCellMar>
        </w:tblPrEx>
        <w:tc>
          <w:tcPr>
            <w:tcW w:w="3261" w:type="dxa"/>
          </w:tcPr>
          <w:p w14:paraId="65600B0C"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 xml:space="preserve">asketisch </w:t>
            </w:r>
          </w:p>
        </w:tc>
        <w:tc>
          <w:tcPr>
            <w:tcW w:w="2410" w:type="dxa"/>
          </w:tcPr>
          <w:p w14:paraId="3094C39F"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زاهد</w:t>
            </w:r>
          </w:p>
        </w:tc>
      </w:tr>
      <w:tr w:rsidR="00C63B65" w:rsidRPr="00B07619" w14:paraId="231C4226" w14:textId="77777777" w:rsidTr="00494CC9">
        <w:tblPrEx>
          <w:tblCellMar>
            <w:top w:w="0" w:type="dxa"/>
            <w:bottom w:w="0" w:type="dxa"/>
          </w:tblCellMar>
        </w:tblPrEx>
        <w:tc>
          <w:tcPr>
            <w:tcW w:w="3261" w:type="dxa"/>
          </w:tcPr>
          <w:p w14:paraId="5C39D886"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 xml:space="preserve">Bürge </w:t>
            </w:r>
          </w:p>
        </w:tc>
        <w:tc>
          <w:tcPr>
            <w:tcW w:w="2410" w:type="dxa"/>
          </w:tcPr>
          <w:p w14:paraId="32347FEC"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الزَّعِيمُ  الضَّامِنُ</w:t>
            </w:r>
          </w:p>
        </w:tc>
      </w:tr>
      <w:tr w:rsidR="00C63B65" w:rsidRPr="00B07619" w14:paraId="0478B660" w14:textId="77777777" w:rsidTr="00494CC9">
        <w:tblPrEx>
          <w:tblCellMar>
            <w:top w:w="0" w:type="dxa"/>
            <w:bottom w:w="0" w:type="dxa"/>
          </w:tblCellMar>
        </w:tblPrEx>
        <w:tc>
          <w:tcPr>
            <w:tcW w:w="3261" w:type="dxa"/>
          </w:tcPr>
          <w:p w14:paraId="0E22753D"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Zamzam-Wasser aus der Quelle </w:t>
            </w:r>
            <w:r w:rsidRPr="00B07619">
              <w:rPr>
                <w:rFonts w:ascii="Arabic Typesetting" w:hAnsi="Arabic Typesetting" w:cs="Arabic Typesetting"/>
                <w:sz w:val="32"/>
                <w:szCs w:val="32"/>
              </w:rPr>
              <w:lastRenderedPageBreak/>
              <w:t>neben der Kaaba in Mekka.</w:t>
            </w:r>
          </w:p>
        </w:tc>
        <w:tc>
          <w:tcPr>
            <w:tcW w:w="2410" w:type="dxa"/>
          </w:tcPr>
          <w:p w14:paraId="5AF858EF"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lastRenderedPageBreak/>
              <w:t>زمزم</w:t>
            </w:r>
          </w:p>
        </w:tc>
      </w:tr>
      <w:tr w:rsidR="00C63B65" w:rsidRPr="00B07619" w14:paraId="19219E40" w14:textId="77777777" w:rsidTr="00494CC9">
        <w:tblPrEx>
          <w:tblCellMar>
            <w:top w:w="0" w:type="dxa"/>
            <w:bottom w:w="0" w:type="dxa"/>
          </w:tblCellMar>
        </w:tblPrEx>
        <w:tc>
          <w:tcPr>
            <w:tcW w:w="3261" w:type="dxa"/>
          </w:tcPr>
          <w:p w14:paraId="25F9236B"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i/>
                <w:iCs/>
                <w:sz w:val="32"/>
                <w:szCs w:val="32"/>
              </w:rPr>
              <w:t>Zina</w:t>
            </w:r>
            <w:r w:rsidRPr="00B07619">
              <w:rPr>
                <w:rFonts w:ascii="Arabic Typesetting" w:hAnsi="Arabic Typesetting" w:cs="Arabic Typesetting"/>
                <w:sz w:val="32"/>
                <w:szCs w:val="32"/>
              </w:rPr>
              <w:t>, Unzucht, Seitensprung, Unkeuschheit, jeder uneheliche Geschlechtsakt wird im Islam als Zina betrachtet.</w:t>
            </w:r>
          </w:p>
        </w:tc>
        <w:tc>
          <w:tcPr>
            <w:tcW w:w="2410" w:type="dxa"/>
          </w:tcPr>
          <w:p w14:paraId="61D08F98"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زنا</w:t>
            </w:r>
          </w:p>
        </w:tc>
      </w:tr>
      <w:tr w:rsidR="00C63B65" w:rsidRPr="00B07619" w14:paraId="0C687379" w14:textId="77777777" w:rsidTr="00494CC9">
        <w:tblPrEx>
          <w:tblCellMar>
            <w:top w:w="0" w:type="dxa"/>
            <w:bottom w:w="0" w:type="dxa"/>
          </w:tblCellMar>
        </w:tblPrEx>
        <w:tc>
          <w:tcPr>
            <w:tcW w:w="3261" w:type="dxa"/>
          </w:tcPr>
          <w:p w14:paraId="39C0C389"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Arm</w:t>
            </w:r>
          </w:p>
        </w:tc>
        <w:tc>
          <w:tcPr>
            <w:tcW w:w="2410" w:type="dxa"/>
          </w:tcPr>
          <w:p w14:paraId="331A20C8"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lang w:val="en-US" w:bidi="ar-AE"/>
              </w:rPr>
              <w:t xml:space="preserve">زند، </w:t>
            </w:r>
            <w:r w:rsidRPr="00B07619">
              <w:rPr>
                <w:rFonts w:ascii="Arabic Typesetting" w:hAnsi="Arabic Typesetting" w:cs="Arabic Typesetting"/>
                <w:sz w:val="32"/>
                <w:szCs w:val="32"/>
                <w:rtl/>
              </w:rPr>
              <w:t>كان صلى الله عليه وسلم، طويل الزندين (أي الذراعين)</w:t>
            </w:r>
          </w:p>
        </w:tc>
      </w:tr>
      <w:tr w:rsidR="00C63B65" w:rsidRPr="00B07619" w14:paraId="2B37C2B8" w14:textId="77777777" w:rsidTr="00494CC9">
        <w:tblPrEx>
          <w:tblCellMar>
            <w:top w:w="0" w:type="dxa"/>
            <w:bottom w:w="0" w:type="dxa"/>
          </w:tblCellMar>
        </w:tblPrEx>
        <w:tc>
          <w:tcPr>
            <w:tcW w:w="3261" w:type="dxa"/>
          </w:tcPr>
          <w:p w14:paraId="1E22A221"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Enthaltsamkeit  f</w:t>
            </w:r>
          </w:p>
        </w:tc>
        <w:tc>
          <w:tcPr>
            <w:tcW w:w="2410" w:type="dxa"/>
          </w:tcPr>
          <w:p w14:paraId="31B2962B"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زهد، زهادة</w:t>
            </w:r>
          </w:p>
        </w:tc>
      </w:tr>
      <w:tr w:rsidR="00C63B65" w:rsidRPr="00B07619" w14:paraId="2F1628A8" w14:textId="77777777" w:rsidTr="00494CC9">
        <w:tblPrEx>
          <w:tblCellMar>
            <w:top w:w="0" w:type="dxa"/>
            <w:bottom w:w="0" w:type="dxa"/>
          </w:tblCellMar>
        </w:tblPrEx>
        <w:tc>
          <w:tcPr>
            <w:tcW w:w="3261" w:type="dxa"/>
          </w:tcPr>
          <w:p w14:paraId="1535D12E"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sz w:val="32"/>
                <w:szCs w:val="32"/>
              </w:rPr>
              <w:t>Zwangsheirat  f</w:t>
            </w:r>
          </w:p>
        </w:tc>
        <w:tc>
          <w:tcPr>
            <w:tcW w:w="2410" w:type="dxa"/>
          </w:tcPr>
          <w:p w14:paraId="4CA69E5D"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زواج إجْباري، نِكَاحُ الْمُكْرَهِ</w:t>
            </w:r>
          </w:p>
        </w:tc>
      </w:tr>
      <w:tr w:rsidR="00C63B65" w:rsidRPr="00B07619" w14:paraId="24F806DF" w14:textId="77777777" w:rsidTr="00494CC9">
        <w:tblPrEx>
          <w:tblCellMar>
            <w:top w:w="0" w:type="dxa"/>
            <w:bottom w:w="0" w:type="dxa"/>
          </w:tblCellMar>
        </w:tblPrEx>
        <w:tc>
          <w:tcPr>
            <w:tcW w:w="3261" w:type="dxa"/>
          </w:tcPr>
          <w:p w14:paraId="00228AD4"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Verschwinden  m</w:t>
            </w:r>
          </w:p>
        </w:tc>
        <w:tc>
          <w:tcPr>
            <w:tcW w:w="2410" w:type="dxa"/>
          </w:tcPr>
          <w:p w14:paraId="483499AB"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زَوال 1</w:t>
            </w:r>
          </w:p>
        </w:tc>
      </w:tr>
      <w:tr w:rsidR="00C63B65" w:rsidRPr="00B07619" w14:paraId="08154B84" w14:textId="77777777" w:rsidTr="00494CC9">
        <w:tblPrEx>
          <w:tblCellMar>
            <w:top w:w="0" w:type="dxa"/>
            <w:bottom w:w="0" w:type="dxa"/>
          </w:tblCellMar>
        </w:tblPrEx>
        <w:tc>
          <w:tcPr>
            <w:tcW w:w="3261" w:type="dxa"/>
          </w:tcPr>
          <w:p w14:paraId="5A2C6164" w14:textId="77777777" w:rsidR="00C63B65" w:rsidRPr="00B07619" w:rsidRDefault="00C63B65" w:rsidP="00494CC9">
            <w:pPr>
              <w:rPr>
                <w:rFonts w:ascii="Arabic Typesetting" w:hAnsi="Arabic Typesetting" w:cs="Arabic Typesetting"/>
                <w:sz w:val="32"/>
                <w:szCs w:val="32"/>
                <w:lang w:eastAsia="en-US"/>
              </w:rPr>
            </w:pPr>
            <w:r w:rsidRPr="00B07619">
              <w:rPr>
                <w:rStyle w:val="matn1"/>
                <w:color w:val="auto"/>
                <w:sz w:val="32"/>
                <w:szCs w:val="32"/>
              </w:rPr>
              <w:t>Mittagskreis m, Meridian m, Mittag, wenn die Sonne beginnt, sich von der Mitte her in die westliche Richtung zu bewegen.</w:t>
            </w:r>
          </w:p>
        </w:tc>
        <w:tc>
          <w:tcPr>
            <w:tcW w:w="2410" w:type="dxa"/>
          </w:tcPr>
          <w:p w14:paraId="73A124FF"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زوال 3 حين تزول الشمس في الظهر</w:t>
            </w:r>
          </w:p>
        </w:tc>
      </w:tr>
      <w:tr w:rsidR="00C63B65" w:rsidRPr="00B07619" w14:paraId="01F37BA1" w14:textId="77777777" w:rsidTr="00494CC9">
        <w:tblPrEx>
          <w:tblCellMar>
            <w:top w:w="0" w:type="dxa"/>
            <w:bottom w:w="0" w:type="dxa"/>
          </w:tblCellMar>
        </w:tblPrEx>
        <w:tc>
          <w:tcPr>
            <w:tcW w:w="3261" w:type="dxa"/>
          </w:tcPr>
          <w:p w14:paraId="33FECA9D"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Sonnenuntergang  m</w:t>
            </w:r>
          </w:p>
        </w:tc>
        <w:tc>
          <w:tcPr>
            <w:tcW w:w="2410" w:type="dxa"/>
          </w:tcPr>
          <w:p w14:paraId="50AFC3B3"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زوال الشمس 2</w:t>
            </w:r>
          </w:p>
        </w:tc>
      </w:tr>
      <w:tr w:rsidR="00C63B65" w:rsidRPr="00B07619" w14:paraId="4C23DFA2" w14:textId="77777777" w:rsidTr="00494CC9">
        <w:tblPrEx>
          <w:tblCellMar>
            <w:top w:w="0" w:type="dxa"/>
            <w:bottom w:w="0" w:type="dxa"/>
          </w:tblCellMar>
        </w:tblPrEx>
        <w:tc>
          <w:tcPr>
            <w:tcW w:w="3261" w:type="dxa"/>
          </w:tcPr>
          <w:p w14:paraId="74DA7B8B"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t>Untergang eines Tyrannen</w:t>
            </w:r>
          </w:p>
        </w:tc>
        <w:tc>
          <w:tcPr>
            <w:tcW w:w="2410" w:type="dxa"/>
          </w:tcPr>
          <w:p w14:paraId="7CC27C34"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زَوال طاغية</w:t>
            </w:r>
          </w:p>
        </w:tc>
      </w:tr>
      <w:tr w:rsidR="00C63B65" w:rsidRPr="00B07619" w14:paraId="21F55014" w14:textId="77777777" w:rsidTr="00494CC9">
        <w:tblPrEx>
          <w:tblCellMar>
            <w:top w:w="0" w:type="dxa"/>
            <w:bottom w:w="0" w:type="dxa"/>
          </w:tblCellMar>
        </w:tblPrEx>
        <w:tc>
          <w:tcPr>
            <w:tcW w:w="3261" w:type="dxa"/>
          </w:tcPr>
          <w:p w14:paraId="174736BA"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t>Untergang der Sonne</w:t>
            </w:r>
          </w:p>
        </w:tc>
        <w:tc>
          <w:tcPr>
            <w:tcW w:w="2410" w:type="dxa"/>
          </w:tcPr>
          <w:p w14:paraId="220B2E20"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زَوال، زَالَتِ الشَّمْسُ</w:t>
            </w:r>
          </w:p>
        </w:tc>
      </w:tr>
      <w:tr w:rsidR="00C63B65" w:rsidRPr="00B07619" w14:paraId="31325E1B" w14:textId="77777777" w:rsidTr="00494CC9">
        <w:tblPrEx>
          <w:tblCellMar>
            <w:top w:w="0" w:type="dxa"/>
            <w:bottom w:w="0" w:type="dxa"/>
          </w:tblCellMar>
        </w:tblPrEx>
        <w:tc>
          <w:tcPr>
            <w:tcW w:w="3261" w:type="dxa"/>
          </w:tcPr>
          <w:p w14:paraId="5B0DC98F" w14:textId="77777777" w:rsidR="00C63B65" w:rsidRPr="00B07619" w:rsidRDefault="00C63B65" w:rsidP="00494CC9">
            <w:pPr>
              <w:rPr>
                <w:rFonts w:ascii="Arabic Typesetting" w:hAnsi="Arabic Typesetting" w:cs="Arabic Typesetting"/>
                <w:sz w:val="32"/>
                <w:szCs w:val="32"/>
              </w:rPr>
            </w:pPr>
            <w:r w:rsidRPr="00B07619">
              <w:rPr>
                <w:rStyle w:val="matn1"/>
                <w:color w:val="auto"/>
                <w:sz w:val="32"/>
                <w:szCs w:val="32"/>
              </w:rPr>
              <w:t>Wenn die Sonne beginnt, sich von der Mitte her in die andere Richtung zu bewegen</w:t>
            </w:r>
          </w:p>
        </w:tc>
        <w:tc>
          <w:tcPr>
            <w:tcW w:w="2410" w:type="dxa"/>
          </w:tcPr>
          <w:p w14:paraId="3AFA58ED"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زَيْغ: معناه المَيْل، ومنه: زاغَتِ الشَّمْس إذا مالَتْ</w:t>
            </w:r>
          </w:p>
        </w:tc>
      </w:tr>
      <w:tr w:rsidR="00C63B65" w:rsidRPr="00B07619" w14:paraId="1B9A8F8B" w14:textId="77777777" w:rsidTr="00494CC9">
        <w:tblPrEx>
          <w:tblCellMar>
            <w:top w:w="0" w:type="dxa"/>
            <w:bottom w:w="0" w:type="dxa"/>
          </w:tblCellMar>
        </w:tblPrEx>
        <w:tc>
          <w:tcPr>
            <w:tcW w:w="3261" w:type="dxa"/>
          </w:tcPr>
          <w:p w14:paraId="7450FBC3"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Abweichung, abgewichen</w:t>
            </w:r>
          </w:p>
        </w:tc>
        <w:tc>
          <w:tcPr>
            <w:tcW w:w="2410" w:type="dxa"/>
          </w:tcPr>
          <w:p w14:paraId="61D74C64"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الزيغ، اهل الزيغ</w:t>
            </w:r>
          </w:p>
        </w:tc>
      </w:tr>
      <w:tr w:rsidR="00C63B65" w:rsidRPr="00B07619" w14:paraId="33AEDDED" w14:textId="77777777" w:rsidTr="00494CC9">
        <w:tblPrEx>
          <w:tblCellMar>
            <w:top w:w="0" w:type="dxa"/>
            <w:bottom w:w="0" w:type="dxa"/>
          </w:tblCellMar>
        </w:tblPrEx>
        <w:tc>
          <w:tcPr>
            <w:tcW w:w="3261" w:type="dxa"/>
          </w:tcPr>
          <w:p w14:paraId="13817A9A" w14:textId="77777777" w:rsidR="00C63B65" w:rsidRPr="00B07619" w:rsidRDefault="00C63B65" w:rsidP="00494CC9">
            <w:pPr>
              <w:rPr>
                <w:rFonts w:ascii="Arabic Typesetting" w:hAnsi="Arabic Typesetting" w:cs="Arabic Typesetting"/>
                <w:sz w:val="32"/>
                <w:szCs w:val="32"/>
              </w:rPr>
            </w:pPr>
            <w:r w:rsidRPr="00B07619">
              <w:rPr>
                <w:rStyle w:val="matn1"/>
                <w:i/>
                <w:iCs/>
                <w:color w:val="auto"/>
                <w:sz w:val="32"/>
                <w:szCs w:val="32"/>
              </w:rPr>
              <w:t>Saqi</w:t>
            </w:r>
            <w:r w:rsidRPr="00B07619">
              <w:rPr>
                <w:rStyle w:val="matn1"/>
                <w:color w:val="auto"/>
                <w:sz w:val="32"/>
                <w:szCs w:val="32"/>
              </w:rPr>
              <w:t xml:space="preserve"> - jmd., der anderen zu trinken gibt</w:t>
            </w:r>
          </w:p>
        </w:tc>
        <w:tc>
          <w:tcPr>
            <w:tcW w:w="2410" w:type="dxa"/>
          </w:tcPr>
          <w:p w14:paraId="694914C6"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ساقي</w:t>
            </w:r>
          </w:p>
        </w:tc>
      </w:tr>
      <w:tr w:rsidR="00C63B65" w:rsidRPr="00B07619" w14:paraId="2F5799CB" w14:textId="77777777" w:rsidTr="00494CC9">
        <w:tblPrEx>
          <w:tblCellMar>
            <w:top w:w="0" w:type="dxa"/>
            <w:bottom w:w="0" w:type="dxa"/>
          </w:tblCellMar>
        </w:tblPrEx>
        <w:tc>
          <w:tcPr>
            <w:tcW w:w="3261" w:type="dxa"/>
          </w:tcPr>
          <w:p w14:paraId="56849973"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lastRenderedPageBreak/>
              <w:t xml:space="preserve">Langeweile </w:t>
            </w:r>
            <w:r w:rsidRPr="00B07619">
              <w:rPr>
                <w:rFonts w:ascii="Arabic Typesetting" w:hAnsi="Arabic Typesetting" w:cs="Arabic Typesetting"/>
                <w:i/>
                <w:iCs/>
                <w:sz w:val="32"/>
                <w:szCs w:val="32"/>
                <w:lang w:eastAsia="en-US"/>
              </w:rPr>
              <w:t>f</w:t>
            </w:r>
          </w:p>
        </w:tc>
        <w:tc>
          <w:tcPr>
            <w:tcW w:w="2410" w:type="dxa"/>
          </w:tcPr>
          <w:p w14:paraId="37FFAE24" w14:textId="77777777" w:rsidR="00C63B65" w:rsidRPr="00B07619" w:rsidRDefault="00C63B65" w:rsidP="00494CC9">
            <w:pPr>
              <w:bidi/>
              <w:rPr>
                <w:rFonts w:ascii="Arabic Typesetting" w:hAnsi="Arabic Typesetting" w:cs="Arabic Typesetting"/>
                <w:sz w:val="32"/>
                <w:szCs w:val="32"/>
              </w:rPr>
            </w:pPr>
            <w:r w:rsidRPr="00B07619">
              <w:rPr>
                <w:rFonts w:ascii="Arabic Typesetting" w:hAnsi="Arabic Typesetting" w:cs="Arabic Typesetting"/>
                <w:sz w:val="32"/>
                <w:szCs w:val="32"/>
                <w:rtl/>
              </w:rPr>
              <w:t>السَّآمَة، أي الملل، في الحديث من صحيح مسلم: ‏الْأَعْمَشِ ‏عَنْ ‏‏شَقِيقٍ ‏ ‏قَالَ ‏‏كُنَّا</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جُلُوسًا عِنْدَ بَابِ‏ ‏عَبْدِ اللَّهِ ‏‏نَنْتَظِرُهُ فَمَرَّ بِنَا ‏‏يَزِيدُ</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بْنُ مُعَاوِيَةَ النَّخَعِيُّ ‏‏فَقُلْنَا أَعْلِمْهُ بِمَكَانِنَا فَدَخَلَ</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عَلَيْهِ فَلَمْ يَلْبَثْ أَنْ خَرَجَ عَلَيْنَا ‏ ‏عَبْدُ اللَّهِ ‏ ‏فَقَالَ</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إِنِّي أُخْبَرُ بِمَكَانِكُمْ فَمَا يَمْنَعُنِي أَنْ أَخْرُجَ إِلَيْكُمْ إِلَّا</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كَرَاهِيَةُ أَنْ أُمِلَّكُمْ إِنَّ رَسُولَ اللَّهِ ‏ ‏صَلَّى اللَّهُ عَلَيْهِ</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وَسَلَّمَ ‏كَانَ ‏يَتَخَوَّلُنَا ‏ ‏بِالْمَوْعِظَةِ فِي الْأَيَّامِ</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مَخَافَةَ السَّآمَةِ عَلَيْنَا‘‘</w:t>
            </w:r>
          </w:p>
          <w:p w14:paraId="66C85AFD"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السَّآمَة بِالْمَدِّ : الْمَلَل. وَقَوْله : (أُمِلّكُمْ) بِضَمِّ الْهَمْزَة, أَيْ: أُوقِعكُمْ فِي الْمَلَل وَهُوَ الضَّجَر</w:t>
            </w:r>
          </w:p>
        </w:tc>
      </w:tr>
      <w:tr w:rsidR="00C63B65" w:rsidRPr="00B07619" w14:paraId="568339E1" w14:textId="77777777" w:rsidTr="00494CC9">
        <w:tblPrEx>
          <w:tblCellMar>
            <w:top w:w="0" w:type="dxa"/>
            <w:bottom w:w="0" w:type="dxa"/>
          </w:tblCellMar>
        </w:tblPrEx>
        <w:tc>
          <w:tcPr>
            <w:tcW w:w="3261" w:type="dxa"/>
          </w:tcPr>
          <w:p w14:paraId="4EB3BA37"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alle Länder des Islams</w:t>
            </w:r>
          </w:p>
        </w:tc>
        <w:tc>
          <w:tcPr>
            <w:tcW w:w="2410" w:type="dxa"/>
          </w:tcPr>
          <w:p w14:paraId="5FFBB608"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سائر بلاد الإسلام</w:t>
            </w:r>
          </w:p>
        </w:tc>
      </w:tr>
      <w:tr w:rsidR="00C63B65" w:rsidRPr="00B07619" w14:paraId="49C6924B" w14:textId="77777777" w:rsidTr="00494CC9">
        <w:tblPrEx>
          <w:tblCellMar>
            <w:top w:w="0" w:type="dxa"/>
            <w:bottom w:w="0" w:type="dxa"/>
          </w:tblCellMar>
        </w:tblPrEx>
        <w:tc>
          <w:tcPr>
            <w:tcW w:w="3261" w:type="dxa"/>
          </w:tcPr>
          <w:p w14:paraId="035058F0" w14:textId="77777777" w:rsidR="00C63B65" w:rsidRPr="00B07619" w:rsidRDefault="00C63B65" w:rsidP="00494CC9">
            <w:pPr>
              <w:rPr>
                <w:rFonts w:ascii="Arabic Typesetting" w:hAnsi="Arabic Typesetting" w:cs="Arabic Typesetting"/>
                <w:sz w:val="32"/>
                <w:szCs w:val="32"/>
                <w:lang w:bidi="ar-AE"/>
              </w:rPr>
            </w:pPr>
            <w:r w:rsidRPr="00B07619">
              <w:rPr>
                <w:rFonts w:ascii="Arabic Typesetting" w:hAnsi="Arabic Typesetting" w:cs="Arabic Typesetting"/>
                <w:sz w:val="32"/>
                <w:szCs w:val="32"/>
                <w:lang w:bidi="ar-AE"/>
              </w:rPr>
              <w:t xml:space="preserve">Beschimpfung </w:t>
            </w:r>
            <w:r w:rsidRPr="00B07619">
              <w:rPr>
                <w:rFonts w:ascii="Arabic Typesetting" w:hAnsi="Arabic Typesetting" w:cs="Arabic Typesetting"/>
                <w:i/>
                <w:iCs/>
                <w:sz w:val="32"/>
                <w:szCs w:val="32"/>
                <w:lang w:bidi="ar-AE"/>
              </w:rPr>
              <w:t>f</w:t>
            </w:r>
          </w:p>
        </w:tc>
        <w:tc>
          <w:tcPr>
            <w:tcW w:w="2410" w:type="dxa"/>
          </w:tcPr>
          <w:p w14:paraId="3C70ADC1"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سباب</w:t>
            </w:r>
          </w:p>
        </w:tc>
      </w:tr>
      <w:tr w:rsidR="00C63B65" w:rsidRPr="00B07619" w14:paraId="77690087" w14:textId="77777777" w:rsidTr="00494CC9">
        <w:tblPrEx>
          <w:tblCellMar>
            <w:top w:w="0" w:type="dxa"/>
            <w:bottom w:w="0" w:type="dxa"/>
          </w:tblCellMar>
        </w:tblPrEx>
        <w:tc>
          <w:tcPr>
            <w:tcW w:w="3261" w:type="dxa"/>
          </w:tcPr>
          <w:p w14:paraId="61E7152B"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eastAsia="Batang" w:hAnsi="Arabic Typesetting" w:cs="Arabic Typesetting"/>
                <w:i/>
                <w:iCs/>
                <w:sz w:val="32"/>
                <w:szCs w:val="32"/>
              </w:rPr>
              <w:t xml:space="preserve">Subhaanahu wa ta’ala -  </w:t>
            </w:r>
            <w:r w:rsidRPr="00B07619">
              <w:rPr>
                <w:rFonts w:ascii="Arabic Typesetting" w:eastAsia="Batang" w:hAnsi="Arabic Typesetting" w:cs="Arabic Typesetting"/>
                <w:sz w:val="32"/>
                <w:szCs w:val="32"/>
              </w:rPr>
              <w:t>Er ist frei von Unvollkommenheit, der Allerhöchste</w:t>
            </w:r>
          </w:p>
        </w:tc>
        <w:tc>
          <w:tcPr>
            <w:tcW w:w="2410" w:type="dxa"/>
          </w:tcPr>
          <w:p w14:paraId="79240F39"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سبحانه و تعالى</w:t>
            </w:r>
          </w:p>
        </w:tc>
      </w:tr>
      <w:tr w:rsidR="00C63B65" w:rsidRPr="00B07619" w14:paraId="34A1E3E7" w14:textId="77777777" w:rsidTr="00494CC9">
        <w:tblPrEx>
          <w:tblCellMar>
            <w:top w:w="0" w:type="dxa"/>
            <w:bottom w:w="0" w:type="dxa"/>
          </w:tblCellMar>
        </w:tblPrEx>
        <w:tc>
          <w:tcPr>
            <w:tcW w:w="3261" w:type="dxa"/>
          </w:tcPr>
          <w:p w14:paraId="124640F1"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Subha, Nafila, ein freiwilliges Gebet</w:t>
            </w:r>
          </w:p>
        </w:tc>
        <w:tc>
          <w:tcPr>
            <w:tcW w:w="2410" w:type="dxa"/>
          </w:tcPr>
          <w:p w14:paraId="2C3627CE"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سُبْحَة، نافلة</w:t>
            </w:r>
          </w:p>
        </w:tc>
      </w:tr>
      <w:tr w:rsidR="00C63B65" w:rsidRPr="00B07619" w14:paraId="24B1C697" w14:textId="77777777" w:rsidTr="00494CC9">
        <w:tblPrEx>
          <w:tblCellMar>
            <w:top w:w="0" w:type="dxa"/>
            <w:bottom w:w="0" w:type="dxa"/>
          </w:tblCellMar>
        </w:tblPrEx>
        <w:tc>
          <w:tcPr>
            <w:tcW w:w="3261" w:type="dxa"/>
          </w:tcPr>
          <w:p w14:paraId="41B0D522"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i/>
                <w:iCs/>
                <w:sz w:val="32"/>
                <w:szCs w:val="32"/>
              </w:rPr>
              <w:t>Sutra</w:t>
            </w:r>
            <w:r w:rsidRPr="00B07619">
              <w:rPr>
                <w:rFonts w:ascii="Arabic Typesetting" w:hAnsi="Arabic Typesetting" w:cs="Arabic Typesetting"/>
                <w:sz w:val="32"/>
                <w:szCs w:val="32"/>
              </w:rPr>
              <w:t xml:space="preserve"> - Schutz, Trennwand/-</w:t>
            </w:r>
            <w:r w:rsidRPr="00B07619">
              <w:rPr>
                <w:rFonts w:ascii="Arabic Typesetting" w:hAnsi="Arabic Typesetting" w:cs="Arabic Typesetting"/>
                <w:sz w:val="32"/>
                <w:szCs w:val="32"/>
              </w:rPr>
              <w:lastRenderedPageBreak/>
              <w:t>gegenstand Die Sutra ist ein Gegenstand, der vor dem Betenden steht, damit dieser durch vorbeilaufende Personen nicht gestört wird und sein Gebet so ungültig werden könnte.</w:t>
            </w:r>
          </w:p>
        </w:tc>
        <w:tc>
          <w:tcPr>
            <w:tcW w:w="2410" w:type="dxa"/>
          </w:tcPr>
          <w:p w14:paraId="37ED4661"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lastRenderedPageBreak/>
              <w:t>سُتْرة</w:t>
            </w:r>
          </w:p>
        </w:tc>
      </w:tr>
      <w:tr w:rsidR="00C63B65" w:rsidRPr="00B07619" w14:paraId="6EBE149A" w14:textId="77777777" w:rsidTr="00494CC9">
        <w:tblPrEx>
          <w:tblCellMar>
            <w:top w:w="0" w:type="dxa"/>
            <w:bottom w:w="0" w:type="dxa"/>
          </w:tblCellMar>
        </w:tblPrEx>
        <w:tc>
          <w:tcPr>
            <w:tcW w:w="3261" w:type="dxa"/>
          </w:tcPr>
          <w:p w14:paraId="531C500B"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bidi="ar-AE"/>
              </w:rPr>
              <w:t>Niederwerfung im Gebet, Sadschda</w:t>
            </w:r>
          </w:p>
        </w:tc>
        <w:tc>
          <w:tcPr>
            <w:tcW w:w="2410" w:type="dxa"/>
          </w:tcPr>
          <w:p w14:paraId="003790E3"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سجدة</w:t>
            </w:r>
          </w:p>
        </w:tc>
      </w:tr>
      <w:tr w:rsidR="00C63B65" w:rsidRPr="00B07619" w14:paraId="7D46649D" w14:textId="77777777" w:rsidTr="00494CC9">
        <w:tblPrEx>
          <w:tblCellMar>
            <w:top w:w="0" w:type="dxa"/>
            <w:bottom w:w="0" w:type="dxa"/>
          </w:tblCellMar>
        </w:tblPrEx>
        <w:tc>
          <w:tcPr>
            <w:tcW w:w="3261" w:type="dxa"/>
          </w:tcPr>
          <w:p w14:paraId="0D29445F" w14:textId="77777777" w:rsidR="00C63B65" w:rsidRPr="00B07619" w:rsidRDefault="00C63B65" w:rsidP="00494CC9">
            <w:pPr>
              <w:rPr>
                <w:rStyle w:val="matn1"/>
                <w:color w:val="auto"/>
                <w:sz w:val="32"/>
                <w:szCs w:val="32"/>
              </w:rPr>
            </w:pPr>
            <w:r w:rsidRPr="00B07619">
              <w:rPr>
                <w:rStyle w:val="matn1"/>
                <w:color w:val="auto"/>
                <w:sz w:val="32"/>
                <w:szCs w:val="32"/>
              </w:rPr>
              <w:t xml:space="preserve">Sadschdatul Sahw, die zwei Niederwerfungen, die ein Betender als Ausgleich für einen  Fehler im Gebet vollzieht. Je nach Fehler verrichtet man sie entweder vor dem </w:t>
            </w:r>
            <w:r w:rsidRPr="00B07619">
              <w:rPr>
                <w:rStyle w:val="matn1"/>
                <w:i/>
                <w:iCs/>
                <w:color w:val="auto"/>
                <w:sz w:val="32"/>
                <w:szCs w:val="32"/>
              </w:rPr>
              <w:t>Taslim</w:t>
            </w:r>
            <w:r w:rsidRPr="00B07619">
              <w:rPr>
                <w:rStyle w:val="matn1"/>
                <w:color w:val="auto"/>
                <w:sz w:val="32"/>
                <w:szCs w:val="32"/>
              </w:rPr>
              <w:t xml:space="preserve"> oder danach.</w:t>
            </w:r>
          </w:p>
        </w:tc>
        <w:tc>
          <w:tcPr>
            <w:tcW w:w="2410" w:type="dxa"/>
          </w:tcPr>
          <w:p w14:paraId="0330AC15" w14:textId="77777777" w:rsidR="00C63B65" w:rsidRPr="00B07619" w:rsidRDefault="00C63B65" w:rsidP="00494CC9">
            <w:pPr>
              <w:bidi/>
              <w:rPr>
                <w:rFonts w:ascii="Arabic Typesetting" w:hAnsi="Arabic Typesetting" w:cs="Arabic Typesetting"/>
                <w:sz w:val="32"/>
                <w:szCs w:val="32"/>
                <w:rtl/>
                <w:lang w:bidi="ar-AE"/>
              </w:rPr>
            </w:pPr>
            <w:r w:rsidRPr="00B07619">
              <w:rPr>
                <w:rFonts w:ascii="Arabic Typesetting" w:hAnsi="Arabic Typesetting" w:cs="Arabic Typesetting"/>
                <w:sz w:val="32"/>
                <w:szCs w:val="32"/>
                <w:rtl/>
                <w:lang w:bidi="ar-AE"/>
              </w:rPr>
              <w:t>سجدة السهو</w:t>
            </w:r>
          </w:p>
        </w:tc>
      </w:tr>
      <w:tr w:rsidR="00C63B65" w:rsidRPr="00B07619" w14:paraId="52724F65" w14:textId="77777777" w:rsidTr="00494CC9">
        <w:tblPrEx>
          <w:tblCellMar>
            <w:top w:w="0" w:type="dxa"/>
            <w:bottom w:w="0" w:type="dxa"/>
          </w:tblCellMar>
        </w:tblPrEx>
        <w:tc>
          <w:tcPr>
            <w:tcW w:w="3261" w:type="dxa"/>
          </w:tcPr>
          <w:p w14:paraId="108EC3B7"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i/>
                <w:iCs/>
                <w:sz w:val="32"/>
                <w:szCs w:val="32"/>
              </w:rPr>
              <w:t>Sudschud Asch-Schukr</w:t>
            </w:r>
            <w:r w:rsidRPr="00B07619">
              <w:rPr>
                <w:rFonts w:ascii="Arabic Typesetting" w:hAnsi="Arabic Typesetting" w:cs="Arabic Typesetting"/>
                <w:sz w:val="32"/>
                <w:szCs w:val="32"/>
              </w:rPr>
              <w:t>, Dankbarkeits-Niederwerfung</w:t>
            </w:r>
          </w:p>
        </w:tc>
        <w:tc>
          <w:tcPr>
            <w:tcW w:w="2410" w:type="dxa"/>
          </w:tcPr>
          <w:p w14:paraId="4FF70471"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سجود الشكر</w:t>
            </w:r>
          </w:p>
        </w:tc>
      </w:tr>
      <w:tr w:rsidR="00C63B65" w:rsidRPr="00B07619" w14:paraId="4087EE23" w14:textId="77777777" w:rsidTr="00494CC9">
        <w:tblPrEx>
          <w:tblCellMar>
            <w:top w:w="0" w:type="dxa"/>
            <w:bottom w:w="0" w:type="dxa"/>
          </w:tblCellMar>
        </w:tblPrEx>
        <w:tc>
          <w:tcPr>
            <w:tcW w:w="3261" w:type="dxa"/>
          </w:tcPr>
          <w:p w14:paraId="065CC88F"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Sahar - die Zeit vor der Morgendämmerng. Wird auch Ashar bzw. Suhur-Zeit genannt.</w:t>
            </w:r>
          </w:p>
        </w:tc>
        <w:tc>
          <w:tcPr>
            <w:tcW w:w="2410" w:type="dxa"/>
          </w:tcPr>
          <w:p w14:paraId="3086DAE2"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سَحَر</w:t>
            </w:r>
          </w:p>
        </w:tc>
      </w:tr>
      <w:tr w:rsidR="00C63B65" w:rsidRPr="00B07619" w14:paraId="1DEDA0AA" w14:textId="77777777" w:rsidTr="00494CC9">
        <w:tblPrEx>
          <w:tblCellMar>
            <w:top w:w="0" w:type="dxa"/>
            <w:bottom w:w="0" w:type="dxa"/>
          </w:tblCellMar>
        </w:tblPrEx>
        <w:tc>
          <w:tcPr>
            <w:tcW w:w="3261" w:type="dxa"/>
          </w:tcPr>
          <w:p w14:paraId="39C78CFB"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Suhur - das Essen, das ein Fastender isst, bevor die Morgendämmerng anbricht. Auch </w:t>
            </w:r>
            <w:r w:rsidRPr="00B07619">
              <w:rPr>
                <w:rFonts w:ascii="Arabic Typesetting" w:hAnsi="Arabic Typesetting" w:cs="Arabic Typesetting"/>
                <w:sz w:val="32"/>
                <w:szCs w:val="32"/>
              </w:rPr>
              <w:lastRenderedPageBreak/>
              <w:t>die Zeit vor dem Fajr-Gebet wird As´har bzw. Suhur-Zeit bezeichnet.</w:t>
            </w:r>
          </w:p>
        </w:tc>
        <w:tc>
          <w:tcPr>
            <w:tcW w:w="2410" w:type="dxa"/>
          </w:tcPr>
          <w:p w14:paraId="377851F9"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lastRenderedPageBreak/>
              <w:t>سحور</w:t>
            </w:r>
          </w:p>
        </w:tc>
      </w:tr>
      <w:tr w:rsidR="00C63B65" w:rsidRPr="00B07619" w14:paraId="69EBB96E" w14:textId="77777777" w:rsidTr="00494CC9">
        <w:tblPrEx>
          <w:tblCellMar>
            <w:top w:w="0" w:type="dxa"/>
            <w:bottom w:w="0" w:type="dxa"/>
          </w:tblCellMar>
        </w:tblPrEx>
        <w:tc>
          <w:tcPr>
            <w:tcW w:w="3261" w:type="dxa"/>
          </w:tcPr>
          <w:p w14:paraId="4039601E"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Freigebigkeit  f, Großzügigkeit f</w:t>
            </w:r>
          </w:p>
        </w:tc>
        <w:tc>
          <w:tcPr>
            <w:tcW w:w="2410" w:type="dxa"/>
          </w:tcPr>
          <w:p w14:paraId="742927E0"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 xml:space="preserve">سخاء </w:t>
            </w:r>
          </w:p>
        </w:tc>
      </w:tr>
      <w:tr w:rsidR="00C63B65" w:rsidRPr="00B07619" w14:paraId="54D8CBDD" w14:textId="77777777" w:rsidTr="00494CC9">
        <w:tblPrEx>
          <w:tblCellMar>
            <w:top w:w="0" w:type="dxa"/>
            <w:bottom w:w="0" w:type="dxa"/>
          </w:tblCellMar>
        </w:tblPrEx>
        <w:tc>
          <w:tcPr>
            <w:tcW w:w="3261" w:type="dxa"/>
          </w:tcPr>
          <w:p w14:paraId="133590F2" w14:textId="77777777" w:rsidR="00C63B65" w:rsidRPr="00B07619" w:rsidRDefault="00C63B65" w:rsidP="00494CC9">
            <w:pPr>
              <w:pStyle w:val="Default"/>
              <w:rPr>
                <w:rFonts w:ascii="Arabic Typesetting" w:hAnsi="Arabic Typesetting" w:cs="Arabic Typesetting"/>
                <w:color w:val="auto"/>
                <w:sz w:val="32"/>
                <w:szCs w:val="32"/>
              </w:rPr>
            </w:pPr>
            <w:r w:rsidRPr="00B07619">
              <w:rPr>
                <w:rStyle w:val="matn1"/>
                <w:color w:val="auto"/>
                <w:sz w:val="32"/>
                <w:szCs w:val="32"/>
              </w:rPr>
              <w:t xml:space="preserve">herabgelassen, herunterlassen </w:t>
            </w:r>
          </w:p>
        </w:tc>
        <w:tc>
          <w:tcPr>
            <w:tcW w:w="2410" w:type="dxa"/>
          </w:tcPr>
          <w:p w14:paraId="0906618B" w14:textId="77777777" w:rsidR="00C63B65" w:rsidRPr="00B07619" w:rsidRDefault="00C63B65" w:rsidP="00494CC9">
            <w:pPr>
              <w:bidi/>
              <w:spacing w:before="83" w:after="83" w:line="208" w:lineRule="atLeast"/>
              <w:textAlignment w:val="top"/>
              <w:rPr>
                <w:rFonts w:ascii="Arabic Typesetting" w:hAnsi="Arabic Typesetting" w:cs="Arabic Typesetting"/>
                <w:spacing w:val="8"/>
                <w:sz w:val="32"/>
                <w:szCs w:val="32"/>
                <w:rtl/>
              </w:rPr>
            </w:pPr>
            <w:r w:rsidRPr="00B07619">
              <w:rPr>
                <w:rFonts w:ascii="Arabic Typesetting" w:hAnsi="Arabic Typesetting" w:cs="Arabic Typesetting"/>
                <w:spacing w:val="8"/>
                <w:sz w:val="32"/>
                <w:szCs w:val="32"/>
                <w:rtl/>
              </w:rPr>
              <w:t>سدَلَ يَسدُل ويَسدِل، سَدْلاً، فهو</w:t>
            </w:r>
            <w:r w:rsidRPr="00B07619">
              <w:rPr>
                <w:rStyle w:val="srchexplword2"/>
                <w:rFonts w:ascii="Arabic Typesetting" w:hAnsi="Arabic Typesetting" w:cs="Arabic Typesetting"/>
                <w:color w:val="auto"/>
                <w:spacing w:val="8"/>
                <w:sz w:val="32"/>
                <w:szCs w:val="32"/>
                <w:rtl/>
              </w:rPr>
              <w:t xml:space="preserve"> سادِل</w:t>
            </w:r>
            <w:r w:rsidRPr="00B07619">
              <w:rPr>
                <w:rFonts w:ascii="Arabic Typesetting" w:hAnsi="Arabic Typesetting" w:cs="Arabic Typesetting"/>
                <w:spacing w:val="8"/>
                <w:sz w:val="32"/>
                <w:szCs w:val="32"/>
                <w:rtl/>
              </w:rPr>
              <w:t xml:space="preserve">، والمفعول مَسْدول: سدَل الثَّوبَ أرخاه وأرسله من غير ضمّ جانبيه "سدَل السِّترَ، سدَل الشَّعرَ على الجبين " </w:t>
            </w:r>
          </w:p>
        </w:tc>
      </w:tr>
      <w:tr w:rsidR="00C63B65" w:rsidRPr="00B07619" w14:paraId="0CF36F1F" w14:textId="77777777" w:rsidTr="00494CC9">
        <w:tblPrEx>
          <w:tblCellMar>
            <w:top w:w="0" w:type="dxa"/>
            <w:bottom w:w="0" w:type="dxa"/>
          </w:tblCellMar>
        </w:tblPrEx>
        <w:tc>
          <w:tcPr>
            <w:tcW w:w="3261" w:type="dxa"/>
          </w:tcPr>
          <w:p w14:paraId="1C11CA3C"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im Geheimen und in der Öffentlichkeit (oder in der Öffentlichkeit und im Verborgenen)</w:t>
            </w:r>
          </w:p>
        </w:tc>
        <w:tc>
          <w:tcPr>
            <w:tcW w:w="2410" w:type="dxa"/>
          </w:tcPr>
          <w:p w14:paraId="71881751"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سر، في السر والعلن (او الظاهر والباطن)</w:t>
            </w:r>
          </w:p>
        </w:tc>
      </w:tr>
      <w:tr w:rsidR="00C63B65" w:rsidRPr="00B07619" w14:paraId="11DAA2ED" w14:textId="77777777" w:rsidTr="00494CC9">
        <w:tblPrEx>
          <w:tblCellMar>
            <w:top w:w="0" w:type="dxa"/>
            <w:bottom w:w="0" w:type="dxa"/>
          </w:tblCellMar>
        </w:tblPrEx>
        <w:tc>
          <w:tcPr>
            <w:tcW w:w="3261" w:type="dxa"/>
          </w:tcPr>
          <w:p w14:paraId="71FAB2EE"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Reise  f</w:t>
            </w:r>
          </w:p>
        </w:tc>
        <w:tc>
          <w:tcPr>
            <w:tcW w:w="2410" w:type="dxa"/>
          </w:tcPr>
          <w:p w14:paraId="39AF36EB"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سَفَر، رَحِيل؛ رِحلة</w:t>
            </w:r>
          </w:p>
        </w:tc>
      </w:tr>
      <w:tr w:rsidR="00C63B65" w:rsidRPr="00B07619" w14:paraId="5CF37666" w14:textId="77777777" w:rsidTr="00494CC9">
        <w:tblPrEx>
          <w:tblCellMar>
            <w:top w:w="0" w:type="dxa"/>
            <w:bottom w:w="0" w:type="dxa"/>
          </w:tblCellMar>
        </w:tblPrEx>
        <w:tc>
          <w:tcPr>
            <w:tcW w:w="3261" w:type="dxa"/>
          </w:tcPr>
          <w:p w14:paraId="0BA91181"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innere Ruhe</w:t>
            </w:r>
          </w:p>
        </w:tc>
        <w:tc>
          <w:tcPr>
            <w:tcW w:w="2410" w:type="dxa"/>
          </w:tcPr>
          <w:p w14:paraId="70112633"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سكينة</w:t>
            </w:r>
          </w:p>
        </w:tc>
      </w:tr>
      <w:tr w:rsidR="00C63B65" w:rsidRPr="00B07619" w14:paraId="4E4CEB31" w14:textId="77777777" w:rsidTr="00494CC9">
        <w:tblPrEx>
          <w:tblCellMar>
            <w:top w:w="0" w:type="dxa"/>
            <w:bottom w:w="0" w:type="dxa"/>
          </w:tblCellMar>
        </w:tblPrEx>
        <w:tc>
          <w:tcPr>
            <w:tcW w:w="3261" w:type="dxa"/>
          </w:tcPr>
          <w:p w14:paraId="03121B46"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Assalamu alaikum, der islamische Gruß - Friede sei mit euch</w:t>
            </w:r>
          </w:p>
        </w:tc>
        <w:tc>
          <w:tcPr>
            <w:tcW w:w="2410" w:type="dxa"/>
          </w:tcPr>
          <w:p w14:paraId="68ACF557"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السلام عليكم</w:t>
            </w:r>
          </w:p>
        </w:tc>
      </w:tr>
      <w:tr w:rsidR="00C63B65" w:rsidRPr="00B07619" w14:paraId="7961F0A8" w14:textId="77777777" w:rsidTr="00494CC9">
        <w:tblPrEx>
          <w:tblCellMar>
            <w:top w:w="0" w:type="dxa"/>
            <w:bottom w:w="0" w:type="dxa"/>
          </w:tblCellMar>
        </w:tblPrEx>
        <w:tc>
          <w:tcPr>
            <w:tcW w:w="3261" w:type="dxa"/>
          </w:tcPr>
          <w:p w14:paraId="77E78672"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 xml:space="preserve">Sunna Muakkada, eine bestätigte Sunna, die der Gesandte Allahs fast immer vollzog, selten unterließ und beinahe als Wajib gilt. </w:t>
            </w:r>
          </w:p>
        </w:tc>
        <w:tc>
          <w:tcPr>
            <w:tcW w:w="2410" w:type="dxa"/>
          </w:tcPr>
          <w:p w14:paraId="081DC6D8"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‏سُنّة مُؤكدة</w:t>
            </w:r>
          </w:p>
        </w:tc>
      </w:tr>
      <w:tr w:rsidR="00C63B65" w:rsidRPr="00B07619" w14:paraId="70B821B3" w14:textId="77777777" w:rsidTr="00494CC9">
        <w:tblPrEx>
          <w:tblCellMar>
            <w:top w:w="0" w:type="dxa"/>
            <w:bottom w:w="0" w:type="dxa"/>
          </w:tblCellMar>
        </w:tblPrEx>
        <w:tc>
          <w:tcPr>
            <w:tcW w:w="3261" w:type="dxa"/>
          </w:tcPr>
          <w:p w14:paraId="3D5A52F8"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rPr>
              <w:lastRenderedPageBreak/>
              <w:t>Sanad: Die Überliefererkette, die zum Matn, dem eigentlichen Text führt. Siehe Isnad</w:t>
            </w:r>
          </w:p>
        </w:tc>
        <w:tc>
          <w:tcPr>
            <w:tcW w:w="2410" w:type="dxa"/>
          </w:tcPr>
          <w:p w14:paraId="4D2DCA56"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سند</w:t>
            </w:r>
          </w:p>
        </w:tc>
      </w:tr>
      <w:tr w:rsidR="00C63B65" w:rsidRPr="00B07619" w14:paraId="6FCF15FA" w14:textId="77777777" w:rsidTr="00494CC9">
        <w:tblPrEx>
          <w:tblCellMar>
            <w:top w:w="0" w:type="dxa"/>
            <w:bottom w:w="0" w:type="dxa"/>
          </w:tblCellMar>
        </w:tblPrEx>
        <w:tc>
          <w:tcPr>
            <w:tcW w:w="3261" w:type="dxa"/>
          </w:tcPr>
          <w:p w14:paraId="62F1D5C6"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rPr>
              <w:t>Rückhalt  m</w:t>
            </w:r>
          </w:p>
        </w:tc>
        <w:tc>
          <w:tcPr>
            <w:tcW w:w="2410" w:type="dxa"/>
          </w:tcPr>
          <w:p w14:paraId="72A2EF9C"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سَنَد، عِماد</w:t>
            </w:r>
          </w:p>
        </w:tc>
      </w:tr>
      <w:tr w:rsidR="00C63B65" w:rsidRPr="00B07619" w14:paraId="03721E05" w14:textId="77777777" w:rsidTr="00494CC9">
        <w:tblPrEx>
          <w:tblCellMar>
            <w:top w:w="0" w:type="dxa"/>
            <w:bottom w:w="0" w:type="dxa"/>
          </w:tblCellMar>
        </w:tblPrEx>
        <w:tc>
          <w:tcPr>
            <w:tcW w:w="3261" w:type="dxa"/>
          </w:tcPr>
          <w:p w14:paraId="768AFDA5"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sz w:val="32"/>
                <w:szCs w:val="32"/>
              </w:rPr>
              <w:t>Ashab As-Sunan Al-Arba´a - die vier Sunnan-Sammler. Dies sind: Imam Abu Daud As-Sajistani, Imam Abu Isa At-Tirmidhi, Imam Abu Abdullah Muhammad Bin Yazid Ibn Madscha Al-Qazwini</w:t>
            </w:r>
          </w:p>
        </w:tc>
        <w:tc>
          <w:tcPr>
            <w:tcW w:w="2410" w:type="dxa"/>
          </w:tcPr>
          <w:p w14:paraId="4D319D73"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سنن، أصحاب السنن</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الأربعة وهم:</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الإمام أبي داود السجستاني والإمام أبي عيسى الترمذي والإمام أبي عبدالرحمن النسائي والإمام أبي عبدالله محمد بن يزيد بن ماجه القزويني</w:t>
            </w:r>
          </w:p>
        </w:tc>
      </w:tr>
      <w:tr w:rsidR="00C63B65" w:rsidRPr="00B07619" w14:paraId="1E420AFC" w14:textId="77777777" w:rsidTr="00494CC9">
        <w:tblPrEx>
          <w:tblCellMar>
            <w:top w:w="0" w:type="dxa"/>
            <w:bottom w:w="0" w:type="dxa"/>
          </w:tblCellMar>
        </w:tblPrEx>
        <w:tc>
          <w:tcPr>
            <w:tcW w:w="3261" w:type="dxa"/>
          </w:tcPr>
          <w:p w14:paraId="4BF6661B"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i/>
                <w:iCs/>
                <w:sz w:val="32"/>
                <w:szCs w:val="32"/>
              </w:rPr>
              <w:t>As-Sunan Al-Arba´a</w:t>
            </w:r>
            <w:r w:rsidRPr="00B07619">
              <w:rPr>
                <w:rFonts w:ascii="Arabic Typesetting" w:hAnsi="Arabic Typesetting" w:cs="Arabic Typesetting"/>
                <w:sz w:val="32"/>
                <w:szCs w:val="32"/>
              </w:rPr>
              <w:t xml:space="preserve"> - die vier Sunan. Diese sind:</w:t>
            </w:r>
          </w:p>
          <w:p w14:paraId="46B7EDCE" w14:textId="77777777" w:rsidR="00C63B65" w:rsidRPr="00B07619" w:rsidRDefault="00C63B65" w:rsidP="00494CC9">
            <w:pPr>
              <w:rPr>
                <w:rFonts w:ascii="Arabic Typesetting" w:hAnsi="Arabic Typesetting" w:cs="Arabic Typesetting"/>
                <w:i/>
                <w:iCs/>
                <w:sz w:val="32"/>
                <w:szCs w:val="32"/>
                <w:lang w:val="en-US"/>
              </w:rPr>
            </w:pPr>
            <w:r w:rsidRPr="00B07619">
              <w:rPr>
                <w:rFonts w:ascii="Arabic Typesetting" w:hAnsi="Arabic Typesetting" w:cs="Arabic Typesetting"/>
                <w:i/>
                <w:iCs/>
                <w:sz w:val="32"/>
                <w:szCs w:val="32"/>
                <w:lang w:val="en-US"/>
              </w:rPr>
              <w:t>-Sunan At-Tirmidhi (Jami´ At-Tirmidhi)</w:t>
            </w:r>
          </w:p>
          <w:p w14:paraId="192AC311" w14:textId="77777777" w:rsidR="00C63B65" w:rsidRPr="00B07619" w:rsidRDefault="00C63B65" w:rsidP="00494CC9">
            <w:pPr>
              <w:rPr>
                <w:rFonts w:ascii="Arabic Typesetting" w:hAnsi="Arabic Typesetting" w:cs="Arabic Typesetting"/>
                <w:i/>
                <w:iCs/>
                <w:sz w:val="32"/>
                <w:szCs w:val="32"/>
                <w:lang w:val="en-US"/>
              </w:rPr>
            </w:pPr>
            <w:r w:rsidRPr="00B07619">
              <w:rPr>
                <w:rFonts w:ascii="Arabic Typesetting" w:hAnsi="Arabic Typesetting" w:cs="Arabic Typesetting"/>
                <w:i/>
                <w:iCs/>
                <w:sz w:val="32"/>
                <w:szCs w:val="32"/>
                <w:lang w:val="en-US"/>
              </w:rPr>
              <w:t>-Sunan Abu Dawud</w:t>
            </w:r>
          </w:p>
          <w:p w14:paraId="188A24BE" w14:textId="77777777" w:rsidR="00C63B65" w:rsidRPr="00B07619" w:rsidRDefault="00C63B65" w:rsidP="00494CC9">
            <w:pPr>
              <w:rPr>
                <w:rFonts w:ascii="Arabic Typesetting" w:hAnsi="Arabic Typesetting" w:cs="Arabic Typesetting"/>
                <w:i/>
                <w:iCs/>
                <w:sz w:val="32"/>
                <w:szCs w:val="32"/>
                <w:lang w:val="en-US"/>
              </w:rPr>
            </w:pPr>
            <w:r w:rsidRPr="00B07619">
              <w:rPr>
                <w:rFonts w:ascii="Arabic Typesetting" w:hAnsi="Arabic Typesetting" w:cs="Arabic Typesetting"/>
                <w:i/>
                <w:iCs/>
                <w:sz w:val="32"/>
                <w:szCs w:val="32"/>
                <w:lang w:val="en-US"/>
              </w:rPr>
              <w:t>-Sunan Ibn Madscha</w:t>
            </w:r>
          </w:p>
          <w:p w14:paraId="06B03E08" w14:textId="77777777" w:rsidR="00C63B65" w:rsidRPr="00B07619" w:rsidRDefault="00C63B65" w:rsidP="00494CC9">
            <w:pPr>
              <w:rPr>
                <w:rFonts w:ascii="Arabic Typesetting" w:hAnsi="Arabic Typesetting" w:cs="Arabic Typesetting"/>
                <w:i/>
                <w:iCs/>
                <w:sz w:val="32"/>
                <w:szCs w:val="32"/>
              </w:rPr>
            </w:pPr>
            <w:r w:rsidRPr="00B07619">
              <w:rPr>
                <w:rFonts w:ascii="Arabic Typesetting" w:hAnsi="Arabic Typesetting" w:cs="Arabic Typesetting"/>
                <w:i/>
                <w:iCs/>
                <w:sz w:val="32"/>
                <w:szCs w:val="32"/>
              </w:rPr>
              <w:t>-Sunan An-Nasa´i</w:t>
            </w:r>
          </w:p>
        </w:tc>
        <w:tc>
          <w:tcPr>
            <w:tcW w:w="2410" w:type="dxa"/>
          </w:tcPr>
          <w:p w14:paraId="32486471"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سنن، السنن الاربعة وهم: سنن الترمذي، وسنن أبي داود، سنن إبن ماجه و سنن النسائي</w:t>
            </w:r>
          </w:p>
        </w:tc>
      </w:tr>
      <w:tr w:rsidR="00C63B65" w:rsidRPr="00B07619" w14:paraId="7FB70B97" w14:textId="77777777" w:rsidTr="00494CC9">
        <w:tblPrEx>
          <w:tblCellMar>
            <w:top w:w="0" w:type="dxa"/>
            <w:bottom w:w="0" w:type="dxa"/>
          </w:tblCellMar>
        </w:tblPrEx>
        <w:tc>
          <w:tcPr>
            <w:tcW w:w="3261" w:type="dxa"/>
          </w:tcPr>
          <w:p w14:paraId="66AC2768"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schlechte Manieren, schlechtes Benehmen</w:t>
            </w:r>
          </w:p>
        </w:tc>
        <w:tc>
          <w:tcPr>
            <w:tcW w:w="2410" w:type="dxa"/>
          </w:tcPr>
          <w:p w14:paraId="7570B405"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سوء الادب</w:t>
            </w:r>
          </w:p>
        </w:tc>
      </w:tr>
      <w:tr w:rsidR="00C63B65" w:rsidRPr="00B07619" w14:paraId="101EFF5C" w14:textId="77777777" w:rsidTr="00494CC9">
        <w:tblPrEx>
          <w:tblCellMar>
            <w:top w:w="0" w:type="dxa"/>
            <w:bottom w:w="0" w:type="dxa"/>
          </w:tblCellMar>
        </w:tblPrEx>
        <w:tc>
          <w:tcPr>
            <w:tcW w:w="3261" w:type="dxa"/>
          </w:tcPr>
          <w:p w14:paraId="2C448FBA" w14:textId="77777777" w:rsidR="00C63B65" w:rsidRPr="00B07619" w:rsidRDefault="00C63B65" w:rsidP="00494CC9">
            <w:pPr>
              <w:rPr>
                <w:rStyle w:val="matn1"/>
                <w:color w:val="auto"/>
                <w:sz w:val="32"/>
                <w:szCs w:val="32"/>
              </w:rPr>
            </w:pPr>
            <w:r w:rsidRPr="00B07619">
              <w:rPr>
                <w:rStyle w:val="matn1"/>
                <w:color w:val="auto"/>
                <w:sz w:val="32"/>
                <w:szCs w:val="32"/>
              </w:rPr>
              <w:t>Schari´ , Gesetzgeber (Allah)</w:t>
            </w:r>
          </w:p>
        </w:tc>
        <w:tc>
          <w:tcPr>
            <w:tcW w:w="2410" w:type="dxa"/>
          </w:tcPr>
          <w:p w14:paraId="5D4A8D63"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شارع</w:t>
            </w:r>
          </w:p>
        </w:tc>
      </w:tr>
      <w:tr w:rsidR="00C63B65" w:rsidRPr="00B07619" w14:paraId="372D04A8" w14:textId="77777777" w:rsidTr="00494CC9">
        <w:tblPrEx>
          <w:tblCellMar>
            <w:top w:w="0" w:type="dxa"/>
            <w:bottom w:w="0" w:type="dxa"/>
          </w:tblCellMar>
        </w:tblPrEx>
        <w:tc>
          <w:tcPr>
            <w:tcW w:w="3261" w:type="dxa"/>
          </w:tcPr>
          <w:p w14:paraId="10373195" w14:textId="77777777" w:rsidR="00C63B65" w:rsidRPr="00B07619" w:rsidRDefault="00C63B65" w:rsidP="00494CC9">
            <w:pPr>
              <w:rPr>
                <w:rFonts w:ascii="Arabic Typesetting" w:hAnsi="Arabic Typesetting" w:cs="Arabic Typesetting"/>
                <w:sz w:val="32"/>
                <w:szCs w:val="32"/>
              </w:rPr>
            </w:pPr>
          </w:p>
        </w:tc>
        <w:tc>
          <w:tcPr>
            <w:tcW w:w="2410" w:type="dxa"/>
          </w:tcPr>
          <w:p w14:paraId="3075EDB5"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شاقٌّ، مُتْعَبٌ، مُرْهَقٌ؛ عنيف، جهيد؛ مضغوط عليه؛ مُكْرَهٌ</w:t>
            </w:r>
          </w:p>
        </w:tc>
      </w:tr>
      <w:tr w:rsidR="00C63B65" w:rsidRPr="00B07619" w14:paraId="2E6B12DB" w14:textId="77777777" w:rsidTr="00494CC9">
        <w:tblPrEx>
          <w:tblCellMar>
            <w:top w:w="0" w:type="dxa"/>
            <w:bottom w:w="0" w:type="dxa"/>
          </w:tblCellMar>
        </w:tblPrEx>
        <w:tc>
          <w:tcPr>
            <w:tcW w:w="3261" w:type="dxa"/>
          </w:tcPr>
          <w:p w14:paraId="55187AF2"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Jugendliche  pl.</w:t>
            </w:r>
          </w:p>
        </w:tc>
        <w:tc>
          <w:tcPr>
            <w:tcW w:w="2410" w:type="dxa"/>
          </w:tcPr>
          <w:p w14:paraId="27316E8E"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 xml:space="preserve">شَبَبَةٌ أي شَباب مفردها </w:t>
            </w:r>
            <w:r w:rsidRPr="00B07619">
              <w:rPr>
                <w:rFonts w:ascii="Arabic Typesetting" w:hAnsi="Arabic Typesetting" w:cs="Arabic Typesetting"/>
                <w:sz w:val="32"/>
                <w:szCs w:val="32"/>
                <w:rtl/>
              </w:rPr>
              <w:lastRenderedPageBreak/>
              <w:t>شاب،.كما هو في الحديث 674 صحيح مسلم:"وَنَحْنُ شَبَبَةٌ مُتَقَارِبُونَ" جَمْعُ شَابٍّ وَمَعْنَاهُ: مُتَقَارِبُونَ فِي السِّنِّ</w:t>
            </w:r>
          </w:p>
        </w:tc>
      </w:tr>
      <w:tr w:rsidR="00C63B65" w:rsidRPr="00B07619" w14:paraId="0A39BC5D" w14:textId="77777777" w:rsidTr="00494CC9">
        <w:tblPrEx>
          <w:tblCellMar>
            <w:top w:w="0" w:type="dxa"/>
            <w:bottom w:w="0" w:type="dxa"/>
          </w:tblCellMar>
        </w:tblPrEx>
        <w:tc>
          <w:tcPr>
            <w:tcW w:w="3261" w:type="dxa"/>
          </w:tcPr>
          <w:p w14:paraId="5CBF2A28"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sz w:val="32"/>
                <w:szCs w:val="32"/>
              </w:rPr>
              <w:lastRenderedPageBreak/>
              <w:t>extrem</w:t>
            </w:r>
          </w:p>
        </w:tc>
        <w:tc>
          <w:tcPr>
            <w:tcW w:w="2410" w:type="dxa"/>
          </w:tcPr>
          <w:p w14:paraId="2CC12F20"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شدة</w:t>
            </w:r>
          </w:p>
        </w:tc>
      </w:tr>
      <w:tr w:rsidR="00C63B65" w:rsidRPr="00B07619" w14:paraId="6B001877" w14:textId="77777777" w:rsidTr="00494CC9">
        <w:tblPrEx>
          <w:tblCellMar>
            <w:top w:w="0" w:type="dxa"/>
            <w:bottom w:w="0" w:type="dxa"/>
          </w:tblCellMar>
        </w:tblPrEx>
        <w:tc>
          <w:tcPr>
            <w:tcW w:w="3261" w:type="dxa"/>
          </w:tcPr>
          <w:p w14:paraId="63FBF82D"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sz w:val="32"/>
                <w:szCs w:val="32"/>
              </w:rPr>
              <w:t>starke, extreme Hitze</w:t>
            </w:r>
          </w:p>
        </w:tc>
        <w:tc>
          <w:tcPr>
            <w:tcW w:w="2410" w:type="dxa"/>
          </w:tcPr>
          <w:p w14:paraId="546CBF9F"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شِدَّةِ الْحَرِّ</w:t>
            </w:r>
          </w:p>
        </w:tc>
      </w:tr>
      <w:tr w:rsidR="00C63B65" w:rsidRPr="00B07619" w14:paraId="3B63A3D8" w14:textId="77777777" w:rsidTr="00494CC9">
        <w:tblPrEx>
          <w:tblCellMar>
            <w:top w:w="0" w:type="dxa"/>
            <w:bottom w:w="0" w:type="dxa"/>
          </w:tblCellMar>
        </w:tblPrEx>
        <w:tc>
          <w:tcPr>
            <w:tcW w:w="3261" w:type="dxa"/>
          </w:tcPr>
          <w:p w14:paraId="7DB78809"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i/>
                <w:iCs/>
                <w:sz w:val="32"/>
                <w:szCs w:val="32"/>
              </w:rPr>
              <w:t>Schart</w:t>
            </w:r>
            <w:r w:rsidRPr="00B07619">
              <w:rPr>
                <w:rFonts w:ascii="Arabic Typesetting" w:hAnsi="Arabic Typesetting" w:cs="Arabic Typesetting"/>
                <w:sz w:val="32"/>
                <w:szCs w:val="32"/>
              </w:rPr>
              <w:t>, Bedingung f</w:t>
            </w:r>
          </w:p>
        </w:tc>
        <w:tc>
          <w:tcPr>
            <w:tcW w:w="2410" w:type="dxa"/>
          </w:tcPr>
          <w:p w14:paraId="04EAB663" w14:textId="77777777" w:rsidR="00C63B65" w:rsidRPr="00B07619" w:rsidRDefault="00C63B65" w:rsidP="00494CC9">
            <w:pPr>
              <w:bidi/>
              <w:rPr>
                <w:rFonts w:ascii="Arabic Typesetting" w:hAnsi="Arabic Typesetting" w:cs="Arabic Typesetting"/>
                <w:sz w:val="32"/>
                <w:szCs w:val="32"/>
                <w:rtl/>
                <w:lang w:eastAsia="en-US"/>
              </w:rPr>
            </w:pPr>
            <w:r w:rsidRPr="00B07619">
              <w:rPr>
                <w:rFonts w:ascii="Arabic Typesetting" w:hAnsi="Arabic Typesetting" w:cs="Arabic Typesetting"/>
                <w:sz w:val="32"/>
                <w:szCs w:val="32"/>
                <w:rtl/>
              </w:rPr>
              <w:t>شرط</w:t>
            </w:r>
          </w:p>
        </w:tc>
      </w:tr>
      <w:tr w:rsidR="00C63B65" w:rsidRPr="00B07619" w14:paraId="09C3BF27" w14:textId="77777777" w:rsidTr="00494CC9">
        <w:tblPrEx>
          <w:tblCellMar>
            <w:top w:w="0" w:type="dxa"/>
            <w:bottom w:w="0" w:type="dxa"/>
          </w:tblCellMar>
        </w:tblPrEx>
        <w:tc>
          <w:tcPr>
            <w:tcW w:w="3261" w:type="dxa"/>
          </w:tcPr>
          <w:p w14:paraId="789171ED"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Scharia,  islamische Gesetzgebung</w:t>
            </w:r>
          </w:p>
        </w:tc>
        <w:tc>
          <w:tcPr>
            <w:tcW w:w="2410" w:type="dxa"/>
          </w:tcPr>
          <w:p w14:paraId="7ECC96D7"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شريعة، الشريعة الاسلامية</w:t>
            </w:r>
          </w:p>
        </w:tc>
      </w:tr>
      <w:tr w:rsidR="00C63B65" w:rsidRPr="00B07619" w14:paraId="57FDE4F6" w14:textId="77777777" w:rsidTr="00494CC9">
        <w:tblPrEx>
          <w:tblCellMar>
            <w:top w:w="0" w:type="dxa"/>
            <w:bottom w:w="0" w:type="dxa"/>
          </w:tblCellMar>
        </w:tblPrEx>
        <w:tc>
          <w:tcPr>
            <w:tcW w:w="3261" w:type="dxa"/>
          </w:tcPr>
          <w:p w14:paraId="3588F730"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i/>
                <w:iCs/>
                <w:sz w:val="32"/>
                <w:szCs w:val="32"/>
              </w:rPr>
              <w:t>Schaban</w:t>
            </w:r>
            <w:r w:rsidRPr="00B07619">
              <w:rPr>
                <w:rFonts w:ascii="Arabic Typesetting" w:hAnsi="Arabic Typesetting" w:cs="Arabic Typesetting"/>
                <w:sz w:val="32"/>
                <w:szCs w:val="32"/>
              </w:rPr>
              <w:t>, ist der achte Monat im islamischen Kalender</w:t>
            </w:r>
          </w:p>
        </w:tc>
        <w:tc>
          <w:tcPr>
            <w:tcW w:w="2410" w:type="dxa"/>
          </w:tcPr>
          <w:p w14:paraId="627FB2DE"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شَعْبان</w:t>
            </w:r>
          </w:p>
        </w:tc>
      </w:tr>
      <w:tr w:rsidR="00C63B65" w:rsidRPr="00B07619" w14:paraId="5311DB18" w14:textId="77777777" w:rsidTr="00494CC9">
        <w:tblPrEx>
          <w:tblCellMar>
            <w:top w:w="0" w:type="dxa"/>
            <w:bottom w:w="0" w:type="dxa"/>
          </w:tblCellMar>
        </w:tblPrEx>
        <w:tc>
          <w:tcPr>
            <w:tcW w:w="3261" w:type="dxa"/>
          </w:tcPr>
          <w:p w14:paraId="424583F0" w14:textId="77777777" w:rsidR="00C63B65" w:rsidRPr="00B07619" w:rsidRDefault="00C63B65" w:rsidP="00494CC9">
            <w:pPr>
              <w:rPr>
                <w:rFonts w:ascii="Arabic Typesetting" w:hAnsi="Arabic Typesetting" w:cs="Arabic Typesetting"/>
                <w:sz w:val="32"/>
                <w:szCs w:val="32"/>
                <w:lang w:bidi="ar-AE"/>
              </w:rPr>
            </w:pPr>
            <w:r w:rsidRPr="00B07619">
              <w:rPr>
                <w:rFonts w:ascii="Arabic Typesetting" w:hAnsi="Arabic Typesetting" w:cs="Arabic Typesetting"/>
                <w:sz w:val="32"/>
                <w:szCs w:val="32"/>
                <w:lang w:bidi="ar-AE"/>
              </w:rPr>
              <w:t xml:space="preserve">Fürsprache </w:t>
            </w:r>
            <w:r w:rsidRPr="00B07619">
              <w:rPr>
                <w:rFonts w:ascii="Arabic Typesetting" w:hAnsi="Arabic Typesetting" w:cs="Arabic Typesetting"/>
                <w:i/>
                <w:iCs/>
                <w:sz w:val="32"/>
                <w:szCs w:val="32"/>
                <w:lang w:bidi="ar-AE"/>
              </w:rPr>
              <w:t>f</w:t>
            </w:r>
          </w:p>
        </w:tc>
        <w:tc>
          <w:tcPr>
            <w:tcW w:w="2410" w:type="dxa"/>
          </w:tcPr>
          <w:p w14:paraId="7FE36E77"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lang w:val="en-US" w:bidi="ar-AE"/>
              </w:rPr>
              <w:t>الشفاعة، دعوة الشفاعة</w:t>
            </w:r>
          </w:p>
        </w:tc>
      </w:tr>
      <w:tr w:rsidR="00C63B65" w:rsidRPr="00B07619" w14:paraId="6E3F674B" w14:textId="77777777" w:rsidTr="00494CC9">
        <w:tblPrEx>
          <w:tblCellMar>
            <w:top w:w="0" w:type="dxa"/>
            <w:bottom w:w="0" w:type="dxa"/>
          </w:tblCellMar>
        </w:tblPrEx>
        <w:tc>
          <w:tcPr>
            <w:tcW w:w="3261" w:type="dxa"/>
          </w:tcPr>
          <w:p w14:paraId="6F0EF7F7"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Schak, Zweifel, Unsicherheit</w:t>
            </w:r>
          </w:p>
        </w:tc>
        <w:tc>
          <w:tcPr>
            <w:tcW w:w="2410" w:type="dxa"/>
          </w:tcPr>
          <w:p w14:paraId="2C4BAD2D"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شَك</w:t>
            </w:r>
          </w:p>
        </w:tc>
      </w:tr>
      <w:tr w:rsidR="00C63B65" w:rsidRPr="00B07619" w14:paraId="65145683" w14:textId="77777777" w:rsidTr="00494CC9">
        <w:tblPrEx>
          <w:tblCellMar>
            <w:top w:w="0" w:type="dxa"/>
            <w:bottom w:w="0" w:type="dxa"/>
          </w:tblCellMar>
        </w:tblPrEx>
        <w:tc>
          <w:tcPr>
            <w:tcW w:w="3261" w:type="dxa"/>
          </w:tcPr>
          <w:p w14:paraId="116AA12F"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Schahada - das Glaubensbekenntnis: La ilaha illallah, Muhammadan Rasulullah – Es gibt keinen </w:t>
            </w:r>
            <w:r w:rsidRPr="00B07619">
              <w:rPr>
                <w:rFonts w:ascii="Arabic Typesetting" w:hAnsi="Arabic Typesetting" w:cs="Arabic Typesetting"/>
                <w:i/>
                <w:iCs/>
                <w:sz w:val="32"/>
                <w:szCs w:val="32"/>
              </w:rPr>
              <w:t xml:space="preserve">Anbetungswürdigen </w:t>
            </w:r>
            <w:r w:rsidRPr="00B07619">
              <w:rPr>
                <w:rFonts w:ascii="Arabic Typesetting" w:hAnsi="Arabic Typesetting" w:cs="Arabic Typesetting"/>
                <w:sz w:val="32"/>
                <w:szCs w:val="32"/>
              </w:rPr>
              <w:t>außer Allah, und Muhammad ist der Gesandte Allahs.</w:t>
            </w:r>
          </w:p>
        </w:tc>
        <w:tc>
          <w:tcPr>
            <w:tcW w:w="2410" w:type="dxa"/>
          </w:tcPr>
          <w:p w14:paraId="42B64225"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شهادة، لا إله إلا الله معناها لا معبود حق إلا الله،</w:t>
            </w:r>
          </w:p>
        </w:tc>
      </w:tr>
      <w:tr w:rsidR="00C63B65" w:rsidRPr="00B07619" w14:paraId="207AB049" w14:textId="77777777" w:rsidTr="00494CC9">
        <w:tblPrEx>
          <w:tblCellMar>
            <w:top w:w="0" w:type="dxa"/>
            <w:bottom w:w="0" w:type="dxa"/>
          </w:tblCellMar>
        </w:tblPrEx>
        <w:tc>
          <w:tcPr>
            <w:tcW w:w="3261" w:type="dxa"/>
          </w:tcPr>
          <w:p w14:paraId="5847CDF5"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i/>
                <w:iCs/>
                <w:sz w:val="32"/>
                <w:szCs w:val="32"/>
              </w:rPr>
              <w:t>Schawwal</w:t>
            </w:r>
            <w:r w:rsidRPr="00B07619">
              <w:rPr>
                <w:rFonts w:ascii="Arabic Typesetting" w:hAnsi="Arabic Typesetting" w:cs="Arabic Typesetting"/>
                <w:sz w:val="32"/>
                <w:szCs w:val="32"/>
              </w:rPr>
              <w:t>, der zehnte Monat im islamischen Kalender</w:t>
            </w:r>
            <w:r w:rsidRPr="00B07619">
              <w:rPr>
                <w:rFonts w:ascii="Arabic Typesetting" w:hAnsi="Arabic Typesetting" w:cs="Arabic Typesetting"/>
                <w:sz w:val="32"/>
                <w:szCs w:val="32"/>
                <w:lang w:val="en-GB"/>
              </w:rPr>
              <w:t xml:space="preserve"> </w:t>
            </w:r>
          </w:p>
        </w:tc>
        <w:tc>
          <w:tcPr>
            <w:tcW w:w="2410" w:type="dxa"/>
          </w:tcPr>
          <w:p w14:paraId="55B51F32"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شَوّال</w:t>
            </w:r>
          </w:p>
        </w:tc>
      </w:tr>
      <w:tr w:rsidR="00C63B65" w:rsidRPr="00B07619" w14:paraId="38270435" w14:textId="77777777" w:rsidTr="00494CC9">
        <w:tblPrEx>
          <w:tblCellMar>
            <w:top w:w="0" w:type="dxa"/>
            <w:bottom w:w="0" w:type="dxa"/>
          </w:tblCellMar>
        </w:tblPrEx>
        <w:tc>
          <w:tcPr>
            <w:tcW w:w="3261" w:type="dxa"/>
          </w:tcPr>
          <w:p w14:paraId="1DC9A24F" w14:textId="77777777" w:rsidR="00C63B65" w:rsidRPr="00B07619" w:rsidRDefault="00C63B65" w:rsidP="00494CC9">
            <w:pPr>
              <w:rPr>
                <w:rFonts w:ascii="Arabic Typesetting" w:hAnsi="Arabic Typesetting" w:cs="Arabic Typesetting"/>
                <w:i/>
                <w:iCs/>
                <w:sz w:val="32"/>
                <w:szCs w:val="32"/>
              </w:rPr>
            </w:pPr>
            <w:r w:rsidRPr="00B07619">
              <w:rPr>
                <w:rFonts w:ascii="Arabic Typesetting" w:hAnsi="Arabic Typesetting" w:cs="Arabic Typesetting"/>
                <w:i/>
                <w:iCs/>
                <w:sz w:val="32"/>
                <w:szCs w:val="32"/>
              </w:rPr>
              <w:t>Sahabia</w:t>
            </w:r>
            <w:r w:rsidRPr="00B07619">
              <w:rPr>
                <w:rFonts w:ascii="Arabic Typesetting" w:hAnsi="Arabic Typesetting" w:cs="Arabic Typesetting"/>
                <w:sz w:val="32"/>
                <w:szCs w:val="32"/>
              </w:rPr>
              <w:t xml:space="preserve"> - Gefährtin</w:t>
            </w:r>
          </w:p>
        </w:tc>
        <w:tc>
          <w:tcPr>
            <w:tcW w:w="2410" w:type="dxa"/>
          </w:tcPr>
          <w:p w14:paraId="5B64769B"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صحابية</w:t>
            </w:r>
          </w:p>
        </w:tc>
      </w:tr>
      <w:tr w:rsidR="00C63B65" w:rsidRPr="00B07619" w14:paraId="575706A3" w14:textId="77777777" w:rsidTr="00494CC9">
        <w:tblPrEx>
          <w:tblCellMar>
            <w:top w:w="0" w:type="dxa"/>
            <w:bottom w:w="0" w:type="dxa"/>
          </w:tblCellMar>
        </w:tblPrEx>
        <w:tc>
          <w:tcPr>
            <w:tcW w:w="3261" w:type="dxa"/>
          </w:tcPr>
          <w:p w14:paraId="4BD92E4F"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Gültigkeit  f, </w:t>
            </w:r>
          </w:p>
          <w:p w14:paraId="65D26A5C"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lastRenderedPageBreak/>
              <w:t>ist nicht gültig</w:t>
            </w:r>
          </w:p>
        </w:tc>
        <w:tc>
          <w:tcPr>
            <w:tcW w:w="2410" w:type="dxa"/>
          </w:tcPr>
          <w:p w14:paraId="54472735"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lastRenderedPageBreak/>
              <w:t xml:space="preserve">صحة، </w:t>
            </w:r>
          </w:p>
          <w:p w14:paraId="48B809A6"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lastRenderedPageBreak/>
              <w:t>لا تصح</w:t>
            </w:r>
          </w:p>
        </w:tc>
      </w:tr>
      <w:tr w:rsidR="00C63B65" w:rsidRPr="00B07619" w14:paraId="53837399" w14:textId="77777777" w:rsidTr="00494CC9">
        <w:tblPrEx>
          <w:tblCellMar>
            <w:top w:w="0" w:type="dxa"/>
            <w:bottom w:w="0" w:type="dxa"/>
          </w:tblCellMar>
        </w:tblPrEx>
        <w:tc>
          <w:tcPr>
            <w:tcW w:w="3261" w:type="dxa"/>
          </w:tcPr>
          <w:p w14:paraId="40A6732E"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i/>
                <w:iCs/>
                <w:sz w:val="32"/>
                <w:szCs w:val="32"/>
              </w:rPr>
              <w:lastRenderedPageBreak/>
              <w:t>Sahih</w:t>
            </w:r>
            <w:r w:rsidRPr="00B07619">
              <w:rPr>
                <w:rFonts w:ascii="Arabic Typesetting" w:hAnsi="Arabic Typesetting" w:cs="Arabic Typesetting"/>
                <w:sz w:val="32"/>
                <w:szCs w:val="32"/>
              </w:rPr>
              <w:t xml:space="preserve"> (Adjektiv): Bezeichnet man hier einen stark gesicherten, authentischen, makellosen Hadith mit einer Überlieferungskette, die alle für die höchste Stufe der Authentizität eines Hadith möglichen Voraussetzungen erfüllt hat.</w:t>
            </w:r>
          </w:p>
        </w:tc>
        <w:tc>
          <w:tcPr>
            <w:tcW w:w="2410" w:type="dxa"/>
          </w:tcPr>
          <w:p w14:paraId="4C9D8EFE"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صًحِيحْ</w:t>
            </w:r>
          </w:p>
        </w:tc>
      </w:tr>
      <w:tr w:rsidR="00C63B65" w:rsidRPr="00B07619" w14:paraId="00F41275" w14:textId="77777777" w:rsidTr="00494CC9">
        <w:tblPrEx>
          <w:tblCellMar>
            <w:top w:w="0" w:type="dxa"/>
            <w:bottom w:w="0" w:type="dxa"/>
          </w:tblCellMar>
        </w:tblPrEx>
        <w:tc>
          <w:tcPr>
            <w:tcW w:w="3261" w:type="dxa"/>
          </w:tcPr>
          <w:p w14:paraId="74F69FCD"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sz w:val="32"/>
                <w:szCs w:val="32"/>
              </w:rPr>
              <w:t>„</w:t>
            </w:r>
            <w:r w:rsidRPr="00B07619">
              <w:rPr>
                <w:rFonts w:ascii="Arabic Typesetting" w:hAnsi="Arabic Typesetting" w:cs="Arabic Typesetting"/>
                <w:i/>
                <w:iCs/>
                <w:sz w:val="32"/>
                <w:szCs w:val="32"/>
              </w:rPr>
              <w:t>sahih</w:t>
            </w:r>
            <w:r w:rsidRPr="00B07619">
              <w:rPr>
                <w:rFonts w:ascii="Arabic Typesetting" w:hAnsi="Arabic Typesetting" w:cs="Arabic Typesetting"/>
                <w:sz w:val="32"/>
                <w:szCs w:val="32"/>
              </w:rPr>
              <w:t>” (Adjektiv) Bezeichnung eines stark gesicherten, authentischen Hadith mit einer Überlieferungskette, die alle historisch belegten und enorm schwierigen Voraussetzungen erfüllt.</w:t>
            </w:r>
          </w:p>
        </w:tc>
        <w:tc>
          <w:tcPr>
            <w:tcW w:w="2410" w:type="dxa"/>
          </w:tcPr>
          <w:p w14:paraId="345D78E7"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صحيح (حديث)</w:t>
            </w:r>
          </w:p>
        </w:tc>
      </w:tr>
      <w:tr w:rsidR="00C63B65" w:rsidRPr="00B07619" w14:paraId="12E26D31" w14:textId="77777777" w:rsidTr="00494CC9">
        <w:tblPrEx>
          <w:tblCellMar>
            <w:top w:w="0" w:type="dxa"/>
            <w:bottom w:w="0" w:type="dxa"/>
          </w:tblCellMar>
        </w:tblPrEx>
        <w:tc>
          <w:tcPr>
            <w:tcW w:w="3261" w:type="dxa"/>
          </w:tcPr>
          <w:p w14:paraId="2E74D27E"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 xml:space="preserve">die richtige Meinung </w:t>
            </w:r>
          </w:p>
        </w:tc>
        <w:tc>
          <w:tcPr>
            <w:tcW w:w="2410" w:type="dxa"/>
          </w:tcPr>
          <w:p w14:paraId="52BC0A42"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الصحيح الراجح</w:t>
            </w:r>
          </w:p>
        </w:tc>
      </w:tr>
      <w:tr w:rsidR="00C63B65" w:rsidRPr="00B07619" w14:paraId="2A4A19EF" w14:textId="77777777" w:rsidTr="00494CC9">
        <w:tblPrEx>
          <w:tblCellMar>
            <w:top w:w="0" w:type="dxa"/>
            <w:bottom w:w="0" w:type="dxa"/>
          </w:tblCellMar>
        </w:tblPrEx>
        <w:tc>
          <w:tcPr>
            <w:tcW w:w="3261" w:type="dxa"/>
          </w:tcPr>
          <w:p w14:paraId="1383BF7B"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rPr>
              <w:t xml:space="preserve">die starke und anerkannte Meinung </w:t>
            </w:r>
          </w:p>
        </w:tc>
        <w:tc>
          <w:tcPr>
            <w:tcW w:w="2410" w:type="dxa"/>
          </w:tcPr>
          <w:p w14:paraId="40557A85"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الصَّحِيحُ الْمَشْهُورُ</w:t>
            </w:r>
          </w:p>
        </w:tc>
      </w:tr>
      <w:tr w:rsidR="00C63B65" w:rsidRPr="00B07619" w14:paraId="73220DEC" w14:textId="77777777" w:rsidTr="00494CC9">
        <w:tblPrEx>
          <w:tblCellMar>
            <w:top w:w="0" w:type="dxa"/>
            <w:bottom w:w="0" w:type="dxa"/>
          </w:tblCellMar>
        </w:tblPrEx>
        <w:tc>
          <w:tcPr>
            <w:tcW w:w="3261" w:type="dxa"/>
          </w:tcPr>
          <w:p w14:paraId="77D1A297" w14:textId="77777777" w:rsidR="00C63B65" w:rsidRPr="00B07619" w:rsidRDefault="00C63B65" w:rsidP="00494CC9">
            <w:pPr>
              <w:pStyle w:val="Default"/>
              <w:jc w:val="both"/>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t xml:space="preserve">Sahih Muslim, nach dem Quran und nach Sahih Buchari das authentischste Buch der Menschheit. Wegen der </w:t>
            </w:r>
            <w:r w:rsidRPr="00B07619">
              <w:rPr>
                <w:rFonts w:ascii="Arabic Typesetting" w:hAnsi="Arabic Typesetting" w:cs="Arabic Typesetting"/>
                <w:color w:val="auto"/>
                <w:sz w:val="32"/>
                <w:szCs w:val="32"/>
              </w:rPr>
              <w:lastRenderedPageBreak/>
              <w:t>Wichtigkeit des Buches haben viele Gelehrte das Buch kommentiert; unter ihnen einer der Großgelehrten der Schafiiyya zu ihrer Zeit, Yahya Bin Scharaf An-Nawawi, der Sahih Muslim sprachlich sehr ausführlich kommentierte und die Begriffe von der Fiqhseite sehr hinterleuchtet. Er hat aus den Ahadith viele wissenschaftliche Nutzen herausgeholt und erklärt die Meinungen der Gelehrten. Er erwähnt oft auch andere Ahadith in anderen Überlieferungen.</w:t>
            </w:r>
          </w:p>
        </w:tc>
        <w:tc>
          <w:tcPr>
            <w:tcW w:w="2410" w:type="dxa"/>
          </w:tcPr>
          <w:p w14:paraId="4057609C"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lastRenderedPageBreak/>
              <w:t>صحيح مسلم اصح كتب البشرية بعد القرأن الكريم وبعد صحيح بخاري وقد شرح الكتاب العديد من العلماء</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 xml:space="preserve">لبالغ أهميته، وكان من </w:t>
            </w:r>
            <w:r w:rsidRPr="00B07619">
              <w:rPr>
                <w:rFonts w:ascii="Arabic Typesetting" w:hAnsi="Arabic Typesetting" w:cs="Arabic Typesetting"/>
                <w:sz w:val="32"/>
                <w:szCs w:val="32"/>
                <w:rtl/>
              </w:rPr>
              <w:lastRenderedPageBreak/>
              <w:t>بينهم أحد كبار أئمة الشافعية في عصره يحي</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بن شرف النووي، حيث شرح صحيح مسلم شرحا وافيا من الجانب اللغوي حيث حلل عباراته</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ووضح معانيها ومن الجانب الفقهي حيث استخرج الفوائد العلمية والفقهية من الأحاديث</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الشريفة ويبين آراء العلماء. كذلك يذكر الروايات الأخرى للأحاديث في كثير من</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المواضع</w:t>
            </w:r>
          </w:p>
        </w:tc>
      </w:tr>
      <w:tr w:rsidR="00C63B65" w:rsidRPr="00B07619" w14:paraId="0E7835EA" w14:textId="77777777" w:rsidTr="00494CC9">
        <w:tblPrEx>
          <w:tblCellMar>
            <w:top w:w="0" w:type="dxa"/>
            <w:bottom w:w="0" w:type="dxa"/>
          </w:tblCellMar>
        </w:tblPrEx>
        <w:tc>
          <w:tcPr>
            <w:tcW w:w="3261" w:type="dxa"/>
          </w:tcPr>
          <w:p w14:paraId="7C7CFAFC"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tl/>
              </w:rPr>
              <w:lastRenderedPageBreak/>
              <w:t>‏</w:t>
            </w:r>
            <w:r w:rsidRPr="00B07619">
              <w:rPr>
                <w:rFonts w:ascii="Arabic Typesetting" w:hAnsi="Arabic Typesetting" w:cs="Arabic Typesetting"/>
                <w:i/>
                <w:iCs/>
                <w:sz w:val="32"/>
                <w:szCs w:val="32"/>
              </w:rPr>
              <w:t>Sahih</w:t>
            </w:r>
            <w:r w:rsidRPr="00B07619">
              <w:rPr>
                <w:rFonts w:ascii="Arabic Typesetting" w:hAnsi="Arabic Typesetting" w:cs="Arabic Typesetting"/>
                <w:sz w:val="32"/>
                <w:szCs w:val="32"/>
              </w:rPr>
              <w:t xml:space="preserve">-Sammlung - die korrekte Sammlung - die Bezeichnung der beiden authentischsten Hadith-Sammlungen von Buchari (Sahih Buchari) und Muslim (Sahih Muslim) </w:t>
            </w:r>
          </w:p>
        </w:tc>
        <w:tc>
          <w:tcPr>
            <w:tcW w:w="2410" w:type="dxa"/>
          </w:tcPr>
          <w:p w14:paraId="61B5973F" w14:textId="77777777" w:rsidR="00C63B65" w:rsidRPr="00B07619" w:rsidRDefault="00C63B65" w:rsidP="00494CC9">
            <w:pPr>
              <w:bidi/>
              <w:rPr>
                <w:rFonts w:ascii="Arabic Typesetting" w:hAnsi="Arabic Typesetting" w:cs="Arabic Typesetting"/>
                <w:sz w:val="32"/>
                <w:szCs w:val="32"/>
                <w:rtl/>
              </w:rPr>
            </w:pPr>
            <w:r w:rsidRPr="00B07619">
              <w:rPr>
                <w:rStyle w:val="spanar"/>
                <w:rFonts w:ascii="Arabic Typesetting" w:hAnsi="Arabic Typesetting" w:cs="Arabic Typesetting"/>
                <w:sz w:val="32"/>
                <w:szCs w:val="32"/>
                <w:rtl/>
              </w:rPr>
              <w:t xml:space="preserve">صحيح، </w:t>
            </w:r>
            <w:r w:rsidRPr="00B07619">
              <w:rPr>
                <w:rStyle w:val="spanar"/>
                <w:rFonts w:ascii="Arabic Typesetting" w:hAnsi="Arabic Typesetting" w:cs="Arabic Typesetting"/>
                <w:sz w:val="32"/>
                <w:szCs w:val="32"/>
                <w:rtl/>
                <w:lang w:bidi="ar"/>
              </w:rPr>
              <w:t>الجامع الصحيح</w:t>
            </w:r>
            <w:r w:rsidRPr="00B07619">
              <w:rPr>
                <w:rFonts w:ascii="Arabic Typesetting" w:hAnsi="Arabic Typesetting" w:cs="Arabic Typesetting"/>
                <w:sz w:val="32"/>
                <w:szCs w:val="32"/>
                <w:cs/>
              </w:rPr>
              <w:t>‎</w:t>
            </w:r>
          </w:p>
        </w:tc>
      </w:tr>
      <w:tr w:rsidR="00C63B65" w:rsidRPr="00B07619" w14:paraId="14B0F409" w14:textId="77777777" w:rsidTr="00494CC9">
        <w:tblPrEx>
          <w:tblCellMar>
            <w:top w:w="0" w:type="dxa"/>
            <w:bottom w:w="0" w:type="dxa"/>
          </w:tblCellMar>
        </w:tblPrEx>
        <w:tc>
          <w:tcPr>
            <w:tcW w:w="3261" w:type="dxa"/>
          </w:tcPr>
          <w:p w14:paraId="34B9064F"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t>starke Kälte; Bündel, Beutel, Tuch</w:t>
            </w:r>
          </w:p>
        </w:tc>
        <w:tc>
          <w:tcPr>
            <w:tcW w:w="2410" w:type="dxa"/>
          </w:tcPr>
          <w:p w14:paraId="3933D64C" w14:textId="77777777" w:rsidR="00C63B65" w:rsidRPr="00B07619" w:rsidRDefault="00C63B65" w:rsidP="00494CC9">
            <w:pPr>
              <w:bidi/>
              <w:spacing w:before="100" w:beforeAutospacing="1" w:after="100" w:afterAutospacing="1"/>
              <w:jc w:val="both"/>
              <w:rPr>
                <w:rFonts w:ascii="Arabic Typesetting" w:hAnsi="Arabic Typesetting" w:cs="Arabic Typesetting"/>
                <w:sz w:val="32"/>
                <w:szCs w:val="32"/>
                <w:rtl/>
              </w:rPr>
            </w:pPr>
            <w:r w:rsidRPr="00B07619">
              <w:rPr>
                <w:rFonts w:ascii="Arabic Typesetting" w:hAnsi="Arabic Typesetting" w:cs="Arabic Typesetting"/>
                <w:sz w:val="32"/>
                <w:szCs w:val="32"/>
                <w:rtl/>
              </w:rPr>
              <w:t xml:space="preserve">صرة، شدة البرودة؛ </w:t>
            </w:r>
            <w:r w:rsidRPr="00B07619">
              <w:rPr>
                <w:rFonts w:ascii="Arabic Typesetting" w:hAnsi="Arabic Typesetting" w:cs="Arabic Typesetting"/>
                <w:spacing w:val="8"/>
                <w:sz w:val="32"/>
                <w:szCs w:val="32"/>
                <w:rtl/>
              </w:rPr>
              <w:t xml:space="preserve">الصُّرَّةُ: ما يُجمع فيه الشيء ويُشَدّ . والجمع </w:t>
            </w:r>
            <w:r w:rsidRPr="00B07619">
              <w:rPr>
                <w:rFonts w:ascii="Arabic Typesetting" w:hAnsi="Arabic Typesetting" w:cs="Arabic Typesetting"/>
                <w:spacing w:val="8"/>
                <w:sz w:val="32"/>
                <w:szCs w:val="32"/>
                <w:rtl/>
              </w:rPr>
              <w:lastRenderedPageBreak/>
              <w:t>: صُرَرٌ .</w:t>
            </w:r>
          </w:p>
        </w:tc>
      </w:tr>
      <w:tr w:rsidR="00C63B65" w:rsidRPr="00B07619" w14:paraId="5F59F8C5" w14:textId="77777777" w:rsidTr="00494CC9">
        <w:tblPrEx>
          <w:tblCellMar>
            <w:top w:w="0" w:type="dxa"/>
            <w:bottom w:w="0" w:type="dxa"/>
          </w:tblCellMar>
        </w:tblPrEx>
        <w:tc>
          <w:tcPr>
            <w:tcW w:w="3261" w:type="dxa"/>
          </w:tcPr>
          <w:p w14:paraId="638EA940" w14:textId="77777777" w:rsidR="00C63B65" w:rsidRPr="00B07619" w:rsidRDefault="00C63B65" w:rsidP="00494CC9">
            <w:pPr>
              <w:pStyle w:val="Default"/>
              <w:rPr>
                <w:rFonts w:ascii="Arabic Typesetting" w:hAnsi="Arabic Typesetting" w:cs="Arabic Typesetting"/>
                <w:color w:val="auto"/>
                <w:sz w:val="32"/>
                <w:szCs w:val="32"/>
              </w:rPr>
            </w:pPr>
            <w:r w:rsidRPr="00B07619">
              <w:rPr>
                <w:rStyle w:val="matn1"/>
                <w:color w:val="auto"/>
                <w:sz w:val="32"/>
                <w:szCs w:val="32"/>
              </w:rPr>
              <w:lastRenderedPageBreak/>
              <w:t>eine isolierte Gruppe; einige draußen abgelegene Häuser</w:t>
            </w:r>
          </w:p>
        </w:tc>
        <w:tc>
          <w:tcPr>
            <w:tcW w:w="2410" w:type="dxa"/>
          </w:tcPr>
          <w:p w14:paraId="72FFEDFD" w14:textId="77777777" w:rsidR="00C63B65" w:rsidRPr="00B07619" w:rsidRDefault="00C63B65" w:rsidP="00494CC9">
            <w:pPr>
              <w:bidi/>
              <w:spacing w:before="77" w:after="77" w:line="191" w:lineRule="atLeast"/>
              <w:textAlignment w:val="top"/>
              <w:rPr>
                <w:rFonts w:ascii="Arabic Typesetting" w:hAnsi="Arabic Typesetting" w:cs="Arabic Typesetting"/>
                <w:spacing w:val="8"/>
                <w:sz w:val="32"/>
                <w:szCs w:val="32"/>
                <w:rtl/>
              </w:rPr>
            </w:pPr>
            <w:r w:rsidRPr="00B07619">
              <w:rPr>
                <w:rStyle w:val="srchexplword2"/>
                <w:rFonts w:ascii="Arabic Typesetting" w:hAnsi="Arabic Typesetting" w:cs="Arabic Typesetting"/>
                <w:b w:val="0"/>
                <w:bCs w:val="0"/>
                <w:color w:val="auto"/>
                <w:spacing w:val="8"/>
                <w:sz w:val="32"/>
                <w:szCs w:val="32"/>
                <w:rtl/>
              </w:rPr>
              <w:t>صِرْم</w:t>
            </w:r>
            <w:r w:rsidRPr="00B07619">
              <w:rPr>
                <w:rFonts w:ascii="Arabic Typesetting" w:hAnsi="Arabic Typesetting" w:cs="Arabic Typesetting"/>
                <w:spacing w:val="8"/>
                <w:sz w:val="32"/>
                <w:szCs w:val="32"/>
                <w:rtl/>
              </w:rPr>
              <w:t xml:space="preserve">. جمع: أصرام وأصارم وأصاريم وصرمان. 1- جماعة منعزلة 2- جماعة من البيوت، </w:t>
            </w:r>
            <w:r w:rsidRPr="00B07619">
              <w:rPr>
                <w:rFonts w:ascii="Arabic Typesetting" w:hAnsi="Arabic Typesetting" w:cs="Arabic Typesetting"/>
                <w:sz w:val="32"/>
                <w:szCs w:val="32"/>
                <w:rtl/>
              </w:rPr>
              <w:t>أَبْيَاتٌ مُجْتَمَعَةٌ</w:t>
            </w:r>
          </w:p>
        </w:tc>
      </w:tr>
      <w:tr w:rsidR="00C63B65" w:rsidRPr="00B07619" w14:paraId="19682114" w14:textId="77777777" w:rsidTr="00494CC9">
        <w:tblPrEx>
          <w:tblCellMar>
            <w:top w:w="0" w:type="dxa"/>
            <w:bottom w:w="0" w:type="dxa"/>
          </w:tblCellMar>
        </w:tblPrEx>
        <w:tc>
          <w:tcPr>
            <w:tcW w:w="3261" w:type="dxa"/>
          </w:tcPr>
          <w:p w14:paraId="19A99322"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i/>
                <w:iCs/>
                <w:sz w:val="32"/>
                <w:szCs w:val="32"/>
              </w:rPr>
              <w:t>As-Safa</w:t>
            </w:r>
            <w:r w:rsidRPr="00B07619">
              <w:rPr>
                <w:rFonts w:ascii="Arabic Typesetting" w:hAnsi="Arabic Typesetting" w:cs="Arabic Typesetting"/>
                <w:sz w:val="32"/>
                <w:szCs w:val="32"/>
              </w:rPr>
              <w:t xml:space="preserve"> und </w:t>
            </w:r>
            <w:r w:rsidRPr="00B07619">
              <w:rPr>
                <w:rFonts w:ascii="Arabic Typesetting" w:hAnsi="Arabic Typesetting" w:cs="Arabic Typesetting"/>
                <w:i/>
                <w:iCs/>
                <w:sz w:val="32"/>
                <w:szCs w:val="32"/>
              </w:rPr>
              <w:t>Al-Marwa</w:t>
            </w:r>
            <w:r w:rsidRPr="00B07619">
              <w:rPr>
                <w:rFonts w:ascii="Arabic Typesetting" w:hAnsi="Arabic Typesetting" w:cs="Arabic Typesetting"/>
                <w:sz w:val="32"/>
                <w:szCs w:val="32"/>
              </w:rPr>
              <w:t xml:space="preserve">: die zwei Hügel nahe der Kaaba. Während der Pilgerfahrt vollzieht der Pilger eine siebenmalige Umrundung der </w:t>
            </w:r>
            <w:r w:rsidRPr="00B07619">
              <w:rPr>
                <w:rFonts w:ascii="Arabic Typesetting" w:hAnsi="Arabic Typesetting" w:cs="Arabic Typesetting"/>
                <w:i/>
                <w:iCs/>
                <w:sz w:val="32"/>
                <w:szCs w:val="32"/>
              </w:rPr>
              <w:t>Kaaba</w:t>
            </w:r>
            <w:r w:rsidRPr="00B07619">
              <w:rPr>
                <w:rFonts w:ascii="Arabic Typesetting" w:hAnsi="Arabic Typesetting" w:cs="Arabic Typesetting"/>
                <w:sz w:val="32"/>
                <w:szCs w:val="32"/>
              </w:rPr>
              <w:t xml:space="preserve">, und nach einem Gebet mit zwei </w:t>
            </w:r>
            <w:r w:rsidRPr="00B07619">
              <w:rPr>
                <w:rFonts w:ascii="Arabic Typesetting" w:hAnsi="Arabic Typesetting" w:cs="Arabic Typesetting"/>
                <w:i/>
                <w:iCs/>
                <w:sz w:val="32"/>
                <w:szCs w:val="32"/>
              </w:rPr>
              <w:t>Rakaas</w:t>
            </w:r>
            <w:r w:rsidRPr="00B07619">
              <w:rPr>
                <w:rFonts w:ascii="Arabic Typesetting" w:hAnsi="Arabic Typesetting" w:cs="Arabic Typesetting"/>
                <w:sz w:val="32"/>
                <w:szCs w:val="32"/>
              </w:rPr>
              <w:t xml:space="preserve"> läuft er zwichen den beiden Hügeln siebenmal hin und zurück. Das bezeichnet  man als </w:t>
            </w:r>
            <w:r w:rsidRPr="00B07619">
              <w:rPr>
                <w:rFonts w:ascii="Arabic Typesetting" w:hAnsi="Arabic Typesetting" w:cs="Arabic Typesetting"/>
                <w:i/>
                <w:iCs/>
                <w:sz w:val="32"/>
                <w:szCs w:val="32"/>
              </w:rPr>
              <w:t>As-Sa´i</w:t>
            </w:r>
            <w:r w:rsidRPr="00B07619">
              <w:rPr>
                <w:rFonts w:ascii="Arabic Typesetting" w:hAnsi="Arabic Typesetting" w:cs="Arabic Typesetting"/>
                <w:sz w:val="32"/>
                <w:szCs w:val="32"/>
              </w:rPr>
              <w:t>.</w:t>
            </w:r>
          </w:p>
        </w:tc>
        <w:tc>
          <w:tcPr>
            <w:tcW w:w="2410" w:type="dxa"/>
          </w:tcPr>
          <w:p w14:paraId="197E329B"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الصفا والمروة</w:t>
            </w:r>
          </w:p>
        </w:tc>
      </w:tr>
      <w:tr w:rsidR="00C63B65" w:rsidRPr="00B07619" w14:paraId="476C93AB" w14:textId="77777777" w:rsidTr="00494CC9">
        <w:tblPrEx>
          <w:tblCellMar>
            <w:top w:w="0" w:type="dxa"/>
            <w:bottom w:w="0" w:type="dxa"/>
          </w:tblCellMar>
        </w:tblPrEx>
        <w:tc>
          <w:tcPr>
            <w:tcW w:w="3261" w:type="dxa"/>
          </w:tcPr>
          <w:p w14:paraId="4AC9BBA8"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i/>
                <w:iCs/>
                <w:sz w:val="32"/>
                <w:szCs w:val="32"/>
                <w:lang w:val="en-GB"/>
              </w:rPr>
              <w:t>Safar</w:t>
            </w:r>
            <w:r w:rsidRPr="00B07619">
              <w:rPr>
                <w:rFonts w:ascii="Arabic Typesetting" w:hAnsi="Arabic Typesetting" w:cs="Arabic Typesetting"/>
                <w:sz w:val="32"/>
                <w:szCs w:val="32"/>
                <w:lang w:val="en-GB"/>
              </w:rPr>
              <w:t xml:space="preserve">, </w:t>
            </w:r>
            <w:r w:rsidRPr="00B07619">
              <w:rPr>
                <w:rFonts w:ascii="Arabic Typesetting" w:hAnsi="Arabic Typesetting" w:cs="Arabic Typesetting"/>
                <w:sz w:val="32"/>
                <w:szCs w:val="32"/>
              </w:rPr>
              <w:t>der zweite Monat im islamischen Kalender</w:t>
            </w:r>
          </w:p>
        </w:tc>
        <w:tc>
          <w:tcPr>
            <w:tcW w:w="2410" w:type="dxa"/>
          </w:tcPr>
          <w:p w14:paraId="3830E922"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صَفَر</w:t>
            </w:r>
          </w:p>
        </w:tc>
      </w:tr>
      <w:tr w:rsidR="00C63B65" w:rsidRPr="00B07619" w14:paraId="5FCABE07" w14:textId="77777777" w:rsidTr="00494CC9">
        <w:tblPrEx>
          <w:tblCellMar>
            <w:top w:w="0" w:type="dxa"/>
            <w:bottom w:w="0" w:type="dxa"/>
          </w:tblCellMar>
        </w:tblPrEx>
        <w:tc>
          <w:tcPr>
            <w:tcW w:w="3261" w:type="dxa"/>
          </w:tcPr>
          <w:p w14:paraId="2B69EA8D" w14:textId="77777777" w:rsidR="00C63B65" w:rsidRPr="00B07619" w:rsidRDefault="00C63B65" w:rsidP="00494CC9">
            <w:pPr>
              <w:pStyle w:val="NormalWeb"/>
              <w:rPr>
                <w:rFonts w:ascii="Arabic Typesetting" w:hAnsi="Arabic Typesetting" w:cs="Arabic Typesetting"/>
                <w:sz w:val="32"/>
                <w:szCs w:val="32"/>
              </w:rPr>
            </w:pPr>
            <w:r w:rsidRPr="00B07619">
              <w:rPr>
                <w:rFonts w:ascii="Arabic Typesetting" w:hAnsi="Arabic Typesetting" w:cs="Arabic Typesetting"/>
                <w:sz w:val="32"/>
                <w:szCs w:val="32"/>
              </w:rPr>
              <w:t xml:space="preserve">Das rituelle Gebet, dies verrichtet ein Muslim/ Muslima fünfmal täglich zu bestimmten Zeiten. Zusätzlich kann man freiwillige Gebete verrichten. </w:t>
            </w:r>
          </w:p>
        </w:tc>
        <w:tc>
          <w:tcPr>
            <w:tcW w:w="2410" w:type="dxa"/>
          </w:tcPr>
          <w:p w14:paraId="1957FE7D"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صلاة</w:t>
            </w:r>
          </w:p>
        </w:tc>
      </w:tr>
      <w:tr w:rsidR="00C63B65" w:rsidRPr="00B07619" w14:paraId="5FEB54D8" w14:textId="77777777" w:rsidTr="00494CC9">
        <w:tblPrEx>
          <w:tblCellMar>
            <w:top w:w="0" w:type="dxa"/>
            <w:bottom w:w="0" w:type="dxa"/>
          </w:tblCellMar>
        </w:tblPrEx>
        <w:tc>
          <w:tcPr>
            <w:tcW w:w="3261" w:type="dxa"/>
          </w:tcPr>
          <w:p w14:paraId="7FE8EA5B"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 xml:space="preserve">Dschanaza-Gebet, das rituelle </w:t>
            </w:r>
            <w:r w:rsidRPr="00B07619">
              <w:rPr>
                <w:rFonts w:ascii="Arabic Typesetting" w:hAnsi="Arabic Typesetting" w:cs="Arabic Typesetting"/>
                <w:sz w:val="32"/>
                <w:szCs w:val="32"/>
                <w:lang w:eastAsia="en-US"/>
              </w:rPr>
              <w:lastRenderedPageBreak/>
              <w:t>Gebet, das für einen Verstorbenen abgehalten wird. Es wird stehend verrichtet, es beinhaltet keine Verbeugungen und keine Niederwerfungen. Das Dschanaza-Gebet als ‚Totengebet‘ zu übersetzen ist falsch, weil die Gefahr bestünde, zu verstehen, dass man zu dem Toten betet, was nicht der Fall ist. Denn der Tote kann nichts mehr ausrichten, doch die Lebendigen könnten für ihn Bittgebete sprechen.</w:t>
            </w:r>
          </w:p>
        </w:tc>
        <w:tc>
          <w:tcPr>
            <w:tcW w:w="2410" w:type="dxa"/>
          </w:tcPr>
          <w:p w14:paraId="2573A0C4"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lastRenderedPageBreak/>
              <w:t>صلاة الجنازة</w:t>
            </w:r>
          </w:p>
        </w:tc>
      </w:tr>
      <w:tr w:rsidR="00C63B65" w:rsidRPr="00B07619" w14:paraId="42B60576" w14:textId="77777777" w:rsidTr="00494CC9">
        <w:tblPrEx>
          <w:tblCellMar>
            <w:top w:w="0" w:type="dxa"/>
            <w:bottom w:w="0" w:type="dxa"/>
          </w:tblCellMar>
        </w:tblPrEx>
        <w:tc>
          <w:tcPr>
            <w:tcW w:w="3261" w:type="dxa"/>
          </w:tcPr>
          <w:p w14:paraId="6222D3E9"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i/>
                <w:iCs/>
                <w:sz w:val="32"/>
                <w:szCs w:val="32"/>
                <w:lang w:eastAsia="en-US"/>
              </w:rPr>
              <w:t>Salatul Ghaiib</w:t>
            </w:r>
            <w:r w:rsidRPr="00B07619">
              <w:rPr>
                <w:rFonts w:ascii="Arabic Typesetting" w:hAnsi="Arabic Typesetting" w:cs="Arabic Typesetting"/>
                <w:sz w:val="32"/>
                <w:szCs w:val="32"/>
                <w:lang w:eastAsia="en-US"/>
              </w:rPr>
              <w:t>, das (</w:t>
            </w:r>
            <w:r w:rsidRPr="00B07619">
              <w:rPr>
                <w:rFonts w:ascii="Arabic Typesetting" w:hAnsi="Arabic Typesetting" w:cs="Arabic Typesetting"/>
                <w:i/>
                <w:iCs/>
                <w:sz w:val="32"/>
                <w:szCs w:val="32"/>
                <w:lang w:eastAsia="en-US"/>
              </w:rPr>
              <w:t>Salatul Dschanaza</w:t>
            </w:r>
            <w:r w:rsidRPr="00B07619">
              <w:rPr>
                <w:rFonts w:ascii="Arabic Typesetting" w:hAnsi="Arabic Typesetting" w:cs="Arabic Typesetting"/>
                <w:sz w:val="32"/>
                <w:szCs w:val="32"/>
                <w:lang w:eastAsia="en-US"/>
              </w:rPr>
              <w:t>) Totengebet, das Gebet, das für einen verstorbenen Muslim gehalten wird, dessen Leichnam nicht an dem Ort des Gebetes ist. Es findet wie das Salatul Dschanaza stehend statt, beinhaltet keine Verbeugungen und keine Niederwerfungen. Jedoch ist  kein Leichnam dabei.</w:t>
            </w:r>
          </w:p>
        </w:tc>
        <w:tc>
          <w:tcPr>
            <w:tcW w:w="2410" w:type="dxa"/>
          </w:tcPr>
          <w:p w14:paraId="6D286BA2"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صلاة الغائب</w:t>
            </w:r>
          </w:p>
        </w:tc>
      </w:tr>
      <w:tr w:rsidR="00C63B65" w:rsidRPr="00B07619" w14:paraId="5C54A1AB" w14:textId="77777777" w:rsidTr="00494CC9">
        <w:tblPrEx>
          <w:tblCellMar>
            <w:top w:w="0" w:type="dxa"/>
            <w:bottom w:w="0" w:type="dxa"/>
          </w:tblCellMar>
        </w:tblPrEx>
        <w:tc>
          <w:tcPr>
            <w:tcW w:w="3261" w:type="dxa"/>
          </w:tcPr>
          <w:p w14:paraId="5BFC5103" w14:textId="77777777" w:rsidR="00C63B65" w:rsidRPr="00B07619" w:rsidRDefault="00C63B65" w:rsidP="00494CC9">
            <w:pPr>
              <w:rPr>
                <w:rFonts w:ascii="Arabic Typesetting" w:hAnsi="Arabic Typesetting" w:cs="Arabic Typesetting"/>
                <w:i/>
                <w:iCs/>
                <w:sz w:val="32"/>
                <w:szCs w:val="32"/>
              </w:rPr>
            </w:pPr>
            <w:r w:rsidRPr="00B07619">
              <w:rPr>
                <w:rFonts w:ascii="Arabic Typesetting" w:hAnsi="Arabic Typesetting" w:cs="Arabic Typesetting"/>
                <w:i/>
                <w:iCs/>
                <w:sz w:val="32"/>
                <w:szCs w:val="32"/>
              </w:rPr>
              <w:lastRenderedPageBreak/>
              <w:t xml:space="preserve">Salla llahu ‘alaihi wa sallam </w:t>
            </w:r>
            <w:r w:rsidRPr="00B07619">
              <w:rPr>
                <w:rFonts w:ascii="Arabic Typesetting" w:hAnsi="Arabic Typesetting" w:cs="Arabic Typesetting"/>
                <w:sz w:val="32"/>
                <w:szCs w:val="32"/>
              </w:rPr>
              <w:t>- Allah segne ihn und gebe ihm Frieden. Sagt man bei der Erwähnung des Gesandten Allahs.</w:t>
            </w:r>
          </w:p>
        </w:tc>
        <w:tc>
          <w:tcPr>
            <w:tcW w:w="2410" w:type="dxa"/>
          </w:tcPr>
          <w:p w14:paraId="79BCD56D"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صلى الله عليه وسلم</w:t>
            </w:r>
          </w:p>
        </w:tc>
      </w:tr>
      <w:tr w:rsidR="00C63B65" w:rsidRPr="00B07619" w14:paraId="65D20650" w14:textId="77777777" w:rsidTr="00494CC9">
        <w:tblPrEx>
          <w:tblCellMar>
            <w:top w:w="0" w:type="dxa"/>
            <w:bottom w:w="0" w:type="dxa"/>
          </w:tblCellMar>
        </w:tblPrEx>
        <w:tc>
          <w:tcPr>
            <w:tcW w:w="3261" w:type="dxa"/>
          </w:tcPr>
          <w:p w14:paraId="35CB0CB1"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Gattung</w:t>
            </w:r>
            <w:r w:rsidRPr="00B07619">
              <w:rPr>
                <w:rFonts w:ascii="Arabic Typesetting" w:hAnsi="Arabic Typesetting" w:cs="Arabic Typesetting"/>
                <w:sz w:val="32"/>
                <w:szCs w:val="32"/>
                <w:rtl/>
              </w:rPr>
              <w:t xml:space="preserve"> </w:t>
            </w:r>
            <w:r w:rsidRPr="00B07619">
              <w:rPr>
                <w:rFonts w:ascii="Arabic Typesetting" w:hAnsi="Arabic Typesetting" w:cs="Arabic Typesetting"/>
                <w:sz w:val="32"/>
                <w:szCs w:val="32"/>
              </w:rPr>
              <w:t xml:space="preserve"> f</w:t>
            </w:r>
          </w:p>
        </w:tc>
        <w:tc>
          <w:tcPr>
            <w:tcW w:w="2410" w:type="dxa"/>
          </w:tcPr>
          <w:p w14:paraId="49B2A789"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صنف</w:t>
            </w:r>
          </w:p>
        </w:tc>
      </w:tr>
      <w:tr w:rsidR="00C63B65" w:rsidRPr="00B07619" w14:paraId="0CAB099E" w14:textId="77777777" w:rsidTr="00494CC9">
        <w:tblPrEx>
          <w:tblCellMar>
            <w:top w:w="0" w:type="dxa"/>
            <w:bottom w:w="0" w:type="dxa"/>
          </w:tblCellMar>
        </w:tblPrEx>
        <w:tc>
          <w:tcPr>
            <w:tcW w:w="3261" w:type="dxa"/>
          </w:tcPr>
          <w:p w14:paraId="45491935"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richtig, starke Meinung</w:t>
            </w:r>
          </w:p>
        </w:tc>
        <w:tc>
          <w:tcPr>
            <w:tcW w:w="2410" w:type="dxa"/>
          </w:tcPr>
          <w:p w14:paraId="2058E08B"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صواب</w:t>
            </w:r>
          </w:p>
        </w:tc>
      </w:tr>
      <w:tr w:rsidR="00C63B65" w:rsidRPr="00B07619" w14:paraId="41D1F681" w14:textId="77777777" w:rsidTr="00494CC9">
        <w:tblPrEx>
          <w:tblCellMar>
            <w:top w:w="0" w:type="dxa"/>
            <w:bottom w:w="0" w:type="dxa"/>
          </w:tblCellMar>
        </w:tblPrEx>
        <w:tc>
          <w:tcPr>
            <w:tcW w:w="3261" w:type="dxa"/>
          </w:tcPr>
          <w:p w14:paraId="189CB310"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i/>
                <w:iCs/>
                <w:sz w:val="32"/>
                <w:szCs w:val="32"/>
              </w:rPr>
              <w:t>Sawm, Siyam</w:t>
            </w:r>
            <w:r w:rsidRPr="00B07619">
              <w:rPr>
                <w:rFonts w:ascii="Arabic Typesetting" w:hAnsi="Arabic Typesetting" w:cs="Arabic Typesetting"/>
                <w:sz w:val="32"/>
                <w:szCs w:val="32"/>
              </w:rPr>
              <w:t>, das Fasten</w:t>
            </w:r>
          </w:p>
        </w:tc>
        <w:tc>
          <w:tcPr>
            <w:tcW w:w="2410" w:type="dxa"/>
          </w:tcPr>
          <w:p w14:paraId="4E8E3D49"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صوم</w:t>
            </w:r>
          </w:p>
        </w:tc>
      </w:tr>
      <w:tr w:rsidR="00C63B65" w:rsidRPr="00B07619" w14:paraId="25895675" w14:textId="77777777" w:rsidTr="00494CC9">
        <w:tblPrEx>
          <w:tblCellMar>
            <w:top w:w="0" w:type="dxa"/>
            <w:bottom w:w="0" w:type="dxa"/>
          </w:tblCellMar>
        </w:tblPrEx>
        <w:tc>
          <w:tcPr>
            <w:tcW w:w="3261" w:type="dxa"/>
          </w:tcPr>
          <w:p w14:paraId="2EEA9CAA"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Siyam, Sawm - das Fasten, </w:t>
            </w:r>
          </w:p>
          <w:p w14:paraId="7988EB83" w14:textId="77777777" w:rsidR="00C63B65" w:rsidRPr="00B07619" w:rsidRDefault="00C63B65" w:rsidP="00494CC9">
            <w:pPr>
              <w:autoSpaceDE w:val="0"/>
              <w:autoSpaceDN w:val="0"/>
              <w:adjustRightInd w:val="0"/>
              <w:jc w:val="both"/>
              <w:rPr>
                <w:rFonts w:ascii="Arabic Typesetting" w:hAnsi="Arabic Typesetting" w:cs="Arabic Typesetting"/>
                <w:sz w:val="32"/>
                <w:szCs w:val="32"/>
              </w:rPr>
            </w:pPr>
            <w:r w:rsidRPr="00B07619">
              <w:rPr>
                <w:rFonts w:ascii="Arabic Typesetting" w:hAnsi="Arabic Typesetting" w:cs="Arabic Typesetting"/>
                <w:sz w:val="32"/>
                <w:szCs w:val="32"/>
              </w:rPr>
              <w:t xml:space="preserve">Abu Hureira und Abu Said, </w:t>
            </w:r>
            <w:r w:rsidRPr="00B07619">
              <w:rPr>
                <w:rFonts w:ascii="Arabic Typesetting" w:hAnsi="Arabic Typesetting" w:cs="Arabic Typesetting"/>
                <w:i/>
                <w:iCs/>
                <w:sz w:val="32"/>
                <w:szCs w:val="32"/>
              </w:rPr>
              <w:t>radiyallahu anhum,</w:t>
            </w:r>
            <w:r w:rsidRPr="00B07619">
              <w:rPr>
                <w:rFonts w:ascii="Arabic Typesetting" w:hAnsi="Arabic Typesetting" w:cs="Arabic Typesetting"/>
                <w:sz w:val="32"/>
                <w:szCs w:val="32"/>
              </w:rPr>
              <w:t xml:space="preserve"> erzählten, dass der Gesandte Allahs, Allah segne ihn und gebe ihm Frieden, sagte: </w:t>
            </w:r>
            <w:r w:rsidRPr="00B07619">
              <w:rPr>
                <w:rFonts w:ascii="Arabic Typesetting" w:hAnsi="Arabic Typesetting" w:cs="Arabic Typesetting"/>
                <w:sz w:val="32"/>
                <w:szCs w:val="32"/>
                <w:lang w:bidi="ar-AE"/>
              </w:rPr>
              <w:t xml:space="preserve">„Allah, Der </w:t>
            </w:r>
            <w:r w:rsidRPr="00B07619">
              <w:rPr>
                <w:rFonts w:ascii="Arabic Typesetting" w:hAnsi="Arabic Typesetting" w:cs="Arabic Typesetting"/>
                <w:sz w:val="32"/>
                <w:szCs w:val="32"/>
              </w:rPr>
              <w:t>Erhabene sagt: Das Fasten gehört Mir und Ich werde es belohnen. Der Fastende hat zwei Freuden: Wenn er sein Fasten bricht, freut er sich, und wenn er seinen Herrn trifft, freut er sich. Bei Dem, in Dessen Hand Muhammads Seele ist, der Atem des Fastenden ist bei Allah wohlriechender als der Duft des Moschus.“</w:t>
            </w:r>
          </w:p>
        </w:tc>
        <w:tc>
          <w:tcPr>
            <w:tcW w:w="2410" w:type="dxa"/>
          </w:tcPr>
          <w:p w14:paraId="14C004EB" w14:textId="77777777" w:rsidR="00C63B65" w:rsidRPr="00B07619" w:rsidRDefault="00C63B65" w:rsidP="00494CC9">
            <w:pPr>
              <w:bidi/>
              <w:spacing w:before="100" w:beforeAutospacing="1" w:after="100" w:afterAutospacing="1"/>
              <w:jc w:val="both"/>
              <w:rPr>
                <w:rFonts w:ascii="Arabic Typesetting" w:hAnsi="Arabic Typesetting" w:cs="Arabic Typesetting"/>
                <w:sz w:val="32"/>
                <w:szCs w:val="32"/>
                <w:rtl/>
              </w:rPr>
            </w:pPr>
            <w:r w:rsidRPr="00B07619">
              <w:rPr>
                <w:rFonts w:ascii="Arabic Typesetting" w:hAnsi="Arabic Typesetting" w:cs="Arabic Typesetting"/>
                <w:sz w:val="32"/>
                <w:szCs w:val="32"/>
                <w:rtl/>
              </w:rPr>
              <w:t>صيام، عَنْ أَبِي</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هُرَيْرَةَ، وَأَبِي سَعِيدٍ - رضى الله عنهما - قَالاَ قَالَ رَسُولُ اللَّهِ صلى</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الله عليه وسلم ‏"‏إِنَّ اللَّهَ عَزَّ وَجَلَّ يَقُولُ إِنَّ الصَّوْمَ لِي</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وَأَنَا أَجْزِي بِهِ إِنَّ لِلصَّائِمِ فَرْحَتَيْنِ إِذَا أَفْطَرَ فَرِحَ</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وَإِذَا لَقِيَ اللَّهَ فَرِحَ ‏.‏ وَالَّذِي نَفْسُ مُحَمَّدٍ بِيَدِهِ لَخُلُوفُ</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فَمِ الصَّائِمِ أَطْيَبُ عِنْدَ اللَّهِ مِنْ رِيحِ الْمِسْكِ ‏"‏</w:t>
            </w:r>
          </w:p>
        </w:tc>
      </w:tr>
      <w:tr w:rsidR="00C63B65" w:rsidRPr="00B07619" w14:paraId="4B6D8721" w14:textId="77777777" w:rsidTr="00494CC9">
        <w:tblPrEx>
          <w:tblCellMar>
            <w:top w:w="0" w:type="dxa"/>
            <w:bottom w:w="0" w:type="dxa"/>
          </w:tblCellMar>
        </w:tblPrEx>
        <w:tc>
          <w:tcPr>
            <w:tcW w:w="3261" w:type="dxa"/>
          </w:tcPr>
          <w:p w14:paraId="20C68AFE"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lastRenderedPageBreak/>
              <w:t>Wortlaut</w:t>
            </w:r>
          </w:p>
        </w:tc>
        <w:tc>
          <w:tcPr>
            <w:tcW w:w="2410" w:type="dxa"/>
          </w:tcPr>
          <w:p w14:paraId="7BCEE67F"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صيغة</w:t>
            </w:r>
          </w:p>
        </w:tc>
      </w:tr>
      <w:tr w:rsidR="00C63B65" w:rsidRPr="00B07619" w14:paraId="4CF68A23" w14:textId="77777777" w:rsidTr="00494CC9">
        <w:tblPrEx>
          <w:tblCellMar>
            <w:top w:w="0" w:type="dxa"/>
            <w:bottom w:w="0" w:type="dxa"/>
          </w:tblCellMar>
        </w:tblPrEx>
        <w:tc>
          <w:tcPr>
            <w:tcW w:w="3261" w:type="dxa"/>
          </w:tcPr>
          <w:p w14:paraId="43E5D388" w14:textId="77777777" w:rsidR="00C63B65" w:rsidRPr="00B07619" w:rsidRDefault="00C63B65" w:rsidP="00494CC9">
            <w:pPr>
              <w:autoSpaceDE w:val="0"/>
              <w:autoSpaceDN w:val="0"/>
              <w:adjustRightInd w:val="0"/>
              <w:rPr>
                <w:rFonts w:ascii="Arabic Typesetting" w:hAnsi="Arabic Typesetting" w:cs="Arabic Typesetting"/>
                <w:sz w:val="32"/>
                <w:szCs w:val="32"/>
                <w:lang w:eastAsia="en-US"/>
              </w:rPr>
            </w:pPr>
            <w:r w:rsidRPr="00B07619">
              <w:rPr>
                <w:rFonts w:ascii="Arabic Typesetting" w:hAnsi="Arabic Typesetting" w:cs="Arabic Typesetting"/>
                <w:i/>
                <w:iCs/>
                <w:sz w:val="32"/>
                <w:szCs w:val="32"/>
              </w:rPr>
              <w:t>Dhabt</w:t>
            </w:r>
            <w:r w:rsidRPr="00B07619">
              <w:rPr>
                <w:rFonts w:ascii="Arabic Typesetting" w:hAnsi="Arabic Typesetting" w:cs="Arabic Typesetting"/>
                <w:sz w:val="32"/>
                <w:szCs w:val="32"/>
              </w:rPr>
              <w:t xml:space="preserve">, die Genauigkeit eines Hadith-Überlieferers, der aufmerksam ist, ein starkes Gedächtnis besitzt, alle Einzelheiten der </w:t>
            </w:r>
            <w:r w:rsidRPr="00B07619">
              <w:rPr>
                <w:rFonts w:ascii="Arabic Typesetting" w:hAnsi="Arabic Typesetting" w:cs="Arabic Typesetting"/>
                <w:i/>
                <w:iCs/>
                <w:sz w:val="32"/>
                <w:szCs w:val="32"/>
              </w:rPr>
              <w:t>Isnad</w:t>
            </w:r>
            <w:r w:rsidRPr="00B07619">
              <w:rPr>
                <w:rFonts w:ascii="Arabic Typesetting" w:hAnsi="Arabic Typesetting" w:cs="Arabic Typesetting"/>
                <w:sz w:val="32"/>
                <w:szCs w:val="32"/>
              </w:rPr>
              <w:t xml:space="preserve"> und </w:t>
            </w:r>
            <w:r w:rsidRPr="00B07619">
              <w:rPr>
                <w:rFonts w:ascii="Arabic Typesetting" w:hAnsi="Arabic Typesetting" w:cs="Arabic Typesetting"/>
                <w:i/>
                <w:iCs/>
                <w:sz w:val="32"/>
                <w:szCs w:val="32"/>
              </w:rPr>
              <w:t>Matn</w:t>
            </w:r>
            <w:r w:rsidRPr="00B07619">
              <w:rPr>
                <w:rFonts w:ascii="Arabic Typesetting" w:hAnsi="Arabic Typesetting" w:cs="Arabic Typesetting"/>
                <w:sz w:val="32"/>
                <w:szCs w:val="32"/>
              </w:rPr>
              <w:t xml:space="preserve"> der </w:t>
            </w:r>
            <w:r w:rsidRPr="00B07619">
              <w:rPr>
                <w:rFonts w:ascii="Arabic Typesetting" w:hAnsi="Arabic Typesetting" w:cs="Arabic Typesetting"/>
                <w:i/>
                <w:iCs/>
                <w:sz w:val="32"/>
                <w:szCs w:val="32"/>
              </w:rPr>
              <w:t>Ahadith</w:t>
            </w:r>
            <w:r w:rsidRPr="00B07619">
              <w:rPr>
                <w:rFonts w:ascii="Arabic Typesetting" w:hAnsi="Arabic Typesetting" w:cs="Arabic Typesetting"/>
                <w:sz w:val="32"/>
                <w:szCs w:val="32"/>
              </w:rPr>
              <w:t xml:space="preserve"> richtig und auswendig beherrscht sowie die Bedeutung der </w:t>
            </w:r>
            <w:r w:rsidRPr="00B07619">
              <w:rPr>
                <w:rFonts w:ascii="Arabic Typesetting" w:hAnsi="Arabic Typesetting" w:cs="Arabic Typesetting"/>
                <w:i/>
                <w:iCs/>
                <w:sz w:val="32"/>
                <w:szCs w:val="32"/>
              </w:rPr>
              <w:t>Ahadith</w:t>
            </w:r>
            <w:r w:rsidRPr="00B07619">
              <w:rPr>
                <w:rFonts w:ascii="Arabic Typesetting" w:hAnsi="Arabic Typesetting" w:cs="Arabic Typesetting"/>
                <w:sz w:val="32"/>
                <w:szCs w:val="32"/>
              </w:rPr>
              <w:t xml:space="preserve"> genau versteht. </w:t>
            </w:r>
          </w:p>
        </w:tc>
        <w:tc>
          <w:tcPr>
            <w:tcW w:w="2410" w:type="dxa"/>
          </w:tcPr>
          <w:p w14:paraId="62F0DA60"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ضبط</w:t>
            </w:r>
          </w:p>
        </w:tc>
      </w:tr>
      <w:tr w:rsidR="00C63B65" w:rsidRPr="00B07619" w14:paraId="696C0762" w14:textId="77777777" w:rsidTr="00494CC9">
        <w:tblPrEx>
          <w:tblCellMar>
            <w:top w:w="0" w:type="dxa"/>
            <w:bottom w:w="0" w:type="dxa"/>
          </w:tblCellMar>
        </w:tblPrEx>
        <w:tc>
          <w:tcPr>
            <w:tcW w:w="3261" w:type="dxa"/>
          </w:tcPr>
          <w:p w14:paraId="291E44D2" w14:textId="77777777" w:rsidR="00C63B65" w:rsidRPr="00B07619" w:rsidRDefault="00C63B65" w:rsidP="00494CC9">
            <w:pPr>
              <w:autoSpaceDE w:val="0"/>
              <w:autoSpaceDN w:val="0"/>
              <w:adjustRightInd w:val="0"/>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 xml:space="preserve">Dhuha , </w:t>
            </w:r>
            <w:r w:rsidRPr="00B07619">
              <w:rPr>
                <w:rFonts w:ascii="Arabic Typesetting" w:hAnsi="Arabic Typesetting" w:cs="Arabic Typesetting"/>
                <w:sz w:val="32"/>
                <w:szCs w:val="32"/>
              </w:rPr>
              <w:t>Bezeichnung für ein freiwilliges Gebet am Vormittag</w:t>
            </w:r>
          </w:p>
        </w:tc>
        <w:tc>
          <w:tcPr>
            <w:tcW w:w="2410" w:type="dxa"/>
          </w:tcPr>
          <w:p w14:paraId="0942F98B"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ضحى، صلاة الضحى</w:t>
            </w:r>
          </w:p>
        </w:tc>
      </w:tr>
      <w:tr w:rsidR="00C63B65" w:rsidRPr="00B07619" w14:paraId="3A9640A6" w14:textId="77777777" w:rsidTr="00494CC9">
        <w:tblPrEx>
          <w:tblCellMar>
            <w:top w:w="0" w:type="dxa"/>
            <w:bottom w:w="0" w:type="dxa"/>
          </w:tblCellMar>
        </w:tblPrEx>
        <w:tc>
          <w:tcPr>
            <w:tcW w:w="3261" w:type="dxa"/>
          </w:tcPr>
          <w:p w14:paraId="70643C26"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gegen, kontra, widersprechend, zuwiderlaufend, zuwider, entgegen, dagegen, divergent</w:t>
            </w:r>
          </w:p>
        </w:tc>
        <w:tc>
          <w:tcPr>
            <w:tcW w:w="2410" w:type="dxa"/>
          </w:tcPr>
          <w:p w14:paraId="5064802E"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ضد</w:t>
            </w:r>
          </w:p>
        </w:tc>
      </w:tr>
      <w:tr w:rsidR="00C63B65" w:rsidRPr="00B07619" w14:paraId="628A6208" w14:textId="77777777" w:rsidTr="00494CC9">
        <w:tblPrEx>
          <w:tblCellMar>
            <w:top w:w="0" w:type="dxa"/>
            <w:bottom w:w="0" w:type="dxa"/>
          </w:tblCellMar>
        </w:tblPrEx>
        <w:tc>
          <w:tcPr>
            <w:tcW w:w="3261" w:type="dxa"/>
          </w:tcPr>
          <w:p w14:paraId="313AF546" w14:textId="77777777" w:rsidR="00C63B65" w:rsidRPr="00B07619" w:rsidRDefault="00C63B65" w:rsidP="00494CC9">
            <w:pPr>
              <w:rPr>
                <w:rFonts w:ascii="Arabic Typesetting" w:hAnsi="Arabic Typesetting" w:cs="Arabic Typesetting"/>
                <w:i/>
                <w:iCs/>
                <w:sz w:val="32"/>
                <w:szCs w:val="32"/>
              </w:rPr>
            </w:pPr>
            <w:r w:rsidRPr="00B07619">
              <w:rPr>
                <w:rStyle w:val="a1"/>
                <w:rFonts w:ascii="Arabic Typesetting" w:hAnsi="Arabic Typesetting" w:cs="Arabic Typesetting"/>
                <w:sz w:val="32"/>
                <w:szCs w:val="32"/>
              </w:rPr>
              <w:t>Da´if, ein schwacher Hadith ist ein Hadith mit größeren Mängeln und Lücken in der Überlieferung, oder der Überlieferer gilt als jmd. mit schwachem Gedächtnis, oder über den nur wenig bekannt ist oder er unehrlich ist, oder d</w:t>
            </w:r>
            <w:r w:rsidRPr="00B07619">
              <w:rPr>
                <w:rFonts w:ascii="Arabic Typesetting" w:hAnsi="Arabic Typesetting" w:cs="Arabic Typesetting"/>
                <w:sz w:val="32"/>
                <w:szCs w:val="32"/>
              </w:rPr>
              <w:t>ie Überliefererkette ist unterbrochen</w:t>
            </w:r>
            <w:r w:rsidRPr="00B07619">
              <w:rPr>
                <w:rStyle w:val="a1"/>
                <w:rFonts w:ascii="Arabic Typesetting" w:hAnsi="Arabic Typesetting" w:cs="Arabic Typesetting"/>
                <w:sz w:val="32"/>
                <w:szCs w:val="32"/>
              </w:rPr>
              <w:t xml:space="preserve"> </w:t>
            </w:r>
            <w:r w:rsidRPr="00B07619">
              <w:rPr>
                <w:rStyle w:val="a1"/>
                <w:rFonts w:ascii="Arabic Typesetting" w:hAnsi="Arabic Typesetting" w:cs="Arabic Typesetting"/>
                <w:sz w:val="32"/>
                <w:szCs w:val="32"/>
              </w:rPr>
              <w:lastRenderedPageBreak/>
              <w:t>usw. Daher sollten zusätzliche Berichte existieren, die den Matn (Text) bestätigen. Auch eine Ansicht, die schwach ist und nicht auf festen Beweisen steht, nennt man „da´if“.</w:t>
            </w:r>
          </w:p>
        </w:tc>
        <w:tc>
          <w:tcPr>
            <w:tcW w:w="2410" w:type="dxa"/>
          </w:tcPr>
          <w:p w14:paraId="3DE05785"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lastRenderedPageBreak/>
              <w:t>ضَعيف، حَديثْ ضَعيف</w:t>
            </w:r>
          </w:p>
        </w:tc>
      </w:tr>
      <w:tr w:rsidR="00C63B65" w:rsidRPr="00B07619" w14:paraId="48D7B87D" w14:textId="77777777" w:rsidTr="00494CC9">
        <w:tblPrEx>
          <w:tblCellMar>
            <w:top w:w="0" w:type="dxa"/>
            <w:bottom w:w="0" w:type="dxa"/>
          </w:tblCellMar>
        </w:tblPrEx>
        <w:tc>
          <w:tcPr>
            <w:tcW w:w="3261" w:type="dxa"/>
          </w:tcPr>
          <w:p w14:paraId="71DFA924"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unter Druck setzen</w:t>
            </w:r>
          </w:p>
        </w:tc>
        <w:tc>
          <w:tcPr>
            <w:tcW w:w="2410" w:type="dxa"/>
          </w:tcPr>
          <w:p w14:paraId="2C68BAEC"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ضغَطَ أو ضيَّقَ على؛ غَضِبَ عليه؛ أتعَبَ، أجهَدَ، أرهَقَ</w:t>
            </w:r>
          </w:p>
        </w:tc>
      </w:tr>
      <w:tr w:rsidR="00C63B65" w:rsidRPr="00B07619" w14:paraId="7010953D" w14:textId="77777777" w:rsidTr="00494CC9">
        <w:tblPrEx>
          <w:tblCellMar>
            <w:top w:w="0" w:type="dxa"/>
            <w:bottom w:w="0" w:type="dxa"/>
          </w:tblCellMar>
        </w:tblPrEx>
        <w:tc>
          <w:tcPr>
            <w:tcW w:w="3261" w:type="dxa"/>
          </w:tcPr>
          <w:p w14:paraId="16CD7B90"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t xml:space="preserve">Schaden </w:t>
            </w:r>
            <w:r w:rsidRPr="00B07619">
              <w:rPr>
                <w:rFonts w:ascii="Arabic Typesetting" w:hAnsi="Arabic Typesetting" w:cs="Arabic Typesetting"/>
                <w:i/>
                <w:iCs/>
                <w:color w:val="auto"/>
                <w:sz w:val="32"/>
                <w:szCs w:val="32"/>
              </w:rPr>
              <w:t>m</w:t>
            </w:r>
          </w:p>
        </w:tc>
        <w:tc>
          <w:tcPr>
            <w:tcW w:w="2410" w:type="dxa"/>
          </w:tcPr>
          <w:p w14:paraId="640A0938"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ضَيْرَ: لَا ضَيْرَ أَيْ لَا ضَرَرَ عَلَيْكُمْ، وَالضَّيْرُ وَالضُّرُّ وَالضَّرَرُ بِمَعْنًى</w:t>
            </w:r>
            <w:r w:rsidRPr="00B07619">
              <w:rPr>
                <w:rFonts w:ascii="Arabic Typesetting" w:hAnsi="Arabic Typesetting" w:cs="Arabic Typesetting"/>
                <w:sz w:val="32"/>
                <w:szCs w:val="32"/>
              </w:rPr>
              <w:t>.</w:t>
            </w:r>
          </w:p>
        </w:tc>
      </w:tr>
      <w:tr w:rsidR="00C63B65" w:rsidRPr="00B07619" w14:paraId="5B93E441" w14:textId="77777777" w:rsidTr="00494CC9">
        <w:tblPrEx>
          <w:tblCellMar>
            <w:top w:w="0" w:type="dxa"/>
            <w:bottom w:w="0" w:type="dxa"/>
          </w:tblCellMar>
        </w:tblPrEx>
        <w:tc>
          <w:tcPr>
            <w:tcW w:w="3261" w:type="dxa"/>
          </w:tcPr>
          <w:p w14:paraId="473A3494"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 xml:space="preserve">Gehorsam </w:t>
            </w:r>
          </w:p>
        </w:tc>
        <w:tc>
          <w:tcPr>
            <w:tcW w:w="2410" w:type="dxa"/>
          </w:tcPr>
          <w:p w14:paraId="1EFFEF81"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طاعَة</w:t>
            </w:r>
          </w:p>
        </w:tc>
      </w:tr>
      <w:tr w:rsidR="00C63B65" w:rsidRPr="00B07619" w14:paraId="089AC46F" w14:textId="77777777" w:rsidTr="00494CC9">
        <w:tblPrEx>
          <w:tblCellMar>
            <w:top w:w="0" w:type="dxa"/>
            <w:bottom w:w="0" w:type="dxa"/>
          </w:tblCellMar>
        </w:tblPrEx>
        <w:tc>
          <w:tcPr>
            <w:tcW w:w="3261" w:type="dxa"/>
          </w:tcPr>
          <w:p w14:paraId="53A87AE3"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Talabatul Ìlm, Wissensuchende, der Fordernde des Wissens</w:t>
            </w:r>
          </w:p>
        </w:tc>
        <w:tc>
          <w:tcPr>
            <w:tcW w:w="2410" w:type="dxa"/>
          </w:tcPr>
          <w:p w14:paraId="017F382D" w14:textId="77777777" w:rsidR="00C63B65" w:rsidRPr="00B07619" w:rsidRDefault="00C63B65" w:rsidP="00494CC9">
            <w:pPr>
              <w:bidi/>
              <w:rPr>
                <w:rFonts w:ascii="Arabic Typesetting" w:hAnsi="Arabic Typesetting" w:cs="Arabic Typesetting"/>
                <w:sz w:val="32"/>
                <w:szCs w:val="32"/>
                <w:rtl/>
                <w:lang w:val="en-US" w:bidi="ar-AE"/>
              </w:rPr>
            </w:pPr>
            <w:r w:rsidRPr="00B07619">
              <w:rPr>
                <w:rFonts w:ascii="Arabic Typesetting" w:hAnsi="Arabic Typesetting" w:cs="Arabic Typesetting"/>
                <w:sz w:val="32"/>
                <w:szCs w:val="32"/>
                <w:rtl/>
                <w:lang w:val="en-US" w:bidi="ar-AE"/>
              </w:rPr>
              <w:t>طالب العلم جمع طلبة العلم او طلاب العلم</w:t>
            </w:r>
          </w:p>
        </w:tc>
      </w:tr>
      <w:tr w:rsidR="00C63B65" w:rsidRPr="00B07619" w14:paraId="400BB245" w14:textId="77777777" w:rsidTr="00494CC9">
        <w:tblPrEx>
          <w:tblCellMar>
            <w:top w:w="0" w:type="dxa"/>
            <w:bottom w:w="0" w:type="dxa"/>
          </w:tblCellMar>
        </w:tblPrEx>
        <w:tc>
          <w:tcPr>
            <w:tcW w:w="3261" w:type="dxa"/>
          </w:tcPr>
          <w:p w14:paraId="346E7EA3"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Wissensuchende(r)</w:t>
            </w:r>
          </w:p>
        </w:tc>
        <w:tc>
          <w:tcPr>
            <w:tcW w:w="2410" w:type="dxa"/>
          </w:tcPr>
          <w:p w14:paraId="0DFD0DEB"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طالب(ـة) العلم</w:t>
            </w:r>
          </w:p>
        </w:tc>
      </w:tr>
      <w:tr w:rsidR="00C63B65" w:rsidRPr="00B07619" w14:paraId="2127B5CF" w14:textId="77777777" w:rsidTr="00494CC9">
        <w:tblPrEx>
          <w:tblCellMar>
            <w:top w:w="0" w:type="dxa"/>
            <w:bottom w:w="0" w:type="dxa"/>
          </w:tblCellMar>
        </w:tblPrEx>
        <w:tc>
          <w:tcPr>
            <w:tcW w:w="3261" w:type="dxa"/>
          </w:tcPr>
          <w:p w14:paraId="1BC2E49C"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Tahir, jmd., der rituell rein ist, sich im Zustand der rituellen Reinheit nach einem </w:t>
            </w:r>
            <w:r w:rsidRPr="00B07619">
              <w:rPr>
                <w:rFonts w:ascii="Arabic Typesetting" w:hAnsi="Arabic Typesetting" w:cs="Arabic Typesetting"/>
                <w:i/>
                <w:iCs/>
                <w:sz w:val="32"/>
                <w:szCs w:val="32"/>
              </w:rPr>
              <w:t>Wudu</w:t>
            </w:r>
            <w:r w:rsidRPr="00B07619">
              <w:rPr>
                <w:rFonts w:ascii="Arabic Typesetting" w:hAnsi="Arabic Typesetting" w:cs="Arabic Typesetting"/>
                <w:sz w:val="32"/>
                <w:szCs w:val="32"/>
              </w:rPr>
              <w:t xml:space="preserve"> oder </w:t>
            </w:r>
            <w:r w:rsidRPr="00B07619">
              <w:rPr>
                <w:rFonts w:ascii="Arabic Typesetting" w:hAnsi="Arabic Typesetting" w:cs="Arabic Typesetting"/>
                <w:i/>
                <w:iCs/>
                <w:sz w:val="32"/>
                <w:szCs w:val="32"/>
              </w:rPr>
              <w:t>Ghusl</w:t>
            </w:r>
            <w:r w:rsidRPr="00B07619">
              <w:rPr>
                <w:rFonts w:ascii="Arabic Typesetting" w:hAnsi="Arabic Typesetting" w:cs="Arabic Typesetting"/>
                <w:sz w:val="32"/>
                <w:szCs w:val="32"/>
              </w:rPr>
              <w:t xml:space="preserve"> befindet.</w:t>
            </w:r>
          </w:p>
        </w:tc>
        <w:tc>
          <w:tcPr>
            <w:tcW w:w="2410" w:type="dxa"/>
          </w:tcPr>
          <w:p w14:paraId="1EC9073F"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طَاهر، على طَهارة</w:t>
            </w:r>
          </w:p>
        </w:tc>
      </w:tr>
      <w:tr w:rsidR="00C63B65" w:rsidRPr="00B07619" w14:paraId="7E3E41DA" w14:textId="77777777" w:rsidTr="00494CC9">
        <w:tblPrEx>
          <w:tblCellMar>
            <w:top w:w="0" w:type="dxa"/>
            <w:bottom w:w="0" w:type="dxa"/>
          </w:tblCellMar>
        </w:tblPrEx>
        <w:tc>
          <w:tcPr>
            <w:tcW w:w="3261" w:type="dxa"/>
          </w:tcPr>
          <w:p w14:paraId="0B768957"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Unterdrücker</w:t>
            </w:r>
          </w:p>
        </w:tc>
        <w:tc>
          <w:tcPr>
            <w:tcW w:w="2410" w:type="dxa"/>
          </w:tcPr>
          <w:p w14:paraId="5D7F787D"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طغيان، اهل الطغيان</w:t>
            </w:r>
          </w:p>
        </w:tc>
      </w:tr>
      <w:tr w:rsidR="00C63B65" w:rsidRPr="00B07619" w14:paraId="377B257C" w14:textId="77777777" w:rsidTr="00494CC9">
        <w:tblPrEx>
          <w:tblCellMar>
            <w:top w:w="0" w:type="dxa"/>
            <w:bottom w:w="0" w:type="dxa"/>
          </w:tblCellMar>
        </w:tblPrEx>
        <w:tc>
          <w:tcPr>
            <w:tcW w:w="3261" w:type="dxa"/>
          </w:tcPr>
          <w:p w14:paraId="35713E5C"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Fröhlichkeit des Gesichts, ein strahlendes/fröhliches Gesicht</w:t>
            </w:r>
          </w:p>
        </w:tc>
        <w:tc>
          <w:tcPr>
            <w:tcW w:w="2410" w:type="dxa"/>
          </w:tcPr>
          <w:p w14:paraId="54721421"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طلاقة الوجه</w:t>
            </w:r>
          </w:p>
        </w:tc>
      </w:tr>
      <w:tr w:rsidR="00C63B65" w:rsidRPr="00B07619" w14:paraId="6B72D43B" w14:textId="77777777" w:rsidTr="00494CC9">
        <w:tblPrEx>
          <w:tblCellMar>
            <w:top w:w="0" w:type="dxa"/>
            <w:bottom w:w="0" w:type="dxa"/>
          </w:tblCellMar>
        </w:tblPrEx>
        <w:tc>
          <w:tcPr>
            <w:tcW w:w="3261" w:type="dxa"/>
          </w:tcPr>
          <w:p w14:paraId="0A59C451"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rituelle Reinheit</w:t>
            </w:r>
          </w:p>
          <w:p w14:paraId="30CD08BB"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Der Zustand der rituellen </w:t>
            </w:r>
            <w:r w:rsidRPr="00B07619">
              <w:rPr>
                <w:rFonts w:ascii="Arabic Typesetting" w:hAnsi="Arabic Typesetting" w:cs="Arabic Typesetting"/>
                <w:sz w:val="32"/>
                <w:szCs w:val="32"/>
              </w:rPr>
              <w:lastRenderedPageBreak/>
              <w:t xml:space="preserve">Reinheit nach einem </w:t>
            </w:r>
            <w:r w:rsidRPr="00B07619">
              <w:rPr>
                <w:rFonts w:ascii="Arabic Typesetting" w:hAnsi="Arabic Typesetting" w:cs="Arabic Typesetting"/>
                <w:i/>
                <w:iCs/>
                <w:sz w:val="32"/>
                <w:szCs w:val="32"/>
              </w:rPr>
              <w:t>Wudu</w:t>
            </w:r>
            <w:r w:rsidRPr="00B07619">
              <w:rPr>
                <w:rFonts w:ascii="Arabic Typesetting" w:hAnsi="Arabic Typesetting" w:cs="Arabic Typesetting"/>
                <w:sz w:val="32"/>
                <w:szCs w:val="32"/>
              </w:rPr>
              <w:t xml:space="preserve"> oder Ghusl</w:t>
            </w:r>
          </w:p>
        </w:tc>
        <w:tc>
          <w:tcPr>
            <w:tcW w:w="2410" w:type="dxa"/>
          </w:tcPr>
          <w:p w14:paraId="44D4B557"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lastRenderedPageBreak/>
              <w:t>طَهارة</w:t>
            </w:r>
          </w:p>
          <w:p w14:paraId="2F3DA86B"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على طَهارة</w:t>
            </w:r>
          </w:p>
        </w:tc>
      </w:tr>
      <w:tr w:rsidR="00C63B65" w:rsidRPr="00B07619" w14:paraId="5563C411" w14:textId="77777777" w:rsidTr="00494CC9">
        <w:tblPrEx>
          <w:tblCellMar>
            <w:top w:w="0" w:type="dxa"/>
            <w:bottom w:w="0" w:type="dxa"/>
          </w:tblCellMar>
        </w:tblPrEx>
        <w:tc>
          <w:tcPr>
            <w:tcW w:w="3261" w:type="dxa"/>
          </w:tcPr>
          <w:p w14:paraId="2F44C097"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Tawaf, Umschreiten der Kaaba</w:t>
            </w:r>
          </w:p>
        </w:tc>
        <w:tc>
          <w:tcPr>
            <w:tcW w:w="2410" w:type="dxa"/>
          </w:tcPr>
          <w:p w14:paraId="7B9D1CB8"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طواف</w:t>
            </w:r>
          </w:p>
        </w:tc>
      </w:tr>
      <w:tr w:rsidR="00C63B65" w:rsidRPr="00B07619" w14:paraId="2ECB285A" w14:textId="77777777" w:rsidTr="00494CC9">
        <w:tblPrEx>
          <w:tblCellMar>
            <w:top w:w="0" w:type="dxa"/>
            <w:bottom w:w="0" w:type="dxa"/>
          </w:tblCellMar>
        </w:tblPrEx>
        <w:tc>
          <w:tcPr>
            <w:tcW w:w="3261" w:type="dxa"/>
          </w:tcPr>
          <w:p w14:paraId="6F659883" w14:textId="77777777" w:rsidR="00C63B65" w:rsidRPr="00B07619" w:rsidRDefault="00C63B65" w:rsidP="00494CC9">
            <w:pPr>
              <w:rPr>
                <w:rFonts w:ascii="Arabic Typesetting" w:hAnsi="Arabic Typesetting" w:cs="Arabic Typesetting"/>
                <w:sz w:val="32"/>
                <w:szCs w:val="32"/>
                <w:rtl/>
                <w:lang w:eastAsia="en-US"/>
              </w:rPr>
            </w:pPr>
            <w:r w:rsidRPr="00B07619">
              <w:rPr>
                <w:rFonts w:ascii="Arabic Typesetting" w:hAnsi="Arabic Typesetting" w:cs="Arabic Typesetting"/>
                <w:sz w:val="32"/>
                <w:szCs w:val="32"/>
              </w:rPr>
              <w:t>Moschus</w:t>
            </w:r>
          </w:p>
        </w:tc>
        <w:tc>
          <w:tcPr>
            <w:tcW w:w="2410" w:type="dxa"/>
          </w:tcPr>
          <w:p w14:paraId="2798DFB7"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طيب، أَطْيَبُ الطّيب وهو المسك</w:t>
            </w:r>
          </w:p>
        </w:tc>
      </w:tr>
      <w:tr w:rsidR="00C63B65" w:rsidRPr="00B07619" w14:paraId="2CD9E0FC" w14:textId="77777777" w:rsidTr="00494CC9">
        <w:tblPrEx>
          <w:tblCellMar>
            <w:top w:w="0" w:type="dxa"/>
            <w:bottom w:w="0" w:type="dxa"/>
          </w:tblCellMar>
        </w:tblPrEx>
        <w:tc>
          <w:tcPr>
            <w:tcW w:w="3261" w:type="dxa"/>
          </w:tcPr>
          <w:p w14:paraId="42D7D95D"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Duft, Wohlgeruch, Parfum</w:t>
            </w:r>
          </w:p>
        </w:tc>
        <w:tc>
          <w:tcPr>
            <w:tcW w:w="2410" w:type="dxa"/>
          </w:tcPr>
          <w:p w14:paraId="6DBAA85D"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 xml:space="preserve">طِيب، </w:t>
            </w:r>
            <w:r w:rsidRPr="00B07619">
              <w:rPr>
                <w:rFonts w:ascii="Arabic Typesetting" w:hAnsi="Arabic Typesetting" w:cs="Arabic Typesetting"/>
                <w:spacing w:val="7"/>
                <w:sz w:val="32"/>
                <w:szCs w:val="32"/>
                <w:rtl/>
              </w:rPr>
              <w:t>الرائحة الطيبةُ</w:t>
            </w:r>
          </w:p>
        </w:tc>
      </w:tr>
      <w:tr w:rsidR="00C63B65" w:rsidRPr="00B07619" w14:paraId="4D2F8D4B" w14:textId="77777777" w:rsidTr="00494CC9">
        <w:tblPrEx>
          <w:tblCellMar>
            <w:top w:w="0" w:type="dxa"/>
            <w:bottom w:w="0" w:type="dxa"/>
          </w:tblCellMar>
        </w:tblPrEx>
        <w:tc>
          <w:tcPr>
            <w:tcW w:w="3261" w:type="dxa"/>
          </w:tcPr>
          <w:p w14:paraId="3D98FE49"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explizit; sichtbar; äußerlich</w:t>
            </w:r>
          </w:p>
        </w:tc>
        <w:tc>
          <w:tcPr>
            <w:tcW w:w="2410" w:type="dxa"/>
          </w:tcPr>
          <w:p w14:paraId="31600F16"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ظاهر</w:t>
            </w:r>
          </w:p>
        </w:tc>
      </w:tr>
      <w:tr w:rsidR="00C63B65" w:rsidRPr="00B07619" w14:paraId="7F286088" w14:textId="77777777" w:rsidTr="00494CC9">
        <w:tblPrEx>
          <w:tblCellMar>
            <w:top w:w="0" w:type="dxa"/>
            <w:bottom w:w="0" w:type="dxa"/>
          </w:tblCellMar>
        </w:tblPrEx>
        <w:tc>
          <w:tcPr>
            <w:tcW w:w="3261" w:type="dxa"/>
          </w:tcPr>
          <w:p w14:paraId="344C48F8"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in der Öffentlichkeit und im Verborgenen</w:t>
            </w:r>
          </w:p>
        </w:tc>
        <w:tc>
          <w:tcPr>
            <w:tcW w:w="2410" w:type="dxa"/>
          </w:tcPr>
          <w:p w14:paraId="6D9819F3"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ظاهر، الظاهر والباطن، الباطنة والجلية</w:t>
            </w:r>
          </w:p>
        </w:tc>
      </w:tr>
      <w:tr w:rsidR="00C63B65" w:rsidRPr="00B07619" w14:paraId="566320E9" w14:textId="77777777" w:rsidTr="00494CC9">
        <w:tblPrEx>
          <w:tblCellMar>
            <w:top w:w="0" w:type="dxa"/>
            <w:bottom w:w="0" w:type="dxa"/>
          </w:tblCellMar>
        </w:tblPrEx>
        <w:tc>
          <w:tcPr>
            <w:tcW w:w="3261" w:type="dxa"/>
          </w:tcPr>
          <w:p w14:paraId="4B0C38EB" w14:textId="77777777" w:rsidR="00C63B65" w:rsidRPr="00B07619" w:rsidRDefault="00C63B65" w:rsidP="00494CC9">
            <w:pPr>
              <w:rPr>
                <w:rFonts w:ascii="Arabic Typesetting" w:hAnsi="Arabic Typesetting" w:cs="Arabic Typesetting"/>
                <w:sz w:val="32"/>
                <w:szCs w:val="32"/>
                <w:rtl/>
                <w:lang w:bidi="ar-AE"/>
              </w:rPr>
            </w:pPr>
            <w:r w:rsidRPr="00B07619">
              <w:rPr>
                <w:rFonts w:ascii="Arabic Typesetting" w:hAnsi="Arabic Typesetting" w:cs="Arabic Typesetting"/>
                <w:sz w:val="32"/>
                <w:szCs w:val="32"/>
                <w:lang w:bidi="ar-AE"/>
              </w:rPr>
              <w:t>schattig</w:t>
            </w:r>
          </w:p>
        </w:tc>
        <w:tc>
          <w:tcPr>
            <w:tcW w:w="2410" w:type="dxa"/>
          </w:tcPr>
          <w:p w14:paraId="2EF05E6C" w14:textId="77777777" w:rsidR="00C63B65" w:rsidRPr="00B07619" w:rsidRDefault="00C63B65" w:rsidP="00494CC9">
            <w:pPr>
              <w:bidi/>
              <w:rPr>
                <w:rFonts w:ascii="Arabic Typesetting" w:hAnsi="Arabic Typesetting" w:cs="Arabic Typesetting"/>
                <w:sz w:val="32"/>
                <w:szCs w:val="32"/>
                <w:rtl/>
                <w:lang w:val="en-US" w:bidi="ar-AE"/>
              </w:rPr>
            </w:pPr>
            <w:r w:rsidRPr="00B07619">
              <w:rPr>
                <w:rFonts w:ascii="Arabic Typesetting" w:hAnsi="Arabic Typesetting" w:cs="Arabic Typesetting"/>
                <w:sz w:val="32"/>
                <w:szCs w:val="32"/>
                <w:rtl/>
              </w:rPr>
              <w:t>ظَلِيلَة، شَجَرَة ظَلِيلَة ‏أَيْ ذَات ظِلّ</w:t>
            </w:r>
          </w:p>
        </w:tc>
      </w:tr>
      <w:tr w:rsidR="00C63B65" w:rsidRPr="00B07619" w14:paraId="4435C8A6" w14:textId="77777777" w:rsidTr="00494CC9">
        <w:tblPrEx>
          <w:tblCellMar>
            <w:top w:w="0" w:type="dxa"/>
            <w:bottom w:w="0" w:type="dxa"/>
          </w:tblCellMar>
        </w:tblPrEx>
        <w:tc>
          <w:tcPr>
            <w:tcW w:w="3261" w:type="dxa"/>
          </w:tcPr>
          <w:p w14:paraId="33F27605" w14:textId="77777777" w:rsidR="00C63B65" w:rsidRPr="00B07619" w:rsidRDefault="00C63B65" w:rsidP="00494CC9">
            <w:pPr>
              <w:rPr>
                <w:rFonts w:ascii="Arabic Typesetting" w:hAnsi="Arabic Typesetting" w:cs="Arabic Typesetting"/>
                <w:sz w:val="32"/>
                <w:szCs w:val="32"/>
                <w:lang w:bidi="ar-AE"/>
              </w:rPr>
            </w:pPr>
            <w:r w:rsidRPr="00B07619">
              <w:rPr>
                <w:rStyle w:val="matn1"/>
                <w:color w:val="auto"/>
                <w:sz w:val="32"/>
                <w:szCs w:val="32"/>
              </w:rPr>
              <w:t>Dhuhr, Mittagsgebet</w:t>
            </w:r>
          </w:p>
        </w:tc>
        <w:tc>
          <w:tcPr>
            <w:tcW w:w="2410" w:type="dxa"/>
          </w:tcPr>
          <w:p w14:paraId="77A65C74"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ظهر</w:t>
            </w:r>
          </w:p>
        </w:tc>
      </w:tr>
      <w:tr w:rsidR="00C63B65" w:rsidRPr="00B07619" w14:paraId="5A959DCC" w14:textId="77777777" w:rsidTr="00494CC9">
        <w:tblPrEx>
          <w:tblCellMar>
            <w:top w:w="0" w:type="dxa"/>
            <w:bottom w:w="0" w:type="dxa"/>
          </w:tblCellMar>
        </w:tblPrEx>
        <w:tc>
          <w:tcPr>
            <w:tcW w:w="3261" w:type="dxa"/>
          </w:tcPr>
          <w:p w14:paraId="5E5F618B"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i/>
                <w:iCs/>
                <w:sz w:val="32"/>
                <w:szCs w:val="32"/>
              </w:rPr>
              <w:t>Aschura</w:t>
            </w:r>
            <w:r w:rsidRPr="00B07619">
              <w:rPr>
                <w:rFonts w:ascii="Arabic Typesetting" w:hAnsi="Arabic Typesetting" w:cs="Arabic Typesetting"/>
                <w:sz w:val="32"/>
                <w:szCs w:val="32"/>
              </w:rPr>
              <w:t xml:space="preserve">: zehnter Tag des ersten Monats im islamischen Kalender </w:t>
            </w:r>
            <w:r w:rsidRPr="00B07619">
              <w:rPr>
                <w:rFonts w:ascii="Arabic Typesetting" w:hAnsi="Arabic Typesetting" w:cs="Arabic Typesetting"/>
                <w:i/>
                <w:iCs/>
                <w:sz w:val="32"/>
                <w:szCs w:val="32"/>
              </w:rPr>
              <w:t>Al-Muharram</w:t>
            </w:r>
            <w:r w:rsidRPr="00B07619">
              <w:rPr>
                <w:rFonts w:ascii="Arabic Typesetting" w:hAnsi="Arabic Typesetting" w:cs="Arabic Typesetting"/>
                <w:sz w:val="32"/>
                <w:szCs w:val="32"/>
              </w:rPr>
              <w:t xml:space="preserve">. Mit freiwilligem Fasten danken die Muslime an diesem Tag Allah, dass Er die Kinder Israels mit dem Gesandten Allahs, Moses, Friede auf ihm, vor dem Pharao rettete. </w:t>
            </w:r>
          </w:p>
        </w:tc>
        <w:tc>
          <w:tcPr>
            <w:tcW w:w="2410" w:type="dxa"/>
          </w:tcPr>
          <w:p w14:paraId="0C2DF827"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عاشورا</w:t>
            </w:r>
          </w:p>
        </w:tc>
      </w:tr>
      <w:tr w:rsidR="00C63B65" w:rsidRPr="00B07619" w14:paraId="1EB0E602" w14:textId="77777777" w:rsidTr="00494CC9">
        <w:tblPrEx>
          <w:tblCellMar>
            <w:top w:w="0" w:type="dxa"/>
            <w:bottom w:w="0" w:type="dxa"/>
          </w:tblCellMar>
        </w:tblPrEx>
        <w:tc>
          <w:tcPr>
            <w:tcW w:w="3261" w:type="dxa"/>
          </w:tcPr>
          <w:p w14:paraId="38D38CB4"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i/>
                <w:iCs/>
                <w:sz w:val="32"/>
                <w:szCs w:val="32"/>
                <w:lang w:eastAsia="en-US"/>
              </w:rPr>
              <w:t>Aqil</w:t>
            </w:r>
            <w:r w:rsidRPr="00B07619">
              <w:rPr>
                <w:rFonts w:ascii="Arabic Typesetting" w:hAnsi="Arabic Typesetting" w:cs="Arabic Typesetting"/>
                <w:sz w:val="32"/>
                <w:szCs w:val="32"/>
                <w:lang w:eastAsia="en-US"/>
              </w:rPr>
              <w:t>, gesund im Geist, geistig gesund</w:t>
            </w:r>
          </w:p>
        </w:tc>
        <w:tc>
          <w:tcPr>
            <w:tcW w:w="2410" w:type="dxa"/>
          </w:tcPr>
          <w:p w14:paraId="26C996F4"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عاقل</w:t>
            </w:r>
          </w:p>
        </w:tc>
      </w:tr>
      <w:tr w:rsidR="00C63B65" w:rsidRPr="00B07619" w14:paraId="19CC8750" w14:textId="77777777" w:rsidTr="00494CC9">
        <w:tblPrEx>
          <w:tblCellMar>
            <w:top w:w="0" w:type="dxa"/>
            <w:bottom w:w="0" w:type="dxa"/>
          </w:tblCellMar>
        </w:tblPrEx>
        <w:tc>
          <w:tcPr>
            <w:tcW w:w="3261" w:type="dxa"/>
          </w:tcPr>
          <w:p w14:paraId="0374ACA1"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rPr>
              <w:t xml:space="preserve">Wissende  m, </w:t>
            </w:r>
          </w:p>
        </w:tc>
        <w:tc>
          <w:tcPr>
            <w:tcW w:w="2410" w:type="dxa"/>
          </w:tcPr>
          <w:p w14:paraId="2E0F3E0F"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عالِم</w:t>
            </w:r>
          </w:p>
        </w:tc>
      </w:tr>
      <w:tr w:rsidR="00C63B65" w:rsidRPr="00B07619" w14:paraId="5637E729" w14:textId="77777777" w:rsidTr="00494CC9">
        <w:tblPrEx>
          <w:tblCellMar>
            <w:top w:w="0" w:type="dxa"/>
            <w:bottom w:w="0" w:type="dxa"/>
          </w:tblCellMar>
        </w:tblPrEx>
        <w:tc>
          <w:tcPr>
            <w:tcW w:w="3261" w:type="dxa"/>
          </w:tcPr>
          <w:p w14:paraId="566FD4F0"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rPr>
              <w:t xml:space="preserve">die Allgemeinheit der Muslime, </w:t>
            </w:r>
            <w:r w:rsidRPr="00B07619">
              <w:rPr>
                <w:rFonts w:ascii="Arabic Typesetting" w:hAnsi="Arabic Typesetting" w:cs="Arabic Typesetting"/>
                <w:sz w:val="32"/>
                <w:szCs w:val="32"/>
              </w:rPr>
              <w:lastRenderedPageBreak/>
              <w:t>gewöhnliche Muslime</w:t>
            </w:r>
          </w:p>
        </w:tc>
        <w:tc>
          <w:tcPr>
            <w:tcW w:w="2410" w:type="dxa"/>
          </w:tcPr>
          <w:p w14:paraId="1B48E2F7"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lastRenderedPageBreak/>
              <w:t>عامة المسلمين</w:t>
            </w:r>
          </w:p>
        </w:tc>
      </w:tr>
      <w:tr w:rsidR="00C63B65" w:rsidRPr="00B07619" w14:paraId="51BC850C" w14:textId="77777777" w:rsidTr="00494CC9">
        <w:tblPrEx>
          <w:tblCellMar>
            <w:top w:w="0" w:type="dxa"/>
            <w:bottom w:w="0" w:type="dxa"/>
          </w:tblCellMar>
        </w:tblPrEx>
        <w:tc>
          <w:tcPr>
            <w:tcW w:w="3261" w:type="dxa"/>
          </w:tcPr>
          <w:p w14:paraId="39ABEA09" w14:textId="77777777" w:rsidR="00C63B65" w:rsidRPr="00B07619" w:rsidRDefault="00C63B65" w:rsidP="00494CC9">
            <w:pPr>
              <w:rPr>
                <w:rFonts w:ascii="Arabic Typesetting" w:hAnsi="Arabic Typesetting" w:cs="Arabic Typesetting"/>
                <w:sz w:val="32"/>
                <w:szCs w:val="32"/>
                <w:rtl/>
                <w:lang w:val="en-US" w:eastAsia="en-US" w:bidi="ar-AE"/>
              </w:rPr>
            </w:pPr>
            <w:r w:rsidRPr="00B07619">
              <w:rPr>
                <w:rFonts w:ascii="Arabic Typesetting" w:hAnsi="Arabic Typesetting" w:cs="Arabic Typesetting"/>
                <w:sz w:val="32"/>
                <w:szCs w:val="32"/>
                <w:lang w:eastAsia="en-US"/>
              </w:rPr>
              <w:t>Gefangener m</w:t>
            </w:r>
          </w:p>
        </w:tc>
        <w:tc>
          <w:tcPr>
            <w:tcW w:w="2410" w:type="dxa"/>
          </w:tcPr>
          <w:p w14:paraId="133E2274" w14:textId="77777777" w:rsidR="00C63B65" w:rsidRPr="00B07619" w:rsidRDefault="00C63B65" w:rsidP="00494CC9">
            <w:pPr>
              <w:bidi/>
              <w:rPr>
                <w:rFonts w:ascii="Arabic Typesetting" w:hAnsi="Arabic Typesetting" w:cs="Arabic Typesetting"/>
                <w:sz w:val="32"/>
                <w:szCs w:val="32"/>
                <w:rtl/>
                <w:lang w:val="en-US" w:bidi="ar-AE"/>
              </w:rPr>
            </w:pPr>
            <w:r w:rsidRPr="00B07619">
              <w:rPr>
                <w:rFonts w:ascii="Arabic Typesetting" w:hAnsi="Arabic Typesetting" w:cs="Arabic Typesetting"/>
                <w:sz w:val="32"/>
                <w:szCs w:val="32"/>
                <w:rtl/>
              </w:rPr>
              <w:t>العَاني، الأسِيرُ</w:t>
            </w:r>
          </w:p>
        </w:tc>
      </w:tr>
      <w:tr w:rsidR="00C63B65" w:rsidRPr="00B07619" w14:paraId="3C8A73AE" w14:textId="77777777" w:rsidTr="00494CC9">
        <w:tblPrEx>
          <w:tblCellMar>
            <w:top w:w="0" w:type="dxa"/>
            <w:bottom w:w="0" w:type="dxa"/>
          </w:tblCellMar>
        </w:tblPrEx>
        <w:tc>
          <w:tcPr>
            <w:tcW w:w="3261" w:type="dxa"/>
          </w:tcPr>
          <w:p w14:paraId="4848ED15"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sz w:val="32"/>
                <w:szCs w:val="32"/>
              </w:rPr>
              <w:t xml:space="preserve">Aischa, die Ehefrau des Gesandten Allahs Muhammad, </w:t>
            </w:r>
            <w:r w:rsidRPr="00B07619">
              <w:rPr>
                <w:rStyle w:val="matn1"/>
                <w:color w:val="auto"/>
                <w:sz w:val="32"/>
                <w:szCs w:val="32"/>
              </w:rPr>
              <w:t>Allah segne ihn und gebe ihm Frieden</w:t>
            </w:r>
            <w:r w:rsidRPr="00B07619">
              <w:rPr>
                <w:rFonts w:ascii="Arabic Typesetting" w:hAnsi="Arabic Typesetting" w:cs="Arabic Typesetting"/>
                <w:sz w:val="32"/>
                <w:szCs w:val="32"/>
              </w:rPr>
              <w:t>. Al-Thahabi: „Aischa war die wissendste Frau der (ganzen) Menschheit.“ Sie war die gelehrteste Frau in allen Bereichen des Fiqh und lebte noch mehr als 50 Jahre nach dem Tod des Gesandten Muhammad. Sie verbreitete den Koran und die Sunna und gab bedeutende Fatawas.</w:t>
            </w:r>
          </w:p>
        </w:tc>
        <w:tc>
          <w:tcPr>
            <w:tcW w:w="2410" w:type="dxa"/>
          </w:tcPr>
          <w:p w14:paraId="30BC22A9" w14:textId="77777777" w:rsidR="00C63B65" w:rsidRPr="00B07619" w:rsidRDefault="00C63B65" w:rsidP="00494CC9">
            <w:pPr>
              <w:bidi/>
              <w:jc w:val="center"/>
              <w:rPr>
                <w:rFonts w:ascii="Arabic Typesetting" w:hAnsi="Arabic Typesetting" w:cs="Arabic Typesetting"/>
                <w:sz w:val="32"/>
                <w:szCs w:val="32"/>
                <w:rtl/>
              </w:rPr>
            </w:pPr>
            <w:r w:rsidRPr="00B07619">
              <w:rPr>
                <w:rFonts w:ascii="Arabic Typesetting" w:hAnsi="Arabic Typesetting" w:cs="Arabic Typesetting"/>
                <w:sz w:val="32"/>
                <w:szCs w:val="32"/>
                <w:rtl/>
              </w:rPr>
              <w:t xml:space="preserve">عائشة، </w:t>
            </w:r>
            <w:r w:rsidRPr="00B07619">
              <w:rPr>
                <w:rStyle w:val="matn1"/>
                <w:color w:val="auto"/>
                <w:sz w:val="32"/>
                <w:szCs w:val="32"/>
                <w:rtl/>
              </w:rPr>
              <w:t>الذهبي: عائشة اعلم نساء العالمين</w:t>
            </w:r>
          </w:p>
        </w:tc>
      </w:tr>
      <w:tr w:rsidR="00C63B65" w:rsidRPr="00B07619" w14:paraId="282EFADA" w14:textId="77777777" w:rsidTr="00494CC9">
        <w:tblPrEx>
          <w:tblCellMar>
            <w:top w:w="0" w:type="dxa"/>
            <w:bottom w:w="0" w:type="dxa"/>
          </w:tblCellMar>
        </w:tblPrEx>
        <w:tc>
          <w:tcPr>
            <w:tcW w:w="3261" w:type="dxa"/>
          </w:tcPr>
          <w:p w14:paraId="26849C3A"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rechtschaffene Diener Allahs</w:t>
            </w:r>
          </w:p>
        </w:tc>
        <w:tc>
          <w:tcPr>
            <w:tcW w:w="2410" w:type="dxa"/>
          </w:tcPr>
          <w:p w14:paraId="486A1185"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عِباد الله الصالحين</w:t>
            </w:r>
          </w:p>
        </w:tc>
      </w:tr>
      <w:tr w:rsidR="00C63B65" w:rsidRPr="00B07619" w14:paraId="393F14CB" w14:textId="77777777" w:rsidTr="00494CC9">
        <w:tblPrEx>
          <w:tblCellMar>
            <w:top w:w="0" w:type="dxa"/>
            <w:bottom w:w="0" w:type="dxa"/>
          </w:tblCellMar>
        </w:tblPrEx>
        <w:tc>
          <w:tcPr>
            <w:tcW w:w="3261" w:type="dxa"/>
          </w:tcPr>
          <w:p w14:paraId="2D5A4760" w14:textId="77777777" w:rsidR="00C63B65" w:rsidRPr="00B07619" w:rsidRDefault="00C63B65" w:rsidP="00494CC9">
            <w:pPr>
              <w:rPr>
                <w:rFonts w:ascii="Arabic Typesetting" w:hAnsi="Arabic Typesetting" w:cs="Arabic Typesetting"/>
                <w:sz w:val="32"/>
                <w:szCs w:val="32"/>
                <w:rtl/>
              </w:rPr>
            </w:pPr>
            <w:r w:rsidRPr="00B07619">
              <w:rPr>
                <w:rFonts w:ascii="Arabic Typesetting" w:hAnsi="Arabic Typesetting" w:cs="Arabic Typesetting"/>
                <w:sz w:val="32"/>
                <w:szCs w:val="32"/>
              </w:rPr>
              <w:t xml:space="preserve">Ibadah, Ibadat, islamische Gottesdienste </w:t>
            </w:r>
          </w:p>
        </w:tc>
        <w:tc>
          <w:tcPr>
            <w:tcW w:w="2410" w:type="dxa"/>
          </w:tcPr>
          <w:p w14:paraId="7B7100F8"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عِبادة، عبادات</w:t>
            </w:r>
          </w:p>
        </w:tc>
      </w:tr>
      <w:tr w:rsidR="00C63B65" w:rsidRPr="00B07619" w14:paraId="078A84E5" w14:textId="77777777" w:rsidTr="00494CC9">
        <w:tblPrEx>
          <w:tblCellMar>
            <w:top w:w="0" w:type="dxa"/>
            <w:bottom w:w="0" w:type="dxa"/>
          </w:tblCellMar>
        </w:tblPrEx>
        <w:tc>
          <w:tcPr>
            <w:tcW w:w="3261" w:type="dxa"/>
          </w:tcPr>
          <w:p w14:paraId="440D7C66"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sz w:val="32"/>
                <w:szCs w:val="32"/>
              </w:rPr>
              <w:t xml:space="preserve">Abadila - Plural von Abdullah, womit jedoch nur vier Sahaba gemeint sind, die Abdullah hießen: Abdullah Bin Abbas, Abdullah Bin Umar, Abdullah Bin </w:t>
            </w:r>
            <w:r w:rsidRPr="00B07619">
              <w:rPr>
                <w:rFonts w:ascii="Arabic Typesetting" w:hAnsi="Arabic Typesetting" w:cs="Arabic Typesetting"/>
                <w:sz w:val="32"/>
                <w:szCs w:val="32"/>
              </w:rPr>
              <w:lastRenderedPageBreak/>
              <w:t>Az-Zubair, Abdullah Bin Amr Bin Al-As</w:t>
            </w:r>
          </w:p>
        </w:tc>
        <w:tc>
          <w:tcPr>
            <w:tcW w:w="2410" w:type="dxa"/>
          </w:tcPr>
          <w:p w14:paraId="546A27ED"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lastRenderedPageBreak/>
              <w:t>عَبادلة</w:t>
            </w:r>
          </w:p>
        </w:tc>
      </w:tr>
      <w:tr w:rsidR="00C63B65" w:rsidRPr="00B07619" w14:paraId="22947D57" w14:textId="77777777" w:rsidTr="00494CC9">
        <w:tblPrEx>
          <w:tblCellMar>
            <w:top w:w="0" w:type="dxa"/>
            <w:bottom w:w="0" w:type="dxa"/>
          </w:tblCellMar>
        </w:tblPrEx>
        <w:tc>
          <w:tcPr>
            <w:tcW w:w="3261" w:type="dxa"/>
          </w:tcPr>
          <w:p w14:paraId="6818F7D7"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Herumspielen</w:t>
            </w:r>
          </w:p>
        </w:tc>
        <w:tc>
          <w:tcPr>
            <w:tcW w:w="2410" w:type="dxa"/>
          </w:tcPr>
          <w:p w14:paraId="20E8EB38"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عبث</w:t>
            </w:r>
          </w:p>
        </w:tc>
      </w:tr>
      <w:tr w:rsidR="00C63B65" w:rsidRPr="00B07619" w14:paraId="65ECDF57" w14:textId="77777777" w:rsidTr="00494CC9">
        <w:tblPrEx>
          <w:tblCellMar>
            <w:top w:w="0" w:type="dxa"/>
            <w:bottom w:w="0" w:type="dxa"/>
          </w:tblCellMar>
        </w:tblPrEx>
        <w:tc>
          <w:tcPr>
            <w:tcW w:w="3261" w:type="dxa"/>
          </w:tcPr>
          <w:p w14:paraId="35993CB6"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sz w:val="32"/>
                <w:szCs w:val="32"/>
              </w:rPr>
              <w:t xml:space="preserve">Knecht, Diener </w:t>
            </w:r>
          </w:p>
        </w:tc>
        <w:tc>
          <w:tcPr>
            <w:tcW w:w="2410" w:type="dxa"/>
          </w:tcPr>
          <w:p w14:paraId="52BADE3E"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عبد</w:t>
            </w:r>
          </w:p>
        </w:tc>
      </w:tr>
      <w:tr w:rsidR="00C63B65" w:rsidRPr="00B07619" w14:paraId="14049032" w14:textId="77777777" w:rsidTr="00494CC9">
        <w:tblPrEx>
          <w:tblCellMar>
            <w:top w:w="0" w:type="dxa"/>
            <w:bottom w:w="0" w:type="dxa"/>
          </w:tblCellMar>
        </w:tblPrEx>
        <w:tc>
          <w:tcPr>
            <w:tcW w:w="3261" w:type="dxa"/>
          </w:tcPr>
          <w:p w14:paraId="4B40FF3F"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sz w:val="32"/>
                <w:szCs w:val="32"/>
              </w:rPr>
              <w:t xml:space="preserve">Abdullah - Diener Allahs </w:t>
            </w:r>
          </w:p>
        </w:tc>
        <w:tc>
          <w:tcPr>
            <w:tcW w:w="2410" w:type="dxa"/>
          </w:tcPr>
          <w:p w14:paraId="178CEA48"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عبدالله</w:t>
            </w:r>
          </w:p>
        </w:tc>
      </w:tr>
      <w:tr w:rsidR="00C63B65" w:rsidRPr="00B07619" w14:paraId="61618693" w14:textId="77777777" w:rsidTr="00494CC9">
        <w:tblPrEx>
          <w:tblCellMar>
            <w:top w:w="0" w:type="dxa"/>
            <w:bottom w:w="0" w:type="dxa"/>
          </w:tblCellMar>
        </w:tblPrEx>
        <w:tc>
          <w:tcPr>
            <w:tcW w:w="3261" w:type="dxa"/>
          </w:tcPr>
          <w:p w14:paraId="0E1C7EF2"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sz w:val="32"/>
                <w:szCs w:val="32"/>
              </w:rPr>
              <w:t>Abdul-Muṭṭalib - der Großvater des Gesandten Allahs, salallahu alaihi wassalam. Er versorgte seinen Enkel Muhammad, Allahs segne ihn und gebe ihm Friede,</w:t>
            </w:r>
            <w:r w:rsidRPr="00B07619" w:rsidDel="00650EE0">
              <w:rPr>
                <w:rFonts w:ascii="Arabic Typesetting" w:hAnsi="Arabic Typesetting" w:cs="Arabic Typesetting"/>
                <w:sz w:val="32"/>
                <w:szCs w:val="32"/>
              </w:rPr>
              <w:t xml:space="preserve"> </w:t>
            </w:r>
            <w:r w:rsidRPr="00B07619">
              <w:rPr>
                <w:rFonts w:ascii="Arabic Typesetting" w:hAnsi="Arabic Typesetting" w:cs="Arabic Typesetting"/>
                <w:sz w:val="32"/>
                <w:szCs w:val="32"/>
              </w:rPr>
              <w:t>nachdem seine Eltern verstarben.</w:t>
            </w:r>
          </w:p>
        </w:tc>
        <w:tc>
          <w:tcPr>
            <w:tcW w:w="2410" w:type="dxa"/>
          </w:tcPr>
          <w:p w14:paraId="763EC6E7"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عَبْدالمطلب</w:t>
            </w:r>
          </w:p>
        </w:tc>
      </w:tr>
      <w:tr w:rsidR="00C63B65" w:rsidRPr="00B07619" w14:paraId="5E516B17" w14:textId="77777777" w:rsidTr="00494CC9">
        <w:tblPrEx>
          <w:tblCellMar>
            <w:top w:w="0" w:type="dxa"/>
            <w:bottom w:w="0" w:type="dxa"/>
          </w:tblCellMar>
        </w:tblPrEx>
        <w:tc>
          <w:tcPr>
            <w:tcW w:w="3261" w:type="dxa"/>
          </w:tcPr>
          <w:p w14:paraId="75749C93"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Selbstgefälligkeit  f, Eitelkeit f</w:t>
            </w:r>
          </w:p>
        </w:tc>
        <w:tc>
          <w:tcPr>
            <w:tcW w:w="2410" w:type="dxa"/>
          </w:tcPr>
          <w:p w14:paraId="15A7B82E"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عجب</w:t>
            </w:r>
          </w:p>
        </w:tc>
      </w:tr>
      <w:tr w:rsidR="00C63B65" w:rsidRPr="00B07619" w14:paraId="24B49ED4" w14:textId="77777777" w:rsidTr="00494CC9">
        <w:tblPrEx>
          <w:tblCellMar>
            <w:top w:w="0" w:type="dxa"/>
            <w:bottom w:w="0" w:type="dxa"/>
          </w:tblCellMar>
        </w:tblPrEx>
        <w:tc>
          <w:tcPr>
            <w:tcW w:w="3261" w:type="dxa"/>
          </w:tcPr>
          <w:p w14:paraId="74863BE7"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i/>
                <w:iCs/>
                <w:sz w:val="32"/>
                <w:szCs w:val="32"/>
                <w:lang w:eastAsia="en-US"/>
              </w:rPr>
              <w:t>Adala</w:t>
            </w:r>
            <w:r w:rsidRPr="00B07619">
              <w:rPr>
                <w:rFonts w:ascii="Arabic Typesetting" w:hAnsi="Arabic Typesetting" w:cs="Arabic Typesetting"/>
                <w:sz w:val="32"/>
                <w:szCs w:val="32"/>
                <w:lang w:eastAsia="en-US"/>
              </w:rPr>
              <w:t>,</w:t>
            </w:r>
            <w:r w:rsidRPr="00B07619">
              <w:rPr>
                <w:rFonts w:ascii="Arabic Typesetting" w:hAnsi="Arabic Typesetting" w:cs="Arabic Typesetting"/>
                <w:sz w:val="32"/>
                <w:szCs w:val="32"/>
                <w:rtl/>
                <w:lang w:eastAsia="en-US"/>
              </w:rPr>
              <w:t xml:space="preserve"> </w:t>
            </w:r>
            <w:r w:rsidRPr="00B07619">
              <w:rPr>
                <w:rFonts w:ascii="Arabic Typesetting" w:hAnsi="Arabic Typesetting" w:cs="Arabic Typesetting"/>
                <w:sz w:val="32"/>
                <w:szCs w:val="32"/>
              </w:rPr>
              <w:t xml:space="preserve">Rechtschaffenheit und Gerechtigkeit eines </w:t>
            </w:r>
            <w:r w:rsidRPr="00B07619">
              <w:rPr>
                <w:rFonts w:ascii="Arabic Typesetting" w:hAnsi="Arabic Typesetting" w:cs="Arabic Typesetting"/>
                <w:i/>
                <w:iCs/>
                <w:sz w:val="32"/>
                <w:szCs w:val="32"/>
              </w:rPr>
              <w:t>Hadith</w:t>
            </w:r>
            <w:r w:rsidRPr="00B07619">
              <w:rPr>
                <w:rFonts w:ascii="Arabic Typesetting" w:hAnsi="Arabic Typesetting" w:cs="Arabic Typesetting"/>
                <w:sz w:val="32"/>
                <w:szCs w:val="32"/>
              </w:rPr>
              <w:t>-Überlieferers in seiner Exaktheit,</w:t>
            </w:r>
            <w:r w:rsidRPr="00B07619">
              <w:rPr>
                <w:rFonts w:ascii="Arabic Typesetting" w:hAnsi="Arabic Typesetting" w:cs="Arabic Typesetting"/>
                <w:sz w:val="32"/>
                <w:szCs w:val="32"/>
                <w:lang w:eastAsia="en-US"/>
              </w:rPr>
              <w:t xml:space="preserve"> ein Hadith-Gelehrter ist </w:t>
            </w:r>
            <w:r w:rsidRPr="00B07619">
              <w:rPr>
                <w:rFonts w:ascii="Arabic Typesetting" w:hAnsi="Arabic Typesetting" w:cs="Arabic Typesetting"/>
                <w:i/>
                <w:iCs/>
                <w:sz w:val="32"/>
                <w:szCs w:val="32"/>
                <w:lang w:eastAsia="en-US"/>
              </w:rPr>
              <w:t>Adl</w:t>
            </w:r>
            <w:r w:rsidRPr="00B07619">
              <w:rPr>
                <w:rFonts w:ascii="Arabic Typesetting" w:hAnsi="Arabic Typesetting" w:cs="Arabic Typesetting"/>
                <w:sz w:val="32"/>
                <w:szCs w:val="32"/>
                <w:lang w:eastAsia="en-US"/>
              </w:rPr>
              <w:t xml:space="preserve">. </w:t>
            </w:r>
          </w:p>
        </w:tc>
        <w:tc>
          <w:tcPr>
            <w:tcW w:w="2410" w:type="dxa"/>
          </w:tcPr>
          <w:p w14:paraId="5CB4F1FF"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عدالة</w:t>
            </w:r>
          </w:p>
        </w:tc>
      </w:tr>
      <w:tr w:rsidR="00C63B65" w:rsidRPr="00B07619" w14:paraId="67A742A1" w14:textId="77777777" w:rsidTr="00494CC9">
        <w:tblPrEx>
          <w:tblCellMar>
            <w:top w:w="0" w:type="dxa"/>
            <w:bottom w:w="0" w:type="dxa"/>
          </w:tblCellMar>
        </w:tblPrEx>
        <w:tc>
          <w:tcPr>
            <w:tcW w:w="3261" w:type="dxa"/>
          </w:tcPr>
          <w:p w14:paraId="403DE0AA"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i/>
                <w:iCs/>
                <w:sz w:val="32"/>
                <w:szCs w:val="32"/>
                <w:lang w:eastAsia="en-US"/>
              </w:rPr>
              <w:t>Adl</w:t>
            </w:r>
            <w:r w:rsidRPr="00B07619">
              <w:rPr>
                <w:rFonts w:ascii="Arabic Typesetting" w:hAnsi="Arabic Typesetting" w:cs="Arabic Typesetting"/>
                <w:sz w:val="32"/>
                <w:szCs w:val="32"/>
                <w:lang w:eastAsia="en-US"/>
              </w:rPr>
              <w:t xml:space="preserve">, ein Hadith-Gelehrter, (Substantiv </w:t>
            </w:r>
            <w:r w:rsidRPr="00B07619">
              <w:rPr>
                <w:rFonts w:ascii="Arabic Typesetting" w:hAnsi="Arabic Typesetting" w:cs="Arabic Typesetting"/>
                <w:i/>
                <w:iCs/>
                <w:sz w:val="32"/>
                <w:szCs w:val="32"/>
                <w:lang w:eastAsia="en-US"/>
              </w:rPr>
              <w:t>Adala</w:t>
            </w:r>
            <w:r w:rsidRPr="00B07619">
              <w:rPr>
                <w:rFonts w:ascii="Arabic Typesetting" w:hAnsi="Arabic Typesetting" w:cs="Arabic Typesetting"/>
                <w:sz w:val="32"/>
                <w:szCs w:val="32"/>
                <w:lang w:eastAsia="en-US"/>
              </w:rPr>
              <w:t xml:space="preserve">) eine aufrichtige, rechtschaffene, ehrliche, redliche, anständige, aber auch vom Gedächnis her, starke Person. </w:t>
            </w:r>
            <w:r w:rsidRPr="00B07619">
              <w:rPr>
                <w:rFonts w:ascii="Arabic Typesetting" w:hAnsi="Arabic Typesetting" w:cs="Arabic Typesetting"/>
                <w:sz w:val="32"/>
                <w:szCs w:val="32"/>
              </w:rPr>
              <w:t xml:space="preserve">Gerechtigkeit, Vertand, Reife, Unbescholtenheit; </w:t>
            </w:r>
            <w:r w:rsidRPr="00B07619">
              <w:rPr>
                <w:rFonts w:ascii="Arabic Typesetting" w:hAnsi="Arabic Typesetting" w:cs="Arabic Typesetting"/>
                <w:sz w:val="32"/>
                <w:szCs w:val="32"/>
              </w:rPr>
              <w:lastRenderedPageBreak/>
              <w:t>Rechtschaffenheit, also auf keine Weise auffällig sein.</w:t>
            </w:r>
          </w:p>
        </w:tc>
        <w:tc>
          <w:tcPr>
            <w:tcW w:w="2410" w:type="dxa"/>
          </w:tcPr>
          <w:p w14:paraId="20E0B5B2"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lastRenderedPageBreak/>
              <w:t>عَدْل</w:t>
            </w:r>
          </w:p>
        </w:tc>
      </w:tr>
      <w:tr w:rsidR="00C63B65" w:rsidRPr="00B07619" w14:paraId="31410BF1" w14:textId="77777777" w:rsidTr="00494CC9">
        <w:tblPrEx>
          <w:tblCellMar>
            <w:top w:w="0" w:type="dxa"/>
            <w:bottom w:w="0" w:type="dxa"/>
          </w:tblCellMar>
        </w:tblPrEx>
        <w:tc>
          <w:tcPr>
            <w:tcW w:w="3261" w:type="dxa"/>
          </w:tcPr>
          <w:p w14:paraId="16B419F2"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t>Reisende steigen ab, um sich auszuruhen</w:t>
            </w:r>
          </w:p>
        </w:tc>
        <w:tc>
          <w:tcPr>
            <w:tcW w:w="2410" w:type="dxa"/>
          </w:tcPr>
          <w:p w14:paraId="16540B45" w14:textId="77777777" w:rsidR="00C63B65" w:rsidRPr="00B07619" w:rsidRDefault="00C63B65" w:rsidP="00494CC9">
            <w:pPr>
              <w:bidi/>
              <w:spacing w:before="83" w:after="83" w:line="208" w:lineRule="atLeast"/>
              <w:textAlignment w:val="top"/>
              <w:rPr>
                <w:rStyle w:val="srchexplword2"/>
                <w:rFonts w:ascii="Arabic Typesetting" w:hAnsi="Arabic Typesetting" w:cs="Arabic Typesetting"/>
                <w:b w:val="0"/>
                <w:bCs w:val="0"/>
                <w:color w:val="auto"/>
                <w:spacing w:val="8"/>
                <w:sz w:val="32"/>
                <w:szCs w:val="32"/>
                <w:rtl/>
              </w:rPr>
            </w:pPr>
            <w:r w:rsidRPr="00B07619">
              <w:rPr>
                <w:rStyle w:val="srchexplword2"/>
                <w:rFonts w:ascii="Arabic Typesetting" w:hAnsi="Arabic Typesetting" w:cs="Arabic Typesetting"/>
                <w:b w:val="0"/>
                <w:bCs w:val="0"/>
                <w:color w:val="auto"/>
                <w:spacing w:val="8"/>
                <w:sz w:val="32"/>
                <w:szCs w:val="32"/>
                <w:rtl/>
              </w:rPr>
              <w:t xml:space="preserve">عرس </w:t>
            </w:r>
            <w:r w:rsidRPr="00B07619">
              <w:rPr>
                <w:rFonts w:ascii="Arabic Typesetting" w:hAnsi="Arabic Typesetting" w:cs="Arabic Typesetting"/>
                <w:spacing w:val="8"/>
                <w:sz w:val="32"/>
                <w:szCs w:val="32"/>
                <w:rtl/>
              </w:rPr>
              <w:t xml:space="preserve">تعريسا: المسافرون: نزلوا للاستراحة </w:t>
            </w:r>
          </w:p>
        </w:tc>
      </w:tr>
      <w:tr w:rsidR="00C63B65" w:rsidRPr="00B07619" w14:paraId="670209CD" w14:textId="77777777" w:rsidTr="00494CC9">
        <w:tblPrEx>
          <w:tblCellMar>
            <w:top w:w="0" w:type="dxa"/>
            <w:bottom w:w="0" w:type="dxa"/>
          </w:tblCellMar>
        </w:tblPrEx>
        <w:tc>
          <w:tcPr>
            <w:tcW w:w="3261" w:type="dxa"/>
          </w:tcPr>
          <w:p w14:paraId="2773E708" w14:textId="77777777" w:rsidR="00C63B65" w:rsidRPr="00B07619" w:rsidRDefault="00C63B65" w:rsidP="00494CC9">
            <w:pPr>
              <w:rPr>
                <w:rFonts w:ascii="Arabic Typesetting" w:hAnsi="Arabic Typesetting" w:cs="Arabic Typesetting"/>
                <w:sz w:val="32"/>
                <w:szCs w:val="32"/>
                <w:rtl/>
              </w:rPr>
            </w:pPr>
            <w:r w:rsidRPr="00B07619">
              <w:rPr>
                <w:rFonts w:ascii="Arabic Typesetting" w:hAnsi="Arabic Typesetting" w:cs="Arabic Typesetting"/>
                <w:sz w:val="32"/>
                <w:szCs w:val="32"/>
                <w:rtl/>
              </w:rPr>
              <w:t>‏</w:t>
            </w:r>
            <w:r w:rsidRPr="00B07619">
              <w:rPr>
                <w:rFonts w:ascii="Arabic Typesetting" w:hAnsi="Arabic Typesetting" w:cs="Arabic Typesetting"/>
                <w:sz w:val="32"/>
                <w:szCs w:val="32"/>
                <w:cs/>
              </w:rPr>
              <w:t xml:space="preserve">Urf, </w:t>
            </w:r>
            <w:r w:rsidRPr="00B07619">
              <w:rPr>
                <w:rFonts w:ascii="Arabic Typesetting" w:hAnsi="Arabic Typesetting" w:cs="Arabic Typesetting"/>
                <w:sz w:val="32"/>
                <w:szCs w:val="32"/>
              </w:rPr>
              <w:t>Brauch, Brauchtum, Gewohnheitsrecht</w:t>
            </w:r>
          </w:p>
        </w:tc>
        <w:tc>
          <w:tcPr>
            <w:tcW w:w="2410" w:type="dxa"/>
          </w:tcPr>
          <w:p w14:paraId="2472E684" w14:textId="77777777" w:rsidR="00C63B65" w:rsidRPr="00B07619" w:rsidRDefault="00C63B65" w:rsidP="00494CC9">
            <w:pPr>
              <w:bidi/>
              <w:rPr>
                <w:rStyle w:val="spanar"/>
                <w:rFonts w:ascii="Arabic Typesetting" w:hAnsi="Arabic Typesetting" w:cs="Arabic Typesetting"/>
                <w:sz w:val="32"/>
                <w:szCs w:val="32"/>
                <w:rtl/>
                <w:lang w:bidi="ar"/>
              </w:rPr>
            </w:pPr>
            <w:r w:rsidRPr="00B07619">
              <w:rPr>
                <w:rStyle w:val="spanar"/>
                <w:rFonts w:ascii="Arabic Typesetting" w:hAnsi="Arabic Typesetting" w:cs="Arabic Typesetting"/>
                <w:sz w:val="32"/>
                <w:szCs w:val="32"/>
                <w:rtl/>
                <w:lang w:bidi="ar"/>
              </w:rPr>
              <w:t>عرف</w:t>
            </w:r>
          </w:p>
        </w:tc>
      </w:tr>
      <w:tr w:rsidR="00C63B65" w:rsidRPr="00B07619" w14:paraId="6EBCEBC3" w14:textId="77777777" w:rsidTr="00494CC9">
        <w:tblPrEx>
          <w:tblCellMar>
            <w:top w:w="0" w:type="dxa"/>
            <w:bottom w:w="0" w:type="dxa"/>
          </w:tblCellMar>
        </w:tblPrEx>
        <w:tc>
          <w:tcPr>
            <w:tcW w:w="3261" w:type="dxa"/>
          </w:tcPr>
          <w:p w14:paraId="543EF1FC"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i/>
                <w:iCs/>
                <w:sz w:val="32"/>
                <w:szCs w:val="32"/>
                <w:lang w:eastAsia="en-US"/>
              </w:rPr>
              <w:t>Arafa</w:t>
            </w:r>
            <w:r w:rsidRPr="00B07619">
              <w:rPr>
                <w:rFonts w:ascii="Arabic Typesetting" w:hAnsi="Arabic Typesetting" w:cs="Arabic Typesetting"/>
                <w:sz w:val="32"/>
                <w:szCs w:val="32"/>
                <w:lang w:eastAsia="en-US"/>
              </w:rPr>
              <w:t>(t), Millionen Pilger verbringen den ganzen Arafa-Tag in dieser Gegend und gedenken Allahs.</w:t>
            </w:r>
          </w:p>
        </w:tc>
        <w:tc>
          <w:tcPr>
            <w:tcW w:w="2410" w:type="dxa"/>
          </w:tcPr>
          <w:p w14:paraId="0DD63BB3"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عَرَفَة</w:t>
            </w:r>
          </w:p>
        </w:tc>
      </w:tr>
      <w:tr w:rsidR="00C63B65" w:rsidRPr="00B07619" w14:paraId="583D14C2" w14:textId="77777777" w:rsidTr="00494CC9">
        <w:tblPrEx>
          <w:tblCellMar>
            <w:top w:w="0" w:type="dxa"/>
            <w:bottom w:w="0" w:type="dxa"/>
          </w:tblCellMar>
        </w:tblPrEx>
        <w:tc>
          <w:tcPr>
            <w:tcW w:w="3261" w:type="dxa"/>
          </w:tcPr>
          <w:p w14:paraId="60AD7859"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i/>
                <w:iCs/>
                <w:sz w:val="32"/>
                <w:szCs w:val="32"/>
              </w:rPr>
              <w:t>Azl</w:t>
            </w:r>
            <w:r w:rsidRPr="00B07619">
              <w:rPr>
                <w:rFonts w:ascii="Arabic Typesetting" w:hAnsi="Arabic Typesetting" w:cs="Arabic Typesetting"/>
                <w:sz w:val="32"/>
                <w:szCs w:val="32"/>
              </w:rPr>
              <w:t xml:space="preserve"> - ausschließen - Dies bezieht sich auf den Samenerguss während des Geschlechtsverkehrs, jedoch außerhalb des weiblichen Geschlechtsorgans/der Vagina, um eine Schwangerschaft zu verhindern</w:t>
            </w:r>
          </w:p>
        </w:tc>
        <w:tc>
          <w:tcPr>
            <w:tcW w:w="2410" w:type="dxa"/>
          </w:tcPr>
          <w:p w14:paraId="79EEC65F"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عَزْل</w:t>
            </w:r>
          </w:p>
        </w:tc>
      </w:tr>
      <w:tr w:rsidR="00C63B65" w:rsidRPr="00B07619" w14:paraId="37C8118C" w14:textId="77777777" w:rsidTr="00494CC9">
        <w:tblPrEx>
          <w:tblCellMar>
            <w:top w:w="0" w:type="dxa"/>
            <w:bottom w:w="0" w:type="dxa"/>
          </w:tblCellMar>
        </w:tblPrEx>
        <w:tc>
          <w:tcPr>
            <w:tcW w:w="3261" w:type="dxa"/>
          </w:tcPr>
          <w:p w14:paraId="3A524632" w14:textId="77777777" w:rsidR="00C63B65" w:rsidRPr="00B07619" w:rsidRDefault="00C63B65" w:rsidP="00494CC9">
            <w:pPr>
              <w:rPr>
                <w:rFonts w:ascii="Arabic Typesetting" w:hAnsi="Arabic Typesetting" w:cs="Arabic Typesetting"/>
                <w:sz w:val="32"/>
                <w:szCs w:val="32"/>
              </w:rPr>
            </w:pPr>
            <w:r w:rsidRPr="00B07619">
              <w:rPr>
                <w:rStyle w:val="matn1"/>
                <w:color w:val="auto"/>
                <w:sz w:val="32"/>
                <w:szCs w:val="32"/>
              </w:rPr>
              <w:t xml:space="preserve">obligatorisch, eine entschlossene, </w:t>
            </w:r>
            <w:r w:rsidRPr="00B07619">
              <w:rPr>
                <w:rFonts w:ascii="Arabic Typesetting" w:hAnsi="Arabic Typesetting" w:cs="Arabic Typesetting"/>
                <w:sz w:val="32"/>
                <w:szCs w:val="32"/>
              </w:rPr>
              <w:t>feststehende, unumstößliche Pflicht</w:t>
            </w:r>
            <w:r w:rsidRPr="00B07619">
              <w:rPr>
                <w:rStyle w:val="matn1"/>
                <w:color w:val="auto"/>
                <w:sz w:val="32"/>
                <w:szCs w:val="32"/>
              </w:rPr>
              <w:t xml:space="preserve"> </w:t>
            </w:r>
          </w:p>
        </w:tc>
        <w:tc>
          <w:tcPr>
            <w:tcW w:w="2410" w:type="dxa"/>
          </w:tcPr>
          <w:p w14:paraId="015BBF57"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عَزْمَةٌ، إِنَّ الْجُمُعَةَ عَزْمَةٌ أَيْ وَاجِبَةٌ مُتَحَتِّمَةٌ</w:t>
            </w:r>
          </w:p>
        </w:tc>
      </w:tr>
      <w:tr w:rsidR="00C63B65" w:rsidRPr="00B07619" w14:paraId="355848E3" w14:textId="77777777" w:rsidTr="00494CC9">
        <w:tblPrEx>
          <w:tblCellMar>
            <w:top w:w="0" w:type="dxa"/>
            <w:bottom w:w="0" w:type="dxa"/>
          </w:tblCellMar>
        </w:tblPrEx>
        <w:tc>
          <w:tcPr>
            <w:tcW w:w="3261" w:type="dxa"/>
          </w:tcPr>
          <w:p w14:paraId="1155F065"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i/>
                <w:iCs/>
                <w:sz w:val="32"/>
                <w:szCs w:val="32"/>
              </w:rPr>
              <w:t xml:space="preserve">Azza wadschal </w:t>
            </w:r>
            <w:r w:rsidRPr="00B07619">
              <w:rPr>
                <w:rFonts w:ascii="Arabic Typesetting" w:hAnsi="Arabic Typesetting" w:cs="Arabic Typesetting"/>
                <w:sz w:val="32"/>
                <w:szCs w:val="32"/>
              </w:rPr>
              <w:t xml:space="preserve">- Er ist der Mächtige und der Majestätische </w:t>
            </w:r>
          </w:p>
        </w:tc>
        <w:tc>
          <w:tcPr>
            <w:tcW w:w="2410" w:type="dxa"/>
          </w:tcPr>
          <w:p w14:paraId="28F40B0A"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عزوجل</w:t>
            </w:r>
          </w:p>
        </w:tc>
      </w:tr>
      <w:tr w:rsidR="00C63B65" w:rsidRPr="00B07619" w14:paraId="4FBF53CA" w14:textId="77777777" w:rsidTr="00494CC9">
        <w:tblPrEx>
          <w:tblCellMar>
            <w:top w:w="0" w:type="dxa"/>
            <w:bottom w:w="0" w:type="dxa"/>
          </w:tblCellMar>
        </w:tblPrEx>
        <w:tc>
          <w:tcPr>
            <w:tcW w:w="3261" w:type="dxa"/>
          </w:tcPr>
          <w:p w14:paraId="16F10688"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lastRenderedPageBreak/>
              <w:t xml:space="preserve">Ischa, Nacht; Nachtgebet </w:t>
            </w:r>
          </w:p>
        </w:tc>
        <w:tc>
          <w:tcPr>
            <w:tcW w:w="2410" w:type="dxa"/>
          </w:tcPr>
          <w:p w14:paraId="37944F9F"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عِشاء</w:t>
            </w:r>
          </w:p>
        </w:tc>
      </w:tr>
      <w:tr w:rsidR="00C63B65" w:rsidRPr="00B07619" w14:paraId="0B56DC17" w14:textId="77777777" w:rsidTr="00494CC9">
        <w:tblPrEx>
          <w:tblCellMar>
            <w:top w:w="0" w:type="dxa"/>
            <w:bottom w:w="0" w:type="dxa"/>
          </w:tblCellMar>
        </w:tblPrEx>
        <w:tc>
          <w:tcPr>
            <w:tcW w:w="3261" w:type="dxa"/>
          </w:tcPr>
          <w:p w14:paraId="79FE3BBB"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Abendessen  n </w:t>
            </w:r>
          </w:p>
        </w:tc>
        <w:tc>
          <w:tcPr>
            <w:tcW w:w="2410" w:type="dxa"/>
          </w:tcPr>
          <w:p w14:paraId="29465C7C"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عِشاء</w:t>
            </w:r>
          </w:p>
        </w:tc>
      </w:tr>
      <w:tr w:rsidR="00C63B65" w:rsidRPr="00B07619" w14:paraId="2BBEDD48" w14:textId="77777777" w:rsidTr="00494CC9">
        <w:tblPrEx>
          <w:tblCellMar>
            <w:top w:w="0" w:type="dxa"/>
            <w:bottom w:w="0" w:type="dxa"/>
          </w:tblCellMar>
        </w:tblPrEx>
        <w:tc>
          <w:tcPr>
            <w:tcW w:w="3261" w:type="dxa"/>
          </w:tcPr>
          <w:p w14:paraId="1E460612"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t>Maghrib und Ischa`</w:t>
            </w:r>
          </w:p>
        </w:tc>
        <w:tc>
          <w:tcPr>
            <w:tcW w:w="2410" w:type="dxa"/>
          </w:tcPr>
          <w:p w14:paraId="7F639E5A" w14:textId="77777777" w:rsidR="00C63B65" w:rsidRPr="00B07619" w:rsidRDefault="00C63B65" w:rsidP="00494CC9">
            <w:pPr>
              <w:bidi/>
              <w:spacing w:before="100" w:beforeAutospacing="1" w:after="100" w:afterAutospacing="1"/>
              <w:jc w:val="both"/>
              <w:rPr>
                <w:rFonts w:ascii="Arabic Typesetting" w:hAnsi="Arabic Typesetting" w:cs="Arabic Typesetting"/>
                <w:sz w:val="32"/>
                <w:szCs w:val="32"/>
                <w:rtl/>
              </w:rPr>
            </w:pPr>
            <w:r w:rsidRPr="00B07619">
              <w:rPr>
                <w:rFonts w:ascii="Arabic Typesetting" w:hAnsi="Arabic Typesetting" w:cs="Arabic Typesetting"/>
                <w:sz w:val="32"/>
                <w:szCs w:val="32"/>
                <w:rtl/>
              </w:rPr>
              <w:t>عِشَاءَيْنِ، الْعِشَاءَيْنِ عَلَى الْمَغْرِبِ وَالْعِشَاءِ</w:t>
            </w:r>
          </w:p>
        </w:tc>
      </w:tr>
      <w:tr w:rsidR="00C63B65" w:rsidRPr="00B07619" w14:paraId="2661DAE3" w14:textId="77777777" w:rsidTr="00494CC9">
        <w:tblPrEx>
          <w:tblCellMar>
            <w:top w:w="0" w:type="dxa"/>
            <w:bottom w:w="0" w:type="dxa"/>
          </w:tblCellMar>
        </w:tblPrEx>
        <w:tc>
          <w:tcPr>
            <w:tcW w:w="3261" w:type="dxa"/>
          </w:tcPr>
          <w:p w14:paraId="543BCCED"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i/>
                <w:iCs/>
                <w:sz w:val="32"/>
                <w:szCs w:val="32"/>
                <w:lang w:eastAsia="en-US"/>
              </w:rPr>
              <w:t>Asr</w:t>
            </w:r>
            <w:r w:rsidRPr="00B07619">
              <w:rPr>
                <w:rFonts w:ascii="Arabic Typesetting" w:hAnsi="Arabic Typesetting" w:cs="Arabic Typesetting"/>
                <w:sz w:val="32"/>
                <w:szCs w:val="32"/>
                <w:lang w:eastAsia="en-US"/>
              </w:rPr>
              <w:t>, Nachmittag oder Nachmittagsgebet</w:t>
            </w:r>
          </w:p>
        </w:tc>
        <w:tc>
          <w:tcPr>
            <w:tcW w:w="2410" w:type="dxa"/>
          </w:tcPr>
          <w:p w14:paraId="15317BAA"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عَصر</w:t>
            </w:r>
          </w:p>
        </w:tc>
      </w:tr>
      <w:tr w:rsidR="00C63B65" w:rsidRPr="00B07619" w14:paraId="243BC520" w14:textId="77777777" w:rsidTr="00494CC9">
        <w:tblPrEx>
          <w:tblCellMar>
            <w:top w:w="0" w:type="dxa"/>
            <w:bottom w:w="0" w:type="dxa"/>
          </w:tblCellMar>
        </w:tblPrEx>
        <w:tc>
          <w:tcPr>
            <w:tcW w:w="3261" w:type="dxa"/>
          </w:tcPr>
          <w:p w14:paraId="1316FDCD" w14:textId="77777777" w:rsidR="00C63B65" w:rsidRPr="00B07619" w:rsidRDefault="00C63B65" w:rsidP="00494CC9">
            <w:pPr>
              <w:autoSpaceDE w:val="0"/>
              <w:autoSpaceDN w:val="0"/>
              <w:adjustRightInd w:val="0"/>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 xml:space="preserve">Aqida, islamische Glaubenslehre, Überzeugung, </w:t>
            </w:r>
            <w:r w:rsidRPr="00B07619">
              <w:rPr>
                <w:rFonts w:ascii="Arabic Typesetting" w:hAnsi="Arabic Typesetting" w:cs="Arabic Typesetting"/>
                <w:sz w:val="32"/>
                <w:szCs w:val="32"/>
              </w:rPr>
              <w:t>Al-Aqida ist der Zusammenschluss der Glaubensinhalte. Ein Muslim/eine Muslima hat sich die Aqida zu verinnerlichen, um den Islam richtig zu praktizieren. Glaubensfundament, Glaubensinhalte, Glaubensrichtung</w:t>
            </w:r>
          </w:p>
        </w:tc>
        <w:tc>
          <w:tcPr>
            <w:tcW w:w="2410" w:type="dxa"/>
          </w:tcPr>
          <w:p w14:paraId="741351F3"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عَقيدة</w:t>
            </w:r>
          </w:p>
        </w:tc>
      </w:tr>
      <w:tr w:rsidR="00C63B65" w:rsidRPr="00B07619" w14:paraId="5E959B1B" w14:textId="77777777" w:rsidTr="00494CC9">
        <w:tblPrEx>
          <w:tblCellMar>
            <w:top w:w="0" w:type="dxa"/>
            <w:bottom w:w="0" w:type="dxa"/>
          </w:tblCellMar>
        </w:tblPrEx>
        <w:tc>
          <w:tcPr>
            <w:tcW w:w="3261" w:type="dxa"/>
          </w:tcPr>
          <w:p w14:paraId="24061B31" w14:textId="77777777" w:rsidR="00C63B65" w:rsidRPr="00B07619" w:rsidRDefault="00C63B65" w:rsidP="00494CC9">
            <w:pPr>
              <w:rPr>
                <w:rStyle w:val="a1"/>
                <w:rFonts w:ascii="Arabic Typesetting" w:hAnsi="Arabic Typesetting" w:cs="Arabic Typesetting"/>
                <w:sz w:val="32"/>
                <w:szCs w:val="32"/>
              </w:rPr>
            </w:pPr>
            <w:r w:rsidRPr="00B07619">
              <w:rPr>
                <w:rStyle w:val="a1"/>
                <w:rFonts w:ascii="Arabic Typesetting" w:hAnsi="Arabic Typesetting" w:cs="Arabic Typesetting"/>
                <w:sz w:val="32"/>
                <w:szCs w:val="32"/>
              </w:rPr>
              <w:t xml:space="preserve">Aqiqa, eine Sunna muakkada für die Familie, die ein Kind bekommen hat und finanziell in der Lage ist, am siebten Tag oder später ein Opfer für das Mädchen bzw. zwei für den Jungen zu schlachten, um damit Allah  für </w:t>
            </w:r>
            <w:r w:rsidRPr="00B07619">
              <w:rPr>
                <w:rStyle w:val="a1"/>
                <w:rFonts w:ascii="Arabic Typesetting" w:hAnsi="Arabic Typesetting" w:cs="Arabic Typesetting"/>
                <w:sz w:val="32"/>
                <w:szCs w:val="32"/>
              </w:rPr>
              <w:lastRenderedPageBreak/>
              <w:t>die Geburt des Kindes zu danken. Das Fleisch sollte man an Arme verteilen oder Famlienangehörige zum Essen einladen.</w:t>
            </w:r>
          </w:p>
        </w:tc>
        <w:tc>
          <w:tcPr>
            <w:tcW w:w="2410" w:type="dxa"/>
          </w:tcPr>
          <w:p w14:paraId="194DF3FB"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lang w:bidi="ar"/>
              </w:rPr>
              <w:lastRenderedPageBreak/>
              <w:t>عقيقة، سنة مؤكدة ينبغي للقادر عليها أن يقوم بها، وهي مشروعة في حق الأب خاصة، تذبح في اليوم السابع من ولادة الطفل او بعد ذلك</w:t>
            </w:r>
            <w:r w:rsidRPr="00B07619">
              <w:rPr>
                <w:rFonts w:ascii="Arabic Typesetting" w:hAnsi="Arabic Typesetting" w:cs="Arabic Typesetting"/>
                <w:sz w:val="32"/>
                <w:szCs w:val="32"/>
                <w:lang w:bidi="ar"/>
              </w:rPr>
              <w:t xml:space="preserve">  </w:t>
            </w:r>
            <w:r w:rsidRPr="00B07619">
              <w:rPr>
                <w:rFonts w:ascii="Arabic Typesetting" w:hAnsi="Arabic Typesetting" w:cs="Arabic Typesetting"/>
                <w:sz w:val="32"/>
                <w:szCs w:val="32"/>
                <w:rtl/>
              </w:rPr>
              <w:t xml:space="preserve">شكراً لله، تطبخ وتوزع على الفقراء </w:t>
            </w:r>
          </w:p>
        </w:tc>
      </w:tr>
      <w:tr w:rsidR="00C63B65" w:rsidRPr="00B07619" w14:paraId="1196A33B" w14:textId="77777777" w:rsidTr="00494CC9">
        <w:tblPrEx>
          <w:tblCellMar>
            <w:top w:w="0" w:type="dxa"/>
            <w:bottom w:w="0" w:type="dxa"/>
          </w:tblCellMar>
        </w:tblPrEx>
        <w:tc>
          <w:tcPr>
            <w:tcW w:w="3261" w:type="dxa"/>
          </w:tcPr>
          <w:p w14:paraId="2C6C3A1E" w14:textId="77777777" w:rsidR="00C63B65" w:rsidRPr="00B07619" w:rsidRDefault="00C63B65" w:rsidP="00494CC9">
            <w:pPr>
              <w:rPr>
                <w:rFonts w:ascii="Arabic Typesetting" w:hAnsi="Arabic Typesetting" w:cs="Arabic Typesetting"/>
                <w:sz w:val="32"/>
                <w:szCs w:val="32"/>
                <w:lang w:bidi="ar-AE"/>
              </w:rPr>
            </w:pPr>
            <w:r w:rsidRPr="00B07619">
              <w:rPr>
                <w:rFonts w:ascii="Arabic Typesetting" w:hAnsi="Arabic Typesetting" w:cs="Arabic Typesetting"/>
                <w:sz w:val="32"/>
                <w:szCs w:val="32"/>
                <w:lang w:bidi="ar-AE"/>
              </w:rPr>
              <w:t xml:space="preserve">Anzeichen </w:t>
            </w:r>
          </w:p>
        </w:tc>
        <w:tc>
          <w:tcPr>
            <w:tcW w:w="2410" w:type="dxa"/>
          </w:tcPr>
          <w:p w14:paraId="4EFE6C89"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علامات</w:t>
            </w:r>
          </w:p>
        </w:tc>
      </w:tr>
      <w:tr w:rsidR="00C63B65" w:rsidRPr="00B07619" w14:paraId="2853D7BC" w14:textId="77777777" w:rsidTr="00494CC9">
        <w:tblPrEx>
          <w:tblCellMar>
            <w:top w:w="0" w:type="dxa"/>
            <w:bottom w:w="0" w:type="dxa"/>
          </w:tblCellMar>
        </w:tblPrEx>
        <w:tc>
          <w:tcPr>
            <w:tcW w:w="3261" w:type="dxa"/>
          </w:tcPr>
          <w:p w14:paraId="5B00D1A5"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sz w:val="32"/>
                <w:szCs w:val="32"/>
              </w:rPr>
              <w:t>Illa, Schwäche, Bedeutung in der Hadith-Wissenschaft: ein versteckter, nicht sichtbarer Fehler, der einen Hadith als schwach einstuft. So ein versteckter Fehler stellt die Authentizität eines</w:t>
            </w:r>
            <w:r w:rsidRPr="00B07619">
              <w:rPr>
                <w:rFonts w:ascii="Arabic Typesetting" w:hAnsi="Arabic Typesetting" w:cs="Arabic Typesetting"/>
                <w:sz w:val="32"/>
                <w:szCs w:val="32"/>
                <w:rtl/>
              </w:rPr>
              <w:t xml:space="preserve"> </w:t>
            </w:r>
            <w:r w:rsidRPr="00B07619">
              <w:rPr>
                <w:rFonts w:ascii="Arabic Typesetting" w:hAnsi="Arabic Typesetting" w:cs="Arabic Typesetting"/>
                <w:sz w:val="32"/>
                <w:szCs w:val="32"/>
              </w:rPr>
              <w:t>Hadith in Frage, weil er als authentisch erscheint, jedoch entdeckt werden kann, dass dies nicht der Fall ist.</w:t>
            </w:r>
          </w:p>
          <w:p w14:paraId="49777E28"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Eine Illa ist auch die Ursache, weshalb eine Sache haram (verboten) wird. </w:t>
            </w:r>
          </w:p>
        </w:tc>
        <w:tc>
          <w:tcPr>
            <w:tcW w:w="2410" w:type="dxa"/>
          </w:tcPr>
          <w:p w14:paraId="082FAEDC"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عِلَّة</w:t>
            </w:r>
          </w:p>
        </w:tc>
      </w:tr>
      <w:tr w:rsidR="00C63B65" w:rsidRPr="00B07619" w14:paraId="0D85E870" w14:textId="77777777" w:rsidTr="00494CC9">
        <w:tblPrEx>
          <w:tblCellMar>
            <w:top w:w="0" w:type="dxa"/>
            <w:bottom w:w="0" w:type="dxa"/>
          </w:tblCellMar>
        </w:tblPrEx>
        <w:tc>
          <w:tcPr>
            <w:tcW w:w="3261" w:type="dxa"/>
          </w:tcPr>
          <w:p w14:paraId="33880869"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im Geheimen und in der Öffentlichkeit (oder in der Öffentlichkeit und im Verborgenen)</w:t>
            </w:r>
          </w:p>
        </w:tc>
        <w:tc>
          <w:tcPr>
            <w:tcW w:w="2410" w:type="dxa"/>
          </w:tcPr>
          <w:p w14:paraId="04B77811"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علن، في السر والعلن (او الظاهر والباطن)</w:t>
            </w:r>
          </w:p>
        </w:tc>
      </w:tr>
      <w:tr w:rsidR="00C63B65" w:rsidRPr="00B07619" w14:paraId="1FB01749" w14:textId="77777777" w:rsidTr="00494CC9">
        <w:tblPrEx>
          <w:tblCellMar>
            <w:top w:w="0" w:type="dxa"/>
            <w:bottom w:w="0" w:type="dxa"/>
          </w:tblCellMar>
        </w:tblPrEx>
        <w:tc>
          <w:tcPr>
            <w:tcW w:w="3261" w:type="dxa"/>
          </w:tcPr>
          <w:p w14:paraId="6532D65E"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nach der stärkeren der beiden </w:t>
            </w:r>
            <w:r w:rsidRPr="00B07619">
              <w:rPr>
                <w:rFonts w:ascii="Arabic Typesetting" w:hAnsi="Arabic Typesetting" w:cs="Arabic Typesetting"/>
                <w:sz w:val="32"/>
                <w:szCs w:val="32"/>
              </w:rPr>
              <w:lastRenderedPageBreak/>
              <w:t xml:space="preserve">Meinungen… </w:t>
            </w:r>
          </w:p>
        </w:tc>
        <w:tc>
          <w:tcPr>
            <w:tcW w:w="2410" w:type="dxa"/>
          </w:tcPr>
          <w:p w14:paraId="6A56D180"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lastRenderedPageBreak/>
              <w:t>على أصح الوجهين</w:t>
            </w:r>
          </w:p>
        </w:tc>
      </w:tr>
      <w:tr w:rsidR="00C63B65" w:rsidRPr="00B07619" w14:paraId="0D07EA28" w14:textId="77777777" w:rsidTr="00494CC9">
        <w:tblPrEx>
          <w:tblCellMar>
            <w:top w:w="0" w:type="dxa"/>
            <w:bottom w:w="0" w:type="dxa"/>
          </w:tblCellMar>
        </w:tblPrEx>
        <w:tc>
          <w:tcPr>
            <w:tcW w:w="3261" w:type="dxa"/>
          </w:tcPr>
          <w:p w14:paraId="417A01B1" w14:textId="77777777" w:rsidR="00C63B65" w:rsidRPr="00B07619" w:rsidRDefault="00C63B65" w:rsidP="00494CC9">
            <w:pPr>
              <w:rPr>
                <w:rFonts w:ascii="Arabic Typesetting" w:hAnsi="Arabic Typesetting" w:cs="Arabic Typesetting"/>
                <w:i/>
                <w:iCs/>
                <w:sz w:val="32"/>
                <w:szCs w:val="32"/>
              </w:rPr>
            </w:pPr>
            <w:r w:rsidRPr="00B07619">
              <w:rPr>
                <w:rFonts w:ascii="Arabic Typesetting" w:eastAsia="Batang" w:hAnsi="Arabic Typesetting" w:cs="Arabic Typesetting"/>
                <w:i/>
                <w:iCs/>
                <w:sz w:val="32"/>
                <w:szCs w:val="32"/>
              </w:rPr>
              <w:t xml:space="preserve">Alaihis salam </w:t>
            </w:r>
            <w:r w:rsidRPr="00B07619">
              <w:rPr>
                <w:rFonts w:ascii="Arabic Typesetting" w:eastAsia="Batang" w:hAnsi="Arabic Typesetting" w:cs="Arabic Typesetting"/>
                <w:sz w:val="32"/>
                <w:szCs w:val="32"/>
              </w:rPr>
              <w:t>- Friede sei mit ihm. Bei der Erwähnung aller Engel und Propheten von Adam bis Jesus.</w:t>
            </w:r>
          </w:p>
        </w:tc>
        <w:tc>
          <w:tcPr>
            <w:tcW w:w="2410" w:type="dxa"/>
          </w:tcPr>
          <w:p w14:paraId="009FC9A8"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عليه السلام</w:t>
            </w:r>
          </w:p>
        </w:tc>
      </w:tr>
      <w:tr w:rsidR="00C63B65" w:rsidRPr="00B07619" w14:paraId="52FCEFDC" w14:textId="77777777" w:rsidTr="00494CC9">
        <w:tblPrEx>
          <w:tblCellMar>
            <w:top w:w="0" w:type="dxa"/>
            <w:bottom w:w="0" w:type="dxa"/>
          </w:tblCellMar>
        </w:tblPrEx>
        <w:tc>
          <w:tcPr>
            <w:tcW w:w="3261" w:type="dxa"/>
          </w:tcPr>
          <w:p w14:paraId="03AEB5E3" w14:textId="77777777" w:rsidR="00C63B65" w:rsidRPr="00B07619" w:rsidRDefault="00C63B65" w:rsidP="00494CC9">
            <w:pPr>
              <w:rPr>
                <w:rFonts w:ascii="Arabic Typesetting" w:eastAsia="Batang" w:hAnsi="Arabic Typesetting" w:cs="Arabic Typesetting"/>
                <w:i/>
                <w:iCs/>
                <w:sz w:val="32"/>
                <w:szCs w:val="32"/>
              </w:rPr>
            </w:pPr>
            <w:r w:rsidRPr="00B07619">
              <w:rPr>
                <w:rFonts w:ascii="Arabic Typesetting" w:hAnsi="Arabic Typesetting" w:cs="Arabic Typesetting"/>
                <w:i/>
                <w:iCs/>
                <w:sz w:val="32"/>
                <w:szCs w:val="32"/>
              </w:rPr>
              <w:t xml:space="preserve">Alaihas salam: </w:t>
            </w:r>
            <w:r w:rsidRPr="00B07619">
              <w:rPr>
                <w:rFonts w:ascii="Arabic Typesetting" w:hAnsi="Arabic Typesetting" w:cs="Arabic Typesetting"/>
                <w:sz w:val="32"/>
                <w:szCs w:val="32"/>
              </w:rPr>
              <w:t>Bei der Erwähnung von 3 bekannten Frauen: Maryam (Maria), Sara (Sarah), Hadschar (Hagar)</w:t>
            </w:r>
          </w:p>
        </w:tc>
        <w:tc>
          <w:tcPr>
            <w:tcW w:w="2410" w:type="dxa"/>
          </w:tcPr>
          <w:p w14:paraId="60846AAA"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عليها السلام</w:t>
            </w:r>
          </w:p>
        </w:tc>
      </w:tr>
      <w:tr w:rsidR="00C63B65" w:rsidRPr="00B07619" w14:paraId="41F089B7" w14:textId="77777777" w:rsidTr="00494CC9">
        <w:tblPrEx>
          <w:tblCellMar>
            <w:top w:w="0" w:type="dxa"/>
            <w:bottom w:w="0" w:type="dxa"/>
          </w:tblCellMar>
        </w:tblPrEx>
        <w:tc>
          <w:tcPr>
            <w:tcW w:w="3261" w:type="dxa"/>
          </w:tcPr>
          <w:p w14:paraId="4C8AA2E3"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Umra, die kleine Pilgerfahrt, die (im Gegensatz zur Hadsch) zu jeder Zeit des Jahres vollzogen werden kann.</w:t>
            </w:r>
          </w:p>
        </w:tc>
        <w:tc>
          <w:tcPr>
            <w:tcW w:w="2410" w:type="dxa"/>
          </w:tcPr>
          <w:p w14:paraId="7D97C1BE"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عُمْرة</w:t>
            </w:r>
          </w:p>
        </w:tc>
      </w:tr>
      <w:tr w:rsidR="00C63B65" w:rsidRPr="00B07619" w14:paraId="784328DE" w14:textId="77777777" w:rsidTr="00494CC9">
        <w:tblPrEx>
          <w:tblCellMar>
            <w:top w:w="0" w:type="dxa"/>
            <w:bottom w:w="0" w:type="dxa"/>
          </w:tblCellMar>
        </w:tblPrEx>
        <w:tc>
          <w:tcPr>
            <w:tcW w:w="3261" w:type="dxa"/>
          </w:tcPr>
          <w:p w14:paraId="43DFF657"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t>Omar und Abu Bakr</w:t>
            </w:r>
          </w:p>
        </w:tc>
        <w:tc>
          <w:tcPr>
            <w:tcW w:w="2410" w:type="dxa"/>
          </w:tcPr>
          <w:p w14:paraId="01FA3EAD" w14:textId="77777777" w:rsidR="00C63B65" w:rsidRPr="00B07619" w:rsidRDefault="00C63B65" w:rsidP="00494CC9">
            <w:pPr>
              <w:bidi/>
              <w:spacing w:before="100" w:beforeAutospacing="1" w:after="100" w:afterAutospacing="1"/>
              <w:jc w:val="both"/>
              <w:rPr>
                <w:rFonts w:ascii="Arabic Typesetting" w:hAnsi="Arabic Typesetting" w:cs="Arabic Typesetting"/>
                <w:sz w:val="32"/>
                <w:szCs w:val="32"/>
                <w:rtl/>
              </w:rPr>
            </w:pPr>
            <w:r w:rsidRPr="00B07619">
              <w:rPr>
                <w:rFonts w:ascii="Arabic Typesetting" w:hAnsi="Arabic Typesetting" w:cs="Arabic Typesetting"/>
                <w:sz w:val="32"/>
                <w:szCs w:val="32"/>
                <w:rtl/>
              </w:rPr>
              <w:t>عُمَرَيْنِ، الْعُمَرَيْنِ</w:t>
            </w:r>
          </w:p>
        </w:tc>
      </w:tr>
      <w:tr w:rsidR="00C63B65" w:rsidRPr="00B07619" w14:paraId="136ED249" w14:textId="77777777" w:rsidTr="00494CC9">
        <w:tblPrEx>
          <w:tblCellMar>
            <w:top w:w="0" w:type="dxa"/>
            <w:bottom w:w="0" w:type="dxa"/>
          </w:tblCellMar>
        </w:tblPrEx>
        <w:tc>
          <w:tcPr>
            <w:tcW w:w="3261" w:type="dxa"/>
          </w:tcPr>
          <w:p w14:paraId="4383CB6E"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Gefangene</w:t>
            </w:r>
          </w:p>
        </w:tc>
        <w:tc>
          <w:tcPr>
            <w:tcW w:w="2410" w:type="dxa"/>
          </w:tcPr>
          <w:p w14:paraId="32201267" w14:textId="77777777" w:rsidR="00C63B65" w:rsidRPr="00B07619" w:rsidRDefault="00C63B65" w:rsidP="00494CC9">
            <w:pPr>
              <w:bidi/>
              <w:rPr>
                <w:rFonts w:ascii="Arabic Typesetting" w:hAnsi="Arabic Typesetting" w:cs="Arabic Typesetting"/>
                <w:sz w:val="32"/>
                <w:szCs w:val="32"/>
                <w:rtl/>
                <w:lang w:val="en-US" w:bidi="ar-AE"/>
              </w:rPr>
            </w:pPr>
            <w:r w:rsidRPr="00B07619">
              <w:rPr>
                <w:rFonts w:ascii="Arabic Typesetting" w:hAnsi="Arabic Typesetting" w:cs="Arabic Typesetting"/>
                <w:sz w:val="32"/>
                <w:szCs w:val="32"/>
                <w:rtl/>
              </w:rPr>
              <w:t>عوانٍ أَسِيرَاتٌ، جمْعُ عانِيةٍ، بِالْعَيْنِ المُهْمَلَةِ، وهى الأَسِيرَةُ</w:t>
            </w:r>
          </w:p>
        </w:tc>
      </w:tr>
      <w:tr w:rsidR="00C63B65" w:rsidRPr="00B07619" w14:paraId="58E8D941" w14:textId="77777777" w:rsidTr="00494CC9">
        <w:tblPrEx>
          <w:tblCellMar>
            <w:top w:w="0" w:type="dxa"/>
            <w:bottom w:w="0" w:type="dxa"/>
          </w:tblCellMar>
        </w:tblPrEx>
        <w:tc>
          <w:tcPr>
            <w:tcW w:w="3261" w:type="dxa"/>
          </w:tcPr>
          <w:p w14:paraId="1D85FE55"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Blöße, ´Aurah</w:t>
            </w:r>
          </w:p>
        </w:tc>
        <w:tc>
          <w:tcPr>
            <w:tcW w:w="2410" w:type="dxa"/>
          </w:tcPr>
          <w:p w14:paraId="387AC51E"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عَوْرَة</w:t>
            </w:r>
          </w:p>
        </w:tc>
      </w:tr>
      <w:tr w:rsidR="00C63B65" w:rsidRPr="00B07619" w14:paraId="368787C2" w14:textId="77777777" w:rsidTr="00494CC9">
        <w:tblPrEx>
          <w:tblCellMar>
            <w:top w:w="0" w:type="dxa"/>
            <w:bottom w:w="0" w:type="dxa"/>
          </w:tblCellMar>
        </w:tblPrEx>
        <w:tc>
          <w:tcPr>
            <w:tcW w:w="3261" w:type="dxa"/>
          </w:tcPr>
          <w:p w14:paraId="77E365C8"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Awrah, zu bedeckende Stellen des Körpers</w:t>
            </w:r>
          </w:p>
        </w:tc>
        <w:tc>
          <w:tcPr>
            <w:tcW w:w="2410" w:type="dxa"/>
          </w:tcPr>
          <w:p w14:paraId="69C49B52"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عَوْرَة</w:t>
            </w:r>
          </w:p>
        </w:tc>
      </w:tr>
      <w:tr w:rsidR="00C63B65" w:rsidRPr="00B07619" w14:paraId="612399EC" w14:textId="77777777" w:rsidTr="00494CC9">
        <w:tblPrEx>
          <w:tblCellMar>
            <w:top w:w="0" w:type="dxa"/>
            <w:bottom w:w="0" w:type="dxa"/>
          </w:tblCellMar>
        </w:tblPrEx>
        <w:tc>
          <w:tcPr>
            <w:tcW w:w="3261" w:type="dxa"/>
          </w:tcPr>
          <w:p w14:paraId="086FF7B2"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Id, die zwei Festtage der Muslime: Idul Adhha (Opferfest) und Idul Fi</w:t>
            </w:r>
            <w:r w:rsidRPr="00B07619">
              <w:rPr>
                <w:rFonts w:ascii="Arabic Typesetting" w:hAnsi="Arabic Typesetting" w:cs="Arabic Typesetting"/>
                <w:sz w:val="32"/>
                <w:szCs w:val="32"/>
                <w:u w:val="single"/>
              </w:rPr>
              <w:t>t</w:t>
            </w:r>
            <w:r w:rsidRPr="00B07619">
              <w:rPr>
                <w:rFonts w:ascii="Arabic Typesetting" w:hAnsi="Arabic Typesetting" w:cs="Arabic Typesetting"/>
                <w:sz w:val="32"/>
                <w:szCs w:val="32"/>
              </w:rPr>
              <w:t>r (Ramadanfest, Fest des Fastenbrechens)</w:t>
            </w:r>
          </w:p>
        </w:tc>
        <w:tc>
          <w:tcPr>
            <w:tcW w:w="2410" w:type="dxa"/>
          </w:tcPr>
          <w:p w14:paraId="4A7E0F73"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عِيد، عيد الاضحى، عيد الفطر</w:t>
            </w:r>
          </w:p>
        </w:tc>
      </w:tr>
      <w:tr w:rsidR="00C63B65" w:rsidRPr="00B07619" w14:paraId="7AB0B586" w14:textId="77777777" w:rsidTr="00494CC9">
        <w:tblPrEx>
          <w:tblCellMar>
            <w:top w:w="0" w:type="dxa"/>
            <w:bottom w:w="0" w:type="dxa"/>
          </w:tblCellMar>
        </w:tblPrEx>
        <w:tc>
          <w:tcPr>
            <w:tcW w:w="3261" w:type="dxa"/>
          </w:tcPr>
          <w:p w14:paraId="2DD4E933" w14:textId="77777777" w:rsidR="00C63B65" w:rsidRPr="00B07619" w:rsidRDefault="00C63B65" w:rsidP="00494CC9">
            <w:pPr>
              <w:rPr>
                <w:rFonts w:ascii="Arabic Typesetting" w:hAnsi="Arabic Typesetting" w:cs="Arabic Typesetting"/>
                <w:sz w:val="32"/>
                <w:szCs w:val="32"/>
                <w:lang w:bidi="ar-AE"/>
              </w:rPr>
            </w:pPr>
            <w:r w:rsidRPr="00B07619">
              <w:rPr>
                <w:rFonts w:ascii="Arabic Typesetting" w:hAnsi="Arabic Typesetting" w:cs="Arabic Typesetting"/>
                <w:sz w:val="32"/>
                <w:szCs w:val="32"/>
                <w:lang w:bidi="ar-AE"/>
              </w:rPr>
              <w:lastRenderedPageBreak/>
              <w:t>der Marsch am Anfang des Tages</w:t>
            </w:r>
          </w:p>
        </w:tc>
        <w:tc>
          <w:tcPr>
            <w:tcW w:w="2410" w:type="dxa"/>
          </w:tcPr>
          <w:p w14:paraId="5C0303AC"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 xml:space="preserve">غَدْوةُ: سيْرُ أَوَّلِ النَّهَارِ. </w:t>
            </w:r>
          </w:p>
        </w:tc>
      </w:tr>
      <w:tr w:rsidR="00C63B65" w:rsidRPr="00B07619" w14:paraId="7920E318" w14:textId="77777777" w:rsidTr="00494CC9">
        <w:tblPrEx>
          <w:tblCellMar>
            <w:top w:w="0" w:type="dxa"/>
            <w:bottom w:w="0" w:type="dxa"/>
          </w:tblCellMar>
        </w:tblPrEx>
        <w:tc>
          <w:tcPr>
            <w:tcW w:w="3261" w:type="dxa"/>
          </w:tcPr>
          <w:p w14:paraId="6830BFED"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 xml:space="preserve">Ghusl, rituelle Ganzwaschung, die u.a. nach dem Geschlechtsverkehr von Mann und Frau bzw. nach einer Nifas oder </w:t>
            </w:r>
            <w:r w:rsidRPr="00B07619">
              <w:rPr>
                <w:rFonts w:ascii="Arabic Typesetting" w:hAnsi="Arabic Typesetting" w:cs="Arabic Typesetting"/>
                <w:i/>
                <w:iCs/>
                <w:sz w:val="32"/>
                <w:szCs w:val="32"/>
                <w:lang w:eastAsia="en-US"/>
              </w:rPr>
              <w:t>Hayd</w:t>
            </w:r>
            <w:r w:rsidRPr="00B07619">
              <w:rPr>
                <w:rFonts w:ascii="Arabic Typesetting" w:hAnsi="Arabic Typesetting" w:cs="Arabic Typesetting"/>
                <w:sz w:val="32"/>
                <w:szCs w:val="32"/>
                <w:lang w:eastAsia="en-US"/>
              </w:rPr>
              <w:t xml:space="preserve"> vollzogen wird. </w:t>
            </w:r>
          </w:p>
        </w:tc>
        <w:tc>
          <w:tcPr>
            <w:tcW w:w="2410" w:type="dxa"/>
          </w:tcPr>
          <w:p w14:paraId="313FD6D1"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غُسْل</w:t>
            </w:r>
          </w:p>
        </w:tc>
      </w:tr>
      <w:tr w:rsidR="00C63B65" w:rsidRPr="00B07619" w14:paraId="2179EA54" w14:textId="77777777" w:rsidTr="00494CC9">
        <w:tblPrEx>
          <w:tblCellMar>
            <w:top w:w="0" w:type="dxa"/>
            <w:bottom w:w="0" w:type="dxa"/>
          </w:tblCellMar>
        </w:tblPrEx>
        <w:tc>
          <w:tcPr>
            <w:tcW w:w="3261" w:type="dxa"/>
          </w:tcPr>
          <w:p w14:paraId="7DB50162" w14:textId="77777777" w:rsidR="00C63B65" w:rsidRPr="00B07619" w:rsidRDefault="00C63B65" w:rsidP="00494CC9">
            <w:pPr>
              <w:jc w:val="both"/>
              <w:rPr>
                <w:rFonts w:ascii="Arabic Typesetting" w:hAnsi="Arabic Typesetting" w:cs="Arabic Typesetting"/>
                <w:sz w:val="32"/>
                <w:szCs w:val="32"/>
              </w:rPr>
            </w:pPr>
            <w:r w:rsidRPr="00B07619">
              <w:rPr>
                <w:rFonts w:ascii="Arabic Typesetting" w:hAnsi="Arabic Typesetting" w:cs="Arabic Typesetting"/>
                <w:sz w:val="32"/>
                <w:szCs w:val="32"/>
              </w:rPr>
              <w:t xml:space="preserve">Die rituelle Ganzwaschung (nach dem Geschlechtsverkehr oder Samenerguss). </w:t>
            </w:r>
            <w:r w:rsidRPr="00B07619">
              <w:rPr>
                <w:rFonts w:ascii="Arabic Typesetting" w:hAnsi="Arabic Typesetting" w:cs="Arabic Typesetting"/>
                <w:i/>
                <w:iCs/>
                <w:sz w:val="32"/>
                <w:szCs w:val="32"/>
              </w:rPr>
              <w:t>Dschunub</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جُنُب</w:t>
            </w:r>
            <w:r w:rsidRPr="00B07619">
              <w:rPr>
                <w:rFonts w:ascii="Arabic Typesetting" w:hAnsi="Arabic Typesetting" w:cs="Arabic Typesetting"/>
                <w:sz w:val="32"/>
                <w:szCs w:val="32"/>
              </w:rPr>
              <w:t xml:space="preserve">, Substantiv </w:t>
            </w:r>
            <w:r w:rsidRPr="00B07619">
              <w:rPr>
                <w:rFonts w:ascii="Arabic Typesetting" w:hAnsi="Arabic Typesetting" w:cs="Arabic Typesetting"/>
                <w:i/>
                <w:iCs/>
                <w:sz w:val="32"/>
                <w:szCs w:val="32"/>
              </w:rPr>
              <w:t>Dschanaba</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lang w:val="en-US"/>
              </w:rPr>
              <w:t>جَنابة</w:t>
            </w:r>
            <w:r w:rsidRPr="00B07619">
              <w:rPr>
                <w:rFonts w:ascii="Arabic Typesetting" w:hAnsi="Arabic Typesetting" w:cs="Arabic Typesetting"/>
                <w:sz w:val="32"/>
                <w:szCs w:val="32"/>
              </w:rPr>
              <w:t xml:space="preserve">: stellt den Zustand nach dem Geschlechtsverkehr oder einem Samenerguß dar, der einer rituellen Ganzwaschung, </w:t>
            </w:r>
            <w:r w:rsidRPr="00B07619">
              <w:rPr>
                <w:rFonts w:ascii="Arabic Typesetting" w:hAnsi="Arabic Typesetting" w:cs="Arabic Typesetting"/>
                <w:sz w:val="32"/>
                <w:szCs w:val="32"/>
                <w:rtl/>
                <w:lang w:val="en-US" w:bidi="ar-AE"/>
              </w:rPr>
              <w:t>غُسْل الجَنابة</w:t>
            </w:r>
            <w:r w:rsidRPr="00B07619">
              <w:rPr>
                <w:rFonts w:ascii="Arabic Typesetting" w:hAnsi="Arabic Typesetting" w:cs="Arabic Typesetting"/>
                <w:sz w:val="32"/>
                <w:szCs w:val="32"/>
              </w:rPr>
              <w:t xml:space="preserve"> , bedarf.</w:t>
            </w:r>
          </w:p>
        </w:tc>
        <w:tc>
          <w:tcPr>
            <w:tcW w:w="2410" w:type="dxa"/>
          </w:tcPr>
          <w:p w14:paraId="2402FB93"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غُسْل الْجَنَابَةِ</w:t>
            </w:r>
          </w:p>
        </w:tc>
      </w:tr>
      <w:tr w:rsidR="00C63B65" w:rsidRPr="00B07619" w14:paraId="20837637" w14:textId="77777777" w:rsidTr="00494CC9">
        <w:tblPrEx>
          <w:tblCellMar>
            <w:top w:w="0" w:type="dxa"/>
            <w:bottom w:w="0" w:type="dxa"/>
          </w:tblCellMar>
        </w:tblPrEx>
        <w:tc>
          <w:tcPr>
            <w:tcW w:w="3261" w:type="dxa"/>
          </w:tcPr>
          <w:p w14:paraId="5D1F6DA2" w14:textId="77777777" w:rsidR="00C63B65" w:rsidRPr="00B07619" w:rsidRDefault="00C63B65" w:rsidP="00494CC9">
            <w:pPr>
              <w:jc w:val="both"/>
              <w:rPr>
                <w:rFonts w:ascii="Arabic Typesetting" w:hAnsi="Arabic Typesetting" w:cs="Arabic Typesetting"/>
                <w:i/>
                <w:iCs/>
                <w:sz w:val="32"/>
                <w:szCs w:val="32"/>
              </w:rPr>
            </w:pPr>
            <w:r w:rsidRPr="00B07619">
              <w:rPr>
                <w:rStyle w:val="matn1"/>
                <w:i/>
                <w:iCs/>
                <w:color w:val="auto"/>
                <w:sz w:val="32"/>
                <w:szCs w:val="32"/>
              </w:rPr>
              <w:t xml:space="preserve">Ghusla, </w:t>
            </w:r>
            <w:r w:rsidRPr="00B07619">
              <w:rPr>
                <w:rStyle w:val="matn1"/>
                <w:color w:val="auto"/>
                <w:sz w:val="32"/>
                <w:szCs w:val="32"/>
              </w:rPr>
              <w:t>das Wasser für die rituelle Ganzwaschung</w:t>
            </w:r>
          </w:p>
        </w:tc>
        <w:tc>
          <w:tcPr>
            <w:tcW w:w="2410" w:type="dxa"/>
          </w:tcPr>
          <w:p w14:paraId="19BDC6E1"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غُسْلِة</w:t>
            </w:r>
          </w:p>
        </w:tc>
      </w:tr>
      <w:tr w:rsidR="00C63B65" w:rsidRPr="00B07619" w14:paraId="2F233025" w14:textId="77777777" w:rsidTr="00494CC9">
        <w:tblPrEx>
          <w:tblCellMar>
            <w:top w:w="0" w:type="dxa"/>
            <w:bottom w:w="0" w:type="dxa"/>
          </w:tblCellMar>
        </w:tblPrEx>
        <w:tc>
          <w:tcPr>
            <w:tcW w:w="3261" w:type="dxa"/>
          </w:tcPr>
          <w:p w14:paraId="6E5AD29A"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Die letzte Dunkelheit der Nacht, wenn sie sich mit dem Licht des Morgens mischt</w:t>
            </w:r>
          </w:p>
        </w:tc>
        <w:tc>
          <w:tcPr>
            <w:tcW w:w="2410" w:type="dxa"/>
          </w:tcPr>
          <w:p w14:paraId="2D4E47BF" w14:textId="77777777" w:rsidR="00C63B65" w:rsidRPr="00B07619" w:rsidRDefault="00C63B65" w:rsidP="00494CC9">
            <w:pPr>
              <w:bidi/>
              <w:spacing w:before="100" w:beforeAutospacing="1" w:after="100" w:afterAutospacing="1"/>
              <w:jc w:val="both"/>
              <w:rPr>
                <w:rFonts w:ascii="Arabic Typesetting" w:hAnsi="Arabic Typesetting" w:cs="Arabic Typesetting"/>
                <w:spacing w:val="7"/>
                <w:sz w:val="32"/>
                <w:szCs w:val="32"/>
                <w:rtl/>
              </w:rPr>
            </w:pPr>
            <w:r w:rsidRPr="00B07619">
              <w:rPr>
                <w:rFonts w:ascii="Arabic Typesetting" w:hAnsi="Arabic Typesetting" w:cs="Arabic Typesetting"/>
                <w:spacing w:val="7"/>
                <w:sz w:val="32"/>
                <w:szCs w:val="32"/>
                <w:rtl/>
              </w:rPr>
              <w:t>الغَلَسُ: ظُلْمة آخر الليل إِذا اختلطت بضوء الصباح</w:t>
            </w:r>
          </w:p>
        </w:tc>
      </w:tr>
      <w:tr w:rsidR="00C63B65" w:rsidRPr="00B07619" w14:paraId="4F14EA77" w14:textId="77777777" w:rsidTr="00494CC9">
        <w:tblPrEx>
          <w:tblCellMar>
            <w:top w:w="0" w:type="dxa"/>
            <w:bottom w:w="0" w:type="dxa"/>
          </w:tblCellMar>
        </w:tblPrEx>
        <w:tc>
          <w:tcPr>
            <w:tcW w:w="3261" w:type="dxa"/>
          </w:tcPr>
          <w:p w14:paraId="73FAD966"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viel</w:t>
            </w:r>
          </w:p>
        </w:tc>
        <w:tc>
          <w:tcPr>
            <w:tcW w:w="2410" w:type="dxa"/>
          </w:tcPr>
          <w:p w14:paraId="797315B6"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غَمْرٌ، كثيرٌ</w:t>
            </w:r>
          </w:p>
        </w:tc>
      </w:tr>
      <w:tr w:rsidR="00C63B65" w:rsidRPr="00B07619" w14:paraId="2FAF629C" w14:textId="77777777" w:rsidTr="00494CC9">
        <w:tblPrEx>
          <w:tblCellMar>
            <w:top w:w="0" w:type="dxa"/>
            <w:bottom w:w="0" w:type="dxa"/>
          </w:tblCellMar>
        </w:tblPrEx>
        <w:tc>
          <w:tcPr>
            <w:tcW w:w="3261" w:type="dxa"/>
          </w:tcPr>
          <w:p w14:paraId="7073C11A"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zwinkern</w:t>
            </w:r>
          </w:p>
        </w:tc>
        <w:tc>
          <w:tcPr>
            <w:tcW w:w="2410" w:type="dxa"/>
          </w:tcPr>
          <w:p w14:paraId="23C3F58A"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غمز</w:t>
            </w:r>
          </w:p>
        </w:tc>
      </w:tr>
      <w:tr w:rsidR="00C63B65" w:rsidRPr="00B07619" w14:paraId="603808B8" w14:textId="77777777" w:rsidTr="00494CC9">
        <w:tblPrEx>
          <w:tblCellMar>
            <w:top w:w="0" w:type="dxa"/>
            <w:bottom w:w="0" w:type="dxa"/>
          </w:tblCellMar>
        </w:tblPrEx>
        <w:tc>
          <w:tcPr>
            <w:tcW w:w="3261" w:type="dxa"/>
          </w:tcPr>
          <w:p w14:paraId="7666CC57"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i/>
                <w:iCs/>
                <w:sz w:val="32"/>
                <w:szCs w:val="32"/>
              </w:rPr>
              <w:t>Al-Fatiḥa</w:t>
            </w:r>
            <w:r w:rsidRPr="00B07619">
              <w:rPr>
                <w:rFonts w:ascii="Arabic Typesetting" w:hAnsi="Arabic Typesetting" w:cs="Arabic Typesetting"/>
                <w:sz w:val="32"/>
                <w:szCs w:val="32"/>
              </w:rPr>
              <w:t xml:space="preserve"> - die Eröffnende, die </w:t>
            </w:r>
            <w:r w:rsidRPr="00B07619">
              <w:rPr>
                <w:rFonts w:ascii="Arabic Typesetting" w:hAnsi="Arabic Typesetting" w:cs="Arabic Typesetting"/>
                <w:sz w:val="32"/>
                <w:szCs w:val="32"/>
              </w:rPr>
              <w:lastRenderedPageBreak/>
              <w:t>Sura Nummer 1 des Quran und die in jeder Rakaa rezitiert wird.</w:t>
            </w:r>
          </w:p>
        </w:tc>
        <w:tc>
          <w:tcPr>
            <w:tcW w:w="2410" w:type="dxa"/>
          </w:tcPr>
          <w:p w14:paraId="60BA255B"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lastRenderedPageBreak/>
              <w:t>فاتحة الكتاب، الفاتحة</w:t>
            </w:r>
          </w:p>
        </w:tc>
      </w:tr>
      <w:tr w:rsidR="00C63B65" w:rsidRPr="00B07619" w14:paraId="626AB9AE" w14:textId="77777777" w:rsidTr="00494CC9">
        <w:tblPrEx>
          <w:tblCellMar>
            <w:top w:w="0" w:type="dxa"/>
            <w:bottom w:w="0" w:type="dxa"/>
          </w:tblCellMar>
        </w:tblPrEx>
        <w:tc>
          <w:tcPr>
            <w:tcW w:w="3261" w:type="dxa"/>
          </w:tcPr>
          <w:p w14:paraId="60B373ED"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Frevler  m</w:t>
            </w:r>
          </w:p>
        </w:tc>
        <w:tc>
          <w:tcPr>
            <w:tcW w:w="2410" w:type="dxa"/>
          </w:tcPr>
          <w:p w14:paraId="5F733951"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فاسق</w:t>
            </w:r>
          </w:p>
        </w:tc>
      </w:tr>
      <w:tr w:rsidR="00C63B65" w:rsidRPr="00B07619" w14:paraId="0216DB02" w14:textId="77777777" w:rsidTr="00494CC9">
        <w:tblPrEx>
          <w:tblCellMar>
            <w:top w:w="0" w:type="dxa"/>
            <w:bottom w:w="0" w:type="dxa"/>
          </w:tblCellMar>
        </w:tblPrEx>
        <w:tc>
          <w:tcPr>
            <w:tcW w:w="3261" w:type="dxa"/>
          </w:tcPr>
          <w:p w14:paraId="33623F93"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Versuchung  f, </w:t>
            </w:r>
          </w:p>
        </w:tc>
        <w:tc>
          <w:tcPr>
            <w:tcW w:w="2410" w:type="dxa"/>
          </w:tcPr>
          <w:p w14:paraId="5B2DAB70"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فتنة</w:t>
            </w:r>
          </w:p>
        </w:tc>
      </w:tr>
      <w:tr w:rsidR="00C63B65" w:rsidRPr="00B07619" w14:paraId="5F70172E" w14:textId="77777777" w:rsidTr="00494CC9">
        <w:tblPrEx>
          <w:tblCellMar>
            <w:top w:w="0" w:type="dxa"/>
            <w:bottom w:w="0" w:type="dxa"/>
          </w:tblCellMar>
        </w:tblPrEx>
        <w:tc>
          <w:tcPr>
            <w:tcW w:w="3261" w:type="dxa"/>
          </w:tcPr>
          <w:p w14:paraId="41DC7DBF"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tl/>
              </w:rPr>
              <w:t>‏</w:t>
            </w:r>
            <w:r w:rsidRPr="00B07619">
              <w:rPr>
                <w:rFonts w:ascii="Arabic Typesetting" w:hAnsi="Arabic Typesetting" w:cs="Arabic Typesetting"/>
                <w:sz w:val="32"/>
                <w:szCs w:val="32"/>
              </w:rPr>
              <w:t>Rechtsgutachten</w:t>
            </w:r>
          </w:p>
        </w:tc>
        <w:tc>
          <w:tcPr>
            <w:tcW w:w="2410" w:type="dxa"/>
          </w:tcPr>
          <w:p w14:paraId="42D0CDB3" w14:textId="77777777" w:rsidR="00C63B65" w:rsidRPr="00B07619" w:rsidRDefault="00C63B65" w:rsidP="00494CC9">
            <w:pPr>
              <w:bidi/>
              <w:rPr>
                <w:rStyle w:val="spanar"/>
                <w:rFonts w:ascii="Arabic Typesetting" w:hAnsi="Arabic Typesetting" w:cs="Arabic Typesetting"/>
                <w:sz w:val="32"/>
                <w:szCs w:val="32"/>
                <w:rtl/>
                <w:lang w:bidi="ar"/>
              </w:rPr>
            </w:pPr>
            <w:r w:rsidRPr="00B07619">
              <w:rPr>
                <w:rStyle w:val="spanar"/>
                <w:rFonts w:ascii="Arabic Typesetting" w:hAnsi="Arabic Typesetting" w:cs="Arabic Typesetting"/>
                <w:sz w:val="32"/>
                <w:szCs w:val="32"/>
                <w:rtl/>
                <w:lang w:bidi="ar"/>
              </w:rPr>
              <w:t>فتوى</w:t>
            </w:r>
          </w:p>
        </w:tc>
      </w:tr>
      <w:tr w:rsidR="00C63B65" w:rsidRPr="00B07619" w14:paraId="68800131" w14:textId="77777777" w:rsidTr="00494CC9">
        <w:tblPrEx>
          <w:tblCellMar>
            <w:top w:w="0" w:type="dxa"/>
            <w:bottom w:w="0" w:type="dxa"/>
          </w:tblCellMar>
        </w:tblPrEx>
        <w:tc>
          <w:tcPr>
            <w:tcW w:w="3261" w:type="dxa"/>
          </w:tcPr>
          <w:p w14:paraId="6A3620AA"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Fajr, Morgen(gebet), Morgendämmerung f</w:t>
            </w:r>
          </w:p>
        </w:tc>
        <w:tc>
          <w:tcPr>
            <w:tcW w:w="2410" w:type="dxa"/>
          </w:tcPr>
          <w:p w14:paraId="39901B9C"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فجر</w:t>
            </w:r>
          </w:p>
        </w:tc>
      </w:tr>
      <w:tr w:rsidR="00C63B65" w:rsidRPr="00B07619" w14:paraId="74FDFCA6" w14:textId="77777777" w:rsidTr="00494CC9">
        <w:tblPrEx>
          <w:tblCellMar>
            <w:top w:w="0" w:type="dxa"/>
            <w:bottom w:w="0" w:type="dxa"/>
          </w:tblCellMar>
        </w:tblPrEx>
        <w:tc>
          <w:tcPr>
            <w:tcW w:w="3261" w:type="dxa"/>
          </w:tcPr>
          <w:p w14:paraId="11BAA69F"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Sinn der Aussage</w:t>
            </w:r>
          </w:p>
        </w:tc>
        <w:tc>
          <w:tcPr>
            <w:tcW w:w="2410" w:type="dxa"/>
          </w:tcPr>
          <w:p w14:paraId="4096D1DE"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فحوة الخطاب، فحوة الرواية</w:t>
            </w:r>
          </w:p>
        </w:tc>
      </w:tr>
      <w:tr w:rsidR="00C63B65" w:rsidRPr="00B07619" w14:paraId="5F1E14E4" w14:textId="77777777" w:rsidTr="00494CC9">
        <w:tblPrEx>
          <w:tblCellMar>
            <w:top w:w="0" w:type="dxa"/>
            <w:bottom w:w="0" w:type="dxa"/>
          </w:tblCellMar>
        </w:tblPrEx>
        <w:tc>
          <w:tcPr>
            <w:tcW w:w="3261" w:type="dxa"/>
          </w:tcPr>
          <w:p w14:paraId="4ED265B0"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einzeln</w:t>
            </w:r>
          </w:p>
        </w:tc>
        <w:tc>
          <w:tcPr>
            <w:tcW w:w="2410" w:type="dxa"/>
          </w:tcPr>
          <w:p w14:paraId="7893F4AA"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فرادى</w:t>
            </w:r>
          </w:p>
        </w:tc>
      </w:tr>
      <w:tr w:rsidR="00C63B65" w:rsidRPr="00B07619" w14:paraId="4068ECA7" w14:textId="77777777" w:rsidTr="00494CC9">
        <w:tblPrEx>
          <w:tblCellMar>
            <w:top w:w="0" w:type="dxa"/>
            <w:bottom w:w="0" w:type="dxa"/>
          </w:tblCellMar>
        </w:tblPrEx>
        <w:tc>
          <w:tcPr>
            <w:tcW w:w="3261" w:type="dxa"/>
          </w:tcPr>
          <w:p w14:paraId="201467D7"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rPr>
              <w:t>Firdaus, Name der höchsten Stufe im Paradies.</w:t>
            </w:r>
          </w:p>
        </w:tc>
        <w:tc>
          <w:tcPr>
            <w:tcW w:w="2410" w:type="dxa"/>
          </w:tcPr>
          <w:p w14:paraId="49E063FE"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فِرْدَوْس</w:t>
            </w:r>
          </w:p>
        </w:tc>
      </w:tr>
      <w:tr w:rsidR="00C63B65" w:rsidRPr="00B07619" w14:paraId="6AE78864" w14:textId="77777777" w:rsidTr="00494CC9">
        <w:tblPrEx>
          <w:tblCellMar>
            <w:top w:w="0" w:type="dxa"/>
            <w:bottom w:w="0" w:type="dxa"/>
          </w:tblCellMar>
        </w:tblPrEx>
        <w:tc>
          <w:tcPr>
            <w:tcW w:w="3261" w:type="dxa"/>
          </w:tcPr>
          <w:p w14:paraId="144B934B"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Pflicht</w:t>
            </w:r>
          </w:p>
        </w:tc>
        <w:tc>
          <w:tcPr>
            <w:tcW w:w="2410" w:type="dxa"/>
          </w:tcPr>
          <w:p w14:paraId="325E68CF"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فرض</w:t>
            </w:r>
          </w:p>
        </w:tc>
      </w:tr>
      <w:tr w:rsidR="00C63B65" w:rsidRPr="00B07619" w14:paraId="47880BBC" w14:textId="77777777" w:rsidTr="00494CC9">
        <w:tblPrEx>
          <w:tblCellMar>
            <w:top w:w="0" w:type="dxa"/>
            <w:bottom w:w="0" w:type="dxa"/>
          </w:tblCellMar>
        </w:tblPrEx>
        <w:tc>
          <w:tcPr>
            <w:tcW w:w="3261" w:type="dxa"/>
          </w:tcPr>
          <w:p w14:paraId="4F685133" w14:textId="77777777" w:rsidR="00C63B65" w:rsidRPr="00B07619" w:rsidRDefault="00C63B65" w:rsidP="00494CC9">
            <w:pPr>
              <w:rPr>
                <w:rFonts w:ascii="Arabic Typesetting" w:hAnsi="Arabic Typesetting" w:cs="Arabic Typesetting"/>
                <w:sz w:val="32"/>
                <w:szCs w:val="32"/>
              </w:rPr>
            </w:pPr>
            <w:r w:rsidRPr="00B07619">
              <w:rPr>
                <w:rStyle w:val="Strong"/>
                <w:rFonts w:ascii="Arabic Typesetting" w:hAnsi="Arabic Typesetting" w:cs="Arabic Typesetting"/>
                <w:b w:val="0"/>
                <w:bCs w:val="0"/>
                <w:i/>
                <w:iCs/>
                <w:sz w:val="32"/>
                <w:szCs w:val="32"/>
              </w:rPr>
              <w:t>Fard `Ayn</w:t>
            </w:r>
            <w:r w:rsidRPr="00B07619">
              <w:rPr>
                <w:rStyle w:val="Strong"/>
                <w:rFonts w:ascii="Arabic Typesetting" w:hAnsi="Arabic Typesetting" w:cs="Arabic Typesetting"/>
                <w:b w:val="0"/>
                <w:bCs w:val="0"/>
                <w:sz w:val="32"/>
                <w:szCs w:val="32"/>
              </w:rPr>
              <w:t xml:space="preserve">, </w:t>
            </w:r>
            <w:r w:rsidRPr="00B07619">
              <w:rPr>
                <w:rFonts w:ascii="Arabic Typesetting" w:hAnsi="Arabic Typesetting" w:cs="Arabic Typesetting"/>
                <w:sz w:val="32"/>
                <w:szCs w:val="32"/>
              </w:rPr>
              <w:t xml:space="preserve">individuelle Glaubenspflicht, wie beispielsweise das Beten, das Fasten oder die Pilgerreise, die zu verrichten jeder einzelne Muslim verpflichtet ist. </w:t>
            </w:r>
          </w:p>
        </w:tc>
        <w:tc>
          <w:tcPr>
            <w:tcW w:w="2410" w:type="dxa"/>
          </w:tcPr>
          <w:p w14:paraId="6FFFE884"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فرض عين</w:t>
            </w:r>
          </w:p>
        </w:tc>
      </w:tr>
      <w:tr w:rsidR="00C63B65" w:rsidRPr="00B07619" w14:paraId="76D6506A" w14:textId="77777777" w:rsidTr="00494CC9">
        <w:tblPrEx>
          <w:tblCellMar>
            <w:top w:w="0" w:type="dxa"/>
            <w:bottom w:w="0" w:type="dxa"/>
          </w:tblCellMar>
        </w:tblPrEx>
        <w:tc>
          <w:tcPr>
            <w:tcW w:w="3261" w:type="dxa"/>
          </w:tcPr>
          <w:p w14:paraId="493707D5" w14:textId="77777777" w:rsidR="00C63B65" w:rsidRPr="00B07619" w:rsidRDefault="00C63B65" w:rsidP="00494CC9">
            <w:pPr>
              <w:pStyle w:val="NormalWeb"/>
              <w:rPr>
                <w:rFonts w:ascii="Arabic Typesetting" w:hAnsi="Arabic Typesetting" w:cs="Arabic Typesetting"/>
                <w:sz w:val="32"/>
                <w:szCs w:val="32"/>
              </w:rPr>
            </w:pPr>
            <w:r w:rsidRPr="00B07619">
              <w:rPr>
                <w:rFonts w:ascii="Arabic Typesetting" w:hAnsi="Arabic Typesetting" w:cs="Arabic Typesetting"/>
                <w:i/>
                <w:iCs/>
                <w:sz w:val="32"/>
                <w:szCs w:val="32"/>
              </w:rPr>
              <w:t>Fard Kifaya</w:t>
            </w:r>
            <w:r w:rsidRPr="00B07619">
              <w:rPr>
                <w:rFonts w:ascii="Arabic Typesetting" w:hAnsi="Arabic Typesetting" w:cs="Arabic Typesetting"/>
                <w:sz w:val="32"/>
                <w:szCs w:val="32"/>
              </w:rPr>
              <w:t xml:space="preserve">, kollektive Pflicht, gemeinschaftliche Glaubenspflicht. Im Gegensatz zur </w:t>
            </w:r>
            <w:r w:rsidRPr="00B07619">
              <w:rPr>
                <w:rFonts w:ascii="Arabic Typesetting" w:hAnsi="Arabic Typesetting" w:cs="Arabic Typesetting"/>
                <w:i/>
                <w:iCs/>
                <w:sz w:val="32"/>
                <w:szCs w:val="32"/>
              </w:rPr>
              <w:t>fardu ´ayn</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lang w:eastAsia="de-DE"/>
              </w:rPr>
              <w:t xml:space="preserve">der individuellen Glaubenpflicht, wie beispielsweise </w:t>
            </w:r>
            <w:r w:rsidRPr="00B07619">
              <w:rPr>
                <w:rFonts w:ascii="Arabic Typesetting" w:hAnsi="Arabic Typesetting" w:cs="Arabic Typesetting"/>
                <w:sz w:val="32"/>
                <w:szCs w:val="32"/>
                <w:lang w:eastAsia="de-DE"/>
              </w:rPr>
              <w:lastRenderedPageBreak/>
              <w:t xml:space="preserve">das Fasten oder die Pilgerreise, die zu verrichten jeder einzelne Muslim verpflichtet ist, reicht eine </w:t>
            </w:r>
            <w:r w:rsidRPr="00B07619">
              <w:rPr>
                <w:rFonts w:ascii="Arabic Typesetting" w:hAnsi="Arabic Typesetting" w:cs="Arabic Typesetting"/>
                <w:i/>
                <w:iCs/>
                <w:sz w:val="32"/>
                <w:szCs w:val="32"/>
                <w:lang w:eastAsia="de-DE"/>
              </w:rPr>
              <w:t>Fard kifaya,</w:t>
            </w:r>
            <w:r w:rsidRPr="00B07619">
              <w:rPr>
                <w:rFonts w:ascii="Arabic Typesetting" w:hAnsi="Arabic Typesetting" w:cs="Arabic Typesetting"/>
                <w:sz w:val="32"/>
                <w:szCs w:val="32"/>
                <w:lang w:eastAsia="de-DE"/>
              </w:rPr>
              <w:t xml:space="preserve"> wenn sie nur von einigen fähigen Muslimen erfüllt wird. Die Pflicht nach Wissen zu suchen und die Verteidigung durch den </w:t>
            </w:r>
            <w:r w:rsidRPr="00B07619">
              <w:rPr>
                <w:rFonts w:ascii="Arabic Typesetting" w:hAnsi="Arabic Typesetting" w:cs="Arabic Typesetting"/>
                <w:i/>
                <w:iCs/>
                <w:sz w:val="32"/>
                <w:szCs w:val="32"/>
                <w:lang w:eastAsia="de-DE"/>
              </w:rPr>
              <w:t>Dschihad</w:t>
            </w:r>
            <w:r w:rsidRPr="00B07619">
              <w:rPr>
                <w:rFonts w:ascii="Arabic Typesetting" w:hAnsi="Arabic Typesetting" w:cs="Arabic Typesetting"/>
                <w:sz w:val="32"/>
                <w:szCs w:val="32"/>
                <w:lang w:eastAsia="de-DE"/>
              </w:rPr>
              <w:t xml:space="preserve"> oder </w:t>
            </w:r>
            <w:r w:rsidRPr="00B07619">
              <w:rPr>
                <w:rFonts w:ascii="Arabic Typesetting" w:hAnsi="Arabic Typesetting" w:cs="Arabic Typesetting"/>
                <w:i/>
                <w:iCs/>
                <w:sz w:val="32"/>
                <w:szCs w:val="32"/>
                <w:lang w:eastAsia="de-DE"/>
              </w:rPr>
              <w:t>Salatul Dschanaza</w:t>
            </w:r>
            <w:r w:rsidRPr="00B07619">
              <w:rPr>
                <w:rFonts w:ascii="Arabic Typesetting" w:hAnsi="Arabic Typesetting" w:cs="Arabic Typesetting"/>
                <w:sz w:val="32"/>
                <w:szCs w:val="32"/>
                <w:lang w:eastAsia="de-DE"/>
              </w:rPr>
              <w:t xml:space="preserve">, sind </w:t>
            </w:r>
            <w:r w:rsidRPr="00B07619">
              <w:rPr>
                <w:rFonts w:ascii="Arabic Typesetting" w:hAnsi="Arabic Typesetting" w:cs="Arabic Typesetting"/>
                <w:sz w:val="32"/>
                <w:szCs w:val="32"/>
              </w:rPr>
              <w:t xml:space="preserve">nur einige dieser Pflichten. </w:t>
            </w:r>
          </w:p>
        </w:tc>
        <w:tc>
          <w:tcPr>
            <w:tcW w:w="2410" w:type="dxa"/>
          </w:tcPr>
          <w:p w14:paraId="5F345CBB"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lastRenderedPageBreak/>
              <w:t>فرض كفاية</w:t>
            </w:r>
          </w:p>
        </w:tc>
      </w:tr>
      <w:tr w:rsidR="00C63B65" w:rsidRPr="00B07619" w14:paraId="1C3CD30B" w14:textId="77777777" w:rsidTr="00494CC9">
        <w:tblPrEx>
          <w:tblCellMar>
            <w:top w:w="0" w:type="dxa"/>
            <w:bottom w:w="0" w:type="dxa"/>
          </w:tblCellMar>
        </w:tblPrEx>
        <w:tc>
          <w:tcPr>
            <w:tcW w:w="3261" w:type="dxa"/>
          </w:tcPr>
          <w:p w14:paraId="16D7F496"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t>Eingang  m</w:t>
            </w:r>
          </w:p>
        </w:tc>
        <w:tc>
          <w:tcPr>
            <w:tcW w:w="2410" w:type="dxa"/>
          </w:tcPr>
          <w:p w14:paraId="75CEDE8E" w14:textId="77777777" w:rsidR="00C63B65" w:rsidRPr="00B07619" w:rsidRDefault="00C63B65" w:rsidP="00494CC9">
            <w:pPr>
              <w:bidi/>
              <w:spacing w:before="100" w:beforeAutospacing="1" w:after="100" w:afterAutospacing="1"/>
              <w:jc w:val="both"/>
              <w:rPr>
                <w:rFonts w:ascii="Arabic Typesetting" w:hAnsi="Arabic Typesetting" w:cs="Arabic Typesetting"/>
                <w:sz w:val="32"/>
                <w:szCs w:val="32"/>
                <w:rtl/>
              </w:rPr>
            </w:pPr>
            <w:r w:rsidRPr="00B07619">
              <w:rPr>
                <w:rFonts w:ascii="Arabic Typesetting" w:hAnsi="Arabic Typesetting" w:cs="Arabic Typesetting"/>
                <w:sz w:val="32"/>
                <w:szCs w:val="32"/>
                <w:rtl/>
              </w:rPr>
              <w:t xml:space="preserve">فُرْضَةٌ (فُرْضَةٌ مِنْ فُرَضِ الْخَنْدَقِ) الْفُرْضَةُ بِضَمِّ الْفَاءِ وَإِسْكَانِ الرَّاءِ وَبِالضَّادِ الْمُعْجَمَةِ، وَهِيَ الْمَدْخَلُ مِنْ مَدَاخِلِهِ وَالْمَنْفَذُ إِلَيْهِ </w:t>
            </w:r>
          </w:p>
        </w:tc>
      </w:tr>
      <w:tr w:rsidR="00C63B65" w:rsidRPr="00B07619" w14:paraId="35C2ABF1" w14:textId="77777777" w:rsidTr="00494CC9">
        <w:tblPrEx>
          <w:tblCellMar>
            <w:top w:w="0" w:type="dxa"/>
            <w:bottom w:w="0" w:type="dxa"/>
          </w:tblCellMar>
        </w:tblPrEx>
        <w:tc>
          <w:tcPr>
            <w:tcW w:w="3261" w:type="dxa"/>
          </w:tcPr>
          <w:p w14:paraId="6478FE5F"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Fisq, Übertretung  f</w:t>
            </w:r>
          </w:p>
        </w:tc>
        <w:tc>
          <w:tcPr>
            <w:tcW w:w="2410" w:type="dxa"/>
          </w:tcPr>
          <w:p w14:paraId="10C37741"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فسق</w:t>
            </w:r>
          </w:p>
        </w:tc>
      </w:tr>
      <w:tr w:rsidR="00C63B65" w:rsidRPr="00B07619" w14:paraId="5DC8EFA4" w14:textId="77777777" w:rsidTr="00494CC9">
        <w:tblPrEx>
          <w:tblCellMar>
            <w:top w:w="0" w:type="dxa"/>
            <w:bottom w:w="0" w:type="dxa"/>
          </w:tblCellMar>
        </w:tblPrEx>
        <w:tc>
          <w:tcPr>
            <w:tcW w:w="3261" w:type="dxa"/>
          </w:tcPr>
          <w:p w14:paraId="084B004A"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 xml:space="preserve">Vorzüglichkeiten  </w:t>
            </w:r>
            <w:r w:rsidRPr="00B07619">
              <w:rPr>
                <w:rFonts w:ascii="Arabic Typesetting" w:hAnsi="Arabic Typesetting" w:cs="Arabic Typesetting"/>
                <w:i/>
                <w:iCs/>
                <w:sz w:val="32"/>
                <w:szCs w:val="32"/>
                <w:lang w:eastAsia="en-US"/>
              </w:rPr>
              <w:t>Pl.</w:t>
            </w:r>
          </w:p>
        </w:tc>
        <w:tc>
          <w:tcPr>
            <w:tcW w:w="2410" w:type="dxa"/>
          </w:tcPr>
          <w:p w14:paraId="4056D227" w14:textId="77777777" w:rsidR="00C63B65" w:rsidRPr="00B07619" w:rsidRDefault="00C63B65" w:rsidP="00494CC9">
            <w:pPr>
              <w:bidi/>
              <w:rPr>
                <w:rFonts w:ascii="Arabic Typesetting" w:hAnsi="Arabic Typesetting" w:cs="Arabic Typesetting"/>
                <w:sz w:val="32"/>
                <w:szCs w:val="32"/>
                <w:rtl/>
                <w:lang w:val="en-US" w:bidi="ar-AE"/>
              </w:rPr>
            </w:pPr>
            <w:r w:rsidRPr="00B07619">
              <w:rPr>
                <w:rFonts w:ascii="Arabic Typesetting" w:hAnsi="Arabic Typesetting" w:cs="Arabic Typesetting"/>
                <w:sz w:val="32"/>
                <w:szCs w:val="32"/>
                <w:rtl/>
              </w:rPr>
              <w:t>فَضَائِلِ</w:t>
            </w:r>
          </w:p>
        </w:tc>
      </w:tr>
      <w:tr w:rsidR="00C63B65" w:rsidRPr="00B07619" w14:paraId="5D72062F" w14:textId="77777777" w:rsidTr="00494CC9">
        <w:tblPrEx>
          <w:tblCellMar>
            <w:top w:w="0" w:type="dxa"/>
            <w:bottom w:w="0" w:type="dxa"/>
          </w:tblCellMar>
        </w:tblPrEx>
        <w:tc>
          <w:tcPr>
            <w:tcW w:w="3261" w:type="dxa"/>
          </w:tcPr>
          <w:p w14:paraId="009E5FBE"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rPr>
              <w:t>tugendhafte Handlungen</w:t>
            </w:r>
          </w:p>
        </w:tc>
        <w:tc>
          <w:tcPr>
            <w:tcW w:w="2410" w:type="dxa"/>
          </w:tcPr>
          <w:p w14:paraId="56CBA47C"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فضائل الأعمال</w:t>
            </w:r>
          </w:p>
        </w:tc>
      </w:tr>
      <w:tr w:rsidR="00C63B65" w:rsidRPr="00B07619" w14:paraId="39F4B461" w14:textId="77777777" w:rsidTr="00494CC9">
        <w:tblPrEx>
          <w:tblCellMar>
            <w:top w:w="0" w:type="dxa"/>
            <w:bottom w:w="0" w:type="dxa"/>
          </w:tblCellMar>
        </w:tblPrEx>
        <w:tc>
          <w:tcPr>
            <w:tcW w:w="3261" w:type="dxa"/>
          </w:tcPr>
          <w:p w14:paraId="7A6415E8"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t>Vorrang  m; Vorzug m, Vorzüglichkeit f</w:t>
            </w:r>
          </w:p>
        </w:tc>
        <w:tc>
          <w:tcPr>
            <w:tcW w:w="2410" w:type="dxa"/>
          </w:tcPr>
          <w:p w14:paraId="6CA96781"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فضل</w:t>
            </w:r>
          </w:p>
        </w:tc>
      </w:tr>
      <w:tr w:rsidR="00C63B65" w:rsidRPr="00B07619" w14:paraId="33CACE58" w14:textId="77777777" w:rsidTr="00494CC9">
        <w:tblPrEx>
          <w:tblCellMar>
            <w:top w:w="0" w:type="dxa"/>
            <w:bottom w:w="0" w:type="dxa"/>
          </w:tblCellMar>
        </w:tblPrEx>
        <w:tc>
          <w:tcPr>
            <w:tcW w:w="3261" w:type="dxa"/>
          </w:tcPr>
          <w:p w14:paraId="7BB8B218"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t>jemandem eine Wohltat erweisen</w:t>
            </w:r>
          </w:p>
        </w:tc>
        <w:tc>
          <w:tcPr>
            <w:tcW w:w="2410" w:type="dxa"/>
          </w:tcPr>
          <w:p w14:paraId="77954025"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فَضل على...</w:t>
            </w:r>
          </w:p>
        </w:tc>
      </w:tr>
      <w:tr w:rsidR="00C63B65" w:rsidRPr="00B07619" w14:paraId="423CCF03" w14:textId="77777777" w:rsidTr="00494CC9">
        <w:tblPrEx>
          <w:tblCellMar>
            <w:top w:w="0" w:type="dxa"/>
            <w:bottom w:w="0" w:type="dxa"/>
          </w:tblCellMar>
        </w:tblPrEx>
        <w:tc>
          <w:tcPr>
            <w:tcW w:w="3261" w:type="dxa"/>
          </w:tcPr>
          <w:p w14:paraId="065AC609"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 xml:space="preserve">Vorzug  </w:t>
            </w:r>
            <w:r w:rsidRPr="00B07619">
              <w:rPr>
                <w:rFonts w:ascii="Arabic Typesetting" w:hAnsi="Arabic Typesetting" w:cs="Arabic Typesetting"/>
                <w:i/>
                <w:iCs/>
                <w:sz w:val="32"/>
                <w:szCs w:val="32"/>
                <w:lang w:eastAsia="en-US"/>
              </w:rPr>
              <w:t>m</w:t>
            </w:r>
          </w:p>
        </w:tc>
        <w:tc>
          <w:tcPr>
            <w:tcW w:w="2410" w:type="dxa"/>
          </w:tcPr>
          <w:p w14:paraId="636C065B" w14:textId="77777777" w:rsidR="00C63B65" w:rsidRPr="00B07619" w:rsidRDefault="00C63B65" w:rsidP="00494CC9">
            <w:pPr>
              <w:bidi/>
              <w:rPr>
                <w:rFonts w:ascii="Arabic Typesetting" w:hAnsi="Arabic Typesetting" w:cs="Arabic Typesetting"/>
                <w:sz w:val="32"/>
                <w:szCs w:val="32"/>
                <w:rtl/>
                <w:lang w:val="en-US" w:bidi="ar-AE"/>
              </w:rPr>
            </w:pPr>
            <w:r w:rsidRPr="00B07619">
              <w:rPr>
                <w:rFonts w:ascii="Arabic Typesetting" w:hAnsi="Arabic Typesetting" w:cs="Arabic Typesetting"/>
                <w:sz w:val="32"/>
                <w:szCs w:val="32"/>
                <w:rtl/>
                <w:lang w:val="en-US" w:bidi="ar-AE"/>
              </w:rPr>
              <w:t xml:space="preserve">فَضل، جمع </w:t>
            </w:r>
            <w:r w:rsidRPr="00B07619">
              <w:rPr>
                <w:rFonts w:ascii="Arabic Typesetting" w:hAnsi="Arabic Typesetting" w:cs="Arabic Typesetting"/>
                <w:sz w:val="32"/>
                <w:szCs w:val="32"/>
                <w:rtl/>
              </w:rPr>
              <w:t>فَضَائِلِ</w:t>
            </w:r>
          </w:p>
        </w:tc>
      </w:tr>
      <w:tr w:rsidR="00C63B65" w:rsidRPr="00B07619" w14:paraId="602143D3" w14:textId="77777777" w:rsidTr="00494CC9">
        <w:tblPrEx>
          <w:tblCellMar>
            <w:top w:w="0" w:type="dxa"/>
            <w:bottom w:w="0" w:type="dxa"/>
          </w:tblCellMar>
        </w:tblPrEx>
        <w:tc>
          <w:tcPr>
            <w:tcW w:w="3261" w:type="dxa"/>
          </w:tcPr>
          <w:p w14:paraId="31DE8CE5"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Idul Fi</w:t>
            </w:r>
            <w:r w:rsidRPr="00B07619">
              <w:rPr>
                <w:rFonts w:ascii="Arabic Typesetting" w:hAnsi="Arabic Typesetting" w:cs="Arabic Typesetting"/>
                <w:sz w:val="32"/>
                <w:szCs w:val="32"/>
                <w:u w:val="single"/>
              </w:rPr>
              <w:t>t</w:t>
            </w:r>
            <w:r w:rsidRPr="00B07619">
              <w:rPr>
                <w:rFonts w:ascii="Arabic Typesetting" w:hAnsi="Arabic Typesetting" w:cs="Arabic Typesetting"/>
                <w:sz w:val="32"/>
                <w:szCs w:val="32"/>
              </w:rPr>
              <w:t>r (Ramadanfest, Fest des Fastenbrechens)</w:t>
            </w:r>
          </w:p>
        </w:tc>
        <w:tc>
          <w:tcPr>
            <w:tcW w:w="2410" w:type="dxa"/>
          </w:tcPr>
          <w:p w14:paraId="41CFE8C2"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فطر، عيد الفطر</w:t>
            </w:r>
          </w:p>
        </w:tc>
      </w:tr>
      <w:tr w:rsidR="00C63B65" w:rsidRPr="00B07619" w14:paraId="6942F9A0" w14:textId="77777777" w:rsidTr="00494CC9">
        <w:tblPrEx>
          <w:tblCellMar>
            <w:top w:w="0" w:type="dxa"/>
            <w:bottom w:w="0" w:type="dxa"/>
          </w:tblCellMar>
        </w:tblPrEx>
        <w:tc>
          <w:tcPr>
            <w:tcW w:w="3261" w:type="dxa"/>
          </w:tcPr>
          <w:p w14:paraId="7733DE53"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i/>
                <w:iCs/>
                <w:sz w:val="32"/>
                <w:szCs w:val="32"/>
              </w:rPr>
              <w:lastRenderedPageBreak/>
              <w:t>Fitra</w:t>
            </w:r>
            <w:r w:rsidRPr="00B07619">
              <w:rPr>
                <w:rFonts w:ascii="Arabic Typesetting" w:hAnsi="Arabic Typesetting" w:cs="Arabic Typesetting"/>
                <w:sz w:val="32"/>
                <w:szCs w:val="32"/>
              </w:rPr>
              <w:t xml:space="preserve">, die natürlichen bzw. angeborenen Eigenschaften, natürliche Veranlagung. Der Islam ist die Religion der natürlichen Veranlagung eines Menschen. Dazu berichtete Abu Hureira: </w:t>
            </w:r>
            <w:r w:rsidRPr="00B07619">
              <w:rPr>
                <w:rStyle w:val="matn1"/>
                <w:color w:val="auto"/>
                <w:sz w:val="32"/>
                <w:szCs w:val="32"/>
              </w:rPr>
              <w:t>Der Gesandte Allahs, Allah segne ihn und gebe ihm Frieden, sagte: „Es kommt kein Baby ohne die natürlichen Veranlagungen (als Muslim) zur Welt. Seine Eltern aber machen aus ihm einen Juden, einen Christen oder einen Feueranbeter so wie das Tier, ein gleiches Tier gebärt. Merkt ihr es, dass unter ihnen welche mit aufgeschlitzten Ohren zur Welt kommen?“</w:t>
            </w:r>
            <w:r w:rsidRPr="00B07619">
              <w:rPr>
                <w:rStyle w:val="matn1"/>
                <w:color w:val="auto"/>
                <w:sz w:val="32"/>
                <w:szCs w:val="32"/>
                <w:rtl/>
              </w:rPr>
              <w:t xml:space="preserve"> </w:t>
            </w:r>
            <w:r w:rsidRPr="00B07619">
              <w:rPr>
                <w:rFonts w:ascii="Arabic Typesetting" w:hAnsi="Arabic Typesetting" w:cs="Arabic Typesetting"/>
                <w:sz w:val="32"/>
                <w:szCs w:val="32"/>
              </w:rPr>
              <w:t xml:space="preserve">Abu Hureira berichtete: Der Prophet, Allah segne ihn und gebe ihm </w:t>
            </w:r>
            <w:r w:rsidRPr="00B07619">
              <w:rPr>
                <w:rFonts w:ascii="Arabic Typesetting" w:hAnsi="Arabic Typesetting" w:cs="Arabic Typesetting"/>
                <w:sz w:val="32"/>
                <w:szCs w:val="32"/>
              </w:rPr>
              <w:lastRenderedPageBreak/>
              <w:t xml:space="preserve">Frieden, sagte: </w:t>
            </w:r>
          </w:p>
          <w:p w14:paraId="1BE50CD7" w14:textId="77777777" w:rsidR="00C63B65" w:rsidRPr="00B07619" w:rsidRDefault="00C63B65" w:rsidP="00494CC9">
            <w:pPr>
              <w:jc w:val="both"/>
              <w:rPr>
                <w:rFonts w:ascii="Arabic Typesetting" w:hAnsi="Arabic Typesetting" w:cs="Arabic Typesetting"/>
                <w:sz w:val="32"/>
                <w:szCs w:val="32"/>
              </w:rPr>
            </w:pPr>
            <w:r w:rsidRPr="00B07619">
              <w:rPr>
                <w:rFonts w:ascii="Arabic Typesetting" w:hAnsi="Arabic Typesetting" w:cs="Arabic Typesetting"/>
                <w:sz w:val="32"/>
                <w:szCs w:val="32"/>
              </w:rPr>
              <w:t xml:space="preserve">„Zur </w:t>
            </w:r>
            <w:r w:rsidRPr="00B07619">
              <w:rPr>
                <w:rFonts w:ascii="Arabic Typesetting" w:hAnsi="Arabic Typesetting" w:cs="Arabic Typesetting"/>
                <w:i/>
                <w:iCs/>
                <w:sz w:val="32"/>
                <w:szCs w:val="32"/>
              </w:rPr>
              <w:t>Fitra</w:t>
            </w:r>
            <w:r w:rsidRPr="00B07619">
              <w:rPr>
                <w:rFonts w:ascii="Arabic Typesetting" w:hAnsi="Arabic Typesetting" w:cs="Arabic Typesetting"/>
                <w:sz w:val="32"/>
                <w:szCs w:val="32"/>
              </w:rPr>
              <w:t xml:space="preserve"> (die angeborene bzw. natürliche Veranlagung des Menschen) gehören fünf (Dinge): </w:t>
            </w:r>
          </w:p>
          <w:p w14:paraId="3D2A6328" w14:textId="77777777" w:rsidR="00C63B65" w:rsidRPr="00B07619" w:rsidRDefault="00C63B65" w:rsidP="00494CC9">
            <w:pPr>
              <w:jc w:val="both"/>
              <w:rPr>
                <w:rFonts w:ascii="Arabic Typesetting" w:hAnsi="Arabic Typesetting" w:cs="Arabic Typesetting"/>
                <w:sz w:val="32"/>
                <w:szCs w:val="32"/>
                <w:lang w:val="en-US" w:bidi="ar-AE"/>
              </w:rPr>
            </w:pPr>
            <w:r w:rsidRPr="00B07619">
              <w:rPr>
                <w:rFonts w:ascii="Arabic Typesetting" w:hAnsi="Arabic Typesetting" w:cs="Arabic Typesetting"/>
                <w:sz w:val="32"/>
                <w:szCs w:val="32"/>
              </w:rPr>
              <w:t>Die Beschneidung, das Rasieren des Schambereichs, das Schneiden der Nägel, das Zupfen der Achsel(haare) und das Schneiden des Schnurrbartes.“</w:t>
            </w:r>
          </w:p>
        </w:tc>
        <w:tc>
          <w:tcPr>
            <w:tcW w:w="2410" w:type="dxa"/>
          </w:tcPr>
          <w:p w14:paraId="1E2AC136" w14:textId="77777777" w:rsidR="00C63B65" w:rsidRPr="00B07619" w:rsidRDefault="00C63B65" w:rsidP="00494CC9">
            <w:pPr>
              <w:bidi/>
              <w:rPr>
                <w:rFonts w:ascii="Arabic Typesetting" w:hAnsi="Arabic Typesetting" w:cs="Arabic Typesetting"/>
                <w:sz w:val="32"/>
                <w:szCs w:val="32"/>
                <w:rtl/>
                <w:lang w:val="en-US" w:bidi="ar-AE"/>
              </w:rPr>
            </w:pPr>
            <w:r w:rsidRPr="00B07619">
              <w:rPr>
                <w:rFonts w:ascii="Arabic Typesetting" w:hAnsi="Arabic Typesetting" w:cs="Arabic Typesetting"/>
                <w:sz w:val="32"/>
                <w:szCs w:val="32"/>
                <w:rtl/>
              </w:rPr>
              <w:lastRenderedPageBreak/>
              <w:t>فطرة، عَنْ أَبِي هُرَيْرَةَ، قَالَ رَسُولُ اللَّهِ</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صلى الله عليه وسلم: ‏"‏مَا مِنْ مَوْلُودٍ إِلاَّ يُولَدُ عَلَى الْفِطْرَةِ</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فَأَبَوَاهُ يُهَوِّدَانِهِ وَيُنَصِّرَانِهِ وَيُمَجِّسَانِهِ كَمَا تُنْتَجُ</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الْبَهِيمَةُ بَهِيمَةً جَمْعَاءَ هَلْ تُحِسُّونَ فِيهَا مِنْ جَدْعَاءَ؟" و</w:t>
            </w:r>
            <w:r w:rsidRPr="00B07619">
              <w:rPr>
                <w:rFonts w:ascii="Arabic Typesetting" w:hAnsi="Arabic Typesetting" w:cs="Arabic Typesetting"/>
                <w:sz w:val="32"/>
                <w:szCs w:val="32"/>
                <w:rtl/>
                <w:lang w:val="en-US" w:bidi="ar-AE"/>
              </w:rPr>
              <w:t>عَنْ أَبِي هُرَيْرَةَ عَنِ النَّبِيِّ قَالَ: „الْفِطْرَةُ خَمْسٌ أَوْ خَمْسٌ مِنَ الْفِطْرَةِ الْخِتَانُ، وَالاِسْتِحْدَادُ، وَتَقْلِيمُ الأَظْفَارِ، وَنَتْفُ الإِبِطِ، وَقَصُّ الشَّارِبِ“.</w:t>
            </w:r>
            <w:r w:rsidRPr="00B07619">
              <w:rPr>
                <w:rStyle w:val="FootnoteReference"/>
                <w:rFonts w:ascii="Arabic Typesetting" w:hAnsi="Arabic Typesetting" w:cs="Arabic Typesetting"/>
                <w:sz w:val="32"/>
                <w:szCs w:val="32"/>
                <w:rtl/>
                <w:lang w:val="en-US" w:bidi="ar-AE"/>
              </w:rPr>
              <w:footnoteReference w:id="46"/>
            </w:r>
          </w:p>
        </w:tc>
      </w:tr>
      <w:tr w:rsidR="00C63B65" w:rsidRPr="00B07619" w14:paraId="1957D385" w14:textId="77777777" w:rsidTr="00494CC9">
        <w:tblPrEx>
          <w:tblCellMar>
            <w:top w:w="0" w:type="dxa"/>
            <w:bottom w:w="0" w:type="dxa"/>
          </w:tblCellMar>
        </w:tblPrEx>
        <w:tc>
          <w:tcPr>
            <w:tcW w:w="3261" w:type="dxa"/>
          </w:tcPr>
          <w:p w14:paraId="496F5421"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Familienrecht</w:t>
            </w:r>
          </w:p>
        </w:tc>
        <w:tc>
          <w:tcPr>
            <w:tcW w:w="2410" w:type="dxa"/>
          </w:tcPr>
          <w:p w14:paraId="4EFB4A22"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فقه</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الأحوال</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الشخصية</w:t>
            </w:r>
          </w:p>
        </w:tc>
      </w:tr>
      <w:tr w:rsidR="00C63B65" w:rsidRPr="00B07619" w14:paraId="055ED6BC" w14:textId="77777777" w:rsidTr="00494CC9">
        <w:tblPrEx>
          <w:tblCellMar>
            <w:top w:w="0" w:type="dxa"/>
            <w:bottom w:w="0" w:type="dxa"/>
          </w:tblCellMar>
        </w:tblPrEx>
        <w:tc>
          <w:tcPr>
            <w:tcW w:w="3261" w:type="dxa"/>
          </w:tcPr>
          <w:p w14:paraId="595A4EA3"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sz w:val="32"/>
                <w:szCs w:val="32"/>
              </w:rPr>
              <w:t>Fiqhul Ibadat (Rechtsbestimmungen</w:t>
            </w:r>
            <w:r w:rsidRPr="00B07619">
              <w:rPr>
                <w:rFonts w:ascii="Arabic Typesetting" w:hAnsi="Arabic Typesetting" w:cs="Arabic Typesetting"/>
                <w:sz w:val="32"/>
                <w:szCs w:val="32"/>
                <w:rtl/>
              </w:rPr>
              <w:t xml:space="preserve"> </w:t>
            </w:r>
            <w:r w:rsidRPr="00B07619">
              <w:rPr>
                <w:rFonts w:ascii="Arabic Typesetting" w:hAnsi="Arabic Typesetting" w:cs="Arabic Typesetting"/>
                <w:sz w:val="32"/>
                <w:szCs w:val="32"/>
              </w:rPr>
              <w:t>über die gottesdienstlichen Handlungen)</w:t>
            </w:r>
          </w:p>
        </w:tc>
        <w:tc>
          <w:tcPr>
            <w:tcW w:w="2410" w:type="dxa"/>
          </w:tcPr>
          <w:p w14:paraId="78879B54"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فقه</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العبادات</w:t>
            </w:r>
          </w:p>
        </w:tc>
      </w:tr>
      <w:tr w:rsidR="00C63B65" w:rsidRPr="00B07619" w14:paraId="65CF3987" w14:textId="77777777" w:rsidTr="00494CC9">
        <w:tblPrEx>
          <w:tblCellMar>
            <w:top w:w="0" w:type="dxa"/>
            <w:bottom w:w="0" w:type="dxa"/>
          </w:tblCellMar>
        </w:tblPrEx>
        <w:tc>
          <w:tcPr>
            <w:tcW w:w="3261" w:type="dxa"/>
          </w:tcPr>
          <w:p w14:paraId="2260AF75"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Zivilrecht</w:t>
            </w:r>
          </w:p>
        </w:tc>
        <w:tc>
          <w:tcPr>
            <w:tcW w:w="2410" w:type="dxa"/>
          </w:tcPr>
          <w:p w14:paraId="7237E814"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فقه</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المعاملات</w:t>
            </w:r>
          </w:p>
        </w:tc>
      </w:tr>
      <w:tr w:rsidR="00C63B65" w:rsidRPr="00B07619" w14:paraId="4EA179DE" w14:textId="77777777" w:rsidTr="00494CC9">
        <w:tblPrEx>
          <w:tblCellMar>
            <w:top w:w="0" w:type="dxa"/>
            <w:bottom w:w="0" w:type="dxa"/>
          </w:tblCellMar>
        </w:tblPrEx>
        <w:tc>
          <w:tcPr>
            <w:tcW w:w="3261" w:type="dxa"/>
          </w:tcPr>
          <w:p w14:paraId="59DEF065"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Fiqh-Bereiche:</w:t>
            </w:r>
          </w:p>
          <w:p w14:paraId="58B9324C"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Fiqhul Ibadat (Rechtsbestimmungen</w:t>
            </w:r>
            <w:r w:rsidRPr="00B07619">
              <w:rPr>
                <w:rFonts w:ascii="Arabic Typesetting" w:hAnsi="Arabic Typesetting" w:cs="Arabic Typesetting"/>
                <w:sz w:val="32"/>
                <w:szCs w:val="32"/>
                <w:rtl/>
              </w:rPr>
              <w:t xml:space="preserve"> </w:t>
            </w:r>
            <w:r w:rsidRPr="00B07619">
              <w:rPr>
                <w:rFonts w:ascii="Arabic Typesetting" w:hAnsi="Arabic Typesetting" w:cs="Arabic Typesetting"/>
                <w:sz w:val="32"/>
                <w:szCs w:val="32"/>
              </w:rPr>
              <w:t>über die gottesdienstlichen Handlungen), Familienrecht, Zivilrecht, Völkerrecht, Grundsätze der Staatsführung, Hudud, Strafrecht</w:t>
            </w:r>
          </w:p>
        </w:tc>
        <w:tc>
          <w:tcPr>
            <w:tcW w:w="2410" w:type="dxa"/>
          </w:tcPr>
          <w:p w14:paraId="53CB851E"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 xml:space="preserve">فقه، </w:t>
            </w:r>
          </w:p>
          <w:p w14:paraId="41BEC53D"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فقه</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العبادات، فقه</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الأحوال</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الشخصية، فقه</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المعاملات، أحكام</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السلم</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و</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الحرب، حدود</w:t>
            </w:r>
          </w:p>
        </w:tc>
      </w:tr>
      <w:tr w:rsidR="00C63B65" w:rsidRPr="00B07619" w14:paraId="51FCAD6B" w14:textId="77777777" w:rsidTr="00494CC9">
        <w:tblPrEx>
          <w:tblCellMar>
            <w:top w:w="0" w:type="dxa"/>
            <w:bottom w:w="0" w:type="dxa"/>
          </w:tblCellMar>
        </w:tblPrEx>
        <w:tc>
          <w:tcPr>
            <w:tcW w:w="3261" w:type="dxa"/>
          </w:tcPr>
          <w:p w14:paraId="23CD2925"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Al-Fiqh Al-Akbar die Aqida, Glaubenslehre, islamsiche </w:t>
            </w:r>
            <w:r w:rsidRPr="00B07619">
              <w:rPr>
                <w:rFonts w:ascii="Arabic Typesetting" w:hAnsi="Arabic Typesetting" w:cs="Arabic Typesetting"/>
                <w:sz w:val="32"/>
                <w:szCs w:val="32"/>
              </w:rPr>
              <w:lastRenderedPageBreak/>
              <w:t>Überzeugung</w:t>
            </w:r>
          </w:p>
        </w:tc>
        <w:tc>
          <w:tcPr>
            <w:tcW w:w="2410" w:type="dxa"/>
          </w:tcPr>
          <w:p w14:paraId="10B02EB6"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lastRenderedPageBreak/>
              <w:t xml:space="preserve">فقه، الفقه </w:t>
            </w:r>
            <w:r w:rsidRPr="00B07619">
              <w:rPr>
                <w:rFonts w:ascii="Arabic Typesetting" w:hAnsi="Arabic Typesetting" w:cs="Arabic Typesetting"/>
                <w:sz w:val="32"/>
                <w:szCs w:val="32"/>
                <w:rtl/>
                <w:lang w:bidi="ar-DZ"/>
              </w:rPr>
              <w:t>الأكبر، يعني العَقِيدة</w:t>
            </w:r>
          </w:p>
        </w:tc>
      </w:tr>
      <w:tr w:rsidR="00C63B65" w:rsidRPr="00B07619" w14:paraId="53EE53B0" w14:textId="77777777" w:rsidTr="00494CC9">
        <w:tblPrEx>
          <w:tblCellMar>
            <w:top w:w="0" w:type="dxa"/>
            <w:bottom w:w="0" w:type="dxa"/>
          </w:tblCellMar>
        </w:tblPrEx>
        <w:tc>
          <w:tcPr>
            <w:tcW w:w="3261" w:type="dxa"/>
          </w:tcPr>
          <w:p w14:paraId="6595CFA4"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Fuqaha´, pl. von Faqih</w:t>
            </w:r>
          </w:p>
        </w:tc>
        <w:tc>
          <w:tcPr>
            <w:tcW w:w="2410" w:type="dxa"/>
          </w:tcPr>
          <w:p w14:paraId="3F4BA464"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فقهاء جمع فقيه</w:t>
            </w:r>
          </w:p>
        </w:tc>
      </w:tr>
      <w:tr w:rsidR="00C63B65" w:rsidRPr="00B07619" w14:paraId="64C9E9AF" w14:textId="77777777" w:rsidTr="00494CC9">
        <w:tblPrEx>
          <w:tblCellMar>
            <w:top w:w="0" w:type="dxa"/>
            <w:bottom w:w="0" w:type="dxa"/>
          </w:tblCellMar>
        </w:tblPrEx>
        <w:tc>
          <w:tcPr>
            <w:tcW w:w="3261" w:type="dxa"/>
          </w:tcPr>
          <w:p w14:paraId="790D6C16"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 xml:space="preserve">Faqih, Fiqh-Gelehrter, </w:t>
            </w:r>
            <w:r w:rsidRPr="00B07619">
              <w:rPr>
                <w:rFonts w:ascii="Arabic Typesetting" w:hAnsi="Arabic Typesetting" w:cs="Arabic Typesetting"/>
                <w:sz w:val="32"/>
                <w:szCs w:val="32"/>
              </w:rPr>
              <w:t>Rechtsgelehrter</w:t>
            </w:r>
          </w:p>
        </w:tc>
        <w:tc>
          <w:tcPr>
            <w:tcW w:w="2410" w:type="dxa"/>
          </w:tcPr>
          <w:p w14:paraId="12F89071"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فقيه</w:t>
            </w:r>
          </w:p>
        </w:tc>
      </w:tr>
      <w:tr w:rsidR="00C63B65" w:rsidRPr="00B07619" w14:paraId="47B0784F" w14:textId="77777777" w:rsidTr="00494CC9">
        <w:tblPrEx>
          <w:tblCellMar>
            <w:top w:w="0" w:type="dxa"/>
            <w:bottom w:w="0" w:type="dxa"/>
          </w:tblCellMar>
        </w:tblPrEx>
        <w:tc>
          <w:tcPr>
            <w:tcW w:w="3261" w:type="dxa"/>
          </w:tcPr>
          <w:p w14:paraId="3116C5FA"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t xml:space="preserve">Versäumnis </w:t>
            </w:r>
            <w:r w:rsidRPr="00B07619">
              <w:rPr>
                <w:rFonts w:ascii="Arabic Typesetting" w:hAnsi="Arabic Typesetting" w:cs="Arabic Typesetting"/>
                <w:i/>
                <w:iCs/>
                <w:color w:val="auto"/>
                <w:sz w:val="32"/>
                <w:szCs w:val="32"/>
              </w:rPr>
              <w:t>f</w:t>
            </w:r>
          </w:p>
        </w:tc>
        <w:tc>
          <w:tcPr>
            <w:tcW w:w="2410" w:type="dxa"/>
          </w:tcPr>
          <w:p w14:paraId="51B5D4C5"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 xml:space="preserve">فوات، تَفْوِيتِ </w:t>
            </w:r>
          </w:p>
        </w:tc>
      </w:tr>
      <w:tr w:rsidR="00C63B65" w:rsidRPr="00B07619" w14:paraId="712BD533" w14:textId="77777777" w:rsidTr="00494CC9">
        <w:tblPrEx>
          <w:tblCellMar>
            <w:top w:w="0" w:type="dxa"/>
            <w:bottom w:w="0" w:type="dxa"/>
          </w:tblCellMar>
        </w:tblPrEx>
        <w:tc>
          <w:tcPr>
            <w:tcW w:w="3261" w:type="dxa"/>
          </w:tcPr>
          <w:p w14:paraId="58045A5F"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t xml:space="preserve">Schatten </w:t>
            </w:r>
          </w:p>
        </w:tc>
        <w:tc>
          <w:tcPr>
            <w:tcW w:w="2410" w:type="dxa"/>
          </w:tcPr>
          <w:p w14:paraId="3A0BC907"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فَىْءُ</w:t>
            </w:r>
          </w:p>
        </w:tc>
      </w:tr>
      <w:tr w:rsidR="00C63B65" w:rsidRPr="00B07619" w14:paraId="257C683D" w14:textId="77777777" w:rsidTr="00494CC9">
        <w:tblPrEx>
          <w:tblCellMar>
            <w:top w:w="0" w:type="dxa"/>
            <w:bottom w:w="0" w:type="dxa"/>
          </w:tblCellMar>
        </w:tblPrEx>
        <w:tc>
          <w:tcPr>
            <w:tcW w:w="3261" w:type="dxa"/>
          </w:tcPr>
          <w:p w14:paraId="399F068E"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t xml:space="preserve">Hauch </w:t>
            </w:r>
          </w:p>
        </w:tc>
        <w:tc>
          <w:tcPr>
            <w:tcW w:w="2410" w:type="dxa"/>
          </w:tcPr>
          <w:p w14:paraId="24CB4756"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فَيْح</w:t>
            </w:r>
          </w:p>
        </w:tc>
      </w:tr>
      <w:tr w:rsidR="00C63B65" w:rsidRPr="00B07619" w14:paraId="078A25D7" w14:textId="77777777" w:rsidTr="00494CC9">
        <w:tblPrEx>
          <w:tblCellMar>
            <w:top w:w="0" w:type="dxa"/>
            <w:bottom w:w="0" w:type="dxa"/>
          </w:tblCellMar>
        </w:tblPrEx>
        <w:tc>
          <w:tcPr>
            <w:tcW w:w="3261" w:type="dxa"/>
          </w:tcPr>
          <w:p w14:paraId="30B7B644"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 xml:space="preserve">Qubbatus Sachra in Baytul Maqdis, Kuppel des Felsens in Jerusalem </w:t>
            </w:r>
          </w:p>
        </w:tc>
        <w:tc>
          <w:tcPr>
            <w:tcW w:w="2410" w:type="dxa"/>
          </w:tcPr>
          <w:p w14:paraId="12D81AD5"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قبة الصخرة</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 xml:space="preserve"> في بيت المقدس</w:t>
            </w:r>
          </w:p>
        </w:tc>
      </w:tr>
      <w:tr w:rsidR="00C63B65" w:rsidRPr="00B07619" w14:paraId="1D0360A8" w14:textId="77777777" w:rsidTr="00494CC9">
        <w:tblPrEx>
          <w:tblCellMar>
            <w:top w:w="0" w:type="dxa"/>
            <w:bottom w:w="0" w:type="dxa"/>
          </w:tblCellMar>
        </w:tblPrEx>
        <w:tc>
          <w:tcPr>
            <w:tcW w:w="3261" w:type="dxa"/>
          </w:tcPr>
          <w:p w14:paraId="59DA4F05" w14:textId="77777777" w:rsidR="00C63B65" w:rsidRPr="00B07619" w:rsidRDefault="00C63B65" w:rsidP="00494CC9">
            <w:pPr>
              <w:rPr>
                <w:rFonts w:ascii="Arabic Typesetting" w:hAnsi="Arabic Typesetting" w:cs="Arabic Typesetting"/>
                <w:sz w:val="32"/>
                <w:szCs w:val="32"/>
                <w:rtl/>
              </w:rPr>
            </w:pPr>
            <w:r w:rsidRPr="00B07619">
              <w:rPr>
                <w:rFonts w:ascii="Arabic Typesetting" w:hAnsi="Arabic Typesetting" w:cs="Arabic Typesetting"/>
                <w:sz w:val="32"/>
                <w:szCs w:val="32"/>
                <w:rtl/>
              </w:rPr>
              <w:t>‏</w:t>
            </w:r>
            <w:r w:rsidRPr="00B07619">
              <w:rPr>
                <w:rFonts w:ascii="Arabic Typesetting" w:hAnsi="Arabic Typesetting" w:cs="Arabic Typesetting"/>
                <w:i/>
                <w:iCs/>
                <w:sz w:val="32"/>
                <w:szCs w:val="32"/>
              </w:rPr>
              <w:t>Qibla,</w:t>
            </w:r>
            <w:r w:rsidRPr="00B07619">
              <w:rPr>
                <w:rFonts w:ascii="Arabic Typesetting" w:hAnsi="Arabic Typesetting" w:cs="Arabic Typesetting"/>
                <w:sz w:val="32"/>
                <w:szCs w:val="32"/>
              </w:rPr>
              <w:t xml:space="preserve"> Gebetsrichtung </w:t>
            </w:r>
            <w:r w:rsidRPr="00B07619">
              <w:rPr>
                <w:rFonts w:ascii="Arabic Typesetting" w:hAnsi="Arabic Typesetting" w:cs="Arabic Typesetting"/>
                <w:i/>
                <w:iCs/>
                <w:sz w:val="32"/>
                <w:szCs w:val="32"/>
              </w:rPr>
              <w:t>f</w:t>
            </w:r>
          </w:p>
        </w:tc>
        <w:tc>
          <w:tcPr>
            <w:tcW w:w="2410" w:type="dxa"/>
          </w:tcPr>
          <w:p w14:paraId="27164936" w14:textId="77777777" w:rsidR="00C63B65" w:rsidRPr="00B07619" w:rsidRDefault="00C63B65" w:rsidP="00494CC9">
            <w:pPr>
              <w:bidi/>
              <w:rPr>
                <w:rStyle w:val="spanar"/>
                <w:rFonts w:ascii="Arabic Typesetting" w:hAnsi="Arabic Typesetting" w:cs="Arabic Typesetting"/>
                <w:sz w:val="32"/>
                <w:szCs w:val="32"/>
                <w:rtl/>
                <w:lang w:bidi="ar"/>
              </w:rPr>
            </w:pPr>
            <w:r w:rsidRPr="00B07619">
              <w:rPr>
                <w:rStyle w:val="spanar"/>
                <w:rFonts w:ascii="Arabic Typesetting" w:hAnsi="Arabic Typesetting" w:cs="Arabic Typesetting"/>
                <w:sz w:val="32"/>
                <w:szCs w:val="32"/>
                <w:rtl/>
                <w:lang w:bidi="ar"/>
              </w:rPr>
              <w:t>قبلة</w:t>
            </w:r>
          </w:p>
        </w:tc>
      </w:tr>
      <w:tr w:rsidR="00C63B65" w:rsidRPr="00B07619" w14:paraId="7A79C8E1" w14:textId="77777777" w:rsidTr="00494CC9">
        <w:tblPrEx>
          <w:tblCellMar>
            <w:top w:w="0" w:type="dxa"/>
            <w:bottom w:w="0" w:type="dxa"/>
          </w:tblCellMar>
        </w:tblPrEx>
        <w:tc>
          <w:tcPr>
            <w:tcW w:w="3261" w:type="dxa"/>
          </w:tcPr>
          <w:p w14:paraId="259FBDD0" w14:textId="77777777" w:rsidR="00C63B65" w:rsidRPr="00B07619" w:rsidRDefault="00C63B65" w:rsidP="00494CC9">
            <w:pPr>
              <w:rPr>
                <w:rFonts w:ascii="Arabic Typesetting" w:hAnsi="Arabic Typesetting" w:cs="Arabic Typesetting"/>
                <w:sz w:val="32"/>
                <w:szCs w:val="32"/>
                <w:lang w:bidi="ar-AE"/>
              </w:rPr>
            </w:pPr>
            <w:r w:rsidRPr="00B07619">
              <w:rPr>
                <w:rFonts w:ascii="Arabic Typesetting" w:hAnsi="Arabic Typesetting" w:cs="Arabic Typesetting"/>
                <w:sz w:val="32"/>
                <w:szCs w:val="32"/>
                <w:lang w:bidi="ar-AE"/>
              </w:rPr>
              <w:t xml:space="preserve">Kuss </w:t>
            </w:r>
            <w:r w:rsidRPr="00B07619">
              <w:rPr>
                <w:rFonts w:ascii="Arabic Typesetting" w:hAnsi="Arabic Typesetting" w:cs="Arabic Typesetting"/>
                <w:i/>
                <w:iCs/>
                <w:sz w:val="32"/>
                <w:szCs w:val="32"/>
                <w:lang w:bidi="ar-AE"/>
              </w:rPr>
              <w:t>m</w:t>
            </w:r>
          </w:p>
        </w:tc>
        <w:tc>
          <w:tcPr>
            <w:tcW w:w="2410" w:type="dxa"/>
          </w:tcPr>
          <w:p w14:paraId="7C41918D" w14:textId="77777777" w:rsidR="00C63B65" w:rsidRPr="00B07619" w:rsidRDefault="00C63B65" w:rsidP="00494CC9">
            <w:pPr>
              <w:bidi/>
              <w:rPr>
                <w:rFonts w:ascii="Arabic Typesetting" w:hAnsi="Arabic Typesetting" w:cs="Arabic Typesetting"/>
                <w:sz w:val="32"/>
                <w:szCs w:val="32"/>
                <w:rtl/>
                <w:lang w:val="en-US" w:bidi="ar-AE"/>
              </w:rPr>
            </w:pPr>
            <w:r w:rsidRPr="00B07619">
              <w:rPr>
                <w:rFonts w:ascii="Arabic Typesetting" w:hAnsi="Arabic Typesetting" w:cs="Arabic Typesetting"/>
                <w:sz w:val="32"/>
                <w:szCs w:val="32"/>
                <w:rtl/>
              </w:rPr>
              <w:t>قُبْلَةَ</w:t>
            </w:r>
          </w:p>
        </w:tc>
      </w:tr>
      <w:tr w:rsidR="00C63B65" w:rsidRPr="00B07619" w14:paraId="1DE4867D" w14:textId="77777777" w:rsidTr="00494CC9">
        <w:tblPrEx>
          <w:tblCellMar>
            <w:top w:w="0" w:type="dxa"/>
            <w:bottom w:w="0" w:type="dxa"/>
          </w:tblCellMar>
        </w:tblPrEx>
        <w:tc>
          <w:tcPr>
            <w:tcW w:w="3261" w:type="dxa"/>
          </w:tcPr>
          <w:p w14:paraId="2D1C46EB"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Quran bedeutet wörtlich „Lesung”. Der Quran ist Allahs Wort, in arabischer Sprache offenbart, nicht erschaffenes und durch Rezitation verehrtes Wort, das Allah Seinem Propheten Muhammad durch den Engel Gabriel offenbarte. Keine Übersetzung seiner Bedeutung kann „Quran" genannt werden. Keine Übersetzung der Bedeutung </w:t>
            </w:r>
            <w:r w:rsidRPr="00B07619">
              <w:rPr>
                <w:rFonts w:ascii="Arabic Typesetting" w:hAnsi="Arabic Typesetting" w:cs="Arabic Typesetting"/>
                <w:sz w:val="32"/>
                <w:szCs w:val="32"/>
              </w:rPr>
              <w:lastRenderedPageBreak/>
              <w:t xml:space="preserve">des Quraans kann weder all die zusammengefaßten und ausführlichen Bedeutungen, die der arabische Text in sich trägt, noch die Schönheit im Stil der verschiedenartigen klaren Darlegung wiedergeben. </w:t>
            </w:r>
            <w:r w:rsidRPr="00B07619">
              <w:rPr>
                <w:rStyle w:val="FootnoteReference"/>
                <w:rFonts w:ascii="Arabic Typesetting" w:hAnsi="Arabic Typesetting" w:cs="Arabic Typesetting"/>
                <w:sz w:val="32"/>
                <w:szCs w:val="32"/>
              </w:rPr>
              <w:footnoteReference w:id="47"/>
            </w:r>
          </w:p>
        </w:tc>
        <w:tc>
          <w:tcPr>
            <w:tcW w:w="2410" w:type="dxa"/>
          </w:tcPr>
          <w:p w14:paraId="30D95D7E"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lastRenderedPageBreak/>
              <w:t>قرأن</w:t>
            </w:r>
          </w:p>
        </w:tc>
      </w:tr>
      <w:tr w:rsidR="00C63B65" w:rsidRPr="00B07619" w14:paraId="6F194FBC" w14:textId="77777777" w:rsidTr="00494CC9">
        <w:tblPrEx>
          <w:tblCellMar>
            <w:top w:w="0" w:type="dxa"/>
            <w:bottom w:w="0" w:type="dxa"/>
          </w:tblCellMar>
        </w:tblPrEx>
        <w:tc>
          <w:tcPr>
            <w:tcW w:w="3261" w:type="dxa"/>
          </w:tcPr>
          <w:p w14:paraId="63082979"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rPr>
              <w:t>d</w:t>
            </w:r>
            <w:r w:rsidRPr="00B07619">
              <w:rPr>
                <w:rFonts w:ascii="Arabic Typesetting" w:hAnsi="Arabic Typesetting" w:cs="Arabic Typesetting"/>
                <w:sz w:val="32"/>
                <w:szCs w:val="32"/>
                <w:lang w:val="en-US"/>
              </w:rPr>
              <w:t>er</w:t>
            </w:r>
            <w:r w:rsidRPr="00B07619">
              <w:rPr>
                <w:rFonts w:ascii="Arabic Typesetting" w:hAnsi="Arabic Typesetting" w:cs="Arabic Typesetting"/>
                <w:sz w:val="32"/>
                <w:szCs w:val="32"/>
              </w:rPr>
              <w:t xml:space="preserve"> großartige Quran, der edle Quran, ist das Wort Allahs, das offenbart und nicht erschaffen wurde; es begann bei Ihm und es wird zu Ihm zurückkehren. </w:t>
            </w:r>
          </w:p>
        </w:tc>
        <w:tc>
          <w:tcPr>
            <w:tcW w:w="2410" w:type="dxa"/>
          </w:tcPr>
          <w:p w14:paraId="4B2BEC69"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القران العظيم، القرأن الكريم، القرآن كلام الله، منزل ليس بمخلوق</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منه بدأ وإليه يعود</w:t>
            </w:r>
          </w:p>
        </w:tc>
      </w:tr>
      <w:tr w:rsidR="00C63B65" w:rsidRPr="00B07619" w14:paraId="497B4F70" w14:textId="77777777" w:rsidTr="00494CC9">
        <w:tblPrEx>
          <w:tblCellMar>
            <w:top w:w="0" w:type="dxa"/>
            <w:bottom w:w="0" w:type="dxa"/>
          </w:tblCellMar>
        </w:tblPrEx>
        <w:tc>
          <w:tcPr>
            <w:tcW w:w="3261" w:type="dxa"/>
          </w:tcPr>
          <w:p w14:paraId="3914C619" w14:textId="77777777" w:rsidR="00C63B65" w:rsidRPr="00B07619" w:rsidRDefault="00C63B65" w:rsidP="00494CC9">
            <w:pPr>
              <w:rPr>
                <w:rFonts w:ascii="Arabic Typesetting" w:hAnsi="Arabic Typesetting" w:cs="Arabic Typesetting"/>
                <w:sz w:val="32"/>
                <w:szCs w:val="32"/>
                <w:lang w:bidi="ar-AE"/>
              </w:rPr>
            </w:pPr>
            <w:r w:rsidRPr="00B07619">
              <w:rPr>
                <w:rFonts w:ascii="Arabic Typesetting" w:hAnsi="Arabic Typesetting" w:cs="Arabic Typesetting"/>
                <w:sz w:val="32"/>
                <w:szCs w:val="32"/>
              </w:rPr>
              <w:t>abk</w:t>
            </w:r>
            <w:r w:rsidRPr="00B07619">
              <w:rPr>
                <w:rFonts w:ascii="Arabic Typesetting" w:hAnsi="Arabic Typesetting" w:cs="Arabic Typesetting"/>
                <w:sz w:val="32"/>
                <w:szCs w:val="32"/>
                <w:lang w:bidi="ar-AE"/>
              </w:rPr>
              <w:t>ürzen v</w:t>
            </w:r>
          </w:p>
        </w:tc>
        <w:tc>
          <w:tcPr>
            <w:tcW w:w="2410" w:type="dxa"/>
          </w:tcPr>
          <w:p w14:paraId="6D008F03"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قصَّر؛ إختصر، إختزل؛ إقتضب؛ أوجز؛ جبَرَ(في الرياضيات)</w:t>
            </w:r>
          </w:p>
        </w:tc>
      </w:tr>
      <w:tr w:rsidR="00C63B65" w:rsidRPr="00B07619" w14:paraId="6FF31900" w14:textId="77777777" w:rsidTr="00494CC9">
        <w:tblPrEx>
          <w:tblCellMar>
            <w:top w:w="0" w:type="dxa"/>
            <w:bottom w:w="0" w:type="dxa"/>
          </w:tblCellMar>
        </w:tblPrEx>
        <w:tc>
          <w:tcPr>
            <w:tcW w:w="3261" w:type="dxa"/>
          </w:tcPr>
          <w:p w14:paraId="1AA36484"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Qada´, das Nachholen eines verpassten Gebets, Fastens oder eines freiwilligen Gebets</w:t>
            </w:r>
          </w:p>
        </w:tc>
        <w:tc>
          <w:tcPr>
            <w:tcW w:w="2410" w:type="dxa"/>
          </w:tcPr>
          <w:p w14:paraId="0953D3DA"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قضاء، قضاء الصلاة، الصوم، النوافل كالنَّافِلَةِ الرَّاتِبَةِ</w:t>
            </w:r>
          </w:p>
        </w:tc>
      </w:tr>
      <w:tr w:rsidR="00C63B65" w:rsidRPr="00B07619" w14:paraId="72078C45" w14:textId="77777777" w:rsidTr="00494CC9">
        <w:tblPrEx>
          <w:tblCellMar>
            <w:top w:w="0" w:type="dxa"/>
            <w:bottom w:w="0" w:type="dxa"/>
          </w:tblCellMar>
        </w:tblPrEx>
        <w:tc>
          <w:tcPr>
            <w:tcW w:w="3261" w:type="dxa"/>
          </w:tcPr>
          <w:p w14:paraId="5C1307CA"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zurückkehren, eine Reise abschließen</w:t>
            </w:r>
          </w:p>
        </w:tc>
        <w:tc>
          <w:tcPr>
            <w:tcW w:w="2410" w:type="dxa"/>
          </w:tcPr>
          <w:p w14:paraId="611EB4B6"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قَفَلَ مِن... أَيْ رَجَعَ من وَالْقُفُولُ الرُّجُوعُ</w:t>
            </w:r>
          </w:p>
        </w:tc>
      </w:tr>
      <w:tr w:rsidR="00C63B65" w:rsidRPr="00B07619" w14:paraId="1C72DDC4" w14:textId="77777777" w:rsidTr="00494CC9">
        <w:tblPrEx>
          <w:tblCellMar>
            <w:top w:w="0" w:type="dxa"/>
            <w:bottom w:w="0" w:type="dxa"/>
          </w:tblCellMar>
        </w:tblPrEx>
        <w:tc>
          <w:tcPr>
            <w:tcW w:w="3261" w:type="dxa"/>
          </w:tcPr>
          <w:p w14:paraId="269D3153"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schamlos</w:t>
            </w:r>
          </w:p>
        </w:tc>
        <w:tc>
          <w:tcPr>
            <w:tcW w:w="2410" w:type="dxa"/>
          </w:tcPr>
          <w:p w14:paraId="7779F32C" w14:textId="77777777" w:rsidR="00C63B65" w:rsidRPr="00B07619" w:rsidRDefault="00C63B65" w:rsidP="00494CC9">
            <w:pPr>
              <w:bidi/>
              <w:rPr>
                <w:rFonts w:ascii="Arabic Typesetting" w:hAnsi="Arabic Typesetting" w:cs="Arabic Typesetting"/>
                <w:sz w:val="32"/>
                <w:szCs w:val="32"/>
                <w:rtl/>
                <w:lang w:eastAsia="en-US"/>
              </w:rPr>
            </w:pPr>
            <w:r w:rsidRPr="00B07619">
              <w:rPr>
                <w:rFonts w:ascii="Arabic Typesetting" w:hAnsi="Arabic Typesetting" w:cs="Arabic Typesetting"/>
                <w:sz w:val="32"/>
                <w:szCs w:val="32"/>
                <w:rtl/>
                <w:lang w:eastAsia="en-US"/>
              </w:rPr>
              <w:t>قليل الحياء</w:t>
            </w:r>
          </w:p>
        </w:tc>
      </w:tr>
      <w:tr w:rsidR="00C63B65" w:rsidRPr="00B07619" w14:paraId="18AF23D6" w14:textId="77777777" w:rsidTr="00494CC9">
        <w:tblPrEx>
          <w:tblCellMar>
            <w:top w:w="0" w:type="dxa"/>
            <w:bottom w:w="0" w:type="dxa"/>
          </w:tblCellMar>
        </w:tblPrEx>
        <w:tc>
          <w:tcPr>
            <w:tcW w:w="3261" w:type="dxa"/>
          </w:tcPr>
          <w:p w14:paraId="7DB26890"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t xml:space="preserve">ein wenig, bis zu einem gewissen </w:t>
            </w:r>
            <w:r w:rsidRPr="00B07619">
              <w:rPr>
                <w:rFonts w:ascii="Arabic Typesetting" w:hAnsi="Arabic Typesetting" w:cs="Arabic Typesetting"/>
                <w:color w:val="auto"/>
                <w:sz w:val="32"/>
                <w:szCs w:val="32"/>
              </w:rPr>
              <w:lastRenderedPageBreak/>
              <w:t>Grade; teilweise, ein Stück weit; ziemlich</w:t>
            </w:r>
          </w:p>
        </w:tc>
        <w:tc>
          <w:tcPr>
            <w:tcW w:w="2410" w:type="dxa"/>
          </w:tcPr>
          <w:p w14:paraId="40625DA4" w14:textId="77777777" w:rsidR="00C63B65" w:rsidRPr="00B07619" w:rsidRDefault="00C63B65" w:rsidP="00494CC9">
            <w:pPr>
              <w:bidi/>
              <w:spacing w:before="100" w:beforeAutospacing="1" w:after="100" w:afterAutospacing="1"/>
              <w:jc w:val="both"/>
              <w:rPr>
                <w:rFonts w:ascii="Arabic Typesetting" w:hAnsi="Arabic Typesetting" w:cs="Arabic Typesetting"/>
                <w:sz w:val="32"/>
                <w:szCs w:val="32"/>
                <w:rtl/>
              </w:rPr>
            </w:pPr>
            <w:r w:rsidRPr="00B07619">
              <w:rPr>
                <w:rFonts w:ascii="Arabic Typesetting" w:hAnsi="Arabic Typesetting" w:cs="Arabic Typesetting"/>
                <w:sz w:val="32"/>
                <w:szCs w:val="32"/>
                <w:rtl/>
              </w:rPr>
              <w:lastRenderedPageBreak/>
              <w:t>قليلاً</w:t>
            </w:r>
          </w:p>
        </w:tc>
      </w:tr>
      <w:tr w:rsidR="00C63B65" w:rsidRPr="00B07619" w14:paraId="60603167" w14:textId="77777777" w:rsidTr="00494CC9">
        <w:tblPrEx>
          <w:tblCellMar>
            <w:top w:w="0" w:type="dxa"/>
            <w:bottom w:w="0" w:type="dxa"/>
          </w:tblCellMar>
        </w:tblPrEx>
        <w:tc>
          <w:tcPr>
            <w:tcW w:w="3261" w:type="dxa"/>
          </w:tcPr>
          <w:p w14:paraId="11FE989E"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t xml:space="preserve">Sonne und Mond </w:t>
            </w:r>
          </w:p>
        </w:tc>
        <w:tc>
          <w:tcPr>
            <w:tcW w:w="2410" w:type="dxa"/>
          </w:tcPr>
          <w:p w14:paraId="6F31B100" w14:textId="77777777" w:rsidR="00C63B65" w:rsidRPr="00B07619" w:rsidRDefault="00C63B65" w:rsidP="00494CC9">
            <w:pPr>
              <w:bidi/>
              <w:spacing w:before="100" w:beforeAutospacing="1" w:after="100" w:afterAutospacing="1"/>
              <w:jc w:val="both"/>
              <w:rPr>
                <w:rFonts w:ascii="Arabic Typesetting" w:hAnsi="Arabic Typesetting" w:cs="Arabic Typesetting"/>
                <w:sz w:val="32"/>
                <w:szCs w:val="32"/>
                <w:rtl/>
              </w:rPr>
            </w:pPr>
            <w:r w:rsidRPr="00B07619">
              <w:rPr>
                <w:rFonts w:ascii="Arabic Typesetting" w:hAnsi="Arabic Typesetting" w:cs="Arabic Typesetting"/>
                <w:sz w:val="32"/>
                <w:szCs w:val="32"/>
                <w:rtl/>
              </w:rPr>
              <w:t>قَمَرَيْنِ، الْقَمَرَيْنِ</w:t>
            </w:r>
          </w:p>
        </w:tc>
      </w:tr>
      <w:tr w:rsidR="00C63B65" w:rsidRPr="00B07619" w14:paraId="3EA32264" w14:textId="77777777" w:rsidTr="00494CC9">
        <w:tblPrEx>
          <w:tblCellMar>
            <w:top w:w="0" w:type="dxa"/>
            <w:bottom w:w="0" w:type="dxa"/>
          </w:tblCellMar>
        </w:tblPrEx>
        <w:tc>
          <w:tcPr>
            <w:tcW w:w="3261" w:type="dxa"/>
          </w:tcPr>
          <w:p w14:paraId="6554258A" w14:textId="77777777" w:rsidR="00C63B65" w:rsidRPr="00B07619" w:rsidRDefault="00C63B65" w:rsidP="00494CC9">
            <w:pPr>
              <w:spacing w:before="100" w:beforeAutospacing="1" w:after="100" w:afterAutospacing="1"/>
              <w:jc w:val="both"/>
              <w:rPr>
                <w:rFonts w:ascii="Arabic Typesetting" w:hAnsi="Arabic Typesetting" w:cs="Arabic Typesetting"/>
                <w:sz w:val="32"/>
                <w:szCs w:val="32"/>
              </w:rPr>
            </w:pPr>
            <w:r w:rsidRPr="00B07619">
              <w:rPr>
                <w:rFonts w:ascii="Arabic Typesetting" w:hAnsi="Arabic Typesetting" w:cs="Arabic Typesetting"/>
                <w:sz w:val="32"/>
                <w:szCs w:val="32"/>
              </w:rPr>
              <w:t>Qunut, Mutlosigkeit, ein Zustand, in dem ein Mu´min die Hoffnung auf Allahs Vergebung verloren hat und hoffnungslos ist.</w:t>
            </w:r>
          </w:p>
        </w:tc>
        <w:tc>
          <w:tcPr>
            <w:tcW w:w="2410" w:type="dxa"/>
          </w:tcPr>
          <w:p w14:paraId="68311944"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قُنُوت</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 xml:space="preserve">1، </w:t>
            </w:r>
          </w:p>
        </w:tc>
      </w:tr>
      <w:tr w:rsidR="00C63B65" w:rsidRPr="00B07619" w14:paraId="00E65906" w14:textId="77777777" w:rsidTr="00494CC9">
        <w:tblPrEx>
          <w:tblCellMar>
            <w:top w:w="0" w:type="dxa"/>
            <w:bottom w:w="0" w:type="dxa"/>
          </w:tblCellMar>
        </w:tblPrEx>
        <w:tc>
          <w:tcPr>
            <w:tcW w:w="3261" w:type="dxa"/>
          </w:tcPr>
          <w:p w14:paraId="136B2442"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rPr>
              <w:t>Bittgebet, das Qunut, dieses spricht man nach dem Ruku´ meist in einem Witr-Gebet.</w:t>
            </w:r>
          </w:p>
        </w:tc>
        <w:tc>
          <w:tcPr>
            <w:tcW w:w="2410" w:type="dxa"/>
          </w:tcPr>
          <w:p w14:paraId="105AA7DC"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قُنُوت</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2، دعاء القنوت</w:t>
            </w:r>
          </w:p>
        </w:tc>
      </w:tr>
      <w:tr w:rsidR="00C63B65" w:rsidRPr="00B07619" w14:paraId="3FAD9E31" w14:textId="77777777" w:rsidTr="00494CC9">
        <w:tblPrEx>
          <w:tblCellMar>
            <w:top w:w="0" w:type="dxa"/>
            <w:bottom w:w="0" w:type="dxa"/>
          </w:tblCellMar>
        </w:tblPrEx>
        <w:tc>
          <w:tcPr>
            <w:tcW w:w="3261" w:type="dxa"/>
          </w:tcPr>
          <w:p w14:paraId="1FF1F434"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Sprüche, Aussprüche</w:t>
            </w:r>
          </w:p>
        </w:tc>
        <w:tc>
          <w:tcPr>
            <w:tcW w:w="2410" w:type="dxa"/>
          </w:tcPr>
          <w:p w14:paraId="20322B23"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 xml:space="preserve">قَوْل، أقاويل </w:t>
            </w:r>
          </w:p>
        </w:tc>
      </w:tr>
      <w:tr w:rsidR="00C63B65" w:rsidRPr="00B07619" w14:paraId="219944CE" w14:textId="77777777" w:rsidTr="00494CC9">
        <w:tblPrEx>
          <w:tblCellMar>
            <w:top w:w="0" w:type="dxa"/>
            <w:bottom w:w="0" w:type="dxa"/>
          </w:tblCellMar>
        </w:tblPrEx>
        <w:tc>
          <w:tcPr>
            <w:tcW w:w="3261" w:type="dxa"/>
          </w:tcPr>
          <w:p w14:paraId="029A900A"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Qiyas, Analogieschluss in der islamischen Rechtswissenschaft </w:t>
            </w:r>
            <w:r w:rsidRPr="00B07619">
              <w:rPr>
                <w:rFonts w:ascii="Arabic Typesetting" w:hAnsi="Arabic Typesetting" w:cs="Arabic Typesetting"/>
                <w:i/>
                <w:iCs/>
                <w:sz w:val="32"/>
                <w:szCs w:val="32"/>
              </w:rPr>
              <w:t>Fiqh</w:t>
            </w:r>
            <w:r w:rsidRPr="00B07619">
              <w:rPr>
                <w:rFonts w:ascii="Arabic Typesetting" w:hAnsi="Arabic Typesetting" w:cs="Arabic Typesetting"/>
                <w:sz w:val="32"/>
                <w:szCs w:val="32"/>
              </w:rPr>
              <w:t>, das Prinzip der Rechtsfindung während der Rechtsentwicklung des islamischen Gesetzes. Einige Rechtssprüche oder Regeln von verschiedenen Begebenheiten stammend werden mit anderen verglichen oder auf sie übertragen.</w:t>
            </w:r>
          </w:p>
        </w:tc>
        <w:tc>
          <w:tcPr>
            <w:tcW w:w="2410" w:type="dxa"/>
          </w:tcPr>
          <w:p w14:paraId="7E947D56"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قياس</w:t>
            </w:r>
          </w:p>
        </w:tc>
      </w:tr>
      <w:tr w:rsidR="00C63B65" w:rsidRPr="00B07619" w14:paraId="09E3D195" w14:textId="77777777" w:rsidTr="00494CC9">
        <w:tblPrEx>
          <w:tblCellMar>
            <w:top w:w="0" w:type="dxa"/>
            <w:bottom w:w="0" w:type="dxa"/>
          </w:tblCellMar>
        </w:tblPrEx>
        <w:tc>
          <w:tcPr>
            <w:tcW w:w="3261" w:type="dxa"/>
          </w:tcPr>
          <w:p w14:paraId="0FF16749"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tl/>
              </w:rPr>
              <w:t>‏</w:t>
            </w:r>
            <w:r w:rsidRPr="00B07619">
              <w:rPr>
                <w:rFonts w:ascii="Arabic Typesetting" w:hAnsi="Arabic Typesetting" w:cs="Arabic Typesetting"/>
                <w:i/>
                <w:iCs/>
                <w:sz w:val="32"/>
                <w:szCs w:val="32"/>
                <w:cs/>
              </w:rPr>
              <w:t>Kafir</w:t>
            </w:r>
            <w:r w:rsidRPr="00B07619">
              <w:rPr>
                <w:rFonts w:ascii="Arabic Typesetting" w:hAnsi="Arabic Typesetting" w:cs="Arabic Typesetting"/>
                <w:sz w:val="32"/>
                <w:szCs w:val="32"/>
                <w:cs/>
              </w:rPr>
              <w:t xml:space="preserve">, </w:t>
            </w:r>
            <w:r w:rsidRPr="00B07619">
              <w:rPr>
                <w:rFonts w:ascii="Arabic Typesetting" w:hAnsi="Arabic Typesetting" w:cs="Arabic Typesetting"/>
                <w:sz w:val="32"/>
                <w:szCs w:val="32"/>
              </w:rPr>
              <w:t xml:space="preserve">jmd., der die Wahrheit </w:t>
            </w:r>
            <w:r w:rsidRPr="00B07619">
              <w:rPr>
                <w:rFonts w:ascii="Arabic Typesetting" w:hAnsi="Arabic Typesetting" w:cs="Arabic Typesetting"/>
                <w:sz w:val="32"/>
                <w:szCs w:val="32"/>
              </w:rPr>
              <w:lastRenderedPageBreak/>
              <w:t xml:space="preserve">leugnet, siehe das Wort Kafara </w:t>
            </w:r>
          </w:p>
        </w:tc>
        <w:tc>
          <w:tcPr>
            <w:tcW w:w="2410" w:type="dxa"/>
          </w:tcPr>
          <w:p w14:paraId="3B1403D5" w14:textId="77777777" w:rsidR="00C63B65" w:rsidRPr="00B07619" w:rsidRDefault="00C63B65" w:rsidP="00494CC9">
            <w:pPr>
              <w:bidi/>
              <w:rPr>
                <w:rStyle w:val="spanar"/>
                <w:rFonts w:ascii="Arabic Typesetting" w:hAnsi="Arabic Typesetting" w:cs="Arabic Typesetting"/>
                <w:sz w:val="32"/>
                <w:szCs w:val="32"/>
                <w:rtl/>
                <w:lang w:bidi="ar"/>
              </w:rPr>
            </w:pPr>
            <w:r w:rsidRPr="00B07619">
              <w:rPr>
                <w:rStyle w:val="spanar"/>
                <w:rFonts w:ascii="Arabic Typesetting" w:hAnsi="Arabic Typesetting" w:cs="Arabic Typesetting"/>
                <w:sz w:val="32"/>
                <w:szCs w:val="32"/>
                <w:rtl/>
                <w:lang w:bidi="ar"/>
              </w:rPr>
              <w:lastRenderedPageBreak/>
              <w:t>كافر</w:t>
            </w:r>
          </w:p>
        </w:tc>
      </w:tr>
      <w:tr w:rsidR="00C63B65" w:rsidRPr="00B07619" w14:paraId="597FCBE6" w14:textId="77777777" w:rsidTr="00494CC9">
        <w:tblPrEx>
          <w:tblCellMar>
            <w:top w:w="0" w:type="dxa"/>
            <w:bottom w:w="0" w:type="dxa"/>
          </w:tblCellMar>
        </w:tblPrEx>
        <w:tc>
          <w:tcPr>
            <w:tcW w:w="3261" w:type="dxa"/>
          </w:tcPr>
          <w:p w14:paraId="03EBF462" w14:textId="77777777" w:rsidR="00C63B65" w:rsidRPr="00B07619" w:rsidRDefault="00C63B65" w:rsidP="00494CC9">
            <w:pPr>
              <w:rPr>
                <w:rFonts w:ascii="Arabic Typesetting" w:hAnsi="Arabic Typesetting" w:cs="Arabic Typesetting"/>
                <w:i/>
                <w:iCs/>
                <w:sz w:val="32"/>
                <w:szCs w:val="32"/>
              </w:rPr>
            </w:pPr>
            <w:r w:rsidRPr="00B07619">
              <w:rPr>
                <w:rFonts w:ascii="Arabic Typesetting" w:hAnsi="Arabic Typesetting" w:cs="Arabic Typesetting"/>
                <w:i/>
                <w:iCs/>
                <w:sz w:val="32"/>
                <w:szCs w:val="32"/>
              </w:rPr>
              <w:t>Alkutub As-Sitta</w:t>
            </w:r>
            <w:r w:rsidRPr="00B07619">
              <w:rPr>
                <w:rFonts w:ascii="Arabic Typesetting" w:hAnsi="Arabic Typesetting" w:cs="Arabic Typesetting"/>
                <w:sz w:val="32"/>
                <w:szCs w:val="32"/>
              </w:rPr>
              <w:t xml:space="preserve"> - die sechs bekannten Hadithbücher, Hadith-Sammlungen</w:t>
            </w:r>
          </w:p>
        </w:tc>
        <w:tc>
          <w:tcPr>
            <w:tcW w:w="2410" w:type="dxa"/>
          </w:tcPr>
          <w:p w14:paraId="0E0B105F"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كتب، الكتب الستة</w:t>
            </w:r>
          </w:p>
        </w:tc>
      </w:tr>
      <w:tr w:rsidR="00C63B65" w:rsidRPr="00B07619" w14:paraId="099673C9" w14:textId="77777777" w:rsidTr="00494CC9">
        <w:tblPrEx>
          <w:tblCellMar>
            <w:top w:w="0" w:type="dxa"/>
            <w:bottom w:w="0" w:type="dxa"/>
          </w:tblCellMar>
        </w:tblPrEx>
        <w:tc>
          <w:tcPr>
            <w:tcW w:w="3261" w:type="dxa"/>
          </w:tcPr>
          <w:p w14:paraId="16BE2A06"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Schläfrigkeit  f, Müdigkeit  f, Ermüdung  f</w:t>
            </w:r>
          </w:p>
        </w:tc>
        <w:tc>
          <w:tcPr>
            <w:tcW w:w="2410" w:type="dxa"/>
          </w:tcPr>
          <w:p w14:paraId="185ED823"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الْكَرَى، النُّعَاسُ، وَقِيلَ: النَّوْمُ، يُقَالُ مِنْهُ: كَرِيَ الرَّجُلُ - بِفَتْحِ الْكَافِ وَكَسْرِ الرَّاءِ - يَكْرِي كَرًى فَهُوَ كَرٍ وَامْرَأَةٌ كَرِيَةٌ</w:t>
            </w:r>
          </w:p>
        </w:tc>
      </w:tr>
      <w:tr w:rsidR="00C63B65" w:rsidRPr="00B07619" w14:paraId="019EB097" w14:textId="77777777" w:rsidTr="00494CC9">
        <w:tblPrEx>
          <w:tblCellMar>
            <w:top w:w="0" w:type="dxa"/>
            <w:bottom w:w="0" w:type="dxa"/>
          </w:tblCellMar>
        </w:tblPrEx>
        <w:tc>
          <w:tcPr>
            <w:tcW w:w="3261" w:type="dxa"/>
          </w:tcPr>
          <w:p w14:paraId="6BE49AEB"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t>Der Edelmütige</w:t>
            </w:r>
          </w:p>
        </w:tc>
        <w:tc>
          <w:tcPr>
            <w:tcW w:w="2410" w:type="dxa"/>
          </w:tcPr>
          <w:p w14:paraId="3C180C5A"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كريم</w:t>
            </w:r>
          </w:p>
        </w:tc>
      </w:tr>
      <w:tr w:rsidR="00C63B65" w:rsidRPr="00B07619" w14:paraId="16ECA679" w14:textId="77777777" w:rsidTr="00494CC9">
        <w:tblPrEx>
          <w:tblCellMar>
            <w:top w:w="0" w:type="dxa"/>
            <w:bottom w:w="0" w:type="dxa"/>
          </w:tblCellMar>
        </w:tblPrEx>
        <w:tc>
          <w:tcPr>
            <w:tcW w:w="3261" w:type="dxa"/>
          </w:tcPr>
          <w:p w14:paraId="3FE946CE" w14:textId="77777777" w:rsidR="00C63B65" w:rsidRPr="00B07619" w:rsidRDefault="00C63B65" w:rsidP="00494CC9">
            <w:pPr>
              <w:rPr>
                <w:rStyle w:val="matn1"/>
                <w:color w:val="auto"/>
                <w:sz w:val="32"/>
                <w:szCs w:val="32"/>
              </w:rPr>
            </w:pPr>
            <w:r w:rsidRPr="00B07619">
              <w:rPr>
                <w:rFonts w:ascii="Arabic Typesetting" w:hAnsi="Arabic Typesetting" w:cs="Arabic Typesetting"/>
                <w:sz w:val="32"/>
                <w:szCs w:val="32"/>
              </w:rPr>
              <w:t>Kasb, Ertrag</w:t>
            </w:r>
          </w:p>
        </w:tc>
        <w:tc>
          <w:tcPr>
            <w:tcW w:w="2410" w:type="dxa"/>
          </w:tcPr>
          <w:p w14:paraId="734E1E48"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كسب</w:t>
            </w:r>
          </w:p>
        </w:tc>
      </w:tr>
      <w:tr w:rsidR="00C63B65" w:rsidRPr="00B07619" w14:paraId="19559C86" w14:textId="77777777" w:rsidTr="00494CC9">
        <w:tblPrEx>
          <w:tblCellMar>
            <w:top w:w="0" w:type="dxa"/>
            <w:bottom w:w="0" w:type="dxa"/>
          </w:tblCellMar>
        </w:tblPrEx>
        <w:tc>
          <w:tcPr>
            <w:tcW w:w="3261" w:type="dxa"/>
          </w:tcPr>
          <w:p w14:paraId="0FBB1C3E"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i/>
                <w:iCs/>
                <w:sz w:val="32"/>
                <w:szCs w:val="32"/>
              </w:rPr>
              <w:t>Kusuf</w:t>
            </w:r>
            <w:r w:rsidRPr="00B07619">
              <w:rPr>
                <w:rFonts w:ascii="Arabic Typesetting" w:hAnsi="Arabic Typesetting" w:cs="Arabic Typesetting"/>
                <w:sz w:val="32"/>
                <w:szCs w:val="32"/>
              </w:rPr>
              <w:t xml:space="preserve">, Sonnen- bzw. Mondfinsternis </w:t>
            </w:r>
            <w:r w:rsidRPr="00B07619">
              <w:rPr>
                <w:rFonts w:ascii="Arabic Typesetting" w:hAnsi="Arabic Typesetting" w:cs="Arabic Typesetting"/>
                <w:i/>
                <w:iCs/>
                <w:sz w:val="32"/>
                <w:szCs w:val="32"/>
              </w:rPr>
              <w:t>Salatul Kusuf</w:t>
            </w:r>
            <w:r w:rsidRPr="00B07619">
              <w:rPr>
                <w:rFonts w:ascii="Arabic Typesetting" w:hAnsi="Arabic Typesetting" w:cs="Arabic Typesetting"/>
                <w:sz w:val="32"/>
                <w:szCs w:val="32"/>
              </w:rPr>
              <w:t xml:space="preserve"> ist das Gebet, wenn eine Sonnen- oder Mondfinsternis eintritt.</w:t>
            </w:r>
          </w:p>
        </w:tc>
        <w:tc>
          <w:tcPr>
            <w:tcW w:w="2410" w:type="dxa"/>
          </w:tcPr>
          <w:p w14:paraId="1837376A"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كسوف، صلاة الكسوف، أو: خسوف، صلاة الخسوف،</w:t>
            </w:r>
          </w:p>
        </w:tc>
      </w:tr>
      <w:tr w:rsidR="00C63B65" w:rsidRPr="00B07619" w14:paraId="79BA2FBF" w14:textId="77777777" w:rsidTr="00494CC9">
        <w:tblPrEx>
          <w:tblCellMar>
            <w:top w:w="0" w:type="dxa"/>
            <w:bottom w:w="0" w:type="dxa"/>
          </w:tblCellMar>
        </w:tblPrEx>
        <w:tc>
          <w:tcPr>
            <w:tcW w:w="3261" w:type="dxa"/>
          </w:tcPr>
          <w:p w14:paraId="0462914E"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Kaffara, Ersatz, Wiedergutmachung, Ausgleich.</w:t>
            </w:r>
          </w:p>
        </w:tc>
        <w:tc>
          <w:tcPr>
            <w:tcW w:w="2410" w:type="dxa"/>
          </w:tcPr>
          <w:p w14:paraId="546D21E5" w14:textId="77777777" w:rsidR="00C63B65" w:rsidRPr="00B07619" w:rsidRDefault="00C63B65" w:rsidP="00494CC9">
            <w:pPr>
              <w:bidi/>
              <w:rPr>
                <w:rFonts w:ascii="Arabic Typesetting" w:hAnsi="Arabic Typesetting" w:cs="Arabic Typesetting"/>
                <w:sz w:val="32"/>
                <w:szCs w:val="32"/>
                <w:rtl/>
                <w:lang w:val="en-US"/>
              </w:rPr>
            </w:pPr>
            <w:r w:rsidRPr="00B07619">
              <w:rPr>
                <w:rFonts w:ascii="Arabic Typesetting" w:hAnsi="Arabic Typesetting" w:cs="Arabic Typesetting"/>
                <w:sz w:val="32"/>
                <w:szCs w:val="32"/>
                <w:rtl/>
                <w:lang w:val="en-US"/>
              </w:rPr>
              <w:t>كَفّارة</w:t>
            </w:r>
          </w:p>
        </w:tc>
      </w:tr>
      <w:tr w:rsidR="00C63B65" w:rsidRPr="00B07619" w14:paraId="58656896" w14:textId="77777777" w:rsidTr="00494CC9">
        <w:tblPrEx>
          <w:tblCellMar>
            <w:top w:w="0" w:type="dxa"/>
            <w:bottom w:w="0" w:type="dxa"/>
          </w:tblCellMar>
        </w:tblPrEx>
        <w:tc>
          <w:tcPr>
            <w:tcW w:w="3261" w:type="dxa"/>
          </w:tcPr>
          <w:p w14:paraId="76C69F41" w14:textId="77777777" w:rsidR="00C63B65" w:rsidRPr="00B07619" w:rsidRDefault="00C63B65" w:rsidP="00494CC9">
            <w:pPr>
              <w:rPr>
                <w:rFonts w:ascii="Arabic Typesetting" w:hAnsi="Arabic Typesetting" w:cs="Arabic Typesetting"/>
                <w:sz w:val="32"/>
                <w:szCs w:val="32"/>
                <w:rtl/>
              </w:rPr>
            </w:pPr>
            <w:r w:rsidRPr="00B07619">
              <w:rPr>
                <w:rFonts w:ascii="Arabic Typesetting" w:hAnsi="Arabic Typesetting" w:cs="Arabic Typesetting"/>
                <w:sz w:val="32"/>
                <w:szCs w:val="32"/>
                <w:rtl/>
              </w:rPr>
              <w:t>‏</w:t>
            </w:r>
            <w:r w:rsidRPr="00B07619">
              <w:rPr>
                <w:rFonts w:ascii="Arabic Typesetting" w:hAnsi="Arabic Typesetting" w:cs="Arabic Typesetting"/>
                <w:i/>
                <w:iCs/>
                <w:sz w:val="32"/>
                <w:szCs w:val="32"/>
              </w:rPr>
              <w:t>Kufr</w:t>
            </w:r>
            <w:r w:rsidRPr="00B07619">
              <w:rPr>
                <w:rFonts w:ascii="Arabic Typesetting" w:hAnsi="Arabic Typesetting" w:cs="Arabic Typesetting"/>
                <w:sz w:val="32"/>
                <w:szCs w:val="32"/>
              </w:rPr>
              <w:t xml:space="preserve">, </w:t>
            </w:r>
            <w:r w:rsidRPr="00B07619">
              <w:rPr>
                <w:rFonts w:ascii="Arabic Typesetting" w:hAnsi="Arabic Typesetting" w:cs="Arabic Typesetting"/>
                <w:i/>
                <w:iCs/>
                <w:sz w:val="32"/>
                <w:szCs w:val="32"/>
              </w:rPr>
              <w:t>kafara</w:t>
            </w:r>
            <w:r w:rsidRPr="00B07619">
              <w:rPr>
                <w:rFonts w:ascii="Arabic Typesetting" w:hAnsi="Arabic Typesetting" w:cs="Arabic Typesetting"/>
                <w:sz w:val="32"/>
                <w:szCs w:val="32"/>
              </w:rPr>
              <w:t>, die Wahrheit verleugnen, verdecken</w:t>
            </w:r>
          </w:p>
        </w:tc>
        <w:tc>
          <w:tcPr>
            <w:tcW w:w="2410" w:type="dxa"/>
          </w:tcPr>
          <w:p w14:paraId="3CD87DF8" w14:textId="77777777" w:rsidR="00C63B65" w:rsidRPr="00B07619" w:rsidRDefault="00C63B65" w:rsidP="00494CC9">
            <w:pPr>
              <w:bidi/>
              <w:rPr>
                <w:rStyle w:val="spanar"/>
                <w:rFonts w:ascii="Arabic Typesetting" w:hAnsi="Arabic Typesetting" w:cs="Arabic Typesetting"/>
                <w:sz w:val="32"/>
                <w:szCs w:val="32"/>
                <w:rtl/>
              </w:rPr>
            </w:pPr>
            <w:r w:rsidRPr="00B07619">
              <w:rPr>
                <w:rStyle w:val="spanar"/>
                <w:rFonts w:ascii="Arabic Typesetting" w:hAnsi="Arabic Typesetting" w:cs="Arabic Typesetting"/>
                <w:sz w:val="32"/>
                <w:szCs w:val="32"/>
                <w:rtl/>
                <w:lang w:bidi="ar"/>
              </w:rPr>
              <w:t>ك</w:t>
            </w:r>
            <w:r w:rsidRPr="00B07619">
              <w:rPr>
                <w:rStyle w:val="spanar"/>
                <w:rFonts w:ascii="Arabic Typesetting" w:hAnsi="Arabic Typesetting" w:cs="Arabic Typesetting"/>
                <w:sz w:val="32"/>
                <w:szCs w:val="32"/>
                <w:rtl/>
              </w:rPr>
              <w:t>ُ</w:t>
            </w:r>
            <w:r w:rsidRPr="00B07619">
              <w:rPr>
                <w:rStyle w:val="spanar"/>
                <w:rFonts w:ascii="Arabic Typesetting" w:hAnsi="Arabic Typesetting" w:cs="Arabic Typesetting"/>
                <w:sz w:val="32"/>
                <w:szCs w:val="32"/>
                <w:rtl/>
                <w:lang w:bidi="ar"/>
              </w:rPr>
              <w:t>فْر</w:t>
            </w:r>
          </w:p>
        </w:tc>
      </w:tr>
      <w:tr w:rsidR="00C63B65" w:rsidRPr="00B07619" w14:paraId="0AF5E883" w14:textId="77777777" w:rsidTr="00494CC9">
        <w:tblPrEx>
          <w:tblCellMar>
            <w:top w:w="0" w:type="dxa"/>
            <w:bottom w:w="0" w:type="dxa"/>
          </w:tblCellMar>
        </w:tblPrEx>
        <w:tc>
          <w:tcPr>
            <w:tcW w:w="3261" w:type="dxa"/>
          </w:tcPr>
          <w:p w14:paraId="456A25FF"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t>alles in Ordnung; so weit, so gut!</w:t>
            </w:r>
          </w:p>
        </w:tc>
        <w:tc>
          <w:tcPr>
            <w:tcW w:w="2410" w:type="dxa"/>
          </w:tcPr>
          <w:p w14:paraId="144089DF" w14:textId="77777777" w:rsidR="00C63B65" w:rsidRPr="00B07619" w:rsidRDefault="00C63B65" w:rsidP="00494CC9">
            <w:pPr>
              <w:bidi/>
              <w:spacing w:before="100" w:beforeAutospacing="1" w:after="100" w:afterAutospacing="1"/>
              <w:jc w:val="both"/>
              <w:rPr>
                <w:rFonts w:ascii="Arabic Typesetting" w:hAnsi="Arabic Typesetting" w:cs="Arabic Typesetting"/>
                <w:sz w:val="32"/>
                <w:szCs w:val="32"/>
                <w:rtl/>
              </w:rPr>
            </w:pPr>
            <w:r w:rsidRPr="00B07619">
              <w:rPr>
                <w:rFonts w:ascii="Arabic Typesetting" w:hAnsi="Arabic Typesetting" w:cs="Arabic Typesetting"/>
                <w:sz w:val="32"/>
                <w:szCs w:val="32"/>
                <w:rtl/>
              </w:rPr>
              <w:t>كل شيء على ما يرام</w:t>
            </w:r>
          </w:p>
        </w:tc>
      </w:tr>
      <w:tr w:rsidR="00C63B65" w:rsidRPr="00B07619" w14:paraId="5FB452A0" w14:textId="77777777" w:rsidTr="00494CC9">
        <w:tblPrEx>
          <w:tblCellMar>
            <w:top w:w="0" w:type="dxa"/>
            <w:bottom w:w="0" w:type="dxa"/>
          </w:tblCellMar>
        </w:tblPrEx>
        <w:tc>
          <w:tcPr>
            <w:tcW w:w="3261" w:type="dxa"/>
          </w:tcPr>
          <w:p w14:paraId="16E59B6C"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beschützen, beaufsichtigen, behüten</w:t>
            </w:r>
          </w:p>
        </w:tc>
        <w:tc>
          <w:tcPr>
            <w:tcW w:w="2410" w:type="dxa"/>
          </w:tcPr>
          <w:p w14:paraId="018829B2"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كَلَأْ</w:t>
            </w:r>
          </w:p>
        </w:tc>
      </w:tr>
      <w:tr w:rsidR="00C63B65" w:rsidRPr="00B07619" w14:paraId="0AC2E605" w14:textId="77777777" w:rsidTr="00494CC9">
        <w:tblPrEx>
          <w:tblCellMar>
            <w:top w:w="0" w:type="dxa"/>
            <w:bottom w:w="0" w:type="dxa"/>
          </w:tblCellMar>
        </w:tblPrEx>
        <w:tc>
          <w:tcPr>
            <w:tcW w:w="3261" w:type="dxa"/>
          </w:tcPr>
          <w:p w14:paraId="23D2B079" w14:textId="77777777" w:rsidR="00C63B65" w:rsidRPr="00B07619" w:rsidRDefault="00C63B65" w:rsidP="00494CC9">
            <w:pPr>
              <w:rPr>
                <w:rFonts w:ascii="Arabic Typesetting" w:hAnsi="Arabic Typesetting" w:cs="Arabic Typesetting"/>
                <w:sz w:val="32"/>
                <w:szCs w:val="32"/>
                <w:lang w:val="x-none"/>
              </w:rPr>
            </w:pPr>
            <w:r w:rsidRPr="00B07619">
              <w:rPr>
                <w:rFonts w:ascii="Arabic Typesetting" w:hAnsi="Arabic Typesetting" w:cs="Arabic Typesetting"/>
                <w:sz w:val="32"/>
                <w:szCs w:val="32"/>
              </w:rPr>
              <w:t xml:space="preserve">Gras  </w:t>
            </w:r>
            <w:r w:rsidRPr="00B07619">
              <w:rPr>
                <w:rFonts w:ascii="Arabic Typesetting" w:hAnsi="Arabic Typesetting" w:cs="Arabic Typesetting"/>
                <w:i/>
                <w:iCs/>
                <w:sz w:val="32"/>
                <w:szCs w:val="32"/>
              </w:rPr>
              <w:t>n</w:t>
            </w:r>
            <w:r w:rsidRPr="00B07619">
              <w:rPr>
                <w:rFonts w:ascii="Arabic Typesetting" w:hAnsi="Arabic Typesetting" w:cs="Arabic Typesetting"/>
                <w:sz w:val="32"/>
                <w:szCs w:val="32"/>
              </w:rPr>
              <w:t xml:space="preserve">, Futter </w:t>
            </w:r>
            <w:r w:rsidRPr="00B07619">
              <w:rPr>
                <w:rFonts w:ascii="Arabic Typesetting" w:hAnsi="Arabic Typesetting" w:cs="Arabic Typesetting"/>
                <w:i/>
                <w:iCs/>
                <w:sz w:val="32"/>
                <w:szCs w:val="32"/>
              </w:rPr>
              <w:t>m</w:t>
            </w:r>
            <w:r w:rsidRPr="00B07619">
              <w:rPr>
                <w:rFonts w:ascii="Arabic Typesetting" w:hAnsi="Arabic Typesetting" w:cs="Arabic Typesetting"/>
                <w:sz w:val="32"/>
                <w:szCs w:val="32"/>
              </w:rPr>
              <w:t xml:space="preserve">, Wiese  </w:t>
            </w:r>
            <w:r w:rsidRPr="00B07619">
              <w:rPr>
                <w:rFonts w:ascii="Arabic Typesetting" w:hAnsi="Arabic Typesetting" w:cs="Arabic Typesetting"/>
                <w:i/>
                <w:iCs/>
                <w:sz w:val="32"/>
                <w:szCs w:val="32"/>
              </w:rPr>
              <w:t>f</w:t>
            </w:r>
            <w:r w:rsidRPr="00B07619">
              <w:rPr>
                <w:rFonts w:ascii="Arabic Typesetting" w:hAnsi="Arabic Typesetting" w:cs="Arabic Typesetting"/>
                <w:sz w:val="32"/>
                <w:szCs w:val="32"/>
              </w:rPr>
              <w:t xml:space="preserve">, Rasen </w:t>
            </w:r>
            <w:r w:rsidRPr="00B07619">
              <w:rPr>
                <w:rFonts w:ascii="Arabic Typesetting" w:hAnsi="Arabic Typesetting" w:cs="Arabic Typesetting"/>
                <w:i/>
                <w:iCs/>
                <w:sz w:val="32"/>
                <w:szCs w:val="32"/>
              </w:rPr>
              <w:t>m</w:t>
            </w:r>
            <w:r w:rsidRPr="00B07619">
              <w:rPr>
                <w:rFonts w:ascii="Arabic Typesetting" w:hAnsi="Arabic Typesetting" w:cs="Arabic Typesetting"/>
                <w:sz w:val="32"/>
                <w:szCs w:val="32"/>
              </w:rPr>
              <w:t xml:space="preserve"> </w:t>
            </w:r>
          </w:p>
        </w:tc>
        <w:tc>
          <w:tcPr>
            <w:tcW w:w="2410" w:type="dxa"/>
          </w:tcPr>
          <w:p w14:paraId="64C8E9EC"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كَلَأْ</w:t>
            </w:r>
          </w:p>
        </w:tc>
      </w:tr>
      <w:tr w:rsidR="00C63B65" w:rsidRPr="00B07619" w14:paraId="1906DC19" w14:textId="77777777" w:rsidTr="00494CC9">
        <w:tblPrEx>
          <w:tblCellMar>
            <w:top w:w="0" w:type="dxa"/>
            <w:bottom w:w="0" w:type="dxa"/>
          </w:tblCellMar>
        </w:tblPrEx>
        <w:tc>
          <w:tcPr>
            <w:tcW w:w="3261" w:type="dxa"/>
          </w:tcPr>
          <w:p w14:paraId="71FEF4C7"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lastRenderedPageBreak/>
              <w:t>nein, keinesfalls, keineswegs</w:t>
            </w:r>
          </w:p>
        </w:tc>
        <w:tc>
          <w:tcPr>
            <w:tcW w:w="2410" w:type="dxa"/>
          </w:tcPr>
          <w:p w14:paraId="5D016184"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كَلّا</w:t>
            </w:r>
          </w:p>
        </w:tc>
      </w:tr>
      <w:tr w:rsidR="00C63B65" w:rsidRPr="00B07619" w14:paraId="5FF3E644" w14:textId="77777777" w:rsidTr="00494CC9">
        <w:tblPrEx>
          <w:tblCellMar>
            <w:top w:w="0" w:type="dxa"/>
            <w:bottom w:w="0" w:type="dxa"/>
          </w:tblCellMar>
        </w:tblPrEx>
        <w:tc>
          <w:tcPr>
            <w:tcW w:w="3261" w:type="dxa"/>
          </w:tcPr>
          <w:p w14:paraId="37366813"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Beschützung  f, Bewachung  f Sicherung  f, Beaufsichtigung  f</w:t>
            </w:r>
          </w:p>
        </w:tc>
        <w:tc>
          <w:tcPr>
            <w:tcW w:w="2410" w:type="dxa"/>
          </w:tcPr>
          <w:p w14:paraId="3D437532"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كِلَاءُ، حفظ، حِراسة، مراقبة، اكْلَأْ لَنَا الْفَجْرَ أَيِ ارْقُبْهُ وَاحْفَظْهُ وَاحْرُسْهُ حتى لا يفوتنا صلاة الفجر</w:t>
            </w:r>
            <w:r w:rsidRPr="00B07619">
              <w:rPr>
                <w:rFonts w:ascii="Arabic Typesetting" w:hAnsi="Arabic Typesetting" w:cs="Arabic Typesetting"/>
                <w:sz w:val="32"/>
                <w:szCs w:val="32"/>
              </w:rPr>
              <w:t xml:space="preserve"> </w:t>
            </w:r>
          </w:p>
        </w:tc>
      </w:tr>
      <w:tr w:rsidR="00C63B65" w:rsidRPr="00B07619" w14:paraId="670FB482" w14:textId="77777777" w:rsidTr="00494CC9">
        <w:tblPrEx>
          <w:tblCellMar>
            <w:top w:w="0" w:type="dxa"/>
            <w:bottom w:w="0" w:type="dxa"/>
          </w:tblCellMar>
        </w:tblPrEx>
        <w:tc>
          <w:tcPr>
            <w:tcW w:w="3261" w:type="dxa"/>
          </w:tcPr>
          <w:p w14:paraId="2AD59625"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t>so und so, dies und jenes</w:t>
            </w:r>
          </w:p>
        </w:tc>
        <w:tc>
          <w:tcPr>
            <w:tcW w:w="2410" w:type="dxa"/>
          </w:tcPr>
          <w:p w14:paraId="5EEDE24E" w14:textId="77777777" w:rsidR="00C63B65" w:rsidRPr="00B07619" w:rsidRDefault="00C63B65" w:rsidP="00494CC9">
            <w:pPr>
              <w:bidi/>
              <w:spacing w:before="100" w:beforeAutospacing="1" w:after="100" w:afterAutospacing="1"/>
              <w:jc w:val="both"/>
              <w:rPr>
                <w:rFonts w:ascii="Arabic Typesetting" w:hAnsi="Arabic Typesetting" w:cs="Arabic Typesetting"/>
                <w:sz w:val="32"/>
                <w:szCs w:val="32"/>
                <w:rtl/>
              </w:rPr>
            </w:pPr>
            <w:r w:rsidRPr="00B07619">
              <w:rPr>
                <w:rFonts w:ascii="Arabic Typesetting" w:hAnsi="Arabic Typesetting" w:cs="Arabic Typesetting"/>
                <w:sz w:val="32"/>
                <w:szCs w:val="32"/>
                <w:rtl/>
              </w:rPr>
              <w:t>كَيْتَ وَكَيْتَ اي َكَذَا وَكَذَا</w:t>
            </w:r>
          </w:p>
        </w:tc>
      </w:tr>
      <w:tr w:rsidR="00C63B65" w:rsidRPr="00B07619" w14:paraId="4DD1E4AE" w14:textId="77777777" w:rsidTr="00494CC9">
        <w:tblPrEx>
          <w:tblCellMar>
            <w:top w:w="0" w:type="dxa"/>
            <w:bottom w:w="0" w:type="dxa"/>
          </w:tblCellMar>
        </w:tblPrEx>
        <w:tc>
          <w:tcPr>
            <w:tcW w:w="3261" w:type="dxa"/>
          </w:tcPr>
          <w:p w14:paraId="608CC7D3"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Schlauer</w:t>
            </w:r>
          </w:p>
        </w:tc>
        <w:tc>
          <w:tcPr>
            <w:tcW w:w="2410" w:type="dxa"/>
          </w:tcPr>
          <w:p w14:paraId="13DAD960"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كَيَّس، أكياس</w:t>
            </w:r>
          </w:p>
        </w:tc>
      </w:tr>
      <w:tr w:rsidR="00C63B65" w:rsidRPr="00B07619" w14:paraId="68CB424F" w14:textId="77777777" w:rsidTr="00494CC9">
        <w:tblPrEx>
          <w:tblCellMar>
            <w:top w:w="0" w:type="dxa"/>
            <w:bottom w:w="0" w:type="dxa"/>
          </w:tblCellMar>
        </w:tblPrEx>
        <w:tc>
          <w:tcPr>
            <w:tcW w:w="3261" w:type="dxa"/>
          </w:tcPr>
          <w:p w14:paraId="083ED8E2"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Allahu akbar,</w:t>
            </w:r>
            <w:r w:rsidRPr="00B07619">
              <w:rPr>
                <w:rFonts w:ascii="Arabic Typesetting" w:hAnsi="Arabic Typesetting" w:cs="Arabic Typesetting"/>
                <w:sz w:val="32"/>
                <w:szCs w:val="32"/>
                <w:rtl/>
                <w:lang w:eastAsia="en-US"/>
              </w:rPr>
              <w:t xml:space="preserve"> </w:t>
            </w:r>
            <w:r w:rsidRPr="00B07619">
              <w:rPr>
                <w:rFonts w:ascii="Arabic Typesetting" w:hAnsi="Arabic Typesetting" w:cs="Arabic Typesetting"/>
                <w:sz w:val="32"/>
                <w:szCs w:val="32"/>
                <w:lang w:eastAsia="en-US"/>
              </w:rPr>
              <w:t>Allah ist größer, siehe Takbir</w:t>
            </w:r>
          </w:p>
        </w:tc>
        <w:tc>
          <w:tcPr>
            <w:tcW w:w="2410" w:type="dxa"/>
          </w:tcPr>
          <w:p w14:paraId="6E12F844"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الله اكبر</w:t>
            </w:r>
          </w:p>
        </w:tc>
      </w:tr>
      <w:tr w:rsidR="00C63B65" w:rsidRPr="00B07619" w14:paraId="765DC02D" w14:textId="77777777" w:rsidTr="00494CC9">
        <w:tblPrEx>
          <w:tblCellMar>
            <w:top w:w="0" w:type="dxa"/>
            <w:bottom w:w="0" w:type="dxa"/>
          </w:tblCellMar>
        </w:tblPrEx>
        <w:tc>
          <w:tcPr>
            <w:tcW w:w="3261" w:type="dxa"/>
          </w:tcPr>
          <w:p w14:paraId="58BBC968"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Ma´mum, jmd., der hinter einem Imam betet</w:t>
            </w:r>
          </w:p>
        </w:tc>
        <w:tc>
          <w:tcPr>
            <w:tcW w:w="2410" w:type="dxa"/>
          </w:tcPr>
          <w:p w14:paraId="372A8C86"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مأموم</w:t>
            </w:r>
          </w:p>
        </w:tc>
      </w:tr>
      <w:tr w:rsidR="00C63B65" w:rsidRPr="00B07619" w14:paraId="4CB5DC37" w14:textId="77777777" w:rsidTr="00494CC9">
        <w:tblPrEx>
          <w:tblCellMar>
            <w:top w:w="0" w:type="dxa"/>
            <w:bottom w:w="0" w:type="dxa"/>
          </w:tblCellMar>
        </w:tblPrEx>
        <w:tc>
          <w:tcPr>
            <w:tcW w:w="3261" w:type="dxa"/>
          </w:tcPr>
          <w:p w14:paraId="05A273D7"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t>übertreiben, (einen Schritt) zu weit gehen</w:t>
            </w:r>
          </w:p>
        </w:tc>
        <w:tc>
          <w:tcPr>
            <w:tcW w:w="2410" w:type="dxa"/>
          </w:tcPr>
          <w:p w14:paraId="4442AB63" w14:textId="77777777" w:rsidR="00C63B65" w:rsidRPr="00B07619" w:rsidRDefault="00C63B65" w:rsidP="00494CC9">
            <w:pPr>
              <w:bidi/>
              <w:spacing w:before="100" w:beforeAutospacing="1" w:after="100" w:afterAutospacing="1"/>
              <w:jc w:val="both"/>
              <w:rPr>
                <w:rFonts w:ascii="Arabic Typesetting" w:hAnsi="Arabic Typesetting" w:cs="Arabic Typesetting"/>
                <w:sz w:val="32"/>
                <w:szCs w:val="32"/>
                <w:rtl/>
              </w:rPr>
            </w:pPr>
            <w:r w:rsidRPr="00B07619">
              <w:rPr>
                <w:rFonts w:ascii="Arabic Typesetting" w:hAnsi="Arabic Typesetting" w:cs="Arabic Typesetting"/>
                <w:sz w:val="32"/>
                <w:szCs w:val="32"/>
                <w:rtl/>
              </w:rPr>
              <w:t>مبالغة، يبالغ</w:t>
            </w:r>
          </w:p>
        </w:tc>
      </w:tr>
      <w:tr w:rsidR="00C63B65" w:rsidRPr="00B07619" w14:paraId="497149EB" w14:textId="77777777" w:rsidTr="00494CC9">
        <w:tblPrEx>
          <w:tblCellMar>
            <w:top w:w="0" w:type="dxa"/>
            <w:bottom w:w="0" w:type="dxa"/>
          </w:tblCellMar>
        </w:tblPrEx>
        <w:tc>
          <w:tcPr>
            <w:tcW w:w="3261" w:type="dxa"/>
          </w:tcPr>
          <w:p w14:paraId="77CE0F5B"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mit gekreuzten Beinen sitzen</w:t>
            </w:r>
          </w:p>
        </w:tc>
        <w:tc>
          <w:tcPr>
            <w:tcW w:w="2410" w:type="dxa"/>
          </w:tcPr>
          <w:p w14:paraId="37300D0C"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متربع</w:t>
            </w:r>
          </w:p>
        </w:tc>
      </w:tr>
      <w:tr w:rsidR="00C63B65" w:rsidRPr="00B07619" w14:paraId="0A23F604" w14:textId="77777777" w:rsidTr="00494CC9">
        <w:tblPrEx>
          <w:tblCellMar>
            <w:top w:w="0" w:type="dxa"/>
            <w:bottom w:w="0" w:type="dxa"/>
          </w:tblCellMar>
        </w:tblPrEx>
        <w:tc>
          <w:tcPr>
            <w:tcW w:w="3261" w:type="dxa"/>
          </w:tcPr>
          <w:p w14:paraId="1A2D9DEE"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Mutatarif oder der zu Unrecht und irritierend verwendete Begriff „Fundamentalisten“. So wurden ursprünglich im letzten Jahrhundert Protestanten in Amerika bezeichnet, weil sie die Bibel wörtlich interpretierten.</w:t>
            </w:r>
          </w:p>
        </w:tc>
        <w:tc>
          <w:tcPr>
            <w:tcW w:w="2410" w:type="dxa"/>
          </w:tcPr>
          <w:p w14:paraId="631079F7"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متطرف، متطرفون</w:t>
            </w:r>
          </w:p>
        </w:tc>
      </w:tr>
      <w:tr w:rsidR="00C63B65" w:rsidRPr="00B07619" w14:paraId="5BB9E380" w14:textId="77777777" w:rsidTr="00494CC9">
        <w:tblPrEx>
          <w:tblCellMar>
            <w:top w:w="0" w:type="dxa"/>
            <w:bottom w:w="0" w:type="dxa"/>
          </w:tblCellMar>
        </w:tblPrEx>
        <w:tc>
          <w:tcPr>
            <w:tcW w:w="3261" w:type="dxa"/>
          </w:tcPr>
          <w:p w14:paraId="20A19F8B"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Angeberei</w:t>
            </w:r>
          </w:p>
        </w:tc>
        <w:tc>
          <w:tcPr>
            <w:tcW w:w="2410" w:type="dxa"/>
          </w:tcPr>
          <w:p w14:paraId="737251CA" w14:textId="77777777" w:rsidR="00C63B65" w:rsidRPr="00B07619" w:rsidRDefault="00C63B65" w:rsidP="00494CC9">
            <w:pPr>
              <w:pStyle w:val="NormalWeb"/>
              <w:bidi/>
              <w:spacing w:before="0" w:beforeAutospacing="0" w:after="0" w:afterAutospacing="0" w:line="192" w:lineRule="auto"/>
              <w:jc w:val="lowKashida"/>
              <w:rPr>
                <w:rFonts w:ascii="Arabic Typesetting" w:hAnsi="Arabic Typesetting" w:cs="Arabic Typesetting"/>
                <w:sz w:val="32"/>
                <w:szCs w:val="32"/>
                <w:rtl/>
              </w:rPr>
            </w:pPr>
            <w:r w:rsidRPr="00B07619">
              <w:rPr>
                <w:rFonts w:ascii="Arabic Typesetting" w:hAnsi="Arabic Typesetting" w:cs="Arabic Typesetting"/>
                <w:w w:val="90"/>
                <w:sz w:val="32"/>
                <w:szCs w:val="32"/>
                <w:rtl/>
              </w:rPr>
              <w:t>المُتَفَيْهِقُ</w:t>
            </w:r>
            <w:r w:rsidRPr="00B07619">
              <w:rPr>
                <w:rFonts w:ascii="Arabic Typesetting" w:hAnsi="Arabic Typesetting" w:cs="Arabic Typesetting"/>
                <w:sz w:val="32"/>
                <w:szCs w:val="32"/>
                <w:rtl/>
              </w:rPr>
              <w:t xml:space="preserve"> أَصلُهُ مِنَ الفَهْقِ، وهُو الامْتِلاءُ، وَهُوَ الذي يَمْلأ فَمَهُ </w:t>
            </w:r>
            <w:r w:rsidRPr="00B07619">
              <w:rPr>
                <w:rFonts w:ascii="Arabic Typesetting" w:hAnsi="Arabic Typesetting" w:cs="Arabic Typesetting"/>
                <w:sz w:val="32"/>
                <w:szCs w:val="32"/>
                <w:rtl/>
              </w:rPr>
              <w:lastRenderedPageBreak/>
              <w:t>بِالكَلامِ، وَيَتَوَسَّعُ فيه، وَيُغْرِب بِهِ تَكَبُّراً وَارتِفَاعاً، وإِظْهَاراً للفَضِيلَةِ عَلى غيَرِهِ.</w:t>
            </w:r>
          </w:p>
          <w:p w14:paraId="03B8985D" w14:textId="77777777" w:rsidR="00C63B65" w:rsidRPr="00B07619" w:rsidRDefault="00C63B65" w:rsidP="00494CC9">
            <w:pPr>
              <w:pStyle w:val="NormalWeb"/>
              <w:bidi/>
              <w:spacing w:before="0" w:beforeAutospacing="0" w:after="0" w:afterAutospacing="0" w:line="192" w:lineRule="auto"/>
              <w:ind w:firstLine="567"/>
              <w:jc w:val="lowKashida"/>
              <w:rPr>
                <w:rFonts w:ascii="Arabic Typesetting" w:hAnsi="Arabic Typesetting" w:cs="Arabic Typesetting"/>
                <w:sz w:val="32"/>
                <w:szCs w:val="32"/>
                <w:rtl/>
              </w:rPr>
            </w:pPr>
          </w:p>
        </w:tc>
      </w:tr>
      <w:tr w:rsidR="00C63B65" w:rsidRPr="00B07619" w14:paraId="1B1E5237" w14:textId="77777777" w:rsidTr="00494CC9">
        <w:tblPrEx>
          <w:tblCellMar>
            <w:top w:w="0" w:type="dxa"/>
            <w:bottom w:w="0" w:type="dxa"/>
          </w:tblCellMar>
        </w:tblPrEx>
        <w:tc>
          <w:tcPr>
            <w:tcW w:w="3261" w:type="dxa"/>
          </w:tcPr>
          <w:p w14:paraId="05599CCA"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lastRenderedPageBreak/>
              <w:t>gleichaltrig</w:t>
            </w:r>
          </w:p>
        </w:tc>
        <w:tc>
          <w:tcPr>
            <w:tcW w:w="2410" w:type="dxa"/>
          </w:tcPr>
          <w:p w14:paraId="59E0AB73"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مُتَقَارِبُونَ،.كما هو في الحديث 674 صحيح مسلم:"وَنَحْنُ شَبَبَةٌ مُتَقَارِبُونَ" جَمْعُ شَابٍّ وَمَعْنَاهُ: مُتَقَارِبُونَ فِي السِّنِّ</w:t>
            </w:r>
          </w:p>
        </w:tc>
      </w:tr>
      <w:tr w:rsidR="00C63B65" w:rsidRPr="00B07619" w14:paraId="53D972C7" w14:textId="77777777" w:rsidTr="00494CC9">
        <w:tblPrEx>
          <w:tblCellMar>
            <w:top w:w="0" w:type="dxa"/>
            <w:bottom w:w="0" w:type="dxa"/>
          </w:tblCellMar>
        </w:tblPrEx>
        <w:tc>
          <w:tcPr>
            <w:tcW w:w="3261" w:type="dxa"/>
          </w:tcPr>
          <w:p w14:paraId="7544CFFC"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i/>
                <w:iCs/>
                <w:sz w:val="32"/>
                <w:szCs w:val="32"/>
              </w:rPr>
              <w:t>Matn</w:t>
            </w:r>
            <w:r w:rsidRPr="00B07619">
              <w:rPr>
                <w:rFonts w:ascii="Arabic Typesetting" w:hAnsi="Arabic Typesetting" w:cs="Arabic Typesetting"/>
                <w:sz w:val="32"/>
                <w:szCs w:val="32"/>
              </w:rPr>
              <w:t>: Der Überlieferungstext, die eigentliche Aussage des Gesandten Allahs, Allah segne ihn und gebe ihm Frieden, die gleich im Anschluss des Sanads beginnt.</w:t>
            </w:r>
          </w:p>
        </w:tc>
        <w:tc>
          <w:tcPr>
            <w:tcW w:w="2410" w:type="dxa"/>
          </w:tcPr>
          <w:p w14:paraId="6BEBE5BD"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مَتْن</w:t>
            </w:r>
          </w:p>
        </w:tc>
      </w:tr>
      <w:tr w:rsidR="00C63B65" w:rsidRPr="00B07619" w14:paraId="57236132" w14:textId="77777777" w:rsidTr="00494CC9">
        <w:tblPrEx>
          <w:tblCellMar>
            <w:top w:w="0" w:type="dxa"/>
            <w:bottom w:w="0" w:type="dxa"/>
          </w:tblCellMar>
        </w:tblPrEx>
        <w:tc>
          <w:tcPr>
            <w:tcW w:w="3261" w:type="dxa"/>
          </w:tcPr>
          <w:p w14:paraId="58152484" w14:textId="77777777" w:rsidR="00C63B65" w:rsidRPr="00B07619" w:rsidRDefault="00C63B65" w:rsidP="00494CC9">
            <w:pPr>
              <w:autoSpaceDE w:val="0"/>
              <w:autoSpaceDN w:val="0"/>
              <w:adjustRightInd w:val="0"/>
              <w:jc w:val="both"/>
              <w:rPr>
                <w:rFonts w:ascii="Arabic Typesetting" w:hAnsi="Arabic Typesetting" w:cs="Arabic Typesetting"/>
                <w:sz w:val="32"/>
                <w:szCs w:val="32"/>
              </w:rPr>
            </w:pPr>
            <w:r w:rsidRPr="00B07619">
              <w:rPr>
                <w:rFonts w:ascii="Arabic Typesetting" w:hAnsi="Arabic Typesetting" w:cs="Arabic Typesetting"/>
                <w:sz w:val="32"/>
                <w:szCs w:val="32"/>
                <w:lang w:bidi="ar-AE"/>
              </w:rPr>
              <w:t xml:space="preserve">Extremisten, die an falscher Stelle streng sind. </w:t>
            </w:r>
            <w:r w:rsidRPr="00B07619">
              <w:rPr>
                <w:rFonts w:ascii="Arabic Typesetting" w:hAnsi="Arabic Typesetting" w:cs="Arabic Typesetting"/>
                <w:sz w:val="32"/>
                <w:szCs w:val="32"/>
              </w:rPr>
              <w:t xml:space="preserve">Ibn Masud berichtete Folgendes vom Propheten, Allah segne ihn und gebe ihm Frieden,: </w:t>
            </w:r>
          </w:p>
          <w:p w14:paraId="3E26CF31" w14:textId="77777777" w:rsidR="00C63B65" w:rsidRPr="00B07619" w:rsidRDefault="00C63B65" w:rsidP="00494CC9">
            <w:pPr>
              <w:rPr>
                <w:rFonts w:ascii="Arabic Typesetting" w:hAnsi="Arabic Typesetting" w:cs="Arabic Typesetting"/>
                <w:sz w:val="32"/>
                <w:szCs w:val="32"/>
                <w:lang w:bidi="ar-AE"/>
              </w:rPr>
            </w:pPr>
            <w:r w:rsidRPr="00B07619">
              <w:rPr>
                <w:rFonts w:ascii="Arabic Typesetting" w:hAnsi="Arabic Typesetting" w:cs="Arabic Typesetting"/>
                <w:b/>
                <w:bCs/>
                <w:sz w:val="32"/>
                <w:szCs w:val="32"/>
              </w:rPr>
              <w:t>„Mögen die Übertreibenden zugrunde gehen!”</w:t>
            </w:r>
            <w:r w:rsidRPr="00B07619">
              <w:rPr>
                <w:rFonts w:ascii="Arabic Typesetting" w:hAnsi="Arabic Typesetting" w:cs="Arabic Typesetting"/>
                <w:sz w:val="32"/>
                <w:szCs w:val="32"/>
              </w:rPr>
              <w:t xml:space="preserve"> Und er wiederholte es  dreimal.</w:t>
            </w:r>
            <w:r w:rsidRPr="00B07619">
              <w:rPr>
                <w:rStyle w:val="FootnoteReference"/>
                <w:rFonts w:ascii="Arabic Typesetting" w:hAnsi="Arabic Typesetting" w:cs="Arabic Typesetting"/>
                <w:b/>
                <w:bCs/>
                <w:sz w:val="32"/>
                <w:szCs w:val="32"/>
              </w:rPr>
              <w:footnoteReference w:id="48"/>
            </w:r>
          </w:p>
        </w:tc>
        <w:tc>
          <w:tcPr>
            <w:tcW w:w="2410" w:type="dxa"/>
          </w:tcPr>
          <w:p w14:paraId="71E77293"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w w:val="90"/>
                <w:sz w:val="32"/>
                <w:szCs w:val="32"/>
                <w:rtl/>
              </w:rPr>
              <w:t>الْمُتَنَطِّعُونَ</w:t>
            </w:r>
            <w:r w:rsidRPr="00B07619">
              <w:rPr>
                <w:rFonts w:ascii="Arabic Typesetting" w:hAnsi="Arabic Typesetting" w:cs="Arabic Typesetting"/>
                <w:sz w:val="32"/>
                <w:szCs w:val="32"/>
                <w:rtl/>
              </w:rPr>
              <w:t>، الْمُتَنطِّعُونَ: الْمُتعمِّقونَ الْمُشَدِّدُون فِي غَيْرِ موْضَعِ التَّشْدِيدِ. عَنْ عَبْدِ اللَّهِ (ابن مسعود)، قَالَ قَالَ رَسُولُ اللَّهِ صلى الله عليه وسلم ‏"</w:t>
            </w:r>
            <w:r w:rsidRPr="00B07619">
              <w:rPr>
                <w:rFonts w:ascii="Arabic Typesetting" w:hAnsi="Arabic Typesetting" w:cs="Arabic Typesetting"/>
                <w:b/>
                <w:bCs/>
                <w:sz w:val="32"/>
                <w:szCs w:val="32"/>
                <w:rtl/>
              </w:rPr>
              <w:t>هَلَكَ</w:t>
            </w:r>
            <w:r w:rsidRPr="00B07619">
              <w:rPr>
                <w:rFonts w:ascii="Arabic Typesetting" w:hAnsi="Arabic Typesetting" w:cs="Arabic Typesetting"/>
                <w:b/>
                <w:bCs/>
                <w:sz w:val="32"/>
                <w:szCs w:val="32"/>
              </w:rPr>
              <w:t xml:space="preserve"> </w:t>
            </w:r>
            <w:r w:rsidRPr="00B07619">
              <w:rPr>
                <w:rFonts w:ascii="Arabic Typesetting" w:hAnsi="Arabic Typesetting" w:cs="Arabic Typesetting"/>
                <w:b/>
                <w:bCs/>
                <w:sz w:val="32"/>
                <w:szCs w:val="32"/>
                <w:rtl/>
              </w:rPr>
              <w:t>الْمُتَنَطِّعُونَ</w:t>
            </w:r>
            <w:r w:rsidRPr="00B07619">
              <w:rPr>
                <w:rFonts w:ascii="Arabic Typesetting" w:hAnsi="Arabic Typesetting" w:cs="Arabic Typesetting"/>
                <w:sz w:val="32"/>
                <w:szCs w:val="32"/>
                <w:rtl/>
              </w:rPr>
              <w:t>!"‏ ‏.‏ قَالَهَا ثَلاَثًا.</w:t>
            </w:r>
          </w:p>
        </w:tc>
      </w:tr>
      <w:tr w:rsidR="00C63B65" w:rsidRPr="00B07619" w14:paraId="4F17EF39" w14:textId="77777777" w:rsidTr="00494CC9">
        <w:tblPrEx>
          <w:tblCellMar>
            <w:top w:w="0" w:type="dxa"/>
            <w:bottom w:w="0" w:type="dxa"/>
          </w:tblCellMar>
        </w:tblPrEx>
        <w:tc>
          <w:tcPr>
            <w:tcW w:w="3261" w:type="dxa"/>
          </w:tcPr>
          <w:p w14:paraId="0354954F"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Mutawatir, vielwegig, der Begriff Mutauatir verknüpft die </w:t>
            </w:r>
            <w:r w:rsidRPr="00B07619">
              <w:rPr>
                <w:rFonts w:ascii="Arabic Typesetting" w:hAnsi="Arabic Typesetting" w:cs="Arabic Typesetting"/>
                <w:sz w:val="32"/>
                <w:szCs w:val="32"/>
              </w:rPr>
              <w:lastRenderedPageBreak/>
              <w:t>Häufigkeit der Überlieferung eines Hadith, die alle Sahih-Bedingungen auf eine Weise erfüllt haben, dass die vielen zuverlässigen Überlieferer sich unmöglich auf eine Lüge einigen konnten, d.h. der gleiche Hadith wurde durch verschiedene ununterbrochene Überliefererketten mit dem gleichen Text korrekt überliefert.</w:t>
            </w:r>
          </w:p>
        </w:tc>
        <w:tc>
          <w:tcPr>
            <w:tcW w:w="2410" w:type="dxa"/>
          </w:tcPr>
          <w:p w14:paraId="5EF09884" w14:textId="77777777" w:rsidR="00C63B65" w:rsidRPr="00B07619" w:rsidRDefault="00C63B65" w:rsidP="00494CC9">
            <w:pPr>
              <w:bidi/>
              <w:rPr>
                <w:rFonts w:ascii="Arabic Typesetting" w:hAnsi="Arabic Typesetting" w:cs="Arabic Typesetting"/>
                <w:sz w:val="32"/>
                <w:szCs w:val="32"/>
                <w:rtl/>
                <w:lang w:val="en-US"/>
              </w:rPr>
            </w:pPr>
            <w:r w:rsidRPr="00B07619">
              <w:rPr>
                <w:rFonts w:ascii="Arabic Typesetting" w:hAnsi="Arabic Typesetting" w:cs="Arabic Typesetting"/>
                <w:sz w:val="32"/>
                <w:szCs w:val="32"/>
                <w:rtl/>
                <w:lang w:val="en-US"/>
              </w:rPr>
              <w:lastRenderedPageBreak/>
              <w:t>متواتر</w:t>
            </w:r>
          </w:p>
        </w:tc>
      </w:tr>
      <w:tr w:rsidR="00C63B65" w:rsidRPr="00B07619" w14:paraId="77CEAAFD" w14:textId="77777777" w:rsidTr="00494CC9">
        <w:tblPrEx>
          <w:tblCellMar>
            <w:top w:w="0" w:type="dxa"/>
            <w:bottom w:w="0" w:type="dxa"/>
          </w:tblCellMar>
        </w:tblPrEx>
        <w:tc>
          <w:tcPr>
            <w:tcW w:w="3261" w:type="dxa"/>
          </w:tcPr>
          <w:p w14:paraId="6441446F" w14:textId="77777777" w:rsidR="00C63B65" w:rsidRPr="00B07619" w:rsidRDefault="00C63B65" w:rsidP="00494CC9">
            <w:pPr>
              <w:autoSpaceDE w:val="0"/>
              <w:autoSpaceDN w:val="0"/>
              <w:adjustRightInd w:val="0"/>
              <w:rPr>
                <w:rStyle w:val="matn1"/>
                <w:color w:val="auto"/>
                <w:sz w:val="32"/>
                <w:szCs w:val="32"/>
              </w:rPr>
            </w:pPr>
            <w:r w:rsidRPr="00B07619">
              <w:rPr>
                <w:rStyle w:val="matn1"/>
                <w:color w:val="auto"/>
                <w:sz w:val="32"/>
                <w:szCs w:val="32"/>
              </w:rPr>
              <w:t>Mutawadhi´, jmd. der im Zustand ritueller Reinheit ist.</w:t>
            </w:r>
          </w:p>
        </w:tc>
        <w:tc>
          <w:tcPr>
            <w:tcW w:w="2410" w:type="dxa"/>
          </w:tcPr>
          <w:p w14:paraId="36EB314A"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متوضئ</w:t>
            </w:r>
          </w:p>
        </w:tc>
      </w:tr>
      <w:tr w:rsidR="00C63B65" w:rsidRPr="00B07619" w14:paraId="04642587" w14:textId="77777777" w:rsidTr="00494CC9">
        <w:tblPrEx>
          <w:tblCellMar>
            <w:top w:w="0" w:type="dxa"/>
            <w:bottom w:w="0" w:type="dxa"/>
          </w:tblCellMar>
        </w:tblPrEx>
        <w:tc>
          <w:tcPr>
            <w:tcW w:w="3261" w:type="dxa"/>
          </w:tcPr>
          <w:p w14:paraId="4E829436"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mit abgeschnittenen Gliedern</w:t>
            </w:r>
          </w:p>
        </w:tc>
        <w:tc>
          <w:tcPr>
            <w:tcW w:w="2410" w:type="dxa"/>
          </w:tcPr>
          <w:p w14:paraId="027CAF77"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مُجَدَّعَ، مُجَدَّعَ الأَطْرَافِ</w:t>
            </w:r>
          </w:p>
        </w:tc>
      </w:tr>
      <w:tr w:rsidR="00C63B65" w:rsidRPr="00B07619" w14:paraId="27755506" w14:textId="77777777" w:rsidTr="00494CC9">
        <w:tblPrEx>
          <w:tblCellMar>
            <w:top w:w="0" w:type="dxa"/>
            <w:bottom w:w="0" w:type="dxa"/>
          </w:tblCellMar>
        </w:tblPrEx>
        <w:tc>
          <w:tcPr>
            <w:tcW w:w="3261" w:type="dxa"/>
          </w:tcPr>
          <w:p w14:paraId="11004F7D"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sz w:val="32"/>
                <w:szCs w:val="32"/>
              </w:rPr>
              <w:t>Muhaddith, jmd., der sich mit  allen Gebieten der Hadith-Wissenschaften bechäftigt.</w:t>
            </w:r>
          </w:p>
        </w:tc>
        <w:tc>
          <w:tcPr>
            <w:tcW w:w="2410" w:type="dxa"/>
          </w:tcPr>
          <w:p w14:paraId="53F635A8"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مُحَدِّث</w:t>
            </w:r>
          </w:p>
        </w:tc>
      </w:tr>
      <w:tr w:rsidR="00C63B65" w:rsidRPr="00B07619" w14:paraId="265F0B7D" w14:textId="77777777" w:rsidTr="00494CC9">
        <w:tblPrEx>
          <w:tblCellMar>
            <w:top w:w="0" w:type="dxa"/>
            <w:bottom w:w="0" w:type="dxa"/>
          </w:tblCellMar>
        </w:tblPrEx>
        <w:tc>
          <w:tcPr>
            <w:tcW w:w="3261" w:type="dxa"/>
          </w:tcPr>
          <w:p w14:paraId="5B4B8106"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sz w:val="32"/>
                <w:szCs w:val="32"/>
              </w:rPr>
              <w:t>Muhdith, jmd., dessen Wudu´ ungültig wird, rituell unrein sein</w:t>
            </w:r>
          </w:p>
        </w:tc>
        <w:tc>
          <w:tcPr>
            <w:tcW w:w="2410" w:type="dxa"/>
          </w:tcPr>
          <w:p w14:paraId="7AA1A5B5"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مُحْدِث</w:t>
            </w:r>
          </w:p>
        </w:tc>
      </w:tr>
      <w:tr w:rsidR="00C63B65" w:rsidRPr="00B07619" w14:paraId="3D00ED5D" w14:textId="77777777" w:rsidTr="00494CC9">
        <w:tblPrEx>
          <w:tblCellMar>
            <w:top w:w="0" w:type="dxa"/>
            <w:bottom w:w="0" w:type="dxa"/>
          </w:tblCellMar>
        </w:tblPrEx>
        <w:tc>
          <w:tcPr>
            <w:tcW w:w="3261" w:type="dxa"/>
          </w:tcPr>
          <w:p w14:paraId="27488245"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i/>
                <w:iCs/>
                <w:sz w:val="32"/>
                <w:szCs w:val="32"/>
              </w:rPr>
              <w:t>Muhdathat</w:t>
            </w:r>
            <w:r w:rsidRPr="00B07619">
              <w:rPr>
                <w:rFonts w:ascii="Arabic Typesetting" w:hAnsi="Arabic Typesetting" w:cs="Arabic Typesetting"/>
                <w:sz w:val="32"/>
                <w:szCs w:val="32"/>
              </w:rPr>
              <w:t xml:space="preserve"> bzw. </w:t>
            </w:r>
            <w:r w:rsidRPr="00B07619">
              <w:rPr>
                <w:rFonts w:ascii="Arabic Typesetting" w:hAnsi="Arabic Typesetting" w:cs="Arabic Typesetting"/>
                <w:i/>
                <w:iCs/>
                <w:sz w:val="32"/>
                <w:szCs w:val="32"/>
              </w:rPr>
              <w:t>Bid’a</w:t>
            </w:r>
            <w:r w:rsidRPr="00B07619">
              <w:rPr>
                <w:rFonts w:ascii="Arabic Typesetting" w:hAnsi="Arabic Typesetting" w:cs="Arabic Typesetting"/>
                <w:sz w:val="32"/>
                <w:szCs w:val="32"/>
              </w:rPr>
              <w:t xml:space="preserve"> sind Erdichtungen, Neuerungen, die absichtlich oder unabsichtlich in die Glaubenslehren eingeführt </w:t>
            </w:r>
            <w:r w:rsidRPr="00B07619">
              <w:rPr>
                <w:rFonts w:ascii="Arabic Typesetting" w:hAnsi="Arabic Typesetting" w:cs="Arabic Typesetting"/>
                <w:sz w:val="32"/>
                <w:szCs w:val="32"/>
              </w:rPr>
              <w:lastRenderedPageBreak/>
              <w:t>werden.</w:t>
            </w:r>
          </w:p>
        </w:tc>
        <w:tc>
          <w:tcPr>
            <w:tcW w:w="2410" w:type="dxa"/>
          </w:tcPr>
          <w:p w14:paraId="23BA4BF6"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lastRenderedPageBreak/>
              <w:t>محدثات</w:t>
            </w:r>
          </w:p>
        </w:tc>
      </w:tr>
      <w:tr w:rsidR="00C63B65" w:rsidRPr="00B07619" w14:paraId="2C0D7AB6" w14:textId="77777777" w:rsidTr="00494CC9">
        <w:tblPrEx>
          <w:tblCellMar>
            <w:top w:w="0" w:type="dxa"/>
            <w:bottom w:w="0" w:type="dxa"/>
          </w:tblCellMar>
        </w:tblPrEx>
        <w:tc>
          <w:tcPr>
            <w:tcW w:w="3261" w:type="dxa"/>
          </w:tcPr>
          <w:p w14:paraId="679EF02F" w14:textId="77777777" w:rsidR="00C63B65" w:rsidRPr="00B07619" w:rsidRDefault="00C63B65" w:rsidP="00494CC9">
            <w:pPr>
              <w:rPr>
                <w:rFonts w:ascii="Arabic Typesetting" w:hAnsi="Arabic Typesetting" w:cs="Arabic Typesetting"/>
                <w:sz w:val="32"/>
                <w:szCs w:val="32"/>
                <w:rtl/>
              </w:rPr>
            </w:pPr>
            <w:r w:rsidRPr="00B07619">
              <w:rPr>
                <w:rFonts w:ascii="Arabic Typesetting" w:hAnsi="Arabic Typesetting" w:cs="Arabic Typesetting"/>
                <w:sz w:val="32"/>
                <w:szCs w:val="32"/>
                <w:rtl/>
              </w:rPr>
              <w:t>‏</w:t>
            </w:r>
            <w:r w:rsidRPr="00B07619">
              <w:rPr>
                <w:rFonts w:ascii="Arabic Typesetting" w:hAnsi="Arabic Typesetting" w:cs="Arabic Typesetting"/>
                <w:sz w:val="32"/>
                <w:szCs w:val="32"/>
                <w:cs/>
              </w:rPr>
              <w:t xml:space="preserve">Mihrab, die </w:t>
            </w:r>
            <w:r w:rsidRPr="00B07619">
              <w:rPr>
                <w:rFonts w:ascii="Arabic Typesetting" w:hAnsi="Arabic Typesetting" w:cs="Arabic Typesetting"/>
                <w:sz w:val="32"/>
                <w:szCs w:val="32"/>
              </w:rPr>
              <w:t>Gebetsnische, meist in der Moschee; sie zeigt die Richtung nach Mekka an</w:t>
            </w:r>
          </w:p>
        </w:tc>
        <w:tc>
          <w:tcPr>
            <w:tcW w:w="2410" w:type="dxa"/>
          </w:tcPr>
          <w:p w14:paraId="57712E63" w14:textId="77777777" w:rsidR="00C63B65" w:rsidRPr="00B07619" w:rsidRDefault="00C63B65" w:rsidP="00494CC9">
            <w:pPr>
              <w:bidi/>
              <w:rPr>
                <w:rStyle w:val="spanar"/>
                <w:rFonts w:ascii="Arabic Typesetting" w:hAnsi="Arabic Typesetting" w:cs="Arabic Typesetting"/>
                <w:sz w:val="32"/>
                <w:szCs w:val="32"/>
                <w:rtl/>
              </w:rPr>
            </w:pPr>
            <w:r w:rsidRPr="00B07619">
              <w:rPr>
                <w:rStyle w:val="spanar"/>
                <w:rFonts w:ascii="Arabic Typesetting" w:hAnsi="Arabic Typesetting" w:cs="Arabic Typesetting"/>
                <w:sz w:val="32"/>
                <w:szCs w:val="32"/>
                <w:rtl/>
                <w:lang w:bidi="ar"/>
              </w:rPr>
              <w:t>محراب</w:t>
            </w:r>
          </w:p>
        </w:tc>
      </w:tr>
      <w:tr w:rsidR="00C63B65" w:rsidRPr="00B07619" w14:paraId="52EE9132" w14:textId="77777777" w:rsidTr="00494CC9">
        <w:tblPrEx>
          <w:tblCellMar>
            <w:top w:w="0" w:type="dxa"/>
            <w:bottom w:w="0" w:type="dxa"/>
          </w:tblCellMar>
        </w:tblPrEx>
        <w:tc>
          <w:tcPr>
            <w:tcW w:w="3261" w:type="dxa"/>
          </w:tcPr>
          <w:p w14:paraId="1C295D6E"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sz w:val="32"/>
                <w:szCs w:val="32"/>
              </w:rPr>
              <w:t xml:space="preserve">Mahram, ein Mann, dem die Heirat mit einer Frau aus verwandtschaftlichen Gründen verboten ist, wie z.B. Vater, Bruder, Onkel, Sohn, Enkel, Schwiegervater. </w:t>
            </w:r>
          </w:p>
        </w:tc>
        <w:tc>
          <w:tcPr>
            <w:tcW w:w="2410" w:type="dxa"/>
          </w:tcPr>
          <w:p w14:paraId="79F1F91C"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مَحْرَم</w:t>
            </w:r>
          </w:p>
        </w:tc>
      </w:tr>
      <w:tr w:rsidR="00C63B65" w:rsidRPr="00B07619" w14:paraId="79C32E58" w14:textId="77777777" w:rsidTr="00494CC9">
        <w:tblPrEx>
          <w:tblCellMar>
            <w:top w:w="0" w:type="dxa"/>
            <w:bottom w:w="0" w:type="dxa"/>
          </w:tblCellMar>
        </w:tblPrEx>
        <w:tc>
          <w:tcPr>
            <w:tcW w:w="3261" w:type="dxa"/>
          </w:tcPr>
          <w:p w14:paraId="254505E7"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i/>
                <w:iCs/>
                <w:sz w:val="32"/>
                <w:szCs w:val="32"/>
              </w:rPr>
              <w:t>Al-Muḥarram</w:t>
            </w:r>
            <w:r w:rsidRPr="00B07619">
              <w:rPr>
                <w:rFonts w:ascii="Arabic Typesetting" w:hAnsi="Arabic Typesetting" w:cs="Arabic Typesetting"/>
                <w:sz w:val="32"/>
                <w:szCs w:val="32"/>
              </w:rPr>
              <w:t>, der erste Monat im islamischen Kalender</w:t>
            </w:r>
          </w:p>
        </w:tc>
        <w:tc>
          <w:tcPr>
            <w:tcW w:w="2410" w:type="dxa"/>
          </w:tcPr>
          <w:p w14:paraId="6400477B"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مُحَرَّم</w:t>
            </w:r>
          </w:p>
        </w:tc>
      </w:tr>
      <w:tr w:rsidR="00C63B65" w:rsidRPr="00B07619" w14:paraId="1A6775CF" w14:textId="77777777" w:rsidTr="00494CC9">
        <w:tblPrEx>
          <w:tblCellMar>
            <w:top w:w="0" w:type="dxa"/>
            <w:bottom w:w="0" w:type="dxa"/>
          </w:tblCellMar>
        </w:tblPrEx>
        <w:tc>
          <w:tcPr>
            <w:tcW w:w="3261" w:type="dxa"/>
          </w:tcPr>
          <w:p w14:paraId="4FD5DF0D"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Muhrim, ein Pilger, der im Weihezustand (Ihram) ist.</w:t>
            </w:r>
          </w:p>
        </w:tc>
        <w:tc>
          <w:tcPr>
            <w:tcW w:w="2410" w:type="dxa"/>
          </w:tcPr>
          <w:p w14:paraId="5ADAE3F1"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مُحْرِم</w:t>
            </w:r>
          </w:p>
        </w:tc>
      </w:tr>
      <w:tr w:rsidR="00C63B65" w:rsidRPr="00B07619" w14:paraId="1B5F87A1" w14:textId="77777777" w:rsidTr="00494CC9">
        <w:tblPrEx>
          <w:tblCellMar>
            <w:top w:w="0" w:type="dxa"/>
            <w:bottom w:w="0" w:type="dxa"/>
          </w:tblCellMar>
        </w:tblPrEx>
        <w:tc>
          <w:tcPr>
            <w:tcW w:w="3261" w:type="dxa"/>
          </w:tcPr>
          <w:p w14:paraId="0E1F5733"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Nachprüfende</w:t>
            </w:r>
          </w:p>
        </w:tc>
        <w:tc>
          <w:tcPr>
            <w:tcW w:w="2410" w:type="dxa"/>
          </w:tcPr>
          <w:p w14:paraId="63610090"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محققون</w:t>
            </w:r>
          </w:p>
        </w:tc>
      </w:tr>
      <w:tr w:rsidR="00C63B65" w:rsidRPr="00B07619" w14:paraId="6C985F4D" w14:textId="77777777" w:rsidTr="00494CC9">
        <w:tblPrEx>
          <w:tblCellMar>
            <w:top w:w="0" w:type="dxa"/>
            <w:bottom w:w="0" w:type="dxa"/>
          </w:tblCellMar>
        </w:tblPrEx>
        <w:tc>
          <w:tcPr>
            <w:tcW w:w="3261" w:type="dxa"/>
          </w:tcPr>
          <w:p w14:paraId="3AE2F3DF"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verkürzte Fassung, Auszug, Kurzfassung</w:t>
            </w:r>
          </w:p>
        </w:tc>
        <w:tc>
          <w:tcPr>
            <w:tcW w:w="2410" w:type="dxa"/>
          </w:tcPr>
          <w:p w14:paraId="2FB27752"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مختصر، ملخص</w:t>
            </w:r>
          </w:p>
        </w:tc>
      </w:tr>
      <w:tr w:rsidR="00C63B65" w:rsidRPr="00B07619" w14:paraId="27798E71" w14:textId="77777777" w:rsidTr="00494CC9">
        <w:tblPrEx>
          <w:tblCellMar>
            <w:top w:w="0" w:type="dxa"/>
            <w:bottom w:w="0" w:type="dxa"/>
          </w:tblCellMar>
        </w:tblPrEx>
        <w:tc>
          <w:tcPr>
            <w:tcW w:w="3261" w:type="dxa"/>
          </w:tcPr>
          <w:p w14:paraId="2C8CF6FF"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i/>
                <w:iCs/>
                <w:sz w:val="32"/>
                <w:szCs w:val="32"/>
              </w:rPr>
              <w:t>Muchadhram</w:t>
            </w:r>
            <w:r w:rsidRPr="00B07619">
              <w:rPr>
                <w:rFonts w:ascii="Arabic Typesetting" w:hAnsi="Arabic Typesetting" w:cs="Arabic Typesetting"/>
                <w:sz w:val="32"/>
                <w:szCs w:val="32"/>
              </w:rPr>
              <w:t xml:space="preserve"> - jemand, der zu den Lebzeiten des Gesandten Allahs, Muhammad, Allahs segne ihn und gebe ihm Friede, lebte und zum Islam konvertierte, den Propheten jedoch nicht gesehen </w:t>
            </w:r>
            <w:r w:rsidRPr="00B07619">
              <w:rPr>
                <w:rFonts w:ascii="Arabic Typesetting" w:hAnsi="Arabic Typesetting" w:cs="Arabic Typesetting"/>
                <w:sz w:val="32"/>
                <w:szCs w:val="32"/>
              </w:rPr>
              <w:lastRenderedPageBreak/>
              <w:t>hatte.</w:t>
            </w:r>
          </w:p>
        </w:tc>
        <w:tc>
          <w:tcPr>
            <w:tcW w:w="2410" w:type="dxa"/>
          </w:tcPr>
          <w:p w14:paraId="36EC6F60"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lastRenderedPageBreak/>
              <w:t>مخضرم</w:t>
            </w:r>
          </w:p>
        </w:tc>
      </w:tr>
      <w:tr w:rsidR="00C63B65" w:rsidRPr="00B07619" w14:paraId="6397AEBA" w14:textId="77777777" w:rsidTr="00494CC9">
        <w:tblPrEx>
          <w:tblCellMar>
            <w:top w:w="0" w:type="dxa"/>
            <w:bottom w:w="0" w:type="dxa"/>
          </w:tblCellMar>
        </w:tblPrEx>
        <w:tc>
          <w:tcPr>
            <w:tcW w:w="3261" w:type="dxa"/>
          </w:tcPr>
          <w:p w14:paraId="7D5A5359"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t>so weit man sehen kann, so weit das Auge reicht</w:t>
            </w:r>
          </w:p>
        </w:tc>
        <w:tc>
          <w:tcPr>
            <w:tcW w:w="2410" w:type="dxa"/>
          </w:tcPr>
          <w:p w14:paraId="0D3C766B" w14:textId="77777777" w:rsidR="00C63B65" w:rsidRPr="00B07619" w:rsidRDefault="00C63B65" w:rsidP="00494CC9">
            <w:pPr>
              <w:bidi/>
              <w:spacing w:before="100" w:beforeAutospacing="1" w:after="100" w:afterAutospacing="1"/>
              <w:jc w:val="both"/>
              <w:rPr>
                <w:rFonts w:ascii="Arabic Typesetting" w:hAnsi="Arabic Typesetting" w:cs="Arabic Typesetting"/>
                <w:sz w:val="32"/>
                <w:szCs w:val="32"/>
                <w:rtl/>
              </w:rPr>
            </w:pPr>
            <w:r w:rsidRPr="00B07619">
              <w:rPr>
                <w:rFonts w:ascii="Arabic Typesetting" w:hAnsi="Arabic Typesetting" w:cs="Arabic Typesetting"/>
                <w:sz w:val="32"/>
                <w:szCs w:val="32"/>
                <w:rtl/>
              </w:rPr>
              <w:t>مَد البَصَر</w:t>
            </w:r>
          </w:p>
        </w:tc>
      </w:tr>
      <w:tr w:rsidR="00C63B65" w:rsidRPr="00B07619" w14:paraId="1D28FE7E" w14:textId="77777777" w:rsidTr="00494CC9">
        <w:tblPrEx>
          <w:tblCellMar>
            <w:top w:w="0" w:type="dxa"/>
            <w:bottom w:w="0" w:type="dxa"/>
          </w:tblCellMar>
        </w:tblPrEx>
        <w:tc>
          <w:tcPr>
            <w:tcW w:w="3261" w:type="dxa"/>
          </w:tcPr>
          <w:p w14:paraId="4D16F6D4"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Lob und Tadel</w:t>
            </w:r>
          </w:p>
        </w:tc>
        <w:tc>
          <w:tcPr>
            <w:tcW w:w="2410" w:type="dxa"/>
          </w:tcPr>
          <w:p w14:paraId="0507F404"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مدح، المدح والذم</w:t>
            </w:r>
          </w:p>
        </w:tc>
      </w:tr>
      <w:tr w:rsidR="00C63B65" w:rsidRPr="00B07619" w14:paraId="755294F2" w14:textId="77777777" w:rsidTr="00494CC9">
        <w:tblPrEx>
          <w:tblCellMar>
            <w:top w:w="0" w:type="dxa"/>
            <w:bottom w:w="0" w:type="dxa"/>
          </w:tblCellMar>
        </w:tblPrEx>
        <w:tc>
          <w:tcPr>
            <w:tcW w:w="3261" w:type="dxa"/>
          </w:tcPr>
          <w:p w14:paraId="48B7F4B9"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Medina, Al-Madina Al-Munawwara: die erleuchtete Stadt</w:t>
            </w:r>
          </w:p>
        </w:tc>
        <w:tc>
          <w:tcPr>
            <w:tcW w:w="2410" w:type="dxa"/>
          </w:tcPr>
          <w:p w14:paraId="54344BF3"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المدينة المنورة</w:t>
            </w:r>
          </w:p>
        </w:tc>
      </w:tr>
      <w:tr w:rsidR="00C63B65" w:rsidRPr="00B07619" w14:paraId="0CC5FD68" w14:textId="77777777" w:rsidTr="00494CC9">
        <w:tblPrEx>
          <w:tblCellMar>
            <w:top w:w="0" w:type="dxa"/>
            <w:bottom w:w="0" w:type="dxa"/>
          </w:tblCellMar>
        </w:tblPrEx>
        <w:tc>
          <w:tcPr>
            <w:tcW w:w="3261" w:type="dxa"/>
          </w:tcPr>
          <w:p w14:paraId="7C2908CA" w14:textId="77777777" w:rsidR="00C63B65" w:rsidRPr="00B07619" w:rsidRDefault="00C63B65" w:rsidP="00494CC9">
            <w:pPr>
              <w:rPr>
                <w:rFonts w:ascii="Arabic Typesetting" w:hAnsi="Arabic Typesetting" w:cs="Arabic Typesetting"/>
                <w:sz w:val="32"/>
                <w:szCs w:val="32"/>
                <w:rtl/>
              </w:rPr>
            </w:pPr>
            <w:r w:rsidRPr="00B07619">
              <w:rPr>
                <w:rFonts w:ascii="Arabic Typesetting" w:hAnsi="Arabic Typesetting" w:cs="Arabic Typesetting"/>
                <w:sz w:val="32"/>
                <w:szCs w:val="32"/>
              </w:rPr>
              <w:t xml:space="preserve">Rechtsschule  f, Meinung  f, </w:t>
            </w:r>
          </w:p>
          <w:p w14:paraId="4D431768"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die vier Rechtsschulen sind: Maliki, Hanafi, Schafii und Hanbali.</w:t>
            </w:r>
          </w:p>
        </w:tc>
        <w:tc>
          <w:tcPr>
            <w:tcW w:w="2410" w:type="dxa"/>
          </w:tcPr>
          <w:p w14:paraId="21E5CB86" w14:textId="77777777" w:rsidR="00C63B65" w:rsidRPr="00B07619" w:rsidRDefault="00C63B65" w:rsidP="00494CC9">
            <w:pPr>
              <w:bidi/>
              <w:rPr>
                <w:rFonts w:ascii="Arabic Typesetting" w:hAnsi="Arabic Typesetting" w:cs="Arabic Typesetting"/>
                <w:sz w:val="32"/>
                <w:szCs w:val="32"/>
              </w:rPr>
            </w:pPr>
            <w:r w:rsidRPr="00B07619">
              <w:rPr>
                <w:rFonts w:ascii="Arabic Typesetting" w:hAnsi="Arabic Typesetting" w:cs="Arabic Typesetting"/>
                <w:sz w:val="32"/>
                <w:szCs w:val="32"/>
                <w:rtl/>
              </w:rPr>
              <w:t xml:space="preserve">مذهب، </w:t>
            </w:r>
          </w:p>
          <w:p w14:paraId="07BD85E3"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المذاهب الاربعة: مالكي، حنفي، شافعي، حنبلي؛</w:t>
            </w:r>
          </w:p>
        </w:tc>
      </w:tr>
      <w:tr w:rsidR="00C63B65" w:rsidRPr="00B07619" w14:paraId="7BC27114" w14:textId="77777777" w:rsidTr="00494CC9">
        <w:tblPrEx>
          <w:tblCellMar>
            <w:top w:w="0" w:type="dxa"/>
            <w:bottom w:w="0" w:type="dxa"/>
          </w:tblCellMar>
        </w:tblPrEx>
        <w:tc>
          <w:tcPr>
            <w:tcW w:w="3261" w:type="dxa"/>
          </w:tcPr>
          <w:p w14:paraId="22972B24"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das ist unser madhhab, und die meisten Gelehrten vertreten diese Meinung.</w:t>
            </w:r>
          </w:p>
        </w:tc>
        <w:tc>
          <w:tcPr>
            <w:tcW w:w="2410" w:type="dxa"/>
          </w:tcPr>
          <w:p w14:paraId="1C5ECBF0"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مذهب، ...هذا مذهبنا وبه قال أكثر العلماء</w:t>
            </w:r>
          </w:p>
        </w:tc>
      </w:tr>
      <w:tr w:rsidR="00C63B65" w:rsidRPr="00B07619" w14:paraId="7929FFF0" w14:textId="77777777" w:rsidTr="00494CC9">
        <w:tblPrEx>
          <w:tblCellMar>
            <w:top w:w="0" w:type="dxa"/>
            <w:bottom w:w="0" w:type="dxa"/>
          </w:tblCellMar>
        </w:tblPrEx>
        <w:tc>
          <w:tcPr>
            <w:tcW w:w="3261" w:type="dxa"/>
          </w:tcPr>
          <w:p w14:paraId="6D7903A0"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Nach der starken, bevorzugten Meinung…</w:t>
            </w:r>
          </w:p>
        </w:tc>
        <w:tc>
          <w:tcPr>
            <w:tcW w:w="2410" w:type="dxa"/>
          </w:tcPr>
          <w:p w14:paraId="568CF89A"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مذهب، على المذهب الصحيح المختار</w:t>
            </w:r>
          </w:p>
        </w:tc>
      </w:tr>
      <w:tr w:rsidR="00C63B65" w:rsidRPr="00B07619" w14:paraId="37EEF0B6" w14:textId="77777777" w:rsidTr="00494CC9">
        <w:tblPrEx>
          <w:tblCellMar>
            <w:top w:w="0" w:type="dxa"/>
            <w:bottom w:w="0" w:type="dxa"/>
          </w:tblCellMar>
        </w:tblPrEx>
        <w:tc>
          <w:tcPr>
            <w:tcW w:w="3261" w:type="dxa"/>
          </w:tcPr>
          <w:p w14:paraId="5B4C8BC7"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i/>
                <w:iCs/>
                <w:sz w:val="32"/>
                <w:szCs w:val="32"/>
              </w:rPr>
              <w:t>Madhi</w:t>
            </w:r>
            <w:r w:rsidRPr="00B07619">
              <w:rPr>
                <w:rFonts w:ascii="Arabic Typesetting" w:hAnsi="Arabic Typesetting" w:cs="Arabic Typesetting"/>
                <w:sz w:val="32"/>
                <w:szCs w:val="32"/>
              </w:rPr>
              <w:t>, Vorsamen, Präejakulat  n, auch Sehnsuchtstropfen oder Lusttropfen genannt.</w:t>
            </w:r>
          </w:p>
        </w:tc>
        <w:tc>
          <w:tcPr>
            <w:tcW w:w="2410" w:type="dxa"/>
          </w:tcPr>
          <w:p w14:paraId="229B3938"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مذي</w:t>
            </w:r>
          </w:p>
        </w:tc>
      </w:tr>
      <w:tr w:rsidR="00C63B65" w:rsidRPr="00B07619" w14:paraId="52BB5CD3" w14:textId="77777777" w:rsidTr="00494CC9">
        <w:tblPrEx>
          <w:tblCellMar>
            <w:top w:w="0" w:type="dxa"/>
            <w:bottom w:w="0" w:type="dxa"/>
          </w:tblCellMar>
        </w:tblPrEx>
        <w:tc>
          <w:tcPr>
            <w:tcW w:w="3261" w:type="dxa"/>
          </w:tcPr>
          <w:p w14:paraId="64954803"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bidi="ar-AE"/>
              </w:rPr>
              <w:t>Präsamenflüssigkeit  f</w:t>
            </w:r>
          </w:p>
        </w:tc>
        <w:tc>
          <w:tcPr>
            <w:tcW w:w="2410" w:type="dxa"/>
          </w:tcPr>
          <w:p w14:paraId="4DF88962"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مَذْيِ</w:t>
            </w:r>
          </w:p>
        </w:tc>
      </w:tr>
      <w:tr w:rsidR="00C63B65" w:rsidRPr="00B07619" w14:paraId="357D32D0" w14:textId="77777777" w:rsidTr="00494CC9">
        <w:tblPrEx>
          <w:tblCellMar>
            <w:top w:w="0" w:type="dxa"/>
            <w:bottom w:w="0" w:type="dxa"/>
          </w:tblCellMar>
        </w:tblPrEx>
        <w:tc>
          <w:tcPr>
            <w:tcW w:w="3261" w:type="dxa"/>
          </w:tcPr>
          <w:p w14:paraId="78E4FDE4"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sz w:val="32"/>
                <w:szCs w:val="32"/>
              </w:rPr>
              <w:t>Marfu’-Hadith - ein Hadith, dessen Isnad ohne Lücken und auf den Gesandten Allahs zurückzuführen ist.</w:t>
            </w:r>
          </w:p>
        </w:tc>
        <w:tc>
          <w:tcPr>
            <w:tcW w:w="2410" w:type="dxa"/>
          </w:tcPr>
          <w:p w14:paraId="03ECFB9C"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مرفوع</w:t>
            </w:r>
          </w:p>
        </w:tc>
      </w:tr>
      <w:tr w:rsidR="00C63B65" w:rsidRPr="00B07619" w14:paraId="0F6AEF24" w14:textId="77777777" w:rsidTr="00494CC9">
        <w:tblPrEx>
          <w:tblCellMar>
            <w:top w:w="0" w:type="dxa"/>
            <w:bottom w:w="0" w:type="dxa"/>
          </w:tblCellMar>
        </w:tblPrEx>
        <w:tc>
          <w:tcPr>
            <w:tcW w:w="3261" w:type="dxa"/>
          </w:tcPr>
          <w:p w14:paraId="1F1336AC" w14:textId="77777777" w:rsidR="00C63B65" w:rsidRPr="00B07619" w:rsidRDefault="00C63B65" w:rsidP="00494CC9">
            <w:pPr>
              <w:pStyle w:val="Default"/>
              <w:rPr>
                <w:rStyle w:val="matn1"/>
                <w:color w:val="auto"/>
                <w:sz w:val="32"/>
                <w:szCs w:val="32"/>
              </w:rPr>
            </w:pPr>
            <w:r w:rsidRPr="00B07619">
              <w:rPr>
                <w:rStyle w:val="matn1"/>
                <w:color w:val="auto"/>
                <w:sz w:val="32"/>
                <w:szCs w:val="32"/>
              </w:rPr>
              <w:lastRenderedPageBreak/>
              <w:t>Mazada ist größer als Qirba (Lederschlauch). Mazadatan sind zwei lederne Wassersäcke, die mit einer weiteren Lederschicht verstärkt sind und meist auf dem Kamel zum Transport des Wassers in der Wüste verwendet werden.</w:t>
            </w:r>
          </w:p>
        </w:tc>
        <w:tc>
          <w:tcPr>
            <w:tcW w:w="2410" w:type="dxa"/>
          </w:tcPr>
          <w:p w14:paraId="3F25278C" w14:textId="77777777" w:rsidR="00C63B65" w:rsidRPr="00B07619" w:rsidRDefault="00C63B65" w:rsidP="00494CC9">
            <w:pPr>
              <w:bidi/>
              <w:spacing w:before="83" w:after="83" w:line="208" w:lineRule="atLeast"/>
              <w:textAlignment w:val="top"/>
              <w:rPr>
                <w:rFonts w:ascii="Arabic Typesetting" w:hAnsi="Arabic Typesetting" w:cs="Arabic Typesetting"/>
                <w:spacing w:val="8"/>
                <w:sz w:val="32"/>
                <w:szCs w:val="32"/>
                <w:rtl/>
              </w:rPr>
            </w:pPr>
            <w:r w:rsidRPr="00B07619">
              <w:rPr>
                <w:rFonts w:ascii="Arabic Typesetting" w:hAnsi="Arabic Typesetting" w:cs="Arabic Typesetting"/>
                <w:sz w:val="32"/>
                <w:szCs w:val="32"/>
                <w:rtl/>
              </w:rPr>
              <w:t>مَزَادَةُ مَعْرُوفَةٌ وَهِيَ أَكْبَرُ مِنَ الْقِرْبَةِ، وَالْمَزَادَتَانِ: حِمْلُ بَعِيرٍ، سُمِّيَتْ مَزَادَةٌ؛ لِأَنَّهُ يُزَادُ فِيهَا مِنْ جِلْدٍ آخَرَ مِنْ غَيْرِهَا</w:t>
            </w:r>
          </w:p>
        </w:tc>
      </w:tr>
      <w:tr w:rsidR="00C63B65" w:rsidRPr="00B07619" w14:paraId="06AFD54A" w14:textId="77777777" w:rsidTr="00494CC9">
        <w:tblPrEx>
          <w:tblCellMar>
            <w:top w:w="0" w:type="dxa"/>
            <w:bottom w:w="0" w:type="dxa"/>
          </w:tblCellMar>
        </w:tblPrEx>
        <w:tc>
          <w:tcPr>
            <w:tcW w:w="3261" w:type="dxa"/>
          </w:tcPr>
          <w:p w14:paraId="14650448" w14:textId="77777777" w:rsidR="00C63B65" w:rsidRPr="00B07619" w:rsidRDefault="00C63B65" w:rsidP="00494CC9">
            <w:pPr>
              <w:rPr>
                <w:rFonts w:ascii="Arabic Typesetting" w:hAnsi="Arabic Typesetting" w:cs="Arabic Typesetting"/>
                <w:sz w:val="32"/>
                <w:szCs w:val="32"/>
                <w:lang w:val="en-GB"/>
              </w:rPr>
            </w:pPr>
            <w:r w:rsidRPr="00B07619">
              <w:rPr>
                <w:rFonts w:ascii="Arabic Typesetting" w:hAnsi="Arabic Typesetting" w:cs="Arabic Typesetting"/>
                <w:sz w:val="32"/>
                <w:szCs w:val="32"/>
                <w:lang w:val="en-GB" w:eastAsia="en-US"/>
              </w:rPr>
              <w:t>Reisender  m</w:t>
            </w:r>
          </w:p>
        </w:tc>
        <w:tc>
          <w:tcPr>
            <w:tcW w:w="2410" w:type="dxa"/>
          </w:tcPr>
          <w:p w14:paraId="02620D96" w14:textId="77777777" w:rsidR="00C63B65" w:rsidRPr="00B07619" w:rsidRDefault="00C63B65" w:rsidP="00494CC9">
            <w:pPr>
              <w:bidi/>
              <w:rPr>
                <w:rFonts w:ascii="Arabic Typesetting" w:hAnsi="Arabic Typesetting" w:cs="Arabic Typesetting"/>
                <w:sz w:val="32"/>
                <w:szCs w:val="32"/>
                <w:rtl/>
                <w:lang w:val="en-GB"/>
              </w:rPr>
            </w:pPr>
            <w:r w:rsidRPr="00B07619">
              <w:rPr>
                <w:rFonts w:ascii="Arabic Typesetting" w:hAnsi="Arabic Typesetting" w:cs="Arabic Typesetting"/>
                <w:sz w:val="32"/>
                <w:szCs w:val="32"/>
                <w:rtl/>
                <w:lang w:eastAsia="en-US"/>
              </w:rPr>
              <w:t>مسافر</w:t>
            </w:r>
          </w:p>
        </w:tc>
      </w:tr>
      <w:tr w:rsidR="00C63B65" w:rsidRPr="00B07619" w14:paraId="5B8EAAEA" w14:textId="77777777" w:rsidTr="00494CC9">
        <w:tblPrEx>
          <w:tblCellMar>
            <w:top w:w="0" w:type="dxa"/>
            <w:bottom w:w="0" w:type="dxa"/>
          </w:tblCellMar>
        </w:tblPrEx>
        <w:tc>
          <w:tcPr>
            <w:tcW w:w="3261" w:type="dxa"/>
          </w:tcPr>
          <w:p w14:paraId="2296284A" w14:textId="77777777" w:rsidR="00C63B65" w:rsidRPr="00B07619" w:rsidRDefault="00C63B65" w:rsidP="00494CC9">
            <w:pPr>
              <w:autoSpaceDE w:val="0"/>
              <w:autoSpaceDN w:val="0"/>
              <w:adjustRightInd w:val="0"/>
              <w:rPr>
                <w:rStyle w:val="matn1"/>
                <w:color w:val="auto"/>
                <w:sz w:val="32"/>
                <w:szCs w:val="32"/>
              </w:rPr>
            </w:pPr>
            <w:r w:rsidRPr="00B07619">
              <w:rPr>
                <w:rStyle w:val="matn1"/>
                <w:color w:val="auto"/>
                <w:sz w:val="32"/>
                <w:szCs w:val="32"/>
              </w:rPr>
              <w:t>Mustahadha, siehe Istihadha</w:t>
            </w:r>
          </w:p>
        </w:tc>
        <w:tc>
          <w:tcPr>
            <w:tcW w:w="2410" w:type="dxa"/>
          </w:tcPr>
          <w:p w14:paraId="75947663"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مستحاضة (انظر: إسْتِحاضة)</w:t>
            </w:r>
          </w:p>
        </w:tc>
      </w:tr>
      <w:tr w:rsidR="00C63B65" w:rsidRPr="00B07619" w14:paraId="7FFBDC57" w14:textId="77777777" w:rsidTr="00494CC9">
        <w:tblPrEx>
          <w:tblCellMar>
            <w:top w:w="0" w:type="dxa"/>
            <w:bottom w:w="0" w:type="dxa"/>
          </w:tblCellMar>
        </w:tblPrEx>
        <w:tc>
          <w:tcPr>
            <w:tcW w:w="3261" w:type="dxa"/>
          </w:tcPr>
          <w:p w14:paraId="0B3FA74E"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mustahabb, mandub, erwünscht. Ein Fiqh-Urteil lautet: Für eine Mustahab-Tat wird man belohnt, und wenn man sie unterlässt nicht bestraft.</w:t>
            </w:r>
          </w:p>
        </w:tc>
        <w:tc>
          <w:tcPr>
            <w:tcW w:w="2410" w:type="dxa"/>
          </w:tcPr>
          <w:p w14:paraId="24021C13"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مستحب</w:t>
            </w:r>
          </w:p>
        </w:tc>
      </w:tr>
      <w:tr w:rsidR="00C63B65" w:rsidRPr="00B07619" w14:paraId="3132BEA4" w14:textId="77777777" w:rsidTr="00494CC9">
        <w:tblPrEx>
          <w:tblCellMar>
            <w:top w:w="0" w:type="dxa"/>
            <w:bottom w:w="0" w:type="dxa"/>
          </w:tblCellMar>
        </w:tblPrEx>
        <w:tc>
          <w:tcPr>
            <w:tcW w:w="3261" w:type="dxa"/>
          </w:tcPr>
          <w:p w14:paraId="7C40F4D5"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sz w:val="32"/>
                <w:szCs w:val="32"/>
              </w:rPr>
              <w:t>Mustahab, wünschenswert, empfehlenswert</w:t>
            </w:r>
          </w:p>
        </w:tc>
        <w:tc>
          <w:tcPr>
            <w:tcW w:w="2410" w:type="dxa"/>
          </w:tcPr>
          <w:p w14:paraId="62FD79B3"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مستحب، استحباب</w:t>
            </w:r>
          </w:p>
        </w:tc>
      </w:tr>
      <w:tr w:rsidR="00C63B65" w:rsidRPr="00B07619" w14:paraId="17D5ABE7" w14:textId="77777777" w:rsidTr="00494CC9">
        <w:tblPrEx>
          <w:tblCellMar>
            <w:top w:w="0" w:type="dxa"/>
            <w:bottom w:w="0" w:type="dxa"/>
          </w:tblCellMar>
        </w:tblPrEx>
        <w:tc>
          <w:tcPr>
            <w:tcW w:w="3261" w:type="dxa"/>
          </w:tcPr>
          <w:p w14:paraId="02C861AA" w14:textId="77777777" w:rsidR="00C63B65" w:rsidRPr="00B07619" w:rsidRDefault="00C63B65" w:rsidP="00494CC9">
            <w:pPr>
              <w:jc w:val="both"/>
              <w:rPr>
                <w:rFonts w:ascii="Arabic Typesetting" w:hAnsi="Arabic Typesetting" w:cs="Arabic Typesetting"/>
                <w:sz w:val="32"/>
                <w:szCs w:val="32"/>
              </w:rPr>
            </w:pPr>
            <w:r w:rsidRPr="00B07619">
              <w:rPr>
                <w:rFonts w:ascii="Arabic Typesetting" w:hAnsi="Arabic Typesetting" w:cs="Arabic Typesetting"/>
                <w:i/>
                <w:iCs/>
                <w:sz w:val="32"/>
                <w:szCs w:val="32"/>
              </w:rPr>
              <w:t>Mas-h</w:t>
            </w:r>
            <w:r w:rsidRPr="00B07619">
              <w:rPr>
                <w:rFonts w:ascii="Arabic Typesetting" w:hAnsi="Arabic Typesetting" w:cs="Arabic Typesetting"/>
                <w:i/>
                <w:iCs/>
                <w:sz w:val="32"/>
                <w:szCs w:val="32"/>
                <w:rtl/>
              </w:rPr>
              <w:t xml:space="preserve"> </w:t>
            </w:r>
            <w:r w:rsidRPr="00B07619">
              <w:rPr>
                <w:rFonts w:ascii="Arabic Typesetting" w:hAnsi="Arabic Typesetting" w:cs="Arabic Typesetting"/>
                <w:i/>
                <w:iCs/>
                <w:sz w:val="32"/>
                <w:szCs w:val="32"/>
              </w:rPr>
              <w:t>’alal Chaffayn</w:t>
            </w:r>
            <w:r w:rsidRPr="00B07619">
              <w:rPr>
                <w:rFonts w:ascii="Arabic Typesetting" w:hAnsi="Arabic Typesetting" w:cs="Arabic Typesetting"/>
                <w:sz w:val="32"/>
                <w:szCs w:val="32"/>
              </w:rPr>
              <w:t xml:space="preserve"> bedeutet, mit nassen Fingern/Händen über die Schuhe oder Socken zu streichen. Dies ist eine Erlaubnis und Erleichterung von Allah. Wenn man die Gebetswaschung </w:t>
            </w:r>
            <w:r w:rsidRPr="00B07619">
              <w:rPr>
                <w:rFonts w:ascii="Arabic Typesetting" w:hAnsi="Arabic Typesetting" w:cs="Arabic Typesetting"/>
                <w:sz w:val="32"/>
                <w:szCs w:val="32"/>
              </w:rPr>
              <w:lastRenderedPageBreak/>
              <w:t xml:space="preserve">vollziehen möchte, benetzt man die Oberseite seiner Schuhe oder Socken leicht mit Wasser, wie es der Gesandte Allahs tat. Für diejenigen, die zuhause sind, gilt dies für einen Tag und eine Nacht (24 Stunden) und für den Reisenden drei Tage und drei Nächte (72 Stunden); und diese Erlaubnis fängt mit der ersten </w:t>
            </w:r>
            <w:r w:rsidRPr="00B07619">
              <w:rPr>
                <w:rFonts w:ascii="Arabic Typesetting" w:hAnsi="Arabic Typesetting" w:cs="Arabic Typesetting"/>
                <w:i/>
                <w:iCs/>
                <w:sz w:val="32"/>
                <w:szCs w:val="32"/>
              </w:rPr>
              <w:t>Mas‘h</w:t>
            </w:r>
            <w:r w:rsidRPr="00B07619">
              <w:rPr>
                <w:rFonts w:ascii="Arabic Typesetting" w:hAnsi="Arabic Typesetting" w:cs="Arabic Typesetting"/>
                <w:sz w:val="32"/>
                <w:szCs w:val="32"/>
              </w:rPr>
              <w:t xml:space="preserve"> nach einem Hadath (Notdurft und andere Gründe, die eine erneute Gebetswaschung erfordern). Einzelheiten sind in </w:t>
            </w:r>
            <w:r w:rsidRPr="00B07619">
              <w:rPr>
                <w:rFonts w:ascii="Arabic Typesetting" w:hAnsi="Arabic Typesetting" w:cs="Arabic Typesetting"/>
                <w:i/>
                <w:iCs/>
                <w:sz w:val="32"/>
                <w:szCs w:val="32"/>
              </w:rPr>
              <w:t>Fiqh</w:t>
            </w:r>
            <w:r w:rsidRPr="00B07619">
              <w:rPr>
                <w:rFonts w:ascii="Arabic Typesetting" w:hAnsi="Arabic Typesetting" w:cs="Arabic Typesetting"/>
                <w:sz w:val="32"/>
                <w:szCs w:val="32"/>
              </w:rPr>
              <w:t>-Büchern bzw. Unterrichten zu finden.</w:t>
            </w:r>
          </w:p>
          <w:p w14:paraId="5C576031" w14:textId="77777777" w:rsidR="00C63B65" w:rsidRPr="00B07619" w:rsidRDefault="00C63B65" w:rsidP="00494CC9">
            <w:pPr>
              <w:jc w:val="both"/>
              <w:rPr>
                <w:rFonts w:ascii="Arabic Typesetting" w:hAnsi="Arabic Typesetting" w:cs="Arabic Typesetting"/>
                <w:sz w:val="32"/>
                <w:szCs w:val="32"/>
              </w:rPr>
            </w:pPr>
            <w:r w:rsidRPr="00B07619">
              <w:rPr>
                <w:rFonts w:ascii="Arabic Typesetting" w:hAnsi="Arabic Typesetting" w:cs="Arabic Typesetting"/>
                <w:sz w:val="32"/>
                <w:szCs w:val="32"/>
              </w:rPr>
              <w:t xml:space="preserve">Al-Hassan Al-Basri – </w:t>
            </w:r>
            <w:r w:rsidRPr="00B07619">
              <w:rPr>
                <w:rFonts w:ascii="Arabic Typesetting" w:hAnsi="Arabic Typesetting" w:cs="Arabic Typesetting"/>
                <w:i/>
                <w:iCs/>
                <w:sz w:val="32"/>
                <w:szCs w:val="32"/>
              </w:rPr>
              <w:t>rahimahullah</w:t>
            </w:r>
            <w:r w:rsidRPr="00B07619">
              <w:rPr>
                <w:rFonts w:ascii="Arabic Typesetting" w:hAnsi="Arabic Typesetting" w:cs="Arabic Typesetting"/>
                <w:sz w:val="32"/>
                <w:szCs w:val="32"/>
              </w:rPr>
              <w:t xml:space="preserve"> - sagte: Siebzig von den Gefährten des Gesandten Allahs, Allah segne ihn und gebe ihm Heil, berichteten mir, dass der Gesandte Allahs, Allah segne ihn und gebe ihm Heil, über die </w:t>
            </w:r>
            <w:r w:rsidRPr="00B07619">
              <w:rPr>
                <w:rFonts w:ascii="Arabic Typesetting" w:hAnsi="Arabic Typesetting" w:cs="Arabic Typesetting"/>
                <w:sz w:val="32"/>
                <w:szCs w:val="32"/>
              </w:rPr>
              <w:lastRenderedPageBreak/>
              <w:t>Schuhe zu streichen pflegte.</w:t>
            </w:r>
          </w:p>
        </w:tc>
        <w:tc>
          <w:tcPr>
            <w:tcW w:w="2410" w:type="dxa"/>
          </w:tcPr>
          <w:p w14:paraId="1F1222CE"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lastRenderedPageBreak/>
              <w:t>مَسْحِ، الْمَسْحِ عَلَى الْخُفَّيْنِ</w:t>
            </w:r>
          </w:p>
          <w:p w14:paraId="15CDEBA4" w14:textId="77777777" w:rsidR="00C63B65" w:rsidRPr="00B07619" w:rsidRDefault="00C63B65" w:rsidP="00494CC9">
            <w:pPr>
              <w:bidi/>
              <w:rPr>
                <w:rFonts w:ascii="Arabic Typesetting" w:hAnsi="Arabic Typesetting" w:cs="Arabic Typesetting"/>
                <w:sz w:val="32"/>
                <w:szCs w:val="32"/>
                <w:rtl/>
              </w:rPr>
            </w:pPr>
            <w:r w:rsidRPr="00B07619">
              <w:rPr>
                <w:rStyle w:val="harfbody1"/>
                <w:rFonts w:ascii="Arabic Typesetting" w:hAnsi="Arabic Typesetting" w:cs="Arabic Typesetting"/>
                <w:sz w:val="32"/>
                <w:szCs w:val="32"/>
                <w:rtl/>
              </w:rPr>
              <w:t>قال</w:t>
            </w:r>
            <w:r w:rsidRPr="00B07619">
              <w:rPr>
                <w:rStyle w:val="harfbody1"/>
                <w:rFonts w:ascii="Arabic Typesetting" w:hAnsi="Arabic Typesetting" w:cs="Arabic Typesetting"/>
                <w:sz w:val="32"/>
                <w:szCs w:val="32"/>
              </w:rPr>
              <w:t xml:space="preserve"> </w:t>
            </w:r>
            <w:r w:rsidRPr="00B07619">
              <w:rPr>
                <w:rStyle w:val="harfbody1"/>
                <w:rFonts w:ascii="Arabic Typesetting" w:hAnsi="Arabic Typesetting" w:cs="Arabic Typesetting"/>
                <w:sz w:val="32"/>
                <w:szCs w:val="32"/>
                <w:rtl/>
              </w:rPr>
              <w:t>الحسن البصري</w:t>
            </w:r>
            <w:r w:rsidRPr="00B07619">
              <w:rPr>
                <w:rStyle w:val="harfbody1"/>
                <w:rFonts w:ascii="Arabic Typesetting" w:hAnsi="Arabic Typesetting" w:cs="Arabic Typesetting"/>
                <w:sz w:val="32"/>
                <w:szCs w:val="32"/>
              </w:rPr>
              <w:t xml:space="preserve"> - </w:t>
            </w:r>
            <w:r w:rsidRPr="00B07619">
              <w:rPr>
                <w:rStyle w:val="harfbody1"/>
                <w:rFonts w:ascii="Arabic Typesetting" w:hAnsi="Arabic Typesetting" w:cs="Arabic Typesetting"/>
                <w:sz w:val="32"/>
                <w:szCs w:val="32"/>
                <w:rtl/>
              </w:rPr>
              <w:t>رحمه الله تعالى</w:t>
            </w:r>
            <w:r w:rsidRPr="00B07619">
              <w:rPr>
                <w:rStyle w:val="harfbody1"/>
                <w:rFonts w:ascii="Arabic Typesetting" w:hAnsi="Arabic Typesetting" w:cs="Arabic Typesetting"/>
                <w:sz w:val="32"/>
                <w:szCs w:val="32"/>
              </w:rPr>
              <w:t xml:space="preserve"> -</w:t>
            </w:r>
            <w:r w:rsidRPr="00B07619">
              <w:rPr>
                <w:rStyle w:val="harfbody1"/>
                <w:rFonts w:ascii="Arabic Typesetting" w:hAnsi="Arabic Typesetting" w:cs="Arabic Typesetting"/>
                <w:sz w:val="32"/>
                <w:szCs w:val="32"/>
                <w:rtl/>
              </w:rPr>
              <w:t>: حدثني سبعون من أصحاب رسول الله - صلى الله عليه وسلم - أن رسول الله - صلى الله</w:t>
            </w:r>
            <w:r w:rsidRPr="00B07619">
              <w:rPr>
                <w:rStyle w:val="harfbody1"/>
                <w:rFonts w:ascii="Arabic Typesetting" w:hAnsi="Arabic Typesetting" w:cs="Arabic Typesetting"/>
                <w:sz w:val="32"/>
                <w:szCs w:val="32"/>
              </w:rPr>
              <w:t xml:space="preserve"> </w:t>
            </w:r>
            <w:r w:rsidRPr="00B07619">
              <w:rPr>
                <w:rStyle w:val="harfbody1"/>
                <w:rFonts w:ascii="Arabic Typesetting" w:hAnsi="Arabic Typesetting" w:cs="Arabic Typesetting"/>
                <w:sz w:val="32"/>
                <w:szCs w:val="32"/>
                <w:rtl/>
              </w:rPr>
              <w:t xml:space="preserve">عليه وسلم - كان يمسح </w:t>
            </w:r>
            <w:r w:rsidRPr="00B07619">
              <w:rPr>
                <w:rStyle w:val="harfbody1"/>
                <w:rFonts w:ascii="Arabic Typesetting" w:hAnsi="Arabic Typesetting" w:cs="Arabic Typesetting"/>
                <w:sz w:val="32"/>
                <w:szCs w:val="32"/>
                <w:rtl/>
              </w:rPr>
              <w:lastRenderedPageBreak/>
              <w:t>على الخفين</w:t>
            </w:r>
          </w:p>
        </w:tc>
      </w:tr>
      <w:tr w:rsidR="00C63B65" w:rsidRPr="00B07619" w14:paraId="3DDED9C4" w14:textId="77777777" w:rsidTr="00494CC9">
        <w:tblPrEx>
          <w:tblCellMar>
            <w:top w:w="0" w:type="dxa"/>
            <w:bottom w:w="0" w:type="dxa"/>
          </w:tblCellMar>
        </w:tblPrEx>
        <w:tc>
          <w:tcPr>
            <w:tcW w:w="3261" w:type="dxa"/>
          </w:tcPr>
          <w:p w14:paraId="7B306EAB"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lastRenderedPageBreak/>
              <w:t xml:space="preserve">Erschwernis  f, Belastung  f, Barriere  </w:t>
            </w:r>
          </w:p>
        </w:tc>
        <w:tc>
          <w:tcPr>
            <w:tcW w:w="2410" w:type="dxa"/>
          </w:tcPr>
          <w:p w14:paraId="0C128757"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مَشَقَّة</w:t>
            </w:r>
          </w:p>
        </w:tc>
      </w:tr>
      <w:tr w:rsidR="00C63B65" w:rsidRPr="00B07619" w14:paraId="07807BDE" w14:textId="77777777" w:rsidTr="00494CC9">
        <w:tblPrEx>
          <w:tblCellMar>
            <w:top w:w="0" w:type="dxa"/>
            <w:bottom w:w="0" w:type="dxa"/>
          </w:tblCellMar>
        </w:tblPrEx>
        <w:tc>
          <w:tcPr>
            <w:tcW w:w="3261" w:type="dxa"/>
          </w:tcPr>
          <w:p w14:paraId="295500C8"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Mühsal </w:t>
            </w:r>
            <w:r w:rsidRPr="00B07619">
              <w:rPr>
                <w:rFonts w:ascii="Arabic Typesetting" w:hAnsi="Arabic Typesetting" w:cs="Arabic Typesetting"/>
                <w:i/>
                <w:iCs/>
                <w:sz w:val="32"/>
                <w:szCs w:val="32"/>
              </w:rPr>
              <w:t>f</w:t>
            </w:r>
            <w:r w:rsidRPr="00B07619">
              <w:rPr>
                <w:rFonts w:ascii="Arabic Typesetting" w:hAnsi="Arabic Typesetting" w:cs="Arabic Typesetting"/>
                <w:sz w:val="32"/>
                <w:szCs w:val="32"/>
              </w:rPr>
              <w:t xml:space="preserve">, Mühe </w:t>
            </w:r>
            <w:r w:rsidRPr="00B07619">
              <w:rPr>
                <w:rFonts w:ascii="Arabic Typesetting" w:hAnsi="Arabic Typesetting" w:cs="Arabic Typesetting"/>
                <w:i/>
                <w:iCs/>
                <w:sz w:val="32"/>
                <w:szCs w:val="32"/>
              </w:rPr>
              <w:t>f</w:t>
            </w:r>
            <w:r w:rsidRPr="00B07619">
              <w:rPr>
                <w:rFonts w:ascii="Arabic Typesetting" w:hAnsi="Arabic Typesetting" w:cs="Arabic Typesetting"/>
                <w:sz w:val="32"/>
                <w:szCs w:val="32"/>
              </w:rPr>
              <w:t xml:space="preserve">, Bedrängnis </w:t>
            </w:r>
            <w:r w:rsidRPr="00B07619">
              <w:rPr>
                <w:rFonts w:ascii="Arabic Typesetting" w:hAnsi="Arabic Typesetting" w:cs="Arabic Typesetting"/>
                <w:i/>
                <w:iCs/>
                <w:sz w:val="32"/>
                <w:szCs w:val="32"/>
              </w:rPr>
              <w:t>f</w:t>
            </w:r>
            <w:r w:rsidRPr="00B07619">
              <w:rPr>
                <w:rFonts w:ascii="Arabic Typesetting" w:hAnsi="Arabic Typesetting" w:cs="Arabic Typesetting"/>
                <w:sz w:val="32"/>
                <w:szCs w:val="32"/>
              </w:rPr>
              <w:t xml:space="preserve">, kritische Situation, in Verlegenheit bringen, Beschwerlichkeit </w:t>
            </w:r>
            <w:r w:rsidRPr="00B07619">
              <w:rPr>
                <w:rFonts w:ascii="Arabic Typesetting" w:hAnsi="Arabic Typesetting" w:cs="Arabic Typesetting"/>
                <w:i/>
                <w:iCs/>
                <w:sz w:val="32"/>
                <w:szCs w:val="32"/>
              </w:rPr>
              <w:t>f</w:t>
            </w:r>
            <w:r w:rsidRPr="00B07619">
              <w:rPr>
                <w:rFonts w:ascii="Arabic Typesetting" w:hAnsi="Arabic Typesetting" w:cs="Arabic Typesetting"/>
                <w:sz w:val="32"/>
                <w:szCs w:val="32"/>
              </w:rPr>
              <w:t xml:space="preserve">, Schwierigkeit  </w:t>
            </w:r>
            <w:r w:rsidRPr="00B07619">
              <w:rPr>
                <w:rFonts w:ascii="Arabic Typesetting" w:hAnsi="Arabic Typesetting" w:cs="Arabic Typesetting"/>
                <w:i/>
                <w:iCs/>
                <w:sz w:val="32"/>
                <w:szCs w:val="32"/>
              </w:rPr>
              <w:t>f</w:t>
            </w:r>
            <w:r w:rsidRPr="00B07619">
              <w:rPr>
                <w:rFonts w:ascii="Arabic Typesetting" w:hAnsi="Arabic Typesetting" w:cs="Arabic Typesetting"/>
                <w:sz w:val="32"/>
                <w:szCs w:val="32"/>
              </w:rPr>
              <w:t xml:space="preserve">, Mühsal </w:t>
            </w:r>
            <w:r w:rsidRPr="00B07619">
              <w:rPr>
                <w:rFonts w:ascii="Arabic Typesetting" w:hAnsi="Arabic Typesetting" w:cs="Arabic Typesetting"/>
                <w:i/>
                <w:iCs/>
                <w:sz w:val="32"/>
                <w:szCs w:val="32"/>
              </w:rPr>
              <w:t>f</w:t>
            </w:r>
          </w:p>
        </w:tc>
        <w:tc>
          <w:tcPr>
            <w:tcW w:w="2410" w:type="dxa"/>
          </w:tcPr>
          <w:p w14:paraId="3D0BC48F"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مَشَقَّةُ وَهُيَ الْحَرَجِ</w:t>
            </w:r>
          </w:p>
        </w:tc>
      </w:tr>
      <w:tr w:rsidR="00C63B65" w:rsidRPr="00B07619" w14:paraId="5F2FC6BF" w14:textId="77777777" w:rsidTr="00494CC9">
        <w:tblPrEx>
          <w:tblCellMar>
            <w:top w:w="0" w:type="dxa"/>
            <w:bottom w:w="0" w:type="dxa"/>
          </w:tblCellMar>
        </w:tblPrEx>
        <w:tc>
          <w:tcPr>
            <w:tcW w:w="3261" w:type="dxa"/>
          </w:tcPr>
          <w:p w14:paraId="671CA5EC"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Mußhaf, Quran</w:t>
            </w:r>
          </w:p>
        </w:tc>
        <w:tc>
          <w:tcPr>
            <w:tcW w:w="2410" w:type="dxa"/>
          </w:tcPr>
          <w:p w14:paraId="51164A5E"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مُصْحَف</w:t>
            </w:r>
          </w:p>
        </w:tc>
      </w:tr>
      <w:tr w:rsidR="00C63B65" w:rsidRPr="00B07619" w14:paraId="0EF9FF21" w14:textId="77777777" w:rsidTr="00494CC9">
        <w:tblPrEx>
          <w:tblCellMar>
            <w:top w:w="0" w:type="dxa"/>
            <w:bottom w:w="0" w:type="dxa"/>
          </w:tblCellMar>
        </w:tblPrEx>
        <w:tc>
          <w:tcPr>
            <w:tcW w:w="3261" w:type="dxa"/>
          </w:tcPr>
          <w:p w14:paraId="46E87BFB"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Mustalahul Hadith, Hadith-Terminologie  f</w:t>
            </w:r>
          </w:p>
        </w:tc>
        <w:tc>
          <w:tcPr>
            <w:tcW w:w="2410" w:type="dxa"/>
          </w:tcPr>
          <w:p w14:paraId="5FE929EB"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مصطلح الحديث</w:t>
            </w:r>
          </w:p>
        </w:tc>
      </w:tr>
      <w:tr w:rsidR="00C63B65" w:rsidRPr="00B07619" w14:paraId="686482C8" w14:textId="77777777" w:rsidTr="00494CC9">
        <w:tblPrEx>
          <w:tblCellMar>
            <w:top w:w="0" w:type="dxa"/>
            <w:bottom w:w="0" w:type="dxa"/>
          </w:tblCellMar>
        </w:tblPrEx>
        <w:tc>
          <w:tcPr>
            <w:tcW w:w="3261" w:type="dxa"/>
          </w:tcPr>
          <w:p w14:paraId="27BD57E7" w14:textId="77777777" w:rsidR="00C63B65" w:rsidRPr="00B07619" w:rsidRDefault="00C63B65" w:rsidP="00494CC9">
            <w:pPr>
              <w:pStyle w:val="NoSpacing"/>
              <w:rPr>
                <w:rFonts w:ascii="Arabic Typesetting" w:hAnsi="Arabic Typesetting" w:cs="Arabic Typesetting"/>
                <w:sz w:val="32"/>
                <w:szCs w:val="32"/>
              </w:rPr>
            </w:pPr>
            <w:r w:rsidRPr="00B07619">
              <w:rPr>
                <w:rFonts w:ascii="Arabic Typesetting" w:hAnsi="Arabic Typesetting" w:cs="Arabic Typesetting"/>
                <w:i/>
                <w:iCs/>
                <w:sz w:val="32"/>
                <w:szCs w:val="32"/>
              </w:rPr>
              <w:t>Ilmul mustalah</w:t>
            </w:r>
            <w:r w:rsidRPr="00B07619">
              <w:rPr>
                <w:rFonts w:ascii="Arabic Typesetting" w:hAnsi="Arabic Typesetting" w:cs="Arabic Typesetting"/>
                <w:sz w:val="32"/>
                <w:szCs w:val="32"/>
              </w:rPr>
              <w:t xml:space="preserve"> - die Wissenschaft der Hadith-Terminologie, deren Zweck es ist, mit Hilfe präziser Methoden und strikter Regeln die Einstufung einer Überlieferungskette und eines Hadith-Textes zu überprüfen und mit festen Beweisen die Authentizität oder Schwäche eines Hadith zu unterscheiden.</w:t>
            </w:r>
          </w:p>
        </w:tc>
        <w:tc>
          <w:tcPr>
            <w:tcW w:w="2410" w:type="dxa"/>
          </w:tcPr>
          <w:p w14:paraId="25E1F443"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مصطلح، علم المصطلح، او علم مصطلح الحديث</w:t>
            </w:r>
          </w:p>
        </w:tc>
      </w:tr>
      <w:tr w:rsidR="00C63B65" w:rsidRPr="00B07619" w14:paraId="62FB45F9" w14:textId="77777777" w:rsidTr="00494CC9">
        <w:tblPrEx>
          <w:tblCellMar>
            <w:top w:w="0" w:type="dxa"/>
            <w:bottom w:w="0" w:type="dxa"/>
          </w:tblCellMar>
        </w:tblPrEx>
        <w:tc>
          <w:tcPr>
            <w:tcW w:w="3261" w:type="dxa"/>
          </w:tcPr>
          <w:p w14:paraId="72FA27B1"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auf der Seite liegen</w:t>
            </w:r>
          </w:p>
        </w:tc>
        <w:tc>
          <w:tcPr>
            <w:tcW w:w="2410" w:type="dxa"/>
          </w:tcPr>
          <w:p w14:paraId="01D1A6DE"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مضطجع</w:t>
            </w:r>
          </w:p>
        </w:tc>
      </w:tr>
      <w:tr w:rsidR="00C63B65" w:rsidRPr="00B07619" w14:paraId="5D18721D" w14:textId="77777777" w:rsidTr="00494CC9">
        <w:tblPrEx>
          <w:tblCellMar>
            <w:top w:w="0" w:type="dxa"/>
            <w:bottom w:w="0" w:type="dxa"/>
          </w:tblCellMar>
        </w:tblPrEx>
        <w:tc>
          <w:tcPr>
            <w:tcW w:w="3261" w:type="dxa"/>
          </w:tcPr>
          <w:p w14:paraId="5CB84B8E"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Madhmadha, ausspülen des </w:t>
            </w:r>
            <w:r w:rsidRPr="00B07619">
              <w:rPr>
                <w:rFonts w:ascii="Arabic Typesetting" w:hAnsi="Arabic Typesetting" w:cs="Arabic Typesetting"/>
                <w:sz w:val="32"/>
                <w:szCs w:val="32"/>
              </w:rPr>
              <w:lastRenderedPageBreak/>
              <w:t>Mundes</w:t>
            </w:r>
          </w:p>
        </w:tc>
        <w:tc>
          <w:tcPr>
            <w:tcW w:w="2410" w:type="dxa"/>
          </w:tcPr>
          <w:p w14:paraId="25377F39"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lang w:val="en-US" w:bidi="ar-AE"/>
              </w:rPr>
              <w:lastRenderedPageBreak/>
              <w:t>مَضْمَضَةَ</w:t>
            </w:r>
          </w:p>
        </w:tc>
      </w:tr>
      <w:tr w:rsidR="00C63B65" w:rsidRPr="00B07619" w14:paraId="6AAFA757" w14:textId="77777777" w:rsidTr="00494CC9">
        <w:tblPrEx>
          <w:tblCellMar>
            <w:top w:w="0" w:type="dxa"/>
            <w:bottom w:w="0" w:type="dxa"/>
          </w:tblCellMar>
        </w:tblPrEx>
        <w:tc>
          <w:tcPr>
            <w:tcW w:w="3261" w:type="dxa"/>
          </w:tcPr>
          <w:p w14:paraId="0DDEBC86"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Mi´radsch, Mi´raj, die Himmelsreise des Gesandten Allahs, </w:t>
            </w:r>
            <w:r w:rsidRPr="00B07619">
              <w:rPr>
                <w:rStyle w:val="matn1"/>
                <w:color w:val="auto"/>
                <w:sz w:val="32"/>
                <w:szCs w:val="32"/>
              </w:rPr>
              <w:t>Allah segne ihn und gebe ihm Frieden, von Baitul Maqdis (Jerusalem) zum siebten Himmel</w:t>
            </w:r>
          </w:p>
        </w:tc>
        <w:tc>
          <w:tcPr>
            <w:tcW w:w="2410" w:type="dxa"/>
          </w:tcPr>
          <w:p w14:paraId="34F30911"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مِعراج</w:t>
            </w:r>
          </w:p>
        </w:tc>
      </w:tr>
      <w:tr w:rsidR="00C63B65" w:rsidRPr="00B07619" w14:paraId="2BE758BF" w14:textId="77777777" w:rsidTr="00494CC9">
        <w:tblPrEx>
          <w:tblCellMar>
            <w:top w:w="0" w:type="dxa"/>
            <w:bottom w:w="0" w:type="dxa"/>
          </w:tblCellMar>
        </w:tblPrEx>
        <w:tc>
          <w:tcPr>
            <w:tcW w:w="3261" w:type="dxa"/>
          </w:tcPr>
          <w:p w14:paraId="6FB3B076"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Sünde f</w:t>
            </w:r>
          </w:p>
        </w:tc>
        <w:tc>
          <w:tcPr>
            <w:tcW w:w="2410" w:type="dxa"/>
          </w:tcPr>
          <w:p w14:paraId="5B85825F"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معصية</w:t>
            </w:r>
          </w:p>
        </w:tc>
      </w:tr>
      <w:tr w:rsidR="00C63B65" w:rsidRPr="00B07619" w14:paraId="4C093411" w14:textId="77777777" w:rsidTr="00494CC9">
        <w:tblPrEx>
          <w:tblCellMar>
            <w:top w:w="0" w:type="dxa"/>
            <w:bottom w:w="0" w:type="dxa"/>
          </w:tblCellMar>
        </w:tblPrEx>
        <w:tc>
          <w:tcPr>
            <w:tcW w:w="3261" w:type="dxa"/>
          </w:tcPr>
          <w:p w14:paraId="65444FE1"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i/>
                <w:iCs/>
                <w:sz w:val="32"/>
                <w:szCs w:val="32"/>
              </w:rPr>
              <w:t>Mu´adhal-Hadith</w:t>
            </w:r>
            <w:r w:rsidRPr="00B07619">
              <w:rPr>
                <w:rFonts w:ascii="Arabic Typesetting" w:hAnsi="Arabic Typesetting" w:cs="Arabic Typesetting"/>
                <w:sz w:val="32"/>
                <w:szCs w:val="32"/>
              </w:rPr>
              <w:t>, ein Hadith, aus dessen Isnad zwei oder mehr Überlieferer hintereinander nicht erwähnt sind.</w:t>
            </w:r>
          </w:p>
        </w:tc>
        <w:tc>
          <w:tcPr>
            <w:tcW w:w="2410" w:type="dxa"/>
          </w:tcPr>
          <w:p w14:paraId="08B9694C"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معضل</w:t>
            </w:r>
          </w:p>
        </w:tc>
      </w:tr>
      <w:tr w:rsidR="00C63B65" w:rsidRPr="00B07619" w14:paraId="36891256" w14:textId="77777777" w:rsidTr="00494CC9">
        <w:tblPrEx>
          <w:tblCellMar>
            <w:top w:w="0" w:type="dxa"/>
            <w:bottom w:w="0" w:type="dxa"/>
          </w:tblCellMar>
        </w:tblPrEx>
        <w:tc>
          <w:tcPr>
            <w:tcW w:w="3261" w:type="dxa"/>
          </w:tcPr>
          <w:p w14:paraId="181F5781"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i/>
                <w:iCs/>
                <w:sz w:val="32"/>
                <w:szCs w:val="32"/>
              </w:rPr>
              <w:t>Maghrib, Salatul Maghrib</w:t>
            </w:r>
            <w:r w:rsidRPr="00B07619">
              <w:rPr>
                <w:rFonts w:ascii="Arabic Typesetting" w:hAnsi="Arabic Typesetting" w:cs="Arabic Typesetting"/>
                <w:sz w:val="32"/>
                <w:szCs w:val="32"/>
              </w:rPr>
              <w:t xml:space="preserve"> (Abendgebet), Sonnenuntergang, Abendgebet</w:t>
            </w:r>
          </w:p>
        </w:tc>
        <w:tc>
          <w:tcPr>
            <w:tcW w:w="2410" w:type="dxa"/>
          </w:tcPr>
          <w:p w14:paraId="056CB5DA" w14:textId="77777777" w:rsidR="00C63B65" w:rsidRPr="00B07619" w:rsidRDefault="00C63B65" w:rsidP="00494CC9">
            <w:pPr>
              <w:bidi/>
              <w:rPr>
                <w:rFonts w:ascii="Arabic Typesetting" w:hAnsi="Arabic Typesetting" w:cs="Arabic Typesetting"/>
                <w:sz w:val="32"/>
                <w:szCs w:val="32"/>
                <w:rtl/>
                <w:lang w:val="en-US"/>
              </w:rPr>
            </w:pPr>
            <w:r w:rsidRPr="00B07619">
              <w:rPr>
                <w:rFonts w:ascii="Arabic Typesetting" w:hAnsi="Arabic Typesetting" w:cs="Arabic Typesetting"/>
                <w:sz w:val="32"/>
                <w:szCs w:val="32"/>
                <w:rtl/>
                <w:lang w:val="en-US"/>
              </w:rPr>
              <w:t>مغرب، صلاة المغرب</w:t>
            </w:r>
          </w:p>
        </w:tc>
      </w:tr>
      <w:tr w:rsidR="00C63B65" w:rsidRPr="00B07619" w14:paraId="674D75DD" w14:textId="77777777" w:rsidTr="00494CC9">
        <w:tblPrEx>
          <w:tblCellMar>
            <w:top w:w="0" w:type="dxa"/>
            <w:bottom w:w="0" w:type="dxa"/>
          </w:tblCellMar>
        </w:tblPrEx>
        <w:tc>
          <w:tcPr>
            <w:tcW w:w="3261" w:type="dxa"/>
          </w:tcPr>
          <w:p w14:paraId="4391322D"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Mufassirun, Exegeten, Ausleger, Interpreten, Kommentatoren</w:t>
            </w:r>
          </w:p>
        </w:tc>
        <w:tc>
          <w:tcPr>
            <w:tcW w:w="2410" w:type="dxa"/>
          </w:tcPr>
          <w:p w14:paraId="343EC662"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مُفَسِّرون</w:t>
            </w:r>
          </w:p>
        </w:tc>
      </w:tr>
      <w:tr w:rsidR="00C63B65" w:rsidRPr="00B07619" w14:paraId="58E1448C" w14:textId="77777777" w:rsidTr="00494CC9">
        <w:tblPrEx>
          <w:tblCellMar>
            <w:top w:w="0" w:type="dxa"/>
            <w:bottom w:w="0" w:type="dxa"/>
          </w:tblCellMar>
        </w:tblPrEx>
        <w:tc>
          <w:tcPr>
            <w:tcW w:w="3261" w:type="dxa"/>
          </w:tcPr>
          <w:p w14:paraId="21AF9E71"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ausführlich</w:t>
            </w:r>
          </w:p>
        </w:tc>
        <w:tc>
          <w:tcPr>
            <w:tcW w:w="2410" w:type="dxa"/>
          </w:tcPr>
          <w:p w14:paraId="695E11E4"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مفصل، تفاصيل، تطويل</w:t>
            </w:r>
          </w:p>
        </w:tc>
      </w:tr>
      <w:tr w:rsidR="00C63B65" w:rsidRPr="00B07619" w14:paraId="3470BF0A" w14:textId="77777777" w:rsidTr="00494CC9">
        <w:tblPrEx>
          <w:tblCellMar>
            <w:top w:w="0" w:type="dxa"/>
            <w:bottom w:w="0" w:type="dxa"/>
          </w:tblCellMar>
        </w:tblPrEx>
        <w:tc>
          <w:tcPr>
            <w:tcW w:w="3261" w:type="dxa"/>
          </w:tcPr>
          <w:p w14:paraId="550F9E34"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Ziele der islamischen Gesetzgebung</w:t>
            </w:r>
          </w:p>
        </w:tc>
        <w:tc>
          <w:tcPr>
            <w:tcW w:w="2410" w:type="dxa"/>
          </w:tcPr>
          <w:p w14:paraId="53350795"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مقاصد الشريعة الاسلامية</w:t>
            </w:r>
          </w:p>
        </w:tc>
      </w:tr>
      <w:tr w:rsidR="00C63B65" w:rsidRPr="00B07619" w14:paraId="0C6FF8DF" w14:textId="77777777" w:rsidTr="00494CC9">
        <w:tblPrEx>
          <w:tblCellMar>
            <w:top w:w="0" w:type="dxa"/>
            <w:bottom w:w="0" w:type="dxa"/>
          </w:tblCellMar>
        </w:tblPrEx>
        <w:tc>
          <w:tcPr>
            <w:tcW w:w="3261" w:type="dxa"/>
          </w:tcPr>
          <w:p w14:paraId="645DA94A"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Maqtu´ - ein Hadith, der auf einem Tabii oder nach ihm begründet wird, d.h. es gibt eine Unterbrechung in der </w:t>
            </w:r>
            <w:r w:rsidRPr="00B07619">
              <w:rPr>
                <w:rFonts w:ascii="Arabic Typesetting" w:hAnsi="Arabic Typesetting" w:cs="Arabic Typesetting"/>
                <w:sz w:val="32"/>
                <w:szCs w:val="32"/>
              </w:rPr>
              <w:lastRenderedPageBreak/>
              <w:t>Überlieferungskette.</w:t>
            </w:r>
          </w:p>
        </w:tc>
        <w:tc>
          <w:tcPr>
            <w:tcW w:w="2410" w:type="dxa"/>
          </w:tcPr>
          <w:p w14:paraId="783460BC"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lastRenderedPageBreak/>
              <w:t>مقطوع</w:t>
            </w:r>
          </w:p>
        </w:tc>
      </w:tr>
      <w:tr w:rsidR="00C63B65" w:rsidRPr="00B07619" w14:paraId="79CDCEDD" w14:textId="77777777" w:rsidTr="00494CC9">
        <w:tblPrEx>
          <w:tblCellMar>
            <w:top w:w="0" w:type="dxa"/>
            <w:bottom w:w="0" w:type="dxa"/>
          </w:tblCellMar>
        </w:tblPrEx>
        <w:tc>
          <w:tcPr>
            <w:tcW w:w="3261" w:type="dxa"/>
          </w:tcPr>
          <w:p w14:paraId="3EAB3E21"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Muqim, ansässig, sesshaft, jmd., im Gegensatz zum Reisenden, welcher das Gebet verkürzen kann, zuhause ist und sein rituelles Gebet vollständig zu verrichten hat. </w:t>
            </w:r>
          </w:p>
        </w:tc>
        <w:tc>
          <w:tcPr>
            <w:tcW w:w="2410" w:type="dxa"/>
          </w:tcPr>
          <w:p w14:paraId="4A7B5DE4"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مُقِيم</w:t>
            </w:r>
          </w:p>
        </w:tc>
      </w:tr>
      <w:tr w:rsidR="00C63B65" w:rsidRPr="00B07619" w14:paraId="3C9B9AED" w14:textId="77777777" w:rsidTr="00494CC9">
        <w:tblPrEx>
          <w:tblCellMar>
            <w:top w:w="0" w:type="dxa"/>
            <w:bottom w:w="0" w:type="dxa"/>
          </w:tblCellMar>
        </w:tblPrEx>
        <w:tc>
          <w:tcPr>
            <w:tcW w:w="3261" w:type="dxa"/>
          </w:tcPr>
          <w:p w14:paraId="6785E8B9"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vornehme Charaktereigenschaften</w:t>
            </w:r>
          </w:p>
        </w:tc>
        <w:tc>
          <w:tcPr>
            <w:tcW w:w="2410" w:type="dxa"/>
          </w:tcPr>
          <w:p w14:paraId="173DE58A"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مكارم الاخلاق</w:t>
            </w:r>
          </w:p>
        </w:tc>
      </w:tr>
      <w:tr w:rsidR="00C63B65" w:rsidRPr="00B07619" w14:paraId="246BBF28" w14:textId="77777777" w:rsidTr="00494CC9">
        <w:tblPrEx>
          <w:tblCellMar>
            <w:top w:w="0" w:type="dxa"/>
            <w:bottom w:w="0" w:type="dxa"/>
          </w:tblCellMar>
        </w:tblPrEx>
        <w:tc>
          <w:tcPr>
            <w:tcW w:w="3261" w:type="dxa"/>
          </w:tcPr>
          <w:p w14:paraId="38934DFD"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sz w:val="32"/>
                <w:szCs w:val="32"/>
              </w:rPr>
              <w:t xml:space="preserve">Bekämpfung der Zwangsheirat </w:t>
            </w:r>
          </w:p>
        </w:tc>
        <w:tc>
          <w:tcPr>
            <w:tcW w:w="2410" w:type="dxa"/>
          </w:tcPr>
          <w:p w14:paraId="0623BF3A"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مكافحة الزواج الإجْباري</w:t>
            </w:r>
          </w:p>
        </w:tc>
      </w:tr>
      <w:tr w:rsidR="00C63B65" w:rsidRPr="00B07619" w14:paraId="572E6AA0" w14:textId="77777777" w:rsidTr="00494CC9">
        <w:tblPrEx>
          <w:tblCellMar>
            <w:top w:w="0" w:type="dxa"/>
            <w:bottom w:w="0" w:type="dxa"/>
          </w:tblCellMar>
        </w:tblPrEx>
        <w:tc>
          <w:tcPr>
            <w:tcW w:w="3261" w:type="dxa"/>
          </w:tcPr>
          <w:p w14:paraId="54912604" w14:textId="77777777" w:rsidR="00C63B65" w:rsidRPr="00B07619" w:rsidRDefault="00C63B65" w:rsidP="00494CC9">
            <w:pPr>
              <w:rPr>
                <w:rFonts w:ascii="Arabic Typesetting" w:hAnsi="Arabic Typesetting" w:cs="Arabic Typesetting"/>
                <w:sz w:val="32"/>
                <w:szCs w:val="32"/>
                <w:lang w:bidi="ar-AE"/>
              </w:rPr>
            </w:pPr>
            <w:r w:rsidRPr="00B07619">
              <w:rPr>
                <w:rFonts w:ascii="Arabic Typesetting" w:hAnsi="Arabic Typesetting" w:cs="Arabic Typesetting"/>
                <w:sz w:val="32"/>
                <w:szCs w:val="32"/>
                <w:lang w:bidi="ar-AE"/>
              </w:rPr>
              <w:t>makruh, verpönt, abgeneigt adj.;  eine Tat, für die man zwar nicht bestraft wird, jedoch belohnt wird, wenn man sie unterlässt.</w:t>
            </w:r>
          </w:p>
        </w:tc>
        <w:tc>
          <w:tcPr>
            <w:tcW w:w="2410" w:type="dxa"/>
          </w:tcPr>
          <w:p w14:paraId="5F6C420A"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 xml:space="preserve">مَكْروه (شرعاً) </w:t>
            </w:r>
          </w:p>
        </w:tc>
      </w:tr>
      <w:tr w:rsidR="00C63B65" w:rsidRPr="00B07619" w14:paraId="2F23339F" w14:textId="77777777" w:rsidTr="00494CC9">
        <w:tblPrEx>
          <w:tblCellMar>
            <w:top w:w="0" w:type="dxa"/>
            <w:bottom w:w="0" w:type="dxa"/>
          </w:tblCellMar>
        </w:tblPrEx>
        <w:tc>
          <w:tcPr>
            <w:tcW w:w="3261" w:type="dxa"/>
          </w:tcPr>
          <w:p w14:paraId="2ABD52AB" w14:textId="77777777" w:rsidR="00C63B65" w:rsidRPr="00B07619" w:rsidRDefault="00C63B65" w:rsidP="00494CC9">
            <w:pPr>
              <w:rPr>
                <w:rFonts w:ascii="Arabic Typesetting" w:hAnsi="Arabic Typesetting" w:cs="Arabic Typesetting"/>
                <w:sz w:val="32"/>
                <w:szCs w:val="32"/>
                <w:lang w:bidi="ar-AE"/>
              </w:rPr>
            </w:pPr>
            <w:r w:rsidRPr="00B07619">
              <w:rPr>
                <w:rFonts w:ascii="Arabic Typesetting" w:hAnsi="Arabic Typesetting" w:cs="Arabic Typesetting"/>
                <w:sz w:val="32"/>
                <w:szCs w:val="32"/>
                <w:lang w:bidi="ar-AE"/>
              </w:rPr>
              <w:t xml:space="preserve">abgeneigt, adj, verpönt </w:t>
            </w:r>
          </w:p>
        </w:tc>
        <w:tc>
          <w:tcPr>
            <w:tcW w:w="2410" w:type="dxa"/>
          </w:tcPr>
          <w:p w14:paraId="3C193C18"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 xml:space="preserve">مَكْروه؛ نافر من، عازف عن، معرض عن، كاره في </w:t>
            </w:r>
          </w:p>
        </w:tc>
      </w:tr>
      <w:tr w:rsidR="00C63B65" w:rsidRPr="00B07619" w14:paraId="2D146EDE" w14:textId="77777777" w:rsidTr="00494CC9">
        <w:tblPrEx>
          <w:tblCellMar>
            <w:top w:w="0" w:type="dxa"/>
            <w:bottom w:w="0" w:type="dxa"/>
          </w:tblCellMar>
        </w:tblPrEx>
        <w:tc>
          <w:tcPr>
            <w:tcW w:w="3261" w:type="dxa"/>
          </w:tcPr>
          <w:p w14:paraId="74801880"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Mukallaf (aqil und baligh), Rechtsfähiger</w:t>
            </w:r>
          </w:p>
        </w:tc>
        <w:tc>
          <w:tcPr>
            <w:tcW w:w="2410" w:type="dxa"/>
          </w:tcPr>
          <w:p w14:paraId="7138DA1D"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مُكَلَّف</w:t>
            </w:r>
          </w:p>
        </w:tc>
      </w:tr>
      <w:tr w:rsidR="00C63B65" w:rsidRPr="00B07619" w14:paraId="1D2077C1" w14:textId="77777777" w:rsidTr="00494CC9">
        <w:tblPrEx>
          <w:tblCellMar>
            <w:top w:w="0" w:type="dxa"/>
            <w:bottom w:w="0" w:type="dxa"/>
          </w:tblCellMar>
        </w:tblPrEx>
        <w:tc>
          <w:tcPr>
            <w:tcW w:w="3261" w:type="dxa"/>
          </w:tcPr>
          <w:p w14:paraId="03EDF685"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Mumayyiz, ein Kind, das das Tamyyiz-Alter erreicht, das unterscheiden kann, was gut und was schlecht ist.</w:t>
            </w:r>
          </w:p>
        </w:tc>
        <w:tc>
          <w:tcPr>
            <w:tcW w:w="2410" w:type="dxa"/>
          </w:tcPr>
          <w:p w14:paraId="5B1704D0"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مميز</w:t>
            </w:r>
          </w:p>
        </w:tc>
      </w:tr>
      <w:tr w:rsidR="00C63B65" w:rsidRPr="00B07619" w14:paraId="61FE2E27" w14:textId="77777777" w:rsidTr="00494CC9">
        <w:tblPrEx>
          <w:tblCellMar>
            <w:top w:w="0" w:type="dxa"/>
            <w:bottom w:w="0" w:type="dxa"/>
          </w:tblCellMar>
        </w:tblPrEx>
        <w:tc>
          <w:tcPr>
            <w:tcW w:w="3261" w:type="dxa"/>
          </w:tcPr>
          <w:p w14:paraId="019EF8F0"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Gunst erwiesen</w:t>
            </w:r>
          </w:p>
        </w:tc>
        <w:tc>
          <w:tcPr>
            <w:tcW w:w="2410" w:type="dxa"/>
          </w:tcPr>
          <w:p w14:paraId="4AC0D026"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مَنَّ</w:t>
            </w:r>
          </w:p>
        </w:tc>
      </w:tr>
      <w:tr w:rsidR="00C63B65" w:rsidRPr="00B07619" w14:paraId="61725940" w14:textId="77777777" w:rsidTr="00494CC9">
        <w:tblPrEx>
          <w:tblCellMar>
            <w:top w:w="0" w:type="dxa"/>
            <w:bottom w:w="0" w:type="dxa"/>
          </w:tblCellMar>
        </w:tblPrEx>
        <w:tc>
          <w:tcPr>
            <w:tcW w:w="3261" w:type="dxa"/>
          </w:tcPr>
          <w:p w14:paraId="6F3D6622" w14:textId="77777777" w:rsidR="00C63B65" w:rsidRPr="00B07619" w:rsidRDefault="00C63B65" w:rsidP="00494CC9">
            <w:pPr>
              <w:rPr>
                <w:rFonts w:ascii="Arabic Typesetting" w:hAnsi="Arabic Typesetting" w:cs="Arabic Typesetting"/>
                <w:sz w:val="32"/>
                <w:szCs w:val="32"/>
                <w:rtl/>
              </w:rPr>
            </w:pPr>
            <w:r w:rsidRPr="00B07619">
              <w:rPr>
                <w:rFonts w:ascii="Arabic Typesetting" w:hAnsi="Arabic Typesetting" w:cs="Arabic Typesetting"/>
                <w:sz w:val="32"/>
                <w:szCs w:val="32"/>
                <w:rtl/>
              </w:rPr>
              <w:t>‏</w:t>
            </w:r>
            <w:r w:rsidRPr="00B07619">
              <w:rPr>
                <w:rFonts w:ascii="Arabic Typesetting" w:hAnsi="Arabic Typesetting" w:cs="Arabic Typesetting"/>
                <w:sz w:val="32"/>
                <w:szCs w:val="32"/>
              </w:rPr>
              <w:t xml:space="preserve">vertrautes Gedenken zwischen </w:t>
            </w:r>
            <w:r w:rsidRPr="00B07619">
              <w:rPr>
                <w:rFonts w:ascii="Arabic Typesetting" w:hAnsi="Arabic Typesetting" w:cs="Arabic Typesetting"/>
                <w:sz w:val="32"/>
                <w:szCs w:val="32"/>
              </w:rPr>
              <w:lastRenderedPageBreak/>
              <w:t>einem Menschen und Allah</w:t>
            </w:r>
          </w:p>
        </w:tc>
        <w:tc>
          <w:tcPr>
            <w:tcW w:w="2410" w:type="dxa"/>
          </w:tcPr>
          <w:p w14:paraId="218409A2" w14:textId="77777777" w:rsidR="00C63B65" w:rsidRPr="00B07619" w:rsidRDefault="00C63B65" w:rsidP="00494CC9">
            <w:pPr>
              <w:bidi/>
              <w:rPr>
                <w:rStyle w:val="spanar"/>
                <w:rFonts w:ascii="Arabic Typesetting" w:hAnsi="Arabic Typesetting" w:cs="Arabic Typesetting"/>
                <w:sz w:val="32"/>
                <w:szCs w:val="32"/>
                <w:rtl/>
                <w:lang w:bidi="ar"/>
              </w:rPr>
            </w:pPr>
            <w:r w:rsidRPr="00B07619">
              <w:rPr>
                <w:rStyle w:val="spanar"/>
                <w:rFonts w:ascii="Arabic Typesetting" w:hAnsi="Arabic Typesetting" w:cs="Arabic Typesetting"/>
                <w:sz w:val="32"/>
                <w:szCs w:val="32"/>
                <w:rtl/>
                <w:lang w:bidi="ar"/>
              </w:rPr>
              <w:lastRenderedPageBreak/>
              <w:t>مناجاة</w:t>
            </w:r>
          </w:p>
        </w:tc>
      </w:tr>
      <w:tr w:rsidR="00C63B65" w:rsidRPr="00B07619" w14:paraId="0FFAC3D3" w14:textId="77777777" w:rsidTr="00494CC9">
        <w:tblPrEx>
          <w:tblCellMar>
            <w:top w:w="0" w:type="dxa"/>
            <w:bottom w:w="0" w:type="dxa"/>
          </w:tblCellMar>
        </w:tblPrEx>
        <w:tc>
          <w:tcPr>
            <w:tcW w:w="3261" w:type="dxa"/>
          </w:tcPr>
          <w:p w14:paraId="7AD6DE70" w14:textId="77777777" w:rsidR="00C63B65" w:rsidRPr="00B07619" w:rsidRDefault="00C63B65" w:rsidP="00494CC9">
            <w:pPr>
              <w:rPr>
                <w:rFonts w:ascii="Arabic Typesetting" w:hAnsi="Arabic Typesetting" w:cs="Arabic Typesetting"/>
                <w:sz w:val="32"/>
                <w:szCs w:val="32"/>
                <w:rtl/>
              </w:rPr>
            </w:pPr>
            <w:r w:rsidRPr="00B07619">
              <w:rPr>
                <w:rFonts w:ascii="Arabic Typesetting" w:hAnsi="Arabic Typesetting" w:cs="Arabic Typesetting"/>
                <w:sz w:val="32"/>
                <w:szCs w:val="32"/>
              </w:rPr>
              <w:t>Manaqib, Tugenden</w:t>
            </w:r>
          </w:p>
          <w:p w14:paraId="20206800"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Charakteristika</w:t>
            </w:r>
          </w:p>
        </w:tc>
        <w:tc>
          <w:tcPr>
            <w:tcW w:w="2410" w:type="dxa"/>
          </w:tcPr>
          <w:p w14:paraId="16427E7A"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مناقب</w:t>
            </w:r>
          </w:p>
        </w:tc>
      </w:tr>
      <w:tr w:rsidR="00C63B65" w:rsidRPr="00B07619" w14:paraId="31AADA0F" w14:textId="77777777" w:rsidTr="00494CC9">
        <w:tblPrEx>
          <w:tblCellMar>
            <w:top w:w="0" w:type="dxa"/>
            <w:bottom w:w="0" w:type="dxa"/>
          </w:tblCellMar>
        </w:tblPrEx>
        <w:tc>
          <w:tcPr>
            <w:tcW w:w="3261" w:type="dxa"/>
          </w:tcPr>
          <w:p w14:paraId="22371D4B"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tl/>
              </w:rPr>
              <w:t>‏</w:t>
            </w:r>
            <w:r w:rsidRPr="00B07619">
              <w:rPr>
                <w:rFonts w:ascii="Arabic Typesetting" w:hAnsi="Arabic Typesetting" w:cs="Arabic Typesetting"/>
                <w:i/>
                <w:iCs/>
                <w:sz w:val="32"/>
                <w:szCs w:val="32"/>
                <w:cs/>
              </w:rPr>
              <w:t>Minbar</w:t>
            </w:r>
            <w:r w:rsidRPr="00B07619">
              <w:rPr>
                <w:rFonts w:ascii="Arabic Typesetting" w:hAnsi="Arabic Typesetting" w:cs="Arabic Typesetting"/>
                <w:sz w:val="32"/>
                <w:szCs w:val="32"/>
                <w:cs/>
              </w:rPr>
              <w:t xml:space="preserve">, </w:t>
            </w:r>
            <w:r w:rsidRPr="00B07619">
              <w:rPr>
                <w:rFonts w:ascii="Arabic Typesetting" w:hAnsi="Arabic Typesetting" w:cs="Arabic Typesetting"/>
                <w:sz w:val="32"/>
                <w:szCs w:val="32"/>
              </w:rPr>
              <w:t>Kanzel, von dort aus wird der Vortrag der Freitagspredigt (</w:t>
            </w:r>
            <w:r w:rsidRPr="00B07619">
              <w:rPr>
                <w:rFonts w:ascii="Arabic Typesetting" w:hAnsi="Arabic Typesetting" w:cs="Arabic Typesetting"/>
                <w:i/>
                <w:iCs/>
                <w:sz w:val="32"/>
                <w:szCs w:val="32"/>
              </w:rPr>
              <w:t>Chutba) gehalten</w:t>
            </w:r>
          </w:p>
        </w:tc>
        <w:tc>
          <w:tcPr>
            <w:tcW w:w="2410" w:type="dxa"/>
          </w:tcPr>
          <w:p w14:paraId="376B7D18" w14:textId="77777777" w:rsidR="00C63B65" w:rsidRPr="00B07619" w:rsidRDefault="00C63B65" w:rsidP="00494CC9">
            <w:pPr>
              <w:bidi/>
              <w:rPr>
                <w:rFonts w:ascii="Arabic Typesetting" w:hAnsi="Arabic Typesetting" w:cs="Arabic Typesetting"/>
                <w:sz w:val="32"/>
                <w:szCs w:val="32"/>
                <w:rtl/>
                <w:lang w:bidi="ar-AE"/>
              </w:rPr>
            </w:pPr>
            <w:r w:rsidRPr="00B07619">
              <w:rPr>
                <w:rStyle w:val="spanar"/>
                <w:rFonts w:ascii="Arabic Typesetting" w:hAnsi="Arabic Typesetting" w:cs="Arabic Typesetting"/>
                <w:sz w:val="32"/>
                <w:szCs w:val="32"/>
                <w:rtl/>
                <w:lang w:bidi="ar"/>
              </w:rPr>
              <w:t>منبر</w:t>
            </w:r>
          </w:p>
        </w:tc>
      </w:tr>
      <w:tr w:rsidR="00C63B65" w:rsidRPr="00B07619" w14:paraId="32F1F957" w14:textId="77777777" w:rsidTr="00494CC9">
        <w:tblPrEx>
          <w:tblCellMar>
            <w:top w:w="0" w:type="dxa"/>
            <w:bottom w:w="0" w:type="dxa"/>
          </w:tblCellMar>
        </w:tblPrEx>
        <w:tc>
          <w:tcPr>
            <w:tcW w:w="3261" w:type="dxa"/>
          </w:tcPr>
          <w:p w14:paraId="027C5136"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mustahabb, mandub, erwünscht. Ein Fiqh-Urteil lautet: Für eine Mustahab-Tat wird man belohnt, und wenn man sie unterlässt nicht bestraft.</w:t>
            </w:r>
          </w:p>
        </w:tc>
        <w:tc>
          <w:tcPr>
            <w:tcW w:w="2410" w:type="dxa"/>
          </w:tcPr>
          <w:p w14:paraId="76443D56"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مندوب</w:t>
            </w:r>
          </w:p>
        </w:tc>
      </w:tr>
      <w:tr w:rsidR="00C63B65" w:rsidRPr="00B07619" w14:paraId="6C4A0C71" w14:textId="77777777" w:rsidTr="00494CC9">
        <w:tblPrEx>
          <w:tblCellMar>
            <w:top w:w="0" w:type="dxa"/>
            <w:bottom w:w="0" w:type="dxa"/>
          </w:tblCellMar>
        </w:tblPrEx>
        <w:tc>
          <w:tcPr>
            <w:tcW w:w="3261" w:type="dxa"/>
          </w:tcPr>
          <w:p w14:paraId="07F75B25" w14:textId="77777777" w:rsidR="00C63B65" w:rsidRPr="00B07619" w:rsidRDefault="00C63B65" w:rsidP="00494CC9">
            <w:pPr>
              <w:rPr>
                <w:rFonts w:ascii="Arabic Typesetting" w:hAnsi="Arabic Typesetting" w:cs="Arabic Typesetting"/>
                <w:sz w:val="32"/>
                <w:szCs w:val="32"/>
                <w:rtl/>
              </w:rPr>
            </w:pPr>
            <w:r w:rsidRPr="00B07619">
              <w:rPr>
                <w:rFonts w:ascii="Arabic Typesetting" w:hAnsi="Arabic Typesetting" w:cs="Arabic Typesetting"/>
                <w:sz w:val="32"/>
                <w:szCs w:val="32"/>
              </w:rPr>
              <w:t>Munfarid, jmd., der das Fard-Gebet alleine verrichtet.</w:t>
            </w:r>
          </w:p>
        </w:tc>
        <w:tc>
          <w:tcPr>
            <w:tcW w:w="2410" w:type="dxa"/>
          </w:tcPr>
          <w:p w14:paraId="37705A6E"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مُنْفَرد</w:t>
            </w:r>
          </w:p>
        </w:tc>
      </w:tr>
      <w:tr w:rsidR="00C63B65" w:rsidRPr="00B07619" w14:paraId="2029F741" w14:textId="77777777" w:rsidTr="00494CC9">
        <w:tblPrEx>
          <w:tblCellMar>
            <w:top w:w="0" w:type="dxa"/>
            <w:bottom w:w="0" w:type="dxa"/>
          </w:tblCellMar>
        </w:tblPrEx>
        <w:tc>
          <w:tcPr>
            <w:tcW w:w="3261" w:type="dxa"/>
          </w:tcPr>
          <w:p w14:paraId="6FCC4D20"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i/>
                <w:iCs/>
                <w:sz w:val="32"/>
                <w:szCs w:val="32"/>
              </w:rPr>
              <w:t>Munqati</w:t>
            </w:r>
            <w:r w:rsidRPr="00B07619">
              <w:rPr>
                <w:rFonts w:ascii="Arabic Typesetting" w:hAnsi="Arabic Typesetting" w:cs="Arabic Typesetting"/>
                <w:sz w:val="32"/>
                <w:szCs w:val="32"/>
              </w:rPr>
              <w:t>´-</w:t>
            </w:r>
            <w:r w:rsidRPr="00B07619">
              <w:rPr>
                <w:rFonts w:ascii="Arabic Typesetting" w:hAnsi="Arabic Typesetting" w:cs="Arabic Typesetting"/>
                <w:i/>
                <w:iCs/>
                <w:sz w:val="32"/>
                <w:szCs w:val="32"/>
              </w:rPr>
              <w:t>Hadith</w:t>
            </w:r>
            <w:r w:rsidRPr="00B07619">
              <w:rPr>
                <w:rFonts w:ascii="Arabic Typesetting" w:hAnsi="Arabic Typesetting" w:cs="Arabic Typesetting"/>
                <w:sz w:val="32"/>
                <w:szCs w:val="32"/>
              </w:rPr>
              <w:t xml:space="preserve">, ein Hadith, dessen </w:t>
            </w:r>
            <w:r w:rsidRPr="00B07619">
              <w:rPr>
                <w:rFonts w:ascii="Arabic Typesetting" w:hAnsi="Arabic Typesetting" w:cs="Arabic Typesetting"/>
                <w:i/>
                <w:iCs/>
                <w:sz w:val="32"/>
                <w:szCs w:val="32"/>
              </w:rPr>
              <w:t>Isnad</w:t>
            </w:r>
            <w:r w:rsidRPr="00B07619">
              <w:rPr>
                <w:rFonts w:ascii="Arabic Typesetting" w:hAnsi="Arabic Typesetting" w:cs="Arabic Typesetting"/>
                <w:sz w:val="32"/>
                <w:szCs w:val="32"/>
              </w:rPr>
              <w:t xml:space="preserve"> unterbrochen ist, abgesehen von der Stelle der Unterbrechung</w:t>
            </w:r>
          </w:p>
        </w:tc>
        <w:tc>
          <w:tcPr>
            <w:tcW w:w="2410" w:type="dxa"/>
          </w:tcPr>
          <w:p w14:paraId="0BB7AB0E"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منقطع</w:t>
            </w:r>
          </w:p>
        </w:tc>
      </w:tr>
      <w:tr w:rsidR="00C63B65" w:rsidRPr="00B07619" w14:paraId="2138350C" w14:textId="77777777" w:rsidTr="00494CC9">
        <w:tblPrEx>
          <w:tblCellMar>
            <w:top w:w="0" w:type="dxa"/>
            <w:bottom w:w="0" w:type="dxa"/>
          </w:tblCellMar>
        </w:tblPrEx>
        <w:tc>
          <w:tcPr>
            <w:tcW w:w="3261" w:type="dxa"/>
          </w:tcPr>
          <w:p w14:paraId="04FF30D0"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Muhadschirun, Auswanderer, die Muslime, die von Mekka nach Medina vor der Befreiung Mekkas nach Medina auswanderten. Die Auswanderung nannte man </w:t>
            </w:r>
            <w:r w:rsidRPr="00B07619">
              <w:rPr>
                <w:rFonts w:ascii="Arabic Typesetting" w:hAnsi="Arabic Typesetting" w:cs="Arabic Typesetting"/>
                <w:i/>
                <w:iCs/>
                <w:sz w:val="32"/>
                <w:szCs w:val="32"/>
              </w:rPr>
              <w:t>Hidschra.</w:t>
            </w:r>
          </w:p>
        </w:tc>
        <w:tc>
          <w:tcPr>
            <w:tcW w:w="2410" w:type="dxa"/>
          </w:tcPr>
          <w:p w14:paraId="4D0057E1"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مهاجِرون</w:t>
            </w:r>
          </w:p>
        </w:tc>
      </w:tr>
      <w:tr w:rsidR="00C63B65" w:rsidRPr="00B07619" w14:paraId="01C52168" w14:textId="77777777" w:rsidTr="00494CC9">
        <w:tblPrEx>
          <w:tblCellMar>
            <w:top w:w="0" w:type="dxa"/>
            <w:bottom w:w="0" w:type="dxa"/>
          </w:tblCellMar>
        </w:tblPrEx>
        <w:tc>
          <w:tcPr>
            <w:tcW w:w="3261" w:type="dxa"/>
          </w:tcPr>
          <w:p w14:paraId="0457CCD4"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lastRenderedPageBreak/>
              <w:t>Mahr: erhält eine Frau von einem Mann, um die Zustimmung zur Ehe zu erteilen, wenn sie den Mann heiraten möchte. Ohne die Mahr ist die Heirat nicht gültig. Die Frau bestimmt die Höhe und sie steht ihr allein zur freien Verfügung, es sein denn, sie möchte davon etwas abgeben. Es wird auch Brautgeschenk genannt.</w:t>
            </w:r>
          </w:p>
        </w:tc>
        <w:tc>
          <w:tcPr>
            <w:tcW w:w="2410" w:type="dxa"/>
          </w:tcPr>
          <w:p w14:paraId="37598EB9" w14:textId="77777777" w:rsidR="00C63B65" w:rsidRPr="00B07619" w:rsidRDefault="00C63B65" w:rsidP="00494CC9">
            <w:pPr>
              <w:bidi/>
              <w:rPr>
                <w:rFonts w:ascii="Arabic Typesetting" w:hAnsi="Arabic Typesetting" w:cs="Arabic Typesetting"/>
                <w:sz w:val="32"/>
                <w:szCs w:val="32"/>
                <w:rtl/>
                <w:lang w:val="en-US"/>
              </w:rPr>
            </w:pPr>
            <w:r w:rsidRPr="00B07619">
              <w:rPr>
                <w:rFonts w:ascii="Arabic Typesetting" w:hAnsi="Arabic Typesetting" w:cs="Arabic Typesetting"/>
                <w:sz w:val="32"/>
                <w:szCs w:val="32"/>
                <w:rtl/>
                <w:lang w:val="en-US"/>
              </w:rPr>
              <w:t>مهر</w:t>
            </w:r>
          </w:p>
        </w:tc>
      </w:tr>
      <w:tr w:rsidR="00C63B65" w:rsidRPr="00B07619" w14:paraId="7B948B26" w14:textId="77777777" w:rsidTr="00494CC9">
        <w:tblPrEx>
          <w:tblCellMar>
            <w:top w:w="0" w:type="dxa"/>
            <w:bottom w:w="0" w:type="dxa"/>
          </w:tblCellMar>
        </w:tblPrEx>
        <w:tc>
          <w:tcPr>
            <w:tcW w:w="3261" w:type="dxa"/>
          </w:tcPr>
          <w:p w14:paraId="029F503A" w14:textId="77777777" w:rsidR="00C63B65" w:rsidRPr="00B07619" w:rsidRDefault="00C63B65" w:rsidP="00494CC9">
            <w:pPr>
              <w:rPr>
                <w:rFonts w:ascii="Arabic Typesetting" w:hAnsi="Arabic Typesetting" w:cs="Arabic Typesetting"/>
                <w:sz w:val="32"/>
                <w:szCs w:val="32"/>
                <w:lang w:val="en-GB" w:eastAsia="en-US"/>
              </w:rPr>
            </w:pPr>
            <w:r w:rsidRPr="00B07619">
              <w:rPr>
                <w:rFonts w:ascii="Arabic Typesetting" w:hAnsi="Arabic Typesetting" w:cs="Arabic Typesetting"/>
                <w:sz w:val="32"/>
                <w:szCs w:val="32"/>
              </w:rPr>
              <w:t>je nach Kontext, je nach Zusammenhang</w:t>
            </w:r>
            <w:r w:rsidRPr="00B07619">
              <w:rPr>
                <w:rStyle w:val="CommentReference"/>
                <w:rFonts w:ascii="Arabic Typesetting" w:eastAsia="Calibri" w:hAnsi="Arabic Typesetting" w:cs="Arabic Typesetting"/>
                <w:sz w:val="32"/>
                <w:szCs w:val="32"/>
                <w:lang w:val="x-none"/>
              </w:rPr>
              <w:t xml:space="preserve"> </w:t>
            </w:r>
          </w:p>
        </w:tc>
        <w:tc>
          <w:tcPr>
            <w:tcW w:w="2410" w:type="dxa"/>
          </w:tcPr>
          <w:p w14:paraId="34D57274" w14:textId="77777777" w:rsidR="00C63B65" w:rsidRPr="00B07619" w:rsidRDefault="00C63B65" w:rsidP="00494CC9">
            <w:pPr>
              <w:bidi/>
              <w:rPr>
                <w:rFonts w:ascii="Arabic Typesetting" w:hAnsi="Arabic Typesetting" w:cs="Arabic Typesetting"/>
                <w:sz w:val="32"/>
                <w:szCs w:val="32"/>
                <w:rtl/>
                <w:lang w:eastAsia="en-US"/>
              </w:rPr>
            </w:pPr>
            <w:r w:rsidRPr="00B07619">
              <w:rPr>
                <w:rFonts w:ascii="Arabic Typesetting" w:hAnsi="Arabic Typesetting" w:cs="Arabic Typesetting"/>
                <w:sz w:val="32"/>
                <w:szCs w:val="32"/>
                <w:rtl/>
              </w:rPr>
              <w:t>مواطن، بِحَسَبِ مَوَاطِنِهِ</w:t>
            </w:r>
          </w:p>
        </w:tc>
      </w:tr>
      <w:tr w:rsidR="00C63B65" w:rsidRPr="00B07619" w14:paraId="5A0D2FC9" w14:textId="77777777" w:rsidTr="00494CC9">
        <w:tblPrEx>
          <w:tblCellMar>
            <w:top w:w="0" w:type="dxa"/>
            <w:bottom w:w="0" w:type="dxa"/>
          </w:tblCellMar>
        </w:tblPrEx>
        <w:tc>
          <w:tcPr>
            <w:tcW w:w="3261" w:type="dxa"/>
          </w:tcPr>
          <w:p w14:paraId="0CAB2027"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rPr>
              <w:t xml:space="preserve">Ermahnungen </w:t>
            </w:r>
          </w:p>
        </w:tc>
        <w:tc>
          <w:tcPr>
            <w:tcW w:w="2410" w:type="dxa"/>
          </w:tcPr>
          <w:p w14:paraId="1BFD28A6"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 xml:space="preserve">مواعظ </w:t>
            </w:r>
          </w:p>
        </w:tc>
      </w:tr>
      <w:tr w:rsidR="00C63B65" w:rsidRPr="00B07619" w14:paraId="0C92ACA6" w14:textId="77777777" w:rsidTr="00494CC9">
        <w:tblPrEx>
          <w:tblCellMar>
            <w:top w:w="0" w:type="dxa"/>
            <w:bottom w:w="0" w:type="dxa"/>
          </w:tblCellMar>
        </w:tblPrEx>
        <w:tc>
          <w:tcPr>
            <w:tcW w:w="3261" w:type="dxa"/>
          </w:tcPr>
          <w:p w14:paraId="46EF16CC"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t xml:space="preserve">Witwe mit </w:t>
            </w:r>
            <w:r w:rsidRPr="00B07619">
              <w:rPr>
                <w:rStyle w:val="matn1"/>
                <w:color w:val="auto"/>
                <w:sz w:val="32"/>
                <w:szCs w:val="32"/>
              </w:rPr>
              <w:t xml:space="preserve">Waisenkindern </w:t>
            </w:r>
          </w:p>
        </w:tc>
        <w:tc>
          <w:tcPr>
            <w:tcW w:w="2410" w:type="dxa"/>
          </w:tcPr>
          <w:p w14:paraId="5D4A75B6" w14:textId="77777777" w:rsidR="00C63B65" w:rsidRPr="00B07619" w:rsidRDefault="00C63B65" w:rsidP="00494CC9">
            <w:pPr>
              <w:bidi/>
              <w:spacing w:before="100" w:beforeAutospacing="1" w:after="100" w:afterAutospacing="1"/>
              <w:jc w:val="both"/>
              <w:rPr>
                <w:rFonts w:ascii="Arabic Typesetting" w:hAnsi="Arabic Typesetting" w:cs="Arabic Typesetting"/>
                <w:sz w:val="32"/>
                <w:szCs w:val="32"/>
                <w:rtl/>
              </w:rPr>
            </w:pPr>
            <w:r w:rsidRPr="00B07619">
              <w:rPr>
                <w:rFonts w:ascii="Arabic Typesetting" w:hAnsi="Arabic Typesetting" w:cs="Arabic Typesetting"/>
                <w:sz w:val="32"/>
                <w:szCs w:val="32"/>
                <w:rtl/>
              </w:rPr>
              <w:t xml:space="preserve">مُوتِمَةٌ أَيْ ذَاتِ أَيْتَامٍ، لَهَا صِبْيَانٌ أَيْتَامٌ </w:t>
            </w:r>
          </w:p>
        </w:tc>
      </w:tr>
      <w:tr w:rsidR="00C63B65" w:rsidRPr="00B07619" w14:paraId="4B39A817" w14:textId="77777777" w:rsidTr="00494CC9">
        <w:tblPrEx>
          <w:tblCellMar>
            <w:top w:w="0" w:type="dxa"/>
            <w:bottom w:w="0" w:type="dxa"/>
          </w:tblCellMar>
        </w:tblPrEx>
        <w:tc>
          <w:tcPr>
            <w:tcW w:w="3261" w:type="dxa"/>
          </w:tcPr>
          <w:p w14:paraId="71F61480"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Muezin m, Gebetsrufer  m</w:t>
            </w:r>
          </w:p>
        </w:tc>
        <w:tc>
          <w:tcPr>
            <w:tcW w:w="2410" w:type="dxa"/>
          </w:tcPr>
          <w:p w14:paraId="087D552F"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مؤذن</w:t>
            </w:r>
          </w:p>
        </w:tc>
      </w:tr>
      <w:tr w:rsidR="00C63B65" w:rsidRPr="00B07619" w14:paraId="6826388B" w14:textId="77777777" w:rsidTr="00494CC9">
        <w:tblPrEx>
          <w:tblCellMar>
            <w:top w:w="0" w:type="dxa"/>
            <w:bottom w:w="0" w:type="dxa"/>
          </w:tblCellMar>
        </w:tblPrEx>
        <w:tc>
          <w:tcPr>
            <w:tcW w:w="3261" w:type="dxa"/>
          </w:tcPr>
          <w:p w14:paraId="7DF26726"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Mawquf - ein Hadith, der mit einem Sahabi zu tun hat bzw. Überlieferungen   unmittelbar von einem Sahabi.</w:t>
            </w:r>
          </w:p>
        </w:tc>
        <w:tc>
          <w:tcPr>
            <w:tcW w:w="2410" w:type="dxa"/>
          </w:tcPr>
          <w:p w14:paraId="576C131E"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موقوف</w:t>
            </w:r>
          </w:p>
        </w:tc>
      </w:tr>
      <w:tr w:rsidR="00C63B65" w:rsidRPr="00B07619" w14:paraId="68E10ED3" w14:textId="77777777" w:rsidTr="00494CC9">
        <w:tblPrEx>
          <w:tblCellMar>
            <w:top w:w="0" w:type="dxa"/>
            <w:bottom w:w="0" w:type="dxa"/>
          </w:tblCellMar>
        </w:tblPrEx>
        <w:tc>
          <w:tcPr>
            <w:tcW w:w="3261" w:type="dxa"/>
          </w:tcPr>
          <w:p w14:paraId="1D5413C0"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Wasserkrug</w:t>
            </w:r>
          </w:p>
        </w:tc>
        <w:tc>
          <w:tcPr>
            <w:tcW w:w="2410" w:type="dxa"/>
          </w:tcPr>
          <w:p w14:paraId="3D866BC4"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 xml:space="preserve">الْمِيضَأَة بِكَسْرِ الْمِيم وَبِهَمْزَةٍ بَعْد الضَّاد الْمُعْجَمَة وَهِيَ الْإِنَاء الَّذِي </w:t>
            </w:r>
            <w:r w:rsidRPr="00B07619">
              <w:rPr>
                <w:rFonts w:ascii="Arabic Typesetting" w:hAnsi="Arabic Typesetting" w:cs="Arabic Typesetting"/>
                <w:sz w:val="32"/>
                <w:szCs w:val="32"/>
                <w:rtl/>
              </w:rPr>
              <w:lastRenderedPageBreak/>
              <w:t>يُتَوَضَّأ بِهِ كَالرَّكْوَةِ وَالْإِبْرِيق وَشَبَههمَا</w:t>
            </w:r>
          </w:p>
        </w:tc>
      </w:tr>
      <w:tr w:rsidR="00C63B65" w:rsidRPr="00B07619" w14:paraId="7CC1C2DF" w14:textId="77777777" w:rsidTr="00494CC9">
        <w:tblPrEx>
          <w:tblCellMar>
            <w:top w:w="0" w:type="dxa"/>
            <w:bottom w:w="0" w:type="dxa"/>
          </w:tblCellMar>
        </w:tblPrEx>
        <w:tc>
          <w:tcPr>
            <w:tcW w:w="3261" w:type="dxa"/>
          </w:tcPr>
          <w:p w14:paraId="1D029F94"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lastRenderedPageBreak/>
              <w:t>Nafila- oder Nafl-Gebet sind freiwillige Gebete.</w:t>
            </w:r>
          </w:p>
        </w:tc>
        <w:tc>
          <w:tcPr>
            <w:tcW w:w="2410" w:type="dxa"/>
          </w:tcPr>
          <w:p w14:paraId="08B0ABF6"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نافلة، نفل</w:t>
            </w:r>
          </w:p>
        </w:tc>
      </w:tr>
      <w:tr w:rsidR="00C63B65" w:rsidRPr="00B07619" w14:paraId="6C15FE52" w14:textId="77777777" w:rsidTr="00494CC9">
        <w:tblPrEx>
          <w:tblCellMar>
            <w:top w:w="0" w:type="dxa"/>
            <w:bottom w:w="0" w:type="dxa"/>
          </w:tblCellMar>
        </w:tblPrEx>
        <w:tc>
          <w:tcPr>
            <w:tcW w:w="3261" w:type="dxa"/>
          </w:tcPr>
          <w:p w14:paraId="305DE24B"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 xml:space="preserve">Kontraproduktivität </w:t>
            </w:r>
            <w:r w:rsidRPr="00B07619">
              <w:rPr>
                <w:rFonts w:ascii="Arabic Typesetting" w:hAnsi="Arabic Typesetting" w:cs="Arabic Typesetting"/>
                <w:sz w:val="32"/>
                <w:szCs w:val="32"/>
                <w:rtl/>
                <w:lang w:eastAsia="en-US"/>
              </w:rPr>
              <w:t xml:space="preserve"> </w:t>
            </w:r>
            <w:r w:rsidRPr="00B07619">
              <w:rPr>
                <w:rFonts w:ascii="Arabic Typesetting" w:hAnsi="Arabic Typesetting" w:cs="Arabic Typesetting"/>
                <w:i/>
                <w:iCs/>
                <w:sz w:val="32"/>
                <w:szCs w:val="32"/>
                <w:lang w:eastAsia="en-US"/>
              </w:rPr>
              <w:t>f</w:t>
            </w:r>
          </w:p>
        </w:tc>
        <w:tc>
          <w:tcPr>
            <w:tcW w:w="2410" w:type="dxa"/>
          </w:tcPr>
          <w:p w14:paraId="1CBF25B3"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نتائج عكسية</w:t>
            </w:r>
          </w:p>
        </w:tc>
      </w:tr>
      <w:tr w:rsidR="00C63B65" w:rsidRPr="00B07619" w14:paraId="536E3B71" w14:textId="77777777" w:rsidTr="00494CC9">
        <w:tblPrEx>
          <w:tblCellMar>
            <w:top w:w="0" w:type="dxa"/>
            <w:bottom w:w="0" w:type="dxa"/>
          </w:tblCellMar>
        </w:tblPrEx>
        <w:tc>
          <w:tcPr>
            <w:tcW w:w="3261" w:type="dxa"/>
          </w:tcPr>
          <w:p w14:paraId="22CA75C5"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 xml:space="preserve">kontraproduktiv, negativ wirkend, abträglich, nachteilig </w:t>
            </w:r>
          </w:p>
        </w:tc>
        <w:tc>
          <w:tcPr>
            <w:tcW w:w="2410" w:type="dxa"/>
          </w:tcPr>
          <w:p w14:paraId="4C14C249"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نتيجة عكسية</w:t>
            </w:r>
          </w:p>
        </w:tc>
      </w:tr>
      <w:tr w:rsidR="00C63B65" w:rsidRPr="00B07619" w14:paraId="3C172945" w14:textId="77777777" w:rsidTr="00494CC9">
        <w:tblPrEx>
          <w:tblCellMar>
            <w:top w:w="0" w:type="dxa"/>
            <w:bottom w:w="0" w:type="dxa"/>
          </w:tblCellMar>
        </w:tblPrEx>
        <w:tc>
          <w:tcPr>
            <w:tcW w:w="3261" w:type="dxa"/>
          </w:tcPr>
          <w:p w14:paraId="46EB3E7C"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unrein</w:t>
            </w:r>
          </w:p>
        </w:tc>
        <w:tc>
          <w:tcPr>
            <w:tcW w:w="2410" w:type="dxa"/>
          </w:tcPr>
          <w:p w14:paraId="49C8EC1E"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نجس</w:t>
            </w:r>
          </w:p>
        </w:tc>
      </w:tr>
      <w:tr w:rsidR="00C63B65" w:rsidRPr="00B07619" w14:paraId="064922DA" w14:textId="77777777" w:rsidTr="00494CC9">
        <w:tblPrEx>
          <w:tblCellMar>
            <w:top w:w="0" w:type="dxa"/>
            <w:bottom w:w="0" w:type="dxa"/>
          </w:tblCellMar>
        </w:tblPrEx>
        <w:tc>
          <w:tcPr>
            <w:tcW w:w="3261" w:type="dxa"/>
          </w:tcPr>
          <w:p w14:paraId="5F9704E5"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Nisab, Mindestvermögen</w:t>
            </w:r>
          </w:p>
        </w:tc>
        <w:tc>
          <w:tcPr>
            <w:tcW w:w="2410" w:type="dxa"/>
          </w:tcPr>
          <w:p w14:paraId="3FA3B44F" w14:textId="77777777" w:rsidR="00C63B65" w:rsidRPr="00B07619" w:rsidRDefault="00C63B65" w:rsidP="00494CC9">
            <w:pPr>
              <w:bidi/>
              <w:rPr>
                <w:rFonts w:ascii="Arabic Typesetting" w:hAnsi="Arabic Typesetting" w:cs="Arabic Typesetting"/>
                <w:sz w:val="32"/>
                <w:szCs w:val="32"/>
                <w:rtl/>
                <w:lang w:val="en-US"/>
              </w:rPr>
            </w:pPr>
            <w:r w:rsidRPr="00B07619">
              <w:rPr>
                <w:rFonts w:ascii="Arabic Typesetting" w:hAnsi="Arabic Typesetting" w:cs="Arabic Typesetting"/>
                <w:sz w:val="32"/>
                <w:szCs w:val="32"/>
                <w:rtl/>
                <w:lang w:val="en-US"/>
              </w:rPr>
              <w:t>نِصاب</w:t>
            </w:r>
          </w:p>
        </w:tc>
      </w:tr>
      <w:tr w:rsidR="00C63B65" w:rsidRPr="00B07619" w14:paraId="69544906" w14:textId="77777777" w:rsidTr="00494CC9">
        <w:tblPrEx>
          <w:tblCellMar>
            <w:top w:w="0" w:type="dxa"/>
            <w:bottom w:w="0" w:type="dxa"/>
          </w:tblCellMar>
        </w:tblPrEx>
        <w:tc>
          <w:tcPr>
            <w:tcW w:w="3261" w:type="dxa"/>
          </w:tcPr>
          <w:p w14:paraId="3ECACB1B"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 xml:space="preserve">Anstrengung, </w:t>
            </w:r>
            <w:r w:rsidRPr="00B07619">
              <w:rPr>
                <w:rFonts w:ascii="Arabic Typesetting" w:hAnsi="Arabic Typesetting" w:cs="Arabic Typesetting"/>
                <w:i/>
                <w:iCs/>
                <w:sz w:val="32"/>
                <w:szCs w:val="32"/>
                <w:lang w:eastAsia="en-US"/>
              </w:rPr>
              <w:t>f</w:t>
            </w:r>
          </w:p>
        </w:tc>
        <w:tc>
          <w:tcPr>
            <w:tcW w:w="2410" w:type="dxa"/>
          </w:tcPr>
          <w:p w14:paraId="04DE9059"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 xml:space="preserve">النَّصَب التَّعَب, وَقَدْ نَصِبَ يَنْصَب نَصَبًا كَفَرِحَ يَفْرَح فَرَحًا. وَنَصَبَهُ غَيَّرَهُ وَأَنْصَبَهُ </w:t>
            </w:r>
          </w:p>
        </w:tc>
      </w:tr>
      <w:tr w:rsidR="00C63B65" w:rsidRPr="00B07619" w14:paraId="21D3873A" w14:textId="77777777" w:rsidTr="00494CC9">
        <w:tblPrEx>
          <w:tblCellMar>
            <w:top w:w="0" w:type="dxa"/>
            <w:bottom w:w="0" w:type="dxa"/>
          </w:tblCellMar>
        </w:tblPrEx>
        <w:tc>
          <w:tcPr>
            <w:tcW w:w="3261" w:type="dxa"/>
          </w:tcPr>
          <w:p w14:paraId="618248D7"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Nutzen, daraus Nutzen ziehen</w:t>
            </w:r>
          </w:p>
        </w:tc>
        <w:tc>
          <w:tcPr>
            <w:tcW w:w="2410" w:type="dxa"/>
          </w:tcPr>
          <w:p w14:paraId="5E313BE4"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نفع، ينتفعون به</w:t>
            </w:r>
          </w:p>
        </w:tc>
      </w:tr>
      <w:tr w:rsidR="00C63B65" w:rsidRPr="00B07619" w14:paraId="686ADADC" w14:textId="77777777" w:rsidTr="00494CC9">
        <w:tblPrEx>
          <w:tblCellMar>
            <w:top w:w="0" w:type="dxa"/>
            <w:bottom w:w="0" w:type="dxa"/>
          </w:tblCellMar>
        </w:tblPrEx>
        <w:tc>
          <w:tcPr>
            <w:tcW w:w="3261" w:type="dxa"/>
          </w:tcPr>
          <w:p w14:paraId="4AF7770A"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t>Das hat mir gerade noch gefehlt! Das fehlt mir gerade noch! </w:t>
            </w:r>
          </w:p>
        </w:tc>
        <w:tc>
          <w:tcPr>
            <w:tcW w:w="2410" w:type="dxa"/>
          </w:tcPr>
          <w:p w14:paraId="129E929A" w14:textId="77777777" w:rsidR="00C63B65" w:rsidRPr="00B07619" w:rsidRDefault="00C63B65" w:rsidP="00494CC9">
            <w:pPr>
              <w:bidi/>
              <w:spacing w:before="100" w:beforeAutospacing="1" w:after="100" w:afterAutospacing="1"/>
              <w:jc w:val="both"/>
              <w:rPr>
                <w:rFonts w:ascii="Arabic Typesetting" w:hAnsi="Arabic Typesetting" w:cs="Arabic Typesetting"/>
                <w:sz w:val="32"/>
                <w:szCs w:val="32"/>
                <w:rtl/>
              </w:rPr>
            </w:pPr>
            <w:r w:rsidRPr="00B07619">
              <w:rPr>
                <w:rFonts w:ascii="Arabic Typesetting" w:hAnsi="Arabic Typesetting" w:cs="Arabic Typesetting"/>
                <w:sz w:val="32"/>
                <w:szCs w:val="32"/>
                <w:rtl/>
              </w:rPr>
              <w:t>نقصني هذا</w:t>
            </w:r>
          </w:p>
        </w:tc>
      </w:tr>
      <w:tr w:rsidR="00C63B65" w:rsidRPr="00B07619" w14:paraId="1F732C43" w14:textId="77777777" w:rsidTr="00494CC9">
        <w:tblPrEx>
          <w:tblCellMar>
            <w:top w:w="0" w:type="dxa"/>
            <w:bottom w:w="0" w:type="dxa"/>
          </w:tblCellMar>
        </w:tblPrEx>
        <w:tc>
          <w:tcPr>
            <w:tcW w:w="3261" w:type="dxa"/>
          </w:tcPr>
          <w:p w14:paraId="665B1D9C"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Mittagshitze</w:t>
            </w:r>
          </w:p>
        </w:tc>
        <w:tc>
          <w:tcPr>
            <w:tcW w:w="2410" w:type="dxa"/>
          </w:tcPr>
          <w:p w14:paraId="508BD4E5" w14:textId="77777777" w:rsidR="00C63B65" w:rsidRPr="00B07619" w:rsidRDefault="00C63B65" w:rsidP="00494CC9">
            <w:pPr>
              <w:bidi/>
              <w:rPr>
                <w:rFonts w:ascii="Arabic Typesetting" w:hAnsi="Arabic Typesetting" w:cs="Arabic Typesetting"/>
                <w:sz w:val="32"/>
                <w:szCs w:val="32"/>
                <w:rtl/>
              </w:rPr>
            </w:pPr>
            <w:r w:rsidRPr="00B07619">
              <w:rPr>
                <w:rStyle w:val="harfbody1"/>
                <w:rFonts w:ascii="Arabic Typesetting" w:hAnsi="Arabic Typesetting" w:cs="Arabic Typesetting"/>
                <w:sz w:val="32"/>
                <w:szCs w:val="32"/>
                <w:rtl/>
              </w:rPr>
              <w:t>هَاجِرَة</w:t>
            </w:r>
            <w:r w:rsidRPr="00B07619">
              <w:rPr>
                <w:rFonts w:ascii="Arabic Typesetting" w:hAnsi="Arabic Typesetting" w:cs="Arabic Typesetting"/>
                <w:sz w:val="32"/>
                <w:szCs w:val="32"/>
                <w:rtl/>
              </w:rPr>
              <w:t xml:space="preserve"> هِيَ شِدَّةُ الْحَرِّ نِصْفُ النَّهَارِ عَقِبَ الزَّوَالِ، قِيلَ: سُمِّيَتْ (هَاجِرَةً) مِنَ الْهَجْرِ وَهُوَ التَّرْكُ؛ لِأَنَّ النَّاسَ يَتْرُكُونَ التَّصَرُّفَ حِينَئِذٍ بِشِدَّةِ الْحَرِّ، وَيَقِيلُونَ</w:t>
            </w:r>
          </w:p>
        </w:tc>
      </w:tr>
      <w:tr w:rsidR="00C63B65" w:rsidRPr="00B07619" w14:paraId="19BBCF42" w14:textId="77777777" w:rsidTr="00494CC9">
        <w:tblPrEx>
          <w:tblCellMar>
            <w:top w:w="0" w:type="dxa"/>
            <w:bottom w:w="0" w:type="dxa"/>
          </w:tblCellMar>
        </w:tblPrEx>
        <w:tc>
          <w:tcPr>
            <w:tcW w:w="3261" w:type="dxa"/>
          </w:tcPr>
          <w:p w14:paraId="2075BC5E" w14:textId="77777777" w:rsidR="00C63B65" w:rsidRPr="00B07619" w:rsidRDefault="00C63B65" w:rsidP="00494CC9">
            <w:pPr>
              <w:autoSpaceDE w:val="0"/>
              <w:autoSpaceDN w:val="0"/>
              <w:adjustRightInd w:val="0"/>
              <w:rPr>
                <w:rFonts w:ascii="Arabic Typesetting" w:hAnsi="Arabic Typesetting" w:cs="Arabic Typesetting"/>
                <w:sz w:val="32"/>
                <w:szCs w:val="32"/>
              </w:rPr>
            </w:pPr>
            <w:r w:rsidRPr="00B07619">
              <w:rPr>
                <w:rFonts w:ascii="Arabic Typesetting" w:hAnsi="Arabic Typesetting" w:cs="Arabic Typesetting"/>
                <w:i/>
                <w:iCs/>
                <w:sz w:val="32"/>
                <w:szCs w:val="32"/>
              </w:rPr>
              <w:t>Hiba, Hadyya</w:t>
            </w:r>
            <w:r w:rsidRPr="00B07619">
              <w:rPr>
                <w:rFonts w:ascii="Arabic Typesetting" w:hAnsi="Arabic Typesetting" w:cs="Arabic Typesetting"/>
                <w:sz w:val="32"/>
                <w:szCs w:val="32"/>
              </w:rPr>
              <w:t xml:space="preserve"> - Geschenk, Schenkung</w:t>
            </w:r>
          </w:p>
        </w:tc>
        <w:tc>
          <w:tcPr>
            <w:tcW w:w="2410" w:type="dxa"/>
          </w:tcPr>
          <w:p w14:paraId="5FC81433"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هبة، هدية</w:t>
            </w:r>
          </w:p>
        </w:tc>
      </w:tr>
      <w:tr w:rsidR="00C63B65" w:rsidRPr="00B07619" w14:paraId="59715A50" w14:textId="77777777" w:rsidTr="00494CC9">
        <w:tblPrEx>
          <w:tblCellMar>
            <w:top w:w="0" w:type="dxa"/>
            <w:bottom w:w="0" w:type="dxa"/>
          </w:tblCellMar>
        </w:tblPrEx>
        <w:tc>
          <w:tcPr>
            <w:tcW w:w="3261" w:type="dxa"/>
          </w:tcPr>
          <w:p w14:paraId="550ACB93"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Hijrah, Hidschrah, Auswanderung </w:t>
            </w:r>
            <w:r w:rsidRPr="00B07619">
              <w:rPr>
                <w:rFonts w:ascii="Arabic Typesetting" w:hAnsi="Arabic Typesetting" w:cs="Arabic Typesetting"/>
                <w:sz w:val="32"/>
                <w:szCs w:val="32"/>
              </w:rPr>
              <w:lastRenderedPageBreak/>
              <w:t xml:space="preserve">f, die Auswanderung der Muslime von Mekka nach Medina vor der Befreiung Mekkas, die Auswanderer nannte man Muhadschirun. </w:t>
            </w:r>
          </w:p>
        </w:tc>
        <w:tc>
          <w:tcPr>
            <w:tcW w:w="2410" w:type="dxa"/>
          </w:tcPr>
          <w:p w14:paraId="1A30B3E0"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lastRenderedPageBreak/>
              <w:t>هِجْرة</w:t>
            </w:r>
          </w:p>
        </w:tc>
      </w:tr>
      <w:tr w:rsidR="00C63B65" w:rsidRPr="00B07619" w14:paraId="51DC7E24" w14:textId="77777777" w:rsidTr="00494CC9">
        <w:tblPrEx>
          <w:tblCellMar>
            <w:top w:w="0" w:type="dxa"/>
            <w:bottom w:w="0" w:type="dxa"/>
          </w:tblCellMar>
        </w:tblPrEx>
        <w:tc>
          <w:tcPr>
            <w:tcW w:w="3261" w:type="dxa"/>
          </w:tcPr>
          <w:p w14:paraId="6CA282E8"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rPr>
              <w:t>destruktiv, zerstörerisch, subversiv</w:t>
            </w:r>
            <w:r w:rsidRPr="00B07619">
              <w:rPr>
                <w:rFonts w:ascii="Arabic Typesetting" w:hAnsi="Arabic Typesetting" w:cs="Arabic Typesetting"/>
                <w:i/>
                <w:iCs/>
                <w:sz w:val="32"/>
                <w:szCs w:val="32"/>
              </w:rPr>
              <w:t xml:space="preserve">, </w:t>
            </w:r>
            <w:r w:rsidRPr="00B07619">
              <w:rPr>
                <w:rFonts w:ascii="Arabic Typesetting" w:hAnsi="Arabic Typesetting" w:cs="Arabic Typesetting"/>
                <w:sz w:val="32"/>
                <w:szCs w:val="32"/>
              </w:rPr>
              <w:t>ruinös, verheerend</w:t>
            </w:r>
          </w:p>
        </w:tc>
        <w:tc>
          <w:tcPr>
            <w:tcW w:w="2410" w:type="dxa"/>
          </w:tcPr>
          <w:p w14:paraId="3184E1F0"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هَدّام، محطم، مُخَرِّب</w:t>
            </w:r>
          </w:p>
        </w:tc>
      </w:tr>
      <w:tr w:rsidR="00C63B65" w:rsidRPr="00B07619" w14:paraId="67040EC0" w14:textId="77777777" w:rsidTr="00494CC9">
        <w:tblPrEx>
          <w:tblCellMar>
            <w:top w:w="0" w:type="dxa"/>
            <w:bottom w:w="0" w:type="dxa"/>
          </w:tblCellMar>
        </w:tblPrEx>
        <w:tc>
          <w:tcPr>
            <w:tcW w:w="3261" w:type="dxa"/>
          </w:tcPr>
          <w:p w14:paraId="12E00FA3"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t>Die Rechtleitung, Der uns zum Glauben rechtleitete</w:t>
            </w:r>
          </w:p>
        </w:tc>
        <w:tc>
          <w:tcPr>
            <w:tcW w:w="2410" w:type="dxa"/>
          </w:tcPr>
          <w:p w14:paraId="38C48A8D"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هداية، الذي هدانا للإيمان</w:t>
            </w:r>
          </w:p>
        </w:tc>
      </w:tr>
      <w:tr w:rsidR="00C63B65" w:rsidRPr="00B07619" w14:paraId="4E36762F" w14:textId="77777777" w:rsidTr="00494CC9">
        <w:tblPrEx>
          <w:tblCellMar>
            <w:top w:w="0" w:type="dxa"/>
            <w:bottom w:w="0" w:type="dxa"/>
          </w:tblCellMar>
        </w:tblPrEx>
        <w:tc>
          <w:tcPr>
            <w:tcW w:w="3261" w:type="dxa"/>
          </w:tcPr>
          <w:p w14:paraId="21B6B930" w14:textId="77777777" w:rsidR="00C63B65" w:rsidRPr="00B07619" w:rsidRDefault="00C63B65" w:rsidP="00494CC9">
            <w:pPr>
              <w:rPr>
                <w:rFonts w:ascii="Arabic Typesetting" w:hAnsi="Arabic Typesetting" w:cs="Arabic Typesetting"/>
                <w:sz w:val="32"/>
                <w:szCs w:val="32"/>
                <w:rtl/>
              </w:rPr>
            </w:pPr>
            <w:r w:rsidRPr="00B07619">
              <w:rPr>
                <w:rFonts w:ascii="Arabic Typesetting" w:hAnsi="Arabic Typesetting" w:cs="Arabic Typesetting"/>
                <w:sz w:val="32"/>
                <w:szCs w:val="32"/>
                <w:rtl/>
              </w:rPr>
              <w:t>‏</w:t>
            </w:r>
            <w:r w:rsidRPr="00B07619">
              <w:rPr>
                <w:rFonts w:ascii="Arabic Typesetting" w:hAnsi="Arabic Typesetting" w:cs="Arabic Typesetting"/>
                <w:i/>
                <w:iCs/>
                <w:sz w:val="32"/>
                <w:szCs w:val="32"/>
                <w:cs/>
              </w:rPr>
              <w:t>hudna</w:t>
            </w:r>
            <w:r w:rsidRPr="00B07619">
              <w:rPr>
                <w:rFonts w:ascii="Arabic Typesetting" w:hAnsi="Arabic Typesetting" w:cs="Arabic Typesetting"/>
                <w:sz w:val="32"/>
                <w:szCs w:val="32"/>
                <w:cs/>
              </w:rPr>
              <w:t xml:space="preserve">, </w:t>
            </w:r>
            <w:r w:rsidRPr="00B07619">
              <w:rPr>
                <w:rFonts w:ascii="Arabic Typesetting" w:hAnsi="Arabic Typesetting" w:cs="Arabic Typesetting"/>
                <w:sz w:val="32"/>
                <w:szCs w:val="32"/>
              </w:rPr>
              <w:t>Waffenstillstand</w:t>
            </w:r>
          </w:p>
        </w:tc>
        <w:tc>
          <w:tcPr>
            <w:tcW w:w="2410" w:type="dxa"/>
          </w:tcPr>
          <w:p w14:paraId="79EB2D51" w14:textId="77777777" w:rsidR="00C63B65" w:rsidRPr="00B07619" w:rsidRDefault="00C63B65" w:rsidP="00494CC9">
            <w:pPr>
              <w:bidi/>
              <w:rPr>
                <w:rStyle w:val="spanar"/>
                <w:rFonts w:ascii="Arabic Typesetting" w:hAnsi="Arabic Typesetting" w:cs="Arabic Typesetting"/>
                <w:sz w:val="32"/>
                <w:szCs w:val="32"/>
                <w:rtl/>
                <w:lang w:bidi="ar"/>
              </w:rPr>
            </w:pPr>
            <w:r w:rsidRPr="00B07619">
              <w:rPr>
                <w:rStyle w:val="spanar"/>
                <w:rFonts w:ascii="Arabic Typesetting" w:hAnsi="Arabic Typesetting" w:cs="Arabic Typesetting"/>
                <w:sz w:val="32"/>
                <w:szCs w:val="32"/>
                <w:rtl/>
                <w:lang w:bidi="ar"/>
              </w:rPr>
              <w:t>هدنة</w:t>
            </w:r>
          </w:p>
        </w:tc>
      </w:tr>
      <w:tr w:rsidR="00C63B65" w:rsidRPr="00B07619" w14:paraId="05F1EB34" w14:textId="77777777" w:rsidTr="00494CC9">
        <w:tblPrEx>
          <w:tblCellMar>
            <w:top w:w="0" w:type="dxa"/>
            <w:bottom w:w="0" w:type="dxa"/>
          </w:tblCellMar>
        </w:tblPrEx>
        <w:tc>
          <w:tcPr>
            <w:tcW w:w="3261" w:type="dxa"/>
          </w:tcPr>
          <w:p w14:paraId="1A60C95C"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das zu schnelle Rezitieren</w:t>
            </w:r>
          </w:p>
        </w:tc>
        <w:tc>
          <w:tcPr>
            <w:tcW w:w="2410" w:type="dxa"/>
          </w:tcPr>
          <w:p w14:paraId="0E199190"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الهذرمة معناها الاسراع فى القراءة</w:t>
            </w:r>
          </w:p>
        </w:tc>
      </w:tr>
      <w:tr w:rsidR="00C63B65" w:rsidRPr="00B07619" w14:paraId="0F7AB998" w14:textId="77777777" w:rsidTr="00494CC9">
        <w:tblPrEx>
          <w:tblCellMar>
            <w:top w:w="0" w:type="dxa"/>
            <w:bottom w:w="0" w:type="dxa"/>
          </w:tblCellMar>
        </w:tblPrEx>
        <w:tc>
          <w:tcPr>
            <w:tcW w:w="3261" w:type="dxa"/>
          </w:tcPr>
          <w:p w14:paraId="2CD8CB9C"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rPr>
              <w:t>Eifer</w:t>
            </w:r>
          </w:p>
        </w:tc>
        <w:tc>
          <w:tcPr>
            <w:tcW w:w="2410" w:type="dxa"/>
          </w:tcPr>
          <w:p w14:paraId="1407EF79"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همة</w:t>
            </w:r>
          </w:p>
        </w:tc>
      </w:tr>
      <w:tr w:rsidR="00C63B65" w:rsidRPr="00B07619" w14:paraId="71E9FC59" w14:textId="77777777" w:rsidTr="00494CC9">
        <w:tblPrEx>
          <w:tblCellMar>
            <w:top w:w="0" w:type="dxa"/>
            <w:bottom w:w="0" w:type="dxa"/>
          </w:tblCellMar>
        </w:tblPrEx>
        <w:tc>
          <w:tcPr>
            <w:tcW w:w="3261" w:type="dxa"/>
          </w:tcPr>
          <w:p w14:paraId="722EBE61" w14:textId="77777777" w:rsidR="00C63B65" w:rsidRPr="00B07619" w:rsidRDefault="00C63B65" w:rsidP="00494CC9">
            <w:pPr>
              <w:rPr>
                <w:rStyle w:val="matn1"/>
                <w:color w:val="auto"/>
                <w:sz w:val="32"/>
                <w:szCs w:val="32"/>
              </w:rPr>
            </w:pPr>
            <w:r w:rsidRPr="00B07619">
              <w:rPr>
                <w:rStyle w:val="matn1"/>
                <w:color w:val="auto"/>
                <w:sz w:val="32"/>
                <w:szCs w:val="32"/>
              </w:rPr>
              <w:t>Hawa, nach einer Laune, Willkür, Laune, Leidenschaft</w:t>
            </w:r>
          </w:p>
        </w:tc>
        <w:tc>
          <w:tcPr>
            <w:tcW w:w="2410" w:type="dxa"/>
          </w:tcPr>
          <w:p w14:paraId="064A77FE"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هوى</w:t>
            </w:r>
          </w:p>
        </w:tc>
      </w:tr>
      <w:tr w:rsidR="00C63B65" w:rsidRPr="00B07619" w14:paraId="6D80EE9A" w14:textId="77777777" w:rsidTr="00494CC9">
        <w:tblPrEx>
          <w:tblCellMar>
            <w:top w:w="0" w:type="dxa"/>
            <w:bottom w:w="0" w:type="dxa"/>
          </w:tblCellMar>
        </w:tblPrEx>
        <w:tc>
          <w:tcPr>
            <w:tcW w:w="3261" w:type="dxa"/>
          </w:tcPr>
          <w:p w14:paraId="3882E190"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Ehrfurcht </w:t>
            </w:r>
          </w:p>
        </w:tc>
        <w:tc>
          <w:tcPr>
            <w:tcW w:w="2410" w:type="dxa"/>
          </w:tcPr>
          <w:p w14:paraId="10141547"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هيبة</w:t>
            </w:r>
          </w:p>
        </w:tc>
      </w:tr>
      <w:tr w:rsidR="00C63B65" w:rsidRPr="00B07619" w14:paraId="6F1572A9" w14:textId="77777777" w:rsidTr="00494CC9">
        <w:tblPrEx>
          <w:tblCellMar>
            <w:top w:w="0" w:type="dxa"/>
            <w:bottom w:w="0" w:type="dxa"/>
          </w:tblCellMar>
        </w:tblPrEx>
        <w:tc>
          <w:tcPr>
            <w:tcW w:w="3261" w:type="dxa"/>
          </w:tcPr>
          <w:p w14:paraId="064E716D"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Weit gefehlt! Großer Irrtum! Ganz im Gegenteil!</w:t>
            </w:r>
          </w:p>
        </w:tc>
        <w:tc>
          <w:tcPr>
            <w:tcW w:w="2410" w:type="dxa"/>
          </w:tcPr>
          <w:p w14:paraId="0A62103C"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هَيْهات</w:t>
            </w:r>
          </w:p>
        </w:tc>
      </w:tr>
      <w:tr w:rsidR="00C63B65" w:rsidRPr="00B07619" w14:paraId="202B3A4D" w14:textId="77777777" w:rsidTr="00494CC9">
        <w:tblPrEx>
          <w:tblCellMar>
            <w:top w:w="0" w:type="dxa"/>
            <w:bottom w:w="0" w:type="dxa"/>
          </w:tblCellMar>
        </w:tblPrEx>
        <w:tc>
          <w:tcPr>
            <w:tcW w:w="3261" w:type="dxa"/>
          </w:tcPr>
          <w:p w14:paraId="24DCA552" w14:textId="77777777" w:rsidR="00C63B65" w:rsidRPr="00B07619" w:rsidRDefault="00C63B65" w:rsidP="00494CC9">
            <w:pPr>
              <w:rPr>
                <w:rStyle w:val="matn1"/>
                <w:color w:val="auto"/>
                <w:sz w:val="32"/>
                <w:szCs w:val="32"/>
              </w:rPr>
            </w:pPr>
            <w:r w:rsidRPr="00B07619">
              <w:rPr>
                <w:rStyle w:val="matn1"/>
                <w:color w:val="auto"/>
                <w:sz w:val="32"/>
                <w:szCs w:val="32"/>
              </w:rPr>
              <w:t>wadschib</w:t>
            </w:r>
          </w:p>
        </w:tc>
        <w:tc>
          <w:tcPr>
            <w:tcW w:w="2410" w:type="dxa"/>
          </w:tcPr>
          <w:p w14:paraId="3FBF123B"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واجب</w:t>
            </w:r>
          </w:p>
        </w:tc>
      </w:tr>
      <w:tr w:rsidR="00C63B65" w:rsidRPr="00B07619" w14:paraId="35260155" w14:textId="77777777" w:rsidTr="00494CC9">
        <w:tblPrEx>
          <w:tblCellMar>
            <w:top w:w="0" w:type="dxa"/>
            <w:bottom w:w="0" w:type="dxa"/>
          </w:tblCellMar>
        </w:tblPrEx>
        <w:tc>
          <w:tcPr>
            <w:tcW w:w="3261" w:type="dxa"/>
          </w:tcPr>
          <w:p w14:paraId="35685FC9"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vorkommende Ahadith</w:t>
            </w:r>
          </w:p>
        </w:tc>
        <w:tc>
          <w:tcPr>
            <w:tcW w:w="2410" w:type="dxa"/>
          </w:tcPr>
          <w:p w14:paraId="002F6443"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وارد، الأحاديث الواردة</w:t>
            </w:r>
          </w:p>
        </w:tc>
      </w:tr>
      <w:tr w:rsidR="00C63B65" w:rsidRPr="00B07619" w14:paraId="45ACD73E" w14:textId="77777777" w:rsidTr="00494CC9">
        <w:tblPrEx>
          <w:tblCellMar>
            <w:top w:w="0" w:type="dxa"/>
            <w:bottom w:w="0" w:type="dxa"/>
          </w:tblCellMar>
        </w:tblPrEx>
        <w:tc>
          <w:tcPr>
            <w:tcW w:w="3261" w:type="dxa"/>
          </w:tcPr>
          <w:p w14:paraId="0E0DED0E"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 xml:space="preserve">Waschima - eine Frau, die andere Frauen tätowiert </w:t>
            </w:r>
          </w:p>
        </w:tc>
        <w:tc>
          <w:tcPr>
            <w:tcW w:w="2410" w:type="dxa"/>
          </w:tcPr>
          <w:p w14:paraId="474BE569"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واشمة</w:t>
            </w:r>
          </w:p>
        </w:tc>
      </w:tr>
      <w:tr w:rsidR="00C63B65" w:rsidRPr="00B07619" w14:paraId="4B65FA86" w14:textId="77777777" w:rsidTr="00494CC9">
        <w:tblPrEx>
          <w:tblCellMar>
            <w:top w:w="0" w:type="dxa"/>
            <w:bottom w:w="0" w:type="dxa"/>
          </w:tblCellMar>
        </w:tblPrEx>
        <w:tc>
          <w:tcPr>
            <w:tcW w:w="3261" w:type="dxa"/>
          </w:tcPr>
          <w:p w14:paraId="12CA4728"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Schmeicheln, mit Lob übertreiben</w:t>
            </w:r>
          </w:p>
        </w:tc>
        <w:tc>
          <w:tcPr>
            <w:tcW w:w="2410" w:type="dxa"/>
          </w:tcPr>
          <w:p w14:paraId="75189701"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وَالإطْرَاءُ: المُبالَغَةُ في المَدْحِ</w:t>
            </w:r>
          </w:p>
        </w:tc>
      </w:tr>
      <w:tr w:rsidR="00C63B65" w:rsidRPr="00B07619" w14:paraId="4F288243" w14:textId="77777777" w:rsidTr="00494CC9">
        <w:tblPrEx>
          <w:tblCellMar>
            <w:top w:w="0" w:type="dxa"/>
            <w:bottom w:w="0" w:type="dxa"/>
          </w:tblCellMar>
        </w:tblPrEx>
        <w:tc>
          <w:tcPr>
            <w:tcW w:w="3261" w:type="dxa"/>
          </w:tcPr>
          <w:p w14:paraId="2248B595" w14:textId="77777777" w:rsidR="00C63B65" w:rsidRPr="00B07619" w:rsidRDefault="00C63B65" w:rsidP="00494CC9">
            <w:pPr>
              <w:rPr>
                <w:rFonts w:ascii="Arabic Typesetting" w:hAnsi="Arabic Typesetting" w:cs="Arabic Typesetting"/>
                <w:sz w:val="32"/>
                <w:szCs w:val="32"/>
                <w:lang w:bidi="ar-AE"/>
              </w:rPr>
            </w:pPr>
            <w:r w:rsidRPr="00B07619">
              <w:rPr>
                <w:rFonts w:ascii="Arabic Typesetting" w:hAnsi="Arabic Typesetting" w:cs="Arabic Typesetting"/>
                <w:sz w:val="32"/>
                <w:szCs w:val="32"/>
                <w:lang w:bidi="ar-AE"/>
              </w:rPr>
              <w:t>das Ende des Tages</w:t>
            </w:r>
          </w:p>
        </w:tc>
        <w:tc>
          <w:tcPr>
            <w:tcW w:w="2410" w:type="dxa"/>
          </w:tcPr>
          <w:p w14:paraId="5A6AD2DE"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وَالرَّوْحةُ: آخِرُ النَّهَارِ</w:t>
            </w:r>
          </w:p>
        </w:tc>
      </w:tr>
      <w:tr w:rsidR="00C63B65" w:rsidRPr="00B07619" w14:paraId="5D2BB3CB" w14:textId="77777777" w:rsidTr="00494CC9">
        <w:tblPrEx>
          <w:tblCellMar>
            <w:top w:w="0" w:type="dxa"/>
            <w:bottom w:w="0" w:type="dxa"/>
          </w:tblCellMar>
        </w:tblPrEx>
        <w:tc>
          <w:tcPr>
            <w:tcW w:w="3261" w:type="dxa"/>
          </w:tcPr>
          <w:p w14:paraId="601A2898" w14:textId="77777777" w:rsidR="00C63B65" w:rsidRPr="00B07619" w:rsidRDefault="00C63B65" w:rsidP="00494CC9">
            <w:pPr>
              <w:rPr>
                <w:rFonts w:ascii="Arabic Typesetting" w:hAnsi="Arabic Typesetting" w:cs="Arabic Typesetting"/>
                <w:sz w:val="32"/>
                <w:szCs w:val="32"/>
                <w:lang w:eastAsia="en-US" w:bidi="ar-AE"/>
              </w:rPr>
            </w:pPr>
            <w:r w:rsidRPr="00B07619">
              <w:rPr>
                <w:rFonts w:ascii="Arabic Typesetting" w:hAnsi="Arabic Typesetting" w:cs="Arabic Typesetting"/>
                <w:sz w:val="32"/>
                <w:szCs w:val="32"/>
                <w:lang w:eastAsia="en-US" w:bidi="ar-AE"/>
              </w:rPr>
              <w:lastRenderedPageBreak/>
              <w:t>starke Schläge</w:t>
            </w:r>
          </w:p>
        </w:tc>
        <w:tc>
          <w:tcPr>
            <w:tcW w:w="2410" w:type="dxa"/>
          </w:tcPr>
          <w:p w14:paraId="66942A68" w14:textId="77777777" w:rsidR="00C63B65" w:rsidRPr="00B07619" w:rsidRDefault="00C63B65" w:rsidP="00494CC9">
            <w:pPr>
              <w:bidi/>
              <w:rPr>
                <w:rFonts w:ascii="Arabic Typesetting" w:hAnsi="Arabic Typesetting" w:cs="Arabic Typesetting"/>
                <w:sz w:val="32"/>
                <w:szCs w:val="32"/>
                <w:rtl/>
                <w:lang w:val="en-US" w:bidi="ar-AE"/>
              </w:rPr>
            </w:pPr>
            <w:r w:rsidRPr="00B07619">
              <w:rPr>
                <w:rFonts w:ascii="Arabic Typesetting" w:hAnsi="Arabic Typesetting" w:cs="Arabic Typesetting"/>
                <w:sz w:val="32"/>
                <w:szCs w:val="32"/>
                <w:rtl/>
              </w:rPr>
              <w:t>والضرْبُ المُبرِّحُ: هُوَ الشَّاقُّ الشديدُ</w:t>
            </w:r>
          </w:p>
        </w:tc>
      </w:tr>
      <w:tr w:rsidR="00C63B65" w:rsidRPr="00B07619" w14:paraId="047E01BD" w14:textId="77777777" w:rsidTr="00494CC9">
        <w:tblPrEx>
          <w:tblCellMar>
            <w:top w:w="0" w:type="dxa"/>
            <w:bottom w:w="0" w:type="dxa"/>
          </w:tblCellMar>
        </w:tblPrEx>
        <w:tc>
          <w:tcPr>
            <w:tcW w:w="3261" w:type="dxa"/>
          </w:tcPr>
          <w:p w14:paraId="709D4EAE"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Gefangener</w:t>
            </w:r>
          </w:p>
        </w:tc>
        <w:tc>
          <w:tcPr>
            <w:tcW w:w="2410" w:type="dxa"/>
          </w:tcPr>
          <w:p w14:paraId="5DE0648B" w14:textId="77777777" w:rsidR="00C63B65" w:rsidRPr="00B07619" w:rsidRDefault="00C63B65" w:rsidP="00494CC9">
            <w:pPr>
              <w:bidi/>
              <w:rPr>
                <w:rFonts w:ascii="Arabic Typesetting" w:hAnsi="Arabic Typesetting" w:cs="Arabic Typesetting"/>
                <w:sz w:val="32"/>
                <w:szCs w:val="32"/>
                <w:rtl/>
                <w:lang w:val="en-US" w:bidi="ar-AE"/>
              </w:rPr>
            </w:pPr>
            <w:r w:rsidRPr="00B07619">
              <w:rPr>
                <w:rFonts w:ascii="Arabic Typesetting" w:hAnsi="Arabic Typesetting" w:cs="Arabic Typesetting"/>
                <w:sz w:val="32"/>
                <w:szCs w:val="32"/>
                <w:rtl/>
              </w:rPr>
              <w:t>والْعانِي: الأَسِيرُ</w:t>
            </w:r>
          </w:p>
        </w:tc>
      </w:tr>
      <w:tr w:rsidR="00C63B65" w:rsidRPr="00B07619" w14:paraId="38F5F5BC" w14:textId="77777777" w:rsidTr="00494CC9">
        <w:tblPrEx>
          <w:tblCellMar>
            <w:top w:w="0" w:type="dxa"/>
            <w:bottom w:w="0" w:type="dxa"/>
          </w:tblCellMar>
        </w:tblPrEx>
        <w:tc>
          <w:tcPr>
            <w:tcW w:w="3261" w:type="dxa"/>
          </w:tcPr>
          <w:p w14:paraId="71156FF2"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Doch Allah weiß es am besten</w:t>
            </w:r>
          </w:p>
        </w:tc>
        <w:tc>
          <w:tcPr>
            <w:tcW w:w="2410" w:type="dxa"/>
          </w:tcPr>
          <w:p w14:paraId="5E749145"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والله أعْلَمْ</w:t>
            </w:r>
          </w:p>
        </w:tc>
      </w:tr>
      <w:tr w:rsidR="00C63B65" w:rsidRPr="00B07619" w14:paraId="675B719C" w14:textId="77777777" w:rsidTr="00494CC9">
        <w:tblPrEx>
          <w:tblCellMar>
            <w:top w:w="0" w:type="dxa"/>
            <w:bottom w:w="0" w:type="dxa"/>
          </w:tblCellMar>
        </w:tblPrEx>
        <w:tc>
          <w:tcPr>
            <w:tcW w:w="3261" w:type="dxa"/>
          </w:tcPr>
          <w:p w14:paraId="4EE0F5D4"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 xml:space="preserve">Angeber </w:t>
            </w:r>
            <w:r w:rsidRPr="00B07619">
              <w:rPr>
                <w:rFonts w:ascii="Arabic Typesetting" w:hAnsi="Arabic Typesetting" w:cs="Arabic Typesetting"/>
                <w:i/>
                <w:iCs/>
                <w:sz w:val="32"/>
                <w:szCs w:val="32"/>
                <w:lang w:eastAsia="en-US"/>
              </w:rPr>
              <w:t>m</w:t>
            </w:r>
          </w:p>
        </w:tc>
        <w:tc>
          <w:tcPr>
            <w:tcW w:w="2410" w:type="dxa"/>
          </w:tcPr>
          <w:p w14:paraId="27439943"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w w:val="90"/>
                <w:sz w:val="32"/>
                <w:szCs w:val="32"/>
                <w:rtl/>
              </w:rPr>
              <w:t xml:space="preserve">وَالمُتَشَدِّقُ </w:t>
            </w:r>
            <w:r w:rsidRPr="00B07619">
              <w:rPr>
                <w:rFonts w:ascii="Arabic Typesetting" w:hAnsi="Arabic Typesetting" w:cs="Arabic Typesetting"/>
                <w:sz w:val="32"/>
                <w:szCs w:val="32"/>
                <w:rtl/>
              </w:rPr>
              <w:t xml:space="preserve">المُتَطاوِلُ عَلى النَّاسِ بِكَلامِهِ، وَيتَكَلَّمُ بِملءِ فيه </w:t>
            </w:r>
            <w:r w:rsidRPr="00B07619">
              <w:rPr>
                <w:rFonts w:ascii="Arabic Typesetting" w:hAnsi="Arabic Typesetting" w:cs="Arabic Typesetting"/>
                <w:w w:val="90"/>
                <w:sz w:val="32"/>
                <w:szCs w:val="32"/>
                <w:rtl/>
              </w:rPr>
              <w:t>تَفَاصُحاً وَتَعْظِيماً لكلامِهِ</w:t>
            </w:r>
          </w:p>
        </w:tc>
      </w:tr>
      <w:tr w:rsidR="00C63B65" w:rsidRPr="00B07619" w14:paraId="0D70E506" w14:textId="77777777" w:rsidTr="00494CC9">
        <w:tblPrEx>
          <w:tblCellMar>
            <w:top w:w="0" w:type="dxa"/>
            <w:bottom w:w="0" w:type="dxa"/>
          </w:tblCellMar>
        </w:tblPrEx>
        <w:tc>
          <w:tcPr>
            <w:tcW w:w="3261" w:type="dxa"/>
          </w:tcPr>
          <w:p w14:paraId="3A225872"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Ansehen</w:t>
            </w:r>
          </w:p>
        </w:tc>
        <w:tc>
          <w:tcPr>
            <w:tcW w:w="2410" w:type="dxa"/>
          </w:tcPr>
          <w:p w14:paraId="52A7E109" w14:textId="77777777" w:rsidR="00C63B65" w:rsidRPr="00B07619" w:rsidRDefault="00C63B65" w:rsidP="00494CC9">
            <w:pPr>
              <w:bidi/>
              <w:jc w:val="both"/>
              <w:rPr>
                <w:rFonts w:ascii="Arabic Typesetting" w:hAnsi="Arabic Typesetting" w:cs="Arabic Typesetting"/>
                <w:sz w:val="32"/>
                <w:szCs w:val="32"/>
                <w:rtl/>
              </w:rPr>
            </w:pPr>
            <w:r w:rsidRPr="00B07619">
              <w:rPr>
                <w:rFonts w:ascii="Arabic Typesetting" w:hAnsi="Arabic Typesetting" w:cs="Arabic Typesetting"/>
                <w:sz w:val="32"/>
                <w:szCs w:val="32"/>
                <w:rtl/>
              </w:rPr>
              <w:t>وجاهة</w:t>
            </w:r>
          </w:p>
        </w:tc>
      </w:tr>
      <w:tr w:rsidR="00C63B65" w:rsidRPr="00B07619" w14:paraId="23ED6E24" w14:textId="77777777" w:rsidTr="00494CC9">
        <w:tblPrEx>
          <w:tblCellMar>
            <w:top w:w="0" w:type="dxa"/>
            <w:bottom w:w="0" w:type="dxa"/>
          </w:tblCellMar>
        </w:tblPrEx>
        <w:tc>
          <w:tcPr>
            <w:tcW w:w="3261" w:type="dxa"/>
          </w:tcPr>
          <w:p w14:paraId="3F0EC6FC"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das Antlitz Allahs</w:t>
            </w:r>
          </w:p>
        </w:tc>
        <w:tc>
          <w:tcPr>
            <w:tcW w:w="2410" w:type="dxa"/>
          </w:tcPr>
          <w:p w14:paraId="34F4870B"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 xml:space="preserve">وجه الله </w:t>
            </w:r>
          </w:p>
        </w:tc>
      </w:tr>
      <w:tr w:rsidR="00C63B65" w:rsidRPr="00B07619" w14:paraId="257E241F" w14:textId="77777777" w:rsidTr="00494CC9">
        <w:tblPrEx>
          <w:tblCellMar>
            <w:top w:w="0" w:type="dxa"/>
            <w:bottom w:w="0" w:type="dxa"/>
          </w:tblCellMar>
        </w:tblPrEx>
        <w:tc>
          <w:tcPr>
            <w:tcW w:w="3261" w:type="dxa"/>
          </w:tcPr>
          <w:p w14:paraId="66A716F2"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Ansicht, Gesichtspunkt, Anschauung, Standpunkt</w:t>
            </w:r>
          </w:p>
        </w:tc>
        <w:tc>
          <w:tcPr>
            <w:tcW w:w="2410" w:type="dxa"/>
          </w:tcPr>
          <w:p w14:paraId="332820C6"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وَجْهٌ، أوجه</w:t>
            </w:r>
          </w:p>
        </w:tc>
      </w:tr>
      <w:tr w:rsidR="00C63B65" w:rsidRPr="00B07619" w14:paraId="33F5FC10" w14:textId="77777777" w:rsidTr="00494CC9">
        <w:tblPrEx>
          <w:tblCellMar>
            <w:top w:w="0" w:type="dxa"/>
            <w:bottom w:w="0" w:type="dxa"/>
          </w:tblCellMar>
        </w:tblPrEx>
        <w:tc>
          <w:tcPr>
            <w:tcW w:w="3261" w:type="dxa"/>
          </w:tcPr>
          <w:p w14:paraId="733C8B15"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kurze Form, Kurzform</w:t>
            </w:r>
          </w:p>
        </w:tc>
        <w:tc>
          <w:tcPr>
            <w:tcW w:w="2410" w:type="dxa"/>
          </w:tcPr>
          <w:p w14:paraId="74B08BF4"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وجيز</w:t>
            </w:r>
          </w:p>
        </w:tc>
      </w:tr>
      <w:tr w:rsidR="00C63B65" w:rsidRPr="00B07619" w14:paraId="4CF7FF54" w14:textId="77777777" w:rsidTr="00494CC9">
        <w:tblPrEx>
          <w:tblCellMar>
            <w:top w:w="0" w:type="dxa"/>
            <w:bottom w:w="0" w:type="dxa"/>
          </w:tblCellMar>
        </w:tblPrEx>
        <w:tc>
          <w:tcPr>
            <w:tcW w:w="3261" w:type="dxa"/>
          </w:tcPr>
          <w:p w14:paraId="7ED3C55B"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anhaltende/dauernde Schmerzen</w:t>
            </w:r>
          </w:p>
        </w:tc>
        <w:tc>
          <w:tcPr>
            <w:tcW w:w="2410" w:type="dxa"/>
          </w:tcPr>
          <w:p w14:paraId="1D472235" w14:textId="77777777" w:rsidR="00C63B65" w:rsidRPr="00B07619" w:rsidRDefault="00C63B65" w:rsidP="00494CC9">
            <w:pPr>
              <w:bidi/>
              <w:rPr>
                <w:rFonts w:ascii="Arabic Typesetting" w:hAnsi="Arabic Typesetting" w:cs="Arabic Typesetting"/>
                <w:sz w:val="32"/>
                <w:szCs w:val="32"/>
                <w:rtl/>
                <w:lang w:eastAsia="en-US"/>
              </w:rPr>
            </w:pPr>
            <w:r w:rsidRPr="00B07619">
              <w:rPr>
                <w:rFonts w:ascii="Arabic Typesetting" w:hAnsi="Arabic Typesetting" w:cs="Arabic Typesetting"/>
                <w:sz w:val="32"/>
                <w:szCs w:val="32"/>
                <w:rtl/>
              </w:rPr>
              <w:t>الْوَصَب الْوَجَع اللَّازِم، وَمِنْهُ قَوْله تَعَالَى: {وَلَهُمْ عَذَاب وَاصِب، أَيْ لَازِم ثَابِت}</w:t>
            </w:r>
          </w:p>
        </w:tc>
      </w:tr>
      <w:tr w:rsidR="00C63B65" w:rsidRPr="00B07619" w14:paraId="688ACEDF" w14:textId="77777777" w:rsidTr="00494CC9">
        <w:tblPrEx>
          <w:tblCellMar>
            <w:top w:w="0" w:type="dxa"/>
            <w:bottom w:w="0" w:type="dxa"/>
          </w:tblCellMar>
        </w:tblPrEx>
        <w:tc>
          <w:tcPr>
            <w:tcW w:w="3261" w:type="dxa"/>
          </w:tcPr>
          <w:p w14:paraId="610B1C92" w14:textId="77777777" w:rsidR="00C63B65" w:rsidRPr="00B07619" w:rsidRDefault="00C63B65" w:rsidP="00494CC9">
            <w:pPr>
              <w:autoSpaceDE w:val="0"/>
              <w:autoSpaceDN w:val="0"/>
              <w:adjustRightInd w:val="0"/>
              <w:rPr>
                <w:rStyle w:val="matn1"/>
                <w:color w:val="auto"/>
                <w:sz w:val="32"/>
                <w:szCs w:val="32"/>
              </w:rPr>
            </w:pPr>
            <w:r w:rsidRPr="00B07619">
              <w:rPr>
                <w:rStyle w:val="matn1"/>
                <w:color w:val="auto"/>
                <w:sz w:val="32"/>
                <w:szCs w:val="32"/>
              </w:rPr>
              <w:t xml:space="preserve">Wudu´, rituelle Gebetswaschung </w:t>
            </w:r>
          </w:p>
        </w:tc>
        <w:tc>
          <w:tcPr>
            <w:tcW w:w="2410" w:type="dxa"/>
          </w:tcPr>
          <w:p w14:paraId="0253EBD4"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وضوء</w:t>
            </w:r>
          </w:p>
        </w:tc>
      </w:tr>
      <w:tr w:rsidR="00C63B65" w:rsidRPr="00B07619" w14:paraId="6642520A" w14:textId="77777777" w:rsidTr="00494CC9">
        <w:tblPrEx>
          <w:tblCellMar>
            <w:top w:w="0" w:type="dxa"/>
            <w:bottom w:w="0" w:type="dxa"/>
          </w:tblCellMar>
        </w:tblPrEx>
        <w:tc>
          <w:tcPr>
            <w:tcW w:w="3261" w:type="dxa"/>
          </w:tcPr>
          <w:p w14:paraId="302F3D52" w14:textId="77777777" w:rsidR="00C63B65" w:rsidRPr="00B07619" w:rsidRDefault="00C63B65" w:rsidP="00494CC9">
            <w:pPr>
              <w:rPr>
                <w:rFonts w:ascii="Arabic Typesetting" w:hAnsi="Arabic Typesetting" w:cs="Arabic Typesetting"/>
                <w:sz w:val="32"/>
                <w:szCs w:val="32"/>
                <w:lang w:eastAsia="en-US"/>
              </w:rPr>
            </w:pPr>
            <w:r w:rsidRPr="00B07619">
              <w:rPr>
                <w:rFonts w:ascii="Arabic Typesetting" w:hAnsi="Arabic Typesetting" w:cs="Arabic Typesetting"/>
                <w:sz w:val="32"/>
                <w:szCs w:val="32"/>
                <w:lang w:eastAsia="en-US"/>
              </w:rPr>
              <w:t xml:space="preserve">Härte f, Strenge  f, Gewalt </w:t>
            </w:r>
          </w:p>
        </w:tc>
        <w:tc>
          <w:tcPr>
            <w:tcW w:w="2410" w:type="dxa"/>
          </w:tcPr>
          <w:p w14:paraId="1F504A62"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وَطْأَةُ اي</w:t>
            </w:r>
            <w:r w:rsidRPr="00B07619">
              <w:rPr>
                <w:rFonts w:ascii="Arabic Typesetting" w:hAnsi="Arabic Typesetting" w:cs="Arabic Typesetting"/>
                <w:sz w:val="32"/>
                <w:szCs w:val="32"/>
              </w:rPr>
              <w:t xml:space="preserve"> </w:t>
            </w:r>
            <w:r w:rsidRPr="00B07619">
              <w:rPr>
                <w:rFonts w:ascii="Arabic Typesetting" w:hAnsi="Arabic Typesetting" w:cs="Arabic Typesetting"/>
                <w:sz w:val="32"/>
                <w:szCs w:val="32"/>
                <w:rtl/>
              </w:rPr>
              <w:t>الْبَأْسُ</w:t>
            </w:r>
          </w:p>
        </w:tc>
      </w:tr>
      <w:tr w:rsidR="00C63B65" w:rsidRPr="00B07619" w14:paraId="357E6812" w14:textId="77777777" w:rsidTr="00494CC9">
        <w:tblPrEx>
          <w:tblCellMar>
            <w:top w:w="0" w:type="dxa"/>
            <w:bottom w:w="0" w:type="dxa"/>
          </w:tblCellMar>
        </w:tblPrEx>
        <w:tc>
          <w:tcPr>
            <w:tcW w:w="3261" w:type="dxa"/>
          </w:tcPr>
          <w:p w14:paraId="19522B91" w14:textId="77777777" w:rsidR="00C63B65" w:rsidRPr="00B07619" w:rsidRDefault="00C63B65" w:rsidP="00494CC9">
            <w:pPr>
              <w:pStyle w:val="Default"/>
              <w:rPr>
                <w:rStyle w:val="matn1"/>
                <w:color w:val="auto"/>
                <w:sz w:val="32"/>
                <w:szCs w:val="32"/>
              </w:rPr>
            </w:pPr>
            <w:r w:rsidRPr="00B07619">
              <w:rPr>
                <w:rStyle w:val="matn1"/>
                <w:color w:val="auto"/>
                <w:sz w:val="32"/>
                <w:szCs w:val="32"/>
              </w:rPr>
              <w:t>Qirbah, ein Schlauch oder Beutel aus Leder, in dem Wasser oder Milch aufbewahrt wird.</w:t>
            </w:r>
          </w:p>
        </w:tc>
        <w:tc>
          <w:tcPr>
            <w:tcW w:w="2410" w:type="dxa"/>
          </w:tcPr>
          <w:p w14:paraId="005E1CAA" w14:textId="77777777" w:rsidR="00C63B65" w:rsidRPr="00B07619" w:rsidRDefault="00C63B65" w:rsidP="00494CC9">
            <w:pPr>
              <w:bidi/>
              <w:spacing w:before="83" w:after="83" w:line="208" w:lineRule="atLeast"/>
              <w:textAlignment w:val="top"/>
              <w:rPr>
                <w:rFonts w:ascii="Arabic Typesetting" w:hAnsi="Arabic Typesetting" w:cs="Arabic Typesetting"/>
                <w:sz w:val="32"/>
                <w:szCs w:val="32"/>
                <w:rtl/>
              </w:rPr>
            </w:pPr>
            <w:r w:rsidRPr="00B07619">
              <w:rPr>
                <w:rFonts w:ascii="Arabic Typesetting" w:hAnsi="Arabic Typesetting" w:cs="Arabic Typesetting"/>
                <w:spacing w:val="8"/>
                <w:sz w:val="32"/>
                <w:szCs w:val="32"/>
                <w:rtl/>
              </w:rPr>
              <w:t>وعاء من جلد يجعل فيه الماء أو اللبن أو نحوهما ، جمع : قرب وقربات وقربات وقربات</w:t>
            </w:r>
          </w:p>
        </w:tc>
      </w:tr>
      <w:tr w:rsidR="00C63B65" w:rsidRPr="00B07619" w14:paraId="02FDC918" w14:textId="77777777" w:rsidTr="00494CC9">
        <w:tblPrEx>
          <w:tblCellMar>
            <w:top w:w="0" w:type="dxa"/>
            <w:bottom w:w="0" w:type="dxa"/>
          </w:tblCellMar>
        </w:tblPrEx>
        <w:tc>
          <w:tcPr>
            <w:tcW w:w="3261" w:type="dxa"/>
          </w:tcPr>
          <w:p w14:paraId="4D6B4ADD" w14:textId="77777777" w:rsidR="00C63B65" w:rsidRPr="00B07619" w:rsidRDefault="00C63B65" w:rsidP="00494CC9">
            <w:pPr>
              <w:rPr>
                <w:rFonts w:ascii="Arabic Typesetting" w:hAnsi="Arabic Typesetting" w:cs="Arabic Typesetting"/>
                <w:sz w:val="32"/>
                <w:szCs w:val="32"/>
                <w:lang w:bidi="ar-AE"/>
              </w:rPr>
            </w:pPr>
            <w:r w:rsidRPr="00B07619">
              <w:rPr>
                <w:rFonts w:ascii="Arabic Typesetting" w:hAnsi="Arabic Typesetting" w:cs="Arabic Typesetting"/>
                <w:sz w:val="32"/>
                <w:szCs w:val="32"/>
              </w:rPr>
              <w:t xml:space="preserve">Dies ist eine Zeit, in der man nicht beten darf, wie kurz nach </w:t>
            </w:r>
            <w:r w:rsidRPr="00B07619">
              <w:rPr>
                <w:rFonts w:ascii="Arabic Typesetting" w:hAnsi="Arabic Typesetting" w:cs="Arabic Typesetting"/>
                <w:sz w:val="32"/>
                <w:szCs w:val="32"/>
              </w:rPr>
              <w:lastRenderedPageBreak/>
              <w:t>Sonnenaufgang (12 Minuten) und nach dem Asr-Gebt bis zum Sonnenuntergang und einige Minuten, in denen sich die Sonne Mittags von der Mitte nach Westen bewegt. In anderen Kapiteln wird ausführlicher mit authentischen Ahadith darüber berichtet</w:t>
            </w:r>
          </w:p>
        </w:tc>
        <w:tc>
          <w:tcPr>
            <w:tcW w:w="2410" w:type="dxa"/>
          </w:tcPr>
          <w:p w14:paraId="2823DDB9"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lastRenderedPageBreak/>
              <w:t>وَقْتُ النَّهْيِ</w:t>
            </w:r>
          </w:p>
        </w:tc>
      </w:tr>
      <w:tr w:rsidR="00C63B65" w:rsidRPr="00B07619" w14:paraId="6484BB89" w14:textId="77777777" w:rsidTr="00494CC9">
        <w:tblPrEx>
          <w:tblCellMar>
            <w:top w:w="0" w:type="dxa"/>
            <w:bottom w:w="0" w:type="dxa"/>
          </w:tblCellMar>
        </w:tblPrEx>
        <w:tc>
          <w:tcPr>
            <w:tcW w:w="3261" w:type="dxa"/>
          </w:tcPr>
          <w:p w14:paraId="5D184AC0" w14:textId="77777777" w:rsidR="00C63B65" w:rsidRPr="00B07619" w:rsidRDefault="00C63B65" w:rsidP="00494CC9">
            <w:pPr>
              <w:rPr>
                <w:rFonts w:ascii="Arabic Typesetting" w:hAnsi="Arabic Typesetting" w:cs="Arabic Typesetting"/>
                <w:sz w:val="32"/>
                <w:szCs w:val="32"/>
                <w:rtl/>
              </w:rPr>
            </w:pPr>
            <w:r w:rsidRPr="00B07619">
              <w:rPr>
                <w:rFonts w:ascii="Arabic Typesetting" w:hAnsi="Arabic Typesetting" w:cs="Arabic Typesetting"/>
                <w:sz w:val="32"/>
                <w:szCs w:val="32"/>
                <w:rtl/>
              </w:rPr>
              <w:t>‏</w:t>
            </w:r>
            <w:r w:rsidRPr="00B07619">
              <w:rPr>
                <w:rFonts w:ascii="Arabic Typesetting" w:hAnsi="Arabic Typesetting" w:cs="Arabic Typesetting"/>
                <w:sz w:val="32"/>
                <w:szCs w:val="32"/>
                <w:cs/>
              </w:rPr>
              <w:t xml:space="preserve">Waqf, </w:t>
            </w:r>
            <w:r w:rsidRPr="00B07619">
              <w:rPr>
                <w:rFonts w:ascii="Arabic Typesetting" w:hAnsi="Arabic Typesetting" w:cs="Arabic Typesetting"/>
                <w:sz w:val="32"/>
                <w:szCs w:val="32"/>
              </w:rPr>
              <w:t>wohltätige Stiftung</w:t>
            </w:r>
          </w:p>
        </w:tc>
        <w:tc>
          <w:tcPr>
            <w:tcW w:w="2410" w:type="dxa"/>
          </w:tcPr>
          <w:p w14:paraId="07F887F7" w14:textId="77777777" w:rsidR="00C63B65" w:rsidRPr="00B07619" w:rsidRDefault="00C63B65" w:rsidP="00494CC9">
            <w:pPr>
              <w:bidi/>
              <w:rPr>
                <w:rStyle w:val="spanar"/>
                <w:rFonts w:ascii="Arabic Typesetting" w:hAnsi="Arabic Typesetting" w:cs="Arabic Typesetting"/>
                <w:sz w:val="32"/>
                <w:szCs w:val="32"/>
                <w:rtl/>
                <w:lang w:bidi="ar"/>
              </w:rPr>
            </w:pPr>
            <w:r w:rsidRPr="00B07619">
              <w:rPr>
                <w:rStyle w:val="spanar"/>
                <w:rFonts w:ascii="Arabic Typesetting" w:hAnsi="Arabic Typesetting" w:cs="Arabic Typesetting"/>
                <w:sz w:val="32"/>
                <w:szCs w:val="32"/>
                <w:rtl/>
                <w:lang w:bidi="ar"/>
              </w:rPr>
              <w:t>وقف</w:t>
            </w:r>
          </w:p>
        </w:tc>
      </w:tr>
      <w:tr w:rsidR="00C63B65" w:rsidRPr="00B07619" w14:paraId="6CA58C96" w14:textId="77777777" w:rsidTr="00494CC9">
        <w:tblPrEx>
          <w:tblCellMar>
            <w:top w:w="0" w:type="dxa"/>
            <w:bottom w:w="0" w:type="dxa"/>
          </w:tblCellMar>
        </w:tblPrEx>
        <w:tc>
          <w:tcPr>
            <w:tcW w:w="3261" w:type="dxa"/>
          </w:tcPr>
          <w:p w14:paraId="531B686F"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t>Allah erbarme Sich seiner</w:t>
            </w:r>
          </w:p>
        </w:tc>
        <w:tc>
          <w:tcPr>
            <w:tcW w:w="2410" w:type="dxa"/>
          </w:tcPr>
          <w:p w14:paraId="5D825937"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يرحمه الله</w:t>
            </w:r>
          </w:p>
        </w:tc>
      </w:tr>
      <w:tr w:rsidR="00C63B65" w:rsidRPr="00B07619" w14:paraId="31ED016B" w14:textId="77777777" w:rsidTr="00494CC9">
        <w:tblPrEx>
          <w:tblCellMar>
            <w:top w:w="0" w:type="dxa"/>
            <w:bottom w:w="0" w:type="dxa"/>
          </w:tblCellMar>
        </w:tblPrEx>
        <w:tc>
          <w:tcPr>
            <w:tcW w:w="3261" w:type="dxa"/>
          </w:tcPr>
          <w:p w14:paraId="260F4F21"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wünschenswert</w:t>
            </w:r>
          </w:p>
        </w:tc>
        <w:tc>
          <w:tcPr>
            <w:tcW w:w="2410" w:type="dxa"/>
          </w:tcPr>
          <w:p w14:paraId="345B698C"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يستحب</w:t>
            </w:r>
          </w:p>
        </w:tc>
      </w:tr>
      <w:tr w:rsidR="00C63B65" w:rsidRPr="00B07619" w14:paraId="791F38FA" w14:textId="77777777" w:rsidTr="00494CC9">
        <w:tblPrEx>
          <w:tblCellMar>
            <w:top w:w="0" w:type="dxa"/>
            <w:bottom w:w="0" w:type="dxa"/>
          </w:tblCellMar>
        </w:tblPrEx>
        <w:tc>
          <w:tcPr>
            <w:tcW w:w="3261" w:type="dxa"/>
          </w:tcPr>
          <w:p w14:paraId="6C5C2C60"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enthält</w:t>
            </w:r>
          </w:p>
        </w:tc>
        <w:tc>
          <w:tcPr>
            <w:tcW w:w="2410" w:type="dxa"/>
          </w:tcPr>
          <w:p w14:paraId="271F5C28"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يَشتمل</w:t>
            </w:r>
          </w:p>
        </w:tc>
      </w:tr>
      <w:tr w:rsidR="00C63B65" w:rsidRPr="00B07619" w14:paraId="7A36EA60" w14:textId="77777777" w:rsidTr="00494CC9">
        <w:tblPrEx>
          <w:tblCellMar>
            <w:top w:w="0" w:type="dxa"/>
            <w:bottom w:w="0" w:type="dxa"/>
          </w:tblCellMar>
        </w:tblPrEx>
        <w:tc>
          <w:tcPr>
            <w:tcW w:w="3261" w:type="dxa"/>
          </w:tcPr>
          <w:p w14:paraId="3DD9D5D7" w14:textId="77777777" w:rsidR="00C63B65" w:rsidRPr="00B07619" w:rsidRDefault="00C63B65" w:rsidP="00494CC9">
            <w:pPr>
              <w:pStyle w:val="Default"/>
              <w:rPr>
                <w:rFonts w:ascii="Arabic Typesetting" w:hAnsi="Arabic Typesetting" w:cs="Arabic Typesetting"/>
                <w:color w:val="auto"/>
                <w:sz w:val="32"/>
                <w:szCs w:val="32"/>
              </w:rPr>
            </w:pPr>
            <w:r w:rsidRPr="00B07619">
              <w:rPr>
                <w:rFonts w:ascii="Arabic Typesetting" w:hAnsi="Arabic Typesetting" w:cs="Arabic Typesetting"/>
                <w:color w:val="auto"/>
                <w:sz w:val="32"/>
                <w:szCs w:val="32"/>
              </w:rPr>
              <w:t xml:space="preserve">Schatten </w:t>
            </w:r>
          </w:p>
        </w:tc>
        <w:tc>
          <w:tcPr>
            <w:tcW w:w="2410" w:type="dxa"/>
          </w:tcPr>
          <w:p w14:paraId="68ED7F3B"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 xml:space="preserve">يَفِئِ، يَفِئِ الْفَىْءُ </w:t>
            </w:r>
          </w:p>
        </w:tc>
      </w:tr>
      <w:tr w:rsidR="00C63B65" w:rsidRPr="00B07619" w14:paraId="19BB5CA8" w14:textId="77777777" w:rsidTr="00494CC9">
        <w:tblPrEx>
          <w:tblCellMar>
            <w:top w:w="0" w:type="dxa"/>
            <w:bottom w:w="0" w:type="dxa"/>
          </w:tblCellMar>
        </w:tblPrEx>
        <w:tc>
          <w:tcPr>
            <w:tcW w:w="3261" w:type="dxa"/>
          </w:tcPr>
          <w:p w14:paraId="27CA4CF4"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abstürzen, abfallen</w:t>
            </w:r>
          </w:p>
        </w:tc>
        <w:tc>
          <w:tcPr>
            <w:tcW w:w="2410" w:type="dxa"/>
          </w:tcPr>
          <w:p w14:paraId="16F6EBA8"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يَنْجَفِلُ، يَسْقُطُ</w:t>
            </w:r>
          </w:p>
        </w:tc>
      </w:tr>
      <w:tr w:rsidR="00C63B65" w:rsidRPr="00B07619" w14:paraId="138EE805" w14:textId="77777777" w:rsidTr="00494CC9">
        <w:tblPrEx>
          <w:tblCellMar>
            <w:top w:w="0" w:type="dxa"/>
            <w:bottom w:w="0" w:type="dxa"/>
          </w:tblCellMar>
        </w:tblPrEx>
        <w:tc>
          <w:tcPr>
            <w:tcW w:w="3261" w:type="dxa"/>
          </w:tcPr>
          <w:p w14:paraId="43DE5D97" w14:textId="77777777" w:rsidR="00C63B65" w:rsidRPr="00B07619" w:rsidRDefault="00C63B65" w:rsidP="00494CC9">
            <w:pPr>
              <w:rPr>
                <w:rFonts w:ascii="Arabic Typesetting" w:hAnsi="Arabic Typesetting" w:cs="Arabic Typesetting"/>
                <w:sz w:val="32"/>
                <w:szCs w:val="32"/>
              </w:rPr>
            </w:pPr>
            <w:r w:rsidRPr="00B07619">
              <w:rPr>
                <w:rFonts w:ascii="Arabic Typesetting" w:hAnsi="Arabic Typesetting" w:cs="Arabic Typesetting"/>
                <w:sz w:val="32"/>
                <w:szCs w:val="32"/>
              </w:rPr>
              <w:t>tropfen</w:t>
            </w:r>
          </w:p>
        </w:tc>
        <w:tc>
          <w:tcPr>
            <w:tcW w:w="2410" w:type="dxa"/>
          </w:tcPr>
          <w:p w14:paraId="44B94B6A" w14:textId="77777777" w:rsidR="00C63B65" w:rsidRPr="00B07619" w:rsidRDefault="00C63B65" w:rsidP="00494CC9">
            <w:pPr>
              <w:bidi/>
              <w:rPr>
                <w:rFonts w:ascii="Arabic Typesetting" w:hAnsi="Arabic Typesetting" w:cs="Arabic Typesetting"/>
                <w:sz w:val="32"/>
                <w:szCs w:val="32"/>
                <w:rtl/>
              </w:rPr>
            </w:pPr>
            <w:r w:rsidRPr="00B07619">
              <w:rPr>
                <w:rFonts w:ascii="Arabic Typesetting" w:hAnsi="Arabic Typesetting" w:cs="Arabic Typesetting"/>
                <w:sz w:val="32"/>
                <w:szCs w:val="32"/>
                <w:rtl/>
              </w:rPr>
              <w:t>يَنْطِفُ بِكَسْرِ الطَّاءِ وَضَمِّهَا لُغَتَانِ مَشْهُورَتَانِ أَيْ يَقْطُرُ</w:t>
            </w:r>
          </w:p>
        </w:tc>
      </w:tr>
    </w:tbl>
    <w:p w14:paraId="6C67B85E" w14:textId="77777777" w:rsidR="00C63B65" w:rsidRPr="00B07619" w:rsidRDefault="00C63B65" w:rsidP="00C63B65">
      <w:pPr>
        <w:spacing w:before="100" w:beforeAutospacing="1" w:after="100" w:afterAutospacing="1"/>
        <w:jc w:val="both"/>
        <w:rPr>
          <w:rStyle w:val="matn1"/>
          <w:color w:val="auto"/>
          <w:sz w:val="30"/>
          <w:szCs w:val="30"/>
          <w:rtl/>
        </w:rPr>
      </w:pPr>
    </w:p>
    <w:p w14:paraId="6218E2F6" w14:textId="77777777" w:rsidR="00C63B65" w:rsidRPr="00B07619" w:rsidRDefault="00DA2F8D" w:rsidP="00B07619">
      <w:pPr>
        <w:spacing w:before="100" w:beforeAutospacing="1" w:after="100" w:afterAutospacing="1"/>
        <w:rPr>
          <w:rStyle w:val="matn1"/>
          <w:color w:val="auto"/>
          <w:sz w:val="30"/>
          <w:szCs w:val="30"/>
          <w:rtl/>
        </w:rPr>
      </w:pPr>
      <w:r w:rsidRPr="00B07619">
        <w:rPr>
          <w:rStyle w:val="matn1"/>
          <w:color w:val="auto"/>
          <w:sz w:val="30"/>
          <w:szCs w:val="30"/>
          <w:rtl/>
        </w:rPr>
        <w:br w:type="column"/>
      </w:r>
      <w:r w:rsidR="00B07619" w:rsidRPr="00B07619">
        <w:rPr>
          <w:rStyle w:val="matn1"/>
          <w:color w:val="auto"/>
          <w:sz w:val="30"/>
          <w:szCs w:val="30"/>
          <w:rtl/>
        </w:rPr>
        <w:lastRenderedPageBreak/>
        <w:br w:type="column"/>
      </w:r>
    </w:p>
    <w:p w14:paraId="6FC7D819" w14:textId="77777777" w:rsidR="00DA2F8D" w:rsidRPr="00B07619" w:rsidRDefault="00DA2F8D" w:rsidP="00DA2F8D">
      <w:pPr>
        <w:jc w:val="center"/>
        <w:rPr>
          <w:rFonts w:ascii="Book Antiqua" w:hAnsi="Book Antiqua" w:cs="Arabic Typesetting"/>
        </w:rPr>
      </w:pPr>
      <w:r w:rsidRPr="00B07619">
        <w:rPr>
          <w:rFonts w:ascii="Book Antiqua" w:hAnsi="Book Antiqua" w:cs="Arabic Typesetting"/>
          <w:b/>
          <w:bCs/>
        </w:rPr>
        <w:t>Quellen</w:t>
      </w:r>
    </w:p>
    <w:p w14:paraId="60BA2407" w14:textId="77777777" w:rsidR="00DA2F8D" w:rsidRPr="00B07619" w:rsidRDefault="00DA2F8D" w:rsidP="00DA2F8D">
      <w:pPr>
        <w:bidi/>
        <w:jc w:val="center"/>
        <w:rPr>
          <w:rFonts w:ascii="Arabic Typesetting" w:hAnsi="Arabic Typesetting" w:cs="Arabic Typesetting"/>
          <w:sz w:val="28"/>
          <w:szCs w:val="28"/>
          <w:rtl/>
        </w:rPr>
      </w:pPr>
      <w:r w:rsidRPr="00B07619">
        <w:rPr>
          <w:rFonts w:ascii="Arabic Typesetting" w:hAnsi="Arabic Typesetting" w:cs="Arabic Typesetting"/>
          <w:sz w:val="28"/>
          <w:szCs w:val="28"/>
          <w:rtl/>
        </w:rPr>
        <w:t>المصادر</w:t>
      </w:r>
    </w:p>
    <w:p w14:paraId="6004FE94" w14:textId="77777777" w:rsidR="00DA2F8D" w:rsidRPr="00B07619" w:rsidRDefault="00DA2F8D" w:rsidP="00DA2F8D">
      <w:pPr>
        <w:pStyle w:val="VorformatierterText"/>
        <w:bidi/>
        <w:jc w:val="center"/>
        <w:rPr>
          <w:rFonts w:ascii="Arabic Typesetting" w:hAnsi="Arabic Typesetting" w:cs="Arabic Typesetting"/>
          <w:b/>
          <w:bCs/>
          <w:sz w:val="28"/>
          <w:szCs w:val="28"/>
        </w:rPr>
      </w:pPr>
      <w:r w:rsidRPr="00B07619">
        <w:rPr>
          <w:rFonts w:ascii="Arabic Typesetting" w:hAnsi="Arabic Typesetting" w:cs="Arabic Typesetting"/>
          <w:b/>
          <w:bCs/>
          <w:sz w:val="28"/>
          <w:szCs w:val="28"/>
          <w:rtl/>
        </w:rPr>
        <w:t>المصادر العربية</w:t>
      </w:r>
    </w:p>
    <w:p w14:paraId="3AA74C08" w14:textId="77777777" w:rsidR="00DA2F8D" w:rsidRPr="00B07619" w:rsidRDefault="00DA2F8D" w:rsidP="00DA2F8D">
      <w:pPr>
        <w:pStyle w:val="VorformatierterText"/>
        <w:jc w:val="center"/>
        <w:rPr>
          <w:rFonts w:ascii="Arabic Typesetting" w:hAnsi="Arabic Typesetting" w:cs="Arabic Typesetting"/>
          <w:b/>
          <w:bCs/>
          <w:sz w:val="28"/>
          <w:szCs w:val="28"/>
          <w:rtl/>
        </w:rPr>
      </w:pPr>
      <w:r w:rsidRPr="00B07619">
        <w:rPr>
          <w:rFonts w:ascii="Arabic Typesetting" w:hAnsi="Arabic Typesetting" w:cs="Arabic Typesetting"/>
          <w:b/>
          <w:bCs/>
          <w:sz w:val="28"/>
          <w:szCs w:val="28"/>
        </w:rPr>
        <w:t>Arabische Quellen</w:t>
      </w:r>
    </w:p>
    <w:p w14:paraId="3F1CA7B2" w14:textId="77777777" w:rsidR="00DA2F8D" w:rsidRPr="00B07619" w:rsidRDefault="00DA2F8D" w:rsidP="00DA2F8D">
      <w:pPr>
        <w:pStyle w:val="VorformatierterText"/>
        <w:bidi/>
        <w:jc w:val="center"/>
        <w:rPr>
          <w:rFonts w:ascii="Arabic Typesetting" w:hAnsi="Arabic Typesetting" w:cs="Arabic Typesetting"/>
          <w:sz w:val="28"/>
          <w:szCs w:val="28"/>
          <w:rtl/>
        </w:rPr>
      </w:pPr>
      <w:r w:rsidRPr="00B07619">
        <w:rPr>
          <w:rFonts w:ascii="Arabic Typesetting" w:hAnsi="Arabic Typesetting" w:cs="Arabic Typesetting"/>
          <w:sz w:val="28"/>
          <w:szCs w:val="28"/>
          <w:rtl/>
        </w:rPr>
        <w:t>المنهاج في شرح الجامع الصحيح للحسين بن الحجاج: وهو شرح للإمام النووي (631-676 هـ) وهو شرح وسط ومن أشهر شروح صحيح مسلم حيث استفدت منه لترجمة الأحاديث الى اللغة الألمانية</w:t>
      </w:r>
    </w:p>
    <w:p w14:paraId="495A3ADE" w14:textId="77777777" w:rsidR="00DA2F8D" w:rsidRPr="00B07619" w:rsidRDefault="00DA2F8D" w:rsidP="00DA2F8D">
      <w:pPr>
        <w:pStyle w:val="VorformatierterText"/>
        <w:jc w:val="both"/>
        <w:rPr>
          <w:rFonts w:ascii="Arabic Typesetting" w:hAnsi="Arabic Typesetting" w:cs="Arabic Typesetting"/>
          <w:sz w:val="28"/>
          <w:szCs w:val="28"/>
        </w:rPr>
      </w:pPr>
      <w:r w:rsidRPr="00B07619">
        <w:rPr>
          <w:rFonts w:ascii="Arabic Typesetting" w:hAnsi="Arabic Typesetting" w:cs="Arabic Typesetting"/>
          <w:sz w:val="28"/>
          <w:szCs w:val="28"/>
        </w:rPr>
        <w:t xml:space="preserve">- Erläuterungen zu Sahih Muslim von Imam An-Nawawi, </w:t>
      </w:r>
    </w:p>
    <w:p w14:paraId="2591435F" w14:textId="77777777" w:rsidR="00DA2F8D" w:rsidRPr="00B07619" w:rsidRDefault="00DA2F8D" w:rsidP="00DA2F8D">
      <w:pPr>
        <w:pStyle w:val="VorformatierterText"/>
        <w:bidi/>
        <w:jc w:val="center"/>
        <w:rPr>
          <w:rFonts w:ascii="Arabic Typesetting" w:hAnsi="Arabic Typesetting" w:cs="Arabic Typesetting"/>
          <w:sz w:val="28"/>
          <w:szCs w:val="28"/>
          <w:rtl/>
        </w:rPr>
      </w:pPr>
      <w:r w:rsidRPr="00B07619">
        <w:rPr>
          <w:rFonts w:ascii="Arabic Typesetting" w:hAnsi="Arabic Typesetting" w:cs="Arabic Typesetting"/>
          <w:sz w:val="28"/>
          <w:szCs w:val="28"/>
          <w:rtl/>
          <w:lang w:bidi="ar-AE"/>
        </w:rPr>
        <w:t xml:space="preserve">صحيح مسلم - </w:t>
      </w:r>
      <w:r w:rsidRPr="00B07619">
        <w:rPr>
          <w:rFonts w:ascii="Arabic Typesetting" w:hAnsi="Arabic Typesetting" w:cs="Arabic Typesetting"/>
          <w:sz w:val="28"/>
          <w:szCs w:val="28"/>
          <w:rtl/>
        </w:rPr>
        <w:t>تأليف</w:t>
      </w:r>
      <w:r w:rsidRPr="00B07619">
        <w:rPr>
          <w:rFonts w:ascii="Arabic Typesetting" w:hAnsi="Arabic Typesetting" w:cs="Arabic Typesetting"/>
          <w:sz w:val="28"/>
          <w:szCs w:val="28"/>
        </w:rPr>
        <w:t>:</w:t>
      </w:r>
      <w:r w:rsidRPr="00B07619">
        <w:rPr>
          <w:rFonts w:ascii="Arabic Typesetting" w:hAnsi="Arabic Typesetting" w:cs="Arabic Typesetting"/>
          <w:sz w:val="28"/>
          <w:szCs w:val="28"/>
          <w:rtl/>
        </w:rPr>
        <w:t xml:space="preserve"> أبو الحسين مسلم بن الحجاج</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القشيري النيسابوري</w:t>
      </w:r>
      <w:r w:rsidRPr="00B07619">
        <w:rPr>
          <w:rFonts w:ascii="Arabic Typesetting" w:hAnsi="Arabic Typesetting" w:cs="Arabic Typesetting"/>
          <w:sz w:val="28"/>
          <w:szCs w:val="28"/>
          <w:rtl/>
          <w:lang w:bidi="ar-AE"/>
        </w:rPr>
        <w:t xml:space="preserve"> النسخة الموافقة لترقيم محمد فؤاد عبدالباقي</w:t>
      </w:r>
    </w:p>
    <w:p w14:paraId="50D25C7E" w14:textId="77777777" w:rsidR="00DA2F8D" w:rsidRPr="00B07619" w:rsidRDefault="00DA2F8D" w:rsidP="00DA2F8D">
      <w:pPr>
        <w:pStyle w:val="VorformatierterText"/>
        <w:jc w:val="center"/>
        <w:rPr>
          <w:rFonts w:ascii="Arabic Typesetting" w:hAnsi="Arabic Typesetting" w:cs="Arabic Typesetting"/>
          <w:sz w:val="28"/>
          <w:szCs w:val="28"/>
        </w:rPr>
      </w:pPr>
      <w:r w:rsidRPr="00B07619">
        <w:rPr>
          <w:rFonts w:ascii="Arabic Typesetting" w:hAnsi="Arabic Typesetting" w:cs="Arabic Typesetting"/>
          <w:sz w:val="28"/>
          <w:szCs w:val="28"/>
        </w:rPr>
        <w:t>- Sahih Muslim</w:t>
      </w:r>
    </w:p>
    <w:p w14:paraId="31332477" w14:textId="77777777" w:rsidR="00DA2F8D" w:rsidRPr="00B07619" w:rsidRDefault="00DA2F8D" w:rsidP="00DA2F8D">
      <w:pPr>
        <w:bidi/>
        <w:jc w:val="center"/>
        <w:rPr>
          <w:rFonts w:ascii="Arabic Typesetting" w:hAnsi="Arabic Typesetting" w:cs="Arabic Typesetting"/>
          <w:sz w:val="28"/>
          <w:szCs w:val="28"/>
          <w:rtl/>
        </w:rPr>
      </w:pPr>
      <w:r w:rsidRPr="00B07619">
        <w:rPr>
          <w:rFonts w:ascii="Arabic Typesetting" w:hAnsi="Arabic Typesetting" w:cs="Arabic Typesetting"/>
          <w:sz w:val="28"/>
          <w:szCs w:val="28"/>
          <w:rtl/>
        </w:rPr>
        <w:t>صحيح البخاري تأليف</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أبو عبد الله محمد بن إسماعيل بن</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إبراهيم بن المغيرة بن بردزبة البخاري</w:t>
      </w:r>
    </w:p>
    <w:p w14:paraId="120AC924" w14:textId="77777777" w:rsidR="00DA2F8D" w:rsidRPr="00B07619" w:rsidRDefault="00DA2F8D" w:rsidP="00DA2F8D">
      <w:pPr>
        <w:jc w:val="center"/>
        <w:rPr>
          <w:rFonts w:ascii="Arabic Typesetting" w:hAnsi="Arabic Typesetting" w:cs="Arabic Typesetting"/>
          <w:i/>
          <w:sz w:val="28"/>
          <w:szCs w:val="28"/>
        </w:rPr>
      </w:pPr>
      <w:r w:rsidRPr="00B07619">
        <w:rPr>
          <w:rFonts w:ascii="Arabic Typesetting" w:hAnsi="Arabic Typesetting" w:cs="Arabic Typesetting"/>
          <w:sz w:val="28"/>
          <w:szCs w:val="28"/>
        </w:rPr>
        <w:t xml:space="preserve">- </w:t>
      </w:r>
      <w:r w:rsidRPr="00B07619">
        <w:rPr>
          <w:rFonts w:ascii="Arabic Typesetting" w:hAnsi="Arabic Typesetting" w:cs="Arabic Typesetting"/>
          <w:i/>
          <w:iCs/>
          <w:sz w:val="28"/>
          <w:szCs w:val="28"/>
        </w:rPr>
        <w:t>S</w:t>
      </w:r>
      <w:r w:rsidRPr="00B07619">
        <w:rPr>
          <w:rFonts w:ascii="Arabic Typesetting" w:hAnsi="Arabic Typesetting" w:cs="Arabic Typesetting"/>
          <w:i/>
          <w:sz w:val="28"/>
          <w:szCs w:val="28"/>
        </w:rPr>
        <w:t>ahih Buchari</w:t>
      </w:r>
    </w:p>
    <w:p w14:paraId="42D330BC" w14:textId="77777777" w:rsidR="00DA2F8D" w:rsidRPr="00B07619" w:rsidRDefault="00DA2F8D" w:rsidP="00DA2F8D">
      <w:pPr>
        <w:bidi/>
        <w:jc w:val="center"/>
        <w:rPr>
          <w:rFonts w:ascii="Arabic Typesetting" w:hAnsi="Arabic Typesetting" w:cs="Arabic Typesetting"/>
          <w:sz w:val="28"/>
          <w:szCs w:val="28"/>
          <w:rtl/>
        </w:rPr>
      </w:pPr>
      <w:r w:rsidRPr="00B07619">
        <w:rPr>
          <w:rFonts w:ascii="Arabic Typesetting" w:hAnsi="Arabic Typesetting" w:cs="Arabic Typesetting"/>
          <w:sz w:val="28"/>
          <w:szCs w:val="28"/>
          <w:rtl/>
        </w:rPr>
        <w:t>سنن ابن ماجه تأليف</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 xml:space="preserve"> أبو عبد الله محمد بن يزيد بن</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ماجه الربعي القزويني</w:t>
      </w:r>
    </w:p>
    <w:p w14:paraId="3B018127" w14:textId="77777777" w:rsidR="00DA2F8D" w:rsidRPr="00B07619" w:rsidRDefault="00DA2F8D" w:rsidP="00DA2F8D">
      <w:pPr>
        <w:jc w:val="center"/>
        <w:rPr>
          <w:rFonts w:ascii="Arabic Typesetting" w:hAnsi="Arabic Typesetting" w:cs="Arabic Typesetting"/>
          <w:i/>
          <w:iCs/>
          <w:sz w:val="28"/>
          <w:szCs w:val="28"/>
        </w:rPr>
      </w:pPr>
      <w:r w:rsidRPr="00B07619">
        <w:rPr>
          <w:rFonts w:ascii="Arabic Typesetting" w:hAnsi="Arabic Typesetting" w:cs="Arabic Typesetting"/>
          <w:sz w:val="28"/>
          <w:szCs w:val="28"/>
          <w:lang w:val="en-US"/>
        </w:rPr>
        <w:t xml:space="preserve">- </w:t>
      </w:r>
      <w:r w:rsidRPr="00B07619">
        <w:rPr>
          <w:rFonts w:ascii="Arabic Typesetting" w:hAnsi="Arabic Typesetting" w:cs="Arabic Typesetting"/>
          <w:i/>
          <w:iCs/>
          <w:sz w:val="28"/>
          <w:szCs w:val="28"/>
          <w:lang w:val="en-US"/>
        </w:rPr>
        <w:t>Sunan Ibn Madscha</w:t>
      </w:r>
    </w:p>
    <w:p w14:paraId="43C47B60" w14:textId="77777777" w:rsidR="00DA2F8D" w:rsidRPr="00B07619" w:rsidRDefault="00DA2F8D" w:rsidP="00DA2F8D">
      <w:pPr>
        <w:bidi/>
        <w:jc w:val="center"/>
        <w:rPr>
          <w:rFonts w:ascii="Arabic Typesetting" w:hAnsi="Arabic Typesetting" w:cs="Arabic Typesetting"/>
          <w:sz w:val="28"/>
          <w:szCs w:val="28"/>
        </w:rPr>
      </w:pPr>
      <w:r w:rsidRPr="00B07619">
        <w:rPr>
          <w:rFonts w:ascii="Arabic Typesetting" w:hAnsi="Arabic Typesetting" w:cs="Arabic Typesetting"/>
          <w:sz w:val="28"/>
          <w:szCs w:val="28"/>
          <w:rtl/>
        </w:rPr>
        <w:t>سنن الترمذي</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تأليف</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أبو عيسى محمد بن عيسى بن سورة بن</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موسى بن الضحاك السلمي الترمذي</w:t>
      </w:r>
    </w:p>
    <w:p w14:paraId="63BDF348" w14:textId="77777777" w:rsidR="00DA2F8D" w:rsidRPr="00B07619" w:rsidRDefault="00DA2F8D" w:rsidP="00DA2F8D">
      <w:pPr>
        <w:jc w:val="center"/>
        <w:rPr>
          <w:rFonts w:ascii="Arabic Typesetting" w:hAnsi="Arabic Typesetting" w:cs="Arabic Typesetting"/>
          <w:i/>
          <w:iCs/>
          <w:sz w:val="28"/>
          <w:szCs w:val="28"/>
          <w:lang w:val="en-US"/>
        </w:rPr>
      </w:pPr>
      <w:r w:rsidRPr="00B07619">
        <w:rPr>
          <w:rFonts w:ascii="Arabic Typesetting" w:hAnsi="Arabic Typesetting" w:cs="Arabic Typesetting"/>
          <w:sz w:val="28"/>
          <w:szCs w:val="28"/>
          <w:lang w:val="en-US"/>
        </w:rPr>
        <w:t xml:space="preserve">- </w:t>
      </w:r>
      <w:r w:rsidRPr="00B07619">
        <w:rPr>
          <w:rFonts w:ascii="Arabic Typesetting" w:hAnsi="Arabic Typesetting" w:cs="Arabic Typesetting"/>
          <w:i/>
          <w:iCs/>
          <w:sz w:val="28"/>
          <w:szCs w:val="28"/>
          <w:lang w:val="en-US"/>
        </w:rPr>
        <w:t>Sunan At-Tirmidhi</w:t>
      </w:r>
    </w:p>
    <w:p w14:paraId="092AF018" w14:textId="77777777" w:rsidR="00DA2F8D" w:rsidRPr="00B07619" w:rsidRDefault="00DA2F8D" w:rsidP="00DA2F8D">
      <w:pPr>
        <w:bidi/>
        <w:jc w:val="center"/>
        <w:rPr>
          <w:rFonts w:ascii="Arabic Typesetting" w:hAnsi="Arabic Typesetting" w:cs="Arabic Typesetting"/>
          <w:sz w:val="28"/>
          <w:szCs w:val="28"/>
        </w:rPr>
      </w:pPr>
      <w:r w:rsidRPr="00B07619">
        <w:rPr>
          <w:rFonts w:ascii="Arabic Typesetting" w:hAnsi="Arabic Typesetting" w:cs="Arabic Typesetting"/>
          <w:sz w:val="28"/>
          <w:szCs w:val="28"/>
          <w:rtl/>
        </w:rPr>
        <w:t>سنن أبي داود</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تأليف</w:t>
      </w:r>
      <w:r w:rsidRPr="00B07619">
        <w:rPr>
          <w:rFonts w:ascii="Arabic Typesetting" w:hAnsi="Arabic Typesetting" w:cs="Arabic Typesetting"/>
          <w:sz w:val="28"/>
          <w:szCs w:val="28"/>
        </w:rPr>
        <w:t>:</w:t>
      </w:r>
      <w:r w:rsidRPr="00B07619">
        <w:rPr>
          <w:rFonts w:ascii="Arabic Typesetting" w:hAnsi="Arabic Typesetting" w:cs="Arabic Typesetting"/>
          <w:sz w:val="28"/>
          <w:szCs w:val="28"/>
          <w:rtl/>
        </w:rPr>
        <w:t xml:space="preserve"> سليمان بن الأشعث بن إسحاق بن</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بشير بن شداد بن عمر الأزدي السجستاني</w:t>
      </w:r>
    </w:p>
    <w:p w14:paraId="4F498184" w14:textId="77777777" w:rsidR="00DA2F8D" w:rsidRPr="00B07619" w:rsidRDefault="00DA2F8D" w:rsidP="00DA2F8D">
      <w:pPr>
        <w:jc w:val="center"/>
        <w:rPr>
          <w:rFonts w:ascii="Arabic Typesetting" w:hAnsi="Arabic Typesetting" w:cs="Arabic Typesetting"/>
          <w:i/>
          <w:iCs/>
          <w:sz w:val="28"/>
          <w:szCs w:val="28"/>
        </w:rPr>
      </w:pPr>
      <w:r w:rsidRPr="00B07619">
        <w:rPr>
          <w:rFonts w:ascii="Arabic Typesetting" w:hAnsi="Arabic Typesetting" w:cs="Arabic Typesetting"/>
          <w:sz w:val="28"/>
          <w:szCs w:val="28"/>
        </w:rPr>
        <w:t xml:space="preserve">- </w:t>
      </w:r>
      <w:r w:rsidRPr="00B07619">
        <w:rPr>
          <w:rFonts w:ascii="Arabic Typesetting" w:hAnsi="Arabic Typesetting" w:cs="Arabic Typesetting"/>
          <w:i/>
          <w:iCs/>
          <w:sz w:val="28"/>
          <w:szCs w:val="28"/>
        </w:rPr>
        <w:t>Sunan Abu Daud</w:t>
      </w:r>
    </w:p>
    <w:p w14:paraId="51FA72A7" w14:textId="77777777" w:rsidR="00DA2F8D" w:rsidRPr="00B07619" w:rsidRDefault="00DA2F8D" w:rsidP="00DA2F8D">
      <w:pPr>
        <w:bidi/>
        <w:jc w:val="center"/>
        <w:rPr>
          <w:rFonts w:ascii="Arabic Typesetting" w:hAnsi="Arabic Typesetting" w:cs="Arabic Typesetting"/>
          <w:sz w:val="28"/>
          <w:szCs w:val="28"/>
        </w:rPr>
      </w:pPr>
      <w:r w:rsidRPr="00B07619">
        <w:rPr>
          <w:rFonts w:ascii="Arabic Typesetting" w:hAnsi="Arabic Typesetting" w:cs="Arabic Typesetting"/>
          <w:sz w:val="28"/>
          <w:szCs w:val="28"/>
          <w:rtl/>
        </w:rPr>
        <w:t>سنن النسائي</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تأليف</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أبو عبد الرحمن أحمد بن على بن</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شعيب بن على بن سنان بن البحر الخراساني</w:t>
      </w:r>
    </w:p>
    <w:p w14:paraId="100D585F" w14:textId="77777777" w:rsidR="00DA2F8D" w:rsidRPr="00B07619" w:rsidRDefault="00DA2F8D" w:rsidP="00DA2F8D">
      <w:pPr>
        <w:jc w:val="center"/>
        <w:rPr>
          <w:rFonts w:ascii="Arabic Typesetting" w:hAnsi="Arabic Typesetting" w:cs="Arabic Typesetting"/>
          <w:i/>
          <w:iCs/>
          <w:sz w:val="28"/>
          <w:szCs w:val="28"/>
        </w:rPr>
      </w:pPr>
      <w:r w:rsidRPr="00B07619">
        <w:rPr>
          <w:rFonts w:ascii="Arabic Typesetting" w:hAnsi="Arabic Typesetting" w:cs="Arabic Typesetting"/>
          <w:sz w:val="28"/>
          <w:szCs w:val="28"/>
        </w:rPr>
        <w:lastRenderedPageBreak/>
        <w:t xml:space="preserve">- </w:t>
      </w:r>
      <w:r w:rsidRPr="00B07619">
        <w:rPr>
          <w:rFonts w:ascii="Arabic Typesetting" w:hAnsi="Arabic Typesetting" w:cs="Arabic Typesetting"/>
          <w:i/>
          <w:iCs/>
          <w:sz w:val="28"/>
          <w:szCs w:val="28"/>
        </w:rPr>
        <w:t>Sunan An-Nasai</w:t>
      </w:r>
    </w:p>
    <w:p w14:paraId="6B03F6F9" w14:textId="77777777" w:rsidR="00DA2F8D" w:rsidRPr="00B07619" w:rsidRDefault="00DA2F8D" w:rsidP="00DA2F8D">
      <w:pPr>
        <w:bidi/>
        <w:jc w:val="center"/>
        <w:rPr>
          <w:rFonts w:ascii="Arabic Typesetting" w:hAnsi="Arabic Typesetting" w:cs="Arabic Typesetting"/>
          <w:sz w:val="28"/>
          <w:szCs w:val="28"/>
        </w:rPr>
      </w:pPr>
      <w:r w:rsidRPr="00B07619">
        <w:rPr>
          <w:rFonts w:ascii="Arabic Typesetting" w:hAnsi="Arabic Typesetting" w:cs="Arabic Typesetting"/>
          <w:sz w:val="28"/>
          <w:szCs w:val="28"/>
          <w:rtl/>
        </w:rPr>
        <w:t>سنن الدارمي</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تأليف</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أبو محمد عبد الله بن عبد الرحمن</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بن برهام الدارمي السمرقندي</w:t>
      </w:r>
    </w:p>
    <w:p w14:paraId="12268CB8" w14:textId="77777777" w:rsidR="00DA2F8D" w:rsidRPr="00B07619" w:rsidRDefault="00DA2F8D" w:rsidP="00DA2F8D">
      <w:pPr>
        <w:jc w:val="center"/>
        <w:rPr>
          <w:rFonts w:ascii="Arabic Typesetting" w:hAnsi="Arabic Typesetting" w:cs="Arabic Typesetting"/>
          <w:i/>
          <w:sz w:val="28"/>
          <w:szCs w:val="28"/>
        </w:rPr>
      </w:pPr>
      <w:r w:rsidRPr="00B07619">
        <w:rPr>
          <w:rFonts w:ascii="Arabic Typesetting" w:hAnsi="Arabic Typesetting" w:cs="Arabic Typesetting"/>
          <w:sz w:val="28"/>
          <w:szCs w:val="28"/>
        </w:rPr>
        <w:t>-</w:t>
      </w:r>
      <w:r w:rsidRPr="00B07619">
        <w:rPr>
          <w:rFonts w:ascii="Arabic Typesetting" w:hAnsi="Arabic Typesetting" w:cs="Arabic Typesetting"/>
          <w:i/>
          <w:sz w:val="28"/>
          <w:szCs w:val="28"/>
        </w:rPr>
        <w:t xml:space="preserve"> Sunan Ad-Darimi</w:t>
      </w:r>
    </w:p>
    <w:p w14:paraId="6BF135CC" w14:textId="77777777" w:rsidR="00DA2F8D" w:rsidRPr="00B07619" w:rsidRDefault="00DA2F8D" w:rsidP="00DA2F8D">
      <w:pPr>
        <w:bidi/>
        <w:jc w:val="center"/>
        <w:rPr>
          <w:rFonts w:ascii="Arabic Typesetting" w:hAnsi="Arabic Typesetting" w:cs="Arabic Typesetting"/>
          <w:sz w:val="28"/>
          <w:szCs w:val="28"/>
        </w:rPr>
      </w:pPr>
      <w:r w:rsidRPr="00B07619">
        <w:rPr>
          <w:rFonts w:ascii="Arabic Typesetting" w:hAnsi="Arabic Typesetting" w:cs="Arabic Typesetting"/>
          <w:sz w:val="28"/>
          <w:szCs w:val="28"/>
          <w:rtl/>
        </w:rPr>
        <w:t>موطأ مالك</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تأليف</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أبو عبد الله مالك بن أنس بن مالك</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بن أبى عامر بن عمرو بن الحارث بن غيمان بن خثيل بن عمرو بن الحارث، الأصبحي</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المدني</w:t>
      </w:r>
    </w:p>
    <w:p w14:paraId="1FA9D3D7" w14:textId="77777777" w:rsidR="00DA2F8D" w:rsidRPr="00B07619" w:rsidRDefault="00DA2F8D" w:rsidP="00DA2F8D">
      <w:pPr>
        <w:jc w:val="center"/>
        <w:rPr>
          <w:rFonts w:ascii="Arabic Typesetting" w:hAnsi="Arabic Typesetting" w:cs="Arabic Typesetting"/>
          <w:sz w:val="28"/>
          <w:szCs w:val="28"/>
        </w:rPr>
      </w:pPr>
      <w:r w:rsidRPr="00B07619">
        <w:rPr>
          <w:rFonts w:ascii="Arabic Typesetting" w:hAnsi="Arabic Typesetting" w:cs="Arabic Typesetting"/>
          <w:sz w:val="28"/>
          <w:szCs w:val="28"/>
        </w:rPr>
        <w:t>Muwatta´ Malik Ibn Anas Ibn Malik</w:t>
      </w:r>
    </w:p>
    <w:p w14:paraId="513094FA" w14:textId="77777777" w:rsidR="00DA2F8D" w:rsidRPr="00B07619" w:rsidRDefault="00DA2F8D" w:rsidP="00DA2F8D">
      <w:pPr>
        <w:bidi/>
        <w:jc w:val="center"/>
        <w:rPr>
          <w:rFonts w:ascii="Arabic Typesetting" w:hAnsi="Arabic Typesetting" w:cs="Arabic Typesetting"/>
          <w:sz w:val="28"/>
          <w:szCs w:val="28"/>
        </w:rPr>
      </w:pPr>
      <w:r w:rsidRPr="00B07619">
        <w:rPr>
          <w:rFonts w:ascii="Arabic Typesetting" w:hAnsi="Arabic Typesetting" w:cs="Arabic Typesetting"/>
          <w:sz w:val="28"/>
          <w:szCs w:val="28"/>
          <w:rtl/>
        </w:rPr>
        <w:t>مسند أحمد</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تأليف</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أحمد بن محمد بن حنبل بن هلال بن</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أسد الشيبانى</w:t>
      </w:r>
    </w:p>
    <w:p w14:paraId="4FD02BA9" w14:textId="77777777" w:rsidR="00DA2F8D" w:rsidRPr="00B07619" w:rsidRDefault="00DA2F8D" w:rsidP="00DA2F8D">
      <w:pPr>
        <w:ind w:left="720"/>
        <w:rPr>
          <w:rFonts w:ascii="Arabic Typesetting" w:hAnsi="Arabic Typesetting" w:cs="Arabic Typesetting"/>
          <w:sz w:val="28"/>
          <w:szCs w:val="28"/>
        </w:rPr>
      </w:pPr>
      <w:r w:rsidRPr="00B07619">
        <w:rPr>
          <w:rFonts w:ascii="Arabic Typesetting" w:hAnsi="Arabic Typesetting" w:cs="Arabic Typesetting"/>
          <w:sz w:val="28"/>
          <w:szCs w:val="28"/>
        </w:rPr>
        <w:t>-Musnad Ahmad Ibn Hanbal</w:t>
      </w:r>
    </w:p>
    <w:p w14:paraId="0027E15E" w14:textId="77777777" w:rsidR="00DA2F8D" w:rsidRPr="00B07619" w:rsidRDefault="00DA2F8D" w:rsidP="00DA2F8D">
      <w:pPr>
        <w:pStyle w:val="VorformatierterText"/>
        <w:bidi/>
        <w:jc w:val="both"/>
        <w:rPr>
          <w:rFonts w:ascii="Arabic Typesetting" w:hAnsi="Arabic Typesetting" w:cs="Arabic Typesetting"/>
          <w:sz w:val="28"/>
          <w:szCs w:val="28"/>
          <w:rtl/>
        </w:rPr>
      </w:pPr>
      <w:r w:rsidRPr="00B07619">
        <w:rPr>
          <w:rFonts w:ascii="Arabic Typesetting" w:hAnsi="Arabic Typesetting" w:cs="Arabic Typesetting"/>
          <w:sz w:val="28"/>
          <w:szCs w:val="28"/>
          <w:rtl/>
        </w:rPr>
        <w:t>مختصر رياض الصالحين، الترجمة الالمانية، جوتيار بامرني، برلين، دار شرابفيدر 2009</w:t>
      </w:r>
    </w:p>
    <w:p w14:paraId="14FD8700" w14:textId="77777777" w:rsidR="00DA2F8D" w:rsidRPr="00B07619" w:rsidRDefault="00DA2F8D" w:rsidP="00DA2F8D">
      <w:pPr>
        <w:pStyle w:val="VorformatierterText"/>
        <w:jc w:val="both"/>
        <w:rPr>
          <w:rFonts w:ascii="Arabic Typesetting" w:hAnsi="Arabic Typesetting" w:cs="Arabic Typesetting"/>
          <w:sz w:val="28"/>
          <w:szCs w:val="28"/>
        </w:rPr>
      </w:pPr>
      <w:r w:rsidRPr="00B07619">
        <w:rPr>
          <w:rFonts w:ascii="Arabic Typesetting" w:hAnsi="Arabic Typesetting" w:cs="Arabic Typesetting"/>
          <w:sz w:val="28"/>
          <w:szCs w:val="28"/>
        </w:rPr>
        <w:t xml:space="preserve">– </w:t>
      </w:r>
      <w:r w:rsidRPr="00B07619">
        <w:rPr>
          <w:rFonts w:ascii="Arabic Typesetting" w:hAnsi="Arabic Typesetting" w:cs="Arabic Typesetting"/>
          <w:i/>
          <w:iCs/>
          <w:sz w:val="28"/>
          <w:szCs w:val="28"/>
        </w:rPr>
        <w:t>Mukhtasar Riyadus Salihin</w:t>
      </w:r>
      <w:r w:rsidRPr="00B07619">
        <w:rPr>
          <w:rFonts w:ascii="Arabic Typesetting" w:hAnsi="Arabic Typesetting" w:cs="Arabic Typesetting"/>
          <w:sz w:val="28"/>
          <w:szCs w:val="28"/>
        </w:rPr>
        <w:t xml:space="preserve"> - Auszüge aus: Die Gärten der Rechtschaffenen, Imam An-Nawawi, Übersetzung: Jotiar Bamarni, Schreibfeder Verlag, Berlin, 2009</w:t>
      </w:r>
    </w:p>
    <w:p w14:paraId="5D30D926" w14:textId="77777777" w:rsidR="00DA2F8D" w:rsidRPr="00B07619" w:rsidRDefault="00DA2F8D" w:rsidP="00DA2F8D">
      <w:pPr>
        <w:pStyle w:val="VorformatierterText"/>
        <w:jc w:val="both"/>
        <w:rPr>
          <w:rFonts w:ascii="Arabic Typesetting" w:hAnsi="Arabic Typesetting" w:cs="Arabic Typesetting"/>
          <w:sz w:val="28"/>
          <w:szCs w:val="28"/>
        </w:rPr>
      </w:pPr>
    </w:p>
    <w:p w14:paraId="36078052" w14:textId="77777777" w:rsidR="00DA2F8D" w:rsidRPr="00B07619" w:rsidRDefault="00DA2F8D" w:rsidP="00DA2F8D">
      <w:pPr>
        <w:pStyle w:val="VorformatierterText"/>
        <w:bidi/>
        <w:jc w:val="center"/>
        <w:rPr>
          <w:rFonts w:ascii="Arabic Typesetting" w:hAnsi="Arabic Typesetting" w:cs="Arabic Typesetting"/>
          <w:sz w:val="28"/>
          <w:szCs w:val="28"/>
          <w:rtl/>
        </w:rPr>
      </w:pPr>
      <w:r w:rsidRPr="00B07619">
        <w:rPr>
          <w:rFonts w:ascii="Arabic Typesetting" w:hAnsi="Arabic Typesetting" w:cs="Arabic Typesetting"/>
          <w:sz w:val="28"/>
          <w:szCs w:val="28"/>
          <w:rtl/>
        </w:rPr>
        <w:t>قواميس</w:t>
      </w:r>
    </w:p>
    <w:p w14:paraId="58D29CF5" w14:textId="77777777" w:rsidR="00DA2F8D" w:rsidRPr="00B07619" w:rsidRDefault="00DA2F8D" w:rsidP="00DA2F8D">
      <w:pPr>
        <w:pStyle w:val="VorformatierterText"/>
        <w:jc w:val="center"/>
        <w:rPr>
          <w:rFonts w:ascii="Arabic Typesetting" w:hAnsi="Arabic Typesetting" w:cs="Arabic Typesetting"/>
          <w:b/>
          <w:bCs/>
          <w:sz w:val="28"/>
          <w:szCs w:val="28"/>
        </w:rPr>
      </w:pPr>
      <w:r w:rsidRPr="00B07619">
        <w:rPr>
          <w:rFonts w:ascii="Arabic Typesetting" w:hAnsi="Arabic Typesetting" w:cs="Arabic Typesetting"/>
          <w:b/>
          <w:bCs/>
          <w:sz w:val="28"/>
          <w:szCs w:val="28"/>
        </w:rPr>
        <w:t>Wörterbücher</w:t>
      </w:r>
    </w:p>
    <w:p w14:paraId="22DC54AC" w14:textId="77777777" w:rsidR="00DA2F8D" w:rsidRPr="00B07619" w:rsidRDefault="00DA2F8D" w:rsidP="00DA2F8D">
      <w:pPr>
        <w:pStyle w:val="VorformatierterText"/>
        <w:jc w:val="both"/>
        <w:rPr>
          <w:rFonts w:ascii="Arabic Typesetting" w:hAnsi="Arabic Typesetting" w:cs="Arabic Typesetting"/>
          <w:sz w:val="28"/>
          <w:szCs w:val="28"/>
        </w:rPr>
      </w:pPr>
      <w:r w:rsidRPr="00B07619">
        <w:rPr>
          <w:rFonts w:ascii="Arabic Typesetting" w:hAnsi="Arabic Typesetting" w:cs="Arabic Typesetting"/>
          <w:sz w:val="28"/>
          <w:szCs w:val="28"/>
        </w:rPr>
        <w:t xml:space="preserve">- Lisanul ´Arab </w:t>
      </w:r>
      <w:r w:rsidRPr="00B07619">
        <w:rPr>
          <w:rFonts w:ascii="Arabic Typesetting" w:hAnsi="Arabic Typesetting" w:cs="Arabic Typesetting"/>
          <w:sz w:val="28"/>
          <w:szCs w:val="28"/>
          <w:rtl/>
        </w:rPr>
        <w:t>لسان العرب</w:t>
      </w:r>
      <w:r w:rsidRPr="00B07619">
        <w:rPr>
          <w:rFonts w:ascii="Arabic Typesetting" w:hAnsi="Arabic Typesetting" w:cs="Arabic Typesetting"/>
          <w:sz w:val="28"/>
          <w:szCs w:val="28"/>
        </w:rPr>
        <w:t xml:space="preserve">  Sadir Verlag, Beirut, Libanon</w:t>
      </w:r>
    </w:p>
    <w:p w14:paraId="79A91303" w14:textId="77777777" w:rsidR="00DA2F8D" w:rsidRPr="00B07619" w:rsidRDefault="00DA2F8D" w:rsidP="00DA2F8D">
      <w:pPr>
        <w:pStyle w:val="VorformatierterText"/>
        <w:jc w:val="both"/>
        <w:rPr>
          <w:rFonts w:ascii="Arabic Typesetting" w:hAnsi="Arabic Typesetting" w:cs="Arabic Typesetting"/>
          <w:sz w:val="28"/>
          <w:szCs w:val="28"/>
        </w:rPr>
      </w:pPr>
      <w:r w:rsidRPr="00B07619">
        <w:rPr>
          <w:rFonts w:ascii="Arabic Typesetting" w:hAnsi="Arabic Typesetting" w:cs="Arabic Typesetting"/>
          <w:sz w:val="28"/>
          <w:szCs w:val="28"/>
        </w:rPr>
        <w:t>- Arabisches Wörterbuch für die Schriftsprache der Gegenwart Arabisch – Deutsch, Hans Wehr, Harrassowitz; 1985</w:t>
      </w:r>
    </w:p>
    <w:p w14:paraId="664B53B2" w14:textId="77777777" w:rsidR="00DA2F8D" w:rsidRPr="00B07619" w:rsidRDefault="00DA2F8D" w:rsidP="00DA2F8D">
      <w:pPr>
        <w:pStyle w:val="VorformatierterText"/>
        <w:jc w:val="both"/>
        <w:rPr>
          <w:rFonts w:ascii="Arabic Typesetting" w:hAnsi="Arabic Typesetting" w:cs="Arabic Typesetting"/>
          <w:sz w:val="28"/>
          <w:szCs w:val="28"/>
        </w:rPr>
      </w:pPr>
    </w:p>
    <w:p w14:paraId="72D6CC5F" w14:textId="77777777" w:rsidR="00DA2F8D" w:rsidRPr="00B07619" w:rsidRDefault="00DA2F8D" w:rsidP="00DA2F8D">
      <w:pPr>
        <w:pStyle w:val="VorformatierterText"/>
        <w:jc w:val="both"/>
        <w:rPr>
          <w:rFonts w:ascii="Arabic Typesetting" w:hAnsi="Arabic Typesetting" w:cs="Arabic Typesetting"/>
          <w:sz w:val="28"/>
          <w:szCs w:val="28"/>
        </w:rPr>
      </w:pPr>
      <w:r w:rsidRPr="00B07619">
        <w:rPr>
          <w:rFonts w:ascii="Arabic Typesetting" w:hAnsi="Arabic Typesetting" w:cs="Arabic Typesetting"/>
          <w:sz w:val="28"/>
          <w:szCs w:val="28"/>
        </w:rPr>
        <w:t>- Synchron-Wörterbuch der drei Sprachen, Jotiar Bamarni, 3. Auflage 2012</w:t>
      </w:r>
    </w:p>
    <w:p w14:paraId="356B4A41" w14:textId="77777777" w:rsidR="00DA2F8D" w:rsidRPr="00B07619" w:rsidRDefault="00DA2F8D" w:rsidP="00DA2F8D">
      <w:pPr>
        <w:pStyle w:val="VorformatierterText"/>
        <w:jc w:val="both"/>
        <w:rPr>
          <w:rFonts w:ascii="Arabic Typesetting" w:hAnsi="Arabic Typesetting" w:cs="Arabic Typesetting"/>
          <w:sz w:val="28"/>
          <w:szCs w:val="28"/>
        </w:rPr>
      </w:pPr>
    </w:p>
    <w:p w14:paraId="700C6F42" w14:textId="77777777" w:rsidR="00DA2F8D" w:rsidRPr="00B07619" w:rsidRDefault="00DA2F8D" w:rsidP="00DA2F8D">
      <w:pPr>
        <w:pStyle w:val="VorformatierterText"/>
        <w:jc w:val="both"/>
        <w:rPr>
          <w:rFonts w:ascii="Arabic Typesetting" w:hAnsi="Arabic Typesetting" w:cs="Arabic Typesetting"/>
          <w:sz w:val="28"/>
          <w:szCs w:val="28"/>
        </w:rPr>
      </w:pPr>
      <w:r w:rsidRPr="00B07619">
        <w:rPr>
          <w:rFonts w:ascii="Arabic Typesetting" w:hAnsi="Arabic Typesetting" w:cs="Arabic Typesetting"/>
          <w:sz w:val="28"/>
          <w:szCs w:val="28"/>
        </w:rPr>
        <w:t>- DUDEN, die deutsche Rechtschreibung, 24. Auflage, 2006</w:t>
      </w:r>
    </w:p>
    <w:p w14:paraId="28153A67" w14:textId="77777777" w:rsidR="00DA2F8D" w:rsidRPr="00B07619" w:rsidRDefault="00DA2F8D" w:rsidP="00DA2F8D">
      <w:pPr>
        <w:pStyle w:val="Title"/>
        <w:bidi w:val="0"/>
        <w:rPr>
          <w:rFonts w:ascii="Arabic Typesetting" w:hAnsi="Arabic Typesetting" w:cs="Arabic Typesetting"/>
          <w:b/>
          <w:bCs/>
          <w:sz w:val="32"/>
          <w:lang w:val="de-DE"/>
        </w:rPr>
      </w:pPr>
      <w:r w:rsidRPr="00B07619">
        <w:rPr>
          <w:rFonts w:ascii="Arabic Typesetting" w:hAnsi="Arabic Typesetting" w:cs="Arabic Typesetting"/>
          <w:sz w:val="30"/>
          <w:szCs w:val="30"/>
          <w:lang w:val="de-DE"/>
        </w:rPr>
        <w:br w:type="column"/>
      </w:r>
      <w:r w:rsidRPr="00B07619">
        <w:rPr>
          <w:rFonts w:ascii="Arabic Typesetting" w:hAnsi="Arabic Typesetting" w:cs="Arabic Typesetting"/>
          <w:b/>
          <w:bCs/>
          <w:sz w:val="32"/>
          <w:lang w:val="de-DE"/>
        </w:rPr>
        <w:lastRenderedPageBreak/>
        <w:t>Inhaltsverzeichnis der Bücher und Kapiteln des zweiten Bandes</w:t>
      </w:r>
    </w:p>
    <w:p w14:paraId="516E4BF9" w14:textId="77777777" w:rsidR="00DA2F8D" w:rsidRPr="00B07619" w:rsidRDefault="00DA2F8D" w:rsidP="00DA2F8D">
      <w:pPr>
        <w:pStyle w:val="Title"/>
        <w:rPr>
          <w:rFonts w:ascii="Arabic Typesetting" w:hAnsi="Arabic Typesetting" w:cs="Arabic Typesetting"/>
          <w:rtl/>
          <w:lang w:val="de-DE"/>
        </w:rPr>
      </w:pPr>
      <w:r w:rsidRPr="00B07619">
        <w:rPr>
          <w:rFonts w:ascii="Arabic Typesetting" w:hAnsi="Arabic Typesetting" w:cs="Arabic Typesetting"/>
          <w:rtl/>
          <w:lang w:val="de-DE"/>
        </w:rPr>
        <w:t>فَهْرَس كُتُب وَأَبْواب الْمُجَلَّد الثاني</w:t>
      </w:r>
    </w:p>
    <w:p w14:paraId="0F655F09" w14:textId="77777777" w:rsidR="00DA2F8D" w:rsidRPr="00B07619" w:rsidRDefault="00DA2F8D" w:rsidP="00DA2F8D">
      <w:pPr>
        <w:pStyle w:val="Title"/>
        <w:bidi w:val="0"/>
        <w:jc w:val="left"/>
        <w:rPr>
          <w:rFonts w:ascii="Arabic Typesetting" w:hAnsi="Arabic Typesetting" w:cs="Arabic Typesetting"/>
          <w:lang w:val="de-DE"/>
        </w:rPr>
      </w:pPr>
    </w:p>
    <w:tbl>
      <w:tblPr>
        <w:tblW w:w="0" w:type="auto"/>
        <w:tblBorders>
          <w:top w:val="single" w:sz="8" w:space="0" w:color="000000"/>
          <w:bottom w:val="single" w:sz="8" w:space="0" w:color="000000"/>
        </w:tblBorders>
        <w:tblLook w:val="04A0" w:firstRow="1" w:lastRow="0" w:firstColumn="1" w:lastColumn="0" w:noHBand="0" w:noVBand="1"/>
      </w:tblPr>
      <w:tblGrid>
        <w:gridCol w:w="2153"/>
        <w:gridCol w:w="655"/>
        <w:gridCol w:w="2012"/>
      </w:tblGrid>
      <w:tr w:rsidR="00DA2F8D" w:rsidRPr="00B07619" w14:paraId="62E99831" w14:textId="77777777" w:rsidTr="005C71C3">
        <w:tc>
          <w:tcPr>
            <w:tcW w:w="2213" w:type="dxa"/>
            <w:tcBorders>
              <w:top w:val="single" w:sz="8" w:space="0" w:color="000000"/>
              <w:left w:val="nil"/>
              <w:bottom w:val="single" w:sz="8" w:space="0" w:color="000000"/>
              <w:right w:val="nil"/>
            </w:tcBorders>
            <w:shd w:val="clear" w:color="auto" w:fill="BFBFBF"/>
          </w:tcPr>
          <w:p w14:paraId="3EFB8C00" w14:textId="77777777" w:rsidR="00DA2F8D" w:rsidRPr="00B07619" w:rsidRDefault="00DA2F8D" w:rsidP="00404F01">
            <w:pPr>
              <w:pStyle w:val="Title"/>
              <w:bidi w:val="0"/>
              <w:jc w:val="left"/>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Kapitel</w:t>
            </w:r>
          </w:p>
        </w:tc>
        <w:tc>
          <w:tcPr>
            <w:tcW w:w="655" w:type="dxa"/>
            <w:tcBorders>
              <w:top w:val="single" w:sz="8" w:space="0" w:color="000000"/>
              <w:left w:val="nil"/>
              <w:bottom w:val="single" w:sz="8" w:space="0" w:color="000000"/>
              <w:right w:val="nil"/>
            </w:tcBorders>
            <w:shd w:val="clear" w:color="auto" w:fill="BFBFBF"/>
          </w:tcPr>
          <w:p w14:paraId="5336AA86"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Seite</w:t>
            </w:r>
          </w:p>
        </w:tc>
        <w:tc>
          <w:tcPr>
            <w:tcW w:w="2168" w:type="dxa"/>
            <w:tcBorders>
              <w:top w:val="single" w:sz="8" w:space="0" w:color="000000"/>
              <w:left w:val="nil"/>
              <w:bottom w:val="single" w:sz="8" w:space="0" w:color="000000"/>
              <w:right w:val="nil"/>
            </w:tcBorders>
            <w:shd w:val="clear" w:color="auto" w:fill="BFBFBF"/>
          </w:tcPr>
          <w:p w14:paraId="7338BE4D" w14:textId="77777777" w:rsidR="00DA2F8D" w:rsidRPr="00B07619" w:rsidRDefault="00DA2F8D" w:rsidP="00404F01">
            <w:pPr>
              <w:pStyle w:val="Title"/>
              <w:jc w:val="left"/>
              <w:rPr>
                <w:rFonts w:ascii="Arabic Typesetting" w:hAnsi="Arabic Typesetting" w:cs="Arabic Typesetting"/>
                <w:sz w:val="28"/>
                <w:szCs w:val="28"/>
                <w:rtl/>
                <w:lang w:val="de-DE"/>
              </w:rPr>
            </w:pPr>
            <w:r w:rsidRPr="00B07619">
              <w:rPr>
                <w:rFonts w:ascii="Arabic Typesetting" w:hAnsi="Arabic Typesetting" w:cs="Arabic Typesetting"/>
                <w:sz w:val="28"/>
                <w:szCs w:val="28"/>
                <w:rtl/>
                <w:lang w:val="de-DE"/>
              </w:rPr>
              <w:t>أَبْواب</w:t>
            </w:r>
          </w:p>
        </w:tc>
      </w:tr>
      <w:tr w:rsidR="00DA2F8D" w:rsidRPr="00B07619" w14:paraId="79F7C365" w14:textId="77777777" w:rsidTr="005C71C3">
        <w:tc>
          <w:tcPr>
            <w:tcW w:w="2213" w:type="dxa"/>
            <w:tcBorders>
              <w:left w:val="nil"/>
              <w:right w:val="nil"/>
            </w:tcBorders>
            <w:shd w:val="clear" w:color="auto" w:fill="auto"/>
          </w:tcPr>
          <w:p w14:paraId="36807255" w14:textId="77777777" w:rsidR="00DA2F8D" w:rsidRPr="00B07619" w:rsidRDefault="00DA2F8D" w:rsidP="00404F01">
            <w:pPr>
              <w:pStyle w:val="Title"/>
              <w:bidi w:val="0"/>
              <w:jc w:val="left"/>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Vorwort (Deutsch)</w:t>
            </w:r>
          </w:p>
        </w:tc>
        <w:tc>
          <w:tcPr>
            <w:tcW w:w="655" w:type="dxa"/>
            <w:tcBorders>
              <w:left w:val="nil"/>
              <w:right w:val="nil"/>
            </w:tcBorders>
            <w:shd w:val="clear" w:color="auto" w:fill="auto"/>
          </w:tcPr>
          <w:p w14:paraId="78AEFB3F"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5</w:t>
            </w:r>
          </w:p>
        </w:tc>
        <w:tc>
          <w:tcPr>
            <w:tcW w:w="2168" w:type="dxa"/>
            <w:tcBorders>
              <w:left w:val="nil"/>
              <w:right w:val="nil"/>
            </w:tcBorders>
            <w:shd w:val="clear" w:color="auto" w:fill="auto"/>
          </w:tcPr>
          <w:p w14:paraId="6BE98DF4" w14:textId="77777777" w:rsidR="00DA2F8D" w:rsidRPr="00B07619" w:rsidRDefault="00DA2F8D" w:rsidP="00404F01">
            <w:pPr>
              <w:pStyle w:val="Title"/>
              <w:jc w:val="left"/>
              <w:rPr>
                <w:rFonts w:ascii="Arabic Typesetting" w:hAnsi="Arabic Typesetting" w:cs="Arabic Typesetting"/>
                <w:sz w:val="28"/>
                <w:szCs w:val="28"/>
                <w:rtl/>
                <w:lang w:val="de-DE"/>
              </w:rPr>
            </w:pPr>
            <w:r w:rsidRPr="00B07619">
              <w:rPr>
                <w:rFonts w:ascii="Arabic Typesetting" w:hAnsi="Arabic Typesetting" w:cs="Arabic Typesetting"/>
                <w:sz w:val="28"/>
                <w:szCs w:val="28"/>
                <w:rtl/>
                <w:lang w:val="de-DE"/>
              </w:rPr>
              <w:t>المقدمة (المانية)</w:t>
            </w:r>
          </w:p>
        </w:tc>
      </w:tr>
      <w:tr w:rsidR="00DA2F8D" w:rsidRPr="00B07619" w14:paraId="04606068" w14:textId="77777777" w:rsidTr="005C71C3">
        <w:tc>
          <w:tcPr>
            <w:tcW w:w="2213" w:type="dxa"/>
            <w:tcBorders>
              <w:left w:val="nil"/>
              <w:right w:val="nil"/>
            </w:tcBorders>
            <w:shd w:val="clear" w:color="auto" w:fill="F2F2F2"/>
          </w:tcPr>
          <w:p w14:paraId="31100057" w14:textId="77777777" w:rsidR="00DA2F8D" w:rsidRPr="00B07619" w:rsidRDefault="00DA2F8D" w:rsidP="00404F01">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Das Verbot, Moscheen auf Gräbern zu errichten, Bilder in ihnen zu platzieren, und das Verbot, Gräber zu Gebetsstätten zu machen</w:t>
            </w:r>
          </w:p>
        </w:tc>
        <w:tc>
          <w:tcPr>
            <w:tcW w:w="655" w:type="dxa"/>
            <w:tcBorders>
              <w:left w:val="nil"/>
              <w:right w:val="nil"/>
            </w:tcBorders>
            <w:shd w:val="clear" w:color="auto" w:fill="F2F2F2"/>
          </w:tcPr>
          <w:p w14:paraId="4DE9CCD1"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30</w:t>
            </w:r>
          </w:p>
        </w:tc>
        <w:tc>
          <w:tcPr>
            <w:tcW w:w="2168" w:type="dxa"/>
            <w:tcBorders>
              <w:left w:val="nil"/>
              <w:right w:val="nil"/>
            </w:tcBorders>
            <w:shd w:val="clear" w:color="auto" w:fill="F2F2F2"/>
          </w:tcPr>
          <w:p w14:paraId="1D634525" w14:textId="77777777" w:rsidR="00DA2F8D" w:rsidRPr="00B07619" w:rsidRDefault="00DA2F8D" w:rsidP="00404F01">
            <w:pPr>
              <w:pStyle w:val="Title"/>
              <w:jc w:val="left"/>
              <w:rPr>
                <w:rFonts w:ascii="Arabic Typesetting" w:hAnsi="Arabic Typesetting" w:cs="Arabic Typesetting"/>
                <w:sz w:val="28"/>
                <w:szCs w:val="28"/>
                <w:rtl/>
                <w:lang w:val="de-DE"/>
              </w:rPr>
            </w:pPr>
            <w:r w:rsidRPr="00B07619">
              <w:rPr>
                <w:rFonts w:ascii="Arabic Typesetting" w:hAnsi="Arabic Typesetting" w:cs="Arabic Typesetting"/>
                <w:sz w:val="28"/>
                <w:szCs w:val="28"/>
                <w:rtl/>
              </w:rPr>
              <w:t>النَّهْىِ عَنْ بِنَاءِ الْمَسَاجِدِ</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عَلَى الْقُبُورِ وَاتِّخَاذِ الصُّوَرِ فِيهَا وَالنَّهْىِ عَنِ اتِّخَاذِ</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الْقُبُورِ مَسَاجِد</w:t>
            </w:r>
          </w:p>
        </w:tc>
      </w:tr>
      <w:tr w:rsidR="00DA2F8D" w:rsidRPr="00B07619" w14:paraId="20363E1F" w14:textId="77777777" w:rsidTr="005C71C3">
        <w:tc>
          <w:tcPr>
            <w:tcW w:w="2213" w:type="dxa"/>
            <w:tcBorders>
              <w:left w:val="nil"/>
              <w:right w:val="nil"/>
            </w:tcBorders>
            <w:shd w:val="clear" w:color="auto" w:fill="auto"/>
          </w:tcPr>
          <w:p w14:paraId="005F1F98" w14:textId="77777777" w:rsidR="00DA2F8D" w:rsidRPr="00B07619" w:rsidRDefault="00DA2F8D" w:rsidP="00404F01">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Die Vorzüglichkeit, Moscheen zu bauen</w:t>
            </w:r>
          </w:p>
        </w:tc>
        <w:tc>
          <w:tcPr>
            <w:tcW w:w="655" w:type="dxa"/>
            <w:tcBorders>
              <w:left w:val="nil"/>
              <w:right w:val="nil"/>
            </w:tcBorders>
            <w:shd w:val="clear" w:color="auto" w:fill="auto"/>
          </w:tcPr>
          <w:p w14:paraId="5C4BCB54"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38</w:t>
            </w:r>
          </w:p>
        </w:tc>
        <w:tc>
          <w:tcPr>
            <w:tcW w:w="2168" w:type="dxa"/>
            <w:tcBorders>
              <w:left w:val="nil"/>
              <w:right w:val="nil"/>
            </w:tcBorders>
            <w:shd w:val="clear" w:color="auto" w:fill="auto"/>
          </w:tcPr>
          <w:p w14:paraId="62C44FCC"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فَضْلِ بِنَاءِ الْمَسَاجِدِ وَالْحَثِّ</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عَلَيْهَا</w:t>
            </w:r>
          </w:p>
        </w:tc>
      </w:tr>
      <w:tr w:rsidR="00DA2F8D" w:rsidRPr="00B07619" w14:paraId="18355197" w14:textId="77777777" w:rsidTr="005C71C3">
        <w:tc>
          <w:tcPr>
            <w:tcW w:w="2213" w:type="dxa"/>
            <w:tcBorders>
              <w:left w:val="nil"/>
              <w:right w:val="nil"/>
            </w:tcBorders>
            <w:shd w:val="clear" w:color="auto" w:fill="F2F2F2"/>
          </w:tcPr>
          <w:p w14:paraId="5BF9EC26" w14:textId="77777777" w:rsidR="00DA2F8D" w:rsidRPr="00B07619" w:rsidRDefault="00DA2F8D" w:rsidP="00404F01">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Das Sitzen auf den Füßen (während des Gebets)</w:t>
            </w:r>
          </w:p>
        </w:tc>
        <w:tc>
          <w:tcPr>
            <w:tcW w:w="655" w:type="dxa"/>
            <w:tcBorders>
              <w:left w:val="nil"/>
              <w:right w:val="nil"/>
            </w:tcBorders>
            <w:shd w:val="clear" w:color="auto" w:fill="F2F2F2"/>
          </w:tcPr>
          <w:p w14:paraId="1DE5532F"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40</w:t>
            </w:r>
          </w:p>
        </w:tc>
        <w:tc>
          <w:tcPr>
            <w:tcW w:w="2168" w:type="dxa"/>
            <w:tcBorders>
              <w:left w:val="nil"/>
              <w:right w:val="nil"/>
            </w:tcBorders>
            <w:shd w:val="clear" w:color="auto" w:fill="F2F2F2"/>
          </w:tcPr>
          <w:p w14:paraId="01B502B4"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جَوَازِ الإِقْعَاءِ عَلَى</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الْعَقِبَيْنِ</w:t>
            </w:r>
          </w:p>
        </w:tc>
      </w:tr>
      <w:tr w:rsidR="00DA2F8D" w:rsidRPr="00B07619" w14:paraId="5F12AB94" w14:textId="77777777" w:rsidTr="005C71C3">
        <w:tc>
          <w:tcPr>
            <w:tcW w:w="2213" w:type="dxa"/>
            <w:tcBorders>
              <w:left w:val="nil"/>
              <w:right w:val="nil"/>
            </w:tcBorders>
            <w:shd w:val="clear" w:color="auto" w:fill="auto"/>
          </w:tcPr>
          <w:p w14:paraId="5087C90D" w14:textId="77777777" w:rsidR="00DA2F8D" w:rsidRPr="00B07619" w:rsidRDefault="00DA2F8D" w:rsidP="00404F01">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Die Erlaubnis, während des Gebets Kinder zu tragen</w:t>
            </w:r>
          </w:p>
        </w:tc>
        <w:tc>
          <w:tcPr>
            <w:tcW w:w="655" w:type="dxa"/>
            <w:tcBorders>
              <w:left w:val="nil"/>
              <w:right w:val="nil"/>
            </w:tcBorders>
            <w:shd w:val="clear" w:color="auto" w:fill="auto"/>
          </w:tcPr>
          <w:p w14:paraId="0438D53D"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41</w:t>
            </w:r>
          </w:p>
        </w:tc>
        <w:tc>
          <w:tcPr>
            <w:tcW w:w="2168" w:type="dxa"/>
            <w:tcBorders>
              <w:left w:val="nil"/>
              <w:right w:val="nil"/>
            </w:tcBorders>
            <w:shd w:val="clear" w:color="auto" w:fill="auto"/>
          </w:tcPr>
          <w:p w14:paraId="13592CA7"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جَوَازِ حَمْلِ الصِّبْيَانِ فِي</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الصَّلاَةِ</w:t>
            </w:r>
          </w:p>
        </w:tc>
      </w:tr>
      <w:tr w:rsidR="00DA2F8D" w:rsidRPr="00B07619" w14:paraId="6E6D46E0" w14:textId="77777777" w:rsidTr="005C71C3">
        <w:tc>
          <w:tcPr>
            <w:tcW w:w="2213" w:type="dxa"/>
            <w:tcBorders>
              <w:left w:val="nil"/>
              <w:right w:val="nil"/>
            </w:tcBorders>
            <w:shd w:val="clear" w:color="auto" w:fill="F2F2F2"/>
          </w:tcPr>
          <w:p w14:paraId="6A4D2D59" w14:textId="77777777" w:rsidR="00DA2F8D" w:rsidRPr="00B07619" w:rsidRDefault="00DA2F8D" w:rsidP="00404F01">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Die Erlaubnis, sich während des Gebets ein oder zwei Schritte zu bewegen</w:t>
            </w:r>
          </w:p>
        </w:tc>
        <w:tc>
          <w:tcPr>
            <w:tcW w:w="655" w:type="dxa"/>
            <w:tcBorders>
              <w:left w:val="nil"/>
              <w:right w:val="nil"/>
            </w:tcBorders>
            <w:shd w:val="clear" w:color="auto" w:fill="F2F2F2"/>
          </w:tcPr>
          <w:p w14:paraId="2DD18E58"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42</w:t>
            </w:r>
          </w:p>
        </w:tc>
        <w:tc>
          <w:tcPr>
            <w:tcW w:w="2168" w:type="dxa"/>
            <w:tcBorders>
              <w:left w:val="nil"/>
              <w:right w:val="nil"/>
            </w:tcBorders>
            <w:shd w:val="clear" w:color="auto" w:fill="F2F2F2"/>
          </w:tcPr>
          <w:p w14:paraId="5B4E85BB"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جَوَازِ الْخُطْوَةِ</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وَالْخُطْوَتَيْنِ فِي الصَّلاَةِ ‏</w:t>
            </w:r>
          </w:p>
        </w:tc>
      </w:tr>
      <w:tr w:rsidR="00DA2F8D" w:rsidRPr="00B07619" w14:paraId="537A4209" w14:textId="77777777" w:rsidTr="005C71C3">
        <w:tc>
          <w:tcPr>
            <w:tcW w:w="2213" w:type="dxa"/>
            <w:tcBorders>
              <w:left w:val="nil"/>
              <w:right w:val="nil"/>
            </w:tcBorders>
            <w:shd w:val="clear" w:color="auto" w:fill="auto"/>
          </w:tcPr>
          <w:p w14:paraId="7144E773" w14:textId="77777777" w:rsidR="00DA2F8D" w:rsidRPr="00B07619" w:rsidRDefault="00DA2F8D" w:rsidP="00404F01">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Die Erlaubnis, mit Schuhen zu beten</w:t>
            </w:r>
          </w:p>
        </w:tc>
        <w:tc>
          <w:tcPr>
            <w:tcW w:w="655" w:type="dxa"/>
            <w:tcBorders>
              <w:left w:val="nil"/>
              <w:right w:val="nil"/>
            </w:tcBorders>
            <w:shd w:val="clear" w:color="auto" w:fill="auto"/>
          </w:tcPr>
          <w:p w14:paraId="7B700C27"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46</w:t>
            </w:r>
          </w:p>
        </w:tc>
        <w:tc>
          <w:tcPr>
            <w:tcW w:w="2168" w:type="dxa"/>
            <w:tcBorders>
              <w:left w:val="nil"/>
              <w:right w:val="nil"/>
            </w:tcBorders>
            <w:shd w:val="clear" w:color="auto" w:fill="auto"/>
          </w:tcPr>
          <w:p w14:paraId="148F2B3B"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جَوَازِ الصَّلاَةِ فِي</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النَّعْلَيْنِ</w:t>
            </w:r>
          </w:p>
        </w:tc>
      </w:tr>
      <w:tr w:rsidR="00DA2F8D" w:rsidRPr="00B07619" w14:paraId="4DDC29BD" w14:textId="77777777" w:rsidTr="005C71C3">
        <w:tc>
          <w:tcPr>
            <w:tcW w:w="2213" w:type="dxa"/>
            <w:tcBorders>
              <w:left w:val="nil"/>
              <w:right w:val="nil"/>
            </w:tcBorders>
            <w:shd w:val="clear" w:color="auto" w:fill="F2F2F2"/>
          </w:tcPr>
          <w:p w14:paraId="144437AD" w14:textId="77777777" w:rsidR="00DA2F8D" w:rsidRPr="00B07619" w:rsidRDefault="00DA2F8D" w:rsidP="00404F01">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lastRenderedPageBreak/>
              <w:t>Es ist unerwünscht, in einem Gewand zu beten, das Verzierungen hat</w:t>
            </w:r>
          </w:p>
        </w:tc>
        <w:tc>
          <w:tcPr>
            <w:tcW w:w="655" w:type="dxa"/>
            <w:tcBorders>
              <w:left w:val="nil"/>
              <w:right w:val="nil"/>
            </w:tcBorders>
            <w:shd w:val="clear" w:color="auto" w:fill="F2F2F2"/>
          </w:tcPr>
          <w:p w14:paraId="1818AA9D"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47</w:t>
            </w:r>
          </w:p>
        </w:tc>
        <w:tc>
          <w:tcPr>
            <w:tcW w:w="2168" w:type="dxa"/>
            <w:tcBorders>
              <w:left w:val="nil"/>
              <w:right w:val="nil"/>
            </w:tcBorders>
            <w:shd w:val="clear" w:color="auto" w:fill="F2F2F2"/>
          </w:tcPr>
          <w:p w14:paraId="0555F672"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كَرَاهَةِ الصَّلاَةِ فِي ثَوْبٍ</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لَهُ أَعْلاَمٌ‏</w:t>
            </w:r>
          </w:p>
        </w:tc>
      </w:tr>
      <w:tr w:rsidR="00DA2F8D" w:rsidRPr="00B07619" w14:paraId="6F15C2DC" w14:textId="77777777" w:rsidTr="005C71C3">
        <w:tc>
          <w:tcPr>
            <w:tcW w:w="2213" w:type="dxa"/>
            <w:tcBorders>
              <w:left w:val="nil"/>
              <w:right w:val="nil"/>
            </w:tcBorders>
            <w:shd w:val="clear" w:color="auto" w:fill="auto"/>
          </w:tcPr>
          <w:p w14:paraId="123A0597" w14:textId="77777777" w:rsidR="00DA2F8D" w:rsidRPr="00B07619" w:rsidRDefault="00DA2F8D" w:rsidP="00404F01">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Das Gebet soll nicht verrichtet werden, wenn das Essen schon serviert ist oder wenn man die Notdurft verrichten muss</w:t>
            </w:r>
          </w:p>
        </w:tc>
        <w:tc>
          <w:tcPr>
            <w:tcW w:w="655" w:type="dxa"/>
            <w:tcBorders>
              <w:left w:val="nil"/>
              <w:right w:val="nil"/>
            </w:tcBorders>
            <w:shd w:val="clear" w:color="auto" w:fill="auto"/>
          </w:tcPr>
          <w:p w14:paraId="56F521BC"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48</w:t>
            </w:r>
          </w:p>
        </w:tc>
        <w:tc>
          <w:tcPr>
            <w:tcW w:w="2168" w:type="dxa"/>
            <w:tcBorders>
              <w:left w:val="nil"/>
              <w:right w:val="nil"/>
            </w:tcBorders>
            <w:shd w:val="clear" w:color="auto" w:fill="auto"/>
          </w:tcPr>
          <w:p w14:paraId="151C05C3"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كَرَاهَةِ الصَّلاَةِ بِحَضْرَةِ</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الطَّعَامِ الَّذِي يُرِيدُ أَكْلَهُ فِي الْحَالِ وَكَرَاهَةِ الصَّلاَةِ مَعَ</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مُدَافَعَةِ الأَخْبَثَيْنِ</w:t>
            </w:r>
          </w:p>
        </w:tc>
      </w:tr>
      <w:tr w:rsidR="00DA2F8D" w:rsidRPr="00B07619" w14:paraId="655DB621" w14:textId="77777777" w:rsidTr="005C71C3">
        <w:tc>
          <w:tcPr>
            <w:tcW w:w="2213" w:type="dxa"/>
            <w:tcBorders>
              <w:left w:val="nil"/>
              <w:right w:val="nil"/>
            </w:tcBorders>
            <w:shd w:val="clear" w:color="auto" w:fill="F2F2F2"/>
          </w:tcPr>
          <w:p w14:paraId="30E15487" w14:textId="77777777" w:rsidR="00DA2F8D" w:rsidRPr="00B07619" w:rsidRDefault="00DA2F8D" w:rsidP="00404F01">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Das Verbot des Verzehrs von Knoblauch, Zwiebeln etc., wenn man anschließend zur Moschee geht</w:t>
            </w:r>
          </w:p>
        </w:tc>
        <w:tc>
          <w:tcPr>
            <w:tcW w:w="655" w:type="dxa"/>
            <w:tcBorders>
              <w:left w:val="nil"/>
              <w:right w:val="nil"/>
            </w:tcBorders>
            <w:shd w:val="clear" w:color="auto" w:fill="F2F2F2"/>
          </w:tcPr>
          <w:p w14:paraId="4F749A61"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51</w:t>
            </w:r>
          </w:p>
        </w:tc>
        <w:tc>
          <w:tcPr>
            <w:tcW w:w="2168" w:type="dxa"/>
            <w:tcBorders>
              <w:left w:val="nil"/>
              <w:right w:val="nil"/>
            </w:tcBorders>
            <w:shd w:val="clear" w:color="auto" w:fill="F2F2F2"/>
          </w:tcPr>
          <w:p w14:paraId="47536530"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نَهْىِ مَنْ أَكَلَ ثُومًا أَوْ</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بَصَلاً أَوْ كُرَّاثًا أَوْ نَحْوَهَا عَنْ حُضُورِ الْمَسْجِدِ</w:t>
            </w:r>
          </w:p>
        </w:tc>
      </w:tr>
      <w:tr w:rsidR="00DA2F8D" w:rsidRPr="00B07619" w14:paraId="4D769968" w14:textId="77777777" w:rsidTr="005C71C3">
        <w:tc>
          <w:tcPr>
            <w:tcW w:w="2213" w:type="dxa"/>
            <w:tcBorders>
              <w:left w:val="nil"/>
              <w:right w:val="nil"/>
            </w:tcBorders>
            <w:shd w:val="clear" w:color="auto" w:fill="auto"/>
          </w:tcPr>
          <w:p w14:paraId="57210C12" w14:textId="77777777" w:rsidR="00DA2F8D" w:rsidRPr="00B07619" w:rsidRDefault="00DA2F8D" w:rsidP="00404F01">
            <w:pPr>
              <w:spacing w:before="100" w:beforeAutospacing="1" w:after="100" w:afterAutospacing="1"/>
              <w:rPr>
                <w:rFonts w:ascii="Arabic Typesetting" w:hAnsi="Arabic Typesetting" w:cs="Arabic Typesetting"/>
                <w:sz w:val="28"/>
                <w:szCs w:val="28"/>
                <w:lang w:val="en-US" w:bidi="ar-AE"/>
              </w:rPr>
            </w:pPr>
            <w:r w:rsidRPr="00B07619">
              <w:rPr>
                <w:rFonts w:ascii="Arabic Typesetting" w:hAnsi="Arabic Typesetting" w:cs="Arabic Typesetting"/>
                <w:sz w:val="28"/>
                <w:szCs w:val="28"/>
              </w:rPr>
              <w:t>Das Verbot, in der Moschee laut zu verkünden, wenn jemand etwas verloren hat</w:t>
            </w:r>
          </w:p>
        </w:tc>
        <w:tc>
          <w:tcPr>
            <w:tcW w:w="655" w:type="dxa"/>
            <w:tcBorders>
              <w:left w:val="nil"/>
              <w:right w:val="nil"/>
            </w:tcBorders>
            <w:shd w:val="clear" w:color="auto" w:fill="auto"/>
          </w:tcPr>
          <w:p w14:paraId="29D8E096"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63</w:t>
            </w:r>
          </w:p>
        </w:tc>
        <w:tc>
          <w:tcPr>
            <w:tcW w:w="2168" w:type="dxa"/>
            <w:tcBorders>
              <w:left w:val="nil"/>
              <w:right w:val="nil"/>
            </w:tcBorders>
            <w:shd w:val="clear" w:color="auto" w:fill="auto"/>
          </w:tcPr>
          <w:p w14:paraId="002CB05D"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النَّهْىِ عَنْ نَشْدِ الضَّالَّةِ،</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فِي الْمَسْجدِ وَمَا يَقُولُهُ مَنْ سَمِعَ النَّاشِدَ</w:t>
            </w:r>
          </w:p>
        </w:tc>
      </w:tr>
      <w:tr w:rsidR="00DA2F8D" w:rsidRPr="00B07619" w14:paraId="3996E4AA" w14:textId="77777777" w:rsidTr="005C71C3">
        <w:tc>
          <w:tcPr>
            <w:tcW w:w="2213" w:type="dxa"/>
            <w:tcBorders>
              <w:left w:val="nil"/>
              <w:right w:val="nil"/>
            </w:tcBorders>
            <w:shd w:val="clear" w:color="auto" w:fill="F2F2F2"/>
          </w:tcPr>
          <w:p w14:paraId="59E7F868" w14:textId="77777777" w:rsidR="00DA2F8D" w:rsidRPr="00B07619" w:rsidRDefault="00DA2F8D" w:rsidP="00404F01">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i/>
                <w:iCs/>
                <w:sz w:val="28"/>
                <w:szCs w:val="28"/>
              </w:rPr>
              <w:t>Sahw</w:t>
            </w:r>
            <w:r w:rsidRPr="00B07619">
              <w:rPr>
                <w:rFonts w:ascii="Arabic Typesetting" w:hAnsi="Arabic Typesetting" w:cs="Arabic Typesetting"/>
                <w:sz w:val="28"/>
                <w:szCs w:val="28"/>
              </w:rPr>
              <w:t xml:space="preserve"> (die Vergesslichkeit im Gebet) und der dazugehörige Sudschud als Tilgung</w:t>
            </w:r>
          </w:p>
        </w:tc>
        <w:tc>
          <w:tcPr>
            <w:tcW w:w="655" w:type="dxa"/>
            <w:tcBorders>
              <w:left w:val="nil"/>
              <w:right w:val="nil"/>
            </w:tcBorders>
            <w:shd w:val="clear" w:color="auto" w:fill="F2F2F2"/>
          </w:tcPr>
          <w:p w14:paraId="33319CE7"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66</w:t>
            </w:r>
          </w:p>
        </w:tc>
        <w:tc>
          <w:tcPr>
            <w:tcW w:w="2168" w:type="dxa"/>
            <w:tcBorders>
              <w:left w:val="nil"/>
              <w:right w:val="nil"/>
            </w:tcBorders>
            <w:shd w:val="clear" w:color="auto" w:fill="F2F2F2"/>
          </w:tcPr>
          <w:p w14:paraId="115D0BB5"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السَّهْوِ فِي الصَّلاَةِ</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وَالسُّجُودِ لَهُ</w:t>
            </w:r>
          </w:p>
        </w:tc>
      </w:tr>
      <w:tr w:rsidR="00DA2F8D" w:rsidRPr="00B07619" w14:paraId="1E7D8283" w14:textId="77777777" w:rsidTr="005C71C3">
        <w:tc>
          <w:tcPr>
            <w:tcW w:w="2213" w:type="dxa"/>
            <w:tcBorders>
              <w:left w:val="nil"/>
              <w:right w:val="nil"/>
            </w:tcBorders>
            <w:shd w:val="clear" w:color="auto" w:fill="auto"/>
          </w:tcPr>
          <w:p w14:paraId="6CCF134A" w14:textId="77777777" w:rsidR="00DA2F8D" w:rsidRPr="00B07619" w:rsidRDefault="00DA2F8D" w:rsidP="00404F01">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die Niederwerfung für die Rezitation</w:t>
            </w:r>
          </w:p>
        </w:tc>
        <w:tc>
          <w:tcPr>
            <w:tcW w:w="655" w:type="dxa"/>
            <w:tcBorders>
              <w:left w:val="nil"/>
              <w:right w:val="nil"/>
            </w:tcBorders>
            <w:shd w:val="clear" w:color="auto" w:fill="auto"/>
          </w:tcPr>
          <w:p w14:paraId="5F23ED4D"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86</w:t>
            </w:r>
          </w:p>
        </w:tc>
        <w:tc>
          <w:tcPr>
            <w:tcW w:w="2168" w:type="dxa"/>
            <w:tcBorders>
              <w:left w:val="nil"/>
              <w:right w:val="nil"/>
            </w:tcBorders>
            <w:shd w:val="clear" w:color="auto" w:fill="auto"/>
          </w:tcPr>
          <w:p w14:paraId="005380B6"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سُجُودِ التِّلاَوَةِ</w:t>
            </w:r>
          </w:p>
        </w:tc>
      </w:tr>
      <w:tr w:rsidR="00DA2F8D" w:rsidRPr="00B07619" w14:paraId="094443B7" w14:textId="77777777" w:rsidTr="005C71C3">
        <w:tc>
          <w:tcPr>
            <w:tcW w:w="2213" w:type="dxa"/>
            <w:tcBorders>
              <w:left w:val="nil"/>
              <w:right w:val="nil"/>
            </w:tcBorders>
            <w:shd w:val="clear" w:color="auto" w:fill="F2F2F2"/>
          </w:tcPr>
          <w:p w14:paraId="50049E80" w14:textId="77777777" w:rsidR="00DA2F8D" w:rsidRPr="00B07619" w:rsidRDefault="00DA2F8D" w:rsidP="00404F01">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lastRenderedPageBreak/>
              <w:t>Wie man im Gebet sitzt und wie die Handfläche auf dem Oberschenkel ruht</w:t>
            </w:r>
          </w:p>
        </w:tc>
        <w:tc>
          <w:tcPr>
            <w:tcW w:w="655" w:type="dxa"/>
            <w:tcBorders>
              <w:left w:val="nil"/>
              <w:right w:val="nil"/>
            </w:tcBorders>
            <w:shd w:val="clear" w:color="auto" w:fill="F2F2F2"/>
          </w:tcPr>
          <w:p w14:paraId="5C418497"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97</w:t>
            </w:r>
          </w:p>
        </w:tc>
        <w:tc>
          <w:tcPr>
            <w:tcW w:w="2168" w:type="dxa"/>
            <w:tcBorders>
              <w:left w:val="nil"/>
              <w:right w:val="nil"/>
            </w:tcBorders>
            <w:shd w:val="clear" w:color="auto" w:fill="F2F2F2"/>
          </w:tcPr>
          <w:p w14:paraId="58888ADE"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صِفَةِ الْجُلُوسِ فِي الصَّلاَةِ</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وَكَيْفِيَّةِ وَضْعِ الْيَدَيْنِ عَلَى الْفَخِذَيْنِ</w:t>
            </w:r>
          </w:p>
        </w:tc>
      </w:tr>
      <w:tr w:rsidR="00DA2F8D" w:rsidRPr="00B07619" w14:paraId="4A236C9D" w14:textId="77777777" w:rsidTr="005C71C3">
        <w:tc>
          <w:tcPr>
            <w:tcW w:w="2213" w:type="dxa"/>
            <w:tcBorders>
              <w:left w:val="nil"/>
              <w:right w:val="nil"/>
            </w:tcBorders>
            <w:shd w:val="clear" w:color="auto" w:fill="auto"/>
          </w:tcPr>
          <w:p w14:paraId="1AE66786" w14:textId="77777777" w:rsidR="00DA2F8D" w:rsidRPr="00B07619" w:rsidRDefault="00DA2F8D" w:rsidP="00404F01">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 xml:space="preserve">Das Beenden des Gebets mit dem </w:t>
            </w:r>
            <w:r w:rsidRPr="00B07619">
              <w:rPr>
                <w:rFonts w:ascii="Arabic Typesetting" w:hAnsi="Arabic Typesetting" w:cs="Arabic Typesetting"/>
                <w:i/>
                <w:iCs/>
                <w:sz w:val="28"/>
                <w:szCs w:val="28"/>
              </w:rPr>
              <w:t>Taslim</w:t>
            </w:r>
            <w:r w:rsidRPr="00B07619">
              <w:rPr>
                <w:rFonts w:ascii="Arabic Typesetting" w:hAnsi="Arabic Typesetting" w:cs="Arabic Typesetting"/>
                <w:sz w:val="28"/>
                <w:szCs w:val="28"/>
              </w:rPr>
              <w:t xml:space="preserve"> und auf welche Weise man dies tut </w:t>
            </w:r>
          </w:p>
        </w:tc>
        <w:tc>
          <w:tcPr>
            <w:tcW w:w="655" w:type="dxa"/>
            <w:tcBorders>
              <w:left w:val="nil"/>
              <w:right w:val="nil"/>
            </w:tcBorders>
            <w:shd w:val="clear" w:color="auto" w:fill="auto"/>
          </w:tcPr>
          <w:p w14:paraId="141E4152"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105</w:t>
            </w:r>
          </w:p>
        </w:tc>
        <w:tc>
          <w:tcPr>
            <w:tcW w:w="2168" w:type="dxa"/>
            <w:tcBorders>
              <w:left w:val="nil"/>
              <w:right w:val="nil"/>
            </w:tcBorders>
            <w:shd w:val="clear" w:color="auto" w:fill="auto"/>
          </w:tcPr>
          <w:p w14:paraId="67BC9EC2"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السَّلاَمِ لِلتَّحْلِيلِ مِنَ الصَّلاَةِ عِنْدَ فَرَاغِهَا</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وَكَيْفِيَّتِهِ</w:t>
            </w:r>
          </w:p>
        </w:tc>
      </w:tr>
      <w:tr w:rsidR="00DA2F8D" w:rsidRPr="00B07619" w14:paraId="7E706457" w14:textId="77777777" w:rsidTr="005C71C3">
        <w:tc>
          <w:tcPr>
            <w:tcW w:w="2213" w:type="dxa"/>
            <w:tcBorders>
              <w:left w:val="nil"/>
              <w:right w:val="nil"/>
            </w:tcBorders>
            <w:shd w:val="clear" w:color="auto" w:fill="F2F2F2"/>
          </w:tcPr>
          <w:p w14:paraId="4C0AB1B4" w14:textId="77777777" w:rsidR="00DA2F8D" w:rsidRPr="00B07619" w:rsidRDefault="00DA2F8D" w:rsidP="00404F01">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i/>
                <w:iCs/>
                <w:sz w:val="28"/>
                <w:szCs w:val="28"/>
              </w:rPr>
              <w:t>Dhikir</w:t>
            </w:r>
            <w:r w:rsidRPr="00B07619">
              <w:rPr>
                <w:rFonts w:ascii="Arabic Typesetting" w:hAnsi="Arabic Typesetting" w:cs="Arabic Typesetting"/>
                <w:sz w:val="28"/>
                <w:szCs w:val="28"/>
              </w:rPr>
              <w:t xml:space="preserve"> (das Gedenken Allahs) nach dem Gebet</w:t>
            </w:r>
          </w:p>
        </w:tc>
        <w:tc>
          <w:tcPr>
            <w:tcW w:w="655" w:type="dxa"/>
            <w:tcBorders>
              <w:left w:val="nil"/>
              <w:right w:val="nil"/>
            </w:tcBorders>
            <w:shd w:val="clear" w:color="auto" w:fill="F2F2F2"/>
          </w:tcPr>
          <w:p w14:paraId="51502B18"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106</w:t>
            </w:r>
          </w:p>
        </w:tc>
        <w:tc>
          <w:tcPr>
            <w:tcW w:w="2168" w:type="dxa"/>
            <w:tcBorders>
              <w:left w:val="nil"/>
              <w:right w:val="nil"/>
            </w:tcBorders>
            <w:shd w:val="clear" w:color="auto" w:fill="F2F2F2"/>
          </w:tcPr>
          <w:p w14:paraId="0B92165B"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الذِّكْرِ بَعْدَ الصَّلاَةِ</w:t>
            </w:r>
          </w:p>
        </w:tc>
      </w:tr>
      <w:tr w:rsidR="00DA2F8D" w:rsidRPr="00B07619" w14:paraId="1E845E4C" w14:textId="77777777" w:rsidTr="005C71C3">
        <w:tc>
          <w:tcPr>
            <w:tcW w:w="2213" w:type="dxa"/>
            <w:tcBorders>
              <w:left w:val="nil"/>
              <w:right w:val="nil"/>
            </w:tcBorders>
            <w:shd w:val="clear" w:color="auto" w:fill="auto"/>
          </w:tcPr>
          <w:p w14:paraId="38C66228" w14:textId="77777777" w:rsidR="00DA2F8D" w:rsidRPr="00B07619" w:rsidRDefault="00DA2F8D" w:rsidP="00404F01">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Bei Allah Zuflucht vor der Bestrafung im Grab zu suchen</w:t>
            </w:r>
          </w:p>
        </w:tc>
        <w:tc>
          <w:tcPr>
            <w:tcW w:w="655" w:type="dxa"/>
            <w:tcBorders>
              <w:left w:val="nil"/>
              <w:right w:val="nil"/>
            </w:tcBorders>
            <w:shd w:val="clear" w:color="auto" w:fill="auto"/>
          </w:tcPr>
          <w:p w14:paraId="2DB05872"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109</w:t>
            </w:r>
          </w:p>
        </w:tc>
        <w:tc>
          <w:tcPr>
            <w:tcW w:w="2168" w:type="dxa"/>
            <w:tcBorders>
              <w:left w:val="nil"/>
              <w:right w:val="nil"/>
            </w:tcBorders>
            <w:shd w:val="clear" w:color="auto" w:fill="auto"/>
          </w:tcPr>
          <w:p w14:paraId="613DE4EE"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اسْتِحْبَابِ التَّعَوُّذِ مِنْ</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عَذَابِ الْقَبْرِ</w:t>
            </w:r>
          </w:p>
        </w:tc>
      </w:tr>
      <w:tr w:rsidR="00DA2F8D" w:rsidRPr="00B07619" w14:paraId="444AAE15" w14:textId="77777777" w:rsidTr="005C71C3">
        <w:tc>
          <w:tcPr>
            <w:tcW w:w="2213" w:type="dxa"/>
            <w:tcBorders>
              <w:left w:val="nil"/>
              <w:right w:val="nil"/>
            </w:tcBorders>
            <w:shd w:val="clear" w:color="auto" w:fill="F2F2F2"/>
          </w:tcPr>
          <w:p w14:paraId="5722494C" w14:textId="77777777" w:rsidR="00DA2F8D" w:rsidRPr="00B07619" w:rsidRDefault="00DA2F8D" w:rsidP="00404F01">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Wovor man während des Gebets Zuflucht bei Allah nehmen soll</w:t>
            </w:r>
          </w:p>
        </w:tc>
        <w:tc>
          <w:tcPr>
            <w:tcW w:w="655" w:type="dxa"/>
            <w:tcBorders>
              <w:left w:val="nil"/>
              <w:right w:val="nil"/>
            </w:tcBorders>
            <w:shd w:val="clear" w:color="auto" w:fill="F2F2F2"/>
          </w:tcPr>
          <w:p w14:paraId="5962D195"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111</w:t>
            </w:r>
          </w:p>
        </w:tc>
        <w:tc>
          <w:tcPr>
            <w:tcW w:w="2168" w:type="dxa"/>
            <w:tcBorders>
              <w:left w:val="nil"/>
              <w:right w:val="nil"/>
            </w:tcBorders>
            <w:shd w:val="clear" w:color="auto" w:fill="F2F2F2"/>
          </w:tcPr>
          <w:p w14:paraId="3F0F2D53"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مَا يُسْتَعَاذُ مِنْهُ فِي</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الصَّلاَةِ</w:t>
            </w:r>
          </w:p>
        </w:tc>
      </w:tr>
      <w:tr w:rsidR="00DA2F8D" w:rsidRPr="00B07619" w14:paraId="6C942289" w14:textId="77777777" w:rsidTr="005C71C3">
        <w:tc>
          <w:tcPr>
            <w:tcW w:w="2213" w:type="dxa"/>
            <w:tcBorders>
              <w:left w:val="nil"/>
              <w:right w:val="nil"/>
            </w:tcBorders>
            <w:shd w:val="clear" w:color="auto" w:fill="auto"/>
          </w:tcPr>
          <w:p w14:paraId="000528CF" w14:textId="77777777" w:rsidR="00DA2F8D" w:rsidRPr="00B07619" w:rsidRDefault="00DA2F8D" w:rsidP="00404F01">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Die Empfehlung, nach dem Gebet Allahs zu gedenken und wie man dies tut</w:t>
            </w:r>
          </w:p>
        </w:tc>
        <w:tc>
          <w:tcPr>
            <w:tcW w:w="655" w:type="dxa"/>
            <w:tcBorders>
              <w:left w:val="nil"/>
              <w:right w:val="nil"/>
            </w:tcBorders>
            <w:shd w:val="clear" w:color="auto" w:fill="auto"/>
          </w:tcPr>
          <w:p w14:paraId="60FB441F"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120</w:t>
            </w:r>
          </w:p>
        </w:tc>
        <w:tc>
          <w:tcPr>
            <w:tcW w:w="2168" w:type="dxa"/>
            <w:tcBorders>
              <w:left w:val="nil"/>
              <w:right w:val="nil"/>
            </w:tcBorders>
            <w:shd w:val="clear" w:color="auto" w:fill="auto"/>
          </w:tcPr>
          <w:p w14:paraId="22713893"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اسْتِحْبَابِ الذِّكْرِ بَعْدَ</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الصَّلاَةِ وَبَيَان صِفَتِهِ</w:t>
            </w:r>
          </w:p>
        </w:tc>
      </w:tr>
      <w:tr w:rsidR="00DA2F8D" w:rsidRPr="00B07619" w14:paraId="15067D67" w14:textId="77777777" w:rsidTr="005C71C3">
        <w:tc>
          <w:tcPr>
            <w:tcW w:w="2213" w:type="dxa"/>
            <w:tcBorders>
              <w:left w:val="nil"/>
              <w:right w:val="nil"/>
            </w:tcBorders>
            <w:shd w:val="clear" w:color="auto" w:fill="F2F2F2"/>
          </w:tcPr>
          <w:p w14:paraId="09FDD862" w14:textId="77777777" w:rsidR="00DA2F8D" w:rsidRPr="00B07619" w:rsidRDefault="00DA2F8D" w:rsidP="00404F01">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Was man zwischen der Eröffnung des Gebets und der Rezitation sagt</w:t>
            </w:r>
          </w:p>
        </w:tc>
        <w:tc>
          <w:tcPr>
            <w:tcW w:w="655" w:type="dxa"/>
            <w:tcBorders>
              <w:left w:val="nil"/>
              <w:right w:val="nil"/>
            </w:tcBorders>
            <w:shd w:val="clear" w:color="auto" w:fill="F2F2F2"/>
          </w:tcPr>
          <w:p w14:paraId="6A62EFC1"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132</w:t>
            </w:r>
          </w:p>
        </w:tc>
        <w:tc>
          <w:tcPr>
            <w:tcW w:w="2168" w:type="dxa"/>
            <w:tcBorders>
              <w:left w:val="nil"/>
              <w:right w:val="nil"/>
            </w:tcBorders>
            <w:shd w:val="clear" w:color="auto" w:fill="F2F2F2"/>
          </w:tcPr>
          <w:p w14:paraId="7094BC3E"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مَا يُقَالُ بَيْنَ تَكْبِيرَةِ</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الإِحْرَامِ وَالْقِرَاءَةِ</w:t>
            </w:r>
          </w:p>
        </w:tc>
      </w:tr>
      <w:tr w:rsidR="00DA2F8D" w:rsidRPr="00B07619" w14:paraId="588A2808" w14:textId="77777777" w:rsidTr="005C71C3">
        <w:tc>
          <w:tcPr>
            <w:tcW w:w="2213" w:type="dxa"/>
            <w:tcBorders>
              <w:left w:val="nil"/>
              <w:right w:val="nil"/>
            </w:tcBorders>
            <w:shd w:val="clear" w:color="auto" w:fill="auto"/>
          </w:tcPr>
          <w:p w14:paraId="35059B08" w14:textId="77777777" w:rsidR="00DA2F8D" w:rsidRPr="00B07619" w:rsidRDefault="00DA2F8D" w:rsidP="00404F01">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Die Empfehlung, mit Ruhe zur Moschee zu gehen</w:t>
            </w:r>
          </w:p>
        </w:tc>
        <w:tc>
          <w:tcPr>
            <w:tcW w:w="655" w:type="dxa"/>
            <w:tcBorders>
              <w:left w:val="nil"/>
              <w:right w:val="nil"/>
            </w:tcBorders>
            <w:shd w:val="clear" w:color="auto" w:fill="auto"/>
          </w:tcPr>
          <w:p w14:paraId="331947BE"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138</w:t>
            </w:r>
          </w:p>
        </w:tc>
        <w:tc>
          <w:tcPr>
            <w:tcW w:w="2168" w:type="dxa"/>
            <w:tcBorders>
              <w:left w:val="nil"/>
              <w:right w:val="nil"/>
            </w:tcBorders>
            <w:shd w:val="clear" w:color="auto" w:fill="auto"/>
          </w:tcPr>
          <w:p w14:paraId="6BE20296"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اسْتِحْبَابِ إِتْيَانِ الصَّلاَةِ</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بِوَقَارٍ وَسَكِينَةٍ وَالنَّهْىِ عَنْ إِتْيَانِهَا سَعْيًا</w:t>
            </w:r>
          </w:p>
        </w:tc>
      </w:tr>
      <w:tr w:rsidR="00DA2F8D" w:rsidRPr="00B07619" w14:paraId="4A076510" w14:textId="77777777" w:rsidTr="005C71C3">
        <w:tc>
          <w:tcPr>
            <w:tcW w:w="2213" w:type="dxa"/>
            <w:tcBorders>
              <w:left w:val="nil"/>
              <w:right w:val="nil"/>
            </w:tcBorders>
            <w:shd w:val="clear" w:color="auto" w:fill="F2F2F2"/>
          </w:tcPr>
          <w:p w14:paraId="472E9857" w14:textId="77777777" w:rsidR="00DA2F8D" w:rsidRPr="00B07619" w:rsidRDefault="00DA2F8D" w:rsidP="00404F01">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lastRenderedPageBreak/>
              <w:t>Wann die Leute zum Gebet aufstehen sollen</w:t>
            </w:r>
          </w:p>
        </w:tc>
        <w:tc>
          <w:tcPr>
            <w:tcW w:w="655" w:type="dxa"/>
            <w:tcBorders>
              <w:left w:val="nil"/>
              <w:right w:val="nil"/>
            </w:tcBorders>
            <w:shd w:val="clear" w:color="auto" w:fill="F2F2F2"/>
          </w:tcPr>
          <w:p w14:paraId="61972ED9"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rtl/>
                <w:lang w:val="de-DE"/>
              </w:rPr>
              <w:t>1</w:t>
            </w:r>
            <w:r w:rsidRPr="00B07619">
              <w:rPr>
                <w:rFonts w:ascii="Arabic Typesetting" w:hAnsi="Arabic Typesetting" w:cs="Arabic Typesetting"/>
                <w:sz w:val="28"/>
                <w:szCs w:val="28"/>
                <w:lang w:val="de-DE"/>
              </w:rPr>
              <w:t>41</w:t>
            </w:r>
          </w:p>
        </w:tc>
        <w:tc>
          <w:tcPr>
            <w:tcW w:w="2168" w:type="dxa"/>
            <w:tcBorders>
              <w:left w:val="nil"/>
              <w:right w:val="nil"/>
            </w:tcBorders>
            <w:shd w:val="clear" w:color="auto" w:fill="F2F2F2"/>
          </w:tcPr>
          <w:p w14:paraId="7FED3496"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مَتَى يَقُومُ النَّاسُ لِلصَّلاَةِ</w:t>
            </w:r>
          </w:p>
        </w:tc>
      </w:tr>
      <w:tr w:rsidR="00DA2F8D" w:rsidRPr="00B07619" w14:paraId="1A19BE63" w14:textId="77777777" w:rsidTr="005C71C3">
        <w:tc>
          <w:tcPr>
            <w:tcW w:w="2213" w:type="dxa"/>
            <w:tcBorders>
              <w:left w:val="nil"/>
              <w:right w:val="nil"/>
            </w:tcBorders>
            <w:shd w:val="clear" w:color="auto" w:fill="auto"/>
          </w:tcPr>
          <w:p w14:paraId="18BCF959" w14:textId="77777777" w:rsidR="00DA2F8D" w:rsidRPr="00B07619" w:rsidRDefault="00DA2F8D" w:rsidP="00404F01">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Wer eine Rakaa eines Gebets erreicht, hat jenes Gebet erreicht</w:t>
            </w:r>
          </w:p>
        </w:tc>
        <w:tc>
          <w:tcPr>
            <w:tcW w:w="655" w:type="dxa"/>
            <w:tcBorders>
              <w:left w:val="nil"/>
              <w:right w:val="nil"/>
            </w:tcBorders>
            <w:shd w:val="clear" w:color="auto" w:fill="auto"/>
          </w:tcPr>
          <w:p w14:paraId="24B67957"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145</w:t>
            </w:r>
          </w:p>
        </w:tc>
        <w:tc>
          <w:tcPr>
            <w:tcW w:w="2168" w:type="dxa"/>
            <w:tcBorders>
              <w:left w:val="nil"/>
              <w:right w:val="nil"/>
            </w:tcBorders>
            <w:shd w:val="clear" w:color="auto" w:fill="auto"/>
          </w:tcPr>
          <w:p w14:paraId="0759C651"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مَنْ أَدْرَكَ رَكْعَةً مِنَ</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الصَّلاَةِ فَقَدْ أَدْرَكَ تِلْكَ الصَّلاَةَ</w:t>
            </w:r>
          </w:p>
        </w:tc>
      </w:tr>
      <w:tr w:rsidR="00DA2F8D" w:rsidRPr="00B07619" w14:paraId="454DCF2F" w14:textId="77777777" w:rsidTr="005C71C3">
        <w:tc>
          <w:tcPr>
            <w:tcW w:w="2213" w:type="dxa"/>
            <w:tcBorders>
              <w:left w:val="nil"/>
              <w:right w:val="nil"/>
            </w:tcBorders>
            <w:shd w:val="clear" w:color="auto" w:fill="F2F2F2"/>
          </w:tcPr>
          <w:p w14:paraId="68A98ED7" w14:textId="77777777" w:rsidR="00DA2F8D" w:rsidRPr="00B07619" w:rsidRDefault="00DA2F8D" w:rsidP="00404F01">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Die Zeiten der fünf Gebete</w:t>
            </w:r>
          </w:p>
        </w:tc>
        <w:tc>
          <w:tcPr>
            <w:tcW w:w="655" w:type="dxa"/>
            <w:tcBorders>
              <w:left w:val="nil"/>
              <w:right w:val="nil"/>
            </w:tcBorders>
            <w:shd w:val="clear" w:color="auto" w:fill="F2F2F2"/>
          </w:tcPr>
          <w:p w14:paraId="4BD9B4C2"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150</w:t>
            </w:r>
          </w:p>
        </w:tc>
        <w:tc>
          <w:tcPr>
            <w:tcW w:w="2168" w:type="dxa"/>
            <w:tcBorders>
              <w:left w:val="nil"/>
              <w:right w:val="nil"/>
            </w:tcBorders>
            <w:shd w:val="clear" w:color="auto" w:fill="F2F2F2"/>
          </w:tcPr>
          <w:p w14:paraId="79F84A78"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أَوْقَاتِ الصَّلَوَاتِ الْخَمْسِ</w:t>
            </w:r>
          </w:p>
        </w:tc>
      </w:tr>
      <w:tr w:rsidR="00DA2F8D" w:rsidRPr="00B07619" w14:paraId="3C1F694B" w14:textId="77777777" w:rsidTr="005C71C3">
        <w:tc>
          <w:tcPr>
            <w:tcW w:w="2213" w:type="dxa"/>
            <w:tcBorders>
              <w:left w:val="nil"/>
              <w:right w:val="nil"/>
            </w:tcBorders>
            <w:shd w:val="clear" w:color="auto" w:fill="auto"/>
          </w:tcPr>
          <w:p w14:paraId="55122600" w14:textId="77777777" w:rsidR="00DA2F8D" w:rsidRPr="00B07619" w:rsidRDefault="00DA2F8D" w:rsidP="00404F01">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Für Mittags-Gebet einen kühlen Zeitpunkt zu wählen…</w:t>
            </w:r>
          </w:p>
        </w:tc>
        <w:tc>
          <w:tcPr>
            <w:tcW w:w="655" w:type="dxa"/>
            <w:tcBorders>
              <w:left w:val="nil"/>
              <w:right w:val="nil"/>
            </w:tcBorders>
            <w:shd w:val="clear" w:color="auto" w:fill="auto"/>
          </w:tcPr>
          <w:p w14:paraId="3448A55E"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154</w:t>
            </w:r>
          </w:p>
        </w:tc>
        <w:tc>
          <w:tcPr>
            <w:tcW w:w="2168" w:type="dxa"/>
            <w:tcBorders>
              <w:left w:val="nil"/>
              <w:right w:val="nil"/>
            </w:tcBorders>
            <w:shd w:val="clear" w:color="auto" w:fill="auto"/>
          </w:tcPr>
          <w:p w14:paraId="61FCD90B"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اسْتِحْبَابِ الإِبْرَادِ</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بِالظُّهْرِ فِي شِدَّةِ الْحَرِّ لِمَنْ يَمْضِي إِلَى جَمَاعَةٍ وَيَنَالُهُ</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الْحَرُّ فِي طَرِيقِهِ</w:t>
            </w:r>
          </w:p>
        </w:tc>
      </w:tr>
      <w:tr w:rsidR="00DA2F8D" w:rsidRPr="00B07619" w14:paraId="78505724" w14:textId="77777777" w:rsidTr="005C71C3">
        <w:tc>
          <w:tcPr>
            <w:tcW w:w="2213" w:type="dxa"/>
            <w:tcBorders>
              <w:left w:val="nil"/>
              <w:right w:val="nil"/>
            </w:tcBorders>
            <w:shd w:val="clear" w:color="auto" w:fill="F2F2F2"/>
          </w:tcPr>
          <w:p w14:paraId="1C17241C" w14:textId="77777777" w:rsidR="00DA2F8D" w:rsidRPr="00B07619" w:rsidRDefault="00DA2F8D" w:rsidP="00404F01">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Das Mittags-Gebet frühzeitig, in einer anderen Zeit als die der starken Hitze, zu verrichten</w:t>
            </w:r>
          </w:p>
        </w:tc>
        <w:tc>
          <w:tcPr>
            <w:tcW w:w="655" w:type="dxa"/>
            <w:tcBorders>
              <w:left w:val="nil"/>
              <w:right w:val="nil"/>
            </w:tcBorders>
            <w:shd w:val="clear" w:color="auto" w:fill="F2F2F2"/>
          </w:tcPr>
          <w:p w14:paraId="3ED1130C"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158</w:t>
            </w:r>
          </w:p>
        </w:tc>
        <w:tc>
          <w:tcPr>
            <w:tcW w:w="2168" w:type="dxa"/>
            <w:tcBorders>
              <w:left w:val="nil"/>
              <w:right w:val="nil"/>
            </w:tcBorders>
            <w:shd w:val="clear" w:color="auto" w:fill="F2F2F2"/>
          </w:tcPr>
          <w:p w14:paraId="75D49B22"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اسْتِحْبَابِ تَقْدِيمِ الظُّهْرِ</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فِي أَوَّلِ الْوَقْتِ فِي غَيْرِ شِدَّةِ الْحَرِّ‏</w:t>
            </w:r>
          </w:p>
        </w:tc>
      </w:tr>
      <w:tr w:rsidR="00DA2F8D" w:rsidRPr="00B07619" w14:paraId="7F1127B4" w14:textId="77777777" w:rsidTr="005C71C3">
        <w:tc>
          <w:tcPr>
            <w:tcW w:w="2213" w:type="dxa"/>
            <w:tcBorders>
              <w:left w:val="nil"/>
              <w:right w:val="nil"/>
            </w:tcBorders>
            <w:shd w:val="clear" w:color="auto" w:fill="auto"/>
          </w:tcPr>
          <w:p w14:paraId="3D2C0095" w14:textId="77777777" w:rsidR="00DA2F8D" w:rsidRPr="00B07619" w:rsidRDefault="00DA2F8D" w:rsidP="00404F01">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Das frühzeitige Verrichten des Nachmittaggebets</w:t>
            </w:r>
          </w:p>
        </w:tc>
        <w:tc>
          <w:tcPr>
            <w:tcW w:w="655" w:type="dxa"/>
            <w:tcBorders>
              <w:left w:val="nil"/>
              <w:right w:val="nil"/>
            </w:tcBorders>
            <w:shd w:val="clear" w:color="auto" w:fill="auto"/>
          </w:tcPr>
          <w:p w14:paraId="5C1F1B62"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162</w:t>
            </w:r>
          </w:p>
        </w:tc>
        <w:tc>
          <w:tcPr>
            <w:tcW w:w="2168" w:type="dxa"/>
            <w:tcBorders>
              <w:left w:val="nil"/>
              <w:right w:val="nil"/>
            </w:tcBorders>
            <w:shd w:val="clear" w:color="auto" w:fill="auto"/>
          </w:tcPr>
          <w:p w14:paraId="306A74D7"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اسْتِحْبَابِ التَّبْكِيرِ</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بِالْعَصْرِ</w:t>
            </w:r>
          </w:p>
        </w:tc>
      </w:tr>
      <w:tr w:rsidR="00DA2F8D" w:rsidRPr="00B07619" w14:paraId="45F5DF4F" w14:textId="77777777" w:rsidTr="005C71C3">
        <w:tc>
          <w:tcPr>
            <w:tcW w:w="2213" w:type="dxa"/>
            <w:tcBorders>
              <w:left w:val="nil"/>
              <w:right w:val="nil"/>
            </w:tcBorders>
            <w:shd w:val="clear" w:color="auto" w:fill="F2F2F2"/>
          </w:tcPr>
          <w:p w14:paraId="502D2F28" w14:textId="77777777" w:rsidR="00DA2F8D" w:rsidRPr="00B07619" w:rsidRDefault="00DA2F8D" w:rsidP="00404F01">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Die Grobheit, das Asr-Gebet zu versäumen</w:t>
            </w:r>
          </w:p>
        </w:tc>
        <w:tc>
          <w:tcPr>
            <w:tcW w:w="655" w:type="dxa"/>
            <w:tcBorders>
              <w:left w:val="nil"/>
              <w:right w:val="nil"/>
            </w:tcBorders>
            <w:shd w:val="clear" w:color="auto" w:fill="F2F2F2"/>
          </w:tcPr>
          <w:p w14:paraId="7076FAA7"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166</w:t>
            </w:r>
          </w:p>
        </w:tc>
        <w:tc>
          <w:tcPr>
            <w:tcW w:w="2168" w:type="dxa"/>
            <w:tcBorders>
              <w:left w:val="nil"/>
              <w:right w:val="nil"/>
            </w:tcBorders>
            <w:shd w:val="clear" w:color="auto" w:fill="F2F2F2"/>
          </w:tcPr>
          <w:p w14:paraId="1F7AD2CE"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التَّغْلِيظِ فِي تَفْوِيتِ صَلاَةِ</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الْعَصْرِ</w:t>
            </w:r>
          </w:p>
        </w:tc>
      </w:tr>
      <w:tr w:rsidR="00DA2F8D" w:rsidRPr="00B07619" w14:paraId="0E1E1F54" w14:textId="77777777" w:rsidTr="005C71C3">
        <w:tc>
          <w:tcPr>
            <w:tcW w:w="2213" w:type="dxa"/>
            <w:tcBorders>
              <w:left w:val="nil"/>
              <w:right w:val="nil"/>
            </w:tcBorders>
            <w:shd w:val="clear" w:color="auto" w:fill="auto"/>
          </w:tcPr>
          <w:p w14:paraId="0484B591" w14:textId="77777777" w:rsidR="00DA2F8D" w:rsidRPr="00B07619" w:rsidRDefault="00DA2F8D" w:rsidP="00404F01">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 xml:space="preserve">Mit </w:t>
            </w:r>
            <w:r w:rsidRPr="00B07619">
              <w:rPr>
                <w:rFonts w:ascii="Arabic Typesetting" w:hAnsi="Arabic Typesetting" w:cs="Arabic Typesetting"/>
                <w:i/>
                <w:iCs/>
                <w:sz w:val="28"/>
                <w:szCs w:val="28"/>
              </w:rPr>
              <w:t>Salatul Wusta</w:t>
            </w:r>
            <w:r w:rsidRPr="00B07619">
              <w:rPr>
                <w:rFonts w:ascii="Arabic Typesetting" w:hAnsi="Arabic Typesetting" w:cs="Arabic Typesetting"/>
                <w:sz w:val="28"/>
                <w:szCs w:val="28"/>
              </w:rPr>
              <w:t xml:space="preserve"> ist das </w:t>
            </w:r>
            <w:r w:rsidRPr="00B07619">
              <w:rPr>
                <w:rFonts w:ascii="Arabic Typesetting" w:hAnsi="Arabic Typesetting" w:cs="Arabic Typesetting"/>
                <w:i/>
                <w:iCs/>
                <w:sz w:val="28"/>
                <w:szCs w:val="28"/>
              </w:rPr>
              <w:t>Asr</w:t>
            </w:r>
            <w:r w:rsidRPr="00B07619">
              <w:rPr>
                <w:rFonts w:ascii="Arabic Typesetting" w:hAnsi="Arabic Typesetting" w:cs="Arabic Typesetting"/>
                <w:sz w:val="28"/>
                <w:szCs w:val="28"/>
              </w:rPr>
              <w:t>-Gebet gemeint</w:t>
            </w:r>
          </w:p>
          <w:p w14:paraId="7236234F" w14:textId="77777777" w:rsidR="00E112F5" w:rsidRPr="00B07619" w:rsidRDefault="00E112F5" w:rsidP="00404F01">
            <w:pPr>
              <w:spacing w:before="100" w:beforeAutospacing="1" w:after="100" w:afterAutospacing="1"/>
              <w:rPr>
                <w:rFonts w:ascii="Arabic Typesetting" w:hAnsi="Arabic Typesetting" w:cs="Arabic Typesetting"/>
                <w:sz w:val="28"/>
                <w:szCs w:val="28"/>
              </w:rPr>
            </w:pPr>
          </w:p>
        </w:tc>
        <w:tc>
          <w:tcPr>
            <w:tcW w:w="655" w:type="dxa"/>
            <w:tcBorders>
              <w:left w:val="nil"/>
              <w:right w:val="nil"/>
            </w:tcBorders>
            <w:shd w:val="clear" w:color="auto" w:fill="auto"/>
          </w:tcPr>
          <w:p w14:paraId="21F59147"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169</w:t>
            </w:r>
          </w:p>
        </w:tc>
        <w:tc>
          <w:tcPr>
            <w:tcW w:w="2168" w:type="dxa"/>
            <w:tcBorders>
              <w:left w:val="nil"/>
              <w:right w:val="nil"/>
            </w:tcBorders>
            <w:shd w:val="clear" w:color="auto" w:fill="auto"/>
          </w:tcPr>
          <w:p w14:paraId="64D302C5"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الدَّلِيلِ لِمَنْ قَالَ الصَّلاَةُ</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الْوُسْطَى هِيَ صَلاَةُ الْعَصْرِ</w:t>
            </w:r>
          </w:p>
        </w:tc>
      </w:tr>
      <w:tr w:rsidR="00DA2F8D" w:rsidRPr="00B07619" w14:paraId="6FC25AC1" w14:textId="77777777" w:rsidTr="005C71C3">
        <w:tc>
          <w:tcPr>
            <w:tcW w:w="2213" w:type="dxa"/>
            <w:tcBorders>
              <w:left w:val="nil"/>
              <w:right w:val="nil"/>
            </w:tcBorders>
            <w:shd w:val="clear" w:color="auto" w:fill="F2F2F2"/>
          </w:tcPr>
          <w:p w14:paraId="34A4923D" w14:textId="77777777" w:rsidR="00DA2F8D" w:rsidRPr="00B07619" w:rsidRDefault="00DA2F8D" w:rsidP="00404F01">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 xml:space="preserve">Die Vorzüglichkeit der beiden Gebete des </w:t>
            </w:r>
            <w:r w:rsidRPr="00B07619">
              <w:rPr>
                <w:rFonts w:ascii="Arabic Typesetting" w:hAnsi="Arabic Typesetting" w:cs="Arabic Typesetting"/>
                <w:sz w:val="28"/>
                <w:szCs w:val="28"/>
              </w:rPr>
              <w:lastRenderedPageBreak/>
              <w:t xml:space="preserve">Morgens und des Nachmittags </w:t>
            </w:r>
          </w:p>
        </w:tc>
        <w:tc>
          <w:tcPr>
            <w:tcW w:w="655" w:type="dxa"/>
            <w:tcBorders>
              <w:left w:val="nil"/>
              <w:right w:val="nil"/>
            </w:tcBorders>
            <w:shd w:val="clear" w:color="auto" w:fill="F2F2F2"/>
          </w:tcPr>
          <w:p w14:paraId="288AF4E5"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lastRenderedPageBreak/>
              <w:t>172</w:t>
            </w:r>
          </w:p>
        </w:tc>
        <w:tc>
          <w:tcPr>
            <w:tcW w:w="2168" w:type="dxa"/>
            <w:tcBorders>
              <w:left w:val="nil"/>
              <w:right w:val="nil"/>
            </w:tcBorders>
            <w:shd w:val="clear" w:color="auto" w:fill="F2F2F2"/>
          </w:tcPr>
          <w:p w14:paraId="75E1BAA6"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فَضْلِ صَلاَتَىِ الصُّبْحِ</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وَالْعَصْرِ وَالْمُحَافَظَةِ عَلَيْهِمَا</w:t>
            </w:r>
          </w:p>
        </w:tc>
      </w:tr>
      <w:tr w:rsidR="00DA2F8D" w:rsidRPr="00B07619" w14:paraId="1B1A7328" w14:textId="77777777" w:rsidTr="005C71C3">
        <w:tc>
          <w:tcPr>
            <w:tcW w:w="2213" w:type="dxa"/>
            <w:tcBorders>
              <w:left w:val="nil"/>
              <w:right w:val="nil"/>
            </w:tcBorders>
            <w:shd w:val="clear" w:color="auto" w:fill="auto"/>
          </w:tcPr>
          <w:p w14:paraId="0E20800C" w14:textId="77777777" w:rsidR="00DA2F8D" w:rsidRPr="00B07619" w:rsidRDefault="00DA2F8D" w:rsidP="00404F01">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 xml:space="preserve">Der Sonnenuntergang findet zeitgleich mit dem Eintreten des </w:t>
            </w:r>
            <w:r w:rsidRPr="00B07619">
              <w:rPr>
                <w:rFonts w:ascii="Arabic Typesetting" w:hAnsi="Arabic Typesetting" w:cs="Arabic Typesetting"/>
                <w:i/>
                <w:iCs/>
                <w:sz w:val="28"/>
                <w:szCs w:val="28"/>
              </w:rPr>
              <w:t>Maghrib</w:t>
            </w:r>
            <w:r w:rsidRPr="00B07619">
              <w:rPr>
                <w:rFonts w:ascii="Arabic Typesetting" w:hAnsi="Arabic Typesetting" w:cs="Arabic Typesetting"/>
                <w:sz w:val="28"/>
                <w:szCs w:val="28"/>
              </w:rPr>
              <w:t>-Gebets statt</w:t>
            </w:r>
          </w:p>
        </w:tc>
        <w:tc>
          <w:tcPr>
            <w:tcW w:w="655" w:type="dxa"/>
            <w:tcBorders>
              <w:left w:val="nil"/>
              <w:right w:val="nil"/>
            </w:tcBorders>
            <w:shd w:val="clear" w:color="auto" w:fill="auto"/>
          </w:tcPr>
          <w:p w14:paraId="0FDD0F6C"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175</w:t>
            </w:r>
          </w:p>
        </w:tc>
        <w:tc>
          <w:tcPr>
            <w:tcW w:w="2168" w:type="dxa"/>
            <w:tcBorders>
              <w:left w:val="nil"/>
              <w:right w:val="nil"/>
            </w:tcBorders>
            <w:shd w:val="clear" w:color="auto" w:fill="auto"/>
          </w:tcPr>
          <w:p w14:paraId="2EA56B84"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بَيَانِ أَنَّ أَوَّلَ وَقْتِ</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الْمَغْرِبِ عِنْدَ غُرُوبِ الشَّمْسِ</w:t>
            </w:r>
          </w:p>
        </w:tc>
      </w:tr>
      <w:tr w:rsidR="00DA2F8D" w:rsidRPr="00B07619" w14:paraId="3B500446" w14:textId="77777777" w:rsidTr="005C71C3">
        <w:tc>
          <w:tcPr>
            <w:tcW w:w="2213" w:type="dxa"/>
            <w:tcBorders>
              <w:left w:val="nil"/>
              <w:right w:val="nil"/>
            </w:tcBorders>
            <w:shd w:val="clear" w:color="auto" w:fill="F2F2F2"/>
          </w:tcPr>
          <w:p w14:paraId="60C094F4" w14:textId="77777777" w:rsidR="00DA2F8D" w:rsidRPr="00B07619" w:rsidRDefault="00DA2F8D" w:rsidP="00404F01">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Die Zeit des Ischa-Gebets und es verspätet zu verrichten</w:t>
            </w:r>
          </w:p>
        </w:tc>
        <w:tc>
          <w:tcPr>
            <w:tcW w:w="655" w:type="dxa"/>
            <w:tcBorders>
              <w:left w:val="nil"/>
              <w:right w:val="nil"/>
            </w:tcBorders>
            <w:shd w:val="clear" w:color="auto" w:fill="F2F2F2"/>
          </w:tcPr>
          <w:p w14:paraId="571F4329"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177</w:t>
            </w:r>
          </w:p>
        </w:tc>
        <w:tc>
          <w:tcPr>
            <w:tcW w:w="2168" w:type="dxa"/>
            <w:tcBorders>
              <w:left w:val="nil"/>
              <w:right w:val="nil"/>
            </w:tcBorders>
            <w:shd w:val="clear" w:color="auto" w:fill="F2F2F2"/>
          </w:tcPr>
          <w:p w14:paraId="656052A9"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وَقْتِ الْعِشَاءِ وَتَأْخِيرِهَا</w:t>
            </w:r>
          </w:p>
        </w:tc>
      </w:tr>
      <w:tr w:rsidR="00DA2F8D" w:rsidRPr="00B07619" w14:paraId="5FE8ACE3" w14:textId="77777777" w:rsidTr="005C71C3">
        <w:tc>
          <w:tcPr>
            <w:tcW w:w="2213" w:type="dxa"/>
            <w:tcBorders>
              <w:left w:val="nil"/>
              <w:right w:val="nil"/>
            </w:tcBorders>
            <w:shd w:val="clear" w:color="auto" w:fill="auto"/>
          </w:tcPr>
          <w:p w14:paraId="07C0B3F8" w14:textId="77777777" w:rsidR="00DA2F8D" w:rsidRPr="00B07619" w:rsidRDefault="00DA2F8D" w:rsidP="00404F01">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 xml:space="preserve">Die Empfehlung, das Morgengebet frühzeitig zu verrichten, und wie viel man rezitieren sollte </w:t>
            </w:r>
          </w:p>
        </w:tc>
        <w:tc>
          <w:tcPr>
            <w:tcW w:w="655" w:type="dxa"/>
            <w:tcBorders>
              <w:left w:val="nil"/>
              <w:right w:val="nil"/>
            </w:tcBorders>
            <w:shd w:val="clear" w:color="auto" w:fill="auto"/>
          </w:tcPr>
          <w:p w14:paraId="06C4EFF6"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187</w:t>
            </w:r>
          </w:p>
        </w:tc>
        <w:tc>
          <w:tcPr>
            <w:tcW w:w="2168" w:type="dxa"/>
            <w:tcBorders>
              <w:left w:val="nil"/>
              <w:right w:val="nil"/>
            </w:tcBorders>
            <w:shd w:val="clear" w:color="auto" w:fill="auto"/>
          </w:tcPr>
          <w:p w14:paraId="4C36730E"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اسْتِحْبَابِ التَّبْكِيرِ</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بِالصُّبْحِ فِي أَوَّلِ وَقْتِهَا وَهُوَ التَّغْلِيسُ وَبَيَانِ قَدْرِ</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الْقِرَاءَةِ فِيهَا</w:t>
            </w:r>
          </w:p>
        </w:tc>
      </w:tr>
      <w:tr w:rsidR="00DA2F8D" w:rsidRPr="00B07619" w14:paraId="7AF2F1D9" w14:textId="77777777" w:rsidTr="005C71C3">
        <w:tc>
          <w:tcPr>
            <w:tcW w:w="2213" w:type="dxa"/>
            <w:tcBorders>
              <w:left w:val="nil"/>
              <w:right w:val="nil"/>
            </w:tcBorders>
            <w:shd w:val="clear" w:color="auto" w:fill="F2F2F2"/>
          </w:tcPr>
          <w:p w14:paraId="7C3D6145" w14:textId="77777777" w:rsidR="00DA2F8D" w:rsidRPr="00B07619" w:rsidRDefault="00DA2F8D" w:rsidP="00404F01">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 xml:space="preserve">Die Ablehnung, das Gebet zu verspäten </w:t>
            </w:r>
          </w:p>
        </w:tc>
        <w:tc>
          <w:tcPr>
            <w:tcW w:w="655" w:type="dxa"/>
            <w:tcBorders>
              <w:left w:val="nil"/>
              <w:right w:val="nil"/>
            </w:tcBorders>
            <w:shd w:val="clear" w:color="auto" w:fill="F2F2F2"/>
          </w:tcPr>
          <w:p w14:paraId="59C987FB"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197</w:t>
            </w:r>
          </w:p>
        </w:tc>
        <w:tc>
          <w:tcPr>
            <w:tcW w:w="2168" w:type="dxa"/>
            <w:tcBorders>
              <w:left w:val="nil"/>
              <w:right w:val="nil"/>
            </w:tcBorders>
            <w:shd w:val="clear" w:color="auto" w:fill="F2F2F2"/>
          </w:tcPr>
          <w:p w14:paraId="23728206"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كَرَاهِيَةِ تَأْخِيرِ الصَّلاَةِ</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عَنْ وَقْتِهَا الْمُخْتَارِ، وَمَا يَفْعَلُهُ الْمَأْمُومُ إِذَا أَخَّرَهَا</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الإِمَامُ</w:t>
            </w:r>
          </w:p>
        </w:tc>
      </w:tr>
      <w:tr w:rsidR="00DA2F8D" w:rsidRPr="00B07619" w14:paraId="1A352674" w14:textId="77777777" w:rsidTr="005C71C3">
        <w:tc>
          <w:tcPr>
            <w:tcW w:w="2213" w:type="dxa"/>
            <w:tcBorders>
              <w:left w:val="nil"/>
              <w:right w:val="nil"/>
            </w:tcBorders>
            <w:shd w:val="clear" w:color="auto" w:fill="auto"/>
          </w:tcPr>
          <w:p w14:paraId="55351195" w14:textId="77777777" w:rsidR="00DA2F8D" w:rsidRPr="00B07619" w:rsidRDefault="00DA2F8D" w:rsidP="00404F01">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Das Gemeinschaftsgebet und, dass es schlimm ist, es zu versäumen</w:t>
            </w:r>
          </w:p>
        </w:tc>
        <w:tc>
          <w:tcPr>
            <w:tcW w:w="655" w:type="dxa"/>
            <w:tcBorders>
              <w:left w:val="nil"/>
              <w:right w:val="nil"/>
            </w:tcBorders>
            <w:shd w:val="clear" w:color="auto" w:fill="auto"/>
          </w:tcPr>
          <w:p w14:paraId="6FF075CA"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207</w:t>
            </w:r>
          </w:p>
        </w:tc>
        <w:tc>
          <w:tcPr>
            <w:tcW w:w="2168" w:type="dxa"/>
            <w:tcBorders>
              <w:left w:val="nil"/>
              <w:right w:val="nil"/>
            </w:tcBorders>
            <w:shd w:val="clear" w:color="auto" w:fill="auto"/>
          </w:tcPr>
          <w:p w14:paraId="76E3BF77"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فَضْلِ صَلاَةِ الجَمَاعَةِ</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وَبَيَانِ التَّشْدِيدِ فِي التَّخَلُّفِ عَنْهَا</w:t>
            </w:r>
          </w:p>
        </w:tc>
      </w:tr>
      <w:tr w:rsidR="00DA2F8D" w:rsidRPr="00B07619" w14:paraId="695E71F6" w14:textId="77777777" w:rsidTr="005C71C3">
        <w:tc>
          <w:tcPr>
            <w:tcW w:w="2213" w:type="dxa"/>
            <w:tcBorders>
              <w:left w:val="nil"/>
              <w:right w:val="nil"/>
            </w:tcBorders>
            <w:shd w:val="clear" w:color="auto" w:fill="F2F2F2"/>
          </w:tcPr>
          <w:p w14:paraId="0410EB1D" w14:textId="77777777" w:rsidR="00DA2F8D" w:rsidRPr="00B07619" w:rsidRDefault="00DA2F8D" w:rsidP="00404F01">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Die Pflicht beim Ertönen des Gebetsrufes zur Moschee zu gehen</w:t>
            </w:r>
          </w:p>
        </w:tc>
        <w:tc>
          <w:tcPr>
            <w:tcW w:w="655" w:type="dxa"/>
            <w:tcBorders>
              <w:left w:val="nil"/>
              <w:right w:val="nil"/>
            </w:tcBorders>
            <w:shd w:val="clear" w:color="auto" w:fill="F2F2F2"/>
          </w:tcPr>
          <w:p w14:paraId="18186924"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215</w:t>
            </w:r>
          </w:p>
        </w:tc>
        <w:tc>
          <w:tcPr>
            <w:tcW w:w="2168" w:type="dxa"/>
            <w:tcBorders>
              <w:left w:val="nil"/>
              <w:right w:val="nil"/>
            </w:tcBorders>
            <w:shd w:val="clear" w:color="auto" w:fill="F2F2F2"/>
          </w:tcPr>
          <w:p w14:paraId="7B8646FE"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يَجِبُ إِتْيَانُ الْمَسْجِدِ عَلَى</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مَنْ سَمِعَ النِّدَاءَ</w:t>
            </w:r>
          </w:p>
        </w:tc>
      </w:tr>
      <w:tr w:rsidR="00DA2F8D" w:rsidRPr="00B07619" w14:paraId="04EEFE94" w14:textId="77777777" w:rsidTr="005C71C3">
        <w:tc>
          <w:tcPr>
            <w:tcW w:w="2213" w:type="dxa"/>
            <w:tcBorders>
              <w:left w:val="nil"/>
              <w:right w:val="nil"/>
            </w:tcBorders>
            <w:shd w:val="clear" w:color="auto" w:fill="auto"/>
          </w:tcPr>
          <w:p w14:paraId="6746D596" w14:textId="77777777" w:rsidR="00DA2F8D" w:rsidRPr="00B07619" w:rsidRDefault="00DA2F8D" w:rsidP="00404F01">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Das Gemeinschaftsgebet gehört zu den Wegen der Rechtleitung</w:t>
            </w:r>
          </w:p>
          <w:p w14:paraId="237CD8ED" w14:textId="77777777" w:rsidR="00E112F5" w:rsidRPr="00B07619" w:rsidRDefault="00E112F5" w:rsidP="00404F01">
            <w:pPr>
              <w:spacing w:before="100" w:beforeAutospacing="1" w:after="100" w:afterAutospacing="1"/>
              <w:rPr>
                <w:rFonts w:ascii="Arabic Typesetting" w:hAnsi="Arabic Typesetting" w:cs="Arabic Typesetting"/>
                <w:sz w:val="28"/>
                <w:szCs w:val="28"/>
              </w:rPr>
            </w:pPr>
          </w:p>
        </w:tc>
        <w:tc>
          <w:tcPr>
            <w:tcW w:w="655" w:type="dxa"/>
            <w:tcBorders>
              <w:left w:val="nil"/>
              <w:right w:val="nil"/>
            </w:tcBorders>
            <w:shd w:val="clear" w:color="auto" w:fill="auto"/>
          </w:tcPr>
          <w:p w14:paraId="079AB220"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lastRenderedPageBreak/>
              <w:t>217</w:t>
            </w:r>
          </w:p>
        </w:tc>
        <w:tc>
          <w:tcPr>
            <w:tcW w:w="2168" w:type="dxa"/>
            <w:tcBorders>
              <w:left w:val="nil"/>
              <w:right w:val="nil"/>
            </w:tcBorders>
            <w:shd w:val="clear" w:color="auto" w:fill="auto"/>
          </w:tcPr>
          <w:p w14:paraId="54B027AD"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صَلاَةُ الْجَمَاعَةِ مِنْ سُنَنِ</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الْهُدَى</w:t>
            </w:r>
          </w:p>
        </w:tc>
      </w:tr>
      <w:tr w:rsidR="00DA2F8D" w:rsidRPr="00B07619" w14:paraId="4CB622DA" w14:textId="77777777" w:rsidTr="005C71C3">
        <w:tc>
          <w:tcPr>
            <w:tcW w:w="2213" w:type="dxa"/>
            <w:tcBorders>
              <w:left w:val="nil"/>
              <w:right w:val="nil"/>
            </w:tcBorders>
            <w:shd w:val="clear" w:color="auto" w:fill="F2F2F2"/>
          </w:tcPr>
          <w:p w14:paraId="5FA9285D" w14:textId="77777777" w:rsidR="00DA2F8D" w:rsidRPr="00B07619" w:rsidRDefault="00DA2F8D" w:rsidP="00404F01">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Das Verbot, die Moschee zu verlassen, wenn der Muazin zum Gebet ruft</w:t>
            </w:r>
          </w:p>
        </w:tc>
        <w:tc>
          <w:tcPr>
            <w:tcW w:w="655" w:type="dxa"/>
            <w:tcBorders>
              <w:left w:val="nil"/>
              <w:right w:val="nil"/>
            </w:tcBorders>
            <w:shd w:val="clear" w:color="auto" w:fill="F2F2F2"/>
          </w:tcPr>
          <w:p w14:paraId="777E6541"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221</w:t>
            </w:r>
          </w:p>
        </w:tc>
        <w:tc>
          <w:tcPr>
            <w:tcW w:w="2168" w:type="dxa"/>
            <w:tcBorders>
              <w:left w:val="nil"/>
              <w:right w:val="nil"/>
            </w:tcBorders>
            <w:shd w:val="clear" w:color="auto" w:fill="F2F2F2"/>
          </w:tcPr>
          <w:p w14:paraId="46FF56EA"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النَّهْىِ عَنِ الْخُرُوجِ مِنَ</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الْمَسْجِدِ إِذَا أَذَّنَ الْمُؤَذِّنُ</w:t>
            </w:r>
          </w:p>
        </w:tc>
      </w:tr>
      <w:tr w:rsidR="00DA2F8D" w:rsidRPr="00B07619" w14:paraId="67FAB1D4" w14:textId="77777777" w:rsidTr="005C71C3">
        <w:tc>
          <w:tcPr>
            <w:tcW w:w="2213" w:type="dxa"/>
            <w:tcBorders>
              <w:left w:val="nil"/>
              <w:right w:val="nil"/>
            </w:tcBorders>
            <w:shd w:val="clear" w:color="auto" w:fill="auto"/>
          </w:tcPr>
          <w:p w14:paraId="0263E8DB" w14:textId="77777777" w:rsidR="00DA2F8D" w:rsidRPr="00B07619" w:rsidRDefault="00DA2F8D" w:rsidP="00404F01">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Der Vorzug des Nachts- und Morgengebets in der Gemeinschaft</w:t>
            </w:r>
          </w:p>
          <w:p w14:paraId="4DE8BD00" w14:textId="77777777" w:rsidR="00E112F5" w:rsidRPr="00B07619" w:rsidRDefault="00E112F5" w:rsidP="00404F01">
            <w:pPr>
              <w:spacing w:before="100" w:beforeAutospacing="1" w:after="100" w:afterAutospacing="1"/>
              <w:rPr>
                <w:rFonts w:ascii="Arabic Typesetting" w:hAnsi="Arabic Typesetting" w:cs="Arabic Typesetting"/>
                <w:sz w:val="28"/>
                <w:szCs w:val="28"/>
              </w:rPr>
            </w:pPr>
          </w:p>
        </w:tc>
        <w:tc>
          <w:tcPr>
            <w:tcW w:w="655" w:type="dxa"/>
            <w:tcBorders>
              <w:left w:val="nil"/>
              <w:right w:val="nil"/>
            </w:tcBorders>
            <w:shd w:val="clear" w:color="auto" w:fill="auto"/>
          </w:tcPr>
          <w:p w14:paraId="74A77F9E"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223</w:t>
            </w:r>
          </w:p>
        </w:tc>
        <w:tc>
          <w:tcPr>
            <w:tcW w:w="2168" w:type="dxa"/>
            <w:tcBorders>
              <w:left w:val="nil"/>
              <w:right w:val="nil"/>
            </w:tcBorders>
            <w:shd w:val="clear" w:color="auto" w:fill="auto"/>
          </w:tcPr>
          <w:p w14:paraId="58D7C057"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فَضْلِ صَلاَةِ الْعِشَاءِ وَالصُّبْحِ فِي جَمَاعَةٍ</w:t>
            </w:r>
          </w:p>
        </w:tc>
      </w:tr>
      <w:tr w:rsidR="00DA2F8D" w:rsidRPr="00B07619" w14:paraId="2B98239E" w14:textId="77777777" w:rsidTr="005C71C3">
        <w:tc>
          <w:tcPr>
            <w:tcW w:w="2213" w:type="dxa"/>
            <w:tcBorders>
              <w:left w:val="nil"/>
              <w:right w:val="nil"/>
            </w:tcBorders>
            <w:shd w:val="clear" w:color="auto" w:fill="F2F2F2"/>
          </w:tcPr>
          <w:p w14:paraId="17850542" w14:textId="77777777" w:rsidR="00DA2F8D" w:rsidRPr="00B07619" w:rsidRDefault="00DA2F8D" w:rsidP="00404F01">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Die Erlaubnis, dem Gemeinschaftsgebet fernzubleiben, wenn es einen Grund gibt</w:t>
            </w:r>
          </w:p>
        </w:tc>
        <w:tc>
          <w:tcPr>
            <w:tcW w:w="655" w:type="dxa"/>
            <w:tcBorders>
              <w:left w:val="nil"/>
              <w:right w:val="nil"/>
            </w:tcBorders>
            <w:shd w:val="clear" w:color="auto" w:fill="F2F2F2"/>
          </w:tcPr>
          <w:p w14:paraId="65277663"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227</w:t>
            </w:r>
          </w:p>
        </w:tc>
        <w:tc>
          <w:tcPr>
            <w:tcW w:w="2168" w:type="dxa"/>
            <w:tcBorders>
              <w:left w:val="nil"/>
              <w:right w:val="nil"/>
            </w:tcBorders>
            <w:shd w:val="clear" w:color="auto" w:fill="F2F2F2"/>
          </w:tcPr>
          <w:p w14:paraId="35F5A3C2"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الرُّخْصَةِ فِي التَّخَلُّفِ عَنِ</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الْجَمَاعَةِ، بِعُذْرٍ</w:t>
            </w:r>
          </w:p>
        </w:tc>
      </w:tr>
      <w:tr w:rsidR="00DA2F8D" w:rsidRPr="00B07619" w14:paraId="26CB2E9F" w14:textId="77777777" w:rsidTr="005C71C3">
        <w:tc>
          <w:tcPr>
            <w:tcW w:w="2213" w:type="dxa"/>
            <w:tcBorders>
              <w:left w:val="nil"/>
              <w:right w:val="nil"/>
            </w:tcBorders>
            <w:shd w:val="clear" w:color="auto" w:fill="auto"/>
          </w:tcPr>
          <w:p w14:paraId="069B2B96" w14:textId="77777777" w:rsidR="00DA2F8D" w:rsidRPr="00B07619" w:rsidRDefault="00DA2F8D" w:rsidP="00404F01">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 xml:space="preserve">Die Erlaubnis, </w:t>
            </w:r>
            <w:r w:rsidRPr="00B07619">
              <w:rPr>
                <w:rFonts w:ascii="Arabic Typesetting" w:hAnsi="Arabic Typesetting" w:cs="Arabic Typesetting"/>
                <w:i/>
                <w:iCs/>
                <w:sz w:val="28"/>
                <w:szCs w:val="28"/>
              </w:rPr>
              <w:t>Nafila</w:t>
            </w:r>
            <w:r w:rsidRPr="00B07619">
              <w:rPr>
                <w:rFonts w:ascii="Arabic Typesetting" w:hAnsi="Arabic Typesetting" w:cs="Arabic Typesetting"/>
                <w:sz w:val="28"/>
                <w:szCs w:val="28"/>
              </w:rPr>
              <w:t xml:space="preserve"> in der </w:t>
            </w:r>
            <w:r w:rsidRPr="00B07619">
              <w:rPr>
                <w:rFonts w:ascii="Arabic Typesetting" w:hAnsi="Arabic Typesetting" w:cs="Arabic Typesetting"/>
                <w:i/>
                <w:iCs/>
                <w:sz w:val="28"/>
                <w:szCs w:val="28"/>
              </w:rPr>
              <w:t>Dschamaa</w:t>
            </w:r>
            <w:r w:rsidRPr="00B07619">
              <w:rPr>
                <w:rFonts w:ascii="Arabic Typesetting" w:hAnsi="Arabic Typesetting" w:cs="Arabic Typesetting"/>
                <w:sz w:val="28"/>
                <w:szCs w:val="28"/>
              </w:rPr>
              <w:t xml:space="preserve"> zu verrichten…</w:t>
            </w:r>
          </w:p>
          <w:p w14:paraId="09E3BC0A" w14:textId="77777777" w:rsidR="00E112F5" w:rsidRPr="00B07619" w:rsidRDefault="00E112F5" w:rsidP="00404F01">
            <w:pPr>
              <w:spacing w:before="100" w:beforeAutospacing="1" w:after="100" w:afterAutospacing="1"/>
              <w:rPr>
                <w:rFonts w:ascii="Arabic Typesetting" w:hAnsi="Arabic Typesetting" w:cs="Arabic Typesetting"/>
                <w:sz w:val="16"/>
                <w:szCs w:val="16"/>
              </w:rPr>
            </w:pPr>
          </w:p>
        </w:tc>
        <w:tc>
          <w:tcPr>
            <w:tcW w:w="655" w:type="dxa"/>
            <w:tcBorders>
              <w:left w:val="nil"/>
              <w:right w:val="nil"/>
            </w:tcBorders>
            <w:shd w:val="clear" w:color="auto" w:fill="auto"/>
          </w:tcPr>
          <w:p w14:paraId="00B174FF"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232</w:t>
            </w:r>
          </w:p>
        </w:tc>
        <w:tc>
          <w:tcPr>
            <w:tcW w:w="2168" w:type="dxa"/>
            <w:tcBorders>
              <w:left w:val="nil"/>
              <w:right w:val="nil"/>
            </w:tcBorders>
            <w:shd w:val="clear" w:color="auto" w:fill="auto"/>
          </w:tcPr>
          <w:p w14:paraId="32E2184E"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جَوَازِ الْجَمَاعَةِ فِي</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 xml:space="preserve">النَّافِلَةِ </w:t>
            </w:r>
          </w:p>
        </w:tc>
      </w:tr>
      <w:tr w:rsidR="00DA2F8D" w:rsidRPr="00B07619" w14:paraId="204A8452" w14:textId="77777777" w:rsidTr="005C71C3">
        <w:tc>
          <w:tcPr>
            <w:tcW w:w="2213" w:type="dxa"/>
            <w:tcBorders>
              <w:left w:val="nil"/>
              <w:right w:val="nil"/>
            </w:tcBorders>
            <w:shd w:val="clear" w:color="auto" w:fill="F2F2F2"/>
          </w:tcPr>
          <w:p w14:paraId="5BC85746" w14:textId="77777777" w:rsidR="00DA2F8D" w:rsidRPr="00B07619" w:rsidRDefault="00DA2F8D" w:rsidP="00404F01">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Die Vorzüglichkeit des Dschamaa-Gebets und das Warten auf das Gebet</w:t>
            </w:r>
          </w:p>
        </w:tc>
        <w:tc>
          <w:tcPr>
            <w:tcW w:w="655" w:type="dxa"/>
            <w:tcBorders>
              <w:left w:val="nil"/>
              <w:right w:val="nil"/>
            </w:tcBorders>
            <w:shd w:val="clear" w:color="auto" w:fill="F2F2F2"/>
          </w:tcPr>
          <w:p w14:paraId="2FC901E4"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238</w:t>
            </w:r>
          </w:p>
        </w:tc>
        <w:tc>
          <w:tcPr>
            <w:tcW w:w="2168" w:type="dxa"/>
            <w:tcBorders>
              <w:left w:val="nil"/>
              <w:right w:val="nil"/>
            </w:tcBorders>
            <w:shd w:val="clear" w:color="auto" w:fill="F2F2F2"/>
          </w:tcPr>
          <w:p w14:paraId="4D5A67BC"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فَضْلِ صَلاَةِ الْجَمَاعَةِ</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وَانْتِظَارِ الصَّلاَةِ</w:t>
            </w:r>
          </w:p>
        </w:tc>
      </w:tr>
      <w:tr w:rsidR="00DA2F8D" w:rsidRPr="00B07619" w14:paraId="1C694E75" w14:textId="77777777" w:rsidTr="005C71C3">
        <w:tc>
          <w:tcPr>
            <w:tcW w:w="2213" w:type="dxa"/>
            <w:tcBorders>
              <w:left w:val="nil"/>
              <w:right w:val="nil"/>
            </w:tcBorders>
            <w:shd w:val="clear" w:color="auto" w:fill="auto"/>
          </w:tcPr>
          <w:p w14:paraId="65C2FC47" w14:textId="77777777" w:rsidR="00E112F5" w:rsidRPr="00B07619" w:rsidRDefault="00DA2F8D" w:rsidP="00E112F5">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Die Vorzüglichkeit der vielen Schritte zur Moschee</w:t>
            </w:r>
          </w:p>
          <w:p w14:paraId="04551C5E" w14:textId="77777777" w:rsidR="00E112F5" w:rsidRPr="00B07619" w:rsidRDefault="00E112F5" w:rsidP="00E112F5">
            <w:pPr>
              <w:spacing w:before="100" w:beforeAutospacing="1" w:after="100" w:afterAutospacing="1"/>
              <w:rPr>
                <w:rFonts w:ascii="Arabic Typesetting" w:hAnsi="Arabic Typesetting" w:cs="Arabic Typesetting"/>
                <w:sz w:val="28"/>
                <w:szCs w:val="28"/>
              </w:rPr>
            </w:pPr>
          </w:p>
        </w:tc>
        <w:tc>
          <w:tcPr>
            <w:tcW w:w="655" w:type="dxa"/>
            <w:tcBorders>
              <w:left w:val="nil"/>
              <w:right w:val="nil"/>
            </w:tcBorders>
            <w:shd w:val="clear" w:color="auto" w:fill="auto"/>
          </w:tcPr>
          <w:p w14:paraId="502DFD31"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241</w:t>
            </w:r>
          </w:p>
        </w:tc>
        <w:tc>
          <w:tcPr>
            <w:tcW w:w="2168" w:type="dxa"/>
            <w:tcBorders>
              <w:left w:val="nil"/>
              <w:right w:val="nil"/>
            </w:tcBorders>
            <w:shd w:val="clear" w:color="auto" w:fill="auto"/>
          </w:tcPr>
          <w:p w14:paraId="0F571FBD"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فَضْلِ كَثْرَةِ الْخُطَا إِلَى</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الْمَسَاجِدِ</w:t>
            </w:r>
          </w:p>
        </w:tc>
      </w:tr>
      <w:tr w:rsidR="00DA2F8D" w:rsidRPr="00B07619" w14:paraId="0331D47A" w14:textId="77777777" w:rsidTr="005C71C3">
        <w:tc>
          <w:tcPr>
            <w:tcW w:w="2213" w:type="dxa"/>
            <w:tcBorders>
              <w:left w:val="nil"/>
              <w:right w:val="nil"/>
            </w:tcBorders>
            <w:shd w:val="clear" w:color="auto" w:fill="F2F2F2"/>
          </w:tcPr>
          <w:p w14:paraId="0EF3AC35" w14:textId="77777777" w:rsidR="00DA2F8D" w:rsidRPr="00B07619" w:rsidRDefault="00DA2F8D" w:rsidP="00404F01">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lastRenderedPageBreak/>
              <w:t xml:space="preserve">Die Vergebung von Sünden und die Erhöhung um Rangstufen, wenn man zum Gebet in die Moschee geht </w:t>
            </w:r>
          </w:p>
        </w:tc>
        <w:tc>
          <w:tcPr>
            <w:tcW w:w="655" w:type="dxa"/>
            <w:tcBorders>
              <w:left w:val="nil"/>
              <w:right w:val="nil"/>
            </w:tcBorders>
            <w:shd w:val="clear" w:color="auto" w:fill="F2F2F2"/>
          </w:tcPr>
          <w:p w14:paraId="35222E98"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247</w:t>
            </w:r>
          </w:p>
        </w:tc>
        <w:tc>
          <w:tcPr>
            <w:tcW w:w="2168" w:type="dxa"/>
            <w:tcBorders>
              <w:left w:val="nil"/>
              <w:right w:val="nil"/>
            </w:tcBorders>
            <w:shd w:val="clear" w:color="auto" w:fill="F2F2F2"/>
          </w:tcPr>
          <w:p w14:paraId="7B623FAD"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الْمَشْىُ إِلَى الصَّلاَةِ تُمْحَى</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بِهِ الْخَطَايَا وَتُرْفَعُ بِهِ الدَّرَجَاتُ</w:t>
            </w:r>
          </w:p>
        </w:tc>
      </w:tr>
      <w:tr w:rsidR="00DA2F8D" w:rsidRPr="00B07619" w14:paraId="17F11FC9" w14:textId="77777777" w:rsidTr="005C71C3">
        <w:tc>
          <w:tcPr>
            <w:tcW w:w="2213" w:type="dxa"/>
            <w:tcBorders>
              <w:left w:val="nil"/>
              <w:right w:val="nil"/>
            </w:tcBorders>
            <w:shd w:val="clear" w:color="auto" w:fill="auto"/>
          </w:tcPr>
          <w:p w14:paraId="29B0ECEA" w14:textId="77777777" w:rsidR="00DA2F8D" w:rsidRPr="00B07619" w:rsidRDefault="00DA2F8D" w:rsidP="00404F01">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Die Vorzüglichkeit, nach dem Morgengebet an seinem Gebetsplatz zu bleiben, und die Vorzüglichkeit der Moscheen</w:t>
            </w:r>
          </w:p>
        </w:tc>
        <w:tc>
          <w:tcPr>
            <w:tcW w:w="655" w:type="dxa"/>
            <w:tcBorders>
              <w:left w:val="nil"/>
              <w:right w:val="nil"/>
            </w:tcBorders>
            <w:shd w:val="clear" w:color="auto" w:fill="auto"/>
          </w:tcPr>
          <w:p w14:paraId="037DA761"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251</w:t>
            </w:r>
          </w:p>
        </w:tc>
        <w:tc>
          <w:tcPr>
            <w:tcW w:w="2168" w:type="dxa"/>
            <w:tcBorders>
              <w:left w:val="nil"/>
              <w:right w:val="nil"/>
            </w:tcBorders>
            <w:shd w:val="clear" w:color="auto" w:fill="auto"/>
          </w:tcPr>
          <w:p w14:paraId="068ADA9B"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فَضْلِ الْجُلُوسِ فِي مُصَلاَّهُ</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بَعْدَ الصُّبْحِ وَفَضْلِ الْمَسَاجِدِ</w:t>
            </w:r>
          </w:p>
        </w:tc>
      </w:tr>
      <w:tr w:rsidR="00DA2F8D" w:rsidRPr="00B07619" w14:paraId="659920CB" w14:textId="77777777" w:rsidTr="005C71C3">
        <w:tc>
          <w:tcPr>
            <w:tcW w:w="2213" w:type="dxa"/>
            <w:tcBorders>
              <w:left w:val="nil"/>
              <w:right w:val="nil"/>
            </w:tcBorders>
            <w:shd w:val="clear" w:color="auto" w:fill="F2F2F2"/>
          </w:tcPr>
          <w:p w14:paraId="185D33B2" w14:textId="77777777" w:rsidR="00DA2F8D" w:rsidRPr="00B07619" w:rsidRDefault="00DA2F8D" w:rsidP="00E112F5">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Wem es am meisten zusteht, als Vorbeter das Gebet zu leiten</w:t>
            </w:r>
            <w:r w:rsidRPr="00B07619" w:rsidDel="00DC22B6">
              <w:rPr>
                <w:rFonts w:ascii="Arabic Typesetting" w:hAnsi="Arabic Typesetting" w:cs="Arabic Typesetting"/>
                <w:sz w:val="28"/>
                <w:szCs w:val="28"/>
              </w:rPr>
              <w:t xml:space="preserve"> </w:t>
            </w:r>
          </w:p>
        </w:tc>
        <w:tc>
          <w:tcPr>
            <w:tcW w:w="655" w:type="dxa"/>
            <w:tcBorders>
              <w:left w:val="nil"/>
              <w:right w:val="nil"/>
            </w:tcBorders>
            <w:shd w:val="clear" w:color="auto" w:fill="F2F2F2"/>
          </w:tcPr>
          <w:p w14:paraId="4A94E6B1"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255</w:t>
            </w:r>
          </w:p>
        </w:tc>
        <w:tc>
          <w:tcPr>
            <w:tcW w:w="2168" w:type="dxa"/>
            <w:tcBorders>
              <w:left w:val="nil"/>
              <w:right w:val="nil"/>
            </w:tcBorders>
            <w:shd w:val="clear" w:color="auto" w:fill="F2F2F2"/>
          </w:tcPr>
          <w:p w14:paraId="4D62E287"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مَنْ أَحَقُّ بِالإِمَامَةِ</w:t>
            </w:r>
          </w:p>
        </w:tc>
      </w:tr>
      <w:tr w:rsidR="00DA2F8D" w:rsidRPr="00B07619" w14:paraId="536259D5" w14:textId="77777777" w:rsidTr="005C71C3">
        <w:tc>
          <w:tcPr>
            <w:tcW w:w="2213" w:type="dxa"/>
            <w:tcBorders>
              <w:left w:val="nil"/>
              <w:right w:val="nil"/>
            </w:tcBorders>
            <w:shd w:val="clear" w:color="auto" w:fill="auto"/>
          </w:tcPr>
          <w:p w14:paraId="3E8BFE16" w14:textId="77777777" w:rsidR="00DA2F8D" w:rsidRPr="00B07619" w:rsidRDefault="00DA2F8D" w:rsidP="00404F01">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 xml:space="preserve">Die Empfehlung, in allen Gebeten </w:t>
            </w:r>
            <w:r w:rsidRPr="00B07619">
              <w:rPr>
                <w:rFonts w:ascii="Arabic Typesetting" w:hAnsi="Arabic Typesetting" w:cs="Arabic Typesetting"/>
                <w:i/>
                <w:iCs/>
                <w:sz w:val="28"/>
                <w:szCs w:val="28"/>
              </w:rPr>
              <w:t>Qunut</w:t>
            </w:r>
            <w:r w:rsidRPr="00B07619">
              <w:rPr>
                <w:rFonts w:ascii="Arabic Typesetting" w:hAnsi="Arabic Typesetting" w:cs="Arabic Typesetting"/>
                <w:sz w:val="28"/>
                <w:szCs w:val="28"/>
              </w:rPr>
              <w:t xml:space="preserve"> zu halten, wenn der muslimischen Gemeinde etwas heimgesucht wird</w:t>
            </w:r>
          </w:p>
        </w:tc>
        <w:tc>
          <w:tcPr>
            <w:tcW w:w="655" w:type="dxa"/>
            <w:tcBorders>
              <w:left w:val="nil"/>
              <w:right w:val="nil"/>
            </w:tcBorders>
            <w:shd w:val="clear" w:color="auto" w:fill="auto"/>
          </w:tcPr>
          <w:p w14:paraId="1B9F72E1"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266</w:t>
            </w:r>
          </w:p>
        </w:tc>
        <w:tc>
          <w:tcPr>
            <w:tcW w:w="2168" w:type="dxa"/>
            <w:tcBorders>
              <w:left w:val="nil"/>
              <w:right w:val="nil"/>
            </w:tcBorders>
            <w:shd w:val="clear" w:color="auto" w:fill="auto"/>
          </w:tcPr>
          <w:p w14:paraId="4F06CFE5"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اسْتِحْبَابِ الْقُنُوتِ فِي جَمِيعِ</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الصَّلاَةِ إِذَا نزَلَتْ بِالْمُسْلِمِينَ نَازِلَةٌ</w:t>
            </w:r>
          </w:p>
        </w:tc>
      </w:tr>
      <w:tr w:rsidR="00DA2F8D" w:rsidRPr="00B07619" w14:paraId="594C0E6F" w14:textId="77777777" w:rsidTr="005C71C3">
        <w:tc>
          <w:tcPr>
            <w:tcW w:w="2213" w:type="dxa"/>
            <w:tcBorders>
              <w:left w:val="nil"/>
              <w:right w:val="nil"/>
            </w:tcBorders>
            <w:shd w:val="clear" w:color="auto" w:fill="F2F2F2"/>
          </w:tcPr>
          <w:p w14:paraId="7F1D31D1" w14:textId="77777777" w:rsidR="00DA2F8D" w:rsidRPr="00B07619" w:rsidRDefault="00DA2F8D" w:rsidP="00E112F5">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Das Nachholen eines versäumten Gebets und die Empfehlung, es baldmöglichst nachzuholen</w:t>
            </w:r>
          </w:p>
        </w:tc>
        <w:tc>
          <w:tcPr>
            <w:tcW w:w="655" w:type="dxa"/>
            <w:tcBorders>
              <w:left w:val="nil"/>
              <w:right w:val="nil"/>
            </w:tcBorders>
            <w:shd w:val="clear" w:color="auto" w:fill="F2F2F2"/>
          </w:tcPr>
          <w:p w14:paraId="1E0D1F48"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284</w:t>
            </w:r>
          </w:p>
        </w:tc>
        <w:tc>
          <w:tcPr>
            <w:tcW w:w="2168" w:type="dxa"/>
            <w:tcBorders>
              <w:left w:val="nil"/>
              <w:right w:val="nil"/>
            </w:tcBorders>
            <w:shd w:val="clear" w:color="auto" w:fill="F2F2F2"/>
          </w:tcPr>
          <w:p w14:paraId="7875C679"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قَضَاءِ</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الصَّلاَةِ الْفَائِتَةِ</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وَاسْتِحْبَابِ تَعْجِيلِ قَضَائِهَا</w:t>
            </w:r>
          </w:p>
        </w:tc>
      </w:tr>
      <w:tr w:rsidR="00DA2F8D" w:rsidRPr="00B07619" w14:paraId="7B1AA5AE" w14:textId="77777777" w:rsidTr="005C71C3">
        <w:tc>
          <w:tcPr>
            <w:tcW w:w="2213" w:type="dxa"/>
            <w:tcBorders>
              <w:left w:val="nil"/>
              <w:right w:val="nil"/>
            </w:tcBorders>
            <w:shd w:val="clear" w:color="auto" w:fill="auto"/>
          </w:tcPr>
          <w:p w14:paraId="55D2A98A" w14:textId="77777777" w:rsidR="00DA2F8D" w:rsidRPr="00B07619" w:rsidRDefault="00DA2F8D" w:rsidP="00404F01">
            <w:pPr>
              <w:spacing w:before="100" w:beforeAutospacing="1" w:after="100" w:afterAutospacing="1"/>
              <w:jc w:val="center"/>
              <w:rPr>
                <w:rFonts w:ascii="Arabic Typesetting" w:hAnsi="Arabic Typesetting" w:cs="Arabic Typesetting"/>
                <w:b/>
                <w:bCs/>
                <w:sz w:val="44"/>
                <w:szCs w:val="44"/>
              </w:rPr>
            </w:pPr>
            <w:r w:rsidRPr="00B07619">
              <w:rPr>
                <w:rFonts w:ascii="Arabic Typesetting" w:hAnsi="Arabic Typesetting" w:cs="Arabic Typesetting"/>
                <w:b/>
                <w:bCs/>
                <w:sz w:val="44"/>
                <w:szCs w:val="44"/>
              </w:rPr>
              <w:lastRenderedPageBreak/>
              <w:t>Das Buch über das Gebet des Reisenden und seine Kürzung</w:t>
            </w:r>
          </w:p>
        </w:tc>
        <w:tc>
          <w:tcPr>
            <w:tcW w:w="655" w:type="dxa"/>
            <w:tcBorders>
              <w:left w:val="nil"/>
              <w:right w:val="nil"/>
            </w:tcBorders>
            <w:shd w:val="clear" w:color="auto" w:fill="auto"/>
          </w:tcPr>
          <w:p w14:paraId="0DBEFE95" w14:textId="77777777" w:rsidR="00DA2F8D" w:rsidRPr="00B07619" w:rsidRDefault="00DA2F8D" w:rsidP="00404F01">
            <w:pPr>
              <w:pStyle w:val="Title"/>
              <w:bidi w:val="0"/>
              <w:rPr>
                <w:rFonts w:ascii="Arabic Typesetting" w:hAnsi="Arabic Typesetting" w:cs="Arabic Typesetting"/>
                <w:b/>
                <w:bCs/>
                <w:sz w:val="44"/>
                <w:szCs w:val="44"/>
                <w:lang w:val="de-DE"/>
              </w:rPr>
            </w:pPr>
            <w:r w:rsidRPr="00B07619">
              <w:rPr>
                <w:rFonts w:ascii="Arabic Typesetting" w:hAnsi="Arabic Typesetting" w:cs="Arabic Typesetting"/>
                <w:b/>
                <w:bCs/>
                <w:sz w:val="44"/>
                <w:szCs w:val="44"/>
                <w:lang w:val="de-DE"/>
              </w:rPr>
              <w:t>317</w:t>
            </w:r>
          </w:p>
        </w:tc>
        <w:tc>
          <w:tcPr>
            <w:tcW w:w="2168" w:type="dxa"/>
            <w:tcBorders>
              <w:left w:val="nil"/>
              <w:right w:val="nil"/>
            </w:tcBorders>
            <w:shd w:val="clear" w:color="auto" w:fill="auto"/>
          </w:tcPr>
          <w:p w14:paraId="73395FBC" w14:textId="77777777" w:rsidR="00DA2F8D" w:rsidRPr="00B07619" w:rsidRDefault="00DA2F8D" w:rsidP="00404F01">
            <w:pPr>
              <w:pStyle w:val="Title"/>
              <w:rPr>
                <w:rFonts w:ascii="Arabic Typesetting" w:hAnsi="Arabic Typesetting" w:cs="Arabic Typesetting"/>
                <w:b/>
                <w:bCs/>
                <w:sz w:val="44"/>
                <w:szCs w:val="44"/>
                <w:rtl/>
              </w:rPr>
            </w:pPr>
            <w:r w:rsidRPr="00B07619">
              <w:rPr>
                <w:rFonts w:ascii="Arabic Typesetting" w:hAnsi="Arabic Typesetting" w:cs="Arabic Typesetting"/>
                <w:b/>
                <w:bCs/>
                <w:sz w:val="44"/>
                <w:szCs w:val="44"/>
                <w:rtl/>
              </w:rPr>
              <w:t>6</w:t>
            </w:r>
            <w:r w:rsidRPr="00B07619">
              <w:rPr>
                <w:rFonts w:ascii="Arabic Typesetting" w:hAnsi="Arabic Typesetting" w:cs="Arabic Typesetting"/>
                <w:b/>
                <w:bCs/>
                <w:sz w:val="44"/>
                <w:szCs w:val="44"/>
              </w:rPr>
              <w:t xml:space="preserve"> - </w:t>
            </w:r>
            <w:r w:rsidRPr="00B07619">
              <w:rPr>
                <w:rFonts w:ascii="Arabic Typesetting" w:hAnsi="Arabic Typesetting" w:cs="Arabic Typesetting"/>
                <w:b/>
                <w:bCs/>
                <w:sz w:val="44"/>
                <w:szCs w:val="44"/>
                <w:rtl/>
              </w:rPr>
              <w:t>كتاب صلاة المسافرين وقصرها</w:t>
            </w:r>
          </w:p>
        </w:tc>
      </w:tr>
      <w:tr w:rsidR="00DA2F8D" w:rsidRPr="00B07619" w14:paraId="17B24AC1" w14:textId="77777777" w:rsidTr="005C71C3">
        <w:tc>
          <w:tcPr>
            <w:tcW w:w="2213" w:type="dxa"/>
            <w:tcBorders>
              <w:left w:val="nil"/>
              <w:right w:val="nil"/>
            </w:tcBorders>
            <w:shd w:val="clear" w:color="auto" w:fill="F2F2F2"/>
          </w:tcPr>
          <w:p w14:paraId="4853041D" w14:textId="77777777" w:rsidR="00DA2F8D" w:rsidRPr="00B07619" w:rsidRDefault="00DA2F8D" w:rsidP="005C71C3">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Das Gebet des Reisenden und seine Kürzung</w:t>
            </w:r>
          </w:p>
        </w:tc>
        <w:tc>
          <w:tcPr>
            <w:tcW w:w="655" w:type="dxa"/>
            <w:tcBorders>
              <w:left w:val="nil"/>
              <w:right w:val="nil"/>
            </w:tcBorders>
            <w:shd w:val="clear" w:color="auto" w:fill="F2F2F2"/>
          </w:tcPr>
          <w:p w14:paraId="33D1A8C6"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319</w:t>
            </w:r>
          </w:p>
        </w:tc>
        <w:tc>
          <w:tcPr>
            <w:tcW w:w="2168" w:type="dxa"/>
            <w:tcBorders>
              <w:left w:val="nil"/>
              <w:right w:val="nil"/>
            </w:tcBorders>
            <w:shd w:val="clear" w:color="auto" w:fill="F2F2F2"/>
          </w:tcPr>
          <w:p w14:paraId="0D447E69"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صَلاَةِ الْمُسَافِرِينَ وَقَصْرِهَا</w:t>
            </w:r>
          </w:p>
        </w:tc>
      </w:tr>
      <w:tr w:rsidR="00DA2F8D" w:rsidRPr="00B07619" w14:paraId="64F24C90" w14:textId="77777777" w:rsidTr="005C71C3">
        <w:tc>
          <w:tcPr>
            <w:tcW w:w="2213" w:type="dxa"/>
            <w:tcBorders>
              <w:left w:val="nil"/>
              <w:right w:val="nil"/>
            </w:tcBorders>
            <w:shd w:val="clear" w:color="auto" w:fill="auto"/>
          </w:tcPr>
          <w:p w14:paraId="2DEA81F7" w14:textId="77777777" w:rsidR="00DA2F8D" w:rsidRPr="00B07619" w:rsidRDefault="00DA2F8D" w:rsidP="005C71C3">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Die Gebetskürzung in Mina</w:t>
            </w:r>
          </w:p>
        </w:tc>
        <w:tc>
          <w:tcPr>
            <w:tcW w:w="655" w:type="dxa"/>
            <w:tcBorders>
              <w:left w:val="nil"/>
              <w:right w:val="nil"/>
            </w:tcBorders>
            <w:shd w:val="clear" w:color="auto" w:fill="auto"/>
          </w:tcPr>
          <w:p w14:paraId="1888AEE2"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338</w:t>
            </w:r>
          </w:p>
        </w:tc>
        <w:tc>
          <w:tcPr>
            <w:tcW w:w="2168" w:type="dxa"/>
            <w:tcBorders>
              <w:left w:val="nil"/>
              <w:right w:val="nil"/>
            </w:tcBorders>
            <w:shd w:val="clear" w:color="auto" w:fill="auto"/>
          </w:tcPr>
          <w:p w14:paraId="4EA9D8E3"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قَصْرِ الصَّلاَةِ بِمِنًى</w:t>
            </w:r>
          </w:p>
        </w:tc>
      </w:tr>
      <w:tr w:rsidR="00DA2F8D" w:rsidRPr="00B07619" w14:paraId="6DF8C88E" w14:textId="77777777" w:rsidTr="005C71C3">
        <w:tc>
          <w:tcPr>
            <w:tcW w:w="2213" w:type="dxa"/>
            <w:tcBorders>
              <w:left w:val="nil"/>
              <w:right w:val="nil"/>
            </w:tcBorders>
            <w:shd w:val="clear" w:color="auto" w:fill="F2F2F2"/>
          </w:tcPr>
          <w:p w14:paraId="3E7010D2" w14:textId="77777777" w:rsidR="00DA2F8D" w:rsidRPr="00B07619" w:rsidRDefault="00DA2F8D" w:rsidP="005C71C3">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Das Verrichten des Gebets in den Unterkünften während des Regens</w:t>
            </w:r>
          </w:p>
        </w:tc>
        <w:tc>
          <w:tcPr>
            <w:tcW w:w="655" w:type="dxa"/>
            <w:tcBorders>
              <w:left w:val="nil"/>
              <w:right w:val="nil"/>
            </w:tcBorders>
            <w:shd w:val="clear" w:color="auto" w:fill="F2F2F2"/>
          </w:tcPr>
          <w:p w14:paraId="6C422054"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344</w:t>
            </w:r>
          </w:p>
        </w:tc>
        <w:tc>
          <w:tcPr>
            <w:tcW w:w="2168" w:type="dxa"/>
            <w:tcBorders>
              <w:left w:val="nil"/>
              <w:right w:val="nil"/>
            </w:tcBorders>
            <w:shd w:val="clear" w:color="auto" w:fill="F2F2F2"/>
          </w:tcPr>
          <w:p w14:paraId="3FDF20C4"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الصَّلاَةِ فِي الرحَالِ فِي الْمَطَرِ</w:t>
            </w:r>
          </w:p>
        </w:tc>
      </w:tr>
      <w:tr w:rsidR="00DA2F8D" w:rsidRPr="00B07619" w14:paraId="61078C26" w14:textId="77777777" w:rsidTr="005C71C3">
        <w:tc>
          <w:tcPr>
            <w:tcW w:w="2213" w:type="dxa"/>
            <w:tcBorders>
              <w:left w:val="nil"/>
              <w:right w:val="nil"/>
            </w:tcBorders>
            <w:shd w:val="clear" w:color="auto" w:fill="auto"/>
          </w:tcPr>
          <w:p w14:paraId="7C32E91E" w14:textId="77777777" w:rsidR="00DA2F8D" w:rsidRPr="00B07619" w:rsidRDefault="00DA2F8D" w:rsidP="005C71C3">
            <w:pPr>
              <w:spacing w:before="100" w:beforeAutospacing="1" w:after="100" w:afterAutospacing="1"/>
              <w:rPr>
                <w:rFonts w:ascii="Arabic Typesetting" w:hAnsi="Arabic Typesetting" w:cs="Arabic Typesetting"/>
                <w:sz w:val="26"/>
                <w:szCs w:val="26"/>
              </w:rPr>
            </w:pPr>
            <w:r w:rsidRPr="00B07619">
              <w:rPr>
                <w:rFonts w:ascii="Arabic Typesetting" w:hAnsi="Arabic Typesetting" w:cs="Arabic Typesetting"/>
                <w:sz w:val="26"/>
                <w:szCs w:val="26"/>
              </w:rPr>
              <w:t xml:space="preserve">Die Erlaubnis, ungeachtet der Richtung, ein </w:t>
            </w:r>
            <w:r w:rsidRPr="00B07619">
              <w:rPr>
                <w:rFonts w:ascii="Arabic Typesetting" w:hAnsi="Arabic Typesetting" w:cs="Arabic Typesetting"/>
                <w:i/>
                <w:iCs/>
                <w:sz w:val="26"/>
                <w:szCs w:val="26"/>
              </w:rPr>
              <w:t>Nafila</w:t>
            </w:r>
            <w:r w:rsidRPr="00B07619">
              <w:rPr>
                <w:rFonts w:ascii="Arabic Typesetting" w:hAnsi="Arabic Typesetting" w:cs="Arabic Typesetting"/>
                <w:sz w:val="26"/>
                <w:szCs w:val="26"/>
              </w:rPr>
              <w:t>-Gebet während einer Reise auf dem Reittier zu verrichten</w:t>
            </w:r>
          </w:p>
        </w:tc>
        <w:tc>
          <w:tcPr>
            <w:tcW w:w="655" w:type="dxa"/>
            <w:tcBorders>
              <w:left w:val="nil"/>
              <w:right w:val="nil"/>
            </w:tcBorders>
            <w:shd w:val="clear" w:color="auto" w:fill="auto"/>
          </w:tcPr>
          <w:p w14:paraId="482615B7"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350</w:t>
            </w:r>
          </w:p>
        </w:tc>
        <w:tc>
          <w:tcPr>
            <w:tcW w:w="2168" w:type="dxa"/>
            <w:tcBorders>
              <w:left w:val="nil"/>
              <w:right w:val="nil"/>
            </w:tcBorders>
            <w:shd w:val="clear" w:color="auto" w:fill="auto"/>
          </w:tcPr>
          <w:p w14:paraId="781BE405"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جَوَازِ صَلاَةِ النَّافِلَةِ عَلَى</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الدَّابَّةِ فِي السَّفَرِ حَيْثُ تَوَجَّهَتْ</w:t>
            </w:r>
          </w:p>
        </w:tc>
      </w:tr>
      <w:tr w:rsidR="00DA2F8D" w:rsidRPr="00B07619" w14:paraId="2DD83442" w14:textId="77777777" w:rsidTr="005C71C3">
        <w:tc>
          <w:tcPr>
            <w:tcW w:w="2213" w:type="dxa"/>
            <w:tcBorders>
              <w:left w:val="nil"/>
              <w:right w:val="nil"/>
            </w:tcBorders>
            <w:shd w:val="clear" w:color="auto" w:fill="F2F2F2"/>
          </w:tcPr>
          <w:p w14:paraId="79988337" w14:textId="77777777" w:rsidR="00DA2F8D" w:rsidRPr="00B07619" w:rsidRDefault="00DA2F8D" w:rsidP="005C71C3">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Die Erlaubnis, auf Reisen zwei Gebete zusammenzulegen</w:t>
            </w:r>
          </w:p>
        </w:tc>
        <w:tc>
          <w:tcPr>
            <w:tcW w:w="655" w:type="dxa"/>
            <w:tcBorders>
              <w:left w:val="nil"/>
              <w:right w:val="nil"/>
            </w:tcBorders>
            <w:shd w:val="clear" w:color="auto" w:fill="F2F2F2"/>
          </w:tcPr>
          <w:p w14:paraId="6AEEC705"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366</w:t>
            </w:r>
          </w:p>
        </w:tc>
        <w:tc>
          <w:tcPr>
            <w:tcW w:w="2168" w:type="dxa"/>
            <w:tcBorders>
              <w:left w:val="nil"/>
              <w:right w:val="nil"/>
            </w:tcBorders>
            <w:shd w:val="clear" w:color="auto" w:fill="F2F2F2"/>
          </w:tcPr>
          <w:p w14:paraId="6555F656"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جَوَازِ الْجَمْعِ بَيْنَ</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الصَّلاَتَيْنِ فِي السَّفَرِ</w:t>
            </w:r>
          </w:p>
        </w:tc>
      </w:tr>
      <w:tr w:rsidR="00DA2F8D" w:rsidRPr="00B07619" w14:paraId="18E289D4" w14:textId="77777777" w:rsidTr="005C71C3">
        <w:tc>
          <w:tcPr>
            <w:tcW w:w="2213" w:type="dxa"/>
            <w:tcBorders>
              <w:left w:val="nil"/>
              <w:right w:val="nil"/>
            </w:tcBorders>
            <w:shd w:val="clear" w:color="auto" w:fill="auto"/>
          </w:tcPr>
          <w:p w14:paraId="5A599AD9" w14:textId="77777777" w:rsidR="00DA2F8D" w:rsidRPr="00B07619" w:rsidRDefault="00DA2F8D" w:rsidP="005C71C3">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 xml:space="preserve">Zwei Gebete am Aufenthaltsort zusammenlegen </w:t>
            </w:r>
          </w:p>
        </w:tc>
        <w:tc>
          <w:tcPr>
            <w:tcW w:w="655" w:type="dxa"/>
            <w:tcBorders>
              <w:left w:val="nil"/>
              <w:right w:val="nil"/>
            </w:tcBorders>
            <w:shd w:val="clear" w:color="auto" w:fill="auto"/>
          </w:tcPr>
          <w:p w14:paraId="3A964CA0"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370</w:t>
            </w:r>
          </w:p>
        </w:tc>
        <w:tc>
          <w:tcPr>
            <w:tcW w:w="2168" w:type="dxa"/>
            <w:tcBorders>
              <w:left w:val="nil"/>
              <w:right w:val="nil"/>
            </w:tcBorders>
            <w:shd w:val="clear" w:color="auto" w:fill="auto"/>
          </w:tcPr>
          <w:p w14:paraId="33066F24"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الْجَمْعِ بَيْنَ الصَّلاَتَيْنِ فِي</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الْحَضَرِ</w:t>
            </w:r>
          </w:p>
        </w:tc>
      </w:tr>
      <w:tr w:rsidR="00DA2F8D" w:rsidRPr="00B07619" w14:paraId="090820B5" w14:textId="77777777" w:rsidTr="005C71C3">
        <w:tc>
          <w:tcPr>
            <w:tcW w:w="2213" w:type="dxa"/>
            <w:tcBorders>
              <w:left w:val="nil"/>
              <w:right w:val="nil"/>
            </w:tcBorders>
            <w:shd w:val="clear" w:color="auto" w:fill="F2F2F2"/>
          </w:tcPr>
          <w:p w14:paraId="45CE4403" w14:textId="77777777" w:rsidR="00DA2F8D" w:rsidRPr="00B07619" w:rsidRDefault="00DA2F8D" w:rsidP="005C71C3">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lastRenderedPageBreak/>
              <w:t>Die Erlaubnis, sich nach dem Gebet nach rechts oder links zu wenden</w:t>
            </w:r>
          </w:p>
        </w:tc>
        <w:tc>
          <w:tcPr>
            <w:tcW w:w="655" w:type="dxa"/>
            <w:tcBorders>
              <w:left w:val="nil"/>
              <w:right w:val="nil"/>
            </w:tcBorders>
            <w:shd w:val="clear" w:color="auto" w:fill="F2F2F2"/>
          </w:tcPr>
          <w:p w14:paraId="1513F132"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374</w:t>
            </w:r>
          </w:p>
        </w:tc>
        <w:tc>
          <w:tcPr>
            <w:tcW w:w="2168" w:type="dxa"/>
            <w:tcBorders>
              <w:left w:val="nil"/>
              <w:right w:val="nil"/>
            </w:tcBorders>
            <w:shd w:val="clear" w:color="auto" w:fill="F2F2F2"/>
          </w:tcPr>
          <w:p w14:paraId="3918D74B"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جَوَاز الاِنْصِرَافِ مِنَ الصَّلاَةِ</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عَنِ الْيَمِينِ، وَالشِّمَالِ‏</w:t>
            </w:r>
          </w:p>
        </w:tc>
      </w:tr>
      <w:tr w:rsidR="00DA2F8D" w:rsidRPr="00B07619" w14:paraId="2828DF0E" w14:textId="77777777" w:rsidTr="005C71C3">
        <w:tc>
          <w:tcPr>
            <w:tcW w:w="2213" w:type="dxa"/>
            <w:tcBorders>
              <w:left w:val="nil"/>
              <w:right w:val="nil"/>
            </w:tcBorders>
            <w:shd w:val="clear" w:color="auto" w:fill="auto"/>
          </w:tcPr>
          <w:p w14:paraId="17DB65AC" w14:textId="77777777" w:rsidR="00DA2F8D" w:rsidRPr="00B07619" w:rsidRDefault="00DA2F8D" w:rsidP="005C71C3">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Es ist unerwünscht, ein Nafila-Gebet zu beginnen, nachdem der Muazin (mit dem Azan) begonnen hat</w:t>
            </w:r>
          </w:p>
        </w:tc>
        <w:tc>
          <w:tcPr>
            <w:tcW w:w="655" w:type="dxa"/>
            <w:tcBorders>
              <w:left w:val="nil"/>
              <w:right w:val="nil"/>
            </w:tcBorders>
            <w:shd w:val="clear" w:color="auto" w:fill="auto"/>
          </w:tcPr>
          <w:p w14:paraId="56D82783"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376</w:t>
            </w:r>
          </w:p>
        </w:tc>
        <w:tc>
          <w:tcPr>
            <w:tcW w:w="2168" w:type="dxa"/>
            <w:tcBorders>
              <w:left w:val="nil"/>
              <w:right w:val="nil"/>
            </w:tcBorders>
            <w:shd w:val="clear" w:color="auto" w:fill="auto"/>
          </w:tcPr>
          <w:p w14:paraId="3D70B6FD"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كَرَاهَةِ الشُّرُوعِ فِي نَافِلَةٍ</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بَعْدَ شُرُوعِ الْمُؤَذِّنِ</w:t>
            </w:r>
          </w:p>
        </w:tc>
      </w:tr>
      <w:tr w:rsidR="00DA2F8D" w:rsidRPr="00B07619" w14:paraId="05EA932B" w14:textId="77777777" w:rsidTr="005C71C3">
        <w:tc>
          <w:tcPr>
            <w:tcW w:w="2213" w:type="dxa"/>
            <w:tcBorders>
              <w:left w:val="nil"/>
              <w:right w:val="nil"/>
            </w:tcBorders>
            <w:shd w:val="clear" w:color="auto" w:fill="F2F2F2"/>
          </w:tcPr>
          <w:p w14:paraId="4301D914" w14:textId="77777777" w:rsidR="00DA2F8D" w:rsidRPr="00B07619" w:rsidRDefault="00DA2F8D" w:rsidP="005C71C3">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 xml:space="preserve">Was man während des Betreten der Moschee sagt </w:t>
            </w:r>
          </w:p>
        </w:tc>
        <w:tc>
          <w:tcPr>
            <w:tcW w:w="655" w:type="dxa"/>
            <w:tcBorders>
              <w:left w:val="nil"/>
              <w:right w:val="nil"/>
            </w:tcBorders>
            <w:shd w:val="clear" w:color="auto" w:fill="F2F2F2"/>
          </w:tcPr>
          <w:p w14:paraId="38F1A890"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379</w:t>
            </w:r>
          </w:p>
        </w:tc>
        <w:tc>
          <w:tcPr>
            <w:tcW w:w="2168" w:type="dxa"/>
            <w:tcBorders>
              <w:left w:val="nil"/>
              <w:right w:val="nil"/>
            </w:tcBorders>
            <w:shd w:val="clear" w:color="auto" w:fill="F2F2F2"/>
          </w:tcPr>
          <w:p w14:paraId="29DC5D0D"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مَا يَقُولُ إِذَا دَخَلَ</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الْمَسْجِدَ</w:t>
            </w:r>
          </w:p>
        </w:tc>
      </w:tr>
      <w:tr w:rsidR="00DA2F8D" w:rsidRPr="00B07619" w14:paraId="7CEA6D73" w14:textId="77777777" w:rsidTr="005C71C3">
        <w:tc>
          <w:tcPr>
            <w:tcW w:w="2213" w:type="dxa"/>
            <w:tcBorders>
              <w:left w:val="nil"/>
              <w:right w:val="nil"/>
            </w:tcBorders>
            <w:shd w:val="clear" w:color="auto" w:fill="auto"/>
          </w:tcPr>
          <w:p w14:paraId="131C8B20" w14:textId="77777777" w:rsidR="00DA2F8D" w:rsidRPr="00B07619" w:rsidRDefault="00DA2F8D" w:rsidP="005C71C3">
            <w:pPr>
              <w:spacing w:before="100" w:beforeAutospacing="1" w:after="100" w:afterAutospacing="1"/>
              <w:rPr>
                <w:rFonts w:ascii="Arabic Typesetting" w:hAnsi="Arabic Typesetting" w:cs="Arabic Typesetting"/>
                <w:sz w:val="26"/>
                <w:szCs w:val="26"/>
              </w:rPr>
            </w:pPr>
            <w:r w:rsidRPr="00B07619">
              <w:rPr>
                <w:rFonts w:ascii="Arabic Typesetting" w:hAnsi="Arabic Typesetting" w:cs="Arabic Typesetting"/>
                <w:sz w:val="26"/>
                <w:szCs w:val="26"/>
              </w:rPr>
              <w:t>Die Empfehlung, beim Betreten der Moschee</w:t>
            </w:r>
            <w:r w:rsidRPr="00B07619">
              <w:rPr>
                <w:rStyle w:val="CommentReference"/>
                <w:rFonts w:ascii="Arabic Typesetting" w:eastAsia="Calibri" w:hAnsi="Arabic Typesetting" w:cs="Arabic Typesetting"/>
                <w:sz w:val="26"/>
                <w:szCs w:val="26"/>
              </w:rPr>
              <w:t xml:space="preserve"> </w:t>
            </w:r>
            <w:r w:rsidRPr="00B07619">
              <w:rPr>
                <w:rFonts w:ascii="Arabic Typesetting" w:hAnsi="Arabic Typesetting" w:cs="Arabic Typesetting"/>
                <w:sz w:val="26"/>
                <w:szCs w:val="26"/>
              </w:rPr>
              <w:t>zwei Rakaas zur Begrüßung zu verrichten…</w:t>
            </w:r>
          </w:p>
        </w:tc>
        <w:tc>
          <w:tcPr>
            <w:tcW w:w="655" w:type="dxa"/>
            <w:tcBorders>
              <w:left w:val="nil"/>
              <w:right w:val="nil"/>
            </w:tcBorders>
            <w:shd w:val="clear" w:color="auto" w:fill="auto"/>
          </w:tcPr>
          <w:p w14:paraId="49120E6F"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381</w:t>
            </w:r>
          </w:p>
        </w:tc>
        <w:tc>
          <w:tcPr>
            <w:tcW w:w="2168" w:type="dxa"/>
            <w:tcBorders>
              <w:left w:val="nil"/>
              <w:right w:val="nil"/>
            </w:tcBorders>
            <w:shd w:val="clear" w:color="auto" w:fill="auto"/>
          </w:tcPr>
          <w:p w14:paraId="54C0A0EC"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اسْتِحْبَابِ تَحِيَّةِ الْمَسْجِدِ</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بِرَكْعَتَيْنِ وَكَرَاهَةِ الْجلُوسِ قَبْلَ صَلاَتِهِمَا وَأَنَّهَا مَشْرُوعَةٌ</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فِي جَمِيعِ الأَوْقَاتِ</w:t>
            </w:r>
          </w:p>
        </w:tc>
      </w:tr>
      <w:tr w:rsidR="00DA2F8D" w:rsidRPr="00B07619" w14:paraId="54C46E3D" w14:textId="77777777" w:rsidTr="005C71C3">
        <w:tc>
          <w:tcPr>
            <w:tcW w:w="2213" w:type="dxa"/>
            <w:tcBorders>
              <w:left w:val="nil"/>
              <w:right w:val="nil"/>
            </w:tcBorders>
            <w:shd w:val="clear" w:color="auto" w:fill="F2F2F2"/>
          </w:tcPr>
          <w:p w14:paraId="4875CE50" w14:textId="77777777" w:rsidR="00DA2F8D" w:rsidRPr="00B07619" w:rsidRDefault="00DA2F8D" w:rsidP="005C71C3">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 xml:space="preserve">Die Empfehlung nach der Rückkehr von einer Reise zunächst zwei Rakaas in der Moschee zu verrichten </w:t>
            </w:r>
          </w:p>
        </w:tc>
        <w:tc>
          <w:tcPr>
            <w:tcW w:w="655" w:type="dxa"/>
            <w:tcBorders>
              <w:left w:val="nil"/>
              <w:right w:val="nil"/>
            </w:tcBorders>
            <w:shd w:val="clear" w:color="auto" w:fill="F2F2F2"/>
          </w:tcPr>
          <w:p w14:paraId="6A789E83"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388</w:t>
            </w:r>
          </w:p>
        </w:tc>
        <w:tc>
          <w:tcPr>
            <w:tcW w:w="2168" w:type="dxa"/>
            <w:tcBorders>
              <w:left w:val="nil"/>
              <w:right w:val="nil"/>
            </w:tcBorders>
            <w:shd w:val="clear" w:color="auto" w:fill="F2F2F2"/>
          </w:tcPr>
          <w:p w14:paraId="3066046C"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اسْتِحْبَابِ الرَّكْعَتَيْنِ فِي</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الْمَسْجِدِ لِمَنْ قَدِمَ مِنْ سَفَرٍ أَوَّلَ قُدُومِهِ ‏‏</w:t>
            </w:r>
          </w:p>
        </w:tc>
      </w:tr>
      <w:tr w:rsidR="00DA2F8D" w:rsidRPr="00B07619" w14:paraId="368A7D26" w14:textId="77777777" w:rsidTr="005C71C3">
        <w:tc>
          <w:tcPr>
            <w:tcW w:w="2213" w:type="dxa"/>
            <w:tcBorders>
              <w:left w:val="nil"/>
              <w:right w:val="nil"/>
            </w:tcBorders>
            <w:shd w:val="clear" w:color="auto" w:fill="auto"/>
          </w:tcPr>
          <w:p w14:paraId="0EC5ED2F" w14:textId="77777777" w:rsidR="00DA2F8D" w:rsidRPr="00B07619" w:rsidRDefault="00DA2F8D" w:rsidP="005C71C3">
            <w:pPr>
              <w:outlineLvl w:val="0"/>
              <w:rPr>
                <w:rFonts w:ascii="Arabic Typesetting" w:hAnsi="Arabic Typesetting" w:cs="Arabic Typesetting"/>
                <w:sz w:val="28"/>
                <w:szCs w:val="28"/>
              </w:rPr>
            </w:pPr>
            <w:r w:rsidRPr="00B07619">
              <w:rPr>
                <w:rFonts w:ascii="Arabic Typesetting" w:hAnsi="Arabic Typesetting" w:cs="Arabic Typesetting"/>
                <w:sz w:val="28"/>
                <w:szCs w:val="28"/>
              </w:rPr>
              <w:t>Glossar der islamischen Terminologie</w:t>
            </w:r>
          </w:p>
        </w:tc>
        <w:tc>
          <w:tcPr>
            <w:tcW w:w="655" w:type="dxa"/>
            <w:tcBorders>
              <w:left w:val="nil"/>
              <w:right w:val="nil"/>
            </w:tcBorders>
            <w:shd w:val="clear" w:color="auto" w:fill="auto"/>
          </w:tcPr>
          <w:p w14:paraId="5A28E170" w14:textId="77777777" w:rsidR="00DA2F8D" w:rsidRPr="00B07619" w:rsidRDefault="00DA2F8D"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397</w:t>
            </w:r>
          </w:p>
        </w:tc>
        <w:tc>
          <w:tcPr>
            <w:tcW w:w="2168" w:type="dxa"/>
            <w:tcBorders>
              <w:left w:val="nil"/>
              <w:right w:val="nil"/>
            </w:tcBorders>
            <w:shd w:val="clear" w:color="auto" w:fill="auto"/>
          </w:tcPr>
          <w:p w14:paraId="6D5D7CD2" w14:textId="77777777" w:rsidR="00DA2F8D" w:rsidRPr="00B07619" w:rsidRDefault="00D320F4"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فهرس</w:t>
            </w:r>
            <w:r w:rsidR="00DA2F8D" w:rsidRPr="00B07619">
              <w:rPr>
                <w:rFonts w:ascii="Arabic Typesetting" w:hAnsi="Arabic Typesetting" w:cs="Arabic Typesetting"/>
                <w:sz w:val="28"/>
                <w:szCs w:val="28"/>
                <w:rtl/>
              </w:rPr>
              <w:t xml:space="preserve"> مصطلح الحديث</w:t>
            </w:r>
          </w:p>
        </w:tc>
      </w:tr>
      <w:tr w:rsidR="00DA2F8D" w:rsidRPr="00B07619" w14:paraId="7B33099A" w14:textId="77777777" w:rsidTr="005C71C3">
        <w:tc>
          <w:tcPr>
            <w:tcW w:w="2213" w:type="dxa"/>
            <w:tcBorders>
              <w:left w:val="nil"/>
              <w:right w:val="nil"/>
            </w:tcBorders>
            <w:shd w:val="clear" w:color="auto" w:fill="F2F2F2"/>
          </w:tcPr>
          <w:p w14:paraId="79EFF431" w14:textId="77777777" w:rsidR="00DA2F8D" w:rsidRPr="00B07619" w:rsidRDefault="00DA2F8D" w:rsidP="00404F01">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Quellen</w:t>
            </w:r>
          </w:p>
        </w:tc>
        <w:tc>
          <w:tcPr>
            <w:tcW w:w="655" w:type="dxa"/>
            <w:tcBorders>
              <w:left w:val="nil"/>
              <w:right w:val="nil"/>
            </w:tcBorders>
            <w:shd w:val="clear" w:color="auto" w:fill="F2F2F2"/>
          </w:tcPr>
          <w:p w14:paraId="0577F065" w14:textId="77777777" w:rsidR="00DA2F8D" w:rsidRPr="00B07619" w:rsidRDefault="005C71C3"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4</w:t>
            </w:r>
            <w:r w:rsidR="00404F01" w:rsidRPr="00B07619">
              <w:rPr>
                <w:rFonts w:ascii="Arabic Typesetting" w:hAnsi="Arabic Typesetting" w:cs="Arabic Typesetting"/>
                <w:sz w:val="28"/>
                <w:szCs w:val="28"/>
                <w:lang w:val="de-DE"/>
              </w:rPr>
              <w:t>90</w:t>
            </w:r>
          </w:p>
        </w:tc>
        <w:tc>
          <w:tcPr>
            <w:tcW w:w="2168" w:type="dxa"/>
            <w:tcBorders>
              <w:left w:val="nil"/>
              <w:right w:val="nil"/>
            </w:tcBorders>
            <w:shd w:val="clear" w:color="auto" w:fill="F2F2F2"/>
          </w:tcPr>
          <w:p w14:paraId="654DF814"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rPr>
              <w:t>المصادر</w:t>
            </w:r>
          </w:p>
        </w:tc>
      </w:tr>
      <w:tr w:rsidR="00DA2F8D" w:rsidRPr="00B07619" w14:paraId="5289663D" w14:textId="77777777" w:rsidTr="005C71C3">
        <w:tc>
          <w:tcPr>
            <w:tcW w:w="2213" w:type="dxa"/>
            <w:tcBorders>
              <w:left w:val="nil"/>
              <w:right w:val="nil"/>
            </w:tcBorders>
            <w:shd w:val="clear" w:color="auto" w:fill="auto"/>
          </w:tcPr>
          <w:p w14:paraId="70046030" w14:textId="77777777" w:rsidR="00DA2F8D" w:rsidRPr="00B07619" w:rsidRDefault="00DA2F8D" w:rsidP="00404F01">
            <w:pPr>
              <w:spacing w:before="100" w:beforeAutospacing="1" w:after="100" w:afterAutospacing="1"/>
              <w:rPr>
                <w:rFonts w:ascii="Arabic Typesetting" w:hAnsi="Arabic Typesetting" w:cs="Arabic Typesetting"/>
                <w:sz w:val="28"/>
                <w:szCs w:val="28"/>
              </w:rPr>
            </w:pPr>
            <w:r w:rsidRPr="00B07619">
              <w:rPr>
                <w:rFonts w:ascii="Arabic Typesetting" w:hAnsi="Arabic Typesetting" w:cs="Arabic Typesetting"/>
                <w:sz w:val="28"/>
                <w:szCs w:val="28"/>
              </w:rPr>
              <w:t>Inhaltsverzeichnis</w:t>
            </w:r>
          </w:p>
        </w:tc>
        <w:tc>
          <w:tcPr>
            <w:tcW w:w="655" w:type="dxa"/>
            <w:tcBorders>
              <w:left w:val="nil"/>
              <w:right w:val="nil"/>
            </w:tcBorders>
            <w:shd w:val="clear" w:color="auto" w:fill="auto"/>
          </w:tcPr>
          <w:p w14:paraId="72EB0C64" w14:textId="77777777" w:rsidR="00DA2F8D" w:rsidRPr="00B07619" w:rsidRDefault="005C71C3" w:rsidP="00404F01">
            <w:pPr>
              <w:pStyle w:val="Title"/>
              <w:bidi w:val="0"/>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4</w:t>
            </w:r>
            <w:r w:rsidR="00404F01" w:rsidRPr="00B07619">
              <w:rPr>
                <w:rFonts w:ascii="Arabic Typesetting" w:hAnsi="Arabic Typesetting" w:cs="Arabic Typesetting"/>
                <w:sz w:val="28"/>
                <w:szCs w:val="28"/>
                <w:lang w:val="de-DE"/>
              </w:rPr>
              <w:t>92</w:t>
            </w:r>
          </w:p>
        </w:tc>
        <w:tc>
          <w:tcPr>
            <w:tcW w:w="2168" w:type="dxa"/>
            <w:tcBorders>
              <w:left w:val="nil"/>
              <w:right w:val="nil"/>
            </w:tcBorders>
            <w:shd w:val="clear" w:color="auto" w:fill="auto"/>
          </w:tcPr>
          <w:p w14:paraId="3E475B61" w14:textId="77777777" w:rsidR="00DA2F8D" w:rsidRPr="00B07619" w:rsidRDefault="00DA2F8D" w:rsidP="00404F01">
            <w:pPr>
              <w:pStyle w:val="Title"/>
              <w:jc w:val="left"/>
              <w:rPr>
                <w:rFonts w:ascii="Arabic Typesetting" w:hAnsi="Arabic Typesetting" w:cs="Arabic Typesetting"/>
                <w:sz w:val="28"/>
                <w:szCs w:val="28"/>
                <w:rtl/>
              </w:rPr>
            </w:pPr>
            <w:r w:rsidRPr="00B07619">
              <w:rPr>
                <w:rFonts w:ascii="Arabic Typesetting" w:hAnsi="Arabic Typesetting" w:cs="Arabic Typesetting"/>
                <w:sz w:val="28"/>
                <w:szCs w:val="28"/>
                <w:rtl/>
                <w:lang w:val="de-DE"/>
              </w:rPr>
              <w:t>فَهْرَس</w:t>
            </w:r>
          </w:p>
        </w:tc>
      </w:tr>
      <w:tr w:rsidR="00DA2F8D" w:rsidRPr="00B07619" w14:paraId="64AE7098" w14:textId="77777777" w:rsidTr="005C71C3">
        <w:tc>
          <w:tcPr>
            <w:tcW w:w="2213" w:type="dxa"/>
            <w:tcBorders>
              <w:left w:val="nil"/>
              <w:right w:val="nil"/>
            </w:tcBorders>
            <w:shd w:val="clear" w:color="auto" w:fill="F2F2F2"/>
          </w:tcPr>
          <w:p w14:paraId="7C240F5E" w14:textId="77777777" w:rsidR="00DA2F8D" w:rsidRPr="00B07619" w:rsidRDefault="00DA2F8D" w:rsidP="00404F01">
            <w:pPr>
              <w:spacing w:before="100" w:beforeAutospacing="1" w:after="100" w:afterAutospacing="1"/>
              <w:rPr>
                <w:rFonts w:ascii="Arabic Typesetting" w:hAnsi="Arabic Typesetting" w:cs="Arabic Typesetting"/>
                <w:sz w:val="28"/>
                <w:szCs w:val="28"/>
              </w:rPr>
            </w:pPr>
          </w:p>
        </w:tc>
        <w:tc>
          <w:tcPr>
            <w:tcW w:w="655" w:type="dxa"/>
            <w:tcBorders>
              <w:left w:val="nil"/>
              <w:right w:val="nil"/>
            </w:tcBorders>
            <w:shd w:val="clear" w:color="auto" w:fill="F2F2F2"/>
          </w:tcPr>
          <w:p w14:paraId="0E6E87DB" w14:textId="77777777" w:rsidR="00DA2F8D" w:rsidRPr="00B07619" w:rsidRDefault="00DA2F8D" w:rsidP="00404F01">
            <w:pPr>
              <w:pStyle w:val="Title"/>
              <w:bidi w:val="0"/>
              <w:rPr>
                <w:rFonts w:ascii="Arabic Typesetting" w:hAnsi="Arabic Typesetting" w:cs="Arabic Typesetting"/>
                <w:sz w:val="28"/>
                <w:szCs w:val="28"/>
                <w:lang w:val="de-DE"/>
              </w:rPr>
            </w:pPr>
          </w:p>
        </w:tc>
        <w:tc>
          <w:tcPr>
            <w:tcW w:w="2168" w:type="dxa"/>
            <w:tcBorders>
              <w:left w:val="nil"/>
              <w:right w:val="nil"/>
            </w:tcBorders>
            <w:shd w:val="clear" w:color="auto" w:fill="F2F2F2"/>
          </w:tcPr>
          <w:p w14:paraId="415E9607" w14:textId="77777777" w:rsidR="00DA2F8D" w:rsidRPr="00B07619" w:rsidRDefault="00DA2F8D" w:rsidP="00404F01">
            <w:pPr>
              <w:pStyle w:val="Title"/>
              <w:jc w:val="left"/>
              <w:rPr>
                <w:rFonts w:ascii="Arabic Typesetting" w:hAnsi="Arabic Typesetting" w:cs="Arabic Typesetting"/>
                <w:sz w:val="28"/>
                <w:szCs w:val="28"/>
                <w:rtl/>
              </w:rPr>
            </w:pPr>
          </w:p>
        </w:tc>
      </w:tr>
    </w:tbl>
    <w:p w14:paraId="13226032" w14:textId="77777777" w:rsidR="00DA2F8D" w:rsidRPr="00B07619" w:rsidRDefault="00DA2F8D" w:rsidP="00DA2F8D">
      <w:pPr>
        <w:pStyle w:val="Title"/>
        <w:bidi w:val="0"/>
        <w:jc w:val="left"/>
        <w:rPr>
          <w:rFonts w:ascii="Arabic Typesetting" w:hAnsi="Arabic Typesetting" w:cs="Arabic Typesetting"/>
          <w:sz w:val="24"/>
          <w:szCs w:val="24"/>
          <w:lang w:val="de-DE"/>
        </w:rPr>
      </w:pPr>
    </w:p>
    <w:p w14:paraId="28D12400" w14:textId="77777777" w:rsidR="00DA2F8D" w:rsidRPr="00B07619" w:rsidRDefault="00DA2F8D" w:rsidP="00DA2F8D">
      <w:pPr>
        <w:bidi/>
        <w:jc w:val="center"/>
        <w:rPr>
          <w:rFonts w:ascii="Arabic Typesetting" w:hAnsi="Arabic Typesetting" w:cs="Arabic Typesetting"/>
          <w:sz w:val="30"/>
          <w:szCs w:val="30"/>
        </w:rPr>
      </w:pPr>
    </w:p>
    <w:p w14:paraId="7A5ED290" w14:textId="77777777" w:rsidR="005C71C3" w:rsidRPr="00B07619" w:rsidRDefault="005C71C3" w:rsidP="005C71C3">
      <w:pPr>
        <w:bidi/>
        <w:jc w:val="center"/>
        <w:rPr>
          <w:rFonts w:ascii="Arabic Typesetting" w:hAnsi="Arabic Typesetting" w:cs="Arabic Typesetting"/>
          <w:sz w:val="30"/>
          <w:szCs w:val="30"/>
        </w:rPr>
      </w:pPr>
    </w:p>
    <w:p w14:paraId="22C0D1DB" w14:textId="77777777" w:rsidR="005C71C3" w:rsidRPr="00B07619" w:rsidRDefault="005C71C3" w:rsidP="005C71C3">
      <w:pPr>
        <w:bidi/>
        <w:jc w:val="center"/>
        <w:rPr>
          <w:rFonts w:ascii="Arabic Typesetting" w:hAnsi="Arabic Typesetting" w:cs="Arabic Typesetting"/>
          <w:sz w:val="30"/>
          <w:szCs w:val="30"/>
        </w:rPr>
      </w:pPr>
    </w:p>
    <w:p w14:paraId="5A3F75A1" w14:textId="77777777" w:rsidR="005C71C3" w:rsidRPr="00B07619" w:rsidRDefault="005C71C3" w:rsidP="005C71C3">
      <w:pPr>
        <w:bidi/>
        <w:jc w:val="center"/>
        <w:rPr>
          <w:rFonts w:ascii="Arabic Typesetting" w:hAnsi="Arabic Typesetting" w:cs="Arabic Typesetting"/>
          <w:sz w:val="30"/>
          <w:szCs w:val="30"/>
        </w:rPr>
      </w:pPr>
    </w:p>
    <w:p w14:paraId="4F908EBC" w14:textId="77777777" w:rsidR="00DA2F8D" w:rsidRPr="00B07619" w:rsidRDefault="00DA2F8D" w:rsidP="00DA2F8D">
      <w:pPr>
        <w:pStyle w:val="Title"/>
        <w:rPr>
          <w:rFonts w:ascii="Arabic Typesetting" w:hAnsi="Arabic Typesetting" w:cs="Arabic Typesetting"/>
          <w:sz w:val="44"/>
          <w:szCs w:val="44"/>
          <w:rtl/>
        </w:rPr>
      </w:pPr>
      <w:r w:rsidRPr="00B07619">
        <w:rPr>
          <w:rFonts w:ascii="Arabic Typesetting" w:hAnsi="Arabic Typesetting" w:cs="Arabic Typesetting"/>
          <w:sz w:val="44"/>
          <w:szCs w:val="44"/>
          <w:rtl/>
        </w:rPr>
        <w:t xml:space="preserve">الْحَمْدُ لِلَّهِ الَّذِي هَدَانَا لِهَذَا وَمَا كُنَّا لِنَهْتَدِيَ لَوْلا أَنْ هَدَانَا اللَّهُ </w:t>
      </w:r>
      <w:r w:rsidRPr="00B07619">
        <w:rPr>
          <w:rFonts w:ascii="Arabic Typesetting" w:hAnsi="Arabic Typesetting" w:cs="Arabic Typesetting"/>
          <w:szCs w:val="20"/>
          <w:rtl/>
        </w:rPr>
        <w:t>(الاعراف 43)</w:t>
      </w:r>
    </w:p>
    <w:p w14:paraId="77C095B0" w14:textId="77777777" w:rsidR="00DA2F8D" w:rsidRPr="00B07619" w:rsidRDefault="00DA2F8D" w:rsidP="00DA2F8D">
      <w:pPr>
        <w:autoSpaceDE w:val="0"/>
        <w:autoSpaceDN w:val="0"/>
        <w:adjustRightInd w:val="0"/>
      </w:pPr>
    </w:p>
    <w:p w14:paraId="323B8783" w14:textId="77777777" w:rsidR="00DA2F8D" w:rsidRPr="00B07619" w:rsidRDefault="00DA2F8D" w:rsidP="00DA2F8D">
      <w:pPr>
        <w:autoSpaceDE w:val="0"/>
        <w:autoSpaceDN w:val="0"/>
        <w:adjustRightInd w:val="0"/>
        <w:spacing w:before="120"/>
        <w:ind w:left="346" w:hanging="278"/>
        <w:jc w:val="center"/>
        <w:rPr>
          <w:sz w:val="40"/>
          <w:szCs w:val="40"/>
        </w:rPr>
      </w:pPr>
      <w:r w:rsidRPr="00B07619">
        <w:rPr>
          <w:rFonts w:ascii="French Script MT" w:hAnsi="French Script MT"/>
          <w:sz w:val="40"/>
          <w:szCs w:val="40"/>
        </w:rPr>
        <w:t>„(Alles) Lob gehührt Allah, Der uns hierher geleitet hat! Wir hätten unmöglich die Rechtleitung gefunden, wenn uns Allah nicht rechtgeleitet hätte.“</w:t>
      </w:r>
      <w:r w:rsidRPr="00B07619">
        <w:rPr>
          <w:sz w:val="40"/>
          <w:szCs w:val="40"/>
        </w:rPr>
        <w:t xml:space="preserve"> </w:t>
      </w:r>
      <w:r w:rsidRPr="00B07619">
        <w:rPr>
          <w:sz w:val="20"/>
          <w:szCs w:val="20"/>
        </w:rPr>
        <w:t>7:43</w:t>
      </w:r>
    </w:p>
    <w:p w14:paraId="30CA68C2" w14:textId="77777777" w:rsidR="00DA2F8D" w:rsidRPr="00B07619" w:rsidRDefault="00DA2F8D" w:rsidP="00DA2F8D">
      <w:pPr>
        <w:pStyle w:val="Title"/>
        <w:rPr>
          <w:rFonts w:ascii="Traditional Arabic" w:hAnsi="Traditional Arabic" w:cs="Traditional Arabic"/>
          <w:sz w:val="36"/>
          <w:szCs w:val="36"/>
          <w:lang w:val="de-DE"/>
        </w:rPr>
      </w:pPr>
    </w:p>
    <w:p w14:paraId="6021AED8" w14:textId="77777777" w:rsidR="00DA2F8D" w:rsidRPr="00B07619" w:rsidRDefault="00DA2F8D" w:rsidP="00DA2F8D">
      <w:pPr>
        <w:pStyle w:val="Title"/>
        <w:rPr>
          <w:rFonts w:ascii="Arabic Typesetting" w:hAnsi="Arabic Typesetting" w:cs="Arabic Typesetting" w:hint="cs"/>
          <w:sz w:val="48"/>
          <w:szCs w:val="48"/>
          <w:rtl/>
        </w:rPr>
      </w:pPr>
      <w:r w:rsidRPr="00B07619">
        <w:rPr>
          <w:rFonts w:ascii="Arabic Typesetting" w:hAnsi="Arabic Typesetting" w:cs="Arabic Typesetting" w:hint="cs"/>
          <w:sz w:val="48"/>
          <w:szCs w:val="48"/>
          <w:rtl/>
        </w:rPr>
        <w:t>نِهايَة الْمُجَلَّد الثاني</w:t>
      </w:r>
    </w:p>
    <w:p w14:paraId="073D828B" w14:textId="77777777" w:rsidR="00DA2F8D" w:rsidRPr="00B07619" w:rsidRDefault="00DA2F8D" w:rsidP="00DA2F8D">
      <w:pPr>
        <w:pStyle w:val="Title"/>
        <w:bidi w:val="0"/>
        <w:rPr>
          <w:rFonts w:ascii="Arabic Typesetting" w:hAnsi="Arabic Typesetting" w:cs="Arabic Typesetting"/>
          <w:sz w:val="48"/>
          <w:szCs w:val="48"/>
          <w:lang w:val="de-DE"/>
        </w:rPr>
      </w:pPr>
      <w:r w:rsidRPr="00B07619">
        <w:rPr>
          <w:rFonts w:ascii="Arabic Typesetting" w:hAnsi="Arabic Typesetting" w:cs="Arabic Typesetting"/>
          <w:sz w:val="48"/>
          <w:szCs w:val="48"/>
        </w:rPr>
        <w:t>Ende</w:t>
      </w:r>
      <w:r w:rsidRPr="00B07619">
        <w:rPr>
          <w:rFonts w:ascii="Arabic Typesetting" w:hAnsi="Arabic Typesetting" w:cs="Arabic Typesetting"/>
          <w:sz w:val="48"/>
          <w:szCs w:val="48"/>
          <w:lang w:val="de-DE"/>
        </w:rPr>
        <w:t xml:space="preserve"> des Bandes 2</w:t>
      </w:r>
    </w:p>
    <w:p w14:paraId="5DC5BB74" w14:textId="77777777" w:rsidR="00DA2F8D" w:rsidRPr="00B07619" w:rsidRDefault="005C71C3" w:rsidP="00404F01">
      <w:pPr>
        <w:pStyle w:val="NormalWeb"/>
        <w:jc w:val="center"/>
        <w:rPr>
          <w:rFonts w:ascii="Book Antiqua" w:hAnsi="Book Antiqua" w:cs="Georgia"/>
          <w:sz w:val="26"/>
          <w:szCs w:val="26"/>
        </w:rPr>
      </w:pPr>
      <w:r w:rsidRPr="00B07619">
        <w:rPr>
          <w:rStyle w:val="matn1"/>
          <w:rFonts w:ascii="Symbol" w:hAnsi="Symbol"/>
          <w:color w:val="auto"/>
          <w:lang w:val="de-DE"/>
        </w:rPr>
        <w:br w:type="column"/>
      </w:r>
      <w:r w:rsidR="00DA2F8D" w:rsidRPr="00B07619">
        <w:rPr>
          <w:rFonts w:ascii="Book Antiqua" w:hAnsi="Book Antiqua" w:cs="Georgia"/>
          <w:sz w:val="26"/>
          <w:szCs w:val="26"/>
        </w:rPr>
        <w:lastRenderedPageBreak/>
        <w:t>Wie versprochen, es bleibt dabei: Wir stehen für Authentizität und Qualität zum günstigen Preis!</w:t>
      </w:r>
    </w:p>
    <w:p w14:paraId="05B52A62" w14:textId="77777777" w:rsidR="00DA2F8D" w:rsidRPr="00B07619" w:rsidRDefault="00DA2F8D" w:rsidP="00DA2F8D">
      <w:pPr>
        <w:autoSpaceDE w:val="0"/>
        <w:autoSpaceDN w:val="0"/>
        <w:adjustRightInd w:val="0"/>
        <w:jc w:val="center"/>
        <w:rPr>
          <w:rFonts w:ascii="Book Antiqua" w:hAnsi="Book Antiqua" w:cs="Georgia"/>
          <w:sz w:val="26"/>
          <w:szCs w:val="26"/>
        </w:rPr>
      </w:pPr>
      <w:r w:rsidRPr="00B07619">
        <w:rPr>
          <w:rFonts w:ascii="Book Antiqua" w:hAnsi="Book Antiqua"/>
          <w:sz w:val="26"/>
          <w:szCs w:val="26"/>
        </w:rPr>
        <w:t xml:space="preserve">Von dem Autor </w:t>
      </w:r>
      <w:r w:rsidRPr="00B07619">
        <w:rPr>
          <w:rFonts w:ascii="Book Antiqua" w:hAnsi="Book Antiqua" w:cs="Georgia"/>
          <w:sz w:val="26"/>
          <w:szCs w:val="26"/>
        </w:rPr>
        <w:t>bereits erschienen:</w:t>
      </w:r>
    </w:p>
    <w:p w14:paraId="1227B1E5" w14:textId="77777777" w:rsidR="00DA2F8D" w:rsidRPr="00B07619" w:rsidRDefault="00DA2F8D" w:rsidP="00DA2F8D">
      <w:pPr>
        <w:autoSpaceDE w:val="0"/>
        <w:autoSpaceDN w:val="0"/>
        <w:adjustRightInd w:val="0"/>
        <w:jc w:val="center"/>
        <w:rPr>
          <w:rFonts w:ascii="Book Antiqua" w:hAnsi="Book Antiqua" w:cs="Georgia"/>
        </w:rPr>
      </w:pPr>
    </w:p>
    <w:p w14:paraId="17E04BD3" w14:textId="77777777" w:rsidR="00DA2F8D" w:rsidRPr="00B07619" w:rsidRDefault="00DA2F8D" w:rsidP="00DA2F8D">
      <w:pPr>
        <w:autoSpaceDE w:val="0"/>
        <w:autoSpaceDN w:val="0"/>
        <w:adjustRightInd w:val="0"/>
        <w:jc w:val="center"/>
        <w:rPr>
          <w:rFonts w:ascii="Book Antiqua" w:hAnsi="Book Antiqua" w:cs="Georgia"/>
        </w:rPr>
      </w:pPr>
      <w:r w:rsidRPr="00B07619">
        <w:rPr>
          <w:rFonts w:ascii="Book Antiqua" w:hAnsi="Book Antiqua" w:cs="Georgia"/>
        </w:rPr>
        <w:t>Auszüge aus</w:t>
      </w:r>
    </w:p>
    <w:p w14:paraId="12C9A8E2" w14:textId="77777777" w:rsidR="00DA2F8D" w:rsidRPr="00B07619" w:rsidRDefault="00DA2F8D" w:rsidP="00DA2F8D">
      <w:pPr>
        <w:autoSpaceDE w:val="0"/>
        <w:autoSpaceDN w:val="0"/>
        <w:adjustRightInd w:val="0"/>
        <w:jc w:val="center"/>
        <w:rPr>
          <w:rFonts w:ascii="Book Antiqua" w:hAnsi="Book Antiqua" w:cs="Georgia"/>
        </w:rPr>
      </w:pPr>
      <w:r w:rsidRPr="00B07619">
        <w:rPr>
          <w:rFonts w:ascii="Book Antiqua" w:hAnsi="Book Antiqua" w:cs="Georgia"/>
        </w:rPr>
        <w:t>Riyadus Salihin</w:t>
      </w:r>
    </w:p>
    <w:p w14:paraId="5D60A7AA" w14:textId="77777777" w:rsidR="00DA2F8D" w:rsidRPr="00B07619" w:rsidRDefault="00DA2F8D" w:rsidP="00DA2F8D">
      <w:pPr>
        <w:autoSpaceDE w:val="0"/>
        <w:autoSpaceDN w:val="0"/>
        <w:adjustRightInd w:val="0"/>
        <w:jc w:val="center"/>
        <w:rPr>
          <w:rFonts w:ascii="Book Antiqua" w:hAnsi="Book Antiqua" w:cs="Georgia"/>
        </w:rPr>
      </w:pPr>
      <w:r w:rsidRPr="00B07619">
        <w:rPr>
          <w:rFonts w:ascii="Book Antiqua" w:hAnsi="Book Antiqua" w:cs="Andalus"/>
        </w:rPr>
        <w:t>Die Gärten der</w:t>
      </w:r>
      <w:r w:rsidRPr="00B07619">
        <w:rPr>
          <w:rFonts w:ascii="Book Antiqua" w:hAnsi="Book Antiqua" w:cs="Georgia"/>
        </w:rPr>
        <w:t xml:space="preserve"> </w:t>
      </w:r>
      <w:r w:rsidRPr="00B07619">
        <w:rPr>
          <w:rFonts w:ascii="Book Antiqua" w:hAnsi="Book Antiqua" w:cs="Andalus"/>
        </w:rPr>
        <w:t>Rechtschaffenen</w:t>
      </w:r>
    </w:p>
    <w:p w14:paraId="600CFC1F" w14:textId="77777777" w:rsidR="00DA2F8D" w:rsidRPr="00B07619" w:rsidRDefault="00DA2F8D" w:rsidP="00DA2F8D">
      <w:pPr>
        <w:autoSpaceDE w:val="0"/>
        <w:autoSpaceDN w:val="0"/>
        <w:adjustRightInd w:val="0"/>
        <w:jc w:val="center"/>
        <w:rPr>
          <w:rFonts w:ascii="Book Antiqua" w:hAnsi="Book Antiqua" w:cs="TimesNewRomanPS-BoldMT"/>
          <w:lang w:val="tr-TR"/>
        </w:rPr>
      </w:pPr>
      <w:r w:rsidRPr="00B07619">
        <w:rPr>
          <w:rFonts w:ascii="Book Antiqua" w:hAnsi="Book Antiqua" w:cs="TimesNewRomanPS-BoldMT"/>
        </w:rPr>
        <w:t>von Imam An-Nawawi</w:t>
      </w:r>
    </w:p>
    <w:p w14:paraId="6D312985" w14:textId="77777777" w:rsidR="00DA2F8D" w:rsidRPr="00B07619" w:rsidRDefault="00DA2F8D" w:rsidP="00DA2F8D">
      <w:pPr>
        <w:autoSpaceDE w:val="0"/>
        <w:autoSpaceDN w:val="0"/>
        <w:adjustRightInd w:val="0"/>
        <w:jc w:val="center"/>
        <w:rPr>
          <w:rFonts w:ascii="Book Antiqua" w:hAnsi="Book Antiqua" w:cs="TimesNewRomanPS-BoldMT"/>
          <w:lang w:val="tr-TR"/>
        </w:rPr>
      </w:pPr>
      <w:r w:rsidRPr="00B07619">
        <w:rPr>
          <w:rFonts w:ascii="Book Antiqua" w:hAnsi="Book Antiqua" w:cs="TimesNewRomanPS-BoldMT"/>
          <w:lang w:val="tr-TR"/>
        </w:rPr>
        <w:t>(1233-1277)</w:t>
      </w:r>
    </w:p>
    <w:p w14:paraId="1212C19D" w14:textId="68A3F3C9" w:rsidR="00DA2F8D" w:rsidRPr="00B07619" w:rsidRDefault="004A1F3E" w:rsidP="00DA2F8D">
      <w:pPr>
        <w:autoSpaceDE w:val="0"/>
        <w:autoSpaceDN w:val="0"/>
        <w:adjustRightInd w:val="0"/>
        <w:jc w:val="center"/>
        <w:rPr>
          <w:rFonts w:ascii="Book Antiqua" w:hAnsi="Book Antiqua" w:cs="TimesNewRomanPSMT"/>
        </w:rPr>
      </w:pPr>
      <w:r w:rsidRPr="00B07619">
        <w:rPr>
          <w:rFonts w:ascii="Book Antiqua" w:hAnsi="Book Antiqua" w:cs="TimesNewRomanPSMT"/>
          <w:noProof/>
        </w:rPr>
        <w:drawing>
          <wp:inline distT="0" distB="0" distL="0" distR="0" wp14:anchorId="5C1443DA" wp14:editId="33FC144F">
            <wp:extent cx="1609725" cy="19716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09725" cy="1971675"/>
                    </a:xfrm>
                    <a:prstGeom prst="rect">
                      <a:avLst/>
                    </a:prstGeom>
                    <a:noFill/>
                    <a:ln>
                      <a:noFill/>
                    </a:ln>
                  </pic:spPr>
                </pic:pic>
              </a:graphicData>
            </a:graphic>
          </wp:inline>
        </w:drawing>
      </w:r>
    </w:p>
    <w:p w14:paraId="749A65E5" w14:textId="77777777" w:rsidR="00DA2F8D" w:rsidRPr="00B07619" w:rsidRDefault="00DA2F8D" w:rsidP="00DA2F8D">
      <w:pPr>
        <w:autoSpaceDE w:val="0"/>
        <w:autoSpaceDN w:val="0"/>
        <w:adjustRightInd w:val="0"/>
        <w:jc w:val="center"/>
        <w:rPr>
          <w:rFonts w:ascii="Book Antiqua" w:hAnsi="Book Antiqua"/>
          <w:sz w:val="22"/>
          <w:szCs w:val="22"/>
          <w:rtl/>
        </w:rPr>
      </w:pPr>
      <w:r w:rsidRPr="00B07619">
        <w:rPr>
          <w:rFonts w:ascii="Book Antiqua" w:hAnsi="Book Antiqua" w:cs="TimesNewRomanPSMT"/>
          <w:sz w:val="22"/>
          <w:szCs w:val="22"/>
        </w:rPr>
        <w:t>Aus dem Arabischen übersetzt von Jotiar Bamarni</w:t>
      </w:r>
    </w:p>
    <w:p w14:paraId="6243F56E" w14:textId="77777777" w:rsidR="00DA2F8D" w:rsidRPr="00B07619" w:rsidRDefault="00DA2F8D" w:rsidP="00DA2F8D">
      <w:pPr>
        <w:jc w:val="center"/>
        <w:rPr>
          <w:rFonts w:ascii="Book Antiqua" w:hAnsi="Book Antiqua"/>
          <w:sz w:val="22"/>
          <w:szCs w:val="22"/>
          <w:lang w:bidi="fa-IR"/>
        </w:rPr>
      </w:pPr>
      <w:r w:rsidRPr="00B07619">
        <w:rPr>
          <w:rFonts w:ascii="Book Antiqua" w:hAnsi="Book Antiqua"/>
          <w:sz w:val="22"/>
          <w:szCs w:val="22"/>
          <w:lang w:bidi="fa-IR"/>
        </w:rPr>
        <w:t>Gebundene Ausgabe, Format 19x12,5,</w:t>
      </w:r>
    </w:p>
    <w:p w14:paraId="642B64E2" w14:textId="77777777" w:rsidR="00DA2F8D" w:rsidRPr="00B07619" w:rsidRDefault="00DA2F8D" w:rsidP="00DA2F8D">
      <w:pPr>
        <w:jc w:val="center"/>
        <w:rPr>
          <w:rFonts w:ascii="Book Antiqua" w:hAnsi="Book Antiqua"/>
          <w:sz w:val="22"/>
          <w:szCs w:val="22"/>
          <w:lang w:bidi="fa-IR"/>
        </w:rPr>
      </w:pPr>
      <w:r w:rsidRPr="00B07619">
        <w:rPr>
          <w:rFonts w:ascii="Book Antiqua" w:hAnsi="Book Antiqua"/>
          <w:sz w:val="22"/>
          <w:szCs w:val="22"/>
          <w:lang w:bidi="fa-IR"/>
        </w:rPr>
        <w:t>440 Seiten</w:t>
      </w:r>
    </w:p>
    <w:p w14:paraId="6FCA2FD4" w14:textId="77777777" w:rsidR="00DA2F8D" w:rsidRPr="00B07619" w:rsidRDefault="00DA2F8D" w:rsidP="00DA2F8D">
      <w:pPr>
        <w:pStyle w:val="Heading2"/>
        <w:jc w:val="center"/>
        <w:rPr>
          <w:rFonts w:ascii="Book Antiqua" w:hAnsi="Book Antiqua"/>
          <w:b w:val="0"/>
          <w:bCs w:val="0"/>
          <w:sz w:val="22"/>
          <w:szCs w:val="22"/>
        </w:rPr>
      </w:pPr>
      <w:r w:rsidRPr="00B07619">
        <w:rPr>
          <w:rFonts w:ascii="Book Antiqua" w:hAnsi="Book Antiqua"/>
          <w:b w:val="0"/>
          <w:bCs w:val="0"/>
          <w:sz w:val="22"/>
          <w:szCs w:val="22"/>
        </w:rPr>
        <w:t xml:space="preserve">ISBN 978-3-9803633-6-5 </w:t>
      </w:r>
      <w:r w:rsidRPr="00B07619">
        <w:rPr>
          <w:rFonts w:ascii="Andalus" w:hAnsi="Andalus" w:cs="Andalus"/>
          <w:b w:val="0"/>
          <w:bCs w:val="0"/>
          <w:sz w:val="22"/>
          <w:szCs w:val="22"/>
          <w:rtl/>
        </w:rPr>
        <w:t>الترقيم الدولي</w:t>
      </w:r>
    </w:p>
    <w:p w14:paraId="3A99D047" w14:textId="77777777" w:rsidR="00DA2F8D" w:rsidRPr="00B07619" w:rsidRDefault="00DA2F8D" w:rsidP="00DA2F8D">
      <w:pPr>
        <w:autoSpaceDE w:val="0"/>
        <w:autoSpaceDN w:val="0"/>
        <w:bidi/>
        <w:adjustRightInd w:val="0"/>
        <w:jc w:val="center"/>
        <w:rPr>
          <w:rFonts w:ascii="Book Antiqua" w:hAnsi="Book Antiqua" w:cs="Andalus"/>
          <w:b/>
          <w:bCs/>
          <w:sz w:val="40"/>
          <w:szCs w:val="40"/>
        </w:rPr>
      </w:pPr>
      <w:r w:rsidRPr="00B07619">
        <w:rPr>
          <w:rFonts w:ascii="Book Antiqua" w:hAnsi="Book Antiqua" w:cs="Andalus"/>
          <w:sz w:val="40"/>
          <w:szCs w:val="40"/>
          <w:rtl/>
        </w:rPr>
        <w:lastRenderedPageBreak/>
        <w:t xml:space="preserve">مختصر </w:t>
      </w:r>
      <w:r w:rsidRPr="00B07619">
        <w:rPr>
          <w:rFonts w:ascii="Book Antiqua" w:hAnsi="Book Antiqua" w:cs="Andalus"/>
          <w:b/>
          <w:bCs/>
          <w:sz w:val="40"/>
          <w:szCs w:val="40"/>
          <w:rtl/>
        </w:rPr>
        <w:t>رياض</w:t>
      </w:r>
      <w:r w:rsidRPr="00B07619">
        <w:rPr>
          <w:rFonts w:ascii="Book Antiqua" w:hAnsi="Book Antiqua" w:cs="Andalus"/>
          <w:b/>
          <w:bCs/>
          <w:sz w:val="40"/>
          <w:szCs w:val="40"/>
        </w:rPr>
        <w:t xml:space="preserve"> </w:t>
      </w:r>
      <w:r w:rsidRPr="00B07619">
        <w:rPr>
          <w:rFonts w:ascii="Book Antiqua" w:hAnsi="Book Antiqua" w:cs="Andalus"/>
          <w:b/>
          <w:bCs/>
          <w:sz w:val="40"/>
          <w:szCs w:val="40"/>
          <w:rtl/>
        </w:rPr>
        <w:t>الصالحين</w:t>
      </w:r>
    </w:p>
    <w:p w14:paraId="39D7FBCD" w14:textId="58EC43A5" w:rsidR="00DA2F8D" w:rsidRPr="00B07619" w:rsidRDefault="00DA2F8D" w:rsidP="00DA2F8D">
      <w:pPr>
        <w:autoSpaceDE w:val="0"/>
        <w:autoSpaceDN w:val="0"/>
        <w:bidi/>
        <w:adjustRightInd w:val="0"/>
        <w:jc w:val="center"/>
        <w:rPr>
          <w:rFonts w:ascii="Book Antiqua" w:hAnsi="Book Antiqua" w:cs="Andalus"/>
          <w:b/>
          <w:bCs/>
        </w:rPr>
      </w:pPr>
      <w:r w:rsidRPr="00B07619">
        <w:rPr>
          <w:rFonts w:ascii="Book Antiqua" w:hAnsi="Book Antiqua" w:cs="Andalus"/>
          <w:b/>
          <w:bCs/>
          <w:rtl/>
        </w:rPr>
        <w:t>من كلام سيد المرسلين</w:t>
      </w:r>
      <w:r w:rsidR="004A1F3E" w:rsidRPr="00B07619">
        <w:rPr>
          <w:rFonts w:ascii="Book Antiqua" w:hAnsi="Book Antiqua"/>
          <w:noProof/>
        </w:rPr>
        <w:drawing>
          <wp:inline distT="0" distB="0" distL="0" distR="0" wp14:anchorId="2F2FAFBB" wp14:editId="04129BB6">
            <wp:extent cx="123825" cy="12382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solidFill>
                      <a:srgbClr val="FFFFFF"/>
                    </a:solidFill>
                    <a:ln>
                      <a:noFill/>
                    </a:ln>
                  </pic:spPr>
                </pic:pic>
              </a:graphicData>
            </a:graphic>
          </wp:inline>
        </w:drawing>
      </w:r>
    </w:p>
    <w:p w14:paraId="2DE3B04E" w14:textId="77777777" w:rsidR="00DA2F8D" w:rsidRPr="00B07619" w:rsidRDefault="00DA2F8D" w:rsidP="00DA2F8D">
      <w:pPr>
        <w:autoSpaceDE w:val="0"/>
        <w:autoSpaceDN w:val="0"/>
        <w:bidi/>
        <w:adjustRightInd w:val="0"/>
        <w:jc w:val="center"/>
        <w:rPr>
          <w:rFonts w:ascii="Book Antiqua" w:hAnsi="Book Antiqua" w:cs="Andalus"/>
          <w:b/>
          <w:bCs/>
        </w:rPr>
      </w:pPr>
      <w:r w:rsidRPr="00B07619">
        <w:rPr>
          <w:rFonts w:ascii="Book Antiqua" w:hAnsi="Book Antiqua" w:cs="Andalus"/>
          <w:b/>
          <w:bCs/>
          <w:rtl/>
        </w:rPr>
        <w:t>للإمام العلامة شيخ الاسلام</w:t>
      </w:r>
      <w:r w:rsidRPr="00B07619">
        <w:rPr>
          <w:rFonts w:ascii="Book Antiqua" w:hAnsi="Book Antiqua" w:cs="Andalus"/>
          <w:b/>
          <w:bCs/>
        </w:rPr>
        <w:t xml:space="preserve"> </w:t>
      </w:r>
      <w:r w:rsidRPr="00B07619">
        <w:rPr>
          <w:rFonts w:ascii="Book Antiqua" w:hAnsi="Book Antiqua" w:cs="Andalus"/>
          <w:b/>
          <w:bCs/>
          <w:rtl/>
        </w:rPr>
        <w:t>الفقيه الزاهد الحافظ محي الدين أبي</w:t>
      </w:r>
      <w:r w:rsidRPr="00B07619">
        <w:rPr>
          <w:rFonts w:ascii="Book Antiqua" w:hAnsi="Book Antiqua" w:cs="Andalus"/>
          <w:b/>
          <w:bCs/>
        </w:rPr>
        <w:t xml:space="preserve"> </w:t>
      </w:r>
      <w:r w:rsidRPr="00B07619">
        <w:rPr>
          <w:rFonts w:ascii="Book Antiqua" w:hAnsi="Book Antiqua" w:cs="Andalus"/>
          <w:b/>
          <w:bCs/>
          <w:rtl/>
        </w:rPr>
        <w:t>زكريا</w:t>
      </w:r>
      <w:r w:rsidRPr="00B07619">
        <w:rPr>
          <w:rFonts w:ascii="Book Antiqua" w:hAnsi="Book Antiqua" w:cs="Andalus"/>
          <w:b/>
          <w:bCs/>
        </w:rPr>
        <w:t xml:space="preserve"> </w:t>
      </w:r>
      <w:r w:rsidRPr="00B07619">
        <w:rPr>
          <w:rFonts w:ascii="Book Antiqua" w:hAnsi="Book Antiqua" w:cs="Andalus"/>
          <w:b/>
          <w:bCs/>
          <w:rtl/>
        </w:rPr>
        <w:t>يحيى</w:t>
      </w:r>
      <w:r w:rsidRPr="00B07619">
        <w:rPr>
          <w:rFonts w:ascii="Book Antiqua" w:hAnsi="Book Antiqua" w:cs="Andalus"/>
          <w:b/>
          <w:bCs/>
        </w:rPr>
        <w:t xml:space="preserve"> </w:t>
      </w:r>
      <w:r w:rsidRPr="00B07619">
        <w:rPr>
          <w:rFonts w:ascii="Book Antiqua" w:hAnsi="Book Antiqua" w:cs="Andalus"/>
          <w:b/>
          <w:bCs/>
          <w:rtl/>
        </w:rPr>
        <w:t>النووي (631-676 هـ)</w:t>
      </w:r>
    </w:p>
    <w:p w14:paraId="12EF6918" w14:textId="77777777" w:rsidR="00DA2F8D" w:rsidRPr="00B07619" w:rsidRDefault="00DA2F8D" w:rsidP="00DA2F8D">
      <w:pPr>
        <w:autoSpaceDE w:val="0"/>
        <w:autoSpaceDN w:val="0"/>
        <w:bidi/>
        <w:adjustRightInd w:val="0"/>
        <w:jc w:val="center"/>
        <w:rPr>
          <w:rFonts w:ascii="Book Antiqua" w:hAnsi="Book Antiqua" w:cs="Andalus"/>
          <w:b/>
          <w:bCs/>
        </w:rPr>
      </w:pPr>
    </w:p>
    <w:p w14:paraId="059F7F82" w14:textId="77777777" w:rsidR="00DA2F8D" w:rsidRPr="00B07619" w:rsidRDefault="00DA2F8D" w:rsidP="00DA2F8D">
      <w:pPr>
        <w:autoSpaceDE w:val="0"/>
        <w:autoSpaceDN w:val="0"/>
        <w:bidi/>
        <w:adjustRightInd w:val="0"/>
        <w:jc w:val="center"/>
        <w:rPr>
          <w:rFonts w:ascii="Book Antiqua" w:hAnsi="Book Antiqua" w:cs="Andalus" w:hint="cs"/>
          <w:b/>
          <w:bCs/>
        </w:rPr>
      </w:pPr>
      <w:r w:rsidRPr="00B07619">
        <w:rPr>
          <w:rFonts w:ascii="Book Antiqua" w:hAnsi="Book Antiqua" w:cs="Andalus"/>
          <w:b/>
          <w:bCs/>
          <w:rtl/>
        </w:rPr>
        <w:t>ترجمه الى اللغة الالمانية</w:t>
      </w:r>
      <w:r w:rsidRPr="00B07619">
        <w:rPr>
          <w:rFonts w:ascii="Book Antiqua" w:hAnsi="Book Antiqua" w:cs="Andalus" w:hint="cs"/>
          <w:b/>
          <w:bCs/>
          <w:rtl/>
        </w:rPr>
        <w:t>:</w:t>
      </w:r>
    </w:p>
    <w:p w14:paraId="52EB6422" w14:textId="77777777" w:rsidR="00DA2F8D" w:rsidRPr="00B07619" w:rsidRDefault="00DA2F8D" w:rsidP="00DA2F8D">
      <w:pPr>
        <w:autoSpaceDE w:val="0"/>
        <w:autoSpaceDN w:val="0"/>
        <w:bidi/>
        <w:adjustRightInd w:val="0"/>
        <w:jc w:val="center"/>
        <w:rPr>
          <w:rFonts w:ascii="Book Antiqua" w:hAnsi="Book Antiqua" w:cs="Andalus"/>
          <w:b/>
          <w:bCs/>
        </w:rPr>
      </w:pPr>
      <w:r w:rsidRPr="00B07619">
        <w:rPr>
          <w:rFonts w:ascii="Book Antiqua" w:hAnsi="Book Antiqua" w:cs="Andalus"/>
          <w:b/>
          <w:bCs/>
          <w:rtl/>
        </w:rPr>
        <w:t>جوتيار محمد بامرني</w:t>
      </w:r>
    </w:p>
    <w:p w14:paraId="2B6D5840" w14:textId="77777777" w:rsidR="00DA2F8D" w:rsidRPr="00B07619" w:rsidRDefault="00DA2F8D" w:rsidP="00DA2F8D">
      <w:pPr>
        <w:pStyle w:val="Heading1"/>
        <w:jc w:val="both"/>
        <w:rPr>
          <w:rFonts w:ascii="Arabic Typesetting" w:hAnsi="Arabic Typesetting" w:cs="Arabic Typesetting"/>
          <w:b w:val="0"/>
          <w:bCs w:val="0"/>
          <w:sz w:val="24"/>
          <w:szCs w:val="24"/>
        </w:rPr>
      </w:pPr>
    </w:p>
    <w:p w14:paraId="1CDF584F" w14:textId="268CA4C1" w:rsidR="00DA2F8D" w:rsidRPr="00B07619" w:rsidRDefault="00DA2F8D" w:rsidP="00DA2F8D">
      <w:pPr>
        <w:pStyle w:val="Heading1"/>
        <w:jc w:val="both"/>
        <w:rPr>
          <w:rFonts w:ascii="Arabic Typesetting" w:hAnsi="Arabic Typesetting" w:cs="Arabic Typesetting"/>
          <w:b w:val="0"/>
          <w:bCs w:val="0"/>
          <w:sz w:val="24"/>
          <w:szCs w:val="24"/>
        </w:rPr>
      </w:pPr>
      <w:r w:rsidRPr="00B07619">
        <w:rPr>
          <w:rFonts w:ascii="Arabic Typesetting" w:hAnsi="Arabic Typesetting" w:cs="Arabic Typesetting"/>
          <w:b w:val="0"/>
          <w:bCs w:val="0"/>
          <w:sz w:val="24"/>
          <w:szCs w:val="24"/>
        </w:rPr>
        <w:t>Es ist nicht verwunderlich, dass das Riyadus Salihin, als ein einfach zu lesendes Werk, weltweit so viel Berühmtheit erlangt hat und nach dem Quran zu den meist gedruckten Büchern der Welt gehört. Denn es handelt sich um die bis heute meist verbreitetesten Hadithe des Propheten Muhammad</w:t>
      </w:r>
      <w:r w:rsidR="004A1F3E" w:rsidRPr="00B07619">
        <w:rPr>
          <w:noProof/>
        </w:rPr>
        <w:drawing>
          <wp:inline distT="0" distB="0" distL="0" distR="0" wp14:anchorId="107BD72B" wp14:editId="34CC8EBC">
            <wp:extent cx="123825" cy="123825"/>
            <wp:effectExtent l="0" t="0" r="0" b="0"/>
            <wp:docPr id="6"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solidFill>
                      <a:srgbClr val="FFFFFF"/>
                    </a:solidFill>
                    <a:ln>
                      <a:noFill/>
                    </a:ln>
                  </pic:spPr>
                </pic:pic>
              </a:graphicData>
            </a:graphic>
          </wp:inline>
        </w:drawing>
      </w:r>
      <w:r w:rsidRPr="00B07619">
        <w:rPr>
          <w:rFonts w:ascii="Arabic Typesetting" w:hAnsi="Arabic Typesetting" w:cs="Arabic Typesetting"/>
          <w:b w:val="0"/>
          <w:bCs w:val="0"/>
          <w:sz w:val="24"/>
          <w:szCs w:val="24"/>
        </w:rPr>
        <w:t xml:space="preserve">, zu moralisch-erzieherischen Zwecken, die sich mit guten Charaktereigenschaften und alltäglicher Lebenspraxis befassen, welche nicht nur bei den Gelehrten Anwendung finden, sondern bei jedermann. </w:t>
      </w:r>
    </w:p>
    <w:p w14:paraId="3F4B85FF" w14:textId="77777777" w:rsidR="00DA2F8D" w:rsidRPr="00B07619" w:rsidRDefault="00DA2F8D" w:rsidP="00DA2F8D">
      <w:pPr>
        <w:pStyle w:val="Heading1"/>
        <w:jc w:val="both"/>
        <w:rPr>
          <w:rFonts w:ascii="Arabic Typesetting" w:hAnsi="Arabic Typesetting" w:cs="Arabic Typesetting"/>
          <w:b w:val="0"/>
          <w:bCs w:val="0"/>
          <w:sz w:val="24"/>
          <w:szCs w:val="24"/>
        </w:rPr>
      </w:pPr>
      <w:r w:rsidRPr="00B07619">
        <w:rPr>
          <w:rFonts w:ascii="Arabic Typesetting" w:hAnsi="Arabic Typesetting" w:cs="Arabic Typesetting"/>
          <w:b w:val="0"/>
          <w:bCs w:val="0"/>
          <w:sz w:val="24"/>
          <w:szCs w:val="24"/>
        </w:rPr>
        <w:t>In den meisten Kapiteln hat An-Nawawi vorab einige, zum Thema passende, Verse aus dem Quran zitiert. Dazu gehört die gute Absicht, Aufrichtigkeit, Frieden stiften, Geduld, Wohltätigkeit, das Gute gebieten und das Schlechte verbieten, das Halten von Versprechen, der soziale Umgang innerhalb und außerhalb der Familie, Menschen- und Tierrechte usw.</w:t>
      </w:r>
    </w:p>
    <w:p w14:paraId="4F60636C" w14:textId="77777777" w:rsidR="00DA2F8D" w:rsidRPr="00B07619" w:rsidRDefault="00DA2F8D" w:rsidP="00DA2F8D">
      <w:pPr>
        <w:pStyle w:val="Heading1"/>
        <w:jc w:val="both"/>
        <w:rPr>
          <w:rFonts w:ascii="Arabic Typesetting" w:hAnsi="Arabic Typesetting" w:cs="Arabic Typesetting"/>
          <w:b w:val="0"/>
          <w:bCs w:val="0"/>
          <w:sz w:val="24"/>
          <w:szCs w:val="24"/>
        </w:rPr>
      </w:pPr>
      <w:r w:rsidRPr="00B07619">
        <w:rPr>
          <w:rFonts w:ascii="Arabic Typesetting" w:hAnsi="Arabic Typesetting" w:cs="Arabic Typesetting"/>
          <w:b w:val="0"/>
          <w:bCs w:val="0"/>
          <w:sz w:val="24"/>
          <w:szCs w:val="24"/>
        </w:rPr>
        <w:t>Mit diesem authentischen Werk möchte der Übersetzer nicht nur Muslime, sondern vor allem Nichtmuslime, die Wirkung und Schönheit der bewegenden Worte des letzten Propheten vorstellen, um ihnen damit eine bessere Sicht der Dinge zu ermöglichen.</w:t>
      </w:r>
    </w:p>
    <w:p w14:paraId="3FD313A1" w14:textId="66FA0C4B" w:rsidR="00DA2F8D" w:rsidRPr="00B07619" w:rsidRDefault="00DA2F8D" w:rsidP="00DA2F8D">
      <w:pPr>
        <w:jc w:val="center"/>
        <w:rPr>
          <w:rFonts w:ascii="Book Antiqua" w:hAnsi="Book Antiqua"/>
          <w:sz w:val="36"/>
          <w:szCs w:val="36"/>
        </w:rPr>
      </w:pPr>
      <w:r w:rsidRPr="00B07619">
        <w:rPr>
          <w:sz w:val="36"/>
          <w:szCs w:val="36"/>
          <w:lang w:eastAsia="en-US"/>
        </w:rPr>
        <w:br w:type="column"/>
      </w:r>
      <w:r w:rsidRPr="00B07619">
        <w:rPr>
          <w:rFonts w:ascii="Book Antiqua" w:hAnsi="Book Antiqua"/>
          <w:sz w:val="36"/>
          <w:szCs w:val="36"/>
        </w:rPr>
        <w:lastRenderedPageBreak/>
        <w:t>Muhammad</w:t>
      </w:r>
      <w:r w:rsidR="004A1F3E" w:rsidRPr="00B07619">
        <w:rPr>
          <w:rFonts w:ascii="Book Antiqua" w:hAnsi="Book Antiqua"/>
          <w:noProof/>
        </w:rPr>
        <w:drawing>
          <wp:inline distT="0" distB="0" distL="0" distR="0" wp14:anchorId="79FA3F58" wp14:editId="622600D0">
            <wp:extent cx="123825" cy="123825"/>
            <wp:effectExtent l="0" t="0" r="0" b="0"/>
            <wp:docPr id="7"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solidFill>
                      <a:srgbClr val="FFFFFF"/>
                    </a:solidFill>
                    <a:ln>
                      <a:noFill/>
                    </a:ln>
                  </pic:spPr>
                </pic:pic>
              </a:graphicData>
            </a:graphic>
          </wp:inline>
        </w:drawing>
      </w:r>
    </w:p>
    <w:p w14:paraId="1FA4E8D3" w14:textId="77777777" w:rsidR="00DA2F8D" w:rsidRPr="00B07619" w:rsidRDefault="00DA2F8D" w:rsidP="00DA2F8D">
      <w:pPr>
        <w:jc w:val="center"/>
        <w:rPr>
          <w:rFonts w:ascii="Book Antiqua" w:hAnsi="Book Antiqua"/>
          <w:b/>
          <w:bCs/>
          <w:sz w:val="22"/>
          <w:szCs w:val="22"/>
        </w:rPr>
      </w:pPr>
      <w:r w:rsidRPr="00B07619">
        <w:rPr>
          <w:rFonts w:ascii="Book Antiqua" w:hAnsi="Book Antiqua"/>
          <w:b/>
          <w:bCs/>
          <w:sz w:val="22"/>
          <w:szCs w:val="22"/>
        </w:rPr>
        <w:t>Die faszinierende Lebensgeschichte des letzten Propheten</w:t>
      </w:r>
    </w:p>
    <w:p w14:paraId="14849842" w14:textId="77777777" w:rsidR="00DA2F8D" w:rsidRPr="00B07619" w:rsidRDefault="00DA2F8D" w:rsidP="00DA2F8D">
      <w:pPr>
        <w:jc w:val="center"/>
        <w:rPr>
          <w:rFonts w:ascii="Book Antiqua" w:hAnsi="Book Antiqua"/>
          <w:sz w:val="22"/>
          <w:szCs w:val="22"/>
        </w:rPr>
      </w:pPr>
      <w:r w:rsidRPr="00B07619">
        <w:rPr>
          <w:rFonts w:ascii="Book Antiqua" w:hAnsi="Book Antiqua"/>
          <w:sz w:val="22"/>
          <w:szCs w:val="22"/>
        </w:rPr>
        <w:t>Jotiar Bamarni, Überarbeitete Fassung, 4. Auflage</w:t>
      </w:r>
    </w:p>
    <w:p w14:paraId="3DD1D8E5" w14:textId="77777777" w:rsidR="00DA2F8D" w:rsidRPr="00B07619" w:rsidRDefault="00DA2F8D" w:rsidP="00DA2F8D">
      <w:pPr>
        <w:jc w:val="center"/>
        <w:rPr>
          <w:rFonts w:ascii="Book Antiqua" w:hAnsi="Book Antiqua"/>
          <w:sz w:val="22"/>
          <w:szCs w:val="22"/>
        </w:rPr>
      </w:pPr>
    </w:p>
    <w:p w14:paraId="367A9685" w14:textId="0CE18FFB" w:rsidR="00DA2F8D" w:rsidRPr="00B07619" w:rsidRDefault="00DA2F8D" w:rsidP="00DA2F8D">
      <w:pPr>
        <w:jc w:val="both"/>
        <w:rPr>
          <w:rFonts w:ascii="Book Antiqua" w:hAnsi="Book Antiqua"/>
          <w:sz w:val="16"/>
          <w:szCs w:val="16"/>
        </w:rPr>
      </w:pPr>
      <w:r w:rsidRPr="00B07619">
        <w:rPr>
          <w:rFonts w:ascii="Book Antiqua" w:hAnsi="Book Antiqua"/>
          <w:sz w:val="16"/>
          <w:szCs w:val="16"/>
        </w:rPr>
        <w:t>Der Prophet Muhammad</w:t>
      </w:r>
      <w:r w:rsidR="004A1F3E" w:rsidRPr="00B07619">
        <w:rPr>
          <w:rFonts w:ascii="Book Antiqua" w:hAnsi="Book Antiqua"/>
          <w:noProof/>
        </w:rPr>
        <w:drawing>
          <wp:inline distT="0" distB="0" distL="0" distR="0" wp14:anchorId="105D120D" wp14:editId="2F633B2A">
            <wp:extent cx="123825" cy="123825"/>
            <wp:effectExtent l="0" t="0" r="0" b="0"/>
            <wp:docPr id="8"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solidFill>
                      <a:srgbClr val="FFFFFF"/>
                    </a:solidFill>
                    <a:ln>
                      <a:noFill/>
                    </a:ln>
                  </pic:spPr>
                </pic:pic>
              </a:graphicData>
            </a:graphic>
          </wp:inline>
        </w:drawing>
      </w:r>
      <w:r w:rsidRPr="00B07619">
        <w:rPr>
          <w:rFonts w:ascii="Book Antiqua" w:hAnsi="Book Antiqua"/>
          <w:sz w:val="16"/>
          <w:szCs w:val="16"/>
        </w:rPr>
        <w:t xml:space="preserve"> verbrachte die letzten dreiundzwanzig Jahre seines Leben mit unermüdlicher Arbeit an der Aufgabe, mit der Allah ihn betraut hatte. Er kam in dieser Zeit nicht zur Ruhe und wurde von allem Leid geprüft, das ein Mensch tragen kann. Er wurde durch den Verlust derer geprüft, die er liebte - seine Mutter, seine Frau Chadidscha und die meisten seiner Kinder. Er musste Entbehrung, Spott, Feindschaft, Bedrohungen ertragen. Er wurde mehr als einmal schwer verletzt und mit dem Tode bedroht. Er ertrug all dies mit Toleranz und Zuversicht, in der Hoffnung, der Menschheit die Rechtleitung ihres Schöpfers zu bringen. Dies gelang ihm mit Allahs Unterstützung auch. Als das Blatt sich wandte und der Sieg und die Macht auf seiner Seite waren, vergab er all jenen, die ihm so viel Leid angetan hatten. Er baute auf Versöhnung und Frieden mit seinen ehemaligen Feinden. </w:t>
      </w:r>
    </w:p>
    <w:p w14:paraId="17ED312E" w14:textId="77777777" w:rsidR="00DA2F8D" w:rsidRPr="00B07619" w:rsidRDefault="00DA2F8D" w:rsidP="00DA2F8D">
      <w:pPr>
        <w:jc w:val="both"/>
        <w:rPr>
          <w:rFonts w:ascii="Book Antiqua" w:hAnsi="Book Antiqua"/>
          <w:sz w:val="16"/>
          <w:szCs w:val="16"/>
        </w:rPr>
      </w:pPr>
      <w:r w:rsidRPr="00B07619">
        <w:rPr>
          <w:rFonts w:ascii="Book Antiqua" w:hAnsi="Book Antiqua"/>
          <w:sz w:val="16"/>
          <w:szCs w:val="16"/>
        </w:rPr>
        <w:t>Allah rief ihn zu sich, als seine Aufgabe erfüllt war. So erlebte er nicht mehr, dass sich der Islam auf der ganzen Welt verbreitete. Es gibt heute keine Region der Erde, wo keine Muslime leben.</w:t>
      </w:r>
    </w:p>
    <w:p w14:paraId="0184626B" w14:textId="7053C164" w:rsidR="00DA2F8D" w:rsidRPr="00B07619" w:rsidRDefault="00DA2F8D" w:rsidP="00DA2F8D">
      <w:pPr>
        <w:jc w:val="both"/>
        <w:rPr>
          <w:rFonts w:ascii="Book Antiqua" w:hAnsi="Book Antiqua"/>
          <w:sz w:val="16"/>
          <w:szCs w:val="16"/>
        </w:rPr>
      </w:pPr>
      <w:r w:rsidRPr="00B07619">
        <w:rPr>
          <w:rFonts w:ascii="Book Antiqua" w:hAnsi="Book Antiqua"/>
          <w:sz w:val="16"/>
          <w:szCs w:val="16"/>
        </w:rPr>
        <w:t>Wenn der Muslim heute die Pilgerfahrt nach Mekka vollzieht, trifft er auf Millionen von Menschen, die trotz der Vielfalt ihrer Hautfarben und Sprachen alle Schwestern und Brüder sind und die durch die Liebe zu ihrem Schöpfer miteinander verbunden sind. Man sieht dort die vielen Gesichter aus allen Ländern der Erde friedlich, als Erben Abrahams, ihren Gottesdienst verrichten und erinnert sich, dass alles mit einem Mann begann: Muhammad</w:t>
      </w:r>
      <w:r w:rsidR="004A1F3E" w:rsidRPr="00B07619">
        <w:rPr>
          <w:rFonts w:ascii="Book Antiqua" w:hAnsi="Book Antiqua"/>
          <w:noProof/>
        </w:rPr>
        <w:drawing>
          <wp:inline distT="0" distB="0" distL="0" distR="0" wp14:anchorId="5D8A3298" wp14:editId="17B405EB">
            <wp:extent cx="85725" cy="85725"/>
            <wp:effectExtent l="0" t="0" r="0" b="0"/>
            <wp:docPr id="9"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solidFill>
                      <a:srgbClr val="FFFFFF"/>
                    </a:solidFill>
                    <a:ln>
                      <a:noFill/>
                    </a:ln>
                  </pic:spPr>
                </pic:pic>
              </a:graphicData>
            </a:graphic>
          </wp:inline>
        </w:drawing>
      </w:r>
      <w:r w:rsidRPr="00B07619">
        <w:rPr>
          <w:rFonts w:ascii="Book Antiqua" w:hAnsi="Book Antiqua"/>
          <w:sz w:val="16"/>
          <w:szCs w:val="16"/>
        </w:rPr>
        <w:t>.</w:t>
      </w:r>
    </w:p>
    <w:p w14:paraId="4EC058E5" w14:textId="77777777" w:rsidR="00DA2F8D" w:rsidRPr="00B07619" w:rsidRDefault="00DA2F8D" w:rsidP="00DA2F8D">
      <w:pPr>
        <w:jc w:val="center"/>
        <w:rPr>
          <w:rFonts w:ascii="Book Antiqua" w:hAnsi="Book Antiqua"/>
          <w:sz w:val="18"/>
          <w:szCs w:val="18"/>
        </w:rPr>
      </w:pPr>
    </w:p>
    <w:p w14:paraId="441F219C" w14:textId="44F2A619" w:rsidR="00DA2F8D" w:rsidRPr="00B07619" w:rsidRDefault="00DA2F8D" w:rsidP="00DA2F8D">
      <w:pPr>
        <w:jc w:val="both"/>
        <w:rPr>
          <w:rFonts w:ascii="Book Antiqua" w:hAnsi="Book Antiqua"/>
          <w:sz w:val="18"/>
          <w:szCs w:val="18"/>
        </w:rPr>
      </w:pPr>
      <w:r w:rsidRPr="00B07619">
        <w:rPr>
          <w:rFonts w:ascii="Book Antiqua" w:hAnsi="Book Antiqua"/>
          <w:sz w:val="16"/>
          <w:szCs w:val="16"/>
        </w:rPr>
        <w:t>Das vorliegende Buch möchte den deutschsprachigen Leser in das Leben und die Sendung des Propheten Muhammad</w:t>
      </w:r>
      <w:r w:rsidR="004A1F3E" w:rsidRPr="00B07619">
        <w:rPr>
          <w:rFonts w:ascii="Book Antiqua" w:hAnsi="Book Antiqua"/>
          <w:noProof/>
        </w:rPr>
        <w:drawing>
          <wp:inline distT="0" distB="0" distL="0" distR="0" wp14:anchorId="19C3E210" wp14:editId="1758CE65">
            <wp:extent cx="133350" cy="104775"/>
            <wp:effectExtent l="0" t="0" r="0" b="0"/>
            <wp:docPr id="10"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solidFill>
                      <a:srgbClr val="FFFFFF"/>
                    </a:solidFill>
                    <a:ln>
                      <a:noFill/>
                    </a:ln>
                  </pic:spPr>
                </pic:pic>
              </a:graphicData>
            </a:graphic>
          </wp:inline>
        </w:drawing>
      </w:r>
      <w:r w:rsidRPr="00B07619">
        <w:rPr>
          <w:rFonts w:ascii="Book Antiqua" w:hAnsi="Book Antiqua"/>
          <w:sz w:val="16"/>
          <w:szCs w:val="16"/>
        </w:rPr>
        <w:t xml:space="preserve"> einführen. Es stellt sich nicht in die Reihe trockener, rein wissenschaftlicher oder historischer Biografien, wie sie inzwischen in zahlreicher Form vorliegen, sondern wählt bewusst die populäre Form des Romans, der Erzählung. Dennoch stützt sich die Darstellung, wie die zahlreichen Fußnoten belegen, ausschließlich auf authentische Quellen und Überlieferungen, die sich der Autor in jahrelanger Recherchearbeit erschlossen hat.</w:t>
      </w:r>
    </w:p>
    <w:tbl>
      <w:tblPr>
        <w:tblW w:w="0" w:type="auto"/>
        <w:tblLook w:val="04A0" w:firstRow="1" w:lastRow="0" w:firstColumn="1" w:lastColumn="0" w:noHBand="0" w:noVBand="1"/>
      </w:tblPr>
      <w:tblGrid>
        <w:gridCol w:w="2460"/>
        <w:gridCol w:w="2360"/>
      </w:tblGrid>
      <w:tr w:rsidR="00DA2F8D" w:rsidRPr="00B07619" w14:paraId="6486F32F" w14:textId="77777777" w:rsidTr="00404F01">
        <w:tc>
          <w:tcPr>
            <w:tcW w:w="2480" w:type="dxa"/>
          </w:tcPr>
          <w:p w14:paraId="7959297F" w14:textId="7CAEDC99" w:rsidR="00DA2F8D" w:rsidRPr="00B07619" w:rsidRDefault="004A1F3E" w:rsidP="00404F01">
            <w:pPr>
              <w:rPr>
                <w:rFonts w:ascii="Book Antiqua" w:hAnsi="Book Antiqua"/>
                <w:sz w:val="18"/>
                <w:szCs w:val="18"/>
              </w:rPr>
            </w:pPr>
            <w:r w:rsidRPr="00B07619">
              <w:rPr>
                <w:rFonts w:ascii="Arabic Typesetting" w:hAnsi="Arabic Typesetting" w:cs="Arabic Typesetting"/>
                <w:b/>
                <w:bCs/>
                <w:noProof/>
                <w:sz w:val="36"/>
                <w:szCs w:val="36"/>
              </w:rPr>
              <w:lastRenderedPageBreak/>
              <w:drawing>
                <wp:inline distT="0" distB="0" distL="0" distR="0" wp14:anchorId="0AC4486C" wp14:editId="29996470">
                  <wp:extent cx="1323975" cy="19621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23975" cy="1962150"/>
                          </a:xfrm>
                          <a:prstGeom prst="rect">
                            <a:avLst/>
                          </a:prstGeom>
                          <a:noFill/>
                          <a:ln>
                            <a:noFill/>
                          </a:ln>
                        </pic:spPr>
                      </pic:pic>
                    </a:graphicData>
                  </a:graphic>
                </wp:inline>
              </w:drawing>
            </w:r>
          </w:p>
        </w:tc>
        <w:tc>
          <w:tcPr>
            <w:tcW w:w="2480" w:type="dxa"/>
          </w:tcPr>
          <w:p w14:paraId="6C99E671" w14:textId="77777777" w:rsidR="00DA2F8D" w:rsidRPr="00B07619" w:rsidRDefault="00DA2F8D" w:rsidP="00404F01">
            <w:pPr>
              <w:jc w:val="both"/>
              <w:rPr>
                <w:rFonts w:ascii="Book Antiqua" w:hAnsi="Book Antiqua"/>
                <w:sz w:val="16"/>
                <w:szCs w:val="16"/>
                <w:lang w:eastAsia="fa-IR" w:bidi="fa-IR"/>
              </w:rPr>
            </w:pPr>
            <w:r w:rsidRPr="00B07619">
              <w:rPr>
                <w:rFonts w:ascii="Book Antiqua" w:hAnsi="Book Antiqua"/>
                <w:sz w:val="16"/>
                <w:szCs w:val="16"/>
              </w:rPr>
              <w:t xml:space="preserve">Dabei wurden neben Sahih Buchari und Muslim vor allem die Bücher von </w:t>
            </w:r>
            <w:r w:rsidRPr="00B07619">
              <w:rPr>
                <w:rFonts w:ascii="Book Antiqua" w:hAnsi="Book Antiqua"/>
                <w:sz w:val="16"/>
                <w:szCs w:val="16"/>
                <w:lang w:eastAsia="fa-IR" w:bidi="fa-IR"/>
              </w:rPr>
              <w:t>Ibn Hischam</w:t>
            </w:r>
            <w:r w:rsidRPr="00B07619">
              <w:rPr>
                <w:rStyle w:val="FootnoteReference"/>
                <w:rFonts w:ascii="Book Antiqua" w:hAnsi="Book Antiqua"/>
                <w:sz w:val="16"/>
                <w:szCs w:val="16"/>
                <w:lang w:eastAsia="fa-IR" w:bidi="fa-IR"/>
              </w:rPr>
              <w:footnoteReference w:id="49"/>
            </w:r>
            <w:r w:rsidRPr="00B07619">
              <w:rPr>
                <w:rFonts w:ascii="Book Antiqua" w:hAnsi="Book Antiqua"/>
                <w:sz w:val="16"/>
                <w:szCs w:val="16"/>
                <w:lang w:eastAsia="fa-IR" w:bidi="fa-IR"/>
              </w:rPr>
              <w:t>, Ibn Kathir und Mubarakpuri verwendet. Von den Werken des großen Historikers Waqidi und seinem Schüler Ibn Saad wurde zwar auch Gebrauch gemacht, jedoch mit Vorsicht, da die Gelehrten einige ihrer Angaben als schwach eingestuft haben. Die Aussprüche des Propheten und die Angaben zu den Ereignissen wurden mit Quellenangaben versehen.</w:t>
            </w:r>
          </w:p>
          <w:p w14:paraId="672A8040" w14:textId="77777777" w:rsidR="00DA2F8D" w:rsidRPr="00B07619" w:rsidRDefault="00DA2F8D" w:rsidP="00404F01">
            <w:pPr>
              <w:jc w:val="both"/>
              <w:rPr>
                <w:rFonts w:ascii="Book Antiqua" w:hAnsi="Book Antiqua"/>
                <w:sz w:val="16"/>
                <w:szCs w:val="16"/>
              </w:rPr>
            </w:pPr>
          </w:p>
        </w:tc>
      </w:tr>
    </w:tbl>
    <w:p w14:paraId="282C4D68" w14:textId="77777777" w:rsidR="00DA2F8D" w:rsidRPr="00B07619" w:rsidRDefault="00DA2F8D" w:rsidP="00DA2F8D">
      <w:pPr>
        <w:jc w:val="both"/>
        <w:rPr>
          <w:rFonts w:ascii="Book Antiqua" w:hAnsi="Book Antiqua"/>
          <w:sz w:val="16"/>
          <w:szCs w:val="16"/>
        </w:rPr>
      </w:pPr>
      <w:r w:rsidRPr="00B07619">
        <w:rPr>
          <w:rFonts w:ascii="Book Antiqua" w:hAnsi="Book Antiqua"/>
          <w:sz w:val="16"/>
          <w:szCs w:val="16"/>
        </w:rPr>
        <w:t>In dem Text, wie er sich nun darstellt, spricht das Leben und die Sendung Muhammads in direkter, persönlicher Form zu uns. Der nichtmuslimische Leser, dessen kulturelle Prägung vielleicht eine andere ist als die eines Muslim, kann den Islam hier als eine Religion der Toleranz, des Friedens und der verstehenden Menschenliebe kennen lernen. Ich wünsche dieser Arbeit, dass sie zahlreiche aufgeschlossene, interessierte und am Ende begeisterte Leser findet.</w:t>
      </w:r>
    </w:p>
    <w:p w14:paraId="46A267DF" w14:textId="77777777" w:rsidR="00DA2F8D" w:rsidRPr="00B07619" w:rsidRDefault="00DA2F8D" w:rsidP="00DA2F8D">
      <w:pPr>
        <w:jc w:val="center"/>
        <w:rPr>
          <w:rFonts w:ascii="Book Antiqua" w:hAnsi="Book Antiqua"/>
          <w:sz w:val="18"/>
          <w:szCs w:val="18"/>
        </w:rPr>
      </w:pPr>
      <w:r w:rsidRPr="00B07619">
        <w:rPr>
          <w:rFonts w:ascii="Book Antiqua" w:hAnsi="Book Antiqua"/>
          <w:sz w:val="22"/>
          <w:szCs w:val="22"/>
        </w:rPr>
        <w:t xml:space="preserve">220 Seiten, Hardcover </w:t>
      </w:r>
    </w:p>
    <w:p w14:paraId="5F77AEBA" w14:textId="77777777" w:rsidR="00DA2F8D" w:rsidRPr="00B07619" w:rsidRDefault="00DA2F8D" w:rsidP="00DA2F8D">
      <w:pPr>
        <w:pStyle w:val="NoSpacing"/>
        <w:bidi/>
        <w:jc w:val="center"/>
        <w:rPr>
          <w:rFonts w:ascii="Andalus" w:hAnsi="Andalus" w:cs="Andalus"/>
          <w:sz w:val="18"/>
          <w:szCs w:val="18"/>
        </w:rPr>
      </w:pPr>
      <w:r w:rsidRPr="00B07619">
        <w:rPr>
          <w:rFonts w:ascii="Andalus" w:hAnsi="Andalus" w:cs="Andalus"/>
          <w:sz w:val="18"/>
          <w:szCs w:val="18"/>
          <w:rtl/>
        </w:rPr>
        <w:t>تباع كل الف نسخة من هذ</w:t>
      </w:r>
      <w:r w:rsidRPr="00B07619">
        <w:rPr>
          <w:rFonts w:ascii="Andalus" w:hAnsi="Andalus" w:cs="Andalus" w:hint="cs"/>
          <w:sz w:val="18"/>
          <w:szCs w:val="18"/>
          <w:rtl/>
        </w:rPr>
        <w:t>ه السيرة النبوية</w:t>
      </w:r>
      <w:r w:rsidRPr="00B07619">
        <w:rPr>
          <w:rFonts w:ascii="Andalus" w:hAnsi="Andalus" w:cs="Andalus"/>
          <w:sz w:val="18"/>
          <w:szCs w:val="18"/>
          <w:rtl/>
        </w:rPr>
        <w:t xml:space="preserve"> بسعر خيري قدره الف يورو</w:t>
      </w:r>
      <w:r w:rsidRPr="00B07619">
        <w:rPr>
          <w:rFonts w:ascii="Andalus" w:hAnsi="Andalus" w:cs="Andalus" w:hint="cs"/>
          <w:sz w:val="18"/>
          <w:szCs w:val="18"/>
          <w:rtl/>
        </w:rPr>
        <w:t xml:space="preserve"> من: </w:t>
      </w:r>
    </w:p>
    <w:p w14:paraId="0D76F1CF" w14:textId="77777777" w:rsidR="00DA2F8D" w:rsidRPr="00B07619" w:rsidRDefault="00DA2F8D" w:rsidP="00DA2F8D">
      <w:pPr>
        <w:pStyle w:val="NoSpacing"/>
        <w:jc w:val="center"/>
        <w:rPr>
          <w:rFonts w:ascii="Book Antiqua" w:hAnsi="Book Antiqua" w:cs="Andalus"/>
          <w:sz w:val="18"/>
          <w:szCs w:val="18"/>
        </w:rPr>
      </w:pPr>
      <w:r w:rsidRPr="00B07619">
        <w:rPr>
          <w:rFonts w:ascii="Book Antiqua" w:hAnsi="Book Antiqua" w:cs="Andalus"/>
          <w:i/>
          <w:iCs/>
          <w:sz w:val="18"/>
          <w:szCs w:val="18"/>
        </w:rPr>
        <w:t>1000 adet bu kitabtan siparış verene, tanesı 1 € ´dan</w:t>
      </w:r>
      <w:r w:rsidRPr="00B07619">
        <w:rPr>
          <w:rFonts w:ascii="Book Antiqua" w:hAnsi="Book Antiqua" w:cs="Andalus"/>
          <w:sz w:val="18"/>
          <w:szCs w:val="18"/>
        </w:rPr>
        <w:t xml:space="preserve"> verılecek</w:t>
      </w:r>
    </w:p>
    <w:p w14:paraId="27275CAE" w14:textId="77777777" w:rsidR="00DA2F8D" w:rsidRPr="00B07619" w:rsidRDefault="00DA2F8D" w:rsidP="00DA2F8D">
      <w:pPr>
        <w:pStyle w:val="NoSpacing"/>
        <w:jc w:val="center"/>
        <w:rPr>
          <w:rFonts w:ascii="Andalus" w:hAnsi="Andalus" w:cs="Andalus"/>
          <w:sz w:val="18"/>
          <w:szCs w:val="18"/>
        </w:rPr>
      </w:pPr>
      <w:r w:rsidRPr="00B07619">
        <w:rPr>
          <w:rFonts w:ascii="Andalus" w:hAnsi="Andalus" w:cs="Andalus"/>
          <w:sz w:val="18"/>
          <w:szCs w:val="18"/>
        </w:rPr>
        <w:t>bamarni@gmx.de</w:t>
      </w:r>
    </w:p>
    <w:p w14:paraId="2C1B47D1" w14:textId="77777777" w:rsidR="00DA2F8D" w:rsidRPr="00B07619" w:rsidRDefault="00DA2F8D" w:rsidP="00DA2F8D">
      <w:pPr>
        <w:bidi/>
        <w:jc w:val="center"/>
        <w:rPr>
          <w:rFonts w:ascii="Book Antiqua" w:hAnsi="Book Antiqua"/>
          <w:sz w:val="20"/>
          <w:szCs w:val="20"/>
        </w:rPr>
      </w:pPr>
      <w:r w:rsidRPr="00B07619">
        <w:rPr>
          <w:rFonts w:ascii="Andalus" w:hAnsi="Andalus" w:cs="Andalus"/>
          <w:sz w:val="22"/>
          <w:szCs w:val="22"/>
          <w:rtl/>
        </w:rPr>
        <w:t>الترقيم الدولي</w:t>
      </w:r>
      <w:r w:rsidRPr="00B07619">
        <w:rPr>
          <w:rFonts w:ascii="Book Antiqua" w:hAnsi="Book Antiqua" w:hint="cs"/>
          <w:sz w:val="22"/>
          <w:szCs w:val="22"/>
          <w:rtl/>
        </w:rPr>
        <w:t xml:space="preserve">: </w:t>
      </w:r>
      <w:r w:rsidRPr="00B07619">
        <w:rPr>
          <w:rFonts w:ascii="Book Antiqua" w:hAnsi="Book Antiqua"/>
          <w:sz w:val="20"/>
          <w:szCs w:val="20"/>
        </w:rPr>
        <w:t>ISBN 978–3-9803633-3–4</w:t>
      </w:r>
    </w:p>
    <w:p w14:paraId="2D9EF724" w14:textId="77777777" w:rsidR="00DA2F8D" w:rsidRPr="00B07619" w:rsidRDefault="00DA2F8D" w:rsidP="00DA2F8D">
      <w:pPr>
        <w:jc w:val="center"/>
      </w:pPr>
      <w:r w:rsidRPr="00B07619">
        <w:rPr>
          <w:lang w:eastAsia="en-US"/>
        </w:rPr>
        <w:br w:type="column"/>
      </w:r>
      <w:r w:rsidRPr="00B07619">
        <w:lastRenderedPageBreak/>
        <w:t xml:space="preserve">Synchron-Wörterbuch der drei Sprachen: </w:t>
      </w:r>
    </w:p>
    <w:p w14:paraId="467BEE3A" w14:textId="77777777" w:rsidR="00DA2F8D" w:rsidRPr="00B07619" w:rsidRDefault="00DA2F8D" w:rsidP="00DA2F8D">
      <w:pPr>
        <w:jc w:val="center"/>
        <w:rPr>
          <w:sz w:val="18"/>
          <w:szCs w:val="18"/>
        </w:rPr>
      </w:pPr>
      <w:r w:rsidRPr="00B07619">
        <w:rPr>
          <w:sz w:val="18"/>
          <w:szCs w:val="18"/>
        </w:rPr>
        <w:t>Deutsch - Kurdisch – Arabisch</w:t>
      </w:r>
    </w:p>
    <w:p w14:paraId="1B6F1238" w14:textId="77777777" w:rsidR="00DA2F8D" w:rsidRPr="00B07619" w:rsidRDefault="00DA2F8D" w:rsidP="00DA2F8D">
      <w:pPr>
        <w:jc w:val="center"/>
        <w:rPr>
          <w:rFonts w:ascii="Arabic Typesetting" w:hAnsi="Arabic Typesetting" w:cs="Arabic Typesetting"/>
          <w:sz w:val="28"/>
          <w:szCs w:val="28"/>
        </w:rPr>
      </w:pPr>
      <w:r w:rsidRPr="00B07619">
        <w:rPr>
          <w:rFonts w:ascii="Arabic Typesetting" w:hAnsi="Arabic Typesetting" w:cs="Arabic Typesetting" w:hint="cs"/>
          <w:sz w:val="28"/>
          <w:szCs w:val="28"/>
          <w:rtl/>
        </w:rPr>
        <w:t>القاموس المتزامن (</w:t>
      </w:r>
      <w:r w:rsidRPr="00B07619">
        <w:rPr>
          <w:rFonts w:ascii="Arabic Typesetting" w:hAnsi="Arabic Typesetting" w:cs="Arabic Typesetting"/>
          <w:sz w:val="28"/>
          <w:szCs w:val="28"/>
          <w:rtl/>
        </w:rPr>
        <w:t>قاموس ثلاثي اللغات</w:t>
      </w:r>
      <w:r w:rsidRPr="00B07619">
        <w:rPr>
          <w:rFonts w:ascii="Arabic Typesetting" w:hAnsi="Arabic Typesetting" w:cs="Arabic Typesetting" w:hint="cs"/>
          <w:sz w:val="28"/>
          <w:szCs w:val="28"/>
          <w:rtl/>
        </w:rPr>
        <w:t xml:space="preserve">) </w:t>
      </w:r>
      <w:r w:rsidRPr="00B07619">
        <w:rPr>
          <w:rFonts w:ascii="Arabic Typesetting" w:hAnsi="Arabic Typesetting" w:cs="Arabic Typesetting"/>
          <w:sz w:val="28"/>
          <w:szCs w:val="28"/>
          <w:rtl/>
        </w:rPr>
        <w:t>الماني-كوردي-عربي</w:t>
      </w:r>
    </w:p>
    <w:p w14:paraId="0F1ABE72" w14:textId="77777777" w:rsidR="00DA2F8D" w:rsidRPr="00B07619" w:rsidRDefault="00DA2F8D" w:rsidP="00DA2F8D">
      <w:pPr>
        <w:bidi/>
        <w:jc w:val="center"/>
        <w:rPr>
          <w:rFonts w:ascii="Arabic Typesetting" w:hAnsi="Arabic Typesetting" w:cs="AF_Naskh Kurdi" w:hint="cs"/>
          <w:sz w:val="28"/>
          <w:szCs w:val="28"/>
          <w:rtl/>
        </w:rPr>
      </w:pPr>
      <w:r w:rsidRPr="00B07619">
        <w:rPr>
          <w:rFonts w:ascii="Arabic Typesetting" w:hAnsi="Arabic Typesetting" w:cs="AF_Naskh Kurdi" w:hint="cs"/>
          <w:sz w:val="28"/>
          <w:szCs w:val="28"/>
          <w:rtl/>
        </w:rPr>
        <w:t>فةرهةنطا سىَ زمانان: الماني-كوردى-عةرةبى</w:t>
      </w:r>
    </w:p>
    <w:p w14:paraId="1008D590" w14:textId="77777777" w:rsidR="00DA2F8D" w:rsidRPr="00B07619" w:rsidRDefault="00DA2F8D" w:rsidP="00DA2F8D">
      <w:pPr>
        <w:jc w:val="center"/>
        <w:rPr>
          <w:rFonts w:ascii="Book Antiqua" w:hAnsi="Book Antiqua" w:hint="cs"/>
          <w:sz w:val="22"/>
          <w:szCs w:val="22"/>
          <w:rtl/>
        </w:rPr>
      </w:pPr>
      <w:r w:rsidRPr="00B07619">
        <w:rPr>
          <w:rFonts w:ascii="Book Antiqua" w:hAnsi="Book Antiqua"/>
          <w:sz w:val="22"/>
          <w:szCs w:val="22"/>
        </w:rPr>
        <w:t>Jotiar Bamarni, Überarbeitete Fassung, 3. Auflage</w:t>
      </w:r>
    </w:p>
    <w:p w14:paraId="3DF5A6FE" w14:textId="77777777" w:rsidR="00DA2F8D" w:rsidRPr="00B07619" w:rsidRDefault="00DA2F8D" w:rsidP="00DA2F8D">
      <w:pPr>
        <w:jc w:val="center"/>
        <w:rPr>
          <w:rFonts w:ascii="Book Antiqua" w:hAnsi="Book Antiqua" w:hint="cs"/>
          <w:sz w:val="22"/>
          <w:szCs w:val="22"/>
          <w:rtl/>
        </w:rPr>
      </w:pPr>
    </w:p>
    <w:p w14:paraId="14142229" w14:textId="77777777" w:rsidR="00DA2F8D" w:rsidRPr="00B07619" w:rsidRDefault="00DA2F8D" w:rsidP="00DA2F8D">
      <w:pPr>
        <w:jc w:val="center"/>
        <w:rPr>
          <w:rFonts w:ascii="Book Antiqua" w:hAnsi="Book Antiqua"/>
          <w:sz w:val="22"/>
          <w:szCs w:val="22"/>
        </w:rPr>
      </w:pPr>
    </w:p>
    <w:tbl>
      <w:tblPr>
        <w:tblW w:w="0" w:type="auto"/>
        <w:tblLook w:val="04A0" w:firstRow="1" w:lastRow="0" w:firstColumn="1" w:lastColumn="0" w:noHBand="0" w:noVBand="1"/>
      </w:tblPr>
      <w:tblGrid>
        <w:gridCol w:w="2616"/>
        <w:gridCol w:w="2204"/>
      </w:tblGrid>
      <w:tr w:rsidR="00DA2F8D" w:rsidRPr="00B07619" w14:paraId="5BF830C1" w14:textId="77777777" w:rsidTr="00404F01">
        <w:tc>
          <w:tcPr>
            <w:tcW w:w="2509" w:type="dxa"/>
          </w:tcPr>
          <w:p w14:paraId="636F4819" w14:textId="637F6B24" w:rsidR="00DA2F8D" w:rsidRPr="00B07619" w:rsidRDefault="004A1F3E" w:rsidP="00404F01">
            <w:pPr>
              <w:rPr>
                <w:rFonts w:ascii="Book Antiqua" w:hAnsi="Book Antiqua"/>
                <w:sz w:val="18"/>
                <w:szCs w:val="18"/>
              </w:rPr>
            </w:pPr>
            <w:r w:rsidRPr="00B07619">
              <w:rPr>
                <w:noProof/>
              </w:rPr>
              <w:drawing>
                <wp:inline distT="0" distB="0" distL="0" distR="0" wp14:anchorId="271B0B16" wp14:editId="3156A186">
                  <wp:extent cx="1524000" cy="24669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24000" cy="2466975"/>
                          </a:xfrm>
                          <a:prstGeom prst="rect">
                            <a:avLst/>
                          </a:prstGeom>
                          <a:noFill/>
                          <a:ln>
                            <a:noFill/>
                          </a:ln>
                        </pic:spPr>
                      </pic:pic>
                    </a:graphicData>
                  </a:graphic>
                </wp:inline>
              </w:drawing>
            </w:r>
          </w:p>
        </w:tc>
        <w:tc>
          <w:tcPr>
            <w:tcW w:w="2480" w:type="dxa"/>
          </w:tcPr>
          <w:p w14:paraId="3F2DD2AE" w14:textId="77777777" w:rsidR="00DA2F8D" w:rsidRPr="00B07619" w:rsidRDefault="00DA2F8D" w:rsidP="00404F01">
            <w:pPr>
              <w:pStyle w:val="NormalWeb"/>
              <w:jc w:val="both"/>
              <w:rPr>
                <w:rFonts w:ascii="Book Antiqua" w:hAnsi="Book Antiqua"/>
                <w:sz w:val="16"/>
                <w:szCs w:val="16"/>
                <w:lang w:val="de-DE"/>
              </w:rPr>
            </w:pPr>
            <w:r w:rsidRPr="00B07619">
              <w:rPr>
                <w:sz w:val="16"/>
                <w:szCs w:val="16"/>
                <w:lang w:val="de-DE"/>
              </w:rPr>
              <w:t>Das Wörterverzeichnis enthält die gebräuchlichsten Wörter und die zum Erlernen einer Sprache wichtigen grammatischen Termini der drei Sprachen Deutsch, Kurdisch und Arabisch. Es ist nach dem deutschen Alphabet geordnet und wirkt durch die drei Spalten auf jeder Seite und die Markierung der Zeilen sehr übersichtlich. Berücksichtigt sind die neuen deutschen Rechtschreibregeln. Das Kurdische ist sowohl in arabischer als auch in lateinischer Schreibweise dargestellt. Die Wortauswahl ist stark praxisorientiert, wegen Platzmangels musste aber auf umgangssprachliche Wörter und Wendungen sowie auf eine Lautschrift verzichtet werden.</w:t>
            </w:r>
            <w:r w:rsidRPr="00B07619">
              <w:rPr>
                <w:rFonts w:ascii="Book Antiqua" w:hAnsi="Book Antiqua"/>
                <w:sz w:val="16"/>
                <w:szCs w:val="16"/>
                <w:lang w:val="de-DE" w:eastAsia="fa-IR" w:bidi="fa-IR"/>
              </w:rPr>
              <w:t>.</w:t>
            </w:r>
          </w:p>
        </w:tc>
      </w:tr>
    </w:tbl>
    <w:p w14:paraId="5B734A42" w14:textId="77777777" w:rsidR="00DA2F8D" w:rsidRPr="00B07619" w:rsidRDefault="00DA2F8D" w:rsidP="00DA2F8D">
      <w:pPr>
        <w:pStyle w:val="NoSpacing"/>
        <w:jc w:val="center"/>
        <w:rPr>
          <w:rFonts w:ascii="Andalus" w:hAnsi="Andalus" w:cs="Andalus"/>
          <w:sz w:val="18"/>
          <w:szCs w:val="18"/>
        </w:rPr>
      </w:pPr>
      <w:r w:rsidRPr="00B07619">
        <w:rPr>
          <w:rFonts w:ascii="Andalus" w:hAnsi="Andalus" w:cs="Andalus"/>
          <w:sz w:val="18"/>
          <w:szCs w:val="18"/>
        </w:rPr>
        <w:t>bamarni@gmx.de</w:t>
      </w:r>
    </w:p>
    <w:p w14:paraId="70F4A043" w14:textId="77777777" w:rsidR="00DA2F8D" w:rsidRPr="00B07619" w:rsidRDefault="00DA2F8D" w:rsidP="00DA2F8D">
      <w:pPr>
        <w:bidi/>
        <w:jc w:val="center"/>
        <w:rPr>
          <w:rFonts w:ascii="Book Antiqua" w:hAnsi="Book Antiqua"/>
          <w:sz w:val="20"/>
          <w:szCs w:val="20"/>
        </w:rPr>
      </w:pPr>
      <w:r w:rsidRPr="00B07619">
        <w:rPr>
          <w:rFonts w:ascii="Andalus" w:hAnsi="Andalus" w:cs="Andalus"/>
          <w:sz w:val="22"/>
          <w:szCs w:val="22"/>
          <w:rtl/>
        </w:rPr>
        <w:t>الترقيم الدولي</w:t>
      </w:r>
      <w:r w:rsidRPr="00B07619">
        <w:rPr>
          <w:rFonts w:ascii="Book Antiqua" w:hAnsi="Book Antiqua" w:hint="cs"/>
          <w:sz w:val="22"/>
          <w:szCs w:val="22"/>
          <w:rtl/>
        </w:rPr>
        <w:t xml:space="preserve">: </w:t>
      </w:r>
      <w:r w:rsidRPr="00B07619">
        <w:rPr>
          <w:rFonts w:ascii="Book Antiqua" w:hAnsi="Book Antiqua"/>
          <w:sz w:val="20"/>
          <w:szCs w:val="20"/>
        </w:rPr>
        <w:t>ISBN 978–3-9803633-3–4</w:t>
      </w:r>
    </w:p>
    <w:p w14:paraId="73B525D2" w14:textId="77777777" w:rsidR="00DA2F8D" w:rsidRPr="00B07619" w:rsidRDefault="00DA2F8D" w:rsidP="00DA2F8D">
      <w:pPr>
        <w:pStyle w:val="NormalWeb"/>
        <w:jc w:val="both"/>
        <w:rPr>
          <w:sz w:val="16"/>
          <w:szCs w:val="16"/>
          <w:lang w:val="de-DE"/>
        </w:rPr>
      </w:pPr>
      <w:r w:rsidRPr="00B07619">
        <w:rPr>
          <w:sz w:val="16"/>
          <w:szCs w:val="16"/>
          <w:lang w:val="de-DE"/>
        </w:rPr>
        <w:t>Von Verfasser, Jotiar Bamarni, erschien 1994 im gleichen Verlag eine: "Deutsch-kurdische Grammatik"</w:t>
      </w:r>
      <w:r w:rsidRPr="00B07619">
        <w:rPr>
          <w:rFonts w:hint="cs"/>
          <w:sz w:val="16"/>
          <w:szCs w:val="16"/>
          <w:rtl/>
          <w:lang w:val="de-DE"/>
        </w:rPr>
        <w:t xml:space="preserve"> رِيَزمانا ئه لمانى-كوردى</w:t>
      </w:r>
      <w:r w:rsidRPr="00B07619">
        <w:rPr>
          <w:sz w:val="16"/>
          <w:szCs w:val="16"/>
          <w:lang w:val="de-DE"/>
        </w:rPr>
        <w:t xml:space="preserve"> 220 Seiten</w:t>
      </w:r>
    </w:p>
    <w:p w14:paraId="0778D052" w14:textId="77777777" w:rsidR="005C71C3" w:rsidRPr="00B07619" w:rsidRDefault="005C71C3" w:rsidP="005C71C3">
      <w:pPr>
        <w:bidi/>
        <w:jc w:val="center"/>
        <w:rPr>
          <w:rFonts w:ascii="Verdana" w:hAnsi="Verdana" w:cs="AF_Naskh Kurdi"/>
          <w:b/>
          <w:bCs/>
          <w:sz w:val="36"/>
          <w:szCs w:val="36"/>
        </w:rPr>
      </w:pPr>
      <w:r w:rsidRPr="00B07619">
        <w:rPr>
          <w:sz w:val="16"/>
          <w:szCs w:val="16"/>
        </w:rPr>
        <w:br w:type="column"/>
      </w:r>
      <w:r w:rsidRPr="00B07619">
        <w:rPr>
          <w:rFonts w:ascii="Verdana" w:hAnsi="Verdana" w:cs="AF_Naskh Kurdi" w:hint="cs"/>
          <w:b/>
          <w:bCs/>
          <w:sz w:val="36"/>
          <w:szCs w:val="36"/>
          <w:rtl/>
        </w:rPr>
        <w:lastRenderedPageBreak/>
        <w:t xml:space="preserve">صةحيحا بوخارى </w:t>
      </w:r>
    </w:p>
    <w:p w14:paraId="40DC83F9" w14:textId="77777777" w:rsidR="005C71C3" w:rsidRPr="00B07619" w:rsidRDefault="005C71C3" w:rsidP="005C71C3">
      <w:pPr>
        <w:bidi/>
        <w:ind w:left="720"/>
        <w:jc w:val="center"/>
        <w:rPr>
          <w:rFonts w:ascii="Arabic Typesetting" w:hAnsi="Arabic Typesetting" w:cs="Arabic Typesetting" w:hint="cs"/>
          <w:b/>
          <w:bCs/>
          <w:rtl/>
        </w:rPr>
      </w:pPr>
      <w:r w:rsidRPr="00B07619">
        <w:rPr>
          <w:rFonts w:ascii="Abd Kerkuk" w:hAnsi="Abd Kerkuk" w:cs="AF_Naskh Kurdi" w:hint="cs"/>
          <w:rtl/>
        </w:rPr>
        <w:t>كورتكري 608 بةرثةر</w:t>
      </w:r>
    </w:p>
    <w:p w14:paraId="66BFCB69" w14:textId="158CA70C" w:rsidR="005C71C3" w:rsidRPr="00B07619" w:rsidRDefault="004A1F3E" w:rsidP="005C71C3">
      <w:pPr>
        <w:autoSpaceDE w:val="0"/>
        <w:autoSpaceDN w:val="0"/>
        <w:bidi/>
        <w:adjustRightInd w:val="0"/>
        <w:jc w:val="center"/>
        <w:rPr>
          <w:rFonts w:ascii="Book Antiqua" w:hAnsi="Book Antiqua" w:cs="AF_Naskh Kurdi"/>
          <w:sz w:val="28"/>
          <w:szCs w:val="28"/>
          <w:lang w:val="tr-TR"/>
        </w:rPr>
      </w:pPr>
      <w:r w:rsidRPr="00B07619">
        <w:rPr>
          <w:noProof/>
          <w:lang w:eastAsia="en-US"/>
        </w:rPr>
        <w:drawing>
          <wp:inline distT="0" distB="0" distL="0" distR="0" wp14:anchorId="537574F2" wp14:editId="617661A3">
            <wp:extent cx="2228850" cy="2295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28850" cy="2295525"/>
                    </a:xfrm>
                    <a:prstGeom prst="rect">
                      <a:avLst/>
                    </a:prstGeom>
                    <a:noFill/>
                    <a:ln>
                      <a:noFill/>
                    </a:ln>
                  </pic:spPr>
                </pic:pic>
              </a:graphicData>
            </a:graphic>
          </wp:inline>
        </w:drawing>
      </w:r>
    </w:p>
    <w:p w14:paraId="66EB60D2" w14:textId="77777777" w:rsidR="005C71C3" w:rsidRPr="00B07619" w:rsidRDefault="005C71C3" w:rsidP="005C71C3">
      <w:pPr>
        <w:autoSpaceDE w:val="0"/>
        <w:autoSpaceDN w:val="0"/>
        <w:bidi/>
        <w:adjustRightInd w:val="0"/>
        <w:jc w:val="center"/>
        <w:rPr>
          <w:rFonts w:ascii="Book Antiqua" w:hAnsi="Book Antiqua" w:cs="AF_Naskh Kurdi" w:hint="cs"/>
          <w:sz w:val="26"/>
          <w:szCs w:val="26"/>
          <w:rtl/>
          <w:lang w:val="tr-TR"/>
        </w:rPr>
      </w:pPr>
      <w:r w:rsidRPr="00B07619">
        <w:rPr>
          <w:rFonts w:ascii="Book Antiqua" w:hAnsi="Book Antiqua" w:cs="AF_Naskh Kurdi" w:hint="cs"/>
          <w:sz w:val="26"/>
          <w:szCs w:val="26"/>
          <w:rtl/>
          <w:lang w:val="tr-TR"/>
        </w:rPr>
        <w:t>هاتية وةرطيَرِان ذ كوردي و هذماريَن وان حةديسيَن كؤ د كتيَبيَن سوننىَ ييَن شةش دا هةين هاتينة دياركرن ذلايىَ:</w:t>
      </w:r>
    </w:p>
    <w:p w14:paraId="6EEE44C8" w14:textId="77777777" w:rsidR="005C71C3" w:rsidRPr="00B07619" w:rsidRDefault="005C71C3" w:rsidP="005C71C3">
      <w:pPr>
        <w:autoSpaceDE w:val="0"/>
        <w:autoSpaceDN w:val="0"/>
        <w:bidi/>
        <w:adjustRightInd w:val="0"/>
        <w:jc w:val="center"/>
        <w:rPr>
          <w:rFonts w:ascii="Book Antiqua" w:hAnsi="Book Antiqua" w:cs="AF_Naskh Kurdi" w:hint="cs"/>
          <w:sz w:val="28"/>
          <w:szCs w:val="28"/>
          <w:rtl/>
          <w:lang w:val="tr-TR"/>
        </w:rPr>
      </w:pPr>
      <w:r w:rsidRPr="00B07619">
        <w:rPr>
          <w:rFonts w:ascii="Book Antiqua" w:hAnsi="Book Antiqua" w:cs="AF_Naskh Kurdi" w:hint="cs"/>
          <w:sz w:val="28"/>
          <w:szCs w:val="28"/>
          <w:rtl/>
          <w:lang w:val="tr-TR"/>
        </w:rPr>
        <w:t>جوتيار محةممةد بامةرِني</w:t>
      </w:r>
    </w:p>
    <w:p w14:paraId="45D1AD75" w14:textId="77777777" w:rsidR="005C71C3" w:rsidRPr="00B07619" w:rsidRDefault="005C71C3" w:rsidP="005C71C3">
      <w:pPr>
        <w:autoSpaceDE w:val="0"/>
        <w:autoSpaceDN w:val="0"/>
        <w:bidi/>
        <w:adjustRightInd w:val="0"/>
        <w:jc w:val="center"/>
        <w:rPr>
          <w:rFonts w:ascii="Arabic Typesetting" w:hAnsi="Arabic Typesetting" w:cs="AF_Naskh Kurdi" w:hint="cs"/>
          <w:sz w:val="20"/>
          <w:szCs w:val="20"/>
          <w:rtl/>
        </w:rPr>
      </w:pPr>
      <w:r w:rsidRPr="00B07619">
        <w:rPr>
          <w:rFonts w:ascii="Arabic Typesetting" w:hAnsi="Arabic Typesetting" w:cs="AF_Naskh Kurdi" w:hint="cs"/>
          <w:sz w:val="20"/>
          <w:szCs w:val="20"/>
          <w:rtl/>
        </w:rPr>
        <w:t>و مفايىَ فقهي و زمانةظاني هاتي ية وةرطرتن ذ شةرحا ئيم</w:t>
      </w:r>
      <w:r w:rsidRPr="00B07619">
        <w:rPr>
          <w:rFonts w:ascii="Arabic Typesetting" w:hAnsi="Arabic Typesetting" w:cs="AF_Naskh Kurdi"/>
          <w:sz w:val="20"/>
          <w:szCs w:val="20"/>
          <w:rtl/>
        </w:rPr>
        <w:t>ام</w:t>
      </w:r>
      <w:r w:rsidRPr="00B07619">
        <w:rPr>
          <w:rFonts w:ascii="Arabic Typesetting" w:hAnsi="Arabic Typesetting" w:cs="AF_Naskh Kurdi" w:hint="cs"/>
          <w:sz w:val="20"/>
          <w:szCs w:val="20"/>
          <w:rtl/>
        </w:rPr>
        <w:t>ىَ</w:t>
      </w:r>
      <w:r w:rsidRPr="00B07619">
        <w:rPr>
          <w:rFonts w:ascii="Arabic Typesetting" w:hAnsi="Arabic Typesetting" w:cs="AF_Naskh Kurdi"/>
          <w:sz w:val="20"/>
          <w:szCs w:val="20"/>
          <w:rtl/>
        </w:rPr>
        <w:t xml:space="preserve"> ع</w:t>
      </w:r>
      <w:r w:rsidRPr="00B07619">
        <w:rPr>
          <w:rFonts w:ascii="Arabic Typesetting" w:hAnsi="Arabic Typesetting" w:cs="AF_Naskh Kurdi" w:hint="cs"/>
          <w:sz w:val="20"/>
          <w:szCs w:val="20"/>
          <w:rtl/>
        </w:rPr>
        <w:t>ةل</w:t>
      </w:r>
      <w:r w:rsidRPr="00B07619">
        <w:rPr>
          <w:rFonts w:ascii="Arabic Typesetting" w:hAnsi="Arabic Typesetting" w:cs="AF_Naskh Kurdi"/>
          <w:sz w:val="20"/>
          <w:szCs w:val="20"/>
          <w:rtl/>
        </w:rPr>
        <w:t xml:space="preserve">لامة </w:t>
      </w:r>
      <w:r w:rsidRPr="00B07619">
        <w:rPr>
          <w:rFonts w:ascii="Arabic Typesetting" w:hAnsi="Arabic Typesetting" w:cs="AF_Naskh Kurdi" w:hint="cs"/>
          <w:sz w:val="20"/>
          <w:szCs w:val="20"/>
          <w:rtl/>
        </w:rPr>
        <w:t xml:space="preserve">و حافز </w:t>
      </w:r>
      <w:r w:rsidRPr="00B07619">
        <w:rPr>
          <w:rFonts w:ascii="Arabic Typesetting" w:hAnsi="Arabic Typesetting" w:cs="AF_Naskh Kurdi"/>
          <w:sz w:val="20"/>
          <w:szCs w:val="20"/>
          <w:rtl/>
        </w:rPr>
        <w:t>شي</w:t>
      </w:r>
      <w:r w:rsidRPr="00B07619">
        <w:rPr>
          <w:rFonts w:ascii="Arabic Typesetting" w:hAnsi="Arabic Typesetting" w:cs="AF_Naskh Kurdi" w:hint="cs"/>
          <w:sz w:val="20"/>
          <w:szCs w:val="20"/>
          <w:rtl/>
        </w:rPr>
        <w:t>خىَ</w:t>
      </w:r>
      <w:r w:rsidRPr="00B07619">
        <w:rPr>
          <w:rFonts w:ascii="Arabic Typesetting" w:hAnsi="Arabic Typesetting" w:cs="AF_Naskh Kurdi"/>
          <w:sz w:val="20"/>
          <w:szCs w:val="20"/>
        </w:rPr>
        <w:t xml:space="preserve"> </w:t>
      </w:r>
      <w:r w:rsidRPr="00B07619">
        <w:rPr>
          <w:rFonts w:ascii="Arabic Typesetting" w:hAnsi="Arabic Typesetting" w:cs="AF_Naskh Kurdi" w:hint="cs"/>
          <w:sz w:val="20"/>
          <w:szCs w:val="20"/>
          <w:rtl/>
        </w:rPr>
        <w:t>ئيس</w:t>
      </w:r>
      <w:r w:rsidRPr="00B07619">
        <w:rPr>
          <w:rFonts w:ascii="Arabic Typesetting" w:hAnsi="Arabic Typesetting" w:cs="AF_Naskh Kurdi"/>
          <w:sz w:val="20"/>
          <w:szCs w:val="20"/>
          <w:rtl/>
        </w:rPr>
        <w:t>لام</w:t>
      </w:r>
      <w:r w:rsidRPr="00B07619">
        <w:rPr>
          <w:rFonts w:ascii="Arabic Typesetting" w:hAnsi="Arabic Typesetting" w:cs="AF_Naskh Kurdi" w:hint="cs"/>
          <w:sz w:val="20"/>
          <w:szCs w:val="20"/>
          <w:rtl/>
        </w:rPr>
        <w:t>ىَ</w:t>
      </w:r>
      <w:r w:rsidRPr="00B07619">
        <w:rPr>
          <w:rFonts w:ascii="Arabic Typesetting" w:hAnsi="Arabic Typesetting" w:cs="AF_Naskh Kurdi"/>
          <w:sz w:val="20"/>
          <w:szCs w:val="20"/>
          <w:rtl/>
        </w:rPr>
        <w:t xml:space="preserve"> </w:t>
      </w:r>
      <w:r w:rsidRPr="00B07619">
        <w:rPr>
          <w:rFonts w:ascii="Arabic Typesetting" w:hAnsi="Arabic Typesetting" w:cs="AF_Naskh Kurdi" w:hint="cs"/>
          <w:sz w:val="20"/>
          <w:szCs w:val="20"/>
          <w:rtl/>
        </w:rPr>
        <w:t>ئةبؤلفةزلَ ئة</w:t>
      </w:r>
      <w:r w:rsidRPr="00B07619">
        <w:rPr>
          <w:rFonts w:ascii="Arabic Typesetting" w:hAnsi="Arabic Typesetting" w:cs="AF_Naskh Kurdi"/>
          <w:sz w:val="20"/>
          <w:szCs w:val="20"/>
          <w:rtl/>
        </w:rPr>
        <w:t>حم</w:t>
      </w:r>
      <w:r w:rsidRPr="00B07619">
        <w:rPr>
          <w:rFonts w:ascii="Arabic Typesetting" w:hAnsi="Arabic Typesetting" w:cs="AF_Naskh Kurdi" w:hint="cs"/>
          <w:sz w:val="20"/>
          <w:szCs w:val="20"/>
          <w:rtl/>
        </w:rPr>
        <w:t>ة</w:t>
      </w:r>
      <w:r w:rsidRPr="00B07619">
        <w:rPr>
          <w:rFonts w:ascii="Arabic Typesetting" w:hAnsi="Arabic Typesetting" w:cs="AF_Naskh Kurdi"/>
          <w:sz w:val="20"/>
          <w:szCs w:val="20"/>
          <w:rtl/>
        </w:rPr>
        <w:t>د</w:t>
      </w:r>
      <w:r w:rsidRPr="00B07619">
        <w:rPr>
          <w:rFonts w:ascii="Arabic Typesetting" w:hAnsi="Arabic Typesetting" w:cs="AF_Naskh Kurdi" w:hint="cs"/>
          <w:sz w:val="20"/>
          <w:szCs w:val="20"/>
          <w:rtl/>
        </w:rPr>
        <w:t>ىَ</w:t>
      </w:r>
      <w:r w:rsidRPr="00B07619">
        <w:rPr>
          <w:rFonts w:ascii="Arabic Typesetting" w:hAnsi="Arabic Typesetting" w:cs="AF_Naskh Kurdi"/>
          <w:sz w:val="20"/>
          <w:szCs w:val="20"/>
          <w:rtl/>
        </w:rPr>
        <w:t xml:space="preserve"> </w:t>
      </w:r>
      <w:r w:rsidRPr="00B07619">
        <w:rPr>
          <w:rFonts w:ascii="Arabic Typesetting" w:hAnsi="Arabic Typesetting" w:cs="AF_Naskh Kurdi" w:hint="cs"/>
          <w:sz w:val="20"/>
          <w:szCs w:val="20"/>
          <w:rtl/>
        </w:rPr>
        <w:t>كورِىَ</w:t>
      </w:r>
      <w:r w:rsidRPr="00B07619">
        <w:rPr>
          <w:rFonts w:ascii="Arabic Typesetting" w:hAnsi="Arabic Typesetting" w:cs="AF_Naskh Kurdi"/>
          <w:sz w:val="20"/>
          <w:szCs w:val="20"/>
          <w:rtl/>
        </w:rPr>
        <w:t xml:space="preserve"> ع</w:t>
      </w:r>
      <w:r w:rsidRPr="00B07619">
        <w:rPr>
          <w:rFonts w:ascii="Arabic Typesetting" w:hAnsi="Arabic Typesetting" w:cs="AF_Naskh Kurdi" w:hint="cs"/>
          <w:sz w:val="20"/>
          <w:szCs w:val="20"/>
          <w:rtl/>
        </w:rPr>
        <w:t>ة</w:t>
      </w:r>
      <w:r w:rsidRPr="00B07619">
        <w:rPr>
          <w:rFonts w:ascii="Arabic Typesetting" w:hAnsi="Arabic Typesetting" w:cs="AF_Naskh Kurdi"/>
          <w:sz w:val="20"/>
          <w:szCs w:val="20"/>
          <w:rtl/>
        </w:rPr>
        <w:t>لا</w:t>
      </w:r>
      <w:r w:rsidRPr="00B07619">
        <w:rPr>
          <w:rFonts w:ascii="Arabic Typesetting" w:hAnsi="Arabic Typesetting" w:cs="AF_Naskh Kurdi" w:hint="cs"/>
          <w:sz w:val="20"/>
          <w:szCs w:val="20"/>
          <w:rtl/>
        </w:rPr>
        <w:t>ئةددينىَ</w:t>
      </w:r>
      <w:r w:rsidRPr="00B07619">
        <w:rPr>
          <w:rFonts w:ascii="Arabic Typesetting" w:hAnsi="Arabic Typesetting" w:cs="AF_Naskh Kurdi"/>
          <w:sz w:val="20"/>
          <w:szCs w:val="20"/>
          <w:rtl/>
        </w:rPr>
        <w:t xml:space="preserve"> </w:t>
      </w:r>
      <w:r w:rsidRPr="00B07619">
        <w:rPr>
          <w:rFonts w:ascii="Arabic Typesetting" w:hAnsi="Arabic Typesetting" w:cs="AF_Naskh Kurdi" w:hint="cs"/>
          <w:sz w:val="20"/>
          <w:szCs w:val="20"/>
          <w:rtl/>
        </w:rPr>
        <w:t>بةر نياس بـ</w:t>
      </w:r>
      <w:r w:rsidRPr="00B07619">
        <w:rPr>
          <w:rFonts w:ascii="Arabic Typesetting" w:hAnsi="Arabic Typesetting" w:cs="AF_Naskh Kurdi"/>
          <w:sz w:val="20"/>
          <w:szCs w:val="20"/>
          <w:rtl/>
        </w:rPr>
        <w:t xml:space="preserve">: </w:t>
      </w:r>
      <w:r w:rsidRPr="00B07619">
        <w:rPr>
          <w:rFonts w:ascii="Arabic Typesetting" w:hAnsi="Arabic Typesetting" w:cs="AF_Naskh Kurdi" w:hint="cs"/>
          <w:sz w:val="20"/>
          <w:szCs w:val="20"/>
          <w:rtl/>
        </w:rPr>
        <w:t>ئ</w:t>
      </w:r>
      <w:r w:rsidRPr="00B07619">
        <w:rPr>
          <w:rFonts w:ascii="Arabic Typesetting" w:hAnsi="Arabic Typesetting" w:cs="AF_Naskh Kurdi"/>
          <w:sz w:val="20"/>
          <w:szCs w:val="20"/>
          <w:rtl/>
        </w:rPr>
        <w:t>بن ح</w:t>
      </w:r>
      <w:r w:rsidRPr="00B07619">
        <w:rPr>
          <w:rFonts w:ascii="Arabic Typesetting" w:hAnsi="Arabic Typesetting" w:cs="AF_Naskh Kurdi" w:hint="cs"/>
          <w:sz w:val="20"/>
          <w:szCs w:val="20"/>
          <w:rtl/>
        </w:rPr>
        <w:t>ة</w:t>
      </w:r>
      <w:r w:rsidRPr="00B07619">
        <w:rPr>
          <w:rFonts w:ascii="Arabic Typesetting" w:hAnsi="Arabic Typesetting" w:cs="AF_Naskh Kurdi"/>
          <w:sz w:val="20"/>
          <w:szCs w:val="20"/>
          <w:rtl/>
        </w:rPr>
        <w:t>ج</w:t>
      </w:r>
      <w:r w:rsidRPr="00B07619">
        <w:rPr>
          <w:rFonts w:ascii="Arabic Typesetting" w:hAnsi="Arabic Typesetting" w:cs="AF_Naskh Kurdi" w:hint="cs"/>
          <w:sz w:val="20"/>
          <w:szCs w:val="20"/>
          <w:rtl/>
        </w:rPr>
        <w:t>ة</w:t>
      </w:r>
      <w:r w:rsidRPr="00B07619">
        <w:rPr>
          <w:rFonts w:ascii="Arabic Typesetting" w:hAnsi="Arabic Typesetting" w:cs="AF_Naskh Kurdi"/>
          <w:sz w:val="20"/>
          <w:szCs w:val="20"/>
          <w:rtl/>
        </w:rPr>
        <w:t>ر</w:t>
      </w:r>
      <w:r w:rsidRPr="00B07619">
        <w:rPr>
          <w:rFonts w:ascii="Arabic Typesetting" w:hAnsi="Arabic Typesetting" w:cs="AF_Naskh Kurdi" w:hint="cs"/>
          <w:sz w:val="20"/>
          <w:szCs w:val="20"/>
          <w:rtl/>
        </w:rPr>
        <w:t>ىَ</w:t>
      </w:r>
      <w:r w:rsidRPr="00B07619">
        <w:rPr>
          <w:rFonts w:ascii="Arabic Typesetting" w:hAnsi="Arabic Typesetting" w:cs="AF_Naskh Kurdi"/>
          <w:sz w:val="20"/>
          <w:szCs w:val="20"/>
          <w:rtl/>
        </w:rPr>
        <w:t xml:space="preserve"> ع</w:t>
      </w:r>
      <w:r w:rsidRPr="00B07619">
        <w:rPr>
          <w:rFonts w:ascii="Arabic Typesetting" w:hAnsi="Arabic Typesetting" w:cs="AF_Naskh Kurdi" w:hint="cs"/>
          <w:sz w:val="20"/>
          <w:szCs w:val="20"/>
          <w:rtl/>
        </w:rPr>
        <w:t>ة</w:t>
      </w:r>
      <w:r w:rsidRPr="00B07619">
        <w:rPr>
          <w:rFonts w:ascii="Arabic Typesetting" w:hAnsi="Arabic Typesetting" w:cs="AF_Naskh Kurdi"/>
          <w:sz w:val="20"/>
          <w:szCs w:val="20"/>
          <w:rtl/>
        </w:rPr>
        <w:t>سق</w:t>
      </w:r>
      <w:r w:rsidRPr="00B07619">
        <w:rPr>
          <w:rFonts w:ascii="Arabic Typesetting" w:hAnsi="Arabic Typesetting" w:cs="AF_Naskh Kurdi" w:hint="cs"/>
          <w:sz w:val="20"/>
          <w:szCs w:val="20"/>
          <w:rtl/>
        </w:rPr>
        <w:t>ة</w:t>
      </w:r>
      <w:r w:rsidRPr="00B07619">
        <w:rPr>
          <w:rFonts w:ascii="Arabic Typesetting" w:hAnsi="Arabic Typesetting" w:cs="AF_Naskh Kurdi"/>
          <w:sz w:val="20"/>
          <w:szCs w:val="20"/>
          <w:rtl/>
        </w:rPr>
        <w:t>لاني</w:t>
      </w:r>
      <w:r w:rsidRPr="00B07619">
        <w:rPr>
          <w:rStyle w:val="FootnoteReference"/>
          <w:rFonts w:ascii="Arabic Typesetting" w:hAnsi="Arabic Typesetting" w:cs="AF_Naskh Kurdi"/>
          <w:sz w:val="20"/>
          <w:szCs w:val="20"/>
          <w:rtl/>
        </w:rPr>
        <w:footnoteReference w:id="50"/>
      </w:r>
      <w:r w:rsidRPr="00B07619">
        <w:rPr>
          <w:rFonts w:ascii="Arabic Typesetting" w:hAnsi="Arabic Typesetting" w:cs="AF_Naskh Kurdi" w:hint="cs"/>
          <w:sz w:val="20"/>
          <w:szCs w:val="20"/>
          <w:rtl/>
        </w:rPr>
        <w:t xml:space="preserve"> </w:t>
      </w:r>
    </w:p>
    <w:p w14:paraId="17F844A3" w14:textId="77777777" w:rsidR="00DA2F8D" w:rsidRPr="00B07619" w:rsidRDefault="00DA2F8D" w:rsidP="00DA2F8D">
      <w:pPr>
        <w:autoSpaceDE w:val="0"/>
        <w:autoSpaceDN w:val="0"/>
        <w:adjustRightInd w:val="0"/>
        <w:jc w:val="center"/>
        <w:rPr>
          <w:rFonts w:ascii="Book Antiqua" w:hAnsi="Book Antiqua" w:cs="Georgia"/>
          <w:b/>
          <w:bCs/>
          <w:sz w:val="20"/>
          <w:szCs w:val="20"/>
        </w:rPr>
      </w:pPr>
      <w:r w:rsidRPr="00B07619">
        <w:rPr>
          <w:sz w:val="16"/>
          <w:szCs w:val="16"/>
        </w:rPr>
        <w:br w:type="column"/>
      </w:r>
      <w:r w:rsidRPr="00B07619">
        <w:rPr>
          <w:rFonts w:ascii="Book Antiqua" w:hAnsi="Book Antiqua" w:cs="Georgia"/>
          <w:b/>
          <w:bCs/>
          <w:sz w:val="20"/>
          <w:szCs w:val="20"/>
        </w:rPr>
        <w:lastRenderedPageBreak/>
        <w:t>Auszüge aus dem</w:t>
      </w:r>
    </w:p>
    <w:p w14:paraId="2A6DE09B" w14:textId="77777777" w:rsidR="00DA2F8D" w:rsidRPr="00B07619" w:rsidRDefault="00DA2F8D" w:rsidP="00DA2F8D">
      <w:pPr>
        <w:pStyle w:val="Heading1"/>
        <w:rPr>
          <w:rFonts w:ascii="Monotype Corsiva" w:hAnsi="Monotype Corsiva" w:cs="Arabic Typesetting"/>
        </w:rPr>
      </w:pPr>
      <w:r w:rsidRPr="00B07619">
        <w:rPr>
          <w:rFonts w:ascii="Monotype Corsiva" w:hAnsi="Monotype Corsiva" w:cs="Arabic Typesetting"/>
        </w:rPr>
        <w:t>Sahih Muslim</w:t>
      </w:r>
    </w:p>
    <w:p w14:paraId="544E6769" w14:textId="77777777" w:rsidR="00DA2F8D" w:rsidRPr="00B07619" w:rsidRDefault="00DA2F8D" w:rsidP="00DA2F8D">
      <w:pPr>
        <w:autoSpaceDE w:val="0"/>
        <w:autoSpaceDN w:val="0"/>
        <w:adjustRightInd w:val="0"/>
        <w:jc w:val="center"/>
        <w:rPr>
          <w:rFonts w:ascii="Arabic Typesetting" w:hAnsi="Arabic Typesetting" w:cs="Arabic Typesetting"/>
          <w:b/>
          <w:bCs/>
          <w:sz w:val="72"/>
          <w:szCs w:val="72"/>
        </w:rPr>
      </w:pPr>
      <w:r w:rsidRPr="00B07619">
        <w:rPr>
          <w:rFonts w:ascii="Arabic Typesetting" w:hAnsi="Arabic Typesetting" w:cs="Arabic Typesetting"/>
          <w:b/>
          <w:bCs/>
          <w:sz w:val="72"/>
          <w:szCs w:val="72"/>
          <w:rtl/>
        </w:rPr>
        <w:t>مُخْتَصَر</w:t>
      </w:r>
      <w:r w:rsidRPr="00B07619">
        <w:rPr>
          <w:rFonts w:ascii="Arabic Typesetting" w:hAnsi="Arabic Typesetting" w:cs="Arabic Typesetting"/>
          <w:b/>
          <w:bCs/>
          <w:sz w:val="72"/>
          <w:szCs w:val="72"/>
          <w:rtl/>
          <w:lang w:bidi="ar-EG"/>
        </w:rPr>
        <w:t>ُ</w:t>
      </w:r>
      <w:r w:rsidRPr="00B07619">
        <w:rPr>
          <w:rFonts w:ascii="Arabic Typesetting" w:hAnsi="Arabic Typesetting" w:cs="Arabic Typesetting"/>
          <w:b/>
          <w:bCs/>
          <w:sz w:val="72"/>
          <w:szCs w:val="72"/>
          <w:rtl/>
        </w:rPr>
        <w:t xml:space="preserve"> صَحِيحِ مُسْلم</w:t>
      </w:r>
    </w:p>
    <w:p w14:paraId="5EE1FD76" w14:textId="0C4E7DCB" w:rsidR="00DA2F8D" w:rsidRPr="00B07619" w:rsidRDefault="004A1F3E" w:rsidP="00DA2F8D">
      <w:pPr>
        <w:autoSpaceDE w:val="0"/>
        <w:autoSpaceDN w:val="0"/>
        <w:adjustRightInd w:val="0"/>
        <w:jc w:val="center"/>
        <w:rPr>
          <w:rFonts w:ascii="Book Antiqua" w:hAnsi="Book Antiqua" w:hint="cs"/>
          <w:b/>
          <w:bCs/>
          <w:noProof/>
          <w:rtl/>
        </w:rPr>
      </w:pPr>
      <w:r w:rsidRPr="00B07619">
        <w:rPr>
          <w:rFonts w:ascii="Book Antiqua" w:hAnsi="Book Antiqua"/>
          <w:b/>
          <w:bCs/>
          <w:noProof/>
        </w:rPr>
        <w:drawing>
          <wp:inline distT="0" distB="0" distL="0" distR="0" wp14:anchorId="53851924" wp14:editId="142C8DF4">
            <wp:extent cx="2114550" cy="2876550"/>
            <wp:effectExtent l="0" t="0" r="0" b="0"/>
            <wp:docPr id="13" name="Bild 1" descr="J:\A &amp; M Verlag\3d Sahih Muslim2. v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J:\A &amp; M Verlag\3d Sahih Muslim2. vers.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14550" cy="2876550"/>
                    </a:xfrm>
                    <a:prstGeom prst="rect">
                      <a:avLst/>
                    </a:prstGeom>
                    <a:noFill/>
                    <a:ln>
                      <a:noFill/>
                    </a:ln>
                  </pic:spPr>
                </pic:pic>
              </a:graphicData>
            </a:graphic>
          </wp:inline>
        </w:drawing>
      </w:r>
    </w:p>
    <w:p w14:paraId="1EC57B4D" w14:textId="77777777" w:rsidR="00DA2F8D" w:rsidRPr="00B07619" w:rsidRDefault="00DA2F8D" w:rsidP="00DA2F8D">
      <w:pPr>
        <w:autoSpaceDE w:val="0"/>
        <w:autoSpaceDN w:val="0"/>
        <w:adjustRightInd w:val="0"/>
        <w:jc w:val="center"/>
        <w:rPr>
          <w:rFonts w:ascii="Book Antiqua" w:hAnsi="Book Antiqua" w:cs="TimesNewRomanPSMT" w:hint="cs"/>
          <w:b/>
          <w:bCs/>
          <w:sz w:val="20"/>
          <w:szCs w:val="20"/>
          <w:rtl/>
        </w:rPr>
      </w:pPr>
      <w:r w:rsidRPr="00B07619">
        <w:rPr>
          <w:rFonts w:ascii="Book Antiqua" w:hAnsi="Book Antiqua" w:cs="TimesNewRomanPSMT"/>
          <w:b/>
          <w:bCs/>
          <w:sz w:val="20"/>
          <w:szCs w:val="20"/>
        </w:rPr>
        <w:t>Aus dem Arabischen übersetzt von Jotiar Muhammad Bamarni</w:t>
      </w:r>
    </w:p>
    <w:p w14:paraId="1917EDE0" w14:textId="77777777" w:rsidR="00DA2F8D" w:rsidRPr="00B07619" w:rsidRDefault="00DA2F8D" w:rsidP="00DA2F8D">
      <w:pPr>
        <w:autoSpaceDE w:val="0"/>
        <w:autoSpaceDN w:val="0"/>
        <w:adjustRightInd w:val="0"/>
        <w:jc w:val="center"/>
        <w:rPr>
          <w:rFonts w:ascii="Book Antiqua" w:hAnsi="Book Antiqua" w:cs="TimesNewRomanPSMT" w:hint="cs"/>
          <w:b/>
          <w:bCs/>
          <w:rtl/>
        </w:rPr>
      </w:pPr>
    </w:p>
    <w:p w14:paraId="460D66FE" w14:textId="77777777" w:rsidR="00DA2F8D" w:rsidRPr="00B07619" w:rsidRDefault="00DA2F8D" w:rsidP="00DA2F8D">
      <w:pPr>
        <w:autoSpaceDE w:val="0"/>
        <w:autoSpaceDN w:val="0"/>
        <w:adjustRightInd w:val="0"/>
        <w:jc w:val="center"/>
        <w:rPr>
          <w:rFonts w:ascii="Book Antiqua" w:hAnsi="Book Antiqua" w:cs="TimesNewRomanPSMT" w:hint="cs"/>
          <w:b/>
          <w:bCs/>
          <w:i/>
          <w:iCs/>
          <w:rtl/>
        </w:rPr>
      </w:pPr>
      <w:r w:rsidRPr="00B07619">
        <w:rPr>
          <w:rFonts w:ascii="Book Antiqua" w:hAnsi="Book Antiqua" w:cs="TimesNewRomanPSMT"/>
          <w:b/>
          <w:bCs/>
          <w:i/>
          <w:iCs/>
        </w:rPr>
        <w:t>Band 1</w:t>
      </w:r>
    </w:p>
    <w:p w14:paraId="0B34F618" w14:textId="77777777" w:rsidR="00DA2F8D" w:rsidRPr="00B07619" w:rsidRDefault="00DA2F8D" w:rsidP="00DA2F8D">
      <w:pPr>
        <w:autoSpaceDE w:val="0"/>
        <w:autoSpaceDN w:val="0"/>
        <w:adjustRightInd w:val="0"/>
        <w:jc w:val="center"/>
        <w:rPr>
          <w:rFonts w:ascii="Book Antiqua" w:hAnsi="Book Antiqua" w:cs="TimesNewRomanPSMT"/>
          <w:b/>
          <w:bCs/>
          <w:i/>
          <w:iCs/>
        </w:rPr>
      </w:pPr>
      <w:r w:rsidRPr="00B07619">
        <w:rPr>
          <w:rFonts w:ascii="Book Antiqua" w:hAnsi="Book Antiqua" w:cs="TimesNewRomanPSMT"/>
          <w:b/>
          <w:bCs/>
          <w:i/>
          <w:iCs/>
        </w:rPr>
        <w:t>608 Seiten, Hardcover</w:t>
      </w:r>
    </w:p>
    <w:p w14:paraId="09D1A5B4" w14:textId="77777777" w:rsidR="00DA2F8D" w:rsidRPr="00B07619" w:rsidRDefault="00DA2F8D" w:rsidP="00DA2F8D">
      <w:pPr>
        <w:autoSpaceDE w:val="0"/>
        <w:autoSpaceDN w:val="0"/>
        <w:adjustRightInd w:val="0"/>
        <w:jc w:val="center"/>
        <w:rPr>
          <w:rFonts w:ascii="Arabic Typesetting" w:hAnsi="Arabic Typesetting" w:cs="Arabic Typesetting"/>
          <w:b/>
          <w:bCs/>
          <w:rtl/>
          <w:lang w:bidi="ar-AE"/>
        </w:rPr>
      </w:pPr>
      <w:r w:rsidRPr="00B07619">
        <w:rPr>
          <w:rFonts w:ascii="Arabic Typesetting" w:hAnsi="Arabic Typesetting" w:cs="Arabic Typesetting"/>
          <w:b/>
          <w:bCs/>
          <w:rtl/>
          <w:lang w:bidi="ar-AE"/>
        </w:rPr>
        <w:t>المُجَلَّدْ الأوَّلْ</w:t>
      </w:r>
    </w:p>
    <w:p w14:paraId="4ACE9998" w14:textId="77777777" w:rsidR="00DA2F8D" w:rsidRPr="00B07619" w:rsidRDefault="00DA2F8D" w:rsidP="00DA2F8D">
      <w:pPr>
        <w:autoSpaceDE w:val="0"/>
        <w:autoSpaceDN w:val="0"/>
        <w:adjustRightInd w:val="0"/>
        <w:jc w:val="center"/>
        <w:rPr>
          <w:rFonts w:ascii="Arabic Typesetting" w:hAnsi="Arabic Typesetting" w:cs="Arabic Typesetting" w:hint="cs"/>
          <w:rtl/>
        </w:rPr>
      </w:pPr>
      <w:r w:rsidRPr="00B07619">
        <w:rPr>
          <w:rFonts w:ascii="Arabic Typesetting" w:hAnsi="Arabic Typesetting" w:cs="Arabic Typesetting"/>
          <w:rtl/>
        </w:rPr>
        <w:t>تَرْجَمَهُ إلى اللّغَة الألمانِيَة وَخَرّجَ أحادِيثَهُ عَلى باقي كُتب السُّنة السِّتة مستفيداً من شرح للإمام النووي</w:t>
      </w:r>
      <w:r w:rsidRPr="00B07619">
        <w:rPr>
          <w:rFonts w:ascii="Arabic Typesetting" w:hAnsi="Arabic Typesetting" w:cs="Arabic Typesetting" w:hint="cs"/>
          <w:rtl/>
        </w:rPr>
        <w:t xml:space="preserve">: </w:t>
      </w:r>
      <w:r w:rsidRPr="00B07619">
        <w:rPr>
          <w:rFonts w:ascii="Arabic Typesetting" w:hAnsi="Arabic Typesetting" w:cs="Arabic Typesetting"/>
          <w:rtl/>
        </w:rPr>
        <w:t>جُوتْيار مُحَمَّد بامَرْني</w:t>
      </w:r>
    </w:p>
    <w:p w14:paraId="72E746B0" w14:textId="77777777" w:rsidR="00DA2F8D" w:rsidRPr="00B07619" w:rsidRDefault="00DA2F8D" w:rsidP="00DA2F8D">
      <w:pPr>
        <w:pStyle w:val="NormalWeb"/>
        <w:bidi/>
        <w:jc w:val="center"/>
        <w:rPr>
          <w:rFonts w:ascii="Arabic Typesetting" w:hAnsi="Arabic Typesetting" w:cs="Arabic Typesetting"/>
          <w:sz w:val="32"/>
          <w:szCs w:val="32"/>
          <w:rtl/>
        </w:rPr>
      </w:pPr>
      <w:r w:rsidRPr="00B07619">
        <w:rPr>
          <w:rFonts w:ascii="Arabic Typesetting" w:hAnsi="Arabic Typesetting" w:cs="Arabic Typesetting"/>
          <w:sz w:val="32"/>
          <w:szCs w:val="32"/>
          <w:rtl/>
        </w:rPr>
        <w:br w:type="column"/>
      </w:r>
      <w:r w:rsidRPr="00B07619">
        <w:rPr>
          <w:rFonts w:ascii="Arabic Typesetting" w:hAnsi="Arabic Typesetting" w:cs="Arabic Typesetting"/>
          <w:sz w:val="32"/>
          <w:szCs w:val="32"/>
          <w:rtl/>
          <w:lang w:bidi="ar"/>
        </w:rPr>
        <w:lastRenderedPageBreak/>
        <w:t>ترجمة صحيح الإمام مسلم الذي يعد كنز من كنوز الس</w:t>
      </w:r>
      <w:r w:rsidRPr="00B07619">
        <w:rPr>
          <w:rFonts w:ascii="Arabic Typesetting" w:hAnsi="Arabic Typesetting" w:cs="Arabic Typesetting" w:hint="cs"/>
          <w:sz w:val="32"/>
          <w:szCs w:val="32"/>
          <w:rtl/>
          <w:lang w:bidi="ar"/>
        </w:rPr>
        <w:t>ُ</w:t>
      </w:r>
      <w:r w:rsidRPr="00B07619">
        <w:rPr>
          <w:rFonts w:ascii="Arabic Typesetting" w:hAnsi="Arabic Typesetting" w:cs="Arabic Typesetting"/>
          <w:sz w:val="32"/>
          <w:szCs w:val="32"/>
          <w:rtl/>
          <w:lang w:bidi="ar"/>
        </w:rPr>
        <w:t>ن</w:t>
      </w:r>
      <w:r w:rsidRPr="00B07619">
        <w:rPr>
          <w:rFonts w:ascii="Arabic Typesetting" w:hAnsi="Arabic Typesetting" w:cs="Arabic Typesetting" w:hint="cs"/>
          <w:sz w:val="32"/>
          <w:szCs w:val="32"/>
          <w:rtl/>
          <w:lang w:bidi="ar"/>
        </w:rPr>
        <w:t>ّ</w:t>
      </w:r>
      <w:r w:rsidRPr="00B07619">
        <w:rPr>
          <w:rFonts w:ascii="Arabic Typesetting" w:hAnsi="Arabic Typesetting" w:cs="Arabic Typesetting"/>
          <w:sz w:val="32"/>
          <w:szCs w:val="32"/>
          <w:rtl/>
          <w:lang w:bidi="ar"/>
        </w:rPr>
        <w:t>ة ولأول مرة باللغة</w:t>
      </w:r>
      <w:r w:rsidRPr="00B07619">
        <w:rPr>
          <w:rFonts w:ascii="Arabic Typesetting" w:hAnsi="Arabic Typesetting" w:cs="Arabic Typesetting" w:hint="cs"/>
          <w:sz w:val="32"/>
          <w:szCs w:val="32"/>
          <w:rtl/>
          <w:lang w:bidi="ar"/>
        </w:rPr>
        <w:t xml:space="preserve"> </w:t>
      </w:r>
      <w:r w:rsidRPr="00B07619">
        <w:rPr>
          <w:rFonts w:ascii="Arabic Typesetting" w:hAnsi="Arabic Typesetting" w:cs="Arabic Typesetting"/>
          <w:sz w:val="32"/>
          <w:szCs w:val="32"/>
          <w:rtl/>
          <w:lang w:bidi="ar"/>
        </w:rPr>
        <w:t>الألمانية</w:t>
      </w:r>
    </w:p>
    <w:p w14:paraId="2D8FD26A" w14:textId="77777777" w:rsidR="00DA2F8D" w:rsidRPr="00B07619" w:rsidRDefault="00DA2F8D" w:rsidP="00DA2F8D">
      <w:pPr>
        <w:pStyle w:val="NormalWeb"/>
        <w:bidi/>
        <w:jc w:val="center"/>
        <w:rPr>
          <w:rFonts w:ascii="Arabic Typesetting" w:hAnsi="Arabic Typesetting" w:cs="Arabic Typesetting"/>
          <w:b/>
          <w:bCs/>
          <w:sz w:val="28"/>
          <w:szCs w:val="28"/>
          <w:rtl/>
          <w:lang w:bidi="ar-AE"/>
        </w:rPr>
      </w:pPr>
      <w:r w:rsidRPr="00B07619">
        <w:rPr>
          <w:rFonts w:ascii="Arabic Typesetting" w:hAnsi="Arabic Typesetting" w:cs="Arabic Typesetting"/>
          <w:b/>
          <w:bCs/>
          <w:sz w:val="28"/>
          <w:szCs w:val="28"/>
          <w:rtl/>
          <w:lang w:bidi="ar-AE"/>
        </w:rPr>
        <w:t>الاستفادة من شرح النووي لغوياً و فقهياً</w:t>
      </w:r>
    </w:p>
    <w:p w14:paraId="0187E562" w14:textId="77777777" w:rsidR="00DA2F8D" w:rsidRPr="00B07619" w:rsidRDefault="00DA2F8D" w:rsidP="00DA2F8D">
      <w:pPr>
        <w:pStyle w:val="NormalWeb"/>
        <w:bidi/>
        <w:jc w:val="both"/>
        <w:rPr>
          <w:rFonts w:ascii="Arabic Typesetting" w:hAnsi="Arabic Typesetting" w:cs="Arabic Typesetting"/>
          <w:sz w:val="28"/>
          <w:szCs w:val="28"/>
          <w:rtl/>
          <w:lang w:bidi="ar-AE"/>
        </w:rPr>
      </w:pPr>
      <w:r w:rsidRPr="00B07619">
        <w:rPr>
          <w:rFonts w:ascii="Arabic Typesetting" w:hAnsi="Arabic Typesetting" w:cs="Arabic Typesetting"/>
          <w:sz w:val="28"/>
          <w:szCs w:val="28"/>
          <w:rtl/>
          <w:lang w:bidi="ar-AE"/>
        </w:rPr>
        <w:t xml:space="preserve">خلال اعداد هذا الكتاب </w:t>
      </w:r>
      <w:r w:rsidRPr="00B07619">
        <w:rPr>
          <w:rFonts w:ascii="Arabic Typesetting" w:hAnsi="Arabic Typesetting" w:cs="Arabic Typesetting" w:hint="cs"/>
          <w:sz w:val="28"/>
          <w:szCs w:val="28"/>
          <w:rtl/>
          <w:lang w:bidi="ar-AE"/>
        </w:rPr>
        <w:t>تم الا</w:t>
      </w:r>
      <w:r w:rsidRPr="00B07619">
        <w:rPr>
          <w:rFonts w:ascii="Arabic Typesetting" w:hAnsi="Arabic Typesetting" w:cs="Arabic Typesetting"/>
          <w:sz w:val="28"/>
          <w:szCs w:val="28"/>
          <w:rtl/>
          <w:lang w:bidi="ar-AE"/>
        </w:rPr>
        <w:t>ستف</w:t>
      </w:r>
      <w:r w:rsidRPr="00B07619">
        <w:rPr>
          <w:rFonts w:ascii="Arabic Typesetting" w:hAnsi="Arabic Typesetting" w:cs="Arabic Typesetting" w:hint="cs"/>
          <w:sz w:val="28"/>
          <w:szCs w:val="28"/>
          <w:rtl/>
          <w:lang w:bidi="ar-AE"/>
        </w:rPr>
        <w:t>ا</w:t>
      </w:r>
      <w:r w:rsidRPr="00B07619">
        <w:rPr>
          <w:rFonts w:ascii="Arabic Typesetting" w:hAnsi="Arabic Typesetting" w:cs="Arabic Typesetting"/>
          <w:sz w:val="28"/>
          <w:szCs w:val="28"/>
          <w:rtl/>
          <w:lang w:bidi="ar-AE"/>
        </w:rPr>
        <w:t>د</w:t>
      </w:r>
      <w:r w:rsidRPr="00B07619">
        <w:rPr>
          <w:rFonts w:ascii="Arabic Typesetting" w:hAnsi="Arabic Typesetting" w:cs="Arabic Typesetting" w:hint="cs"/>
          <w:sz w:val="28"/>
          <w:szCs w:val="28"/>
          <w:rtl/>
          <w:lang w:bidi="ar-AE"/>
        </w:rPr>
        <w:t>ه</w:t>
      </w:r>
      <w:r w:rsidRPr="00B07619">
        <w:rPr>
          <w:rFonts w:ascii="Arabic Typesetting" w:hAnsi="Arabic Typesetting" w:cs="Arabic Typesetting"/>
          <w:sz w:val="28"/>
          <w:szCs w:val="28"/>
          <w:rtl/>
          <w:lang w:bidi="ar-AE"/>
        </w:rPr>
        <w:t xml:space="preserve"> من صحيح مسلم بشرح النووي - النسخة الموافقة لترقيم محمد فؤاد عبدالباقي - وأخرجت الأحاديث المتفق عليها من قِبل الشيخان البخاري ومسلم وبقية الكتب الستة و هم: سنن الترمذي، سنن أبي داود، والنسائي وابن ماجه وأخرجت أحياناً من مسند الإمام أحمد، كما ترجمت أيضاً حسب الضرورة شرح الإمام النووي إلى اللغة الألمانية حتى يكون فهم الحديث من الناحية الفقهية أوضح وأسهل، و</w:t>
      </w:r>
      <w:r w:rsidRPr="00B07619">
        <w:rPr>
          <w:rFonts w:ascii="Arabic Typesetting" w:hAnsi="Arabic Typesetting" w:cs="Arabic Typesetting" w:hint="cs"/>
          <w:sz w:val="28"/>
          <w:szCs w:val="28"/>
          <w:rtl/>
          <w:lang w:bidi="ar-AE"/>
        </w:rPr>
        <w:t>تم</w:t>
      </w:r>
      <w:r w:rsidRPr="00B07619">
        <w:rPr>
          <w:rFonts w:ascii="Arabic Typesetting" w:hAnsi="Arabic Typesetting" w:cs="Arabic Typesetting"/>
          <w:sz w:val="28"/>
          <w:szCs w:val="28"/>
          <w:rtl/>
          <w:lang w:bidi="ar-AE"/>
        </w:rPr>
        <w:t xml:space="preserve"> أحياناً بنقل المصطلحات أو الجمل كما هي في شرح الإمام النووي فذلك كان من الناحية اللغوية ول</w:t>
      </w:r>
      <w:r w:rsidRPr="00B07619">
        <w:rPr>
          <w:rFonts w:ascii="Arabic Typesetting" w:hAnsi="Arabic Typesetting" w:cs="Arabic Typesetting"/>
          <w:sz w:val="28"/>
          <w:szCs w:val="28"/>
          <w:rtl/>
        </w:rPr>
        <w:t>ِ</w:t>
      </w:r>
      <w:r w:rsidRPr="00B07619">
        <w:rPr>
          <w:rFonts w:ascii="Arabic Typesetting" w:hAnsi="Arabic Typesetting" w:cs="Arabic Typesetting"/>
          <w:sz w:val="28"/>
          <w:szCs w:val="28"/>
          <w:rtl/>
          <w:lang w:bidi="ar-AE"/>
        </w:rPr>
        <w:t>قُرّاء الأحاديث فيما بَعْد باللغة العربية دون اللجوء إلى ترجمة هذه الشروح مرة أخرى، و</w:t>
      </w:r>
      <w:r w:rsidRPr="00B07619">
        <w:rPr>
          <w:rFonts w:ascii="Arabic Typesetting" w:hAnsi="Arabic Typesetting" w:cs="Arabic Typesetting" w:hint="cs"/>
          <w:sz w:val="28"/>
          <w:szCs w:val="28"/>
          <w:rtl/>
          <w:lang w:bidi="ar-AE"/>
        </w:rPr>
        <w:t xml:space="preserve">تم </w:t>
      </w:r>
      <w:r w:rsidRPr="00B07619">
        <w:rPr>
          <w:rFonts w:ascii="Arabic Typesetting" w:hAnsi="Arabic Typesetting" w:cs="Arabic Typesetting"/>
          <w:sz w:val="28"/>
          <w:szCs w:val="28"/>
          <w:rtl/>
          <w:lang w:bidi="ar-AE"/>
        </w:rPr>
        <w:t>اخت</w:t>
      </w:r>
      <w:r w:rsidRPr="00B07619">
        <w:rPr>
          <w:rFonts w:ascii="Arabic Typesetting" w:hAnsi="Arabic Typesetting" w:cs="Arabic Typesetting" w:hint="cs"/>
          <w:sz w:val="28"/>
          <w:szCs w:val="28"/>
          <w:rtl/>
          <w:lang w:bidi="ar-AE"/>
        </w:rPr>
        <w:t>يار</w:t>
      </w:r>
      <w:r w:rsidRPr="00B07619">
        <w:rPr>
          <w:rFonts w:ascii="Arabic Typesetting" w:hAnsi="Arabic Typesetting" w:cs="Arabic Typesetting"/>
          <w:sz w:val="28"/>
          <w:szCs w:val="28"/>
          <w:rtl/>
          <w:lang w:bidi="ar-AE"/>
        </w:rPr>
        <w:t xml:space="preserve"> خلال الترجمة أسلوباً سهلاً كما هو الحال في كتب وترجمات </w:t>
      </w:r>
      <w:r w:rsidRPr="00B07619">
        <w:rPr>
          <w:rFonts w:ascii="Arabic Typesetting" w:hAnsi="Arabic Typesetting" w:cs="Arabic Typesetting" w:hint="cs"/>
          <w:sz w:val="28"/>
          <w:szCs w:val="28"/>
          <w:rtl/>
          <w:lang w:bidi="ar-AE"/>
        </w:rPr>
        <w:t xml:space="preserve">جوتيار بامرني </w:t>
      </w:r>
      <w:r w:rsidRPr="00B07619">
        <w:rPr>
          <w:rFonts w:ascii="Arabic Typesetting" w:hAnsi="Arabic Typesetting" w:cs="Arabic Typesetting"/>
          <w:sz w:val="28"/>
          <w:szCs w:val="28"/>
          <w:rtl/>
          <w:lang w:bidi="ar-AE"/>
        </w:rPr>
        <w:t xml:space="preserve">السابقة، لعل القارئ العام </w:t>
      </w:r>
      <w:r w:rsidRPr="00B07619">
        <w:rPr>
          <w:rFonts w:ascii="Arabic Typesetting" w:hAnsi="Arabic Typesetting" w:cs="Arabic Typesetting" w:hint="cs"/>
          <w:sz w:val="28"/>
          <w:szCs w:val="28"/>
          <w:rtl/>
          <w:lang w:bidi="ar-AE"/>
        </w:rPr>
        <w:t xml:space="preserve">ايضاً </w:t>
      </w:r>
      <w:r w:rsidRPr="00B07619">
        <w:rPr>
          <w:rFonts w:ascii="Arabic Typesetting" w:hAnsi="Arabic Typesetting" w:cs="Arabic Typesetting"/>
          <w:sz w:val="28"/>
          <w:szCs w:val="28"/>
          <w:rtl/>
          <w:lang w:bidi="ar-AE"/>
        </w:rPr>
        <w:t xml:space="preserve">يسْتَفيد منها وأن لا تبقى هذه الكتب الهامة والقيمة مقصورةً في تداولها على أهل العلم والتَخَصَّص فقط. </w:t>
      </w:r>
    </w:p>
    <w:p w14:paraId="55778EE8" w14:textId="77777777" w:rsidR="00DA2F8D" w:rsidRPr="00B07619" w:rsidRDefault="00DA2F8D" w:rsidP="00DA2F8D">
      <w:pPr>
        <w:pStyle w:val="NormalWeb"/>
        <w:bidi/>
        <w:jc w:val="center"/>
        <w:rPr>
          <w:rFonts w:ascii="Arabic Typesetting" w:hAnsi="Arabic Typesetting" w:cs="Arabic Typesetting" w:hint="cs"/>
          <w:b/>
          <w:bCs/>
          <w:sz w:val="28"/>
          <w:szCs w:val="28"/>
          <w:rtl/>
          <w:lang w:bidi="ar-AE"/>
        </w:rPr>
      </w:pPr>
    </w:p>
    <w:p w14:paraId="66B23DDC" w14:textId="77777777" w:rsidR="00DA2F8D" w:rsidRPr="00B07619" w:rsidRDefault="00DA2F8D" w:rsidP="00DA2F8D">
      <w:pPr>
        <w:pStyle w:val="NormalWeb"/>
        <w:bidi/>
        <w:jc w:val="both"/>
        <w:rPr>
          <w:rFonts w:ascii="Arabic Typesetting" w:hAnsi="Arabic Typesetting" w:cs="Arabic Typesetting"/>
          <w:sz w:val="28"/>
          <w:szCs w:val="28"/>
          <w:rtl/>
        </w:rPr>
      </w:pPr>
      <w:r w:rsidRPr="00B07619">
        <w:rPr>
          <w:rFonts w:ascii="Arabic Typesetting" w:hAnsi="Arabic Typesetting" w:cs="Arabic Typesetting"/>
          <w:sz w:val="28"/>
          <w:szCs w:val="28"/>
          <w:rtl/>
          <w:lang w:bidi="ar"/>
        </w:rPr>
        <w:t>بداية وقبل البدء بترجمة الأحاديث ق</w:t>
      </w:r>
      <w:r w:rsidRPr="00B07619">
        <w:rPr>
          <w:rFonts w:ascii="Arabic Typesetting" w:hAnsi="Arabic Typesetting" w:cs="Arabic Typesetting" w:hint="cs"/>
          <w:sz w:val="28"/>
          <w:szCs w:val="28"/>
          <w:rtl/>
          <w:lang w:bidi="ar"/>
        </w:rPr>
        <w:t>ام المترجم</w:t>
      </w:r>
      <w:r w:rsidRPr="00B07619">
        <w:rPr>
          <w:rFonts w:ascii="Arabic Typesetting" w:hAnsi="Arabic Typesetting" w:cs="Arabic Typesetting"/>
          <w:sz w:val="28"/>
          <w:szCs w:val="28"/>
          <w:rtl/>
          <w:lang w:bidi="ar"/>
        </w:rPr>
        <w:t xml:space="preserve"> بتقديم نبذة عن حياة الإمام مسلم مع ذكر درجة صحيحه بين كتب الحديث و نبذة عن حياة الإمام النووي صاحب شرح صحيح مسلم باللغة الألمانية </w:t>
      </w:r>
    </w:p>
    <w:p w14:paraId="5EFC1595" w14:textId="77777777" w:rsidR="00DA2F8D" w:rsidRPr="00B07619" w:rsidRDefault="00DA2F8D" w:rsidP="00394ED4">
      <w:pPr>
        <w:jc w:val="center"/>
        <w:rPr>
          <w:rFonts w:ascii="Book Antiqua" w:hAnsi="Book Antiqua"/>
          <w:b/>
          <w:bCs/>
          <w:sz w:val="28"/>
          <w:szCs w:val="28"/>
        </w:rPr>
      </w:pPr>
      <w:r w:rsidRPr="00B07619">
        <w:rPr>
          <w:sz w:val="36"/>
          <w:szCs w:val="36"/>
          <w:lang w:eastAsia="en-US"/>
        </w:rPr>
        <w:br w:type="column"/>
      </w:r>
      <w:r w:rsidRPr="00B07619">
        <w:rPr>
          <w:rFonts w:ascii="Arabic Typesetting" w:hAnsi="Arabic Typesetting" w:cs="AF_Naskh Kurdi" w:hint="cs"/>
          <w:sz w:val="20"/>
          <w:szCs w:val="20"/>
          <w:rtl/>
        </w:rPr>
        <w:lastRenderedPageBreak/>
        <w:t xml:space="preserve"> </w:t>
      </w:r>
      <w:r w:rsidRPr="00B07619">
        <w:rPr>
          <w:rFonts w:ascii="Book Antiqua" w:hAnsi="Book Antiqua"/>
          <w:b/>
          <w:bCs/>
          <w:sz w:val="28"/>
          <w:szCs w:val="28"/>
        </w:rPr>
        <w:t>Folgende Bücher sind in Planung:</w:t>
      </w:r>
    </w:p>
    <w:p w14:paraId="07D4EE37" w14:textId="77777777" w:rsidR="00DA2F8D" w:rsidRPr="00B07619" w:rsidRDefault="00DA2F8D" w:rsidP="00DA2F8D">
      <w:pPr>
        <w:pStyle w:val="NormalWeb"/>
        <w:jc w:val="center"/>
        <w:rPr>
          <w:rFonts w:ascii="Book Antiqua" w:hAnsi="Book Antiqua" w:cs="Andalus"/>
          <w:lang w:val="de-DE"/>
        </w:rPr>
      </w:pPr>
      <w:r w:rsidRPr="00B07619">
        <w:rPr>
          <w:rFonts w:ascii="Book Antiqua" w:hAnsi="Book Antiqua" w:cs="Andalus"/>
          <w:lang w:val="de-DE"/>
        </w:rPr>
        <w:t>Auszüge aus:</w:t>
      </w:r>
    </w:p>
    <w:p w14:paraId="0EC37BD7" w14:textId="77777777" w:rsidR="00DA2F8D" w:rsidRPr="00B07619" w:rsidRDefault="00DA2F8D" w:rsidP="00DA2F8D">
      <w:pPr>
        <w:jc w:val="center"/>
        <w:rPr>
          <w:rFonts w:ascii="Book Antiqua" w:hAnsi="Book Antiqua" w:cs="Andalus"/>
          <w:i/>
          <w:iCs/>
        </w:rPr>
      </w:pPr>
      <w:r w:rsidRPr="00B07619">
        <w:rPr>
          <w:rFonts w:ascii="Book Antiqua" w:hAnsi="Book Antiqua" w:cs="Andalus"/>
        </w:rPr>
        <w:t xml:space="preserve">- </w:t>
      </w:r>
      <w:r w:rsidRPr="00B07619">
        <w:rPr>
          <w:rFonts w:ascii="Book Antiqua" w:hAnsi="Book Antiqua" w:cs="Andalus"/>
          <w:i/>
          <w:iCs/>
        </w:rPr>
        <w:t>Sahih Muslim Bd. 1-10</w:t>
      </w:r>
    </w:p>
    <w:p w14:paraId="7C72A1FF" w14:textId="77777777" w:rsidR="00DA2F8D" w:rsidRPr="00B07619" w:rsidRDefault="00DA2F8D" w:rsidP="00DA2F8D">
      <w:pPr>
        <w:jc w:val="center"/>
        <w:rPr>
          <w:rFonts w:ascii="Book Antiqua" w:hAnsi="Book Antiqua" w:cs="Andalus"/>
          <w:i/>
          <w:iCs/>
        </w:rPr>
      </w:pPr>
    </w:p>
    <w:p w14:paraId="54BDAAFF" w14:textId="77777777" w:rsidR="00DA2F8D" w:rsidRPr="00B07619" w:rsidRDefault="00DA2F8D" w:rsidP="00DA2F8D">
      <w:pPr>
        <w:jc w:val="center"/>
        <w:rPr>
          <w:rFonts w:ascii="Book Antiqua" w:hAnsi="Book Antiqua" w:cs="Andalus"/>
          <w:i/>
          <w:iCs/>
          <w:lang w:val="en-US"/>
        </w:rPr>
      </w:pPr>
      <w:r w:rsidRPr="00B07619">
        <w:rPr>
          <w:rFonts w:ascii="Book Antiqua" w:hAnsi="Book Antiqua" w:cs="Andalus"/>
          <w:i/>
          <w:iCs/>
          <w:lang w:val="en-US"/>
        </w:rPr>
        <w:t>-Sunan At-Tirmidhi (Jami´ At-Tirmidhi)</w:t>
      </w:r>
    </w:p>
    <w:p w14:paraId="0B55E01E" w14:textId="77777777" w:rsidR="00DA2F8D" w:rsidRPr="00B07619" w:rsidRDefault="00DA2F8D" w:rsidP="00DA2F8D">
      <w:pPr>
        <w:jc w:val="center"/>
        <w:rPr>
          <w:rFonts w:ascii="Book Antiqua" w:hAnsi="Book Antiqua" w:cs="Andalus"/>
          <w:i/>
          <w:iCs/>
          <w:lang w:val="en-US"/>
        </w:rPr>
      </w:pPr>
    </w:p>
    <w:p w14:paraId="78838C74" w14:textId="77777777" w:rsidR="00DA2F8D" w:rsidRPr="00B07619" w:rsidRDefault="00DA2F8D" w:rsidP="00DA2F8D">
      <w:pPr>
        <w:jc w:val="center"/>
        <w:rPr>
          <w:rFonts w:ascii="Book Antiqua" w:hAnsi="Book Antiqua" w:cs="Andalus"/>
          <w:i/>
          <w:iCs/>
          <w:lang w:val="en-US"/>
        </w:rPr>
      </w:pPr>
      <w:r w:rsidRPr="00B07619">
        <w:rPr>
          <w:rFonts w:ascii="Book Antiqua" w:hAnsi="Book Antiqua" w:cs="Andalus"/>
          <w:i/>
          <w:iCs/>
          <w:lang w:val="en-US"/>
        </w:rPr>
        <w:t>-Sunan Abu Dawud</w:t>
      </w:r>
    </w:p>
    <w:p w14:paraId="69B028C3" w14:textId="77777777" w:rsidR="00DA2F8D" w:rsidRPr="00B07619" w:rsidRDefault="00DA2F8D" w:rsidP="00DA2F8D">
      <w:pPr>
        <w:jc w:val="center"/>
        <w:rPr>
          <w:rFonts w:ascii="Book Antiqua" w:hAnsi="Book Antiqua" w:cs="Andalus"/>
          <w:i/>
          <w:iCs/>
          <w:lang w:val="en-US"/>
        </w:rPr>
      </w:pPr>
    </w:p>
    <w:p w14:paraId="2618ACF7" w14:textId="77777777" w:rsidR="00DA2F8D" w:rsidRPr="00B07619" w:rsidRDefault="00DA2F8D" w:rsidP="00DA2F8D">
      <w:pPr>
        <w:jc w:val="center"/>
        <w:rPr>
          <w:rFonts w:ascii="Book Antiqua" w:hAnsi="Book Antiqua" w:cs="Andalus"/>
          <w:i/>
          <w:iCs/>
          <w:lang w:val="en-US"/>
        </w:rPr>
      </w:pPr>
      <w:r w:rsidRPr="00B07619">
        <w:rPr>
          <w:rFonts w:ascii="Book Antiqua" w:hAnsi="Book Antiqua" w:cs="Andalus"/>
          <w:i/>
          <w:iCs/>
          <w:lang w:val="en-US"/>
        </w:rPr>
        <w:t>-Sunan Ibn Madscha</w:t>
      </w:r>
    </w:p>
    <w:p w14:paraId="1BB03754" w14:textId="77777777" w:rsidR="00DA2F8D" w:rsidRPr="00B07619" w:rsidRDefault="00DA2F8D" w:rsidP="00DA2F8D">
      <w:pPr>
        <w:jc w:val="center"/>
        <w:rPr>
          <w:rFonts w:ascii="Book Antiqua" w:hAnsi="Book Antiqua" w:cs="Andalus"/>
          <w:i/>
          <w:iCs/>
          <w:lang w:val="en-US"/>
        </w:rPr>
      </w:pPr>
    </w:p>
    <w:p w14:paraId="524762D0" w14:textId="77777777" w:rsidR="00DA2F8D" w:rsidRPr="00B07619" w:rsidRDefault="00DA2F8D" w:rsidP="00DA2F8D">
      <w:pPr>
        <w:jc w:val="center"/>
        <w:rPr>
          <w:rFonts w:ascii="Book Antiqua" w:hAnsi="Book Antiqua" w:cs="Andalus"/>
          <w:i/>
          <w:iCs/>
        </w:rPr>
      </w:pPr>
      <w:r w:rsidRPr="00B07619">
        <w:rPr>
          <w:rFonts w:ascii="Book Antiqua" w:hAnsi="Book Antiqua" w:cs="Andalus"/>
          <w:i/>
          <w:iCs/>
        </w:rPr>
        <w:t>-Sunan An-Nasa´i</w:t>
      </w:r>
    </w:p>
    <w:p w14:paraId="17A6A27A" w14:textId="77777777" w:rsidR="00DA2F8D" w:rsidRPr="00B07619" w:rsidRDefault="00DA2F8D" w:rsidP="00DA2F8D">
      <w:pPr>
        <w:jc w:val="center"/>
        <w:rPr>
          <w:rFonts w:ascii="Book Antiqua" w:hAnsi="Book Antiqua" w:cs="Andalus"/>
          <w:i/>
          <w:iCs/>
        </w:rPr>
      </w:pPr>
    </w:p>
    <w:p w14:paraId="6EB3DEC9" w14:textId="77777777" w:rsidR="00DA2F8D" w:rsidRPr="00B07619" w:rsidRDefault="00DA2F8D" w:rsidP="00DA2F8D">
      <w:pPr>
        <w:jc w:val="center"/>
        <w:rPr>
          <w:rFonts w:ascii="Book Antiqua" w:hAnsi="Book Antiqua" w:cs="Andalus"/>
          <w:i/>
          <w:iCs/>
        </w:rPr>
      </w:pPr>
      <w:r w:rsidRPr="00B07619">
        <w:rPr>
          <w:rFonts w:ascii="Book Antiqua" w:hAnsi="Book Antiqua" w:cs="Andalus"/>
          <w:i/>
          <w:iCs/>
        </w:rPr>
        <w:t>-Al-lu´lu´walmardschan fimat tafaqa alaihisch-schaichan</w:t>
      </w:r>
    </w:p>
    <w:p w14:paraId="0576B544" w14:textId="77777777" w:rsidR="00DA2F8D" w:rsidRPr="00B07619" w:rsidRDefault="00DA2F8D" w:rsidP="00DA2F8D">
      <w:pPr>
        <w:jc w:val="center"/>
        <w:rPr>
          <w:rFonts w:ascii="Book Antiqua" w:hAnsi="Book Antiqua" w:cs="Andalus"/>
          <w:i/>
          <w:iCs/>
        </w:rPr>
      </w:pPr>
      <w:r w:rsidRPr="00B07619">
        <w:rPr>
          <w:rFonts w:ascii="Book Antiqua" w:hAnsi="Book Antiqua" w:cs="Andalus"/>
          <w:i/>
          <w:iCs/>
        </w:rPr>
        <w:t>Perlen und Korallen</w:t>
      </w:r>
    </w:p>
    <w:p w14:paraId="3614A913" w14:textId="77777777" w:rsidR="00DA2F8D" w:rsidRPr="00B07619" w:rsidRDefault="00DA2F8D" w:rsidP="00DA2F8D">
      <w:pPr>
        <w:jc w:val="center"/>
        <w:rPr>
          <w:rFonts w:ascii="Book Antiqua" w:hAnsi="Book Antiqua" w:cs="Andalus"/>
          <w:i/>
          <w:iCs/>
        </w:rPr>
      </w:pPr>
    </w:p>
    <w:p w14:paraId="51A720A8" w14:textId="77777777" w:rsidR="00DA2F8D" w:rsidRPr="00B07619" w:rsidRDefault="00DA2F8D" w:rsidP="00DA2F8D">
      <w:pPr>
        <w:jc w:val="center"/>
        <w:rPr>
          <w:rFonts w:ascii="Book Antiqua" w:hAnsi="Book Antiqua" w:cs="Andalus"/>
          <w:i/>
          <w:iCs/>
        </w:rPr>
      </w:pPr>
      <w:r w:rsidRPr="00B07619">
        <w:rPr>
          <w:rFonts w:ascii="Book Antiqua" w:hAnsi="Book Antiqua" w:cs="Andalus"/>
          <w:i/>
          <w:iCs/>
        </w:rPr>
        <w:t>- Moderne Kunst und Handwerk</w:t>
      </w:r>
    </w:p>
    <w:p w14:paraId="139CB64F" w14:textId="77777777" w:rsidR="00DA2F8D" w:rsidRPr="00B07619" w:rsidRDefault="00DA2F8D" w:rsidP="00DA2F8D">
      <w:pPr>
        <w:jc w:val="center"/>
        <w:rPr>
          <w:rFonts w:ascii="Book Antiqua" w:hAnsi="Book Antiqua" w:cs="Andalus"/>
          <w:i/>
          <w:iCs/>
        </w:rPr>
      </w:pPr>
      <w:r w:rsidRPr="00B07619">
        <w:rPr>
          <w:rFonts w:ascii="Book Antiqua" w:hAnsi="Book Antiqua" w:cs="Andalus"/>
          <w:i/>
          <w:iCs/>
        </w:rPr>
        <w:t>des authentischen Schreibens</w:t>
      </w:r>
    </w:p>
    <w:p w14:paraId="7E0AB00A" w14:textId="77777777" w:rsidR="00DA2F8D" w:rsidRPr="00B07619" w:rsidRDefault="00DA2F8D" w:rsidP="00DA2F8D">
      <w:pPr>
        <w:jc w:val="center"/>
        <w:rPr>
          <w:rFonts w:ascii="Book Antiqua" w:hAnsi="Book Antiqua" w:cs="CordiaUPC"/>
          <w:i/>
          <w:iCs/>
          <w:spacing w:val="101"/>
        </w:rPr>
      </w:pPr>
      <w:r w:rsidRPr="00B07619">
        <w:rPr>
          <w:rFonts w:ascii="Book Antiqua" w:hAnsi="Book Antiqua" w:cs="Andalus"/>
          <w:i/>
          <w:iCs/>
        </w:rPr>
        <w:t>Das große ABC für aufrichtige Autoren</w:t>
      </w:r>
    </w:p>
    <w:p w14:paraId="7B106A70" w14:textId="77777777" w:rsidR="00DA2F8D" w:rsidRPr="00B07619" w:rsidRDefault="00DA2F8D" w:rsidP="00DA2F8D">
      <w:pPr>
        <w:pStyle w:val="ListParagraph1"/>
        <w:bidi w:val="0"/>
        <w:ind w:left="360"/>
        <w:jc w:val="center"/>
        <w:rPr>
          <w:rFonts w:ascii="Book Antiqua" w:hAnsi="Book Antiqua"/>
          <w:i/>
          <w:iCs/>
          <w:lang w:val="de-DE"/>
        </w:rPr>
      </w:pPr>
    </w:p>
    <w:p w14:paraId="3FD03FCD" w14:textId="77777777" w:rsidR="00DA2F8D" w:rsidRPr="00B07619" w:rsidRDefault="00DA2F8D" w:rsidP="00DA2F8D">
      <w:pPr>
        <w:pStyle w:val="ListParagraph1"/>
        <w:bidi w:val="0"/>
        <w:jc w:val="center"/>
        <w:rPr>
          <w:rFonts w:ascii="Book Antiqua" w:hAnsi="Book Antiqua"/>
          <w:i/>
          <w:iCs/>
          <w:lang w:val="de-DE"/>
        </w:rPr>
      </w:pPr>
      <w:r w:rsidRPr="00B07619">
        <w:rPr>
          <w:rFonts w:ascii="Book Antiqua" w:hAnsi="Book Antiqua"/>
          <w:i/>
          <w:iCs/>
          <w:lang w:val="de-DE"/>
        </w:rPr>
        <w:t>- Großes</w:t>
      </w:r>
    </w:p>
    <w:p w14:paraId="332C71B7" w14:textId="77777777" w:rsidR="00DA2F8D" w:rsidRPr="00B07619" w:rsidRDefault="00DA2F8D" w:rsidP="00DA2F8D">
      <w:pPr>
        <w:pStyle w:val="ListParagraph1"/>
        <w:bidi w:val="0"/>
        <w:ind w:left="360"/>
        <w:jc w:val="center"/>
        <w:rPr>
          <w:rFonts w:ascii="Book Antiqua" w:hAnsi="Book Antiqua"/>
          <w:i/>
          <w:iCs/>
          <w:lang w:val="de-DE"/>
        </w:rPr>
      </w:pPr>
      <w:r w:rsidRPr="00B07619">
        <w:rPr>
          <w:rFonts w:ascii="Book Antiqua" w:hAnsi="Book Antiqua"/>
          <w:i/>
          <w:iCs/>
          <w:lang w:val="de-DE"/>
        </w:rPr>
        <w:t>deutsch-arabisches Wörterbuch</w:t>
      </w:r>
    </w:p>
    <w:p w14:paraId="4B1355F1" w14:textId="77777777" w:rsidR="00DA2F8D" w:rsidRPr="00B07619" w:rsidRDefault="00DA2F8D" w:rsidP="00DA2F8D">
      <w:pPr>
        <w:pStyle w:val="ListParagraph1"/>
        <w:bidi w:val="0"/>
        <w:ind w:left="360"/>
        <w:jc w:val="center"/>
        <w:rPr>
          <w:rFonts w:ascii="Book Antiqua" w:hAnsi="Book Antiqua"/>
          <w:i/>
          <w:iCs/>
          <w:lang w:val="de-DE"/>
        </w:rPr>
      </w:pPr>
    </w:p>
    <w:p w14:paraId="3FD4DDEF" w14:textId="77777777" w:rsidR="00DA2F8D" w:rsidRPr="00B07619" w:rsidRDefault="00DA2F8D" w:rsidP="00DA2F8D">
      <w:pPr>
        <w:pStyle w:val="ListParagraph1"/>
        <w:bidi w:val="0"/>
        <w:ind w:left="360"/>
        <w:jc w:val="center"/>
        <w:rPr>
          <w:rFonts w:ascii="Book Antiqua" w:hAnsi="Book Antiqua"/>
          <w:i/>
          <w:iCs/>
          <w:lang w:val="de-DE"/>
        </w:rPr>
      </w:pPr>
      <w:r w:rsidRPr="00B07619">
        <w:rPr>
          <w:rFonts w:ascii="Book Antiqua" w:hAnsi="Book Antiqua"/>
          <w:i/>
          <w:iCs/>
          <w:lang w:val="de-DE"/>
        </w:rPr>
        <w:t>- Großes</w:t>
      </w:r>
    </w:p>
    <w:p w14:paraId="6452FC6E" w14:textId="77777777" w:rsidR="00DA2F8D" w:rsidRPr="00B07619" w:rsidRDefault="00DA2F8D" w:rsidP="00DA2F8D">
      <w:pPr>
        <w:pStyle w:val="ListParagraph1"/>
        <w:bidi w:val="0"/>
        <w:ind w:left="360"/>
        <w:jc w:val="center"/>
        <w:rPr>
          <w:rFonts w:ascii="Book Antiqua" w:hAnsi="Book Antiqua"/>
          <w:i/>
          <w:iCs/>
          <w:lang w:val="de-DE"/>
        </w:rPr>
      </w:pPr>
      <w:r w:rsidRPr="00B07619">
        <w:rPr>
          <w:rFonts w:ascii="Book Antiqua" w:hAnsi="Book Antiqua"/>
          <w:i/>
          <w:iCs/>
          <w:lang w:val="de-DE"/>
        </w:rPr>
        <w:t>arabisch-deutsches Wörterbuch</w:t>
      </w:r>
    </w:p>
    <w:p w14:paraId="5EAAE34C" w14:textId="77777777" w:rsidR="00DA2F8D" w:rsidRPr="00B07619" w:rsidRDefault="00DA2F8D" w:rsidP="00DA2F8D">
      <w:pPr>
        <w:pStyle w:val="ListParagraph1"/>
        <w:bidi w:val="0"/>
        <w:ind w:left="360"/>
        <w:jc w:val="center"/>
        <w:rPr>
          <w:rFonts w:ascii="Book Antiqua" w:hAnsi="Book Antiqua"/>
          <w:i/>
          <w:iCs/>
          <w:lang w:val="de-DE"/>
        </w:rPr>
      </w:pPr>
    </w:p>
    <w:p w14:paraId="5CDEC48E" w14:textId="77777777" w:rsidR="00DA2F8D" w:rsidRPr="00B07619" w:rsidRDefault="00DA2F8D" w:rsidP="00DA2F8D">
      <w:pPr>
        <w:pStyle w:val="ListParagraph1"/>
        <w:bidi w:val="0"/>
        <w:ind w:left="360"/>
        <w:jc w:val="center"/>
        <w:rPr>
          <w:rStyle w:val="matn1"/>
          <w:rFonts w:ascii="Book Antiqua" w:hAnsi="Book Antiqua" w:cs="Times New Roman" w:hint="cs"/>
          <w:i/>
          <w:iCs/>
          <w:color w:val="auto"/>
          <w:sz w:val="24"/>
          <w:szCs w:val="24"/>
          <w:rtl/>
          <w:lang w:val="de-DE"/>
        </w:rPr>
      </w:pPr>
      <w:r w:rsidRPr="00B07619">
        <w:rPr>
          <w:rFonts w:ascii="Book Antiqua" w:hAnsi="Book Antiqua"/>
          <w:i/>
          <w:iCs/>
          <w:lang w:val="de-DE"/>
        </w:rPr>
        <w:t>- Hadith- und Fiqhterminologie</w:t>
      </w:r>
    </w:p>
    <w:p w14:paraId="692775A4" w14:textId="77777777" w:rsidR="0039700E" w:rsidRPr="006A42EE" w:rsidRDefault="0039700E" w:rsidP="0039700E">
      <w:pPr>
        <w:pStyle w:val="NoSpacing"/>
        <w:numPr>
          <w:ilvl w:val="0"/>
          <w:numId w:val="39"/>
        </w:numPr>
        <w:bidi/>
        <w:jc w:val="center"/>
        <w:rPr>
          <w:rFonts w:ascii="Arabic Typesetting" w:hAnsi="Arabic Typesetting" w:cs="Diwani Bent"/>
          <w:b/>
          <w:bCs/>
          <w:color w:val="C00000"/>
          <w:sz w:val="40"/>
          <w:szCs w:val="48"/>
        </w:rPr>
      </w:pPr>
      <w:bookmarkStart w:id="215" w:name="_Hlk44021365"/>
      <w:r w:rsidRPr="006A42EE">
        <w:rPr>
          <w:rFonts w:ascii="Arabic Typesetting" w:hAnsi="Arabic Typesetting" w:cs="Diwani Bent" w:hint="cs"/>
          <w:b/>
          <w:bCs/>
          <w:color w:val="C00000"/>
          <w:sz w:val="40"/>
          <w:szCs w:val="48"/>
          <w:rtl/>
          <w:lang w:bidi="ar-JO"/>
        </w:rPr>
        <w:lastRenderedPageBreak/>
        <w:t>تم بحمد الله</w:t>
      </w:r>
    </w:p>
    <w:p w14:paraId="29D910A9" w14:textId="77777777" w:rsidR="0039700E" w:rsidRPr="00FD0BB6" w:rsidRDefault="0039700E" w:rsidP="0039700E">
      <w:pPr>
        <w:pStyle w:val="NoSpacing"/>
        <w:jc w:val="center"/>
        <w:rPr>
          <w:rFonts w:ascii="Arabic Typesetting" w:hAnsi="Arabic Typesetting" w:cs="Arabic Typesetting"/>
          <w:b/>
          <w:bCs/>
          <w:color w:val="C00000"/>
          <w:sz w:val="32"/>
          <w:szCs w:val="32"/>
          <w:rtl/>
          <w:lang w:bidi="ar-JO"/>
        </w:rPr>
      </w:pPr>
      <w:r w:rsidRPr="00FD0BB6">
        <w:rPr>
          <w:rFonts w:ascii="Arabic Typesetting" w:hAnsi="Arabic Typesetting" w:cs="Arabic Typesetting" w:hint="cs"/>
          <w:b/>
          <w:bCs/>
          <w:color w:val="C00000"/>
          <w:sz w:val="32"/>
          <w:szCs w:val="32"/>
          <w:rtl/>
          <w:lang w:bidi="ar-JO"/>
        </w:rPr>
        <w:t>الدال على الخير كفاعليه فلا تفوتنك اهداء الكتاب لغيرك بعد قراءته</w:t>
      </w:r>
    </w:p>
    <w:p w14:paraId="0760F572" w14:textId="77777777" w:rsidR="0039700E" w:rsidRDefault="0039700E" w:rsidP="0039700E">
      <w:pPr>
        <w:pStyle w:val="NoSpacing"/>
        <w:jc w:val="center"/>
        <w:rPr>
          <w:rFonts w:ascii="Arabic Typesetting" w:hAnsi="Arabic Typesetting" w:cs="Arabic Typesetting"/>
          <w:b/>
          <w:bCs/>
          <w:color w:val="C00000"/>
          <w:sz w:val="32"/>
          <w:szCs w:val="32"/>
          <w:rtl/>
          <w:lang w:bidi="ar-JO"/>
        </w:rPr>
      </w:pPr>
      <w:r w:rsidRPr="00FD0BB6">
        <w:rPr>
          <w:rFonts w:ascii="Arabic Typesetting" w:hAnsi="Arabic Typesetting" w:cs="Arabic Typesetting" w:hint="cs"/>
          <w:b/>
          <w:bCs/>
          <w:color w:val="C00000"/>
          <w:sz w:val="32"/>
          <w:szCs w:val="32"/>
          <w:rtl/>
          <w:lang w:bidi="ar-JO"/>
        </w:rPr>
        <w:t xml:space="preserve">أرجوا أن لا تفوتنكم طباعة كمية من هذا الكتيب لعل الله يجعل على ايديكم دعاة أقوياء </w:t>
      </w:r>
    </w:p>
    <w:p w14:paraId="2DB4C5EC" w14:textId="77777777" w:rsidR="0039700E" w:rsidRPr="002A74EE" w:rsidRDefault="0039700E" w:rsidP="0039700E">
      <w:pPr>
        <w:pStyle w:val="NoSpacing"/>
        <w:jc w:val="center"/>
        <w:rPr>
          <w:rFonts w:ascii="Arabic Typesetting" w:hAnsi="Arabic Typesetting" w:cs="Arabic Typesetting" w:hint="cs"/>
          <w:b/>
          <w:bCs/>
          <w:color w:val="C00000"/>
          <w:sz w:val="32"/>
          <w:szCs w:val="32"/>
          <w:rtl/>
          <w:lang w:bidi="ar-JO"/>
        </w:rPr>
      </w:pPr>
      <w:r>
        <w:rPr>
          <w:rFonts w:ascii="Arabic Typesetting" w:hAnsi="Arabic Typesetting" w:cs="Arabic Typesetting"/>
          <w:b/>
          <w:bCs/>
          <w:color w:val="C00000"/>
          <w:sz w:val="32"/>
          <w:szCs w:val="32"/>
          <w:rtl/>
          <w:lang w:bidi="ar-JO"/>
        </w:rPr>
        <w:br w:type="column"/>
      </w:r>
    </w:p>
    <w:p w14:paraId="0B19A85C" w14:textId="77777777" w:rsidR="0039700E" w:rsidRPr="006C5C18" w:rsidRDefault="0039700E" w:rsidP="0039700E">
      <w:pPr>
        <w:pStyle w:val="NoSpacing"/>
        <w:jc w:val="center"/>
        <w:rPr>
          <w:rFonts w:ascii="Arabic Typesetting" w:hAnsi="Arabic Typesetting" w:cs="Arabic Typesetting"/>
          <w:b/>
          <w:bCs/>
          <w:color w:val="C00000"/>
          <w:sz w:val="32"/>
          <w:szCs w:val="32"/>
          <w:rtl/>
        </w:rPr>
      </w:pPr>
      <w:r w:rsidRPr="006C5C18">
        <w:rPr>
          <w:rFonts w:ascii="Arabic Typesetting" w:hAnsi="Arabic Typesetting" w:cs="Arabic Typesetting"/>
          <w:b/>
          <w:bCs/>
          <w:color w:val="C00000"/>
          <w:sz w:val="32"/>
          <w:szCs w:val="32"/>
          <w:rtl/>
        </w:rPr>
        <w:t>هذا الكِتابُ وَقْفٌ للّٰهِ تَعالىٰ ولِيُسْتَفادَ مِنْهُ أَكْثَر نَحُثُّكَ علىٰ أنْ لا تُحْرِمَ نَفْسَكَ مِنْ أَجْرِ قِراءَتِهِ مِنْ قِبَل الآخَرِين، لِذا نَأْمَلُ مِنْكَ بَعدَ قِراءَةِ الكِتابِ أنْ تَضَعَهُ في أَقْرَبِ مَسْجِدٍ أوْ تُهْدِيَهُ لِإِمامِ مَسْجِدٍ أوْ طالِبٍ أوْ مُعَلِّمٍ، وتَطْلُبَ مِنْهُمْ أنْ يَتَدارَسوا مَواضيعَ الكِتابِ فيما بَيْنَهُمْ حتّٰى تَكونَ نُواةً لِمَنْ يَنْشُرُ العِلْمَ النافِعَ الذي يَنْفَعُكَ في قَبْرِكَ.</w:t>
      </w:r>
    </w:p>
    <w:p w14:paraId="725C78AE" w14:textId="77777777" w:rsidR="0039700E" w:rsidRPr="006C5C18" w:rsidRDefault="0039700E" w:rsidP="0039700E">
      <w:pPr>
        <w:pStyle w:val="NoSpacing"/>
        <w:jc w:val="center"/>
        <w:rPr>
          <w:rFonts w:ascii="Arabic Typesetting" w:hAnsi="Arabic Typesetting" w:cs="Arabic Typesetting"/>
          <w:b/>
          <w:bCs/>
          <w:color w:val="C00000"/>
          <w:sz w:val="32"/>
          <w:szCs w:val="32"/>
          <w:rtl/>
        </w:rPr>
      </w:pPr>
      <w:r w:rsidRPr="006C5C18">
        <w:rPr>
          <w:rFonts w:ascii="Arabic Typesetting" w:hAnsi="Arabic Typesetting" w:cs="Arabic Typesetting"/>
          <w:b/>
          <w:bCs/>
          <w:color w:val="C00000"/>
          <w:sz w:val="32"/>
          <w:szCs w:val="32"/>
          <w:rtl/>
        </w:rPr>
        <w:t>لِتَنْزيلِ هذا الكِتابِ وَغَيْرِهِ مِنْ كُتُبٍ قَيِّمَةٍ زُورُوا مَوْقِعَ دار الإسلام:</w:t>
      </w:r>
    </w:p>
    <w:p w14:paraId="608EB24E" w14:textId="77777777" w:rsidR="0039700E" w:rsidRPr="002A74EE" w:rsidRDefault="0039700E" w:rsidP="0039700E">
      <w:pPr>
        <w:pStyle w:val="NoSpacing"/>
        <w:jc w:val="center"/>
        <w:rPr>
          <w:rFonts w:ascii="Arabic Typesetting" w:hAnsi="Arabic Typesetting" w:cs="Arabic Typesetting"/>
          <w:b/>
          <w:bCs/>
          <w:color w:val="C00000"/>
          <w:sz w:val="32"/>
          <w:szCs w:val="32"/>
        </w:rPr>
      </w:pPr>
      <w:r w:rsidRPr="006C5C18">
        <w:rPr>
          <w:rFonts w:ascii="Arabic Typesetting" w:hAnsi="Arabic Typesetting" w:cs="Arabic Typesetting"/>
          <w:b/>
          <w:bCs/>
          <w:color w:val="C00000"/>
          <w:sz w:val="32"/>
          <w:szCs w:val="32"/>
        </w:rPr>
        <w:t>www.islamhouse.com</w:t>
      </w:r>
      <w:bookmarkEnd w:id="215"/>
    </w:p>
    <w:p w14:paraId="5D5B475B" w14:textId="77777777" w:rsidR="00C63B65" w:rsidRPr="00B07619" w:rsidRDefault="00C63B65" w:rsidP="00FD7B60">
      <w:pPr>
        <w:spacing w:before="100" w:beforeAutospacing="1" w:after="100" w:afterAutospacing="1"/>
        <w:jc w:val="both"/>
        <w:rPr>
          <w:rStyle w:val="matn1"/>
          <w:color w:val="auto"/>
          <w:sz w:val="30"/>
          <w:szCs w:val="30"/>
        </w:rPr>
      </w:pPr>
    </w:p>
    <w:p w14:paraId="11CD52EA" w14:textId="77777777" w:rsidR="00394ED4" w:rsidRPr="00B07619" w:rsidRDefault="00394ED4" w:rsidP="00FD7B60">
      <w:pPr>
        <w:spacing w:before="100" w:beforeAutospacing="1" w:after="100" w:afterAutospacing="1"/>
        <w:jc w:val="both"/>
        <w:rPr>
          <w:rStyle w:val="matn1"/>
          <w:color w:val="auto"/>
          <w:sz w:val="30"/>
          <w:szCs w:val="30"/>
        </w:rPr>
      </w:pPr>
    </w:p>
    <w:sectPr w:rsidR="00394ED4" w:rsidRPr="00B07619" w:rsidSect="000211C2">
      <w:footerReference w:type="default" r:id="rId27"/>
      <w:pgSz w:w="7088" w:h="10773"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08BE69" w14:textId="77777777" w:rsidR="007A3C74" w:rsidRDefault="007A3C74" w:rsidP="009428B8">
      <w:r>
        <w:separator/>
      </w:r>
    </w:p>
  </w:endnote>
  <w:endnote w:type="continuationSeparator" w:id="0">
    <w:p w14:paraId="3094A0BF" w14:textId="77777777" w:rsidR="007A3C74" w:rsidRDefault="007A3C74" w:rsidP="00942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abic Typesetting">
    <w:panose1 w:val="03020402040406030203"/>
    <w:charset w:val="00"/>
    <w:family w:val="script"/>
    <w:pitch w:val="variable"/>
    <w:sig w:usb0="80002007" w:usb1="80000000" w:usb2="00000008" w:usb3="00000000" w:csb0="000000D3" w:csb1="00000000"/>
  </w:font>
  <w:font w:name="Book Antiqua">
    <w:panose1 w:val="02040602050305030304"/>
    <w:charset w:val="00"/>
    <w:family w:val="roman"/>
    <w:pitch w:val="variable"/>
    <w:sig w:usb0="00000287" w:usb1="00000000" w:usb2="00000000" w:usb3="00000000" w:csb0="0000009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EFF" w:usb1="C000785B" w:usb2="00000009" w:usb3="00000000" w:csb0="000001FF" w:csb1="00000000"/>
  </w:font>
  <w:font w:name="AGA Arabesque">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French Script MT">
    <w:panose1 w:val="03020402040607040605"/>
    <w:charset w:val="00"/>
    <w:family w:val="script"/>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TimesNewRomanPS-BoldMT">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GE Elegant Bold">
    <w:altName w:val="Sakkal Majalla"/>
    <w:charset w:val="B2"/>
    <w:family w:val="roman"/>
    <w:notTrueType/>
    <w:pitch w:val="variable"/>
    <w:sig w:usb0="80002003" w:usb1="80000100" w:usb2="00000028" w:usb3="00000000" w:csb0="00000040" w:csb1="00000000"/>
  </w:font>
  <w:font w:name="Adobe Arabic">
    <w:charset w:val="00"/>
    <w:family w:val="roman"/>
    <w:notTrueType/>
    <w:pitch w:val="variable"/>
    <w:sig w:usb0="8000202F" w:usb1="8000A04A" w:usb2="00000008" w:usb3="00000000" w:csb0="00000041" w:csb1="00000000"/>
  </w:font>
  <w:font w:name="Arial Unicode MS">
    <w:altName w:val="Arial"/>
    <w:panose1 w:val="020B0604020202020204"/>
    <w:charset w:val="00"/>
    <w:family w:val="roman"/>
    <w:pitch w:val="variable"/>
    <w:sig w:usb0="00000003" w:usb1="00000000" w:usb2="00000000" w:usb3="00000000" w:csb0="00000001" w:csb1="00000000"/>
  </w:font>
  <w:font w:name="Pristina">
    <w:panose1 w:val="03060402040406080204"/>
    <w:charset w:val="00"/>
    <w:family w:val="script"/>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F_Naskh Kurdi">
    <w:altName w:val="Arial"/>
    <w:charset w:val="B2"/>
    <w:family w:val="auto"/>
    <w:pitch w:val="variable"/>
    <w:sig w:usb0="00002001" w:usb1="00000000" w:usb2="00000000" w:usb3="00000000" w:csb0="00000040" w:csb1="00000000"/>
  </w:font>
  <w:font w:name="Verdana">
    <w:panose1 w:val="020B0604030504040204"/>
    <w:charset w:val="00"/>
    <w:family w:val="swiss"/>
    <w:pitch w:val="variable"/>
    <w:sig w:usb0="A00006FF" w:usb1="4000205B" w:usb2="00000010" w:usb3="00000000" w:csb0="0000019F" w:csb1="00000000"/>
  </w:font>
  <w:font w:name="Abd Kerkuk">
    <w:altName w:val="Tahoma"/>
    <w:charset w:val="00"/>
    <w:family w:val="swiss"/>
    <w:pitch w:val="variable"/>
    <w:sig w:usb0="00000000" w:usb1="80000000" w:usb2="00000008" w:usb3="00000000" w:csb0="00000051" w:csb1="00000000"/>
  </w:font>
  <w:font w:name="CordiaUPC">
    <w:panose1 w:val="020B0304020202020204"/>
    <w:charset w:val="DE"/>
    <w:family w:val="swiss"/>
    <w:pitch w:val="variable"/>
    <w:sig w:usb0="01000003" w:usb1="00000000" w:usb2="00000000" w:usb3="00000000" w:csb0="00010000" w:csb1="00000000"/>
  </w:font>
  <w:font w:name="Diwani Bent">
    <w:altName w:val="Arial"/>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8D497" w14:textId="77777777" w:rsidR="00427512" w:rsidRPr="00687181" w:rsidRDefault="00427512" w:rsidP="009428B8">
    <w:pPr>
      <w:pStyle w:val="Footer"/>
      <w:jc w:val="center"/>
      <w:rPr>
        <w:rFonts w:hint="cs"/>
        <w:sz w:val="20"/>
        <w:szCs w:val="20"/>
        <w:rtl/>
        <w:lang w:bidi="ar-AE"/>
      </w:rPr>
    </w:pPr>
    <w:r w:rsidRPr="00687181">
      <w:rPr>
        <w:sz w:val="20"/>
        <w:szCs w:val="20"/>
      </w:rPr>
      <w:fldChar w:fldCharType="begin"/>
    </w:r>
    <w:r w:rsidRPr="00687181">
      <w:rPr>
        <w:sz w:val="20"/>
        <w:szCs w:val="20"/>
      </w:rPr>
      <w:instrText xml:space="preserve"> PAGE   \* MERGEFORMAT </w:instrText>
    </w:r>
    <w:r w:rsidRPr="00687181">
      <w:rPr>
        <w:sz w:val="20"/>
        <w:szCs w:val="20"/>
      </w:rPr>
      <w:fldChar w:fldCharType="separate"/>
    </w:r>
    <w:r w:rsidR="00C82F76">
      <w:rPr>
        <w:noProof/>
        <w:sz w:val="20"/>
        <w:szCs w:val="20"/>
      </w:rPr>
      <w:t>1</w:t>
    </w:r>
    <w:r w:rsidRPr="00687181">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67240F" w14:textId="77777777" w:rsidR="007A3C74" w:rsidRDefault="007A3C74" w:rsidP="009428B8">
      <w:r>
        <w:separator/>
      </w:r>
    </w:p>
  </w:footnote>
  <w:footnote w:type="continuationSeparator" w:id="0">
    <w:p w14:paraId="2B87C031" w14:textId="77777777" w:rsidR="007A3C74" w:rsidRDefault="007A3C74" w:rsidP="009428B8">
      <w:r>
        <w:continuationSeparator/>
      </w:r>
    </w:p>
  </w:footnote>
  <w:footnote w:id="1">
    <w:p w14:paraId="33441CD3" w14:textId="77777777" w:rsidR="00427512" w:rsidRPr="00B07619" w:rsidRDefault="00427512" w:rsidP="00170768">
      <w:pPr>
        <w:spacing w:before="100" w:beforeAutospacing="1" w:after="100" w:afterAutospacing="1"/>
        <w:jc w:val="both"/>
        <w:rPr>
          <w:rFonts w:ascii="Arabic Typesetting" w:hAnsi="Arabic Typesetting" w:cs="Arabic Typesetting"/>
          <w:sz w:val="28"/>
          <w:szCs w:val="28"/>
        </w:rPr>
      </w:pPr>
      <w:r w:rsidRPr="00813925">
        <w:rPr>
          <w:rStyle w:val="FootnoteReference"/>
          <w:rFonts w:ascii="Arabic Typesetting" w:hAnsi="Arabic Typesetting" w:cs="Arabic Typesetting"/>
          <w:color w:val="0070C0"/>
          <w:sz w:val="28"/>
          <w:szCs w:val="28"/>
        </w:rPr>
        <w:footnoteRef/>
      </w:r>
      <w:r w:rsidRPr="00813925">
        <w:rPr>
          <w:rFonts w:ascii="Arabic Typesetting" w:hAnsi="Arabic Typesetting" w:cs="Arabic Typesetting"/>
          <w:color w:val="0070C0"/>
          <w:sz w:val="28"/>
          <w:szCs w:val="28"/>
          <w:rtl/>
        </w:rPr>
        <w:t xml:space="preserve"> </w:t>
      </w:r>
      <w:r w:rsidRPr="00B07619">
        <w:rPr>
          <w:rFonts w:ascii="Arabic Typesetting" w:hAnsi="Arabic Typesetting" w:cs="Arabic Typesetting"/>
          <w:sz w:val="28"/>
          <w:szCs w:val="28"/>
        </w:rPr>
        <w:t xml:space="preserve">Im Hadith-Unterricht ist es im Gegensatz zu einem Buch, das sich in einem gewissen Rahmen aufhält, besser möglich, die Ahadith so zu erläutern, dass man einen ganz konkreten Bezug zum eigenen aktuellen und praktischen Leben findet und dem Zuhörer auf diese Weise den Bezug zu den Ahadith zum Teil schneller und einfacher herstellt. </w:t>
      </w:r>
    </w:p>
  </w:footnote>
  <w:footnote w:id="2">
    <w:p w14:paraId="57129B0D" w14:textId="77777777" w:rsidR="00427512" w:rsidRPr="00B07619" w:rsidRDefault="00427512" w:rsidP="004470FA">
      <w:pPr>
        <w:bidi/>
        <w:jc w:val="both"/>
        <w:rPr>
          <w:rFonts w:ascii="Arabic Typesetting" w:hAnsi="Arabic Typesetting" w:cs="Arabic Typesetting"/>
          <w:sz w:val="28"/>
          <w:szCs w:val="28"/>
        </w:rPr>
      </w:pPr>
      <w:r w:rsidRPr="00B07619">
        <w:rPr>
          <w:rStyle w:val="FootnoteReference"/>
          <w:rFonts w:ascii="Arabic Typesetting" w:hAnsi="Arabic Typesetting" w:cs="Arabic Typesetting"/>
          <w:sz w:val="28"/>
          <w:szCs w:val="28"/>
        </w:rPr>
        <w:footnoteRef/>
      </w:r>
      <w:r w:rsidRPr="00B07619">
        <w:rPr>
          <w:rFonts w:ascii="Arabic Typesetting" w:hAnsi="Arabic Typesetting" w:cs="Arabic Typesetting"/>
          <w:sz w:val="28"/>
          <w:szCs w:val="28"/>
          <w:rtl/>
        </w:rPr>
        <w:t xml:space="preserve"> مسلم 44،  بخاري 13، ترمذي 2515، نسائي 5031 ، 5054، ابن ماجه 66</w:t>
      </w:r>
    </w:p>
  </w:footnote>
  <w:footnote w:id="3">
    <w:p w14:paraId="7FD317BD" w14:textId="77777777" w:rsidR="00427512" w:rsidRPr="00B07619" w:rsidRDefault="00427512" w:rsidP="00170768">
      <w:pPr>
        <w:jc w:val="both"/>
        <w:rPr>
          <w:rFonts w:ascii="Arabic Typesetting" w:hAnsi="Arabic Typesetting" w:cs="Arabic Typesetting"/>
          <w:sz w:val="28"/>
          <w:szCs w:val="28"/>
        </w:rPr>
      </w:pPr>
      <w:r w:rsidRPr="00B07619">
        <w:rPr>
          <w:rStyle w:val="FootnoteReference"/>
          <w:rFonts w:ascii="Arabic Typesetting" w:hAnsi="Arabic Typesetting" w:cs="Arabic Typesetting"/>
          <w:sz w:val="28"/>
          <w:szCs w:val="28"/>
        </w:rPr>
        <w:footnoteRef/>
      </w:r>
      <w:r w:rsidRPr="00B07619">
        <w:rPr>
          <w:rFonts w:ascii="Arabic Typesetting" w:hAnsi="Arabic Typesetting" w:cs="Arabic Typesetting"/>
          <w:sz w:val="28"/>
          <w:szCs w:val="28"/>
          <w:rtl/>
        </w:rPr>
        <w:t xml:space="preserve"> </w:t>
      </w:r>
      <w:r w:rsidRPr="00B07619">
        <w:rPr>
          <w:rFonts w:ascii="Arabic Typesetting" w:hAnsi="Arabic Typesetting" w:cs="Arabic Typesetting"/>
          <w:sz w:val="28"/>
          <w:szCs w:val="28"/>
        </w:rPr>
        <w:t>Muslim 44, Buchari 13, Tirmidhi 2515, Nasai 5031, 5054, Ibn Madscha 66</w:t>
      </w:r>
    </w:p>
  </w:footnote>
  <w:footnote w:id="4">
    <w:p w14:paraId="60429B94" w14:textId="77777777" w:rsidR="00427512" w:rsidRPr="00B07619" w:rsidRDefault="00427512" w:rsidP="00170768">
      <w:pPr>
        <w:jc w:val="both"/>
        <w:rPr>
          <w:rFonts w:ascii="Arabic Typesetting" w:hAnsi="Arabic Typesetting" w:cs="Arabic Typesetting"/>
          <w:sz w:val="28"/>
          <w:szCs w:val="28"/>
        </w:rPr>
      </w:pPr>
      <w:r w:rsidRPr="00B07619">
        <w:rPr>
          <w:rStyle w:val="FootnoteReference"/>
          <w:rFonts w:ascii="Arabic Typesetting" w:hAnsi="Arabic Typesetting" w:cs="Arabic Typesetting"/>
          <w:sz w:val="28"/>
          <w:szCs w:val="28"/>
        </w:rPr>
        <w:footnoteRef/>
      </w:r>
      <w:r w:rsidRPr="00B07619">
        <w:rPr>
          <w:rFonts w:ascii="Arabic Typesetting" w:hAnsi="Arabic Typesetting" w:cs="Arabic Typesetting"/>
          <w:sz w:val="28"/>
          <w:szCs w:val="28"/>
          <w:rtl/>
        </w:rPr>
        <w:t xml:space="preserve"> </w:t>
      </w:r>
      <w:r w:rsidRPr="00B07619">
        <w:rPr>
          <w:rFonts w:ascii="Arabic Typesetting" w:hAnsi="Arabic Typesetting" w:cs="Arabic Typesetting"/>
          <w:sz w:val="28"/>
          <w:szCs w:val="28"/>
        </w:rPr>
        <w:t xml:space="preserve">Buchari 6632 </w:t>
      </w:r>
    </w:p>
    <w:p w14:paraId="76576896" w14:textId="77777777" w:rsidR="00427512" w:rsidRPr="00B07619" w:rsidRDefault="00427512" w:rsidP="004470FA">
      <w:pPr>
        <w:jc w:val="both"/>
        <w:rPr>
          <w:rFonts w:ascii="Arabic Typesetting" w:hAnsi="Arabic Typesetting" w:cs="Arabic Typesetting"/>
          <w:sz w:val="28"/>
          <w:szCs w:val="28"/>
        </w:rPr>
      </w:pPr>
      <w:r w:rsidRPr="00B07619">
        <w:rPr>
          <w:rFonts w:ascii="Arabic Typesetting" w:hAnsi="Arabic Typesetting" w:cs="Arabic Typesetting"/>
          <w:sz w:val="28"/>
          <w:szCs w:val="28"/>
        </w:rPr>
        <w:t>*Erst jetzt ist dein Iman vollständig.</w:t>
      </w:r>
    </w:p>
  </w:footnote>
  <w:footnote w:id="5">
    <w:p w14:paraId="12542AF2" w14:textId="77777777" w:rsidR="00427512" w:rsidRPr="00B07619" w:rsidRDefault="00427512" w:rsidP="00170768">
      <w:pPr>
        <w:autoSpaceDE w:val="0"/>
        <w:autoSpaceDN w:val="0"/>
        <w:adjustRightInd w:val="0"/>
        <w:jc w:val="both"/>
        <w:rPr>
          <w:rFonts w:ascii="Arabic Typesetting" w:hAnsi="Arabic Typesetting" w:cs="Arabic Typesetting"/>
          <w:sz w:val="28"/>
          <w:szCs w:val="28"/>
        </w:rPr>
      </w:pPr>
      <w:r w:rsidRPr="00B07619">
        <w:rPr>
          <w:rStyle w:val="FootnoteReference"/>
          <w:rFonts w:ascii="Arabic Typesetting" w:hAnsi="Arabic Typesetting" w:cs="Arabic Typesetting"/>
          <w:sz w:val="28"/>
          <w:szCs w:val="28"/>
        </w:rPr>
        <w:footnoteRef/>
      </w:r>
      <w:r w:rsidRPr="00B07619">
        <w:rPr>
          <w:rFonts w:ascii="Arabic Typesetting" w:hAnsi="Arabic Typesetting" w:cs="Arabic Typesetting"/>
          <w:sz w:val="28"/>
          <w:szCs w:val="28"/>
          <w:rtl/>
        </w:rPr>
        <w:t xml:space="preserve"> </w:t>
      </w:r>
      <w:r w:rsidRPr="00B07619">
        <w:rPr>
          <w:rFonts w:ascii="Arabic Typesetting" w:hAnsi="Arabic Typesetting" w:cs="Arabic Typesetting"/>
          <w:sz w:val="28"/>
          <w:szCs w:val="28"/>
        </w:rPr>
        <w:t>Muslim 45, Buchari 13, Nasai 5032</w:t>
      </w:r>
    </w:p>
  </w:footnote>
  <w:footnote w:id="6">
    <w:p w14:paraId="4200417B" w14:textId="77777777" w:rsidR="00427512" w:rsidRPr="00B07619" w:rsidRDefault="00427512" w:rsidP="00170768">
      <w:pPr>
        <w:pStyle w:val="FootnoteText"/>
        <w:bidi w:val="0"/>
        <w:rPr>
          <w:rFonts w:ascii="Arabic Typesetting" w:hAnsi="Arabic Typesetting" w:cs="Arabic Typesetting"/>
          <w:sz w:val="28"/>
          <w:szCs w:val="28"/>
          <w:lang w:val="de-DE"/>
        </w:rPr>
      </w:pPr>
      <w:r w:rsidRPr="00B07619">
        <w:rPr>
          <w:rStyle w:val="FootnoteReference"/>
          <w:rFonts w:ascii="Arabic Typesetting" w:hAnsi="Arabic Typesetting" w:cs="Arabic Typesetting"/>
          <w:sz w:val="28"/>
          <w:szCs w:val="28"/>
        </w:rPr>
        <w:footnoteRef/>
      </w:r>
      <w:r w:rsidRPr="00B07619">
        <w:rPr>
          <w:rFonts w:ascii="Arabic Typesetting" w:hAnsi="Arabic Typesetting" w:cs="Arabic Typesetting"/>
          <w:sz w:val="28"/>
          <w:szCs w:val="28"/>
        </w:rPr>
        <w:t>Über den Aischa sagte, wenn er gelebt hätte, hätte der Gesandte Allahs ihn zum Chalifen gemacht,</w:t>
      </w:r>
      <w:r w:rsidRPr="00B07619">
        <w:rPr>
          <w:rFonts w:ascii="Arabic Typesetting" w:hAnsi="Arabic Typesetting" w:cs="Arabic Typesetting"/>
          <w:sz w:val="28"/>
          <w:szCs w:val="28"/>
          <w:rtl/>
        </w:rPr>
        <w:t xml:space="preserve"> </w:t>
      </w:r>
      <w:r w:rsidRPr="00B07619">
        <w:rPr>
          <w:rFonts w:ascii="Arabic Typesetting" w:hAnsi="Arabic Typesetting" w:cs="Arabic Typesetting"/>
          <w:sz w:val="28"/>
          <w:szCs w:val="28"/>
        </w:rPr>
        <w:t>und über Salim sagte Umar Bin Al-Chattab das Gleiche.</w:t>
      </w:r>
    </w:p>
  </w:footnote>
  <w:footnote w:id="7">
    <w:p w14:paraId="1EDCF509" w14:textId="77777777" w:rsidR="00427512" w:rsidRPr="00B07619" w:rsidRDefault="00427512" w:rsidP="00170768">
      <w:pPr>
        <w:pStyle w:val="NormalWeb"/>
        <w:rPr>
          <w:rFonts w:ascii="Arabic Typesetting" w:hAnsi="Arabic Typesetting" w:cs="Arabic Typesetting"/>
          <w:sz w:val="28"/>
          <w:szCs w:val="28"/>
          <w:lang w:val="de-DE"/>
        </w:rPr>
      </w:pPr>
      <w:r w:rsidRPr="00B07619">
        <w:rPr>
          <w:rStyle w:val="Funotenzeichen3"/>
          <w:rFonts w:ascii="Arabic Typesetting" w:hAnsi="Arabic Typesetting" w:cs="Arabic Typesetting"/>
          <w:sz w:val="28"/>
          <w:szCs w:val="28"/>
        </w:rPr>
        <w:footnoteRef/>
      </w:r>
      <w:r w:rsidRPr="00B07619">
        <w:rPr>
          <w:rFonts w:ascii="Arabic Typesetting" w:hAnsi="Arabic Typesetting" w:cs="Arabic Typesetting"/>
          <w:sz w:val="28"/>
          <w:szCs w:val="28"/>
          <w:lang w:val="de-DE"/>
        </w:rPr>
        <w:t xml:space="preserve"> Sahih Muslim Nr. 2775</w:t>
      </w:r>
      <w:r w:rsidRPr="00B07619">
        <w:rPr>
          <w:rFonts w:ascii="Arabic Typesetting" w:hAnsi="Arabic Typesetting" w:cs="Arabic Typesetting"/>
          <w:i/>
          <w:iCs/>
          <w:sz w:val="28"/>
          <w:szCs w:val="28"/>
          <w:lang w:val="de-DE"/>
        </w:rPr>
        <w:t xml:space="preserve">, </w:t>
      </w:r>
      <w:r w:rsidRPr="00B07619">
        <w:rPr>
          <w:rFonts w:ascii="Arabic Typesetting" w:hAnsi="Arabic Typesetting" w:cs="Arabic Typesetting"/>
          <w:sz w:val="28"/>
          <w:szCs w:val="28"/>
          <w:lang w:val="de-DE"/>
        </w:rPr>
        <w:t>Sahih Buchari Nr. 6204.</w:t>
      </w:r>
    </w:p>
  </w:footnote>
  <w:footnote w:id="8">
    <w:p w14:paraId="1DB11C95" w14:textId="77777777" w:rsidR="00427512" w:rsidRPr="00B07619" w:rsidRDefault="00427512" w:rsidP="00170768">
      <w:pPr>
        <w:pStyle w:val="Title"/>
        <w:bidi w:val="0"/>
        <w:jc w:val="left"/>
        <w:rPr>
          <w:rFonts w:ascii="Arabic Typesetting" w:hAnsi="Arabic Typesetting" w:cs="Arabic Typesetting"/>
          <w:sz w:val="28"/>
          <w:szCs w:val="28"/>
          <w:lang w:val="de-DE"/>
        </w:rPr>
      </w:pPr>
      <w:r w:rsidRPr="00B07619">
        <w:rPr>
          <w:rStyle w:val="FootnoteReference"/>
          <w:rFonts w:ascii="Arabic Typesetting" w:hAnsi="Arabic Typesetting" w:cs="Arabic Typesetting"/>
          <w:sz w:val="28"/>
          <w:szCs w:val="28"/>
        </w:rPr>
        <w:footnoteRef/>
      </w:r>
      <w:r w:rsidRPr="00B07619">
        <w:rPr>
          <w:rFonts w:ascii="Arabic Typesetting" w:hAnsi="Arabic Typesetting" w:cs="Arabic Typesetting"/>
          <w:sz w:val="28"/>
          <w:szCs w:val="28"/>
          <w:rtl/>
        </w:rPr>
        <w:t xml:space="preserve"> </w:t>
      </w:r>
      <w:r w:rsidRPr="00B07619">
        <w:rPr>
          <w:rFonts w:ascii="Arabic Typesetting" w:hAnsi="Arabic Typesetting" w:cs="Arabic Typesetting"/>
          <w:sz w:val="28"/>
          <w:szCs w:val="28"/>
        </w:rPr>
        <w:t xml:space="preserve">Buchari </w:t>
      </w:r>
      <w:r w:rsidRPr="00B07619">
        <w:rPr>
          <w:rFonts w:ascii="Arabic Typesetting" w:hAnsi="Arabic Typesetting" w:cs="Arabic Typesetting"/>
          <w:b/>
          <w:bCs/>
          <w:sz w:val="28"/>
          <w:szCs w:val="28"/>
        </w:rPr>
        <w:t>5997</w:t>
      </w:r>
    </w:p>
  </w:footnote>
  <w:footnote w:id="9">
    <w:p w14:paraId="2EA25074" w14:textId="77777777" w:rsidR="00427512" w:rsidRPr="00B07619" w:rsidRDefault="00427512" w:rsidP="00170768">
      <w:pPr>
        <w:pStyle w:val="Title"/>
        <w:jc w:val="left"/>
        <w:rPr>
          <w:rFonts w:ascii="Arabic Typesetting" w:hAnsi="Arabic Typesetting" w:cs="Arabic Typesetting"/>
          <w:sz w:val="28"/>
          <w:szCs w:val="28"/>
        </w:rPr>
      </w:pPr>
      <w:r w:rsidRPr="00B07619">
        <w:rPr>
          <w:rStyle w:val="FootnoteReference"/>
          <w:rFonts w:ascii="Arabic Typesetting" w:hAnsi="Arabic Typesetting" w:cs="Arabic Typesetting"/>
          <w:sz w:val="28"/>
          <w:szCs w:val="28"/>
        </w:rPr>
        <w:footnoteRef/>
      </w:r>
      <w:r w:rsidRPr="00B07619">
        <w:rPr>
          <w:rFonts w:ascii="Arabic Typesetting" w:hAnsi="Arabic Typesetting" w:cs="Arabic Typesetting"/>
          <w:sz w:val="28"/>
          <w:szCs w:val="28"/>
          <w:rtl/>
        </w:rPr>
        <w:t xml:space="preserve"> بخاري 516، 5996، مسلم 543، ابو داود917، 918، 919، 920، نسائي 826، 710، 1203، 1204</w:t>
      </w:r>
    </w:p>
  </w:footnote>
  <w:footnote w:id="10">
    <w:p w14:paraId="23F54131" w14:textId="77777777" w:rsidR="00427512" w:rsidRPr="00B07619" w:rsidRDefault="00427512" w:rsidP="00170768">
      <w:pPr>
        <w:pStyle w:val="Title"/>
        <w:jc w:val="left"/>
        <w:rPr>
          <w:rFonts w:ascii="Arabic Typesetting" w:hAnsi="Arabic Typesetting" w:cs="Arabic Typesetting"/>
          <w:sz w:val="28"/>
          <w:szCs w:val="28"/>
        </w:rPr>
      </w:pPr>
      <w:r w:rsidRPr="00B07619">
        <w:rPr>
          <w:rStyle w:val="FootnoteReference"/>
          <w:rFonts w:ascii="Arabic Typesetting" w:hAnsi="Arabic Typesetting" w:cs="Arabic Typesetting"/>
          <w:sz w:val="28"/>
          <w:szCs w:val="28"/>
        </w:rPr>
        <w:footnoteRef/>
      </w:r>
      <w:r w:rsidRPr="00B07619">
        <w:rPr>
          <w:rFonts w:ascii="Arabic Typesetting" w:hAnsi="Arabic Typesetting" w:cs="Arabic Typesetting"/>
          <w:sz w:val="28"/>
          <w:szCs w:val="28"/>
          <w:rtl/>
        </w:rPr>
        <w:t xml:space="preserve"> المصدر: صحيح الجامع - الصفحة أو الرقم: 5505 </w:t>
      </w:r>
    </w:p>
  </w:footnote>
  <w:footnote w:id="11">
    <w:p w14:paraId="12D2C07B" w14:textId="77777777" w:rsidR="00427512" w:rsidRPr="00B07619" w:rsidRDefault="00427512" w:rsidP="007717F8">
      <w:pPr>
        <w:bidi/>
        <w:spacing w:line="153" w:lineRule="atLeast"/>
        <w:rPr>
          <w:rFonts w:ascii="Arabic Typesetting" w:hAnsi="Arabic Typesetting" w:cs="Arabic Typesetting"/>
          <w:sz w:val="28"/>
          <w:szCs w:val="28"/>
        </w:rPr>
      </w:pPr>
      <w:r w:rsidRPr="00B07619">
        <w:rPr>
          <w:rStyle w:val="FootnoteReference"/>
          <w:rFonts w:ascii="Arabic Typesetting" w:hAnsi="Arabic Typesetting" w:cs="Arabic Typesetting"/>
          <w:sz w:val="28"/>
          <w:szCs w:val="28"/>
        </w:rPr>
        <w:footnoteRef/>
      </w:r>
      <w:r w:rsidRPr="00B07619">
        <w:rPr>
          <w:rFonts w:ascii="Arabic Typesetting" w:hAnsi="Arabic Typesetting" w:cs="Arabic Typesetting"/>
          <w:sz w:val="28"/>
          <w:szCs w:val="28"/>
          <w:rtl/>
        </w:rPr>
        <w:t xml:space="preserve"> </w:t>
      </w:r>
      <w:hyperlink r:id="rId1" w:history="1">
        <w:r w:rsidRPr="00B07619">
          <w:rPr>
            <w:rFonts w:ascii="Arabic Typesetting" w:hAnsi="Arabic Typesetting" w:cs="Arabic Typesetting"/>
            <w:sz w:val="28"/>
            <w:szCs w:val="28"/>
            <w:rtl/>
          </w:rPr>
          <w:t>صحيح أبي داود</w:t>
        </w:r>
      </w:hyperlink>
      <w:r w:rsidRPr="00B07619">
        <w:rPr>
          <w:rFonts w:ascii="Arabic Typesetting" w:hAnsi="Arabic Typesetting" w:cs="Arabic Typesetting"/>
          <w:sz w:val="28"/>
          <w:szCs w:val="28"/>
          <w:rtl/>
        </w:rPr>
        <w:t xml:space="preserve"> الرقم: 2528، صحيح النسائي </w:t>
      </w:r>
      <w:r w:rsidRPr="00B07619">
        <w:rPr>
          <w:rStyle w:val="info-subtitle1"/>
          <w:rFonts w:ascii="Arabic Typesetting" w:hAnsi="Arabic Typesetting" w:cs="Arabic Typesetting"/>
          <w:color w:val="auto"/>
          <w:sz w:val="28"/>
          <w:szCs w:val="28"/>
          <w:rtl/>
        </w:rPr>
        <w:t>الرقم:</w:t>
      </w:r>
      <w:r w:rsidRPr="00B07619">
        <w:rPr>
          <w:rFonts w:ascii="Arabic Typesetting" w:hAnsi="Arabic Typesetting" w:cs="Arabic Typesetting"/>
          <w:sz w:val="28"/>
          <w:szCs w:val="28"/>
          <w:rtl/>
        </w:rPr>
        <w:t xml:space="preserve"> 4174؛ مسند أحمد </w:t>
      </w:r>
      <w:r w:rsidRPr="00B07619">
        <w:rPr>
          <w:rStyle w:val="info-subtitle1"/>
          <w:rFonts w:ascii="Arabic Typesetting" w:hAnsi="Arabic Typesetting" w:cs="Arabic Typesetting"/>
          <w:color w:val="auto"/>
          <w:sz w:val="28"/>
          <w:szCs w:val="28"/>
          <w:rtl/>
        </w:rPr>
        <w:t>الرقم:</w:t>
      </w:r>
      <w:r w:rsidRPr="00B07619">
        <w:rPr>
          <w:rFonts w:ascii="Arabic Typesetting" w:hAnsi="Arabic Typesetting" w:cs="Arabic Typesetting"/>
          <w:sz w:val="28"/>
          <w:szCs w:val="28"/>
          <w:rtl/>
        </w:rPr>
        <w:t xml:space="preserve"> 11/87 خلاصة حكم المحدث: صحيح </w:t>
      </w:r>
    </w:p>
  </w:footnote>
  <w:footnote w:id="12">
    <w:p w14:paraId="3A2EF3B1" w14:textId="77777777" w:rsidR="00427512" w:rsidRPr="00B07619" w:rsidRDefault="00427512" w:rsidP="007717F8">
      <w:pPr>
        <w:pStyle w:val="Title"/>
        <w:bidi w:val="0"/>
        <w:jc w:val="both"/>
        <w:rPr>
          <w:rFonts w:ascii="Arabic Typesetting" w:hAnsi="Arabic Typesetting" w:cs="Arabic Typesetting"/>
          <w:sz w:val="28"/>
          <w:szCs w:val="28"/>
          <w:lang w:val="de-DE"/>
        </w:rPr>
      </w:pPr>
      <w:r w:rsidRPr="00B07619">
        <w:rPr>
          <w:rStyle w:val="FootnoteReference"/>
          <w:rFonts w:ascii="Arabic Typesetting" w:hAnsi="Arabic Typesetting" w:cs="Arabic Typesetting"/>
          <w:sz w:val="28"/>
          <w:szCs w:val="28"/>
        </w:rPr>
        <w:footnoteRef/>
      </w:r>
      <w:r w:rsidRPr="00B07619">
        <w:rPr>
          <w:rFonts w:ascii="Arabic Typesetting" w:hAnsi="Arabic Typesetting" w:cs="Arabic Typesetting"/>
          <w:sz w:val="28"/>
          <w:szCs w:val="28"/>
          <w:rtl/>
        </w:rPr>
        <w:t xml:space="preserve"> </w:t>
      </w:r>
      <w:r w:rsidRPr="00B07619">
        <w:rPr>
          <w:rFonts w:ascii="Arabic Typesetting" w:hAnsi="Arabic Typesetting" w:cs="Arabic Typesetting"/>
          <w:sz w:val="28"/>
          <w:szCs w:val="28"/>
          <w:lang w:val="de-DE"/>
        </w:rPr>
        <w:t>Authentisch: Abu Dawud Nr. 3641, 3642, At-Tirmidhi Nr. 2684; Sahih Al-Dschami</w:t>
      </w:r>
      <w:r w:rsidRPr="00B07619">
        <w:rPr>
          <w:rFonts w:ascii="Arabic Typesetting" w:hAnsi="Arabic Typesetting" w:cs="Arabic Typesetting"/>
          <w:sz w:val="28"/>
          <w:szCs w:val="28"/>
          <w:vertAlign w:val="superscript"/>
          <w:lang w:val="de-DE"/>
        </w:rPr>
        <w:t>3</w:t>
      </w:r>
      <w:r w:rsidRPr="00B07619">
        <w:rPr>
          <w:rFonts w:ascii="Arabic Typesetting" w:hAnsi="Arabic Typesetting" w:cs="Arabic Typesetting"/>
          <w:sz w:val="28"/>
          <w:szCs w:val="28"/>
          <w:lang w:val="de-DE"/>
        </w:rPr>
        <w:t xml:space="preserve"> Nr. 6298, Sahih Abu Dawud von Albani 3096</w:t>
      </w:r>
    </w:p>
  </w:footnote>
  <w:footnote w:id="13">
    <w:p w14:paraId="3647B24E" w14:textId="77777777" w:rsidR="00427512" w:rsidRPr="00B07619" w:rsidRDefault="00427512" w:rsidP="00170768">
      <w:pPr>
        <w:pStyle w:val="FootnoteText"/>
        <w:rPr>
          <w:rFonts w:ascii="Arabic Typesetting" w:hAnsi="Arabic Typesetting" w:cs="Arabic Typesetting"/>
          <w:sz w:val="24"/>
        </w:rPr>
      </w:pPr>
      <w:r w:rsidRPr="00B07619">
        <w:rPr>
          <w:rStyle w:val="FootnoteReference"/>
          <w:rFonts w:ascii="Arabic Typesetting" w:hAnsi="Arabic Typesetting" w:cs="Arabic Typesetting"/>
          <w:sz w:val="24"/>
        </w:rPr>
        <w:footnoteRef/>
      </w:r>
      <w:r w:rsidRPr="00B07619">
        <w:rPr>
          <w:rFonts w:ascii="Arabic Typesetting" w:hAnsi="Arabic Typesetting" w:cs="Arabic Typesetting"/>
          <w:sz w:val="24"/>
          <w:rtl/>
        </w:rPr>
        <w:t xml:space="preserve"> صححه الألباني في صحيح الجامع </w:t>
      </w:r>
      <w:r w:rsidRPr="00B07619">
        <w:rPr>
          <w:rStyle w:val="info-subtitle1"/>
          <w:rFonts w:ascii="Arabic Typesetting" w:hAnsi="Arabic Typesetting" w:cs="Arabic Typesetting"/>
          <w:color w:val="auto"/>
          <w:sz w:val="24"/>
          <w:szCs w:val="24"/>
          <w:rtl/>
        </w:rPr>
        <w:t>الرقم:</w:t>
      </w:r>
      <w:r w:rsidRPr="00B07619">
        <w:rPr>
          <w:rFonts w:ascii="Arabic Typesetting" w:hAnsi="Arabic Typesetting" w:cs="Arabic Typesetting"/>
          <w:sz w:val="24"/>
          <w:rtl/>
        </w:rPr>
        <w:t xml:space="preserve"> 3914، السيوطي في الجامع الصغير </w:t>
      </w:r>
      <w:r w:rsidRPr="00B07619">
        <w:rPr>
          <w:rStyle w:val="info-subtitle1"/>
          <w:rFonts w:ascii="Arabic Typesetting" w:hAnsi="Arabic Typesetting" w:cs="Arabic Typesetting"/>
          <w:color w:val="auto"/>
          <w:sz w:val="24"/>
          <w:szCs w:val="24"/>
          <w:rtl/>
        </w:rPr>
        <w:t>الرقم:</w:t>
      </w:r>
      <w:r w:rsidRPr="00B07619">
        <w:rPr>
          <w:rFonts w:ascii="Arabic Typesetting" w:hAnsi="Arabic Typesetting" w:cs="Arabic Typesetting"/>
          <w:sz w:val="24"/>
          <w:rtl/>
        </w:rPr>
        <w:t xml:space="preserve"> 5266، و في صحيح ابن ماجه </w:t>
      </w:r>
      <w:r w:rsidRPr="00B07619">
        <w:rPr>
          <w:rStyle w:val="info-subtitle1"/>
          <w:rFonts w:ascii="Arabic Typesetting" w:hAnsi="Arabic Typesetting" w:cs="Arabic Typesetting"/>
          <w:color w:val="auto"/>
          <w:sz w:val="24"/>
          <w:szCs w:val="24"/>
          <w:rtl/>
        </w:rPr>
        <w:t>الرقم:</w:t>
      </w:r>
      <w:r w:rsidRPr="00B07619">
        <w:rPr>
          <w:rFonts w:ascii="Arabic Typesetting" w:hAnsi="Arabic Typesetting" w:cs="Arabic Typesetting"/>
          <w:sz w:val="24"/>
          <w:rtl/>
        </w:rPr>
        <w:t xml:space="preserve"> 184</w:t>
      </w:r>
    </w:p>
  </w:footnote>
  <w:footnote w:id="14">
    <w:p w14:paraId="77902E7A" w14:textId="77777777" w:rsidR="00427512" w:rsidRPr="00B07619" w:rsidRDefault="00427512" w:rsidP="007717F8">
      <w:pPr>
        <w:pStyle w:val="NoSpacing"/>
        <w:bidi/>
        <w:jc w:val="both"/>
        <w:rPr>
          <w:rFonts w:ascii="Arabic Typesetting" w:hAnsi="Arabic Typesetting" w:cs="Arabic Typesetting"/>
          <w:sz w:val="28"/>
          <w:szCs w:val="28"/>
          <w:lang w:val="en-US"/>
        </w:rPr>
      </w:pPr>
      <w:r w:rsidRPr="00B07619">
        <w:rPr>
          <w:rStyle w:val="FootnoteReference"/>
          <w:rFonts w:ascii="Arabic Typesetting" w:hAnsi="Arabic Typesetting" w:cs="Arabic Typesetting"/>
        </w:rPr>
        <w:footnoteRef/>
      </w:r>
      <w:r w:rsidRPr="00B07619">
        <w:rPr>
          <w:rFonts w:ascii="Arabic Typesetting" w:hAnsi="Arabic Typesetting" w:cs="Arabic Typesetting"/>
          <w:rtl/>
        </w:rPr>
        <w:t xml:space="preserve"> أخرجه أحمد (4/130، رقم 17210</w:t>
      </w:r>
      <w:r w:rsidRPr="00B07619">
        <w:rPr>
          <w:rFonts w:ascii="Arabic Typesetting" w:hAnsi="Arabic Typesetting" w:cs="Arabic Typesetting"/>
        </w:rPr>
        <w:t xml:space="preserve">) </w:t>
      </w:r>
      <w:r w:rsidRPr="00B07619">
        <w:rPr>
          <w:rFonts w:ascii="Arabic Typesetting" w:hAnsi="Arabic Typesetting" w:cs="Arabic Typesetting"/>
          <w:rtl/>
        </w:rPr>
        <w:t xml:space="preserve">والبخارى فى الأدب (1/191، رقم 542)، وأبو داود (4/332، رقم 5124)، والترمذى </w:t>
      </w:r>
      <w:r w:rsidRPr="00B07619">
        <w:rPr>
          <w:rFonts w:ascii="Arabic Typesetting" w:hAnsi="Arabic Typesetting" w:cs="Arabic Typesetting"/>
        </w:rPr>
        <w:t>(4/199</w:t>
      </w:r>
      <w:r w:rsidRPr="00B07619">
        <w:rPr>
          <w:rFonts w:ascii="Arabic Typesetting" w:hAnsi="Arabic Typesetting" w:cs="Arabic Typesetting"/>
          <w:rtl/>
        </w:rPr>
        <w:t>، رقم 2392 طبعة دار الغرب) ، وقال: حسن صحيح، وابن أبى الدنيا فى كتاب</w:t>
      </w:r>
      <w:r w:rsidRPr="00B07619">
        <w:rPr>
          <w:rFonts w:ascii="Arabic Typesetting" w:hAnsi="Arabic Typesetting" w:cs="Arabic Typesetting"/>
        </w:rPr>
        <w:t xml:space="preserve"> </w:t>
      </w:r>
      <w:r w:rsidRPr="00B07619">
        <w:rPr>
          <w:rFonts w:ascii="Arabic Typesetting" w:hAnsi="Arabic Typesetting" w:cs="Arabic Typesetting"/>
          <w:rtl/>
        </w:rPr>
        <w:t>الإخوان (ص 115، رقم 65) وابن حبان (2/330، رقم 570)، والحاكم (4/189، رقم</w:t>
      </w:r>
      <w:r w:rsidRPr="00B07619">
        <w:rPr>
          <w:rFonts w:ascii="Arabic Typesetting" w:hAnsi="Arabic Typesetting" w:cs="Arabic Typesetting"/>
        </w:rPr>
        <w:t xml:space="preserve"> 7322) </w:t>
      </w:r>
      <w:r w:rsidRPr="00B07619">
        <w:rPr>
          <w:rFonts w:ascii="Arabic Typesetting" w:hAnsi="Arabic Typesetting" w:cs="Arabic Typesetting"/>
          <w:rtl/>
        </w:rPr>
        <w:t>ووافقه الذهبى، والطبرانى (20/279، رقم 661)، وابن السنى (ص 82، رقم 196)</w:t>
      </w:r>
      <w:r w:rsidRPr="00B07619">
        <w:rPr>
          <w:rFonts w:ascii="Arabic Typesetting" w:hAnsi="Arabic Typesetting" w:cs="Arabic Typesetting"/>
        </w:rPr>
        <w:t xml:space="preserve"> </w:t>
      </w:r>
      <w:r w:rsidRPr="00B07619">
        <w:rPr>
          <w:rFonts w:ascii="Arabic Typesetting" w:hAnsi="Arabic Typesetting" w:cs="Arabic Typesetting"/>
          <w:rtl/>
        </w:rPr>
        <w:t>وأخرجه أيضًا: النسائى فى الكبرى (6/59، رقم 10034)، والطبرانى فى مسند</w:t>
      </w:r>
      <w:r w:rsidRPr="00B07619">
        <w:rPr>
          <w:rFonts w:ascii="Arabic Typesetting" w:hAnsi="Arabic Typesetting" w:cs="Arabic Typesetting"/>
        </w:rPr>
        <w:t xml:space="preserve"> </w:t>
      </w:r>
      <w:r w:rsidRPr="00B07619">
        <w:rPr>
          <w:rFonts w:ascii="Arabic Typesetting" w:hAnsi="Arabic Typesetting" w:cs="Arabic Typesetting"/>
          <w:rtl/>
        </w:rPr>
        <w:t>الشاميين (1/282، رقم 491)، وصححه الألباني في "السلسلة الصحيحة" (1 / 703</w:t>
      </w:r>
    </w:p>
  </w:footnote>
  <w:footnote w:id="15">
    <w:p w14:paraId="7153FDD8" w14:textId="77777777" w:rsidR="00427512" w:rsidRPr="00B07619" w:rsidRDefault="00427512" w:rsidP="008B79D5">
      <w:pPr>
        <w:autoSpaceDE w:val="0"/>
        <w:autoSpaceDN w:val="0"/>
        <w:adjustRightInd w:val="0"/>
        <w:jc w:val="both"/>
        <w:rPr>
          <w:rFonts w:ascii="Arabic Typesetting" w:hAnsi="Arabic Typesetting" w:cs="Arabic Typesetting"/>
          <w:sz w:val="28"/>
          <w:szCs w:val="28"/>
        </w:rPr>
      </w:pPr>
      <w:r w:rsidRPr="00B07619">
        <w:rPr>
          <w:rStyle w:val="FootnoteReference"/>
          <w:rFonts w:ascii="Arabic Typesetting" w:hAnsi="Arabic Typesetting" w:cs="Arabic Typesetting"/>
          <w:sz w:val="28"/>
          <w:szCs w:val="28"/>
        </w:rPr>
        <w:footnoteRef/>
      </w:r>
      <w:r w:rsidRPr="00B07619">
        <w:rPr>
          <w:rFonts w:ascii="Arabic Typesetting" w:hAnsi="Arabic Typesetting" w:cs="Arabic Typesetting"/>
          <w:sz w:val="28"/>
          <w:szCs w:val="28"/>
          <w:rtl/>
        </w:rPr>
        <w:t xml:space="preserve"> </w:t>
      </w:r>
      <w:r w:rsidRPr="00B07619">
        <w:rPr>
          <w:rFonts w:ascii="Arabic Typesetting" w:hAnsi="Arabic Typesetting" w:cs="Arabic Typesetting"/>
          <w:sz w:val="28"/>
          <w:szCs w:val="28"/>
        </w:rPr>
        <w:t>Sahih Buchari 5138</w:t>
      </w:r>
    </w:p>
  </w:footnote>
  <w:footnote w:id="16">
    <w:p w14:paraId="3E3E4DAA" w14:textId="77777777" w:rsidR="00427512" w:rsidRPr="00B07619" w:rsidRDefault="00427512" w:rsidP="000412B4">
      <w:pPr>
        <w:pStyle w:val="FootnoteText"/>
        <w:bidi w:val="0"/>
        <w:rPr>
          <w:rFonts w:ascii="Arabic Typesetting" w:hAnsi="Arabic Typesetting" w:cs="Arabic Typesetting"/>
          <w:sz w:val="28"/>
          <w:szCs w:val="28"/>
          <w:lang w:val="de-DE"/>
        </w:rPr>
      </w:pPr>
    </w:p>
  </w:footnote>
  <w:footnote w:id="17">
    <w:p w14:paraId="773658E2" w14:textId="77777777" w:rsidR="00427512" w:rsidRPr="00B07619" w:rsidRDefault="00427512" w:rsidP="00C72F73">
      <w:pPr>
        <w:pStyle w:val="FootnoteText"/>
        <w:bidi w:val="0"/>
        <w:rPr>
          <w:rFonts w:ascii="Arabic Typesetting" w:hAnsi="Arabic Typesetting" w:cs="Arabic Typesetting"/>
          <w:sz w:val="28"/>
          <w:szCs w:val="28"/>
          <w:lang w:val="de-DE"/>
        </w:rPr>
      </w:pPr>
      <w:r w:rsidRPr="00B07619">
        <w:rPr>
          <w:rStyle w:val="FootnoteReference"/>
          <w:rFonts w:ascii="Arabic Typesetting" w:hAnsi="Arabic Typesetting" w:cs="Arabic Typesetting"/>
          <w:sz w:val="28"/>
          <w:szCs w:val="28"/>
        </w:rPr>
        <w:footnoteRef/>
      </w:r>
      <w:r w:rsidRPr="00B07619">
        <w:rPr>
          <w:rFonts w:ascii="Arabic Typesetting" w:hAnsi="Arabic Typesetting" w:cs="Arabic Typesetting"/>
          <w:sz w:val="28"/>
          <w:szCs w:val="28"/>
          <w:lang w:val="de-DE"/>
        </w:rPr>
        <w:t xml:space="preserve"> Man verwendet „</w:t>
      </w:r>
      <w:r w:rsidRPr="00B07619">
        <w:rPr>
          <w:rFonts w:ascii="Arabic Typesetting" w:hAnsi="Arabic Typesetting" w:cs="Arabic Typesetting"/>
          <w:i/>
          <w:sz w:val="28"/>
          <w:szCs w:val="28"/>
          <w:lang w:val="de-DE"/>
        </w:rPr>
        <w:t>Bin</w:t>
      </w:r>
      <w:r w:rsidRPr="00B07619">
        <w:rPr>
          <w:rFonts w:ascii="Arabic Typesetting" w:hAnsi="Arabic Typesetting" w:cs="Arabic Typesetting"/>
          <w:sz w:val="28"/>
          <w:szCs w:val="28"/>
          <w:lang w:val="de-DE"/>
        </w:rPr>
        <w:t>“, wenn es zwischen zwei Namen steht, z.B. Abdullah Bin Umar (Abdullah, der Sohn Umars). Steht es jedoch alleine und vorangestellt, verwendet man „</w:t>
      </w:r>
      <w:r w:rsidRPr="00B07619">
        <w:rPr>
          <w:rFonts w:ascii="Arabic Typesetting" w:hAnsi="Arabic Typesetting" w:cs="Arabic Typesetting"/>
          <w:i/>
          <w:sz w:val="28"/>
          <w:szCs w:val="28"/>
          <w:lang w:val="de-DE"/>
        </w:rPr>
        <w:t>Ibn</w:t>
      </w:r>
      <w:r w:rsidRPr="00B07619">
        <w:rPr>
          <w:rFonts w:ascii="Arabic Typesetting" w:hAnsi="Arabic Typesetting" w:cs="Arabic Typesetting"/>
          <w:sz w:val="28"/>
          <w:szCs w:val="28"/>
          <w:lang w:val="de-DE"/>
        </w:rPr>
        <w:t xml:space="preserve">“, z.B. Ibn Abbas (der Sohn von Abbas). </w:t>
      </w:r>
    </w:p>
  </w:footnote>
  <w:footnote w:id="18">
    <w:p w14:paraId="7AFCC60B" w14:textId="77777777" w:rsidR="00427512" w:rsidRPr="00B07619" w:rsidRDefault="00427512" w:rsidP="001431AE">
      <w:pPr>
        <w:pStyle w:val="FootnoteText"/>
        <w:jc w:val="both"/>
        <w:rPr>
          <w:rFonts w:ascii="Arabic Typesetting" w:hAnsi="Arabic Typesetting" w:cs="Arabic Typesetting"/>
          <w:sz w:val="28"/>
          <w:szCs w:val="28"/>
          <w:rtl/>
        </w:rPr>
      </w:pPr>
      <w:r w:rsidRPr="00B07619">
        <w:rPr>
          <w:rStyle w:val="FootnoteReference"/>
          <w:rFonts w:ascii="Arabic Typesetting" w:hAnsi="Arabic Typesetting" w:cs="Arabic Typesetting"/>
          <w:sz w:val="28"/>
          <w:szCs w:val="28"/>
        </w:rPr>
        <w:footnoteRef/>
      </w:r>
      <w:r w:rsidRPr="00B07619">
        <w:rPr>
          <w:rFonts w:ascii="Arabic Typesetting" w:hAnsi="Arabic Typesetting" w:cs="Arabic Typesetting"/>
          <w:sz w:val="28"/>
          <w:szCs w:val="28"/>
          <w:rtl/>
        </w:rPr>
        <w:t xml:space="preserve"> اذا كان السًهو عَن نَقْص سَجَدَ قَبْل السَلام. وإذا كان عن زِيادة سجد بَعد السلام. وإذا كان عن شَك فإنه يَتَحَرّى الصَّواب؛ فإن غلب على ظنه شيء عمل به وسجد بعد السلام، وإن لم يغلب على ظنه شيء بنى على اليقين وهو الأقل، وسجد قبل السلام. وهو رواية عن الإمام أحمد واختيار شيخ الإسلام ابن تيمية. </w:t>
      </w:r>
    </w:p>
    <w:p w14:paraId="4E467C39" w14:textId="77777777" w:rsidR="00427512" w:rsidRPr="00B07619" w:rsidRDefault="00427512" w:rsidP="00422F84">
      <w:pPr>
        <w:pStyle w:val="FootnoteText"/>
        <w:jc w:val="both"/>
        <w:rPr>
          <w:rFonts w:ascii="Arabic Typesetting" w:hAnsi="Arabic Typesetting" w:cs="Arabic Typesetting"/>
          <w:sz w:val="28"/>
          <w:szCs w:val="28"/>
          <w:rtl/>
          <w:lang w:val="de-DE"/>
        </w:rPr>
      </w:pPr>
      <w:r w:rsidRPr="00B07619">
        <w:rPr>
          <w:rFonts w:ascii="Arabic Typesetting" w:hAnsi="Arabic Typesetting" w:cs="Arabic Typesetting"/>
          <w:sz w:val="28"/>
          <w:szCs w:val="28"/>
          <w:rtl/>
        </w:rPr>
        <w:t>وهذا أرجح الأقوال وأقربها إلى الصواب وبه تجتمع الأدلة ولا تتعارض، فالنبي صلى الله عليه وسلم سجد قبل السلام جبراً للنقص حين ترك التشهد الأول؛ كما في حديث عبد الله بن بحينة. وسجد بعد السلام حين زاد في الصلاة ركعة خامسة كما في حديث عبدالله بن مسعود، وسجد بعد السلام أيضاً حين زاد سلاماً بعد الثانية في صلاة الظهر كما في قصة ذي اليدين. وأمر بالسجود قبل السلام عند الشك في عدد الركعات بعد البناء على اليقين كما في حديث أبي سعيد، وحديث ابن عوف رضي الله عنه. وأمر بالسجود بعد السلام إذا شك ثم تحرى و عمل بما ترجح له بعد التحري. قال شيخ الإسلام ابن تيمية: "فهذا القول الذي نصرناه هو الذي يستعمل فيه جميع الأحاديث، لا يترك منها حديث مع استعمال القياس الصحيح فيما لم يرد فيه نص ...".(مجموع الفتاوى23/25).</w:t>
      </w:r>
    </w:p>
    <w:p w14:paraId="011863AA" w14:textId="77777777" w:rsidR="00427512" w:rsidRPr="00B07619" w:rsidRDefault="00427512" w:rsidP="00DB681A">
      <w:pPr>
        <w:pStyle w:val="FootnoteText"/>
        <w:jc w:val="both"/>
        <w:rPr>
          <w:rFonts w:ascii="Arabic Typesetting" w:hAnsi="Arabic Typesetting" w:cs="Arabic Typesetting"/>
          <w:sz w:val="28"/>
          <w:szCs w:val="28"/>
          <w:rtl/>
        </w:rPr>
      </w:pPr>
      <w:r w:rsidRPr="00B07619">
        <w:rPr>
          <w:rFonts w:ascii="Arabic Typesetting" w:hAnsi="Arabic Typesetting" w:cs="Arabic Typesetting"/>
          <w:sz w:val="28"/>
          <w:szCs w:val="28"/>
          <w:rtl/>
        </w:rPr>
        <w:t xml:space="preserve">وَاخْتَلَفَ الْعُلَمَاءُ فِي كَيْفِيَّةِ الْأَخْذِ بِهَذِهِ الْأَحَادِيثِ... فقَالَ أَبُو حَنِيفَةَ - رَضِيَ اللَّهُ عَنْهُ -: الْأَصْلُ هُوَ السُّجُودُ بَعْدَ السَّلَامِ، وَتَأَوَّلَ بَعْضَ الْأَحَادِيثِ عَلَيْهِ. وَقَالَ الشَّافِعِيُّ - رَحِمَهُ اللَّهُ تَعَالَى -: الْأَصْلُ هُوَ السُّجُودُ قَبْلَ السَّلَامِ، وَرَدَّ بَقِيَّةَ الْأَحَادِيثِ إِلَيْهِ. وَقَالَ مَالِكٌ - رَحِمَهُ اللَّهُ تَعَالَى -: إِنْ كَانَ السَّهْوُ زِيَادَةً سَجَدَ بَعْدَ السَّلَامِ، وَإِنْ كَانَ نَقْصًا فَقَبْلَهُ... </w:t>
      </w:r>
    </w:p>
    <w:p w14:paraId="1FB412C7" w14:textId="77777777" w:rsidR="00427512" w:rsidRPr="00B07619" w:rsidRDefault="00427512" w:rsidP="00DB681A">
      <w:pPr>
        <w:pStyle w:val="FootnoteText"/>
        <w:jc w:val="both"/>
        <w:rPr>
          <w:rFonts w:ascii="Arabic Typesetting" w:hAnsi="Arabic Typesetting" w:cs="Arabic Typesetting"/>
          <w:sz w:val="28"/>
          <w:szCs w:val="28"/>
          <w:rtl/>
          <w:lang w:val="de-DE"/>
        </w:rPr>
      </w:pPr>
      <w:r w:rsidRPr="00B07619">
        <w:rPr>
          <w:rFonts w:ascii="Arabic Typesetting" w:hAnsi="Arabic Typesetting" w:cs="Arabic Typesetting"/>
          <w:sz w:val="28"/>
          <w:szCs w:val="28"/>
          <w:rtl/>
        </w:rPr>
        <w:t xml:space="preserve">قَالَ الْقَاضِي عِيَاضٌ - رَحِمَهُ اللَّهُ تَعَالَى - وَجَمَاعَةٌ مِنْ أَصْحَابِنَا: وَلَا خِلَافَ بَيْنَ هَؤُلَاءِ الْمُخْتَلِفِينَ وَغَيْرِهِمْ مِنَ الْعُلَمَاءِ أَنَّهُ لَوْ سَجَدَ قَبْلَ السَّلَامِ أَوْ بَعْدَهُ لِلزِّيَادَةِ أَوِ النَّقْصِ أَنَّهُ يُجْزِئُهُ وَلَا تَفْسُدُ صَلَاتُهُ، وَإِنَّمَا اخْتِلَافُهُمْ فِي الْأَفْضَلِ. وَاللَّهُ أَعْلَمُ. قَالَ الْجُمْهُورُ: لَوْ سَهَا سَهْوَيْنِ فَأَكْثَرَ </w:t>
      </w:r>
      <w:r w:rsidRPr="00B07619">
        <w:rPr>
          <w:rFonts w:ascii="Arabic Typesetting" w:hAnsi="Arabic Typesetting" w:cs="Arabic Typesetting"/>
          <w:b/>
          <w:bCs/>
          <w:sz w:val="28"/>
          <w:szCs w:val="28"/>
          <w:rtl/>
        </w:rPr>
        <w:t xml:space="preserve">- فى الصلاة - </w:t>
      </w:r>
      <w:r w:rsidRPr="00B07619">
        <w:rPr>
          <w:rFonts w:ascii="Arabic Typesetting" w:hAnsi="Arabic Typesetting" w:cs="Arabic Typesetting"/>
          <w:sz w:val="28"/>
          <w:szCs w:val="28"/>
          <w:rtl/>
        </w:rPr>
        <w:t>كَفَاهُ سَجْدَتَانِ لِلْجَمِيعِ، وَبِهَذَا قَالَ الشَّافِعِيُّ وَمَالِكٌ وَأَبُو حَنِيفَةَ وَأَحْمَدُ - رِضْوَانُ اللَّهِ عَلَيْهِمْ - وَجُمْهُورُ التَّابِعِينَ، وَعَنِ ابْنِ أَبِي لَيْلَى - رَحِمَهُ اللَّهُ تَعَالَى - لِكُلِّ سَهْوٍ سَجْدَتَانِ، وَفِيهِ: حَدِيثٌ ضَعِيفٌ</w:t>
      </w:r>
      <w:r w:rsidRPr="00B07619">
        <w:rPr>
          <w:rFonts w:ascii="Arabic Typesetting" w:hAnsi="Arabic Typesetting" w:cs="Arabic Typesetting"/>
          <w:sz w:val="28"/>
          <w:szCs w:val="28"/>
          <w:rtl/>
          <w:lang w:val="de-DE"/>
        </w:rPr>
        <w:t>.</w:t>
      </w:r>
    </w:p>
    <w:p w14:paraId="5A41219A" w14:textId="77777777" w:rsidR="00427512" w:rsidRPr="00B07619" w:rsidRDefault="00427512" w:rsidP="00F566D8">
      <w:pPr>
        <w:pStyle w:val="FootnoteText"/>
        <w:jc w:val="both"/>
        <w:rPr>
          <w:rFonts w:ascii="Arabic Typesetting" w:hAnsi="Arabic Typesetting" w:cs="Arabic Typesetting"/>
          <w:sz w:val="28"/>
          <w:szCs w:val="28"/>
          <w:rtl/>
          <w:lang w:val="de-DE"/>
        </w:rPr>
      </w:pPr>
      <w:r w:rsidRPr="00B07619">
        <w:rPr>
          <w:rFonts w:ascii="Arabic Typesetting" w:hAnsi="Arabic Typesetting" w:cs="Arabic Typesetting"/>
          <w:sz w:val="28"/>
          <w:szCs w:val="28"/>
          <w:rtl/>
        </w:rPr>
        <w:t>وَأَنَّ جُمْهُورَ الْعُلَمَاءِ عَلَى أَنَّهُ يَسْجُدُ لِلسَّهْوِ فِي صَلَاةِ التَّطَوُّعِ كَالْفَرْضِ</w:t>
      </w:r>
      <w:r w:rsidRPr="00B07619">
        <w:rPr>
          <w:rFonts w:ascii="Arabic Typesetting" w:hAnsi="Arabic Typesetting" w:cs="Arabic Typesetting"/>
          <w:sz w:val="28"/>
          <w:szCs w:val="28"/>
          <w:rtl/>
          <w:lang w:val="de-DE"/>
        </w:rPr>
        <w:t>.</w:t>
      </w:r>
    </w:p>
    <w:p w14:paraId="0FB2F6F7" w14:textId="77777777" w:rsidR="00427512" w:rsidRPr="00B07619" w:rsidRDefault="00427512" w:rsidP="006212E1">
      <w:pPr>
        <w:pStyle w:val="FootnoteText"/>
        <w:bidi w:val="0"/>
        <w:jc w:val="both"/>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 xml:space="preserve">Wenn der </w:t>
      </w:r>
      <w:r w:rsidRPr="00B07619">
        <w:rPr>
          <w:rFonts w:ascii="Arabic Typesetting" w:hAnsi="Arabic Typesetting" w:cs="Arabic Typesetting"/>
          <w:i/>
          <w:sz w:val="28"/>
          <w:szCs w:val="28"/>
          <w:lang w:val="de-DE"/>
        </w:rPr>
        <w:t>Sahw</w:t>
      </w:r>
      <w:r w:rsidRPr="00B07619">
        <w:rPr>
          <w:rFonts w:ascii="Arabic Typesetting" w:hAnsi="Arabic Typesetting" w:cs="Arabic Typesetting"/>
          <w:sz w:val="28"/>
          <w:szCs w:val="28"/>
          <w:lang w:val="de-DE"/>
        </w:rPr>
        <w:t xml:space="preserve"> (ein vergessener Akt im Gebet) vom </w:t>
      </w:r>
      <w:r w:rsidRPr="00B07619">
        <w:rPr>
          <w:rFonts w:ascii="Arabic Typesetting" w:hAnsi="Arabic Typesetting" w:cs="Arabic Typesetting"/>
          <w:i/>
          <w:iCs/>
          <w:sz w:val="28"/>
          <w:szCs w:val="28"/>
          <w:lang w:val="de-DE"/>
        </w:rPr>
        <w:t>Naqs</w:t>
      </w:r>
      <w:r w:rsidRPr="00B07619">
        <w:rPr>
          <w:rFonts w:ascii="Arabic Typesetting" w:hAnsi="Arabic Typesetting" w:cs="Arabic Typesetting"/>
          <w:sz w:val="28"/>
          <w:szCs w:val="28"/>
          <w:lang w:val="de-DE"/>
        </w:rPr>
        <w:t xml:space="preserve"> (Übersetzung: mangelhaft, etwas vergessen, zuwenig - z.B. eine fehlende Niederwerfung) ausgeht, so verrichtet man zwei zusätzliche Sadschdas vor dem Sprechen des Taslim. Wenn man von </w:t>
      </w:r>
      <w:r w:rsidRPr="00B07619">
        <w:rPr>
          <w:rFonts w:ascii="Arabic Typesetting" w:hAnsi="Arabic Typesetting" w:cs="Arabic Typesetting"/>
          <w:i/>
          <w:sz w:val="28"/>
          <w:szCs w:val="28"/>
          <w:lang w:val="de-DE"/>
        </w:rPr>
        <w:t>Ziyada</w:t>
      </w:r>
      <w:r w:rsidRPr="00B07619">
        <w:rPr>
          <w:rFonts w:ascii="Arabic Typesetting" w:hAnsi="Arabic Typesetting" w:cs="Arabic Typesetting"/>
          <w:sz w:val="28"/>
          <w:szCs w:val="28"/>
          <w:lang w:val="de-DE"/>
        </w:rPr>
        <w:t xml:space="preserve"> (also, dass man zuviel gemacht hat) ausgeht, verrichtet man die Sadschdas nach dem Sprechen des Taslim. Hat man Zweifel, richtet man sich danach, wovon man am ehesten ausgeht. Geht man eher davon aus, dass man zuviel gemacht hat, verrichtet man die zusätzlichen </w:t>
      </w:r>
      <w:r w:rsidRPr="00B07619">
        <w:rPr>
          <w:rFonts w:ascii="Arabic Typesetting" w:hAnsi="Arabic Typesetting" w:cs="Arabic Typesetting"/>
          <w:i/>
          <w:sz w:val="28"/>
          <w:szCs w:val="28"/>
          <w:lang w:val="de-DE"/>
        </w:rPr>
        <w:t>Sadschdas</w:t>
      </w:r>
      <w:r w:rsidRPr="00B07619">
        <w:rPr>
          <w:rFonts w:ascii="Arabic Typesetting" w:hAnsi="Arabic Typesetting" w:cs="Arabic Typesetting"/>
          <w:sz w:val="28"/>
          <w:szCs w:val="28"/>
          <w:lang w:val="de-DE"/>
        </w:rPr>
        <w:t xml:space="preserve"> nach dem </w:t>
      </w:r>
      <w:r w:rsidRPr="00B07619">
        <w:rPr>
          <w:rFonts w:ascii="Arabic Typesetting" w:hAnsi="Arabic Typesetting" w:cs="Arabic Typesetting"/>
          <w:i/>
          <w:sz w:val="28"/>
          <w:szCs w:val="28"/>
          <w:lang w:val="de-DE"/>
        </w:rPr>
        <w:t>Taslim</w:t>
      </w:r>
      <w:r w:rsidRPr="00B07619">
        <w:rPr>
          <w:rFonts w:ascii="Arabic Typesetting" w:hAnsi="Arabic Typesetting" w:cs="Arabic Typesetting"/>
          <w:sz w:val="28"/>
          <w:szCs w:val="28"/>
          <w:lang w:val="de-DE"/>
        </w:rPr>
        <w:t xml:space="preserve">. Geht man aber eher davon aus, dass man zu wenig gemacht hat, (man ist sich zum Beispiel nicht sicher, ob man drei oder vier Rakaas gebetet hat, verrichtet man vorsichtshalber eine zusätzliche Rakaas) vollzieht man zwei zusätzliche Sadschda vor dem Taslim. So wird es auch von Imam Ahmad überliefert und ist ebenfalls die Meinung von Scheichul Islam Ibn Taymiya. </w:t>
      </w:r>
    </w:p>
    <w:p w14:paraId="5FB90DA3" w14:textId="77777777" w:rsidR="00427512" w:rsidRPr="00B07619" w:rsidRDefault="00427512" w:rsidP="00890F4D">
      <w:pPr>
        <w:pStyle w:val="FootnoteText"/>
        <w:bidi w:val="0"/>
        <w:jc w:val="both"/>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 xml:space="preserve">Diese Aussage liegt der Richtigkeit am nahesten, denn ihre Beweise vereinen sich und widersprechen sich nicht, weshalb sie zu bevorzugen ist. Denn der Gesandte Allahs, Allah segne ihn und gebe ihm Frieden, vollzog die Niederwerfungen vor dem </w:t>
      </w:r>
      <w:r w:rsidRPr="00B07619">
        <w:rPr>
          <w:rFonts w:ascii="Arabic Typesetting" w:hAnsi="Arabic Typesetting" w:cs="Arabic Typesetting"/>
          <w:i/>
          <w:sz w:val="28"/>
          <w:szCs w:val="28"/>
          <w:lang w:val="de-DE"/>
        </w:rPr>
        <w:t>Taslim</w:t>
      </w:r>
      <w:r w:rsidRPr="00B07619">
        <w:rPr>
          <w:rFonts w:ascii="Arabic Typesetting" w:hAnsi="Arabic Typesetting" w:cs="Arabic Typesetting"/>
          <w:sz w:val="28"/>
          <w:szCs w:val="28"/>
          <w:lang w:val="de-DE"/>
        </w:rPr>
        <w:t xml:space="preserve">, um die </w:t>
      </w:r>
      <w:r w:rsidRPr="00B07619">
        <w:rPr>
          <w:rFonts w:ascii="Arabic Typesetting" w:hAnsi="Arabic Typesetting" w:cs="Arabic Typesetting"/>
          <w:i/>
          <w:sz w:val="28"/>
          <w:szCs w:val="28"/>
          <w:lang w:val="de-DE"/>
        </w:rPr>
        <w:t>Naqs</w:t>
      </w:r>
      <w:r w:rsidRPr="00B07619">
        <w:rPr>
          <w:rFonts w:ascii="Arabic Typesetting" w:hAnsi="Arabic Typesetting" w:cs="Arabic Typesetting"/>
          <w:sz w:val="28"/>
          <w:szCs w:val="28"/>
          <w:lang w:val="de-DE"/>
        </w:rPr>
        <w:t xml:space="preserve"> (das Fehlende) auszugleichen, so wie er es einmal tat, als er den ersten </w:t>
      </w:r>
      <w:r w:rsidRPr="00B07619">
        <w:rPr>
          <w:rFonts w:ascii="Arabic Typesetting" w:hAnsi="Arabic Typesetting" w:cs="Arabic Typesetting"/>
          <w:i/>
          <w:sz w:val="28"/>
          <w:szCs w:val="28"/>
          <w:lang w:val="de-DE"/>
        </w:rPr>
        <w:t>Taschahhud</w:t>
      </w:r>
      <w:r w:rsidRPr="00B07619">
        <w:rPr>
          <w:rFonts w:ascii="Arabic Typesetting" w:hAnsi="Arabic Typesetting" w:cs="Arabic Typesetting"/>
          <w:sz w:val="28"/>
          <w:szCs w:val="28"/>
          <w:lang w:val="de-DE"/>
        </w:rPr>
        <w:t xml:space="preserve"> vergessen hatte, wie es in dem von Abdullah Bin Buhayna überlieferten Hadith heißt. Und als er mit einer fünften Rakaa zuviel betete, vollzog er die Niederwerfung nach dem Taslim, wie es in dem von Abdullah Bin Masud überlieferten Hadith heißt. Ebenso vollzog er die Niederwerfungen nach dem </w:t>
      </w:r>
      <w:r w:rsidRPr="00B07619">
        <w:rPr>
          <w:rFonts w:ascii="Arabic Typesetting" w:hAnsi="Arabic Typesetting" w:cs="Arabic Typesetting"/>
          <w:i/>
          <w:sz w:val="28"/>
          <w:szCs w:val="28"/>
          <w:lang w:val="de-DE"/>
        </w:rPr>
        <w:t>Taslim</w:t>
      </w:r>
      <w:r w:rsidRPr="00B07619">
        <w:rPr>
          <w:rFonts w:ascii="Arabic Typesetting" w:hAnsi="Arabic Typesetting" w:cs="Arabic Typesetting"/>
          <w:sz w:val="28"/>
          <w:szCs w:val="28"/>
          <w:lang w:val="de-DE"/>
        </w:rPr>
        <w:t xml:space="preserve">, als er in einem </w:t>
      </w:r>
      <w:r w:rsidRPr="00B07619">
        <w:rPr>
          <w:rFonts w:ascii="Arabic Typesetting" w:hAnsi="Arabic Typesetting" w:cs="Arabic Typesetting"/>
          <w:iCs/>
          <w:sz w:val="28"/>
          <w:szCs w:val="28"/>
          <w:lang w:val="de-DE"/>
        </w:rPr>
        <w:t>Mittags</w:t>
      </w:r>
      <w:r w:rsidRPr="00B07619">
        <w:rPr>
          <w:rFonts w:ascii="Arabic Typesetting" w:hAnsi="Arabic Typesetting" w:cs="Arabic Typesetting"/>
          <w:sz w:val="28"/>
          <w:szCs w:val="28"/>
          <w:lang w:val="de-DE"/>
        </w:rPr>
        <w:t>-Gebet nach dem zweiten (</w:t>
      </w:r>
      <w:r w:rsidRPr="00B07619">
        <w:rPr>
          <w:rFonts w:ascii="Arabic Typesetting" w:hAnsi="Arabic Typesetting" w:cs="Arabic Typesetting"/>
          <w:i/>
          <w:iCs/>
          <w:sz w:val="28"/>
          <w:szCs w:val="28"/>
          <w:lang w:val="de-DE"/>
        </w:rPr>
        <w:t>Taschahhud</w:t>
      </w:r>
      <w:r w:rsidRPr="00B07619">
        <w:rPr>
          <w:rFonts w:ascii="Arabic Typesetting" w:hAnsi="Arabic Typesetting" w:cs="Arabic Typesetting"/>
          <w:sz w:val="28"/>
          <w:szCs w:val="28"/>
          <w:lang w:val="de-DE"/>
        </w:rPr>
        <w:t xml:space="preserve">) auch einen </w:t>
      </w:r>
      <w:r w:rsidRPr="00B07619">
        <w:rPr>
          <w:rFonts w:ascii="Arabic Typesetting" w:hAnsi="Arabic Typesetting" w:cs="Arabic Typesetting"/>
          <w:i/>
          <w:sz w:val="28"/>
          <w:szCs w:val="28"/>
          <w:lang w:val="de-DE"/>
        </w:rPr>
        <w:t>Taslim</w:t>
      </w:r>
      <w:r w:rsidRPr="00B07619">
        <w:rPr>
          <w:rFonts w:ascii="Arabic Typesetting" w:hAnsi="Arabic Typesetting" w:cs="Arabic Typesetting"/>
          <w:sz w:val="28"/>
          <w:szCs w:val="28"/>
          <w:lang w:val="de-DE"/>
        </w:rPr>
        <w:t xml:space="preserve"> aussprach, wie es in dem von Dhul-Yadayn überlieferten Hadith heißt. Er wies an, diese Niederwerfungen zu verrichten, wenn es Zweifel an der Anzahl der </w:t>
      </w:r>
      <w:r w:rsidRPr="00B07619">
        <w:rPr>
          <w:rFonts w:ascii="Arabic Typesetting" w:hAnsi="Arabic Typesetting" w:cs="Arabic Typesetting"/>
          <w:i/>
          <w:sz w:val="28"/>
          <w:szCs w:val="28"/>
          <w:lang w:val="de-DE"/>
        </w:rPr>
        <w:t>Rakaas</w:t>
      </w:r>
      <w:r w:rsidRPr="00B07619">
        <w:rPr>
          <w:rFonts w:ascii="Arabic Typesetting" w:hAnsi="Arabic Typesetting" w:cs="Arabic Typesetting"/>
          <w:sz w:val="28"/>
          <w:szCs w:val="28"/>
          <w:lang w:val="de-DE"/>
        </w:rPr>
        <w:t xml:space="preserve"> gibt und man sich auf diese Weise absichert, wie es in dem von Abu Said überlieferten Hadith und dem von Ibn Awf, Allahs Wohlgefallen auf ihm, heißt. Er wies an, die zusätzlichen Niederwerfungen zu verrichten, wenn man zweifelt und dann der Vermutung folgt, die am wahrscheinlichsten ist. Scheichul Islam Ibn Taymiya sagte: „Wir haben die Aussage übernommen, in der alle Ahadith unter Anwendung des korrekten Maßstabs, worüber kein anderer Beweis vorliegt, berücksichtigt werden - keine der Ahadith wurden ausgelassen…  (Majmu´ Fatawa 23/25).</w:t>
      </w:r>
    </w:p>
    <w:p w14:paraId="594D10FD" w14:textId="77777777" w:rsidR="00427512" w:rsidRPr="00B07619" w:rsidRDefault="00427512" w:rsidP="009C5B99">
      <w:pPr>
        <w:pStyle w:val="FootnoteText"/>
        <w:bidi w:val="0"/>
        <w:jc w:val="both"/>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 xml:space="preserve">Imam An-Nawawi hat viel zu diesem Thema geschrieben, unter anderem, dass die Gelehrten sich darüber zwar nicht einig seien, ob man die zwei zusätzlichen Sadschdas vor oder nach dem Taslim verrichten soll, dass sie jedoch zu einer Aussage von Imam Malik, rahimahullah, tendierten, die Folgendes besagt:  </w:t>
      </w:r>
    </w:p>
    <w:p w14:paraId="7C918D87" w14:textId="77777777" w:rsidR="00427512" w:rsidRPr="00B07619" w:rsidRDefault="00427512" w:rsidP="009C5B99">
      <w:pPr>
        <w:pStyle w:val="FootnoteText"/>
        <w:bidi w:val="0"/>
        <w:jc w:val="both"/>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 xml:space="preserve">Liegt der Fehler darin, dass man zuviel gebetet hat, verrichtet man die zwei Sadschdas nach dem Taslim. Liegt er aber darin, dass ein Mangel, also zuwenig, vorliegt, dann verrichtet man die zwei Sadschdas vor dem Taslim. </w:t>
      </w:r>
    </w:p>
    <w:p w14:paraId="76EF6927" w14:textId="77777777" w:rsidR="00427512" w:rsidRPr="00B07619" w:rsidRDefault="00427512" w:rsidP="00B61E1D">
      <w:pPr>
        <w:pStyle w:val="FootnoteText"/>
        <w:bidi w:val="0"/>
        <w:jc w:val="both"/>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 xml:space="preserve">Nach Imam Abu Hanifa, rahimahullah, heißt es: Für beide Fälle, ob man zuwenig oder zuviel gebetet hat, gilt, dass man die zwei </w:t>
      </w:r>
      <w:r w:rsidRPr="00B07619">
        <w:rPr>
          <w:rFonts w:ascii="Arabic Typesetting" w:hAnsi="Arabic Typesetting" w:cs="Arabic Typesetting"/>
          <w:i/>
          <w:sz w:val="28"/>
          <w:szCs w:val="28"/>
          <w:lang w:val="de-DE"/>
        </w:rPr>
        <w:t>Sadschdas</w:t>
      </w:r>
      <w:r w:rsidRPr="00B07619">
        <w:rPr>
          <w:rFonts w:ascii="Arabic Typesetting" w:hAnsi="Arabic Typesetting" w:cs="Arabic Typesetting"/>
          <w:sz w:val="28"/>
          <w:szCs w:val="28"/>
          <w:lang w:val="de-DE"/>
        </w:rPr>
        <w:t xml:space="preserve"> nach dem </w:t>
      </w:r>
      <w:r w:rsidRPr="00B07619">
        <w:rPr>
          <w:rFonts w:ascii="Arabic Typesetting" w:hAnsi="Arabic Typesetting" w:cs="Arabic Typesetting"/>
          <w:i/>
          <w:sz w:val="28"/>
          <w:szCs w:val="28"/>
          <w:lang w:val="de-DE"/>
        </w:rPr>
        <w:t>Taslim</w:t>
      </w:r>
      <w:r w:rsidRPr="00B07619">
        <w:rPr>
          <w:rFonts w:ascii="Arabic Typesetting" w:hAnsi="Arabic Typesetting" w:cs="Arabic Typesetting"/>
          <w:sz w:val="28"/>
          <w:szCs w:val="28"/>
          <w:lang w:val="de-DE"/>
        </w:rPr>
        <w:t xml:space="preserve"> verrichtet. Dazu kommentiert er einige Ahadith, während Imam Schafi´i, rahimahullah, der Ansicht ist: Für beide Fälle, ob man zuwenig oder zuviel gebetet hat, gilt, dass man die zwei </w:t>
      </w:r>
      <w:r w:rsidRPr="00B07619">
        <w:rPr>
          <w:rFonts w:ascii="Arabic Typesetting" w:hAnsi="Arabic Typesetting" w:cs="Arabic Typesetting"/>
          <w:i/>
          <w:sz w:val="28"/>
          <w:szCs w:val="28"/>
          <w:lang w:val="de-DE"/>
        </w:rPr>
        <w:t>Sadschdas</w:t>
      </w:r>
      <w:r w:rsidRPr="00B07619">
        <w:rPr>
          <w:rFonts w:ascii="Arabic Typesetting" w:hAnsi="Arabic Typesetting" w:cs="Arabic Typesetting"/>
          <w:sz w:val="28"/>
          <w:szCs w:val="28"/>
          <w:lang w:val="de-DE"/>
        </w:rPr>
        <w:t xml:space="preserve"> vor dem </w:t>
      </w:r>
      <w:r w:rsidRPr="00B07619">
        <w:rPr>
          <w:rFonts w:ascii="Arabic Typesetting" w:hAnsi="Arabic Typesetting" w:cs="Arabic Typesetting"/>
          <w:i/>
          <w:sz w:val="28"/>
          <w:szCs w:val="28"/>
          <w:lang w:val="de-DE"/>
        </w:rPr>
        <w:t>Taslim</w:t>
      </w:r>
      <w:r w:rsidRPr="00B07619">
        <w:rPr>
          <w:rFonts w:ascii="Arabic Typesetting" w:hAnsi="Arabic Typesetting" w:cs="Arabic Typesetting"/>
          <w:sz w:val="28"/>
          <w:szCs w:val="28"/>
          <w:lang w:val="de-DE"/>
        </w:rPr>
        <w:t xml:space="preserve"> verrichtet und argumentiert dafür mit den anderen Ahadith. </w:t>
      </w:r>
    </w:p>
    <w:p w14:paraId="59A1F9C6" w14:textId="77777777" w:rsidR="00427512" w:rsidRPr="00B07619" w:rsidRDefault="00427512" w:rsidP="00201000">
      <w:pPr>
        <w:pStyle w:val="FootnoteText"/>
        <w:bidi w:val="0"/>
        <w:jc w:val="both"/>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 xml:space="preserve">Ferner sagte An-Nawawi: Qadi Iyad, </w:t>
      </w:r>
      <w:r w:rsidRPr="00B07619">
        <w:rPr>
          <w:rFonts w:ascii="Arabic Typesetting" w:hAnsi="Arabic Typesetting" w:cs="Arabic Typesetting"/>
          <w:i/>
          <w:iCs/>
          <w:sz w:val="28"/>
          <w:szCs w:val="28"/>
          <w:lang w:val="de-DE"/>
        </w:rPr>
        <w:t>rahimahullah</w:t>
      </w:r>
      <w:r w:rsidRPr="00B07619">
        <w:rPr>
          <w:rFonts w:ascii="Arabic Typesetting" w:hAnsi="Arabic Typesetting" w:cs="Arabic Typesetting"/>
          <w:sz w:val="28"/>
          <w:szCs w:val="28"/>
          <w:lang w:val="de-DE"/>
        </w:rPr>
        <w:t xml:space="preserve">, und einige unserer Gelehrten sagen: Unter den Gelehrten, die in diesem Fall uneinig sind und anderen Gelehrten, gibt es in folgender Angelegenheit keine Meinungsverschiedenheit: In beiden Fällen, ob man die zusätzlichen Sadschdas vor oder nach dem Sprechen des </w:t>
      </w:r>
      <w:r w:rsidRPr="00B07619">
        <w:rPr>
          <w:rFonts w:ascii="Arabic Typesetting" w:hAnsi="Arabic Typesetting" w:cs="Arabic Typesetting"/>
          <w:i/>
          <w:iCs/>
          <w:sz w:val="28"/>
          <w:szCs w:val="28"/>
          <w:lang w:val="de-DE"/>
        </w:rPr>
        <w:t>Taslim,</w:t>
      </w:r>
      <w:r w:rsidRPr="00B07619">
        <w:rPr>
          <w:rFonts w:ascii="Arabic Typesetting" w:hAnsi="Arabic Typesetting" w:cs="Arabic Typesetting"/>
          <w:sz w:val="28"/>
          <w:szCs w:val="28"/>
          <w:lang w:val="de-DE"/>
        </w:rPr>
        <w:t xml:space="preserve"> und, ob für zuviel oder zuwenig (im Gebet) Verrichtetes, vollzieht – sind sie ein Ausgleich für den Mängel im Gebet - und das Gebet wird nicht ungültig. Die Meinungsverschiedenheit herrscht </w:t>
      </w:r>
      <w:r w:rsidRPr="00B07619">
        <w:rPr>
          <w:rFonts w:ascii="Arabic Typesetting" w:hAnsi="Arabic Typesetting" w:cs="Arabic Typesetting"/>
          <w:sz w:val="28"/>
          <w:szCs w:val="28"/>
          <w:u w:val="single"/>
          <w:lang w:val="de-DE"/>
        </w:rPr>
        <w:t>lediglich</w:t>
      </w:r>
      <w:r w:rsidRPr="00B07619">
        <w:rPr>
          <w:rFonts w:ascii="Arabic Typesetting" w:hAnsi="Arabic Typesetting" w:cs="Arabic Typesetting"/>
          <w:sz w:val="28"/>
          <w:szCs w:val="28"/>
          <w:lang w:val="de-DE"/>
        </w:rPr>
        <w:t xml:space="preserve"> in der Frage, </w:t>
      </w:r>
      <w:r w:rsidRPr="00B07619">
        <w:rPr>
          <w:rFonts w:ascii="Arabic Typesetting" w:hAnsi="Arabic Typesetting" w:cs="Arabic Typesetting"/>
          <w:b/>
          <w:bCs/>
          <w:sz w:val="28"/>
          <w:szCs w:val="28"/>
          <w:u w:val="single"/>
          <w:lang w:val="de-DE"/>
        </w:rPr>
        <w:t>welche Variante besser ist</w:t>
      </w:r>
      <w:r w:rsidRPr="00B07619">
        <w:rPr>
          <w:rFonts w:ascii="Arabic Typesetting" w:hAnsi="Arabic Typesetting" w:cs="Arabic Typesetting"/>
          <w:sz w:val="28"/>
          <w:szCs w:val="28"/>
          <w:lang w:val="de-DE"/>
        </w:rPr>
        <w:t xml:space="preserve">. Die Gelehrten Schafi´i, Malik, Abu Hanifa und Ahmed, rahimahumullah, und der Konsens der Tabi´in (die Gelehrten der Nachfolgegeneration des Propheten) sind sich wie folgt einig: Wenn zwei oder mehr Akte im Gebet vergessen werden, sind die zwei zusätzlichen </w:t>
      </w:r>
      <w:r w:rsidRPr="00B07619">
        <w:rPr>
          <w:rFonts w:ascii="Arabic Typesetting" w:hAnsi="Arabic Typesetting" w:cs="Arabic Typesetting"/>
          <w:i/>
          <w:sz w:val="28"/>
          <w:szCs w:val="28"/>
          <w:lang w:val="de-DE"/>
        </w:rPr>
        <w:t>Sadschdas</w:t>
      </w:r>
      <w:r w:rsidRPr="00B07619">
        <w:rPr>
          <w:rFonts w:ascii="Arabic Typesetting" w:hAnsi="Arabic Typesetting" w:cs="Arabic Typesetting"/>
          <w:sz w:val="28"/>
          <w:szCs w:val="28"/>
          <w:lang w:val="de-DE"/>
        </w:rPr>
        <w:t xml:space="preserve"> (als Ausgleich) ausreichend. Ibn Abi Layla sagte, für jedes Sahw (Fehlen) seien zwei </w:t>
      </w:r>
      <w:r w:rsidRPr="00B07619">
        <w:rPr>
          <w:rFonts w:ascii="Arabic Typesetting" w:hAnsi="Arabic Typesetting" w:cs="Arabic Typesetting"/>
          <w:i/>
          <w:sz w:val="28"/>
          <w:szCs w:val="28"/>
          <w:lang w:val="de-DE"/>
        </w:rPr>
        <w:t>Sadschdas</w:t>
      </w:r>
      <w:r w:rsidRPr="00B07619">
        <w:rPr>
          <w:rFonts w:ascii="Arabic Typesetting" w:hAnsi="Arabic Typesetting" w:cs="Arabic Typesetting"/>
          <w:sz w:val="28"/>
          <w:szCs w:val="28"/>
          <w:lang w:val="de-DE"/>
        </w:rPr>
        <w:t xml:space="preserve"> fällig, jedoch baue er seine Beweisführung auf einen schwachen Hadith auf.</w:t>
      </w:r>
    </w:p>
  </w:footnote>
  <w:footnote w:id="19">
    <w:p w14:paraId="35F7FD78" w14:textId="77777777" w:rsidR="00427512" w:rsidRPr="00B07619" w:rsidRDefault="00427512" w:rsidP="0031331F">
      <w:pPr>
        <w:pStyle w:val="FootnoteText"/>
        <w:jc w:val="both"/>
        <w:rPr>
          <w:rFonts w:ascii="Arabic Typesetting" w:hAnsi="Arabic Typesetting" w:cs="Arabic Typesetting"/>
          <w:lang w:val="de-DE"/>
        </w:rPr>
      </w:pPr>
      <w:r w:rsidRPr="00B07619">
        <w:rPr>
          <w:rStyle w:val="FootnoteReference"/>
          <w:rFonts w:ascii="Arabic Typesetting" w:hAnsi="Arabic Typesetting" w:cs="Arabic Typesetting"/>
        </w:rPr>
        <w:footnoteRef/>
      </w:r>
      <w:r w:rsidRPr="00B07619">
        <w:rPr>
          <w:rFonts w:ascii="Arabic Typesetting" w:hAnsi="Arabic Typesetting" w:cs="Arabic Typesetting"/>
          <w:rtl/>
        </w:rPr>
        <w:t xml:space="preserve"> </w:t>
      </w:r>
      <w:r w:rsidRPr="00B07619">
        <w:rPr>
          <w:rFonts w:ascii="Arabic Typesetting" w:hAnsi="Arabic Typesetting" w:cs="Arabic Typesetting"/>
          <w:sz w:val="28"/>
          <w:szCs w:val="28"/>
          <w:rtl/>
        </w:rPr>
        <w:t>جمهور، جمهور العلماء، هم الثلاثة في مقابل الواحد من الأربعة، فمثلاً الحنابلة والمالكية والشافعية،</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يقولون: يجوز، والحنفية قالوا: لا يجوز، يُقال: قال الجمهور: يجوز، ويُقصد</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الثلاثة مقابل الواحد. وممكن أن يُقال الجمهور، إذا قال الشافعية والحنفية</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لا يجوز، والحنابلة والمالكية قالو يجوز، ثم انسحبوا اصحاب الشافعي واختاروا قول غير إمامهم وقالوا لا يجوز فحينئذٍ الجمهور على انه لا يجوز</w:t>
      </w:r>
    </w:p>
  </w:footnote>
  <w:footnote w:id="20">
    <w:p w14:paraId="05C3A496" w14:textId="77777777" w:rsidR="00427512" w:rsidRPr="00B07619" w:rsidRDefault="00427512" w:rsidP="0031331F">
      <w:pPr>
        <w:pStyle w:val="FootnoteText"/>
        <w:bidi w:val="0"/>
        <w:jc w:val="both"/>
        <w:rPr>
          <w:rFonts w:ascii="Arabic Typesetting" w:hAnsi="Arabic Typesetting" w:cs="Arabic Typesetting"/>
          <w:sz w:val="28"/>
          <w:szCs w:val="28"/>
          <w:lang w:val="de-DE"/>
        </w:rPr>
      </w:pPr>
      <w:r w:rsidRPr="00B07619">
        <w:rPr>
          <w:rStyle w:val="FootnoteReference"/>
          <w:rFonts w:ascii="Arabic Typesetting" w:hAnsi="Arabic Typesetting" w:cs="Arabic Typesetting"/>
          <w:sz w:val="28"/>
          <w:szCs w:val="28"/>
        </w:rPr>
        <w:footnoteRef/>
      </w:r>
      <w:r w:rsidRPr="00B07619">
        <w:rPr>
          <w:rFonts w:ascii="Arabic Typesetting" w:hAnsi="Arabic Typesetting" w:cs="Arabic Typesetting"/>
          <w:sz w:val="28"/>
          <w:szCs w:val="28"/>
          <w:rtl/>
        </w:rPr>
        <w:t xml:space="preserve"> </w:t>
      </w:r>
      <w:r w:rsidRPr="00B07619">
        <w:rPr>
          <w:rFonts w:ascii="Arabic Typesetting" w:hAnsi="Arabic Typesetting" w:cs="Arabic Typesetting"/>
          <w:sz w:val="28"/>
          <w:szCs w:val="28"/>
        </w:rPr>
        <w:t xml:space="preserve">Dschumhur oder Jumhur stellt die Mehrheit der vier Gelehrten (der vier Rechtsschulen Hanabila, Schafiiya, Malikiya, Hanafiya) dar, wobei diese aus drei Gelehrten besteht, unter denen in einer Angelegenheit Konsens herrscht. So können zum Beispiel die Gelehrten der Hanabila, Malikiya und Schafiiya der Meinung sein, dass etwas erlaubt ist, während die Gelehrte der Hanafiya der Meinung sind, dass es nicht erlaubt ist. Jedoch spricht man auch von Dschumhur, also der Mehrheit der Gelehrten, wenn Schafiiya und Hanafiya sagen, etwas sei nicht erlaubt und Hanabila und Malikiya das Gegenteil und hinzukommend die Ulama zum Beispiel der Schafiiya von ihrem </w:t>
      </w:r>
      <w:r w:rsidRPr="00B07619">
        <w:rPr>
          <w:rFonts w:ascii="Arabic Typesetting" w:hAnsi="Arabic Typesetting" w:cs="Arabic Typesetting"/>
          <w:i/>
          <w:iCs/>
          <w:sz w:val="28"/>
          <w:szCs w:val="28"/>
        </w:rPr>
        <w:t>Madhhab</w:t>
      </w:r>
      <w:r w:rsidRPr="00B07619">
        <w:rPr>
          <w:rFonts w:ascii="Arabic Typesetting" w:hAnsi="Arabic Typesetting" w:cs="Arabic Typesetting"/>
          <w:sz w:val="28"/>
          <w:szCs w:val="28"/>
        </w:rPr>
        <w:t xml:space="preserve"> abweichen und sagen, es sei doch erlaubt.</w:t>
      </w:r>
    </w:p>
  </w:footnote>
  <w:footnote w:id="21">
    <w:p w14:paraId="3D8DC69D" w14:textId="77777777" w:rsidR="00427512" w:rsidRPr="00B07619" w:rsidRDefault="00427512" w:rsidP="00C36921">
      <w:pPr>
        <w:pStyle w:val="FootnoteText"/>
        <w:jc w:val="both"/>
        <w:rPr>
          <w:rFonts w:ascii="Arabic Typesetting" w:hAnsi="Arabic Typesetting" w:cs="Arabic Typesetting"/>
          <w:sz w:val="28"/>
          <w:szCs w:val="28"/>
          <w:rtl/>
        </w:rPr>
      </w:pPr>
      <w:r w:rsidRPr="00B07619">
        <w:rPr>
          <w:rStyle w:val="FootnoteReference"/>
          <w:rFonts w:ascii="Arabic Typesetting" w:hAnsi="Arabic Typesetting" w:cs="Arabic Typesetting"/>
          <w:sz w:val="28"/>
          <w:szCs w:val="28"/>
        </w:rPr>
        <w:footnoteRef/>
      </w:r>
      <w:r w:rsidRPr="00B07619">
        <w:rPr>
          <w:rFonts w:ascii="Arabic Typesetting" w:hAnsi="Arabic Typesetting" w:cs="Arabic Typesetting"/>
          <w:sz w:val="28"/>
          <w:szCs w:val="28"/>
          <w:rtl/>
        </w:rPr>
        <w:t xml:space="preserve"> هذا الحديث ليس مستمسكاً لاهل البدع بأن رفع الصوت في الذكر بعد الصلاة مستحب، فعن النووي رحمه الله: "...ونَقَلَ ابْنُ بَطَّالٍ وَآخَرُونَ أَنَّ أَصْحَابَ الْمَذَاهِبِ الْمَتْبُوعَةِ وَغَيْرَهُمْ مُتَّفِقُونَ عَلَى عَدَمِ اسْتِحْبَابِ رَفْعِ الصَّوْتِ بِالذِّكْرِ وَالتَّكْبِيرِ، وَحَمَلَ الشَّافِعِيُّ - رَحِمَهُ اللَّهُ تَعَالَى - هَذَا الْحَدِيثَ عَلَى أَنَّهُ جَهَرَ وَقْتًا يَسِيرًا حَتَّى يُعْلِمَهُمْ صِفَةَ الذِّكْرِ، لَا أَنَّهُمْ جَهَرُوا دَائِمًا قَالَ: فَاخْتَارَ لِلْإِمَامِ وَالْمَأْمُومِ أَنْ يَذْكُرَا اللَّهَ تَعَالَى بَعْدَ الْفَرَاغِ مِنَ الصَّلَاةِ وَيُخْفِيَانِ ذَلِكَ، إِلَّا أَنْ يَكُونَ إِمَامًا يُرِيدُ أَنْ يُتَعَلَّمَ مِنْهُ فَيَجْهَرُ حَتَّى يَعْلَمَ أَنَّهُ قَدْ تُعُلِّمَ مِنْهُ.</w:t>
      </w:r>
    </w:p>
  </w:footnote>
  <w:footnote w:id="22">
    <w:p w14:paraId="030950C0" w14:textId="77777777" w:rsidR="00427512" w:rsidRPr="00B07619" w:rsidRDefault="00427512" w:rsidP="00101AF8">
      <w:pPr>
        <w:pStyle w:val="FootnoteText"/>
        <w:bidi w:val="0"/>
        <w:jc w:val="both"/>
        <w:rPr>
          <w:rFonts w:ascii="Arabic Typesetting" w:hAnsi="Arabic Typesetting" w:cs="Arabic Typesetting"/>
          <w:sz w:val="28"/>
          <w:szCs w:val="28"/>
          <w:lang w:val="de-DE"/>
        </w:rPr>
      </w:pPr>
      <w:r w:rsidRPr="00B07619">
        <w:rPr>
          <w:rStyle w:val="FootnoteReference"/>
          <w:rFonts w:ascii="Arabic Typesetting" w:hAnsi="Arabic Typesetting" w:cs="Arabic Typesetting"/>
          <w:sz w:val="28"/>
          <w:szCs w:val="28"/>
        </w:rPr>
        <w:footnoteRef/>
      </w:r>
      <w:r w:rsidRPr="00B07619">
        <w:rPr>
          <w:rFonts w:ascii="Arabic Typesetting" w:hAnsi="Arabic Typesetting" w:cs="Arabic Typesetting"/>
          <w:sz w:val="28"/>
          <w:szCs w:val="28"/>
          <w:rtl/>
        </w:rPr>
        <w:t xml:space="preserve"> </w:t>
      </w:r>
      <w:r w:rsidRPr="00B07619">
        <w:rPr>
          <w:rFonts w:ascii="Arabic Typesetting" w:hAnsi="Arabic Typesetting" w:cs="Arabic Typesetting"/>
          <w:sz w:val="28"/>
          <w:szCs w:val="28"/>
          <w:lang w:val="de-DE"/>
        </w:rPr>
        <w:t xml:space="preserve">Dieser Hadith ist kein Beweis für die </w:t>
      </w:r>
      <w:r w:rsidRPr="00B07619">
        <w:rPr>
          <w:rFonts w:ascii="Arabic Typesetting" w:hAnsi="Arabic Typesetting" w:cs="Arabic Typesetting"/>
          <w:i/>
          <w:sz w:val="28"/>
          <w:szCs w:val="28"/>
          <w:lang w:val="de-DE"/>
        </w:rPr>
        <w:t>Bidaa</w:t>
      </w:r>
      <w:r w:rsidRPr="00B07619">
        <w:rPr>
          <w:rFonts w:ascii="Arabic Typesetting" w:hAnsi="Arabic Typesetting" w:cs="Arabic Typesetting"/>
          <w:sz w:val="28"/>
          <w:szCs w:val="28"/>
          <w:lang w:val="de-DE"/>
        </w:rPr>
        <w:t xml:space="preserve">-Leute, dass das Erheben der Stimme während des Dhikir nach dem Gebet vorzuziehen wäre. Dazu sagt An-Nawawi, rahimahullah: "... und Ibn Battal und weitere (Gelehrte) der (vier) Rechtsschulen sowie andere (Gelehrte) sind sich darüber einig, dass es nicht Mustahab ist, die Stimme mit dem Dhikir und Takbir zu erheben. </w:t>
      </w:r>
    </w:p>
    <w:p w14:paraId="176B95D1" w14:textId="77777777" w:rsidR="00427512" w:rsidRPr="00B07619" w:rsidRDefault="00427512" w:rsidP="00101AF8">
      <w:pPr>
        <w:pStyle w:val="FootnoteText"/>
        <w:bidi w:val="0"/>
        <w:jc w:val="both"/>
        <w:rPr>
          <w:rFonts w:ascii="Arabic Typesetting" w:hAnsi="Arabic Typesetting" w:cs="Arabic Typesetting"/>
          <w:sz w:val="28"/>
          <w:szCs w:val="28"/>
          <w:lang w:val="de-DE"/>
        </w:rPr>
      </w:pPr>
      <w:r w:rsidRPr="00B07619">
        <w:rPr>
          <w:rFonts w:ascii="Arabic Typesetting" w:hAnsi="Arabic Typesetting" w:cs="Arabic Typesetting"/>
          <w:i/>
          <w:iCs/>
          <w:sz w:val="28"/>
          <w:szCs w:val="28"/>
          <w:lang w:val="de-DE"/>
        </w:rPr>
        <w:t>Schafi´i, rahimahullah</w:t>
      </w:r>
      <w:r w:rsidRPr="00B07619">
        <w:rPr>
          <w:rFonts w:ascii="Arabic Typesetting" w:hAnsi="Arabic Typesetting" w:cs="Arabic Typesetting"/>
          <w:sz w:val="28"/>
          <w:szCs w:val="28"/>
          <w:lang w:val="de-DE"/>
        </w:rPr>
        <w:t xml:space="preserve">, ist über diesen Hadith zu der Annahme gelangt, dass es erlaubt war, die Stimme während des </w:t>
      </w:r>
      <w:r w:rsidRPr="00B07619">
        <w:rPr>
          <w:rFonts w:ascii="Arabic Typesetting" w:hAnsi="Arabic Typesetting" w:cs="Arabic Typesetting"/>
          <w:i/>
          <w:iCs/>
          <w:sz w:val="28"/>
          <w:szCs w:val="28"/>
          <w:lang w:val="de-DE"/>
        </w:rPr>
        <w:t>Dhikir</w:t>
      </w:r>
      <w:r w:rsidRPr="00B07619">
        <w:rPr>
          <w:rFonts w:ascii="Arabic Typesetting" w:hAnsi="Arabic Typesetting" w:cs="Arabic Typesetting"/>
          <w:sz w:val="28"/>
          <w:szCs w:val="28"/>
          <w:lang w:val="de-DE"/>
        </w:rPr>
        <w:t xml:space="preserve"> nur für eine vorübergehende Zeit zu erheben,also laut zu sprechen, bis die Betenden die Art und Weise der </w:t>
      </w:r>
      <w:r w:rsidRPr="00B07619">
        <w:rPr>
          <w:rFonts w:ascii="Arabic Typesetting" w:hAnsi="Arabic Typesetting" w:cs="Arabic Typesetting"/>
          <w:i/>
          <w:iCs/>
          <w:sz w:val="28"/>
          <w:szCs w:val="28"/>
          <w:lang w:val="de-DE"/>
        </w:rPr>
        <w:t>Dhikir</w:t>
      </w:r>
      <w:r w:rsidRPr="00B07619">
        <w:rPr>
          <w:rFonts w:ascii="Arabic Typesetting" w:hAnsi="Arabic Typesetting" w:cs="Arabic Typesetting"/>
          <w:sz w:val="28"/>
          <w:szCs w:val="28"/>
          <w:lang w:val="de-DE"/>
        </w:rPr>
        <w:t xml:space="preserve"> gelernt hatten, jedoch nicht, dass man es immer laut spricht. Er sagt weiter: Es wurde sowohl dem Vorbeter als auch dem Betenden bestimmt, Allah, ta´ala, nach dem Beenden des Gebets zu gedenken und dies ungehört zu machen; es sei denn ein Imam macht es mit der Absicht laut, damit man von ihm lernt und (nur) solange, bis er weiß, dass man es von ihm gelernt hat.</w:t>
      </w:r>
    </w:p>
  </w:footnote>
  <w:footnote w:id="23">
    <w:p w14:paraId="155F3205" w14:textId="77777777" w:rsidR="00427512" w:rsidRPr="00B07619" w:rsidRDefault="00427512" w:rsidP="00D2674D">
      <w:pPr>
        <w:pStyle w:val="Title"/>
        <w:bidi w:val="0"/>
        <w:jc w:val="both"/>
        <w:rPr>
          <w:rFonts w:ascii="Arabic Typesetting" w:hAnsi="Arabic Typesetting" w:cs="Arabic Typesetting"/>
          <w:sz w:val="28"/>
          <w:szCs w:val="28"/>
          <w:lang w:val="de-DE"/>
        </w:rPr>
      </w:pPr>
      <w:r w:rsidRPr="00B07619">
        <w:rPr>
          <w:rStyle w:val="FootnoteReference"/>
          <w:rFonts w:ascii="Arabic Typesetting" w:hAnsi="Arabic Typesetting" w:cs="Arabic Typesetting"/>
          <w:sz w:val="28"/>
          <w:szCs w:val="28"/>
        </w:rPr>
        <w:footnoteRef/>
      </w:r>
      <w:r w:rsidRPr="00B07619">
        <w:rPr>
          <w:rFonts w:ascii="Arabic Typesetting" w:hAnsi="Arabic Typesetting" w:cs="Arabic Typesetting"/>
          <w:sz w:val="28"/>
          <w:szCs w:val="28"/>
          <w:rtl/>
        </w:rPr>
        <w:t xml:space="preserve"> </w:t>
      </w:r>
      <w:r w:rsidRPr="00B07619">
        <w:rPr>
          <w:rFonts w:ascii="Arabic Typesetting" w:hAnsi="Arabic Typesetting" w:cs="Arabic Typesetting"/>
          <w:sz w:val="28"/>
          <w:szCs w:val="28"/>
          <w:lang w:val="de-DE"/>
        </w:rPr>
        <w:t xml:space="preserve">Die Erläuterungen von Scheich ´Uthaimin: </w:t>
      </w:r>
      <w:r w:rsidRPr="00B07619">
        <w:rPr>
          <w:rFonts w:ascii="Arabic Typesetting" w:hAnsi="Arabic Typesetting" w:cs="Arabic Typesetting"/>
          <w:i/>
          <w:iCs/>
          <w:sz w:val="28"/>
          <w:szCs w:val="28"/>
          <w:lang w:val="de-DE"/>
        </w:rPr>
        <w:t>Al-Dschad</w:t>
      </w:r>
      <w:r w:rsidRPr="00B07619">
        <w:rPr>
          <w:rFonts w:ascii="Arabic Typesetting" w:hAnsi="Arabic Typesetting" w:cs="Arabic Typesetting"/>
          <w:sz w:val="28"/>
          <w:szCs w:val="28"/>
          <w:lang w:val="de-DE"/>
        </w:rPr>
        <w:t xml:space="preserve">: Glück und Wohlhaben, der glückliche Mensch, der Glück hat und Reichtum besitzt, Kinder und eine Frau hat und alles, wonach er sich in der </w:t>
      </w:r>
      <w:r w:rsidRPr="00B07619">
        <w:rPr>
          <w:rFonts w:ascii="Arabic Typesetting" w:hAnsi="Arabic Typesetting" w:cs="Arabic Typesetting"/>
          <w:i/>
          <w:iCs/>
          <w:sz w:val="28"/>
          <w:szCs w:val="28"/>
          <w:lang w:val="de-DE"/>
        </w:rPr>
        <w:t>Dunya</w:t>
      </w:r>
      <w:r w:rsidRPr="00B07619">
        <w:rPr>
          <w:rFonts w:ascii="Arabic Typesetting" w:hAnsi="Arabic Typesetting" w:cs="Arabic Typesetting"/>
          <w:sz w:val="28"/>
          <w:szCs w:val="28"/>
          <w:lang w:val="de-DE"/>
        </w:rPr>
        <w:t xml:space="preserve"> sehnt. Allah gegenüber kann einem all dies nutzen, wenn es darum geht, sich Seinem Willen zu unterwerfen. Das heißt, sich dem Willen Allahs zu ergeben. Wir sollten also nach dem Beenden des Gebets mit dem Taslim nach rechts und links sagen: </w:t>
      </w:r>
    </w:p>
    <w:p w14:paraId="000EB20D" w14:textId="77777777" w:rsidR="00427512" w:rsidRPr="00B07619" w:rsidRDefault="00427512" w:rsidP="000F31F2">
      <w:pPr>
        <w:pStyle w:val="Title"/>
        <w:bidi w:val="0"/>
        <w:jc w:val="both"/>
        <w:rPr>
          <w:rFonts w:ascii="Arabic Typesetting" w:hAnsi="Arabic Typesetting" w:cs="Arabic Typesetting"/>
          <w:sz w:val="28"/>
          <w:szCs w:val="28"/>
          <w:lang w:val="de-DE"/>
        </w:rPr>
      </w:pPr>
      <w:r w:rsidRPr="00B07619">
        <w:rPr>
          <w:rFonts w:ascii="Arabic Typesetting" w:hAnsi="Arabic Typesetting" w:cs="Arabic Typesetting"/>
          <w:i/>
          <w:iCs/>
          <w:sz w:val="28"/>
          <w:szCs w:val="28"/>
          <w:lang w:val="de-DE"/>
        </w:rPr>
        <w:t>Allahuma antas Salam, wa minkas Salam, tabarakta ya thal Dschalalil wal ikram</w:t>
      </w:r>
      <w:r w:rsidRPr="00B07619">
        <w:rPr>
          <w:rFonts w:ascii="Arabic Typesetting" w:hAnsi="Arabic Typesetting" w:cs="Arabic Typesetting"/>
          <w:sz w:val="28"/>
          <w:szCs w:val="28"/>
          <w:lang w:val="de-DE"/>
        </w:rPr>
        <w:t xml:space="preserve"> – O Allah! Du bist der Friede und von Dir kommt der Friede, Segensreich bist Du, o Herr der Majestät und der Ehre! </w:t>
      </w:r>
    </w:p>
    <w:p w14:paraId="4ED15418" w14:textId="77777777" w:rsidR="00427512" w:rsidRPr="00B07619" w:rsidRDefault="00427512" w:rsidP="000F31F2">
      <w:pPr>
        <w:rPr>
          <w:rFonts w:ascii="Arabic Typesetting" w:hAnsi="Arabic Typesetting" w:cs="Arabic Typesetting"/>
          <w:sz w:val="28"/>
          <w:szCs w:val="28"/>
        </w:rPr>
      </w:pPr>
      <w:r w:rsidRPr="00B07619">
        <w:rPr>
          <w:rFonts w:ascii="Arabic Typesetting" w:hAnsi="Arabic Typesetting" w:cs="Arabic Typesetting"/>
          <w:sz w:val="28"/>
          <w:szCs w:val="28"/>
        </w:rPr>
        <w:t xml:space="preserve">Ferner sagt Schaich Ibn ´Uthaimin: </w:t>
      </w:r>
    </w:p>
    <w:p w14:paraId="4F93FF7A" w14:textId="77777777" w:rsidR="00427512" w:rsidRPr="00B07619" w:rsidRDefault="00427512" w:rsidP="00D2674D">
      <w:pPr>
        <w:rPr>
          <w:rFonts w:ascii="Arabic Typesetting" w:hAnsi="Arabic Typesetting" w:cs="Arabic Typesetting"/>
          <w:sz w:val="28"/>
          <w:szCs w:val="28"/>
        </w:rPr>
      </w:pPr>
      <w:r w:rsidRPr="00B07619">
        <w:rPr>
          <w:rFonts w:ascii="Arabic Typesetting" w:hAnsi="Arabic Typesetting" w:cs="Arabic Typesetting"/>
          <w:sz w:val="28"/>
          <w:szCs w:val="28"/>
        </w:rPr>
        <w:t>In der Reihenfolge der Athkar gibt es keine Vorgabe. Es ist jedoch besser mit „</w:t>
      </w:r>
      <w:r w:rsidRPr="00B07619">
        <w:rPr>
          <w:rFonts w:ascii="Arabic Typesetting" w:hAnsi="Arabic Typesetting" w:cs="Arabic Typesetting"/>
          <w:i/>
          <w:iCs/>
          <w:sz w:val="28"/>
          <w:szCs w:val="28"/>
        </w:rPr>
        <w:t xml:space="preserve">Allahuma antas Salam wa minkas Salam, tabarakta ya thal Dschalali wal ikram“ </w:t>
      </w:r>
      <w:r w:rsidRPr="00B07619">
        <w:rPr>
          <w:rFonts w:ascii="Arabic Typesetting" w:hAnsi="Arabic Typesetting" w:cs="Arabic Typesetting"/>
          <w:sz w:val="28"/>
          <w:szCs w:val="28"/>
        </w:rPr>
        <w:t>zu beginnen und dann mit den authentischen Athkar fortzufahren.</w:t>
      </w:r>
    </w:p>
    <w:p w14:paraId="7BBCBBDD" w14:textId="77777777" w:rsidR="00427512" w:rsidRPr="00B07619" w:rsidRDefault="00427512" w:rsidP="002B506E">
      <w:pPr>
        <w:bidi/>
        <w:spacing w:before="100" w:beforeAutospacing="1" w:after="100" w:afterAutospacing="1"/>
        <w:jc w:val="both"/>
        <w:rPr>
          <w:rFonts w:ascii="Arabic Typesetting" w:hAnsi="Arabic Typesetting" w:cs="Arabic Typesetting"/>
          <w:sz w:val="28"/>
          <w:szCs w:val="28"/>
        </w:rPr>
      </w:pPr>
      <w:r w:rsidRPr="00B07619">
        <w:rPr>
          <w:rFonts w:ascii="Arabic Typesetting" w:hAnsi="Arabic Typesetting" w:cs="Arabic Typesetting"/>
          <w:sz w:val="28"/>
          <w:szCs w:val="28"/>
          <w:rtl/>
        </w:rPr>
        <w:t>الجد، قيل المراد ذا الجد والسعي التام في الحرص على الدنيا، وقيل معناه الإسراع في</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الهرب أي لا ينفع ذا الإسراع في الهرب منك هربه فإنه في قبضتك وسلطانك، والصحيح</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المشهور الجد بالفتح وهو الحظ والغنى والعظمة والسلطان، أي لا ينفع ذا الحظ في</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الدنيا بالمال والولد والعظمة والسلطان منك حظه أي لا ينجيه حظه منك وإنما ينفعه</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وينجيه العمل الصالح، كقوله تعالى: "المال والبنون زينة الحياة الدنيا والباقيات الصالحات خير عند ربك</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"والله تعالى أعلم</w:t>
      </w:r>
    </w:p>
    <w:p w14:paraId="1280179B" w14:textId="77777777" w:rsidR="00427512" w:rsidRPr="00B07619" w:rsidRDefault="00427512" w:rsidP="009D1697">
      <w:pPr>
        <w:pStyle w:val="NormalWeb"/>
        <w:jc w:val="both"/>
        <w:rPr>
          <w:rFonts w:ascii="Arabic Typesetting" w:hAnsi="Arabic Typesetting" w:cs="Arabic Typesetting"/>
          <w:sz w:val="28"/>
          <w:szCs w:val="28"/>
          <w:lang w:val="de-DE"/>
        </w:rPr>
      </w:pPr>
      <w:r w:rsidRPr="00B07619">
        <w:rPr>
          <w:rFonts w:ascii="Arabic Typesetting" w:hAnsi="Arabic Typesetting" w:cs="Arabic Typesetting"/>
          <w:sz w:val="28"/>
          <w:szCs w:val="28"/>
          <w:lang w:val="de-DE"/>
        </w:rPr>
        <w:t>*</w:t>
      </w:r>
      <w:r w:rsidRPr="00B07619">
        <w:rPr>
          <w:rFonts w:ascii="Arabic Typesetting" w:hAnsi="Arabic Typesetting" w:cs="Arabic Typesetting"/>
          <w:i/>
          <w:iCs/>
          <w:sz w:val="28"/>
          <w:szCs w:val="28"/>
          <w:lang w:val="de-DE"/>
        </w:rPr>
        <w:t>Dschad</w:t>
      </w:r>
      <w:r w:rsidRPr="00B07619">
        <w:rPr>
          <w:rFonts w:ascii="Arabic Typesetting" w:hAnsi="Arabic Typesetting" w:cs="Arabic Typesetting"/>
          <w:sz w:val="28"/>
          <w:szCs w:val="28"/>
          <w:lang w:val="de-DE"/>
        </w:rPr>
        <w:t>: Glück, Reichtum, Ruhm, Macht und alles, was ein Mensch an Wohlhabenheit im Leben begehrt, was ihm Allah gegenüber aber nichts nutzt, außer rechtschaffene Taten.</w:t>
      </w:r>
    </w:p>
  </w:footnote>
  <w:footnote w:id="24">
    <w:p w14:paraId="571654C6" w14:textId="77777777" w:rsidR="00427512" w:rsidRPr="00B07619" w:rsidRDefault="00427512" w:rsidP="004077D8">
      <w:pPr>
        <w:pStyle w:val="FootnoteText"/>
        <w:bidi w:val="0"/>
        <w:jc w:val="both"/>
        <w:rPr>
          <w:rFonts w:ascii="Arabic Typesetting" w:hAnsi="Arabic Typesetting" w:cs="Arabic Typesetting"/>
          <w:sz w:val="28"/>
          <w:szCs w:val="28"/>
        </w:rPr>
      </w:pPr>
      <w:r w:rsidRPr="00B07619">
        <w:rPr>
          <w:rStyle w:val="FootnoteCharacters"/>
          <w:rFonts w:ascii="Arabic Typesetting" w:hAnsi="Arabic Typesetting" w:cs="Arabic Typesetting"/>
          <w:sz w:val="28"/>
          <w:szCs w:val="28"/>
        </w:rPr>
        <w:footnoteRef/>
      </w:r>
      <w:r w:rsidRPr="00B07619">
        <w:rPr>
          <w:rFonts w:ascii="Arabic Typesetting" w:hAnsi="Arabic Typesetting" w:cs="Arabic Typesetting"/>
          <w:sz w:val="28"/>
          <w:szCs w:val="28"/>
        </w:rPr>
        <w:t xml:space="preserve"> Es gibt noch zahlreiche weitere </w:t>
      </w:r>
      <w:r w:rsidRPr="00B07619">
        <w:rPr>
          <w:rFonts w:ascii="Arabic Typesetting" w:hAnsi="Arabic Typesetting" w:cs="Arabic Typesetting"/>
          <w:i/>
          <w:sz w:val="28"/>
          <w:szCs w:val="28"/>
        </w:rPr>
        <w:t xml:space="preserve">Ahadith, die </w:t>
      </w:r>
      <w:r w:rsidRPr="00B07619">
        <w:rPr>
          <w:rFonts w:ascii="Arabic Typesetting" w:hAnsi="Arabic Typesetting" w:cs="Arabic Typesetting"/>
          <w:sz w:val="28"/>
          <w:szCs w:val="28"/>
        </w:rPr>
        <w:t>die Pflicht zur Verrichtung des Gebets in der Gemeinschaft in Moscheen beweisen. Abu Dawud übe</w:t>
      </w:r>
      <w:r w:rsidRPr="00B07619">
        <w:rPr>
          <w:rFonts w:ascii="Arabic Typesetting" w:hAnsi="Arabic Typesetting" w:cs="Arabic Typesetting"/>
          <w:sz w:val="28"/>
          <w:szCs w:val="28"/>
        </w:rPr>
        <w:t>r</w:t>
      </w:r>
      <w:r w:rsidRPr="00B07619">
        <w:rPr>
          <w:rFonts w:ascii="Arabic Typesetting" w:hAnsi="Arabic Typesetting" w:cs="Arabic Typesetting"/>
          <w:sz w:val="28"/>
          <w:szCs w:val="28"/>
        </w:rPr>
        <w:t xml:space="preserve">liefert, dass Abu Darda’ sagte: </w:t>
      </w:r>
    </w:p>
    <w:p w14:paraId="0EBF0401" w14:textId="77777777" w:rsidR="00427512" w:rsidRPr="00B07619" w:rsidRDefault="00427512" w:rsidP="00C3248D">
      <w:pPr>
        <w:pStyle w:val="FootnoteText"/>
        <w:jc w:val="both"/>
        <w:rPr>
          <w:rStyle w:val="edit-big"/>
          <w:rFonts w:ascii="Arabic Typesetting" w:hAnsi="Arabic Typesetting" w:cs="Arabic Typesetting"/>
          <w:b/>
          <w:bCs/>
          <w:sz w:val="28"/>
          <w:szCs w:val="28"/>
          <w:rtl/>
        </w:rPr>
      </w:pPr>
      <w:r w:rsidRPr="00B07619">
        <w:rPr>
          <w:rStyle w:val="edit-big"/>
          <w:rFonts w:ascii="Arabic Typesetting" w:hAnsi="Arabic Typesetting" w:cs="Arabic Typesetting"/>
          <w:b/>
          <w:bCs/>
          <w:sz w:val="28"/>
          <w:szCs w:val="28"/>
          <w:rtl/>
        </w:rPr>
        <w:t xml:space="preserve">"ما </w:t>
      </w:r>
      <w:r w:rsidRPr="00B07619">
        <w:rPr>
          <w:rStyle w:val="search-keys1"/>
          <w:rFonts w:ascii="Arabic Typesetting" w:hAnsi="Arabic Typesetting" w:cs="Arabic Typesetting"/>
          <w:color w:val="auto"/>
          <w:sz w:val="28"/>
          <w:szCs w:val="28"/>
          <w:rtl/>
        </w:rPr>
        <w:t>من</w:t>
      </w:r>
      <w:r w:rsidRPr="00B07619">
        <w:rPr>
          <w:rStyle w:val="edit-big"/>
          <w:rFonts w:ascii="Arabic Typesetting" w:hAnsi="Arabic Typesetting" w:cs="Arabic Typesetting"/>
          <w:b/>
          <w:bCs/>
          <w:sz w:val="28"/>
          <w:szCs w:val="28"/>
          <w:rtl/>
        </w:rPr>
        <w:t xml:space="preserve"> ثلاثة في قرية ولا بدو لا تقام فيهم الصلاة إلا قد استحوذ عليهم الشيطان، </w:t>
      </w:r>
      <w:r w:rsidRPr="00B07619">
        <w:rPr>
          <w:rStyle w:val="search-keys1"/>
          <w:rFonts w:ascii="Arabic Typesetting" w:hAnsi="Arabic Typesetting" w:cs="Arabic Typesetting"/>
          <w:color w:val="auto"/>
          <w:sz w:val="28"/>
          <w:szCs w:val="28"/>
          <w:rtl/>
        </w:rPr>
        <w:t>عليك</w:t>
      </w:r>
      <w:r w:rsidRPr="00B07619">
        <w:rPr>
          <w:rStyle w:val="edit-big"/>
          <w:rFonts w:ascii="Arabic Typesetting" w:hAnsi="Arabic Typesetting" w:cs="Arabic Typesetting"/>
          <w:b/>
          <w:bCs/>
          <w:sz w:val="28"/>
          <w:szCs w:val="28"/>
          <w:rtl/>
        </w:rPr>
        <w:t xml:space="preserve"> </w:t>
      </w:r>
      <w:r w:rsidRPr="00B07619">
        <w:rPr>
          <w:rStyle w:val="search-keys1"/>
          <w:rFonts w:ascii="Arabic Typesetting" w:hAnsi="Arabic Typesetting" w:cs="Arabic Typesetting"/>
          <w:color w:val="auto"/>
          <w:sz w:val="28"/>
          <w:szCs w:val="28"/>
          <w:rtl/>
        </w:rPr>
        <w:t>بالجماعة</w:t>
      </w:r>
      <w:r w:rsidRPr="00B07619">
        <w:rPr>
          <w:rStyle w:val="edit-big"/>
          <w:rFonts w:ascii="Arabic Typesetting" w:hAnsi="Arabic Typesetting" w:cs="Arabic Typesetting"/>
          <w:b/>
          <w:bCs/>
          <w:sz w:val="28"/>
          <w:szCs w:val="28"/>
          <w:rtl/>
        </w:rPr>
        <w:t xml:space="preserve"> </w:t>
      </w:r>
      <w:r w:rsidRPr="00B07619">
        <w:rPr>
          <w:rStyle w:val="search-keys1"/>
          <w:rFonts w:ascii="Arabic Typesetting" w:hAnsi="Arabic Typesetting" w:cs="Arabic Typesetting"/>
          <w:color w:val="auto"/>
          <w:sz w:val="28"/>
          <w:szCs w:val="28"/>
          <w:rtl/>
        </w:rPr>
        <w:t>فإنما</w:t>
      </w:r>
      <w:r w:rsidRPr="00B07619">
        <w:rPr>
          <w:rStyle w:val="edit-big"/>
          <w:rFonts w:ascii="Arabic Typesetting" w:hAnsi="Arabic Typesetting" w:cs="Arabic Typesetting"/>
          <w:b/>
          <w:bCs/>
          <w:sz w:val="28"/>
          <w:szCs w:val="28"/>
          <w:rtl/>
        </w:rPr>
        <w:t xml:space="preserve"> </w:t>
      </w:r>
      <w:r w:rsidRPr="00B07619">
        <w:rPr>
          <w:rStyle w:val="search-keys1"/>
          <w:rFonts w:ascii="Arabic Typesetting" w:hAnsi="Arabic Typesetting" w:cs="Arabic Typesetting"/>
          <w:color w:val="auto"/>
          <w:sz w:val="28"/>
          <w:szCs w:val="28"/>
          <w:rtl/>
        </w:rPr>
        <w:t>يأكل</w:t>
      </w:r>
      <w:r w:rsidRPr="00B07619">
        <w:rPr>
          <w:rStyle w:val="edit-big"/>
          <w:rFonts w:ascii="Arabic Typesetting" w:hAnsi="Arabic Typesetting" w:cs="Arabic Typesetting"/>
          <w:b/>
          <w:bCs/>
          <w:sz w:val="28"/>
          <w:szCs w:val="28"/>
          <w:rtl/>
        </w:rPr>
        <w:t xml:space="preserve"> </w:t>
      </w:r>
      <w:r w:rsidRPr="00B07619">
        <w:rPr>
          <w:rStyle w:val="search-keys1"/>
          <w:rFonts w:ascii="Arabic Typesetting" w:hAnsi="Arabic Typesetting" w:cs="Arabic Typesetting"/>
          <w:color w:val="auto"/>
          <w:sz w:val="28"/>
          <w:szCs w:val="28"/>
          <w:rtl/>
        </w:rPr>
        <w:t>الذئب</w:t>
      </w:r>
      <w:r w:rsidRPr="00B07619">
        <w:rPr>
          <w:rStyle w:val="edit-big"/>
          <w:rFonts w:ascii="Arabic Typesetting" w:hAnsi="Arabic Typesetting" w:cs="Arabic Typesetting"/>
          <w:b/>
          <w:bCs/>
          <w:sz w:val="28"/>
          <w:szCs w:val="28"/>
          <w:rtl/>
        </w:rPr>
        <w:t xml:space="preserve"> </w:t>
      </w:r>
      <w:r w:rsidRPr="00B07619">
        <w:rPr>
          <w:rStyle w:val="search-keys1"/>
          <w:rFonts w:ascii="Arabic Typesetting" w:hAnsi="Arabic Typesetting" w:cs="Arabic Typesetting"/>
          <w:color w:val="auto"/>
          <w:sz w:val="28"/>
          <w:szCs w:val="28"/>
          <w:rtl/>
        </w:rPr>
        <w:t>من</w:t>
      </w:r>
      <w:r w:rsidRPr="00B07619">
        <w:rPr>
          <w:rStyle w:val="edit-big"/>
          <w:rFonts w:ascii="Arabic Typesetting" w:hAnsi="Arabic Typesetting" w:cs="Arabic Typesetting"/>
          <w:b/>
          <w:bCs/>
          <w:sz w:val="28"/>
          <w:szCs w:val="28"/>
          <w:rtl/>
        </w:rPr>
        <w:t xml:space="preserve"> </w:t>
      </w:r>
      <w:r w:rsidRPr="00B07619">
        <w:rPr>
          <w:rStyle w:val="search-keys1"/>
          <w:rFonts w:ascii="Arabic Typesetting" w:hAnsi="Arabic Typesetting" w:cs="Arabic Typesetting"/>
          <w:color w:val="auto"/>
          <w:sz w:val="28"/>
          <w:szCs w:val="28"/>
          <w:rtl/>
        </w:rPr>
        <w:t>الغنم</w:t>
      </w:r>
      <w:r w:rsidRPr="00B07619">
        <w:rPr>
          <w:rStyle w:val="edit-big"/>
          <w:rFonts w:ascii="Arabic Typesetting" w:hAnsi="Arabic Typesetting" w:cs="Arabic Typesetting"/>
          <w:b/>
          <w:bCs/>
          <w:sz w:val="28"/>
          <w:szCs w:val="28"/>
          <w:rtl/>
        </w:rPr>
        <w:t xml:space="preserve"> </w:t>
      </w:r>
      <w:r w:rsidRPr="00B07619">
        <w:rPr>
          <w:rStyle w:val="search-keys1"/>
          <w:rFonts w:ascii="Arabic Typesetting" w:hAnsi="Arabic Typesetting" w:cs="Arabic Typesetting"/>
          <w:color w:val="auto"/>
          <w:sz w:val="28"/>
          <w:szCs w:val="28"/>
          <w:rtl/>
        </w:rPr>
        <w:t>القاصية</w:t>
      </w:r>
      <w:r w:rsidRPr="00B07619">
        <w:rPr>
          <w:rStyle w:val="edit-big"/>
          <w:rFonts w:ascii="Arabic Typesetting" w:hAnsi="Arabic Typesetting" w:cs="Arabic Typesetting"/>
          <w:b/>
          <w:bCs/>
          <w:sz w:val="28"/>
          <w:szCs w:val="28"/>
          <w:rtl/>
        </w:rPr>
        <w:t xml:space="preserve"> "</w:t>
      </w:r>
    </w:p>
    <w:p w14:paraId="51094632" w14:textId="77777777" w:rsidR="00427512" w:rsidRPr="00B07619" w:rsidRDefault="00427512" w:rsidP="009F0B29">
      <w:pPr>
        <w:pStyle w:val="FootnoteText"/>
        <w:bidi w:val="0"/>
        <w:jc w:val="both"/>
        <w:rPr>
          <w:rFonts w:ascii="Arabic Typesetting" w:hAnsi="Arabic Typesetting" w:cs="Arabic Typesetting"/>
          <w:sz w:val="26"/>
          <w:szCs w:val="26"/>
          <w:lang w:val="de-DE"/>
        </w:rPr>
      </w:pPr>
      <w:r w:rsidRPr="00B07619">
        <w:rPr>
          <w:rFonts w:ascii="Arabic Typesetting" w:hAnsi="Arabic Typesetting" w:cs="Arabic Typesetting"/>
          <w:sz w:val="26"/>
          <w:szCs w:val="26"/>
        </w:rPr>
        <w:t xml:space="preserve">Ich hörte den Gesandten Allahs, </w:t>
      </w:r>
      <w:r w:rsidRPr="00B07619">
        <w:rPr>
          <w:rStyle w:val="matn1"/>
          <w:color w:val="auto"/>
          <w:sz w:val="26"/>
          <w:szCs w:val="26"/>
        </w:rPr>
        <w:t>Allah segne ihn und gebe ihm Frieden,</w:t>
      </w:r>
      <w:r w:rsidRPr="00B07619">
        <w:rPr>
          <w:rFonts w:ascii="Arabic Typesetting" w:hAnsi="Arabic Typesetting" w:cs="Arabic Typesetting"/>
          <w:sz w:val="26"/>
          <w:szCs w:val="26"/>
        </w:rPr>
        <w:t xml:space="preserve"> sagen: ‚</w:t>
      </w:r>
      <w:r w:rsidRPr="00B07619">
        <w:rPr>
          <w:rFonts w:ascii="Arabic Typesetting" w:hAnsi="Arabic Typesetting" w:cs="Arabic Typesetting"/>
          <w:i/>
          <w:sz w:val="26"/>
          <w:szCs w:val="26"/>
        </w:rPr>
        <w:t xml:space="preserve">Es gibt keine drei Menschen in einem Dorf oder in einer Wüste, unter denen das Gebet nicht verrichtet wird, ohne dass der Schaitan Einfluss auf sie hat. </w:t>
      </w:r>
      <w:r w:rsidRPr="00B07619">
        <w:rPr>
          <w:rFonts w:ascii="Arabic Typesetting" w:hAnsi="Arabic Typesetting" w:cs="Arabic Typesetting"/>
          <w:i/>
          <w:sz w:val="26"/>
          <w:szCs w:val="26"/>
          <w:lang w:val="de-DE"/>
        </w:rPr>
        <w:t>Ihr müsst an der Dschamaa (dem Gemei</w:t>
      </w:r>
      <w:r w:rsidRPr="00B07619">
        <w:rPr>
          <w:rFonts w:ascii="Arabic Typesetting" w:hAnsi="Arabic Typesetting" w:cs="Arabic Typesetting"/>
          <w:i/>
          <w:sz w:val="26"/>
          <w:szCs w:val="26"/>
          <w:lang w:val="de-DE"/>
        </w:rPr>
        <w:t>n</w:t>
      </w:r>
      <w:r w:rsidRPr="00B07619">
        <w:rPr>
          <w:rFonts w:ascii="Arabic Typesetting" w:hAnsi="Arabic Typesetting" w:cs="Arabic Typesetting"/>
          <w:i/>
          <w:sz w:val="26"/>
          <w:szCs w:val="26"/>
          <w:lang w:val="de-DE"/>
        </w:rPr>
        <w:t>schaftgebet) festhalten, denn der Wolf frisst das Schaf, das (seitlich) zurückbleibt.</w:t>
      </w:r>
      <w:r w:rsidRPr="00B07619">
        <w:rPr>
          <w:rFonts w:ascii="Arabic Typesetting" w:hAnsi="Arabic Typesetting" w:cs="Arabic Typesetting"/>
          <w:sz w:val="26"/>
          <w:szCs w:val="26"/>
          <w:lang w:val="de-DE"/>
        </w:rPr>
        <w:t xml:space="preserve">’ As–Sa’ib (ein Überlieferer dieses </w:t>
      </w:r>
      <w:r w:rsidRPr="00B07619">
        <w:rPr>
          <w:rFonts w:ascii="Arabic Typesetting" w:hAnsi="Arabic Typesetting" w:cs="Arabic Typesetting"/>
          <w:i/>
          <w:sz w:val="26"/>
          <w:szCs w:val="26"/>
          <w:lang w:val="de-DE"/>
        </w:rPr>
        <w:t>Hadith</w:t>
      </w:r>
      <w:r w:rsidRPr="00B07619">
        <w:rPr>
          <w:rFonts w:ascii="Arabic Typesetting" w:hAnsi="Arabic Typesetting" w:cs="Arabic Typesetting"/>
          <w:sz w:val="26"/>
          <w:szCs w:val="26"/>
          <w:lang w:val="de-DE"/>
        </w:rPr>
        <w:t xml:space="preserve">) sagte: „Mit </w:t>
      </w:r>
      <w:r w:rsidRPr="00B07619">
        <w:rPr>
          <w:rFonts w:ascii="Arabic Typesetting" w:hAnsi="Arabic Typesetting" w:cs="Arabic Typesetting"/>
          <w:i/>
          <w:sz w:val="26"/>
          <w:szCs w:val="26"/>
          <w:lang w:val="de-DE"/>
        </w:rPr>
        <w:t>Dschamaa</w:t>
      </w:r>
      <w:r w:rsidRPr="00B07619">
        <w:rPr>
          <w:rFonts w:ascii="Arabic Typesetting" w:hAnsi="Arabic Typesetting" w:cs="Arabic Typesetting"/>
          <w:sz w:val="26"/>
          <w:szCs w:val="26"/>
          <w:lang w:val="de-DE"/>
        </w:rPr>
        <w:t xml:space="preserve"> ist hier das Gemei</w:t>
      </w:r>
      <w:r w:rsidRPr="00B07619">
        <w:rPr>
          <w:rFonts w:ascii="Arabic Typesetting" w:hAnsi="Arabic Typesetting" w:cs="Arabic Typesetting"/>
          <w:sz w:val="26"/>
          <w:szCs w:val="26"/>
          <w:lang w:val="de-DE"/>
        </w:rPr>
        <w:t>n</w:t>
      </w:r>
      <w:r w:rsidRPr="00B07619">
        <w:rPr>
          <w:rFonts w:ascii="Arabic Typesetting" w:hAnsi="Arabic Typesetting" w:cs="Arabic Typesetting"/>
          <w:sz w:val="26"/>
          <w:szCs w:val="26"/>
          <w:lang w:val="de-DE"/>
        </w:rPr>
        <w:t xml:space="preserve">schaftsgebet gemeint.“ (Dieser </w:t>
      </w:r>
      <w:r w:rsidRPr="00B07619">
        <w:rPr>
          <w:rFonts w:ascii="Arabic Typesetting" w:hAnsi="Arabic Typesetting" w:cs="Arabic Typesetting"/>
          <w:i/>
          <w:sz w:val="26"/>
          <w:szCs w:val="26"/>
          <w:lang w:val="de-DE"/>
        </w:rPr>
        <w:t>Hadith</w:t>
      </w:r>
      <w:r w:rsidRPr="00B07619">
        <w:rPr>
          <w:rFonts w:ascii="Arabic Typesetting" w:hAnsi="Arabic Typesetting" w:cs="Arabic Typesetting"/>
          <w:sz w:val="26"/>
          <w:szCs w:val="26"/>
          <w:lang w:val="de-DE"/>
        </w:rPr>
        <w:t xml:space="preserve"> wurde von Scheich Albani im </w:t>
      </w:r>
      <w:r w:rsidRPr="00B07619">
        <w:rPr>
          <w:rFonts w:ascii="Arabic Typesetting" w:hAnsi="Arabic Typesetting" w:cs="Arabic Typesetting"/>
          <w:i/>
          <w:sz w:val="26"/>
          <w:szCs w:val="26"/>
          <w:lang w:val="de-DE"/>
        </w:rPr>
        <w:t>Sahih Abi Dawud</w:t>
      </w:r>
      <w:r w:rsidRPr="00B07619">
        <w:rPr>
          <w:rFonts w:ascii="Arabic Typesetting" w:hAnsi="Arabic Typesetting" w:cs="Arabic Typesetting"/>
          <w:sz w:val="26"/>
          <w:szCs w:val="26"/>
          <w:lang w:val="de-DE"/>
        </w:rPr>
        <w:t xml:space="preserve"> 547 als </w:t>
      </w:r>
      <w:r w:rsidRPr="00B07619">
        <w:rPr>
          <w:rFonts w:ascii="Arabic Typesetting" w:hAnsi="Arabic Typesetting" w:cs="Arabic Typesetting"/>
          <w:i/>
          <w:sz w:val="26"/>
          <w:szCs w:val="26"/>
          <w:lang w:val="de-DE"/>
        </w:rPr>
        <w:t>hassan</w:t>
      </w:r>
      <w:r w:rsidRPr="00B07619">
        <w:rPr>
          <w:rFonts w:ascii="Arabic Typesetting" w:hAnsi="Arabic Typesetting" w:cs="Arabic Typesetting"/>
          <w:sz w:val="26"/>
          <w:szCs w:val="26"/>
          <w:lang w:val="de-DE"/>
        </w:rPr>
        <w:t xml:space="preserve"> eingestuft.)</w:t>
      </w:r>
    </w:p>
  </w:footnote>
  <w:footnote w:id="25">
    <w:p w14:paraId="6BD6CFF7" w14:textId="77777777" w:rsidR="00427512" w:rsidRPr="00B07619" w:rsidRDefault="00427512" w:rsidP="00C3248D">
      <w:pPr>
        <w:pStyle w:val="FootnoteText"/>
        <w:jc w:val="both"/>
        <w:rPr>
          <w:rFonts w:ascii="Arabic Typesetting" w:hAnsi="Arabic Typesetting" w:cs="Arabic Typesetting"/>
          <w:sz w:val="28"/>
          <w:szCs w:val="28"/>
        </w:rPr>
      </w:pPr>
      <w:r w:rsidRPr="00B07619">
        <w:rPr>
          <w:rStyle w:val="FootnoteReference"/>
          <w:rFonts w:ascii="Arabic Typesetting" w:hAnsi="Arabic Typesetting" w:cs="Arabic Typesetting"/>
          <w:sz w:val="28"/>
          <w:szCs w:val="28"/>
        </w:rPr>
        <w:footnoteRef/>
      </w:r>
      <w:r w:rsidRPr="00B07619">
        <w:rPr>
          <w:rFonts w:ascii="Arabic Typesetting" w:hAnsi="Arabic Typesetting" w:cs="Arabic Typesetting"/>
          <w:sz w:val="28"/>
          <w:szCs w:val="28"/>
          <w:rtl/>
        </w:rPr>
        <w:t xml:space="preserve"> انس بن مالك: الإمام، المفتي، المقرئ، المحدث، راوية الإسلام، أبو حمزة الأنصاري، خادم رسول الله -صلى الله عليه وسلم- ، وتلميذه، وتبعه، وآخر أصحابه موتا. قَالَ انس: مَا مَسِسْتُ دِيبَاجاً وَلاَ حَرِيراً ألْيَنَ مِنْ كَفِّ رسولِ اللهِ صلى الله عليه وسلم، وَلاَ شَمَمْتُ رَائِحَةً قَطُّ أطْيَبَ مِنْ رَائِحَةِ رسولِ اللهِ صلى الله عليه وسلم، وَلَقَدْ خدمتُ رسول اللهِ صلى الله عليه وسلم عَشْرَ سنين، فما قَالَ لي قَطُّ: أُفٍّ، وَلاَ قَالَ لِشَيءٍ فَعَلْتُهُ: لِمَ فَعَلْتَه؟ وَلاَ لشَيءٍ لَمْ أفعله: ألاَ فَعَلْتَ كَذا؟</w:t>
      </w:r>
    </w:p>
  </w:footnote>
  <w:footnote w:id="26">
    <w:p w14:paraId="2AF534D6" w14:textId="77777777" w:rsidR="00427512" w:rsidRPr="00B07619" w:rsidRDefault="00427512" w:rsidP="00371E6A">
      <w:pPr>
        <w:pStyle w:val="FootnoteText"/>
        <w:bidi w:val="0"/>
        <w:jc w:val="both"/>
        <w:rPr>
          <w:rFonts w:ascii="Arabic Typesetting" w:hAnsi="Arabic Typesetting" w:cs="Arabic Typesetting"/>
          <w:sz w:val="28"/>
          <w:szCs w:val="28"/>
        </w:rPr>
      </w:pPr>
      <w:r w:rsidRPr="00B07619">
        <w:rPr>
          <w:rStyle w:val="FootnoteReference"/>
          <w:rFonts w:ascii="Arabic Typesetting" w:hAnsi="Arabic Typesetting" w:cs="Arabic Typesetting"/>
          <w:sz w:val="28"/>
          <w:szCs w:val="28"/>
        </w:rPr>
        <w:footnoteRef/>
      </w:r>
      <w:r w:rsidRPr="00B07619">
        <w:rPr>
          <w:rFonts w:ascii="Arabic Typesetting" w:hAnsi="Arabic Typesetting" w:cs="Arabic Typesetting"/>
          <w:sz w:val="28"/>
          <w:szCs w:val="28"/>
          <w:rtl/>
        </w:rPr>
        <w:t xml:space="preserve"> </w:t>
      </w:r>
      <w:r w:rsidRPr="00B07619">
        <w:rPr>
          <w:rFonts w:ascii="Arabic Typesetting" w:hAnsi="Arabic Typesetting" w:cs="Arabic Typesetting"/>
          <w:sz w:val="28"/>
          <w:szCs w:val="28"/>
          <w:lang w:val="de-DE"/>
        </w:rPr>
        <w:t xml:space="preserve">Anas Bin Malik, Abu Hamza Al-Ansari, der Imam, der Mufti, Quran-Rezitierer, der Hadith-Überlieferer, der die Ehre hatte, dem Gesandten Allahs, sallallahu alaihi wassalm, zu dienen und ihn zu begleiten, sein Schüler und Befolger zu sein, der von seinen Gefährten zu letzt Verstorbene, der sagte: Ich habe keine Seide und kein Samt berührt, die weicher waren als die Hand des Gesandten Allahs s.a.w. Und ich habe noch nie einen Duft gerochen, der angenehmer war als der Geruch des Gesandten Allahs s.a.w. Zehn Jahre diente ich dem Gesandten Allahs (s) und er hat nie </w:t>
      </w:r>
      <w:r w:rsidRPr="00B07619">
        <w:rPr>
          <w:rFonts w:ascii="Arabic Typesetting" w:hAnsi="Arabic Typesetting" w:cs="Arabic Typesetting"/>
          <w:i/>
          <w:iCs/>
          <w:sz w:val="28"/>
          <w:szCs w:val="28"/>
          <w:lang w:val="de-DE"/>
        </w:rPr>
        <w:t>„Uff”</w:t>
      </w:r>
      <w:r w:rsidRPr="00B07619">
        <w:rPr>
          <w:rFonts w:ascii="Arabic Typesetting" w:hAnsi="Arabic Typesetting" w:cs="Arabic Typesetting"/>
          <w:sz w:val="28"/>
          <w:szCs w:val="28"/>
          <w:lang w:val="de-DE"/>
        </w:rPr>
        <w:t xml:space="preserve"> gesagt. Wenn ich etwas gemacht habe, sagte er niemals: „Warum hast du dies gemacht?”, und wenn ich etwas nicht gemacht habe, hat er niemals gesagt: „Hättest du doch (besser) das gemacht!” Sahih Buchari 3561, Sahih Muslim 2330</w:t>
      </w:r>
    </w:p>
  </w:footnote>
  <w:footnote w:id="27">
    <w:p w14:paraId="1BF8C432" w14:textId="77777777" w:rsidR="00427512" w:rsidRPr="00B07619" w:rsidRDefault="00427512" w:rsidP="00C3248D">
      <w:pPr>
        <w:autoSpaceDE w:val="0"/>
        <w:autoSpaceDN w:val="0"/>
        <w:adjustRightInd w:val="0"/>
        <w:rPr>
          <w:rFonts w:ascii="Arabic Typesetting" w:hAnsi="Arabic Typesetting" w:cs="Arabic Typesetting"/>
          <w:sz w:val="28"/>
          <w:szCs w:val="28"/>
        </w:rPr>
      </w:pPr>
      <w:r w:rsidRPr="00B07619">
        <w:rPr>
          <w:rStyle w:val="FootnoteReference"/>
          <w:rFonts w:ascii="Arabic Typesetting" w:hAnsi="Arabic Typesetting" w:cs="Arabic Typesetting"/>
          <w:sz w:val="28"/>
          <w:szCs w:val="28"/>
        </w:rPr>
        <w:footnoteRef/>
      </w:r>
      <w:r w:rsidRPr="00B07619">
        <w:rPr>
          <w:rFonts w:ascii="Arabic Typesetting" w:hAnsi="Arabic Typesetting" w:cs="Arabic Typesetting"/>
          <w:sz w:val="28"/>
          <w:szCs w:val="28"/>
          <w:rtl/>
        </w:rPr>
        <w:t xml:space="preserve"> </w:t>
      </w:r>
      <w:r w:rsidRPr="00B07619">
        <w:rPr>
          <w:rFonts w:ascii="Arabic Typesetting" w:hAnsi="Arabic Typesetting" w:cs="Arabic Typesetting"/>
          <w:sz w:val="28"/>
          <w:szCs w:val="28"/>
        </w:rPr>
        <w:t>In Bucharis Version heißt es zusätzlich: "... und betet wie ihr mich habt beten sehen."</w:t>
      </w:r>
    </w:p>
  </w:footnote>
  <w:footnote w:id="28">
    <w:p w14:paraId="318B6C76" w14:textId="77777777" w:rsidR="00427512" w:rsidRPr="00B07619" w:rsidRDefault="00427512" w:rsidP="00B2615D">
      <w:pPr>
        <w:spacing w:before="100" w:beforeAutospacing="1" w:after="100" w:afterAutospacing="1"/>
        <w:jc w:val="both"/>
        <w:rPr>
          <w:rStyle w:val="matn1"/>
          <w:color w:val="auto"/>
        </w:rPr>
      </w:pPr>
      <w:r w:rsidRPr="00B07619">
        <w:rPr>
          <w:rStyle w:val="FootnoteReference"/>
          <w:rFonts w:ascii="Arabic Typesetting" w:hAnsi="Arabic Typesetting" w:cs="Arabic Typesetting"/>
          <w:sz w:val="28"/>
          <w:szCs w:val="28"/>
        </w:rPr>
        <w:footnoteRef/>
      </w:r>
      <w:r w:rsidRPr="00B07619">
        <w:rPr>
          <w:rFonts w:ascii="Arabic Typesetting" w:hAnsi="Arabic Typesetting" w:cs="Arabic Typesetting"/>
          <w:sz w:val="28"/>
          <w:szCs w:val="28"/>
          <w:rtl/>
        </w:rPr>
        <w:t xml:space="preserve"> </w:t>
      </w:r>
      <w:r w:rsidRPr="00B07619">
        <w:rPr>
          <w:rFonts w:ascii="Arabic Typesetting" w:hAnsi="Arabic Typesetting" w:cs="Arabic Typesetting"/>
          <w:i/>
          <w:iCs/>
          <w:sz w:val="28"/>
          <w:szCs w:val="28"/>
        </w:rPr>
        <w:t>Qunut</w:t>
      </w:r>
      <w:r w:rsidRPr="00B07619">
        <w:rPr>
          <w:rFonts w:ascii="Arabic Typesetting" w:hAnsi="Arabic Typesetting" w:cs="Arabic Typesetting"/>
          <w:sz w:val="28"/>
          <w:szCs w:val="28"/>
        </w:rPr>
        <w:t xml:space="preserve"> ist ein Dua im Witr-Gebet oder in der letzten </w:t>
      </w:r>
      <w:r w:rsidRPr="00B07619">
        <w:rPr>
          <w:rFonts w:ascii="Arabic Typesetting" w:hAnsi="Arabic Typesetting" w:cs="Arabic Typesetting"/>
          <w:i/>
          <w:iCs/>
          <w:sz w:val="28"/>
          <w:szCs w:val="28"/>
        </w:rPr>
        <w:t>Rakaa</w:t>
      </w:r>
      <w:r w:rsidRPr="00B07619">
        <w:rPr>
          <w:rFonts w:ascii="Arabic Typesetting" w:hAnsi="Arabic Typesetting" w:cs="Arabic Typesetting"/>
          <w:sz w:val="28"/>
          <w:szCs w:val="28"/>
        </w:rPr>
        <w:t xml:space="preserve"> eines Fard-Gebets, das man verrichtet, wenn sich eine </w:t>
      </w:r>
      <w:r w:rsidRPr="00B07619">
        <w:rPr>
          <w:rFonts w:ascii="Arabic Typesetting" w:hAnsi="Arabic Typesetting" w:cs="Arabic Typesetting"/>
          <w:i/>
          <w:iCs/>
          <w:sz w:val="28"/>
          <w:szCs w:val="28"/>
        </w:rPr>
        <w:t>Nazila</w:t>
      </w:r>
      <w:r w:rsidRPr="00B07619">
        <w:rPr>
          <w:rFonts w:ascii="Arabic Typesetting" w:hAnsi="Arabic Typesetting" w:cs="Arabic Typesetting"/>
          <w:sz w:val="28"/>
          <w:szCs w:val="28"/>
        </w:rPr>
        <w:t xml:space="preserve"> (Unglück, Erschwernis oder Prüfung usw.) ereignet. Nachdem sich der Betende aus der Verbeugung erhebt, beginnt er mit dem Bittgebet: „</w:t>
      </w:r>
      <w:r w:rsidRPr="00B07619">
        <w:rPr>
          <w:rStyle w:val="Emphasis"/>
          <w:rFonts w:ascii="Arabic Typesetting" w:hAnsi="Arabic Typesetting" w:cs="Arabic Typesetting"/>
          <w:sz w:val="28"/>
          <w:szCs w:val="28"/>
        </w:rPr>
        <w:t xml:space="preserve">Allahumma ihdini fi man hadaita, wa ´afini fi man afait…“ </w:t>
      </w:r>
      <w:r w:rsidRPr="00B07619">
        <w:rPr>
          <w:rStyle w:val="Emphasis"/>
          <w:rFonts w:ascii="Arabic Typesetting" w:hAnsi="Arabic Typesetting" w:cs="Arabic Typesetting"/>
          <w:i w:val="0"/>
          <w:iCs w:val="0"/>
          <w:sz w:val="28"/>
          <w:szCs w:val="28"/>
        </w:rPr>
        <w:t xml:space="preserve">bis Ende im Witr des Nacht-Gebets bzw. das Bittgebet je nach </w:t>
      </w:r>
      <w:r w:rsidRPr="00B07619">
        <w:rPr>
          <w:rStyle w:val="Emphasis"/>
          <w:rFonts w:ascii="Arabic Typesetting" w:hAnsi="Arabic Typesetting" w:cs="Arabic Typesetting"/>
          <w:sz w:val="28"/>
          <w:szCs w:val="28"/>
        </w:rPr>
        <w:t>Nazila</w:t>
      </w:r>
      <w:r w:rsidRPr="00B07619">
        <w:rPr>
          <w:rStyle w:val="Emphasis"/>
          <w:rFonts w:ascii="Arabic Typesetting" w:hAnsi="Arabic Typesetting" w:cs="Arabic Typesetting"/>
          <w:i w:val="0"/>
          <w:iCs w:val="0"/>
          <w:sz w:val="28"/>
          <w:szCs w:val="28"/>
        </w:rPr>
        <w:t xml:space="preserve">, bis Allah, subhanah, die Muslime von diesem Unglück befreit. Dies ist Sunna. Die Meinung, dass man im Morgengebet immer </w:t>
      </w:r>
      <w:r w:rsidRPr="00B07619">
        <w:rPr>
          <w:rStyle w:val="Emphasis"/>
          <w:rFonts w:ascii="Arabic Typesetting" w:hAnsi="Arabic Typesetting" w:cs="Arabic Typesetting"/>
          <w:sz w:val="28"/>
          <w:szCs w:val="28"/>
        </w:rPr>
        <w:t>Qunut</w:t>
      </w:r>
      <w:r w:rsidRPr="00B07619">
        <w:rPr>
          <w:rStyle w:val="Emphasis"/>
          <w:rFonts w:ascii="Arabic Typesetting" w:hAnsi="Arabic Typesetting" w:cs="Arabic Typesetting"/>
          <w:i w:val="0"/>
          <w:iCs w:val="0"/>
          <w:sz w:val="28"/>
          <w:szCs w:val="28"/>
        </w:rPr>
        <w:t xml:space="preserve"> verrichtet, ist schwach, weil es keine authentischen Berichte darüber gibt, dass der Gesandte </w:t>
      </w:r>
      <w:r w:rsidRPr="00B07619">
        <w:rPr>
          <w:rStyle w:val="matn1"/>
          <w:i/>
          <w:iCs/>
          <w:color w:val="auto"/>
        </w:rPr>
        <w:t>Allahs, Allah segne ihn und gebe ihm Frieden,</w:t>
      </w:r>
      <w:r w:rsidRPr="00B07619">
        <w:rPr>
          <w:rStyle w:val="Emphasis"/>
          <w:rFonts w:ascii="Arabic Typesetting" w:hAnsi="Arabic Typesetting" w:cs="Arabic Typesetting"/>
          <w:i w:val="0"/>
          <w:iCs w:val="0"/>
          <w:sz w:val="28"/>
          <w:szCs w:val="28"/>
        </w:rPr>
        <w:t xml:space="preserve"> dies in allen Gebeten tat, außer in der Zeit einer </w:t>
      </w:r>
      <w:r w:rsidRPr="00B07619">
        <w:rPr>
          <w:rStyle w:val="Emphasis"/>
          <w:rFonts w:ascii="Arabic Typesetting" w:hAnsi="Arabic Typesetting" w:cs="Arabic Typesetting"/>
          <w:sz w:val="28"/>
          <w:szCs w:val="28"/>
        </w:rPr>
        <w:t xml:space="preserve">Nazila. </w:t>
      </w:r>
      <w:r w:rsidRPr="00B07619">
        <w:rPr>
          <w:rStyle w:val="Emphasis"/>
          <w:rFonts w:ascii="Arabic Typesetting" w:hAnsi="Arabic Typesetting" w:cs="Arabic Typesetting"/>
          <w:i w:val="0"/>
          <w:iCs w:val="0"/>
          <w:sz w:val="28"/>
          <w:szCs w:val="28"/>
        </w:rPr>
        <w:t>Er</w:t>
      </w:r>
      <w:r w:rsidRPr="00B07619">
        <w:rPr>
          <w:rStyle w:val="Emphasis"/>
          <w:rFonts w:ascii="Arabic Typesetting" w:hAnsi="Arabic Typesetting" w:cs="Arabic Typesetting"/>
          <w:sz w:val="28"/>
          <w:szCs w:val="28"/>
        </w:rPr>
        <w:t xml:space="preserve">, </w:t>
      </w:r>
      <w:r w:rsidRPr="00B07619">
        <w:rPr>
          <w:rStyle w:val="matn1"/>
          <w:color w:val="auto"/>
        </w:rPr>
        <w:t xml:space="preserve">Allah segne ihn und gebe ihm Frieden, verrichtete eine Weile </w:t>
      </w:r>
      <w:r w:rsidRPr="00B07619">
        <w:rPr>
          <w:rStyle w:val="matn1"/>
          <w:i/>
          <w:iCs/>
          <w:color w:val="auto"/>
        </w:rPr>
        <w:t>Qunut</w:t>
      </w:r>
      <w:r w:rsidRPr="00B07619">
        <w:rPr>
          <w:rStyle w:val="matn1"/>
          <w:color w:val="auto"/>
        </w:rPr>
        <w:t xml:space="preserve">-Bittgebete, als er siebzig Lehrer, die sogenannten </w:t>
      </w:r>
      <w:r w:rsidRPr="00B07619">
        <w:rPr>
          <w:rStyle w:val="matn1"/>
          <w:color w:val="auto"/>
          <w:rtl/>
        </w:rPr>
        <w:t>الْقُرَّاءُ</w:t>
      </w:r>
      <w:r w:rsidRPr="00B07619">
        <w:rPr>
          <w:rStyle w:val="matn1"/>
          <w:color w:val="auto"/>
        </w:rPr>
        <w:t xml:space="preserve"> Al-Qura´ (Rezitatoren) zu einigen Stämmen schickte, die jedoch von den Stammesangehörigen ermordet wurden. Aus diesem Grund sprach er eine zeitlang in allen Gebeten </w:t>
      </w:r>
      <w:r w:rsidRPr="00B07619">
        <w:rPr>
          <w:rStyle w:val="matn1"/>
          <w:i/>
          <w:iCs/>
          <w:color w:val="auto"/>
        </w:rPr>
        <w:t>Qunut</w:t>
      </w:r>
      <w:r w:rsidRPr="00B07619">
        <w:rPr>
          <w:rStyle w:val="matn1"/>
          <w:color w:val="auto"/>
        </w:rPr>
        <w:t xml:space="preserve">-Bittgebete gegen diese Stämme bzw. sprach nach dem </w:t>
      </w:r>
      <w:r w:rsidRPr="00B07619">
        <w:rPr>
          <w:rStyle w:val="matn1"/>
          <w:i/>
          <w:iCs/>
          <w:color w:val="auto"/>
        </w:rPr>
        <w:t>Sulhul Hudaybiya</w:t>
      </w:r>
      <w:r w:rsidRPr="00B07619">
        <w:rPr>
          <w:rStyle w:val="matn1"/>
          <w:color w:val="auto"/>
        </w:rPr>
        <w:t xml:space="preserve"> (der Friedensvertrag von Al-Hudaybiya) Bittgebete für die noch in Mekka verbliebenen und unterdrückten Muslime. Es ist bewiesen, dass Abu Bakr, Umar, Uthman und Ali, </w:t>
      </w:r>
      <w:r w:rsidRPr="00B07619">
        <w:rPr>
          <w:rStyle w:val="matn1"/>
          <w:i/>
          <w:iCs/>
          <w:color w:val="auto"/>
        </w:rPr>
        <w:t>radiyallahu anhum</w:t>
      </w:r>
      <w:r w:rsidRPr="00B07619">
        <w:rPr>
          <w:rStyle w:val="matn1"/>
          <w:color w:val="auto"/>
        </w:rPr>
        <w:t xml:space="preserve">, ebenfalls morgens kein </w:t>
      </w:r>
      <w:r w:rsidRPr="00B07619">
        <w:rPr>
          <w:rStyle w:val="matn1"/>
          <w:i/>
          <w:iCs/>
          <w:color w:val="auto"/>
        </w:rPr>
        <w:t>Qunut</w:t>
      </w:r>
      <w:r w:rsidRPr="00B07619">
        <w:rPr>
          <w:rStyle w:val="matn1"/>
          <w:color w:val="auto"/>
        </w:rPr>
        <w:t xml:space="preserve"> sprachen, außer während einer </w:t>
      </w:r>
      <w:r w:rsidRPr="00B07619">
        <w:rPr>
          <w:rStyle w:val="matn1"/>
          <w:i/>
          <w:iCs/>
          <w:color w:val="auto"/>
        </w:rPr>
        <w:t>Nazila,</w:t>
      </w:r>
      <w:r w:rsidRPr="00B07619">
        <w:rPr>
          <w:rStyle w:val="matn1"/>
          <w:color w:val="auto"/>
        </w:rPr>
        <w:t xml:space="preserve"> und dann nicht nur im Morgengebet, sondern in allen Gebeten, wie es im folgenden authentischen Hadith überliefert ist: </w:t>
      </w:r>
    </w:p>
    <w:p w14:paraId="4CCCAA7B" w14:textId="77777777" w:rsidR="00427512" w:rsidRPr="00B07619" w:rsidRDefault="00427512" w:rsidP="00C3248D">
      <w:pPr>
        <w:bidi/>
        <w:jc w:val="both"/>
        <w:rPr>
          <w:rFonts w:ascii="Arabic Typesetting" w:hAnsi="Arabic Typesetting" w:cs="Arabic Typesetting"/>
          <w:sz w:val="28"/>
          <w:szCs w:val="28"/>
        </w:rPr>
      </w:pPr>
      <w:r w:rsidRPr="00B07619">
        <w:rPr>
          <w:rStyle w:val="edit"/>
          <w:rFonts w:ascii="Arabic Typesetting" w:hAnsi="Arabic Typesetting" w:cs="Arabic Typesetting"/>
          <w:sz w:val="28"/>
          <w:szCs w:val="28"/>
          <w:rtl/>
        </w:rPr>
        <w:t>عن أبي مالك الأشجعي سعد بن طارق</w:t>
      </w:r>
      <w:r w:rsidRPr="00B07619">
        <w:rPr>
          <w:rFonts w:ascii="Arabic Typesetting" w:hAnsi="Arabic Typesetting" w:cs="Arabic Typesetting"/>
          <w:sz w:val="28"/>
          <w:szCs w:val="28"/>
          <w:rtl/>
        </w:rPr>
        <w:t xml:space="preserve"> </w:t>
      </w:r>
      <w:r w:rsidRPr="00B07619">
        <w:rPr>
          <w:rStyle w:val="search-keys1"/>
          <w:rFonts w:ascii="Arabic Typesetting" w:hAnsi="Arabic Typesetting" w:cs="Arabic Typesetting"/>
          <w:b w:val="0"/>
          <w:bCs w:val="0"/>
          <w:color w:val="auto"/>
          <w:sz w:val="28"/>
          <w:szCs w:val="28"/>
          <w:rtl/>
        </w:rPr>
        <w:t>قلت</w:t>
      </w:r>
      <w:r w:rsidRPr="00B07619">
        <w:rPr>
          <w:rStyle w:val="edit-big"/>
          <w:rFonts w:ascii="Arabic Typesetting" w:hAnsi="Arabic Typesetting" w:cs="Arabic Typesetting"/>
          <w:sz w:val="28"/>
          <w:szCs w:val="28"/>
          <w:rtl/>
        </w:rPr>
        <w:t xml:space="preserve"> </w:t>
      </w:r>
      <w:r w:rsidRPr="00B07619">
        <w:rPr>
          <w:rStyle w:val="search-keys1"/>
          <w:rFonts w:ascii="Arabic Typesetting" w:hAnsi="Arabic Typesetting" w:cs="Arabic Typesetting"/>
          <w:b w:val="0"/>
          <w:bCs w:val="0"/>
          <w:color w:val="auto"/>
          <w:sz w:val="28"/>
          <w:szCs w:val="28"/>
          <w:rtl/>
        </w:rPr>
        <w:t>لأبي</w:t>
      </w:r>
      <w:r w:rsidRPr="00B07619">
        <w:rPr>
          <w:rStyle w:val="edit-big"/>
          <w:rFonts w:ascii="Arabic Typesetting" w:hAnsi="Arabic Typesetting" w:cs="Arabic Typesetting"/>
          <w:sz w:val="28"/>
          <w:szCs w:val="28"/>
          <w:rtl/>
        </w:rPr>
        <w:t xml:space="preserve"> </w:t>
      </w:r>
      <w:r w:rsidRPr="00B07619">
        <w:rPr>
          <w:rStyle w:val="search-keys1"/>
          <w:rFonts w:ascii="Arabic Typesetting" w:hAnsi="Arabic Typesetting" w:cs="Arabic Typesetting"/>
          <w:b w:val="0"/>
          <w:bCs w:val="0"/>
          <w:color w:val="auto"/>
          <w:sz w:val="28"/>
          <w:szCs w:val="28"/>
          <w:rtl/>
        </w:rPr>
        <w:t>يا</w:t>
      </w:r>
      <w:r w:rsidRPr="00B07619">
        <w:rPr>
          <w:rStyle w:val="edit-big"/>
          <w:rFonts w:ascii="Arabic Typesetting" w:hAnsi="Arabic Typesetting" w:cs="Arabic Typesetting"/>
          <w:sz w:val="28"/>
          <w:szCs w:val="28"/>
          <w:rtl/>
        </w:rPr>
        <w:t xml:space="preserve"> </w:t>
      </w:r>
      <w:r w:rsidRPr="00B07619">
        <w:rPr>
          <w:rStyle w:val="search-keys1"/>
          <w:rFonts w:ascii="Arabic Typesetting" w:hAnsi="Arabic Typesetting" w:cs="Arabic Typesetting"/>
          <w:b w:val="0"/>
          <w:bCs w:val="0"/>
          <w:color w:val="auto"/>
          <w:sz w:val="28"/>
          <w:szCs w:val="28"/>
          <w:rtl/>
        </w:rPr>
        <w:t>أبت</w:t>
      </w:r>
      <w:r w:rsidRPr="00B07619">
        <w:rPr>
          <w:rStyle w:val="edit-big"/>
          <w:rFonts w:ascii="Arabic Typesetting" w:hAnsi="Arabic Typesetting" w:cs="Arabic Typesetting"/>
          <w:sz w:val="28"/>
          <w:szCs w:val="28"/>
          <w:rtl/>
        </w:rPr>
        <w:t xml:space="preserve"> </w:t>
      </w:r>
      <w:r w:rsidRPr="00B07619">
        <w:rPr>
          <w:rStyle w:val="search-keys1"/>
          <w:rFonts w:ascii="Arabic Typesetting" w:hAnsi="Arabic Typesetting" w:cs="Arabic Typesetting"/>
          <w:b w:val="0"/>
          <w:bCs w:val="0"/>
          <w:color w:val="auto"/>
          <w:sz w:val="28"/>
          <w:szCs w:val="28"/>
          <w:rtl/>
        </w:rPr>
        <w:t>إنك</w:t>
      </w:r>
      <w:r w:rsidRPr="00B07619">
        <w:rPr>
          <w:rStyle w:val="edit-big"/>
          <w:rFonts w:ascii="Arabic Typesetting" w:hAnsi="Arabic Typesetting" w:cs="Arabic Typesetting"/>
          <w:sz w:val="28"/>
          <w:szCs w:val="28"/>
          <w:rtl/>
        </w:rPr>
        <w:t xml:space="preserve"> قد </w:t>
      </w:r>
      <w:r w:rsidRPr="00B07619">
        <w:rPr>
          <w:rStyle w:val="search-keys1"/>
          <w:rFonts w:ascii="Arabic Typesetting" w:hAnsi="Arabic Typesetting" w:cs="Arabic Typesetting"/>
          <w:b w:val="0"/>
          <w:bCs w:val="0"/>
          <w:color w:val="auto"/>
          <w:sz w:val="28"/>
          <w:szCs w:val="28"/>
          <w:rtl/>
        </w:rPr>
        <w:t>صليت</w:t>
      </w:r>
      <w:r w:rsidRPr="00B07619">
        <w:rPr>
          <w:rStyle w:val="edit-big"/>
          <w:rFonts w:ascii="Arabic Typesetting" w:hAnsi="Arabic Typesetting" w:cs="Arabic Typesetting"/>
          <w:sz w:val="28"/>
          <w:szCs w:val="28"/>
          <w:rtl/>
        </w:rPr>
        <w:t xml:space="preserve"> </w:t>
      </w:r>
      <w:r w:rsidRPr="00B07619">
        <w:rPr>
          <w:rStyle w:val="search-keys1"/>
          <w:rFonts w:ascii="Arabic Typesetting" w:hAnsi="Arabic Typesetting" w:cs="Arabic Typesetting"/>
          <w:b w:val="0"/>
          <w:bCs w:val="0"/>
          <w:color w:val="auto"/>
          <w:sz w:val="28"/>
          <w:szCs w:val="28"/>
          <w:rtl/>
        </w:rPr>
        <w:t>خلف</w:t>
      </w:r>
      <w:r w:rsidRPr="00B07619">
        <w:rPr>
          <w:rStyle w:val="edit-big"/>
          <w:rFonts w:ascii="Arabic Typesetting" w:hAnsi="Arabic Typesetting" w:cs="Arabic Typesetting"/>
          <w:sz w:val="28"/>
          <w:szCs w:val="28"/>
          <w:rtl/>
        </w:rPr>
        <w:t xml:space="preserve"> </w:t>
      </w:r>
      <w:r w:rsidRPr="00B07619">
        <w:rPr>
          <w:rStyle w:val="search-keys1"/>
          <w:rFonts w:ascii="Arabic Typesetting" w:hAnsi="Arabic Typesetting" w:cs="Arabic Typesetting"/>
          <w:b w:val="0"/>
          <w:bCs w:val="0"/>
          <w:color w:val="auto"/>
          <w:sz w:val="28"/>
          <w:szCs w:val="28"/>
          <w:rtl/>
        </w:rPr>
        <w:t>رسول</w:t>
      </w:r>
      <w:r w:rsidRPr="00B07619">
        <w:rPr>
          <w:rStyle w:val="edit-big"/>
          <w:rFonts w:ascii="Arabic Typesetting" w:hAnsi="Arabic Typesetting" w:cs="Arabic Typesetting"/>
          <w:sz w:val="28"/>
          <w:szCs w:val="28"/>
          <w:rtl/>
        </w:rPr>
        <w:t xml:space="preserve"> </w:t>
      </w:r>
      <w:r w:rsidRPr="00B07619">
        <w:rPr>
          <w:rStyle w:val="search-keys1"/>
          <w:rFonts w:ascii="Arabic Typesetting" w:hAnsi="Arabic Typesetting" w:cs="Arabic Typesetting"/>
          <w:b w:val="0"/>
          <w:bCs w:val="0"/>
          <w:color w:val="auto"/>
          <w:sz w:val="28"/>
          <w:szCs w:val="28"/>
          <w:rtl/>
        </w:rPr>
        <w:t>الله</w:t>
      </w:r>
      <w:r w:rsidRPr="00B07619">
        <w:rPr>
          <w:rStyle w:val="edit-big"/>
          <w:rFonts w:ascii="Arabic Typesetting" w:hAnsi="Arabic Typesetting" w:cs="Arabic Typesetting"/>
          <w:sz w:val="28"/>
          <w:szCs w:val="28"/>
          <w:rtl/>
        </w:rPr>
        <w:t xml:space="preserve"> صلى </w:t>
      </w:r>
      <w:r w:rsidRPr="00B07619">
        <w:rPr>
          <w:rStyle w:val="search-keys1"/>
          <w:rFonts w:ascii="Arabic Typesetting" w:hAnsi="Arabic Typesetting" w:cs="Arabic Typesetting"/>
          <w:b w:val="0"/>
          <w:bCs w:val="0"/>
          <w:color w:val="auto"/>
          <w:sz w:val="28"/>
          <w:szCs w:val="28"/>
          <w:rtl/>
        </w:rPr>
        <w:t>الله</w:t>
      </w:r>
      <w:r w:rsidRPr="00B07619">
        <w:rPr>
          <w:rStyle w:val="edit-big"/>
          <w:rFonts w:ascii="Arabic Typesetting" w:hAnsi="Arabic Typesetting" w:cs="Arabic Typesetting"/>
          <w:sz w:val="28"/>
          <w:szCs w:val="28"/>
          <w:rtl/>
        </w:rPr>
        <w:t xml:space="preserve"> عليه وسلم وأبي بكر وعمر وعثمان وعلي هاهنا بالكوفة نحوا من خمس سنين فكانوا يقنتون في الفجر؟ فقال أي بني محدث </w:t>
      </w:r>
    </w:p>
    <w:p w14:paraId="62B512B0" w14:textId="77777777" w:rsidR="00427512" w:rsidRPr="00B07619" w:rsidRDefault="00427512" w:rsidP="00C3248D">
      <w:pPr>
        <w:bidi/>
        <w:spacing w:line="153" w:lineRule="atLeast"/>
        <w:rPr>
          <w:rFonts w:ascii="Arabic Typesetting" w:hAnsi="Arabic Typesetting" w:cs="Arabic Typesetting"/>
          <w:sz w:val="28"/>
          <w:szCs w:val="28"/>
          <w:rtl/>
        </w:rPr>
      </w:pPr>
      <w:r w:rsidRPr="00B07619">
        <w:rPr>
          <w:rFonts w:ascii="Arabic Typesetting" w:hAnsi="Arabic Typesetting" w:cs="Arabic Typesetting"/>
          <w:sz w:val="28"/>
          <w:szCs w:val="28"/>
          <w:rtl/>
        </w:rPr>
        <w:t xml:space="preserve">صححه الألباني في صحيح ابن ماجه - </w:t>
      </w:r>
      <w:r w:rsidRPr="00B07619">
        <w:rPr>
          <w:rStyle w:val="info-subtitle1"/>
          <w:rFonts w:ascii="Arabic Typesetting" w:eastAsia="Calibri" w:hAnsi="Arabic Typesetting" w:cs="Arabic Typesetting"/>
          <w:color w:val="auto"/>
          <w:sz w:val="28"/>
          <w:szCs w:val="28"/>
          <w:rtl/>
        </w:rPr>
        <w:t>الصفحة أو الرقم:</w:t>
      </w:r>
      <w:r w:rsidRPr="00B07619">
        <w:rPr>
          <w:rFonts w:ascii="Arabic Typesetting" w:hAnsi="Arabic Typesetting" w:cs="Arabic Typesetting"/>
          <w:sz w:val="28"/>
          <w:szCs w:val="28"/>
          <w:rtl/>
        </w:rPr>
        <w:t xml:space="preserve"> 1033،</w:t>
      </w:r>
      <w:r w:rsidRPr="00B07619">
        <w:rPr>
          <w:rStyle w:val="info-subtitle1"/>
          <w:rFonts w:ascii="Arabic Typesetting" w:eastAsia="Calibri" w:hAnsi="Arabic Typesetting" w:cs="Arabic Typesetting"/>
          <w:color w:val="auto"/>
          <w:sz w:val="28"/>
          <w:szCs w:val="28"/>
          <w:rtl/>
        </w:rPr>
        <w:t>خلاصة حكم المحدث:</w:t>
      </w:r>
      <w:r w:rsidRPr="00B07619">
        <w:rPr>
          <w:rFonts w:ascii="Arabic Typesetting" w:hAnsi="Arabic Typesetting" w:cs="Arabic Typesetting"/>
          <w:sz w:val="28"/>
          <w:szCs w:val="28"/>
          <w:rtl/>
        </w:rPr>
        <w:t xml:space="preserve"> </w:t>
      </w:r>
      <w:r w:rsidRPr="00B07619">
        <w:rPr>
          <w:rStyle w:val="edit"/>
          <w:rFonts w:ascii="Arabic Typesetting" w:hAnsi="Arabic Typesetting" w:cs="Arabic Typesetting"/>
          <w:sz w:val="28"/>
          <w:szCs w:val="28"/>
          <w:rtl/>
        </w:rPr>
        <w:t xml:space="preserve">صحيح </w:t>
      </w:r>
    </w:p>
    <w:p w14:paraId="579ADA41" w14:textId="77777777" w:rsidR="00427512" w:rsidRPr="00B07619" w:rsidRDefault="00427512" w:rsidP="00C3248D">
      <w:pPr>
        <w:spacing w:before="100" w:beforeAutospacing="1" w:after="100" w:afterAutospacing="1"/>
        <w:jc w:val="both"/>
        <w:rPr>
          <w:rFonts w:ascii="Arabic Typesetting" w:hAnsi="Arabic Typesetting" w:cs="Arabic Typesetting"/>
          <w:sz w:val="28"/>
          <w:szCs w:val="28"/>
        </w:rPr>
      </w:pPr>
      <w:r w:rsidRPr="00B07619">
        <w:rPr>
          <w:rFonts w:ascii="Arabic Typesetting" w:hAnsi="Arabic Typesetting" w:cs="Arabic Typesetting"/>
          <w:sz w:val="28"/>
          <w:szCs w:val="28"/>
        </w:rPr>
        <w:t xml:space="preserve">Abu Malik Al-Ashja´i Saad Bin Tariq berichtete: Ich fragte meinen Vater: Vater, du hast hinter dem Gesandten Allahs, Allah segne ihn und gebe ihm Frieden, gebetet, hinter Abu Bakr, Umar, Uthman und auch hier in Kufa fünf Jahre hinter Ali - haben sie denn im Morgengebet </w:t>
      </w:r>
      <w:r w:rsidRPr="00B07619">
        <w:rPr>
          <w:rFonts w:ascii="Arabic Typesetting" w:hAnsi="Arabic Typesetting" w:cs="Arabic Typesetting"/>
          <w:i/>
          <w:iCs/>
          <w:sz w:val="28"/>
          <w:szCs w:val="28"/>
        </w:rPr>
        <w:t>Qunut</w:t>
      </w:r>
      <w:r w:rsidRPr="00B07619">
        <w:rPr>
          <w:rFonts w:ascii="Arabic Typesetting" w:hAnsi="Arabic Typesetting" w:cs="Arabic Typesetting"/>
          <w:sz w:val="28"/>
          <w:szCs w:val="28"/>
        </w:rPr>
        <w:t xml:space="preserve"> gesprochen? Er antwortete: Mein Sohn, das ist eine Erneuerung. Wer dies (Qunut in jedem Morgengebt) als empfehlenswert betrachtet, stützt sich auf einen Hadith, der von den Hadith-Gelehrten als schwach eingestuft wird. Anas Bin Malik soll berichtet haben:</w:t>
      </w:r>
    </w:p>
    <w:p w14:paraId="6AB3D42A" w14:textId="77777777" w:rsidR="00427512" w:rsidRPr="00B07619" w:rsidRDefault="00427512" w:rsidP="00C3248D">
      <w:pPr>
        <w:bidi/>
        <w:spacing w:before="100" w:beforeAutospacing="1" w:after="100" w:afterAutospacing="1"/>
        <w:jc w:val="both"/>
        <w:rPr>
          <w:rStyle w:val="search-keys1"/>
          <w:rFonts w:ascii="Arabic Typesetting" w:hAnsi="Arabic Typesetting" w:cs="Arabic Typesetting"/>
          <w:color w:val="auto"/>
          <w:sz w:val="28"/>
          <w:szCs w:val="28"/>
        </w:rPr>
      </w:pPr>
      <w:r w:rsidRPr="00B07619">
        <w:rPr>
          <w:rStyle w:val="edit-big"/>
          <w:rFonts w:ascii="Arabic Typesetting" w:hAnsi="Arabic Typesetting" w:cs="Arabic Typesetting"/>
          <w:sz w:val="28"/>
          <w:szCs w:val="28"/>
          <w:rtl/>
        </w:rPr>
        <w:t xml:space="preserve">عن أنس بن مالك رضي الله عنه قال: ما زال رسول الله صلى الله عليه وسلم </w:t>
      </w:r>
      <w:r w:rsidRPr="00B07619">
        <w:rPr>
          <w:rStyle w:val="search-keys1"/>
          <w:rFonts w:ascii="Arabic Typesetting" w:hAnsi="Arabic Typesetting" w:cs="Arabic Typesetting"/>
          <w:color w:val="auto"/>
          <w:sz w:val="28"/>
          <w:szCs w:val="28"/>
          <w:rtl/>
        </w:rPr>
        <w:t>يقنت</w:t>
      </w:r>
      <w:r w:rsidRPr="00B07619">
        <w:rPr>
          <w:rStyle w:val="edit-big"/>
          <w:rFonts w:ascii="Arabic Typesetting" w:hAnsi="Arabic Typesetting" w:cs="Arabic Typesetting"/>
          <w:sz w:val="28"/>
          <w:szCs w:val="28"/>
          <w:rtl/>
        </w:rPr>
        <w:t xml:space="preserve"> </w:t>
      </w:r>
      <w:r w:rsidRPr="00B07619">
        <w:rPr>
          <w:rStyle w:val="search-keys1"/>
          <w:rFonts w:ascii="Arabic Typesetting" w:hAnsi="Arabic Typesetting" w:cs="Arabic Typesetting"/>
          <w:color w:val="auto"/>
          <w:sz w:val="28"/>
          <w:szCs w:val="28"/>
          <w:rtl/>
        </w:rPr>
        <w:t>في</w:t>
      </w:r>
      <w:r w:rsidRPr="00B07619">
        <w:rPr>
          <w:rStyle w:val="edit-big"/>
          <w:rFonts w:ascii="Arabic Typesetting" w:hAnsi="Arabic Typesetting" w:cs="Arabic Typesetting"/>
          <w:sz w:val="28"/>
          <w:szCs w:val="28"/>
          <w:rtl/>
        </w:rPr>
        <w:t xml:space="preserve"> </w:t>
      </w:r>
      <w:r w:rsidRPr="00B07619">
        <w:rPr>
          <w:rStyle w:val="search-keys1"/>
          <w:rFonts w:ascii="Arabic Typesetting" w:hAnsi="Arabic Typesetting" w:cs="Arabic Typesetting"/>
          <w:color w:val="auto"/>
          <w:sz w:val="28"/>
          <w:szCs w:val="28"/>
          <w:rtl/>
        </w:rPr>
        <w:t>الفجر</w:t>
      </w:r>
      <w:r w:rsidRPr="00B07619">
        <w:rPr>
          <w:rStyle w:val="edit-big"/>
          <w:rFonts w:ascii="Arabic Typesetting" w:hAnsi="Arabic Typesetting" w:cs="Arabic Typesetting"/>
          <w:sz w:val="28"/>
          <w:szCs w:val="28"/>
          <w:rtl/>
        </w:rPr>
        <w:t xml:space="preserve"> </w:t>
      </w:r>
      <w:r w:rsidRPr="00B07619">
        <w:rPr>
          <w:rStyle w:val="search-keys1"/>
          <w:rFonts w:ascii="Arabic Typesetting" w:hAnsi="Arabic Typesetting" w:cs="Arabic Typesetting"/>
          <w:color w:val="auto"/>
          <w:sz w:val="28"/>
          <w:szCs w:val="28"/>
          <w:rtl/>
        </w:rPr>
        <w:t>حتى</w:t>
      </w:r>
      <w:r w:rsidRPr="00B07619">
        <w:rPr>
          <w:rStyle w:val="edit-big"/>
          <w:rFonts w:ascii="Arabic Typesetting" w:hAnsi="Arabic Typesetting" w:cs="Arabic Typesetting"/>
          <w:sz w:val="28"/>
          <w:szCs w:val="28"/>
          <w:rtl/>
        </w:rPr>
        <w:t xml:space="preserve"> </w:t>
      </w:r>
      <w:r w:rsidRPr="00B07619">
        <w:rPr>
          <w:rStyle w:val="search-keys1"/>
          <w:rFonts w:ascii="Arabic Typesetting" w:hAnsi="Arabic Typesetting" w:cs="Arabic Typesetting"/>
          <w:color w:val="auto"/>
          <w:sz w:val="28"/>
          <w:szCs w:val="28"/>
          <w:rtl/>
        </w:rPr>
        <w:t>فارق</w:t>
      </w:r>
      <w:r w:rsidRPr="00B07619">
        <w:rPr>
          <w:rStyle w:val="edit-big"/>
          <w:rFonts w:ascii="Arabic Typesetting" w:hAnsi="Arabic Typesetting" w:cs="Arabic Typesetting"/>
          <w:sz w:val="28"/>
          <w:szCs w:val="28"/>
          <w:rtl/>
        </w:rPr>
        <w:t xml:space="preserve"> </w:t>
      </w:r>
      <w:r w:rsidRPr="00B07619">
        <w:rPr>
          <w:rStyle w:val="search-keys1"/>
          <w:rFonts w:ascii="Arabic Typesetting" w:hAnsi="Arabic Typesetting" w:cs="Arabic Typesetting"/>
          <w:color w:val="auto"/>
          <w:sz w:val="28"/>
          <w:szCs w:val="28"/>
          <w:rtl/>
        </w:rPr>
        <w:t>الدنيا</w:t>
      </w:r>
      <w:r w:rsidRPr="00B07619">
        <w:rPr>
          <w:rStyle w:val="search-keys1"/>
          <w:rFonts w:ascii="Arabic Typesetting" w:hAnsi="Arabic Typesetting" w:cs="Arabic Typesetting"/>
          <w:color w:val="auto"/>
          <w:sz w:val="28"/>
          <w:szCs w:val="28"/>
        </w:rPr>
        <w:t xml:space="preserve"> </w:t>
      </w:r>
      <w:r w:rsidRPr="00B07619">
        <w:rPr>
          <w:rStyle w:val="search-keys1"/>
          <w:rFonts w:ascii="Arabic Typesetting" w:hAnsi="Arabic Typesetting" w:cs="Arabic Typesetting"/>
          <w:color w:val="auto"/>
          <w:sz w:val="28"/>
          <w:szCs w:val="28"/>
          <w:rtl/>
        </w:rPr>
        <w:t>(ضعيف)</w:t>
      </w:r>
    </w:p>
    <w:p w14:paraId="0FDF4652" w14:textId="77777777" w:rsidR="00427512" w:rsidRPr="00B07619" w:rsidRDefault="00427512" w:rsidP="00C3248D">
      <w:pPr>
        <w:spacing w:before="100" w:beforeAutospacing="1" w:after="100" w:afterAutospacing="1"/>
        <w:jc w:val="both"/>
        <w:rPr>
          <w:rFonts w:ascii="Arabic Typesetting" w:hAnsi="Arabic Typesetting" w:cs="Arabic Typesetting"/>
          <w:sz w:val="28"/>
          <w:szCs w:val="28"/>
        </w:rPr>
      </w:pPr>
      <w:r w:rsidRPr="00B07619">
        <w:rPr>
          <w:rFonts w:ascii="Arabic Typesetting" w:hAnsi="Arabic Typesetting" w:cs="Arabic Typesetting"/>
          <w:sz w:val="28"/>
          <w:szCs w:val="28"/>
        </w:rPr>
        <w:t xml:space="preserve">Bis der Gesandte Allahs, Allah segne ihn und gebe ihm Frieden, starb, verrichtete er </w:t>
      </w:r>
      <w:r w:rsidRPr="00B07619">
        <w:rPr>
          <w:rFonts w:ascii="Arabic Typesetting" w:hAnsi="Arabic Typesetting" w:cs="Arabic Typesetting"/>
          <w:i/>
          <w:iCs/>
          <w:sz w:val="28"/>
          <w:szCs w:val="28"/>
        </w:rPr>
        <w:t>Qunut</w:t>
      </w:r>
      <w:r w:rsidRPr="00B07619">
        <w:rPr>
          <w:rFonts w:ascii="Arabic Typesetting" w:hAnsi="Arabic Typesetting" w:cs="Arabic Typesetting"/>
          <w:sz w:val="28"/>
          <w:szCs w:val="28"/>
        </w:rPr>
        <w:t xml:space="preserve"> im Fajr-Gebet.(schwacher Hadith)</w:t>
      </w:r>
    </w:p>
    <w:p w14:paraId="03998352" w14:textId="77777777" w:rsidR="00427512" w:rsidRPr="00B07619" w:rsidRDefault="00427512" w:rsidP="00B2615D">
      <w:pPr>
        <w:spacing w:before="100" w:beforeAutospacing="1" w:after="100" w:afterAutospacing="1"/>
        <w:jc w:val="both"/>
        <w:rPr>
          <w:rFonts w:ascii="Arabic Typesetting" w:hAnsi="Arabic Typesetting" w:cs="Arabic Typesetting"/>
          <w:sz w:val="28"/>
          <w:szCs w:val="28"/>
        </w:rPr>
      </w:pPr>
      <w:r w:rsidRPr="00B07619">
        <w:rPr>
          <w:rFonts w:ascii="Arabic Typesetting" w:hAnsi="Arabic Typesetting" w:cs="Arabic Typesetting"/>
          <w:sz w:val="28"/>
          <w:szCs w:val="28"/>
        </w:rPr>
        <w:t xml:space="preserve">Eine Person in der </w:t>
      </w:r>
      <w:r w:rsidRPr="00B07619">
        <w:rPr>
          <w:rFonts w:ascii="Arabic Typesetting" w:hAnsi="Arabic Typesetting" w:cs="Arabic Typesetting"/>
          <w:i/>
          <w:iCs/>
          <w:sz w:val="28"/>
          <w:szCs w:val="28"/>
        </w:rPr>
        <w:t>Isnad</w:t>
      </w:r>
      <w:r w:rsidRPr="00B07619">
        <w:rPr>
          <w:rFonts w:ascii="Arabic Typesetting" w:hAnsi="Arabic Typesetting" w:cs="Arabic Typesetting"/>
          <w:sz w:val="28"/>
          <w:szCs w:val="28"/>
        </w:rPr>
        <w:t xml:space="preserve"> (Überlieferungskette) dieses Hadith ist Issa Bin Mahan, der unter dem Namen Kunya Abu Jaafar Arrazi bekannt war, und laut der Hadith-Gelehrten ist dieser schwach.</w:t>
      </w:r>
    </w:p>
    <w:p w14:paraId="334F97DD" w14:textId="77777777" w:rsidR="00427512" w:rsidRPr="00B07619" w:rsidRDefault="00427512" w:rsidP="00C3248D">
      <w:pPr>
        <w:spacing w:before="100" w:beforeAutospacing="1" w:after="100" w:afterAutospacing="1"/>
        <w:jc w:val="both"/>
        <w:rPr>
          <w:rFonts w:ascii="Arabic Typesetting" w:hAnsi="Arabic Typesetting" w:cs="Arabic Typesetting"/>
          <w:sz w:val="28"/>
          <w:szCs w:val="28"/>
        </w:rPr>
      </w:pPr>
      <w:r w:rsidRPr="00B07619">
        <w:rPr>
          <w:rFonts w:ascii="Arabic Typesetting" w:hAnsi="Arabic Typesetting" w:cs="Arabic Typesetting"/>
          <w:sz w:val="28"/>
          <w:szCs w:val="28"/>
        </w:rPr>
        <w:t>Ferner stellt sich die Frage wie Anas Bin Malik selbst im folgenden Hadith, dessen Isnad authentisch ist, das Gegenteil berichten sollte:</w:t>
      </w:r>
    </w:p>
    <w:p w14:paraId="0F81C02C" w14:textId="77777777" w:rsidR="00427512" w:rsidRPr="00B07619" w:rsidRDefault="00427512" w:rsidP="00C3248D">
      <w:pPr>
        <w:bidi/>
        <w:spacing w:before="100" w:beforeAutospacing="1" w:after="100" w:afterAutospacing="1"/>
        <w:jc w:val="both"/>
        <w:rPr>
          <w:rStyle w:val="search-keys1"/>
          <w:rFonts w:ascii="Arabic Typesetting" w:hAnsi="Arabic Typesetting" w:cs="Arabic Typesetting"/>
          <w:b w:val="0"/>
          <w:color w:val="auto"/>
          <w:sz w:val="28"/>
          <w:szCs w:val="28"/>
          <w:rtl/>
        </w:rPr>
      </w:pPr>
      <w:r w:rsidRPr="00B07619">
        <w:rPr>
          <w:rStyle w:val="edit-big"/>
          <w:rFonts w:ascii="Arabic Typesetting" w:hAnsi="Arabic Typesetting" w:cs="Arabic Typesetting"/>
          <w:sz w:val="28"/>
          <w:szCs w:val="28"/>
          <w:rtl/>
        </w:rPr>
        <w:t xml:space="preserve">الحديث باسناد صحيح عن أنس: أن النبي صلى الله </w:t>
      </w:r>
      <w:r w:rsidRPr="00B07619">
        <w:rPr>
          <w:rStyle w:val="search-keys1"/>
          <w:rFonts w:ascii="Arabic Typesetting" w:hAnsi="Arabic Typesetting" w:cs="Arabic Typesetting"/>
          <w:b w:val="0"/>
          <w:color w:val="auto"/>
          <w:sz w:val="28"/>
          <w:szCs w:val="28"/>
          <w:rtl/>
        </w:rPr>
        <w:t>عليه</w:t>
      </w:r>
      <w:r w:rsidRPr="00B07619">
        <w:rPr>
          <w:rStyle w:val="edit-big"/>
          <w:rFonts w:ascii="Arabic Typesetting" w:hAnsi="Arabic Typesetting" w:cs="Arabic Typesetting"/>
          <w:sz w:val="28"/>
          <w:szCs w:val="28"/>
          <w:rtl/>
        </w:rPr>
        <w:t xml:space="preserve"> وسلم كان لا </w:t>
      </w:r>
      <w:r w:rsidRPr="00B07619">
        <w:rPr>
          <w:rStyle w:val="search-keys1"/>
          <w:rFonts w:ascii="Arabic Typesetting" w:hAnsi="Arabic Typesetting" w:cs="Arabic Typesetting"/>
          <w:b w:val="0"/>
          <w:color w:val="auto"/>
          <w:sz w:val="28"/>
          <w:szCs w:val="28"/>
          <w:rtl/>
        </w:rPr>
        <w:t>يقنت</w:t>
      </w:r>
      <w:r w:rsidRPr="00B07619">
        <w:rPr>
          <w:rStyle w:val="edit-big"/>
          <w:rFonts w:ascii="Arabic Typesetting" w:hAnsi="Arabic Typesetting" w:cs="Arabic Typesetting"/>
          <w:sz w:val="28"/>
          <w:szCs w:val="28"/>
          <w:rtl/>
        </w:rPr>
        <w:t xml:space="preserve"> (في صلاة الفجر) </w:t>
      </w:r>
      <w:r w:rsidRPr="00B07619">
        <w:rPr>
          <w:rStyle w:val="search-keys1"/>
          <w:rFonts w:ascii="Arabic Typesetting" w:hAnsi="Arabic Typesetting" w:cs="Arabic Typesetting"/>
          <w:b w:val="0"/>
          <w:color w:val="auto"/>
          <w:sz w:val="28"/>
          <w:szCs w:val="28"/>
          <w:rtl/>
        </w:rPr>
        <w:t>إلا</w:t>
      </w:r>
      <w:r w:rsidRPr="00B07619">
        <w:rPr>
          <w:rStyle w:val="edit-big"/>
          <w:rFonts w:ascii="Arabic Typesetting" w:hAnsi="Arabic Typesetting" w:cs="Arabic Typesetting"/>
          <w:sz w:val="28"/>
          <w:szCs w:val="28"/>
          <w:rtl/>
        </w:rPr>
        <w:t xml:space="preserve"> </w:t>
      </w:r>
      <w:r w:rsidRPr="00B07619">
        <w:rPr>
          <w:rStyle w:val="search-keys1"/>
          <w:rFonts w:ascii="Arabic Typesetting" w:hAnsi="Arabic Typesetting" w:cs="Arabic Typesetting"/>
          <w:b w:val="0"/>
          <w:color w:val="auto"/>
          <w:sz w:val="28"/>
          <w:szCs w:val="28"/>
          <w:rtl/>
        </w:rPr>
        <w:t>إذا</w:t>
      </w:r>
      <w:r w:rsidRPr="00B07619">
        <w:rPr>
          <w:rStyle w:val="edit-big"/>
          <w:rFonts w:ascii="Arabic Typesetting" w:hAnsi="Arabic Typesetting" w:cs="Arabic Typesetting"/>
          <w:sz w:val="28"/>
          <w:szCs w:val="28"/>
          <w:rtl/>
        </w:rPr>
        <w:t xml:space="preserve"> </w:t>
      </w:r>
      <w:r w:rsidRPr="00B07619">
        <w:rPr>
          <w:rStyle w:val="search-keys1"/>
          <w:rFonts w:ascii="Arabic Typesetting" w:hAnsi="Arabic Typesetting" w:cs="Arabic Typesetting"/>
          <w:b w:val="0"/>
          <w:color w:val="auto"/>
          <w:sz w:val="28"/>
          <w:szCs w:val="28"/>
          <w:rtl/>
        </w:rPr>
        <w:t>دعا</w:t>
      </w:r>
      <w:r w:rsidRPr="00B07619">
        <w:rPr>
          <w:rStyle w:val="edit-big"/>
          <w:rFonts w:ascii="Arabic Typesetting" w:hAnsi="Arabic Typesetting" w:cs="Arabic Typesetting"/>
          <w:sz w:val="28"/>
          <w:szCs w:val="28"/>
          <w:rtl/>
        </w:rPr>
        <w:t xml:space="preserve"> </w:t>
      </w:r>
      <w:r w:rsidRPr="00B07619">
        <w:rPr>
          <w:rStyle w:val="search-keys1"/>
          <w:rFonts w:ascii="Arabic Typesetting" w:hAnsi="Arabic Typesetting" w:cs="Arabic Typesetting"/>
          <w:b w:val="0"/>
          <w:color w:val="auto"/>
          <w:sz w:val="28"/>
          <w:szCs w:val="28"/>
          <w:rtl/>
        </w:rPr>
        <w:t>لقوم</w:t>
      </w:r>
      <w:r w:rsidRPr="00B07619">
        <w:rPr>
          <w:rStyle w:val="edit-big"/>
          <w:rFonts w:ascii="Arabic Typesetting" w:hAnsi="Arabic Typesetting" w:cs="Arabic Typesetting"/>
          <w:sz w:val="28"/>
          <w:szCs w:val="28"/>
          <w:rtl/>
        </w:rPr>
        <w:t xml:space="preserve"> </w:t>
      </w:r>
      <w:r w:rsidRPr="00B07619">
        <w:rPr>
          <w:rStyle w:val="search-keys1"/>
          <w:rFonts w:ascii="Arabic Typesetting" w:hAnsi="Arabic Typesetting" w:cs="Arabic Typesetting"/>
          <w:b w:val="0"/>
          <w:color w:val="auto"/>
          <w:sz w:val="28"/>
          <w:szCs w:val="28"/>
          <w:rtl/>
        </w:rPr>
        <w:t>أو</w:t>
      </w:r>
      <w:r w:rsidRPr="00B07619">
        <w:rPr>
          <w:rStyle w:val="edit-big"/>
          <w:rFonts w:ascii="Arabic Typesetting" w:hAnsi="Arabic Typesetting" w:cs="Arabic Typesetting"/>
          <w:sz w:val="28"/>
          <w:szCs w:val="28"/>
          <w:rtl/>
        </w:rPr>
        <w:t xml:space="preserve"> </w:t>
      </w:r>
      <w:r w:rsidRPr="00B07619">
        <w:rPr>
          <w:rStyle w:val="search-keys1"/>
          <w:rFonts w:ascii="Arabic Typesetting" w:hAnsi="Arabic Typesetting" w:cs="Arabic Typesetting"/>
          <w:b w:val="0"/>
          <w:color w:val="auto"/>
          <w:sz w:val="28"/>
          <w:szCs w:val="28"/>
          <w:rtl/>
        </w:rPr>
        <w:t>دعا</w:t>
      </w:r>
      <w:r w:rsidRPr="00B07619">
        <w:rPr>
          <w:rStyle w:val="edit-big"/>
          <w:rFonts w:ascii="Arabic Typesetting" w:hAnsi="Arabic Typesetting" w:cs="Arabic Typesetting"/>
          <w:sz w:val="28"/>
          <w:szCs w:val="28"/>
          <w:rtl/>
        </w:rPr>
        <w:t xml:space="preserve"> </w:t>
      </w:r>
      <w:r w:rsidRPr="00B07619">
        <w:rPr>
          <w:rStyle w:val="search-keys1"/>
          <w:rFonts w:ascii="Arabic Typesetting" w:hAnsi="Arabic Typesetting" w:cs="Arabic Typesetting"/>
          <w:b w:val="0"/>
          <w:color w:val="auto"/>
          <w:sz w:val="28"/>
          <w:szCs w:val="28"/>
          <w:rtl/>
        </w:rPr>
        <w:t>على</w:t>
      </w:r>
      <w:r w:rsidRPr="00B07619">
        <w:rPr>
          <w:rStyle w:val="edit-big"/>
          <w:rFonts w:ascii="Arabic Typesetting" w:hAnsi="Arabic Typesetting" w:cs="Arabic Typesetting"/>
          <w:sz w:val="28"/>
          <w:szCs w:val="28"/>
          <w:rtl/>
        </w:rPr>
        <w:t xml:space="preserve"> </w:t>
      </w:r>
      <w:r w:rsidRPr="00B07619">
        <w:rPr>
          <w:rStyle w:val="search-keys1"/>
          <w:rFonts w:ascii="Arabic Typesetting" w:hAnsi="Arabic Typesetting" w:cs="Arabic Typesetting"/>
          <w:b w:val="0"/>
          <w:color w:val="auto"/>
          <w:sz w:val="28"/>
          <w:szCs w:val="28"/>
          <w:rtl/>
        </w:rPr>
        <w:t>قوم. (ابن حجر العسقلاني و الذهبي، ابن جرير الطبري والالباني في صفة الصلاة</w:t>
      </w:r>
      <w:r w:rsidRPr="00B07619">
        <w:rPr>
          <w:rStyle w:val="search-keys1"/>
          <w:rFonts w:ascii="Arabic Typesetting" w:hAnsi="Arabic Typesetting" w:cs="Arabic Typesetting"/>
          <w:b w:val="0"/>
          <w:color w:val="auto"/>
          <w:sz w:val="28"/>
          <w:szCs w:val="28"/>
        </w:rPr>
        <w:t xml:space="preserve"> </w:t>
      </w:r>
      <w:r w:rsidRPr="00B07619">
        <w:rPr>
          <w:rStyle w:val="search-keys1"/>
          <w:rFonts w:ascii="Arabic Typesetting" w:hAnsi="Arabic Typesetting" w:cs="Arabic Typesetting"/>
          <w:b w:val="0"/>
          <w:color w:val="auto"/>
          <w:sz w:val="28"/>
          <w:szCs w:val="28"/>
          <w:rtl/>
        </w:rPr>
        <w:t>وغيرهم باسناد صحيح)</w:t>
      </w:r>
    </w:p>
    <w:p w14:paraId="7FB60503" w14:textId="77777777" w:rsidR="00427512" w:rsidRPr="00B07619" w:rsidRDefault="00427512" w:rsidP="00C3248D">
      <w:pPr>
        <w:spacing w:before="100" w:beforeAutospacing="1" w:after="100" w:afterAutospacing="1"/>
        <w:jc w:val="both"/>
        <w:rPr>
          <w:rFonts w:ascii="Arabic Typesetting" w:hAnsi="Arabic Typesetting" w:cs="Arabic Typesetting"/>
          <w:sz w:val="28"/>
          <w:szCs w:val="28"/>
        </w:rPr>
      </w:pPr>
      <w:r w:rsidRPr="00B07619">
        <w:rPr>
          <w:rStyle w:val="search-keys1"/>
          <w:rFonts w:ascii="Arabic Typesetting" w:hAnsi="Arabic Typesetting" w:cs="Arabic Typesetting"/>
          <w:b w:val="0"/>
          <w:bCs w:val="0"/>
          <w:color w:val="auto"/>
          <w:sz w:val="28"/>
          <w:szCs w:val="28"/>
        </w:rPr>
        <w:t>Anas Bin Malik berichtete, dass der Gesandte Allahs,</w:t>
      </w:r>
      <w:r w:rsidRPr="00B07619">
        <w:rPr>
          <w:rStyle w:val="search-keys1"/>
          <w:rFonts w:ascii="Arabic Typesetting" w:hAnsi="Arabic Typesetting" w:cs="Arabic Typesetting"/>
          <w:color w:val="auto"/>
          <w:sz w:val="28"/>
          <w:szCs w:val="28"/>
        </w:rPr>
        <w:t xml:space="preserve"> </w:t>
      </w:r>
      <w:r w:rsidRPr="00B07619">
        <w:rPr>
          <w:rFonts w:ascii="Arabic Typesetting" w:hAnsi="Arabic Typesetting" w:cs="Arabic Typesetting"/>
          <w:sz w:val="28"/>
          <w:szCs w:val="28"/>
        </w:rPr>
        <w:t xml:space="preserve">Allah segne ihn und gebe ihm Frieden, kein </w:t>
      </w:r>
      <w:r w:rsidRPr="00B07619">
        <w:rPr>
          <w:rFonts w:ascii="Arabic Typesetting" w:hAnsi="Arabic Typesetting" w:cs="Arabic Typesetting"/>
          <w:i/>
          <w:iCs/>
          <w:sz w:val="28"/>
          <w:szCs w:val="28"/>
        </w:rPr>
        <w:t>Qunut</w:t>
      </w:r>
      <w:r w:rsidRPr="00B07619">
        <w:rPr>
          <w:rFonts w:ascii="Arabic Typesetting" w:hAnsi="Arabic Typesetting" w:cs="Arabic Typesetting"/>
          <w:sz w:val="28"/>
          <w:szCs w:val="28"/>
        </w:rPr>
        <w:t xml:space="preserve"> (im Fajr-Gebet) verrichtete, es sei denn, er sprach (Qunut-) Bittgebete für oder gegen Leute. Von Ibn Hajar Al-Asqalani, Dhahabi, Ibn Dscharir At-Tabari, Albani (in </w:t>
      </w:r>
      <w:r w:rsidRPr="00B07619">
        <w:rPr>
          <w:rFonts w:ascii="Arabic Typesetting" w:hAnsi="Arabic Typesetting" w:cs="Arabic Typesetting"/>
          <w:i/>
          <w:iCs/>
          <w:sz w:val="28"/>
          <w:szCs w:val="28"/>
        </w:rPr>
        <w:t>Sifatus Salat</w:t>
      </w:r>
      <w:r w:rsidRPr="00B07619">
        <w:rPr>
          <w:rFonts w:ascii="Arabic Typesetting" w:hAnsi="Arabic Typesetting" w:cs="Arabic Typesetting"/>
          <w:sz w:val="28"/>
          <w:szCs w:val="28"/>
        </w:rPr>
        <w:t>) und anderen als Sahih eingestuft.</w:t>
      </w:r>
    </w:p>
    <w:p w14:paraId="04EB4AAA" w14:textId="77777777" w:rsidR="00427512" w:rsidRPr="00B07619" w:rsidRDefault="00427512" w:rsidP="00C3248D">
      <w:pPr>
        <w:spacing w:before="100" w:beforeAutospacing="1" w:after="100" w:afterAutospacing="1"/>
        <w:jc w:val="both"/>
        <w:rPr>
          <w:rFonts w:ascii="Arabic Typesetting" w:hAnsi="Arabic Typesetting" w:cs="Arabic Typesetting"/>
          <w:sz w:val="28"/>
          <w:szCs w:val="28"/>
        </w:rPr>
      </w:pPr>
      <w:r w:rsidRPr="00B07619">
        <w:rPr>
          <w:rFonts w:ascii="Arabic Typesetting" w:hAnsi="Arabic Typesetting" w:cs="Arabic Typesetting"/>
          <w:sz w:val="28"/>
          <w:szCs w:val="28"/>
        </w:rPr>
        <w:t xml:space="preserve">Imam Ahmed und andere Gelehrte sind sich einig, dass man hinter einem Imam, der im Morgengebet </w:t>
      </w:r>
      <w:r w:rsidRPr="00B07619">
        <w:rPr>
          <w:rFonts w:ascii="Arabic Typesetting" w:hAnsi="Arabic Typesetting" w:cs="Arabic Typesetting"/>
          <w:i/>
          <w:iCs/>
          <w:sz w:val="28"/>
          <w:szCs w:val="28"/>
        </w:rPr>
        <w:t>Qunut</w:t>
      </w:r>
      <w:r w:rsidRPr="00B07619">
        <w:rPr>
          <w:rFonts w:ascii="Arabic Typesetting" w:hAnsi="Arabic Typesetting" w:cs="Arabic Typesetting"/>
          <w:sz w:val="28"/>
          <w:szCs w:val="28"/>
        </w:rPr>
        <w:t xml:space="preserve"> spricht, ebenfalls </w:t>
      </w:r>
      <w:r w:rsidRPr="00B07619">
        <w:rPr>
          <w:rFonts w:ascii="Arabic Typesetting" w:hAnsi="Arabic Typesetting" w:cs="Arabic Typesetting"/>
          <w:i/>
          <w:iCs/>
          <w:sz w:val="28"/>
          <w:szCs w:val="28"/>
        </w:rPr>
        <w:t>Qunut</w:t>
      </w:r>
      <w:r w:rsidRPr="00B07619">
        <w:rPr>
          <w:rFonts w:ascii="Arabic Typesetting" w:hAnsi="Arabic Typesetting" w:cs="Arabic Typesetting"/>
          <w:sz w:val="28"/>
          <w:szCs w:val="28"/>
        </w:rPr>
        <w:t xml:space="preserve"> sprechen kann.</w:t>
      </w:r>
    </w:p>
  </w:footnote>
  <w:footnote w:id="29">
    <w:p w14:paraId="519C17ED" w14:textId="77777777" w:rsidR="00427512" w:rsidRPr="00B07619" w:rsidRDefault="00427512" w:rsidP="00C3248D">
      <w:pPr>
        <w:pStyle w:val="FootnoteText"/>
        <w:bidi w:val="0"/>
        <w:rPr>
          <w:rFonts w:ascii="Arabic Typesetting" w:hAnsi="Arabic Typesetting" w:cs="Arabic Typesetting"/>
          <w:sz w:val="28"/>
          <w:szCs w:val="28"/>
          <w:lang w:val="de-DE"/>
        </w:rPr>
      </w:pPr>
      <w:r w:rsidRPr="00B07619">
        <w:rPr>
          <w:rStyle w:val="FootnoteReference"/>
          <w:rFonts w:ascii="Arabic Typesetting" w:hAnsi="Arabic Typesetting" w:cs="Arabic Typesetting"/>
          <w:sz w:val="28"/>
          <w:szCs w:val="28"/>
        </w:rPr>
        <w:footnoteRef/>
      </w:r>
      <w:r w:rsidRPr="00B07619">
        <w:rPr>
          <w:rFonts w:ascii="Arabic Typesetting" w:hAnsi="Arabic Typesetting" w:cs="Arabic Typesetting"/>
          <w:sz w:val="28"/>
          <w:szCs w:val="28"/>
          <w:rtl/>
        </w:rPr>
        <w:t xml:space="preserve"> </w:t>
      </w:r>
      <w:r w:rsidRPr="00B07619">
        <w:rPr>
          <w:rFonts w:ascii="Arabic Typesetting" w:hAnsi="Arabic Typesetting" w:cs="Arabic Typesetting"/>
          <w:sz w:val="28"/>
          <w:szCs w:val="28"/>
          <w:lang w:val="de-DE"/>
        </w:rPr>
        <w:t>Jedoch ist der Hadith, den An-Nawawi meint, schwach. Siehe die vorangegangene ausführliche Fußnote.</w:t>
      </w:r>
    </w:p>
  </w:footnote>
  <w:footnote w:id="30">
    <w:p w14:paraId="6C4EB377" w14:textId="77777777" w:rsidR="00427512" w:rsidRPr="00B07619" w:rsidRDefault="00427512" w:rsidP="00C63B65">
      <w:pPr>
        <w:pStyle w:val="FootnoteText"/>
        <w:bidi w:val="0"/>
        <w:jc w:val="both"/>
        <w:rPr>
          <w:rFonts w:ascii="Arabic Typesetting" w:hAnsi="Arabic Typesetting" w:cs="Arabic Typesetting"/>
          <w:sz w:val="28"/>
          <w:szCs w:val="28"/>
          <w:lang w:val="de-DE"/>
        </w:rPr>
      </w:pPr>
      <w:r w:rsidRPr="00B07619">
        <w:rPr>
          <w:rStyle w:val="FootnoteReference"/>
          <w:rFonts w:ascii="Arabic Typesetting" w:hAnsi="Arabic Typesetting" w:cs="Arabic Typesetting"/>
          <w:sz w:val="28"/>
          <w:szCs w:val="28"/>
        </w:rPr>
        <w:footnoteRef/>
      </w:r>
      <w:r w:rsidRPr="00B07619">
        <w:rPr>
          <w:rFonts w:ascii="Arabic Typesetting" w:hAnsi="Arabic Typesetting" w:cs="Arabic Typesetting"/>
          <w:sz w:val="28"/>
          <w:szCs w:val="28"/>
          <w:rtl/>
        </w:rPr>
        <w:t xml:space="preserve"> </w:t>
      </w:r>
      <w:r w:rsidRPr="00B07619">
        <w:rPr>
          <w:rFonts w:ascii="Arabic Typesetting" w:hAnsi="Arabic Typesetting" w:cs="Arabic Typesetting"/>
          <w:sz w:val="28"/>
          <w:szCs w:val="28"/>
        </w:rPr>
        <w:t xml:space="preserve">Dschumhur oder Jumhur stellt die Mehrheit der vier Gelehrten (der vier Rechtsschulen Hanabila, Schafiiya, Malikiya, Hanafiya) dar, wobei diese aus drei Gelehrten besteht, unter denen in einer Angelegenheit Konsens herrscht. So können zum Beispiel die Gelehrten der </w:t>
      </w:r>
      <w:r w:rsidRPr="00B07619">
        <w:rPr>
          <w:rFonts w:ascii="Arabic Typesetting" w:hAnsi="Arabic Typesetting" w:cs="Arabic Typesetting"/>
          <w:i/>
          <w:iCs/>
          <w:sz w:val="28"/>
          <w:szCs w:val="28"/>
        </w:rPr>
        <w:t>Hanabila</w:t>
      </w:r>
      <w:r w:rsidRPr="00B07619">
        <w:rPr>
          <w:rFonts w:ascii="Arabic Typesetting" w:hAnsi="Arabic Typesetting" w:cs="Arabic Typesetting"/>
          <w:sz w:val="28"/>
          <w:szCs w:val="28"/>
        </w:rPr>
        <w:t xml:space="preserve">, </w:t>
      </w:r>
      <w:r w:rsidRPr="00B07619">
        <w:rPr>
          <w:rFonts w:ascii="Arabic Typesetting" w:hAnsi="Arabic Typesetting" w:cs="Arabic Typesetting"/>
          <w:i/>
          <w:iCs/>
          <w:sz w:val="28"/>
          <w:szCs w:val="28"/>
        </w:rPr>
        <w:t>Malikiya</w:t>
      </w:r>
      <w:r w:rsidRPr="00B07619">
        <w:rPr>
          <w:rFonts w:ascii="Arabic Typesetting" w:hAnsi="Arabic Typesetting" w:cs="Arabic Typesetting"/>
          <w:sz w:val="28"/>
          <w:szCs w:val="28"/>
        </w:rPr>
        <w:t xml:space="preserve"> und </w:t>
      </w:r>
      <w:r w:rsidRPr="00B07619">
        <w:rPr>
          <w:rFonts w:ascii="Arabic Typesetting" w:hAnsi="Arabic Typesetting" w:cs="Arabic Typesetting"/>
          <w:i/>
          <w:iCs/>
          <w:sz w:val="28"/>
          <w:szCs w:val="28"/>
        </w:rPr>
        <w:t>Schafiiya</w:t>
      </w:r>
      <w:r w:rsidRPr="00B07619">
        <w:rPr>
          <w:rFonts w:ascii="Arabic Typesetting" w:hAnsi="Arabic Typesetting" w:cs="Arabic Typesetting"/>
          <w:sz w:val="28"/>
          <w:szCs w:val="28"/>
        </w:rPr>
        <w:t xml:space="preserve"> der Meinung sein, dass etwas erlaubt ist, während die Gelehrte der </w:t>
      </w:r>
      <w:r w:rsidRPr="00B07619">
        <w:rPr>
          <w:rFonts w:ascii="Arabic Typesetting" w:hAnsi="Arabic Typesetting" w:cs="Arabic Typesetting"/>
          <w:i/>
          <w:iCs/>
          <w:sz w:val="28"/>
          <w:szCs w:val="28"/>
        </w:rPr>
        <w:t>Hanafiya</w:t>
      </w:r>
      <w:r w:rsidRPr="00B07619">
        <w:rPr>
          <w:rFonts w:ascii="Arabic Typesetting" w:hAnsi="Arabic Typesetting" w:cs="Arabic Typesetting"/>
          <w:sz w:val="28"/>
          <w:szCs w:val="28"/>
        </w:rPr>
        <w:t xml:space="preserve"> der Meinung sind, dass es nicht erlaubt ist. Jedoch spricht man auch von </w:t>
      </w:r>
      <w:r w:rsidRPr="00B07619">
        <w:rPr>
          <w:rFonts w:ascii="Arabic Typesetting" w:hAnsi="Arabic Typesetting" w:cs="Arabic Typesetting"/>
          <w:i/>
          <w:iCs/>
          <w:sz w:val="28"/>
          <w:szCs w:val="28"/>
        </w:rPr>
        <w:t>Dschumhur</w:t>
      </w:r>
      <w:r w:rsidRPr="00B07619">
        <w:rPr>
          <w:rFonts w:ascii="Arabic Typesetting" w:hAnsi="Arabic Typesetting" w:cs="Arabic Typesetting"/>
          <w:sz w:val="28"/>
          <w:szCs w:val="28"/>
        </w:rPr>
        <w:t xml:space="preserve">, also der Mehrheit der Gelehrten, wenn Schafiiya und </w:t>
      </w:r>
      <w:r w:rsidRPr="00B07619">
        <w:rPr>
          <w:rFonts w:ascii="Arabic Typesetting" w:hAnsi="Arabic Typesetting" w:cs="Arabic Typesetting"/>
          <w:i/>
          <w:iCs/>
          <w:sz w:val="28"/>
          <w:szCs w:val="28"/>
        </w:rPr>
        <w:t>Hanafiya</w:t>
      </w:r>
      <w:r w:rsidRPr="00B07619">
        <w:rPr>
          <w:rFonts w:ascii="Arabic Typesetting" w:hAnsi="Arabic Typesetting" w:cs="Arabic Typesetting"/>
          <w:sz w:val="28"/>
          <w:szCs w:val="28"/>
        </w:rPr>
        <w:t xml:space="preserve"> sagen, etwas sei nicht erlaubt und </w:t>
      </w:r>
      <w:r w:rsidRPr="00B07619">
        <w:rPr>
          <w:rFonts w:ascii="Arabic Typesetting" w:hAnsi="Arabic Typesetting" w:cs="Arabic Typesetting"/>
          <w:i/>
          <w:iCs/>
          <w:sz w:val="28"/>
          <w:szCs w:val="28"/>
        </w:rPr>
        <w:t>Hanabila</w:t>
      </w:r>
      <w:r w:rsidRPr="00B07619">
        <w:rPr>
          <w:rFonts w:ascii="Arabic Typesetting" w:hAnsi="Arabic Typesetting" w:cs="Arabic Typesetting"/>
          <w:sz w:val="28"/>
          <w:szCs w:val="28"/>
        </w:rPr>
        <w:t xml:space="preserve"> und </w:t>
      </w:r>
      <w:r w:rsidRPr="00B07619">
        <w:rPr>
          <w:rFonts w:ascii="Arabic Typesetting" w:hAnsi="Arabic Typesetting" w:cs="Arabic Typesetting"/>
          <w:i/>
          <w:iCs/>
          <w:sz w:val="28"/>
          <w:szCs w:val="28"/>
        </w:rPr>
        <w:t>Malikiya</w:t>
      </w:r>
      <w:r w:rsidRPr="00B07619">
        <w:rPr>
          <w:rFonts w:ascii="Arabic Typesetting" w:hAnsi="Arabic Typesetting" w:cs="Arabic Typesetting"/>
          <w:sz w:val="28"/>
          <w:szCs w:val="28"/>
        </w:rPr>
        <w:t xml:space="preserve"> das Gegenteil und hinzukommend die Ulama zum Beispiel der Schafiiya von ihrem </w:t>
      </w:r>
      <w:r w:rsidRPr="00B07619">
        <w:rPr>
          <w:rFonts w:ascii="Arabic Typesetting" w:hAnsi="Arabic Typesetting" w:cs="Arabic Typesetting"/>
          <w:i/>
          <w:iCs/>
          <w:sz w:val="28"/>
          <w:szCs w:val="28"/>
        </w:rPr>
        <w:t>Madhhab</w:t>
      </w:r>
      <w:r w:rsidRPr="00B07619">
        <w:rPr>
          <w:rFonts w:ascii="Arabic Typesetting" w:hAnsi="Arabic Typesetting" w:cs="Arabic Typesetting"/>
          <w:sz w:val="28"/>
          <w:szCs w:val="28"/>
        </w:rPr>
        <w:t xml:space="preserve"> abweichen und sagen, es sei doch erlaubt. </w:t>
      </w:r>
    </w:p>
  </w:footnote>
  <w:footnote w:id="31">
    <w:p w14:paraId="2247CA4D" w14:textId="77777777" w:rsidR="00427512" w:rsidRPr="00B07619" w:rsidRDefault="00427512" w:rsidP="00C63B65">
      <w:pPr>
        <w:pStyle w:val="FootnoteText"/>
        <w:rPr>
          <w:rFonts w:ascii="Arabic Typesetting" w:hAnsi="Arabic Typesetting" w:cs="Arabic Typesetting"/>
          <w:sz w:val="26"/>
          <w:szCs w:val="26"/>
          <w:lang w:val="de-DE"/>
        </w:rPr>
      </w:pPr>
      <w:r w:rsidRPr="00B07619">
        <w:rPr>
          <w:rStyle w:val="FootnoteReference"/>
          <w:rFonts w:ascii="Arabic Typesetting" w:hAnsi="Arabic Typesetting" w:cs="Arabic Typesetting"/>
          <w:sz w:val="26"/>
          <w:szCs w:val="26"/>
        </w:rPr>
        <w:footnoteRef/>
      </w:r>
      <w:r w:rsidRPr="00B07619">
        <w:rPr>
          <w:rFonts w:ascii="Arabic Typesetting" w:hAnsi="Arabic Typesetting" w:cs="Arabic Typesetting"/>
          <w:sz w:val="26"/>
          <w:szCs w:val="26"/>
          <w:rtl/>
        </w:rPr>
        <w:t>يجب إتمام الصلاة على المسافر إذا اقتدى بإمام مقيم وأدرك معه أي جزء من أجزاء الصلاة.</w:t>
      </w:r>
      <w:r w:rsidRPr="00B07619">
        <w:rPr>
          <w:rFonts w:ascii="Arabic Typesetting" w:hAnsi="Arabic Typesetting" w:cs="Arabic Typesetting"/>
          <w:sz w:val="26"/>
          <w:szCs w:val="26"/>
        </w:rPr>
        <w:t xml:space="preserve"> </w:t>
      </w:r>
      <w:r w:rsidRPr="00B07619">
        <w:rPr>
          <w:rFonts w:ascii="Arabic Typesetting" w:hAnsi="Arabic Typesetting" w:cs="Arabic Typesetting"/>
          <w:sz w:val="26"/>
          <w:szCs w:val="26"/>
          <w:rtl/>
        </w:rPr>
        <w:t>من السنة ان لا تصلى نافلة في السفر، الا اذا دخلت المسجد تصلي ركعتين ثم تجلس. وايضاً قيام الليل والوتر فما ترك رسول الله صلى الله عليه وسلم قيام الليل لا في الحضر ولا في السفر وقيل معها الضحى وسنة الفجر</w:t>
      </w:r>
      <w:r w:rsidRPr="00B07619">
        <w:rPr>
          <w:rFonts w:ascii="Arabic Typesetting" w:hAnsi="Arabic Typesetting" w:cs="Arabic Typesetting"/>
          <w:sz w:val="26"/>
          <w:szCs w:val="26"/>
          <w:lang w:val="de-DE"/>
        </w:rPr>
        <w:t>.</w:t>
      </w:r>
    </w:p>
  </w:footnote>
  <w:footnote w:id="32">
    <w:p w14:paraId="3728BF5E" w14:textId="77777777" w:rsidR="00427512" w:rsidRPr="00B07619" w:rsidRDefault="00427512" w:rsidP="00C63B65">
      <w:pPr>
        <w:pStyle w:val="FootnoteText"/>
        <w:bidi w:val="0"/>
        <w:jc w:val="both"/>
        <w:rPr>
          <w:rFonts w:ascii="Arabic Typesetting" w:hAnsi="Arabic Typesetting" w:cs="Arabic Typesetting"/>
          <w:lang w:val="de-DE"/>
        </w:rPr>
      </w:pPr>
      <w:r w:rsidRPr="00B07619">
        <w:rPr>
          <w:rStyle w:val="FootnoteReference"/>
          <w:rFonts w:ascii="Arabic Typesetting" w:hAnsi="Arabic Typesetting" w:cs="Arabic Typesetting"/>
        </w:rPr>
        <w:footnoteRef/>
      </w:r>
      <w:r w:rsidRPr="00B07619">
        <w:rPr>
          <w:rFonts w:ascii="Arabic Typesetting" w:hAnsi="Arabic Typesetting" w:cs="Arabic Typesetting"/>
          <w:rtl/>
        </w:rPr>
        <w:t xml:space="preserve"> </w:t>
      </w:r>
      <w:r w:rsidRPr="00B07619">
        <w:rPr>
          <w:rFonts w:ascii="Arabic Typesetting" w:hAnsi="Arabic Typesetting" w:cs="Arabic Typesetting"/>
          <w:sz w:val="26"/>
          <w:szCs w:val="26"/>
        </w:rPr>
        <w:t xml:space="preserve">Ein Reisender, der hinter einem ortsansässigen Imam betet, muss ihm im Gebet folgen bzw. sein Gebet vervollständigen. </w:t>
      </w:r>
      <w:r w:rsidRPr="00B07619">
        <w:rPr>
          <w:rFonts w:ascii="Arabic Typesetting" w:hAnsi="Arabic Typesetting" w:cs="Arabic Typesetting"/>
          <w:sz w:val="26"/>
          <w:szCs w:val="26"/>
          <w:lang w:val="de-DE"/>
        </w:rPr>
        <w:t xml:space="preserve">Ferner gehört es zur Sunna, auf der Reise kein Nafila-Gebet zu verrichten, es sei denn, man betritt eine Moschee. Dann verrichtet man  zwei Rakaas, bevor man sich setzt. </w:t>
      </w:r>
      <w:r w:rsidRPr="00B07619">
        <w:rPr>
          <w:rFonts w:ascii="Arabic Typesetting" w:hAnsi="Arabic Typesetting" w:cs="Arabic Typesetting"/>
          <w:sz w:val="26"/>
          <w:szCs w:val="26"/>
        </w:rPr>
        <w:t xml:space="preserve">Und das Qiyamul Layl- und Witr-Gebet versäumte der Gesandte Allahs, </w:t>
      </w:r>
      <w:r w:rsidRPr="00B07619">
        <w:rPr>
          <w:rStyle w:val="matn1"/>
          <w:color w:val="auto"/>
          <w:sz w:val="26"/>
        </w:rPr>
        <w:t>Allah segne ihn und gebe ihm Frieden, nicht, sei es als Ortsansässiger oder als Reisender. Es gibt Gelehrte, die der Ansicht sind, dass dies auch für die Sunna vor dem Fajr- und Sunnatul Dhuha-Gebet gilt.</w:t>
      </w:r>
    </w:p>
  </w:footnote>
  <w:footnote w:id="33">
    <w:p w14:paraId="3142595C" w14:textId="77777777" w:rsidR="00427512" w:rsidRPr="00B07619" w:rsidRDefault="00427512" w:rsidP="00C63B65">
      <w:pPr>
        <w:pStyle w:val="FootnoteText"/>
        <w:jc w:val="both"/>
        <w:rPr>
          <w:rFonts w:ascii="Arabic Typesetting" w:hAnsi="Arabic Typesetting" w:cs="Arabic Typesetting"/>
          <w:sz w:val="28"/>
          <w:szCs w:val="28"/>
          <w:rtl/>
        </w:rPr>
      </w:pPr>
      <w:r w:rsidRPr="00B07619">
        <w:rPr>
          <w:rStyle w:val="FootnoteReference"/>
          <w:rFonts w:ascii="Arabic Typesetting" w:hAnsi="Arabic Typesetting" w:cs="Arabic Typesetting"/>
          <w:sz w:val="24"/>
        </w:rPr>
        <w:footnoteRef/>
      </w:r>
      <w:r w:rsidRPr="00B07619">
        <w:rPr>
          <w:rFonts w:ascii="Arabic Typesetting" w:hAnsi="Arabic Typesetting" w:cs="Arabic Typesetting"/>
          <w:sz w:val="24"/>
          <w:rtl/>
        </w:rPr>
        <w:t xml:space="preserve"> </w:t>
      </w:r>
      <w:r w:rsidRPr="00B07619">
        <w:rPr>
          <w:rFonts w:ascii="Arabic Typesetting" w:hAnsi="Arabic Typesetting" w:cs="Arabic Typesetting"/>
          <w:sz w:val="28"/>
          <w:szCs w:val="28"/>
          <w:rtl/>
        </w:rPr>
        <w:t>...غَيْرَ</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 xml:space="preserve">أَنَّهُ لاَ يُصَلِّي عَلَيْهَا الْمَكْتُوبَةَ" لان استقبال القبلة شرط في صحة صلاة الفريضة ولا تسقط هذه الوجوب بحال الاّ في ثلاث حالات وهما الاول: عند الاجتهاد للذي يجهله ويجتهد </w:t>
      </w:r>
      <w:r w:rsidRPr="00B07619">
        <w:rPr>
          <w:rFonts w:ascii="Arabic Typesetting" w:hAnsi="Arabic Typesetting" w:cs="Arabic Typesetting"/>
          <w:b/>
          <w:bCs/>
          <w:sz w:val="28"/>
          <w:szCs w:val="28"/>
          <w:rtl/>
        </w:rPr>
        <w:t>ويتحرى بقدر استطاعته</w:t>
      </w:r>
      <w:r w:rsidRPr="00B07619">
        <w:rPr>
          <w:rFonts w:ascii="Arabic Typesetting" w:hAnsi="Arabic Typesetting" w:cs="Arabic Typesetting"/>
          <w:b/>
          <w:bCs/>
          <w:sz w:val="28"/>
          <w:szCs w:val="28"/>
        </w:rPr>
        <w:t xml:space="preserve"> </w:t>
      </w:r>
      <w:r w:rsidRPr="00B07619">
        <w:rPr>
          <w:rFonts w:ascii="Arabic Typesetting" w:hAnsi="Arabic Typesetting" w:cs="Arabic Typesetting"/>
          <w:sz w:val="28"/>
          <w:szCs w:val="28"/>
          <w:rtl/>
        </w:rPr>
        <w:t>فلما اجتهد ما اصاب اتجاه القبلة صلاته صحيحة ولا إعادة عليه على الراجح الصحيح وان كان بعض الشافعية يقولون انه عليه الاعادة.</w:t>
      </w:r>
    </w:p>
    <w:p w14:paraId="596ADA97" w14:textId="77777777" w:rsidR="00427512" w:rsidRPr="00B07619" w:rsidRDefault="00427512" w:rsidP="00C63B65">
      <w:pPr>
        <w:pStyle w:val="FootnoteText"/>
        <w:jc w:val="both"/>
        <w:rPr>
          <w:rFonts w:ascii="Arabic Typesetting" w:hAnsi="Arabic Typesetting" w:cs="Arabic Typesetting"/>
          <w:sz w:val="24"/>
          <w:rtl/>
        </w:rPr>
      </w:pPr>
      <w:r w:rsidRPr="00B07619">
        <w:rPr>
          <w:rFonts w:ascii="Arabic Typesetting" w:hAnsi="Arabic Typesetting" w:cs="Arabic Typesetting"/>
          <w:sz w:val="28"/>
          <w:szCs w:val="28"/>
          <w:rtl/>
        </w:rPr>
        <w:t>والحالة الثانية. إذا كان عاجزاً، كمريض وجهه إلى غير</w:t>
      </w:r>
      <w:r w:rsidRPr="00B07619">
        <w:rPr>
          <w:rFonts w:ascii="Arabic Typesetting" w:hAnsi="Arabic Typesetting" w:cs="Arabic Typesetting"/>
          <w:sz w:val="28"/>
          <w:szCs w:val="28"/>
        </w:rPr>
        <w:t xml:space="preserve"> </w:t>
      </w:r>
      <w:hyperlink r:id="rId2" w:history="1">
        <w:r w:rsidRPr="00B07619">
          <w:rPr>
            <w:rFonts w:ascii="Arabic Typesetting" w:hAnsi="Arabic Typesetting" w:cs="Arabic Typesetting"/>
            <w:sz w:val="28"/>
            <w:szCs w:val="28"/>
            <w:rtl/>
          </w:rPr>
          <w:t>القبلة</w:t>
        </w:r>
        <w:r w:rsidRPr="00B07619">
          <w:rPr>
            <w:rFonts w:ascii="Arabic Typesetting" w:hAnsi="Arabic Typesetting" w:cs="Arabic Typesetting"/>
            <w:sz w:val="28"/>
            <w:szCs w:val="28"/>
          </w:rPr>
          <w:t xml:space="preserve"> </w:t>
        </w:r>
      </w:hyperlink>
      <w:r w:rsidRPr="00B07619">
        <w:rPr>
          <w:rFonts w:ascii="Arabic Typesetting" w:hAnsi="Arabic Typesetting" w:cs="Arabic Typesetting"/>
          <w:sz w:val="28"/>
          <w:szCs w:val="28"/>
          <w:rtl/>
        </w:rPr>
        <w:t>ولا يستطيع</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أن يتوجه إلى</w:t>
      </w:r>
      <w:r w:rsidRPr="00B07619">
        <w:rPr>
          <w:rFonts w:ascii="Arabic Typesetting" w:hAnsi="Arabic Typesetting" w:cs="Arabic Typesetting"/>
          <w:sz w:val="28"/>
          <w:szCs w:val="28"/>
        </w:rPr>
        <w:t xml:space="preserve"> </w:t>
      </w:r>
      <w:hyperlink r:id="rId3" w:history="1">
        <w:r w:rsidRPr="00B07619">
          <w:rPr>
            <w:rFonts w:ascii="Arabic Typesetting" w:hAnsi="Arabic Typesetting" w:cs="Arabic Typesetting"/>
            <w:sz w:val="28"/>
            <w:szCs w:val="28"/>
            <w:rtl/>
          </w:rPr>
          <w:t>القبلة</w:t>
        </w:r>
        <w:r w:rsidRPr="00B07619">
          <w:rPr>
            <w:rFonts w:ascii="Arabic Typesetting" w:hAnsi="Arabic Typesetting" w:cs="Arabic Typesetting"/>
            <w:sz w:val="28"/>
            <w:szCs w:val="28"/>
          </w:rPr>
          <w:t xml:space="preserve"> </w:t>
        </w:r>
      </w:hyperlink>
      <w:r w:rsidRPr="00B07619">
        <w:rPr>
          <w:rFonts w:ascii="Arabic Typesetting" w:hAnsi="Arabic Typesetting" w:cs="Arabic Typesetting"/>
          <w:sz w:val="28"/>
          <w:szCs w:val="28"/>
          <w:rtl/>
        </w:rPr>
        <w:t>فإن</w:t>
      </w:r>
      <w:r w:rsidRPr="00B07619">
        <w:rPr>
          <w:rFonts w:ascii="Arabic Typesetting" w:hAnsi="Arabic Typesetting" w:cs="Arabic Typesetting"/>
          <w:sz w:val="28"/>
          <w:szCs w:val="28"/>
        </w:rPr>
        <w:t xml:space="preserve"> </w:t>
      </w:r>
      <w:hyperlink r:id="rId4" w:history="1">
        <w:r w:rsidRPr="00B07619">
          <w:rPr>
            <w:rFonts w:ascii="Arabic Typesetting" w:hAnsi="Arabic Typesetting" w:cs="Arabic Typesetting"/>
            <w:sz w:val="28"/>
            <w:szCs w:val="28"/>
            <w:rtl/>
          </w:rPr>
          <w:t>استقبال</w:t>
        </w:r>
        <w:r w:rsidRPr="00B07619">
          <w:rPr>
            <w:rFonts w:ascii="Arabic Typesetting" w:hAnsi="Arabic Typesetting" w:cs="Arabic Typesetting"/>
            <w:sz w:val="28"/>
            <w:szCs w:val="28"/>
          </w:rPr>
          <w:t xml:space="preserve"> </w:t>
        </w:r>
      </w:hyperlink>
      <w:hyperlink r:id="rId5" w:history="1">
        <w:r w:rsidRPr="00B07619">
          <w:rPr>
            <w:rFonts w:ascii="Arabic Typesetting" w:hAnsi="Arabic Typesetting" w:cs="Arabic Typesetting"/>
            <w:sz w:val="28"/>
            <w:szCs w:val="28"/>
            <w:rtl/>
          </w:rPr>
          <w:t>القبلة</w:t>
        </w:r>
        <w:r w:rsidRPr="00B07619">
          <w:rPr>
            <w:rFonts w:ascii="Arabic Typesetting" w:hAnsi="Arabic Typesetting" w:cs="Arabic Typesetting"/>
            <w:sz w:val="28"/>
            <w:szCs w:val="28"/>
          </w:rPr>
          <w:t xml:space="preserve"> </w:t>
        </w:r>
      </w:hyperlink>
      <w:hyperlink r:id="rId6" w:history="1">
        <w:r w:rsidRPr="00B07619">
          <w:rPr>
            <w:rFonts w:ascii="Arabic Typesetting" w:hAnsi="Arabic Typesetting" w:cs="Arabic Typesetting"/>
            <w:sz w:val="28"/>
            <w:szCs w:val="28"/>
            <w:rtl/>
          </w:rPr>
          <w:t>يسقط</w:t>
        </w:r>
        <w:r w:rsidRPr="00B07619">
          <w:rPr>
            <w:rFonts w:ascii="Arabic Typesetting" w:hAnsi="Arabic Typesetting" w:cs="Arabic Typesetting"/>
            <w:sz w:val="28"/>
            <w:szCs w:val="28"/>
          </w:rPr>
          <w:t xml:space="preserve"> </w:t>
        </w:r>
      </w:hyperlink>
      <w:r w:rsidRPr="00B07619">
        <w:rPr>
          <w:rFonts w:ascii="Arabic Typesetting" w:hAnsi="Arabic Typesetting" w:cs="Arabic Typesetting"/>
          <w:sz w:val="28"/>
          <w:szCs w:val="28"/>
          <w:rtl/>
        </w:rPr>
        <w:t>عنه في هذه الحال</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لقوله تعالى: (فَاتَّقُوا اللَّهَ مَا اسْتَطَعْتُم) التغابن/16، وقوله تعالى:</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"لا يُكَلِّفُ اللَّهُ نَفْساً إِلا وُسْعَهَا" البقرة/286، وقول النبي صلى الله</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عليه وسلم."إِذَا أَمَرْتُكُمْ بِأَمْرٍ فَأْتُوا مِنْهُ مَا اسْتَطَعْتُمْ" رواه</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البخاري (7288) ومسلم (1337) الحالة الثالثة: عند اشتداد الحرب أو إنسان</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هارب من عدو، أو هارب من حيوان مفترس، فهنا يصلي حيث كان وجهه،</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ودليله قوله تعالى: "فَإِنْ خِفْتُمْ فَرِجَالاً أَوْ رُكْبَاناً فَإِذَا</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أَمِنْتُمْ فَاذْكُرُوا اللَّهَ كَمَا عَلَّمَكُمْ مَا لَمْ تَكُونُوا تَعْلَمُونَ" (البقرة/239)، فإن قوله: "فَإِنْ خِفْتُمْ..." عام يشمل أي خوف، وقوله: "فَإِذَا أَمِنْتُمْ فَاذْكُرُوا اللَّهَ كَمَا عَلَّمَكُمْ مَا لَمْ تَكُونُوا</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تَعْلَمُونَ" يدل على أن أي ذِكْرٍ تركه الإنسان من أجل الخوف فلا حرج عليه فيه،</w:t>
      </w:r>
      <w:r w:rsidRPr="00B07619">
        <w:rPr>
          <w:rFonts w:ascii="Arabic Typesetting" w:hAnsi="Arabic Typesetting" w:cs="Arabic Typesetting"/>
          <w:sz w:val="28"/>
          <w:szCs w:val="28"/>
        </w:rPr>
        <w:t xml:space="preserve"> </w:t>
      </w:r>
      <w:r w:rsidRPr="00B07619">
        <w:rPr>
          <w:rFonts w:ascii="Arabic Typesetting" w:hAnsi="Arabic Typesetting" w:cs="Arabic Typesetting"/>
          <w:sz w:val="28"/>
          <w:szCs w:val="28"/>
          <w:rtl/>
        </w:rPr>
        <w:t xml:space="preserve">ومن ذلك: </w:t>
      </w:r>
      <w:hyperlink r:id="rId7" w:history="1">
        <w:r w:rsidRPr="00B07619">
          <w:rPr>
            <w:rFonts w:ascii="Arabic Typesetting" w:hAnsi="Arabic Typesetting" w:cs="Arabic Typesetting"/>
            <w:sz w:val="28"/>
            <w:szCs w:val="28"/>
            <w:rtl/>
          </w:rPr>
          <w:t>استقبال</w:t>
        </w:r>
        <w:r w:rsidRPr="00B07619">
          <w:rPr>
            <w:rFonts w:ascii="Arabic Typesetting" w:hAnsi="Arabic Typesetting" w:cs="Arabic Typesetting"/>
            <w:sz w:val="28"/>
            <w:szCs w:val="28"/>
          </w:rPr>
          <w:t xml:space="preserve"> </w:t>
        </w:r>
      </w:hyperlink>
      <w:hyperlink r:id="rId8" w:history="1">
        <w:r w:rsidRPr="00B07619">
          <w:rPr>
            <w:rFonts w:ascii="Arabic Typesetting" w:hAnsi="Arabic Typesetting" w:cs="Arabic Typesetting"/>
            <w:sz w:val="28"/>
            <w:szCs w:val="28"/>
            <w:rtl/>
          </w:rPr>
          <w:t>القبلة</w:t>
        </w:r>
        <w:r w:rsidRPr="00B07619">
          <w:rPr>
            <w:rFonts w:ascii="Arabic Typesetting" w:hAnsi="Arabic Typesetting" w:cs="Arabic Typesetting"/>
            <w:sz w:val="24"/>
          </w:rPr>
          <w:t xml:space="preserve"> </w:t>
        </w:r>
      </w:hyperlink>
    </w:p>
    <w:p w14:paraId="7350A739" w14:textId="77777777" w:rsidR="00427512" w:rsidRPr="00B07619" w:rsidRDefault="00427512" w:rsidP="00C63B65">
      <w:pPr>
        <w:pStyle w:val="FootnoteText"/>
        <w:rPr>
          <w:rFonts w:ascii="Arabic Typesetting" w:hAnsi="Arabic Typesetting" w:cs="Arabic Typesetting"/>
        </w:rPr>
      </w:pPr>
    </w:p>
  </w:footnote>
  <w:footnote w:id="34">
    <w:p w14:paraId="782C23C6" w14:textId="77777777" w:rsidR="00427512" w:rsidRPr="00B07619" w:rsidRDefault="00427512" w:rsidP="00C63B65">
      <w:pPr>
        <w:pStyle w:val="FootnoteText"/>
        <w:bidi w:val="0"/>
        <w:jc w:val="both"/>
        <w:rPr>
          <w:rStyle w:val="matn1"/>
          <w:color w:val="auto"/>
        </w:rPr>
      </w:pPr>
      <w:r w:rsidRPr="00B07619">
        <w:rPr>
          <w:rStyle w:val="FootnoteReference"/>
          <w:rFonts w:ascii="Arabic Typesetting" w:hAnsi="Arabic Typesetting" w:cs="Arabic Typesetting"/>
          <w:sz w:val="26"/>
          <w:szCs w:val="26"/>
        </w:rPr>
        <w:footnoteRef/>
      </w:r>
      <w:r w:rsidRPr="00B07619">
        <w:rPr>
          <w:rFonts w:ascii="Arabic Typesetting" w:hAnsi="Arabic Typesetting" w:cs="Arabic Typesetting"/>
          <w:sz w:val="26"/>
          <w:szCs w:val="26"/>
          <w:rtl/>
        </w:rPr>
        <w:t xml:space="preserve"> </w:t>
      </w:r>
      <w:r w:rsidRPr="00B07619">
        <w:rPr>
          <w:rFonts w:ascii="Arabic Typesetting" w:hAnsi="Arabic Typesetting" w:cs="Arabic Typesetting"/>
          <w:sz w:val="28"/>
          <w:szCs w:val="28"/>
          <w:lang w:val="de-DE"/>
        </w:rPr>
        <w:t>„</w:t>
      </w:r>
      <w:r w:rsidRPr="00B07619">
        <w:rPr>
          <w:rFonts w:ascii="Arabic Typesetting" w:hAnsi="Arabic Typesetting" w:cs="Arabic Typesetting"/>
          <w:sz w:val="28"/>
          <w:szCs w:val="28"/>
        </w:rPr>
        <w:t>Die Pflichtgebete verrichtete er nicht</w:t>
      </w:r>
      <w:r w:rsidRPr="00B07619">
        <w:rPr>
          <w:rStyle w:val="matn1"/>
          <w:color w:val="auto"/>
        </w:rPr>
        <w:t xml:space="preserve"> auf seinem Kamel”, weil es eine Vorraussetzung für die Gültigkeit dieser Gebete ist, sich in Richtung Qibla zu wenden. In dieser Pflicht gibt es lediglich drei Ausnahmen:  </w:t>
      </w:r>
    </w:p>
    <w:p w14:paraId="50655CB0" w14:textId="77777777" w:rsidR="00427512" w:rsidRPr="00B07619" w:rsidRDefault="00427512" w:rsidP="00C63B65">
      <w:pPr>
        <w:pStyle w:val="FootnoteText"/>
        <w:bidi w:val="0"/>
        <w:jc w:val="both"/>
        <w:rPr>
          <w:rStyle w:val="matn1"/>
          <w:color w:val="auto"/>
        </w:rPr>
      </w:pPr>
      <w:r w:rsidRPr="00B07619">
        <w:rPr>
          <w:rStyle w:val="matn1"/>
          <w:color w:val="auto"/>
        </w:rPr>
        <w:t xml:space="preserve">1. Wenn man die Gebetsrichtung nicht ausmachen kann beziehungsweise, sich bemüht, sie auszumachen und nach bestem Gewissen die Richtung wählt, die man für die Qibla-Richtung hält. Stellt man im Nachhinein fest, dass es die falsche Richtung war, ist das Gebet gültig. Einige Schafii sind jedoch der Meinung, man müsse diese Gebete wiederholen. </w:t>
      </w:r>
    </w:p>
    <w:p w14:paraId="5BA1AC38" w14:textId="77777777" w:rsidR="00427512" w:rsidRPr="00B07619" w:rsidRDefault="00427512" w:rsidP="00C63B65">
      <w:pPr>
        <w:pStyle w:val="FootnoteText"/>
        <w:bidi w:val="0"/>
        <w:jc w:val="both"/>
        <w:rPr>
          <w:rStyle w:val="matn1"/>
          <w:color w:val="auto"/>
        </w:rPr>
      </w:pPr>
      <w:r w:rsidRPr="00B07619">
        <w:rPr>
          <w:rStyle w:val="matn1"/>
          <w:color w:val="auto"/>
        </w:rPr>
        <w:t xml:space="preserve"> </w:t>
      </w:r>
    </w:p>
    <w:p w14:paraId="6458C9D7" w14:textId="77777777" w:rsidR="00427512" w:rsidRPr="00B07619" w:rsidRDefault="00427512" w:rsidP="00C63B65">
      <w:pPr>
        <w:pStyle w:val="FootnoteText"/>
        <w:bidi w:val="0"/>
        <w:jc w:val="both"/>
        <w:rPr>
          <w:rFonts w:ascii="Arabic Typesetting" w:hAnsi="Arabic Typesetting" w:cs="Arabic Typesetting"/>
          <w:sz w:val="28"/>
          <w:szCs w:val="28"/>
        </w:rPr>
      </w:pPr>
      <w:r w:rsidRPr="00B07619">
        <w:rPr>
          <w:rStyle w:val="matn1"/>
          <w:color w:val="auto"/>
        </w:rPr>
        <w:t>2. Handelt es sich um eine Person, die nicht in der Lage ist, sich in Richtung Qibla zu wenden, wie im Falle einer kranken Person, ist die Qibla keine Vorraussetzung und das Gebet trotzdem gültig.  Denn Allah, taala, sagt: “</w:t>
      </w:r>
      <w:r w:rsidRPr="00B07619">
        <w:rPr>
          <w:rFonts w:ascii="Arabic Typesetting" w:hAnsi="Arabic Typesetting" w:cs="Arabic Typesetting"/>
          <w:i/>
          <w:iCs/>
          <w:sz w:val="28"/>
          <w:szCs w:val="28"/>
        </w:rPr>
        <w:t>Fürchtet Allah, soweit ihr könnt</w:t>
      </w:r>
      <w:r w:rsidRPr="00B07619">
        <w:rPr>
          <w:rFonts w:ascii="Arabic Typesetting" w:hAnsi="Arabic Typesetting" w:cs="Arabic Typesetting"/>
          <w:sz w:val="28"/>
          <w:szCs w:val="28"/>
        </w:rPr>
        <w:t>”, 64:16, und: “</w:t>
      </w:r>
      <w:r w:rsidRPr="00B07619">
        <w:rPr>
          <w:rFonts w:ascii="Arabic Typesetting" w:hAnsi="Arabic Typesetting" w:cs="Arabic Typesetting"/>
          <w:i/>
          <w:iCs/>
          <w:sz w:val="28"/>
          <w:szCs w:val="28"/>
        </w:rPr>
        <w:t>Allah erlegt keiner Seele mehr auf, als sie zu leisten vermag.”  2:286.</w:t>
      </w:r>
    </w:p>
    <w:p w14:paraId="3D4433B8" w14:textId="77777777" w:rsidR="00427512" w:rsidRPr="00B07619" w:rsidRDefault="00427512" w:rsidP="00C63B65">
      <w:pPr>
        <w:pStyle w:val="FootnoteText"/>
        <w:bidi w:val="0"/>
        <w:jc w:val="both"/>
        <w:rPr>
          <w:rFonts w:ascii="Arabic Typesetting" w:hAnsi="Arabic Typesetting" w:cs="Arabic Typesetting"/>
          <w:sz w:val="28"/>
          <w:szCs w:val="28"/>
        </w:rPr>
      </w:pPr>
      <w:r w:rsidRPr="00B07619">
        <w:rPr>
          <w:rFonts w:ascii="Arabic Typesetting" w:hAnsi="Arabic Typesetting" w:cs="Arabic Typesetting"/>
          <w:sz w:val="28"/>
          <w:szCs w:val="28"/>
        </w:rPr>
        <w:t xml:space="preserve">Und der Gesandte Allahs, </w:t>
      </w:r>
      <w:r w:rsidRPr="00B07619">
        <w:rPr>
          <w:rStyle w:val="matn1"/>
          <w:color w:val="auto"/>
        </w:rPr>
        <w:t xml:space="preserve">Allah segne ihn und gebe ihm Frieden, sagte: </w:t>
      </w:r>
      <w:r w:rsidRPr="00B07619">
        <w:rPr>
          <w:rFonts w:ascii="Arabic Typesetting" w:hAnsi="Arabic Typesetting" w:cs="Arabic Typesetting"/>
          <w:b/>
          <w:bCs/>
          <w:sz w:val="28"/>
          <w:szCs w:val="28"/>
        </w:rPr>
        <w:t>“Führt von dem, wozu ich euch anweise, so viel aus wie ihr könnt.”</w:t>
      </w:r>
      <w:r w:rsidRPr="00B07619">
        <w:rPr>
          <w:rFonts w:ascii="Arabic Typesetting" w:hAnsi="Arabic Typesetting" w:cs="Arabic Typesetting"/>
          <w:sz w:val="28"/>
          <w:szCs w:val="28"/>
        </w:rPr>
        <w:t xml:space="preserve"> Buchari 7288; Muslim 1337</w:t>
      </w:r>
    </w:p>
    <w:p w14:paraId="7C80E1EC" w14:textId="77777777" w:rsidR="00427512" w:rsidRPr="00B07619" w:rsidRDefault="00427512" w:rsidP="00C63B65">
      <w:pPr>
        <w:pStyle w:val="FootnoteText"/>
        <w:bidi w:val="0"/>
        <w:jc w:val="both"/>
        <w:rPr>
          <w:rFonts w:ascii="Arabic Typesetting" w:hAnsi="Arabic Typesetting" w:cs="Arabic Typesetting"/>
          <w:sz w:val="28"/>
          <w:szCs w:val="28"/>
        </w:rPr>
      </w:pPr>
    </w:p>
    <w:p w14:paraId="776810E5" w14:textId="77777777" w:rsidR="00427512" w:rsidRPr="00B07619" w:rsidRDefault="00427512" w:rsidP="00C63B65">
      <w:pPr>
        <w:pStyle w:val="FootnoteText"/>
        <w:bidi w:val="0"/>
        <w:jc w:val="both"/>
        <w:rPr>
          <w:rFonts w:ascii="Arabic Typesetting" w:hAnsi="Arabic Typesetting" w:cs="Arabic Typesetting"/>
          <w:sz w:val="28"/>
          <w:szCs w:val="28"/>
          <w:lang w:val="de-DE"/>
        </w:rPr>
      </w:pPr>
      <w:r w:rsidRPr="00B07619">
        <w:rPr>
          <w:rFonts w:ascii="Arabic Typesetting" w:hAnsi="Arabic Typesetting" w:cs="Arabic Typesetting"/>
          <w:sz w:val="28"/>
          <w:szCs w:val="28"/>
        </w:rPr>
        <w:t xml:space="preserve">3. Ist ein Mensch auf der Flucht (vor dem Feind, einem wilden Tier o.Ä.) oder in einem Krieg bzw. einer Kampfhandlung, die es erschwert oder nicht zulässt, die Qibla-Richtung auszumachen, kann er sein Gebet in jeder Richtung vornehmen. Der Beweis dafür liegt in der Aussage Allahs, Dem Erhabenen: </w:t>
      </w:r>
      <w:r w:rsidRPr="00B07619">
        <w:rPr>
          <w:rFonts w:ascii="Arabic Typesetting" w:hAnsi="Arabic Typesetting" w:cs="Arabic Typesetting"/>
          <w:i/>
          <w:iCs/>
          <w:sz w:val="28"/>
          <w:szCs w:val="28"/>
        </w:rPr>
        <w:t>“Wenn ihr in Furcht seid, dann (verrichtet das Gebet) zu Fuß im Laufen oder während des Reitens. Wenn ihr aber (wieder) in Sicherheit seid, dann gedenkt Allahs, wie Er euch gelehrt hat, was ihr nicht wußtet“,</w:t>
      </w:r>
      <w:r w:rsidRPr="00B07619">
        <w:rPr>
          <w:rFonts w:ascii="Arabic Typesetting" w:hAnsi="Arabic Typesetting" w:cs="Arabic Typesetting"/>
          <w:sz w:val="28"/>
          <w:szCs w:val="28"/>
        </w:rPr>
        <w:t xml:space="preserve">  2:239. Allahs Aussage: “</w:t>
      </w:r>
      <w:r w:rsidRPr="00B07619">
        <w:rPr>
          <w:rFonts w:ascii="Arabic Typesetting" w:hAnsi="Arabic Typesetting" w:cs="Arabic Typesetting"/>
          <w:i/>
          <w:iCs/>
          <w:sz w:val="28"/>
          <w:szCs w:val="28"/>
        </w:rPr>
        <w:t>Wenn ihr in furcht seid…</w:t>
      </w:r>
      <w:r w:rsidRPr="00B07619">
        <w:rPr>
          <w:rFonts w:ascii="Arabic Typesetting" w:hAnsi="Arabic Typesetting" w:cs="Arabic Typesetting"/>
          <w:sz w:val="28"/>
          <w:szCs w:val="28"/>
        </w:rPr>
        <w:t>” gilt für jede Furcht, und Seine Aussage: “</w:t>
      </w:r>
      <w:r w:rsidRPr="00B07619">
        <w:rPr>
          <w:rFonts w:ascii="Arabic Typesetting" w:hAnsi="Arabic Typesetting" w:cs="Arabic Typesetting"/>
          <w:i/>
          <w:iCs/>
          <w:sz w:val="28"/>
          <w:szCs w:val="28"/>
        </w:rPr>
        <w:t>Wenn ihr aber (wieder) in Sicherheit seid, dann gedenkt Allahs, wie Er euch gelehrt hat, was ihr nicht wußtet“</w:t>
      </w:r>
      <w:r w:rsidRPr="00B07619">
        <w:rPr>
          <w:rFonts w:ascii="Arabic Typesetting" w:hAnsi="Arabic Typesetting" w:cs="Arabic Typesetting"/>
          <w:sz w:val="28"/>
          <w:szCs w:val="28"/>
        </w:rPr>
        <w:t xml:space="preserve"> beweist, dass eine Person, die das Dhikr (Gedenken Allahs) aus Furcht unterlassen hat, kein Tadel trifft; dazu gehört auch die Nichteinhaltung der Qibla-Richtung. </w:t>
      </w:r>
    </w:p>
  </w:footnote>
  <w:footnote w:id="35">
    <w:p w14:paraId="6E5D0C43" w14:textId="77777777" w:rsidR="00427512" w:rsidRPr="00B07619" w:rsidRDefault="00427512" w:rsidP="00C63B65">
      <w:pPr>
        <w:bidi/>
        <w:spacing w:before="100" w:beforeAutospacing="1" w:after="100" w:afterAutospacing="1"/>
        <w:jc w:val="both"/>
        <w:rPr>
          <w:rFonts w:ascii="Arabic Typesetting" w:hAnsi="Arabic Typesetting" w:cs="Arabic Typesetting"/>
          <w:sz w:val="28"/>
          <w:szCs w:val="28"/>
        </w:rPr>
      </w:pPr>
      <w:r w:rsidRPr="00B07619">
        <w:rPr>
          <w:rStyle w:val="FootnoteReference"/>
          <w:rFonts w:ascii="Arabic Typesetting" w:hAnsi="Arabic Typesetting" w:cs="Arabic Typesetting"/>
          <w:sz w:val="28"/>
          <w:szCs w:val="28"/>
        </w:rPr>
        <w:footnoteRef/>
      </w:r>
      <w:r w:rsidRPr="00B07619">
        <w:rPr>
          <w:rFonts w:ascii="Arabic Typesetting" w:hAnsi="Arabic Typesetting" w:cs="Arabic Typesetting"/>
          <w:sz w:val="28"/>
          <w:szCs w:val="28"/>
          <w:rtl/>
        </w:rPr>
        <w:t xml:space="preserve">قَوْلُهُ: (تَلَقَّيْنَا أَنَسَ بْنَ مَالِكٍ حِينَ قَدِمَ الشَّامَ) هَكَذَا هُوَ فِي جَمِيعِ نُسَخِ مُسْلِمٍ، وَكَذَا نَقَلَهُ الْقَاضِي عِيَاضٌ عَنْ جَمِيعِ الرِّوَايَاتِ لِصَحِيحِ مُسْلِمٍ. قَالَ: وَقِيلَ: إِنَّهُ وَهْمٌ، وَصَوَابُهُ (قَدِمَ مِنَ الشَّامِ) كَمَا جَاءَ فِي </w:t>
      </w:r>
      <w:bookmarkStart w:id="197" w:name="____________P331"/>
      <w:bookmarkEnd w:id="197"/>
      <w:r w:rsidRPr="00B07619">
        <w:rPr>
          <w:rFonts w:ascii="Arabic Typesetting" w:hAnsi="Arabic Typesetting" w:cs="Arabic Typesetting"/>
          <w:sz w:val="28"/>
          <w:szCs w:val="28"/>
          <w:rtl/>
        </w:rPr>
        <w:t>صَحِيحِ الْبُخَارِيِّ؛ لِأَنَّهُمْ خَرَجُوا مِنَ الْبَصْرَةِ لِلِقَائِهِ حِينَ قَدِمَ مِنَ الشَّامِ، قُلْتُ: وَرِوَايَةُ مُسْلِمٍ صَحِيحَةٌ، وَمَعْنَاهَا: تَلَقَّيْنَاهُ فِي رُجُوعِهِ حِينَ قَدِمَ الشَّامَ، وَإِنَّمَا حَذَفَ ذِكْرَ رُجُوعِهِ لِلْعِلْمِ بِهِ. وَاللَّهُ أَعْلَمُ</w:t>
      </w:r>
    </w:p>
  </w:footnote>
  <w:footnote w:id="36">
    <w:p w14:paraId="02AC55EA" w14:textId="77777777" w:rsidR="00427512" w:rsidRPr="00B07619" w:rsidRDefault="00427512" w:rsidP="00C63B65">
      <w:pPr>
        <w:pStyle w:val="FootnoteText"/>
        <w:rPr>
          <w:rFonts w:ascii="Arabic Typesetting" w:hAnsi="Arabic Typesetting" w:cs="Arabic Typesetting"/>
          <w:sz w:val="28"/>
          <w:szCs w:val="28"/>
          <w:lang w:val="de-DE"/>
        </w:rPr>
      </w:pPr>
      <w:r w:rsidRPr="00B07619">
        <w:rPr>
          <w:rStyle w:val="FootnoteReference"/>
          <w:rFonts w:ascii="Arabic Typesetting" w:hAnsi="Arabic Typesetting" w:cs="Arabic Typesetting"/>
          <w:sz w:val="28"/>
          <w:szCs w:val="28"/>
        </w:rPr>
        <w:footnoteRef/>
      </w:r>
      <w:r w:rsidRPr="00B07619">
        <w:rPr>
          <w:rFonts w:ascii="Arabic Typesetting" w:hAnsi="Arabic Typesetting" w:cs="Arabic Typesetting"/>
          <w:sz w:val="28"/>
          <w:szCs w:val="28"/>
          <w:rtl/>
        </w:rPr>
        <w:t xml:space="preserve"> وَكَثِير مِنَ العُلَماء يَرَوْنَ أنَ الرّاجح الصَّحِيح أنَّ الرُخْصَة على العمُوم إنْ كانَ السَّفَر سَفَر طاعة أمْ مَعْصِية لأَنَّهُ يزداد ايمانه وانه على سفر الى معصية ويَرى رحمة الله وهذا أَسهل بَلْ هذا على باب أَوْلى لِيَتُوب عِنْدَما يَرى رَحْمَة رَبِهِ بِهِ رَغْمَ أنَّهُ يُرِيد مَعْصِيَتَهُ سُبْحانَه.</w:t>
      </w:r>
    </w:p>
  </w:footnote>
  <w:footnote w:id="37">
    <w:p w14:paraId="286890F4" w14:textId="77777777" w:rsidR="00427512" w:rsidRPr="00B07619" w:rsidRDefault="00427512" w:rsidP="00C63B65">
      <w:pPr>
        <w:pStyle w:val="FootnoteText"/>
        <w:bidi w:val="0"/>
        <w:jc w:val="both"/>
        <w:rPr>
          <w:rFonts w:ascii="Arabic Typesetting" w:hAnsi="Arabic Typesetting" w:cs="Arabic Typesetting"/>
          <w:sz w:val="28"/>
          <w:szCs w:val="28"/>
        </w:rPr>
      </w:pPr>
      <w:r w:rsidRPr="00B07619">
        <w:rPr>
          <w:rStyle w:val="FootnoteReference"/>
          <w:rFonts w:ascii="Arabic Typesetting" w:hAnsi="Arabic Typesetting" w:cs="Arabic Typesetting"/>
          <w:sz w:val="28"/>
          <w:szCs w:val="28"/>
        </w:rPr>
        <w:footnoteRef/>
      </w:r>
      <w:r w:rsidRPr="00B07619">
        <w:rPr>
          <w:rFonts w:ascii="Arabic Typesetting" w:hAnsi="Arabic Typesetting" w:cs="Arabic Typesetting"/>
          <w:sz w:val="28"/>
          <w:szCs w:val="28"/>
          <w:rtl/>
        </w:rPr>
        <w:t xml:space="preserve"> </w:t>
      </w:r>
      <w:r w:rsidRPr="00B07619">
        <w:rPr>
          <w:rFonts w:ascii="Arabic Typesetting" w:hAnsi="Arabic Typesetting" w:cs="Arabic Typesetting"/>
          <w:sz w:val="28"/>
          <w:szCs w:val="28"/>
        </w:rPr>
        <w:t xml:space="preserve">Zahlreiche Ulama betrachten es als richtige und anerkannte  Meinung, dass diese Erlaubnis allgemein zu verstehen ist, handele es sich um eine Reise zwecks Gehorsam oder zwecks Sünde. Denn diese Erlaubnis (als Güte von Allah) könnte den Iman einer Person stärken, die sich auf einer Reise befindet, um eine Sünde zu begehen, aber die Barmherzigkeit Allahs bemerkt. Es ist möglich, dass sie bereut bzw. es sich anders überlegt, wenn sie an die Barmherzigkeit ihres Herrn denkt. </w:t>
      </w:r>
    </w:p>
  </w:footnote>
  <w:footnote w:id="38">
    <w:p w14:paraId="4E8DBB28" w14:textId="77777777" w:rsidR="00427512" w:rsidRPr="00B07619" w:rsidRDefault="00427512" w:rsidP="00C63B65">
      <w:pPr>
        <w:pStyle w:val="FootnoteText"/>
        <w:rPr>
          <w:rFonts w:ascii="Arabic Typesetting" w:hAnsi="Arabic Typesetting" w:cs="Arabic Typesetting"/>
          <w:sz w:val="28"/>
          <w:szCs w:val="28"/>
          <w:rtl/>
          <w:lang w:val="de-DE"/>
        </w:rPr>
      </w:pPr>
      <w:r w:rsidRPr="00B07619">
        <w:rPr>
          <w:rStyle w:val="FootnoteReference"/>
          <w:rFonts w:ascii="Arabic Typesetting" w:hAnsi="Arabic Typesetting" w:cs="Arabic Typesetting"/>
          <w:sz w:val="28"/>
          <w:szCs w:val="28"/>
        </w:rPr>
        <w:footnoteRef/>
      </w:r>
      <w:r w:rsidRPr="00B07619">
        <w:rPr>
          <w:rFonts w:ascii="Arabic Typesetting" w:hAnsi="Arabic Typesetting" w:cs="Arabic Typesetting"/>
          <w:sz w:val="28"/>
          <w:szCs w:val="28"/>
          <w:rtl/>
        </w:rPr>
        <w:t xml:space="preserve"> كل حرجٍ في الحضر كرجل حارس لعدم تفريط الحراسة على شيء مهم ام مريض لا يستطيع فهذا من سماحة الشرع الغراء لتستيقن بقلبك ان الله ارحم عليك من امك وابيك ونفسك لتحمد الله على ذلك</w:t>
      </w:r>
    </w:p>
  </w:footnote>
  <w:footnote w:id="39">
    <w:p w14:paraId="2E51C832" w14:textId="77777777" w:rsidR="00427512" w:rsidRPr="00B07619" w:rsidRDefault="00427512" w:rsidP="00C63B65">
      <w:pPr>
        <w:bidi/>
        <w:spacing w:before="100" w:beforeAutospacing="1" w:after="100" w:afterAutospacing="1"/>
        <w:jc w:val="both"/>
        <w:rPr>
          <w:rFonts w:ascii="Arabic Typesetting" w:hAnsi="Arabic Typesetting" w:cs="Arabic Typesetting"/>
          <w:sz w:val="30"/>
          <w:szCs w:val="30"/>
        </w:rPr>
      </w:pPr>
      <w:r w:rsidRPr="00B07619">
        <w:rPr>
          <w:rStyle w:val="FootnoteReference"/>
          <w:rFonts w:ascii="Arabic Typesetting" w:hAnsi="Arabic Typesetting" w:cs="Arabic Typesetting"/>
          <w:sz w:val="30"/>
          <w:szCs w:val="30"/>
        </w:rPr>
        <w:footnoteRef/>
      </w:r>
      <w:r w:rsidRPr="00B07619">
        <w:rPr>
          <w:rFonts w:ascii="Arabic Typesetting" w:hAnsi="Arabic Typesetting" w:cs="Arabic Typesetting"/>
          <w:sz w:val="30"/>
          <w:szCs w:val="30"/>
          <w:rtl/>
        </w:rPr>
        <w:t xml:space="preserve"> حتى لا ياتيهم ليلاً ولا يتخونهم لانه لا يصح ذلك وقد روي عَنْ أَنَسِ بْنِ مَالِكٍ، أَنَّ رَسُولَ اللَّهِ صلى الله عليه</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وسلم كَانَ لاَ يَطْرُقُ أَهْلَهُ لَيْلاً وَكَانَ يَأْتِيهِمْ غُدْوَةً أَوْ</w:t>
      </w:r>
      <w:r w:rsidRPr="00B07619">
        <w:rPr>
          <w:rFonts w:ascii="Arabic Typesetting" w:hAnsi="Arabic Typesetting" w:cs="Arabic Typesetting"/>
          <w:sz w:val="30"/>
          <w:szCs w:val="30"/>
        </w:rPr>
        <w:t xml:space="preserve"> </w:t>
      </w:r>
      <w:r w:rsidRPr="00B07619">
        <w:rPr>
          <w:rFonts w:ascii="Arabic Typesetting" w:hAnsi="Arabic Typesetting" w:cs="Arabic Typesetting"/>
          <w:sz w:val="30"/>
          <w:szCs w:val="30"/>
          <w:rtl/>
        </w:rPr>
        <w:t>عَشِيَّةً. ‏وَفِي رِوَايَة (إِذَا قَدِمَ أَحَدكُمْ لَيْلًا فَلَا يَأْتِيَنَّ أَهْله طُرُوقًا حَتَّى تَسْتَحِدّ الْمُغِيبَة وَتَمْتَشِط الشَّعِثَة) وَفِي الرِّوَايَة الْأُخْرَى: (نَهَى رَسُول اللَّه صَلَّى اللَّه عَلَيْهِ وَسَلَّمَ إِذَا أَطَالَ الرَّجُل الْغَيْبَة أَنْ يَأْتِي أَهْله طُرُوقًا) وَفِي الرِّوَايَة: (نَهَى أَنْ يَطْرُق أَهْله لَيْلًا يَتَخَوَّنَهُمْ أَوْ يَطْلُب عَثَرَاتهمْ)</w:t>
      </w:r>
    </w:p>
  </w:footnote>
  <w:footnote w:id="40">
    <w:p w14:paraId="1279F7C4" w14:textId="77777777" w:rsidR="00427512" w:rsidRPr="00B07619" w:rsidRDefault="00427512" w:rsidP="00C63B65">
      <w:pPr>
        <w:pStyle w:val="NormalWeb"/>
        <w:jc w:val="both"/>
        <w:rPr>
          <w:rFonts w:ascii="Arabic Typesetting" w:hAnsi="Arabic Typesetting" w:cs="Arabic Typesetting"/>
          <w:sz w:val="30"/>
          <w:szCs w:val="30"/>
        </w:rPr>
      </w:pPr>
      <w:r w:rsidRPr="00B07619">
        <w:rPr>
          <w:rStyle w:val="FootnoteReference"/>
          <w:rFonts w:ascii="Arabic Typesetting" w:hAnsi="Arabic Typesetting" w:cs="Arabic Typesetting"/>
          <w:sz w:val="28"/>
          <w:szCs w:val="28"/>
        </w:rPr>
        <w:footnoteRef/>
      </w:r>
      <w:r w:rsidRPr="00B07619">
        <w:rPr>
          <w:rFonts w:ascii="Arabic Typesetting" w:hAnsi="Arabic Typesetting" w:cs="Arabic Typesetting"/>
          <w:sz w:val="28"/>
          <w:szCs w:val="28"/>
          <w:rtl/>
        </w:rPr>
        <w:t xml:space="preserve"> </w:t>
      </w:r>
      <w:r w:rsidRPr="00B07619">
        <w:rPr>
          <w:rFonts w:ascii="Arabic Typesetting" w:hAnsi="Arabic Typesetting" w:cs="Arabic Typesetting"/>
          <w:sz w:val="30"/>
          <w:szCs w:val="30"/>
          <w:lang w:val="de-DE"/>
        </w:rPr>
        <w:t xml:space="preserve">Unter anderem ist es aus zwei Gründen </w:t>
      </w:r>
      <w:r w:rsidRPr="00B07619">
        <w:rPr>
          <w:rFonts w:ascii="Arabic Typesetting" w:hAnsi="Arabic Typesetting" w:cs="Arabic Typesetting"/>
          <w:sz w:val="30"/>
          <w:szCs w:val="30"/>
        </w:rPr>
        <w:t>empfohlen, im Laufe des Tages, anstatt plötzlich Nachts, bei seiner Familie zu erscheinen.</w:t>
      </w:r>
    </w:p>
    <w:p w14:paraId="6C22C642" w14:textId="77777777" w:rsidR="00427512" w:rsidRPr="00B07619" w:rsidRDefault="00427512" w:rsidP="00C63B65">
      <w:pPr>
        <w:pStyle w:val="NormalWeb"/>
        <w:jc w:val="both"/>
        <w:rPr>
          <w:rFonts w:ascii="Arabic Typesetting" w:hAnsi="Arabic Typesetting" w:cs="Arabic Typesetting"/>
          <w:sz w:val="30"/>
          <w:szCs w:val="30"/>
        </w:rPr>
      </w:pPr>
      <w:r w:rsidRPr="00B07619">
        <w:rPr>
          <w:rFonts w:ascii="Arabic Typesetting" w:hAnsi="Arabic Typesetting" w:cs="Arabic Typesetting"/>
          <w:sz w:val="30"/>
          <w:szCs w:val="30"/>
        </w:rPr>
        <w:t xml:space="preserve">1. Damit es nicht den Anschein macht, als traue der Ehemann seiner Familie nicht. Denn ein Muslim darf seine Familie nicht verdächtigen, es sei denn, es gäbe einen sicheren Grund. </w:t>
      </w:r>
    </w:p>
    <w:p w14:paraId="0D1CCAB1" w14:textId="77777777" w:rsidR="00427512" w:rsidRPr="00B07619" w:rsidRDefault="00427512" w:rsidP="00C63B65">
      <w:pPr>
        <w:pStyle w:val="NormalWeb"/>
        <w:jc w:val="both"/>
        <w:rPr>
          <w:rFonts w:ascii="Arabic Typesetting" w:hAnsi="Arabic Typesetting" w:cs="Arabic Typesetting"/>
          <w:sz w:val="28"/>
          <w:szCs w:val="28"/>
          <w:lang w:val="de-DE"/>
        </w:rPr>
      </w:pPr>
      <w:r w:rsidRPr="00B07619">
        <w:rPr>
          <w:rFonts w:ascii="Arabic Typesetting" w:hAnsi="Arabic Typesetting" w:cs="Arabic Typesetting"/>
          <w:sz w:val="28"/>
          <w:szCs w:val="28"/>
        </w:rPr>
        <w:t xml:space="preserve">2. Damit die Ehefrau sich auf die Ankunft des Ehemannes einstellen kann und ihn in einem Zustand erwartet, in dem sie sich wohlfühlt. </w:t>
      </w:r>
      <w:r w:rsidRPr="00B07619">
        <w:rPr>
          <w:rFonts w:ascii="Arabic Typesetting" w:hAnsi="Arabic Typesetting" w:cs="Arabic Typesetting"/>
          <w:sz w:val="28"/>
          <w:szCs w:val="28"/>
          <w:lang w:val="de-DE"/>
        </w:rPr>
        <w:t xml:space="preserve">Anas Bin Malik berichtete: Nachts </w:t>
      </w:r>
      <w:r w:rsidRPr="00B07619">
        <w:rPr>
          <w:rStyle w:val="matn1"/>
          <w:color w:val="auto"/>
          <w:lang w:val="de-DE"/>
        </w:rPr>
        <w:t>klopfte der Gesandte Allahs, Allah segne ihn und gebe ihm Frieden, nicht an die Tür seiner Familie, sondern morgens oder abends.</w:t>
      </w:r>
    </w:p>
  </w:footnote>
  <w:footnote w:id="41">
    <w:p w14:paraId="24988D64" w14:textId="77777777" w:rsidR="00427512" w:rsidRPr="00B07619" w:rsidRDefault="00427512" w:rsidP="00C63B65">
      <w:pPr>
        <w:autoSpaceDE w:val="0"/>
        <w:autoSpaceDN w:val="0"/>
        <w:adjustRightInd w:val="0"/>
        <w:jc w:val="both"/>
        <w:rPr>
          <w:rFonts w:ascii="Arabic Typesetting" w:hAnsi="Arabic Typesetting" w:cs="Arabic Typesetting"/>
        </w:rPr>
      </w:pPr>
      <w:r w:rsidRPr="00B07619">
        <w:rPr>
          <w:rStyle w:val="FootnoteReference"/>
          <w:rFonts w:ascii="Arabic Typesetting" w:hAnsi="Arabic Typesetting" w:cs="Arabic Typesetting"/>
        </w:rPr>
        <w:footnoteRef/>
      </w:r>
      <w:r w:rsidRPr="00B07619">
        <w:rPr>
          <w:rFonts w:ascii="Arabic Typesetting" w:hAnsi="Arabic Typesetting" w:cs="Arabic Typesetting"/>
        </w:rPr>
        <w:t xml:space="preserve"> Iman wird sehr oft als „Glaube“ übersetzt, was nicht zutreffend ist. Dabei handelt es sich um eine unantastbare, sichere Überzeugung, die kein Zweifel duldet, dass der Schöpfer und Herr aller Dinge nur Allah ist und aus diesem Grund nur Er alleine angebetet werden darf. Dieser Begriff bedarf einer mehrseitigen Erläuterung, die hier den Rahmen sprengen würde. Jedoch ist es enorm wichtig, dass sich die Mulsime Wissen darüber aneignen, um nicht blinder Nachahmung oder gar Aberglaube und irregeleiteten Sekten zum Opfer zu fallen.</w:t>
      </w:r>
    </w:p>
  </w:footnote>
  <w:footnote w:id="42">
    <w:p w14:paraId="0B750BCD" w14:textId="77777777" w:rsidR="00427512" w:rsidRPr="00B07619" w:rsidRDefault="00427512" w:rsidP="00C63B65">
      <w:pPr>
        <w:bidi/>
        <w:spacing w:line="166" w:lineRule="atLeast"/>
        <w:rPr>
          <w:rFonts w:ascii="Arabic Typesetting" w:hAnsi="Arabic Typesetting" w:cs="Arabic Typesetting"/>
          <w:sz w:val="20"/>
          <w:szCs w:val="20"/>
          <w:rtl/>
        </w:rPr>
      </w:pPr>
      <w:r w:rsidRPr="00B07619">
        <w:rPr>
          <w:rStyle w:val="FootnoteReference"/>
          <w:rFonts w:ascii="Arabic Typesetting" w:hAnsi="Arabic Typesetting" w:cs="Arabic Typesetting"/>
          <w:sz w:val="20"/>
          <w:szCs w:val="20"/>
        </w:rPr>
        <w:footnoteRef/>
      </w:r>
      <w:r w:rsidRPr="00B07619">
        <w:rPr>
          <w:rFonts w:ascii="Arabic Typesetting" w:hAnsi="Arabic Typesetting" w:cs="Arabic Typesetting"/>
          <w:sz w:val="20"/>
          <w:szCs w:val="20"/>
        </w:rPr>
        <w:t xml:space="preserve"> </w:t>
      </w:r>
      <w:r w:rsidRPr="00B07619">
        <w:rPr>
          <w:rFonts w:ascii="Arabic Typesetting" w:hAnsi="Arabic Typesetting" w:cs="Arabic Typesetting"/>
          <w:sz w:val="20"/>
          <w:szCs w:val="20"/>
          <w:rtl/>
        </w:rPr>
        <w:t xml:space="preserve">الراوي: عبدالله بن مسعود و أبو سعيد الخدري المحدث: </w:t>
      </w:r>
      <w:hyperlink r:id="rId9" w:history="1">
        <w:r w:rsidRPr="00B07619">
          <w:rPr>
            <w:rFonts w:ascii="Arabic Typesetting" w:hAnsi="Arabic Typesetting" w:cs="Arabic Typesetting"/>
            <w:sz w:val="20"/>
            <w:szCs w:val="20"/>
            <w:rtl/>
          </w:rPr>
          <w:t xml:space="preserve">الألباني </w:t>
        </w:r>
      </w:hyperlink>
      <w:r w:rsidRPr="00B07619">
        <w:rPr>
          <w:rFonts w:ascii="Arabic Typesetting" w:hAnsi="Arabic Typesetting" w:cs="Arabic Typesetting"/>
          <w:sz w:val="20"/>
          <w:szCs w:val="20"/>
          <w:rtl/>
        </w:rPr>
        <w:t xml:space="preserve">- المصدر: </w:t>
      </w:r>
      <w:hyperlink r:id="rId10" w:history="1">
        <w:r w:rsidRPr="00B07619">
          <w:rPr>
            <w:rFonts w:ascii="Arabic Typesetting" w:hAnsi="Arabic Typesetting" w:cs="Arabic Typesetting"/>
            <w:sz w:val="20"/>
            <w:szCs w:val="20"/>
            <w:rtl/>
          </w:rPr>
          <w:t>صحيح الجامع</w:t>
        </w:r>
      </w:hyperlink>
      <w:r w:rsidRPr="00B07619">
        <w:rPr>
          <w:rFonts w:ascii="Arabic Typesetting" w:hAnsi="Arabic Typesetting" w:cs="Arabic Typesetting"/>
          <w:sz w:val="20"/>
          <w:szCs w:val="20"/>
          <w:rtl/>
        </w:rPr>
        <w:t xml:space="preserve"> - الصفحة أو الرقم: 3008، خلاصة حكم المحدث: حسن </w:t>
      </w:r>
    </w:p>
  </w:footnote>
  <w:footnote w:id="43">
    <w:p w14:paraId="24525C1D" w14:textId="77777777" w:rsidR="00427512" w:rsidRPr="00B07619" w:rsidRDefault="00427512" w:rsidP="00C63B65">
      <w:pPr>
        <w:pStyle w:val="FootnoteText"/>
        <w:bidi w:val="0"/>
        <w:rPr>
          <w:rFonts w:ascii="Arabic Typesetting" w:hAnsi="Arabic Typesetting" w:cs="Arabic Typesetting"/>
          <w:sz w:val="16"/>
          <w:szCs w:val="16"/>
        </w:rPr>
      </w:pPr>
      <w:r w:rsidRPr="00B07619">
        <w:rPr>
          <w:rStyle w:val="FootnoteReference"/>
          <w:rFonts w:ascii="Arabic Typesetting" w:hAnsi="Arabic Typesetting" w:cs="Arabic Typesetting"/>
          <w:sz w:val="16"/>
          <w:szCs w:val="16"/>
        </w:rPr>
        <w:footnoteRef/>
      </w:r>
      <w:r w:rsidRPr="00B07619">
        <w:rPr>
          <w:rFonts w:ascii="Arabic Typesetting" w:hAnsi="Arabic Typesetting" w:cs="Arabic Typesetting"/>
          <w:sz w:val="16"/>
          <w:szCs w:val="16"/>
          <w:rtl/>
        </w:rPr>
        <w:t xml:space="preserve"> </w:t>
      </w:r>
      <w:r w:rsidRPr="00B07619">
        <w:rPr>
          <w:rFonts w:ascii="Arabic Typesetting" w:hAnsi="Arabic Typesetting" w:cs="Arabic Typesetting"/>
          <w:sz w:val="16"/>
          <w:szCs w:val="16"/>
        </w:rPr>
        <w:t>Authentisch: Sahih Muslim Nr. 2747, in Sahih Buchari ist der Hadith nur kurz, Nr. 6309, Auszüge aus dem Riyadus Salihin, Übersetzung: Jotiar Bamarni</w:t>
      </w:r>
    </w:p>
  </w:footnote>
  <w:footnote w:id="44">
    <w:p w14:paraId="06A4978F" w14:textId="77777777" w:rsidR="00427512" w:rsidRPr="00B07619" w:rsidRDefault="00427512" w:rsidP="00C63B65">
      <w:pPr>
        <w:pStyle w:val="FootnoteText"/>
        <w:spacing w:line="223" w:lineRule="auto"/>
        <w:ind w:left="281" w:hanging="282"/>
        <w:jc w:val="lowKashida"/>
        <w:rPr>
          <w:rFonts w:ascii="Arabic Typesetting" w:hAnsi="Arabic Typesetting" w:cs="Arabic Typesetting"/>
          <w:sz w:val="16"/>
          <w:szCs w:val="16"/>
          <w:rtl/>
        </w:rPr>
      </w:pPr>
      <w:r w:rsidRPr="00B07619">
        <w:rPr>
          <w:rFonts w:ascii="Arabic Typesetting" w:hAnsi="Arabic Typesetting" w:cs="Arabic Typesetting"/>
          <w:sz w:val="16"/>
          <w:szCs w:val="16"/>
          <w:rtl/>
        </w:rPr>
        <w:t>(</w:t>
      </w:r>
      <w:r w:rsidRPr="00B07619">
        <w:rPr>
          <w:rStyle w:val="FootnoteReference"/>
          <w:rFonts w:ascii="Arabic Typesetting" w:hAnsi="Arabic Typesetting" w:cs="Arabic Typesetting"/>
          <w:sz w:val="16"/>
          <w:szCs w:val="16"/>
          <w:rtl/>
        </w:rPr>
        <w:footnoteRef/>
      </w:r>
      <w:r w:rsidRPr="00B07619">
        <w:rPr>
          <w:rFonts w:ascii="Arabic Typesetting" w:hAnsi="Arabic Typesetting" w:cs="Arabic Typesetting"/>
          <w:sz w:val="16"/>
          <w:szCs w:val="16"/>
          <w:rtl/>
        </w:rPr>
        <w:t>) الفلاة : الصحراء الواسعة . اللسان 10/330 ( فلا ) .</w:t>
      </w:r>
    </w:p>
  </w:footnote>
  <w:footnote w:id="45">
    <w:p w14:paraId="73570650" w14:textId="77777777" w:rsidR="00427512" w:rsidRPr="00B07619" w:rsidRDefault="00427512" w:rsidP="00C63B65">
      <w:pPr>
        <w:pStyle w:val="FootnoteText"/>
        <w:spacing w:line="223" w:lineRule="auto"/>
        <w:ind w:left="281" w:hanging="282"/>
        <w:jc w:val="lowKashida"/>
        <w:rPr>
          <w:rFonts w:ascii="Arabic Typesetting" w:hAnsi="Arabic Typesetting" w:cs="Arabic Typesetting"/>
          <w:sz w:val="16"/>
          <w:szCs w:val="16"/>
          <w:rtl/>
        </w:rPr>
      </w:pPr>
      <w:r w:rsidRPr="00B07619">
        <w:rPr>
          <w:rFonts w:ascii="Arabic Typesetting" w:hAnsi="Arabic Typesetting" w:cs="Arabic Typesetting"/>
          <w:sz w:val="16"/>
          <w:szCs w:val="16"/>
          <w:rtl/>
        </w:rPr>
        <w:t>(</w:t>
      </w:r>
      <w:r w:rsidRPr="00B07619">
        <w:rPr>
          <w:rStyle w:val="FootnoteReference"/>
          <w:rFonts w:ascii="Arabic Typesetting" w:hAnsi="Arabic Typesetting" w:cs="Arabic Typesetting"/>
          <w:sz w:val="16"/>
          <w:szCs w:val="16"/>
          <w:rtl/>
        </w:rPr>
        <w:footnoteRef/>
      </w:r>
      <w:r w:rsidRPr="00B07619">
        <w:rPr>
          <w:rFonts w:ascii="Arabic Typesetting" w:hAnsi="Arabic Typesetting" w:cs="Arabic Typesetting"/>
          <w:sz w:val="16"/>
          <w:szCs w:val="16"/>
          <w:rtl/>
        </w:rPr>
        <w:t>) الخطام : الحبل الذي يقاد به البعير . اللسان 4/145 ( خطم ) .</w:t>
      </w:r>
    </w:p>
  </w:footnote>
  <w:footnote w:id="46">
    <w:p w14:paraId="6C9A2232" w14:textId="77777777" w:rsidR="00427512" w:rsidRPr="00B07619" w:rsidRDefault="00427512" w:rsidP="00C63B65">
      <w:pPr>
        <w:pStyle w:val="FootnoteText"/>
        <w:rPr>
          <w:rFonts w:ascii="Arabic Typesetting" w:hAnsi="Arabic Typesetting" w:cs="Arabic Typesetting"/>
          <w:rtl/>
        </w:rPr>
      </w:pPr>
      <w:r w:rsidRPr="00B07619">
        <w:rPr>
          <w:rStyle w:val="FootnoteReference"/>
          <w:rFonts w:ascii="Arabic Typesetting" w:hAnsi="Arabic Typesetting" w:cs="Arabic Typesetting"/>
        </w:rPr>
        <w:footnoteRef/>
      </w:r>
      <w:r w:rsidRPr="00B07619">
        <w:rPr>
          <w:rFonts w:ascii="Arabic Typesetting" w:hAnsi="Arabic Typesetting" w:cs="Arabic Typesetting"/>
          <w:sz w:val="28"/>
          <w:szCs w:val="28"/>
          <w:rtl/>
          <w:lang w:bidi="ar-AE"/>
        </w:rPr>
        <w:t>مسلم</w:t>
      </w:r>
      <w:r w:rsidRPr="00B07619">
        <w:rPr>
          <w:rFonts w:ascii="Arabic Typesetting" w:hAnsi="Arabic Typesetting" w:cs="Arabic Typesetting"/>
          <w:sz w:val="28"/>
          <w:szCs w:val="28"/>
          <w:lang w:bidi="ar-AE"/>
        </w:rPr>
        <w:t xml:space="preserve"> </w:t>
      </w:r>
      <w:r w:rsidRPr="00B07619">
        <w:rPr>
          <w:rFonts w:ascii="Arabic Typesetting" w:hAnsi="Arabic Typesetting" w:cs="Arabic Typesetting"/>
          <w:sz w:val="28"/>
          <w:szCs w:val="28"/>
          <w:rtl/>
          <w:lang w:bidi="ar-AE"/>
        </w:rPr>
        <w:t>257، بخاري 5889، 5891، 6297، ابو داود 4198، نسائي 11، ابن ماجه</w:t>
      </w:r>
      <w:r w:rsidRPr="00B07619">
        <w:rPr>
          <w:rFonts w:ascii="Arabic Typesetting" w:hAnsi="Arabic Typesetting" w:cs="Arabic Typesetting"/>
          <w:sz w:val="28"/>
          <w:szCs w:val="28"/>
          <w:lang w:bidi="ar-AE"/>
        </w:rPr>
        <w:t xml:space="preserve"> </w:t>
      </w:r>
      <w:r w:rsidRPr="00B07619">
        <w:rPr>
          <w:rFonts w:ascii="Arabic Typesetting" w:hAnsi="Arabic Typesetting" w:cs="Arabic Typesetting"/>
          <w:sz w:val="28"/>
          <w:szCs w:val="28"/>
          <w:rtl/>
          <w:lang w:bidi="ar-AE"/>
        </w:rPr>
        <w:t>292</w:t>
      </w:r>
    </w:p>
  </w:footnote>
  <w:footnote w:id="47">
    <w:p w14:paraId="701ED12C" w14:textId="77777777" w:rsidR="00427512" w:rsidRPr="00B07619" w:rsidRDefault="00427512" w:rsidP="00C63B65">
      <w:pPr>
        <w:pStyle w:val="FootnoteText"/>
        <w:bidi w:val="0"/>
        <w:rPr>
          <w:rFonts w:ascii="Arabic Typesetting" w:hAnsi="Arabic Typesetting" w:cs="Arabic Typesetting"/>
        </w:rPr>
      </w:pPr>
      <w:r w:rsidRPr="00B07619">
        <w:rPr>
          <w:rStyle w:val="FootnoteReference"/>
          <w:rFonts w:ascii="Arabic Typesetting" w:hAnsi="Arabic Typesetting" w:cs="Arabic Typesetting"/>
        </w:rPr>
        <w:footnoteRef/>
      </w:r>
      <w:r w:rsidRPr="00B07619">
        <w:rPr>
          <w:rFonts w:ascii="Arabic Typesetting" w:hAnsi="Arabic Typesetting" w:cs="Arabic Typesetting"/>
        </w:rPr>
        <w:t xml:space="preserve"> </w:t>
      </w:r>
      <w:r w:rsidRPr="00B07619">
        <w:rPr>
          <w:rFonts w:ascii="Arabic Typesetting" w:hAnsi="Arabic Typesetting" w:cs="Arabic Typesetting"/>
          <w:sz w:val="28"/>
          <w:szCs w:val="28"/>
          <w:lang w:val="it-IT"/>
        </w:rPr>
        <w:t>Quranübersetzung Bubenheim/ Dr. Nadeem Elyas</w:t>
      </w:r>
    </w:p>
  </w:footnote>
  <w:footnote w:id="48">
    <w:p w14:paraId="694B6C4F" w14:textId="77777777" w:rsidR="00427512" w:rsidRPr="00B07619" w:rsidRDefault="00427512" w:rsidP="00C63B65">
      <w:pPr>
        <w:autoSpaceDE w:val="0"/>
        <w:autoSpaceDN w:val="0"/>
        <w:adjustRightInd w:val="0"/>
        <w:jc w:val="both"/>
        <w:rPr>
          <w:rFonts w:ascii="Arabic Typesetting" w:hAnsi="Arabic Typesetting" w:cs="Arabic Typesetting"/>
        </w:rPr>
      </w:pPr>
      <w:r w:rsidRPr="00B07619">
        <w:rPr>
          <w:rStyle w:val="FootnoteReference"/>
          <w:rFonts w:ascii="Arabic Typesetting" w:hAnsi="Arabic Typesetting" w:cs="Arabic Typesetting"/>
        </w:rPr>
        <w:footnoteRef/>
      </w:r>
      <w:r w:rsidRPr="00B07619">
        <w:rPr>
          <w:rFonts w:ascii="Arabic Typesetting" w:hAnsi="Arabic Typesetting" w:cs="Arabic Typesetting"/>
          <w:rtl/>
        </w:rPr>
        <w:t xml:space="preserve"> </w:t>
      </w:r>
      <w:r w:rsidRPr="00B07619">
        <w:rPr>
          <w:rFonts w:ascii="Arabic Typesetting" w:hAnsi="Arabic Typesetting" w:cs="Arabic Typesetting"/>
        </w:rPr>
        <w:t>Authentisch: Sahih Muslim Nr. 2670</w:t>
      </w:r>
    </w:p>
  </w:footnote>
  <w:footnote w:id="49">
    <w:p w14:paraId="0D86FF20" w14:textId="77777777" w:rsidR="00427512" w:rsidRPr="00B07619" w:rsidRDefault="00427512" w:rsidP="00DA2F8D">
      <w:pPr>
        <w:pStyle w:val="FootnoteText"/>
        <w:bidi w:val="0"/>
        <w:jc w:val="both"/>
        <w:rPr>
          <w:rFonts w:ascii="Arabic Typesetting" w:hAnsi="Arabic Typesetting" w:cs="Arabic Typesetting"/>
          <w:sz w:val="24"/>
          <w:lang w:val="de-DE"/>
        </w:rPr>
      </w:pPr>
      <w:r w:rsidRPr="00B07619">
        <w:rPr>
          <w:rStyle w:val="FootnoteReference"/>
          <w:rFonts w:ascii="Arabic Typesetting" w:hAnsi="Arabic Typesetting" w:cs="Arabic Typesetting"/>
          <w:sz w:val="24"/>
        </w:rPr>
        <w:footnoteRef/>
      </w:r>
      <w:r w:rsidRPr="00B07619">
        <w:rPr>
          <w:rFonts w:ascii="Arabic Typesetting" w:hAnsi="Arabic Typesetting" w:cs="Arabic Typesetting"/>
          <w:sz w:val="24"/>
          <w:rtl/>
        </w:rPr>
        <w:t xml:space="preserve"> </w:t>
      </w:r>
      <w:r w:rsidRPr="00B07619">
        <w:rPr>
          <w:rFonts w:ascii="Arabic Typesetting" w:hAnsi="Arabic Typesetting" w:cs="Arabic Typesetting"/>
          <w:sz w:val="24"/>
          <w:lang w:val="de-DE"/>
        </w:rPr>
        <w:t xml:space="preserve">Die Gelehrten sind sich einig, dass Ibn Ishaqs Werk, das von Ibn Hischam überarbeitet und herausgegeben wurde, zu den wichtigsten Quellen der Prophetenbiografie zählt, wenn auch einige Angaben als nicht authentisch eingestuft wurden, auf die wir hier verzichtet haben, um uns ausschließlich auf authentische Überlieferungen zu stützen. </w:t>
      </w:r>
    </w:p>
  </w:footnote>
  <w:footnote w:id="50">
    <w:p w14:paraId="0EF61BBC" w14:textId="77777777" w:rsidR="00427512" w:rsidRPr="00B07619" w:rsidRDefault="00427512" w:rsidP="005C71C3">
      <w:pPr>
        <w:pStyle w:val="FootnoteText"/>
        <w:rPr>
          <w:rFonts w:hint="cs"/>
          <w:sz w:val="16"/>
          <w:szCs w:val="16"/>
        </w:rPr>
      </w:pPr>
      <w:r w:rsidRPr="00B07619">
        <w:rPr>
          <w:rStyle w:val="FootnoteReference"/>
          <w:sz w:val="16"/>
          <w:szCs w:val="16"/>
        </w:rPr>
        <w:footnoteRef/>
      </w:r>
      <w:r w:rsidRPr="00B07619">
        <w:rPr>
          <w:sz w:val="16"/>
          <w:szCs w:val="16"/>
          <w:rtl/>
        </w:rPr>
        <w:t xml:space="preserve"> </w:t>
      </w:r>
      <w:r w:rsidRPr="00B07619">
        <w:rPr>
          <w:rFonts w:ascii="Arabic Typesetting" w:hAnsi="Arabic Typesetting" w:cs="AF_Naskh Kurdi" w:hint="cs"/>
          <w:sz w:val="16"/>
          <w:szCs w:val="16"/>
          <w:rtl/>
        </w:rPr>
        <w:t>و هةروةسا ذ شةرحا ئيمامىَ نةوةوي بؤ وان حةديسيَن كؤ د صةحيحا ئيمامىَ موسلم ذي دا هاتين مفا هاتي ية وةرطرتن</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F5EAD"/>
    <w:multiLevelType w:val="hybridMultilevel"/>
    <w:tmpl w:val="F0F6A18C"/>
    <w:lvl w:ilvl="0" w:tplc="E9703300">
      <w:start w:val="715"/>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DC4968"/>
    <w:multiLevelType w:val="hybridMultilevel"/>
    <w:tmpl w:val="A0F203E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DFD4F94"/>
    <w:multiLevelType w:val="multilevel"/>
    <w:tmpl w:val="558C2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573E05"/>
    <w:multiLevelType w:val="hybridMultilevel"/>
    <w:tmpl w:val="8070C812"/>
    <w:lvl w:ilvl="0" w:tplc="11069A2E">
      <w:start w:val="695"/>
      <w:numFmt w:val="bullet"/>
      <w:lvlText w:val=""/>
      <w:lvlJc w:val="left"/>
      <w:pPr>
        <w:ind w:left="720" w:hanging="360"/>
      </w:pPr>
      <w:rPr>
        <w:rFonts w:ascii="Symbol" w:eastAsia="Times New Roman" w:hAnsi="Symbol" w:cs="Arabic Typesetting"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2EF0ED8"/>
    <w:multiLevelType w:val="hybridMultilevel"/>
    <w:tmpl w:val="8E8027E0"/>
    <w:lvl w:ilvl="0" w:tplc="61067A18">
      <w:numFmt w:val="bullet"/>
      <w:lvlText w:val="-"/>
      <w:lvlJc w:val="left"/>
      <w:pPr>
        <w:ind w:left="720" w:hanging="360"/>
      </w:pPr>
      <w:rPr>
        <w:rFonts w:ascii="Arabic Typesetting" w:eastAsia="Times New Roman" w:hAnsi="Arabic Typesetting" w:cs="Arabic Typesetting"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5E34BDA"/>
    <w:multiLevelType w:val="hybridMultilevel"/>
    <w:tmpl w:val="321E1E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91E3C29"/>
    <w:multiLevelType w:val="hybridMultilevel"/>
    <w:tmpl w:val="765C234C"/>
    <w:lvl w:ilvl="0" w:tplc="AD32C274">
      <w:start w:val="226"/>
      <w:numFmt w:val="bullet"/>
      <w:lvlText w:val="-"/>
      <w:lvlJc w:val="left"/>
      <w:pPr>
        <w:ind w:left="720" w:hanging="360"/>
      </w:pPr>
      <w:rPr>
        <w:rFonts w:ascii="Arabic Typesetting" w:eastAsia="Times New Roman" w:hAnsi="Arabic Typesetting" w:cs="Arabic Typesetting"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9A63E2B"/>
    <w:multiLevelType w:val="hybridMultilevel"/>
    <w:tmpl w:val="8DC08064"/>
    <w:lvl w:ilvl="0" w:tplc="65FE5C68">
      <w:start w:val="641"/>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9BB600E"/>
    <w:multiLevelType w:val="multilevel"/>
    <w:tmpl w:val="656A1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C67A2E"/>
    <w:multiLevelType w:val="hybridMultilevel"/>
    <w:tmpl w:val="B60456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DEE70E3"/>
    <w:multiLevelType w:val="hybridMultilevel"/>
    <w:tmpl w:val="322C2A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0BE4805"/>
    <w:multiLevelType w:val="multilevel"/>
    <w:tmpl w:val="3A8EB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4D57C2"/>
    <w:multiLevelType w:val="hybridMultilevel"/>
    <w:tmpl w:val="5156B65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E076DC6"/>
    <w:multiLevelType w:val="hybridMultilevel"/>
    <w:tmpl w:val="3AAE78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06265D0"/>
    <w:multiLevelType w:val="hybridMultilevel"/>
    <w:tmpl w:val="6412A5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12F052D"/>
    <w:multiLevelType w:val="hybridMultilevel"/>
    <w:tmpl w:val="77C06B0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1327B88"/>
    <w:multiLevelType w:val="hybridMultilevel"/>
    <w:tmpl w:val="6CD20E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30C0C97"/>
    <w:multiLevelType w:val="hybridMultilevel"/>
    <w:tmpl w:val="D820EF98"/>
    <w:lvl w:ilvl="0" w:tplc="660C3F74">
      <w:start w:val="670"/>
      <w:numFmt w:val="bullet"/>
      <w:lvlText w:val=""/>
      <w:lvlJc w:val="left"/>
      <w:pPr>
        <w:ind w:left="720" w:hanging="360"/>
      </w:pPr>
      <w:rPr>
        <w:rFonts w:ascii="Symbol" w:eastAsia="Times New Roman" w:hAnsi="Symbol" w:cs="Arabic Typesetting"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59F5771"/>
    <w:multiLevelType w:val="hybridMultilevel"/>
    <w:tmpl w:val="232A7E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8432ABB"/>
    <w:multiLevelType w:val="hybridMultilevel"/>
    <w:tmpl w:val="9028B880"/>
    <w:lvl w:ilvl="0" w:tplc="01965732">
      <w:start w:val="4"/>
      <w:numFmt w:val="bullet"/>
      <w:lvlText w:val=""/>
      <w:lvlJc w:val="left"/>
      <w:pPr>
        <w:ind w:left="720" w:hanging="360"/>
      </w:pPr>
      <w:rPr>
        <w:rFonts w:ascii="Symbol" w:eastAsia="Calibr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8747010"/>
    <w:multiLevelType w:val="hybridMultilevel"/>
    <w:tmpl w:val="8F065F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9A07D2F"/>
    <w:multiLevelType w:val="multilevel"/>
    <w:tmpl w:val="945AB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D9635C"/>
    <w:multiLevelType w:val="hybridMultilevel"/>
    <w:tmpl w:val="92FAE8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3EFE5A96"/>
    <w:multiLevelType w:val="hybridMultilevel"/>
    <w:tmpl w:val="335002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3FD21FC2"/>
    <w:multiLevelType w:val="hybridMultilevel"/>
    <w:tmpl w:val="CC960E2E"/>
    <w:lvl w:ilvl="0" w:tplc="49243648">
      <w:start w:val="670"/>
      <w:numFmt w:val="bullet"/>
      <w:lvlText w:val=""/>
      <w:lvlJc w:val="left"/>
      <w:pPr>
        <w:ind w:left="720" w:hanging="360"/>
      </w:pPr>
      <w:rPr>
        <w:rFonts w:ascii="Symbol" w:eastAsia="Times New Roman" w:hAnsi="Symbol" w:cs="Arabic Typesetting"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272502A"/>
    <w:multiLevelType w:val="hybridMultilevel"/>
    <w:tmpl w:val="2A6848BA"/>
    <w:lvl w:ilvl="0" w:tplc="D60E4E8A">
      <w:start w:val="1"/>
      <w:numFmt w:val="decimal"/>
      <w:lvlText w:val="%1)"/>
      <w:lvlJc w:val="left"/>
      <w:pPr>
        <w:tabs>
          <w:tab w:val="num" w:pos="340"/>
        </w:tabs>
        <w:ind w:left="340" w:hanging="340"/>
      </w:pPr>
      <w:rPr>
        <w:rFonts w:hint="default"/>
        <w:b/>
        <w:bCs w:val="0"/>
        <w:i w:val="0"/>
        <w:color w:val="auto"/>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15:restartNumberingAfterBreak="0">
    <w:nsid w:val="42903FA8"/>
    <w:multiLevelType w:val="hybridMultilevel"/>
    <w:tmpl w:val="50E0FF34"/>
    <w:lvl w:ilvl="0" w:tplc="DBF4D998">
      <w:start w:val="21"/>
      <w:numFmt w:val="bullet"/>
      <w:lvlText w:val="-"/>
      <w:lvlJc w:val="left"/>
      <w:pPr>
        <w:ind w:left="720" w:hanging="360"/>
      </w:pPr>
      <w:rPr>
        <w:rFonts w:ascii="Arabic Typesetting" w:eastAsia="Times New Roman" w:hAnsi="Arabic Typesetting" w:cs="Arabic Typesetting"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4396E7E"/>
    <w:multiLevelType w:val="singleLevel"/>
    <w:tmpl w:val="04090001"/>
    <w:lvl w:ilvl="0">
      <w:start w:val="1"/>
      <w:numFmt w:val="chosung"/>
      <w:lvlText w:val=""/>
      <w:lvlJc w:val="center"/>
      <w:pPr>
        <w:tabs>
          <w:tab w:val="num" w:pos="648"/>
        </w:tabs>
        <w:ind w:left="360" w:hanging="72"/>
      </w:pPr>
      <w:rPr>
        <w:rFonts w:ascii="Symbol" w:hAnsi="Symbol" w:hint="default"/>
      </w:rPr>
    </w:lvl>
  </w:abstractNum>
  <w:abstractNum w:abstractNumId="28" w15:restartNumberingAfterBreak="0">
    <w:nsid w:val="46695BF0"/>
    <w:multiLevelType w:val="hybridMultilevel"/>
    <w:tmpl w:val="A2FE71B6"/>
    <w:lvl w:ilvl="0" w:tplc="952EA2B0">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C3710CB"/>
    <w:multiLevelType w:val="hybridMultilevel"/>
    <w:tmpl w:val="DDCA24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4C3B347F"/>
    <w:multiLevelType w:val="hybridMultilevel"/>
    <w:tmpl w:val="457031C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0D42DEF"/>
    <w:multiLevelType w:val="multilevel"/>
    <w:tmpl w:val="D17AC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7703C5F"/>
    <w:multiLevelType w:val="hybridMultilevel"/>
    <w:tmpl w:val="AE881A4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C7B16BE"/>
    <w:multiLevelType w:val="hybridMultilevel"/>
    <w:tmpl w:val="2990EA1C"/>
    <w:lvl w:ilvl="0" w:tplc="091A8D5A">
      <w:start w:val="641"/>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15E222B"/>
    <w:multiLevelType w:val="hybridMultilevel"/>
    <w:tmpl w:val="0CE61BF6"/>
    <w:lvl w:ilvl="0" w:tplc="D89EA5E0">
      <w:numFmt w:val="bullet"/>
      <w:lvlText w:val="-"/>
      <w:lvlJc w:val="left"/>
      <w:pPr>
        <w:ind w:left="720" w:hanging="360"/>
      </w:pPr>
      <w:rPr>
        <w:rFonts w:ascii="Book Antiqua" w:eastAsia="Times New Roman" w:hAnsi="Book Antiqua" w:cs="Andalu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2CC02EF"/>
    <w:multiLevelType w:val="hybridMultilevel"/>
    <w:tmpl w:val="AB1C063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63AD2481"/>
    <w:multiLevelType w:val="hybridMultilevel"/>
    <w:tmpl w:val="B1E89B98"/>
    <w:lvl w:ilvl="0" w:tplc="52481A8C">
      <w:start w:val="670"/>
      <w:numFmt w:val="bullet"/>
      <w:lvlText w:val=""/>
      <w:lvlJc w:val="left"/>
      <w:pPr>
        <w:ind w:left="720" w:hanging="360"/>
      </w:pPr>
      <w:rPr>
        <w:rFonts w:ascii="Symbol" w:eastAsia="Times New Roman" w:hAnsi="Symbol" w:cs="Arabic Typesetting"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ACE35CA"/>
    <w:multiLevelType w:val="hybridMultilevel"/>
    <w:tmpl w:val="CF86DC36"/>
    <w:lvl w:ilvl="0" w:tplc="85CC7C5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6D440B5A"/>
    <w:multiLevelType w:val="hybridMultilevel"/>
    <w:tmpl w:val="A7FE54A6"/>
    <w:lvl w:ilvl="0" w:tplc="F120FD28">
      <w:start w:val="1"/>
      <w:numFmt w:val="bullet"/>
      <w:lvlText w:val=""/>
      <w:lvlJc w:val="left"/>
      <w:pPr>
        <w:ind w:left="360" w:hanging="360"/>
      </w:pPr>
      <w:rPr>
        <w:rFonts w:ascii="Wingdings" w:hAnsi="Wingdings" w:hint="default"/>
        <w:color w:val="FFFF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5"/>
  </w:num>
  <w:num w:numId="3">
    <w:abstractNumId w:val="15"/>
  </w:num>
  <w:num w:numId="4">
    <w:abstractNumId w:val="30"/>
  </w:num>
  <w:num w:numId="5">
    <w:abstractNumId w:val="37"/>
  </w:num>
  <w:num w:numId="6">
    <w:abstractNumId w:val="32"/>
  </w:num>
  <w:num w:numId="7">
    <w:abstractNumId w:val="29"/>
  </w:num>
  <w:num w:numId="8">
    <w:abstractNumId w:val="20"/>
  </w:num>
  <w:num w:numId="9">
    <w:abstractNumId w:val="23"/>
  </w:num>
  <w:num w:numId="10">
    <w:abstractNumId w:val="14"/>
  </w:num>
  <w:num w:numId="11">
    <w:abstractNumId w:val="12"/>
  </w:num>
  <w:num w:numId="12">
    <w:abstractNumId w:val="25"/>
  </w:num>
  <w:num w:numId="13">
    <w:abstractNumId w:val="6"/>
  </w:num>
  <w:num w:numId="14">
    <w:abstractNumId w:val="22"/>
  </w:num>
  <w:num w:numId="15">
    <w:abstractNumId w:val="33"/>
  </w:num>
  <w:num w:numId="16">
    <w:abstractNumId w:val="7"/>
  </w:num>
  <w:num w:numId="17">
    <w:abstractNumId w:val="1"/>
  </w:num>
  <w:num w:numId="18">
    <w:abstractNumId w:val="18"/>
  </w:num>
  <w:num w:numId="19">
    <w:abstractNumId w:val="16"/>
  </w:num>
  <w:num w:numId="20">
    <w:abstractNumId w:val="9"/>
  </w:num>
  <w:num w:numId="21">
    <w:abstractNumId w:val="35"/>
  </w:num>
  <w:num w:numId="22">
    <w:abstractNumId w:val="24"/>
  </w:num>
  <w:num w:numId="23">
    <w:abstractNumId w:val="36"/>
  </w:num>
  <w:num w:numId="24">
    <w:abstractNumId w:val="17"/>
  </w:num>
  <w:num w:numId="25">
    <w:abstractNumId w:val="10"/>
  </w:num>
  <w:num w:numId="26">
    <w:abstractNumId w:val="21"/>
  </w:num>
  <w:num w:numId="27">
    <w:abstractNumId w:val="3"/>
  </w:num>
  <w:num w:numId="28">
    <w:abstractNumId w:val="27"/>
  </w:num>
  <w:num w:numId="29">
    <w:abstractNumId w:val="34"/>
  </w:num>
  <w:num w:numId="30">
    <w:abstractNumId w:val="2"/>
  </w:num>
  <w:num w:numId="31">
    <w:abstractNumId w:val="4"/>
  </w:num>
  <w:num w:numId="32">
    <w:abstractNumId w:val="26"/>
  </w:num>
  <w:num w:numId="33">
    <w:abstractNumId w:val="11"/>
  </w:num>
  <w:num w:numId="34">
    <w:abstractNumId w:val="31"/>
  </w:num>
  <w:num w:numId="35">
    <w:abstractNumId w:val="8"/>
    <w:lvlOverride w:ilvl="0">
      <w:startOverride w:val="1"/>
    </w:lvlOverride>
  </w:num>
  <w:num w:numId="36">
    <w:abstractNumId w:val="19"/>
  </w:num>
  <w:num w:numId="37">
    <w:abstractNumId w:val="0"/>
  </w:num>
  <w:num w:numId="38">
    <w:abstractNumId w:val="13"/>
  </w:num>
  <w:num w:numId="39">
    <w:abstractNumId w:val="3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hideSpellingErrors/>
  <w:hideGrammaticalErrors/>
  <w:proofState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947"/>
    <w:rsid w:val="0000054A"/>
    <w:rsid w:val="00000FB4"/>
    <w:rsid w:val="00001FA8"/>
    <w:rsid w:val="00002150"/>
    <w:rsid w:val="000022AB"/>
    <w:rsid w:val="00003BC3"/>
    <w:rsid w:val="0000478E"/>
    <w:rsid w:val="00004986"/>
    <w:rsid w:val="000054A0"/>
    <w:rsid w:val="0000583A"/>
    <w:rsid w:val="00005F10"/>
    <w:rsid w:val="00006490"/>
    <w:rsid w:val="000065D9"/>
    <w:rsid w:val="000066E4"/>
    <w:rsid w:val="00006E12"/>
    <w:rsid w:val="00006FDE"/>
    <w:rsid w:val="00007443"/>
    <w:rsid w:val="00007666"/>
    <w:rsid w:val="00010247"/>
    <w:rsid w:val="00010FFC"/>
    <w:rsid w:val="00011E03"/>
    <w:rsid w:val="00012288"/>
    <w:rsid w:val="00012946"/>
    <w:rsid w:val="000132C5"/>
    <w:rsid w:val="00013CB0"/>
    <w:rsid w:val="00014CA1"/>
    <w:rsid w:val="00014E38"/>
    <w:rsid w:val="000155F2"/>
    <w:rsid w:val="00015D0B"/>
    <w:rsid w:val="00016311"/>
    <w:rsid w:val="00016F51"/>
    <w:rsid w:val="00017E27"/>
    <w:rsid w:val="00020476"/>
    <w:rsid w:val="0002058D"/>
    <w:rsid w:val="0002059C"/>
    <w:rsid w:val="000211C2"/>
    <w:rsid w:val="00021CAA"/>
    <w:rsid w:val="00021DEB"/>
    <w:rsid w:val="0002208C"/>
    <w:rsid w:val="000223D7"/>
    <w:rsid w:val="000225EE"/>
    <w:rsid w:val="000226F1"/>
    <w:rsid w:val="00022AA3"/>
    <w:rsid w:val="000237AE"/>
    <w:rsid w:val="00023ECD"/>
    <w:rsid w:val="00024FAA"/>
    <w:rsid w:val="0002524D"/>
    <w:rsid w:val="000252F4"/>
    <w:rsid w:val="000309A6"/>
    <w:rsid w:val="00034ADD"/>
    <w:rsid w:val="00034C3F"/>
    <w:rsid w:val="00035488"/>
    <w:rsid w:val="0003600C"/>
    <w:rsid w:val="00036125"/>
    <w:rsid w:val="00040025"/>
    <w:rsid w:val="0004024A"/>
    <w:rsid w:val="00040684"/>
    <w:rsid w:val="0004074D"/>
    <w:rsid w:val="000411F3"/>
    <w:rsid w:val="000412B4"/>
    <w:rsid w:val="00041540"/>
    <w:rsid w:val="000419F7"/>
    <w:rsid w:val="0004205D"/>
    <w:rsid w:val="0004209A"/>
    <w:rsid w:val="00042734"/>
    <w:rsid w:val="00043300"/>
    <w:rsid w:val="00044426"/>
    <w:rsid w:val="00044F11"/>
    <w:rsid w:val="00044FD0"/>
    <w:rsid w:val="0004523C"/>
    <w:rsid w:val="000456F4"/>
    <w:rsid w:val="00045B85"/>
    <w:rsid w:val="00046725"/>
    <w:rsid w:val="00046919"/>
    <w:rsid w:val="000471A9"/>
    <w:rsid w:val="000471F1"/>
    <w:rsid w:val="00047A5E"/>
    <w:rsid w:val="00047A9E"/>
    <w:rsid w:val="0005049F"/>
    <w:rsid w:val="000511C5"/>
    <w:rsid w:val="00053877"/>
    <w:rsid w:val="00053B38"/>
    <w:rsid w:val="00053F14"/>
    <w:rsid w:val="0005402D"/>
    <w:rsid w:val="00054415"/>
    <w:rsid w:val="000546D0"/>
    <w:rsid w:val="00054FDA"/>
    <w:rsid w:val="0005558E"/>
    <w:rsid w:val="00056948"/>
    <w:rsid w:val="00060697"/>
    <w:rsid w:val="00060916"/>
    <w:rsid w:val="00060F12"/>
    <w:rsid w:val="00062076"/>
    <w:rsid w:val="000624F1"/>
    <w:rsid w:val="00062F4F"/>
    <w:rsid w:val="0006385A"/>
    <w:rsid w:val="0006458C"/>
    <w:rsid w:val="0006458D"/>
    <w:rsid w:val="0006550D"/>
    <w:rsid w:val="000656B3"/>
    <w:rsid w:val="00065BD5"/>
    <w:rsid w:val="00066858"/>
    <w:rsid w:val="00066CD2"/>
    <w:rsid w:val="00066D30"/>
    <w:rsid w:val="00067944"/>
    <w:rsid w:val="00067BC0"/>
    <w:rsid w:val="00070D70"/>
    <w:rsid w:val="00070DD9"/>
    <w:rsid w:val="00071017"/>
    <w:rsid w:val="00071830"/>
    <w:rsid w:val="000718FA"/>
    <w:rsid w:val="00071C98"/>
    <w:rsid w:val="00071D09"/>
    <w:rsid w:val="000722EE"/>
    <w:rsid w:val="00072567"/>
    <w:rsid w:val="00072909"/>
    <w:rsid w:val="000732E3"/>
    <w:rsid w:val="00073591"/>
    <w:rsid w:val="00073AF2"/>
    <w:rsid w:val="00074838"/>
    <w:rsid w:val="0007580F"/>
    <w:rsid w:val="0007596E"/>
    <w:rsid w:val="00076621"/>
    <w:rsid w:val="00076CDF"/>
    <w:rsid w:val="00080E44"/>
    <w:rsid w:val="000810C3"/>
    <w:rsid w:val="00081CB6"/>
    <w:rsid w:val="00081F9F"/>
    <w:rsid w:val="00082235"/>
    <w:rsid w:val="00083001"/>
    <w:rsid w:val="00083529"/>
    <w:rsid w:val="000836C4"/>
    <w:rsid w:val="000836D6"/>
    <w:rsid w:val="00083825"/>
    <w:rsid w:val="00083D60"/>
    <w:rsid w:val="00084A51"/>
    <w:rsid w:val="00084E21"/>
    <w:rsid w:val="0008552D"/>
    <w:rsid w:val="0008662D"/>
    <w:rsid w:val="0008667E"/>
    <w:rsid w:val="00086FCA"/>
    <w:rsid w:val="0008712B"/>
    <w:rsid w:val="000871B7"/>
    <w:rsid w:val="00087F02"/>
    <w:rsid w:val="0009031E"/>
    <w:rsid w:val="00090BD7"/>
    <w:rsid w:val="00090D79"/>
    <w:rsid w:val="00090DB8"/>
    <w:rsid w:val="00091606"/>
    <w:rsid w:val="0009204D"/>
    <w:rsid w:val="00092207"/>
    <w:rsid w:val="00092F13"/>
    <w:rsid w:val="00092F1D"/>
    <w:rsid w:val="00094234"/>
    <w:rsid w:val="00094706"/>
    <w:rsid w:val="00094DCA"/>
    <w:rsid w:val="00094E4F"/>
    <w:rsid w:val="0009557E"/>
    <w:rsid w:val="00096810"/>
    <w:rsid w:val="00097292"/>
    <w:rsid w:val="000A05A5"/>
    <w:rsid w:val="000A05DC"/>
    <w:rsid w:val="000A127B"/>
    <w:rsid w:val="000A2300"/>
    <w:rsid w:val="000A2522"/>
    <w:rsid w:val="000A29A3"/>
    <w:rsid w:val="000A2E72"/>
    <w:rsid w:val="000A3CFD"/>
    <w:rsid w:val="000A458C"/>
    <w:rsid w:val="000A4739"/>
    <w:rsid w:val="000A4759"/>
    <w:rsid w:val="000A4B03"/>
    <w:rsid w:val="000A5EE8"/>
    <w:rsid w:val="000A6BBA"/>
    <w:rsid w:val="000A6DE7"/>
    <w:rsid w:val="000A6F2D"/>
    <w:rsid w:val="000A7FFA"/>
    <w:rsid w:val="000B0E0B"/>
    <w:rsid w:val="000B1CCC"/>
    <w:rsid w:val="000B1DC2"/>
    <w:rsid w:val="000B1E0D"/>
    <w:rsid w:val="000B2433"/>
    <w:rsid w:val="000B2603"/>
    <w:rsid w:val="000B38E1"/>
    <w:rsid w:val="000B40B9"/>
    <w:rsid w:val="000B48B5"/>
    <w:rsid w:val="000B4B9A"/>
    <w:rsid w:val="000B4D92"/>
    <w:rsid w:val="000B4ED3"/>
    <w:rsid w:val="000B52A6"/>
    <w:rsid w:val="000B5858"/>
    <w:rsid w:val="000B5950"/>
    <w:rsid w:val="000B5E38"/>
    <w:rsid w:val="000B660C"/>
    <w:rsid w:val="000B68B5"/>
    <w:rsid w:val="000C03CB"/>
    <w:rsid w:val="000C0591"/>
    <w:rsid w:val="000C07DF"/>
    <w:rsid w:val="000C16C3"/>
    <w:rsid w:val="000C210E"/>
    <w:rsid w:val="000C23D3"/>
    <w:rsid w:val="000C3E7A"/>
    <w:rsid w:val="000C50F8"/>
    <w:rsid w:val="000C517A"/>
    <w:rsid w:val="000C5462"/>
    <w:rsid w:val="000C5955"/>
    <w:rsid w:val="000C5C29"/>
    <w:rsid w:val="000C5C8B"/>
    <w:rsid w:val="000C68D9"/>
    <w:rsid w:val="000C6BB7"/>
    <w:rsid w:val="000C6EB8"/>
    <w:rsid w:val="000C7040"/>
    <w:rsid w:val="000C7072"/>
    <w:rsid w:val="000C7675"/>
    <w:rsid w:val="000C799E"/>
    <w:rsid w:val="000C7AFD"/>
    <w:rsid w:val="000D0958"/>
    <w:rsid w:val="000D1A63"/>
    <w:rsid w:val="000D24ED"/>
    <w:rsid w:val="000D324D"/>
    <w:rsid w:val="000D3A16"/>
    <w:rsid w:val="000D42E4"/>
    <w:rsid w:val="000D56C8"/>
    <w:rsid w:val="000D593F"/>
    <w:rsid w:val="000D6724"/>
    <w:rsid w:val="000D6ACD"/>
    <w:rsid w:val="000D6CA7"/>
    <w:rsid w:val="000E0680"/>
    <w:rsid w:val="000E08FA"/>
    <w:rsid w:val="000E0FE4"/>
    <w:rsid w:val="000E17AE"/>
    <w:rsid w:val="000E1E66"/>
    <w:rsid w:val="000E27C6"/>
    <w:rsid w:val="000E2848"/>
    <w:rsid w:val="000E2AE3"/>
    <w:rsid w:val="000E2F8A"/>
    <w:rsid w:val="000E3363"/>
    <w:rsid w:val="000E3460"/>
    <w:rsid w:val="000E3551"/>
    <w:rsid w:val="000E532C"/>
    <w:rsid w:val="000E5890"/>
    <w:rsid w:val="000E5D4F"/>
    <w:rsid w:val="000E6D54"/>
    <w:rsid w:val="000E7D3B"/>
    <w:rsid w:val="000F0960"/>
    <w:rsid w:val="000F0D4F"/>
    <w:rsid w:val="000F1502"/>
    <w:rsid w:val="000F1B24"/>
    <w:rsid w:val="000F1B26"/>
    <w:rsid w:val="000F20CA"/>
    <w:rsid w:val="000F271B"/>
    <w:rsid w:val="000F31F2"/>
    <w:rsid w:val="000F402E"/>
    <w:rsid w:val="000F4185"/>
    <w:rsid w:val="000F7332"/>
    <w:rsid w:val="000F7376"/>
    <w:rsid w:val="00100BBA"/>
    <w:rsid w:val="001015B7"/>
    <w:rsid w:val="00101AF8"/>
    <w:rsid w:val="00101E6B"/>
    <w:rsid w:val="00101F45"/>
    <w:rsid w:val="00102300"/>
    <w:rsid w:val="001036C9"/>
    <w:rsid w:val="0010434A"/>
    <w:rsid w:val="00104AA9"/>
    <w:rsid w:val="00105164"/>
    <w:rsid w:val="00105528"/>
    <w:rsid w:val="00105539"/>
    <w:rsid w:val="001056FF"/>
    <w:rsid w:val="00106801"/>
    <w:rsid w:val="00106DE2"/>
    <w:rsid w:val="00107325"/>
    <w:rsid w:val="0010758D"/>
    <w:rsid w:val="00107CCF"/>
    <w:rsid w:val="001105E6"/>
    <w:rsid w:val="00111269"/>
    <w:rsid w:val="001116E0"/>
    <w:rsid w:val="00112C5A"/>
    <w:rsid w:val="00113650"/>
    <w:rsid w:val="001136FD"/>
    <w:rsid w:val="00116026"/>
    <w:rsid w:val="001170A9"/>
    <w:rsid w:val="00117112"/>
    <w:rsid w:val="00117BAB"/>
    <w:rsid w:val="0012004F"/>
    <w:rsid w:val="001203F2"/>
    <w:rsid w:val="00120D5A"/>
    <w:rsid w:val="00121338"/>
    <w:rsid w:val="00122380"/>
    <w:rsid w:val="0012241D"/>
    <w:rsid w:val="0012308C"/>
    <w:rsid w:val="00123545"/>
    <w:rsid w:val="00123F7F"/>
    <w:rsid w:val="0012410C"/>
    <w:rsid w:val="00125099"/>
    <w:rsid w:val="00125986"/>
    <w:rsid w:val="00127136"/>
    <w:rsid w:val="00127AC0"/>
    <w:rsid w:val="00130519"/>
    <w:rsid w:val="001314DE"/>
    <w:rsid w:val="00131657"/>
    <w:rsid w:val="001318E5"/>
    <w:rsid w:val="001324FC"/>
    <w:rsid w:val="00132C81"/>
    <w:rsid w:val="00133204"/>
    <w:rsid w:val="00133306"/>
    <w:rsid w:val="00133DC0"/>
    <w:rsid w:val="00134573"/>
    <w:rsid w:val="001346F4"/>
    <w:rsid w:val="001346F9"/>
    <w:rsid w:val="00134750"/>
    <w:rsid w:val="0013492E"/>
    <w:rsid w:val="00134ED4"/>
    <w:rsid w:val="00135475"/>
    <w:rsid w:val="00135EEF"/>
    <w:rsid w:val="00136897"/>
    <w:rsid w:val="00136D26"/>
    <w:rsid w:val="00137324"/>
    <w:rsid w:val="00137B8D"/>
    <w:rsid w:val="00137FBF"/>
    <w:rsid w:val="00140665"/>
    <w:rsid w:val="001411F8"/>
    <w:rsid w:val="00141742"/>
    <w:rsid w:val="00141B8A"/>
    <w:rsid w:val="0014250D"/>
    <w:rsid w:val="00142792"/>
    <w:rsid w:val="00142C74"/>
    <w:rsid w:val="001431AE"/>
    <w:rsid w:val="00143F98"/>
    <w:rsid w:val="001445BE"/>
    <w:rsid w:val="001453EC"/>
    <w:rsid w:val="001455DD"/>
    <w:rsid w:val="00145968"/>
    <w:rsid w:val="00145DC0"/>
    <w:rsid w:val="00146386"/>
    <w:rsid w:val="00146CB5"/>
    <w:rsid w:val="00146F5C"/>
    <w:rsid w:val="0014704C"/>
    <w:rsid w:val="00147083"/>
    <w:rsid w:val="00147439"/>
    <w:rsid w:val="001477FA"/>
    <w:rsid w:val="0014789B"/>
    <w:rsid w:val="00151517"/>
    <w:rsid w:val="00152549"/>
    <w:rsid w:val="00152C5E"/>
    <w:rsid w:val="0015333F"/>
    <w:rsid w:val="001537CE"/>
    <w:rsid w:val="00153B9E"/>
    <w:rsid w:val="00154328"/>
    <w:rsid w:val="00154429"/>
    <w:rsid w:val="001548AC"/>
    <w:rsid w:val="00154ED0"/>
    <w:rsid w:val="0015565E"/>
    <w:rsid w:val="00156256"/>
    <w:rsid w:val="00156C2F"/>
    <w:rsid w:val="0015745B"/>
    <w:rsid w:val="00157543"/>
    <w:rsid w:val="001576C7"/>
    <w:rsid w:val="0016018D"/>
    <w:rsid w:val="00161922"/>
    <w:rsid w:val="00161B82"/>
    <w:rsid w:val="00161F9F"/>
    <w:rsid w:val="00162783"/>
    <w:rsid w:val="001628E3"/>
    <w:rsid w:val="00163035"/>
    <w:rsid w:val="0016323A"/>
    <w:rsid w:val="001633BF"/>
    <w:rsid w:val="00163663"/>
    <w:rsid w:val="00163787"/>
    <w:rsid w:val="0016421E"/>
    <w:rsid w:val="0016437B"/>
    <w:rsid w:val="0016506C"/>
    <w:rsid w:val="001661C2"/>
    <w:rsid w:val="0016623B"/>
    <w:rsid w:val="00166400"/>
    <w:rsid w:val="00166D71"/>
    <w:rsid w:val="00170619"/>
    <w:rsid w:val="00170768"/>
    <w:rsid w:val="0017156B"/>
    <w:rsid w:val="00171D07"/>
    <w:rsid w:val="00172006"/>
    <w:rsid w:val="001722AA"/>
    <w:rsid w:val="001722E3"/>
    <w:rsid w:val="00172547"/>
    <w:rsid w:val="00172E31"/>
    <w:rsid w:val="00173A6B"/>
    <w:rsid w:val="001750BC"/>
    <w:rsid w:val="00175196"/>
    <w:rsid w:val="0017613B"/>
    <w:rsid w:val="00176CB5"/>
    <w:rsid w:val="0017710E"/>
    <w:rsid w:val="00177D53"/>
    <w:rsid w:val="00177E65"/>
    <w:rsid w:val="00180E50"/>
    <w:rsid w:val="00181E71"/>
    <w:rsid w:val="001827BD"/>
    <w:rsid w:val="00182BCC"/>
    <w:rsid w:val="001835D1"/>
    <w:rsid w:val="001843C0"/>
    <w:rsid w:val="0018468D"/>
    <w:rsid w:val="00185521"/>
    <w:rsid w:val="001855F3"/>
    <w:rsid w:val="001858D6"/>
    <w:rsid w:val="001863A5"/>
    <w:rsid w:val="00186864"/>
    <w:rsid w:val="00187041"/>
    <w:rsid w:val="00187F79"/>
    <w:rsid w:val="00190176"/>
    <w:rsid w:val="00190A57"/>
    <w:rsid w:val="00190B8F"/>
    <w:rsid w:val="001911F1"/>
    <w:rsid w:val="00191247"/>
    <w:rsid w:val="001913D6"/>
    <w:rsid w:val="001914D8"/>
    <w:rsid w:val="001920BA"/>
    <w:rsid w:val="0019213F"/>
    <w:rsid w:val="00193645"/>
    <w:rsid w:val="001937A1"/>
    <w:rsid w:val="0019381B"/>
    <w:rsid w:val="00193B7F"/>
    <w:rsid w:val="00193CB7"/>
    <w:rsid w:val="00193ECA"/>
    <w:rsid w:val="001946F6"/>
    <w:rsid w:val="001949C5"/>
    <w:rsid w:val="001950E0"/>
    <w:rsid w:val="00195335"/>
    <w:rsid w:val="00195A3B"/>
    <w:rsid w:val="00195F2F"/>
    <w:rsid w:val="001978C1"/>
    <w:rsid w:val="001A0528"/>
    <w:rsid w:val="001A07FD"/>
    <w:rsid w:val="001A1FAE"/>
    <w:rsid w:val="001A2443"/>
    <w:rsid w:val="001A24F8"/>
    <w:rsid w:val="001A2908"/>
    <w:rsid w:val="001A2E91"/>
    <w:rsid w:val="001A3875"/>
    <w:rsid w:val="001A47BA"/>
    <w:rsid w:val="001A50EC"/>
    <w:rsid w:val="001A51DA"/>
    <w:rsid w:val="001A5ADE"/>
    <w:rsid w:val="001A5E3F"/>
    <w:rsid w:val="001A637B"/>
    <w:rsid w:val="001A638A"/>
    <w:rsid w:val="001A678D"/>
    <w:rsid w:val="001A7E4B"/>
    <w:rsid w:val="001B0499"/>
    <w:rsid w:val="001B074E"/>
    <w:rsid w:val="001B130B"/>
    <w:rsid w:val="001B165E"/>
    <w:rsid w:val="001B1ED6"/>
    <w:rsid w:val="001B2725"/>
    <w:rsid w:val="001B3CE1"/>
    <w:rsid w:val="001B3E2A"/>
    <w:rsid w:val="001B41CB"/>
    <w:rsid w:val="001B4B9C"/>
    <w:rsid w:val="001B578E"/>
    <w:rsid w:val="001B6DA8"/>
    <w:rsid w:val="001B6EB3"/>
    <w:rsid w:val="001B76F7"/>
    <w:rsid w:val="001B7A1F"/>
    <w:rsid w:val="001C0780"/>
    <w:rsid w:val="001C16B1"/>
    <w:rsid w:val="001C2230"/>
    <w:rsid w:val="001C2405"/>
    <w:rsid w:val="001C30B5"/>
    <w:rsid w:val="001C3CD9"/>
    <w:rsid w:val="001C4412"/>
    <w:rsid w:val="001C5276"/>
    <w:rsid w:val="001C5871"/>
    <w:rsid w:val="001C5C72"/>
    <w:rsid w:val="001C6575"/>
    <w:rsid w:val="001D11AD"/>
    <w:rsid w:val="001D17C2"/>
    <w:rsid w:val="001D2398"/>
    <w:rsid w:val="001D258E"/>
    <w:rsid w:val="001D2B76"/>
    <w:rsid w:val="001D2E45"/>
    <w:rsid w:val="001D397E"/>
    <w:rsid w:val="001D4750"/>
    <w:rsid w:val="001D51D4"/>
    <w:rsid w:val="001D67A0"/>
    <w:rsid w:val="001D699F"/>
    <w:rsid w:val="001D7D93"/>
    <w:rsid w:val="001E004C"/>
    <w:rsid w:val="001E00B7"/>
    <w:rsid w:val="001E0AAE"/>
    <w:rsid w:val="001E0B91"/>
    <w:rsid w:val="001E0BC3"/>
    <w:rsid w:val="001E1C34"/>
    <w:rsid w:val="001E1C9F"/>
    <w:rsid w:val="001E1D7E"/>
    <w:rsid w:val="001E1DAE"/>
    <w:rsid w:val="001E1E40"/>
    <w:rsid w:val="001E2D3F"/>
    <w:rsid w:val="001E3E49"/>
    <w:rsid w:val="001E46BB"/>
    <w:rsid w:val="001E550A"/>
    <w:rsid w:val="001E5730"/>
    <w:rsid w:val="001E57FD"/>
    <w:rsid w:val="001E6BC4"/>
    <w:rsid w:val="001E710A"/>
    <w:rsid w:val="001E75FA"/>
    <w:rsid w:val="001E7CC9"/>
    <w:rsid w:val="001F0ECD"/>
    <w:rsid w:val="001F10CC"/>
    <w:rsid w:val="001F14E3"/>
    <w:rsid w:val="001F1B05"/>
    <w:rsid w:val="001F1CD7"/>
    <w:rsid w:val="001F2336"/>
    <w:rsid w:val="001F2C8F"/>
    <w:rsid w:val="001F2D90"/>
    <w:rsid w:val="001F2E6E"/>
    <w:rsid w:val="001F2F96"/>
    <w:rsid w:val="001F2FE1"/>
    <w:rsid w:val="001F3773"/>
    <w:rsid w:val="001F3F86"/>
    <w:rsid w:val="001F51D4"/>
    <w:rsid w:val="001F5BD3"/>
    <w:rsid w:val="001F5D93"/>
    <w:rsid w:val="001F6409"/>
    <w:rsid w:val="001F6C76"/>
    <w:rsid w:val="001F7043"/>
    <w:rsid w:val="001F7CCA"/>
    <w:rsid w:val="00201000"/>
    <w:rsid w:val="00201634"/>
    <w:rsid w:val="00201907"/>
    <w:rsid w:val="00201E03"/>
    <w:rsid w:val="00202747"/>
    <w:rsid w:val="00202A7F"/>
    <w:rsid w:val="00204789"/>
    <w:rsid w:val="00204A2E"/>
    <w:rsid w:val="00204DD2"/>
    <w:rsid w:val="00205404"/>
    <w:rsid w:val="00205C36"/>
    <w:rsid w:val="002066DA"/>
    <w:rsid w:val="00206904"/>
    <w:rsid w:val="00206D8E"/>
    <w:rsid w:val="00206F30"/>
    <w:rsid w:val="00207923"/>
    <w:rsid w:val="00207D4D"/>
    <w:rsid w:val="00210501"/>
    <w:rsid w:val="0021149E"/>
    <w:rsid w:val="00211529"/>
    <w:rsid w:val="00211C6C"/>
    <w:rsid w:val="0021279A"/>
    <w:rsid w:val="002127E3"/>
    <w:rsid w:val="00212A21"/>
    <w:rsid w:val="00212E78"/>
    <w:rsid w:val="002136C9"/>
    <w:rsid w:val="00213F8D"/>
    <w:rsid w:val="00213FB0"/>
    <w:rsid w:val="0021488D"/>
    <w:rsid w:val="00216596"/>
    <w:rsid w:val="00216E62"/>
    <w:rsid w:val="002203EE"/>
    <w:rsid w:val="00220B81"/>
    <w:rsid w:val="00220C78"/>
    <w:rsid w:val="00221374"/>
    <w:rsid w:val="00221A42"/>
    <w:rsid w:val="00221F75"/>
    <w:rsid w:val="00223294"/>
    <w:rsid w:val="0022371B"/>
    <w:rsid w:val="002237C3"/>
    <w:rsid w:val="00223D53"/>
    <w:rsid w:val="00224C82"/>
    <w:rsid w:val="00224DA5"/>
    <w:rsid w:val="00224EAB"/>
    <w:rsid w:val="00230420"/>
    <w:rsid w:val="00230D6B"/>
    <w:rsid w:val="002311DC"/>
    <w:rsid w:val="00231BD6"/>
    <w:rsid w:val="00232211"/>
    <w:rsid w:val="00232616"/>
    <w:rsid w:val="00232D11"/>
    <w:rsid w:val="0023366D"/>
    <w:rsid w:val="002338D5"/>
    <w:rsid w:val="00234A3D"/>
    <w:rsid w:val="00234D02"/>
    <w:rsid w:val="00236A5C"/>
    <w:rsid w:val="00236C86"/>
    <w:rsid w:val="00237012"/>
    <w:rsid w:val="002403FA"/>
    <w:rsid w:val="00240D86"/>
    <w:rsid w:val="00241322"/>
    <w:rsid w:val="002414F0"/>
    <w:rsid w:val="002417E5"/>
    <w:rsid w:val="00241A99"/>
    <w:rsid w:val="0024257F"/>
    <w:rsid w:val="00243256"/>
    <w:rsid w:val="002437AF"/>
    <w:rsid w:val="0024499F"/>
    <w:rsid w:val="002451F1"/>
    <w:rsid w:val="00245740"/>
    <w:rsid w:val="00245C8C"/>
    <w:rsid w:val="00246837"/>
    <w:rsid w:val="002471DA"/>
    <w:rsid w:val="00247231"/>
    <w:rsid w:val="00247856"/>
    <w:rsid w:val="0024799B"/>
    <w:rsid w:val="00250AD0"/>
    <w:rsid w:val="00251612"/>
    <w:rsid w:val="00251E66"/>
    <w:rsid w:val="002523EA"/>
    <w:rsid w:val="002524E4"/>
    <w:rsid w:val="00252E19"/>
    <w:rsid w:val="002532F4"/>
    <w:rsid w:val="0025450E"/>
    <w:rsid w:val="0025467F"/>
    <w:rsid w:val="00254689"/>
    <w:rsid w:val="002547F8"/>
    <w:rsid w:val="00254A10"/>
    <w:rsid w:val="00254FCE"/>
    <w:rsid w:val="002558A8"/>
    <w:rsid w:val="00257CD7"/>
    <w:rsid w:val="00260397"/>
    <w:rsid w:val="00260533"/>
    <w:rsid w:val="00260569"/>
    <w:rsid w:val="002605F8"/>
    <w:rsid w:val="002606A1"/>
    <w:rsid w:val="00261548"/>
    <w:rsid w:val="002617DB"/>
    <w:rsid w:val="002630A9"/>
    <w:rsid w:val="0026328D"/>
    <w:rsid w:val="0026344B"/>
    <w:rsid w:val="0026380C"/>
    <w:rsid w:val="0026432F"/>
    <w:rsid w:val="00265751"/>
    <w:rsid w:val="00265987"/>
    <w:rsid w:val="00265F78"/>
    <w:rsid w:val="0026645B"/>
    <w:rsid w:val="00267EE2"/>
    <w:rsid w:val="00270407"/>
    <w:rsid w:val="00270943"/>
    <w:rsid w:val="00270AA6"/>
    <w:rsid w:val="002710AC"/>
    <w:rsid w:val="00271529"/>
    <w:rsid w:val="00271EE5"/>
    <w:rsid w:val="002725F4"/>
    <w:rsid w:val="00272E6D"/>
    <w:rsid w:val="002733CC"/>
    <w:rsid w:val="00273661"/>
    <w:rsid w:val="00273A9F"/>
    <w:rsid w:val="00273F22"/>
    <w:rsid w:val="0027521C"/>
    <w:rsid w:val="00275ABC"/>
    <w:rsid w:val="00276A68"/>
    <w:rsid w:val="00277AAC"/>
    <w:rsid w:val="00280367"/>
    <w:rsid w:val="00280659"/>
    <w:rsid w:val="00280A05"/>
    <w:rsid w:val="00280D4F"/>
    <w:rsid w:val="0028122E"/>
    <w:rsid w:val="00281438"/>
    <w:rsid w:val="0028222C"/>
    <w:rsid w:val="00282E1E"/>
    <w:rsid w:val="002836F1"/>
    <w:rsid w:val="0028519B"/>
    <w:rsid w:val="0028521A"/>
    <w:rsid w:val="002863DA"/>
    <w:rsid w:val="00286400"/>
    <w:rsid w:val="00286D98"/>
    <w:rsid w:val="00286E77"/>
    <w:rsid w:val="0029017A"/>
    <w:rsid w:val="00290661"/>
    <w:rsid w:val="0029090C"/>
    <w:rsid w:val="00291734"/>
    <w:rsid w:val="0029214F"/>
    <w:rsid w:val="002921BE"/>
    <w:rsid w:val="00292571"/>
    <w:rsid w:val="00292A85"/>
    <w:rsid w:val="00293766"/>
    <w:rsid w:val="00294344"/>
    <w:rsid w:val="00294D1C"/>
    <w:rsid w:val="00296109"/>
    <w:rsid w:val="00296AD5"/>
    <w:rsid w:val="00297936"/>
    <w:rsid w:val="002A0209"/>
    <w:rsid w:val="002A06D8"/>
    <w:rsid w:val="002A22C5"/>
    <w:rsid w:val="002A3833"/>
    <w:rsid w:val="002A41B4"/>
    <w:rsid w:val="002A554F"/>
    <w:rsid w:val="002A555D"/>
    <w:rsid w:val="002A5E02"/>
    <w:rsid w:val="002A5E74"/>
    <w:rsid w:val="002A6827"/>
    <w:rsid w:val="002A6A53"/>
    <w:rsid w:val="002A6EE0"/>
    <w:rsid w:val="002A705D"/>
    <w:rsid w:val="002A70DA"/>
    <w:rsid w:val="002A75E7"/>
    <w:rsid w:val="002A76C8"/>
    <w:rsid w:val="002A7E82"/>
    <w:rsid w:val="002B033B"/>
    <w:rsid w:val="002B047C"/>
    <w:rsid w:val="002B0844"/>
    <w:rsid w:val="002B106D"/>
    <w:rsid w:val="002B15EF"/>
    <w:rsid w:val="002B22B6"/>
    <w:rsid w:val="002B22BF"/>
    <w:rsid w:val="002B2400"/>
    <w:rsid w:val="002B2C74"/>
    <w:rsid w:val="002B30B2"/>
    <w:rsid w:val="002B31D9"/>
    <w:rsid w:val="002B35D6"/>
    <w:rsid w:val="002B3BDE"/>
    <w:rsid w:val="002B506E"/>
    <w:rsid w:val="002B50A9"/>
    <w:rsid w:val="002B52F7"/>
    <w:rsid w:val="002B56E8"/>
    <w:rsid w:val="002B5AF2"/>
    <w:rsid w:val="002B6E73"/>
    <w:rsid w:val="002B6EB6"/>
    <w:rsid w:val="002B75B9"/>
    <w:rsid w:val="002B782D"/>
    <w:rsid w:val="002B795F"/>
    <w:rsid w:val="002C01A6"/>
    <w:rsid w:val="002C0800"/>
    <w:rsid w:val="002C0AC5"/>
    <w:rsid w:val="002C0CCE"/>
    <w:rsid w:val="002C0E98"/>
    <w:rsid w:val="002C113F"/>
    <w:rsid w:val="002C1630"/>
    <w:rsid w:val="002C1C4E"/>
    <w:rsid w:val="002C2B94"/>
    <w:rsid w:val="002C30E4"/>
    <w:rsid w:val="002C3231"/>
    <w:rsid w:val="002C3653"/>
    <w:rsid w:val="002C42D2"/>
    <w:rsid w:val="002C4DAA"/>
    <w:rsid w:val="002C560B"/>
    <w:rsid w:val="002C6709"/>
    <w:rsid w:val="002C6E14"/>
    <w:rsid w:val="002C6FBC"/>
    <w:rsid w:val="002C7ABD"/>
    <w:rsid w:val="002C7BED"/>
    <w:rsid w:val="002C7C99"/>
    <w:rsid w:val="002C7E00"/>
    <w:rsid w:val="002D050A"/>
    <w:rsid w:val="002D09F2"/>
    <w:rsid w:val="002D0A1B"/>
    <w:rsid w:val="002D1796"/>
    <w:rsid w:val="002D18AE"/>
    <w:rsid w:val="002D1B01"/>
    <w:rsid w:val="002D1C6D"/>
    <w:rsid w:val="002D1F9C"/>
    <w:rsid w:val="002D27A6"/>
    <w:rsid w:val="002D3F3B"/>
    <w:rsid w:val="002D4213"/>
    <w:rsid w:val="002D4888"/>
    <w:rsid w:val="002D4889"/>
    <w:rsid w:val="002D4A35"/>
    <w:rsid w:val="002D5467"/>
    <w:rsid w:val="002D5665"/>
    <w:rsid w:val="002D590F"/>
    <w:rsid w:val="002D5A7C"/>
    <w:rsid w:val="002D5AD4"/>
    <w:rsid w:val="002D5B84"/>
    <w:rsid w:val="002D5E71"/>
    <w:rsid w:val="002D5F0B"/>
    <w:rsid w:val="002D5FFF"/>
    <w:rsid w:val="002D6469"/>
    <w:rsid w:val="002D66BB"/>
    <w:rsid w:val="002D6FE7"/>
    <w:rsid w:val="002D71EF"/>
    <w:rsid w:val="002D7934"/>
    <w:rsid w:val="002D799A"/>
    <w:rsid w:val="002D7A90"/>
    <w:rsid w:val="002D7DAC"/>
    <w:rsid w:val="002E04E9"/>
    <w:rsid w:val="002E0698"/>
    <w:rsid w:val="002E0FAE"/>
    <w:rsid w:val="002E14AE"/>
    <w:rsid w:val="002E1AFC"/>
    <w:rsid w:val="002E2C81"/>
    <w:rsid w:val="002E2E00"/>
    <w:rsid w:val="002E318C"/>
    <w:rsid w:val="002E3C99"/>
    <w:rsid w:val="002E3D8C"/>
    <w:rsid w:val="002E3F88"/>
    <w:rsid w:val="002E41DC"/>
    <w:rsid w:val="002E491E"/>
    <w:rsid w:val="002E4AE4"/>
    <w:rsid w:val="002E5619"/>
    <w:rsid w:val="002E5B2C"/>
    <w:rsid w:val="002E68E0"/>
    <w:rsid w:val="002E7AB7"/>
    <w:rsid w:val="002F05DA"/>
    <w:rsid w:val="002F0946"/>
    <w:rsid w:val="002F154D"/>
    <w:rsid w:val="002F1997"/>
    <w:rsid w:val="002F1B95"/>
    <w:rsid w:val="002F1EBB"/>
    <w:rsid w:val="002F23EE"/>
    <w:rsid w:val="002F24E7"/>
    <w:rsid w:val="002F2658"/>
    <w:rsid w:val="002F2DD2"/>
    <w:rsid w:val="002F2E86"/>
    <w:rsid w:val="002F3248"/>
    <w:rsid w:val="002F3531"/>
    <w:rsid w:val="002F3EAB"/>
    <w:rsid w:val="002F44F8"/>
    <w:rsid w:val="002F54BF"/>
    <w:rsid w:val="002F54D1"/>
    <w:rsid w:val="002F5668"/>
    <w:rsid w:val="002F57D0"/>
    <w:rsid w:val="002F5D40"/>
    <w:rsid w:val="002F6836"/>
    <w:rsid w:val="002F6DC9"/>
    <w:rsid w:val="002F6E49"/>
    <w:rsid w:val="002F6E75"/>
    <w:rsid w:val="003000DA"/>
    <w:rsid w:val="003001DA"/>
    <w:rsid w:val="00300628"/>
    <w:rsid w:val="00302F80"/>
    <w:rsid w:val="00303006"/>
    <w:rsid w:val="00303395"/>
    <w:rsid w:val="00303699"/>
    <w:rsid w:val="00303925"/>
    <w:rsid w:val="00303B54"/>
    <w:rsid w:val="00303F5D"/>
    <w:rsid w:val="00303F9D"/>
    <w:rsid w:val="0030617F"/>
    <w:rsid w:val="0030676B"/>
    <w:rsid w:val="003069AE"/>
    <w:rsid w:val="003101EA"/>
    <w:rsid w:val="00310280"/>
    <w:rsid w:val="00310918"/>
    <w:rsid w:val="00312865"/>
    <w:rsid w:val="00312911"/>
    <w:rsid w:val="00312C77"/>
    <w:rsid w:val="00313043"/>
    <w:rsid w:val="003131D7"/>
    <w:rsid w:val="0031331F"/>
    <w:rsid w:val="0031407C"/>
    <w:rsid w:val="00314151"/>
    <w:rsid w:val="00314BF7"/>
    <w:rsid w:val="00314D5C"/>
    <w:rsid w:val="0031535B"/>
    <w:rsid w:val="00315F2B"/>
    <w:rsid w:val="003163A2"/>
    <w:rsid w:val="003166B1"/>
    <w:rsid w:val="0031696F"/>
    <w:rsid w:val="003171C8"/>
    <w:rsid w:val="003175CB"/>
    <w:rsid w:val="003179A9"/>
    <w:rsid w:val="003179D9"/>
    <w:rsid w:val="00317D6D"/>
    <w:rsid w:val="0032058A"/>
    <w:rsid w:val="003209C8"/>
    <w:rsid w:val="003212FD"/>
    <w:rsid w:val="00321530"/>
    <w:rsid w:val="00321885"/>
    <w:rsid w:val="00321D04"/>
    <w:rsid w:val="0032267B"/>
    <w:rsid w:val="003230D8"/>
    <w:rsid w:val="00323380"/>
    <w:rsid w:val="00323389"/>
    <w:rsid w:val="0032380A"/>
    <w:rsid w:val="00323BCF"/>
    <w:rsid w:val="00323FDE"/>
    <w:rsid w:val="003243F6"/>
    <w:rsid w:val="00325911"/>
    <w:rsid w:val="00326269"/>
    <w:rsid w:val="00326627"/>
    <w:rsid w:val="003274CD"/>
    <w:rsid w:val="003279A4"/>
    <w:rsid w:val="00327D18"/>
    <w:rsid w:val="00327E83"/>
    <w:rsid w:val="00330342"/>
    <w:rsid w:val="0033057D"/>
    <w:rsid w:val="003311A8"/>
    <w:rsid w:val="00331FFD"/>
    <w:rsid w:val="003320B8"/>
    <w:rsid w:val="00332457"/>
    <w:rsid w:val="00333199"/>
    <w:rsid w:val="0033364C"/>
    <w:rsid w:val="00333BE1"/>
    <w:rsid w:val="003344E2"/>
    <w:rsid w:val="0033452A"/>
    <w:rsid w:val="003345E5"/>
    <w:rsid w:val="00334B48"/>
    <w:rsid w:val="00335351"/>
    <w:rsid w:val="00335C8F"/>
    <w:rsid w:val="0033646D"/>
    <w:rsid w:val="00337832"/>
    <w:rsid w:val="00337B8F"/>
    <w:rsid w:val="00337BC9"/>
    <w:rsid w:val="00337D36"/>
    <w:rsid w:val="00337E96"/>
    <w:rsid w:val="00340305"/>
    <w:rsid w:val="003403D1"/>
    <w:rsid w:val="003414F7"/>
    <w:rsid w:val="00341AC4"/>
    <w:rsid w:val="00341D8A"/>
    <w:rsid w:val="00342B02"/>
    <w:rsid w:val="00342E4C"/>
    <w:rsid w:val="00343DC7"/>
    <w:rsid w:val="00343FD0"/>
    <w:rsid w:val="0034405A"/>
    <w:rsid w:val="003447AD"/>
    <w:rsid w:val="00344C2D"/>
    <w:rsid w:val="00345D02"/>
    <w:rsid w:val="0034732F"/>
    <w:rsid w:val="00347F75"/>
    <w:rsid w:val="00350813"/>
    <w:rsid w:val="003522A1"/>
    <w:rsid w:val="00352B2B"/>
    <w:rsid w:val="00352C2C"/>
    <w:rsid w:val="00352DA7"/>
    <w:rsid w:val="003537C6"/>
    <w:rsid w:val="00353FC2"/>
    <w:rsid w:val="00354996"/>
    <w:rsid w:val="00355BD4"/>
    <w:rsid w:val="003577F1"/>
    <w:rsid w:val="00361194"/>
    <w:rsid w:val="00361967"/>
    <w:rsid w:val="00362157"/>
    <w:rsid w:val="003622A0"/>
    <w:rsid w:val="00362B76"/>
    <w:rsid w:val="00365572"/>
    <w:rsid w:val="00365966"/>
    <w:rsid w:val="00366648"/>
    <w:rsid w:val="00366A5E"/>
    <w:rsid w:val="00366BE5"/>
    <w:rsid w:val="003678BE"/>
    <w:rsid w:val="00367D5F"/>
    <w:rsid w:val="00370917"/>
    <w:rsid w:val="00370F84"/>
    <w:rsid w:val="0037186B"/>
    <w:rsid w:val="00371DF4"/>
    <w:rsid w:val="00371E6A"/>
    <w:rsid w:val="00371F38"/>
    <w:rsid w:val="003722EE"/>
    <w:rsid w:val="0037321B"/>
    <w:rsid w:val="00374B7B"/>
    <w:rsid w:val="00374F24"/>
    <w:rsid w:val="00375D71"/>
    <w:rsid w:val="0037641E"/>
    <w:rsid w:val="00376EDA"/>
    <w:rsid w:val="00377CB7"/>
    <w:rsid w:val="00380026"/>
    <w:rsid w:val="00380ADB"/>
    <w:rsid w:val="00380B0C"/>
    <w:rsid w:val="00380E62"/>
    <w:rsid w:val="00380F79"/>
    <w:rsid w:val="00381429"/>
    <w:rsid w:val="00381583"/>
    <w:rsid w:val="0038190F"/>
    <w:rsid w:val="0038195C"/>
    <w:rsid w:val="0038229F"/>
    <w:rsid w:val="00382B2A"/>
    <w:rsid w:val="00384636"/>
    <w:rsid w:val="003853D7"/>
    <w:rsid w:val="00385598"/>
    <w:rsid w:val="00385936"/>
    <w:rsid w:val="00385BFA"/>
    <w:rsid w:val="003865C2"/>
    <w:rsid w:val="00386616"/>
    <w:rsid w:val="00386B60"/>
    <w:rsid w:val="00386EC3"/>
    <w:rsid w:val="003874CD"/>
    <w:rsid w:val="0038760B"/>
    <w:rsid w:val="003907DB"/>
    <w:rsid w:val="00390ED4"/>
    <w:rsid w:val="0039146A"/>
    <w:rsid w:val="0039158F"/>
    <w:rsid w:val="00391E88"/>
    <w:rsid w:val="00391ED8"/>
    <w:rsid w:val="00392271"/>
    <w:rsid w:val="00392D3B"/>
    <w:rsid w:val="0039337C"/>
    <w:rsid w:val="00393E66"/>
    <w:rsid w:val="00393FA1"/>
    <w:rsid w:val="00394EAC"/>
    <w:rsid w:val="00394ED4"/>
    <w:rsid w:val="00395934"/>
    <w:rsid w:val="00395C3D"/>
    <w:rsid w:val="00395EB6"/>
    <w:rsid w:val="00396DFB"/>
    <w:rsid w:val="0039700E"/>
    <w:rsid w:val="00397C3D"/>
    <w:rsid w:val="003A05E0"/>
    <w:rsid w:val="003A0B7C"/>
    <w:rsid w:val="003A14C9"/>
    <w:rsid w:val="003A1EE2"/>
    <w:rsid w:val="003A20AF"/>
    <w:rsid w:val="003A2631"/>
    <w:rsid w:val="003A3BFB"/>
    <w:rsid w:val="003A3FAF"/>
    <w:rsid w:val="003A4228"/>
    <w:rsid w:val="003A51F8"/>
    <w:rsid w:val="003A57AF"/>
    <w:rsid w:val="003A6596"/>
    <w:rsid w:val="003A6624"/>
    <w:rsid w:val="003B0ABF"/>
    <w:rsid w:val="003B0AFC"/>
    <w:rsid w:val="003B1028"/>
    <w:rsid w:val="003B11DD"/>
    <w:rsid w:val="003B237B"/>
    <w:rsid w:val="003B2487"/>
    <w:rsid w:val="003B2619"/>
    <w:rsid w:val="003B2D2E"/>
    <w:rsid w:val="003B2F19"/>
    <w:rsid w:val="003B2FBC"/>
    <w:rsid w:val="003B3678"/>
    <w:rsid w:val="003B3905"/>
    <w:rsid w:val="003B391A"/>
    <w:rsid w:val="003B40A0"/>
    <w:rsid w:val="003B47F7"/>
    <w:rsid w:val="003B4A41"/>
    <w:rsid w:val="003B630E"/>
    <w:rsid w:val="003B727E"/>
    <w:rsid w:val="003B7681"/>
    <w:rsid w:val="003C1052"/>
    <w:rsid w:val="003C11F7"/>
    <w:rsid w:val="003C15BD"/>
    <w:rsid w:val="003C1D15"/>
    <w:rsid w:val="003C3147"/>
    <w:rsid w:val="003C42FB"/>
    <w:rsid w:val="003C4661"/>
    <w:rsid w:val="003C4B8B"/>
    <w:rsid w:val="003C5084"/>
    <w:rsid w:val="003C5B4A"/>
    <w:rsid w:val="003C5C78"/>
    <w:rsid w:val="003C5E6E"/>
    <w:rsid w:val="003C6FCC"/>
    <w:rsid w:val="003D03DC"/>
    <w:rsid w:val="003D0783"/>
    <w:rsid w:val="003D1576"/>
    <w:rsid w:val="003D1FE5"/>
    <w:rsid w:val="003D22CF"/>
    <w:rsid w:val="003D2315"/>
    <w:rsid w:val="003D28D6"/>
    <w:rsid w:val="003D29E8"/>
    <w:rsid w:val="003D30AD"/>
    <w:rsid w:val="003D3144"/>
    <w:rsid w:val="003D31F5"/>
    <w:rsid w:val="003D3936"/>
    <w:rsid w:val="003D4286"/>
    <w:rsid w:val="003D5D72"/>
    <w:rsid w:val="003D6419"/>
    <w:rsid w:val="003D6A91"/>
    <w:rsid w:val="003D6C6C"/>
    <w:rsid w:val="003D6F09"/>
    <w:rsid w:val="003D728E"/>
    <w:rsid w:val="003D76DC"/>
    <w:rsid w:val="003D79B2"/>
    <w:rsid w:val="003E0AD1"/>
    <w:rsid w:val="003E10B9"/>
    <w:rsid w:val="003E185C"/>
    <w:rsid w:val="003E1E31"/>
    <w:rsid w:val="003E2227"/>
    <w:rsid w:val="003E24B7"/>
    <w:rsid w:val="003E259A"/>
    <w:rsid w:val="003E2D30"/>
    <w:rsid w:val="003E3509"/>
    <w:rsid w:val="003E3ADB"/>
    <w:rsid w:val="003E45CA"/>
    <w:rsid w:val="003E49C4"/>
    <w:rsid w:val="003E4D44"/>
    <w:rsid w:val="003E5284"/>
    <w:rsid w:val="003E554D"/>
    <w:rsid w:val="003E55A8"/>
    <w:rsid w:val="003E578F"/>
    <w:rsid w:val="003E5864"/>
    <w:rsid w:val="003E5D77"/>
    <w:rsid w:val="003E6C95"/>
    <w:rsid w:val="003E7003"/>
    <w:rsid w:val="003E72AD"/>
    <w:rsid w:val="003E74F0"/>
    <w:rsid w:val="003E77FF"/>
    <w:rsid w:val="003E7C76"/>
    <w:rsid w:val="003F0EA7"/>
    <w:rsid w:val="003F2F39"/>
    <w:rsid w:val="003F31CF"/>
    <w:rsid w:val="003F37B9"/>
    <w:rsid w:val="003F37F5"/>
    <w:rsid w:val="003F3C3F"/>
    <w:rsid w:val="003F4828"/>
    <w:rsid w:val="003F5FE0"/>
    <w:rsid w:val="003F63E7"/>
    <w:rsid w:val="003F7829"/>
    <w:rsid w:val="003F7ADB"/>
    <w:rsid w:val="0040052C"/>
    <w:rsid w:val="00400BBC"/>
    <w:rsid w:val="00400F06"/>
    <w:rsid w:val="00400F8A"/>
    <w:rsid w:val="00401A1B"/>
    <w:rsid w:val="00401E53"/>
    <w:rsid w:val="00401F51"/>
    <w:rsid w:val="0040210A"/>
    <w:rsid w:val="00402919"/>
    <w:rsid w:val="00402AB4"/>
    <w:rsid w:val="004036DD"/>
    <w:rsid w:val="0040396C"/>
    <w:rsid w:val="00404079"/>
    <w:rsid w:val="00404BA2"/>
    <w:rsid w:val="00404F01"/>
    <w:rsid w:val="004056EA"/>
    <w:rsid w:val="00405940"/>
    <w:rsid w:val="00405985"/>
    <w:rsid w:val="00405A45"/>
    <w:rsid w:val="00405CEA"/>
    <w:rsid w:val="00406054"/>
    <w:rsid w:val="00406395"/>
    <w:rsid w:val="004077D8"/>
    <w:rsid w:val="00407C2B"/>
    <w:rsid w:val="00407DC5"/>
    <w:rsid w:val="00410B27"/>
    <w:rsid w:val="00410E18"/>
    <w:rsid w:val="00411907"/>
    <w:rsid w:val="004119CB"/>
    <w:rsid w:val="004123B5"/>
    <w:rsid w:val="00412B7F"/>
    <w:rsid w:val="00413B10"/>
    <w:rsid w:val="004144D9"/>
    <w:rsid w:val="00414561"/>
    <w:rsid w:val="004149AB"/>
    <w:rsid w:val="00414F31"/>
    <w:rsid w:val="0041518C"/>
    <w:rsid w:val="0041558D"/>
    <w:rsid w:val="00415BB0"/>
    <w:rsid w:val="00415E59"/>
    <w:rsid w:val="00416416"/>
    <w:rsid w:val="004167B7"/>
    <w:rsid w:val="004168F5"/>
    <w:rsid w:val="00417031"/>
    <w:rsid w:val="00417EC0"/>
    <w:rsid w:val="004200CD"/>
    <w:rsid w:val="00420888"/>
    <w:rsid w:val="00420A67"/>
    <w:rsid w:val="00420DBC"/>
    <w:rsid w:val="00420E61"/>
    <w:rsid w:val="0042174A"/>
    <w:rsid w:val="004226C7"/>
    <w:rsid w:val="00422DB9"/>
    <w:rsid w:val="00422F84"/>
    <w:rsid w:val="00423A1C"/>
    <w:rsid w:val="00423DF4"/>
    <w:rsid w:val="00423E1F"/>
    <w:rsid w:val="004243B3"/>
    <w:rsid w:val="00424EEC"/>
    <w:rsid w:val="0042515A"/>
    <w:rsid w:val="0042582D"/>
    <w:rsid w:val="00426C0C"/>
    <w:rsid w:val="00427512"/>
    <w:rsid w:val="004276F0"/>
    <w:rsid w:val="0043007F"/>
    <w:rsid w:val="00430378"/>
    <w:rsid w:val="0043045F"/>
    <w:rsid w:val="00430A29"/>
    <w:rsid w:val="00430A88"/>
    <w:rsid w:val="004318C8"/>
    <w:rsid w:val="00431FC7"/>
    <w:rsid w:val="00432362"/>
    <w:rsid w:val="004331A7"/>
    <w:rsid w:val="004333A8"/>
    <w:rsid w:val="00433CA4"/>
    <w:rsid w:val="00433DAF"/>
    <w:rsid w:val="004341B3"/>
    <w:rsid w:val="00434287"/>
    <w:rsid w:val="00435DBC"/>
    <w:rsid w:val="0043634F"/>
    <w:rsid w:val="004364E0"/>
    <w:rsid w:val="00437456"/>
    <w:rsid w:val="00437D10"/>
    <w:rsid w:val="00440183"/>
    <w:rsid w:val="00440687"/>
    <w:rsid w:val="004408C0"/>
    <w:rsid w:val="00441675"/>
    <w:rsid w:val="00441C33"/>
    <w:rsid w:val="00442C45"/>
    <w:rsid w:val="0044334C"/>
    <w:rsid w:val="00443C76"/>
    <w:rsid w:val="0044464A"/>
    <w:rsid w:val="00444A97"/>
    <w:rsid w:val="00445CBB"/>
    <w:rsid w:val="00445EFD"/>
    <w:rsid w:val="004464F0"/>
    <w:rsid w:val="004467FD"/>
    <w:rsid w:val="00446A6C"/>
    <w:rsid w:val="00446E83"/>
    <w:rsid w:val="004470FA"/>
    <w:rsid w:val="004474B7"/>
    <w:rsid w:val="00447CA3"/>
    <w:rsid w:val="0045004D"/>
    <w:rsid w:val="00450A62"/>
    <w:rsid w:val="00450C42"/>
    <w:rsid w:val="00450FBE"/>
    <w:rsid w:val="004515E1"/>
    <w:rsid w:val="00451847"/>
    <w:rsid w:val="00451D41"/>
    <w:rsid w:val="004521D0"/>
    <w:rsid w:val="004523C0"/>
    <w:rsid w:val="004546B5"/>
    <w:rsid w:val="004554D4"/>
    <w:rsid w:val="00457418"/>
    <w:rsid w:val="00457EB6"/>
    <w:rsid w:val="004620F3"/>
    <w:rsid w:val="004621BA"/>
    <w:rsid w:val="00462776"/>
    <w:rsid w:val="0046322B"/>
    <w:rsid w:val="00463B63"/>
    <w:rsid w:val="00463BC7"/>
    <w:rsid w:val="0046515F"/>
    <w:rsid w:val="004655BB"/>
    <w:rsid w:val="004657FE"/>
    <w:rsid w:val="004664BA"/>
    <w:rsid w:val="004667C9"/>
    <w:rsid w:val="00466B9D"/>
    <w:rsid w:val="0046738A"/>
    <w:rsid w:val="004715BC"/>
    <w:rsid w:val="00471856"/>
    <w:rsid w:val="00471C86"/>
    <w:rsid w:val="00471EB4"/>
    <w:rsid w:val="004724DF"/>
    <w:rsid w:val="0047308D"/>
    <w:rsid w:val="00473F2B"/>
    <w:rsid w:val="00475199"/>
    <w:rsid w:val="004755EF"/>
    <w:rsid w:val="00475718"/>
    <w:rsid w:val="004757F3"/>
    <w:rsid w:val="004763E0"/>
    <w:rsid w:val="00476476"/>
    <w:rsid w:val="004764CC"/>
    <w:rsid w:val="00476CB1"/>
    <w:rsid w:val="00476E6A"/>
    <w:rsid w:val="00477098"/>
    <w:rsid w:val="00480D94"/>
    <w:rsid w:val="00481077"/>
    <w:rsid w:val="004811FB"/>
    <w:rsid w:val="0048191B"/>
    <w:rsid w:val="004827C7"/>
    <w:rsid w:val="00483731"/>
    <w:rsid w:val="004838D5"/>
    <w:rsid w:val="00485332"/>
    <w:rsid w:val="0048533D"/>
    <w:rsid w:val="0048565F"/>
    <w:rsid w:val="00485E8D"/>
    <w:rsid w:val="00486250"/>
    <w:rsid w:val="004866EC"/>
    <w:rsid w:val="00486829"/>
    <w:rsid w:val="00486EF0"/>
    <w:rsid w:val="0048734D"/>
    <w:rsid w:val="00487F81"/>
    <w:rsid w:val="004902D5"/>
    <w:rsid w:val="00490B21"/>
    <w:rsid w:val="00491325"/>
    <w:rsid w:val="004915B8"/>
    <w:rsid w:val="00491D80"/>
    <w:rsid w:val="0049234A"/>
    <w:rsid w:val="004924F2"/>
    <w:rsid w:val="0049334B"/>
    <w:rsid w:val="00493838"/>
    <w:rsid w:val="00493ACA"/>
    <w:rsid w:val="0049469F"/>
    <w:rsid w:val="00494CC9"/>
    <w:rsid w:val="0049546C"/>
    <w:rsid w:val="004955B6"/>
    <w:rsid w:val="00495DCE"/>
    <w:rsid w:val="00496CAA"/>
    <w:rsid w:val="0049703C"/>
    <w:rsid w:val="004971DB"/>
    <w:rsid w:val="0049764C"/>
    <w:rsid w:val="004979BF"/>
    <w:rsid w:val="004A00D6"/>
    <w:rsid w:val="004A0358"/>
    <w:rsid w:val="004A11CA"/>
    <w:rsid w:val="004A1B7D"/>
    <w:rsid w:val="004A1E16"/>
    <w:rsid w:val="004A1F3E"/>
    <w:rsid w:val="004A3FD5"/>
    <w:rsid w:val="004A42A5"/>
    <w:rsid w:val="004A455C"/>
    <w:rsid w:val="004A4C3B"/>
    <w:rsid w:val="004A500E"/>
    <w:rsid w:val="004A6CA7"/>
    <w:rsid w:val="004A6F2E"/>
    <w:rsid w:val="004A7270"/>
    <w:rsid w:val="004A7766"/>
    <w:rsid w:val="004A7FCD"/>
    <w:rsid w:val="004B0429"/>
    <w:rsid w:val="004B0BE9"/>
    <w:rsid w:val="004B0EE7"/>
    <w:rsid w:val="004B11B6"/>
    <w:rsid w:val="004B284F"/>
    <w:rsid w:val="004B2C71"/>
    <w:rsid w:val="004B31E4"/>
    <w:rsid w:val="004B385F"/>
    <w:rsid w:val="004B4315"/>
    <w:rsid w:val="004B4330"/>
    <w:rsid w:val="004B44E6"/>
    <w:rsid w:val="004B45BC"/>
    <w:rsid w:val="004B4A73"/>
    <w:rsid w:val="004B4B33"/>
    <w:rsid w:val="004B5157"/>
    <w:rsid w:val="004B5863"/>
    <w:rsid w:val="004B6068"/>
    <w:rsid w:val="004B6200"/>
    <w:rsid w:val="004B64C1"/>
    <w:rsid w:val="004B6DDA"/>
    <w:rsid w:val="004B7890"/>
    <w:rsid w:val="004C0E38"/>
    <w:rsid w:val="004C1922"/>
    <w:rsid w:val="004C24D8"/>
    <w:rsid w:val="004C29F9"/>
    <w:rsid w:val="004C2BB8"/>
    <w:rsid w:val="004C420B"/>
    <w:rsid w:val="004C4618"/>
    <w:rsid w:val="004C610F"/>
    <w:rsid w:val="004C68F5"/>
    <w:rsid w:val="004D055A"/>
    <w:rsid w:val="004D071F"/>
    <w:rsid w:val="004D0823"/>
    <w:rsid w:val="004D1A30"/>
    <w:rsid w:val="004D26E0"/>
    <w:rsid w:val="004D2BFB"/>
    <w:rsid w:val="004D30D8"/>
    <w:rsid w:val="004D3352"/>
    <w:rsid w:val="004D3E49"/>
    <w:rsid w:val="004D4416"/>
    <w:rsid w:val="004D441A"/>
    <w:rsid w:val="004D48E5"/>
    <w:rsid w:val="004D51C3"/>
    <w:rsid w:val="004D5545"/>
    <w:rsid w:val="004D586E"/>
    <w:rsid w:val="004D5C4C"/>
    <w:rsid w:val="004D69E5"/>
    <w:rsid w:val="004D7884"/>
    <w:rsid w:val="004D79C3"/>
    <w:rsid w:val="004E0443"/>
    <w:rsid w:val="004E0660"/>
    <w:rsid w:val="004E0CAF"/>
    <w:rsid w:val="004E1038"/>
    <w:rsid w:val="004E1818"/>
    <w:rsid w:val="004E24CD"/>
    <w:rsid w:val="004E2508"/>
    <w:rsid w:val="004E264A"/>
    <w:rsid w:val="004E2C28"/>
    <w:rsid w:val="004E3628"/>
    <w:rsid w:val="004E37B3"/>
    <w:rsid w:val="004E52A3"/>
    <w:rsid w:val="004E5AB1"/>
    <w:rsid w:val="004E6054"/>
    <w:rsid w:val="004E7AA8"/>
    <w:rsid w:val="004E7C47"/>
    <w:rsid w:val="004E7DBB"/>
    <w:rsid w:val="004F0029"/>
    <w:rsid w:val="004F080C"/>
    <w:rsid w:val="004F094D"/>
    <w:rsid w:val="004F0992"/>
    <w:rsid w:val="004F159D"/>
    <w:rsid w:val="004F1C8A"/>
    <w:rsid w:val="004F295B"/>
    <w:rsid w:val="004F491A"/>
    <w:rsid w:val="004F5E6A"/>
    <w:rsid w:val="004F6EEB"/>
    <w:rsid w:val="005004B0"/>
    <w:rsid w:val="0050082B"/>
    <w:rsid w:val="005013C4"/>
    <w:rsid w:val="005026C2"/>
    <w:rsid w:val="0050283A"/>
    <w:rsid w:val="00502CA8"/>
    <w:rsid w:val="00503E97"/>
    <w:rsid w:val="00503F6B"/>
    <w:rsid w:val="00504974"/>
    <w:rsid w:val="00504AEF"/>
    <w:rsid w:val="0050513C"/>
    <w:rsid w:val="00505AA2"/>
    <w:rsid w:val="00505C7A"/>
    <w:rsid w:val="0050644F"/>
    <w:rsid w:val="00506CF7"/>
    <w:rsid w:val="00507109"/>
    <w:rsid w:val="005077D8"/>
    <w:rsid w:val="00510780"/>
    <w:rsid w:val="00510A40"/>
    <w:rsid w:val="005111DB"/>
    <w:rsid w:val="005112D9"/>
    <w:rsid w:val="005117EA"/>
    <w:rsid w:val="00511960"/>
    <w:rsid w:val="00511C35"/>
    <w:rsid w:val="00511CF0"/>
    <w:rsid w:val="00512322"/>
    <w:rsid w:val="0051270B"/>
    <w:rsid w:val="0051326D"/>
    <w:rsid w:val="00513482"/>
    <w:rsid w:val="00513D2E"/>
    <w:rsid w:val="00513DB2"/>
    <w:rsid w:val="00513F11"/>
    <w:rsid w:val="005140D1"/>
    <w:rsid w:val="00514143"/>
    <w:rsid w:val="00514163"/>
    <w:rsid w:val="005144F0"/>
    <w:rsid w:val="0051648C"/>
    <w:rsid w:val="00516F57"/>
    <w:rsid w:val="0051741E"/>
    <w:rsid w:val="00517A3F"/>
    <w:rsid w:val="005200B3"/>
    <w:rsid w:val="005207C3"/>
    <w:rsid w:val="00520F3B"/>
    <w:rsid w:val="00521792"/>
    <w:rsid w:val="005217D1"/>
    <w:rsid w:val="0052221E"/>
    <w:rsid w:val="00522BE0"/>
    <w:rsid w:val="00522C7C"/>
    <w:rsid w:val="00522D89"/>
    <w:rsid w:val="00523102"/>
    <w:rsid w:val="0052350B"/>
    <w:rsid w:val="00523E4B"/>
    <w:rsid w:val="005241A7"/>
    <w:rsid w:val="0052484B"/>
    <w:rsid w:val="0052501B"/>
    <w:rsid w:val="00525782"/>
    <w:rsid w:val="00526116"/>
    <w:rsid w:val="0052655C"/>
    <w:rsid w:val="00526A07"/>
    <w:rsid w:val="00526DD1"/>
    <w:rsid w:val="005277DB"/>
    <w:rsid w:val="0053167C"/>
    <w:rsid w:val="005316A9"/>
    <w:rsid w:val="00531E83"/>
    <w:rsid w:val="005322D1"/>
    <w:rsid w:val="00532A96"/>
    <w:rsid w:val="00532BA6"/>
    <w:rsid w:val="00534008"/>
    <w:rsid w:val="005346E0"/>
    <w:rsid w:val="00534FD0"/>
    <w:rsid w:val="00535507"/>
    <w:rsid w:val="0053595A"/>
    <w:rsid w:val="00535D38"/>
    <w:rsid w:val="00535DCB"/>
    <w:rsid w:val="005366E6"/>
    <w:rsid w:val="00540100"/>
    <w:rsid w:val="005406F7"/>
    <w:rsid w:val="00543C79"/>
    <w:rsid w:val="005445DB"/>
    <w:rsid w:val="00544675"/>
    <w:rsid w:val="005448A8"/>
    <w:rsid w:val="0054630F"/>
    <w:rsid w:val="005465E5"/>
    <w:rsid w:val="0055039D"/>
    <w:rsid w:val="00550C16"/>
    <w:rsid w:val="005521C2"/>
    <w:rsid w:val="005524F6"/>
    <w:rsid w:val="005529AC"/>
    <w:rsid w:val="00552C0B"/>
    <w:rsid w:val="00552DD3"/>
    <w:rsid w:val="00553879"/>
    <w:rsid w:val="005539E5"/>
    <w:rsid w:val="00554DFE"/>
    <w:rsid w:val="005550EF"/>
    <w:rsid w:val="00555732"/>
    <w:rsid w:val="005558C7"/>
    <w:rsid w:val="00555BF5"/>
    <w:rsid w:val="00555C13"/>
    <w:rsid w:val="00557DED"/>
    <w:rsid w:val="00561628"/>
    <w:rsid w:val="005618F8"/>
    <w:rsid w:val="00561AA1"/>
    <w:rsid w:val="005629FA"/>
    <w:rsid w:val="00563B0F"/>
    <w:rsid w:val="005657B4"/>
    <w:rsid w:val="0056584C"/>
    <w:rsid w:val="00565A8B"/>
    <w:rsid w:val="005665CD"/>
    <w:rsid w:val="0056670A"/>
    <w:rsid w:val="00566B03"/>
    <w:rsid w:val="00566B8D"/>
    <w:rsid w:val="00566BE7"/>
    <w:rsid w:val="0056751C"/>
    <w:rsid w:val="00567D49"/>
    <w:rsid w:val="0057045A"/>
    <w:rsid w:val="0057207F"/>
    <w:rsid w:val="005727C1"/>
    <w:rsid w:val="00574EC9"/>
    <w:rsid w:val="00575625"/>
    <w:rsid w:val="00575740"/>
    <w:rsid w:val="005764C9"/>
    <w:rsid w:val="005778DE"/>
    <w:rsid w:val="0058030D"/>
    <w:rsid w:val="005803D6"/>
    <w:rsid w:val="00580934"/>
    <w:rsid w:val="00580BAF"/>
    <w:rsid w:val="005811CF"/>
    <w:rsid w:val="005820B1"/>
    <w:rsid w:val="005820CF"/>
    <w:rsid w:val="00582E57"/>
    <w:rsid w:val="005841CD"/>
    <w:rsid w:val="00584804"/>
    <w:rsid w:val="00584839"/>
    <w:rsid w:val="0058544C"/>
    <w:rsid w:val="00585464"/>
    <w:rsid w:val="0058605A"/>
    <w:rsid w:val="00586197"/>
    <w:rsid w:val="0058674A"/>
    <w:rsid w:val="005873C6"/>
    <w:rsid w:val="005873E3"/>
    <w:rsid w:val="0058790E"/>
    <w:rsid w:val="0059085F"/>
    <w:rsid w:val="0059127B"/>
    <w:rsid w:val="00591B8F"/>
    <w:rsid w:val="005921D2"/>
    <w:rsid w:val="00592766"/>
    <w:rsid w:val="00592848"/>
    <w:rsid w:val="00592D0F"/>
    <w:rsid w:val="005935F5"/>
    <w:rsid w:val="00593991"/>
    <w:rsid w:val="00594270"/>
    <w:rsid w:val="0059474E"/>
    <w:rsid w:val="00594751"/>
    <w:rsid w:val="00594848"/>
    <w:rsid w:val="00594C01"/>
    <w:rsid w:val="00594C55"/>
    <w:rsid w:val="00594F82"/>
    <w:rsid w:val="00595721"/>
    <w:rsid w:val="00595C84"/>
    <w:rsid w:val="00595D68"/>
    <w:rsid w:val="0059684D"/>
    <w:rsid w:val="00596914"/>
    <w:rsid w:val="00596E24"/>
    <w:rsid w:val="00596F0E"/>
    <w:rsid w:val="00597C16"/>
    <w:rsid w:val="00597DDF"/>
    <w:rsid w:val="005A014D"/>
    <w:rsid w:val="005A0DB0"/>
    <w:rsid w:val="005A1217"/>
    <w:rsid w:val="005A1916"/>
    <w:rsid w:val="005A196C"/>
    <w:rsid w:val="005A1AD7"/>
    <w:rsid w:val="005A1D68"/>
    <w:rsid w:val="005A20DD"/>
    <w:rsid w:val="005A2C10"/>
    <w:rsid w:val="005A3216"/>
    <w:rsid w:val="005A56F1"/>
    <w:rsid w:val="005A63D1"/>
    <w:rsid w:val="005A677E"/>
    <w:rsid w:val="005A6C2D"/>
    <w:rsid w:val="005A7078"/>
    <w:rsid w:val="005A7109"/>
    <w:rsid w:val="005A739E"/>
    <w:rsid w:val="005A7BC7"/>
    <w:rsid w:val="005A7FBE"/>
    <w:rsid w:val="005B02D6"/>
    <w:rsid w:val="005B0B4C"/>
    <w:rsid w:val="005B13B5"/>
    <w:rsid w:val="005B1647"/>
    <w:rsid w:val="005B20F6"/>
    <w:rsid w:val="005B2A51"/>
    <w:rsid w:val="005B2AF0"/>
    <w:rsid w:val="005B39F6"/>
    <w:rsid w:val="005B446F"/>
    <w:rsid w:val="005B4985"/>
    <w:rsid w:val="005B4BA2"/>
    <w:rsid w:val="005B4CBD"/>
    <w:rsid w:val="005B5BC9"/>
    <w:rsid w:val="005B64AC"/>
    <w:rsid w:val="005B6515"/>
    <w:rsid w:val="005B7757"/>
    <w:rsid w:val="005B7DDD"/>
    <w:rsid w:val="005C0ECE"/>
    <w:rsid w:val="005C1253"/>
    <w:rsid w:val="005C1813"/>
    <w:rsid w:val="005C2A4A"/>
    <w:rsid w:val="005C2DFE"/>
    <w:rsid w:val="005C2F7E"/>
    <w:rsid w:val="005C393F"/>
    <w:rsid w:val="005C4504"/>
    <w:rsid w:val="005C4AC6"/>
    <w:rsid w:val="005C53D0"/>
    <w:rsid w:val="005C5C49"/>
    <w:rsid w:val="005C6E94"/>
    <w:rsid w:val="005C6F3D"/>
    <w:rsid w:val="005C71C3"/>
    <w:rsid w:val="005D1184"/>
    <w:rsid w:val="005D14C8"/>
    <w:rsid w:val="005D16B8"/>
    <w:rsid w:val="005D2F4C"/>
    <w:rsid w:val="005D3332"/>
    <w:rsid w:val="005D340F"/>
    <w:rsid w:val="005D379D"/>
    <w:rsid w:val="005D3D04"/>
    <w:rsid w:val="005D3F27"/>
    <w:rsid w:val="005D4483"/>
    <w:rsid w:val="005D543A"/>
    <w:rsid w:val="005D5FC8"/>
    <w:rsid w:val="005D7519"/>
    <w:rsid w:val="005D7A00"/>
    <w:rsid w:val="005D7F70"/>
    <w:rsid w:val="005E0130"/>
    <w:rsid w:val="005E037B"/>
    <w:rsid w:val="005E0B7E"/>
    <w:rsid w:val="005E1051"/>
    <w:rsid w:val="005E1835"/>
    <w:rsid w:val="005E261A"/>
    <w:rsid w:val="005E29B3"/>
    <w:rsid w:val="005E4C6A"/>
    <w:rsid w:val="005E510F"/>
    <w:rsid w:val="005E5423"/>
    <w:rsid w:val="005E5A0C"/>
    <w:rsid w:val="005E5D51"/>
    <w:rsid w:val="005E6920"/>
    <w:rsid w:val="005E69F2"/>
    <w:rsid w:val="005E6A40"/>
    <w:rsid w:val="005E74B8"/>
    <w:rsid w:val="005E77B7"/>
    <w:rsid w:val="005F0C0C"/>
    <w:rsid w:val="005F14AD"/>
    <w:rsid w:val="005F19BF"/>
    <w:rsid w:val="005F1B8F"/>
    <w:rsid w:val="005F2C35"/>
    <w:rsid w:val="005F303C"/>
    <w:rsid w:val="005F3822"/>
    <w:rsid w:val="005F3C13"/>
    <w:rsid w:val="005F48C4"/>
    <w:rsid w:val="005F4D56"/>
    <w:rsid w:val="005F4F94"/>
    <w:rsid w:val="005F6226"/>
    <w:rsid w:val="005F63AE"/>
    <w:rsid w:val="0060070A"/>
    <w:rsid w:val="00600C6E"/>
    <w:rsid w:val="00601374"/>
    <w:rsid w:val="00601832"/>
    <w:rsid w:val="00601882"/>
    <w:rsid w:val="00602CD6"/>
    <w:rsid w:val="006031AF"/>
    <w:rsid w:val="00603596"/>
    <w:rsid w:val="00603847"/>
    <w:rsid w:val="00604758"/>
    <w:rsid w:val="00604872"/>
    <w:rsid w:val="00605FE3"/>
    <w:rsid w:val="006061A9"/>
    <w:rsid w:val="00606C34"/>
    <w:rsid w:val="00607978"/>
    <w:rsid w:val="00607B48"/>
    <w:rsid w:val="006104B6"/>
    <w:rsid w:val="006115C6"/>
    <w:rsid w:val="00611783"/>
    <w:rsid w:val="0061188B"/>
    <w:rsid w:val="00611DC1"/>
    <w:rsid w:val="00612843"/>
    <w:rsid w:val="00612ACA"/>
    <w:rsid w:val="00613856"/>
    <w:rsid w:val="00613BD3"/>
    <w:rsid w:val="00614552"/>
    <w:rsid w:val="006148E8"/>
    <w:rsid w:val="00614A8D"/>
    <w:rsid w:val="00614FD9"/>
    <w:rsid w:val="006160B6"/>
    <w:rsid w:val="006161BE"/>
    <w:rsid w:val="006169A2"/>
    <w:rsid w:val="00616B07"/>
    <w:rsid w:val="00617081"/>
    <w:rsid w:val="0061726A"/>
    <w:rsid w:val="0062001E"/>
    <w:rsid w:val="00620B1A"/>
    <w:rsid w:val="006212E1"/>
    <w:rsid w:val="0062177E"/>
    <w:rsid w:val="006219DE"/>
    <w:rsid w:val="00621EDC"/>
    <w:rsid w:val="00623417"/>
    <w:rsid w:val="00623FCE"/>
    <w:rsid w:val="0062429D"/>
    <w:rsid w:val="00624460"/>
    <w:rsid w:val="00624C2F"/>
    <w:rsid w:val="00624C92"/>
    <w:rsid w:val="006259D1"/>
    <w:rsid w:val="006259DB"/>
    <w:rsid w:val="00625D46"/>
    <w:rsid w:val="00626445"/>
    <w:rsid w:val="006264DC"/>
    <w:rsid w:val="00626510"/>
    <w:rsid w:val="00630D58"/>
    <w:rsid w:val="00631135"/>
    <w:rsid w:val="0063181B"/>
    <w:rsid w:val="00631C2A"/>
    <w:rsid w:val="0063218E"/>
    <w:rsid w:val="00632CD7"/>
    <w:rsid w:val="006331CC"/>
    <w:rsid w:val="00633337"/>
    <w:rsid w:val="00633592"/>
    <w:rsid w:val="00633F41"/>
    <w:rsid w:val="006357B0"/>
    <w:rsid w:val="006358BC"/>
    <w:rsid w:val="00636381"/>
    <w:rsid w:val="00636E84"/>
    <w:rsid w:val="00637311"/>
    <w:rsid w:val="0064036A"/>
    <w:rsid w:val="00640FB3"/>
    <w:rsid w:val="00641569"/>
    <w:rsid w:val="006418BA"/>
    <w:rsid w:val="00642AEA"/>
    <w:rsid w:val="00642B86"/>
    <w:rsid w:val="006431F4"/>
    <w:rsid w:val="006434F8"/>
    <w:rsid w:val="0064382E"/>
    <w:rsid w:val="006444F1"/>
    <w:rsid w:val="0064589B"/>
    <w:rsid w:val="006462D9"/>
    <w:rsid w:val="00646E23"/>
    <w:rsid w:val="00647003"/>
    <w:rsid w:val="006472CF"/>
    <w:rsid w:val="00647A7F"/>
    <w:rsid w:val="006512DC"/>
    <w:rsid w:val="00651E94"/>
    <w:rsid w:val="0065244F"/>
    <w:rsid w:val="0065292D"/>
    <w:rsid w:val="0065307D"/>
    <w:rsid w:val="00653488"/>
    <w:rsid w:val="00653737"/>
    <w:rsid w:val="006539F7"/>
    <w:rsid w:val="00653A04"/>
    <w:rsid w:val="00653B07"/>
    <w:rsid w:val="00653B54"/>
    <w:rsid w:val="0065425E"/>
    <w:rsid w:val="00654475"/>
    <w:rsid w:val="00655063"/>
    <w:rsid w:val="00655692"/>
    <w:rsid w:val="00655699"/>
    <w:rsid w:val="0065586C"/>
    <w:rsid w:val="00655A50"/>
    <w:rsid w:val="00656617"/>
    <w:rsid w:val="00656EDE"/>
    <w:rsid w:val="006603CE"/>
    <w:rsid w:val="00660B0C"/>
    <w:rsid w:val="00660BFD"/>
    <w:rsid w:val="00660D36"/>
    <w:rsid w:val="00663342"/>
    <w:rsid w:val="006633E9"/>
    <w:rsid w:val="00663575"/>
    <w:rsid w:val="006636AF"/>
    <w:rsid w:val="00663CE8"/>
    <w:rsid w:val="00664217"/>
    <w:rsid w:val="006643D1"/>
    <w:rsid w:val="00664715"/>
    <w:rsid w:val="00664E01"/>
    <w:rsid w:val="006651A6"/>
    <w:rsid w:val="00665762"/>
    <w:rsid w:val="0066632D"/>
    <w:rsid w:val="006669D1"/>
    <w:rsid w:val="0066751B"/>
    <w:rsid w:val="00667DA5"/>
    <w:rsid w:val="00667DC2"/>
    <w:rsid w:val="006700B3"/>
    <w:rsid w:val="0067017D"/>
    <w:rsid w:val="00670312"/>
    <w:rsid w:val="00670393"/>
    <w:rsid w:val="00670CD5"/>
    <w:rsid w:val="00670D57"/>
    <w:rsid w:val="0067259A"/>
    <w:rsid w:val="00673390"/>
    <w:rsid w:val="00673B30"/>
    <w:rsid w:val="00673C38"/>
    <w:rsid w:val="006747FB"/>
    <w:rsid w:val="006759A0"/>
    <w:rsid w:val="0067606E"/>
    <w:rsid w:val="00676F25"/>
    <w:rsid w:val="006770CC"/>
    <w:rsid w:val="00677A7C"/>
    <w:rsid w:val="00677C2B"/>
    <w:rsid w:val="00677D48"/>
    <w:rsid w:val="00680860"/>
    <w:rsid w:val="00680CC6"/>
    <w:rsid w:val="00681680"/>
    <w:rsid w:val="00681995"/>
    <w:rsid w:val="00681DC2"/>
    <w:rsid w:val="00681ED2"/>
    <w:rsid w:val="006820B6"/>
    <w:rsid w:val="00682854"/>
    <w:rsid w:val="00682CAF"/>
    <w:rsid w:val="00683732"/>
    <w:rsid w:val="00683F96"/>
    <w:rsid w:val="006842D9"/>
    <w:rsid w:val="0068452C"/>
    <w:rsid w:val="00684802"/>
    <w:rsid w:val="00684BA5"/>
    <w:rsid w:val="00685345"/>
    <w:rsid w:val="0068638E"/>
    <w:rsid w:val="00686F90"/>
    <w:rsid w:val="00687181"/>
    <w:rsid w:val="00687851"/>
    <w:rsid w:val="00687C33"/>
    <w:rsid w:val="00687C9A"/>
    <w:rsid w:val="00687CD8"/>
    <w:rsid w:val="0069025B"/>
    <w:rsid w:val="0069064F"/>
    <w:rsid w:val="00690D4C"/>
    <w:rsid w:val="00691060"/>
    <w:rsid w:val="00691280"/>
    <w:rsid w:val="00691874"/>
    <w:rsid w:val="00691BF8"/>
    <w:rsid w:val="00693025"/>
    <w:rsid w:val="00693E6C"/>
    <w:rsid w:val="0069499B"/>
    <w:rsid w:val="0069503A"/>
    <w:rsid w:val="006953C4"/>
    <w:rsid w:val="00695996"/>
    <w:rsid w:val="00695A77"/>
    <w:rsid w:val="00695A89"/>
    <w:rsid w:val="00696C8C"/>
    <w:rsid w:val="00696EDB"/>
    <w:rsid w:val="00696F1D"/>
    <w:rsid w:val="00697B62"/>
    <w:rsid w:val="006A0598"/>
    <w:rsid w:val="006A11CF"/>
    <w:rsid w:val="006A18F2"/>
    <w:rsid w:val="006A1FA2"/>
    <w:rsid w:val="006A2362"/>
    <w:rsid w:val="006A2385"/>
    <w:rsid w:val="006A2B74"/>
    <w:rsid w:val="006A2CAE"/>
    <w:rsid w:val="006A3065"/>
    <w:rsid w:val="006A4653"/>
    <w:rsid w:val="006A4726"/>
    <w:rsid w:val="006A4A9C"/>
    <w:rsid w:val="006A5A82"/>
    <w:rsid w:val="006A60A5"/>
    <w:rsid w:val="006A67BA"/>
    <w:rsid w:val="006A739A"/>
    <w:rsid w:val="006A77E0"/>
    <w:rsid w:val="006A7AE7"/>
    <w:rsid w:val="006A7D43"/>
    <w:rsid w:val="006B0348"/>
    <w:rsid w:val="006B14F7"/>
    <w:rsid w:val="006B1718"/>
    <w:rsid w:val="006B2155"/>
    <w:rsid w:val="006B24CE"/>
    <w:rsid w:val="006B29CC"/>
    <w:rsid w:val="006B310F"/>
    <w:rsid w:val="006B3301"/>
    <w:rsid w:val="006B3BFD"/>
    <w:rsid w:val="006B446B"/>
    <w:rsid w:val="006B44A7"/>
    <w:rsid w:val="006B49D2"/>
    <w:rsid w:val="006B4F16"/>
    <w:rsid w:val="006B50F8"/>
    <w:rsid w:val="006B5353"/>
    <w:rsid w:val="006B71AA"/>
    <w:rsid w:val="006B723C"/>
    <w:rsid w:val="006B7392"/>
    <w:rsid w:val="006B7521"/>
    <w:rsid w:val="006B76B1"/>
    <w:rsid w:val="006B7DCB"/>
    <w:rsid w:val="006C081B"/>
    <w:rsid w:val="006C0951"/>
    <w:rsid w:val="006C0FB5"/>
    <w:rsid w:val="006C18C9"/>
    <w:rsid w:val="006C1DBB"/>
    <w:rsid w:val="006C2AEE"/>
    <w:rsid w:val="006C2B76"/>
    <w:rsid w:val="006C2D20"/>
    <w:rsid w:val="006C3089"/>
    <w:rsid w:val="006C319C"/>
    <w:rsid w:val="006C347F"/>
    <w:rsid w:val="006C4B93"/>
    <w:rsid w:val="006C5296"/>
    <w:rsid w:val="006C5390"/>
    <w:rsid w:val="006C5C50"/>
    <w:rsid w:val="006C5DC2"/>
    <w:rsid w:val="006C6429"/>
    <w:rsid w:val="006C7585"/>
    <w:rsid w:val="006C7BCC"/>
    <w:rsid w:val="006D04D9"/>
    <w:rsid w:val="006D0723"/>
    <w:rsid w:val="006D095A"/>
    <w:rsid w:val="006D1392"/>
    <w:rsid w:val="006D142F"/>
    <w:rsid w:val="006D1D54"/>
    <w:rsid w:val="006D2D52"/>
    <w:rsid w:val="006D484B"/>
    <w:rsid w:val="006D5512"/>
    <w:rsid w:val="006D5703"/>
    <w:rsid w:val="006D5AB5"/>
    <w:rsid w:val="006D60DF"/>
    <w:rsid w:val="006D75AC"/>
    <w:rsid w:val="006E01C6"/>
    <w:rsid w:val="006E06E5"/>
    <w:rsid w:val="006E126E"/>
    <w:rsid w:val="006E1429"/>
    <w:rsid w:val="006E1773"/>
    <w:rsid w:val="006E1DDC"/>
    <w:rsid w:val="006E2EAB"/>
    <w:rsid w:val="006E3364"/>
    <w:rsid w:val="006E3464"/>
    <w:rsid w:val="006E4644"/>
    <w:rsid w:val="006E4B7E"/>
    <w:rsid w:val="006E513E"/>
    <w:rsid w:val="006E59E4"/>
    <w:rsid w:val="006E6FA6"/>
    <w:rsid w:val="006E7DC7"/>
    <w:rsid w:val="006E7FB1"/>
    <w:rsid w:val="006F037E"/>
    <w:rsid w:val="006F09FA"/>
    <w:rsid w:val="006F0A0C"/>
    <w:rsid w:val="006F1FBF"/>
    <w:rsid w:val="006F262E"/>
    <w:rsid w:val="006F28AC"/>
    <w:rsid w:val="006F2F39"/>
    <w:rsid w:val="006F3D0D"/>
    <w:rsid w:val="006F3DCE"/>
    <w:rsid w:val="006F41B4"/>
    <w:rsid w:val="006F4362"/>
    <w:rsid w:val="006F44FD"/>
    <w:rsid w:val="006F4563"/>
    <w:rsid w:val="006F4D0F"/>
    <w:rsid w:val="006F4D64"/>
    <w:rsid w:val="006F5237"/>
    <w:rsid w:val="006F592B"/>
    <w:rsid w:val="006F639B"/>
    <w:rsid w:val="006F72C6"/>
    <w:rsid w:val="006F7486"/>
    <w:rsid w:val="006F78A1"/>
    <w:rsid w:val="006F79B1"/>
    <w:rsid w:val="007006A4"/>
    <w:rsid w:val="00700C1A"/>
    <w:rsid w:val="00701276"/>
    <w:rsid w:val="0070168C"/>
    <w:rsid w:val="0070177F"/>
    <w:rsid w:val="00701A3B"/>
    <w:rsid w:val="00701FC7"/>
    <w:rsid w:val="007022A4"/>
    <w:rsid w:val="0070316F"/>
    <w:rsid w:val="00703B09"/>
    <w:rsid w:val="00703F28"/>
    <w:rsid w:val="0070456F"/>
    <w:rsid w:val="00705077"/>
    <w:rsid w:val="0070510D"/>
    <w:rsid w:val="0070567E"/>
    <w:rsid w:val="007059D8"/>
    <w:rsid w:val="00705C3B"/>
    <w:rsid w:val="0070716C"/>
    <w:rsid w:val="0070717E"/>
    <w:rsid w:val="00707BF2"/>
    <w:rsid w:val="0071016F"/>
    <w:rsid w:val="007101A5"/>
    <w:rsid w:val="00710B4D"/>
    <w:rsid w:val="007112DD"/>
    <w:rsid w:val="00711CDD"/>
    <w:rsid w:val="007121F5"/>
    <w:rsid w:val="0071272C"/>
    <w:rsid w:val="00712D02"/>
    <w:rsid w:val="00713805"/>
    <w:rsid w:val="00713C48"/>
    <w:rsid w:val="0071410E"/>
    <w:rsid w:val="0071592F"/>
    <w:rsid w:val="007172AC"/>
    <w:rsid w:val="007173D7"/>
    <w:rsid w:val="007179C3"/>
    <w:rsid w:val="00717F69"/>
    <w:rsid w:val="00720454"/>
    <w:rsid w:val="0072137A"/>
    <w:rsid w:val="00721E0B"/>
    <w:rsid w:val="007220BC"/>
    <w:rsid w:val="007235EC"/>
    <w:rsid w:val="00724735"/>
    <w:rsid w:val="00724D5D"/>
    <w:rsid w:val="007259F5"/>
    <w:rsid w:val="00726D37"/>
    <w:rsid w:val="00727170"/>
    <w:rsid w:val="0072727D"/>
    <w:rsid w:val="00727749"/>
    <w:rsid w:val="007307B7"/>
    <w:rsid w:val="00732929"/>
    <w:rsid w:val="00733169"/>
    <w:rsid w:val="00733191"/>
    <w:rsid w:val="00733DD4"/>
    <w:rsid w:val="00733E15"/>
    <w:rsid w:val="00734405"/>
    <w:rsid w:val="0073536B"/>
    <w:rsid w:val="00735416"/>
    <w:rsid w:val="0073561D"/>
    <w:rsid w:val="00735881"/>
    <w:rsid w:val="00735AAA"/>
    <w:rsid w:val="00736394"/>
    <w:rsid w:val="007365AB"/>
    <w:rsid w:val="007365F4"/>
    <w:rsid w:val="0073706C"/>
    <w:rsid w:val="00741B5D"/>
    <w:rsid w:val="00741BE0"/>
    <w:rsid w:val="0074233D"/>
    <w:rsid w:val="007424B9"/>
    <w:rsid w:val="007424DC"/>
    <w:rsid w:val="007425C5"/>
    <w:rsid w:val="00742957"/>
    <w:rsid w:val="00742C86"/>
    <w:rsid w:val="007430C4"/>
    <w:rsid w:val="0074317F"/>
    <w:rsid w:val="00743506"/>
    <w:rsid w:val="0074365C"/>
    <w:rsid w:val="00743B0E"/>
    <w:rsid w:val="00744439"/>
    <w:rsid w:val="00744983"/>
    <w:rsid w:val="00744F18"/>
    <w:rsid w:val="007453BD"/>
    <w:rsid w:val="00745CF5"/>
    <w:rsid w:val="007471D2"/>
    <w:rsid w:val="00747AAA"/>
    <w:rsid w:val="007509B9"/>
    <w:rsid w:val="00750B1D"/>
    <w:rsid w:val="00750FBD"/>
    <w:rsid w:val="00751384"/>
    <w:rsid w:val="00751819"/>
    <w:rsid w:val="00751821"/>
    <w:rsid w:val="0075199F"/>
    <w:rsid w:val="00751E2D"/>
    <w:rsid w:val="00751F63"/>
    <w:rsid w:val="0075287A"/>
    <w:rsid w:val="00752AFC"/>
    <w:rsid w:val="00752E9D"/>
    <w:rsid w:val="00754ACA"/>
    <w:rsid w:val="00754EA7"/>
    <w:rsid w:val="007565C6"/>
    <w:rsid w:val="007570EB"/>
    <w:rsid w:val="007573B2"/>
    <w:rsid w:val="00757B58"/>
    <w:rsid w:val="0076033D"/>
    <w:rsid w:val="0076046E"/>
    <w:rsid w:val="007608BA"/>
    <w:rsid w:val="0076122E"/>
    <w:rsid w:val="007617C6"/>
    <w:rsid w:val="00762137"/>
    <w:rsid w:val="00765837"/>
    <w:rsid w:val="0076787F"/>
    <w:rsid w:val="00770727"/>
    <w:rsid w:val="00770933"/>
    <w:rsid w:val="00770E8A"/>
    <w:rsid w:val="0077147F"/>
    <w:rsid w:val="007717F8"/>
    <w:rsid w:val="00771FD6"/>
    <w:rsid w:val="00772C68"/>
    <w:rsid w:val="00773A8F"/>
    <w:rsid w:val="00773DEA"/>
    <w:rsid w:val="007742A8"/>
    <w:rsid w:val="00774EA1"/>
    <w:rsid w:val="00775426"/>
    <w:rsid w:val="0077619E"/>
    <w:rsid w:val="0077789E"/>
    <w:rsid w:val="00777FA6"/>
    <w:rsid w:val="0078021E"/>
    <w:rsid w:val="00780241"/>
    <w:rsid w:val="0078049B"/>
    <w:rsid w:val="0078059A"/>
    <w:rsid w:val="00780756"/>
    <w:rsid w:val="00780E7D"/>
    <w:rsid w:val="007813F1"/>
    <w:rsid w:val="007816C2"/>
    <w:rsid w:val="00781B98"/>
    <w:rsid w:val="0078234E"/>
    <w:rsid w:val="00782F6C"/>
    <w:rsid w:val="0078350A"/>
    <w:rsid w:val="007837FC"/>
    <w:rsid w:val="00783BB0"/>
    <w:rsid w:val="00784A73"/>
    <w:rsid w:val="007862D8"/>
    <w:rsid w:val="00786F12"/>
    <w:rsid w:val="00787749"/>
    <w:rsid w:val="0079001D"/>
    <w:rsid w:val="00790140"/>
    <w:rsid w:val="0079064C"/>
    <w:rsid w:val="00790CAE"/>
    <w:rsid w:val="00791404"/>
    <w:rsid w:val="007918B2"/>
    <w:rsid w:val="00791966"/>
    <w:rsid w:val="00791969"/>
    <w:rsid w:val="0079215E"/>
    <w:rsid w:val="007932AB"/>
    <w:rsid w:val="00793AE6"/>
    <w:rsid w:val="00794BB7"/>
    <w:rsid w:val="007961AB"/>
    <w:rsid w:val="00796681"/>
    <w:rsid w:val="0079728E"/>
    <w:rsid w:val="00797A74"/>
    <w:rsid w:val="007A01FF"/>
    <w:rsid w:val="007A0319"/>
    <w:rsid w:val="007A0FED"/>
    <w:rsid w:val="007A1A42"/>
    <w:rsid w:val="007A1E8A"/>
    <w:rsid w:val="007A2FF7"/>
    <w:rsid w:val="007A300D"/>
    <w:rsid w:val="007A36DA"/>
    <w:rsid w:val="007A3C74"/>
    <w:rsid w:val="007A454C"/>
    <w:rsid w:val="007A52C6"/>
    <w:rsid w:val="007A6465"/>
    <w:rsid w:val="007A66AA"/>
    <w:rsid w:val="007A6A20"/>
    <w:rsid w:val="007A6FCE"/>
    <w:rsid w:val="007A7657"/>
    <w:rsid w:val="007A793E"/>
    <w:rsid w:val="007A7963"/>
    <w:rsid w:val="007B07CD"/>
    <w:rsid w:val="007B34D3"/>
    <w:rsid w:val="007B41FE"/>
    <w:rsid w:val="007B433F"/>
    <w:rsid w:val="007B46B2"/>
    <w:rsid w:val="007B5B60"/>
    <w:rsid w:val="007B6014"/>
    <w:rsid w:val="007B696A"/>
    <w:rsid w:val="007B77D7"/>
    <w:rsid w:val="007C00F0"/>
    <w:rsid w:val="007C03A1"/>
    <w:rsid w:val="007C0B23"/>
    <w:rsid w:val="007C2255"/>
    <w:rsid w:val="007C2CE2"/>
    <w:rsid w:val="007C31D3"/>
    <w:rsid w:val="007C32CC"/>
    <w:rsid w:val="007C3475"/>
    <w:rsid w:val="007C349F"/>
    <w:rsid w:val="007C369F"/>
    <w:rsid w:val="007C3C0D"/>
    <w:rsid w:val="007C413A"/>
    <w:rsid w:val="007C5456"/>
    <w:rsid w:val="007C5C5B"/>
    <w:rsid w:val="007C6483"/>
    <w:rsid w:val="007C66AD"/>
    <w:rsid w:val="007C69FD"/>
    <w:rsid w:val="007C76F1"/>
    <w:rsid w:val="007D1694"/>
    <w:rsid w:val="007D1B21"/>
    <w:rsid w:val="007D2231"/>
    <w:rsid w:val="007D223C"/>
    <w:rsid w:val="007D29BF"/>
    <w:rsid w:val="007D37CC"/>
    <w:rsid w:val="007D3AFB"/>
    <w:rsid w:val="007D3DFB"/>
    <w:rsid w:val="007D4359"/>
    <w:rsid w:val="007D4956"/>
    <w:rsid w:val="007D505D"/>
    <w:rsid w:val="007D52E5"/>
    <w:rsid w:val="007D5319"/>
    <w:rsid w:val="007D69FE"/>
    <w:rsid w:val="007D6CE9"/>
    <w:rsid w:val="007D6E4F"/>
    <w:rsid w:val="007D6F37"/>
    <w:rsid w:val="007D7876"/>
    <w:rsid w:val="007D7B6C"/>
    <w:rsid w:val="007D7C83"/>
    <w:rsid w:val="007E02A9"/>
    <w:rsid w:val="007E1491"/>
    <w:rsid w:val="007E19F3"/>
    <w:rsid w:val="007E1C70"/>
    <w:rsid w:val="007E1F67"/>
    <w:rsid w:val="007E2D4D"/>
    <w:rsid w:val="007E3EA3"/>
    <w:rsid w:val="007E4573"/>
    <w:rsid w:val="007E6519"/>
    <w:rsid w:val="007E6BF9"/>
    <w:rsid w:val="007E6E8B"/>
    <w:rsid w:val="007E71ED"/>
    <w:rsid w:val="007E7351"/>
    <w:rsid w:val="007E7693"/>
    <w:rsid w:val="007E79C0"/>
    <w:rsid w:val="007E7C54"/>
    <w:rsid w:val="007F0436"/>
    <w:rsid w:val="007F1596"/>
    <w:rsid w:val="007F191C"/>
    <w:rsid w:val="007F26D3"/>
    <w:rsid w:val="007F27FA"/>
    <w:rsid w:val="007F2DED"/>
    <w:rsid w:val="007F34E8"/>
    <w:rsid w:val="007F37DB"/>
    <w:rsid w:val="007F4C91"/>
    <w:rsid w:val="007F4E99"/>
    <w:rsid w:val="007F5947"/>
    <w:rsid w:val="007F5C70"/>
    <w:rsid w:val="007F5D75"/>
    <w:rsid w:val="007F5DF0"/>
    <w:rsid w:val="007F6F2F"/>
    <w:rsid w:val="007F7E7D"/>
    <w:rsid w:val="008001A6"/>
    <w:rsid w:val="0080029C"/>
    <w:rsid w:val="0080083F"/>
    <w:rsid w:val="00800E25"/>
    <w:rsid w:val="00800E55"/>
    <w:rsid w:val="00801AD3"/>
    <w:rsid w:val="008033EC"/>
    <w:rsid w:val="00803952"/>
    <w:rsid w:val="008039B4"/>
    <w:rsid w:val="00805BEC"/>
    <w:rsid w:val="0080609A"/>
    <w:rsid w:val="0080681F"/>
    <w:rsid w:val="00806B8F"/>
    <w:rsid w:val="00807422"/>
    <w:rsid w:val="0080744A"/>
    <w:rsid w:val="00810100"/>
    <w:rsid w:val="00810602"/>
    <w:rsid w:val="00811BAE"/>
    <w:rsid w:val="00812D46"/>
    <w:rsid w:val="00812E08"/>
    <w:rsid w:val="00813591"/>
    <w:rsid w:val="00813925"/>
    <w:rsid w:val="00813C28"/>
    <w:rsid w:val="00814246"/>
    <w:rsid w:val="00814611"/>
    <w:rsid w:val="00814D88"/>
    <w:rsid w:val="00814FF0"/>
    <w:rsid w:val="00815E8A"/>
    <w:rsid w:val="0081721D"/>
    <w:rsid w:val="00820D08"/>
    <w:rsid w:val="00821239"/>
    <w:rsid w:val="00821587"/>
    <w:rsid w:val="008217A5"/>
    <w:rsid w:val="00821BCE"/>
    <w:rsid w:val="00821DEF"/>
    <w:rsid w:val="00822023"/>
    <w:rsid w:val="008221FF"/>
    <w:rsid w:val="00823048"/>
    <w:rsid w:val="008237CD"/>
    <w:rsid w:val="0082472B"/>
    <w:rsid w:val="0082529E"/>
    <w:rsid w:val="00825E0D"/>
    <w:rsid w:val="00826F31"/>
    <w:rsid w:val="00827FC2"/>
    <w:rsid w:val="00830A3A"/>
    <w:rsid w:val="00831A89"/>
    <w:rsid w:val="00831CCD"/>
    <w:rsid w:val="008333B3"/>
    <w:rsid w:val="00833BFB"/>
    <w:rsid w:val="00834124"/>
    <w:rsid w:val="00834273"/>
    <w:rsid w:val="008342BA"/>
    <w:rsid w:val="00834375"/>
    <w:rsid w:val="0083613C"/>
    <w:rsid w:val="00836D65"/>
    <w:rsid w:val="008372B5"/>
    <w:rsid w:val="00837926"/>
    <w:rsid w:val="00837CB3"/>
    <w:rsid w:val="00840E01"/>
    <w:rsid w:val="008410F8"/>
    <w:rsid w:val="00841651"/>
    <w:rsid w:val="00842576"/>
    <w:rsid w:val="008428DC"/>
    <w:rsid w:val="00842AEE"/>
    <w:rsid w:val="00843876"/>
    <w:rsid w:val="00843BDA"/>
    <w:rsid w:val="00844010"/>
    <w:rsid w:val="00844F99"/>
    <w:rsid w:val="00845477"/>
    <w:rsid w:val="00845C5D"/>
    <w:rsid w:val="00846DDF"/>
    <w:rsid w:val="00847EB8"/>
    <w:rsid w:val="0085093F"/>
    <w:rsid w:val="00850CED"/>
    <w:rsid w:val="00850EED"/>
    <w:rsid w:val="00853299"/>
    <w:rsid w:val="0085381A"/>
    <w:rsid w:val="008546E4"/>
    <w:rsid w:val="008546F6"/>
    <w:rsid w:val="00854726"/>
    <w:rsid w:val="00855D4B"/>
    <w:rsid w:val="00855DB7"/>
    <w:rsid w:val="00856655"/>
    <w:rsid w:val="00857114"/>
    <w:rsid w:val="008572AA"/>
    <w:rsid w:val="008572DE"/>
    <w:rsid w:val="0085736E"/>
    <w:rsid w:val="008577A2"/>
    <w:rsid w:val="00857E8E"/>
    <w:rsid w:val="008601C4"/>
    <w:rsid w:val="00860443"/>
    <w:rsid w:val="00860768"/>
    <w:rsid w:val="00860C1C"/>
    <w:rsid w:val="00860EED"/>
    <w:rsid w:val="008622D1"/>
    <w:rsid w:val="00862822"/>
    <w:rsid w:val="008632A5"/>
    <w:rsid w:val="008642AE"/>
    <w:rsid w:val="008648FA"/>
    <w:rsid w:val="00864AF4"/>
    <w:rsid w:val="00864B77"/>
    <w:rsid w:val="0086592E"/>
    <w:rsid w:val="00867410"/>
    <w:rsid w:val="008678F2"/>
    <w:rsid w:val="00867CA9"/>
    <w:rsid w:val="00871E88"/>
    <w:rsid w:val="0087228E"/>
    <w:rsid w:val="00872CC6"/>
    <w:rsid w:val="00873066"/>
    <w:rsid w:val="0087396F"/>
    <w:rsid w:val="008742BD"/>
    <w:rsid w:val="00874906"/>
    <w:rsid w:val="00875097"/>
    <w:rsid w:val="00875942"/>
    <w:rsid w:val="00875E6A"/>
    <w:rsid w:val="0087667B"/>
    <w:rsid w:val="00876A5A"/>
    <w:rsid w:val="00877707"/>
    <w:rsid w:val="00880463"/>
    <w:rsid w:val="00880CBC"/>
    <w:rsid w:val="0088211C"/>
    <w:rsid w:val="008828F1"/>
    <w:rsid w:val="00882F9E"/>
    <w:rsid w:val="008835B7"/>
    <w:rsid w:val="008838D5"/>
    <w:rsid w:val="00883FA8"/>
    <w:rsid w:val="00884202"/>
    <w:rsid w:val="008842FB"/>
    <w:rsid w:val="00884FFE"/>
    <w:rsid w:val="0088548C"/>
    <w:rsid w:val="008866C9"/>
    <w:rsid w:val="00887725"/>
    <w:rsid w:val="00887887"/>
    <w:rsid w:val="00890E61"/>
    <w:rsid w:val="00890F4D"/>
    <w:rsid w:val="00891688"/>
    <w:rsid w:val="00892933"/>
    <w:rsid w:val="00892D0C"/>
    <w:rsid w:val="00893C74"/>
    <w:rsid w:val="00893E24"/>
    <w:rsid w:val="008941C6"/>
    <w:rsid w:val="008942EC"/>
    <w:rsid w:val="00894B09"/>
    <w:rsid w:val="00895299"/>
    <w:rsid w:val="008962E5"/>
    <w:rsid w:val="008967A4"/>
    <w:rsid w:val="008967A8"/>
    <w:rsid w:val="00896935"/>
    <w:rsid w:val="00896B62"/>
    <w:rsid w:val="00896DB1"/>
    <w:rsid w:val="00896FFB"/>
    <w:rsid w:val="00897133"/>
    <w:rsid w:val="00897450"/>
    <w:rsid w:val="0089776C"/>
    <w:rsid w:val="008A0D8B"/>
    <w:rsid w:val="008A1706"/>
    <w:rsid w:val="008A28B1"/>
    <w:rsid w:val="008A3050"/>
    <w:rsid w:val="008A327E"/>
    <w:rsid w:val="008A44E6"/>
    <w:rsid w:val="008A48FF"/>
    <w:rsid w:val="008A5624"/>
    <w:rsid w:val="008A6332"/>
    <w:rsid w:val="008A67E9"/>
    <w:rsid w:val="008A70F3"/>
    <w:rsid w:val="008A7168"/>
    <w:rsid w:val="008A7508"/>
    <w:rsid w:val="008B0039"/>
    <w:rsid w:val="008B0157"/>
    <w:rsid w:val="008B08CF"/>
    <w:rsid w:val="008B1062"/>
    <w:rsid w:val="008B126B"/>
    <w:rsid w:val="008B13F4"/>
    <w:rsid w:val="008B142B"/>
    <w:rsid w:val="008B153E"/>
    <w:rsid w:val="008B1569"/>
    <w:rsid w:val="008B162C"/>
    <w:rsid w:val="008B171D"/>
    <w:rsid w:val="008B1ED0"/>
    <w:rsid w:val="008B4572"/>
    <w:rsid w:val="008B45E5"/>
    <w:rsid w:val="008B4CC6"/>
    <w:rsid w:val="008B4DA3"/>
    <w:rsid w:val="008B51B5"/>
    <w:rsid w:val="008B5665"/>
    <w:rsid w:val="008B5D01"/>
    <w:rsid w:val="008B71F4"/>
    <w:rsid w:val="008B7249"/>
    <w:rsid w:val="008B738B"/>
    <w:rsid w:val="008B73BC"/>
    <w:rsid w:val="008B79D5"/>
    <w:rsid w:val="008C0271"/>
    <w:rsid w:val="008C04AD"/>
    <w:rsid w:val="008C0ACD"/>
    <w:rsid w:val="008C0D67"/>
    <w:rsid w:val="008C11F7"/>
    <w:rsid w:val="008C1289"/>
    <w:rsid w:val="008C1EE3"/>
    <w:rsid w:val="008C4F23"/>
    <w:rsid w:val="008C554D"/>
    <w:rsid w:val="008C5F1D"/>
    <w:rsid w:val="008C631A"/>
    <w:rsid w:val="008C6790"/>
    <w:rsid w:val="008C6D42"/>
    <w:rsid w:val="008C77D4"/>
    <w:rsid w:val="008C79A6"/>
    <w:rsid w:val="008D06A5"/>
    <w:rsid w:val="008D07B9"/>
    <w:rsid w:val="008D0BD1"/>
    <w:rsid w:val="008D1211"/>
    <w:rsid w:val="008D121C"/>
    <w:rsid w:val="008D1B03"/>
    <w:rsid w:val="008D1B9A"/>
    <w:rsid w:val="008D1BA2"/>
    <w:rsid w:val="008D210F"/>
    <w:rsid w:val="008D35AD"/>
    <w:rsid w:val="008D3964"/>
    <w:rsid w:val="008D3FA4"/>
    <w:rsid w:val="008D59D0"/>
    <w:rsid w:val="008D5D24"/>
    <w:rsid w:val="008D605B"/>
    <w:rsid w:val="008D6209"/>
    <w:rsid w:val="008D6472"/>
    <w:rsid w:val="008D69C5"/>
    <w:rsid w:val="008D6AAC"/>
    <w:rsid w:val="008D6B63"/>
    <w:rsid w:val="008D703B"/>
    <w:rsid w:val="008E0438"/>
    <w:rsid w:val="008E0B33"/>
    <w:rsid w:val="008E118F"/>
    <w:rsid w:val="008E1A1B"/>
    <w:rsid w:val="008E2284"/>
    <w:rsid w:val="008E24E6"/>
    <w:rsid w:val="008E42A5"/>
    <w:rsid w:val="008E58F5"/>
    <w:rsid w:val="008E591B"/>
    <w:rsid w:val="008E6136"/>
    <w:rsid w:val="008E6727"/>
    <w:rsid w:val="008E683A"/>
    <w:rsid w:val="008E7789"/>
    <w:rsid w:val="008E78AF"/>
    <w:rsid w:val="008F07FC"/>
    <w:rsid w:val="008F0F06"/>
    <w:rsid w:val="008F1583"/>
    <w:rsid w:val="008F17FA"/>
    <w:rsid w:val="008F220B"/>
    <w:rsid w:val="008F2BDF"/>
    <w:rsid w:val="008F3625"/>
    <w:rsid w:val="008F40F6"/>
    <w:rsid w:val="008F4680"/>
    <w:rsid w:val="008F4B53"/>
    <w:rsid w:val="008F4E41"/>
    <w:rsid w:val="008F548D"/>
    <w:rsid w:val="008F5632"/>
    <w:rsid w:val="008F5F8C"/>
    <w:rsid w:val="008F5F94"/>
    <w:rsid w:val="008F6422"/>
    <w:rsid w:val="008F7D26"/>
    <w:rsid w:val="008F7DBD"/>
    <w:rsid w:val="00901433"/>
    <w:rsid w:val="009018BE"/>
    <w:rsid w:val="00901935"/>
    <w:rsid w:val="00901A91"/>
    <w:rsid w:val="00902EA0"/>
    <w:rsid w:val="009037A9"/>
    <w:rsid w:val="0090499D"/>
    <w:rsid w:val="00905282"/>
    <w:rsid w:val="00905305"/>
    <w:rsid w:val="009053E4"/>
    <w:rsid w:val="0090583F"/>
    <w:rsid w:val="00905ADC"/>
    <w:rsid w:val="00905FF9"/>
    <w:rsid w:val="0090602B"/>
    <w:rsid w:val="00906783"/>
    <w:rsid w:val="00906CCA"/>
    <w:rsid w:val="009071ED"/>
    <w:rsid w:val="009075B7"/>
    <w:rsid w:val="0091003D"/>
    <w:rsid w:val="009106A3"/>
    <w:rsid w:val="00911239"/>
    <w:rsid w:val="0091164E"/>
    <w:rsid w:val="00911DC2"/>
    <w:rsid w:val="00912421"/>
    <w:rsid w:val="00912A0C"/>
    <w:rsid w:val="00912E63"/>
    <w:rsid w:val="0091335F"/>
    <w:rsid w:val="009134E6"/>
    <w:rsid w:val="0091355D"/>
    <w:rsid w:val="00914865"/>
    <w:rsid w:val="00914C38"/>
    <w:rsid w:val="00915730"/>
    <w:rsid w:val="0091581E"/>
    <w:rsid w:val="00915AD1"/>
    <w:rsid w:val="009168AF"/>
    <w:rsid w:val="00916BC2"/>
    <w:rsid w:val="00916EC1"/>
    <w:rsid w:val="00917219"/>
    <w:rsid w:val="00917465"/>
    <w:rsid w:val="00920B5F"/>
    <w:rsid w:val="009221BB"/>
    <w:rsid w:val="00922405"/>
    <w:rsid w:val="0092343E"/>
    <w:rsid w:val="00923B36"/>
    <w:rsid w:val="0092477A"/>
    <w:rsid w:val="009248B8"/>
    <w:rsid w:val="00925693"/>
    <w:rsid w:val="00925812"/>
    <w:rsid w:val="00925A17"/>
    <w:rsid w:val="00925AFA"/>
    <w:rsid w:val="00926EA2"/>
    <w:rsid w:val="00926EB0"/>
    <w:rsid w:val="00927452"/>
    <w:rsid w:val="00927753"/>
    <w:rsid w:val="00927C2C"/>
    <w:rsid w:val="009305B8"/>
    <w:rsid w:val="009306AE"/>
    <w:rsid w:val="00930900"/>
    <w:rsid w:val="00931206"/>
    <w:rsid w:val="0093390C"/>
    <w:rsid w:val="009342B3"/>
    <w:rsid w:val="00934F9E"/>
    <w:rsid w:val="009360D1"/>
    <w:rsid w:val="00936425"/>
    <w:rsid w:val="00936494"/>
    <w:rsid w:val="009366D5"/>
    <w:rsid w:val="00936AA2"/>
    <w:rsid w:val="00936F9F"/>
    <w:rsid w:val="009372A3"/>
    <w:rsid w:val="00937C50"/>
    <w:rsid w:val="00940366"/>
    <w:rsid w:val="00941FDD"/>
    <w:rsid w:val="009420F6"/>
    <w:rsid w:val="009422D2"/>
    <w:rsid w:val="009427A5"/>
    <w:rsid w:val="009428B8"/>
    <w:rsid w:val="00942F76"/>
    <w:rsid w:val="0094352E"/>
    <w:rsid w:val="009437CF"/>
    <w:rsid w:val="0094406C"/>
    <w:rsid w:val="0094416E"/>
    <w:rsid w:val="0094419E"/>
    <w:rsid w:val="00945372"/>
    <w:rsid w:val="009456E6"/>
    <w:rsid w:val="00945C14"/>
    <w:rsid w:val="00946648"/>
    <w:rsid w:val="00946975"/>
    <w:rsid w:val="009469F4"/>
    <w:rsid w:val="00947779"/>
    <w:rsid w:val="00947DC3"/>
    <w:rsid w:val="009510B8"/>
    <w:rsid w:val="00951938"/>
    <w:rsid w:val="0095263F"/>
    <w:rsid w:val="0095268D"/>
    <w:rsid w:val="00953930"/>
    <w:rsid w:val="00953B01"/>
    <w:rsid w:val="009540DC"/>
    <w:rsid w:val="00956A0F"/>
    <w:rsid w:val="00957A52"/>
    <w:rsid w:val="00957D2B"/>
    <w:rsid w:val="00957D67"/>
    <w:rsid w:val="0096006A"/>
    <w:rsid w:val="00960343"/>
    <w:rsid w:val="009618A2"/>
    <w:rsid w:val="00961AB6"/>
    <w:rsid w:val="00963A76"/>
    <w:rsid w:val="009656AD"/>
    <w:rsid w:val="00965AF6"/>
    <w:rsid w:val="00966927"/>
    <w:rsid w:val="00966B63"/>
    <w:rsid w:val="00970EA7"/>
    <w:rsid w:val="009718F8"/>
    <w:rsid w:val="009719C3"/>
    <w:rsid w:val="00971BEB"/>
    <w:rsid w:val="00971D06"/>
    <w:rsid w:val="00973290"/>
    <w:rsid w:val="00973783"/>
    <w:rsid w:val="00973A0C"/>
    <w:rsid w:val="00973CE1"/>
    <w:rsid w:val="00973F8F"/>
    <w:rsid w:val="00974CCD"/>
    <w:rsid w:val="0097579C"/>
    <w:rsid w:val="00975C93"/>
    <w:rsid w:val="00976B8B"/>
    <w:rsid w:val="00976DE1"/>
    <w:rsid w:val="00977392"/>
    <w:rsid w:val="00977A4C"/>
    <w:rsid w:val="00977CC5"/>
    <w:rsid w:val="00977D91"/>
    <w:rsid w:val="00977F1B"/>
    <w:rsid w:val="00980494"/>
    <w:rsid w:val="009811D8"/>
    <w:rsid w:val="009816DC"/>
    <w:rsid w:val="00982859"/>
    <w:rsid w:val="00982881"/>
    <w:rsid w:val="00982B85"/>
    <w:rsid w:val="00982BBE"/>
    <w:rsid w:val="009830FE"/>
    <w:rsid w:val="009840EB"/>
    <w:rsid w:val="00984D17"/>
    <w:rsid w:val="009854D1"/>
    <w:rsid w:val="00985963"/>
    <w:rsid w:val="00985C57"/>
    <w:rsid w:val="00986404"/>
    <w:rsid w:val="0098759D"/>
    <w:rsid w:val="00987E43"/>
    <w:rsid w:val="00990014"/>
    <w:rsid w:val="0099098F"/>
    <w:rsid w:val="009917F8"/>
    <w:rsid w:val="00992C05"/>
    <w:rsid w:val="00993AF9"/>
    <w:rsid w:val="00994499"/>
    <w:rsid w:val="00994910"/>
    <w:rsid w:val="00994D9C"/>
    <w:rsid w:val="009959A5"/>
    <w:rsid w:val="00995B94"/>
    <w:rsid w:val="00996A1C"/>
    <w:rsid w:val="009975ED"/>
    <w:rsid w:val="0099798B"/>
    <w:rsid w:val="00997BD8"/>
    <w:rsid w:val="009A002F"/>
    <w:rsid w:val="009A0DFC"/>
    <w:rsid w:val="009A1A54"/>
    <w:rsid w:val="009A20CA"/>
    <w:rsid w:val="009A2F4A"/>
    <w:rsid w:val="009A3065"/>
    <w:rsid w:val="009A349F"/>
    <w:rsid w:val="009A478A"/>
    <w:rsid w:val="009A4BBE"/>
    <w:rsid w:val="009A4F84"/>
    <w:rsid w:val="009A5011"/>
    <w:rsid w:val="009A51CC"/>
    <w:rsid w:val="009A5A10"/>
    <w:rsid w:val="009A6452"/>
    <w:rsid w:val="009A6E87"/>
    <w:rsid w:val="009A733E"/>
    <w:rsid w:val="009A783B"/>
    <w:rsid w:val="009B0021"/>
    <w:rsid w:val="009B0494"/>
    <w:rsid w:val="009B0681"/>
    <w:rsid w:val="009B0A1E"/>
    <w:rsid w:val="009B0AFB"/>
    <w:rsid w:val="009B11A1"/>
    <w:rsid w:val="009B168E"/>
    <w:rsid w:val="009B16B2"/>
    <w:rsid w:val="009B1D72"/>
    <w:rsid w:val="009B24AF"/>
    <w:rsid w:val="009B3A15"/>
    <w:rsid w:val="009B3C41"/>
    <w:rsid w:val="009B3F44"/>
    <w:rsid w:val="009B413C"/>
    <w:rsid w:val="009B5AA3"/>
    <w:rsid w:val="009B610F"/>
    <w:rsid w:val="009B6626"/>
    <w:rsid w:val="009B6928"/>
    <w:rsid w:val="009B6B0D"/>
    <w:rsid w:val="009B7528"/>
    <w:rsid w:val="009C026F"/>
    <w:rsid w:val="009C042B"/>
    <w:rsid w:val="009C0DAD"/>
    <w:rsid w:val="009C1A5B"/>
    <w:rsid w:val="009C1A95"/>
    <w:rsid w:val="009C2791"/>
    <w:rsid w:val="009C29C9"/>
    <w:rsid w:val="009C3A04"/>
    <w:rsid w:val="009C3EDD"/>
    <w:rsid w:val="009C40FF"/>
    <w:rsid w:val="009C5167"/>
    <w:rsid w:val="009C5B99"/>
    <w:rsid w:val="009C73A9"/>
    <w:rsid w:val="009C755C"/>
    <w:rsid w:val="009D042F"/>
    <w:rsid w:val="009D0D79"/>
    <w:rsid w:val="009D0E9D"/>
    <w:rsid w:val="009D1094"/>
    <w:rsid w:val="009D1697"/>
    <w:rsid w:val="009D1C2F"/>
    <w:rsid w:val="009D3979"/>
    <w:rsid w:val="009D3A02"/>
    <w:rsid w:val="009D3EA0"/>
    <w:rsid w:val="009D46B6"/>
    <w:rsid w:val="009D557F"/>
    <w:rsid w:val="009D56CC"/>
    <w:rsid w:val="009D5904"/>
    <w:rsid w:val="009D670F"/>
    <w:rsid w:val="009D6988"/>
    <w:rsid w:val="009D6C69"/>
    <w:rsid w:val="009D6DE5"/>
    <w:rsid w:val="009D7130"/>
    <w:rsid w:val="009D75FE"/>
    <w:rsid w:val="009D7A16"/>
    <w:rsid w:val="009D7D30"/>
    <w:rsid w:val="009D7D49"/>
    <w:rsid w:val="009E03E1"/>
    <w:rsid w:val="009E18F4"/>
    <w:rsid w:val="009E2CC8"/>
    <w:rsid w:val="009E2F64"/>
    <w:rsid w:val="009E330D"/>
    <w:rsid w:val="009E4CB9"/>
    <w:rsid w:val="009E54FA"/>
    <w:rsid w:val="009E6E85"/>
    <w:rsid w:val="009E7ECD"/>
    <w:rsid w:val="009F0695"/>
    <w:rsid w:val="009F0B29"/>
    <w:rsid w:val="009F0D54"/>
    <w:rsid w:val="009F1685"/>
    <w:rsid w:val="009F2D76"/>
    <w:rsid w:val="009F360D"/>
    <w:rsid w:val="009F3855"/>
    <w:rsid w:val="009F4C0C"/>
    <w:rsid w:val="009F4CCF"/>
    <w:rsid w:val="009F5196"/>
    <w:rsid w:val="009F5ED6"/>
    <w:rsid w:val="009F6318"/>
    <w:rsid w:val="009F69C5"/>
    <w:rsid w:val="00A001C8"/>
    <w:rsid w:val="00A00EFE"/>
    <w:rsid w:val="00A011B5"/>
    <w:rsid w:val="00A02503"/>
    <w:rsid w:val="00A02967"/>
    <w:rsid w:val="00A02D5A"/>
    <w:rsid w:val="00A03F49"/>
    <w:rsid w:val="00A044AB"/>
    <w:rsid w:val="00A04567"/>
    <w:rsid w:val="00A045D1"/>
    <w:rsid w:val="00A0461D"/>
    <w:rsid w:val="00A04A60"/>
    <w:rsid w:val="00A05697"/>
    <w:rsid w:val="00A05A74"/>
    <w:rsid w:val="00A05B71"/>
    <w:rsid w:val="00A06A55"/>
    <w:rsid w:val="00A07033"/>
    <w:rsid w:val="00A0769F"/>
    <w:rsid w:val="00A102D0"/>
    <w:rsid w:val="00A10F2E"/>
    <w:rsid w:val="00A120C0"/>
    <w:rsid w:val="00A121F1"/>
    <w:rsid w:val="00A12470"/>
    <w:rsid w:val="00A12623"/>
    <w:rsid w:val="00A13021"/>
    <w:rsid w:val="00A13837"/>
    <w:rsid w:val="00A1483A"/>
    <w:rsid w:val="00A14C4C"/>
    <w:rsid w:val="00A15AA5"/>
    <w:rsid w:val="00A15C76"/>
    <w:rsid w:val="00A15CE1"/>
    <w:rsid w:val="00A16763"/>
    <w:rsid w:val="00A167A5"/>
    <w:rsid w:val="00A16C97"/>
    <w:rsid w:val="00A17AF9"/>
    <w:rsid w:val="00A20E9F"/>
    <w:rsid w:val="00A21404"/>
    <w:rsid w:val="00A21C2F"/>
    <w:rsid w:val="00A2291E"/>
    <w:rsid w:val="00A238EC"/>
    <w:rsid w:val="00A2457A"/>
    <w:rsid w:val="00A245C4"/>
    <w:rsid w:val="00A24B77"/>
    <w:rsid w:val="00A25F40"/>
    <w:rsid w:val="00A262AC"/>
    <w:rsid w:val="00A26347"/>
    <w:rsid w:val="00A26A69"/>
    <w:rsid w:val="00A26EFC"/>
    <w:rsid w:val="00A2730E"/>
    <w:rsid w:val="00A27CF1"/>
    <w:rsid w:val="00A3025E"/>
    <w:rsid w:val="00A3046F"/>
    <w:rsid w:val="00A316C8"/>
    <w:rsid w:val="00A318AE"/>
    <w:rsid w:val="00A3250C"/>
    <w:rsid w:val="00A32982"/>
    <w:rsid w:val="00A32A8F"/>
    <w:rsid w:val="00A32D5B"/>
    <w:rsid w:val="00A330C5"/>
    <w:rsid w:val="00A33D35"/>
    <w:rsid w:val="00A3461C"/>
    <w:rsid w:val="00A34644"/>
    <w:rsid w:val="00A353B0"/>
    <w:rsid w:val="00A36010"/>
    <w:rsid w:val="00A3658C"/>
    <w:rsid w:val="00A370B7"/>
    <w:rsid w:val="00A371FB"/>
    <w:rsid w:val="00A37D25"/>
    <w:rsid w:val="00A409E1"/>
    <w:rsid w:val="00A40C60"/>
    <w:rsid w:val="00A413BF"/>
    <w:rsid w:val="00A419E7"/>
    <w:rsid w:val="00A41EDC"/>
    <w:rsid w:val="00A427D2"/>
    <w:rsid w:val="00A43AC8"/>
    <w:rsid w:val="00A44039"/>
    <w:rsid w:val="00A4429A"/>
    <w:rsid w:val="00A44337"/>
    <w:rsid w:val="00A4458B"/>
    <w:rsid w:val="00A4496C"/>
    <w:rsid w:val="00A44A22"/>
    <w:rsid w:val="00A44CC1"/>
    <w:rsid w:val="00A454DF"/>
    <w:rsid w:val="00A45861"/>
    <w:rsid w:val="00A47548"/>
    <w:rsid w:val="00A50488"/>
    <w:rsid w:val="00A50857"/>
    <w:rsid w:val="00A50ACB"/>
    <w:rsid w:val="00A50E89"/>
    <w:rsid w:val="00A515AF"/>
    <w:rsid w:val="00A51FE0"/>
    <w:rsid w:val="00A5409E"/>
    <w:rsid w:val="00A54E9D"/>
    <w:rsid w:val="00A5513E"/>
    <w:rsid w:val="00A564CB"/>
    <w:rsid w:val="00A57C25"/>
    <w:rsid w:val="00A60FC8"/>
    <w:rsid w:val="00A63057"/>
    <w:rsid w:val="00A63178"/>
    <w:rsid w:val="00A63252"/>
    <w:rsid w:val="00A6338F"/>
    <w:rsid w:val="00A63D5C"/>
    <w:rsid w:val="00A640CC"/>
    <w:rsid w:val="00A640D4"/>
    <w:rsid w:val="00A643CD"/>
    <w:rsid w:val="00A646A3"/>
    <w:rsid w:val="00A64922"/>
    <w:rsid w:val="00A649D7"/>
    <w:rsid w:val="00A64E02"/>
    <w:rsid w:val="00A6558B"/>
    <w:rsid w:val="00A658E6"/>
    <w:rsid w:val="00A660F0"/>
    <w:rsid w:val="00A6715C"/>
    <w:rsid w:val="00A67441"/>
    <w:rsid w:val="00A6753A"/>
    <w:rsid w:val="00A6761D"/>
    <w:rsid w:val="00A67AE6"/>
    <w:rsid w:val="00A7144B"/>
    <w:rsid w:val="00A721D8"/>
    <w:rsid w:val="00A7304E"/>
    <w:rsid w:val="00A74BA0"/>
    <w:rsid w:val="00A7533A"/>
    <w:rsid w:val="00A75B23"/>
    <w:rsid w:val="00A766D5"/>
    <w:rsid w:val="00A77D79"/>
    <w:rsid w:val="00A81568"/>
    <w:rsid w:val="00A81C43"/>
    <w:rsid w:val="00A820CB"/>
    <w:rsid w:val="00A83AC9"/>
    <w:rsid w:val="00A847A5"/>
    <w:rsid w:val="00A84847"/>
    <w:rsid w:val="00A8742E"/>
    <w:rsid w:val="00A87453"/>
    <w:rsid w:val="00A87874"/>
    <w:rsid w:val="00A909CB"/>
    <w:rsid w:val="00A90A29"/>
    <w:rsid w:val="00A9127F"/>
    <w:rsid w:val="00A9160D"/>
    <w:rsid w:val="00A9164E"/>
    <w:rsid w:val="00A9185C"/>
    <w:rsid w:val="00A91C36"/>
    <w:rsid w:val="00A91D79"/>
    <w:rsid w:val="00A91F9D"/>
    <w:rsid w:val="00A92304"/>
    <w:rsid w:val="00A92330"/>
    <w:rsid w:val="00A9399C"/>
    <w:rsid w:val="00A93A92"/>
    <w:rsid w:val="00A955D0"/>
    <w:rsid w:val="00A956A0"/>
    <w:rsid w:val="00A96563"/>
    <w:rsid w:val="00A97396"/>
    <w:rsid w:val="00A9742B"/>
    <w:rsid w:val="00A976AD"/>
    <w:rsid w:val="00A977D6"/>
    <w:rsid w:val="00A97AB5"/>
    <w:rsid w:val="00AA019C"/>
    <w:rsid w:val="00AA05B5"/>
    <w:rsid w:val="00AA16D9"/>
    <w:rsid w:val="00AA19E5"/>
    <w:rsid w:val="00AA1F42"/>
    <w:rsid w:val="00AA20FF"/>
    <w:rsid w:val="00AA2191"/>
    <w:rsid w:val="00AA3404"/>
    <w:rsid w:val="00AA344D"/>
    <w:rsid w:val="00AA3704"/>
    <w:rsid w:val="00AA4A63"/>
    <w:rsid w:val="00AA589A"/>
    <w:rsid w:val="00AA5A48"/>
    <w:rsid w:val="00AA5CE1"/>
    <w:rsid w:val="00AA5ED1"/>
    <w:rsid w:val="00AA624A"/>
    <w:rsid w:val="00AA68A5"/>
    <w:rsid w:val="00AB0736"/>
    <w:rsid w:val="00AB082E"/>
    <w:rsid w:val="00AB0A9C"/>
    <w:rsid w:val="00AB17E2"/>
    <w:rsid w:val="00AB1EB5"/>
    <w:rsid w:val="00AB3D69"/>
    <w:rsid w:val="00AB4068"/>
    <w:rsid w:val="00AB49AA"/>
    <w:rsid w:val="00AB4D9F"/>
    <w:rsid w:val="00AB536F"/>
    <w:rsid w:val="00AB593A"/>
    <w:rsid w:val="00AB5B3B"/>
    <w:rsid w:val="00AB65E2"/>
    <w:rsid w:val="00AB6D0C"/>
    <w:rsid w:val="00AB711D"/>
    <w:rsid w:val="00AB7175"/>
    <w:rsid w:val="00AB72EF"/>
    <w:rsid w:val="00AB7D0C"/>
    <w:rsid w:val="00AC00C9"/>
    <w:rsid w:val="00AC0853"/>
    <w:rsid w:val="00AC0AB1"/>
    <w:rsid w:val="00AC0FF6"/>
    <w:rsid w:val="00AC160C"/>
    <w:rsid w:val="00AC2106"/>
    <w:rsid w:val="00AC23C7"/>
    <w:rsid w:val="00AC23D5"/>
    <w:rsid w:val="00AC2B01"/>
    <w:rsid w:val="00AC2C2E"/>
    <w:rsid w:val="00AC2DAD"/>
    <w:rsid w:val="00AC3072"/>
    <w:rsid w:val="00AC341E"/>
    <w:rsid w:val="00AC34C2"/>
    <w:rsid w:val="00AC3804"/>
    <w:rsid w:val="00AC408B"/>
    <w:rsid w:val="00AC4491"/>
    <w:rsid w:val="00AC4830"/>
    <w:rsid w:val="00AC484C"/>
    <w:rsid w:val="00AC4AD4"/>
    <w:rsid w:val="00AC51CB"/>
    <w:rsid w:val="00AC7618"/>
    <w:rsid w:val="00AD03C7"/>
    <w:rsid w:val="00AD0A46"/>
    <w:rsid w:val="00AD0FA8"/>
    <w:rsid w:val="00AD126E"/>
    <w:rsid w:val="00AD1CD0"/>
    <w:rsid w:val="00AD1F42"/>
    <w:rsid w:val="00AD2387"/>
    <w:rsid w:val="00AD2A0C"/>
    <w:rsid w:val="00AD4327"/>
    <w:rsid w:val="00AD4B91"/>
    <w:rsid w:val="00AD53B7"/>
    <w:rsid w:val="00AD5586"/>
    <w:rsid w:val="00AD5AE2"/>
    <w:rsid w:val="00AD5E1E"/>
    <w:rsid w:val="00AD6DE1"/>
    <w:rsid w:val="00AD7220"/>
    <w:rsid w:val="00AD7828"/>
    <w:rsid w:val="00AE184B"/>
    <w:rsid w:val="00AE19F0"/>
    <w:rsid w:val="00AE1D75"/>
    <w:rsid w:val="00AE28C8"/>
    <w:rsid w:val="00AE2F05"/>
    <w:rsid w:val="00AE3343"/>
    <w:rsid w:val="00AE3736"/>
    <w:rsid w:val="00AE3EE8"/>
    <w:rsid w:val="00AE3F3F"/>
    <w:rsid w:val="00AE49D1"/>
    <w:rsid w:val="00AE66D9"/>
    <w:rsid w:val="00AE7034"/>
    <w:rsid w:val="00AE7CF4"/>
    <w:rsid w:val="00AE7F1E"/>
    <w:rsid w:val="00AF03C0"/>
    <w:rsid w:val="00AF0916"/>
    <w:rsid w:val="00AF0A75"/>
    <w:rsid w:val="00AF1A5E"/>
    <w:rsid w:val="00AF1AA2"/>
    <w:rsid w:val="00AF250B"/>
    <w:rsid w:val="00AF2E32"/>
    <w:rsid w:val="00AF4253"/>
    <w:rsid w:val="00AF459C"/>
    <w:rsid w:val="00AF48DA"/>
    <w:rsid w:val="00AF5C4B"/>
    <w:rsid w:val="00AF5DDC"/>
    <w:rsid w:val="00AF5FFD"/>
    <w:rsid w:val="00AF60A4"/>
    <w:rsid w:val="00AF7226"/>
    <w:rsid w:val="00B002A8"/>
    <w:rsid w:val="00B0121B"/>
    <w:rsid w:val="00B01E99"/>
    <w:rsid w:val="00B02903"/>
    <w:rsid w:val="00B032DA"/>
    <w:rsid w:val="00B03DC8"/>
    <w:rsid w:val="00B045FA"/>
    <w:rsid w:val="00B0521E"/>
    <w:rsid w:val="00B05EA8"/>
    <w:rsid w:val="00B07619"/>
    <w:rsid w:val="00B07B22"/>
    <w:rsid w:val="00B101B2"/>
    <w:rsid w:val="00B10540"/>
    <w:rsid w:val="00B11E69"/>
    <w:rsid w:val="00B12099"/>
    <w:rsid w:val="00B120D5"/>
    <w:rsid w:val="00B12145"/>
    <w:rsid w:val="00B123E2"/>
    <w:rsid w:val="00B12775"/>
    <w:rsid w:val="00B1383F"/>
    <w:rsid w:val="00B148AB"/>
    <w:rsid w:val="00B14C6D"/>
    <w:rsid w:val="00B1505F"/>
    <w:rsid w:val="00B15935"/>
    <w:rsid w:val="00B15B4F"/>
    <w:rsid w:val="00B1602C"/>
    <w:rsid w:val="00B160E7"/>
    <w:rsid w:val="00B16688"/>
    <w:rsid w:val="00B16CAC"/>
    <w:rsid w:val="00B172A3"/>
    <w:rsid w:val="00B20405"/>
    <w:rsid w:val="00B218D7"/>
    <w:rsid w:val="00B21AC9"/>
    <w:rsid w:val="00B21D0D"/>
    <w:rsid w:val="00B21EBE"/>
    <w:rsid w:val="00B229E0"/>
    <w:rsid w:val="00B23EDE"/>
    <w:rsid w:val="00B2480D"/>
    <w:rsid w:val="00B24C40"/>
    <w:rsid w:val="00B2615D"/>
    <w:rsid w:val="00B269AD"/>
    <w:rsid w:val="00B26AA2"/>
    <w:rsid w:val="00B26E7F"/>
    <w:rsid w:val="00B27CF3"/>
    <w:rsid w:val="00B3015E"/>
    <w:rsid w:val="00B304CC"/>
    <w:rsid w:val="00B30CC7"/>
    <w:rsid w:val="00B3108E"/>
    <w:rsid w:val="00B31A8D"/>
    <w:rsid w:val="00B31C91"/>
    <w:rsid w:val="00B31E47"/>
    <w:rsid w:val="00B33707"/>
    <w:rsid w:val="00B3425E"/>
    <w:rsid w:val="00B3475E"/>
    <w:rsid w:val="00B34E7D"/>
    <w:rsid w:val="00B355C5"/>
    <w:rsid w:val="00B35B3A"/>
    <w:rsid w:val="00B36727"/>
    <w:rsid w:val="00B36819"/>
    <w:rsid w:val="00B36F6E"/>
    <w:rsid w:val="00B371A1"/>
    <w:rsid w:val="00B37457"/>
    <w:rsid w:val="00B37494"/>
    <w:rsid w:val="00B37C5B"/>
    <w:rsid w:val="00B40359"/>
    <w:rsid w:val="00B407DF"/>
    <w:rsid w:val="00B40B23"/>
    <w:rsid w:val="00B40B89"/>
    <w:rsid w:val="00B40D56"/>
    <w:rsid w:val="00B41D35"/>
    <w:rsid w:val="00B429D6"/>
    <w:rsid w:val="00B43261"/>
    <w:rsid w:val="00B43354"/>
    <w:rsid w:val="00B443F1"/>
    <w:rsid w:val="00B445B2"/>
    <w:rsid w:val="00B44739"/>
    <w:rsid w:val="00B45D9D"/>
    <w:rsid w:val="00B461CB"/>
    <w:rsid w:val="00B46A6C"/>
    <w:rsid w:val="00B50372"/>
    <w:rsid w:val="00B50BB3"/>
    <w:rsid w:val="00B521B9"/>
    <w:rsid w:val="00B52897"/>
    <w:rsid w:val="00B52B22"/>
    <w:rsid w:val="00B52DFE"/>
    <w:rsid w:val="00B5420A"/>
    <w:rsid w:val="00B54A6C"/>
    <w:rsid w:val="00B5627E"/>
    <w:rsid w:val="00B56C69"/>
    <w:rsid w:val="00B57814"/>
    <w:rsid w:val="00B5793D"/>
    <w:rsid w:val="00B57B36"/>
    <w:rsid w:val="00B60588"/>
    <w:rsid w:val="00B60EF6"/>
    <w:rsid w:val="00B61542"/>
    <w:rsid w:val="00B618BC"/>
    <w:rsid w:val="00B61E1D"/>
    <w:rsid w:val="00B62D6A"/>
    <w:rsid w:val="00B62D6B"/>
    <w:rsid w:val="00B63210"/>
    <w:rsid w:val="00B637B9"/>
    <w:rsid w:val="00B651B3"/>
    <w:rsid w:val="00B662BE"/>
    <w:rsid w:val="00B6673E"/>
    <w:rsid w:val="00B66A91"/>
    <w:rsid w:val="00B67FC0"/>
    <w:rsid w:val="00B7037D"/>
    <w:rsid w:val="00B70950"/>
    <w:rsid w:val="00B70E03"/>
    <w:rsid w:val="00B70E6E"/>
    <w:rsid w:val="00B71339"/>
    <w:rsid w:val="00B71E13"/>
    <w:rsid w:val="00B72B42"/>
    <w:rsid w:val="00B72B5D"/>
    <w:rsid w:val="00B73285"/>
    <w:rsid w:val="00B73476"/>
    <w:rsid w:val="00B735DF"/>
    <w:rsid w:val="00B739FD"/>
    <w:rsid w:val="00B7549D"/>
    <w:rsid w:val="00B75677"/>
    <w:rsid w:val="00B76359"/>
    <w:rsid w:val="00B7672F"/>
    <w:rsid w:val="00B76AC4"/>
    <w:rsid w:val="00B777DF"/>
    <w:rsid w:val="00B77FCC"/>
    <w:rsid w:val="00B80FD0"/>
    <w:rsid w:val="00B815CC"/>
    <w:rsid w:val="00B81A67"/>
    <w:rsid w:val="00B81D1F"/>
    <w:rsid w:val="00B844C1"/>
    <w:rsid w:val="00B8467C"/>
    <w:rsid w:val="00B84985"/>
    <w:rsid w:val="00B84BF2"/>
    <w:rsid w:val="00B84C09"/>
    <w:rsid w:val="00B85D7A"/>
    <w:rsid w:val="00B85E51"/>
    <w:rsid w:val="00B8604E"/>
    <w:rsid w:val="00B86CD8"/>
    <w:rsid w:val="00B874C2"/>
    <w:rsid w:val="00B874D8"/>
    <w:rsid w:val="00B90084"/>
    <w:rsid w:val="00B90A7C"/>
    <w:rsid w:val="00B921D6"/>
    <w:rsid w:val="00B92D04"/>
    <w:rsid w:val="00B92DD6"/>
    <w:rsid w:val="00B943B5"/>
    <w:rsid w:val="00B947D4"/>
    <w:rsid w:val="00B94845"/>
    <w:rsid w:val="00B953CA"/>
    <w:rsid w:val="00B960EC"/>
    <w:rsid w:val="00B961D1"/>
    <w:rsid w:val="00B96810"/>
    <w:rsid w:val="00B97272"/>
    <w:rsid w:val="00B974FB"/>
    <w:rsid w:val="00BA012F"/>
    <w:rsid w:val="00BA02DB"/>
    <w:rsid w:val="00BA0E9A"/>
    <w:rsid w:val="00BA120D"/>
    <w:rsid w:val="00BA16F6"/>
    <w:rsid w:val="00BA1FF6"/>
    <w:rsid w:val="00BA23D5"/>
    <w:rsid w:val="00BA3274"/>
    <w:rsid w:val="00BA32B3"/>
    <w:rsid w:val="00BA3CC0"/>
    <w:rsid w:val="00BA53F9"/>
    <w:rsid w:val="00BA55B8"/>
    <w:rsid w:val="00BA5DC3"/>
    <w:rsid w:val="00BA5F5A"/>
    <w:rsid w:val="00BA618B"/>
    <w:rsid w:val="00BA6C33"/>
    <w:rsid w:val="00BA6D74"/>
    <w:rsid w:val="00BA7583"/>
    <w:rsid w:val="00BA7C00"/>
    <w:rsid w:val="00BA7FC6"/>
    <w:rsid w:val="00BB0773"/>
    <w:rsid w:val="00BB0F60"/>
    <w:rsid w:val="00BB19A6"/>
    <w:rsid w:val="00BB1F84"/>
    <w:rsid w:val="00BB2662"/>
    <w:rsid w:val="00BB28E5"/>
    <w:rsid w:val="00BB382F"/>
    <w:rsid w:val="00BB42A8"/>
    <w:rsid w:val="00BB42C3"/>
    <w:rsid w:val="00BB4CDB"/>
    <w:rsid w:val="00BB4CE2"/>
    <w:rsid w:val="00BB5807"/>
    <w:rsid w:val="00BB59EC"/>
    <w:rsid w:val="00BB5B2E"/>
    <w:rsid w:val="00BB7318"/>
    <w:rsid w:val="00BB740C"/>
    <w:rsid w:val="00BB7835"/>
    <w:rsid w:val="00BC0139"/>
    <w:rsid w:val="00BC0805"/>
    <w:rsid w:val="00BC1241"/>
    <w:rsid w:val="00BC1E2F"/>
    <w:rsid w:val="00BC2C3E"/>
    <w:rsid w:val="00BC3433"/>
    <w:rsid w:val="00BC3DA2"/>
    <w:rsid w:val="00BC3EDE"/>
    <w:rsid w:val="00BC40E6"/>
    <w:rsid w:val="00BC4951"/>
    <w:rsid w:val="00BC49D8"/>
    <w:rsid w:val="00BC58CF"/>
    <w:rsid w:val="00BC5DCB"/>
    <w:rsid w:val="00BC5FFE"/>
    <w:rsid w:val="00BC7853"/>
    <w:rsid w:val="00BC7E96"/>
    <w:rsid w:val="00BD0699"/>
    <w:rsid w:val="00BD09CF"/>
    <w:rsid w:val="00BD1526"/>
    <w:rsid w:val="00BD1847"/>
    <w:rsid w:val="00BD18B7"/>
    <w:rsid w:val="00BD39A9"/>
    <w:rsid w:val="00BD3A23"/>
    <w:rsid w:val="00BD3F93"/>
    <w:rsid w:val="00BD3FCD"/>
    <w:rsid w:val="00BD685D"/>
    <w:rsid w:val="00BD7140"/>
    <w:rsid w:val="00BD76B5"/>
    <w:rsid w:val="00BD79BB"/>
    <w:rsid w:val="00BD79DC"/>
    <w:rsid w:val="00BD7C50"/>
    <w:rsid w:val="00BE05E3"/>
    <w:rsid w:val="00BE1075"/>
    <w:rsid w:val="00BE1132"/>
    <w:rsid w:val="00BE25F4"/>
    <w:rsid w:val="00BE3102"/>
    <w:rsid w:val="00BE39B8"/>
    <w:rsid w:val="00BE5054"/>
    <w:rsid w:val="00BE5834"/>
    <w:rsid w:val="00BE66FD"/>
    <w:rsid w:val="00BE7033"/>
    <w:rsid w:val="00BE7886"/>
    <w:rsid w:val="00BF0B39"/>
    <w:rsid w:val="00BF1363"/>
    <w:rsid w:val="00BF1F0F"/>
    <w:rsid w:val="00BF221C"/>
    <w:rsid w:val="00BF2714"/>
    <w:rsid w:val="00BF27D9"/>
    <w:rsid w:val="00BF2DED"/>
    <w:rsid w:val="00BF2EAE"/>
    <w:rsid w:val="00BF369F"/>
    <w:rsid w:val="00BF38CB"/>
    <w:rsid w:val="00BF3DEE"/>
    <w:rsid w:val="00BF3FC0"/>
    <w:rsid w:val="00BF4209"/>
    <w:rsid w:val="00BF492B"/>
    <w:rsid w:val="00BF629F"/>
    <w:rsid w:val="00BF6A8E"/>
    <w:rsid w:val="00BF6F3E"/>
    <w:rsid w:val="00BF762E"/>
    <w:rsid w:val="00BF7DE3"/>
    <w:rsid w:val="00BF7F33"/>
    <w:rsid w:val="00C00A57"/>
    <w:rsid w:val="00C0164C"/>
    <w:rsid w:val="00C01D1B"/>
    <w:rsid w:val="00C01FAA"/>
    <w:rsid w:val="00C025D4"/>
    <w:rsid w:val="00C02EDE"/>
    <w:rsid w:val="00C03066"/>
    <w:rsid w:val="00C037E5"/>
    <w:rsid w:val="00C03A5D"/>
    <w:rsid w:val="00C042F8"/>
    <w:rsid w:val="00C044EA"/>
    <w:rsid w:val="00C047BA"/>
    <w:rsid w:val="00C04825"/>
    <w:rsid w:val="00C048FF"/>
    <w:rsid w:val="00C05763"/>
    <w:rsid w:val="00C06123"/>
    <w:rsid w:val="00C0623D"/>
    <w:rsid w:val="00C065FC"/>
    <w:rsid w:val="00C06FB4"/>
    <w:rsid w:val="00C07642"/>
    <w:rsid w:val="00C07B6B"/>
    <w:rsid w:val="00C07E99"/>
    <w:rsid w:val="00C07F5E"/>
    <w:rsid w:val="00C07FA6"/>
    <w:rsid w:val="00C100EF"/>
    <w:rsid w:val="00C101E4"/>
    <w:rsid w:val="00C10993"/>
    <w:rsid w:val="00C11244"/>
    <w:rsid w:val="00C11397"/>
    <w:rsid w:val="00C113FB"/>
    <w:rsid w:val="00C118E5"/>
    <w:rsid w:val="00C120ED"/>
    <w:rsid w:val="00C12614"/>
    <w:rsid w:val="00C12720"/>
    <w:rsid w:val="00C12990"/>
    <w:rsid w:val="00C12C1D"/>
    <w:rsid w:val="00C13081"/>
    <w:rsid w:val="00C1379D"/>
    <w:rsid w:val="00C13BDB"/>
    <w:rsid w:val="00C13F8A"/>
    <w:rsid w:val="00C142B9"/>
    <w:rsid w:val="00C148E7"/>
    <w:rsid w:val="00C1498B"/>
    <w:rsid w:val="00C14C8D"/>
    <w:rsid w:val="00C15082"/>
    <w:rsid w:val="00C15901"/>
    <w:rsid w:val="00C1717C"/>
    <w:rsid w:val="00C1741F"/>
    <w:rsid w:val="00C20112"/>
    <w:rsid w:val="00C20AE6"/>
    <w:rsid w:val="00C218FF"/>
    <w:rsid w:val="00C2329C"/>
    <w:rsid w:val="00C23491"/>
    <w:rsid w:val="00C2477D"/>
    <w:rsid w:val="00C249F6"/>
    <w:rsid w:val="00C24DDF"/>
    <w:rsid w:val="00C253CE"/>
    <w:rsid w:val="00C25CC2"/>
    <w:rsid w:val="00C261AE"/>
    <w:rsid w:val="00C264F3"/>
    <w:rsid w:val="00C276A8"/>
    <w:rsid w:val="00C2782C"/>
    <w:rsid w:val="00C27C48"/>
    <w:rsid w:val="00C30AE1"/>
    <w:rsid w:val="00C30B4B"/>
    <w:rsid w:val="00C312DF"/>
    <w:rsid w:val="00C3158C"/>
    <w:rsid w:val="00C318FF"/>
    <w:rsid w:val="00C31FC3"/>
    <w:rsid w:val="00C3248D"/>
    <w:rsid w:val="00C32838"/>
    <w:rsid w:val="00C328ED"/>
    <w:rsid w:val="00C32DE7"/>
    <w:rsid w:val="00C337FD"/>
    <w:rsid w:val="00C33FB7"/>
    <w:rsid w:val="00C34609"/>
    <w:rsid w:val="00C346DE"/>
    <w:rsid w:val="00C354A1"/>
    <w:rsid w:val="00C358A4"/>
    <w:rsid w:val="00C36539"/>
    <w:rsid w:val="00C3659B"/>
    <w:rsid w:val="00C36606"/>
    <w:rsid w:val="00C36813"/>
    <w:rsid w:val="00C36921"/>
    <w:rsid w:val="00C36C47"/>
    <w:rsid w:val="00C36EDA"/>
    <w:rsid w:val="00C3749E"/>
    <w:rsid w:val="00C379FE"/>
    <w:rsid w:val="00C4021E"/>
    <w:rsid w:val="00C404B2"/>
    <w:rsid w:val="00C40CE6"/>
    <w:rsid w:val="00C41254"/>
    <w:rsid w:val="00C42973"/>
    <w:rsid w:val="00C42CE2"/>
    <w:rsid w:val="00C42E4A"/>
    <w:rsid w:val="00C43DFD"/>
    <w:rsid w:val="00C43FE9"/>
    <w:rsid w:val="00C44241"/>
    <w:rsid w:val="00C45612"/>
    <w:rsid w:val="00C461D3"/>
    <w:rsid w:val="00C4695C"/>
    <w:rsid w:val="00C46CFA"/>
    <w:rsid w:val="00C46F2D"/>
    <w:rsid w:val="00C47317"/>
    <w:rsid w:val="00C477EA"/>
    <w:rsid w:val="00C47AAF"/>
    <w:rsid w:val="00C50DED"/>
    <w:rsid w:val="00C50E90"/>
    <w:rsid w:val="00C50FB0"/>
    <w:rsid w:val="00C50FF8"/>
    <w:rsid w:val="00C51D5D"/>
    <w:rsid w:val="00C51F19"/>
    <w:rsid w:val="00C51FCB"/>
    <w:rsid w:val="00C5235D"/>
    <w:rsid w:val="00C52BC3"/>
    <w:rsid w:val="00C53922"/>
    <w:rsid w:val="00C53DC9"/>
    <w:rsid w:val="00C545F7"/>
    <w:rsid w:val="00C54E58"/>
    <w:rsid w:val="00C55056"/>
    <w:rsid w:val="00C558A3"/>
    <w:rsid w:val="00C56627"/>
    <w:rsid w:val="00C56A9A"/>
    <w:rsid w:val="00C575FA"/>
    <w:rsid w:val="00C578A4"/>
    <w:rsid w:val="00C6255E"/>
    <w:rsid w:val="00C63042"/>
    <w:rsid w:val="00C63738"/>
    <w:rsid w:val="00C6381A"/>
    <w:rsid w:val="00C63B65"/>
    <w:rsid w:val="00C6414F"/>
    <w:rsid w:val="00C64781"/>
    <w:rsid w:val="00C64A4C"/>
    <w:rsid w:val="00C64C50"/>
    <w:rsid w:val="00C6523F"/>
    <w:rsid w:val="00C654E4"/>
    <w:rsid w:val="00C65532"/>
    <w:rsid w:val="00C656BA"/>
    <w:rsid w:val="00C65E2E"/>
    <w:rsid w:val="00C66F2D"/>
    <w:rsid w:val="00C705C9"/>
    <w:rsid w:val="00C7098F"/>
    <w:rsid w:val="00C70CFD"/>
    <w:rsid w:val="00C7188C"/>
    <w:rsid w:val="00C71C52"/>
    <w:rsid w:val="00C72BFF"/>
    <w:rsid w:val="00C72F6B"/>
    <w:rsid w:val="00C72F73"/>
    <w:rsid w:val="00C73B1B"/>
    <w:rsid w:val="00C7420C"/>
    <w:rsid w:val="00C746AC"/>
    <w:rsid w:val="00C746D9"/>
    <w:rsid w:val="00C7488B"/>
    <w:rsid w:val="00C75653"/>
    <w:rsid w:val="00C75B44"/>
    <w:rsid w:val="00C763CE"/>
    <w:rsid w:val="00C765E9"/>
    <w:rsid w:val="00C77252"/>
    <w:rsid w:val="00C77FB1"/>
    <w:rsid w:val="00C80934"/>
    <w:rsid w:val="00C80FEE"/>
    <w:rsid w:val="00C815F0"/>
    <w:rsid w:val="00C81926"/>
    <w:rsid w:val="00C82546"/>
    <w:rsid w:val="00C82C8A"/>
    <w:rsid w:val="00C82F76"/>
    <w:rsid w:val="00C83825"/>
    <w:rsid w:val="00C83FA6"/>
    <w:rsid w:val="00C840E4"/>
    <w:rsid w:val="00C84AC6"/>
    <w:rsid w:val="00C84B45"/>
    <w:rsid w:val="00C84D76"/>
    <w:rsid w:val="00C85298"/>
    <w:rsid w:val="00C8543C"/>
    <w:rsid w:val="00C86637"/>
    <w:rsid w:val="00C86A76"/>
    <w:rsid w:val="00C870A6"/>
    <w:rsid w:val="00C878F9"/>
    <w:rsid w:val="00C91799"/>
    <w:rsid w:val="00C9190E"/>
    <w:rsid w:val="00C92D7F"/>
    <w:rsid w:val="00C93B94"/>
    <w:rsid w:val="00C93D1A"/>
    <w:rsid w:val="00C945C1"/>
    <w:rsid w:val="00C94EDA"/>
    <w:rsid w:val="00C95491"/>
    <w:rsid w:val="00C963AA"/>
    <w:rsid w:val="00C96DD5"/>
    <w:rsid w:val="00C96E8E"/>
    <w:rsid w:val="00C9714A"/>
    <w:rsid w:val="00C97539"/>
    <w:rsid w:val="00C975DF"/>
    <w:rsid w:val="00C97C34"/>
    <w:rsid w:val="00C97FFB"/>
    <w:rsid w:val="00CA017A"/>
    <w:rsid w:val="00CA0B14"/>
    <w:rsid w:val="00CA0B77"/>
    <w:rsid w:val="00CA173B"/>
    <w:rsid w:val="00CA1A72"/>
    <w:rsid w:val="00CA1AEE"/>
    <w:rsid w:val="00CA229B"/>
    <w:rsid w:val="00CA2311"/>
    <w:rsid w:val="00CA2C10"/>
    <w:rsid w:val="00CA3BB0"/>
    <w:rsid w:val="00CA3EBF"/>
    <w:rsid w:val="00CA3F9A"/>
    <w:rsid w:val="00CA407A"/>
    <w:rsid w:val="00CA44C4"/>
    <w:rsid w:val="00CA4615"/>
    <w:rsid w:val="00CA48C9"/>
    <w:rsid w:val="00CA5080"/>
    <w:rsid w:val="00CA526D"/>
    <w:rsid w:val="00CA5410"/>
    <w:rsid w:val="00CA55A4"/>
    <w:rsid w:val="00CA5C4B"/>
    <w:rsid w:val="00CA6477"/>
    <w:rsid w:val="00CA6B83"/>
    <w:rsid w:val="00CA7292"/>
    <w:rsid w:val="00CA7BB4"/>
    <w:rsid w:val="00CA7FB4"/>
    <w:rsid w:val="00CB0074"/>
    <w:rsid w:val="00CB06D0"/>
    <w:rsid w:val="00CB146D"/>
    <w:rsid w:val="00CB1927"/>
    <w:rsid w:val="00CB257A"/>
    <w:rsid w:val="00CB2B43"/>
    <w:rsid w:val="00CB2F4B"/>
    <w:rsid w:val="00CB3388"/>
    <w:rsid w:val="00CB3B2B"/>
    <w:rsid w:val="00CB3D1B"/>
    <w:rsid w:val="00CB4362"/>
    <w:rsid w:val="00CB536D"/>
    <w:rsid w:val="00CB5663"/>
    <w:rsid w:val="00CB642C"/>
    <w:rsid w:val="00CB67ED"/>
    <w:rsid w:val="00CB6F78"/>
    <w:rsid w:val="00CB6F9A"/>
    <w:rsid w:val="00CB7738"/>
    <w:rsid w:val="00CB7F64"/>
    <w:rsid w:val="00CC0CB5"/>
    <w:rsid w:val="00CC0D6C"/>
    <w:rsid w:val="00CC1090"/>
    <w:rsid w:val="00CC15BD"/>
    <w:rsid w:val="00CC1B21"/>
    <w:rsid w:val="00CC1FBB"/>
    <w:rsid w:val="00CC2FE5"/>
    <w:rsid w:val="00CC586B"/>
    <w:rsid w:val="00CC68C0"/>
    <w:rsid w:val="00CC6C33"/>
    <w:rsid w:val="00CC7DE2"/>
    <w:rsid w:val="00CD0930"/>
    <w:rsid w:val="00CD0AB0"/>
    <w:rsid w:val="00CD0B07"/>
    <w:rsid w:val="00CD10D6"/>
    <w:rsid w:val="00CD1523"/>
    <w:rsid w:val="00CD1C4A"/>
    <w:rsid w:val="00CD1F0E"/>
    <w:rsid w:val="00CD25F0"/>
    <w:rsid w:val="00CD2A08"/>
    <w:rsid w:val="00CD2AD8"/>
    <w:rsid w:val="00CD2EA9"/>
    <w:rsid w:val="00CD309C"/>
    <w:rsid w:val="00CD312F"/>
    <w:rsid w:val="00CD3A83"/>
    <w:rsid w:val="00CD4323"/>
    <w:rsid w:val="00CD4E3D"/>
    <w:rsid w:val="00CD5562"/>
    <w:rsid w:val="00CD5A3C"/>
    <w:rsid w:val="00CD5DE5"/>
    <w:rsid w:val="00CD6528"/>
    <w:rsid w:val="00CD679D"/>
    <w:rsid w:val="00CD715F"/>
    <w:rsid w:val="00CD721E"/>
    <w:rsid w:val="00CD73AE"/>
    <w:rsid w:val="00CD7C40"/>
    <w:rsid w:val="00CE0B56"/>
    <w:rsid w:val="00CE1321"/>
    <w:rsid w:val="00CE16BD"/>
    <w:rsid w:val="00CE190F"/>
    <w:rsid w:val="00CE1D02"/>
    <w:rsid w:val="00CE2044"/>
    <w:rsid w:val="00CE2693"/>
    <w:rsid w:val="00CE275F"/>
    <w:rsid w:val="00CE2767"/>
    <w:rsid w:val="00CE2A59"/>
    <w:rsid w:val="00CE2E1C"/>
    <w:rsid w:val="00CE3DEE"/>
    <w:rsid w:val="00CE4312"/>
    <w:rsid w:val="00CE49F8"/>
    <w:rsid w:val="00CE4F26"/>
    <w:rsid w:val="00CE5072"/>
    <w:rsid w:val="00CE5213"/>
    <w:rsid w:val="00CE5C4D"/>
    <w:rsid w:val="00CE6936"/>
    <w:rsid w:val="00CE6B11"/>
    <w:rsid w:val="00CE7B97"/>
    <w:rsid w:val="00CE7DE2"/>
    <w:rsid w:val="00CE7E15"/>
    <w:rsid w:val="00CF0841"/>
    <w:rsid w:val="00CF0C1E"/>
    <w:rsid w:val="00CF18BB"/>
    <w:rsid w:val="00CF1E50"/>
    <w:rsid w:val="00CF2492"/>
    <w:rsid w:val="00CF2F8F"/>
    <w:rsid w:val="00CF43C8"/>
    <w:rsid w:val="00CF5039"/>
    <w:rsid w:val="00CF5908"/>
    <w:rsid w:val="00CF591E"/>
    <w:rsid w:val="00CF5CA1"/>
    <w:rsid w:val="00CF7E4A"/>
    <w:rsid w:val="00D00ECA"/>
    <w:rsid w:val="00D01575"/>
    <w:rsid w:val="00D01814"/>
    <w:rsid w:val="00D01866"/>
    <w:rsid w:val="00D0186D"/>
    <w:rsid w:val="00D023CF"/>
    <w:rsid w:val="00D02837"/>
    <w:rsid w:val="00D028AC"/>
    <w:rsid w:val="00D0366C"/>
    <w:rsid w:val="00D04512"/>
    <w:rsid w:val="00D046DB"/>
    <w:rsid w:val="00D04C6A"/>
    <w:rsid w:val="00D04E7A"/>
    <w:rsid w:val="00D05366"/>
    <w:rsid w:val="00D053B0"/>
    <w:rsid w:val="00D054ED"/>
    <w:rsid w:val="00D05DE3"/>
    <w:rsid w:val="00D06523"/>
    <w:rsid w:val="00D068FE"/>
    <w:rsid w:val="00D06DC7"/>
    <w:rsid w:val="00D06F08"/>
    <w:rsid w:val="00D07242"/>
    <w:rsid w:val="00D072ED"/>
    <w:rsid w:val="00D107E0"/>
    <w:rsid w:val="00D11CD7"/>
    <w:rsid w:val="00D124C0"/>
    <w:rsid w:val="00D127C2"/>
    <w:rsid w:val="00D1424C"/>
    <w:rsid w:val="00D142AB"/>
    <w:rsid w:val="00D15129"/>
    <w:rsid w:val="00D1565E"/>
    <w:rsid w:val="00D15C6B"/>
    <w:rsid w:val="00D16C2F"/>
    <w:rsid w:val="00D1723F"/>
    <w:rsid w:val="00D17794"/>
    <w:rsid w:val="00D17C81"/>
    <w:rsid w:val="00D17D54"/>
    <w:rsid w:val="00D204D3"/>
    <w:rsid w:val="00D20B37"/>
    <w:rsid w:val="00D20DE3"/>
    <w:rsid w:val="00D20E63"/>
    <w:rsid w:val="00D20F10"/>
    <w:rsid w:val="00D2103A"/>
    <w:rsid w:val="00D21C65"/>
    <w:rsid w:val="00D21E02"/>
    <w:rsid w:val="00D224B5"/>
    <w:rsid w:val="00D233E7"/>
    <w:rsid w:val="00D2340C"/>
    <w:rsid w:val="00D238D8"/>
    <w:rsid w:val="00D23A3D"/>
    <w:rsid w:val="00D251C1"/>
    <w:rsid w:val="00D25419"/>
    <w:rsid w:val="00D256FB"/>
    <w:rsid w:val="00D259ED"/>
    <w:rsid w:val="00D25B7D"/>
    <w:rsid w:val="00D25C11"/>
    <w:rsid w:val="00D2605A"/>
    <w:rsid w:val="00D2674D"/>
    <w:rsid w:val="00D27423"/>
    <w:rsid w:val="00D27932"/>
    <w:rsid w:val="00D279F2"/>
    <w:rsid w:val="00D300FE"/>
    <w:rsid w:val="00D306F4"/>
    <w:rsid w:val="00D312AE"/>
    <w:rsid w:val="00D314F5"/>
    <w:rsid w:val="00D315E6"/>
    <w:rsid w:val="00D320F4"/>
    <w:rsid w:val="00D32193"/>
    <w:rsid w:val="00D323F8"/>
    <w:rsid w:val="00D32767"/>
    <w:rsid w:val="00D32C1B"/>
    <w:rsid w:val="00D32DC4"/>
    <w:rsid w:val="00D32E82"/>
    <w:rsid w:val="00D32FAE"/>
    <w:rsid w:val="00D331BC"/>
    <w:rsid w:val="00D34444"/>
    <w:rsid w:val="00D34876"/>
    <w:rsid w:val="00D34F1A"/>
    <w:rsid w:val="00D35589"/>
    <w:rsid w:val="00D356C9"/>
    <w:rsid w:val="00D35C2F"/>
    <w:rsid w:val="00D3707D"/>
    <w:rsid w:val="00D370B5"/>
    <w:rsid w:val="00D37524"/>
    <w:rsid w:val="00D37E47"/>
    <w:rsid w:val="00D40BAB"/>
    <w:rsid w:val="00D4172D"/>
    <w:rsid w:val="00D41BE8"/>
    <w:rsid w:val="00D425D2"/>
    <w:rsid w:val="00D42DEA"/>
    <w:rsid w:val="00D435AE"/>
    <w:rsid w:val="00D43A77"/>
    <w:rsid w:val="00D44648"/>
    <w:rsid w:val="00D44913"/>
    <w:rsid w:val="00D45410"/>
    <w:rsid w:val="00D45602"/>
    <w:rsid w:val="00D457BA"/>
    <w:rsid w:val="00D466DB"/>
    <w:rsid w:val="00D46ED6"/>
    <w:rsid w:val="00D47FA3"/>
    <w:rsid w:val="00D500F9"/>
    <w:rsid w:val="00D502CB"/>
    <w:rsid w:val="00D50AF7"/>
    <w:rsid w:val="00D50C24"/>
    <w:rsid w:val="00D5104C"/>
    <w:rsid w:val="00D51130"/>
    <w:rsid w:val="00D51704"/>
    <w:rsid w:val="00D51B6E"/>
    <w:rsid w:val="00D524EE"/>
    <w:rsid w:val="00D52BD4"/>
    <w:rsid w:val="00D52F19"/>
    <w:rsid w:val="00D54490"/>
    <w:rsid w:val="00D54B48"/>
    <w:rsid w:val="00D55CAD"/>
    <w:rsid w:val="00D5653E"/>
    <w:rsid w:val="00D573CB"/>
    <w:rsid w:val="00D600C8"/>
    <w:rsid w:val="00D61799"/>
    <w:rsid w:val="00D619B1"/>
    <w:rsid w:val="00D62991"/>
    <w:rsid w:val="00D62B0E"/>
    <w:rsid w:val="00D632C2"/>
    <w:rsid w:val="00D63626"/>
    <w:rsid w:val="00D637EE"/>
    <w:rsid w:val="00D63A55"/>
    <w:rsid w:val="00D644BD"/>
    <w:rsid w:val="00D644D6"/>
    <w:rsid w:val="00D645AC"/>
    <w:rsid w:val="00D6481A"/>
    <w:rsid w:val="00D653B2"/>
    <w:rsid w:val="00D654A6"/>
    <w:rsid w:val="00D6625E"/>
    <w:rsid w:val="00D668E6"/>
    <w:rsid w:val="00D66CDE"/>
    <w:rsid w:val="00D66D34"/>
    <w:rsid w:val="00D677E2"/>
    <w:rsid w:val="00D67823"/>
    <w:rsid w:val="00D67C2E"/>
    <w:rsid w:val="00D7017A"/>
    <w:rsid w:val="00D704EB"/>
    <w:rsid w:val="00D70A46"/>
    <w:rsid w:val="00D70F56"/>
    <w:rsid w:val="00D716DE"/>
    <w:rsid w:val="00D71D36"/>
    <w:rsid w:val="00D71E30"/>
    <w:rsid w:val="00D72623"/>
    <w:rsid w:val="00D72B62"/>
    <w:rsid w:val="00D72CB5"/>
    <w:rsid w:val="00D73281"/>
    <w:rsid w:val="00D73857"/>
    <w:rsid w:val="00D73C58"/>
    <w:rsid w:val="00D76DC4"/>
    <w:rsid w:val="00D77761"/>
    <w:rsid w:val="00D77CBA"/>
    <w:rsid w:val="00D8055C"/>
    <w:rsid w:val="00D81532"/>
    <w:rsid w:val="00D81833"/>
    <w:rsid w:val="00D82AFB"/>
    <w:rsid w:val="00D848B8"/>
    <w:rsid w:val="00D84E8B"/>
    <w:rsid w:val="00D85194"/>
    <w:rsid w:val="00D852DC"/>
    <w:rsid w:val="00D852FA"/>
    <w:rsid w:val="00D87F07"/>
    <w:rsid w:val="00D902DA"/>
    <w:rsid w:val="00D90D75"/>
    <w:rsid w:val="00D9102B"/>
    <w:rsid w:val="00D911A9"/>
    <w:rsid w:val="00D916F8"/>
    <w:rsid w:val="00D92ADD"/>
    <w:rsid w:val="00D93752"/>
    <w:rsid w:val="00D94034"/>
    <w:rsid w:val="00D946ED"/>
    <w:rsid w:val="00D959BE"/>
    <w:rsid w:val="00D95A43"/>
    <w:rsid w:val="00D95D06"/>
    <w:rsid w:val="00D95E5A"/>
    <w:rsid w:val="00D964EE"/>
    <w:rsid w:val="00D96522"/>
    <w:rsid w:val="00D96C9D"/>
    <w:rsid w:val="00D970C1"/>
    <w:rsid w:val="00D97390"/>
    <w:rsid w:val="00D97D13"/>
    <w:rsid w:val="00DA1081"/>
    <w:rsid w:val="00DA11D9"/>
    <w:rsid w:val="00DA14F0"/>
    <w:rsid w:val="00DA195F"/>
    <w:rsid w:val="00DA1DE9"/>
    <w:rsid w:val="00DA1FEE"/>
    <w:rsid w:val="00DA2298"/>
    <w:rsid w:val="00DA2429"/>
    <w:rsid w:val="00DA2628"/>
    <w:rsid w:val="00DA2D68"/>
    <w:rsid w:val="00DA2DD3"/>
    <w:rsid w:val="00DA2F8D"/>
    <w:rsid w:val="00DA2F9B"/>
    <w:rsid w:val="00DA37B5"/>
    <w:rsid w:val="00DA38E4"/>
    <w:rsid w:val="00DA47E6"/>
    <w:rsid w:val="00DA48D5"/>
    <w:rsid w:val="00DA4960"/>
    <w:rsid w:val="00DA7031"/>
    <w:rsid w:val="00DA7985"/>
    <w:rsid w:val="00DB02FE"/>
    <w:rsid w:val="00DB0640"/>
    <w:rsid w:val="00DB0737"/>
    <w:rsid w:val="00DB1121"/>
    <w:rsid w:val="00DB1A17"/>
    <w:rsid w:val="00DB2175"/>
    <w:rsid w:val="00DB2CFA"/>
    <w:rsid w:val="00DB2D02"/>
    <w:rsid w:val="00DB3057"/>
    <w:rsid w:val="00DB37A7"/>
    <w:rsid w:val="00DB38AE"/>
    <w:rsid w:val="00DB3F11"/>
    <w:rsid w:val="00DB4446"/>
    <w:rsid w:val="00DB4530"/>
    <w:rsid w:val="00DB5124"/>
    <w:rsid w:val="00DB5A08"/>
    <w:rsid w:val="00DB5D56"/>
    <w:rsid w:val="00DB607B"/>
    <w:rsid w:val="00DB681A"/>
    <w:rsid w:val="00DB6A18"/>
    <w:rsid w:val="00DB6A81"/>
    <w:rsid w:val="00DB70B5"/>
    <w:rsid w:val="00DB7973"/>
    <w:rsid w:val="00DC052B"/>
    <w:rsid w:val="00DC0D7E"/>
    <w:rsid w:val="00DC12FE"/>
    <w:rsid w:val="00DC1312"/>
    <w:rsid w:val="00DC13C4"/>
    <w:rsid w:val="00DC2B83"/>
    <w:rsid w:val="00DC4577"/>
    <w:rsid w:val="00DC48A3"/>
    <w:rsid w:val="00DC4AC5"/>
    <w:rsid w:val="00DC4DD6"/>
    <w:rsid w:val="00DC4F5A"/>
    <w:rsid w:val="00DC4F93"/>
    <w:rsid w:val="00DC50E7"/>
    <w:rsid w:val="00DC7106"/>
    <w:rsid w:val="00DC7DC0"/>
    <w:rsid w:val="00DD34D4"/>
    <w:rsid w:val="00DD3D14"/>
    <w:rsid w:val="00DD4D63"/>
    <w:rsid w:val="00DD5C37"/>
    <w:rsid w:val="00DD68F9"/>
    <w:rsid w:val="00DD6A44"/>
    <w:rsid w:val="00DD6C3A"/>
    <w:rsid w:val="00DD73CD"/>
    <w:rsid w:val="00DE0845"/>
    <w:rsid w:val="00DE0C20"/>
    <w:rsid w:val="00DE0F27"/>
    <w:rsid w:val="00DE1065"/>
    <w:rsid w:val="00DE157F"/>
    <w:rsid w:val="00DE1CFA"/>
    <w:rsid w:val="00DE2280"/>
    <w:rsid w:val="00DE2823"/>
    <w:rsid w:val="00DE33E9"/>
    <w:rsid w:val="00DE5BF3"/>
    <w:rsid w:val="00DE7129"/>
    <w:rsid w:val="00DE71DF"/>
    <w:rsid w:val="00DE7865"/>
    <w:rsid w:val="00DE7B98"/>
    <w:rsid w:val="00DF0083"/>
    <w:rsid w:val="00DF021B"/>
    <w:rsid w:val="00DF0942"/>
    <w:rsid w:val="00DF0FF3"/>
    <w:rsid w:val="00DF16D6"/>
    <w:rsid w:val="00DF1C3C"/>
    <w:rsid w:val="00DF38EA"/>
    <w:rsid w:val="00DF3E0D"/>
    <w:rsid w:val="00DF460C"/>
    <w:rsid w:val="00DF477C"/>
    <w:rsid w:val="00DF526A"/>
    <w:rsid w:val="00DF5865"/>
    <w:rsid w:val="00DF6620"/>
    <w:rsid w:val="00DF6D25"/>
    <w:rsid w:val="00E00EA1"/>
    <w:rsid w:val="00E015C9"/>
    <w:rsid w:val="00E01D33"/>
    <w:rsid w:val="00E02ABD"/>
    <w:rsid w:val="00E02EA1"/>
    <w:rsid w:val="00E02F44"/>
    <w:rsid w:val="00E04764"/>
    <w:rsid w:val="00E051ED"/>
    <w:rsid w:val="00E05ED6"/>
    <w:rsid w:val="00E0670C"/>
    <w:rsid w:val="00E06AA2"/>
    <w:rsid w:val="00E06BD3"/>
    <w:rsid w:val="00E0761B"/>
    <w:rsid w:val="00E079F4"/>
    <w:rsid w:val="00E1112C"/>
    <w:rsid w:val="00E111C3"/>
    <w:rsid w:val="00E112F5"/>
    <w:rsid w:val="00E12806"/>
    <w:rsid w:val="00E134E8"/>
    <w:rsid w:val="00E13868"/>
    <w:rsid w:val="00E14983"/>
    <w:rsid w:val="00E14C60"/>
    <w:rsid w:val="00E15396"/>
    <w:rsid w:val="00E16033"/>
    <w:rsid w:val="00E166B4"/>
    <w:rsid w:val="00E16BDD"/>
    <w:rsid w:val="00E2013F"/>
    <w:rsid w:val="00E2064D"/>
    <w:rsid w:val="00E20E5F"/>
    <w:rsid w:val="00E21601"/>
    <w:rsid w:val="00E22C88"/>
    <w:rsid w:val="00E242A7"/>
    <w:rsid w:val="00E24655"/>
    <w:rsid w:val="00E25590"/>
    <w:rsid w:val="00E257BF"/>
    <w:rsid w:val="00E25B6B"/>
    <w:rsid w:val="00E2607D"/>
    <w:rsid w:val="00E26651"/>
    <w:rsid w:val="00E30408"/>
    <w:rsid w:val="00E305F3"/>
    <w:rsid w:val="00E309E9"/>
    <w:rsid w:val="00E30B28"/>
    <w:rsid w:val="00E31056"/>
    <w:rsid w:val="00E32363"/>
    <w:rsid w:val="00E3295E"/>
    <w:rsid w:val="00E32AF5"/>
    <w:rsid w:val="00E332D1"/>
    <w:rsid w:val="00E34D8D"/>
    <w:rsid w:val="00E355A0"/>
    <w:rsid w:val="00E3564A"/>
    <w:rsid w:val="00E359E3"/>
    <w:rsid w:val="00E3627C"/>
    <w:rsid w:val="00E36695"/>
    <w:rsid w:val="00E374C0"/>
    <w:rsid w:val="00E40512"/>
    <w:rsid w:val="00E40830"/>
    <w:rsid w:val="00E41514"/>
    <w:rsid w:val="00E41B87"/>
    <w:rsid w:val="00E41C33"/>
    <w:rsid w:val="00E41E8C"/>
    <w:rsid w:val="00E42716"/>
    <w:rsid w:val="00E4355B"/>
    <w:rsid w:val="00E435C3"/>
    <w:rsid w:val="00E43B6D"/>
    <w:rsid w:val="00E43D9B"/>
    <w:rsid w:val="00E45EC6"/>
    <w:rsid w:val="00E46B3D"/>
    <w:rsid w:val="00E46BB1"/>
    <w:rsid w:val="00E47062"/>
    <w:rsid w:val="00E47621"/>
    <w:rsid w:val="00E47DBF"/>
    <w:rsid w:val="00E5042D"/>
    <w:rsid w:val="00E505A8"/>
    <w:rsid w:val="00E50C86"/>
    <w:rsid w:val="00E513CB"/>
    <w:rsid w:val="00E513E7"/>
    <w:rsid w:val="00E51C66"/>
    <w:rsid w:val="00E52616"/>
    <w:rsid w:val="00E52E5A"/>
    <w:rsid w:val="00E52FDB"/>
    <w:rsid w:val="00E53AE3"/>
    <w:rsid w:val="00E54D00"/>
    <w:rsid w:val="00E54D36"/>
    <w:rsid w:val="00E5571A"/>
    <w:rsid w:val="00E55831"/>
    <w:rsid w:val="00E5614D"/>
    <w:rsid w:val="00E56320"/>
    <w:rsid w:val="00E56953"/>
    <w:rsid w:val="00E56E35"/>
    <w:rsid w:val="00E57662"/>
    <w:rsid w:val="00E57B60"/>
    <w:rsid w:val="00E57BC3"/>
    <w:rsid w:val="00E615BF"/>
    <w:rsid w:val="00E616B0"/>
    <w:rsid w:val="00E61928"/>
    <w:rsid w:val="00E61AEC"/>
    <w:rsid w:val="00E620F8"/>
    <w:rsid w:val="00E62B15"/>
    <w:rsid w:val="00E63001"/>
    <w:rsid w:val="00E6361A"/>
    <w:rsid w:val="00E638F7"/>
    <w:rsid w:val="00E6423F"/>
    <w:rsid w:val="00E65D44"/>
    <w:rsid w:val="00E6693C"/>
    <w:rsid w:val="00E66EFC"/>
    <w:rsid w:val="00E66FAF"/>
    <w:rsid w:val="00E6787A"/>
    <w:rsid w:val="00E67F9F"/>
    <w:rsid w:val="00E70DF5"/>
    <w:rsid w:val="00E711A6"/>
    <w:rsid w:val="00E715EC"/>
    <w:rsid w:val="00E72623"/>
    <w:rsid w:val="00E72638"/>
    <w:rsid w:val="00E72CDF"/>
    <w:rsid w:val="00E72DEA"/>
    <w:rsid w:val="00E73836"/>
    <w:rsid w:val="00E73A6B"/>
    <w:rsid w:val="00E74180"/>
    <w:rsid w:val="00E74CC6"/>
    <w:rsid w:val="00E75480"/>
    <w:rsid w:val="00E75FC3"/>
    <w:rsid w:val="00E76929"/>
    <w:rsid w:val="00E77814"/>
    <w:rsid w:val="00E802D9"/>
    <w:rsid w:val="00E80A61"/>
    <w:rsid w:val="00E80B13"/>
    <w:rsid w:val="00E80CA9"/>
    <w:rsid w:val="00E823CF"/>
    <w:rsid w:val="00E83260"/>
    <w:rsid w:val="00E8328E"/>
    <w:rsid w:val="00E845E1"/>
    <w:rsid w:val="00E85888"/>
    <w:rsid w:val="00E8659D"/>
    <w:rsid w:val="00E87D62"/>
    <w:rsid w:val="00E904BF"/>
    <w:rsid w:val="00E918AD"/>
    <w:rsid w:val="00E91A47"/>
    <w:rsid w:val="00E91D0A"/>
    <w:rsid w:val="00E9221E"/>
    <w:rsid w:val="00E9267A"/>
    <w:rsid w:val="00E928E0"/>
    <w:rsid w:val="00E94C2A"/>
    <w:rsid w:val="00E96E0D"/>
    <w:rsid w:val="00E96FCE"/>
    <w:rsid w:val="00E974B7"/>
    <w:rsid w:val="00E97627"/>
    <w:rsid w:val="00E97B0F"/>
    <w:rsid w:val="00E97C43"/>
    <w:rsid w:val="00E97CD4"/>
    <w:rsid w:val="00EA0411"/>
    <w:rsid w:val="00EA08D8"/>
    <w:rsid w:val="00EA14BD"/>
    <w:rsid w:val="00EA199F"/>
    <w:rsid w:val="00EA241B"/>
    <w:rsid w:val="00EA2561"/>
    <w:rsid w:val="00EA265A"/>
    <w:rsid w:val="00EA30BE"/>
    <w:rsid w:val="00EA35A0"/>
    <w:rsid w:val="00EA367C"/>
    <w:rsid w:val="00EA375A"/>
    <w:rsid w:val="00EA3D8F"/>
    <w:rsid w:val="00EA4A2F"/>
    <w:rsid w:val="00EA5233"/>
    <w:rsid w:val="00EA5563"/>
    <w:rsid w:val="00EA5CFA"/>
    <w:rsid w:val="00EA6332"/>
    <w:rsid w:val="00EA6557"/>
    <w:rsid w:val="00EA659D"/>
    <w:rsid w:val="00EA7283"/>
    <w:rsid w:val="00EB0389"/>
    <w:rsid w:val="00EB04A7"/>
    <w:rsid w:val="00EB0AE7"/>
    <w:rsid w:val="00EB0B5C"/>
    <w:rsid w:val="00EB1F20"/>
    <w:rsid w:val="00EB249F"/>
    <w:rsid w:val="00EB2573"/>
    <w:rsid w:val="00EB25AD"/>
    <w:rsid w:val="00EB33C6"/>
    <w:rsid w:val="00EB35EB"/>
    <w:rsid w:val="00EB3C30"/>
    <w:rsid w:val="00EB4BA3"/>
    <w:rsid w:val="00EB4D1A"/>
    <w:rsid w:val="00EB4E27"/>
    <w:rsid w:val="00EB50EE"/>
    <w:rsid w:val="00EB5827"/>
    <w:rsid w:val="00EC0B0E"/>
    <w:rsid w:val="00EC0BED"/>
    <w:rsid w:val="00EC1121"/>
    <w:rsid w:val="00EC12C7"/>
    <w:rsid w:val="00EC14E0"/>
    <w:rsid w:val="00EC1E1F"/>
    <w:rsid w:val="00EC36DC"/>
    <w:rsid w:val="00EC36F7"/>
    <w:rsid w:val="00EC4058"/>
    <w:rsid w:val="00EC4EE9"/>
    <w:rsid w:val="00EC640A"/>
    <w:rsid w:val="00EC6C72"/>
    <w:rsid w:val="00EC7AF9"/>
    <w:rsid w:val="00EC7FE8"/>
    <w:rsid w:val="00ED0284"/>
    <w:rsid w:val="00ED14CE"/>
    <w:rsid w:val="00ED1ABD"/>
    <w:rsid w:val="00ED26DE"/>
    <w:rsid w:val="00ED2B94"/>
    <w:rsid w:val="00ED3403"/>
    <w:rsid w:val="00ED37EC"/>
    <w:rsid w:val="00ED44F6"/>
    <w:rsid w:val="00ED5181"/>
    <w:rsid w:val="00ED5BF6"/>
    <w:rsid w:val="00ED5CFB"/>
    <w:rsid w:val="00ED5D41"/>
    <w:rsid w:val="00ED627C"/>
    <w:rsid w:val="00ED7372"/>
    <w:rsid w:val="00EE0E27"/>
    <w:rsid w:val="00EE1872"/>
    <w:rsid w:val="00EE1B4F"/>
    <w:rsid w:val="00EE26F8"/>
    <w:rsid w:val="00EE273A"/>
    <w:rsid w:val="00EE35C0"/>
    <w:rsid w:val="00EE42B2"/>
    <w:rsid w:val="00EE51A3"/>
    <w:rsid w:val="00EE63DF"/>
    <w:rsid w:val="00EE6662"/>
    <w:rsid w:val="00EE6D73"/>
    <w:rsid w:val="00EE7057"/>
    <w:rsid w:val="00EE7BF8"/>
    <w:rsid w:val="00EE7F0C"/>
    <w:rsid w:val="00EF026A"/>
    <w:rsid w:val="00EF03CD"/>
    <w:rsid w:val="00EF0630"/>
    <w:rsid w:val="00EF1380"/>
    <w:rsid w:val="00EF27B1"/>
    <w:rsid w:val="00EF2E73"/>
    <w:rsid w:val="00EF38BC"/>
    <w:rsid w:val="00EF3C11"/>
    <w:rsid w:val="00EF3DAE"/>
    <w:rsid w:val="00EF3DE1"/>
    <w:rsid w:val="00EF5985"/>
    <w:rsid w:val="00EF61CB"/>
    <w:rsid w:val="00EF6695"/>
    <w:rsid w:val="00EF6FFD"/>
    <w:rsid w:val="00F003B2"/>
    <w:rsid w:val="00F00459"/>
    <w:rsid w:val="00F00871"/>
    <w:rsid w:val="00F0199F"/>
    <w:rsid w:val="00F01E31"/>
    <w:rsid w:val="00F0205A"/>
    <w:rsid w:val="00F02375"/>
    <w:rsid w:val="00F023F6"/>
    <w:rsid w:val="00F0289C"/>
    <w:rsid w:val="00F02F53"/>
    <w:rsid w:val="00F04F39"/>
    <w:rsid w:val="00F0509B"/>
    <w:rsid w:val="00F05128"/>
    <w:rsid w:val="00F0561B"/>
    <w:rsid w:val="00F06048"/>
    <w:rsid w:val="00F06A50"/>
    <w:rsid w:val="00F06C05"/>
    <w:rsid w:val="00F07538"/>
    <w:rsid w:val="00F11F91"/>
    <w:rsid w:val="00F1218D"/>
    <w:rsid w:val="00F124DE"/>
    <w:rsid w:val="00F128F2"/>
    <w:rsid w:val="00F132E8"/>
    <w:rsid w:val="00F13749"/>
    <w:rsid w:val="00F13F21"/>
    <w:rsid w:val="00F14928"/>
    <w:rsid w:val="00F14F25"/>
    <w:rsid w:val="00F1536B"/>
    <w:rsid w:val="00F15A7C"/>
    <w:rsid w:val="00F15AF2"/>
    <w:rsid w:val="00F15FEF"/>
    <w:rsid w:val="00F1657E"/>
    <w:rsid w:val="00F1659D"/>
    <w:rsid w:val="00F168A8"/>
    <w:rsid w:val="00F16B7F"/>
    <w:rsid w:val="00F173B7"/>
    <w:rsid w:val="00F17A63"/>
    <w:rsid w:val="00F17CC9"/>
    <w:rsid w:val="00F17E40"/>
    <w:rsid w:val="00F207E9"/>
    <w:rsid w:val="00F2130C"/>
    <w:rsid w:val="00F2385B"/>
    <w:rsid w:val="00F23CA2"/>
    <w:rsid w:val="00F23CEB"/>
    <w:rsid w:val="00F24008"/>
    <w:rsid w:val="00F2422D"/>
    <w:rsid w:val="00F24330"/>
    <w:rsid w:val="00F244F8"/>
    <w:rsid w:val="00F25C60"/>
    <w:rsid w:val="00F25E78"/>
    <w:rsid w:val="00F2618C"/>
    <w:rsid w:val="00F26535"/>
    <w:rsid w:val="00F271DB"/>
    <w:rsid w:val="00F3073B"/>
    <w:rsid w:val="00F30BE9"/>
    <w:rsid w:val="00F31407"/>
    <w:rsid w:val="00F3167A"/>
    <w:rsid w:val="00F31DC5"/>
    <w:rsid w:val="00F32E6B"/>
    <w:rsid w:val="00F32EB0"/>
    <w:rsid w:val="00F331FC"/>
    <w:rsid w:val="00F337B5"/>
    <w:rsid w:val="00F33C27"/>
    <w:rsid w:val="00F345F3"/>
    <w:rsid w:val="00F352AA"/>
    <w:rsid w:val="00F3663C"/>
    <w:rsid w:val="00F36802"/>
    <w:rsid w:val="00F37744"/>
    <w:rsid w:val="00F4188C"/>
    <w:rsid w:val="00F420CF"/>
    <w:rsid w:val="00F42942"/>
    <w:rsid w:val="00F42AA3"/>
    <w:rsid w:val="00F4319C"/>
    <w:rsid w:val="00F4339C"/>
    <w:rsid w:val="00F433DC"/>
    <w:rsid w:val="00F43816"/>
    <w:rsid w:val="00F43C47"/>
    <w:rsid w:val="00F444A7"/>
    <w:rsid w:val="00F45969"/>
    <w:rsid w:val="00F4624C"/>
    <w:rsid w:val="00F46C2C"/>
    <w:rsid w:val="00F47185"/>
    <w:rsid w:val="00F476A0"/>
    <w:rsid w:val="00F47A60"/>
    <w:rsid w:val="00F501A6"/>
    <w:rsid w:val="00F50669"/>
    <w:rsid w:val="00F52521"/>
    <w:rsid w:val="00F532D2"/>
    <w:rsid w:val="00F53C71"/>
    <w:rsid w:val="00F5402A"/>
    <w:rsid w:val="00F54727"/>
    <w:rsid w:val="00F55181"/>
    <w:rsid w:val="00F55B1D"/>
    <w:rsid w:val="00F55CE6"/>
    <w:rsid w:val="00F566D8"/>
    <w:rsid w:val="00F56C0A"/>
    <w:rsid w:val="00F57277"/>
    <w:rsid w:val="00F579AB"/>
    <w:rsid w:val="00F57C0B"/>
    <w:rsid w:val="00F57F0D"/>
    <w:rsid w:val="00F60437"/>
    <w:rsid w:val="00F60573"/>
    <w:rsid w:val="00F60A04"/>
    <w:rsid w:val="00F6140D"/>
    <w:rsid w:val="00F615A0"/>
    <w:rsid w:val="00F61B66"/>
    <w:rsid w:val="00F61E67"/>
    <w:rsid w:val="00F62D3D"/>
    <w:rsid w:val="00F6344A"/>
    <w:rsid w:val="00F64034"/>
    <w:rsid w:val="00F64087"/>
    <w:rsid w:val="00F64272"/>
    <w:rsid w:val="00F6452C"/>
    <w:rsid w:val="00F6578A"/>
    <w:rsid w:val="00F65E92"/>
    <w:rsid w:val="00F661D9"/>
    <w:rsid w:val="00F66B8F"/>
    <w:rsid w:val="00F66D75"/>
    <w:rsid w:val="00F66DB6"/>
    <w:rsid w:val="00F6721B"/>
    <w:rsid w:val="00F67AE1"/>
    <w:rsid w:val="00F70A0A"/>
    <w:rsid w:val="00F7164B"/>
    <w:rsid w:val="00F71EEC"/>
    <w:rsid w:val="00F7243F"/>
    <w:rsid w:val="00F7298B"/>
    <w:rsid w:val="00F7375D"/>
    <w:rsid w:val="00F740ED"/>
    <w:rsid w:val="00F74A0B"/>
    <w:rsid w:val="00F74D49"/>
    <w:rsid w:val="00F753DF"/>
    <w:rsid w:val="00F76376"/>
    <w:rsid w:val="00F76447"/>
    <w:rsid w:val="00F76D83"/>
    <w:rsid w:val="00F771AC"/>
    <w:rsid w:val="00F7758E"/>
    <w:rsid w:val="00F77D3F"/>
    <w:rsid w:val="00F77E5B"/>
    <w:rsid w:val="00F808D3"/>
    <w:rsid w:val="00F80F74"/>
    <w:rsid w:val="00F81369"/>
    <w:rsid w:val="00F81673"/>
    <w:rsid w:val="00F8318C"/>
    <w:rsid w:val="00F84ACA"/>
    <w:rsid w:val="00F85976"/>
    <w:rsid w:val="00F85A5A"/>
    <w:rsid w:val="00F86591"/>
    <w:rsid w:val="00F87A98"/>
    <w:rsid w:val="00F87D29"/>
    <w:rsid w:val="00F90A45"/>
    <w:rsid w:val="00F90EC4"/>
    <w:rsid w:val="00F90ED4"/>
    <w:rsid w:val="00F90F3C"/>
    <w:rsid w:val="00F912E8"/>
    <w:rsid w:val="00F914D7"/>
    <w:rsid w:val="00F916DB"/>
    <w:rsid w:val="00F91F17"/>
    <w:rsid w:val="00F93553"/>
    <w:rsid w:val="00F93D3A"/>
    <w:rsid w:val="00F93F09"/>
    <w:rsid w:val="00F9433B"/>
    <w:rsid w:val="00F947BD"/>
    <w:rsid w:val="00F94E7C"/>
    <w:rsid w:val="00F95348"/>
    <w:rsid w:val="00F95E55"/>
    <w:rsid w:val="00F96F9E"/>
    <w:rsid w:val="00F9705C"/>
    <w:rsid w:val="00F979D6"/>
    <w:rsid w:val="00F97A95"/>
    <w:rsid w:val="00F97FCA"/>
    <w:rsid w:val="00FA0D5E"/>
    <w:rsid w:val="00FA10A1"/>
    <w:rsid w:val="00FA1A96"/>
    <w:rsid w:val="00FA1FCC"/>
    <w:rsid w:val="00FA2936"/>
    <w:rsid w:val="00FA3135"/>
    <w:rsid w:val="00FA3514"/>
    <w:rsid w:val="00FA353B"/>
    <w:rsid w:val="00FA3A31"/>
    <w:rsid w:val="00FA44D5"/>
    <w:rsid w:val="00FA4A4A"/>
    <w:rsid w:val="00FA51A7"/>
    <w:rsid w:val="00FA54FA"/>
    <w:rsid w:val="00FA5CBE"/>
    <w:rsid w:val="00FA7160"/>
    <w:rsid w:val="00FA7545"/>
    <w:rsid w:val="00FB08BF"/>
    <w:rsid w:val="00FB0EF3"/>
    <w:rsid w:val="00FB2359"/>
    <w:rsid w:val="00FB3DC0"/>
    <w:rsid w:val="00FB4948"/>
    <w:rsid w:val="00FB4F44"/>
    <w:rsid w:val="00FB5108"/>
    <w:rsid w:val="00FB57E0"/>
    <w:rsid w:val="00FB616D"/>
    <w:rsid w:val="00FB64BC"/>
    <w:rsid w:val="00FB68E9"/>
    <w:rsid w:val="00FB7304"/>
    <w:rsid w:val="00FB7434"/>
    <w:rsid w:val="00FC00EF"/>
    <w:rsid w:val="00FC0C51"/>
    <w:rsid w:val="00FC0F39"/>
    <w:rsid w:val="00FC148F"/>
    <w:rsid w:val="00FC1545"/>
    <w:rsid w:val="00FC16C1"/>
    <w:rsid w:val="00FC35FE"/>
    <w:rsid w:val="00FC3E6E"/>
    <w:rsid w:val="00FC49A5"/>
    <w:rsid w:val="00FC4D3C"/>
    <w:rsid w:val="00FC553D"/>
    <w:rsid w:val="00FC6CFC"/>
    <w:rsid w:val="00FC7B81"/>
    <w:rsid w:val="00FD080E"/>
    <w:rsid w:val="00FD0D6C"/>
    <w:rsid w:val="00FD16B5"/>
    <w:rsid w:val="00FD2676"/>
    <w:rsid w:val="00FD32CA"/>
    <w:rsid w:val="00FD3793"/>
    <w:rsid w:val="00FD399E"/>
    <w:rsid w:val="00FD3BC3"/>
    <w:rsid w:val="00FD3CC7"/>
    <w:rsid w:val="00FD48F6"/>
    <w:rsid w:val="00FD4AD5"/>
    <w:rsid w:val="00FD53A0"/>
    <w:rsid w:val="00FD6AAB"/>
    <w:rsid w:val="00FD7B60"/>
    <w:rsid w:val="00FE0188"/>
    <w:rsid w:val="00FE05A1"/>
    <w:rsid w:val="00FE1213"/>
    <w:rsid w:val="00FE31A8"/>
    <w:rsid w:val="00FE3236"/>
    <w:rsid w:val="00FE3FC8"/>
    <w:rsid w:val="00FE4A85"/>
    <w:rsid w:val="00FE4DA7"/>
    <w:rsid w:val="00FE4E54"/>
    <w:rsid w:val="00FE5429"/>
    <w:rsid w:val="00FE57C8"/>
    <w:rsid w:val="00FE590B"/>
    <w:rsid w:val="00FE5A58"/>
    <w:rsid w:val="00FE65B2"/>
    <w:rsid w:val="00FE704A"/>
    <w:rsid w:val="00FE7B4D"/>
    <w:rsid w:val="00FE7C95"/>
    <w:rsid w:val="00FF100E"/>
    <w:rsid w:val="00FF1103"/>
    <w:rsid w:val="00FF147C"/>
    <w:rsid w:val="00FF1488"/>
    <w:rsid w:val="00FF1B1A"/>
    <w:rsid w:val="00FF21CB"/>
    <w:rsid w:val="00FF396F"/>
    <w:rsid w:val="00FF48C9"/>
    <w:rsid w:val="00FF5475"/>
    <w:rsid w:val="00FF5615"/>
    <w:rsid w:val="00FF6EB6"/>
    <w:rsid w:val="00FF76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B794E0"/>
  <w15:chartTrackingRefBased/>
  <w15:docId w15:val="{191E0A9B-49D8-482E-BC7C-78C37E4BD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845"/>
    <w:rPr>
      <w:sz w:val="24"/>
      <w:szCs w:val="24"/>
      <w:lang w:val="de-DE" w:eastAsia="de-DE"/>
    </w:rPr>
  </w:style>
  <w:style w:type="paragraph" w:styleId="Heading1">
    <w:name w:val="heading 1"/>
    <w:basedOn w:val="Normal"/>
    <w:next w:val="Normal"/>
    <w:link w:val="Heading1Char"/>
    <w:qFormat/>
    <w:pPr>
      <w:keepNext/>
      <w:autoSpaceDE w:val="0"/>
      <w:autoSpaceDN w:val="0"/>
      <w:adjustRightInd w:val="0"/>
      <w:jc w:val="center"/>
      <w:outlineLvl w:val="0"/>
    </w:pPr>
    <w:rPr>
      <w:rFonts w:ascii="Book Antiqua" w:hAnsi="Book Antiqua"/>
      <w:b/>
      <w:bCs/>
      <w:sz w:val="44"/>
      <w:szCs w:val="44"/>
      <w:lang w:eastAsia="x-none"/>
    </w:rPr>
  </w:style>
  <w:style w:type="paragraph" w:styleId="Heading2">
    <w:name w:val="heading 2"/>
    <w:basedOn w:val="Normal"/>
    <w:qFormat/>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020476"/>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uiPriority w:val="9"/>
    <w:unhideWhenUsed/>
    <w:qFormat/>
    <w:rsid w:val="00D0366C"/>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qFormat/>
    <w:rsid w:val="00C63B65"/>
    <w:pPr>
      <w:keepNext/>
      <w:jc w:val="center"/>
      <w:outlineLvl w:val="4"/>
    </w:pPr>
    <w:rPr>
      <w:rFonts w:ascii="Arial" w:hAnsi="Arial"/>
      <w:b/>
      <w:bCs/>
      <w:sz w:val="32"/>
      <w:szCs w:val="18"/>
      <w:lang w:val="en-US" w:eastAsia="en-U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020476"/>
    <w:rPr>
      <w:rFonts w:ascii="Cambria" w:eastAsia="Times New Roman" w:hAnsi="Cambria" w:cs="Times New Roman"/>
      <w:b/>
      <w:bCs/>
      <w:sz w:val="26"/>
      <w:szCs w:val="26"/>
    </w:rPr>
  </w:style>
  <w:style w:type="character" w:customStyle="1" w:styleId="tocnumber">
    <w:name w:val="tocnumber"/>
  </w:style>
  <w:style w:type="character" w:customStyle="1" w:styleId="spanar1">
    <w:name w:val="spanar1"/>
    <w:rPr>
      <w:rFonts w:ascii="Arial" w:hAnsi="Arial" w:cs="Arial" w:hint="default"/>
    </w:rPr>
  </w:style>
  <w:style w:type="character" w:customStyle="1" w:styleId="lang">
    <w:name w:val="lang"/>
    <w:basedOn w:val="DefaultParagraphFont"/>
  </w:style>
  <w:style w:type="character" w:customStyle="1" w:styleId="toctoggle">
    <w:name w:val="toctoggle"/>
    <w:basedOn w:val="DefaultParagraphFont"/>
  </w:style>
  <w:style w:type="character" w:customStyle="1" w:styleId="toctext">
    <w:name w:val="toctext"/>
    <w:basedOn w:val="DefaultParagraphFont"/>
  </w:style>
  <w:style w:type="character" w:customStyle="1" w:styleId="mw-headline">
    <w:name w:val="mw-headline"/>
    <w:basedOn w:val="DefaultParagraphFont"/>
  </w:style>
  <w:style w:type="character" w:customStyle="1" w:styleId="editsection2">
    <w:name w:val="editsection2"/>
    <w:rPr>
      <w:sz w:val="22"/>
      <w:szCs w:val="22"/>
    </w:rPr>
  </w:style>
  <w:style w:type="character" w:customStyle="1" w:styleId="maintext1">
    <w:name w:val="maintext1"/>
    <w:rPr>
      <w:b w:val="0"/>
      <w:bCs w:val="0"/>
      <w:color w:val="444858"/>
      <w:sz w:val="12"/>
      <w:szCs w:val="12"/>
    </w:rPr>
  </w:style>
  <w:style w:type="character" w:customStyle="1" w:styleId="CharChar10">
    <w:name w:val=" Char Char10"/>
    <w:rPr>
      <w:rFonts w:ascii="Times New Roman" w:eastAsia="Times New Roman" w:hAnsi="Times New Roman" w:cs="Traditional Arabic"/>
      <w:sz w:val="42"/>
      <w:szCs w:val="36"/>
      <w:lang w:val="en-US"/>
    </w:rPr>
  </w:style>
  <w:style w:type="paragraph" w:styleId="NormalWeb">
    <w:name w:val="Normal (Web)"/>
    <w:basedOn w:val="Normal"/>
    <w:uiPriority w:val="99"/>
    <w:pPr>
      <w:spacing w:before="100" w:beforeAutospacing="1" w:after="100" w:afterAutospacing="1"/>
    </w:pPr>
    <w:rPr>
      <w:lang w:val="en-US" w:eastAsia="en-US"/>
    </w:rPr>
  </w:style>
  <w:style w:type="character" w:styleId="Hyperlink">
    <w:name w:val="Hyperlink"/>
    <w:uiPriority w:val="99"/>
    <w:rPr>
      <w:color w:val="0000FF"/>
      <w:u w:val="single"/>
    </w:rPr>
  </w:style>
  <w:style w:type="character" w:styleId="Strong">
    <w:name w:val="Strong"/>
    <w:uiPriority w:val="22"/>
    <w:qFormat/>
    <w:rPr>
      <w:b/>
      <w:bCs/>
    </w:rPr>
  </w:style>
  <w:style w:type="paragraph" w:styleId="Header">
    <w:name w:val="header"/>
    <w:basedOn w:val="Normal"/>
    <w:link w:val="HeaderChar"/>
    <w:uiPriority w:val="99"/>
    <w:unhideWhenUsed/>
    <w:rsid w:val="009428B8"/>
    <w:pPr>
      <w:tabs>
        <w:tab w:val="center" w:pos="4536"/>
        <w:tab w:val="right" w:pos="9072"/>
      </w:tabs>
    </w:pPr>
    <w:rPr>
      <w:lang w:val="x-none" w:eastAsia="x-none"/>
    </w:rPr>
  </w:style>
  <w:style w:type="character" w:customStyle="1" w:styleId="HeaderChar">
    <w:name w:val="Header Char"/>
    <w:link w:val="Header"/>
    <w:uiPriority w:val="99"/>
    <w:rsid w:val="009428B8"/>
    <w:rPr>
      <w:sz w:val="24"/>
      <w:szCs w:val="24"/>
    </w:rPr>
  </w:style>
  <w:style w:type="paragraph" w:styleId="Footer">
    <w:name w:val="footer"/>
    <w:basedOn w:val="Normal"/>
    <w:link w:val="FooterChar"/>
    <w:uiPriority w:val="99"/>
    <w:unhideWhenUsed/>
    <w:rsid w:val="009428B8"/>
    <w:pPr>
      <w:tabs>
        <w:tab w:val="center" w:pos="4536"/>
        <w:tab w:val="right" w:pos="9072"/>
      </w:tabs>
    </w:pPr>
    <w:rPr>
      <w:lang w:val="x-none" w:eastAsia="x-none"/>
    </w:rPr>
  </w:style>
  <w:style w:type="character" w:customStyle="1" w:styleId="FooterChar">
    <w:name w:val="Footer Char"/>
    <w:link w:val="Footer"/>
    <w:uiPriority w:val="99"/>
    <w:rsid w:val="009428B8"/>
    <w:rPr>
      <w:sz w:val="24"/>
      <w:szCs w:val="24"/>
    </w:rPr>
  </w:style>
  <w:style w:type="character" w:styleId="FollowedHyperlink">
    <w:name w:val="FollowedHyperlink"/>
    <w:uiPriority w:val="99"/>
    <w:semiHidden/>
    <w:rsid w:val="00594C01"/>
    <w:rPr>
      <w:color w:val="0000FF"/>
      <w:u w:val="single"/>
    </w:rPr>
  </w:style>
  <w:style w:type="character" w:styleId="CommentReference">
    <w:name w:val="annotation reference"/>
    <w:semiHidden/>
    <w:rsid w:val="00594C01"/>
    <w:rPr>
      <w:sz w:val="16"/>
      <w:szCs w:val="16"/>
    </w:rPr>
  </w:style>
  <w:style w:type="character" w:styleId="FootnoteReference">
    <w:name w:val="footnote reference"/>
    <w:semiHidden/>
    <w:rsid w:val="00594C01"/>
    <w:rPr>
      <w:vertAlign w:val="superscript"/>
    </w:rPr>
  </w:style>
  <w:style w:type="paragraph" w:styleId="FootnoteText">
    <w:name w:val="footnote text"/>
    <w:basedOn w:val="Normal"/>
    <w:link w:val="FootnoteTextChar"/>
    <w:uiPriority w:val="99"/>
    <w:semiHidden/>
    <w:rsid w:val="00594C01"/>
    <w:pPr>
      <w:bidi/>
    </w:pPr>
    <w:rPr>
      <w:sz w:val="20"/>
      <w:lang w:val="en-US" w:eastAsia="en-US"/>
    </w:rPr>
  </w:style>
  <w:style w:type="character" w:customStyle="1" w:styleId="FootnoteTextChar">
    <w:name w:val="Footnote Text Char"/>
    <w:link w:val="FootnoteText"/>
    <w:uiPriority w:val="99"/>
    <w:semiHidden/>
    <w:rsid w:val="00594C01"/>
    <w:rPr>
      <w:rFonts w:cs="Traditional Arabic"/>
      <w:szCs w:val="24"/>
      <w:lang w:val="en-US" w:eastAsia="en-US"/>
    </w:rPr>
  </w:style>
  <w:style w:type="paragraph" w:styleId="CommentText">
    <w:name w:val="annotation text"/>
    <w:basedOn w:val="Normal"/>
    <w:link w:val="CommentTextChar"/>
    <w:semiHidden/>
    <w:rsid w:val="00594C01"/>
    <w:pPr>
      <w:spacing w:after="200" w:line="276" w:lineRule="auto"/>
    </w:pPr>
    <w:rPr>
      <w:rFonts w:ascii="Calibri" w:eastAsia="Calibri" w:hAnsi="Calibri"/>
      <w:sz w:val="20"/>
      <w:szCs w:val="20"/>
      <w:lang w:val="x-none" w:eastAsia="en-US"/>
    </w:rPr>
  </w:style>
  <w:style w:type="character" w:customStyle="1" w:styleId="CommentTextChar">
    <w:name w:val="Comment Text Char"/>
    <w:link w:val="CommentText"/>
    <w:semiHidden/>
    <w:rsid w:val="00594C01"/>
    <w:rPr>
      <w:rFonts w:ascii="Calibri" w:eastAsia="Calibri" w:hAnsi="Calibri" w:cs="Arial"/>
      <w:lang w:eastAsia="en-US"/>
    </w:rPr>
  </w:style>
  <w:style w:type="paragraph" w:styleId="BalloonText">
    <w:name w:val="Balloon Text"/>
    <w:basedOn w:val="Normal"/>
    <w:link w:val="BalloonTextChar"/>
    <w:uiPriority w:val="99"/>
    <w:semiHidden/>
    <w:unhideWhenUsed/>
    <w:rsid w:val="00594C01"/>
    <w:rPr>
      <w:rFonts w:ascii="Tahoma" w:hAnsi="Tahoma"/>
      <w:sz w:val="16"/>
      <w:szCs w:val="16"/>
      <w:lang w:val="en-US" w:eastAsia="en-US"/>
    </w:rPr>
  </w:style>
  <w:style w:type="character" w:customStyle="1" w:styleId="BalloonTextChar">
    <w:name w:val="Balloon Text Char"/>
    <w:link w:val="BalloonText"/>
    <w:uiPriority w:val="99"/>
    <w:semiHidden/>
    <w:rsid w:val="00594C01"/>
    <w:rPr>
      <w:rFonts w:ascii="Tahoma" w:hAnsi="Tahoma" w:cs="Tahoma"/>
      <w:sz w:val="16"/>
      <w:szCs w:val="16"/>
      <w:lang w:val="en-US" w:eastAsia="en-US"/>
    </w:rPr>
  </w:style>
  <w:style w:type="paragraph" w:styleId="NoSpacing">
    <w:name w:val="No Spacing"/>
    <w:uiPriority w:val="1"/>
    <w:qFormat/>
    <w:rsid w:val="00890E61"/>
    <w:rPr>
      <w:sz w:val="24"/>
      <w:szCs w:val="24"/>
      <w:lang w:val="de-DE" w:eastAsia="de-DE"/>
    </w:rPr>
  </w:style>
  <w:style w:type="character" w:styleId="HTMLCite">
    <w:name w:val="HTML Cite"/>
    <w:uiPriority w:val="99"/>
    <w:semiHidden/>
    <w:unhideWhenUsed/>
    <w:rsid w:val="00E111C3"/>
    <w:rPr>
      <w:i w:val="0"/>
      <w:iCs w:val="0"/>
    </w:rPr>
  </w:style>
  <w:style w:type="paragraph" w:customStyle="1" w:styleId="zitat">
    <w:name w:val="zitat"/>
    <w:basedOn w:val="Normal"/>
    <w:rsid w:val="00E111C3"/>
    <w:pPr>
      <w:spacing w:before="100" w:beforeAutospacing="1"/>
    </w:pPr>
  </w:style>
  <w:style w:type="paragraph" w:customStyle="1" w:styleId="cite">
    <w:name w:val="cite"/>
    <w:basedOn w:val="Normal"/>
    <w:rsid w:val="00E111C3"/>
    <w:pPr>
      <w:spacing w:after="100" w:afterAutospacing="1"/>
    </w:pPr>
  </w:style>
  <w:style w:type="character" w:customStyle="1" w:styleId="matn1">
    <w:name w:val="matn1"/>
    <w:rsid w:val="00104AA9"/>
    <w:rPr>
      <w:rFonts w:ascii="Arabic Typesetting" w:hAnsi="Arabic Typesetting" w:cs="Arabic Typesetting"/>
      <w:color w:val="000000"/>
      <w:sz w:val="28"/>
      <w:szCs w:val="28"/>
    </w:rPr>
  </w:style>
  <w:style w:type="character" w:customStyle="1" w:styleId="matn">
    <w:name w:val="matn"/>
    <w:basedOn w:val="DefaultParagraphFont"/>
    <w:rsid w:val="0052484B"/>
  </w:style>
  <w:style w:type="paragraph" w:styleId="BodyText">
    <w:name w:val="Body Text"/>
    <w:basedOn w:val="Normal"/>
    <w:link w:val="BodyTextChar"/>
    <w:semiHidden/>
    <w:rsid w:val="000A3CFD"/>
    <w:pPr>
      <w:bidi/>
      <w:spacing w:after="120"/>
    </w:pPr>
    <w:rPr>
      <w:sz w:val="32"/>
      <w:szCs w:val="26"/>
      <w:lang w:val="en-US" w:eastAsia="en-US"/>
    </w:rPr>
  </w:style>
  <w:style w:type="character" w:customStyle="1" w:styleId="BodyTextChar">
    <w:name w:val="Body Text Char"/>
    <w:link w:val="BodyText"/>
    <w:rsid w:val="000A3CFD"/>
    <w:rPr>
      <w:rFonts w:cs="Traditional Arabic"/>
      <w:sz w:val="32"/>
      <w:szCs w:val="26"/>
      <w:lang w:val="en-US" w:eastAsia="en-US"/>
    </w:rPr>
  </w:style>
  <w:style w:type="paragraph" w:styleId="Title">
    <w:name w:val="Title"/>
    <w:basedOn w:val="Normal"/>
    <w:link w:val="TitleChar"/>
    <w:qFormat/>
    <w:rsid w:val="00FA1FCC"/>
    <w:pPr>
      <w:bidi/>
      <w:jc w:val="center"/>
    </w:pPr>
    <w:rPr>
      <w:sz w:val="20"/>
      <w:szCs w:val="32"/>
      <w:lang w:val="en-US" w:eastAsia="en-US"/>
    </w:rPr>
  </w:style>
  <w:style w:type="character" w:customStyle="1" w:styleId="TitleChar">
    <w:name w:val="Title Char"/>
    <w:link w:val="Title"/>
    <w:rsid w:val="00FA1FCC"/>
    <w:rPr>
      <w:rFonts w:cs="Traditional Arabic"/>
      <w:szCs w:val="32"/>
      <w:lang w:val="en-US" w:eastAsia="en-US"/>
    </w:rPr>
  </w:style>
  <w:style w:type="paragraph" w:styleId="BodyText2">
    <w:name w:val="Body Text 2"/>
    <w:aliases w:val=" Char"/>
    <w:basedOn w:val="Normal"/>
    <w:link w:val="BodyText2Char"/>
    <w:semiHidden/>
    <w:unhideWhenUsed/>
    <w:rsid w:val="008B4CC6"/>
    <w:pPr>
      <w:spacing w:after="120" w:line="480" w:lineRule="auto"/>
    </w:pPr>
    <w:rPr>
      <w:rFonts w:ascii="Calibri" w:eastAsia="Calibri" w:hAnsi="Calibri"/>
      <w:sz w:val="22"/>
      <w:szCs w:val="22"/>
      <w:lang w:val="x-none" w:eastAsia="en-US"/>
    </w:rPr>
  </w:style>
  <w:style w:type="character" w:customStyle="1" w:styleId="BodyText2Char">
    <w:name w:val="Body Text 2 Char"/>
    <w:aliases w:val=" Char Char"/>
    <w:link w:val="BodyText2"/>
    <w:semiHidden/>
    <w:rsid w:val="008B4CC6"/>
    <w:rPr>
      <w:rFonts w:ascii="Calibri" w:eastAsia="Calibri" w:hAnsi="Calibri" w:cs="Arial"/>
      <w:sz w:val="22"/>
      <w:szCs w:val="22"/>
      <w:lang w:eastAsia="en-US"/>
    </w:rPr>
  </w:style>
  <w:style w:type="character" w:customStyle="1" w:styleId="harfbody1">
    <w:name w:val="harfbody1"/>
    <w:rsid w:val="00C312DF"/>
    <w:rPr>
      <w:rFonts w:ascii="Arabic Transparent" w:hAnsi="Arabic Transparent" w:hint="default"/>
      <w:sz w:val="10"/>
      <w:szCs w:val="10"/>
    </w:rPr>
  </w:style>
  <w:style w:type="character" w:customStyle="1" w:styleId="tip">
    <w:name w:val="tip"/>
    <w:basedOn w:val="DefaultParagraphFont"/>
    <w:rsid w:val="00C312DF"/>
  </w:style>
  <w:style w:type="character" w:customStyle="1" w:styleId="messenger1">
    <w:name w:val="messenger1"/>
    <w:rsid w:val="00BC0139"/>
    <w:rPr>
      <w:vanish w:val="0"/>
      <w:webHidden w:val="0"/>
      <w:specVanish w:val="0"/>
    </w:rPr>
  </w:style>
  <w:style w:type="character" w:customStyle="1" w:styleId="FootnoteCharacters">
    <w:name w:val="Footnote Characters"/>
    <w:rsid w:val="00984D17"/>
    <w:rPr>
      <w:vertAlign w:val="superscript"/>
    </w:rPr>
  </w:style>
  <w:style w:type="character" w:customStyle="1" w:styleId="WW-FootnoteReference1234">
    <w:name w:val="WW-Footnote Reference1234"/>
    <w:rsid w:val="00977D91"/>
    <w:rPr>
      <w:vertAlign w:val="superscript"/>
    </w:rPr>
  </w:style>
  <w:style w:type="character" w:customStyle="1" w:styleId="Funotenzeichen3">
    <w:name w:val="Fußnotenzeichen3"/>
    <w:rsid w:val="00977D91"/>
    <w:rPr>
      <w:vertAlign w:val="superscript"/>
    </w:rPr>
  </w:style>
  <w:style w:type="character" w:customStyle="1" w:styleId="WW8Num16z0">
    <w:name w:val="WW8Num16z0"/>
    <w:rsid w:val="008333B3"/>
    <w:rPr>
      <w:rFonts w:ascii="Book Antiqua" w:eastAsia="Times New Roman" w:hAnsi="Book Antiqua"/>
    </w:rPr>
  </w:style>
  <w:style w:type="character" w:customStyle="1" w:styleId="longtext">
    <w:name w:val="long_text"/>
    <w:basedOn w:val="DefaultParagraphFont"/>
    <w:rsid w:val="00636E84"/>
  </w:style>
  <w:style w:type="character" w:customStyle="1" w:styleId="ayabtn1">
    <w:name w:val="ayabtn1"/>
    <w:rsid w:val="001914D8"/>
    <w:rPr>
      <w:rFonts w:ascii="Tahoma" w:hAnsi="Tahoma" w:cs="Tahoma" w:hint="default"/>
      <w:color w:val="A52A2A"/>
      <w:sz w:val="9"/>
      <w:szCs w:val="9"/>
      <w:bdr w:val="single" w:sz="2" w:space="1" w:color="D0D0D0" w:frame="1"/>
    </w:rPr>
  </w:style>
  <w:style w:type="character" w:customStyle="1" w:styleId="ctl00pagewebpartmanagerwp1923443682wp1222273079ucviewtocucondemandtreetreeview101">
    <w:name w:val="ctl00_pagewebpartmanager_wp1923443682_wp1222273079_ucviewtoc_ucondemandtree_treeview1_01"/>
    <w:rsid w:val="000B68B5"/>
    <w:rPr>
      <w:strike w:val="0"/>
      <w:dstrike w:val="0"/>
      <w:u w:val="none"/>
      <w:effect w:val="none"/>
    </w:rPr>
  </w:style>
  <w:style w:type="character" w:styleId="HTMLDefinition">
    <w:name w:val="HTML Definition"/>
    <w:uiPriority w:val="99"/>
    <w:semiHidden/>
    <w:unhideWhenUsed/>
    <w:rsid w:val="00071830"/>
    <w:rPr>
      <w:i/>
      <w:iCs/>
    </w:rPr>
  </w:style>
  <w:style w:type="paragraph" w:customStyle="1" w:styleId="hadith">
    <w:name w:val="hadith"/>
    <w:basedOn w:val="Normal"/>
    <w:rsid w:val="00071830"/>
    <w:pPr>
      <w:spacing w:before="100" w:beforeAutospacing="1" w:after="100" w:afterAutospacing="1"/>
    </w:pPr>
  </w:style>
  <w:style w:type="character" w:customStyle="1" w:styleId="nw1">
    <w:name w:val="nw1"/>
    <w:basedOn w:val="DefaultParagraphFont"/>
    <w:rsid w:val="002A06D8"/>
  </w:style>
  <w:style w:type="paragraph" w:styleId="CommentSubject">
    <w:name w:val="annotation subject"/>
    <w:basedOn w:val="CommentText"/>
    <w:next w:val="CommentText"/>
    <w:link w:val="CommentSubjectChar"/>
    <w:semiHidden/>
    <w:rsid w:val="00DB6A81"/>
    <w:pPr>
      <w:spacing w:after="0" w:line="240" w:lineRule="auto"/>
    </w:pPr>
    <w:rPr>
      <w:b/>
      <w:bCs/>
    </w:rPr>
  </w:style>
  <w:style w:type="character" w:customStyle="1" w:styleId="CommentSubjectChar">
    <w:name w:val="Comment Subject Char"/>
    <w:link w:val="CommentSubject"/>
    <w:semiHidden/>
    <w:rsid w:val="00DB6A81"/>
    <w:rPr>
      <w:rFonts w:ascii="Calibri" w:eastAsia="Calibri" w:hAnsi="Calibri" w:cs="Arial"/>
      <w:b/>
      <w:bCs/>
      <w:lang w:eastAsia="en-US"/>
    </w:rPr>
  </w:style>
  <w:style w:type="table" w:styleId="TableGrid">
    <w:name w:val="Table Grid"/>
    <w:basedOn w:val="TableNormal"/>
    <w:uiPriority w:val="59"/>
    <w:rsid w:val="00A24B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leSchattierung1">
    <w:name w:val="Helle Schattierung1"/>
    <w:basedOn w:val="TableNormal"/>
    <w:uiPriority w:val="60"/>
    <w:rsid w:val="00A24B77"/>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ListParagraph1">
    <w:name w:val="List Paragraph1"/>
    <w:basedOn w:val="Normal"/>
    <w:rsid w:val="00C0623D"/>
    <w:pPr>
      <w:suppressAutoHyphens/>
      <w:bidi/>
      <w:jc w:val="right"/>
    </w:pPr>
    <w:rPr>
      <w:lang w:val="en-US" w:eastAsia="ar-SA"/>
    </w:rPr>
  </w:style>
  <w:style w:type="paragraph" w:customStyle="1" w:styleId="VorformatierterText">
    <w:name w:val="Vorformatierter Text"/>
    <w:basedOn w:val="Normal"/>
    <w:rsid w:val="00C0623D"/>
    <w:pPr>
      <w:widowControl w:val="0"/>
      <w:suppressAutoHyphens/>
      <w:jc w:val="right"/>
    </w:pPr>
    <w:rPr>
      <w:rFonts w:ascii="Courier New" w:hAnsi="Courier New" w:cs="Courier New"/>
      <w:sz w:val="20"/>
      <w:szCs w:val="20"/>
      <w:lang w:eastAsia="ar-SA"/>
    </w:rPr>
  </w:style>
  <w:style w:type="paragraph" w:customStyle="1" w:styleId="Default">
    <w:name w:val="Default"/>
    <w:rsid w:val="00C0623D"/>
    <w:pPr>
      <w:autoSpaceDE w:val="0"/>
      <w:autoSpaceDN w:val="0"/>
      <w:adjustRightInd w:val="0"/>
    </w:pPr>
    <w:rPr>
      <w:rFonts w:ascii="AGA Arabesque" w:hAnsi="AGA Arabesque" w:cs="AGA Arabesque"/>
      <w:color w:val="000000"/>
      <w:sz w:val="24"/>
      <w:szCs w:val="24"/>
      <w:lang w:val="de-DE" w:eastAsia="de-DE"/>
    </w:rPr>
  </w:style>
  <w:style w:type="paragraph" w:styleId="HTMLPreformatted">
    <w:name w:val="HTML Preformatted"/>
    <w:basedOn w:val="Normal"/>
    <w:link w:val="HTMLPreformattedChar"/>
    <w:uiPriority w:val="99"/>
    <w:unhideWhenUsed/>
    <w:rsid w:val="00C06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val="x-none" w:eastAsia="x-none"/>
    </w:rPr>
  </w:style>
  <w:style w:type="character" w:customStyle="1" w:styleId="HTMLPreformattedChar">
    <w:name w:val="HTML Preformatted Char"/>
    <w:link w:val="HTMLPreformatted"/>
    <w:uiPriority w:val="99"/>
    <w:rsid w:val="00C0623D"/>
    <w:rPr>
      <w:rFonts w:ascii="Courier New" w:hAnsi="Courier New" w:cs="Courier New"/>
      <w:color w:val="000000"/>
    </w:rPr>
  </w:style>
  <w:style w:type="character" w:styleId="Emphasis">
    <w:name w:val="Emphasis"/>
    <w:uiPriority w:val="20"/>
    <w:qFormat/>
    <w:rsid w:val="00323BCF"/>
    <w:rPr>
      <w:i/>
      <w:iCs/>
    </w:rPr>
  </w:style>
  <w:style w:type="paragraph" w:styleId="Revision">
    <w:name w:val="Revision"/>
    <w:hidden/>
    <w:uiPriority w:val="99"/>
    <w:semiHidden/>
    <w:rsid w:val="00230420"/>
    <w:rPr>
      <w:sz w:val="24"/>
      <w:szCs w:val="24"/>
      <w:lang w:val="de-DE" w:eastAsia="de-DE"/>
    </w:rPr>
  </w:style>
  <w:style w:type="character" w:customStyle="1" w:styleId="Heading4Char">
    <w:name w:val="Heading 4 Char"/>
    <w:link w:val="Heading4"/>
    <w:uiPriority w:val="9"/>
    <w:semiHidden/>
    <w:rsid w:val="00D0366C"/>
    <w:rPr>
      <w:rFonts w:ascii="Calibri" w:eastAsia="Times New Roman" w:hAnsi="Calibri" w:cs="Arial"/>
      <w:b/>
      <w:bCs/>
      <w:sz w:val="28"/>
      <w:szCs w:val="28"/>
    </w:rPr>
  </w:style>
  <w:style w:type="paragraph" w:customStyle="1" w:styleId="Standard1">
    <w:name w:val="Standard1"/>
    <w:basedOn w:val="Normal"/>
    <w:next w:val="Normal"/>
    <w:uiPriority w:val="99"/>
    <w:rsid w:val="00201E03"/>
    <w:pPr>
      <w:autoSpaceDE w:val="0"/>
      <w:autoSpaceDN w:val="0"/>
      <w:adjustRightInd w:val="0"/>
    </w:pPr>
    <w:rPr>
      <w:rFonts w:eastAsia="Calibri"/>
    </w:rPr>
  </w:style>
  <w:style w:type="paragraph" w:styleId="BodyTextIndent">
    <w:name w:val="Body Text Indent"/>
    <w:basedOn w:val="Normal"/>
    <w:link w:val="BodyTextIndentChar"/>
    <w:uiPriority w:val="99"/>
    <w:unhideWhenUsed/>
    <w:rsid w:val="003C5084"/>
    <w:pPr>
      <w:spacing w:after="120"/>
      <w:ind w:left="283"/>
    </w:pPr>
    <w:rPr>
      <w:lang w:val="x-none" w:eastAsia="x-none"/>
    </w:rPr>
  </w:style>
  <w:style w:type="character" w:customStyle="1" w:styleId="BodyTextIndentChar">
    <w:name w:val="Body Text Indent Char"/>
    <w:link w:val="BodyTextIndent"/>
    <w:uiPriority w:val="99"/>
    <w:rsid w:val="003C5084"/>
    <w:rPr>
      <w:sz w:val="24"/>
      <w:szCs w:val="24"/>
    </w:rPr>
  </w:style>
  <w:style w:type="character" w:customStyle="1" w:styleId="a1">
    <w:name w:val="a1"/>
    <w:rsid w:val="00DA7031"/>
    <w:rPr>
      <w:bdr w:val="none" w:sz="0" w:space="0" w:color="auto" w:frame="1"/>
    </w:rPr>
  </w:style>
  <w:style w:type="character" w:customStyle="1" w:styleId="Heading1Char">
    <w:name w:val="Heading 1 Char"/>
    <w:link w:val="Heading1"/>
    <w:rsid w:val="000C210E"/>
    <w:rPr>
      <w:rFonts w:ascii="Book Antiqua" w:hAnsi="Book Antiqua"/>
      <w:b/>
      <w:bCs/>
      <w:sz w:val="44"/>
      <w:szCs w:val="44"/>
      <w:lang w:val="de-DE"/>
    </w:rPr>
  </w:style>
  <w:style w:type="character" w:customStyle="1" w:styleId="edit-big">
    <w:name w:val="edit-big"/>
    <w:basedOn w:val="DefaultParagraphFont"/>
    <w:rsid w:val="00170768"/>
  </w:style>
  <w:style w:type="character" w:customStyle="1" w:styleId="search-keys1">
    <w:name w:val="search-keys1"/>
    <w:rsid w:val="00170768"/>
    <w:rPr>
      <w:rFonts w:ascii="Arial" w:hAnsi="Arial" w:cs="Arial" w:hint="default"/>
      <w:b/>
      <w:bCs/>
      <w:color w:val="FF0000"/>
      <w:sz w:val="12"/>
      <w:szCs w:val="12"/>
    </w:rPr>
  </w:style>
  <w:style w:type="character" w:customStyle="1" w:styleId="info-subtitle1">
    <w:name w:val="info-subtitle1"/>
    <w:rsid w:val="00170768"/>
    <w:rPr>
      <w:rFonts w:ascii="Tahoma" w:hAnsi="Tahoma" w:cs="Tahoma" w:hint="default"/>
      <w:color w:val="800000"/>
      <w:sz w:val="18"/>
      <w:szCs w:val="18"/>
    </w:rPr>
  </w:style>
  <w:style w:type="character" w:customStyle="1" w:styleId="edit">
    <w:name w:val="edit"/>
    <w:basedOn w:val="DefaultParagraphFont"/>
    <w:rsid w:val="00170768"/>
  </w:style>
  <w:style w:type="paragraph" w:styleId="PlainText">
    <w:name w:val="Plain Text"/>
    <w:basedOn w:val="Normal"/>
    <w:link w:val="PlainTextChar"/>
    <w:uiPriority w:val="99"/>
    <w:unhideWhenUsed/>
    <w:rsid w:val="00170768"/>
    <w:rPr>
      <w:rFonts w:ascii="Consolas" w:eastAsia="Calibri" w:hAnsi="Consolas"/>
      <w:sz w:val="21"/>
      <w:szCs w:val="21"/>
      <w:lang w:val="x-none" w:eastAsia="en-US"/>
    </w:rPr>
  </w:style>
  <w:style w:type="character" w:customStyle="1" w:styleId="PlainTextChar">
    <w:name w:val="Plain Text Char"/>
    <w:link w:val="PlainText"/>
    <w:uiPriority w:val="99"/>
    <w:rsid w:val="00170768"/>
    <w:rPr>
      <w:rFonts w:ascii="Consolas" w:eastAsia="Calibri" w:hAnsi="Consolas" w:cs="Arial"/>
      <w:sz w:val="21"/>
      <w:szCs w:val="21"/>
      <w:lang w:eastAsia="en-US"/>
    </w:rPr>
  </w:style>
  <w:style w:type="character" w:customStyle="1" w:styleId="WW-FootnoteReference1234567891011121314151617181920212223242526">
    <w:name w:val="WW-Footnote Reference1234567891011121314151617181920212223242526"/>
    <w:rsid w:val="00170768"/>
    <w:rPr>
      <w:vertAlign w:val="superscript"/>
    </w:rPr>
  </w:style>
  <w:style w:type="character" w:customStyle="1" w:styleId="srchexplword2">
    <w:name w:val="srch_expl_word2"/>
    <w:rsid w:val="00C3248D"/>
    <w:rPr>
      <w:b/>
      <w:bCs/>
      <w:color w:val="237EB5"/>
    </w:rPr>
  </w:style>
  <w:style w:type="paragraph" w:styleId="DocumentMap">
    <w:name w:val="Document Map"/>
    <w:basedOn w:val="Normal"/>
    <w:link w:val="DocumentMapChar"/>
    <w:uiPriority w:val="99"/>
    <w:semiHidden/>
    <w:unhideWhenUsed/>
    <w:rsid w:val="00C3248D"/>
    <w:rPr>
      <w:rFonts w:ascii="Tahoma" w:hAnsi="Tahoma"/>
      <w:sz w:val="16"/>
      <w:szCs w:val="16"/>
      <w:lang w:val="x-none" w:eastAsia="x-none"/>
    </w:rPr>
  </w:style>
  <w:style w:type="character" w:customStyle="1" w:styleId="DocumentMapChar">
    <w:name w:val="Document Map Char"/>
    <w:link w:val="DocumentMap"/>
    <w:uiPriority w:val="99"/>
    <w:semiHidden/>
    <w:rsid w:val="00C3248D"/>
    <w:rPr>
      <w:rFonts w:ascii="Tahoma" w:hAnsi="Tahoma"/>
      <w:sz w:val="16"/>
      <w:szCs w:val="16"/>
      <w:lang w:val="x-none" w:eastAsia="x-none"/>
    </w:rPr>
  </w:style>
  <w:style w:type="character" w:customStyle="1" w:styleId="Heading5Char">
    <w:name w:val="Heading 5 Char"/>
    <w:link w:val="Heading5"/>
    <w:rsid w:val="00C63B65"/>
    <w:rPr>
      <w:rFonts w:ascii="Arial" w:hAnsi="Arial"/>
      <w:b/>
      <w:bCs/>
      <w:sz w:val="32"/>
      <w:szCs w:val="18"/>
      <w:lang w:val="en-US" w:eastAsia="en-US"/>
    </w:rPr>
  </w:style>
  <w:style w:type="paragraph" w:customStyle="1" w:styleId="Standard10">
    <w:name w:val="Standard+1"/>
    <w:basedOn w:val="Default"/>
    <w:next w:val="Default"/>
    <w:uiPriority w:val="99"/>
    <w:rsid w:val="00C63B65"/>
    <w:rPr>
      <w:rFonts w:ascii="Times New Roman" w:hAnsi="Times New Roman" w:cs="Times New Roman"/>
      <w:color w:val="auto"/>
    </w:rPr>
  </w:style>
  <w:style w:type="paragraph" w:styleId="ListParagraph">
    <w:name w:val="List Paragraph"/>
    <w:basedOn w:val="Normal"/>
    <w:uiPriority w:val="34"/>
    <w:qFormat/>
    <w:rsid w:val="00C63B65"/>
    <w:pPr>
      <w:ind w:left="708"/>
    </w:pPr>
  </w:style>
  <w:style w:type="paragraph" w:customStyle="1" w:styleId="StandardWeb1">
    <w:name w:val="Standard (Web)1"/>
    <w:basedOn w:val="Normal"/>
    <w:rsid w:val="00C63B65"/>
    <w:pPr>
      <w:spacing w:before="280" w:after="280"/>
    </w:pPr>
    <w:rPr>
      <w:lang w:val="en-US" w:eastAsia="ar-SA"/>
    </w:rPr>
  </w:style>
  <w:style w:type="character" w:customStyle="1" w:styleId="spanar">
    <w:name w:val="spanar"/>
    <w:basedOn w:val="DefaultParagraphFont"/>
    <w:rsid w:val="00C63B65"/>
  </w:style>
  <w:style w:type="character" w:customStyle="1" w:styleId="descr21">
    <w:name w:val="descr21"/>
    <w:rsid w:val="00C63B65"/>
    <w:rPr>
      <w:color w:val="FF6600"/>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9486026">
      <w:bodyDiv w:val="1"/>
      <w:marLeft w:val="0"/>
      <w:marRight w:val="0"/>
      <w:marTop w:val="0"/>
      <w:marBottom w:val="0"/>
      <w:divBdr>
        <w:top w:val="none" w:sz="0" w:space="0" w:color="auto"/>
        <w:left w:val="none" w:sz="0" w:space="0" w:color="auto"/>
        <w:bottom w:val="none" w:sz="0" w:space="0" w:color="auto"/>
        <w:right w:val="none" w:sz="0" w:space="0" w:color="auto"/>
      </w:divBdr>
    </w:div>
    <w:div w:id="382102825">
      <w:bodyDiv w:val="1"/>
      <w:marLeft w:val="0"/>
      <w:marRight w:val="0"/>
      <w:marTop w:val="0"/>
      <w:marBottom w:val="0"/>
      <w:divBdr>
        <w:top w:val="none" w:sz="0" w:space="0" w:color="auto"/>
        <w:left w:val="none" w:sz="0" w:space="0" w:color="auto"/>
        <w:bottom w:val="none" w:sz="0" w:space="0" w:color="auto"/>
        <w:right w:val="none" w:sz="0" w:space="0" w:color="auto"/>
      </w:divBdr>
      <w:divsChild>
        <w:div w:id="571543840">
          <w:marLeft w:val="0"/>
          <w:marRight w:val="0"/>
          <w:marTop w:val="0"/>
          <w:marBottom w:val="0"/>
          <w:divBdr>
            <w:top w:val="none" w:sz="0" w:space="0" w:color="auto"/>
            <w:left w:val="none" w:sz="0" w:space="0" w:color="auto"/>
            <w:bottom w:val="none" w:sz="0" w:space="0" w:color="auto"/>
            <w:right w:val="none" w:sz="0" w:space="0" w:color="auto"/>
          </w:divBdr>
          <w:divsChild>
            <w:div w:id="1199467051">
              <w:marLeft w:val="0"/>
              <w:marRight w:val="0"/>
              <w:marTop w:val="0"/>
              <w:marBottom w:val="0"/>
              <w:divBdr>
                <w:top w:val="none" w:sz="0" w:space="0" w:color="auto"/>
                <w:left w:val="none" w:sz="0" w:space="0" w:color="auto"/>
                <w:bottom w:val="none" w:sz="0" w:space="0" w:color="auto"/>
                <w:right w:val="none" w:sz="0" w:space="0" w:color="auto"/>
              </w:divBdr>
              <w:divsChild>
                <w:div w:id="507646525">
                  <w:marLeft w:val="0"/>
                  <w:marRight w:val="0"/>
                  <w:marTop w:val="0"/>
                  <w:marBottom w:val="0"/>
                  <w:divBdr>
                    <w:top w:val="none" w:sz="0" w:space="0" w:color="auto"/>
                    <w:left w:val="none" w:sz="0" w:space="0" w:color="auto"/>
                    <w:bottom w:val="none" w:sz="0" w:space="0" w:color="auto"/>
                    <w:right w:val="none" w:sz="0" w:space="0" w:color="auto"/>
                  </w:divBdr>
                  <w:divsChild>
                    <w:div w:id="1433092034">
                      <w:marLeft w:val="0"/>
                      <w:marRight w:val="0"/>
                      <w:marTop w:val="0"/>
                      <w:marBottom w:val="0"/>
                      <w:divBdr>
                        <w:top w:val="none" w:sz="0" w:space="0" w:color="auto"/>
                        <w:left w:val="none" w:sz="0" w:space="0" w:color="auto"/>
                        <w:bottom w:val="none" w:sz="0" w:space="0" w:color="auto"/>
                        <w:right w:val="none" w:sz="0" w:space="0" w:color="auto"/>
                      </w:divBdr>
                      <w:divsChild>
                        <w:div w:id="1294947399">
                          <w:marLeft w:val="0"/>
                          <w:marRight w:val="0"/>
                          <w:marTop w:val="0"/>
                          <w:marBottom w:val="0"/>
                          <w:divBdr>
                            <w:top w:val="none" w:sz="0" w:space="0" w:color="auto"/>
                            <w:left w:val="none" w:sz="0" w:space="0" w:color="auto"/>
                            <w:bottom w:val="none" w:sz="0" w:space="0" w:color="auto"/>
                            <w:right w:val="none" w:sz="0" w:space="0" w:color="auto"/>
                          </w:divBdr>
                          <w:divsChild>
                            <w:div w:id="2093425288">
                              <w:marLeft w:val="0"/>
                              <w:marRight w:val="0"/>
                              <w:marTop w:val="0"/>
                              <w:marBottom w:val="0"/>
                              <w:divBdr>
                                <w:top w:val="none" w:sz="0" w:space="0" w:color="auto"/>
                                <w:left w:val="none" w:sz="0" w:space="0" w:color="auto"/>
                                <w:bottom w:val="none" w:sz="0" w:space="0" w:color="auto"/>
                                <w:right w:val="none" w:sz="0" w:space="0" w:color="auto"/>
                              </w:divBdr>
                              <w:divsChild>
                                <w:div w:id="1598638028">
                                  <w:marLeft w:val="0"/>
                                  <w:marRight w:val="0"/>
                                  <w:marTop w:val="0"/>
                                  <w:marBottom w:val="0"/>
                                  <w:divBdr>
                                    <w:top w:val="none" w:sz="0" w:space="0" w:color="auto"/>
                                    <w:left w:val="none" w:sz="0" w:space="0" w:color="auto"/>
                                    <w:bottom w:val="none" w:sz="0" w:space="0" w:color="auto"/>
                                    <w:right w:val="none" w:sz="0" w:space="0" w:color="auto"/>
                                  </w:divBdr>
                                  <w:divsChild>
                                    <w:div w:id="1417897099">
                                      <w:marLeft w:val="0"/>
                                      <w:marRight w:val="0"/>
                                      <w:marTop w:val="0"/>
                                      <w:marBottom w:val="0"/>
                                      <w:divBdr>
                                        <w:top w:val="none" w:sz="0" w:space="0" w:color="auto"/>
                                        <w:left w:val="none" w:sz="0" w:space="0" w:color="auto"/>
                                        <w:bottom w:val="none" w:sz="0" w:space="0" w:color="auto"/>
                                        <w:right w:val="none" w:sz="0" w:space="0" w:color="auto"/>
                                      </w:divBdr>
                                      <w:divsChild>
                                        <w:div w:id="554006815">
                                          <w:marLeft w:val="66"/>
                                          <w:marRight w:val="66"/>
                                          <w:marTop w:val="66"/>
                                          <w:marBottom w:val="132"/>
                                          <w:divBdr>
                                            <w:top w:val="none" w:sz="0" w:space="0" w:color="auto"/>
                                            <w:left w:val="none" w:sz="0" w:space="0" w:color="auto"/>
                                            <w:bottom w:val="none" w:sz="0" w:space="0" w:color="auto"/>
                                            <w:right w:val="none" w:sz="0" w:space="0" w:color="auto"/>
                                          </w:divBdr>
                                          <w:divsChild>
                                            <w:div w:id="434442575">
                                              <w:marLeft w:val="0"/>
                                              <w:marRight w:val="0"/>
                                              <w:marTop w:val="0"/>
                                              <w:marBottom w:val="0"/>
                                              <w:divBdr>
                                                <w:top w:val="none" w:sz="0" w:space="0" w:color="auto"/>
                                                <w:left w:val="none" w:sz="0" w:space="0" w:color="auto"/>
                                                <w:bottom w:val="none" w:sz="0" w:space="0" w:color="auto"/>
                                                <w:right w:val="none" w:sz="0" w:space="0" w:color="auto"/>
                                              </w:divBdr>
                                              <w:divsChild>
                                                <w:div w:id="695229757">
                                                  <w:marLeft w:val="0"/>
                                                  <w:marRight w:val="0"/>
                                                  <w:marTop w:val="0"/>
                                                  <w:marBottom w:val="0"/>
                                                  <w:divBdr>
                                                    <w:top w:val="none" w:sz="0" w:space="0" w:color="auto"/>
                                                    <w:left w:val="none" w:sz="0" w:space="0" w:color="auto"/>
                                                    <w:bottom w:val="none" w:sz="0" w:space="0" w:color="auto"/>
                                                    <w:right w:val="none" w:sz="0" w:space="0" w:color="auto"/>
                                                  </w:divBdr>
                                                  <w:divsChild>
                                                    <w:div w:id="811211776">
                                                      <w:marLeft w:val="0"/>
                                                      <w:marRight w:val="0"/>
                                                      <w:marTop w:val="0"/>
                                                      <w:marBottom w:val="0"/>
                                                      <w:divBdr>
                                                        <w:top w:val="none" w:sz="0" w:space="0" w:color="auto"/>
                                                        <w:left w:val="none" w:sz="0" w:space="0" w:color="auto"/>
                                                        <w:bottom w:val="none" w:sz="0" w:space="0" w:color="auto"/>
                                                        <w:right w:val="none" w:sz="0" w:space="0" w:color="auto"/>
                                                      </w:divBdr>
                                                      <w:divsChild>
                                                        <w:div w:id="2072920977">
                                                          <w:marLeft w:val="0"/>
                                                          <w:marRight w:val="0"/>
                                                          <w:marTop w:val="0"/>
                                                          <w:marBottom w:val="0"/>
                                                          <w:divBdr>
                                                            <w:top w:val="none" w:sz="0" w:space="0" w:color="auto"/>
                                                            <w:left w:val="none" w:sz="0" w:space="0" w:color="auto"/>
                                                            <w:bottom w:val="none" w:sz="0" w:space="0" w:color="auto"/>
                                                            <w:right w:val="none" w:sz="0" w:space="0" w:color="auto"/>
                                                          </w:divBdr>
                                                          <w:divsChild>
                                                            <w:div w:id="249852431">
                                                              <w:marLeft w:val="0"/>
                                                              <w:marRight w:val="0"/>
                                                              <w:marTop w:val="0"/>
                                                              <w:marBottom w:val="0"/>
                                                              <w:divBdr>
                                                                <w:top w:val="none" w:sz="0" w:space="0" w:color="auto"/>
                                                                <w:left w:val="none" w:sz="0" w:space="0" w:color="auto"/>
                                                                <w:bottom w:val="none" w:sz="0" w:space="0" w:color="auto"/>
                                                                <w:right w:val="none" w:sz="0" w:space="0" w:color="auto"/>
                                                              </w:divBdr>
                                                            </w:div>
                                                            <w:div w:id="138236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83457014">
      <w:bodyDiv w:val="1"/>
      <w:marLeft w:val="0"/>
      <w:marRight w:val="0"/>
      <w:marTop w:val="0"/>
      <w:marBottom w:val="0"/>
      <w:divBdr>
        <w:top w:val="none" w:sz="0" w:space="0" w:color="auto"/>
        <w:left w:val="none" w:sz="0" w:space="0" w:color="auto"/>
        <w:bottom w:val="none" w:sz="0" w:space="0" w:color="auto"/>
        <w:right w:val="none" w:sz="0" w:space="0" w:color="auto"/>
      </w:divBdr>
    </w:div>
    <w:div w:id="554632605">
      <w:bodyDiv w:val="1"/>
      <w:marLeft w:val="0"/>
      <w:marRight w:val="0"/>
      <w:marTop w:val="0"/>
      <w:marBottom w:val="0"/>
      <w:divBdr>
        <w:top w:val="none" w:sz="0" w:space="0" w:color="auto"/>
        <w:left w:val="none" w:sz="0" w:space="0" w:color="auto"/>
        <w:bottom w:val="none" w:sz="0" w:space="0" w:color="auto"/>
        <w:right w:val="none" w:sz="0" w:space="0" w:color="auto"/>
      </w:divBdr>
      <w:divsChild>
        <w:div w:id="249899776">
          <w:marLeft w:val="0"/>
          <w:marRight w:val="0"/>
          <w:marTop w:val="59"/>
          <w:marBottom w:val="0"/>
          <w:divBdr>
            <w:top w:val="none" w:sz="0" w:space="0" w:color="auto"/>
            <w:left w:val="none" w:sz="0" w:space="0" w:color="auto"/>
            <w:bottom w:val="none" w:sz="0" w:space="0" w:color="auto"/>
            <w:right w:val="none" w:sz="0" w:space="0" w:color="auto"/>
          </w:divBdr>
          <w:divsChild>
            <w:div w:id="551042199">
              <w:marLeft w:val="0"/>
              <w:marRight w:val="0"/>
              <w:marTop w:val="0"/>
              <w:marBottom w:val="0"/>
              <w:divBdr>
                <w:top w:val="none" w:sz="0" w:space="0" w:color="auto"/>
                <w:left w:val="none" w:sz="0" w:space="0" w:color="auto"/>
                <w:bottom w:val="none" w:sz="0" w:space="0" w:color="auto"/>
                <w:right w:val="none" w:sz="0" w:space="0" w:color="auto"/>
              </w:divBdr>
              <w:divsChild>
                <w:div w:id="1659916541">
                  <w:marLeft w:val="7"/>
                  <w:marRight w:val="7"/>
                  <w:marTop w:val="0"/>
                  <w:marBottom w:val="0"/>
                  <w:divBdr>
                    <w:top w:val="none" w:sz="0" w:space="0" w:color="auto"/>
                    <w:left w:val="none" w:sz="0" w:space="0" w:color="auto"/>
                    <w:bottom w:val="none" w:sz="0" w:space="0" w:color="auto"/>
                    <w:right w:val="none" w:sz="0" w:space="0" w:color="auto"/>
                  </w:divBdr>
                  <w:divsChild>
                    <w:div w:id="332952813">
                      <w:marLeft w:val="0"/>
                      <w:marRight w:val="0"/>
                      <w:marTop w:val="0"/>
                      <w:marBottom w:val="15"/>
                      <w:divBdr>
                        <w:top w:val="none" w:sz="0" w:space="0" w:color="auto"/>
                        <w:left w:val="none" w:sz="0" w:space="0" w:color="auto"/>
                        <w:bottom w:val="none" w:sz="0" w:space="0" w:color="auto"/>
                        <w:right w:val="none" w:sz="0" w:space="0" w:color="auto"/>
                      </w:divBdr>
                      <w:divsChild>
                        <w:div w:id="617028443">
                          <w:marLeft w:val="0"/>
                          <w:marRight w:val="0"/>
                          <w:marTop w:val="0"/>
                          <w:marBottom w:val="0"/>
                          <w:divBdr>
                            <w:top w:val="none" w:sz="0" w:space="0" w:color="auto"/>
                            <w:left w:val="none" w:sz="0" w:space="0" w:color="auto"/>
                            <w:bottom w:val="none" w:sz="0" w:space="0" w:color="auto"/>
                            <w:right w:val="none" w:sz="0" w:space="0" w:color="auto"/>
                          </w:divBdr>
                          <w:divsChild>
                            <w:div w:id="165898625">
                              <w:marLeft w:val="0"/>
                              <w:marRight w:val="0"/>
                              <w:marTop w:val="0"/>
                              <w:marBottom w:val="0"/>
                              <w:divBdr>
                                <w:top w:val="none" w:sz="0" w:space="0" w:color="auto"/>
                                <w:left w:val="none" w:sz="0" w:space="0" w:color="auto"/>
                                <w:bottom w:val="none" w:sz="0" w:space="0" w:color="auto"/>
                                <w:right w:val="none" w:sz="0" w:space="0" w:color="auto"/>
                              </w:divBdr>
                              <w:divsChild>
                                <w:div w:id="622737192">
                                  <w:marLeft w:val="0"/>
                                  <w:marRight w:val="0"/>
                                  <w:marTop w:val="0"/>
                                  <w:marBottom w:val="0"/>
                                  <w:divBdr>
                                    <w:top w:val="none" w:sz="0" w:space="0" w:color="auto"/>
                                    <w:left w:val="none" w:sz="0" w:space="0" w:color="auto"/>
                                    <w:bottom w:val="none" w:sz="0" w:space="0" w:color="auto"/>
                                    <w:right w:val="none" w:sz="0" w:space="0" w:color="auto"/>
                                  </w:divBdr>
                                  <w:divsChild>
                                    <w:div w:id="677466983">
                                      <w:marLeft w:val="0"/>
                                      <w:marRight w:val="0"/>
                                      <w:marTop w:val="0"/>
                                      <w:marBottom w:val="0"/>
                                      <w:divBdr>
                                        <w:top w:val="none" w:sz="0" w:space="0" w:color="auto"/>
                                        <w:left w:val="none" w:sz="0" w:space="0" w:color="auto"/>
                                        <w:bottom w:val="none" w:sz="0" w:space="0" w:color="auto"/>
                                        <w:right w:val="none" w:sz="0" w:space="0" w:color="auto"/>
                                      </w:divBdr>
                                      <w:divsChild>
                                        <w:div w:id="130050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4204044">
      <w:bodyDiv w:val="1"/>
      <w:marLeft w:val="0"/>
      <w:marRight w:val="0"/>
      <w:marTop w:val="0"/>
      <w:marBottom w:val="0"/>
      <w:divBdr>
        <w:top w:val="none" w:sz="0" w:space="0" w:color="auto"/>
        <w:left w:val="none" w:sz="0" w:space="0" w:color="auto"/>
        <w:bottom w:val="none" w:sz="0" w:space="0" w:color="auto"/>
        <w:right w:val="none" w:sz="0" w:space="0" w:color="auto"/>
      </w:divBdr>
      <w:divsChild>
        <w:div w:id="1794132298">
          <w:marLeft w:val="0"/>
          <w:marRight w:val="0"/>
          <w:marTop w:val="0"/>
          <w:marBottom w:val="0"/>
          <w:divBdr>
            <w:top w:val="none" w:sz="0" w:space="0" w:color="auto"/>
            <w:left w:val="none" w:sz="0" w:space="0" w:color="auto"/>
            <w:bottom w:val="none" w:sz="0" w:space="0" w:color="auto"/>
            <w:right w:val="none" w:sz="0" w:space="0" w:color="auto"/>
          </w:divBdr>
          <w:divsChild>
            <w:div w:id="1719669257">
              <w:marLeft w:val="0"/>
              <w:marRight w:val="0"/>
              <w:marTop w:val="0"/>
              <w:marBottom w:val="0"/>
              <w:divBdr>
                <w:top w:val="none" w:sz="0" w:space="0" w:color="auto"/>
                <w:left w:val="none" w:sz="0" w:space="0" w:color="auto"/>
                <w:bottom w:val="none" w:sz="0" w:space="0" w:color="auto"/>
                <w:right w:val="none" w:sz="0" w:space="0" w:color="auto"/>
              </w:divBdr>
              <w:divsChild>
                <w:div w:id="534855857">
                  <w:marLeft w:val="0"/>
                  <w:marRight w:val="0"/>
                  <w:marTop w:val="0"/>
                  <w:marBottom w:val="0"/>
                  <w:divBdr>
                    <w:top w:val="none" w:sz="0" w:space="0" w:color="auto"/>
                    <w:left w:val="none" w:sz="0" w:space="0" w:color="auto"/>
                    <w:bottom w:val="none" w:sz="0" w:space="0" w:color="auto"/>
                    <w:right w:val="none" w:sz="0" w:space="0" w:color="auto"/>
                  </w:divBdr>
                  <w:divsChild>
                    <w:div w:id="709190297">
                      <w:marLeft w:val="0"/>
                      <w:marRight w:val="0"/>
                      <w:marTop w:val="0"/>
                      <w:marBottom w:val="0"/>
                      <w:divBdr>
                        <w:top w:val="none" w:sz="0" w:space="0" w:color="auto"/>
                        <w:left w:val="none" w:sz="0" w:space="0" w:color="auto"/>
                        <w:bottom w:val="none" w:sz="0" w:space="0" w:color="auto"/>
                        <w:right w:val="none" w:sz="0" w:space="0" w:color="auto"/>
                      </w:divBdr>
                      <w:divsChild>
                        <w:div w:id="12491905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800805286">
      <w:bodyDiv w:val="1"/>
      <w:marLeft w:val="0"/>
      <w:marRight w:val="0"/>
      <w:marTop w:val="0"/>
      <w:marBottom w:val="0"/>
      <w:divBdr>
        <w:top w:val="none" w:sz="0" w:space="0" w:color="auto"/>
        <w:left w:val="none" w:sz="0" w:space="0" w:color="auto"/>
        <w:bottom w:val="none" w:sz="0" w:space="0" w:color="auto"/>
        <w:right w:val="none" w:sz="0" w:space="0" w:color="auto"/>
      </w:divBdr>
      <w:divsChild>
        <w:div w:id="1161773482">
          <w:marLeft w:val="0"/>
          <w:marRight w:val="0"/>
          <w:marTop w:val="0"/>
          <w:marBottom w:val="0"/>
          <w:divBdr>
            <w:top w:val="none" w:sz="0" w:space="0" w:color="auto"/>
            <w:left w:val="none" w:sz="0" w:space="0" w:color="auto"/>
            <w:bottom w:val="none" w:sz="0" w:space="0" w:color="auto"/>
            <w:right w:val="none" w:sz="0" w:space="0" w:color="auto"/>
          </w:divBdr>
          <w:divsChild>
            <w:div w:id="137841020">
              <w:marLeft w:val="0"/>
              <w:marRight w:val="0"/>
              <w:marTop w:val="0"/>
              <w:marBottom w:val="0"/>
              <w:divBdr>
                <w:top w:val="none" w:sz="0" w:space="0" w:color="auto"/>
                <w:left w:val="none" w:sz="0" w:space="0" w:color="auto"/>
                <w:bottom w:val="none" w:sz="0" w:space="0" w:color="auto"/>
                <w:right w:val="none" w:sz="0" w:space="0" w:color="auto"/>
              </w:divBdr>
              <w:divsChild>
                <w:div w:id="1793137266">
                  <w:marLeft w:val="0"/>
                  <w:marRight w:val="0"/>
                  <w:marTop w:val="0"/>
                  <w:marBottom w:val="0"/>
                  <w:divBdr>
                    <w:top w:val="none" w:sz="0" w:space="0" w:color="auto"/>
                    <w:left w:val="none" w:sz="0" w:space="0" w:color="auto"/>
                    <w:bottom w:val="none" w:sz="0" w:space="0" w:color="auto"/>
                    <w:right w:val="none" w:sz="0" w:space="0" w:color="auto"/>
                  </w:divBdr>
                  <w:divsChild>
                    <w:div w:id="691221447">
                      <w:marLeft w:val="0"/>
                      <w:marRight w:val="0"/>
                      <w:marTop w:val="0"/>
                      <w:marBottom w:val="0"/>
                      <w:divBdr>
                        <w:top w:val="none" w:sz="0" w:space="0" w:color="auto"/>
                        <w:left w:val="none" w:sz="0" w:space="0" w:color="auto"/>
                        <w:bottom w:val="none" w:sz="0" w:space="0" w:color="auto"/>
                        <w:right w:val="none" w:sz="0" w:space="0" w:color="auto"/>
                      </w:divBdr>
                      <w:divsChild>
                        <w:div w:id="425150236">
                          <w:marLeft w:val="0"/>
                          <w:marRight w:val="0"/>
                          <w:marTop w:val="0"/>
                          <w:marBottom w:val="0"/>
                          <w:divBdr>
                            <w:top w:val="none" w:sz="0" w:space="0" w:color="auto"/>
                            <w:left w:val="none" w:sz="0" w:space="0" w:color="auto"/>
                            <w:bottom w:val="none" w:sz="0" w:space="0" w:color="auto"/>
                            <w:right w:val="none" w:sz="0" w:space="0" w:color="auto"/>
                          </w:divBdr>
                          <w:divsChild>
                            <w:div w:id="1083836621">
                              <w:marLeft w:val="0"/>
                              <w:marRight w:val="0"/>
                              <w:marTop w:val="0"/>
                              <w:marBottom w:val="0"/>
                              <w:divBdr>
                                <w:top w:val="none" w:sz="0" w:space="0" w:color="auto"/>
                                <w:left w:val="none" w:sz="0" w:space="0" w:color="auto"/>
                                <w:bottom w:val="none" w:sz="0" w:space="0" w:color="auto"/>
                                <w:right w:val="none" w:sz="0" w:space="0" w:color="auto"/>
                              </w:divBdr>
                              <w:divsChild>
                                <w:div w:id="1934704032">
                                  <w:marLeft w:val="0"/>
                                  <w:marRight w:val="0"/>
                                  <w:marTop w:val="0"/>
                                  <w:marBottom w:val="0"/>
                                  <w:divBdr>
                                    <w:top w:val="none" w:sz="0" w:space="0" w:color="auto"/>
                                    <w:left w:val="none" w:sz="0" w:space="0" w:color="auto"/>
                                    <w:bottom w:val="none" w:sz="0" w:space="0" w:color="auto"/>
                                    <w:right w:val="none" w:sz="0" w:space="0" w:color="auto"/>
                                  </w:divBdr>
                                  <w:divsChild>
                                    <w:div w:id="196322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9831534">
      <w:bodyDiv w:val="1"/>
      <w:marLeft w:val="0"/>
      <w:marRight w:val="0"/>
      <w:marTop w:val="0"/>
      <w:marBottom w:val="0"/>
      <w:divBdr>
        <w:top w:val="none" w:sz="0" w:space="0" w:color="auto"/>
        <w:left w:val="none" w:sz="0" w:space="0" w:color="auto"/>
        <w:bottom w:val="none" w:sz="0" w:space="0" w:color="auto"/>
        <w:right w:val="none" w:sz="0" w:space="0" w:color="auto"/>
      </w:divBdr>
      <w:divsChild>
        <w:div w:id="2115399085">
          <w:marLeft w:val="0"/>
          <w:marRight w:val="0"/>
          <w:marTop w:val="0"/>
          <w:marBottom w:val="0"/>
          <w:divBdr>
            <w:top w:val="none" w:sz="0" w:space="0" w:color="auto"/>
            <w:left w:val="none" w:sz="0" w:space="0" w:color="auto"/>
            <w:bottom w:val="none" w:sz="0" w:space="0" w:color="auto"/>
            <w:right w:val="none" w:sz="0" w:space="0" w:color="auto"/>
          </w:divBdr>
          <w:divsChild>
            <w:div w:id="235170727">
              <w:marLeft w:val="0"/>
              <w:marRight w:val="0"/>
              <w:marTop w:val="0"/>
              <w:marBottom w:val="0"/>
              <w:divBdr>
                <w:top w:val="none" w:sz="0" w:space="0" w:color="auto"/>
                <w:left w:val="none" w:sz="0" w:space="0" w:color="auto"/>
                <w:bottom w:val="none" w:sz="0" w:space="0" w:color="auto"/>
                <w:right w:val="none" w:sz="0" w:space="0" w:color="auto"/>
              </w:divBdr>
              <w:divsChild>
                <w:div w:id="1167398527">
                  <w:marLeft w:val="0"/>
                  <w:marRight w:val="0"/>
                  <w:marTop w:val="0"/>
                  <w:marBottom w:val="0"/>
                  <w:divBdr>
                    <w:top w:val="none" w:sz="0" w:space="0" w:color="auto"/>
                    <w:left w:val="none" w:sz="0" w:space="0" w:color="auto"/>
                    <w:bottom w:val="none" w:sz="0" w:space="0" w:color="auto"/>
                    <w:right w:val="none" w:sz="0" w:space="0" w:color="auto"/>
                  </w:divBdr>
                  <w:divsChild>
                    <w:div w:id="776410542">
                      <w:marLeft w:val="0"/>
                      <w:marRight w:val="0"/>
                      <w:marTop w:val="0"/>
                      <w:marBottom w:val="0"/>
                      <w:divBdr>
                        <w:top w:val="none" w:sz="0" w:space="0" w:color="auto"/>
                        <w:left w:val="none" w:sz="0" w:space="0" w:color="auto"/>
                        <w:bottom w:val="none" w:sz="0" w:space="0" w:color="auto"/>
                        <w:right w:val="none" w:sz="0" w:space="0" w:color="auto"/>
                      </w:divBdr>
                      <w:divsChild>
                        <w:div w:id="697854854">
                          <w:marLeft w:val="0"/>
                          <w:marRight w:val="0"/>
                          <w:marTop w:val="0"/>
                          <w:marBottom w:val="89"/>
                          <w:divBdr>
                            <w:top w:val="single" w:sz="12" w:space="0" w:color="33689C"/>
                            <w:left w:val="single" w:sz="2" w:space="0" w:color="33689C"/>
                            <w:bottom w:val="single" w:sz="2" w:space="0" w:color="33689C"/>
                            <w:right w:val="single" w:sz="2" w:space="0" w:color="33689C"/>
                          </w:divBdr>
                        </w:div>
                      </w:divsChild>
                    </w:div>
                  </w:divsChild>
                </w:div>
              </w:divsChild>
            </w:div>
          </w:divsChild>
        </w:div>
      </w:divsChild>
    </w:div>
    <w:div w:id="839855638">
      <w:bodyDiv w:val="1"/>
      <w:marLeft w:val="0"/>
      <w:marRight w:val="0"/>
      <w:marTop w:val="0"/>
      <w:marBottom w:val="0"/>
      <w:divBdr>
        <w:top w:val="none" w:sz="0" w:space="0" w:color="auto"/>
        <w:left w:val="none" w:sz="0" w:space="0" w:color="auto"/>
        <w:bottom w:val="none" w:sz="0" w:space="0" w:color="auto"/>
        <w:right w:val="none" w:sz="0" w:space="0" w:color="auto"/>
      </w:divBdr>
    </w:div>
    <w:div w:id="923150335">
      <w:bodyDiv w:val="1"/>
      <w:marLeft w:val="0"/>
      <w:marRight w:val="0"/>
      <w:marTop w:val="0"/>
      <w:marBottom w:val="0"/>
      <w:divBdr>
        <w:top w:val="none" w:sz="0" w:space="0" w:color="auto"/>
        <w:left w:val="none" w:sz="0" w:space="0" w:color="auto"/>
        <w:bottom w:val="none" w:sz="0" w:space="0" w:color="auto"/>
        <w:right w:val="none" w:sz="0" w:space="0" w:color="auto"/>
      </w:divBdr>
      <w:divsChild>
        <w:div w:id="250160562">
          <w:marLeft w:val="0"/>
          <w:marRight w:val="0"/>
          <w:marTop w:val="0"/>
          <w:marBottom w:val="0"/>
          <w:divBdr>
            <w:top w:val="none" w:sz="0" w:space="0" w:color="auto"/>
            <w:left w:val="none" w:sz="0" w:space="0" w:color="auto"/>
            <w:bottom w:val="none" w:sz="0" w:space="0" w:color="auto"/>
            <w:right w:val="none" w:sz="0" w:space="0" w:color="auto"/>
          </w:divBdr>
          <w:divsChild>
            <w:div w:id="1475489976">
              <w:marLeft w:val="0"/>
              <w:marRight w:val="0"/>
              <w:marTop w:val="0"/>
              <w:marBottom w:val="0"/>
              <w:divBdr>
                <w:top w:val="none" w:sz="0" w:space="0" w:color="auto"/>
                <w:left w:val="none" w:sz="0" w:space="0" w:color="auto"/>
                <w:bottom w:val="none" w:sz="0" w:space="0" w:color="auto"/>
                <w:right w:val="none" w:sz="0" w:space="0" w:color="auto"/>
              </w:divBdr>
              <w:divsChild>
                <w:div w:id="2532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248459">
      <w:bodyDiv w:val="1"/>
      <w:marLeft w:val="0"/>
      <w:marRight w:val="0"/>
      <w:marTop w:val="0"/>
      <w:marBottom w:val="0"/>
      <w:divBdr>
        <w:top w:val="none" w:sz="0" w:space="0" w:color="auto"/>
        <w:left w:val="none" w:sz="0" w:space="0" w:color="auto"/>
        <w:bottom w:val="none" w:sz="0" w:space="0" w:color="auto"/>
        <w:right w:val="none" w:sz="0" w:space="0" w:color="auto"/>
      </w:divBdr>
      <w:divsChild>
        <w:div w:id="590239325">
          <w:marLeft w:val="0"/>
          <w:marRight w:val="0"/>
          <w:marTop w:val="0"/>
          <w:marBottom w:val="0"/>
          <w:divBdr>
            <w:top w:val="none" w:sz="0" w:space="0" w:color="auto"/>
            <w:left w:val="none" w:sz="0" w:space="0" w:color="auto"/>
            <w:bottom w:val="none" w:sz="0" w:space="0" w:color="auto"/>
            <w:right w:val="none" w:sz="0" w:space="0" w:color="auto"/>
          </w:divBdr>
          <w:divsChild>
            <w:div w:id="775056529">
              <w:marLeft w:val="0"/>
              <w:marRight w:val="0"/>
              <w:marTop w:val="0"/>
              <w:marBottom w:val="0"/>
              <w:divBdr>
                <w:top w:val="none" w:sz="0" w:space="0" w:color="auto"/>
                <w:left w:val="none" w:sz="0" w:space="0" w:color="auto"/>
                <w:bottom w:val="none" w:sz="0" w:space="0" w:color="auto"/>
                <w:right w:val="none" w:sz="0" w:space="0" w:color="auto"/>
              </w:divBdr>
              <w:divsChild>
                <w:div w:id="1718701830">
                  <w:marLeft w:val="0"/>
                  <w:marRight w:val="0"/>
                  <w:marTop w:val="0"/>
                  <w:marBottom w:val="0"/>
                  <w:divBdr>
                    <w:top w:val="none" w:sz="0" w:space="0" w:color="auto"/>
                    <w:left w:val="none" w:sz="0" w:space="0" w:color="auto"/>
                    <w:bottom w:val="none" w:sz="0" w:space="0" w:color="auto"/>
                    <w:right w:val="none" w:sz="0" w:space="0" w:color="auto"/>
                  </w:divBdr>
                  <w:divsChild>
                    <w:div w:id="1692338322">
                      <w:marLeft w:val="0"/>
                      <w:marRight w:val="0"/>
                      <w:marTop w:val="0"/>
                      <w:marBottom w:val="0"/>
                      <w:divBdr>
                        <w:top w:val="none" w:sz="0" w:space="0" w:color="auto"/>
                        <w:left w:val="none" w:sz="0" w:space="0" w:color="auto"/>
                        <w:bottom w:val="none" w:sz="0" w:space="0" w:color="auto"/>
                        <w:right w:val="none" w:sz="0" w:space="0" w:color="auto"/>
                      </w:divBdr>
                      <w:divsChild>
                        <w:div w:id="2084453276">
                          <w:marLeft w:val="0"/>
                          <w:marRight w:val="0"/>
                          <w:marTop w:val="0"/>
                          <w:marBottom w:val="0"/>
                          <w:divBdr>
                            <w:top w:val="none" w:sz="0" w:space="0" w:color="auto"/>
                            <w:left w:val="none" w:sz="0" w:space="0" w:color="auto"/>
                            <w:bottom w:val="none" w:sz="0" w:space="0" w:color="auto"/>
                            <w:right w:val="none" w:sz="0" w:space="0" w:color="auto"/>
                          </w:divBdr>
                          <w:divsChild>
                            <w:div w:id="138498767">
                              <w:marLeft w:val="0"/>
                              <w:marRight w:val="0"/>
                              <w:marTop w:val="0"/>
                              <w:marBottom w:val="0"/>
                              <w:divBdr>
                                <w:top w:val="none" w:sz="0" w:space="0" w:color="auto"/>
                                <w:left w:val="none" w:sz="0" w:space="0" w:color="auto"/>
                                <w:bottom w:val="none" w:sz="0" w:space="0" w:color="auto"/>
                                <w:right w:val="none" w:sz="0" w:space="0" w:color="auto"/>
                              </w:divBdr>
                              <w:divsChild>
                                <w:div w:id="1945915401">
                                  <w:marLeft w:val="0"/>
                                  <w:marRight w:val="0"/>
                                  <w:marTop w:val="0"/>
                                  <w:marBottom w:val="0"/>
                                  <w:divBdr>
                                    <w:top w:val="none" w:sz="0" w:space="0" w:color="auto"/>
                                    <w:left w:val="none" w:sz="0" w:space="0" w:color="auto"/>
                                    <w:bottom w:val="none" w:sz="0" w:space="0" w:color="auto"/>
                                    <w:right w:val="none" w:sz="0" w:space="0" w:color="auto"/>
                                  </w:divBdr>
                                  <w:divsChild>
                                    <w:div w:id="135013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1270654">
      <w:bodyDiv w:val="1"/>
      <w:marLeft w:val="0"/>
      <w:marRight w:val="0"/>
      <w:marTop w:val="0"/>
      <w:marBottom w:val="0"/>
      <w:divBdr>
        <w:top w:val="none" w:sz="0" w:space="0" w:color="auto"/>
        <w:left w:val="none" w:sz="0" w:space="0" w:color="auto"/>
        <w:bottom w:val="none" w:sz="0" w:space="0" w:color="auto"/>
        <w:right w:val="none" w:sz="0" w:space="0" w:color="auto"/>
      </w:divBdr>
    </w:div>
    <w:div w:id="1094202777">
      <w:bodyDiv w:val="1"/>
      <w:marLeft w:val="0"/>
      <w:marRight w:val="0"/>
      <w:marTop w:val="0"/>
      <w:marBottom w:val="0"/>
      <w:divBdr>
        <w:top w:val="none" w:sz="0" w:space="0" w:color="auto"/>
        <w:left w:val="none" w:sz="0" w:space="0" w:color="auto"/>
        <w:bottom w:val="none" w:sz="0" w:space="0" w:color="auto"/>
        <w:right w:val="none" w:sz="0" w:space="0" w:color="auto"/>
      </w:divBdr>
    </w:div>
    <w:div w:id="1152713698">
      <w:bodyDiv w:val="1"/>
      <w:marLeft w:val="0"/>
      <w:marRight w:val="0"/>
      <w:marTop w:val="0"/>
      <w:marBottom w:val="0"/>
      <w:divBdr>
        <w:top w:val="none" w:sz="0" w:space="0" w:color="auto"/>
        <w:left w:val="none" w:sz="0" w:space="0" w:color="auto"/>
        <w:bottom w:val="none" w:sz="0" w:space="0" w:color="auto"/>
        <w:right w:val="none" w:sz="0" w:space="0" w:color="auto"/>
      </w:divBdr>
      <w:divsChild>
        <w:div w:id="797408507">
          <w:marLeft w:val="0"/>
          <w:marRight w:val="0"/>
          <w:marTop w:val="0"/>
          <w:marBottom w:val="0"/>
          <w:divBdr>
            <w:top w:val="none" w:sz="0" w:space="0" w:color="auto"/>
            <w:left w:val="none" w:sz="0" w:space="0" w:color="auto"/>
            <w:bottom w:val="none" w:sz="0" w:space="0" w:color="auto"/>
            <w:right w:val="none" w:sz="0" w:space="0" w:color="auto"/>
          </w:divBdr>
          <w:divsChild>
            <w:div w:id="1425419792">
              <w:marLeft w:val="0"/>
              <w:marRight w:val="0"/>
              <w:marTop w:val="0"/>
              <w:marBottom w:val="0"/>
              <w:divBdr>
                <w:top w:val="none" w:sz="0" w:space="0" w:color="auto"/>
                <w:left w:val="none" w:sz="0" w:space="0" w:color="auto"/>
                <w:bottom w:val="none" w:sz="0" w:space="0" w:color="auto"/>
                <w:right w:val="none" w:sz="0" w:space="0" w:color="auto"/>
              </w:divBdr>
              <w:divsChild>
                <w:div w:id="978917350">
                  <w:marLeft w:val="0"/>
                  <w:marRight w:val="0"/>
                  <w:marTop w:val="0"/>
                  <w:marBottom w:val="0"/>
                  <w:divBdr>
                    <w:top w:val="none" w:sz="0" w:space="0" w:color="auto"/>
                    <w:left w:val="none" w:sz="0" w:space="0" w:color="auto"/>
                    <w:bottom w:val="none" w:sz="0" w:space="0" w:color="auto"/>
                    <w:right w:val="none" w:sz="0" w:space="0" w:color="auto"/>
                  </w:divBdr>
                  <w:divsChild>
                    <w:div w:id="1530028144">
                      <w:marLeft w:val="66"/>
                      <w:marRight w:val="0"/>
                      <w:marTop w:val="0"/>
                      <w:marBottom w:val="0"/>
                      <w:divBdr>
                        <w:top w:val="none" w:sz="0" w:space="0" w:color="auto"/>
                        <w:left w:val="none" w:sz="0" w:space="0" w:color="auto"/>
                        <w:bottom w:val="none" w:sz="0" w:space="0" w:color="auto"/>
                        <w:right w:val="none" w:sz="0" w:space="0" w:color="auto"/>
                      </w:divBdr>
                      <w:divsChild>
                        <w:div w:id="1214655804">
                          <w:marLeft w:val="0"/>
                          <w:marRight w:val="66"/>
                          <w:marTop w:val="0"/>
                          <w:marBottom w:val="0"/>
                          <w:divBdr>
                            <w:top w:val="none" w:sz="0" w:space="0" w:color="auto"/>
                            <w:left w:val="none" w:sz="0" w:space="0" w:color="auto"/>
                            <w:bottom w:val="none" w:sz="0" w:space="0" w:color="auto"/>
                            <w:right w:val="none" w:sz="0" w:space="0" w:color="auto"/>
                          </w:divBdr>
                          <w:divsChild>
                            <w:div w:id="1565992811">
                              <w:marLeft w:val="0"/>
                              <w:marRight w:val="0"/>
                              <w:marTop w:val="0"/>
                              <w:marBottom w:val="0"/>
                              <w:divBdr>
                                <w:top w:val="none" w:sz="0" w:space="0" w:color="auto"/>
                                <w:left w:val="none" w:sz="0" w:space="0" w:color="auto"/>
                                <w:bottom w:val="none" w:sz="0" w:space="0" w:color="auto"/>
                                <w:right w:val="none" w:sz="0" w:space="0" w:color="auto"/>
                              </w:divBdr>
                              <w:divsChild>
                                <w:div w:id="14812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0225884">
      <w:bodyDiv w:val="1"/>
      <w:marLeft w:val="0"/>
      <w:marRight w:val="0"/>
      <w:marTop w:val="0"/>
      <w:marBottom w:val="0"/>
      <w:divBdr>
        <w:top w:val="none" w:sz="0" w:space="0" w:color="auto"/>
        <w:left w:val="none" w:sz="0" w:space="0" w:color="auto"/>
        <w:bottom w:val="none" w:sz="0" w:space="0" w:color="auto"/>
        <w:right w:val="none" w:sz="0" w:space="0" w:color="auto"/>
      </w:divBdr>
      <w:divsChild>
        <w:div w:id="1700735128">
          <w:marLeft w:val="0"/>
          <w:marRight w:val="0"/>
          <w:marTop w:val="0"/>
          <w:marBottom w:val="0"/>
          <w:divBdr>
            <w:top w:val="none" w:sz="0" w:space="0" w:color="auto"/>
            <w:left w:val="none" w:sz="0" w:space="0" w:color="auto"/>
            <w:bottom w:val="none" w:sz="0" w:space="0" w:color="auto"/>
            <w:right w:val="none" w:sz="0" w:space="0" w:color="auto"/>
          </w:divBdr>
          <w:divsChild>
            <w:div w:id="1031951819">
              <w:marLeft w:val="0"/>
              <w:marRight w:val="0"/>
              <w:marTop w:val="0"/>
              <w:marBottom w:val="0"/>
              <w:divBdr>
                <w:top w:val="none" w:sz="0" w:space="0" w:color="auto"/>
                <w:left w:val="none" w:sz="0" w:space="0" w:color="auto"/>
                <w:bottom w:val="none" w:sz="0" w:space="0" w:color="auto"/>
                <w:right w:val="none" w:sz="0" w:space="0" w:color="auto"/>
              </w:divBdr>
              <w:divsChild>
                <w:div w:id="62793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856575">
      <w:bodyDiv w:val="1"/>
      <w:marLeft w:val="0"/>
      <w:marRight w:val="0"/>
      <w:marTop w:val="0"/>
      <w:marBottom w:val="0"/>
      <w:divBdr>
        <w:top w:val="none" w:sz="0" w:space="0" w:color="auto"/>
        <w:left w:val="none" w:sz="0" w:space="0" w:color="auto"/>
        <w:bottom w:val="none" w:sz="0" w:space="0" w:color="auto"/>
        <w:right w:val="none" w:sz="0" w:space="0" w:color="auto"/>
      </w:divBdr>
      <w:divsChild>
        <w:div w:id="1487894315">
          <w:marLeft w:val="0"/>
          <w:marRight w:val="0"/>
          <w:marTop w:val="0"/>
          <w:marBottom w:val="0"/>
          <w:divBdr>
            <w:top w:val="none" w:sz="0" w:space="0" w:color="auto"/>
            <w:left w:val="none" w:sz="0" w:space="0" w:color="auto"/>
            <w:bottom w:val="none" w:sz="0" w:space="0" w:color="auto"/>
            <w:right w:val="none" w:sz="0" w:space="0" w:color="auto"/>
          </w:divBdr>
          <w:divsChild>
            <w:div w:id="1607810204">
              <w:marLeft w:val="0"/>
              <w:marRight w:val="0"/>
              <w:marTop w:val="0"/>
              <w:marBottom w:val="0"/>
              <w:divBdr>
                <w:top w:val="none" w:sz="0" w:space="0" w:color="auto"/>
                <w:left w:val="none" w:sz="0" w:space="0" w:color="auto"/>
                <w:bottom w:val="none" w:sz="0" w:space="0" w:color="auto"/>
                <w:right w:val="none" w:sz="0" w:space="0" w:color="auto"/>
              </w:divBdr>
              <w:divsChild>
                <w:div w:id="23084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370601">
      <w:bodyDiv w:val="1"/>
      <w:marLeft w:val="0"/>
      <w:marRight w:val="0"/>
      <w:marTop w:val="0"/>
      <w:marBottom w:val="0"/>
      <w:divBdr>
        <w:top w:val="none" w:sz="0" w:space="0" w:color="auto"/>
        <w:left w:val="none" w:sz="0" w:space="0" w:color="auto"/>
        <w:bottom w:val="none" w:sz="0" w:space="0" w:color="auto"/>
        <w:right w:val="none" w:sz="0" w:space="0" w:color="auto"/>
      </w:divBdr>
    </w:div>
    <w:div w:id="1541625039">
      <w:bodyDiv w:val="1"/>
      <w:marLeft w:val="0"/>
      <w:marRight w:val="0"/>
      <w:marTop w:val="0"/>
      <w:marBottom w:val="0"/>
      <w:divBdr>
        <w:top w:val="none" w:sz="0" w:space="0" w:color="auto"/>
        <w:left w:val="none" w:sz="0" w:space="0" w:color="auto"/>
        <w:bottom w:val="none" w:sz="0" w:space="0" w:color="auto"/>
        <w:right w:val="none" w:sz="0" w:space="0" w:color="auto"/>
      </w:divBdr>
      <w:divsChild>
        <w:div w:id="1991713550">
          <w:marLeft w:val="0"/>
          <w:marRight w:val="0"/>
          <w:marTop w:val="0"/>
          <w:marBottom w:val="0"/>
          <w:divBdr>
            <w:top w:val="none" w:sz="0" w:space="0" w:color="auto"/>
            <w:left w:val="none" w:sz="0" w:space="0" w:color="auto"/>
            <w:bottom w:val="none" w:sz="0" w:space="0" w:color="auto"/>
            <w:right w:val="none" w:sz="0" w:space="0" w:color="auto"/>
          </w:divBdr>
        </w:div>
      </w:divsChild>
    </w:div>
    <w:div w:id="1594362243">
      <w:bodyDiv w:val="1"/>
      <w:marLeft w:val="0"/>
      <w:marRight w:val="0"/>
      <w:marTop w:val="0"/>
      <w:marBottom w:val="0"/>
      <w:divBdr>
        <w:top w:val="none" w:sz="0" w:space="0" w:color="auto"/>
        <w:left w:val="none" w:sz="0" w:space="0" w:color="auto"/>
        <w:bottom w:val="none" w:sz="0" w:space="0" w:color="auto"/>
        <w:right w:val="none" w:sz="0" w:space="0" w:color="auto"/>
      </w:divBdr>
      <w:divsChild>
        <w:div w:id="544562188">
          <w:marLeft w:val="0"/>
          <w:marRight w:val="0"/>
          <w:marTop w:val="0"/>
          <w:marBottom w:val="0"/>
          <w:divBdr>
            <w:top w:val="none" w:sz="0" w:space="0" w:color="auto"/>
            <w:left w:val="none" w:sz="0" w:space="0" w:color="auto"/>
            <w:bottom w:val="none" w:sz="0" w:space="0" w:color="auto"/>
            <w:right w:val="none" w:sz="0" w:space="0" w:color="auto"/>
          </w:divBdr>
          <w:divsChild>
            <w:div w:id="1479879534">
              <w:marLeft w:val="0"/>
              <w:marRight w:val="0"/>
              <w:marTop w:val="0"/>
              <w:marBottom w:val="0"/>
              <w:divBdr>
                <w:top w:val="none" w:sz="0" w:space="0" w:color="auto"/>
                <w:left w:val="none" w:sz="0" w:space="0" w:color="auto"/>
                <w:bottom w:val="none" w:sz="0" w:space="0" w:color="auto"/>
                <w:right w:val="none" w:sz="0" w:space="0" w:color="auto"/>
              </w:divBdr>
              <w:divsChild>
                <w:div w:id="1003824526">
                  <w:marLeft w:val="0"/>
                  <w:marRight w:val="0"/>
                  <w:marTop w:val="0"/>
                  <w:marBottom w:val="0"/>
                  <w:divBdr>
                    <w:top w:val="none" w:sz="0" w:space="0" w:color="auto"/>
                    <w:left w:val="none" w:sz="0" w:space="0" w:color="auto"/>
                    <w:bottom w:val="none" w:sz="0" w:space="0" w:color="auto"/>
                    <w:right w:val="none" w:sz="0" w:space="0" w:color="auto"/>
                  </w:divBdr>
                  <w:divsChild>
                    <w:div w:id="1776293404">
                      <w:marLeft w:val="66"/>
                      <w:marRight w:val="0"/>
                      <w:marTop w:val="0"/>
                      <w:marBottom w:val="0"/>
                      <w:divBdr>
                        <w:top w:val="none" w:sz="0" w:space="0" w:color="auto"/>
                        <w:left w:val="none" w:sz="0" w:space="0" w:color="auto"/>
                        <w:bottom w:val="none" w:sz="0" w:space="0" w:color="auto"/>
                        <w:right w:val="none" w:sz="0" w:space="0" w:color="auto"/>
                      </w:divBdr>
                      <w:divsChild>
                        <w:div w:id="1560746866">
                          <w:marLeft w:val="0"/>
                          <w:marRight w:val="66"/>
                          <w:marTop w:val="0"/>
                          <w:marBottom w:val="0"/>
                          <w:divBdr>
                            <w:top w:val="none" w:sz="0" w:space="0" w:color="auto"/>
                            <w:left w:val="none" w:sz="0" w:space="0" w:color="auto"/>
                            <w:bottom w:val="none" w:sz="0" w:space="0" w:color="auto"/>
                            <w:right w:val="none" w:sz="0" w:space="0" w:color="auto"/>
                          </w:divBdr>
                          <w:divsChild>
                            <w:div w:id="4676770">
                              <w:marLeft w:val="0"/>
                              <w:marRight w:val="0"/>
                              <w:marTop w:val="0"/>
                              <w:marBottom w:val="0"/>
                              <w:divBdr>
                                <w:top w:val="none" w:sz="0" w:space="0" w:color="auto"/>
                                <w:left w:val="none" w:sz="0" w:space="0" w:color="auto"/>
                                <w:bottom w:val="none" w:sz="0" w:space="0" w:color="auto"/>
                                <w:right w:val="none" w:sz="0" w:space="0" w:color="auto"/>
                              </w:divBdr>
                              <w:divsChild>
                                <w:div w:id="169896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3145100">
      <w:bodyDiv w:val="1"/>
      <w:marLeft w:val="0"/>
      <w:marRight w:val="0"/>
      <w:marTop w:val="0"/>
      <w:marBottom w:val="0"/>
      <w:divBdr>
        <w:top w:val="none" w:sz="0" w:space="0" w:color="auto"/>
        <w:left w:val="none" w:sz="0" w:space="0" w:color="auto"/>
        <w:bottom w:val="none" w:sz="0" w:space="0" w:color="auto"/>
        <w:right w:val="none" w:sz="0" w:space="0" w:color="auto"/>
      </w:divBdr>
      <w:divsChild>
        <w:div w:id="308441492">
          <w:marLeft w:val="0"/>
          <w:marRight w:val="0"/>
          <w:marTop w:val="0"/>
          <w:marBottom w:val="0"/>
          <w:divBdr>
            <w:top w:val="none" w:sz="0" w:space="0" w:color="auto"/>
            <w:left w:val="none" w:sz="0" w:space="0" w:color="auto"/>
            <w:bottom w:val="none" w:sz="0" w:space="0" w:color="auto"/>
            <w:right w:val="none" w:sz="0" w:space="0" w:color="auto"/>
          </w:divBdr>
          <w:divsChild>
            <w:div w:id="838040432">
              <w:marLeft w:val="0"/>
              <w:marRight w:val="0"/>
              <w:marTop w:val="0"/>
              <w:marBottom w:val="0"/>
              <w:divBdr>
                <w:top w:val="none" w:sz="0" w:space="0" w:color="auto"/>
                <w:left w:val="none" w:sz="0" w:space="0" w:color="auto"/>
                <w:bottom w:val="none" w:sz="0" w:space="0" w:color="auto"/>
                <w:right w:val="none" w:sz="0" w:space="0" w:color="auto"/>
              </w:divBdr>
              <w:divsChild>
                <w:div w:id="407925159">
                  <w:marLeft w:val="0"/>
                  <w:marRight w:val="0"/>
                  <w:marTop w:val="0"/>
                  <w:marBottom w:val="0"/>
                  <w:divBdr>
                    <w:top w:val="none" w:sz="0" w:space="0" w:color="auto"/>
                    <w:left w:val="none" w:sz="0" w:space="0" w:color="auto"/>
                    <w:bottom w:val="none" w:sz="0" w:space="0" w:color="auto"/>
                    <w:right w:val="none" w:sz="0" w:space="0" w:color="auto"/>
                  </w:divBdr>
                  <w:divsChild>
                    <w:div w:id="1569224056">
                      <w:marLeft w:val="0"/>
                      <w:marRight w:val="0"/>
                      <w:marTop w:val="0"/>
                      <w:marBottom w:val="0"/>
                      <w:divBdr>
                        <w:top w:val="none" w:sz="0" w:space="0" w:color="auto"/>
                        <w:left w:val="none" w:sz="0" w:space="0" w:color="auto"/>
                        <w:bottom w:val="none" w:sz="0" w:space="0" w:color="auto"/>
                        <w:right w:val="none" w:sz="0" w:space="0" w:color="auto"/>
                      </w:divBdr>
                      <w:divsChild>
                        <w:div w:id="1211722932">
                          <w:marLeft w:val="0"/>
                          <w:marRight w:val="0"/>
                          <w:marTop w:val="0"/>
                          <w:marBottom w:val="0"/>
                          <w:divBdr>
                            <w:top w:val="none" w:sz="0" w:space="0" w:color="auto"/>
                            <w:left w:val="none" w:sz="0" w:space="0" w:color="auto"/>
                            <w:bottom w:val="none" w:sz="0" w:space="0" w:color="auto"/>
                            <w:right w:val="none" w:sz="0" w:space="0" w:color="auto"/>
                          </w:divBdr>
                          <w:divsChild>
                            <w:div w:id="23865639">
                              <w:marLeft w:val="0"/>
                              <w:marRight w:val="0"/>
                              <w:marTop w:val="0"/>
                              <w:marBottom w:val="0"/>
                              <w:divBdr>
                                <w:top w:val="none" w:sz="0" w:space="0" w:color="auto"/>
                                <w:left w:val="none" w:sz="0" w:space="0" w:color="auto"/>
                                <w:bottom w:val="none" w:sz="0" w:space="0" w:color="auto"/>
                                <w:right w:val="none" w:sz="0" w:space="0" w:color="auto"/>
                              </w:divBdr>
                              <w:divsChild>
                                <w:div w:id="461771200">
                                  <w:marLeft w:val="0"/>
                                  <w:marRight w:val="0"/>
                                  <w:marTop w:val="0"/>
                                  <w:marBottom w:val="0"/>
                                  <w:divBdr>
                                    <w:top w:val="none" w:sz="0" w:space="0" w:color="auto"/>
                                    <w:left w:val="none" w:sz="0" w:space="0" w:color="auto"/>
                                    <w:bottom w:val="none" w:sz="0" w:space="0" w:color="auto"/>
                                    <w:right w:val="none" w:sz="0" w:space="0" w:color="auto"/>
                                  </w:divBdr>
                                  <w:divsChild>
                                    <w:div w:id="967007729">
                                      <w:marLeft w:val="0"/>
                                      <w:marRight w:val="0"/>
                                      <w:marTop w:val="0"/>
                                      <w:marBottom w:val="0"/>
                                      <w:divBdr>
                                        <w:top w:val="none" w:sz="0" w:space="0" w:color="auto"/>
                                        <w:left w:val="none" w:sz="0" w:space="0" w:color="auto"/>
                                        <w:bottom w:val="none" w:sz="0" w:space="0" w:color="auto"/>
                                        <w:right w:val="none" w:sz="0" w:space="0" w:color="auto"/>
                                      </w:divBdr>
                                      <w:divsChild>
                                        <w:div w:id="658968939">
                                          <w:marLeft w:val="66"/>
                                          <w:marRight w:val="66"/>
                                          <w:marTop w:val="66"/>
                                          <w:marBottom w:val="132"/>
                                          <w:divBdr>
                                            <w:top w:val="none" w:sz="0" w:space="0" w:color="auto"/>
                                            <w:left w:val="none" w:sz="0" w:space="0" w:color="auto"/>
                                            <w:bottom w:val="none" w:sz="0" w:space="0" w:color="auto"/>
                                            <w:right w:val="none" w:sz="0" w:space="0" w:color="auto"/>
                                          </w:divBdr>
                                          <w:divsChild>
                                            <w:div w:id="416755419">
                                              <w:marLeft w:val="0"/>
                                              <w:marRight w:val="0"/>
                                              <w:marTop w:val="0"/>
                                              <w:marBottom w:val="0"/>
                                              <w:divBdr>
                                                <w:top w:val="none" w:sz="0" w:space="0" w:color="auto"/>
                                                <w:left w:val="none" w:sz="0" w:space="0" w:color="auto"/>
                                                <w:bottom w:val="none" w:sz="0" w:space="0" w:color="auto"/>
                                                <w:right w:val="none" w:sz="0" w:space="0" w:color="auto"/>
                                              </w:divBdr>
                                              <w:divsChild>
                                                <w:div w:id="1692217091">
                                                  <w:marLeft w:val="0"/>
                                                  <w:marRight w:val="0"/>
                                                  <w:marTop w:val="0"/>
                                                  <w:marBottom w:val="0"/>
                                                  <w:divBdr>
                                                    <w:top w:val="none" w:sz="0" w:space="0" w:color="auto"/>
                                                    <w:left w:val="none" w:sz="0" w:space="0" w:color="auto"/>
                                                    <w:bottom w:val="none" w:sz="0" w:space="0" w:color="auto"/>
                                                    <w:right w:val="none" w:sz="0" w:space="0" w:color="auto"/>
                                                  </w:divBdr>
                                                  <w:divsChild>
                                                    <w:div w:id="1072309440">
                                                      <w:marLeft w:val="0"/>
                                                      <w:marRight w:val="0"/>
                                                      <w:marTop w:val="0"/>
                                                      <w:marBottom w:val="0"/>
                                                      <w:divBdr>
                                                        <w:top w:val="none" w:sz="0" w:space="0" w:color="auto"/>
                                                        <w:left w:val="none" w:sz="0" w:space="0" w:color="auto"/>
                                                        <w:bottom w:val="none" w:sz="0" w:space="0" w:color="auto"/>
                                                        <w:right w:val="none" w:sz="0" w:space="0" w:color="auto"/>
                                                      </w:divBdr>
                                                      <w:divsChild>
                                                        <w:div w:id="1717117219">
                                                          <w:marLeft w:val="0"/>
                                                          <w:marRight w:val="0"/>
                                                          <w:marTop w:val="0"/>
                                                          <w:marBottom w:val="0"/>
                                                          <w:divBdr>
                                                            <w:top w:val="none" w:sz="0" w:space="0" w:color="auto"/>
                                                            <w:left w:val="none" w:sz="0" w:space="0" w:color="auto"/>
                                                            <w:bottom w:val="none" w:sz="0" w:space="0" w:color="auto"/>
                                                            <w:right w:val="none" w:sz="0" w:space="0" w:color="auto"/>
                                                          </w:divBdr>
                                                          <w:divsChild>
                                                            <w:div w:id="30611552">
                                                              <w:marLeft w:val="0"/>
                                                              <w:marRight w:val="0"/>
                                                              <w:marTop w:val="0"/>
                                                              <w:marBottom w:val="0"/>
                                                              <w:divBdr>
                                                                <w:top w:val="none" w:sz="0" w:space="0" w:color="auto"/>
                                                                <w:left w:val="none" w:sz="0" w:space="0" w:color="auto"/>
                                                                <w:bottom w:val="none" w:sz="0" w:space="0" w:color="auto"/>
                                                                <w:right w:val="none" w:sz="0" w:space="0" w:color="auto"/>
                                                              </w:divBdr>
                                                            </w:div>
                                                            <w:div w:id="53539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1437146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avascript:removeTashkel()" TargetMode="External"/><Relationship Id="rId18" Type="http://schemas.openxmlformats.org/officeDocument/2006/relationships/hyperlink" Target="javascript:removeTashkel()" TargetMode="External"/><Relationship Id="rId26" Type="http://schemas.openxmlformats.org/officeDocument/2006/relationships/image" Target="media/image7.jpeg"/><Relationship Id="rId3" Type="http://schemas.openxmlformats.org/officeDocument/2006/relationships/numbering" Target="numbering.xml"/><Relationship Id="rId21" Type="http://schemas.openxmlformats.org/officeDocument/2006/relationships/hyperlink" Target="javascript:removeTashkel()" TargetMode="External"/><Relationship Id="rId7" Type="http://schemas.openxmlformats.org/officeDocument/2006/relationships/footnotes" Target="footnotes.xml"/><Relationship Id="rId12" Type="http://schemas.openxmlformats.org/officeDocument/2006/relationships/hyperlink" Target="javascript:removeTashkel()" TargetMode="External"/><Relationship Id="rId17" Type="http://schemas.openxmlformats.org/officeDocument/2006/relationships/hyperlink" Target="javascript:removeTashkel()" TargetMode="External"/><Relationship Id="rId25"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hyperlink" Target="javascript:removeTashkel()" TargetMode="External"/><Relationship Id="rId20" Type="http://schemas.openxmlformats.org/officeDocument/2006/relationships/hyperlink" Target="javascript:removeTashke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amarni@gmx.de" TargetMode="External"/><Relationship Id="rId24"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hyperlink" Target="javascript:removeTashkel()" TargetMode="External"/><Relationship Id="rId23" Type="http://schemas.openxmlformats.org/officeDocument/2006/relationships/image" Target="media/image4.jpe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javascript:removeTashke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javascript:removeTashkel()" TargetMode="External"/><Relationship Id="rId22" Type="http://schemas.openxmlformats.org/officeDocument/2006/relationships/image" Target="media/image3.jpeg"/><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r-warsh.com/vb/showthread.php?t=128252" TargetMode="External"/><Relationship Id="rId3" Type="http://schemas.openxmlformats.org/officeDocument/2006/relationships/hyperlink" Target="http://r-warsh.com/vb/showthread.php?t=128252" TargetMode="External"/><Relationship Id="rId7" Type="http://schemas.openxmlformats.org/officeDocument/2006/relationships/hyperlink" Target="http://r-warsh.com/vb/showthread.php?t=128252" TargetMode="External"/><Relationship Id="rId2" Type="http://schemas.openxmlformats.org/officeDocument/2006/relationships/hyperlink" Target="http://r-warsh.com/vb/showthread.php?t=128252" TargetMode="External"/><Relationship Id="rId1" Type="http://schemas.openxmlformats.org/officeDocument/2006/relationships/hyperlink" Target="http://dorar.net/book/13559&amp;ajax=1" TargetMode="External"/><Relationship Id="rId6" Type="http://schemas.openxmlformats.org/officeDocument/2006/relationships/hyperlink" Target="http://r-warsh.com/vb/showthread.php?t=128252" TargetMode="External"/><Relationship Id="rId5" Type="http://schemas.openxmlformats.org/officeDocument/2006/relationships/hyperlink" Target="http://r-warsh.com/vb/showthread.php?t=128252" TargetMode="External"/><Relationship Id="rId10" Type="http://schemas.openxmlformats.org/officeDocument/2006/relationships/hyperlink" Target="http://dorar.net/book/3741&amp;ajax=1" TargetMode="External"/><Relationship Id="rId4" Type="http://schemas.openxmlformats.org/officeDocument/2006/relationships/hyperlink" Target="http://r-warsh.com/vb/showthread.php?t=128252" TargetMode="External"/><Relationship Id="rId9" Type="http://schemas.openxmlformats.org/officeDocument/2006/relationships/hyperlink" Target="http://dorar.net/mhd/14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
</file>

<file path=customXml/itemProps1.xml><?xml version="1.0" encoding="utf-8"?>
<ds:datastoreItem xmlns:ds="http://schemas.openxmlformats.org/officeDocument/2006/customXml" ds:itemID="{9C5EFE20-E470-46F4-9DF4-80842EDDA9B6}">
  <ds:schemaRefs>
    <ds:schemaRef ds:uri="http://schemas.openxmlformats.org/officeDocument/2006/bibliography"/>
  </ds:schemaRefs>
</ds:datastoreItem>
</file>

<file path=customXml/itemProps2.xml><?xml version="1.0" encoding="utf-8"?>
<ds:datastoreItem xmlns:ds="http://schemas.openxmlformats.org/officeDocument/2006/customXml" ds:itemID="{6AFD8897-9D5C-401D-9664-B183255A86D5}"/>
</file>

<file path=docProps/app.xml><?xml version="1.0" encoding="utf-8"?>
<Properties xmlns="http://schemas.openxmlformats.org/officeDocument/2006/extended-properties" xmlns:vt="http://schemas.openxmlformats.org/officeDocument/2006/docPropsVTypes">
  <Template>Normal.dotm</Template>
  <TotalTime>0</TotalTime>
  <Pages>512</Pages>
  <Words>77594</Words>
  <Characters>442288</Characters>
  <Application>Microsoft Office Word</Application>
  <DocSecurity>0</DocSecurity>
  <Lines>3685</Lines>
  <Paragraphs>1037</Paragraphs>
  <ScaleCrop>false</ScaleCrop>
  <HeadingPairs>
    <vt:vector size="2" baseType="variant">
      <vt:variant>
        <vt:lpstr>Titel</vt:lpstr>
      </vt:variant>
      <vt:variant>
        <vt:i4>1</vt:i4>
      </vt:variant>
    </vt:vector>
  </HeadingPairs>
  <TitlesOfParts>
    <vt:vector size="1" baseType="lpstr">
      <vt:lpstr>Auszüge aus</vt:lpstr>
    </vt:vector>
  </TitlesOfParts>
  <Company/>
  <LinksUpToDate>false</LinksUpToDate>
  <CharactersWithSpaces>518845</CharactersWithSpaces>
  <SharedDoc>false</SharedDoc>
  <HLinks>
    <vt:vector size="126" baseType="variant">
      <vt:variant>
        <vt:i4>4063356</vt:i4>
      </vt:variant>
      <vt:variant>
        <vt:i4>30</vt:i4>
      </vt:variant>
      <vt:variant>
        <vt:i4>0</vt:i4>
      </vt:variant>
      <vt:variant>
        <vt:i4>5</vt:i4>
      </vt:variant>
      <vt:variant>
        <vt:lpwstr>javascript:removeTashkel()</vt:lpwstr>
      </vt:variant>
      <vt:variant>
        <vt:lpwstr/>
      </vt:variant>
      <vt:variant>
        <vt:i4>4063356</vt:i4>
      </vt:variant>
      <vt:variant>
        <vt:i4>27</vt:i4>
      </vt:variant>
      <vt:variant>
        <vt:i4>0</vt:i4>
      </vt:variant>
      <vt:variant>
        <vt:i4>5</vt:i4>
      </vt:variant>
      <vt:variant>
        <vt:lpwstr>javascript:removeTashkel()</vt:lpwstr>
      </vt:variant>
      <vt:variant>
        <vt:lpwstr/>
      </vt:variant>
      <vt:variant>
        <vt:i4>4063356</vt:i4>
      </vt:variant>
      <vt:variant>
        <vt:i4>24</vt:i4>
      </vt:variant>
      <vt:variant>
        <vt:i4>0</vt:i4>
      </vt:variant>
      <vt:variant>
        <vt:i4>5</vt:i4>
      </vt:variant>
      <vt:variant>
        <vt:lpwstr>javascript:removeTashkel()</vt:lpwstr>
      </vt:variant>
      <vt:variant>
        <vt:lpwstr/>
      </vt:variant>
      <vt:variant>
        <vt:i4>4063356</vt:i4>
      </vt:variant>
      <vt:variant>
        <vt:i4>21</vt:i4>
      </vt:variant>
      <vt:variant>
        <vt:i4>0</vt:i4>
      </vt:variant>
      <vt:variant>
        <vt:i4>5</vt:i4>
      </vt:variant>
      <vt:variant>
        <vt:lpwstr>javascript:removeTashkel()</vt:lpwstr>
      </vt:variant>
      <vt:variant>
        <vt:lpwstr/>
      </vt:variant>
      <vt:variant>
        <vt:i4>4063356</vt:i4>
      </vt:variant>
      <vt:variant>
        <vt:i4>18</vt:i4>
      </vt:variant>
      <vt:variant>
        <vt:i4>0</vt:i4>
      </vt:variant>
      <vt:variant>
        <vt:i4>5</vt:i4>
      </vt:variant>
      <vt:variant>
        <vt:lpwstr>javascript:removeTashkel()</vt:lpwstr>
      </vt:variant>
      <vt:variant>
        <vt:lpwstr/>
      </vt:variant>
      <vt:variant>
        <vt:i4>4063356</vt:i4>
      </vt:variant>
      <vt:variant>
        <vt:i4>15</vt:i4>
      </vt:variant>
      <vt:variant>
        <vt:i4>0</vt:i4>
      </vt:variant>
      <vt:variant>
        <vt:i4>5</vt:i4>
      </vt:variant>
      <vt:variant>
        <vt:lpwstr>javascript:removeTashkel()</vt:lpwstr>
      </vt:variant>
      <vt:variant>
        <vt:lpwstr/>
      </vt:variant>
      <vt:variant>
        <vt:i4>4063356</vt:i4>
      </vt:variant>
      <vt:variant>
        <vt:i4>12</vt:i4>
      </vt:variant>
      <vt:variant>
        <vt:i4>0</vt:i4>
      </vt:variant>
      <vt:variant>
        <vt:i4>5</vt:i4>
      </vt:variant>
      <vt:variant>
        <vt:lpwstr>javascript:removeTashkel()</vt:lpwstr>
      </vt:variant>
      <vt:variant>
        <vt:lpwstr/>
      </vt:variant>
      <vt:variant>
        <vt:i4>4063356</vt:i4>
      </vt:variant>
      <vt:variant>
        <vt:i4>9</vt:i4>
      </vt:variant>
      <vt:variant>
        <vt:i4>0</vt:i4>
      </vt:variant>
      <vt:variant>
        <vt:i4>5</vt:i4>
      </vt:variant>
      <vt:variant>
        <vt:lpwstr>javascript:removeTashkel()</vt:lpwstr>
      </vt:variant>
      <vt:variant>
        <vt:lpwstr/>
      </vt:variant>
      <vt:variant>
        <vt:i4>4063356</vt:i4>
      </vt:variant>
      <vt:variant>
        <vt:i4>6</vt:i4>
      </vt:variant>
      <vt:variant>
        <vt:i4>0</vt:i4>
      </vt:variant>
      <vt:variant>
        <vt:i4>5</vt:i4>
      </vt:variant>
      <vt:variant>
        <vt:lpwstr>javascript:removeTashkel()</vt:lpwstr>
      </vt:variant>
      <vt:variant>
        <vt:lpwstr/>
      </vt:variant>
      <vt:variant>
        <vt:i4>4063356</vt:i4>
      </vt:variant>
      <vt:variant>
        <vt:i4>3</vt:i4>
      </vt:variant>
      <vt:variant>
        <vt:i4>0</vt:i4>
      </vt:variant>
      <vt:variant>
        <vt:i4>5</vt:i4>
      </vt:variant>
      <vt:variant>
        <vt:lpwstr>javascript:removeTashkel()</vt:lpwstr>
      </vt:variant>
      <vt:variant>
        <vt:lpwstr/>
      </vt:variant>
      <vt:variant>
        <vt:i4>852007</vt:i4>
      </vt:variant>
      <vt:variant>
        <vt:i4>0</vt:i4>
      </vt:variant>
      <vt:variant>
        <vt:i4>0</vt:i4>
      </vt:variant>
      <vt:variant>
        <vt:i4>5</vt:i4>
      </vt:variant>
      <vt:variant>
        <vt:lpwstr>mailto:bamarni@gmx.de</vt:lpwstr>
      </vt:variant>
      <vt:variant>
        <vt:lpwstr/>
      </vt:variant>
      <vt:variant>
        <vt:i4>4980820</vt:i4>
      </vt:variant>
      <vt:variant>
        <vt:i4>27</vt:i4>
      </vt:variant>
      <vt:variant>
        <vt:i4>0</vt:i4>
      </vt:variant>
      <vt:variant>
        <vt:i4>5</vt:i4>
      </vt:variant>
      <vt:variant>
        <vt:lpwstr>http://dorar.net/book/3741&amp;ajax=1</vt:lpwstr>
      </vt:variant>
      <vt:variant>
        <vt:lpwstr/>
      </vt:variant>
      <vt:variant>
        <vt:i4>6225936</vt:i4>
      </vt:variant>
      <vt:variant>
        <vt:i4>24</vt:i4>
      </vt:variant>
      <vt:variant>
        <vt:i4>0</vt:i4>
      </vt:variant>
      <vt:variant>
        <vt:i4>5</vt:i4>
      </vt:variant>
      <vt:variant>
        <vt:lpwstr>http://dorar.net/mhd/1420</vt:lpwstr>
      </vt:variant>
      <vt:variant>
        <vt:lpwstr/>
      </vt:variant>
      <vt:variant>
        <vt:i4>6094853</vt:i4>
      </vt:variant>
      <vt:variant>
        <vt:i4>21</vt:i4>
      </vt:variant>
      <vt:variant>
        <vt:i4>0</vt:i4>
      </vt:variant>
      <vt:variant>
        <vt:i4>5</vt:i4>
      </vt:variant>
      <vt:variant>
        <vt:lpwstr>http://r-warsh.com/vb/showthread.php?t=128252</vt:lpwstr>
      </vt:variant>
      <vt:variant>
        <vt:lpwstr/>
      </vt:variant>
      <vt:variant>
        <vt:i4>6094853</vt:i4>
      </vt:variant>
      <vt:variant>
        <vt:i4>18</vt:i4>
      </vt:variant>
      <vt:variant>
        <vt:i4>0</vt:i4>
      </vt:variant>
      <vt:variant>
        <vt:i4>5</vt:i4>
      </vt:variant>
      <vt:variant>
        <vt:lpwstr>http://r-warsh.com/vb/showthread.php?t=128252</vt:lpwstr>
      </vt:variant>
      <vt:variant>
        <vt:lpwstr/>
      </vt:variant>
      <vt:variant>
        <vt:i4>6094853</vt:i4>
      </vt:variant>
      <vt:variant>
        <vt:i4>15</vt:i4>
      </vt:variant>
      <vt:variant>
        <vt:i4>0</vt:i4>
      </vt:variant>
      <vt:variant>
        <vt:i4>5</vt:i4>
      </vt:variant>
      <vt:variant>
        <vt:lpwstr>http://r-warsh.com/vb/showthread.php?t=128252</vt:lpwstr>
      </vt:variant>
      <vt:variant>
        <vt:lpwstr/>
      </vt:variant>
      <vt:variant>
        <vt:i4>6094853</vt:i4>
      </vt:variant>
      <vt:variant>
        <vt:i4>12</vt:i4>
      </vt:variant>
      <vt:variant>
        <vt:i4>0</vt:i4>
      </vt:variant>
      <vt:variant>
        <vt:i4>5</vt:i4>
      </vt:variant>
      <vt:variant>
        <vt:lpwstr>http://r-warsh.com/vb/showthread.php?t=128252</vt:lpwstr>
      </vt:variant>
      <vt:variant>
        <vt:lpwstr/>
      </vt:variant>
      <vt:variant>
        <vt:i4>6094853</vt:i4>
      </vt:variant>
      <vt:variant>
        <vt:i4>9</vt:i4>
      </vt:variant>
      <vt:variant>
        <vt:i4>0</vt:i4>
      </vt:variant>
      <vt:variant>
        <vt:i4>5</vt:i4>
      </vt:variant>
      <vt:variant>
        <vt:lpwstr>http://r-warsh.com/vb/showthread.php?t=128252</vt:lpwstr>
      </vt:variant>
      <vt:variant>
        <vt:lpwstr/>
      </vt:variant>
      <vt:variant>
        <vt:i4>6094853</vt:i4>
      </vt:variant>
      <vt:variant>
        <vt:i4>6</vt:i4>
      </vt:variant>
      <vt:variant>
        <vt:i4>0</vt:i4>
      </vt:variant>
      <vt:variant>
        <vt:i4>5</vt:i4>
      </vt:variant>
      <vt:variant>
        <vt:lpwstr>http://r-warsh.com/vb/showthread.php?t=128252</vt:lpwstr>
      </vt:variant>
      <vt:variant>
        <vt:lpwstr/>
      </vt:variant>
      <vt:variant>
        <vt:i4>6094853</vt:i4>
      </vt:variant>
      <vt:variant>
        <vt:i4>3</vt:i4>
      </vt:variant>
      <vt:variant>
        <vt:i4>0</vt:i4>
      </vt:variant>
      <vt:variant>
        <vt:i4>5</vt:i4>
      </vt:variant>
      <vt:variant>
        <vt:lpwstr>http://r-warsh.com/vb/showthread.php?t=128252</vt:lpwstr>
      </vt:variant>
      <vt:variant>
        <vt:lpwstr/>
      </vt:variant>
      <vt:variant>
        <vt:i4>7602279</vt:i4>
      </vt:variant>
      <vt:variant>
        <vt:i4>0</vt:i4>
      </vt:variant>
      <vt:variant>
        <vt:i4>0</vt:i4>
      </vt:variant>
      <vt:variant>
        <vt:i4>5</vt:i4>
      </vt:variant>
      <vt:variant>
        <vt:lpwstr>http://dorar.net/book/13559&amp;ajax=1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Auszüge aus</dc:title>
  <dc:subject/>
  <dc:creator>Abu Ahmad</dc:creator>
  <cp:keywords/>
  <cp:lastModifiedBy>mahel</cp:lastModifiedBy>
  <cp:revision>2</cp:revision>
  <cp:lastPrinted>2012-05-11T08:59:00Z</cp:lastPrinted>
  <dcterms:created xsi:type="dcterms:W3CDTF">2020-07-28T17:59:00Z</dcterms:created>
  <dcterms:modified xsi:type="dcterms:W3CDTF">2020-07-28T17:59:00Z</dcterms:modified>
</cp:coreProperties>
</file>