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8DF" w:rsidRPr="00F008D7" w:rsidRDefault="00876D3B" w:rsidP="00B168DF">
      <w:pPr>
        <w:spacing w:after="120"/>
        <w:jc w:val="center"/>
        <w:rPr>
          <w:b/>
          <w:bCs/>
          <w:color w:val="800000"/>
          <w:sz w:val="52"/>
          <w:szCs w:val="52"/>
        </w:rPr>
      </w:pPr>
      <w:bookmarkStart w:id="0" w:name="_GoBack"/>
      <w:bookmarkEnd w:id="0"/>
      <w:r w:rsidRPr="00F008D7">
        <w:rPr>
          <w:b/>
          <w:bCs/>
          <w:color w:val="800000"/>
          <w:sz w:val="52"/>
          <w:szCs w:val="52"/>
        </w:rPr>
        <w:t xml:space="preserve">Gott: Abba </w:t>
      </w:r>
      <w:proofErr w:type="gramStart"/>
      <w:r w:rsidRPr="00F008D7">
        <w:rPr>
          <w:b/>
          <w:bCs/>
          <w:color w:val="800000"/>
          <w:sz w:val="52"/>
          <w:szCs w:val="52"/>
        </w:rPr>
        <w:t>oder</w:t>
      </w:r>
      <w:proofErr w:type="gramEnd"/>
      <w:r w:rsidRPr="00F008D7">
        <w:rPr>
          <w:b/>
          <w:bCs/>
          <w:color w:val="800000"/>
          <w:sz w:val="52"/>
          <w:szCs w:val="52"/>
        </w:rPr>
        <w:t xml:space="preserve"> Rabb?</w:t>
      </w:r>
    </w:p>
    <w:p w:rsidR="00064A6F" w:rsidRPr="00F008D7" w:rsidRDefault="00BA1843">
      <w:pPr>
        <w:bidi/>
        <w:jc w:val="center"/>
        <w:rPr>
          <w:rFonts w:cs="KFGQPC Uthman Taha Naskh"/>
          <w:b/>
          <w:bCs/>
          <w:sz w:val="52"/>
          <w:szCs w:val="52"/>
        </w:rPr>
      </w:pPr>
      <w:r w:rsidRPr="00F008D7">
        <w:rPr>
          <w:rFonts w:cs="KFGQPC Uthman Taha Naskh"/>
          <w:b/>
          <w:bCs/>
          <w:sz w:val="52"/>
          <w:szCs w:val="52"/>
          <w:rtl/>
        </w:rPr>
        <w:t>الله: أباً أم رباً</w:t>
      </w:r>
      <w:r w:rsidR="00F008D7">
        <w:rPr>
          <w:rFonts w:cs="KFGQPC Uthman Taha Naskh" w:hint="cs"/>
          <w:b/>
          <w:bCs/>
          <w:sz w:val="52"/>
          <w:szCs w:val="52"/>
          <w:rtl/>
          <w:lang w:bidi="ar-EG"/>
        </w:rPr>
        <w:t xml:space="preserve"> </w:t>
      </w:r>
      <w:r w:rsidRPr="00F008D7">
        <w:rPr>
          <w:rFonts w:cs="KFGQPC Uthman Taha Naskh"/>
          <w:b/>
          <w:bCs/>
          <w:sz w:val="52"/>
          <w:szCs w:val="52"/>
          <w:rtl/>
        </w:rPr>
        <w:t>؟</w:t>
      </w:r>
    </w:p>
    <w:p w:rsidR="00B168DF" w:rsidRDefault="00F008D7" w:rsidP="00B168DF">
      <w:pPr>
        <w:jc w:val="center"/>
        <w:rPr>
          <w:sz w:val="32"/>
          <w:szCs w:val="32"/>
        </w:rPr>
      </w:pPr>
      <w:r>
        <w:rPr>
          <w:sz w:val="32"/>
          <w:szCs w:val="32"/>
        </w:rPr>
        <w:t xml:space="preserve"> </w:t>
      </w:r>
      <w:r w:rsidR="00B168DF">
        <w:rPr>
          <w:sz w:val="32"/>
          <w:szCs w:val="32"/>
        </w:rPr>
        <w:t>[</w:t>
      </w:r>
      <w:r w:rsidR="00B168DF" w:rsidRPr="00797BA2">
        <w:rPr>
          <w:sz w:val="32"/>
          <w:szCs w:val="32"/>
        </w:rPr>
        <w:t>Deutsch</w:t>
      </w:r>
      <w:r w:rsidR="00B168DF">
        <w:rPr>
          <w:sz w:val="32"/>
          <w:szCs w:val="32"/>
        </w:rPr>
        <w:t xml:space="preserve"> -</w:t>
      </w:r>
      <w:r w:rsidR="00B168DF" w:rsidRPr="00797BA2">
        <w:rPr>
          <w:sz w:val="32"/>
          <w:szCs w:val="32"/>
        </w:rPr>
        <w:t xml:space="preserve"> German</w:t>
      </w:r>
      <w:r w:rsidR="00B168DF">
        <w:rPr>
          <w:sz w:val="32"/>
          <w:szCs w:val="32"/>
        </w:rPr>
        <w:t xml:space="preserve"> -</w:t>
      </w:r>
      <w:r w:rsidR="00B168DF" w:rsidRPr="00797BA2">
        <w:rPr>
          <w:sz w:val="32"/>
          <w:szCs w:val="32"/>
        </w:rPr>
        <w:t xml:space="preserve"> </w:t>
      </w:r>
      <w:r w:rsidR="00B168DF" w:rsidRPr="00797BA2">
        <w:rPr>
          <w:sz w:val="32"/>
          <w:szCs w:val="32"/>
          <w:rtl/>
        </w:rPr>
        <w:t>ألماني</w:t>
      </w:r>
      <w:r w:rsidR="00B168DF">
        <w:rPr>
          <w:sz w:val="32"/>
          <w:szCs w:val="32"/>
        </w:rPr>
        <w:t>]</w:t>
      </w:r>
    </w:p>
    <w:p w:rsidR="00B168DF" w:rsidRDefault="00B168DF" w:rsidP="00B168DF">
      <w:pPr>
        <w:rPr>
          <w:sz w:val="36"/>
          <w:szCs w:val="36"/>
        </w:rPr>
      </w:pPr>
    </w:p>
    <w:p w:rsidR="00B168DF" w:rsidRDefault="00B168DF" w:rsidP="00B168DF">
      <w:pPr>
        <w:rPr>
          <w:sz w:val="36"/>
          <w:szCs w:val="36"/>
        </w:rPr>
      </w:pPr>
    </w:p>
    <w:p w:rsidR="00B168DF" w:rsidRPr="007678E9" w:rsidRDefault="00B168DF" w:rsidP="00B168DF">
      <w:pPr>
        <w:rPr>
          <w:sz w:val="36"/>
          <w:szCs w:val="36"/>
        </w:rPr>
      </w:pPr>
    </w:p>
    <w:p w:rsidR="00B168DF" w:rsidRPr="00797BA2" w:rsidRDefault="00876D3B" w:rsidP="00B168DF">
      <w:pPr>
        <w:spacing w:after="120"/>
        <w:jc w:val="center"/>
        <w:rPr>
          <w:sz w:val="32"/>
          <w:szCs w:val="32"/>
        </w:rPr>
      </w:pPr>
      <w:r>
        <w:rPr>
          <w:b/>
          <w:bCs/>
          <w:sz w:val="32"/>
          <w:szCs w:val="32"/>
        </w:rPr>
        <w:t>Imam Kamil Mufti</w:t>
      </w:r>
    </w:p>
    <w:p w:rsidR="00064A6F" w:rsidRDefault="00A505DC">
      <w:pPr>
        <w:bidi/>
        <w:jc w:val="center"/>
        <w:rPr>
          <w:b/>
          <w:bCs/>
          <w:sz w:val="32"/>
          <w:szCs w:val="32"/>
          <w:rtl/>
        </w:rPr>
      </w:pPr>
      <w:r w:rsidRPr="00A505DC">
        <w:rPr>
          <w:rFonts w:cs="Arial"/>
          <w:b/>
          <w:bCs/>
          <w:sz w:val="32"/>
          <w:szCs w:val="32"/>
          <w:rtl/>
        </w:rPr>
        <w:t>الإمام كامل مفتي</w:t>
      </w:r>
    </w:p>
    <w:p w:rsidR="00B168DF" w:rsidRDefault="00B168DF" w:rsidP="00B168DF">
      <w:pPr>
        <w:rPr>
          <w:sz w:val="36"/>
          <w:szCs w:val="36"/>
        </w:rPr>
      </w:pPr>
    </w:p>
    <w:p w:rsidR="00B168DF" w:rsidRPr="007678E9" w:rsidRDefault="00B168DF" w:rsidP="00B168DF">
      <w:pPr>
        <w:rPr>
          <w:sz w:val="36"/>
          <w:szCs w:val="36"/>
        </w:rPr>
      </w:pPr>
    </w:p>
    <w:p w:rsidR="00B168DF" w:rsidRPr="00797BA2" w:rsidRDefault="00B168DF" w:rsidP="00B168DF">
      <w:pPr>
        <w:spacing w:after="120"/>
        <w:jc w:val="center"/>
        <w:rPr>
          <w:sz w:val="32"/>
          <w:szCs w:val="32"/>
        </w:rPr>
      </w:pPr>
      <w:r w:rsidRPr="00797BA2">
        <w:rPr>
          <w:sz w:val="32"/>
          <w:szCs w:val="32"/>
        </w:rPr>
        <w:t xml:space="preserve">Übersetzer: </w:t>
      </w:r>
      <w:r w:rsidR="00A554B4">
        <w:rPr>
          <w:sz w:val="32"/>
          <w:szCs w:val="32"/>
        </w:rPr>
        <w:t>Eine Gruppe von Übersetzern</w:t>
      </w:r>
    </w:p>
    <w:p w:rsidR="00B168DF" w:rsidRPr="00797BA2" w:rsidRDefault="00B168DF" w:rsidP="00B168DF">
      <w:pPr>
        <w:jc w:val="center"/>
        <w:rPr>
          <w:sz w:val="32"/>
          <w:szCs w:val="32"/>
        </w:rPr>
      </w:pPr>
      <w:r>
        <w:rPr>
          <w:rFonts w:hint="cs"/>
          <w:sz w:val="32"/>
          <w:szCs w:val="32"/>
          <w:rtl/>
        </w:rPr>
        <w:t xml:space="preserve">المترجم: </w:t>
      </w:r>
      <w:r w:rsidR="005B390C">
        <w:rPr>
          <w:sz w:val="32"/>
          <w:szCs w:val="32"/>
          <w:rtl/>
        </w:rPr>
        <w:t>مجموعة من المترجمين</w:t>
      </w:r>
    </w:p>
    <w:p w:rsidR="00B168DF" w:rsidRDefault="00B168DF" w:rsidP="00B168DF"/>
    <w:p w:rsidR="00B168DF" w:rsidRDefault="00B168DF" w:rsidP="00B168DF"/>
    <w:p w:rsidR="00F008D7" w:rsidRDefault="00F008D7" w:rsidP="00B168DF"/>
    <w:p w:rsidR="00F008D7" w:rsidRDefault="00F008D7" w:rsidP="00B168DF"/>
    <w:p w:rsidR="00F008D7" w:rsidRDefault="00F008D7" w:rsidP="00B168DF"/>
    <w:p w:rsidR="00F008D7" w:rsidRDefault="00F008D7" w:rsidP="00B168DF"/>
    <w:p w:rsidR="00B168DF" w:rsidRPr="00797BA2" w:rsidRDefault="00B168DF" w:rsidP="00B168DF">
      <w:pPr>
        <w:jc w:val="center"/>
        <w:rPr>
          <w:sz w:val="28"/>
          <w:szCs w:val="28"/>
        </w:rPr>
      </w:pPr>
      <w:r w:rsidRPr="00797BA2">
        <w:rPr>
          <w:sz w:val="28"/>
          <w:szCs w:val="28"/>
        </w:rPr>
        <w:t>143</w:t>
      </w:r>
      <w:r>
        <w:rPr>
          <w:sz w:val="28"/>
          <w:szCs w:val="28"/>
        </w:rPr>
        <w:t xml:space="preserve">6 </w:t>
      </w:r>
      <w:r w:rsidRPr="00797BA2">
        <w:rPr>
          <w:sz w:val="28"/>
          <w:szCs w:val="28"/>
        </w:rPr>
        <w:t>-</w:t>
      </w:r>
      <w:r>
        <w:rPr>
          <w:sz w:val="28"/>
          <w:szCs w:val="28"/>
        </w:rPr>
        <w:t xml:space="preserve"> </w:t>
      </w:r>
      <w:r w:rsidRPr="00797BA2">
        <w:rPr>
          <w:sz w:val="28"/>
          <w:szCs w:val="28"/>
        </w:rPr>
        <w:t>20</w:t>
      </w:r>
      <w:r>
        <w:rPr>
          <w:sz w:val="28"/>
          <w:szCs w:val="28"/>
        </w:rPr>
        <w:t>15</w:t>
      </w:r>
    </w:p>
    <w:p w:rsidR="00B168DF" w:rsidRDefault="001A0291" w:rsidP="00B168DF">
      <w:pPr>
        <w:jc w:val="center"/>
      </w:pPr>
      <w:r>
        <w:rPr>
          <w:noProof/>
        </w:rPr>
        <w:drawing>
          <wp:inline distT="0" distB="0" distL="0" distR="0">
            <wp:extent cx="1964690" cy="321310"/>
            <wp:effectExtent l="19050" t="0" r="0" b="0"/>
            <wp:docPr id="2" name="Picture 1" descr="logo_islam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slamhouse"/>
                    <pic:cNvPicPr>
                      <a:picLocks noChangeAspect="1" noChangeArrowheads="1"/>
                    </pic:cNvPicPr>
                  </pic:nvPicPr>
                  <pic:blipFill>
                    <a:blip r:embed="rId9" cstate="print"/>
                    <a:srcRect/>
                    <a:stretch>
                      <a:fillRect/>
                    </a:stretch>
                  </pic:blipFill>
                  <pic:spPr bwMode="auto">
                    <a:xfrm>
                      <a:off x="0" y="0"/>
                      <a:ext cx="1964690" cy="321310"/>
                    </a:xfrm>
                    <a:prstGeom prst="rect">
                      <a:avLst/>
                    </a:prstGeom>
                    <a:noFill/>
                    <a:ln w="9525">
                      <a:noFill/>
                      <a:miter lim="800000"/>
                      <a:headEnd/>
                      <a:tailEnd/>
                    </a:ln>
                  </pic:spPr>
                </pic:pic>
              </a:graphicData>
            </a:graphic>
          </wp:inline>
        </w:drawing>
      </w:r>
    </w:p>
    <w:p w:rsidR="005807CF" w:rsidRPr="001802D4" w:rsidRDefault="00B168DF" w:rsidP="00F008D7">
      <w:pPr>
        <w:spacing w:after="120" w:line="240" w:lineRule="auto"/>
        <w:ind w:firstLine="284"/>
        <w:jc w:val="both"/>
        <w:rPr>
          <w:lang w:val="de-DE"/>
        </w:rPr>
      </w:pPr>
      <w:r>
        <w:rPr>
          <w:rtl/>
        </w:rPr>
        <w:br w:type="page"/>
      </w:r>
      <w:bookmarkStart w:id="1" w:name="OLE_LINK9"/>
      <w:bookmarkStart w:id="2" w:name="OLE_LINK10"/>
      <w:r w:rsidR="006C553F" w:rsidRPr="006C553F">
        <w:rPr>
          <w:b/>
          <w:bCs/>
          <w:lang w:val="de-DE"/>
        </w:rPr>
        <w:lastRenderedPageBreak/>
        <w:t xml:space="preserve">Beschreibung: </w:t>
      </w:r>
      <w:r w:rsidR="001802D4" w:rsidRPr="001802D4">
        <w:rPr>
          <w:lang w:val="de-DE"/>
        </w:rPr>
        <w:t xml:space="preserve">Christen sehen den muslimischen Gott als entfernt, </w:t>
      </w:r>
      <w:r w:rsidR="008D2E73" w:rsidRPr="001802D4">
        <w:rPr>
          <w:lang w:val="de-DE"/>
        </w:rPr>
        <w:t>unnahbar</w:t>
      </w:r>
      <w:r w:rsidR="001802D4" w:rsidRPr="001802D4">
        <w:rPr>
          <w:lang w:val="de-DE"/>
        </w:rPr>
        <w:t xml:space="preserve"> und unpersönlich.  </w:t>
      </w:r>
      <w:r w:rsidR="005F7286">
        <w:rPr>
          <w:lang w:val="de-DE"/>
        </w:rPr>
        <w:t>Der Artikel vergleicht den christlichen Namen von Gott</w:t>
      </w:r>
      <w:r w:rsidR="000C235A">
        <w:rPr>
          <w:lang w:val="de-DE"/>
        </w:rPr>
        <w:t xml:space="preserve"> </w:t>
      </w:r>
      <w:r w:rsidR="000C235A">
        <w:rPr>
          <w:i/>
          <w:iCs/>
          <w:lang w:val="de-DE"/>
        </w:rPr>
        <w:t>Abba</w:t>
      </w:r>
      <w:r w:rsidR="005F7286">
        <w:rPr>
          <w:lang w:val="de-DE"/>
        </w:rPr>
        <w:t xml:space="preserve"> mit dem am häufigsten verwendeten</w:t>
      </w:r>
      <w:r w:rsidR="000C235A">
        <w:rPr>
          <w:lang w:val="de-DE"/>
        </w:rPr>
        <w:t xml:space="preserve"> Namen Gottes im Qur´an , </w:t>
      </w:r>
      <w:r w:rsidR="005F7286">
        <w:rPr>
          <w:lang w:val="de-DE"/>
        </w:rPr>
        <w:t xml:space="preserve"> </w:t>
      </w:r>
      <w:r w:rsidR="00B81E7F" w:rsidRPr="001802D4">
        <w:rPr>
          <w:i/>
          <w:iCs/>
          <w:lang w:val="de-DE"/>
        </w:rPr>
        <w:t>Rabb</w:t>
      </w:r>
      <w:r w:rsidR="00C76009" w:rsidRPr="001802D4">
        <w:rPr>
          <w:lang w:val="de-DE"/>
        </w:rPr>
        <w:t xml:space="preserve">, </w:t>
      </w:r>
      <w:r w:rsidR="006C0775">
        <w:rPr>
          <w:lang w:val="de-DE"/>
        </w:rPr>
        <w:t>indem</w:t>
      </w:r>
      <w:r w:rsidR="009F0B3D">
        <w:rPr>
          <w:lang w:val="de-DE"/>
        </w:rPr>
        <w:t xml:space="preserve"> auf deren</w:t>
      </w:r>
      <w:r w:rsidR="006C0775">
        <w:rPr>
          <w:lang w:val="de-DE"/>
        </w:rPr>
        <w:t xml:space="preserve"> </w:t>
      </w:r>
      <w:r w:rsidR="009F0B3D">
        <w:rPr>
          <w:lang w:val="de-DE"/>
        </w:rPr>
        <w:t xml:space="preserve">Bedeutung und Verwendung eingegangen </w:t>
      </w:r>
      <w:r w:rsidR="006C0775">
        <w:rPr>
          <w:lang w:val="de-DE"/>
        </w:rPr>
        <w:t>w</w:t>
      </w:r>
      <w:r w:rsidR="009F0B3D">
        <w:rPr>
          <w:lang w:val="de-DE"/>
        </w:rPr>
        <w:t>i</w:t>
      </w:r>
      <w:r w:rsidR="006C0775">
        <w:rPr>
          <w:lang w:val="de-DE"/>
        </w:rPr>
        <w:t xml:space="preserve">rd.  </w:t>
      </w:r>
    </w:p>
    <w:bookmarkEnd w:id="1"/>
    <w:bookmarkEnd w:id="2"/>
    <w:p w:rsidR="005807CF" w:rsidRDefault="00C76009" w:rsidP="00F008D7">
      <w:pPr>
        <w:pStyle w:val="w-head-2"/>
        <w:spacing w:before="0" w:after="120" w:line="240" w:lineRule="auto"/>
        <w:ind w:firstLine="284"/>
        <w:jc w:val="both"/>
      </w:pPr>
      <w:r w:rsidRPr="00C76009">
        <w:rPr>
          <w:i/>
          <w:iCs/>
        </w:rPr>
        <w:t>Abba</w:t>
      </w:r>
      <w:r w:rsidR="008F54DD">
        <w:t xml:space="preserve"> </w:t>
      </w:r>
      <w:r w:rsidR="006C0775">
        <w:t>in der</w:t>
      </w:r>
      <w:r>
        <w:t xml:space="preserve"> Bib</w:t>
      </w:r>
      <w:r w:rsidR="006C0775">
        <w:t>e</w:t>
      </w:r>
      <w:r>
        <w:t>l</w:t>
      </w:r>
    </w:p>
    <w:p w:rsidR="005807CF" w:rsidRPr="001D0A63" w:rsidRDefault="006A6BCF" w:rsidP="00F008D7">
      <w:pPr>
        <w:pStyle w:val="w-body-text-1"/>
        <w:spacing w:after="120" w:line="240" w:lineRule="auto"/>
        <w:ind w:firstLine="284"/>
        <w:jc w:val="both"/>
        <w:rPr>
          <w:lang w:val="de-DE"/>
        </w:rPr>
      </w:pPr>
      <w:r>
        <w:rPr>
          <w:lang w:val="de-DE"/>
        </w:rPr>
        <w:t>Christe</w:t>
      </w:r>
      <w:r w:rsidR="006C0775" w:rsidRPr="001D0A63">
        <w:rPr>
          <w:lang w:val="de-DE"/>
        </w:rPr>
        <w:t>n beziehen sich in ihrem Glauben, ihren Gebeten und ihrer Liturgie auf Gott als Vater.  Gott, der Vater, wird als eine von drei Person</w:t>
      </w:r>
      <w:r w:rsidR="001D0A63">
        <w:rPr>
          <w:lang w:val="de-DE"/>
        </w:rPr>
        <w:t xml:space="preserve">en der Trinität angesehen.  </w:t>
      </w:r>
      <w:r>
        <w:rPr>
          <w:lang w:val="de-DE"/>
        </w:rPr>
        <w:t xml:space="preserve">Sie glauben, der Vater hat einen Sohn, Jesus.  Christen denken, sie allein haben eine persönliche Beziehung, sowohl zu dem Vater als auch zum Sohn.  Von  </w:t>
      </w:r>
      <w:r w:rsidR="00B81E7F" w:rsidRPr="001D0A63">
        <w:rPr>
          <w:i/>
          <w:iCs/>
          <w:lang w:val="de-DE"/>
        </w:rPr>
        <w:t>Abba</w:t>
      </w:r>
      <w:r w:rsidR="00B81E7F" w:rsidRPr="001D0A63">
        <w:rPr>
          <w:lang w:val="de-DE"/>
        </w:rPr>
        <w:t xml:space="preserve"> </w:t>
      </w:r>
      <w:r>
        <w:rPr>
          <w:lang w:val="de-DE"/>
        </w:rPr>
        <w:t xml:space="preserve">wird gesagt, es sei das aramäische Wort für Vater.  </w:t>
      </w:r>
      <w:r w:rsidR="00FF0E23">
        <w:rPr>
          <w:lang w:val="de-DE"/>
        </w:rPr>
        <w:t>Es wird immer als direkte Anrede für Gott den Vater verwendet.  Es taucht dreimal im ganzen NT auf und nur einmal in einem Evangelium.  Bei</w:t>
      </w:r>
      <w:r w:rsidR="0072344A" w:rsidRPr="001D0A63">
        <w:rPr>
          <w:lang w:val="de-DE"/>
        </w:rPr>
        <w:t xml:space="preserve"> Mark</w:t>
      </w:r>
      <w:r w:rsidR="00FF0E23">
        <w:rPr>
          <w:lang w:val="de-DE"/>
        </w:rPr>
        <w:t>us</w:t>
      </w:r>
      <w:r w:rsidR="0072344A" w:rsidRPr="001D0A63">
        <w:rPr>
          <w:lang w:val="de-DE"/>
        </w:rPr>
        <w:t xml:space="preserve"> 14:36 (</w:t>
      </w:r>
      <w:r w:rsidR="008B459E" w:rsidRPr="00D51D78">
        <w:rPr>
          <w:i/>
          <w:iCs/>
          <w:lang w:val="de-DE"/>
        </w:rPr>
        <w:t>“</w:t>
      </w:r>
      <w:r w:rsidR="00D51D78" w:rsidRPr="00D51D78">
        <w:rPr>
          <w:i/>
          <w:iCs/>
        </w:rPr>
        <w:t>und sprach: Abba, mein Vater, es ist dir alles möglich</w:t>
      </w:r>
      <w:r w:rsidR="00D51D78">
        <w:rPr>
          <w:i/>
          <w:iCs/>
        </w:rPr>
        <w:t>”</w:t>
      </w:r>
      <w:r w:rsidR="0072344A" w:rsidRPr="001D0A63">
        <w:rPr>
          <w:lang w:val="de-DE"/>
        </w:rPr>
        <w:t>)</w:t>
      </w:r>
      <w:r w:rsidR="008B459E" w:rsidRPr="001D0A63">
        <w:rPr>
          <w:lang w:val="de-DE"/>
        </w:rPr>
        <w:t xml:space="preserve">.  </w:t>
      </w:r>
      <w:r w:rsidR="004F4A89">
        <w:rPr>
          <w:lang w:val="de-DE"/>
        </w:rPr>
        <w:t>Die anderen beiden Gelegenheiten sind in den Briefen des Paulus in Römer</w:t>
      </w:r>
      <w:r w:rsidR="00C76009" w:rsidRPr="001D0A63">
        <w:rPr>
          <w:lang w:val="de-DE"/>
        </w:rPr>
        <w:t xml:space="preserve"> 8:15 </w:t>
      </w:r>
      <w:r w:rsidR="004F4A89">
        <w:rPr>
          <w:lang w:val="de-DE"/>
        </w:rPr>
        <w:t>u</w:t>
      </w:r>
      <w:r w:rsidR="00C76009" w:rsidRPr="001D0A63">
        <w:rPr>
          <w:lang w:val="de-DE"/>
        </w:rPr>
        <w:t>nd Gal</w:t>
      </w:r>
      <w:r w:rsidR="004F4A89">
        <w:rPr>
          <w:lang w:val="de-DE"/>
        </w:rPr>
        <w:t>ater</w:t>
      </w:r>
      <w:r w:rsidR="00C76009" w:rsidRPr="001D0A63">
        <w:rPr>
          <w:lang w:val="de-DE"/>
        </w:rPr>
        <w:t xml:space="preserve"> 4:6.</w:t>
      </w:r>
    </w:p>
    <w:p w:rsidR="005807CF" w:rsidRPr="001D0A63" w:rsidRDefault="004F4A89" w:rsidP="00F008D7">
      <w:pPr>
        <w:pStyle w:val="w-body-text-1"/>
        <w:spacing w:after="120" w:line="240" w:lineRule="auto"/>
        <w:ind w:firstLine="284"/>
        <w:jc w:val="both"/>
        <w:rPr>
          <w:lang w:val="de-DE"/>
        </w:rPr>
      </w:pPr>
      <w:r>
        <w:rPr>
          <w:lang w:val="de-DE"/>
        </w:rPr>
        <w:t>Eine große Debatte existiert zwischen jüdischen und christlichen Verfassern</w:t>
      </w:r>
      <w:r w:rsidR="00D51D78">
        <w:rPr>
          <w:lang w:val="de-DE"/>
        </w:rPr>
        <w:t xml:space="preserve"> über das Wesen von Gott als ein Vater oder Abba (das aramäische Wort für Vater)</w:t>
      </w:r>
      <w:r>
        <w:rPr>
          <w:lang w:val="de-DE"/>
        </w:rPr>
        <w:t xml:space="preserve">.  </w:t>
      </w:r>
      <w:r w:rsidR="00D51D78">
        <w:rPr>
          <w:lang w:val="de-DE"/>
        </w:rPr>
        <w:t xml:space="preserve">Die Debatte begann mit einem deutschen lutheraner Gelehrten, </w:t>
      </w:r>
      <w:hyperlink r:id="rId10" w:history="1">
        <w:r w:rsidR="000732BD" w:rsidRPr="001D0A63">
          <w:rPr>
            <w:rStyle w:val="Hyperlink"/>
            <w:lang w:val="de-DE"/>
          </w:rPr>
          <w:t>Joachim Jeremias</w:t>
        </w:r>
      </w:hyperlink>
      <w:r w:rsidR="000732BD" w:rsidRPr="001D0A63">
        <w:rPr>
          <w:lang w:val="de-DE"/>
        </w:rPr>
        <w:t xml:space="preserve">, </w:t>
      </w:r>
      <w:r w:rsidR="004263E5">
        <w:rPr>
          <w:lang w:val="de-DE"/>
        </w:rPr>
        <w:t>de</w:t>
      </w:r>
      <w:r w:rsidR="007977CD">
        <w:rPr>
          <w:lang w:val="de-DE"/>
        </w:rPr>
        <w:t>ssen</w:t>
      </w:r>
      <w:r w:rsidR="004263E5">
        <w:rPr>
          <w:lang w:val="de-DE"/>
        </w:rPr>
        <w:t xml:space="preserve"> Buch „Das Gebet von Jesus“ von </w:t>
      </w:r>
      <w:r w:rsidR="000732BD" w:rsidRPr="001D0A63">
        <w:rPr>
          <w:lang w:val="de-DE"/>
        </w:rPr>
        <w:t>John Bowden</w:t>
      </w:r>
      <w:r w:rsidR="004263E5">
        <w:rPr>
          <w:lang w:val="de-DE"/>
        </w:rPr>
        <w:t xml:space="preserve"> übersetzt worden war.</w:t>
      </w:r>
      <w:r w:rsidR="00C148C0">
        <w:rPr>
          <w:lang w:val="de-DE"/>
        </w:rPr>
        <w:t xml:space="preserve">  Sein wesentliches Argument wurde in leicht abgeänderten Formen </w:t>
      </w:r>
      <w:r w:rsidR="007977CD">
        <w:rPr>
          <w:lang w:val="de-DE"/>
        </w:rPr>
        <w:t xml:space="preserve">von den meisten Christen wiederholt.  </w:t>
      </w:r>
      <w:hyperlink r:id="rId11" w:history="1">
        <w:r w:rsidR="00062F7A" w:rsidRPr="001D0A63">
          <w:rPr>
            <w:rStyle w:val="Hyperlink"/>
            <w:lang w:val="de-DE"/>
          </w:rPr>
          <w:t>Edward Schillebeeckx</w:t>
        </w:r>
      </w:hyperlink>
      <w:r w:rsidR="00062F7A" w:rsidRPr="001D0A63">
        <w:rPr>
          <w:lang w:val="de-DE"/>
        </w:rPr>
        <w:t xml:space="preserve"> </w:t>
      </w:r>
      <w:r w:rsidR="007977CD">
        <w:rPr>
          <w:lang w:val="de-DE"/>
        </w:rPr>
        <w:t xml:space="preserve">machte es unter den römischen Katholiken in seinem Buch „Jesus“ bekannt.  </w:t>
      </w:r>
    </w:p>
    <w:p w:rsidR="00E46E56" w:rsidRPr="001D0A63" w:rsidRDefault="007977CD" w:rsidP="00F008D7">
      <w:pPr>
        <w:pStyle w:val="w-body-text-1"/>
        <w:spacing w:after="120" w:line="240" w:lineRule="auto"/>
        <w:ind w:firstLine="284"/>
        <w:jc w:val="both"/>
        <w:rPr>
          <w:lang w:val="de-DE"/>
        </w:rPr>
      </w:pPr>
      <w:r>
        <w:rPr>
          <w:lang w:val="de-DE"/>
        </w:rPr>
        <w:t xml:space="preserve">Was </w:t>
      </w:r>
      <w:r w:rsidR="00062F7A" w:rsidRPr="001D0A63">
        <w:rPr>
          <w:lang w:val="de-DE"/>
        </w:rPr>
        <w:t>Jeremias</w:t>
      </w:r>
      <w:r w:rsidR="000732BD" w:rsidRPr="001D0A63">
        <w:rPr>
          <w:lang w:val="de-DE"/>
        </w:rPr>
        <w:t xml:space="preserve"> </w:t>
      </w:r>
      <w:r>
        <w:rPr>
          <w:lang w:val="de-DE"/>
        </w:rPr>
        <w:t>grundsätzlich feststellte, war erstens dass „Abba“ eine besondere Verwendung durch Jesus repräsentiert, die in seinen Lehren zentral war</w:t>
      </w:r>
      <w:r w:rsidR="009F0B3D">
        <w:rPr>
          <w:lang w:val="de-DE"/>
        </w:rPr>
        <w:t>;</w:t>
      </w:r>
      <w:r>
        <w:rPr>
          <w:lang w:val="de-DE"/>
        </w:rPr>
        <w:t xml:space="preserve">  zweitens dass es für Jesus eine besondere Art von Intimität und Empfindlichkeit zum Ausdruck brachte, die vom Ursprung des Wortes „Abba“ aus der Babysprache herrührt; drittens dass sich dies von den Praktiken des Judentums unterschied.  Sein springender Punkt war, dass Jesus </w:t>
      </w:r>
      <w:r w:rsidR="00532013">
        <w:rPr>
          <w:lang w:val="de-DE"/>
        </w:rPr>
        <w:t xml:space="preserve">seine Anrede Abba für Gott weder aus dem Alten Testament herleitete, noch von seinem palästinensischen jüdischen Hintergrund.  Anstatt dessen repräsentiere es seine einzigartige Beziehung mit dem „Vater“.  Daher gingen einige christlichen Verfasser so weit, dass sie sagten, dass man </w:t>
      </w:r>
      <w:r w:rsidR="00E01FDC">
        <w:rPr>
          <w:lang w:val="de-DE"/>
        </w:rPr>
        <w:t xml:space="preserve">sich auf </w:t>
      </w:r>
      <w:r w:rsidR="00532013">
        <w:rPr>
          <w:lang w:val="de-DE"/>
        </w:rPr>
        <w:t xml:space="preserve">Gott als ´Papa´ </w:t>
      </w:r>
      <w:r w:rsidR="00E01FDC">
        <w:rPr>
          <w:lang w:val="de-DE"/>
        </w:rPr>
        <w:t>bezie</w:t>
      </w:r>
      <w:r w:rsidR="00532013">
        <w:rPr>
          <w:lang w:val="de-DE"/>
        </w:rPr>
        <w:t xml:space="preserve">hen </w:t>
      </w:r>
      <w:r w:rsidR="00E01FDC">
        <w:rPr>
          <w:lang w:val="de-DE"/>
        </w:rPr>
        <w:t>könne</w:t>
      </w:r>
      <w:r w:rsidR="00062F7A" w:rsidRPr="001D0A63">
        <w:rPr>
          <w:lang w:val="de-DE"/>
        </w:rPr>
        <w:t>,</w:t>
      </w:r>
      <w:r w:rsidR="00E01FDC">
        <w:rPr>
          <w:lang w:val="de-DE"/>
        </w:rPr>
        <w:t xml:space="preserve"> doch die meisten sagten, das sei zu informell und respektlos.  Interessanterweise hatten feministische christliche Autoren ein ernsthaftes Problem mit der Vorstellung davon, dass Gott männlich sei und schrieben verschiedene kritische Bücher.  </w:t>
      </w:r>
    </w:p>
    <w:p w:rsidR="005807CF" w:rsidRPr="001D0A63" w:rsidRDefault="00E01FDC" w:rsidP="00F008D7">
      <w:pPr>
        <w:pStyle w:val="w-body-text-1"/>
        <w:spacing w:after="120" w:line="240" w:lineRule="auto"/>
        <w:ind w:firstLine="284"/>
        <w:jc w:val="both"/>
        <w:rPr>
          <w:lang w:val="de-DE"/>
        </w:rPr>
      </w:pPr>
      <w:r>
        <w:rPr>
          <w:lang w:val="de-DE"/>
        </w:rPr>
        <w:t>Während die meisten in der zeitgenössischen Kirche einf</w:t>
      </w:r>
      <w:r w:rsidR="009F0B3D">
        <w:rPr>
          <w:lang w:val="de-DE"/>
        </w:rPr>
        <w:t xml:space="preserve">ach die Punkte von oben </w:t>
      </w:r>
      <w:r>
        <w:rPr>
          <w:lang w:val="de-DE"/>
        </w:rPr>
        <w:t xml:space="preserve">wiederholen und </w:t>
      </w:r>
      <w:r w:rsidR="00364CDC">
        <w:rPr>
          <w:lang w:val="de-DE"/>
        </w:rPr>
        <w:t xml:space="preserve">die </w:t>
      </w:r>
      <w:r>
        <w:rPr>
          <w:lang w:val="de-DE"/>
        </w:rPr>
        <w:t>bekannte Theologie darauf begründen,</w:t>
      </w:r>
      <w:r w:rsidR="005807CF" w:rsidRPr="001D0A63">
        <w:rPr>
          <w:rStyle w:val="w-footnote-number"/>
          <w:lang w:val="de-DE"/>
        </w:rPr>
        <w:footnoteReference w:id="1"/>
      </w:r>
      <w:r w:rsidR="009F0B3D">
        <w:rPr>
          <w:lang w:val="de-DE"/>
        </w:rPr>
        <w:t xml:space="preserve"> wurde sie auch </w:t>
      </w:r>
      <w:r w:rsidR="00364CDC">
        <w:rPr>
          <w:lang w:val="de-DE"/>
        </w:rPr>
        <w:t xml:space="preserve">ernsthaft kritisiert.  </w:t>
      </w:r>
      <w:r w:rsidR="00062F7A" w:rsidRPr="001D0A63">
        <w:rPr>
          <w:lang w:val="de-DE"/>
        </w:rPr>
        <w:t>Mary Rose D</w:t>
      </w:r>
      <w:r w:rsidR="008B459E" w:rsidRPr="001D0A63">
        <w:rPr>
          <w:lang w:val="de-DE"/>
        </w:rPr>
        <w:t>’</w:t>
      </w:r>
      <w:r w:rsidR="00062F7A" w:rsidRPr="001D0A63">
        <w:rPr>
          <w:lang w:val="de-DE"/>
        </w:rPr>
        <w:t xml:space="preserve">Angelo </w:t>
      </w:r>
      <w:r w:rsidR="00364CDC">
        <w:rPr>
          <w:lang w:val="de-DE"/>
        </w:rPr>
        <w:t xml:space="preserve">betont die Beweise dagegen in ihrem Artikel </w:t>
      </w:r>
      <w:r w:rsidR="00062F7A" w:rsidRPr="001D0A63">
        <w:rPr>
          <w:lang w:val="de-DE"/>
        </w:rPr>
        <w:t xml:space="preserve"> </w:t>
      </w:r>
      <w:r w:rsidR="008B459E" w:rsidRPr="001D0A63">
        <w:rPr>
          <w:lang w:val="de-DE"/>
        </w:rPr>
        <w:t>‘</w:t>
      </w:r>
      <w:r w:rsidR="00062F7A" w:rsidRPr="001D0A63">
        <w:rPr>
          <w:lang w:val="de-DE"/>
        </w:rPr>
        <w:t xml:space="preserve">Abba and </w:t>
      </w:r>
      <w:r w:rsidR="008B459E" w:rsidRPr="001D0A63">
        <w:rPr>
          <w:lang w:val="de-DE"/>
        </w:rPr>
        <w:t>“</w:t>
      </w:r>
      <w:r w:rsidR="00062F7A" w:rsidRPr="001D0A63">
        <w:rPr>
          <w:lang w:val="de-DE"/>
        </w:rPr>
        <w:t>Father</w:t>
      </w:r>
      <w:r w:rsidR="008B459E" w:rsidRPr="001D0A63">
        <w:rPr>
          <w:lang w:val="de-DE"/>
        </w:rPr>
        <w:t>”</w:t>
      </w:r>
      <w:r w:rsidR="00062F7A" w:rsidRPr="001D0A63">
        <w:rPr>
          <w:lang w:val="de-DE"/>
        </w:rPr>
        <w:t>: Imperial Theology and the Jesus Traditions</w:t>
      </w:r>
      <w:r w:rsidR="008B459E" w:rsidRPr="001D0A63">
        <w:rPr>
          <w:lang w:val="de-DE"/>
        </w:rPr>
        <w:t>’</w:t>
      </w:r>
      <w:r w:rsidR="00364CDC">
        <w:rPr>
          <w:lang w:val="de-DE"/>
        </w:rPr>
        <w:t xml:space="preserve"> (Abba und „Vater“: </w:t>
      </w:r>
      <w:r w:rsidR="00364CDC">
        <w:rPr>
          <w:lang w:val="de-DE"/>
        </w:rPr>
        <w:lastRenderedPageBreak/>
        <w:t>imperialistische Theologie und die Jesus-Traditionen)</w:t>
      </w:r>
      <w:r w:rsidR="005807CF" w:rsidRPr="001D0A63">
        <w:rPr>
          <w:rStyle w:val="w-footnote-number"/>
          <w:lang w:val="de-DE"/>
        </w:rPr>
        <w:footnoteReference w:id="2"/>
      </w:r>
      <w:r w:rsidR="00364CDC">
        <w:rPr>
          <w:lang w:val="de-DE"/>
        </w:rPr>
        <w:t>.  Einige jüdische Autoren wie</w:t>
      </w:r>
      <w:r w:rsidR="00062F7A" w:rsidRPr="001D0A63">
        <w:rPr>
          <w:lang w:val="de-DE"/>
        </w:rPr>
        <w:t xml:space="preserve"> Alon Goshen-Gottstein</w:t>
      </w:r>
      <w:r w:rsidR="005807CF" w:rsidRPr="001D0A63">
        <w:rPr>
          <w:rStyle w:val="w-footnote-number"/>
          <w:lang w:val="de-DE"/>
        </w:rPr>
        <w:footnoteReference w:id="3"/>
      </w:r>
      <w:r w:rsidR="005807CF" w:rsidRPr="001D0A63">
        <w:rPr>
          <w:rStyle w:val="w-footnote-number"/>
          <w:lang w:val="de-DE"/>
        </w:rPr>
        <w:t xml:space="preserve"> </w:t>
      </w:r>
      <w:r w:rsidR="00116BF2" w:rsidRPr="001D0A63">
        <w:rPr>
          <w:rStyle w:val="w-footnote-number"/>
          <w:lang w:val="de-DE"/>
        </w:rPr>
        <w:t xml:space="preserve"> </w:t>
      </w:r>
      <w:r w:rsidR="00364CDC">
        <w:rPr>
          <w:lang w:val="de-DE"/>
        </w:rPr>
        <w:t>un</w:t>
      </w:r>
      <w:r w:rsidR="00062F7A" w:rsidRPr="001D0A63">
        <w:rPr>
          <w:lang w:val="de-DE"/>
        </w:rPr>
        <w:t>d Gerald Friedlander</w:t>
      </w:r>
      <w:r w:rsidR="005807CF" w:rsidRPr="001D0A63">
        <w:rPr>
          <w:rStyle w:val="w-footnote-number"/>
          <w:lang w:val="de-DE"/>
        </w:rPr>
        <w:footnoteReference w:id="4"/>
      </w:r>
      <w:r w:rsidR="00062F7A" w:rsidRPr="001D0A63">
        <w:rPr>
          <w:lang w:val="de-DE"/>
        </w:rPr>
        <w:t xml:space="preserve"> ha</w:t>
      </w:r>
      <w:r w:rsidR="00364CDC">
        <w:rPr>
          <w:lang w:val="de-DE"/>
        </w:rPr>
        <w:t>b</w:t>
      </w:r>
      <w:r w:rsidR="00062F7A" w:rsidRPr="001D0A63">
        <w:rPr>
          <w:lang w:val="de-DE"/>
        </w:rPr>
        <w:t>e</w:t>
      </w:r>
      <w:r w:rsidR="00364CDC">
        <w:rPr>
          <w:lang w:val="de-DE"/>
        </w:rPr>
        <w:t>n Beweise erbracht, dass Rabbis und Jesus ´Abba´</w:t>
      </w:r>
      <w:r w:rsidR="00062F7A" w:rsidRPr="001D0A63">
        <w:rPr>
          <w:lang w:val="de-DE"/>
        </w:rPr>
        <w:t xml:space="preserve"> </w:t>
      </w:r>
      <w:r w:rsidR="00364CDC">
        <w:rPr>
          <w:lang w:val="de-DE"/>
        </w:rPr>
        <w:t xml:space="preserve">verwendet haben, um sich auf Gott zu berufen.  </w:t>
      </w:r>
    </w:p>
    <w:p w:rsidR="005807CF" w:rsidRPr="001D0A63" w:rsidRDefault="00062F7A" w:rsidP="00F008D7">
      <w:pPr>
        <w:pStyle w:val="w-body-text-1"/>
        <w:spacing w:after="120" w:line="240" w:lineRule="auto"/>
        <w:ind w:firstLine="284"/>
        <w:jc w:val="both"/>
        <w:rPr>
          <w:lang w:val="de-DE"/>
        </w:rPr>
      </w:pPr>
      <w:r w:rsidRPr="001D0A63">
        <w:rPr>
          <w:lang w:val="de-DE"/>
        </w:rPr>
        <w:t>S</w:t>
      </w:r>
      <w:r w:rsidR="008B459E" w:rsidRPr="001D0A63">
        <w:rPr>
          <w:lang w:val="de-DE"/>
        </w:rPr>
        <w:t xml:space="preserve">.  </w:t>
      </w:r>
      <w:r w:rsidRPr="001D0A63">
        <w:rPr>
          <w:lang w:val="de-DE"/>
        </w:rPr>
        <w:t xml:space="preserve">Vernon McCasland </w:t>
      </w:r>
      <w:r w:rsidR="00364CDC">
        <w:rPr>
          <w:lang w:val="de-DE"/>
        </w:rPr>
        <w:t>von der Universität von</w:t>
      </w:r>
      <w:r w:rsidRPr="001D0A63">
        <w:rPr>
          <w:lang w:val="de-DE"/>
        </w:rPr>
        <w:t xml:space="preserve"> Virginia </w:t>
      </w:r>
      <w:r w:rsidR="00364CDC">
        <w:rPr>
          <w:lang w:val="de-DE"/>
        </w:rPr>
        <w:t>schrieb:</w:t>
      </w:r>
      <w:r w:rsidRPr="001D0A63">
        <w:rPr>
          <w:lang w:val="de-DE"/>
        </w:rPr>
        <w:t xml:space="preserve"> </w:t>
      </w:r>
      <w:r w:rsidR="008B459E" w:rsidRPr="001D0A63">
        <w:rPr>
          <w:lang w:val="de-DE"/>
        </w:rPr>
        <w:t>‘</w:t>
      </w:r>
      <w:r w:rsidR="00364CDC">
        <w:rPr>
          <w:lang w:val="de-DE"/>
        </w:rPr>
        <w:t>Der Ausdruck</w:t>
      </w:r>
      <w:r w:rsidRPr="001D0A63">
        <w:rPr>
          <w:lang w:val="de-DE"/>
        </w:rPr>
        <w:t xml:space="preserve"> </w:t>
      </w:r>
      <w:r w:rsidR="00364CDC">
        <w:rPr>
          <w:lang w:val="de-DE"/>
        </w:rPr>
        <w:t>„</w:t>
      </w:r>
      <w:r w:rsidRPr="001D0A63">
        <w:rPr>
          <w:lang w:val="de-DE"/>
        </w:rPr>
        <w:t xml:space="preserve">Abba, </w:t>
      </w:r>
      <w:r w:rsidR="00364CDC">
        <w:rPr>
          <w:lang w:val="de-DE"/>
        </w:rPr>
        <w:t>Vat</w:t>
      </w:r>
      <w:r w:rsidRPr="001D0A63">
        <w:rPr>
          <w:lang w:val="de-DE"/>
        </w:rPr>
        <w:t>er</w:t>
      </w:r>
      <w:r w:rsidR="008B459E" w:rsidRPr="001D0A63">
        <w:rPr>
          <w:lang w:val="de-DE"/>
        </w:rPr>
        <w:t>”</w:t>
      </w:r>
      <w:r w:rsidRPr="001D0A63">
        <w:rPr>
          <w:lang w:val="de-DE"/>
        </w:rPr>
        <w:t xml:space="preserve"> </w:t>
      </w:r>
      <w:r w:rsidR="00F147D4">
        <w:rPr>
          <w:lang w:val="de-DE"/>
        </w:rPr>
        <w:t xml:space="preserve">taucht nur dreimal im Neuen Testament auf, … (es) stellt eine Herausforderung dar, von der Art, wie es den Übersetzern von Anfang an bis in unsere Tage trotzte.  </w:t>
      </w:r>
      <w:r w:rsidR="00ED50D7">
        <w:rPr>
          <w:lang w:val="de-DE"/>
        </w:rPr>
        <w:t xml:space="preserve">Die folgenden 27 Übersetzungen, die ich konsultiert habe, illustrieren das Problem,… Fast ausnahmslos wurde es einfach transliteriert.  Also ist Abba weder ein englisches Wort, noch ist es lateinisch, deutsch, französisch oder spanisch; und kein Leser kann in den meisten Fällen, außer wenn er zufällig ein Semit ist, mehr tun als raten, was es bedeutet.  Es trifft den uninformierten Leser wie eine unverständliche Formel von einem Zauberspruch.  Die meisten Übersetzer haben es gelassen, als wäre es mit einer tödlichen </w:t>
      </w:r>
      <w:r w:rsidR="003D146A">
        <w:rPr>
          <w:lang w:val="de-DE"/>
        </w:rPr>
        <w:t>Formel ausgestattet.</w:t>
      </w:r>
      <w:r w:rsidR="008B459E" w:rsidRPr="001D0A63">
        <w:rPr>
          <w:lang w:val="de-DE"/>
        </w:rPr>
        <w:t>”</w:t>
      </w:r>
      <w:r w:rsidR="005807CF" w:rsidRPr="001D0A63">
        <w:rPr>
          <w:rStyle w:val="w-footnote-number"/>
          <w:lang w:val="de-DE"/>
        </w:rPr>
        <w:footnoteReference w:id="5"/>
      </w:r>
    </w:p>
    <w:p w:rsidR="005807CF" w:rsidRPr="001D0A63" w:rsidRDefault="00C76009" w:rsidP="00F008D7">
      <w:pPr>
        <w:pStyle w:val="w-head-2"/>
        <w:spacing w:before="0" w:after="120" w:line="240" w:lineRule="auto"/>
        <w:ind w:firstLine="284"/>
        <w:jc w:val="both"/>
        <w:rPr>
          <w:lang w:val="de-DE"/>
        </w:rPr>
      </w:pPr>
      <w:r w:rsidRPr="001D0A63">
        <w:rPr>
          <w:i/>
          <w:iCs/>
          <w:lang w:val="de-DE"/>
        </w:rPr>
        <w:t>Rabb</w:t>
      </w:r>
      <w:r w:rsidRPr="001D0A63">
        <w:rPr>
          <w:lang w:val="de-DE"/>
        </w:rPr>
        <w:t xml:space="preserve"> </w:t>
      </w:r>
      <w:r w:rsidR="003D146A">
        <w:rPr>
          <w:lang w:val="de-DE"/>
        </w:rPr>
        <w:t xml:space="preserve">vom </w:t>
      </w:r>
      <w:r w:rsidRPr="001D0A63">
        <w:rPr>
          <w:lang w:val="de-DE"/>
        </w:rPr>
        <w:t>Quran</w:t>
      </w:r>
    </w:p>
    <w:p w:rsidR="005807CF" w:rsidRPr="001D0A63" w:rsidRDefault="003D146A" w:rsidP="00F008D7">
      <w:pPr>
        <w:pStyle w:val="w-body-text-1"/>
        <w:spacing w:after="120" w:line="240" w:lineRule="auto"/>
        <w:ind w:firstLine="284"/>
        <w:jc w:val="both"/>
        <w:rPr>
          <w:lang w:val="de-DE"/>
        </w:rPr>
      </w:pPr>
      <w:r>
        <w:rPr>
          <w:lang w:val="de-DE"/>
        </w:rPr>
        <w:t>Wenn wir uns dem Qur´an zuwenden, macht er deutlich, dass Gott keinen Sohn besitzt, und auch kein Vater ist.  Viele Christen, denken, wenn sie dies von mir hören, dass wir keine Beziehung zu Gott haben, weil Christen von Gott in menschlichen Begriffen von Vater und</w:t>
      </w:r>
      <w:r w:rsidR="00D15FB7">
        <w:rPr>
          <w:lang w:val="de-DE"/>
        </w:rPr>
        <w:t xml:space="preserve"> Sohn </w:t>
      </w:r>
      <w:r>
        <w:rPr>
          <w:lang w:val="de-DE"/>
        </w:rPr>
        <w:t xml:space="preserve">sprechen.  </w:t>
      </w:r>
      <w:r w:rsidR="00D15FB7">
        <w:rPr>
          <w:lang w:val="de-DE"/>
        </w:rPr>
        <w:t xml:space="preserve">Sie meinen, Christen haben eine ´persönliche´ Beziehung zu Jesus und dem Vater, doch „Allah“ erscheint ihnen wie ein entferntes Wesen.  </w:t>
      </w:r>
    </w:p>
    <w:p w:rsidR="005807CF" w:rsidRPr="001D0A63" w:rsidRDefault="00D15FB7" w:rsidP="00F008D7">
      <w:pPr>
        <w:pStyle w:val="w-body-text-1"/>
        <w:spacing w:after="120" w:line="240" w:lineRule="auto"/>
        <w:ind w:firstLine="284"/>
        <w:jc w:val="both"/>
        <w:rPr>
          <w:lang w:val="de-DE"/>
        </w:rPr>
      </w:pPr>
      <w:r>
        <w:rPr>
          <w:lang w:val="de-DE"/>
        </w:rPr>
        <w:t xml:space="preserve">Die muslimische Beziehung zu Gott wird ausgedrückt in </w:t>
      </w:r>
      <w:r>
        <w:rPr>
          <w:i/>
          <w:iCs/>
          <w:lang w:val="de-DE"/>
        </w:rPr>
        <w:t>Rabb,</w:t>
      </w:r>
      <w:r>
        <w:rPr>
          <w:lang w:val="de-DE"/>
        </w:rPr>
        <w:t xml:space="preserve"> oder richtiger </w:t>
      </w:r>
      <w:r w:rsidR="00927693" w:rsidRPr="001D0A63">
        <w:rPr>
          <w:i/>
          <w:iCs/>
          <w:lang w:val="de-DE"/>
        </w:rPr>
        <w:t>ar-Rabb</w:t>
      </w:r>
      <w:r w:rsidR="00927693" w:rsidRPr="001D0A63">
        <w:rPr>
          <w:lang w:val="de-DE"/>
        </w:rPr>
        <w:t>,</w:t>
      </w:r>
      <w:r w:rsidR="0072344A" w:rsidRPr="001D0A63">
        <w:rPr>
          <w:lang w:val="de-DE"/>
        </w:rPr>
        <w:t xml:space="preserve"> </w:t>
      </w:r>
      <w:r>
        <w:rPr>
          <w:lang w:val="de-DE"/>
        </w:rPr>
        <w:t>eine</w:t>
      </w:r>
      <w:r w:rsidR="007C132C">
        <w:rPr>
          <w:lang w:val="de-DE"/>
        </w:rPr>
        <w:t>m</w:t>
      </w:r>
      <w:r>
        <w:rPr>
          <w:lang w:val="de-DE"/>
        </w:rPr>
        <w:t xml:space="preserve"> der am häufigsten wiederholten Namen Gottes im Qur´an, der muslimischen Schrift.  Es ist der gängigste Name</w:t>
      </w:r>
      <w:r w:rsidR="00912DAB">
        <w:rPr>
          <w:lang w:val="de-DE"/>
        </w:rPr>
        <w:t xml:space="preserve">, mit dem Gott von den Propheten  und in den Gebeten der Frommen angerufen wurde.  </w:t>
      </w:r>
      <w:r w:rsidR="005F6E10">
        <w:rPr>
          <w:lang w:val="de-DE"/>
        </w:rPr>
        <w:t xml:space="preserve">Der Name ist in seiner Bedeutung deutlich und fängt die tiefe Beziehung zu Gott wunderbar ein.  </w:t>
      </w:r>
    </w:p>
    <w:p w:rsidR="005807CF" w:rsidRPr="001D0A63" w:rsidRDefault="005F6E10" w:rsidP="00F008D7">
      <w:pPr>
        <w:pStyle w:val="w-body-text-1"/>
        <w:spacing w:after="120" w:line="240" w:lineRule="auto"/>
        <w:ind w:firstLine="284"/>
        <w:jc w:val="both"/>
        <w:rPr>
          <w:lang w:val="de-DE"/>
        </w:rPr>
      </w:pPr>
      <w:r>
        <w:rPr>
          <w:lang w:val="de-DE"/>
        </w:rPr>
        <w:t>Sprachlich haben die alten Araber nach</w:t>
      </w:r>
      <w:r w:rsidR="00354569" w:rsidRPr="001D0A63">
        <w:rPr>
          <w:lang w:val="de-DE"/>
        </w:rPr>
        <w:t xml:space="preserve"> Ibn Faris</w:t>
      </w:r>
      <w:r w:rsidR="00354569" w:rsidRPr="001D0A63">
        <w:rPr>
          <w:rStyle w:val="FootnoteReference"/>
          <w:lang w:val="de-DE"/>
        </w:rPr>
        <w:footnoteReference w:id="6"/>
      </w:r>
      <w:r w:rsidR="00354569" w:rsidRPr="001D0A63">
        <w:rPr>
          <w:lang w:val="de-DE"/>
        </w:rPr>
        <w:t xml:space="preserve"> </w:t>
      </w:r>
      <w:r>
        <w:rPr>
          <w:lang w:val="de-DE"/>
        </w:rPr>
        <w:t xml:space="preserve">das Wort </w:t>
      </w:r>
      <w:r w:rsidRPr="005F6E10">
        <w:rPr>
          <w:i/>
          <w:iCs/>
          <w:lang w:val="de-DE"/>
        </w:rPr>
        <w:t>Rabb</w:t>
      </w:r>
      <w:r>
        <w:rPr>
          <w:lang w:val="de-DE"/>
        </w:rPr>
        <w:t xml:space="preserve"> in der Bedeutung verwendet:</w:t>
      </w:r>
    </w:p>
    <w:p w:rsidR="005807CF" w:rsidRPr="001D0A63" w:rsidRDefault="005F6E10" w:rsidP="00F008D7">
      <w:pPr>
        <w:pStyle w:val="w-body-text-bullet"/>
        <w:numPr>
          <w:ilvl w:val="0"/>
          <w:numId w:val="4"/>
        </w:numPr>
        <w:spacing w:after="120" w:line="240" w:lineRule="auto"/>
        <w:ind w:left="0" w:firstLine="284"/>
        <w:jc w:val="both"/>
        <w:rPr>
          <w:lang w:val="de-DE"/>
        </w:rPr>
      </w:pPr>
      <w:r>
        <w:rPr>
          <w:lang w:val="de-DE"/>
        </w:rPr>
        <w:lastRenderedPageBreak/>
        <w:t xml:space="preserve">Befestigen, was zerbrochen ist und es erhalten.  </w:t>
      </w:r>
      <w:r w:rsidR="00354569" w:rsidRPr="001D0A63">
        <w:rPr>
          <w:i/>
          <w:iCs/>
          <w:lang w:val="de-DE"/>
        </w:rPr>
        <w:t>Rabb</w:t>
      </w:r>
      <w:r w:rsidR="00354569" w:rsidRPr="001D0A63">
        <w:rPr>
          <w:lang w:val="de-DE"/>
        </w:rPr>
        <w:t xml:space="preserve"> is</w:t>
      </w:r>
      <w:r>
        <w:rPr>
          <w:lang w:val="de-DE"/>
        </w:rPr>
        <w:t xml:space="preserve">t der Herr, Schöpfer und Erhalter.  </w:t>
      </w:r>
    </w:p>
    <w:p w:rsidR="005807CF" w:rsidRPr="001D0A63" w:rsidRDefault="005F6E10" w:rsidP="00F008D7">
      <w:pPr>
        <w:pStyle w:val="w-body-text-bullet"/>
        <w:numPr>
          <w:ilvl w:val="0"/>
          <w:numId w:val="4"/>
        </w:numPr>
        <w:spacing w:after="120" w:line="240" w:lineRule="auto"/>
        <w:ind w:left="0" w:firstLine="284"/>
        <w:jc w:val="both"/>
        <w:rPr>
          <w:lang w:val="de-DE"/>
        </w:rPr>
      </w:pPr>
      <w:r>
        <w:rPr>
          <w:lang w:val="de-DE"/>
        </w:rPr>
        <w:t>An etwas festhalten.</w:t>
      </w:r>
    </w:p>
    <w:p w:rsidR="005807CF" w:rsidRPr="001D0A63" w:rsidRDefault="00C15C3F" w:rsidP="00F008D7">
      <w:pPr>
        <w:pStyle w:val="w-body-text-bullet"/>
        <w:numPr>
          <w:ilvl w:val="0"/>
          <w:numId w:val="4"/>
        </w:numPr>
        <w:spacing w:after="120" w:line="240" w:lineRule="auto"/>
        <w:ind w:left="0" w:firstLine="284"/>
        <w:jc w:val="both"/>
        <w:rPr>
          <w:lang w:val="de-DE"/>
        </w:rPr>
      </w:pPr>
      <w:r>
        <w:rPr>
          <w:lang w:val="de-DE"/>
        </w:rPr>
        <w:t xml:space="preserve">Etwas mit etwas anderem verbinden.  </w:t>
      </w:r>
    </w:p>
    <w:p w:rsidR="005807CF" w:rsidRPr="001D0A63" w:rsidRDefault="00C15C3F" w:rsidP="00F008D7">
      <w:pPr>
        <w:pStyle w:val="w-body-text-1"/>
        <w:spacing w:after="120" w:line="240" w:lineRule="auto"/>
        <w:ind w:firstLine="284"/>
        <w:jc w:val="both"/>
        <w:rPr>
          <w:lang w:val="de-DE"/>
        </w:rPr>
      </w:pPr>
      <w:r>
        <w:rPr>
          <w:lang w:val="de-DE"/>
        </w:rPr>
        <w:t>Im</w:t>
      </w:r>
      <w:r w:rsidR="00FE7DA0" w:rsidRPr="001D0A63">
        <w:rPr>
          <w:lang w:val="de-DE"/>
        </w:rPr>
        <w:t xml:space="preserve"> Qur</w:t>
      </w:r>
      <w:r>
        <w:rPr>
          <w:lang w:val="de-DE"/>
        </w:rPr>
        <w:t xml:space="preserve">´an bedeutet das Wort </w:t>
      </w:r>
      <w:r w:rsidR="00633678" w:rsidRPr="001D0A63">
        <w:rPr>
          <w:i/>
          <w:iCs/>
          <w:lang w:val="de-DE"/>
        </w:rPr>
        <w:t>Rabb</w:t>
      </w:r>
      <w:r>
        <w:rPr>
          <w:lang w:val="de-DE"/>
        </w:rPr>
        <w:t>, wenn es sich auf Gott bezieht</w:t>
      </w:r>
      <w:r w:rsidR="00C76009" w:rsidRPr="001D0A63">
        <w:rPr>
          <w:rStyle w:val="FootnoteReference"/>
          <w:lang w:val="de-DE"/>
        </w:rPr>
        <w:footnoteReference w:id="7"/>
      </w:r>
      <w:r w:rsidR="003D6AB3" w:rsidRPr="001D0A63">
        <w:rPr>
          <w:lang w:val="de-DE"/>
        </w:rPr>
        <w:t>:</w:t>
      </w:r>
    </w:p>
    <w:p w:rsidR="005807CF" w:rsidRPr="001D0A63" w:rsidRDefault="00B81E7F" w:rsidP="00F008D7">
      <w:pPr>
        <w:pStyle w:val="w-body-text-bullet"/>
        <w:numPr>
          <w:ilvl w:val="0"/>
          <w:numId w:val="5"/>
        </w:numPr>
        <w:spacing w:after="120" w:line="240" w:lineRule="auto"/>
        <w:ind w:left="0" w:firstLine="284"/>
        <w:jc w:val="both"/>
        <w:rPr>
          <w:lang w:val="de-DE"/>
        </w:rPr>
      </w:pPr>
      <w:r w:rsidRPr="001D0A63">
        <w:rPr>
          <w:i/>
          <w:iCs/>
          <w:lang w:val="de-DE"/>
        </w:rPr>
        <w:t>Rabb</w:t>
      </w:r>
      <w:r w:rsidRPr="001D0A63">
        <w:rPr>
          <w:lang w:val="de-DE"/>
        </w:rPr>
        <w:t xml:space="preserve"> is</w:t>
      </w:r>
      <w:r w:rsidR="00C15C3F">
        <w:rPr>
          <w:lang w:val="de-DE"/>
        </w:rPr>
        <w:t>t der Herr, der keines gleichen hat, ein Herr, der Seine Schöpfung mit Seinen Gaben umgibt.</w:t>
      </w:r>
      <w:r w:rsidR="003D6AB3" w:rsidRPr="001D0A63">
        <w:rPr>
          <w:rStyle w:val="FootnoteReference"/>
          <w:lang w:val="de-DE"/>
        </w:rPr>
        <w:footnoteReference w:id="8"/>
      </w:r>
    </w:p>
    <w:p w:rsidR="005807CF" w:rsidRPr="001D0A63" w:rsidRDefault="00FE7DA0" w:rsidP="00F008D7">
      <w:pPr>
        <w:pStyle w:val="w-body-text-bullet"/>
        <w:numPr>
          <w:ilvl w:val="0"/>
          <w:numId w:val="5"/>
        </w:numPr>
        <w:spacing w:after="120" w:line="240" w:lineRule="auto"/>
        <w:ind w:left="0" w:firstLine="284"/>
        <w:jc w:val="both"/>
        <w:rPr>
          <w:lang w:val="de-DE"/>
        </w:rPr>
      </w:pPr>
      <w:r w:rsidRPr="001D0A63">
        <w:rPr>
          <w:i/>
          <w:iCs/>
          <w:lang w:val="de-DE"/>
        </w:rPr>
        <w:t>Rabb</w:t>
      </w:r>
      <w:r w:rsidRPr="001D0A63">
        <w:rPr>
          <w:lang w:val="de-DE"/>
        </w:rPr>
        <w:t xml:space="preserve"> </w:t>
      </w:r>
      <w:r w:rsidR="00633678" w:rsidRPr="001D0A63">
        <w:rPr>
          <w:lang w:val="de-DE"/>
        </w:rPr>
        <w:t>is</w:t>
      </w:r>
      <w:r w:rsidR="00FF61DB">
        <w:rPr>
          <w:lang w:val="de-DE"/>
        </w:rPr>
        <w:t xml:space="preserve">t der Ernährer Seiner Schöpfung, doch Er ist </w:t>
      </w:r>
      <w:r w:rsidR="005B13E1">
        <w:rPr>
          <w:lang w:val="de-DE"/>
        </w:rPr>
        <w:t xml:space="preserve">nicht ihr Vater. </w:t>
      </w:r>
      <w:r w:rsidR="00B32C25">
        <w:rPr>
          <w:lang w:val="de-DE"/>
        </w:rPr>
        <w:t xml:space="preserve"> </w:t>
      </w:r>
      <w:r w:rsidRPr="001D0A63">
        <w:rPr>
          <w:i/>
          <w:iCs/>
          <w:lang w:val="de-DE"/>
        </w:rPr>
        <w:t>Rabb</w:t>
      </w:r>
      <w:r w:rsidR="00B81E7F" w:rsidRPr="001D0A63">
        <w:rPr>
          <w:lang w:val="de-DE"/>
        </w:rPr>
        <w:t xml:space="preserve"> </w:t>
      </w:r>
      <w:r w:rsidR="00B32C25">
        <w:rPr>
          <w:lang w:val="de-DE"/>
        </w:rPr>
        <w:t xml:space="preserve">ernährt Seine Menschen, nimmt sie von einer Lebensphase zur nächsten, überschüttet sie </w:t>
      </w:r>
      <w:r w:rsidR="006A63ED">
        <w:rPr>
          <w:lang w:val="de-DE"/>
        </w:rPr>
        <w:t xml:space="preserve">mit Seinen Gaben und erhält sie ihr ganzes Leben lang.  </w:t>
      </w:r>
      <w:r w:rsidRPr="001D0A63">
        <w:rPr>
          <w:i/>
          <w:iCs/>
          <w:lang w:val="de-DE"/>
        </w:rPr>
        <w:t>Rabb</w:t>
      </w:r>
      <w:r w:rsidRPr="001D0A63">
        <w:rPr>
          <w:lang w:val="de-DE"/>
        </w:rPr>
        <w:t xml:space="preserve"> </w:t>
      </w:r>
      <w:r w:rsidR="006A63ED">
        <w:rPr>
          <w:lang w:val="de-DE"/>
        </w:rPr>
        <w:t xml:space="preserve">liefert Seiner Schöpfung ihren Lebensunterhalt, denn Er allein kontrolliert die Schätze der Himmel und der Erde.  </w:t>
      </w:r>
    </w:p>
    <w:p w:rsidR="005807CF" w:rsidRPr="006A63ED" w:rsidRDefault="00FE7DA0" w:rsidP="00F008D7">
      <w:pPr>
        <w:pStyle w:val="w-body-text-bullet"/>
        <w:numPr>
          <w:ilvl w:val="0"/>
          <w:numId w:val="5"/>
        </w:numPr>
        <w:spacing w:after="120" w:line="240" w:lineRule="auto"/>
        <w:ind w:left="0" w:firstLine="284"/>
        <w:jc w:val="both"/>
        <w:rPr>
          <w:rFonts w:asciiTheme="majorBidi" w:hAnsiTheme="majorBidi" w:cstheme="majorBidi"/>
          <w:lang w:val="de-DE"/>
        </w:rPr>
      </w:pPr>
      <w:r w:rsidRPr="001D0A63">
        <w:rPr>
          <w:i/>
          <w:iCs/>
          <w:lang w:val="de-DE"/>
        </w:rPr>
        <w:t>Rabb</w:t>
      </w:r>
      <w:r w:rsidRPr="001D0A63">
        <w:rPr>
          <w:lang w:val="de-DE"/>
        </w:rPr>
        <w:t xml:space="preserve"> </w:t>
      </w:r>
      <w:r w:rsidR="006A63ED">
        <w:rPr>
          <w:lang w:val="de-DE"/>
        </w:rPr>
        <w:t>nährt die Herzen, die Seelen und den Charakter Seiner Lieben.</w:t>
      </w:r>
      <w:r w:rsidR="005807CF" w:rsidRPr="001D0A63">
        <w:rPr>
          <w:rStyle w:val="w-footnote-number"/>
          <w:lang w:val="de-DE"/>
        </w:rPr>
        <w:footnoteReference w:id="9"/>
      </w:r>
      <w:r w:rsidRPr="001D0A63">
        <w:rPr>
          <w:lang w:val="de-DE"/>
        </w:rPr>
        <w:t xml:space="preserve"> </w:t>
      </w:r>
      <w:r w:rsidR="008B459E" w:rsidRPr="001D0A63">
        <w:rPr>
          <w:lang w:val="de-DE"/>
        </w:rPr>
        <w:t xml:space="preserve"> </w:t>
      </w:r>
      <w:r w:rsidR="006A63ED">
        <w:rPr>
          <w:lang w:val="de-DE"/>
        </w:rPr>
        <w:t xml:space="preserve">Die Gebete der Propheten und der Frommen im Qur´an , bei denen der </w:t>
      </w:r>
      <w:r w:rsidR="00D43639" w:rsidRPr="001D0A63">
        <w:rPr>
          <w:lang w:val="de-DE"/>
        </w:rPr>
        <w:t xml:space="preserve">Name </w:t>
      </w:r>
      <w:r w:rsidR="00D43639" w:rsidRPr="001D0A63">
        <w:rPr>
          <w:i/>
          <w:iCs/>
          <w:lang w:val="de-DE"/>
        </w:rPr>
        <w:t>Rabb</w:t>
      </w:r>
      <w:r w:rsidR="00D43639" w:rsidRPr="001D0A63">
        <w:rPr>
          <w:lang w:val="de-DE"/>
        </w:rPr>
        <w:t xml:space="preserve"> </w:t>
      </w:r>
      <w:r w:rsidR="006A63ED">
        <w:rPr>
          <w:lang w:val="de-DE"/>
        </w:rPr>
        <w:t>angerufen wird, machen dies deutlich.</w:t>
      </w:r>
    </w:p>
    <w:p w:rsidR="005807CF" w:rsidRPr="00A250C5" w:rsidRDefault="006A63ED" w:rsidP="00F008D7">
      <w:pPr>
        <w:pStyle w:val="w-quran"/>
        <w:spacing w:after="120" w:line="240" w:lineRule="auto"/>
        <w:ind w:left="0" w:right="0" w:firstLine="284"/>
        <w:jc w:val="both"/>
        <w:rPr>
          <w:lang w:val="de-DE"/>
        </w:rPr>
      </w:pPr>
      <w:r w:rsidRPr="00A250C5">
        <w:rPr>
          <w:rFonts w:asciiTheme="majorBidi" w:hAnsiTheme="majorBidi" w:cstheme="majorBidi"/>
          <w:b w:val="0"/>
          <w:bCs w:val="0"/>
          <w:lang w:val="de-DE"/>
        </w:rPr>
        <w:t>Das Gebet von</w:t>
      </w:r>
      <w:r w:rsidR="005807CF" w:rsidRPr="00A250C5">
        <w:rPr>
          <w:rFonts w:asciiTheme="majorBidi" w:hAnsiTheme="majorBidi" w:cstheme="majorBidi"/>
          <w:b w:val="0"/>
          <w:bCs w:val="0"/>
          <w:lang w:val="de-DE"/>
        </w:rPr>
        <w:t xml:space="preserve"> Abraham:</w:t>
      </w:r>
      <w:r w:rsidR="00E319B1" w:rsidRPr="00A250C5">
        <w:rPr>
          <w:rFonts w:asciiTheme="majorBidi" w:hAnsiTheme="majorBidi" w:cstheme="majorBidi"/>
          <w:lang w:val="de-DE"/>
        </w:rPr>
        <w:t xml:space="preserve"> </w:t>
      </w:r>
      <w:r w:rsidRPr="00A250C5">
        <w:rPr>
          <w:rFonts w:asciiTheme="majorBidi" w:hAnsiTheme="majorBidi" w:cstheme="majorBidi"/>
          <w:lang w:val="de-DE"/>
        </w:rPr>
        <w:t>„</w:t>
      </w:r>
      <w:r w:rsidR="00D43639" w:rsidRPr="00A250C5">
        <w:rPr>
          <w:rFonts w:asciiTheme="majorBidi" w:hAnsiTheme="majorBidi" w:cstheme="majorBidi"/>
          <w:lang w:val="de-DE"/>
        </w:rPr>
        <w:t>O m</w:t>
      </w:r>
      <w:r w:rsidRPr="00A250C5">
        <w:rPr>
          <w:rFonts w:asciiTheme="majorBidi" w:hAnsiTheme="majorBidi" w:cstheme="majorBidi"/>
          <w:lang w:val="de-DE"/>
        </w:rPr>
        <w:t>ein</w:t>
      </w:r>
      <w:r w:rsidR="00D43639" w:rsidRPr="00A250C5">
        <w:rPr>
          <w:rFonts w:asciiTheme="majorBidi" w:hAnsiTheme="majorBidi" w:cstheme="majorBidi"/>
          <w:lang w:val="de-DE"/>
        </w:rPr>
        <w:t xml:space="preserve"> </w:t>
      </w:r>
      <w:r w:rsidR="00D43639" w:rsidRPr="00A250C5">
        <w:rPr>
          <w:rFonts w:asciiTheme="majorBidi" w:hAnsiTheme="majorBidi" w:cstheme="majorBidi"/>
          <w:i/>
          <w:iCs/>
          <w:lang w:val="de-DE"/>
        </w:rPr>
        <w:t>Rabb</w:t>
      </w:r>
      <w:r w:rsidR="00D43639" w:rsidRPr="00A250C5">
        <w:rPr>
          <w:rFonts w:asciiTheme="majorBidi" w:hAnsiTheme="majorBidi" w:cstheme="majorBidi"/>
          <w:lang w:val="de-DE"/>
        </w:rPr>
        <w:t xml:space="preserve">, </w:t>
      </w:r>
      <w:r w:rsidRPr="00A250C5">
        <w:rPr>
          <w:rStyle w:val="ayatext"/>
          <w:rFonts w:asciiTheme="majorBidi" w:hAnsiTheme="majorBidi" w:cstheme="majorBidi"/>
          <w:color w:val="000000"/>
          <w:lang w:val="de-DE"/>
        </w:rPr>
        <w:t>schenke mir Weisheit und füge mich zu den Rechtschaffenen.</w:t>
      </w:r>
      <w:r w:rsidR="008B459E" w:rsidRPr="00A250C5">
        <w:rPr>
          <w:lang w:val="de-DE"/>
        </w:rPr>
        <w:t>”</w:t>
      </w:r>
      <w:r w:rsidR="00D43639" w:rsidRPr="00A250C5">
        <w:rPr>
          <w:lang w:val="de-DE"/>
        </w:rPr>
        <w:t xml:space="preserve"> </w:t>
      </w:r>
      <w:r w:rsidR="00E319B1" w:rsidRPr="00A250C5">
        <w:rPr>
          <w:lang w:val="de-DE"/>
        </w:rPr>
        <w:t>(</w:t>
      </w:r>
      <w:r w:rsidR="00D43639" w:rsidRPr="00A250C5">
        <w:rPr>
          <w:lang w:val="de-DE"/>
        </w:rPr>
        <w:t>Quran 26</w:t>
      </w:r>
      <w:r w:rsidR="00E319B1" w:rsidRPr="00A250C5">
        <w:rPr>
          <w:lang w:val="de-DE"/>
        </w:rPr>
        <w:t>:83)</w:t>
      </w:r>
    </w:p>
    <w:p w:rsidR="005807CF" w:rsidRPr="00A250C5" w:rsidRDefault="006A63ED" w:rsidP="00F008D7">
      <w:pPr>
        <w:pStyle w:val="w-quran"/>
        <w:spacing w:after="120" w:line="240" w:lineRule="auto"/>
        <w:ind w:left="0" w:right="0" w:firstLine="284"/>
        <w:jc w:val="both"/>
        <w:rPr>
          <w:lang w:val="de-DE"/>
        </w:rPr>
      </w:pPr>
      <w:r w:rsidRPr="00A250C5">
        <w:rPr>
          <w:b w:val="0"/>
          <w:bCs w:val="0"/>
          <w:lang w:val="de-DE"/>
        </w:rPr>
        <w:t>Das Gebet der Frommen</w:t>
      </w:r>
      <w:r w:rsidR="005807CF" w:rsidRPr="00A250C5">
        <w:rPr>
          <w:b w:val="0"/>
          <w:bCs w:val="0"/>
          <w:lang w:val="de-DE"/>
        </w:rPr>
        <w:t>:</w:t>
      </w:r>
      <w:r w:rsidR="00D43639" w:rsidRPr="00A250C5">
        <w:rPr>
          <w:lang w:val="de-DE"/>
        </w:rPr>
        <w:t xml:space="preserve"> </w:t>
      </w:r>
      <w:r w:rsidRPr="00A250C5">
        <w:rPr>
          <w:lang w:val="de-DE"/>
        </w:rPr>
        <w:t>„</w:t>
      </w:r>
      <w:r w:rsidR="00A250C5" w:rsidRPr="00A250C5">
        <w:rPr>
          <w:lang w:val="de-DE"/>
        </w:rPr>
        <w:t>O unser</w:t>
      </w:r>
      <w:r w:rsidR="00D43639" w:rsidRPr="00A250C5">
        <w:rPr>
          <w:lang w:val="de-DE"/>
        </w:rPr>
        <w:t xml:space="preserve"> </w:t>
      </w:r>
      <w:r w:rsidR="00D43639" w:rsidRPr="00A250C5">
        <w:rPr>
          <w:i/>
          <w:iCs/>
          <w:lang w:val="de-DE"/>
        </w:rPr>
        <w:t>Rabb</w:t>
      </w:r>
      <w:r w:rsidR="00D43639" w:rsidRPr="00A250C5">
        <w:rPr>
          <w:rFonts w:asciiTheme="majorBidi" w:hAnsiTheme="majorBidi" w:cstheme="majorBidi"/>
          <w:lang w:val="de-DE"/>
        </w:rPr>
        <w:t xml:space="preserve">, </w:t>
      </w:r>
      <w:r w:rsidRPr="00A250C5">
        <w:rPr>
          <w:rStyle w:val="ayatext"/>
          <w:rFonts w:asciiTheme="majorBidi" w:hAnsiTheme="majorBidi" w:cstheme="majorBidi"/>
          <w:color w:val="000000"/>
          <w:lang w:val="de-DE"/>
        </w:rPr>
        <w:t>vergib (uns unsere Sünden) und habe Erbarmen (mit uns); denn Du bist der beste Erbarmer.</w:t>
      </w:r>
      <w:r w:rsidR="008B459E" w:rsidRPr="00A250C5">
        <w:rPr>
          <w:rFonts w:asciiTheme="majorBidi" w:hAnsiTheme="majorBidi" w:cstheme="majorBidi"/>
          <w:lang w:val="de-DE"/>
        </w:rPr>
        <w:t>”</w:t>
      </w:r>
      <w:r w:rsidR="00D43639" w:rsidRPr="00A250C5">
        <w:rPr>
          <w:rFonts w:asciiTheme="majorBidi" w:hAnsiTheme="majorBidi" w:cstheme="majorBidi"/>
          <w:lang w:val="de-DE"/>
        </w:rPr>
        <w:t xml:space="preserve"> </w:t>
      </w:r>
      <w:r w:rsidR="00D43639" w:rsidRPr="00A250C5">
        <w:rPr>
          <w:lang w:val="de-DE"/>
        </w:rPr>
        <w:t>(Quran 23:118)</w:t>
      </w:r>
    </w:p>
    <w:p w:rsidR="005807CF" w:rsidRPr="00A250C5" w:rsidRDefault="006A63ED" w:rsidP="00F008D7">
      <w:pPr>
        <w:pStyle w:val="w-quran"/>
        <w:spacing w:after="120" w:line="240" w:lineRule="auto"/>
        <w:ind w:left="0" w:right="0" w:firstLine="284"/>
        <w:jc w:val="both"/>
        <w:rPr>
          <w:lang w:val="de-DE"/>
        </w:rPr>
      </w:pPr>
      <w:r w:rsidRPr="00A250C5">
        <w:rPr>
          <w:b w:val="0"/>
          <w:bCs w:val="0"/>
          <w:lang w:val="de-DE"/>
        </w:rPr>
        <w:t>Das Gebet von</w:t>
      </w:r>
      <w:r w:rsidR="005807CF" w:rsidRPr="00A250C5">
        <w:rPr>
          <w:b w:val="0"/>
          <w:bCs w:val="0"/>
          <w:lang w:val="de-DE"/>
        </w:rPr>
        <w:t xml:space="preserve"> Adam </w:t>
      </w:r>
      <w:r w:rsidRPr="00A250C5">
        <w:rPr>
          <w:b w:val="0"/>
          <w:bCs w:val="0"/>
          <w:lang w:val="de-DE"/>
        </w:rPr>
        <w:t>u</w:t>
      </w:r>
      <w:r w:rsidR="005807CF" w:rsidRPr="00A250C5">
        <w:rPr>
          <w:b w:val="0"/>
          <w:bCs w:val="0"/>
          <w:lang w:val="de-DE"/>
        </w:rPr>
        <w:t>nd Ev</w:t>
      </w:r>
      <w:r w:rsidR="007C132C">
        <w:rPr>
          <w:b w:val="0"/>
          <w:bCs w:val="0"/>
          <w:lang w:val="de-DE"/>
        </w:rPr>
        <w:t>a</w:t>
      </w:r>
      <w:r w:rsidR="005807CF" w:rsidRPr="00A250C5">
        <w:rPr>
          <w:b w:val="0"/>
          <w:bCs w:val="0"/>
          <w:lang w:val="de-DE"/>
        </w:rPr>
        <w:t>:</w:t>
      </w:r>
      <w:r w:rsidR="00D43639" w:rsidRPr="00A250C5">
        <w:rPr>
          <w:lang w:val="de-DE"/>
        </w:rPr>
        <w:t xml:space="preserve"> </w:t>
      </w:r>
      <w:r w:rsidRPr="00A250C5">
        <w:rPr>
          <w:lang w:val="de-DE"/>
        </w:rPr>
        <w:t>„</w:t>
      </w:r>
      <w:r w:rsidR="00A250C5" w:rsidRPr="00A250C5">
        <w:rPr>
          <w:lang w:val="de-DE"/>
        </w:rPr>
        <w:t>O unser</w:t>
      </w:r>
      <w:r w:rsidR="00D43639" w:rsidRPr="00A250C5">
        <w:rPr>
          <w:rFonts w:asciiTheme="majorBidi" w:hAnsiTheme="majorBidi" w:cstheme="majorBidi"/>
          <w:lang w:val="de-DE"/>
        </w:rPr>
        <w:t xml:space="preserve"> </w:t>
      </w:r>
      <w:r w:rsidR="00D43639" w:rsidRPr="00A250C5">
        <w:rPr>
          <w:rFonts w:asciiTheme="majorBidi" w:hAnsiTheme="majorBidi" w:cstheme="majorBidi"/>
          <w:i/>
          <w:iCs/>
          <w:lang w:val="de-DE"/>
        </w:rPr>
        <w:t>Rabb</w:t>
      </w:r>
      <w:r w:rsidR="00D43639" w:rsidRPr="00A250C5">
        <w:rPr>
          <w:rFonts w:asciiTheme="majorBidi" w:hAnsiTheme="majorBidi" w:cstheme="majorBidi"/>
          <w:lang w:val="de-DE"/>
        </w:rPr>
        <w:t xml:space="preserve">, </w:t>
      </w:r>
      <w:r w:rsidR="00A250C5" w:rsidRPr="00A250C5">
        <w:rPr>
          <w:rStyle w:val="ayatext"/>
          <w:rFonts w:asciiTheme="majorBidi" w:hAnsiTheme="majorBidi" w:cstheme="majorBidi"/>
          <w:color w:val="000000"/>
          <w:lang w:val="de-DE"/>
        </w:rPr>
        <w:t>wir haben gegen uns selbst gesündigt; und wenn Du uns nicht verzeihst und Dich unser erbarmst, dann werden wir gewi</w:t>
      </w:r>
      <w:r w:rsidR="00A250C5">
        <w:rPr>
          <w:rStyle w:val="ayatext"/>
          <w:rFonts w:asciiTheme="majorBidi" w:hAnsiTheme="majorBidi" w:cstheme="majorBidi"/>
          <w:color w:val="000000"/>
          <w:lang w:val="de-DE"/>
        </w:rPr>
        <w:t>ss</w:t>
      </w:r>
      <w:r w:rsidR="00A250C5" w:rsidRPr="00A250C5">
        <w:rPr>
          <w:rStyle w:val="ayatext"/>
          <w:rFonts w:asciiTheme="majorBidi" w:hAnsiTheme="majorBidi" w:cstheme="majorBidi"/>
          <w:color w:val="000000"/>
          <w:lang w:val="de-DE"/>
        </w:rPr>
        <w:t xml:space="preserve"> unter den Verlierern sein.</w:t>
      </w:r>
      <w:r w:rsidR="008B459E" w:rsidRPr="00A250C5">
        <w:rPr>
          <w:lang w:val="de-DE"/>
        </w:rPr>
        <w:t>“</w:t>
      </w:r>
      <w:r w:rsidR="004D3336" w:rsidRPr="00A250C5">
        <w:rPr>
          <w:lang w:val="de-DE"/>
        </w:rPr>
        <w:t xml:space="preserve"> </w:t>
      </w:r>
      <w:r w:rsidR="00D43639" w:rsidRPr="00A250C5">
        <w:rPr>
          <w:lang w:val="de-DE"/>
        </w:rPr>
        <w:t>(Quran 7:23)</w:t>
      </w:r>
    </w:p>
    <w:p w:rsidR="00E46E56" w:rsidRPr="00A250C5" w:rsidRDefault="00A250C5" w:rsidP="00F008D7">
      <w:pPr>
        <w:pStyle w:val="w-quran"/>
        <w:spacing w:after="120" w:line="240" w:lineRule="auto"/>
        <w:ind w:left="0" w:right="0" w:firstLine="284"/>
        <w:jc w:val="both"/>
        <w:rPr>
          <w:lang w:val="de-DE"/>
        </w:rPr>
      </w:pPr>
      <w:r w:rsidRPr="00A250C5">
        <w:rPr>
          <w:b w:val="0"/>
          <w:bCs w:val="0"/>
          <w:lang w:val="de-DE"/>
        </w:rPr>
        <w:lastRenderedPageBreak/>
        <w:t xml:space="preserve">Das Gebet von </w:t>
      </w:r>
      <w:r w:rsidR="005807CF" w:rsidRPr="00A250C5">
        <w:rPr>
          <w:b w:val="0"/>
          <w:bCs w:val="0"/>
          <w:lang w:val="de-DE"/>
        </w:rPr>
        <w:t>No</w:t>
      </w:r>
      <w:r w:rsidR="005807CF" w:rsidRPr="00A250C5">
        <w:rPr>
          <w:rFonts w:asciiTheme="majorBidi" w:hAnsiTheme="majorBidi" w:cstheme="majorBidi"/>
          <w:b w:val="0"/>
          <w:bCs w:val="0"/>
          <w:lang w:val="de-DE"/>
        </w:rPr>
        <w:t>ah:</w:t>
      </w:r>
      <w:r w:rsidR="00D43639" w:rsidRPr="00A250C5">
        <w:rPr>
          <w:rFonts w:asciiTheme="majorBidi" w:hAnsiTheme="majorBidi" w:cstheme="majorBidi"/>
          <w:lang w:val="de-DE"/>
        </w:rPr>
        <w:t xml:space="preserve"> </w:t>
      </w:r>
      <w:r w:rsidRPr="00A250C5">
        <w:rPr>
          <w:rFonts w:asciiTheme="majorBidi" w:hAnsiTheme="majorBidi" w:cstheme="majorBidi"/>
          <w:lang w:val="de-DE"/>
        </w:rPr>
        <w:t>„</w:t>
      </w:r>
      <w:r w:rsidR="00D43639" w:rsidRPr="00A250C5">
        <w:rPr>
          <w:rFonts w:asciiTheme="majorBidi" w:hAnsiTheme="majorBidi" w:cstheme="majorBidi"/>
          <w:lang w:val="de-DE"/>
        </w:rPr>
        <w:t>O m</w:t>
      </w:r>
      <w:r w:rsidRPr="00A250C5">
        <w:rPr>
          <w:rFonts w:asciiTheme="majorBidi" w:hAnsiTheme="majorBidi" w:cstheme="majorBidi"/>
          <w:lang w:val="de-DE"/>
        </w:rPr>
        <w:t>ein</w:t>
      </w:r>
      <w:r w:rsidR="00D43639" w:rsidRPr="00A250C5">
        <w:rPr>
          <w:rFonts w:asciiTheme="majorBidi" w:hAnsiTheme="majorBidi" w:cstheme="majorBidi"/>
          <w:lang w:val="de-DE"/>
        </w:rPr>
        <w:t xml:space="preserve"> </w:t>
      </w:r>
      <w:r w:rsidR="00D43639" w:rsidRPr="00A250C5">
        <w:rPr>
          <w:rFonts w:asciiTheme="majorBidi" w:hAnsiTheme="majorBidi" w:cstheme="majorBidi"/>
          <w:i/>
          <w:iCs/>
          <w:lang w:val="de-DE"/>
        </w:rPr>
        <w:t>Rabb</w:t>
      </w:r>
      <w:r w:rsidR="00D43639" w:rsidRPr="00A250C5">
        <w:rPr>
          <w:rFonts w:asciiTheme="majorBidi" w:hAnsiTheme="majorBidi" w:cstheme="majorBidi"/>
          <w:lang w:val="de-DE"/>
        </w:rPr>
        <w:t xml:space="preserve">, </w:t>
      </w:r>
      <w:r w:rsidRPr="00A250C5">
        <w:rPr>
          <w:rStyle w:val="ayatext"/>
          <w:rFonts w:asciiTheme="majorBidi" w:hAnsiTheme="majorBidi" w:cstheme="majorBidi"/>
          <w:color w:val="000000"/>
          <w:lang w:val="de-DE"/>
        </w:rPr>
        <w:t xml:space="preserve">vergib mir und meinen Eltern </w:t>
      </w:r>
      <w:r w:rsidR="008B459E" w:rsidRPr="00A250C5">
        <w:rPr>
          <w:lang w:val="de-DE"/>
        </w:rPr>
        <w:t>”</w:t>
      </w:r>
      <w:r w:rsidR="00D43639" w:rsidRPr="00A250C5">
        <w:rPr>
          <w:lang w:val="de-DE"/>
        </w:rPr>
        <w:t xml:space="preserve"> (Quran 71:28)</w:t>
      </w:r>
    </w:p>
    <w:p w:rsidR="005807CF" w:rsidRPr="001D0A63" w:rsidRDefault="00A250C5" w:rsidP="00F008D7">
      <w:pPr>
        <w:pStyle w:val="w-body-text-1"/>
        <w:spacing w:after="120" w:line="240" w:lineRule="auto"/>
        <w:ind w:firstLine="284"/>
        <w:jc w:val="both"/>
        <w:rPr>
          <w:lang w:val="de-DE"/>
        </w:rPr>
      </w:pPr>
      <w:r w:rsidRPr="00A250C5">
        <w:rPr>
          <w:lang w:val="de-DE"/>
        </w:rPr>
        <w:t>S</w:t>
      </w:r>
      <w:r>
        <w:rPr>
          <w:lang w:val="de-DE"/>
        </w:rPr>
        <w:t xml:space="preserve">chließlich wird das Wort </w:t>
      </w:r>
      <w:r w:rsidR="00D43639" w:rsidRPr="001D0A63">
        <w:rPr>
          <w:i/>
          <w:iCs/>
          <w:lang w:val="de-DE"/>
        </w:rPr>
        <w:t>ar-Rabb</w:t>
      </w:r>
      <w:r w:rsidR="00D43639" w:rsidRPr="001D0A63">
        <w:rPr>
          <w:lang w:val="de-DE"/>
        </w:rPr>
        <w:t xml:space="preserve"> </w:t>
      </w:r>
      <w:r>
        <w:rPr>
          <w:lang w:val="de-DE"/>
        </w:rPr>
        <w:t xml:space="preserve">im Qur´an als der </w:t>
      </w:r>
      <w:r w:rsidR="00D43639" w:rsidRPr="001D0A63">
        <w:rPr>
          <w:i/>
          <w:iCs/>
          <w:lang w:val="de-DE"/>
        </w:rPr>
        <w:t>Rabb</w:t>
      </w:r>
      <w:r w:rsidR="00D43639" w:rsidRPr="001D0A63">
        <w:rPr>
          <w:lang w:val="de-DE"/>
        </w:rPr>
        <w:t xml:space="preserve"> </w:t>
      </w:r>
      <w:r w:rsidR="008B459E" w:rsidRPr="001D0A63">
        <w:rPr>
          <w:lang w:val="de-DE"/>
        </w:rPr>
        <w:t>‘</w:t>
      </w:r>
      <w:r>
        <w:rPr>
          <w:lang w:val="de-DE"/>
        </w:rPr>
        <w:t>der Welten</w:t>
      </w:r>
      <w:r w:rsidR="00D43639" w:rsidRPr="001D0A63">
        <w:rPr>
          <w:lang w:val="de-DE"/>
        </w:rPr>
        <w:t>,</w:t>
      </w:r>
      <w:r w:rsidR="008B459E" w:rsidRPr="001D0A63">
        <w:rPr>
          <w:lang w:val="de-DE"/>
        </w:rPr>
        <w:t>’</w:t>
      </w:r>
      <w:r w:rsidR="00D43639" w:rsidRPr="001D0A63">
        <w:rPr>
          <w:lang w:val="de-DE"/>
        </w:rPr>
        <w:t xml:space="preserve"> </w:t>
      </w:r>
      <w:r w:rsidR="008B459E" w:rsidRPr="001D0A63">
        <w:rPr>
          <w:lang w:val="de-DE"/>
        </w:rPr>
        <w:t>‘</w:t>
      </w:r>
      <w:r>
        <w:rPr>
          <w:lang w:val="de-DE"/>
        </w:rPr>
        <w:t>von allem</w:t>
      </w:r>
      <w:r w:rsidR="00D43639" w:rsidRPr="001D0A63">
        <w:rPr>
          <w:lang w:val="de-DE"/>
        </w:rPr>
        <w:t>,</w:t>
      </w:r>
      <w:r w:rsidR="008B459E" w:rsidRPr="001D0A63">
        <w:rPr>
          <w:lang w:val="de-DE"/>
        </w:rPr>
        <w:t>’</w:t>
      </w:r>
      <w:r w:rsidR="00D43639" w:rsidRPr="001D0A63">
        <w:rPr>
          <w:lang w:val="de-DE"/>
        </w:rPr>
        <w:t xml:space="preserve"> </w:t>
      </w:r>
      <w:r w:rsidR="008B459E" w:rsidRPr="001D0A63">
        <w:rPr>
          <w:lang w:val="de-DE"/>
        </w:rPr>
        <w:t>‘</w:t>
      </w:r>
      <w:r>
        <w:rPr>
          <w:lang w:val="de-DE"/>
        </w:rPr>
        <w:t xml:space="preserve">von </w:t>
      </w:r>
      <w:r w:rsidR="00D43639" w:rsidRPr="001D0A63">
        <w:rPr>
          <w:lang w:val="de-DE"/>
        </w:rPr>
        <w:t xml:space="preserve">Moses </w:t>
      </w:r>
      <w:r>
        <w:rPr>
          <w:lang w:val="de-DE"/>
        </w:rPr>
        <w:t>u</w:t>
      </w:r>
      <w:r w:rsidR="00D43639" w:rsidRPr="001D0A63">
        <w:rPr>
          <w:lang w:val="de-DE"/>
        </w:rPr>
        <w:t>nd Aaron,</w:t>
      </w:r>
      <w:r w:rsidR="008B459E" w:rsidRPr="001D0A63">
        <w:rPr>
          <w:lang w:val="de-DE"/>
        </w:rPr>
        <w:t>’</w:t>
      </w:r>
      <w:r w:rsidR="00D43639" w:rsidRPr="001D0A63">
        <w:rPr>
          <w:lang w:val="de-DE"/>
        </w:rPr>
        <w:t xml:space="preserve"> </w:t>
      </w:r>
      <w:r w:rsidR="008B459E" w:rsidRPr="001D0A63">
        <w:rPr>
          <w:lang w:val="de-DE"/>
        </w:rPr>
        <w:t>‘</w:t>
      </w:r>
      <w:r>
        <w:rPr>
          <w:lang w:val="de-DE"/>
        </w:rPr>
        <w:t xml:space="preserve">des Großen </w:t>
      </w:r>
      <w:r w:rsidR="00D43639" w:rsidRPr="001D0A63">
        <w:rPr>
          <w:lang w:val="de-DE"/>
        </w:rPr>
        <w:t>Throne</w:t>
      </w:r>
      <w:r>
        <w:rPr>
          <w:lang w:val="de-DE"/>
        </w:rPr>
        <w:t>s</w:t>
      </w:r>
      <w:r w:rsidR="00D43639" w:rsidRPr="001D0A63">
        <w:rPr>
          <w:lang w:val="de-DE"/>
        </w:rPr>
        <w:t>,</w:t>
      </w:r>
      <w:r w:rsidR="008B459E" w:rsidRPr="001D0A63">
        <w:rPr>
          <w:lang w:val="de-DE"/>
        </w:rPr>
        <w:t>’</w:t>
      </w:r>
      <w:r w:rsidR="00D43639" w:rsidRPr="001D0A63">
        <w:rPr>
          <w:lang w:val="de-DE"/>
        </w:rPr>
        <w:t xml:space="preserve"> </w:t>
      </w:r>
      <w:r w:rsidR="008B459E" w:rsidRPr="001D0A63">
        <w:rPr>
          <w:lang w:val="de-DE"/>
        </w:rPr>
        <w:t>‘</w:t>
      </w:r>
      <w:r>
        <w:rPr>
          <w:lang w:val="de-DE"/>
        </w:rPr>
        <w:t>der Himmel und der Erde</w:t>
      </w:r>
      <w:r w:rsidR="00D43639" w:rsidRPr="001D0A63">
        <w:rPr>
          <w:lang w:val="de-DE"/>
        </w:rPr>
        <w:t>,</w:t>
      </w:r>
      <w:r w:rsidR="008B459E" w:rsidRPr="001D0A63">
        <w:rPr>
          <w:lang w:val="de-DE"/>
        </w:rPr>
        <w:t>’</w:t>
      </w:r>
      <w:r w:rsidR="00D43639" w:rsidRPr="001D0A63">
        <w:rPr>
          <w:lang w:val="de-DE"/>
        </w:rPr>
        <w:t xml:space="preserve"> </w:t>
      </w:r>
      <w:r>
        <w:rPr>
          <w:lang w:val="de-DE"/>
        </w:rPr>
        <w:t>u</w:t>
      </w:r>
      <w:r w:rsidR="00D43639" w:rsidRPr="001D0A63">
        <w:rPr>
          <w:lang w:val="de-DE"/>
        </w:rPr>
        <w:t xml:space="preserve">nd </w:t>
      </w:r>
      <w:r w:rsidR="008B459E" w:rsidRPr="001D0A63">
        <w:rPr>
          <w:lang w:val="de-DE"/>
        </w:rPr>
        <w:t>‘</w:t>
      </w:r>
      <w:r>
        <w:rPr>
          <w:lang w:val="de-DE"/>
        </w:rPr>
        <w:t>des Ostens und des Westens</w:t>
      </w:r>
      <w:r w:rsidR="008B459E" w:rsidRPr="001D0A63">
        <w:rPr>
          <w:lang w:val="de-DE"/>
        </w:rPr>
        <w:t>’</w:t>
      </w:r>
      <w:r w:rsidR="007C132C">
        <w:rPr>
          <w:lang w:val="de-DE"/>
        </w:rPr>
        <w:t xml:space="preserve"> bezeichnet.</w:t>
      </w:r>
      <w:r w:rsidR="00D43639" w:rsidRPr="001D0A63">
        <w:rPr>
          <w:lang w:val="de-DE"/>
        </w:rPr>
        <w:t xml:space="preserve"> </w:t>
      </w:r>
    </w:p>
    <w:sectPr w:rsidR="005807CF" w:rsidRPr="001D0A63" w:rsidSect="00BD5DD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22B5" w:rsidRDefault="002922B5" w:rsidP="00062F7A">
      <w:pPr>
        <w:spacing w:after="0" w:line="240" w:lineRule="auto"/>
      </w:pPr>
      <w:r>
        <w:separator/>
      </w:r>
    </w:p>
  </w:endnote>
  <w:endnote w:type="continuationSeparator" w:id="0">
    <w:p w:rsidR="002922B5" w:rsidRDefault="002922B5" w:rsidP="00062F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embedRegular r:id="rId1" w:fontKey="{2137927A-4663-435C-99B5-5E910B1062DF}"/>
    <w:embedBold r:id="rId2" w:fontKey="{D90B3A6A-B368-4B16-AE3A-004FDFFAEBF5}"/>
    <w:embedItalic r:id="rId3" w:fontKey="{CDE1FA18-ED1D-441A-8AE6-6919BBEDE9CF}"/>
    <w:embedBoldItalic r:id="rId4" w:fontKey="{50BF9206-B1ED-455D-8495-C604C02F2788}"/>
  </w:font>
  <w:font w:name="Symbol">
    <w:panose1 w:val="05050102010706020507"/>
    <w:charset w:val="02"/>
    <w:family w:val="roman"/>
    <w:pitch w:val="variable"/>
    <w:sig w:usb0="00000000" w:usb1="10000000" w:usb2="00000000" w:usb3="00000000" w:csb0="80000000" w:csb1="00000000"/>
    <w:embedRegular r:id="rId5" w:fontKey="{FA854604-82A1-4354-A0B9-FEC72CE72092}"/>
  </w:font>
  <w:font w:name="Courier New">
    <w:panose1 w:val="02070309020205020404"/>
    <w:charset w:val="00"/>
    <w:family w:val="modern"/>
    <w:pitch w:val="fixed"/>
    <w:sig w:usb0="20002A87" w:usb1="00000000" w:usb2="00000000" w:usb3="00000000" w:csb0="000001FF" w:csb1="00000000"/>
    <w:embedRegular r:id="rId6" w:fontKey="{8178E9A6-CBDA-4339-B847-39A3504D39EB}"/>
  </w:font>
  <w:font w:name="Wingdings">
    <w:panose1 w:val="05000000000000000000"/>
    <w:charset w:val="02"/>
    <w:family w:val="auto"/>
    <w:pitch w:val="variable"/>
    <w:sig w:usb0="00000000" w:usb1="10000000" w:usb2="00000000" w:usb3="00000000" w:csb0="80000000" w:csb1="00000000"/>
    <w:embedRegular r:id="rId7" w:fontKey="{6653EE84-0A08-4008-B299-ACAE66B189CA}"/>
  </w:font>
  <w:font w:name="Arial">
    <w:panose1 w:val="020B0604020202020204"/>
    <w:charset w:val="00"/>
    <w:family w:val="swiss"/>
    <w:pitch w:val="variable"/>
    <w:sig w:usb0="E0002AFF" w:usb1="C0007843" w:usb2="00000009" w:usb3="00000000" w:csb0="000001FF" w:csb1="00000000"/>
    <w:embedRegular r:id="rId8" w:fontKey="{A1DBBA58-B9F8-4CF8-A32E-F64D942FA81E}"/>
    <w:embedBold r:id="rId9" w:fontKey="{1144BF9D-6887-44B9-9E24-90CC58801D82}"/>
    <w:embedItalic r:id="rId10" w:fontKey="{CD0A13E5-68BE-42BE-9244-1AE06ABA59A7}"/>
  </w:font>
  <w:font w:name="Calibri">
    <w:panose1 w:val="020F0502020204030204"/>
    <w:charset w:val="00"/>
    <w:family w:val="swiss"/>
    <w:pitch w:val="variable"/>
    <w:sig w:usb0="E10002FF" w:usb1="4000ACFF" w:usb2="00000009" w:usb3="00000000" w:csb0="0000019F" w:csb1="00000000"/>
    <w:embedRegular r:id="rId11" w:fontKey="{CF6EB0F4-4417-40B5-82E2-AEFC3A3E24BE}"/>
    <w:embedBold r:id="rId12" w:fontKey="{300B3AA0-6980-4D63-9E02-88C99B893EEB}"/>
    <w:embedItalic r:id="rId13" w:fontKey="{1867154A-ABC8-4211-BA41-47737B451746}"/>
  </w:font>
  <w:font w:name="Tahoma">
    <w:panose1 w:val="020B0604030504040204"/>
    <w:charset w:val="00"/>
    <w:family w:val="swiss"/>
    <w:pitch w:val="variable"/>
    <w:sig w:usb0="E1002EFF" w:usb1="C000605B" w:usb2="00000029" w:usb3="00000000" w:csb0="000101FF" w:csb1="00000000"/>
    <w:embedRegular r:id="rId14" w:fontKey="{3F277DCD-07A4-447E-BCAF-231A00C90119}"/>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embedRegular r:id="rId15" w:fontKey="{B9B27AF3-50DC-4BC8-99B1-90B5FF7C8E60}"/>
  </w:font>
  <w:font w:name="KFGQPC Uthman Taha Naskh">
    <w:altName w:val="Times New Roman"/>
    <w:charset w:val="B2"/>
    <w:family w:val="auto"/>
    <w:pitch w:val="variable"/>
    <w:sig w:usb0="00002000" w:usb1="90000000" w:usb2="00000008" w:usb3="00000000" w:csb0="00000040" w:csb1="00000000"/>
    <w:embedBold r:id="rId16" w:fontKey="{70A24BF2-00C5-49E2-9E10-F919F0417667}"/>
  </w:font>
  <w:font w:name="Cambria">
    <w:panose1 w:val="02040503050406030204"/>
    <w:charset w:val="00"/>
    <w:family w:val="roman"/>
    <w:pitch w:val="variable"/>
    <w:sig w:usb0="E00002FF" w:usb1="400004FF" w:usb2="00000000" w:usb3="00000000" w:csb0="0000019F" w:csb1="00000000"/>
    <w:embedRegular r:id="rId17" w:fontKey="{2EDF0C8A-C4E8-4B62-AA63-3BFFE97BA281}"/>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22B5" w:rsidRDefault="002922B5" w:rsidP="00062F7A">
      <w:pPr>
        <w:spacing w:after="0" w:line="240" w:lineRule="auto"/>
      </w:pPr>
      <w:r>
        <w:separator/>
      </w:r>
    </w:p>
  </w:footnote>
  <w:footnote w:type="continuationSeparator" w:id="0">
    <w:p w:rsidR="002922B5" w:rsidRDefault="002922B5" w:rsidP="00062F7A">
      <w:pPr>
        <w:spacing w:after="0" w:line="240" w:lineRule="auto"/>
      </w:pPr>
      <w:r>
        <w:continuationSeparator/>
      </w:r>
    </w:p>
  </w:footnote>
  <w:footnote w:id="1">
    <w:p w:rsidR="005807CF" w:rsidRDefault="005807CF" w:rsidP="007C132C">
      <w:pPr>
        <w:pStyle w:val="w-footnote-text"/>
      </w:pPr>
      <w:r w:rsidRPr="005807CF">
        <w:rPr>
          <w:rStyle w:val="w-footnote-number"/>
        </w:rPr>
        <w:footnoteRef/>
      </w:r>
      <w:r w:rsidR="004D3336">
        <w:t xml:space="preserve"> S</w:t>
      </w:r>
      <w:r w:rsidR="007C132C">
        <w:t>i</w:t>
      </w:r>
      <w:r w:rsidR="004D3336">
        <w:t>e</w:t>
      </w:r>
      <w:r w:rsidR="007C132C">
        <w:t>h</w:t>
      </w:r>
      <w:r w:rsidR="004D3336">
        <w:t>e</w:t>
      </w:r>
      <w:r w:rsidR="007C132C">
        <w:t xml:space="preserve"> den Eintrag</w:t>
      </w:r>
      <w:r w:rsidR="004D3336">
        <w:t xml:space="preserve"> </w:t>
      </w:r>
      <w:r w:rsidR="008B459E">
        <w:t>‘</w:t>
      </w:r>
      <w:r w:rsidR="004D3336">
        <w:t>F</w:t>
      </w:r>
      <w:r w:rsidR="004D3336" w:rsidRPr="00062F7A">
        <w:t>atherhood of God</w:t>
      </w:r>
      <w:r w:rsidR="008B459E">
        <w:t>’</w:t>
      </w:r>
      <w:r w:rsidR="004D3336">
        <w:t xml:space="preserve"> in </w:t>
      </w:r>
      <w:r w:rsidR="004D3336" w:rsidRPr="00062F7A">
        <w:t>Baker</w:t>
      </w:r>
      <w:r w:rsidR="008B459E">
        <w:t>’</w:t>
      </w:r>
      <w:r w:rsidR="004D3336" w:rsidRPr="00062F7A">
        <w:t>s Evangelical Dictionary of Biblical Theology</w:t>
      </w:r>
      <w:r w:rsidR="004D3336">
        <w:t>.</w:t>
      </w:r>
    </w:p>
  </w:footnote>
  <w:footnote w:id="2">
    <w:p w:rsidR="005807CF" w:rsidRDefault="005807CF" w:rsidP="005807CF">
      <w:pPr>
        <w:pStyle w:val="w-footnote-text"/>
      </w:pPr>
      <w:r w:rsidRPr="005807CF">
        <w:rPr>
          <w:rStyle w:val="w-footnote-number"/>
        </w:rPr>
        <w:footnoteRef/>
      </w:r>
      <w:r w:rsidR="004D3336" w:rsidRPr="00062F7A">
        <w:t xml:space="preserve"> </w:t>
      </w:r>
      <w:proofErr w:type="gramStart"/>
      <w:r w:rsidR="004D3336" w:rsidRPr="00062F7A">
        <w:t>Mary Rose D</w:t>
      </w:r>
      <w:r w:rsidR="008B459E">
        <w:t>’</w:t>
      </w:r>
      <w:r w:rsidR="004D3336" w:rsidRPr="00062F7A">
        <w:t xml:space="preserve">Angelo, </w:t>
      </w:r>
      <w:r w:rsidR="004D3336" w:rsidRPr="00062F7A">
        <w:rPr>
          <w:i/>
          <w:iCs/>
        </w:rPr>
        <w:t>Journal of Biblical Literature</w:t>
      </w:r>
      <w:r w:rsidR="004D3336" w:rsidRPr="00062F7A">
        <w:t>, vol</w:t>
      </w:r>
      <w:r w:rsidR="008B459E">
        <w:t>.</w:t>
      </w:r>
      <w:proofErr w:type="gramEnd"/>
      <w:r w:rsidR="008B459E">
        <w:t xml:space="preserve">  </w:t>
      </w:r>
      <w:proofErr w:type="gramStart"/>
      <w:r w:rsidR="004D3336" w:rsidRPr="00062F7A">
        <w:t>111, No</w:t>
      </w:r>
      <w:r w:rsidR="008B459E">
        <w:t>.</w:t>
      </w:r>
      <w:proofErr w:type="gramEnd"/>
      <w:r w:rsidR="008B459E">
        <w:t xml:space="preserve">  </w:t>
      </w:r>
      <w:r w:rsidR="004D3336" w:rsidRPr="00062F7A">
        <w:t>4 (</w:t>
      </w:r>
      <w:proofErr w:type="gramStart"/>
      <w:r w:rsidR="004D3336" w:rsidRPr="00062F7A">
        <w:t>Winter</w:t>
      </w:r>
      <w:proofErr w:type="gramEnd"/>
      <w:r w:rsidR="004D3336" w:rsidRPr="00062F7A">
        <w:t>, 1992), pp</w:t>
      </w:r>
      <w:r w:rsidR="008B459E">
        <w:t xml:space="preserve">.  </w:t>
      </w:r>
      <w:r w:rsidR="004D3336" w:rsidRPr="00062F7A">
        <w:t>611-630</w:t>
      </w:r>
      <w:proofErr w:type="gramStart"/>
      <w:r w:rsidR="008B459E">
        <w:t xml:space="preserve">.  </w:t>
      </w:r>
      <w:r w:rsidR="004D3336" w:rsidRPr="00062F7A">
        <w:t>Published</w:t>
      </w:r>
      <w:proofErr w:type="gramEnd"/>
      <w:r w:rsidR="004D3336" w:rsidRPr="00062F7A">
        <w:t xml:space="preserve"> by: </w:t>
      </w:r>
      <w:hyperlink r:id="rId1" w:history="1">
        <w:r w:rsidR="004D3336" w:rsidRPr="00062F7A">
          <w:t>The Society of Biblical Literature</w:t>
        </w:r>
      </w:hyperlink>
      <w:r w:rsidR="004D3336">
        <w:t>.</w:t>
      </w:r>
    </w:p>
  </w:footnote>
  <w:footnote w:id="3">
    <w:p w:rsidR="005807CF" w:rsidRDefault="005807CF" w:rsidP="005807CF">
      <w:pPr>
        <w:pStyle w:val="w-footnote-text"/>
      </w:pPr>
      <w:r w:rsidRPr="005807CF">
        <w:rPr>
          <w:rStyle w:val="w-footnote-number"/>
        </w:rPr>
        <w:footnoteRef/>
      </w:r>
      <w:r w:rsidR="004D3336">
        <w:t xml:space="preserve"> S</w:t>
      </w:r>
      <w:r w:rsidR="007C132C">
        <w:t>i</w:t>
      </w:r>
      <w:r w:rsidR="004D3336">
        <w:t>e</w:t>
      </w:r>
      <w:r w:rsidR="007C132C">
        <w:t>h</w:t>
      </w:r>
      <w:r w:rsidR="004D3336">
        <w:t xml:space="preserve">e </w:t>
      </w:r>
      <w:r w:rsidR="008B459E">
        <w:t>“</w:t>
      </w:r>
      <w:r w:rsidR="004D3336">
        <w:t>God the Father in Rabbinic Judaism and Christianity: Transformed Background or Common Ground?</w:t>
      </w:r>
      <w:r w:rsidR="008B459E">
        <w:t>”</w:t>
      </w:r>
      <w:r w:rsidR="004D3336">
        <w:t xml:space="preserve"> in </w:t>
      </w:r>
      <w:r w:rsidR="004D3336" w:rsidRPr="00062F7A">
        <w:t>Journal of Ecumenical Studies, 38:4, Spring 2001.</w:t>
      </w:r>
    </w:p>
  </w:footnote>
  <w:footnote w:id="4">
    <w:p w:rsidR="005807CF" w:rsidRDefault="005807CF" w:rsidP="005807CF">
      <w:pPr>
        <w:pStyle w:val="w-footnote-text"/>
      </w:pPr>
      <w:r w:rsidRPr="005807CF">
        <w:rPr>
          <w:rStyle w:val="w-footnote-number"/>
        </w:rPr>
        <w:footnoteRef/>
      </w:r>
      <w:r w:rsidR="004D3336">
        <w:t xml:space="preserve"> S</w:t>
      </w:r>
      <w:r w:rsidR="007C132C">
        <w:t>i</w:t>
      </w:r>
      <w:r w:rsidR="004D3336">
        <w:t>e</w:t>
      </w:r>
      <w:r w:rsidR="007C132C">
        <w:t>h</w:t>
      </w:r>
      <w:r w:rsidR="004D3336">
        <w:t xml:space="preserve">e </w:t>
      </w:r>
      <w:r w:rsidR="008B459E">
        <w:t>“</w:t>
      </w:r>
      <w:r w:rsidR="004D3336" w:rsidRPr="00062F7A">
        <w:t xml:space="preserve">The Jewish Sources </w:t>
      </w:r>
      <w:proofErr w:type="gramStart"/>
      <w:r w:rsidR="004D3336" w:rsidRPr="00062F7A">
        <w:t>Of The</w:t>
      </w:r>
      <w:proofErr w:type="gramEnd"/>
      <w:r w:rsidR="004D3336" w:rsidRPr="00062F7A">
        <w:t xml:space="preserve"> Sermon On The Mount</w:t>
      </w:r>
      <w:r w:rsidR="008B459E">
        <w:t>”</w:t>
      </w:r>
      <w:r w:rsidR="00A250C5">
        <w:t xml:space="preserve"> published von</w:t>
      </w:r>
      <w:r w:rsidR="004D3336">
        <w:t xml:space="preserve"> </w:t>
      </w:r>
      <w:r w:rsidR="004D3336" w:rsidRPr="00062F7A">
        <w:t>Kessinger Publishing, LLC (January 11, 2005)</w:t>
      </w:r>
      <w:r w:rsidR="004D3336">
        <w:t>.</w:t>
      </w:r>
    </w:p>
  </w:footnote>
  <w:footnote w:id="5">
    <w:p w:rsidR="005807CF" w:rsidRPr="00C15C3F" w:rsidRDefault="005807CF" w:rsidP="005F6E10">
      <w:pPr>
        <w:pStyle w:val="w-footnote-text"/>
        <w:rPr>
          <w:noProof/>
          <w:lang w:val="de-DE"/>
        </w:rPr>
      </w:pPr>
      <w:r w:rsidRPr="005807CF">
        <w:rPr>
          <w:rStyle w:val="w-footnote-number"/>
        </w:rPr>
        <w:footnoteRef/>
      </w:r>
      <w:r w:rsidR="006C553F" w:rsidRPr="006C553F">
        <w:rPr>
          <w:lang w:val="it-IT"/>
        </w:rPr>
        <w:t xml:space="preserve"> </w:t>
      </w:r>
      <w:r w:rsidR="004D3336" w:rsidRPr="00C15C3F">
        <w:rPr>
          <w:noProof/>
          <w:lang w:val="de-DE"/>
        </w:rPr>
        <w:t>S</w:t>
      </w:r>
      <w:r w:rsidR="005F6E10" w:rsidRPr="00C15C3F">
        <w:rPr>
          <w:noProof/>
          <w:lang w:val="de-DE"/>
        </w:rPr>
        <w:t>i</w:t>
      </w:r>
      <w:r w:rsidR="004D3336" w:rsidRPr="00C15C3F">
        <w:rPr>
          <w:noProof/>
          <w:lang w:val="de-DE"/>
        </w:rPr>
        <w:t>e</w:t>
      </w:r>
      <w:r w:rsidR="005F6E10" w:rsidRPr="00C15C3F">
        <w:rPr>
          <w:noProof/>
          <w:lang w:val="de-DE"/>
        </w:rPr>
        <w:t>h</w:t>
      </w:r>
      <w:r w:rsidR="004D3336" w:rsidRPr="00C15C3F">
        <w:rPr>
          <w:noProof/>
          <w:lang w:val="de-DE"/>
        </w:rPr>
        <w:t xml:space="preserve">e </w:t>
      </w:r>
      <w:r w:rsidR="008B459E" w:rsidRPr="00C15C3F">
        <w:rPr>
          <w:noProof/>
          <w:lang w:val="de-DE"/>
        </w:rPr>
        <w:t>“</w:t>
      </w:r>
      <w:r w:rsidR="004D3336" w:rsidRPr="00C15C3F">
        <w:rPr>
          <w:noProof/>
          <w:lang w:val="de-DE"/>
        </w:rPr>
        <w:t>Abba, Father</w:t>
      </w:r>
      <w:r w:rsidR="008B459E" w:rsidRPr="00C15C3F">
        <w:rPr>
          <w:noProof/>
          <w:lang w:val="de-DE"/>
        </w:rPr>
        <w:t>”</w:t>
      </w:r>
      <w:r w:rsidR="005F6E10" w:rsidRPr="00C15C3F">
        <w:rPr>
          <w:noProof/>
          <w:lang w:val="de-DE"/>
        </w:rPr>
        <w:t xml:space="preserve"> von</w:t>
      </w:r>
      <w:r w:rsidR="004D3336" w:rsidRPr="00C15C3F">
        <w:rPr>
          <w:noProof/>
          <w:lang w:val="de-DE"/>
        </w:rPr>
        <w:t xml:space="preserve"> S</w:t>
      </w:r>
      <w:r w:rsidR="008B459E" w:rsidRPr="00C15C3F">
        <w:rPr>
          <w:noProof/>
          <w:lang w:val="de-DE"/>
        </w:rPr>
        <w:t xml:space="preserve">.  </w:t>
      </w:r>
      <w:r w:rsidR="004D3336" w:rsidRPr="00C15C3F">
        <w:rPr>
          <w:noProof/>
          <w:lang w:val="de-DE"/>
        </w:rPr>
        <w:t xml:space="preserve">Vernon McCasland, </w:t>
      </w:r>
      <w:r w:rsidR="004D3336" w:rsidRPr="00C15C3F">
        <w:rPr>
          <w:i/>
          <w:iCs/>
          <w:noProof/>
          <w:lang w:val="de-DE"/>
        </w:rPr>
        <w:t>Journal of Biblical Literature</w:t>
      </w:r>
      <w:r w:rsidR="005F6E10" w:rsidRPr="00C15C3F">
        <w:rPr>
          <w:noProof/>
          <w:lang w:val="de-DE"/>
        </w:rPr>
        <w:t>, Bd</w:t>
      </w:r>
      <w:r w:rsidR="008B459E" w:rsidRPr="00C15C3F">
        <w:rPr>
          <w:noProof/>
          <w:lang w:val="de-DE"/>
        </w:rPr>
        <w:t xml:space="preserve">.  </w:t>
      </w:r>
      <w:r w:rsidR="004D3336" w:rsidRPr="00C15C3F">
        <w:rPr>
          <w:noProof/>
          <w:lang w:val="de-DE"/>
        </w:rPr>
        <w:t>72, N</w:t>
      </w:r>
      <w:r w:rsidR="005F6E10" w:rsidRPr="00C15C3F">
        <w:rPr>
          <w:noProof/>
          <w:lang w:val="de-DE"/>
        </w:rPr>
        <w:t>r</w:t>
      </w:r>
      <w:r w:rsidR="008B459E" w:rsidRPr="00C15C3F">
        <w:rPr>
          <w:noProof/>
          <w:lang w:val="de-DE"/>
        </w:rPr>
        <w:t xml:space="preserve">.  </w:t>
      </w:r>
      <w:r w:rsidR="005F6E10" w:rsidRPr="00C15C3F">
        <w:rPr>
          <w:noProof/>
          <w:lang w:val="de-DE"/>
        </w:rPr>
        <w:t>2 (Jun., 1953), S</w:t>
      </w:r>
      <w:r w:rsidR="008B459E" w:rsidRPr="00C15C3F">
        <w:rPr>
          <w:noProof/>
          <w:lang w:val="de-DE"/>
        </w:rPr>
        <w:t xml:space="preserve">.  </w:t>
      </w:r>
      <w:r w:rsidR="004D3336" w:rsidRPr="00C15C3F">
        <w:rPr>
          <w:noProof/>
          <w:lang w:val="de-DE"/>
        </w:rPr>
        <w:t>79-91</w:t>
      </w:r>
      <w:r w:rsidR="005F6E10" w:rsidRPr="00C15C3F">
        <w:rPr>
          <w:noProof/>
          <w:lang w:val="de-DE"/>
        </w:rPr>
        <w:t>ff</w:t>
      </w:r>
      <w:r w:rsidR="008B459E" w:rsidRPr="00C15C3F">
        <w:rPr>
          <w:noProof/>
          <w:lang w:val="de-DE"/>
        </w:rPr>
        <w:t xml:space="preserve">.  </w:t>
      </w:r>
      <w:r w:rsidR="004D3336" w:rsidRPr="00C15C3F">
        <w:rPr>
          <w:noProof/>
          <w:lang w:val="de-DE"/>
        </w:rPr>
        <w:t>Publi</w:t>
      </w:r>
      <w:r w:rsidR="005F6E10" w:rsidRPr="00C15C3F">
        <w:rPr>
          <w:noProof/>
          <w:lang w:val="de-DE"/>
        </w:rPr>
        <w:t xml:space="preserve">ziert von </w:t>
      </w:r>
      <w:hyperlink r:id="rId2" w:history="1">
        <w:r w:rsidR="004D3336" w:rsidRPr="00C15C3F">
          <w:rPr>
            <w:noProof/>
            <w:lang w:val="de-DE"/>
          </w:rPr>
          <w:t>The Society of Biblical Literature</w:t>
        </w:r>
      </w:hyperlink>
      <w:r w:rsidR="004D3336" w:rsidRPr="00C15C3F">
        <w:rPr>
          <w:noProof/>
          <w:lang w:val="de-DE"/>
        </w:rPr>
        <w:t>.</w:t>
      </w:r>
    </w:p>
  </w:footnote>
  <w:footnote w:id="6">
    <w:p w:rsidR="005807CF" w:rsidRPr="00C15C3F" w:rsidRDefault="005807CF" w:rsidP="00C15C3F">
      <w:pPr>
        <w:pStyle w:val="w-footnote-text"/>
        <w:rPr>
          <w:noProof/>
          <w:lang w:val="de-DE"/>
        </w:rPr>
      </w:pPr>
      <w:r w:rsidRPr="00C15C3F">
        <w:rPr>
          <w:rStyle w:val="w-footnote-number"/>
          <w:noProof/>
          <w:lang w:val="de-DE"/>
        </w:rPr>
        <w:footnoteRef/>
      </w:r>
      <w:r w:rsidR="004D3336" w:rsidRPr="00C15C3F">
        <w:rPr>
          <w:noProof/>
          <w:lang w:val="de-DE"/>
        </w:rPr>
        <w:t xml:space="preserve"> Abu al–Husayn Ahmad b</w:t>
      </w:r>
      <w:r w:rsidR="008B459E" w:rsidRPr="00C15C3F">
        <w:rPr>
          <w:noProof/>
          <w:lang w:val="de-DE"/>
        </w:rPr>
        <w:t xml:space="preserve">.  </w:t>
      </w:r>
      <w:r w:rsidR="004D3336" w:rsidRPr="00C15C3F">
        <w:rPr>
          <w:noProof/>
          <w:lang w:val="de-DE"/>
        </w:rPr>
        <w:t>Faris b</w:t>
      </w:r>
      <w:r w:rsidR="008B459E" w:rsidRPr="00C15C3F">
        <w:rPr>
          <w:noProof/>
          <w:lang w:val="de-DE"/>
        </w:rPr>
        <w:t xml:space="preserve">.  </w:t>
      </w:r>
      <w:r w:rsidR="004D3336" w:rsidRPr="00C15C3F">
        <w:rPr>
          <w:noProof/>
          <w:lang w:val="de-DE"/>
        </w:rPr>
        <w:t>Zakariyyah b</w:t>
      </w:r>
      <w:r w:rsidR="008B459E" w:rsidRPr="00C15C3F">
        <w:rPr>
          <w:noProof/>
          <w:lang w:val="de-DE"/>
        </w:rPr>
        <w:t xml:space="preserve">.  </w:t>
      </w:r>
      <w:r w:rsidR="004D3336" w:rsidRPr="00C15C3F">
        <w:rPr>
          <w:noProof/>
          <w:lang w:val="de-DE"/>
        </w:rPr>
        <w:t>Muhammad b</w:t>
      </w:r>
      <w:r w:rsidR="008B459E" w:rsidRPr="00C15C3F">
        <w:rPr>
          <w:noProof/>
          <w:lang w:val="de-DE"/>
        </w:rPr>
        <w:t xml:space="preserve">.  </w:t>
      </w:r>
      <w:r w:rsidR="004D3336" w:rsidRPr="00C15C3F">
        <w:rPr>
          <w:noProof/>
          <w:lang w:val="de-DE"/>
        </w:rPr>
        <w:t xml:space="preserve">Habib </w:t>
      </w:r>
      <w:r w:rsidR="005F6E10" w:rsidRPr="00C15C3F">
        <w:rPr>
          <w:noProof/>
          <w:lang w:val="de-DE"/>
        </w:rPr>
        <w:t>wurde bekannt in anhand seiner Expertise als</w:t>
      </w:r>
      <w:r w:rsidR="004D3336" w:rsidRPr="00C15C3F">
        <w:rPr>
          <w:noProof/>
          <w:lang w:val="de-DE"/>
        </w:rPr>
        <w:t xml:space="preserve"> </w:t>
      </w:r>
      <w:r w:rsidR="008B459E" w:rsidRPr="00C15C3F">
        <w:rPr>
          <w:noProof/>
          <w:lang w:val="de-DE"/>
        </w:rPr>
        <w:t>‘</w:t>
      </w:r>
      <w:r w:rsidR="005F6E10" w:rsidRPr="00C15C3F">
        <w:rPr>
          <w:noProof/>
          <w:lang w:val="de-DE"/>
        </w:rPr>
        <w:t>Lexik</w:t>
      </w:r>
      <w:r w:rsidR="004D3336" w:rsidRPr="00C15C3F">
        <w:rPr>
          <w:noProof/>
          <w:lang w:val="de-DE"/>
        </w:rPr>
        <w:t>ograph</w:t>
      </w:r>
      <w:r w:rsidR="005F6E10" w:rsidRPr="00C15C3F">
        <w:rPr>
          <w:noProof/>
          <w:lang w:val="de-DE"/>
        </w:rPr>
        <w:t>/L</w:t>
      </w:r>
      <w:r w:rsidR="004D3336" w:rsidRPr="00C15C3F">
        <w:rPr>
          <w:noProof/>
          <w:lang w:val="de-DE"/>
        </w:rPr>
        <w:t>inguist</w:t>
      </w:r>
      <w:r w:rsidR="008B459E" w:rsidRPr="00C15C3F">
        <w:rPr>
          <w:noProof/>
          <w:lang w:val="de-DE"/>
        </w:rPr>
        <w:t>’</w:t>
      </w:r>
      <w:r w:rsidR="004D3336" w:rsidRPr="00C15C3F">
        <w:rPr>
          <w:noProof/>
          <w:lang w:val="de-DE"/>
        </w:rPr>
        <w:t xml:space="preserve"> (</w:t>
      </w:r>
      <w:r w:rsidR="004D3336" w:rsidRPr="00C15C3F">
        <w:rPr>
          <w:i/>
          <w:iCs/>
          <w:noProof/>
          <w:lang w:val="de-DE"/>
        </w:rPr>
        <w:t>al–Lughawi</w:t>
      </w:r>
      <w:r w:rsidR="004D3336" w:rsidRPr="00C15C3F">
        <w:rPr>
          <w:noProof/>
          <w:lang w:val="de-DE"/>
        </w:rPr>
        <w:t>)</w:t>
      </w:r>
      <w:r w:rsidR="008B459E" w:rsidRPr="00C15C3F">
        <w:rPr>
          <w:noProof/>
          <w:lang w:val="de-DE"/>
        </w:rPr>
        <w:t xml:space="preserve">.  </w:t>
      </w:r>
      <w:r w:rsidR="004D3336" w:rsidRPr="00C15C3F">
        <w:rPr>
          <w:noProof/>
          <w:lang w:val="de-DE"/>
        </w:rPr>
        <w:t>F</w:t>
      </w:r>
      <w:r w:rsidR="005F6E10" w:rsidRPr="00C15C3F">
        <w:rPr>
          <w:noProof/>
          <w:lang w:val="de-DE"/>
        </w:rPr>
        <w:t>ü</w:t>
      </w:r>
      <w:r w:rsidR="004D3336" w:rsidRPr="00C15C3F">
        <w:rPr>
          <w:noProof/>
          <w:lang w:val="de-DE"/>
        </w:rPr>
        <w:t xml:space="preserve">r </w:t>
      </w:r>
      <w:r w:rsidR="005F6E10" w:rsidRPr="00C15C3F">
        <w:rPr>
          <w:noProof/>
          <w:lang w:val="de-DE"/>
        </w:rPr>
        <w:t>den Titel seines Buches, dass das Konzept des</w:t>
      </w:r>
      <w:r w:rsidR="004D3336" w:rsidRPr="00C15C3F">
        <w:rPr>
          <w:noProof/>
          <w:lang w:val="de-DE"/>
        </w:rPr>
        <w:t xml:space="preserve"> </w:t>
      </w:r>
      <w:r w:rsidR="008B459E" w:rsidRPr="00C15C3F">
        <w:rPr>
          <w:noProof/>
          <w:lang w:val="de-DE"/>
        </w:rPr>
        <w:t>‘</w:t>
      </w:r>
      <w:r w:rsidR="004D3336" w:rsidRPr="00C15C3F">
        <w:rPr>
          <w:noProof/>
          <w:lang w:val="de-DE"/>
        </w:rPr>
        <w:t>Law of the Language</w:t>
      </w:r>
      <w:r w:rsidR="008B459E" w:rsidRPr="00C15C3F">
        <w:rPr>
          <w:noProof/>
          <w:lang w:val="de-DE"/>
        </w:rPr>
        <w:t>’</w:t>
      </w:r>
      <w:r w:rsidR="005F6E10" w:rsidRPr="00C15C3F">
        <w:rPr>
          <w:noProof/>
          <w:lang w:val="de-DE"/>
        </w:rPr>
        <w:t xml:space="preserve">(Gesetz der Sprache) enthält, kann er als Vater der Linguistik betrachtet werden.  Er studierte in </w:t>
      </w:r>
      <w:r w:rsidR="004D3336" w:rsidRPr="00C15C3F">
        <w:rPr>
          <w:noProof/>
          <w:lang w:val="de-DE"/>
        </w:rPr>
        <w:t xml:space="preserve">Qazwin, </w:t>
      </w:r>
      <w:r w:rsidR="003530E5" w:rsidRPr="00C15C3F">
        <w:rPr>
          <w:noProof/>
          <w:lang w:val="de-DE"/>
        </w:rPr>
        <w:t>wurde in</w:t>
      </w:r>
      <w:r w:rsidR="004D3336" w:rsidRPr="00C15C3F">
        <w:rPr>
          <w:noProof/>
          <w:lang w:val="de-DE"/>
        </w:rPr>
        <w:t xml:space="preserve"> Hamadan</w:t>
      </w:r>
      <w:r w:rsidR="003530E5" w:rsidRPr="00C15C3F">
        <w:rPr>
          <w:noProof/>
          <w:lang w:val="de-DE"/>
        </w:rPr>
        <w:t xml:space="preserve"> berühmt und starb 395 H (1004/1005 CE) in </w:t>
      </w:r>
      <w:r w:rsidR="004D3336" w:rsidRPr="00C15C3F">
        <w:rPr>
          <w:noProof/>
          <w:lang w:val="de-DE"/>
        </w:rPr>
        <w:t>Rayy</w:t>
      </w:r>
      <w:r w:rsidR="008B459E" w:rsidRPr="00C15C3F">
        <w:rPr>
          <w:noProof/>
          <w:lang w:val="de-DE"/>
        </w:rPr>
        <w:t xml:space="preserve">.  </w:t>
      </w:r>
      <w:r w:rsidR="003530E5" w:rsidRPr="00C15C3F">
        <w:rPr>
          <w:noProof/>
          <w:lang w:val="de-DE"/>
        </w:rPr>
        <w:t xml:space="preserve">Der hauptsächliche Beitrag von </w:t>
      </w:r>
      <w:r w:rsidR="004D3336" w:rsidRPr="00C15C3F">
        <w:rPr>
          <w:noProof/>
          <w:lang w:val="de-DE"/>
        </w:rPr>
        <w:t xml:space="preserve">Ibn Faris </w:t>
      </w:r>
      <w:r w:rsidR="003530E5" w:rsidRPr="00C15C3F">
        <w:rPr>
          <w:noProof/>
          <w:lang w:val="de-DE"/>
        </w:rPr>
        <w:t>besteht in seinen wichtigen Werken in den</w:t>
      </w:r>
      <w:r w:rsidR="00C15C3F" w:rsidRPr="00C15C3F">
        <w:rPr>
          <w:noProof/>
          <w:lang w:val="de-DE"/>
        </w:rPr>
        <w:t xml:space="preserve"> Bereichen </w:t>
      </w:r>
      <w:r w:rsidR="00C15C3F" w:rsidRPr="00C15C3F">
        <w:rPr>
          <w:rStyle w:val="hps"/>
          <w:noProof/>
          <w:color w:val="222222"/>
          <w:lang w:val="de-DE"/>
        </w:rPr>
        <w:t>Etymologie</w:t>
      </w:r>
      <w:r w:rsidR="00C15C3F" w:rsidRPr="00C15C3F">
        <w:rPr>
          <w:noProof/>
          <w:color w:val="222222"/>
          <w:lang w:val="de-DE"/>
        </w:rPr>
        <w:t xml:space="preserve">, Philologie, Lexikographie </w:t>
      </w:r>
      <w:r w:rsidR="00C15C3F" w:rsidRPr="00C15C3F">
        <w:rPr>
          <w:rStyle w:val="hps"/>
          <w:noProof/>
          <w:color w:val="222222"/>
          <w:lang w:val="de-DE"/>
        </w:rPr>
        <w:t>und</w:t>
      </w:r>
      <w:r w:rsidR="00C15C3F" w:rsidRPr="00C15C3F">
        <w:rPr>
          <w:noProof/>
          <w:color w:val="222222"/>
          <w:lang w:val="de-DE"/>
        </w:rPr>
        <w:t xml:space="preserve"> </w:t>
      </w:r>
      <w:r w:rsidR="00C15C3F" w:rsidRPr="00C15C3F">
        <w:rPr>
          <w:rStyle w:val="hps"/>
          <w:noProof/>
          <w:color w:val="222222"/>
          <w:lang w:val="de-DE"/>
        </w:rPr>
        <w:t xml:space="preserve">Linguistik.  </w:t>
      </w:r>
    </w:p>
    <w:p w:rsidR="005807CF" w:rsidRPr="00C15C3F" w:rsidRDefault="004D3336" w:rsidP="005807CF">
      <w:pPr>
        <w:pStyle w:val="w-footnote-text"/>
        <w:rPr>
          <w:noProof/>
          <w:lang w:val="de-DE"/>
        </w:rPr>
      </w:pPr>
      <w:r w:rsidRPr="00C15C3F">
        <w:rPr>
          <w:noProof/>
          <w:lang w:val="de-DE"/>
        </w:rPr>
        <w:t>(i) </w:t>
      </w:r>
      <w:r w:rsidR="005807CF" w:rsidRPr="00C15C3F">
        <w:rPr>
          <w:i/>
          <w:iCs/>
          <w:noProof/>
          <w:lang w:val="de-DE"/>
        </w:rPr>
        <w:t>The Book on the Principles of Language (Kitab Maqa</w:t>
      </w:r>
      <w:r w:rsidR="008B459E" w:rsidRPr="00C15C3F">
        <w:rPr>
          <w:i/>
          <w:iCs/>
          <w:noProof/>
          <w:lang w:val="de-DE"/>
        </w:rPr>
        <w:t>’</w:t>
      </w:r>
      <w:r w:rsidR="005807CF" w:rsidRPr="00C15C3F">
        <w:rPr>
          <w:i/>
          <w:iCs/>
          <w:noProof/>
          <w:lang w:val="de-DE"/>
        </w:rPr>
        <w:t>is al–Lugha)</w:t>
      </w:r>
    </w:p>
    <w:p w:rsidR="005807CF" w:rsidRPr="00C15C3F" w:rsidRDefault="004D3336" w:rsidP="005807CF">
      <w:pPr>
        <w:pStyle w:val="w-footnote-text"/>
        <w:rPr>
          <w:noProof/>
          <w:lang w:val="de-DE"/>
        </w:rPr>
      </w:pPr>
      <w:r w:rsidRPr="00C15C3F">
        <w:rPr>
          <w:noProof/>
          <w:lang w:val="de-DE"/>
        </w:rPr>
        <w:t>(ii) </w:t>
      </w:r>
      <w:r w:rsidR="005807CF" w:rsidRPr="00C15C3F">
        <w:rPr>
          <w:i/>
          <w:iCs/>
          <w:noProof/>
          <w:lang w:val="de-DE"/>
        </w:rPr>
        <w:t xml:space="preserve">The Book of Generalities/Synthesis in Language (Kitab al–Mujmal fi al–Lugha) </w:t>
      </w:r>
    </w:p>
    <w:p w:rsidR="005807CF" w:rsidRPr="00C15C3F" w:rsidRDefault="004D3336" w:rsidP="005807CF">
      <w:pPr>
        <w:pStyle w:val="w-footnote-text"/>
        <w:rPr>
          <w:noProof/>
          <w:lang w:val="de-DE"/>
        </w:rPr>
      </w:pPr>
      <w:r w:rsidRPr="00C15C3F">
        <w:rPr>
          <w:noProof/>
          <w:lang w:val="de-DE"/>
        </w:rPr>
        <w:t>(iii) </w:t>
      </w:r>
      <w:r w:rsidR="005807CF" w:rsidRPr="00C15C3F">
        <w:rPr>
          <w:i/>
          <w:iCs/>
          <w:noProof/>
          <w:lang w:val="de-DE"/>
        </w:rPr>
        <w:t>Al–Sahibi (The Law of the Language and the Usages of the Language and the Usages of the Arabs in Their Speech)</w:t>
      </w:r>
      <w:r w:rsidR="008B459E" w:rsidRPr="00C15C3F">
        <w:rPr>
          <w:noProof/>
          <w:lang w:val="de-DE"/>
        </w:rPr>
        <w:t xml:space="preserve">.  </w:t>
      </w:r>
      <w:r w:rsidR="00512A31" w:rsidRPr="00C15C3F">
        <w:rPr>
          <w:noProof/>
          <w:lang w:val="de-DE"/>
        </w:rPr>
        <w:t>(</w:t>
      </w:r>
      <w:r w:rsidRPr="00C15C3F">
        <w:rPr>
          <w:noProof/>
          <w:lang w:val="de-DE"/>
        </w:rPr>
        <w:t>http://islamicencyclopedia.org/public/index/topicDetail/id/107</w:t>
      </w:r>
      <w:r w:rsidR="00512A31" w:rsidRPr="00C15C3F">
        <w:rPr>
          <w:noProof/>
          <w:lang w:val="de-DE"/>
        </w:rPr>
        <w:t>)</w:t>
      </w:r>
    </w:p>
  </w:footnote>
  <w:footnote w:id="7">
    <w:p w:rsidR="005807CF" w:rsidRPr="00A250C5" w:rsidRDefault="005807CF" w:rsidP="00A250C5">
      <w:pPr>
        <w:pStyle w:val="w-footnote-text"/>
        <w:rPr>
          <w:noProof/>
          <w:lang w:val="de-DE"/>
        </w:rPr>
      </w:pPr>
      <w:r w:rsidRPr="00A250C5">
        <w:rPr>
          <w:rStyle w:val="w-footnote-number"/>
          <w:noProof/>
          <w:lang w:val="de-DE"/>
        </w:rPr>
        <w:footnoteRef/>
      </w:r>
      <w:r w:rsidR="004D3336" w:rsidRPr="00A250C5">
        <w:rPr>
          <w:noProof/>
          <w:lang w:val="de-DE"/>
        </w:rPr>
        <w:t xml:space="preserve"> </w:t>
      </w:r>
      <w:r w:rsidR="004D3336" w:rsidRPr="00A250C5">
        <w:rPr>
          <w:i/>
          <w:iCs/>
          <w:noProof/>
          <w:lang w:val="de-DE"/>
        </w:rPr>
        <w:t>Shar</w:t>
      </w:r>
      <w:r w:rsidR="008B459E" w:rsidRPr="00A250C5">
        <w:rPr>
          <w:i/>
          <w:iCs/>
          <w:noProof/>
          <w:lang w:val="de-DE"/>
        </w:rPr>
        <w:t>’</w:t>
      </w:r>
      <w:r w:rsidR="004D3336" w:rsidRPr="00A250C5">
        <w:rPr>
          <w:i/>
          <w:iCs/>
          <w:noProof/>
          <w:lang w:val="de-DE"/>
        </w:rPr>
        <w:t xml:space="preserve"> Asma il-Allahi Ta</w:t>
      </w:r>
      <w:r w:rsidR="008B459E" w:rsidRPr="00A250C5">
        <w:rPr>
          <w:i/>
          <w:iCs/>
          <w:noProof/>
          <w:lang w:val="de-DE"/>
        </w:rPr>
        <w:t>’</w:t>
      </w:r>
      <w:r w:rsidR="004D3336" w:rsidRPr="00A250C5">
        <w:rPr>
          <w:i/>
          <w:iCs/>
          <w:noProof/>
          <w:lang w:val="de-DE"/>
        </w:rPr>
        <w:t>ala al-Husna</w:t>
      </w:r>
      <w:r w:rsidR="004D3336" w:rsidRPr="00A250C5">
        <w:rPr>
          <w:noProof/>
          <w:lang w:val="de-DE"/>
        </w:rPr>
        <w:t xml:space="preserve"> </w:t>
      </w:r>
      <w:r w:rsidR="00A250C5" w:rsidRPr="00A250C5">
        <w:rPr>
          <w:noProof/>
          <w:lang w:val="de-DE"/>
        </w:rPr>
        <w:t>von</w:t>
      </w:r>
      <w:r w:rsidR="004D3336" w:rsidRPr="00A250C5">
        <w:rPr>
          <w:noProof/>
          <w:lang w:val="de-DE"/>
        </w:rPr>
        <w:t xml:space="preserve"> Dr</w:t>
      </w:r>
      <w:r w:rsidR="008B459E" w:rsidRPr="00A250C5">
        <w:rPr>
          <w:noProof/>
          <w:lang w:val="de-DE"/>
        </w:rPr>
        <w:t xml:space="preserve">.  </w:t>
      </w:r>
      <w:r w:rsidR="00A250C5" w:rsidRPr="00A250C5">
        <w:rPr>
          <w:noProof/>
          <w:lang w:val="de-DE"/>
        </w:rPr>
        <w:t>Hassa al-Saghir, S</w:t>
      </w:r>
      <w:r w:rsidR="008B459E" w:rsidRPr="00A250C5">
        <w:rPr>
          <w:noProof/>
          <w:lang w:val="de-DE"/>
        </w:rPr>
        <w:t xml:space="preserve">.  </w:t>
      </w:r>
      <w:r w:rsidR="004D3336" w:rsidRPr="00A250C5">
        <w:rPr>
          <w:noProof/>
          <w:lang w:val="de-DE"/>
        </w:rPr>
        <w:t>123-125</w:t>
      </w:r>
    </w:p>
  </w:footnote>
  <w:footnote w:id="8">
    <w:p w:rsidR="005807CF" w:rsidRPr="00A250C5" w:rsidRDefault="005807CF" w:rsidP="005807CF">
      <w:pPr>
        <w:pStyle w:val="w-footnote-text"/>
        <w:rPr>
          <w:noProof/>
          <w:lang w:val="de-DE"/>
        </w:rPr>
      </w:pPr>
      <w:r w:rsidRPr="00A250C5">
        <w:rPr>
          <w:rStyle w:val="w-footnote-number"/>
          <w:noProof/>
          <w:lang w:val="de-DE"/>
        </w:rPr>
        <w:footnoteRef/>
      </w:r>
      <w:r w:rsidR="004D3336" w:rsidRPr="00A250C5">
        <w:rPr>
          <w:noProof/>
          <w:lang w:val="de-DE"/>
        </w:rPr>
        <w:t xml:space="preserve"> cf</w:t>
      </w:r>
      <w:r w:rsidR="008B459E" w:rsidRPr="00A250C5">
        <w:rPr>
          <w:noProof/>
          <w:lang w:val="de-DE"/>
        </w:rPr>
        <w:t xml:space="preserve">.  </w:t>
      </w:r>
      <w:r w:rsidR="00A250C5" w:rsidRPr="00A250C5">
        <w:rPr>
          <w:noProof/>
          <w:lang w:val="de-DE"/>
        </w:rPr>
        <w:t>Tafsir Ibn Jarir u</w:t>
      </w:r>
      <w:r w:rsidR="004D3336" w:rsidRPr="00A250C5">
        <w:rPr>
          <w:noProof/>
          <w:lang w:val="de-DE"/>
        </w:rPr>
        <w:t>nd Tafsir Ibn Kathir</w:t>
      </w:r>
    </w:p>
  </w:footnote>
  <w:footnote w:id="9">
    <w:p w:rsidR="005807CF" w:rsidRPr="00A250C5" w:rsidRDefault="005807CF" w:rsidP="00A250C5">
      <w:pPr>
        <w:pStyle w:val="w-footnote-text"/>
        <w:rPr>
          <w:noProof/>
          <w:lang w:val="de-DE"/>
        </w:rPr>
      </w:pPr>
      <w:r w:rsidRPr="00A250C5">
        <w:rPr>
          <w:rStyle w:val="w-footnote-number"/>
          <w:noProof/>
          <w:lang w:val="de-DE"/>
        </w:rPr>
        <w:footnoteRef/>
      </w:r>
      <w:r w:rsidR="004D3336" w:rsidRPr="00A250C5">
        <w:rPr>
          <w:noProof/>
          <w:lang w:val="de-DE"/>
        </w:rPr>
        <w:t xml:space="preserve"> </w:t>
      </w:r>
      <w:r w:rsidRPr="00A250C5">
        <w:rPr>
          <w:i/>
          <w:iCs/>
          <w:noProof/>
          <w:lang w:val="de-DE"/>
        </w:rPr>
        <w:t>Taisir al Karim al-Rahman</w:t>
      </w:r>
      <w:r w:rsidR="00A250C5" w:rsidRPr="00A250C5">
        <w:rPr>
          <w:noProof/>
          <w:lang w:val="de-DE"/>
        </w:rPr>
        <w:t>, Bd.</w:t>
      </w:r>
      <w:r w:rsidR="004D3336" w:rsidRPr="00A250C5">
        <w:rPr>
          <w:noProof/>
          <w:lang w:val="de-DE"/>
        </w:rPr>
        <w:t xml:space="preserve">5, </w:t>
      </w:r>
      <w:r w:rsidR="00A250C5" w:rsidRPr="00A250C5">
        <w:rPr>
          <w:noProof/>
          <w:lang w:val="de-DE"/>
        </w:rPr>
        <w:t>S</w:t>
      </w:r>
      <w:r w:rsidR="008B459E" w:rsidRPr="00A250C5">
        <w:rPr>
          <w:noProof/>
          <w:lang w:val="de-DE"/>
        </w:rPr>
        <w:t xml:space="preserve">.  </w:t>
      </w:r>
      <w:r w:rsidR="004D3336" w:rsidRPr="00A250C5">
        <w:rPr>
          <w:noProof/>
          <w:lang w:val="de-DE"/>
        </w:rPr>
        <w:t>485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35393"/>
    <w:multiLevelType w:val="hybridMultilevel"/>
    <w:tmpl w:val="0EFC30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710DB8"/>
    <w:multiLevelType w:val="hybridMultilevel"/>
    <w:tmpl w:val="62D02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50B5C55"/>
    <w:multiLevelType w:val="hybridMultilevel"/>
    <w:tmpl w:val="D9682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02A6F60"/>
    <w:multiLevelType w:val="hybridMultilevel"/>
    <w:tmpl w:val="2CC012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7E832904"/>
    <w:multiLevelType w:val="hybridMultilevel"/>
    <w:tmpl w:val="03B47E3C"/>
    <w:lvl w:ilvl="0" w:tplc="2A5EACFE">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embedTrueTypeFonts/>
  <w:embedSystemFonts/>
  <w:proofState w:grammar="clean"/>
  <w:defaultTabStop w:val="720"/>
  <w:hyphenationZone w:val="425"/>
  <w:characterSpacingControl w:val="doNotCompress"/>
  <w:footnotePr>
    <w:footnote w:id="-1"/>
    <w:footnote w:id="0"/>
  </w:footnotePr>
  <w:endnotePr>
    <w:endnote w:id="-1"/>
    <w:endnote w:id="0"/>
  </w:endnotePr>
  <w:compat>
    <w:wpJustification/>
    <w:compatSetting w:name="compatibilityMode" w:uri="http://schemas.microsoft.com/office/word" w:val="12"/>
  </w:compat>
  <w:rsids>
    <w:rsidRoot w:val="00A96D4F"/>
    <w:rsid w:val="0003239C"/>
    <w:rsid w:val="000407E2"/>
    <w:rsid w:val="00062F7A"/>
    <w:rsid w:val="00064A6F"/>
    <w:rsid w:val="000732BD"/>
    <w:rsid w:val="000B25AB"/>
    <w:rsid w:val="000C235A"/>
    <w:rsid w:val="00104F03"/>
    <w:rsid w:val="00116BF2"/>
    <w:rsid w:val="00162679"/>
    <w:rsid w:val="001665DD"/>
    <w:rsid w:val="001802D4"/>
    <w:rsid w:val="001A0291"/>
    <w:rsid w:val="001D0A63"/>
    <w:rsid w:val="001F5956"/>
    <w:rsid w:val="002922B5"/>
    <w:rsid w:val="00296678"/>
    <w:rsid w:val="00344D7A"/>
    <w:rsid w:val="00350280"/>
    <w:rsid w:val="003530E5"/>
    <w:rsid w:val="00354569"/>
    <w:rsid w:val="00364CDC"/>
    <w:rsid w:val="003651F1"/>
    <w:rsid w:val="003D146A"/>
    <w:rsid w:val="003D6AB3"/>
    <w:rsid w:val="00410D85"/>
    <w:rsid w:val="004263E5"/>
    <w:rsid w:val="004721E8"/>
    <w:rsid w:val="00486202"/>
    <w:rsid w:val="004A245A"/>
    <w:rsid w:val="004D3336"/>
    <w:rsid w:val="004F4A89"/>
    <w:rsid w:val="00512A31"/>
    <w:rsid w:val="00514992"/>
    <w:rsid w:val="00532013"/>
    <w:rsid w:val="005807CF"/>
    <w:rsid w:val="005824EB"/>
    <w:rsid w:val="005B13E1"/>
    <w:rsid w:val="005B390C"/>
    <w:rsid w:val="005F6E10"/>
    <w:rsid w:val="005F7286"/>
    <w:rsid w:val="00633678"/>
    <w:rsid w:val="0069785B"/>
    <w:rsid w:val="006A63ED"/>
    <w:rsid w:val="006A6BCF"/>
    <w:rsid w:val="006B3E8D"/>
    <w:rsid w:val="006C0775"/>
    <w:rsid w:val="006C553F"/>
    <w:rsid w:val="006C7621"/>
    <w:rsid w:val="006E3B79"/>
    <w:rsid w:val="00710D54"/>
    <w:rsid w:val="007119B0"/>
    <w:rsid w:val="0072344A"/>
    <w:rsid w:val="007977CD"/>
    <w:rsid w:val="007A35BA"/>
    <w:rsid w:val="007C132C"/>
    <w:rsid w:val="0083277F"/>
    <w:rsid w:val="00864664"/>
    <w:rsid w:val="008742A3"/>
    <w:rsid w:val="00876D3B"/>
    <w:rsid w:val="008B459E"/>
    <w:rsid w:val="008D2E73"/>
    <w:rsid w:val="008F54DD"/>
    <w:rsid w:val="008F7F26"/>
    <w:rsid w:val="00912DAB"/>
    <w:rsid w:val="00927693"/>
    <w:rsid w:val="00942419"/>
    <w:rsid w:val="00980A3E"/>
    <w:rsid w:val="009921FE"/>
    <w:rsid w:val="009A3FBE"/>
    <w:rsid w:val="009C4763"/>
    <w:rsid w:val="009F0B3D"/>
    <w:rsid w:val="00A250C5"/>
    <w:rsid w:val="00A3758E"/>
    <w:rsid w:val="00A505DC"/>
    <w:rsid w:val="00A554B4"/>
    <w:rsid w:val="00A67F7C"/>
    <w:rsid w:val="00A738BF"/>
    <w:rsid w:val="00A94A48"/>
    <w:rsid w:val="00A96D4F"/>
    <w:rsid w:val="00AA6453"/>
    <w:rsid w:val="00AC31AD"/>
    <w:rsid w:val="00B168DF"/>
    <w:rsid w:val="00B32C25"/>
    <w:rsid w:val="00B74CA3"/>
    <w:rsid w:val="00B81E7F"/>
    <w:rsid w:val="00BA1843"/>
    <w:rsid w:val="00BB08BA"/>
    <w:rsid w:val="00BD23BB"/>
    <w:rsid w:val="00BD5DD1"/>
    <w:rsid w:val="00C01181"/>
    <w:rsid w:val="00C10C8A"/>
    <w:rsid w:val="00C148C0"/>
    <w:rsid w:val="00C15C3F"/>
    <w:rsid w:val="00C76009"/>
    <w:rsid w:val="00CA4F2D"/>
    <w:rsid w:val="00CA5152"/>
    <w:rsid w:val="00CC5D96"/>
    <w:rsid w:val="00CF2B56"/>
    <w:rsid w:val="00D15FB7"/>
    <w:rsid w:val="00D16126"/>
    <w:rsid w:val="00D324AF"/>
    <w:rsid w:val="00D43639"/>
    <w:rsid w:val="00D51D78"/>
    <w:rsid w:val="00E01FDC"/>
    <w:rsid w:val="00E04C9E"/>
    <w:rsid w:val="00E20B33"/>
    <w:rsid w:val="00E319B1"/>
    <w:rsid w:val="00E46E56"/>
    <w:rsid w:val="00E7507A"/>
    <w:rsid w:val="00ED50D7"/>
    <w:rsid w:val="00EE2408"/>
    <w:rsid w:val="00F008D7"/>
    <w:rsid w:val="00F147D4"/>
    <w:rsid w:val="00F46F8D"/>
    <w:rsid w:val="00FE7DA0"/>
    <w:rsid w:val="00FF0E23"/>
    <w:rsid w:val="00FF3514"/>
    <w:rsid w:val="00FF61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C8A"/>
    <w:rPr>
      <w:rFonts w:asciiTheme="majorBidi" w:hAnsiTheme="majorBidi"/>
      <w:sz w:val="24"/>
    </w:rPr>
  </w:style>
  <w:style w:type="paragraph" w:styleId="Heading2">
    <w:name w:val="heading 2"/>
    <w:basedOn w:val="Normal"/>
    <w:link w:val="Heading2Char"/>
    <w:uiPriority w:val="9"/>
    <w:qFormat/>
    <w:rsid w:val="000732B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732BD"/>
    <w:rPr>
      <w:rFonts w:ascii="Times New Roman" w:eastAsia="Times New Roman" w:hAnsi="Times New Roman" w:cs="Times New Roman"/>
      <w:b/>
      <w:bCs/>
      <w:sz w:val="36"/>
      <w:szCs w:val="36"/>
    </w:rPr>
  </w:style>
  <w:style w:type="character" w:styleId="HTMLCite">
    <w:name w:val="HTML Cite"/>
    <w:basedOn w:val="DefaultParagraphFont"/>
    <w:uiPriority w:val="99"/>
    <w:semiHidden/>
    <w:unhideWhenUsed/>
    <w:rsid w:val="000732BD"/>
    <w:rPr>
      <w:i/>
      <w:iCs/>
    </w:rPr>
  </w:style>
  <w:style w:type="character" w:customStyle="1" w:styleId="apple-converted-space">
    <w:name w:val="apple-converted-space"/>
    <w:basedOn w:val="DefaultParagraphFont"/>
    <w:rsid w:val="000732BD"/>
  </w:style>
  <w:style w:type="character" w:styleId="Hyperlink">
    <w:name w:val="Hyperlink"/>
    <w:basedOn w:val="DefaultParagraphFont"/>
    <w:uiPriority w:val="99"/>
    <w:unhideWhenUsed/>
    <w:rsid w:val="000732BD"/>
    <w:rPr>
      <w:color w:val="0000FF"/>
      <w:u w:val="single"/>
    </w:rPr>
  </w:style>
  <w:style w:type="paragraph" w:styleId="FootnoteText">
    <w:name w:val="footnote text"/>
    <w:basedOn w:val="Normal"/>
    <w:link w:val="FootnoteTextChar"/>
    <w:uiPriority w:val="99"/>
    <w:semiHidden/>
    <w:unhideWhenUsed/>
    <w:rsid w:val="00062F7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2F7A"/>
    <w:rPr>
      <w:rFonts w:asciiTheme="minorBidi" w:hAnsiTheme="minorBidi"/>
      <w:sz w:val="20"/>
      <w:szCs w:val="20"/>
    </w:rPr>
  </w:style>
  <w:style w:type="character" w:styleId="FootnoteReference">
    <w:name w:val="footnote reference"/>
    <w:basedOn w:val="DefaultParagraphFont"/>
    <w:uiPriority w:val="99"/>
    <w:semiHidden/>
    <w:unhideWhenUsed/>
    <w:rsid w:val="00062F7A"/>
    <w:rPr>
      <w:vertAlign w:val="superscript"/>
    </w:rPr>
  </w:style>
  <w:style w:type="paragraph" w:styleId="NoSpacing">
    <w:name w:val="No Spacing"/>
    <w:uiPriority w:val="1"/>
    <w:qFormat/>
    <w:rsid w:val="00062F7A"/>
    <w:pPr>
      <w:spacing w:after="0" w:line="240" w:lineRule="auto"/>
    </w:pPr>
    <w:rPr>
      <w:rFonts w:asciiTheme="minorBidi" w:hAnsiTheme="minorBidi"/>
      <w:sz w:val="24"/>
    </w:rPr>
  </w:style>
  <w:style w:type="paragraph" w:styleId="ListParagraph">
    <w:name w:val="List Paragraph"/>
    <w:basedOn w:val="Normal"/>
    <w:uiPriority w:val="34"/>
    <w:qFormat/>
    <w:rsid w:val="00354569"/>
    <w:pPr>
      <w:ind w:left="720"/>
      <w:contextualSpacing/>
    </w:pPr>
  </w:style>
  <w:style w:type="character" w:styleId="FollowedHyperlink">
    <w:name w:val="FollowedHyperlink"/>
    <w:basedOn w:val="DefaultParagraphFont"/>
    <w:uiPriority w:val="99"/>
    <w:semiHidden/>
    <w:unhideWhenUsed/>
    <w:rsid w:val="00C01181"/>
    <w:rPr>
      <w:color w:val="800080" w:themeColor="followedHyperlink"/>
      <w:u w:val="single"/>
    </w:rPr>
  </w:style>
  <w:style w:type="paragraph" w:styleId="BalloonText">
    <w:name w:val="Balloon Text"/>
    <w:basedOn w:val="Normal"/>
    <w:link w:val="BalloonTextChar"/>
    <w:uiPriority w:val="99"/>
    <w:semiHidden/>
    <w:unhideWhenUsed/>
    <w:rsid w:val="00D324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24AF"/>
    <w:rPr>
      <w:rFonts w:ascii="Tahoma" w:hAnsi="Tahoma" w:cs="Tahoma"/>
      <w:sz w:val="16"/>
      <w:szCs w:val="16"/>
    </w:rPr>
  </w:style>
  <w:style w:type="paragraph" w:customStyle="1" w:styleId="wid">
    <w:name w:val="w_id"/>
    <w:basedOn w:val="Normal"/>
    <w:qFormat/>
    <w:rsid w:val="00AA6453"/>
    <w:pPr>
      <w:spacing w:before="270" w:after="270" w:line="240" w:lineRule="auto"/>
      <w:jc w:val="center"/>
    </w:pPr>
    <w:rPr>
      <w:rFonts w:ascii="Times New Roman" w:eastAsia="Times New Roman" w:hAnsi="Times New Roman" w:cs="Times New Roman"/>
      <w:b/>
      <w:color w:val="808080"/>
      <w:sz w:val="28"/>
      <w:lang w:eastAsia="ko-KR"/>
    </w:rPr>
  </w:style>
  <w:style w:type="paragraph" w:customStyle="1" w:styleId="w-author">
    <w:name w:val="w-author"/>
    <w:basedOn w:val="Normal"/>
    <w:rsid w:val="00AA6453"/>
    <w:pPr>
      <w:spacing w:after="270" w:line="240" w:lineRule="auto"/>
      <w:jc w:val="center"/>
    </w:pPr>
    <w:rPr>
      <w:rFonts w:ascii="Times New Roman" w:eastAsia="Batang" w:hAnsi="Times New Roman" w:cs="Times New Roman"/>
      <w:lang w:eastAsia="ko-KR"/>
    </w:rPr>
  </w:style>
  <w:style w:type="paragraph" w:customStyle="1" w:styleId="w-body-text-1">
    <w:name w:val="w-body-text-1"/>
    <w:basedOn w:val="Normal"/>
    <w:rsid w:val="00AA6453"/>
    <w:pPr>
      <w:spacing w:after="160"/>
      <w:ind w:firstLine="397"/>
    </w:pPr>
    <w:rPr>
      <w:rFonts w:ascii="Times New Roman" w:eastAsia="Batang" w:hAnsi="Times New Roman" w:cs="Times New Roman"/>
      <w:sz w:val="26"/>
      <w:szCs w:val="26"/>
      <w:lang w:eastAsia="ko-KR"/>
    </w:rPr>
  </w:style>
  <w:style w:type="paragraph" w:customStyle="1" w:styleId="w-body-text-bullet">
    <w:name w:val="w-body-text-bullet"/>
    <w:basedOn w:val="w-body-text-1"/>
    <w:rsid w:val="00AA6453"/>
    <w:pPr>
      <w:ind w:left="454" w:hanging="454"/>
    </w:pPr>
  </w:style>
  <w:style w:type="paragraph" w:customStyle="1" w:styleId="w-caption">
    <w:name w:val="w-caption"/>
    <w:basedOn w:val="Normal"/>
    <w:rsid w:val="00AA6453"/>
    <w:rPr>
      <w:rFonts w:ascii="Times New Roman" w:eastAsia="Batang" w:hAnsi="Times New Roman" w:cs="Times New Roman"/>
      <w:color w:val="008000"/>
      <w:lang w:eastAsia="ko-KR"/>
    </w:rPr>
  </w:style>
  <w:style w:type="paragraph" w:customStyle="1" w:styleId="w-comment">
    <w:name w:val="w-comment"/>
    <w:basedOn w:val="w-body-text-1"/>
    <w:rsid w:val="00AA6453"/>
    <w:pPr>
      <w:ind w:firstLine="0"/>
    </w:pPr>
    <w:rPr>
      <w:rFonts w:ascii="Garamond" w:hAnsi="Garamond"/>
    </w:rPr>
  </w:style>
  <w:style w:type="paragraph" w:customStyle="1" w:styleId="w-correct-option">
    <w:name w:val="w-correct-option"/>
    <w:basedOn w:val="Normal"/>
    <w:qFormat/>
    <w:rsid w:val="00AA6453"/>
    <w:pPr>
      <w:spacing w:before="150" w:after="150" w:line="240" w:lineRule="auto"/>
    </w:pPr>
    <w:rPr>
      <w:rFonts w:ascii="Times New Roman" w:eastAsia="Times New Roman" w:hAnsi="Times New Roman" w:cs="Times New Roman"/>
      <w:color w:val="0070C0"/>
      <w:sz w:val="26"/>
      <w:szCs w:val="26"/>
      <w:lang w:eastAsia="ko-KR"/>
    </w:rPr>
  </w:style>
  <w:style w:type="paragraph" w:customStyle="1" w:styleId="w-description">
    <w:name w:val="w-description"/>
    <w:basedOn w:val="Normal"/>
    <w:rsid w:val="00AA6453"/>
    <w:pPr>
      <w:spacing w:after="240"/>
    </w:pPr>
    <w:rPr>
      <w:rFonts w:ascii="Times New Roman" w:eastAsia="Batang" w:hAnsi="Times New Roman" w:cs="Times New Roman"/>
      <w:lang w:eastAsia="ko-KR"/>
    </w:rPr>
  </w:style>
  <w:style w:type="character" w:customStyle="1" w:styleId="w-footnote-number">
    <w:name w:val="w-footnote-number"/>
    <w:basedOn w:val="FootnoteReference"/>
    <w:rsid w:val="00AA6453"/>
    <w:rPr>
      <w:vertAlign w:val="superscript"/>
    </w:rPr>
  </w:style>
  <w:style w:type="paragraph" w:customStyle="1" w:styleId="w-footnote-text">
    <w:name w:val="w-footnote-text"/>
    <w:basedOn w:val="FootnoteText"/>
    <w:rsid w:val="00AA6453"/>
    <w:pPr>
      <w:spacing w:after="200" w:line="276" w:lineRule="auto"/>
    </w:pPr>
    <w:rPr>
      <w:rFonts w:ascii="Times New Roman" w:eastAsia="Batang" w:hAnsi="Times New Roman" w:cs="Times New Roman"/>
      <w:sz w:val="22"/>
      <w:szCs w:val="22"/>
      <w:lang w:eastAsia="ko-KR"/>
    </w:rPr>
  </w:style>
  <w:style w:type="paragraph" w:customStyle="1" w:styleId="w-goals-points">
    <w:name w:val="w-goals-points"/>
    <w:basedOn w:val="w-body-text-bullet"/>
    <w:qFormat/>
    <w:rsid w:val="00AA6453"/>
    <w:pPr>
      <w:spacing w:line="240" w:lineRule="auto"/>
    </w:pPr>
    <w:rPr>
      <w:rFonts w:eastAsia="Times New Roman"/>
      <w:iCs/>
    </w:rPr>
  </w:style>
  <w:style w:type="paragraph" w:customStyle="1" w:styleId="w-head-2">
    <w:name w:val="w-head-2"/>
    <w:basedOn w:val="Normal"/>
    <w:rsid w:val="00AA6453"/>
    <w:pPr>
      <w:keepNext/>
      <w:spacing w:before="360" w:after="240"/>
    </w:pPr>
    <w:rPr>
      <w:rFonts w:ascii="Times New Roman" w:eastAsia="Batang" w:hAnsi="Times New Roman" w:cs="Times New Roman"/>
      <w:b/>
      <w:bCs/>
      <w:color w:val="008000"/>
      <w:sz w:val="32"/>
      <w:szCs w:val="32"/>
      <w:lang w:eastAsia="ko-KR"/>
    </w:rPr>
  </w:style>
  <w:style w:type="paragraph" w:customStyle="1" w:styleId="w-goals-title">
    <w:name w:val="w-goals-title"/>
    <w:basedOn w:val="w-head-2"/>
    <w:qFormat/>
    <w:rsid w:val="00AA6453"/>
    <w:pPr>
      <w:spacing w:line="240" w:lineRule="auto"/>
    </w:pPr>
    <w:rPr>
      <w:rFonts w:eastAsia="Times New Roman"/>
      <w:iCs/>
      <w:color w:val="000000"/>
    </w:rPr>
  </w:style>
  <w:style w:type="paragraph" w:customStyle="1" w:styleId="w-hadeeth-or-bible">
    <w:name w:val="w-hadeeth-or-bible"/>
    <w:basedOn w:val="Normal"/>
    <w:rsid w:val="00AA6453"/>
    <w:pPr>
      <w:spacing w:after="160"/>
    </w:pPr>
    <w:rPr>
      <w:rFonts w:ascii="Times New Roman" w:eastAsia="Batang" w:hAnsi="Times New Roman" w:cs="Times New Roman"/>
      <w:b/>
      <w:bCs/>
      <w:sz w:val="26"/>
      <w:szCs w:val="26"/>
      <w:lang w:eastAsia="ko-KR"/>
    </w:rPr>
  </w:style>
  <w:style w:type="paragraph" w:customStyle="1" w:styleId="w-head-1">
    <w:name w:val="w-head-1"/>
    <w:basedOn w:val="Normal"/>
    <w:rsid w:val="00AA6453"/>
    <w:pPr>
      <w:keepNext/>
      <w:spacing w:before="240" w:after="240"/>
      <w:jc w:val="center"/>
    </w:pPr>
    <w:rPr>
      <w:rFonts w:ascii="Times New Roman" w:eastAsia="Batang" w:hAnsi="Times New Roman" w:cs="Times New Roman"/>
      <w:b/>
      <w:bCs/>
      <w:color w:val="993300"/>
      <w:sz w:val="36"/>
      <w:szCs w:val="36"/>
      <w:lang w:eastAsia="ko-KR"/>
    </w:rPr>
  </w:style>
  <w:style w:type="paragraph" w:customStyle="1" w:styleId="w-head-3">
    <w:name w:val="w-head-3"/>
    <w:basedOn w:val="w-body-text-1"/>
    <w:rsid w:val="00AA6453"/>
    <w:pPr>
      <w:ind w:firstLine="0"/>
    </w:pPr>
    <w:rPr>
      <w:b/>
    </w:rPr>
  </w:style>
  <w:style w:type="paragraph" w:customStyle="1" w:styleId="w-keywords">
    <w:name w:val="w-keywords"/>
    <w:basedOn w:val="w-description"/>
    <w:rsid w:val="00AA6453"/>
  </w:style>
  <w:style w:type="paragraph" w:customStyle="1" w:styleId="w-question">
    <w:name w:val="w-question"/>
    <w:basedOn w:val="Normal"/>
    <w:qFormat/>
    <w:rsid w:val="00AA6453"/>
    <w:pPr>
      <w:spacing w:before="420" w:after="180" w:line="240" w:lineRule="auto"/>
    </w:pPr>
    <w:rPr>
      <w:rFonts w:ascii="Times New Roman" w:eastAsia="Times New Roman" w:hAnsi="Times New Roman" w:cs="Times New Roman"/>
      <w:b/>
      <w:sz w:val="26"/>
      <w:szCs w:val="26"/>
      <w:lang w:eastAsia="ko-KR"/>
    </w:rPr>
  </w:style>
  <w:style w:type="paragraph" w:customStyle="1" w:styleId="w-quran">
    <w:name w:val="w-quran"/>
    <w:basedOn w:val="Normal"/>
    <w:rsid w:val="00AA6453"/>
    <w:pPr>
      <w:spacing w:after="160"/>
      <w:ind w:left="851" w:right="851"/>
    </w:pPr>
    <w:rPr>
      <w:rFonts w:ascii="Times New Roman" w:eastAsia="Batang" w:hAnsi="Times New Roman" w:cs="Times New Roman"/>
      <w:b/>
      <w:bCs/>
      <w:sz w:val="26"/>
      <w:szCs w:val="26"/>
      <w:lang w:eastAsia="ko-KR"/>
    </w:rPr>
  </w:style>
  <w:style w:type="character" w:customStyle="1" w:styleId="hps">
    <w:name w:val="hps"/>
    <w:basedOn w:val="DefaultParagraphFont"/>
    <w:rsid w:val="00C15C3F"/>
  </w:style>
  <w:style w:type="character" w:customStyle="1" w:styleId="ayatext">
    <w:name w:val="ayatext"/>
    <w:basedOn w:val="DefaultParagraphFont"/>
    <w:rsid w:val="006A63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361827">
      <w:bodyDiv w:val="1"/>
      <w:marLeft w:val="0"/>
      <w:marRight w:val="0"/>
      <w:marTop w:val="0"/>
      <w:marBottom w:val="0"/>
      <w:divBdr>
        <w:top w:val="none" w:sz="0" w:space="0" w:color="auto"/>
        <w:left w:val="none" w:sz="0" w:space="0" w:color="auto"/>
        <w:bottom w:val="none" w:sz="0" w:space="0" w:color="auto"/>
        <w:right w:val="none" w:sz="0" w:space="0" w:color="auto"/>
      </w:divBdr>
      <w:divsChild>
        <w:div w:id="1913269347">
          <w:marLeft w:val="0"/>
          <w:marRight w:val="0"/>
          <w:marTop w:val="0"/>
          <w:marBottom w:val="0"/>
          <w:divBdr>
            <w:top w:val="none" w:sz="0" w:space="0" w:color="auto"/>
            <w:left w:val="none" w:sz="0" w:space="0" w:color="auto"/>
            <w:bottom w:val="none" w:sz="0" w:space="0" w:color="auto"/>
            <w:right w:val="none" w:sz="0" w:space="0" w:color="auto"/>
          </w:divBdr>
        </w:div>
        <w:div w:id="1765953478">
          <w:marLeft w:val="0"/>
          <w:marRight w:val="0"/>
          <w:marTop w:val="0"/>
          <w:marBottom w:val="0"/>
          <w:divBdr>
            <w:top w:val="none" w:sz="0" w:space="0" w:color="auto"/>
            <w:left w:val="none" w:sz="0" w:space="0" w:color="auto"/>
            <w:bottom w:val="none" w:sz="0" w:space="0" w:color="auto"/>
            <w:right w:val="none" w:sz="0" w:space="0" w:color="auto"/>
          </w:divBdr>
        </w:div>
      </w:divsChild>
    </w:div>
    <w:div w:id="471948743">
      <w:bodyDiv w:val="1"/>
      <w:marLeft w:val="0"/>
      <w:marRight w:val="0"/>
      <w:marTop w:val="0"/>
      <w:marBottom w:val="0"/>
      <w:divBdr>
        <w:top w:val="none" w:sz="0" w:space="0" w:color="auto"/>
        <w:left w:val="none" w:sz="0" w:space="0" w:color="auto"/>
        <w:bottom w:val="none" w:sz="0" w:space="0" w:color="auto"/>
        <w:right w:val="none" w:sz="0" w:space="0" w:color="auto"/>
      </w:divBdr>
      <w:divsChild>
        <w:div w:id="1632906390">
          <w:marLeft w:val="0"/>
          <w:marRight w:val="0"/>
          <w:marTop w:val="0"/>
          <w:marBottom w:val="0"/>
          <w:divBdr>
            <w:top w:val="none" w:sz="0" w:space="0" w:color="auto"/>
            <w:left w:val="none" w:sz="0" w:space="0" w:color="auto"/>
            <w:bottom w:val="none" w:sz="0" w:space="0" w:color="auto"/>
            <w:right w:val="none" w:sz="0" w:space="0" w:color="auto"/>
          </w:divBdr>
        </w:div>
        <w:div w:id="2064913543">
          <w:marLeft w:val="0"/>
          <w:marRight w:val="0"/>
          <w:marTop w:val="0"/>
          <w:marBottom w:val="0"/>
          <w:divBdr>
            <w:top w:val="none" w:sz="0" w:space="0" w:color="auto"/>
            <w:left w:val="none" w:sz="0" w:space="0" w:color="auto"/>
            <w:bottom w:val="none" w:sz="0" w:space="0" w:color="auto"/>
            <w:right w:val="none" w:sz="0" w:space="0" w:color="auto"/>
          </w:divBdr>
        </w:div>
      </w:divsChild>
    </w:div>
    <w:div w:id="498278703">
      <w:bodyDiv w:val="1"/>
      <w:marLeft w:val="0"/>
      <w:marRight w:val="0"/>
      <w:marTop w:val="0"/>
      <w:marBottom w:val="0"/>
      <w:divBdr>
        <w:top w:val="none" w:sz="0" w:space="0" w:color="auto"/>
        <w:left w:val="none" w:sz="0" w:space="0" w:color="auto"/>
        <w:bottom w:val="none" w:sz="0" w:space="0" w:color="auto"/>
        <w:right w:val="none" w:sz="0" w:space="0" w:color="auto"/>
      </w:divBdr>
      <w:divsChild>
        <w:div w:id="1111628389">
          <w:marLeft w:val="0"/>
          <w:marRight w:val="0"/>
          <w:marTop w:val="0"/>
          <w:marBottom w:val="0"/>
          <w:divBdr>
            <w:top w:val="none" w:sz="0" w:space="0" w:color="auto"/>
            <w:left w:val="none" w:sz="0" w:space="0" w:color="auto"/>
            <w:bottom w:val="none" w:sz="0" w:space="0" w:color="auto"/>
            <w:right w:val="none" w:sz="0" w:space="0" w:color="auto"/>
          </w:divBdr>
          <w:divsChild>
            <w:div w:id="61822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656807">
      <w:bodyDiv w:val="1"/>
      <w:marLeft w:val="0"/>
      <w:marRight w:val="0"/>
      <w:marTop w:val="0"/>
      <w:marBottom w:val="0"/>
      <w:divBdr>
        <w:top w:val="none" w:sz="0" w:space="0" w:color="auto"/>
        <w:left w:val="none" w:sz="0" w:space="0" w:color="auto"/>
        <w:bottom w:val="none" w:sz="0" w:space="0" w:color="auto"/>
        <w:right w:val="none" w:sz="0" w:space="0" w:color="auto"/>
      </w:divBdr>
    </w:div>
    <w:div w:id="854920385">
      <w:bodyDiv w:val="1"/>
      <w:marLeft w:val="0"/>
      <w:marRight w:val="0"/>
      <w:marTop w:val="0"/>
      <w:marBottom w:val="0"/>
      <w:divBdr>
        <w:top w:val="none" w:sz="0" w:space="0" w:color="auto"/>
        <w:left w:val="none" w:sz="0" w:space="0" w:color="auto"/>
        <w:bottom w:val="none" w:sz="0" w:space="0" w:color="auto"/>
        <w:right w:val="none" w:sz="0" w:space="0" w:color="auto"/>
      </w:divBdr>
      <w:divsChild>
        <w:div w:id="424962663">
          <w:marLeft w:val="0"/>
          <w:marRight w:val="0"/>
          <w:marTop w:val="0"/>
          <w:marBottom w:val="0"/>
          <w:divBdr>
            <w:top w:val="none" w:sz="0" w:space="0" w:color="auto"/>
            <w:left w:val="none" w:sz="0" w:space="0" w:color="auto"/>
            <w:bottom w:val="none" w:sz="0" w:space="0" w:color="auto"/>
            <w:right w:val="none" w:sz="0" w:space="0" w:color="auto"/>
          </w:divBdr>
        </w:div>
        <w:div w:id="107629651">
          <w:marLeft w:val="0"/>
          <w:marRight w:val="0"/>
          <w:marTop w:val="0"/>
          <w:marBottom w:val="0"/>
          <w:divBdr>
            <w:top w:val="none" w:sz="0" w:space="0" w:color="auto"/>
            <w:left w:val="none" w:sz="0" w:space="0" w:color="auto"/>
            <w:bottom w:val="none" w:sz="0" w:space="0" w:color="auto"/>
            <w:right w:val="none" w:sz="0" w:space="0" w:color="auto"/>
          </w:divBdr>
        </w:div>
      </w:divsChild>
    </w:div>
    <w:div w:id="1054699198">
      <w:bodyDiv w:val="1"/>
      <w:marLeft w:val="0"/>
      <w:marRight w:val="0"/>
      <w:marTop w:val="0"/>
      <w:marBottom w:val="0"/>
      <w:divBdr>
        <w:top w:val="none" w:sz="0" w:space="0" w:color="auto"/>
        <w:left w:val="none" w:sz="0" w:space="0" w:color="auto"/>
        <w:bottom w:val="none" w:sz="0" w:space="0" w:color="auto"/>
        <w:right w:val="none" w:sz="0" w:space="0" w:color="auto"/>
      </w:divBdr>
    </w:div>
    <w:div w:id="1282690605">
      <w:bodyDiv w:val="1"/>
      <w:marLeft w:val="0"/>
      <w:marRight w:val="0"/>
      <w:marTop w:val="0"/>
      <w:marBottom w:val="0"/>
      <w:divBdr>
        <w:top w:val="none" w:sz="0" w:space="0" w:color="auto"/>
        <w:left w:val="none" w:sz="0" w:space="0" w:color="auto"/>
        <w:bottom w:val="none" w:sz="0" w:space="0" w:color="auto"/>
        <w:right w:val="none" w:sz="0" w:space="0" w:color="auto"/>
      </w:divBdr>
    </w:div>
    <w:div w:id="1305501207">
      <w:bodyDiv w:val="1"/>
      <w:marLeft w:val="0"/>
      <w:marRight w:val="0"/>
      <w:marTop w:val="0"/>
      <w:marBottom w:val="0"/>
      <w:divBdr>
        <w:top w:val="none" w:sz="0" w:space="0" w:color="auto"/>
        <w:left w:val="none" w:sz="0" w:space="0" w:color="auto"/>
        <w:bottom w:val="none" w:sz="0" w:space="0" w:color="auto"/>
        <w:right w:val="none" w:sz="0" w:space="0" w:color="auto"/>
      </w:divBdr>
      <w:divsChild>
        <w:div w:id="371271411">
          <w:marLeft w:val="0"/>
          <w:marRight w:val="0"/>
          <w:marTop w:val="0"/>
          <w:marBottom w:val="0"/>
          <w:divBdr>
            <w:top w:val="none" w:sz="0" w:space="0" w:color="auto"/>
            <w:left w:val="none" w:sz="0" w:space="0" w:color="auto"/>
            <w:bottom w:val="none" w:sz="0" w:space="0" w:color="auto"/>
            <w:right w:val="none" w:sz="0" w:space="0" w:color="auto"/>
          </w:divBdr>
        </w:div>
        <w:div w:id="1591815380">
          <w:marLeft w:val="0"/>
          <w:marRight w:val="0"/>
          <w:marTop w:val="0"/>
          <w:marBottom w:val="0"/>
          <w:divBdr>
            <w:top w:val="none" w:sz="0" w:space="0" w:color="auto"/>
            <w:left w:val="none" w:sz="0" w:space="0" w:color="auto"/>
            <w:bottom w:val="none" w:sz="0" w:space="0" w:color="auto"/>
            <w:right w:val="none" w:sz="0" w:space="0" w:color="auto"/>
          </w:divBdr>
        </w:div>
      </w:divsChild>
    </w:div>
    <w:div w:id="1602028858">
      <w:bodyDiv w:val="1"/>
      <w:marLeft w:val="0"/>
      <w:marRight w:val="0"/>
      <w:marTop w:val="0"/>
      <w:marBottom w:val="0"/>
      <w:divBdr>
        <w:top w:val="none" w:sz="0" w:space="0" w:color="auto"/>
        <w:left w:val="none" w:sz="0" w:space="0" w:color="auto"/>
        <w:bottom w:val="none" w:sz="0" w:space="0" w:color="auto"/>
        <w:right w:val="none" w:sz="0" w:space="0" w:color="auto"/>
      </w:divBdr>
      <w:divsChild>
        <w:div w:id="1668437351">
          <w:marLeft w:val="0"/>
          <w:marRight w:val="0"/>
          <w:marTop w:val="0"/>
          <w:marBottom w:val="0"/>
          <w:divBdr>
            <w:top w:val="none" w:sz="0" w:space="0" w:color="auto"/>
            <w:left w:val="none" w:sz="0" w:space="0" w:color="auto"/>
            <w:bottom w:val="none" w:sz="0" w:space="0" w:color="auto"/>
            <w:right w:val="none" w:sz="0" w:space="0" w:color="auto"/>
          </w:divBdr>
        </w:div>
        <w:div w:id="1939828973">
          <w:marLeft w:val="0"/>
          <w:marRight w:val="0"/>
          <w:marTop w:val="0"/>
          <w:marBottom w:val="0"/>
          <w:divBdr>
            <w:top w:val="none" w:sz="0" w:space="0" w:color="auto"/>
            <w:left w:val="none" w:sz="0" w:space="0" w:color="auto"/>
            <w:bottom w:val="none" w:sz="0" w:space="0" w:color="auto"/>
            <w:right w:val="none" w:sz="0" w:space="0" w:color="auto"/>
          </w:divBdr>
        </w:div>
      </w:divsChild>
    </w:div>
    <w:div w:id="1959608479">
      <w:bodyDiv w:val="1"/>
      <w:marLeft w:val="0"/>
      <w:marRight w:val="0"/>
      <w:marTop w:val="0"/>
      <w:marBottom w:val="0"/>
      <w:divBdr>
        <w:top w:val="none" w:sz="0" w:space="0" w:color="auto"/>
        <w:left w:val="none" w:sz="0" w:space="0" w:color="auto"/>
        <w:bottom w:val="none" w:sz="0" w:space="0" w:color="auto"/>
        <w:right w:val="none" w:sz="0" w:space="0" w:color="auto"/>
      </w:divBdr>
      <w:divsChild>
        <w:div w:id="1931547413">
          <w:marLeft w:val="0"/>
          <w:marRight w:val="0"/>
          <w:marTop w:val="0"/>
          <w:marBottom w:val="0"/>
          <w:divBdr>
            <w:top w:val="none" w:sz="0" w:space="0" w:color="auto"/>
            <w:left w:val="none" w:sz="0" w:space="0" w:color="auto"/>
            <w:bottom w:val="none" w:sz="0" w:space="0" w:color="auto"/>
            <w:right w:val="none" w:sz="0" w:space="0" w:color="auto"/>
          </w:divBdr>
        </w:div>
        <w:div w:id="520361421">
          <w:marLeft w:val="0"/>
          <w:marRight w:val="0"/>
          <w:marTop w:val="0"/>
          <w:marBottom w:val="0"/>
          <w:divBdr>
            <w:top w:val="none" w:sz="0" w:space="0" w:color="auto"/>
            <w:left w:val="none" w:sz="0" w:space="0" w:color="auto"/>
            <w:bottom w:val="none" w:sz="0" w:space="0" w:color="auto"/>
            <w:right w:val="none" w:sz="0" w:space="0" w:color="auto"/>
          </w:divBdr>
        </w:div>
      </w:divsChild>
    </w:div>
    <w:div w:id="203214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n.wikipedia.org/wiki/Edward_Schillebeeckx" TargetMode="External"/><Relationship Id="rId5" Type="http://schemas.openxmlformats.org/officeDocument/2006/relationships/settings" Target="settings.xml"/><Relationship Id="rId10" Type="http://schemas.openxmlformats.org/officeDocument/2006/relationships/hyperlink" Target="http://en.wikipedia.org/wiki/Joachim_Jeremias" TargetMode="External"/><Relationship Id="rId4" Type="http://schemas.microsoft.com/office/2007/relationships/stylesWithEffects" Target="stylesWithEffect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2" Type="http://schemas.openxmlformats.org/officeDocument/2006/relationships/hyperlink" Target="http://www.jstor.org/action/showPublisher?publisherCode=sbl" TargetMode="External"/><Relationship Id="rId1" Type="http://schemas.openxmlformats.org/officeDocument/2006/relationships/hyperlink" Target="http://www.jstor.org/action/showPublisher?publisherCode=sb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5359D3-0F30-4453-B660-B04FA766E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992</Words>
  <Characters>5661</Characters>
  <Application>Microsoft Office Word</Application>
  <DocSecurity>0</DocSecurity>
  <Lines>47</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Gott: Abba oder Rabb?</vt:lpstr>
      <vt:lpstr/>
    </vt:vector>
  </TitlesOfParts>
  <Company>islamhouse.com</Company>
  <LinksUpToDate>false</LinksUpToDate>
  <CharactersWithSpaces>6640</CharactersWithSpaces>
  <SharedDoc>false</SharedDoc>
  <HyperlinkBase>www.islamhouse.com</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Gott: Abba oder Rabb?</dc:title>
  <dc:subject>Gott: Abba oder Rabb?</dc:subject>
  <dc:creator>Imam Kamil Mufti</dc:creator>
  <cp:keywords>Gott: Abba oder Rabb?</cp:keywords>
  <dc:description>Gott: Abba oder Rabb?</dc:description>
  <cp:lastModifiedBy>Saber Ahmed</cp:lastModifiedBy>
  <cp:revision>32</cp:revision>
  <cp:lastPrinted>2015-12-25T20:31:00Z</cp:lastPrinted>
  <dcterms:created xsi:type="dcterms:W3CDTF">2013-05-06T00:59:00Z</dcterms:created>
  <dcterms:modified xsi:type="dcterms:W3CDTF">2016-02-22T07:15:00Z</dcterms:modified>
</cp:coreProperties>
</file>