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B3A" w:rsidRPr="00CB0FC4" w:rsidRDefault="00190B3A" w:rsidP="00190B3A">
      <w:pPr>
        <w:spacing w:after="120"/>
        <w:jc w:val="center"/>
        <w:rPr>
          <w:b/>
          <w:bCs/>
          <w:color w:val="800000"/>
          <w:sz w:val="56"/>
          <w:szCs w:val="56"/>
        </w:rPr>
      </w:pPr>
      <w:bookmarkStart w:id="0" w:name="_GoBack"/>
      <w:bookmarkEnd w:id="0"/>
      <w:r w:rsidRPr="00CB0FC4">
        <w:rPr>
          <w:b/>
          <w:bCs/>
          <w:color w:val="800000"/>
          <w:sz w:val="56"/>
          <w:szCs w:val="56"/>
        </w:rPr>
        <w:t>Segen sammeln in den Moscheen</w:t>
      </w:r>
    </w:p>
    <w:p w:rsidR="00192A6D" w:rsidRPr="00CB0FC4" w:rsidRDefault="003025B8">
      <w:pPr>
        <w:bidi/>
        <w:jc w:val="center"/>
        <w:rPr>
          <w:rFonts w:cs="KFGQPC Uthman Taha Naskh"/>
          <w:b/>
          <w:bCs/>
          <w:sz w:val="48"/>
          <w:szCs w:val="48"/>
        </w:rPr>
      </w:pPr>
      <w:r w:rsidRPr="00CB0FC4">
        <w:rPr>
          <w:rFonts w:cs="KFGQPC Uthman Taha Naskh"/>
          <w:b/>
          <w:bCs/>
          <w:sz w:val="48"/>
          <w:szCs w:val="48"/>
          <w:rtl/>
        </w:rPr>
        <w:t>جمع البركات في المساجد</w:t>
      </w:r>
    </w:p>
    <w:p w:rsidR="00190B3A" w:rsidRDefault="00CB0FC4" w:rsidP="00190B3A">
      <w:pPr>
        <w:jc w:val="center"/>
        <w:rPr>
          <w:sz w:val="32"/>
          <w:szCs w:val="32"/>
        </w:rPr>
      </w:pPr>
      <w:r>
        <w:rPr>
          <w:sz w:val="32"/>
          <w:szCs w:val="32"/>
        </w:rPr>
        <w:t xml:space="preserve"> </w:t>
      </w:r>
      <w:r w:rsidR="00190B3A">
        <w:rPr>
          <w:sz w:val="32"/>
          <w:szCs w:val="32"/>
        </w:rPr>
        <w:t>[</w:t>
      </w:r>
      <w:r w:rsidR="00190B3A" w:rsidRPr="00797BA2">
        <w:rPr>
          <w:sz w:val="32"/>
          <w:szCs w:val="32"/>
        </w:rPr>
        <w:t>Deutsch</w:t>
      </w:r>
      <w:r w:rsidR="00190B3A">
        <w:rPr>
          <w:sz w:val="32"/>
          <w:szCs w:val="32"/>
        </w:rPr>
        <w:t xml:space="preserve"> -</w:t>
      </w:r>
      <w:r w:rsidR="00190B3A" w:rsidRPr="00797BA2">
        <w:rPr>
          <w:sz w:val="32"/>
          <w:szCs w:val="32"/>
        </w:rPr>
        <w:t xml:space="preserve"> German</w:t>
      </w:r>
      <w:r w:rsidR="00190B3A">
        <w:rPr>
          <w:sz w:val="32"/>
          <w:szCs w:val="32"/>
        </w:rPr>
        <w:t xml:space="preserve"> -</w:t>
      </w:r>
      <w:r w:rsidR="00190B3A" w:rsidRPr="00797BA2">
        <w:rPr>
          <w:sz w:val="32"/>
          <w:szCs w:val="32"/>
        </w:rPr>
        <w:t xml:space="preserve"> </w:t>
      </w:r>
      <w:r w:rsidR="00190B3A" w:rsidRPr="00797BA2">
        <w:rPr>
          <w:sz w:val="32"/>
          <w:szCs w:val="32"/>
          <w:rtl/>
        </w:rPr>
        <w:t>ألماني</w:t>
      </w:r>
      <w:r w:rsidR="00190B3A">
        <w:rPr>
          <w:sz w:val="32"/>
          <w:szCs w:val="32"/>
        </w:rPr>
        <w:t>]</w:t>
      </w:r>
    </w:p>
    <w:p w:rsidR="00190B3A" w:rsidRDefault="00190B3A" w:rsidP="00190B3A">
      <w:pPr>
        <w:rPr>
          <w:sz w:val="36"/>
          <w:szCs w:val="36"/>
        </w:rPr>
      </w:pPr>
    </w:p>
    <w:p w:rsidR="00190B3A" w:rsidRDefault="00190B3A" w:rsidP="00190B3A">
      <w:pPr>
        <w:rPr>
          <w:sz w:val="36"/>
          <w:szCs w:val="36"/>
        </w:rPr>
      </w:pPr>
    </w:p>
    <w:p w:rsidR="00190B3A" w:rsidRPr="007678E9" w:rsidRDefault="00190B3A" w:rsidP="00190B3A">
      <w:pPr>
        <w:rPr>
          <w:sz w:val="36"/>
          <w:szCs w:val="36"/>
        </w:rPr>
      </w:pPr>
    </w:p>
    <w:p w:rsidR="00190B3A" w:rsidRPr="00797BA2" w:rsidRDefault="00190B3A" w:rsidP="00190B3A">
      <w:pPr>
        <w:spacing w:after="120"/>
        <w:jc w:val="center"/>
        <w:rPr>
          <w:sz w:val="32"/>
          <w:szCs w:val="32"/>
        </w:rPr>
      </w:pPr>
      <w:bookmarkStart w:id="1" w:name="OLE_LINK5"/>
      <w:bookmarkStart w:id="2" w:name="OLE_LINK6"/>
      <w:r w:rsidRPr="00F17B90">
        <w:rPr>
          <w:b/>
          <w:bCs/>
          <w:sz w:val="32"/>
          <w:szCs w:val="32"/>
        </w:rPr>
        <w:t>Aisha Stacey</w:t>
      </w:r>
    </w:p>
    <w:bookmarkEnd w:id="1"/>
    <w:bookmarkEnd w:id="2"/>
    <w:p w:rsidR="00192A6D" w:rsidRDefault="00190B3A">
      <w:pPr>
        <w:bidi/>
        <w:jc w:val="center"/>
        <w:rPr>
          <w:b/>
          <w:bCs/>
          <w:sz w:val="32"/>
          <w:szCs w:val="32"/>
          <w:rtl/>
        </w:rPr>
      </w:pPr>
      <w:r w:rsidRPr="00F17B90">
        <w:rPr>
          <w:b/>
          <w:bCs/>
          <w:sz w:val="32"/>
          <w:szCs w:val="32"/>
          <w:rtl/>
        </w:rPr>
        <w:t>عائشة ستايسي</w:t>
      </w:r>
    </w:p>
    <w:p w:rsidR="00190B3A" w:rsidRDefault="00190B3A" w:rsidP="00190B3A">
      <w:pPr>
        <w:rPr>
          <w:sz w:val="36"/>
          <w:szCs w:val="36"/>
        </w:rPr>
      </w:pPr>
    </w:p>
    <w:p w:rsidR="00190B3A" w:rsidRDefault="00190B3A" w:rsidP="00190B3A">
      <w:pPr>
        <w:rPr>
          <w:sz w:val="36"/>
          <w:szCs w:val="36"/>
          <w:rtl/>
        </w:rPr>
      </w:pPr>
    </w:p>
    <w:p w:rsidR="00190B3A" w:rsidRPr="007678E9" w:rsidRDefault="00190B3A" w:rsidP="00190B3A">
      <w:pPr>
        <w:rPr>
          <w:sz w:val="36"/>
          <w:szCs w:val="36"/>
        </w:rPr>
      </w:pPr>
    </w:p>
    <w:p w:rsidR="00190B3A" w:rsidRPr="00797BA2" w:rsidRDefault="00190B3A" w:rsidP="00190B3A">
      <w:pPr>
        <w:spacing w:after="120"/>
        <w:jc w:val="center"/>
        <w:rPr>
          <w:sz w:val="32"/>
          <w:szCs w:val="32"/>
        </w:rPr>
      </w:pPr>
      <w:r w:rsidRPr="00797BA2">
        <w:rPr>
          <w:sz w:val="32"/>
          <w:szCs w:val="32"/>
        </w:rPr>
        <w:t xml:space="preserve">Übersetzer: </w:t>
      </w:r>
      <w:r w:rsidR="00403231">
        <w:rPr>
          <w:sz w:val="32"/>
          <w:szCs w:val="32"/>
        </w:rPr>
        <w:t>Eine Gruppe von Übersetzern</w:t>
      </w:r>
    </w:p>
    <w:p w:rsidR="00190B3A" w:rsidRPr="00797BA2" w:rsidRDefault="00190B3A" w:rsidP="00190B3A">
      <w:pPr>
        <w:jc w:val="center"/>
        <w:rPr>
          <w:sz w:val="32"/>
          <w:szCs w:val="32"/>
        </w:rPr>
      </w:pPr>
      <w:r>
        <w:rPr>
          <w:rFonts w:hint="cs"/>
          <w:sz w:val="32"/>
          <w:szCs w:val="32"/>
          <w:rtl/>
        </w:rPr>
        <w:t xml:space="preserve">المترجم: </w:t>
      </w:r>
      <w:r w:rsidR="00003541">
        <w:rPr>
          <w:sz w:val="32"/>
          <w:szCs w:val="32"/>
          <w:rtl/>
        </w:rPr>
        <w:t>مجموعة من المترجمين</w:t>
      </w:r>
    </w:p>
    <w:p w:rsidR="00190B3A" w:rsidRDefault="00190B3A" w:rsidP="00190B3A"/>
    <w:p w:rsidR="00190B3A" w:rsidRDefault="00190B3A" w:rsidP="00190B3A"/>
    <w:p w:rsidR="00190B3A" w:rsidRDefault="00190B3A" w:rsidP="00190B3A"/>
    <w:p w:rsidR="00190B3A" w:rsidRDefault="00190B3A" w:rsidP="00190B3A"/>
    <w:p w:rsidR="00190B3A" w:rsidRDefault="00190B3A" w:rsidP="00190B3A"/>
    <w:p w:rsidR="00190B3A" w:rsidRDefault="00190B3A" w:rsidP="00190B3A"/>
    <w:p w:rsidR="00190B3A" w:rsidRDefault="00190B3A" w:rsidP="00190B3A"/>
    <w:p w:rsidR="00190B3A" w:rsidRPr="00797BA2" w:rsidRDefault="00190B3A" w:rsidP="00190B3A">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190B3A" w:rsidRDefault="00403231" w:rsidP="00190B3A">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25.5pt">
            <v:imagedata r:id="rId8" o:title="logo_islamhouse"/>
          </v:shape>
        </w:pict>
      </w:r>
    </w:p>
    <w:p w:rsidR="00CB0FC4" w:rsidRDefault="00190B3A" w:rsidP="00CB0FC4">
      <w:pPr>
        <w:jc w:val="center"/>
        <w:rPr>
          <w:i/>
          <w:iCs/>
          <w:lang w:val="de-DE"/>
        </w:rPr>
      </w:pPr>
      <w:r>
        <w:rPr>
          <w:rtl/>
        </w:rPr>
        <w:br w:type="page"/>
      </w:r>
      <w:r w:rsidR="00403231">
        <w:lastRenderedPageBreak/>
        <w:pict>
          <v:shape id="_x0000_i1026" type="#_x0000_t75" style="width:399pt;height:140.25pt;mso-position-horizontal:right" o:allowoverlap="f">
            <v:imagedata r:id="rId9" o:title=""/>
          </v:shape>
        </w:pict>
      </w:r>
    </w:p>
    <w:p w:rsidR="00CB0FC4" w:rsidRPr="005C4253" w:rsidRDefault="00CB0FC4" w:rsidP="00CB0FC4">
      <w:pPr>
        <w:pStyle w:val="w-description"/>
        <w:spacing w:after="120"/>
        <w:ind w:firstLine="284"/>
        <w:jc w:val="both"/>
        <w:rPr>
          <w:lang w:val="de-DE"/>
        </w:rPr>
      </w:pPr>
      <w:bookmarkStart w:id="3" w:name="OLE_LINK7"/>
      <w:bookmarkStart w:id="4" w:name="OLE_LINK8"/>
      <w:r w:rsidRPr="00D40A92">
        <w:rPr>
          <w:b/>
          <w:bCs/>
          <w:lang w:val="de-DE"/>
        </w:rPr>
        <w:t>Beschreibung:</w:t>
      </w:r>
      <w:r w:rsidRPr="00190B3A">
        <w:rPr>
          <w:lang w:val="de-DE"/>
        </w:rPr>
        <w:t xml:space="preserve"> </w:t>
      </w:r>
      <w:r w:rsidRPr="005C4253">
        <w:rPr>
          <w:lang w:val="de-DE"/>
        </w:rPr>
        <w:t xml:space="preserve">Warum dein Herz an der Moschee hängen sollte. </w:t>
      </w:r>
    </w:p>
    <w:bookmarkEnd w:id="3"/>
    <w:bookmarkEnd w:id="4"/>
    <w:p w:rsidR="00B966A3" w:rsidRPr="005C4253" w:rsidRDefault="001B4DB1" w:rsidP="00CB0FC4">
      <w:pPr>
        <w:pStyle w:val="w-body-text-1"/>
        <w:spacing w:after="120"/>
        <w:ind w:firstLine="284"/>
        <w:jc w:val="both"/>
        <w:rPr>
          <w:i/>
          <w:iCs/>
          <w:lang w:val="de-DE"/>
        </w:rPr>
      </w:pPr>
      <w:r w:rsidRPr="005C4253">
        <w:rPr>
          <w:i/>
          <w:iCs/>
          <w:lang w:val="de-DE"/>
        </w:rPr>
        <w:t>Es gibt sieben, denen Gott Seinen Schatten spenden wird, an dem Tag, an dem es keinen Schatten geben wird, außer Seinen Schatten</w:t>
      </w:r>
      <w:r w:rsidR="00594F18" w:rsidRPr="005C4253">
        <w:rPr>
          <w:i/>
          <w:iCs/>
          <w:lang w:val="de-DE"/>
        </w:rPr>
        <w:t>, einem gerechten Imam, einem Jungen, der aufgewachsen ist und Gott angebetet hat,</w:t>
      </w:r>
      <w:r w:rsidR="00702F8C" w:rsidRPr="005C4253">
        <w:rPr>
          <w:i/>
          <w:iCs/>
          <w:lang w:val="de-DE"/>
        </w:rPr>
        <w:t xml:space="preserve"> </w:t>
      </w:r>
      <w:r w:rsidR="00702F8C" w:rsidRPr="005C4253">
        <w:rPr>
          <w:b/>
          <w:bCs/>
          <w:i/>
          <w:iCs/>
          <w:lang w:val="de-DE"/>
        </w:rPr>
        <w:t xml:space="preserve">einem Mann, dessen Herz an der Moschee hängt, wenn er sie verlässt </w:t>
      </w:r>
      <w:r w:rsidR="00FB300B" w:rsidRPr="005C4253">
        <w:rPr>
          <w:b/>
          <w:bCs/>
          <w:i/>
          <w:iCs/>
          <w:lang w:val="de-DE"/>
        </w:rPr>
        <w:t>bi</w:t>
      </w:r>
      <w:r w:rsidR="00702F8C" w:rsidRPr="005C4253">
        <w:rPr>
          <w:b/>
          <w:bCs/>
          <w:i/>
          <w:iCs/>
          <w:lang w:val="de-DE"/>
        </w:rPr>
        <w:t>s</w:t>
      </w:r>
      <w:r w:rsidR="00FB300B" w:rsidRPr="005C4253">
        <w:rPr>
          <w:b/>
          <w:bCs/>
          <w:i/>
          <w:iCs/>
          <w:lang w:val="de-DE"/>
        </w:rPr>
        <w:t xml:space="preserve"> </w:t>
      </w:r>
      <w:r w:rsidR="00702F8C" w:rsidRPr="005C4253">
        <w:rPr>
          <w:b/>
          <w:bCs/>
          <w:i/>
          <w:iCs/>
          <w:lang w:val="de-DE"/>
        </w:rPr>
        <w:t xml:space="preserve">er zurück kehrt, </w:t>
      </w:r>
      <w:r w:rsidR="00FB300B" w:rsidRPr="005C4253">
        <w:rPr>
          <w:i/>
          <w:iCs/>
          <w:lang w:val="de-DE"/>
        </w:rPr>
        <w:t xml:space="preserve">zweien, die sich Gott zuliebe lieben, ein Mann, der sich Gottes erinnert, wenn er allein ist und dessen Augen von Tränen überfließen, einem Mann, der sich den Annäherungen einer edlen, hübschen Frau widersetzt und sagt: ´Ich fürchte Gott´ und einem Mann, </w:t>
      </w:r>
      <w:r w:rsidR="005C4253" w:rsidRPr="005C4253">
        <w:rPr>
          <w:i/>
          <w:iCs/>
          <w:lang w:val="de-DE"/>
        </w:rPr>
        <w:t>der Almosen gibt und dies so verborgen tut, dass seine linke Hand nicht weiß, was die Rechte gibt</w:t>
      </w:r>
      <w:r w:rsidRPr="005C4253">
        <w:rPr>
          <w:i/>
          <w:iCs/>
          <w:lang w:val="de-DE"/>
        </w:rPr>
        <w:t>.</w:t>
      </w:r>
      <w:r w:rsidR="00B966A3" w:rsidRPr="005C4253">
        <w:rPr>
          <w:rStyle w:val="w-footnote-number"/>
          <w:lang w:val="de-DE"/>
        </w:rPr>
        <w:footnoteReference w:id="1"/>
      </w:r>
    </w:p>
    <w:p w:rsidR="00245E26" w:rsidRDefault="005C4253" w:rsidP="00CB0FC4">
      <w:pPr>
        <w:pStyle w:val="w-body-text-1"/>
        <w:spacing w:after="120"/>
        <w:ind w:firstLine="284"/>
        <w:jc w:val="both"/>
        <w:rPr>
          <w:lang w:val="de-DE"/>
        </w:rPr>
      </w:pPr>
      <w:r>
        <w:rPr>
          <w:lang w:val="de-DE"/>
        </w:rPr>
        <w:t xml:space="preserve">Hängt dein Herz an der Moschee?  Woran denkst du, wenn du deine örtliche Moschee siehst?  Was denkst du, wenn du Fotos von Moscheen der Welt siehst?  Was fühlst du?  </w:t>
      </w:r>
      <w:r w:rsidR="00A86B21">
        <w:rPr>
          <w:lang w:val="de-DE"/>
        </w:rPr>
        <w:t xml:space="preserve">Erinnerst du dich an die wunderschöne Architektur, die aufragenden Minarette und an den melodischen Klang des Gebetsrufs?  </w:t>
      </w:r>
      <w:r w:rsidR="00A86B21" w:rsidRPr="00245E26">
        <w:rPr>
          <w:lang w:val="de-DE"/>
        </w:rPr>
        <w:t xml:space="preserve">Stellst du dir die Reihen </w:t>
      </w:r>
      <w:r w:rsidR="004457EE">
        <w:rPr>
          <w:lang w:val="de-DE"/>
        </w:rPr>
        <w:t xml:space="preserve">der </w:t>
      </w:r>
      <w:r w:rsidR="00A86B21" w:rsidRPr="00245E26">
        <w:rPr>
          <w:lang w:val="de-DE"/>
        </w:rPr>
        <w:t>fromme</w:t>
      </w:r>
      <w:r w:rsidR="004457EE">
        <w:rPr>
          <w:lang w:val="de-DE"/>
        </w:rPr>
        <w:t>n</w:t>
      </w:r>
      <w:r w:rsidR="00A86B21" w:rsidRPr="00245E26">
        <w:rPr>
          <w:lang w:val="de-DE"/>
        </w:rPr>
        <w:t xml:space="preserve"> Gläubige</w:t>
      </w:r>
      <w:r w:rsidR="004457EE">
        <w:rPr>
          <w:lang w:val="de-DE"/>
        </w:rPr>
        <w:t>n</w:t>
      </w:r>
      <w:r w:rsidR="00A86B21" w:rsidRPr="00245E26">
        <w:rPr>
          <w:lang w:val="de-DE"/>
        </w:rPr>
        <w:t xml:space="preserve"> vor, die in</w:t>
      </w:r>
      <w:r w:rsidR="004457EE">
        <w:rPr>
          <w:lang w:val="de-DE"/>
        </w:rPr>
        <w:t xml:space="preserve"> angenehmer</w:t>
      </w:r>
      <w:r w:rsidR="00A86B21" w:rsidRPr="00245E26">
        <w:rPr>
          <w:lang w:val="de-DE"/>
        </w:rPr>
        <w:t xml:space="preserve"> Geselligkeit zusammen beten? </w:t>
      </w:r>
      <w:r w:rsidR="00245E26">
        <w:rPr>
          <w:lang w:val="de-DE"/>
        </w:rPr>
        <w:t xml:space="preserve"> Kannst du die Stille hören?</w:t>
      </w:r>
    </w:p>
    <w:p w:rsidR="00DD1FC4" w:rsidRDefault="00245E26" w:rsidP="00CB0FC4">
      <w:pPr>
        <w:pStyle w:val="w-body-text-1"/>
        <w:spacing w:after="120"/>
        <w:ind w:firstLine="284"/>
        <w:jc w:val="both"/>
        <w:rPr>
          <w:lang w:val="de-DE"/>
        </w:rPr>
      </w:pPr>
      <w:r>
        <w:rPr>
          <w:lang w:val="de-DE"/>
        </w:rPr>
        <w:t xml:space="preserve">Die Moschee ist all dies, und eine besondere Zuneigung zu ihr zu fühlen, sollte leicht sein.  Sie ist ein Ort der Ruhe, der nicht nur von Menschen aufgesucht wird, sondern auch von den Engeln.  Die Architektur rangiert von klassisch islamisch bis zum neuen </w:t>
      </w:r>
      <w:r w:rsidR="004457EE">
        <w:rPr>
          <w:lang w:val="de-DE"/>
        </w:rPr>
        <w:t>Art Design</w:t>
      </w:r>
      <w:r>
        <w:rPr>
          <w:lang w:val="de-DE"/>
        </w:rPr>
        <w:t>.  In der Moschee finden wir Nischen, Wendeltreppen, Plüschteppiche und arabische Kalligrafie.  Außen gibt es Kuppeln und Minarette, Trink</w:t>
      </w:r>
      <w:r w:rsidR="00347F24">
        <w:rPr>
          <w:lang w:val="de-DE"/>
        </w:rPr>
        <w:t>brunn</w:t>
      </w:r>
      <w:r>
        <w:rPr>
          <w:lang w:val="de-DE"/>
        </w:rPr>
        <w:t xml:space="preserve">en und Schuhregale. </w:t>
      </w:r>
      <w:r w:rsidR="00DD1FC4">
        <w:rPr>
          <w:lang w:val="de-DE"/>
        </w:rPr>
        <w:t xml:space="preserve"> Moscheen sind genauso unterschiedlich wie die Muslime, sie kommen in allen Gestalten und Größen</w:t>
      </w:r>
      <w:r w:rsidR="004457EE">
        <w:rPr>
          <w:lang w:val="de-DE"/>
        </w:rPr>
        <w:t xml:space="preserve"> vor</w:t>
      </w:r>
      <w:r w:rsidR="00DD1FC4">
        <w:rPr>
          <w:lang w:val="de-DE"/>
        </w:rPr>
        <w:t>, allerdings auf eine Weise sind alle genau gleich.  Eine Moschee ist ein Ort, an dem Muslime Gott anbeten.</w:t>
      </w:r>
    </w:p>
    <w:p w:rsidR="00B966A3" w:rsidRPr="002F58B4" w:rsidRDefault="00DD1FC4" w:rsidP="00CB0FC4">
      <w:pPr>
        <w:pStyle w:val="w-body-text-1"/>
        <w:spacing w:after="120"/>
        <w:ind w:firstLine="284"/>
        <w:jc w:val="both"/>
        <w:rPr>
          <w:lang w:val="en-US"/>
        </w:rPr>
      </w:pPr>
      <w:r>
        <w:rPr>
          <w:lang w:val="de-DE"/>
        </w:rPr>
        <w:t>Von muslimischen Männern wird erwartet, dass sie unter normalen Umständen die fünf Pflichtgebete in einer Moschee verrichten, und obwohl es auch Frauen erlaubt ist, dies zu tun, ist es für sie keine Verpflichtung.  In ruhigen, stillen Moscheen erfüllen Muslime das Recht Gottes, angebetet zu werden, aber sie können auch Belohnung und gute Taten</w:t>
      </w:r>
      <w:r w:rsidR="00245E26">
        <w:rPr>
          <w:lang w:val="de-DE"/>
        </w:rPr>
        <w:t xml:space="preserve"> </w:t>
      </w:r>
      <w:r>
        <w:rPr>
          <w:lang w:val="de-DE"/>
        </w:rPr>
        <w:t>für das Jenseits sammeln.</w:t>
      </w:r>
      <w:r w:rsidR="00245E26">
        <w:rPr>
          <w:lang w:val="de-DE"/>
        </w:rPr>
        <w:t xml:space="preserve"> </w:t>
      </w:r>
      <w:r>
        <w:rPr>
          <w:lang w:val="de-DE"/>
        </w:rPr>
        <w:t xml:space="preserve"> In der Moschee zu beten und sich der Moschee verbunden fühlen, ist eine sehr </w:t>
      </w:r>
      <w:r w:rsidR="0066611C">
        <w:rPr>
          <w:lang w:val="de-DE"/>
        </w:rPr>
        <w:t>fromme und lohnenswerte Handlung.</w:t>
      </w:r>
      <w:r w:rsidR="00B966A3" w:rsidRPr="002F58B4">
        <w:rPr>
          <w:rStyle w:val="w-footnote-number"/>
        </w:rPr>
        <w:footnoteReference w:id="2"/>
      </w:r>
    </w:p>
    <w:p w:rsidR="00B966A3" w:rsidRDefault="0066611C" w:rsidP="00CB0FC4">
      <w:pPr>
        <w:pStyle w:val="w-body-text-1"/>
        <w:spacing w:after="120"/>
        <w:ind w:firstLine="284"/>
        <w:jc w:val="both"/>
        <w:rPr>
          <w:lang w:val="de-DE"/>
        </w:rPr>
      </w:pPr>
      <w:r w:rsidRPr="0066611C">
        <w:rPr>
          <w:lang w:val="de-DE"/>
        </w:rPr>
        <w:t xml:space="preserve">Der </w:t>
      </w:r>
      <w:r w:rsidR="008F08A9" w:rsidRPr="0066611C">
        <w:rPr>
          <w:lang w:val="de-DE"/>
        </w:rPr>
        <w:t>Prophet Muhammad</w:t>
      </w:r>
      <w:r w:rsidR="009C533B" w:rsidRPr="0066611C">
        <w:rPr>
          <w:lang w:val="de-DE"/>
        </w:rPr>
        <w:t xml:space="preserve">, </w:t>
      </w:r>
      <w:r w:rsidRPr="0066611C">
        <w:rPr>
          <w:lang w:val="de-DE"/>
        </w:rPr>
        <w:t xml:space="preserve">Gottes Segen und </w:t>
      </w:r>
      <w:r>
        <w:rPr>
          <w:lang w:val="de-DE"/>
        </w:rPr>
        <w:t xml:space="preserve">Frieden seien auf ihm, erinnerte seine Anhänger immer wieder daran, dass Gott diejenigen liebt und belohnt, die </w:t>
      </w:r>
      <w:r w:rsidR="00A06286">
        <w:rPr>
          <w:lang w:val="de-DE"/>
        </w:rPr>
        <w:t xml:space="preserve">ständig </w:t>
      </w:r>
      <w:r>
        <w:rPr>
          <w:lang w:val="de-DE"/>
        </w:rPr>
        <w:t>in den Moscheen Rast und Trost finden</w:t>
      </w:r>
      <w:r w:rsidR="00A06286">
        <w:rPr>
          <w:lang w:val="de-DE"/>
        </w:rPr>
        <w:t xml:space="preserve">.  </w:t>
      </w:r>
    </w:p>
    <w:p w:rsidR="00B966A3" w:rsidRDefault="00A06286" w:rsidP="00CB0FC4">
      <w:pPr>
        <w:pStyle w:val="w-body-text-1"/>
        <w:spacing w:after="120"/>
        <w:ind w:firstLine="284"/>
        <w:jc w:val="both"/>
        <w:rPr>
          <w:i/>
          <w:iCs/>
          <w:lang w:val="de-DE"/>
        </w:rPr>
      </w:pPr>
      <w:r>
        <w:rPr>
          <w:i/>
          <w:iCs/>
          <w:lang w:val="de-DE"/>
        </w:rPr>
        <w:lastRenderedPageBreak/>
        <w:t xml:space="preserve">Wenn eine Person zum Gebet und zum Gedenken Gottes zur Moschee geht, begrüßt ihn Gott, der Allerhöchste erfreut, genau wie die Familie einen, der abwesend war, mit Freude begrüßt, wenn er wieder zu ihnen zurück kehrt. </w:t>
      </w:r>
      <w:r w:rsidR="00B966A3" w:rsidRPr="002F58B4">
        <w:rPr>
          <w:rStyle w:val="w-footnote-number"/>
        </w:rPr>
        <w:footnoteReference w:id="3"/>
      </w:r>
    </w:p>
    <w:p w:rsidR="00B966A3" w:rsidRPr="002F58B4" w:rsidRDefault="00A06286" w:rsidP="00CB0FC4">
      <w:pPr>
        <w:pStyle w:val="w-body-text-1"/>
        <w:spacing w:after="120"/>
        <w:ind w:firstLine="284"/>
        <w:jc w:val="both"/>
        <w:rPr>
          <w:i/>
          <w:iCs/>
          <w:lang w:val="en-US"/>
        </w:rPr>
      </w:pPr>
      <w:r>
        <w:rPr>
          <w:i/>
          <w:iCs/>
          <w:lang w:val="de-DE"/>
        </w:rPr>
        <w:t>Die Moschee ist das Haus einer jeden frommen Person, und Gott garantiert Trost und Gnade für jeden, für den die Moschee sein Haus ist und dass sie leicht die Brücke zum Paradies Gottes überqueren</w:t>
      </w:r>
      <w:r w:rsidR="001F100E">
        <w:rPr>
          <w:i/>
          <w:iCs/>
          <w:lang w:val="de-DE"/>
        </w:rPr>
        <w:t>.</w:t>
      </w:r>
      <w:r w:rsidR="00B966A3">
        <w:rPr>
          <w:i/>
          <w:iCs/>
          <w:lang w:val="en-US"/>
        </w:rPr>
        <w:t xml:space="preserve"> </w:t>
      </w:r>
      <w:r w:rsidR="00B966A3" w:rsidRPr="002F58B4">
        <w:rPr>
          <w:rStyle w:val="w-footnote-number"/>
        </w:rPr>
        <w:footnoteReference w:id="4"/>
      </w:r>
      <w:r w:rsidR="00B966A3" w:rsidRPr="002F58B4">
        <w:rPr>
          <w:i/>
          <w:iCs/>
          <w:lang w:val="en-US"/>
        </w:rPr>
        <w:t xml:space="preserve"> </w:t>
      </w:r>
    </w:p>
    <w:p w:rsidR="00B966A3" w:rsidRDefault="001F100E" w:rsidP="00CB0FC4">
      <w:pPr>
        <w:pStyle w:val="w-body-text-1"/>
        <w:spacing w:after="120"/>
        <w:ind w:firstLine="284"/>
        <w:jc w:val="both"/>
        <w:rPr>
          <w:i/>
          <w:iCs/>
          <w:lang w:val="de-DE"/>
        </w:rPr>
      </w:pPr>
      <w:r>
        <w:rPr>
          <w:i/>
          <w:iCs/>
          <w:lang w:val="de-DE"/>
        </w:rPr>
        <w:t>Es gibt sechs Orte, an denen einer Person der sichere</w:t>
      </w:r>
      <w:r w:rsidR="00214A5C">
        <w:rPr>
          <w:i/>
          <w:iCs/>
          <w:lang w:val="de-DE"/>
        </w:rPr>
        <w:t xml:space="preserve"> Gewahrsam </w:t>
      </w:r>
      <w:r w:rsidR="007A12C4">
        <w:rPr>
          <w:i/>
          <w:iCs/>
          <w:lang w:val="de-DE"/>
        </w:rPr>
        <w:t>Gottes, des Allerhöchsten, garantiert ist, solange er sich an einem von ihnen aufhält.  In einer Gemeinschafts-Moschee,</w:t>
      </w:r>
      <w:r w:rsidR="00096ECD">
        <w:rPr>
          <w:i/>
          <w:iCs/>
          <w:lang w:val="de-DE"/>
        </w:rPr>
        <w:t xml:space="preserve"> bei einer kranken Person, bei einer Beerdigung, in ihrem Haus, bei einem gerechten Herrscher, den sie unterstützt und mit Respekt behandelt oder an einem Ort, wo Leute im Ǧihad kämpfen.</w:t>
      </w:r>
      <w:r w:rsidR="00B966A3" w:rsidRPr="002F58B4">
        <w:rPr>
          <w:rStyle w:val="w-footnote-number"/>
        </w:rPr>
        <w:footnoteReference w:id="5"/>
      </w:r>
    </w:p>
    <w:p w:rsidR="00B966A3" w:rsidRDefault="00096ECD" w:rsidP="00CB0FC4">
      <w:pPr>
        <w:pStyle w:val="w-body-text-1"/>
        <w:spacing w:after="120"/>
        <w:ind w:firstLine="284"/>
        <w:jc w:val="both"/>
        <w:rPr>
          <w:lang w:val="de-DE"/>
        </w:rPr>
      </w:pPr>
      <w:r>
        <w:rPr>
          <w:lang w:val="de-DE"/>
        </w:rPr>
        <w:t>Das Trostgefühl, das daher kommt, Gott zu gefallen, und sogar noch mehr Lohn kann erreicht werden, wenn man Moscheen reinigt oder baut.  Aischa, die geliebte Frau</w:t>
      </w:r>
      <w:r w:rsidR="0052641B">
        <w:rPr>
          <w:lang w:val="de-DE"/>
        </w:rPr>
        <w:t xml:space="preserve"> des Propheten Muhammad sagte, dass ihr Ehemann die Menschen häufig daran erinnert hat, dass Gott befohlen hat, zwischen den Häusern Moscheen zu bauen und dass sie sauber gehalten und parfumiert werden sollen.</w:t>
      </w:r>
      <w:r w:rsidR="00B966A3" w:rsidRPr="004F46DD">
        <w:rPr>
          <w:rStyle w:val="FootnoteReference"/>
        </w:rPr>
        <w:footnoteReference w:id="6"/>
      </w:r>
    </w:p>
    <w:p w:rsidR="00B966A3" w:rsidRPr="00B966A3" w:rsidRDefault="0052641B" w:rsidP="00CB0FC4">
      <w:pPr>
        <w:pStyle w:val="w-body-text-1"/>
        <w:spacing w:after="120"/>
        <w:ind w:firstLine="284"/>
        <w:jc w:val="both"/>
        <w:rPr>
          <w:i/>
          <w:iCs/>
          <w:lang w:val="en-US"/>
        </w:rPr>
      </w:pPr>
      <w:r>
        <w:rPr>
          <w:i/>
          <w:iCs/>
          <w:lang w:val="de-DE"/>
        </w:rPr>
        <w:t>Wer auch immer eine Moschee baut und damit die Zufriedenheit Gottes sucht, dem baut Gott etwas Ähnliches im Paradies.</w:t>
      </w:r>
      <w:r w:rsidR="00B966A3" w:rsidRPr="002F58B4">
        <w:rPr>
          <w:rStyle w:val="w-footnote-number"/>
        </w:rPr>
        <w:footnoteReference w:id="7"/>
      </w:r>
    </w:p>
    <w:p w:rsidR="00B966A3" w:rsidRPr="00B966A3" w:rsidRDefault="0052641B" w:rsidP="00CB0FC4">
      <w:pPr>
        <w:pStyle w:val="w-body-text-1"/>
        <w:spacing w:after="120"/>
        <w:ind w:firstLine="284"/>
        <w:jc w:val="both"/>
        <w:rPr>
          <w:i/>
          <w:iCs/>
          <w:lang w:val="en-US"/>
        </w:rPr>
      </w:pPr>
      <w:r>
        <w:rPr>
          <w:i/>
          <w:iCs/>
          <w:lang w:val="en-US"/>
        </w:rPr>
        <w:t xml:space="preserve">Wer auch immer </w:t>
      </w:r>
      <w:r>
        <w:rPr>
          <w:i/>
          <w:iCs/>
          <w:lang w:val="de-DE"/>
        </w:rPr>
        <w:t xml:space="preserve">für den Allmächtigen und Majestätischen Gott eine Moschee erbaut, auch wenn sie sehr </w:t>
      </w:r>
      <w:proofErr w:type="gramStart"/>
      <w:r>
        <w:rPr>
          <w:i/>
          <w:iCs/>
          <w:lang w:val="de-DE"/>
        </w:rPr>
        <w:t>klein</w:t>
      </w:r>
      <w:proofErr w:type="gramEnd"/>
      <w:r>
        <w:rPr>
          <w:i/>
          <w:iCs/>
          <w:lang w:val="de-DE"/>
        </w:rPr>
        <w:t xml:space="preserve"> ist, dem baut Gott ein Haus im Paradies.</w:t>
      </w:r>
      <w:r w:rsidR="00B966A3" w:rsidRPr="002F58B4">
        <w:rPr>
          <w:rStyle w:val="w-footnote-number"/>
        </w:rPr>
        <w:footnoteReference w:id="8"/>
      </w:r>
      <w:r w:rsidR="008F08A9" w:rsidRPr="008F08A9">
        <w:rPr>
          <w:rStyle w:val="w-footnote-number"/>
          <w:lang w:val="en-US"/>
        </w:rPr>
        <w:t xml:space="preserve"> </w:t>
      </w:r>
      <w:r w:rsidR="008F08A9" w:rsidRPr="008F08A9">
        <w:rPr>
          <w:i/>
          <w:iCs/>
          <w:lang w:val="en-US"/>
        </w:rPr>
        <w:t xml:space="preserve">   </w:t>
      </w:r>
    </w:p>
    <w:p w:rsidR="00B966A3" w:rsidRPr="0052641B" w:rsidRDefault="0052641B" w:rsidP="00CB0FC4">
      <w:pPr>
        <w:pStyle w:val="w-body-text-1"/>
        <w:spacing w:after="120"/>
        <w:ind w:firstLine="284"/>
        <w:jc w:val="both"/>
        <w:rPr>
          <w:lang w:val="de-DE"/>
        </w:rPr>
      </w:pPr>
      <w:r>
        <w:rPr>
          <w:lang w:val="de-DE"/>
        </w:rPr>
        <w:t xml:space="preserve">Einmal, als sie eine Moschee bauten, bemerkte ein Gefährte, dass der Prophet Muhammad ein schweres Stück Mörtel trug.  </w:t>
      </w:r>
      <w:r w:rsidRPr="0052641B">
        <w:rPr>
          <w:lang w:val="de-DE"/>
        </w:rPr>
        <w:t xml:space="preserve">Er bot ihm an, es für ihn zu tragen, doch </w:t>
      </w:r>
      <w:r>
        <w:rPr>
          <w:lang w:val="de-DE"/>
        </w:rPr>
        <w:t xml:space="preserve">der Prophet </w:t>
      </w:r>
      <w:r w:rsidRPr="0052641B">
        <w:rPr>
          <w:lang w:val="de-DE"/>
        </w:rPr>
        <w:t xml:space="preserve">Muhammad erinnerte ihn daran, dass es nichts besseres gäbe, als im Paradies zu leben und schlug vor, dass er </w:t>
      </w:r>
      <w:r>
        <w:rPr>
          <w:lang w:val="de-DE"/>
        </w:rPr>
        <w:t xml:space="preserve">für diese edle Sache </w:t>
      </w:r>
      <w:r w:rsidRPr="0052641B">
        <w:rPr>
          <w:lang w:val="de-DE"/>
        </w:rPr>
        <w:t>sein eigenes Stück Mörtel tragen solle.</w:t>
      </w:r>
      <w:r w:rsidR="00B966A3" w:rsidRPr="0052641B">
        <w:rPr>
          <w:rStyle w:val="w-footnote-number"/>
          <w:lang w:val="de-DE"/>
        </w:rPr>
        <w:footnoteReference w:id="9"/>
      </w:r>
    </w:p>
    <w:p w:rsidR="00B966A3" w:rsidRPr="00A41922" w:rsidRDefault="0052641B" w:rsidP="00CB0FC4">
      <w:pPr>
        <w:pStyle w:val="w-body-text-1"/>
        <w:spacing w:after="120"/>
        <w:ind w:firstLine="284"/>
        <w:jc w:val="both"/>
        <w:rPr>
          <w:lang w:val="de-DE"/>
        </w:rPr>
      </w:pPr>
      <w:r>
        <w:rPr>
          <w:lang w:val="de-DE"/>
        </w:rPr>
        <w:t xml:space="preserve">In den Überlieferungen des </w:t>
      </w:r>
      <w:r w:rsidR="00B966A3" w:rsidRPr="0052641B">
        <w:rPr>
          <w:lang w:val="de-DE"/>
        </w:rPr>
        <w:t>Prophet</w:t>
      </w:r>
      <w:r>
        <w:rPr>
          <w:lang w:val="de-DE"/>
        </w:rPr>
        <w:t>en</w:t>
      </w:r>
      <w:r w:rsidR="00B966A3" w:rsidRPr="0052641B">
        <w:rPr>
          <w:lang w:val="de-DE"/>
        </w:rPr>
        <w:t xml:space="preserve"> Muhammad </w:t>
      </w:r>
      <w:r>
        <w:rPr>
          <w:lang w:val="de-DE"/>
        </w:rPr>
        <w:t xml:space="preserve">können wir die Geschichte von einer Frau finden, die </w:t>
      </w:r>
      <w:r w:rsidR="00A41922">
        <w:rPr>
          <w:lang w:val="de-DE"/>
        </w:rPr>
        <w:t xml:space="preserve">die Moschee reinigte und dort Müll aufsammelte.  Der </w:t>
      </w:r>
      <w:r w:rsidR="00D40A92" w:rsidRPr="00D40A92">
        <w:rPr>
          <w:lang w:val="de-DE"/>
        </w:rPr>
        <w:t xml:space="preserve">Prophet Muhammad </w:t>
      </w:r>
      <w:r w:rsidR="00A41922">
        <w:rPr>
          <w:lang w:val="de-DE"/>
        </w:rPr>
        <w:t xml:space="preserve">wurde nicht über ihren Tod unterrichtet, als er sie nicht bemerkte, fragte er nach ihr.  Er sprach zu seinen Gefährten: „Wenn einer von euch stirbt, sagt es mir!“  </w:t>
      </w:r>
      <w:r w:rsidR="00A41922" w:rsidRPr="00A41922">
        <w:rPr>
          <w:lang w:val="de-DE"/>
        </w:rPr>
        <w:t>Dann betete er für</w:t>
      </w:r>
      <w:r w:rsidR="004457EE">
        <w:rPr>
          <w:lang w:val="de-DE"/>
        </w:rPr>
        <w:t xml:space="preserve"> sie das Totengebet und sagte: „</w:t>
      </w:r>
      <w:r w:rsidR="00A41922" w:rsidRPr="00A41922">
        <w:rPr>
          <w:lang w:val="de-DE"/>
        </w:rPr>
        <w:t>Ich sah sie im Paradies!  Sie wurde für das Reinigen der Moschee belohnt.</w:t>
      </w:r>
      <w:r w:rsidR="009A4CFD" w:rsidRPr="00A41922">
        <w:rPr>
          <w:lang w:val="de-DE"/>
        </w:rPr>
        <w:t>”</w:t>
      </w:r>
    </w:p>
    <w:p w:rsidR="00B966A3" w:rsidRPr="00A41922" w:rsidRDefault="00A41922" w:rsidP="00CB0FC4">
      <w:pPr>
        <w:pStyle w:val="w-body-text-1"/>
        <w:spacing w:after="120"/>
        <w:ind w:firstLine="284"/>
        <w:jc w:val="both"/>
        <w:rPr>
          <w:i/>
          <w:iCs/>
          <w:lang w:val="de-DE"/>
        </w:rPr>
      </w:pPr>
      <w:r>
        <w:rPr>
          <w:i/>
          <w:iCs/>
          <w:lang w:val="de-DE"/>
        </w:rPr>
        <w:t xml:space="preserve">Der </w:t>
      </w:r>
      <w:r w:rsidR="00B966A3" w:rsidRPr="00A41922">
        <w:rPr>
          <w:i/>
          <w:iCs/>
          <w:lang w:val="de-DE"/>
        </w:rPr>
        <w:t xml:space="preserve">Prophet Muhammad </w:t>
      </w:r>
      <w:r>
        <w:rPr>
          <w:i/>
          <w:iCs/>
          <w:lang w:val="de-DE"/>
        </w:rPr>
        <w:t>erinnerte seine Gefährten auch daran, dass: „</w:t>
      </w:r>
      <w:r w:rsidR="004457EE">
        <w:rPr>
          <w:i/>
          <w:iCs/>
          <w:lang w:val="de-DE"/>
        </w:rPr>
        <w:t>N</w:t>
      </w:r>
      <w:r>
        <w:rPr>
          <w:i/>
          <w:iCs/>
          <w:lang w:val="de-DE"/>
        </w:rPr>
        <w:t>achdem ein</w:t>
      </w:r>
      <w:r w:rsidR="004457EE">
        <w:rPr>
          <w:i/>
          <w:iCs/>
          <w:lang w:val="de-DE"/>
        </w:rPr>
        <w:t xml:space="preserve"> Gläubiger gestorben ist, </w:t>
      </w:r>
      <w:r>
        <w:rPr>
          <w:i/>
          <w:iCs/>
          <w:lang w:val="de-DE"/>
        </w:rPr>
        <w:t xml:space="preserve"> ihm einige seiner Werke und guten Taten</w:t>
      </w:r>
      <w:r w:rsidR="004457EE">
        <w:rPr>
          <w:i/>
          <w:iCs/>
          <w:lang w:val="de-DE"/>
        </w:rPr>
        <w:t xml:space="preserve"> folgen</w:t>
      </w:r>
      <w:r>
        <w:rPr>
          <w:i/>
          <w:iCs/>
          <w:lang w:val="de-DE"/>
        </w:rPr>
        <w:t>, einschließlich Wissen, das er gelehrt und verbreitet hat, ein frommes Kind (das Gott für seinen Vater und seine Mutter</w:t>
      </w:r>
      <w:r w:rsidR="003C2FCC">
        <w:rPr>
          <w:i/>
          <w:iCs/>
          <w:lang w:val="de-DE"/>
        </w:rPr>
        <w:t xml:space="preserve"> </w:t>
      </w:r>
      <w:r>
        <w:rPr>
          <w:i/>
          <w:iCs/>
          <w:lang w:val="de-DE"/>
        </w:rPr>
        <w:t xml:space="preserve">bittet) </w:t>
      </w:r>
      <w:r w:rsidR="003C2FCC">
        <w:rPr>
          <w:i/>
          <w:iCs/>
          <w:lang w:val="de-DE"/>
        </w:rPr>
        <w:t xml:space="preserve">ein Qur´an-Exemplar, das er hinterlässt, </w:t>
      </w:r>
      <w:r w:rsidR="003C2FCC">
        <w:rPr>
          <w:b/>
          <w:bCs/>
          <w:i/>
          <w:iCs/>
          <w:lang w:val="de-DE"/>
        </w:rPr>
        <w:t>eine Moschee, die er baute,</w:t>
      </w:r>
      <w:r w:rsidR="003C2FCC">
        <w:rPr>
          <w:i/>
          <w:iCs/>
          <w:lang w:val="de-DE"/>
        </w:rPr>
        <w:t xml:space="preserve"> ein Haus, das er für den Wanderer baute, einen Fluss, den er zu fließen </w:t>
      </w:r>
      <w:r w:rsidR="003C2FCC">
        <w:rPr>
          <w:i/>
          <w:iCs/>
          <w:lang w:val="de-DE"/>
        </w:rPr>
        <w:lastRenderedPageBreak/>
        <w:t>veranlasste, oder ein Almosen von seinem Reichtum, als er noch bei guter Gesundheit gewesen ist.</w:t>
      </w:r>
      <w:r w:rsidR="00B966A3" w:rsidRPr="00A41922">
        <w:rPr>
          <w:i/>
          <w:iCs/>
          <w:lang w:val="de-DE"/>
        </w:rPr>
        <w:t>”</w:t>
      </w:r>
    </w:p>
    <w:p w:rsidR="00B966A3" w:rsidRPr="00A41922" w:rsidRDefault="003C2FCC" w:rsidP="00CB0FC4">
      <w:pPr>
        <w:pStyle w:val="w-body-text-1"/>
        <w:spacing w:after="120"/>
        <w:ind w:firstLine="284"/>
        <w:jc w:val="both"/>
        <w:rPr>
          <w:lang w:val="de-DE"/>
        </w:rPr>
      </w:pPr>
      <w:r>
        <w:rPr>
          <w:lang w:val="de-DE"/>
        </w:rPr>
        <w:t>Trost, Frieden, Ruhe, gute Gesellschaft, Engel und Belohnung dies alles kann in Moscheen gefunden werden, und sie</w:t>
      </w:r>
      <w:r w:rsidR="004457EE">
        <w:rPr>
          <w:lang w:val="de-DE"/>
        </w:rPr>
        <w:t xml:space="preserve"> </w:t>
      </w:r>
      <w:r>
        <w:rPr>
          <w:lang w:val="de-DE"/>
        </w:rPr>
        <w:t xml:space="preserve">zählen zu den besten Plätzen auf der Erde.  Der </w:t>
      </w:r>
      <w:r w:rsidR="00B966A3" w:rsidRPr="00A41922">
        <w:rPr>
          <w:lang w:val="de-DE"/>
        </w:rPr>
        <w:t xml:space="preserve">  Prophet Muhammad sa</w:t>
      </w:r>
      <w:r>
        <w:rPr>
          <w:lang w:val="de-DE"/>
        </w:rPr>
        <w:t>gte, die beliebtesten Plätze bei Gott sind die Moscheen und die verhasstesten Plätze sind die Märkte</w:t>
      </w:r>
      <w:r w:rsidR="00B966A3" w:rsidRPr="00A41922">
        <w:rPr>
          <w:rStyle w:val="w-footnote-number"/>
          <w:lang w:val="de-DE"/>
        </w:rPr>
        <w:footnoteReference w:id="10"/>
      </w:r>
      <w:r w:rsidR="00B966A3" w:rsidRPr="00A41922">
        <w:rPr>
          <w:rStyle w:val="w-footnote-number"/>
          <w:lang w:val="de-DE"/>
        </w:rPr>
        <w:t xml:space="preserve"> </w:t>
      </w:r>
    </w:p>
    <w:p w:rsidR="00B966A3" w:rsidRPr="00A41922" w:rsidRDefault="003C2FCC" w:rsidP="00CB0FC4">
      <w:pPr>
        <w:pStyle w:val="w-body-text-1"/>
        <w:spacing w:after="120"/>
        <w:ind w:firstLine="284"/>
        <w:jc w:val="both"/>
        <w:rPr>
          <w:lang w:val="de-DE"/>
        </w:rPr>
      </w:pPr>
      <w:r>
        <w:rPr>
          <w:lang w:val="de-DE"/>
        </w:rPr>
        <w:t>Moscheen sind besondere Plätze, erfüllt mit Segen und Belohnungen, allerdi</w:t>
      </w:r>
      <w:r w:rsidR="00F228E4">
        <w:rPr>
          <w:lang w:val="de-DE"/>
        </w:rPr>
        <w:t>n</w:t>
      </w:r>
      <w:r>
        <w:rPr>
          <w:lang w:val="de-DE"/>
        </w:rPr>
        <w:t>gs hat Gott der Gemeinschaft der Muslime einen besonderen Segen verliehen, die gesamte Erde wurde zu einer Moschee erklärt, wenn also die Zeit für das Gebet kommt, und ein Gläubiger ist nicht in der Lage, in der Gemeinschaft in einem Gebäude zu beten, kann er beten, wo auch immer er gerade sein mag.</w:t>
      </w:r>
      <w:r w:rsidR="00B966A3" w:rsidRPr="00A41922">
        <w:rPr>
          <w:rStyle w:val="FootnoteReference"/>
          <w:lang w:val="de-DE"/>
        </w:rPr>
        <w:footnoteReference w:id="11"/>
      </w:r>
    </w:p>
    <w:p w:rsidR="00B966A3" w:rsidRPr="00A41922" w:rsidRDefault="003C2FCC" w:rsidP="00CB0FC4">
      <w:pPr>
        <w:pStyle w:val="w-body-text-1"/>
        <w:spacing w:after="120"/>
        <w:ind w:firstLine="284"/>
        <w:jc w:val="both"/>
        <w:rPr>
          <w:i/>
          <w:iCs/>
          <w:lang w:val="de-DE"/>
        </w:rPr>
      </w:pPr>
      <w:r>
        <w:rPr>
          <w:i/>
          <w:iCs/>
          <w:lang w:val="de-DE"/>
        </w:rPr>
        <w:t>Der Gefährte</w:t>
      </w:r>
      <w:r w:rsidR="00B966A3" w:rsidRPr="00A41922">
        <w:rPr>
          <w:i/>
          <w:iCs/>
          <w:lang w:val="de-DE"/>
        </w:rPr>
        <w:t xml:space="preserve"> Abu Dharr </w:t>
      </w:r>
      <w:r>
        <w:rPr>
          <w:i/>
          <w:iCs/>
          <w:lang w:val="de-DE"/>
        </w:rPr>
        <w:t xml:space="preserve">fragte den </w:t>
      </w:r>
      <w:r w:rsidR="00B966A3" w:rsidRPr="00A41922">
        <w:rPr>
          <w:i/>
          <w:iCs/>
          <w:lang w:val="de-DE"/>
        </w:rPr>
        <w:t>Prophet</w:t>
      </w:r>
      <w:r>
        <w:rPr>
          <w:i/>
          <w:iCs/>
          <w:lang w:val="de-DE"/>
        </w:rPr>
        <w:t>en</w:t>
      </w:r>
      <w:r w:rsidR="00B966A3" w:rsidRPr="00A41922">
        <w:rPr>
          <w:i/>
          <w:iCs/>
          <w:lang w:val="de-DE"/>
        </w:rPr>
        <w:t xml:space="preserve"> Muhammad</w:t>
      </w:r>
      <w:r>
        <w:rPr>
          <w:i/>
          <w:iCs/>
          <w:lang w:val="de-DE"/>
        </w:rPr>
        <w:t>:</w:t>
      </w:r>
      <w:r w:rsidR="00B966A3" w:rsidRPr="00A41922">
        <w:rPr>
          <w:i/>
          <w:iCs/>
          <w:lang w:val="de-DE"/>
        </w:rPr>
        <w:t xml:space="preserve"> </w:t>
      </w:r>
      <w:r>
        <w:rPr>
          <w:i/>
          <w:iCs/>
          <w:lang w:val="de-DE"/>
        </w:rPr>
        <w:t>„Was war die erste Moschee auf der Erde?“  Er antwortete: „</w:t>
      </w:r>
      <w:r w:rsidR="00F228E4">
        <w:rPr>
          <w:i/>
          <w:iCs/>
          <w:lang w:val="de-DE"/>
        </w:rPr>
        <w:t xml:space="preserve">Die </w:t>
      </w:r>
      <w:r w:rsidR="00B966A3" w:rsidRPr="00A41922">
        <w:rPr>
          <w:i/>
          <w:iCs/>
          <w:lang w:val="de-DE"/>
        </w:rPr>
        <w:t xml:space="preserve">Masjid al-Haram [in </w:t>
      </w:r>
      <w:r w:rsidR="00A7649A" w:rsidRPr="00A41922">
        <w:rPr>
          <w:i/>
          <w:iCs/>
          <w:lang w:val="de-DE"/>
        </w:rPr>
        <w:t>M</w:t>
      </w:r>
      <w:r w:rsidR="00F228E4">
        <w:rPr>
          <w:i/>
          <w:iCs/>
          <w:lang w:val="de-DE"/>
        </w:rPr>
        <w:t>e</w:t>
      </w:r>
      <w:r w:rsidR="00A7649A" w:rsidRPr="00A41922">
        <w:rPr>
          <w:i/>
          <w:iCs/>
          <w:lang w:val="de-DE"/>
        </w:rPr>
        <w:t>kka</w:t>
      </w:r>
      <w:r w:rsidR="00B966A3" w:rsidRPr="00A41922">
        <w:rPr>
          <w:i/>
          <w:iCs/>
          <w:lang w:val="de-DE"/>
        </w:rPr>
        <w:t xml:space="preserve">].” Abu Dharr </w:t>
      </w:r>
      <w:r w:rsidR="00F228E4">
        <w:rPr>
          <w:i/>
          <w:iCs/>
          <w:lang w:val="de-DE"/>
        </w:rPr>
        <w:t xml:space="preserve">fragte dann: „Welche ist die nächst-alte Moschee?“  Der Prophet sagte: „Die </w:t>
      </w:r>
      <w:r w:rsidR="00B966A3" w:rsidRPr="00A41922">
        <w:rPr>
          <w:i/>
          <w:iCs/>
          <w:lang w:val="de-DE"/>
        </w:rPr>
        <w:t xml:space="preserve">al-Aqsa Mosque.” Abu Dharr </w:t>
      </w:r>
      <w:r w:rsidR="00F228E4">
        <w:rPr>
          <w:i/>
          <w:iCs/>
          <w:lang w:val="de-DE"/>
        </w:rPr>
        <w:t xml:space="preserve">fragte: „Wie viel Zeit lag zwischen dem Bau dieser beiden Moscheen?“  Der </w:t>
      </w:r>
      <w:r w:rsidR="008F08A9" w:rsidRPr="00A41922">
        <w:rPr>
          <w:i/>
          <w:iCs/>
          <w:lang w:val="de-DE"/>
        </w:rPr>
        <w:t>Prophet</w:t>
      </w:r>
      <w:r w:rsidR="00F228E4">
        <w:rPr>
          <w:i/>
          <w:iCs/>
          <w:lang w:val="de-DE"/>
        </w:rPr>
        <w:t xml:space="preserve"> antwortete: „Vierzig Jahre“  Er sagte dann: „Wo auch immer du zur Gebetszeit auch sein magst, kannst du beten, denn sie (die Erde) ist überall ein Gebetsplatz.“</w:t>
      </w:r>
      <w:r w:rsidR="00B966A3" w:rsidRPr="00A41922">
        <w:rPr>
          <w:rStyle w:val="w-footnote-number"/>
          <w:i/>
          <w:iCs/>
          <w:lang w:val="de-DE"/>
        </w:rPr>
        <w:footnoteReference w:id="12"/>
      </w:r>
    </w:p>
    <w:sectPr w:rsidR="00B966A3" w:rsidRPr="00A41922" w:rsidSect="00DB53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920" w:rsidRDefault="00414920" w:rsidP="00107BC3">
      <w:pPr>
        <w:spacing w:after="0" w:line="240" w:lineRule="auto"/>
      </w:pPr>
      <w:r>
        <w:separator/>
      </w:r>
    </w:p>
  </w:endnote>
  <w:endnote w:type="continuationSeparator" w:id="0">
    <w:p w:rsidR="00414920" w:rsidRDefault="00414920" w:rsidP="00107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90686EDB-CB20-4386-9835-71F7E9583ACF}"/>
    <w:embedBold r:id="rId2" w:fontKey="{8E5AC03C-97A2-48AD-8E16-4ACDEF0F5763}"/>
    <w:embedItalic r:id="rId3" w:fontKey="{982801BB-B43A-4506-9C16-E7B6FB774A96}"/>
    <w:embedBoldItalic r:id="rId4" w:fontKey="{F1E59BE3-16AC-4055-92C0-5F899A48BDD6}"/>
  </w:font>
  <w:font w:name="Symbol">
    <w:panose1 w:val="05050102010706020507"/>
    <w:charset w:val="02"/>
    <w:family w:val="roman"/>
    <w:pitch w:val="variable"/>
    <w:sig w:usb0="00000000" w:usb1="10000000" w:usb2="00000000" w:usb3="00000000" w:csb0="80000000" w:csb1="00000000"/>
    <w:embedRegular r:id="rId5" w:fontKey="{D16FB6F8-7E3E-46D3-993B-678C2E20DB00}"/>
  </w:font>
  <w:font w:name="Calibri">
    <w:panose1 w:val="020F0502020204030204"/>
    <w:charset w:val="00"/>
    <w:family w:val="swiss"/>
    <w:pitch w:val="variable"/>
    <w:sig w:usb0="E10002FF" w:usb1="4000ACFF" w:usb2="00000009" w:usb3="00000000" w:csb0="0000019F" w:csb1="00000000"/>
    <w:embedRegular r:id="rId6" w:fontKey="{9B3E845A-C2F8-4156-A830-E4A774F14180}"/>
    <w:embedBold r:id="rId7" w:fontKey="{EF82C090-C8DA-4FAF-B921-598E2D91AFD8}"/>
    <w:embedItalic r:id="rId8" w:fontKey="{C2695AB1-BB8E-468D-9CC1-83C2E02577F5}"/>
  </w:font>
  <w:font w:name="Arial">
    <w:panose1 w:val="020B0604020202020204"/>
    <w:charset w:val="00"/>
    <w:family w:val="swiss"/>
    <w:pitch w:val="variable"/>
    <w:sig w:usb0="E0002AFF" w:usb1="C0007843" w:usb2="00000009" w:usb3="00000000" w:csb0="000001FF" w:csb1="00000000"/>
    <w:embedRegular r:id="rId9" w:fontKey="{74487808-23E8-43F6-8DCC-A33D3D7EB76E}"/>
    <w:embedBold r:id="rId10" w:fontKey="{672C4639-0A83-4BB0-BF52-ACA0C479EF99}"/>
    <w:embedItalic r:id="rId11" w:fontKey="{8EAF203F-2DFE-4EA8-B25B-F3D2E5950BC3}"/>
  </w:font>
  <w:font w:name="Tahoma">
    <w:panose1 w:val="020B0604030504040204"/>
    <w:charset w:val="00"/>
    <w:family w:val="swiss"/>
    <w:pitch w:val="variable"/>
    <w:sig w:usb0="E1002EFF" w:usb1="C000605B" w:usb2="00000029" w:usb3="00000000" w:csb0="000101FF" w:csb1="00000000"/>
    <w:embedRegular r:id="rId12" w:fontKey="{262A134C-FB4C-4BD6-83C5-E204EB641558}"/>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embedRegular r:id="rId13" w:fontKey="{97D78814-92A6-4C80-9E43-458A2F932CEE}"/>
  </w:font>
  <w:font w:name="KFGQPC Uthman Taha Naskh">
    <w:altName w:val="Times New Roman"/>
    <w:charset w:val="B2"/>
    <w:family w:val="auto"/>
    <w:pitch w:val="variable"/>
    <w:sig w:usb0="00002000" w:usb1="90000000" w:usb2="00000008" w:usb3="00000000" w:csb0="00000040" w:csb1="00000000"/>
    <w:embedBold r:id="rId14" w:fontKey="{32CD015E-AF68-4B01-AFE0-2FA6E8A1E4BB}"/>
  </w:font>
  <w:font w:name="Cambria">
    <w:panose1 w:val="02040503050406030204"/>
    <w:charset w:val="00"/>
    <w:family w:val="roman"/>
    <w:pitch w:val="variable"/>
    <w:sig w:usb0="E00002FF" w:usb1="400004FF" w:usb2="00000000" w:usb3="00000000" w:csb0="0000019F" w:csb1="00000000"/>
    <w:embedRegular r:id="rId15" w:fontKey="{869AC4B7-72F4-4F3A-B6FE-11421AA4932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920" w:rsidRDefault="00414920" w:rsidP="00107BC3">
      <w:pPr>
        <w:spacing w:after="0" w:line="240" w:lineRule="auto"/>
      </w:pPr>
      <w:r>
        <w:separator/>
      </w:r>
    </w:p>
  </w:footnote>
  <w:footnote w:type="continuationSeparator" w:id="0">
    <w:p w:rsidR="00414920" w:rsidRDefault="00414920" w:rsidP="00107BC3">
      <w:pPr>
        <w:spacing w:after="0" w:line="240" w:lineRule="auto"/>
      </w:pPr>
      <w:r>
        <w:continuationSeparator/>
      </w:r>
    </w:p>
  </w:footnote>
  <w:footnote w:id="1">
    <w:p w:rsidR="00B966A3" w:rsidRPr="001B650C" w:rsidRDefault="00B966A3" w:rsidP="002F58B4">
      <w:pPr>
        <w:pStyle w:val="w-footnote-text"/>
        <w:rPr>
          <w:lang w:val="en-US"/>
        </w:rPr>
      </w:pPr>
      <w:r w:rsidRPr="002F58B4">
        <w:rPr>
          <w:rStyle w:val="w-footnote-number"/>
        </w:rPr>
        <w:footnoteRef/>
      </w:r>
      <w:r w:rsidR="008F08A9" w:rsidRPr="008F08A9">
        <w:rPr>
          <w:lang w:val="en-US"/>
        </w:rPr>
        <w:t xml:space="preserve"> </w:t>
      </w:r>
      <w:r w:rsidR="00DD1FC4">
        <w:rPr>
          <w:i/>
          <w:iCs/>
          <w:lang w:val="en-US"/>
        </w:rPr>
        <w:t>Sahi</w:t>
      </w:r>
      <w:r w:rsidR="008F08A9" w:rsidRPr="008F08A9">
        <w:rPr>
          <w:i/>
          <w:iCs/>
          <w:lang w:val="en-US"/>
        </w:rPr>
        <w:t>eh Bukhari</w:t>
      </w:r>
      <w:r w:rsidR="00DD1FC4">
        <w:rPr>
          <w:i/>
          <w:iCs/>
          <w:lang w:val="en-US"/>
        </w:rPr>
        <w:t>, Sahi</w:t>
      </w:r>
      <w:r>
        <w:rPr>
          <w:i/>
          <w:iCs/>
          <w:lang w:val="en-US"/>
        </w:rPr>
        <w:t>eh</w:t>
      </w:r>
      <w:r w:rsidR="008F08A9" w:rsidRPr="008F08A9">
        <w:rPr>
          <w:i/>
          <w:iCs/>
          <w:lang w:val="en-US"/>
        </w:rPr>
        <w:t xml:space="preserve"> Muslim</w:t>
      </w:r>
    </w:p>
  </w:footnote>
  <w:footnote w:id="2">
    <w:p w:rsidR="00B966A3" w:rsidRPr="00A41922" w:rsidRDefault="00B966A3" w:rsidP="00A41922">
      <w:pPr>
        <w:pStyle w:val="w-footnote-text"/>
        <w:rPr>
          <w:lang w:val="de-DE"/>
        </w:rPr>
      </w:pPr>
      <w:r w:rsidRPr="00A41922">
        <w:rPr>
          <w:rStyle w:val="w-footnote-number"/>
          <w:lang w:val="de-DE"/>
        </w:rPr>
        <w:footnoteRef/>
      </w:r>
      <w:r w:rsidR="008F08A9" w:rsidRPr="00A41922">
        <w:rPr>
          <w:lang w:val="de-DE"/>
        </w:rPr>
        <w:t xml:space="preserve"> F</w:t>
      </w:r>
      <w:r w:rsidR="00A41922">
        <w:rPr>
          <w:lang w:val="de-DE"/>
        </w:rPr>
        <w:t>ü</w:t>
      </w:r>
      <w:r w:rsidR="008F08A9" w:rsidRPr="00A41922">
        <w:rPr>
          <w:lang w:val="de-DE"/>
        </w:rPr>
        <w:t xml:space="preserve">r </w:t>
      </w:r>
      <w:r w:rsidR="00A41922">
        <w:rPr>
          <w:lang w:val="de-DE"/>
        </w:rPr>
        <w:t>detailliertere Informationen über Moscheen siehe:</w:t>
      </w:r>
      <w:r w:rsidR="008F08A9" w:rsidRPr="00A41922">
        <w:rPr>
          <w:lang w:val="de-DE"/>
        </w:rPr>
        <w:t xml:space="preserve"> http://www.islamreligion.com/articles/2748/</w:t>
      </w:r>
    </w:p>
  </w:footnote>
  <w:footnote w:id="3">
    <w:p w:rsidR="00B966A3" w:rsidRPr="00A41922" w:rsidRDefault="00B966A3" w:rsidP="00A41922">
      <w:pPr>
        <w:pStyle w:val="w-footnote-text"/>
        <w:rPr>
          <w:lang w:val="de-DE"/>
        </w:rPr>
      </w:pPr>
      <w:r w:rsidRPr="00A41922">
        <w:rPr>
          <w:rStyle w:val="w-footnote-number"/>
          <w:lang w:val="de-DE"/>
        </w:rPr>
        <w:footnoteRef/>
      </w:r>
      <w:r w:rsidR="008F08A9" w:rsidRPr="00A41922">
        <w:rPr>
          <w:lang w:val="de-DE"/>
        </w:rPr>
        <w:t xml:space="preserve"> </w:t>
      </w:r>
      <w:r w:rsidR="008F08A9" w:rsidRPr="00A41922">
        <w:rPr>
          <w:i/>
          <w:iCs/>
          <w:lang w:val="de-DE"/>
        </w:rPr>
        <w:t>Ibn Majah</w:t>
      </w:r>
      <w:r w:rsidR="00A41922">
        <w:rPr>
          <w:lang w:val="de-DE"/>
        </w:rPr>
        <w:t>, Ibn Khuzaimah u</w:t>
      </w:r>
      <w:r w:rsidR="008F08A9" w:rsidRPr="00A41922">
        <w:rPr>
          <w:lang w:val="de-DE"/>
        </w:rPr>
        <w:t xml:space="preserve">nd </w:t>
      </w:r>
      <w:r w:rsidR="00A41922">
        <w:rPr>
          <w:lang w:val="de-DE"/>
        </w:rPr>
        <w:t>andere</w:t>
      </w:r>
      <w:r w:rsidR="008F08A9" w:rsidRPr="00A41922">
        <w:rPr>
          <w:lang w:val="de-DE"/>
        </w:rPr>
        <w:t>.</w:t>
      </w:r>
    </w:p>
  </w:footnote>
  <w:footnote w:id="4">
    <w:p w:rsidR="00B966A3" w:rsidRPr="00A41922" w:rsidRDefault="00B966A3" w:rsidP="00A41922">
      <w:pPr>
        <w:pStyle w:val="w-footnote-text"/>
        <w:rPr>
          <w:lang w:val="de-DE"/>
        </w:rPr>
      </w:pPr>
      <w:r w:rsidRPr="00A41922">
        <w:rPr>
          <w:rStyle w:val="w-footnote-number"/>
          <w:lang w:val="de-DE"/>
        </w:rPr>
        <w:footnoteRef/>
      </w:r>
      <w:r w:rsidR="008F08A9" w:rsidRPr="00A41922">
        <w:rPr>
          <w:lang w:val="de-DE"/>
        </w:rPr>
        <w:t xml:space="preserve"> </w:t>
      </w:r>
      <w:r w:rsidR="008F08A9" w:rsidRPr="00A41922">
        <w:rPr>
          <w:i/>
          <w:iCs/>
          <w:lang w:val="de-DE"/>
        </w:rPr>
        <w:t xml:space="preserve">At-Tabarani </w:t>
      </w:r>
      <w:r w:rsidR="008F08A9" w:rsidRPr="00A41922">
        <w:rPr>
          <w:lang w:val="de-DE"/>
        </w:rPr>
        <w:t>in al-Kab</w:t>
      </w:r>
      <w:r w:rsidR="00A41922">
        <w:rPr>
          <w:lang w:val="de-DE"/>
        </w:rPr>
        <w:t>i</w:t>
      </w:r>
      <w:r w:rsidR="008F08A9" w:rsidRPr="00A41922">
        <w:rPr>
          <w:lang w:val="de-DE"/>
        </w:rPr>
        <w:t>er.</w:t>
      </w:r>
    </w:p>
  </w:footnote>
  <w:footnote w:id="5">
    <w:p w:rsidR="00B966A3" w:rsidRPr="00A41922" w:rsidRDefault="00B966A3" w:rsidP="00A41922">
      <w:pPr>
        <w:pStyle w:val="w-footnote-text"/>
        <w:rPr>
          <w:lang w:val="de-DE"/>
        </w:rPr>
      </w:pPr>
      <w:r w:rsidRPr="00A41922">
        <w:rPr>
          <w:rStyle w:val="w-footnote-number"/>
          <w:lang w:val="de-DE"/>
        </w:rPr>
        <w:footnoteRef/>
      </w:r>
      <w:r w:rsidRPr="00A41922">
        <w:rPr>
          <w:lang w:val="de-DE"/>
        </w:rPr>
        <w:t xml:space="preserve"> Ibid.  </w:t>
      </w:r>
      <w:r w:rsidR="00A41922">
        <w:rPr>
          <w:lang w:val="de-DE"/>
        </w:rPr>
        <w:t>Von Sh al Alba</w:t>
      </w:r>
      <w:r w:rsidRPr="00A41922">
        <w:rPr>
          <w:lang w:val="de-DE"/>
        </w:rPr>
        <w:t>ni</w:t>
      </w:r>
      <w:r w:rsidR="00A41922">
        <w:rPr>
          <w:lang w:val="de-DE"/>
        </w:rPr>
        <w:t xml:space="preserve"> für hasan erklärt.</w:t>
      </w:r>
    </w:p>
  </w:footnote>
  <w:footnote w:id="6">
    <w:p w:rsidR="00B966A3" w:rsidRPr="00A41922" w:rsidRDefault="00B966A3" w:rsidP="00A41922">
      <w:pPr>
        <w:pStyle w:val="w-footnote-text"/>
        <w:rPr>
          <w:lang w:val="de-DE"/>
        </w:rPr>
      </w:pPr>
      <w:r w:rsidRPr="00A41922">
        <w:rPr>
          <w:rStyle w:val="w-footnote-number"/>
          <w:lang w:val="de-DE"/>
        </w:rPr>
        <w:footnoteRef/>
      </w:r>
      <w:r w:rsidR="008F08A9" w:rsidRPr="00A41922">
        <w:rPr>
          <w:lang w:val="de-DE"/>
        </w:rPr>
        <w:t xml:space="preserve"> </w:t>
      </w:r>
      <w:r w:rsidR="008F08A9" w:rsidRPr="00A41922">
        <w:rPr>
          <w:i/>
          <w:iCs/>
          <w:lang w:val="de-DE"/>
        </w:rPr>
        <w:t>Abu Daw</w:t>
      </w:r>
      <w:r w:rsidR="00A41922">
        <w:rPr>
          <w:i/>
          <w:iCs/>
          <w:lang w:val="de-DE"/>
        </w:rPr>
        <w:t>u</w:t>
      </w:r>
      <w:r w:rsidR="008F08A9" w:rsidRPr="00A41922">
        <w:rPr>
          <w:i/>
          <w:iCs/>
          <w:lang w:val="de-DE"/>
        </w:rPr>
        <w:t>d, Ibn Majah &amp; At Tirmidhi</w:t>
      </w:r>
      <w:r w:rsidR="008F08A9" w:rsidRPr="00A41922">
        <w:rPr>
          <w:lang w:val="de-DE"/>
        </w:rPr>
        <w:t>.</w:t>
      </w:r>
    </w:p>
  </w:footnote>
  <w:footnote w:id="7">
    <w:p w:rsidR="00B966A3" w:rsidRPr="00A41922" w:rsidRDefault="00B966A3" w:rsidP="00A41922">
      <w:pPr>
        <w:pStyle w:val="w-footnote-text"/>
        <w:rPr>
          <w:lang w:val="de-DE"/>
        </w:rPr>
      </w:pPr>
      <w:r w:rsidRPr="00A41922">
        <w:rPr>
          <w:rStyle w:val="w-footnote-number"/>
          <w:lang w:val="de-DE"/>
        </w:rPr>
        <w:footnoteRef/>
      </w:r>
      <w:r w:rsidR="008F08A9" w:rsidRPr="00A41922">
        <w:rPr>
          <w:lang w:val="de-DE"/>
        </w:rPr>
        <w:t xml:space="preserve"> </w:t>
      </w:r>
      <w:r w:rsidR="00A41922">
        <w:rPr>
          <w:i/>
          <w:iCs/>
          <w:lang w:val="de-DE"/>
        </w:rPr>
        <w:t>Sahi</w:t>
      </w:r>
      <w:r w:rsidR="008F08A9" w:rsidRPr="00A41922">
        <w:rPr>
          <w:i/>
          <w:iCs/>
          <w:lang w:val="de-DE"/>
        </w:rPr>
        <w:t>eh Bukhari</w:t>
      </w:r>
      <w:r w:rsidRPr="00A41922">
        <w:rPr>
          <w:lang w:val="de-DE"/>
        </w:rPr>
        <w:t xml:space="preserve">, </w:t>
      </w:r>
      <w:r w:rsidRPr="00A41922">
        <w:rPr>
          <w:i/>
          <w:iCs/>
          <w:lang w:val="de-DE"/>
        </w:rPr>
        <w:t>Sah</w:t>
      </w:r>
      <w:r w:rsidR="00A41922">
        <w:rPr>
          <w:i/>
          <w:iCs/>
          <w:lang w:val="de-DE"/>
        </w:rPr>
        <w:t>i</w:t>
      </w:r>
      <w:r w:rsidRPr="00A41922">
        <w:rPr>
          <w:i/>
          <w:iCs/>
          <w:lang w:val="de-DE"/>
        </w:rPr>
        <w:t>eh Muslim</w:t>
      </w:r>
    </w:p>
  </w:footnote>
  <w:footnote w:id="8">
    <w:p w:rsidR="00B966A3" w:rsidRPr="00A41922" w:rsidRDefault="00B966A3" w:rsidP="002F58B4">
      <w:pPr>
        <w:pStyle w:val="w-footnote-text"/>
        <w:rPr>
          <w:lang w:val="de-DE"/>
        </w:rPr>
      </w:pPr>
      <w:r w:rsidRPr="00A41922">
        <w:rPr>
          <w:rStyle w:val="w-footnote-number"/>
          <w:lang w:val="de-DE"/>
        </w:rPr>
        <w:footnoteRef/>
      </w:r>
      <w:r w:rsidR="008F08A9" w:rsidRPr="00A41922">
        <w:rPr>
          <w:lang w:val="de-DE"/>
        </w:rPr>
        <w:t xml:space="preserve"> </w:t>
      </w:r>
      <w:r w:rsidR="008F08A9" w:rsidRPr="00A41922">
        <w:rPr>
          <w:i/>
          <w:iCs/>
          <w:lang w:val="de-DE"/>
        </w:rPr>
        <w:t>At Tabarani</w:t>
      </w:r>
    </w:p>
  </w:footnote>
  <w:footnote w:id="9">
    <w:p w:rsidR="00B966A3" w:rsidRPr="00A41922" w:rsidRDefault="00B966A3" w:rsidP="002F58B4">
      <w:pPr>
        <w:pStyle w:val="w-footnote-text"/>
        <w:rPr>
          <w:lang w:val="de-DE"/>
        </w:rPr>
      </w:pPr>
      <w:r w:rsidRPr="00A41922">
        <w:rPr>
          <w:rStyle w:val="w-footnote-number"/>
          <w:lang w:val="de-DE"/>
        </w:rPr>
        <w:footnoteRef/>
      </w:r>
      <w:r w:rsidR="008F08A9" w:rsidRPr="00A41922">
        <w:rPr>
          <w:lang w:val="de-DE"/>
        </w:rPr>
        <w:t xml:space="preserve"> </w:t>
      </w:r>
      <w:r w:rsidR="008F08A9" w:rsidRPr="00A41922">
        <w:rPr>
          <w:i/>
          <w:iCs/>
          <w:lang w:val="de-DE"/>
        </w:rPr>
        <w:t>Imam Ahmad.</w:t>
      </w:r>
    </w:p>
  </w:footnote>
  <w:footnote w:id="10">
    <w:p w:rsidR="00B966A3" w:rsidRPr="00F228E4" w:rsidRDefault="00B966A3" w:rsidP="00F228E4">
      <w:pPr>
        <w:pStyle w:val="FootnoteText"/>
        <w:rPr>
          <w:lang w:val="de-AT"/>
        </w:rPr>
      </w:pPr>
      <w:r>
        <w:rPr>
          <w:rStyle w:val="FootnoteReference"/>
          <w:rFonts w:cs="Arial"/>
        </w:rPr>
        <w:footnoteRef/>
      </w:r>
      <w:r>
        <w:t xml:space="preserve"> Sah</w:t>
      </w:r>
      <w:r w:rsidR="00F228E4">
        <w:t>i</w:t>
      </w:r>
      <w:r>
        <w:t>eh Muslim</w:t>
      </w:r>
    </w:p>
  </w:footnote>
  <w:footnote w:id="11">
    <w:p w:rsidR="00B966A3" w:rsidRDefault="00B966A3" w:rsidP="00F228E4">
      <w:pPr>
        <w:pStyle w:val="FootnoteText"/>
      </w:pPr>
      <w:r w:rsidRPr="00F228E4">
        <w:rPr>
          <w:rStyle w:val="FootnoteReference"/>
          <w:rFonts w:cs="Arial"/>
          <w:lang w:val="de-AT"/>
        </w:rPr>
        <w:footnoteRef/>
      </w:r>
      <w:r w:rsidRPr="00F228E4">
        <w:rPr>
          <w:lang w:val="de-AT"/>
        </w:rPr>
        <w:t xml:space="preserve"> </w:t>
      </w:r>
      <w:r w:rsidR="00F228E4" w:rsidRPr="00F228E4">
        <w:rPr>
          <w:lang w:val="de-AT"/>
        </w:rPr>
        <w:t xml:space="preserve">Er bedeutet immer, wenn nichts anderes dabei steht, sowohl männlich als auch weiblich.  </w:t>
      </w:r>
    </w:p>
  </w:footnote>
  <w:footnote w:id="12">
    <w:p w:rsidR="00B966A3" w:rsidRDefault="00B966A3" w:rsidP="00F228E4">
      <w:pPr>
        <w:pStyle w:val="FootnoteText"/>
      </w:pPr>
      <w:r>
        <w:rPr>
          <w:rStyle w:val="FootnoteReference"/>
          <w:rFonts w:cs="Arial"/>
        </w:rPr>
        <w:footnoteRef/>
      </w:r>
      <w:r>
        <w:t xml:space="preserve"> Sah</w:t>
      </w:r>
      <w:r w:rsidR="00F228E4">
        <w:t>i</w:t>
      </w:r>
      <w:r>
        <w:t>eh Bukhari, Muslim &amp; others.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58ED8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8FF2D3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6AB29C2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CE54E286"/>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62DE4D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AB659E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6CAC5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2320E7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432D4C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0101B1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activeWritingStyle w:appName="MSWord" w:lang="en-US" w:vendorID="64" w:dllVersion="131078" w:nlCheck="1" w:checkStyle="1"/>
  <w:activeWritingStyle w:appName="MSWord" w:lang="de-DE" w:vendorID="64" w:dllVersion="131078" w:nlCheck="1" w:checkStyle="1"/>
  <w:activeWritingStyle w:appName="MSWord" w:lang="en-AU" w:vendorID="64" w:dllVersion="131078" w:nlCheck="1" w:checkStyle="1"/>
  <w:proofState w:grammar="clean"/>
  <w:doNotTrackMoves/>
  <w:defaultTabStop w:val="720"/>
  <w:hyphenationZone w:val="425"/>
  <w:characterSpacingControl w:val="doNotCompress"/>
  <w:footnotePr>
    <w:footnote w:id="-1"/>
    <w:footnote w:id="0"/>
  </w:footnotePr>
  <w:endnotePr>
    <w:endnote w:id="-1"/>
    <w:endnote w:id="0"/>
  </w:endnotePr>
  <w:compat>
    <w:wpJustificatio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2966"/>
    <w:rsid w:val="00003541"/>
    <w:rsid w:val="0004355D"/>
    <w:rsid w:val="00044800"/>
    <w:rsid w:val="00096ECD"/>
    <w:rsid w:val="000C360A"/>
    <w:rsid w:val="000D625F"/>
    <w:rsid w:val="00107BC3"/>
    <w:rsid w:val="00131F7D"/>
    <w:rsid w:val="001516D6"/>
    <w:rsid w:val="00152966"/>
    <w:rsid w:val="00186617"/>
    <w:rsid w:val="00190B3A"/>
    <w:rsid w:val="00192A6D"/>
    <w:rsid w:val="001B2DA3"/>
    <w:rsid w:val="001B4DB1"/>
    <w:rsid w:val="001B650C"/>
    <w:rsid w:val="001D0F85"/>
    <w:rsid w:val="001D1487"/>
    <w:rsid w:val="001D78E0"/>
    <w:rsid w:val="001F100E"/>
    <w:rsid w:val="001F780D"/>
    <w:rsid w:val="00214A5C"/>
    <w:rsid w:val="00245E26"/>
    <w:rsid w:val="00265F33"/>
    <w:rsid w:val="0027049E"/>
    <w:rsid w:val="00270E75"/>
    <w:rsid w:val="002F58B4"/>
    <w:rsid w:val="003025B8"/>
    <w:rsid w:val="0031057B"/>
    <w:rsid w:val="00347F24"/>
    <w:rsid w:val="003703D9"/>
    <w:rsid w:val="003A6F06"/>
    <w:rsid w:val="003C2FCC"/>
    <w:rsid w:val="003E4FBF"/>
    <w:rsid w:val="003F2DA9"/>
    <w:rsid w:val="004003DD"/>
    <w:rsid w:val="00403231"/>
    <w:rsid w:val="00414920"/>
    <w:rsid w:val="004457EE"/>
    <w:rsid w:val="004D12F3"/>
    <w:rsid w:val="004F46DD"/>
    <w:rsid w:val="0052641B"/>
    <w:rsid w:val="00565C95"/>
    <w:rsid w:val="00566ABB"/>
    <w:rsid w:val="0057094D"/>
    <w:rsid w:val="00594F18"/>
    <w:rsid w:val="005C4253"/>
    <w:rsid w:val="00661BCB"/>
    <w:rsid w:val="0066611C"/>
    <w:rsid w:val="00702F8C"/>
    <w:rsid w:val="007150F5"/>
    <w:rsid w:val="0071574F"/>
    <w:rsid w:val="00720015"/>
    <w:rsid w:val="007622F4"/>
    <w:rsid w:val="0077134F"/>
    <w:rsid w:val="00790A22"/>
    <w:rsid w:val="007A12C4"/>
    <w:rsid w:val="007C1552"/>
    <w:rsid w:val="007C601E"/>
    <w:rsid w:val="007E1D3D"/>
    <w:rsid w:val="008137AD"/>
    <w:rsid w:val="00813BE5"/>
    <w:rsid w:val="00872B31"/>
    <w:rsid w:val="008E0572"/>
    <w:rsid w:val="008F08A9"/>
    <w:rsid w:val="00910BBF"/>
    <w:rsid w:val="0091293E"/>
    <w:rsid w:val="00920822"/>
    <w:rsid w:val="00960115"/>
    <w:rsid w:val="009A4CFD"/>
    <w:rsid w:val="009C533B"/>
    <w:rsid w:val="00A06286"/>
    <w:rsid w:val="00A41922"/>
    <w:rsid w:val="00A7649A"/>
    <w:rsid w:val="00A8141F"/>
    <w:rsid w:val="00A86B21"/>
    <w:rsid w:val="00AF055B"/>
    <w:rsid w:val="00B641B5"/>
    <w:rsid w:val="00B966A3"/>
    <w:rsid w:val="00BA6328"/>
    <w:rsid w:val="00CB0FC4"/>
    <w:rsid w:val="00CC58F3"/>
    <w:rsid w:val="00CE4B1C"/>
    <w:rsid w:val="00D1332E"/>
    <w:rsid w:val="00D20BFA"/>
    <w:rsid w:val="00D40A92"/>
    <w:rsid w:val="00D51720"/>
    <w:rsid w:val="00D66F69"/>
    <w:rsid w:val="00DB5341"/>
    <w:rsid w:val="00DD1FC4"/>
    <w:rsid w:val="00DE5B2D"/>
    <w:rsid w:val="00DF01AD"/>
    <w:rsid w:val="00E5750F"/>
    <w:rsid w:val="00E84FDD"/>
    <w:rsid w:val="00E94D93"/>
    <w:rsid w:val="00EA3194"/>
    <w:rsid w:val="00F228E4"/>
    <w:rsid w:val="00F30501"/>
    <w:rsid w:val="00F7146A"/>
    <w:rsid w:val="00F77BB5"/>
    <w:rsid w:val="00F82998"/>
    <w:rsid w:val="00FB30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6D6"/>
    <w:pPr>
      <w:spacing w:after="200" w:line="276" w:lineRule="auto"/>
    </w:pPr>
    <w:rPr>
      <w:rFonts w:ascii="Times New Roman" w:hAnsi="Times New Roman"/>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60115"/>
    <w:pPr>
      <w:spacing w:after="0" w:line="240" w:lineRule="auto"/>
    </w:pPr>
    <w:rPr>
      <w:rFonts w:ascii="Tahoma" w:eastAsia="SimSun" w:hAnsi="Tahoma" w:cs="Tahoma"/>
      <w:sz w:val="16"/>
      <w:szCs w:val="16"/>
      <w:lang w:val="en-US" w:eastAsia="zh-CN"/>
    </w:rPr>
  </w:style>
  <w:style w:type="character" w:customStyle="1" w:styleId="BalloonTextChar">
    <w:name w:val="Balloon Text Char"/>
    <w:link w:val="BalloonText"/>
    <w:uiPriority w:val="99"/>
    <w:semiHidden/>
    <w:locked/>
    <w:rsid w:val="00D1332E"/>
    <w:rPr>
      <w:rFonts w:ascii="Times New Roman" w:hAnsi="Times New Roman" w:cs="Times New Roman"/>
      <w:sz w:val="2"/>
      <w:lang w:val="en-AU"/>
    </w:rPr>
  </w:style>
  <w:style w:type="paragraph" w:styleId="FootnoteText">
    <w:name w:val="footnote text"/>
    <w:basedOn w:val="Normal"/>
    <w:link w:val="FootnoteTextChar"/>
    <w:uiPriority w:val="99"/>
    <w:semiHidden/>
    <w:rsid w:val="00107BC3"/>
    <w:pPr>
      <w:spacing w:after="0" w:line="240" w:lineRule="auto"/>
    </w:pPr>
    <w:rPr>
      <w:sz w:val="20"/>
      <w:szCs w:val="20"/>
    </w:rPr>
  </w:style>
  <w:style w:type="character" w:customStyle="1" w:styleId="FootnoteTextChar">
    <w:name w:val="Footnote Text Char"/>
    <w:link w:val="FootnoteText"/>
    <w:uiPriority w:val="99"/>
    <w:semiHidden/>
    <w:locked/>
    <w:rsid w:val="00107BC3"/>
    <w:rPr>
      <w:rFonts w:cs="Times New Roman"/>
      <w:sz w:val="20"/>
      <w:szCs w:val="20"/>
    </w:rPr>
  </w:style>
  <w:style w:type="character" w:styleId="FootnoteReference">
    <w:name w:val="footnote reference"/>
    <w:uiPriority w:val="99"/>
    <w:semiHidden/>
    <w:rsid w:val="00107BC3"/>
    <w:rPr>
      <w:rFonts w:cs="Times New Roman"/>
      <w:vertAlign w:val="superscript"/>
    </w:rPr>
  </w:style>
  <w:style w:type="paragraph" w:customStyle="1" w:styleId="w-author">
    <w:name w:val="w-author"/>
    <w:basedOn w:val="Normal"/>
    <w:uiPriority w:val="99"/>
    <w:rsid w:val="002F58B4"/>
    <w:pPr>
      <w:spacing w:after="360" w:line="240" w:lineRule="auto"/>
      <w:jc w:val="center"/>
    </w:pPr>
    <w:rPr>
      <w:rFonts w:eastAsia="SimSun" w:cs="Times New Roman"/>
      <w:sz w:val="24"/>
      <w:szCs w:val="24"/>
      <w:lang w:val="ru-RU" w:eastAsia="zh-CN"/>
    </w:rPr>
  </w:style>
  <w:style w:type="paragraph" w:customStyle="1" w:styleId="w-body-text-1">
    <w:name w:val="w-body-text-1"/>
    <w:basedOn w:val="Normal"/>
    <w:link w:val="w-body-text-1Char"/>
    <w:uiPriority w:val="99"/>
    <w:rsid w:val="002F58B4"/>
    <w:pPr>
      <w:spacing w:after="160" w:line="240" w:lineRule="auto"/>
      <w:ind w:firstLine="397"/>
    </w:pPr>
    <w:rPr>
      <w:rFonts w:eastAsia="SimSun" w:cs="Times New Roman"/>
      <w:sz w:val="26"/>
      <w:szCs w:val="26"/>
      <w:lang w:val="ru-RU" w:eastAsia="zh-CN"/>
    </w:rPr>
  </w:style>
  <w:style w:type="character" w:customStyle="1" w:styleId="w-body-text-1Char">
    <w:name w:val="w-body-text-1 Char"/>
    <w:link w:val="w-body-text-1"/>
    <w:uiPriority w:val="99"/>
    <w:locked/>
    <w:rsid w:val="002F58B4"/>
    <w:rPr>
      <w:rFonts w:eastAsia="SimSun" w:cs="Times New Roman"/>
      <w:sz w:val="26"/>
      <w:szCs w:val="26"/>
      <w:lang w:val="ru-RU" w:eastAsia="zh-CN" w:bidi="ar-SA"/>
    </w:rPr>
  </w:style>
  <w:style w:type="paragraph" w:customStyle="1" w:styleId="w-body-text-bullet">
    <w:name w:val="w-body-text-bullet"/>
    <w:basedOn w:val="w-body-text-1"/>
    <w:uiPriority w:val="99"/>
    <w:rsid w:val="002F58B4"/>
    <w:pPr>
      <w:ind w:left="454" w:hanging="454"/>
    </w:pPr>
  </w:style>
  <w:style w:type="paragraph" w:customStyle="1" w:styleId="w-caption">
    <w:name w:val="w-caption"/>
    <w:basedOn w:val="Normal"/>
    <w:uiPriority w:val="99"/>
    <w:rsid w:val="002F58B4"/>
    <w:pPr>
      <w:spacing w:after="0" w:line="240" w:lineRule="auto"/>
    </w:pPr>
    <w:rPr>
      <w:rFonts w:eastAsia="SimSun" w:cs="Times New Roman"/>
      <w:color w:val="008000"/>
      <w:sz w:val="24"/>
      <w:szCs w:val="24"/>
      <w:lang w:val="ru-RU" w:eastAsia="zh-CN"/>
    </w:rPr>
  </w:style>
  <w:style w:type="paragraph" w:customStyle="1" w:styleId="w-comment">
    <w:name w:val="w-comment"/>
    <w:basedOn w:val="w-body-text-1"/>
    <w:uiPriority w:val="99"/>
    <w:rsid w:val="002F58B4"/>
    <w:pPr>
      <w:ind w:firstLine="0"/>
    </w:pPr>
    <w:rPr>
      <w:rFonts w:ascii="Garamond" w:hAnsi="Garamond"/>
    </w:rPr>
  </w:style>
  <w:style w:type="paragraph" w:customStyle="1" w:styleId="w-description">
    <w:name w:val="w-description"/>
    <w:basedOn w:val="Normal"/>
    <w:uiPriority w:val="99"/>
    <w:rsid w:val="002F58B4"/>
    <w:pPr>
      <w:spacing w:after="240" w:line="240" w:lineRule="auto"/>
    </w:pPr>
    <w:rPr>
      <w:rFonts w:eastAsia="SimSun" w:cs="Times New Roman"/>
      <w:sz w:val="24"/>
      <w:szCs w:val="24"/>
      <w:lang w:val="ru-RU" w:eastAsia="zh-CN"/>
    </w:rPr>
  </w:style>
  <w:style w:type="character" w:customStyle="1" w:styleId="w-footnote-number">
    <w:name w:val="w-footnote-number"/>
    <w:uiPriority w:val="99"/>
    <w:rsid w:val="002F58B4"/>
    <w:rPr>
      <w:rFonts w:cs="Times New Roman"/>
      <w:vertAlign w:val="superscript"/>
    </w:rPr>
  </w:style>
  <w:style w:type="paragraph" w:customStyle="1" w:styleId="w-footnote-text">
    <w:name w:val="w-footnote-text"/>
    <w:basedOn w:val="FootnoteText"/>
    <w:link w:val="w-footnote-textChar"/>
    <w:uiPriority w:val="99"/>
    <w:rsid w:val="002F58B4"/>
    <w:rPr>
      <w:rFonts w:eastAsia="SimSun" w:cs="Times New Roman"/>
      <w:sz w:val="22"/>
      <w:szCs w:val="22"/>
      <w:lang w:val="ru-RU" w:eastAsia="zh-CN"/>
    </w:rPr>
  </w:style>
  <w:style w:type="character" w:customStyle="1" w:styleId="w-footnote-textChar">
    <w:name w:val="w-footnote-text Char"/>
    <w:link w:val="w-footnote-text"/>
    <w:uiPriority w:val="99"/>
    <w:locked/>
    <w:rsid w:val="002F58B4"/>
    <w:rPr>
      <w:rFonts w:eastAsia="SimSun" w:cs="Times New Roman"/>
      <w:sz w:val="22"/>
      <w:szCs w:val="22"/>
      <w:lang w:val="ru-RU" w:eastAsia="zh-CN" w:bidi="ar-SA"/>
    </w:rPr>
  </w:style>
  <w:style w:type="paragraph" w:customStyle="1" w:styleId="w-hadeeth-or-bible">
    <w:name w:val="w-hadeeth-or-bible"/>
    <w:basedOn w:val="Normal"/>
    <w:uiPriority w:val="99"/>
    <w:rsid w:val="002F58B4"/>
    <w:pPr>
      <w:spacing w:after="160" w:line="240" w:lineRule="auto"/>
    </w:pPr>
    <w:rPr>
      <w:rFonts w:eastAsia="SimSun" w:cs="Times New Roman"/>
      <w:b/>
      <w:bCs/>
      <w:sz w:val="26"/>
      <w:szCs w:val="26"/>
      <w:lang w:val="ru-RU" w:eastAsia="zh-CN"/>
    </w:rPr>
  </w:style>
  <w:style w:type="paragraph" w:customStyle="1" w:styleId="w-head-1">
    <w:name w:val="w-head-1"/>
    <w:basedOn w:val="Normal"/>
    <w:uiPriority w:val="99"/>
    <w:rsid w:val="002F58B4"/>
    <w:pPr>
      <w:keepNext/>
      <w:spacing w:before="240" w:after="240" w:line="240" w:lineRule="auto"/>
      <w:jc w:val="center"/>
    </w:pPr>
    <w:rPr>
      <w:rFonts w:eastAsia="SimSun" w:cs="Times New Roman"/>
      <w:b/>
      <w:bCs/>
      <w:color w:val="993300"/>
      <w:sz w:val="36"/>
      <w:szCs w:val="36"/>
      <w:lang w:val="ru-RU" w:eastAsia="zh-CN"/>
    </w:rPr>
  </w:style>
  <w:style w:type="paragraph" w:customStyle="1" w:styleId="w-head-2">
    <w:name w:val="w-head-2"/>
    <w:basedOn w:val="Normal"/>
    <w:uiPriority w:val="99"/>
    <w:rsid w:val="002F58B4"/>
    <w:pPr>
      <w:keepNext/>
      <w:spacing w:before="360" w:after="240" w:line="240" w:lineRule="auto"/>
    </w:pPr>
    <w:rPr>
      <w:rFonts w:eastAsia="SimSun" w:cs="Times New Roman"/>
      <w:b/>
      <w:bCs/>
      <w:color w:val="008000"/>
      <w:sz w:val="32"/>
      <w:szCs w:val="32"/>
      <w:lang w:val="ru-RU" w:eastAsia="zh-CN"/>
    </w:rPr>
  </w:style>
  <w:style w:type="paragraph" w:customStyle="1" w:styleId="w-head-3">
    <w:name w:val="w-head-3"/>
    <w:basedOn w:val="w-body-text-1"/>
    <w:uiPriority w:val="99"/>
    <w:rsid w:val="002F58B4"/>
    <w:pPr>
      <w:ind w:firstLine="0"/>
    </w:pPr>
    <w:rPr>
      <w:b/>
    </w:rPr>
  </w:style>
  <w:style w:type="paragraph" w:customStyle="1" w:styleId="w-keywords">
    <w:name w:val="w-keywords"/>
    <w:basedOn w:val="w-description"/>
    <w:uiPriority w:val="99"/>
    <w:rsid w:val="002F58B4"/>
  </w:style>
  <w:style w:type="paragraph" w:customStyle="1" w:styleId="w-quran">
    <w:name w:val="w-quran"/>
    <w:basedOn w:val="Normal"/>
    <w:uiPriority w:val="99"/>
    <w:rsid w:val="002F58B4"/>
    <w:pPr>
      <w:spacing w:after="160" w:line="240" w:lineRule="auto"/>
      <w:ind w:left="851" w:right="851"/>
    </w:pPr>
    <w:rPr>
      <w:rFonts w:eastAsia="SimSun" w:cs="Times New Roman"/>
      <w:b/>
      <w:bCs/>
      <w:sz w:val="26"/>
      <w:szCs w:val="26"/>
      <w:lang w:val="ru-RU" w:eastAsia="zh-CN"/>
    </w:rPr>
  </w:style>
  <w:style w:type="paragraph" w:customStyle="1" w:styleId="wid">
    <w:name w:val="w_id"/>
    <w:basedOn w:val="Normal"/>
    <w:qFormat/>
    <w:rsid w:val="003A6F06"/>
    <w:pPr>
      <w:spacing w:before="270" w:after="270" w:line="240" w:lineRule="auto"/>
      <w:jc w:val="center"/>
    </w:pPr>
    <w:rPr>
      <w:rFonts w:eastAsia="Times New Roman" w:cs="Times New Roman"/>
      <w:b/>
      <w:color w:val="808080"/>
      <w:sz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08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982</Words>
  <Characters>5602</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Segen sammeln in den Moscheen</vt:lpstr>
      <vt:lpstr/>
    </vt:vector>
  </TitlesOfParts>
  <Company>islamhouse.com</Company>
  <LinksUpToDate>false</LinksUpToDate>
  <CharactersWithSpaces>6571</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Segen sammeln in den Moscheen</dc:title>
  <dc:subject>Segen sammeln in den Moscheen</dc:subject>
  <dc:creator>Aisha Stacey</dc:creator>
  <cp:keywords>Segen sammeln in den Moscheen</cp:keywords>
  <dc:description>Segen sammeln in den Moscheen</dc:description>
  <cp:lastModifiedBy>Saber Ahmed</cp:lastModifiedBy>
  <cp:revision>31</cp:revision>
  <cp:lastPrinted>2015-12-25T18:55:00Z</cp:lastPrinted>
  <dcterms:created xsi:type="dcterms:W3CDTF">2011-03-11T02:23:00Z</dcterms:created>
  <dcterms:modified xsi:type="dcterms:W3CDTF">2016-02-22T07:15:00Z</dcterms:modified>
</cp:coreProperties>
</file>