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bidiVisual/>
        <w:tblW w:w="10352" w:type="dxa"/>
        <w:jc w:val="center"/>
        <w:tblCellSpacing w:w="14" w:type="dxa"/>
        <w:tblLook w:val="04A0" w:firstRow="1" w:lastRow="0" w:firstColumn="1" w:lastColumn="0" w:noHBand="0" w:noVBand="1"/>
      </w:tblPr>
      <w:tblGrid>
        <w:gridCol w:w="3452"/>
        <w:gridCol w:w="3446"/>
        <w:gridCol w:w="3454"/>
      </w:tblGrid>
      <w:tr w:rsidR="001660D9" w:rsidRPr="007971BF" w14:paraId="79FCC5DB" w14:textId="77777777" w:rsidTr="007971BF">
        <w:trPr>
          <w:trHeight w:val="416"/>
          <w:tblCellSpacing w:w="14" w:type="dxa"/>
          <w:jc w:val="center"/>
        </w:trPr>
        <w:tc>
          <w:tcPr>
            <w:tcW w:w="3410" w:type="dxa"/>
            <w:vMerge w:val="restart"/>
          </w:tcPr>
          <w:p w14:paraId="78BE92C6" w14:textId="7A80E423" w:rsidR="00567DF0" w:rsidRPr="007971BF" w:rsidRDefault="001660D9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dr w:val="single" w:sz="4" w:space="0" w:color="auto"/>
                <w:rtl/>
              </w:rPr>
            </w:pPr>
            <w:r w:rsidRPr="007971B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3A667BB" wp14:editId="1BACE1D4">
                  <wp:extent cx="821872" cy="739915"/>
                  <wp:effectExtent l="0" t="0" r="0" b="317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91" cy="773783"/>
                          </a:xfrm>
                          <a:prstGeom prst="rect">
                            <a:avLst/>
                          </a:prstGeom>
                          <a:solidFill>
                            <a:srgbClr val="C00000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shd w:val="clear" w:color="auto" w:fill="EEECE1" w:themeFill="background2"/>
          </w:tcPr>
          <w:p w14:paraId="4211C079" w14:textId="3A8A7B6C" w:rsidR="00567DF0" w:rsidRPr="007971BF" w:rsidRDefault="004208E0" w:rsidP="004208E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</w:pPr>
            <w:r w:rsidRPr="004208E0">
              <w:rPr>
                <w:rFonts w:asciiTheme="minorHAnsi" w:hAnsiTheme="minorHAnsi" w:cstheme="minorHAnsi"/>
                <w:b/>
                <w:sz w:val="28"/>
                <w:szCs w:val="28"/>
                <w:lang w:val="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Natürliche </w:t>
            </w:r>
            <w:r w:rsidR="00EC7FC9">
              <w:rPr>
                <w:rFonts w:asciiTheme="minorHAnsi" w:hAnsiTheme="minorHAnsi" w:cstheme="minorHAnsi"/>
                <w:b/>
                <w:sz w:val="28"/>
                <w:szCs w:val="28"/>
                <w:lang w:val="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Reinheit</w:t>
            </w:r>
            <w:r w:rsidRPr="004208E0">
              <w:rPr>
                <w:rFonts w:asciiTheme="minorHAnsi" w:hAnsiTheme="minorHAnsi" w:cstheme="minorHAnsi"/>
                <w:b/>
                <w:sz w:val="28"/>
                <w:szCs w:val="28"/>
                <w:lang w:val="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srituale</w:t>
            </w:r>
          </w:p>
        </w:tc>
        <w:tc>
          <w:tcPr>
            <w:tcW w:w="3412" w:type="dxa"/>
            <w:vMerge w:val="restart"/>
          </w:tcPr>
          <w:p w14:paraId="48F1A968" w14:textId="00FAE78A" w:rsidR="00567DF0" w:rsidRPr="007971BF" w:rsidRDefault="001660D9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7971BF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4A0D0FA6" wp14:editId="4E76BA6E">
                  <wp:extent cx="865414" cy="717572"/>
                  <wp:effectExtent l="0" t="0" r="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69" b="7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14" cy="72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D9" w:rsidRPr="00EF47AA" w14:paraId="112D6B94" w14:textId="77777777" w:rsidTr="007971BF">
        <w:trPr>
          <w:trHeight w:val="439"/>
          <w:tblCellSpacing w:w="14" w:type="dxa"/>
          <w:jc w:val="center"/>
        </w:trPr>
        <w:tc>
          <w:tcPr>
            <w:tcW w:w="3410" w:type="dxa"/>
            <w:vMerge/>
          </w:tcPr>
          <w:p w14:paraId="4517166E" w14:textId="268384DA" w:rsidR="00567DF0" w:rsidRPr="007971BF" w:rsidRDefault="00567DF0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dr w:val="single" w:sz="4" w:space="0" w:color="auto"/>
                <w:rtl/>
              </w:rPr>
            </w:pPr>
          </w:p>
        </w:tc>
        <w:tc>
          <w:tcPr>
            <w:tcW w:w="3418" w:type="dxa"/>
          </w:tcPr>
          <w:p w14:paraId="21C44F28" w14:textId="29B415B5" w:rsidR="00567DF0" w:rsidRPr="007971BF" w:rsidRDefault="004208E0" w:rsidP="004208E0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val="fr-FR"/>
              </w:rPr>
            </w:pPr>
            <w:r w:rsidRPr="004208E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"/>
              </w:rPr>
              <w:t xml:space="preserve">Die Eigenschaften, mit denen Allah die Menschen erschaffen hat (die </w:t>
            </w:r>
            <w:proofErr w:type="spellStart"/>
            <w:r w:rsidRPr="004208E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"/>
              </w:rPr>
              <w:t>Fitra</w:t>
            </w:r>
            <w:proofErr w:type="spellEnd"/>
            <w:r w:rsidRPr="004208E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"/>
              </w:rPr>
              <w:t>)</w:t>
            </w:r>
          </w:p>
        </w:tc>
        <w:tc>
          <w:tcPr>
            <w:tcW w:w="3412" w:type="dxa"/>
            <w:vMerge/>
          </w:tcPr>
          <w:p w14:paraId="678FC2B4" w14:textId="3C849363" w:rsidR="00567DF0" w:rsidRPr="007971BF" w:rsidRDefault="00567DF0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7971BF" w:rsidRPr="00EF47AA" w14:paraId="29B7D163" w14:textId="77777777" w:rsidTr="007971BF">
        <w:trPr>
          <w:tblCellSpacing w:w="14" w:type="dxa"/>
          <w:jc w:val="center"/>
        </w:trPr>
        <w:tc>
          <w:tcPr>
            <w:tcW w:w="10296" w:type="dxa"/>
            <w:gridSpan w:val="3"/>
          </w:tcPr>
          <w:p w14:paraId="33C1B7E0" w14:textId="6A4086E8" w:rsidR="007971BF" w:rsidRPr="007971BF" w:rsidRDefault="00637650" w:rsidP="004D2BC8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dr w:val="single" w:sz="4" w:space="0" w:color="auto"/>
                <w:rtl/>
                <w:lang w:val="fr-FR"/>
              </w:rPr>
            </w:pPr>
            <w:r>
              <w:rPr>
                <w:rFonts w:asciiTheme="minorHAnsi" w:hAnsiTheme="minorHAnsi" w:cstheme="minorHAnsi"/>
                <w:lang w:val="de"/>
              </w:rPr>
              <w:t xml:space="preserve">Die </w:t>
            </w:r>
            <w:r w:rsidR="004D2BC8" w:rsidRPr="004D2BC8">
              <w:rPr>
                <w:rFonts w:asciiTheme="minorHAnsi" w:hAnsiTheme="minorHAnsi" w:cstheme="minorHAnsi"/>
                <w:lang w:val="de"/>
              </w:rPr>
              <w:t>Menschen haben Grundbedürfnis</w:t>
            </w:r>
            <w:r>
              <w:rPr>
                <w:rFonts w:asciiTheme="minorHAnsi" w:hAnsiTheme="minorHAnsi" w:cstheme="minorHAnsi"/>
                <w:lang w:val="de"/>
              </w:rPr>
              <w:t>se und Neigung zu diesen natürlichen Veranlagungen</w:t>
            </w:r>
            <w:r w:rsidR="004D2BC8" w:rsidRPr="004D2BC8">
              <w:rPr>
                <w:rFonts w:asciiTheme="minorHAnsi" w:hAnsiTheme="minorHAnsi" w:cstheme="minorHAnsi"/>
                <w:lang w:val="de"/>
              </w:rPr>
              <w:t xml:space="preserve">. Die Gesellschaft um </w:t>
            </w:r>
            <w:r>
              <w:rPr>
                <w:rFonts w:asciiTheme="minorHAnsi" w:hAnsiTheme="minorHAnsi" w:cstheme="minorHAnsi"/>
                <w:lang w:val="de"/>
              </w:rPr>
              <w:t>sie</w:t>
            </w:r>
            <w:r w:rsidR="004D2BC8" w:rsidRPr="004D2BC8">
              <w:rPr>
                <w:rFonts w:asciiTheme="minorHAnsi" w:hAnsiTheme="minorHAnsi" w:cstheme="minorHAnsi"/>
                <w:lang w:val="de"/>
              </w:rPr>
              <w:t xml:space="preserve"> herum beeinflusst sie jedoch. </w:t>
            </w:r>
            <w:r w:rsidR="00B34B05">
              <w:rPr>
                <w:rFonts w:asciiTheme="minorHAnsi" w:hAnsiTheme="minorHAnsi" w:cstheme="minorHAnsi"/>
                <w:lang w:val="de"/>
              </w:rPr>
              <w:t>Diese Eigenschaften</w:t>
            </w:r>
            <w:r w:rsidR="004D2BC8" w:rsidRPr="004D2BC8">
              <w:rPr>
                <w:rFonts w:asciiTheme="minorHAnsi" w:hAnsiTheme="minorHAnsi" w:cstheme="minorHAnsi"/>
                <w:lang w:val="de"/>
              </w:rPr>
              <w:t xml:space="preserve"> wurden in vielen authentischen prophetischen </w:t>
            </w:r>
            <w:r>
              <w:rPr>
                <w:rFonts w:asciiTheme="minorHAnsi" w:hAnsiTheme="minorHAnsi" w:cstheme="minorHAnsi"/>
                <w:lang w:val="de"/>
              </w:rPr>
              <w:t>Überlieferungen</w:t>
            </w:r>
            <w:r w:rsidR="004D2BC8" w:rsidRPr="004D2BC8">
              <w:rPr>
                <w:rFonts w:asciiTheme="minorHAnsi" w:hAnsiTheme="minorHAnsi" w:cstheme="minorHAnsi"/>
                <w:lang w:val="de"/>
              </w:rPr>
              <w:t xml:space="preserve"> (</w:t>
            </w:r>
            <w:proofErr w:type="spellStart"/>
            <w:r w:rsidR="004D2BC8" w:rsidRPr="004D2BC8">
              <w:rPr>
                <w:rFonts w:asciiTheme="minorHAnsi" w:hAnsiTheme="minorHAnsi" w:cstheme="minorHAnsi"/>
                <w:lang w:val="de"/>
              </w:rPr>
              <w:t>Ahaadeeth</w:t>
            </w:r>
            <w:proofErr w:type="spellEnd"/>
            <w:r w:rsidR="004D2BC8" w:rsidRPr="004D2BC8">
              <w:rPr>
                <w:rFonts w:asciiTheme="minorHAnsi" w:hAnsiTheme="minorHAnsi" w:cstheme="minorHAnsi"/>
                <w:lang w:val="de"/>
              </w:rPr>
              <w:t>) erwähnt.</w:t>
            </w:r>
          </w:p>
        </w:tc>
      </w:tr>
    </w:tbl>
    <w:p w14:paraId="38BE8989" w14:textId="1861F347" w:rsidR="00D47369" w:rsidRPr="007971BF" w:rsidRDefault="00D47369" w:rsidP="007971BF">
      <w:pPr>
        <w:rPr>
          <w:rFonts w:asciiTheme="minorHAnsi" w:hAnsiTheme="minorHAnsi" w:cstheme="minorHAnsi"/>
          <w:rtl/>
        </w:rPr>
      </w:pPr>
    </w:p>
    <w:tbl>
      <w:tblPr>
        <w:tblStyle w:val="Tabellenraster"/>
        <w:bidiVisual/>
        <w:tblW w:w="10502" w:type="dxa"/>
        <w:jc w:val="center"/>
        <w:tblCellSpacing w:w="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5"/>
        <w:gridCol w:w="2233"/>
        <w:gridCol w:w="1987"/>
        <w:gridCol w:w="47"/>
      </w:tblGrid>
      <w:tr w:rsidR="00567DF0" w:rsidRPr="007971BF" w14:paraId="02095F3D" w14:textId="77777777" w:rsidTr="00841B6A">
        <w:trPr>
          <w:tblCellSpacing w:w="14" w:type="dxa"/>
          <w:jc w:val="center"/>
        </w:trPr>
        <w:tc>
          <w:tcPr>
            <w:tcW w:w="6193" w:type="dxa"/>
            <w:shd w:val="clear" w:color="auto" w:fill="DBE5F1" w:themeFill="accent1" w:themeFillTint="33"/>
            <w:vAlign w:val="center"/>
          </w:tcPr>
          <w:p w14:paraId="1C8FC671" w14:textId="0C9CC540" w:rsidR="00FC5CF3" w:rsidRPr="007971BF" w:rsidRDefault="00482EDD" w:rsidP="00482EDD">
            <w:pPr>
              <w:widowControl w:val="0"/>
              <w:bidi w:val="0"/>
              <w:spacing w:after="0" w:line="240" w:lineRule="auto"/>
              <w:ind w:left="266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b/>
                <w:bCs/>
                <w:lang w:val="de"/>
              </w:rPr>
              <w:t>Erklärung</w:t>
            </w:r>
          </w:p>
        </w:tc>
        <w:tc>
          <w:tcPr>
            <w:tcW w:w="2205" w:type="dxa"/>
            <w:shd w:val="clear" w:color="auto" w:fill="DBE5F1" w:themeFill="accent1" w:themeFillTint="33"/>
          </w:tcPr>
          <w:p w14:paraId="52BC9672" w14:textId="326E8533" w:rsidR="00FC5CF3" w:rsidRPr="007971BF" w:rsidRDefault="00F05E9E" w:rsidP="00F05E9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lang w:val="de"/>
              </w:rPr>
              <w:t>Das Urteil</w:t>
            </w:r>
          </w:p>
        </w:tc>
        <w:tc>
          <w:tcPr>
            <w:tcW w:w="1992" w:type="dxa"/>
            <w:gridSpan w:val="2"/>
            <w:shd w:val="clear" w:color="auto" w:fill="DBE5F1" w:themeFill="accent1" w:themeFillTint="33"/>
          </w:tcPr>
          <w:p w14:paraId="27E47280" w14:textId="7B792095" w:rsidR="00FC5CF3" w:rsidRPr="007971BF" w:rsidRDefault="00F05E9E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lang w:val="fr-FR"/>
              </w:rPr>
              <w:t xml:space="preserve">Die </w:t>
            </w:r>
            <w:proofErr w:type="spellStart"/>
            <w:r w:rsidRPr="00F05E9E">
              <w:rPr>
                <w:rFonts w:asciiTheme="minorHAnsi" w:hAnsiTheme="minorHAnsi" w:cstheme="minorHAnsi"/>
                <w:b/>
                <w:bCs/>
                <w:lang w:val="fr-FR"/>
              </w:rPr>
              <w:t>Rituale</w:t>
            </w:r>
            <w:proofErr w:type="spellEnd"/>
            <w:r w:rsidRPr="00F05E9E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(</w:t>
            </w:r>
            <w:proofErr w:type="spellStart"/>
            <w:r w:rsidRPr="00F05E9E">
              <w:rPr>
                <w:rFonts w:asciiTheme="minorHAnsi" w:hAnsiTheme="minorHAnsi" w:cstheme="minorHAnsi"/>
                <w:b/>
                <w:bCs/>
                <w:lang w:val="fr-FR"/>
              </w:rPr>
              <w:t>Sun</w:t>
            </w:r>
            <w:r w:rsidR="00637650">
              <w:rPr>
                <w:rFonts w:asciiTheme="minorHAnsi" w:hAnsiTheme="minorHAnsi" w:cstheme="minorHAnsi"/>
                <w:b/>
                <w:bCs/>
                <w:lang w:val="fr-FR"/>
              </w:rPr>
              <w:t>n</w:t>
            </w:r>
            <w:r w:rsidRPr="00F05E9E">
              <w:rPr>
                <w:rFonts w:asciiTheme="minorHAnsi" w:hAnsiTheme="minorHAnsi" w:cstheme="minorHAnsi"/>
                <w:b/>
                <w:bCs/>
                <w:lang w:val="fr-FR"/>
              </w:rPr>
              <w:t>an</w:t>
            </w:r>
            <w:proofErr w:type="spellEnd"/>
            <w:r w:rsidRPr="00F05E9E">
              <w:rPr>
                <w:rFonts w:asciiTheme="minorHAnsi" w:hAnsiTheme="minorHAnsi" w:cstheme="minorHAnsi"/>
                <w:b/>
                <w:bCs/>
                <w:lang w:val="fr-FR"/>
              </w:rPr>
              <w:t>)</w:t>
            </w:r>
          </w:p>
        </w:tc>
      </w:tr>
      <w:tr w:rsidR="007971BF" w:rsidRPr="007971BF" w14:paraId="04CD822C" w14:textId="77777777" w:rsidTr="00841B6A">
        <w:trPr>
          <w:tblCellSpacing w:w="14" w:type="dxa"/>
          <w:jc w:val="center"/>
        </w:trPr>
        <w:tc>
          <w:tcPr>
            <w:tcW w:w="6193" w:type="dxa"/>
            <w:vAlign w:val="center"/>
          </w:tcPr>
          <w:p w14:paraId="0BE8819C" w14:textId="36BC61A8" w:rsidR="007971BF" w:rsidRPr="007971BF" w:rsidRDefault="00482EDD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 xml:space="preserve">Die Sunna in Bezug auf den Schnurrbart besteht darin, ihn zu schneiden </w:t>
            </w:r>
            <w:r w:rsidR="009A5BE2">
              <w:rPr>
                <w:rFonts w:asciiTheme="minorHAnsi" w:hAnsiTheme="minorHAnsi" w:cstheme="minorHAnsi"/>
                <w:lang w:val="de"/>
              </w:rPr>
              <w:t xml:space="preserve">oder 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zu reduzieren und </w:t>
            </w:r>
            <w:r w:rsidR="00EC7FC9">
              <w:rPr>
                <w:rFonts w:asciiTheme="minorHAnsi" w:hAnsiTheme="minorHAnsi" w:cstheme="minorHAnsi"/>
                <w:lang w:val="de"/>
              </w:rPr>
              <w:t>ihn zu kürzen</w:t>
            </w:r>
            <w:r w:rsidRPr="00482EDD">
              <w:rPr>
                <w:rFonts w:asciiTheme="minorHAnsi" w:hAnsiTheme="minorHAnsi" w:cstheme="minorHAnsi"/>
                <w:lang w:val="de"/>
              </w:rPr>
              <w:t>, bis die Ränder der Lippe erscheinen</w:t>
            </w:r>
          </w:p>
        </w:tc>
        <w:tc>
          <w:tcPr>
            <w:tcW w:w="2205" w:type="dxa"/>
            <w:vAlign w:val="center"/>
          </w:tcPr>
          <w:p w14:paraId="442D9CE2" w14:textId="59FD0C72" w:rsidR="007971BF" w:rsidRPr="00F05E9E" w:rsidRDefault="005C041A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Wünschenswert</w:t>
            </w:r>
            <w:r w:rsidR="00637650">
              <w:rPr>
                <w:rFonts w:asciiTheme="minorHAnsi" w:hAnsiTheme="minorHAnsi" w:cstheme="minorHAnsi"/>
                <w:lang w:val="de-DE"/>
              </w:rPr>
              <w:t>,</w:t>
            </w:r>
            <w:r w:rsidR="00F05E9E" w:rsidRPr="00F05E9E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9A5BE2">
              <w:rPr>
                <w:rFonts w:asciiTheme="minorHAnsi" w:hAnsiTheme="minorHAnsi" w:cstheme="minorHAnsi"/>
                <w:lang w:val="de-DE"/>
              </w:rPr>
              <w:t xml:space="preserve">aber </w:t>
            </w:r>
            <w:r w:rsidR="00637650">
              <w:rPr>
                <w:rFonts w:asciiTheme="minorHAnsi" w:hAnsiTheme="minorHAnsi" w:cstheme="minorHAnsi"/>
                <w:lang w:val="de-DE"/>
              </w:rPr>
              <w:t xml:space="preserve">es ist </w:t>
            </w:r>
            <w:r w:rsidR="009A5BE2">
              <w:rPr>
                <w:rFonts w:asciiTheme="minorHAnsi" w:hAnsiTheme="minorHAnsi" w:cstheme="minorHAnsi"/>
                <w:lang w:val="de-DE"/>
              </w:rPr>
              <w:t>unerwünscht</w:t>
            </w:r>
            <w:r w:rsidR="00637650">
              <w:rPr>
                <w:rFonts w:asciiTheme="minorHAnsi" w:hAnsiTheme="minorHAnsi" w:cstheme="minorHAnsi"/>
                <w:lang w:val="de-DE"/>
              </w:rPr>
              <w:t>,</w:t>
            </w:r>
            <w:r w:rsidR="00F05E9E" w:rsidRPr="00F05E9E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637650">
              <w:rPr>
                <w:rFonts w:asciiTheme="minorHAnsi" w:hAnsiTheme="minorHAnsi" w:cstheme="minorHAnsi"/>
                <w:lang w:val="de-DE"/>
              </w:rPr>
              <w:t xml:space="preserve">ihn </w:t>
            </w:r>
            <w:r w:rsidR="00F05E9E" w:rsidRPr="00F05E9E">
              <w:rPr>
                <w:rFonts w:asciiTheme="minorHAnsi" w:hAnsiTheme="minorHAnsi" w:cstheme="minorHAnsi"/>
                <w:lang w:val="de-DE"/>
              </w:rPr>
              <w:t>vollständig zu rasieren</w:t>
            </w:r>
          </w:p>
        </w:tc>
        <w:tc>
          <w:tcPr>
            <w:tcW w:w="1992" w:type="dxa"/>
            <w:gridSpan w:val="2"/>
            <w:vAlign w:val="center"/>
          </w:tcPr>
          <w:p w14:paraId="11159A4F" w14:textId="0057C4E1" w:rsidR="007971BF" w:rsidRPr="007971BF" w:rsidRDefault="00F05E9E" w:rsidP="00F05E9E">
            <w:pPr>
              <w:pStyle w:val="berschrift1"/>
              <w:bidi w:val="0"/>
              <w:spacing w:before="120" w:after="100" w:afterAutospacing="1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de"/>
              </w:rPr>
              <w:t xml:space="preserve">[1] Den Schnurrbart </w:t>
            </w:r>
            <w:r w:rsidR="00EC7FC9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de"/>
              </w:rPr>
              <w:t>kürzen</w:t>
            </w:r>
          </w:p>
        </w:tc>
      </w:tr>
      <w:tr w:rsidR="007971BF" w:rsidRPr="007971BF" w14:paraId="6CCEE71D" w14:textId="77777777" w:rsidTr="00841B6A">
        <w:trPr>
          <w:tblCellSpacing w:w="14" w:type="dxa"/>
          <w:jc w:val="center"/>
        </w:trPr>
        <w:tc>
          <w:tcPr>
            <w:tcW w:w="6193" w:type="dxa"/>
            <w:vAlign w:val="center"/>
          </w:tcPr>
          <w:p w14:paraId="62A88D04" w14:textId="45AFB399" w:rsidR="007971BF" w:rsidRPr="007971BF" w:rsidRDefault="00482EDD" w:rsidP="00482ED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>Es ist verboten, den Bart zu rasieren</w:t>
            </w:r>
            <w:r w:rsidR="00F90C14">
              <w:rPr>
                <w:rFonts w:asciiTheme="minorHAnsi" w:hAnsiTheme="minorHAnsi" w:cstheme="minorHAnsi"/>
                <w:lang w:val="de"/>
              </w:rPr>
              <w:t>,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 weil es sich dem prophetischen Gebot widersetzt</w:t>
            </w:r>
            <w:r w:rsidR="00F90C14">
              <w:rPr>
                <w:rFonts w:asciiTheme="minorHAnsi" w:hAnsiTheme="minorHAnsi" w:cstheme="minorHAnsi"/>
                <w:lang w:val="de"/>
              </w:rPr>
              <w:t xml:space="preserve">. Man muss </w:t>
            </w:r>
            <w:r w:rsidR="006038E5">
              <w:rPr>
                <w:rFonts w:asciiTheme="minorHAnsi" w:hAnsiTheme="minorHAnsi" w:cstheme="minorHAnsi"/>
                <w:lang w:val="de"/>
              </w:rPr>
              <w:t>ihn wachsen</w:t>
            </w:r>
            <w:r w:rsidR="00F90C14">
              <w:rPr>
                <w:rFonts w:asciiTheme="minorHAnsi" w:hAnsiTheme="minorHAnsi" w:cstheme="minorHAnsi"/>
                <w:lang w:val="de"/>
              </w:rPr>
              <w:t xml:space="preserve"> lassen</w:t>
            </w:r>
          </w:p>
        </w:tc>
        <w:tc>
          <w:tcPr>
            <w:tcW w:w="2205" w:type="dxa"/>
            <w:vAlign w:val="center"/>
          </w:tcPr>
          <w:p w14:paraId="7736C624" w14:textId="42B56235" w:rsidR="007971BF" w:rsidRPr="007971BF" w:rsidRDefault="00464877" w:rsidP="00F05E9E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>
              <w:rPr>
                <w:rFonts w:asciiTheme="minorHAnsi" w:hAnsiTheme="minorHAnsi" w:cstheme="minorHAnsi"/>
                <w:lang w:val="de"/>
              </w:rPr>
              <w:t>verpflichtend</w:t>
            </w:r>
          </w:p>
        </w:tc>
        <w:tc>
          <w:tcPr>
            <w:tcW w:w="1992" w:type="dxa"/>
            <w:gridSpan w:val="2"/>
            <w:vAlign w:val="center"/>
          </w:tcPr>
          <w:p w14:paraId="0B5C3E4E" w14:textId="0D93D8D5" w:rsidR="007971BF" w:rsidRPr="007971BF" w:rsidRDefault="00F05E9E" w:rsidP="00F05E9E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 xml:space="preserve">[2] </w:t>
            </w:r>
            <w:r w:rsidR="009A5BE2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den Bart wachsen lassen</w:t>
            </w:r>
          </w:p>
        </w:tc>
      </w:tr>
      <w:tr w:rsidR="007971BF" w:rsidRPr="006038E5" w14:paraId="5BA8C00C" w14:textId="77777777" w:rsidTr="00841B6A">
        <w:trPr>
          <w:tblCellSpacing w:w="14" w:type="dxa"/>
          <w:jc w:val="center"/>
        </w:trPr>
        <w:tc>
          <w:tcPr>
            <w:tcW w:w="6193" w:type="dxa"/>
            <w:vAlign w:val="center"/>
          </w:tcPr>
          <w:p w14:paraId="45426C02" w14:textId="05FCA8BF" w:rsidR="007971BF" w:rsidRPr="007971BF" w:rsidRDefault="009F1DD7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val="fr-FR"/>
              </w:rPr>
            </w:pPr>
            <w:r>
              <w:rPr>
                <w:rFonts w:asciiTheme="minorHAnsi" w:hAnsiTheme="minorHAnsi" w:cstheme="minorHAnsi"/>
                <w:lang w:val="de"/>
              </w:rPr>
              <w:t xml:space="preserve">Das 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Verwenden </w:t>
            </w:r>
            <w:r>
              <w:rPr>
                <w:rFonts w:asciiTheme="minorHAnsi" w:hAnsiTheme="minorHAnsi" w:cstheme="minorHAnsi"/>
                <w:lang w:val="de"/>
              </w:rPr>
              <w:t>von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 eine</w:t>
            </w:r>
            <w:r>
              <w:rPr>
                <w:rFonts w:asciiTheme="minorHAnsi" w:hAnsiTheme="minorHAnsi" w:cstheme="minorHAnsi"/>
                <w:lang w:val="de"/>
              </w:rPr>
              <w:t>m</w:t>
            </w:r>
            <w:r w:rsidR="008A329F">
              <w:rPr>
                <w:rFonts w:asciiTheme="minorHAnsi" w:hAnsiTheme="minorHAnsi" w:cstheme="minorHAnsi"/>
                <w:lang w:val="de"/>
              </w:rPr>
              <w:t xml:space="preserve"> Zahnputzholz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 von '</w:t>
            </w:r>
            <w:proofErr w:type="spellStart"/>
            <w:r w:rsidR="00482EDD" w:rsidRPr="00482EDD">
              <w:rPr>
                <w:rFonts w:asciiTheme="minorHAnsi" w:hAnsiTheme="minorHAnsi" w:cstheme="minorHAnsi"/>
                <w:lang w:val="de"/>
              </w:rPr>
              <w:t>Ood</w:t>
            </w:r>
            <w:proofErr w:type="spellEnd"/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 Al-</w:t>
            </w:r>
            <w:proofErr w:type="spellStart"/>
            <w:r w:rsidR="00482EDD" w:rsidRPr="00482EDD">
              <w:rPr>
                <w:rFonts w:asciiTheme="minorHAnsi" w:hAnsiTheme="minorHAnsi" w:cstheme="minorHAnsi"/>
                <w:lang w:val="de"/>
              </w:rPr>
              <w:t>Araak</w:t>
            </w:r>
            <w:proofErr w:type="spellEnd"/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' </w:t>
            </w:r>
            <w:r w:rsidR="006038E5">
              <w:rPr>
                <w:rFonts w:asciiTheme="minorHAnsi" w:hAnsiTheme="minorHAnsi" w:cstheme="minorHAnsi"/>
                <w:lang w:val="de"/>
              </w:rPr>
              <w:t>oder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 </w:t>
            </w:r>
            <w:r w:rsidR="006038E5">
              <w:rPr>
                <w:rFonts w:asciiTheme="minorHAnsi" w:hAnsiTheme="minorHAnsi" w:cstheme="minorHAnsi"/>
                <w:lang w:val="de"/>
              </w:rPr>
              <w:t>Ä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>hnliche</w:t>
            </w:r>
            <w:r w:rsidR="006038E5">
              <w:rPr>
                <w:rFonts w:asciiTheme="minorHAnsi" w:hAnsiTheme="minorHAnsi" w:cstheme="minorHAnsi"/>
                <w:lang w:val="de"/>
              </w:rPr>
              <w:t>m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>, um die Zähne zu reinigen</w:t>
            </w:r>
            <w:r>
              <w:rPr>
                <w:rFonts w:asciiTheme="minorHAnsi" w:hAnsiTheme="minorHAnsi" w:cstheme="minorHAnsi"/>
                <w:lang w:val="de"/>
              </w:rPr>
              <w:t>,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 ist zu jeder Zeit Sunna, </w:t>
            </w:r>
            <w:r>
              <w:rPr>
                <w:rFonts w:asciiTheme="minorHAnsi" w:hAnsiTheme="minorHAnsi" w:cstheme="minorHAnsi"/>
                <w:lang w:val="de"/>
              </w:rPr>
              <w:t>vor allem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 bei der Waschung, beim Beten, beim Betreten des Hauses und der Moschee, beim Lesen des Korans, beim Aufstehen aus dem Schlaf und beim </w:t>
            </w:r>
            <w:r>
              <w:rPr>
                <w:rFonts w:asciiTheme="minorHAnsi" w:hAnsiTheme="minorHAnsi" w:cstheme="minorHAnsi"/>
                <w:lang w:val="de"/>
              </w:rPr>
              <w:t>Aufwachen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, beim Tod und </w:t>
            </w:r>
            <w:r>
              <w:rPr>
                <w:rFonts w:asciiTheme="minorHAnsi" w:hAnsiTheme="minorHAnsi" w:cstheme="minorHAnsi"/>
                <w:lang w:val="de"/>
              </w:rPr>
              <w:t>bei Veränderung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 des Mundgeruchs.</w:t>
            </w:r>
          </w:p>
        </w:tc>
        <w:tc>
          <w:tcPr>
            <w:tcW w:w="2205" w:type="dxa"/>
            <w:vAlign w:val="center"/>
          </w:tcPr>
          <w:p w14:paraId="20366258" w14:textId="2ED84B33" w:rsidR="007971BF" w:rsidRPr="007971BF" w:rsidRDefault="00E657AF" w:rsidP="006038E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>
              <w:rPr>
                <w:rFonts w:asciiTheme="minorHAnsi" w:hAnsiTheme="minorHAnsi" w:cstheme="minorHAnsi"/>
                <w:lang w:val="de"/>
              </w:rPr>
              <w:t xml:space="preserve">Eine Handlung, die der Prophet </w:t>
            </w:r>
            <w:r w:rsidR="006038E5">
              <w:rPr>
                <w:rFonts w:asciiTheme="minorHAnsi" w:hAnsiTheme="minorHAnsi" w:cstheme="minorHAnsi"/>
                <w:lang w:val="de"/>
              </w:rPr>
              <w:t xml:space="preserve">nie </w:t>
            </w:r>
            <w:r w:rsidR="006038E5" w:rsidRPr="006038E5">
              <w:rPr>
                <w:rFonts w:asciiTheme="minorHAnsi" w:hAnsiTheme="minorHAnsi" w:cstheme="minorHAnsi"/>
                <w:rtl/>
                <w:lang w:val="de" w:bidi="ar-DZ"/>
              </w:rPr>
              <w:t>ﷺ</w:t>
            </w:r>
            <w:r>
              <w:rPr>
                <w:rFonts w:asciiTheme="minorHAnsi" w:hAnsiTheme="minorHAnsi" w:cstheme="minorHAnsi"/>
                <w:lang w:val="de"/>
              </w:rPr>
              <w:t xml:space="preserve">unterlassen hat </w:t>
            </w:r>
          </w:p>
        </w:tc>
        <w:tc>
          <w:tcPr>
            <w:tcW w:w="1992" w:type="dxa"/>
            <w:gridSpan w:val="2"/>
            <w:vAlign w:val="center"/>
          </w:tcPr>
          <w:p w14:paraId="5D82F1C6" w14:textId="2CDB9496" w:rsidR="00E657AF" w:rsidRDefault="00F05E9E" w:rsidP="00F05E9E">
            <w:pPr>
              <w:widowControl w:val="0"/>
              <w:spacing w:after="0" w:line="240" w:lineRule="auto"/>
              <w:ind w:left="46"/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</w:pPr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[3] D</w:t>
            </w:r>
            <w:r w:rsidR="00E657AF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as</w:t>
            </w:r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 xml:space="preserve"> Zahn</w:t>
            </w:r>
            <w:r w:rsidR="00E657AF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putzholz</w:t>
            </w:r>
            <w:r w:rsidR="006038E5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 xml:space="preserve"> benutzen</w:t>
            </w:r>
          </w:p>
          <w:p w14:paraId="616786BC" w14:textId="7B53EB9D" w:rsidR="007971BF" w:rsidRPr="007971BF" w:rsidRDefault="00F05E9E" w:rsidP="00F05E9E">
            <w:pPr>
              <w:widowControl w:val="0"/>
              <w:spacing w:after="0" w:line="240" w:lineRule="auto"/>
              <w:ind w:left="46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 xml:space="preserve"> (As-</w:t>
            </w:r>
            <w:proofErr w:type="spellStart"/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Siwaak</w:t>
            </w:r>
            <w:proofErr w:type="spellEnd"/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)</w:t>
            </w:r>
          </w:p>
        </w:tc>
      </w:tr>
      <w:tr w:rsidR="007971BF" w:rsidRPr="00EF47AA" w14:paraId="3CE67841" w14:textId="77777777" w:rsidTr="00841B6A">
        <w:trPr>
          <w:tblCellSpacing w:w="14" w:type="dxa"/>
          <w:jc w:val="center"/>
        </w:trPr>
        <w:tc>
          <w:tcPr>
            <w:tcW w:w="6193" w:type="dxa"/>
            <w:vAlign w:val="center"/>
          </w:tcPr>
          <w:p w14:paraId="514F3804" w14:textId="0856D862" w:rsidR="007971BF" w:rsidRPr="007971BF" w:rsidRDefault="00482EDD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>Waschen Sie die Nase</w:t>
            </w:r>
            <w:r w:rsidR="00EF47AA">
              <w:rPr>
                <w:rFonts w:asciiTheme="minorHAnsi" w:hAnsiTheme="minorHAnsi" w:cstheme="minorHAnsi"/>
                <w:lang w:val="de"/>
              </w:rPr>
              <w:t>löcher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, indem Sie Wasser </w:t>
            </w:r>
            <w:r w:rsidR="00E039B2">
              <w:rPr>
                <w:rFonts w:asciiTheme="minorHAnsi" w:hAnsiTheme="minorHAnsi" w:cstheme="minorHAnsi"/>
                <w:lang w:val="de"/>
              </w:rPr>
              <w:t xml:space="preserve">durch </w:t>
            </w:r>
            <w:r w:rsidR="00EF47AA" w:rsidRPr="00EF47AA">
              <w:rPr>
                <w:rFonts w:asciiTheme="minorHAnsi" w:hAnsiTheme="minorHAnsi" w:cstheme="minorHAnsi"/>
                <w:lang w:val="de"/>
              </w:rPr>
              <w:t>die Nasenlöcher</w:t>
            </w:r>
            <w:r w:rsidRPr="00EF47AA">
              <w:rPr>
                <w:rFonts w:asciiTheme="minorHAnsi" w:hAnsiTheme="minorHAnsi" w:cstheme="minorHAnsi"/>
                <w:lang w:val="de"/>
              </w:rPr>
              <w:t xml:space="preserve"> </w:t>
            </w:r>
            <w:r w:rsidR="00EF47AA">
              <w:rPr>
                <w:rFonts w:asciiTheme="minorHAnsi" w:hAnsiTheme="minorHAnsi" w:cstheme="minorHAnsi"/>
                <w:lang w:val="de"/>
              </w:rPr>
              <w:t xml:space="preserve">hineinziehen </w:t>
            </w:r>
            <w:r w:rsidRPr="00482EDD">
              <w:rPr>
                <w:rFonts w:asciiTheme="minorHAnsi" w:hAnsiTheme="minorHAnsi" w:cstheme="minorHAnsi"/>
                <w:lang w:val="de"/>
              </w:rPr>
              <w:t>und dann</w:t>
            </w:r>
            <w:r w:rsidR="006038E5">
              <w:rPr>
                <w:rFonts w:asciiTheme="minorHAnsi" w:hAnsiTheme="minorHAnsi" w:cstheme="minorHAnsi"/>
                <w:lang w:val="de"/>
              </w:rPr>
              <w:t xml:space="preserve"> es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 </w:t>
            </w:r>
            <w:r w:rsidR="00EF47AA">
              <w:rPr>
                <w:rFonts w:asciiTheme="minorHAnsi" w:hAnsiTheme="minorHAnsi" w:cstheme="minorHAnsi"/>
                <w:lang w:val="de"/>
              </w:rPr>
              <w:t>ausschnäuzen</w:t>
            </w:r>
            <w:r w:rsidRPr="00482EDD">
              <w:rPr>
                <w:rFonts w:asciiTheme="minorHAnsi" w:hAnsiTheme="minorHAnsi" w:cstheme="minorHAnsi"/>
                <w:lang w:val="de"/>
              </w:rPr>
              <w:t>.</w:t>
            </w:r>
          </w:p>
        </w:tc>
        <w:tc>
          <w:tcPr>
            <w:tcW w:w="2205" w:type="dxa"/>
            <w:vAlign w:val="center"/>
          </w:tcPr>
          <w:p w14:paraId="6724DB66" w14:textId="5288286B" w:rsidR="007971BF" w:rsidRPr="007971BF" w:rsidRDefault="00482EDD" w:rsidP="00482ED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>Von den empfohlenen Handlungen</w:t>
            </w:r>
            <w:r w:rsidR="009F1DD7">
              <w:rPr>
                <w:rFonts w:asciiTheme="minorHAnsi" w:hAnsiTheme="minorHAnsi" w:cstheme="minorHAnsi"/>
                <w:lang w:val="de"/>
              </w:rPr>
              <w:t xml:space="preserve"> bei der Waschung (</w:t>
            </w:r>
            <w:proofErr w:type="spellStart"/>
            <w:r w:rsidRPr="00482EDD">
              <w:rPr>
                <w:rFonts w:asciiTheme="minorHAnsi" w:hAnsiTheme="minorHAnsi" w:cstheme="minorHAnsi"/>
                <w:lang w:val="de"/>
              </w:rPr>
              <w:t>Wudhu</w:t>
            </w:r>
            <w:proofErr w:type="spellEnd"/>
            <w:r w:rsidR="009F1DD7">
              <w:rPr>
                <w:rFonts w:asciiTheme="minorHAnsi" w:hAnsiTheme="minorHAnsi" w:cstheme="minorHAnsi"/>
                <w:lang w:val="de"/>
              </w:rPr>
              <w:t>)</w:t>
            </w:r>
          </w:p>
        </w:tc>
        <w:tc>
          <w:tcPr>
            <w:tcW w:w="1992" w:type="dxa"/>
            <w:gridSpan w:val="2"/>
            <w:vAlign w:val="center"/>
          </w:tcPr>
          <w:p w14:paraId="0C01D21E" w14:textId="5FFA7556" w:rsidR="007971BF" w:rsidRPr="007971BF" w:rsidRDefault="00F05E9E" w:rsidP="00F05E9E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 xml:space="preserve">[4] </w:t>
            </w:r>
            <w:r w:rsidR="008A329F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 xml:space="preserve">Das Wasser durch die Nasenlöcher </w:t>
            </w:r>
            <w:r w:rsidR="00EF47AA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hinein</w:t>
            </w:r>
            <w:r w:rsidR="008A329F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ziehen und ausschnäuzen</w:t>
            </w:r>
          </w:p>
        </w:tc>
      </w:tr>
      <w:tr w:rsidR="007971BF" w:rsidRPr="007971BF" w14:paraId="6162FA37" w14:textId="77777777" w:rsidTr="00841B6A">
        <w:trPr>
          <w:tblCellSpacing w:w="14" w:type="dxa"/>
          <w:jc w:val="center"/>
        </w:trPr>
        <w:tc>
          <w:tcPr>
            <w:tcW w:w="6193" w:type="dxa"/>
            <w:vAlign w:val="center"/>
          </w:tcPr>
          <w:p w14:paraId="51E85196" w14:textId="566DF0F0" w:rsidR="007971BF" w:rsidRPr="007971BF" w:rsidRDefault="006038E5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val="fr-FR"/>
              </w:rPr>
            </w:pPr>
            <w:r>
              <w:rPr>
                <w:rFonts w:asciiTheme="minorHAnsi" w:hAnsiTheme="minorHAnsi" w:cstheme="minorHAnsi"/>
                <w:lang w:val="de"/>
              </w:rPr>
              <w:t>Kürzen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 Sie die Nägel; </w:t>
            </w:r>
            <w:r>
              <w:rPr>
                <w:rFonts w:asciiTheme="minorHAnsi" w:hAnsiTheme="minorHAnsi" w:cstheme="minorHAnsi"/>
                <w:lang w:val="de"/>
              </w:rPr>
              <w:t>ansonsten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 </w:t>
            </w:r>
            <w:r w:rsidR="00E039B2">
              <w:rPr>
                <w:rFonts w:asciiTheme="minorHAnsi" w:hAnsiTheme="minorHAnsi" w:cstheme="minorHAnsi"/>
                <w:lang w:val="de"/>
              </w:rPr>
              <w:t>sammelt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 sich Schmutz darunter </w:t>
            </w:r>
            <w:r w:rsidR="00E039B2">
              <w:rPr>
                <w:rFonts w:asciiTheme="minorHAnsi" w:hAnsiTheme="minorHAnsi" w:cstheme="minorHAnsi"/>
                <w:lang w:val="de"/>
              </w:rPr>
              <w:t>an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>.</w:t>
            </w:r>
          </w:p>
        </w:tc>
        <w:tc>
          <w:tcPr>
            <w:tcW w:w="2205" w:type="dxa"/>
            <w:vAlign w:val="center"/>
          </w:tcPr>
          <w:p w14:paraId="588EBA10" w14:textId="435AB9B3" w:rsidR="007971BF" w:rsidRPr="007971BF" w:rsidRDefault="00482EDD" w:rsidP="00482EDD">
            <w:pPr>
              <w:widowControl w:val="0"/>
              <w:spacing w:before="100" w:beforeAutospacing="1" w:after="0" w:line="240" w:lineRule="atLeast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>Empfohlen</w:t>
            </w:r>
            <w:r w:rsidR="00EF47AA">
              <w:rPr>
                <w:rFonts w:asciiTheme="minorHAnsi" w:hAnsiTheme="minorHAnsi" w:cstheme="minorHAnsi"/>
                <w:lang w:val="de"/>
              </w:rPr>
              <w:t>, es ist aber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 nicht angemessen</w:t>
            </w:r>
            <w:r w:rsidR="00EF47AA">
              <w:rPr>
                <w:rFonts w:asciiTheme="minorHAnsi" w:hAnsiTheme="minorHAnsi" w:cstheme="minorHAnsi"/>
                <w:lang w:val="de"/>
              </w:rPr>
              <w:t>, sie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 mehr als 40 Tage </w:t>
            </w:r>
            <w:r w:rsidR="00EF47AA">
              <w:rPr>
                <w:rFonts w:asciiTheme="minorHAnsi" w:hAnsiTheme="minorHAnsi" w:cstheme="minorHAnsi"/>
                <w:lang w:val="de"/>
              </w:rPr>
              <w:t xml:space="preserve">ohne </w:t>
            </w:r>
            <w:r w:rsidR="00E039B2">
              <w:rPr>
                <w:rFonts w:asciiTheme="minorHAnsi" w:hAnsiTheme="minorHAnsi" w:cstheme="minorHAnsi"/>
                <w:lang w:val="de"/>
              </w:rPr>
              <w:t xml:space="preserve">zu </w:t>
            </w:r>
            <w:r w:rsidR="006038E5">
              <w:rPr>
                <w:rFonts w:asciiTheme="minorHAnsi" w:hAnsiTheme="minorHAnsi" w:cstheme="minorHAnsi"/>
                <w:lang w:val="de"/>
              </w:rPr>
              <w:t>kürzen</w:t>
            </w:r>
            <w:r w:rsidR="00EF47AA">
              <w:rPr>
                <w:rFonts w:asciiTheme="minorHAnsi" w:hAnsiTheme="minorHAnsi" w:cstheme="minorHAnsi"/>
                <w:lang w:val="de"/>
              </w:rPr>
              <w:t>.</w:t>
            </w:r>
          </w:p>
        </w:tc>
        <w:tc>
          <w:tcPr>
            <w:tcW w:w="1992" w:type="dxa"/>
            <w:gridSpan w:val="2"/>
            <w:vAlign w:val="center"/>
          </w:tcPr>
          <w:p w14:paraId="7684D818" w14:textId="3CB12301" w:rsidR="007971BF" w:rsidRPr="007971BF" w:rsidRDefault="00F05E9E" w:rsidP="00F05E9E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 xml:space="preserve">[5] Nägel </w:t>
            </w:r>
            <w:r w:rsidR="006038E5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kürzen</w:t>
            </w:r>
          </w:p>
        </w:tc>
      </w:tr>
      <w:tr w:rsidR="007971BF" w:rsidRPr="007971BF" w14:paraId="0A13F268" w14:textId="77777777" w:rsidTr="00841B6A">
        <w:trPr>
          <w:tblCellSpacing w:w="14" w:type="dxa"/>
          <w:jc w:val="center"/>
        </w:trPr>
        <w:tc>
          <w:tcPr>
            <w:tcW w:w="6193" w:type="dxa"/>
            <w:vAlign w:val="center"/>
          </w:tcPr>
          <w:p w14:paraId="672A3B0C" w14:textId="67804018" w:rsidR="007971BF" w:rsidRPr="007971BF" w:rsidRDefault="00482EDD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>Reinigung der Stellen, an denen sich Schmutz ansammelt</w:t>
            </w:r>
            <w:r w:rsidR="00E039B2">
              <w:rPr>
                <w:rFonts w:asciiTheme="minorHAnsi" w:hAnsiTheme="minorHAnsi" w:cstheme="minorHAnsi"/>
                <w:lang w:val="de"/>
              </w:rPr>
              <w:t>, wie Fingerzwischenräume, Handknöchel und Fingergelenke.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14:paraId="5A2837D0" w14:textId="5EC0DC5C" w:rsidR="007971BF" w:rsidRPr="007971BF" w:rsidRDefault="00482EDD" w:rsidP="00482ED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>Empfohlen</w:t>
            </w:r>
          </w:p>
        </w:tc>
        <w:tc>
          <w:tcPr>
            <w:tcW w:w="1992" w:type="dxa"/>
            <w:gridSpan w:val="2"/>
            <w:vAlign w:val="center"/>
          </w:tcPr>
          <w:p w14:paraId="53F21B73" w14:textId="7F3D00E8" w:rsidR="007971BF" w:rsidRPr="007971BF" w:rsidRDefault="00F05E9E" w:rsidP="00F05E9E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[6] Waschen der Gelenke</w:t>
            </w:r>
          </w:p>
        </w:tc>
      </w:tr>
      <w:tr w:rsidR="007971BF" w:rsidRPr="007971BF" w14:paraId="36366E47" w14:textId="77777777" w:rsidTr="00841B6A">
        <w:trPr>
          <w:tblCellSpacing w:w="14" w:type="dxa"/>
          <w:jc w:val="center"/>
        </w:trPr>
        <w:tc>
          <w:tcPr>
            <w:tcW w:w="6193" w:type="dxa"/>
            <w:vAlign w:val="center"/>
          </w:tcPr>
          <w:p w14:paraId="176D0E50" w14:textId="20FBD741" w:rsidR="007971BF" w:rsidRPr="007971BF" w:rsidRDefault="00482EDD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 xml:space="preserve">Es ist die Entfernung von Haaren, die in der Achselhöhle wachsen, unabhängig davon, ob sie durch Zupfen, Rasieren oder auf andere Weise entfernt </w:t>
            </w:r>
            <w:r w:rsidR="00841B6A">
              <w:rPr>
                <w:rFonts w:asciiTheme="minorHAnsi" w:hAnsiTheme="minorHAnsi" w:cstheme="minorHAnsi"/>
                <w:lang w:val="de"/>
              </w:rPr>
              <w:t>werden,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 </w:t>
            </w:r>
            <w:r w:rsidR="00841B6A">
              <w:rPr>
                <w:rFonts w:asciiTheme="minorHAnsi" w:hAnsiTheme="minorHAnsi" w:cstheme="minorHAnsi"/>
                <w:lang w:val="de"/>
              </w:rPr>
              <w:t>w</w:t>
            </w:r>
            <w:r w:rsidRPr="00482EDD">
              <w:rPr>
                <w:rFonts w:asciiTheme="minorHAnsi" w:hAnsiTheme="minorHAnsi" w:cstheme="minorHAnsi"/>
                <w:lang w:val="de"/>
              </w:rPr>
              <w:t>eil e</w:t>
            </w:r>
            <w:r w:rsidR="00237AC5">
              <w:rPr>
                <w:rFonts w:asciiTheme="minorHAnsi" w:hAnsiTheme="minorHAnsi" w:cstheme="minorHAnsi"/>
                <w:lang w:val="de"/>
              </w:rPr>
              <w:t>s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 der Sauberkeit </w:t>
            </w:r>
            <w:r w:rsidR="00237AC5">
              <w:rPr>
                <w:rFonts w:asciiTheme="minorHAnsi" w:hAnsiTheme="minorHAnsi" w:cstheme="minorHAnsi"/>
                <w:lang w:val="de"/>
              </w:rPr>
              <w:t>dient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 und </w:t>
            </w:r>
            <w:r w:rsidR="00237AC5">
              <w:rPr>
                <w:rFonts w:asciiTheme="minorHAnsi" w:hAnsiTheme="minorHAnsi" w:cstheme="minorHAnsi"/>
                <w:lang w:val="de"/>
              </w:rPr>
              <w:t xml:space="preserve">damit </w:t>
            </w:r>
            <w:r w:rsidRPr="00482EDD">
              <w:rPr>
                <w:rFonts w:asciiTheme="minorHAnsi" w:hAnsiTheme="minorHAnsi" w:cstheme="minorHAnsi"/>
                <w:lang w:val="de"/>
              </w:rPr>
              <w:t>de</w:t>
            </w:r>
            <w:r w:rsidR="00237AC5">
              <w:rPr>
                <w:rFonts w:asciiTheme="minorHAnsi" w:hAnsiTheme="minorHAnsi" w:cstheme="minorHAnsi"/>
                <w:lang w:val="de"/>
              </w:rPr>
              <w:t>r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 üble Geruch </w:t>
            </w:r>
            <w:r w:rsidR="00237AC5">
              <w:rPr>
                <w:rFonts w:asciiTheme="minorHAnsi" w:hAnsiTheme="minorHAnsi" w:cstheme="minorHAnsi"/>
                <w:lang w:val="de"/>
              </w:rPr>
              <w:t>vermieden wird</w:t>
            </w:r>
            <w:r w:rsidRPr="00482EDD">
              <w:rPr>
                <w:rFonts w:asciiTheme="minorHAnsi" w:hAnsiTheme="minorHAnsi" w:cstheme="minorHAnsi"/>
                <w:lang w:val="de"/>
              </w:rPr>
              <w:t>.</w:t>
            </w:r>
          </w:p>
        </w:tc>
        <w:tc>
          <w:tcPr>
            <w:tcW w:w="2205" w:type="dxa"/>
            <w:vAlign w:val="center"/>
          </w:tcPr>
          <w:p w14:paraId="4DCAD227" w14:textId="33745A23" w:rsidR="007971BF" w:rsidRPr="007971BF" w:rsidRDefault="00841B6A" w:rsidP="00841B6A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841B6A">
              <w:rPr>
                <w:rFonts w:asciiTheme="minorHAnsi" w:hAnsiTheme="minorHAnsi" w:cstheme="minorHAnsi"/>
                <w:lang w:val="de"/>
              </w:rPr>
              <w:t xml:space="preserve">Empfohlen, es ist aber nicht angemessen, sie mehr als 40 Tage ohne zu </w:t>
            </w:r>
            <w:r>
              <w:rPr>
                <w:rFonts w:asciiTheme="minorHAnsi" w:hAnsiTheme="minorHAnsi" w:cstheme="minorHAnsi"/>
                <w:lang w:val="de"/>
              </w:rPr>
              <w:t>zupfen</w:t>
            </w:r>
            <w:r w:rsidR="00237AC5">
              <w:rPr>
                <w:rFonts w:asciiTheme="minorHAnsi" w:hAnsiTheme="minorHAnsi" w:cstheme="minorHAnsi"/>
                <w:lang w:val="de"/>
              </w:rPr>
              <w:t xml:space="preserve"> oder rasieren</w:t>
            </w:r>
            <w:r w:rsidRPr="00841B6A">
              <w:rPr>
                <w:rFonts w:asciiTheme="minorHAnsi" w:hAnsiTheme="minorHAnsi" w:cstheme="minorHAnsi"/>
                <w:lang w:val="de"/>
              </w:rPr>
              <w:t>.</w:t>
            </w:r>
          </w:p>
        </w:tc>
        <w:tc>
          <w:tcPr>
            <w:tcW w:w="1992" w:type="dxa"/>
            <w:gridSpan w:val="2"/>
            <w:vAlign w:val="center"/>
          </w:tcPr>
          <w:p w14:paraId="78ECF9C2" w14:textId="74D2A968" w:rsidR="007971BF" w:rsidRPr="007971BF" w:rsidRDefault="00F05E9E" w:rsidP="00F05E9E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[7] Zupfen von Achselhaaren</w:t>
            </w:r>
          </w:p>
        </w:tc>
      </w:tr>
      <w:tr w:rsidR="007971BF" w:rsidRPr="007971BF" w14:paraId="4DA9170C" w14:textId="77777777" w:rsidTr="00841B6A">
        <w:trPr>
          <w:tblCellSpacing w:w="14" w:type="dxa"/>
          <w:jc w:val="center"/>
        </w:trPr>
        <w:tc>
          <w:tcPr>
            <w:tcW w:w="6193" w:type="dxa"/>
            <w:vAlign w:val="center"/>
          </w:tcPr>
          <w:p w14:paraId="390D5A77" w14:textId="2FFEB1A4" w:rsidR="00482EDD" w:rsidRPr="00482EDD" w:rsidRDefault="00237AC5" w:rsidP="00482EDD">
            <w:pPr>
              <w:widowControl w:val="0"/>
              <w:bidi w:val="0"/>
              <w:spacing w:after="0" w:line="240" w:lineRule="auto"/>
              <w:ind w:left="46"/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"/>
              </w:rPr>
              <w:t>Es geht um d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ie Haare um </w:t>
            </w:r>
            <w:r>
              <w:rPr>
                <w:rFonts w:asciiTheme="minorHAnsi" w:hAnsiTheme="minorHAnsi" w:cstheme="minorHAnsi"/>
                <w:lang w:val="de"/>
              </w:rPr>
              <w:t>den Schambereich, die</w:t>
            </w:r>
          </w:p>
          <w:p w14:paraId="4BBC321E" w14:textId="62C4017E" w:rsidR="007971BF" w:rsidRPr="007971BF" w:rsidRDefault="00237AC5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val="fr-FR"/>
              </w:rPr>
            </w:pPr>
            <w:r>
              <w:rPr>
                <w:rFonts w:asciiTheme="minorHAnsi" w:hAnsiTheme="minorHAnsi" w:cstheme="minorHAnsi"/>
                <w:lang w:val="de"/>
              </w:rPr>
              <w:t>auch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 ohne Rasur entfernt werden</w:t>
            </w:r>
            <w:r>
              <w:rPr>
                <w:rFonts w:asciiTheme="minorHAnsi" w:hAnsiTheme="minorHAnsi" w:cstheme="minorHAnsi"/>
                <w:lang w:val="de"/>
              </w:rPr>
              <w:t xml:space="preserve"> können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; Wie </w:t>
            </w:r>
            <w:r w:rsidR="00715353">
              <w:rPr>
                <w:rFonts w:asciiTheme="minorHAnsi" w:hAnsiTheme="minorHAnsi" w:cstheme="minorHAnsi"/>
                <w:lang w:val="de"/>
              </w:rPr>
              <w:t xml:space="preserve">durch </w:t>
            </w:r>
            <w:r>
              <w:rPr>
                <w:rFonts w:asciiTheme="minorHAnsi" w:hAnsiTheme="minorHAnsi" w:cstheme="minorHAnsi"/>
                <w:lang w:val="de"/>
              </w:rPr>
              <w:t>Enthaarungscreme</w:t>
            </w:r>
          </w:p>
        </w:tc>
        <w:tc>
          <w:tcPr>
            <w:tcW w:w="2205" w:type="dxa"/>
            <w:vAlign w:val="center"/>
          </w:tcPr>
          <w:p w14:paraId="0DDB7E18" w14:textId="71120429" w:rsidR="007971BF" w:rsidRPr="007971BF" w:rsidRDefault="00237AC5" w:rsidP="00237A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237AC5">
              <w:rPr>
                <w:rFonts w:asciiTheme="minorHAnsi" w:hAnsiTheme="minorHAnsi" w:cstheme="minorHAnsi"/>
                <w:lang w:val="de"/>
              </w:rPr>
              <w:t>Empfohlen, es ist aber nicht angemessen, sie mehr als 40 Tage ohne zu rasieren.</w:t>
            </w:r>
          </w:p>
        </w:tc>
        <w:tc>
          <w:tcPr>
            <w:tcW w:w="1992" w:type="dxa"/>
            <w:gridSpan w:val="2"/>
            <w:vAlign w:val="center"/>
          </w:tcPr>
          <w:p w14:paraId="3881265A" w14:textId="20417A64" w:rsidR="007971BF" w:rsidRPr="007971BF" w:rsidRDefault="00F05E9E" w:rsidP="00F05E9E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[8] Schamhaare rasieren</w:t>
            </w:r>
          </w:p>
        </w:tc>
      </w:tr>
      <w:tr w:rsidR="007971BF" w:rsidRPr="00237AC5" w14:paraId="01770CE0" w14:textId="77777777" w:rsidTr="00841B6A">
        <w:trPr>
          <w:tblCellSpacing w:w="14" w:type="dxa"/>
          <w:jc w:val="center"/>
        </w:trPr>
        <w:tc>
          <w:tcPr>
            <w:tcW w:w="6193" w:type="dxa"/>
            <w:vAlign w:val="center"/>
          </w:tcPr>
          <w:p w14:paraId="33B8A6A1" w14:textId="2B672A9B" w:rsidR="007971BF" w:rsidRPr="007971BF" w:rsidRDefault="001A10EB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val="fr-FR"/>
              </w:rPr>
            </w:pPr>
            <w:r>
              <w:rPr>
                <w:rFonts w:asciiTheme="minorHAnsi" w:hAnsiTheme="minorHAnsi" w:cstheme="minorHAnsi"/>
                <w:lang w:val="de"/>
              </w:rPr>
              <w:t xml:space="preserve">Das </w:t>
            </w:r>
            <w:r w:rsidR="00482EDD" w:rsidRPr="00482EDD">
              <w:rPr>
                <w:rFonts w:asciiTheme="minorHAnsi" w:hAnsiTheme="minorHAnsi" w:cstheme="minorHAnsi"/>
                <w:lang w:val="de"/>
              </w:rPr>
              <w:t xml:space="preserve">Entfernen </w:t>
            </w:r>
            <w:r>
              <w:rPr>
                <w:rFonts w:asciiTheme="minorHAnsi" w:hAnsiTheme="minorHAnsi" w:cstheme="minorHAnsi"/>
                <w:lang w:val="de"/>
              </w:rPr>
              <w:t>von Verunreinigungen beider Stellen mit Wasser oder Ähnlichem.</w:t>
            </w:r>
          </w:p>
        </w:tc>
        <w:tc>
          <w:tcPr>
            <w:tcW w:w="2205" w:type="dxa"/>
            <w:vAlign w:val="center"/>
          </w:tcPr>
          <w:p w14:paraId="4DDD458E" w14:textId="0B3849F1" w:rsidR="007971BF" w:rsidRPr="007971BF" w:rsidRDefault="001A10EB" w:rsidP="00482ED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>
              <w:rPr>
                <w:rFonts w:asciiTheme="minorHAnsi" w:hAnsiTheme="minorHAnsi" w:cstheme="minorHAnsi"/>
                <w:lang w:val="de"/>
              </w:rPr>
              <w:t>Es gehört zu der rituellen Reinheit</w:t>
            </w:r>
          </w:p>
        </w:tc>
        <w:tc>
          <w:tcPr>
            <w:tcW w:w="1992" w:type="dxa"/>
            <w:gridSpan w:val="2"/>
            <w:vAlign w:val="center"/>
          </w:tcPr>
          <w:p w14:paraId="3CC234F9" w14:textId="2FF3DF21" w:rsidR="007971BF" w:rsidRPr="007971BF" w:rsidRDefault="00F05E9E" w:rsidP="00F05E9E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 xml:space="preserve">[9] </w:t>
            </w:r>
            <w:r w:rsidR="00237AC5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Die Entfernung von Verunreinigungen an Geschlecht und After</w:t>
            </w:r>
          </w:p>
        </w:tc>
      </w:tr>
      <w:tr w:rsidR="007971BF" w:rsidRPr="007971BF" w14:paraId="25BAB470" w14:textId="77777777" w:rsidTr="00841B6A">
        <w:trPr>
          <w:tblCellSpacing w:w="14" w:type="dxa"/>
          <w:jc w:val="center"/>
        </w:trPr>
        <w:tc>
          <w:tcPr>
            <w:tcW w:w="6193" w:type="dxa"/>
            <w:vAlign w:val="center"/>
          </w:tcPr>
          <w:p w14:paraId="7399FACF" w14:textId="77777777" w:rsidR="007971BF" w:rsidRDefault="00482EDD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lang w:val="de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 xml:space="preserve">Waschen Sie den Mund, indem Sie Wasser </w:t>
            </w:r>
            <w:r w:rsidR="001A10EB">
              <w:rPr>
                <w:rFonts w:asciiTheme="minorHAnsi" w:hAnsiTheme="minorHAnsi" w:cstheme="minorHAnsi"/>
                <w:lang w:val="de"/>
              </w:rPr>
              <w:t>in den Mund nehmen, ihn ausspülen und das Wasser wieder ausspucken.</w:t>
            </w:r>
          </w:p>
          <w:p w14:paraId="78C86DC0" w14:textId="77777777" w:rsidR="001A10EB" w:rsidRDefault="001A10EB" w:rsidP="001A10EB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fr-FR"/>
              </w:rPr>
            </w:pPr>
          </w:p>
          <w:p w14:paraId="1E9F4743" w14:textId="7537CD35" w:rsidR="001A10EB" w:rsidRPr="007971BF" w:rsidRDefault="001A10EB" w:rsidP="001A10EB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val="fr-FR"/>
              </w:rPr>
            </w:pPr>
          </w:p>
        </w:tc>
        <w:tc>
          <w:tcPr>
            <w:tcW w:w="2205" w:type="dxa"/>
            <w:vAlign w:val="center"/>
          </w:tcPr>
          <w:p w14:paraId="5F7DA12A" w14:textId="61BAEFD2" w:rsidR="007971BF" w:rsidRPr="007971BF" w:rsidRDefault="00482EDD" w:rsidP="00482ED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 xml:space="preserve">Von den empfohlenen Handlungen von </w:t>
            </w:r>
            <w:r w:rsidR="001A10EB">
              <w:rPr>
                <w:rFonts w:asciiTheme="minorHAnsi" w:hAnsiTheme="minorHAnsi" w:cstheme="minorHAnsi"/>
                <w:lang w:val="de"/>
              </w:rPr>
              <w:t>der Waschung (</w:t>
            </w:r>
            <w:proofErr w:type="spellStart"/>
            <w:r w:rsidRPr="00482EDD">
              <w:rPr>
                <w:rFonts w:asciiTheme="minorHAnsi" w:hAnsiTheme="minorHAnsi" w:cstheme="minorHAnsi"/>
                <w:lang w:val="de"/>
              </w:rPr>
              <w:t>Wudhu</w:t>
            </w:r>
            <w:proofErr w:type="spellEnd"/>
            <w:r w:rsidR="001A10EB">
              <w:rPr>
                <w:rFonts w:asciiTheme="minorHAnsi" w:hAnsiTheme="minorHAnsi" w:cstheme="minorHAnsi"/>
                <w:lang w:val="de"/>
              </w:rPr>
              <w:t xml:space="preserve">) </w:t>
            </w:r>
          </w:p>
        </w:tc>
        <w:tc>
          <w:tcPr>
            <w:tcW w:w="1992" w:type="dxa"/>
            <w:gridSpan w:val="2"/>
            <w:vAlign w:val="center"/>
          </w:tcPr>
          <w:p w14:paraId="719CC190" w14:textId="3F80EC0C" w:rsidR="007971BF" w:rsidRPr="007971BF" w:rsidRDefault="00F05E9E" w:rsidP="00F05E9E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F05E9E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[10] Spülen des Mundes</w:t>
            </w:r>
          </w:p>
        </w:tc>
      </w:tr>
      <w:tr w:rsidR="007971BF" w:rsidRPr="00F86AC3" w14:paraId="2DA6A702" w14:textId="77777777" w:rsidTr="00D47F39">
        <w:trPr>
          <w:gridAfter w:val="1"/>
          <w:wAfter w:w="5" w:type="dxa"/>
          <w:tblCellSpacing w:w="14" w:type="dxa"/>
          <w:jc w:val="center"/>
        </w:trPr>
        <w:tc>
          <w:tcPr>
            <w:tcW w:w="10413" w:type="dxa"/>
            <w:gridSpan w:val="3"/>
            <w:shd w:val="clear" w:color="auto" w:fill="DBE5F1" w:themeFill="accent1" w:themeFillTint="33"/>
            <w:vAlign w:val="center"/>
          </w:tcPr>
          <w:p w14:paraId="1D6DB637" w14:textId="77777777" w:rsidR="001A10EB" w:rsidRDefault="001A10EB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GB" w:bidi="ar-DZ"/>
              </w:rPr>
            </w:pPr>
          </w:p>
          <w:p w14:paraId="74D86BA6" w14:textId="4C37C2C3" w:rsidR="007971BF" w:rsidRPr="007971BF" w:rsidRDefault="00482EDD" w:rsidP="00D550F1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 w:bidi="ar-DZ"/>
              </w:rPr>
            </w:pPr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A'isha </w:t>
            </w:r>
            <w:proofErr w:type="spellStart"/>
            <w:proofErr w:type="gram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berichtete:Der</w:t>
            </w:r>
            <w:proofErr w:type="spellEnd"/>
            <w:proofErr w:type="gram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Gesandte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Allahs (</w:t>
            </w:r>
            <w:r w:rsidR="00D550F1" w:rsidRPr="00D550F1">
              <w:rPr>
                <w:rFonts w:asciiTheme="minorHAnsi" w:hAnsiTheme="minorHAnsi" w:cstheme="minorHAnsi"/>
                <w:color w:val="000000"/>
                <w:rtl/>
                <w:lang w:val="de" w:eastAsia="en-GB" w:bidi="ar-DZ"/>
              </w:rPr>
              <w:t>ﷺ</w:t>
            </w:r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)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sagte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: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Zehn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Handlungen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proofErr w:type="spellStart"/>
            <w:r w:rsidR="00CE58E3">
              <w:rPr>
                <w:rFonts w:asciiTheme="minorHAnsi" w:hAnsiTheme="minorHAnsi" w:cstheme="minorHAnsi"/>
                <w:color w:val="000000"/>
                <w:lang w:eastAsia="en-GB" w:bidi="ar-DZ"/>
              </w:rPr>
              <w:t>sind</w:t>
            </w:r>
            <w:proofErr w:type="spellEnd"/>
            <w:r w:rsidR="00CE58E3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Teil der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Fitra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: </w:t>
            </w:r>
            <w:r w:rsidR="00715353">
              <w:rPr>
                <w:rFonts w:asciiTheme="minorHAnsi" w:hAnsiTheme="minorHAnsi" w:cstheme="minorHAnsi"/>
                <w:color w:val="000000"/>
                <w:lang w:eastAsia="en-GB" w:bidi="ar-DZ"/>
              </w:rPr>
              <w:t>D</w:t>
            </w:r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en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Schnurrbart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proofErr w:type="spellStart"/>
            <w:r w:rsidR="00CE58E3">
              <w:rPr>
                <w:rFonts w:asciiTheme="minorHAnsi" w:hAnsiTheme="minorHAnsi" w:cstheme="minorHAnsi"/>
                <w:color w:val="000000"/>
                <w:lang w:eastAsia="en-GB" w:bidi="ar-DZ"/>
              </w:rPr>
              <w:t>kürzen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, den Bart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wachsen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lassen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, d</w:t>
            </w:r>
            <w:r w:rsidR="00CE58E3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as </w:t>
            </w:r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Zahn</w:t>
            </w:r>
            <w:r w:rsidR="00CE58E3">
              <w:rPr>
                <w:rFonts w:asciiTheme="minorHAnsi" w:hAnsiTheme="minorHAnsi" w:cstheme="minorHAnsi"/>
                <w:color w:val="000000"/>
                <w:lang w:eastAsia="en-GB" w:bidi="ar-DZ"/>
              </w:rPr>
              <w:t>putzholz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benutzen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, die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Nase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r w:rsidR="00715353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mit Wasser </w:t>
            </w:r>
            <w:proofErr w:type="spellStart"/>
            <w:r w:rsidR="00CE58E3">
              <w:rPr>
                <w:rFonts w:asciiTheme="minorHAnsi" w:hAnsiTheme="minorHAnsi" w:cstheme="minorHAnsi"/>
                <w:color w:val="000000"/>
                <w:lang w:eastAsia="en-GB" w:bidi="ar-DZ"/>
              </w:rPr>
              <w:t>spülen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, die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Nägel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proofErr w:type="spellStart"/>
            <w:r w:rsidR="00715353">
              <w:rPr>
                <w:rFonts w:asciiTheme="minorHAnsi" w:hAnsiTheme="minorHAnsi" w:cstheme="minorHAnsi"/>
                <w:color w:val="000000"/>
                <w:lang w:eastAsia="en-GB" w:bidi="ar-DZ"/>
              </w:rPr>
              <w:t>kürzen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, die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Fingergelenke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waschen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, die </w:t>
            </w:r>
            <w:proofErr w:type="spellStart"/>
            <w:r w:rsidR="00CE58E3">
              <w:rPr>
                <w:rFonts w:asciiTheme="minorHAnsi" w:hAnsiTheme="minorHAnsi" w:cstheme="minorHAnsi"/>
                <w:color w:val="000000"/>
                <w:lang w:eastAsia="en-GB" w:bidi="ar-DZ"/>
              </w:rPr>
              <w:t>Achselhaare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zupfen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, die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Scham</w:t>
            </w:r>
            <w:r w:rsidR="00CE58E3">
              <w:rPr>
                <w:rFonts w:asciiTheme="minorHAnsi" w:hAnsiTheme="minorHAnsi" w:cstheme="minorHAnsi"/>
                <w:color w:val="000000"/>
                <w:lang w:eastAsia="en-GB" w:bidi="ar-DZ"/>
              </w:rPr>
              <w:t>haare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rasieren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und </w:t>
            </w:r>
            <w:r w:rsidR="00CE58E3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das </w:t>
            </w:r>
            <w:proofErr w:type="spellStart"/>
            <w:r w:rsidR="00CE58E3">
              <w:rPr>
                <w:rFonts w:asciiTheme="minorHAnsi" w:hAnsiTheme="minorHAnsi" w:cstheme="minorHAnsi"/>
                <w:color w:val="000000"/>
                <w:lang w:eastAsia="en-GB" w:bidi="ar-DZ"/>
              </w:rPr>
              <w:t>Geschlecht</w:t>
            </w:r>
            <w:proofErr w:type="spellEnd"/>
            <w:r w:rsidR="00CE58E3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und den After </w:t>
            </w:r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 mit Wasser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>reinigen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 w:bidi="ar-DZ"/>
              </w:rPr>
              <w:t xml:space="preserve">. </w:t>
            </w:r>
            <w:r w:rsidRPr="00482EDD">
              <w:rPr>
                <w:rFonts w:asciiTheme="minorHAnsi" w:hAnsiTheme="minorHAnsi" w:cstheme="minorHAnsi"/>
                <w:color w:val="000000"/>
                <w:lang w:val="de" w:eastAsia="en-GB" w:bidi="ar-DZ"/>
              </w:rPr>
              <w:t>Der Erzähler sagte: Ich habe d</w:t>
            </w:r>
            <w:r w:rsidR="00F86AC3">
              <w:rPr>
                <w:rFonts w:asciiTheme="minorHAnsi" w:hAnsiTheme="minorHAnsi" w:cstheme="minorHAnsi"/>
                <w:color w:val="000000"/>
                <w:lang w:val="de" w:eastAsia="en-GB" w:bidi="ar-DZ"/>
              </w:rPr>
              <w:t>ie</w:t>
            </w:r>
            <w:r w:rsidRPr="00482EDD">
              <w:rPr>
                <w:rFonts w:asciiTheme="minorHAnsi" w:hAnsiTheme="minorHAnsi" w:cstheme="minorHAnsi"/>
                <w:color w:val="000000"/>
                <w:lang w:val="de" w:eastAsia="en-GB" w:bidi="ar-DZ"/>
              </w:rPr>
              <w:t xml:space="preserve"> zehnte</w:t>
            </w:r>
            <w:r w:rsidR="00F86AC3">
              <w:rPr>
                <w:rFonts w:asciiTheme="minorHAnsi" w:hAnsiTheme="minorHAnsi" w:cstheme="minorHAnsi"/>
                <w:color w:val="000000"/>
                <w:lang w:val="de" w:eastAsia="en-GB" w:bidi="ar-DZ"/>
              </w:rPr>
              <w:t xml:space="preserve"> Handlung</w:t>
            </w:r>
            <w:r w:rsidRPr="00482EDD">
              <w:rPr>
                <w:rFonts w:asciiTheme="minorHAnsi" w:hAnsiTheme="minorHAnsi" w:cstheme="minorHAnsi"/>
                <w:color w:val="000000"/>
                <w:lang w:val="de" w:eastAsia="en-GB" w:bidi="ar-DZ"/>
              </w:rPr>
              <w:t xml:space="preserve"> vergessen, a</w:t>
            </w:r>
            <w:r w:rsidR="00F86AC3">
              <w:rPr>
                <w:rFonts w:asciiTheme="minorHAnsi" w:hAnsiTheme="minorHAnsi" w:cstheme="minorHAnsi"/>
                <w:color w:val="000000"/>
                <w:lang w:val="de" w:eastAsia="en-GB" w:bidi="ar-DZ"/>
              </w:rPr>
              <w:t xml:space="preserve">ußer wenn es das </w:t>
            </w:r>
            <w:r w:rsidR="00F86AC3" w:rsidRPr="00482EDD">
              <w:rPr>
                <w:rFonts w:asciiTheme="minorHAnsi" w:hAnsiTheme="minorHAnsi" w:cstheme="minorHAnsi"/>
                <w:color w:val="000000"/>
                <w:lang w:val="de" w:eastAsia="en-GB" w:bidi="ar-DZ"/>
              </w:rPr>
              <w:t>Ausspülen</w:t>
            </w:r>
            <w:r w:rsidR="00F86AC3">
              <w:rPr>
                <w:rFonts w:asciiTheme="minorHAnsi" w:hAnsiTheme="minorHAnsi" w:cstheme="minorHAnsi"/>
                <w:color w:val="000000"/>
                <w:lang w:val="de" w:eastAsia="en-GB" w:bidi="ar-DZ"/>
              </w:rPr>
              <w:t xml:space="preserve"> des Mundes war</w:t>
            </w:r>
            <w:r w:rsidR="00F86AC3" w:rsidRPr="00482EDD">
              <w:rPr>
                <w:rFonts w:asciiTheme="minorHAnsi" w:hAnsiTheme="minorHAnsi" w:cstheme="minorHAnsi"/>
                <w:color w:val="000000"/>
                <w:lang w:val="de" w:eastAsia="en-GB" w:bidi="ar-DZ"/>
              </w:rPr>
              <w:t>.</w:t>
            </w:r>
            <w:r w:rsidRPr="00482EDD">
              <w:rPr>
                <w:rFonts w:asciiTheme="minorHAnsi" w:hAnsiTheme="minorHAnsi" w:cstheme="minorHAnsi"/>
                <w:color w:val="000000"/>
                <w:lang w:val="de" w:eastAsia="en-GB" w:bidi="ar-DZ"/>
              </w:rPr>
              <w:t xml:space="preserve">  (Erzählt von Muslim)</w:t>
            </w:r>
          </w:p>
        </w:tc>
      </w:tr>
      <w:tr w:rsidR="007971BF" w:rsidRPr="007971BF" w14:paraId="2BF9454C" w14:textId="77777777" w:rsidTr="00841B6A">
        <w:trPr>
          <w:tblCellSpacing w:w="14" w:type="dxa"/>
          <w:jc w:val="center"/>
        </w:trPr>
        <w:tc>
          <w:tcPr>
            <w:tcW w:w="6193" w:type="dxa"/>
            <w:vAlign w:val="center"/>
          </w:tcPr>
          <w:p w14:paraId="17C627D7" w14:textId="05A018AE" w:rsidR="007971BF" w:rsidRPr="007971BF" w:rsidRDefault="00482EDD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 xml:space="preserve">Es ist </w:t>
            </w:r>
            <w:r w:rsidR="008C261F">
              <w:rPr>
                <w:rFonts w:asciiTheme="minorHAnsi" w:hAnsiTheme="minorHAnsi" w:cstheme="minorHAnsi"/>
                <w:lang w:val="de"/>
              </w:rPr>
              <w:t>die Entfernung der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 Haut, </w:t>
            </w:r>
            <w:r w:rsidR="008C261F">
              <w:rPr>
                <w:rFonts w:asciiTheme="minorHAnsi" w:hAnsiTheme="minorHAnsi" w:cstheme="minorHAnsi"/>
                <w:lang w:val="de"/>
              </w:rPr>
              <w:t>die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 die Eichel bedeckt; damit sich kein Schmutz darin sammelt und </w:t>
            </w:r>
            <w:r w:rsidR="008C261F">
              <w:rPr>
                <w:rFonts w:asciiTheme="minorHAnsi" w:hAnsiTheme="minorHAnsi" w:cstheme="minorHAnsi"/>
                <w:lang w:val="de"/>
              </w:rPr>
              <w:t xml:space="preserve">die Stelle </w:t>
            </w:r>
            <w:r w:rsidRPr="00482EDD">
              <w:rPr>
                <w:rFonts w:asciiTheme="minorHAnsi" w:hAnsiTheme="minorHAnsi" w:cstheme="minorHAnsi"/>
                <w:lang w:val="de"/>
              </w:rPr>
              <w:t>frei von Urin sein kann.</w:t>
            </w:r>
          </w:p>
        </w:tc>
        <w:tc>
          <w:tcPr>
            <w:tcW w:w="2205" w:type="dxa"/>
            <w:vAlign w:val="center"/>
          </w:tcPr>
          <w:p w14:paraId="27F32D96" w14:textId="3106D525" w:rsidR="007971BF" w:rsidRPr="007971BF" w:rsidRDefault="00482EDD" w:rsidP="00482ED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lang w:val="de"/>
              </w:rPr>
              <w:t xml:space="preserve">Obligatorisch für Männer, </w:t>
            </w:r>
            <w:r w:rsidR="001A10EB">
              <w:rPr>
                <w:rFonts w:asciiTheme="minorHAnsi" w:hAnsiTheme="minorHAnsi" w:cstheme="minorHAnsi"/>
                <w:lang w:val="de"/>
              </w:rPr>
              <w:t xml:space="preserve">empfohlen </w:t>
            </w:r>
            <w:r w:rsidRPr="00482EDD">
              <w:rPr>
                <w:rFonts w:asciiTheme="minorHAnsi" w:hAnsiTheme="minorHAnsi" w:cstheme="minorHAnsi"/>
                <w:lang w:val="de"/>
              </w:rPr>
              <w:t xml:space="preserve">bei Bedarf für Frauen </w:t>
            </w:r>
          </w:p>
        </w:tc>
        <w:tc>
          <w:tcPr>
            <w:tcW w:w="1992" w:type="dxa"/>
            <w:gridSpan w:val="2"/>
          </w:tcPr>
          <w:p w14:paraId="37289C19" w14:textId="661D187A" w:rsidR="007971BF" w:rsidRPr="007971BF" w:rsidRDefault="00482EDD" w:rsidP="00482EDD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/>
              </w:rPr>
            </w:pPr>
            <w:r w:rsidRPr="00482EDD">
              <w:rPr>
                <w:rFonts w:asciiTheme="minorHAnsi" w:hAnsiTheme="minorHAnsi" w:cstheme="minorHAnsi"/>
                <w:b/>
                <w:bCs/>
                <w:color w:val="C00000"/>
                <w:lang w:val="de"/>
              </w:rPr>
              <w:t>[11] Beschneidung</w:t>
            </w:r>
          </w:p>
        </w:tc>
      </w:tr>
      <w:tr w:rsidR="007971BF" w:rsidRPr="007971BF" w14:paraId="756AC99C" w14:textId="77777777" w:rsidTr="00D47F39">
        <w:trPr>
          <w:gridAfter w:val="1"/>
          <w:wAfter w:w="5" w:type="dxa"/>
          <w:tblCellSpacing w:w="14" w:type="dxa"/>
          <w:jc w:val="center"/>
        </w:trPr>
        <w:tc>
          <w:tcPr>
            <w:tcW w:w="10413" w:type="dxa"/>
            <w:gridSpan w:val="3"/>
            <w:shd w:val="clear" w:color="auto" w:fill="DBE5F1" w:themeFill="accent1" w:themeFillTint="33"/>
            <w:vAlign w:val="center"/>
          </w:tcPr>
          <w:p w14:paraId="3DC2CE22" w14:textId="051A1F63" w:rsidR="007971BF" w:rsidRPr="007971BF" w:rsidRDefault="00482EDD" w:rsidP="00D550F1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  <w:rtl/>
                <w:lang w:val="fr-FR" w:bidi="ar-DZ"/>
              </w:rPr>
            </w:pPr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 xml:space="preserve">Abu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>Hurayrah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D550F1">
              <w:rPr>
                <w:rFonts w:asciiTheme="minorHAnsi" w:hAnsiTheme="minorHAnsi" w:cstheme="minorHAnsi"/>
                <w:color w:val="000000"/>
                <w:lang w:eastAsia="en-GB"/>
              </w:rPr>
              <w:t>berichtete</w:t>
            </w:r>
            <w:proofErr w:type="spellEnd"/>
            <w:r w:rsidR="00D550F1">
              <w:rPr>
                <w:rFonts w:asciiTheme="minorHAnsi" w:hAnsiTheme="minorHAnsi" w:cstheme="minorHAnsi"/>
                <w:color w:val="000000"/>
                <w:lang w:eastAsia="en-GB"/>
              </w:rPr>
              <w:t xml:space="preserve">, </w:t>
            </w:r>
            <w:proofErr w:type="spellStart"/>
            <w:r w:rsidR="00715353">
              <w:rPr>
                <w:rFonts w:asciiTheme="minorHAnsi" w:hAnsiTheme="minorHAnsi" w:cstheme="minorHAnsi"/>
                <w:color w:val="000000"/>
                <w:lang w:eastAsia="en-GB"/>
              </w:rPr>
              <w:t>dass</w:t>
            </w:r>
            <w:proofErr w:type="spellEnd"/>
            <w:r w:rsidR="00715353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r w:rsidR="00715353" w:rsidRPr="00482EDD">
              <w:rPr>
                <w:rFonts w:asciiTheme="minorHAnsi" w:hAnsiTheme="minorHAnsi" w:cstheme="minorHAnsi"/>
                <w:color w:val="000000"/>
                <w:lang w:eastAsia="en-GB"/>
              </w:rPr>
              <w:t>der</w:t>
            </w:r>
            <w:r w:rsidR="00D550F1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>Prophet (</w:t>
            </w:r>
            <w:r w:rsidR="00D550F1" w:rsidRPr="00D550F1">
              <w:rPr>
                <w:rFonts w:asciiTheme="minorHAnsi" w:hAnsiTheme="minorHAnsi" w:cstheme="minorHAnsi"/>
                <w:color w:val="000000"/>
                <w:rtl/>
                <w:lang w:val="de" w:eastAsia="en-GB" w:bidi="ar-DZ"/>
              </w:rPr>
              <w:t>ﷺ</w:t>
            </w:r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 xml:space="preserve">),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>sagte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>: "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>Fünf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 xml:space="preserve"> Dinge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>sind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 xml:space="preserve"> Teil der </w:t>
            </w:r>
            <w:proofErr w:type="spellStart"/>
            <w:proofErr w:type="gramStart"/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>Fitra</w:t>
            </w:r>
            <w:proofErr w:type="spellEnd"/>
            <w:r w:rsidR="00D550F1">
              <w:rPr>
                <w:rFonts w:asciiTheme="minorHAnsi" w:hAnsiTheme="minorHAnsi" w:cstheme="minorHAnsi"/>
                <w:color w:val="000000"/>
                <w:lang w:eastAsia="en-GB"/>
              </w:rPr>
              <w:t xml:space="preserve">( </w:t>
            </w:r>
            <w:proofErr w:type="spellStart"/>
            <w:r w:rsidR="00D550F1">
              <w:rPr>
                <w:rFonts w:asciiTheme="minorHAnsi" w:hAnsiTheme="minorHAnsi" w:cstheme="minorHAnsi"/>
                <w:color w:val="000000"/>
                <w:lang w:eastAsia="en-GB"/>
              </w:rPr>
              <w:t>natürlichen</w:t>
            </w:r>
            <w:proofErr w:type="spellEnd"/>
            <w:proofErr w:type="gramEnd"/>
            <w:r w:rsidR="00D550F1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D550F1">
              <w:rPr>
                <w:rFonts w:asciiTheme="minorHAnsi" w:hAnsiTheme="minorHAnsi" w:cstheme="minorHAnsi"/>
                <w:color w:val="000000"/>
                <w:lang w:eastAsia="en-GB"/>
              </w:rPr>
              <w:t>Veranlagung</w:t>
            </w:r>
            <w:proofErr w:type="spellEnd"/>
            <w:r w:rsidR="00D550F1">
              <w:rPr>
                <w:rFonts w:asciiTheme="minorHAnsi" w:hAnsiTheme="minorHAnsi" w:cstheme="minorHAnsi"/>
                <w:color w:val="000000"/>
                <w:lang w:eastAsia="en-GB"/>
              </w:rPr>
              <w:t>)</w:t>
            </w:r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 xml:space="preserve">: </w:t>
            </w:r>
            <w:proofErr w:type="spellStart"/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>Beschneidung</w:t>
            </w:r>
            <w:proofErr w:type="spellEnd"/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>.</w:t>
            </w:r>
            <w:r w:rsidR="00D550F1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="00D550F1">
              <w:rPr>
                <w:rFonts w:asciiTheme="minorHAnsi" w:hAnsiTheme="minorHAnsi" w:cstheme="minorHAnsi"/>
                <w:color w:val="000000"/>
                <w:lang w:eastAsia="en-GB"/>
              </w:rPr>
              <w:t>ect</w:t>
            </w:r>
            <w:proofErr w:type="spellEnd"/>
            <w:r w:rsidR="00D550F1">
              <w:rPr>
                <w:rFonts w:asciiTheme="minorHAnsi" w:hAnsiTheme="minorHAnsi" w:cstheme="minorHAnsi"/>
                <w:color w:val="000000"/>
                <w:lang w:eastAsia="en-GB"/>
              </w:rPr>
              <w:t>.</w:t>
            </w:r>
            <w:r w:rsidRPr="00482EDD">
              <w:rPr>
                <w:rFonts w:asciiTheme="minorHAnsi" w:hAnsiTheme="minorHAnsi" w:cstheme="minorHAnsi"/>
                <w:color w:val="000000"/>
                <w:lang w:eastAsia="en-GB"/>
              </w:rPr>
              <w:t xml:space="preserve">.." </w:t>
            </w:r>
            <w:r w:rsidRPr="00841B6A">
              <w:rPr>
                <w:rFonts w:asciiTheme="minorHAnsi" w:hAnsiTheme="minorHAnsi" w:cstheme="minorHAnsi"/>
                <w:color w:val="000000"/>
                <w:lang w:eastAsia="en-GB"/>
              </w:rPr>
              <w:t>(Bukhari und Muslim)</w:t>
            </w:r>
          </w:p>
        </w:tc>
      </w:tr>
    </w:tbl>
    <w:p w14:paraId="01F80872" w14:textId="77777777" w:rsidR="00482EDD" w:rsidRPr="00482EDD" w:rsidRDefault="00482EDD" w:rsidP="00482EDD">
      <w:pPr>
        <w:widowControl w:val="0"/>
        <w:tabs>
          <w:tab w:val="left" w:pos="6668"/>
        </w:tabs>
        <w:bidi w:val="0"/>
        <w:spacing w:after="0" w:line="280" w:lineRule="exact"/>
        <w:ind w:right="284"/>
        <w:jc w:val="center"/>
        <w:rPr>
          <w:rFonts w:asciiTheme="minorHAnsi" w:hAnsiTheme="minorHAnsi" w:cstheme="minorHAnsi"/>
          <w:color w:val="C00000"/>
          <w:sz w:val="18"/>
          <w:szCs w:val="18"/>
        </w:rPr>
      </w:pPr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 xml:space="preserve">Quelle: </w:t>
      </w:r>
      <w:proofErr w:type="spellStart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>Fathul</w:t>
      </w:r>
      <w:proofErr w:type="spellEnd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 xml:space="preserve"> </w:t>
      </w:r>
      <w:proofErr w:type="spellStart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>Mu'een</w:t>
      </w:r>
      <w:proofErr w:type="spellEnd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 xml:space="preserve"> Fee </w:t>
      </w:r>
      <w:proofErr w:type="spellStart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>Taqreeb</w:t>
      </w:r>
      <w:proofErr w:type="spellEnd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 xml:space="preserve"> </w:t>
      </w:r>
      <w:proofErr w:type="spellStart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>Manhaj</w:t>
      </w:r>
      <w:proofErr w:type="spellEnd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 xml:space="preserve"> As-</w:t>
      </w:r>
      <w:proofErr w:type="spellStart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>Saalikeen</w:t>
      </w:r>
      <w:proofErr w:type="spellEnd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 xml:space="preserve"> </w:t>
      </w:r>
      <w:proofErr w:type="spellStart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>Wa</w:t>
      </w:r>
      <w:proofErr w:type="spellEnd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 xml:space="preserve"> </w:t>
      </w:r>
      <w:proofErr w:type="spellStart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>Tawdheeh</w:t>
      </w:r>
      <w:proofErr w:type="spellEnd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 xml:space="preserve"> Al-Fiqh Fee Ad-</w:t>
      </w:r>
      <w:proofErr w:type="spellStart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>Deen</w:t>
      </w:r>
      <w:proofErr w:type="spellEnd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 xml:space="preserve"> von Shaykh Haytham </w:t>
      </w:r>
      <w:proofErr w:type="spellStart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>Sarhaan</w:t>
      </w:r>
      <w:proofErr w:type="spellEnd"/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>, 1</w:t>
      </w:r>
      <w:r w:rsidRPr="00482EDD">
        <w:rPr>
          <w:rFonts w:asciiTheme="minorHAnsi" w:hAnsiTheme="minorHAnsi" w:cstheme="minorHAnsi"/>
          <w:color w:val="C00000"/>
          <w:sz w:val="18"/>
          <w:szCs w:val="18"/>
          <w:vertAlign w:val="superscript"/>
          <w:lang w:val="en-GB"/>
        </w:rPr>
        <w:t>.</w:t>
      </w:r>
      <w:r w:rsidRPr="00482EDD">
        <w:rPr>
          <w:rFonts w:asciiTheme="minorHAnsi" w:hAnsiTheme="minorHAnsi" w:cstheme="minorHAnsi"/>
          <w:color w:val="C00000"/>
          <w:sz w:val="18"/>
          <w:szCs w:val="18"/>
          <w:lang w:val="en-GB"/>
        </w:rPr>
        <w:t xml:space="preserve"> </w:t>
      </w:r>
      <w:r w:rsidRPr="00482EDD">
        <w:rPr>
          <w:rFonts w:asciiTheme="minorHAnsi" w:hAnsiTheme="minorHAnsi" w:cstheme="minorHAnsi"/>
          <w:color w:val="C00000"/>
          <w:sz w:val="18"/>
          <w:szCs w:val="18"/>
          <w:lang w:val="de"/>
        </w:rPr>
        <w:t>Auflage 1442 AH</w:t>
      </w:r>
    </w:p>
    <w:p w14:paraId="42EE9CED" w14:textId="09D66BF3" w:rsidR="00F61EA6" w:rsidRPr="007971BF" w:rsidRDefault="00F61EA6" w:rsidP="00482EDD">
      <w:pPr>
        <w:widowControl w:val="0"/>
        <w:tabs>
          <w:tab w:val="left" w:pos="6668"/>
        </w:tabs>
        <w:bidi w:val="0"/>
        <w:spacing w:after="0" w:line="280" w:lineRule="exact"/>
        <w:ind w:right="284"/>
        <w:jc w:val="center"/>
        <w:rPr>
          <w:rFonts w:asciiTheme="minorHAnsi" w:hAnsiTheme="minorHAnsi" w:cstheme="minorHAnsi"/>
          <w:color w:val="C00000"/>
          <w:sz w:val="18"/>
          <w:szCs w:val="18"/>
        </w:rPr>
      </w:pPr>
    </w:p>
    <w:sectPr w:rsidR="00F61EA6" w:rsidRPr="007971BF" w:rsidSect="0067221C">
      <w:footerReference w:type="default" r:id="rId12"/>
      <w:pgSz w:w="11906" w:h="16838" w:code="9"/>
      <w:pgMar w:top="709" w:right="567" w:bottom="992" w:left="567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E9B4" w14:textId="77777777" w:rsidR="00EE2443" w:rsidRDefault="00EE2443" w:rsidP="00AE5694">
      <w:pPr>
        <w:spacing w:after="0" w:line="240" w:lineRule="auto"/>
      </w:pPr>
      <w:r>
        <w:separator/>
      </w:r>
    </w:p>
  </w:endnote>
  <w:endnote w:type="continuationSeparator" w:id="0">
    <w:p w14:paraId="07167D3B" w14:textId="77777777" w:rsidR="00EE2443" w:rsidRDefault="00EE2443" w:rsidP="00AE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C1BA" w14:textId="77777777" w:rsidR="007971BF" w:rsidRPr="00F922F3" w:rsidRDefault="00EE2443" w:rsidP="007971BF">
    <w:pPr>
      <w:pStyle w:val="Fuzeile"/>
      <w:spacing w:line="240" w:lineRule="exact"/>
      <w:jc w:val="center"/>
      <w:rPr>
        <w:b/>
        <w:bCs/>
        <w:color w:val="FF0000"/>
        <w:sz w:val="24"/>
        <w:szCs w:val="24"/>
        <w:lang w:bidi="ar-DZ"/>
      </w:rPr>
    </w:pPr>
    <w:hyperlink r:id="rId1" w:history="1">
      <w:r w:rsidR="007971BF" w:rsidRPr="00DD51A5">
        <w:rPr>
          <w:rStyle w:val="Hyperlink"/>
          <w:lang w:bidi="ar-DZ"/>
        </w:rPr>
        <w:t>https://alsarhaan.com</w:t>
      </w:r>
    </w:hyperlink>
    <w:r w:rsidR="007971BF">
      <w:rPr>
        <w:rFonts w:hint="cs"/>
        <w:rtl/>
        <w:lang w:bidi="ar-DZ"/>
      </w:rPr>
      <w:t xml:space="preserve"> </w:t>
    </w:r>
    <w:r w:rsidR="007971BF" w:rsidRPr="00F922F3">
      <w:rPr>
        <w:b/>
        <w:bCs/>
        <w:color w:val="FF0000"/>
        <w:sz w:val="24"/>
        <w:szCs w:val="24"/>
        <w:lang w:bidi="ar-DZ"/>
      </w:rPr>
      <w:t>For Contact:</w:t>
    </w:r>
  </w:p>
  <w:p w14:paraId="2D672ABD" w14:textId="2F6F4BCD" w:rsidR="00AE5694" w:rsidRPr="007971BF" w:rsidRDefault="00AE5694" w:rsidP="007971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E0C8" w14:textId="77777777" w:rsidR="00EE2443" w:rsidRDefault="00EE2443" w:rsidP="00AE5694">
      <w:pPr>
        <w:spacing w:after="0" w:line="240" w:lineRule="auto"/>
      </w:pPr>
      <w:r>
        <w:separator/>
      </w:r>
    </w:p>
  </w:footnote>
  <w:footnote w:type="continuationSeparator" w:id="0">
    <w:p w14:paraId="3B198AA6" w14:textId="77777777" w:rsidR="00EE2443" w:rsidRDefault="00EE2443" w:rsidP="00AE5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wMjEwtwSSlmZGRko6SsGpxcWZ+XkgBYa1ADi+ro8sAAAA"/>
  </w:docVars>
  <w:rsids>
    <w:rsidRoot w:val="00DB372A"/>
    <w:rsid w:val="00061459"/>
    <w:rsid w:val="00145F8F"/>
    <w:rsid w:val="001660D9"/>
    <w:rsid w:val="001921D9"/>
    <w:rsid w:val="001A10EB"/>
    <w:rsid w:val="001A2D91"/>
    <w:rsid w:val="00237AC5"/>
    <w:rsid w:val="00253253"/>
    <w:rsid w:val="0027051B"/>
    <w:rsid w:val="002A488E"/>
    <w:rsid w:val="002F015D"/>
    <w:rsid w:val="003122EE"/>
    <w:rsid w:val="00323F3C"/>
    <w:rsid w:val="00334B9C"/>
    <w:rsid w:val="003356A0"/>
    <w:rsid w:val="003629EC"/>
    <w:rsid w:val="00372EC5"/>
    <w:rsid w:val="00384EF1"/>
    <w:rsid w:val="003B295D"/>
    <w:rsid w:val="003B7107"/>
    <w:rsid w:val="003C5F0B"/>
    <w:rsid w:val="004128AD"/>
    <w:rsid w:val="004208E0"/>
    <w:rsid w:val="00464877"/>
    <w:rsid w:val="00482EDD"/>
    <w:rsid w:val="004B019D"/>
    <w:rsid w:val="004D2BC8"/>
    <w:rsid w:val="004E04A0"/>
    <w:rsid w:val="00567DF0"/>
    <w:rsid w:val="005C041A"/>
    <w:rsid w:val="005C0A5A"/>
    <w:rsid w:val="005D7D47"/>
    <w:rsid w:val="0060116A"/>
    <w:rsid w:val="006038E5"/>
    <w:rsid w:val="00637650"/>
    <w:rsid w:val="0067221C"/>
    <w:rsid w:val="006C6E7F"/>
    <w:rsid w:val="006D6062"/>
    <w:rsid w:val="00715353"/>
    <w:rsid w:val="0075140D"/>
    <w:rsid w:val="007905AE"/>
    <w:rsid w:val="007971BF"/>
    <w:rsid w:val="007D066F"/>
    <w:rsid w:val="007E5482"/>
    <w:rsid w:val="00840DE0"/>
    <w:rsid w:val="00841B6A"/>
    <w:rsid w:val="0089463B"/>
    <w:rsid w:val="008A329F"/>
    <w:rsid w:val="008C261F"/>
    <w:rsid w:val="008E5F8D"/>
    <w:rsid w:val="009A5BE2"/>
    <w:rsid w:val="009A6BF1"/>
    <w:rsid w:val="009B51D0"/>
    <w:rsid w:val="009E0883"/>
    <w:rsid w:val="009F1DD7"/>
    <w:rsid w:val="00A14EF5"/>
    <w:rsid w:val="00A17405"/>
    <w:rsid w:val="00AC2D3A"/>
    <w:rsid w:val="00AE5694"/>
    <w:rsid w:val="00B23FAE"/>
    <w:rsid w:val="00B34B05"/>
    <w:rsid w:val="00B40800"/>
    <w:rsid w:val="00B52290"/>
    <w:rsid w:val="00B90A9D"/>
    <w:rsid w:val="00BE404D"/>
    <w:rsid w:val="00C132D1"/>
    <w:rsid w:val="00C218D4"/>
    <w:rsid w:val="00C9753E"/>
    <w:rsid w:val="00CD44F3"/>
    <w:rsid w:val="00CE58E3"/>
    <w:rsid w:val="00D46688"/>
    <w:rsid w:val="00D47369"/>
    <w:rsid w:val="00D47F39"/>
    <w:rsid w:val="00D550F1"/>
    <w:rsid w:val="00D636FC"/>
    <w:rsid w:val="00D92AC7"/>
    <w:rsid w:val="00DB372A"/>
    <w:rsid w:val="00E039B2"/>
    <w:rsid w:val="00E22D97"/>
    <w:rsid w:val="00E2764A"/>
    <w:rsid w:val="00E519BB"/>
    <w:rsid w:val="00E657AF"/>
    <w:rsid w:val="00EA0180"/>
    <w:rsid w:val="00EA0653"/>
    <w:rsid w:val="00EC7FC9"/>
    <w:rsid w:val="00EE2443"/>
    <w:rsid w:val="00EF47AA"/>
    <w:rsid w:val="00F05E9E"/>
    <w:rsid w:val="00F61EA6"/>
    <w:rsid w:val="00F86AC3"/>
    <w:rsid w:val="00F90C14"/>
    <w:rsid w:val="00F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81D"/>
  <w15:chartTrackingRefBased/>
  <w15:docId w15:val="{B89F5714-C64C-4409-BA2B-E580A0C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4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DB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DB372A"/>
    <w:pPr>
      <w:bidi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customStyle="1" w:styleId="2Char">
    <w:name w:val="نص أساسي 2 Char"/>
    <w:basedOn w:val="Absatz-Standardschriftart"/>
    <w:uiPriority w:val="99"/>
    <w:semiHidden/>
    <w:rsid w:val="00DB372A"/>
    <w:rPr>
      <w:sz w:val="22"/>
      <w:szCs w:val="22"/>
      <w:lang w:val="en-US" w:eastAsia="en-US"/>
    </w:rPr>
  </w:style>
  <w:style w:type="character" w:customStyle="1" w:styleId="Textkrper2Zchn">
    <w:name w:val="Textkörper 2 Zchn"/>
    <w:link w:val="Textkrper2"/>
    <w:rsid w:val="00DB372A"/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styleId="Hyperlink">
    <w:name w:val="Hyperlink"/>
    <w:basedOn w:val="Absatz-Standardschriftart"/>
    <w:uiPriority w:val="99"/>
    <w:unhideWhenUsed/>
    <w:rsid w:val="007D066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5694"/>
    <w:rPr>
      <w:sz w:val="22"/>
      <w:szCs w:val="22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5694"/>
    <w:rPr>
      <w:sz w:val="22"/>
      <w:szCs w:val="22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5694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46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71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71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71BF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71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71B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sarha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3" ma:contentTypeDescription="Create a new document." ma:contentTypeScope="" ma:versionID="78eaec762d0a0b3a1460f36a370c1afd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dcee6348c6b56f42550d2b66ae3400de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723F5-8520-4B0B-9BD2-A0A7197E17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E39663-8543-4B36-B596-E0EB3FA33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9CB466-77B9-4996-998F-E6BC4BDBA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8655C-8537-44CF-9F2E-9A2EED7E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3158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Mohamed Belkher Abdelmalek</dc:creator>
  <cp:keywords/>
  <dc:description/>
  <cp:lastModifiedBy>Dr. Samy</cp:lastModifiedBy>
  <cp:revision>12</cp:revision>
  <cp:lastPrinted>2021-12-02T16:04:00Z</cp:lastPrinted>
  <dcterms:created xsi:type="dcterms:W3CDTF">2022-02-13T10:32:00Z</dcterms:created>
  <dcterms:modified xsi:type="dcterms:W3CDTF">2022-02-13T19:28:00Z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