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bidiVisual/>
        <w:tblW w:w="10553" w:type="dxa"/>
        <w:jc w:val="center"/>
        <w:tblCellSpacing w:w="14" w:type="dxa"/>
        <w:tblLook w:val="04A0" w:firstRow="1" w:lastRow="0" w:firstColumn="1" w:lastColumn="0" w:noHBand="0" w:noVBand="1"/>
      </w:tblPr>
      <w:tblGrid>
        <w:gridCol w:w="51"/>
        <w:gridCol w:w="3401"/>
        <w:gridCol w:w="2953"/>
        <w:gridCol w:w="493"/>
        <w:gridCol w:w="1621"/>
        <w:gridCol w:w="1833"/>
        <w:gridCol w:w="154"/>
        <w:gridCol w:w="47"/>
      </w:tblGrid>
      <w:tr w:rsidR="001660D9" w:rsidRPr="007971BF" w14:paraId="79FCC5DB" w14:textId="77777777" w:rsidTr="001F3D74">
        <w:trPr>
          <w:gridAfter w:val="2"/>
          <w:wAfter w:w="159" w:type="dxa"/>
          <w:trHeight w:val="416"/>
          <w:tblCellSpacing w:w="14" w:type="dxa"/>
          <w:jc w:val="center"/>
        </w:trPr>
        <w:tc>
          <w:tcPr>
            <w:tcW w:w="3410" w:type="dxa"/>
            <w:gridSpan w:val="2"/>
            <w:vMerge w:val="restart"/>
          </w:tcPr>
          <w:p w14:paraId="78BE92C6" w14:textId="7A80E423" w:rsidR="00567DF0" w:rsidRPr="007971BF" w:rsidRDefault="001660D9" w:rsidP="007971BF">
            <w:pPr>
              <w:widowControl w:val="0"/>
              <w:spacing w:after="0" w:line="240" w:lineRule="auto"/>
              <w:jc w:val="center"/>
              <w:rPr>
                <w:rFonts w:asciiTheme="minorHAnsi" w:hAnsiTheme="minorHAnsi" w:cs="Times New Roman"/>
                <w:bdr w:val="single" w:sz="4" w:space="0" w:color="auto"/>
                <w:rtl/>
              </w:rPr>
            </w:pPr>
            <w:r w:rsidRPr="007971BF">
              <w:rPr>
                <w:rFonts w:asciiTheme="minorHAnsi" w:hAnsiTheme="minorHAnsi" w:cstheme="minorHAnsi"/>
                <w:noProof/>
                <w:lang w:val="es-MX" w:eastAsia="es-MX"/>
              </w:rPr>
              <w:drawing>
                <wp:inline distT="0" distB="0" distL="0" distR="0" wp14:anchorId="73A667BB" wp14:editId="1BACE1D4">
                  <wp:extent cx="821872" cy="739915"/>
                  <wp:effectExtent l="0" t="0" r="0" b="3175"/>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7"/>
                          <pic:cNvPicPr>
                            <a:picLocks noChangeAspect="1" noChangeArrowheads="1"/>
                          </pic:cNvPicPr>
                        </pic:nvPicPr>
                        <pic:blipFill>
                          <a:blip r:embed="rId10" cstate="print">
                            <a:grayscl/>
                            <a:alphaModFix/>
                            <a:extLst>
                              <a:ext uri="{28A0092B-C50C-407E-A947-70E740481C1C}">
                                <a14:useLocalDpi xmlns:a14="http://schemas.microsoft.com/office/drawing/2010/main" val="0"/>
                              </a:ext>
                            </a:extLst>
                          </a:blip>
                          <a:srcRect r="11212"/>
                          <a:stretch>
                            <a:fillRect/>
                          </a:stretch>
                        </pic:blipFill>
                        <pic:spPr bwMode="auto">
                          <a:xfrm>
                            <a:off x="0" y="0"/>
                            <a:ext cx="859491" cy="773783"/>
                          </a:xfrm>
                          <a:prstGeom prst="rect">
                            <a:avLst/>
                          </a:prstGeom>
                          <a:solidFill>
                            <a:srgbClr val="C00000">
                              <a:alpha val="0"/>
                            </a:srgbClr>
                          </a:solidFill>
                          <a:ln>
                            <a:noFill/>
                          </a:ln>
                          <a:effectLst/>
                        </pic:spPr>
                      </pic:pic>
                    </a:graphicData>
                  </a:graphic>
                </wp:inline>
              </w:drawing>
            </w:r>
          </w:p>
        </w:tc>
        <w:tc>
          <w:tcPr>
            <w:tcW w:w="3418" w:type="dxa"/>
            <w:gridSpan w:val="2"/>
            <w:shd w:val="clear" w:color="auto" w:fill="EEECE1" w:themeFill="background2"/>
          </w:tcPr>
          <w:p w14:paraId="4211C079" w14:textId="7AC71878" w:rsidR="00567DF0" w:rsidRPr="007971BF" w:rsidRDefault="001F3D74" w:rsidP="007971BF">
            <w:pPr>
              <w:widowControl w:val="0"/>
              <w:spacing w:after="0" w:line="240" w:lineRule="auto"/>
              <w:jc w:val="center"/>
              <w:rPr>
                <w:rFonts w:asciiTheme="minorHAnsi" w:hAnsiTheme="minorHAnsi" w:cstheme="minorHAnsi"/>
                <w:b/>
                <w:sz w:val="28"/>
                <w:szCs w:val="28"/>
                <w:lang w:val="fr-FR"/>
              </w:rPr>
            </w:pPr>
            <w:r w:rsidRPr="001F3D74">
              <w:rPr>
                <w:rFonts w:asciiTheme="minorHAnsi" w:hAnsiTheme="minorHAnsi" w:cstheme="minorHAnsi"/>
                <w:b/>
                <w:sz w:val="28"/>
                <w:szCs w:val="28"/>
                <w:lang w:val="fr-FR"/>
                <w14:shadow w14:blurRad="50800" w14:dist="38100" w14:dir="2700000" w14:sx="100000" w14:sy="100000" w14:kx="0" w14:ky="0" w14:algn="tl">
                  <w14:srgbClr w14:val="000000">
                    <w14:alpha w14:val="60000"/>
                  </w14:srgbClr>
                </w14:shadow>
              </w:rPr>
              <w:t>Rituales de limpieza natural</w:t>
            </w:r>
          </w:p>
        </w:tc>
        <w:tc>
          <w:tcPr>
            <w:tcW w:w="3426" w:type="dxa"/>
            <w:gridSpan w:val="2"/>
            <w:vMerge w:val="restart"/>
          </w:tcPr>
          <w:p w14:paraId="48F1A968" w14:textId="00FAE78A" w:rsidR="00567DF0" w:rsidRPr="007971BF" w:rsidRDefault="001660D9" w:rsidP="007971BF">
            <w:pPr>
              <w:widowControl w:val="0"/>
              <w:spacing w:after="0" w:line="240" w:lineRule="auto"/>
              <w:jc w:val="center"/>
              <w:rPr>
                <w:rFonts w:asciiTheme="minorHAnsi" w:hAnsiTheme="minorHAnsi" w:cs="Times New Roman"/>
                <w:rtl/>
              </w:rPr>
            </w:pPr>
            <w:r w:rsidRPr="007971BF">
              <w:rPr>
                <w:rFonts w:asciiTheme="minorHAnsi" w:hAnsiTheme="minorHAnsi" w:cstheme="minorHAnsi"/>
                <w:b/>
                <w:noProof/>
                <w:lang w:val="es-MX" w:eastAsia="es-MX"/>
              </w:rPr>
              <w:drawing>
                <wp:inline distT="0" distB="0" distL="0" distR="0" wp14:anchorId="4A0D0FA6" wp14:editId="4E76BA6E">
                  <wp:extent cx="865414" cy="717572"/>
                  <wp:effectExtent l="0" t="0" r="0" b="635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r="2669" b="7153"/>
                          <a:stretch>
                            <a:fillRect/>
                          </a:stretch>
                        </pic:blipFill>
                        <pic:spPr bwMode="auto">
                          <a:xfrm>
                            <a:off x="0" y="0"/>
                            <a:ext cx="872414" cy="723376"/>
                          </a:xfrm>
                          <a:prstGeom prst="rect">
                            <a:avLst/>
                          </a:prstGeom>
                          <a:noFill/>
                          <a:ln>
                            <a:noFill/>
                          </a:ln>
                        </pic:spPr>
                      </pic:pic>
                    </a:graphicData>
                  </a:graphic>
                </wp:inline>
              </w:drawing>
            </w:r>
          </w:p>
        </w:tc>
      </w:tr>
      <w:tr w:rsidR="001660D9" w:rsidRPr="00ED7746" w14:paraId="112D6B94" w14:textId="77777777" w:rsidTr="001F3D74">
        <w:trPr>
          <w:gridAfter w:val="2"/>
          <w:wAfter w:w="159" w:type="dxa"/>
          <w:trHeight w:val="439"/>
          <w:tblCellSpacing w:w="14" w:type="dxa"/>
          <w:jc w:val="center"/>
        </w:trPr>
        <w:tc>
          <w:tcPr>
            <w:tcW w:w="3410" w:type="dxa"/>
            <w:gridSpan w:val="2"/>
            <w:vMerge/>
          </w:tcPr>
          <w:p w14:paraId="4517166E" w14:textId="268384DA" w:rsidR="00567DF0" w:rsidRPr="007971BF" w:rsidRDefault="00567DF0" w:rsidP="007971BF">
            <w:pPr>
              <w:widowControl w:val="0"/>
              <w:spacing w:after="0" w:line="240" w:lineRule="auto"/>
              <w:jc w:val="center"/>
              <w:rPr>
                <w:rFonts w:asciiTheme="minorHAnsi" w:hAnsiTheme="minorHAnsi" w:cs="Times New Roman"/>
                <w:bdr w:val="single" w:sz="4" w:space="0" w:color="auto"/>
                <w:rtl/>
              </w:rPr>
            </w:pPr>
          </w:p>
        </w:tc>
        <w:tc>
          <w:tcPr>
            <w:tcW w:w="3418" w:type="dxa"/>
            <w:gridSpan w:val="2"/>
          </w:tcPr>
          <w:p w14:paraId="21C44F28" w14:textId="6D425F35" w:rsidR="00567DF0" w:rsidRPr="00ED7746" w:rsidRDefault="00ED7746" w:rsidP="007971BF">
            <w:pPr>
              <w:widowControl w:val="0"/>
              <w:bidi w:val="0"/>
              <w:spacing w:after="0" w:line="240" w:lineRule="auto"/>
              <w:jc w:val="center"/>
              <w:rPr>
                <w:rFonts w:asciiTheme="minorHAnsi" w:hAnsiTheme="minorHAnsi" w:cs="Times New Roman"/>
                <w:b/>
                <w:bCs/>
                <w:rtl/>
                <w:lang w:val="es-MX"/>
              </w:rPr>
            </w:pPr>
            <w:r w:rsidRPr="00ED7746">
              <w:rPr>
                <w:rFonts w:asciiTheme="minorHAnsi" w:hAnsiTheme="minorHAnsi" w:cstheme="minorHAnsi"/>
                <w:b/>
                <w:bCs/>
                <w:sz w:val="24"/>
                <w:szCs w:val="24"/>
                <w:lang w:val="es-MX"/>
              </w:rPr>
              <w:t>Los atributos con los que Allah creó a las personas (la fitrah)</w:t>
            </w:r>
          </w:p>
        </w:tc>
        <w:tc>
          <w:tcPr>
            <w:tcW w:w="3426" w:type="dxa"/>
            <w:gridSpan w:val="2"/>
            <w:vMerge/>
          </w:tcPr>
          <w:p w14:paraId="678FC2B4" w14:textId="3C849363" w:rsidR="00567DF0" w:rsidRPr="007971BF" w:rsidRDefault="00567DF0" w:rsidP="007971BF">
            <w:pPr>
              <w:widowControl w:val="0"/>
              <w:spacing w:after="0" w:line="240" w:lineRule="auto"/>
              <w:jc w:val="center"/>
              <w:rPr>
                <w:rFonts w:asciiTheme="minorHAnsi" w:hAnsiTheme="minorHAnsi" w:cs="Times New Roman"/>
                <w:rtl/>
              </w:rPr>
            </w:pPr>
          </w:p>
        </w:tc>
      </w:tr>
      <w:tr w:rsidR="007971BF" w:rsidRPr="00ED7746" w14:paraId="29B7D163" w14:textId="77777777" w:rsidTr="001F3D74">
        <w:trPr>
          <w:gridAfter w:val="2"/>
          <w:wAfter w:w="159" w:type="dxa"/>
          <w:tblCellSpacing w:w="14" w:type="dxa"/>
          <w:jc w:val="center"/>
        </w:trPr>
        <w:tc>
          <w:tcPr>
            <w:tcW w:w="10310" w:type="dxa"/>
            <w:gridSpan w:val="6"/>
          </w:tcPr>
          <w:p w14:paraId="33C1B7E0" w14:textId="1E0AA93B" w:rsidR="007971BF" w:rsidRPr="00ED7746" w:rsidRDefault="00ED7746" w:rsidP="007971BF">
            <w:pPr>
              <w:widowControl w:val="0"/>
              <w:bidi w:val="0"/>
              <w:spacing w:after="0" w:line="240" w:lineRule="auto"/>
              <w:jc w:val="center"/>
              <w:rPr>
                <w:rFonts w:asciiTheme="minorHAnsi" w:hAnsiTheme="minorHAnsi" w:cs="Times New Roman"/>
                <w:bdr w:val="single" w:sz="4" w:space="0" w:color="auto"/>
                <w:rtl/>
                <w:lang w:val="es-MX"/>
              </w:rPr>
            </w:pPr>
            <w:r w:rsidRPr="00ED7746">
              <w:rPr>
                <w:rFonts w:asciiTheme="minorHAnsi" w:hAnsiTheme="minorHAnsi" w:cstheme="minorHAnsi"/>
                <w:lang w:val="es-MX"/>
              </w:rPr>
              <w:t>Los seres humanos tenemos una tendencia y una necesidad básica de ello. Sin embargo, la sociedad que les rodea les afecta. Han sido mencionados en muchas tradiciones proféticas auténticas (Haadeeth).</w:t>
            </w:r>
          </w:p>
        </w:tc>
      </w:tr>
      <w:tr w:rsidR="00567DF0" w:rsidRPr="007971BF" w14:paraId="02095F3D" w14:textId="77777777" w:rsidTr="001F3D74">
        <w:tblPrEx>
          <w:tblCellMar>
            <w:left w:w="57" w:type="dxa"/>
            <w:right w:w="57" w:type="dxa"/>
          </w:tblCellMar>
        </w:tblPrEx>
        <w:trPr>
          <w:gridBefore w:val="1"/>
          <w:wBefore w:w="9" w:type="dxa"/>
          <w:tblCellSpacing w:w="14" w:type="dxa"/>
          <w:jc w:val="center"/>
        </w:trPr>
        <w:tc>
          <w:tcPr>
            <w:tcW w:w="6326" w:type="dxa"/>
            <w:gridSpan w:val="2"/>
            <w:shd w:val="clear" w:color="auto" w:fill="DBE5F1" w:themeFill="accent1" w:themeFillTint="33"/>
            <w:vAlign w:val="center"/>
          </w:tcPr>
          <w:p w14:paraId="1C8FC671" w14:textId="6ECA96E3" w:rsidR="00FC5CF3" w:rsidRPr="007971BF" w:rsidRDefault="001F3D74" w:rsidP="007971BF">
            <w:pPr>
              <w:widowControl w:val="0"/>
              <w:bidi w:val="0"/>
              <w:spacing w:after="0" w:line="240" w:lineRule="auto"/>
              <w:ind w:left="266"/>
              <w:jc w:val="center"/>
              <w:rPr>
                <w:rFonts w:asciiTheme="minorHAnsi" w:hAnsiTheme="minorHAnsi" w:cs="Times New Roman"/>
                <w:b/>
                <w:bCs/>
                <w:color w:val="FF0000"/>
                <w:rtl/>
                <w:lang w:val="fr-FR"/>
              </w:rPr>
            </w:pPr>
            <w:r w:rsidRPr="001F3D74">
              <w:rPr>
                <w:rFonts w:asciiTheme="minorHAnsi" w:hAnsiTheme="minorHAnsi" w:cstheme="minorHAnsi"/>
                <w:b/>
                <w:bCs/>
                <w:lang w:val="fr-FR"/>
              </w:rPr>
              <w:t>Explicación</w:t>
            </w:r>
          </w:p>
        </w:tc>
        <w:tc>
          <w:tcPr>
            <w:tcW w:w="2086" w:type="dxa"/>
            <w:gridSpan w:val="2"/>
            <w:shd w:val="clear" w:color="auto" w:fill="DBE5F1" w:themeFill="accent1" w:themeFillTint="33"/>
          </w:tcPr>
          <w:p w14:paraId="52BC9672" w14:textId="2FB8DC2E" w:rsidR="00FC5CF3" w:rsidRPr="007971BF" w:rsidRDefault="001F3D74" w:rsidP="007971BF">
            <w:pPr>
              <w:widowControl w:val="0"/>
              <w:spacing w:after="0" w:line="240" w:lineRule="auto"/>
              <w:jc w:val="center"/>
              <w:rPr>
                <w:rFonts w:asciiTheme="minorHAnsi" w:hAnsiTheme="minorHAnsi" w:cs="Times New Roman"/>
                <w:b/>
                <w:bCs/>
                <w:rtl/>
                <w:lang w:val="fr-FR"/>
              </w:rPr>
            </w:pPr>
            <w:r>
              <w:rPr>
                <w:rFonts w:asciiTheme="minorHAnsi" w:hAnsiTheme="minorHAnsi" w:cstheme="minorHAnsi"/>
                <w:b/>
                <w:bCs/>
                <w:lang w:val="fr-FR"/>
              </w:rPr>
              <w:t>Ley</w:t>
            </w:r>
          </w:p>
        </w:tc>
        <w:tc>
          <w:tcPr>
            <w:tcW w:w="1992" w:type="dxa"/>
            <w:gridSpan w:val="3"/>
            <w:shd w:val="clear" w:color="auto" w:fill="DBE5F1" w:themeFill="accent1" w:themeFillTint="33"/>
          </w:tcPr>
          <w:p w14:paraId="27E47280" w14:textId="2D5CA9A9" w:rsidR="00FC5CF3" w:rsidRPr="007971BF" w:rsidRDefault="001F3D74" w:rsidP="007971BF">
            <w:pPr>
              <w:widowControl w:val="0"/>
              <w:spacing w:after="0" w:line="240" w:lineRule="auto"/>
              <w:jc w:val="center"/>
              <w:rPr>
                <w:rFonts w:asciiTheme="minorHAnsi" w:hAnsiTheme="minorHAnsi" w:cs="Times New Roman"/>
                <w:b/>
                <w:bCs/>
                <w:rtl/>
                <w:lang w:val="fr-FR"/>
              </w:rPr>
            </w:pPr>
            <w:r w:rsidRPr="001F3D74">
              <w:rPr>
                <w:rFonts w:asciiTheme="minorHAnsi" w:hAnsiTheme="minorHAnsi" w:cstheme="minorHAnsi"/>
                <w:b/>
                <w:bCs/>
                <w:lang w:val="fr-FR"/>
              </w:rPr>
              <w:t>Los rituales (Sunan</w:t>
            </w:r>
            <w:r w:rsidRPr="001F3D74">
              <w:rPr>
                <w:rFonts w:asciiTheme="minorHAnsi" w:hAnsiTheme="minorHAnsi" w:cs="Calibri"/>
                <w:b/>
                <w:bCs/>
                <w:rtl/>
                <w:lang w:val="fr-FR"/>
              </w:rPr>
              <w:t>)</w:t>
            </w:r>
          </w:p>
        </w:tc>
      </w:tr>
      <w:tr w:rsidR="007971BF" w:rsidRPr="007971BF" w14:paraId="04CD822C" w14:textId="77777777" w:rsidTr="001F3D74">
        <w:tblPrEx>
          <w:tblCellMar>
            <w:left w:w="57" w:type="dxa"/>
            <w:right w:w="57" w:type="dxa"/>
          </w:tblCellMar>
        </w:tblPrEx>
        <w:trPr>
          <w:gridBefore w:val="1"/>
          <w:wBefore w:w="9" w:type="dxa"/>
          <w:tblCellSpacing w:w="14" w:type="dxa"/>
          <w:jc w:val="center"/>
        </w:trPr>
        <w:tc>
          <w:tcPr>
            <w:tcW w:w="6326" w:type="dxa"/>
            <w:gridSpan w:val="2"/>
            <w:vAlign w:val="center"/>
          </w:tcPr>
          <w:p w14:paraId="0BE8819C" w14:textId="52A91FD3" w:rsidR="007971BF" w:rsidRPr="00ED7746" w:rsidRDefault="00ED7746" w:rsidP="007971BF">
            <w:pPr>
              <w:widowControl w:val="0"/>
              <w:bidi w:val="0"/>
              <w:spacing w:after="0" w:line="240" w:lineRule="auto"/>
              <w:jc w:val="center"/>
              <w:rPr>
                <w:rFonts w:asciiTheme="minorHAnsi" w:hAnsiTheme="minorHAnsi" w:cs="Times New Roman"/>
                <w:color w:val="C00000"/>
                <w:rtl/>
                <w:lang w:val="es-MX"/>
              </w:rPr>
            </w:pPr>
            <w:r w:rsidRPr="00ED7746">
              <w:rPr>
                <w:rFonts w:asciiTheme="minorHAnsi" w:hAnsiTheme="minorHAnsi" w:cstheme="minorHAnsi"/>
                <w:lang w:val="es-MX"/>
              </w:rPr>
              <w:t>La Sunnah con respecto al bigote es cortarlo y reducirlo, y quitarlo hasta que aparezcan los bordes del labio.</w:t>
            </w:r>
          </w:p>
        </w:tc>
        <w:tc>
          <w:tcPr>
            <w:tcW w:w="2086" w:type="dxa"/>
            <w:gridSpan w:val="2"/>
            <w:vAlign w:val="center"/>
          </w:tcPr>
          <w:p w14:paraId="442D9CE2" w14:textId="31500CE0" w:rsidR="007971BF" w:rsidRPr="00ED7746" w:rsidRDefault="00ED7746" w:rsidP="007971BF">
            <w:pPr>
              <w:widowControl w:val="0"/>
              <w:bidi w:val="0"/>
              <w:spacing w:after="0" w:line="240" w:lineRule="auto"/>
              <w:jc w:val="center"/>
              <w:rPr>
                <w:rFonts w:asciiTheme="minorHAnsi" w:hAnsiTheme="minorHAnsi" w:cs="Times New Roman"/>
                <w:rtl/>
                <w:lang w:val="es-MX"/>
              </w:rPr>
            </w:pPr>
            <w:r w:rsidRPr="00ED7746">
              <w:rPr>
                <w:rFonts w:asciiTheme="minorHAnsi" w:hAnsiTheme="minorHAnsi" w:cstheme="minorHAnsi"/>
                <w:lang w:val="es-MX"/>
              </w:rPr>
              <w:t>Recomendado, y no me gustó para afeitarlo por completo</w:t>
            </w:r>
          </w:p>
        </w:tc>
        <w:tc>
          <w:tcPr>
            <w:tcW w:w="1992" w:type="dxa"/>
            <w:gridSpan w:val="3"/>
            <w:vAlign w:val="center"/>
          </w:tcPr>
          <w:p w14:paraId="11159A4F" w14:textId="2D27E82E" w:rsidR="007971BF" w:rsidRPr="007971BF" w:rsidRDefault="00ED7746" w:rsidP="007971BF">
            <w:pPr>
              <w:pStyle w:val="Heading1"/>
              <w:bidi w:val="0"/>
              <w:spacing w:before="120" w:after="100" w:afterAutospacing="1" w:line="240" w:lineRule="auto"/>
              <w:jc w:val="center"/>
              <w:rPr>
                <w:rFonts w:asciiTheme="minorHAnsi" w:hAnsiTheme="minorHAnsi" w:cs="Times New Roman"/>
                <w:b/>
                <w:bCs/>
                <w:sz w:val="22"/>
                <w:szCs w:val="22"/>
                <w:rtl/>
                <w:lang w:val="fr-FR"/>
              </w:rPr>
            </w:pPr>
            <w:r w:rsidRPr="00ED7746">
              <w:rPr>
                <w:rFonts w:asciiTheme="minorHAnsi" w:hAnsiTheme="minorHAnsi" w:cstheme="minorHAnsi"/>
                <w:b/>
                <w:bCs/>
                <w:color w:val="C00000"/>
                <w:sz w:val="22"/>
                <w:szCs w:val="22"/>
                <w:lang w:val="fr-FR"/>
              </w:rPr>
              <w:t>[1] Recortar el bigote</w:t>
            </w:r>
          </w:p>
        </w:tc>
      </w:tr>
      <w:tr w:rsidR="007971BF" w:rsidRPr="007971BF" w14:paraId="6CCEE71D" w14:textId="77777777" w:rsidTr="001F3D74">
        <w:tblPrEx>
          <w:tblCellMar>
            <w:left w:w="57" w:type="dxa"/>
            <w:right w:w="57" w:type="dxa"/>
          </w:tblCellMar>
        </w:tblPrEx>
        <w:trPr>
          <w:gridBefore w:val="1"/>
          <w:wBefore w:w="9" w:type="dxa"/>
          <w:tblCellSpacing w:w="14" w:type="dxa"/>
          <w:jc w:val="center"/>
        </w:trPr>
        <w:tc>
          <w:tcPr>
            <w:tcW w:w="6326" w:type="dxa"/>
            <w:gridSpan w:val="2"/>
            <w:vAlign w:val="center"/>
          </w:tcPr>
          <w:p w14:paraId="62A88D04" w14:textId="064EE4EB" w:rsidR="007971BF" w:rsidRPr="00ED7746" w:rsidRDefault="00ED7746" w:rsidP="007971BF">
            <w:pPr>
              <w:widowControl w:val="0"/>
              <w:spacing w:after="0" w:line="240" w:lineRule="auto"/>
              <w:jc w:val="center"/>
              <w:rPr>
                <w:rFonts w:asciiTheme="minorHAnsi" w:hAnsiTheme="minorHAnsi" w:cs="Times New Roman"/>
                <w:b/>
                <w:bCs/>
                <w:color w:val="C00000"/>
                <w:rtl/>
                <w:lang w:val="es-MX"/>
              </w:rPr>
            </w:pPr>
            <w:r w:rsidRPr="00ED7746">
              <w:rPr>
                <w:rFonts w:asciiTheme="minorHAnsi" w:hAnsiTheme="minorHAnsi" w:cstheme="minorHAnsi"/>
                <w:lang w:val="es-MX"/>
              </w:rPr>
              <w:t>Está prohibido afeitarse la barba; porque desafía el mandato profético de alargarlo</w:t>
            </w:r>
          </w:p>
        </w:tc>
        <w:tc>
          <w:tcPr>
            <w:tcW w:w="2086" w:type="dxa"/>
            <w:gridSpan w:val="2"/>
            <w:vAlign w:val="center"/>
          </w:tcPr>
          <w:p w14:paraId="7736C624" w14:textId="219DD0C5" w:rsidR="007971BF" w:rsidRPr="007971BF" w:rsidRDefault="007971BF" w:rsidP="00ED7746">
            <w:pPr>
              <w:widowControl w:val="0"/>
              <w:bidi w:val="0"/>
              <w:spacing w:after="0" w:line="240" w:lineRule="auto"/>
              <w:jc w:val="center"/>
              <w:rPr>
                <w:rFonts w:asciiTheme="minorHAnsi" w:hAnsiTheme="minorHAnsi" w:cs="Times New Roman"/>
                <w:rtl/>
                <w:lang w:val="fr-FR"/>
              </w:rPr>
            </w:pPr>
            <w:r w:rsidRPr="007971BF">
              <w:rPr>
                <w:rFonts w:asciiTheme="minorHAnsi" w:hAnsiTheme="minorHAnsi" w:cstheme="minorHAnsi"/>
              </w:rPr>
              <w:t>Obligator</w:t>
            </w:r>
            <w:r w:rsidR="00ED7746">
              <w:rPr>
                <w:rFonts w:asciiTheme="minorHAnsi" w:hAnsiTheme="minorHAnsi" w:cstheme="minorHAnsi"/>
              </w:rPr>
              <w:t>io</w:t>
            </w:r>
          </w:p>
        </w:tc>
        <w:tc>
          <w:tcPr>
            <w:tcW w:w="1992" w:type="dxa"/>
            <w:gridSpan w:val="3"/>
            <w:vAlign w:val="center"/>
          </w:tcPr>
          <w:p w14:paraId="0B5C3E4E" w14:textId="67C54210" w:rsidR="007971BF" w:rsidRPr="007971BF" w:rsidRDefault="00ED7746" w:rsidP="007971BF">
            <w:pPr>
              <w:widowControl w:val="0"/>
              <w:bidi w:val="0"/>
              <w:spacing w:after="0" w:line="240" w:lineRule="auto"/>
              <w:jc w:val="center"/>
              <w:rPr>
                <w:rFonts w:asciiTheme="minorHAnsi" w:hAnsiTheme="minorHAnsi" w:cs="Times New Roman"/>
                <w:rtl/>
                <w:lang w:val="fr-FR"/>
              </w:rPr>
            </w:pPr>
            <w:r w:rsidRPr="00ED7746">
              <w:rPr>
                <w:rFonts w:asciiTheme="minorHAnsi" w:hAnsiTheme="minorHAnsi" w:cstheme="minorHAnsi"/>
                <w:b/>
                <w:bCs/>
                <w:color w:val="C00000"/>
                <w:lang w:val="fr-FR"/>
              </w:rPr>
              <w:t>[2] Alargar la barba</w:t>
            </w:r>
          </w:p>
        </w:tc>
      </w:tr>
      <w:tr w:rsidR="007971BF" w:rsidRPr="00ED7746" w14:paraId="5BA8C00C" w14:textId="77777777" w:rsidTr="001F3D74">
        <w:tblPrEx>
          <w:tblCellMar>
            <w:left w:w="57" w:type="dxa"/>
            <w:right w:w="57" w:type="dxa"/>
          </w:tblCellMar>
        </w:tblPrEx>
        <w:trPr>
          <w:gridBefore w:val="1"/>
          <w:wBefore w:w="9" w:type="dxa"/>
          <w:tblCellSpacing w:w="14" w:type="dxa"/>
          <w:jc w:val="center"/>
        </w:trPr>
        <w:tc>
          <w:tcPr>
            <w:tcW w:w="6326" w:type="dxa"/>
            <w:gridSpan w:val="2"/>
            <w:vAlign w:val="center"/>
          </w:tcPr>
          <w:p w14:paraId="45426C02" w14:textId="3A964A30" w:rsidR="007971BF" w:rsidRPr="00ED7746" w:rsidRDefault="00ED7746" w:rsidP="007971BF">
            <w:pPr>
              <w:widowControl w:val="0"/>
              <w:bidi w:val="0"/>
              <w:spacing w:after="0" w:line="240" w:lineRule="auto"/>
              <w:jc w:val="center"/>
              <w:rPr>
                <w:rFonts w:asciiTheme="minorHAnsi" w:hAnsiTheme="minorHAnsi" w:cs="Times New Roman"/>
                <w:b/>
                <w:bCs/>
                <w:color w:val="C00000"/>
                <w:rtl/>
                <w:lang w:val="es-MX"/>
              </w:rPr>
            </w:pPr>
            <w:r w:rsidRPr="00ED7746">
              <w:rPr>
                <w:rFonts w:asciiTheme="minorHAnsi" w:hAnsiTheme="minorHAnsi" w:cstheme="minorHAnsi"/>
                <w:lang w:val="es-MX"/>
              </w:rPr>
              <w:t>Usando un palo de 'Ood Al-Araak' y similar, para limpiar los dientes. Es Sunnah en todo momento, y se confirma: al realizar la ablución, al rezar, al entrar en la casa y en la mezquita, al leer el Corán, al levantarse del sueño y prestarle atención, al morir y al cambiar el olor de la boca.</w:t>
            </w:r>
          </w:p>
        </w:tc>
        <w:tc>
          <w:tcPr>
            <w:tcW w:w="2086" w:type="dxa"/>
            <w:gridSpan w:val="2"/>
            <w:vAlign w:val="center"/>
          </w:tcPr>
          <w:p w14:paraId="20366258" w14:textId="6853FC11" w:rsidR="007971BF" w:rsidRPr="007971BF" w:rsidRDefault="00ED7746" w:rsidP="007971BF">
            <w:pPr>
              <w:widowControl w:val="0"/>
              <w:spacing w:after="0" w:line="240" w:lineRule="auto"/>
              <w:jc w:val="center"/>
              <w:rPr>
                <w:rFonts w:asciiTheme="minorHAnsi" w:hAnsiTheme="minorHAnsi" w:cs="Times New Roman"/>
                <w:rtl/>
                <w:lang w:val="fr-FR"/>
              </w:rPr>
            </w:pPr>
            <w:r w:rsidRPr="00ED7746">
              <w:rPr>
                <w:rFonts w:asciiTheme="minorHAnsi" w:hAnsiTheme="minorHAnsi" w:cstheme="minorHAnsi"/>
              </w:rPr>
              <w:t>Sunnah enfatizada</w:t>
            </w:r>
          </w:p>
        </w:tc>
        <w:tc>
          <w:tcPr>
            <w:tcW w:w="1992" w:type="dxa"/>
            <w:gridSpan w:val="3"/>
            <w:vAlign w:val="center"/>
          </w:tcPr>
          <w:p w14:paraId="616786BC" w14:textId="0F2A89D2" w:rsidR="007971BF" w:rsidRPr="007971BF" w:rsidRDefault="00ED7746" w:rsidP="007971BF">
            <w:pPr>
              <w:widowControl w:val="0"/>
              <w:spacing w:after="0" w:line="240" w:lineRule="auto"/>
              <w:ind w:left="46"/>
              <w:jc w:val="center"/>
              <w:rPr>
                <w:rFonts w:asciiTheme="minorHAnsi" w:hAnsiTheme="minorHAnsi" w:cs="Times New Roman"/>
                <w:rtl/>
                <w:lang w:val="fr-FR"/>
              </w:rPr>
            </w:pPr>
            <w:r w:rsidRPr="00ED7746">
              <w:rPr>
                <w:rFonts w:asciiTheme="minorHAnsi" w:hAnsiTheme="minorHAnsi" w:cs="Calibri"/>
                <w:b/>
                <w:bCs/>
                <w:color w:val="C00000"/>
                <w:rtl/>
                <w:lang w:val="en-GB"/>
              </w:rPr>
              <w:t xml:space="preserve">[3] </w:t>
            </w:r>
            <w:r w:rsidRPr="00ED7746">
              <w:rPr>
                <w:rFonts w:asciiTheme="minorHAnsi" w:hAnsiTheme="minorHAnsi" w:cstheme="minorHAnsi"/>
                <w:b/>
                <w:bCs/>
                <w:color w:val="C00000"/>
                <w:lang w:val="es-MX"/>
              </w:rPr>
              <w:t>El palillo de dientes (As-Siwaak</w:t>
            </w:r>
            <w:r w:rsidRPr="00ED7746">
              <w:rPr>
                <w:rFonts w:asciiTheme="minorHAnsi" w:hAnsiTheme="minorHAnsi" w:cs="Calibri"/>
                <w:b/>
                <w:bCs/>
                <w:color w:val="C00000"/>
                <w:rtl/>
                <w:lang w:val="en-GB"/>
              </w:rPr>
              <w:t>)</w:t>
            </w:r>
          </w:p>
        </w:tc>
      </w:tr>
      <w:tr w:rsidR="007971BF" w:rsidRPr="007971BF" w14:paraId="3CE67841" w14:textId="77777777" w:rsidTr="001F3D74">
        <w:tblPrEx>
          <w:tblCellMar>
            <w:left w:w="57" w:type="dxa"/>
            <w:right w:w="57" w:type="dxa"/>
          </w:tblCellMar>
        </w:tblPrEx>
        <w:trPr>
          <w:gridBefore w:val="1"/>
          <w:wBefore w:w="9" w:type="dxa"/>
          <w:tblCellSpacing w:w="14" w:type="dxa"/>
          <w:jc w:val="center"/>
        </w:trPr>
        <w:tc>
          <w:tcPr>
            <w:tcW w:w="6326" w:type="dxa"/>
            <w:gridSpan w:val="2"/>
            <w:vAlign w:val="center"/>
          </w:tcPr>
          <w:p w14:paraId="514F3804" w14:textId="3D03047F" w:rsidR="007971BF" w:rsidRPr="00ED7746" w:rsidRDefault="00ED7746" w:rsidP="007971BF">
            <w:pPr>
              <w:widowControl w:val="0"/>
              <w:bidi w:val="0"/>
              <w:spacing w:after="0" w:line="240" w:lineRule="auto"/>
              <w:jc w:val="center"/>
              <w:rPr>
                <w:rFonts w:asciiTheme="minorHAnsi" w:hAnsiTheme="minorHAnsi" w:cs="Times New Roman"/>
                <w:b/>
                <w:bCs/>
                <w:color w:val="C00000"/>
                <w:rtl/>
                <w:lang w:val="es-MX"/>
              </w:rPr>
            </w:pPr>
            <w:r w:rsidRPr="00ED7746">
              <w:rPr>
                <w:rFonts w:asciiTheme="minorHAnsi" w:hAnsiTheme="minorHAnsi" w:cstheme="minorHAnsi"/>
                <w:lang w:val="es-MX"/>
              </w:rPr>
              <w:t>Lavar la nariz insertando agua en ella y luego sacándola.</w:t>
            </w:r>
          </w:p>
        </w:tc>
        <w:tc>
          <w:tcPr>
            <w:tcW w:w="2086" w:type="dxa"/>
            <w:gridSpan w:val="2"/>
            <w:vAlign w:val="center"/>
          </w:tcPr>
          <w:p w14:paraId="6724DB66" w14:textId="30DE3434" w:rsidR="007971BF" w:rsidRPr="00ED7746" w:rsidRDefault="00ED7746" w:rsidP="007971BF">
            <w:pPr>
              <w:widowControl w:val="0"/>
              <w:spacing w:after="0" w:line="240" w:lineRule="auto"/>
              <w:jc w:val="center"/>
              <w:rPr>
                <w:rFonts w:asciiTheme="minorHAnsi" w:hAnsiTheme="minorHAnsi" w:cs="Times New Roman"/>
                <w:rtl/>
                <w:lang w:val="es-MX"/>
              </w:rPr>
            </w:pPr>
            <w:r w:rsidRPr="00ED7746">
              <w:rPr>
                <w:rFonts w:asciiTheme="minorHAnsi" w:hAnsiTheme="minorHAnsi" w:cstheme="minorHAnsi"/>
                <w:lang w:val="es-MX"/>
              </w:rPr>
              <w:t>De los actos recomendados de Wudhu</w:t>
            </w:r>
          </w:p>
        </w:tc>
        <w:tc>
          <w:tcPr>
            <w:tcW w:w="1992" w:type="dxa"/>
            <w:gridSpan w:val="3"/>
            <w:vAlign w:val="center"/>
          </w:tcPr>
          <w:p w14:paraId="0C01D21E" w14:textId="4179F13C" w:rsidR="007971BF" w:rsidRPr="007971BF" w:rsidRDefault="001F3D74" w:rsidP="007971BF">
            <w:pPr>
              <w:widowControl w:val="0"/>
              <w:bidi w:val="0"/>
              <w:spacing w:after="0" w:line="240" w:lineRule="auto"/>
              <w:jc w:val="center"/>
              <w:rPr>
                <w:rFonts w:asciiTheme="minorHAnsi" w:hAnsiTheme="minorHAnsi" w:cs="Times New Roman"/>
                <w:rtl/>
                <w:lang w:val="fr-FR"/>
              </w:rPr>
            </w:pPr>
            <w:r w:rsidRPr="001F3D74">
              <w:rPr>
                <w:rFonts w:asciiTheme="minorHAnsi" w:hAnsiTheme="minorHAnsi" w:cstheme="minorHAnsi"/>
                <w:b/>
                <w:bCs/>
                <w:color w:val="C00000"/>
                <w:lang w:val="fr-FR"/>
              </w:rPr>
              <w:t>[4] Instinshaaq de agua</w:t>
            </w:r>
          </w:p>
        </w:tc>
      </w:tr>
      <w:tr w:rsidR="007971BF" w:rsidRPr="007971BF" w14:paraId="6162FA37" w14:textId="77777777" w:rsidTr="001F3D74">
        <w:tblPrEx>
          <w:tblCellMar>
            <w:left w:w="57" w:type="dxa"/>
            <w:right w:w="57" w:type="dxa"/>
          </w:tblCellMar>
        </w:tblPrEx>
        <w:trPr>
          <w:gridBefore w:val="1"/>
          <w:wBefore w:w="9" w:type="dxa"/>
          <w:tblCellSpacing w:w="14" w:type="dxa"/>
          <w:jc w:val="center"/>
        </w:trPr>
        <w:tc>
          <w:tcPr>
            <w:tcW w:w="6326" w:type="dxa"/>
            <w:gridSpan w:val="2"/>
            <w:vAlign w:val="center"/>
          </w:tcPr>
          <w:p w14:paraId="51E85196" w14:textId="451F8B27" w:rsidR="007971BF" w:rsidRPr="00ED7746" w:rsidRDefault="00ED7746" w:rsidP="007971BF">
            <w:pPr>
              <w:widowControl w:val="0"/>
              <w:bidi w:val="0"/>
              <w:spacing w:after="0" w:line="240" w:lineRule="auto"/>
              <w:jc w:val="center"/>
              <w:rPr>
                <w:rFonts w:asciiTheme="minorHAnsi" w:hAnsiTheme="minorHAnsi" w:cs="Times New Roman"/>
                <w:b/>
                <w:bCs/>
                <w:color w:val="C00000"/>
                <w:rtl/>
                <w:lang w:val="es-MX"/>
              </w:rPr>
            </w:pPr>
            <w:r w:rsidRPr="00ED7746">
              <w:rPr>
                <w:rFonts w:asciiTheme="minorHAnsi" w:hAnsiTheme="minorHAnsi" w:cstheme="minorHAnsi"/>
                <w:lang w:val="es-MX"/>
              </w:rPr>
              <w:t>Recorta las uñas, córtalas; porque al dejarlo hay una razón para que se acumule suciedad debajo.</w:t>
            </w:r>
          </w:p>
        </w:tc>
        <w:tc>
          <w:tcPr>
            <w:tcW w:w="2086" w:type="dxa"/>
            <w:gridSpan w:val="2"/>
            <w:vAlign w:val="center"/>
          </w:tcPr>
          <w:p w14:paraId="588EBA10" w14:textId="0CE046C3" w:rsidR="007971BF" w:rsidRPr="00ED7746" w:rsidRDefault="00ED7746" w:rsidP="007971BF">
            <w:pPr>
              <w:widowControl w:val="0"/>
              <w:spacing w:before="100" w:beforeAutospacing="1" w:after="0" w:line="240" w:lineRule="atLeast"/>
              <w:jc w:val="center"/>
              <w:rPr>
                <w:rFonts w:asciiTheme="minorHAnsi" w:hAnsiTheme="minorHAnsi" w:cs="Times New Roman"/>
                <w:rtl/>
                <w:lang w:val="es-MX"/>
              </w:rPr>
            </w:pPr>
            <w:r w:rsidRPr="00ED7746">
              <w:rPr>
                <w:rFonts w:asciiTheme="minorHAnsi" w:hAnsiTheme="minorHAnsi" w:cstheme="minorHAnsi"/>
                <w:lang w:val="es-MX"/>
              </w:rPr>
              <w:t>Recomendado, y no conviene retrasarlo más de 40 días</w:t>
            </w:r>
          </w:p>
        </w:tc>
        <w:tc>
          <w:tcPr>
            <w:tcW w:w="1992" w:type="dxa"/>
            <w:gridSpan w:val="3"/>
            <w:vAlign w:val="center"/>
          </w:tcPr>
          <w:p w14:paraId="7684D818" w14:textId="274E85B1" w:rsidR="007971BF" w:rsidRPr="007971BF" w:rsidRDefault="001F3D74" w:rsidP="007971BF">
            <w:pPr>
              <w:widowControl w:val="0"/>
              <w:bidi w:val="0"/>
              <w:spacing w:after="0" w:line="240" w:lineRule="auto"/>
              <w:jc w:val="center"/>
              <w:rPr>
                <w:rFonts w:asciiTheme="minorHAnsi" w:hAnsiTheme="minorHAnsi" w:cs="Times New Roman"/>
                <w:rtl/>
                <w:lang w:val="fr-FR"/>
              </w:rPr>
            </w:pPr>
            <w:r w:rsidRPr="001F3D74">
              <w:rPr>
                <w:rFonts w:asciiTheme="minorHAnsi" w:hAnsiTheme="minorHAnsi" w:cstheme="minorHAnsi"/>
                <w:b/>
                <w:bCs/>
                <w:color w:val="C00000"/>
                <w:lang w:val="fr-FR"/>
              </w:rPr>
              <w:t>[5] Cortar las uñas</w:t>
            </w:r>
          </w:p>
        </w:tc>
      </w:tr>
      <w:tr w:rsidR="007971BF" w:rsidRPr="007971BF" w14:paraId="0A13F268" w14:textId="77777777" w:rsidTr="001F3D74">
        <w:tblPrEx>
          <w:tblCellMar>
            <w:left w:w="57" w:type="dxa"/>
            <w:right w:w="57" w:type="dxa"/>
          </w:tblCellMar>
        </w:tblPrEx>
        <w:trPr>
          <w:gridBefore w:val="1"/>
          <w:wBefore w:w="9" w:type="dxa"/>
          <w:tblCellSpacing w:w="14" w:type="dxa"/>
          <w:jc w:val="center"/>
        </w:trPr>
        <w:tc>
          <w:tcPr>
            <w:tcW w:w="6326" w:type="dxa"/>
            <w:gridSpan w:val="2"/>
            <w:vAlign w:val="center"/>
          </w:tcPr>
          <w:p w14:paraId="672A3B0C" w14:textId="75FD5863" w:rsidR="007971BF" w:rsidRPr="00ED7746" w:rsidRDefault="00ED7746" w:rsidP="007971BF">
            <w:pPr>
              <w:widowControl w:val="0"/>
              <w:bidi w:val="0"/>
              <w:spacing w:after="0" w:line="240" w:lineRule="auto"/>
              <w:jc w:val="center"/>
              <w:rPr>
                <w:rFonts w:asciiTheme="minorHAnsi" w:hAnsiTheme="minorHAnsi" w:cs="Times New Roman"/>
                <w:b/>
                <w:bCs/>
                <w:color w:val="C00000"/>
                <w:rtl/>
                <w:lang w:val="es-MX"/>
              </w:rPr>
            </w:pPr>
            <w:r w:rsidRPr="00ED7746">
              <w:rPr>
                <w:rFonts w:asciiTheme="minorHAnsi" w:hAnsiTheme="minorHAnsi" w:cstheme="minorHAnsi"/>
                <w:lang w:val="es-MX"/>
              </w:rPr>
              <w:t>limpiar los lugares donde se acumula la suciedad; Son meandros y nudos en los dedos (entre los dedos).</w:t>
            </w:r>
          </w:p>
        </w:tc>
        <w:tc>
          <w:tcPr>
            <w:tcW w:w="2086" w:type="dxa"/>
            <w:gridSpan w:val="2"/>
            <w:vAlign w:val="center"/>
          </w:tcPr>
          <w:p w14:paraId="5A2837D0" w14:textId="4DB2E119" w:rsidR="007971BF" w:rsidRPr="007971BF" w:rsidRDefault="00ED7746" w:rsidP="007971BF">
            <w:pPr>
              <w:widowControl w:val="0"/>
              <w:spacing w:after="0" w:line="240" w:lineRule="auto"/>
              <w:jc w:val="center"/>
              <w:rPr>
                <w:rFonts w:asciiTheme="minorHAnsi" w:hAnsiTheme="minorHAnsi" w:cs="Times New Roman"/>
                <w:rtl/>
                <w:lang w:val="fr-FR"/>
              </w:rPr>
            </w:pPr>
            <w:r w:rsidRPr="00ED7746">
              <w:rPr>
                <w:rFonts w:asciiTheme="minorHAnsi" w:hAnsiTheme="minorHAnsi" w:cstheme="minorHAnsi"/>
                <w:lang w:val="es-MX"/>
              </w:rPr>
              <w:t>Recomendado</w:t>
            </w:r>
          </w:p>
        </w:tc>
        <w:tc>
          <w:tcPr>
            <w:tcW w:w="1992" w:type="dxa"/>
            <w:gridSpan w:val="3"/>
            <w:vAlign w:val="center"/>
          </w:tcPr>
          <w:p w14:paraId="53F21B73" w14:textId="30921E47" w:rsidR="007971BF" w:rsidRPr="007971BF" w:rsidRDefault="001F3D74" w:rsidP="007971BF">
            <w:pPr>
              <w:widowControl w:val="0"/>
              <w:bidi w:val="0"/>
              <w:spacing w:after="0" w:line="240" w:lineRule="auto"/>
              <w:jc w:val="center"/>
              <w:rPr>
                <w:rFonts w:asciiTheme="minorHAnsi" w:hAnsiTheme="minorHAnsi" w:cs="Times New Roman"/>
                <w:rtl/>
                <w:lang w:val="fr-FR"/>
              </w:rPr>
            </w:pPr>
            <w:r w:rsidRPr="001F3D74">
              <w:rPr>
                <w:rFonts w:asciiTheme="minorHAnsi" w:hAnsiTheme="minorHAnsi" w:cstheme="minorHAnsi"/>
                <w:b/>
                <w:bCs/>
                <w:color w:val="C00000"/>
                <w:lang w:val="fr-FR"/>
              </w:rPr>
              <w:t>[6] Lavado de las juntas</w:t>
            </w:r>
          </w:p>
        </w:tc>
      </w:tr>
      <w:tr w:rsidR="007971BF" w:rsidRPr="001F3D74" w14:paraId="36366E47" w14:textId="77777777" w:rsidTr="001F3D74">
        <w:tblPrEx>
          <w:tblCellMar>
            <w:left w:w="57" w:type="dxa"/>
            <w:right w:w="57" w:type="dxa"/>
          </w:tblCellMar>
        </w:tblPrEx>
        <w:trPr>
          <w:gridBefore w:val="1"/>
          <w:wBefore w:w="9" w:type="dxa"/>
          <w:tblCellSpacing w:w="14" w:type="dxa"/>
          <w:jc w:val="center"/>
        </w:trPr>
        <w:tc>
          <w:tcPr>
            <w:tcW w:w="6326" w:type="dxa"/>
            <w:gridSpan w:val="2"/>
            <w:vAlign w:val="center"/>
          </w:tcPr>
          <w:p w14:paraId="176D0E50" w14:textId="6A431AAE" w:rsidR="007971BF" w:rsidRPr="00ED7746" w:rsidRDefault="00ED7746" w:rsidP="007971BF">
            <w:pPr>
              <w:widowControl w:val="0"/>
              <w:bidi w:val="0"/>
              <w:spacing w:after="0" w:line="240" w:lineRule="auto"/>
              <w:jc w:val="center"/>
              <w:rPr>
                <w:rFonts w:asciiTheme="minorHAnsi" w:hAnsiTheme="minorHAnsi" w:cs="Times New Roman"/>
                <w:b/>
                <w:bCs/>
                <w:color w:val="C00000"/>
                <w:rtl/>
                <w:lang w:val="es-MX"/>
              </w:rPr>
            </w:pPr>
            <w:r w:rsidRPr="00ED7746">
              <w:rPr>
                <w:rFonts w:asciiTheme="minorHAnsi" w:hAnsiTheme="minorHAnsi" w:cstheme="minorHAnsi"/>
                <w:lang w:val="es-MX"/>
              </w:rPr>
              <w:t>Es la eliminación del vello que crece en la axila, ya sea por depilación, afeitado o de otra manera. Porque lo quita de la limpieza y corta el mal olor.</w:t>
            </w:r>
          </w:p>
        </w:tc>
        <w:tc>
          <w:tcPr>
            <w:tcW w:w="2086" w:type="dxa"/>
            <w:gridSpan w:val="2"/>
            <w:vAlign w:val="center"/>
          </w:tcPr>
          <w:p w14:paraId="4DCAD227" w14:textId="0E7BFAC5" w:rsidR="007971BF" w:rsidRPr="00ED7746" w:rsidRDefault="007971BF" w:rsidP="007971BF">
            <w:pPr>
              <w:widowControl w:val="0"/>
              <w:spacing w:after="0" w:line="240" w:lineRule="auto"/>
              <w:jc w:val="center"/>
              <w:rPr>
                <w:rFonts w:asciiTheme="minorHAnsi" w:hAnsiTheme="minorHAnsi" w:cs="Times New Roman"/>
                <w:rtl/>
                <w:lang w:val="es-MX"/>
              </w:rPr>
            </w:pPr>
            <w:r w:rsidRPr="00ED7746">
              <w:rPr>
                <w:rFonts w:asciiTheme="minorHAnsi" w:hAnsiTheme="minorHAnsi" w:cstheme="minorHAnsi"/>
                <w:lang w:val="es-MX"/>
              </w:rPr>
              <w:t>R</w:t>
            </w:r>
            <w:r w:rsidR="00ED7746" w:rsidRPr="00ED7746">
              <w:rPr>
                <w:rFonts w:asciiTheme="minorHAnsi" w:hAnsiTheme="minorHAnsi" w:cstheme="minorHAnsi"/>
                <w:lang w:val="es-MX"/>
              </w:rPr>
              <w:t>ecomendado, y no conviene retrasarlo más de 40 días</w:t>
            </w:r>
          </w:p>
        </w:tc>
        <w:tc>
          <w:tcPr>
            <w:tcW w:w="1992" w:type="dxa"/>
            <w:gridSpan w:val="3"/>
            <w:vAlign w:val="center"/>
          </w:tcPr>
          <w:p w14:paraId="78ECF9C2" w14:textId="4DE35E2E" w:rsidR="007971BF" w:rsidRPr="007971BF" w:rsidRDefault="001F3D74" w:rsidP="007971BF">
            <w:pPr>
              <w:widowControl w:val="0"/>
              <w:bidi w:val="0"/>
              <w:spacing w:after="0" w:line="240" w:lineRule="auto"/>
              <w:jc w:val="center"/>
              <w:rPr>
                <w:rFonts w:asciiTheme="minorHAnsi" w:hAnsiTheme="minorHAnsi" w:cs="Times New Roman"/>
                <w:rtl/>
                <w:lang w:val="fr-FR"/>
              </w:rPr>
            </w:pPr>
            <w:r w:rsidRPr="001F3D74">
              <w:rPr>
                <w:rFonts w:asciiTheme="minorHAnsi" w:hAnsiTheme="minorHAnsi" w:cstheme="minorHAnsi"/>
                <w:b/>
                <w:bCs/>
                <w:color w:val="C00000"/>
                <w:lang w:val="fr-FR"/>
              </w:rPr>
              <w:t>[7] Depilarse el vello de las axilas</w:t>
            </w:r>
          </w:p>
        </w:tc>
      </w:tr>
      <w:tr w:rsidR="007971BF" w:rsidRPr="007971BF" w14:paraId="4DA9170C" w14:textId="77777777" w:rsidTr="001F3D74">
        <w:tblPrEx>
          <w:tblCellMar>
            <w:left w:w="57" w:type="dxa"/>
            <w:right w:w="57" w:type="dxa"/>
          </w:tblCellMar>
        </w:tblPrEx>
        <w:trPr>
          <w:gridBefore w:val="1"/>
          <w:wBefore w:w="9" w:type="dxa"/>
          <w:tblCellSpacing w:w="14" w:type="dxa"/>
          <w:jc w:val="center"/>
        </w:trPr>
        <w:tc>
          <w:tcPr>
            <w:tcW w:w="6326" w:type="dxa"/>
            <w:gridSpan w:val="2"/>
            <w:vAlign w:val="center"/>
          </w:tcPr>
          <w:p w14:paraId="155FFDB8" w14:textId="77777777" w:rsidR="00ED7746" w:rsidRPr="00ED7746" w:rsidRDefault="00ED7746" w:rsidP="00ED7746">
            <w:pPr>
              <w:widowControl w:val="0"/>
              <w:bidi w:val="0"/>
              <w:spacing w:after="0" w:line="240" w:lineRule="auto"/>
              <w:ind w:left="46"/>
              <w:jc w:val="center"/>
              <w:rPr>
                <w:rFonts w:asciiTheme="minorHAnsi" w:hAnsiTheme="minorHAnsi" w:cstheme="minorHAnsi"/>
                <w:lang w:val="es-MX"/>
              </w:rPr>
            </w:pPr>
            <w:r w:rsidRPr="00ED7746">
              <w:rPr>
                <w:rFonts w:asciiTheme="minorHAnsi" w:hAnsiTheme="minorHAnsi" w:cstheme="minorHAnsi"/>
                <w:lang w:val="es-MX"/>
              </w:rPr>
              <w:t>El pelo alrededor de las partes íntimas.</w:t>
            </w:r>
          </w:p>
          <w:p w14:paraId="4BBC321E" w14:textId="1E954474" w:rsidR="007971BF" w:rsidRPr="00ED7746" w:rsidRDefault="00ED7746" w:rsidP="00ED7746">
            <w:pPr>
              <w:widowControl w:val="0"/>
              <w:bidi w:val="0"/>
              <w:spacing w:after="0" w:line="240" w:lineRule="auto"/>
              <w:jc w:val="center"/>
              <w:rPr>
                <w:rFonts w:asciiTheme="minorHAnsi" w:hAnsiTheme="minorHAnsi" w:cs="Times New Roman"/>
                <w:b/>
                <w:bCs/>
                <w:color w:val="C00000"/>
                <w:rtl/>
                <w:lang w:val="es-MX"/>
              </w:rPr>
            </w:pPr>
            <w:r w:rsidRPr="00ED7746">
              <w:rPr>
                <w:rFonts w:asciiTheme="minorHAnsi" w:hAnsiTheme="minorHAnsi" w:cstheme="minorHAnsi"/>
                <w:lang w:val="es-MX"/>
              </w:rPr>
              <w:t>Se puede quitar sin afeitar; Como removedores fabricados.</w:t>
            </w:r>
          </w:p>
        </w:tc>
        <w:tc>
          <w:tcPr>
            <w:tcW w:w="2086" w:type="dxa"/>
            <w:gridSpan w:val="2"/>
            <w:vAlign w:val="center"/>
          </w:tcPr>
          <w:p w14:paraId="0DDB7E18" w14:textId="2A796748" w:rsidR="007971BF" w:rsidRPr="00ED7746" w:rsidRDefault="00ED7746" w:rsidP="007971BF">
            <w:pPr>
              <w:widowControl w:val="0"/>
              <w:spacing w:after="0" w:line="240" w:lineRule="auto"/>
              <w:jc w:val="center"/>
              <w:rPr>
                <w:rFonts w:asciiTheme="minorHAnsi" w:hAnsiTheme="minorHAnsi" w:cs="Times New Roman"/>
                <w:rtl/>
                <w:lang w:val="es-MX"/>
              </w:rPr>
            </w:pPr>
            <w:r w:rsidRPr="00ED7746">
              <w:rPr>
                <w:rFonts w:asciiTheme="minorHAnsi" w:hAnsiTheme="minorHAnsi" w:cstheme="minorHAnsi"/>
                <w:lang w:val="es-MX"/>
              </w:rPr>
              <w:t>Recomendado, y no conviene retrasarlo más de 40 días</w:t>
            </w:r>
          </w:p>
        </w:tc>
        <w:tc>
          <w:tcPr>
            <w:tcW w:w="1992" w:type="dxa"/>
            <w:gridSpan w:val="3"/>
            <w:vAlign w:val="center"/>
          </w:tcPr>
          <w:p w14:paraId="3881265A" w14:textId="7821516F" w:rsidR="007971BF" w:rsidRPr="007971BF" w:rsidRDefault="001F3D74" w:rsidP="007971BF">
            <w:pPr>
              <w:widowControl w:val="0"/>
              <w:bidi w:val="0"/>
              <w:spacing w:after="0" w:line="240" w:lineRule="auto"/>
              <w:jc w:val="center"/>
              <w:rPr>
                <w:rFonts w:asciiTheme="minorHAnsi" w:hAnsiTheme="minorHAnsi" w:cs="Times New Roman"/>
                <w:rtl/>
                <w:lang w:val="fr-FR"/>
              </w:rPr>
            </w:pPr>
            <w:r w:rsidRPr="001F3D74">
              <w:rPr>
                <w:rFonts w:asciiTheme="minorHAnsi" w:hAnsiTheme="minorHAnsi" w:cstheme="minorHAnsi"/>
                <w:b/>
                <w:bCs/>
                <w:color w:val="C00000"/>
                <w:lang w:val="fr-FR"/>
              </w:rPr>
              <w:t>[8] Afeitarse el vello púbico</w:t>
            </w:r>
          </w:p>
        </w:tc>
      </w:tr>
      <w:tr w:rsidR="007971BF" w:rsidRPr="007971BF" w14:paraId="01770CE0" w14:textId="77777777" w:rsidTr="001F3D74">
        <w:tblPrEx>
          <w:tblCellMar>
            <w:left w:w="57" w:type="dxa"/>
            <w:right w:w="57" w:type="dxa"/>
          </w:tblCellMar>
        </w:tblPrEx>
        <w:trPr>
          <w:gridBefore w:val="1"/>
          <w:wBefore w:w="9" w:type="dxa"/>
          <w:tblCellSpacing w:w="14" w:type="dxa"/>
          <w:jc w:val="center"/>
        </w:trPr>
        <w:tc>
          <w:tcPr>
            <w:tcW w:w="6326" w:type="dxa"/>
            <w:gridSpan w:val="2"/>
            <w:vAlign w:val="center"/>
          </w:tcPr>
          <w:p w14:paraId="33B8A6A1" w14:textId="614FD2AE" w:rsidR="007971BF" w:rsidRPr="00ED7746" w:rsidRDefault="00ED7746" w:rsidP="007971BF">
            <w:pPr>
              <w:widowControl w:val="0"/>
              <w:bidi w:val="0"/>
              <w:spacing w:after="0" w:line="240" w:lineRule="auto"/>
              <w:jc w:val="center"/>
              <w:rPr>
                <w:rFonts w:asciiTheme="minorHAnsi" w:hAnsiTheme="minorHAnsi" w:cs="Times New Roman"/>
                <w:b/>
                <w:bCs/>
                <w:color w:val="C00000"/>
                <w:rtl/>
                <w:lang w:val="es-MX"/>
              </w:rPr>
            </w:pPr>
            <w:r w:rsidRPr="00ED7746">
              <w:rPr>
                <w:rFonts w:asciiTheme="minorHAnsi" w:hAnsiTheme="minorHAnsi" w:cstheme="minorHAnsi"/>
                <w:lang w:val="es-MX"/>
              </w:rPr>
              <w:t>Quitar lo que sale de los dos caminos, por lavado con agua y similares, del lugar de salida, y lo que está próximo a él.</w:t>
            </w:r>
          </w:p>
        </w:tc>
        <w:tc>
          <w:tcPr>
            <w:tcW w:w="2086" w:type="dxa"/>
            <w:gridSpan w:val="2"/>
            <w:vAlign w:val="center"/>
          </w:tcPr>
          <w:p w14:paraId="4DDD458E" w14:textId="10B80573" w:rsidR="007971BF" w:rsidRPr="00ED7746" w:rsidRDefault="00ED7746" w:rsidP="007971BF">
            <w:pPr>
              <w:widowControl w:val="0"/>
              <w:spacing w:after="0" w:line="240" w:lineRule="auto"/>
              <w:jc w:val="center"/>
              <w:rPr>
                <w:rFonts w:asciiTheme="minorHAnsi" w:hAnsiTheme="minorHAnsi" w:cs="Times New Roman"/>
                <w:rtl/>
                <w:lang w:val="es-MX"/>
              </w:rPr>
            </w:pPr>
            <w:r w:rsidRPr="00ED7746">
              <w:rPr>
                <w:rFonts w:asciiTheme="minorHAnsi" w:hAnsiTheme="minorHAnsi" w:cstheme="minorHAnsi"/>
                <w:lang w:val="es-MX"/>
              </w:rPr>
              <w:t>De las etiquetas de hacer sus necesidades</w:t>
            </w:r>
          </w:p>
        </w:tc>
        <w:tc>
          <w:tcPr>
            <w:tcW w:w="1992" w:type="dxa"/>
            <w:gridSpan w:val="3"/>
            <w:vAlign w:val="center"/>
          </w:tcPr>
          <w:p w14:paraId="3CC234F9" w14:textId="438DA85D" w:rsidR="007971BF" w:rsidRPr="007971BF" w:rsidRDefault="001F3D74" w:rsidP="007971BF">
            <w:pPr>
              <w:widowControl w:val="0"/>
              <w:bidi w:val="0"/>
              <w:spacing w:after="0" w:line="240" w:lineRule="auto"/>
              <w:jc w:val="center"/>
              <w:rPr>
                <w:rFonts w:asciiTheme="minorHAnsi" w:hAnsiTheme="minorHAnsi" w:cs="Times New Roman"/>
                <w:rtl/>
                <w:lang w:val="fr-FR"/>
              </w:rPr>
            </w:pPr>
            <w:r w:rsidRPr="001F3D74">
              <w:rPr>
                <w:rFonts w:asciiTheme="minorHAnsi" w:hAnsiTheme="minorHAnsi" w:cstheme="minorHAnsi"/>
                <w:b/>
                <w:bCs/>
                <w:color w:val="C00000"/>
                <w:lang w:val="fr-FR"/>
              </w:rPr>
              <w:t>[9] Istinjaa</w:t>
            </w:r>
          </w:p>
        </w:tc>
      </w:tr>
      <w:tr w:rsidR="007971BF" w:rsidRPr="007971BF" w14:paraId="25BAB470" w14:textId="77777777" w:rsidTr="001F3D74">
        <w:tblPrEx>
          <w:tblCellMar>
            <w:left w:w="57" w:type="dxa"/>
            <w:right w:w="57" w:type="dxa"/>
          </w:tblCellMar>
        </w:tblPrEx>
        <w:trPr>
          <w:gridBefore w:val="1"/>
          <w:wBefore w:w="9" w:type="dxa"/>
          <w:tblCellSpacing w:w="14" w:type="dxa"/>
          <w:jc w:val="center"/>
        </w:trPr>
        <w:tc>
          <w:tcPr>
            <w:tcW w:w="6326" w:type="dxa"/>
            <w:gridSpan w:val="2"/>
            <w:vAlign w:val="center"/>
          </w:tcPr>
          <w:p w14:paraId="1E9F4743" w14:textId="593F54B2" w:rsidR="007971BF" w:rsidRPr="00ED7746" w:rsidRDefault="00ED7746" w:rsidP="007971BF">
            <w:pPr>
              <w:widowControl w:val="0"/>
              <w:bidi w:val="0"/>
              <w:spacing w:after="0" w:line="240" w:lineRule="auto"/>
              <w:jc w:val="center"/>
              <w:rPr>
                <w:rFonts w:asciiTheme="minorHAnsi" w:hAnsiTheme="minorHAnsi" w:cs="Times New Roman"/>
                <w:b/>
                <w:bCs/>
                <w:color w:val="C00000"/>
                <w:rtl/>
                <w:lang w:val="es-MX"/>
              </w:rPr>
            </w:pPr>
            <w:r w:rsidRPr="00ED7746">
              <w:rPr>
                <w:rFonts w:asciiTheme="minorHAnsi" w:hAnsiTheme="minorHAnsi" w:cstheme="minorHAnsi"/>
                <w:lang w:val="es-MX"/>
              </w:rPr>
              <w:t>Lavar la boca introduciendo agua en ella y luego sacándola.</w:t>
            </w:r>
          </w:p>
        </w:tc>
        <w:tc>
          <w:tcPr>
            <w:tcW w:w="2086" w:type="dxa"/>
            <w:gridSpan w:val="2"/>
            <w:vAlign w:val="center"/>
          </w:tcPr>
          <w:p w14:paraId="5F7DA12A" w14:textId="4D7113C4" w:rsidR="007971BF" w:rsidRPr="00ED7746" w:rsidRDefault="00ED7746" w:rsidP="007971BF">
            <w:pPr>
              <w:widowControl w:val="0"/>
              <w:spacing w:after="0" w:line="240" w:lineRule="auto"/>
              <w:jc w:val="center"/>
              <w:rPr>
                <w:rFonts w:asciiTheme="minorHAnsi" w:hAnsiTheme="minorHAnsi" w:cs="Times New Roman"/>
                <w:rtl/>
                <w:lang w:val="es-MX"/>
              </w:rPr>
            </w:pPr>
            <w:r w:rsidRPr="00ED7746">
              <w:rPr>
                <w:rFonts w:asciiTheme="minorHAnsi" w:hAnsiTheme="minorHAnsi" w:cstheme="minorHAnsi"/>
                <w:lang w:val="es-MX"/>
              </w:rPr>
              <w:t>De los actos recomendados de Wudhu</w:t>
            </w:r>
          </w:p>
        </w:tc>
        <w:tc>
          <w:tcPr>
            <w:tcW w:w="1992" w:type="dxa"/>
            <w:gridSpan w:val="3"/>
            <w:vAlign w:val="center"/>
          </w:tcPr>
          <w:p w14:paraId="719CC190" w14:textId="047D7494" w:rsidR="007971BF" w:rsidRPr="007971BF" w:rsidRDefault="001F3D74" w:rsidP="007971BF">
            <w:pPr>
              <w:widowControl w:val="0"/>
              <w:bidi w:val="0"/>
              <w:spacing w:after="0" w:line="240" w:lineRule="auto"/>
              <w:jc w:val="center"/>
              <w:rPr>
                <w:rFonts w:asciiTheme="minorHAnsi" w:hAnsiTheme="minorHAnsi" w:cs="Times New Roman"/>
                <w:rtl/>
                <w:lang w:val="fr-FR"/>
              </w:rPr>
            </w:pPr>
            <w:r w:rsidRPr="001F3D74">
              <w:rPr>
                <w:rFonts w:asciiTheme="minorHAnsi" w:hAnsiTheme="minorHAnsi" w:cstheme="minorHAnsi"/>
                <w:b/>
                <w:bCs/>
                <w:color w:val="C00000"/>
                <w:lang w:val="fr-FR"/>
              </w:rPr>
              <w:t>[10] Enjuagar la boca</w:t>
            </w:r>
          </w:p>
        </w:tc>
      </w:tr>
      <w:tr w:rsidR="007971BF" w:rsidRPr="007971BF" w14:paraId="2DA6A702" w14:textId="77777777" w:rsidTr="001F3D74">
        <w:tblPrEx>
          <w:tblCellMar>
            <w:left w:w="57" w:type="dxa"/>
            <w:right w:w="57" w:type="dxa"/>
          </w:tblCellMar>
        </w:tblPrEx>
        <w:trPr>
          <w:gridBefore w:val="1"/>
          <w:gridAfter w:val="1"/>
          <w:wBefore w:w="9" w:type="dxa"/>
          <w:wAfter w:w="5" w:type="dxa"/>
          <w:tblCellSpacing w:w="14" w:type="dxa"/>
          <w:jc w:val="center"/>
        </w:trPr>
        <w:tc>
          <w:tcPr>
            <w:tcW w:w="10427" w:type="dxa"/>
            <w:gridSpan w:val="6"/>
            <w:shd w:val="clear" w:color="auto" w:fill="DBE5F1" w:themeFill="accent1" w:themeFillTint="33"/>
            <w:vAlign w:val="center"/>
          </w:tcPr>
          <w:p w14:paraId="74D86BA6" w14:textId="5A982FBD" w:rsidR="007971BF" w:rsidRPr="007971BF" w:rsidRDefault="00ED7746" w:rsidP="007971BF">
            <w:pPr>
              <w:widowControl w:val="0"/>
              <w:bidi w:val="0"/>
              <w:spacing w:after="0" w:line="240" w:lineRule="auto"/>
              <w:jc w:val="center"/>
              <w:rPr>
                <w:rFonts w:asciiTheme="minorHAnsi" w:hAnsiTheme="minorHAnsi" w:cs="Times New Roman"/>
                <w:rtl/>
                <w:lang w:val="fr-FR" w:bidi="ar-DZ"/>
              </w:rPr>
            </w:pPr>
            <w:r w:rsidRPr="00ED7746">
              <w:rPr>
                <w:rFonts w:asciiTheme="minorHAnsi" w:hAnsiTheme="minorHAnsi" w:cstheme="minorHAnsi"/>
                <w:color w:val="000000"/>
                <w:lang w:val="en-GB" w:eastAsia="en-GB" w:bidi="ar-DZ"/>
              </w:rPr>
              <w:t>A'isha informó: El Mensajero de Allah (</w:t>
            </w:r>
            <w:r w:rsidRPr="00ED7746">
              <w:rPr>
                <w:rFonts w:asciiTheme="minorHAnsi" w:hAnsiTheme="minorHAnsi" w:cs="Calibri" w:hint="cs"/>
                <w:color w:val="000000"/>
                <w:rtl/>
                <w:lang w:val="en-GB" w:eastAsia="en-GB" w:bidi="ar-DZ"/>
              </w:rPr>
              <w:t>ﷺ</w:t>
            </w:r>
            <w:r w:rsidRPr="00ED7746">
              <w:rPr>
                <w:rFonts w:asciiTheme="minorHAnsi" w:hAnsiTheme="minorHAnsi" w:cstheme="minorHAnsi"/>
                <w:color w:val="000000"/>
                <w:lang w:val="en-GB" w:eastAsia="en-GB" w:bidi="ar-DZ"/>
              </w:rPr>
              <w:t xml:space="preserve">) dijo: Diez son los actos de acuerdo con la fitrah: cortarse el bigote, dejar crecer la barba, usar el palillo de dientes, aspirar agua en la nariz, cortarse las uñas, lavarse los dedos. articulaciones, depilarse el vello debajo de las axilas, afeitarse el pubis y limpiarse las partes íntimas con agua. </w:t>
            </w:r>
            <w:r w:rsidRPr="00ED7746">
              <w:rPr>
                <w:rFonts w:asciiTheme="minorHAnsi" w:hAnsiTheme="minorHAnsi" w:cstheme="minorHAnsi"/>
                <w:color w:val="000000"/>
                <w:lang w:val="es-MX" w:eastAsia="en-GB" w:bidi="ar-DZ"/>
              </w:rPr>
              <w:t xml:space="preserve">El narrador dijo: He olvidado el décimo, pero puede haber sido enjuagarse la boca. </w:t>
            </w:r>
            <w:r w:rsidRPr="00ED7746">
              <w:rPr>
                <w:rFonts w:asciiTheme="minorHAnsi" w:hAnsiTheme="minorHAnsi" w:cstheme="minorHAnsi"/>
                <w:color w:val="000000"/>
                <w:lang w:val="en-GB" w:eastAsia="en-GB" w:bidi="ar-DZ"/>
              </w:rPr>
              <w:t>(Narrado por musulmán)</w:t>
            </w:r>
          </w:p>
        </w:tc>
      </w:tr>
      <w:tr w:rsidR="007971BF" w:rsidRPr="007971BF" w14:paraId="2BF9454C" w14:textId="77777777" w:rsidTr="001F3D74">
        <w:tblPrEx>
          <w:tblCellMar>
            <w:left w:w="57" w:type="dxa"/>
            <w:right w:w="57" w:type="dxa"/>
          </w:tblCellMar>
        </w:tblPrEx>
        <w:trPr>
          <w:gridBefore w:val="1"/>
          <w:wBefore w:w="9" w:type="dxa"/>
          <w:tblCellSpacing w:w="14" w:type="dxa"/>
          <w:jc w:val="center"/>
        </w:trPr>
        <w:tc>
          <w:tcPr>
            <w:tcW w:w="6326" w:type="dxa"/>
            <w:gridSpan w:val="2"/>
            <w:vAlign w:val="center"/>
          </w:tcPr>
          <w:p w14:paraId="17C627D7" w14:textId="3EDE0376" w:rsidR="007971BF" w:rsidRPr="00ED7746" w:rsidRDefault="00ED7746" w:rsidP="007971BF">
            <w:pPr>
              <w:widowControl w:val="0"/>
              <w:bidi w:val="0"/>
              <w:spacing w:after="0" w:line="240" w:lineRule="auto"/>
              <w:jc w:val="center"/>
              <w:rPr>
                <w:rFonts w:asciiTheme="minorHAnsi" w:hAnsiTheme="minorHAnsi" w:cs="Times New Roman"/>
                <w:b/>
                <w:bCs/>
                <w:color w:val="FF0000"/>
                <w:rtl/>
                <w:lang w:val="es-MX"/>
              </w:rPr>
            </w:pPr>
            <w:r w:rsidRPr="00ED7746">
              <w:rPr>
                <w:rFonts w:asciiTheme="minorHAnsi" w:hAnsiTheme="minorHAnsi" w:cstheme="minorHAnsi"/>
                <w:lang w:val="es-MX"/>
              </w:rPr>
              <w:t>Es el corte de la piel que cubre el glande; para que no se acumule suciedad en él, y para que esté limpio de orina.</w:t>
            </w:r>
          </w:p>
        </w:tc>
        <w:tc>
          <w:tcPr>
            <w:tcW w:w="2086" w:type="dxa"/>
            <w:gridSpan w:val="2"/>
            <w:vAlign w:val="center"/>
          </w:tcPr>
          <w:p w14:paraId="27F32D96" w14:textId="19856A97" w:rsidR="007971BF" w:rsidRPr="00ED7746" w:rsidRDefault="00ED7746" w:rsidP="007971BF">
            <w:pPr>
              <w:widowControl w:val="0"/>
              <w:spacing w:after="0" w:line="240" w:lineRule="auto"/>
              <w:jc w:val="center"/>
              <w:rPr>
                <w:rFonts w:asciiTheme="minorHAnsi" w:hAnsiTheme="minorHAnsi" w:cs="Times New Roman"/>
                <w:rtl/>
                <w:lang w:val="es-MX"/>
              </w:rPr>
            </w:pPr>
            <w:r w:rsidRPr="00ED7746">
              <w:rPr>
                <w:rFonts w:asciiTheme="minorHAnsi" w:hAnsiTheme="minorHAnsi" w:cstheme="minorHAnsi"/>
                <w:lang w:val="es-MX"/>
              </w:rPr>
              <w:t>Obligatorio para hombres, recomendado para mujeres si es necesario</w:t>
            </w:r>
          </w:p>
        </w:tc>
        <w:tc>
          <w:tcPr>
            <w:tcW w:w="1992" w:type="dxa"/>
            <w:gridSpan w:val="3"/>
          </w:tcPr>
          <w:p w14:paraId="37289C19" w14:textId="3AB19188" w:rsidR="007971BF" w:rsidRPr="007971BF" w:rsidRDefault="001F3D74" w:rsidP="007971BF">
            <w:pPr>
              <w:widowControl w:val="0"/>
              <w:bidi w:val="0"/>
              <w:spacing w:after="0" w:line="240" w:lineRule="auto"/>
              <w:jc w:val="center"/>
              <w:rPr>
                <w:rFonts w:asciiTheme="minorHAnsi" w:hAnsiTheme="minorHAnsi" w:cs="Times New Roman"/>
                <w:rtl/>
                <w:lang w:val="fr-FR"/>
              </w:rPr>
            </w:pPr>
            <w:r w:rsidRPr="001F3D74">
              <w:rPr>
                <w:rFonts w:asciiTheme="minorHAnsi" w:hAnsiTheme="minorHAnsi" w:cstheme="minorHAnsi"/>
                <w:b/>
                <w:bCs/>
                <w:color w:val="C00000"/>
                <w:lang w:val="fr-FR"/>
              </w:rPr>
              <w:t>[11] Circuncisión</w:t>
            </w:r>
          </w:p>
        </w:tc>
      </w:tr>
      <w:tr w:rsidR="007971BF" w:rsidRPr="007971BF" w14:paraId="756AC99C" w14:textId="77777777" w:rsidTr="001F3D74">
        <w:tblPrEx>
          <w:tblCellMar>
            <w:left w:w="57" w:type="dxa"/>
            <w:right w:w="57" w:type="dxa"/>
          </w:tblCellMar>
        </w:tblPrEx>
        <w:trPr>
          <w:gridBefore w:val="1"/>
          <w:gridAfter w:val="1"/>
          <w:wBefore w:w="9" w:type="dxa"/>
          <w:wAfter w:w="5" w:type="dxa"/>
          <w:tblCellSpacing w:w="14" w:type="dxa"/>
          <w:jc w:val="center"/>
        </w:trPr>
        <w:tc>
          <w:tcPr>
            <w:tcW w:w="10427" w:type="dxa"/>
            <w:gridSpan w:val="6"/>
            <w:shd w:val="clear" w:color="auto" w:fill="DBE5F1" w:themeFill="accent1" w:themeFillTint="33"/>
            <w:vAlign w:val="center"/>
          </w:tcPr>
          <w:p w14:paraId="3DC2CE22" w14:textId="77B87D82" w:rsidR="007971BF" w:rsidRPr="007971BF" w:rsidRDefault="00ED7746" w:rsidP="007971BF">
            <w:pPr>
              <w:widowControl w:val="0"/>
              <w:bidi w:val="0"/>
              <w:spacing w:after="0" w:line="240" w:lineRule="auto"/>
              <w:jc w:val="center"/>
              <w:rPr>
                <w:rFonts w:asciiTheme="minorHAnsi" w:hAnsiTheme="minorHAnsi" w:cs="Times New Roman"/>
                <w:highlight w:val="yellow"/>
                <w:rtl/>
                <w:lang w:val="fr-FR" w:bidi="ar-DZ"/>
              </w:rPr>
            </w:pPr>
            <w:r w:rsidRPr="00ED7746">
              <w:rPr>
                <w:rFonts w:asciiTheme="minorHAnsi" w:hAnsiTheme="minorHAnsi" w:cstheme="minorHAnsi"/>
                <w:color w:val="000000"/>
                <w:lang w:val="en-GB" w:eastAsia="en-GB"/>
              </w:rPr>
              <w:t>Sobre la autoridad de Abu Hurayrah sobre la autoridad del Profeta (</w:t>
            </w:r>
            <w:r w:rsidRPr="00ED7746">
              <w:rPr>
                <w:rFonts w:asciiTheme="minorHAnsi" w:hAnsiTheme="minorHAnsi" w:cs="Calibri" w:hint="cs"/>
                <w:color w:val="000000"/>
                <w:rtl/>
                <w:lang w:val="en-GB" w:eastAsia="en-GB"/>
              </w:rPr>
              <w:t>ﷺ</w:t>
            </w:r>
            <w:r w:rsidRPr="00ED7746">
              <w:rPr>
                <w:rFonts w:asciiTheme="minorHAnsi" w:hAnsiTheme="minorHAnsi" w:cstheme="minorHAnsi"/>
                <w:color w:val="000000"/>
                <w:lang w:val="en-GB" w:eastAsia="en-GB"/>
              </w:rPr>
              <w:t>), dijo: “Cinco cosas son parte de la fitrah: Circuncisión…” Acordado (Bujari y Muslim)</w:t>
            </w:r>
          </w:p>
        </w:tc>
      </w:tr>
    </w:tbl>
    <w:p w14:paraId="42EE9CED" w14:textId="7D04E5E4" w:rsidR="00F61EA6" w:rsidRPr="007971BF" w:rsidRDefault="007971BF" w:rsidP="007971BF">
      <w:pPr>
        <w:widowControl w:val="0"/>
        <w:tabs>
          <w:tab w:val="left" w:pos="6668"/>
        </w:tabs>
        <w:bidi w:val="0"/>
        <w:spacing w:after="0" w:line="280" w:lineRule="exact"/>
        <w:ind w:right="284"/>
        <w:jc w:val="center"/>
        <w:rPr>
          <w:rFonts w:asciiTheme="minorHAnsi" w:hAnsiTheme="minorHAnsi" w:cstheme="minorHAnsi"/>
          <w:color w:val="C00000"/>
          <w:sz w:val="18"/>
          <w:szCs w:val="18"/>
        </w:rPr>
      </w:pPr>
      <w:r w:rsidRPr="007971BF">
        <w:rPr>
          <w:rFonts w:asciiTheme="minorHAnsi" w:hAnsiTheme="minorHAnsi" w:cstheme="minorHAnsi"/>
          <w:color w:val="C00000"/>
          <w:sz w:val="18"/>
          <w:szCs w:val="18"/>
        </w:rPr>
        <w:t>Source: Fathul Mu’een Fee Taqreeb Manhaj As-Saalikeen Wa Tawdheeh Al-Fiqh Fee Ad-Deen by Shaykh Haytham Sarhaan, 1</w:t>
      </w:r>
      <w:r w:rsidRPr="007971BF">
        <w:rPr>
          <w:rFonts w:asciiTheme="minorHAnsi" w:hAnsiTheme="minorHAnsi" w:cstheme="minorHAnsi"/>
          <w:color w:val="C00000"/>
          <w:sz w:val="18"/>
          <w:szCs w:val="18"/>
          <w:vertAlign w:val="superscript"/>
        </w:rPr>
        <w:t>st</w:t>
      </w:r>
      <w:r w:rsidRPr="007971BF">
        <w:rPr>
          <w:rFonts w:asciiTheme="minorHAnsi" w:hAnsiTheme="minorHAnsi" w:cstheme="minorHAnsi"/>
          <w:color w:val="C00000"/>
          <w:sz w:val="18"/>
          <w:szCs w:val="18"/>
        </w:rPr>
        <w:t xml:space="preserve"> edition 1442 AH</w:t>
      </w:r>
    </w:p>
    <w:sectPr w:rsidR="00F61EA6" w:rsidRPr="007971BF" w:rsidSect="0067221C">
      <w:footerReference w:type="default" r:id="rId12"/>
      <w:pgSz w:w="11906" w:h="16838" w:code="9"/>
      <w:pgMar w:top="709" w:right="567" w:bottom="992" w:left="567" w:header="709" w:footer="709" w:gutter="0"/>
      <w:pgBorders w:offsetFrom="page">
        <w:top w:val="triple" w:sz="4" w:space="24" w:color="C00000"/>
        <w:left w:val="triple" w:sz="4" w:space="24" w:color="C00000"/>
        <w:bottom w:val="triple" w:sz="4" w:space="24" w:color="C00000"/>
        <w:right w:val="triple" w:sz="4" w:space="24" w:color="C00000"/>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E60AB" w14:textId="77777777" w:rsidR="00060210" w:rsidRDefault="00060210" w:rsidP="00AE5694">
      <w:pPr>
        <w:spacing w:after="0" w:line="240" w:lineRule="auto"/>
      </w:pPr>
      <w:r>
        <w:separator/>
      </w:r>
    </w:p>
  </w:endnote>
  <w:endnote w:type="continuationSeparator" w:id="0">
    <w:p w14:paraId="56CC645F" w14:textId="77777777" w:rsidR="00060210" w:rsidRDefault="00060210" w:rsidP="00AE5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BC1BA" w14:textId="77777777" w:rsidR="007971BF" w:rsidRPr="00F922F3" w:rsidRDefault="00D42C56" w:rsidP="007971BF">
    <w:pPr>
      <w:pStyle w:val="Footer"/>
      <w:spacing w:line="240" w:lineRule="exact"/>
      <w:jc w:val="center"/>
      <w:rPr>
        <w:b/>
        <w:bCs/>
        <w:color w:val="FF0000"/>
        <w:sz w:val="24"/>
        <w:szCs w:val="24"/>
        <w:lang w:bidi="ar-DZ"/>
      </w:rPr>
    </w:pPr>
    <w:hyperlink r:id="rId1" w:history="1">
      <w:r w:rsidR="007971BF" w:rsidRPr="00DD51A5">
        <w:rPr>
          <w:rStyle w:val="Hyperlink"/>
          <w:lang w:bidi="ar-DZ"/>
        </w:rPr>
        <w:t>https://alsarhaan.com</w:t>
      </w:r>
    </w:hyperlink>
    <w:r w:rsidR="007971BF">
      <w:rPr>
        <w:rFonts w:hint="cs"/>
        <w:rtl/>
        <w:lang w:bidi="ar-DZ"/>
      </w:rPr>
      <w:t xml:space="preserve"> </w:t>
    </w:r>
    <w:r w:rsidR="007971BF" w:rsidRPr="00F922F3">
      <w:rPr>
        <w:b/>
        <w:bCs/>
        <w:color w:val="FF0000"/>
        <w:sz w:val="24"/>
        <w:szCs w:val="24"/>
        <w:lang w:bidi="ar-DZ"/>
      </w:rPr>
      <w:t>For Contact:</w:t>
    </w:r>
  </w:p>
  <w:p w14:paraId="2D672ABD" w14:textId="2F6F4BCD" w:rsidR="00AE5694" w:rsidRPr="007971BF" w:rsidRDefault="00AE5694" w:rsidP="007971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80E12" w14:textId="77777777" w:rsidR="00060210" w:rsidRDefault="00060210" w:rsidP="00AE5694">
      <w:pPr>
        <w:spacing w:after="0" w:line="240" w:lineRule="auto"/>
      </w:pPr>
      <w:r>
        <w:separator/>
      </w:r>
    </w:p>
  </w:footnote>
  <w:footnote w:type="continuationSeparator" w:id="0">
    <w:p w14:paraId="5990C012" w14:textId="77777777" w:rsidR="00060210" w:rsidRDefault="00060210" w:rsidP="00AE56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gutterAtTop/>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YwMjEwtwSSlmZGRko6SsGpxcWZ+XkgBYa1ADi+ro8sAAAA"/>
  </w:docVars>
  <w:rsids>
    <w:rsidRoot w:val="00DB372A"/>
    <w:rsid w:val="00060210"/>
    <w:rsid w:val="00061459"/>
    <w:rsid w:val="00145F8F"/>
    <w:rsid w:val="001660D9"/>
    <w:rsid w:val="001921D9"/>
    <w:rsid w:val="001A2D91"/>
    <w:rsid w:val="001F3D74"/>
    <w:rsid w:val="00253253"/>
    <w:rsid w:val="0027051B"/>
    <w:rsid w:val="002A488E"/>
    <w:rsid w:val="003122EE"/>
    <w:rsid w:val="00323F3C"/>
    <w:rsid w:val="00334B9C"/>
    <w:rsid w:val="003356A0"/>
    <w:rsid w:val="00372EC5"/>
    <w:rsid w:val="00384EF1"/>
    <w:rsid w:val="003B295D"/>
    <w:rsid w:val="003B7107"/>
    <w:rsid w:val="003C5F0B"/>
    <w:rsid w:val="004128AD"/>
    <w:rsid w:val="004B019D"/>
    <w:rsid w:val="00567DF0"/>
    <w:rsid w:val="005C0A5A"/>
    <w:rsid w:val="005D7D47"/>
    <w:rsid w:val="0060116A"/>
    <w:rsid w:val="0067221C"/>
    <w:rsid w:val="006C6E7F"/>
    <w:rsid w:val="006D6062"/>
    <w:rsid w:val="0075140D"/>
    <w:rsid w:val="007905AE"/>
    <w:rsid w:val="007971BF"/>
    <w:rsid w:val="007D066F"/>
    <w:rsid w:val="007E5482"/>
    <w:rsid w:val="00840DE0"/>
    <w:rsid w:val="0089463B"/>
    <w:rsid w:val="008E5F8D"/>
    <w:rsid w:val="009A6BF1"/>
    <w:rsid w:val="009B51D0"/>
    <w:rsid w:val="009E0883"/>
    <w:rsid w:val="00A14EF5"/>
    <w:rsid w:val="00A17405"/>
    <w:rsid w:val="00AC2D3A"/>
    <w:rsid w:val="00AE5694"/>
    <w:rsid w:val="00B23FAE"/>
    <w:rsid w:val="00B40800"/>
    <w:rsid w:val="00B52290"/>
    <w:rsid w:val="00B90A9D"/>
    <w:rsid w:val="00BE404D"/>
    <w:rsid w:val="00C132D1"/>
    <w:rsid w:val="00C218D4"/>
    <w:rsid w:val="00C9753E"/>
    <w:rsid w:val="00CD44F3"/>
    <w:rsid w:val="00D42C56"/>
    <w:rsid w:val="00D46688"/>
    <w:rsid w:val="00D47369"/>
    <w:rsid w:val="00D47F39"/>
    <w:rsid w:val="00D636FC"/>
    <w:rsid w:val="00D92AC7"/>
    <w:rsid w:val="00DB372A"/>
    <w:rsid w:val="00E22D97"/>
    <w:rsid w:val="00E2764A"/>
    <w:rsid w:val="00E519BB"/>
    <w:rsid w:val="00EA0180"/>
    <w:rsid w:val="00EA0653"/>
    <w:rsid w:val="00ED7746"/>
    <w:rsid w:val="00F61EA6"/>
    <w:rsid w:val="00FC5CF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D881D"/>
  <w15:docId w15:val="{91C50F1C-202B-6B4F-9784-80993386F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after="200" w:line="276" w:lineRule="auto"/>
    </w:pPr>
    <w:rPr>
      <w:sz w:val="22"/>
      <w:szCs w:val="22"/>
      <w:lang w:val="en-US" w:eastAsia="en-US"/>
    </w:rPr>
  </w:style>
  <w:style w:type="paragraph" w:styleId="Heading1">
    <w:name w:val="heading 1"/>
    <w:basedOn w:val="Normal"/>
    <w:next w:val="Normal"/>
    <w:link w:val="Heading1Char"/>
    <w:uiPriority w:val="9"/>
    <w:qFormat/>
    <w:rsid w:val="0089463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DB37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DB372A"/>
    <w:pPr>
      <w:bidi w:val="0"/>
      <w:spacing w:after="120" w:line="480" w:lineRule="auto"/>
    </w:pPr>
    <w:rPr>
      <w:rFonts w:ascii="Times New Roman" w:eastAsia="Times New Roman" w:hAnsi="Times New Roman" w:cs="Times New Roman"/>
      <w:sz w:val="24"/>
      <w:szCs w:val="24"/>
      <w:lang w:val="ru-RU" w:eastAsia="ru-RU" w:bidi="ar-DZ"/>
    </w:rPr>
  </w:style>
  <w:style w:type="character" w:customStyle="1" w:styleId="2Char">
    <w:name w:val="نص أساسي 2 Char"/>
    <w:basedOn w:val="DefaultParagraphFont"/>
    <w:uiPriority w:val="99"/>
    <w:semiHidden/>
    <w:rsid w:val="00DB372A"/>
    <w:rPr>
      <w:sz w:val="22"/>
      <w:szCs w:val="22"/>
      <w:lang w:val="en-US" w:eastAsia="en-US"/>
    </w:rPr>
  </w:style>
  <w:style w:type="character" w:customStyle="1" w:styleId="BodyText2Char">
    <w:name w:val="Body Text 2 Char"/>
    <w:link w:val="BodyText2"/>
    <w:rsid w:val="00DB372A"/>
    <w:rPr>
      <w:rFonts w:ascii="Times New Roman" w:eastAsia="Times New Roman" w:hAnsi="Times New Roman" w:cs="Times New Roman"/>
      <w:sz w:val="24"/>
      <w:szCs w:val="24"/>
      <w:lang w:val="ru-RU" w:eastAsia="ru-RU" w:bidi="ar-DZ"/>
    </w:rPr>
  </w:style>
  <w:style w:type="character" w:styleId="Hyperlink">
    <w:name w:val="Hyperlink"/>
    <w:basedOn w:val="DefaultParagraphFont"/>
    <w:uiPriority w:val="99"/>
    <w:unhideWhenUsed/>
    <w:rsid w:val="007D066F"/>
    <w:rPr>
      <w:color w:val="0000FF"/>
      <w:u w:val="single"/>
    </w:rPr>
  </w:style>
  <w:style w:type="paragraph" w:styleId="Header">
    <w:name w:val="header"/>
    <w:basedOn w:val="Normal"/>
    <w:link w:val="HeaderChar"/>
    <w:uiPriority w:val="99"/>
    <w:unhideWhenUsed/>
    <w:rsid w:val="00AE5694"/>
    <w:pPr>
      <w:tabs>
        <w:tab w:val="center" w:pos="4153"/>
        <w:tab w:val="right" w:pos="8306"/>
      </w:tabs>
      <w:spacing w:after="0" w:line="240" w:lineRule="auto"/>
    </w:pPr>
  </w:style>
  <w:style w:type="character" w:customStyle="1" w:styleId="HeaderChar">
    <w:name w:val="Header Char"/>
    <w:basedOn w:val="DefaultParagraphFont"/>
    <w:link w:val="Header"/>
    <w:uiPriority w:val="99"/>
    <w:rsid w:val="00AE5694"/>
    <w:rPr>
      <w:sz w:val="22"/>
      <w:szCs w:val="22"/>
      <w:lang w:val="en-US" w:eastAsia="en-US"/>
    </w:rPr>
  </w:style>
  <w:style w:type="paragraph" w:styleId="Footer">
    <w:name w:val="footer"/>
    <w:basedOn w:val="Normal"/>
    <w:link w:val="FooterChar"/>
    <w:uiPriority w:val="99"/>
    <w:unhideWhenUsed/>
    <w:rsid w:val="00AE5694"/>
    <w:pPr>
      <w:tabs>
        <w:tab w:val="center" w:pos="4153"/>
        <w:tab w:val="right" w:pos="8306"/>
      </w:tabs>
      <w:spacing w:after="0" w:line="240" w:lineRule="auto"/>
    </w:pPr>
  </w:style>
  <w:style w:type="character" w:customStyle="1" w:styleId="FooterChar">
    <w:name w:val="Footer Char"/>
    <w:basedOn w:val="DefaultParagraphFont"/>
    <w:link w:val="Footer"/>
    <w:uiPriority w:val="99"/>
    <w:rsid w:val="00AE5694"/>
    <w:rPr>
      <w:sz w:val="22"/>
      <w:szCs w:val="22"/>
      <w:lang w:val="en-US" w:eastAsia="en-US"/>
    </w:rPr>
  </w:style>
  <w:style w:type="character" w:customStyle="1" w:styleId="UnresolvedMention1">
    <w:name w:val="Unresolved Mention1"/>
    <w:basedOn w:val="DefaultParagraphFont"/>
    <w:uiPriority w:val="99"/>
    <w:semiHidden/>
    <w:unhideWhenUsed/>
    <w:rsid w:val="00AE5694"/>
    <w:rPr>
      <w:color w:val="605E5C"/>
      <w:shd w:val="clear" w:color="auto" w:fill="E1DFDD"/>
    </w:rPr>
  </w:style>
  <w:style w:type="character" w:customStyle="1" w:styleId="Heading1Char">
    <w:name w:val="Heading 1 Char"/>
    <w:basedOn w:val="DefaultParagraphFont"/>
    <w:link w:val="Heading1"/>
    <w:uiPriority w:val="9"/>
    <w:rsid w:val="0089463B"/>
    <w:rPr>
      <w:rFonts w:asciiTheme="majorHAnsi" w:eastAsiaTheme="majorEastAsia" w:hAnsiTheme="majorHAnsi" w:cstheme="majorBidi"/>
      <w:color w:val="365F91" w:themeColor="accent1" w:themeShade="BF"/>
      <w:sz w:val="32"/>
      <w:szCs w:val="32"/>
      <w:lang w:val="en-US" w:eastAsia="en-US"/>
    </w:rPr>
  </w:style>
  <w:style w:type="character" w:styleId="CommentReference">
    <w:name w:val="annotation reference"/>
    <w:basedOn w:val="DefaultParagraphFont"/>
    <w:uiPriority w:val="99"/>
    <w:semiHidden/>
    <w:unhideWhenUsed/>
    <w:rsid w:val="007971BF"/>
    <w:rPr>
      <w:sz w:val="16"/>
      <w:szCs w:val="16"/>
    </w:rPr>
  </w:style>
  <w:style w:type="paragraph" w:styleId="CommentText">
    <w:name w:val="annotation text"/>
    <w:basedOn w:val="Normal"/>
    <w:link w:val="CommentTextChar"/>
    <w:uiPriority w:val="99"/>
    <w:semiHidden/>
    <w:unhideWhenUsed/>
    <w:rsid w:val="007971BF"/>
    <w:pPr>
      <w:spacing w:line="240" w:lineRule="auto"/>
    </w:pPr>
    <w:rPr>
      <w:sz w:val="20"/>
      <w:szCs w:val="20"/>
    </w:rPr>
  </w:style>
  <w:style w:type="character" w:customStyle="1" w:styleId="CommentTextChar">
    <w:name w:val="Comment Text Char"/>
    <w:basedOn w:val="DefaultParagraphFont"/>
    <w:link w:val="CommentText"/>
    <w:uiPriority w:val="99"/>
    <w:semiHidden/>
    <w:rsid w:val="007971BF"/>
    <w:rPr>
      <w:lang w:val="en-US" w:eastAsia="en-US"/>
    </w:rPr>
  </w:style>
  <w:style w:type="paragraph" w:styleId="CommentSubject">
    <w:name w:val="annotation subject"/>
    <w:basedOn w:val="CommentText"/>
    <w:next w:val="CommentText"/>
    <w:link w:val="CommentSubjectChar"/>
    <w:uiPriority w:val="99"/>
    <w:semiHidden/>
    <w:unhideWhenUsed/>
    <w:rsid w:val="007971BF"/>
    <w:rPr>
      <w:b/>
      <w:bCs/>
    </w:rPr>
  </w:style>
  <w:style w:type="character" w:customStyle="1" w:styleId="CommentSubjectChar">
    <w:name w:val="Comment Subject Char"/>
    <w:basedOn w:val="CommentTextChar"/>
    <w:link w:val="CommentSubject"/>
    <w:uiPriority w:val="99"/>
    <w:semiHidden/>
    <w:rsid w:val="007971BF"/>
    <w:rPr>
      <w:b/>
      <w:bCs/>
      <w:lang w:val="en-US" w:eastAsia="en-US"/>
    </w:rPr>
  </w:style>
  <w:style w:type="paragraph" w:styleId="BalloonText">
    <w:name w:val="Balloon Text"/>
    <w:basedOn w:val="Normal"/>
    <w:link w:val="BalloonTextChar"/>
    <w:uiPriority w:val="99"/>
    <w:semiHidden/>
    <w:unhideWhenUsed/>
    <w:rsid w:val="00ED7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7746"/>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278880">
      <w:bodyDiv w:val="1"/>
      <w:marLeft w:val="0"/>
      <w:marRight w:val="0"/>
      <w:marTop w:val="0"/>
      <w:marBottom w:val="0"/>
      <w:divBdr>
        <w:top w:val="none" w:sz="0" w:space="0" w:color="auto"/>
        <w:left w:val="none" w:sz="0" w:space="0" w:color="auto"/>
        <w:bottom w:val="none" w:sz="0" w:space="0" w:color="auto"/>
        <w:right w:val="none" w:sz="0" w:space="0" w:color="auto"/>
      </w:divBdr>
      <w:divsChild>
        <w:div w:id="1988123164">
          <w:marLeft w:val="0"/>
          <w:marRight w:val="0"/>
          <w:marTop w:val="0"/>
          <w:marBottom w:val="0"/>
          <w:divBdr>
            <w:top w:val="none" w:sz="0" w:space="0" w:color="auto"/>
            <w:left w:val="none" w:sz="0" w:space="0" w:color="auto"/>
            <w:bottom w:val="none" w:sz="0" w:space="0" w:color="auto"/>
            <w:right w:val="none" w:sz="0" w:space="0" w:color="auto"/>
          </w:divBdr>
        </w:div>
      </w:divsChild>
    </w:div>
    <w:div w:id="946276699">
      <w:bodyDiv w:val="1"/>
      <w:marLeft w:val="0"/>
      <w:marRight w:val="0"/>
      <w:marTop w:val="0"/>
      <w:marBottom w:val="0"/>
      <w:divBdr>
        <w:top w:val="none" w:sz="0" w:space="0" w:color="auto"/>
        <w:left w:val="none" w:sz="0" w:space="0" w:color="auto"/>
        <w:bottom w:val="none" w:sz="0" w:space="0" w:color="auto"/>
        <w:right w:val="none" w:sz="0" w:space="0" w:color="auto"/>
      </w:divBdr>
    </w:div>
    <w:div w:id="1046181834">
      <w:bodyDiv w:val="1"/>
      <w:marLeft w:val="0"/>
      <w:marRight w:val="0"/>
      <w:marTop w:val="0"/>
      <w:marBottom w:val="0"/>
      <w:divBdr>
        <w:top w:val="none" w:sz="0" w:space="0" w:color="auto"/>
        <w:left w:val="none" w:sz="0" w:space="0" w:color="auto"/>
        <w:bottom w:val="none" w:sz="0" w:space="0" w:color="auto"/>
        <w:right w:val="none" w:sz="0" w:space="0" w:color="auto"/>
      </w:divBdr>
      <w:divsChild>
        <w:div w:id="543373386">
          <w:marLeft w:val="0"/>
          <w:marRight w:val="0"/>
          <w:marTop w:val="0"/>
          <w:marBottom w:val="0"/>
          <w:divBdr>
            <w:top w:val="none" w:sz="0" w:space="0" w:color="auto"/>
            <w:left w:val="none" w:sz="0" w:space="0" w:color="auto"/>
            <w:bottom w:val="none" w:sz="0" w:space="0" w:color="auto"/>
            <w:right w:val="none" w:sz="0" w:space="0" w:color="auto"/>
          </w:divBdr>
        </w:div>
        <w:div w:id="2109809935">
          <w:marLeft w:val="0"/>
          <w:marRight w:val="0"/>
          <w:marTop w:val="0"/>
          <w:marBottom w:val="0"/>
          <w:divBdr>
            <w:top w:val="none" w:sz="0" w:space="0" w:color="auto"/>
            <w:left w:val="none" w:sz="0" w:space="0" w:color="auto"/>
            <w:bottom w:val="none" w:sz="0" w:space="0" w:color="auto"/>
            <w:right w:val="none" w:sz="0" w:space="0" w:color="auto"/>
          </w:divBdr>
        </w:div>
        <w:div w:id="871845830">
          <w:marLeft w:val="0"/>
          <w:marRight w:val="0"/>
          <w:marTop w:val="0"/>
          <w:marBottom w:val="0"/>
          <w:divBdr>
            <w:top w:val="none" w:sz="0" w:space="0" w:color="auto"/>
            <w:left w:val="none" w:sz="0" w:space="0" w:color="auto"/>
            <w:bottom w:val="none" w:sz="0" w:space="0" w:color="auto"/>
            <w:right w:val="none" w:sz="0" w:space="0" w:color="auto"/>
          </w:divBdr>
        </w:div>
        <w:div w:id="1946956770">
          <w:marLeft w:val="0"/>
          <w:marRight w:val="0"/>
          <w:marTop w:val="0"/>
          <w:marBottom w:val="0"/>
          <w:divBdr>
            <w:top w:val="none" w:sz="0" w:space="0" w:color="auto"/>
            <w:left w:val="none" w:sz="0" w:space="0" w:color="auto"/>
            <w:bottom w:val="none" w:sz="0" w:space="0" w:color="auto"/>
            <w:right w:val="none" w:sz="0" w:space="0" w:color="auto"/>
          </w:divBdr>
        </w:div>
        <w:div w:id="214197489">
          <w:marLeft w:val="0"/>
          <w:marRight w:val="0"/>
          <w:marTop w:val="0"/>
          <w:marBottom w:val="0"/>
          <w:divBdr>
            <w:top w:val="none" w:sz="0" w:space="0" w:color="auto"/>
            <w:left w:val="none" w:sz="0" w:space="0" w:color="auto"/>
            <w:bottom w:val="none" w:sz="0" w:space="0" w:color="auto"/>
            <w:right w:val="none" w:sz="0" w:space="0" w:color="auto"/>
          </w:divBdr>
        </w:div>
        <w:div w:id="348604779">
          <w:marLeft w:val="0"/>
          <w:marRight w:val="0"/>
          <w:marTop w:val="0"/>
          <w:marBottom w:val="0"/>
          <w:divBdr>
            <w:top w:val="none" w:sz="0" w:space="0" w:color="auto"/>
            <w:left w:val="none" w:sz="0" w:space="0" w:color="auto"/>
            <w:bottom w:val="none" w:sz="0" w:space="0" w:color="auto"/>
            <w:right w:val="none" w:sz="0" w:space="0" w:color="auto"/>
          </w:divBdr>
        </w:div>
        <w:div w:id="861282441">
          <w:marLeft w:val="0"/>
          <w:marRight w:val="0"/>
          <w:marTop w:val="0"/>
          <w:marBottom w:val="0"/>
          <w:divBdr>
            <w:top w:val="none" w:sz="0" w:space="0" w:color="auto"/>
            <w:left w:val="none" w:sz="0" w:space="0" w:color="auto"/>
            <w:bottom w:val="none" w:sz="0" w:space="0" w:color="auto"/>
            <w:right w:val="none" w:sz="0" w:space="0" w:color="auto"/>
          </w:divBdr>
        </w:div>
      </w:divsChild>
    </w:div>
    <w:div w:id="1306857596">
      <w:bodyDiv w:val="1"/>
      <w:marLeft w:val="0"/>
      <w:marRight w:val="0"/>
      <w:marTop w:val="0"/>
      <w:marBottom w:val="0"/>
      <w:divBdr>
        <w:top w:val="none" w:sz="0" w:space="0" w:color="auto"/>
        <w:left w:val="none" w:sz="0" w:space="0" w:color="auto"/>
        <w:bottom w:val="none" w:sz="0" w:space="0" w:color="auto"/>
        <w:right w:val="none" w:sz="0" w:space="0" w:color="auto"/>
      </w:divBdr>
      <w:divsChild>
        <w:div w:id="1697274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fontTable" Target="fontTable.xml" /><Relationship Id="rId3" Type="http://schemas.openxmlformats.org/officeDocument/2006/relationships/customXml" Target="../customXml/item3.xml" /><Relationship Id="rId7" Type="http://schemas.openxmlformats.org/officeDocument/2006/relationships/webSettings" Target="webSettings.xml" /><Relationship Id="rId12" Type="http://schemas.openxmlformats.org/officeDocument/2006/relationships/footer" Target="footer1.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image" Target="media/image2.emf" /><Relationship Id="rId5" Type="http://schemas.openxmlformats.org/officeDocument/2006/relationships/styles" Target="styles.xml" /><Relationship Id="rId10" Type="http://schemas.openxmlformats.org/officeDocument/2006/relationships/image" Target="media/image1.jpeg" /><Relationship Id="rId4" Type="http://schemas.openxmlformats.org/officeDocument/2006/relationships/customXml" Target="../customXml/item4.xml" /><Relationship Id="rId9" Type="http://schemas.openxmlformats.org/officeDocument/2006/relationships/endnotes" Target="endnotes.xml" /><Relationship Id="rId14" Type="http://schemas.openxmlformats.org/officeDocument/2006/relationships/theme" Target="theme/theme1.xml" /></Relationships>
</file>

<file path=word/_rels/footer1.xml.rels><?xml version="1.0" encoding="UTF-8" standalone="yes"?>
<Relationships xmlns="http://schemas.openxmlformats.org/package/2006/relationships"><Relationship Id="rId1" Type="http://schemas.openxmlformats.org/officeDocument/2006/relationships/hyperlink" Target="https://alsarhaan.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13B2A52883E944885E7936DF664B386" ma:contentTypeVersion="13" ma:contentTypeDescription="Create a new document." ma:contentTypeScope="" ma:versionID="78eaec762d0a0b3a1460f36a370c1afd">
  <xsd:schema xmlns:xsd="http://www.w3.org/2001/XMLSchema" xmlns:xs="http://www.w3.org/2001/XMLSchema" xmlns:p="http://schemas.microsoft.com/office/2006/metadata/properties" xmlns:ns3="2abe215f-f311-482e-bdc4-7e7cb0fb2996" xmlns:ns4="8c3322f8-7d04-4d74-86f1-4f0d81b8ac71" targetNamespace="http://schemas.microsoft.com/office/2006/metadata/properties" ma:root="true" ma:fieldsID="dcee6348c6b56f42550d2b66ae3400de" ns3:_="" ns4:_="">
    <xsd:import namespace="2abe215f-f311-482e-bdc4-7e7cb0fb2996"/>
    <xsd:import namespace="8c3322f8-7d04-4d74-86f1-4f0d81b8ac7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be215f-f311-482e-bdc4-7e7cb0fb29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3322f8-7d04-4d74-86f1-4f0d81b8ac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CA1997-CF5A-4CDE-9CA5-21E487C59D43}">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256723F5-8520-4B0B-9BD2-A0A7197E17AF}">
  <ds:schemaRefs>
    <ds:schemaRef ds:uri="http://schemas.microsoft.com/office/2006/metadata/properties"/>
    <ds:schemaRef ds:uri="http://www.w3.org/2000/xmlns/"/>
  </ds:schemaRefs>
</ds:datastoreItem>
</file>

<file path=customXml/itemProps3.xml><?xml version="1.0" encoding="utf-8"?>
<ds:datastoreItem xmlns:ds="http://schemas.openxmlformats.org/officeDocument/2006/customXml" ds:itemID="{D118655C-8537-44CF-9F2E-9A2EED7E245C}">
  <ds:schemaRefs>
    <ds:schemaRef ds:uri="http://schemas.microsoft.com/sharepoint/v3/contenttype/forms"/>
  </ds:schemaRefs>
</ds:datastoreItem>
</file>

<file path=customXml/itemProps4.xml><?xml version="1.0" encoding="utf-8"?>
<ds:datastoreItem xmlns:ds="http://schemas.openxmlformats.org/officeDocument/2006/customXml" ds:itemID="{209CB466-77B9-4996-998F-E6BC4BDBAB69}">
  <ds:schemaRefs>
    <ds:schemaRef ds:uri="http://schemas.microsoft.com/office/2006/metadata/contentType"/>
    <ds:schemaRef ds:uri="http://schemas.microsoft.com/office/2006/metadata/properties/metaAttributes"/>
    <ds:schemaRef ds:uri="http://www.w3.org/2000/xmlns/"/>
    <ds:schemaRef ds:uri="http://www.w3.org/2001/XMLSchema"/>
    <ds:schemaRef ds:uri="2abe215f-f311-482e-bdc4-7e7cb0fb2996"/>
    <ds:schemaRef ds:uri="8c3322f8-7d04-4d74-86f1-4f0d81b8ac7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461</Words>
  <Characters>2632</Characters>
  <Application>Microsoft Office Word</Application>
  <DocSecurity>0</DocSecurity>
  <Lines>21</Lines>
  <Paragraphs>6</Paragraphs>
  <ScaleCrop>false</ScaleCrop>
  <HeadingPairs>
    <vt:vector size="6" baseType="variant">
      <vt:variant>
        <vt:lpstr>Title</vt:lpstr>
      </vt:variant>
      <vt:variant>
        <vt:i4>1</vt:i4>
      </vt:variant>
      <vt:variant>
        <vt:lpstr>Titre</vt:lpstr>
      </vt:variant>
      <vt:variant>
        <vt:i4>1</vt:i4>
      </vt:variant>
      <vt:variant>
        <vt:lpstr>العنوان</vt:lpstr>
      </vt:variant>
      <vt:variant>
        <vt:i4>1</vt:i4>
      </vt:variant>
    </vt:vector>
  </HeadingPairs>
  <TitlesOfParts>
    <vt:vector size="3" baseType="lpstr">
      <vt:lpstr/>
      <vt:lpstr/>
      <vt:lpstr/>
    </vt:vector>
  </TitlesOfParts>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Salem Mohamed Belkher Abdelmalek</dc:creator>
  <cp:lastModifiedBy>Asistente de la Sección Consular Embamex Arabia Saudita</cp:lastModifiedBy>
  <cp:revision>2</cp:revision>
  <cp:lastPrinted>2021-12-02T16:04:00Z</cp:lastPrinted>
  <dcterms:created xsi:type="dcterms:W3CDTF">2022-05-29T11:14:00Z</dcterms:created>
  <dcterms:modified xsi:type="dcterms:W3CDTF">2022-05-29T11:14:00Z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0x010100613B2A52883E944885E7936DF664B386</vt:lpwstr>
  </property>
</Properties>
</file>