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Default Extension="odttf" ContentType="application/vnd.openxmlformats-officedocument.obfuscatedFont"/>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D5649" w:rsidRPr="007C175F" w:rsidRDefault="00CD5649" w:rsidP="00891992">
      <w:pPr>
        <w:ind w:firstLine="150"/>
        <w:jc w:val="center"/>
        <w:rPr>
          <w:rFonts w:hint="cs"/>
          <w:rtl/>
          <w:lang w:bidi="ar-EG"/>
        </w:rPr>
      </w:pPr>
    </w:p>
    <w:p w:rsidR="00CD5649" w:rsidRPr="007C175F" w:rsidRDefault="00CD5649" w:rsidP="002D7514">
      <w:pPr>
        <w:ind w:firstLine="150"/>
        <w:rPr>
          <w:rtl/>
          <w:lang w:bidi="fa-IR"/>
        </w:rPr>
      </w:pPr>
    </w:p>
    <w:p w:rsidR="00CD5649" w:rsidRPr="007C175F" w:rsidRDefault="001B5822" w:rsidP="002D7514">
      <w:pPr>
        <w:ind w:firstLine="150"/>
        <w:rPr>
          <w:rtl/>
          <w:lang w:bidi="fa-IR"/>
        </w:rPr>
      </w:pPr>
      <w:r>
        <w:rPr>
          <w:rFonts w:hint="cs"/>
          <w:noProof/>
          <w:rtl/>
        </w:rPr>
        <w:pict>
          <v:shapetype id="_x0000_t97" coordsize="21600,21600" o:spt="97" adj="2700" path="m@5,qx@1@2l@1@0@2@0qx0@7@2,21600l@9,21600qx@10@7l@10@1@11@1qx21600@2@11,xem@5,nfqx@6@2@5@1@4@3@5@2l@6@2em@5@1nfl@10@1em@2,21600nfqx@1@7l@1@0em@2@0nfqx@3@8@2@7l@1@7e">
            <v:formulas>
              <v:f eqn="sum height 0 #0"/>
              <v:f eqn="val #0"/>
              <v:f eqn="prod @1 1 2"/>
              <v:f eqn="prod @1 3 4"/>
              <v:f eqn="prod @1 5 4"/>
              <v:f eqn="prod @1 3 2"/>
              <v:f eqn="prod @1 2 1"/>
              <v:f eqn="sum height 0 @2"/>
              <v:f eqn="sum height 0 @3"/>
              <v:f eqn="sum width 0 @5"/>
              <v:f eqn="sum width 0 @1"/>
              <v:f eqn="sum width 0 @2"/>
              <v:f eqn="val height"/>
              <v:f eqn="prod height 1 2"/>
              <v:f eqn="prod width 1 2"/>
            </v:formulas>
            <v:path o:extrusionok="f" limo="10800,10800" o:connecttype="custom" o:connectlocs="@14,0;@1,@13;@14,@12;@10,@13" o:connectangles="270,180,90,0" textboxrect="@1,@1,@10,@7"/>
            <v:handles>
              <v:h position="topLeft,#0" yrange="0,5400"/>
            </v:handles>
            <o:complex v:ext="view"/>
          </v:shapetype>
          <v:shape id="_x0000_s1031" type="#_x0000_t97" style="position:absolute;left:0;text-align:left;margin-left:0;margin-top:0;width:428.75pt;height:549pt;z-index:251657216;mso-position-horizontal:center;mso-position-horizontal-relative:margin;mso-position-vertical:center;mso-position-vertical-relative:margin" fillcolor="#cff" strokecolor="blue">
            <v:textbox style="mso-next-textbox:#_x0000_s1031">
              <w:txbxContent>
                <w:p w:rsidR="008366DB" w:rsidRPr="00563E92" w:rsidRDefault="008366DB" w:rsidP="00891992">
                  <w:pPr>
                    <w:ind w:firstLine="150"/>
                    <w:jc w:val="center"/>
                    <w:rPr>
                      <w:rFonts w:cs="B Zar" w:hint="cs"/>
                      <w:sz w:val="32"/>
                      <w:szCs w:val="32"/>
                      <w:rtl/>
                      <w:lang w:bidi="fa-IR"/>
                    </w:rPr>
                  </w:pPr>
                  <w:bookmarkStart w:id="0" w:name="_Toc64667421"/>
                </w:p>
                <w:p w:rsidR="008366DB" w:rsidRDefault="008366DB" w:rsidP="00891992">
                  <w:pPr>
                    <w:ind w:firstLine="150"/>
                    <w:jc w:val="center"/>
                    <w:rPr>
                      <w:rFonts w:cs="B Jadid" w:hint="cs"/>
                      <w:sz w:val="62"/>
                      <w:szCs w:val="62"/>
                      <w:rtl/>
                      <w:lang w:bidi="fa-IR"/>
                    </w:rPr>
                  </w:pPr>
                </w:p>
                <w:bookmarkEnd w:id="0"/>
                <w:p w:rsidR="008366DB" w:rsidRPr="00563E92" w:rsidRDefault="008366DB" w:rsidP="00D72637">
                  <w:pPr>
                    <w:ind w:firstLine="236"/>
                    <w:jc w:val="center"/>
                    <w:rPr>
                      <w:rFonts w:ascii="Times New Roman" w:hAnsi="Times New Roman" w:cs="B Jadid" w:hint="cs"/>
                      <w:sz w:val="60"/>
                      <w:szCs w:val="60"/>
                      <w:rtl/>
                    </w:rPr>
                  </w:pPr>
                  <w:r>
                    <w:rPr>
                      <w:rFonts w:ascii="Times New Roman" w:hAnsi="Times New Roman" w:cs="B Jadid" w:hint="cs"/>
                      <w:sz w:val="60"/>
                      <w:szCs w:val="60"/>
                      <w:rtl/>
                      <w:lang w:bidi="fa-IR"/>
                    </w:rPr>
                    <w:t xml:space="preserve">بنیان </w:t>
                  </w:r>
                  <w:r w:rsidRPr="00563E92">
                    <w:rPr>
                      <w:rFonts w:ascii="Times New Roman" w:hAnsi="Times New Roman" w:cs="B Jadid" w:hint="cs"/>
                      <w:sz w:val="60"/>
                      <w:szCs w:val="60"/>
                      <w:rtl/>
                    </w:rPr>
                    <w:t>ايمان</w:t>
                  </w:r>
                </w:p>
                <w:p w:rsidR="008366DB" w:rsidRPr="00D72637" w:rsidRDefault="008366DB" w:rsidP="00D72637">
                  <w:pPr>
                    <w:spacing w:line="288" w:lineRule="auto"/>
                    <w:jc w:val="center"/>
                    <w:rPr>
                      <w:rFonts w:hint="cs"/>
                      <w:color w:val="000000"/>
                      <w:sz w:val="30"/>
                      <w:szCs w:val="30"/>
                      <w:rtl/>
                      <w:lang w:bidi="fa-IR"/>
                    </w:rPr>
                  </w:pPr>
                  <w:r w:rsidRPr="00D72637">
                    <w:rPr>
                      <w:rFonts w:ascii="Times New Roman" w:hAnsi="Times New Roman" w:hint="cs"/>
                      <w:sz w:val="30"/>
                      <w:szCs w:val="30"/>
                      <w:rtl/>
                    </w:rPr>
                    <w:t>ترجمه کتاب: أصل الاعتقاد</w:t>
                  </w:r>
                </w:p>
                <w:p w:rsidR="008366DB" w:rsidRPr="00891992" w:rsidRDefault="008366DB" w:rsidP="00891992">
                  <w:pPr>
                    <w:ind w:firstLine="150"/>
                    <w:rPr>
                      <w:rFonts w:ascii="QCF_BSML" w:hAnsi="QCF_BSML" w:hint="cs"/>
                      <w:color w:val="000000"/>
                      <w:rtl/>
                      <w:lang w:bidi="ar-KW"/>
                    </w:rPr>
                  </w:pPr>
                </w:p>
                <w:p w:rsidR="008366DB" w:rsidRPr="00891992" w:rsidRDefault="008366DB" w:rsidP="00891992">
                  <w:pPr>
                    <w:ind w:firstLine="150"/>
                    <w:rPr>
                      <w:rFonts w:ascii="QCF_BSML" w:hAnsi="QCF_BSML" w:hint="cs"/>
                      <w:color w:val="000000"/>
                      <w:rtl/>
                      <w:lang w:bidi="ar-KW"/>
                    </w:rPr>
                  </w:pPr>
                </w:p>
                <w:p w:rsidR="008366DB" w:rsidRPr="00891992" w:rsidRDefault="008366DB" w:rsidP="00891992">
                  <w:pPr>
                    <w:rPr>
                      <w:rFonts w:ascii="QCF_BSML" w:hAnsi="QCF_BSML" w:hint="cs"/>
                      <w:color w:val="000000"/>
                      <w:rtl/>
                      <w:lang w:bidi="ar-KW"/>
                    </w:rPr>
                  </w:pPr>
                </w:p>
                <w:p w:rsidR="008366DB" w:rsidRPr="001B5822" w:rsidRDefault="008366DB" w:rsidP="001B5822">
                  <w:pPr>
                    <w:jc w:val="center"/>
                    <w:rPr>
                      <w:rFonts w:ascii="QCF_BSML" w:hAnsi="QCF_BSML" w:cs="B Homa" w:hint="cs"/>
                      <w:color w:val="000000"/>
                      <w:sz w:val="32"/>
                      <w:szCs w:val="32"/>
                      <w:rtl/>
                      <w:lang w:bidi="ar-KW"/>
                    </w:rPr>
                  </w:pPr>
                  <w:bookmarkStart w:id="1" w:name="_Toc64667422"/>
                  <w:r w:rsidRPr="001B5822">
                    <w:rPr>
                      <w:rFonts w:ascii="QCF_BSML" w:hAnsi="QCF_BSML" w:cs="B Homa" w:hint="cs"/>
                      <w:color w:val="000000"/>
                      <w:sz w:val="32"/>
                      <w:szCs w:val="32"/>
                      <w:rtl/>
                      <w:lang w:bidi="ar-KW"/>
                    </w:rPr>
                    <w:t>نویسنده:</w:t>
                  </w:r>
                </w:p>
                <w:p w:rsidR="008366DB" w:rsidRPr="00891992" w:rsidRDefault="008366DB" w:rsidP="001B5822">
                  <w:pPr>
                    <w:jc w:val="center"/>
                    <w:rPr>
                      <w:rFonts w:ascii="QCF_BSML" w:hAnsi="QCF_BSML" w:cs="2  Arabic Style" w:hint="cs"/>
                      <w:color w:val="000000"/>
                      <w:sz w:val="52"/>
                      <w:szCs w:val="52"/>
                      <w:rtl/>
                      <w:lang w:bidi="ar-KW"/>
                    </w:rPr>
                  </w:pPr>
                  <w:r w:rsidRPr="001B5822">
                    <w:rPr>
                      <w:rFonts w:ascii="QCF_BSML" w:hAnsi="QCF_BSML" w:cs="B Homa" w:hint="cs"/>
                      <w:color w:val="000000"/>
                      <w:sz w:val="32"/>
                      <w:szCs w:val="32"/>
                      <w:rtl/>
                      <w:lang w:bidi="ar-KW"/>
                    </w:rPr>
                    <w:t>دکتر</w:t>
                  </w:r>
                  <w:r>
                    <w:rPr>
                      <w:rFonts w:ascii="QCF_BSML" w:hAnsi="QCF_BSML" w:cs="B Homa" w:hint="cs"/>
                      <w:color w:val="000000"/>
                      <w:sz w:val="32"/>
                      <w:szCs w:val="32"/>
                      <w:rtl/>
                      <w:lang w:bidi="fa-IR"/>
                    </w:rPr>
                    <w:t xml:space="preserve"> </w:t>
                  </w:r>
                  <w:r w:rsidRPr="001B5822">
                    <w:rPr>
                      <w:rFonts w:ascii="QCF_BSML" w:hAnsi="QCF_BSML" w:cs="B Homa" w:hint="cs"/>
                      <w:color w:val="000000"/>
                      <w:sz w:val="32"/>
                      <w:szCs w:val="32"/>
                      <w:rtl/>
                      <w:lang w:bidi="ar-KW"/>
                    </w:rPr>
                    <w:t>عمر سلیمان اشقر</w:t>
                  </w:r>
                  <w:bookmarkEnd w:id="1"/>
                </w:p>
                <w:p w:rsidR="008366DB" w:rsidRDefault="008366DB">
                  <w:pPr>
                    <w:rPr>
                      <w:lang w:bidi="ar-KW"/>
                    </w:rPr>
                  </w:pPr>
                </w:p>
              </w:txbxContent>
            </v:textbox>
            <w10:wrap anchorx="margin" anchory="margin"/>
          </v:shape>
        </w:pict>
      </w:r>
    </w:p>
    <w:p w:rsidR="00CD5649" w:rsidRPr="007C175F" w:rsidRDefault="00CD5649" w:rsidP="002D7514">
      <w:pPr>
        <w:ind w:firstLine="150"/>
        <w:rPr>
          <w:rFonts w:ascii="QCF_BSML" w:hAnsi="QCF_BSML" w:hint="cs"/>
          <w:rtl/>
          <w:lang w:bidi="ar-KW"/>
        </w:rPr>
      </w:pPr>
    </w:p>
    <w:p w:rsidR="00CD5649" w:rsidRPr="007C175F" w:rsidRDefault="00CD5649" w:rsidP="002D7514">
      <w:pPr>
        <w:ind w:firstLine="150"/>
        <w:rPr>
          <w:rFonts w:ascii="QCF_BSML" w:hAnsi="QCF_BSML" w:hint="cs"/>
          <w:rtl/>
          <w:lang w:bidi="ar-KW"/>
        </w:rPr>
      </w:pPr>
    </w:p>
    <w:p w:rsidR="00CD5649" w:rsidRPr="007C175F" w:rsidRDefault="00CD5649" w:rsidP="002D7514">
      <w:pPr>
        <w:ind w:firstLine="150"/>
        <w:rPr>
          <w:rFonts w:ascii="QCF_BSML" w:hAnsi="QCF_BSML"/>
          <w:lang w:bidi="ar-KW"/>
        </w:rPr>
      </w:pPr>
    </w:p>
    <w:p w:rsidR="004327BA" w:rsidRPr="007C175F" w:rsidRDefault="004327BA" w:rsidP="002D7514">
      <w:pPr>
        <w:ind w:firstLine="150"/>
        <w:rPr>
          <w:rFonts w:ascii="QCF_BSML" w:hAnsi="QCF_BSML"/>
          <w:lang w:bidi="ar-KW"/>
        </w:rPr>
      </w:pPr>
    </w:p>
    <w:p w:rsidR="002B6591" w:rsidRPr="007C175F" w:rsidRDefault="002B6591" w:rsidP="002D7514">
      <w:pPr>
        <w:ind w:firstLine="150"/>
        <w:rPr>
          <w:rFonts w:ascii="QCF_BSML" w:hAnsi="QCF_BSML"/>
          <w:lang w:bidi="ar-KW"/>
        </w:rPr>
      </w:pPr>
    </w:p>
    <w:p w:rsidR="002B6591" w:rsidRPr="007C175F" w:rsidRDefault="002B6591" w:rsidP="002D7514">
      <w:pPr>
        <w:ind w:firstLine="150"/>
        <w:rPr>
          <w:rFonts w:ascii="QCF_BSML" w:hAnsi="QCF_BSML"/>
          <w:lang w:bidi="ar-KW"/>
        </w:rPr>
      </w:pPr>
    </w:p>
    <w:p w:rsidR="002B6591" w:rsidRPr="007C175F" w:rsidRDefault="002B6591" w:rsidP="002D7514">
      <w:pPr>
        <w:ind w:firstLine="150"/>
        <w:rPr>
          <w:rFonts w:ascii="QCF_BSML" w:hAnsi="QCF_BSML"/>
          <w:lang w:bidi="ar-KW"/>
        </w:rPr>
      </w:pPr>
    </w:p>
    <w:p w:rsidR="002B6591" w:rsidRPr="007C175F" w:rsidRDefault="002B6591" w:rsidP="002D7514">
      <w:pPr>
        <w:ind w:firstLine="150"/>
        <w:rPr>
          <w:rFonts w:ascii="QCF_BSML" w:hAnsi="QCF_BSML"/>
          <w:lang w:bidi="ar-KW"/>
        </w:rPr>
      </w:pPr>
    </w:p>
    <w:p w:rsidR="004327BA" w:rsidRPr="007C175F" w:rsidRDefault="004327BA" w:rsidP="002D7514">
      <w:pPr>
        <w:ind w:firstLine="150"/>
        <w:rPr>
          <w:rFonts w:ascii="QCF_BSML" w:hAnsi="QCF_BSML"/>
          <w:rtl/>
          <w:lang w:bidi="ar-KW"/>
        </w:rPr>
      </w:pPr>
    </w:p>
    <w:p w:rsidR="00CD5649" w:rsidRPr="007C175F" w:rsidRDefault="00CD5649" w:rsidP="002D7514">
      <w:pPr>
        <w:ind w:firstLine="150"/>
        <w:rPr>
          <w:rFonts w:ascii="QCF_BSML" w:hAnsi="QCF_BSML" w:hint="cs"/>
          <w:rtl/>
          <w:lang w:bidi="ar-KW"/>
        </w:rPr>
      </w:pPr>
    </w:p>
    <w:p w:rsidR="00CD5649" w:rsidRPr="007C175F" w:rsidRDefault="00CD5649" w:rsidP="002D7514">
      <w:pPr>
        <w:ind w:firstLine="150"/>
        <w:rPr>
          <w:rFonts w:ascii="QCF_BSML" w:hAnsi="QCF_BSML" w:hint="cs"/>
          <w:rtl/>
          <w:lang w:bidi="ar-KW"/>
        </w:rPr>
      </w:pPr>
    </w:p>
    <w:p w:rsidR="00D31BC0" w:rsidRDefault="00D31BC0" w:rsidP="002D7514">
      <w:pPr>
        <w:ind w:firstLine="150"/>
        <w:rPr>
          <w:rFonts w:ascii="QCF_BSML" w:hAnsi="QCF_BSML"/>
          <w:rtl/>
        </w:rPr>
        <w:sectPr w:rsidR="00D31BC0" w:rsidSect="00DD37EF">
          <w:headerReference w:type="even" r:id="rId7"/>
          <w:footnotePr>
            <w:numRestart w:val="eachPage"/>
          </w:footnotePr>
          <w:pgSz w:w="11906" w:h="16838" w:code="9"/>
          <w:pgMar w:top="1701" w:right="2552" w:bottom="1985" w:left="2381" w:header="680" w:footer="680" w:gutter="0"/>
          <w:cols w:space="708"/>
          <w:titlePg/>
          <w:bidi/>
          <w:rtlGutter/>
          <w:docGrid w:linePitch="360"/>
        </w:sectPr>
      </w:pPr>
    </w:p>
    <w:p w:rsidR="00D31BC0" w:rsidRDefault="00D31BC0" w:rsidP="002D7514">
      <w:pPr>
        <w:ind w:firstLine="150"/>
        <w:rPr>
          <w:rFonts w:ascii="QCF_BSML" w:hAnsi="QCF_BSML"/>
          <w:rtl/>
        </w:rPr>
        <w:sectPr w:rsidR="00D31BC0" w:rsidSect="00DD37EF">
          <w:footnotePr>
            <w:numRestart w:val="eachPage"/>
          </w:footnotePr>
          <w:pgSz w:w="11906" w:h="16838" w:code="9"/>
          <w:pgMar w:top="1701" w:right="2552" w:bottom="1985" w:left="2381" w:header="680" w:footer="680" w:gutter="0"/>
          <w:cols w:space="708"/>
          <w:titlePg/>
          <w:bidi/>
          <w:rtlGutter/>
          <w:docGrid w:linePitch="360"/>
        </w:sectPr>
      </w:pPr>
    </w:p>
    <w:p w:rsidR="00E704E6" w:rsidRPr="007C175F" w:rsidRDefault="00E704E6" w:rsidP="002D7514">
      <w:pPr>
        <w:ind w:firstLine="150"/>
        <w:rPr>
          <w:rFonts w:ascii="QCF_BSML" w:hAnsi="QCF_BSML" w:hint="cs"/>
          <w:rtl/>
        </w:rPr>
      </w:pPr>
    </w:p>
    <w:p w:rsidR="00D31BC0" w:rsidRDefault="00FF4C4E" w:rsidP="002D7514">
      <w:pPr>
        <w:ind w:firstLine="150"/>
        <w:jc w:val="center"/>
        <w:rPr>
          <w:sz w:val="32"/>
          <w:szCs w:val="32"/>
          <w:rtl/>
        </w:rPr>
        <w:sectPr w:rsidR="00D31BC0" w:rsidSect="00DD37EF">
          <w:footnotePr>
            <w:numRestart w:val="eachPage"/>
          </w:footnotePr>
          <w:pgSz w:w="11906" w:h="16838" w:code="9"/>
          <w:pgMar w:top="1701" w:right="2552" w:bottom="1985" w:left="2381" w:header="680" w:footer="680" w:gutter="0"/>
          <w:cols w:space="708"/>
          <w:titlePg/>
          <w:bidi/>
          <w:rtlGutter/>
          <w:docGrid w:linePitch="360"/>
        </w:sectPr>
      </w:pPr>
      <w:r>
        <w:rPr>
          <w:noProof/>
        </w:rPr>
        <w:drawing>
          <wp:anchor distT="0" distB="0" distL="114300" distR="114300" simplePos="0" relativeHeight="251658240" behindDoc="0" locked="0" layoutInCell="1" allowOverlap="1">
            <wp:simplePos x="0" y="0"/>
            <wp:positionH relativeFrom="margin">
              <wp:posOffset>-471805</wp:posOffset>
            </wp:positionH>
            <wp:positionV relativeFrom="margin">
              <wp:posOffset>789305</wp:posOffset>
            </wp:positionV>
            <wp:extent cx="5372100" cy="7210425"/>
            <wp:effectExtent l="19050" t="0" r="0" b="0"/>
            <wp:wrapSquare wrapText="bothSides"/>
            <wp:docPr id="8" name="صورة 8" descr="b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b4"/>
                    <pic:cNvPicPr>
                      <a:picLocks noChangeAspect="1" noChangeArrowheads="1"/>
                    </pic:cNvPicPr>
                  </pic:nvPicPr>
                  <pic:blipFill>
                    <a:blip r:embed="rId8" cstate="print"/>
                    <a:srcRect/>
                    <a:stretch>
                      <a:fillRect/>
                    </a:stretch>
                  </pic:blipFill>
                  <pic:spPr bwMode="auto">
                    <a:xfrm>
                      <a:off x="0" y="0"/>
                      <a:ext cx="5372100" cy="7210425"/>
                    </a:xfrm>
                    <a:prstGeom prst="rect">
                      <a:avLst/>
                    </a:prstGeom>
                    <a:noFill/>
                    <a:ln w="9525">
                      <a:noFill/>
                      <a:miter lim="800000"/>
                      <a:headEnd/>
                      <a:tailEnd/>
                    </a:ln>
                  </pic:spPr>
                </pic:pic>
              </a:graphicData>
            </a:graphic>
          </wp:anchor>
        </w:drawing>
      </w:r>
      <w:r w:rsidR="00B83E3C" w:rsidRPr="007C175F">
        <w:rPr>
          <w:sz w:val="32"/>
          <w:szCs w:val="32"/>
          <w:rtl/>
        </w:rPr>
        <w:br w:type="page"/>
      </w:r>
    </w:p>
    <w:p w:rsidR="00891992" w:rsidRDefault="00E704E6" w:rsidP="002D7514">
      <w:pPr>
        <w:ind w:firstLine="150"/>
        <w:jc w:val="center"/>
        <w:rPr>
          <w:rFonts w:cs="B Jadid" w:hint="cs"/>
          <w:sz w:val="40"/>
          <w:szCs w:val="40"/>
          <w:rtl/>
        </w:rPr>
      </w:pPr>
      <w:r w:rsidRPr="00D31BC0">
        <w:rPr>
          <w:rFonts w:cs="B Jadid" w:hint="cs"/>
          <w:sz w:val="36"/>
          <w:szCs w:val="36"/>
          <w:rtl/>
        </w:rPr>
        <w:t>فهرست موضوعات</w:t>
      </w:r>
    </w:p>
    <w:p w:rsidR="00D56B29" w:rsidRDefault="00D56B29" w:rsidP="00D56B29">
      <w:pPr>
        <w:rPr>
          <w:rFonts w:cs="B Jadid" w:hint="cs"/>
          <w:sz w:val="40"/>
          <w:szCs w:val="40"/>
          <w:rtl/>
        </w:rPr>
      </w:pPr>
    </w:p>
    <w:p w:rsidR="006E1984" w:rsidRDefault="006E1984" w:rsidP="006E1984">
      <w:pPr>
        <w:pStyle w:val="10"/>
        <w:tabs>
          <w:tab w:val="right" w:leader="dot" w:pos="6963"/>
        </w:tabs>
        <w:rPr>
          <w:rFonts w:ascii="Calibri" w:eastAsia="Times New Roman" w:hAnsi="Calibri" w:cs="Arial"/>
          <w:b w:val="0"/>
          <w:bCs w:val="0"/>
          <w:caps w:val="0"/>
          <w:noProof/>
          <w:sz w:val="22"/>
          <w:szCs w:val="22"/>
          <w:rtl/>
          <w:lang w:val="en-MY" w:eastAsia="en-MY" w:bidi="ar-SA"/>
        </w:rPr>
      </w:pPr>
      <w:r>
        <w:rPr>
          <w:rFonts w:cs="B Jadid"/>
          <w:sz w:val="40"/>
          <w:szCs w:val="40"/>
          <w:rtl/>
        </w:rPr>
        <w:fldChar w:fldCharType="begin"/>
      </w:r>
      <w:r>
        <w:rPr>
          <w:rFonts w:cs="B Jadid"/>
          <w:sz w:val="40"/>
          <w:szCs w:val="40"/>
          <w:rtl/>
        </w:rPr>
        <w:instrText xml:space="preserve"> </w:instrText>
      </w:r>
      <w:r>
        <w:rPr>
          <w:rFonts w:cs="B Jadid"/>
          <w:sz w:val="40"/>
          <w:szCs w:val="40"/>
        </w:rPr>
        <w:instrText>TOC</w:instrText>
      </w:r>
      <w:r>
        <w:rPr>
          <w:rFonts w:cs="B Jadid"/>
          <w:sz w:val="40"/>
          <w:szCs w:val="40"/>
          <w:rtl/>
        </w:rPr>
        <w:instrText xml:space="preserve"> \</w:instrText>
      </w:r>
      <w:r>
        <w:rPr>
          <w:rFonts w:cs="B Jadid"/>
          <w:sz w:val="40"/>
          <w:szCs w:val="40"/>
        </w:rPr>
        <w:instrText>o "3-4" \h \z \t "Heading 1,1,Heading 2,2</w:instrText>
      </w:r>
      <w:r>
        <w:rPr>
          <w:rFonts w:cs="B Jadid"/>
          <w:sz w:val="40"/>
          <w:szCs w:val="40"/>
          <w:rtl/>
        </w:rPr>
        <w:instrText xml:space="preserve">" </w:instrText>
      </w:r>
      <w:r>
        <w:rPr>
          <w:rFonts w:cs="B Jadid"/>
          <w:sz w:val="40"/>
          <w:szCs w:val="40"/>
          <w:rtl/>
        </w:rPr>
        <w:fldChar w:fldCharType="separate"/>
      </w:r>
      <w:hyperlink w:anchor="_Toc229731192" w:history="1">
        <w:r w:rsidRPr="0081240F">
          <w:rPr>
            <w:rStyle w:val="Hyperlink"/>
            <w:rFonts w:hint="eastAsia"/>
            <w:noProof/>
            <w:rtl/>
          </w:rPr>
          <w:t>پ</w:t>
        </w:r>
        <w:r w:rsidRPr="0081240F">
          <w:rPr>
            <w:rStyle w:val="Hyperlink"/>
            <w:rFonts w:hint="cs"/>
            <w:noProof/>
            <w:rtl/>
          </w:rPr>
          <w:t>ی</w:t>
        </w:r>
        <w:r w:rsidRPr="0081240F">
          <w:rPr>
            <w:rStyle w:val="Hyperlink"/>
            <w:rFonts w:hint="eastAsia"/>
            <w:noProof/>
            <w:rtl/>
          </w:rPr>
          <w:t>ش</w:t>
        </w:r>
        <w:r w:rsidRPr="0081240F">
          <w:rPr>
            <w:rStyle w:val="Hyperlink"/>
            <w:rFonts w:hint="eastAsia"/>
            <w:noProof/>
            <w:rtl/>
          </w:rPr>
          <w:t>گ</w:t>
        </w:r>
        <w:r w:rsidRPr="0081240F">
          <w:rPr>
            <w:rStyle w:val="Hyperlink"/>
            <w:rFonts w:hint="eastAsia"/>
            <w:noProof/>
            <w:rtl/>
          </w:rPr>
          <w:t>فتار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Toc229731192 \h</w:instrText>
        </w:r>
        <w:r>
          <w:rPr>
            <w:noProof/>
            <w:webHidden/>
            <w:rtl/>
          </w:rPr>
          <w:instrText xml:space="preserve"> </w:instrText>
        </w:r>
        <w:r>
          <w:rPr>
            <w:noProof/>
            <w:webHidden/>
            <w:rtl/>
          </w:rPr>
        </w:r>
        <w:r>
          <w:rPr>
            <w:noProof/>
            <w:webHidden/>
            <w:rtl/>
          </w:rPr>
          <w:fldChar w:fldCharType="separate"/>
        </w:r>
        <w:r w:rsidR="00150EF1">
          <w:rPr>
            <w:noProof/>
            <w:webHidden/>
            <w:rtl/>
          </w:rPr>
          <w:t>1</w:t>
        </w:r>
        <w:r>
          <w:rPr>
            <w:noProof/>
            <w:webHidden/>
            <w:rtl/>
          </w:rPr>
          <w:fldChar w:fldCharType="end"/>
        </w:r>
      </w:hyperlink>
    </w:p>
    <w:p w:rsidR="006E1984" w:rsidRDefault="006E1984" w:rsidP="006E1984">
      <w:pPr>
        <w:pStyle w:val="10"/>
        <w:tabs>
          <w:tab w:val="right" w:leader="dot" w:pos="6963"/>
        </w:tabs>
        <w:rPr>
          <w:rFonts w:ascii="Calibri" w:eastAsia="Times New Roman" w:hAnsi="Calibri" w:cs="Arial"/>
          <w:b w:val="0"/>
          <w:bCs w:val="0"/>
          <w:caps w:val="0"/>
          <w:noProof/>
          <w:sz w:val="22"/>
          <w:szCs w:val="22"/>
          <w:rtl/>
          <w:lang w:val="en-MY" w:eastAsia="en-MY" w:bidi="ar-SA"/>
        </w:rPr>
      </w:pPr>
      <w:hyperlink w:anchor="_Toc229731193" w:history="1">
        <w:r w:rsidRPr="0081240F">
          <w:rPr>
            <w:rStyle w:val="Hyperlink"/>
            <w:rFonts w:hint="eastAsia"/>
            <w:noProof/>
            <w:rtl/>
          </w:rPr>
          <w:t>علل</w:t>
        </w:r>
        <w:r w:rsidRPr="0081240F">
          <w:rPr>
            <w:rStyle w:val="Hyperlink"/>
            <w:noProof/>
            <w:rtl/>
          </w:rPr>
          <w:t xml:space="preserve"> </w:t>
        </w:r>
        <w:r w:rsidRPr="0081240F">
          <w:rPr>
            <w:rStyle w:val="Hyperlink"/>
            <w:rFonts w:hint="eastAsia"/>
            <w:noProof/>
            <w:rtl/>
          </w:rPr>
          <w:t>انحراف</w:t>
        </w:r>
        <w:r w:rsidRPr="0081240F">
          <w:rPr>
            <w:rStyle w:val="Hyperlink"/>
            <w:noProof/>
            <w:rtl/>
          </w:rPr>
          <w:t xml:space="preserve"> </w:t>
        </w:r>
        <w:r w:rsidRPr="0081240F">
          <w:rPr>
            <w:rStyle w:val="Hyperlink"/>
            <w:rFonts w:hint="eastAsia"/>
            <w:noProof/>
            <w:rtl/>
          </w:rPr>
          <w:t>از</w:t>
        </w:r>
        <w:r w:rsidRPr="0081240F">
          <w:rPr>
            <w:rStyle w:val="Hyperlink"/>
            <w:noProof/>
            <w:rtl/>
          </w:rPr>
          <w:t xml:space="preserve"> </w:t>
        </w:r>
        <w:r w:rsidRPr="0081240F">
          <w:rPr>
            <w:rStyle w:val="Hyperlink"/>
            <w:rFonts w:hint="eastAsia"/>
            <w:noProof/>
            <w:rtl/>
          </w:rPr>
          <w:t>د</w:t>
        </w:r>
        <w:r w:rsidRPr="0081240F">
          <w:rPr>
            <w:rStyle w:val="Hyperlink"/>
            <w:rFonts w:hint="cs"/>
            <w:noProof/>
            <w:rtl/>
          </w:rPr>
          <w:t>ی</w:t>
        </w:r>
        <w:r w:rsidRPr="0081240F">
          <w:rPr>
            <w:rStyle w:val="Hyperlink"/>
            <w:rFonts w:hint="eastAsia"/>
            <w:noProof/>
            <w:rtl/>
          </w:rPr>
          <w:t>ن</w:t>
        </w:r>
        <w:r w:rsidRPr="0081240F">
          <w:rPr>
            <w:rStyle w:val="Hyperlink"/>
            <w:noProof/>
            <w:rtl/>
          </w:rPr>
          <w:t xml:space="preserve"> </w:t>
        </w:r>
        <w:r w:rsidRPr="0081240F">
          <w:rPr>
            <w:rStyle w:val="Hyperlink"/>
            <w:rFonts w:hint="eastAsia"/>
            <w:noProof/>
            <w:rtl/>
          </w:rPr>
          <w:t>خدا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Toc229731193 \h</w:instrText>
        </w:r>
        <w:r>
          <w:rPr>
            <w:noProof/>
            <w:webHidden/>
            <w:rtl/>
          </w:rPr>
          <w:instrText xml:space="preserve"> </w:instrText>
        </w:r>
        <w:r>
          <w:rPr>
            <w:noProof/>
            <w:webHidden/>
            <w:rtl/>
          </w:rPr>
        </w:r>
        <w:r>
          <w:rPr>
            <w:noProof/>
            <w:webHidden/>
            <w:rtl/>
          </w:rPr>
          <w:fldChar w:fldCharType="separate"/>
        </w:r>
        <w:r w:rsidR="00150EF1">
          <w:rPr>
            <w:noProof/>
            <w:webHidden/>
            <w:rtl/>
          </w:rPr>
          <w:t>3</w:t>
        </w:r>
        <w:r>
          <w:rPr>
            <w:noProof/>
            <w:webHidden/>
            <w:rtl/>
          </w:rPr>
          <w:fldChar w:fldCharType="end"/>
        </w:r>
      </w:hyperlink>
    </w:p>
    <w:p w:rsidR="006E1984" w:rsidRDefault="006E1984" w:rsidP="006E1984">
      <w:pPr>
        <w:pStyle w:val="20"/>
        <w:tabs>
          <w:tab w:val="right" w:leader="dot" w:pos="6963"/>
        </w:tabs>
        <w:rPr>
          <w:rFonts w:eastAsia="Times New Roman" w:cs="Arial"/>
          <w:sz w:val="22"/>
          <w:szCs w:val="22"/>
          <w:rtl/>
          <w:lang w:val="en-MY" w:eastAsia="en-MY" w:bidi="ar-SA"/>
        </w:rPr>
      </w:pPr>
      <w:hyperlink w:anchor="_Toc229731194" w:history="1">
        <w:r w:rsidRPr="0081240F">
          <w:rPr>
            <w:rStyle w:val="Hyperlink"/>
            <w:rFonts w:hint="eastAsia"/>
            <w:rtl/>
          </w:rPr>
          <w:t>روش</w:t>
        </w:r>
        <w:r w:rsidRPr="0081240F">
          <w:rPr>
            <w:rStyle w:val="Hyperlink"/>
            <w:rtl/>
          </w:rPr>
          <w:t xml:space="preserve"> </w:t>
        </w:r>
        <w:r w:rsidRPr="0081240F">
          <w:rPr>
            <w:rStyle w:val="Hyperlink"/>
            <w:rFonts w:hint="eastAsia"/>
            <w:rtl/>
          </w:rPr>
          <w:t>فلاسفه</w:t>
        </w:r>
        <w:r w:rsidRPr="0081240F">
          <w:rPr>
            <w:rStyle w:val="Hyperlink"/>
            <w:rtl/>
          </w:rPr>
          <w:t xml:space="preserve"> </w:t>
        </w:r>
        <w:r w:rsidRPr="0081240F">
          <w:rPr>
            <w:rStyle w:val="Hyperlink"/>
            <w:rFonts w:hint="eastAsia"/>
            <w:rtl/>
          </w:rPr>
          <w:t>و</w:t>
        </w:r>
        <w:r w:rsidRPr="0081240F">
          <w:rPr>
            <w:rStyle w:val="Hyperlink"/>
            <w:rtl/>
          </w:rPr>
          <w:t xml:space="preserve"> </w:t>
        </w:r>
        <w:r w:rsidRPr="0081240F">
          <w:rPr>
            <w:rStyle w:val="Hyperlink"/>
            <w:rFonts w:hint="eastAsia"/>
            <w:rtl/>
          </w:rPr>
          <w:t>متکلم</w:t>
        </w:r>
        <w:r w:rsidRPr="0081240F">
          <w:rPr>
            <w:rStyle w:val="Hyperlink"/>
            <w:rFonts w:hint="cs"/>
            <w:rtl/>
          </w:rPr>
          <w:t>ی</w:t>
        </w:r>
        <w:r w:rsidRPr="0081240F">
          <w:rPr>
            <w:rStyle w:val="Hyperlink"/>
            <w:rFonts w:hint="eastAsia"/>
            <w:rtl/>
          </w:rPr>
          <w:t>ن</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Toc229731194 \h</w:instrText>
        </w:r>
        <w:r>
          <w:rPr>
            <w:webHidden/>
            <w:rtl/>
          </w:rPr>
          <w:instrText xml:space="preserve"> </w:instrText>
        </w:r>
        <w:r>
          <w:rPr>
            <w:webHidden/>
            <w:rtl/>
          </w:rPr>
        </w:r>
        <w:r>
          <w:rPr>
            <w:webHidden/>
            <w:rtl/>
          </w:rPr>
          <w:fldChar w:fldCharType="separate"/>
        </w:r>
        <w:r w:rsidR="00150EF1">
          <w:rPr>
            <w:webHidden/>
            <w:rtl/>
          </w:rPr>
          <w:t>4</w:t>
        </w:r>
        <w:r>
          <w:rPr>
            <w:webHidden/>
            <w:rtl/>
          </w:rPr>
          <w:fldChar w:fldCharType="end"/>
        </w:r>
      </w:hyperlink>
    </w:p>
    <w:p w:rsidR="006E1984" w:rsidRDefault="006E1984" w:rsidP="006E1984">
      <w:pPr>
        <w:pStyle w:val="20"/>
        <w:tabs>
          <w:tab w:val="right" w:leader="dot" w:pos="6963"/>
        </w:tabs>
        <w:rPr>
          <w:rFonts w:eastAsia="Times New Roman" w:cs="Arial"/>
          <w:sz w:val="22"/>
          <w:szCs w:val="22"/>
          <w:rtl/>
          <w:lang w:val="en-MY" w:eastAsia="en-MY" w:bidi="ar-SA"/>
        </w:rPr>
      </w:pPr>
      <w:hyperlink w:anchor="_Toc229731195" w:history="1">
        <w:r w:rsidRPr="0081240F">
          <w:rPr>
            <w:rStyle w:val="Hyperlink"/>
            <w:rFonts w:hint="eastAsia"/>
            <w:rtl/>
          </w:rPr>
          <w:t>ره</w:t>
        </w:r>
        <w:r w:rsidRPr="0081240F">
          <w:rPr>
            <w:rStyle w:val="Hyperlink"/>
            <w:rFonts w:hint="cs"/>
            <w:rtl/>
          </w:rPr>
          <w:t>ی</w:t>
        </w:r>
        <w:r w:rsidRPr="0081240F">
          <w:rPr>
            <w:rStyle w:val="Hyperlink"/>
            <w:rFonts w:hint="eastAsia"/>
            <w:rtl/>
          </w:rPr>
          <w:t>افت</w:t>
        </w:r>
        <w:r w:rsidRPr="0081240F">
          <w:rPr>
            <w:rStyle w:val="Hyperlink"/>
            <w:rtl/>
          </w:rPr>
          <w:t xml:space="preserve"> </w:t>
        </w:r>
        <w:r w:rsidRPr="0081240F">
          <w:rPr>
            <w:rStyle w:val="Hyperlink"/>
            <w:rFonts w:hint="eastAsia"/>
            <w:rtl/>
          </w:rPr>
          <w:t>فلاسفه</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Toc229731195 \h</w:instrText>
        </w:r>
        <w:r>
          <w:rPr>
            <w:webHidden/>
            <w:rtl/>
          </w:rPr>
          <w:instrText xml:space="preserve"> </w:instrText>
        </w:r>
        <w:r>
          <w:rPr>
            <w:webHidden/>
            <w:rtl/>
          </w:rPr>
        </w:r>
        <w:r>
          <w:rPr>
            <w:webHidden/>
            <w:rtl/>
          </w:rPr>
          <w:fldChar w:fldCharType="separate"/>
        </w:r>
        <w:r w:rsidR="00150EF1">
          <w:rPr>
            <w:webHidden/>
            <w:rtl/>
          </w:rPr>
          <w:t>5</w:t>
        </w:r>
        <w:r>
          <w:rPr>
            <w:webHidden/>
            <w:rtl/>
          </w:rPr>
          <w:fldChar w:fldCharType="end"/>
        </w:r>
      </w:hyperlink>
    </w:p>
    <w:p w:rsidR="006E1984" w:rsidRDefault="006E1984" w:rsidP="006E1984">
      <w:pPr>
        <w:pStyle w:val="20"/>
        <w:tabs>
          <w:tab w:val="right" w:leader="dot" w:pos="6963"/>
        </w:tabs>
        <w:rPr>
          <w:rFonts w:eastAsia="Times New Roman" w:cs="Arial"/>
          <w:sz w:val="22"/>
          <w:szCs w:val="22"/>
          <w:rtl/>
          <w:lang w:val="en-MY" w:eastAsia="en-MY" w:bidi="ar-SA"/>
        </w:rPr>
      </w:pPr>
      <w:hyperlink w:anchor="_Toc229731196" w:history="1">
        <w:r w:rsidRPr="0081240F">
          <w:rPr>
            <w:rStyle w:val="Hyperlink"/>
            <w:rFonts w:hint="eastAsia"/>
            <w:rtl/>
          </w:rPr>
          <w:t>روش</w:t>
        </w:r>
        <w:r w:rsidRPr="0081240F">
          <w:rPr>
            <w:rStyle w:val="Hyperlink"/>
            <w:rtl/>
          </w:rPr>
          <w:t xml:space="preserve"> </w:t>
        </w:r>
        <w:r w:rsidRPr="0081240F">
          <w:rPr>
            <w:rStyle w:val="Hyperlink"/>
            <w:rFonts w:hint="eastAsia"/>
            <w:rtl/>
          </w:rPr>
          <w:t>س</w:t>
        </w:r>
        <w:r w:rsidRPr="0081240F">
          <w:rPr>
            <w:rStyle w:val="Hyperlink"/>
            <w:rFonts w:hint="eastAsia"/>
            <w:rtl/>
            <w:lang w:bidi="ar-KW"/>
          </w:rPr>
          <w:t>لف</w:t>
        </w:r>
        <w:r w:rsidRPr="0081240F">
          <w:rPr>
            <w:rStyle w:val="Hyperlink"/>
            <w:rtl/>
            <w:lang w:bidi="ar-KW"/>
          </w:rPr>
          <w:t xml:space="preserve"> </w:t>
        </w:r>
        <w:r w:rsidRPr="0081240F">
          <w:rPr>
            <w:rStyle w:val="Hyperlink"/>
            <w:rFonts w:hint="eastAsia"/>
            <w:rtl/>
            <w:lang w:bidi="ar-KW"/>
          </w:rPr>
          <w:t>صالح</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Toc229731196 \h</w:instrText>
        </w:r>
        <w:r>
          <w:rPr>
            <w:webHidden/>
            <w:rtl/>
          </w:rPr>
          <w:instrText xml:space="preserve"> </w:instrText>
        </w:r>
        <w:r>
          <w:rPr>
            <w:webHidden/>
            <w:rtl/>
          </w:rPr>
        </w:r>
        <w:r>
          <w:rPr>
            <w:webHidden/>
            <w:rtl/>
          </w:rPr>
          <w:fldChar w:fldCharType="separate"/>
        </w:r>
        <w:r w:rsidR="00150EF1">
          <w:rPr>
            <w:webHidden/>
            <w:rtl/>
          </w:rPr>
          <w:t>8</w:t>
        </w:r>
        <w:r>
          <w:rPr>
            <w:webHidden/>
            <w:rtl/>
          </w:rPr>
          <w:fldChar w:fldCharType="end"/>
        </w:r>
      </w:hyperlink>
    </w:p>
    <w:p w:rsidR="006E1984" w:rsidRDefault="006E1984" w:rsidP="006E1984">
      <w:pPr>
        <w:pStyle w:val="20"/>
        <w:tabs>
          <w:tab w:val="right" w:leader="dot" w:pos="6963"/>
        </w:tabs>
        <w:rPr>
          <w:rFonts w:eastAsia="Times New Roman" w:cs="Arial"/>
          <w:sz w:val="22"/>
          <w:szCs w:val="22"/>
          <w:rtl/>
          <w:lang w:val="en-MY" w:eastAsia="en-MY" w:bidi="ar-SA"/>
        </w:rPr>
      </w:pPr>
      <w:hyperlink w:anchor="_Toc229731197" w:history="1">
        <w:r w:rsidRPr="0081240F">
          <w:rPr>
            <w:rStyle w:val="Hyperlink"/>
            <w:rFonts w:hint="eastAsia"/>
            <w:rtl/>
          </w:rPr>
          <w:t>کنار</w:t>
        </w:r>
        <w:r w:rsidRPr="0081240F">
          <w:rPr>
            <w:rStyle w:val="Hyperlink"/>
            <w:rtl/>
          </w:rPr>
          <w:t xml:space="preserve"> </w:t>
        </w:r>
        <w:r w:rsidRPr="0081240F">
          <w:rPr>
            <w:rStyle w:val="Hyperlink"/>
            <w:rFonts w:hint="eastAsia"/>
            <w:rtl/>
          </w:rPr>
          <w:t>گذاشتن</w:t>
        </w:r>
        <w:r w:rsidRPr="0081240F">
          <w:rPr>
            <w:rStyle w:val="Hyperlink"/>
            <w:rtl/>
          </w:rPr>
          <w:t xml:space="preserve"> </w:t>
        </w:r>
        <w:r w:rsidRPr="0081240F">
          <w:rPr>
            <w:rStyle w:val="Hyperlink"/>
            <w:rFonts w:hint="eastAsia"/>
            <w:rtl/>
          </w:rPr>
          <w:t>حد</w:t>
        </w:r>
        <w:r w:rsidRPr="0081240F">
          <w:rPr>
            <w:rStyle w:val="Hyperlink"/>
            <w:rFonts w:hint="cs"/>
            <w:rtl/>
          </w:rPr>
          <w:t>ی</w:t>
        </w:r>
        <w:r w:rsidRPr="0081240F">
          <w:rPr>
            <w:rStyle w:val="Hyperlink"/>
            <w:rFonts w:hint="eastAsia"/>
            <w:rtl/>
          </w:rPr>
          <w:t>ث</w:t>
        </w:r>
        <w:r w:rsidRPr="0081240F">
          <w:rPr>
            <w:rStyle w:val="Hyperlink"/>
            <w:rtl/>
          </w:rPr>
          <w:t xml:space="preserve"> </w:t>
        </w:r>
        <w:r w:rsidRPr="0081240F">
          <w:rPr>
            <w:rStyle w:val="Hyperlink"/>
            <w:rFonts w:hint="eastAsia"/>
            <w:rtl/>
          </w:rPr>
          <w:t>آحاد</w:t>
        </w:r>
        <w:r w:rsidRPr="0081240F">
          <w:rPr>
            <w:rStyle w:val="Hyperlink"/>
            <w:rtl/>
          </w:rPr>
          <w:t xml:space="preserve"> </w:t>
        </w:r>
        <w:r w:rsidRPr="0081240F">
          <w:rPr>
            <w:rStyle w:val="Hyperlink"/>
            <w:rFonts w:hint="eastAsia"/>
            <w:rtl/>
          </w:rPr>
          <w:t>در</w:t>
        </w:r>
        <w:r w:rsidRPr="0081240F">
          <w:rPr>
            <w:rStyle w:val="Hyperlink"/>
            <w:rtl/>
          </w:rPr>
          <w:t xml:space="preserve"> </w:t>
        </w:r>
        <w:r w:rsidRPr="0081240F">
          <w:rPr>
            <w:rStyle w:val="Hyperlink"/>
            <w:rFonts w:hint="eastAsia"/>
            <w:rtl/>
          </w:rPr>
          <w:t>امور</w:t>
        </w:r>
        <w:r w:rsidRPr="0081240F">
          <w:rPr>
            <w:rStyle w:val="Hyperlink"/>
            <w:rtl/>
          </w:rPr>
          <w:t xml:space="preserve"> </w:t>
        </w:r>
        <w:r w:rsidRPr="0081240F">
          <w:rPr>
            <w:rStyle w:val="Hyperlink"/>
            <w:rFonts w:hint="eastAsia"/>
            <w:rtl/>
          </w:rPr>
          <w:t>اعتقاد</w:t>
        </w:r>
        <w:r w:rsidRPr="0081240F">
          <w:rPr>
            <w:rStyle w:val="Hyperlink"/>
            <w:rFonts w:hint="cs"/>
            <w:rtl/>
          </w:rPr>
          <w:t>ی</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Toc229731197 \h</w:instrText>
        </w:r>
        <w:r>
          <w:rPr>
            <w:webHidden/>
            <w:rtl/>
          </w:rPr>
          <w:instrText xml:space="preserve"> </w:instrText>
        </w:r>
        <w:r>
          <w:rPr>
            <w:webHidden/>
            <w:rtl/>
          </w:rPr>
        </w:r>
        <w:r>
          <w:rPr>
            <w:webHidden/>
            <w:rtl/>
          </w:rPr>
          <w:fldChar w:fldCharType="separate"/>
        </w:r>
        <w:r w:rsidR="00150EF1">
          <w:rPr>
            <w:webHidden/>
            <w:rtl/>
          </w:rPr>
          <w:t>8</w:t>
        </w:r>
        <w:r>
          <w:rPr>
            <w:webHidden/>
            <w:rtl/>
          </w:rPr>
          <w:fldChar w:fldCharType="end"/>
        </w:r>
      </w:hyperlink>
    </w:p>
    <w:p w:rsidR="006E1984" w:rsidRDefault="006E1984" w:rsidP="006E1984">
      <w:pPr>
        <w:pStyle w:val="30"/>
        <w:tabs>
          <w:tab w:val="right" w:leader="dot" w:pos="6963"/>
        </w:tabs>
        <w:rPr>
          <w:rFonts w:eastAsia="Times New Roman" w:cs="Arial"/>
          <w:noProof/>
          <w:sz w:val="22"/>
          <w:szCs w:val="22"/>
          <w:rtl/>
          <w:lang w:val="en-MY" w:eastAsia="en-MY" w:bidi="ar-SA"/>
        </w:rPr>
      </w:pPr>
      <w:hyperlink w:anchor="_Toc229731198" w:history="1">
        <w:r w:rsidRPr="0081240F">
          <w:rPr>
            <w:rStyle w:val="Hyperlink"/>
            <w:rFonts w:hint="eastAsia"/>
            <w:noProof/>
            <w:rtl/>
          </w:rPr>
          <w:t>د</w:t>
        </w:r>
        <w:r w:rsidRPr="0081240F">
          <w:rPr>
            <w:rStyle w:val="Hyperlink"/>
            <w:rFonts w:hint="cs"/>
            <w:noProof/>
            <w:rtl/>
          </w:rPr>
          <w:t>ی</w:t>
        </w:r>
        <w:r w:rsidRPr="0081240F">
          <w:rPr>
            <w:rStyle w:val="Hyperlink"/>
            <w:rFonts w:hint="eastAsia"/>
            <w:noProof/>
            <w:rtl/>
          </w:rPr>
          <w:t>دگاه</w:t>
        </w:r>
        <w:r w:rsidRPr="0081240F">
          <w:rPr>
            <w:rStyle w:val="Hyperlink"/>
            <w:rFonts w:hint="cs"/>
            <w:noProof/>
            <w:rtl/>
          </w:rPr>
          <w:t>ی</w:t>
        </w:r>
        <w:r w:rsidRPr="0081240F">
          <w:rPr>
            <w:rStyle w:val="Hyperlink"/>
            <w:noProof/>
            <w:rtl/>
          </w:rPr>
          <w:t xml:space="preserve"> </w:t>
        </w:r>
        <w:r w:rsidRPr="0081240F">
          <w:rPr>
            <w:rStyle w:val="Hyperlink"/>
            <w:rFonts w:hint="eastAsia"/>
            <w:noProof/>
            <w:rtl/>
          </w:rPr>
          <w:t>متناقض</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Toc229731198 \h</w:instrText>
        </w:r>
        <w:r>
          <w:rPr>
            <w:noProof/>
            <w:webHidden/>
            <w:rtl/>
          </w:rPr>
          <w:instrText xml:space="preserve"> </w:instrText>
        </w:r>
        <w:r>
          <w:rPr>
            <w:noProof/>
            <w:webHidden/>
            <w:rtl/>
          </w:rPr>
        </w:r>
        <w:r>
          <w:rPr>
            <w:noProof/>
            <w:webHidden/>
            <w:rtl/>
          </w:rPr>
          <w:fldChar w:fldCharType="separate"/>
        </w:r>
        <w:r w:rsidR="00150EF1">
          <w:rPr>
            <w:noProof/>
            <w:webHidden/>
            <w:rtl/>
          </w:rPr>
          <w:t>9</w:t>
        </w:r>
        <w:r>
          <w:rPr>
            <w:noProof/>
            <w:webHidden/>
            <w:rtl/>
          </w:rPr>
          <w:fldChar w:fldCharType="end"/>
        </w:r>
      </w:hyperlink>
    </w:p>
    <w:p w:rsidR="006E1984" w:rsidRDefault="006E1984" w:rsidP="006E1984">
      <w:pPr>
        <w:pStyle w:val="30"/>
        <w:tabs>
          <w:tab w:val="right" w:leader="dot" w:pos="6963"/>
        </w:tabs>
        <w:rPr>
          <w:rFonts w:eastAsia="Times New Roman" w:cs="Arial"/>
          <w:noProof/>
          <w:sz w:val="22"/>
          <w:szCs w:val="22"/>
          <w:rtl/>
          <w:lang w:val="en-MY" w:eastAsia="en-MY" w:bidi="ar-SA"/>
        </w:rPr>
      </w:pPr>
      <w:hyperlink w:anchor="_Toc229731199" w:history="1">
        <w:r w:rsidRPr="0081240F">
          <w:rPr>
            <w:rStyle w:val="Hyperlink"/>
            <w:rFonts w:hint="eastAsia"/>
            <w:noProof/>
            <w:rtl/>
          </w:rPr>
          <w:t>طرفداران</w:t>
        </w:r>
        <w:r w:rsidRPr="0081240F">
          <w:rPr>
            <w:rStyle w:val="Hyperlink"/>
            <w:noProof/>
            <w:rtl/>
          </w:rPr>
          <w:t xml:space="preserve"> </w:t>
        </w:r>
        <w:r w:rsidRPr="0081240F">
          <w:rPr>
            <w:rStyle w:val="Hyperlink"/>
            <w:rFonts w:hint="eastAsia"/>
            <w:noProof/>
            <w:rtl/>
          </w:rPr>
          <w:t>ا</w:t>
        </w:r>
        <w:r w:rsidRPr="0081240F">
          <w:rPr>
            <w:rStyle w:val="Hyperlink"/>
            <w:rFonts w:hint="cs"/>
            <w:noProof/>
            <w:rtl/>
          </w:rPr>
          <w:t>ی</w:t>
        </w:r>
        <w:r w:rsidRPr="0081240F">
          <w:rPr>
            <w:rStyle w:val="Hyperlink"/>
            <w:rFonts w:hint="eastAsia"/>
            <w:noProof/>
            <w:rtl/>
          </w:rPr>
          <w:t>ن</w:t>
        </w:r>
        <w:r w:rsidRPr="0081240F">
          <w:rPr>
            <w:rStyle w:val="Hyperlink"/>
            <w:noProof/>
            <w:rtl/>
          </w:rPr>
          <w:t xml:space="preserve"> </w:t>
        </w:r>
        <w:r w:rsidRPr="0081240F">
          <w:rPr>
            <w:rStyle w:val="Hyperlink"/>
            <w:rFonts w:hint="eastAsia"/>
            <w:noProof/>
            <w:rtl/>
          </w:rPr>
          <w:t>د</w:t>
        </w:r>
        <w:r w:rsidRPr="0081240F">
          <w:rPr>
            <w:rStyle w:val="Hyperlink"/>
            <w:rFonts w:hint="cs"/>
            <w:noProof/>
            <w:rtl/>
          </w:rPr>
          <w:t>ی</w:t>
        </w:r>
        <w:r w:rsidRPr="0081240F">
          <w:rPr>
            <w:rStyle w:val="Hyperlink"/>
            <w:rFonts w:hint="eastAsia"/>
            <w:noProof/>
            <w:rtl/>
          </w:rPr>
          <w:t>دگاه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Toc229731199 \h</w:instrText>
        </w:r>
        <w:r>
          <w:rPr>
            <w:noProof/>
            <w:webHidden/>
            <w:rtl/>
          </w:rPr>
          <w:instrText xml:space="preserve"> </w:instrText>
        </w:r>
        <w:r>
          <w:rPr>
            <w:noProof/>
            <w:webHidden/>
            <w:rtl/>
          </w:rPr>
        </w:r>
        <w:r>
          <w:rPr>
            <w:noProof/>
            <w:webHidden/>
            <w:rtl/>
          </w:rPr>
          <w:fldChar w:fldCharType="separate"/>
        </w:r>
        <w:r w:rsidR="00150EF1">
          <w:rPr>
            <w:noProof/>
            <w:webHidden/>
            <w:rtl/>
          </w:rPr>
          <w:t>10</w:t>
        </w:r>
        <w:r>
          <w:rPr>
            <w:noProof/>
            <w:webHidden/>
            <w:rtl/>
          </w:rPr>
          <w:fldChar w:fldCharType="end"/>
        </w:r>
      </w:hyperlink>
    </w:p>
    <w:p w:rsidR="006E1984" w:rsidRDefault="006E1984" w:rsidP="006E1984">
      <w:pPr>
        <w:pStyle w:val="30"/>
        <w:tabs>
          <w:tab w:val="right" w:leader="dot" w:pos="6963"/>
        </w:tabs>
        <w:rPr>
          <w:rFonts w:eastAsia="Times New Roman" w:cs="Arial"/>
          <w:noProof/>
          <w:sz w:val="22"/>
          <w:szCs w:val="22"/>
          <w:rtl/>
          <w:lang w:val="en-MY" w:eastAsia="en-MY" w:bidi="ar-SA"/>
        </w:rPr>
      </w:pPr>
      <w:hyperlink w:anchor="_Toc229731200" w:history="1">
        <w:r w:rsidRPr="0081240F">
          <w:rPr>
            <w:rStyle w:val="Hyperlink"/>
            <w:rFonts w:hint="eastAsia"/>
            <w:noProof/>
            <w:rtl/>
          </w:rPr>
          <w:t>تاث</w:t>
        </w:r>
        <w:r w:rsidRPr="0081240F">
          <w:rPr>
            <w:rStyle w:val="Hyperlink"/>
            <w:rFonts w:hint="cs"/>
            <w:noProof/>
            <w:rtl/>
          </w:rPr>
          <w:t>ی</w:t>
        </w:r>
        <w:r w:rsidRPr="0081240F">
          <w:rPr>
            <w:rStyle w:val="Hyperlink"/>
            <w:rFonts w:hint="eastAsia"/>
            <w:noProof/>
            <w:rtl/>
          </w:rPr>
          <w:t>ر</w:t>
        </w:r>
        <w:r w:rsidRPr="0081240F">
          <w:rPr>
            <w:rStyle w:val="Hyperlink"/>
            <w:noProof/>
            <w:rtl/>
          </w:rPr>
          <w:t xml:space="preserve"> </w:t>
        </w:r>
        <w:r w:rsidRPr="0081240F">
          <w:rPr>
            <w:rStyle w:val="Hyperlink"/>
            <w:rFonts w:hint="eastAsia"/>
            <w:noProof/>
            <w:rtl/>
          </w:rPr>
          <w:t>ا</w:t>
        </w:r>
        <w:r w:rsidRPr="0081240F">
          <w:rPr>
            <w:rStyle w:val="Hyperlink"/>
            <w:rFonts w:hint="cs"/>
            <w:noProof/>
            <w:rtl/>
          </w:rPr>
          <w:t>ی</w:t>
        </w:r>
        <w:r w:rsidRPr="0081240F">
          <w:rPr>
            <w:rStyle w:val="Hyperlink"/>
            <w:rFonts w:hint="eastAsia"/>
            <w:noProof/>
            <w:rtl/>
          </w:rPr>
          <w:t>ن</w:t>
        </w:r>
        <w:r w:rsidRPr="0081240F">
          <w:rPr>
            <w:rStyle w:val="Hyperlink"/>
            <w:noProof/>
            <w:rtl/>
          </w:rPr>
          <w:t xml:space="preserve"> </w:t>
        </w:r>
        <w:r w:rsidRPr="0081240F">
          <w:rPr>
            <w:rStyle w:val="Hyperlink"/>
            <w:rFonts w:hint="eastAsia"/>
            <w:noProof/>
            <w:rtl/>
          </w:rPr>
          <w:t>د</w:t>
        </w:r>
        <w:r w:rsidRPr="0081240F">
          <w:rPr>
            <w:rStyle w:val="Hyperlink"/>
            <w:rFonts w:hint="cs"/>
            <w:noProof/>
            <w:rtl/>
          </w:rPr>
          <w:t>ی</w:t>
        </w:r>
        <w:r w:rsidRPr="0081240F">
          <w:rPr>
            <w:rStyle w:val="Hyperlink"/>
            <w:rFonts w:hint="eastAsia"/>
            <w:noProof/>
            <w:rtl/>
          </w:rPr>
          <w:t>دگاه</w:t>
        </w:r>
        <w:r w:rsidRPr="0081240F">
          <w:rPr>
            <w:rStyle w:val="Hyperlink"/>
            <w:noProof/>
            <w:rtl/>
          </w:rPr>
          <w:t xml:space="preserve"> </w:t>
        </w:r>
        <w:r w:rsidRPr="0081240F">
          <w:rPr>
            <w:rStyle w:val="Hyperlink"/>
            <w:rFonts w:hint="eastAsia"/>
            <w:noProof/>
            <w:rtl/>
          </w:rPr>
          <w:t>بر</w:t>
        </w:r>
        <w:r w:rsidRPr="0081240F">
          <w:rPr>
            <w:rStyle w:val="Hyperlink"/>
            <w:noProof/>
            <w:rtl/>
          </w:rPr>
          <w:t xml:space="preserve"> </w:t>
        </w:r>
        <w:r w:rsidRPr="0081240F">
          <w:rPr>
            <w:rStyle w:val="Hyperlink"/>
            <w:rFonts w:hint="eastAsia"/>
            <w:noProof/>
            <w:rtl/>
          </w:rPr>
          <w:t>انحراف</w:t>
        </w:r>
        <w:r w:rsidRPr="0081240F">
          <w:rPr>
            <w:rStyle w:val="Hyperlink"/>
            <w:noProof/>
            <w:rtl/>
          </w:rPr>
          <w:t xml:space="preserve"> </w:t>
        </w:r>
        <w:r w:rsidRPr="0081240F">
          <w:rPr>
            <w:rStyle w:val="Hyperlink"/>
            <w:rFonts w:hint="eastAsia"/>
            <w:noProof/>
            <w:rtl/>
          </w:rPr>
          <w:t>مردم</w:t>
        </w:r>
        <w:r w:rsidRPr="0081240F">
          <w:rPr>
            <w:rStyle w:val="Hyperlink"/>
            <w:noProof/>
            <w:rtl/>
          </w:rPr>
          <w:t xml:space="preserve"> </w:t>
        </w:r>
        <w:r w:rsidRPr="0081240F">
          <w:rPr>
            <w:rStyle w:val="Hyperlink"/>
            <w:rFonts w:hint="eastAsia"/>
            <w:noProof/>
            <w:rtl/>
          </w:rPr>
          <w:t>از</w:t>
        </w:r>
        <w:r w:rsidRPr="0081240F">
          <w:rPr>
            <w:rStyle w:val="Hyperlink"/>
            <w:noProof/>
            <w:rtl/>
          </w:rPr>
          <w:t xml:space="preserve"> </w:t>
        </w:r>
        <w:r w:rsidRPr="0081240F">
          <w:rPr>
            <w:rStyle w:val="Hyperlink"/>
            <w:rFonts w:hint="eastAsia"/>
            <w:noProof/>
            <w:rtl/>
          </w:rPr>
          <w:t>حق</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Toc229731200 \h</w:instrText>
        </w:r>
        <w:r>
          <w:rPr>
            <w:noProof/>
            <w:webHidden/>
            <w:rtl/>
          </w:rPr>
          <w:instrText xml:space="preserve"> </w:instrText>
        </w:r>
        <w:r>
          <w:rPr>
            <w:noProof/>
            <w:webHidden/>
            <w:rtl/>
          </w:rPr>
        </w:r>
        <w:r>
          <w:rPr>
            <w:noProof/>
            <w:webHidden/>
            <w:rtl/>
          </w:rPr>
          <w:fldChar w:fldCharType="separate"/>
        </w:r>
        <w:r w:rsidR="00150EF1">
          <w:rPr>
            <w:noProof/>
            <w:webHidden/>
            <w:rtl/>
          </w:rPr>
          <w:t>11</w:t>
        </w:r>
        <w:r>
          <w:rPr>
            <w:noProof/>
            <w:webHidden/>
            <w:rtl/>
          </w:rPr>
          <w:fldChar w:fldCharType="end"/>
        </w:r>
      </w:hyperlink>
    </w:p>
    <w:p w:rsidR="006E1984" w:rsidRDefault="006E1984" w:rsidP="006E1984">
      <w:pPr>
        <w:pStyle w:val="20"/>
        <w:tabs>
          <w:tab w:val="right" w:leader="dot" w:pos="6963"/>
        </w:tabs>
        <w:rPr>
          <w:rFonts w:eastAsia="Times New Roman" w:cs="Arial"/>
          <w:sz w:val="22"/>
          <w:szCs w:val="22"/>
          <w:rtl/>
          <w:lang w:val="en-MY" w:eastAsia="en-MY" w:bidi="ar-SA"/>
        </w:rPr>
      </w:pPr>
      <w:hyperlink w:anchor="_Toc229731201" w:history="1">
        <w:r w:rsidRPr="0081240F">
          <w:rPr>
            <w:rStyle w:val="Hyperlink"/>
            <w:rFonts w:hint="eastAsia"/>
            <w:rtl/>
          </w:rPr>
          <w:t>د</w:t>
        </w:r>
        <w:r w:rsidRPr="0081240F">
          <w:rPr>
            <w:rStyle w:val="Hyperlink"/>
            <w:rFonts w:hint="cs"/>
            <w:rtl/>
          </w:rPr>
          <w:t>ی</w:t>
        </w:r>
        <w:r w:rsidRPr="0081240F">
          <w:rPr>
            <w:rStyle w:val="Hyperlink"/>
            <w:rFonts w:hint="eastAsia"/>
            <w:rtl/>
          </w:rPr>
          <w:t>دگاه</w:t>
        </w:r>
        <w:r w:rsidRPr="0081240F">
          <w:rPr>
            <w:rStyle w:val="Hyperlink"/>
            <w:rtl/>
          </w:rPr>
          <w:t xml:space="preserve"> </w:t>
        </w:r>
        <w:r w:rsidRPr="0081240F">
          <w:rPr>
            <w:rStyle w:val="Hyperlink"/>
            <w:rFonts w:hint="eastAsia"/>
            <w:rtl/>
          </w:rPr>
          <w:t>چهار</w:t>
        </w:r>
        <w:r w:rsidRPr="0081240F">
          <w:rPr>
            <w:rStyle w:val="Hyperlink"/>
            <w:rtl/>
          </w:rPr>
          <w:t xml:space="preserve"> </w:t>
        </w:r>
        <w:r w:rsidRPr="0081240F">
          <w:rPr>
            <w:rStyle w:val="Hyperlink"/>
            <w:rFonts w:hint="eastAsia"/>
            <w:rtl/>
          </w:rPr>
          <w:t>امام</w:t>
        </w:r>
        <w:r w:rsidRPr="0081240F">
          <w:rPr>
            <w:rStyle w:val="Hyperlink"/>
            <w:rtl/>
          </w:rPr>
          <w:t xml:space="preserve"> </w:t>
        </w:r>
        <w:r w:rsidRPr="0081240F">
          <w:rPr>
            <w:rStyle w:val="Hyperlink"/>
            <w:rFonts w:hint="eastAsia"/>
            <w:rtl/>
          </w:rPr>
          <w:t>اهل</w:t>
        </w:r>
        <w:r w:rsidRPr="0081240F">
          <w:rPr>
            <w:rStyle w:val="Hyperlink"/>
            <w:rtl/>
          </w:rPr>
          <w:t xml:space="preserve"> </w:t>
        </w:r>
        <w:r w:rsidRPr="0081240F">
          <w:rPr>
            <w:rStyle w:val="Hyperlink"/>
            <w:rFonts w:hint="eastAsia"/>
            <w:rtl/>
          </w:rPr>
          <w:t>سنت</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Toc229731201 \h</w:instrText>
        </w:r>
        <w:r>
          <w:rPr>
            <w:webHidden/>
            <w:rtl/>
          </w:rPr>
          <w:instrText xml:space="preserve"> </w:instrText>
        </w:r>
        <w:r>
          <w:rPr>
            <w:webHidden/>
            <w:rtl/>
          </w:rPr>
        </w:r>
        <w:r>
          <w:rPr>
            <w:webHidden/>
            <w:rtl/>
          </w:rPr>
          <w:fldChar w:fldCharType="separate"/>
        </w:r>
        <w:r w:rsidR="00150EF1">
          <w:rPr>
            <w:webHidden/>
            <w:rtl/>
          </w:rPr>
          <w:t>13</w:t>
        </w:r>
        <w:r>
          <w:rPr>
            <w:webHidden/>
            <w:rtl/>
          </w:rPr>
          <w:fldChar w:fldCharType="end"/>
        </w:r>
      </w:hyperlink>
    </w:p>
    <w:p w:rsidR="006E1984" w:rsidRDefault="006E1984" w:rsidP="006E1984">
      <w:pPr>
        <w:pStyle w:val="30"/>
        <w:tabs>
          <w:tab w:val="right" w:leader="dot" w:pos="6963"/>
        </w:tabs>
        <w:rPr>
          <w:rFonts w:eastAsia="Times New Roman" w:cs="Arial"/>
          <w:noProof/>
          <w:sz w:val="22"/>
          <w:szCs w:val="22"/>
          <w:rtl/>
          <w:lang w:val="en-MY" w:eastAsia="en-MY" w:bidi="ar-SA"/>
        </w:rPr>
      </w:pPr>
      <w:hyperlink w:anchor="_Toc229731202" w:history="1">
        <w:r w:rsidRPr="0081240F">
          <w:rPr>
            <w:rStyle w:val="Hyperlink"/>
            <w:rFonts w:hint="eastAsia"/>
            <w:noProof/>
            <w:rtl/>
          </w:rPr>
          <w:t>الف</w:t>
        </w:r>
        <w:r w:rsidRPr="0081240F">
          <w:rPr>
            <w:rStyle w:val="Hyperlink"/>
            <w:noProof/>
            <w:rtl/>
          </w:rPr>
          <w:t xml:space="preserve">- </w:t>
        </w:r>
        <w:r w:rsidRPr="0081240F">
          <w:rPr>
            <w:rStyle w:val="Hyperlink"/>
            <w:rFonts w:hint="eastAsia"/>
            <w:noProof/>
            <w:rtl/>
          </w:rPr>
          <w:t>مذ</w:t>
        </w:r>
        <w:r w:rsidRPr="0081240F">
          <w:rPr>
            <w:rStyle w:val="Hyperlink"/>
            <w:rFonts w:hint="eastAsia"/>
            <w:noProof/>
            <w:rtl/>
          </w:rPr>
          <w:t>ه</w:t>
        </w:r>
        <w:r w:rsidRPr="0081240F">
          <w:rPr>
            <w:rStyle w:val="Hyperlink"/>
            <w:rFonts w:hint="eastAsia"/>
            <w:noProof/>
            <w:rtl/>
          </w:rPr>
          <w:t>ب</w:t>
        </w:r>
        <w:r w:rsidRPr="0081240F">
          <w:rPr>
            <w:rStyle w:val="Hyperlink"/>
            <w:noProof/>
            <w:rtl/>
          </w:rPr>
          <w:t xml:space="preserve"> </w:t>
        </w:r>
        <w:r w:rsidRPr="0081240F">
          <w:rPr>
            <w:rStyle w:val="Hyperlink"/>
            <w:rFonts w:hint="eastAsia"/>
            <w:noProof/>
            <w:rtl/>
          </w:rPr>
          <w:t>امام</w:t>
        </w:r>
        <w:r w:rsidRPr="0081240F">
          <w:rPr>
            <w:rStyle w:val="Hyperlink"/>
            <w:noProof/>
            <w:rtl/>
          </w:rPr>
          <w:t xml:space="preserve"> </w:t>
        </w:r>
        <w:r w:rsidRPr="0081240F">
          <w:rPr>
            <w:rStyle w:val="Hyperlink"/>
            <w:rFonts w:hint="eastAsia"/>
            <w:noProof/>
            <w:rtl/>
          </w:rPr>
          <w:t>احمد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Toc229731202 \h</w:instrText>
        </w:r>
        <w:r>
          <w:rPr>
            <w:noProof/>
            <w:webHidden/>
            <w:rtl/>
          </w:rPr>
          <w:instrText xml:space="preserve"> </w:instrText>
        </w:r>
        <w:r>
          <w:rPr>
            <w:noProof/>
            <w:webHidden/>
            <w:rtl/>
          </w:rPr>
        </w:r>
        <w:r>
          <w:rPr>
            <w:noProof/>
            <w:webHidden/>
            <w:rtl/>
          </w:rPr>
          <w:fldChar w:fldCharType="separate"/>
        </w:r>
        <w:r w:rsidR="00150EF1">
          <w:rPr>
            <w:noProof/>
            <w:webHidden/>
            <w:rtl/>
          </w:rPr>
          <w:t>13</w:t>
        </w:r>
        <w:r>
          <w:rPr>
            <w:noProof/>
            <w:webHidden/>
            <w:rtl/>
          </w:rPr>
          <w:fldChar w:fldCharType="end"/>
        </w:r>
      </w:hyperlink>
    </w:p>
    <w:p w:rsidR="006E1984" w:rsidRDefault="006E1984" w:rsidP="006E1984">
      <w:pPr>
        <w:pStyle w:val="30"/>
        <w:tabs>
          <w:tab w:val="right" w:leader="dot" w:pos="6963"/>
        </w:tabs>
        <w:rPr>
          <w:rFonts w:eastAsia="Times New Roman" w:cs="Arial"/>
          <w:noProof/>
          <w:sz w:val="22"/>
          <w:szCs w:val="22"/>
          <w:rtl/>
          <w:lang w:val="en-MY" w:eastAsia="en-MY" w:bidi="ar-SA"/>
        </w:rPr>
      </w:pPr>
      <w:hyperlink w:anchor="_Toc229731203" w:history="1">
        <w:r w:rsidRPr="0081240F">
          <w:rPr>
            <w:rStyle w:val="Hyperlink"/>
            <w:rFonts w:hint="eastAsia"/>
            <w:noProof/>
            <w:rtl/>
          </w:rPr>
          <w:t>ب</w:t>
        </w:r>
        <w:r w:rsidRPr="0081240F">
          <w:rPr>
            <w:rStyle w:val="Hyperlink"/>
            <w:noProof/>
            <w:rtl/>
          </w:rPr>
          <w:t xml:space="preserve">- </w:t>
        </w:r>
        <w:r w:rsidRPr="0081240F">
          <w:rPr>
            <w:rStyle w:val="Hyperlink"/>
            <w:rFonts w:hint="eastAsia"/>
            <w:noProof/>
            <w:rtl/>
          </w:rPr>
          <w:t>مذهب</w:t>
        </w:r>
        <w:r w:rsidRPr="0081240F">
          <w:rPr>
            <w:rStyle w:val="Hyperlink"/>
            <w:noProof/>
            <w:rtl/>
          </w:rPr>
          <w:t xml:space="preserve"> </w:t>
        </w:r>
        <w:r w:rsidRPr="0081240F">
          <w:rPr>
            <w:rStyle w:val="Hyperlink"/>
            <w:rFonts w:hint="eastAsia"/>
            <w:noProof/>
            <w:rtl/>
          </w:rPr>
          <w:t>امام</w:t>
        </w:r>
        <w:r w:rsidRPr="0081240F">
          <w:rPr>
            <w:rStyle w:val="Hyperlink"/>
            <w:noProof/>
            <w:rtl/>
          </w:rPr>
          <w:t xml:space="preserve"> </w:t>
        </w:r>
        <w:r w:rsidRPr="0081240F">
          <w:rPr>
            <w:rStyle w:val="Hyperlink"/>
            <w:rFonts w:hint="eastAsia"/>
            <w:noProof/>
            <w:rtl/>
          </w:rPr>
          <w:t>شافع</w:t>
        </w:r>
        <w:r w:rsidRPr="0081240F">
          <w:rPr>
            <w:rStyle w:val="Hyperlink"/>
            <w:rFonts w:hint="cs"/>
            <w:noProof/>
            <w:rtl/>
          </w:rPr>
          <w:t>ی</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Toc229731203 \h</w:instrText>
        </w:r>
        <w:r>
          <w:rPr>
            <w:noProof/>
            <w:webHidden/>
            <w:rtl/>
          </w:rPr>
          <w:instrText xml:space="preserve"> </w:instrText>
        </w:r>
        <w:r>
          <w:rPr>
            <w:noProof/>
            <w:webHidden/>
            <w:rtl/>
          </w:rPr>
        </w:r>
        <w:r>
          <w:rPr>
            <w:noProof/>
            <w:webHidden/>
            <w:rtl/>
          </w:rPr>
          <w:fldChar w:fldCharType="separate"/>
        </w:r>
        <w:r w:rsidR="00150EF1">
          <w:rPr>
            <w:noProof/>
            <w:webHidden/>
            <w:rtl/>
          </w:rPr>
          <w:t>14</w:t>
        </w:r>
        <w:r>
          <w:rPr>
            <w:noProof/>
            <w:webHidden/>
            <w:rtl/>
          </w:rPr>
          <w:fldChar w:fldCharType="end"/>
        </w:r>
      </w:hyperlink>
    </w:p>
    <w:p w:rsidR="006E1984" w:rsidRDefault="006E1984" w:rsidP="006E1984">
      <w:pPr>
        <w:pStyle w:val="30"/>
        <w:tabs>
          <w:tab w:val="right" w:leader="dot" w:pos="6963"/>
        </w:tabs>
        <w:ind w:left="907"/>
        <w:rPr>
          <w:rFonts w:eastAsia="Times New Roman" w:cs="Arial"/>
          <w:noProof/>
          <w:sz w:val="22"/>
          <w:szCs w:val="22"/>
          <w:rtl/>
          <w:lang w:val="en-MY" w:eastAsia="en-MY" w:bidi="ar-SA"/>
        </w:rPr>
      </w:pPr>
      <w:hyperlink w:anchor="_Toc229731204" w:history="1">
        <w:r w:rsidRPr="0081240F">
          <w:rPr>
            <w:rStyle w:val="Hyperlink"/>
            <w:rFonts w:hint="eastAsia"/>
            <w:noProof/>
            <w:rtl/>
          </w:rPr>
          <w:t>موشکاف</w:t>
        </w:r>
        <w:r w:rsidRPr="0081240F">
          <w:rPr>
            <w:rStyle w:val="Hyperlink"/>
            <w:rFonts w:hint="cs"/>
            <w:noProof/>
            <w:rtl/>
          </w:rPr>
          <w:t>ی</w:t>
        </w:r>
        <w:r w:rsidRPr="0081240F">
          <w:rPr>
            <w:rStyle w:val="Hyperlink"/>
            <w:noProof/>
            <w:rtl/>
          </w:rPr>
          <w:t xml:space="preserve"> </w:t>
        </w:r>
        <w:r w:rsidRPr="0081240F">
          <w:rPr>
            <w:rStyle w:val="Hyperlink"/>
            <w:rFonts w:hint="eastAsia"/>
            <w:noProof/>
            <w:rtl/>
          </w:rPr>
          <w:t>ب</w:t>
        </w:r>
        <w:r w:rsidRPr="0081240F">
          <w:rPr>
            <w:rStyle w:val="Hyperlink"/>
            <w:rFonts w:hint="cs"/>
            <w:noProof/>
            <w:rtl/>
          </w:rPr>
          <w:t>ی</w:t>
        </w:r>
        <w:r w:rsidRPr="0081240F">
          <w:rPr>
            <w:rStyle w:val="Hyperlink"/>
            <w:rFonts w:hint="eastAsia"/>
            <w:noProof/>
            <w:rtl/>
          </w:rPr>
          <w:t>شتر</w:t>
        </w:r>
        <w:r w:rsidRPr="0081240F">
          <w:rPr>
            <w:rStyle w:val="Hyperlink"/>
            <w:noProof/>
            <w:rtl/>
          </w:rPr>
          <w:t xml:space="preserve"> </w:t>
        </w:r>
        <w:r w:rsidRPr="0081240F">
          <w:rPr>
            <w:rStyle w:val="Hyperlink"/>
            <w:rFonts w:hint="eastAsia"/>
            <w:noProof/>
            <w:rtl/>
          </w:rPr>
          <w:t>د</w:t>
        </w:r>
        <w:r w:rsidRPr="0081240F">
          <w:rPr>
            <w:rStyle w:val="Hyperlink"/>
            <w:rFonts w:hint="cs"/>
            <w:noProof/>
            <w:rtl/>
          </w:rPr>
          <w:t>ی</w:t>
        </w:r>
        <w:r w:rsidRPr="0081240F">
          <w:rPr>
            <w:rStyle w:val="Hyperlink"/>
            <w:rFonts w:hint="eastAsia"/>
            <w:noProof/>
            <w:rtl/>
          </w:rPr>
          <w:t>دگاه</w:t>
        </w:r>
        <w:r w:rsidRPr="0081240F">
          <w:rPr>
            <w:rStyle w:val="Hyperlink"/>
            <w:noProof/>
            <w:rtl/>
          </w:rPr>
          <w:t xml:space="preserve"> </w:t>
        </w:r>
        <w:r w:rsidRPr="0081240F">
          <w:rPr>
            <w:rStyle w:val="Hyperlink"/>
            <w:rFonts w:hint="eastAsia"/>
            <w:noProof/>
            <w:rtl/>
          </w:rPr>
          <w:t>شافع</w:t>
        </w:r>
        <w:r w:rsidRPr="0081240F">
          <w:rPr>
            <w:rStyle w:val="Hyperlink"/>
            <w:rFonts w:hint="cs"/>
            <w:noProof/>
            <w:rtl/>
          </w:rPr>
          <w:t>ی</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Toc229731204 \h</w:instrText>
        </w:r>
        <w:r>
          <w:rPr>
            <w:noProof/>
            <w:webHidden/>
            <w:rtl/>
          </w:rPr>
          <w:instrText xml:space="preserve"> </w:instrText>
        </w:r>
        <w:r>
          <w:rPr>
            <w:noProof/>
            <w:webHidden/>
            <w:rtl/>
          </w:rPr>
        </w:r>
        <w:r>
          <w:rPr>
            <w:noProof/>
            <w:webHidden/>
            <w:rtl/>
          </w:rPr>
          <w:fldChar w:fldCharType="separate"/>
        </w:r>
        <w:r w:rsidR="00150EF1">
          <w:rPr>
            <w:noProof/>
            <w:webHidden/>
            <w:rtl/>
          </w:rPr>
          <w:t>16</w:t>
        </w:r>
        <w:r>
          <w:rPr>
            <w:noProof/>
            <w:webHidden/>
            <w:rtl/>
          </w:rPr>
          <w:fldChar w:fldCharType="end"/>
        </w:r>
      </w:hyperlink>
    </w:p>
    <w:p w:rsidR="006E1984" w:rsidRDefault="006E1984" w:rsidP="006E1984">
      <w:pPr>
        <w:pStyle w:val="30"/>
        <w:tabs>
          <w:tab w:val="right" w:leader="dot" w:pos="6963"/>
        </w:tabs>
        <w:ind w:left="907"/>
        <w:rPr>
          <w:rFonts w:eastAsia="Times New Roman" w:cs="Arial"/>
          <w:noProof/>
          <w:sz w:val="22"/>
          <w:szCs w:val="22"/>
          <w:rtl/>
          <w:lang w:val="en-MY" w:eastAsia="en-MY" w:bidi="ar-SA"/>
        </w:rPr>
      </w:pPr>
      <w:hyperlink w:anchor="_Toc229731205" w:history="1">
        <w:r w:rsidRPr="0081240F">
          <w:rPr>
            <w:rStyle w:val="Hyperlink"/>
            <w:rFonts w:hint="eastAsia"/>
            <w:noProof/>
            <w:rtl/>
          </w:rPr>
          <w:t>استدلال</w:t>
        </w:r>
        <w:r w:rsidRPr="0081240F">
          <w:rPr>
            <w:rStyle w:val="Hyperlink"/>
            <w:rFonts w:hint="cs"/>
            <w:noProof/>
            <w:rtl/>
          </w:rPr>
          <w:t>ی</w:t>
        </w:r>
        <w:r w:rsidRPr="0081240F">
          <w:rPr>
            <w:rStyle w:val="Hyperlink"/>
            <w:noProof/>
            <w:rtl/>
          </w:rPr>
          <w:t xml:space="preserve"> </w:t>
        </w:r>
        <w:r w:rsidRPr="0081240F">
          <w:rPr>
            <w:rStyle w:val="Hyperlink"/>
            <w:rFonts w:hint="eastAsia"/>
            <w:noProof/>
            <w:rtl/>
          </w:rPr>
          <w:t>شگفت</w:t>
        </w:r>
        <w:r w:rsidRPr="0081240F">
          <w:rPr>
            <w:rStyle w:val="Hyperlink"/>
            <w:noProof/>
            <w:rtl/>
          </w:rPr>
          <w:t xml:space="preserve"> </w:t>
        </w:r>
        <w:r w:rsidRPr="0081240F">
          <w:rPr>
            <w:rStyle w:val="Hyperlink"/>
            <w:rFonts w:hint="eastAsia"/>
            <w:noProof/>
            <w:rtl/>
          </w:rPr>
          <w:t>آور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Toc229731205 \h</w:instrText>
        </w:r>
        <w:r>
          <w:rPr>
            <w:noProof/>
            <w:webHidden/>
            <w:rtl/>
          </w:rPr>
          <w:instrText xml:space="preserve"> </w:instrText>
        </w:r>
        <w:r>
          <w:rPr>
            <w:noProof/>
            <w:webHidden/>
            <w:rtl/>
          </w:rPr>
        </w:r>
        <w:r>
          <w:rPr>
            <w:noProof/>
            <w:webHidden/>
            <w:rtl/>
          </w:rPr>
          <w:fldChar w:fldCharType="separate"/>
        </w:r>
        <w:r w:rsidR="00150EF1">
          <w:rPr>
            <w:noProof/>
            <w:webHidden/>
            <w:rtl/>
          </w:rPr>
          <w:t>16</w:t>
        </w:r>
        <w:r>
          <w:rPr>
            <w:noProof/>
            <w:webHidden/>
            <w:rtl/>
          </w:rPr>
          <w:fldChar w:fldCharType="end"/>
        </w:r>
      </w:hyperlink>
    </w:p>
    <w:p w:rsidR="006E1984" w:rsidRDefault="006E1984" w:rsidP="006E1984">
      <w:pPr>
        <w:pStyle w:val="30"/>
        <w:tabs>
          <w:tab w:val="right" w:leader="dot" w:pos="6963"/>
        </w:tabs>
        <w:rPr>
          <w:rFonts w:eastAsia="Times New Roman" w:cs="Arial"/>
          <w:noProof/>
          <w:sz w:val="22"/>
          <w:szCs w:val="22"/>
          <w:rtl/>
          <w:lang w:val="en-MY" w:eastAsia="en-MY" w:bidi="ar-SA"/>
        </w:rPr>
      </w:pPr>
      <w:hyperlink w:anchor="_Toc229731206" w:history="1">
        <w:r w:rsidRPr="0081240F">
          <w:rPr>
            <w:rStyle w:val="Hyperlink"/>
            <w:rFonts w:hint="eastAsia"/>
            <w:noProof/>
            <w:rtl/>
          </w:rPr>
          <w:t>ج</w:t>
        </w:r>
        <w:r w:rsidRPr="0081240F">
          <w:rPr>
            <w:rStyle w:val="Hyperlink"/>
            <w:noProof/>
            <w:rtl/>
          </w:rPr>
          <w:t xml:space="preserve">- </w:t>
        </w:r>
        <w:r w:rsidRPr="0081240F">
          <w:rPr>
            <w:rStyle w:val="Hyperlink"/>
            <w:rFonts w:hint="eastAsia"/>
            <w:noProof/>
            <w:rtl/>
          </w:rPr>
          <w:t>مذهب</w:t>
        </w:r>
        <w:r w:rsidRPr="0081240F">
          <w:rPr>
            <w:rStyle w:val="Hyperlink"/>
            <w:noProof/>
            <w:rtl/>
          </w:rPr>
          <w:t xml:space="preserve"> </w:t>
        </w:r>
        <w:r w:rsidRPr="0081240F">
          <w:rPr>
            <w:rStyle w:val="Hyperlink"/>
            <w:rFonts w:hint="eastAsia"/>
            <w:noProof/>
            <w:rtl/>
          </w:rPr>
          <w:t>امام</w:t>
        </w:r>
        <w:r w:rsidRPr="0081240F">
          <w:rPr>
            <w:rStyle w:val="Hyperlink"/>
            <w:noProof/>
            <w:rtl/>
          </w:rPr>
          <w:t xml:space="preserve"> </w:t>
        </w:r>
        <w:r w:rsidRPr="0081240F">
          <w:rPr>
            <w:rStyle w:val="Hyperlink"/>
            <w:rFonts w:hint="eastAsia"/>
            <w:noProof/>
            <w:rtl/>
          </w:rPr>
          <w:t>مالک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Toc229731206 \h</w:instrText>
        </w:r>
        <w:r>
          <w:rPr>
            <w:noProof/>
            <w:webHidden/>
            <w:rtl/>
          </w:rPr>
          <w:instrText xml:space="preserve"> </w:instrText>
        </w:r>
        <w:r>
          <w:rPr>
            <w:noProof/>
            <w:webHidden/>
            <w:rtl/>
          </w:rPr>
        </w:r>
        <w:r>
          <w:rPr>
            <w:noProof/>
            <w:webHidden/>
            <w:rtl/>
          </w:rPr>
          <w:fldChar w:fldCharType="separate"/>
        </w:r>
        <w:r w:rsidR="00150EF1">
          <w:rPr>
            <w:noProof/>
            <w:webHidden/>
            <w:rtl/>
          </w:rPr>
          <w:t>18</w:t>
        </w:r>
        <w:r>
          <w:rPr>
            <w:noProof/>
            <w:webHidden/>
            <w:rtl/>
          </w:rPr>
          <w:fldChar w:fldCharType="end"/>
        </w:r>
      </w:hyperlink>
    </w:p>
    <w:p w:rsidR="006E1984" w:rsidRDefault="006E1984" w:rsidP="006E1984">
      <w:pPr>
        <w:pStyle w:val="30"/>
        <w:tabs>
          <w:tab w:val="right" w:leader="dot" w:pos="6963"/>
        </w:tabs>
        <w:rPr>
          <w:rFonts w:eastAsia="Times New Roman" w:cs="Arial"/>
          <w:noProof/>
          <w:sz w:val="22"/>
          <w:szCs w:val="22"/>
          <w:rtl/>
          <w:lang w:val="en-MY" w:eastAsia="en-MY" w:bidi="ar-SA"/>
        </w:rPr>
      </w:pPr>
      <w:hyperlink w:anchor="_Toc229731207" w:history="1">
        <w:r w:rsidRPr="0081240F">
          <w:rPr>
            <w:rStyle w:val="Hyperlink"/>
            <w:rFonts w:hint="eastAsia"/>
            <w:noProof/>
            <w:rtl/>
          </w:rPr>
          <w:t>د</w:t>
        </w:r>
        <w:r w:rsidRPr="0081240F">
          <w:rPr>
            <w:rStyle w:val="Hyperlink"/>
            <w:noProof/>
            <w:rtl/>
          </w:rPr>
          <w:t xml:space="preserve">- </w:t>
        </w:r>
        <w:r w:rsidRPr="0081240F">
          <w:rPr>
            <w:rStyle w:val="Hyperlink"/>
            <w:rFonts w:hint="eastAsia"/>
            <w:noProof/>
            <w:rtl/>
          </w:rPr>
          <w:t>مذهب</w:t>
        </w:r>
        <w:r w:rsidRPr="0081240F">
          <w:rPr>
            <w:rStyle w:val="Hyperlink"/>
            <w:noProof/>
            <w:rtl/>
          </w:rPr>
          <w:t xml:space="preserve"> </w:t>
        </w:r>
        <w:r w:rsidRPr="0081240F">
          <w:rPr>
            <w:rStyle w:val="Hyperlink"/>
            <w:rFonts w:hint="eastAsia"/>
            <w:noProof/>
            <w:rtl/>
          </w:rPr>
          <w:t>امام</w:t>
        </w:r>
        <w:r w:rsidRPr="0081240F">
          <w:rPr>
            <w:rStyle w:val="Hyperlink"/>
            <w:noProof/>
            <w:rtl/>
          </w:rPr>
          <w:t xml:space="preserve"> </w:t>
        </w:r>
        <w:r w:rsidRPr="0081240F">
          <w:rPr>
            <w:rStyle w:val="Hyperlink"/>
            <w:rFonts w:hint="eastAsia"/>
            <w:noProof/>
            <w:rtl/>
          </w:rPr>
          <w:t>ابو</w:t>
        </w:r>
        <w:r w:rsidRPr="0081240F">
          <w:rPr>
            <w:rStyle w:val="Hyperlink"/>
            <w:noProof/>
            <w:rtl/>
          </w:rPr>
          <w:t xml:space="preserve"> </w:t>
        </w:r>
        <w:r w:rsidRPr="0081240F">
          <w:rPr>
            <w:rStyle w:val="Hyperlink"/>
            <w:rFonts w:hint="eastAsia"/>
            <w:noProof/>
            <w:rtl/>
          </w:rPr>
          <w:t>حن</w:t>
        </w:r>
        <w:r w:rsidRPr="0081240F">
          <w:rPr>
            <w:rStyle w:val="Hyperlink"/>
            <w:rFonts w:hint="cs"/>
            <w:noProof/>
            <w:rtl/>
          </w:rPr>
          <w:t>ی</w:t>
        </w:r>
        <w:r w:rsidRPr="0081240F">
          <w:rPr>
            <w:rStyle w:val="Hyperlink"/>
            <w:rFonts w:hint="eastAsia"/>
            <w:noProof/>
            <w:rtl/>
          </w:rPr>
          <w:t>فه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Toc229731207 \h</w:instrText>
        </w:r>
        <w:r>
          <w:rPr>
            <w:noProof/>
            <w:webHidden/>
            <w:rtl/>
          </w:rPr>
          <w:instrText xml:space="preserve"> </w:instrText>
        </w:r>
        <w:r>
          <w:rPr>
            <w:noProof/>
            <w:webHidden/>
            <w:rtl/>
          </w:rPr>
        </w:r>
        <w:r>
          <w:rPr>
            <w:noProof/>
            <w:webHidden/>
            <w:rtl/>
          </w:rPr>
          <w:fldChar w:fldCharType="separate"/>
        </w:r>
        <w:r w:rsidR="00150EF1">
          <w:rPr>
            <w:noProof/>
            <w:webHidden/>
            <w:rtl/>
          </w:rPr>
          <w:t>18</w:t>
        </w:r>
        <w:r>
          <w:rPr>
            <w:noProof/>
            <w:webHidden/>
            <w:rtl/>
          </w:rPr>
          <w:fldChar w:fldCharType="end"/>
        </w:r>
      </w:hyperlink>
    </w:p>
    <w:p w:rsidR="006E1984" w:rsidRDefault="006E1984" w:rsidP="006E1984">
      <w:pPr>
        <w:pStyle w:val="30"/>
        <w:tabs>
          <w:tab w:val="right" w:leader="dot" w:pos="6963"/>
        </w:tabs>
        <w:rPr>
          <w:rFonts w:eastAsia="Times New Roman" w:cs="Arial"/>
          <w:noProof/>
          <w:sz w:val="22"/>
          <w:szCs w:val="22"/>
          <w:rtl/>
          <w:lang w:val="en-MY" w:eastAsia="en-MY" w:bidi="ar-SA"/>
        </w:rPr>
      </w:pPr>
      <w:hyperlink w:anchor="_Toc229731208" w:history="1">
        <w:r>
          <w:rPr>
            <w:rStyle w:val="Hyperlink"/>
            <w:rFonts w:hint="cs"/>
            <w:noProof/>
            <w:rtl/>
          </w:rPr>
          <w:t>م</w:t>
        </w:r>
        <w:r w:rsidRPr="0081240F">
          <w:rPr>
            <w:rStyle w:val="Hyperlink"/>
            <w:rFonts w:hint="eastAsia"/>
            <w:noProof/>
            <w:rtl/>
          </w:rPr>
          <w:t>ذهب</w:t>
        </w:r>
        <w:r w:rsidRPr="0081240F">
          <w:rPr>
            <w:rStyle w:val="Hyperlink"/>
            <w:noProof/>
            <w:rtl/>
          </w:rPr>
          <w:t xml:space="preserve"> </w:t>
        </w:r>
        <w:r w:rsidRPr="0081240F">
          <w:rPr>
            <w:rStyle w:val="Hyperlink"/>
            <w:rFonts w:hint="eastAsia"/>
            <w:noProof/>
            <w:rtl/>
          </w:rPr>
          <w:t>داود</w:t>
        </w:r>
        <w:r w:rsidRPr="0081240F">
          <w:rPr>
            <w:rStyle w:val="Hyperlink"/>
            <w:noProof/>
            <w:rtl/>
          </w:rPr>
          <w:t xml:space="preserve"> </w:t>
        </w:r>
        <w:r w:rsidRPr="0081240F">
          <w:rPr>
            <w:rStyle w:val="Hyperlink"/>
            <w:rFonts w:hint="eastAsia"/>
            <w:noProof/>
            <w:rtl/>
          </w:rPr>
          <w:t>ظاهر</w:t>
        </w:r>
        <w:r w:rsidRPr="0081240F">
          <w:rPr>
            <w:rStyle w:val="Hyperlink"/>
            <w:rFonts w:hint="cs"/>
            <w:noProof/>
            <w:rtl/>
          </w:rPr>
          <w:t>ی</w:t>
        </w:r>
        <w:r w:rsidRPr="0081240F">
          <w:rPr>
            <w:rStyle w:val="Hyperlink"/>
            <w:noProof/>
            <w:rtl/>
          </w:rPr>
          <w:t xml:space="preserve"> </w:t>
        </w:r>
        <w:r w:rsidRPr="0081240F">
          <w:rPr>
            <w:rStyle w:val="Hyperlink"/>
            <w:rFonts w:hint="eastAsia"/>
            <w:noProof/>
            <w:rtl/>
          </w:rPr>
          <w:t>و</w:t>
        </w:r>
        <w:r w:rsidRPr="0081240F">
          <w:rPr>
            <w:rStyle w:val="Hyperlink"/>
            <w:noProof/>
            <w:rtl/>
          </w:rPr>
          <w:t xml:space="preserve"> </w:t>
        </w:r>
        <w:r w:rsidRPr="0081240F">
          <w:rPr>
            <w:rStyle w:val="Hyperlink"/>
            <w:rFonts w:hint="eastAsia"/>
            <w:noProof/>
            <w:rtl/>
          </w:rPr>
          <w:t>ابن</w:t>
        </w:r>
        <w:r w:rsidRPr="0081240F">
          <w:rPr>
            <w:rStyle w:val="Hyperlink"/>
            <w:noProof/>
            <w:rtl/>
          </w:rPr>
          <w:t xml:space="preserve"> </w:t>
        </w:r>
        <w:r w:rsidRPr="0081240F">
          <w:rPr>
            <w:rStyle w:val="Hyperlink"/>
            <w:rFonts w:hint="eastAsia"/>
            <w:noProof/>
            <w:rtl/>
          </w:rPr>
          <w:t>حزم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Toc229731208 \h</w:instrText>
        </w:r>
        <w:r>
          <w:rPr>
            <w:noProof/>
            <w:webHidden/>
            <w:rtl/>
          </w:rPr>
          <w:instrText xml:space="preserve"> </w:instrText>
        </w:r>
        <w:r>
          <w:rPr>
            <w:noProof/>
            <w:webHidden/>
            <w:rtl/>
          </w:rPr>
        </w:r>
        <w:r>
          <w:rPr>
            <w:noProof/>
            <w:webHidden/>
            <w:rtl/>
          </w:rPr>
          <w:fldChar w:fldCharType="separate"/>
        </w:r>
        <w:r w:rsidR="00150EF1">
          <w:rPr>
            <w:noProof/>
            <w:webHidden/>
            <w:rtl/>
          </w:rPr>
          <w:t>19</w:t>
        </w:r>
        <w:r>
          <w:rPr>
            <w:noProof/>
            <w:webHidden/>
            <w:rtl/>
          </w:rPr>
          <w:fldChar w:fldCharType="end"/>
        </w:r>
      </w:hyperlink>
    </w:p>
    <w:p w:rsidR="006E1984" w:rsidRDefault="006E1984" w:rsidP="006E1984">
      <w:pPr>
        <w:pStyle w:val="30"/>
        <w:tabs>
          <w:tab w:val="right" w:leader="dot" w:pos="6963"/>
        </w:tabs>
        <w:rPr>
          <w:rFonts w:eastAsia="Times New Roman" w:cs="Arial"/>
          <w:noProof/>
          <w:sz w:val="22"/>
          <w:szCs w:val="22"/>
          <w:rtl/>
          <w:lang w:val="en-MY" w:eastAsia="en-MY" w:bidi="ar-SA"/>
        </w:rPr>
      </w:pPr>
      <w:hyperlink w:anchor="_Toc229731209" w:history="1">
        <w:r w:rsidRPr="0081240F">
          <w:rPr>
            <w:rStyle w:val="Hyperlink"/>
            <w:rFonts w:hint="eastAsia"/>
            <w:noProof/>
            <w:rtl/>
          </w:rPr>
          <w:t>أ</w:t>
        </w:r>
        <w:r w:rsidRPr="0081240F">
          <w:rPr>
            <w:rStyle w:val="Hyperlink"/>
            <w:noProof/>
            <w:rtl/>
          </w:rPr>
          <w:t xml:space="preserve">- </w:t>
        </w:r>
        <w:r w:rsidRPr="0081240F">
          <w:rPr>
            <w:rStyle w:val="Hyperlink"/>
            <w:rFonts w:hint="eastAsia"/>
            <w:noProof/>
            <w:rtl/>
          </w:rPr>
          <w:t>ابن</w:t>
        </w:r>
        <w:r w:rsidRPr="0081240F">
          <w:rPr>
            <w:rStyle w:val="Hyperlink"/>
            <w:noProof/>
            <w:rtl/>
          </w:rPr>
          <w:t xml:space="preserve"> </w:t>
        </w:r>
        <w:r w:rsidRPr="0081240F">
          <w:rPr>
            <w:rStyle w:val="Hyperlink"/>
            <w:rFonts w:hint="eastAsia"/>
            <w:noProof/>
            <w:rtl/>
          </w:rPr>
          <w:t>صلاح</w:t>
        </w:r>
        <w:r w:rsidRPr="0081240F">
          <w:rPr>
            <w:rStyle w:val="Hyperlink"/>
            <w:noProof/>
            <w:rtl/>
          </w:rPr>
          <w:t xml:space="preserve"> </w:t>
        </w:r>
        <w:r w:rsidRPr="0081240F">
          <w:rPr>
            <w:rStyle w:val="Hyperlink"/>
            <w:rFonts w:hint="eastAsia"/>
            <w:noProof/>
            <w:rtl/>
          </w:rPr>
          <w:t>شهرزور</w:t>
        </w:r>
        <w:r w:rsidRPr="0081240F">
          <w:rPr>
            <w:rStyle w:val="Hyperlink"/>
            <w:rFonts w:hint="cs"/>
            <w:noProof/>
            <w:rtl/>
          </w:rPr>
          <w:t>ی</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Toc229731209 \h</w:instrText>
        </w:r>
        <w:r>
          <w:rPr>
            <w:noProof/>
            <w:webHidden/>
            <w:rtl/>
          </w:rPr>
          <w:instrText xml:space="preserve"> </w:instrText>
        </w:r>
        <w:r>
          <w:rPr>
            <w:noProof/>
            <w:webHidden/>
            <w:rtl/>
          </w:rPr>
        </w:r>
        <w:r>
          <w:rPr>
            <w:noProof/>
            <w:webHidden/>
            <w:rtl/>
          </w:rPr>
          <w:fldChar w:fldCharType="separate"/>
        </w:r>
        <w:r w:rsidR="00150EF1">
          <w:rPr>
            <w:noProof/>
            <w:webHidden/>
            <w:rtl/>
          </w:rPr>
          <w:t>19</w:t>
        </w:r>
        <w:r>
          <w:rPr>
            <w:noProof/>
            <w:webHidden/>
            <w:rtl/>
          </w:rPr>
          <w:fldChar w:fldCharType="end"/>
        </w:r>
      </w:hyperlink>
    </w:p>
    <w:p w:rsidR="006E1984" w:rsidRDefault="006E1984" w:rsidP="006E1984">
      <w:pPr>
        <w:pStyle w:val="30"/>
        <w:tabs>
          <w:tab w:val="right" w:leader="dot" w:pos="6963"/>
        </w:tabs>
        <w:rPr>
          <w:rFonts w:eastAsia="Times New Roman" w:cs="Arial"/>
          <w:noProof/>
          <w:sz w:val="22"/>
          <w:szCs w:val="22"/>
          <w:rtl/>
          <w:lang w:val="en-MY" w:eastAsia="en-MY" w:bidi="ar-SA"/>
        </w:rPr>
      </w:pPr>
      <w:hyperlink w:anchor="_Toc229731210" w:history="1">
        <w:r w:rsidRPr="0081240F">
          <w:rPr>
            <w:rStyle w:val="Hyperlink"/>
            <w:rFonts w:hint="eastAsia"/>
            <w:noProof/>
            <w:rtl/>
          </w:rPr>
          <w:t>ب</w:t>
        </w:r>
        <w:r w:rsidRPr="0081240F">
          <w:rPr>
            <w:rStyle w:val="Hyperlink"/>
            <w:noProof/>
            <w:rtl/>
          </w:rPr>
          <w:t xml:space="preserve">- </w:t>
        </w:r>
        <w:r w:rsidRPr="0081240F">
          <w:rPr>
            <w:rStyle w:val="Hyperlink"/>
            <w:rFonts w:hint="eastAsia"/>
            <w:noProof/>
            <w:rtl/>
          </w:rPr>
          <w:t>حافظ</w:t>
        </w:r>
        <w:r w:rsidRPr="0081240F">
          <w:rPr>
            <w:rStyle w:val="Hyperlink"/>
            <w:noProof/>
            <w:rtl/>
          </w:rPr>
          <w:t xml:space="preserve"> </w:t>
        </w:r>
        <w:r w:rsidRPr="0081240F">
          <w:rPr>
            <w:rStyle w:val="Hyperlink"/>
            <w:rFonts w:hint="eastAsia"/>
            <w:noProof/>
            <w:rtl/>
          </w:rPr>
          <w:t>ابن</w:t>
        </w:r>
        <w:r w:rsidRPr="0081240F">
          <w:rPr>
            <w:rStyle w:val="Hyperlink"/>
            <w:noProof/>
            <w:rtl/>
          </w:rPr>
          <w:t xml:space="preserve"> </w:t>
        </w:r>
        <w:r w:rsidRPr="0081240F">
          <w:rPr>
            <w:rStyle w:val="Hyperlink"/>
            <w:rFonts w:hint="eastAsia"/>
            <w:noProof/>
            <w:rtl/>
          </w:rPr>
          <w:t>کث</w:t>
        </w:r>
        <w:r w:rsidRPr="0081240F">
          <w:rPr>
            <w:rStyle w:val="Hyperlink"/>
            <w:rFonts w:hint="cs"/>
            <w:noProof/>
            <w:rtl/>
          </w:rPr>
          <w:t>ی</w:t>
        </w:r>
        <w:r w:rsidRPr="0081240F">
          <w:rPr>
            <w:rStyle w:val="Hyperlink"/>
            <w:rFonts w:hint="eastAsia"/>
            <w:noProof/>
            <w:rtl/>
          </w:rPr>
          <w:t>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Toc229731210 \h</w:instrText>
        </w:r>
        <w:r>
          <w:rPr>
            <w:noProof/>
            <w:webHidden/>
            <w:rtl/>
          </w:rPr>
          <w:instrText xml:space="preserve"> </w:instrText>
        </w:r>
        <w:r>
          <w:rPr>
            <w:noProof/>
            <w:webHidden/>
            <w:rtl/>
          </w:rPr>
        </w:r>
        <w:r>
          <w:rPr>
            <w:noProof/>
            <w:webHidden/>
            <w:rtl/>
          </w:rPr>
          <w:fldChar w:fldCharType="separate"/>
        </w:r>
        <w:r w:rsidR="00150EF1">
          <w:rPr>
            <w:noProof/>
            <w:webHidden/>
            <w:rtl/>
          </w:rPr>
          <w:t>20</w:t>
        </w:r>
        <w:r>
          <w:rPr>
            <w:noProof/>
            <w:webHidden/>
            <w:rtl/>
          </w:rPr>
          <w:fldChar w:fldCharType="end"/>
        </w:r>
      </w:hyperlink>
    </w:p>
    <w:p w:rsidR="006E1984" w:rsidRDefault="006E1984" w:rsidP="006E1984">
      <w:pPr>
        <w:pStyle w:val="30"/>
        <w:tabs>
          <w:tab w:val="right" w:leader="dot" w:pos="6963"/>
        </w:tabs>
        <w:rPr>
          <w:rFonts w:eastAsia="Times New Roman" w:cs="Arial"/>
          <w:noProof/>
          <w:sz w:val="22"/>
          <w:szCs w:val="22"/>
          <w:rtl/>
          <w:lang w:val="en-MY" w:eastAsia="en-MY" w:bidi="ar-SA"/>
        </w:rPr>
      </w:pPr>
      <w:hyperlink w:anchor="_Toc229731211" w:history="1">
        <w:r w:rsidRPr="0081240F">
          <w:rPr>
            <w:rStyle w:val="Hyperlink"/>
            <w:rFonts w:hint="eastAsia"/>
            <w:noProof/>
            <w:rtl/>
          </w:rPr>
          <w:t>ج</w:t>
        </w:r>
        <w:r w:rsidRPr="0081240F">
          <w:rPr>
            <w:rStyle w:val="Hyperlink"/>
            <w:noProof/>
            <w:rtl/>
          </w:rPr>
          <w:t xml:space="preserve">- </w:t>
        </w:r>
        <w:r w:rsidRPr="0081240F">
          <w:rPr>
            <w:rStyle w:val="Hyperlink"/>
            <w:rFonts w:hint="eastAsia"/>
            <w:noProof/>
            <w:rtl/>
          </w:rPr>
          <w:t>حافظ</w:t>
        </w:r>
        <w:r w:rsidRPr="0081240F">
          <w:rPr>
            <w:rStyle w:val="Hyperlink"/>
            <w:noProof/>
            <w:rtl/>
          </w:rPr>
          <w:t xml:space="preserve"> </w:t>
        </w:r>
        <w:r w:rsidRPr="0081240F">
          <w:rPr>
            <w:rStyle w:val="Hyperlink"/>
            <w:rFonts w:hint="eastAsia"/>
            <w:noProof/>
            <w:rtl/>
          </w:rPr>
          <w:t>س</w:t>
        </w:r>
        <w:r w:rsidRPr="0081240F">
          <w:rPr>
            <w:rStyle w:val="Hyperlink"/>
            <w:rFonts w:hint="cs"/>
            <w:noProof/>
            <w:rtl/>
          </w:rPr>
          <w:t>ی</w:t>
        </w:r>
        <w:r w:rsidRPr="0081240F">
          <w:rPr>
            <w:rStyle w:val="Hyperlink"/>
            <w:rFonts w:hint="eastAsia"/>
            <w:noProof/>
            <w:rtl/>
          </w:rPr>
          <w:t>وط</w:t>
        </w:r>
        <w:r w:rsidRPr="0081240F">
          <w:rPr>
            <w:rStyle w:val="Hyperlink"/>
            <w:rFonts w:hint="cs"/>
            <w:noProof/>
            <w:rtl/>
          </w:rPr>
          <w:t>ی</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Toc229731211 \h</w:instrText>
        </w:r>
        <w:r>
          <w:rPr>
            <w:noProof/>
            <w:webHidden/>
            <w:rtl/>
          </w:rPr>
          <w:instrText xml:space="preserve"> </w:instrText>
        </w:r>
        <w:r>
          <w:rPr>
            <w:noProof/>
            <w:webHidden/>
            <w:rtl/>
          </w:rPr>
        </w:r>
        <w:r>
          <w:rPr>
            <w:noProof/>
            <w:webHidden/>
            <w:rtl/>
          </w:rPr>
          <w:fldChar w:fldCharType="separate"/>
        </w:r>
        <w:r w:rsidR="00150EF1">
          <w:rPr>
            <w:noProof/>
            <w:webHidden/>
            <w:rtl/>
          </w:rPr>
          <w:t>20</w:t>
        </w:r>
        <w:r>
          <w:rPr>
            <w:noProof/>
            <w:webHidden/>
            <w:rtl/>
          </w:rPr>
          <w:fldChar w:fldCharType="end"/>
        </w:r>
      </w:hyperlink>
    </w:p>
    <w:p w:rsidR="006E1984" w:rsidRDefault="006E1984" w:rsidP="006E1984">
      <w:pPr>
        <w:pStyle w:val="30"/>
        <w:tabs>
          <w:tab w:val="right" w:leader="dot" w:pos="6963"/>
        </w:tabs>
        <w:rPr>
          <w:rFonts w:eastAsia="Times New Roman" w:cs="Arial"/>
          <w:noProof/>
          <w:sz w:val="22"/>
          <w:szCs w:val="22"/>
          <w:rtl/>
          <w:lang w:val="en-MY" w:eastAsia="en-MY" w:bidi="ar-SA"/>
        </w:rPr>
      </w:pPr>
      <w:hyperlink w:anchor="_Toc229731212" w:history="1">
        <w:r w:rsidRPr="0081240F">
          <w:rPr>
            <w:rStyle w:val="Hyperlink"/>
            <w:rFonts w:hint="eastAsia"/>
            <w:noProof/>
            <w:rtl/>
          </w:rPr>
          <w:t>د</w:t>
        </w:r>
        <w:r w:rsidRPr="0081240F">
          <w:rPr>
            <w:rStyle w:val="Hyperlink"/>
            <w:noProof/>
            <w:rtl/>
          </w:rPr>
          <w:t xml:space="preserve">- </w:t>
        </w:r>
        <w:r w:rsidRPr="0081240F">
          <w:rPr>
            <w:rStyle w:val="Hyperlink"/>
            <w:rFonts w:hint="eastAsia"/>
            <w:noProof/>
            <w:rtl/>
          </w:rPr>
          <w:t>ابو</w:t>
        </w:r>
        <w:r w:rsidRPr="0081240F">
          <w:rPr>
            <w:rStyle w:val="Hyperlink"/>
            <w:noProof/>
            <w:rtl/>
          </w:rPr>
          <w:t xml:space="preserve"> </w:t>
        </w:r>
        <w:r w:rsidRPr="0081240F">
          <w:rPr>
            <w:rStyle w:val="Hyperlink"/>
            <w:rFonts w:hint="eastAsia"/>
            <w:noProof/>
            <w:rtl/>
          </w:rPr>
          <w:t>اسحاق</w:t>
        </w:r>
        <w:r w:rsidRPr="0081240F">
          <w:rPr>
            <w:rStyle w:val="Hyperlink"/>
            <w:noProof/>
            <w:rtl/>
          </w:rPr>
          <w:t xml:space="preserve"> </w:t>
        </w:r>
        <w:r w:rsidRPr="0081240F">
          <w:rPr>
            <w:rStyle w:val="Hyperlink"/>
            <w:rFonts w:hint="eastAsia"/>
            <w:noProof/>
            <w:rtl/>
          </w:rPr>
          <w:t>اسفرا</w:t>
        </w:r>
        <w:r w:rsidRPr="0081240F">
          <w:rPr>
            <w:rStyle w:val="Hyperlink"/>
            <w:rFonts w:hint="cs"/>
            <w:noProof/>
            <w:rtl/>
          </w:rPr>
          <w:t>یی</w:t>
        </w:r>
        <w:r w:rsidRPr="0081240F">
          <w:rPr>
            <w:rStyle w:val="Hyperlink"/>
            <w:rFonts w:hint="eastAsia"/>
            <w:noProof/>
            <w:rtl/>
          </w:rPr>
          <w:t>ن</w:t>
        </w:r>
        <w:r w:rsidRPr="0081240F">
          <w:rPr>
            <w:rStyle w:val="Hyperlink"/>
            <w:rFonts w:hint="cs"/>
            <w:noProof/>
            <w:rtl/>
          </w:rPr>
          <w:t>ی</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Toc229731212 \h</w:instrText>
        </w:r>
        <w:r>
          <w:rPr>
            <w:noProof/>
            <w:webHidden/>
            <w:rtl/>
          </w:rPr>
          <w:instrText xml:space="preserve"> </w:instrText>
        </w:r>
        <w:r>
          <w:rPr>
            <w:noProof/>
            <w:webHidden/>
            <w:rtl/>
          </w:rPr>
        </w:r>
        <w:r>
          <w:rPr>
            <w:noProof/>
            <w:webHidden/>
            <w:rtl/>
          </w:rPr>
          <w:fldChar w:fldCharType="separate"/>
        </w:r>
        <w:r w:rsidR="00150EF1">
          <w:rPr>
            <w:noProof/>
            <w:webHidden/>
            <w:rtl/>
          </w:rPr>
          <w:t>20</w:t>
        </w:r>
        <w:r>
          <w:rPr>
            <w:noProof/>
            <w:webHidden/>
            <w:rtl/>
          </w:rPr>
          <w:fldChar w:fldCharType="end"/>
        </w:r>
      </w:hyperlink>
    </w:p>
    <w:p w:rsidR="006E1984" w:rsidRDefault="006E1984" w:rsidP="006E1984">
      <w:pPr>
        <w:pStyle w:val="30"/>
        <w:tabs>
          <w:tab w:val="right" w:leader="dot" w:pos="6963"/>
        </w:tabs>
        <w:rPr>
          <w:rFonts w:eastAsia="Times New Roman" w:cs="Arial"/>
          <w:noProof/>
          <w:sz w:val="22"/>
          <w:szCs w:val="22"/>
          <w:rtl/>
          <w:lang w:val="en-MY" w:eastAsia="en-MY" w:bidi="ar-SA"/>
        </w:rPr>
      </w:pPr>
      <w:hyperlink w:anchor="_Toc229731213" w:history="1">
        <w:r w:rsidRPr="0081240F">
          <w:rPr>
            <w:rStyle w:val="Hyperlink"/>
            <w:rFonts w:hint="eastAsia"/>
            <w:noProof/>
            <w:rtl/>
          </w:rPr>
          <w:t>هـ</w:t>
        </w:r>
        <w:r w:rsidRPr="0081240F">
          <w:rPr>
            <w:rStyle w:val="Hyperlink"/>
            <w:noProof/>
            <w:rtl/>
          </w:rPr>
          <w:t xml:space="preserve">- </w:t>
        </w:r>
        <w:r w:rsidRPr="0081240F">
          <w:rPr>
            <w:rStyle w:val="Hyperlink"/>
            <w:rFonts w:hint="eastAsia"/>
            <w:noProof/>
            <w:rtl/>
          </w:rPr>
          <w:t>حافظ</w:t>
        </w:r>
        <w:r w:rsidRPr="0081240F">
          <w:rPr>
            <w:rStyle w:val="Hyperlink"/>
            <w:noProof/>
            <w:rtl/>
          </w:rPr>
          <w:t xml:space="preserve"> </w:t>
        </w:r>
        <w:r w:rsidRPr="0081240F">
          <w:rPr>
            <w:rStyle w:val="Hyperlink"/>
            <w:rFonts w:hint="eastAsia"/>
            <w:noProof/>
            <w:rtl/>
          </w:rPr>
          <w:t>ابن</w:t>
        </w:r>
        <w:r w:rsidRPr="0081240F">
          <w:rPr>
            <w:rStyle w:val="Hyperlink"/>
            <w:noProof/>
            <w:rtl/>
          </w:rPr>
          <w:t xml:space="preserve"> </w:t>
        </w:r>
        <w:r w:rsidRPr="0081240F">
          <w:rPr>
            <w:rStyle w:val="Hyperlink"/>
            <w:rFonts w:hint="eastAsia"/>
            <w:noProof/>
            <w:rtl/>
          </w:rPr>
          <w:t>حجر</w:t>
        </w:r>
        <w:r w:rsidRPr="0081240F">
          <w:rPr>
            <w:rStyle w:val="Hyperlink"/>
            <w:noProof/>
            <w:rtl/>
          </w:rPr>
          <w:t xml:space="preserve"> </w:t>
        </w:r>
        <w:r w:rsidRPr="0081240F">
          <w:rPr>
            <w:rStyle w:val="Hyperlink"/>
            <w:rFonts w:hint="eastAsia"/>
            <w:noProof/>
            <w:rtl/>
          </w:rPr>
          <w:t>عسقلان</w:t>
        </w:r>
        <w:r w:rsidRPr="0081240F">
          <w:rPr>
            <w:rStyle w:val="Hyperlink"/>
            <w:rFonts w:hint="cs"/>
            <w:noProof/>
            <w:rtl/>
          </w:rPr>
          <w:t>ی</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Toc229731213 \h</w:instrText>
        </w:r>
        <w:r>
          <w:rPr>
            <w:noProof/>
            <w:webHidden/>
            <w:rtl/>
          </w:rPr>
          <w:instrText xml:space="preserve"> </w:instrText>
        </w:r>
        <w:r>
          <w:rPr>
            <w:noProof/>
            <w:webHidden/>
            <w:rtl/>
          </w:rPr>
        </w:r>
        <w:r>
          <w:rPr>
            <w:noProof/>
            <w:webHidden/>
            <w:rtl/>
          </w:rPr>
          <w:fldChar w:fldCharType="separate"/>
        </w:r>
        <w:r w:rsidR="00150EF1">
          <w:rPr>
            <w:noProof/>
            <w:webHidden/>
            <w:rtl/>
          </w:rPr>
          <w:t>21</w:t>
        </w:r>
        <w:r>
          <w:rPr>
            <w:noProof/>
            <w:webHidden/>
            <w:rtl/>
          </w:rPr>
          <w:fldChar w:fldCharType="end"/>
        </w:r>
      </w:hyperlink>
    </w:p>
    <w:p w:rsidR="006E1984" w:rsidRDefault="006E1984" w:rsidP="006E1984">
      <w:pPr>
        <w:pStyle w:val="30"/>
        <w:tabs>
          <w:tab w:val="right" w:leader="dot" w:pos="6963"/>
        </w:tabs>
        <w:rPr>
          <w:rFonts w:eastAsia="Times New Roman" w:cs="Arial"/>
          <w:noProof/>
          <w:sz w:val="22"/>
          <w:szCs w:val="22"/>
          <w:rtl/>
          <w:lang w:val="en-MY" w:eastAsia="en-MY" w:bidi="ar-SA"/>
        </w:rPr>
      </w:pPr>
      <w:hyperlink w:anchor="_Toc229731214" w:history="1">
        <w:r w:rsidRPr="0081240F">
          <w:rPr>
            <w:rStyle w:val="Hyperlink"/>
            <w:rFonts w:hint="eastAsia"/>
            <w:noProof/>
            <w:rtl/>
          </w:rPr>
          <w:t>و</w:t>
        </w:r>
        <w:r w:rsidRPr="0081240F">
          <w:rPr>
            <w:rStyle w:val="Hyperlink"/>
            <w:noProof/>
            <w:rtl/>
          </w:rPr>
          <w:t xml:space="preserve">- </w:t>
        </w:r>
        <w:r w:rsidRPr="0081240F">
          <w:rPr>
            <w:rStyle w:val="Hyperlink"/>
            <w:rFonts w:hint="eastAsia"/>
            <w:noProof/>
            <w:rtl/>
          </w:rPr>
          <w:t>ش</w:t>
        </w:r>
        <w:r w:rsidRPr="0081240F">
          <w:rPr>
            <w:rStyle w:val="Hyperlink"/>
            <w:rFonts w:hint="cs"/>
            <w:noProof/>
            <w:rtl/>
          </w:rPr>
          <w:t>ی</w:t>
        </w:r>
        <w:r w:rsidRPr="0081240F">
          <w:rPr>
            <w:rStyle w:val="Hyperlink"/>
            <w:rFonts w:hint="eastAsia"/>
            <w:noProof/>
            <w:rtl/>
          </w:rPr>
          <w:t>خ</w:t>
        </w:r>
        <w:r w:rsidRPr="0081240F">
          <w:rPr>
            <w:rStyle w:val="Hyperlink"/>
            <w:noProof/>
            <w:rtl/>
          </w:rPr>
          <w:t xml:space="preserve"> </w:t>
        </w:r>
        <w:r w:rsidRPr="0081240F">
          <w:rPr>
            <w:rStyle w:val="Hyperlink"/>
            <w:rFonts w:hint="eastAsia"/>
            <w:noProof/>
            <w:rtl/>
          </w:rPr>
          <w:t>الاسلام</w:t>
        </w:r>
        <w:r w:rsidRPr="0081240F">
          <w:rPr>
            <w:rStyle w:val="Hyperlink"/>
            <w:noProof/>
            <w:rtl/>
          </w:rPr>
          <w:t xml:space="preserve"> </w:t>
        </w:r>
        <w:r w:rsidRPr="0081240F">
          <w:rPr>
            <w:rStyle w:val="Hyperlink"/>
            <w:rFonts w:hint="eastAsia"/>
            <w:noProof/>
            <w:rtl/>
          </w:rPr>
          <w:t>ابن</w:t>
        </w:r>
        <w:r w:rsidRPr="0081240F">
          <w:rPr>
            <w:rStyle w:val="Hyperlink"/>
            <w:noProof/>
            <w:rtl/>
          </w:rPr>
          <w:t xml:space="preserve"> </w:t>
        </w:r>
        <w:r w:rsidRPr="0081240F">
          <w:rPr>
            <w:rStyle w:val="Hyperlink"/>
            <w:rFonts w:hint="eastAsia"/>
            <w:noProof/>
            <w:rtl/>
          </w:rPr>
          <w:t>ت</w:t>
        </w:r>
        <w:r w:rsidRPr="0081240F">
          <w:rPr>
            <w:rStyle w:val="Hyperlink"/>
            <w:rFonts w:hint="cs"/>
            <w:noProof/>
            <w:rtl/>
          </w:rPr>
          <w:t>ی</w:t>
        </w:r>
        <w:r w:rsidRPr="0081240F">
          <w:rPr>
            <w:rStyle w:val="Hyperlink"/>
            <w:rFonts w:hint="eastAsia"/>
            <w:noProof/>
            <w:rtl/>
          </w:rPr>
          <w:t>م</w:t>
        </w:r>
        <w:r w:rsidRPr="0081240F">
          <w:rPr>
            <w:rStyle w:val="Hyperlink"/>
            <w:rFonts w:hint="cs"/>
            <w:noProof/>
            <w:rtl/>
          </w:rPr>
          <w:t>ی</w:t>
        </w:r>
        <w:r w:rsidRPr="0081240F">
          <w:rPr>
            <w:rStyle w:val="Hyperlink"/>
            <w:rFonts w:hint="eastAsia"/>
            <w:noProof/>
            <w:rtl/>
          </w:rPr>
          <w:t>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Toc229731214 \h</w:instrText>
        </w:r>
        <w:r>
          <w:rPr>
            <w:noProof/>
            <w:webHidden/>
            <w:rtl/>
          </w:rPr>
          <w:instrText xml:space="preserve"> </w:instrText>
        </w:r>
        <w:r>
          <w:rPr>
            <w:noProof/>
            <w:webHidden/>
            <w:rtl/>
          </w:rPr>
        </w:r>
        <w:r>
          <w:rPr>
            <w:noProof/>
            <w:webHidden/>
            <w:rtl/>
          </w:rPr>
          <w:fldChar w:fldCharType="separate"/>
        </w:r>
        <w:r w:rsidR="00150EF1">
          <w:rPr>
            <w:noProof/>
            <w:webHidden/>
            <w:rtl/>
          </w:rPr>
          <w:t>21</w:t>
        </w:r>
        <w:r>
          <w:rPr>
            <w:noProof/>
            <w:webHidden/>
            <w:rtl/>
          </w:rPr>
          <w:fldChar w:fldCharType="end"/>
        </w:r>
      </w:hyperlink>
    </w:p>
    <w:p w:rsidR="006E1984" w:rsidRDefault="006E1984" w:rsidP="006E1984">
      <w:pPr>
        <w:pStyle w:val="30"/>
        <w:tabs>
          <w:tab w:val="right" w:leader="dot" w:pos="6963"/>
        </w:tabs>
        <w:rPr>
          <w:rFonts w:eastAsia="Times New Roman" w:cs="Arial"/>
          <w:noProof/>
          <w:sz w:val="22"/>
          <w:szCs w:val="22"/>
          <w:rtl/>
          <w:lang w:val="en-MY" w:eastAsia="en-MY" w:bidi="ar-SA"/>
        </w:rPr>
      </w:pPr>
      <w:hyperlink w:anchor="_Toc229731215" w:history="1">
        <w:r w:rsidRPr="0081240F">
          <w:rPr>
            <w:rStyle w:val="Hyperlink"/>
            <w:rFonts w:hint="eastAsia"/>
            <w:noProof/>
            <w:rtl/>
          </w:rPr>
          <w:t>ز</w:t>
        </w:r>
        <w:r w:rsidRPr="0081240F">
          <w:rPr>
            <w:rStyle w:val="Hyperlink"/>
            <w:noProof/>
            <w:rtl/>
          </w:rPr>
          <w:t xml:space="preserve">- </w:t>
        </w:r>
        <w:r w:rsidRPr="0081240F">
          <w:rPr>
            <w:rStyle w:val="Hyperlink"/>
            <w:rFonts w:hint="eastAsia"/>
            <w:noProof/>
            <w:rtl/>
          </w:rPr>
          <w:t>علامه</w:t>
        </w:r>
        <w:r w:rsidRPr="0081240F">
          <w:rPr>
            <w:rStyle w:val="Hyperlink"/>
            <w:noProof/>
            <w:rtl/>
          </w:rPr>
          <w:t xml:space="preserve"> </w:t>
        </w:r>
        <w:r w:rsidRPr="0081240F">
          <w:rPr>
            <w:rStyle w:val="Hyperlink"/>
            <w:rFonts w:hint="eastAsia"/>
            <w:noProof/>
            <w:rtl/>
          </w:rPr>
          <w:t>شوکان</w:t>
        </w:r>
        <w:r w:rsidRPr="0081240F">
          <w:rPr>
            <w:rStyle w:val="Hyperlink"/>
            <w:rFonts w:hint="cs"/>
            <w:noProof/>
            <w:rtl/>
          </w:rPr>
          <w:t>ی</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Toc229731215 \h</w:instrText>
        </w:r>
        <w:r>
          <w:rPr>
            <w:noProof/>
            <w:webHidden/>
            <w:rtl/>
          </w:rPr>
          <w:instrText xml:space="preserve"> </w:instrText>
        </w:r>
        <w:r>
          <w:rPr>
            <w:noProof/>
            <w:webHidden/>
            <w:rtl/>
          </w:rPr>
        </w:r>
        <w:r>
          <w:rPr>
            <w:noProof/>
            <w:webHidden/>
            <w:rtl/>
          </w:rPr>
          <w:fldChar w:fldCharType="separate"/>
        </w:r>
        <w:r w:rsidR="00150EF1">
          <w:rPr>
            <w:noProof/>
            <w:webHidden/>
            <w:rtl/>
          </w:rPr>
          <w:t>23</w:t>
        </w:r>
        <w:r>
          <w:rPr>
            <w:noProof/>
            <w:webHidden/>
            <w:rtl/>
          </w:rPr>
          <w:fldChar w:fldCharType="end"/>
        </w:r>
      </w:hyperlink>
    </w:p>
    <w:p w:rsidR="006E1984" w:rsidRDefault="006E1984" w:rsidP="006E1984">
      <w:pPr>
        <w:pStyle w:val="30"/>
        <w:tabs>
          <w:tab w:val="right" w:leader="dot" w:pos="6963"/>
        </w:tabs>
        <w:rPr>
          <w:rFonts w:eastAsia="Times New Roman" w:cs="Arial"/>
          <w:noProof/>
          <w:sz w:val="22"/>
          <w:szCs w:val="22"/>
          <w:rtl/>
          <w:lang w:val="en-MY" w:eastAsia="en-MY" w:bidi="ar-SA"/>
        </w:rPr>
      </w:pPr>
      <w:hyperlink w:anchor="_Toc229731216" w:history="1">
        <w:r w:rsidRPr="0081240F">
          <w:rPr>
            <w:rStyle w:val="Hyperlink"/>
            <w:rFonts w:hint="eastAsia"/>
            <w:noProof/>
            <w:rtl/>
          </w:rPr>
          <w:t>ح</w:t>
        </w:r>
        <w:r w:rsidRPr="0081240F">
          <w:rPr>
            <w:rStyle w:val="Hyperlink"/>
            <w:noProof/>
            <w:rtl/>
          </w:rPr>
          <w:t xml:space="preserve">- </w:t>
        </w:r>
        <w:r w:rsidRPr="0081240F">
          <w:rPr>
            <w:rStyle w:val="Hyperlink"/>
            <w:rFonts w:hint="eastAsia"/>
            <w:noProof/>
            <w:rtl/>
          </w:rPr>
          <w:t>د</w:t>
        </w:r>
        <w:r w:rsidRPr="0081240F">
          <w:rPr>
            <w:rStyle w:val="Hyperlink"/>
            <w:rFonts w:hint="cs"/>
            <w:noProof/>
            <w:rtl/>
          </w:rPr>
          <w:t>ی</w:t>
        </w:r>
        <w:r w:rsidRPr="0081240F">
          <w:rPr>
            <w:rStyle w:val="Hyperlink"/>
            <w:rFonts w:hint="eastAsia"/>
            <w:noProof/>
            <w:rtl/>
          </w:rPr>
          <w:t>دگاه</w:t>
        </w:r>
        <w:r w:rsidRPr="0081240F">
          <w:rPr>
            <w:rStyle w:val="Hyperlink"/>
            <w:noProof/>
            <w:rtl/>
          </w:rPr>
          <w:t xml:space="preserve"> </w:t>
        </w:r>
        <w:r w:rsidRPr="0081240F">
          <w:rPr>
            <w:rStyle w:val="Hyperlink"/>
            <w:rFonts w:hint="eastAsia"/>
            <w:noProof/>
            <w:rtl/>
          </w:rPr>
          <w:t>سا</w:t>
        </w:r>
        <w:r w:rsidRPr="0081240F">
          <w:rPr>
            <w:rStyle w:val="Hyperlink"/>
            <w:rFonts w:hint="cs"/>
            <w:noProof/>
            <w:rtl/>
          </w:rPr>
          <w:t>ی</w:t>
        </w:r>
        <w:r w:rsidRPr="0081240F">
          <w:rPr>
            <w:rStyle w:val="Hyperlink"/>
            <w:rFonts w:hint="eastAsia"/>
            <w:noProof/>
            <w:rtl/>
          </w:rPr>
          <w:t>ر</w:t>
        </w:r>
        <w:r w:rsidRPr="0081240F">
          <w:rPr>
            <w:rStyle w:val="Hyperlink"/>
            <w:noProof/>
            <w:rtl/>
          </w:rPr>
          <w:t xml:space="preserve"> </w:t>
        </w:r>
        <w:r w:rsidRPr="0081240F">
          <w:rPr>
            <w:rStyle w:val="Hyperlink"/>
            <w:rFonts w:hint="eastAsia"/>
            <w:noProof/>
            <w:rtl/>
          </w:rPr>
          <w:t>علما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Toc229731216 \h</w:instrText>
        </w:r>
        <w:r>
          <w:rPr>
            <w:noProof/>
            <w:webHidden/>
            <w:rtl/>
          </w:rPr>
          <w:instrText xml:space="preserve"> </w:instrText>
        </w:r>
        <w:r>
          <w:rPr>
            <w:noProof/>
            <w:webHidden/>
            <w:rtl/>
          </w:rPr>
        </w:r>
        <w:r>
          <w:rPr>
            <w:noProof/>
            <w:webHidden/>
            <w:rtl/>
          </w:rPr>
          <w:fldChar w:fldCharType="separate"/>
        </w:r>
        <w:r w:rsidR="00150EF1">
          <w:rPr>
            <w:noProof/>
            <w:webHidden/>
            <w:rtl/>
          </w:rPr>
          <w:t>23</w:t>
        </w:r>
        <w:r>
          <w:rPr>
            <w:noProof/>
            <w:webHidden/>
            <w:rtl/>
          </w:rPr>
          <w:fldChar w:fldCharType="end"/>
        </w:r>
      </w:hyperlink>
    </w:p>
    <w:p w:rsidR="006E1984" w:rsidRDefault="006E1984" w:rsidP="006E1984">
      <w:pPr>
        <w:pStyle w:val="30"/>
        <w:tabs>
          <w:tab w:val="right" w:leader="dot" w:pos="6963"/>
        </w:tabs>
        <w:rPr>
          <w:rFonts w:eastAsia="Times New Roman" w:cs="Arial"/>
          <w:noProof/>
          <w:sz w:val="22"/>
          <w:szCs w:val="22"/>
          <w:rtl/>
          <w:lang w:val="en-MY" w:eastAsia="en-MY" w:bidi="ar-SA"/>
        </w:rPr>
      </w:pPr>
      <w:hyperlink w:anchor="_Toc229731217" w:history="1">
        <w:r w:rsidRPr="0081240F">
          <w:rPr>
            <w:rStyle w:val="Hyperlink"/>
            <w:rFonts w:hint="eastAsia"/>
            <w:noProof/>
            <w:rtl/>
          </w:rPr>
          <w:t>ط</w:t>
        </w:r>
        <w:r w:rsidRPr="0081240F">
          <w:rPr>
            <w:rStyle w:val="Hyperlink"/>
            <w:noProof/>
            <w:rtl/>
          </w:rPr>
          <w:t xml:space="preserve">- </w:t>
        </w:r>
        <w:r w:rsidRPr="0081240F">
          <w:rPr>
            <w:rStyle w:val="Hyperlink"/>
            <w:rFonts w:hint="eastAsia"/>
            <w:noProof/>
            <w:rtl/>
          </w:rPr>
          <w:t>د</w:t>
        </w:r>
        <w:r w:rsidRPr="0081240F">
          <w:rPr>
            <w:rStyle w:val="Hyperlink"/>
            <w:rFonts w:hint="cs"/>
            <w:noProof/>
            <w:rtl/>
          </w:rPr>
          <w:t>ی</w:t>
        </w:r>
        <w:r w:rsidRPr="0081240F">
          <w:rPr>
            <w:rStyle w:val="Hyperlink"/>
            <w:rFonts w:hint="eastAsia"/>
            <w:noProof/>
            <w:rtl/>
          </w:rPr>
          <w:t>دگاه</w:t>
        </w:r>
        <w:r w:rsidRPr="0081240F">
          <w:rPr>
            <w:rStyle w:val="Hyperlink"/>
            <w:noProof/>
            <w:rtl/>
          </w:rPr>
          <w:t xml:space="preserve"> </w:t>
        </w:r>
        <w:r w:rsidRPr="0081240F">
          <w:rPr>
            <w:rStyle w:val="Hyperlink"/>
            <w:rFonts w:hint="eastAsia"/>
            <w:noProof/>
            <w:rtl/>
          </w:rPr>
          <w:t>پ</w:t>
        </w:r>
        <w:r w:rsidRPr="0081240F">
          <w:rPr>
            <w:rStyle w:val="Hyperlink"/>
            <w:rFonts w:hint="cs"/>
            <w:noProof/>
            <w:rtl/>
          </w:rPr>
          <w:t>ی</w:t>
        </w:r>
        <w:r w:rsidRPr="0081240F">
          <w:rPr>
            <w:rStyle w:val="Hyperlink"/>
            <w:rFonts w:hint="eastAsia"/>
            <w:noProof/>
            <w:rtl/>
          </w:rPr>
          <w:t>ش</w:t>
        </w:r>
        <w:r w:rsidRPr="0081240F">
          <w:rPr>
            <w:rStyle w:val="Hyperlink"/>
            <w:rFonts w:hint="cs"/>
            <w:noProof/>
            <w:rtl/>
          </w:rPr>
          <w:t>ی</w:t>
        </w:r>
        <w:r w:rsidRPr="0081240F">
          <w:rPr>
            <w:rStyle w:val="Hyperlink"/>
            <w:rFonts w:hint="eastAsia"/>
            <w:noProof/>
            <w:rtl/>
          </w:rPr>
          <w:t>ن</w:t>
        </w:r>
        <w:r w:rsidRPr="0081240F">
          <w:rPr>
            <w:rStyle w:val="Hyperlink"/>
            <w:rFonts w:hint="cs"/>
            <w:noProof/>
            <w:rtl/>
          </w:rPr>
          <w:t>ی</w:t>
        </w:r>
        <w:r w:rsidRPr="0081240F">
          <w:rPr>
            <w:rStyle w:val="Hyperlink"/>
            <w:rFonts w:hint="eastAsia"/>
            <w:noProof/>
            <w:rtl/>
          </w:rPr>
          <w:t>ان</w:t>
        </w:r>
        <w:r w:rsidRPr="0081240F">
          <w:rPr>
            <w:rStyle w:val="Hyperlink"/>
            <w:noProof/>
            <w:rtl/>
          </w:rPr>
          <w:t xml:space="preserve"> </w:t>
        </w:r>
        <w:r w:rsidRPr="0081240F">
          <w:rPr>
            <w:rStyle w:val="Hyperlink"/>
            <w:rFonts w:hint="eastAsia"/>
            <w:noProof/>
            <w:rtl/>
          </w:rPr>
          <w:t>امت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Toc229731217 \h</w:instrText>
        </w:r>
        <w:r>
          <w:rPr>
            <w:noProof/>
            <w:webHidden/>
            <w:rtl/>
          </w:rPr>
          <w:instrText xml:space="preserve"> </w:instrText>
        </w:r>
        <w:r>
          <w:rPr>
            <w:noProof/>
            <w:webHidden/>
            <w:rtl/>
          </w:rPr>
        </w:r>
        <w:r>
          <w:rPr>
            <w:noProof/>
            <w:webHidden/>
            <w:rtl/>
          </w:rPr>
          <w:fldChar w:fldCharType="separate"/>
        </w:r>
        <w:r w:rsidR="00150EF1">
          <w:rPr>
            <w:noProof/>
            <w:webHidden/>
            <w:rtl/>
          </w:rPr>
          <w:t>24</w:t>
        </w:r>
        <w:r>
          <w:rPr>
            <w:noProof/>
            <w:webHidden/>
            <w:rtl/>
          </w:rPr>
          <w:fldChar w:fldCharType="end"/>
        </w:r>
      </w:hyperlink>
    </w:p>
    <w:p w:rsidR="006E1984" w:rsidRDefault="006E1984" w:rsidP="006E1984">
      <w:pPr>
        <w:pStyle w:val="10"/>
        <w:tabs>
          <w:tab w:val="right" w:leader="dot" w:pos="6963"/>
        </w:tabs>
        <w:rPr>
          <w:rFonts w:ascii="Calibri" w:eastAsia="Times New Roman" w:hAnsi="Calibri" w:cs="Arial"/>
          <w:b w:val="0"/>
          <w:bCs w:val="0"/>
          <w:caps w:val="0"/>
          <w:noProof/>
          <w:sz w:val="22"/>
          <w:szCs w:val="22"/>
          <w:rtl/>
          <w:lang w:val="en-MY" w:eastAsia="en-MY" w:bidi="ar-SA"/>
        </w:rPr>
      </w:pPr>
      <w:hyperlink w:anchor="_Toc229731218" w:history="1">
        <w:r w:rsidRPr="0081240F">
          <w:rPr>
            <w:rStyle w:val="Hyperlink"/>
            <w:rFonts w:hint="eastAsia"/>
            <w:noProof/>
            <w:rtl/>
          </w:rPr>
          <w:t>بررس</w:t>
        </w:r>
        <w:r w:rsidRPr="0081240F">
          <w:rPr>
            <w:rStyle w:val="Hyperlink"/>
            <w:rFonts w:hint="cs"/>
            <w:noProof/>
            <w:rtl/>
          </w:rPr>
          <w:t>ی</w:t>
        </w:r>
        <w:r w:rsidRPr="0081240F">
          <w:rPr>
            <w:rStyle w:val="Hyperlink"/>
            <w:noProof/>
            <w:rtl/>
          </w:rPr>
          <w:t xml:space="preserve"> </w:t>
        </w:r>
        <w:r w:rsidRPr="0081240F">
          <w:rPr>
            <w:rStyle w:val="Hyperlink"/>
            <w:rFonts w:hint="eastAsia"/>
            <w:noProof/>
            <w:rtl/>
          </w:rPr>
          <w:t>د</w:t>
        </w:r>
        <w:r w:rsidRPr="0081240F">
          <w:rPr>
            <w:rStyle w:val="Hyperlink"/>
            <w:rFonts w:hint="cs"/>
            <w:noProof/>
            <w:rtl/>
          </w:rPr>
          <w:t>ی</w:t>
        </w:r>
        <w:r w:rsidRPr="0081240F">
          <w:rPr>
            <w:rStyle w:val="Hyperlink"/>
            <w:rFonts w:hint="eastAsia"/>
            <w:noProof/>
            <w:rtl/>
          </w:rPr>
          <w:t>دگاه</w:t>
        </w:r>
        <w:r w:rsidRPr="0081240F">
          <w:rPr>
            <w:rStyle w:val="Hyperlink"/>
            <w:noProof/>
            <w:rtl/>
          </w:rPr>
          <w:t xml:space="preserve"> </w:t>
        </w:r>
        <w:r w:rsidRPr="0081240F">
          <w:rPr>
            <w:rStyle w:val="Hyperlink"/>
            <w:rFonts w:hint="eastAsia"/>
            <w:noProof/>
            <w:rtl/>
          </w:rPr>
          <w:t>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Toc229731218 \h</w:instrText>
        </w:r>
        <w:r>
          <w:rPr>
            <w:noProof/>
            <w:webHidden/>
            <w:rtl/>
          </w:rPr>
          <w:instrText xml:space="preserve"> </w:instrText>
        </w:r>
        <w:r>
          <w:rPr>
            <w:noProof/>
            <w:webHidden/>
            <w:rtl/>
          </w:rPr>
        </w:r>
        <w:r>
          <w:rPr>
            <w:noProof/>
            <w:webHidden/>
            <w:rtl/>
          </w:rPr>
          <w:fldChar w:fldCharType="separate"/>
        </w:r>
        <w:r w:rsidR="00150EF1">
          <w:rPr>
            <w:noProof/>
            <w:webHidden/>
            <w:rtl/>
          </w:rPr>
          <w:t>25</w:t>
        </w:r>
        <w:r>
          <w:rPr>
            <w:noProof/>
            <w:webHidden/>
            <w:rtl/>
          </w:rPr>
          <w:fldChar w:fldCharType="end"/>
        </w:r>
      </w:hyperlink>
    </w:p>
    <w:p w:rsidR="006E1984" w:rsidRDefault="006E1984" w:rsidP="006E1984">
      <w:pPr>
        <w:pStyle w:val="20"/>
        <w:tabs>
          <w:tab w:val="right" w:leader="dot" w:pos="6963"/>
        </w:tabs>
        <w:rPr>
          <w:rFonts w:eastAsia="Times New Roman" w:cs="Arial"/>
          <w:sz w:val="22"/>
          <w:szCs w:val="22"/>
          <w:rtl/>
          <w:lang w:val="en-MY" w:eastAsia="en-MY" w:bidi="ar-SA"/>
        </w:rPr>
      </w:pPr>
      <w:hyperlink w:anchor="_Toc229731219" w:history="1">
        <w:r w:rsidRPr="0081240F">
          <w:rPr>
            <w:rStyle w:val="Hyperlink"/>
            <w:rFonts w:hint="eastAsia"/>
            <w:rtl/>
          </w:rPr>
          <w:t>مذهب</w:t>
        </w:r>
        <w:r w:rsidRPr="0081240F">
          <w:rPr>
            <w:rStyle w:val="Hyperlink"/>
            <w:rtl/>
          </w:rPr>
          <w:t xml:space="preserve"> </w:t>
        </w:r>
        <w:r w:rsidRPr="0081240F">
          <w:rPr>
            <w:rStyle w:val="Hyperlink"/>
            <w:rFonts w:hint="eastAsia"/>
            <w:rtl/>
          </w:rPr>
          <w:t>اول</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Toc229731219 \h</w:instrText>
        </w:r>
        <w:r>
          <w:rPr>
            <w:webHidden/>
            <w:rtl/>
          </w:rPr>
          <w:instrText xml:space="preserve"> </w:instrText>
        </w:r>
        <w:r>
          <w:rPr>
            <w:webHidden/>
            <w:rtl/>
          </w:rPr>
        </w:r>
        <w:r>
          <w:rPr>
            <w:webHidden/>
            <w:rtl/>
          </w:rPr>
          <w:fldChar w:fldCharType="separate"/>
        </w:r>
        <w:r w:rsidR="00150EF1">
          <w:rPr>
            <w:webHidden/>
            <w:rtl/>
          </w:rPr>
          <w:t>25</w:t>
        </w:r>
        <w:r>
          <w:rPr>
            <w:webHidden/>
            <w:rtl/>
          </w:rPr>
          <w:fldChar w:fldCharType="end"/>
        </w:r>
      </w:hyperlink>
    </w:p>
    <w:p w:rsidR="006E1984" w:rsidRDefault="006E1984" w:rsidP="006E1984">
      <w:pPr>
        <w:pStyle w:val="20"/>
        <w:tabs>
          <w:tab w:val="right" w:leader="dot" w:pos="6963"/>
        </w:tabs>
        <w:rPr>
          <w:rFonts w:eastAsia="Times New Roman" w:cs="Arial"/>
          <w:sz w:val="22"/>
          <w:szCs w:val="22"/>
          <w:rtl/>
          <w:lang w:val="en-MY" w:eastAsia="en-MY" w:bidi="ar-SA"/>
        </w:rPr>
      </w:pPr>
      <w:hyperlink w:anchor="_Toc229731220" w:history="1">
        <w:r w:rsidRPr="0081240F">
          <w:rPr>
            <w:rStyle w:val="Hyperlink"/>
            <w:rFonts w:hint="eastAsia"/>
            <w:rtl/>
          </w:rPr>
          <w:t>مذهب</w:t>
        </w:r>
        <w:r w:rsidRPr="0081240F">
          <w:rPr>
            <w:rStyle w:val="Hyperlink"/>
            <w:rtl/>
          </w:rPr>
          <w:t xml:space="preserve"> </w:t>
        </w:r>
        <w:r w:rsidRPr="0081240F">
          <w:rPr>
            <w:rStyle w:val="Hyperlink"/>
            <w:rFonts w:hint="eastAsia"/>
            <w:rtl/>
          </w:rPr>
          <w:t>دوم</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Toc229731220 \h</w:instrText>
        </w:r>
        <w:r>
          <w:rPr>
            <w:webHidden/>
            <w:rtl/>
          </w:rPr>
          <w:instrText xml:space="preserve"> </w:instrText>
        </w:r>
        <w:r>
          <w:rPr>
            <w:webHidden/>
            <w:rtl/>
          </w:rPr>
        </w:r>
        <w:r>
          <w:rPr>
            <w:webHidden/>
            <w:rtl/>
          </w:rPr>
          <w:fldChar w:fldCharType="separate"/>
        </w:r>
        <w:r w:rsidR="00150EF1">
          <w:rPr>
            <w:webHidden/>
            <w:rtl/>
          </w:rPr>
          <w:t>26</w:t>
        </w:r>
        <w:r>
          <w:rPr>
            <w:webHidden/>
            <w:rtl/>
          </w:rPr>
          <w:fldChar w:fldCharType="end"/>
        </w:r>
      </w:hyperlink>
    </w:p>
    <w:p w:rsidR="006E1984" w:rsidRDefault="006E1984" w:rsidP="006E1984">
      <w:pPr>
        <w:pStyle w:val="20"/>
        <w:tabs>
          <w:tab w:val="right" w:leader="dot" w:pos="6963"/>
        </w:tabs>
        <w:rPr>
          <w:rFonts w:eastAsia="Times New Roman" w:cs="Arial"/>
          <w:sz w:val="22"/>
          <w:szCs w:val="22"/>
          <w:rtl/>
          <w:lang w:val="en-MY" w:eastAsia="en-MY" w:bidi="ar-SA"/>
        </w:rPr>
      </w:pPr>
      <w:hyperlink w:anchor="_Toc229731221" w:history="1">
        <w:r w:rsidRPr="0081240F">
          <w:rPr>
            <w:rStyle w:val="Hyperlink"/>
            <w:rFonts w:hint="eastAsia"/>
            <w:rtl/>
          </w:rPr>
          <w:t>مذهب</w:t>
        </w:r>
        <w:r w:rsidRPr="0081240F">
          <w:rPr>
            <w:rStyle w:val="Hyperlink"/>
            <w:rtl/>
          </w:rPr>
          <w:t xml:space="preserve"> </w:t>
        </w:r>
        <w:r w:rsidRPr="0081240F">
          <w:rPr>
            <w:rStyle w:val="Hyperlink"/>
            <w:rFonts w:hint="eastAsia"/>
            <w:rtl/>
          </w:rPr>
          <w:t>سوم</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Toc229731221 \h</w:instrText>
        </w:r>
        <w:r>
          <w:rPr>
            <w:webHidden/>
            <w:rtl/>
          </w:rPr>
          <w:instrText xml:space="preserve"> </w:instrText>
        </w:r>
        <w:r>
          <w:rPr>
            <w:webHidden/>
            <w:rtl/>
          </w:rPr>
        </w:r>
        <w:r>
          <w:rPr>
            <w:webHidden/>
            <w:rtl/>
          </w:rPr>
          <w:fldChar w:fldCharType="separate"/>
        </w:r>
        <w:r w:rsidR="00150EF1">
          <w:rPr>
            <w:webHidden/>
            <w:rtl/>
          </w:rPr>
          <w:t>26</w:t>
        </w:r>
        <w:r>
          <w:rPr>
            <w:webHidden/>
            <w:rtl/>
          </w:rPr>
          <w:fldChar w:fldCharType="end"/>
        </w:r>
      </w:hyperlink>
    </w:p>
    <w:p w:rsidR="006E1984" w:rsidRDefault="006E1984" w:rsidP="006E1984">
      <w:pPr>
        <w:pStyle w:val="20"/>
        <w:tabs>
          <w:tab w:val="right" w:leader="dot" w:pos="6963"/>
        </w:tabs>
        <w:rPr>
          <w:rFonts w:eastAsia="Times New Roman" w:cs="Arial"/>
          <w:sz w:val="22"/>
          <w:szCs w:val="22"/>
          <w:rtl/>
          <w:lang w:val="en-MY" w:eastAsia="en-MY" w:bidi="ar-SA"/>
        </w:rPr>
      </w:pPr>
      <w:hyperlink w:anchor="_Toc229731223" w:history="1">
        <w:r w:rsidRPr="0081240F">
          <w:rPr>
            <w:rStyle w:val="Hyperlink"/>
            <w:rFonts w:hint="eastAsia"/>
            <w:rtl/>
          </w:rPr>
          <w:t>مذهب</w:t>
        </w:r>
        <w:r w:rsidRPr="0081240F">
          <w:rPr>
            <w:rStyle w:val="Hyperlink"/>
            <w:rtl/>
          </w:rPr>
          <w:t xml:space="preserve"> </w:t>
        </w:r>
        <w:r w:rsidRPr="0081240F">
          <w:rPr>
            <w:rStyle w:val="Hyperlink"/>
            <w:rFonts w:hint="eastAsia"/>
            <w:rtl/>
          </w:rPr>
          <w:t>چهارم</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Toc229731223 \h</w:instrText>
        </w:r>
        <w:r>
          <w:rPr>
            <w:webHidden/>
            <w:rtl/>
          </w:rPr>
          <w:instrText xml:space="preserve"> </w:instrText>
        </w:r>
        <w:r>
          <w:rPr>
            <w:webHidden/>
            <w:rtl/>
          </w:rPr>
        </w:r>
        <w:r>
          <w:rPr>
            <w:webHidden/>
            <w:rtl/>
          </w:rPr>
          <w:fldChar w:fldCharType="separate"/>
        </w:r>
        <w:r w:rsidR="00150EF1">
          <w:rPr>
            <w:webHidden/>
            <w:rtl/>
          </w:rPr>
          <w:t>29</w:t>
        </w:r>
        <w:r>
          <w:rPr>
            <w:webHidden/>
            <w:rtl/>
          </w:rPr>
          <w:fldChar w:fldCharType="end"/>
        </w:r>
      </w:hyperlink>
    </w:p>
    <w:p w:rsidR="006E1984" w:rsidRDefault="006E1984" w:rsidP="006E1984">
      <w:pPr>
        <w:pStyle w:val="20"/>
        <w:tabs>
          <w:tab w:val="right" w:leader="dot" w:pos="6963"/>
        </w:tabs>
        <w:rPr>
          <w:rFonts w:eastAsia="Times New Roman" w:cs="Arial"/>
          <w:sz w:val="22"/>
          <w:szCs w:val="22"/>
          <w:rtl/>
          <w:lang w:val="en-MY" w:eastAsia="en-MY" w:bidi="ar-SA"/>
        </w:rPr>
      </w:pPr>
      <w:hyperlink w:anchor="_Toc229731224" w:history="1">
        <w:r w:rsidRPr="0081240F">
          <w:rPr>
            <w:rStyle w:val="Hyperlink"/>
            <w:rFonts w:hint="eastAsia"/>
            <w:rtl/>
          </w:rPr>
          <w:t>مذهب</w:t>
        </w:r>
        <w:r w:rsidRPr="0081240F">
          <w:rPr>
            <w:rStyle w:val="Hyperlink"/>
            <w:rtl/>
          </w:rPr>
          <w:t xml:space="preserve"> </w:t>
        </w:r>
        <w:r w:rsidRPr="0081240F">
          <w:rPr>
            <w:rStyle w:val="Hyperlink"/>
            <w:rFonts w:hint="eastAsia"/>
            <w:rtl/>
          </w:rPr>
          <w:t>پنجم</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Toc229731224 \h</w:instrText>
        </w:r>
        <w:r>
          <w:rPr>
            <w:webHidden/>
            <w:rtl/>
          </w:rPr>
          <w:instrText xml:space="preserve"> </w:instrText>
        </w:r>
        <w:r>
          <w:rPr>
            <w:webHidden/>
            <w:rtl/>
          </w:rPr>
        </w:r>
        <w:r>
          <w:rPr>
            <w:webHidden/>
            <w:rtl/>
          </w:rPr>
          <w:fldChar w:fldCharType="separate"/>
        </w:r>
        <w:r w:rsidR="00150EF1">
          <w:rPr>
            <w:webHidden/>
            <w:rtl/>
          </w:rPr>
          <w:t>31</w:t>
        </w:r>
        <w:r>
          <w:rPr>
            <w:webHidden/>
            <w:rtl/>
          </w:rPr>
          <w:fldChar w:fldCharType="end"/>
        </w:r>
      </w:hyperlink>
    </w:p>
    <w:p w:rsidR="006E1984" w:rsidRDefault="006E1984" w:rsidP="006E1984">
      <w:pPr>
        <w:pStyle w:val="20"/>
        <w:tabs>
          <w:tab w:val="right" w:leader="dot" w:pos="6963"/>
        </w:tabs>
        <w:rPr>
          <w:rFonts w:eastAsia="Times New Roman" w:cs="Arial"/>
          <w:sz w:val="22"/>
          <w:szCs w:val="22"/>
          <w:rtl/>
          <w:lang w:val="en-MY" w:eastAsia="en-MY" w:bidi="ar-SA"/>
        </w:rPr>
      </w:pPr>
      <w:hyperlink w:anchor="_Toc229731225" w:history="1">
        <w:r w:rsidRPr="0081240F">
          <w:rPr>
            <w:rStyle w:val="Hyperlink"/>
            <w:rFonts w:hint="eastAsia"/>
            <w:rtl/>
          </w:rPr>
          <w:t>آ</w:t>
        </w:r>
        <w:r w:rsidRPr="0081240F">
          <w:rPr>
            <w:rStyle w:val="Hyperlink"/>
            <w:rFonts w:hint="cs"/>
            <w:rtl/>
          </w:rPr>
          <w:t>ی</w:t>
        </w:r>
        <w:r w:rsidRPr="0081240F">
          <w:rPr>
            <w:rStyle w:val="Hyperlink"/>
            <w:rFonts w:hint="eastAsia"/>
            <w:rtl/>
          </w:rPr>
          <w:t>ا</w:t>
        </w:r>
        <w:r w:rsidRPr="0081240F">
          <w:rPr>
            <w:rStyle w:val="Hyperlink"/>
            <w:rtl/>
          </w:rPr>
          <w:t xml:space="preserve"> </w:t>
        </w:r>
        <w:r w:rsidRPr="0081240F">
          <w:rPr>
            <w:rStyle w:val="Hyperlink"/>
            <w:rFonts w:hint="eastAsia"/>
            <w:rtl/>
          </w:rPr>
          <w:t>پ</w:t>
        </w:r>
        <w:r w:rsidRPr="0081240F">
          <w:rPr>
            <w:rStyle w:val="Hyperlink"/>
            <w:rFonts w:hint="cs"/>
            <w:rtl/>
          </w:rPr>
          <w:t>ی</w:t>
        </w:r>
        <w:r w:rsidRPr="0081240F">
          <w:rPr>
            <w:rStyle w:val="Hyperlink"/>
            <w:rFonts w:hint="eastAsia"/>
            <w:rtl/>
          </w:rPr>
          <w:t>ش</w:t>
        </w:r>
        <w:r w:rsidRPr="0081240F">
          <w:rPr>
            <w:rStyle w:val="Hyperlink"/>
            <w:rFonts w:hint="cs"/>
            <w:rtl/>
          </w:rPr>
          <w:t>ی</w:t>
        </w:r>
        <w:r w:rsidRPr="0081240F">
          <w:rPr>
            <w:rStyle w:val="Hyperlink"/>
            <w:rFonts w:hint="eastAsia"/>
            <w:rtl/>
          </w:rPr>
          <w:t>ن</w:t>
        </w:r>
        <w:r w:rsidRPr="0081240F">
          <w:rPr>
            <w:rStyle w:val="Hyperlink"/>
            <w:rFonts w:hint="cs"/>
            <w:rtl/>
          </w:rPr>
          <w:t>ی</w:t>
        </w:r>
        <w:r w:rsidRPr="0081240F">
          <w:rPr>
            <w:rStyle w:val="Hyperlink"/>
            <w:rFonts w:hint="eastAsia"/>
            <w:rtl/>
          </w:rPr>
          <w:t>ان</w:t>
        </w:r>
        <w:r w:rsidRPr="0081240F">
          <w:rPr>
            <w:rStyle w:val="Hyperlink"/>
            <w:rtl/>
          </w:rPr>
          <w:t xml:space="preserve"> </w:t>
        </w:r>
        <w:r w:rsidRPr="0081240F">
          <w:rPr>
            <w:rStyle w:val="Hyperlink"/>
            <w:rFonts w:hint="eastAsia"/>
            <w:rtl/>
          </w:rPr>
          <w:t>دو</w:t>
        </w:r>
        <w:r w:rsidRPr="0081240F">
          <w:rPr>
            <w:rStyle w:val="Hyperlink"/>
            <w:rtl/>
          </w:rPr>
          <w:t xml:space="preserve"> </w:t>
        </w:r>
        <w:r w:rsidRPr="0081240F">
          <w:rPr>
            <w:rStyle w:val="Hyperlink"/>
            <w:rFonts w:hint="eastAsia"/>
            <w:rtl/>
          </w:rPr>
          <w:t>د</w:t>
        </w:r>
        <w:r w:rsidRPr="0081240F">
          <w:rPr>
            <w:rStyle w:val="Hyperlink"/>
            <w:rFonts w:hint="cs"/>
            <w:rtl/>
          </w:rPr>
          <w:t>ی</w:t>
        </w:r>
        <w:r w:rsidRPr="0081240F">
          <w:rPr>
            <w:rStyle w:val="Hyperlink"/>
            <w:rFonts w:hint="eastAsia"/>
            <w:rtl/>
          </w:rPr>
          <w:t>دگاه</w:t>
        </w:r>
        <w:r w:rsidRPr="0081240F">
          <w:rPr>
            <w:rStyle w:val="Hyperlink"/>
            <w:rtl/>
          </w:rPr>
          <w:t xml:space="preserve"> </w:t>
        </w:r>
        <w:r w:rsidRPr="0081240F">
          <w:rPr>
            <w:rStyle w:val="Hyperlink"/>
            <w:rFonts w:hint="eastAsia"/>
            <w:rtl/>
          </w:rPr>
          <w:t>داشته</w:t>
        </w:r>
        <w:r w:rsidRPr="0081240F">
          <w:rPr>
            <w:rStyle w:val="Hyperlink"/>
            <w:rtl/>
          </w:rPr>
          <w:t xml:space="preserve"> </w:t>
        </w:r>
        <w:r w:rsidRPr="0081240F">
          <w:rPr>
            <w:rStyle w:val="Hyperlink"/>
            <w:rFonts w:hint="eastAsia"/>
            <w:rtl/>
          </w:rPr>
          <w:t>اند؟</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Toc229731225 \h</w:instrText>
        </w:r>
        <w:r>
          <w:rPr>
            <w:webHidden/>
            <w:rtl/>
          </w:rPr>
          <w:instrText xml:space="preserve"> </w:instrText>
        </w:r>
        <w:r>
          <w:rPr>
            <w:webHidden/>
            <w:rtl/>
          </w:rPr>
        </w:r>
        <w:r>
          <w:rPr>
            <w:webHidden/>
            <w:rtl/>
          </w:rPr>
          <w:fldChar w:fldCharType="separate"/>
        </w:r>
        <w:r w:rsidR="00150EF1">
          <w:rPr>
            <w:webHidden/>
            <w:rtl/>
          </w:rPr>
          <w:t>33</w:t>
        </w:r>
        <w:r>
          <w:rPr>
            <w:webHidden/>
            <w:rtl/>
          </w:rPr>
          <w:fldChar w:fldCharType="end"/>
        </w:r>
      </w:hyperlink>
    </w:p>
    <w:p w:rsidR="006E1984" w:rsidRDefault="006E1984" w:rsidP="006E1984">
      <w:pPr>
        <w:pStyle w:val="30"/>
        <w:tabs>
          <w:tab w:val="right" w:leader="dot" w:pos="6963"/>
        </w:tabs>
        <w:rPr>
          <w:rFonts w:eastAsia="Times New Roman" w:cs="Arial"/>
          <w:noProof/>
          <w:sz w:val="22"/>
          <w:szCs w:val="22"/>
          <w:rtl/>
          <w:lang w:val="en-MY" w:eastAsia="en-MY" w:bidi="ar-SA"/>
        </w:rPr>
      </w:pPr>
      <w:hyperlink w:anchor="_Toc229731226" w:history="1">
        <w:r w:rsidRPr="0081240F">
          <w:rPr>
            <w:rStyle w:val="Hyperlink"/>
            <w:rFonts w:hint="eastAsia"/>
            <w:noProof/>
            <w:rtl/>
          </w:rPr>
          <w:t>اشتباه</w:t>
        </w:r>
        <w:r w:rsidRPr="0081240F">
          <w:rPr>
            <w:rStyle w:val="Hyperlink"/>
            <w:rFonts w:hint="cs"/>
            <w:noProof/>
            <w:rtl/>
          </w:rPr>
          <w:t>ی</w:t>
        </w:r>
        <w:r w:rsidRPr="0081240F">
          <w:rPr>
            <w:rStyle w:val="Hyperlink"/>
            <w:noProof/>
            <w:rtl/>
          </w:rPr>
          <w:t xml:space="preserve"> </w:t>
        </w:r>
        <w:r w:rsidRPr="0081240F">
          <w:rPr>
            <w:rStyle w:val="Hyperlink"/>
            <w:rFonts w:hint="eastAsia"/>
            <w:noProof/>
            <w:rtl/>
          </w:rPr>
          <w:t>بزرگ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Toc229731226 \h</w:instrText>
        </w:r>
        <w:r>
          <w:rPr>
            <w:noProof/>
            <w:webHidden/>
            <w:rtl/>
          </w:rPr>
          <w:instrText xml:space="preserve"> </w:instrText>
        </w:r>
        <w:r>
          <w:rPr>
            <w:noProof/>
            <w:webHidden/>
            <w:rtl/>
          </w:rPr>
        </w:r>
        <w:r>
          <w:rPr>
            <w:noProof/>
            <w:webHidden/>
            <w:rtl/>
          </w:rPr>
          <w:fldChar w:fldCharType="separate"/>
        </w:r>
        <w:r w:rsidR="00150EF1">
          <w:rPr>
            <w:noProof/>
            <w:webHidden/>
            <w:rtl/>
          </w:rPr>
          <w:t>33</w:t>
        </w:r>
        <w:r>
          <w:rPr>
            <w:noProof/>
            <w:webHidden/>
            <w:rtl/>
          </w:rPr>
          <w:fldChar w:fldCharType="end"/>
        </w:r>
      </w:hyperlink>
    </w:p>
    <w:p w:rsidR="006E1984" w:rsidRDefault="006E1984" w:rsidP="006E1984">
      <w:pPr>
        <w:pStyle w:val="30"/>
        <w:tabs>
          <w:tab w:val="right" w:leader="dot" w:pos="6963"/>
        </w:tabs>
        <w:rPr>
          <w:rFonts w:eastAsia="Times New Roman" w:cs="Arial"/>
          <w:noProof/>
          <w:sz w:val="22"/>
          <w:szCs w:val="22"/>
          <w:rtl/>
          <w:lang w:val="en-MY" w:eastAsia="en-MY" w:bidi="ar-SA"/>
        </w:rPr>
      </w:pPr>
      <w:hyperlink w:anchor="_Toc229731227" w:history="1">
        <w:r w:rsidRPr="0081240F">
          <w:rPr>
            <w:rStyle w:val="Hyperlink"/>
            <w:rFonts w:hint="eastAsia"/>
            <w:noProof/>
            <w:rtl/>
          </w:rPr>
          <w:t>منکر</w:t>
        </w:r>
        <w:r w:rsidRPr="0081240F">
          <w:rPr>
            <w:rStyle w:val="Hyperlink"/>
            <w:rFonts w:hint="cs"/>
            <w:noProof/>
            <w:rtl/>
          </w:rPr>
          <w:t>ی</w:t>
        </w:r>
        <w:r w:rsidRPr="0081240F">
          <w:rPr>
            <w:rStyle w:val="Hyperlink"/>
            <w:rFonts w:hint="eastAsia"/>
            <w:noProof/>
            <w:rtl/>
          </w:rPr>
          <w:t>ن</w:t>
        </w:r>
        <w:r w:rsidRPr="0081240F">
          <w:rPr>
            <w:rStyle w:val="Hyperlink"/>
            <w:noProof/>
            <w:rtl/>
          </w:rPr>
          <w:t xml:space="preserve"> </w:t>
        </w:r>
        <w:r w:rsidRPr="0081240F">
          <w:rPr>
            <w:rStyle w:val="Hyperlink"/>
            <w:rFonts w:hint="eastAsia"/>
            <w:noProof/>
            <w:rtl/>
          </w:rPr>
          <w:t>حج</w:t>
        </w:r>
        <w:r w:rsidRPr="0081240F">
          <w:rPr>
            <w:rStyle w:val="Hyperlink"/>
            <w:rFonts w:hint="cs"/>
            <w:noProof/>
            <w:rtl/>
          </w:rPr>
          <w:t>ی</w:t>
        </w:r>
        <w:r w:rsidRPr="0081240F">
          <w:rPr>
            <w:rStyle w:val="Hyperlink"/>
            <w:rFonts w:hint="eastAsia"/>
            <w:noProof/>
            <w:rtl/>
          </w:rPr>
          <w:t>ت</w:t>
        </w:r>
        <w:r w:rsidRPr="0081240F">
          <w:rPr>
            <w:rStyle w:val="Hyperlink"/>
            <w:noProof/>
            <w:rtl/>
          </w:rPr>
          <w:t xml:space="preserve"> </w:t>
        </w:r>
        <w:r w:rsidRPr="0081240F">
          <w:rPr>
            <w:rStyle w:val="Hyperlink"/>
            <w:rFonts w:hint="eastAsia"/>
            <w:noProof/>
            <w:rtl/>
          </w:rPr>
          <w:t>حد</w:t>
        </w:r>
        <w:r w:rsidRPr="0081240F">
          <w:rPr>
            <w:rStyle w:val="Hyperlink"/>
            <w:rFonts w:hint="cs"/>
            <w:noProof/>
            <w:rtl/>
          </w:rPr>
          <w:t>ی</w:t>
        </w:r>
        <w:r w:rsidRPr="0081240F">
          <w:rPr>
            <w:rStyle w:val="Hyperlink"/>
            <w:rFonts w:hint="eastAsia"/>
            <w:noProof/>
            <w:rtl/>
          </w:rPr>
          <w:t>ث</w:t>
        </w:r>
        <w:r w:rsidRPr="0081240F">
          <w:rPr>
            <w:rStyle w:val="Hyperlink"/>
            <w:noProof/>
            <w:rtl/>
          </w:rPr>
          <w:t xml:space="preserve"> </w:t>
        </w:r>
        <w:r w:rsidRPr="0081240F">
          <w:rPr>
            <w:rStyle w:val="Hyperlink"/>
            <w:rFonts w:hint="eastAsia"/>
            <w:noProof/>
            <w:rtl/>
          </w:rPr>
          <w:t>آحاد</w:t>
        </w:r>
        <w:r w:rsidRPr="0081240F">
          <w:rPr>
            <w:rStyle w:val="Hyperlink"/>
            <w:noProof/>
            <w:rtl/>
          </w:rPr>
          <w:t xml:space="preserve"> </w:t>
        </w:r>
        <w:r w:rsidRPr="0081240F">
          <w:rPr>
            <w:rStyle w:val="Hyperlink"/>
            <w:rFonts w:hint="eastAsia"/>
            <w:noProof/>
            <w:rtl/>
          </w:rPr>
          <w:t>جزو</w:t>
        </w:r>
        <w:r w:rsidRPr="0081240F">
          <w:rPr>
            <w:rStyle w:val="Hyperlink"/>
            <w:noProof/>
            <w:rtl/>
          </w:rPr>
          <w:t xml:space="preserve"> </w:t>
        </w:r>
        <w:r w:rsidRPr="0081240F">
          <w:rPr>
            <w:rStyle w:val="Hyperlink"/>
            <w:rFonts w:hint="eastAsia"/>
            <w:noProof/>
            <w:rtl/>
          </w:rPr>
          <w:t>سلف</w:t>
        </w:r>
        <w:r w:rsidRPr="0081240F">
          <w:rPr>
            <w:rStyle w:val="Hyperlink"/>
            <w:noProof/>
            <w:rtl/>
          </w:rPr>
          <w:t xml:space="preserve"> </w:t>
        </w:r>
        <w:r w:rsidRPr="0081240F">
          <w:rPr>
            <w:rStyle w:val="Hyperlink"/>
            <w:rFonts w:hint="eastAsia"/>
            <w:noProof/>
            <w:rtl/>
          </w:rPr>
          <w:t>ن</w:t>
        </w:r>
        <w:r w:rsidRPr="0081240F">
          <w:rPr>
            <w:rStyle w:val="Hyperlink"/>
            <w:rFonts w:hint="cs"/>
            <w:noProof/>
            <w:rtl/>
          </w:rPr>
          <w:t>ی</w:t>
        </w:r>
        <w:r w:rsidRPr="0081240F">
          <w:rPr>
            <w:rStyle w:val="Hyperlink"/>
            <w:rFonts w:hint="eastAsia"/>
            <w:noProof/>
            <w:rtl/>
          </w:rPr>
          <w:t>ستند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Toc229731227 \h</w:instrText>
        </w:r>
        <w:r>
          <w:rPr>
            <w:noProof/>
            <w:webHidden/>
            <w:rtl/>
          </w:rPr>
          <w:instrText xml:space="preserve"> </w:instrText>
        </w:r>
        <w:r>
          <w:rPr>
            <w:noProof/>
            <w:webHidden/>
            <w:rtl/>
          </w:rPr>
        </w:r>
        <w:r>
          <w:rPr>
            <w:noProof/>
            <w:webHidden/>
            <w:rtl/>
          </w:rPr>
          <w:fldChar w:fldCharType="separate"/>
        </w:r>
        <w:r w:rsidR="00150EF1">
          <w:rPr>
            <w:noProof/>
            <w:webHidden/>
            <w:rtl/>
          </w:rPr>
          <w:t>34</w:t>
        </w:r>
        <w:r>
          <w:rPr>
            <w:noProof/>
            <w:webHidden/>
            <w:rtl/>
          </w:rPr>
          <w:fldChar w:fldCharType="end"/>
        </w:r>
      </w:hyperlink>
    </w:p>
    <w:p w:rsidR="006E1984" w:rsidRDefault="006E1984" w:rsidP="006E1984">
      <w:pPr>
        <w:pStyle w:val="30"/>
        <w:tabs>
          <w:tab w:val="right" w:leader="dot" w:pos="6963"/>
        </w:tabs>
        <w:rPr>
          <w:rFonts w:eastAsia="Times New Roman" w:cs="Arial"/>
          <w:noProof/>
          <w:sz w:val="22"/>
          <w:szCs w:val="22"/>
          <w:rtl/>
          <w:lang w:val="en-MY" w:eastAsia="en-MY" w:bidi="ar-SA"/>
        </w:rPr>
      </w:pPr>
      <w:hyperlink w:anchor="_Toc229731228" w:history="1">
        <w:r w:rsidRPr="0081240F">
          <w:rPr>
            <w:rStyle w:val="Hyperlink"/>
            <w:rFonts w:hint="eastAsia"/>
            <w:noProof/>
            <w:rtl/>
          </w:rPr>
          <w:t>دلا</w:t>
        </w:r>
        <w:r w:rsidRPr="0081240F">
          <w:rPr>
            <w:rStyle w:val="Hyperlink"/>
            <w:rFonts w:hint="cs"/>
            <w:noProof/>
            <w:rtl/>
          </w:rPr>
          <w:t>ی</w:t>
        </w:r>
        <w:r w:rsidRPr="0081240F">
          <w:rPr>
            <w:rStyle w:val="Hyperlink"/>
            <w:rFonts w:hint="eastAsia"/>
            <w:noProof/>
            <w:rtl/>
          </w:rPr>
          <w:t>ل</w:t>
        </w:r>
        <w:r w:rsidRPr="0081240F">
          <w:rPr>
            <w:rStyle w:val="Hyperlink"/>
            <w:noProof/>
            <w:rtl/>
          </w:rPr>
          <w:t xml:space="preserve"> </w:t>
        </w:r>
        <w:r w:rsidRPr="0081240F">
          <w:rPr>
            <w:rStyle w:val="Hyperlink"/>
            <w:rFonts w:hint="cs"/>
            <w:noProof/>
            <w:rtl/>
          </w:rPr>
          <w:t>ی</w:t>
        </w:r>
        <w:r w:rsidRPr="0081240F">
          <w:rPr>
            <w:rStyle w:val="Hyperlink"/>
            <w:rFonts w:hint="eastAsia"/>
            <w:noProof/>
            <w:rtl/>
          </w:rPr>
          <w:t>ق</w:t>
        </w:r>
        <w:r w:rsidRPr="0081240F">
          <w:rPr>
            <w:rStyle w:val="Hyperlink"/>
            <w:rFonts w:hint="cs"/>
            <w:noProof/>
            <w:rtl/>
          </w:rPr>
          <w:t>ی</w:t>
        </w:r>
        <w:r w:rsidRPr="0081240F">
          <w:rPr>
            <w:rStyle w:val="Hyperlink"/>
            <w:rFonts w:hint="eastAsia"/>
            <w:noProof/>
            <w:rtl/>
          </w:rPr>
          <w:t>ن</w:t>
        </w:r>
        <w:r w:rsidRPr="0081240F">
          <w:rPr>
            <w:rStyle w:val="Hyperlink"/>
            <w:rFonts w:hint="cs"/>
            <w:noProof/>
            <w:rtl/>
          </w:rPr>
          <w:t>ی</w:t>
        </w:r>
        <w:r w:rsidRPr="0081240F">
          <w:rPr>
            <w:rStyle w:val="Hyperlink"/>
            <w:noProof/>
            <w:rtl/>
          </w:rPr>
          <w:t xml:space="preserve"> </w:t>
        </w:r>
        <w:r w:rsidRPr="0081240F">
          <w:rPr>
            <w:rStyle w:val="Hyperlink"/>
            <w:rFonts w:hint="eastAsia"/>
            <w:noProof/>
            <w:rtl/>
          </w:rPr>
          <w:t>بودن</w:t>
        </w:r>
        <w:r w:rsidRPr="0081240F">
          <w:rPr>
            <w:rStyle w:val="Hyperlink"/>
            <w:noProof/>
            <w:rtl/>
          </w:rPr>
          <w:t xml:space="preserve"> </w:t>
        </w:r>
        <w:r w:rsidRPr="0081240F">
          <w:rPr>
            <w:rStyle w:val="Hyperlink"/>
            <w:rFonts w:hint="eastAsia"/>
            <w:noProof/>
            <w:rtl/>
          </w:rPr>
          <w:t>حد</w:t>
        </w:r>
        <w:r w:rsidRPr="0081240F">
          <w:rPr>
            <w:rStyle w:val="Hyperlink"/>
            <w:rFonts w:hint="cs"/>
            <w:noProof/>
            <w:rtl/>
          </w:rPr>
          <w:t>ی</w:t>
        </w:r>
        <w:r w:rsidRPr="0081240F">
          <w:rPr>
            <w:rStyle w:val="Hyperlink"/>
            <w:rFonts w:hint="eastAsia"/>
            <w:noProof/>
            <w:rtl/>
          </w:rPr>
          <w:t>ث</w:t>
        </w:r>
        <w:r w:rsidRPr="0081240F">
          <w:rPr>
            <w:rStyle w:val="Hyperlink"/>
            <w:noProof/>
            <w:rtl/>
          </w:rPr>
          <w:t xml:space="preserve"> </w:t>
        </w:r>
        <w:r w:rsidRPr="0081240F">
          <w:rPr>
            <w:rStyle w:val="Hyperlink"/>
            <w:rFonts w:hint="eastAsia"/>
            <w:noProof/>
            <w:rtl/>
          </w:rPr>
          <w:t>آحاد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Toc229731228 \h</w:instrText>
        </w:r>
        <w:r>
          <w:rPr>
            <w:noProof/>
            <w:webHidden/>
            <w:rtl/>
          </w:rPr>
          <w:instrText xml:space="preserve"> </w:instrText>
        </w:r>
        <w:r>
          <w:rPr>
            <w:noProof/>
            <w:webHidden/>
            <w:rtl/>
          </w:rPr>
        </w:r>
        <w:r>
          <w:rPr>
            <w:noProof/>
            <w:webHidden/>
            <w:rtl/>
          </w:rPr>
          <w:fldChar w:fldCharType="separate"/>
        </w:r>
        <w:r w:rsidR="00150EF1">
          <w:rPr>
            <w:noProof/>
            <w:webHidden/>
            <w:rtl/>
          </w:rPr>
          <w:t>34</w:t>
        </w:r>
        <w:r>
          <w:rPr>
            <w:noProof/>
            <w:webHidden/>
            <w:rtl/>
          </w:rPr>
          <w:fldChar w:fldCharType="end"/>
        </w:r>
      </w:hyperlink>
    </w:p>
    <w:p w:rsidR="006E1984" w:rsidRDefault="006E1984" w:rsidP="006E1984">
      <w:pPr>
        <w:pStyle w:val="10"/>
        <w:tabs>
          <w:tab w:val="right" w:leader="dot" w:pos="6963"/>
        </w:tabs>
        <w:rPr>
          <w:rFonts w:ascii="Calibri" w:eastAsia="Times New Roman" w:hAnsi="Calibri" w:cs="Arial"/>
          <w:b w:val="0"/>
          <w:bCs w:val="0"/>
          <w:caps w:val="0"/>
          <w:noProof/>
          <w:sz w:val="22"/>
          <w:szCs w:val="22"/>
          <w:rtl/>
          <w:lang w:val="en-MY" w:eastAsia="en-MY" w:bidi="ar-SA"/>
        </w:rPr>
      </w:pPr>
      <w:hyperlink w:anchor="_Toc229731229" w:history="1">
        <w:r w:rsidRPr="0081240F">
          <w:rPr>
            <w:rStyle w:val="Hyperlink"/>
            <w:rFonts w:hint="eastAsia"/>
            <w:noProof/>
            <w:rtl/>
          </w:rPr>
          <w:t>دلا</w:t>
        </w:r>
        <w:r w:rsidRPr="0081240F">
          <w:rPr>
            <w:rStyle w:val="Hyperlink"/>
            <w:rFonts w:hint="cs"/>
            <w:noProof/>
            <w:rtl/>
          </w:rPr>
          <w:t>ی</w:t>
        </w:r>
        <w:r w:rsidRPr="0081240F">
          <w:rPr>
            <w:rStyle w:val="Hyperlink"/>
            <w:rFonts w:hint="eastAsia"/>
            <w:noProof/>
            <w:rtl/>
          </w:rPr>
          <w:t>ل</w:t>
        </w:r>
        <w:r w:rsidRPr="0081240F">
          <w:rPr>
            <w:rStyle w:val="Hyperlink"/>
            <w:noProof/>
            <w:rtl/>
          </w:rPr>
          <w:t xml:space="preserve"> </w:t>
        </w:r>
        <w:r w:rsidRPr="0081240F">
          <w:rPr>
            <w:rStyle w:val="Hyperlink"/>
            <w:rFonts w:hint="eastAsia"/>
            <w:noProof/>
            <w:rtl/>
          </w:rPr>
          <w:t>لزوم</w:t>
        </w:r>
        <w:r w:rsidRPr="0081240F">
          <w:rPr>
            <w:rStyle w:val="Hyperlink"/>
            <w:noProof/>
            <w:rtl/>
          </w:rPr>
          <w:t xml:space="preserve"> </w:t>
        </w:r>
        <w:r w:rsidRPr="0081240F">
          <w:rPr>
            <w:rStyle w:val="Hyperlink"/>
            <w:rFonts w:hint="eastAsia"/>
            <w:noProof/>
            <w:rtl/>
          </w:rPr>
          <w:t>پذ</w:t>
        </w:r>
        <w:r w:rsidRPr="0081240F">
          <w:rPr>
            <w:rStyle w:val="Hyperlink"/>
            <w:rFonts w:hint="cs"/>
            <w:noProof/>
            <w:rtl/>
          </w:rPr>
          <w:t>ی</w:t>
        </w:r>
        <w:r w:rsidRPr="0081240F">
          <w:rPr>
            <w:rStyle w:val="Hyperlink"/>
            <w:rFonts w:hint="eastAsia"/>
            <w:noProof/>
            <w:rtl/>
          </w:rPr>
          <w:t>رش</w:t>
        </w:r>
        <w:r w:rsidRPr="0081240F">
          <w:rPr>
            <w:rStyle w:val="Hyperlink"/>
            <w:noProof/>
            <w:rtl/>
          </w:rPr>
          <w:t xml:space="preserve"> </w:t>
        </w:r>
        <w:r w:rsidRPr="0081240F">
          <w:rPr>
            <w:rStyle w:val="Hyperlink"/>
            <w:rFonts w:hint="eastAsia"/>
            <w:noProof/>
            <w:rtl/>
          </w:rPr>
          <w:t>حد</w:t>
        </w:r>
        <w:r w:rsidRPr="0081240F">
          <w:rPr>
            <w:rStyle w:val="Hyperlink"/>
            <w:rFonts w:hint="cs"/>
            <w:noProof/>
            <w:rtl/>
          </w:rPr>
          <w:t>ی</w:t>
        </w:r>
        <w:r w:rsidRPr="0081240F">
          <w:rPr>
            <w:rStyle w:val="Hyperlink"/>
            <w:rFonts w:hint="eastAsia"/>
            <w:noProof/>
            <w:rtl/>
          </w:rPr>
          <w:t>ث</w:t>
        </w:r>
        <w:r w:rsidRPr="0081240F">
          <w:rPr>
            <w:rStyle w:val="Hyperlink"/>
            <w:noProof/>
            <w:rtl/>
          </w:rPr>
          <w:t xml:space="preserve"> </w:t>
        </w:r>
        <w:r w:rsidRPr="0081240F">
          <w:rPr>
            <w:rStyle w:val="Hyperlink"/>
            <w:rFonts w:hint="eastAsia"/>
            <w:noProof/>
            <w:rtl/>
          </w:rPr>
          <w:t>آحاد</w:t>
        </w:r>
        <w:r w:rsidRPr="0081240F">
          <w:rPr>
            <w:rStyle w:val="Hyperlink"/>
            <w:noProof/>
            <w:rtl/>
          </w:rPr>
          <w:t xml:space="preserve"> </w:t>
        </w:r>
        <w:r w:rsidRPr="0081240F">
          <w:rPr>
            <w:rStyle w:val="Hyperlink"/>
            <w:rFonts w:hint="eastAsia"/>
            <w:noProof/>
            <w:rtl/>
          </w:rPr>
          <w:t>در</w:t>
        </w:r>
        <w:r w:rsidRPr="0081240F">
          <w:rPr>
            <w:rStyle w:val="Hyperlink"/>
            <w:noProof/>
            <w:rtl/>
          </w:rPr>
          <w:t xml:space="preserve"> </w:t>
        </w:r>
        <w:r w:rsidRPr="0081240F">
          <w:rPr>
            <w:rStyle w:val="Hyperlink"/>
            <w:rFonts w:hint="eastAsia"/>
            <w:noProof/>
            <w:rtl/>
          </w:rPr>
          <w:t>زم</w:t>
        </w:r>
        <w:r w:rsidRPr="0081240F">
          <w:rPr>
            <w:rStyle w:val="Hyperlink"/>
            <w:rFonts w:hint="cs"/>
            <w:noProof/>
            <w:rtl/>
          </w:rPr>
          <w:t>ی</w:t>
        </w:r>
        <w:r w:rsidRPr="0081240F">
          <w:rPr>
            <w:rStyle w:val="Hyperlink"/>
            <w:rFonts w:hint="eastAsia"/>
            <w:noProof/>
            <w:rtl/>
          </w:rPr>
          <w:t>نه</w:t>
        </w:r>
        <w:r w:rsidRPr="0081240F">
          <w:rPr>
            <w:rStyle w:val="Hyperlink"/>
            <w:noProof/>
            <w:rtl/>
          </w:rPr>
          <w:t xml:space="preserve"> </w:t>
        </w:r>
        <w:r w:rsidRPr="0081240F">
          <w:rPr>
            <w:rStyle w:val="Hyperlink"/>
            <w:rFonts w:hint="eastAsia"/>
            <w:noProof/>
            <w:rtl/>
          </w:rPr>
          <w:t>عقا</w:t>
        </w:r>
        <w:r w:rsidRPr="0081240F">
          <w:rPr>
            <w:rStyle w:val="Hyperlink"/>
            <w:rFonts w:hint="cs"/>
            <w:noProof/>
            <w:rtl/>
          </w:rPr>
          <w:t>ی</w:t>
        </w:r>
        <w:r w:rsidRPr="0081240F">
          <w:rPr>
            <w:rStyle w:val="Hyperlink"/>
            <w:rFonts w:hint="eastAsia"/>
            <w:noProof/>
            <w:rtl/>
          </w:rPr>
          <w:t>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Toc229731229 \h</w:instrText>
        </w:r>
        <w:r>
          <w:rPr>
            <w:noProof/>
            <w:webHidden/>
            <w:rtl/>
          </w:rPr>
          <w:instrText xml:space="preserve"> </w:instrText>
        </w:r>
        <w:r>
          <w:rPr>
            <w:noProof/>
            <w:webHidden/>
            <w:rtl/>
          </w:rPr>
        </w:r>
        <w:r>
          <w:rPr>
            <w:noProof/>
            <w:webHidden/>
            <w:rtl/>
          </w:rPr>
          <w:fldChar w:fldCharType="separate"/>
        </w:r>
        <w:r w:rsidR="00150EF1">
          <w:rPr>
            <w:noProof/>
            <w:webHidden/>
            <w:rtl/>
          </w:rPr>
          <w:t>50</w:t>
        </w:r>
        <w:r>
          <w:rPr>
            <w:noProof/>
            <w:webHidden/>
            <w:rtl/>
          </w:rPr>
          <w:fldChar w:fldCharType="end"/>
        </w:r>
      </w:hyperlink>
    </w:p>
    <w:p w:rsidR="006E1984" w:rsidRDefault="006E1984" w:rsidP="006E1984">
      <w:pPr>
        <w:pStyle w:val="20"/>
        <w:tabs>
          <w:tab w:val="right" w:leader="dot" w:pos="6963"/>
        </w:tabs>
        <w:rPr>
          <w:rFonts w:eastAsia="Times New Roman" w:cs="Arial"/>
          <w:sz w:val="22"/>
          <w:szCs w:val="22"/>
          <w:rtl/>
          <w:lang w:val="en-MY" w:eastAsia="en-MY" w:bidi="ar-SA"/>
        </w:rPr>
      </w:pPr>
      <w:hyperlink w:anchor="_Toc229731230" w:history="1">
        <w:r w:rsidRPr="0081240F">
          <w:rPr>
            <w:rStyle w:val="Hyperlink"/>
            <w:rFonts w:hint="eastAsia"/>
            <w:rtl/>
          </w:rPr>
          <w:t>امور</w:t>
        </w:r>
        <w:r w:rsidRPr="0081240F">
          <w:rPr>
            <w:rStyle w:val="Hyperlink"/>
            <w:rFonts w:hint="cs"/>
            <w:rtl/>
          </w:rPr>
          <w:t>ی</w:t>
        </w:r>
        <w:r w:rsidRPr="0081240F">
          <w:rPr>
            <w:rStyle w:val="Hyperlink"/>
            <w:rtl/>
          </w:rPr>
          <w:t xml:space="preserve"> </w:t>
        </w:r>
        <w:r w:rsidRPr="0081240F">
          <w:rPr>
            <w:rStyle w:val="Hyperlink"/>
            <w:rFonts w:hint="eastAsia"/>
            <w:rtl/>
          </w:rPr>
          <w:t>که</w:t>
        </w:r>
        <w:r w:rsidRPr="0081240F">
          <w:rPr>
            <w:rStyle w:val="Hyperlink"/>
            <w:rtl/>
          </w:rPr>
          <w:t xml:space="preserve"> </w:t>
        </w:r>
        <w:r w:rsidRPr="0081240F">
          <w:rPr>
            <w:rStyle w:val="Hyperlink"/>
            <w:rFonts w:hint="eastAsia"/>
            <w:rtl/>
          </w:rPr>
          <w:t>طرفداران</w:t>
        </w:r>
        <w:r w:rsidRPr="0081240F">
          <w:rPr>
            <w:rStyle w:val="Hyperlink"/>
            <w:rtl/>
          </w:rPr>
          <w:t xml:space="preserve"> </w:t>
        </w:r>
        <w:r w:rsidRPr="0081240F">
          <w:rPr>
            <w:rStyle w:val="Hyperlink"/>
            <w:rFonts w:hint="eastAsia"/>
            <w:rtl/>
          </w:rPr>
          <w:t>د</w:t>
        </w:r>
        <w:r w:rsidRPr="0081240F">
          <w:rPr>
            <w:rStyle w:val="Hyperlink"/>
            <w:rFonts w:hint="cs"/>
            <w:rtl/>
          </w:rPr>
          <w:t>ی</w:t>
        </w:r>
        <w:r w:rsidRPr="0081240F">
          <w:rPr>
            <w:rStyle w:val="Hyperlink"/>
            <w:rFonts w:hint="eastAsia"/>
            <w:rtl/>
          </w:rPr>
          <w:t>دگاه</w:t>
        </w:r>
        <w:r w:rsidRPr="0081240F">
          <w:rPr>
            <w:rStyle w:val="Hyperlink"/>
            <w:rtl/>
          </w:rPr>
          <w:t xml:space="preserve"> </w:t>
        </w:r>
        <w:r w:rsidRPr="0081240F">
          <w:rPr>
            <w:rStyle w:val="Hyperlink"/>
            <w:rFonts w:hint="eastAsia"/>
            <w:rtl/>
          </w:rPr>
          <w:t>مزبور</w:t>
        </w:r>
        <w:r w:rsidRPr="0081240F">
          <w:rPr>
            <w:rStyle w:val="Hyperlink"/>
            <w:rtl/>
          </w:rPr>
          <w:t xml:space="preserve"> </w:t>
        </w:r>
        <w:r w:rsidRPr="0081240F">
          <w:rPr>
            <w:rStyle w:val="Hyperlink"/>
            <w:rFonts w:hint="eastAsia"/>
            <w:rtl/>
          </w:rPr>
          <w:t>بدان</w:t>
        </w:r>
        <w:r w:rsidRPr="0081240F">
          <w:rPr>
            <w:rStyle w:val="Hyperlink"/>
            <w:rtl/>
          </w:rPr>
          <w:t xml:space="preserve"> </w:t>
        </w:r>
        <w:r w:rsidRPr="0081240F">
          <w:rPr>
            <w:rStyle w:val="Hyperlink"/>
            <w:rFonts w:hint="eastAsia"/>
            <w:rtl/>
          </w:rPr>
          <w:t>معتقد</w:t>
        </w:r>
        <w:r w:rsidRPr="0081240F">
          <w:rPr>
            <w:rStyle w:val="Hyperlink"/>
            <w:rtl/>
          </w:rPr>
          <w:t xml:space="preserve"> </w:t>
        </w:r>
        <w:r w:rsidRPr="0081240F">
          <w:rPr>
            <w:rStyle w:val="Hyperlink"/>
            <w:rFonts w:hint="eastAsia"/>
            <w:rtl/>
          </w:rPr>
          <w:t>ن</w:t>
        </w:r>
        <w:r w:rsidRPr="0081240F">
          <w:rPr>
            <w:rStyle w:val="Hyperlink"/>
            <w:rFonts w:hint="cs"/>
            <w:rtl/>
          </w:rPr>
          <w:t>ی</w:t>
        </w:r>
        <w:r w:rsidRPr="0081240F">
          <w:rPr>
            <w:rStyle w:val="Hyperlink"/>
            <w:rFonts w:hint="eastAsia"/>
            <w:rtl/>
          </w:rPr>
          <w:t>ستند</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Toc229731230 \h</w:instrText>
        </w:r>
        <w:r>
          <w:rPr>
            <w:webHidden/>
            <w:rtl/>
          </w:rPr>
          <w:instrText xml:space="preserve"> </w:instrText>
        </w:r>
        <w:r>
          <w:rPr>
            <w:webHidden/>
            <w:rtl/>
          </w:rPr>
        </w:r>
        <w:r>
          <w:rPr>
            <w:webHidden/>
            <w:rtl/>
          </w:rPr>
          <w:fldChar w:fldCharType="separate"/>
        </w:r>
        <w:r w:rsidR="00150EF1">
          <w:rPr>
            <w:webHidden/>
            <w:rtl/>
          </w:rPr>
          <w:t>62</w:t>
        </w:r>
        <w:r>
          <w:rPr>
            <w:webHidden/>
            <w:rtl/>
          </w:rPr>
          <w:fldChar w:fldCharType="end"/>
        </w:r>
      </w:hyperlink>
    </w:p>
    <w:p w:rsidR="006E1984" w:rsidRDefault="006E1984" w:rsidP="006E1984">
      <w:pPr>
        <w:pStyle w:val="10"/>
        <w:tabs>
          <w:tab w:val="right" w:leader="dot" w:pos="6963"/>
        </w:tabs>
        <w:rPr>
          <w:rFonts w:ascii="Calibri" w:eastAsia="Times New Roman" w:hAnsi="Calibri" w:cs="Arial"/>
          <w:b w:val="0"/>
          <w:bCs w:val="0"/>
          <w:caps w:val="0"/>
          <w:noProof/>
          <w:sz w:val="22"/>
          <w:szCs w:val="22"/>
          <w:rtl/>
          <w:lang w:val="en-MY" w:eastAsia="en-MY" w:bidi="ar-SA"/>
        </w:rPr>
      </w:pPr>
      <w:hyperlink w:anchor="_Toc229731231" w:history="1">
        <w:r w:rsidRPr="0081240F">
          <w:rPr>
            <w:rStyle w:val="Hyperlink"/>
            <w:rFonts w:hint="eastAsia"/>
            <w:noProof/>
            <w:rtl/>
          </w:rPr>
          <w:t>حکم</w:t>
        </w:r>
        <w:r w:rsidRPr="0081240F">
          <w:rPr>
            <w:rStyle w:val="Hyperlink"/>
            <w:noProof/>
            <w:rtl/>
          </w:rPr>
          <w:t xml:space="preserve"> </w:t>
        </w:r>
        <w:r w:rsidRPr="0081240F">
          <w:rPr>
            <w:rStyle w:val="Hyperlink"/>
            <w:rFonts w:hint="eastAsia"/>
            <w:noProof/>
            <w:rtl/>
          </w:rPr>
          <w:t>منکر</w:t>
        </w:r>
        <w:r w:rsidRPr="0081240F">
          <w:rPr>
            <w:rStyle w:val="Hyperlink"/>
            <w:noProof/>
            <w:rtl/>
          </w:rPr>
          <w:t xml:space="preserve"> </w:t>
        </w:r>
        <w:r w:rsidRPr="0081240F">
          <w:rPr>
            <w:rStyle w:val="Hyperlink"/>
            <w:rFonts w:hint="eastAsia"/>
            <w:noProof/>
            <w:rtl/>
          </w:rPr>
          <w:t>احاد</w:t>
        </w:r>
        <w:r w:rsidRPr="0081240F">
          <w:rPr>
            <w:rStyle w:val="Hyperlink"/>
            <w:rFonts w:hint="cs"/>
            <w:noProof/>
            <w:rtl/>
          </w:rPr>
          <w:t>ی</w:t>
        </w:r>
        <w:r w:rsidRPr="0081240F">
          <w:rPr>
            <w:rStyle w:val="Hyperlink"/>
            <w:rFonts w:hint="eastAsia"/>
            <w:noProof/>
            <w:rtl/>
          </w:rPr>
          <w:t>ث</w:t>
        </w:r>
        <w:r w:rsidRPr="0081240F">
          <w:rPr>
            <w:rStyle w:val="Hyperlink"/>
            <w:noProof/>
            <w:rtl/>
          </w:rPr>
          <w:t xml:space="preserve"> </w:t>
        </w:r>
        <w:r w:rsidRPr="0081240F">
          <w:rPr>
            <w:rStyle w:val="Hyperlink"/>
            <w:rFonts w:hint="eastAsia"/>
            <w:noProof/>
            <w:rtl/>
          </w:rPr>
          <w:t>آحاد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Toc229731231 \h</w:instrText>
        </w:r>
        <w:r>
          <w:rPr>
            <w:noProof/>
            <w:webHidden/>
            <w:rtl/>
          </w:rPr>
          <w:instrText xml:space="preserve"> </w:instrText>
        </w:r>
        <w:r>
          <w:rPr>
            <w:noProof/>
            <w:webHidden/>
            <w:rtl/>
          </w:rPr>
        </w:r>
        <w:r>
          <w:rPr>
            <w:noProof/>
            <w:webHidden/>
            <w:rtl/>
          </w:rPr>
          <w:fldChar w:fldCharType="separate"/>
        </w:r>
        <w:r w:rsidR="00150EF1">
          <w:rPr>
            <w:noProof/>
            <w:webHidden/>
            <w:rtl/>
          </w:rPr>
          <w:t>65</w:t>
        </w:r>
        <w:r>
          <w:rPr>
            <w:noProof/>
            <w:webHidden/>
            <w:rtl/>
          </w:rPr>
          <w:fldChar w:fldCharType="end"/>
        </w:r>
      </w:hyperlink>
    </w:p>
    <w:p w:rsidR="006E1984" w:rsidRDefault="006E1984" w:rsidP="006E1984">
      <w:pPr>
        <w:pStyle w:val="20"/>
        <w:tabs>
          <w:tab w:val="right" w:leader="dot" w:pos="6963"/>
        </w:tabs>
        <w:rPr>
          <w:rFonts w:eastAsia="Times New Roman" w:cs="Arial"/>
          <w:sz w:val="22"/>
          <w:szCs w:val="22"/>
          <w:rtl/>
          <w:lang w:val="en-MY" w:eastAsia="en-MY" w:bidi="ar-SA"/>
        </w:rPr>
      </w:pPr>
      <w:hyperlink w:anchor="_Toc229731232" w:history="1">
        <w:r w:rsidRPr="0081240F">
          <w:rPr>
            <w:rStyle w:val="Hyperlink"/>
            <w:rFonts w:hint="eastAsia"/>
            <w:rtl/>
          </w:rPr>
          <w:t>در</w:t>
        </w:r>
        <w:r w:rsidRPr="0081240F">
          <w:rPr>
            <w:rStyle w:val="Hyperlink"/>
            <w:rFonts w:hint="cs"/>
            <w:rtl/>
          </w:rPr>
          <w:t>ی</w:t>
        </w:r>
        <w:r w:rsidRPr="0081240F">
          <w:rPr>
            <w:rStyle w:val="Hyperlink"/>
            <w:rFonts w:hint="eastAsia"/>
            <w:rtl/>
          </w:rPr>
          <w:t>افت</w:t>
        </w:r>
        <w:r w:rsidRPr="0081240F">
          <w:rPr>
            <w:rStyle w:val="Hyperlink"/>
            <w:rtl/>
          </w:rPr>
          <w:t xml:space="preserve"> </w:t>
        </w:r>
        <w:r w:rsidRPr="0081240F">
          <w:rPr>
            <w:rStyle w:val="Hyperlink"/>
            <w:rFonts w:hint="eastAsia"/>
            <w:rtl/>
          </w:rPr>
          <w:t>عقا</w:t>
        </w:r>
        <w:r w:rsidRPr="0081240F">
          <w:rPr>
            <w:rStyle w:val="Hyperlink"/>
            <w:rFonts w:hint="cs"/>
            <w:rtl/>
          </w:rPr>
          <w:t>ی</w:t>
        </w:r>
        <w:r w:rsidRPr="0081240F">
          <w:rPr>
            <w:rStyle w:val="Hyperlink"/>
            <w:rFonts w:hint="eastAsia"/>
            <w:rtl/>
          </w:rPr>
          <w:t>د</w:t>
        </w:r>
        <w:r w:rsidRPr="0081240F">
          <w:rPr>
            <w:rStyle w:val="Hyperlink"/>
            <w:rtl/>
          </w:rPr>
          <w:t xml:space="preserve"> </w:t>
        </w:r>
        <w:r w:rsidRPr="0081240F">
          <w:rPr>
            <w:rStyle w:val="Hyperlink"/>
            <w:rFonts w:hint="eastAsia"/>
            <w:rtl/>
          </w:rPr>
          <w:t>از</w:t>
        </w:r>
        <w:r w:rsidRPr="0081240F">
          <w:rPr>
            <w:rStyle w:val="Hyperlink"/>
            <w:rtl/>
          </w:rPr>
          <w:t xml:space="preserve"> </w:t>
        </w:r>
        <w:r w:rsidRPr="0081240F">
          <w:rPr>
            <w:rStyle w:val="Hyperlink"/>
            <w:rFonts w:hint="eastAsia"/>
            <w:rtl/>
          </w:rPr>
          <w:t>طر</w:t>
        </w:r>
        <w:r w:rsidRPr="0081240F">
          <w:rPr>
            <w:rStyle w:val="Hyperlink"/>
            <w:rFonts w:hint="cs"/>
            <w:rtl/>
          </w:rPr>
          <w:t>ی</w:t>
        </w:r>
        <w:r w:rsidRPr="0081240F">
          <w:rPr>
            <w:rStyle w:val="Hyperlink"/>
            <w:rFonts w:hint="eastAsia"/>
            <w:rtl/>
          </w:rPr>
          <w:t>ق</w:t>
        </w:r>
        <w:r w:rsidRPr="0081240F">
          <w:rPr>
            <w:rStyle w:val="Hyperlink"/>
            <w:rtl/>
          </w:rPr>
          <w:t xml:space="preserve"> </w:t>
        </w:r>
        <w:r w:rsidRPr="0081240F">
          <w:rPr>
            <w:rStyle w:val="Hyperlink"/>
            <w:rFonts w:hint="eastAsia"/>
            <w:rtl/>
          </w:rPr>
          <w:t>کشف</w:t>
        </w:r>
        <w:r w:rsidRPr="0081240F">
          <w:rPr>
            <w:rStyle w:val="Hyperlink"/>
            <w:rtl/>
          </w:rPr>
          <w:t xml:space="preserve"> </w:t>
        </w:r>
        <w:r w:rsidRPr="0081240F">
          <w:rPr>
            <w:rStyle w:val="Hyperlink"/>
            <w:rFonts w:hint="eastAsia"/>
            <w:rtl/>
          </w:rPr>
          <w:t>و</w:t>
        </w:r>
        <w:r w:rsidRPr="0081240F">
          <w:rPr>
            <w:rStyle w:val="Hyperlink"/>
            <w:rtl/>
          </w:rPr>
          <w:t xml:space="preserve"> </w:t>
        </w:r>
        <w:r w:rsidRPr="0081240F">
          <w:rPr>
            <w:rStyle w:val="Hyperlink"/>
            <w:rFonts w:hint="eastAsia"/>
            <w:rtl/>
          </w:rPr>
          <w:t>شهود</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Toc229731232 \h</w:instrText>
        </w:r>
        <w:r>
          <w:rPr>
            <w:webHidden/>
            <w:rtl/>
          </w:rPr>
          <w:instrText xml:space="preserve"> </w:instrText>
        </w:r>
        <w:r>
          <w:rPr>
            <w:webHidden/>
            <w:rtl/>
          </w:rPr>
        </w:r>
        <w:r>
          <w:rPr>
            <w:webHidden/>
            <w:rtl/>
          </w:rPr>
          <w:fldChar w:fldCharType="separate"/>
        </w:r>
        <w:r w:rsidR="00150EF1">
          <w:rPr>
            <w:webHidden/>
            <w:rtl/>
          </w:rPr>
          <w:t>66</w:t>
        </w:r>
        <w:r>
          <w:rPr>
            <w:webHidden/>
            <w:rtl/>
          </w:rPr>
          <w:fldChar w:fldCharType="end"/>
        </w:r>
      </w:hyperlink>
    </w:p>
    <w:p w:rsidR="006E1984" w:rsidRDefault="006E1984" w:rsidP="006E1984">
      <w:pPr>
        <w:pStyle w:val="10"/>
        <w:tabs>
          <w:tab w:val="right" w:leader="dot" w:pos="6963"/>
        </w:tabs>
        <w:rPr>
          <w:rFonts w:ascii="Calibri" w:eastAsia="Times New Roman" w:hAnsi="Calibri" w:cs="Arial"/>
          <w:b w:val="0"/>
          <w:bCs w:val="0"/>
          <w:caps w:val="0"/>
          <w:noProof/>
          <w:sz w:val="22"/>
          <w:szCs w:val="22"/>
          <w:rtl/>
          <w:lang w:val="en-MY" w:eastAsia="en-MY" w:bidi="ar-SA"/>
        </w:rPr>
      </w:pPr>
      <w:hyperlink w:anchor="_Toc229731233" w:history="1">
        <w:r w:rsidRPr="0081240F">
          <w:rPr>
            <w:rStyle w:val="Hyperlink"/>
            <w:rFonts w:hint="eastAsia"/>
            <w:noProof/>
            <w:rtl/>
          </w:rPr>
          <w:t>فهرست</w:t>
        </w:r>
        <w:r w:rsidRPr="0081240F">
          <w:rPr>
            <w:rStyle w:val="Hyperlink"/>
            <w:noProof/>
            <w:rtl/>
          </w:rPr>
          <w:t xml:space="preserve"> </w:t>
        </w:r>
        <w:r w:rsidRPr="0081240F">
          <w:rPr>
            <w:rStyle w:val="Hyperlink"/>
            <w:rFonts w:hint="eastAsia"/>
            <w:noProof/>
            <w:rtl/>
          </w:rPr>
          <w:t>منابع</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Toc229731233 \h</w:instrText>
        </w:r>
        <w:r>
          <w:rPr>
            <w:noProof/>
            <w:webHidden/>
            <w:rtl/>
          </w:rPr>
          <w:instrText xml:space="preserve"> </w:instrText>
        </w:r>
        <w:r>
          <w:rPr>
            <w:noProof/>
            <w:webHidden/>
            <w:rtl/>
          </w:rPr>
        </w:r>
        <w:r>
          <w:rPr>
            <w:noProof/>
            <w:webHidden/>
            <w:rtl/>
          </w:rPr>
          <w:fldChar w:fldCharType="separate"/>
        </w:r>
        <w:r w:rsidR="00150EF1">
          <w:rPr>
            <w:noProof/>
            <w:webHidden/>
            <w:rtl/>
          </w:rPr>
          <w:t>67</w:t>
        </w:r>
        <w:r>
          <w:rPr>
            <w:noProof/>
            <w:webHidden/>
            <w:rtl/>
          </w:rPr>
          <w:fldChar w:fldCharType="end"/>
        </w:r>
      </w:hyperlink>
    </w:p>
    <w:p w:rsidR="00D56B29" w:rsidRDefault="006E1984" w:rsidP="006E1984">
      <w:pPr>
        <w:tabs>
          <w:tab w:val="right" w:leader="dot" w:pos="6963"/>
        </w:tabs>
        <w:rPr>
          <w:rFonts w:cs="B Jadid" w:hint="cs"/>
          <w:sz w:val="40"/>
          <w:szCs w:val="40"/>
          <w:rtl/>
        </w:rPr>
      </w:pPr>
      <w:r>
        <w:rPr>
          <w:rFonts w:ascii="Cambria" w:eastAsia="Calibri" w:hAnsi="Cambria" w:cs="B Jadid"/>
          <w:sz w:val="40"/>
          <w:szCs w:val="40"/>
          <w:rtl/>
          <w:lang w:bidi="fa-IR"/>
        </w:rPr>
        <w:fldChar w:fldCharType="end"/>
      </w:r>
    </w:p>
    <w:p w:rsidR="00931245" w:rsidRDefault="00931245" w:rsidP="002D7514">
      <w:pPr>
        <w:ind w:firstLine="150"/>
        <w:rPr>
          <w:rFonts w:ascii="QCF_BSML" w:hAnsi="QCF_BSML"/>
          <w:rtl/>
        </w:rPr>
        <w:sectPr w:rsidR="00931245" w:rsidSect="00DD37EF">
          <w:footnotePr>
            <w:numRestart w:val="eachPage"/>
          </w:footnotePr>
          <w:pgSz w:w="11906" w:h="16838" w:code="9"/>
          <w:pgMar w:top="1701" w:right="2552" w:bottom="1985" w:left="2381" w:header="680" w:footer="680" w:gutter="0"/>
          <w:cols w:space="708"/>
          <w:titlePg/>
          <w:bidi/>
          <w:rtlGutter/>
          <w:docGrid w:linePitch="360"/>
        </w:sectPr>
      </w:pPr>
    </w:p>
    <w:p w:rsidR="00B83E3C" w:rsidRPr="007C175F" w:rsidRDefault="00B83E3C" w:rsidP="002D7514">
      <w:pPr>
        <w:ind w:firstLine="150"/>
        <w:rPr>
          <w:rFonts w:ascii="QCF_BSML" w:hAnsi="QCF_BSML" w:hint="cs"/>
          <w:rtl/>
        </w:rPr>
        <w:sectPr w:rsidR="00B83E3C" w:rsidRPr="007C175F" w:rsidSect="00DD37EF">
          <w:footnotePr>
            <w:numRestart w:val="eachPage"/>
          </w:footnotePr>
          <w:pgSz w:w="11906" w:h="16838" w:code="9"/>
          <w:pgMar w:top="1701" w:right="2552" w:bottom="1985" w:left="2381" w:header="680" w:footer="680" w:gutter="0"/>
          <w:cols w:space="708"/>
          <w:titlePg/>
          <w:bidi/>
          <w:rtlGutter/>
          <w:docGrid w:linePitch="360"/>
        </w:sectPr>
      </w:pPr>
    </w:p>
    <w:p w:rsidR="00D72637" w:rsidRPr="00394717" w:rsidRDefault="00D72637" w:rsidP="00D72637">
      <w:pPr>
        <w:pStyle w:val="1"/>
        <w:rPr>
          <w:rFonts w:hint="cs"/>
          <w:rtl/>
        </w:rPr>
      </w:pPr>
      <w:bookmarkStart w:id="2" w:name="_Toc58085793"/>
      <w:bookmarkStart w:id="3" w:name="_Toc58255604"/>
      <w:bookmarkStart w:id="4" w:name="_Toc211611458"/>
      <w:bookmarkStart w:id="5" w:name="_Toc211617954"/>
      <w:bookmarkStart w:id="6" w:name="_Toc229731192"/>
      <w:r>
        <w:rPr>
          <w:rFonts w:hint="cs"/>
          <w:rtl/>
        </w:rPr>
        <w:t>پیش</w:t>
      </w:r>
      <w:r w:rsidRPr="00394717">
        <w:rPr>
          <w:rFonts w:hint="cs"/>
          <w:rtl/>
        </w:rPr>
        <w:t>گفتار</w:t>
      </w:r>
      <w:bookmarkEnd w:id="2"/>
      <w:bookmarkEnd w:id="3"/>
      <w:bookmarkEnd w:id="4"/>
      <w:bookmarkEnd w:id="5"/>
      <w:bookmarkEnd w:id="6"/>
    </w:p>
    <w:p w:rsidR="00D72637" w:rsidRDefault="00D72637" w:rsidP="00D72637">
      <w:pPr>
        <w:rPr>
          <w:rFonts w:hint="cs"/>
          <w:rtl/>
          <w:lang w:bidi="fa-IR"/>
        </w:rPr>
      </w:pPr>
      <w:r>
        <w:rPr>
          <w:rFonts w:hint="cs"/>
          <w:rtl/>
          <w:lang w:bidi="fa-IR"/>
        </w:rPr>
        <w:t>إن الحمد لله، نحمده و نستعینه و نستغفره و نستهدیه، و نعوذ بالله من شرور أنفسنا، و سیئات أعمالنا، من یهده الله فلا مضل له، و من یضلل فلا هادی له، وأشهد أن لا اله الا الله وحده لا شریک له، و أشهد أن محمدا عبده و رسوله.</w:t>
      </w:r>
    </w:p>
    <w:p w:rsidR="00D72637" w:rsidRDefault="00D72637" w:rsidP="00D72637">
      <w:pPr>
        <w:ind w:firstLine="206"/>
        <w:rPr>
          <w:rFonts w:hint="cs"/>
          <w:rtl/>
          <w:lang w:bidi="fa-IR"/>
        </w:rPr>
      </w:pPr>
      <w:r>
        <w:rPr>
          <w:rFonts w:hint="cs"/>
          <w:rtl/>
          <w:lang w:bidi="fa-IR"/>
        </w:rPr>
        <w:t>اساس و شالوده هر چیزی اصل نام دارد، که گاهی محسوس است مانند زیر بنای ساختمان و گاهی نیز معنوی و نامرئی است مانند [</w:t>
      </w:r>
      <w:r w:rsidRPr="00281B2E">
        <w:rPr>
          <w:rFonts w:hint="cs"/>
          <w:rtl/>
          <w:lang w:bidi="fa-IR"/>
        </w:rPr>
        <w:t>اصول الفقه</w:t>
      </w:r>
      <w:r>
        <w:rPr>
          <w:rFonts w:hint="cs"/>
          <w:rtl/>
          <w:lang w:bidi="fa-IR"/>
        </w:rPr>
        <w:t>]</w:t>
      </w:r>
      <w:r w:rsidRPr="00281B2E">
        <w:rPr>
          <w:rFonts w:hint="cs"/>
          <w:rtl/>
          <w:lang w:bidi="fa-IR"/>
        </w:rPr>
        <w:t xml:space="preserve"> و </w:t>
      </w:r>
      <w:r>
        <w:rPr>
          <w:rFonts w:hint="cs"/>
          <w:rtl/>
          <w:lang w:bidi="fa-IR"/>
        </w:rPr>
        <w:t>[</w:t>
      </w:r>
      <w:r w:rsidRPr="00281B2E">
        <w:rPr>
          <w:rFonts w:hint="cs"/>
          <w:rtl/>
          <w:lang w:bidi="fa-IR"/>
        </w:rPr>
        <w:t>اصول الاعتقاد</w:t>
      </w:r>
      <w:r>
        <w:rPr>
          <w:rFonts w:hint="cs"/>
          <w:rtl/>
          <w:lang w:bidi="fa-IR"/>
        </w:rPr>
        <w:t>] که در اینجا به معنی دلایل و مستندات فقه و اعتقاد می باشد.</w:t>
      </w:r>
    </w:p>
    <w:p w:rsidR="00D72637" w:rsidRDefault="00D72637" w:rsidP="00D72637">
      <w:pPr>
        <w:ind w:firstLine="206"/>
        <w:rPr>
          <w:rFonts w:hint="cs"/>
          <w:rtl/>
          <w:lang w:bidi="fa-IR"/>
        </w:rPr>
      </w:pPr>
      <w:r>
        <w:rPr>
          <w:rFonts w:hint="cs"/>
          <w:rtl/>
          <w:lang w:bidi="fa-IR"/>
        </w:rPr>
        <w:t xml:space="preserve">دلایلی که پایه و مستند اثبات عقاید قرار می گیرند نصوص شریعت (آیات و احادیث معتبر و صحیح) هستند، این امر چیزی است که نمی بایست بر سر آن اختلاف نظر وجود </w:t>
      </w:r>
      <w:r w:rsidR="000E10F3">
        <w:rPr>
          <w:rFonts w:hint="cs"/>
          <w:rtl/>
          <w:lang w:bidi="fa-IR"/>
        </w:rPr>
        <w:t xml:space="preserve">می </w:t>
      </w:r>
      <w:r>
        <w:rPr>
          <w:rFonts w:hint="cs"/>
          <w:rtl/>
          <w:lang w:bidi="fa-IR"/>
        </w:rPr>
        <w:t>داشت ولی چون نصوص مزبور طی قرون گذشته مورد حملات شدید و تاخت و تاز بی رحمانه قرار گرفته و عده ای بیرق مخاصمه را علیه آن برافراشته اند که: همه یا برخی از جزئیات آنها شایستگی اثبات امور اعتقادی را ندارند، بر آن شدیم دیدگاههای علما را به صورت اختصار در این خصوص ذکر و بر بدعت بودن این دیدگاه [عدم استناد به احادیث آحاد در زمینه عقاید]</w:t>
      </w:r>
      <w:r w:rsidRPr="00F435CE">
        <w:rPr>
          <w:rFonts w:hint="cs"/>
          <w:rtl/>
          <w:lang w:bidi="fa-IR"/>
        </w:rPr>
        <w:t>،</w:t>
      </w:r>
      <w:r>
        <w:rPr>
          <w:rFonts w:hint="cs"/>
          <w:rtl/>
          <w:lang w:bidi="fa-IR"/>
        </w:rPr>
        <w:t xml:space="preserve"> تاکید ورزیده و پرده از روی باطل بودنش برداریم، شاید بتوانیم گوشه ای از مسؤلیتمان در برابر سنت روشنگر پیامبر بزرگوارمان </w:t>
      </w:r>
      <w:r w:rsidRPr="00D72637">
        <w:rPr>
          <w:rFonts w:cs="CTraditional Arabic" w:hint="cs"/>
          <w:rtl/>
          <w:lang w:bidi="fa-IR"/>
        </w:rPr>
        <w:t>ص</w:t>
      </w:r>
      <w:r>
        <w:rPr>
          <w:rFonts w:hint="cs"/>
          <w:rtl/>
          <w:lang w:bidi="fa-IR"/>
        </w:rPr>
        <w:t xml:space="preserve"> را بجای آوریم.</w:t>
      </w:r>
    </w:p>
    <w:p w:rsidR="00D72637" w:rsidRDefault="00D72637" w:rsidP="00D72637">
      <w:pPr>
        <w:pStyle w:val="1"/>
        <w:ind w:firstLine="206"/>
        <w:rPr>
          <w:rtl/>
        </w:rPr>
        <w:sectPr w:rsidR="00D72637" w:rsidSect="00D72637">
          <w:headerReference w:type="even" r:id="rId9"/>
          <w:headerReference w:type="default" r:id="rId10"/>
          <w:footnotePr>
            <w:numRestart w:val="eachPage"/>
          </w:footnotePr>
          <w:pgSz w:w="11906" w:h="16838" w:code="9"/>
          <w:pgMar w:top="1701" w:right="2552" w:bottom="1985" w:left="2381" w:header="680" w:footer="680" w:gutter="0"/>
          <w:pgNumType w:start="1"/>
          <w:cols w:space="708"/>
          <w:titlePg/>
          <w:bidi/>
          <w:rtlGutter/>
          <w:docGrid w:linePitch="360"/>
        </w:sectPr>
      </w:pPr>
      <w:bookmarkStart w:id="7" w:name="_Toc211058435"/>
    </w:p>
    <w:p w:rsidR="00D72637" w:rsidRDefault="00D72637" w:rsidP="00D72637">
      <w:pPr>
        <w:pStyle w:val="1"/>
        <w:ind w:firstLine="206"/>
        <w:rPr>
          <w:rtl/>
        </w:rPr>
        <w:sectPr w:rsidR="00D72637" w:rsidSect="00D72637">
          <w:footnotePr>
            <w:numRestart w:val="eachPage"/>
          </w:footnotePr>
          <w:pgSz w:w="11906" w:h="16838" w:code="9"/>
          <w:pgMar w:top="1701" w:right="2552" w:bottom="1985" w:left="2381" w:header="680" w:footer="680" w:gutter="0"/>
          <w:cols w:space="708"/>
          <w:titlePg/>
          <w:bidi/>
          <w:rtlGutter/>
          <w:docGrid w:linePitch="360"/>
        </w:sectPr>
      </w:pPr>
    </w:p>
    <w:p w:rsidR="00D72637" w:rsidRPr="00D72637" w:rsidRDefault="00D72637" w:rsidP="00D72637">
      <w:pPr>
        <w:pStyle w:val="1"/>
        <w:spacing w:before="0" w:after="0"/>
        <w:rPr>
          <w:rFonts w:hint="cs"/>
          <w:sz w:val="2"/>
          <w:szCs w:val="2"/>
          <w:rtl/>
        </w:rPr>
      </w:pPr>
      <w:bookmarkStart w:id="8" w:name="_Toc58085794"/>
      <w:bookmarkStart w:id="9" w:name="_Toc58255605"/>
      <w:bookmarkStart w:id="10" w:name="_Toc211611459"/>
      <w:bookmarkStart w:id="11" w:name="_Toc211617955"/>
    </w:p>
    <w:p w:rsidR="00D72637" w:rsidRDefault="00D72637" w:rsidP="00D72637">
      <w:pPr>
        <w:pStyle w:val="1"/>
        <w:rPr>
          <w:rFonts w:hint="cs"/>
          <w:rtl/>
        </w:rPr>
      </w:pPr>
      <w:bookmarkStart w:id="12" w:name="_Toc229731193"/>
      <w:r>
        <w:rPr>
          <w:rFonts w:hint="cs"/>
          <w:rtl/>
        </w:rPr>
        <w:t>علل انحراف از دین خدا</w:t>
      </w:r>
      <w:bookmarkEnd w:id="7"/>
      <w:bookmarkEnd w:id="8"/>
      <w:bookmarkEnd w:id="9"/>
      <w:bookmarkEnd w:id="10"/>
      <w:bookmarkEnd w:id="11"/>
      <w:bookmarkEnd w:id="12"/>
    </w:p>
    <w:p w:rsidR="00D72637" w:rsidRDefault="00D72637" w:rsidP="000E10F3">
      <w:pPr>
        <w:rPr>
          <w:rFonts w:hint="cs"/>
          <w:rtl/>
          <w:lang w:bidi="fa-IR"/>
        </w:rPr>
      </w:pPr>
      <w:r>
        <w:rPr>
          <w:rFonts w:hint="cs"/>
          <w:rtl/>
          <w:lang w:bidi="fa-IR"/>
        </w:rPr>
        <w:t>منظومه عقاید اسلامی که ملزم به ایمان و اذعان بدانها هستیم، جزو امور غیبی بوده، و تنها راه دست یابی بدان نیز گزارش صادقانه پیام آوران الهی است. ولی با کمال تاسف گروه بی شماری از انسانها در طول تاریخ از دنباله روی پیامبران سرباز زده و می کوشند از طریق عقل، پرده از روی حقایق عالم غیب بردارند، و همچنین گمان می برند: پیروی از پیامبران موجبات خواری و فرومایگی را برایشان فراهم می سازد، اینان به گروهی می مانند که در صحرایی دور بدون نور و راهنما سرگردان و در پی دست یابی به اهداف گم شده هستند و در عین حال راهنمایی انسانی با تجربه و آگاه از وضعیت راهها که ایشان را از نزدیک ترین گذرگاهها و با کمترین تلاش به مقصد می رساند، نمی پذیرند.</w:t>
      </w:r>
    </w:p>
    <w:p w:rsidR="00D72637" w:rsidRDefault="00D72637" w:rsidP="000E10F3">
      <w:pPr>
        <w:ind w:firstLine="206"/>
        <w:rPr>
          <w:rFonts w:hint="cs"/>
          <w:rtl/>
          <w:lang w:bidi="fa-IR"/>
        </w:rPr>
      </w:pPr>
      <w:r>
        <w:rPr>
          <w:rFonts w:hint="cs"/>
          <w:rtl/>
          <w:lang w:bidi="fa-IR"/>
        </w:rPr>
        <w:t xml:space="preserve">عده ای از گمراهان و منحرفان با وجود اعتقاد به صداقت و دلسوزی </w:t>
      </w:r>
      <w:r w:rsidR="000E10F3">
        <w:rPr>
          <w:rFonts w:hint="cs"/>
          <w:rtl/>
          <w:lang w:bidi="fa-IR"/>
        </w:rPr>
        <w:t xml:space="preserve">پیامبران از شاهراه </w:t>
      </w:r>
      <w:r>
        <w:rPr>
          <w:rFonts w:hint="cs"/>
          <w:rtl/>
          <w:lang w:bidi="fa-IR"/>
        </w:rPr>
        <w:t xml:space="preserve">ایشان </w:t>
      </w:r>
      <w:r w:rsidR="000E10F3">
        <w:rPr>
          <w:rFonts w:hint="cs"/>
          <w:rtl/>
          <w:lang w:bidi="fa-IR"/>
        </w:rPr>
        <w:t xml:space="preserve">منحرف گشته و </w:t>
      </w:r>
      <w:r>
        <w:rPr>
          <w:rFonts w:hint="cs"/>
          <w:rtl/>
          <w:lang w:bidi="fa-IR"/>
        </w:rPr>
        <w:t xml:space="preserve">به ورطه خود بزرگ بینی و روی گردانی از پیام حیات بخش آنان در افتاده اند: </w:t>
      </w:r>
    </w:p>
    <w:p w:rsidR="00D72637" w:rsidRPr="00853784" w:rsidRDefault="00D72637" w:rsidP="00D72637">
      <w:pPr>
        <w:ind w:firstLine="206"/>
        <w:rPr>
          <w:rFonts w:hint="cs"/>
          <w:sz w:val="32"/>
          <w:szCs w:val="32"/>
          <w:rtl/>
          <w:lang w:bidi="fa-IR"/>
        </w:rPr>
      </w:pPr>
      <w:r w:rsidRPr="00853784">
        <w:rPr>
          <w:rFonts w:ascii="QCF_BSML" w:hAnsi="QCF_BSML" w:cs="QCF_BSML"/>
          <w:color w:val="000000"/>
          <w:sz w:val="32"/>
          <w:szCs w:val="32"/>
          <w:rtl/>
        </w:rPr>
        <w:t xml:space="preserve">ﭽ </w:t>
      </w:r>
      <w:r w:rsidRPr="00853784">
        <w:rPr>
          <w:rFonts w:ascii="QCF_P378" w:hAnsi="QCF_P378" w:cs="QCF_P378"/>
          <w:color w:val="000000"/>
          <w:sz w:val="32"/>
          <w:szCs w:val="32"/>
          <w:rtl/>
        </w:rPr>
        <w:t>ﭑ  ﭒ  ﭓ  ﭔ  ﭕ  ﭖ</w:t>
      </w:r>
      <w:r w:rsidRPr="00853784">
        <w:rPr>
          <w:rFonts w:ascii="QCF_P378" w:hAnsi="QCF_P378" w:cs="QCF_P378"/>
          <w:color w:val="0000A5"/>
          <w:sz w:val="32"/>
          <w:szCs w:val="32"/>
          <w:rtl/>
        </w:rPr>
        <w:t>ﭗ</w:t>
      </w:r>
      <w:r w:rsidRPr="00853784">
        <w:rPr>
          <w:rFonts w:ascii="QCF_P378" w:hAnsi="QCF_P378" w:cs="QCF_P378"/>
          <w:color w:val="000000"/>
          <w:sz w:val="32"/>
          <w:szCs w:val="32"/>
          <w:rtl/>
        </w:rPr>
        <w:t xml:space="preserve">  ﭝ  </w:t>
      </w:r>
      <w:r w:rsidRPr="00853784">
        <w:rPr>
          <w:rFonts w:ascii="QCF_BSML" w:hAnsi="QCF_BSML" w:cs="QCF_BSML"/>
          <w:color w:val="000000"/>
          <w:sz w:val="32"/>
          <w:szCs w:val="32"/>
          <w:rtl/>
        </w:rPr>
        <w:t>ﭼ</w:t>
      </w:r>
      <w:r w:rsidRPr="00853784">
        <w:rPr>
          <w:rFonts w:ascii="Arial" w:hAnsi="Arial" w:cs="Arial" w:hint="cs"/>
          <w:color w:val="9DAB0C"/>
          <w:sz w:val="24"/>
          <w:szCs w:val="24"/>
          <w:rtl/>
        </w:rPr>
        <w:t xml:space="preserve"> </w:t>
      </w:r>
      <w:r w:rsidRPr="00853784">
        <w:rPr>
          <w:rStyle w:val="a4"/>
          <w:rFonts w:ascii="Arial" w:hAnsi="Arial" w:cs="Arial"/>
          <w:sz w:val="24"/>
          <w:szCs w:val="24"/>
          <w:rtl/>
        </w:rPr>
        <w:footnoteReference w:id="1"/>
      </w:r>
    </w:p>
    <w:p w:rsidR="00D72637" w:rsidRDefault="00D72637" w:rsidP="00D72637">
      <w:pPr>
        <w:ind w:firstLine="206"/>
        <w:rPr>
          <w:rFonts w:hint="cs"/>
          <w:rtl/>
          <w:lang w:bidi="fa-IR"/>
        </w:rPr>
      </w:pPr>
      <w:r>
        <w:rPr>
          <w:rFonts w:hint="cs"/>
          <w:rtl/>
          <w:lang w:bidi="fa-IR"/>
        </w:rPr>
        <w:t>(</w:t>
      </w:r>
      <w:r w:rsidRPr="00853784">
        <w:rPr>
          <w:rtl/>
          <w:lang w:bidi="fa-IR"/>
        </w:rPr>
        <w:t>ستمگرانه و مستكبرانه معج</w:t>
      </w:r>
      <w:r w:rsidR="000E10F3">
        <w:rPr>
          <w:rtl/>
          <w:lang w:bidi="fa-IR"/>
        </w:rPr>
        <w:t>زات را انكار كردند</w:t>
      </w:r>
      <w:r w:rsidRPr="00853784">
        <w:rPr>
          <w:rtl/>
          <w:lang w:bidi="fa-IR"/>
        </w:rPr>
        <w:t>، هر چند كه در دل بدانها يقين و اطمينان داشتند</w:t>
      </w:r>
      <w:r>
        <w:rPr>
          <w:rFonts w:hint="cs"/>
          <w:rtl/>
          <w:lang w:bidi="fa-IR"/>
        </w:rPr>
        <w:t xml:space="preserve">). </w:t>
      </w:r>
    </w:p>
    <w:p w:rsidR="00D72637" w:rsidRDefault="00D72637" w:rsidP="00D72637">
      <w:pPr>
        <w:ind w:firstLine="206"/>
        <w:rPr>
          <w:rFonts w:hint="cs"/>
          <w:rtl/>
          <w:lang w:bidi="fa-IR"/>
        </w:rPr>
      </w:pPr>
      <w:r>
        <w:rPr>
          <w:rFonts w:hint="cs"/>
          <w:rtl/>
          <w:lang w:bidi="fa-IR"/>
        </w:rPr>
        <w:t>آنان گمان بردند پیام پیامبران به دلیل وجود احتمالات زیاد در آن، یقین آور نبوده و مانع سیراب گشتن از چشمه زلال علم و یقین خواهد شد.</w:t>
      </w:r>
    </w:p>
    <w:p w:rsidR="00D72637" w:rsidRDefault="00D72637" w:rsidP="00D72637">
      <w:pPr>
        <w:ind w:firstLine="206"/>
        <w:rPr>
          <w:rFonts w:hint="cs"/>
          <w:rtl/>
          <w:lang w:bidi="fa-IR"/>
        </w:rPr>
      </w:pPr>
    </w:p>
    <w:p w:rsidR="00D72637" w:rsidRPr="00D72637" w:rsidRDefault="00D72637" w:rsidP="00D72637">
      <w:pPr>
        <w:pStyle w:val="2"/>
        <w:rPr>
          <w:rFonts w:hint="cs"/>
          <w:sz w:val="2"/>
          <w:szCs w:val="2"/>
          <w:rtl/>
        </w:rPr>
      </w:pPr>
      <w:bookmarkStart w:id="13" w:name="_Toc211058436"/>
      <w:bookmarkStart w:id="14" w:name="_Toc58085795"/>
      <w:bookmarkStart w:id="15" w:name="_Toc58255606"/>
      <w:bookmarkStart w:id="16" w:name="_Toc211611460"/>
      <w:bookmarkStart w:id="17" w:name="_Toc211617956"/>
    </w:p>
    <w:p w:rsidR="00D72637" w:rsidRDefault="00D72637" w:rsidP="00D72637">
      <w:pPr>
        <w:pStyle w:val="2"/>
        <w:rPr>
          <w:rFonts w:hint="cs"/>
          <w:rtl/>
        </w:rPr>
      </w:pPr>
      <w:bookmarkStart w:id="18" w:name="_Toc229731194"/>
      <w:r>
        <w:rPr>
          <w:rFonts w:hint="cs"/>
          <w:rtl/>
        </w:rPr>
        <w:t>روش فلاسفه و متکلمین</w:t>
      </w:r>
      <w:bookmarkEnd w:id="13"/>
      <w:bookmarkEnd w:id="14"/>
      <w:bookmarkEnd w:id="15"/>
      <w:bookmarkEnd w:id="16"/>
      <w:bookmarkEnd w:id="17"/>
      <w:bookmarkEnd w:id="18"/>
    </w:p>
    <w:p w:rsidR="00D72637" w:rsidRDefault="00D72637" w:rsidP="00D72637">
      <w:pPr>
        <w:rPr>
          <w:rFonts w:hint="cs"/>
          <w:rtl/>
          <w:lang w:bidi="fa-IR"/>
        </w:rPr>
      </w:pPr>
      <w:r>
        <w:rPr>
          <w:rFonts w:hint="cs"/>
          <w:rtl/>
          <w:lang w:bidi="fa-IR"/>
        </w:rPr>
        <w:t>گروهی دیگر از انسانها به هدایت انسان ساز پیامبران گردن نهادند، ولی باز هم در زمینه امور غیبی و نامحسوس خارج از دایره نفوذ و فعالیت عقل و اندیشه انسان، از آن گرایش استقلال طلبانه انسانی، در امان نماندند.</w:t>
      </w:r>
    </w:p>
    <w:p w:rsidR="00D72637" w:rsidRDefault="00D72637" w:rsidP="00D72637">
      <w:pPr>
        <w:ind w:firstLine="206"/>
        <w:rPr>
          <w:rFonts w:hint="cs"/>
          <w:rtl/>
          <w:lang w:bidi="fa-IR"/>
        </w:rPr>
      </w:pPr>
      <w:r>
        <w:rPr>
          <w:rFonts w:hint="cs"/>
          <w:rtl/>
          <w:lang w:bidi="fa-IR"/>
        </w:rPr>
        <w:t>برخی از آنان از جمله معتزله و خوارج</w:t>
      </w:r>
      <w:r>
        <w:rPr>
          <w:rStyle w:val="a4"/>
          <w:rtl/>
          <w:lang w:bidi="fa-IR"/>
        </w:rPr>
        <w:footnoteReference w:id="2"/>
      </w:r>
      <w:r>
        <w:rPr>
          <w:rFonts w:hint="cs"/>
          <w:rtl/>
          <w:lang w:bidi="fa-IR"/>
        </w:rPr>
        <w:t>، استناد به قرآن کریم و احادیث متواتر در زمینه اثبات امور اعتقادی را - جز در صورت قطعی بودن دلالتشان - نپذیرفتند، بنا براین، احادیث آحاد از منظر ایشان به طور کلی مردود و استناد بدانها در زمینه عقاید یا احکام غیر قابل قبول می باشد.</w:t>
      </w:r>
      <w:r>
        <w:rPr>
          <w:rStyle w:val="a4"/>
          <w:rtl/>
          <w:lang w:bidi="fa-IR"/>
        </w:rPr>
        <w:footnoteReference w:id="3"/>
      </w:r>
    </w:p>
    <w:p w:rsidR="00D72637" w:rsidRDefault="00D72637" w:rsidP="000E10F3">
      <w:pPr>
        <w:ind w:firstLine="206"/>
        <w:rPr>
          <w:rFonts w:hint="cs"/>
          <w:rtl/>
          <w:lang w:bidi="fa-IR"/>
        </w:rPr>
      </w:pPr>
      <w:r>
        <w:rPr>
          <w:rFonts w:hint="cs"/>
          <w:rtl/>
          <w:lang w:bidi="fa-IR"/>
        </w:rPr>
        <w:t xml:space="preserve">تفاوت روش ایمانی اثبات عقاید با روش فلاسفه و همفکرانشان در اظهار نظرهای دانشمندان توانا و پیشگامان فلسفه تبلور یافته که گرچه خواستند بدون کمک گرفتن از علوم الهی به هدف دست یابند، ولی در پایان کار متوجه شدند که روزگار گرانبهای عمرشان را صرف چیزهایی بی فایده نموده و به آن یقین گم شده شان نرسیده اند که می پنداشتند می توان بدون بهره گیری از نور وحی نیز بدان دست یافت، و لذا می بینیم چهره های سرشناس این علم در بستر مرگ و لحظات جان دادن </w:t>
      </w:r>
      <w:r w:rsidR="000E10F3">
        <w:rPr>
          <w:rFonts w:hint="cs"/>
          <w:rtl/>
          <w:lang w:bidi="fa-IR"/>
        </w:rPr>
        <w:t xml:space="preserve">دست انابت را </w:t>
      </w:r>
      <w:r>
        <w:rPr>
          <w:rFonts w:hint="cs"/>
          <w:rtl/>
          <w:lang w:bidi="fa-IR"/>
        </w:rPr>
        <w:t>به امید اجابت، به سوی درگاه حق بلند کرده، از گناهان گذشته استغفار نموده، گذشته تلخ و ناکامشان را به شدت مورد نکوهش قرار داده و پیروانشان را سفارش و اندرز داده اند که مبادا تجربه تلخشان را تکرار و راه شکست خورده آنان را دوباره بپیمایند.</w:t>
      </w:r>
    </w:p>
    <w:p w:rsidR="00D72637" w:rsidRDefault="00D72637" w:rsidP="00D72637">
      <w:pPr>
        <w:ind w:firstLine="206"/>
        <w:rPr>
          <w:rFonts w:hint="cs"/>
          <w:rtl/>
          <w:lang w:bidi="fa-IR"/>
        </w:rPr>
      </w:pPr>
      <w:r>
        <w:rPr>
          <w:rFonts w:hint="cs"/>
          <w:rtl/>
          <w:lang w:bidi="fa-IR"/>
        </w:rPr>
        <w:t>ولی با کمال تاسف بیشتر مردم چراغ پر فروغ تجربه دیگران را فرا راه خویش قرار نداده و باری دیگر همان راهی را می پیمایند که ایشان در آن ناکام ماندند، و لذا به همان نتایج و عواقب ناگوار آنان گرفتار شده و گاهی نیز به گونه ای غرق دریای متلاطم هوسرانی</w:t>
      </w:r>
      <w:r w:rsidR="000E10F3">
        <w:rPr>
          <w:rFonts w:hint="cs"/>
          <w:rtl/>
          <w:lang w:bidi="fa-IR"/>
        </w:rPr>
        <w:t xml:space="preserve"> </w:t>
      </w:r>
      <w:r>
        <w:rPr>
          <w:rFonts w:hint="cs"/>
          <w:rtl/>
          <w:lang w:bidi="fa-IR"/>
        </w:rPr>
        <w:t>هایشان می شوند که امکان برون رفت از آن را از دست می دهند.</w:t>
      </w:r>
    </w:p>
    <w:p w:rsidR="00D72637" w:rsidRDefault="00D72637" w:rsidP="00D72637">
      <w:pPr>
        <w:pStyle w:val="2"/>
        <w:rPr>
          <w:rFonts w:hint="cs"/>
          <w:rtl/>
        </w:rPr>
      </w:pPr>
      <w:bookmarkStart w:id="19" w:name="_Toc211058437"/>
      <w:bookmarkStart w:id="20" w:name="_Toc58085796"/>
      <w:bookmarkStart w:id="21" w:name="_Toc58255607"/>
      <w:bookmarkStart w:id="22" w:name="_Toc211611461"/>
      <w:bookmarkStart w:id="23" w:name="_Toc211617957"/>
      <w:bookmarkStart w:id="24" w:name="_Toc229731195"/>
      <w:r>
        <w:rPr>
          <w:rFonts w:hint="cs"/>
          <w:rtl/>
        </w:rPr>
        <w:t>رهیافت فلاسفه</w:t>
      </w:r>
      <w:bookmarkEnd w:id="19"/>
      <w:bookmarkEnd w:id="20"/>
      <w:bookmarkEnd w:id="21"/>
      <w:bookmarkEnd w:id="22"/>
      <w:bookmarkEnd w:id="23"/>
      <w:bookmarkEnd w:id="24"/>
      <w:r>
        <w:rPr>
          <w:rFonts w:hint="cs"/>
          <w:rtl/>
        </w:rPr>
        <w:t xml:space="preserve"> </w:t>
      </w:r>
    </w:p>
    <w:p w:rsidR="00D72637" w:rsidRDefault="00D72637" w:rsidP="000E10F3">
      <w:pPr>
        <w:rPr>
          <w:rFonts w:hint="cs"/>
          <w:rtl/>
          <w:lang w:bidi="fa-IR"/>
        </w:rPr>
      </w:pPr>
      <w:r>
        <w:rPr>
          <w:rFonts w:hint="cs"/>
          <w:rtl/>
          <w:lang w:bidi="fa-IR"/>
        </w:rPr>
        <w:t>رهیافت پیروان روش کلامی- فلسفی اثبات عقاید که بر آن تکیه می ورزند</w:t>
      </w:r>
      <w:r w:rsidRPr="005D7EBD">
        <w:rPr>
          <w:rFonts w:hint="cs"/>
          <w:rtl/>
          <w:lang w:bidi="fa-IR"/>
        </w:rPr>
        <w:t xml:space="preserve">، </w:t>
      </w:r>
      <w:r w:rsidR="000E10F3">
        <w:rPr>
          <w:rFonts w:hint="cs"/>
          <w:rtl/>
          <w:lang w:bidi="fa-IR"/>
        </w:rPr>
        <w:t>«</w:t>
      </w:r>
      <w:r w:rsidRPr="005D7EBD">
        <w:rPr>
          <w:rFonts w:hint="cs"/>
          <w:rtl/>
          <w:lang w:bidi="fa-IR"/>
        </w:rPr>
        <w:t>تفکر ژرف عقلی</w:t>
      </w:r>
      <w:r>
        <w:rPr>
          <w:rFonts w:hint="cs"/>
          <w:rtl/>
          <w:lang w:bidi="fa-IR"/>
        </w:rPr>
        <w:t xml:space="preserve">» </w:t>
      </w:r>
      <w:r w:rsidRPr="005D7EBD">
        <w:rPr>
          <w:rFonts w:hint="cs"/>
          <w:rtl/>
          <w:lang w:bidi="fa-IR"/>
        </w:rPr>
        <w:t>است</w:t>
      </w:r>
      <w:r>
        <w:rPr>
          <w:rStyle w:val="a4"/>
          <w:rtl/>
          <w:lang w:bidi="fa-IR"/>
        </w:rPr>
        <w:footnoteReference w:id="4"/>
      </w:r>
      <w:r>
        <w:rPr>
          <w:rFonts w:hint="cs"/>
          <w:rtl/>
          <w:lang w:bidi="fa-IR"/>
        </w:rPr>
        <w:t>، ایشان گمان می بردند روش مزبور آنان را به ساحل یقین می رساند چون بسیاری از نصوص دارای احتمالات متعدد می باشند، ولی از نظر پژوهشگر منصف دیدگاه ایشان عطش انسان را برطرف نمی سازد، زیرا خود فلاسفه بیش از همه گرفتار تردید و فاصله گرفتن از چشمه زلال یقین گشته اند، چون پیشگامان دانش فلسفه، علم را به دو بخش ضروری و نظری تقسیم نموده و معتقدند: نظریات وقتی علم و یقین را به بار می آورند که از مقدماتی ضروری و یا لو</w:t>
      </w:r>
      <w:r w:rsidR="000E10F3">
        <w:rPr>
          <w:rFonts w:hint="cs"/>
          <w:rtl/>
          <w:lang w:bidi="fa-IR"/>
        </w:rPr>
        <w:t>ا</w:t>
      </w:r>
      <w:r>
        <w:rPr>
          <w:rFonts w:hint="cs"/>
          <w:rtl/>
          <w:lang w:bidi="fa-IR"/>
        </w:rPr>
        <w:t>زم آن تشکیل یافته باشند، سپس ضروریات را به سه بخش: وجدانیات (قوای نفسانی)، محسوسات و بدیهیات تقسیم نموده اند.</w:t>
      </w:r>
    </w:p>
    <w:p w:rsidR="00D72637" w:rsidRDefault="00D72637" w:rsidP="002C5666">
      <w:pPr>
        <w:ind w:firstLine="206"/>
        <w:rPr>
          <w:rFonts w:hint="cs"/>
          <w:rtl/>
          <w:lang w:bidi="fa-IR"/>
        </w:rPr>
      </w:pPr>
      <w:r>
        <w:rPr>
          <w:rFonts w:hint="cs"/>
          <w:rtl/>
          <w:lang w:bidi="fa-IR"/>
        </w:rPr>
        <w:t>ولی وقتی به ژرفای سخنانشان فرورفته و دیدگاه چهره های سرشنا</w:t>
      </w:r>
      <w:r w:rsidR="002C5666">
        <w:rPr>
          <w:rFonts w:hint="cs"/>
          <w:rtl/>
          <w:lang w:bidi="fa-IR"/>
        </w:rPr>
        <w:t>س</w:t>
      </w:r>
      <w:r>
        <w:rPr>
          <w:rFonts w:hint="cs"/>
          <w:rtl/>
          <w:lang w:bidi="fa-IR"/>
        </w:rPr>
        <w:t xml:space="preserve">شان را وارسی نماییم در می یابیم که این قسم، انسان را به علم و یقین واقعی نمی رساند، البته از همان آغاز می بینیم اساتید ماهر و زبردستشان بعید می دانند بخش وجدانیات انسان </w:t>
      </w:r>
      <w:r w:rsidR="002C5666">
        <w:rPr>
          <w:rFonts w:hint="cs"/>
          <w:rtl/>
          <w:lang w:bidi="fa-IR"/>
        </w:rPr>
        <w:t xml:space="preserve">را </w:t>
      </w:r>
      <w:r>
        <w:rPr>
          <w:rFonts w:hint="cs"/>
          <w:rtl/>
          <w:lang w:bidi="fa-IR"/>
        </w:rPr>
        <w:t>به ساحل یقین رهنمون گردد و اقرار می کنند که نمی توان آن را وسیله اقامه حجت علیه مخالفان قلمداد کرد، چون همان چیزی که انسان گمان می برد در درونش وجود دارد سرابی بیش نیست، از این رو تنها رهیافت ایشان محسوسات و بدیهیات می باشد.</w:t>
      </w:r>
    </w:p>
    <w:p w:rsidR="00D72637" w:rsidRDefault="00D72637" w:rsidP="00D72637">
      <w:pPr>
        <w:ind w:firstLine="206"/>
        <w:rPr>
          <w:rFonts w:hint="cs"/>
          <w:rtl/>
          <w:lang w:bidi="fa-IR"/>
        </w:rPr>
      </w:pPr>
      <w:r>
        <w:rPr>
          <w:rFonts w:hint="cs"/>
          <w:rtl/>
          <w:lang w:bidi="fa-IR"/>
        </w:rPr>
        <w:t xml:space="preserve">ولی محسوسات و بدیهیات نیز از طرف هواداران این روش ناکام از تیغ بران نقد در امان نمانده اند، چرا که دو چهره سرشناس فلسفه، افلاطون و ارسطو </w:t>
      </w:r>
      <w:r>
        <w:rPr>
          <w:rFonts w:cs="Times New Roman" w:hint="cs"/>
          <w:rtl/>
          <w:lang w:bidi="fa-IR"/>
        </w:rPr>
        <w:t>–</w:t>
      </w:r>
      <w:r>
        <w:rPr>
          <w:rFonts w:hint="cs"/>
          <w:rtl/>
          <w:lang w:bidi="fa-IR"/>
        </w:rPr>
        <w:t xml:space="preserve"> چنانکه رازی اشاره می کند </w:t>
      </w:r>
      <w:r>
        <w:rPr>
          <w:rFonts w:cs="Times New Roman" w:hint="cs"/>
          <w:rtl/>
          <w:lang w:bidi="fa-IR"/>
        </w:rPr>
        <w:t>–</w:t>
      </w:r>
      <w:r>
        <w:rPr>
          <w:rFonts w:hint="cs"/>
          <w:rtl/>
          <w:lang w:bidi="fa-IR"/>
        </w:rPr>
        <w:t xml:space="preserve"> محسوسات را مورد انتقاد قرار داده اند </w:t>
      </w:r>
      <w:r>
        <w:rPr>
          <w:rStyle w:val="a4"/>
          <w:rtl/>
          <w:lang w:bidi="fa-IR"/>
        </w:rPr>
        <w:footnoteReference w:id="5"/>
      </w:r>
      <w:r>
        <w:rPr>
          <w:rFonts w:hint="cs"/>
          <w:rtl/>
          <w:lang w:bidi="fa-IR"/>
        </w:rPr>
        <w:t>، گروهی دیگر بدیهیات را مورد نکوهش قرار داده، عده ای هم همه آنها را به باد انتقاد گرفته، برخی نیز مفید بودن نظر عقلی را انکار نموده و بالاخره عده ای هم یقین آور بودنش را در زمینه الهیات منکر شده اند.</w:t>
      </w:r>
    </w:p>
    <w:p w:rsidR="00D72637" w:rsidRDefault="00D72637" w:rsidP="00D72637">
      <w:pPr>
        <w:ind w:firstLine="206"/>
        <w:rPr>
          <w:rFonts w:hint="cs"/>
          <w:rtl/>
          <w:lang w:bidi="fa-IR"/>
        </w:rPr>
      </w:pPr>
      <w:r>
        <w:rPr>
          <w:rFonts w:hint="cs"/>
          <w:rtl/>
          <w:lang w:bidi="fa-IR"/>
        </w:rPr>
        <w:t>دلیل کسانی که محسوسات را به باد انتقاد گرفته اند این است که چون بسیاری اوقات حواس دچار اشتباه می گردد، برای مثال: وقتی پاره آتشی به صورت مستقیم یا دایره ای با سرعت حرکت داده شود، از نظر انسان به یک خط آتش تمام عیار و یا دایره ای آتشین تبدیل می گردد، و یا چوب دستی در آب شکل پیچ و خم دار پیدا می کند، و همچنین خورشید، ماه و ستارگان که در حال حرکت اند ساکن و بی حرکت جلوه می کنند.</w:t>
      </w:r>
    </w:p>
    <w:p w:rsidR="00D72637" w:rsidRDefault="00D72637" w:rsidP="00D72637">
      <w:pPr>
        <w:ind w:firstLine="206"/>
        <w:rPr>
          <w:rFonts w:hint="cs"/>
          <w:rtl/>
          <w:lang w:bidi="fa-IR"/>
        </w:rPr>
      </w:pPr>
      <w:r>
        <w:rPr>
          <w:rFonts w:hint="cs"/>
          <w:rtl/>
          <w:lang w:bidi="fa-IR"/>
        </w:rPr>
        <w:t>بنا بر این گاهی حواس انسان به اشتباه می رود و عقل نیز پیش از آنکه انحرافش را  تشخیص دهد صحت اطلاعات به دست آمده از طریق آنها را تایید می نماید. و لذا فیزیک دانان شماری از نظریات فلاسفه گذشته را که مبتنی بر حواس بوده، مردود شمرده اند، حال آنکه اصحاب آن نظریات دیدگاه های خویش در باب الهیات را بر آنها پایه ریزی کرده بودند.</w:t>
      </w:r>
    </w:p>
    <w:p w:rsidR="00D72637" w:rsidRDefault="00D72637" w:rsidP="00D72637">
      <w:pPr>
        <w:ind w:firstLine="206"/>
        <w:rPr>
          <w:rFonts w:hint="cs"/>
          <w:rtl/>
          <w:lang w:bidi="fa-IR"/>
        </w:rPr>
      </w:pPr>
      <w:r>
        <w:rPr>
          <w:rFonts w:hint="cs"/>
          <w:rtl/>
          <w:lang w:bidi="fa-IR"/>
        </w:rPr>
        <w:t xml:space="preserve">مرحوم عبدالرحمن معلمی در این زمینه می نویسد: </w:t>
      </w:r>
    </w:p>
    <w:p w:rsidR="00D72637" w:rsidRDefault="00D72637" w:rsidP="00D72637">
      <w:pPr>
        <w:ind w:firstLine="206"/>
        <w:rPr>
          <w:rFonts w:hint="cs"/>
          <w:rtl/>
          <w:lang w:bidi="fa-IR"/>
        </w:rPr>
      </w:pPr>
      <w:r>
        <w:rPr>
          <w:rFonts w:hint="cs"/>
          <w:rtl/>
          <w:lang w:bidi="fa-IR"/>
        </w:rPr>
        <w:t>نظر ژرف عقلی بسیاری اوقات انسان را به خطا می اندازد، چون اطلاعات خود را یا بر بنیان احساسی غلط که به اشتباهش پی نبرده، یا پنداری غلط و بیهوده که به گمان وی بداهتی عقلی بوده، یا شبهه ای سست و بی پایه و یا باطلی حق نما، پی ریزی کرده است، و لذا فلسفه نوین که مبتنی بر حس و تجربه و تحقیق اخبار و داده ها به وسیله ابزارهای پیشرفته است، پرده از روی غلط بودن بسیاری از نظریات فلسفه گذشته پیرامون علوم طبیعی (فیزیک) برداشته اشت، در حالیکه نظریات مزبور از منظر فلاسفه گذشته قطعی تلقی گشته و شالوده دیدگاه های خود در زمینه الهیات را بر آنها استوار کرده بودند، از این رو بی پایه بودن دیدگاه های دینیشان جای تعجب نیست.</w:t>
      </w:r>
      <w:r>
        <w:rPr>
          <w:rStyle w:val="a4"/>
          <w:rtl/>
          <w:lang w:bidi="fa-IR"/>
        </w:rPr>
        <w:footnoteReference w:id="6"/>
      </w:r>
      <w:r>
        <w:rPr>
          <w:rFonts w:hint="cs"/>
          <w:rtl/>
          <w:lang w:bidi="fa-IR"/>
        </w:rPr>
        <w:t xml:space="preserve"> </w:t>
      </w:r>
    </w:p>
    <w:p w:rsidR="00D72637" w:rsidRDefault="00D72637" w:rsidP="002C5666">
      <w:pPr>
        <w:ind w:firstLine="206"/>
        <w:rPr>
          <w:rFonts w:hint="cs"/>
          <w:rtl/>
          <w:lang w:bidi="fa-IR"/>
        </w:rPr>
      </w:pPr>
      <w:r>
        <w:rPr>
          <w:rFonts w:hint="cs"/>
          <w:rtl/>
          <w:lang w:bidi="fa-IR"/>
        </w:rPr>
        <w:t xml:space="preserve">بدون تردید اشتباه ایشان در باب الهیات به مراتب بیشتر است چون آنان در این زمینه قاعده </w:t>
      </w:r>
      <w:r w:rsidRPr="002F797D">
        <w:rPr>
          <w:rFonts w:hint="cs"/>
          <w:rtl/>
          <w:lang w:bidi="fa-IR"/>
        </w:rPr>
        <w:t xml:space="preserve">"قیاس غائب بر شاهد" </w:t>
      </w:r>
      <w:r>
        <w:rPr>
          <w:rFonts w:hint="cs"/>
          <w:rtl/>
          <w:lang w:bidi="fa-IR"/>
        </w:rPr>
        <w:t>را معیار کار قرار می دهند که اشتباه و به خطا رفتن در اعتقاد مشارکت غائب با شاهد در پاره ای ویژگیها، یا اعتقاد به ناسازگاریشان، یا باور به اینکه هرگاه چیزی در شاهد لازم شد در غائب نیز لازم می گردد، یا در ترکیب قیاس و یا دیگر اشکالاتی که در این زمینه وجود دارد، رخ می دهد، چنانچه برای پ</w:t>
      </w:r>
      <w:r w:rsidR="002C5666">
        <w:rPr>
          <w:rFonts w:hint="cs"/>
          <w:rtl/>
          <w:lang w:bidi="fa-IR"/>
        </w:rPr>
        <w:t>ژ</w:t>
      </w:r>
      <w:r>
        <w:rPr>
          <w:rFonts w:hint="cs"/>
          <w:rtl/>
          <w:lang w:bidi="fa-IR"/>
        </w:rPr>
        <w:t>وهشگران این وادی به ویژه اگر نوشته های هر دو گروه اشعریها و معتزلیان وارسی شود، واضح و مبرهن است.</w:t>
      </w:r>
    </w:p>
    <w:p w:rsidR="00D72637" w:rsidRDefault="00D72637" w:rsidP="002C5666">
      <w:pPr>
        <w:ind w:firstLine="206"/>
        <w:rPr>
          <w:rFonts w:hint="cs"/>
          <w:rtl/>
          <w:lang w:bidi="fa-IR"/>
        </w:rPr>
      </w:pPr>
      <w:r>
        <w:rPr>
          <w:rFonts w:hint="cs"/>
          <w:rtl/>
          <w:lang w:bidi="fa-IR"/>
        </w:rPr>
        <w:t xml:space="preserve">جان کلام اینکه: نظر عمیق عقلی، انسان را در معرض تردید در حقایق، به خطا رفتن و سردرگمی قرار می دهد، کسی که گفته های غزالی و دیگران </w:t>
      </w:r>
      <w:r w:rsidR="002C5666">
        <w:rPr>
          <w:rFonts w:hint="cs"/>
          <w:rtl/>
          <w:lang w:bidi="fa-IR"/>
        </w:rPr>
        <w:t xml:space="preserve">را </w:t>
      </w:r>
      <w:r>
        <w:rPr>
          <w:rFonts w:hint="cs"/>
          <w:rtl/>
          <w:lang w:bidi="fa-IR"/>
        </w:rPr>
        <w:t>در این زمینه مورد کنکاش قرار دهد به این نتیجه دست می یابد که نظر عقلی یقین آور نخواهد بود، بلکه شبهاتی متضاد و قیاساتی متنازع بیش نیست، که یا محقق را به سردرگمی می کشاند، یا وی را عاجز و درمانده کرده و نمی گذارد گامی پیش رود - به ویژه اگر با دیدگاهش سازگار افتد- و یا تا دم مرگ در دریای متلاطم این تناقض و تضادها گیج خورده و سرنگون خواهد شد.</w:t>
      </w:r>
    </w:p>
    <w:p w:rsidR="00D72637" w:rsidRDefault="00D72637" w:rsidP="002C5666">
      <w:pPr>
        <w:ind w:firstLine="206"/>
        <w:rPr>
          <w:rFonts w:hint="cs"/>
          <w:rtl/>
          <w:lang w:bidi="fa-IR"/>
        </w:rPr>
      </w:pPr>
      <w:r>
        <w:rPr>
          <w:rFonts w:hint="cs"/>
          <w:rtl/>
          <w:lang w:bidi="fa-IR"/>
        </w:rPr>
        <w:t>در کتاب: [</w:t>
      </w:r>
      <w:r w:rsidRPr="00E05B92">
        <w:rPr>
          <w:rFonts w:hint="cs"/>
          <w:rtl/>
          <w:lang w:bidi="fa-IR"/>
        </w:rPr>
        <w:t>العقیدة فی الله</w:t>
      </w:r>
      <w:r>
        <w:rPr>
          <w:rFonts w:hint="cs"/>
          <w:rtl/>
          <w:lang w:bidi="fa-IR"/>
        </w:rPr>
        <w:t>]</w:t>
      </w:r>
      <w:r w:rsidRPr="00E05B92">
        <w:rPr>
          <w:rFonts w:hint="cs"/>
          <w:rtl/>
          <w:lang w:bidi="fa-IR"/>
        </w:rPr>
        <w:t xml:space="preserve"> </w:t>
      </w:r>
      <w:r>
        <w:rPr>
          <w:rFonts w:hint="cs"/>
          <w:rtl/>
          <w:lang w:bidi="fa-IR"/>
        </w:rPr>
        <w:t xml:space="preserve">آثار زیانبار مترتب بر دنباله روی از روش عقیم فلسفی- کلامی را روشن کرده ام، زیرا روش مزبور جز شناختی عقیم و سست </w:t>
      </w:r>
      <w:r w:rsidR="002C5666">
        <w:rPr>
          <w:rFonts w:hint="cs"/>
          <w:rtl/>
          <w:lang w:bidi="fa-IR"/>
        </w:rPr>
        <w:t xml:space="preserve">را </w:t>
      </w:r>
      <w:r>
        <w:rPr>
          <w:rFonts w:hint="cs"/>
          <w:rtl/>
          <w:lang w:bidi="fa-IR"/>
        </w:rPr>
        <w:t>- که نه مرهمی برای روان و نه بیماریهای اساسی را برطرف می سازد- برای انسانها به ارمغان نمی آورد، برعکس اعتقاد و بینش برگرفته از نصوص کناب و سنت که تنها راه نجات بشریت از گردآب تردید و گمان فکری و روانی به شمار می رود.</w:t>
      </w:r>
    </w:p>
    <w:p w:rsidR="00D72637" w:rsidRPr="00D72637" w:rsidRDefault="00D72637" w:rsidP="00D72637">
      <w:pPr>
        <w:ind w:firstLine="206"/>
        <w:rPr>
          <w:rFonts w:hint="cs"/>
          <w:sz w:val="8"/>
          <w:szCs w:val="8"/>
          <w:rtl/>
          <w:lang w:bidi="fa-IR"/>
        </w:rPr>
      </w:pPr>
    </w:p>
    <w:p w:rsidR="00D72637" w:rsidRDefault="00D72637" w:rsidP="00D72637">
      <w:pPr>
        <w:pStyle w:val="2"/>
        <w:rPr>
          <w:rFonts w:hint="cs"/>
          <w:rtl/>
        </w:rPr>
      </w:pPr>
      <w:bookmarkStart w:id="25" w:name="_Toc211058438"/>
      <w:bookmarkStart w:id="26" w:name="_Toc58085797"/>
      <w:bookmarkStart w:id="27" w:name="_Toc58255608"/>
      <w:bookmarkStart w:id="28" w:name="_Toc211611462"/>
      <w:bookmarkStart w:id="29" w:name="_Toc211617958"/>
      <w:bookmarkStart w:id="30" w:name="_Toc229731196"/>
      <w:r>
        <w:rPr>
          <w:rFonts w:hint="cs"/>
          <w:rtl/>
        </w:rPr>
        <w:t>روش س</w:t>
      </w:r>
      <w:r>
        <w:rPr>
          <w:rFonts w:hint="cs"/>
          <w:rtl/>
          <w:lang w:bidi="ar-KW"/>
        </w:rPr>
        <w:t>لف صالح</w:t>
      </w:r>
      <w:r>
        <w:rPr>
          <w:rStyle w:val="a4"/>
          <w:rtl/>
        </w:rPr>
        <w:footnoteReference w:id="7"/>
      </w:r>
      <w:bookmarkEnd w:id="25"/>
      <w:bookmarkEnd w:id="26"/>
      <w:bookmarkEnd w:id="27"/>
      <w:bookmarkEnd w:id="28"/>
      <w:bookmarkEnd w:id="29"/>
      <w:bookmarkEnd w:id="30"/>
      <w:r>
        <w:rPr>
          <w:rFonts w:hint="cs"/>
          <w:rtl/>
        </w:rPr>
        <w:t xml:space="preserve">  </w:t>
      </w:r>
    </w:p>
    <w:p w:rsidR="00D72637" w:rsidRDefault="00D72637" w:rsidP="00D72637">
      <w:pPr>
        <w:rPr>
          <w:rFonts w:hint="cs"/>
          <w:rtl/>
          <w:lang w:bidi="fa-IR"/>
        </w:rPr>
      </w:pPr>
      <w:r>
        <w:rPr>
          <w:rFonts w:hint="cs"/>
          <w:rtl/>
          <w:lang w:bidi="fa-IR"/>
        </w:rPr>
        <w:t>کسی که آثار صلف صالح را مورد مداقه قرار دهد در می یابد که ایشان امور دینی اعم از اعتقادیات و ارزشهای اخلاقی (احکام) را از نصوص قرآن و سنت - بدون تفاوت نهادن میان متواتر و آحاد-، استخراج می کردند، و هیچ کدام از صحابه، تابعین، اتباع تابعین و امامان معتبر و متعهد از جمله ائمه چهارگانه (ابوحنیفه، مالک، شافعی و احمد) با این روش مخالفت نکرده اند، بلکه پیشینیان نیکوکار و پیروانشان همواره علیه کسانی که احادیث و نصوص شریعت را مورد بی اعتنایی قرار داده و عقل را معیار و منبع احکام دانسته اند، به شدت موضعگیری کرده و آنان را به باد انتقاد گرفته اند.</w:t>
      </w:r>
    </w:p>
    <w:p w:rsidR="00D72637" w:rsidRDefault="00D72637" w:rsidP="00D72637">
      <w:pPr>
        <w:pStyle w:val="2"/>
        <w:rPr>
          <w:rFonts w:hint="cs"/>
          <w:rtl/>
        </w:rPr>
      </w:pPr>
      <w:bookmarkStart w:id="31" w:name="_Toc211058439"/>
      <w:bookmarkStart w:id="32" w:name="_Toc58085798"/>
      <w:bookmarkStart w:id="33" w:name="_Toc58255609"/>
      <w:bookmarkStart w:id="34" w:name="_Toc211611463"/>
      <w:bookmarkStart w:id="35" w:name="_Toc211617959"/>
      <w:bookmarkStart w:id="36" w:name="_Toc229731197"/>
      <w:r>
        <w:rPr>
          <w:rFonts w:hint="cs"/>
          <w:rtl/>
        </w:rPr>
        <w:t>کنار گذاشتن حدیث آحاد در امور اعتقادی</w:t>
      </w:r>
      <w:bookmarkEnd w:id="31"/>
      <w:bookmarkEnd w:id="32"/>
      <w:bookmarkEnd w:id="33"/>
      <w:bookmarkEnd w:id="34"/>
      <w:bookmarkEnd w:id="35"/>
      <w:bookmarkEnd w:id="36"/>
    </w:p>
    <w:p w:rsidR="00D72637" w:rsidRDefault="00D72637" w:rsidP="002C5666">
      <w:pPr>
        <w:rPr>
          <w:rFonts w:hint="cs"/>
          <w:rtl/>
          <w:lang w:bidi="fa-IR"/>
        </w:rPr>
      </w:pPr>
      <w:r>
        <w:rPr>
          <w:rFonts w:hint="cs"/>
          <w:rtl/>
          <w:lang w:bidi="fa-IR"/>
        </w:rPr>
        <w:t>گروهی از مسلمانان با استناد به دلایل خوارج و معتزلیان معتقدند: نباید در زمینه مسائل اعتقادی به احادیث آحاد استناد کرد، زیرا حدیث آحاد یقین آور نیست و عقاید نیز باید بر اساس یقین پایه‌‌</w:t>
      </w:r>
      <w:r>
        <w:rPr>
          <w:rFonts w:hint="cs"/>
          <w:rtl/>
          <w:lang w:bidi="ar-KW"/>
        </w:rPr>
        <w:t>‌‌</w:t>
      </w:r>
      <w:r>
        <w:rPr>
          <w:rFonts w:hint="cs"/>
          <w:rtl/>
          <w:lang w:bidi="fa-IR"/>
        </w:rPr>
        <w:t xml:space="preserve">ریزی شود، و قرآن </w:t>
      </w:r>
      <w:r w:rsidR="002C5666">
        <w:rPr>
          <w:rFonts w:hint="cs"/>
          <w:rtl/>
          <w:lang w:bidi="fa-IR"/>
        </w:rPr>
        <w:t xml:space="preserve">نیز </w:t>
      </w:r>
      <w:r>
        <w:rPr>
          <w:rFonts w:hint="cs"/>
          <w:rtl/>
          <w:lang w:bidi="fa-IR"/>
        </w:rPr>
        <w:t>پیروان ظن و دلایل غیر یقینی را نکوهش کرده است</w:t>
      </w:r>
      <w:r w:rsidR="002C5666">
        <w:rPr>
          <w:rFonts w:hint="cs"/>
          <w:rtl/>
          <w:lang w:bidi="fa-IR"/>
        </w:rPr>
        <w:t>.</w:t>
      </w:r>
      <w:r>
        <w:rPr>
          <w:rFonts w:hint="cs"/>
          <w:rtl/>
          <w:lang w:bidi="fa-IR"/>
        </w:rPr>
        <w:t xml:space="preserve"> </w:t>
      </w:r>
      <w:r w:rsidR="002C5666">
        <w:rPr>
          <w:rFonts w:hint="cs"/>
          <w:rtl/>
          <w:lang w:bidi="fa-IR"/>
        </w:rPr>
        <w:t>ایشان</w:t>
      </w:r>
      <w:r>
        <w:rPr>
          <w:rFonts w:hint="cs"/>
          <w:rtl/>
          <w:lang w:bidi="fa-IR"/>
        </w:rPr>
        <w:t xml:space="preserve"> در این راستا به دلایلی همچون آیه 36 /اسراء و 28/نجم استناد می کنند که می فرماید:</w:t>
      </w:r>
    </w:p>
    <w:p w:rsidR="00D72637" w:rsidRPr="00CA309C" w:rsidRDefault="00D72637" w:rsidP="00D72637">
      <w:pPr>
        <w:ind w:firstLine="206"/>
        <w:rPr>
          <w:rFonts w:hint="cs"/>
          <w:sz w:val="32"/>
          <w:szCs w:val="32"/>
          <w:rtl/>
          <w:lang w:bidi="fa-IR"/>
        </w:rPr>
      </w:pPr>
      <w:r w:rsidRPr="00CA309C">
        <w:rPr>
          <w:rFonts w:ascii="QCF_BSML" w:hAnsi="QCF_BSML" w:cs="QCF_BSML"/>
          <w:color w:val="000000"/>
          <w:sz w:val="32"/>
          <w:szCs w:val="32"/>
          <w:rtl/>
        </w:rPr>
        <w:t xml:space="preserve">ﭽ </w:t>
      </w:r>
      <w:r w:rsidRPr="00CA309C">
        <w:rPr>
          <w:rFonts w:ascii="QCF_P285" w:hAnsi="QCF_P285" w:cs="QCF_P285"/>
          <w:color w:val="000000"/>
          <w:sz w:val="32"/>
          <w:szCs w:val="32"/>
          <w:rtl/>
        </w:rPr>
        <w:t>ﯯ  ﯰ  ﯱ  ﯲ  ﯳ  ﯴ  ﯵ</w:t>
      </w:r>
      <w:r w:rsidRPr="00CA309C">
        <w:rPr>
          <w:rFonts w:ascii="QCF_P285" w:hAnsi="QCF_P285" w:cs="QCF_P285"/>
          <w:color w:val="0000A5"/>
          <w:sz w:val="32"/>
          <w:szCs w:val="32"/>
          <w:rtl/>
        </w:rPr>
        <w:t>ﯶ</w:t>
      </w:r>
      <w:r w:rsidRPr="00CA309C">
        <w:rPr>
          <w:rFonts w:ascii="QCF_P285" w:hAnsi="QCF_P285" w:cs="QCF_P285"/>
          <w:color w:val="000000"/>
          <w:sz w:val="32"/>
          <w:szCs w:val="32"/>
          <w:rtl/>
        </w:rPr>
        <w:t xml:space="preserve">   ﰀ   </w:t>
      </w:r>
      <w:r w:rsidRPr="00CA309C">
        <w:rPr>
          <w:rFonts w:ascii="QCF_BSML" w:hAnsi="QCF_BSML" w:cs="QCF_BSML"/>
          <w:color w:val="000000"/>
          <w:sz w:val="32"/>
          <w:szCs w:val="32"/>
          <w:rtl/>
        </w:rPr>
        <w:t>ﭼ</w:t>
      </w:r>
      <w:r w:rsidRPr="00CA309C">
        <w:rPr>
          <w:rFonts w:ascii="Arial" w:hAnsi="Arial" w:cs="Arial" w:hint="cs"/>
          <w:color w:val="000000"/>
          <w:sz w:val="32"/>
          <w:szCs w:val="32"/>
          <w:rtl/>
        </w:rPr>
        <w:t xml:space="preserve"> </w:t>
      </w:r>
      <w:r w:rsidRPr="00CA309C">
        <w:rPr>
          <w:rStyle w:val="a4"/>
          <w:rFonts w:ascii="Arial" w:hAnsi="Arial" w:cs="Arial"/>
          <w:color w:val="000000"/>
          <w:sz w:val="32"/>
          <w:szCs w:val="32"/>
          <w:rtl/>
        </w:rPr>
        <w:footnoteReference w:id="8"/>
      </w:r>
    </w:p>
    <w:p w:rsidR="00D72637" w:rsidRDefault="00D72637" w:rsidP="00D72637">
      <w:pPr>
        <w:ind w:firstLine="206"/>
        <w:rPr>
          <w:rFonts w:hint="cs"/>
          <w:rtl/>
          <w:lang w:bidi="fa-IR"/>
        </w:rPr>
      </w:pPr>
      <w:r>
        <w:rPr>
          <w:rFonts w:hint="cs"/>
          <w:rtl/>
          <w:lang w:bidi="fa-IR"/>
        </w:rPr>
        <w:t>(از چیزی دنباله روی مکن که از آن نا آگاهی)</w:t>
      </w:r>
    </w:p>
    <w:p w:rsidR="00D72637" w:rsidRPr="00CA309C" w:rsidRDefault="00D72637" w:rsidP="00D72637">
      <w:pPr>
        <w:ind w:firstLine="206"/>
        <w:rPr>
          <w:rFonts w:hint="cs"/>
          <w:sz w:val="32"/>
          <w:szCs w:val="32"/>
          <w:rtl/>
          <w:lang w:bidi="fa-IR"/>
        </w:rPr>
      </w:pPr>
      <w:r w:rsidRPr="00CA309C">
        <w:rPr>
          <w:rFonts w:ascii="QCF_BSML" w:hAnsi="QCF_BSML" w:cs="QCF_BSML"/>
          <w:color w:val="000000"/>
          <w:sz w:val="32"/>
          <w:szCs w:val="32"/>
          <w:rtl/>
        </w:rPr>
        <w:t xml:space="preserve">ﭽ </w:t>
      </w:r>
      <w:r w:rsidRPr="00CA309C">
        <w:rPr>
          <w:rFonts w:ascii="QCF_P527" w:hAnsi="QCF_P527" w:cs="QCF_P527"/>
          <w:color w:val="000000"/>
          <w:sz w:val="32"/>
          <w:szCs w:val="32"/>
          <w:rtl/>
        </w:rPr>
        <w:t xml:space="preserve">ﭦ  ﭧ  ﭨ  ﭩ  ﭪ   ﭫ  ﭬ  ﭭ  </w:t>
      </w:r>
      <w:r w:rsidRPr="00CA309C">
        <w:rPr>
          <w:rFonts w:ascii="QCF_BSML" w:hAnsi="QCF_BSML" w:cs="QCF_BSML"/>
          <w:color w:val="000000"/>
          <w:sz w:val="32"/>
          <w:szCs w:val="32"/>
          <w:rtl/>
        </w:rPr>
        <w:t>ﭼ</w:t>
      </w:r>
      <w:r w:rsidRPr="00CA309C">
        <w:rPr>
          <w:rFonts w:ascii="Arial" w:hAnsi="Arial" w:cs="Arial" w:hint="cs"/>
          <w:color w:val="9DAB0C"/>
          <w:sz w:val="24"/>
          <w:szCs w:val="24"/>
          <w:rtl/>
        </w:rPr>
        <w:t xml:space="preserve"> </w:t>
      </w:r>
      <w:r w:rsidRPr="00CA309C">
        <w:rPr>
          <w:rStyle w:val="a4"/>
          <w:rFonts w:ascii="Arial" w:hAnsi="Arial" w:cs="Arial"/>
          <w:sz w:val="24"/>
          <w:szCs w:val="24"/>
          <w:rtl/>
        </w:rPr>
        <w:footnoteReference w:id="9"/>
      </w:r>
      <w:r w:rsidRPr="00CA309C">
        <w:rPr>
          <w:rFonts w:hint="cs"/>
          <w:sz w:val="32"/>
          <w:szCs w:val="32"/>
          <w:rtl/>
          <w:lang w:bidi="fa-IR"/>
        </w:rPr>
        <w:t xml:space="preserve"> </w:t>
      </w:r>
    </w:p>
    <w:p w:rsidR="00D72637" w:rsidRDefault="00D72637" w:rsidP="00D72637">
      <w:pPr>
        <w:ind w:firstLine="206"/>
        <w:rPr>
          <w:rFonts w:hint="cs"/>
          <w:rtl/>
          <w:lang w:bidi="fa-IR"/>
        </w:rPr>
      </w:pPr>
      <w:r>
        <w:rPr>
          <w:rFonts w:hint="cs"/>
          <w:rtl/>
          <w:lang w:bidi="fa-IR"/>
        </w:rPr>
        <w:t>(و ظن و گمان هم بی نیاز از حق نمی گرداند).</w:t>
      </w:r>
    </w:p>
    <w:p w:rsidR="00D72637" w:rsidRDefault="00D72637" w:rsidP="00D72637">
      <w:pPr>
        <w:pStyle w:val="3"/>
        <w:rPr>
          <w:rFonts w:hint="cs"/>
          <w:rtl/>
        </w:rPr>
      </w:pPr>
      <w:bookmarkStart w:id="37" w:name="_Toc211058440"/>
      <w:bookmarkStart w:id="38" w:name="_Toc58085799"/>
      <w:bookmarkStart w:id="39" w:name="_Toc58255610"/>
      <w:bookmarkStart w:id="40" w:name="_Toc211611464"/>
      <w:bookmarkStart w:id="41" w:name="_Toc211617960"/>
      <w:bookmarkStart w:id="42" w:name="_Toc229731198"/>
      <w:r>
        <w:rPr>
          <w:rFonts w:hint="cs"/>
          <w:rtl/>
        </w:rPr>
        <w:t>دیدگاهی متناقض</w:t>
      </w:r>
      <w:bookmarkEnd w:id="37"/>
      <w:bookmarkEnd w:id="38"/>
      <w:bookmarkEnd w:id="39"/>
      <w:bookmarkEnd w:id="40"/>
      <w:bookmarkEnd w:id="41"/>
      <w:bookmarkEnd w:id="42"/>
    </w:p>
    <w:p w:rsidR="00D72637" w:rsidRDefault="00D72637" w:rsidP="00D72637">
      <w:pPr>
        <w:rPr>
          <w:rFonts w:hint="cs"/>
          <w:rtl/>
          <w:lang w:bidi="fa-IR"/>
        </w:rPr>
      </w:pPr>
      <w:r>
        <w:rPr>
          <w:rFonts w:hint="cs"/>
          <w:rtl/>
          <w:lang w:bidi="fa-IR"/>
        </w:rPr>
        <w:t>این عده که چنین دیدگاهی دارند دچار تناقض آشکاری گشته اند، زیرا آیات مزبور انواع ظن و گمان را نکوهش می کنند، و بدین ترتیب در زمینه اثبات احکام و ارزشهای اخلاقی نباید ایشان احادیث آحاد را نیز معتبر بدانند حال آنکه چنان عمل نمی کنند، و لذا خوارج و معتزله منطقی تر عمل کرده اند که از وهله اول احادیث آحاد را در زمینه احکام نیز نپذیرفته اند.</w:t>
      </w:r>
    </w:p>
    <w:p w:rsidR="00D72637" w:rsidRDefault="00D72637" w:rsidP="00D72637">
      <w:pPr>
        <w:ind w:firstLine="206"/>
        <w:rPr>
          <w:rFonts w:hint="cs"/>
          <w:rtl/>
          <w:lang w:bidi="fa-IR"/>
        </w:rPr>
      </w:pPr>
      <w:r>
        <w:rPr>
          <w:rFonts w:hint="cs"/>
          <w:rtl/>
          <w:lang w:bidi="fa-IR"/>
        </w:rPr>
        <w:t>بنابر این کسانی که معتقد به حجیت حدیث آحاد در زمینه اثبات امور اعتقادی نیستند، دچار خلط و اشتباه شده اند، چون نصوص شریعت تنها گمان و تخمین ضعیف را مورد ملامت و سرزنش قرار داده اند نه دنباله‌روی از ظن غالب، زیرا ظن و گمان گاهی پندار و تصوری غلط است همچون گمان انتساب اولاد به خداوند متعال، بت پرستی به هدف تقرب به درگاه احدیت و اعتقاد به وجود اقنومهای سه گانه. گاهی هم به درجه شک و تردید ارتقا می یابد که طرفین قضیه به صورت مساوی در نظرش جلوه می نماید، گاهی نیز به ظن راجح تبدیل می شود که احتمال ثبوت یکی از طرفین بیشتر است، و بالاخره برخی اوقات هم به مرز علم و یقین منتهی می شود، و لذا در قرآن کریم به جای واژه علم از تعبیر ظن استفاده شده است:</w:t>
      </w:r>
    </w:p>
    <w:p w:rsidR="00D72637" w:rsidRPr="00CA309C" w:rsidRDefault="00D72637" w:rsidP="00D72637">
      <w:pPr>
        <w:ind w:firstLine="206"/>
        <w:rPr>
          <w:rFonts w:hint="cs"/>
          <w:sz w:val="32"/>
          <w:szCs w:val="32"/>
          <w:rtl/>
        </w:rPr>
      </w:pPr>
      <w:r w:rsidRPr="00CA309C">
        <w:rPr>
          <w:rFonts w:ascii="QCF_BSML" w:hAnsi="QCF_BSML" w:cs="QCF_BSML"/>
          <w:color w:val="000000"/>
          <w:sz w:val="32"/>
          <w:szCs w:val="32"/>
          <w:rtl/>
        </w:rPr>
        <w:t xml:space="preserve">ﭽ </w:t>
      </w:r>
      <w:r w:rsidRPr="00CA309C">
        <w:rPr>
          <w:rFonts w:ascii="QCF_P567" w:hAnsi="QCF_P567" w:cs="QCF_P567"/>
          <w:color w:val="000000"/>
          <w:sz w:val="32"/>
          <w:szCs w:val="32"/>
          <w:rtl/>
        </w:rPr>
        <w:t xml:space="preserve">ﮢ  ﮣ  ﮤ  ﮥ   ﮦ  ﮧ  ﮨ  ﮩ  ﮪ  ﮫ  ﮬ  </w:t>
      </w:r>
      <w:r w:rsidRPr="00CA309C">
        <w:rPr>
          <w:rFonts w:ascii="QCF_BSML" w:hAnsi="QCF_BSML" w:cs="QCF_BSML"/>
          <w:color w:val="000000"/>
          <w:sz w:val="32"/>
          <w:szCs w:val="32"/>
          <w:rtl/>
        </w:rPr>
        <w:t>ﭼ</w:t>
      </w:r>
      <w:r w:rsidRPr="00CA309C">
        <w:rPr>
          <w:rFonts w:ascii="Arial" w:hAnsi="Arial" w:cs="Arial" w:hint="cs"/>
          <w:color w:val="9DAB0C"/>
          <w:sz w:val="24"/>
          <w:szCs w:val="24"/>
          <w:rtl/>
        </w:rPr>
        <w:t xml:space="preserve"> </w:t>
      </w:r>
      <w:r w:rsidRPr="00CA309C">
        <w:rPr>
          <w:rStyle w:val="a4"/>
          <w:rFonts w:ascii="Arial" w:hAnsi="Arial" w:cs="Arial"/>
          <w:sz w:val="24"/>
          <w:szCs w:val="24"/>
          <w:rtl/>
        </w:rPr>
        <w:footnoteReference w:id="10"/>
      </w:r>
    </w:p>
    <w:p w:rsidR="00D72637" w:rsidRDefault="00D72637" w:rsidP="00D72637">
      <w:pPr>
        <w:ind w:firstLine="206"/>
        <w:rPr>
          <w:rFonts w:hint="cs"/>
          <w:rtl/>
          <w:lang w:bidi="fa-IR"/>
        </w:rPr>
      </w:pPr>
      <w:r>
        <w:rPr>
          <w:rFonts w:hint="cs"/>
          <w:rtl/>
        </w:rPr>
        <w:t>(</w:t>
      </w:r>
      <w:r>
        <w:rPr>
          <w:rFonts w:hint="cs"/>
          <w:rtl/>
          <w:lang w:bidi="fa-IR"/>
        </w:rPr>
        <w:t>آخر من می دانستم که من با حساب و کتاب خود رویاروی می شوم. پس او در زندگی رضایت بخشی خواهد بود).</w:t>
      </w:r>
    </w:p>
    <w:p w:rsidR="00D72637" w:rsidRDefault="00D72637" w:rsidP="00D72637">
      <w:pPr>
        <w:ind w:firstLine="206"/>
        <w:rPr>
          <w:rFonts w:hint="cs"/>
          <w:rtl/>
          <w:lang w:bidi="fa-IR"/>
        </w:rPr>
      </w:pPr>
      <w:r>
        <w:rPr>
          <w:rFonts w:hint="cs"/>
          <w:rtl/>
          <w:lang w:bidi="fa-IR"/>
        </w:rPr>
        <w:t>و یا می فرماید:</w:t>
      </w:r>
    </w:p>
    <w:p w:rsidR="00D72637" w:rsidRPr="00CA309C" w:rsidRDefault="00D72637" w:rsidP="00D72637">
      <w:pPr>
        <w:ind w:firstLine="206"/>
        <w:rPr>
          <w:rFonts w:hint="cs"/>
          <w:sz w:val="32"/>
          <w:szCs w:val="32"/>
          <w:rtl/>
        </w:rPr>
      </w:pPr>
      <w:r w:rsidRPr="00CA309C">
        <w:rPr>
          <w:rFonts w:ascii="QCF_BSML" w:hAnsi="QCF_BSML" w:cs="QCF_BSML"/>
          <w:color w:val="000000"/>
          <w:sz w:val="32"/>
          <w:szCs w:val="32"/>
          <w:rtl/>
        </w:rPr>
        <w:t xml:space="preserve">ﭽ </w:t>
      </w:r>
      <w:r w:rsidRPr="00CA309C">
        <w:rPr>
          <w:rFonts w:ascii="QCF_P206" w:hAnsi="QCF_P206" w:cs="QCF_P206"/>
          <w:color w:val="000000"/>
          <w:sz w:val="32"/>
          <w:szCs w:val="32"/>
          <w:rtl/>
        </w:rPr>
        <w:t xml:space="preserve">ﭟ  ﭠ  ﭡ  ﭢ    ﭣ  ﭤ  ﭥ    ﭦ     ﭱ  </w:t>
      </w:r>
      <w:r w:rsidRPr="00CA309C">
        <w:rPr>
          <w:rFonts w:ascii="QCF_BSML" w:hAnsi="QCF_BSML" w:cs="QCF_BSML"/>
          <w:color w:val="000000"/>
          <w:sz w:val="32"/>
          <w:szCs w:val="32"/>
          <w:rtl/>
        </w:rPr>
        <w:t>ﭼ</w:t>
      </w:r>
      <w:r w:rsidRPr="00CA309C">
        <w:rPr>
          <w:rFonts w:ascii="Arial" w:hAnsi="Arial" w:cs="Arial" w:hint="cs"/>
          <w:color w:val="9DAB0C"/>
          <w:sz w:val="24"/>
          <w:szCs w:val="24"/>
          <w:rtl/>
        </w:rPr>
        <w:t xml:space="preserve"> </w:t>
      </w:r>
      <w:r w:rsidRPr="00CA309C">
        <w:rPr>
          <w:rStyle w:val="a4"/>
          <w:rFonts w:ascii="Arial" w:hAnsi="Arial" w:cs="Arial"/>
          <w:sz w:val="24"/>
          <w:szCs w:val="24"/>
          <w:rtl/>
        </w:rPr>
        <w:footnoteReference w:id="11"/>
      </w:r>
    </w:p>
    <w:p w:rsidR="00D72637" w:rsidRDefault="00D72637" w:rsidP="00D72637">
      <w:pPr>
        <w:ind w:firstLine="206"/>
        <w:rPr>
          <w:rFonts w:hint="cs"/>
          <w:rtl/>
          <w:lang w:bidi="fa-IR"/>
        </w:rPr>
      </w:pPr>
      <w:r>
        <w:rPr>
          <w:rFonts w:hint="cs"/>
          <w:rtl/>
        </w:rPr>
        <w:t>(</w:t>
      </w:r>
      <w:r>
        <w:rPr>
          <w:rFonts w:hint="cs"/>
          <w:rtl/>
          <w:lang w:bidi="fa-IR"/>
        </w:rPr>
        <w:t>و دانستند که هیچ پناهگاهی از خدا جز برگشت به خدا وجود ندارد).</w:t>
      </w:r>
    </w:p>
    <w:p w:rsidR="00D72637" w:rsidRDefault="00D72637" w:rsidP="00D72637">
      <w:pPr>
        <w:pStyle w:val="3"/>
        <w:rPr>
          <w:rFonts w:hint="cs"/>
          <w:rtl/>
        </w:rPr>
      </w:pPr>
      <w:bookmarkStart w:id="43" w:name="_Toc211058441"/>
      <w:bookmarkStart w:id="44" w:name="_Toc58085800"/>
      <w:bookmarkStart w:id="45" w:name="_Toc58255611"/>
      <w:bookmarkStart w:id="46" w:name="_Toc211611465"/>
      <w:bookmarkStart w:id="47" w:name="_Toc211617961"/>
      <w:bookmarkStart w:id="48" w:name="_Toc229731199"/>
      <w:r>
        <w:rPr>
          <w:rFonts w:hint="cs"/>
          <w:rtl/>
        </w:rPr>
        <w:t>طرفداران این دیدگاه</w:t>
      </w:r>
      <w:bookmarkEnd w:id="43"/>
      <w:bookmarkEnd w:id="44"/>
      <w:bookmarkEnd w:id="45"/>
      <w:bookmarkEnd w:id="46"/>
      <w:bookmarkEnd w:id="47"/>
      <w:bookmarkEnd w:id="48"/>
    </w:p>
    <w:p w:rsidR="00D72637" w:rsidRDefault="00D72637" w:rsidP="003B20BA">
      <w:pPr>
        <w:rPr>
          <w:rFonts w:hint="cs"/>
          <w:rtl/>
          <w:lang w:bidi="fa-IR"/>
        </w:rPr>
      </w:pPr>
      <w:r>
        <w:rPr>
          <w:rFonts w:hint="cs"/>
          <w:rtl/>
          <w:lang w:bidi="fa-IR"/>
        </w:rPr>
        <w:t xml:space="preserve">آیا </w:t>
      </w:r>
      <w:r>
        <w:rPr>
          <w:rFonts w:cs="Times New Roman" w:hint="cs"/>
          <w:rtl/>
          <w:lang w:bidi="fa-IR"/>
        </w:rPr>
        <w:t>–</w:t>
      </w:r>
      <w:r>
        <w:rPr>
          <w:rFonts w:hint="cs"/>
          <w:rtl/>
          <w:lang w:bidi="fa-IR"/>
        </w:rPr>
        <w:t xml:space="preserve"> چنانکه برخی از طرفداران دیدگاه مزبور ادعا می کنند </w:t>
      </w:r>
      <w:r>
        <w:rPr>
          <w:rFonts w:cs="Times New Roman" w:hint="cs"/>
          <w:rtl/>
          <w:lang w:bidi="fa-IR"/>
        </w:rPr>
        <w:t>–</w:t>
      </w:r>
      <w:r w:rsidR="003B20BA">
        <w:rPr>
          <w:rFonts w:cs="Times New Roman" w:hint="cs"/>
          <w:rtl/>
          <w:lang w:bidi="fa-IR"/>
        </w:rPr>
        <w:t xml:space="preserve"> </w:t>
      </w:r>
      <w:r>
        <w:rPr>
          <w:rFonts w:hint="cs"/>
          <w:rtl/>
          <w:lang w:bidi="fa-IR"/>
        </w:rPr>
        <w:t xml:space="preserve">جمهور علمای اهل سنت </w:t>
      </w:r>
      <w:r w:rsidR="003B20BA">
        <w:rPr>
          <w:rFonts w:hint="cs"/>
          <w:rtl/>
          <w:lang w:bidi="fa-IR"/>
        </w:rPr>
        <w:t>در زمینه اثبات عقاید</w:t>
      </w:r>
      <w:r w:rsidR="003B20BA" w:rsidRPr="00F64FD0">
        <w:rPr>
          <w:rFonts w:hint="cs"/>
          <w:rtl/>
          <w:lang w:bidi="fa-IR"/>
        </w:rPr>
        <w:t xml:space="preserve"> </w:t>
      </w:r>
      <w:r>
        <w:rPr>
          <w:rFonts w:hint="cs"/>
          <w:rtl/>
          <w:lang w:bidi="fa-IR"/>
        </w:rPr>
        <w:t>از عدم حجیت حدیث آحاد دفاع کرده و بدان معتقدند؟ یا در واقع ادعایی تو خالی است؟</w:t>
      </w:r>
    </w:p>
    <w:p w:rsidR="00D72637" w:rsidRDefault="00D72637" w:rsidP="00D72637">
      <w:pPr>
        <w:ind w:firstLine="206"/>
        <w:rPr>
          <w:rFonts w:hint="cs"/>
          <w:rtl/>
          <w:lang w:bidi="fa-IR"/>
        </w:rPr>
      </w:pPr>
      <w:r>
        <w:rPr>
          <w:rFonts w:hint="cs"/>
          <w:rtl/>
          <w:lang w:bidi="fa-IR"/>
        </w:rPr>
        <w:t>بدران ابو العینین پیرامون این موضوع می نویسد: جمهور علمای اهل سنت از مالکیها، حنبلیها، شافعیها و حنفیان بر این باوراند که: احادیث آحاد تنها در زمینه احکام الزام آور است و علم و یقین را به بار نمی آورد...</w:t>
      </w:r>
      <w:r>
        <w:rPr>
          <w:rStyle w:val="a4"/>
          <w:rtl/>
          <w:lang w:bidi="fa-IR"/>
        </w:rPr>
        <w:footnoteReference w:id="12"/>
      </w:r>
    </w:p>
    <w:p w:rsidR="00D72637" w:rsidRPr="00AA539A" w:rsidRDefault="00D72637" w:rsidP="00D72637">
      <w:pPr>
        <w:ind w:firstLine="206"/>
        <w:rPr>
          <w:rFonts w:cs="B Jadid" w:hint="cs"/>
          <w:rtl/>
          <w:lang w:bidi="fa-IR"/>
        </w:rPr>
      </w:pPr>
      <w:r>
        <w:rPr>
          <w:rFonts w:hint="cs"/>
          <w:rtl/>
          <w:lang w:bidi="fa-IR"/>
        </w:rPr>
        <w:t>شیخ شلتوت می گوید: أئمه چهارگانه (مالک، ابوحنیفه، شافعی و احمد در یکی از دو نقل قول از او) معتقدند: خبر آحاد یقین آور نمی باشد، البته در روایتی دیگر از امام احمد آمده که ایشان معتقد به یقنی بودن خبر آحاد بوده اند، ولی شارح کتاب [</w:t>
      </w:r>
      <w:r w:rsidRPr="00AA539A">
        <w:rPr>
          <w:rFonts w:hint="cs"/>
          <w:rtl/>
          <w:lang w:bidi="fa-IR"/>
        </w:rPr>
        <w:t>مسلم الثبوت</w:t>
      </w:r>
      <w:r>
        <w:rPr>
          <w:rFonts w:hint="cs"/>
          <w:rtl/>
          <w:lang w:bidi="fa-IR"/>
        </w:rPr>
        <w:t xml:space="preserve">] در رد این نقل قول می‌نویسد: بعید است امام چنان چیزی گفته باشد چون مخالفتی آشکار به شمار می رود. </w:t>
      </w:r>
    </w:p>
    <w:p w:rsidR="00D72637" w:rsidRDefault="00D72637" w:rsidP="00D72637">
      <w:pPr>
        <w:ind w:firstLine="206"/>
        <w:rPr>
          <w:rFonts w:hint="cs"/>
          <w:rtl/>
          <w:lang w:bidi="fa-IR"/>
        </w:rPr>
      </w:pPr>
      <w:r>
        <w:rPr>
          <w:rFonts w:hint="cs"/>
          <w:rtl/>
          <w:lang w:bidi="fa-IR"/>
        </w:rPr>
        <w:t xml:space="preserve">بزدوی هم در این باره می گوید: ادعای یقین آور بودن اخبار آحاد باطل و بی اساس است، چون حدیث آحاد ناگزیر دارای احتمالات متعدد است و چنین چیزی فاقد ویژگی یقینی بودن می‌باشد، و هر که این امر را انکار کند خود را کم ارزش نموده و عقلش را گمراه ساخته است.   </w:t>
      </w:r>
    </w:p>
    <w:p w:rsidR="00D72637" w:rsidRDefault="00D72637" w:rsidP="00D72637">
      <w:pPr>
        <w:ind w:firstLine="206"/>
        <w:rPr>
          <w:rFonts w:hint="cs"/>
          <w:rtl/>
          <w:lang w:bidi="fa-IR"/>
        </w:rPr>
      </w:pPr>
      <w:r>
        <w:rPr>
          <w:rFonts w:hint="cs"/>
          <w:rtl/>
          <w:lang w:bidi="fa-IR"/>
        </w:rPr>
        <w:t>از اسنوی، غزالی و بزدوی نیز نقل شده که طرفدار این دیدگاه بوده و می گفتند: قانونگذار (خدا و رسول) پیروی از ظن و گمان را تنها در مسائل عملی جائز دانسته اند.</w:t>
      </w:r>
    </w:p>
    <w:p w:rsidR="00D72637" w:rsidRDefault="00D72637" w:rsidP="00D72637">
      <w:pPr>
        <w:ind w:firstLine="206"/>
        <w:rPr>
          <w:rFonts w:hint="cs"/>
          <w:rtl/>
          <w:lang w:bidi="fa-IR"/>
        </w:rPr>
      </w:pPr>
      <w:r>
        <w:rPr>
          <w:rFonts w:hint="cs"/>
          <w:rtl/>
          <w:lang w:bidi="fa-IR"/>
        </w:rPr>
        <w:t xml:space="preserve">وی در ادامه می گوید: و لذا می بینیم متکلمین و اصولیون بر این امر اتفاق نظر دارند که خبر آحاد یقین آور نیست و نمی توان امور اعتقادی را با آن اثبات نمود، تا جایی که محققین معتقدند یقینی نبودن احادیث آحاد جزو بدیهیات بوده و نباید کسی بر سر آن به منازعه برخیزد. </w:t>
      </w:r>
    </w:p>
    <w:p w:rsidR="00D72637" w:rsidRDefault="00D72637" w:rsidP="003B20BA">
      <w:pPr>
        <w:ind w:firstLine="206"/>
        <w:rPr>
          <w:rtl/>
          <w:lang w:bidi="fa-IR"/>
        </w:rPr>
      </w:pPr>
      <w:r>
        <w:rPr>
          <w:rFonts w:hint="cs"/>
          <w:rtl/>
          <w:lang w:bidi="fa-IR"/>
        </w:rPr>
        <w:t>سپس می افزاید: بدین ترتیب معلوم می شود که: احادیث آحاد یقین آور نبوده و  نمی توان در راستای اثبات امور اعتقادی و عالم غیب به آنها استناد کرد، این امر چنان بدیهی و روشن است که مورد اتفاق عقلا بوده و امکان اختلاف در آن وجود ندارد.</w:t>
      </w:r>
      <w:r>
        <w:rPr>
          <w:rStyle w:val="a4"/>
          <w:rtl/>
          <w:lang w:bidi="fa-IR"/>
        </w:rPr>
        <w:footnoteReference w:id="13"/>
      </w:r>
    </w:p>
    <w:p w:rsidR="00D72637" w:rsidRDefault="00D72637" w:rsidP="00D72637">
      <w:pPr>
        <w:pStyle w:val="3"/>
        <w:rPr>
          <w:rFonts w:hint="cs"/>
          <w:rtl/>
        </w:rPr>
      </w:pPr>
      <w:bookmarkStart w:id="49" w:name="_Toc211058442"/>
      <w:bookmarkStart w:id="50" w:name="_Toc58085801"/>
      <w:bookmarkStart w:id="51" w:name="_Toc58255612"/>
      <w:bookmarkStart w:id="52" w:name="_Toc211611466"/>
      <w:bookmarkStart w:id="53" w:name="_Toc211617962"/>
      <w:bookmarkStart w:id="54" w:name="_Toc229731200"/>
      <w:r>
        <w:rPr>
          <w:rFonts w:hint="cs"/>
          <w:rtl/>
        </w:rPr>
        <w:t>تاثیر این دیدگاه بر انحراف مردم از حق</w:t>
      </w:r>
      <w:bookmarkEnd w:id="49"/>
      <w:bookmarkEnd w:id="50"/>
      <w:bookmarkEnd w:id="51"/>
      <w:bookmarkEnd w:id="52"/>
      <w:bookmarkEnd w:id="53"/>
      <w:bookmarkEnd w:id="54"/>
    </w:p>
    <w:p w:rsidR="00D72637" w:rsidRDefault="00D72637" w:rsidP="001D6BD8">
      <w:pPr>
        <w:rPr>
          <w:rFonts w:hint="cs"/>
          <w:rtl/>
          <w:lang w:bidi="fa-IR"/>
        </w:rPr>
      </w:pPr>
      <w:r>
        <w:rPr>
          <w:rFonts w:hint="cs"/>
          <w:rtl/>
          <w:lang w:bidi="fa-IR"/>
        </w:rPr>
        <w:t xml:space="preserve">دیدگاه مزبور </w:t>
      </w:r>
      <w:r>
        <w:rPr>
          <w:rFonts w:cs="Times New Roman" w:hint="cs"/>
          <w:rtl/>
          <w:lang w:bidi="fa-IR"/>
        </w:rPr>
        <w:t>–</w:t>
      </w:r>
      <w:r>
        <w:rPr>
          <w:rFonts w:hint="cs"/>
          <w:rtl/>
          <w:lang w:bidi="fa-IR"/>
        </w:rPr>
        <w:t xml:space="preserve">اجماع علما بر رد احادیث آحاد در اعتقادیات </w:t>
      </w:r>
      <w:r>
        <w:rPr>
          <w:rFonts w:cs="Times New Roman" w:hint="cs"/>
          <w:rtl/>
          <w:lang w:bidi="fa-IR"/>
        </w:rPr>
        <w:t>–</w:t>
      </w:r>
      <w:r w:rsidR="001D6BD8">
        <w:rPr>
          <w:rFonts w:hint="cs"/>
          <w:rtl/>
          <w:lang w:bidi="fa-IR"/>
        </w:rPr>
        <w:t xml:space="preserve"> تاثیر زیادی در منحرف ساختن</w:t>
      </w:r>
      <w:r>
        <w:rPr>
          <w:rFonts w:hint="cs"/>
          <w:rtl/>
          <w:lang w:bidi="fa-IR"/>
        </w:rPr>
        <w:t xml:space="preserve"> مردم از مسیر صحیح شریعت بر جای گذاشته است، تا جایی که برخی از طرفداران اعتبار احادیث آحاد در زمینه مسائل اعتقادی، جرأت تصریح بدان را از دست داده و مخالفت با اجماع مزعوم علما به ویژه چهار امام اهل سنت (ابوحنیفه، مالک، شافعی و احمد) بر ایشان دشوار می آید.</w:t>
      </w:r>
    </w:p>
    <w:p w:rsidR="00D72637" w:rsidRDefault="00D72637" w:rsidP="00D72637">
      <w:pPr>
        <w:ind w:firstLine="206"/>
        <w:rPr>
          <w:rFonts w:hint="cs"/>
          <w:rtl/>
          <w:lang w:bidi="fa-IR"/>
        </w:rPr>
      </w:pPr>
      <w:r>
        <w:rPr>
          <w:rFonts w:hint="cs"/>
          <w:rtl/>
          <w:lang w:bidi="fa-IR"/>
        </w:rPr>
        <w:t xml:space="preserve">از این ‌رو برخود لازم می دانیم صحت و سقم پندار مزبور (اجماع علما بر رد احادیث آحاد در زمینه امور اعتقادی) را مورد کنکاش و وارسی قرار دهیم تا پرده از روی واقعیت مساله </w:t>
      </w:r>
      <w:r w:rsidR="001D6BD8">
        <w:rPr>
          <w:rFonts w:hint="cs"/>
          <w:rtl/>
          <w:lang w:bidi="fa-IR"/>
        </w:rPr>
        <w:t>برداشته شده و ابهامی در این زمینه</w:t>
      </w:r>
      <w:r>
        <w:rPr>
          <w:rFonts w:hint="cs"/>
          <w:rtl/>
          <w:lang w:bidi="fa-IR"/>
        </w:rPr>
        <w:t xml:space="preserve"> باقی نماند.</w:t>
      </w:r>
    </w:p>
    <w:p w:rsidR="00D72637" w:rsidRDefault="00D72637" w:rsidP="00D72637">
      <w:pPr>
        <w:ind w:firstLine="206"/>
        <w:rPr>
          <w:rtl/>
          <w:lang w:bidi="fa-IR"/>
        </w:rPr>
        <w:sectPr w:rsidR="00D72637" w:rsidSect="00D72637">
          <w:footnotePr>
            <w:numRestart w:val="eachPage"/>
          </w:footnotePr>
          <w:pgSz w:w="11906" w:h="16838" w:code="9"/>
          <w:pgMar w:top="1701" w:right="2552" w:bottom="1985" w:left="2381" w:header="680" w:footer="680" w:gutter="0"/>
          <w:cols w:space="708"/>
          <w:titlePg/>
          <w:bidi/>
          <w:rtlGutter/>
          <w:docGrid w:linePitch="360"/>
        </w:sectPr>
      </w:pPr>
    </w:p>
    <w:p w:rsidR="00D72637" w:rsidRDefault="00D72637" w:rsidP="00D72637">
      <w:pPr>
        <w:ind w:firstLine="206"/>
        <w:rPr>
          <w:rtl/>
          <w:lang w:bidi="fa-IR"/>
        </w:rPr>
        <w:sectPr w:rsidR="00D72637" w:rsidSect="00D72637">
          <w:footnotePr>
            <w:numRestart w:val="eachPage"/>
          </w:footnotePr>
          <w:pgSz w:w="11906" w:h="16838" w:code="9"/>
          <w:pgMar w:top="1701" w:right="2552" w:bottom="1985" w:left="2381" w:header="680" w:footer="680" w:gutter="0"/>
          <w:cols w:space="708"/>
          <w:titlePg/>
          <w:bidi/>
          <w:rtlGutter/>
          <w:docGrid w:linePitch="360"/>
        </w:sectPr>
      </w:pPr>
    </w:p>
    <w:p w:rsidR="00D72637" w:rsidRDefault="00D72637" w:rsidP="00D72637">
      <w:pPr>
        <w:pStyle w:val="2"/>
        <w:rPr>
          <w:rFonts w:hint="cs"/>
          <w:rtl/>
        </w:rPr>
      </w:pPr>
      <w:bookmarkStart w:id="55" w:name="_Toc211058443"/>
      <w:bookmarkStart w:id="56" w:name="_Toc58085802"/>
      <w:bookmarkStart w:id="57" w:name="_Toc58255613"/>
      <w:bookmarkStart w:id="58" w:name="_Toc211611467"/>
      <w:bookmarkStart w:id="59" w:name="_Toc211617963"/>
      <w:bookmarkStart w:id="60" w:name="_Toc229731201"/>
      <w:r>
        <w:rPr>
          <w:rFonts w:hint="cs"/>
          <w:rtl/>
        </w:rPr>
        <w:t>دیدگاه چهار امام اهل سنت</w:t>
      </w:r>
      <w:bookmarkEnd w:id="55"/>
      <w:bookmarkEnd w:id="56"/>
      <w:bookmarkEnd w:id="57"/>
      <w:bookmarkEnd w:id="58"/>
      <w:bookmarkEnd w:id="59"/>
      <w:bookmarkEnd w:id="60"/>
    </w:p>
    <w:p w:rsidR="00D72637" w:rsidRDefault="00D72637" w:rsidP="00D72637">
      <w:pPr>
        <w:pStyle w:val="3"/>
        <w:rPr>
          <w:rFonts w:hint="cs"/>
          <w:rtl/>
        </w:rPr>
      </w:pPr>
      <w:bookmarkStart w:id="61" w:name="_Toc211058444"/>
      <w:bookmarkStart w:id="62" w:name="_Toc58085803"/>
      <w:bookmarkStart w:id="63" w:name="_Toc58255614"/>
      <w:bookmarkStart w:id="64" w:name="_Toc211611468"/>
      <w:bookmarkStart w:id="65" w:name="_Toc211617964"/>
      <w:bookmarkStart w:id="66" w:name="_Toc229731202"/>
      <w:r w:rsidRPr="004F713E">
        <w:rPr>
          <w:rFonts w:hint="cs"/>
          <w:rtl/>
        </w:rPr>
        <w:t>الف</w:t>
      </w:r>
      <w:r>
        <w:rPr>
          <w:rFonts w:hint="cs"/>
          <w:rtl/>
        </w:rPr>
        <w:t>-</w:t>
      </w:r>
      <w:r w:rsidRPr="004F713E">
        <w:rPr>
          <w:rFonts w:hint="cs"/>
          <w:rtl/>
        </w:rPr>
        <w:t xml:space="preserve"> مذهب امام احمد</w:t>
      </w:r>
      <w:bookmarkEnd w:id="61"/>
      <w:bookmarkEnd w:id="62"/>
      <w:bookmarkEnd w:id="63"/>
      <w:bookmarkEnd w:id="64"/>
      <w:bookmarkEnd w:id="65"/>
      <w:bookmarkEnd w:id="66"/>
    </w:p>
    <w:p w:rsidR="00D72637" w:rsidRDefault="00D72637" w:rsidP="0030746E">
      <w:pPr>
        <w:rPr>
          <w:rFonts w:hint="cs"/>
          <w:rtl/>
          <w:lang w:bidi="fa-IR"/>
        </w:rPr>
      </w:pPr>
      <w:r>
        <w:rPr>
          <w:rFonts w:hint="cs"/>
          <w:rtl/>
          <w:lang w:bidi="fa-IR"/>
        </w:rPr>
        <w:t>در کتاب: [المسود</w:t>
      </w:r>
      <w:r w:rsidR="0030746E">
        <w:rPr>
          <w:rFonts w:hint="cs"/>
          <w:rtl/>
          <w:lang w:bidi="fa-IR"/>
        </w:rPr>
        <w:t>ه</w:t>
      </w:r>
      <w:r>
        <w:rPr>
          <w:rFonts w:hint="cs"/>
          <w:rtl/>
          <w:lang w:bidi="fa-IR"/>
        </w:rPr>
        <w:t xml:space="preserve"> / 242 نوشته آل تیم</w:t>
      </w:r>
      <w:r w:rsidR="008366DB">
        <w:rPr>
          <w:rFonts w:hint="cs"/>
          <w:rtl/>
          <w:lang w:bidi="fa-IR"/>
        </w:rPr>
        <w:t>یه]</w:t>
      </w:r>
      <w:r>
        <w:rPr>
          <w:rFonts w:hint="cs"/>
          <w:rtl/>
          <w:lang w:bidi="fa-IR"/>
        </w:rPr>
        <w:t xml:space="preserve"> به نقل از ابوبکر مروزی آمده است: به امام احمد گفتم: گروهی معتقدند: خبر آحاد در زمینه احکام معتبر است ولی یقین آور نمی باشد، وی ایشان را به باد انتقاد گرفت و فرمود: نمی دانم این چه دیدگاهی است؟. </w:t>
      </w:r>
    </w:p>
    <w:p w:rsidR="00D72637" w:rsidRDefault="00D72637" w:rsidP="001D6BD8">
      <w:pPr>
        <w:ind w:firstLine="206"/>
        <w:rPr>
          <w:rFonts w:hint="cs"/>
          <w:rtl/>
          <w:lang w:bidi="fa-IR"/>
        </w:rPr>
      </w:pPr>
      <w:r>
        <w:rPr>
          <w:rFonts w:hint="cs"/>
          <w:rtl/>
          <w:lang w:bidi="fa-IR"/>
        </w:rPr>
        <w:t xml:space="preserve">نویسنده کتاب مزبور در تحلیل گفته امام می نویسد: آنچه از سخنان امام بر می آید اینکه ایشان میان عمل (احکام و ارزشهای اخلاقی) و علم (امور اعتقادی و عالم غیب) تفاوتی قائل نشده و معتقد بوده اند احادیث آحاد در هر دو زمینه معتبر </w:t>
      </w:r>
      <w:r w:rsidR="001D6BD8">
        <w:rPr>
          <w:rFonts w:hint="cs"/>
          <w:rtl/>
          <w:lang w:bidi="fa-IR"/>
        </w:rPr>
        <w:t>هستند</w:t>
      </w:r>
      <w:r>
        <w:rPr>
          <w:rFonts w:hint="cs"/>
          <w:rtl/>
          <w:lang w:bidi="fa-IR"/>
        </w:rPr>
        <w:t xml:space="preserve">. </w:t>
      </w:r>
    </w:p>
    <w:p w:rsidR="00D72637" w:rsidRDefault="00D72637" w:rsidP="0030746E">
      <w:pPr>
        <w:ind w:firstLine="206"/>
        <w:rPr>
          <w:rFonts w:hint="cs"/>
          <w:rtl/>
          <w:lang w:bidi="fa-IR"/>
        </w:rPr>
      </w:pPr>
      <w:r>
        <w:rPr>
          <w:rFonts w:hint="cs"/>
          <w:rtl/>
          <w:lang w:bidi="fa-IR"/>
        </w:rPr>
        <w:t>قاضی عیاض به نقل از امام، پیرامون احادیث رؤیت خداوند در آخرت می</w:t>
      </w:r>
      <w:r w:rsidR="0030746E">
        <w:rPr>
          <w:rFonts w:cs="2  Lotus" w:hint="cs"/>
          <w:rtl/>
          <w:lang w:bidi="fa-IR"/>
        </w:rPr>
        <w:t>‌</w:t>
      </w:r>
      <w:r>
        <w:rPr>
          <w:rFonts w:hint="cs"/>
          <w:rtl/>
          <w:lang w:bidi="fa-IR"/>
        </w:rPr>
        <w:t>گوید: بدانها ایمان داشته و به حق بودنشان یقین و اطمینان داریم.</w:t>
      </w:r>
    </w:p>
    <w:p w:rsidR="00D72637" w:rsidRDefault="00D72637" w:rsidP="0030746E">
      <w:pPr>
        <w:ind w:firstLine="206"/>
        <w:rPr>
          <w:rFonts w:hint="cs"/>
          <w:rtl/>
          <w:lang w:bidi="fa-IR"/>
        </w:rPr>
      </w:pPr>
      <w:r>
        <w:rPr>
          <w:rFonts w:hint="cs"/>
          <w:rtl/>
          <w:lang w:bidi="fa-IR"/>
        </w:rPr>
        <w:t xml:space="preserve">بنا بر این، امام احمد </w:t>
      </w:r>
      <w:r>
        <w:rPr>
          <w:rFonts w:cs="Times New Roman" w:hint="cs"/>
          <w:lang w:bidi="fa-IR"/>
        </w:rPr>
        <w:sym w:font="AGA Arabesque" w:char="F074"/>
      </w:r>
      <w:r>
        <w:rPr>
          <w:rFonts w:cs="Times New Roman" w:hint="cs"/>
          <w:rtl/>
          <w:lang w:bidi="fa-IR"/>
        </w:rPr>
        <w:t xml:space="preserve"> </w:t>
      </w:r>
      <w:r>
        <w:rPr>
          <w:rFonts w:hint="cs"/>
          <w:rtl/>
          <w:lang w:bidi="fa-IR"/>
        </w:rPr>
        <w:t>از یک سو به یقین آور بودن احادیث آحاد تصریح می</w:t>
      </w:r>
      <w:r w:rsidR="0030746E">
        <w:rPr>
          <w:rFonts w:cs="2  Lotus" w:hint="cs"/>
          <w:rtl/>
          <w:lang w:bidi="fa-IR"/>
        </w:rPr>
        <w:t>‌</w:t>
      </w:r>
      <w:r>
        <w:rPr>
          <w:rFonts w:hint="cs"/>
          <w:rtl/>
          <w:lang w:bidi="fa-IR"/>
        </w:rPr>
        <w:t>کند و از سوی دیگر آن دسته از احادیث آحاد را که در زمینه بحث از عقاید وارد شده اند، می پذیرد.</w:t>
      </w:r>
    </w:p>
    <w:p w:rsidR="00D72637" w:rsidRDefault="00D72637" w:rsidP="0030746E">
      <w:pPr>
        <w:ind w:firstLine="206"/>
        <w:rPr>
          <w:rFonts w:hint="cs"/>
          <w:rtl/>
          <w:lang w:bidi="fa-IR"/>
        </w:rPr>
      </w:pPr>
      <w:r>
        <w:rPr>
          <w:rFonts w:hint="cs"/>
          <w:rtl/>
          <w:lang w:bidi="fa-IR"/>
        </w:rPr>
        <w:t>و لذا خود امام احمد در کتاب: «الرد علی الزنادق</w:t>
      </w:r>
      <w:r w:rsidR="0030746E">
        <w:rPr>
          <w:rFonts w:hint="cs"/>
          <w:rtl/>
          <w:lang w:bidi="fa-IR"/>
        </w:rPr>
        <w:t>ه</w:t>
      </w:r>
      <w:r>
        <w:rPr>
          <w:rFonts w:hint="cs"/>
          <w:rtl/>
          <w:lang w:bidi="fa-IR"/>
        </w:rPr>
        <w:t xml:space="preserve"> و الجهمی</w:t>
      </w:r>
      <w:r w:rsidR="0030746E">
        <w:rPr>
          <w:rFonts w:hint="cs"/>
          <w:rtl/>
          <w:lang w:bidi="fa-IR"/>
        </w:rPr>
        <w:t>ه</w:t>
      </w:r>
      <w:r>
        <w:rPr>
          <w:rFonts w:hint="cs"/>
          <w:rtl/>
          <w:lang w:bidi="fa-IR"/>
        </w:rPr>
        <w:t xml:space="preserve">» جهت اثبات رؤیت خداوند در بهشت از سوی مؤمنین، به احادیثی آحاد استناد می نمایند. </w:t>
      </w:r>
      <w:r>
        <w:rPr>
          <w:rStyle w:val="a4"/>
          <w:rtl/>
          <w:lang w:bidi="fa-IR"/>
        </w:rPr>
        <w:footnoteReference w:id="14"/>
      </w:r>
      <w:r>
        <w:rPr>
          <w:rFonts w:hint="cs"/>
          <w:rtl/>
          <w:lang w:bidi="fa-IR"/>
        </w:rPr>
        <w:t xml:space="preserve">  </w:t>
      </w:r>
    </w:p>
    <w:p w:rsidR="00D72637" w:rsidRDefault="00D72637" w:rsidP="001D6BD8">
      <w:pPr>
        <w:ind w:firstLine="206"/>
        <w:rPr>
          <w:rFonts w:hint="cs"/>
          <w:rtl/>
          <w:lang w:bidi="fa-IR"/>
        </w:rPr>
      </w:pPr>
      <w:r>
        <w:rPr>
          <w:rFonts w:hint="cs"/>
          <w:rtl/>
          <w:lang w:bidi="fa-IR"/>
        </w:rPr>
        <w:t>علامه سفارینی در کتاب: «لوامع الانوار البهی</w:t>
      </w:r>
      <w:r w:rsidR="0030746E">
        <w:rPr>
          <w:rFonts w:hint="cs"/>
          <w:rtl/>
          <w:lang w:bidi="fa-IR"/>
        </w:rPr>
        <w:t>ه</w:t>
      </w:r>
      <w:r>
        <w:rPr>
          <w:rFonts w:hint="cs"/>
          <w:rtl/>
          <w:lang w:bidi="fa-IR"/>
        </w:rPr>
        <w:t xml:space="preserve"> 1/18» می گوید: احمد بن جعفر فارسی در کتاب «الرسال</w:t>
      </w:r>
      <w:r w:rsidR="0030746E">
        <w:rPr>
          <w:rFonts w:hint="cs"/>
          <w:rtl/>
          <w:lang w:bidi="fa-IR"/>
        </w:rPr>
        <w:t>ه</w:t>
      </w:r>
      <w:r>
        <w:rPr>
          <w:rFonts w:hint="cs"/>
          <w:rtl/>
          <w:lang w:bidi="fa-IR"/>
        </w:rPr>
        <w:t xml:space="preserve">» به نقل از امام احمد می گوید: </w:t>
      </w:r>
      <w:r w:rsidRPr="00C15521">
        <w:rPr>
          <w:rFonts w:hint="cs"/>
          <w:rtl/>
          <w:lang w:bidi="fa-IR"/>
        </w:rPr>
        <w:t xml:space="preserve">"به خاطر ارتکاب گناه کبیره علیه هیچ یک از اهل قبله حکم ورود به آتش دوزخ نمی دهیم، مگر اینکه آن چیز در حدیثی صحیح و معتبر آمده و بدان یقین داشته باشیم". جمله </w:t>
      </w:r>
      <w:r w:rsidR="001D6BD8">
        <w:rPr>
          <w:rFonts w:hint="cs"/>
          <w:rtl/>
          <w:lang w:bidi="fa-IR"/>
        </w:rPr>
        <w:t>«</w:t>
      </w:r>
      <w:r w:rsidRPr="00C15521">
        <w:rPr>
          <w:rFonts w:hint="cs"/>
          <w:rtl/>
          <w:lang w:bidi="fa-IR"/>
        </w:rPr>
        <w:t>و بدان یقین داشته باشیم</w:t>
      </w:r>
      <w:r>
        <w:rPr>
          <w:rFonts w:hint="cs"/>
          <w:rtl/>
          <w:lang w:bidi="fa-IR"/>
        </w:rPr>
        <w:t>»</w:t>
      </w:r>
      <w:r w:rsidRPr="00C15521">
        <w:rPr>
          <w:rFonts w:hint="cs"/>
          <w:rtl/>
          <w:lang w:bidi="fa-IR"/>
        </w:rPr>
        <w:t xml:space="preserve"> </w:t>
      </w:r>
      <w:r>
        <w:rPr>
          <w:rFonts w:hint="cs"/>
          <w:rtl/>
          <w:lang w:bidi="fa-IR"/>
        </w:rPr>
        <w:t>بیانگر این امر است که ایشان معتقد به یقین آور بودن احادیث آحاد بوده است.</w:t>
      </w:r>
    </w:p>
    <w:p w:rsidR="00D72637" w:rsidRDefault="00D72637" w:rsidP="000F2341">
      <w:pPr>
        <w:ind w:firstLine="206"/>
        <w:rPr>
          <w:rFonts w:hint="cs"/>
          <w:rtl/>
          <w:lang w:bidi="fa-IR"/>
        </w:rPr>
      </w:pPr>
      <w:r>
        <w:rPr>
          <w:rFonts w:hint="cs"/>
          <w:rtl/>
          <w:lang w:bidi="fa-IR"/>
        </w:rPr>
        <w:t>امام ابن القیم الجوزی</w:t>
      </w:r>
      <w:r w:rsidR="0030746E">
        <w:rPr>
          <w:rFonts w:hint="cs"/>
          <w:rtl/>
          <w:lang w:bidi="fa-IR"/>
        </w:rPr>
        <w:t>ه</w:t>
      </w:r>
      <w:r>
        <w:rPr>
          <w:rFonts w:hint="cs"/>
          <w:rtl/>
          <w:lang w:bidi="fa-IR"/>
        </w:rPr>
        <w:t xml:space="preserve"> </w:t>
      </w:r>
      <w:r>
        <w:rPr>
          <w:rFonts w:cs="Times New Roman" w:hint="cs"/>
          <w:rtl/>
          <w:lang w:bidi="fa-IR"/>
        </w:rPr>
        <w:t>–</w:t>
      </w:r>
      <w:r>
        <w:rPr>
          <w:rFonts w:hint="cs"/>
          <w:rtl/>
          <w:lang w:bidi="fa-IR"/>
        </w:rPr>
        <w:t xml:space="preserve"> </w:t>
      </w:r>
      <w:r w:rsidR="000F2341" w:rsidRPr="000F2341">
        <w:rPr>
          <w:rFonts w:cs="CTraditional Arabic" w:hint="cs"/>
          <w:sz w:val="32"/>
          <w:szCs w:val="32"/>
          <w:rtl/>
          <w:lang w:bidi="fa-IR"/>
        </w:rPr>
        <w:t>:</w:t>
      </w:r>
      <w:r>
        <w:rPr>
          <w:rFonts w:hint="cs"/>
          <w:rtl/>
          <w:lang w:bidi="fa-IR"/>
        </w:rPr>
        <w:t xml:space="preserve"> </w:t>
      </w:r>
      <w:r>
        <w:rPr>
          <w:rFonts w:cs="Times New Roman" w:hint="cs"/>
          <w:rtl/>
          <w:lang w:bidi="fa-IR"/>
        </w:rPr>
        <w:t>–</w:t>
      </w:r>
      <w:r>
        <w:rPr>
          <w:rFonts w:hint="cs"/>
          <w:rtl/>
          <w:lang w:bidi="fa-IR"/>
        </w:rPr>
        <w:t xml:space="preserve"> در تضعیف روایتی دیگر از امام احمد مبنی بر اعتقاد به یقین آور نبودن احادیث آحاد می گوید: و اما روایت (أثرم) از امام احمد پیرامون اینکه وی در عین عمل به احادیث پیامبر </w:t>
      </w:r>
      <w:r w:rsidRPr="00D72637">
        <w:rPr>
          <w:rFonts w:cs="CTraditional Arabic" w:hint="cs"/>
          <w:rtl/>
          <w:lang w:bidi="fa-IR"/>
        </w:rPr>
        <w:t>ص</w:t>
      </w:r>
      <w:r>
        <w:rPr>
          <w:rFonts w:hint="cs"/>
          <w:rtl/>
          <w:lang w:bidi="fa-IR"/>
        </w:rPr>
        <w:t xml:space="preserve"> بر صدور آنها از ایشان شهادت نمی داد، تنها از اثرم نقل شده و در مسائل یا کتاب </w:t>
      </w:r>
      <w:r w:rsidR="001D6BD8">
        <w:rPr>
          <w:rFonts w:hint="cs"/>
          <w:rtl/>
          <w:lang w:bidi="fa-IR"/>
        </w:rPr>
        <w:t>«</w:t>
      </w:r>
      <w:r>
        <w:rPr>
          <w:rFonts w:hint="cs"/>
          <w:rtl/>
          <w:lang w:bidi="fa-IR"/>
        </w:rPr>
        <w:t>السنة</w:t>
      </w:r>
      <w:r w:rsidR="001D6BD8">
        <w:rPr>
          <w:rFonts w:hint="cs"/>
          <w:rtl/>
          <w:lang w:bidi="fa-IR"/>
        </w:rPr>
        <w:t>»</w:t>
      </w:r>
      <w:r>
        <w:rPr>
          <w:rFonts w:hint="cs"/>
          <w:rtl/>
          <w:lang w:bidi="fa-IR"/>
        </w:rPr>
        <w:t xml:space="preserve"> ایشان چنین چیزی وجود ندارد، بلکه قاضی در کتاب [</w:t>
      </w:r>
      <w:r w:rsidR="001D6BD8">
        <w:rPr>
          <w:rFonts w:hint="cs"/>
          <w:rtl/>
          <w:lang w:bidi="fa-IR"/>
        </w:rPr>
        <w:t xml:space="preserve">معانی الحدیث] آن را یافته است. </w:t>
      </w:r>
      <w:r>
        <w:rPr>
          <w:rFonts w:hint="cs"/>
          <w:rtl/>
          <w:lang w:bidi="fa-IR"/>
        </w:rPr>
        <w:t xml:space="preserve"> اثرم نیز آن را امام نشنیده بلکه شاید از طرف شخصی که دیدگاه امام را غلط تعبیر کرده، به او رسیده باشد، از این رو شاگردان ممتاز امام چنین چیزی را از ایشان نقل نکرده اند بلکه روایت درست و معتبر از ایشان آن است که وی شهادت ورود به بهشت را برای ده نفر صحابی مشهور داده که خبر مربوط بدان جزو احادیث آحاد می باشد.</w:t>
      </w:r>
      <w:r>
        <w:rPr>
          <w:rStyle w:val="a4"/>
          <w:rtl/>
          <w:lang w:bidi="fa-IR"/>
        </w:rPr>
        <w:footnoteReference w:id="15"/>
      </w:r>
      <w:r>
        <w:rPr>
          <w:rFonts w:hint="cs"/>
          <w:rtl/>
          <w:lang w:bidi="fa-IR"/>
        </w:rPr>
        <w:t xml:space="preserve">  </w:t>
      </w:r>
    </w:p>
    <w:p w:rsidR="00D72637" w:rsidRDefault="00D72637" w:rsidP="00D72637">
      <w:pPr>
        <w:ind w:firstLine="206"/>
        <w:rPr>
          <w:rFonts w:hint="cs"/>
          <w:color w:val="000000"/>
          <w:rtl/>
          <w:lang w:bidi="fa-IR"/>
        </w:rPr>
      </w:pPr>
      <w:r>
        <w:rPr>
          <w:rFonts w:hint="cs"/>
          <w:rtl/>
          <w:lang w:bidi="fa-IR"/>
        </w:rPr>
        <w:t>علاوه بر امام ابن تیمیه، ابن القیم و سفارینی، ابن حزم در کتاب: «الإحکام فی اصول الأحکام 1/107» و شوکانی در</w:t>
      </w:r>
      <w:r w:rsidRPr="00181450">
        <w:rPr>
          <w:rFonts w:hint="cs"/>
          <w:color w:val="000000"/>
          <w:rtl/>
          <w:lang w:bidi="fa-IR"/>
        </w:rPr>
        <w:t>: «إرشاد الفحول /47» نیز دیدگاه مزبور را به امام احمد نسبت داده اند.</w:t>
      </w:r>
    </w:p>
    <w:p w:rsidR="00D72637" w:rsidRDefault="00D72637" w:rsidP="0030746E">
      <w:pPr>
        <w:pStyle w:val="3"/>
        <w:rPr>
          <w:rFonts w:hint="cs"/>
          <w:rtl/>
          <w:lang w:bidi="fa-IR"/>
        </w:rPr>
      </w:pPr>
      <w:bookmarkStart w:id="67" w:name="_Toc211058445"/>
      <w:bookmarkStart w:id="68" w:name="_Toc58085804"/>
      <w:bookmarkStart w:id="69" w:name="_Toc58255615"/>
      <w:bookmarkStart w:id="70" w:name="_Toc211611469"/>
      <w:bookmarkStart w:id="71" w:name="_Toc211617965"/>
      <w:bookmarkStart w:id="72" w:name="_Toc229731203"/>
      <w:r w:rsidRPr="00181450">
        <w:rPr>
          <w:rFonts w:hint="cs"/>
          <w:rtl/>
          <w:lang w:bidi="fa-IR"/>
        </w:rPr>
        <w:t>ب- مذهب امام شافعی</w:t>
      </w:r>
      <w:bookmarkEnd w:id="67"/>
      <w:bookmarkEnd w:id="68"/>
      <w:bookmarkEnd w:id="69"/>
      <w:bookmarkEnd w:id="70"/>
      <w:bookmarkEnd w:id="71"/>
      <w:bookmarkEnd w:id="72"/>
    </w:p>
    <w:p w:rsidR="00D72637" w:rsidRDefault="00D72637" w:rsidP="0030746E">
      <w:pPr>
        <w:rPr>
          <w:rFonts w:cs="Times New Roman" w:hint="cs"/>
          <w:rtl/>
          <w:lang w:bidi="fa-IR"/>
        </w:rPr>
      </w:pPr>
      <w:r w:rsidRPr="00181450">
        <w:rPr>
          <w:rFonts w:hint="cs"/>
          <w:color w:val="000000"/>
          <w:rtl/>
          <w:lang w:bidi="fa-IR"/>
        </w:rPr>
        <w:t xml:space="preserve">باز هم ابن القیم پیرامون مذهب امام شافعی در این زمینه می نویسد: شافعی در نوشته هایش از جمله: </w:t>
      </w:r>
      <w:r>
        <w:rPr>
          <w:rFonts w:hint="cs"/>
          <w:color w:val="000000"/>
          <w:rtl/>
          <w:lang w:bidi="fa-IR"/>
        </w:rPr>
        <w:t>«</w:t>
      </w:r>
      <w:r w:rsidRPr="00181450">
        <w:rPr>
          <w:rFonts w:hint="cs"/>
          <w:color w:val="000000"/>
          <w:rtl/>
          <w:lang w:bidi="fa-IR"/>
        </w:rPr>
        <w:t>کتاب اختلاف مالک</w:t>
      </w:r>
      <w:r>
        <w:rPr>
          <w:rFonts w:hint="cs"/>
          <w:color w:val="000000"/>
          <w:rtl/>
          <w:lang w:bidi="fa-IR"/>
        </w:rPr>
        <w:t>»</w:t>
      </w:r>
      <w:r w:rsidRPr="00181450">
        <w:rPr>
          <w:rFonts w:hint="cs"/>
          <w:color w:val="000000"/>
          <w:rtl/>
          <w:lang w:bidi="fa-IR"/>
        </w:rPr>
        <w:t xml:space="preserve"> و </w:t>
      </w:r>
      <w:r>
        <w:rPr>
          <w:rFonts w:hint="cs"/>
          <w:color w:val="000000"/>
          <w:rtl/>
          <w:lang w:bidi="fa-IR"/>
        </w:rPr>
        <w:t>«</w:t>
      </w:r>
      <w:r w:rsidRPr="00181450">
        <w:rPr>
          <w:rFonts w:hint="cs"/>
          <w:color w:val="000000"/>
          <w:rtl/>
          <w:lang w:bidi="fa-IR"/>
        </w:rPr>
        <w:t>الرسالة المصریة</w:t>
      </w:r>
      <w:r>
        <w:rPr>
          <w:rFonts w:hint="cs"/>
          <w:color w:val="000000"/>
          <w:rtl/>
          <w:lang w:bidi="fa-IR"/>
        </w:rPr>
        <w:t>»</w:t>
      </w:r>
      <w:r w:rsidRPr="00181450">
        <w:rPr>
          <w:rFonts w:hint="cs"/>
          <w:color w:val="000000"/>
          <w:rtl/>
          <w:lang w:bidi="fa-IR"/>
        </w:rPr>
        <w:t xml:space="preserve"> تصریح کرده که خبر آحاد مفید علم و یقین است، البته نه آن علم و یقینی که از نصوص کتاب و خبر</w:t>
      </w:r>
      <w:r>
        <w:rPr>
          <w:rFonts w:hint="cs"/>
          <w:rtl/>
          <w:lang w:bidi="fa-IR"/>
        </w:rPr>
        <w:t xml:space="preserve"> متواتر به دست می آید.</w:t>
      </w:r>
      <w:r>
        <w:rPr>
          <w:rStyle w:val="a4"/>
          <w:rtl/>
          <w:lang w:bidi="fa-IR"/>
        </w:rPr>
        <w:footnoteReference w:id="16"/>
      </w:r>
      <w:r>
        <w:rPr>
          <w:rFonts w:cs="Times New Roman" w:hint="cs"/>
          <w:rtl/>
          <w:lang w:bidi="fa-IR"/>
        </w:rPr>
        <w:t xml:space="preserve"> </w:t>
      </w:r>
    </w:p>
    <w:p w:rsidR="00D72637" w:rsidRDefault="00D72637" w:rsidP="000F2341">
      <w:pPr>
        <w:ind w:firstLine="206"/>
        <w:rPr>
          <w:rFonts w:hint="cs"/>
          <w:rtl/>
          <w:lang w:bidi="fa-IR"/>
        </w:rPr>
      </w:pPr>
      <w:r>
        <w:rPr>
          <w:rFonts w:hint="cs"/>
          <w:rtl/>
          <w:lang w:bidi="fa-IR"/>
        </w:rPr>
        <w:t xml:space="preserve">ابن القیم الجوزیه این تعابیر را از امام شافعی </w:t>
      </w:r>
      <w:r>
        <w:rPr>
          <w:rFonts w:cs="Times New Roman" w:hint="cs"/>
          <w:rtl/>
          <w:lang w:bidi="fa-IR"/>
        </w:rPr>
        <w:t>–</w:t>
      </w:r>
      <w:r>
        <w:rPr>
          <w:rFonts w:hint="cs"/>
          <w:rtl/>
          <w:lang w:bidi="fa-IR"/>
        </w:rPr>
        <w:t xml:space="preserve"> </w:t>
      </w:r>
      <w:r w:rsidR="000F2341" w:rsidRPr="000F2341">
        <w:rPr>
          <w:rFonts w:cs="CTraditional Arabic" w:hint="cs"/>
          <w:sz w:val="32"/>
          <w:szCs w:val="32"/>
          <w:rtl/>
          <w:lang w:bidi="fa-IR"/>
        </w:rPr>
        <w:t>:</w:t>
      </w:r>
      <w:r w:rsidRPr="000F2341">
        <w:rPr>
          <w:rFonts w:hint="cs"/>
          <w:sz w:val="32"/>
          <w:szCs w:val="32"/>
          <w:rtl/>
          <w:lang w:bidi="fa-IR"/>
        </w:rPr>
        <w:t xml:space="preserve"> </w:t>
      </w:r>
      <w:r>
        <w:rPr>
          <w:rFonts w:cs="Times New Roman" w:hint="cs"/>
          <w:rtl/>
          <w:lang w:bidi="fa-IR"/>
        </w:rPr>
        <w:t>–</w:t>
      </w:r>
      <w:r>
        <w:rPr>
          <w:rFonts w:hint="cs"/>
          <w:rtl/>
          <w:lang w:bidi="fa-IR"/>
        </w:rPr>
        <w:t xml:space="preserve"> در کتاب «الرسالة» نقل می کند که: به باور من خبر خاص - که مورد اختلاف و دارای احتمالات متعدد است و از طریق یک نفر روایت شده - </w:t>
      </w:r>
      <w:r w:rsidRPr="00181450">
        <w:rPr>
          <w:rFonts w:hint="cs"/>
          <w:color w:val="000000"/>
          <w:rtl/>
          <w:lang w:bidi="fa-IR"/>
        </w:rPr>
        <w:t>برای عمل بدان الزام آور بوده و نباید آن را مردود شمرد چنانکه</w:t>
      </w:r>
      <w:r>
        <w:rPr>
          <w:rFonts w:hint="cs"/>
          <w:rtl/>
          <w:lang w:bidi="fa-IR"/>
        </w:rPr>
        <w:t xml:space="preserve"> باید شهادت افراد عادل را نیز بپذیرند، البته نه اینکه خبر آحاد به پای نصوص کتاب و خبر عام (متواتر) از پیامبر </w:t>
      </w:r>
      <w:r w:rsidRPr="00D72637">
        <w:rPr>
          <w:rFonts w:cs="CTraditional Arabic" w:hint="cs"/>
          <w:rtl/>
          <w:lang w:bidi="fa-IR"/>
        </w:rPr>
        <w:t>ص</w:t>
      </w:r>
      <w:r w:rsidR="00CB1C22">
        <w:rPr>
          <w:rFonts w:hint="cs"/>
          <w:rtl/>
          <w:lang w:bidi="fa-IR"/>
        </w:rPr>
        <w:t xml:space="preserve"> برسد، </w:t>
      </w:r>
      <w:r>
        <w:rPr>
          <w:rFonts w:hint="cs"/>
          <w:rtl/>
          <w:lang w:bidi="fa-IR"/>
        </w:rPr>
        <w:t xml:space="preserve"> اگر کسی در آن شک کرد دستور توبه به وی نمی دهیم ولی </w:t>
      </w:r>
      <w:r w:rsidR="00CB1C22">
        <w:rPr>
          <w:rFonts w:hint="cs"/>
          <w:rtl/>
          <w:lang w:bidi="fa-IR"/>
        </w:rPr>
        <w:t xml:space="preserve">خطاب به وی </w:t>
      </w:r>
      <w:r>
        <w:rPr>
          <w:rFonts w:hint="cs"/>
          <w:rtl/>
          <w:lang w:bidi="fa-IR"/>
        </w:rPr>
        <w:t>می گوییم اگر از آن اطلاع پیدا کرده ای نباید در آن تردید داشته باشی چنانچه نباید شهادت افراد عادل را مورد تردید قرار دهید گرچه امکان به خطا رفتن هم در آنان وجود داشته باشد.</w:t>
      </w:r>
    </w:p>
    <w:p w:rsidR="00D72637" w:rsidRDefault="00D72637" w:rsidP="00D72637">
      <w:pPr>
        <w:ind w:firstLine="206"/>
        <w:rPr>
          <w:rFonts w:hint="cs"/>
          <w:rtl/>
          <w:lang w:bidi="fa-IR"/>
        </w:rPr>
      </w:pPr>
      <w:r>
        <w:rPr>
          <w:rFonts w:hint="cs"/>
          <w:rtl/>
          <w:lang w:bidi="fa-IR"/>
        </w:rPr>
        <w:t xml:space="preserve">سخنان امام </w:t>
      </w:r>
      <w:r>
        <w:rPr>
          <w:rFonts w:cs="Times New Roman" w:hint="cs"/>
          <w:rtl/>
          <w:lang w:bidi="fa-IR"/>
        </w:rPr>
        <w:t>–</w:t>
      </w:r>
      <w:r>
        <w:rPr>
          <w:rFonts w:hint="cs"/>
          <w:rtl/>
          <w:lang w:bidi="fa-IR"/>
        </w:rPr>
        <w:t xml:space="preserve"> چنانکه ابن القیم بیان داشت </w:t>
      </w:r>
      <w:r>
        <w:rPr>
          <w:rFonts w:cs="Times New Roman" w:hint="cs"/>
          <w:rtl/>
          <w:lang w:bidi="fa-IR"/>
        </w:rPr>
        <w:t>–</w:t>
      </w:r>
      <w:r>
        <w:rPr>
          <w:rFonts w:hint="cs"/>
          <w:rtl/>
          <w:lang w:bidi="fa-IR"/>
        </w:rPr>
        <w:t xml:space="preserve"> پیرامون خبری است که تنها از طریق یک نفر روایت شده باشد، واقعیت این است که چنین اخباری هم از لحاظ سند و هم از لحاظ متن دارای احتمالات متعدد است، ولی بحث ما بر سر احادیثی است که از سوی امت مورد تایید واقع شده و به گونه ای شهرت یافته که مخالفتی با آن صورت نگرفته باشد.</w:t>
      </w:r>
    </w:p>
    <w:p w:rsidR="00D72637" w:rsidRDefault="00D72637" w:rsidP="00D72637">
      <w:pPr>
        <w:ind w:firstLine="206"/>
        <w:rPr>
          <w:rFonts w:hint="cs"/>
          <w:rtl/>
          <w:lang w:bidi="fa-IR"/>
        </w:rPr>
      </w:pPr>
      <w:r>
        <w:rPr>
          <w:rFonts w:hint="cs"/>
          <w:rtl/>
          <w:lang w:bidi="fa-IR"/>
        </w:rPr>
        <w:t xml:space="preserve">سپس ابن القیم دیدگاه شافعی را در کتابی دیگر از ایشان دنبال می کند که می فرماید: سپس به وی گفتم (یعنی شافعی خطاب به شخصی که با وی مناظره کرده می گوید): آیا اگر کسی به تو بگوید: تمام کسانی را که از ایشان روایت کرده ای، مورد تردید و اتهام قرار ده چون می ترسم همه راویان </w:t>
      </w:r>
      <w:r>
        <w:rPr>
          <w:rFonts w:cs="Times New Roman" w:hint="cs"/>
          <w:rtl/>
          <w:lang w:bidi="fa-IR"/>
        </w:rPr>
        <w:t>–</w:t>
      </w:r>
      <w:r>
        <w:rPr>
          <w:rFonts w:hint="cs"/>
          <w:rtl/>
          <w:lang w:bidi="fa-IR"/>
        </w:rPr>
        <w:t xml:space="preserve"> در صورت گزارش خلاف آن از پیامبر </w:t>
      </w:r>
      <w:r w:rsidRPr="00D72637">
        <w:rPr>
          <w:rFonts w:cs="CTraditional Arabic" w:hint="cs"/>
          <w:rtl/>
          <w:lang w:bidi="fa-IR"/>
        </w:rPr>
        <w:t>ص</w:t>
      </w:r>
      <w:r>
        <w:rPr>
          <w:rFonts w:hint="cs"/>
          <w:rtl/>
          <w:lang w:bidi="fa-IR"/>
        </w:rPr>
        <w:t xml:space="preserve"> - به خطا رفته باشند، چه می گویی؟، گفت: نباید حدیث افراد معتبر مورد اتهام و تشکیک قرار گیرد، گفتم: آیا مگر روایت راویان از یکدیگر انفرادی نبوده است؟، گفت: نه، گفتم: روایت از پیامبر خدا </w:t>
      </w:r>
      <w:r w:rsidRPr="00D72637">
        <w:rPr>
          <w:rFonts w:cs="CTraditional Arabic" w:hint="cs"/>
          <w:rtl/>
          <w:lang w:bidi="fa-IR"/>
        </w:rPr>
        <w:t>ص</w:t>
      </w:r>
      <w:r>
        <w:rPr>
          <w:rFonts w:hint="cs"/>
          <w:rtl/>
          <w:lang w:bidi="fa-IR"/>
        </w:rPr>
        <w:t xml:space="preserve"> انفرادی نبوده؟ گفت: آری چنین است، گفتم: پس اطلاع ما از سخنان ایشان از طریق صداقت راوی محرز می گردد و همچنین در می یابیم که روایت ایشان به صورت انفرادی بوده است، گفت: آری، گفتم: پس هر گاه از دو طریق به خبر صادق پی بردیم بهتر است خبر پیامبر را بپذیریم یا خبر فردی پایین تر از ایشان؟، گفت: بلکه باید خبر پیامبر را - در صورت ثبوت </w:t>
      </w:r>
      <w:r>
        <w:rPr>
          <w:rFonts w:cs="Times New Roman" w:hint="cs"/>
          <w:rtl/>
          <w:lang w:bidi="fa-IR"/>
        </w:rPr>
        <w:t>–</w:t>
      </w:r>
      <w:r>
        <w:rPr>
          <w:rFonts w:hint="cs"/>
          <w:rtl/>
          <w:lang w:bidi="fa-IR"/>
        </w:rPr>
        <w:t xml:space="preserve"> بپذیریم، گفتم: اگر هر دو در یک مستوی بودند؟، گفت: باید خبر پیامبر را قبول نماییم.</w:t>
      </w:r>
    </w:p>
    <w:p w:rsidR="00D72637" w:rsidRDefault="00D72637" w:rsidP="00D72637">
      <w:pPr>
        <w:ind w:firstLine="206"/>
        <w:rPr>
          <w:rFonts w:hint="cs"/>
          <w:rtl/>
          <w:lang w:bidi="fa-IR"/>
        </w:rPr>
      </w:pPr>
      <w:r>
        <w:rPr>
          <w:rFonts w:hint="cs"/>
          <w:rtl/>
          <w:lang w:bidi="fa-IR"/>
        </w:rPr>
        <w:t xml:space="preserve">ابن القیم از بیانات شافعی چنین نتیجه می گیرد که: روایت راویان درستکار از یکدیگر به صورت انفرادی تا به شخص پیامبر بزرگوار </w:t>
      </w:r>
      <w:r w:rsidRPr="00D72637">
        <w:rPr>
          <w:rFonts w:cs="CTraditional Arabic" w:hint="cs"/>
          <w:rtl/>
          <w:lang w:bidi="fa-IR"/>
        </w:rPr>
        <w:t>ص</w:t>
      </w:r>
      <w:r>
        <w:rPr>
          <w:rFonts w:hint="cs"/>
          <w:rtl/>
          <w:lang w:bidi="fa-IR"/>
        </w:rPr>
        <w:t xml:space="preserve"> می رسد، راهی برای شناخت احادیث ایشان است، و این سخنان با اظهار نظرهای ایشان در کتاب </w:t>
      </w:r>
      <w:r>
        <w:rPr>
          <w:rFonts w:hint="cs"/>
          <w:rtl/>
        </w:rPr>
        <w:t>«</w:t>
      </w:r>
      <w:r>
        <w:rPr>
          <w:rFonts w:hint="cs"/>
          <w:rtl/>
          <w:lang w:bidi="fa-IR"/>
        </w:rPr>
        <w:t xml:space="preserve">الرسالة» منافاتی ندارد، زیرا وی در آنجا مساوات علم حاصله از طریق خبر آحاد با نصوص کتاب و خبر متواتر را انکار کرده بود که این دیدگاه درست و بجا است چون علم، دارای درجات متفاوت بوده و قوت و ضعف می یابد. </w:t>
      </w:r>
    </w:p>
    <w:p w:rsidR="00D72637" w:rsidRDefault="00D72637" w:rsidP="000F2341">
      <w:pPr>
        <w:pStyle w:val="3"/>
        <w:rPr>
          <w:rFonts w:hint="cs"/>
          <w:rtl/>
        </w:rPr>
      </w:pPr>
      <w:bookmarkStart w:id="73" w:name="_Toc211058446"/>
      <w:bookmarkStart w:id="74" w:name="_Toc58085805"/>
      <w:bookmarkStart w:id="75" w:name="_Toc58255616"/>
      <w:bookmarkStart w:id="76" w:name="_Toc211611470"/>
      <w:bookmarkStart w:id="77" w:name="_Toc211617966"/>
      <w:bookmarkStart w:id="78" w:name="_Toc229731204"/>
      <w:r>
        <w:rPr>
          <w:rFonts w:hint="cs"/>
          <w:rtl/>
        </w:rPr>
        <w:t>موشکافی بیشتر دیدگاه شافعی</w:t>
      </w:r>
      <w:bookmarkEnd w:id="73"/>
      <w:bookmarkEnd w:id="74"/>
      <w:bookmarkEnd w:id="75"/>
      <w:bookmarkEnd w:id="76"/>
      <w:bookmarkEnd w:id="77"/>
      <w:bookmarkEnd w:id="78"/>
    </w:p>
    <w:p w:rsidR="00D72637" w:rsidRDefault="00D72637" w:rsidP="0030746E">
      <w:pPr>
        <w:rPr>
          <w:rFonts w:hint="cs"/>
          <w:rtl/>
          <w:lang w:bidi="fa-IR"/>
        </w:rPr>
      </w:pPr>
      <w:r>
        <w:rPr>
          <w:rFonts w:hint="cs"/>
          <w:rtl/>
          <w:lang w:bidi="fa-IR"/>
        </w:rPr>
        <w:t xml:space="preserve">آنچه بیشتر پرده از روی مذهب شافعی پیرامون اعتبار حدیث آحاد در هر دو زمینه عقاید و احکام بر می دارد، اینکه ایشان حدیث بخاری و مسلم از سعید بن جبیر را روایت کرده که می گوید: به ابن عباس گفتم: نوفا البکالی معتقد است موسی بن عمران </w:t>
      </w:r>
      <w:r>
        <w:rPr>
          <w:rFonts w:cs="Times New Roman" w:hint="cs"/>
          <w:rtl/>
          <w:lang w:bidi="fa-IR"/>
        </w:rPr>
        <w:t>–</w:t>
      </w:r>
      <w:r>
        <w:rPr>
          <w:rFonts w:hint="cs"/>
          <w:rtl/>
          <w:lang w:bidi="fa-IR"/>
        </w:rPr>
        <w:t xml:space="preserve"> علیه السلام </w:t>
      </w:r>
      <w:r>
        <w:rPr>
          <w:rFonts w:cs="Times New Roman" w:hint="cs"/>
          <w:rtl/>
          <w:lang w:bidi="fa-IR"/>
        </w:rPr>
        <w:t>–</w:t>
      </w:r>
      <w:r w:rsidR="0030746E">
        <w:rPr>
          <w:rFonts w:hint="cs"/>
          <w:rtl/>
          <w:lang w:bidi="fa-IR"/>
        </w:rPr>
        <w:t xml:space="preserve"> (</w:t>
      </w:r>
      <w:r>
        <w:rPr>
          <w:rFonts w:hint="cs"/>
          <w:rtl/>
          <w:lang w:bidi="fa-IR"/>
        </w:rPr>
        <w:t xml:space="preserve">همراه خضر) از قوم بنی اسرائیل نبود، ابن عباس گفت: دشمن خدا دروغ گفته، ابی بن کعب به من خبر داد که پیامبر </w:t>
      </w:r>
      <w:r w:rsidRPr="00D72637">
        <w:rPr>
          <w:rFonts w:cs="CTraditional Arabic" w:hint="cs"/>
          <w:rtl/>
          <w:lang w:bidi="fa-IR"/>
        </w:rPr>
        <w:t>ص</w:t>
      </w:r>
      <w:r>
        <w:rPr>
          <w:rFonts w:hint="cs"/>
          <w:rtl/>
          <w:lang w:bidi="fa-IR"/>
        </w:rPr>
        <w:t xml:space="preserve"> در خلال خطبه ای به ماجرای موسی بن عمران همراه خضر پرداخت.</w:t>
      </w:r>
    </w:p>
    <w:p w:rsidR="00D72637" w:rsidRDefault="00D72637" w:rsidP="00D72637">
      <w:pPr>
        <w:ind w:firstLine="206"/>
        <w:rPr>
          <w:rFonts w:hint="cs"/>
          <w:rtl/>
          <w:lang w:bidi="fa-IR"/>
        </w:rPr>
      </w:pPr>
      <w:r>
        <w:rPr>
          <w:rFonts w:hint="cs"/>
          <w:rtl/>
          <w:lang w:bidi="fa-IR"/>
        </w:rPr>
        <w:t>شافعی پس از روایت حدیث بالا می گوید: ابن عباس با وجود فقه و ورعی که داشت، روایت ابی از پیامبر را آن قدر معتبر دانست که معیار تکذیب یک نفر مسلمان قلمدادش کرد، زیرا روایت وی بیانگر آن است که موسی بنی اسرائیلی همراه خضر بود.</w:t>
      </w:r>
    </w:p>
    <w:p w:rsidR="0030746E" w:rsidRDefault="00D72637" w:rsidP="000F2341">
      <w:pPr>
        <w:ind w:firstLine="206"/>
        <w:rPr>
          <w:rFonts w:hint="cs"/>
          <w:rtl/>
          <w:lang w:bidi="fa-IR"/>
        </w:rPr>
      </w:pPr>
      <w:r>
        <w:rPr>
          <w:rFonts w:hint="cs"/>
          <w:rtl/>
          <w:lang w:bidi="fa-IR"/>
        </w:rPr>
        <w:t xml:space="preserve">محمد ناصر الدین البانی </w:t>
      </w:r>
      <w:r>
        <w:rPr>
          <w:rFonts w:cs="Times New Roman" w:hint="cs"/>
          <w:rtl/>
          <w:lang w:bidi="fa-IR"/>
        </w:rPr>
        <w:t>–</w:t>
      </w:r>
      <w:r>
        <w:rPr>
          <w:rFonts w:hint="cs"/>
          <w:rtl/>
          <w:lang w:bidi="fa-IR"/>
        </w:rPr>
        <w:t xml:space="preserve"> </w:t>
      </w:r>
      <w:r w:rsidR="000F2341" w:rsidRPr="000F2341">
        <w:rPr>
          <w:rFonts w:cs="CTraditional Arabic" w:hint="cs"/>
          <w:sz w:val="32"/>
          <w:szCs w:val="32"/>
          <w:rtl/>
          <w:lang w:bidi="fa-IR"/>
        </w:rPr>
        <w:t>:</w:t>
      </w:r>
      <w:r w:rsidRPr="000F2341">
        <w:rPr>
          <w:rFonts w:hint="cs"/>
          <w:sz w:val="32"/>
          <w:szCs w:val="32"/>
          <w:rtl/>
          <w:lang w:bidi="fa-IR"/>
        </w:rPr>
        <w:t xml:space="preserve"> </w:t>
      </w:r>
      <w:r>
        <w:rPr>
          <w:rFonts w:cs="Times New Roman" w:hint="cs"/>
          <w:rtl/>
          <w:lang w:bidi="fa-IR"/>
        </w:rPr>
        <w:t>–</w:t>
      </w:r>
      <w:r>
        <w:rPr>
          <w:rFonts w:hint="cs"/>
          <w:rtl/>
          <w:lang w:bidi="fa-IR"/>
        </w:rPr>
        <w:t xml:space="preserve"> در تحلیل سخنان شافعی می گوید: بیانات مزبور بیانگر آن است که امام شافعی </w:t>
      </w:r>
      <w:r>
        <w:rPr>
          <w:rFonts w:cs="Times New Roman" w:hint="cs"/>
          <w:rtl/>
          <w:lang w:bidi="fa-IR"/>
        </w:rPr>
        <w:t>–</w:t>
      </w:r>
      <w:r>
        <w:rPr>
          <w:rFonts w:hint="cs"/>
          <w:rtl/>
          <w:lang w:bidi="fa-IR"/>
        </w:rPr>
        <w:t xml:space="preserve"> </w:t>
      </w:r>
      <w:r w:rsidR="000F2341" w:rsidRPr="000F2341">
        <w:rPr>
          <w:rFonts w:cs="CTraditional Arabic" w:hint="cs"/>
          <w:sz w:val="32"/>
          <w:szCs w:val="32"/>
          <w:rtl/>
          <w:lang w:bidi="fa-IR"/>
        </w:rPr>
        <w:t>:</w:t>
      </w:r>
      <w:r w:rsidRPr="000F2341">
        <w:rPr>
          <w:rFonts w:hint="cs"/>
          <w:sz w:val="32"/>
          <w:szCs w:val="32"/>
          <w:rtl/>
          <w:lang w:bidi="fa-IR"/>
        </w:rPr>
        <w:t xml:space="preserve"> </w:t>
      </w:r>
      <w:r>
        <w:rPr>
          <w:rFonts w:cs="Times New Roman" w:hint="cs"/>
          <w:rtl/>
          <w:lang w:bidi="fa-IR"/>
        </w:rPr>
        <w:t>–</w:t>
      </w:r>
      <w:r>
        <w:rPr>
          <w:rFonts w:hint="cs"/>
          <w:rtl/>
          <w:lang w:bidi="fa-IR"/>
        </w:rPr>
        <w:t xml:space="preserve"> در استناد به حدیث آحاد میان عقاید و احکام تفاوت قائل نشده است، چون همراهی موسی بن عمران و خضر مساله ای علمی و اعتقادی به شمار می رود نه اینکه عملی و جزو احکام باشد. </w:t>
      </w:r>
      <w:r>
        <w:rPr>
          <w:rStyle w:val="a4"/>
          <w:rtl/>
          <w:lang w:bidi="fa-IR"/>
        </w:rPr>
        <w:footnoteReference w:id="17"/>
      </w:r>
      <w:r>
        <w:rPr>
          <w:rFonts w:hint="cs"/>
          <w:rtl/>
          <w:lang w:bidi="fa-IR"/>
        </w:rPr>
        <w:t xml:space="preserve">   </w:t>
      </w:r>
    </w:p>
    <w:p w:rsidR="00D72637" w:rsidRDefault="00D72637" w:rsidP="000F2341">
      <w:pPr>
        <w:pStyle w:val="3"/>
        <w:rPr>
          <w:rFonts w:hint="cs"/>
          <w:rtl/>
        </w:rPr>
      </w:pPr>
      <w:bookmarkStart w:id="79" w:name="_Toc211058447"/>
      <w:bookmarkStart w:id="80" w:name="_Toc58085806"/>
      <w:bookmarkStart w:id="81" w:name="_Toc58255617"/>
      <w:bookmarkStart w:id="82" w:name="_Toc211611471"/>
      <w:bookmarkStart w:id="83" w:name="_Toc211617967"/>
      <w:bookmarkStart w:id="84" w:name="_Toc229731205"/>
      <w:r>
        <w:rPr>
          <w:rFonts w:hint="cs"/>
          <w:rtl/>
        </w:rPr>
        <w:t>استدلالی شگفت آور</w:t>
      </w:r>
      <w:bookmarkEnd w:id="79"/>
      <w:bookmarkEnd w:id="80"/>
      <w:bookmarkEnd w:id="81"/>
      <w:bookmarkEnd w:id="82"/>
      <w:bookmarkEnd w:id="83"/>
      <w:bookmarkEnd w:id="84"/>
    </w:p>
    <w:p w:rsidR="00D72637" w:rsidRDefault="00D72637" w:rsidP="0030746E">
      <w:pPr>
        <w:rPr>
          <w:rFonts w:hint="cs"/>
          <w:rtl/>
          <w:lang w:bidi="fa-IR"/>
        </w:rPr>
      </w:pPr>
      <w:r>
        <w:rPr>
          <w:rFonts w:hint="cs"/>
          <w:rtl/>
          <w:lang w:bidi="fa-IR"/>
        </w:rPr>
        <w:t>برخی از معاصرین معتقدند: چون امام شافعی در کتاب «الرسال</w:t>
      </w:r>
      <w:r w:rsidR="0030746E">
        <w:rPr>
          <w:rFonts w:hint="cs"/>
          <w:rtl/>
          <w:lang w:bidi="fa-IR"/>
        </w:rPr>
        <w:t>ه</w:t>
      </w:r>
      <w:r>
        <w:rPr>
          <w:rFonts w:hint="cs"/>
          <w:rtl/>
          <w:lang w:bidi="fa-IR"/>
        </w:rPr>
        <w:t>»</w:t>
      </w:r>
      <w:r w:rsidR="0030746E">
        <w:rPr>
          <w:rFonts w:hint="cs"/>
          <w:rtl/>
          <w:lang w:bidi="fa-IR"/>
        </w:rPr>
        <w:t xml:space="preserve"> تنها در</w:t>
      </w:r>
      <w:r>
        <w:rPr>
          <w:rFonts w:hint="cs"/>
          <w:rtl/>
          <w:lang w:bidi="fa-IR"/>
        </w:rPr>
        <w:t xml:space="preserve">باره حجیت خبر آحاد در زمینه احکام شرعی استدلال کرده و هیچ یک از احادیث آحاد در باب عقاید را مورد استناد قرار نداده، پس ایشان معتقد به حجیت حدیث آحاد در زمینه عقاید نبوده است. </w:t>
      </w:r>
    </w:p>
    <w:p w:rsidR="00D72637" w:rsidRDefault="00D72637" w:rsidP="00D72637">
      <w:pPr>
        <w:ind w:firstLine="206"/>
        <w:rPr>
          <w:rFonts w:hint="cs"/>
          <w:rtl/>
          <w:lang w:bidi="fa-IR"/>
        </w:rPr>
      </w:pPr>
      <w:r>
        <w:rPr>
          <w:rFonts w:hint="cs"/>
          <w:rtl/>
          <w:lang w:bidi="fa-IR"/>
        </w:rPr>
        <w:t xml:space="preserve">استدلال فوق جای بسی تعجب و شگفت است، زیرا نمی توان چنان دیدگاهی را به ایشان نسبت داد مگر اینکه خود بدان تصریح کرده باشد، از این رو </w:t>
      </w:r>
      <w:r>
        <w:rPr>
          <w:rFonts w:cs="Times New Roman" w:hint="cs"/>
          <w:rtl/>
          <w:lang w:bidi="fa-IR"/>
        </w:rPr>
        <w:t>–</w:t>
      </w:r>
      <w:r>
        <w:rPr>
          <w:rFonts w:hint="cs"/>
          <w:rtl/>
          <w:lang w:bidi="fa-IR"/>
        </w:rPr>
        <w:t xml:space="preserve"> چنانچه البانی می گوید </w:t>
      </w:r>
      <w:r>
        <w:rPr>
          <w:rFonts w:cs="Times New Roman" w:hint="cs"/>
          <w:rtl/>
          <w:lang w:bidi="fa-IR"/>
        </w:rPr>
        <w:t>–</w:t>
      </w:r>
      <w:r>
        <w:rPr>
          <w:rFonts w:hint="cs"/>
          <w:rtl/>
          <w:lang w:bidi="fa-IR"/>
        </w:rPr>
        <w:t xml:space="preserve"> باید استناد شافعی به احادیث آحاد را حمل بر عموم </w:t>
      </w:r>
      <w:r>
        <w:rPr>
          <w:rFonts w:cs="Times New Roman" w:hint="cs"/>
          <w:rtl/>
          <w:lang w:bidi="fa-IR"/>
        </w:rPr>
        <w:t>–</w:t>
      </w:r>
      <w:r>
        <w:rPr>
          <w:rFonts w:hint="cs"/>
          <w:rtl/>
          <w:lang w:bidi="fa-IR"/>
        </w:rPr>
        <w:t xml:space="preserve"> بدون تفاوت اعتبار میان احادیث آحاد وارده در زمینه عقاید و احکام </w:t>
      </w:r>
      <w:r>
        <w:rPr>
          <w:rFonts w:cs="Times New Roman" w:hint="cs"/>
          <w:rtl/>
          <w:lang w:bidi="fa-IR"/>
        </w:rPr>
        <w:t>–</w:t>
      </w:r>
      <w:r>
        <w:rPr>
          <w:rFonts w:hint="cs"/>
          <w:rtl/>
          <w:lang w:bidi="fa-IR"/>
        </w:rPr>
        <w:t xml:space="preserve"> کرد، چون شافعی در کتاب وزین «الرسالة» فصل مهمی را تحت عنوان: «الحجة فی تثبیت خبر الواحد» باز کرده و به دلایل بسیاری از کتاب و سنت پیرامون این موضوع اشاره نموده است، که دلایل مزبور مطلق و حمل بر عموم می شوند.</w:t>
      </w:r>
    </w:p>
    <w:p w:rsidR="00D72637" w:rsidRDefault="00D72637" w:rsidP="00D72637">
      <w:pPr>
        <w:ind w:firstLine="206"/>
        <w:rPr>
          <w:rFonts w:hint="cs"/>
          <w:rtl/>
          <w:lang w:bidi="fa-IR"/>
        </w:rPr>
      </w:pPr>
      <w:r>
        <w:rPr>
          <w:rFonts w:hint="cs"/>
          <w:rtl/>
          <w:lang w:bidi="fa-IR"/>
        </w:rPr>
        <w:t>از جمله بیانات ایشان در این باره اینکه: در تایید خبر آحاد احادیثی نقل شده که پاره ای از آنها برای اثبات این موضوع کفایت می کند، و پیشینیان ما نیز چنان عمل کرده اند.</w:t>
      </w:r>
    </w:p>
    <w:p w:rsidR="00D72637" w:rsidRDefault="00D72637" w:rsidP="00D72637">
      <w:pPr>
        <w:ind w:firstLine="206"/>
        <w:rPr>
          <w:rFonts w:hint="cs"/>
          <w:rtl/>
          <w:lang w:bidi="fa-IR"/>
        </w:rPr>
      </w:pPr>
      <w:r>
        <w:rPr>
          <w:rFonts w:hint="cs"/>
          <w:rtl/>
          <w:lang w:bidi="fa-IR"/>
        </w:rPr>
        <w:t>در جایی دیگر می گوید: اگر درست باشد شخصی بگوید پیشینیان بر تایید خبر آحاد و استناد بدان اتفاق نظر داشته و هیچ کدام از فقها خلاف آن را نگفته اند، برای من نیز جائز است چنین چیزی بگویم، ولی به باور من: هیچ یک از فقهای مسلمانان در تایید خبر آحاد اختلاف نظر نداشته‌اند.</w:t>
      </w:r>
    </w:p>
    <w:p w:rsidR="00D72637" w:rsidRDefault="00D72637" w:rsidP="00D72637">
      <w:pPr>
        <w:ind w:firstLine="206"/>
        <w:rPr>
          <w:rFonts w:hint="cs"/>
          <w:rtl/>
          <w:lang w:bidi="fa-IR"/>
        </w:rPr>
      </w:pPr>
      <w:r>
        <w:rPr>
          <w:rFonts w:hint="cs"/>
          <w:rtl/>
          <w:lang w:bidi="fa-IR"/>
        </w:rPr>
        <w:t>خلاصه اینکه: بیانات امام شافعی در این زمینه عام و فراگیر است و هر کس می خواهد مذهب ایشان را بر استناد به احادیث آحاد تنها در باب احکام حمل کند، باید جهت اثبات مدعای خویش اقامه دلیل نماید، و گر نه سخنانش بدون دلیل و خلاف واقع است، چطور ممکن است مذهب ایشان را چنین تفسیر کرد حال آنکه ما پیشتر به فرازهایی از بیاناتشان مبنی بر اعتقاد به حجیت حدیث آحاد در زمینه عقاید، اشاره کردیم.</w:t>
      </w:r>
    </w:p>
    <w:p w:rsidR="00D72637" w:rsidRPr="00500987" w:rsidRDefault="00D72637" w:rsidP="0030746E">
      <w:pPr>
        <w:pStyle w:val="3"/>
        <w:rPr>
          <w:rFonts w:hint="cs"/>
          <w:rtl/>
          <w:lang w:bidi="fa-IR"/>
        </w:rPr>
      </w:pPr>
      <w:bookmarkStart w:id="85" w:name="_Toc211058448"/>
      <w:bookmarkStart w:id="86" w:name="_Toc58085807"/>
      <w:bookmarkStart w:id="87" w:name="_Toc58255618"/>
      <w:bookmarkStart w:id="88" w:name="_Toc211611472"/>
      <w:bookmarkStart w:id="89" w:name="_Toc211617968"/>
      <w:bookmarkStart w:id="90" w:name="_Toc229731206"/>
      <w:r>
        <w:rPr>
          <w:rFonts w:hint="cs"/>
          <w:rtl/>
          <w:lang w:bidi="fa-IR"/>
        </w:rPr>
        <w:t>ج- مذهب امام مالک</w:t>
      </w:r>
      <w:bookmarkEnd w:id="85"/>
      <w:bookmarkEnd w:id="86"/>
      <w:bookmarkEnd w:id="87"/>
      <w:bookmarkEnd w:id="88"/>
      <w:bookmarkEnd w:id="89"/>
      <w:bookmarkEnd w:id="90"/>
    </w:p>
    <w:p w:rsidR="00D72637" w:rsidRDefault="00D72637" w:rsidP="0030746E">
      <w:pPr>
        <w:rPr>
          <w:rFonts w:hint="cs"/>
          <w:rtl/>
          <w:lang w:bidi="fa-IR"/>
        </w:rPr>
      </w:pPr>
      <w:r>
        <w:rPr>
          <w:rFonts w:hint="cs"/>
          <w:rtl/>
          <w:lang w:bidi="fa-IR"/>
        </w:rPr>
        <w:t xml:space="preserve">ابن حزم، ابن القیم، ابن تیمیه و دیگران نقل می کنند که ابن خویز منداد (یکی از فقهای مالکی مذهب) در کتاب «اصول الفقه» می گوید: امام مالک معتقد به یقین آور بودن احادیث آحاد بوده است. </w:t>
      </w:r>
      <w:r>
        <w:rPr>
          <w:rStyle w:val="a4"/>
          <w:rtl/>
          <w:lang w:bidi="fa-IR"/>
        </w:rPr>
        <w:footnoteReference w:id="18"/>
      </w:r>
    </w:p>
    <w:p w:rsidR="00D72637" w:rsidRDefault="00D72637" w:rsidP="0030746E">
      <w:pPr>
        <w:pStyle w:val="3"/>
        <w:rPr>
          <w:rFonts w:hint="cs"/>
          <w:rtl/>
          <w:lang w:bidi="fa-IR"/>
        </w:rPr>
      </w:pPr>
      <w:bookmarkStart w:id="91" w:name="_Toc211058449"/>
      <w:bookmarkStart w:id="92" w:name="_Toc58085808"/>
      <w:bookmarkStart w:id="93" w:name="_Toc58255619"/>
      <w:bookmarkStart w:id="94" w:name="_Toc211611473"/>
      <w:bookmarkStart w:id="95" w:name="_Toc211617969"/>
      <w:bookmarkStart w:id="96" w:name="_Toc229731207"/>
      <w:r>
        <w:rPr>
          <w:rFonts w:hint="cs"/>
          <w:rtl/>
          <w:lang w:bidi="fa-IR"/>
        </w:rPr>
        <w:t>د- مذهب امام ابو حنیفه</w:t>
      </w:r>
      <w:bookmarkEnd w:id="91"/>
      <w:bookmarkEnd w:id="92"/>
      <w:bookmarkEnd w:id="93"/>
      <w:bookmarkEnd w:id="94"/>
      <w:bookmarkEnd w:id="95"/>
      <w:bookmarkEnd w:id="96"/>
    </w:p>
    <w:p w:rsidR="00D72637" w:rsidRDefault="00D72637" w:rsidP="000F2341">
      <w:pPr>
        <w:rPr>
          <w:rFonts w:hint="cs"/>
          <w:rtl/>
          <w:lang w:bidi="fa-IR"/>
        </w:rPr>
      </w:pPr>
      <w:r>
        <w:rPr>
          <w:rFonts w:hint="cs"/>
          <w:rtl/>
          <w:lang w:bidi="fa-IR"/>
        </w:rPr>
        <w:t>شیخ محمد ابو زهره در این باره می نویس</w:t>
      </w:r>
      <w:r w:rsidR="000F2341">
        <w:rPr>
          <w:rFonts w:hint="cs"/>
          <w:rtl/>
          <w:lang w:bidi="fa-IR"/>
        </w:rPr>
        <w:t>د: حدیث مشهور از منظر ابو حنیفه</w:t>
      </w:r>
      <w:r w:rsidR="000F2341" w:rsidRPr="000F2341">
        <w:rPr>
          <w:rFonts w:cs="CTraditional Arabic" w:hint="cs"/>
          <w:sz w:val="32"/>
          <w:szCs w:val="32"/>
          <w:rtl/>
          <w:lang w:bidi="fa-IR"/>
        </w:rPr>
        <w:t>:</w:t>
      </w:r>
      <w:r w:rsidR="000F2341">
        <w:rPr>
          <w:rFonts w:hint="cs"/>
          <w:rtl/>
          <w:lang w:bidi="fa-IR"/>
        </w:rPr>
        <w:t xml:space="preserve"> </w:t>
      </w:r>
      <w:r>
        <w:rPr>
          <w:rFonts w:hint="cs"/>
          <w:rtl/>
          <w:lang w:bidi="fa-IR"/>
        </w:rPr>
        <w:t xml:space="preserve"> و پیروانش یقین آور بوده ولی به پای حدیث متواتر نمی رسد، از نظر ایشان گاهی حدیث مشهور در کنار حدیث متواتر بالاتر از نصوص قرآن است.</w:t>
      </w:r>
      <w:r>
        <w:rPr>
          <w:rStyle w:val="a4"/>
          <w:rtl/>
          <w:lang w:bidi="fa-IR"/>
        </w:rPr>
        <w:footnoteReference w:id="19"/>
      </w:r>
      <w:r>
        <w:rPr>
          <w:rFonts w:hint="cs"/>
          <w:rtl/>
          <w:lang w:bidi="fa-IR"/>
        </w:rPr>
        <w:t xml:space="preserve">  </w:t>
      </w:r>
    </w:p>
    <w:p w:rsidR="00D72637" w:rsidRDefault="00D72637" w:rsidP="00D72637">
      <w:pPr>
        <w:ind w:firstLine="206"/>
        <w:rPr>
          <w:rFonts w:hint="cs"/>
          <w:rtl/>
          <w:lang w:bidi="fa-IR"/>
        </w:rPr>
      </w:pPr>
      <w:r>
        <w:rPr>
          <w:rFonts w:hint="cs"/>
          <w:rtl/>
          <w:lang w:bidi="fa-IR"/>
        </w:rPr>
        <w:t xml:space="preserve">لازم به ذکر است که علمای حنفی مذهب احادیث را به سه دسته تقسیم کرده اند: متواتر، مشهور و آحاد، یعنی حدیث مشهور را قسمی مستقل به شمار آورده اند، ولی دیگران حدیث مشهور را جزو احادیث آحاد تلقی می نمایند، بنا بر این حدیث آحاد از نظر ایشان آن است که به درجه تواتر نرسیده باشد، که </w:t>
      </w:r>
      <w:r w:rsidR="000F4ECF">
        <w:rPr>
          <w:rFonts w:hint="cs"/>
          <w:rtl/>
          <w:lang w:bidi="fa-IR"/>
        </w:rPr>
        <w:t xml:space="preserve">تعریف </w:t>
      </w:r>
      <w:r>
        <w:rPr>
          <w:rFonts w:hint="cs"/>
          <w:rtl/>
          <w:lang w:bidi="fa-IR"/>
        </w:rPr>
        <w:t xml:space="preserve">حدیث متواتر نیز آن است: گروه زیادی از راویان معتبر که امکان توافق بر دروغ میانشان وجود نداشته باشد، روایتش کرده باشند، حدیث مشهور هم از </w:t>
      </w:r>
      <w:r>
        <w:rPr>
          <w:rFonts w:hint="cs"/>
          <w:rtl/>
          <w:lang w:bidi="ar-KW"/>
        </w:rPr>
        <w:t>نظر</w:t>
      </w:r>
      <w:r>
        <w:rPr>
          <w:rFonts w:hint="cs"/>
          <w:rtl/>
          <w:lang w:bidi="fa-IR"/>
        </w:rPr>
        <w:t xml:space="preserve"> حنفیان آن است که: ابتدا از طرف یک نفر صحابی روایت شده و سپس شهرت یافته باشد، ولذا به باور آنان یقین آور خواهد بود چون اعتماد زیادی به اعتبار و پرهیز صحابه از دروغ دارند.</w:t>
      </w:r>
    </w:p>
    <w:p w:rsidR="00D72637" w:rsidRDefault="00D72637" w:rsidP="000F2341">
      <w:pPr>
        <w:ind w:firstLine="206"/>
        <w:rPr>
          <w:rFonts w:hint="cs"/>
          <w:rtl/>
          <w:lang w:bidi="fa-IR"/>
        </w:rPr>
      </w:pPr>
      <w:r>
        <w:rPr>
          <w:rFonts w:hint="cs"/>
          <w:rtl/>
          <w:lang w:bidi="fa-IR"/>
        </w:rPr>
        <w:t xml:space="preserve">البته واقعیت این است که دیدگاه شفاف و روشنی پیرامون این مساله از امام ابو حنیفه </w:t>
      </w:r>
      <w:r>
        <w:rPr>
          <w:rFonts w:cs="Times New Roman" w:hint="cs"/>
          <w:rtl/>
          <w:lang w:bidi="fa-IR"/>
        </w:rPr>
        <w:t>–</w:t>
      </w:r>
      <w:r>
        <w:rPr>
          <w:rFonts w:hint="cs"/>
          <w:rtl/>
          <w:lang w:bidi="fa-IR"/>
        </w:rPr>
        <w:t xml:space="preserve"> </w:t>
      </w:r>
      <w:r w:rsidR="000F2341" w:rsidRPr="000F2341">
        <w:rPr>
          <w:rFonts w:cs="CTraditional Arabic" w:hint="cs"/>
          <w:sz w:val="32"/>
          <w:szCs w:val="32"/>
          <w:rtl/>
          <w:lang w:bidi="fa-IR"/>
        </w:rPr>
        <w:t>:</w:t>
      </w:r>
      <w:r>
        <w:rPr>
          <w:rFonts w:hint="cs"/>
          <w:rtl/>
          <w:lang w:bidi="fa-IR"/>
        </w:rPr>
        <w:t xml:space="preserve"> </w:t>
      </w:r>
      <w:r>
        <w:rPr>
          <w:rFonts w:cs="Times New Roman" w:hint="cs"/>
          <w:rtl/>
          <w:lang w:bidi="fa-IR"/>
        </w:rPr>
        <w:t>–</w:t>
      </w:r>
      <w:r>
        <w:rPr>
          <w:rFonts w:hint="cs"/>
          <w:rtl/>
          <w:lang w:bidi="fa-IR"/>
        </w:rPr>
        <w:t xml:space="preserve"> نقل نشده و لذا بیشتر پژوهشگران دیدگاه واضحی را به ایشان نسبت نداده اند.</w:t>
      </w:r>
    </w:p>
    <w:p w:rsidR="00D72637" w:rsidRDefault="00D72637" w:rsidP="00D72637">
      <w:pPr>
        <w:ind w:firstLine="206"/>
        <w:rPr>
          <w:rFonts w:hint="cs"/>
          <w:rtl/>
          <w:lang w:bidi="fa-IR"/>
        </w:rPr>
      </w:pPr>
    </w:p>
    <w:p w:rsidR="00D72637" w:rsidRDefault="00D72637" w:rsidP="0030746E">
      <w:pPr>
        <w:pStyle w:val="3"/>
        <w:rPr>
          <w:rFonts w:hint="cs"/>
          <w:rtl/>
          <w:lang w:bidi="fa-IR"/>
        </w:rPr>
      </w:pPr>
      <w:bookmarkStart w:id="97" w:name="_Toc211058450"/>
      <w:bookmarkStart w:id="98" w:name="_Toc58085809"/>
      <w:bookmarkStart w:id="99" w:name="_Toc58255620"/>
      <w:bookmarkStart w:id="100" w:name="_Toc211611474"/>
      <w:bookmarkStart w:id="101" w:name="_Toc211617970"/>
      <w:bookmarkStart w:id="102" w:name="_Toc229731208"/>
      <w:r>
        <w:rPr>
          <w:rFonts w:hint="cs"/>
          <w:rtl/>
          <w:lang w:bidi="fa-IR"/>
        </w:rPr>
        <w:t>مذهب داود ظاهری و ابن حزم</w:t>
      </w:r>
      <w:bookmarkEnd w:id="97"/>
      <w:bookmarkEnd w:id="98"/>
      <w:bookmarkEnd w:id="99"/>
      <w:bookmarkEnd w:id="100"/>
      <w:bookmarkEnd w:id="101"/>
      <w:bookmarkEnd w:id="102"/>
    </w:p>
    <w:p w:rsidR="00D72637" w:rsidRDefault="00D72637" w:rsidP="0030746E">
      <w:pPr>
        <w:rPr>
          <w:rFonts w:hint="cs"/>
          <w:rtl/>
          <w:lang w:bidi="fa-IR"/>
        </w:rPr>
      </w:pPr>
      <w:r>
        <w:rPr>
          <w:rFonts w:hint="cs"/>
          <w:rtl/>
          <w:lang w:bidi="fa-IR"/>
        </w:rPr>
        <w:t xml:space="preserve">امام داود ظاهری و ابن حزم معتقدند: خبر یک نفر عادل از زنجیره راویانی معتبر و متصل به شخص پیامبر خدا </w:t>
      </w:r>
      <w:r w:rsidRPr="00D72637">
        <w:rPr>
          <w:rFonts w:cs="CTraditional Arabic" w:hint="cs"/>
          <w:rtl/>
          <w:lang w:bidi="fa-IR"/>
        </w:rPr>
        <w:t>ص</w:t>
      </w:r>
      <w:r>
        <w:rPr>
          <w:rFonts w:hint="cs"/>
          <w:rtl/>
          <w:lang w:bidi="fa-IR"/>
        </w:rPr>
        <w:t xml:space="preserve"> ، موجب علم و عمل خواهد بود. </w:t>
      </w:r>
      <w:r>
        <w:rPr>
          <w:rStyle w:val="a4"/>
          <w:rtl/>
          <w:lang w:bidi="fa-IR"/>
        </w:rPr>
        <w:footnoteReference w:id="20"/>
      </w:r>
    </w:p>
    <w:p w:rsidR="00D72637" w:rsidRDefault="00D72637" w:rsidP="00D72637">
      <w:pPr>
        <w:ind w:firstLine="206"/>
        <w:rPr>
          <w:rFonts w:hint="cs"/>
          <w:rtl/>
          <w:lang w:bidi="fa-IR"/>
        </w:rPr>
      </w:pPr>
      <w:r>
        <w:rPr>
          <w:rFonts w:hint="cs"/>
          <w:rtl/>
          <w:lang w:bidi="fa-IR"/>
        </w:rPr>
        <w:t>برخی از علما یقین آور بودن حدیث آحاد را در احادیث صحیحین (بخاری و مسلم) منحصر دانسته و معتقدند سای</w:t>
      </w:r>
      <w:r w:rsidR="00E1750D">
        <w:rPr>
          <w:rFonts w:hint="cs"/>
          <w:rtl/>
          <w:lang w:bidi="fa-IR"/>
        </w:rPr>
        <w:t>ر احادیث آحاد فاقد این ویژگی هستند</w:t>
      </w:r>
      <w:r>
        <w:rPr>
          <w:rFonts w:hint="cs"/>
          <w:rtl/>
          <w:lang w:bidi="fa-IR"/>
        </w:rPr>
        <w:t>، که در اینجا به پاره ای از آنان اشاره خواهیم کرد:</w:t>
      </w:r>
    </w:p>
    <w:p w:rsidR="00D72637" w:rsidRDefault="0030746E" w:rsidP="0030746E">
      <w:pPr>
        <w:pStyle w:val="3"/>
        <w:rPr>
          <w:rFonts w:hint="cs"/>
          <w:rtl/>
        </w:rPr>
      </w:pPr>
      <w:bookmarkStart w:id="103" w:name="_Toc211058451"/>
      <w:bookmarkStart w:id="104" w:name="_Toc58085810"/>
      <w:bookmarkStart w:id="105" w:name="_Toc58255621"/>
      <w:bookmarkStart w:id="106" w:name="_Toc211611475"/>
      <w:bookmarkStart w:id="107" w:name="_Toc211617971"/>
      <w:bookmarkStart w:id="108" w:name="_Toc229731209"/>
      <w:r>
        <w:rPr>
          <w:rFonts w:hint="cs"/>
          <w:rtl/>
        </w:rPr>
        <w:t xml:space="preserve">أ- </w:t>
      </w:r>
      <w:r w:rsidR="00D72637">
        <w:rPr>
          <w:rFonts w:hint="cs"/>
          <w:rtl/>
        </w:rPr>
        <w:t>ابن صلاح شهرزوری</w:t>
      </w:r>
      <w:bookmarkEnd w:id="103"/>
      <w:bookmarkEnd w:id="104"/>
      <w:bookmarkEnd w:id="105"/>
      <w:bookmarkEnd w:id="106"/>
      <w:bookmarkEnd w:id="107"/>
      <w:bookmarkEnd w:id="108"/>
    </w:p>
    <w:p w:rsidR="00D72637" w:rsidRDefault="00D72637" w:rsidP="000F2341">
      <w:pPr>
        <w:rPr>
          <w:rFonts w:hint="cs"/>
          <w:rtl/>
          <w:lang w:bidi="fa-IR"/>
        </w:rPr>
      </w:pPr>
      <w:r>
        <w:rPr>
          <w:rFonts w:hint="cs"/>
          <w:rtl/>
          <w:lang w:bidi="fa-IR"/>
        </w:rPr>
        <w:t xml:space="preserve">ابن صلاح </w:t>
      </w:r>
      <w:r>
        <w:rPr>
          <w:rFonts w:cs="Times New Roman" w:hint="cs"/>
          <w:rtl/>
          <w:lang w:bidi="fa-IR"/>
        </w:rPr>
        <w:t>–</w:t>
      </w:r>
      <w:r>
        <w:rPr>
          <w:rFonts w:hint="cs"/>
          <w:rtl/>
          <w:lang w:bidi="fa-IR"/>
        </w:rPr>
        <w:t xml:space="preserve"> </w:t>
      </w:r>
      <w:r w:rsidR="000F2341" w:rsidRPr="000F2341">
        <w:rPr>
          <w:rFonts w:cs="CTraditional Arabic" w:hint="cs"/>
          <w:sz w:val="32"/>
          <w:szCs w:val="32"/>
          <w:rtl/>
          <w:lang w:bidi="fa-IR"/>
        </w:rPr>
        <w:t>:</w:t>
      </w:r>
      <w:r>
        <w:rPr>
          <w:rFonts w:hint="cs"/>
          <w:rtl/>
          <w:lang w:bidi="fa-IR"/>
        </w:rPr>
        <w:t xml:space="preserve"> </w:t>
      </w:r>
      <w:r>
        <w:rPr>
          <w:rFonts w:cs="Times New Roman" w:hint="cs"/>
          <w:rtl/>
          <w:lang w:bidi="fa-IR"/>
        </w:rPr>
        <w:t>–</w:t>
      </w:r>
      <w:r>
        <w:rPr>
          <w:rFonts w:hint="cs"/>
          <w:rtl/>
          <w:lang w:bidi="fa-IR"/>
        </w:rPr>
        <w:t xml:space="preserve"> در کتاب «مقدمة فی علوم الحدیث» می نویسد:</w:t>
      </w:r>
    </w:p>
    <w:p w:rsidR="00D72637" w:rsidRDefault="00D72637" w:rsidP="00D72637">
      <w:pPr>
        <w:ind w:firstLine="206"/>
        <w:rPr>
          <w:rFonts w:hint="cs"/>
          <w:rtl/>
          <w:lang w:bidi="fa-IR"/>
        </w:rPr>
      </w:pPr>
      <w:r>
        <w:rPr>
          <w:rFonts w:hint="cs"/>
          <w:rtl/>
          <w:lang w:bidi="fa-IR"/>
        </w:rPr>
        <w:t>صحت تمام احادیث بخاری و مسلم محرز و قطعی بوده و مفید یقین هستند، بر خلاف دیدگاه کسانی که معتقد بدان نبوده و می گویند چون آنها نیز در اصل ظنی‌اند که ظن نیز گاهی به خطا می‌رود، و امت اسلامی هم بر اساس اعتقاد به لزوم عمل به ظن، احادیث صحیحین را پذیرفته اند.</w:t>
      </w:r>
    </w:p>
    <w:p w:rsidR="00D72637" w:rsidRDefault="00D72637" w:rsidP="00D72637">
      <w:pPr>
        <w:ind w:firstLine="206"/>
        <w:rPr>
          <w:rFonts w:hint="cs"/>
          <w:rtl/>
          <w:lang w:bidi="fa-IR"/>
        </w:rPr>
      </w:pPr>
      <w:r>
        <w:rPr>
          <w:rFonts w:hint="cs"/>
          <w:rtl/>
          <w:lang w:bidi="fa-IR"/>
        </w:rPr>
        <w:t xml:space="preserve">وی در ادامه می افزاید: من هم قبلا چنین دیدگاهی داشتم ولی بعدا خلاف آن برایم روشن شد چون ظن و گمان کسی که معصوم از خطا است دچار خطا نمی شود و اجماع امت بر پذیرش آنها نیز بدور از خطا و اشتباه می باشد، و لذا چون امت اسلامی این دو کتاب را مورد تایید و پذیرش قرار داده اند، احادیث آنها جزو احادیث صحیح محسوب می گردند. </w:t>
      </w:r>
    </w:p>
    <w:p w:rsidR="00D72637" w:rsidRDefault="000F2341" w:rsidP="000F2341">
      <w:pPr>
        <w:ind w:firstLine="206"/>
        <w:rPr>
          <w:rFonts w:hint="cs"/>
          <w:rtl/>
          <w:lang w:bidi="fa-IR"/>
        </w:rPr>
      </w:pPr>
      <w:r>
        <w:rPr>
          <w:rFonts w:hint="cs"/>
          <w:rtl/>
          <w:lang w:bidi="fa-IR"/>
        </w:rPr>
        <w:t>البته ابن</w:t>
      </w:r>
      <w:r>
        <w:rPr>
          <w:lang w:bidi="fa-IR"/>
        </w:rPr>
        <w:t xml:space="preserve"> </w:t>
      </w:r>
      <w:r w:rsidR="00D72637">
        <w:rPr>
          <w:rFonts w:hint="cs"/>
          <w:rtl/>
          <w:lang w:bidi="fa-IR"/>
        </w:rPr>
        <w:t xml:space="preserve">صلاح </w:t>
      </w:r>
      <w:r w:rsidR="00D72637">
        <w:rPr>
          <w:rFonts w:cs="Times New Roman" w:hint="cs"/>
          <w:rtl/>
          <w:lang w:bidi="fa-IR"/>
        </w:rPr>
        <w:t>–</w:t>
      </w:r>
      <w:r w:rsidR="00D72637">
        <w:rPr>
          <w:rFonts w:hint="cs"/>
          <w:rtl/>
          <w:lang w:bidi="fa-IR"/>
        </w:rPr>
        <w:t xml:space="preserve"> </w:t>
      </w:r>
      <w:r w:rsidRPr="000F2341">
        <w:rPr>
          <w:rFonts w:cs="CTraditional Arabic" w:hint="cs"/>
          <w:sz w:val="32"/>
          <w:szCs w:val="32"/>
          <w:rtl/>
          <w:lang w:bidi="fa-IR"/>
        </w:rPr>
        <w:t>:</w:t>
      </w:r>
      <w:r w:rsidR="00D72637">
        <w:rPr>
          <w:rFonts w:cs="Times New Roman" w:hint="cs"/>
          <w:rtl/>
          <w:lang w:bidi="fa-IR"/>
        </w:rPr>
        <w:t>–</w:t>
      </w:r>
      <w:r w:rsidR="00D72637">
        <w:rPr>
          <w:rFonts w:hint="cs"/>
          <w:rtl/>
          <w:lang w:bidi="fa-IR"/>
        </w:rPr>
        <w:t xml:space="preserve"> پاره ای از احادیث صحیحین را که از سوی بزرگانی همچون دارقطنی و دیگران مورد انتقاد قرار گرفته اند، استثنا نموده است. </w:t>
      </w:r>
      <w:r w:rsidR="00D72637">
        <w:rPr>
          <w:rStyle w:val="a4"/>
          <w:rtl/>
          <w:lang w:bidi="fa-IR"/>
        </w:rPr>
        <w:footnoteReference w:id="21"/>
      </w:r>
    </w:p>
    <w:p w:rsidR="00D72637" w:rsidRDefault="00D72637" w:rsidP="000F2341">
      <w:pPr>
        <w:ind w:firstLine="206"/>
        <w:rPr>
          <w:rFonts w:hint="cs"/>
          <w:rtl/>
          <w:lang w:bidi="fa-IR"/>
        </w:rPr>
      </w:pPr>
      <w:r>
        <w:rPr>
          <w:rFonts w:hint="cs"/>
          <w:rtl/>
          <w:lang w:bidi="fa-IR"/>
        </w:rPr>
        <w:t xml:space="preserve">علامه احمد شاکر </w:t>
      </w:r>
      <w:r>
        <w:rPr>
          <w:rFonts w:cs="Times New Roman" w:hint="cs"/>
          <w:rtl/>
          <w:lang w:bidi="fa-IR"/>
        </w:rPr>
        <w:t>–</w:t>
      </w:r>
      <w:r>
        <w:rPr>
          <w:rFonts w:hint="cs"/>
          <w:rtl/>
          <w:lang w:bidi="fa-IR"/>
        </w:rPr>
        <w:t xml:space="preserve"> </w:t>
      </w:r>
      <w:r w:rsidR="000F2341" w:rsidRPr="000F2341">
        <w:rPr>
          <w:rFonts w:cs="CTraditional Arabic" w:hint="cs"/>
          <w:sz w:val="32"/>
          <w:szCs w:val="32"/>
          <w:rtl/>
          <w:lang w:bidi="fa-IR"/>
        </w:rPr>
        <w:t>:</w:t>
      </w:r>
      <w:r>
        <w:rPr>
          <w:rFonts w:cs="Times New Roman" w:hint="cs"/>
          <w:rtl/>
          <w:lang w:bidi="fa-IR"/>
        </w:rPr>
        <w:t>–</w:t>
      </w:r>
      <w:r>
        <w:rPr>
          <w:rFonts w:hint="cs"/>
          <w:rtl/>
          <w:lang w:bidi="fa-IR"/>
        </w:rPr>
        <w:t xml:space="preserve"> در نقد دیدگاه ابن الصلاح مبنی بر وجود احادیثی مورد انتقاد در صحیحین، می نویسد:</w:t>
      </w:r>
    </w:p>
    <w:p w:rsidR="00D72637" w:rsidRDefault="00D72637" w:rsidP="00D72637">
      <w:pPr>
        <w:ind w:firstLine="206"/>
        <w:rPr>
          <w:rFonts w:hint="cs"/>
          <w:rtl/>
          <w:lang w:bidi="fa-IR"/>
        </w:rPr>
      </w:pPr>
      <w:r>
        <w:rPr>
          <w:rFonts w:hint="cs"/>
          <w:rtl/>
          <w:lang w:bidi="fa-IR"/>
        </w:rPr>
        <w:t xml:space="preserve">آنچه محدثین محقق و پیروان ایشان بر آن اتفاق نظر دارند اینکه: تمامی احادیث بخاری و مسلم، صحیح و فاقد ضعف و عیب هستند، دارقطنی و دیگران نیز که پاره ای ازآنها را به باد انتقاد گرفته اند بدین معنی است که احادیث مزبور به منتهای صحت بر اساس شرایط مورد نظر امام بخاری و مسلم نرسیده اند نه اینکه از درجه اعتبار ساقط باشند، که هیچ کس چنین چیزی نگفته است. </w:t>
      </w:r>
      <w:r>
        <w:rPr>
          <w:rStyle w:val="a4"/>
          <w:rtl/>
          <w:lang w:bidi="fa-IR"/>
        </w:rPr>
        <w:footnoteReference w:id="22"/>
      </w:r>
    </w:p>
    <w:p w:rsidR="00D72637" w:rsidRDefault="0030746E" w:rsidP="0030746E">
      <w:pPr>
        <w:pStyle w:val="3"/>
        <w:rPr>
          <w:rFonts w:hint="cs"/>
          <w:rtl/>
        </w:rPr>
      </w:pPr>
      <w:bookmarkStart w:id="109" w:name="_Toc211058452"/>
      <w:bookmarkStart w:id="110" w:name="_Toc58085811"/>
      <w:bookmarkStart w:id="111" w:name="_Toc58255622"/>
      <w:bookmarkStart w:id="112" w:name="_Toc211611476"/>
      <w:bookmarkStart w:id="113" w:name="_Toc211617972"/>
      <w:bookmarkStart w:id="114" w:name="_Toc229731210"/>
      <w:r>
        <w:rPr>
          <w:rFonts w:hint="cs"/>
          <w:rtl/>
        </w:rPr>
        <w:t xml:space="preserve">ب- </w:t>
      </w:r>
      <w:r w:rsidR="00D72637">
        <w:rPr>
          <w:rFonts w:hint="cs"/>
          <w:rtl/>
        </w:rPr>
        <w:t>حافظ ابن کثیر</w:t>
      </w:r>
      <w:bookmarkEnd w:id="109"/>
      <w:bookmarkEnd w:id="110"/>
      <w:bookmarkEnd w:id="111"/>
      <w:bookmarkEnd w:id="112"/>
      <w:bookmarkEnd w:id="113"/>
      <w:bookmarkEnd w:id="114"/>
    </w:p>
    <w:p w:rsidR="00D72637" w:rsidRDefault="00D72637" w:rsidP="000F2341">
      <w:pPr>
        <w:rPr>
          <w:rFonts w:hint="cs"/>
          <w:rtl/>
          <w:lang w:bidi="fa-IR"/>
        </w:rPr>
      </w:pPr>
      <w:r>
        <w:rPr>
          <w:rFonts w:hint="cs"/>
          <w:rtl/>
          <w:lang w:bidi="fa-IR"/>
        </w:rPr>
        <w:t xml:space="preserve">حافظ ابن کثیر </w:t>
      </w:r>
      <w:r>
        <w:rPr>
          <w:rFonts w:cs="Times New Roman" w:hint="cs"/>
          <w:rtl/>
          <w:lang w:bidi="fa-IR"/>
        </w:rPr>
        <w:t>–</w:t>
      </w:r>
      <w:r>
        <w:rPr>
          <w:rFonts w:hint="cs"/>
          <w:rtl/>
          <w:lang w:bidi="fa-IR"/>
        </w:rPr>
        <w:t xml:space="preserve"> </w:t>
      </w:r>
      <w:r w:rsidR="000F2341" w:rsidRPr="000F2341">
        <w:rPr>
          <w:rFonts w:cs="CTraditional Arabic" w:hint="cs"/>
          <w:sz w:val="32"/>
          <w:szCs w:val="32"/>
          <w:rtl/>
          <w:lang w:bidi="fa-IR"/>
        </w:rPr>
        <w:t>:</w:t>
      </w:r>
      <w:r>
        <w:rPr>
          <w:rFonts w:cs="Times New Roman" w:hint="cs"/>
          <w:rtl/>
          <w:lang w:bidi="fa-IR"/>
        </w:rPr>
        <w:t>–</w:t>
      </w:r>
      <w:r>
        <w:rPr>
          <w:rFonts w:hint="cs"/>
          <w:rtl/>
          <w:lang w:bidi="fa-IR"/>
        </w:rPr>
        <w:t xml:space="preserve"> پس از نقل دیدگاه ابن الصلاح و پاسخ نووی بدان، می گوید: من طرفدار دیدگاه ابن الصلاح هستم. </w:t>
      </w:r>
      <w:r>
        <w:rPr>
          <w:rStyle w:val="a4"/>
          <w:rtl/>
          <w:lang w:bidi="fa-IR"/>
        </w:rPr>
        <w:footnoteReference w:id="23"/>
      </w:r>
      <w:r>
        <w:rPr>
          <w:rFonts w:hint="cs"/>
          <w:rtl/>
          <w:lang w:bidi="fa-IR"/>
        </w:rPr>
        <w:t xml:space="preserve"> </w:t>
      </w:r>
    </w:p>
    <w:p w:rsidR="00D72637" w:rsidRDefault="00D72637" w:rsidP="0030746E">
      <w:pPr>
        <w:pStyle w:val="3"/>
        <w:rPr>
          <w:rFonts w:hint="cs"/>
          <w:rtl/>
        </w:rPr>
      </w:pPr>
      <w:bookmarkStart w:id="115" w:name="_Toc211058453"/>
      <w:bookmarkStart w:id="116" w:name="_Toc58085812"/>
      <w:bookmarkStart w:id="117" w:name="_Toc58255623"/>
      <w:bookmarkStart w:id="118" w:name="_Toc211611477"/>
      <w:bookmarkStart w:id="119" w:name="_Toc211617973"/>
      <w:bookmarkStart w:id="120" w:name="_Toc229731211"/>
      <w:r>
        <w:rPr>
          <w:rFonts w:hint="cs"/>
          <w:rtl/>
        </w:rPr>
        <w:t>ج- حافظ سیوطی</w:t>
      </w:r>
      <w:bookmarkEnd w:id="115"/>
      <w:bookmarkEnd w:id="116"/>
      <w:bookmarkEnd w:id="117"/>
      <w:bookmarkEnd w:id="118"/>
      <w:bookmarkEnd w:id="119"/>
      <w:bookmarkEnd w:id="120"/>
    </w:p>
    <w:p w:rsidR="00D72637" w:rsidRDefault="00D72637" w:rsidP="000F2341">
      <w:pPr>
        <w:rPr>
          <w:rFonts w:hint="cs"/>
          <w:rtl/>
          <w:lang w:bidi="fa-IR"/>
        </w:rPr>
      </w:pPr>
      <w:r>
        <w:rPr>
          <w:rFonts w:hint="cs"/>
          <w:rtl/>
          <w:lang w:bidi="fa-IR"/>
        </w:rPr>
        <w:t xml:space="preserve">سیوطی </w:t>
      </w:r>
      <w:r>
        <w:rPr>
          <w:rFonts w:cs="Times New Roman" w:hint="cs"/>
          <w:rtl/>
          <w:lang w:bidi="fa-IR"/>
        </w:rPr>
        <w:t>–</w:t>
      </w:r>
      <w:r>
        <w:rPr>
          <w:rFonts w:hint="cs"/>
          <w:rtl/>
          <w:lang w:bidi="fa-IR"/>
        </w:rPr>
        <w:t xml:space="preserve"> </w:t>
      </w:r>
      <w:r w:rsidR="000F2341" w:rsidRPr="000F2341">
        <w:rPr>
          <w:rFonts w:cs="CTraditional Arabic" w:hint="cs"/>
          <w:sz w:val="32"/>
          <w:szCs w:val="32"/>
          <w:rtl/>
          <w:lang w:bidi="fa-IR"/>
        </w:rPr>
        <w:t>:</w:t>
      </w:r>
      <w:r>
        <w:rPr>
          <w:rFonts w:cs="Times New Roman" w:hint="cs"/>
          <w:rtl/>
          <w:lang w:bidi="fa-IR"/>
        </w:rPr>
        <w:t>–</w:t>
      </w:r>
      <w:r>
        <w:rPr>
          <w:rFonts w:hint="cs"/>
          <w:rtl/>
          <w:lang w:bidi="fa-IR"/>
        </w:rPr>
        <w:t xml:space="preserve"> نیز پس از بررسی بیانات ابن الصلاح و طرفداری ابن کثیر از آن، می‌نویسد: دیدگاه ایشان مورد تایید من و غیر از آن را باور ندارم. </w:t>
      </w:r>
      <w:r>
        <w:rPr>
          <w:rStyle w:val="a4"/>
          <w:rtl/>
          <w:lang w:bidi="fa-IR"/>
        </w:rPr>
        <w:footnoteReference w:id="24"/>
      </w:r>
    </w:p>
    <w:p w:rsidR="00D72637" w:rsidRDefault="00D72637" w:rsidP="0030746E">
      <w:pPr>
        <w:pStyle w:val="3"/>
        <w:rPr>
          <w:rFonts w:hint="cs"/>
          <w:rtl/>
        </w:rPr>
      </w:pPr>
      <w:bookmarkStart w:id="121" w:name="_Toc211058454"/>
      <w:bookmarkStart w:id="122" w:name="_Toc58085813"/>
      <w:bookmarkStart w:id="123" w:name="_Toc58255624"/>
      <w:bookmarkStart w:id="124" w:name="_Toc211611478"/>
      <w:bookmarkStart w:id="125" w:name="_Toc211617974"/>
      <w:bookmarkStart w:id="126" w:name="_Toc229731212"/>
      <w:r>
        <w:rPr>
          <w:rFonts w:hint="cs"/>
          <w:rtl/>
        </w:rPr>
        <w:t>د- ابو اسحاق اسفرایینی</w:t>
      </w:r>
      <w:bookmarkEnd w:id="121"/>
      <w:bookmarkEnd w:id="122"/>
      <w:bookmarkEnd w:id="123"/>
      <w:bookmarkEnd w:id="124"/>
      <w:bookmarkEnd w:id="125"/>
      <w:bookmarkEnd w:id="126"/>
    </w:p>
    <w:p w:rsidR="00D72637" w:rsidRDefault="00D72637" w:rsidP="000F2341">
      <w:pPr>
        <w:rPr>
          <w:rFonts w:hint="cs"/>
          <w:rtl/>
          <w:lang w:bidi="fa-IR"/>
        </w:rPr>
      </w:pPr>
      <w:r>
        <w:rPr>
          <w:rFonts w:hint="cs"/>
          <w:rtl/>
          <w:lang w:bidi="fa-IR"/>
        </w:rPr>
        <w:t xml:space="preserve">ابو اسحاق اسفرایینی </w:t>
      </w:r>
      <w:r>
        <w:rPr>
          <w:rFonts w:cs="Times New Roman" w:hint="cs"/>
          <w:rtl/>
          <w:lang w:bidi="fa-IR"/>
        </w:rPr>
        <w:t>–</w:t>
      </w:r>
      <w:r>
        <w:rPr>
          <w:rFonts w:hint="cs"/>
          <w:rtl/>
          <w:lang w:bidi="fa-IR"/>
        </w:rPr>
        <w:t xml:space="preserve"> </w:t>
      </w:r>
      <w:r w:rsidR="000F2341" w:rsidRPr="000F2341">
        <w:rPr>
          <w:rFonts w:cs="CTraditional Arabic" w:hint="cs"/>
          <w:sz w:val="32"/>
          <w:szCs w:val="32"/>
          <w:rtl/>
          <w:lang w:bidi="fa-IR"/>
        </w:rPr>
        <w:t>:</w:t>
      </w:r>
      <w:r>
        <w:rPr>
          <w:rFonts w:cs="Times New Roman" w:hint="cs"/>
          <w:rtl/>
          <w:lang w:bidi="fa-IR"/>
        </w:rPr>
        <w:t>–</w:t>
      </w:r>
      <w:r>
        <w:rPr>
          <w:rFonts w:hint="cs"/>
          <w:rtl/>
          <w:lang w:bidi="fa-IR"/>
        </w:rPr>
        <w:t xml:space="preserve"> در این باره می گوید: محدثین و صاحب نظران معتقدند: صحت همه احادیث بخاری و مسلم هم از نظر سند و هم از نظر متن قطعی و جای اختلاف نیست، و اگر اختلاف نظری در این زمینه گزارش شده مربوط به طرق و راویان آنها است.</w:t>
      </w:r>
    </w:p>
    <w:p w:rsidR="00D72637" w:rsidRDefault="00D72637" w:rsidP="0030746E">
      <w:pPr>
        <w:ind w:firstLine="206"/>
        <w:rPr>
          <w:rFonts w:hint="cs"/>
          <w:rtl/>
          <w:lang w:bidi="fa-IR"/>
        </w:rPr>
      </w:pPr>
      <w:r>
        <w:rPr>
          <w:rFonts w:hint="cs"/>
          <w:rtl/>
          <w:lang w:bidi="fa-IR"/>
        </w:rPr>
        <w:t>وی در ادامه می افزاید: هر حکمی که خلاف مضمون صحیحین صادر شده و قابل تاویل نیست، از نظر ما باطل به شمار می رود، زیرا اخبار آنها از سوی امت اسلامی مورد قبول واقع شده است.</w:t>
      </w:r>
      <w:r>
        <w:rPr>
          <w:rStyle w:val="a4"/>
          <w:rtl/>
          <w:lang w:bidi="fa-IR"/>
        </w:rPr>
        <w:footnoteReference w:id="25"/>
      </w:r>
    </w:p>
    <w:p w:rsidR="00D72637" w:rsidRDefault="00D72637" w:rsidP="0030746E">
      <w:pPr>
        <w:pStyle w:val="3"/>
        <w:rPr>
          <w:rFonts w:hint="cs"/>
          <w:rtl/>
        </w:rPr>
      </w:pPr>
      <w:bookmarkStart w:id="127" w:name="_Toc211058455"/>
      <w:bookmarkStart w:id="128" w:name="_Toc58085814"/>
      <w:bookmarkStart w:id="129" w:name="_Toc58255625"/>
      <w:bookmarkStart w:id="130" w:name="_Toc211611479"/>
      <w:bookmarkStart w:id="131" w:name="_Toc211617975"/>
      <w:bookmarkStart w:id="132" w:name="_Toc229731213"/>
      <w:r>
        <w:rPr>
          <w:rFonts w:hint="cs"/>
          <w:rtl/>
        </w:rPr>
        <w:t>هـ- حافظ ابن حجر عسقلانی</w:t>
      </w:r>
      <w:bookmarkEnd w:id="127"/>
      <w:bookmarkEnd w:id="128"/>
      <w:bookmarkEnd w:id="129"/>
      <w:bookmarkEnd w:id="130"/>
      <w:bookmarkEnd w:id="131"/>
      <w:bookmarkEnd w:id="132"/>
    </w:p>
    <w:p w:rsidR="00D72637" w:rsidRDefault="00D72637" w:rsidP="000F2341">
      <w:pPr>
        <w:rPr>
          <w:rFonts w:hint="cs"/>
          <w:rtl/>
          <w:lang w:bidi="fa-IR"/>
        </w:rPr>
      </w:pPr>
      <w:r>
        <w:rPr>
          <w:rFonts w:hint="cs"/>
          <w:rtl/>
          <w:lang w:bidi="fa-IR"/>
        </w:rPr>
        <w:t xml:space="preserve">ابن حجر عسقلانی </w:t>
      </w:r>
      <w:r>
        <w:rPr>
          <w:rFonts w:cs="Times New Roman" w:hint="cs"/>
          <w:rtl/>
          <w:lang w:bidi="fa-IR"/>
        </w:rPr>
        <w:t>–</w:t>
      </w:r>
      <w:r>
        <w:rPr>
          <w:rFonts w:hint="cs"/>
          <w:rtl/>
          <w:lang w:bidi="fa-IR"/>
        </w:rPr>
        <w:t xml:space="preserve"> </w:t>
      </w:r>
      <w:r w:rsidR="000F2341" w:rsidRPr="000F2341">
        <w:rPr>
          <w:rFonts w:cs="CTraditional Arabic" w:hint="cs"/>
          <w:sz w:val="32"/>
          <w:szCs w:val="32"/>
          <w:rtl/>
          <w:lang w:bidi="fa-IR"/>
        </w:rPr>
        <w:t>:</w:t>
      </w:r>
      <w:r>
        <w:rPr>
          <w:rFonts w:cs="Times New Roman" w:hint="cs"/>
          <w:rtl/>
          <w:lang w:bidi="fa-IR"/>
        </w:rPr>
        <w:t>–</w:t>
      </w:r>
      <w:r>
        <w:rPr>
          <w:rFonts w:hint="cs"/>
          <w:rtl/>
          <w:lang w:bidi="fa-IR"/>
        </w:rPr>
        <w:t xml:space="preserve"> معتقد است احادیث آحاد - اعم از احادیث صحیحین، حدیث مشهور و اسناد منتهی به ائمه - یقین آور است، وی می گوید: خبر مقرون به قرائن و نشانه‌ها مفید علم و یقین است، بر خلاف کسانی که چنین دیدگاهی ندارند.</w:t>
      </w:r>
    </w:p>
    <w:p w:rsidR="00D72637" w:rsidRDefault="00D72637" w:rsidP="00D72637">
      <w:pPr>
        <w:ind w:firstLine="206"/>
        <w:rPr>
          <w:rFonts w:hint="cs"/>
          <w:rtl/>
          <w:lang w:bidi="fa-IR"/>
        </w:rPr>
      </w:pPr>
      <w:r>
        <w:rPr>
          <w:rFonts w:hint="cs"/>
          <w:rtl/>
          <w:lang w:bidi="fa-IR"/>
        </w:rPr>
        <w:t xml:space="preserve"> سپس می افزاید: حدیث آحاد اقسام مختلفی دارد: برخی از آنها از سوی بخاری و مسلم روایت شده اند که گر چه به درجه تواتر نرسیده اند ولی مقرون به قرائنی همچون: جایگاه و منزلت ایشان (بخاری و مسلم)، برخورداری صحیحین از اعتبار بیشتر نسبت به سایر منابع حدیث و پذیرش آنها از سوی امت اسلامی، هستند که تنها این ویژگی اخیر در بخشیدن صفت یقینی بودن بدان قوی تر از صرف کثرت طرق موجود در حدیث متواتر، می باشد.</w:t>
      </w:r>
    </w:p>
    <w:p w:rsidR="00D72637" w:rsidRDefault="00D72637" w:rsidP="00D72637">
      <w:pPr>
        <w:ind w:firstLine="206"/>
        <w:rPr>
          <w:rFonts w:hint="cs"/>
          <w:rtl/>
          <w:lang w:bidi="fa-IR"/>
        </w:rPr>
      </w:pPr>
      <w:r>
        <w:rPr>
          <w:rFonts w:hint="cs"/>
          <w:rtl/>
          <w:lang w:bidi="fa-IR"/>
        </w:rPr>
        <w:t>ایشان در ادامه می افزایند: یکی دیگر از انواع احادیث آحاد، حدیث مشهور است که در صورت وجود طرق متعدد عاری از ضعف راویان و علل آسیب رسان، مفید یقین خواهد بود.</w:t>
      </w:r>
    </w:p>
    <w:p w:rsidR="00E1750D" w:rsidRDefault="00D72637" w:rsidP="001B06FD">
      <w:pPr>
        <w:ind w:firstLine="206"/>
        <w:rPr>
          <w:rFonts w:hint="cs"/>
          <w:rtl/>
        </w:rPr>
      </w:pPr>
      <w:r>
        <w:rPr>
          <w:rFonts w:hint="cs"/>
          <w:rtl/>
          <w:lang w:bidi="fa-IR"/>
        </w:rPr>
        <w:t xml:space="preserve">یکی دیگر از اقسام احادیث آحاد، حدیثی است که در زنجیره راویانش شماری از ائمه معتبر وجود داشته باشند، مثل اینکه امام احمد حدیثی را روایت کرده و کسانی دیگر همان حدیث را از امام شافعی و مالک نیز روایت نمایند که چنین حدیثی به لحاظ منزلت والای روایانش یقین آور می‌باشد. </w:t>
      </w:r>
      <w:r>
        <w:rPr>
          <w:rStyle w:val="a4"/>
          <w:rtl/>
          <w:lang w:bidi="fa-IR"/>
        </w:rPr>
        <w:footnoteReference w:id="26"/>
      </w:r>
      <w:bookmarkStart w:id="133" w:name="_Toc211058456"/>
      <w:bookmarkStart w:id="134" w:name="_Toc58085815"/>
      <w:bookmarkStart w:id="135" w:name="_Toc58255626"/>
      <w:bookmarkStart w:id="136" w:name="_Toc211611480"/>
      <w:bookmarkStart w:id="137" w:name="_Toc211617976"/>
      <w:bookmarkStart w:id="138" w:name="_Toc229731214"/>
    </w:p>
    <w:p w:rsidR="00D72637" w:rsidRDefault="00D72637" w:rsidP="0030746E">
      <w:pPr>
        <w:pStyle w:val="3"/>
        <w:rPr>
          <w:rFonts w:hint="cs"/>
          <w:rtl/>
        </w:rPr>
      </w:pPr>
      <w:r>
        <w:rPr>
          <w:rFonts w:hint="cs"/>
          <w:rtl/>
        </w:rPr>
        <w:t>و- شیخ الاسلام ابن تیمیه</w:t>
      </w:r>
      <w:bookmarkEnd w:id="133"/>
      <w:bookmarkEnd w:id="134"/>
      <w:bookmarkEnd w:id="135"/>
      <w:bookmarkEnd w:id="136"/>
      <w:bookmarkEnd w:id="137"/>
      <w:bookmarkEnd w:id="138"/>
    </w:p>
    <w:p w:rsidR="00D72637" w:rsidRDefault="00D72637" w:rsidP="000F2341">
      <w:pPr>
        <w:rPr>
          <w:rFonts w:hint="cs"/>
          <w:rtl/>
          <w:lang w:bidi="fa-IR"/>
        </w:rPr>
      </w:pPr>
      <w:r>
        <w:rPr>
          <w:rFonts w:hint="cs"/>
          <w:rtl/>
          <w:lang w:bidi="fa-IR"/>
        </w:rPr>
        <w:t xml:space="preserve">امام ابن تیمیه </w:t>
      </w:r>
      <w:r>
        <w:rPr>
          <w:rFonts w:cs="Times New Roman" w:hint="cs"/>
          <w:rtl/>
          <w:lang w:bidi="fa-IR"/>
        </w:rPr>
        <w:t>–</w:t>
      </w:r>
      <w:r>
        <w:rPr>
          <w:rFonts w:hint="cs"/>
          <w:rtl/>
          <w:lang w:bidi="fa-IR"/>
        </w:rPr>
        <w:t xml:space="preserve"> </w:t>
      </w:r>
      <w:r w:rsidR="000F2341" w:rsidRPr="000F2341">
        <w:rPr>
          <w:rFonts w:cs="CTraditional Arabic" w:hint="cs"/>
          <w:sz w:val="32"/>
          <w:szCs w:val="32"/>
          <w:rtl/>
          <w:lang w:bidi="fa-IR"/>
        </w:rPr>
        <w:t>:</w:t>
      </w:r>
      <w:r>
        <w:rPr>
          <w:rFonts w:hint="cs"/>
          <w:rtl/>
          <w:lang w:bidi="fa-IR"/>
        </w:rPr>
        <w:t xml:space="preserve"> </w:t>
      </w:r>
      <w:r>
        <w:rPr>
          <w:rFonts w:cs="Times New Roman" w:hint="cs"/>
          <w:rtl/>
          <w:lang w:bidi="fa-IR"/>
        </w:rPr>
        <w:t>–</w:t>
      </w:r>
      <w:r>
        <w:rPr>
          <w:rFonts w:hint="cs"/>
          <w:rtl/>
          <w:lang w:bidi="fa-IR"/>
        </w:rPr>
        <w:t xml:space="preserve"> در این باره می نویسد: احادیثی که از سوی مسلمانان مورد تایید و پذیرش واقع شده و بدانها عمل کرده اند، از نظر ما یقین آور و اعتراف به صا</w:t>
      </w:r>
      <w:r w:rsidR="00E1750D">
        <w:rPr>
          <w:rFonts w:hint="cs"/>
          <w:rtl/>
          <w:lang w:bidi="fa-IR"/>
        </w:rPr>
        <w:t>دق بودنش می کنیم، زیرا امکان ندارد</w:t>
      </w:r>
      <w:r>
        <w:rPr>
          <w:rFonts w:hint="cs"/>
          <w:rtl/>
          <w:lang w:bidi="fa-IR"/>
        </w:rPr>
        <w:t xml:space="preserve"> امت اسلامی بر گمراهی اجماع کنند. ایشان در ادامه می افزایند: از جمله احادیثی که مورد تایید امت بوده احادیث بخاری و مسلم است.</w:t>
      </w:r>
      <w:r>
        <w:rPr>
          <w:rStyle w:val="a4"/>
          <w:rtl/>
          <w:lang w:bidi="fa-IR"/>
        </w:rPr>
        <w:footnoteReference w:id="27"/>
      </w:r>
    </w:p>
    <w:p w:rsidR="00D72637" w:rsidRDefault="00D72637" w:rsidP="00D72637">
      <w:pPr>
        <w:ind w:firstLine="206"/>
        <w:rPr>
          <w:rFonts w:hint="cs"/>
          <w:rtl/>
          <w:lang w:bidi="fa-IR"/>
        </w:rPr>
      </w:pPr>
      <w:r>
        <w:rPr>
          <w:rFonts w:hint="cs"/>
          <w:rtl/>
          <w:lang w:bidi="fa-IR"/>
        </w:rPr>
        <w:t xml:space="preserve">سپس می گوید: لذا دیدگاه درست آن است که حدیث آحاد در صورت وجود قرائن، </w:t>
      </w:r>
      <w:r>
        <w:rPr>
          <w:rFonts w:hint="cs"/>
          <w:rtl/>
          <w:lang w:bidi="ar-KW"/>
        </w:rPr>
        <w:t xml:space="preserve">موجب </w:t>
      </w:r>
      <w:r>
        <w:rPr>
          <w:rFonts w:hint="cs"/>
          <w:rtl/>
          <w:lang w:bidi="fa-IR"/>
        </w:rPr>
        <w:t>علم و یقین است</w:t>
      </w:r>
      <w:r>
        <w:rPr>
          <w:rStyle w:val="a4"/>
          <w:rtl/>
          <w:lang w:bidi="fa-IR"/>
        </w:rPr>
        <w:footnoteReference w:id="28"/>
      </w:r>
      <w:r>
        <w:rPr>
          <w:rFonts w:hint="cs"/>
          <w:rtl/>
          <w:lang w:bidi="fa-IR"/>
        </w:rPr>
        <w:t>، و این دیدگاه مورد تایید جمهور علما از جمله: پیروان ابو حنیفه، مالک، شافعی، احمد و بیشتر طرفداران ابو الحسن اشعری همچون: اسفرائینی و ابن فورک است.</w:t>
      </w:r>
    </w:p>
    <w:p w:rsidR="00D72637" w:rsidRDefault="00D72637" w:rsidP="00D72637">
      <w:pPr>
        <w:ind w:firstLine="206"/>
        <w:rPr>
          <w:rFonts w:hint="cs"/>
          <w:rtl/>
          <w:lang w:bidi="fa-IR"/>
        </w:rPr>
      </w:pPr>
      <w:r>
        <w:rPr>
          <w:rFonts w:hint="cs"/>
          <w:rtl/>
          <w:lang w:bidi="fa-IR"/>
        </w:rPr>
        <w:t xml:space="preserve">ایشان در ادامه می گویند: گر چه خبر آحاد در اصل ظنی است ولی اجماع محدثین بر تایید آن به منزله اجماع فقها بر حکمی بر اساس ظاهر، قیاس یا خبر آحاد است که هر دو نوع اجماع مزبور ویژگی یقینی بودن را بدانها می بخشند، چون اجماع امت معصوم از خطا و اشتباه است، بنا بر این چنانکه فقها بر تحلیل حرام و یا تحریم حلالی اجماع نمی کنند، محدثین نیز بر تصدیق دروغ و یا تکذیب امری صادق اتفاق نظر نخواهند داشت، و گاهی اطلاع یکی از آنان از قرائن موجود زمینه یقین آور بودنش را فراهم می سازد، که هر کس از اطلاعات ایشان آگاهی یابد همان علم و یقین برای وی نیز حاصل می شود </w:t>
      </w:r>
      <w:r>
        <w:rPr>
          <w:rStyle w:val="a4"/>
          <w:rtl/>
          <w:lang w:bidi="fa-IR"/>
        </w:rPr>
        <w:footnoteReference w:id="29"/>
      </w:r>
      <w:r>
        <w:rPr>
          <w:rFonts w:hint="cs"/>
          <w:rtl/>
          <w:lang w:bidi="fa-IR"/>
        </w:rPr>
        <w:t>.</w:t>
      </w:r>
    </w:p>
    <w:p w:rsidR="00D72637" w:rsidRDefault="00D72637" w:rsidP="00AA25E4">
      <w:pPr>
        <w:ind w:firstLine="206"/>
        <w:rPr>
          <w:rFonts w:hint="cs"/>
          <w:rtl/>
          <w:lang w:bidi="fa-IR"/>
        </w:rPr>
      </w:pPr>
      <w:r>
        <w:rPr>
          <w:rFonts w:hint="cs"/>
          <w:rtl/>
          <w:lang w:bidi="fa-IR"/>
        </w:rPr>
        <w:t xml:space="preserve">آنگاه مباحث مزبور را چنین دنبال می کند: آنچه بیشتر علما بدان </w:t>
      </w:r>
      <w:r w:rsidR="00AA25E4">
        <w:rPr>
          <w:rFonts w:hint="cs"/>
          <w:rtl/>
          <w:lang w:bidi="fa-IR"/>
        </w:rPr>
        <w:t xml:space="preserve">معتقد </w:t>
      </w:r>
      <w:r>
        <w:rPr>
          <w:rFonts w:hint="cs"/>
          <w:rtl/>
          <w:lang w:bidi="fa-IR"/>
        </w:rPr>
        <w:t>هستند مبنی بر حصول علم و یقین از طرقی همچون زیاد بودن راویان، برخورداری ایشان از تقوی و نیروی حافظه‌ی قوی و وجود قرائن، درست و مورد تایید است.</w:t>
      </w:r>
      <w:r>
        <w:rPr>
          <w:rStyle w:val="a4"/>
          <w:rtl/>
          <w:lang w:bidi="fa-IR"/>
        </w:rPr>
        <w:footnoteReference w:id="30"/>
      </w:r>
      <w:r>
        <w:rPr>
          <w:rFonts w:hint="cs"/>
          <w:rtl/>
          <w:lang w:bidi="fa-IR"/>
        </w:rPr>
        <w:t xml:space="preserve"> </w:t>
      </w:r>
    </w:p>
    <w:p w:rsidR="00D72637" w:rsidRDefault="00D72637" w:rsidP="00D72637">
      <w:pPr>
        <w:ind w:firstLine="206"/>
        <w:rPr>
          <w:rFonts w:hint="cs"/>
          <w:rtl/>
          <w:lang w:bidi="fa-IR"/>
        </w:rPr>
      </w:pPr>
      <w:r>
        <w:rPr>
          <w:rFonts w:hint="cs"/>
          <w:rtl/>
          <w:lang w:bidi="fa-IR"/>
        </w:rPr>
        <w:t>وی سپس می افزاید: حدیثی که از سوی یک یا دو نفر صحابه روایت شده، از نظر جمهور علما موجب علم و یقین است که برخی آن را حدیث مستفیض می نامند، در این گونه موارد اجماع علما زمینه ساز حصول علم است</w:t>
      </w:r>
      <w:r>
        <w:rPr>
          <w:rFonts w:hint="cs"/>
          <w:rtl/>
          <w:lang w:bidi="ar-KW"/>
        </w:rPr>
        <w:t>،</w:t>
      </w:r>
      <w:r>
        <w:rPr>
          <w:rFonts w:hint="cs"/>
          <w:rtl/>
          <w:lang w:bidi="fa-IR"/>
        </w:rPr>
        <w:t xml:space="preserve"> زیرا اجماع بر خطا و گمراهی منعقد نمی گردد، و لذا اکثر متون صحیحین از نظر گروههای مختلف حنفی، مالکی، شافعی، حنبلی و اشعری صحیح و معتبر است، و در این میان تنها گروهی از متکلمان با این دیدگاه مخالفت کرده اند.</w:t>
      </w:r>
      <w:r>
        <w:rPr>
          <w:rStyle w:val="a4"/>
          <w:rtl/>
          <w:lang w:bidi="fa-IR"/>
        </w:rPr>
        <w:footnoteReference w:id="31"/>
      </w:r>
    </w:p>
    <w:p w:rsidR="00D72637" w:rsidRDefault="00D72637" w:rsidP="0030746E">
      <w:pPr>
        <w:pStyle w:val="3"/>
        <w:rPr>
          <w:rFonts w:hint="cs"/>
          <w:rtl/>
        </w:rPr>
      </w:pPr>
      <w:bookmarkStart w:id="139" w:name="_Toc211058457"/>
      <w:bookmarkStart w:id="140" w:name="_Toc58085816"/>
      <w:bookmarkStart w:id="141" w:name="_Toc58255627"/>
      <w:bookmarkStart w:id="142" w:name="_Toc211611481"/>
      <w:bookmarkStart w:id="143" w:name="_Toc211617977"/>
      <w:bookmarkStart w:id="144" w:name="_Toc229731215"/>
      <w:r>
        <w:rPr>
          <w:rFonts w:hint="cs"/>
          <w:rtl/>
        </w:rPr>
        <w:t xml:space="preserve">ز- علامه </w:t>
      </w:r>
      <w:r w:rsidRPr="0030746E">
        <w:rPr>
          <w:rFonts w:hint="cs"/>
          <w:rtl/>
        </w:rPr>
        <w:t>شوکانی</w:t>
      </w:r>
      <w:bookmarkEnd w:id="139"/>
      <w:bookmarkEnd w:id="140"/>
      <w:bookmarkEnd w:id="141"/>
      <w:bookmarkEnd w:id="142"/>
      <w:bookmarkEnd w:id="143"/>
      <w:bookmarkEnd w:id="144"/>
    </w:p>
    <w:p w:rsidR="00D72637" w:rsidRDefault="00D72637" w:rsidP="000F2341">
      <w:pPr>
        <w:rPr>
          <w:rFonts w:hint="cs"/>
          <w:rtl/>
          <w:lang w:bidi="fa-IR"/>
        </w:rPr>
      </w:pPr>
      <w:r>
        <w:rPr>
          <w:rFonts w:hint="cs"/>
          <w:rtl/>
          <w:lang w:bidi="fa-IR"/>
        </w:rPr>
        <w:t xml:space="preserve">شوکانی </w:t>
      </w:r>
      <w:r>
        <w:rPr>
          <w:rFonts w:cs="Times New Roman" w:hint="cs"/>
          <w:rtl/>
          <w:lang w:bidi="fa-IR"/>
        </w:rPr>
        <w:t>–</w:t>
      </w:r>
      <w:r>
        <w:rPr>
          <w:rFonts w:hint="cs"/>
          <w:rtl/>
          <w:lang w:bidi="fa-IR"/>
        </w:rPr>
        <w:t xml:space="preserve"> </w:t>
      </w:r>
      <w:r w:rsidR="000F2341" w:rsidRPr="000F2341">
        <w:rPr>
          <w:rFonts w:cs="CTraditional Arabic" w:hint="cs"/>
          <w:sz w:val="32"/>
          <w:szCs w:val="32"/>
          <w:rtl/>
          <w:lang w:bidi="fa-IR"/>
        </w:rPr>
        <w:t>:</w:t>
      </w:r>
      <w:r>
        <w:rPr>
          <w:rFonts w:hint="cs"/>
          <w:rtl/>
          <w:lang w:bidi="fa-IR"/>
        </w:rPr>
        <w:t xml:space="preserve"> </w:t>
      </w:r>
      <w:r>
        <w:rPr>
          <w:rFonts w:cs="Times New Roman" w:hint="cs"/>
          <w:rtl/>
          <w:lang w:bidi="fa-IR"/>
        </w:rPr>
        <w:t>–</w:t>
      </w:r>
      <w:r>
        <w:rPr>
          <w:rFonts w:hint="cs"/>
          <w:rtl/>
          <w:lang w:bidi="fa-IR"/>
        </w:rPr>
        <w:t xml:space="preserve"> در این زمینه می گوید: آنچه در ابتدای این بحث بدان شاره کردیم مبنی بر وجود اختلاف پیرامون ظن یا یقین آور بودن حدیث آحاد، در صورتی است که قرینه ای همراهش نباشد، و اما اگر قرینه ای وجود داشت و یا جزو احادیث مشهور یا مستفیض بود، اختلافی در این زمینه وجود نداشته و هرگاه عمل به خبر آحاد مورد اتفاق بود علم </w:t>
      </w:r>
      <w:r w:rsidR="00594724">
        <w:rPr>
          <w:rFonts w:hint="cs"/>
          <w:rtl/>
          <w:lang w:bidi="fa-IR"/>
        </w:rPr>
        <w:t>و اعتقاد بدان نیز جای تردید نخواهد بود</w:t>
      </w:r>
      <w:r>
        <w:rPr>
          <w:rFonts w:hint="cs"/>
          <w:rtl/>
          <w:lang w:bidi="fa-IR"/>
        </w:rPr>
        <w:t xml:space="preserve">، و </w:t>
      </w:r>
      <w:r w:rsidR="00594724">
        <w:rPr>
          <w:rFonts w:hint="cs"/>
          <w:rtl/>
          <w:lang w:bidi="fa-IR"/>
        </w:rPr>
        <w:t>همچنین اگر خبر آحاد از سوی همه</w:t>
      </w:r>
      <w:r>
        <w:rPr>
          <w:rFonts w:hint="cs"/>
          <w:rtl/>
          <w:lang w:bidi="fa-IR"/>
        </w:rPr>
        <w:t xml:space="preserve"> امت مورد تایید قرار گرفت یا بدان عمل کرده و یا دنبال تاویلی برایش بودند. لازم به ذکر است که احادیث صحیحین از این نوع بوده و امت اسلامی مهر تایید بر آنها زده اند. </w:t>
      </w:r>
      <w:r>
        <w:rPr>
          <w:rStyle w:val="a4"/>
          <w:rtl/>
          <w:lang w:bidi="fa-IR"/>
        </w:rPr>
        <w:footnoteReference w:id="32"/>
      </w:r>
    </w:p>
    <w:p w:rsidR="00D72637" w:rsidRDefault="00D72637" w:rsidP="0030746E">
      <w:pPr>
        <w:pStyle w:val="3"/>
        <w:rPr>
          <w:rFonts w:hint="cs"/>
          <w:rtl/>
        </w:rPr>
      </w:pPr>
      <w:bookmarkStart w:id="145" w:name="_Toc211058458"/>
      <w:bookmarkStart w:id="146" w:name="_Toc58085817"/>
      <w:bookmarkStart w:id="147" w:name="_Toc58255628"/>
      <w:bookmarkStart w:id="148" w:name="_Toc211611482"/>
      <w:bookmarkStart w:id="149" w:name="_Toc211617978"/>
      <w:bookmarkStart w:id="150" w:name="_Toc229731216"/>
      <w:r w:rsidRPr="00DE3356">
        <w:rPr>
          <w:rFonts w:hint="cs"/>
          <w:rtl/>
        </w:rPr>
        <w:t>ح- دیدگاه سایر علما</w:t>
      </w:r>
      <w:bookmarkEnd w:id="145"/>
      <w:bookmarkEnd w:id="146"/>
      <w:bookmarkEnd w:id="147"/>
      <w:bookmarkEnd w:id="148"/>
      <w:bookmarkEnd w:id="149"/>
      <w:bookmarkEnd w:id="150"/>
    </w:p>
    <w:p w:rsidR="00D72637" w:rsidRDefault="00D72637" w:rsidP="0030746E">
      <w:pPr>
        <w:rPr>
          <w:rFonts w:hint="cs"/>
          <w:rtl/>
          <w:lang w:bidi="fa-IR"/>
        </w:rPr>
      </w:pPr>
      <w:r w:rsidRPr="00DE3356">
        <w:rPr>
          <w:rFonts w:hint="cs"/>
          <w:color w:val="000000"/>
          <w:rtl/>
          <w:lang w:bidi="fa-IR"/>
        </w:rPr>
        <w:t>در پایان این بحث به دیدگاه تنی چند از دیگر دانشمندان مبرز اهل</w:t>
      </w:r>
      <w:r w:rsidRPr="00986A06">
        <w:rPr>
          <w:rFonts w:hint="cs"/>
          <w:color w:val="FF0000"/>
          <w:rtl/>
          <w:lang w:bidi="fa-IR"/>
        </w:rPr>
        <w:t xml:space="preserve"> </w:t>
      </w:r>
      <w:r>
        <w:rPr>
          <w:rFonts w:hint="cs"/>
          <w:rtl/>
          <w:lang w:bidi="fa-IR"/>
        </w:rPr>
        <w:t>سنت پیرامون این موضوع اشاره خواهیم کرد، از جمله:</w:t>
      </w:r>
    </w:p>
    <w:p w:rsidR="00D72637" w:rsidRDefault="00D72637" w:rsidP="000F2341">
      <w:pPr>
        <w:ind w:firstLine="206"/>
        <w:rPr>
          <w:rFonts w:hint="cs"/>
          <w:rtl/>
          <w:lang w:bidi="fa-IR"/>
        </w:rPr>
      </w:pPr>
      <w:r>
        <w:rPr>
          <w:rFonts w:hint="cs"/>
          <w:rtl/>
          <w:lang w:bidi="fa-IR"/>
        </w:rPr>
        <w:t xml:space="preserve">1- ابن حجر عسقلانی </w:t>
      </w:r>
      <w:r>
        <w:rPr>
          <w:rFonts w:cs="Times New Roman" w:hint="cs"/>
          <w:rtl/>
          <w:lang w:bidi="fa-IR"/>
        </w:rPr>
        <w:t>–</w:t>
      </w:r>
      <w:r>
        <w:rPr>
          <w:rFonts w:hint="cs"/>
          <w:rtl/>
          <w:lang w:bidi="fa-IR"/>
        </w:rPr>
        <w:t xml:space="preserve"> </w:t>
      </w:r>
      <w:r w:rsidR="000F2341" w:rsidRPr="000F2341">
        <w:rPr>
          <w:rFonts w:cs="CTraditional Arabic" w:hint="cs"/>
          <w:sz w:val="32"/>
          <w:szCs w:val="32"/>
          <w:rtl/>
          <w:lang w:bidi="fa-IR"/>
        </w:rPr>
        <w:t>:</w:t>
      </w:r>
      <w:r>
        <w:rPr>
          <w:rFonts w:hint="cs"/>
          <w:rtl/>
          <w:lang w:bidi="fa-IR"/>
        </w:rPr>
        <w:t xml:space="preserve"> </w:t>
      </w:r>
      <w:r>
        <w:rPr>
          <w:rFonts w:cs="Times New Roman" w:hint="cs"/>
          <w:rtl/>
          <w:lang w:bidi="fa-IR"/>
        </w:rPr>
        <w:t>–</w:t>
      </w:r>
      <w:r>
        <w:rPr>
          <w:rFonts w:hint="cs"/>
          <w:rtl/>
          <w:lang w:bidi="fa-IR"/>
        </w:rPr>
        <w:t xml:space="preserve"> در این باره می نویسد: استاد ابو اسحاق اسفرایینی، ابو عبدالله حمیدی، ابو الفضل و دیگران معتقد بوده اند: احادیث بخاری و مسلم علم و یقین را به بار می آورند.</w:t>
      </w:r>
    </w:p>
    <w:p w:rsidR="00D72637" w:rsidRDefault="00D72637" w:rsidP="00D72637">
      <w:pPr>
        <w:ind w:firstLine="206"/>
        <w:rPr>
          <w:rFonts w:hint="cs"/>
          <w:rtl/>
          <w:lang w:bidi="fa-IR"/>
        </w:rPr>
      </w:pPr>
      <w:r>
        <w:rPr>
          <w:rFonts w:hint="cs"/>
          <w:rtl/>
          <w:lang w:bidi="fa-IR"/>
        </w:rPr>
        <w:t xml:space="preserve">ایشان در ادامه می افزایند: ابو منصور بغدادی، استاد ابوبکر بن فورک و دیگران نیز بر این باور بوده اند که: حدیث مشهور در صورت وجود طرق مختلف و عاری بودن از ضعف راویان و علل آسیب رسان، مفید علم و یقین است. </w:t>
      </w:r>
      <w:r>
        <w:rPr>
          <w:rStyle w:val="a4"/>
          <w:rtl/>
          <w:lang w:bidi="fa-IR"/>
        </w:rPr>
        <w:footnoteReference w:id="33"/>
      </w:r>
    </w:p>
    <w:p w:rsidR="00D72637" w:rsidRDefault="00D72637" w:rsidP="00594724">
      <w:pPr>
        <w:ind w:firstLine="206"/>
        <w:rPr>
          <w:rFonts w:hint="cs"/>
          <w:rtl/>
          <w:lang w:bidi="fa-IR"/>
        </w:rPr>
      </w:pPr>
      <w:r>
        <w:rPr>
          <w:rFonts w:hint="cs"/>
          <w:rtl/>
          <w:lang w:bidi="fa-IR"/>
        </w:rPr>
        <w:t>2- ابن حزم در این زم</w:t>
      </w:r>
      <w:r w:rsidR="00594724">
        <w:rPr>
          <w:rFonts w:hint="cs"/>
          <w:rtl/>
          <w:lang w:bidi="fa-IR"/>
        </w:rPr>
        <w:t>ی</w:t>
      </w:r>
      <w:r>
        <w:rPr>
          <w:rFonts w:hint="cs"/>
          <w:rtl/>
          <w:lang w:bidi="fa-IR"/>
        </w:rPr>
        <w:t xml:space="preserve">نه می گوید: ابو سلیمان، حسین بن علی کرابیسی و حارث بن اسد محاسبی معتقد بودند: خبر یک نفر عادل از همطراز خود از پیامبر خدا </w:t>
      </w:r>
      <w:r w:rsidRPr="00D72637">
        <w:rPr>
          <w:rFonts w:cs="CTraditional Arabic" w:hint="cs"/>
          <w:rtl/>
          <w:lang w:bidi="fa-IR"/>
        </w:rPr>
        <w:t>ص</w:t>
      </w:r>
      <w:r>
        <w:rPr>
          <w:rFonts w:hint="cs"/>
          <w:rtl/>
          <w:lang w:bidi="fa-IR"/>
        </w:rPr>
        <w:t xml:space="preserve"> </w:t>
      </w:r>
      <w:r w:rsidR="00594724">
        <w:rPr>
          <w:rFonts w:hint="cs"/>
          <w:rtl/>
          <w:lang w:bidi="fa-IR"/>
        </w:rPr>
        <w:t>علم و عمل را به بار می آورد</w:t>
      </w:r>
      <w:r>
        <w:rPr>
          <w:rFonts w:hint="cs"/>
          <w:rtl/>
          <w:lang w:bidi="fa-IR"/>
        </w:rPr>
        <w:t xml:space="preserve">. </w:t>
      </w:r>
      <w:r>
        <w:rPr>
          <w:rStyle w:val="a4"/>
          <w:rtl/>
          <w:lang w:bidi="fa-IR"/>
        </w:rPr>
        <w:footnoteReference w:id="34"/>
      </w:r>
    </w:p>
    <w:p w:rsidR="00D72637" w:rsidRDefault="00D72637" w:rsidP="00D72637">
      <w:pPr>
        <w:ind w:firstLine="206"/>
        <w:rPr>
          <w:rFonts w:hint="cs"/>
          <w:rtl/>
          <w:lang w:bidi="fa-IR"/>
        </w:rPr>
      </w:pPr>
      <w:r>
        <w:rPr>
          <w:rFonts w:hint="cs"/>
          <w:rtl/>
          <w:lang w:bidi="fa-IR"/>
        </w:rPr>
        <w:t xml:space="preserve">3- حافظ عراقی می گوید: آنچه ابن الصلاح ادعا کرده </w:t>
      </w:r>
      <w:r w:rsidRPr="00971E01">
        <w:rPr>
          <w:rFonts w:hint="cs"/>
          <w:rtl/>
          <w:lang w:bidi="fa-IR"/>
        </w:rPr>
        <w:t>مبنی برقطعی</w:t>
      </w:r>
      <w:r>
        <w:rPr>
          <w:rFonts w:hint="cs"/>
          <w:rtl/>
          <w:lang w:bidi="fa-IR"/>
        </w:rPr>
        <w:t xml:space="preserve"> بودن صحت احادیث صحیحین، مورد تایید ابو الفضل محمد بن طاهر مقدسی و ابو نصر عبدالرحیم بن عبدالخالق بن یوسف قرار گرفته و در این زمینه از او پیشی جسته اند. </w:t>
      </w:r>
      <w:r>
        <w:rPr>
          <w:rStyle w:val="a4"/>
          <w:rtl/>
          <w:lang w:bidi="fa-IR"/>
        </w:rPr>
        <w:footnoteReference w:id="35"/>
      </w:r>
      <w:r>
        <w:rPr>
          <w:rFonts w:hint="cs"/>
          <w:rtl/>
          <w:lang w:bidi="fa-IR"/>
        </w:rPr>
        <w:t xml:space="preserve"> </w:t>
      </w:r>
    </w:p>
    <w:p w:rsidR="00D72637" w:rsidRDefault="00D72637" w:rsidP="0030746E">
      <w:pPr>
        <w:pStyle w:val="3"/>
        <w:rPr>
          <w:rFonts w:hint="cs"/>
          <w:rtl/>
        </w:rPr>
      </w:pPr>
      <w:bookmarkStart w:id="151" w:name="_Toc211058459"/>
      <w:bookmarkStart w:id="152" w:name="_Toc58085818"/>
      <w:bookmarkStart w:id="153" w:name="_Toc58255629"/>
      <w:bookmarkStart w:id="154" w:name="_Toc211611483"/>
      <w:bookmarkStart w:id="155" w:name="_Toc211617979"/>
      <w:bookmarkStart w:id="156" w:name="_Toc229731217"/>
      <w:r>
        <w:rPr>
          <w:rFonts w:hint="cs"/>
          <w:rtl/>
        </w:rPr>
        <w:t>ط- دیدگاه پیشینیان امت</w:t>
      </w:r>
      <w:bookmarkEnd w:id="151"/>
      <w:bookmarkEnd w:id="152"/>
      <w:bookmarkEnd w:id="153"/>
      <w:bookmarkEnd w:id="154"/>
      <w:bookmarkEnd w:id="155"/>
      <w:bookmarkEnd w:id="156"/>
    </w:p>
    <w:p w:rsidR="00D72637" w:rsidRDefault="00D72637" w:rsidP="000F2341">
      <w:pPr>
        <w:rPr>
          <w:rFonts w:hint="cs"/>
          <w:rtl/>
          <w:lang w:bidi="fa-IR"/>
        </w:rPr>
      </w:pPr>
      <w:r>
        <w:rPr>
          <w:rFonts w:hint="cs"/>
          <w:rtl/>
          <w:lang w:bidi="fa-IR"/>
        </w:rPr>
        <w:t xml:space="preserve">علمای سلف به طور عموم به یقین آور بودن احادیث آحاد اعتقاد داشته اند، حافظ سخاوی </w:t>
      </w:r>
      <w:r>
        <w:rPr>
          <w:rFonts w:cs="Times New Roman" w:hint="cs"/>
          <w:rtl/>
          <w:lang w:bidi="fa-IR"/>
        </w:rPr>
        <w:t>–</w:t>
      </w:r>
      <w:r>
        <w:rPr>
          <w:rFonts w:hint="cs"/>
          <w:rtl/>
          <w:lang w:bidi="fa-IR"/>
        </w:rPr>
        <w:t xml:space="preserve"> </w:t>
      </w:r>
      <w:r w:rsidR="000F2341" w:rsidRPr="000F2341">
        <w:rPr>
          <w:rFonts w:cs="CTraditional Arabic" w:hint="cs"/>
          <w:sz w:val="32"/>
          <w:szCs w:val="32"/>
          <w:rtl/>
          <w:lang w:bidi="fa-IR"/>
        </w:rPr>
        <w:t>:</w:t>
      </w:r>
      <w:r>
        <w:rPr>
          <w:rFonts w:hint="cs"/>
          <w:rtl/>
          <w:lang w:bidi="fa-IR"/>
        </w:rPr>
        <w:t xml:space="preserve"> </w:t>
      </w:r>
      <w:r>
        <w:rPr>
          <w:rFonts w:cs="Times New Roman" w:hint="cs"/>
          <w:rtl/>
          <w:lang w:bidi="fa-IR"/>
        </w:rPr>
        <w:t>–</w:t>
      </w:r>
      <w:r>
        <w:rPr>
          <w:rFonts w:hint="cs"/>
          <w:rtl/>
          <w:lang w:bidi="fa-IR"/>
        </w:rPr>
        <w:t xml:space="preserve"> در این زمینه می گوید:</w:t>
      </w:r>
    </w:p>
    <w:p w:rsidR="00D72637" w:rsidRDefault="00D72637" w:rsidP="00EC12D2">
      <w:pPr>
        <w:ind w:firstLine="206"/>
        <w:rPr>
          <w:rFonts w:hint="cs"/>
          <w:rtl/>
          <w:lang w:bidi="fa-IR"/>
        </w:rPr>
      </w:pPr>
      <w:r>
        <w:rPr>
          <w:rFonts w:hint="cs"/>
          <w:rtl/>
          <w:lang w:bidi="fa-IR"/>
        </w:rPr>
        <w:t>پیش از ابن الصلاح جمهور محدثین، اصولیون و عموم پیشینیان معتقد بوده اند که خبر آحاد در صورت مورد تایید قرار گرفتن از سوی امت اسلامی، یقین آور می باشد.</w:t>
      </w:r>
      <w:r>
        <w:rPr>
          <w:rStyle w:val="a4"/>
          <w:rtl/>
          <w:lang w:bidi="fa-IR"/>
        </w:rPr>
        <w:footnoteReference w:id="36"/>
      </w:r>
      <w:r>
        <w:rPr>
          <w:rFonts w:hint="cs"/>
          <w:rtl/>
          <w:lang w:bidi="fa-IR"/>
        </w:rPr>
        <w:t xml:space="preserve"> </w:t>
      </w:r>
    </w:p>
    <w:p w:rsidR="00D72637" w:rsidRDefault="00D72637" w:rsidP="00D72637">
      <w:pPr>
        <w:ind w:firstLine="206"/>
        <w:rPr>
          <w:rFonts w:hint="cs"/>
          <w:rtl/>
          <w:lang w:bidi="fa-IR"/>
        </w:rPr>
      </w:pPr>
      <w:r>
        <w:rPr>
          <w:rFonts w:hint="cs"/>
          <w:rtl/>
          <w:lang w:bidi="fa-IR"/>
        </w:rPr>
        <w:t>به باور من هر که نوشته های محدثین مبرز و پیشگام را مورد کنکاش و وارسی قرار دهد، اطمینان می یابد که ایشان به احادیث آحاد استناد کرده اند، و لذا امام بخاری، مسلم، ابو داود، ترمذی، نسائی، ابن ماجه، احمد، ابن خزیمه، طبرانی، دارمی و دیگران که احادیث آحاد را در کتابهایشان می آورند بدانها استناد کرد</w:t>
      </w:r>
      <w:r w:rsidR="00594724">
        <w:rPr>
          <w:rFonts w:hint="cs"/>
          <w:rtl/>
          <w:lang w:bidi="fa-IR"/>
        </w:rPr>
        <w:t>ه و مورد تاییدشان قرار گرفته است</w:t>
      </w:r>
      <w:r>
        <w:rPr>
          <w:rFonts w:hint="cs"/>
          <w:rtl/>
          <w:lang w:bidi="fa-IR"/>
        </w:rPr>
        <w:t>، و گرنه از گردآوری آنها خودداری می کردند، برای مثال ابن خزیمه در کتاب توحید به دهها احادیث آحاد استناد کرده و بخاری و مسلم نیز احادیث زیادی را در زمینه عقاید ذکر کرده اند.</w:t>
      </w:r>
    </w:p>
    <w:p w:rsidR="00EC12D2" w:rsidRDefault="00EC12D2" w:rsidP="00D72637">
      <w:pPr>
        <w:ind w:firstLine="206"/>
        <w:rPr>
          <w:rtl/>
          <w:lang w:bidi="fa-IR"/>
        </w:rPr>
        <w:sectPr w:rsidR="00EC12D2" w:rsidSect="00D72637">
          <w:footnotePr>
            <w:numRestart w:val="eachPage"/>
          </w:footnotePr>
          <w:pgSz w:w="11906" w:h="16838" w:code="9"/>
          <w:pgMar w:top="1701" w:right="2552" w:bottom="1985" w:left="2381" w:header="680" w:footer="680" w:gutter="0"/>
          <w:cols w:space="708"/>
          <w:titlePg/>
          <w:bidi/>
          <w:rtlGutter/>
          <w:docGrid w:linePitch="360"/>
        </w:sectPr>
      </w:pPr>
    </w:p>
    <w:p w:rsidR="00D72637" w:rsidRDefault="00D72637" w:rsidP="00EC12D2">
      <w:pPr>
        <w:pStyle w:val="1"/>
        <w:rPr>
          <w:rFonts w:hint="cs"/>
          <w:rtl/>
        </w:rPr>
      </w:pPr>
      <w:bookmarkStart w:id="157" w:name="_Toc211058460"/>
      <w:bookmarkStart w:id="158" w:name="_Toc58085819"/>
      <w:bookmarkStart w:id="159" w:name="_Toc58255630"/>
      <w:bookmarkStart w:id="160" w:name="_Toc211611484"/>
      <w:bookmarkStart w:id="161" w:name="_Toc211617980"/>
      <w:bookmarkStart w:id="162" w:name="_Toc229731218"/>
      <w:r>
        <w:rPr>
          <w:rFonts w:hint="cs"/>
          <w:rtl/>
        </w:rPr>
        <w:t>بررسی دیدگاه ها</w:t>
      </w:r>
      <w:bookmarkEnd w:id="157"/>
      <w:bookmarkEnd w:id="158"/>
      <w:bookmarkEnd w:id="159"/>
      <w:bookmarkEnd w:id="160"/>
      <w:bookmarkEnd w:id="161"/>
      <w:bookmarkEnd w:id="162"/>
    </w:p>
    <w:p w:rsidR="00D72637" w:rsidRDefault="00D72637" w:rsidP="00EC12D2">
      <w:pPr>
        <w:rPr>
          <w:rFonts w:hint="cs"/>
          <w:rtl/>
          <w:lang w:bidi="fa-IR"/>
        </w:rPr>
      </w:pPr>
      <w:r>
        <w:rPr>
          <w:rFonts w:hint="cs"/>
          <w:rtl/>
          <w:lang w:bidi="fa-IR"/>
        </w:rPr>
        <w:t xml:space="preserve">پس از اشاره به اظهار نظرهای علما پیرامون جایگاه حدیث آحاد روشن می شود که شیخ شلتوت و امثال وی در انتساب ظنی بودن حدیث آحاد </w:t>
      </w:r>
      <w:r>
        <w:rPr>
          <w:rFonts w:cs="Times New Roman" w:hint="cs"/>
          <w:rtl/>
          <w:lang w:bidi="fa-IR"/>
        </w:rPr>
        <w:t>–</w:t>
      </w:r>
      <w:r>
        <w:rPr>
          <w:rFonts w:hint="cs"/>
          <w:rtl/>
          <w:lang w:bidi="fa-IR"/>
        </w:rPr>
        <w:t xml:space="preserve"> و در نتیجه استناد نکردن بدان در زمینه عقاید - به پیشینیان و ادعای اجماع بر آن، </w:t>
      </w:r>
      <w:r w:rsidR="00594724">
        <w:rPr>
          <w:rFonts w:hint="cs"/>
          <w:rtl/>
          <w:lang w:bidi="fa-IR"/>
        </w:rPr>
        <w:t>دچار اشتباهی آشکار شده اند</w:t>
      </w:r>
      <w:r>
        <w:rPr>
          <w:rFonts w:hint="cs"/>
          <w:rtl/>
          <w:lang w:bidi="fa-IR"/>
        </w:rPr>
        <w:t>، و لذا در اینجا می خواهیم پرده از روی واقعیت مساله برداشته و مذهب صحیح و معتبر را از میان مذاهب متعدد روشن سازیم:</w:t>
      </w:r>
    </w:p>
    <w:p w:rsidR="00D72637" w:rsidRDefault="00D72637" w:rsidP="00EC12D2">
      <w:pPr>
        <w:pStyle w:val="2"/>
        <w:rPr>
          <w:rFonts w:hint="cs"/>
          <w:rtl/>
        </w:rPr>
      </w:pPr>
      <w:bookmarkStart w:id="163" w:name="_Toc211058461"/>
      <w:bookmarkStart w:id="164" w:name="_Toc58085820"/>
      <w:bookmarkStart w:id="165" w:name="_Toc58255631"/>
      <w:bookmarkStart w:id="166" w:name="_Toc211611485"/>
      <w:bookmarkStart w:id="167" w:name="_Toc211617981"/>
      <w:bookmarkStart w:id="168" w:name="_Toc229731219"/>
      <w:r>
        <w:rPr>
          <w:rFonts w:hint="cs"/>
          <w:rtl/>
        </w:rPr>
        <w:t>مذهب اول</w:t>
      </w:r>
      <w:bookmarkEnd w:id="163"/>
      <w:bookmarkEnd w:id="164"/>
      <w:bookmarkEnd w:id="165"/>
      <w:bookmarkEnd w:id="166"/>
      <w:bookmarkEnd w:id="167"/>
      <w:bookmarkEnd w:id="168"/>
    </w:p>
    <w:p w:rsidR="00D72637" w:rsidRDefault="00D72637" w:rsidP="00EC12D2">
      <w:pPr>
        <w:rPr>
          <w:rFonts w:ascii="QCF_BSML" w:hAnsi="QCF_BSML" w:cs="QCF_BSML" w:hint="cs"/>
          <w:color w:val="000000"/>
          <w:sz w:val="47"/>
          <w:szCs w:val="47"/>
          <w:rtl/>
        </w:rPr>
      </w:pPr>
      <w:r>
        <w:rPr>
          <w:rFonts w:hint="cs"/>
          <w:rtl/>
          <w:lang w:bidi="fa-IR"/>
        </w:rPr>
        <w:t xml:space="preserve">خوارج و معتزله معتقدند: احادیث آحاد در هیچ یک از زمینه های عقاید و احکام حجیت نداشته و نباید بدانها استناد نمود، زیرا این گونه احادیث تنها ظن و گمان به بار می آورند که دنباله روی از چنین چیزهایی نیز از دیدگاه قرآن مردود و به باد انتقاد گرفته شده است: </w:t>
      </w:r>
    </w:p>
    <w:p w:rsidR="00D72637" w:rsidRPr="001226B7" w:rsidRDefault="00D72637" w:rsidP="00D72637">
      <w:pPr>
        <w:ind w:firstLine="206"/>
        <w:rPr>
          <w:rFonts w:hint="cs"/>
          <w:sz w:val="32"/>
          <w:szCs w:val="32"/>
          <w:rtl/>
          <w:lang w:bidi="fa-IR"/>
        </w:rPr>
      </w:pPr>
      <w:r w:rsidRPr="001226B7">
        <w:rPr>
          <w:rFonts w:ascii="QCF_BSML" w:hAnsi="QCF_BSML" w:cs="QCF_BSML"/>
          <w:color w:val="000000"/>
          <w:sz w:val="32"/>
          <w:szCs w:val="32"/>
          <w:rtl/>
        </w:rPr>
        <w:t xml:space="preserve">ﭽ </w:t>
      </w:r>
      <w:r w:rsidRPr="001226B7">
        <w:rPr>
          <w:rFonts w:ascii="QCF_P142" w:hAnsi="QCF_P142" w:cs="QCF_P142"/>
          <w:color w:val="000000"/>
          <w:sz w:val="32"/>
          <w:szCs w:val="32"/>
          <w:rtl/>
        </w:rPr>
        <w:t xml:space="preserve">ﯤ       ﯥ  ﯦ  ﯧ   ﯨ  ﯩ  ﯪ  ﯫ  ﯬ  </w:t>
      </w:r>
      <w:r w:rsidRPr="001226B7">
        <w:rPr>
          <w:rFonts w:ascii="QCF_BSML" w:hAnsi="QCF_BSML" w:cs="QCF_BSML"/>
          <w:color w:val="000000"/>
          <w:sz w:val="32"/>
          <w:szCs w:val="32"/>
          <w:rtl/>
        </w:rPr>
        <w:t>ﭼ</w:t>
      </w:r>
      <w:r w:rsidRPr="001226B7">
        <w:rPr>
          <w:rFonts w:ascii="Arial" w:hAnsi="Arial" w:cs="Arial"/>
          <w:color w:val="000000"/>
          <w:sz w:val="32"/>
          <w:szCs w:val="32"/>
          <w:rtl/>
        </w:rPr>
        <w:t xml:space="preserve"> </w:t>
      </w:r>
      <w:r w:rsidRPr="001226B7">
        <w:rPr>
          <w:rStyle w:val="a4"/>
          <w:sz w:val="32"/>
          <w:szCs w:val="32"/>
          <w:rtl/>
          <w:lang w:bidi="fa-IR"/>
        </w:rPr>
        <w:footnoteReference w:id="37"/>
      </w:r>
    </w:p>
    <w:p w:rsidR="00D72637" w:rsidRDefault="00D72637" w:rsidP="00D72637">
      <w:pPr>
        <w:ind w:firstLine="206"/>
        <w:rPr>
          <w:rFonts w:hint="cs"/>
          <w:rtl/>
          <w:lang w:bidi="fa-IR"/>
        </w:rPr>
      </w:pPr>
      <w:r>
        <w:rPr>
          <w:rFonts w:hint="cs"/>
          <w:rtl/>
          <w:lang w:bidi="fa-IR"/>
        </w:rPr>
        <w:t>(آنان جز از ظن و گمان پیروی نمی کنند و آنان جز از روی تخمین و گزاف سخن نمی گویند).</w:t>
      </w:r>
    </w:p>
    <w:p w:rsidR="00D72637" w:rsidRDefault="00D72637" w:rsidP="00D72637">
      <w:pPr>
        <w:ind w:firstLine="206"/>
        <w:rPr>
          <w:rFonts w:hint="cs"/>
          <w:rtl/>
          <w:lang w:bidi="fa-IR"/>
        </w:rPr>
      </w:pPr>
      <w:r>
        <w:rPr>
          <w:rFonts w:hint="cs"/>
          <w:rtl/>
          <w:lang w:bidi="fa-IR"/>
        </w:rPr>
        <w:t>این گروه معتقدند نباید جز به نصوصی که مفید علم و یقین اند استناد کرد، زیرا خداوند متعال در این مورد می فرماید:</w:t>
      </w:r>
    </w:p>
    <w:p w:rsidR="00D72637" w:rsidRPr="001226B7" w:rsidRDefault="00D72637" w:rsidP="00D72637">
      <w:pPr>
        <w:ind w:firstLine="206"/>
        <w:rPr>
          <w:rFonts w:hint="cs"/>
          <w:sz w:val="32"/>
          <w:szCs w:val="32"/>
          <w:rtl/>
        </w:rPr>
      </w:pPr>
      <w:r w:rsidRPr="001226B7">
        <w:rPr>
          <w:rFonts w:ascii="QCF_BSML" w:hAnsi="QCF_BSML" w:cs="QCF_BSML"/>
          <w:color w:val="000000"/>
          <w:sz w:val="32"/>
          <w:szCs w:val="32"/>
          <w:rtl/>
        </w:rPr>
        <w:t xml:space="preserve">ﭽ </w:t>
      </w:r>
      <w:r w:rsidRPr="001226B7">
        <w:rPr>
          <w:rFonts w:ascii="QCF_P285" w:hAnsi="QCF_P285" w:cs="QCF_P285"/>
          <w:color w:val="000000"/>
          <w:sz w:val="32"/>
          <w:szCs w:val="32"/>
          <w:rtl/>
        </w:rPr>
        <w:t xml:space="preserve">ﯯ  ﯰ  ﯱ  ﯲ  ﯳ  ﯴ  ﰀ   </w:t>
      </w:r>
      <w:r w:rsidRPr="001226B7">
        <w:rPr>
          <w:rFonts w:ascii="QCF_BSML" w:hAnsi="QCF_BSML" w:cs="QCF_BSML"/>
          <w:color w:val="000000"/>
          <w:sz w:val="32"/>
          <w:szCs w:val="32"/>
          <w:rtl/>
        </w:rPr>
        <w:t>ﭼ</w:t>
      </w:r>
      <w:r w:rsidRPr="001226B7">
        <w:rPr>
          <w:rFonts w:ascii="Arial" w:hAnsi="Arial" w:cs="Arial"/>
          <w:color w:val="000000"/>
          <w:sz w:val="32"/>
          <w:szCs w:val="32"/>
          <w:rtl/>
        </w:rPr>
        <w:t xml:space="preserve"> </w:t>
      </w:r>
      <w:r w:rsidRPr="001226B7">
        <w:rPr>
          <w:rStyle w:val="a4"/>
          <w:sz w:val="32"/>
          <w:szCs w:val="32"/>
          <w:rtl/>
        </w:rPr>
        <w:footnoteReference w:id="38"/>
      </w:r>
    </w:p>
    <w:p w:rsidR="00D72637" w:rsidRDefault="00D72637" w:rsidP="00D72637">
      <w:pPr>
        <w:ind w:firstLine="206"/>
        <w:rPr>
          <w:rFonts w:hint="cs"/>
          <w:rtl/>
          <w:lang w:bidi="fa-IR"/>
        </w:rPr>
      </w:pPr>
      <w:r>
        <w:rPr>
          <w:rFonts w:hint="cs"/>
          <w:rtl/>
        </w:rPr>
        <w:t>(</w:t>
      </w:r>
      <w:r>
        <w:rPr>
          <w:rFonts w:hint="cs"/>
          <w:rtl/>
          <w:lang w:bidi="fa-IR"/>
        </w:rPr>
        <w:t>از چیزی دنباله روی مکن که از آن نا آگاهی).</w:t>
      </w:r>
    </w:p>
    <w:p w:rsidR="001B06FD" w:rsidRPr="001B06FD" w:rsidRDefault="001B06FD" w:rsidP="00EC12D2">
      <w:pPr>
        <w:pStyle w:val="2"/>
        <w:rPr>
          <w:sz w:val="2"/>
          <w:szCs w:val="2"/>
        </w:rPr>
      </w:pPr>
      <w:bookmarkStart w:id="169" w:name="_Toc211058462"/>
      <w:bookmarkStart w:id="170" w:name="_Toc58085821"/>
      <w:bookmarkStart w:id="171" w:name="_Toc58255632"/>
      <w:bookmarkStart w:id="172" w:name="_Toc211611486"/>
      <w:bookmarkStart w:id="173" w:name="_Toc211617982"/>
      <w:bookmarkStart w:id="174" w:name="_Toc229731220"/>
    </w:p>
    <w:p w:rsidR="00D72637" w:rsidRDefault="00D72637" w:rsidP="00EC12D2">
      <w:pPr>
        <w:pStyle w:val="2"/>
        <w:rPr>
          <w:rFonts w:hint="cs"/>
          <w:rtl/>
        </w:rPr>
      </w:pPr>
      <w:r>
        <w:rPr>
          <w:rFonts w:hint="cs"/>
          <w:rtl/>
        </w:rPr>
        <w:t>مذهب دوم</w:t>
      </w:r>
      <w:bookmarkEnd w:id="169"/>
      <w:bookmarkEnd w:id="170"/>
      <w:bookmarkEnd w:id="171"/>
      <w:bookmarkEnd w:id="172"/>
      <w:bookmarkEnd w:id="173"/>
      <w:bookmarkEnd w:id="174"/>
    </w:p>
    <w:p w:rsidR="00D72637" w:rsidRDefault="00D72637" w:rsidP="00EC12D2">
      <w:pPr>
        <w:rPr>
          <w:rFonts w:hint="cs"/>
          <w:rtl/>
          <w:lang w:bidi="fa-IR"/>
        </w:rPr>
      </w:pPr>
      <w:r>
        <w:rPr>
          <w:rFonts w:hint="cs"/>
          <w:rtl/>
          <w:lang w:bidi="fa-IR"/>
        </w:rPr>
        <w:t xml:space="preserve">طرفداران این مذهب معتقدند: چون احادیث آحاد یقین آور نیستند تنها در زمینه اثبات احکام عملی حجیت دارند، لذا نمی توان امور اعتقادی را </w:t>
      </w:r>
      <w:r>
        <w:rPr>
          <w:rFonts w:cs="Times New Roman" w:hint="cs"/>
          <w:rtl/>
          <w:lang w:bidi="fa-IR"/>
        </w:rPr>
        <w:t>–</w:t>
      </w:r>
      <w:r>
        <w:rPr>
          <w:rFonts w:hint="cs"/>
          <w:rtl/>
          <w:lang w:bidi="fa-IR"/>
        </w:rPr>
        <w:t xml:space="preserve"> که باید بر پایه ای استوار و یقین بنا شوند </w:t>
      </w:r>
      <w:r>
        <w:rPr>
          <w:rFonts w:cs="Times New Roman" w:hint="cs"/>
          <w:rtl/>
          <w:lang w:bidi="fa-IR"/>
        </w:rPr>
        <w:t>–</w:t>
      </w:r>
      <w:r>
        <w:rPr>
          <w:rFonts w:hint="cs"/>
          <w:rtl/>
          <w:lang w:bidi="fa-IR"/>
        </w:rPr>
        <w:t xml:space="preserve"> از طریق آنها اثبات و پایه ریزی کرد.</w:t>
      </w:r>
    </w:p>
    <w:p w:rsidR="00D72637" w:rsidRDefault="00D72637" w:rsidP="00D72637">
      <w:pPr>
        <w:ind w:firstLine="206"/>
        <w:rPr>
          <w:rFonts w:hint="cs"/>
          <w:rtl/>
          <w:lang w:bidi="fa-IR"/>
        </w:rPr>
      </w:pPr>
      <w:r>
        <w:rPr>
          <w:rFonts w:hint="cs"/>
          <w:rtl/>
          <w:lang w:bidi="fa-IR"/>
        </w:rPr>
        <w:t>این گروه نیز جهت اثبات مدعای خویش همان دلایل گروه نخست را مستند قرار داده اند، ولی در واقع در دام تناقض</w:t>
      </w:r>
      <w:r w:rsidR="00594724">
        <w:rPr>
          <w:rFonts w:hint="cs"/>
          <w:rtl/>
          <w:lang w:bidi="fa-IR"/>
        </w:rPr>
        <w:t>ی آشکار</w:t>
      </w:r>
      <w:r>
        <w:rPr>
          <w:rFonts w:hint="cs"/>
          <w:rtl/>
          <w:lang w:bidi="fa-IR"/>
        </w:rPr>
        <w:t xml:space="preserve"> گرفتار آمده اند</w:t>
      </w:r>
      <w:r>
        <w:rPr>
          <w:rFonts w:hint="cs"/>
          <w:rtl/>
          <w:lang w:bidi="ar-KW"/>
        </w:rPr>
        <w:t>،</w:t>
      </w:r>
      <w:r>
        <w:rPr>
          <w:rFonts w:hint="cs"/>
          <w:rtl/>
          <w:lang w:bidi="fa-IR"/>
        </w:rPr>
        <w:t xml:space="preserve"> چون نصوص و دلایل مورد اشاره ایشان حق جویان را از دنباله روی ظن و گمان در هر دو زمینه عقاید و احکام، بر حذر می دارد.</w:t>
      </w:r>
    </w:p>
    <w:p w:rsidR="00D72637" w:rsidRDefault="00D72637" w:rsidP="00D72637">
      <w:pPr>
        <w:ind w:firstLine="206"/>
        <w:rPr>
          <w:rFonts w:hint="cs"/>
          <w:rtl/>
          <w:lang w:bidi="fa-IR"/>
        </w:rPr>
      </w:pPr>
      <w:r>
        <w:rPr>
          <w:rFonts w:hint="cs"/>
          <w:rtl/>
          <w:lang w:bidi="fa-IR"/>
        </w:rPr>
        <w:t xml:space="preserve">لازم به یادآوری است که عده‌ی کمی از محدثین متاخر، اصولیان، متکلمان قدیم و جدید و گروهی از صاحب نظران معاصر طرفدار این دیدگاه هستند، ولی موضوع را چنان جلوه داده اند که برخی افراد بی اطلاع گمان می برند دیدگاه مزبور مورد اتفاق علما قرار گرفته است، حال آنکه </w:t>
      </w:r>
      <w:r>
        <w:rPr>
          <w:rFonts w:cs="Times New Roman" w:hint="cs"/>
          <w:rtl/>
          <w:lang w:bidi="fa-IR"/>
        </w:rPr>
        <w:t>–</w:t>
      </w:r>
      <w:r>
        <w:rPr>
          <w:rFonts w:hint="cs"/>
          <w:rtl/>
          <w:lang w:bidi="fa-IR"/>
        </w:rPr>
        <w:t xml:space="preserve"> چنانچه توضیح دادیم - هیچ کدام از صحابه، تابعین و ائمه معتبر همچون: امام مالک، شافعی، ابو حنیفه، احمد، اسحاق، داود ظاهری، بخاری، مسلم، ابو داود و دیگران چنین اعتقادی نداشته اند. البته پیشتر هم </w:t>
      </w:r>
      <w:r>
        <w:rPr>
          <w:rFonts w:hint="cs"/>
          <w:rtl/>
          <w:lang w:bidi="ar-KW"/>
        </w:rPr>
        <w:t>به‌ ضعیف بودن</w:t>
      </w:r>
      <w:r>
        <w:rPr>
          <w:rFonts w:hint="cs"/>
          <w:rtl/>
          <w:lang w:bidi="fa-IR"/>
        </w:rPr>
        <w:t xml:space="preserve"> دلایلشان اشاره‌ کردیم، زیرا آیات مورد استناد ایشان تنها گمانهای بی پایه مشرکین نسبت به خدایان مزعومشان را به باد انتقاد گرفته و مؤمنین را از پیروی آن برحذر می دارد.</w:t>
      </w:r>
    </w:p>
    <w:p w:rsidR="00D72637" w:rsidRDefault="00D72637" w:rsidP="00EC12D2">
      <w:pPr>
        <w:pStyle w:val="2"/>
        <w:rPr>
          <w:rFonts w:hint="cs"/>
          <w:rtl/>
        </w:rPr>
      </w:pPr>
      <w:bookmarkStart w:id="175" w:name="_Toc211058463"/>
      <w:bookmarkStart w:id="176" w:name="_Toc58085822"/>
      <w:bookmarkStart w:id="177" w:name="_Toc58255633"/>
      <w:bookmarkStart w:id="178" w:name="_Toc211611487"/>
      <w:bookmarkStart w:id="179" w:name="_Toc211617983"/>
      <w:bookmarkStart w:id="180" w:name="_Toc229731221"/>
      <w:r>
        <w:rPr>
          <w:rFonts w:hint="cs"/>
          <w:rtl/>
        </w:rPr>
        <w:t>مذهب سوم</w:t>
      </w:r>
      <w:bookmarkEnd w:id="175"/>
      <w:bookmarkEnd w:id="176"/>
      <w:bookmarkEnd w:id="177"/>
      <w:bookmarkEnd w:id="178"/>
      <w:bookmarkEnd w:id="179"/>
      <w:bookmarkEnd w:id="180"/>
    </w:p>
    <w:p w:rsidR="00D72637" w:rsidRDefault="00D72637" w:rsidP="000F2341">
      <w:pPr>
        <w:rPr>
          <w:rFonts w:hint="cs"/>
          <w:rtl/>
          <w:lang w:bidi="fa-IR"/>
        </w:rPr>
      </w:pPr>
      <w:r>
        <w:rPr>
          <w:rFonts w:hint="cs"/>
          <w:rtl/>
          <w:lang w:bidi="fa-IR"/>
        </w:rPr>
        <w:t xml:space="preserve">گروهی از صاحب نظران از جمله ابن عبد البر </w:t>
      </w:r>
      <w:r>
        <w:rPr>
          <w:rFonts w:cs="Times New Roman" w:hint="cs"/>
          <w:rtl/>
          <w:lang w:bidi="fa-IR"/>
        </w:rPr>
        <w:t>–</w:t>
      </w:r>
      <w:r>
        <w:rPr>
          <w:rFonts w:hint="cs"/>
          <w:rtl/>
          <w:lang w:bidi="fa-IR"/>
        </w:rPr>
        <w:t xml:space="preserve"> </w:t>
      </w:r>
      <w:r w:rsidR="000F2341" w:rsidRPr="000F2341">
        <w:rPr>
          <w:rFonts w:cs="CTraditional Arabic" w:hint="cs"/>
          <w:sz w:val="32"/>
          <w:szCs w:val="32"/>
          <w:rtl/>
          <w:lang w:bidi="fa-IR"/>
        </w:rPr>
        <w:t>:</w:t>
      </w:r>
      <w:r>
        <w:rPr>
          <w:rFonts w:hint="cs"/>
          <w:rtl/>
          <w:lang w:bidi="fa-IR"/>
        </w:rPr>
        <w:t xml:space="preserve"> </w:t>
      </w:r>
      <w:r>
        <w:rPr>
          <w:rFonts w:cs="Times New Roman" w:hint="cs"/>
          <w:rtl/>
          <w:lang w:bidi="fa-IR"/>
        </w:rPr>
        <w:t>–</w:t>
      </w:r>
      <w:r>
        <w:rPr>
          <w:rFonts w:hint="cs"/>
          <w:rtl/>
          <w:lang w:bidi="fa-IR"/>
        </w:rPr>
        <w:t xml:space="preserve"> معتقدند احادیث آحاد با وجود اینکه ظنی هستند در زمینه عقاید نیز حجیت داشته و بدانها استناد می گردد، بنا بر این</w:t>
      </w:r>
      <w:r>
        <w:rPr>
          <w:rFonts w:hint="cs"/>
          <w:rtl/>
          <w:lang w:bidi="ar-KW"/>
        </w:rPr>
        <w:t>،</w:t>
      </w:r>
      <w:r>
        <w:rPr>
          <w:rFonts w:hint="cs"/>
          <w:rtl/>
          <w:lang w:bidi="fa-IR"/>
        </w:rPr>
        <w:t xml:space="preserve"> ایشان </w:t>
      </w:r>
      <w:r>
        <w:rPr>
          <w:rFonts w:hint="cs"/>
          <w:rtl/>
          <w:lang w:bidi="ar-KW"/>
        </w:rPr>
        <w:t xml:space="preserve">تنها از نظر شکل </w:t>
      </w:r>
      <w:r>
        <w:rPr>
          <w:rFonts w:hint="cs"/>
          <w:rtl/>
          <w:lang w:bidi="fa-IR"/>
        </w:rPr>
        <w:t xml:space="preserve"> با گروه پیشین اختلاف دارد که‌ تاثیری بر واقعیت مساله نمی گذارد، نامبرده در این باره می گوید:</w:t>
      </w:r>
    </w:p>
    <w:p w:rsidR="00D72637" w:rsidRDefault="00D72637" w:rsidP="00D72637">
      <w:pPr>
        <w:ind w:firstLine="206"/>
        <w:rPr>
          <w:rFonts w:hint="cs"/>
          <w:rtl/>
          <w:lang w:bidi="fa-IR"/>
        </w:rPr>
      </w:pPr>
      <w:r>
        <w:rPr>
          <w:rFonts w:hint="cs"/>
          <w:rtl/>
          <w:lang w:bidi="fa-IR"/>
        </w:rPr>
        <w:t>خبر آحاد موجب عمل است نه علم</w:t>
      </w:r>
      <w:r w:rsidR="00766165">
        <w:rPr>
          <w:rFonts w:hint="cs"/>
          <w:rtl/>
          <w:lang w:bidi="fa-IR"/>
        </w:rPr>
        <w:t>،</w:t>
      </w:r>
      <w:r>
        <w:rPr>
          <w:rFonts w:hint="cs"/>
          <w:rtl/>
          <w:lang w:bidi="fa-IR"/>
        </w:rPr>
        <w:t xml:space="preserve"> مانند شهادت دو نفر و چهار نفر که با هم یکسانند.</w:t>
      </w:r>
    </w:p>
    <w:p w:rsidR="00D72637" w:rsidRDefault="00D72637" w:rsidP="00D72637">
      <w:pPr>
        <w:ind w:firstLine="206"/>
        <w:rPr>
          <w:rFonts w:hint="cs"/>
          <w:rtl/>
          <w:lang w:bidi="fa-IR"/>
        </w:rPr>
      </w:pPr>
      <w:r>
        <w:rPr>
          <w:rFonts w:hint="cs"/>
          <w:rtl/>
          <w:lang w:bidi="fa-IR"/>
        </w:rPr>
        <w:t>وی در ادامه می افزاید: همه اهل سنت حدیث آحاد را در زمینه عقاید روایت کرده و آن را به عنوان پایه شریعت و امور دینی تلقی می کنند.</w:t>
      </w:r>
      <w:r>
        <w:rPr>
          <w:rStyle w:val="a4"/>
          <w:rtl/>
          <w:lang w:bidi="fa-IR"/>
        </w:rPr>
        <w:footnoteReference w:id="39"/>
      </w:r>
    </w:p>
    <w:p w:rsidR="00D72637" w:rsidRDefault="00D72637" w:rsidP="000F2341">
      <w:pPr>
        <w:ind w:firstLine="206"/>
        <w:rPr>
          <w:rFonts w:hint="cs"/>
          <w:rtl/>
          <w:lang w:bidi="fa-IR"/>
        </w:rPr>
      </w:pPr>
      <w:r>
        <w:rPr>
          <w:rFonts w:hint="cs"/>
          <w:rtl/>
          <w:lang w:bidi="fa-IR"/>
        </w:rPr>
        <w:t xml:space="preserve">به نظر من امام نووی </w:t>
      </w:r>
      <w:r>
        <w:rPr>
          <w:rFonts w:cs="Times New Roman" w:hint="cs"/>
          <w:rtl/>
          <w:lang w:bidi="fa-IR"/>
        </w:rPr>
        <w:t>–</w:t>
      </w:r>
      <w:r>
        <w:rPr>
          <w:rFonts w:hint="cs"/>
          <w:rtl/>
          <w:lang w:bidi="fa-IR"/>
        </w:rPr>
        <w:t xml:space="preserve"> </w:t>
      </w:r>
      <w:r w:rsidR="000F2341" w:rsidRPr="000F2341">
        <w:rPr>
          <w:rFonts w:cs="CTraditional Arabic" w:hint="cs"/>
          <w:sz w:val="32"/>
          <w:szCs w:val="32"/>
          <w:rtl/>
          <w:lang w:bidi="fa-IR"/>
        </w:rPr>
        <w:t>:</w:t>
      </w:r>
      <w:r>
        <w:rPr>
          <w:rFonts w:hint="cs"/>
          <w:rtl/>
          <w:lang w:bidi="fa-IR"/>
        </w:rPr>
        <w:t xml:space="preserve"> </w:t>
      </w:r>
      <w:r>
        <w:rPr>
          <w:rFonts w:cs="Times New Roman" w:hint="cs"/>
          <w:rtl/>
          <w:lang w:bidi="fa-IR"/>
        </w:rPr>
        <w:t>–</w:t>
      </w:r>
      <w:r>
        <w:rPr>
          <w:rFonts w:hint="cs"/>
          <w:rtl/>
          <w:lang w:bidi="fa-IR"/>
        </w:rPr>
        <w:t xml:space="preserve"> طرفدار این گروه‌ است، زیرا وقتی به شرح و توضیحات ایشان بر احادیث آحاد وارده در زمینه عقاید مراجعه کنیم، تعابیری به چشم می خورد که بیانگر دیدگاه مزبور است، برای مثال بابی را تحت این عنوان گشوده است: </w:t>
      </w:r>
      <w:r>
        <w:rPr>
          <w:rFonts w:hint="cs"/>
          <w:rtl/>
        </w:rPr>
        <w:t>«</w:t>
      </w:r>
      <w:r>
        <w:rPr>
          <w:rFonts w:hint="cs"/>
          <w:rtl/>
          <w:lang w:bidi="fa-IR"/>
        </w:rPr>
        <w:t>باب</w:t>
      </w:r>
      <w:r w:rsidR="00766165">
        <w:rPr>
          <w:rFonts w:hint="cs"/>
          <w:rtl/>
          <w:lang w:bidi="fa-IR"/>
        </w:rPr>
        <w:t>:</w:t>
      </w:r>
      <w:r>
        <w:rPr>
          <w:rFonts w:hint="cs"/>
          <w:rtl/>
          <w:lang w:bidi="fa-IR"/>
        </w:rPr>
        <w:t xml:space="preserve"> الدلیل علی ان حب الانصار و علی من الایمان: دلیل اینکه دوستی با انصار و علی بن ابی طالب نشانه ایمان است» و یا می گوید: «باب</w:t>
      </w:r>
      <w:r w:rsidR="00766165">
        <w:rPr>
          <w:rFonts w:hint="cs"/>
          <w:rtl/>
          <w:lang w:bidi="fa-IR"/>
        </w:rPr>
        <w:t>:</w:t>
      </w:r>
      <w:r>
        <w:rPr>
          <w:rFonts w:hint="cs"/>
          <w:rtl/>
          <w:lang w:bidi="fa-IR"/>
        </w:rPr>
        <w:t xml:space="preserve"> الدلیل علی ان </w:t>
      </w:r>
      <w:r>
        <w:rPr>
          <w:rFonts w:hint="cs"/>
          <w:rtl/>
          <w:lang w:bidi="ar-KW"/>
        </w:rPr>
        <w:t xml:space="preserve">من </w:t>
      </w:r>
      <w:r>
        <w:rPr>
          <w:rFonts w:hint="cs"/>
          <w:rtl/>
          <w:lang w:bidi="fa-IR"/>
        </w:rPr>
        <w:t>مات لا یشرک بالله شیئا دخل الجنة: دلیل اینکه هر کس با ایمان و بدون ارتکاب شرک از دنیا برود، وارد بهشت می شود».</w:t>
      </w:r>
    </w:p>
    <w:p w:rsidR="00D72637" w:rsidRDefault="00D72637" w:rsidP="00D72637">
      <w:pPr>
        <w:ind w:firstLine="206"/>
        <w:rPr>
          <w:rFonts w:hint="cs"/>
          <w:rtl/>
          <w:lang w:bidi="fa-IR"/>
        </w:rPr>
      </w:pPr>
      <w:r>
        <w:rPr>
          <w:rFonts w:hint="cs"/>
          <w:rtl/>
          <w:lang w:bidi="fa-IR"/>
        </w:rPr>
        <w:t xml:space="preserve">ایشان در شرح حدیث ضمام بن ثعلبه </w:t>
      </w:r>
      <w:r>
        <w:rPr>
          <w:rFonts w:hint="cs"/>
          <w:lang w:bidi="fa-IR"/>
        </w:rPr>
        <w:sym w:font="AGA Arabesque" w:char="F074"/>
      </w:r>
      <w:r>
        <w:rPr>
          <w:rFonts w:hint="cs"/>
          <w:rtl/>
          <w:lang w:bidi="fa-IR"/>
        </w:rPr>
        <w:t xml:space="preserve"> که حاوی امور اعتقادی و غیر اعتقادی است، می‌فرماید:</w:t>
      </w:r>
    </w:p>
    <w:p w:rsidR="00D72637" w:rsidRDefault="00D72637" w:rsidP="00EC12D2">
      <w:pPr>
        <w:ind w:firstLine="206"/>
        <w:rPr>
          <w:rFonts w:hint="cs"/>
          <w:rtl/>
          <w:lang w:bidi="fa-IR"/>
        </w:rPr>
      </w:pPr>
      <w:r>
        <w:rPr>
          <w:rFonts w:hint="cs"/>
          <w:rtl/>
          <w:lang w:bidi="fa-IR"/>
        </w:rPr>
        <w:t>این حدیث بیانگر عمل به حدیث آحاد است.</w:t>
      </w:r>
      <w:r>
        <w:rPr>
          <w:rStyle w:val="a4"/>
          <w:rtl/>
          <w:lang w:bidi="fa-IR"/>
        </w:rPr>
        <w:footnoteReference w:id="40"/>
      </w:r>
      <w:r>
        <w:rPr>
          <w:rFonts w:hint="cs"/>
          <w:rtl/>
          <w:lang w:bidi="fa-IR"/>
        </w:rPr>
        <w:t xml:space="preserve"> در جایی دیگر می گوید: حدیث مزبور دال بر آن است که شرط ایمان اعتراف به شهادتین</w:t>
      </w:r>
      <w:r w:rsidRPr="008461A6">
        <w:rPr>
          <w:rFonts w:hint="cs"/>
          <w:rtl/>
          <w:lang w:bidi="fa-IR"/>
        </w:rPr>
        <w:t xml:space="preserve"> </w:t>
      </w:r>
      <w:r>
        <w:rPr>
          <w:rFonts w:hint="cs"/>
          <w:rtl/>
          <w:lang w:bidi="fa-IR"/>
        </w:rPr>
        <w:t>و اعتقاد به همه فراورده های وحی است.</w:t>
      </w:r>
      <w:r>
        <w:rPr>
          <w:rStyle w:val="a4"/>
          <w:rtl/>
          <w:lang w:bidi="fa-IR"/>
        </w:rPr>
        <w:footnoteReference w:id="41"/>
      </w:r>
    </w:p>
    <w:p w:rsidR="00D72637" w:rsidRDefault="00D72637" w:rsidP="00EC12D2">
      <w:pPr>
        <w:ind w:firstLine="206"/>
        <w:rPr>
          <w:rFonts w:hint="cs"/>
          <w:rtl/>
          <w:lang w:bidi="fa-IR"/>
        </w:rPr>
      </w:pPr>
      <w:r>
        <w:rPr>
          <w:rFonts w:hint="cs"/>
          <w:rtl/>
          <w:lang w:bidi="fa-IR"/>
        </w:rPr>
        <w:t>ایشان در توضیح یکی دیگر از احادیث چنین می گویند: این حدیث از جایگاهی ارزشمند برخوردار بوده و جزو احادیث حاوی امور اعتقادی است.</w:t>
      </w:r>
      <w:r>
        <w:rPr>
          <w:rStyle w:val="a4"/>
          <w:rtl/>
          <w:lang w:bidi="fa-IR"/>
        </w:rPr>
        <w:footnoteReference w:id="42"/>
      </w:r>
    </w:p>
    <w:p w:rsidR="00D72637" w:rsidRDefault="00D72637" w:rsidP="00D72637">
      <w:pPr>
        <w:ind w:firstLine="206"/>
        <w:rPr>
          <w:rFonts w:hint="cs"/>
          <w:rtl/>
          <w:lang w:bidi="fa-IR"/>
        </w:rPr>
      </w:pPr>
      <w:r>
        <w:rPr>
          <w:rFonts w:hint="cs"/>
          <w:rtl/>
          <w:lang w:bidi="fa-IR"/>
        </w:rPr>
        <w:t>اگر بخواهیم جست</w:t>
      </w:r>
      <w:r w:rsidR="00766165">
        <w:rPr>
          <w:rFonts w:hint="cs"/>
          <w:rtl/>
          <w:lang w:bidi="fa-IR"/>
        </w:rPr>
        <w:t xml:space="preserve"> </w:t>
      </w:r>
      <w:r>
        <w:rPr>
          <w:rFonts w:hint="cs"/>
          <w:rtl/>
          <w:lang w:bidi="fa-IR"/>
        </w:rPr>
        <w:t>وجوی کاملی پیرامون تعبیرات ایشان در این زمینه - که بیانگر پیروی از دیدگاه ابن عبد البر است -، انجام دهیم بحث به درازا می کشد و لذا به این مقدار بسنده می کنیم که مشت نمونه خروار است.</w:t>
      </w:r>
    </w:p>
    <w:p w:rsidR="00D72637" w:rsidRDefault="00D72637" w:rsidP="000F2341">
      <w:pPr>
        <w:ind w:firstLine="206"/>
        <w:rPr>
          <w:rFonts w:hint="cs"/>
          <w:rtl/>
          <w:lang w:bidi="fa-IR"/>
        </w:rPr>
      </w:pPr>
      <w:r>
        <w:rPr>
          <w:rFonts w:hint="cs"/>
          <w:rtl/>
          <w:lang w:bidi="fa-IR"/>
        </w:rPr>
        <w:t xml:space="preserve">یکی دیگر از شخصیتهای برجسته اهل سنت که دیدگاه ابن عبد البر را پذیرفته، امام سرخسی </w:t>
      </w:r>
      <w:r>
        <w:rPr>
          <w:rFonts w:cs="Times New Roman" w:hint="cs"/>
          <w:rtl/>
          <w:lang w:bidi="fa-IR"/>
        </w:rPr>
        <w:t>–</w:t>
      </w:r>
      <w:r>
        <w:rPr>
          <w:rFonts w:hint="cs"/>
          <w:rtl/>
          <w:lang w:bidi="fa-IR"/>
        </w:rPr>
        <w:t xml:space="preserve"> </w:t>
      </w:r>
      <w:r w:rsidR="000F2341" w:rsidRPr="000F2341">
        <w:rPr>
          <w:rFonts w:cs="CTraditional Arabic" w:hint="cs"/>
          <w:sz w:val="32"/>
          <w:szCs w:val="32"/>
          <w:rtl/>
          <w:lang w:bidi="fa-IR"/>
        </w:rPr>
        <w:t>:</w:t>
      </w:r>
      <w:r>
        <w:rPr>
          <w:rFonts w:hint="cs"/>
          <w:rtl/>
          <w:lang w:bidi="fa-IR"/>
        </w:rPr>
        <w:t xml:space="preserve"> </w:t>
      </w:r>
      <w:r>
        <w:rPr>
          <w:rFonts w:cs="Times New Roman" w:hint="cs"/>
          <w:rtl/>
          <w:lang w:bidi="fa-IR"/>
        </w:rPr>
        <w:t>–</w:t>
      </w:r>
      <w:r>
        <w:rPr>
          <w:rFonts w:hint="cs"/>
          <w:rtl/>
          <w:lang w:bidi="fa-IR"/>
        </w:rPr>
        <w:t xml:space="preserve"> است، ایشان معتقدند: حدیث آحاد گر چه ظنی بخش است ولی موجب اعتقاد و اذعان قلبی نیز می گردد که اذعان قلبی هم بسان عمل و یا مهمتر از آن است، وی جهت اثبات دیدگاه خویش به عذاب قبر استناد می کند که از طریق حدیث اثبات شده است. </w:t>
      </w:r>
      <w:r>
        <w:rPr>
          <w:rStyle w:val="a4"/>
          <w:rtl/>
          <w:lang w:bidi="fa-IR"/>
        </w:rPr>
        <w:footnoteReference w:id="43"/>
      </w:r>
      <w:r>
        <w:rPr>
          <w:rFonts w:hint="cs"/>
          <w:rtl/>
          <w:lang w:bidi="fa-IR"/>
        </w:rPr>
        <w:t xml:space="preserve">  </w:t>
      </w:r>
    </w:p>
    <w:p w:rsidR="00D72637" w:rsidRDefault="00D72637" w:rsidP="00EC12D2">
      <w:pPr>
        <w:pStyle w:val="3"/>
        <w:rPr>
          <w:rFonts w:hint="cs"/>
          <w:rtl/>
        </w:rPr>
      </w:pPr>
      <w:bookmarkStart w:id="181" w:name="_Toc211058464"/>
      <w:bookmarkStart w:id="182" w:name="_Toc58085823"/>
      <w:bookmarkStart w:id="183" w:name="_Toc58255634"/>
      <w:bookmarkStart w:id="184" w:name="_Toc211611488"/>
      <w:bookmarkStart w:id="185" w:name="_Toc211617984"/>
      <w:bookmarkStart w:id="186" w:name="_Toc229731222"/>
      <w:r>
        <w:rPr>
          <w:rFonts w:hint="cs"/>
          <w:rtl/>
        </w:rPr>
        <w:t>آیا احادیث ظنی آحاد مبنای عمل واقع می‌شود؟</w:t>
      </w:r>
      <w:bookmarkEnd w:id="181"/>
      <w:bookmarkEnd w:id="182"/>
      <w:bookmarkEnd w:id="183"/>
      <w:bookmarkEnd w:id="184"/>
      <w:bookmarkEnd w:id="185"/>
      <w:bookmarkEnd w:id="186"/>
    </w:p>
    <w:p w:rsidR="00D72637" w:rsidRDefault="00D72637" w:rsidP="000F2341">
      <w:pPr>
        <w:rPr>
          <w:rFonts w:hint="cs"/>
          <w:rtl/>
          <w:lang w:bidi="fa-IR"/>
        </w:rPr>
      </w:pPr>
      <w:r>
        <w:rPr>
          <w:rFonts w:hint="cs"/>
          <w:rtl/>
          <w:lang w:bidi="fa-IR"/>
        </w:rPr>
        <w:t xml:space="preserve">در پاسخ می گوییم: چون ظنِ حاصل از احادیث آحاد، راجح است و چنین ظنی نیز دلیل شرعی محسوب می گردد، پس می توان عقاید و احکام را بدانها اثبات کرد، ابن عبد البر </w:t>
      </w:r>
      <w:r>
        <w:rPr>
          <w:rFonts w:cs="Times New Roman" w:hint="cs"/>
          <w:rtl/>
          <w:lang w:bidi="fa-IR"/>
        </w:rPr>
        <w:t>–</w:t>
      </w:r>
      <w:r>
        <w:rPr>
          <w:rFonts w:hint="cs"/>
          <w:rtl/>
          <w:lang w:bidi="fa-IR"/>
        </w:rPr>
        <w:t xml:space="preserve"> </w:t>
      </w:r>
      <w:r w:rsidR="000F2341" w:rsidRPr="000F2341">
        <w:rPr>
          <w:rFonts w:cs="CTraditional Arabic" w:hint="cs"/>
          <w:sz w:val="32"/>
          <w:szCs w:val="32"/>
          <w:rtl/>
          <w:lang w:bidi="fa-IR"/>
        </w:rPr>
        <w:t>:</w:t>
      </w:r>
      <w:r>
        <w:rPr>
          <w:rFonts w:hint="cs"/>
          <w:rtl/>
          <w:lang w:bidi="fa-IR"/>
        </w:rPr>
        <w:t xml:space="preserve"> - در این زمینه می نویسد: </w:t>
      </w:r>
    </w:p>
    <w:p w:rsidR="00D72637" w:rsidRDefault="00D72637" w:rsidP="00D72637">
      <w:pPr>
        <w:ind w:firstLine="206"/>
        <w:rPr>
          <w:rFonts w:hint="cs"/>
          <w:rtl/>
          <w:lang w:bidi="fa-IR"/>
        </w:rPr>
      </w:pPr>
      <w:r>
        <w:rPr>
          <w:rFonts w:hint="cs"/>
          <w:rtl/>
          <w:lang w:bidi="fa-IR"/>
        </w:rPr>
        <w:t xml:space="preserve">لازم است مجتهد به قوی ترین دلیل که عمل به امور یقینی محسوب می گردد، عمل نماید، زیرا راجح بودن دلیل، زمینه عمل بدان را فراهم می سازد، ولی نباید به دلیلی که احتمال حق و باطل بودنشان مساوی است عمل کرد و اعتقاد به مزیت و برتری چنین دلایلی خطا به شمار می رود. </w:t>
      </w:r>
      <w:r>
        <w:rPr>
          <w:rStyle w:val="a4"/>
          <w:rtl/>
          <w:lang w:bidi="fa-IR"/>
        </w:rPr>
        <w:footnoteReference w:id="44"/>
      </w:r>
    </w:p>
    <w:p w:rsidR="00D72637" w:rsidRDefault="00D72637" w:rsidP="00D72637">
      <w:pPr>
        <w:ind w:firstLine="206"/>
        <w:rPr>
          <w:rFonts w:hint="cs"/>
          <w:rtl/>
          <w:lang w:bidi="fa-IR"/>
        </w:rPr>
      </w:pPr>
      <w:r>
        <w:rPr>
          <w:rFonts w:hint="cs"/>
          <w:rtl/>
          <w:lang w:bidi="fa-IR"/>
        </w:rPr>
        <w:t>بنا بر این ظن و گمانی که در قرآن به باد انتقاد گرفته شده، ظن ضعیفی است که از پایه و اساسی محکم و استوار برخوردار نباشد.</w:t>
      </w:r>
    </w:p>
    <w:p w:rsidR="00D72637" w:rsidRDefault="00D72637" w:rsidP="00D72637">
      <w:pPr>
        <w:ind w:firstLine="206"/>
        <w:rPr>
          <w:rFonts w:hint="cs"/>
          <w:rtl/>
          <w:lang w:bidi="fa-IR"/>
        </w:rPr>
      </w:pPr>
      <w:r>
        <w:rPr>
          <w:rFonts w:hint="cs"/>
          <w:rtl/>
          <w:lang w:bidi="fa-IR"/>
        </w:rPr>
        <w:t>بدین ترتیب روشن می شود که سلف صالح در لزوم استناد به احادیث آحاد در زمینه عقاید اختلاف نداشته اند، گر چه برخی از ایشان معتقد بودند این گونه احادیث یقین آور نیستند.</w:t>
      </w:r>
    </w:p>
    <w:p w:rsidR="001B06FD" w:rsidRPr="001B06FD" w:rsidRDefault="001B06FD" w:rsidP="00EC12D2">
      <w:pPr>
        <w:pStyle w:val="2"/>
        <w:rPr>
          <w:sz w:val="2"/>
          <w:szCs w:val="2"/>
        </w:rPr>
      </w:pPr>
      <w:bookmarkStart w:id="187" w:name="_Toc211058465"/>
      <w:bookmarkStart w:id="188" w:name="_Toc58085824"/>
      <w:bookmarkStart w:id="189" w:name="_Toc58255635"/>
      <w:bookmarkStart w:id="190" w:name="_Toc211611489"/>
      <w:bookmarkStart w:id="191" w:name="_Toc211617985"/>
      <w:bookmarkStart w:id="192" w:name="_Toc229731223"/>
    </w:p>
    <w:p w:rsidR="00D72637" w:rsidRDefault="00D72637" w:rsidP="00EC12D2">
      <w:pPr>
        <w:pStyle w:val="2"/>
        <w:rPr>
          <w:rFonts w:hint="cs"/>
          <w:rtl/>
        </w:rPr>
      </w:pPr>
      <w:r>
        <w:rPr>
          <w:rFonts w:hint="cs"/>
          <w:rtl/>
        </w:rPr>
        <w:t>مذهب چهارم</w:t>
      </w:r>
      <w:bookmarkEnd w:id="187"/>
      <w:bookmarkEnd w:id="188"/>
      <w:bookmarkEnd w:id="189"/>
      <w:bookmarkEnd w:id="190"/>
      <w:bookmarkEnd w:id="191"/>
      <w:bookmarkEnd w:id="192"/>
    </w:p>
    <w:p w:rsidR="00D72637" w:rsidRDefault="00D72637" w:rsidP="00EC12D2">
      <w:pPr>
        <w:rPr>
          <w:rFonts w:hint="cs"/>
          <w:rtl/>
          <w:lang w:bidi="fa-IR"/>
        </w:rPr>
      </w:pPr>
      <w:r>
        <w:rPr>
          <w:rFonts w:hint="cs"/>
          <w:rtl/>
          <w:lang w:bidi="fa-IR"/>
        </w:rPr>
        <w:t>طرفداران این دیدگاه معتقد به یقین آور بودن احادیث آحاد در حالات زیر هستند:</w:t>
      </w:r>
    </w:p>
    <w:p w:rsidR="00D72637" w:rsidRPr="000F2341" w:rsidRDefault="00D72637" w:rsidP="00D72637">
      <w:pPr>
        <w:ind w:firstLine="206"/>
        <w:rPr>
          <w:rFonts w:hint="cs"/>
          <w:b/>
          <w:bCs/>
          <w:sz w:val="30"/>
          <w:szCs w:val="30"/>
          <w:rtl/>
          <w:lang w:bidi="fa-IR"/>
        </w:rPr>
      </w:pPr>
      <w:r w:rsidRPr="000F2341">
        <w:rPr>
          <w:rFonts w:hint="cs"/>
          <w:b/>
          <w:bCs/>
          <w:sz w:val="30"/>
          <w:szCs w:val="30"/>
          <w:rtl/>
          <w:lang w:bidi="fa-IR"/>
        </w:rPr>
        <w:t>حالت اول: وجود احادیث مزبور در صحیحین یا یکی از آنها</w:t>
      </w:r>
    </w:p>
    <w:p w:rsidR="00D72637" w:rsidRDefault="00D72637" w:rsidP="00D72637">
      <w:pPr>
        <w:ind w:firstLine="206"/>
        <w:rPr>
          <w:rFonts w:hint="cs"/>
          <w:rtl/>
          <w:lang w:bidi="fa-IR"/>
        </w:rPr>
      </w:pPr>
      <w:r>
        <w:rPr>
          <w:rFonts w:hint="cs"/>
          <w:rtl/>
          <w:lang w:bidi="fa-IR"/>
        </w:rPr>
        <w:t xml:space="preserve"> ابن حجر عسقلانی</w:t>
      </w:r>
      <w:r>
        <w:rPr>
          <w:rFonts w:cs="Times New Roman" w:hint="cs"/>
          <w:rtl/>
          <w:lang w:bidi="fa-IR"/>
        </w:rPr>
        <w:t>–</w:t>
      </w:r>
      <w:r>
        <w:rPr>
          <w:rFonts w:hint="cs"/>
          <w:rtl/>
          <w:lang w:bidi="fa-IR"/>
        </w:rPr>
        <w:t xml:space="preserve"> چنانچه بیان کردیم -  به دلایل این گروه اشاره می کند.</w:t>
      </w:r>
    </w:p>
    <w:p w:rsidR="00D72637" w:rsidRDefault="00D72637" w:rsidP="00D72637">
      <w:pPr>
        <w:ind w:firstLine="206"/>
        <w:rPr>
          <w:rFonts w:hint="cs"/>
          <w:rtl/>
          <w:lang w:bidi="fa-IR"/>
        </w:rPr>
      </w:pPr>
      <w:r>
        <w:rPr>
          <w:rFonts w:hint="cs"/>
          <w:rtl/>
          <w:lang w:bidi="fa-IR"/>
        </w:rPr>
        <w:t>لازم به ذکر است عده ی زیادی از علمای سلف و کسانی که در حالت دوم بدانها اشاره می رود، پیرو این دیدگاه بوده اند تا جایی که کسانی همچون: ابو عمرو بن الصلاح، حافظ ابن کثیر، ابن حجر و ابن تیمیه اجماع علما را بر آن نقل کرده اند.</w:t>
      </w:r>
    </w:p>
    <w:p w:rsidR="00D72637" w:rsidRDefault="00D72637" w:rsidP="00D72637">
      <w:pPr>
        <w:ind w:firstLine="206"/>
        <w:rPr>
          <w:rFonts w:hint="cs"/>
          <w:rtl/>
          <w:lang w:bidi="fa-IR"/>
        </w:rPr>
      </w:pPr>
    </w:p>
    <w:p w:rsidR="00D72637" w:rsidRPr="00EC12D2" w:rsidRDefault="00D72637" w:rsidP="00D72637">
      <w:pPr>
        <w:ind w:firstLine="206"/>
        <w:rPr>
          <w:rFonts w:hint="cs"/>
          <w:b/>
          <w:bCs/>
          <w:sz w:val="30"/>
          <w:szCs w:val="30"/>
          <w:rtl/>
          <w:lang w:bidi="fa-IR"/>
        </w:rPr>
      </w:pPr>
      <w:r w:rsidRPr="00EC12D2">
        <w:rPr>
          <w:rFonts w:hint="cs"/>
          <w:b/>
          <w:bCs/>
          <w:sz w:val="30"/>
          <w:szCs w:val="30"/>
          <w:rtl/>
          <w:lang w:bidi="fa-IR"/>
        </w:rPr>
        <w:t>حالت دوم: پذی</w:t>
      </w:r>
      <w:r w:rsidR="00EC12D2" w:rsidRPr="00EC12D2">
        <w:rPr>
          <w:rFonts w:hint="cs"/>
          <w:b/>
          <w:bCs/>
          <w:sz w:val="30"/>
          <w:szCs w:val="30"/>
          <w:rtl/>
          <w:lang w:bidi="fa-IR"/>
        </w:rPr>
        <w:t>رش از سوی امت اسلامی</w:t>
      </w:r>
    </w:p>
    <w:p w:rsidR="00D72637" w:rsidRDefault="00D72637" w:rsidP="00D72637">
      <w:pPr>
        <w:ind w:firstLine="206"/>
        <w:rPr>
          <w:rFonts w:hint="cs"/>
          <w:rtl/>
          <w:lang w:bidi="fa-IR"/>
        </w:rPr>
      </w:pPr>
      <w:r>
        <w:rPr>
          <w:rFonts w:hint="cs"/>
          <w:rtl/>
          <w:lang w:bidi="fa-IR"/>
        </w:rPr>
        <w:t xml:space="preserve">ابوبکر جصاص </w:t>
      </w:r>
      <w:r>
        <w:rPr>
          <w:rFonts w:cs="Times New Roman" w:hint="cs"/>
          <w:rtl/>
          <w:lang w:bidi="fa-IR"/>
        </w:rPr>
        <w:t>–</w:t>
      </w:r>
      <w:r>
        <w:rPr>
          <w:rFonts w:hint="cs"/>
          <w:rtl/>
          <w:lang w:bidi="fa-IR"/>
        </w:rPr>
        <w:t xml:space="preserve"> که حنفی مذهب است </w:t>
      </w:r>
      <w:r>
        <w:rPr>
          <w:rFonts w:cs="Times New Roman" w:hint="cs"/>
          <w:rtl/>
          <w:lang w:bidi="fa-IR"/>
        </w:rPr>
        <w:t>–</w:t>
      </w:r>
      <w:r>
        <w:rPr>
          <w:rFonts w:hint="cs"/>
          <w:rtl/>
          <w:lang w:bidi="fa-IR"/>
        </w:rPr>
        <w:t xml:space="preserve"> در این باره می گوید: هر گاه خبر آحاد از سوی امت مورد تایید قرار گرفت و بدان عمل کردند، به جایگاه خبر متواتر ارتقا یافته و می توان نصوص قرآن را بدان تخصیص کرد. </w:t>
      </w:r>
      <w:r>
        <w:rPr>
          <w:rStyle w:val="a4"/>
          <w:rtl/>
          <w:lang w:bidi="fa-IR"/>
        </w:rPr>
        <w:footnoteReference w:id="45"/>
      </w:r>
      <w:r>
        <w:rPr>
          <w:rFonts w:hint="cs"/>
          <w:rtl/>
          <w:lang w:bidi="fa-IR"/>
        </w:rPr>
        <w:t xml:space="preserve"> </w:t>
      </w:r>
    </w:p>
    <w:p w:rsidR="00D72637" w:rsidRDefault="00D72637" w:rsidP="00D72637">
      <w:pPr>
        <w:ind w:firstLine="206"/>
        <w:rPr>
          <w:rFonts w:hint="cs"/>
          <w:rtl/>
          <w:lang w:bidi="fa-IR"/>
        </w:rPr>
      </w:pPr>
      <w:r>
        <w:rPr>
          <w:rFonts w:hint="cs"/>
          <w:rtl/>
          <w:lang w:bidi="fa-IR"/>
        </w:rPr>
        <w:t>البته مقصود ایشان از پذیرش مردم، انعقاد اجماع بر آن است، زیرا در ادامه می افزاید: تایید و پذیرش مردم به معنی عدم وجود مخالف نیست، بلکه مراد این است که سلف صالح آن را بدون رد و اعتراض بکار گرفته باشند، سپس اگر کسانی پس از ایشان با آن مخالفت کرده باشند شاذ و از درجه اعتبار ساقط است.</w:t>
      </w:r>
    </w:p>
    <w:p w:rsidR="00D72637" w:rsidRDefault="00D72637" w:rsidP="00766165">
      <w:pPr>
        <w:ind w:firstLine="206"/>
        <w:rPr>
          <w:rFonts w:hint="cs"/>
          <w:rtl/>
          <w:lang w:bidi="fa-IR"/>
        </w:rPr>
      </w:pPr>
      <w:r>
        <w:rPr>
          <w:rFonts w:hint="cs"/>
          <w:rtl/>
          <w:lang w:bidi="fa-IR"/>
        </w:rPr>
        <w:t xml:space="preserve">یکی دیگر از بزرگانی که در این گروه جای می گیرد، ابو اسحاق شیرازی  شافعی مذهب نویسنده کتاب: </w:t>
      </w:r>
      <w:r>
        <w:rPr>
          <w:rFonts w:hint="cs"/>
          <w:rtl/>
        </w:rPr>
        <w:t>«</w:t>
      </w:r>
      <w:r>
        <w:rPr>
          <w:rFonts w:hint="cs"/>
          <w:rtl/>
          <w:lang w:bidi="fa-IR"/>
        </w:rPr>
        <w:t xml:space="preserve">المهذب» </w:t>
      </w:r>
      <w:r>
        <w:rPr>
          <w:rFonts w:cs="Times New Roman" w:hint="cs"/>
          <w:rtl/>
          <w:lang w:bidi="fa-IR"/>
        </w:rPr>
        <w:t>–</w:t>
      </w:r>
      <w:r>
        <w:rPr>
          <w:rFonts w:hint="cs"/>
          <w:rtl/>
          <w:lang w:bidi="fa-IR"/>
        </w:rPr>
        <w:t xml:space="preserve"> که امام نووی کتاب ارزشمند المجموع را بر آن نوشته </w:t>
      </w:r>
      <w:r w:rsidR="00766165">
        <w:rPr>
          <w:rFonts w:hint="cs"/>
          <w:rtl/>
          <w:lang w:bidi="fa-IR"/>
        </w:rPr>
        <w:t>است -، می باشد</w:t>
      </w:r>
      <w:r>
        <w:rPr>
          <w:rFonts w:hint="cs"/>
          <w:rtl/>
          <w:lang w:bidi="fa-IR"/>
        </w:rPr>
        <w:t>.</w:t>
      </w:r>
    </w:p>
    <w:p w:rsidR="00D72637" w:rsidRDefault="00D72637" w:rsidP="001B06FD">
      <w:pPr>
        <w:ind w:firstLine="206"/>
        <w:rPr>
          <w:rFonts w:hint="cs"/>
          <w:rtl/>
          <w:lang w:bidi="fa-IR"/>
        </w:rPr>
      </w:pPr>
      <w:r>
        <w:rPr>
          <w:rFonts w:hint="cs"/>
          <w:rtl/>
          <w:lang w:bidi="fa-IR"/>
        </w:rPr>
        <w:t xml:space="preserve"> ابن القیم در این زمینه می نویسد: ابو اسحاق شیرازی در کتابهای معتبرش همچون: «التبصر</w:t>
      </w:r>
      <w:r w:rsidR="001B06FD">
        <w:rPr>
          <w:rFonts w:hint="cs"/>
          <w:rtl/>
          <w:lang w:bidi="fa-IR"/>
        </w:rPr>
        <w:t>ه</w:t>
      </w:r>
      <w:r>
        <w:rPr>
          <w:rFonts w:hint="cs"/>
          <w:rtl/>
          <w:lang w:bidi="fa-IR"/>
        </w:rPr>
        <w:t>» و «</w:t>
      </w:r>
      <w:r w:rsidRPr="00322DD7">
        <w:rPr>
          <w:rFonts w:hint="cs"/>
          <w:rtl/>
          <w:lang w:bidi="fa-IR"/>
        </w:rPr>
        <w:t>شرح اللمع</w:t>
      </w:r>
      <w:r>
        <w:rPr>
          <w:rFonts w:hint="cs"/>
          <w:rtl/>
          <w:lang w:bidi="fa-IR"/>
        </w:rPr>
        <w:t>»</w:t>
      </w:r>
      <w:r>
        <w:rPr>
          <w:rFonts w:cs="Times New Roman" w:hint="cs"/>
          <w:rtl/>
          <w:lang w:bidi="fa-IR"/>
        </w:rPr>
        <w:t xml:space="preserve"> </w:t>
      </w:r>
      <w:r>
        <w:rPr>
          <w:rFonts w:hint="cs"/>
          <w:rtl/>
          <w:lang w:bidi="fa-IR"/>
        </w:rPr>
        <w:t xml:space="preserve">و دیگر نوشته هایش به این مطلب اشاره </w:t>
      </w:r>
      <w:r w:rsidR="001B06FD">
        <w:rPr>
          <w:rFonts w:hint="cs"/>
          <w:rtl/>
          <w:lang w:bidi="fa-IR"/>
        </w:rPr>
        <w:t xml:space="preserve">      </w:t>
      </w:r>
      <w:r>
        <w:rPr>
          <w:rFonts w:hint="cs"/>
          <w:rtl/>
          <w:lang w:bidi="fa-IR"/>
        </w:rPr>
        <w:t xml:space="preserve">می کند، برای مثال در شرح اللمع می گوید: هر گاه حدیث آحاد از سوی امت اسلامی مورد تایید و پذیرش قرار گرفت </w:t>
      </w:r>
      <w:r>
        <w:rPr>
          <w:rFonts w:cs="Times New Roman" w:hint="cs"/>
          <w:rtl/>
          <w:lang w:bidi="fa-IR"/>
        </w:rPr>
        <w:t>–</w:t>
      </w:r>
      <w:r>
        <w:rPr>
          <w:rFonts w:hint="cs"/>
          <w:rtl/>
          <w:lang w:bidi="fa-IR"/>
        </w:rPr>
        <w:t xml:space="preserve"> خواه همه مردم بدان عمل نمایند یا تنها برخی از ایشان آن را معیار قرار دهند -، یقین آور بوده و عمل بدان نیز واجب می‌گردد. </w:t>
      </w:r>
    </w:p>
    <w:p w:rsidR="00D72637" w:rsidRDefault="00D72637" w:rsidP="00D72637">
      <w:pPr>
        <w:ind w:firstLine="206"/>
        <w:rPr>
          <w:rFonts w:hint="cs"/>
          <w:rtl/>
          <w:lang w:bidi="fa-IR"/>
        </w:rPr>
      </w:pPr>
      <w:r>
        <w:rPr>
          <w:rFonts w:hint="cs"/>
          <w:rtl/>
          <w:lang w:bidi="fa-IR"/>
        </w:rPr>
        <w:t xml:space="preserve">لازم به ذکر است که پیروان امام شافعی بر سر این امر اتفاق نظر دارند، قاضی عبد الوهاب مالکی مذهب دیدگاه مزبور را از گروهی از فقهای مالکی مذهب نقل کرده و حنفیان نیز در نوشته های خویش به یقین آور بودن حدیث مستفیض تصریح نموده اند. </w:t>
      </w:r>
      <w:r>
        <w:rPr>
          <w:rStyle w:val="a4"/>
          <w:rtl/>
          <w:lang w:bidi="fa-IR"/>
        </w:rPr>
        <w:footnoteReference w:id="46"/>
      </w:r>
    </w:p>
    <w:p w:rsidR="00D72637" w:rsidRDefault="00D72637" w:rsidP="00D72637">
      <w:pPr>
        <w:ind w:firstLine="206"/>
        <w:rPr>
          <w:rFonts w:hint="cs"/>
          <w:rtl/>
          <w:lang w:bidi="fa-IR"/>
        </w:rPr>
      </w:pPr>
      <w:r>
        <w:rPr>
          <w:rFonts w:hint="cs"/>
          <w:rtl/>
          <w:lang w:bidi="fa-IR"/>
        </w:rPr>
        <w:t xml:space="preserve">ابن القیم نیز از استاد خویش ابن تیمیه نقل نموده که حدیث آحاد از نظر جمهور مسلمانان - در صورت تایید از سوی امت اسلامی و اتفاق سلف بر آن </w:t>
      </w:r>
      <w:r>
        <w:rPr>
          <w:rFonts w:cs="Times New Roman" w:hint="cs"/>
          <w:rtl/>
          <w:lang w:bidi="fa-IR"/>
        </w:rPr>
        <w:t>–</w:t>
      </w:r>
      <w:r>
        <w:rPr>
          <w:rFonts w:hint="cs"/>
          <w:rtl/>
          <w:lang w:bidi="fa-IR"/>
        </w:rPr>
        <w:t xml:space="preserve"> یقین آور می باشد.</w:t>
      </w:r>
    </w:p>
    <w:p w:rsidR="00D72637" w:rsidRDefault="00D72637" w:rsidP="000F2341">
      <w:pPr>
        <w:ind w:firstLine="206"/>
        <w:rPr>
          <w:rFonts w:hint="cs"/>
          <w:rtl/>
          <w:lang w:bidi="fa-IR"/>
        </w:rPr>
      </w:pPr>
      <w:r>
        <w:rPr>
          <w:rFonts w:hint="cs"/>
          <w:rtl/>
          <w:lang w:bidi="fa-IR"/>
        </w:rPr>
        <w:t xml:space="preserve">ابن تیمیه </w:t>
      </w:r>
      <w:r>
        <w:rPr>
          <w:rFonts w:cs="Times New Roman" w:hint="cs"/>
          <w:rtl/>
          <w:lang w:bidi="fa-IR"/>
        </w:rPr>
        <w:t>–</w:t>
      </w:r>
      <w:r>
        <w:rPr>
          <w:rFonts w:hint="cs"/>
          <w:rtl/>
          <w:lang w:bidi="fa-IR"/>
        </w:rPr>
        <w:t xml:space="preserve"> </w:t>
      </w:r>
      <w:r w:rsidR="000F2341" w:rsidRPr="000F2341">
        <w:rPr>
          <w:rFonts w:cs="CTraditional Arabic" w:hint="cs"/>
          <w:sz w:val="32"/>
          <w:szCs w:val="32"/>
          <w:rtl/>
          <w:lang w:bidi="fa-IR"/>
        </w:rPr>
        <w:t>:</w:t>
      </w:r>
      <w:r>
        <w:rPr>
          <w:rFonts w:hint="cs"/>
          <w:rtl/>
          <w:lang w:bidi="fa-IR"/>
        </w:rPr>
        <w:t xml:space="preserve"> </w:t>
      </w:r>
      <w:r>
        <w:rPr>
          <w:rFonts w:cs="Times New Roman" w:hint="cs"/>
          <w:rtl/>
          <w:lang w:bidi="fa-IR"/>
        </w:rPr>
        <w:t>–</w:t>
      </w:r>
      <w:r>
        <w:rPr>
          <w:rFonts w:hint="cs"/>
          <w:rtl/>
          <w:lang w:bidi="fa-IR"/>
        </w:rPr>
        <w:t xml:space="preserve"> در ادامه می گوید: از میان خلف (علمای پس از قرن سوم) نیز فقهای بزرگی همچون: سرخسی و ابوبکر رازی حنفی مذهب، ابو حامد غزالی، ابو الطیب و ابو اسحاق اسفرایینی شافعی مذهب، ابن خویز منداد و دیگران از پیروان امام مالک، قاضی ابو یعلی، ابن ابی موسی، ابو الخطاب و کسانی دیگر از حنبلیها و بالاخره ابو اسحاق اسفرایینی، ابن فورک و ابو اسحاق نظام از متکلمین، معتقد به یقین آور بودن خبر آحاد هستند. </w:t>
      </w:r>
      <w:r>
        <w:rPr>
          <w:rStyle w:val="a4"/>
          <w:rtl/>
          <w:lang w:bidi="fa-IR"/>
        </w:rPr>
        <w:footnoteReference w:id="47"/>
      </w:r>
    </w:p>
    <w:p w:rsidR="00D72637" w:rsidRDefault="00D72637" w:rsidP="00D72637">
      <w:pPr>
        <w:ind w:firstLine="206"/>
        <w:rPr>
          <w:rFonts w:hint="cs"/>
          <w:rtl/>
          <w:lang w:bidi="fa-IR"/>
        </w:rPr>
      </w:pPr>
      <w:r>
        <w:rPr>
          <w:rFonts w:hint="cs"/>
          <w:rtl/>
          <w:lang w:bidi="fa-IR"/>
        </w:rPr>
        <w:t xml:space="preserve">محمد بن محمد بن ابی العز حنفی مذهب نیز طرفدار دیدگاه مزبور بوده و به اجماع علما هم در این زمینه اشاره کرده و می گوید: خبر آحاد هر گاه از سوی امت مورد تایید و بکارگیری قرار گرفت، یقین آور خواهد بود، چنین حدیثی جزو اخبار متواتر محسوب شده که پیشینیان این امت نیز بر آن اتفاق نظر دارند. </w:t>
      </w:r>
      <w:r>
        <w:rPr>
          <w:rStyle w:val="a4"/>
          <w:rtl/>
          <w:lang w:bidi="fa-IR"/>
        </w:rPr>
        <w:footnoteReference w:id="48"/>
      </w:r>
    </w:p>
    <w:p w:rsidR="00EC12D2" w:rsidRDefault="00EC12D2" w:rsidP="00D72637">
      <w:pPr>
        <w:ind w:firstLine="206"/>
        <w:rPr>
          <w:rFonts w:hint="cs"/>
          <w:b/>
          <w:bCs/>
          <w:sz w:val="32"/>
          <w:szCs w:val="32"/>
          <w:rtl/>
          <w:lang w:bidi="fa-IR"/>
        </w:rPr>
      </w:pPr>
    </w:p>
    <w:p w:rsidR="001B06FD" w:rsidRDefault="001B06FD" w:rsidP="00D72637">
      <w:pPr>
        <w:ind w:firstLine="206"/>
        <w:rPr>
          <w:rFonts w:hint="cs"/>
          <w:b/>
          <w:bCs/>
          <w:sz w:val="32"/>
          <w:szCs w:val="32"/>
          <w:rtl/>
          <w:lang w:bidi="fa-IR"/>
        </w:rPr>
      </w:pPr>
    </w:p>
    <w:p w:rsidR="00D72637" w:rsidRPr="00EC12D2" w:rsidRDefault="00D72637" w:rsidP="00D72637">
      <w:pPr>
        <w:ind w:firstLine="206"/>
        <w:rPr>
          <w:rFonts w:hint="cs"/>
          <w:sz w:val="30"/>
          <w:szCs w:val="30"/>
          <w:rtl/>
          <w:lang w:bidi="fa-IR"/>
        </w:rPr>
      </w:pPr>
      <w:r w:rsidRPr="00EC12D2">
        <w:rPr>
          <w:rFonts w:hint="cs"/>
          <w:b/>
          <w:bCs/>
          <w:sz w:val="30"/>
          <w:szCs w:val="30"/>
          <w:rtl/>
          <w:lang w:bidi="fa-IR"/>
        </w:rPr>
        <w:t>حالت سوم:</w:t>
      </w:r>
      <w:r w:rsidRPr="00EC12D2">
        <w:rPr>
          <w:rFonts w:hint="cs"/>
          <w:sz w:val="30"/>
          <w:szCs w:val="30"/>
          <w:rtl/>
          <w:lang w:bidi="fa-IR"/>
        </w:rPr>
        <w:t xml:space="preserve"> </w:t>
      </w:r>
      <w:r w:rsidRPr="00EC12D2">
        <w:rPr>
          <w:rFonts w:hint="cs"/>
          <w:b/>
          <w:bCs/>
          <w:sz w:val="30"/>
          <w:szCs w:val="30"/>
          <w:rtl/>
          <w:lang w:bidi="fa-IR"/>
        </w:rPr>
        <w:t>حدیث مشهور</w:t>
      </w:r>
    </w:p>
    <w:p w:rsidR="00D72637" w:rsidRDefault="00D72637" w:rsidP="00D72637">
      <w:pPr>
        <w:ind w:firstLine="206"/>
        <w:rPr>
          <w:rFonts w:hint="cs"/>
          <w:rtl/>
          <w:lang w:bidi="fa-IR"/>
        </w:rPr>
      </w:pPr>
      <w:r w:rsidRPr="006A1062">
        <w:rPr>
          <w:rFonts w:hint="cs"/>
          <w:rtl/>
          <w:lang w:bidi="fa-IR"/>
        </w:rPr>
        <w:t>حدیث مشهور</w:t>
      </w:r>
      <w:r>
        <w:rPr>
          <w:rFonts w:hint="cs"/>
          <w:rtl/>
          <w:lang w:bidi="fa-IR"/>
        </w:rPr>
        <w:t xml:space="preserve"> از نظر حنفیان یقین آور است، قبلا بیان داشتیم که حدیث مزبور از منظر ایشان آن است که از سوی یک نفر صحابی روایت شده و سپس به مرتبه تواتر ارتقا یافته باشد.</w:t>
      </w:r>
    </w:p>
    <w:p w:rsidR="00D72637" w:rsidRDefault="00D72637" w:rsidP="00D72637">
      <w:pPr>
        <w:ind w:firstLine="206"/>
        <w:rPr>
          <w:rFonts w:hint="cs"/>
          <w:rtl/>
          <w:lang w:bidi="fa-IR"/>
        </w:rPr>
      </w:pPr>
      <w:r>
        <w:rPr>
          <w:rFonts w:hint="cs"/>
          <w:rtl/>
          <w:lang w:bidi="fa-IR"/>
        </w:rPr>
        <w:t xml:space="preserve">بیشتر دانشمندان همچون ابن حجر و ابن تیمیه معتقدند: حدیث مشهور به دلیل تعدد طرق و اتفاق الفاظ که صحت انتساب به پیامبر </w:t>
      </w:r>
      <w:r w:rsidRPr="00D72637">
        <w:rPr>
          <w:rFonts w:cs="CTraditional Arabic" w:hint="cs"/>
          <w:rtl/>
          <w:lang w:bidi="fa-IR"/>
        </w:rPr>
        <w:t>ص</w:t>
      </w:r>
      <w:r>
        <w:rPr>
          <w:rFonts w:hint="cs"/>
          <w:rtl/>
          <w:lang w:bidi="fa-IR"/>
        </w:rPr>
        <w:t xml:space="preserve"> را به اثبات می رساند، مفید علم و یقین است.</w:t>
      </w:r>
    </w:p>
    <w:p w:rsidR="00D72637" w:rsidRPr="00EC12D2" w:rsidRDefault="00D72637" w:rsidP="00D72637">
      <w:pPr>
        <w:ind w:firstLine="206"/>
        <w:rPr>
          <w:rFonts w:hint="cs"/>
          <w:sz w:val="30"/>
          <w:szCs w:val="30"/>
          <w:rtl/>
          <w:lang w:bidi="fa-IR"/>
        </w:rPr>
      </w:pPr>
      <w:r w:rsidRPr="00EC12D2">
        <w:rPr>
          <w:rFonts w:hint="cs"/>
          <w:b/>
          <w:bCs/>
          <w:sz w:val="30"/>
          <w:szCs w:val="30"/>
          <w:rtl/>
          <w:lang w:bidi="fa-IR"/>
        </w:rPr>
        <w:t>حالت چهارم: ترکیب سند از راویانی معتبر</w:t>
      </w:r>
    </w:p>
    <w:p w:rsidR="00D72637" w:rsidRDefault="00D72637" w:rsidP="00D72637">
      <w:pPr>
        <w:ind w:firstLine="206"/>
        <w:rPr>
          <w:rFonts w:hint="cs"/>
          <w:rtl/>
          <w:lang w:bidi="fa-IR"/>
        </w:rPr>
      </w:pPr>
      <w:r>
        <w:rPr>
          <w:rFonts w:hint="cs"/>
          <w:rtl/>
          <w:lang w:bidi="fa-IR"/>
        </w:rPr>
        <w:t>یعنی هر حدیثی که مالک از نافع از ابن عمر روایت می کند و اسناد مشابه آن، یقین آور خواهد بود، مشروط به اینکه تمامی راویان همطراز این گونه افراد باشند.</w:t>
      </w:r>
    </w:p>
    <w:p w:rsidR="00D72637" w:rsidRDefault="00D72637" w:rsidP="00D72637">
      <w:pPr>
        <w:ind w:firstLine="206"/>
        <w:rPr>
          <w:rFonts w:hint="cs"/>
          <w:b/>
          <w:bCs/>
          <w:rtl/>
          <w:lang w:bidi="fa-IR"/>
        </w:rPr>
      </w:pPr>
      <w:r w:rsidRPr="00961CDD">
        <w:rPr>
          <w:rFonts w:hint="cs"/>
          <w:b/>
          <w:bCs/>
          <w:rtl/>
          <w:lang w:bidi="fa-IR"/>
        </w:rPr>
        <w:t xml:space="preserve">دیدگاهی شگفت آور: </w:t>
      </w:r>
    </w:p>
    <w:p w:rsidR="00D72637" w:rsidRDefault="00D72637" w:rsidP="00D72637">
      <w:pPr>
        <w:ind w:firstLine="206"/>
        <w:rPr>
          <w:rFonts w:hint="cs"/>
          <w:rtl/>
          <w:lang w:bidi="fa-IR"/>
        </w:rPr>
      </w:pPr>
      <w:r>
        <w:rPr>
          <w:rFonts w:hint="cs"/>
          <w:rtl/>
          <w:lang w:bidi="fa-IR"/>
        </w:rPr>
        <w:t>سیف الدین آمدی با وجود اینکه معتقد به یقین آور بودن خبر آحاد در صورت وجود قرائن است، ولی در زمینه امور اعتقادی احادیث آحاد را معتبر نمی شمارد.</w:t>
      </w:r>
      <w:r>
        <w:rPr>
          <w:rStyle w:val="a4"/>
          <w:rtl/>
          <w:lang w:bidi="fa-IR"/>
        </w:rPr>
        <w:footnoteReference w:id="49"/>
      </w:r>
    </w:p>
    <w:p w:rsidR="00D72637" w:rsidRDefault="00D72637" w:rsidP="00EC12D2">
      <w:pPr>
        <w:pStyle w:val="2"/>
        <w:rPr>
          <w:rFonts w:hint="cs"/>
          <w:rtl/>
        </w:rPr>
      </w:pPr>
      <w:bookmarkStart w:id="193" w:name="_Toc211058466"/>
      <w:bookmarkStart w:id="194" w:name="_Toc58085825"/>
      <w:bookmarkStart w:id="195" w:name="_Toc58255636"/>
      <w:bookmarkStart w:id="196" w:name="_Toc211611490"/>
      <w:bookmarkStart w:id="197" w:name="_Toc211617986"/>
      <w:bookmarkStart w:id="198" w:name="_Toc229731224"/>
      <w:r>
        <w:rPr>
          <w:rFonts w:hint="cs"/>
          <w:rtl/>
        </w:rPr>
        <w:t>مذهب پنجم</w:t>
      </w:r>
      <w:bookmarkEnd w:id="193"/>
      <w:bookmarkEnd w:id="194"/>
      <w:bookmarkEnd w:id="195"/>
      <w:bookmarkEnd w:id="196"/>
      <w:bookmarkEnd w:id="197"/>
      <w:bookmarkEnd w:id="198"/>
    </w:p>
    <w:p w:rsidR="00D72637" w:rsidRDefault="00D72637" w:rsidP="00EC12D2">
      <w:pPr>
        <w:rPr>
          <w:rFonts w:hint="cs"/>
          <w:rtl/>
          <w:lang w:bidi="fa-IR"/>
        </w:rPr>
      </w:pPr>
      <w:r>
        <w:rPr>
          <w:rFonts w:hint="cs"/>
          <w:rtl/>
          <w:lang w:bidi="fa-IR"/>
        </w:rPr>
        <w:t>طرفداران این دیدگاه از جمله: داود ظاهری، ابن حزم، ابن طا</w:t>
      </w:r>
      <w:r w:rsidR="009B5BB7">
        <w:rPr>
          <w:rFonts w:hint="cs"/>
          <w:rtl/>
          <w:lang w:bidi="fa-IR"/>
        </w:rPr>
        <w:t>ه</w:t>
      </w:r>
      <w:r>
        <w:rPr>
          <w:rFonts w:hint="cs"/>
          <w:rtl/>
          <w:lang w:bidi="fa-IR"/>
        </w:rPr>
        <w:t>ر المقدسی، حسین بن علی کرابیسی، حارث بن اسد محاسبی، مالک، شافعی و احمد معتقدند: احادیث آحاد یقین آور بوده و بدون استثنا در زمینه عقاید نیز مورد استناد قرار می گیرند.</w:t>
      </w:r>
    </w:p>
    <w:p w:rsidR="00D72637" w:rsidRDefault="00D72637" w:rsidP="00D72637">
      <w:pPr>
        <w:ind w:firstLine="206"/>
        <w:rPr>
          <w:rFonts w:hint="cs"/>
          <w:rtl/>
          <w:lang w:bidi="fa-IR"/>
        </w:rPr>
      </w:pPr>
      <w:r>
        <w:rPr>
          <w:rFonts w:hint="cs"/>
          <w:rtl/>
          <w:lang w:bidi="fa-IR"/>
        </w:rPr>
        <w:t>از میان علمای متاخر علامه صدیق حسن خان طرفدار این مذهب بوده و می گوید: یکی دیگر از انواع احادیث، خبر آحاد و روایت افراد معتبر با اسنادی متصل، صحیح و حسن است. این گونه اخبار از نظر گروهی از دانشمندان پیشین که مورد اعتماد و الگوی دینی به شمار می روند، تنها در زمینه احکام کار برد دارند.</w:t>
      </w:r>
    </w:p>
    <w:p w:rsidR="00D72637" w:rsidRDefault="00D72637" w:rsidP="00D72637">
      <w:pPr>
        <w:ind w:firstLine="206"/>
        <w:rPr>
          <w:rFonts w:hint="cs"/>
          <w:rtl/>
          <w:lang w:bidi="fa-IR"/>
        </w:rPr>
      </w:pPr>
      <w:r>
        <w:rPr>
          <w:rFonts w:hint="cs"/>
          <w:rtl/>
          <w:lang w:bidi="fa-IR"/>
        </w:rPr>
        <w:t xml:space="preserve">عده ای دیگر معتقدند: احادیث مزبور در هر دو زمینه عقاید و احکام اعتبار و حجیت دارند، که این دیدگاه نیز حق و لازم الاجرا است، زیرا احادیث متواتر </w:t>
      </w:r>
      <w:r>
        <w:rPr>
          <w:rFonts w:cs="Times New Roman" w:hint="cs"/>
          <w:rtl/>
          <w:lang w:bidi="fa-IR"/>
        </w:rPr>
        <w:t>–</w:t>
      </w:r>
      <w:r>
        <w:rPr>
          <w:rFonts w:hint="cs"/>
          <w:rtl/>
          <w:lang w:bidi="fa-IR"/>
        </w:rPr>
        <w:t xml:space="preserve"> بر اساس تعریف محدثین </w:t>
      </w:r>
      <w:r>
        <w:rPr>
          <w:rFonts w:cs="Times New Roman" w:hint="cs"/>
          <w:rtl/>
          <w:lang w:bidi="fa-IR"/>
        </w:rPr>
        <w:t>–</w:t>
      </w:r>
      <w:r w:rsidR="009B5BB7">
        <w:rPr>
          <w:rFonts w:hint="cs"/>
          <w:rtl/>
          <w:lang w:bidi="fa-IR"/>
        </w:rPr>
        <w:t xml:space="preserve"> بسیار اندک</w:t>
      </w:r>
      <w:r>
        <w:rPr>
          <w:rFonts w:hint="cs"/>
          <w:rtl/>
          <w:lang w:bidi="fa-IR"/>
        </w:rPr>
        <w:t xml:space="preserve"> و اکثر احادیث در دایره آحاد جای می گیرند و عمل بدانها واجب و حتمی است.</w:t>
      </w:r>
    </w:p>
    <w:p w:rsidR="00D72637" w:rsidRDefault="00D72637" w:rsidP="00D72637">
      <w:pPr>
        <w:ind w:firstLine="206"/>
        <w:rPr>
          <w:rFonts w:hint="cs"/>
          <w:rtl/>
          <w:lang w:bidi="fa-IR"/>
        </w:rPr>
      </w:pPr>
      <w:r>
        <w:rPr>
          <w:rFonts w:hint="cs"/>
          <w:rtl/>
          <w:lang w:bidi="fa-IR"/>
        </w:rPr>
        <w:t xml:space="preserve">نکته ای دیگر در این زمینه اینکه: بی تردید احادیث آحاد والاتر و درست تر از آراء اشخاص است که به صورت آحاد گزارش می شوند، زیرا سند آراء منقطع ولی سند احادیث متصل است که بسیار با هم تفاوت دارند. </w:t>
      </w:r>
      <w:r>
        <w:rPr>
          <w:rStyle w:val="a4"/>
          <w:rtl/>
          <w:lang w:bidi="fa-IR"/>
        </w:rPr>
        <w:footnoteReference w:id="50"/>
      </w:r>
    </w:p>
    <w:p w:rsidR="00D72637" w:rsidRDefault="00D72637" w:rsidP="00D72637">
      <w:pPr>
        <w:ind w:firstLine="206"/>
        <w:rPr>
          <w:rFonts w:hint="cs"/>
          <w:rtl/>
          <w:lang w:bidi="fa-IR"/>
        </w:rPr>
      </w:pPr>
      <w:r>
        <w:rPr>
          <w:rFonts w:hint="cs"/>
          <w:rtl/>
          <w:lang w:bidi="fa-IR"/>
        </w:rPr>
        <w:t>از دانشمندان معاصر نیز علامه احمد شاکر در این گروه جای گرفته و می گوید:</w:t>
      </w:r>
    </w:p>
    <w:p w:rsidR="00D72637" w:rsidRDefault="00D72637" w:rsidP="00D72637">
      <w:pPr>
        <w:ind w:firstLine="206"/>
        <w:rPr>
          <w:rFonts w:hint="cs"/>
          <w:rtl/>
          <w:lang w:bidi="fa-IR"/>
        </w:rPr>
      </w:pPr>
      <w:r>
        <w:rPr>
          <w:rFonts w:hint="cs"/>
          <w:rtl/>
          <w:lang w:bidi="fa-IR"/>
        </w:rPr>
        <w:t>آنچه ابن حزم و همفکرانش بدان معتقدند - مبنی بر اینکه حدیث صحیح خواه در صحیحین باشد یا در دیگر کتب معتبر- یقین آور خواهد بود، از پشتوانه علمی و دلایل صحیح و معتبر برخوردار است، که حصول این یقین و اطمینان نیز جز برای دانشمند آگاه از احوال و شرایط راویان امکان پذیر نیست.</w:t>
      </w:r>
    </w:p>
    <w:p w:rsidR="00D72637" w:rsidRDefault="00D72637" w:rsidP="00D72637">
      <w:pPr>
        <w:ind w:firstLine="206"/>
        <w:rPr>
          <w:rFonts w:hint="cs"/>
          <w:rtl/>
          <w:lang w:bidi="fa-IR"/>
        </w:rPr>
      </w:pPr>
      <w:r>
        <w:rPr>
          <w:rFonts w:hint="cs"/>
          <w:rtl/>
          <w:lang w:bidi="fa-IR"/>
        </w:rPr>
        <w:t xml:space="preserve">وی در ادامه می افزاید: به احتمال بسیار زیاد علمایی که بلقینی پیشتر بدانها اشاره کرد از این دیدگاه طرفدرای کرده و همچون ابن الصلاح معتقد به منحصر دانستن آن (یقین آور بودن حدیث آحاد) در احادیث صحیحین نبوده باشند. </w:t>
      </w:r>
      <w:r>
        <w:rPr>
          <w:rStyle w:val="a4"/>
          <w:rtl/>
          <w:lang w:bidi="fa-IR"/>
        </w:rPr>
        <w:footnoteReference w:id="51"/>
      </w:r>
      <w:r>
        <w:rPr>
          <w:rFonts w:hint="cs"/>
          <w:rtl/>
          <w:lang w:bidi="fa-IR"/>
        </w:rPr>
        <w:t xml:space="preserve"> </w:t>
      </w:r>
    </w:p>
    <w:p w:rsidR="00D72637" w:rsidRDefault="00D72637" w:rsidP="000F2341">
      <w:pPr>
        <w:ind w:firstLine="206"/>
        <w:rPr>
          <w:rFonts w:hint="cs"/>
          <w:rtl/>
          <w:lang w:bidi="fa-IR"/>
        </w:rPr>
      </w:pPr>
      <w:r>
        <w:rPr>
          <w:rFonts w:hint="cs"/>
          <w:rtl/>
          <w:lang w:bidi="fa-IR"/>
        </w:rPr>
        <w:t>یکی دیگر از محدثین معاصر که پیرو مذ</w:t>
      </w:r>
      <w:r w:rsidR="000F2341">
        <w:rPr>
          <w:rFonts w:hint="cs"/>
          <w:rtl/>
          <w:lang w:bidi="fa-IR"/>
        </w:rPr>
        <w:t>هب مزبور بوده ناصر الدین البانی</w:t>
      </w:r>
      <w:r w:rsidR="000F2341" w:rsidRPr="000F2341">
        <w:rPr>
          <w:rFonts w:cs="CTraditional Arabic" w:hint="cs"/>
          <w:sz w:val="32"/>
          <w:szCs w:val="32"/>
          <w:rtl/>
          <w:lang w:bidi="fa-IR"/>
        </w:rPr>
        <w:t>:</w:t>
      </w:r>
      <w:r w:rsidRPr="000F2341">
        <w:rPr>
          <w:rFonts w:hint="cs"/>
          <w:sz w:val="32"/>
          <w:szCs w:val="32"/>
          <w:rtl/>
          <w:lang w:bidi="fa-IR"/>
        </w:rPr>
        <w:t xml:space="preserve"> </w:t>
      </w:r>
      <w:r>
        <w:rPr>
          <w:rFonts w:hint="cs"/>
          <w:rtl/>
          <w:lang w:bidi="fa-IR"/>
        </w:rPr>
        <w:t>است، وی در کتابهای: «الحدیث حجة بنفسه» و «حدیث الآحاد حجة فی العقاید و الاحکام» بدین امر اشاره کرده است.</w:t>
      </w:r>
    </w:p>
    <w:p w:rsidR="00D72637" w:rsidRDefault="00D72637" w:rsidP="00D72637">
      <w:pPr>
        <w:ind w:firstLine="206"/>
        <w:rPr>
          <w:rFonts w:hint="cs"/>
          <w:rtl/>
          <w:lang w:bidi="fa-IR"/>
        </w:rPr>
      </w:pPr>
      <w:r>
        <w:rPr>
          <w:rFonts w:hint="cs"/>
          <w:rtl/>
          <w:lang w:bidi="fa-IR"/>
        </w:rPr>
        <w:t>دکتر صبحی صالح نیز در این باره می گوید: دیدگاه ابن حزم مقبول تر و معتبرتر است، زیرا دلیلی ندارد یقین آور بودن احادیث آحاد را تنها به صحیحین اختصاص داد، چون هرگاه صحت حدیثی به اثبات رسید باید بدون تفاوت میان احادیث صحیحین و سایر منابع، معتبر و صحیح شمرده شود، و همچنین نباید بی جهت حدیث آحاد را ظنی دانست، زیرا اگر جامع شرایط صحت بود ظنی بودنش برطرف گشته و یقین آور خواهد بود.</w:t>
      </w:r>
      <w:r>
        <w:rPr>
          <w:rStyle w:val="a4"/>
          <w:rtl/>
          <w:lang w:bidi="fa-IR"/>
        </w:rPr>
        <w:footnoteReference w:id="52"/>
      </w:r>
      <w:r>
        <w:rPr>
          <w:rFonts w:hint="cs"/>
          <w:rtl/>
          <w:lang w:bidi="fa-IR"/>
        </w:rPr>
        <w:t xml:space="preserve"> </w:t>
      </w:r>
    </w:p>
    <w:p w:rsidR="00D72637" w:rsidRDefault="000F2341" w:rsidP="00EC12D2">
      <w:pPr>
        <w:pStyle w:val="2"/>
        <w:rPr>
          <w:rFonts w:hint="cs"/>
          <w:rtl/>
        </w:rPr>
      </w:pPr>
      <w:bookmarkStart w:id="199" w:name="_Toc211058467"/>
      <w:bookmarkStart w:id="200" w:name="_Toc58085826"/>
      <w:bookmarkStart w:id="201" w:name="_Toc58255637"/>
      <w:bookmarkStart w:id="202" w:name="_Toc211611491"/>
      <w:bookmarkStart w:id="203" w:name="_Toc211617987"/>
      <w:bookmarkStart w:id="204" w:name="_Toc229731225"/>
      <w:r>
        <w:rPr>
          <w:rFonts w:hint="cs"/>
          <w:rtl/>
        </w:rPr>
        <w:t>آیا پیشینیان دو دیدگاه داشته</w:t>
      </w:r>
      <w:r>
        <w:rPr>
          <w:rFonts w:cs="CTraditional Arabic" w:hint="cs"/>
          <w:cs/>
        </w:rPr>
        <w:t>‎</w:t>
      </w:r>
      <w:r w:rsidR="00D72637" w:rsidRPr="00517A23">
        <w:rPr>
          <w:rFonts w:hint="cs"/>
          <w:rtl/>
        </w:rPr>
        <w:t>اند؟</w:t>
      </w:r>
      <w:bookmarkEnd w:id="199"/>
      <w:bookmarkEnd w:id="200"/>
      <w:bookmarkEnd w:id="201"/>
      <w:bookmarkEnd w:id="202"/>
      <w:bookmarkEnd w:id="203"/>
      <w:bookmarkEnd w:id="204"/>
    </w:p>
    <w:p w:rsidR="00D72637" w:rsidRDefault="00D72637" w:rsidP="009B5BB7">
      <w:pPr>
        <w:rPr>
          <w:rFonts w:hint="cs"/>
          <w:rtl/>
          <w:lang w:bidi="fa-IR"/>
        </w:rPr>
      </w:pPr>
      <w:r>
        <w:rPr>
          <w:rFonts w:hint="cs"/>
          <w:rtl/>
          <w:lang w:bidi="fa-IR"/>
        </w:rPr>
        <w:t xml:space="preserve">برخی از علما دو دیدگاه متناقض را از پیشینیان نقل می کنند بدین صورت که بیشتر آنان معتقد بوده اند: احادیث آحاد یقین آور است، و از طرفی نیز همان گروه یا عده ای دیگر از زبان سلف نقل می نمایند که ایشان معتقد به ظنی بودن احادیث مزبور بوده اند، ولی در واقع هیچ گونه تضادی میان این دو نقل قول وجود ندارد، زیرا اکثر سلف به یقین آور بودن حدیث آحاد - در صورت پذیرش از سوی امت، وجود قرائن، ترکیب سند از راویان معتبر و روایتش از طرق متعدد-، </w:t>
      </w:r>
      <w:r w:rsidR="009B5BB7">
        <w:rPr>
          <w:rFonts w:hint="cs"/>
          <w:rtl/>
          <w:lang w:bidi="fa-IR"/>
        </w:rPr>
        <w:t>معتقد ب</w:t>
      </w:r>
      <w:r>
        <w:rPr>
          <w:rFonts w:hint="cs"/>
          <w:rtl/>
          <w:lang w:bidi="fa-IR"/>
        </w:rPr>
        <w:t>وده اند و در غیر این صورت چون حدیث در اصل ظنی بخش است، فاقد ویژگی مزبور خواهد بود.</w:t>
      </w:r>
    </w:p>
    <w:p w:rsidR="00D72637" w:rsidRDefault="00D72637" w:rsidP="00EC12D2">
      <w:pPr>
        <w:pStyle w:val="3"/>
        <w:rPr>
          <w:rFonts w:hint="cs"/>
          <w:rtl/>
        </w:rPr>
      </w:pPr>
      <w:bookmarkStart w:id="205" w:name="_Toc211058468"/>
      <w:bookmarkStart w:id="206" w:name="_Toc58085827"/>
      <w:bookmarkStart w:id="207" w:name="_Toc58255638"/>
      <w:bookmarkStart w:id="208" w:name="_Toc211611492"/>
      <w:bookmarkStart w:id="209" w:name="_Toc211617988"/>
      <w:bookmarkStart w:id="210" w:name="_Toc229731226"/>
      <w:r>
        <w:rPr>
          <w:rFonts w:hint="cs"/>
          <w:rtl/>
        </w:rPr>
        <w:t>اشتباهی بزرگ</w:t>
      </w:r>
      <w:bookmarkEnd w:id="205"/>
      <w:bookmarkEnd w:id="206"/>
      <w:bookmarkEnd w:id="207"/>
      <w:bookmarkEnd w:id="208"/>
      <w:bookmarkEnd w:id="209"/>
      <w:bookmarkEnd w:id="210"/>
    </w:p>
    <w:p w:rsidR="00D72637" w:rsidRDefault="00D72637" w:rsidP="00EC12D2">
      <w:pPr>
        <w:rPr>
          <w:rFonts w:hint="cs"/>
          <w:rtl/>
          <w:lang w:bidi="fa-IR"/>
        </w:rPr>
      </w:pPr>
      <w:r>
        <w:rPr>
          <w:rFonts w:hint="cs"/>
          <w:rtl/>
          <w:lang w:bidi="fa-IR"/>
        </w:rPr>
        <w:t xml:space="preserve">گروهی از صاحب نظران اعتقاد به ظنی بودن احادیث آحاد را به اکثر پیشینیان تعمیم داده اند، ولی واقعیت این است که </w:t>
      </w:r>
      <w:r w:rsidR="000E14C6">
        <w:rPr>
          <w:rFonts w:hint="cs"/>
          <w:rtl/>
          <w:lang w:bidi="fa-IR"/>
        </w:rPr>
        <w:t>ایشان دچار اشتباه بزرگی شده اند</w:t>
      </w:r>
      <w:r>
        <w:rPr>
          <w:rFonts w:hint="cs"/>
          <w:rtl/>
          <w:lang w:bidi="fa-IR"/>
        </w:rPr>
        <w:t>، زیرا ابن تیمیه در این زمینه می گوید:</w:t>
      </w:r>
    </w:p>
    <w:p w:rsidR="00D72637" w:rsidRDefault="00D72637" w:rsidP="00D72637">
      <w:pPr>
        <w:ind w:firstLine="206"/>
        <w:rPr>
          <w:rFonts w:hint="cs"/>
          <w:rtl/>
          <w:lang w:bidi="fa-IR"/>
        </w:rPr>
      </w:pPr>
      <w:r>
        <w:rPr>
          <w:rFonts w:hint="cs"/>
          <w:rtl/>
          <w:lang w:bidi="fa-IR"/>
        </w:rPr>
        <w:t>گروهی از دانشمندان متعهد که در علم حدیث تخصص ندارند دیدگاه ابن الصلاح را به باد انتقاد گرفته و ادعا کرده اند نامبرده از جمهور علما فاصله گرفته و دیدگاه منحصر به فردی داشته است، ولی اشتباه ایشان در این است که در تبیین این گونه مباحث به ابن الحاجب و یا حد اکثر به کسانی همچون سیف الدین آمدی و ابن الخطیب و نهایتا به غزالی، جوینی و باقلانی مراجعه می کنند.</w:t>
      </w:r>
    </w:p>
    <w:p w:rsidR="00D72637" w:rsidRDefault="00D72637" w:rsidP="00D72637">
      <w:pPr>
        <w:ind w:firstLine="206"/>
        <w:rPr>
          <w:rFonts w:hint="cs"/>
          <w:rtl/>
          <w:lang w:bidi="fa-IR"/>
        </w:rPr>
      </w:pPr>
      <w:r>
        <w:rPr>
          <w:rFonts w:hint="cs"/>
          <w:rtl/>
          <w:lang w:bidi="fa-IR"/>
        </w:rPr>
        <w:t>وی در ادامه می افزاید: همه محدثین همچون ابن الصلاح فکر کرده اند به دلیل اینکه پذیرش خبر از سوی امت و عمل بدان به مثابه اجماع محسوب شده که اجماع ایشان بر گمراهی نیز امکان پذیر نیست.</w:t>
      </w:r>
      <w:r>
        <w:rPr>
          <w:rStyle w:val="a4"/>
          <w:rtl/>
          <w:lang w:bidi="fa-IR"/>
        </w:rPr>
        <w:footnoteReference w:id="53"/>
      </w:r>
    </w:p>
    <w:p w:rsidR="00D72637" w:rsidRDefault="00D72637" w:rsidP="00EC12D2">
      <w:pPr>
        <w:pStyle w:val="3"/>
        <w:rPr>
          <w:rFonts w:hint="cs"/>
          <w:rtl/>
        </w:rPr>
      </w:pPr>
      <w:bookmarkStart w:id="211" w:name="_Toc211058469"/>
      <w:bookmarkStart w:id="212" w:name="_Toc58085828"/>
      <w:bookmarkStart w:id="213" w:name="_Toc58255639"/>
      <w:bookmarkStart w:id="214" w:name="_Toc211611493"/>
      <w:bookmarkStart w:id="215" w:name="_Toc211617989"/>
      <w:bookmarkStart w:id="216" w:name="_Toc229731227"/>
      <w:r>
        <w:rPr>
          <w:rFonts w:hint="cs"/>
          <w:rtl/>
        </w:rPr>
        <w:t>منکرین حجیت حدیث آحاد جزو سلف نیستند</w:t>
      </w:r>
      <w:bookmarkEnd w:id="211"/>
      <w:bookmarkEnd w:id="212"/>
      <w:bookmarkEnd w:id="213"/>
      <w:bookmarkEnd w:id="214"/>
      <w:bookmarkEnd w:id="215"/>
      <w:bookmarkEnd w:id="216"/>
    </w:p>
    <w:p w:rsidR="00D72637" w:rsidRDefault="00D72637" w:rsidP="000F2341">
      <w:pPr>
        <w:rPr>
          <w:rFonts w:hint="cs"/>
          <w:rtl/>
          <w:lang w:bidi="fa-IR"/>
        </w:rPr>
      </w:pPr>
      <w:r>
        <w:rPr>
          <w:rFonts w:hint="cs"/>
          <w:rtl/>
          <w:lang w:bidi="fa-IR"/>
        </w:rPr>
        <w:t xml:space="preserve">چنانکه روشن شد سلف صالح احادیث آحاد را در زمینه امور اعتقادی نیز حجت می دانند، بنا بر این کسانی که ادعا می کنند بیشتر سلف معتقد به عدم اعتبار احادیث مزبور در زمینه عقاید بوده‌اند، از درجه اعتبار ساقط و در واقع طرفداران این دیدگاه گروه کمی از علما هستند که اجماع پیشینیان را نقض کرده اند، ابن القیم الجوزیة </w:t>
      </w:r>
      <w:r>
        <w:rPr>
          <w:rFonts w:cs="Times New Roman" w:hint="cs"/>
          <w:rtl/>
          <w:lang w:bidi="fa-IR"/>
        </w:rPr>
        <w:t>–</w:t>
      </w:r>
      <w:r>
        <w:rPr>
          <w:rFonts w:hint="cs"/>
          <w:rtl/>
          <w:lang w:bidi="fa-IR"/>
        </w:rPr>
        <w:t xml:space="preserve"> </w:t>
      </w:r>
      <w:r w:rsidR="000F2341" w:rsidRPr="000F2341">
        <w:rPr>
          <w:rFonts w:cs="CTraditional Arabic" w:hint="cs"/>
          <w:sz w:val="32"/>
          <w:szCs w:val="32"/>
          <w:rtl/>
          <w:lang w:bidi="fa-IR"/>
        </w:rPr>
        <w:t>:</w:t>
      </w:r>
      <w:r w:rsidRPr="000F2341">
        <w:rPr>
          <w:rFonts w:hint="cs"/>
          <w:sz w:val="32"/>
          <w:szCs w:val="32"/>
          <w:rtl/>
          <w:lang w:bidi="fa-IR"/>
        </w:rPr>
        <w:t xml:space="preserve"> </w:t>
      </w:r>
      <w:r>
        <w:rPr>
          <w:rFonts w:cs="Times New Roman" w:hint="cs"/>
          <w:rtl/>
          <w:lang w:bidi="fa-IR"/>
        </w:rPr>
        <w:t>–</w:t>
      </w:r>
      <w:r>
        <w:rPr>
          <w:rFonts w:hint="cs"/>
          <w:rtl/>
          <w:lang w:bidi="fa-IR"/>
        </w:rPr>
        <w:t xml:space="preserve"> در این باره می نویسد: </w:t>
      </w:r>
    </w:p>
    <w:p w:rsidR="00D72637" w:rsidRDefault="00D72637" w:rsidP="009B5BB7">
      <w:pPr>
        <w:ind w:firstLine="206"/>
        <w:rPr>
          <w:rFonts w:hint="cs"/>
          <w:rtl/>
          <w:lang w:bidi="fa-IR"/>
        </w:rPr>
      </w:pPr>
      <w:r>
        <w:rPr>
          <w:rFonts w:hint="cs"/>
          <w:rtl/>
          <w:lang w:bidi="fa-IR"/>
        </w:rPr>
        <w:t xml:space="preserve">کسانی که اخبار پیامبر </w:t>
      </w:r>
      <w:r w:rsidRPr="00D72637">
        <w:rPr>
          <w:rFonts w:cs="CTraditional Arabic" w:hint="cs"/>
          <w:rtl/>
          <w:lang w:bidi="fa-IR"/>
        </w:rPr>
        <w:t>ص</w:t>
      </w:r>
      <w:r>
        <w:rPr>
          <w:rFonts w:hint="cs"/>
          <w:rtl/>
          <w:lang w:bidi="fa-IR"/>
        </w:rPr>
        <w:t xml:space="preserve"> را فاقد علم و یقین می دانند اجماع روشن صحابه، تابعین و بزرگان دین را نقض و به صفوف معتزلیان، جهمیها، رافضیان، خو</w:t>
      </w:r>
      <w:r w:rsidR="009B5BB7">
        <w:rPr>
          <w:rFonts w:hint="cs"/>
          <w:rtl/>
          <w:lang w:bidi="fa-IR"/>
        </w:rPr>
        <w:t>ا</w:t>
      </w:r>
      <w:r>
        <w:rPr>
          <w:rFonts w:hint="cs"/>
          <w:rtl/>
          <w:lang w:bidi="fa-IR"/>
        </w:rPr>
        <w:t xml:space="preserve">رج و برخی اصولیان پیوسته اند. </w:t>
      </w:r>
      <w:r>
        <w:rPr>
          <w:rStyle w:val="a4"/>
          <w:rtl/>
          <w:lang w:bidi="fa-IR"/>
        </w:rPr>
        <w:footnoteReference w:id="54"/>
      </w:r>
      <w:r>
        <w:rPr>
          <w:rFonts w:hint="cs"/>
          <w:rtl/>
          <w:lang w:bidi="fa-IR"/>
        </w:rPr>
        <w:t xml:space="preserve">   </w:t>
      </w:r>
    </w:p>
    <w:p w:rsidR="00D72637" w:rsidRDefault="00D72637" w:rsidP="00D72637">
      <w:pPr>
        <w:ind w:firstLine="206"/>
        <w:rPr>
          <w:rFonts w:hint="cs"/>
          <w:rtl/>
          <w:lang w:bidi="fa-IR"/>
        </w:rPr>
      </w:pPr>
      <w:r>
        <w:rPr>
          <w:rFonts w:hint="cs"/>
          <w:rtl/>
          <w:lang w:bidi="fa-IR"/>
        </w:rPr>
        <w:t xml:space="preserve">عده ای از صاحب نظران معاصر از حد معمول تجاوز کرده و پنداشته اند: یاران پیامبر خدا </w:t>
      </w:r>
      <w:r w:rsidRPr="00D72637">
        <w:rPr>
          <w:rFonts w:cs="CTraditional Arabic" w:hint="cs"/>
          <w:rtl/>
          <w:lang w:bidi="fa-IR"/>
        </w:rPr>
        <w:t>ص</w:t>
      </w:r>
      <w:r>
        <w:rPr>
          <w:rFonts w:hint="cs"/>
          <w:rtl/>
          <w:lang w:bidi="fa-IR"/>
        </w:rPr>
        <w:t xml:space="preserve"> بر عدم استناد به احادیث آحاد اجماع کرده اند.</w:t>
      </w:r>
    </w:p>
    <w:p w:rsidR="00D72637" w:rsidRDefault="00D72637" w:rsidP="00EC12D2">
      <w:pPr>
        <w:pStyle w:val="3"/>
        <w:rPr>
          <w:rFonts w:hint="cs"/>
          <w:rtl/>
        </w:rPr>
      </w:pPr>
      <w:bookmarkStart w:id="217" w:name="_Toc211058470"/>
      <w:bookmarkStart w:id="218" w:name="_Toc58085829"/>
      <w:bookmarkStart w:id="219" w:name="_Toc58255640"/>
      <w:bookmarkStart w:id="220" w:name="_Toc211611494"/>
      <w:bookmarkStart w:id="221" w:name="_Toc211617990"/>
      <w:bookmarkStart w:id="222" w:name="_Toc229731228"/>
      <w:r>
        <w:rPr>
          <w:rFonts w:hint="cs"/>
          <w:rtl/>
        </w:rPr>
        <w:t>دلایل یقینی بودن حدیث آحاد</w:t>
      </w:r>
      <w:bookmarkEnd w:id="217"/>
      <w:bookmarkEnd w:id="218"/>
      <w:bookmarkEnd w:id="219"/>
      <w:bookmarkEnd w:id="220"/>
      <w:bookmarkEnd w:id="221"/>
      <w:bookmarkEnd w:id="222"/>
    </w:p>
    <w:p w:rsidR="00D72637" w:rsidRDefault="00D72637" w:rsidP="000F2341">
      <w:pPr>
        <w:rPr>
          <w:rFonts w:hint="cs"/>
          <w:rtl/>
          <w:lang w:bidi="fa-IR"/>
        </w:rPr>
      </w:pPr>
      <w:r>
        <w:rPr>
          <w:rFonts w:hint="cs"/>
          <w:rtl/>
          <w:lang w:bidi="fa-IR"/>
        </w:rPr>
        <w:t xml:space="preserve">ما در اینجا بر خود لازم می دانیم دیدگاه مزبور (یقین آور بودن احادیث آحاد) را با دلایلی محکم و استوار اثبات نموده و غبار تردید و ابهام را از چهره تابناکش بزداییم، لذا سری به کتاب ارزشمند «الصواعق المرسلة» ابن القیم الجوزیة </w:t>
      </w:r>
      <w:r>
        <w:rPr>
          <w:rFonts w:cs="Times New Roman" w:hint="cs"/>
          <w:rtl/>
          <w:lang w:bidi="fa-IR"/>
        </w:rPr>
        <w:t>–</w:t>
      </w:r>
      <w:r>
        <w:rPr>
          <w:rFonts w:hint="cs"/>
          <w:rtl/>
          <w:lang w:bidi="fa-IR"/>
        </w:rPr>
        <w:t xml:space="preserve"> </w:t>
      </w:r>
      <w:r w:rsidR="000F2341">
        <w:rPr>
          <w:rFonts w:cs="CTraditional Arabic" w:hint="cs"/>
          <w:rtl/>
          <w:lang w:bidi="fa-IR"/>
        </w:rPr>
        <w:t>:</w:t>
      </w:r>
      <w:r>
        <w:rPr>
          <w:rFonts w:hint="cs"/>
          <w:rtl/>
          <w:lang w:bidi="fa-IR"/>
        </w:rPr>
        <w:t xml:space="preserve"> </w:t>
      </w:r>
      <w:r>
        <w:rPr>
          <w:rFonts w:cs="Times New Roman" w:hint="cs"/>
          <w:rtl/>
          <w:lang w:bidi="fa-IR"/>
        </w:rPr>
        <w:t>–</w:t>
      </w:r>
      <w:r>
        <w:rPr>
          <w:rFonts w:hint="cs"/>
          <w:rtl/>
          <w:lang w:bidi="fa-IR"/>
        </w:rPr>
        <w:t xml:space="preserve"> زده و حدود بیست و یک دلیل را جهت اثبات این امر فرا راه خویش قرار خواهیم داد: </w:t>
      </w:r>
    </w:p>
    <w:p w:rsidR="001B06FD" w:rsidRDefault="001B06FD" w:rsidP="000F2341">
      <w:pPr>
        <w:rPr>
          <w:rFonts w:hint="cs"/>
          <w:rtl/>
          <w:lang w:bidi="fa-IR"/>
        </w:rPr>
      </w:pPr>
    </w:p>
    <w:p w:rsidR="00D72637" w:rsidRDefault="00D72637" w:rsidP="00D72637">
      <w:pPr>
        <w:ind w:firstLine="206"/>
        <w:rPr>
          <w:rFonts w:hint="cs"/>
          <w:b/>
          <w:bCs/>
          <w:rtl/>
          <w:lang w:bidi="fa-IR"/>
        </w:rPr>
      </w:pPr>
      <w:r w:rsidRPr="00630C47">
        <w:rPr>
          <w:rFonts w:hint="cs"/>
          <w:b/>
          <w:bCs/>
          <w:rtl/>
          <w:lang w:bidi="fa-IR"/>
        </w:rPr>
        <w:t>دلیل اول:</w:t>
      </w:r>
    </w:p>
    <w:p w:rsidR="00D72637" w:rsidRDefault="00D72637" w:rsidP="00D72637">
      <w:pPr>
        <w:ind w:firstLine="206"/>
        <w:rPr>
          <w:rFonts w:hint="cs"/>
          <w:rtl/>
          <w:lang w:bidi="fa-IR"/>
        </w:rPr>
      </w:pPr>
      <w:r>
        <w:rPr>
          <w:rFonts w:hint="cs"/>
          <w:rtl/>
          <w:lang w:bidi="fa-IR"/>
        </w:rPr>
        <w:t xml:space="preserve">گروهی از </w:t>
      </w:r>
      <w:r w:rsidRPr="00A233FA">
        <w:rPr>
          <w:rFonts w:hint="cs"/>
          <w:rtl/>
          <w:lang w:bidi="fa-IR"/>
        </w:rPr>
        <w:t xml:space="preserve">مسلمانان در </w:t>
      </w:r>
      <w:r>
        <w:rPr>
          <w:rFonts w:hint="cs"/>
          <w:rtl/>
          <w:lang w:bidi="fa-IR"/>
        </w:rPr>
        <w:t xml:space="preserve">حین ادای نماز صبح در مسجد قبا وقتی از ماجرای تغییر جهت قبله به وسیله یک نفر با خبر شدند، خبرش را تایید و سمت قبله را به سوی مسجد الحرام تغییر دادند، این عکس العمل سریع ایشان نه تنها مورد نکوهش پیامبر </w:t>
      </w:r>
      <w:r w:rsidRPr="00D72637">
        <w:rPr>
          <w:rFonts w:cs="CTraditional Arabic" w:hint="cs"/>
          <w:rtl/>
          <w:lang w:bidi="fa-IR"/>
        </w:rPr>
        <w:t>ص</w:t>
      </w:r>
      <w:r>
        <w:rPr>
          <w:rFonts w:hint="cs"/>
          <w:rtl/>
          <w:lang w:bidi="fa-IR"/>
        </w:rPr>
        <w:t xml:space="preserve"> قرار نگرفت که از آنان نیز تقدیر و تشکر به عمل آورد، حال آنکه قبله نخست از نظر ایشان قطعی و بدون تردید بود، بنا بر این اگر خبر حاصل از طریق یک نفر یقین آور نمی بود قبله اول را بخاطر آن تغییر نمی دادند.</w:t>
      </w:r>
    </w:p>
    <w:p w:rsidR="00D72637" w:rsidRDefault="00D72637" w:rsidP="00D72637">
      <w:pPr>
        <w:ind w:firstLine="206"/>
        <w:rPr>
          <w:rFonts w:hint="cs"/>
          <w:rtl/>
          <w:lang w:bidi="fa-IR"/>
        </w:rPr>
      </w:pPr>
      <w:r>
        <w:rPr>
          <w:rFonts w:hint="cs"/>
          <w:rtl/>
          <w:lang w:bidi="fa-IR"/>
        </w:rPr>
        <w:t>حد اکثر توجیهی که می توان در این باره ارائه داد اینکه خبر مزبور دارای قرینه و نشانه بوده و لذا از سوی آن عده مورد پذیرش قرار گرفت و گرنه فاقد حجیت می بود. البته برخی از صاحب نظران معتقدند: حدیث آحاد به هیچ وجه (قرائن وجود داشته باشد یا نه) یقین آور نخواهد بود که این دیدگاه در اوج لجاجت و نخوت است و گرنه چه نشانه ای ارزشمندتر و معتبرتر از پذیرش مسلمانان طی قرون و اعصار متمادی است؟!.</w:t>
      </w:r>
    </w:p>
    <w:p w:rsidR="00D72637" w:rsidRPr="00B945B3" w:rsidRDefault="00D72637" w:rsidP="00D72637">
      <w:pPr>
        <w:ind w:firstLine="206"/>
        <w:rPr>
          <w:rFonts w:hint="cs"/>
          <w:b/>
          <w:bCs/>
          <w:rtl/>
          <w:lang w:bidi="fa-IR"/>
        </w:rPr>
      </w:pPr>
      <w:r w:rsidRPr="00B945B3">
        <w:rPr>
          <w:rFonts w:hint="cs"/>
          <w:b/>
          <w:bCs/>
          <w:rtl/>
          <w:lang w:bidi="fa-IR"/>
        </w:rPr>
        <w:t xml:space="preserve">دلیل دوم: </w:t>
      </w:r>
    </w:p>
    <w:p w:rsidR="00D72637" w:rsidRDefault="00D72637" w:rsidP="00D72637">
      <w:pPr>
        <w:ind w:firstLine="206"/>
        <w:rPr>
          <w:rFonts w:hint="cs"/>
          <w:rtl/>
          <w:lang w:bidi="fa-IR"/>
        </w:rPr>
      </w:pPr>
      <w:r>
        <w:rPr>
          <w:rFonts w:hint="cs"/>
          <w:rtl/>
          <w:lang w:bidi="fa-IR"/>
        </w:rPr>
        <w:t>خداوند متعال در قرآن کریم می فرماید:</w:t>
      </w:r>
    </w:p>
    <w:p w:rsidR="00D72637" w:rsidRPr="00DD110B" w:rsidRDefault="00D72637" w:rsidP="001B06FD">
      <w:pPr>
        <w:ind w:firstLine="206"/>
        <w:rPr>
          <w:rFonts w:hint="cs"/>
          <w:sz w:val="32"/>
          <w:szCs w:val="32"/>
          <w:rtl/>
        </w:rPr>
      </w:pPr>
      <w:r w:rsidRPr="00DD110B">
        <w:rPr>
          <w:rFonts w:ascii="QCF_BSML" w:hAnsi="QCF_BSML" w:cs="QCF_BSML"/>
          <w:color w:val="000000"/>
          <w:sz w:val="32"/>
          <w:szCs w:val="32"/>
          <w:rtl/>
        </w:rPr>
        <w:t xml:space="preserve">ﭽ </w:t>
      </w:r>
      <w:r w:rsidRPr="00DD110B">
        <w:rPr>
          <w:rFonts w:ascii="QCF_P516" w:hAnsi="QCF_P516" w:cs="QCF_P516"/>
          <w:color w:val="000000"/>
          <w:sz w:val="32"/>
          <w:szCs w:val="32"/>
          <w:rtl/>
        </w:rPr>
        <w:t xml:space="preserve">ﭟ  ﭠ  ﭡ  ﭢ     ﭣ  ﭤ  ﭥ  ﭦ   ﭰ   </w:t>
      </w:r>
      <w:r w:rsidRPr="00DD110B">
        <w:rPr>
          <w:rFonts w:ascii="QCF_BSML" w:hAnsi="QCF_BSML" w:cs="QCF_BSML"/>
          <w:color w:val="000000"/>
          <w:sz w:val="32"/>
          <w:szCs w:val="32"/>
          <w:rtl/>
        </w:rPr>
        <w:t>ﭼ</w:t>
      </w:r>
      <w:r w:rsidRPr="00DD110B">
        <w:rPr>
          <w:rStyle w:val="a4"/>
          <w:sz w:val="32"/>
          <w:szCs w:val="32"/>
          <w:rtl/>
        </w:rPr>
        <w:footnoteReference w:id="55"/>
      </w:r>
    </w:p>
    <w:p w:rsidR="00D72637" w:rsidRDefault="00D72637" w:rsidP="00D72637">
      <w:pPr>
        <w:ind w:firstLine="206"/>
        <w:rPr>
          <w:rFonts w:hint="cs"/>
          <w:rtl/>
          <w:lang w:bidi="fa-IR"/>
        </w:rPr>
      </w:pPr>
      <w:r>
        <w:rPr>
          <w:rFonts w:hint="cs"/>
          <w:rtl/>
        </w:rPr>
        <w:t xml:space="preserve">(اي كساني كه ايمان </w:t>
      </w:r>
      <w:r>
        <w:rPr>
          <w:rFonts w:hint="cs"/>
          <w:rtl/>
          <w:lang w:bidi="fa-IR"/>
        </w:rPr>
        <w:t>آورده اید! اگر شخص فاسقی خبر مهمی را به شما رساند در باره آن تحقیق کنید).</w:t>
      </w:r>
    </w:p>
    <w:p w:rsidR="00D72637" w:rsidRDefault="00D72637" w:rsidP="00D72637">
      <w:pPr>
        <w:ind w:firstLine="206"/>
        <w:rPr>
          <w:rFonts w:hint="cs"/>
          <w:rtl/>
          <w:lang w:bidi="fa-IR"/>
        </w:rPr>
      </w:pPr>
      <w:r>
        <w:rPr>
          <w:rFonts w:hint="cs"/>
          <w:rtl/>
          <w:lang w:bidi="fa-IR"/>
        </w:rPr>
        <w:t>در قرائتی دیگر به جای جمله [فتبینوا] [فتثبتوا] آمده است. این آیه دال بر آن است که خبر یک نفر یقین آور است و گر نه جهت حصول اطمینان از آن</w:t>
      </w:r>
      <w:r>
        <w:rPr>
          <w:rFonts w:hint="cs"/>
          <w:rtl/>
          <w:lang w:bidi="ar-KW"/>
        </w:rPr>
        <w:t>،</w:t>
      </w:r>
      <w:r>
        <w:rPr>
          <w:rFonts w:hint="cs"/>
          <w:rtl/>
          <w:lang w:bidi="fa-IR"/>
        </w:rPr>
        <w:t xml:space="preserve"> امر به تحقیق و تفحص را صادر نمی‌فرمود.</w:t>
      </w:r>
    </w:p>
    <w:p w:rsidR="00D72637" w:rsidRDefault="00D72637" w:rsidP="00D72637">
      <w:pPr>
        <w:ind w:firstLine="206"/>
        <w:rPr>
          <w:rFonts w:hint="cs"/>
          <w:rtl/>
          <w:lang w:bidi="fa-IR"/>
        </w:rPr>
      </w:pPr>
      <w:r>
        <w:rPr>
          <w:rFonts w:hint="cs"/>
          <w:rtl/>
          <w:lang w:bidi="fa-IR"/>
        </w:rPr>
        <w:t xml:space="preserve">یکی دیگر از دلایل اینکه پیشینیان پیوسته می گفتند: پیامبر خدا </w:t>
      </w:r>
      <w:r w:rsidRPr="00D72637">
        <w:rPr>
          <w:rFonts w:cs="CTraditional Arabic" w:hint="cs"/>
          <w:rtl/>
          <w:lang w:bidi="fa-IR"/>
        </w:rPr>
        <w:t>ص</w:t>
      </w:r>
      <w:r>
        <w:rPr>
          <w:rFonts w:hint="cs"/>
          <w:rtl/>
          <w:lang w:bidi="fa-IR"/>
        </w:rPr>
        <w:t xml:space="preserve"> چنین و چنان فرمود و دستور داد، در صحیح بخاری از زبان بسیاری از صحابه جمله: [قال رسول الله: پیامبر خدا فرمود] آمده که آن را از طریق یک نفر صحابی دیگر شنیده و بر اساس آن، حکم به انتساب گفتار و یا کردار مورد نظر را به پیامبر </w:t>
      </w:r>
      <w:r w:rsidRPr="00D72637">
        <w:rPr>
          <w:rFonts w:cs="CTraditional Arabic" w:hint="cs"/>
          <w:rtl/>
          <w:lang w:bidi="fa-IR"/>
        </w:rPr>
        <w:t>ص</w:t>
      </w:r>
      <w:r>
        <w:rPr>
          <w:rFonts w:hint="cs"/>
          <w:rtl/>
          <w:lang w:bidi="fa-IR"/>
        </w:rPr>
        <w:t xml:space="preserve"> داده است، لذا اگر خبر وی مفید علم نمی بود کار وی شهادت نا آگاهانه و انتساب چیزی به پیامبر محسوب می گرد</w:t>
      </w:r>
      <w:r w:rsidR="000E14C6">
        <w:rPr>
          <w:rFonts w:hint="cs"/>
          <w:rtl/>
          <w:lang w:bidi="fa-IR"/>
        </w:rPr>
        <w:t>ی</w:t>
      </w:r>
      <w:r>
        <w:rPr>
          <w:rFonts w:hint="cs"/>
          <w:rtl/>
          <w:lang w:bidi="fa-IR"/>
        </w:rPr>
        <w:t>د.</w:t>
      </w:r>
    </w:p>
    <w:p w:rsidR="00D72637" w:rsidRPr="00203E29" w:rsidRDefault="00D72637" w:rsidP="00D72637">
      <w:pPr>
        <w:ind w:firstLine="206"/>
        <w:rPr>
          <w:rFonts w:hint="cs"/>
          <w:b/>
          <w:bCs/>
          <w:rtl/>
          <w:lang w:bidi="fa-IR"/>
        </w:rPr>
      </w:pPr>
      <w:r w:rsidRPr="00203E29">
        <w:rPr>
          <w:rFonts w:hint="cs"/>
          <w:b/>
          <w:bCs/>
          <w:rtl/>
          <w:lang w:bidi="fa-IR"/>
        </w:rPr>
        <w:t xml:space="preserve"> دلیل سوم: </w:t>
      </w:r>
    </w:p>
    <w:p w:rsidR="00D72637" w:rsidRDefault="00D72637" w:rsidP="00D72637">
      <w:pPr>
        <w:ind w:firstLine="206"/>
        <w:rPr>
          <w:rFonts w:hint="cs"/>
          <w:rtl/>
          <w:lang w:bidi="fa-IR"/>
        </w:rPr>
      </w:pPr>
      <w:r>
        <w:rPr>
          <w:rFonts w:hint="cs"/>
          <w:rtl/>
          <w:lang w:bidi="fa-IR"/>
        </w:rPr>
        <w:t xml:space="preserve">محدثین همواره می گویند: [صح عن رسول الله: از پیامبر خدا </w:t>
      </w:r>
      <w:r w:rsidRPr="00D72637">
        <w:rPr>
          <w:rFonts w:cs="CTraditional Arabic" w:hint="cs"/>
          <w:rtl/>
          <w:lang w:bidi="fa-IR"/>
        </w:rPr>
        <w:t>ص</w:t>
      </w:r>
      <w:r>
        <w:rPr>
          <w:rFonts w:hint="cs"/>
          <w:rtl/>
          <w:lang w:bidi="fa-IR"/>
        </w:rPr>
        <w:t xml:space="preserve"> به اثبات رسیده] که این امر اذعان به صدور آن از طرف ایشان به شمار می رود، و مسلما مراد آنان از تایید انتساب به پیامبر تنها صحت سند نبوده </w:t>
      </w:r>
      <w:r>
        <w:rPr>
          <w:rFonts w:cs="Times New Roman" w:hint="cs"/>
          <w:rtl/>
          <w:lang w:bidi="fa-IR"/>
        </w:rPr>
        <w:t>–</w:t>
      </w:r>
      <w:r>
        <w:rPr>
          <w:rFonts w:hint="cs"/>
          <w:rtl/>
          <w:lang w:bidi="fa-IR"/>
        </w:rPr>
        <w:t xml:space="preserve"> چنانچه برخی از متاخران می پندارند </w:t>
      </w:r>
      <w:r>
        <w:rPr>
          <w:rFonts w:cs="Times New Roman" w:hint="cs"/>
          <w:rtl/>
          <w:lang w:bidi="fa-IR"/>
        </w:rPr>
        <w:t>–</w:t>
      </w:r>
      <w:r>
        <w:rPr>
          <w:rFonts w:hint="cs"/>
          <w:rtl/>
          <w:lang w:bidi="fa-IR"/>
        </w:rPr>
        <w:t xml:space="preserve"> بلکه مقصودشان اذعان و اعتقاد به صدور اوامر و نواهی مزبور از سوی پیامبر </w:t>
      </w:r>
      <w:r w:rsidRPr="00D72637">
        <w:rPr>
          <w:rFonts w:cs="CTraditional Arabic" w:hint="cs"/>
          <w:rtl/>
          <w:lang w:bidi="fa-IR"/>
        </w:rPr>
        <w:t>ص</w:t>
      </w:r>
      <w:r>
        <w:rPr>
          <w:rFonts w:hint="cs"/>
          <w:rtl/>
          <w:lang w:bidi="fa-IR"/>
        </w:rPr>
        <w:t xml:space="preserve"> بوده است، و گر نه در صورت تردید و گمان از تعابیری همچون: [یذکر عن رسول الله]، [یروی عنه] و امثال آن بهره می گرفتند.</w:t>
      </w:r>
    </w:p>
    <w:p w:rsidR="00D72637" w:rsidRDefault="00D72637" w:rsidP="00D72637">
      <w:pPr>
        <w:ind w:firstLine="206"/>
        <w:rPr>
          <w:rFonts w:hint="cs"/>
          <w:rtl/>
          <w:lang w:bidi="fa-IR"/>
        </w:rPr>
      </w:pPr>
      <w:r>
        <w:rPr>
          <w:rFonts w:hint="cs"/>
          <w:rtl/>
          <w:lang w:bidi="fa-IR"/>
        </w:rPr>
        <w:t xml:space="preserve">کسی که از دانش پویای حدیث اطلاع داشته باشد مفهوم تعبیر [هذا الحدیث صحیح: این حدیث صحیح است] و [اسناده صحیح: سندش صحیح است] را به خوبی درک کرده و می داند تعبیر نخست ناظر به صحت انتساب حدیث به پیامبر </w:t>
      </w:r>
      <w:r w:rsidRPr="00D72637">
        <w:rPr>
          <w:rFonts w:cs="CTraditional Arabic" w:hint="cs"/>
          <w:rtl/>
          <w:lang w:bidi="fa-IR"/>
        </w:rPr>
        <w:t>ص</w:t>
      </w:r>
      <w:r>
        <w:rPr>
          <w:rFonts w:hint="cs"/>
          <w:rtl/>
          <w:lang w:bidi="fa-IR"/>
        </w:rPr>
        <w:t xml:space="preserve"> و تعبیر دوم نیز گواهی دادن بر صحت سند است که در صورت وجود علت یا شذوذ تنها حکم به صحت ظاهر سند می کنند نه در واقع و نفس الامر.</w:t>
      </w:r>
    </w:p>
    <w:p w:rsidR="00D72637" w:rsidRPr="003B7CF4" w:rsidRDefault="00D72637" w:rsidP="00D72637">
      <w:pPr>
        <w:ind w:firstLine="206"/>
        <w:rPr>
          <w:rFonts w:hint="cs"/>
          <w:b/>
          <w:bCs/>
          <w:rtl/>
          <w:lang w:bidi="fa-IR"/>
        </w:rPr>
      </w:pPr>
      <w:r w:rsidRPr="003B7CF4">
        <w:rPr>
          <w:rFonts w:hint="cs"/>
          <w:b/>
          <w:bCs/>
          <w:rtl/>
          <w:lang w:bidi="fa-IR"/>
        </w:rPr>
        <w:t>دلیل چهارم:</w:t>
      </w:r>
    </w:p>
    <w:p w:rsidR="00D72637" w:rsidRDefault="00D72637" w:rsidP="00D72637">
      <w:pPr>
        <w:ind w:firstLine="206"/>
        <w:rPr>
          <w:rFonts w:hint="cs"/>
          <w:rtl/>
          <w:lang w:bidi="fa-IR"/>
        </w:rPr>
      </w:pPr>
      <w:r>
        <w:rPr>
          <w:rFonts w:hint="cs"/>
          <w:rtl/>
          <w:lang w:bidi="fa-IR"/>
        </w:rPr>
        <w:t xml:space="preserve"> خداوند س</w:t>
      </w:r>
      <w:r w:rsidR="00EC12D2">
        <w:rPr>
          <w:rFonts w:hint="cs"/>
          <w:rtl/>
          <w:lang w:bidi="fa-IR"/>
        </w:rPr>
        <w:t>ب</w:t>
      </w:r>
      <w:r>
        <w:rPr>
          <w:rFonts w:hint="cs"/>
          <w:rtl/>
          <w:lang w:bidi="fa-IR"/>
        </w:rPr>
        <w:t>حان پیرامون لزوم آگاهی گروهی از دین و ابلاغ آن به مردم می فرماید:</w:t>
      </w:r>
    </w:p>
    <w:p w:rsidR="00D72637" w:rsidRPr="00DD110B" w:rsidRDefault="00D72637" w:rsidP="00EC12D2">
      <w:pPr>
        <w:rPr>
          <w:rFonts w:hint="cs"/>
          <w:sz w:val="24"/>
          <w:szCs w:val="24"/>
          <w:rtl/>
        </w:rPr>
      </w:pPr>
      <w:r w:rsidRPr="00DD110B">
        <w:rPr>
          <w:rFonts w:ascii="QCF_BSML" w:hAnsi="QCF_BSML" w:cs="QCF_BSML"/>
          <w:color w:val="000000"/>
          <w:sz w:val="32"/>
          <w:szCs w:val="32"/>
          <w:rtl/>
        </w:rPr>
        <w:t>ﭽ</w:t>
      </w:r>
      <w:r w:rsidR="000E14C6">
        <w:rPr>
          <w:rFonts w:ascii="QCF_P206" w:hAnsi="QCF_P206" w:cs="QCF_P206"/>
          <w:color w:val="000000"/>
          <w:sz w:val="32"/>
          <w:szCs w:val="32"/>
          <w:rtl/>
        </w:rPr>
        <w:t xml:space="preserve">  ﯧ  ﯨ    ﯩ  ﯪ </w:t>
      </w:r>
      <w:r w:rsidRPr="00DD110B">
        <w:rPr>
          <w:rFonts w:ascii="QCF_P206" w:hAnsi="QCF_P206" w:cs="QCF_P206"/>
          <w:color w:val="000000"/>
          <w:sz w:val="32"/>
          <w:szCs w:val="32"/>
          <w:rtl/>
        </w:rPr>
        <w:t>ﯫ</w:t>
      </w:r>
      <w:r w:rsidRPr="00DD110B">
        <w:rPr>
          <w:rFonts w:ascii="QCF_P206" w:hAnsi="QCF_P206" w:cs="QCF_P206"/>
          <w:color w:val="0000A5"/>
          <w:sz w:val="32"/>
          <w:szCs w:val="32"/>
          <w:rtl/>
        </w:rPr>
        <w:t>ﯬ</w:t>
      </w:r>
      <w:r w:rsidRPr="00DD110B">
        <w:rPr>
          <w:rFonts w:ascii="QCF_P206" w:hAnsi="QCF_P206" w:cs="QCF_P206"/>
          <w:color w:val="000000"/>
          <w:sz w:val="32"/>
          <w:szCs w:val="32"/>
          <w:rtl/>
        </w:rPr>
        <w:t xml:space="preserve">   ﯭ  ﯮ  ﯯ  </w:t>
      </w:r>
      <w:r w:rsidR="000E14C6">
        <w:rPr>
          <w:rFonts w:ascii="QCF_P206" w:hAnsi="QCF_P206" w:cs="QCF_P206"/>
          <w:color w:val="000000"/>
          <w:sz w:val="32"/>
          <w:szCs w:val="32"/>
          <w:rtl/>
        </w:rPr>
        <w:t xml:space="preserve">ﯰ  </w:t>
      </w:r>
      <w:r w:rsidRPr="00DD110B">
        <w:rPr>
          <w:rFonts w:ascii="QCF_P206" w:hAnsi="QCF_P206" w:cs="QCF_P206"/>
          <w:color w:val="000000"/>
          <w:sz w:val="32"/>
          <w:szCs w:val="32"/>
          <w:rtl/>
        </w:rPr>
        <w:t xml:space="preserve">ﯱ  ﯲ  ﯳ  ﯴ  ﯵ  ﯶ     ﯷ  ﯸ  ﯹ  ﯺ  ﯻ   ﯼ   ﯽ  ﯾ   </w:t>
      </w:r>
      <w:r w:rsidRPr="00DD110B">
        <w:rPr>
          <w:rFonts w:ascii="QCF_BSML" w:hAnsi="QCF_BSML" w:cs="QCF_BSML"/>
          <w:color w:val="000000"/>
          <w:sz w:val="32"/>
          <w:szCs w:val="32"/>
          <w:rtl/>
        </w:rPr>
        <w:t>ﭼ</w:t>
      </w:r>
      <w:r w:rsidRPr="00DD110B">
        <w:rPr>
          <w:rStyle w:val="a4"/>
          <w:sz w:val="24"/>
          <w:szCs w:val="24"/>
          <w:rtl/>
        </w:rPr>
        <w:footnoteReference w:id="56"/>
      </w:r>
    </w:p>
    <w:p w:rsidR="00D72637" w:rsidRDefault="00D72637" w:rsidP="00D72637">
      <w:pPr>
        <w:ind w:firstLine="206"/>
        <w:rPr>
          <w:rFonts w:hint="cs"/>
          <w:rtl/>
          <w:lang w:bidi="fa-IR"/>
        </w:rPr>
      </w:pPr>
      <w:r>
        <w:rPr>
          <w:rFonts w:hint="cs"/>
          <w:rtl/>
        </w:rPr>
        <w:t>(</w:t>
      </w:r>
      <w:r>
        <w:rPr>
          <w:rFonts w:hint="cs"/>
          <w:rtl/>
          <w:lang w:bidi="fa-IR"/>
        </w:rPr>
        <w:t>مؤمنان را نسزد که همگی بیرون بروند باید که از هر قوم و قب</w:t>
      </w:r>
      <w:r w:rsidR="000E14C6">
        <w:rPr>
          <w:rFonts w:hint="cs"/>
          <w:rtl/>
          <w:lang w:bidi="fa-IR"/>
        </w:rPr>
        <w:t>ی</w:t>
      </w:r>
      <w:r>
        <w:rPr>
          <w:rFonts w:hint="cs"/>
          <w:rtl/>
          <w:lang w:bidi="fa-IR"/>
        </w:rPr>
        <w:t>له ای، عده ای بروند تا با تعلیمات اسلامی آشنا گردند، و هنگامی که به سوی قوم و قبیله خود برگشتند آنان را بترسانند تا خودداری کنند).</w:t>
      </w:r>
    </w:p>
    <w:p w:rsidR="00D72637" w:rsidRDefault="00D72637" w:rsidP="00D72637">
      <w:pPr>
        <w:ind w:firstLine="206"/>
        <w:rPr>
          <w:rFonts w:hint="cs"/>
          <w:rtl/>
          <w:lang w:bidi="fa-IR"/>
        </w:rPr>
      </w:pPr>
      <w:r>
        <w:rPr>
          <w:rFonts w:hint="cs"/>
          <w:rtl/>
          <w:lang w:bidi="fa-IR"/>
        </w:rPr>
        <w:t xml:space="preserve">واژه طائفه بر یک نفر و بیشتر از آن اطلاق می گردد، پس می شود ترساندن و اعلام یقین آور از سوی یک نفر هم صورت پذیرد، حمله [لعلهم یحذرون] مشابه آیاتی دیگر از این قبیل است که می‌فرماید: [لعلهم یتفکرون] </w:t>
      </w:r>
      <w:r w:rsidRPr="005D6A7E">
        <w:rPr>
          <w:rStyle w:val="a4"/>
          <w:rtl/>
          <w:lang w:bidi="fa-IR"/>
        </w:rPr>
        <w:footnoteReference w:id="57"/>
      </w:r>
      <w:r w:rsidRPr="005D6A7E">
        <w:rPr>
          <w:rFonts w:hint="cs"/>
          <w:rtl/>
          <w:lang w:bidi="fa-IR"/>
        </w:rPr>
        <w:t xml:space="preserve"> ویا [لعلهم یهتدون] </w:t>
      </w:r>
      <w:r w:rsidRPr="005D6A7E">
        <w:rPr>
          <w:rStyle w:val="a4"/>
          <w:rtl/>
          <w:lang w:bidi="fa-IR"/>
        </w:rPr>
        <w:footnoteReference w:id="58"/>
      </w:r>
      <w:r>
        <w:rPr>
          <w:rFonts w:cs="Times New Roman" w:hint="cs"/>
          <w:rtl/>
          <w:lang w:bidi="fa-IR"/>
        </w:rPr>
        <w:t xml:space="preserve"> </w:t>
      </w:r>
      <w:r>
        <w:rPr>
          <w:rFonts w:hint="cs"/>
          <w:rtl/>
          <w:lang w:bidi="fa-IR"/>
        </w:rPr>
        <w:t>که خداوند متعال آنها را در زمینه امور یقین آور می فرماید نه امور ظنی بخش و غیر مطمئن.</w:t>
      </w:r>
    </w:p>
    <w:p w:rsidR="00D72637" w:rsidRPr="005D6A7E" w:rsidRDefault="00D72637" w:rsidP="00D72637">
      <w:pPr>
        <w:ind w:firstLine="206"/>
        <w:rPr>
          <w:rFonts w:hint="cs"/>
          <w:b/>
          <w:bCs/>
          <w:rtl/>
          <w:lang w:bidi="fa-IR"/>
        </w:rPr>
      </w:pPr>
      <w:r w:rsidRPr="005D6A7E">
        <w:rPr>
          <w:rFonts w:hint="cs"/>
          <w:b/>
          <w:bCs/>
          <w:rtl/>
          <w:lang w:bidi="fa-IR"/>
        </w:rPr>
        <w:t>دلیل پنجم:</w:t>
      </w:r>
    </w:p>
    <w:p w:rsidR="00D72637" w:rsidRDefault="00D72637" w:rsidP="00D72637">
      <w:pPr>
        <w:ind w:firstLine="206"/>
        <w:rPr>
          <w:rFonts w:hint="cs"/>
          <w:rtl/>
          <w:lang w:bidi="fa-IR"/>
        </w:rPr>
      </w:pPr>
      <w:r>
        <w:rPr>
          <w:rFonts w:hint="cs"/>
          <w:rtl/>
          <w:lang w:bidi="fa-IR"/>
        </w:rPr>
        <w:t>خداوند در راستای پیروی نکردن از امور غیر یقینی می فرماید:</w:t>
      </w:r>
    </w:p>
    <w:p w:rsidR="00D72637" w:rsidRPr="00656B3F" w:rsidRDefault="00D72637" w:rsidP="00D72637">
      <w:pPr>
        <w:ind w:firstLine="206"/>
        <w:rPr>
          <w:rFonts w:hint="cs"/>
          <w:sz w:val="36"/>
          <w:szCs w:val="36"/>
          <w:rtl/>
        </w:rPr>
      </w:pPr>
      <w:r w:rsidRPr="00DD110B">
        <w:rPr>
          <w:rFonts w:ascii="QCF_BSML" w:hAnsi="QCF_BSML" w:cs="QCF_BSML"/>
          <w:color w:val="000000"/>
          <w:sz w:val="32"/>
          <w:szCs w:val="32"/>
          <w:rtl/>
        </w:rPr>
        <w:t xml:space="preserve">ﭽ </w:t>
      </w:r>
      <w:r w:rsidRPr="00DD110B">
        <w:rPr>
          <w:rFonts w:ascii="QCF_P285" w:hAnsi="QCF_P285" w:cs="QCF_P285"/>
          <w:color w:val="000000"/>
          <w:sz w:val="32"/>
          <w:szCs w:val="32"/>
          <w:rtl/>
        </w:rPr>
        <w:t>ﯯ  ﯰ  ﯱ  ﯲ  ﯳ  ﯴ  ﯵ</w:t>
      </w:r>
      <w:r w:rsidRPr="00DD110B">
        <w:rPr>
          <w:rFonts w:ascii="QCF_P285" w:hAnsi="QCF_P285" w:cs="QCF_P285"/>
          <w:color w:val="0000A5"/>
          <w:sz w:val="32"/>
          <w:szCs w:val="32"/>
          <w:rtl/>
        </w:rPr>
        <w:t>ﯶ</w:t>
      </w:r>
      <w:r w:rsidRPr="00DD110B">
        <w:rPr>
          <w:rFonts w:ascii="QCF_P285" w:hAnsi="QCF_P285" w:cs="QCF_P285"/>
          <w:color w:val="000000"/>
          <w:sz w:val="32"/>
          <w:szCs w:val="32"/>
          <w:rtl/>
        </w:rPr>
        <w:t xml:space="preserve">   ﰀ   </w:t>
      </w:r>
      <w:r w:rsidRPr="00DD110B">
        <w:rPr>
          <w:rFonts w:ascii="QCF_BSML" w:hAnsi="QCF_BSML" w:cs="QCF_BSML"/>
          <w:color w:val="000000"/>
          <w:sz w:val="32"/>
          <w:szCs w:val="32"/>
          <w:rtl/>
        </w:rPr>
        <w:t>ﭼ</w:t>
      </w:r>
      <w:r w:rsidRPr="00DD110B">
        <w:rPr>
          <w:rStyle w:val="a4"/>
          <w:sz w:val="32"/>
          <w:szCs w:val="32"/>
          <w:rtl/>
        </w:rPr>
        <w:footnoteReference w:id="59"/>
      </w:r>
    </w:p>
    <w:p w:rsidR="00D72637" w:rsidRDefault="00D72637" w:rsidP="00D72637">
      <w:pPr>
        <w:ind w:firstLine="206"/>
        <w:rPr>
          <w:rFonts w:hint="cs"/>
          <w:rtl/>
          <w:lang w:bidi="fa-IR"/>
        </w:rPr>
      </w:pPr>
      <w:r>
        <w:rPr>
          <w:rFonts w:hint="cs"/>
          <w:rtl/>
        </w:rPr>
        <w:t>(ا</w:t>
      </w:r>
      <w:r>
        <w:rPr>
          <w:rFonts w:hint="cs"/>
          <w:rtl/>
          <w:lang w:bidi="fa-IR"/>
        </w:rPr>
        <w:t>ز چیزی دنباله روی مکن که از آن نا آگاهی).</w:t>
      </w:r>
    </w:p>
    <w:p w:rsidR="00D72637" w:rsidRDefault="00D72637" w:rsidP="00D72637">
      <w:pPr>
        <w:ind w:firstLine="206"/>
        <w:rPr>
          <w:rFonts w:hint="cs"/>
          <w:rtl/>
          <w:lang w:bidi="fa-IR"/>
        </w:rPr>
      </w:pPr>
      <w:r>
        <w:rPr>
          <w:rFonts w:hint="cs"/>
          <w:rtl/>
          <w:lang w:bidi="fa-IR"/>
        </w:rPr>
        <w:t>یعنی از مسائل غیر یقینی پیروی نکرده و بدانها عمل مکن، حال آنکه مسلمانان گذشته از دوران صحابه تا این اواخر از اخبار آحاد دنباله روی کرده، بدانها عمل نموده و صفات خداوند را از طریق آنها اثبات کرده اند، بنا بر این اگر حدیث آحاد مفید علم و یقین نباشد همه صحابه، تابعین، اتباع ایشان و بزرگان دین دنباله رو امور غیر مطمئن و مشکوک بوده اند.</w:t>
      </w:r>
    </w:p>
    <w:p w:rsidR="00D72637" w:rsidRPr="006548C4" w:rsidRDefault="00D72637" w:rsidP="00D72637">
      <w:pPr>
        <w:ind w:firstLine="206"/>
        <w:rPr>
          <w:rFonts w:hint="cs"/>
          <w:b/>
          <w:bCs/>
          <w:rtl/>
          <w:lang w:bidi="fa-IR"/>
        </w:rPr>
      </w:pPr>
      <w:r w:rsidRPr="006548C4">
        <w:rPr>
          <w:rFonts w:hint="cs"/>
          <w:b/>
          <w:bCs/>
          <w:rtl/>
          <w:lang w:bidi="fa-IR"/>
        </w:rPr>
        <w:t>دلیل ششم:</w:t>
      </w:r>
    </w:p>
    <w:p w:rsidR="00D72637" w:rsidRDefault="00D72637" w:rsidP="00D72637">
      <w:pPr>
        <w:ind w:firstLine="206"/>
        <w:rPr>
          <w:rFonts w:hint="cs"/>
          <w:rtl/>
          <w:lang w:bidi="fa-IR"/>
        </w:rPr>
      </w:pPr>
      <w:r>
        <w:rPr>
          <w:rFonts w:hint="cs"/>
          <w:rtl/>
          <w:lang w:bidi="fa-IR"/>
        </w:rPr>
        <w:t>خداوند می فرماید:</w:t>
      </w:r>
    </w:p>
    <w:p w:rsidR="00D72637" w:rsidRPr="00DD110B" w:rsidRDefault="00D72637" w:rsidP="00D72637">
      <w:pPr>
        <w:ind w:firstLine="206"/>
        <w:rPr>
          <w:rFonts w:hint="cs"/>
          <w:sz w:val="32"/>
          <w:szCs w:val="32"/>
          <w:rtl/>
        </w:rPr>
      </w:pPr>
      <w:r w:rsidRPr="00DD110B">
        <w:rPr>
          <w:rFonts w:ascii="QCF_BSML" w:hAnsi="QCF_BSML" w:cs="QCF_BSML"/>
          <w:color w:val="000000"/>
          <w:sz w:val="32"/>
          <w:szCs w:val="32"/>
          <w:rtl/>
        </w:rPr>
        <w:t xml:space="preserve">ﭽ </w:t>
      </w:r>
      <w:r w:rsidRPr="00DD110B">
        <w:rPr>
          <w:rFonts w:ascii="QCF_P272" w:hAnsi="QCF_P272" w:cs="QCF_P272"/>
          <w:color w:val="000000"/>
          <w:sz w:val="32"/>
          <w:szCs w:val="32"/>
          <w:rtl/>
        </w:rPr>
        <w:t xml:space="preserve">ﭚ  ﭛ   ﭜ   ﭝ  ﭞ  ﭟ  ﭠ  ﭡ  </w:t>
      </w:r>
      <w:r w:rsidRPr="00DD110B">
        <w:rPr>
          <w:rFonts w:ascii="QCF_BSML" w:hAnsi="QCF_BSML" w:cs="QCF_BSML"/>
          <w:color w:val="000000"/>
          <w:sz w:val="32"/>
          <w:szCs w:val="32"/>
          <w:rtl/>
        </w:rPr>
        <w:t>ﭼ</w:t>
      </w:r>
      <w:r w:rsidRPr="00DD110B">
        <w:rPr>
          <w:rStyle w:val="a4"/>
          <w:sz w:val="32"/>
          <w:szCs w:val="32"/>
          <w:rtl/>
        </w:rPr>
        <w:footnoteReference w:id="60"/>
      </w:r>
    </w:p>
    <w:p w:rsidR="00D72637" w:rsidRDefault="00D72637" w:rsidP="00D72637">
      <w:pPr>
        <w:ind w:firstLine="206"/>
        <w:rPr>
          <w:rFonts w:hint="cs"/>
          <w:rtl/>
          <w:lang w:bidi="fa-IR"/>
        </w:rPr>
      </w:pPr>
      <w:r w:rsidRPr="006548C4">
        <w:rPr>
          <w:rFonts w:hint="cs"/>
          <w:rtl/>
        </w:rPr>
        <w:t>(</w:t>
      </w:r>
      <w:r w:rsidRPr="006548C4">
        <w:rPr>
          <w:rFonts w:hint="cs"/>
          <w:rtl/>
          <w:lang w:bidi="fa-IR"/>
        </w:rPr>
        <w:t>پس از آگاهان بپرسید، اگر نمی دانید).</w:t>
      </w:r>
    </w:p>
    <w:p w:rsidR="00D72637" w:rsidRDefault="00D72637" w:rsidP="00D72637">
      <w:pPr>
        <w:ind w:firstLine="206"/>
        <w:rPr>
          <w:rFonts w:hint="cs"/>
          <w:rtl/>
          <w:lang w:bidi="fa-IR"/>
        </w:rPr>
      </w:pPr>
      <w:r>
        <w:rPr>
          <w:rFonts w:hint="cs"/>
          <w:rtl/>
          <w:lang w:bidi="fa-IR"/>
        </w:rPr>
        <w:t>خداوند در این آیه به افراد نا آگاه دستور داده در باره امور دینی از دانشمندان و آگاهان کتاب و سنت پرس</w:t>
      </w:r>
      <w:r>
        <w:rPr>
          <w:rFonts w:hint="cs"/>
          <w:rtl/>
          <w:lang w:bidi="ar-KW"/>
        </w:rPr>
        <w:t>‌</w:t>
      </w:r>
      <w:r>
        <w:rPr>
          <w:rFonts w:hint="cs"/>
          <w:rtl/>
          <w:lang w:bidi="fa-IR"/>
        </w:rPr>
        <w:t>وجو کنند، از این رو اگر اخبار ایشان یقین آور نمی بود هرگز چنین فرمانی صادر نمی‌کرد. نکته قابل توجه در این زمینه اینکه خداوند نفرموده از جمع کثیری که به حد تواتر رسیده باشند بپرسید بلکه اهل ذکر (علما و متخصصین دینی) را به صورت مطلق آورده یعنی اگر یک نفر هم باشد هدف تحقق یافته و پرده از روی حقایق برداشته می شود.</w:t>
      </w:r>
    </w:p>
    <w:p w:rsidR="00D72637" w:rsidRDefault="00D72637" w:rsidP="00D72637">
      <w:pPr>
        <w:ind w:firstLine="206"/>
        <w:rPr>
          <w:rFonts w:hint="cs"/>
          <w:b/>
          <w:bCs/>
          <w:rtl/>
          <w:lang w:bidi="fa-IR"/>
        </w:rPr>
      </w:pPr>
      <w:r w:rsidRPr="00AE494D">
        <w:rPr>
          <w:rFonts w:hint="cs"/>
          <w:b/>
          <w:bCs/>
          <w:rtl/>
          <w:lang w:bidi="fa-IR"/>
        </w:rPr>
        <w:t>دلیل هفتم:</w:t>
      </w:r>
    </w:p>
    <w:p w:rsidR="00D72637" w:rsidRDefault="00D72637" w:rsidP="00D72637">
      <w:pPr>
        <w:ind w:firstLine="206"/>
        <w:rPr>
          <w:rFonts w:hint="cs"/>
          <w:rtl/>
          <w:lang w:bidi="fa-IR"/>
        </w:rPr>
      </w:pPr>
      <w:r>
        <w:rPr>
          <w:rFonts w:hint="cs"/>
          <w:rtl/>
          <w:lang w:bidi="fa-IR"/>
        </w:rPr>
        <w:t xml:space="preserve">خداوند متعال پیرامون ابلاغ دین از سوی پیامبر </w:t>
      </w:r>
      <w:r w:rsidRPr="00D72637">
        <w:rPr>
          <w:rFonts w:cs="CTraditional Arabic" w:hint="cs"/>
          <w:rtl/>
          <w:lang w:bidi="fa-IR"/>
        </w:rPr>
        <w:t>ص</w:t>
      </w:r>
      <w:r>
        <w:rPr>
          <w:rFonts w:hint="cs"/>
          <w:rtl/>
          <w:lang w:bidi="fa-IR"/>
        </w:rPr>
        <w:t xml:space="preserve"> می فرماید:</w:t>
      </w:r>
    </w:p>
    <w:p w:rsidR="00D72637" w:rsidRPr="00DD110B" w:rsidRDefault="00D72637" w:rsidP="00D72637">
      <w:pPr>
        <w:ind w:firstLine="206"/>
        <w:rPr>
          <w:rFonts w:hint="cs"/>
          <w:sz w:val="32"/>
          <w:szCs w:val="32"/>
          <w:rtl/>
        </w:rPr>
      </w:pPr>
      <w:r w:rsidRPr="00DD110B">
        <w:rPr>
          <w:rFonts w:ascii="QCF_BSML" w:hAnsi="QCF_BSML" w:cs="QCF_BSML"/>
          <w:color w:val="000000"/>
          <w:sz w:val="32"/>
          <w:szCs w:val="32"/>
          <w:rtl/>
        </w:rPr>
        <w:t>ﭽ</w:t>
      </w:r>
      <w:r w:rsidRPr="00DD110B">
        <w:rPr>
          <w:rFonts w:ascii="QCF_P119" w:hAnsi="QCF_P119" w:cs="QCF_P119"/>
          <w:color w:val="000000"/>
          <w:sz w:val="32"/>
          <w:szCs w:val="32"/>
          <w:rtl/>
        </w:rPr>
        <w:t xml:space="preserve">  ﭺ  ﭻ  ﭼ  ﭽ  ﭾ  ﭿ   ﮀ  ﮁ</w:t>
      </w:r>
      <w:r w:rsidRPr="00DD110B">
        <w:rPr>
          <w:rFonts w:ascii="QCF_P119" w:hAnsi="QCF_P119" w:cs="QCF_P119"/>
          <w:color w:val="0000A5"/>
          <w:sz w:val="32"/>
          <w:szCs w:val="32"/>
          <w:rtl/>
        </w:rPr>
        <w:t>ﮂ</w:t>
      </w:r>
      <w:r w:rsidRPr="00DD110B">
        <w:rPr>
          <w:rFonts w:ascii="QCF_P119" w:hAnsi="QCF_P119" w:cs="QCF_P119"/>
          <w:color w:val="000000"/>
          <w:sz w:val="32"/>
          <w:szCs w:val="32"/>
          <w:rtl/>
        </w:rPr>
        <w:t xml:space="preserve">  ﮃ  ﮄ    ﮅ  ﮆ  ﮇ  ﮈ</w:t>
      </w:r>
      <w:r w:rsidRPr="00DD110B">
        <w:rPr>
          <w:rFonts w:ascii="QCF_P119" w:hAnsi="QCF_P119" w:cs="QCF_P119"/>
          <w:color w:val="0000A5"/>
          <w:sz w:val="32"/>
          <w:szCs w:val="32"/>
          <w:rtl/>
        </w:rPr>
        <w:t>ﮉ</w:t>
      </w:r>
      <w:r w:rsidRPr="00DD110B">
        <w:rPr>
          <w:rFonts w:ascii="QCF_P119" w:hAnsi="QCF_P119" w:cs="QCF_P119"/>
          <w:color w:val="000000"/>
          <w:sz w:val="32"/>
          <w:szCs w:val="32"/>
          <w:rtl/>
        </w:rPr>
        <w:t xml:space="preserve">  </w:t>
      </w:r>
      <w:r w:rsidRPr="00DD110B">
        <w:rPr>
          <w:rFonts w:ascii="QCF_BSML" w:hAnsi="QCF_BSML" w:cs="QCF_BSML"/>
          <w:color w:val="000000"/>
          <w:sz w:val="32"/>
          <w:szCs w:val="32"/>
          <w:rtl/>
        </w:rPr>
        <w:t>ﭼ</w:t>
      </w:r>
      <w:r w:rsidRPr="00DD110B">
        <w:rPr>
          <w:rStyle w:val="a4"/>
          <w:sz w:val="32"/>
          <w:szCs w:val="32"/>
          <w:rtl/>
        </w:rPr>
        <w:footnoteReference w:id="61"/>
      </w:r>
    </w:p>
    <w:p w:rsidR="00D72637" w:rsidRDefault="00D72637" w:rsidP="00D72637">
      <w:pPr>
        <w:ind w:firstLine="206"/>
        <w:rPr>
          <w:rFonts w:hint="cs"/>
          <w:rtl/>
          <w:lang w:bidi="fa-IR"/>
        </w:rPr>
      </w:pPr>
      <w:r>
        <w:rPr>
          <w:rFonts w:hint="cs"/>
          <w:rtl/>
        </w:rPr>
        <w:t>(</w:t>
      </w:r>
      <w:r>
        <w:rPr>
          <w:rFonts w:hint="cs"/>
          <w:rtl/>
          <w:lang w:bidi="fa-IR"/>
        </w:rPr>
        <w:t>ای فرستاده! هر آنچه از سوی پروردگارت بر تو نازل شده است برسان و اگر چنین نکنی، رسالت خدا را نرسانده ای).</w:t>
      </w:r>
    </w:p>
    <w:p w:rsidR="00D72637" w:rsidRDefault="00D72637" w:rsidP="00D72637">
      <w:pPr>
        <w:ind w:firstLine="206"/>
        <w:rPr>
          <w:rFonts w:hint="cs"/>
          <w:rtl/>
          <w:lang w:bidi="fa-IR"/>
        </w:rPr>
      </w:pPr>
      <w:r>
        <w:rPr>
          <w:rFonts w:hint="cs"/>
          <w:rtl/>
          <w:lang w:bidi="fa-IR"/>
        </w:rPr>
        <w:t>و یا می فرماید:</w:t>
      </w:r>
    </w:p>
    <w:p w:rsidR="00D72637" w:rsidRPr="00DD110B" w:rsidRDefault="00D72637" w:rsidP="00D72637">
      <w:pPr>
        <w:ind w:firstLine="206"/>
        <w:rPr>
          <w:rFonts w:hint="cs"/>
          <w:sz w:val="32"/>
          <w:szCs w:val="32"/>
          <w:rtl/>
        </w:rPr>
      </w:pPr>
      <w:r w:rsidRPr="00DD110B">
        <w:rPr>
          <w:rFonts w:ascii="QCF_BSML" w:hAnsi="QCF_BSML" w:cs="QCF_BSML"/>
          <w:color w:val="000000"/>
          <w:sz w:val="32"/>
          <w:szCs w:val="32"/>
          <w:rtl/>
        </w:rPr>
        <w:t xml:space="preserve">ﭽ </w:t>
      </w:r>
      <w:r w:rsidRPr="00DD110B">
        <w:rPr>
          <w:rFonts w:ascii="QCF_P357" w:hAnsi="QCF_P357" w:cs="QCF_P357"/>
          <w:color w:val="000000"/>
          <w:sz w:val="32"/>
          <w:szCs w:val="32"/>
          <w:rtl/>
        </w:rPr>
        <w:t xml:space="preserve">ﭥ  ﭦ  ﭧ     ﭨ  ﭩ   ﭪ  ﭫ  </w:t>
      </w:r>
      <w:r w:rsidRPr="00DD110B">
        <w:rPr>
          <w:rFonts w:ascii="QCF_BSML" w:hAnsi="QCF_BSML" w:cs="QCF_BSML"/>
          <w:color w:val="000000"/>
          <w:sz w:val="32"/>
          <w:szCs w:val="32"/>
          <w:rtl/>
        </w:rPr>
        <w:t>ﭼ</w:t>
      </w:r>
      <w:r w:rsidRPr="00DD110B">
        <w:rPr>
          <w:rStyle w:val="a4"/>
          <w:sz w:val="32"/>
          <w:szCs w:val="32"/>
          <w:rtl/>
        </w:rPr>
        <w:footnoteReference w:id="62"/>
      </w:r>
    </w:p>
    <w:p w:rsidR="00D72637" w:rsidRDefault="00D72637" w:rsidP="00D72637">
      <w:pPr>
        <w:ind w:firstLine="206"/>
        <w:rPr>
          <w:rFonts w:hint="cs"/>
          <w:rtl/>
          <w:lang w:bidi="fa-IR"/>
        </w:rPr>
      </w:pPr>
      <w:r>
        <w:rPr>
          <w:rFonts w:hint="cs"/>
          <w:rtl/>
        </w:rPr>
        <w:t>(</w:t>
      </w:r>
      <w:r>
        <w:rPr>
          <w:rFonts w:hint="cs"/>
          <w:rtl/>
          <w:lang w:bidi="fa-IR"/>
        </w:rPr>
        <w:t>بر پیغمبر چیزی جز ابلاغ روشن و تبلیغ آشکار نیست).</w:t>
      </w:r>
    </w:p>
    <w:p w:rsidR="00D72637" w:rsidRDefault="00D72637" w:rsidP="00D72637">
      <w:pPr>
        <w:ind w:firstLine="206"/>
        <w:rPr>
          <w:rFonts w:hint="cs"/>
          <w:rtl/>
          <w:lang w:bidi="fa-IR"/>
        </w:rPr>
      </w:pPr>
      <w:r>
        <w:rPr>
          <w:rFonts w:hint="cs"/>
          <w:rtl/>
          <w:lang w:bidi="fa-IR"/>
        </w:rPr>
        <w:t xml:space="preserve">پیامبر خدا </w:t>
      </w:r>
      <w:r w:rsidRPr="00D72637">
        <w:rPr>
          <w:rFonts w:cs="CTraditional Arabic" w:hint="cs"/>
          <w:rtl/>
          <w:lang w:bidi="fa-IR"/>
        </w:rPr>
        <w:t>ص</w:t>
      </w:r>
      <w:r>
        <w:rPr>
          <w:rFonts w:hint="cs"/>
          <w:rtl/>
          <w:lang w:bidi="fa-IR"/>
        </w:rPr>
        <w:t xml:space="preserve"> هم در این زمینه می فرماید:</w:t>
      </w:r>
    </w:p>
    <w:p w:rsidR="00D72637" w:rsidRPr="00E64574" w:rsidRDefault="00D72637" w:rsidP="00D72637">
      <w:pPr>
        <w:ind w:firstLine="206"/>
        <w:rPr>
          <w:rFonts w:ascii="Lotus Linotype" w:hAnsi="Lotus Linotype" w:cs="Lotus Linotype"/>
          <w:rtl/>
          <w:lang w:bidi="fa-IR"/>
        </w:rPr>
      </w:pPr>
      <w:r w:rsidRPr="00E64574">
        <w:rPr>
          <w:rFonts w:ascii="Lotus Linotype" w:hAnsi="Lotus Linotype" w:cs="Lotus Linotype"/>
          <w:rtl/>
          <w:lang w:bidi="fa-IR"/>
        </w:rPr>
        <w:t xml:space="preserve">[بلغوا عنی] </w:t>
      </w:r>
    </w:p>
    <w:p w:rsidR="00D72637" w:rsidRDefault="00D72637" w:rsidP="00D72637">
      <w:pPr>
        <w:ind w:firstLine="206"/>
        <w:rPr>
          <w:rFonts w:hint="cs"/>
          <w:rtl/>
          <w:lang w:bidi="fa-IR"/>
        </w:rPr>
      </w:pPr>
      <w:r>
        <w:rPr>
          <w:rFonts w:hint="cs"/>
          <w:rtl/>
          <w:lang w:bidi="fa-IR"/>
        </w:rPr>
        <w:t>(دین را از طرف من برسانید).</w:t>
      </w:r>
    </w:p>
    <w:p w:rsidR="00D72637" w:rsidRDefault="00D72637" w:rsidP="00D72637">
      <w:pPr>
        <w:ind w:firstLine="206"/>
        <w:rPr>
          <w:rFonts w:hint="cs"/>
          <w:rtl/>
          <w:lang w:bidi="fa-IR"/>
        </w:rPr>
      </w:pPr>
      <w:r>
        <w:rPr>
          <w:rFonts w:hint="cs"/>
          <w:rtl/>
          <w:lang w:bidi="fa-IR"/>
        </w:rPr>
        <w:t>ایشان در حجة الوداع خطاب به حضار فرمود:</w:t>
      </w:r>
    </w:p>
    <w:p w:rsidR="00D72637" w:rsidRPr="00E64574" w:rsidRDefault="00D72637" w:rsidP="00D72637">
      <w:pPr>
        <w:ind w:firstLine="206"/>
        <w:rPr>
          <w:rFonts w:ascii="Lotus Linotype" w:hAnsi="Lotus Linotype" w:cs="Lotus Linotype"/>
          <w:rtl/>
          <w:lang w:bidi="fa-IR"/>
        </w:rPr>
      </w:pPr>
      <w:r w:rsidRPr="00E64574">
        <w:rPr>
          <w:rFonts w:ascii="Lotus Linotype" w:hAnsi="Lotus Linotype" w:cs="Lotus Linotype"/>
          <w:rtl/>
          <w:lang w:bidi="fa-IR"/>
        </w:rPr>
        <w:t>[</w:t>
      </w:r>
      <w:r w:rsidRPr="001B06FD">
        <w:rPr>
          <w:rFonts w:ascii="Traditional Arabic" w:hAnsi="Traditional Arabic" w:cs="Traditional Arabic"/>
          <w:b/>
          <w:bCs/>
          <w:rtl/>
          <w:lang w:bidi="fa-IR"/>
        </w:rPr>
        <w:t>أنتم مسؤلون عنی فما ذا أنتم قائلون</w:t>
      </w:r>
      <w:r w:rsidRPr="00E64574">
        <w:rPr>
          <w:rFonts w:ascii="Lotus Linotype" w:hAnsi="Lotus Linotype" w:cs="Lotus Linotype"/>
          <w:rtl/>
          <w:lang w:bidi="fa-IR"/>
        </w:rPr>
        <w:t xml:space="preserve">] </w:t>
      </w:r>
    </w:p>
    <w:p w:rsidR="00D72637" w:rsidRDefault="00D72637" w:rsidP="00D72637">
      <w:pPr>
        <w:ind w:firstLine="206"/>
        <w:rPr>
          <w:rFonts w:hint="cs"/>
          <w:rtl/>
          <w:lang w:bidi="fa-IR"/>
        </w:rPr>
      </w:pPr>
      <w:r>
        <w:rPr>
          <w:rFonts w:hint="cs"/>
          <w:rtl/>
          <w:lang w:bidi="fa-IR"/>
        </w:rPr>
        <w:t>(وقتی درباره من از شما سؤال شد چه جوابی خواهید داد؟)، همه مسلمانان با صدای بلند پاسخ دادند: گواهی می دهیم که دین خدا را به نحو احسن و در نهایت دلسوزی به مردم، ابلاغ کردی.</w:t>
      </w:r>
    </w:p>
    <w:p w:rsidR="00D72637" w:rsidRDefault="00D72637" w:rsidP="00D72637">
      <w:pPr>
        <w:ind w:firstLine="206"/>
        <w:rPr>
          <w:rFonts w:hint="cs"/>
          <w:rtl/>
          <w:lang w:bidi="fa-IR"/>
        </w:rPr>
      </w:pPr>
      <w:r>
        <w:rPr>
          <w:rFonts w:hint="cs"/>
          <w:rtl/>
          <w:lang w:bidi="fa-IR"/>
        </w:rPr>
        <w:t>این امر بیانگر آن است که ابلاغ دین از سوی پیامبر رحمت، زمینه اقامه حجت را فراهم ساخته و مفید یقین است، پس اگر خبر یک نفر، یقین آور نباشد ابلا</w:t>
      </w:r>
      <w:r w:rsidRPr="00CE653F">
        <w:rPr>
          <w:rFonts w:hint="cs"/>
          <w:rtl/>
          <w:lang w:bidi="fa-IR"/>
        </w:rPr>
        <w:t>غِ</w:t>
      </w:r>
      <w:r>
        <w:rPr>
          <w:rFonts w:hint="cs"/>
          <w:rtl/>
          <w:lang w:bidi="fa-IR"/>
        </w:rPr>
        <w:t xml:space="preserve"> زمینه ساز اقامه حجت به وسیله وی صورت نگرفته و دین همچنان ناقص می ماند.</w:t>
      </w:r>
    </w:p>
    <w:p w:rsidR="00D72637" w:rsidRDefault="00D72637" w:rsidP="00D72637">
      <w:pPr>
        <w:ind w:firstLine="206"/>
        <w:rPr>
          <w:rFonts w:hint="cs"/>
          <w:rtl/>
          <w:lang w:bidi="fa-IR"/>
        </w:rPr>
      </w:pPr>
      <w:r>
        <w:rPr>
          <w:rFonts w:hint="cs"/>
          <w:rtl/>
          <w:lang w:bidi="fa-IR"/>
        </w:rPr>
        <w:t xml:space="preserve">پیامبر خدا </w:t>
      </w:r>
      <w:r w:rsidRPr="00D72637">
        <w:rPr>
          <w:rFonts w:cs="CTraditional Arabic" w:hint="cs"/>
          <w:rtl/>
          <w:lang w:bidi="fa-IR"/>
        </w:rPr>
        <w:t>ص</w:t>
      </w:r>
      <w:r>
        <w:rPr>
          <w:rFonts w:hint="cs"/>
          <w:rtl/>
          <w:lang w:bidi="fa-IR"/>
        </w:rPr>
        <w:t xml:space="preserve"> برای ابلاغ پیام الهی به مردم مناطق مختلف یک نفر از یارانش را گسیل می داشت و اقامه حجت بر آنان صورت می گرفت، و همچنین ابلاغ دین و تحقق اقامه حجت بر ما نیز از طرف افرادی مطمئن و مورد اعتماد صورت پذیرفته است، بنا بر این اگر اخبار ایشان مفید علم و یقین نبوده باید تاکنون اقامه حجتی صورت نگرفته باشد که غلط بودن چنین نتیجه ای نیز پر واضح است.</w:t>
      </w:r>
    </w:p>
    <w:p w:rsidR="00D72637" w:rsidRDefault="00D72637" w:rsidP="00D72637">
      <w:pPr>
        <w:ind w:firstLine="206"/>
        <w:rPr>
          <w:rFonts w:cs="Times New Roman" w:hint="cs"/>
          <w:rtl/>
          <w:lang w:bidi="fa-IR"/>
        </w:rPr>
      </w:pPr>
      <w:r>
        <w:rPr>
          <w:rFonts w:hint="cs"/>
          <w:rtl/>
          <w:lang w:bidi="fa-IR"/>
        </w:rPr>
        <w:t xml:space="preserve"> خلاصه: کسی که می گوید اخبار آحاد یقین آور نمی باشند، یا باید معتقد باشد که پیامبر خدا </w:t>
      </w:r>
      <w:r w:rsidRPr="00D72637">
        <w:rPr>
          <w:rFonts w:cs="CTraditional Arabic" w:hint="cs"/>
          <w:rtl/>
          <w:lang w:bidi="fa-IR"/>
        </w:rPr>
        <w:t>ص</w:t>
      </w:r>
      <w:r>
        <w:rPr>
          <w:rFonts w:hint="cs"/>
          <w:rtl/>
          <w:lang w:bidi="fa-IR"/>
        </w:rPr>
        <w:t xml:space="preserve"> جز قرآن و احادیث متواتر چیز دیگری را ابلاغ نکرده و اقامه حجت از طریق غیر آنها صورت نپذیرفته است، و یا باید بگوبد ابلاغ و اقامه حجت به وسیله اخباری صورت گرفته که نه مفید علم‌اند و نه عملی را ایجاب می کنند، که بطلان هر دو امر بر هیچ کسی پوشیده نیست، لذا پوچی اعتقاد به ظنی بودن احادیث آحاد مورد پذیرش امت نیز روشن می گردد.</w:t>
      </w:r>
    </w:p>
    <w:p w:rsidR="00D72637" w:rsidRPr="00AE77E9" w:rsidRDefault="00D72637" w:rsidP="000E14C6">
      <w:pPr>
        <w:ind w:firstLine="206"/>
        <w:rPr>
          <w:rFonts w:cs="Times New Roman" w:hint="cs"/>
          <w:b/>
          <w:bCs/>
          <w:rtl/>
          <w:lang w:bidi="fa-IR"/>
        </w:rPr>
      </w:pPr>
      <w:r w:rsidRPr="00AE77E9">
        <w:rPr>
          <w:rFonts w:hint="cs"/>
          <w:b/>
          <w:bCs/>
          <w:rtl/>
          <w:lang w:bidi="fa-IR"/>
        </w:rPr>
        <w:t>دلیل هش</w:t>
      </w:r>
      <w:r w:rsidR="000E14C6">
        <w:rPr>
          <w:rFonts w:hint="cs"/>
          <w:b/>
          <w:bCs/>
          <w:rtl/>
          <w:lang w:bidi="fa-IR"/>
        </w:rPr>
        <w:t>ت</w:t>
      </w:r>
      <w:r w:rsidRPr="00AE77E9">
        <w:rPr>
          <w:rFonts w:hint="cs"/>
          <w:b/>
          <w:bCs/>
          <w:rtl/>
          <w:lang w:bidi="fa-IR"/>
        </w:rPr>
        <w:t>م:</w:t>
      </w:r>
    </w:p>
    <w:p w:rsidR="00D72637" w:rsidRDefault="00D72637" w:rsidP="00D72637">
      <w:pPr>
        <w:ind w:firstLine="206"/>
        <w:rPr>
          <w:rFonts w:hint="cs"/>
          <w:rtl/>
          <w:lang w:bidi="fa-IR"/>
        </w:rPr>
      </w:pPr>
      <w:r>
        <w:rPr>
          <w:rFonts w:hint="cs"/>
          <w:rtl/>
          <w:lang w:bidi="fa-IR"/>
        </w:rPr>
        <w:t>خداوند در باره میانه روی امت اسلامی چنین می فرماید:</w:t>
      </w:r>
    </w:p>
    <w:p w:rsidR="00D72637" w:rsidRPr="00DD110B" w:rsidRDefault="00D72637" w:rsidP="00D72637">
      <w:pPr>
        <w:ind w:firstLine="206"/>
        <w:rPr>
          <w:rFonts w:hint="cs"/>
          <w:sz w:val="24"/>
          <w:szCs w:val="24"/>
          <w:rtl/>
        </w:rPr>
      </w:pPr>
      <w:r w:rsidRPr="00DD110B">
        <w:rPr>
          <w:rFonts w:ascii="QCF_BSML" w:hAnsi="QCF_BSML" w:cs="QCF_BSML"/>
          <w:color w:val="000000"/>
          <w:sz w:val="32"/>
          <w:szCs w:val="32"/>
          <w:rtl/>
        </w:rPr>
        <w:t xml:space="preserve">ﭽ </w:t>
      </w:r>
      <w:r w:rsidRPr="00DD110B">
        <w:rPr>
          <w:rFonts w:ascii="QCF_P022" w:hAnsi="QCF_P022" w:cs="QCF_P022"/>
          <w:color w:val="000000"/>
          <w:sz w:val="32"/>
          <w:szCs w:val="32"/>
          <w:rtl/>
        </w:rPr>
        <w:t>ﭪ  ﭫ  ﭬ  ﭭ  ﭮ    ﭯ  ﭰ  ﭱ  ﭲ  ﭳ  ﭴ  ﭵ</w:t>
      </w:r>
      <w:r w:rsidRPr="00DD110B">
        <w:rPr>
          <w:rFonts w:ascii="QCF_P022" w:hAnsi="QCF_P022" w:cs="QCF_P022"/>
          <w:color w:val="0000A5"/>
          <w:sz w:val="32"/>
          <w:szCs w:val="32"/>
          <w:rtl/>
        </w:rPr>
        <w:t>ﭶ</w:t>
      </w:r>
      <w:r w:rsidRPr="00DD110B">
        <w:rPr>
          <w:rFonts w:ascii="QCF_P022" w:hAnsi="QCF_P022" w:cs="QCF_P022"/>
          <w:color w:val="000000"/>
          <w:sz w:val="32"/>
          <w:szCs w:val="32"/>
          <w:rtl/>
        </w:rPr>
        <w:t xml:space="preserve">  ﮛ  </w:t>
      </w:r>
      <w:r w:rsidRPr="00DD110B">
        <w:rPr>
          <w:rFonts w:ascii="QCF_BSML" w:hAnsi="QCF_BSML" w:cs="QCF_BSML"/>
          <w:color w:val="000000"/>
          <w:sz w:val="32"/>
          <w:szCs w:val="32"/>
          <w:rtl/>
        </w:rPr>
        <w:t>ﭼ</w:t>
      </w:r>
      <w:r w:rsidRPr="00DD110B">
        <w:rPr>
          <w:rStyle w:val="a4"/>
          <w:sz w:val="24"/>
          <w:szCs w:val="24"/>
          <w:rtl/>
        </w:rPr>
        <w:footnoteReference w:id="63"/>
      </w:r>
    </w:p>
    <w:p w:rsidR="00D72637" w:rsidRDefault="00D72637" w:rsidP="00D72637">
      <w:pPr>
        <w:ind w:firstLine="206"/>
        <w:rPr>
          <w:rFonts w:hint="cs"/>
          <w:rtl/>
          <w:lang w:bidi="fa-IR"/>
        </w:rPr>
      </w:pPr>
      <w:r>
        <w:rPr>
          <w:rFonts w:hint="cs"/>
          <w:rtl/>
        </w:rPr>
        <w:t>(</w:t>
      </w:r>
      <w:r>
        <w:rPr>
          <w:rFonts w:hint="cs"/>
          <w:rtl/>
          <w:lang w:bidi="fa-IR"/>
        </w:rPr>
        <w:t>و بی گمان شما را ملت میانه روی کرده ایم تا گواهانی بر مردم باشید و پیغمبر بر شما گواه باشد).</w:t>
      </w:r>
    </w:p>
    <w:p w:rsidR="00D72637" w:rsidRDefault="00D72637" w:rsidP="00D72637">
      <w:pPr>
        <w:ind w:firstLine="206"/>
        <w:rPr>
          <w:rFonts w:hint="cs"/>
          <w:rtl/>
          <w:lang w:bidi="fa-IR"/>
        </w:rPr>
      </w:pPr>
      <w:r>
        <w:rPr>
          <w:rFonts w:hint="cs"/>
          <w:rtl/>
          <w:lang w:bidi="fa-IR"/>
        </w:rPr>
        <w:t>و یا می فرماید:</w:t>
      </w:r>
    </w:p>
    <w:p w:rsidR="00D72637" w:rsidRPr="00DD110B" w:rsidRDefault="00D72637" w:rsidP="00D72637">
      <w:pPr>
        <w:ind w:firstLine="206"/>
        <w:rPr>
          <w:rFonts w:hint="cs"/>
          <w:sz w:val="24"/>
          <w:szCs w:val="24"/>
          <w:rtl/>
        </w:rPr>
      </w:pPr>
      <w:r w:rsidRPr="00DD110B">
        <w:rPr>
          <w:rFonts w:ascii="QCF_BSML" w:hAnsi="QCF_BSML" w:cs="QCF_BSML"/>
          <w:color w:val="000000"/>
          <w:sz w:val="32"/>
          <w:szCs w:val="32"/>
          <w:rtl/>
        </w:rPr>
        <w:t xml:space="preserve">ﭽ </w:t>
      </w:r>
      <w:r w:rsidRPr="00DD110B">
        <w:rPr>
          <w:rFonts w:ascii="QCF_P341" w:hAnsi="QCF_P341" w:cs="QCF_P341"/>
          <w:color w:val="000000"/>
          <w:sz w:val="32"/>
          <w:szCs w:val="32"/>
          <w:rtl/>
        </w:rPr>
        <w:t>ﯜ  ﯝ  ﯞ  ﯟ  ﯠ  ﯡ   ﯢ  ﯣ  ﯤ  ﯥ</w:t>
      </w:r>
      <w:r w:rsidRPr="00DD110B">
        <w:rPr>
          <w:rFonts w:ascii="QCF_P341" w:hAnsi="QCF_P341" w:cs="QCF_P341"/>
          <w:color w:val="0000A5"/>
          <w:sz w:val="32"/>
          <w:szCs w:val="32"/>
          <w:rtl/>
        </w:rPr>
        <w:t>ﯦ</w:t>
      </w:r>
      <w:r w:rsidRPr="00DD110B">
        <w:rPr>
          <w:rFonts w:ascii="QCF_P341" w:hAnsi="QCF_P341" w:cs="QCF_P341"/>
          <w:color w:val="000000"/>
          <w:sz w:val="32"/>
          <w:szCs w:val="32"/>
          <w:rtl/>
        </w:rPr>
        <w:t xml:space="preserve">  ﯴ   </w:t>
      </w:r>
      <w:r w:rsidRPr="00DD110B">
        <w:rPr>
          <w:rFonts w:ascii="QCF_BSML" w:hAnsi="QCF_BSML" w:cs="QCF_BSML"/>
          <w:color w:val="000000"/>
          <w:sz w:val="32"/>
          <w:szCs w:val="32"/>
          <w:rtl/>
        </w:rPr>
        <w:t>ﭼ</w:t>
      </w:r>
      <w:r w:rsidRPr="00DD110B">
        <w:rPr>
          <w:rStyle w:val="a4"/>
          <w:sz w:val="24"/>
          <w:szCs w:val="24"/>
          <w:rtl/>
        </w:rPr>
        <w:footnoteReference w:id="64"/>
      </w:r>
    </w:p>
    <w:p w:rsidR="00D72637" w:rsidRDefault="00D72637" w:rsidP="00D72637">
      <w:pPr>
        <w:ind w:firstLine="206"/>
        <w:rPr>
          <w:rFonts w:hint="cs"/>
          <w:rtl/>
          <w:lang w:bidi="fa-IR"/>
        </w:rPr>
      </w:pPr>
      <w:r>
        <w:rPr>
          <w:rFonts w:hint="cs"/>
          <w:rtl/>
        </w:rPr>
        <w:t>(</w:t>
      </w:r>
      <w:r>
        <w:rPr>
          <w:rFonts w:hint="cs"/>
          <w:rtl/>
          <w:lang w:bidi="fa-IR"/>
        </w:rPr>
        <w:t>و در این [واپسین کتاب] شما را مسلمین نامیده است تا پیغمبر گواه بر شما باشد و شما هم گواه بر مردمان باشید).</w:t>
      </w:r>
    </w:p>
    <w:p w:rsidR="00D72637" w:rsidRDefault="00D72637" w:rsidP="00D72637">
      <w:pPr>
        <w:ind w:firstLine="206"/>
        <w:rPr>
          <w:rFonts w:hint="cs"/>
          <w:rtl/>
          <w:lang w:bidi="fa-IR"/>
        </w:rPr>
      </w:pPr>
      <w:r>
        <w:rPr>
          <w:rFonts w:hint="cs"/>
          <w:rtl/>
          <w:lang w:bidi="fa-IR"/>
        </w:rPr>
        <w:t xml:space="preserve">این آیه بیانگر آن است که امت اسلامی دادگر و برتر هستند تا بر مردمان گذشته، حال و آینده گواه باشند که پیامبرشان پیام پروردگار را به آنان ابلاغ کرده است، پس ایشان حجت خدا بر کسانی‌اند که می پندارند پیام و دلیل روشنی از سوی خدا فرود نیامده است، و تک تک افراد امت گواهی مزبور را بر عهده دارند تا حجت خدا بر سایر مردم تمام شده و بهانه ای در دست نداشته باشند، بنا بر این اگر احادیث پیامبر خدا </w:t>
      </w:r>
      <w:r w:rsidRPr="00D72637">
        <w:rPr>
          <w:rFonts w:cs="CTraditional Arabic" w:hint="cs"/>
          <w:rtl/>
          <w:lang w:bidi="fa-IR"/>
        </w:rPr>
        <w:t>ص</w:t>
      </w:r>
      <w:r>
        <w:rPr>
          <w:rFonts w:hint="cs"/>
          <w:rtl/>
          <w:lang w:bidi="fa-IR"/>
        </w:rPr>
        <w:t xml:space="preserve"> مفید علم نباشند شهادت مسلمانان تحقق نیافته و اقامه حجتی صورت نمی پذیرد.</w:t>
      </w:r>
    </w:p>
    <w:p w:rsidR="00D72637" w:rsidRDefault="00D72637" w:rsidP="00D72637">
      <w:pPr>
        <w:ind w:firstLine="206"/>
        <w:rPr>
          <w:rFonts w:hint="cs"/>
          <w:b/>
          <w:bCs/>
          <w:rtl/>
          <w:lang w:bidi="fa-IR"/>
        </w:rPr>
      </w:pPr>
      <w:r w:rsidRPr="009264A2">
        <w:rPr>
          <w:rFonts w:hint="cs"/>
          <w:b/>
          <w:bCs/>
          <w:rtl/>
          <w:lang w:bidi="fa-IR"/>
        </w:rPr>
        <w:t>دلیل نهم:</w:t>
      </w:r>
    </w:p>
    <w:p w:rsidR="00D72637" w:rsidRDefault="00D72637" w:rsidP="00D72637">
      <w:pPr>
        <w:ind w:firstLine="206"/>
        <w:rPr>
          <w:rFonts w:hint="cs"/>
          <w:rtl/>
          <w:lang w:bidi="fa-IR"/>
        </w:rPr>
      </w:pPr>
      <w:r>
        <w:rPr>
          <w:rFonts w:hint="cs"/>
          <w:rtl/>
          <w:lang w:bidi="fa-IR"/>
        </w:rPr>
        <w:t>خداوند سبحان درباره نفی شفاعت از معبود مشرکان می فرماید:</w:t>
      </w:r>
    </w:p>
    <w:p w:rsidR="00D72637" w:rsidRPr="00DD110B" w:rsidRDefault="00D72637" w:rsidP="00EC12D2">
      <w:pPr>
        <w:rPr>
          <w:rFonts w:hint="cs"/>
          <w:sz w:val="32"/>
          <w:szCs w:val="32"/>
          <w:rtl/>
        </w:rPr>
      </w:pPr>
      <w:r w:rsidRPr="00DD110B">
        <w:rPr>
          <w:rFonts w:ascii="QCF_BSML" w:hAnsi="QCF_BSML" w:cs="QCF_BSML"/>
          <w:color w:val="000000"/>
          <w:sz w:val="32"/>
          <w:szCs w:val="32"/>
          <w:rtl/>
        </w:rPr>
        <w:t xml:space="preserve">ﭽ </w:t>
      </w:r>
      <w:r w:rsidRPr="00DD110B">
        <w:rPr>
          <w:rFonts w:ascii="QCF_P495" w:hAnsi="QCF_P495" w:cs="QCF_P495"/>
          <w:color w:val="000000"/>
          <w:sz w:val="32"/>
          <w:szCs w:val="32"/>
          <w:rtl/>
        </w:rPr>
        <w:t xml:space="preserve">ﯢ  ﯣ  ﯤ  ﯥ  ﯦ  ﯧ  ﯨ  ﯩ      ﯪ    ﯫ  ﯬ  ﯭ  ﯮ  ﯯ  </w:t>
      </w:r>
      <w:r w:rsidRPr="00DD110B">
        <w:rPr>
          <w:rFonts w:ascii="QCF_BSML" w:hAnsi="QCF_BSML" w:cs="QCF_BSML"/>
          <w:color w:val="000000"/>
          <w:sz w:val="32"/>
          <w:szCs w:val="32"/>
          <w:rtl/>
        </w:rPr>
        <w:t>ﭼ</w:t>
      </w:r>
      <w:r w:rsidRPr="00DD110B">
        <w:rPr>
          <w:rStyle w:val="a4"/>
          <w:sz w:val="32"/>
          <w:szCs w:val="32"/>
          <w:rtl/>
        </w:rPr>
        <w:footnoteReference w:id="65"/>
      </w:r>
    </w:p>
    <w:p w:rsidR="00D72637" w:rsidRDefault="00D72637" w:rsidP="00D72637">
      <w:pPr>
        <w:ind w:firstLine="206"/>
        <w:rPr>
          <w:rFonts w:hint="cs"/>
          <w:rtl/>
          <w:lang w:bidi="fa-IR"/>
        </w:rPr>
      </w:pPr>
      <w:r>
        <w:rPr>
          <w:rFonts w:hint="cs"/>
          <w:rtl/>
        </w:rPr>
        <w:t>(</w:t>
      </w:r>
      <w:r>
        <w:rPr>
          <w:rFonts w:hint="cs"/>
          <w:rtl/>
          <w:lang w:bidi="fa-IR"/>
        </w:rPr>
        <w:t>معبودهایی که مشرکان به جز خدا به فریاد می خوانند و می پرستند قدرت و توانایی هیچ گونه شفاعت و میانجیگری را ندارند، مگر کسانی که آگاهانه بر حق شهادت و گواهی داده باشند).</w:t>
      </w:r>
    </w:p>
    <w:p w:rsidR="00D72637" w:rsidRDefault="00D72637" w:rsidP="00D72637">
      <w:pPr>
        <w:ind w:firstLine="206"/>
        <w:rPr>
          <w:rFonts w:hint="cs"/>
          <w:rtl/>
          <w:lang w:bidi="fa-IR"/>
        </w:rPr>
      </w:pPr>
      <w:r>
        <w:rPr>
          <w:rFonts w:hint="cs"/>
          <w:rtl/>
          <w:lang w:bidi="fa-IR"/>
        </w:rPr>
        <w:t xml:space="preserve">اخبار و احادیثی که راویان معتبر و متعهد از پیامبر خدا </w:t>
      </w:r>
      <w:r w:rsidRPr="00D72637">
        <w:rPr>
          <w:rFonts w:cs="CTraditional Arabic" w:hint="cs"/>
          <w:rtl/>
          <w:lang w:bidi="fa-IR"/>
        </w:rPr>
        <w:t>ص</w:t>
      </w:r>
      <w:r>
        <w:rPr>
          <w:rFonts w:hint="cs"/>
          <w:rtl/>
          <w:lang w:bidi="fa-IR"/>
        </w:rPr>
        <w:t xml:space="preserve"> نقل کرده اند از سه حال خارج نیست: حق، باطل و یا مشکوک و مورد تردید هستند، اگر باطل یا مشکوک باشند باید کنار گذاشته و بدانها توجه نشود که چنین چیزی به فروگذاشتن اسلام می انجامد. و اگر هم حق و صحیح باشند باید به صدور آنها از پیامبر اکرم </w:t>
      </w:r>
      <w:r w:rsidRPr="00D72637">
        <w:rPr>
          <w:rFonts w:cs="CTraditional Arabic" w:hint="cs"/>
          <w:rtl/>
          <w:lang w:bidi="fa-IR"/>
        </w:rPr>
        <w:t>ص</w:t>
      </w:r>
      <w:r>
        <w:rPr>
          <w:rFonts w:hint="cs"/>
          <w:rtl/>
          <w:lang w:bidi="fa-IR"/>
        </w:rPr>
        <w:t xml:space="preserve"> گواهی داد و تردید به دل راه نداد.</w:t>
      </w:r>
    </w:p>
    <w:p w:rsidR="00D72637" w:rsidRPr="009A1BC1" w:rsidRDefault="00D72637" w:rsidP="00D72637">
      <w:pPr>
        <w:ind w:firstLine="206"/>
        <w:rPr>
          <w:rFonts w:hint="cs"/>
          <w:b/>
          <w:bCs/>
          <w:rtl/>
          <w:lang w:bidi="fa-IR"/>
        </w:rPr>
      </w:pPr>
      <w:r w:rsidRPr="009A1BC1">
        <w:rPr>
          <w:rFonts w:hint="cs"/>
          <w:b/>
          <w:bCs/>
          <w:rtl/>
          <w:lang w:bidi="fa-IR"/>
        </w:rPr>
        <w:t>دلیل دهم:</w:t>
      </w:r>
    </w:p>
    <w:p w:rsidR="00D72637" w:rsidRDefault="00D72637" w:rsidP="00D72637">
      <w:pPr>
        <w:ind w:firstLine="206"/>
        <w:rPr>
          <w:rFonts w:hint="cs"/>
          <w:rtl/>
          <w:lang w:bidi="fa-IR"/>
        </w:rPr>
      </w:pPr>
      <w:r>
        <w:rPr>
          <w:rFonts w:hint="cs"/>
          <w:rtl/>
          <w:lang w:bidi="fa-IR"/>
        </w:rPr>
        <w:t xml:space="preserve">پیامبر خدا </w:t>
      </w:r>
      <w:r w:rsidRPr="00D72637">
        <w:rPr>
          <w:rFonts w:cs="CTraditional Arabic" w:hint="cs"/>
          <w:rtl/>
          <w:lang w:bidi="fa-IR"/>
        </w:rPr>
        <w:t>ص</w:t>
      </w:r>
      <w:r>
        <w:rPr>
          <w:rFonts w:hint="cs"/>
          <w:rtl/>
          <w:lang w:bidi="fa-IR"/>
        </w:rPr>
        <w:t xml:space="preserve"> پیرامون گواهی دادن بر درستی دین به خورشید اشاره کرد و فرمود:</w:t>
      </w:r>
    </w:p>
    <w:p w:rsidR="00D72637" w:rsidRPr="00E64574" w:rsidRDefault="00D72637" w:rsidP="00D72637">
      <w:pPr>
        <w:ind w:firstLine="206"/>
        <w:rPr>
          <w:rFonts w:ascii="Lotus Linotype" w:hAnsi="Lotus Linotype" w:cs="Lotus Linotype"/>
          <w:rtl/>
          <w:lang w:bidi="fa-IR"/>
        </w:rPr>
      </w:pPr>
      <w:r w:rsidRPr="00E64574">
        <w:rPr>
          <w:rFonts w:ascii="Lotus Linotype" w:hAnsi="Lotus Linotype" w:cs="Lotus Linotype"/>
          <w:rtl/>
          <w:lang w:bidi="fa-IR"/>
        </w:rPr>
        <w:t>[</w:t>
      </w:r>
      <w:r w:rsidRPr="001B06FD">
        <w:rPr>
          <w:rFonts w:ascii="Traditional Arabic" w:hAnsi="Traditional Arabic" w:cs="Traditional Arabic"/>
          <w:b/>
          <w:bCs/>
          <w:rtl/>
          <w:lang w:bidi="fa-IR"/>
        </w:rPr>
        <w:t>علی مثلها فاشهدوا</w:t>
      </w:r>
      <w:r w:rsidRPr="00E64574">
        <w:rPr>
          <w:rFonts w:ascii="Lotus Linotype" w:hAnsi="Lotus Linotype" w:cs="Lotus Linotype"/>
          <w:rtl/>
          <w:lang w:bidi="fa-IR"/>
        </w:rPr>
        <w:t xml:space="preserve">] </w:t>
      </w:r>
      <w:r w:rsidRPr="00E64574">
        <w:rPr>
          <w:rStyle w:val="a4"/>
          <w:rFonts w:ascii="Lotus Linotype" w:hAnsi="Lotus Linotype" w:cs="Lotus Linotype"/>
          <w:rtl/>
          <w:lang w:bidi="fa-IR"/>
        </w:rPr>
        <w:footnoteReference w:id="66"/>
      </w:r>
    </w:p>
    <w:p w:rsidR="00D72637" w:rsidRDefault="00D72637" w:rsidP="00D72637">
      <w:pPr>
        <w:ind w:firstLine="206"/>
        <w:rPr>
          <w:rFonts w:hint="cs"/>
          <w:rtl/>
          <w:lang w:bidi="fa-IR"/>
        </w:rPr>
      </w:pPr>
      <w:r>
        <w:rPr>
          <w:rFonts w:hint="cs"/>
          <w:rtl/>
          <w:lang w:bidi="fa-IR"/>
        </w:rPr>
        <w:t>(بسان وضوح خورشید گواهی دهید).</w:t>
      </w:r>
    </w:p>
    <w:p w:rsidR="00D72637" w:rsidRDefault="00D72637" w:rsidP="00D72637">
      <w:pPr>
        <w:ind w:firstLine="206"/>
        <w:rPr>
          <w:rFonts w:hint="cs"/>
          <w:rtl/>
          <w:lang w:bidi="fa-IR"/>
        </w:rPr>
      </w:pPr>
      <w:r>
        <w:rPr>
          <w:rFonts w:hint="cs"/>
          <w:rtl/>
          <w:lang w:bidi="fa-IR"/>
        </w:rPr>
        <w:t xml:space="preserve">از این رو صحابه، تابعین و پیشوایان حدیث بر صدور امور دین از پیامبر خدا </w:t>
      </w:r>
      <w:r w:rsidRPr="00D72637">
        <w:rPr>
          <w:rFonts w:cs="CTraditional Arabic" w:hint="cs"/>
          <w:rtl/>
          <w:lang w:bidi="fa-IR"/>
        </w:rPr>
        <w:t>ص</w:t>
      </w:r>
      <w:r>
        <w:rPr>
          <w:rFonts w:hint="cs"/>
          <w:rtl/>
          <w:lang w:bidi="fa-IR"/>
        </w:rPr>
        <w:t xml:space="preserve"> اذعان داشته و می گفتند: پیامبر خدا چنین فرمود و یا فلان چیز را حرام یا حلال ساخت، ایشان می دانستند چیزی که بر آن گواهی داده اند همچون خورشید واضح و درخشان است.</w:t>
      </w:r>
    </w:p>
    <w:p w:rsidR="00D72637" w:rsidRDefault="00D72637" w:rsidP="00D72637">
      <w:pPr>
        <w:ind w:firstLine="206"/>
        <w:rPr>
          <w:rFonts w:hint="cs"/>
          <w:rtl/>
          <w:lang w:bidi="fa-IR"/>
        </w:rPr>
      </w:pPr>
      <w:r>
        <w:rPr>
          <w:rFonts w:hint="cs"/>
          <w:rtl/>
          <w:lang w:bidi="fa-IR"/>
        </w:rPr>
        <w:t xml:space="preserve">بدون شک هر که به سنت پیامبر </w:t>
      </w:r>
      <w:r w:rsidRPr="00D72637">
        <w:rPr>
          <w:rFonts w:cs="CTraditional Arabic" w:hint="cs"/>
          <w:rtl/>
          <w:lang w:bidi="fa-IR"/>
        </w:rPr>
        <w:t>ص</w:t>
      </w:r>
      <w:r>
        <w:rPr>
          <w:rFonts w:hint="cs"/>
          <w:rtl/>
          <w:lang w:bidi="fa-IR"/>
        </w:rPr>
        <w:t xml:space="preserve"> اهتمام ورزیده و آن را سرلوحه زندگیش قرار دهد اطمینان می یابد که: مؤمنان در آخرت خداوند را خواهند دید، گروهی از موحدان وارد دوزخ گشته و سپس به وسیله شفاعت پیامبر از آن بیرون می آیند، صراط (پل کشی</w:t>
      </w:r>
      <w:r w:rsidR="00E64574">
        <w:rPr>
          <w:rFonts w:hint="cs"/>
          <w:rtl/>
          <w:lang w:bidi="fa-IR"/>
        </w:rPr>
        <w:t>د</w:t>
      </w:r>
      <w:r>
        <w:rPr>
          <w:rFonts w:hint="cs"/>
          <w:rtl/>
          <w:lang w:bidi="fa-IR"/>
        </w:rPr>
        <w:t xml:space="preserve">ه شده </w:t>
      </w:r>
      <w:r w:rsidR="00E64574">
        <w:rPr>
          <w:rFonts w:hint="cs"/>
          <w:rtl/>
          <w:lang w:bidi="fa-IR"/>
        </w:rPr>
        <w:t>بر روی دوزخ</w:t>
      </w:r>
      <w:r>
        <w:rPr>
          <w:rFonts w:hint="cs"/>
          <w:rtl/>
          <w:lang w:bidi="fa-IR"/>
        </w:rPr>
        <w:t>)  و گفتگوی خدا با مؤمنان در قیامت حق است، ولاء ( ارتباط و انتساب ) برده پس از آزادی برای آقایش است و همچنین سایر مسائل دینی را بی تردید می پذیرد، بلکه همه احادیث مورد تایید محدثان را قبول و خود را از دام تردید می رهاند.</w:t>
      </w:r>
    </w:p>
    <w:p w:rsidR="00D72637" w:rsidRPr="00674BAB" w:rsidRDefault="00D72637" w:rsidP="00D72637">
      <w:pPr>
        <w:ind w:firstLine="206"/>
        <w:rPr>
          <w:rFonts w:hint="cs"/>
          <w:b/>
          <w:bCs/>
          <w:rtl/>
          <w:lang w:bidi="fa-IR"/>
        </w:rPr>
      </w:pPr>
      <w:r w:rsidRPr="00674BAB">
        <w:rPr>
          <w:rFonts w:hint="cs"/>
          <w:b/>
          <w:bCs/>
          <w:rtl/>
          <w:lang w:bidi="fa-IR"/>
        </w:rPr>
        <w:t>دلیل یازدهم:</w:t>
      </w:r>
    </w:p>
    <w:p w:rsidR="00D72637" w:rsidRDefault="00D72637" w:rsidP="00D72637">
      <w:pPr>
        <w:ind w:firstLine="206"/>
        <w:rPr>
          <w:rFonts w:hint="cs"/>
          <w:rtl/>
          <w:lang w:bidi="fa-IR"/>
        </w:rPr>
      </w:pPr>
      <w:r>
        <w:rPr>
          <w:rFonts w:hint="cs"/>
          <w:rtl/>
          <w:lang w:bidi="fa-IR"/>
        </w:rPr>
        <w:t>کسانی که منکر یقین آور بودن احادیث آحاد هستند، گفته های ائمه و بزرگان مذاهبشان را تایید و بدانها اعتقاد و یقین دارند، لذا اگر کسی صحت گفته های آنان را مورد تردید قرار دهد وی را به باد انتقاد گرفته و از جهل و بی خبریش شگفت زده خواهند شد، حال آنکه آراء ایشان از طریق عده کمی گزارش شده و به درجه تواتر ارتقا نیافته است.</w:t>
      </w:r>
    </w:p>
    <w:p w:rsidR="00D72637" w:rsidRDefault="00D72637" w:rsidP="00E64574">
      <w:pPr>
        <w:ind w:firstLine="206"/>
        <w:rPr>
          <w:rFonts w:hint="cs"/>
          <w:rtl/>
          <w:lang w:bidi="fa-IR"/>
        </w:rPr>
      </w:pPr>
      <w:r>
        <w:rPr>
          <w:rFonts w:hint="cs"/>
          <w:rtl/>
          <w:lang w:bidi="fa-IR"/>
        </w:rPr>
        <w:t xml:space="preserve">از این رو این پرسش به ذهن آدم خطور می کند که چطور ممکن است درباره آراء و دیدگاه‌های ائمه اطمینان حاصل کرد ولی به اخبار و گزارشهای ابوبکر صدیق، عمر بن خطاب و سایر صحابه از پیامبر </w:t>
      </w:r>
      <w:r w:rsidRPr="00D72637">
        <w:rPr>
          <w:rFonts w:cs="CTraditional Arabic" w:hint="cs"/>
          <w:rtl/>
          <w:lang w:bidi="fa-IR"/>
        </w:rPr>
        <w:t>ص</w:t>
      </w:r>
      <w:r>
        <w:rPr>
          <w:rFonts w:hint="cs"/>
          <w:rtl/>
          <w:lang w:bidi="fa-IR"/>
        </w:rPr>
        <w:t xml:space="preserve"> که میان تابعین شیوع پیدا کرده و از طرق متعددی روایت و ثبت و ضبط شده، اعتقاد و یقین نداشت؟! به راستی باور نکردنی و جای بسی تعجب است.</w:t>
      </w:r>
    </w:p>
    <w:p w:rsidR="00D72637" w:rsidRDefault="00D72637" w:rsidP="00D72637">
      <w:pPr>
        <w:ind w:firstLine="206"/>
        <w:rPr>
          <w:rFonts w:hint="cs"/>
          <w:rtl/>
          <w:lang w:bidi="fa-IR"/>
        </w:rPr>
      </w:pPr>
      <w:r>
        <w:rPr>
          <w:rFonts w:hint="cs"/>
          <w:rtl/>
          <w:lang w:bidi="fa-IR"/>
        </w:rPr>
        <w:t xml:space="preserve">بنا بر این، ایشان سر یک سه راهی قرار گرفته و باید یکی را به دل خواه خویش بپیمایند: یا باید بگویند اخبار، فتاوا و داوری های پیامبر خدا </w:t>
      </w:r>
      <w:r w:rsidRPr="00D72637">
        <w:rPr>
          <w:rFonts w:cs="CTraditional Arabic" w:hint="cs"/>
          <w:rtl/>
          <w:lang w:bidi="fa-IR"/>
        </w:rPr>
        <w:t>ص</w:t>
      </w:r>
      <w:r>
        <w:rPr>
          <w:rFonts w:hint="cs"/>
          <w:rtl/>
          <w:lang w:bidi="fa-IR"/>
        </w:rPr>
        <w:t xml:space="preserve"> همچون آراء ائمه یقین آور هستند، یا معتقد باشند که آراء و نقطه نظرات ائمه نیز یقین آور نیستند و یا تفاوت قائل شده و ادعا کنند: نقل قولهای ائمه معتبر و یقین آوراند ولی احادیث پیامبر </w:t>
      </w:r>
      <w:r w:rsidRPr="00D72637">
        <w:rPr>
          <w:rFonts w:cs="CTraditional Arabic" w:hint="cs"/>
          <w:rtl/>
          <w:lang w:bidi="fa-IR"/>
        </w:rPr>
        <w:t>ص</w:t>
      </w:r>
      <w:r>
        <w:rPr>
          <w:rFonts w:hint="cs"/>
          <w:rtl/>
          <w:lang w:bidi="fa-IR"/>
        </w:rPr>
        <w:t xml:space="preserve"> فاقد ویژگی مزور بوده و تنها ظن و گمان به بار می آورند که پوچی و بی اساسی این گزینه اخیر بسیار روشن و برای هر شخص منصفی محرز و مسلم است.</w:t>
      </w:r>
    </w:p>
    <w:p w:rsidR="00D72637" w:rsidRPr="00B779D0" w:rsidRDefault="00D72637" w:rsidP="00D72637">
      <w:pPr>
        <w:ind w:firstLine="206"/>
        <w:rPr>
          <w:rFonts w:hint="cs"/>
          <w:b/>
          <w:bCs/>
          <w:rtl/>
          <w:lang w:bidi="fa-IR"/>
        </w:rPr>
      </w:pPr>
      <w:r w:rsidRPr="00B779D0">
        <w:rPr>
          <w:rFonts w:hint="cs"/>
          <w:b/>
          <w:bCs/>
          <w:rtl/>
          <w:lang w:bidi="fa-IR"/>
        </w:rPr>
        <w:t>دلیل دوازدهم:</w:t>
      </w:r>
    </w:p>
    <w:p w:rsidR="00D72637" w:rsidRDefault="00D72637" w:rsidP="00D72637">
      <w:pPr>
        <w:ind w:firstLine="206"/>
        <w:rPr>
          <w:rFonts w:hint="cs"/>
          <w:rtl/>
          <w:lang w:bidi="fa-IR"/>
        </w:rPr>
      </w:pPr>
      <w:r>
        <w:rPr>
          <w:rFonts w:hint="cs"/>
          <w:rtl/>
          <w:lang w:bidi="fa-IR"/>
        </w:rPr>
        <w:t>خداوند متعال در خصوص پیروی از فرامین الهی می فرماید:</w:t>
      </w:r>
    </w:p>
    <w:p w:rsidR="00D72637" w:rsidRPr="00DD110B" w:rsidRDefault="00D72637" w:rsidP="00EC12D2">
      <w:pPr>
        <w:rPr>
          <w:rFonts w:hint="cs"/>
          <w:sz w:val="32"/>
          <w:szCs w:val="32"/>
          <w:rtl/>
        </w:rPr>
      </w:pPr>
      <w:r w:rsidRPr="00DD110B">
        <w:rPr>
          <w:rFonts w:ascii="QCF_BSML" w:hAnsi="QCF_BSML" w:cs="QCF_BSML"/>
          <w:color w:val="000000"/>
          <w:sz w:val="32"/>
          <w:szCs w:val="32"/>
          <w:rtl/>
        </w:rPr>
        <w:t xml:space="preserve">ﭽ </w:t>
      </w:r>
      <w:r w:rsidRPr="00DD110B">
        <w:rPr>
          <w:rFonts w:ascii="QCF_P179" w:hAnsi="QCF_P179" w:cs="QCF_P179"/>
          <w:color w:val="000000"/>
          <w:sz w:val="32"/>
          <w:szCs w:val="32"/>
          <w:rtl/>
        </w:rPr>
        <w:t>ﯛ  ﯜ    ﯝ  ﯞ  ﯟ  ﯠ  ﯡ   ﯢ  ﯣ   ﯤ</w:t>
      </w:r>
      <w:r w:rsidRPr="00DD110B">
        <w:rPr>
          <w:rFonts w:ascii="QCF_P179" w:hAnsi="QCF_P179" w:cs="QCF_P179"/>
          <w:color w:val="0000A5"/>
          <w:sz w:val="32"/>
          <w:szCs w:val="32"/>
          <w:rtl/>
        </w:rPr>
        <w:t>ﯥ</w:t>
      </w:r>
      <w:r w:rsidRPr="00DD110B">
        <w:rPr>
          <w:rFonts w:ascii="QCF_P179" w:hAnsi="QCF_P179" w:cs="QCF_P179"/>
          <w:color w:val="000000"/>
          <w:sz w:val="32"/>
          <w:szCs w:val="32"/>
          <w:rtl/>
        </w:rPr>
        <w:t xml:space="preserve">     ﯰ  </w:t>
      </w:r>
      <w:r w:rsidRPr="00DD110B">
        <w:rPr>
          <w:rFonts w:ascii="QCF_BSML" w:hAnsi="QCF_BSML" w:cs="QCF_BSML"/>
          <w:color w:val="000000"/>
          <w:sz w:val="32"/>
          <w:szCs w:val="32"/>
          <w:rtl/>
        </w:rPr>
        <w:t>ﭼ</w:t>
      </w:r>
      <w:r w:rsidRPr="00EC12D2">
        <w:rPr>
          <w:rStyle w:val="a4"/>
          <w:rFonts w:ascii="Arial" w:hAnsi="Arial"/>
          <w:color w:val="000000"/>
          <w:sz w:val="32"/>
          <w:szCs w:val="32"/>
          <w:rtl/>
        </w:rPr>
        <w:footnoteReference w:id="67"/>
      </w:r>
    </w:p>
    <w:p w:rsidR="00D72637" w:rsidRDefault="00D72637" w:rsidP="00D72637">
      <w:pPr>
        <w:ind w:firstLine="206"/>
        <w:rPr>
          <w:rFonts w:hint="cs"/>
          <w:rtl/>
          <w:lang w:bidi="fa-IR"/>
        </w:rPr>
      </w:pPr>
      <w:r>
        <w:rPr>
          <w:rFonts w:hint="cs"/>
          <w:rtl/>
        </w:rPr>
        <w:t>(</w:t>
      </w:r>
      <w:r>
        <w:rPr>
          <w:rFonts w:hint="cs"/>
          <w:rtl/>
          <w:lang w:bidi="fa-IR"/>
        </w:rPr>
        <w:t>ای مؤمنان! فرمان خدا را بپذیرید، و دستور پیغمبر او را قبول کنید هنگامی که شما را به چیزی دعوت کند که به شما زندگی بخشد).</w:t>
      </w:r>
    </w:p>
    <w:p w:rsidR="00D72637" w:rsidRDefault="00D72637" w:rsidP="00D72637">
      <w:pPr>
        <w:ind w:firstLine="206"/>
        <w:rPr>
          <w:rFonts w:hint="cs"/>
          <w:rtl/>
          <w:lang w:bidi="fa-IR"/>
        </w:rPr>
      </w:pPr>
      <w:r>
        <w:rPr>
          <w:rFonts w:hint="cs"/>
          <w:rtl/>
          <w:lang w:bidi="fa-IR"/>
        </w:rPr>
        <w:t xml:space="preserve">چنانکه می بینیم این آیه مسلمانان را به دنباله روی از دعوت پیامبر </w:t>
      </w:r>
      <w:r w:rsidRPr="00D72637">
        <w:rPr>
          <w:rFonts w:cs="CTraditional Arabic" w:hint="cs"/>
          <w:rtl/>
          <w:lang w:bidi="fa-IR"/>
        </w:rPr>
        <w:t>ص</w:t>
      </w:r>
      <w:r>
        <w:rPr>
          <w:rFonts w:hint="cs"/>
          <w:rtl/>
          <w:lang w:bidi="fa-IR"/>
        </w:rPr>
        <w:t xml:space="preserve"> تا روز قیامت، فرمان می‌دهد که دعوت ایشان نیز دو گونه است: دعوتی رو در رو و مستقیم و دعوتی غیر مستقیم و از طریق نمایندگانش، پیروان حق ملزم هستند هر دو نوع دعوت را لبیک گویند، حال که چنین است چطور امکان دارد خداوند مؤمنان را به اموری غیر یقینی </w:t>
      </w:r>
      <w:r w:rsidRPr="00E64574">
        <w:rPr>
          <w:rFonts w:hint="cs"/>
          <w:rtl/>
          <w:lang w:bidi="fa-IR"/>
        </w:rPr>
        <w:t>دستور داده و زندگی بخشد، و</w:t>
      </w:r>
      <w:r>
        <w:rPr>
          <w:rFonts w:hint="cs"/>
          <w:rtl/>
          <w:lang w:bidi="fa-IR"/>
        </w:rPr>
        <w:t xml:space="preserve"> در صورت عدم استجابت آنان را مورد تهدید و سرزنش قرار دهد؟!.</w:t>
      </w:r>
    </w:p>
    <w:p w:rsidR="00D72637" w:rsidRPr="00FE6A9F" w:rsidRDefault="00D72637" w:rsidP="00D72637">
      <w:pPr>
        <w:ind w:firstLine="206"/>
        <w:rPr>
          <w:rFonts w:hint="cs"/>
          <w:b/>
          <w:bCs/>
          <w:rtl/>
          <w:lang w:bidi="fa-IR"/>
        </w:rPr>
      </w:pPr>
      <w:r w:rsidRPr="00FE6A9F">
        <w:rPr>
          <w:rFonts w:hint="cs"/>
          <w:b/>
          <w:bCs/>
          <w:rtl/>
          <w:lang w:bidi="fa-IR"/>
        </w:rPr>
        <w:t>دلیل سیزدهم:</w:t>
      </w:r>
    </w:p>
    <w:p w:rsidR="00D72637" w:rsidRDefault="00D72637" w:rsidP="00D72637">
      <w:pPr>
        <w:ind w:firstLine="206"/>
        <w:rPr>
          <w:rFonts w:hint="cs"/>
          <w:rtl/>
          <w:lang w:bidi="fa-IR"/>
        </w:rPr>
      </w:pPr>
      <w:r>
        <w:rPr>
          <w:rFonts w:hint="cs"/>
          <w:rtl/>
          <w:lang w:bidi="fa-IR"/>
        </w:rPr>
        <w:t>قرآن در خصوص هشدار از مخالفت فرامین الهی می فرماید:</w:t>
      </w:r>
    </w:p>
    <w:p w:rsidR="00D72637" w:rsidRPr="00DD110B" w:rsidRDefault="00D72637" w:rsidP="00EC12D2">
      <w:pPr>
        <w:rPr>
          <w:rFonts w:hint="cs"/>
          <w:sz w:val="32"/>
          <w:szCs w:val="32"/>
          <w:rtl/>
        </w:rPr>
      </w:pPr>
      <w:r w:rsidRPr="00DD110B">
        <w:rPr>
          <w:rFonts w:ascii="QCF_BSML" w:hAnsi="QCF_BSML" w:cs="QCF_BSML"/>
          <w:color w:val="000000"/>
          <w:sz w:val="32"/>
          <w:szCs w:val="32"/>
          <w:rtl/>
        </w:rPr>
        <w:t xml:space="preserve">ﭽ </w:t>
      </w:r>
      <w:r w:rsidRPr="00DD110B">
        <w:rPr>
          <w:rFonts w:ascii="QCF_P359" w:hAnsi="QCF_P359" w:cs="QCF_P359"/>
          <w:color w:val="000000"/>
          <w:sz w:val="32"/>
          <w:szCs w:val="32"/>
          <w:rtl/>
        </w:rPr>
        <w:t>ﮍ  ﮎ    ﮏ  ﮐ  ﮑ   ﮒ  ﮓ  ﮔ  ﮕ  ﮖ      ﮗ  ﮘ</w:t>
      </w:r>
      <w:r w:rsidRPr="00DD110B">
        <w:rPr>
          <w:rFonts w:ascii="QCF_BSML" w:hAnsi="QCF_BSML" w:cs="QCF_BSML"/>
          <w:color w:val="000000"/>
          <w:sz w:val="32"/>
          <w:szCs w:val="32"/>
          <w:rtl/>
        </w:rPr>
        <w:t>ﭼ</w:t>
      </w:r>
      <w:r w:rsidRPr="00DD110B">
        <w:rPr>
          <w:rStyle w:val="a4"/>
          <w:sz w:val="32"/>
          <w:szCs w:val="32"/>
          <w:rtl/>
        </w:rPr>
        <w:footnoteReference w:id="68"/>
      </w:r>
    </w:p>
    <w:p w:rsidR="00D72637" w:rsidRDefault="00D72637" w:rsidP="00D72637">
      <w:pPr>
        <w:ind w:firstLine="206"/>
        <w:rPr>
          <w:rFonts w:hint="cs"/>
          <w:rtl/>
          <w:lang w:bidi="fa-IR"/>
        </w:rPr>
      </w:pPr>
      <w:r>
        <w:rPr>
          <w:rFonts w:hint="cs"/>
          <w:rtl/>
        </w:rPr>
        <w:t>(</w:t>
      </w:r>
      <w:r>
        <w:rPr>
          <w:rFonts w:hint="cs"/>
          <w:rtl/>
          <w:lang w:bidi="fa-IR"/>
        </w:rPr>
        <w:t>باید از این بترسند که بلایی گریبانگیرشان گردد، یا این که عذاب دردناکی دچارشان شود).</w:t>
      </w:r>
    </w:p>
    <w:p w:rsidR="00D72637" w:rsidRDefault="00D72637" w:rsidP="00D72637">
      <w:pPr>
        <w:ind w:firstLine="206"/>
        <w:rPr>
          <w:rFonts w:hint="cs"/>
          <w:rtl/>
          <w:lang w:bidi="fa-IR"/>
        </w:rPr>
      </w:pPr>
      <w:r>
        <w:rPr>
          <w:rFonts w:hint="cs"/>
          <w:rtl/>
          <w:lang w:bidi="fa-IR"/>
        </w:rPr>
        <w:t>این تهدید همه مخالفان را تا روز آخرت در بر می گیرد، اگر پیام به گوش رسیده مفید علم و یقین نمی بود چنان عذاب و تهدیدی گریبان</w:t>
      </w:r>
      <w:r>
        <w:rPr>
          <w:rFonts w:hint="cs"/>
          <w:rtl/>
          <w:lang w:bidi="ar-KW"/>
        </w:rPr>
        <w:t>‌</w:t>
      </w:r>
      <w:r>
        <w:rPr>
          <w:rFonts w:hint="cs"/>
          <w:rtl/>
          <w:lang w:bidi="fa-IR"/>
        </w:rPr>
        <w:t>گیرشان نمی شد، و لذا تنها پس از اقامه حجت قطعی است که معذرت و بهانه ای برای معاندین باقی نمانده و گرفتار چنان سرنوشت وخیم و دردناکی خواهند شد.</w:t>
      </w:r>
    </w:p>
    <w:p w:rsidR="00D72637" w:rsidRPr="00260E1C" w:rsidRDefault="00D72637" w:rsidP="00D72637">
      <w:pPr>
        <w:ind w:firstLine="206"/>
        <w:rPr>
          <w:rFonts w:hint="cs"/>
          <w:b/>
          <w:bCs/>
          <w:rtl/>
          <w:lang w:bidi="fa-IR"/>
        </w:rPr>
      </w:pPr>
      <w:r w:rsidRPr="00260E1C">
        <w:rPr>
          <w:rFonts w:hint="cs"/>
          <w:b/>
          <w:bCs/>
          <w:rtl/>
          <w:lang w:bidi="fa-IR"/>
        </w:rPr>
        <w:t>دلیل چهاردهم:</w:t>
      </w:r>
    </w:p>
    <w:p w:rsidR="00D72637" w:rsidRDefault="00D72637" w:rsidP="00D72637">
      <w:pPr>
        <w:ind w:firstLine="206"/>
        <w:rPr>
          <w:rFonts w:hint="cs"/>
          <w:rtl/>
          <w:lang w:bidi="fa-IR"/>
        </w:rPr>
      </w:pPr>
      <w:r>
        <w:rPr>
          <w:rFonts w:hint="cs"/>
          <w:rtl/>
          <w:lang w:bidi="fa-IR"/>
        </w:rPr>
        <w:t>خداوند سبحان در قرآن کریم می فرماید:</w:t>
      </w:r>
    </w:p>
    <w:p w:rsidR="00D72637" w:rsidRPr="00DD110B" w:rsidRDefault="00D72637" w:rsidP="00D72637">
      <w:pPr>
        <w:ind w:firstLine="206"/>
        <w:rPr>
          <w:rFonts w:hint="cs"/>
          <w:sz w:val="32"/>
          <w:szCs w:val="32"/>
          <w:rtl/>
        </w:rPr>
      </w:pPr>
      <w:r w:rsidRPr="00DD110B">
        <w:rPr>
          <w:rFonts w:ascii="QCF_BSML" w:hAnsi="QCF_BSML" w:cs="QCF_BSML"/>
          <w:color w:val="000000"/>
          <w:sz w:val="32"/>
          <w:szCs w:val="32"/>
          <w:rtl/>
        </w:rPr>
        <w:t xml:space="preserve">ﭽ </w:t>
      </w:r>
      <w:r w:rsidRPr="00DD110B">
        <w:rPr>
          <w:rFonts w:ascii="QCF_P087" w:hAnsi="QCF_P087" w:cs="QCF_P087"/>
          <w:color w:val="000000"/>
          <w:sz w:val="32"/>
          <w:szCs w:val="32"/>
          <w:rtl/>
        </w:rPr>
        <w:t>ﯵ  ﯶ  ﯷ  ﯸ  ﯹ  ﯺ  ﯻ  ﯼ   ﯽ  ﯾ</w:t>
      </w:r>
      <w:r w:rsidRPr="00DD110B">
        <w:rPr>
          <w:rFonts w:ascii="QCF_P087" w:hAnsi="QCF_P087" w:cs="QCF_P087"/>
          <w:color w:val="0000A5"/>
          <w:sz w:val="32"/>
          <w:szCs w:val="32"/>
          <w:rtl/>
        </w:rPr>
        <w:t>ﯿ</w:t>
      </w:r>
      <w:r w:rsidRPr="00DD110B">
        <w:rPr>
          <w:rFonts w:ascii="QCF_P087" w:hAnsi="QCF_P087" w:cs="QCF_P087"/>
          <w:color w:val="000000"/>
          <w:sz w:val="32"/>
          <w:szCs w:val="32"/>
          <w:rtl/>
        </w:rPr>
        <w:t xml:space="preserve">  ﰀ  ﰁ   ﰂ  ﰃ  ﰄ  ﰅ       ﰆ  ﰇ  ﰈ  ﰉ               ﰊ  ﰋ  ﰌ  ﰍ</w:t>
      </w:r>
      <w:r w:rsidRPr="00DD110B">
        <w:rPr>
          <w:rFonts w:ascii="QCF_P087" w:hAnsi="QCF_P087" w:cs="QCF_P087"/>
          <w:color w:val="0000A5"/>
          <w:sz w:val="32"/>
          <w:szCs w:val="32"/>
          <w:rtl/>
        </w:rPr>
        <w:t>ﰎ</w:t>
      </w:r>
      <w:r w:rsidRPr="00DD110B">
        <w:rPr>
          <w:rFonts w:ascii="QCF_P087" w:hAnsi="QCF_P087" w:cs="QCF_P087"/>
          <w:color w:val="000000"/>
          <w:sz w:val="32"/>
          <w:szCs w:val="32"/>
          <w:rtl/>
        </w:rPr>
        <w:t xml:space="preserve">  ﰓ   </w:t>
      </w:r>
      <w:r w:rsidRPr="00DD110B">
        <w:rPr>
          <w:rFonts w:ascii="QCF_BSML" w:hAnsi="QCF_BSML" w:cs="QCF_BSML"/>
          <w:color w:val="000000"/>
          <w:sz w:val="32"/>
          <w:szCs w:val="32"/>
          <w:rtl/>
        </w:rPr>
        <w:t>ﭼ</w:t>
      </w:r>
      <w:r w:rsidRPr="00DD110B">
        <w:rPr>
          <w:rFonts w:ascii="Arial" w:hAnsi="Arial" w:cs="Arial"/>
          <w:color w:val="000000"/>
          <w:sz w:val="32"/>
          <w:szCs w:val="32"/>
          <w:rtl/>
        </w:rPr>
        <w:t xml:space="preserve"> </w:t>
      </w:r>
      <w:r w:rsidRPr="00DD110B">
        <w:rPr>
          <w:rStyle w:val="a4"/>
          <w:sz w:val="32"/>
          <w:szCs w:val="32"/>
          <w:rtl/>
        </w:rPr>
        <w:footnoteReference w:id="69"/>
      </w:r>
    </w:p>
    <w:p w:rsidR="00D72637" w:rsidRDefault="00D72637" w:rsidP="00D72637">
      <w:pPr>
        <w:ind w:firstLine="206"/>
        <w:rPr>
          <w:rFonts w:hint="cs"/>
          <w:rtl/>
          <w:lang w:bidi="fa-IR"/>
        </w:rPr>
      </w:pPr>
      <w:r>
        <w:rPr>
          <w:rFonts w:hint="cs"/>
          <w:rtl/>
        </w:rPr>
        <w:t>(</w:t>
      </w:r>
      <w:r>
        <w:rPr>
          <w:rFonts w:hint="cs"/>
          <w:rtl/>
          <w:lang w:bidi="fa-IR"/>
        </w:rPr>
        <w:t>ای کسانی که ایمان آورده اید! از خدا و از پیغمبر اطاعت کنید، و از کارداران و فرماندهان خود فرمانبرداری نمایید و اگر در چیزی اختلاف داشتید آن را به خدا و پیغمبر او برگردانید اگر به خدا و روز رستاخیز ایمان دارید).</w:t>
      </w:r>
    </w:p>
    <w:p w:rsidR="00D72637" w:rsidRDefault="00D72637" w:rsidP="00D72637">
      <w:pPr>
        <w:ind w:firstLine="206"/>
        <w:rPr>
          <w:rFonts w:hint="cs"/>
          <w:rtl/>
          <w:lang w:bidi="fa-IR"/>
        </w:rPr>
      </w:pPr>
      <w:r>
        <w:rPr>
          <w:rFonts w:hint="cs"/>
          <w:rtl/>
          <w:lang w:bidi="fa-IR"/>
        </w:rPr>
        <w:t xml:space="preserve">از آیه فوق چنین برداشت می شود که باید مسلمانان به هنگام اختلاف و درگیری به کتاب خدا و سنت پیامبر اکرم </w:t>
      </w:r>
      <w:r w:rsidRPr="00D72637">
        <w:rPr>
          <w:rFonts w:cs="CTraditional Arabic" w:hint="cs"/>
          <w:rtl/>
          <w:lang w:bidi="fa-IR"/>
        </w:rPr>
        <w:t>ص</w:t>
      </w:r>
      <w:r>
        <w:rPr>
          <w:rFonts w:hint="cs"/>
          <w:rtl/>
          <w:lang w:bidi="fa-IR"/>
        </w:rPr>
        <w:t xml:space="preserve"> مراجعه نمایند، بنا بر این اگر مرجع مزبور مفید علم و یقین نباشد چطور خداوند</w:t>
      </w:r>
      <w:r>
        <w:rPr>
          <w:rFonts w:hint="cs"/>
          <w:rtl/>
          <w:lang w:bidi="ar-KW"/>
        </w:rPr>
        <w:t>،</w:t>
      </w:r>
      <w:r>
        <w:rPr>
          <w:rFonts w:hint="cs"/>
          <w:rtl/>
          <w:lang w:bidi="fa-IR"/>
        </w:rPr>
        <w:t xml:space="preserve"> مؤمنان را به ارجاع امور خویش بدان فرمان می دهد؟ چطور ممکن است چیزی مرجع قرار گیرد که مورد تردید و حق و باطل بودنش مبهم باشد؟!</w:t>
      </w:r>
    </w:p>
    <w:p w:rsidR="00D72637" w:rsidRDefault="00D72637" w:rsidP="00D72637">
      <w:pPr>
        <w:ind w:firstLine="206"/>
        <w:rPr>
          <w:rFonts w:hint="cs"/>
          <w:rtl/>
          <w:lang w:bidi="fa-IR"/>
        </w:rPr>
      </w:pPr>
      <w:r>
        <w:rPr>
          <w:rFonts w:hint="cs"/>
          <w:rtl/>
          <w:lang w:bidi="fa-IR"/>
        </w:rPr>
        <w:t>البته باید دانست که این آیه بسیار واضح و دلیلی محکم به شمار می رود و لذا طرفداران ظنی بودن احادیث معتقدند: باید هنگام وقوع نزاع و درگیری خرد و اندیشه انسانی را مرجع دانست و قضایای مورد اختلاف را از این طریق فیصله داد.</w:t>
      </w:r>
    </w:p>
    <w:p w:rsidR="00D72637" w:rsidRPr="00686F6B" w:rsidRDefault="00D72637" w:rsidP="00D72637">
      <w:pPr>
        <w:ind w:firstLine="206"/>
        <w:rPr>
          <w:rFonts w:hint="cs"/>
          <w:b/>
          <w:bCs/>
          <w:rtl/>
          <w:lang w:bidi="fa-IR"/>
        </w:rPr>
      </w:pPr>
      <w:r w:rsidRPr="00686F6B">
        <w:rPr>
          <w:rFonts w:hint="cs"/>
          <w:b/>
          <w:bCs/>
          <w:rtl/>
          <w:lang w:bidi="fa-IR"/>
        </w:rPr>
        <w:t>دلیل پانزدهم:</w:t>
      </w:r>
    </w:p>
    <w:p w:rsidR="00D72637" w:rsidRDefault="00D72637" w:rsidP="00D72637">
      <w:pPr>
        <w:ind w:firstLine="206"/>
        <w:rPr>
          <w:rFonts w:hint="cs"/>
          <w:rtl/>
          <w:lang w:bidi="fa-IR"/>
        </w:rPr>
      </w:pPr>
      <w:r>
        <w:rPr>
          <w:rFonts w:hint="cs"/>
          <w:rtl/>
          <w:lang w:bidi="fa-IR"/>
        </w:rPr>
        <w:t>خداوند متعال راجع به لزوم پیروی از احکام آسمانی و پرهیز از قوانین زمینی چنین می فرماید:</w:t>
      </w:r>
    </w:p>
    <w:p w:rsidR="00D72637" w:rsidRDefault="00D72637" w:rsidP="00D72637">
      <w:pPr>
        <w:ind w:firstLine="206"/>
        <w:rPr>
          <w:rFonts w:hint="cs"/>
          <w:rtl/>
          <w:lang w:bidi="fa-IR"/>
        </w:rPr>
      </w:pPr>
      <w:r w:rsidRPr="00DD110B">
        <w:rPr>
          <w:rFonts w:ascii="QCF_BSML" w:hAnsi="QCF_BSML" w:cs="QCF_BSML"/>
          <w:color w:val="000000"/>
          <w:sz w:val="32"/>
          <w:szCs w:val="32"/>
          <w:rtl/>
        </w:rPr>
        <w:t xml:space="preserve">ﭽ </w:t>
      </w:r>
      <w:r w:rsidRPr="00DD110B">
        <w:rPr>
          <w:rFonts w:ascii="QCF_P116" w:hAnsi="QCF_P116" w:cs="QCF_P116"/>
          <w:color w:val="000000"/>
          <w:sz w:val="32"/>
          <w:szCs w:val="32"/>
          <w:rtl/>
        </w:rPr>
        <w:t>ﯚ  ﯛ  ﯜ  ﯝ   ﯞ  ﯟ  ﯠ  ﯡ  ﯢ  ﯣ  ﯤ  ﯥ  ﯦ   ﯧ  ﯨ  ﯩ  ﯪ  ﯫ</w:t>
      </w:r>
      <w:r w:rsidRPr="00DD110B">
        <w:rPr>
          <w:rFonts w:ascii="QCF_P116" w:hAnsi="QCF_P116" w:cs="QCF_P116"/>
          <w:color w:val="0000A5"/>
          <w:sz w:val="32"/>
          <w:szCs w:val="32"/>
          <w:rtl/>
        </w:rPr>
        <w:t>ﯬ</w:t>
      </w:r>
      <w:r w:rsidRPr="00DD110B">
        <w:rPr>
          <w:rFonts w:ascii="QCF_P116" w:hAnsi="QCF_P116" w:cs="QCF_P116"/>
          <w:color w:val="000000"/>
          <w:sz w:val="32"/>
          <w:szCs w:val="32"/>
          <w:rtl/>
        </w:rPr>
        <w:t xml:space="preserve">  ﯭ  ﯮ  ﯯ  ﯰ  ﯱ  ﯲ  ﯳ  ﯴ   ﯵ    ﯶ</w:t>
      </w:r>
      <w:r w:rsidRPr="00DD110B">
        <w:rPr>
          <w:rFonts w:ascii="QCF_P116" w:hAnsi="QCF_P116" w:cs="QCF_P116"/>
          <w:color w:val="0000A5"/>
          <w:sz w:val="32"/>
          <w:szCs w:val="32"/>
          <w:rtl/>
        </w:rPr>
        <w:t>ﯷ</w:t>
      </w:r>
      <w:r w:rsidRPr="00DD110B">
        <w:rPr>
          <w:rFonts w:ascii="QCF_P116" w:hAnsi="QCF_P116" w:cs="QCF_P116"/>
          <w:color w:val="000000"/>
          <w:sz w:val="32"/>
          <w:szCs w:val="32"/>
          <w:rtl/>
        </w:rPr>
        <w:t xml:space="preserve">  ﯸ  ﯹ       ﯺ  ﯻ  ﯼ  ﯽ  ﯾ   ﯿ  ﰀ</w:t>
      </w:r>
      <w:r w:rsidRPr="00DD110B">
        <w:rPr>
          <w:rFonts w:ascii="QCF_P116" w:hAnsi="QCF_P116" w:cs="QCF_P116"/>
          <w:color w:val="0000A5"/>
          <w:sz w:val="32"/>
          <w:szCs w:val="32"/>
          <w:rtl/>
        </w:rPr>
        <w:t>ﰁ</w:t>
      </w:r>
      <w:r w:rsidRPr="00DD110B">
        <w:rPr>
          <w:rFonts w:ascii="QCF_P116" w:hAnsi="QCF_P116" w:cs="QCF_P116"/>
          <w:color w:val="000000"/>
          <w:sz w:val="32"/>
          <w:szCs w:val="32"/>
          <w:rtl/>
        </w:rPr>
        <w:t xml:space="preserve">  ﰂ  ﰃ  ﰄ  ﰅ  ﰆ  ﰇ  ﰈ</w:t>
      </w:r>
      <w:r w:rsidRPr="00DD110B">
        <w:rPr>
          <w:rFonts w:ascii="QCF_BSML" w:hAnsi="QCF_BSML" w:cs="QCF_BSML" w:hint="cs"/>
          <w:color w:val="000000"/>
          <w:sz w:val="32"/>
          <w:szCs w:val="32"/>
          <w:rtl/>
        </w:rPr>
        <w:t>)</w:t>
      </w:r>
      <w:r w:rsidRPr="00DD110B">
        <w:rPr>
          <w:rFonts w:ascii="Arial" w:hAnsi="Arial" w:cs="Arial" w:hint="cs"/>
          <w:color w:val="9DAB0C"/>
          <w:sz w:val="24"/>
          <w:szCs w:val="24"/>
          <w:rtl/>
        </w:rPr>
        <w:t xml:space="preserve"> </w:t>
      </w:r>
      <w:r w:rsidRPr="0066101A">
        <w:rPr>
          <w:rStyle w:val="a4"/>
          <w:rFonts w:ascii="Arial" w:hAnsi="Arial" w:cs="Arial"/>
          <w:rtl/>
        </w:rPr>
        <w:footnoteReference w:id="70"/>
      </w:r>
      <w:r w:rsidRPr="0066101A">
        <w:rPr>
          <w:rFonts w:hint="cs"/>
          <w:rtl/>
          <w:lang w:bidi="fa-IR"/>
        </w:rPr>
        <w:t xml:space="preserve"> </w:t>
      </w:r>
    </w:p>
    <w:p w:rsidR="00D72637" w:rsidRDefault="00D72637" w:rsidP="00D72637">
      <w:pPr>
        <w:ind w:firstLine="206"/>
        <w:rPr>
          <w:rFonts w:hint="cs"/>
          <w:rtl/>
          <w:lang w:bidi="fa-IR"/>
        </w:rPr>
      </w:pPr>
      <w:r>
        <w:rPr>
          <w:rFonts w:hint="cs"/>
          <w:rtl/>
          <w:lang w:bidi="fa-IR"/>
        </w:rPr>
        <w:t>(و در میان آنان طبق چیزی حکم کن که خدا بر تو نازل کرده است، و از امیال و آرزوهای ایشان پیروی مکن، و از آنان بر حذر باش که تو را از برخی چیزهایی که خدا بر تو نازل کرده است به دور و منحرف نکنند، پس اگر پشت کردند، بدان که خدا می خواهد به سبب پاره ای از گناهانشان ایشان را دچار بلا و مصیبت سازد بی گمان بسیاری از مردم سرپیچی و تمرد می کنند. آیا جویای حکم جاهلیت هستند؟ آیا برای گروهی که یقین دارند، حکم چه کسی از حکم خدا نیکوتر است؟).</w:t>
      </w:r>
    </w:p>
    <w:p w:rsidR="00D72637" w:rsidRDefault="00D72637" w:rsidP="00D72637">
      <w:pPr>
        <w:ind w:firstLine="206"/>
        <w:rPr>
          <w:rFonts w:hint="cs"/>
          <w:rtl/>
          <w:lang w:bidi="fa-IR"/>
        </w:rPr>
      </w:pPr>
      <w:r>
        <w:rPr>
          <w:rFonts w:hint="cs"/>
          <w:rtl/>
          <w:lang w:bidi="fa-IR"/>
        </w:rPr>
        <w:t xml:space="preserve">این آیه دال بر آن است که هر چه پیامبر </w:t>
      </w:r>
      <w:r w:rsidRPr="00D72637">
        <w:rPr>
          <w:rFonts w:cs="CTraditional Arabic" w:hint="cs"/>
          <w:rtl/>
          <w:lang w:bidi="fa-IR"/>
        </w:rPr>
        <w:t>ص</w:t>
      </w:r>
      <w:r>
        <w:rPr>
          <w:rFonts w:hint="cs"/>
          <w:rtl/>
          <w:lang w:bidi="fa-IR"/>
        </w:rPr>
        <w:t xml:space="preserve"> بدان حکم کرده از طرف خدا فرود آمده است و خداوند خودش مسؤلیت حفظ و نگهداریش را بر عهده گرفته است، بنا بر این اگر در صورت احتمال دروغ، خطا و فراموشی راویان هیچ دلیلی بر آن وجود نداشته باشد حفظ و حمایت خدا از درجه اعتبار ساقط خواهد شد که چنین نتیجه ای نیز بسیار باطل و بی اساس است.</w:t>
      </w:r>
    </w:p>
    <w:p w:rsidR="00D72637" w:rsidRDefault="00D72637" w:rsidP="00E64574">
      <w:pPr>
        <w:ind w:firstLine="206"/>
        <w:rPr>
          <w:rFonts w:hint="cs"/>
          <w:rtl/>
          <w:lang w:bidi="fa-IR"/>
        </w:rPr>
      </w:pPr>
      <w:r>
        <w:rPr>
          <w:rFonts w:hint="cs"/>
          <w:rtl/>
          <w:lang w:bidi="fa-IR"/>
        </w:rPr>
        <w:t xml:space="preserve">البته ما بر این باور نیستیم که راویان احادیث پیامبر خدا </w:t>
      </w:r>
      <w:r w:rsidRPr="00D72637">
        <w:rPr>
          <w:rFonts w:cs="CTraditional Arabic" w:hint="cs"/>
          <w:rtl/>
          <w:lang w:bidi="fa-IR"/>
        </w:rPr>
        <w:t>ص</w:t>
      </w:r>
      <w:r>
        <w:rPr>
          <w:rFonts w:hint="cs"/>
          <w:rtl/>
          <w:lang w:bidi="fa-IR"/>
        </w:rPr>
        <w:t xml:space="preserve"> معصوم و از خطا و فراموشکاری به دور هستند، بلکه معتقدیم باید در صورت وجود دروغ، خطا و فراموشی دلیلی بر آن در دست باشد تا اقامه حجت تحقق یافته و غبار ابهام از چهره درخشان حقایق زدوده شود و گر نه تشخیص </w:t>
      </w:r>
      <w:r w:rsidR="00E64574">
        <w:rPr>
          <w:rFonts w:hint="cs"/>
          <w:rtl/>
          <w:lang w:bidi="fa-IR"/>
        </w:rPr>
        <w:t>راه از چاه</w:t>
      </w:r>
      <w:r>
        <w:rPr>
          <w:rFonts w:hint="cs"/>
          <w:rtl/>
          <w:lang w:bidi="fa-IR"/>
        </w:rPr>
        <w:t xml:space="preserve"> دشوار و زمینه انحراف و سرگردانی مردم فراهم می گردد، بر خلاف کسانی که معتقد به تجویز دروغ آمیز بودن همه احادیث و اخبار رسیده از پیامبر خدا </w:t>
      </w:r>
      <w:r w:rsidRPr="00D72637">
        <w:rPr>
          <w:rFonts w:cs="CTraditional Arabic" w:hint="cs"/>
          <w:rtl/>
          <w:lang w:bidi="fa-IR"/>
        </w:rPr>
        <w:t>ص</w:t>
      </w:r>
      <w:r>
        <w:rPr>
          <w:rFonts w:hint="cs"/>
          <w:rtl/>
          <w:lang w:bidi="fa-IR"/>
        </w:rPr>
        <w:t xml:space="preserve"> هستند، زیرا نتیجه چنین اعتقادی پیوستن به زمره کسانی است که قرآن از ایشان نقل می کند: (ما تنها گمان داریم و به هیچ وجه باور و یقین نداریم). </w:t>
      </w:r>
      <w:r>
        <w:rPr>
          <w:rStyle w:val="a4"/>
          <w:rtl/>
          <w:lang w:bidi="fa-IR"/>
        </w:rPr>
        <w:footnoteReference w:id="71"/>
      </w:r>
    </w:p>
    <w:p w:rsidR="00D72637" w:rsidRDefault="00D72637" w:rsidP="00D72637">
      <w:pPr>
        <w:ind w:firstLine="206"/>
        <w:rPr>
          <w:rFonts w:hint="cs"/>
          <w:b/>
          <w:bCs/>
          <w:rtl/>
          <w:lang w:bidi="fa-IR"/>
        </w:rPr>
      </w:pPr>
      <w:r w:rsidRPr="00A10B65">
        <w:rPr>
          <w:rFonts w:hint="cs"/>
          <w:b/>
          <w:bCs/>
          <w:rtl/>
          <w:lang w:bidi="fa-IR"/>
        </w:rPr>
        <w:t>دلیل شانزدهم:</w:t>
      </w:r>
    </w:p>
    <w:p w:rsidR="00D72637" w:rsidRDefault="00D72637" w:rsidP="00D72637">
      <w:pPr>
        <w:ind w:firstLine="206"/>
        <w:rPr>
          <w:rFonts w:hint="cs"/>
          <w:rtl/>
          <w:lang w:bidi="fa-IR"/>
        </w:rPr>
      </w:pPr>
      <w:r>
        <w:rPr>
          <w:rFonts w:hint="cs"/>
          <w:rtl/>
          <w:lang w:bidi="fa-IR"/>
        </w:rPr>
        <w:t xml:space="preserve">امام شافعی از سفیان بن عبد الملک بن عمیر از پدرش از عبد الله بن مسعود نقل می کند که پیامبر خدا </w:t>
      </w:r>
      <w:r w:rsidRPr="00D72637">
        <w:rPr>
          <w:rFonts w:cs="CTraditional Arabic" w:hint="cs"/>
          <w:rtl/>
          <w:lang w:bidi="fa-IR"/>
        </w:rPr>
        <w:t>ص</w:t>
      </w:r>
      <w:r>
        <w:rPr>
          <w:rFonts w:hint="cs"/>
          <w:rtl/>
          <w:lang w:bidi="fa-IR"/>
        </w:rPr>
        <w:t xml:space="preserve"> فرمود:</w:t>
      </w:r>
    </w:p>
    <w:p w:rsidR="00D72637" w:rsidRPr="00E64574" w:rsidRDefault="00D72637" w:rsidP="00D72637">
      <w:pPr>
        <w:ind w:firstLine="206"/>
        <w:rPr>
          <w:rFonts w:ascii="Lotus Linotype" w:hAnsi="Lotus Linotype" w:cs="Lotus Linotype"/>
          <w:rtl/>
        </w:rPr>
      </w:pPr>
      <w:r w:rsidRPr="00E64574">
        <w:rPr>
          <w:rFonts w:ascii="Lotus Linotype" w:hAnsi="Lotus Linotype" w:cs="Lotus Linotype"/>
          <w:rtl/>
          <w:lang w:bidi="fa-IR"/>
        </w:rPr>
        <w:t>[</w:t>
      </w:r>
      <w:r w:rsidRPr="001B06FD">
        <w:rPr>
          <w:rFonts w:ascii="Traditional Arabic" w:hAnsi="Traditional Arabic" w:cs="Traditional Arabic"/>
          <w:b/>
          <w:bCs/>
          <w:rtl/>
          <w:lang w:bidi="fa-IR"/>
        </w:rPr>
        <w:t>نضّر الله عبدا سمع مقالتی و حفظها و وعاها وأداها، فربّ حامل فقه إلی غیر فقیه، و ربّ حامل فقه إلی من هو أفقه منه، ثلاث لا یغل علیهن قلب مسلم: إخلاص العمل لله و النصیحة للمسلمین و لزوم جماعتهن</w:t>
      </w:r>
      <w:r w:rsidRPr="00E64574">
        <w:rPr>
          <w:rFonts w:ascii="Lotus Linotype" w:hAnsi="Lotus Linotype" w:cs="Lotus Linotype"/>
          <w:rtl/>
          <w:lang w:bidi="fa-IR"/>
        </w:rPr>
        <w:t>]</w:t>
      </w:r>
    </w:p>
    <w:p w:rsidR="00D72637" w:rsidRDefault="00D72637" w:rsidP="00D72637">
      <w:pPr>
        <w:ind w:firstLine="206"/>
        <w:rPr>
          <w:rFonts w:hint="cs"/>
          <w:rtl/>
          <w:lang w:bidi="fa-IR"/>
        </w:rPr>
      </w:pPr>
      <w:r>
        <w:rPr>
          <w:rFonts w:hint="cs"/>
          <w:rtl/>
          <w:lang w:bidi="fa-IR"/>
        </w:rPr>
        <w:t>(خدا چهره آن بنده را شاداب و با طراوت کند که سخنان مرا پس از به خاطر سپردن فهمیده و به دیگران انتقال دهد، چون بسیاری از افراد آگاه معلوماتشان را به فردی پایین تر یا بالاتر از خود می‌رسانند. مسلمان در سه چیز خیانت نمی کند: اخلاص برای خدا، دلسوزی برای مسلمانان و جدا نشدن از گروه آنان).</w:t>
      </w:r>
    </w:p>
    <w:p w:rsidR="00D72637" w:rsidRDefault="00D72637" w:rsidP="000F2341">
      <w:pPr>
        <w:ind w:firstLine="206"/>
        <w:rPr>
          <w:rFonts w:hint="cs"/>
          <w:rtl/>
          <w:lang w:bidi="fa-IR"/>
        </w:rPr>
      </w:pPr>
      <w:r w:rsidRPr="00FF1C51">
        <w:rPr>
          <w:rFonts w:hint="cs"/>
          <w:rtl/>
          <w:lang w:bidi="fa-IR"/>
        </w:rPr>
        <w:t xml:space="preserve">امام شافعی </w:t>
      </w:r>
      <w:r w:rsidRPr="00FF1C51">
        <w:rPr>
          <w:rFonts w:cs="Times New Roman" w:hint="cs"/>
          <w:rtl/>
          <w:lang w:bidi="fa-IR"/>
        </w:rPr>
        <w:t>–</w:t>
      </w:r>
      <w:r w:rsidRPr="00FF1C51">
        <w:rPr>
          <w:rFonts w:hint="cs"/>
          <w:rtl/>
          <w:lang w:bidi="fa-IR"/>
        </w:rPr>
        <w:t xml:space="preserve"> </w:t>
      </w:r>
      <w:r w:rsidR="000F2341" w:rsidRPr="000F2341">
        <w:rPr>
          <w:rFonts w:cs="CTraditional Arabic" w:hint="cs"/>
          <w:sz w:val="32"/>
          <w:szCs w:val="32"/>
          <w:rtl/>
          <w:lang w:bidi="fa-IR"/>
        </w:rPr>
        <w:t>:</w:t>
      </w:r>
      <w:r w:rsidRPr="00FF1C51">
        <w:rPr>
          <w:rFonts w:hint="cs"/>
          <w:rtl/>
          <w:lang w:bidi="fa-IR"/>
        </w:rPr>
        <w:t xml:space="preserve"> </w:t>
      </w:r>
      <w:r w:rsidRPr="00FF1C51">
        <w:rPr>
          <w:rFonts w:cs="Times New Roman" w:hint="cs"/>
          <w:rtl/>
          <w:lang w:bidi="fa-IR"/>
        </w:rPr>
        <w:t>–</w:t>
      </w:r>
      <w:r w:rsidRPr="00FF1C51">
        <w:rPr>
          <w:rFonts w:hint="cs"/>
          <w:rtl/>
          <w:lang w:bidi="fa-IR"/>
        </w:rPr>
        <w:t xml:space="preserve"> در تحلیل و نتیجه گیری از این حدیث می گوید: "اینکه پیامبر خدا</w:t>
      </w:r>
      <w:r w:rsidRPr="00D72637">
        <w:rPr>
          <w:rFonts w:cs="CTraditional Arabic" w:hint="cs"/>
          <w:rtl/>
          <w:lang w:bidi="fa-IR"/>
        </w:rPr>
        <w:t>ص</w:t>
      </w:r>
      <w:r w:rsidRPr="00FF1C51">
        <w:rPr>
          <w:rFonts w:hint="cs"/>
          <w:rtl/>
          <w:lang w:bidi="fa-IR"/>
        </w:rPr>
        <w:t xml:space="preserve"> به تک تک مسلمانان فرمان می دهد پیام دین را فراگرفته و به نسلهای آینده انتقال دهند، نشانه آن است که هیچ کس را جز بخاطر تحقق اقامه حجت چنین دستور نمی دهد، زیرا چکیده پیام ایشان در استفاده از حلال، پرهیز از محرمات، اقامه حدود، پرداخت و توزیع زکات و دلسوزی </w:t>
      </w:r>
      <w:r>
        <w:rPr>
          <w:rFonts w:hint="cs"/>
          <w:rtl/>
          <w:lang w:bidi="fa-IR"/>
        </w:rPr>
        <w:t>دینی و دنیایی برای عموم مسلمانان، تجلی پیدا می کند. و همچنین بیانگر این امر است که گاهی یک نفر مسائلی را بدون فهم و درک آنها به خاطر سپرده و به دیگران انتقال می دهد. و از دستور ایشان به لزوم پیروی از مسلمانان چنین برداشت می شود که اجماع آنان معتبر و لازم الاجرا محسوب می گرد</w:t>
      </w:r>
      <w:r w:rsidRPr="00A16EB3">
        <w:rPr>
          <w:rFonts w:hint="cs"/>
          <w:rtl/>
          <w:lang w:bidi="fa-IR"/>
        </w:rPr>
        <w:t>د".</w:t>
      </w:r>
    </w:p>
    <w:p w:rsidR="00D72637" w:rsidRDefault="00D72637" w:rsidP="00D72637">
      <w:pPr>
        <w:ind w:firstLine="206"/>
        <w:rPr>
          <w:rFonts w:hint="cs"/>
          <w:rtl/>
          <w:lang w:bidi="fa-IR"/>
        </w:rPr>
      </w:pPr>
      <w:r>
        <w:rPr>
          <w:rFonts w:hint="cs"/>
          <w:rtl/>
          <w:lang w:bidi="fa-IR"/>
        </w:rPr>
        <w:t xml:space="preserve">جان کلام اینکه: اگر خبر یک نفر دادگر یقین آور نمی بود رسول خدا </w:t>
      </w:r>
      <w:r w:rsidRPr="00D72637">
        <w:rPr>
          <w:rFonts w:cs="CTraditional Arabic" w:hint="cs"/>
          <w:rtl/>
          <w:lang w:bidi="fa-IR"/>
        </w:rPr>
        <w:t>ص</w:t>
      </w:r>
      <w:r>
        <w:rPr>
          <w:rFonts w:hint="cs"/>
          <w:rtl/>
          <w:lang w:bidi="fa-IR"/>
        </w:rPr>
        <w:t xml:space="preserve"> این گونه فرمان صادر می کرد که: جز در صورت تحقق تواتر احادیث ایشان پذیرفته نشوند، و از سوی دیگر برای وی دعا نمی کرد چون در آن صورت کاری که شایسته دعا باشد انجام نداده است، حال آنکه چنین چیزی خلاف مفهوم و پیام حدیث مورد نظر است و پیامبر خدا </w:t>
      </w:r>
      <w:r w:rsidRPr="00D72637">
        <w:rPr>
          <w:rFonts w:cs="CTraditional Arabic" w:hint="cs"/>
          <w:rtl/>
          <w:lang w:bidi="fa-IR"/>
        </w:rPr>
        <w:t>ص</w:t>
      </w:r>
      <w:r>
        <w:rPr>
          <w:rFonts w:hint="cs"/>
          <w:rtl/>
          <w:lang w:bidi="fa-IR"/>
        </w:rPr>
        <w:t xml:space="preserve"> نیز به منظور تحقق اقامه حجت بر مردم</w:t>
      </w:r>
      <w:r>
        <w:rPr>
          <w:rFonts w:hint="cs"/>
          <w:rtl/>
          <w:lang w:bidi="ar-KW"/>
        </w:rPr>
        <w:t>،</w:t>
      </w:r>
      <w:r>
        <w:rPr>
          <w:rFonts w:hint="cs"/>
          <w:rtl/>
          <w:lang w:bidi="fa-IR"/>
        </w:rPr>
        <w:t xml:space="preserve"> مسلمانان را بر فراگیری و ابلاغ دین تشویق نموده است.</w:t>
      </w:r>
    </w:p>
    <w:p w:rsidR="00D72637" w:rsidRPr="00B67930" w:rsidRDefault="00D72637" w:rsidP="00D72637">
      <w:pPr>
        <w:ind w:firstLine="206"/>
        <w:rPr>
          <w:rFonts w:hint="cs"/>
          <w:b/>
          <w:bCs/>
          <w:rtl/>
          <w:lang w:bidi="fa-IR"/>
        </w:rPr>
      </w:pPr>
      <w:r w:rsidRPr="00B67930">
        <w:rPr>
          <w:rFonts w:hint="cs"/>
          <w:b/>
          <w:bCs/>
          <w:rtl/>
          <w:lang w:bidi="fa-IR"/>
        </w:rPr>
        <w:t>دلیل هفدهم:</w:t>
      </w:r>
    </w:p>
    <w:p w:rsidR="00D72637" w:rsidRDefault="00D72637" w:rsidP="00D72637">
      <w:pPr>
        <w:ind w:firstLine="206"/>
        <w:rPr>
          <w:rFonts w:hint="cs"/>
          <w:rtl/>
          <w:lang w:bidi="fa-IR"/>
        </w:rPr>
      </w:pPr>
      <w:r>
        <w:rPr>
          <w:rFonts w:hint="cs"/>
          <w:rtl/>
          <w:lang w:bidi="fa-IR"/>
        </w:rPr>
        <w:t xml:space="preserve">ابو رافع </w:t>
      </w:r>
      <w:r>
        <w:rPr>
          <w:rFonts w:hint="cs"/>
          <w:lang w:bidi="fa-IR"/>
        </w:rPr>
        <w:sym w:font="AGA Arabesque" w:char="F074"/>
      </w:r>
      <w:r>
        <w:rPr>
          <w:rFonts w:hint="cs"/>
          <w:rtl/>
          <w:lang w:bidi="fa-IR"/>
        </w:rPr>
        <w:t xml:space="preserve"> از پیامبر خدا </w:t>
      </w:r>
      <w:r w:rsidRPr="00D72637">
        <w:rPr>
          <w:rFonts w:cs="CTraditional Arabic" w:hint="cs"/>
          <w:rtl/>
          <w:lang w:bidi="fa-IR"/>
        </w:rPr>
        <w:t>ص</w:t>
      </w:r>
      <w:r>
        <w:rPr>
          <w:rFonts w:hint="cs"/>
          <w:rtl/>
          <w:lang w:bidi="fa-IR"/>
        </w:rPr>
        <w:t xml:space="preserve"> نقل می کند که:</w:t>
      </w:r>
    </w:p>
    <w:p w:rsidR="00D72637" w:rsidRPr="005A09E6" w:rsidRDefault="00D72637" w:rsidP="00D72637">
      <w:pPr>
        <w:ind w:firstLine="206"/>
        <w:rPr>
          <w:rFonts w:ascii="Lotus Linotype" w:hAnsi="Lotus Linotype" w:cs="Lotus Linotype"/>
          <w:rtl/>
          <w:lang w:bidi="fa-IR"/>
        </w:rPr>
      </w:pPr>
      <w:r w:rsidRPr="005A09E6">
        <w:rPr>
          <w:rFonts w:ascii="Lotus Linotype" w:hAnsi="Lotus Linotype" w:cs="Lotus Linotype"/>
          <w:rtl/>
          <w:lang w:bidi="fa-IR"/>
        </w:rPr>
        <w:t>[</w:t>
      </w:r>
      <w:r w:rsidRPr="001B06FD">
        <w:rPr>
          <w:rFonts w:ascii="Traditional Arabic" w:hAnsi="Traditional Arabic" w:cs="Traditional Arabic"/>
          <w:b/>
          <w:bCs/>
          <w:rtl/>
          <w:lang w:bidi="fa-IR"/>
        </w:rPr>
        <w:t>لا ألفین احدا منکم متکئا علی أریکته یأتیه الأمر من أمری یقول: لا ندری ما هذا، بیننا و بینکم القرآن، ألا و إنی أوتیت الکتاب و مثله معه</w:t>
      </w:r>
      <w:r w:rsidRPr="005A09E6">
        <w:rPr>
          <w:rFonts w:ascii="Lotus Linotype" w:hAnsi="Lotus Linotype" w:cs="Lotus Linotype"/>
          <w:rtl/>
          <w:lang w:bidi="fa-IR"/>
        </w:rPr>
        <w:t>].</w:t>
      </w:r>
    </w:p>
    <w:p w:rsidR="00D72637" w:rsidRDefault="00D72637" w:rsidP="00D72637">
      <w:pPr>
        <w:ind w:firstLine="206"/>
        <w:rPr>
          <w:rFonts w:hint="cs"/>
          <w:rtl/>
          <w:lang w:bidi="fa-IR"/>
        </w:rPr>
      </w:pPr>
      <w:r>
        <w:rPr>
          <w:rFonts w:hint="cs"/>
          <w:rtl/>
          <w:lang w:bidi="fa-IR"/>
        </w:rPr>
        <w:t xml:space="preserve">(نبینم یکی از شما به هنگام اطلاع از دستورات من بر بستر خویش تکیه زده و بگوید: ما این را نمی دانیم، بلکه تنها قرآن معیار و اساس کار است، آگاه باشید </w:t>
      </w:r>
      <w:r>
        <w:rPr>
          <w:rFonts w:hint="cs"/>
          <w:rtl/>
          <w:lang w:bidi="ar-KW"/>
        </w:rPr>
        <w:t>قرآن</w:t>
      </w:r>
      <w:r>
        <w:rPr>
          <w:rFonts w:hint="cs"/>
          <w:rtl/>
          <w:lang w:bidi="fa-IR"/>
        </w:rPr>
        <w:t xml:space="preserve"> و آموزه هایی همچون آن نیز در اختیار من قرار داده شده است).</w:t>
      </w:r>
    </w:p>
    <w:p w:rsidR="00D72637" w:rsidRDefault="00D72637" w:rsidP="00D72637">
      <w:pPr>
        <w:ind w:firstLine="206"/>
        <w:rPr>
          <w:rFonts w:hint="cs"/>
          <w:rtl/>
          <w:lang w:bidi="fa-IR"/>
        </w:rPr>
      </w:pPr>
      <w:r>
        <w:rPr>
          <w:rFonts w:hint="cs"/>
          <w:rtl/>
          <w:lang w:bidi="fa-IR"/>
        </w:rPr>
        <w:t xml:space="preserve">از این حدیث چنین استنباط می شود که نباید با حدیث صحیح مخالفت به عمل آمده و تنها قرآن پذیرفته شود، بلکه لازم است اخبار و احادیث پیامبر </w:t>
      </w:r>
      <w:r w:rsidRPr="00D72637">
        <w:rPr>
          <w:rFonts w:cs="CTraditional Arabic" w:hint="cs"/>
          <w:rtl/>
          <w:lang w:bidi="fa-IR"/>
        </w:rPr>
        <w:t>ص</w:t>
      </w:r>
      <w:r>
        <w:rPr>
          <w:rFonts w:hint="cs"/>
          <w:rtl/>
          <w:lang w:bidi="fa-IR"/>
        </w:rPr>
        <w:t xml:space="preserve"> نیز مد نظر قرار داده شود</w:t>
      </w:r>
      <w:r w:rsidR="005A09E6">
        <w:rPr>
          <w:rFonts w:hint="cs"/>
          <w:rtl/>
          <w:lang w:bidi="fa-IR"/>
        </w:rPr>
        <w:t>،</w:t>
      </w:r>
      <w:r>
        <w:rPr>
          <w:rFonts w:hint="cs"/>
          <w:rtl/>
          <w:lang w:bidi="fa-IR"/>
        </w:rPr>
        <w:t xml:space="preserve"> چون آنها هم از طریق وحی الهی در اختیار ایشان قرار گرفته است، بنا بر این اگر احادیث، مفید علم و یقین نمی‌بودند سرباز</w:t>
      </w:r>
      <w:r w:rsidR="005A09E6">
        <w:rPr>
          <w:rFonts w:hint="cs"/>
          <w:rtl/>
          <w:lang w:bidi="fa-IR"/>
        </w:rPr>
        <w:t xml:space="preserve"> </w:t>
      </w:r>
      <w:r>
        <w:rPr>
          <w:rFonts w:hint="cs"/>
          <w:rtl/>
          <w:lang w:bidi="fa-IR"/>
        </w:rPr>
        <w:t xml:space="preserve">زدن از پذیرش و عمل بدانها کار آسانی بود، حال آنکه پیامبر نور و رحمت </w:t>
      </w:r>
      <w:r w:rsidRPr="00D72637">
        <w:rPr>
          <w:rFonts w:cs="CTraditional Arabic" w:hint="cs"/>
          <w:rtl/>
          <w:lang w:bidi="fa-IR"/>
        </w:rPr>
        <w:t>ص</w:t>
      </w:r>
      <w:r>
        <w:rPr>
          <w:rFonts w:hint="cs"/>
          <w:rtl/>
          <w:lang w:bidi="fa-IR"/>
        </w:rPr>
        <w:t xml:space="preserve"> چون آینده را پیش بینی کرده و می دانست کسانی چنین دیدگاهی خواهند داشت، پیروانش را از اتخاذ چنین موضعی بر حذر داشته و هشدار داده است. لذا چنانچه می بینیم پیش بینی ایشان درست از آب درآمده و کسانی سر بر آورده اند بر خلاف پیشینیان </w:t>
      </w:r>
      <w:r>
        <w:rPr>
          <w:rFonts w:cs="Times New Roman" w:hint="cs"/>
          <w:rtl/>
          <w:lang w:bidi="fa-IR"/>
        </w:rPr>
        <w:t>–</w:t>
      </w:r>
      <w:r>
        <w:rPr>
          <w:rFonts w:hint="cs"/>
          <w:rtl/>
          <w:lang w:bidi="fa-IR"/>
        </w:rPr>
        <w:t xml:space="preserve"> که قرآن را چراغ فرا راه خویش قرار داده بودند </w:t>
      </w:r>
      <w:r>
        <w:rPr>
          <w:rFonts w:cs="Times New Roman" w:hint="cs"/>
          <w:rtl/>
          <w:lang w:bidi="fa-IR"/>
        </w:rPr>
        <w:t>–</w:t>
      </w:r>
      <w:r>
        <w:rPr>
          <w:rFonts w:hint="cs"/>
          <w:rtl/>
          <w:lang w:bidi="fa-IR"/>
        </w:rPr>
        <w:t xml:space="preserve"> معتقدند: باید به جای قرآن دلایل عقلی را معیار و پایه امور و موضع گیریها قرار داد</w:t>
      </w:r>
      <w:r w:rsidR="005A09E6">
        <w:rPr>
          <w:rFonts w:hint="cs"/>
          <w:rtl/>
          <w:lang w:bidi="fa-IR"/>
        </w:rPr>
        <w:t xml:space="preserve">، </w:t>
      </w:r>
      <w:r>
        <w:rPr>
          <w:rFonts w:hint="cs"/>
          <w:rtl/>
          <w:lang w:bidi="fa-IR"/>
        </w:rPr>
        <w:t>بلکه به طور صریح می گویند: عقل و قیاس را بر احادیث آحاد و متواتر ترجیح می دهیم.</w:t>
      </w:r>
    </w:p>
    <w:p w:rsidR="00D72637" w:rsidRPr="004A2CAA" w:rsidRDefault="00D72637" w:rsidP="00D72637">
      <w:pPr>
        <w:ind w:firstLine="206"/>
        <w:rPr>
          <w:rFonts w:hint="cs"/>
          <w:b/>
          <w:bCs/>
          <w:rtl/>
          <w:lang w:bidi="fa-IR"/>
        </w:rPr>
      </w:pPr>
      <w:r w:rsidRPr="004A2CAA">
        <w:rPr>
          <w:rFonts w:hint="cs"/>
          <w:b/>
          <w:bCs/>
          <w:rtl/>
          <w:lang w:bidi="fa-IR"/>
        </w:rPr>
        <w:t>دلیل هجدهم:</w:t>
      </w:r>
    </w:p>
    <w:p w:rsidR="00D72637" w:rsidRPr="005A09E6" w:rsidRDefault="00D72637" w:rsidP="00D72637">
      <w:pPr>
        <w:ind w:firstLine="206"/>
        <w:rPr>
          <w:rFonts w:ascii="Lotus Linotype" w:hAnsi="Lotus Linotype" w:cs="Lotus Linotype"/>
          <w:rtl/>
          <w:lang w:bidi="fa-IR"/>
        </w:rPr>
      </w:pPr>
      <w:r w:rsidRPr="00D36906">
        <w:rPr>
          <w:rFonts w:ascii="Traditional Arabic" w:hAnsi="Traditional Arabic" w:cs="Traditional Arabic"/>
          <w:rtl/>
          <w:lang w:bidi="fa-IR"/>
        </w:rPr>
        <w:t>[</w:t>
      </w:r>
      <w:r w:rsidRPr="001B06FD">
        <w:rPr>
          <w:rFonts w:ascii="Traditional Arabic" w:hAnsi="Traditional Arabic" w:cs="Traditional Arabic"/>
          <w:b/>
          <w:bCs/>
          <w:rtl/>
          <w:lang w:bidi="fa-IR"/>
        </w:rPr>
        <w:t>روی مالک عن اسحاق بن عبد الله بن أبی طلحة عن أنس بن مالک قال: کنت أسقی أبا عبیدة بن الجراح و أبا طلحة الأنصاری و آُبیّ بن کعب شرابا من فضیخ، فجائهم آت فقال: إن الخمر قد حرمت فقال أبو طلحة: قم یا انس إلی هذه الجرار فاکسرها فقمت إلی مهراس لنا فضربتها باسفلها حتی کسرتها</w:t>
      </w:r>
      <w:r w:rsidRPr="00D36906">
        <w:rPr>
          <w:rFonts w:ascii="Traditional Arabic" w:hAnsi="Traditional Arabic" w:cs="Traditional Arabic"/>
          <w:rtl/>
          <w:lang w:bidi="fa-IR"/>
        </w:rPr>
        <w:t>]</w:t>
      </w:r>
      <w:r w:rsidRPr="005A09E6">
        <w:rPr>
          <w:rFonts w:ascii="Lotus Linotype" w:hAnsi="Lotus Linotype" w:cs="Lotus Linotype"/>
          <w:rtl/>
          <w:lang w:bidi="fa-IR"/>
        </w:rPr>
        <w:t>.</w:t>
      </w:r>
    </w:p>
    <w:p w:rsidR="00D72637" w:rsidRDefault="00D72637" w:rsidP="00D72637">
      <w:pPr>
        <w:ind w:firstLine="206"/>
        <w:rPr>
          <w:rFonts w:hint="cs"/>
          <w:rtl/>
          <w:lang w:bidi="fa-IR"/>
        </w:rPr>
      </w:pPr>
      <w:r>
        <w:rPr>
          <w:rFonts w:hint="cs"/>
          <w:rtl/>
          <w:lang w:bidi="fa-IR"/>
        </w:rPr>
        <w:t xml:space="preserve"> (مالک از ابن اسحاق بن عبد الله بن أبی طلحه از انس بن مالک نقل می کند که: عصاره انگور را برای ابو عبیدة بن جراح، ابو طلحه انصاری و ابیّ بن کعب آوردم که ناگاه شخصی خبر تحریم شراب را آورد، ابو طلحه گفت: انس! بلند شو و این کوزه را بشکن، من هم با هاونی که داشتیم کوزه را از پایین زدم و شکستم).</w:t>
      </w:r>
    </w:p>
    <w:p w:rsidR="00D72637" w:rsidRDefault="00D72637" w:rsidP="00D72637">
      <w:pPr>
        <w:ind w:firstLine="206"/>
        <w:rPr>
          <w:rtl/>
          <w:lang w:bidi="fa-IR"/>
        </w:rPr>
      </w:pPr>
      <w:r>
        <w:rPr>
          <w:rFonts w:hint="cs"/>
          <w:rtl/>
          <w:lang w:bidi="fa-IR"/>
        </w:rPr>
        <w:t xml:space="preserve">چنانکه می بینیم ابو طلحه و اطرافیانش خبر تحریم شراب از سوی پیامبر خدا </w:t>
      </w:r>
      <w:r w:rsidRPr="00D72637">
        <w:rPr>
          <w:rFonts w:cs="CTraditional Arabic" w:hint="cs"/>
          <w:rtl/>
          <w:lang w:bidi="fa-IR"/>
        </w:rPr>
        <w:t>ص</w:t>
      </w:r>
      <w:r>
        <w:rPr>
          <w:rFonts w:hint="cs"/>
          <w:rtl/>
          <w:lang w:bidi="fa-IR"/>
        </w:rPr>
        <w:t xml:space="preserve"> را بدون تردید پذیرفته و به محض آگاهی از آن اقدام به ریختن شراب باقی مانده نیز کردند، بنا بر این اگر خبر آحاد یقین آور نمی بود اموال حلال خویش را بر اساس آن از بین نمی بردند، در حالیکه می توانستند تا زمان به خدمت رسیدن پیامبر و شنیدن خبر تحریم از زبان ایشان از اقدام مزبور خودداری کنند.</w:t>
      </w:r>
    </w:p>
    <w:p w:rsidR="00D72637" w:rsidRPr="00EB785A" w:rsidRDefault="00D72637" w:rsidP="00D72637">
      <w:pPr>
        <w:ind w:firstLine="206"/>
        <w:rPr>
          <w:rFonts w:hint="cs"/>
          <w:b/>
          <w:bCs/>
          <w:rtl/>
          <w:lang w:bidi="fa-IR"/>
        </w:rPr>
      </w:pPr>
      <w:r w:rsidRPr="00EB785A">
        <w:rPr>
          <w:rFonts w:hint="cs"/>
          <w:b/>
          <w:bCs/>
          <w:rtl/>
          <w:lang w:bidi="fa-IR"/>
        </w:rPr>
        <w:t xml:space="preserve">دلیل نوزدهم: </w:t>
      </w:r>
    </w:p>
    <w:p w:rsidR="00D72637" w:rsidRDefault="00D72637" w:rsidP="00D72637">
      <w:pPr>
        <w:ind w:firstLine="206"/>
        <w:rPr>
          <w:rFonts w:hint="cs"/>
          <w:rtl/>
          <w:lang w:bidi="fa-IR"/>
        </w:rPr>
      </w:pPr>
      <w:r>
        <w:rPr>
          <w:rFonts w:hint="cs"/>
          <w:rtl/>
          <w:lang w:bidi="fa-IR"/>
        </w:rPr>
        <w:t xml:space="preserve">اگر حدیث آحاد مفید علم و یقین نمی بود یاران پیامبر خدا </w:t>
      </w:r>
      <w:r w:rsidRPr="00D72637">
        <w:rPr>
          <w:rFonts w:cs="CTraditional Arabic" w:hint="cs"/>
          <w:rtl/>
          <w:lang w:bidi="fa-IR"/>
        </w:rPr>
        <w:t>ص</w:t>
      </w:r>
      <w:r>
        <w:rPr>
          <w:rFonts w:hint="cs"/>
          <w:rtl/>
          <w:lang w:bidi="fa-IR"/>
        </w:rPr>
        <w:t xml:space="preserve"> احکام مختلف را از آنها استخراج نکرده و احادیث مزبور را به عنوان دین و قوانین لازم الاجرا تلقی نمی کردند، حال آنکه قضیه در اینجا کاملا بر عکس است، زیرا:</w:t>
      </w:r>
    </w:p>
    <w:p w:rsidR="00D72637" w:rsidRDefault="00D72637" w:rsidP="00D72637">
      <w:pPr>
        <w:ind w:firstLine="206"/>
        <w:rPr>
          <w:rFonts w:hint="cs"/>
          <w:rtl/>
          <w:lang w:bidi="fa-IR"/>
        </w:rPr>
      </w:pPr>
      <w:r>
        <w:rPr>
          <w:rFonts w:hint="cs"/>
          <w:rtl/>
          <w:lang w:bidi="fa-IR"/>
        </w:rPr>
        <w:t xml:space="preserve">الف- ابوبکر صدیق </w:t>
      </w:r>
      <w:r>
        <w:rPr>
          <w:rFonts w:hint="cs"/>
          <w:lang w:bidi="fa-IR"/>
        </w:rPr>
        <w:sym w:font="AGA Arabesque" w:char="F074"/>
      </w:r>
      <w:r>
        <w:rPr>
          <w:rFonts w:hint="cs"/>
          <w:rtl/>
          <w:lang w:bidi="fa-IR"/>
        </w:rPr>
        <w:t xml:space="preserve"> بر اساس خبر محمد بن مسلمه و مغیرة بن شعبه سهم الارث مادر بزرگ را به سهم</w:t>
      </w:r>
      <w:r w:rsidR="005A09E6">
        <w:rPr>
          <w:rFonts w:hint="cs"/>
          <w:rtl/>
          <w:lang w:bidi="fa-IR"/>
        </w:rPr>
        <w:t xml:space="preserve"> </w:t>
      </w:r>
      <w:r>
        <w:rPr>
          <w:rFonts w:hint="cs"/>
          <w:rtl/>
          <w:lang w:bidi="fa-IR"/>
        </w:rPr>
        <w:t>های وارده در قرآن افزود و تصمیم ایشان بنا به تایید صحابه و مسلمانان جزو قوانین ثابت و تغییر ناپذیر مؤمنان قرار گرفت.</w:t>
      </w:r>
    </w:p>
    <w:p w:rsidR="00D72637" w:rsidRDefault="00D72637" w:rsidP="00D72637">
      <w:pPr>
        <w:ind w:firstLine="206"/>
        <w:rPr>
          <w:rFonts w:hint="cs"/>
          <w:rtl/>
          <w:lang w:bidi="fa-IR"/>
        </w:rPr>
      </w:pPr>
      <w:r>
        <w:rPr>
          <w:rFonts w:hint="cs"/>
          <w:rtl/>
          <w:lang w:bidi="fa-IR"/>
        </w:rPr>
        <w:t xml:space="preserve">ب- عمر بن خطاب </w:t>
      </w:r>
      <w:r>
        <w:rPr>
          <w:rFonts w:hint="cs"/>
          <w:lang w:bidi="fa-IR"/>
        </w:rPr>
        <w:sym w:font="AGA Arabesque" w:char="F074"/>
      </w:r>
      <w:r>
        <w:rPr>
          <w:rFonts w:hint="cs"/>
          <w:rtl/>
          <w:lang w:bidi="fa-IR"/>
        </w:rPr>
        <w:t xml:space="preserve"> بر اساس حدیث حمل بن مالک دیه جنین، حدیث ضحاک بن سفیان کلبی ارث زن از دیه شوهرش و خبر عبد الرحمن بن عوف قانونی عام را در حق زرتشتیان وضع کرد که تا روز قیامت معتبر و لازم الاجرا است.</w:t>
      </w:r>
    </w:p>
    <w:p w:rsidR="00D72637" w:rsidRDefault="00D72637" w:rsidP="00D72637">
      <w:pPr>
        <w:ind w:firstLine="206"/>
        <w:rPr>
          <w:rFonts w:hint="cs"/>
          <w:rtl/>
          <w:lang w:bidi="fa-IR"/>
        </w:rPr>
      </w:pPr>
      <w:r>
        <w:rPr>
          <w:rFonts w:hint="cs"/>
          <w:rtl/>
          <w:lang w:bidi="fa-IR"/>
        </w:rPr>
        <w:t>ج- عثمان بن عفان بنا به خبر فریعة دختر مالک قانونی را درباره مسکن زن شوهر مرده تصویب کرد.</w:t>
      </w:r>
    </w:p>
    <w:p w:rsidR="00D72637" w:rsidRDefault="00D72637" w:rsidP="00D72637">
      <w:pPr>
        <w:ind w:firstLine="206"/>
        <w:rPr>
          <w:rFonts w:hint="cs"/>
          <w:rtl/>
          <w:lang w:bidi="fa-IR"/>
        </w:rPr>
      </w:pPr>
      <w:r>
        <w:rPr>
          <w:rFonts w:hint="cs"/>
          <w:rtl/>
          <w:lang w:bidi="fa-IR"/>
        </w:rPr>
        <w:t>البته نمونه های زیادی در این زمینه وجود دارند که به این مقدار بسنده می کنیم. شاید گفته شود موارد مزبور دال بر عمل به خبر آحاد در ظنیات است که ما نیز بدان معتقدیم، ولی این توجیه درست نیست زیرا چنانچه روشن شد صحابه بر پذیرش و عمل بدانها اجماع داشتند، حال اگر امکان دروغ یا خطا در آنها وجود داشته باشد، باید معتقد بود که امت اسلامی بر قبول خطا اتفاق نظر داشته اند و چنین چیزی نیز به لطمه خوردن امت می انجامد.</w:t>
      </w:r>
    </w:p>
    <w:p w:rsidR="00D72637" w:rsidRDefault="00D72637" w:rsidP="00D72637">
      <w:pPr>
        <w:ind w:firstLine="206"/>
        <w:rPr>
          <w:rFonts w:hint="cs"/>
          <w:b/>
          <w:bCs/>
          <w:rtl/>
          <w:lang w:bidi="fa-IR"/>
        </w:rPr>
      </w:pPr>
      <w:r w:rsidRPr="00EE28AE">
        <w:rPr>
          <w:rFonts w:hint="cs"/>
          <w:b/>
          <w:bCs/>
          <w:rtl/>
          <w:lang w:bidi="fa-IR"/>
        </w:rPr>
        <w:t>دلیل بیستم:</w:t>
      </w:r>
    </w:p>
    <w:p w:rsidR="00D72637" w:rsidRDefault="00D72637" w:rsidP="00D72637">
      <w:pPr>
        <w:ind w:firstLine="206"/>
        <w:rPr>
          <w:rFonts w:hint="cs"/>
          <w:rtl/>
          <w:lang w:bidi="fa-IR"/>
        </w:rPr>
      </w:pPr>
      <w:r>
        <w:rPr>
          <w:rFonts w:hint="cs"/>
          <w:rtl/>
          <w:lang w:bidi="fa-IR"/>
        </w:rPr>
        <w:t xml:space="preserve">پیامبران </w:t>
      </w:r>
      <w:r>
        <w:rPr>
          <w:rFonts w:cs="Times New Roman" w:hint="cs"/>
          <w:rtl/>
          <w:lang w:bidi="fa-IR"/>
        </w:rPr>
        <w:t>–</w:t>
      </w:r>
      <w:r>
        <w:rPr>
          <w:rFonts w:hint="cs"/>
          <w:rtl/>
          <w:lang w:bidi="fa-IR"/>
        </w:rPr>
        <w:t xml:space="preserve"> </w:t>
      </w:r>
      <w:r w:rsidRPr="00D36906">
        <w:rPr>
          <w:rFonts w:ascii="Traditional Arabic" w:hAnsi="Traditional Arabic" w:cs="Traditional Arabic"/>
          <w:sz w:val="30"/>
          <w:szCs w:val="30"/>
          <w:rtl/>
          <w:lang w:bidi="fa-IR"/>
        </w:rPr>
        <w:t>علی نبینا و علیهم الصلوة و السلام</w:t>
      </w:r>
      <w:r w:rsidRPr="00D36906">
        <w:rPr>
          <w:rFonts w:hint="cs"/>
          <w:sz w:val="30"/>
          <w:szCs w:val="30"/>
          <w:rtl/>
          <w:lang w:bidi="fa-IR"/>
        </w:rPr>
        <w:t xml:space="preserve"> </w:t>
      </w:r>
      <w:r>
        <w:rPr>
          <w:rFonts w:cs="Times New Roman" w:hint="cs"/>
          <w:rtl/>
          <w:lang w:bidi="fa-IR"/>
        </w:rPr>
        <w:t>–</w:t>
      </w:r>
      <w:r>
        <w:rPr>
          <w:rFonts w:hint="cs"/>
          <w:rtl/>
          <w:lang w:bidi="fa-IR"/>
        </w:rPr>
        <w:t xml:space="preserve"> اخبار آحاد را پذیرفته و به مضمونش عمل می کردند، که در اینجا به چند نمونه از ایشان اشاره خواهیم نمود:</w:t>
      </w:r>
    </w:p>
    <w:p w:rsidR="00D72637" w:rsidRDefault="00D72637" w:rsidP="00D72637">
      <w:pPr>
        <w:ind w:firstLine="206"/>
        <w:rPr>
          <w:rFonts w:hint="cs"/>
          <w:rtl/>
          <w:lang w:bidi="fa-IR"/>
        </w:rPr>
      </w:pPr>
      <w:r>
        <w:rPr>
          <w:rFonts w:hint="cs"/>
          <w:rtl/>
          <w:lang w:bidi="fa-IR"/>
        </w:rPr>
        <w:t xml:space="preserve">الف- موسی بن عمران </w:t>
      </w:r>
      <w:r w:rsidRPr="00D72637">
        <w:rPr>
          <w:rFonts w:cs="CTraditional Arabic" w:hint="cs"/>
          <w:rtl/>
          <w:lang w:bidi="fa-IR"/>
        </w:rPr>
        <w:t>ص</w:t>
      </w:r>
      <w:r>
        <w:rPr>
          <w:rFonts w:hint="cs"/>
          <w:rtl/>
          <w:lang w:bidi="fa-IR"/>
        </w:rPr>
        <w:t xml:space="preserve"> خبر آن کس را که گفت:</w:t>
      </w:r>
    </w:p>
    <w:p w:rsidR="00D72637" w:rsidRPr="00DD110B" w:rsidRDefault="00D72637" w:rsidP="00D72637">
      <w:pPr>
        <w:ind w:firstLine="206"/>
        <w:rPr>
          <w:rFonts w:hint="cs"/>
          <w:sz w:val="32"/>
          <w:szCs w:val="32"/>
          <w:rtl/>
        </w:rPr>
      </w:pPr>
      <w:r w:rsidRPr="00DD110B">
        <w:rPr>
          <w:rFonts w:ascii="QCF_BSML" w:hAnsi="QCF_BSML" w:cs="QCF_BSML"/>
          <w:color w:val="000000"/>
          <w:sz w:val="32"/>
          <w:szCs w:val="32"/>
          <w:rtl/>
        </w:rPr>
        <w:t xml:space="preserve">ﭽ </w:t>
      </w:r>
      <w:r w:rsidRPr="00DD110B">
        <w:rPr>
          <w:rFonts w:ascii="QCF_P387" w:hAnsi="QCF_P387" w:cs="QCF_P387"/>
          <w:color w:val="000000"/>
          <w:sz w:val="32"/>
          <w:szCs w:val="32"/>
          <w:rtl/>
        </w:rPr>
        <w:t xml:space="preserve">ﯽ  ﯾ     ﯿ  ﰀ  ﰁ  ﰇ   </w:t>
      </w:r>
      <w:r w:rsidRPr="00DD110B">
        <w:rPr>
          <w:rFonts w:ascii="QCF_BSML" w:hAnsi="QCF_BSML" w:cs="QCF_BSML"/>
          <w:color w:val="000000"/>
          <w:sz w:val="32"/>
          <w:szCs w:val="32"/>
          <w:rtl/>
        </w:rPr>
        <w:t>ﭼ</w:t>
      </w:r>
      <w:r w:rsidRPr="00DD110B">
        <w:rPr>
          <w:rFonts w:ascii="Arial" w:hAnsi="Arial" w:cs="Arial"/>
          <w:color w:val="000000"/>
          <w:sz w:val="32"/>
          <w:szCs w:val="32"/>
          <w:rtl/>
        </w:rPr>
        <w:t xml:space="preserve"> </w:t>
      </w:r>
      <w:r w:rsidRPr="00DD110B">
        <w:rPr>
          <w:rStyle w:val="a4"/>
          <w:sz w:val="32"/>
          <w:szCs w:val="32"/>
          <w:rtl/>
        </w:rPr>
        <w:footnoteReference w:id="72"/>
      </w:r>
    </w:p>
    <w:p w:rsidR="00D72637" w:rsidRDefault="00D72637" w:rsidP="00D72637">
      <w:pPr>
        <w:ind w:firstLine="206"/>
        <w:rPr>
          <w:rFonts w:hint="cs"/>
          <w:rtl/>
          <w:lang w:bidi="fa-IR"/>
        </w:rPr>
      </w:pPr>
      <w:r>
        <w:rPr>
          <w:rFonts w:hint="cs"/>
          <w:rtl/>
        </w:rPr>
        <w:t>(</w:t>
      </w:r>
      <w:r>
        <w:rPr>
          <w:rFonts w:hint="cs"/>
          <w:rtl/>
          <w:lang w:bidi="fa-IR"/>
        </w:rPr>
        <w:t>درباریان و بزرگان قوم برای کشتن تو به رایزنی نشسته اند)، پذیرفت و از شهر گریخت.</w:t>
      </w:r>
    </w:p>
    <w:p w:rsidR="00D72637" w:rsidRDefault="00D72637" w:rsidP="00D72637">
      <w:pPr>
        <w:ind w:firstLine="206"/>
        <w:rPr>
          <w:rFonts w:hint="cs"/>
          <w:rtl/>
          <w:lang w:bidi="fa-IR"/>
        </w:rPr>
      </w:pPr>
      <w:r>
        <w:rPr>
          <w:rFonts w:hint="cs"/>
          <w:rtl/>
          <w:lang w:bidi="fa-IR"/>
        </w:rPr>
        <w:t>همچنین خبر دختر شعیب را پذیرفت که گفت:</w:t>
      </w:r>
    </w:p>
    <w:p w:rsidR="00D72637" w:rsidRPr="00DD110B" w:rsidRDefault="00D72637" w:rsidP="00D72637">
      <w:pPr>
        <w:ind w:firstLine="206"/>
        <w:rPr>
          <w:rFonts w:hint="cs"/>
          <w:sz w:val="32"/>
          <w:szCs w:val="32"/>
          <w:rtl/>
        </w:rPr>
      </w:pPr>
      <w:r w:rsidRPr="00DD110B">
        <w:rPr>
          <w:rFonts w:ascii="QCF_BSML" w:hAnsi="QCF_BSML" w:cs="QCF_BSML"/>
          <w:color w:val="000000"/>
          <w:sz w:val="32"/>
          <w:szCs w:val="32"/>
          <w:rtl/>
        </w:rPr>
        <w:t xml:space="preserve">ﭽ </w:t>
      </w:r>
      <w:r w:rsidRPr="00DD110B">
        <w:rPr>
          <w:rFonts w:ascii="QCF_P388" w:hAnsi="QCF_P388" w:cs="QCF_P388"/>
          <w:color w:val="000000"/>
          <w:sz w:val="32"/>
          <w:szCs w:val="32"/>
          <w:rtl/>
        </w:rPr>
        <w:t>ﮒ   ﮓ  ﮔ  ﮕ         ﮖ   ﮗ  ﮘ  ﮙ</w:t>
      </w:r>
      <w:r w:rsidRPr="00DD110B">
        <w:rPr>
          <w:rFonts w:ascii="QCF_P388" w:hAnsi="QCF_P388" w:cs="QCF_P388"/>
          <w:color w:val="0000A5"/>
          <w:sz w:val="32"/>
          <w:szCs w:val="32"/>
          <w:rtl/>
        </w:rPr>
        <w:t>ﮚ</w:t>
      </w:r>
      <w:r w:rsidRPr="00DD110B">
        <w:rPr>
          <w:rFonts w:ascii="QCF_P388" w:hAnsi="QCF_P388" w:cs="QCF_P388"/>
          <w:color w:val="000000"/>
          <w:sz w:val="32"/>
          <w:szCs w:val="32"/>
          <w:rtl/>
        </w:rPr>
        <w:t xml:space="preserve">  </w:t>
      </w:r>
      <w:r w:rsidRPr="00DD110B">
        <w:rPr>
          <w:rFonts w:ascii="QCF_BSML" w:hAnsi="QCF_BSML" w:cs="QCF_BSML"/>
          <w:color w:val="000000"/>
          <w:sz w:val="32"/>
          <w:szCs w:val="32"/>
          <w:rtl/>
        </w:rPr>
        <w:t>ﭼ</w:t>
      </w:r>
      <w:r w:rsidRPr="00DD110B">
        <w:rPr>
          <w:rFonts w:ascii="Arial" w:hAnsi="Arial" w:cs="Arial"/>
          <w:color w:val="000000"/>
          <w:sz w:val="32"/>
          <w:szCs w:val="32"/>
          <w:rtl/>
        </w:rPr>
        <w:t xml:space="preserve"> </w:t>
      </w:r>
      <w:r w:rsidRPr="00DD110B">
        <w:rPr>
          <w:rStyle w:val="a4"/>
          <w:sz w:val="32"/>
          <w:szCs w:val="32"/>
          <w:rtl/>
        </w:rPr>
        <w:footnoteReference w:id="73"/>
      </w:r>
    </w:p>
    <w:p w:rsidR="00D72637" w:rsidRDefault="00D72637" w:rsidP="00D72637">
      <w:pPr>
        <w:ind w:firstLine="206"/>
        <w:rPr>
          <w:rFonts w:hint="cs"/>
          <w:rtl/>
          <w:lang w:bidi="fa-IR"/>
        </w:rPr>
      </w:pPr>
      <w:r>
        <w:rPr>
          <w:rFonts w:hint="cs"/>
          <w:rtl/>
        </w:rPr>
        <w:t>(</w:t>
      </w:r>
      <w:r>
        <w:rPr>
          <w:rFonts w:hint="cs"/>
          <w:rtl/>
          <w:lang w:bidi="fa-IR"/>
        </w:rPr>
        <w:t>پدرم از تو دعوت می کند تا پاداش این که ما را آب داده ای، به تو بدهد).</w:t>
      </w:r>
    </w:p>
    <w:p w:rsidR="00D72637" w:rsidRDefault="00D72637" w:rsidP="00D72637">
      <w:pPr>
        <w:ind w:firstLine="206"/>
        <w:rPr>
          <w:rFonts w:hint="cs"/>
          <w:rtl/>
          <w:lang w:bidi="fa-IR"/>
        </w:rPr>
      </w:pPr>
      <w:r>
        <w:rPr>
          <w:rFonts w:hint="cs"/>
          <w:rtl/>
          <w:lang w:bidi="fa-IR"/>
        </w:rPr>
        <w:t xml:space="preserve">ب- یوسف </w:t>
      </w:r>
      <w:r w:rsidRPr="00D72637">
        <w:rPr>
          <w:rFonts w:cs="CTraditional Arabic" w:hint="cs"/>
          <w:rtl/>
          <w:lang w:bidi="fa-IR"/>
        </w:rPr>
        <w:t>ص</w:t>
      </w:r>
      <w:r>
        <w:rPr>
          <w:rFonts w:hint="cs"/>
          <w:rtl/>
          <w:lang w:bidi="fa-IR"/>
        </w:rPr>
        <w:t xml:space="preserve"> خبر نماینده پادشاه را پذیرفت و به وی گفت:</w:t>
      </w:r>
    </w:p>
    <w:p w:rsidR="00D72637" w:rsidRPr="00DD110B" w:rsidRDefault="00D72637" w:rsidP="00D72637">
      <w:pPr>
        <w:ind w:firstLine="206"/>
        <w:rPr>
          <w:rFonts w:hint="cs"/>
          <w:sz w:val="32"/>
          <w:szCs w:val="32"/>
          <w:rtl/>
        </w:rPr>
      </w:pPr>
      <w:r w:rsidRPr="00DD110B">
        <w:rPr>
          <w:rFonts w:ascii="QCF_BSML" w:hAnsi="QCF_BSML" w:cs="QCF_BSML"/>
          <w:color w:val="000000"/>
          <w:sz w:val="32"/>
          <w:szCs w:val="32"/>
          <w:rtl/>
        </w:rPr>
        <w:t>ﭽ</w:t>
      </w:r>
      <w:r w:rsidRPr="00DD110B">
        <w:rPr>
          <w:rFonts w:ascii="QCF_P241" w:hAnsi="QCF_P241" w:cs="QCF_P241"/>
          <w:color w:val="000000"/>
          <w:sz w:val="32"/>
          <w:szCs w:val="32"/>
          <w:rtl/>
        </w:rPr>
        <w:t xml:space="preserve">  ﯓ  ﯔ   ﯕ  ﯖ  ﯗ  ﯘ   ﯙ  ﯚ  ﯛ    </w:t>
      </w:r>
      <w:r w:rsidRPr="00DD110B">
        <w:rPr>
          <w:rFonts w:ascii="QCF_BSML" w:hAnsi="QCF_BSML" w:cs="QCF_BSML"/>
          <w:color w:val="000000"/>
          <w:sz w:val="32"/>
          <w:szCs w:val="32"/>
          <w:rtl/>
        </w:rPr>
        <w:t>ﭼ</w:t>
      </w:r>
      <w:r w:rsidRPr="00DD110B">
        <w:rPr>
          <w:rFonts w:ascii="Arial" w:hAnsi="Arial" w:cs="Arial"/>
          <w:color w:val="000000"/>
          <w:sz w:val="32"/>
          <w:szCs w:val="32"/>
          <w:rtl/>
        </w:rPr>
        <w:t xml:space="preserve"> </w:t>
      </w:r>
      <w:r w:rsidRPr="00DD110B">
        <w:rPr>
          <w:rStyle w:val="a4"/>
          <w:sz w:val="32"/>
          <w:szCs w:val="32"/>
          <w:rtl/>
        </w:rPr>
        <w:footnoteReference w:id="74"/>
      </w:r>
    </w:p>
    <w:p w:rsidR="00D72637" w:rsidRDefault="00D72637" w:rsidP="00D72637">
      <w:pPr>
        <w:ind w:firstLine="206"/>
        <w:rPr>
          <w:rFonts w:hint="cs"/>
          <w:rtl/>
          <w:lang w:bidi="fa-IR"/>
        </w:rPr>
      </w:pPr>
      <w:r>
        <w:rPr>
          <w:rFonts w:hint="cs"/>
          <w:rtl/>
        </w:rPr>
        <w:t>(</w:t>
      </w:r>
      <w:r>
        <w:rPr>
          <w:rFonts w:hint="cs"/>
          <w:rtl/>
          <w:lang w:bidi="fa-IR"/>
        </w:rPr>
        <w:t>از او بپرس ماجرای زنانی که دسهای خود را بریده اند چه بوده است؟).</w:t>
      </w:r>
    </w:p>
    <w:p w:rsidR="00D72637" w:rsidRDefault="00D72637" w:rsidP="00D72637">
      <w:pPr>
        <w:ind w:firstLine="206"/>
        <w:rPr>
          <w:rFonts w:hint="cs"/>
          <w:rtl/>
          <w:lang w:bidi="fa-IR"/>
        </w:rPr>
      </w:pPr>
      <w:r>
        <w:rPr>
          <w:rFonts w:hint="cs"/>
          <w:rtl/>
          <w:lang w:bidi="fa-IR"/>
        </w:rPr>
        <w:t xml:space="preserve">ج- پیامبر اسلام </w:t>
      </w:r>
      <w:r w:rsidRPr="00D72637">
        <w:rPr>
          <w:rFonts w:cs="CTraditional Arabic" w:hint="cs"/>
          <w:rtl/>
          <w:lang w:bidi="fa-IR"/>
        </w:rPr>
        <w:t>ص</w:t>
      </w:r>
      <w:r>
        <w:rPr>
          <w:rFonts w:hint="cs"/>
          <w:rtl/>
          <w:lang w:bidi="fa-IR"/>
        </w:rPr>
        <w:t xml:space="preserve"> نیز خبر نقض پیمان نامه از سوی مشرکین را پذیرفت و لشکری را علیه آنان تجهیز کرد که به مباح نمودن جان و مال و اسیر کردن فرزندانشان انجامید.</w:t>
      </w:r>
    </w:p>
    <w:p w:rsidR="00D72637" w:rsidRDefault="00D72637" w:rsidP="00D72637">
      <w:pPr>
        <w:ind w:firstLine="206"/>
        <w:rPr>
          <w:rFonts w:hint="cs"/>
          <w:rtl/>
          <w:lang w:bidi="fa-IR"/>
        </w:rPr>
      </w:pPr>
      <w:r>
        <w:rPr>
          <w:rFonts w:hint="cs"/>
          <w:rtl/>
          <w:lang w:bidi="fa-IR"/>
        </w:rPr>
        <w:t xml:space="preserve">خلاصه اینکه: پیام آوران خدا اگر احتمال دروغ و خطا را در نظر می گرفتند هرگز چنان موضع گیریهایی را اتخاذ نمی کردند، و همچنین امت اسلامی نیز اگر احتمال دروغ و خطا را در احادیث وارده از پیامبر خدا </w:t>
      </w:r>
      <w:r w:rsidRPr="00D72637">
        <w:rPr>
          <w:rFonts w:cs="CTraditional Arabic" w:hint="cs"/>
          <w:rtl/>
          <w:lang w:bidi="fa-IR"/>
        </w:rPr>
        <w:t>ص</w:t>
      </w:r>
      <w:r>
        <w:rPr>
          <w:rFonts w:hint="cs"/>
          <w:rtl/>
          <w:lang w:bidi="fa-IR"/>
        </w:rPr>
        <w:t xml:space="preserve"> ترجیح می دادند، قوانین عام را بر آنها مترتب نکرده و اسماء، صفات و افعال خدا را بدون آگاهی اثبات نمی کردند.</w:t>
      </w:r>
    </w:p>
    <w:p w:rsidR="00D72637" w:rsidRPr="0065407F" w:rsidRDefault="00D72637" w:rsidP="00D72637">
      <w:pPr>
        <w:ind w:firstLine="206"/>
        <w:rPr>
          <w:rFonts w:hint="cs"/>
          <w:b/>
          <w:bCs/>
          <w:rtl/>
          <w:lang w:bidi="fa-IR"/>
        </w:rPr>
      </w:pPr>
      <w:r w:rsidRPr="0065407F">
        <w:rPr>
          <w:rFonts w:hint="cs"/>
          <w:b/>
          <w:bCs/>
          <w:rtl/>
          <w:lang w:bidi="fa-IR"/>
        </w:rPr>
        <w:t>دلیل بیست و یکم:</w:t>
      </w:r>
    </w:p>
    <w:p w:rsidR="00D72637" w:rsidRDefault="00D72637" w:rsidP="00D72637">
      <w:pPr>
        <w:ind w:firstLine="206"/>
        <w:rPr>
          <w:rFonts w:hint="cs"/>
          <w:rtl/>
          <w:lang w:bidi="fa-IR"/>
        </w:rPr>
      </w:pPr>
      <w:r>
        <w:rPr>
          <w:rFonts w:hint="cs"/>
          <w:rtl/>
          <w:lang w:bidi="fa-IR"/>
        </w:rPr>
        <w:t>اگر خبر یک نفر عادل و مورد اعتماد مفید علم و یقین نباشد، نمی توان بر احکام و تعالیم خدا و رسول گواهی داد، حال آنکه مسلمانان از دوران صحابه تا کنون مضمون این گونه اخبار را در گفتار و نوشتارشان تایید و بدان اذعان و اعتقاد داشته اند، و لذا از تعابیری همچون: شرع خدا چنان است، و یا از زبان پیامبر خدا چنین روایت شده، استفاده می کنند، بنا بر این اگر به مضمون آنها علم و یقین نداشته باشند گواهی دادن و انتساب تعالیم مزبور به خدا و پیامبر در دایره گواهی دروغ و افترا بستن بر ایشان، جای می گیرد که آنان بس بزرگوارتر و والاتر از این گونه اتهامات اند.</w:t>
      </w:r>
    </w:p>
    <w:p w:rsidR="00EC12D2" w:rsidRDefault="00EC12D2" w:rsidP="00D72637">
      <w:pPr>
        <w:ind w:firstLine="206"/>
        <w:rPr>
          <w:rtl/>
          <w:lang w:bidi="fa-IR"/>
        </w:rPr>
        <w:sectPr w:rsidR="00EC12D2" w:rsidSect="00D72637">
          <w:footnotePr>
            <w:numRestart w:val="eachPage"/>
          </w:footnotePr>
          <w:pgSz w:w="11906" w:h="16838" w:code="9"/>
          <w:pgMar w:top="1701" w:right="2552" w:bottom="1985" w:left="2381" w:header="680" w:footer="680" w:gutter="0"/>
          <w:cols w:space="708"/>
          <w:titlePg/>
          <w:bidi/>
          <w:rtlGutter/>
          <w:docGrid w:linePitch="360"/>
        </w:sectPr>
      </w:pPr>
    </w:p>
    <w:p w:rsidR="00D72637" w:rsidRDefault="00D72637" w:rsidP="00EC12D2">
      <w:pPr>
        <w:pStyle w:val="1"/>
        <w:rPr>
          <w:rFonts w:hint="cs"/>
          <w:rtl/>
        </w:rPr>
      </w:pPr>
      <w:bookmarkStart w:id="223" w:name="_Toc211058471"/>
      <w:bookmarkStart w:id="224" w:name="_Toc58085830"/>
      <w:bookmarkStart w:id="225" w:name="_Toc58255641"/>
      <w:bookmarkStart w:id="226" w:name="_Toc211611495"/>
      <w:bookmarkStart w:id="227" w:name="_Toc211617991"/>
      <w:bookmarkStart w:id="228" w:name="_Toc229731229"/>
      <w:r>
        <w:rPr>
          <w:rFonts w:hint="cs"/>
          <w:rtl/>
        </w:rPr>
        <w:t>دلایل لزوم پذیرش حدیث آحاد در زمینه عقاید</w:t>
      </w:r>
      <w:bookmarkEnd w:id="223"/>
      <w:bookmarkEnd w:id="224"/>
      <w:bookmarkEnd w:id="225"/>
      <w:bookmarkEnd w:id="226"/>
      <w:bookmarkEnd w:id="227"/>
      <w:bookmarkEnd w:id="228"/>
    </w:p>
    <w:p w:rsidR="00D72637" w:rsidRDefault="00D72637" w:rsidP="00EC12D2">
      <w:pPr>
        <w:rPr>
          <w:rFonts w:hint="cs"/>
          <w:rtl/>
          <w:lang w:bidi="fa-IR"/>
        </w:rPr>
      </w:pPr>
      <w:r>
        <w:rPr>
          <w:rFonts w:hint="cs"/>
          <w:rtl/>
          <w:lang w:bidi="fa-IR"/>
        </w:rPr>
        <w:t xml:space="preserve"> تا کنون با دلایلی روشن یقین آور بودن احادیث آحاد را اثبات کردیم که به پذیرش آنها در زمینه امور اعتقادی می انجامد، و همچنین پرده از روی دیدگاه بی اساس طرفداران ظنی بودن حدیث آحاد برداشته شد، ولی با وجود این به دلایلی دیگر در این زمینه اشاره خواهیم کرد تا بیشتر غبار ابهام و گمان زدوده شده و دیدگاهی درست و منطقی فرا روی جویندگان حق قرار دهیم.</w:t>
      </w:r>
    </w:p>
    <w:p w:rsidR="00D72637" w:rsidRDefault="00D72637" w:rsidP="000F2341">
      <w:pPr>
        <w:ind w:firstLine="206"/>
        <w:rPr>
          <w:rFonts w:hint="cs"/>
          <w:rtl/>
          <w:lang w:bidi="fa-IR"/>
        </w:rPr>
      </w:pPr>
      <w:r>
        <w:rPr>
          <w:rFonts w:hint="cs"/>
          <w:rtl/>
          <w:lang w:bidi="fa-IR"/>
        </w:rPr>
        <w:t xml:space="preserve">علامه ناصر الدین البانی </w:t>
      </w:r>
      <w:r>
        <w:rPr>
          <w:rFonts w:cs="Times New Roman" w:hint="cs"/>
          <w:rtl/>
          <w:lang w:bidi="fa-IR"/>
        </w:rPr>
        <w:t>–</w:t>
      </w:r>
      <w:r>
        <w:rPr>
          <w:rFonts w:hint="cs"/>
          <w:rtl/>
          <w:lang w:bidi="fa-IR"/>
        </w:rPr>
        <w:t xml:space="preserve"> </w:t>
      </w:r>
      <w:r w:rsidR="000F2341" w:rsidRPr="000F2341">
        <w:rPr>
          <w:rFonts w:cs="CTraditional Arabic" w:hint="cs"/>
          <w:sz w:val="32"/>
          <w:szCs w:val="32"/>
          <w:rtl/>
          <w:lang w:bidi="fa-IR"/>
        </w:rPr>
        <w:t>:</w:t>
      </w:r>
      <w:r w:rsidRPr="000F2341">
        <w:rPr>
          <w:rFonts w:hint="cs"/>
          <w:sz w:val="32"/>
          <w:szCs w:val="32"/>
          <w:rtl/>
          <w:lang w:bidi="fa-IR"/>
        </w:rPr>
        <w:t xml:space="preserve"> </w:t>
      </w:r>
      <w:r>
        <w:rPr>
          <w:rFonts w:cs="Times New Roman" w:hint="cs"/>
          <w:rtl/>
          <w:lang w:bidi="fa-IR"/>
        </w:rPr>
        <w:t>–</w:t>
      </w:r>
      <w:r>
        <w:rPr>
          <w:rFonts w:hint="cs"/>
          <w:rtl/>
          <w:lang w:bidi="fa-IR"/>
        </w:rPr>
        <w:t xml:space="preserve"> به بیست دلیل در این زمینه اشاره می کند که ما در اینجا مهمترین آنها را پیش روی خوانندگان عزیز قرار خواهیم داد:</w:t>
      </w:r>
    </w:p>
    <w:p w:rsidR="00D72637" w:rsidRDefault="00D72637" w:rsidP="00D72637">
      <w:pPr>
        <w:ind w:firstLine="206"/>
        <w:rPr>
          <w:rFonts w:hint="cs"/>
          <w:rtl/>
          <w:lang w:bidi="fa-IR"/>
        </w:rPr>
      </w:pPr>
      <w:r>
        <w:rPr>
          <w:rFonts w:hint="cs"/>
          <w:rtl/>
          <w:lang w:bidi="fa-IR"/>
        </w:rPr>
        <w:t xml:space="preserve">1- اعتقاد به عدم اعتبار احادیث آحاد در زمینه عقاید بدعتي است که جایگاهی در دین نداشته و بویی از هدایت کتاب، تعالیم سنت و بینش و منش پیشینیان نبرده است، حال آنکه در دین خدا مقرر شده که هر بدعتی در امور دینی مردود و به هیچ وجه قابل قبول نمی باشد، زیرا پیامبر نور و رحمت </w:t>
      </w:r>
      <w:r w:rsidRPr="00D72637">
        <w:rPr>
          <w:rFonts w:cs="CTraditional Arabic" w:hint="cs"/>
          <w:rtl/>
          <w:lang w:bidi="fa-IR"/>
        </w:rPr>
        <w:t>ص</w:t>
      </w:r>
      <w:r>
        <w:rPr>
          <w:rFonts w:hint="cs"/>
          <w:rtl/>
          <w:lang w:bidi="fa-IR"/>
        </w:rPr>
        <w:t xml:space="preserve"> پیرامون این موضوع با قاطعیتی هر چه تمامتر می فرماید:</w:t>
      </w:r>
    </w:p>
    <w:p w:rsidR="00D72637" w:rsidRPr="0068046C" w:rsidRDefault="00D72637" w:rsidP="00D72637">
      <w:pPr>
        <w:ind w:firstLine="206"/>
        <w:rPr>
          <w:rFonts w:ascii="Lotus Linotype" w:hAnsi="Lotus Linotype" w:cs="Lotus Linotype"/>
          <w:rtl/>
          <w:lang w:bidi="fa-IR"/>
        </w:rPr>
      </w:pPr>
      <w:r w:rsidRPr="0068046C">
        <w:rPr>
          <w:rFonts w:ascii="Lotus Linotype" w:hAnsi="Lotus Linotype" w:cs="Lotus Linotype"/>
          <w:rtl/>
          <w:lang w:bidi="fa-IR"/>
        </w:rPr>
        <w:t xml:space="preserve">[من احدث فی أمرنا هذا ما لیس منه فهور ردّ] </w:t>
      </w:r>
      <w:r w:rsidRPr="0068046C">
        <w:rPr>
          <w:rStyle w:val="a4"/>
          <w:rFonts w:ascii="Lotus Linotype" w:hAnsi="Lotus Linotype" w:cs="Lotus Linotype"/>
          <w:rtl/>
          <w:lang w:bidi="fa-IR"/>
        </w:rPr>
        <w:footnoteReference w:id="75"/>
      </w:r>
    </w:p>
    <w:p w:rsidR="00D72637" w:rsidRDefault="00D72637" w:rsidP="00D72637">
      <w:pPr>
        <w:ind w:firstLine="206"/>
        <w:rPr>
          <w:rFonts w:hint="cs"/>
          <w:rtl/>
          <w:lang w:bidi="fa-IR"/>
        </w:rPr>
      </w:pPr>
      <w:r>
        <w:rPr>
          <w:rFonts w:hint="cs"/>
          <w:rtl/>
          <w:lang w:bidi="fa-IR"/>
        </w:rPr>
        <w:t>(هر که چیزی را در این دین پدید آورد که جزو آن نباشد، مردود و از درجه اعتبار ساقط است).</w:t>
      </w:r>
    </w:p>
    <w:p w:rsidR="00D72637" w:rsidRDefault="00D72637" w:rsidP="00D72637">
      <w:pPr>
        <w:ind w:firstLine="206"/>
        <w:rPr>
          <w:rFonts w:hint="cs"/>
          <w:rtl/>
          <w:lang w:bidi="fa-IR"/>
        </w:rPr>
      </w:pPr>
      <w:r>
        <w:rPr>
          <w:rFonts w:hint="cs"/>
          <w:rtl/>
          <w:lang w:bidi="fa-IR"/>
        </w:rPr>
        <w:t>در جایی دیگر با بیانی تهدید آمیز مؤمنان را از پدیده نامیمون بدعت گذاری چنین هشدار می دهد:</w:t>
      </w:r>
    </w:p>
    <w:p w:rsidR="00D72637" w:rsidRPr="0068046C" w:rsidRDefault="00D72637" w:rsidP="00D72637">
      <w:pPr>
        <w:ind w:firstLine="206"/>
        <w:rPr>
          <w:rFonts w:ascii="Lotus Linotype" w:hAnsi="Lotus Linotype" w:cs="Lotus Linotype"/>
          <w:rtl/>
          <w:lang w:bidi="fa-IR"/>
        </w:rPr>
      </w:pPr>
      <w:r w:rsidRPr="0068046C">
        <w:rPr>
          <w:rFonts w:ascii="Lotus Linotype" w:hAnsi="Lotus Linotype" w:cs="Lotus Linotype"/>
          <w:rtl/>
          <w:lang w:bidi="fa-IR"/>
        </w:rPr>
        <w:t xml:space="preserve">[إیاکم و محدثات الأمور، فإن کل محدثة بدعة، و کل بدعة ضلالة، و کل ضلالة فی النار] </w:t>
      </w:r>
      <w:r w:rsidRPr="0068046C">
        <w:rPr>
          <w:rStyle w:val="a4"/>
          <w:rFonts w:ascii="Lotus Linotype" w:hAnsi="Lotus Linotype" w:cs="Lotus Linotype"/>
          <w:rtl/>
          <w:lang w:bidi="fa-IR"/>
        </w:rPr>
        <w:footnoteReference w:id="76"/>
      </w:r>
      <w:r w:rsidRPr="0068046C">
        <w:rPr>
          <w:rFonts w:ascii="Lotus Linotype" w:hAnsi="Lotus Linotype" w:cs="Lotus Linotype"/>
          <w:rtl/>
          <w:lang w:bidi="fa-IR"/>
        </w:rPr>
        <w:t xml:space="preserve"> </w:t>
      </w:r>
    </w:p>
    <w:p w:rsidR="00D72637" w:rsidRDefault="00D72637" w:rsidP="00D72637">
      <w:pPr>
        <w:ind w:firstLine="206"/>
        <w:rPr>
          <w:rFonts w:hint="cs"/>
          <w:rtl/>
          <w:lang w:bidi="fa-IR"/>
        </w:rPr>
      </w:pPr>
      <w:r>
        <w:rPr>
          <w:rFonts w:hint="cs"/>
          <w:rtl/>
          <w:lang w:bidi="fa-IR"/>
        </w:rPr>
        <w:t>(از نوآوری در دین بپرهیزید، زیرا هر گونه نوآوری دینی بدعت، هر بدعتی گمراهی و همه گمراهیها نیز به دوزخ می انجامند).</w:t>
      </w:r>
    </w:p>
    <w:p w:rsidR="00D72637" w:rsidRDefault="00D72637" w:rsidP="00D72637">
      <w:pPr>
        <w:ind w:firstLine="206"/>
        <w:rPr>
          <w:rFonts w:hint="cs"/>
          <w:rtl/>
          <w:lang w:bidi="fa-IR"/>
        </w:rPr>
      </w:pPr>
      <w:r>
        <w:rPr>
          <w:rFonts w:hint="cs"/>
          <w:rtl/>
          <w:lang w:bidi="fa-IR"/>
        </w:rPr>
        <w:t>لازم به ذکر است که گروهی از متکلمان و اصولیان متاخر همفکرشان چنین دیدگاهی داشته و برخی از نویسندگان معاصر نیز بدون تحقیق و تفحص راه ایشان را پیموده اند که امور اعتقادی بسی والاتر از این گونه حرکت و طرز تفکرها است.</w:t>
      </w:r>
    </w:p>
    <w:p w:rsidR="00D72637" w:rsidRDefault="00D72637" w:rsidP="00D72637">
      <w:pPr>
        <w:ind w:firstLine="206"/>
        <w:rPr>
          <w:rFonts w:hint="cs"/>
          <w:rtl/>
          <w:lang w:bidi="fa-IR"/>
        </w:rPr>
      </w:pPr>
      <w:r>
        <w:rPr>
          <w:rFonts w:hint="cs"/>
          <w:rtl/>
          <w:lang w:bidi="fa-IR"/>
        </w:rPr>
        <w:t>2- این دیدگاه به رد صدها احادیث صحیح وارده در زمینه عقاید می انجامد، لذا اگر واقعیت چنان باشد که ایشان می گویند باید با همان دیدگاه خودشان آنان را مورد خطاب قرار داده و بپرسیم: کدام آیه یا حدیث متواتر قطعی و یقین آور است که دیدگاه شما را به اثبات برساند؟</w:t>
      </w:r>
    </w:p>
    <w:p w:rsidR="00D72637" w:rsidRDefault="00D72637" w:rsidP="00D72637">
      <w:pPr>
        <w:ind w:firstLine="206"/>
        <w:rPr>
          <w:rFonts w:hint="cs"/>
          <w:rtl/>
          <w:lang w:bidi="fa-IR"/>
        </w:rPr>
      </w:pPr>
      <w:r>
        <w:rPr>
          <w:rFonts w:hint="cs"/>
          <w:rtl/>
          <w:lang w:bidi="fa-IR"/>
        </w:rPr>
        <w:t>برخی از آنان می کوشند در پاسخ پرسش فوق به آیات حاوی جلوگیری از دنباله روی ظن و گمان استناد نمایند که خداوند متعال در یکی از آنها خطاب به مشرکین می فرماید:</w:t>
      </w:r>
    </w:p>
    <w:p w:rsidR="00D72637" w:rsidRPr="00656B3F" w:rsidRDefault="00D72637" w:rsidP="00D72637">
      <w:pPr>
        <w:ind w:firstLine="206"/>
        <w:rPr>
          <w:rFonts w:hint="cs"/>
          <w:sz w:val="36"/>
          <w:szCs w:val="36"/>
          <w:rtl/>
        </w:rPr>
      </w:pPr>
      <w:r w:rsidRPr="00DD110B">
        <w:rPr>
          <w:rFonts w:ascii="QCF_BSML" w:hAnsi="QCF_BSML" w:cs="QCF_BSML"/>
          <w:color w:val="000000"/>
          <w:sz w:val="32"/>
          <w:szCs w:val="32"/>
          <w:rtl/>
        </w:rPr>
        <w:t xml:space="preserve">ﭽ </w:t>
      </w:r>
      <w:r w:rsidRPr="00DD110B">
        <w:rPr>
          <w:rFonts w:ascii="QCF_P527" w:hAnsi="QCF_P527" w:cs="QCF_P527"/>
          <w:color w:val="000000"/>
          <w:sz w:val="32"/>
          <w:szCs w:val="32"/>
          <w:rtl/>
        </w:rPr>
        <w:t>ﭡ  ﭢ  ﭣ  ﭤ</w:t>
      </w:r>
      <w:r w:rsidRPr="00DD110B">
        <w:rPr>
          <w:rFonts w:ascii="QCF_P527" w:hAnsi="QCF_P527" w:cs="QCF_P527"/>
          <w:color w:val="0000A5"/>
          <w:sz w:val="32"/>
          <w:szCs w:val="32"/>
          <w:rtl/>
        </w:rPr>
        <w:t>ﭥ</w:t>
      </w:r>
      <w:r w:rsidRPr="00DD110B">
        <w:rPr>
          <w:rFonts w:ascii="QCF_P527" w:hAnsi="QCF_P527" w:cs="QCF_P527"/>
          <w:color w:val="000000"/>
          <w:sz w:val="32"/>
          <w:szCs w:val="32"/>
          <w:rtl/>
        </w:rPr>
        <w:t xml:space="preserve">  ﭦ  ﭧ  ﭨ  ﭩ  ﭪ   ﭫ  ﭬ</w:t>
      </w:r>
      <w:r w:rsidRPr="00DD110B">
        <w:rPr>
          <w:rFonts w:ascii="QCF_BSML" w:hAnsi="QCF_BSML" w:cs="QCF_BSML"/>
          <w:color w:val="000000"/>
          <w:sz w:val="32"/>
          <w:szCs w:val="32"/>
          <w:rtl/>
        </w:rPr>
        <w:t>ﭼ</w:t>
      </w:r>
      <w:r w:rsidRPr="00DD110B">
        <w:rPr>
          <w:rFonts w:ascii="Arial" w:hAnsi="Arial" w:cs="Arial"/>
          <w:color w:val="000000"/>
          <w:sz w:val="32"/>
          <w:szCs w:val="32"/>
          <w:rtl/>
        </w:rPr>
        <w:t xml:space="preserve"> </w:t>
      </w:r>
      <w:r w:rsidRPr="00DD110B">
        <w:rPr>
          <w:rStyle w:val="a4"/>
          <w:sz w:val="32"/>
          <w:szCs w:val="32"/>
          <w:rtl/>
        </w:rPr>
        <w:footnoteReference w:id="77"/>
      </w:r>
    </w:p>
    <w:p w:rsidR="00D72637" w:rsidRDefault="00D72637" w:rsidP="00D72637">
      <w:pPr>
        <w:ind w:firstLine="206"/>
        <w:rPr>
          <w:rFonts w:hint="cs"/>
          <w:rtl/>
          <w:lang w:bidi="fa-IR"/>
        </w:rPr>
      </w:pPr>
      <w:r>
        <w:rPr>
          <w:rFonts w:hint="cs"/>
          <w:rtl/>
        </w:rPr>
        <w:t>(</w:t>
      </w:r>
      <w:r>
        <w:rPr>
          <w:rFonts w:hint="cs"/>
          <w:rtl/>
          <w:lang w:bidi="fa-IR"/>
        </w:rPr>
        <w:t>و جز از ظن و گمان پیروی نمی کنند، و ظن و گمان هم بی نیاز از حق نمی گرداند).</w:t>
      </w:r>
    </w:p>
    <w:p w:rsidR="00D72637" w:rsidRDefault="00D72637" w:rsidP="00D72637">
      <w:pPr>
        <w:ind w:firstLine="206"/>
        <w:rPr>
          <w:rFonts w:hint="cs"/>
          <w:rtl/>
          <w:lang w:bidi="fa-IR"/>
        </w:rPr>
      </w:pPr>
      <w:r>
        <w:rPr>
          <w:rFonts w:hint="cs"/>
          <w:rtl/>
          <w:lang w:bidi="fa-IR"/>
        </w:rPr>
        <w:t>ما در پاسخ این استدلال تذکر دو نکته را لازم می دانیم:</w:t>
      </w:r>
    </w:p>
    <w:p w:rsidR="00D72637" w:rsidRDefault="00D72637" w:rsidP="00D72637">
      <w:pPr>
        <w:ind w:firstLine="206"/>
        <w:rPr>
          <w:rFonts w:hint="cs"/>
          <w:rtl/>
          <w:lang w:bidi="fa-IR"/>
        </w:rPr>
      </w:pPr>
      <w:r>
        <w:rPr>
          <w:rFonts w:hint="cs"/>
          <w:rtl/>
          <w:lang w:bidi="fa-IR"/>
        </w:rPr>
        <w:t>الف- مخاطب آیه مزبور همان کسانی است که آیاتی دیگر - مبنی بر دستور دادن افراد و گروه‌ها به فراگیری دانش و انتقال آن به دیگران -، در حق ایشان فرود آمده است، برای مثال در سوره توبه می فرماید:</w:t>
      </w:r>
    </w:p>
    <w:p w:rsidR="00D72637" w:rsidRPr="00DD110B" w:rsidRDefault="00D72637" w:rsidP="00D72637">
      <w:pPr>
        <w:ind w:firstLine="206"/>
        <w:rPr>
          <w:rFonts w:hint="cs"/>
          <w:sz w:val="24"/>
          <w:szCs w:val="24"/>
          <w:rtl/>
        </w:rPr>
      </w:pPr>
      <w:r w:rsidRPr="00DD110B">
        <w:rPr>
          <w:rFonts w:ascii="QCF_BSML" w:hAnsi="QCF_BSML" w:cs="QCF_BSML"/>
          <w:color w:val="000000"/>
          <w:sz w:val="32"/>
          <w:szCs w:val="32"/>
          <w:rtl/>
        </w:rPr>
        <w:t>ﭽ</w:t>
      </w:r>
      <w:r w:rsidRPr="00DD110B">
        <w:rPr>
          <w:rFonts w:ascii="QCF_P206" w:hAnsi="QCF_P206" w:cs="QCF_P206"/>
          <w:color w:val="000000"/>
          <w:sz w:val="32"/>
          <w:szCs w:val="32"/>
          <w:rtl/>
        </w:rPr>
        <w:t>ﯧ  ﯨ   ﯩ  ﯪ   ﯫ</w:t>
      </w:r>
      <w:r w:rsidRPr="00DD110B">
        <w:rPr>
          <w:rFonts w:ascii="QCF_P206" w:hAnsi="QCF_P206" w:cs="QCF_P206"/>
          <w:color w:val="0000A5"/>
          <w:sz w:val="32"/>
          <w:szCs w:val="32"/>
          <w:rtl/>
        </w:rPr>
        <w:t>ﯬ</w:t>
      </w:r>
      <w:r w:rsidRPr="00DD110B">
        <w:rPr>
          <w:rFonts w:ascii="QCF_P206" w:hAnsi="QCF_P206" w:cs="QCF_P206"/>
          <w:color w:val="000000"/>
          <w:sz w:val="32"/>
          <w:szCs w:val="32"/>
          <w:rtl/>
        </w:rPr>
        <w:t xml:space="preserve">   ﯭ  ﯮ  ﯯ  ﯰ           ﯱ  ﯲ  ﯳ  ﯴ  ﯵ  ﯶ     ﯷ  ﯸ  ﯹ  ﯺ  ﯻ   ﯼ   ﯽ</w:t>
      </w:r>
      <w:r w:rsidRPr="00DD110B">
        <w:rPr>
          <w:rFonts w:ascii="QCF_BSML" w:hAnsi="QCF_BSML" w:cs="QCF_BSML"/>
          <w:color w:val="000000"/>
          <w:sz w:val="32"/>
          <w:szCs w:val="32"/>
          <w:rtl/>
        </w:rPr>
        <w:t>ﭼ</w:t>
      </w:r>
      <w:r w:rsidRPr="00DD110B">
        <w:rPr>
          <w:rFonts w:ascii="Arial" w:hAnsi="Arial" w:cs="Arial"/>
          <w:color w:val="000000"/>
          <w:sz w:val="32"/>
          <w:szCs w:val="32"/>
          <w:rtl/>
        </w:rPr>
        <w:t xml:space="preserve"> </w:t>
      </w:r>
      <w:r w:rsidRPr="00DD110B">
        <w:rPr>
          <w:rStyle w:val="a4"/>
          <w:sz w:val="24"/>
          <w:szCs w:val="24"/>
          <w:rtl/>
        </w:rPr>
        <w:footnoteReference w:id="78"/>
      </w:r>
    </w:p>
    <w:p w:rsidR="00D72637" w:rsidRDefault="00D72637" w:rsidP="00D72637">
      <w:pPr>
        <w:ind w:firstLine="206"/>
        <w:rPr>
          <w:rFonts w:hint="cs"/>
          <w:rtl/>
          <w:lang w:bidi="fa-IR"/>
        </w:rPr>
      </w:pPr>
      <w:r>
        <w:rPr>
          <w:rFonts w:hint="cs"/>
          <w:rtl/>
        </w:rPr>
        <w:t>(</w:t>
      </w:r>
      <w:r>
        <w:rPr>
          <w:rFonts w:hint="cs"/>
          <w:rtl/>
          <w:lang w:bidi="fa-IR"/>
        </w:rPr>
        <w:t>مؤمنان را نسزد که همگی بیرون بروند باید که از هر قوم و قب</w:t>
      </w:r>
      <w:r w:rsidR="0068046C">
        <w:rPr>
          <w:rFonts w:hint="cs"/>
          <w:rtl/>
          <w:lang w:bidi="fa-IR"/>
        </w:rPr>
        <w:t>ی</w:t>
      </w:r>
      <w:r>
        <w:rPr>
          <w:rFonts w:hint="cs"/>
          <w:rtl/>
          <w:lang w:bidi="fa-IR"/>
        </w:rPr>
        <w:t>له ای، عده ای بروند تا با تعلیمات اسلامی آشنا گردند، و هنگامی که به سوی قوم و قبیله خود برگشتند آنان را بترسانند تا خودداری کنند).</w:t>
      </w:r>
    </w:p>
    <w:p w:rsidR="00D72637" w:rsidRDefault="00D72637" w:rsidP="00D72637">
      <w:pPr>
        <w:ind w:firstLine="206"/>
        <w:rPr>
          <w:rFonts w:hint="cs"/>
          <w:rtl/>
          <w:lang w:bidi="fa-IR"/>
        </w:rPr>
      </w:pPr>
      <w:r>
        <w:rPr>
          <w:rFonts w:hint="cs"/>
          <w:rtl/>
          <w:lang w:bidi="fa-IR"/>
        </w:rPr>
        <w:t>واژه »طائفة» در زبان عربی بر یک نفر و بیشتر از آن اطلاق می گردد، از این رو ممکن است انذار و تبلیغ مورد نظر آیه از سوی یک نفر صورت پذیرد که انذار هم به معنی تبلیغ تعالیم دین به شیوه ای یقینی است، چنانچه در آیه ای دیگر می فرماید:</w:t>
      </w:r>
    </w:p>
    <w:p w:rsidR="00D72637" w:rsidRPr="00DD110B" w:rsidRDefault="00D72637" w:rsidP="00D72637">
      <w:pPr>
        <w:ind w:firstLine="206"/>
        <w:rPr>
          <w:rFonts w:hint="cs"/>
          <w:sz w:val="32"/>
          <w:szCs w:val="32"/>
          <w:rtl/>
        </w:rPr>
      </w:pPr>
      <w:r w:rsidRPr="00DD110B">
        <w:rPr>
          <w:rFonts w:ascii="QCF_BSML" w:hAnsi="QCF_BSML" w:cs="QCF_BSML"/>
          <w:color w:val="000000"/>
          <w:sz w:val="32"/>
          <w:szCs w:val="32"/>
          <w:rtl/>
        </w:rPr>
        <w:t xml:space="preserve">ﭽ </w:t>
      </w:r>
      <w:r w:rsidRPr="00DD110B">
        <w:rPr>
          <w:rFonts w:ascii="QCF_P516" w:hAnsi="QCF_P516" w:cs="QCF_P516"/>
          <w:color w:val="000000"/>
          <w:sz w:val="32"/>
          <w:szCs w:val="32"/>
          <w:rtl/>
        </w:rPr>
        <w:t xml:space="preserve">ﭟ  ﭠ  ﭡ  ﭢ     ﭣ  ﭤ  ﭥ  ﭦ     ﭰ   </w:t>
      </w:r>
      <w:r w:rsidRPr="00DD110B">
        <w:rPr>
          <w:rFonts w:ascii="QCF_BSML" w:hAnsi="QCF_BSML" w:cs="QCF_BSML"/>
          <w:color w:val="000000"/>
          <w:sz w:val="32"/>
          <w:szCs w:val="32"/>
          <w:rtl/>
        </w:rPr>
        <w:t>ﭼ</w:t>
      </w:r>
      <w:r w:rsidRPr="00DD110B">
        <w:rPr>
          <w:rFonts w:ascii="Arial" w:hAnsi="Arial" w:cs="Arial"/>
          <w:color w:val="000000"/>
          <w:sz w:val="32"/>
          <w:szCs w:val="32"/>
          <w:rtl/>
        </w:rPr>
        <w:t xml:space="preserve"> </w:t>
      </w:r>
      <w:r w:rsidRPr="00DD110B">
        <w:rPr>
          <w:rStyle w:val="a4"/>
          <w:sz w:val="32"/>
          <w:szCs w:val="32"/>
          <w:rtl/>
        </w:rPr>
        <w:footnoteReference w:id="79"/>
      </w:r>
    </w:p>
    <w:p w:rsidR="00D72637" w:rsidRDefault="00D72637" w:rsidP="00D72637">
      <w:pPr>
        <w:ind w:firstLine="206"/>
        <w:rPr>
          <w:rFonts w:hint="cs"/>
          <w:rtl/>
          <w:lang w:bidi="fa-IR"/>
        </w:rPr>
      </w:pPr>
      <w:r>
        <w:rPr>
          <w:rFonts w:hint="cs"/>
          <w:rtl/>
        </w:rPr>
        <w:t xml:space="preserve">(اي كساني كه ايمان </w:t>
      </w:r>
      <w:r>
        <w:rPr>
          <w:rFonts w:hint="cs"/>
          <w:rtl/>
          <w:lang w:bidi="fa-IR"/>
        </w:rPr>
        <w:t>آورده اید! اگر شخص فاسقی خبر مهمی را به شما رساند در باره آن تحقیق کنید).</w:t>
      </w:r>
    </w:p>
    <w:p w:rsidR="00D72637" w:rsidRDefault="00D72637" w:rsidP="00D72637">
      <w:pPr>
        <w:ind w:firstLine="206"/>
        <w:rPr>
          <w:rFonts w:hint="cs"/>
          <w:rtl/>
          <w:lang w:bidi="fa-IR"/>
        </w:rPr>
      </w:pPr>
      <w:r>
        <w:rPr>
          <w:rFonts w:hint="cs"/>
          <w:rtl/>
          <w:lang w:bidi="fa-IR"/>
        </w:rPr>
        <w:t>در یکی از قرائتها به جای جمله »فتبینوا»، »فتثبتوا» آمده که دال بر اذعان و یقین به پذیرش خبر یک نفر مورد اعتماد است، لذا اگر خبر وی مفید علم نمی بود جهت حصول علم و یقین</w:t>
      </w:r>
      <w:r>
        <w:rPr>
          <w:rFonts w:hint="cs"/>
          <w:rtl/>
          <w:lang w:bidi="ar-KW"/>
        </w:rPr>
        <w:t>،</w:t>
      </w:r>
      <w:r>
        <w:rPr>
          <w:rFonts w:hint="cs"/>
          <w:rtl/>
          <w:lang w:bidi="fa-IR"/>
        </w:rPr>
        <w:t xml:space="preserve"> به تحقیق و تفحص فرمان </w:t>
      </w:r>
      <w:r w:rsidR="0068046C">
        <w:rPr>
          <w:rFonts w:hint="cs"/>
          <w:rtl/>
          <w:lang w:bidi="fa-IR"/>
        </w:rPr>
        <w:t>ن</w:t>
      </w:r>
      <w:r>
        <w:rPr>
          <w:rFonts w:hint="cs"/>
          <w:rtl/>
          <w:lang w:bidi="fa-IR"/>
        </w:rPr>
        <w:t>می داد، از این رو آیه مزبور و امثال آن یقین آور بودن خبر آحاد را به اثبات می رسانند، لذا  این آیه نه تنها پشتوانه دیدگاه آنان قرار نمی گیرد، بلکه لازم است جهت هماهنگی با دو آیه دیگر، ظن مورد نظر آن به ظن و گمان هوا پرستانه و مخالف شریعت خدا تفسیر و تاویل گردد، چنانچه در آیه ای دیگر به وضوح بدان اشاره کرده و می فرماید:</w:t>
      </w:r>
    </w:p>
    <w:p w:rsidR="00D72637" w:rsidRPr="00DD110B" w:rsidRDefault="00D72637" w:rsidP="00EC12D2">
      <w:pPr>
        <w:rPr>
          <w:rFonts w:hint="cs"/>
          <w:sz w:val="32"/>
          <w:szCs w:val="32"/>
          <w:rtl/>
        </w:rPr>
      </w:pPr>
      <w:r w:rsidRPr="00DD110B">
        <w:rPr>
          <w:rFonts w:ascii="QCF_BSML" w:hAnsi="QCF_BSML" w:cs="QCF_BSML"/>
          <w:color w:val="000000"/>
          <w:sz w:val="32"/>
          <w:szCs w:val="32"/>
          <w:rtl/>
        </w:rPr>
        <w:t>ﭽ</w:t>
      </w:r>
      <w:r w:rsidRPr="00DD110B">
        <w:rPr>
          <w:rFonts w:ascii="QCF_P526" w:hAnsi="QCF_P526" w:cs="QCF_P526"/>
          <w:color w:val="000000"/>
          <w:sz w:val="32"/>
          <w:szCs w:val="32"/>
          <w:rtl/>
        </w:rPr>
        <w:t xml:space="preserve">  ﯮ  ﯯ  ﯰ  ﯱ  ﯲ  ﯳ  ﯴ</w:t>
      </w:r>
      <w:r w:rsidRPr="00DD110B">
        <w:rPr>
          <w:rFonts w:ascii="QCF_P526" w:hAnsi="QCF_P526" w:cs="QCF_P526"/>
          <w:color w:val="0000A5"/>
          <w:sz w:val="32"/>
          <w:szCs w:val="32"/>
          <w:rtl/>
        </w:rPr>
        <w:t>ﯵ</w:t>
      </w:r>
      <w:r w:rsidRPr="00DD110B">
        <w:rPr>
          <w:rFonts w:ascii="QCF_P526" w:hAnsi="QCF_P526" w:cs="QCF_P526"/>
          <w:color w:val="000000"/>
          <w:sz w:val="32"/>
          <w:szCs w:val="32"/>
          <w:rtl/>
        </w:rPr>
        <w:t xml:space="preserve">   ﯶ  ﯷ  ﯸ  ﯹ  ﯺ  ﯻ  </w:t>
      </w:r>
      <w:r w:rsidRPr="00DD110B">
        <w:rPr>
          <w:rFonts w:ascii="QCF_BSML" w:hAnsi="QCF_BSML" w:cs="QCF_BSML"/>
          <w:color w:val="000000"/>
          <w:sz w:val="32"/>
          <w:szCs w:val="32"/>
          <w:rtl/>
        </w:rPr>
        <w:t>ﭼ</w:t>
      </w:r>
      <w:r w:rsidRPr="00EC12D2">
        <w:rPr>
          <w:rStyle w:val="a4"/>
          <w:rtl/>
        </w:rPr>
        <w:footnoteReference w:id="80"/>
      </w:r>
    </w:p>
    <w:p w:rsidR="00D72637" w:rsidRDefault="00D72637" w:rsidP="00D72637">
      <w:pPr>
        <w:ind w:firstLine="206"/>
        <w:rPr>
          <w:rFonts w:hint="cs"/>
          <w:rtl/>
          <w:lang w:bidi="fa-IR"/>
        </w:rPr>
      </w:pPr>
      <w:r>
        <w:rPr>
          <w:rFonts w:hint="cs"/>
          <w:rtl/>
        </w:rPr>
        <w:t>(</w:t>
      </w:r>
      <w:r>
        <w:rPr>
          <w:rFonts w:hint="cs"/>
          <w:rtl/>
          <w:lang w:bidi="fa-IR"/>
        </w:rPr>
        <w:t>آنان جز از گمانهای بی اساس و از هواهای نفس پیروی نمی کنند. در حالی که هدایت و رهنمود از سوی پروردگارشان برای ایشان آمده است).</w:t>
      </w:r>
    </w:p>
    <w:p w:rsidR="00D72637" w:rsidRDefault="00D72637" w:rsidP="0068046C">
      <w:pPr>
        <w:ind w:firstLine="206"/>
        <w:rPr>
          <w:rFonts w:hint="cs"/>
          <w:rtl/>
          <w:lang w:bidi="fa-IR"/>
        </w:rPr>
      </w:pPr>
      <w:r>
        <w:rPr>
          <w:rFonts w:hint="cs"/>
          <w:rtl/>
          <w:lang w:bidi="fa-IR"/>
        </w:rPr>
        <w:t xml:space="preserve">ب- اگر دلیلی قطعی بر عدم اعتبار احادیث آحاد در زمینه عقاید وجود داشت صحابه بدان تصریح کرده و دانشمندان گذشته نیز </w:t>
      </w:r>
      <w:r>
        <w:rPr>
          <w:rFonts w:cs="Times New Roman" w:hint="cs"/>
          <w:rtl/>
          <w:lang w:bidi="fa-IR"/>
        </w:rPr>
        <w:t>–</w:t>
      </w:r>
      <w:r>
        <w:rPr>
          <w:rFonts w:hint="cs"/>
          <w:rtl/>
          <w:lang w:bidi="fa-IR"/>
        </w:rPr>
        <w:t xml:space="preserve"> که به اسامی ایشان اشاره شد </w:t>
      </w:r>
      <w:r>
        <w:rPr>
          <w:rFonts w:cs="Times New Roman" w:hint="cs"/>
          <w:rtl/>
          <w:lang w:bidi="fa-IR"/>
        </w:rPr>
        <w:t>–</w:t>
      </w:r>
      <w:r>
        <w:rPr>
          <w:rFonts w:hint="cs"/>
          <w:rtl/>
          <w:lang w:bidi="fa-IR"/>
        </w:rPr>
        <w:t xml:space="preserve"> با آن مخالفت نمی </w:t>
      </w:r>
      <w:r w:rsidR="0068046C">
        <w:rPr>
          <w:rFonts w:hint="cs"/>
          <w:rtl/>
          <w:lang w:bidi="fa-IR"/>
        </w:rPr>
        <w:t>ورزیدند</w:t>
      </w:r>
      <w:r>
        <w:rPr>
          <w:rFonts w:hint="cs"/>
          <w:rtl/>
          <w:lang w:bidi="fa-IR"/>
        </w:rPr>
        <w:t>، زیرا معقول نیست ایشان با وجود برخورداری از فضل، تقوی و دانش سرشار دلالت آن را انکار و یا بدان پی نبرده باشند، لذا مخالفت ایشان بزرگترین دلیل بر ظنی بو</w:t>
      </w:r>
      <w:r w:rsidR="0068046C">
        <w:rPr>
          <w:rFonts w:hint="cs"/>
          <w:rtl/>
          <w:lang w:bidi="fa-IR"/>
        </w:rPr>
        <w:t>د</w:t>
      </w:r>
      <w:r>
        <w:rPr>
          <w:rFonts w:hint="cs"/>
          <w:rtl/>
          <w:lang w:bidi="fa-IR"/>
        </w:rPr>
        <w:t>ن دیدگاه مزبور درباره حدیث آحاد به شمار می رود، اساسا حتی در صورت به خطا رفتنشان نیز چطور ممکن است آنان را مصیب ندانست حال آنکه متکلمان و پیروانشان دچار خطا و اشتباه گشته اند.</w:t>
      </w:r>
    </w:p>
    <w:p w:rsidR="00D72637" w:rsidRDefault="00D72637" w:rsidP="00C6424C">
      <w:pPr>
        <w:ind w:firstLine="206"/>
        <w:rPr>
          <w:rFonts w:hint="cs"/>
          <w:rtl/>
          <w:lang w:bidi="fa-IR"/>
        </w:rPr>
      </w:pPr>
      <w:r>
        <w:rPr>
          <w:rFonts w:hint="cs"/>
          <w:rtl/>
          <w:lang w:bidi="fa-IR"/>
        </w:rPr>
        <w:t>3- این دیدگاه با تمامی دلایل کتاب و سنت که ما و ایشان نیز بر لزوم پذیرش حدیث آحاد در زمینه احکام عملی بدانها استناد می نماییم، تضاد و ناهم</w:t>
      </w:r>
      <w:r w:rsidR="00C6424C">
        <w:rPr>
          <w:rFonts w:hint="cs"/>
          <w:rtl/>
          <w:lang w:bidi="fa-IR"/>
        </w:rPr>
        <w:t>خوانی</w:t>
      </w:r>
      <w:r>
        <w:rPr>
          <w:rFonts w:hint="cs"/>
          <w:rtl/>
          <w:lang w:bidi="fa-IR"/>
        </w:rPr>
        <w:t xml:space="preserve"> دارد، ز</w:t>
      </w:r>
      <w:r w:rsidR="00C6424C">
        <w:rPr>
          <w:rFonts w:hint="cs"/>
          <w:rtl/>
          <w:lang w:bidi="fa-IR"/>
        </w:rPr>
        <w:t>یرا دلایل مزبور به صورت عام وارد شده</w:t>
      </w:r>
      <w:r>
        <w:rPr>
          <w:rFonts w:hint="cs"/>
          <w:rtl/>
          <w:lang w:bidi="fa-IR"/>
        </w:rPr>
        <w:t xml:space="preserve"> و همه تعالیم پیامبر </w:t>
      </w:r>
      <w:r w:rsidRPr="00D72637">
        <w:rPr>
          <w:rFonts w:cs="CTraditional Arabic" w:hint="cs"/>
          <w:rtl/>
          <w:lang w:bidi="fa-IR"/>
        </w:rPr>
        <w:t>ص</w:t>
      </w:r>
      <w:r>
        <w:rPr>
          <w:rFonts w:hint="cs"/>
          <w:rtl/>
          <w:lang w:bidi="fa-IR"/>
        </w:rPr>
        <w:t xml:space="preserve"> اعم از عقاید و احکام را در بر می گیرد. </w:t>
      </w:r>
      <w:r>
        <w:rPr>
          <w:rStyle w:val="a4"/>
          <w:rtl/>
          <w:lang w:bidi="fa-IR"/>
        </w:rPr>
        <w:footnoteReference w:id="81"/>
      </w:r>
      <w:r>
        <w:rPr>
          <w:rFonts w:hint="cs"/>
          <w:rtl/>
          <w:lang w:bidi="fa-IR"/>
        </w:rPr>
        <w:t xml:space="preserve"> بنا بر این منحصر کردن آنها در احکام، باطل و از درجه اعتبار ساقط می باشد.</w:t>
      </w:r>
    </w:p>
    <w:p w:rsidR="00D72637" w:rsidRDefault="00D72637" w:rsidP="00C6424C">
      <w:pPr>
        <w:ind w:firstLine="206"/>
        <w:rPr>
          <w:rFonts w:hint="cs"/>
          <w:rtl/>
          <w:lang w:bidi="fa-IR"/>
        </w:rPr>
      </w:pPr>
      <w:r>
        <w:rPr>
          <w:rFonts w:hint="cs"/>
          <w:rtl/>
          <w:lang w:bidi="fa-IR"/>
        </w:rPr>
        <w:t xml:space="preserve">4- دیدگاه مزبور نه تنها مورد تایید صحابه نبوده بلکه با عملکرد ایشان نیز ناسازگاری دارد، زیرا بدون تردید آنان روایت هر کدام از افراد معتبر را قبول کرده و هرگز خطاب به وی نمی گفتند: چون خبر تو آحاد است و تا به درجه تواتر ارتقا نیابد مفید علم نخواهد بود! و اساسا چنین چیزی به ذهنشان خطور نمی کرد که میان عقاید و احکام تفاوت قائل شوند، بلکه اگر یکی از ایشان حدیثی را در باره صفات خدا </w:t>
      </w:r>
      <w:r>
        <w:rPr>
          <w:rFonts w:cs="Times New Roman" w:hint="cs"/>
          <w:rtl/>
          <w:lang w:bidi="fa-IR"/>
        </w:rPr>
        <w:t>–</w:t>
      </w:r>
      <w:r>
        <w:rPr>
          <w:rFonts w:hint="cs"/>
          <w:rtl/>
          <w:lang w:bidi="fa-IR"/>
        </w:rPr>
        <w:t xml:space="preserve"> مثلا </w:t>
      </w:r>
      <w:r>
        <w:rPr>
          <w:rFonts w:cs="Times New Roman" w:hint="cs"/>
          <w:rtl/>
          <w:lang w:bidi="fa-IR"/>
        </w:rPr>
        <w:t>–</w:t>
      </w:r>
      <w:r>
        <w:rPr>
          <w:rFonts w:hint="cs"/>
          <w:rtl/>
          <w:lang w:bidi="fa-IR"/>
        </w:rPr>
        <w:t xml:space="preserve"> از پیامبر </w:t>
      </w:r>
      <w:r w:rsidRPr="00D72637">
        <w:rPr>
          <w:rFonts w:cs="CTraditional Arabic" w:hint="cs"/>
          <w:rtl/>
          <w:lang w:bidi="fa-IR"/>
        </w:rPr>
        <w:t>ص</w:t>
      </w:r>
      <w:r>
        <w:rPr>
          <w:rFonts w:hint="cs"/>
          <w:rtl/>
          <w:lang w:bidi="fa-IR"/>
        </w:rPr>
        <w:t xml:space="preserve"> روایت می کرد، مورد پذیرش واقع شده و به مضمونش اعتقاد پیدا می کردند، چنانچه به مساله رؤیت و سخن گفتن خدا در قیامت و فرود آمدن شبانه اش به آسمان دنیا معتقد بودند.</w:t>
      </w:r>
    </w:p>
    <w:p w:rsidR="00D72637" w:rsidRDefault="00D72637" w:rsidP="00D72637">
      <w:pPr>
        <w:ind w:firstLine="206"/>
        <w:rPr>
          <w:rFonts w:hint="cs"/>
          <w:rtl/>
          <w:lang w:bidi="fa-IR"/>
        </w:rPr>
      </w:pPr>
      <w:r>
        <w:rPr>
          <w:rFonts w:hint="cs"/>
          <w:rtl/>
          <w:lang w:bidi="fa-IR"/>
        </w:rPr>
        <w:t xml:space="preserve">هر کدام از یاران رسول خدا </w:t>
      </w:r>
      <w:r w:rsidRPr="00D72637">
        <w:rPr>
          <w:rFonts w:cs="CTraditional Arabic" w:hint="cs"/>
          <w:rtl/>
          <w:lang w:bidi="fa-IR"/>
        </w:rPr>
        <w:t>ص</w:t>
      </w:r>
      <w:r>
        <w:rPr>
          <w:rFonts w:hint="cs"/>
          <w:rtl/>
          <w:lang w:bidi="fa-IR"/>
        </w:rPr>
        <w:t xml:space="preserve"> این گونه احادیث را از یک نفر صادق و عادل می شنید، بدان اعتقاد پیدا نموده و تردیدی به دل راه نمی داد، ایشان آن قدر درباره صحت و سقم احادیث احکام تحقیق و تفحص می کردند که گاهی برای آنها دنبال سند و شاهد دیگری بودند، چنانچه عمر بن خطاب </w:t>
      </w:r>
      <w:r>
        <w:rPr>
          <w:rFonts w:hint="cs"/>
          <w:lang w:bidi="fa-IR"/>
        </w:rPr>
        <w:sym w:font="AGA Arabesque" w:char="F074"/>
      </w:r>
      <w:r>
        <w:rPr>
          <w:rFonts w:hint="cs"/>
          <w:rtl/>
          <w:lang w:bidi="fa-IR"/>
        </w:rPr>
        <w:t xml:space="preserve"> روایت ابو موسی </w:t>
      </w:r>
      <w:r>
        <w:rPr>
          <w:rFonts w:hint="cs"/>
          <w:lang w:bidi="fa-IR"/>
        </w:rPr>
        <w:sym w:font="AGA Arabesque" w:char="F074"/>
      </w:r>
      <w:r>
        <w:rPr>
          <w:rFonts w:hint="cs"/>
          <w:rtl/>
          <w:lang w:bidi="fa-IR"/>
        </w:rPr>
        <w:t xml:space="preserve"> را با روایت ابو سعید خدری </w:t>
      </w:r>
      <w:r>
        <w:rPr>
          <w:rFonts w:hint="cs"/>
          <w:lang w:bidi="fa-IR"/>
        </w:rPr>
        <w:sym w:font="AGA Arabesque" w:char="F074"/>
      </w:r>
      <w:r>
        <w:rPr>
          <w:rFonts w:hint="cs"/>
          <w:rtl/>
          <w:lang w:bidi="fa-IR"/>
        </w:rPr>
        <w:t xml:space="preserve"> تقویت کرد، ولی هیچ گاه در باره احادیث صفات چنان عمل نکردند بلکه به محض اطمینان از صحت و ثبوت آن بدان اعتقاد پیدا نموده و به تحقق بخشیدن نتایج و آثارش در زندگی روزمره مبادرت می ورزیدند.</w:t>
      </w:r>
    </w:p>
    <w:p w:rsidR="00D72637" w:rsidRDefault="00D72637" w:rsidP="00D72637">
      <w:pPr>
        <w:ind w:firstLine="206"/>
        <w:rPr>
          <w:rFonts w:hint="cs"/>
          <w:rtl/>
          <w:lang w:bidi="fa-IR"/>
        </w:rPr>
      </w:pPr>
      <w:r>
        <w:rPr>
          <w:rFonts w:hint="cs"/>
          <w:rtl/>
          <w:lang w:bidi="fa-IR"/>
        </w:rPr>
        <w:t xml:space="preserve">5- برای همگان واضح و روشن است که پیامبر خدا </w:t>
      </w:r>
      <w:r w:rsidRPr="00D72637">
        <w:rPr>
          <w:rFonts w:cs="CTraditional Arabic" w:hint="cs"/>
          <w:rtl/>
          <w:lang w:bidi="fa-IR"/>
        </w:rPr>
        <w:t>ص</w:t>
      </w:r>
      <w:r>
        <w:rPr>
          <w:rFonts w:hint="cs"/>
          <w:rtl/>
          <w:lang w:bidi="fa-IR"/>
        </w:rPr>
        <w:t xml:space="preserve"> تعدادی از یاران خویش را جهت آموزش تعالیم دین به مناطق مختلف گسیل داشت، چنانچه علی، معاذ و ابو موسی را در چند دوره مختلف به سرزمین ی</w:t>
      </w:r>
      <w:r w:rsidR="00C6424C">
        <w:rPr>
          <w:rFonts w:hint="cs"/>
          <w:rtl/>
          <w:lang w:bidi="fa-IR"/>
        </w:rPr>
        <w:t>من فرستاد که بدون شک مهمترین گزاره</w:t>
      </w:r>
      <w:r>
        <w:rPr>
          <w:rFonts w:hint="cs"/>
          <w:rtl/>
          <w:lang w:bidi="fa-IR"/>
        </w:rPr>
        <w:t xml:space="preserve"> در تعالیم دین مسائل اعتقادی است، چنانکه پیامبر خدا </w:t>
      </w:r>
      <w:r w:rsidRPr="00D72637">
        <w:rPr>
          <w:rFonts w:cs="CTraditional Arabic" w:hint="cs"/>
          <w:rtl/>
          <w:lang w:bidi="fa-IR"/>
        </w:rPr>
        <w:t>ص</w:t>
      </w:r>
      <w:r>
        <w:rPr>
          <w:rFonts w:hint="cs"/>
          <w:rtl/>
          <w:lang w:bidi="fa-IR"/>
        </w:rPr>
        <w:t xml:space="preserve"> در حین واگذاری ماموریت ابلاغ دین به معاذ بن جبل </w:t>
      </w:r>
      <w:r>
        <w:rPr>
          <w:rFonts w:hint="cs"/>
          <w:lang w:bidi="fa-IR"/>
        </w:rPr>
        <w:sym w:font="AGA Arabesque" w:char="F074"/>
      </w:r>
      <w:r>
        <w:rPr>
          <w:rFonts w:hint="cs"/>
          <w:rtl/>
          <w:lang w:bidi="fa-IR"/>
        </w:rPr>
        <w:t xml:space="preserve"> خطاب به وی فرمود:</w:t>
      </w:r>
    </w:p>
    <w:p w:rsidR="00D72637" w:rsidRPr="00C6424C" w:rsidRDefault="00D72637" w:rsidP="00D72637">
      <w:pPr>
        <w:ind w:firstLine="206"/>
        <w:rPr>
          <w:rFonts w:ascii="Lotus Linotype" w:hAnsi="Lotus Linotype" w:cs="Lotus Linotype"/>
          <w:rtl/>
          <w:lang w:bidi="fa-IR"/>
        </w:rPr>
      </w:pPr>
      <w:r w:rsidRPr="00C6424C">
        <w:rPr>
          <w:rFonts w:ascii="Lotus Linotype" w:hAnsi="Lotus Linotype" w:cs="Lotus Linotype"/>
          <w:rtl/>
          <w:lang w:bidi="fa-IR"/>
        </w:rPr>
        <w:t>[إنک تقدم علی قوم أهل کتاب، فلیکن أول ما تدعوهم إلیه عبادة الله عز و جل</w:t>
      </w:r>
      <w:r w:rsidRPr="00C6424C">
        <w:rPr>
          <w:rStyle w:val="a4"/>
          <w:rFonts w:ascii="Lotus Linotype" w:hAnsi="Lotus Linotype" w:cs="Lotus Linotype"/>
          <w:rtl/>
          <w:lang w:bidi="fa-IR"/>
        </w:rPr>
        <w:footnoteReference w:id="82"/>
      </w:r>
      <w:r w:rsidRPr="00C6424C">
        <w:rPr>
          <w:rFonts w:ascii="Lotus Linotype" w:hAnsi="Lotus Linotype" w:cs="Lotus Linotype"/>
          <w:rtl/>
          <w:lang w:bidi="fa-IR"/>
        </w:rPr>
        <w:t xml:space="preserve"> فإذا عرفوا الله فأخبرهم أن الله فرض علیهم خمس صلوات...] </w:t>
      </w:r>
      <w:r w:rsidRPr="00C6424C">
        <w:rPr>
          <w:rStyle w:val="a4"/>
          <w:rFonts w:ascii="Lotus Linotype" w:hAnsi="Lotus Linotype" w:cs="Lotus Linotype"/>
          <w:rtl/>
          <w:lang w:bidi="fa-IR"/>
        </w:rPr>
        <w:footnoteReference w:id="83"/>
      </w:r>
    </w:p>
    <w:p w:rsidR="00D72637" w:rsidRDefault="00D72637" w:rsidP="00D72637">
      <w:pPr>
        <w:ind w:firstLine="206"/>
        <w:rPr>
          <w:rFonts w:hint="cs"/>
          <w:rtl/>
          <w:lang w:bidi="fa-IR"/>
        </w:rPr>
      </w:pPr>
      <w:r>
        <w:rPr>
          <w:rFonts w:hint="cs"/>
          <w:rtl/>
          <w:lang w:bidi="fa-IR"/>
        </w:rPr>
        <w:t>(تو پیش گروهی از اهل کتاب می روید، پس باید ابتدا ایشان را به بندگی خداوند فراخوانید، سپس به آنان بگو خداوند پنج وعده نماز را بر ایشان واجب کرده است و...).</w:t>
      </w:r>
    </w:p>
    <w:p w:rsidR="00D72637" w:rsidRDefault="00D72637" w:rsidP="00D72637">
      <w:pPr>
        <w:ind w:firstLine="206"/>
        <w:rPr>
          <w:rFonts w:hint="cs"/>
          <w:rtl/>
          <w:lang w:bidi="fa-IR"/>
        </w:rPr>
      </w:pPr>
      <w:r>
        <w:rPr>
          <w:rFonts w:hint="cs"/>
          <w:rtl/>
          <w:lang w:bidi="fa-IR"/>
        </w:rPr>
        <w:t xml:space="preserve">چنانچه می بینیم پیامبر خدا </w:t>
      </w:r>
      <w:r w:rsidRPr="00D72637">
        <w:rPr>
          <w:rFonts w:cs="CTraditional Arabic" w:hint="cs"/>
          <w:rtl/>
          <w:lang w:bidi="fa-IR"/>
        </w:rPr>
        <w:t>ص</w:t>
      </w:r>
      <w:r>
        <w:rPr>
          <w:rFonts w:hint="cs"/>
          <w:rtl/>
          <w:lang w:bidi="fa-IR"/>
        </w:rPr>
        <w:t xml:space="preserve"> به معاذ دستور داد پیش از هر چیز آن عده از اهل کتاب را پیرامون امور اعتقادی و خدا شناسی آموزش داده و سپس احکام عملی را برایشان تبیین نماید، این امر دال بر آن است که مسائل عقیده نیز از طریق اخبار آحاد اثبات و اقامه حجت تحقق می پذیرد و گرنه ایشان به ارسال معاذ به تنهایی اکتفا نمی کردند.</w:t>
      </w:r>
    </w:p>
    <w:p w:rsidR="00D72637" w:rsidRDefault="00D72637" w:rsidP="00C6424C">
      <w:pPr>
        <w:ind w:firstLine="206"/>
        <w:rPr>
          <w:rFonts w:hint="cs"/>
          <w:rtl/>
          <w:lang w:bidi="fa-IR"/>
        </w:rPr>
      </w:pPr>
      <w:r>
        <w:rPr>
          <w:rFonts w:hint="cs"/>
          <w:rtl/>
          <w:lang w:bidi="fa-IR"/>
        </w:rPr>
        <w:t xml:space="preserve">کسانی که از تایید و پذیرش بیانات مزبور </w:t>
      </w:r>
      <w:r w:rsidR="00C6424C">
        <w:rPr>
          <w:rFonts w:hint="cs"/>
          <w:rtl/>
          <w:lang w:bidi="fa-IR"/>
        </w:rPr>
        <w:t>امتناع می ورزند</w:t>
      </w:r>
      <w:r>
        <w:rPr>
          <w:rFonts w:hint="cs"/>
          <w:rtl/>
          <w:lang w:bidi="fa-IR"/>
        </w:rPr>
        <w:t xml:space="preserve"> باید یکی از دو گزینه ی زیر را بپذیرند:</w:t>
      </w:r>
    </w:p>
    <w:p w:rsidR="00D72637" w:rsidRDefault="00D72637" w:rsidP="00D72637">
      <w:pPr>
        <w:ind w:firstLine="206"/>
        <w:rPr>
          <w:rFonts w:hint="cs"/>
          <w:rtl/>
          <w:lang w:bidi="fa-IR"/>
        </w:rPr>
      </w:pPr>
      <w:r>
        <w:rPr>
          <w:rFonts w:hint="cs"/>
          <w:rtl/>
          <w:lang w:bidi="fa-IR"/>
        </w:rPr>
        <w:t xml:space="preserve">الف- اعتقاد به اینکه نمایندگان پیامبر خدا </w:t>
      </w:r>
      <w:r w:rsidRPr="00D72637">
        <w:rPr>
          <w:rFonts w:cs="CTraditional Arabic" w:hint="cs"/>
          <w:rtl/>
          <w:lang w:bidi="fa-IR"/>
        </w:rPr>
        <w:t>ص</w:t>
      </w:r>
      <w:r>
        <w:rPr>
          <w:rFonts w:hint="cs"/>
          <w:rtl/>
          <w:lang w:bidi="fa-IR"/>
        </w:rPr>
        <w:t xml:space="preserve"> مسائل اعتقادی را به مردم آموزش نداده اند، زیرا پیامبر ایشان را بدان فرمان نداده بود، بلکه تنها تبلیغ احکام را بر دوش داشتند. البته این گزینه به دلیل مخالفت با حدیث معاذ باطل و مردود است.</w:t>
      </w:r>
    </w:p>
    <w:p w:rsidR="00D72637" w:rsidRDefault="00D72637" w:rsidP="00D72637">
      <w:pPr>
        <w:ind w:firstLine="206"/>
        <w:rPr>
          <w:rFonts w:hint="cs"/>
          <w:rtl/>
          <w:lang w:bidi="fa-IR"/>
        </w:rPr>
      </w:pPr>
      <w:r>
        <w:rPr>
          <w:rFonts w:hint="cs"/>
          <w:rtl/>
          <w:lang w:bidi="fa-IR"/>
        </w:rPr>
        <w:t>ب- و یا باید معتقد باشند نمایندگان مزبور مسؤلیت آموزش همه عقاید را نیز بر دوش داشتند و عملا هم چنان کرده و وظیفه خویش را به نحو احسن به اتمام رساندند، بنابر این باید ایشان خطاب به مردم گفته باشند: ای مردم! به این آموزه های اعتقادی که شما را بدان فرا می خوانیم گردن نهید ولی چون اخبار ما فاقد ویژگی یقین آور بودن است واجب نیست ایمان بیاورید!! آیا معقول است نمایندگان پیامبر و پیام آوران صلح و آزادی چنین چیزی گفته باشند؟ پس این گزینه نیز باطل و صحت پذیرش احادیث آحاد در زمینه عقاید به منصه ظهور می رسد.</w:t>
      </w:r>
    </w:p>
    <w:p w:rsidR="00D72637" w:rsidRDefault="00D72637" w:rsidP="00D72637">
      <w:pPr>
        <w:ind w:firstLine="206"/>
        <w:rPr>
          <w:rFonts w:hint="cs"/>
          <w:rtl/>
          <w:lang w:bidi="fa-IR"/>
        </w:rPr>
      </w:pPr>
      <w:r>
        <w:rPr>
          <w:rFonts w:hint="cs"/>
          <w:rtl/>
          <w:lang w:bidi="fa-IR"/>
        </w:rPr>
        <w:t>6- این دیدگاه مستلزم تفاوت مسلمانان در ایمان به امور اعتقادی رسیده می شود که چنین چیزی نیز باطل و بی اساس است، زیرا خداوند متعال می فرماید:</w:t>
      </w:r>
    </w:p>
    <w:p w:rsidR="00D72637" w:rsidRPr="00DD110B" w:rsidRDefault="00D72637" w:rsidP="00D72637">
      <w:pPr>
        <w:ind w:firstLine="206"/>
        <w:rPr>
          <w:rFonts w:ascii="Arial" w:hAnsi="Arial" w:cs="Arial" w:hint="cs"/>
          <w:color w:val="9DAB0C"/>
          <w:sz w:val="32"/>
          <w:szCs w:val="32"/>
          <w:rtl/>
        </w:rPr>
      </w:pPr>
      <w:r w:rsidRPr="00DD110B">
        <w:rPr>
          <w:rFonts w:ascii="QCF_BSML" w:hAnsi="QCF_BSML" w:cs="QCF_BSML"/>
          <w:color w:val="000000"/>
          <w:sz w:val="32"/>
          <w:szCs w:val="32"/>
          <w:rtl/>
        </w:rPr>
        <w:t>ﭽ</w:t>
      </w:r>
      <w:r w:rsidRPr="00DD110B">
        <w:rPr>
          <w:rFonts w:ascii="QCF_P130" w:hAnsi="QCF_P130" w:cs="QCF_P130"/>
          <w:color w:val="000000"/>
          <w:sz w:val="32"/>
          <w:szCs w:val="32"/>
          <w:rtl/>
        </w:rPr>
        <w:t xml:space="preserve">  ﭢ  ﭣ  ﭤ  ﭥ</w:t>
      </w:r>
      <w:r w:rsidRPr="00DD110B">
        <w:rPr>
          <w:rFonts w:ascii="QCF_P130" w:hAnsi="QCF_P130" w:cs="QCF_P130"/>
          <w:color w:val="0000A5"/>
          <w:sz w:val="32"/>
          <w:szCs w:val="32"/>
          <w:rtl/>
        </w:rPr>
        <w:t>ﭦ</w:t>
      </w:r>
      <w:r w:rsidRPr="00DD110B">
        <w:rPr>
          <w:rFonts w:ascii="QCF_P130" w:hAnsi="QCF_P130" w:cs="QCF_P130"/>
          <w:color w:val="000000"/>
          <w:sz w:val="32"/>
          <w:szCs w:val="32"/>
          <w:rtl/>
        </w:rPr>
        <w:t xml:space="preserve">  ﭼ  </w:t>
      </w:r>
      <w:r w:rsidRPr="00DD110B">
        <w:rPr>
          <w:rFonts w:ascii="QCF_BSML" w:hAnsi="QCF_BSML" w:cs="QCF_BSML"/>
          <w:color w:val="000000"/>
          <w:sz w:val="32"/>
          <w:szCs w:val="32"/>
          <w:rtl/>
        </w:rPr>
        <w:t>ﭼ</w:t>
      </w:r>
      <w:r w:rsidRPr="00DD110B">
        <w:rPr>
          <w:rFonts w:ascii="Arial" w:hAnsi="Arial" w:cs="Arial"/>
          <w:color w:val="000000"/>
          <w:sz w:val="32"/>
          <w:szCs w:val="32"/>
          <w:rtl/>
        </w:rPr>
        <w:t xml:space="preserve"> </w:t>
      </w:r>
      <w:r w:rsidRPr="00DD110B">
        <w:rPr>
          <w:rStyle w:val="a4"/>
          <w:rFonts w:ascii="Arial" w:hAnsi="Arial" w:cs="Arial"/>
          <w:sz w:val="32"/>
          <w:szCs w:val="32"/>
        </w:rPr>
        <w:footnoteReference w:id="84"/>
      </w:r>
    </w:p>
    <w:p w:rsidR="00D72637" w:rsidRDefault="00D72637" w:rsidP="00D72637">
      <w:pPr>
        <w:ind w:firstLine="206"/>
        <w:rPr>
          <w:rFonts w:hint="cs"/>
          <w:rtl/>
          <w:lang w:bidi="fa-IR"/>
        </w:rPr>
      </w:pPr>
      <w:r>
        <w:rPr>
          <w:rFonts w:hint="cs"/>
          <w:rtl/>
          <w:lang w:bidi="fa-IR"/>
        </w:rPr>
        <w:t>(و تمام کسانی را که این قرآن بدانها می رسد بدان بیم دهم).</w:t>
      </w:r>
    </w:p>
    <w:p w:rsidR="00D72637" w:rsidRDefault="00D72637" w:rsidP="00D72637">
      <w:pPr>
        <w:ind w:firstLine="206"/>
        <w:rPr>
          <w:rFonts w:hint="cs"/>
          <w:rtl/>
          <w:lang w:bidi="fa-IR"/>
        </w:rPr>
      </w:pPr>
      <w:r>
        <w:rPr>
          <w:rFonts w:hint="cs"/>
          <w:rtl/>
          <w:lang w:bidi="fa-IR"/>
        </w:rPr>
        <w:t xml:space="preserve">پیامبر خدا </w:t>
      </w:r>
      <w:r w:rsidRPr="00D72637">
        <w:rPr>
          <w:rFonts w:cs="CTraditional Arabic" w:hint="cs"/>
          <w:rtl/>
          <w:lang w:bidi="fa-IR"/>
        </w:rPr>
        <w:t>ص</w:t>
      </w:r>
      <w:r>
        <w:rPr>
          <w:rFonts w:hint="cs"/>
          <w:rtl/>
          <w:lang w:bidi="fa-IR"/>
        </w:rPr>
        <w:t xml:space="preserve"> هم در این زمینه می فرماید:</w:t>
      </w:r>
    </w:p>
    <w:p w:rsidR="00D72637" w:rsidRPr="00C6424C" w:rsidRDefault="00D72637" w:rsidP="00D72637">
      <w:pPr>
        <w:ind w:firstLine="206"/>
        <w:rPr>
          <w:rFonts w:ascii="Lotus Linotype" w:hAnsi="Lotus Linotype" w:cs="Lotus Linotype"/>
          <w:rtl/>
          <w:lang w:bidi="fa-IR"/>
        </w:rPr>
      </w:pPr>
      <w:r w:rsidRPr="00C6424C">
        <w:rPr>
          <w:rFonts w:ascii="Lotus Linotype" w:hAnsi="Lotus Linotype" w:cs="Lotus Linotype"/>
          <w:rtl/>
          <w:lang w:bidi="fa-IR"/>
        </w:rPr>
        <w:t xml:space="preserve">[نضّر الله امرءا سمع مقالتی فأداها کما سمعها، فرب مبلغ أوعی له من سامع] </w:t>
      </w:r>
      <w:r w:rsidRPr="00C6424C">
        <w:rPr>
          <w:rStyle w:val="a4"/>
          <w:rFonts w:ascii="Lotus Linotype" w:hAnsi="Lotus Linotype" w:cs="Lotus Linotype"/>
          <w:rtl/>
          <w:lang w:bidi="fa-IR"/>
        </w:rPr>
        <w:footnoteReference w:id="85"/>
      </w:r>
    </w:p>
    <w:p w:rsidR="00D72637" w:rsidRDefault="00D72637" w:rsidP="00D72637">
      <w:pPr>
        <w:ind w:firstLine="206"/>
        <w:rPr>
          <w:rFonts w:hint="cs"/>
          <w:rtl/>
          <w:lang w:bidi="fa-IR"/>
        </w:rPr>
      </w:pPr>
      <w:r>
        <w:rPr>
          <w:rFonts w:hint="cs"/>
          <w:rtl/>
          <w:lang w:bidi="fa-IR"/>
        </w:rPr>
        <w:t>(خداوند چهره آن کس را شاداب و خرم کند که سخنان مرا بدون کم و کاست به گوش دیگران برساند، زیرا برخی از مخاطبان آینده مسائل را بهتر از حضار می فهمند).</w:t>
      </w:r>
    </w:p>
    <w:p w:rsidR="00D72637" w:rsidRDefault="00D72637" w:rsidP="00D72637">
      <w:pPr>
        <w:ind w:firstLine="206"/>
        <w:rPr>
          <w:rFonts w:hint="cs"/>
          <w:rtl/>
          <w:lang w:bidi="fa-IR"/>
        </w:rPr>
      </w:pPr>
      <w:r>
        <w:rPr>
          <w:rFonts w:hint="cs"/>
          <w:rtl/>
          <w:lang w:bidi="fa-IR"/>
        </w:rPr>
        <w:t>بر اساس دیدگاه مزبور از این حدیث چنین برداشت می شود که هر کدام از اصحابی که مسائل اعتقادی همچون فرود آمدن خداوند به آسمان دنیا را از پیامبر می شنید می بایست خودش بدان اعتقاد و اطمینان پیدا می کرد ولی همان خبر چون از طریق آحاد روایت شده، لازم نیست برای دیگران یقین آور بوده و آن دسته از امور اعتقادی در حق ایشان ثابت و اقامه حجت صورت گیرد.</w:t>
      </w:r>
    </w:p>
    <w:p w:rsidR="00D72637" w:rsidRDefault="00D72637" w:rsidP="00D72637">
      <w:pPr>
        <w:ind w:firstLine="206"/>
        <w:rPr>
          <w:rFonts w:hint="cs"/>
          <w:rtl/>
          <w:lang w:bidi="fa-IR"/>
        </w:rPr>
      </w:pPr>
      <w:r>
        <w:rPr>
          <w:rFonts w:hint="cs"/>
          <w:rtl/>
          <w:lang w:bidi="fa-IR"/>
        </w:rPr>
        <w:t xml:space="preserve">البته این تحلیل چون بر اساس قیاسی باطل مبتنی است، غلط و بی پایه است، زیرا راوی امور و تعالیم شریعت از پیامبر خدا </w:t>
      </w:r>
      <w:r w:rsidRPr="00D72637">
        <w:rPr>
          <w:rFonts w:cs="CTraditional Arabic" w:hint="cs"/>
          <w:rtl/>
          <w:lang w:bidi="fa-IR"/>
        </w:rPr>
        <w:t>ص</w:t>
      </w:r>
      <w:r>
        <w:rPr>
          <w:rFonts w:hint="cs"/>
          <w:rtl/>
          <w:lang w:bidi="fa-IR"/>
        </w:rPr>
        <w:t xml:space="preserve"> بر شاهد ماجراهای عادی قیاس شده</w:t>
      </w:r>
      <w:r w:rsidR="00C6424C">
        <w:rPr>
          <w:rFonts w:hint="cs"/>
          <w:rtl/>
          <w:lang w:bidi="fa-IR"/>
        </w:rPr>
        <w:t>،</w:t>
      </w:r>
      <w:r>
        <w:rPr>
          <w:rFonts w:hint="cs"/>
          <w:rtl/>
          <w:lang w:bidi="fa-IR"/>
        </w:rPr>
        <w:t xml:space="preserve"> در حالی که قیاسی مع الفارق بوده و تفاوت زیادی با هم دارند، چون اگر احتمال دروغ عمدی یا اشتباهی در حق راوی احادیث پیامبر </w:t>
      </w:r>
      <w:r w:rsidRPr="00D72637">
        <w:rPr>
          <w:rFonts w:cs="CTraditional Arabic" w:hint="cs"/>
          <w:rtl/>
          <w:lang w:bidi="fa-IR"/>
        </w:rPr>
        <w:t>ص</w:t>
      </w:r>
      <w:r>
        <w:rPr>
          <w:rFonts w:hint="cs"/>
          <w:rtl/>
          <w:lang w:bidi="fa-IR"/>
        </w:rPr>
        <w:t xml:space="preserve"> وجود داشته و واقعیت هم روشن نگردد، به گمراه ساختن مسلمانان می انجامد، بنا بر این امکان ندارد هیچ کدام از اخبار مورد تایید امت باطل باشد، بر خلاف شهادتهای عادی که از چنین ویژگیی برخوردار نبوده و همواره احتمال صحت و سقم دارند.</w:t>
      </w:r>
    </w:p>
    <w:p w:rsidR="00D72637" w:rsidRDefault="00D72637" w:rsidP="00D72637">
      <w:pPr>
        <w:ind w:firstLine="206"/>
        <w:rPr>
          <w:rFonts w:hint="cs"/>
          <w:rtl/>
          <w:lang w:bidi="fa-IR"/>
        </w:rPr>
      </w:pPr>
      <w:r>
        <w:rPr>
          <w:rFonts w:hint="cs"/>
          <w:rtl/>
          <w:lang w:bidi="fa-IR"/>
        </w:rPr>
        <w:t xml:space="preserve">جان کلام اینکه: درست نیست احادیث حاوی مسائل اصلی که با امور عقاید در ارتباط بوده و از زبان پیامبر </w:t>
      </w:r>
      <w:r w:rsidRPr="00D72637">
        <w:rPr>
          <w:rFonts w:cs="CTraditional Arabic" w:hint="cs"/>
          <w:rtl/>
          <w:lang w:bidi="fa-IR"/>
        </w:rPr>
        <w:t>ص</w:t>
      </w:r>
      <w:r>
        <w:rPr>
          <w:rFonts w:hint="cs"/>
          <w:rtl/>
          <w:lang w:bidi="fa-IR"/>
        </w:rPr>
        <w:t xml:space="preserve"> گذارش شده در واقع باطل و غلط باشد، چون احادیث مزبور حجت خدا بر بندگانش است که احتمال دروغ و غلط بودن آنها منتفی است، یعنی ممکن نیست دلایل حق و باطل از نظر قوت و ضعف طوری با هم مساوی باشند که امکان تمایزشان وجود نداشته باشد، زیرا تفاوت حق و باطل، صدق و کذب و وحی ملائکه و شیطان به مثابه تفاوت نور خورشید و تاریکی شب است که درهم آمیختن آنها جز برای انسان کور معقول و منطقی نیست، معاذ بن جبل </w:t>
      </w:r>
      <w:r>
        <w:rPr>
          <w:rFonts w:hint="cs"/>
          <w:lang w:bidi="fa-IR"/>
        </w:rPr>
        <w:sym w:font="AGA Arabesque" w:char="F074"/>
      </w:r>
      <w:r>
        <w:rPr>
          <w:rFonts w:hint="cs"/>
          <w:rtl/>
          <w:lang w:bidi="fa-IR"/>
        </w:rPr>
        <w:t xml:space="preserve"> در این رابطه می فرماید:</w:t>
      </w:r>
    </w:p>
    <w:p w:rsidR="00D72637" w:rsidRPr="00C6424C" w:rsidRDefault="00D72637" w:rsidP="00D72637">
      <w:pPr>
        <w:ind w:firstLine="206"/>
        <w:rPr>
          <w:rFonts w:ascii="Lotus Linotype" w:hAnsi="Lotus Linotype" w:cs="Lotus Linotype"/>
          <w:rtl/>
          <w:lang w:bidi="fa-IR"/>
        </w:rPr>
      </w:pPr>
      <w:r w:rsidRPr="00C6424C">
        <w:rPr>
          <w:rFonts w:ascii="Lotus Linotype" w:hAnsi="Lotus Linotype" w:cs="Lotus Linotype"/>
          <w:rtl/>
          <w:lang w:bidi="fa-IR"/>
        </w:rPr>
        <w:t xml:space="preserve">[تلقّ الحقّ ممن قاله، فإن علی الحق نورا] </w:t>
      </w:r>
    </w:p>
    <w:p w:rsidR="00D72637" w:rsidRDefault="00D72637" w:rsidP="00C6424C">
      <w:pPr>
        <w:ind w:firstLine="206"/>
        <w:rPr>
          <w:rFonts w:hint="cs"/>
          <w:rtl/>
          <w:lang w:bidi="fa-IR"/>
        </w:rPr>
      </w:pPr>
      <w:r>
        <w:rPr>
          <w:rFonts w:hint="cs"/>
          <w:rtl/>
          <w:lang w:bidi="fa-IR"/>
        </w:rPr>
        <w:t xml:space="preserve">(حق را از هر که باشد </w:t>
      </w:r>
      <w:r w:rsidR="00C6424C">
        <w:rPr>
          <w:rFonts w:hint="cs"/>
          <w:rtl/>
          <w:lang w:bidi="fa-IR"/>
        </w:rPr>
        <w:t>بپذیر</w:t>
      </w:r>
      <w:r>
        <w:rPr>
          <w:rFonts w:hint="cs"/>
          <w:rtl/>
          <w:lang w:bidi="fa-IR"/>
        </w:rPr>
        <w:t xml:space="preserve">، زیرا </w:t>
      </w:r>
      <w:r w:rsidR="00C6424C">
        <w:rPr>
          <w:rFonts w:hint="cs"/>
          <w:rtl/>
          <w:lang w:bidi="fa-IR"/>
        </w:rPr>
        <w:t xml:space="preserve">بر هر کدام از </w:t>
      </w:r>
      <w:r>
        <w:rPr>
          <w:rFonts w:hint="cs"/>
          <w:rtl/>
          <w:lang w:bidi="fa-IR"/>
        </w:rPr>
        <w:t>حق</w:t>
      </w:r>
      <w:r w:rsidR="00C6424C">
        <w:rPr>
          <w:rFonts w:hint="cs"/>
          <w:rtl/>
          <w:lang w:bidi="fa-IR"/>
        </w:rPr>
        <w:t>ها</w:t>
      </w:r>
      <w:r>
        <w:rPr>
          <w:rFonts w:hint="cs"/>
          <w:rtl/>
          <w:lang w:bidi="fa-IR"/>
        </w:rPr>
        <w:t xml:space="preserve"> </w:t>
      </w:r>
      <w:r w:rsidR="00C6424C">
        <w:rPr>
          <w:rFonts w:hint="cs"/>
          <w:rtl/>
          <w:lang w:bidi="fa-IR"/>
        </w:rPr>
        <w:t>نوری می درخشد</w:t>
      </w:r>
      <w:r>
        <w:rPr>
          <w:rFonts w:hint="cs"/>
          <w:rtl/>
          <w:lang w:bidi="fa-IR"/>
        </w:rPr>
        <w:t>).</w:t>
      </w:r>
    </w:p>
    <w:p w:rsidR="00D72637" w:rsidRDefault="00D72637" w:rsidP="00D72637">
      <w:pPr>
        <w:ind w:firstLine="206"/>
        <w:rPr>
          <w:rFonts w:hint="cs"/>
          <w:rtl/>
          <w:lang w:bidi="fa-IR"/>
        </w:rPr>
      </w:pPr>
      <w:r>
        <w:rPr>
          <w:rFonts w:hint="cs"/>
          <w:rtl/>
          <w:lang w:bidi="fa-IR"/>
        </w:rPr>
        <w:t>ولی چون بر اثر دوری از پیام دین و پشت بستن به آراء افراد، دلها تاریک و چشمها کور گشته اند، حق و باطل درهم آمیخته و لباس زیبای صدق و واقعیت از قد رعنای اخبار عادل ترین و راستگو ترین افراد امت برکنده و بر تن احادیث جعلی سازگار با هواهای نفسانی گذاشته شده و مورد استناد قرار گرفته اند.</w:t>
      </w:r>
    </w:p>
    <w:p w:rsidR="00D72637" w:rsidRDefault="00D72637" w:rsidP="00D72637">
      <w:pPr>
        <w:ind w:firstLine="206"/>
        <w:rPr>
          <w:rFonts w:hint="cs"/>
          <w:rtl/>
          <w:lang w:bidi="fa-IR"/>
        </w:rPr>
      </w:pPr>
      <w:r>
        <w:rPr>
          <w:rFonts w:hint="cs"/>
          <w:rtl/>
          <w:lang w:bidi="fa-IR"/>
        </w:rPr>
        <w:t>کسانی که معتقد به یقین آور بودن احادیث اند شرایطی را برایش در نظر گرفته اند که جز اهل فن کسی از آنها اطلاع ندارد، از این رو آن دسته از صاحب نظران که می گویند: احادیث صحیح مفید علم و یقین نیستند، شرایط درونی خود مبنی بر یقین آور نبودنشان برای آنان را بازگو می نمایند که راست گفته اند ولی در اینکه حکم یقینی نبودن آنها برای محدثان نیز صادر می کنند دروغ و پرت و پلا می گویند.</w:t>
      </w:r>
    </w:p>
    <w:p w:rsidR="00D72637" w:rsidRDefault="00D72637" w:rsidP="00D72637">
      <w:pPr>
        <w:ind w:firstLine="206"/>
        <w:rPr>
          <w:rFonts w:hint="cs"/>
          <w:rtl/>
          <w:lang w:bidi="fa-IR"/>
        </w:rPr>
      </w:pPr>
      <w:r>
        <w:rPr>
          <w:rFonts w:hint="cs"/>
          <w:rtl/>
          <w:lang w:bidi="fa-IR"/>
        </w:rPr>
        <w:t>7</w:t>
      </w:r>
      <w:r w:rsidRPr="00392E2F">
        <w:rPr>
          <w:rFonts w:hint="cs"/>
          <w:rtl/>
          <w:lang w:bidi="fa-IR"/>
        </w:rPr>
        <w:t>- یکی دیگر از نتایج دیدگاه مزبور کشیدن خط بطلان بر تمامی احادیث وارده در زمینه عقاید بعد از گروه صحابه است، که این امر نیز مانند موارد مذکور</w:t>
      </w:r>
      <w:r>
        <w:rPr>
          <w:rFonts w:hint="cs"/>
          <w:rtl/>
          <w:lang w:bidi="fa-IR"/>
        </w:rPr>
        <w:t xml:space="preserve"> باطل و بی اساس می باشد، زیرا بیشتر احادیث به ویژه قبل از جمع و تدوین حدیث به صورت آحاد به امت اسلامی رسیده و تنها عده کمی از ایشان توانایی دست یابی به احادیث متواتر را داشته اند، ولی استفاده متکلمان از این عده نیز متصور نیست، چون بکار بردن تعبیر «این حدیث متواتر است» از سوی محدثان به لحاظ اینکه گوینده اش یک نفر است و چنین خبری هم جز در صورت کثرت راویان یقین آور نیست، مفید علم نبوده و از درجه اعتبار ساقط خواهد بود! که تحقق چنین شرایطی نیز به ویژه برای افراد غیر متخصص در علم حدیث امکان پذیر نیست، چون گرچه استخراج طرق حدیث از کتب و منابع مربوطه برای ایشان امکان پذیر است ولی نمی توانند به تایید و شهادت گروهی و یا گاهی حتی یک نفر از محدثین بر تواتر حدیث دست یابند، و در مقابل</w:t>
      </w:r>
      <w:r w:rsidR="00597410">
        <w:rPr>
          <w:rFonts w:hint="cs"/>
          <w:rtl/>
          <w:lang w:bidi="fa-IR"/>
        </w:rPr>
        <w:t>،</w:t>
      </w:r>
      <w:r>
        <w:rPr>
          <w:rFonts w:hint="cs"/>
          <w:rtl/>
          <w:lang w:bidi="fa-IR"/>
        </w:rPr>
        <w:t xml:space="preserve"> به دلیل اشتغال و سر و کار داشتن با منابع کلامی و فاصله گرفتن از منابع حدیث، ادعای متکلمان مبنی بر آحاد بودن احادیث به وفور پیش چشمشان آفتابی می شود.</w:t>
      </w:r>
    </w:p>
    <w:p w:rsidR="00D72637" w:rsidRDefault="00D72637" w:rsidP="00D72637">
      <w:pPr>
        <w:ind w:firstLine="206"/>
        <w:rPr>
          <w:rFonts w:hint="cs"/>
          <w:rtl/>
          <w:lang w:bidi="fa-IR"/>
        </w:rPr>
      </w:pPr>
      <w:r>
        <w:rPr>
          <w:rFonts w:hint="cs"/>
          <w:rtl/>
          <w:lang w:bidi="fa-IR"/>
        </w:rPr>
        <w:t>بر این اساس باید به یکی از دو گزینه زیر گردن نهیم:</w:t>
      </w:r>
    </w:p>
    <w:p w:rsidR="00D72637" w:rsidRDefault="00D72637" w:rsidP="00D72637">
      <w:pPr>
        <w:ind w:firstLine="206"/>
        <w:rPr>
          <w:rFonts w:hint="cs"/>
          <w:rtl/>
          <w:lang w:bidi="fa-IR"/>
        </w:rPr>
      </w:pPr>
      <w:r>
        <w:rPr>
          <w:rFonts w:hint="cs"/>
          <w:rtl/>
          <w:lang w:bidi="fa-IR"/>
        </w:rPr>
        <w:t>الف- یا گفته شود: به دلیل دشواری دست یابی به احادیث متواتر امور اعتقادی نیز از طریق اخبار آحاد ثابت می شود، که این یکی درست و بجا است.</w:t>
      </w:r>
    </w:p>
    <w:p w:rsidR="00D72637" w:rsidRDefault="00D72637" w:rsidP="00D72637">
      <w:pPr>
        <w:ind w:firstLine="206"/>
        <w:rPr>
          <w:rFonts w:hint="cs"/>
          <w:rtl/>
          <w:lang w:bidi="fa-IR"/>
        </w:rPr>
      </w:pPr>
      <w:r>
        <w:rPr>
          <w:rFonts w:hint="cs"/>
          <w:rtl/>
          <w:lang w:bidi="fa-IR"/>
        </w:rPr>
        <w:t>ب- و یا معتقد باشیم: بخاطر عدم دسترسی به تایید جمعی از متخصصین بر تواتر حدیث برای عموم مسلمانان، مسائل اعتقادی از طریق احادیث آحاد ثابت نمی گردد.</w:t>
      </w:r>
    </w:p>
    <w:p w:rsidR="00D72637" w:rsidRDefault="00D72637" w:rsidP="00597410">
      <w:pPr>
        <w:ind w:firstLine="206"/>
        <w:rPr>
          <w:rFonts w:hint="cs"/>
          <w:rtl/>
          <w:lang w:bidi="fa-IR"/>
        </w:rPr>
      </w:pPr>
      <w:r>
        <w:rPr>
          <w:rFonts w:hint="cs"/>
          <w:rtl/>
          <w:lang w:bidi="fa-IR"/>
        </w:rPr>
        <w:t>به باور من هیچ خردمندی به این گزینه اخیر پایبند نمی ماند، به ویژه آنکه بسیاری از ایشان در نوشته ها و سخنرانی</w:t>
      </w:r>
      <w:r w:rsidR="00597410">
        <w:rPr>
          <w:rFonts w:hint="cs"/>
          <w:rtl/>
          <w:lang w:bidi="fa-IR"/>
        </w:rPr>
        <w:t xml:space="preserve"> </w:t>
      </w:r>
      <w:r>
        <w:rPr>
          <w:rFonts w:hint="cs"/>
          <w:rtl/>
          <w:lang w:bidi="fa-IR"/>
        </w:rPr>
        <w:t xml:space="preserve">هایشان بر لزوم مراجعه به متخصصان در علوم مختلف تاکید ورزیده و معتقدند: باید آدم در هر کدام از شاخه های علم که از اصول و قوانینش آگاهی کافی ندارد دنباله رو یکی از متخصصین آن علم باشد، برای مثال: باید جهت ساختن خانه به مهندس و علاج بیماریها به پزشک مراجعه کرد، و به هنگام اختلاف نظر چند نفر پزشک </w:t>
      </w:r>
      <w:r w:rsidR="00597410">
        <w:rPr>
          <w:rFonts w:hint="cs"/>
          <w:rtl/>
          <w:lang w:bidi="fa-IR"/>
        </w:rPr>
        <w:t xml:space="preserve">پیرامون </w:t>
      </w:r>
      <w:r>
        <w:rPr>
          <w:rFonts w:hint="cs"/>
          <w:rtl/>
          <w:lang w:bidi="fa-IR"/>
        </w:rPr>
        <w:t>راه حلی باید به دلخواه خویش از یکی از آنان تقلید و از سردرگمی نجات یابد، از این رو  چون انسان، توانایی کسب تخصص در همه زمینه ها را ندارد، باید برای شناخت و آگاهی از امور دینی و دنیایی مورد نظر به اهل فن و متخصصان مربوطه مراجعه نماید.</w:t>
      </w:r>
    </w:p>
    <w:p w:rsidR="00D72637" w:rsidRDefault="00D72637" w:rsidP="00D72637">
      <w:pPr>
        <w:ind w:firstLine="206"/>
        <w:rPr>
          <w:rFonts w:hint="cs"/>
          <w:rtl/>
          <w:lang w:bidi="fa-IR"/>
        </w:rPr>
      </w:pPr>
      <w:r>
        <w:rPr>
          <w:rFonts w:hint="cs"/>
          <w:rtl/>
          <w:lang w:bidi="fa-IR"/>
        </w:rPr>
        <w:t>بنا بر این، هرگاه محدثی معتبر و وارسته مهر تایید یا تواتر را بر حدیثی زد، باید مورد پذیرش قرار گیرد، چون گرچه حکم وی بر تواتر حدیثی برای دی</w:t>
      </w:r>
      <w:r w:rsidR="00597410">
        <w:rPr>
          <w:rFonts w:hint="cs"/>
          <w:rtl/>
          <w:lang w:bidi="fa-IR"/>
        </w:rPr>
        <w:t xml:space="preserve">گران یقین بخش نیست ولی راه چاره </w:t>
      </w:r>
      <w:r>
        <w:rPr>
          <w:rFonts w:hint="cs"/>
          <w:rtl/>
          <w:lang w:bidi="fa-IR"/>
        </w:rPr>
        <w:t xml:space="preserve">ای نیست و باید بدان گردن نهاد، به ویژه آنکه پذیرش گفته او تقلید نیست بلکه تصدیق و تایید به شمار می رود که </w:t>
      </w:r>
      <w:r w:rsidR="004E5BB0">
        <w:rPr>
          <w:rFonts w:hint="cs"/>
          <w:rtl/>
          <w:lang w:bidi="fa-IR"/>
        </w:rPr>
        <w:t xml:space="preserve">تقلید و تصدیق </w:t>
      </w:r>
      <w:r>
        <w:rPr>
          <w:rFonts w:hint="cs"/>
          <w:rtl/>
          <w:lang w:bidi="fa-IR"/>
        </w:rPr>
        <w:t>تفاوت زیادی با هم دارند.</w:t>
      </w:r>
    </w:p>
    <w:p w:rsidR="00D72637" w:rsidRDefault="00D72637" w:rsidP="00D72637">
      <w:pPr>
        <w:ind w:firstLine="206"/>
        <w:rPr>
          <w:rFonts w:hint="cs"/>
          <w:rtl/>
          <w:lang w:bidi="fa-IR"/>
        </w:rPr>
      </w:pPr>
      <w:r>
        <w:rPr>
          <w:rFonts w:hint="cs"/>
          <w:rtl/>
          <w:lang w:bidi="fa-IR"/>
        </w:rPr>
        <w:t>8- تفاوت قائل شدن میان عقاید و احکام عملی و لازم شمردن قبول حدیث آحاد تنها در زمینه عقاید، بر این اصل استوار است که عقیده و احکام عملی تافته جدا بافته از هم هستند که چنین دیدگاهی باطل و بویی از حقیقت نبرده است، برخی از محققین، این مساله را چنین ارزیابی می کنند:</w:t>
      </w:r>
    </w:p>
    <w:p w:rsidR="00D72637" w:rsidRDefault="00D72637" w:rsidP="00D72637">
      <w:pPr>
        <w:ind w:firstLine="206"/>
        <w:rPr>
          <w:rFonts w:hint="cs"/>
          <w:rtl/>
          <w:lang w:bidi="fa-IR"/>
        </w:rPr>
      </w:pPr>
      <w:r>
        <w:rPr>
          <w:rFonts w:hint="cs"/>
          <w:rtl/>
          <w:lang w:bidi="fa-IR"/>
        </w:rPr>
        <w:t xml:space="preserve">   در هر دو زمینه عقاید و احکام عملی، علم و عمل و یا علاقه و نفرت قلبی مطلوب و مد نظر است، زیرا باید قلب، حق دوست و باطل ستیز بوده که بر این اساس عمل و کردار انسان تنها در اعمال ظاهری منحصر نمی گردد، بلکه عمل قلب پایه و شالوده اعمال ظاهری به شمار می رود، از این رو به دنبال هر کدام از مسائل اعتقادی ایمان و علاقه قلبی می آید که بسیاری از متکلمان در این اصل بنیادین دچار اشتباه فاحشی شده و می پندارند: ایمان تنها تصدیق است و ارتباطی به کردارهای بیرونی ندارد، حال آنکه بسیاری از کافران تردیدی در صداقت پیامبر </w:t>
      </w:r>
      <w:r w:rsidRPr="00D72637">
        <w:rPr>
          <w:rFonts w:cs="CTraditional Arabic" w:hint="cs"/>
          <w:rtl/>
          <w:lang w:bidi="fa-IR"/>
        </w:rPr>
        <w:t>ص</w:t>
      </w:r>
      <w:r>
        <w:rPr>
          <w:rFonts w:hint="cs"/>
          <w:rtl/>
          <w:lang w:bidi="fa-IR"/>
        </w:rPr>
        <w:t xml:space="preserve"> نداشتند ولی باز هم عشق و علاقه قلبی و پیروی مخلصانه ای بر آن مترتب نشد.</w:t>
      </w:r>
    </w:p>
    <w:p w:rsidR="00D72637" w:rsidRDefault="00D72637" w:rsidP="00D72637">
      <w:pPr>
        <w:ind w:firstLine="206"/>
        <w:rPr>
          <w:rFonts w:hint="cs"/>
          <w:rtl/>
          <w:lang w:bidi="fa-IR"/>
        </w:rPr>
      </w:pPr>
      <w:r>
        <w:rPr>
          <w:rFonts w:hint="cs"/>
          <w:rtl/>
          <w:lang w:bidi="fa-IR"/>
        </w:rPr>
        <w:t xml:space="preserve">لذا باید این موضوع را بسیار مهم تلقی کرده و نادیده گرفته نشود، زیرا خداوند سبحان علم و عمل جدا از هم را مردود شمرده و ارزشی برایش قائل نمی شود.    </w:t>
      </w:r>
    </w:p>
    <w:p w:rsidR="00D72637" w:rsidRDefault="00D72637" w:rsidP="00D72637">
      <w:pPr>
        <w:ind w:firstLine="206"/>
        <w:rPr>
          <w:rFonts w:hint="cs"/>
          <w:rtl/>
          <w:lang w:bidi="fa-IR"/>
        </w:rPr>
      </w:pPr>
      <w:r>
        <w:rPr>
          <w:rFonts w:hint="cs"/>
          <w:rtl/>
          <w:lang w:bidi="fa-IR"/>
        </w:rPr>
        <w:t>آنچه بیشتر پرده از روی این مساله بر می دارد اینکه: اگر کسی بخاطر رعایت نظافت و بهداشت جسمی وضو گرفت و یا تنها به هدف نرمش بدنی، معا</w:t>
      </w:r>
      <w:r w:rsidR="004E5BB0">
        <w:rPr>
          <w:rFonts w:hint="cs"/>
          <w:rtl/>
          <w:lang w:bidi="fa-IR"/>
        </w:rPr>
        <w:t>ل</w:t>
      </w:r>
      <w:r>
        <w:rPr>
          <w:rFonts w:hint="cs"/>
          <w:rtl/>
          <w:lang w:bidi="fa-IR"/>
        </w:rPr>
        <w:t xml:space="preserve">جه بیماری و </w:t>
      </w:r>
      <w:r w:rsidR="004E5BB0">
        <w:rPr>
          <w:rFonts w:hint="cs"/>
          <w:rtl/>
          <w:lang w:bidi="fa-IR"/>
        </w:rPr>
        <w:t xml:space="preserve">یا </w:t>
      </w:r>
      <w:r>
        <w:rPr>
          <w:rFonts w:hint="cs"/>
          <w:rtl/>
          <w:lang w:bidi="fa-IR"/>
        </w:rPr>
        <w:t>سیر و سفر</w:t>
      </w:r>
      <w:r w:rsidR="004E5BB0">
        <w:rPr>
          <w:rFonts w:hint="cs"/>
          <w:rtl/>
          <w:lang w:bidi="fa-IR"/>
        </w:rPr>
        <w:t>،</w:t>
      </w:r>
      <w:r>
        <w:rPr>
          <w:rFonts w:hint="cs"/>
          <w:rtl/>
          <w:lang w:bidi="fa-IR"/>
        </w:rPr>
        <w:t xml:space="preserve"> شعایری همچون نماز، روزه و حج را به جا آورد اعمال مزبور عبادت محسوب نمی شوند، چنانکه شناخت قلبی بدون کردار ظاهری نیز مردود و غیر قابل اعتبار است.</w:t>
      </w:r>
    </w:p>
    <w:p w:rsidR="00D72637" w:rsidRDefault="00D72637" w:rsidP="004E5BB0">
      <w:pPr>
        <w:ind w:firstLine="206"/>
        <w:rPr>
          <w:rFonts w:hint="cs"/>
          <w:rtl/>
          <w:lang w:bidi="fa-IR"/>
        </w:rPr>
      </w:pPr>
      <w:r>
        <w:rPr>
          <w:rFonts w:hint="cs"/>
          <w:rtl/>
          <w:lang w:bidi="fa-IR"/>
        </w:rPr>
        <w:t xml:space="preserve">بنا بر این باید هر کدام از احکام عملی مقرون به ایمان و </w:t>
      </w:r>
      <w:r w:rsidR="004E5BB0">
        <w:rPr>
          <w:rFonts w:hint="cs"/>
          <w:rtl/>
          <w:lang w:bidi="fa-IR"/>
        </w:rPr>
        <w:t>ا</w:t>
      </w:r>
      <w:r>
        <w:rPr>
          <w:rFonts w:hint="cs"/>
          <w:rtl/>
          <w:lang w:bidi="fa-IR"/>
        </w:rPr>
        <w:t xml:space="preserve">عتقاد درونی </w:t>
      </w:r>
      <w:r w:rsidR="004E5BB0">
        <w:rPr>
          <w:rFonts w:hint="cs"/>
          <w:rtl/>
          <w:lang w:bidi="fa-IR"/>
        </w:rPr>
        <w:t>باشد</w:t>
      </w:r>
      <w:r>
        <w:rPr>
          <w:rFonts w:hint="cs"/>
          <w:rtl/>
          <w:lang w:bidi="fa-IR"/>
        </w:rPr>
        <w:t xml:space="preserve">، و اگر از زبان پیامبر خدا </w:t>
      </w:r>
      <w:r w:rsidRPr="00D72637">
        <w:rPr>
          <w:rFonts w:cs="CTraditional Arabic" w:hint="cs"/>
          <w:rtl/>
          <w:lang w:bidi="fa-IR"/>
        </w:rPr>
        <w:t>ص</w:t>
      </w:r>
      <w:r>
        <w:rPr>
          <w:rFonts w:hint="cs"/>
          <w:rtl/>
          <w:lang w:bidi="fa-IR"/>
        </w:rPr>
        <w:t xml:space="preserve"> اعلام نمی شد ایمان و عمل بدان واجب نمی بود</w:t>
      </w:r>
      <w:r w:rsidR="004E5BB0">
        <w:rPr>
          <w:rFonts w:hint="cs"/>
          <w:rtl/>
          <w:lang w:bidi="fa-IR"/>
        </w:rPr>
        <w:t>.</w:t>
      </w:r>
      <w:r>
        <w:rPr>
          <w:rFonts w:hint="cs"/>
          <w:rtl/>
          <w:lang w:bidi="fa-IR"/>
        </w:rPr>
        <w:t xml:space="preserve"> و لذا هیچ کس نمی تواند بدون پشتوانه کتاب و سنت به امر تحلیل و تحریم دست زده و قوانین را وضع کند، خداوند حکیم در این زمینه می فرماید:</w:t>
      </w:r>
    </w:p>
    <w:p w:rsidR="00D72637" w:rsidRPr="00DD110B" w:rsidRDefault="00D72637" w:rsidP="00D72637">
      <w:pPr>
        <w:ind w:firstLine="206"/>
        <w:rPr>
          <w:rFonts w:hint="cs"/>
          <w:sz w:val="32"/>
          <w:szCs w:val="32"/>
          <w:rtl/>
        </w:rPr>
      </w:pPr>
      <w:r w:rsidRPr="00DD110B">
        <w:rPr>
          <w:rFonts w:ascii="QCF_BSML" w:hAnsi="QCF_BSML" w:cs="QCF_BSML"/>
          <w:color w:val="000000"/>
          <w:sz w:val="32"/>
          <w:szCs w:val="32"/>
          <w:rtl/>
        </w:rPr>
        <w:t xml:space="preserve">ﭽ </w:t>
      </w:r>
      <w:r w:rsidRPr="00DD110B">
        <w:rPr>
          <w:rFonts w:ascii="QCF_P280" w:hAnsi="QCF_P280" w:cs="QCF_P280"/>
          <w:color w:val="000000"/>
          <w:sz w:val="32"/>
          <w:szCs w:val="32"/>
          <w:rtl/>
        </w:rPr>
        <w:t>ﮫ  ﮬ  ﮭ    ﮮ  ﮯ   ﮰ  ﮱ  ﯓ  ﯔ  ﯕ  ﯖ  ﯗ  ﯘ  ﯙ</w:t>
      </w:r>
      <w:r w:rsidRPr="00DD110B">
        <w:rPr>
          <w:rFonts w:ascii="QCF_P280" w:hAnsi="QCF_P280" w:cs="QCF_P280"/>
          <w:color w:val="0000A5"/>
          <w:sz w:val="32"/>
          <w:szCs w:val="32"/>
          <w:rtl/>
        </w:rPr>
        <w:t>ﯚ</w:t>
      </w:r>
      <w:r w:rsidRPr="00DD110B">
        <w:rPr>
          <w:rFonts w:ascii="QCF_P280" w:hAnsi="QCF_P280" w:cs="QCF_P280"/>
          <w:color w:val="000000"/>
          <w:sz w:val="32"/>
          <w:szCs w:val="32"/>
          <w:rtl/>
        </w:rPr>
        <w:t xml:space="preserve">   ﯛ    ﯜ  ﯝ  ﯞ  ﯟ  ﯠ   ﯡ    ﯢ  ﯣ  </w:t>
      </w:r>
      <w:r w:rsidRPr="00DD110B">
        <w:rPr>
          <w:rFonts w:ascii="QCF_BSML" w:hAnsi="QCF_BSML" w:cs="QCF_BSML"/>
          <w:color w:val="000000"/>
          <w:sz w:val="32"/>
          <w:szCs w:val="32"/>
          <w:rtl/>
        </w:rPr>
        <w:t>ﭼ</w:t>
      </w:r>
      <w:r w:rsidRPr="00DD110B">
        <w:rPr>
          <w:rFonts w:ascii="Arial" w:hAnsi="Arial" w:cs="Arial"/>
          <w:color w:val="000000"/>
          <w:sz w:val="32"/>
          <w:szCs w:val="32"/>
          <w:rtl/>
        </w:rPr>
        <w:t xml:space="preserve"> </w:t>
      </w:r>
      <w:r w:rsidRPr="00DD110B">
        <w:rPr>
          <w:rStyle w:val="a4"/>
          <w:sz w:val="32"/>
          <w:szCs w:val="32"/>
          <w:rtl/>
        </w:rPr>
        <w:footnoteReference w:id="86"/>
      </w:r>
    </w:p>
    <w:p w:rsidR="00D72637" w:rsidRDefault="00D72637" w:rsidP="00D72637">
      <w:pPr>
        <w:ind w:firstLine="206"/>
        <w:rPr>
          <w:rFonts w:hint="cs"/>
          <w:rtl/>
          <w:lang w:bidi="fa-IR"/>
        </w:rPr>
      </w:pPr>
      <w:r>
        <w:rPr>
          <w:rFonts w:hint="cs"/>
          <w:rtl/>
          <w:lang w:bidi="fa-IR"/>
        </w:rPr>
        <w:t>(و به خاطر چیزی که تنها بر زبانتان می رود، به دروغ مگویید: این حلال است و آن حرام، و در نتیجه بر خدا دروغ بندید. کسانی که بر خدا دروغ می بندند، رستگار نمی گردند).</w:t>
      </w:r>
    </w:p>
    <w:p w:rsidR="00D72637" w:rsidRDefault="00D72637" w:rsidP="00D72637">
      <w:pPr>
        <w:ind w:firstLine="206"/>
        <w:rPr>
          <w:rFonts w:hint="cs"/>
          <w:rtl/>
          <w:lang w:bidi="fa-IR"/>
        </w:rPr>
      </w:pPr>
      <w:r>
        <w:rPr>
          <w:rFonts w:hint="cs"/>
          <w:rtl/>
          <w:lang w:bidi="fa-IR"/>
        </w:rPr>
        <w:t>این آیه بیانگر آن است که تحریم و تحلیل بدون اجازه خدا دروغ و افترا علیه وی به شمار می‌رود، پس وقتی انجام چنین کاری از طریق احادیث آحاد موجب رهایی از بلای خانمان سوز افترا بستن بر خدا می شود، لازم است حدیث آحاد را در زمینه عقاید نیز بپذیریم و هر که قائل به تفاوت این دو زمینه است باید از کتاب و سنت دلیل محکم و خدشه ناپذیر داشته باشد که پیش از آن باید از هفت خوان رستم بگذرد.</w:t>
      </w:r>
    </w:p>
    <w:p w:rsidR="00D72637" w:rsidRDefault="00D72637" w:rsidP="004E5BB0">
      <w:pPr>
        <w:ind w:firstLine="206"/>
        <w:rPr>
          <w:rFonts w:hint="cs"/>
          <w:rtl/>
          <w:lang w:bidi="fa-IR"/>
        </w:rPr>
      </w:pPr>
      <w:r>
        <w:rPr>
          <w:rFonts w:hint="cs"/>
          <w:rtl/>
          <w:lang w:bidi="fa-IR"/>
        </w:rPr>
        <w:t>9- یکی دیگر از دلایل بطلان دیدگاه مزبور اینکه طرفدارانش نمی توانند دیدگاه طرف مقابلشان را رد نمایند، زیرا ممکن است گفته شود هر کدام از عقیده و عمل شامل دیگری شده و قابل انفکاک نیستند ولی چون ایمان در ارتباط با انسان مؤم</w:t>
      </w:r>
      <w:r w:rsidR="00E53ECE">
        <w:rPr>
          <w:rFonts w:hint="cs"/>
          <w:rtl/>
          <w:lang w:bidi="fa-IR"/>
        </w:rPr>
        <w:t>ن است و عمل در جامعه ایمانی تجلی</w:t>
      </w:r>
      <w:r>
        <w:rPr>
          <w:rFonts w:hint="cs"/>
          <w:rtl/>
          <w:lang w:bidi="fa-IR"/>
        </w:rPr>
        <w:t xml:space="preserve"> پیدا می کند، تفاوت آشکاری با هم داشته و امور عملی از این جهت مهمتر از مسائل اعتقادی می‌باش</w:t>
      </w:r>
      <w:r w:rsidR="00E53ECE">
        <w:rPr>
          <w:rFonts w:hint="cs"/>
          <w:rtl/>
          <w:lang w:bidi="fa-IR"/>
        </w:rPr>
        <w:t>ن</w:t>
      </w:r>
      <w:r>
        <w:rPr>
          <w:rFonts w:hint="cs"/>
          <w:rtl/>
          <w:lang w:bidi="fa-IR"/>
        </w:rPr>
        <w:t>د، برای مثال اگر کسی بر اساس حدیث آحاد معتقد به فشار قبر و سؤال ملائکه در آن باشد و دیگری شراب اندک یا تحلیل طلاق ثلاثه به صورتی نامشروع را مباح بداند و هر دو نیز با این دیدگاه از دنیا بروند، کدام یک از آنان تاثیر منفی بیشتری در جامعه بر جای می گذارد؟ آیا آن یکی که در اعتقادش دچار غلط شده یا آن کس که در مباح دانستن شراب و هتک حرمت و آبروی مردم دچار خطا و انحراف گشته است؟!</w:t>
      </w:r>
    </w:p>
    <w:p w:rsidR="00D72637" w:rsidRDefault="00D72637" w:rsidP="00D72637">
      <w:pPr>
        <w:ind w:firstLine="206"/>
        <w:rPr>
          <w:rFonts w:hint="cs"/>
          <w:rtl/>
          <w:lang w:bidi="fa-IR"/>
        </w:rPr>
      </w:pPr>
      <w:r>
        <w:rPr>
          <w:rFonts w:hint="cs"/>
          <w:rtl/>
          <w:lang w:bidi="fa-IR"/>
        </w:rPr>
        <w:t xml:space="preserve">از این رو اگر کسی معتقد باشد حلال و حرامها نیز جز به وسیله آیات یا اخبار متواتر ثابت نمی‌شوند متکلمان و پیروانشان پاسخی برایش نمی یابند، ما نیز اگر خرد انسانی را داور و معیار حسن و قبح قرار داده و بدون اجازه خداوند به امر قانون گذاری دست یازیم </w:t>
      </w:r>
      <w:r>
        <w:rPr>
          <w:rFonts w:cs="Times New Roman" w:hint="cs"/>
          <w:rtl/>
          <w:lang w:bidi="fa-IR"/>
        </w:rPr>
        <w:t>–</w:t>
      </w:r>
      <w:r>
        <w:rPr>
          <w:rFonts w:hint="cs"/>
          <w:rtl/>
          <w:lang w:bidi="fa-IR"/>
        </w:rPr>
        <w:t xml:space="preserve">  چنانچه متکلمان معتقدند -، عکس آن را می پذیریم، ولی مبادا چنین ترجیح و موازنه ای را مورد تایید قرار دهیم چون همه فرامین الهی حکیمانه و درست است، و لذا </w:t>
      </w:r>
      <w:r w:rsidR="00E53ECE">
        <w:rPr>
          <w:rFonts w:hint="cs"/>
          <w:rtl/>
          <w:lang w:bidi="fa-IR"/>
        </w:rPr>
        <w:t xml:space="preserve">باید </w:t>
      </w:r>
      <w:r>
        <w:rPr>
          <w:rFonts w:hint="cs"/>
          <w:rtl/>
          <w:lang w:bidi="fa-IR"/>
        </w:rPr>
        <w:t>تمامی احادیث آحاد و متواتر را</w:t>
      </w:r>
      <w:r w:rsidR="00E53ECE">
        <w:rPr>
          <w:rFonts w:hint="cs"/>
          <w:rtl/>
          <w:lang w:bidi="fa-IR"/>
        </w:rPr>
        <w:t xml:space="preserve"> در هر دو زمینه عقاید و احکام</w:t>
      </w:r>
      <w:r>
        <w:rPr>
          <w:rFonts w:hint="cs"/>
          <w:rtl/>
          <w:lang w:bidi="fa-IR"/>
        </w:rPr>
        <w:t xml:space="preserve"> </w:t>
      </w:r>
      <w:r w:rsidR="00E53ECE">
        <w:rPr>
          <w:rFonts w:hint="cs"/>
          <w:rtl/>
          <w:lang w:bidi="fa-IR"/>
        </w:rPr>
        <w:t>ب</w:t>
      </w:r>
      <w:r>
        <w:rPr>
          <w:rFonts w:hint="cs"/>
          <w:rtl/>
          <w:lang w:bidi="fa-IR"/>
        </w:rPr>
        <w:t>پذیریم.</w:t>
      </w:r>
    </w:p>
    <w:p w:rsidR="00D72637" w:rsidRDefault="00D72637" w:rsidP="00D72637">
      <w:pPr>
        <w:ind w:firstLine="206"/>
        <w:rPr>
          <w:rFonts w:hint="cs"/>
          <w:rtl/>
          <w:lang w:bidi="fa-IR"/>
        </w:rPr>
      </w:pPr>
      <w:r>
        <w:rPr>
          <w:rFonts w:hint="cs"/>
          <w:rtl/>
          <w:lang w:bidi="fa-IR"/>
        </w:rPr>
        <w:t>10- رد یا تایید دیدگاه مزبور به تعطیل عمل به حدیث آحاد در زمینه احکام نیز می انجامد</w:t>
      </w:r>
      <w:r w:rsidRPr="00F7421C">
        <w:rPr>
          <w:rFonts w:hint="cs"/>
          <w:rtl/>
          <w:lang w:bidi="fa-IR"/>
        </w:rPr>
        <w:t xml:space="preserve"> </w:t>
      </w:r>
      <w:r>
        <w:rPr>
          <w:rFonts w:hint="cs"/>
          <w:rtl/>
          <w:lang w:bidi="fa-IR"/>
        </w:rPr>
        <w:t xml:space="preserve">که چنین نتیجه ای باطل و بی اساس و حتی خودشان هم قائل بدان نیستند، زیرا بسیاری از احادیث حاوی اموری اعتقادی هستند، برای مثال پیامبر خدا </w:t>
      </w:r>
      <w:r w:rsidRPr="00D72637">
        <w:rPr>
          <w:rFonts w:cs="CTraditional Arabic" w:hint="cs"/>
          <w:rtl/>
          <w:lang w:bidi="fa-IR"/>
        </w:rPr>
        <w:t>ص</w:t>
      </w:r>
      <w:r>
        <w:rPr>
          <w:rFonts w:hint="cs"/>
          <w:rtl/>
          <w:lang w:bidi="fa-IR"/>
        </w:rPr>
        <w:t xml:space="preserve"> در یکی از احادیث گهربارش می فرماید:</w:t>
      </w:r>
    </w:p>
    <w:p w:rsidR="00D72637" w:rsidRPr="00E53ECE" w:rsidRDefault="00D72637" w:rsidP="00D72637">
      <w:pPr>
        <w:ind w:firstLine="206"/>
        <w:rPr>
          <w:rFonts w:ascii="Lotus Linotype" w:hAnsi="Lotus Linotype" w:cs="Lotus Linotype"/>
          <w:rtl/>
          <w:lang w:bidi="fa-IR"/>
        </w:rPr>
      </w:pPr>
      <w:r w:rsidRPr="00E53ECE">
        <w:rPr>
          <w:rFonts w:ascii="Lotus Linotype" w:hAnsi="Lotus Linotype" w:cs="Lotus Linotype"/>
          <w:rtl/>
          <w:lang w:bidi="fa-IR"/>
        </w:rPr>
        <w:t xml:space="preserve">[إذا جلس أحدکم فی التشهد الأخیر فلیستعذ بالله من أربع، یقول: أللهم إنی أعوذ بک من عذاب القبر، و من عذاب جهنم، و من فتنة المحیا و الممات، و من شر فتنة المسیح الدجّال] </w:t>
      </w:r>
      <w:r w:rsidRPr="00E53ECE">
        <w:rPr>
          <w:rStyle w:val="a4"/>
          <w:rFonts w:ascii="Lotus Linotype" w:hAnsi="Lotus Linotype" w:cs="Lotus Linotype"/>
          <w:rtl/>
          <w:lang w:bidi="fa-IR"/>
        </w:rPr>
        <w:footnoteReference w:id="87"/>
      </w:r>
      <w:r w:rsidRPr="00E53ECE">
        <w:rPr>
          <w:rFonts w:ascii="Lotus Linotype" w:hAnsi="Lotus Linotype" w:cs="Lotus Linotype"/>
          <w:rtl/>
          <w:lang w:bidi="fa-IR"/>
        </w:rPr>
        <w:t xml:space="preserve"> </w:t>
      </w:r>
    </w:p>
    <w:p w:rsidR="00D72637" w:rsidRDefault="00D72637" w:rsidP="00E53ECE">
      <w:pPr>
        <w:ind w:firstLine="206"/>
        <w:rPr>
          <w:rFonts w:hint="cs"/>
          <w:rtl/>
          <w:lang w:bidi="fa-IR"/>
        </w:rPr>
      </w:pPr>
      <w:r>
        <w:rPr>
          <w:rFonts w:hint="cs"/>
          <w:rtl/>
          <w:lang w:bidi="fa-IR"/>
        </w:rPr>
        <w:t xml:space="preserve">(هرگاه یکی از شما برای خواندن تشهد نشست باید از چهار چیز به خدا پناه برده و بگوید: خدایا! از عذاب قبر، </w:t>
      </w:r>
      <w:r w:rsidR="00E53ECE">
        <w:rPr>
          <w:rFonts w:hint="cs"/>
          <w:rtl/>
          <w:lang w:bidi="fa-IR"/>
        </w:rPr>
        <w:t>دوزخ</w:t>
      </w:r>
      <w:r>
        <w:rPr>
          <w:rFonts w:hint="cs"/>
          <w:rtl/>
          <w:lang w:bidi="fa-IR"/>
        </w:rPr>
        <w:t>، گرفتاری مرگ و زندگی و بلای دجال به تو پناه می برم).</w:t>
      </w:r>
    </w:p>
    <w:p w:rsidR="00D72637" w:rsidRDefault="00D72637" w:rsidP="000F2341">
      <w:pPr>
        <w:ind w:firstLine="206"/>
        <w:rPr>
          <w:rFonts w:hint="cs"/>
          <w:rtl/>
          <w:lang w:bidi="fa-IR"/>
        </w:rPr>
      </w:pPr>
      <w:r>
        <w:rPr>
          <w:rFonts w:hint="cs"/>
          <w:rtl/>
          <w:lang w:bidi="fa-IR"/>
        </w:rPr>
        <w:t>11- علاوه بر موارد مزبور، پیش از ظهور این دیدگاه</w:t>
      </w:r>
      <w:r w:rsidR="00E53ECE">
        <w:rPr>
          <w:rFonts w:hint="cs"/>
          <w:rtl/>
          <w:lang w:bidi="fa-IR"/>
        </w:rPr>
        <w:t>،</w:t>
      </w:r>
      <w:r>
        <w:rPr>
          <w:rFonts w:hint="cs"/>
          <w:rtl/>
          <w:lang w:bidi="fa-IR"/>
        </w:rPr>
        <w:t xml:space="preserve"> علما بر پذیرش احادیث آحاد در زمینه اثبات صفات خداوند و دیگر امور غیبی اتفاق نظر داشته اند، ابن القیم الجوزیه </w:t>
      </w:r>
      <w:r>
        <w:rPr>
          <w:rFonts w:cs="Times New Roman" w:hint="cs"/>
          <w:rtl/>
          <w:lang w:bidi="fa-IR"/>
        </w:rPr>
        <w:t>–</w:t>
      </w:r>
      <w:r>
        <w:rPr>
          <w:rFonts w:hint="cs"/>
          <w:rtl/>
          <w:lang w:bidi="fa-IR"/>
        </w:rPr>
        <w:t xml:space="preserve"> </w:t>
      </w:r>
      <w:r w:rsidR="000F2341" w:rsidRPr="000F2341">
        <w:rPr>
          <w:rFonts w:cs="CTraditional Arabic" w:hint="cs"/>
          <w:sz w:val="32"/>
          <w:szCs w:val="32"/>
          <w:rtl/>
          <w:lang w:bidi="fa-IR"/>
        </w:rPr>
        <w:t>:</w:t>
      </w:r>
      <w:r>
        <w:rPr>
          <w:rFonts w:hint="cs"/>
          <w:rtl/>
          <w:lang w:bidi="fa-IR"/>
        </w:rPr>
        <w:t xml:space="preserve"> </w:t>
      </w:r>
      <w:r>
        <w:rPr>
          <w:rFonts w:cs="Times New Roman" w:hint="cs"/>
          <w:rtl/>
          <w:lang w:bidi="fa-IR"/>
        </w:rPr>
        <w:t>–</w:t>
      </w:r>
      <w:r>
        <w:rPr>
          <w:rFonts w:hint="cs"/>
          <w:rtl/>
          <w:lang w:bidi="fa-IR"/>
        </w:rPr>
        <w:t xml:space="preserve"> در این باره می گوید:</w:t>
      </w:r>
    </w:p>
    <w:p w:rsidR="00D72637" w:rsidRDefault="00D72637" w:rsidP="00D72637">
      <w:pPr>
        <w:ind w:firstLine="206"/>
        <w:rPr>
          <w:rFonts w:hint="cs"/>
          <w:rtl/>
          <w:lang w:bidi="fa-IR"/>
        </w:rPr>
      </w:pPr>
      <w:r>
        <w:rPr>
          <w:rFonts w:hint="cs"/>
          <w:rtl/>
          <w:lang w:bidi="fa-IR"/>
        </w:rPr>
        <w:t xml:space="preserve">هر که در احادیث و روایات دارای تخصص و اندوخته علمی باشد در روایت و پذیرش آنها از سوی صحابه، تابعین و اتباع ایشان و همچنین صداقت و امانت آنان تردید ندارد، زیرا همان کسانی که کیفیت وضو، غسل، نماز، اذان و سایر احکام عملی را از پیامبر خدا </w:t>
      </w:r>
      <w:r w:rsidRPr="00D72637">
        <w:rPr>
          <w:rFonts w:cs="CTraditional Arabic" w:hint="cs"/>
          <w:rtl/>
          <w:lang w:bidi="fa-IR"/>
        </w:rPr>
        <w:t>ص</w:t>
      </w:r>
      <w:r>
        <w:rPr>
          <w:rFonts w:hint="cs"/>
          <w:rtl/>
          <w:lang w:bidi="fa-IR"/>
        </w:rPr>
        <w:t xml:space="preserve"> برایمان گذارش کرده اند احادیث صفات را نیز نقل نموده اند، از این رو اگر احتمال خطا در احادیث احکام وجود داشته باشد سایر احادیث نیز از این قاعده مستثنی نبوده و زیر سؤال می روند، که در این صورت غبار بی اعتمادی همه امور دینی را در بر گرفته و از دایره دین، دانش و خرد ورزی بیرون می آییم، علاوه بر آن بسیاری از منتقدان اسلام از این اختلاف نظر سوء استفاده کرده و به طور کلی از دایره اسلام بیرون رفته اند.</w:t>
      </w:r>
    </w:p>
    <w:p w:rsidR="00D72637" w:rsidRDefault="00D72637" w:rsidP="000F2341">
      <w:pPr>
        <w:ind w:firstLine="206"/>
        <w:rPr>
          <w:rFonts w:hint="cs"/>
          <w:rtl/>
          <w:lang w:bidi="fa-IR"/>
        </w:rPr>
      </w:pPr>
      <w:r>
        <w:rPr>
          <w:rFonts w:hint="cs"/>
          <w:rtl/>
          <w:lang w:bidi="fa-IR"/>
        </w:rPr>
        <w:t xml:space="preserve">سپس ابن القیم </w:t>
      </w:r>
      <w:r>
        <w:rPr>
          <w:rFonts w:cs="Times New Roman" w:hint="cs"/>
          <w:rtl/>
          <w:lang w:bidi="fa-IR"/>
        </w:rPr>
        <w:t>–</w:t>
      </w:r>
      <w:r>
        <w:rPr>
          <w:rFonts w:hint="cs"/>
          <w:rtl/>
          <w:lang w:bidi="fa-IR"/>
        </w:rPr>
        <w:t xml:space="preserve"> </w:t>
      </w:r>
      <w:r w:rsidR="000F2341" w:rsidRPr="000F2341">
        <w:rPr>
          <w:rFonts w:cs="CTraditional Arabic" w:hint="cs"/>
          <w:sz w:val="32"/>
          <w:szCs w:val="32"/>
          <w:rtl/>
          <w:lang w:bidi="fa-IR"/>
        </w:rPr>
        <w:t>:</w:t>
      </w:r>
      <w:r>
        <w:rPr>
          <w:rFonts w:hint="cs"/>
          <w:rtl/>
          <w:lang w:bidi="fa-IR"/>
        </w:rPr>
        <w:t xml:space="preserve"> </w:t>
      </w:r>
      <w:r>
        <w:rPr>
          <w:rFonts w:cs="Times New Roman" w:hint="cs"/>
          <w:rtl/>
          <w:lang w:bidi="fa-IR"/>
        </w:rPr>
        <w:t>–</w:t>
      </w:r>
      <w:r>
        <w:rPr>
          <w:rFonts w:hint="cs"/>
          <w:rtl/>
          <w:lang w:bidi="fa-IR"/>
        </w:rPr>
        <w:t xml:space="preserve"> به بیش از ده گروه مختلف در این زمینه اشاره کرده و دیدگاه هایشان را مورد بحث و کنکاش قرار می دهد که به خاطر پرهیز از طولانی شدن بحث</w:t>
      </w:r>
      <w:r w:rsidR="00602485">
        <w:rPr>
          <w:rFonts w:hint="cs"/>
          <w:rtl/>
          <w:lang w:bidi="fa-IR"/>
        </w:rPr>
        <w:t xml:space="preserve"> از نقل کامل آن صرف نظر می کنیم</w:t>
      </w:r>
      <w:r>
        <w:rPr>
          <w:rFonts w:hint="cs"/>
          <w:rtl/>
          <w:lang w:bidi="fa-IR"/>
        </w:rPr>
        <w:t>.</w:t>
      </w:r>
    </w:p>
    <w:p w:rsidR="00D72637" w:rsidRDefault="00D72637" w:rsidP="00D72637">
      <w:pPr>
        <w:ind w:firstLine="206"/>
        <w:rPr>
          <w:rFonts w:hint="cs"/>
          <w:rtl/>
          <w:lang w:bidi="fa-IR"/>
        </w:rPr>
      </w:pPr>
      <w:r>
        <w:rPr>
          <w:rFonts w:hint="cs"/>
          <w:rtl/>
          <w:lang w:bidi="fa-IR"/>
        </w:rPr>
        <w:t>12- یکی دیگر از پیامدهای باطل این دیدگاه، اکتفا به امور اعتقادی وارده در قرآن و اعتماد نکردن به امور غیبی وارده در سنت و تلقی نمودنش به عنوان تافته جدا بافته از قرآن، می باشد.</w:t>
      </w:r>
    </w:p>
    <w:p w:rsidR="00D72637" w:rsidRDefault="00D72637" w:rsidP="00D72637">
      <w:pPr>
        <w:ind w:firstLine="206"/>
        <w:rPr>
          <w:rFonts w:hint="cs"/>
          <w:rtl/>
          <w:lang w:bidi="fa-IR"/>
        </w:rPr>
      </w:pPr>
      <w:r>
        <w:rPr>
          <w:rFonts w:hint="cs"/>
          <w:rtl/>
          <w:lang w:bidi="fa-IR"/>
        </w:rPr>
        <w:t xml:space="preserve">امروزه گروهی تحت عنوان «طرفداران قرآن» سر بر آورده و سنت را جز در صورت تطابق با قرآن معتبر نمی دانند، لذا در عقاید و عبادات تفاوت کلی با عموم مسلمانان دارند، ایشان همان کسانی اند که پیامبر خدا </w:t>
      </w:r>
      <w:r w:rsidRPr="00D72637">
        <w:rPr>
          <w:rFonts w:cs="CTraditional Arabic" w:hint="cs"/>
          <w:rtl/>
          <w:lang w:bidi="fa-IR"/>
        </w:rPr>
        <w:t>ص</w:t>
      </w:r>
      <w:r>
        <w:rPr>
          <w:rFonts w:hint="cs"/>
          <w:rtl/>
          <w:lang w:bidi="fa-IR"/>
        </w:rPr>
        <w:t xml:space="preserve"> در حدیثی بدانها اشاره نموده و می فرماید:</w:t>
      </w:r>
    </w:p>
    <w:p w:rsidR="00D72637" w:rsidRPr="00602485" w:rsidRDefault="00D72637" w:rsidP="00D72637">
      <w:pPr>
        <w:ind w:firstLine="206"/>
        <w:rPr>
          <w:rFonts w:ascii="Lotus Linotype" w:hAnsi="Lotus Linotype" w:cs="Lotus Linotype"/>
          <w:rtl/>
          <w:lang w:bidi="fa-IR"/>
        </w:rPr>
      </w:pPr>
      <w:r w:rsidRPr="00602485">
        <w:rPr>
          <w:rFonts w:ascii="Lotus Linotype" w:hAnsi="Lotus Linotype" w:cs="Lotus Linotype"/>
          <w:rtl/>
          <w:lang w:bidi="fa-IR"/>
        </w:rPr>
        <w:t xml:space="preserve">[ألا إنی أوتیت الکتاب و مثله معه، ألا یوشک رجل شبعان علی أریکته یقول: علیکم بهذا القرآن، فما وجدتم فیه من حلال فأحلوه، و ما وجدتم فیه من حرام فحرموه، ألا لا یحل لکم الحمار الأهلی، و لا کل ذی ناب من السبع، و لا لقطة معاهد إلا أن یستغنی عنها صاحبها، و من نزل بقوم فعلیهم أن یقروه، فإن لم یقروه فله أن یعقبهم بمثل قراه] </w:t>
      </w:r>
      <w:r w:rsidRPr="00602485">
        <w:rPr>
          <w:rStyle w:val="a4"/>
          <w:rFonts w:ascii="Lotus Linotype" w:hAnsi="Lotus Linotype" w:cs="Lotus Linotype"/>
          <w:rtl/>
          <w:lang w:bidi="fa-IR"/>
        </w:rPr>
        <w:footnoteReference w:id="88"/>
      </w:r>
    </w:p>
    <w:p w:rsidR="00D72637" w:rsidRDefault="00D72637" w:rsidP="00D72637">
      <w:pPr>
        <w:ind w:firstLine="206"/>
        <w:rPr>
          <w:rFonts w:hint="cs"/>
          <w:rtl/>
          <w:lang w:bidi="fa-IR"/>
        </w:rPr>
      </w:pPr>
      <w:r>
        <w:rPr>
          <w:rFonts w:hint="cs"/>
          <w:rtl/>
          <w:lang w:bidi="fa-IR"/>
        </w:rPr>
        <w:t>(آگاه باشید! علاوه بر قرآن تعالیم دیگری نیز به من داده شده است، آگاه باشید! ممکن است در آی</w:t>
      </w:r>
      <w:r w:rsidR="000232EF">
        <w:rPr>
          <w:rFonts w:hint="cs"/>
          <w:rtl/>
          <w:lang w:bidi="fa-IR"/>
        </w:rPr>
        <w:t>نده شخصی در حین تکیه زدن بر بسترش</w:t>
      </w:r>
      <w:r>
        <w:rPr>
          <w:rFonts w:hint="cs"/>
          <w:rtl/>
          <w:lang w:bidi="fa-IR"/>
        </w:rPr>
        <w:t xml:space="preserve"> بگوید: تنها قرآن را معیار شمرده و حلال و حرامهایش را مد نظر قرار دهید، ولی بدانید که گوشت الاغ، حیوانات درنده و اموال دیگران </w:t>
      </w:r>
      <w:r>
        <w:rPr>
          <w:rFonts w:cs="Times New Roman" w:hint="cs"/>
          <w:rtl/>
          <w:lang w:bidi="fa-IR"/>
        </w:rPr>
        <w:t>–</w:t>
      </w:r>
      <w:r>
        <w:rPr>
          <w:rFonts w:hint="cs"/>
          <w:rtl/>
          <w:lang w:bidi="fa-IR"/>
        </w:rPr>
        <w:t xml:space="preserve"> از جمله </w:t>
      </w:r>
      <w:r w:rsidR="000232EF">
        <w:rPr>
          <w:rFonts w:hint="cs"/>
          <w:rtl/>
          <w:lang w:bidi="fa-IR"/>
        </w:rPr>
        <w:t xml:space="preserve">اموال </w:t>
      </w:r>
      <w:r>
        <w:rPr>
          <w:rFonts w:hint="cs"/>
          <w:rtl/>
          <w:lang w:bidi="fa-IR"/>
        </w:rPr>
        <w:t xml:space="preserve">کافر هم پیمان </w:t>
      </w:r>
      <w:r>
        <w:rPr>
          <w:rFonts w:cs="Times New Roman" w:hint="cs"/>
          <w:rtl/>
          <w:lang w:bidi="fa-IR"/>
        </w:rPr>
        <w:t>–</w:t>
      </w:r>
      <w:r>
        <w:rPr>
          <w:rFonts w:hint="cs"/>
          <w:rtl/>
          <w:lang w:bidi="fa-IR"/>
        </w:rPr>
        <w:t xml:space="preserve"> بر شما حرام است مگر نیازی بدان نداشته باشد، و هر که به میان قومی رفت باید وی را میزبانی کنند، و در صورت امتناع ایشان از آن می تواند به اندازه نیاز اموالشان را مورد استفاده قرار دهد).</w:t>
      </w:r>
    </w:p>
    <w:p w:rsidR="00D72637" w:rsidRDefault="00D72637" w:rsidP="00EC12D2">
      <w:pPr>
        <w:pStyle w:val="2"/>
        <w:rPr>
          <w:rFonts w:hint="cs"/>
          <w:rtl/>
        </w:rPr>
      </w:pPr>
      <w:bookmarkStart w:id="229" w:name="_Toc211058472"/>
      <w:bookmarkStart w:id="230" w:name="_Toc58085831"/>
      <w:bookmarkStart w:id="231" w:name="_Toc58255642"/>
      <w:bookmarkStart w:id="232" w:name="_Toc211611496"/>
      <w:bookmarkStart w:id="233" w:name="_Toc211617992"/>
      <w:bookmarkStart w:id="234" w:name="_Toc229731230"/>
      <w:r>
        <w:rPr>
          <w:rFonts w:hint="cs"/>
          <w:rtl/>
        </w:rPr>
        <w:t>اموری که طرفداران دیدگاه مزبور بدان معتقد نیستند</w:t>
      </w:r>
      <w:r w:rsidRPr="00DD110B">
        <w:rPr>
          <w:rStyle w:val="a4"/>
          <w:rFonts w:cs="B Lotus"/>
          <w:sz w:val="30"/>
          <w:szCs w:val="30"/>
          <w:rtl/>
        </w:rPr>
        <w:footnoteReference w:id="89"/>
      </w:r>
      <w:bookmarkEnd w:id="229"/>
      <w:bookmarkEnd w:id="230"/>
      <w:bookmarkEnd w:id="231"/>
      <w:bookmarkEnd w:id="232"/>
      <w:bookmarkEnd w:id="233"/>
      <w:bookmarkEnd w:id="234"/>
    </w:p>
    <w:p w:rsidR="00D72637" w:rsidRDefault="00D72637" w:rsidP="00EC12D2">
      <w:pPr>
        <w:rPr>
          <w:rFonts w:hint="cs"/>
          <w:rtl/>
          <w:lang w:bidi="fa-IR"/>
        </w:rPr>
      </w:pPr>
      <w:r>
        <w:rPr>
          <w:rFonts w:hint="cs"/>
          <w:rtl/>
          <w:lang w:bidi="fa-IR"/>
        </w:rPr>
        <w:t>کسانی که احادیث آحاد را در زمینه اثبات عقاید حجت نمی دانند پاره ای از امور اعتقادی را انکار و مردود شمرده اند که در اینجا به طور اختصار بدانها اشاره خواهیم کرد:</w:t>
      </w:r>
    </w:p>
    <w:p w:rsidR="00D72637" w:rsidRDefault="00D72637" w:rsidP="004F0C36">
      <w:pPr>
        <w:ind w:left="624" w:hanging="397"/>
        <w:rPr>
          <w:rFonts w:hint="cs"/>
          <w:rtl/>
          <w:lang w:bidi="fa-IR"/>
        </w:rPr>
      </w:pPr>
      <w:r>
        <w:rPr>
          <w:rFonts w:hint="cs"/>
          <w:rtl/>
          <w:lang w:bidi="fa-IR"/>
        </w:rPr>
        <w:t xml:space="preserve">1- رسالت آدم </w:t>
      </w:r>
      <w:r>
        <w:rPr>
          <w:rFonts w:cs="Times New Roman" w:hint="cs"/>
          <w:rtl/>
          <w:lang w:bidi="fa-IR"/>
        </w:rPr>
        <w:t>–</w:t>
      </w:r>
      <w:r>
        <w:rPr>
          <w:rFonts w:hint="cs"/>
          <w:rtl/>
          <w:lang w:bidi="fa-IR"/>
        </w:rPr>
        <w:t xml:space="preserve"> علیه السلام </w:t>
      </w:r>
      <w:r>
        <w:rPr>
          <w:rFonts w:cs="Times New Roman" w:hint="cs"/>
          <w:rtl/>
          <w:lang w:bidi="fa-IR"/>
        </w:rPr>
        <w:t>–</w:t>
      </w:r>
      <w:r>
        <w:rPr>
          <w:rFonts w:hint="cs"/>
          <w:rtl/>
          <w:lang w:bidi="fa-IR"/>
        </w:rPr>
        <w:t xml:space="preserve"> و دیگر پیامبرانی که قرآن بحثی از ایشان را به میان نیاورده است.</w:t>
      </w:r>
    </w:p>
    <w:p w:rsidR="00D72637" w:rsidRDefault="00D72637" w:rsidP="004F0C36">
      <w:pPr>
        <w:ind w:left="624" w:hanging="397"/>
        <w:rPr>
          <w:rFonts w:hint="cs"/>
          <w:rtl/>
          <w:lang w:bidi="fa-IR"/>
        </w:rPr>
      </w:pPr>
      <w:r>
        <w:rPr>
          <w:rFonts w:hint="cs"/>
          <w:rtl/>
          <w:lang w:bidi="fa-IR"/>
        </w:rPr>
        <w:t xml:space="preserve">2- برتری پیامبر اسلام </w:t>
      </w:r>
      <w:r w:rsidRPr="00D72637">
        <w:rPr>
          <w:rFonts w:cs="CTraditional Arabic" w:hint="cs"/>
          <w:rtl/>
          <w:lang w:bidi="fa-IR"/>
        </w:rPr>
        <w:t>ص</w:t>
      </w:r>
      <w:r>
        <w:rPr>
          <w:rFonts w:hint="cs"/>
          <w:rtl/>
          <w:lang w:bidi="fa-IR"/>
        </w:rPr>
        <w:t xml:space="preserve"> بر دیگر پیامبران.</w:t>
      </w:r>
    </w:p>
    <w:p w:rsidR="00D72637" w:rsidRDefault="00D72637" w:rsidP="004F0C36">
      <w:pPr>
        <w:ind w:left="624" w:hanging="397"/>
        <w:rPr>
          <w:rFonts w:hint="cs"/>
          <w:rtl/>
          <w:lang w:bidi="fa-IR"/>
        </w:rPr>
      </w:pPr>
      <w:r>
        <w:rPr>
          <w:rFonts w:hint="cs"/>
          <w:rtl/>
          <w:lang w:bidi="fa-IR"/>
        </w:rPr>
        <w:t xml:space="preserve">3- شفاعت بزرگ پیامبر </w:t>
      </w:r>
      <w:r w:rsidRPr="00D72637">
        <w:rPr>
          <w:rFonts w:cs="CTraditional Arabic" w:hint="cs"/>
          <w:rtl/>
          <w:lang w:bidi="fa-IR"/>
        </w:rPr>
        <w:t>ص</w:t>
      </w:r>
      <w:r>
        <w:rPr>
          <w:rFonts w:hint="cs"/>
          <w:rtl/>
          <w:lang w:bidi="fa-IR"/>
        </w:rPr>
        <w:t xml:space="preserve"> در آخرت.</w:t>
      </w:r>
    </w:p>
    <w:p w:rsidR="00D72637" w:rsidRDefault="00D72637" w:rsidP="004F0C36">
      <w:pPr>
        <w:ind w:left="624" w:hanging="397"/>
        <w:rPr>
          <w:rFonts w:hint="cs"/>
          <w:rtl/>
          <w:lang w:bidi="fa-IR"/>
        </w:rPr>
      </w:pPr>
      <w:r>
        <w:rPr>
          <w:rFonts w:hint="cs"/>
          <w:rtl/>
          <w:lang w:bidi="fa-IR"/>
        </w:rPr>
        <w:t xml:space="preserve">4- شفاعت پیامبر </w:t>
      </w:r>
      <w:r w:rsidRPr="00D72637">
        <w:rPr>
          <w:rFonts w:cs="CTraditional Arabic" w:hint="cs"/>
          <w:rtl/>
          <w:lang w:bidi="fa-IR"/>
        </w:rPr>
        <w:t>ص</w:t>
      </w:r>
      <w:r>
        <w:rPr>
          <w:rFonts w:hint="cs"/>
          <w:rtl/>
          <w:lang w:bidi="fa-IR"/>
        </w:rPr>
        <w:t xml:space="preserve"> در قیامت برای گناه کاران امتش.</w:t>
      </w:r>
    </w:p>
    <w:p w:rsidR="00D72637" w:rsidRDefault="00D72637" w:rsidP="004F0C36">
      <w:pPr>
        <w:ind w:left="624" w:hanging="397"/>
        <w:rPr>
          <w:rFonts w:hint="cs"/>
          <w:rtl/>
          <w:lang w:bidi="fa-IR"/>
        </w:rPr>
      </w:pPr>
      <w:r>
        <w:rPr>
          <w:rFonts w:hint="cs"/>
          <w:rtl/>
          <w:lang w:bidi="fa-IR"/>
        </w:rPr>
        <w:t xml:space="preserve">5- معجزاتی که از طرف پیامبر </w:t>
      </w:r>
      <w:r w:rsidRPr="00D72637">
        <w:rPr>
          <w:rFonts w:cs="CTraditional Arabic" w:hint="cs"/>
          <w:rtl/>
          <w:lang w:bidi="fa-IR"/>
        </w:rPr>
        <w:t>ص</w:t>
      </w:r>
      <w:r>
        <w:rPr>
          <w:rFonts w:hint="cs"/>
          <w:rtl/>
          <w:lang w:bidi="fa-IR"/>
        </w:rPr>
        <w:t xml:space="preserve"> ارائه داده شده است، مانند معجزه پاره کردن ماه که با وجود آمدنش در قرآن طوری تاویلش کرده اند که با احادیث وارده در این زمینه تناقض دارد.</w:t>
      </w:r>
    </w:p>
    <w:p w:rsidR="00D72637" w:rsidRDefault="00D72637" w:rsidP="004F0C36">
      <w:pPr>
        <w:ind w:left="624" w:hanging="397"/>
        <w:rPr>
          <w:rFonts w:hint="cs"/>
          <w:rtl/>
          <w:lang w:bidi="fa-IR"/>
        </w:rPr>
      </w:pPr>
      <w:r>
        <w:rPr>
          <w:rFonts w:hint="cs"/>
          <w:rtl/>
          <w:lang w:bidi="fa-IR"/>
        </w:rPr>
        <w:t xml:space="preserve">6- ویژگی های جسمی و برخی صفات اخلاقی پیامبر </w:t>
      </w:r>
      <w:r w:rsidRPr="00D72637">
        <w:rPr>
          <w:rFonts w:cs="CTraditional Arabic" w:hint="cs"/>
          <w:rtl/>
          <w:lang w:bidi="fa-IR"/>
        </w:rPr>
        <w:t>ص</w:t>
      </w:r>
      <w:r>
        <w:rPr>
          <w:rFonts w:hint="cs"/>
          <w:rtl/>
          <w:lang w:bidi="fa-IR"/>
        </w:rPr>
        <w:t>.</w:t>
      </w:r>
    </w:p>
    <w:p w:rsidR="00D72637" w:rsidRDefault="00D72637" w:rsidP="004F0C36">
      <w:pPr>
        <w:ind w:left="624" w:hanging="397"/>
        <w:rPr>
          <w:rFonts w:hint="cs"/>
          <w:rtl/>
          <w:lang w:bidi="fa-IR"/>
        </w:rPr>
      </w:pPr>
      <w:r>
        <w:rPr>
          <w:rFonts w:hint="cs"/>
          <w:rtl/>
          <w:lang w:bidi="fa-IR"/>
        </w:rPr>
        <w:t xml:space="preserve">7- احادیث وارده درباره: آغاز آفرینش، کیفیت فرشتگان، جن، درست شدن بهشت و دوزخ و کیفیت آنها و فرود آمدن حجرالاسود از بهشت. </w:t>
      </w:r>
      <w:r>
        <w:rPr>
          <w:rStyle w:val="a4"/>
          <w:rtl/>
          <w:lang w:bidi="fa-IR"/>
        </w:rPr>
        <w:footnoteReference w:id="90"/>
      </w:r>
    </w:p>
    <w:p w:rsidR="00D72637" w:rsidRDefault="00D72637" w:rsidP="004F0C36">
      <w:pPr>
        <w:ind w:left="624" w:hanging="397"/>
        <w:rPr>
          <w:rFonts w:hint="cs"/>
          <w:rtl/>
          <w:lang w:bidi="fa-IR"/>
        </w:rPr>
      </w:pPr>
      <w:r>
        <w:rPr>
          <w:rFonts w:hint="cs"/>
          <w:rtl/>
          <w:lang w:bidi="fa-IR"/>
        </w:rPr>
        <w:t xml:space="preserve">8- رفتن پیامبر </w:t>
      </w:r>
      <w:r w:rsidRPr="00D72637">
        <w:rPr>
          <w:rFonts w:cs="CTraditional Arabic" w:hint="cs"/>
          <w:rtl/>
          <w:lang w:bidi="fa-IR"/>
        </w:rPr>
        <w:t>ص</w:t>
      </w:r>
      <w:r>
        <w:rPr>
          <w:rFonts w:hint="cs"/>
          <w:rtl/>
          <w:lang w:bidi="fa-IR"/>
        </w:rPr>
        <w:t xml:space="preserve"> به بهشت و دیدن بهشتیان و امکانات فراهم شده در آن، مسلمان شدن جنی همراه پیامبر و دیگر خصوصیات ایشان.</w:t>
      </w:r>
    </w:p>
    <w:p w:rsidR="00D72637" w:rsidRDefault="00D72637" w:rsidP="004F0C36">
      <w:pPr>
        <w:ind w:left="624" w:hanging="397"/>
        <w:rPr>
          <w:rFonts w:hint="cs"/>
          <w:rtl/>
          <w:lang w:bidi="fa-IR"/>
        </w:rPr>
      </w:pPr>
      <w:r>
        <w:rPr>
          <w:rFonts w:hint="cs"/>
          <w:rtl/>
          <w:lang w:bidi="fa-IR"/>
        </w:rPr>
        <w:t>9- اعتقاد به ورود ده نفر صحابه مشهور (عشره مبشره) به بهشت.</w:t>
      </w:r>
    </w:p>
    <w:p w:rsidR="00D72637" w:rsidRDefault="00D72637" w:rsidP="004F0C36">
      <w:pPr>
        <w:ind w:left="624" w:hanging="397"/>
        <w:rPr>
          <w:rFonts w:hint="cs"/>
          <w:rtl/>
          <w:lang w:bidi="fa-IR"/>
        </w:rPr>
      </w:pPr>
      <w:r>
        <w:rPr>
          <w:rFonts w:hint="cs"/>
          <w:rtl/>
          <w:lang w:bidi="fa-IR"/>
        </w:rPr>
        <w:t>10- ایمان به موارد زیر:</w:t>
      </w:r>
    </w:p>
    <w:p w:rsidR="00D72637" w:rsidRDefault="00D72637" w:rsidP="004F0C36">
      <w:pPr>
        <w:ind w:left="964" w:hanging="340"/>
        <w:rPr>
          <w:rFonts w:hint="cs"/>
          <w:rtl/>
          <w:lang w:bidi="fa-IR"/>
        </w:rPr>
      </w:pPr>
      <w:r>
        <w:rPr>
          <w:rFonts w:hint="cs"/>
          <w:rtl/>
          <w:lang w:bidi="fa-IR"/>
        </w:rPr>
        <w:t>الف- سؤال ملائکه در قبر.</w:t>
      </w:r>
    </w:p>
    <w:p w:rsidR="00D72637" w:rsidRDefault="00D72637" w:rsidP="004F0C36">
      <w:pPr>
        <w:ind w:left="964" w:hanging="340"/>
        <w:rPr>
          <w:rFonts w:hint="cs"/>
          <w:rtl/>
          <w:lang w:bidi="fa-IR"/>
        </w:rPr>
      </w:pPr>
      <w:r>
        <w:rPr>
          <w:rFonts w:hint="cs"/>
          <w:rtl/>
          <w:lang w:bidi="fa-IR"/>
        </w:rPr>
        <w:t>ب-  عذاب برزخ.</w:t>
      </w:r>
    </w:p>
    <w:p w:rsidR="00D72637" w:rsidRDefault="00D72637" w:rsidP="004F0C36">
      <w:pPr>
        <w:ind w:left="964" w:hanging="340"/>
        <w:rPr>
          <w:rFonts w:hint="cs"/>
          <w:rtl/>
          <w:lang w:bidi="fa-IR"/>
        </w:rPr>
      </w:pPr>
      <w:r>
        <w:rPr>
          <w:rFonts w:hint="cs"/>
          <w:rtl/>
          <w:lang w:bidi="fa-IR"/>
        </w:rPr>
        <w:t>ج-  فشار دادن قبر.</w:t>
      </w:r>
    </w:p>
    <w:p w:rsidR="00D72637" w:rsidRDefault="00D72637" w:rsidP="004F0C36">
      <w:pPr>
        <w:ind w:left="964" w:hanging="340"/>
        <w:rPr>
          <w:rFonts w:hint="cs"/>
          <w:rtl/>
          <w:lang w:bidi="fa-IR"/>
        </w:rPr>
      </w:pPr>
      <w:r>
        <w:rPr>
          <w:rFonts w:hint="cs"/>
          <w:rtl/>
          <w:lang w:bidi="fa-IR"/>
        </w:rPr>
        <w:t>د- ترازوی اعمال در آخرت.</w:t>
      </w:r>
    </w:p>
    <w:p w:rsidR="00D72637" w:rsidRDefault="00D72637" w:rsidP="00861487">
      <w:pPr>
        <w:ind w:left="964" w:hanging="340"/>
        <w:rPr>
          <w:rFonts w:hint="cs"/>
          <w:rtl/>
          <w:lang w:bidi="fa-IR"/>
        </w:rPr>
      </w:pPr>
      <w:r>
        <w:rPr>
          <w:rFonts w:hint="cs"/>
          <w:rtl/>
          <w:lang w:bidi="fa-IR"/>
        </w:rPr>
        <w:t xml:space="preserve">هـ- پل کشیده شده بر </w:t>
      </w:r>
      <w:r w:rsidR="00861487">
        <w:rPr>
          <w:rFonts w:hint="cs"/>
          <w:rtl/>
          <w:lang w:bidi="fa-IR"/>
        </w:rPr>
        <w:t>ر</w:t>
      </w:r>
      <w:r>
        <w:rPr>
          <w:rFonts w:hint="cs"/>
          <w:rtl/>
          <w:lang w:bidi="fa-IR"/>
        </w:rPr>
        <w:t>وی دوزخ.</w:t>
      </w:r>
    </w:p>
    <w:p w:rsidR="00D72637" w:rsidRDefault="00D72637" w:rsidP="004F0C36">
      <w:pPr>
        <w:ind w:left="964" w:hanging="340"/>
        <w:rPr>
          <w:rFonts w:hint="cs"/>
          <w:rtl/>
          <w:lang w:bidi="fa-IR"/>
        </w:rPr>
      </w:pPr>
      <w:r>
        <w:rPr>
          <w:rFonts w:hint="cs"/>
          <w:rtl/>
          <w:lang w:bidi="fa-IR"/>
        </w:rPr>
        <w:t>و- حوض کوثر و رفع تشنگی دائمی به وسیله آن.</w:t>
      </w:r>
    </w:p>
    <w:p w:rsidR="00D72637" w:rsidRDefault="00D72637" w:rsidP="004F0C36">
      <w:pPr>
        <w:ind w:left="964" w:hanging="340"/>
        <w:rPr>
          <w:rFonts w:hint="cs"/>
          <w:rtl/>
          <w:lang w:bidi="fa-IR"/>
        </w:rPr>
      </w:pPr>
      <w:r>
        <w:rPr>
          <w:rFonts w:hint="cs"/>
          <w:rtl/>
          <w:lang w:bidi="fa-IR"/>
        </w:rPr>
        <w:t>ز- ورود هفتاد هزار نفر از امت یپامبر بدون حساب و کتاب به بهشت.</w:t>
      </w:r>
    </w:p>
    <w:p w:rsidR="00D72637" w:rsidRDefault="00D72637" w:rsidP="004F0C36">
      <w:pPr>
        <w:ind w:left="964" w:hanging="340"/>
        <w:rPr>
          <w:rFonts w:hint="cs"/>
          <w:rtl/>
          <w:lang w:bidi="fa-IR"/>
        </w:rPr>
      </w:pPr>
      <w:r>
        <w:rPr>
          <w:rFonts w:hint="cs"/>
          <w:rtl/>
          <w:lang w:bidi="fa-IR"/>
        </w:rPr>
        <w:t>ح- چگونگی قیامت، زنده کردن مردم و گرد آمدنشان در میدان محشر.</w:t>
      </w:r>
    </w:p>
    <w:p w:rsidR="00D72637" w:rsidRDefault="00D72637" w:rsidP="004F0C36">
      <w:pPr>
        <w:ind w:left="964" w:hanging="340"/>
        <w:rPr>
          <w:rFonts w:hint="cs"/>
          <w:rtl/>
          <w:lang w:bidi="fa-IR"/>
        </w:rPr>
      </w:pPr>
      <w:r>
        <w:rPr>
          <w:rFonts w:hint="cs"/>
          <w:rtl/>
          <w:lang w:bidi="fa-IR"/>
        </w:rPr>
        <w:t>ط- قضا و قدر و برنامه ریزی خدا برای همه موجودات.</w:t>
      </w:r>
    </w:p>
    <w:p w:rsidR="00D72637" w:rsidRDefault="00D72637" w:rsidP="004F0C36">
      <w:pPr>
        <w:ind w:left="964" w:hanging="340"/>
        <w:rPr>
          <w:rFonts w:hint="cs"/>
          <w:rtl/>
          <w:lang w:bidi="fa-IR"/>
        </w:rPr>
      </w:pPr>
      <w:r>
        <w:rPr>
          <w:rFonts w:hint="cs"/>
          <w:rtl/>
          <w:lang w:bidi="fa-IR"/>
        </w:rPr>
        <w:t>ی- قلمی که خداوند همه چیز را به وسیله آن نوشته است.</w:t>
      </w:r>
    </w:p>
    <w:p w:rsidR="00D72637" w:rsidRDefault="00D72637" w:rsidP="004F0C36">
      <w:pPr>
        <w:ind w:left="964" w:hanging="340"/>
        <w:rPr>
          <w:rFonts w:hint="cs"/>
          <w:rtl/>
          <w:lang w:bidi="fa-IR"/>
        </w:rPr>
      </w:pPr>
      <w:r>
        <w:rPr>
          <w:rFonts w:hint="cs"/>
          <w:rtl/>
          <w:lang w:bidi="fa-IR"/>
        </w:rPr>
        <w:t>ک- فرود آمدن حقیقی قرآن از طرف خداوند.</w:t>
      </w:r>
    </w:p>
    <w:p w:rsidR="00D72637" w:rsidRDefault="00D72637" w:rsidP="004F0C36">
      <w:pPr>
        <w:ind w:left="964" w:hanging="340"/>
        <w:rPr>
          <w:rFonts w:hint="cs"/>
          <w:rtl/>
          <w:lang w:bidi="fa-IR"/>
        </w:rPr>
      </w:pPr>
      <w:r>
        <w:rPr>
          <w:rFonts w:hint="cs"/>
          <w:rtl/>
          <w:lang w:bidi="fa-IR"/>
        </w:rPr>
        <w:t>ل- تخت فرمانروایی خداوند.</w:t>
      </w:r>
    </w:p>
    <w:p w:rsidR="00D72637" w:rsidRDefault="00D72637" w:rsidP="004F0C36">
      <w:pPr>
        <w:ind w:left="964" w:hanging="340"/>
        <w:rPr>
          <w:rFonts w:hint="cs"/>
          <w:rtl/>
          <w:lang w:bidi="fa-IR"/>
        </w:rPr>
      </w:pPr>
      <w:r>
        <w:rPr>
          <w:rFonts w:hint="cs"/>
          <w:rtl/>
          <w:lang w:bidi="fa-IR"/>
        </w:rPr>
        <w:t>م- ماندگار نبودن گناه کاران در دوزخ.</w:t>
      </w:r>
    </w:p>
    <w:p w:rsidR="00D72637" w:rsidRDefault="00D72637" w:rsidP="004F0C36">
      <w:pPr>
        <w:ind w:left="964" w:hanging="340"/>
        <w:rPr>
          <w:rFonts w:hint="cs"/>
          <w:rtl/>
          <w:lang w:bidi="fa-IR"/>
        </w:rPr>
      </w:pPr>
      <w:r>
        <w:rPr>
          <w:rFonts w:hint="cs"/>
          <w:rtl/>
          <w:lang w:bidi="fa-IR"/>
        </w:rPr>
        <w:t>ن- تبدیل شدن روح شهدا به پرندگانی سبز در بهشت.</w:t>
      </w:r>
    </w:p>
    <w:p w:rsidR="00D72637" w:rsidRDefault="00D72637" w:rsidP="004F0C36">
      <w:pPr>
        <w:ind w:left="624" w:hanging="397"/>
        <w:rPr>
          <w:rFonts w:hint="cs"/>
          <w:rtl/>
          <w:lang w:bidi="fa-IR"/>
        </w:rPr>
      </w:pPr>
      <w:r>
        <w:rPr>
          <w:rFonts w:hint="cs"/>
          <w:rtl/>
          <w:lang w:bidi="fa-IR"/>
        </w:rPr>
        <w:t>11- مورد محاسبه قرار گرفتن پیامبران پیرامون ابلاغ پیامهای الهی.</w:t>
      </w:r>
    </w:p>
    <w:p w:rsidR="00D72637" w:rsidRDefault="00D72637" w:rsidP="004F0C36">
      <w:pPr>
        <w:ind w:left="624" w:hanging="397"/>
        <w:rPr>
          <w:rFonts w:hint="cs"/>
          <w:rtl/>
          <w:lang w:bidi="fa-IR"/>
        </w:rPr>
      </w:pPr>
      <w:r>
        <w:rPr>
          <w:rFonts w:hint="cs"/>
          <w:rtl/>
          <w:lang w:bidi="fa-IR"/>
        </w:rPr>
        <w:t>12- پوسیده نشدن جسد پیامبران در قبر.</w:t>
      </w:r>
    </w:p>
    <w:p w:rsidR="00D72637" w:rsidRDefault="00D72637" w:rsidP="004F0C36">
      <w:pPr>
        <w:ind w:left="624" w:hanging="397"/>
        <w:rPr>
          <w:rFonts w:hint="cs"/>
          <w:rtl/>
          <w:lang w:bidi="fa-IR"/>
        </w:rPr>
      </w:pPr>
      <w:r>
        <w:rPr>
          <w:rFonts w:hint="cs"/>
          <w:rtl/>
          <w:lang w:bidi="fa-IR"/>
        </w:rPr>
        <w:t>13- ابلاغ سلام مسلمانان به پیامبر از طریق فرشتگان.</w:t>
      </w:r>
    </w:p>
    <w:p w:rsidR="00D72637" w:rsidRDefault="00D72637" w:rsidP="004F0C36">
      <w:pPr>
        <w:ind w:left="624" w:hanging="397"/>
        <w:rPr>
          <w:rFonts w:hint="cs"/>
          <w:rtl/>
          <w:lang w:bidi="fa-IR"/>
        </w:rPr>
      </w:pPr>
      <w:r>
        <w:rPr>
          <w:rFonts w:hint="cs"/>
          <w:rtl/>
          <w:lang w:bidi="fa-IR"/>
        </w:rPr>
        <w:t xml:space="preserve">14- غالب نشانه های قیامت مانند: خروج مهدی، فرود آمدن عیسی </w:t>
      </w:r>
      <w:r>
        <w:rPr>
          <w:rFonts w:cs="Times New Roman" w:hint="cs"/>
          <w:rtl/>
          <w:lang w:bidi="fa-IR"/>
        </w:rPr>
        <w:t>–</w:t>
      </w:r>
      <w:r>
        <w:rPr>
          <w:rFonts w:hint="cs"/>
          <w:rtl/>
          <w:lang w:bidi="fa-IR"/>
        </w:rPr>
        <w:t xml:space="preserve"> علیه السلام -، خروج دجال، دابّة الارض (چهار پایی که از دل زمین بیرون می آید) و سایر نشانه های نزدیک شدن قیامت که در احادیث صحیح بدانها اشاره شده است.</w:t>
      </w:r>
    </w:p>
    <w:p w:rsidR="00D72637" w:rsidRDefault="00D72637" w:rsidP="004F0C36">
      <w:pPr>
        <w:ind w:left="624" w:hanging="397"/>
        <w:rPr>
          <w:rFonts w:hint="cs"/>
          <w:rtl/>
          <w:lang w:bidi="fa-IR"/>
        </w:rPr>
      </w:pPr>
      <w:r>
        <w:rPr>
          <w:rFonts w:hint="cs"/>
          <w:rtl/>
          <w:lang w:bidi="fa-IR"/>
        </w:rPr>
        <w:t>15- تقسیم شدن مسلمانان به هفتاد و سه گروه که تنها یکی از آنها اهل نجات است.</w:t>
      </w:r>
    </w:p>
    <w:p w:rsidR="00D72637" w:rsidRDefault="00D72637" w:rsidP="004F0C36">
      <w:pPr>
        <w:ind w:left="624" w:hanging="397"/>
        <w:rPr>
          <w:rFonts w:hint="cs"/>
          <w:rtl/>
          <w:lang w:bidi="fa-IR"/>
        </w:rPr>
      </w:pPr>
      <w:r>
        <w:rPr>
          <w:rFonts w:hint="cs"/>
          <w:rtl/>
          <w:lang w:bidi="fa-IR"/>
        </w:rPr>
        <w:t>16- آن دسته از اسماء و صفات والای خداوند که در احادیث صحیح آمده اند مانند: علی</w:t>
      </w:r>
      <w:r w:rsidR="00861487" w:rsidRPr="00861487">
        <w:rPr>
          <w:rFonts w:hint="cs"/>
          <w:rtl/>
          <w:lang w:bidi="fa-IR"/>
        </w:rPr>
        <w:t>ّ</w:t>
      </w:r>
      <w:r>
        <w:rPr>
          <w:rFonts w:hint="cs"/>
          <w:rtl/>
          <w:lang w:bidi="fa-IR"/>
        </w:rPr>
        <w:t xml:space="preserve"> (بلند مرتبه)، قدیر (توانا)، فوقیة (بلند نشینی)، نزول (فرود آمدن) و سایر صفات.</w:t>
      </w:r>
    </w:p>
    <w:p w:rsidR="00D72637" w:rsidRDefault="00D72637" w:rsidP="004F0C36">
      <w:pPr>
        <w:ind w:left="624" w:hanging="397"/>
        <w:rPr>
          <w:rFonts w:hint="cs"/>
          <w:rtl/>
          <w:lang w:bidi="fa-IR"/>
        </w:rPr>
      </w:pPr>
      <w:r>
        <w:rPr>
          <w:rFonts w:hint="cs"/>
          <w:rtl/>
          <w:lang w:bidi="fa-IR"/>
        </w:rPr>
        <w:t xml:space="preserve">17- معراج پیامبر خدا </w:t>
      </w:r>
      <w:r w:rsidRPr="00D72637">
        <w:rPr>
          <w:rFonts w:cs="CTraditional Arabic" w:hint="cs"/>
          <w:rtl/>
          <w:lang w:bidi="fa-IR"/>
        </w:rPr>
        <w:t>ص</w:t>
      </w:r>
      <w:r>
        <w:rPr>
          <w:rFonts w:hint="cs"/>
          <w:rtl/>
          <w:lang w:bidi="fa-IR"/>
        </w:rPr>
        <w:t xml:space="preserve">  و مشاهده آیات و نشانه های پروردگار.</w:t>
      </w:r>
    </w:p>
    <w:p w:rsidR="00D72637" w:rsidRDefault="00D72637" w:rsidP="00D72637">
      <w:pPr>
        <w:ind w:firstLine="206"/>
        <w:rPr>
          <w:rFonts w:hint="cs"/>
          <w:rtl/>
          <w:lang w:bidi="fa-IR"/>
        </w:rPr>
      </w:pPr>
      <w:r>
        <w:rPr>
          <w:rFonts w:hint="cs"/>
          <w:rtl/>
          <w:lang w:bidi="fa-IR"/>
        </w:rPr>
        <w:t xml:space="preserve">این بود پاره ای از عقاید اسلامی که در احادیث متواتر یا مستفیض آمده و مورد تایید امت نیز قرار گرفته و هیچ کدام از گذشتگان، آنها را انکار یا مشکوک ندانسته اند، ولی گروهی از صاحب نظران معاصر اعتقادی بدانها ندارند، از خداوند منان می خواهیم همه ما را به راه راست هدایت فرماید. </w:t>
      </w:r>
      <w:r>
        <w:rPr>
          <w:rStyle w:val="a4"/>
          <w:rtl/>
          <w:lang w:bidi="fa-IR"/>
        </w:rPr>
        <w:footnoteReference w:id="91"/>
      </w:r>
    </w:p>
    <w:p w:rsidR="004F0C36" w:rsidRDefault="004F0C36" w:rsidP="00D72637">
      <w:pPr>
        <w:ind w:firstLine="206"/>
        <w:rPr>
          <w:lang w:bidi="fa-IR"/>
        </w:rPr>
      </w:pPr>
    </w:p>
    <w:p w:rsidR="00931245" w:rsidRDefault="00931245" w:rsidP="00D72637">
      <w:pPr>
        <w:ind w:firstLine="206"/>
        <w:rPr>
          <w:rtl/>
          <w:lang w:bidi="fa-IR"/>
        </w:rPr>
        <w:sectPr w:rsidR="00931245" w:rsidSect="00D72637">
          <w:footnotePr>
            <w:numRestart w:val="eachPage"/>
          </w:footnotePr>
          <w:pgSz w:w="11906" w:h="16838" w:code="9"/>
          <w:pgMar w:top="1701" w:right="2552" w:bottom="1985" w:left="2381" w:header="680" w:footer="680" w:gutter="0"/>
          <w:cols w:space="708"/>
          <w:titlePg/>
          <w:bidi/>
          <w:rtlGutter/>
          <w:docGrid w:linePitch="360"/>
        </w:sectPr>
      </w:pPr>
    </w:p>
    <w:p w:rsidR="00D72637" w:rsidRDefault="00D72637" w:rsidP="004F0C36">
      <w:pPr>
        <w:pStyle w:val="1"/>
        <w:rPr>
          <w:rFonts w:hint="cs"/>
          <w:rtl/>
        </w:rPr>
      </w:pPr>
      <w:bookmarkStart w:id="235" w:name="_Toc211058473"/>
      <w:bookmarkStart w:id="236" w:name="_Toc58085832"/>
      <w:bookmarkStart w:id="237" w:name="_Toc58255643"/>
      <w:bookmarkStart w:id="238" w:name="_Toc211611497"/>
      <w:bookmarkStart w:id="239" w:name="_Toc211617993"/>
      <w:bookmarkStart w:id="240" w:name="_Toc229731231"/>
      <w:r>
        <w:rPr>
          <w:rFonts w:hint="cs"/>
          <w:rtl/>
        </w:rPr>
        <w:t>حکم منکر احادیث آحاد</w:t>
      </w:r>
      <w:bookmarkEnd w:id="235"/>
      <w:bookmarkEnd w:id="236"/>
      <w:bookmarkEnd w:id="237"/>
      <w:bookmarkEnd w:id="238"/>
      <w:bookmarkEnd w:id="239"/>
      <w:bookmarkEnd w:id="240"/>
    </w:p>
    <w:p w:rsidR="00D72637" w:rsidRDefault="00D72637" w:rsidP="000F2341">
      <w:pPr>
        <w:rPr>
          <w:rFonts w:hint="cs"/>
          <w:rtl/>
        </w:rPr>
      </w:pPr>
      <w:r>
        <w:rPr>
          <w:rFonts w:hint="cs"/>
          <w:rtl/>
        </w:rPr>
        <w:t xml:space="preserve">امام اسحاق بن راهویه </w:t>
      </w:r>
      <w:r>
        <w:rPr>
          <w:rFonts w:cs="Times New Roman" w:hint="cs"/>
          <w:rtl/>
        </w:rPr>
        <w:t>–</w:t>
      </w:r>
      <w:r>
        <w:rPr>
          <w:rFonts w:hint="cs"/>
          <w:rtl/>
        </w:rPr>
        <w:t xml:space="preserve"> </w:t>
      </w:r>
      <w:r w:rsidR="000F2341" w:rsidRPr="000F2341">
        <w:rPr>
          <w:rFonts w:cs="CTraditional Arabic" w:hint="cs"/>
          <w:sz w:val="32"/>
          <w:szCs w:val="32"/>
          <w:rtl/>
        </w:rPr>
        <w:t>:</w:t>
      </w:r>
      <w:r>
        <w:rPr>
          <w:rFonts w:hint="cs"/>
          <w:rtl/>
        </w:rPr>
        <w:t xml:space="preserve"> </w:t>
      </w:r>
      <w:r>
        <w:rPr>
          <w:rFonts w:cs="Times New Roman" w:hint="cs"/>
          <w:rtl/>
        </w:rPr>
        <w:t>–</w:t>
      </w:r>
      <w:r>
        <w:rPr>
          <w:rFonts w:hint="cs"/>
          <w:rtl/>
        </w:rPr>
        <w:t xml:space="preserve"> معتقد است منکرین احادیث آحاد کافر و با این اعتقاد فاسد تیشه به ریشه ایمانشان زده اند، ولی واقعیت آن است که چون انکار آنان ناشی از تکذیب پیامبر </w:t>
      </w:r>
      <w:r w:rsidRPr="00D72637">
        <w:rPr>
          <w:rFonts w:cs="CTraditional Arabic" w:hint="cs"/>
          <w:rtl/>
        </w:rPr>
        <w:t>ص</w:t>
      </w:r>
      <w:r>
        <w:rPr>
          <w:rFonts w:hint="cs"/>
          <w:rtl/>
        </w:rPr>
        <w:t xml:space="preserve"> نبوده و تنها راویان را مرتکب اشتباه می دانند، کافر به شمار نمی روند. شاید ابن راهویه و همفکرانش نظر به رد احادیث مورد اتفاق و تایید شده از سوی امت حکم کفرشان را صادر کرده باشند.</w:t>
      </w:r>
    </w:p>
    <w:p w:rsidR="00D72637" w:rsidRDefault="00D72637" w:rsidP="00D72637">
      <w:pPr>
        <w:ind w:firstLine="206"/>
        <w:rPr>
          <w:rFonts w:hint="cs"/>
          <w:rtl/>
        </w:rPr>
      </w:pPr>
      <w:r>
        <w:rPr>
          <w:rFonts w:hint="cs"/>
          <w:rtl/>
        </w:rPr>
        <w:t xml:space="preserve">البته قائل نشدن به ارتکاب کفر به معنی مسلمان انگاشتن نیز نمی باشد، زیرا احتمال دارد به دلیل اعراض از گفته های پیامبر </w:t>
      </w:r>
      <w:r w:rsidRPr="00D72637">
        <w:rPr>
          <w:rFonts w:cs="CTraditional Arabic" w:hint="cs"/>
          <w:rtl/>
        </w:rPr>
        <w:t>ص</w:t>
      </w:r>
      <w:r>
        <w:rPr>
          <w:rFonts w:hint="cs"/>
          <w:rtl/>
        </w:rPr>
        <w:t xml:space="preserve"> دچار سرنوشتی وخیم بشوند، چنانچه خداوند سبحان می فرماید:</w:t>
      </w:r>
    </w:p>
    <w:p w:rsidR="00D72637" w:rsidRPr="00DD110B" w:rsidRDefault="00D72637" w:rsidP="00D72637">
      <w:pPr>
        <w:ind w:firstLine="206"/>
        <w:rPr>
          <w:rFonts w:hint="cs"/>
          <w:sz w:val="24"/>
          <w:szCs w:val="24"/>
          <w:rtl/>
        </w:rPr>
      </w:pPr>
      <w:r w:rsidRPr="00DD110B">
        <w:rPr>
          <w:rFonts w:ascii="QCF_BSML" w:hAnsi="QCF_BSML" w:cs="QCF_BSML"/>
          <w:color w:val="000000"/>
          <w:sz w:val="32"/>
          <w:szCs w:val="32"/>
          <w:rtl/>
        </w:rPr>
        <w:t xml:space="preserve">ﭽ </w:t>
      </w:r>
      <w:r w:rsidRPr="00DD110B">
        <w:rPr>
          <w:rFonts w:ascii="QCF_P359" w:hAnsi="QCF_P359" w:cs="QCF_P359"/>
          <w:color w:val="000000"/>
          <w:sz w:val="32"/>
          <w:szCs w:val="32"/>
          <w:rtl/>
        </w:rPr>
        <w:t xml:space="preserve">ﮍ  ﮎ    ﮏ  ﮐ  ﮑ   ﮒ  ﮓ  ﮔ  ﮕ  ﮖ      ﮗ  ﮘ  ﮙ  </w:t>
      </w:r>
      <w:r w:rsidRPr="00DD110B">
        <w:rPr>
          <w:rFonts w:ascii="QCF_BSML" w:hAnsi="QCF_BSML" w:cs="QCF_BSML"/>
          <w:color w:val="000000"/>
          <w:sz w:val="32"/>
          <w:szCs w:val="32"/>
          <w:rtl/>
        </w:rPr>
        <w:t>ﭼ</w:t>
      </w:r>
      <w:r w:rsidRPr="00DD110B">
        <w:rPr>
          <w:rFonts w:ascii="Arial" w:hAnsi="Arial" w:cs="Arial"/>
          <w:color w:val="000000"/>
          <w:sz w:val="14"/>
          <w:szCs w:val="14"/>
          <w:rtl/>
        </w:rPr>
        <w:t xml:space="preserve"> </w:t>
      </w:r>
      <w:r w:rsidRPr="00DD110B">
        <w:rPr>
          <w:rStyle w:val="a4"/>
          <w:sz w:val="24"/>
          <w:szCs w:val="24"/>
          <w:rtl/>
        </w:rPr>
        <w:footnoteReference w:id="92"/>
      </w:r>
    </w:p>
    <w:p w:rsidR="00D72637" w:rsidRDefault="00D72637" w:rsidP="00D72637">
      <w:pPr>
        <w:ind w:firstLine="206"/>
        <w:rPr>
          <w:rFonts w:hint="cs"/>
          <w:rtl/>
          <w:lang w:bidi="fa-IR"/>
        </w:rPr>
      </w:pPr>
      <w:r>
        <w:rPr>
          <w:rFonts w:hint="cs"/>
          <w:rtl/>
        </w:rPr>
        <w:t>(</w:t>
      </w:r>
      <w:r>
        <w:rPr>
          <w:rFonts w:hint="cs"/>
          <w:rtl/>
          <w:lang w:bidi="fa-IR"/>
        </w:rPr>
        <w:t>باید از این بترسند که بلایی گریبانگیرشان گردد، یا این که عذاب دردناکی دچارشان شود).</w:t>
      </w:r>
    </w:p>
    <w:p w:rsidR="00D72637" w:rsidRDefault="00D72637" w:rsidP="000F2341">
      <w:pPr>
        <w:ind w:firstLine="206"/>
        <w:rPr>
          <w:rFonts w:hint="cs"/>
          <w:rtl/>
          <w:lang w:bidi="fa-IR"/>
        </w:rPr>
      </w:pPr>
      <w:r>
        <w:rPr>
          <w:rFonts w:hint="cs"/>
          <w:rtl/>
          <w:lang w:bidi="fa-IR"/>
        </w:rPr>
        <w:t xml:space="preserve">بنا بر این ما نیز همچون امام شافعی </w:t>
      </w:r>
      <w:r>
        <w:rPr>
          <w:rFonts w:cs="Times New Roman" w:hint="cs"/>
          <w:rtl/>
          <w:lang w:bidi="fa-IR"/>
        </w:rPr>
        <w:t>–</w:t>
      </w:r>
      <w:r>
        <w:rPr>
          <w:rFonts w:hint="cs"/>
          <w:rtl/>
          <w:lang w:bidi="fa-IR"/>
        </w:rPr>
        <w:t xml:space="preserve"> </w:t>
      </w:r>
      <w:r w:rsidR="000F2341" w:rsidRPr="000F2341">
        <w:rPr>
          <w:rFonts w:cs="CTraditional Arabic" w:hint="cs"/>
          <w:sz w:val="32"/>
          <w:szCs w:val="32"/>
          <w:rtl/>
          <w:lang w:bidi="fa-IR"/>
        </w:rPr>
        <w:t>:</w:t>
      </w:r>
      <w:r w:rsidRPr="000F2341">
        <w:rPr>
          <w:rFonts w:hint="cs"/>
          <w:sz w:val="32"/>
          <w:szCs w:val="32"/>
          <w:rtl/>
          <w:lang w:bidi="fa-IR"/>
        </w:rPr>
        <w:t xml:space="preserve"> </w:t>
      </w:r>
      <w:r>
        <w:rPr>
          <w:rFonts w:cs="Times New Roman" w:hint="cs"/>
          <w:rtl/>
          <w:lang w:bidi="fa-IR"/>
        </w:rPr>
        <w:t>–</w:t>
      </w:r>
      <w:r>
        <w:rPr>
          <w:rFonts w:hint="cs"/>
          <w:rtl/>
          <w:lang w:bidi="fa-IR"/>
        </w:rPr>
        <w:t xml:space="preserve"> در برابر ایشان موضعگیری کرده و معتقدیم: نباید احادیث روایت شده از سوی افراد مورد اطمینان را با دیده شک و تردید نگریست، زیرا این احادیث شالوده دین و تا پایان عمر دنیا از تعرض </w:t>
      </w:r>
      <w:r w:rsidR="00F0686F">
        <w:rPr>
          <w:rFonts w:hint="cs"/>
          <w:rtl/>
          <w:lang w:bidi="fa-IR"/>
        </w:rPr>
        <w:t xml:space="preserve">و دستبرد </w:t>
      </w:r>
      <w:r>
        <w:rPr>
          <w:rFonts w:hint="cs"/>
          <w:rtl/>
          <w:lang w:bidi="fa-IR"/>
        </w:rPr>
        <w:t>مخالفان و دشمنان در امان خواهند ماند.</w:t>
      </w:r>
    </w:p>
    <w:p w:rsidR="004F0C36" w:rsidRDefault="004F0C36" w:rsidP="00D72637">
      <w:pPr>
        <w:ind w:firstLine="206"/>
        <w:rPr>
          <w:rFonts w:hint="cs"/>
          <w:rtl/>
          <w:lang w:bidi="fa-IR"/>
        </w:rPr>
      </w:pPr>
    </w:p>
    <w:p w:rsidR="004F0C36" w:rsidRPr="004F0C36" w:rsidRDefault="004F0C36" w:rsidP="004F0C36">
      <w:pPr>
        <w:pStyle w:val="2"/>
        <w:rPr>
          <w:rFonts w:hint="cs"/>
          <w:sz w:val="2"/>
          <w:szCs w:val="2"/>
          <w:rtl/>
        </w:rPr>
      </w:pPr>
      <w:bookmarkStart w:id="241" w:name="_Toc211058474"/>
      <w:bookmarkStart w:id="242" w:name="_Toc58085833"/>
      <w:bookmarkStart w:id="243" w:name="_Toc58255644"/>
      <w:bookmarkStart w:id="244" w:name="_Toc211611498"/>
      <w:bookmarkStart w:id="245" w:name="_Toc211617994"/>
    </w:p>
    <w:p w:rsidR="00D72637" w:rsidRDefault="00D72637" w:rsidP="004F0C36">
      <w:pPr>
        <w:pStyle w:val="2"/>
        <w:rPr>
          <w:rFonts w:hint="cs"/>
          <w:rtl/>
        </w:rPr>
      </w:pPr>
      <w:bookmarkStart w:id="246" w:name="_Toc229731232"/>
      <w:r>
        <w:rPr>
          <w:rFonts w:hint="cs"/>
          <w:rtl/>
        </w:rPr>
        <w:t>دریافت عقاید از طریق کشف و شهود</w:t>
      </w:r>
      <w:bookmarkEnd w:id="241"/>
      <w:bookmarkEnd w:id="242"/>
      <w:bookmarkEnd w:id="243"/>
      <w:bookmarkEnd w:id="244"/>
      <w:bookmarkEnd w:id="245"/>
      <w:bookmarkEnd w:id="246"/>
    </w:p>
    <w:p w:rsidR="00D72637" w:rsidRDefault="00D72637" w:rsidP="004F0C36">
      <w:pPr>
        <w:rPr>
          <w:rFonts w:hint="cs"/>
          <w:rtl/>
          <w:lang w:bidi="fa-IR"/>
        </w:rPr>
      </w:pPr>
      <w:r>
        <w:rPr>
          <w:rFonts w:hint="cs"/>
          <w:rtl/>
          <w:lang w:bidi="fa-IR"/>
        </w:rPr>
        <w:t>تا کنون به روشهای متعدد دریافت مسائل اعتقادی در میان فرق اسلامی اشاره کردیم، و اما در پایان این بحث لازم است به روش بسیاری از سالکان طریق تصوف نیز اشاره ای اجمال</w:t>
      </w:r>
      <w:r w:rsidR="00F0686F">
        <w:rPr>
          <w:rFonts w:hint="cs"/>
          <w:rtl/>
          <w:lang w:bidi="fa-IR"/>
        </w:rPr>
        <w:t>ی</w:t>
      </w:r>
      <w:r>
        <w:rPr>
          <w:rFonts w:hint="cs"/>
          <w:rtl/>
          <w:lang w:bidi="fa-IR"/>
        </w:rPr>
        <w:t xml:space="preserve"> داشته باشیم. ایشان می پندارند: انسان مسلمان می تواند از طریق کشف و شهود به اثبات امور عقاید پرداخته و پرده از روی عالم غیب بردارد، لذا در ادبیات آنان تعابیری همچون: «قلبم از طرف پروردگار برایم سخن گفت»، به چشم می خورد، و گمان می کنند این راه درست تر از «روایت فلانی از فلانی از ییامبر خدا </w:t>
      </w:r>
      <w:r w:rsidRPr="00D72637">
        <w:rPr>
          <w:rFonts w:cs="CTraditional Arabic" w:hint="cs"/>
          <w:rtl/>
          <w:lang w:bidi="fa-IR"/>
        </w:rPr>
        <w:t>ص</w:t>
      </w:r>
      <w:r>
        <w:rPr>
          <w:rFonts w:hint="cs"/>
          <w:rtl/>
          <w:lang w:bidi="fa-IR"/>
        </w:rPr>
        <w:t xml:space="preserve"> از جبریل» بوده و انسان را زودتر به مقصد می رساند.</w:t>
      </w:r>
    </w:p>
    <w:p w:rsidR="00D72637" w:rsidRDefault="00D72637" w:rsidP="00D72637">
      <w:pPr>
        <w:ind w:firstLine="206"/>
        <w:rPr>
          <w:rFonts w:hint="cs"/>
          <w:rtl/>
          <w:lang w:bidi="fa-IR"/>
        </w:rPr>
      </w:pPr>
      <w:r>
        <w:rPr>
          <w:rFonts w:hint="cs"/>
          <w:rtl/>
          <w:lang w:bidi="fa-IR"/>
        </w:rPr>
        <w:t>ولی غافل از آنکه خداوند متعال این روش را برای ابلاغ دین پسندیده و اقامه حجت نه تنها به وسیله روش ایشان صورت نمی گیرد که شیطان از این طریق بسیاری از افکار و اندیشه های غلط و انحرافیش را به آنان القا می کند.</w:t>
      </w:r>
    </w:p>
    <w:p w:rsidR="00D72637" w:rsidRDefault="00D72637" w:rsidP="00D72637">
      <w:pPr>
        <w:ind w:firstLine="206"/>
        <w:rPr>
          <w:rFonts w:hint="cs"/>
          <w:rtl/>
          <w:lang w:bidi="fa-IR"/>
        </w:rPr>
      </w:pPr>
      <w:r>
        <w:rPr>
          <w:rFonts w:hint="cs"/>
          <w:rtl/>
          <w:lang w:bidi="fa-IR"/>
        </w:rPr>
        <w:t>در پایان، همه مسلمانان و به ویژه دانشمندان و صاحب نظران را به تمسک جستن به ریسمان محکم کتاب و سنت فرا می خوانیم که سرافرازی و رستگاری انسان تنها در گرو پایبندی به دین خدا است و هر کس از پیمودن این شاهراه سر باز زند، گمراه گشته و ره به جایی نمی برد.</w:t>
      </w:r>
    </w:p>
    <w:p w:rsidR="004F0C36" w:rsidRDefault="004F0C36" w:rsidP="004F0C36">
      <w:pPr>
        <w:ind w:firstLine="206"/>
        <w:rPr>
          <w:rFonts w:hint="cs"/>
          <w:rtl/>
          <w:lang w:bidi="fa-IR"/>
        </w:rPr>
      </w:pPr>
    </w:p>
    <w:p w:rsidR="00D72637" w:rsidRDefault="00D72637" w:rsidP="00D97E86">
      <w:pPr>
        <w:ind w:firstLine="206"/>
        <w:rPr>
          <w:rFonts w:hint="cs"/>
          <w:rtl/>
          <w:lang w:bidi="fa-IR"/>
        </w:rPr>
      </w:pPr>
      <w:r>
        <w:rPr>
          <w:rFonts w:hint="cs"/>
          <w:rtl/>
          <w:lang w:bidi="fa-IR"/>
        </w:rPr>
        <w:t xml:space="preserve">درود بیکران بر روان پاک و معطر </w:t>
      </w:r>
      <w:r w:rsidR="00924988">
        <w:rPr>
          <w:rFonts w:hint="cs"/>
          <w:rtl/>
          <w:lang w:bidi="fa-IR"/>
        </w:rPr>
        <w:t>بنده و پیام آور خدا، محمد مصطفی</w:t>
      </w:r>
      <w:r w:rsidRPr="00D72637">
        <w:rPr>
          <w:rFonts w:cs="CTraditional Arabic" w:hint="cs"/>
          <w:rtl/>
          <w:lang w:bidi="fa-IR"/>
        </w:rPr>
        <w:t>ص</w:t>
      </w:r>
      <w:r w:rsidR="00D97E86">
        <w:rPr>
          <w:rFonts w:hint="cs"/>
          <w:rtl/>
          <w:lang w:bidi="fa-IR"/>
        </w:rPr>
        <w:t xml:space="preserve"> باد.</w:t>
      </w:r>
    </w:p>
    <w:p w:rsidR="00D72637" w:rsidRPr="002317D1" w:rsidRDefault="00924988" w:rsidP="00D72637">
      <w:pPr>
        <w:ind w:firstLine="206"/>
        <w:jc w:val="center"/>
        <w:rPr>
          <w:rFonts w:hint="cs"/>
          <w:rtl/>
          <w:lang w:bidi="fa-IR"/>
        </w:rPr>
      </w:pPr>
      <w:r>
        <w:rPr>
          <w:rFonts w:hint="cs"/>
          <w:rtl/>
          <w:lang w:bidi="fa-IR"/>
        </w:rPr>
        <w:t>والسلام علی عباد</w:t>
      </w:r>
      <w:r w:rsidR="00D72637">
        <w:rPr>
          <w:rFonts w:hint="cs"/>
          <w:rtl/>
          <w:lang w:bidi="fa-IR"/>
        </w:rPr>
        <w:t>الله الصالحین.</w:t>
      </w:r>
    </w:p>
    <w:p w:rsidR="00D72637" w:rsidRPr="00912714" w:rsidRDefault="00D72637" w:rsidP="00D72637">
      <w:pPr>
        <w:ind w:firstLine="206"/>
        <w:rPr>
          <w:rFonts w:hint="cs"/>
          <w:rtl/>
          <w:lang w:bidi="fa-IR"/>
        </w:rPr>
      </w:pPr>
    </w:p>
    <w:p w:rsidR="004F0C36" w:rsidRDefault="004F0C36" w:rsidP="00D72637">
      <w:pPr>
        <w:ind w:firstLine="206"/>
        <w:rPr>
          <w:rtl/>
        </w:rPr>
        <w:sectPr w:rsidR="004F0C36" w:rsidSect="00D72637">
          <w:footnotePr>
            <w:numRestart w:val="eachPage"/>
          </w:footnotePr>
          <w:pgSz w:w="11906" w:h="16838" w:code="9"/>
          <w:pgMar w:top="1701" w:right="2552" w:bottom="1985" w:left="2381" w:header="680" w:footer="680" w:gutter="0"/>
          <w:cols w:space="708"/>
          <w:titlePg/>
          <w:bidi/>
          <w:rtlGutter/>
          <w:docGrid w:linePitch="360"/>
        </w:sectPr>
      </w:pPr>
    </w:p>
    <w:p w:rsidR="00D72637" w:rsidRDefault="00D72637" w:rsidP="004F0C36">
      <w:pPr>
        <w:pStyle w:val="1"/>
        <w:rPr>
          <w:rFonts w:hint="cs"/>
          <w:rtl/>
        </w:rPr>
      </w:pPr>
      <w:bookmarkStart w:id="247" w:name="_Toc211058475"/>
      <w:bookmarkStart w:id="248" w:name="_Toc58085834"/>
      <w:bookmarkStart w:id="249" w:name="_Toc58255645"/>
      <w:bookmarkStart w:id="250" w:name="_Toc211611499"/>
      <w:bookmarkStart w:id="251" w:name="_Toc211617995"/>
      <w:bookmarkStart w:id="252" w:name="_Toc229731233"/>
      <w:r>
        <w:rPr>
          <w:rFonts w:hint="cs"/>
          <w:rtl/>
        </w:rPr>
        <w:t>فهرست منابع</w:t>
      </w:r>
      <w:bookmarkEnd w:id="247"/>
      <w:bookmarkEnd w:id="248"/>
      <w:bookmarkEnd w:id="249"/>
      <w:bookmarkEnd w:id="250"/>
      <w:bookmarkEnd w:id="251"/>
      <w:bookmarkEnd w:id="252"/>
    </w:p>
    <w:p w:rsidR="00D72637" w:rsidRPr="00931245" w:rsidRDefault="00D72637" w:rsidP="004F0C36">
      <w:pPr>
        <w:ind w:left="340" w:hanging="340"/>
        <w:rPr>
          <w:rFonts w:ascii="Traditional Arabic" w:hAnsi="Traditional Arabic" w:cs="Traditional Arabic"/>
          <w:rtl/>
          <w:lang w:bidi="fa-IR"/>
        </w:rPr>
      </w:pPr>
      <w:r w:rsidRPr="00931245">
        <w:rPr>
          <w:rFonts w:ascii="Traditional Arabic" w:hAnsi="Traditional Arabic" w:cs="Traditional Arabic"/>
          <w:rtl/>
          <w:lang w:bidi="fa-IR"/>
        </w:rPr>
        <w:t>1- الإحکام فی اصول الأحکام / ابن حزم.</w:t>
      </w:r>
    </w:p>
    <w:p w:rsidR="00D72637" w:rsidRPr="00931245" w:rsidRDefault="00D72637" w:rsidP="004F0C36">
      <w:pPr>
        <w:ind w:left="340" w:hanging="340"/>
        <w:rPr>
          <w:rFonts w:ascii="Traditional Arabic" w:hAnsi="Traditional Arabic" w:cs="Traditional Arabic"/>
          <w:rtl/>
          <w:lang w:bidi="fa-IR"/>
        </w:rPr>
      </w:pPr>
      <w:r w:rsidRPr="00931245">
        <w:rPr>
          <w:rFonts w:ascii="Traditional Arabic" w:hAnsi="Traditional Arabic" w:cs="Traditional Arabic"/>
          <w:rtl/>
          <w:lang w:bidi="fa-IR"/>
        </w:rPr>
        <w:t>2- الإحکام فی اصول الأحکام / آمدی.</w:t>
      </w:r>
    </w:p>
    <w:p w:rsidR="00D72637" w:rsidRPr="00931245" w:rsidRDefault="00D72637" w:rsidP="004F0C36">
      <w:pPr>
        <w:ind w:left="340" w:hanging="340"/>
        <w:rPr>
          <w:rFonts w:ascii="Traditional Arabic" w:hAnsi="Traditional Arabic" w:cs="Traditional Arabic"/>
          <w:rtl/>
          <w:lang w:bidi="fa-IR"/>
        </w:rPr>
      </w:pPr>
      <w:r w:rsidRPr="00931245">
        <w:rPr>
          <w:rFonts w:ascii="Traditional Arabic" w:hAnsi="Traditional Arabic" w:cs="Traditional Arabic"/>
          <w:rtl/>
          <w:lang w:bidi="fa-IR"/>
        </w:rPr>
        <w:t>3- ارشاد الفحول / شوکانی.</w:t>
      </w:r>
    </w:p>
    <w:p w:rsidR="00D72637" w:rsidRPr="00931245" w:rsidRDefault="00D72637" w:rsidP="00F0686F">
      <w:pPr>
        <w:ind w:left="340" w:hanging="340"/>
        <w:rPr>
          <w:rFonts w:ascii="Traditional Arabic" w:hAnsi="Traditional Arabic" w:cs="Traditional Arabic"/>
          <w:rtl/>
          <w:lang w:bidi="fa-IR"/>
        </w:rPr>
      </w:pPr>
      <w:r w:rsidRPr="00931245">
        <w:rPr>
          <w:rFonts w:ascii="Traditional Arabic" w:hAnsi="Traditional Arabic" w:cs="Traditional Arabic"/>
          <w:rtl/>
          <w:lang w:bidi="fa-IR"/>
        </w:rPr>
        <w:t xml:space="preserve">4- </w:t>
      </w:r>
      <w:r w:rsidR="00F0686F" w:rsidRPr="00931245">
        <w:rPr>
          <w:rFonts w:ascii="Traditional Arabic" w:hAnsi="Traditional Arabic" w:cs="Traditional Arabic"/>
          <w:rtl/>
          <w:lang w:bidi="fa-IR"/>
        </w:rPr>
        <w:t>ا</w:t>
      </w:r>
      <w:r w:rsidR="00F57B6F">
        <w:rPr>
          <w:rFonts w:ascii="Traditional Arabic" w:hAnsi="Traditional Arabic" w:cs="Traditional Arabic"/>
          <w:rtl/>
          <w:lang w:bidi="fa-IR"/>
        </w:rPr>
        <w:t>لاسلام عقیدة و شر</w:t>
      </w:r>
      <w:r w:rsidR="00F57B6F">
        <w:rPr>
          <w:rFonts w:ascii="Traditional Arabic" w:hAnsi="Traditional Arabic" w:cs="Traditional Arabic" w:hint="cs"/>
          <w:rtl/>
          <w:lang w:bidi="fa-IR"/>
        </w:rPr>
        <w:t>ي</w:t>
      </w:r>
      <w:r w:rsidRPr="00931245">
        <w:rPr>
          <w:rFonts w:ascii="Traditional Arabic" w:hAnsi="Traditional Arabic" w:cs="Traditional Arabic"/>
          <w:rtl/>
          <w:lang w:bidi="fa-IR"/>
        </w:rPr>
        <w:t>عة / محمود شلتوت.</w:t>
      </w:r>
    </w:p>
    <w:p w:rsidR="00D72637" w:rsidRPr="00931245" w:rsidRDefault="00D72637" w:rsidP="004F0C36">
      <w:pPr>
        <w:ind w:left="340" w:hanging="340"/>
        <w:rPr>
          <w:rFonts w:ascii="Traditional Arabic" w:hAnsi="Traditional Arabic" w:cs="Traditional Arabic"/>
          <w:rtl/>
          <w:lang w:bidi="fa-IR"/>
        </w:rPr>
      </w:pPr>
      <w:r w:rsidRPr="00931245">
        <w:rPr>
          <w:rFonts w:ascii="Traditional Arabic" w:hAnsi="Traditional Arabic" w:cs="Traditional Arabic"/>
          <w:rtl/>
          <w:lang w:bidi="fa-IR"/>
        </w:rPr>
        <w:t>5- اصول السرخسی / امام سرخسی.</w:t>
      </w:r>
    </w:p>
    <w:p w:rsidR="00D72637" w:rsidRPr="00931245" w:rsidRDefault="00F57B6F" w:rsidP="004F0C36">
      <w:pPr>
        <w:ind w:left="340" w:hanging="340"/>
        <w:rPr>
          <w:rFonts w:ascii="Traditional Arabic" w:hAnsi="Traditional Arabic" w:cs="Traditional Arabic"/>
          <w:rtl/>
          <w:lang w:bidi="fa-IR"/>
        </w:rPr>
      </w:pPr>
      <w:r>
        <w:rPr>
          <w:rFonts w:ascii="Traditional Arabic" w:hAnsi="Traditional Arabic" w:cs="Traditional Arabic"/>
          <w:rtl/>
          <w:lang w:bidi="fa-IR"/>
        </w:rPr>
        <w:t>6- اصول الفقه / بدران ابو الع</w:t>
      </w:r>
      <w:r>
        <w:rPr>
          <w:rFonts w:ascii="Traditional Arabic" w:hAnsi="Traditional Arabic" w:cs="Traditional Arabic" w:hint="cs"/>
          <w:rtl/>
          <w:lang w:bidi="fa-IR"/>
        </w:rPr>
        <w:t>ي</w:t>
      </w:r>
      <w:r>
        <w:rPr>
          <w:rFonts w:ascii="Traditional Arabic" w:hAnsi="Traditional Arabic" w:cs="Traditional Arabic"/>
          <w:rtl/>
          <w:lang w:bidi="fa-IR"/>
        </w:rPr>
        <w:t>ن</w:t>
      </w:r>
      <w:r>
        <w:rPr>
          <w:rFonts w:ascii="Traditional Arabic" w:hAnsi="Traditional Arabic" w:cs="Traditional Arabic" w:hint="cs"/>
          <w:rtl/>
          <w:lang w:bidi="fa-IR"/>
        </w:rPr>
        <w:t>ي</w:t>
      </w:r>
      <w:r w:rsidR="00D72637" w:rsidRPr="00931245">
        <w:rPr>
          <w:rFonts w:ascii="Traditional Arabic" w:hAnsi="Traditional Arabic" w:cs="Traditional Arabic"/>
          <w:rtl/>
          <w:lang w:bidi="fa-IR"/>
        </w:rPr>
        <w:t>ن.</w:t>
      </w:r>
    </w:p>
    <w:p w:rsidR="00D72637" w:rsidRPr="00931245" w:rsidRDefault="00D72637" w:rsidP="004F0C36">
      <w:pPr>
        <w:ind w:left="340" w:hanging="340"/>
        <w:rPr>
          <w:rFonts w:ascii="Traditional Arabic" w:hAnsi="Traditional Arabic" w:cs="Traditional Arabic"/>
          <w:rtl/>
          <w:lang w:bidi="fa-IR"/>
        </w:rPr>
      </w:pPr>
      <w:r w:rsidRPr="00931245">
        <w:rPr>
          <w:rFonts w:ascii="Traditional Arabic" w:hAnsi="Traditional Arabic" w:cs="Traditional Arabic"/>
          <w:rtl/>
          <w:lang w:bidi="fa-IR"/>
        </w:rPr>
        <w:t>7- الله فی ا</w:t>
      </w:r>
      <w:r w:rsidR="00F57B6F">
        <w:rPr>
          <w:rFonts w:ascii="Traditional Arabic" w:hAnsi="Traditional Arabic" w:cs="Traditional Arabic"/>
          <w:rtl/>
          <w:lang w:bidi="fa-IR"/>
        </w:rPr>
        <w:t>لعقیدة الاسلام</w:t>
      </w:r>
      <w:r w:rsidR="00F57B6F">
        <w:rPr>
          <w:rFonts w:ascii="Traditional Arabic" w:hAnsi="Traditional Arabic" w:cs="Traditional Arabic" w:hint="cs"/>
          <w:rtl/>
          <w:lang w:bidi="fa-IR"/>
        </w:rPr>
        <w:t>ي</w:t>
      </w:r>
      <w:r w:rsidRPr="00931245">
        <w:rPr>
          <w:rFonts w:ascii="Traditional Arabic" w:hAnsi="Traditional Arabic" w:cs="Traditional Arabic"/>
          <w:rtl/>
          <w:lang w:bidi="fa-IR"/>
        </w:rPr>
        <w:t>ة / عمر سلیمان اشقر.</w:t>
      </w:r>
    </w:p>
    <w:p w:rsidR="00D72637" w:rsidRPr="00931245" w:rsidRDefault="00D72637" w:rsidP="004F0C36">
      <w:pPr>
        <w:ind w:left="340" w:hanging="340"/>
        <w:rPr>
          <w:rFonts w:ascii="Traditional Arabic" w:hAnsi="Traditional Arabic" w:cs="Traditional Arabic"/>
          <w:rtl/>
          <w:lang w:bidi="fa-IR"/>
        </w:rPr>
      </w:pPr>
      <w:r w:rsidRPr="00931245">
        <w:rPr>
          <w:rFonts w:ascii="Traditional Arabic" w:hAnsi="Traditional Arabic" w:cs="Traditional Arabic"/>
          <w:rtl/>
          <w:lang w:bidi="fa-IR"/>
        </w:rPr>
        <w:t>8- التقیید و الایضاح / حافظ عراقی.</w:t>
      </w:r>
    </w:p>
    <w:p w:rsidR="00D72637" w:rsidRPr="00931245" w:rsidRDefault="00F57B6F" w:rsidP="004F0C36">
      <w:pPr>
        <w:ind w:left="340" w:hanging="340"/>
        <w:rPr>
          <w:rFonts w:ascii="Traditional Arabic" w:hAnsi="Traditional Arabic" w:cs="Traditional Arabic"/>
          <w:rtl/>
          <w:lang w:bidi="fa-IR"/>
        </w:rPr>
      </w:pPr>
      <w:r>
        <w:rPr>
          <w:rFonts w:ascii="Traditional Arabic" w:hAnsi="Traditional Arabic" w:cs="Traditional Arabic"/>
          <w:rtl/>
          <w:lang w:bidi="fa-IR"/>
        </w:rPr>
        <w:t>9- تدریب الراوی / س</w:t>
      </w:r>
      <w:r>
        <w:rPr>
          <w:rFonts w:ascii="Traditional Arabic" w:hAnsi="Traditional Arabic" w:cs="Traditional Arabic" w:hint="cs"/>
          <w:rtl/>
          <w:lang w:bidi="fa-IR"/>
        </w:rPr>
        <w:t>ي</w:t>
      </w:r>
      <w:r w:rsidR="00D72637" w:rsidRPr="00931245">
        <w:rPr>
          <w:rFonts w:ascii="Traditional Arabic" w:hAnsi="Traditional Arabic" w:cs="Traditional Arabic"/>
          <w:rtl/>
          <w:lang w:bidi="fa-IR"/>
        </w:rPr>
        <w:t>وطی.</w:t>
      </w:r>
    </w:p>
    <w:p w:rsidR="00D72637" w:rsidRPr="00931245" w:rsidRDefault="00D72637" w:rsidP="004F0C36">
      <w:pPr>
        <w:ind w:left="340" w:hanging="340"/>
        <w:rPr>
          <w:rFonts w:ascii="Traditional Arabic" w:hAnsi="Traditional Arabic" w:cs="Traditional Arabic"/>
          <w:rtl/>
          <w:lang w:bidi="fa-IR"/>
        </w:rPr>
      </w:pPr>
      <w:r w:rsidRPr="00931245">
        <w:rPr>
          <w:rFonts w:ascii="Traditional Arabic" w:hAnsi="Traditional Arabic" w:cs="Traditional Arabic"/>
          <w:rtl/>
          <w:lang w:bidi="fa-IR"/>
        </w:rPr>
        <w:t>10- الحدیث حجة بنفسه / ناصر الدین البانی.</w:t>
      </w:r>
    </w:p>
    <w:p w:rsidR="00D72637" w:rsidRPr="00931245" w:rsidRDefault="00D72637" w:rsidP="004F0C36">
      <w:pPr>
        <w:ind w:left="340" w:hanging="340"/>
        <w:rPr>
          <w:rFonts w:ascii="Traditional Arabic" w:hAnsi="Traditional Arabic" w:cs="Traditional Arabic"/>
          <w:rtl/>
          <w:lang w:bidi="fa-IR"/>
        </w:rPr>
      </w:pPr>
      <w:r w:rsidRPr="00931245">
        <w:rPr>
          <w:rFonts w:ascii="Traditional Arabic" w:hAnsi="Traditional Arabic" w:cs="Traditional Arabic"/>
          <w:rtl/>
          <w:lang w:bidi="fa-IR"/>
        </w:rPr>
        <w:t>11- الدین الخالص / صدیق حسن خان.</w:t>
      </w:r>
    </w:p>
    <w:p w:rsidR="00D72637" w:rsidRPr="00931245" w:rsidRDefault="00D72637" w:rsidP="004F0C36">
      <w:pPr>
        <w:ind w:left="340" w:hanging="340"/>
        <w:rPr>
          <w:rFonts w:ascii="Traditional Arabic" w:hAnsi="Traditional Arabic" w:cs="Traditional Arabic"/>
          <w:rtl/>
          <w:lang w:bidi="fa-IR"/>
        </w:rPr>
      </w:pPr>
      <w:r w:rsidRPr="00931245">
        <w:rPr>
          <w:rFonts w:ascii="Traditional Arabic" w:hAnsi="Traditional Arabic" w:cs="Traditional Arabic"/>
          <w:rtl/>
          <w:lang w:bidi="fa-IR"/>
        </w:rPr>
        <w:t>12- شرح العقیدة الطحاویة / امام طحاوی.</w:t>
      </w:r>
    </w:p>
    <w:p w:rsidR="00D72637" w:rsidRPr="00931245" w:rsidRDefault="00D72637" w:rsidP="004F0C36">
      <w:pPr>
        <w:ind w:left="340" w:hanging="340"/>
        <w:rPr>
          <w:rFonts w:ascii="Traditional Arabic" w:hAnsi="Traditional Arabic" w:cs="Traditional Arabic"/>
          <w:rtl/>
          <w:lang w:bidi="fa-IR"/>
        </w:rPr>
      </w:pPr>
      <w:r w:rsidRPr="00931245">
        <w:rPr>
          <w:rFonts w:ascii="Traditional Arabic" w:hAnsi="Traditional Arabic" w:cs="Traditional Arabic"/>
          <w:rtl/>
          <w:lang w:bidi="fa-IR"/>
        </w:rPr>
        <w:t>13- شرح صحیح مسلم / امام نووی.</w:t>
      </w:r>
    </w:p>
    <w:p w:rsidR="00D72637" w:rsidRPr="00931245" w:rsidRDefault="00D72637" w:rsidP="004F0C36">
      <w:pPr>
        <w:ind w:left="340" w:hanging="340"/>
        <w:rPr>
          <w:rFonts w:ascii="Traditional Arabic" w:hAnsi="Traditional Arabic" w:cs="Traditional Arabic"/>
          <w:rtl/>
          <w:lang w:bidi="fa-IR"/>
        </w:rPr>
      </w:pPr>
      <w:r w:rsidRPr="00931245">
        <w:rPr>
          <w:rFonts w:ascii="Traditional Arabic" w:hAnsi="Traditional Arabic" w:cs="Traditional Arabic"/>
          <w:rtl/>
          <w:lang w:bidi="fa-IR"/>
        </w:rPr>
        <w:t>14- شرح نخبة الفکر / حافظ عراقی.</w:t>
      </w:r>
    </w:p>
    <w:p w:rsidR="00D72637" w:rsidRPr="00931245" w:rsidRDefault="00F57B6F" w:rsidP="004F0C36">
      <w:pPr>
        <w:ind w:left="340" w:hanging="340"/>
        <w:rPr>
          <w:rFonts w:ascii="Traditional Arabic" w:hAnsi="Traditional Arabic" w:cs="Traditional Arabic"/>
          <w:rtl/>
          <w:lang w:bidi="fa-IR"/>
        </w:rPr>
      </w:pPr>
      <w:r>
        <w:rPr>
          <w:rFonts w:ascii="Traditional Arabic" w:hAnsi="Traditional Arabic" w:cs="Traditional Arabic"/>
          <w:rtl/>
          <w:lang w:bidi="fa-IR"/>
        </w:rPr>
        <w:t>15- الصواعق المرسلة / ابن الق</w:t>
      </w:r>
      <w:r>
        <w:rPr>
          <w:rFonts w:ascii="Traditional Arabic" w:hAnsi="Traditional Arabic" w:cs="Traditional Arabic" w:hint="cs"/>
          <w:rtl/>
          <w:lang w:bidi="fa-IR"/>
        </w:rPr>
        <w:t>ي</w:t>
      </w:r>
      <w:r w:rsidR="00D72637" w:rsidRPr="00931245">
        <w:rPr>
          <w:rFonts w:ascii="Traditional Arabic" w:hAnsi="Traditional Arabic" w:cs="Traditional Arabic"/>
          <w:rtl/>
          <w:lang w:bidi="fa-IR"/>
        </w:rPr>
        <w:t>م الجوزیة.</w:t>
      </w:r>
    </w:p>
    <w:p w:rsidR="00D72637" w:rsidRPr="00931245" w:rsidRDefault="00D72637" w:rsidP="00F0686F">
      <w:pPr>
        <w:ind w:left="340" w:hanging="340"/>
        <w:rPr>
          <w:rFonts w:ascii="Traditional Arabic" w:hAnsi="Traditional Arabic" w:cs="Traditional Arabic"/>
          <w:rtl/>
          <w:lang w:bidi="fa-IR"/>
        </w:rPr>
      </w:pPr>
      <w:r w:rsidRPr="00931245">
        <w:rPr>
          <w:rFonts w:ascii="Traditional Arabic" w:hAnsi="Traditional Arabic" w:cs="Traditional Arabic"/>
          <w:rtl/>
          <w:lang w:bidi="fa-IR"/>
        </w:rPr>
        <w:t>16- غایة الا</w:t>
      </w:r>
      <w:r w:rsidR="00F0686F" w:rsidRPr="00931245">
        <w:rPr>
          <w:rFonts w:ascii="Traditional Arabic" w:hAnsi="Traditional Arabic" w:cs="Traditional Arabic"/>
          <w:rtl/>
          <w:lang w:bidi="fa-IR"/>
        </w:rPr>
        <w:t>ص</w:t>
      </w:r>
      <w:r w:rsidRPr="00931245">
        <w:rPr>
          <w:rFonts w:ascii="Traditional Arabic" w:hAnsi="Traditional Arabic" w:cs="Traditional Arabic"/>
          <w:rtl/>
          <w:lang w:bidi="fa-IR"/>
        </w:rPr>
        <w:t>ول / زکریا انصاری.</w:t>
      </w:r>
    </w:p>
    <w:p w:rsidR="00D72637" w:rsidRPr="00931245" w:rsidRDefault="00D72637" w:rsidP="004F0C36">
      <w:pPr>
        <w:ind w:left="340" w:hanging="340"/>
        <w:rPr>
          <w:rFonts w:ascii="Traditional Arabic" w:hAnsi="Traditional Arabic" w:cs="Traditional Arabic"/>
          <w:rtl/>
          <w:lang w:bidi="fa-IR"/>
        </w:rPr>
      </w:pPr>
      <w:r w:rsidRPr="00931245">
        <w:rPr>
          <w:rFonts w:ascii="Traditional Arabic" w:hAnsi="Traditional Arabic" w:cs="Traditional Arabic"/>
          <w:rtl/>
          <w:lang w:bidi="fa-IR"/>
        </w:rPr>
        <w:t>17- الفصول / ابوبکر جصاص.</w:t>
      </w:r>
    </w:p>
    <w:p w:rsidR="00D72637" w:rsidRPr="00931245" w:rsidRDefault="00D72637" w:rsidP="004F0C36">
      <w:pPr>
        <w:ind w:left="340" w:hanging="340"/>
        <w:rPr>
          <w:rFonts w:ascii="Traditional Arabic" w:hAnsi="Traditional Arabic" w:cs="Traditional Arabic"/>
          <w:rtl/>
          <w:lang w:bidi="fa-IR"/>
        </w:rPr>
      </w:pPr>
      <w:r w:rsidRPr="00931245">
        <w:rPr>
          <w:rFonts w:ascii="Traditional Arabic" w:hAnsi="Traditional Arabic" w:cs="Traditional Arabic"/>
          <w:rtl/>
          <w:lang w:bidi="fa-IR"/>
        </w:rPr>
        <w:t>18- القائد ف</w:t>
      </w:r>
      <w:r w:rsidR="00F57B6F">
        <w:rPr>
          <w:rFonts w:ascii="Traditional Arabic" w:hAnsi="Traditional Arabic" w:cs="Traditional Arabic"/>
          <w:rtl/>
          <w:lang w:bidi="fa-IR"/>
        </w:rPr>
        <w:t xml:space="preserve">ی العقائد / عبد الرحمن المعلمی </w:t>
      </w:r>
      <w:r w:rsidR="00F57B6F">
        <w:rPr>
          <w:rFonts w:ascii="Traditional Arabic" w:hAnsi="Traditional Arabic" w:cs="Traditional Arabic" w:hint="cs"/>
          <w:rtl/>
          <w:lang w:bidi="fa-IR"/>
        </w:rPr>
        <w:t>ي</w:t>
      </w:r>
      <w:r w:rsidRPr="00931245">
        <w:rPr>
          <w:rFonts w:ascii="Traditional Arabic" w:hAnsi="Traditional Arabic" w:cs="Traditional Arabic"/>
          <w:rtl/>
          <w:lang w:bidi="fa-IR"/>
        </w:rPr>
        <w:t>منی.</w:t>
      </w:r>
    </w:p>
    <w:p w:rsidR="00D72637" w:rsidRPr="00931245" w:rsidRDefault="00D72637" w:rsidP="004F0C36">
      <w:pPr>
        <w:ind w:left="340" w:hanging="340"/>
        <w:rPr>
          <w:rFonts w:ascii="Traditional Arabic" w:hAnsi="Traditional Arabic" w:cs="Traditional Arabic"/>
          <w:rtl/>
          <w:lang w:bidi="fa-IR"/>
        </w:rPr>
      </w:pPr>
      <w:r w:rsidRPr="00931245">
        <w:rPr>
          <w:rFonts w:ascii="Traditional Arabic" w:hAnsi="Traditional Arabic" w:cs="Traditional Arabic"/>
          <w:rtl/>
          <w:lang w:bidi="fa-IR"/>
        </w:rPr>
        <w:t>19- قواعد التحدیث / جمال الدین قاسمی.</w:t>
      </w:r>
    </w:p>
    <w:p w:rsidR="00D72637" w:rsidRPr="00931245" w:rsidRDefault="00D72637" w:rsidP="004F0C36">
      <w:pPr>
        <w:ind w:left="340" w:hanging="340"/>
        <w:rPr>
          <w:rFonts w:ascii="Traditional Arabic" w:hAnsi="Traditional Arabic" w:cs="Traditional Arabic"/>
          <w:rtl/>
          <w:lang w:bidi="fa-IR"/>
        </w:rPr>
      </w:pPr>
      <w:r w:rsidRPr="00931245">
        <w:rPr>
          <w:rFonts w:ascii="Traditional Arabic" w:hAnsi="Traditional Arabic" w:cs="Traditional Arabic"/>
          <w:rtl/>
          <w:lang w:bidi="fa-IR"/>
        </w:rPr>
        <w:t>20- لسان العرب / ابن منظور.</w:t>
      </w:r>
    </w:p>
    <w:p w:rsidR="00D72637" w:rsidRPr="00931245" w:rsidRDefault="00D72637" w:rsidP="004F0C36">
      <w:pPr>
        <w:ind w:left="340" w:hanging="340"/>
        <w:rPr>
          <w:rFonts w:ascii="Traditional Arabic" w:hAnsi="Traditional Arabic" w:cs="Traditional Arabic"/>
          <w:rtl/>
          <w:lang w:bidi="fa-IR"/>
        </w:rPr>
      </w:pPr>
      <w:r w:rsidRPr="00931245">
        <w:rPr>
          <w:rFonts w:ascii="Traditional Arabic" w:hAnsi="Traditional Arabic" w:cs="Traditional Arabic"/>
          <w:rtl/>
          <w:lang w:bidi="fa-IR"/>
        </w:rPr>
        <w:t>21- لوامع الانوار البهیة</w:t>
      </w:r>
      <w:r w:rsidR="00F57B6F">
        <w:rPr>
          <w:rFonts w:ascii="Traditional Arabic" w:hAnsi="Traditional Arabic" w:cs="Traditional Arabic"/>
          <w:rtl/>
          <w:lang w:bidi="fa-IR"/>
        </w:rPr>
        <w:t xml:space="preserve"> / سفار</w:t>
      </w:r>
      <w:r w:rsidR="00F57B6F">
        <w:rPr>
          <w:rFonts w:ascii="Traditional Arabic" w:hAnsi="Traditional Arabic" w:cs="Traditional Arabic" w:hint="cs"/>
          <w:rtl/>
          <w:lang w:bidi="fa-IR"/>
        </w:rPr>
        <w:t>ي</w:t>
      </w:r>
      <w:r w:rsidRPr="00931245">
        <w:rPr>
          <w:rFonts w:ascii="Traditional Arabic" w:hAnsi="Traditional Arabic" w:cs="Traditional Arabic"/>
          <w:rtl/>
          <w:lang w:bidi="fa-IR"/>
        </w:rPr>
        <w:t>نی.</w:t>
      </w:r>
    </w:p>
    <w:p w:rsidR="00D72637" w:rsidRPr="00931245" w:rsidRDefault="00D72637" w:rsidP="004F0C36">
      <w:pPr>
        <w:ind w:left="340" w:hanging="340"/>
        <w:rPr>
          <w:rFonts w:ascii="Traditional Arabic" w:hAnsi="Traditional Arabic" w:cs="Traditional Arabic"/>
          <w:rtl/>
          <w:lang w:bidi="fa-IR"/>
        </w:rPr>
      </w:pPr>
      <w:r w:rsidRPr="00931245">
        <w:rPr>
          <w:rFonts w:ascii="Traditional Arabic" w:hAnsi="Traditional Arabic" w:cs="Traditional Arabic"/>
          <w:rtl/>
          <w:lang w:bidi="fa-IR"/>
        </w:rPr>
        <w:t>22- مجموع الفتاوی / ابن تیمیه.</w:t>
      </w:r>
    </w:p>
    <w:p w:rsidR="00D72637" w:rsidRPr="00931245" w:rsidRDefault="00F57B6F" w:rsidP="004F0C36">
      <w:pPr>
        <w:ind w:left="340" w:hanging="340"/>
        <w:rPr>
          <w:rFonts w:ascii="Traditional Arabic" w:hAnsi="Traditional Arabic" w:cs="Traditional Arabic"/>
          <w:rtl/>
          <w:lang w:bidi="fa-IR"/>
        </w:rPr>
      </w:pPr>
      <w:r>
        <w:rPr>
          <w:rFonts w:ascii="Traditional Arabic" w:hAnsi="Traditional Arabic" w:cs="Traditional Arabic"/>
          <w:rtl/>
          <w:lang w:bidi="fa-IR"/>
        </w:rPr>
        <w:t>23- مختصر علوم الحدیث / ابن کث</w:t>
      </w:r>
      <w:r>
        <w:rPr>
          <w:rFonts w:ascii="Traditional Arabic" w:hAnsi="Traditional Arabic" w:cs="Traditional Arabic" w:hint="cs"/>
          <w:rtl/>
          <w:lang w:bidi="fa-IR"/>
        </w:rPr>
        <w:t>ي</w:t>
      </w:r>
      <w:r w:rsidR="00D72637" w:rsidRPr="00931245">
        <w:rPr>
          <w:rFonts w:ascii="Traditional Arabic" w:hAnsi="Traditional Arabic" w:cs="Traditional Arabic"/>
          <w:rtl/>
          <w:lang w:bidi="fa-IR"/>
        </w:rPr>
        <w:t>ر.</w:t>
      </w:r>
    </w:p>
    <w:p w:rsidR="00D72637" w:rsidRPr="00931245" w:rsidRDefault="00D72637" w:rsidP="004F0C36">
      <w:pPr>
        <w:ind w:left="340" w:hanging="340"/>
        <w:rPr>
          <w:rFonts w:ascii="Traditional Arabic" w:hAnsi="Traditional Arabic" w:cs="Traditional Arabic"/>
          <w:rtl/>
          <w:lang w:bidi="fa-IR"/>
        </w:rPr>
      </w:pPr>
      <w:r w:rsidRPr="00931245">
        <w:rPr>
          <w:rFonts w:ascii="Traditional Arabic" w:hAnsi="Traditional Arabic" w:cs="Traditional Arabic"/>
          <w:rtl/>
          <w:lang w:bidi="fa-IR"/>
        </w:rPr>
        <w:t>2</w:t>
      </w:r>
      <w:r w:rsidR="00F57B6F">
        <w:rPr>
          <w:rFonts w:ascii="Traditional Arabic" w:hAnsi="Traditional Arabic" w:cs="Traditional Arabic"/>
          <w:rtl/>
          <w:lang w:bidi="fa-IR"/>
        </w:rPr>
        <w:t>4- المسودة فی اصول الفقه / آل ت</w:t>
      </w:r>
      <w:r w:rsidR="00F57B6F">
        <w:rPr>
          <w:rFonts w:ascii="Traditional Arabic" w:hAnsi="Traditional Arabic" w:cs="Traditional Arabic" w:hint="cs"/>
          <w:rtl/>
          <w:lang w:bidi="fa-IR"/>
        </w:rPr>
        <w:t>ي</w:t>
      </w:r>
      <w:r w:rsidR="00F57B6F">
        <w:rPr>
          <w:rFonts w:ascii="Traditional Arabic" w:hAnsi="Traditional Arabic" w:cs="Traditional Arabic"/>
          <w:rtl/>
          <w:lang w:bidi="fa-IR"/>
        </w:rPr>
        <w:t>م</w:t>
      </w:r>
      <w:r w:rsidR="00F57B6F">
        <w:rPr>
          <w:rFonts w:ascii="Traditional Arabic" w:hAnsi="Traditional Arabic" w:cs="Traditional Arabic" w:hint="cs"/>
          <w:rtl/>
          <w:lang w:bidi="fa-IR"/>
        </w:rPr>
        <w:t>ي</w:t>
      </w:r>
      <w:r w:rsidRPr="00931245">
        <w:rPr>
          <w:rFonts w:ascii="Traditional Arabic" w:hAnsi="Traditional Arabic" w:cs="Traditional Arabic"/>
          <w:rtl/>
          <w:lang w:bidi="fa-IR"/>
        </w:rPr>
        <w:t>ه.</w:t>
      </w:r>
    </w:p>
    <w:p w:rsidR="00D72637" w:rsidRPr="000F4099" w:rsidRDefault="00D72637" w:rsidP="00D72637">
      <w:pPr>
        <w:ind w:firstLine="206"/>
        <w:rPr>
          <w:rFonts w:hint="cs"/>
          <w:rtl/>
          <w:lang w:bidi="fa-IR"/>
        </w:rPr>
      </w:pPr>
    </w:p>
    <w:p w:rsidR="00D72637" w:rsidRPr="00037C4B" w:rsidRDefault="00D72637" w:rsidP="00563E92">
      <w:pPr>
        <w:ind w:firstLine="236"/>
        <w:jc w:val="lowKashida"/>
        <w:rPr>
          <w:rFonts w:hint="cs"/>
          <w:rtl/>
          <w:lang w:bidi="fa-IR"/>
        </w:rPr>
      </w:pPr>
    </w:p>
    <w:sectPr w:rsidR="00D72637" w:rsidRPr="00037C4B" w:rsidSect="00D72637">
      <w:footnotePr>
        <w:numRestart w:val="eachPage"/>
      </w:footnotePr>
      <w:pgSz w:w="11906" w:h="16838" w:code="9"/>
      <w:pgMar w:top="1701" w:right="2552" w:bottom="1985" w:left="2381" w:header="680" w:footer="680" w:gutter="0"/>
      <w:cols w:space="708"/>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F2CBB" w:rsidRDefault="00BF2CBB">
      <w:r>
        <w:separator/>
      </w:r>
    </w:p>
  </w:endnote>
  <w:endnote w:type="continuationSeparator" w:id="0">
    <w:p w:rsidR="00BF2CBB" w:rsidRDefault="00BF2CB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embedRegular r:id="rId1" w:fontKey="{0964A1C8-C52B-4C00-A169-9E0DCDF42AAA}"/>
    <w:embedBold r:id="rId2" w:fontKey="{C55DC50E-A44A-4726-85B1-32BAD8F9FEB0}"/>
    <w:embedBoldItalic r:id="rId3" w:fontKey="{3DF642AA-F3DF-46F5-B6BE-03FFC1F3D71A}"/>
  </w:font>
  <w:font w:name="B Lotus">
    <w:panose1 w:val="00000400000000000000"/>
    <w:charset w:val="B2"/>
    <w:family w:val="auto"/>
    <w:pitch w:val="variable"/>
    <w:sig w:usb0="00002001" w:usb1="80000000" w:usb2="00000008" w:usb3="00000000" w:csb0="00000040" w:csb1="00000000"/>
    <w:embedRegular r:id="rId4" w:fontKey="{6C011BE1-1505-4317-A773-F6B0DE48936B}"/>
    <w:embedBold r:id="rId5" w:fontKey="{2E549722-0D85-4EB1-98E4-B855ECA8823B}"/>
  </w:font>
  <w:font w:name="Arial">
    <w:panose1 w:val="020B0604020202020204"/>
    <w:charset w:val="00"/>
    <w:family w:val="swiss"/>
    <w:pitch w:val="variable"/>
    <w:sig w:usb0="20002A87" w:usb1="80000000" w:usb2="00000008" w:usb3="00000000" w:csb0="000001FF" w:csb1="00000000"/>
    <w:embedRegular r:id="rId6" w:fontKey="{F6129C1E-5893-42D8-B100-9A84A5FC4E3E}"/>
    <w:embedBold r:id="rId7" w:fontKey="{CD9E4D1F-45B7-48DC-8D37-C29C98199BB3}"/>
    <w:embedBoldItalic r:id="rId8" w:fontKey="{5A5EF80F-F512-4E09-B60B-99030F638FC3}"/>
  </w:font>
  <w:font w:name="B Jadid">
    <w:panose1 w:val="00000700000000000000"/>
    <w:charset w:val="B2"/>
    <w:family w:val="auto"/>
    <w:pitch w:val="variable"/>
    <w:sig w:usb0="00002001" w:usb1="80000000" w:usb2="00000008" w:usb3="00000000" w:csb0="00000040" w:csb1="00000000"/>
    <w:embedRegular r:id="rId9" w:fontKey="{19AEA0E8-7D5E-4DDB-AB59-BFBF8B85A0CF}"/>
    <w:embedBold r:id="rId10" w:fontKey="{0EA280E1-7F14-4795-988E-2FA922C49BF2}"/>
  </w:font>
  <w:font w:name="Traditional Arabic">
    <w:panose1 w:val="02010000000000000000"/>
    <w:charset w:val="B2"/>
    <w:family w:val="auto"/>
    <w:pitch w:val="variable"/>
    <w:sig w:usb0="00002001" w:usb1="00000000" w:usb2="00000000" w:usb3="00000000" w:csb0="00000040" w:csb1="00000000"/>
    <w:embedRegular r:id="rId11" w:fontKey="{0D47111A-4A41-4325-8B1A-5096CEE77B23}"/>
    <w:embedBold r:id="rId12" w:fontKey="{2CD9AF13-BC60-4168-96F3-232CE9A2A54C}"/>
  </w:font>
  <w:font w:name="Courier New">
    <w:panose1 w:val="02070309020205020404"/>
    <w:charset w:val="00"/>
    <w:family w:val="modern"/>
    <w:pitch w:val="fixed"/>
    <w:sig w:usb0="20002A87" w:usb1="80000000" w:usb2="00000008" w:usb3="00000000" w:csb0="000001FF" w:csb1="00000000"/>
    <w:embedRegular r:id="rId13" w:fontKey="{621DF5D0-4F62-4EB4-BA9C-6DE5AE925151}"/>
  </w:font>
  <w:font w:name="Wingdings">
    <w:panose1 w:val="05000000000000000000"/>
    <w:charset w:val="02"/>
    <w:family w:val="auto"/>
    <w:pitch w:val="variable"/>
    <w:sig w:usb0="00000000" w:usb1="10000000" w:usb2="00000000" w:usb3="00000000" w:csb0="80000000" w:csb1="00000000"/>
    <w:embedRegular r:id="rId14" w:fontKey="{95E94738-3020-4EB7-84B7-4FC717D17691}"/>
  </w:font>
  <w:font w:name="Symbol">
    <w:panose1 w:val="05050102010706020507"/>
    <w:charset w:val="00"/>
    <w:family w:val="swiss"/>
    <w:pitch w:val="variable"/>
    <w:sig w:usb0="00000203" w:usb1="00000000" w:usb2="00000000" w:usb3="00000000" w:csb0="00000005" w:csb1="00000000"/>
    <w:embedRegular r:id="rId15" w:fontKey="{82975B97-79EB-4B55-AA18-5D58F49AA6E8}"/>
  </w:font>
  <w:font w:name="Calibri">
    <w:panose1 w:val="020F0502020204030204"/>
    <w:charset w:val="00"/>
    <w:family w:val="swiss"/>
    <w:pitch w:val="variable"/>
    <w:sig w:usb0="A00002EF" w:usb1="4000207B" w:usb2="00000000" w:usb3="00000000" w:csb0="0000009F" w:csb1="00000000"/>
    <w:embedRegular r:id="rId16" w:fontKey="{281BF98D-E8E9-47A9-8228-79DF1CE05FD7}"/>
    <w:embedBold r:id="rId17" w:fontKey="{196CB92D-144D-42C3-9313-0CE7098A1CBD}"/>
  </w:font>
  <w:font w:name="Cambria">
    <w:panose1 w:val="02040503050406030204"/>
    <w:charset w:val="00"/>
    <w:family w:val="roman"/>
    <w:pitch w:val="variable"/>
    <w:sig w:usb0="A00002EF" w:usb1="4000004B" w:usb2="00000000" w:usb3="00000000" w:csb0="0000009F" w:csb1="00000000"/>
    <w:embedRegular r:id="rId18" w:fontKey="{5513C8AA-A962-4A73-8FDA-B17F03A69DA8}"/>
    <w:embedBold r:id="rId19" w:fontKey="{98EAABC7-421F-40F4-AF2E-E438565F8E9E}"/>
  </w:font>
  <w:font w:name="Tahoma">
    <w:panose1 w:val="020B0604030504040204"/>
    <w:charset w:val="00"/>
    <w:family w:val="swiss"/>
    <w:pitch w:val="variable"/>
    <w:sig w:usb0="61002A87" w:usb1="80000000" w:usb2="00000008" w:usb3="00000000" w:csb0="000101FF" w:csb1="00000000"/>
    <w:embedRegular r:id="rId20" w:fontKey="{6B96F4CA-56B0-46FA-ABB0-9C49E067C8ED}"/>
  </w:font>
  <w:font w:name="B Zar">
    <w:panose1 w:val="00000400000000000000"/>
    <w:charset w:val="B2"/>
    <w:family w:val="auto"/>
    <w:pitch w:val="variable"/>
    <w:sig w:usb0="00002001" w:usb1="80000000" w:usb2="00000008" w:usb3="00000000" w:csb0="00000040" w:csb1="00000000"/>
    <w:embedRegular r:id="rId21" w:fontKey="{851BA46C-64C8-4D81-816C-57EDEC8AE28B}"/>
  </w:font>
  <w:font w:name="QCF_BSML">
    <w:panose1 w:val="02000400000000000000"/>
    <w:charset w:val="00"/>
    <w:family w:val="auto"/>
    <w:pitch w:val="variable"/>
    <w:sig w:usb0="80002003" w:usb1="90000000" w:usb2="00000008" w:usb3="00000000" w:csb0="80000041" w:csb1="00000000"/>
    <w:embedRegular r:id="rId22" w:fontKey="{7B6E7B69-B70A-401D-8C62-24275776DA6F}"/>
  </w:font>
  <w:font w:name="B Homa">
    <w:panose1 w:val="00000400000000000000"/>
    <w:charset w:val="B2"/>
    <w:family w:val="auto"/>
    <w:pitch w:val="variable"/>
    <w:sig w:usb0="00002001" w:usb1="80000000" w:usb2="00000008" w:usb3="00000000" w:csb0="00000040" w:csb1="00000000"/>
    <w:embedRegular r:id="rId23" w:fontKey="{764A4B11-5D12-41E6-B966-120F153D4361}"/>
  </w:font>
  <w:font w:name="2  Arabic Style">
    <w:panose1 w:val="00000400000000000000"/>
    <w:charset w:val="B2"/>
    <w:family w:val="auto"/>
    <w:pitch w:val="variable"/>
    <w:sig w:usb0="00002001" w:usb1="80000000" w:usb2="00000008" w:usb3="00000000" w:csb0="00000040" w:csb1="00000000"/>
    <w:embedRegular r:id="rId24" w:fontKey="{B6046E74-1471-4D55-B86C-FA9B97342BD6}"/>
  </w:font>
  <w:font w:name="CTraditional Arabic">
    <w:panose1 w:val="00000000000000000000"/>
    <w:charset w:val="B2"/>
    <w:family w:val="auto"/>
    <w:pitch w:val="variable"/>
    <w:sig w:usb0="00002001" w:usb1="00000000" w:usb2="00000000" w:usb3="00000000" w:csb0="00000040" w:csb1="00000000"/>
    <w:embedRegular r:id="rId25" w:fontKey="{CAC7272B-A793-441B-91FD-CD10D9B39BE9}"/>
  </w:font>
  <w:font w:name="QCF_P378">
    <w:panose1 w:val="02000400000000000000"/>
    <w:charset w:val="00"/>
    <w:family w:val="auto"/>
    <w:pitch w:val="variable"/>
    <w:sig w:usb0="80002003" w:usb1="90000000" w:usb2="00000008" w:usb3="00000000" w:csb0="80000041" w:csb1="00000000"/>
    <w:embedRegular r:id="rId26" w:fontKey="{1C138A7E-1D46-4439-86DF-3D308A192B23}"/>
  </w:font>
  <w:font w:name="QCF_P324">
    <w:panose1 w:val="02000400000000000000"/>
    <w:charset w:val="00"/>
    <w:family w:val="auto"/>
    <w:pitch w:val="variable"/>
    <w:sig w:usb0="80002003" w:usb1="90000000" w:usb2="00000008" w:usb3="00000000" w:csb0="80000041" w:csb1="00000000"/>
    <w:embedRegular r:id="rId27" w:fontKey="{F1816517-A1B8-45F5-B2E1-9F6F4E4837B1}"/>
  </w:font>
  <w:font w:name="QCF_P285">
    <w:panose1 w:val="02000400000000000000"/>
    <w:charset w:val="00"/>
    <w:family w:val="auto"/>
    <w:pitch w:val="variable"/>
    <w:sig w:usb0="80002003" w:usb1="90000000" w:usb2="00000008" w:usb3="00000000" w:csb0="80000041" w:csb1="00000000"/>
    <w:embedRegular r:id="rId28" w:fontKey="{AE7810EB-158D-4B7C-8C3E-5EFD8C430F61}"/>
  </w:font>
  <w:font w:name="QCF_P527">
    <w:panose1 w:val="02000400000000000000"/>
    <w:charset w:val="00"/>
    <w:family w:val="auto"/>
    <w:pitch w:val="variable"/>
    <w:sig w:usb0="80002003" w:usb1="90000000" w:usb2="00000008" w:usb3="00000000" w:csb0="80000041" w:csb1="00000000"/>
    <w:embedRegular r:id="rId29" w:fontKey="{13CF62BA-8E17-4FEC-A7EB-CE0054461C07}"/>
  </w:font>
  <w:font w:name="QCF_P567">
    <w:panose1 w:val="02000400000000000000"/>
    <w:charset w:val="00"/>
    <w:family w:val="auto"/>
    <w:pitch w:val="variable"/>
    <w:sig w:usb0="80002003" w:usb1="90000000" w:usb2="00000008" w:usb3="00000000" w:csb0="80000041" w:csb1="00000000"/>
    <w:embedRegular r:id="rId30" w:fontKey="{BDA9ED66-7DF9-4144-AB64-FB65EBD6400D}"/>
  </w:font>
  <w:font w:name="QCF_P206">
    <w:panose1 w:val="02000400000000000000"/>
    <w:charset w:val="00"/>
    <w:family w:val="auto"/>
    <w:pitch w:val="variable"/>
    <w:sig w:usb0="80002003" w:usb1="90000000" w:usb2="00000008" w:usb3="00000000" w:csb0="80000041" w:csb1="00000000"/>
    <w:embedRegular r:id="rId31" w:fontKey="{25461B97-A362-4EDF-9F54-02D41525BFF3}"/>
  </w:font>
  <w:font w:name="2  Lotus">
    <w:panose1 w:val="00000400000000000000"/>
    <w:charset w:val="B2"/>
    <w:family w:val="auto"/>
    <w:pitch w:val="variable"/>
    <w:sig w:usb0="00002001" w:usb1="80000000" w:usb2="00000008" w:usb3="00000000" w:csb0="00000040" w:csb1="00000000"/>
    <w:embedRegular r:id="rId32" w:fontKey="{FF87D785-C487-4234-B47B-EFE40FC4F65E}"/>
  </w:font>
  <w:font w:name="AGA Arabesque">
    <w:panose1 w:val="05010101010101010101"/>
    <w:charset w:val="02"/>
    <w:family w:val="auto"/>
    <w:pitch w:val="variable"/>
    <w:sig w:usb0="00000000" w:usb1="10000000" w:usb2="00000000" w:usb3="00000000" w:csb0="80000000" w:csb1="00000000"/>
    <w:embedRegular r:id="rId33" w:fontKey="{99AB0260-A32B-4AAC-A3FD-D75E2B08C9F7}"/>
  </w:font>
  <w:font w:name="QCF_P142">
    <w:panose1 w:val="02000400000000000000"/>
    <w:charset w:val="00"/>
    <w:family w:val="auto"/>
    <w:pitch w:val="variable"/>
    <w:sig w:usb0="80002003" w:usb1="90000000" w:usb2="00000008" w:usb3="00000000" w:csb0="80000041" w:csb1="00000000"/>
    <w:embedRegular r:id="rId34" w:fontKey="{53B37156-E7D1-4E1C-917B-26504C27CF1D}"/>
  </w:font>
  <w:font w:name="QCF_P516">
    <w:panose1 w:val="02000400000000000000"/>
    <w:charset w:val="00"/>
    <w:family w:val="auto"/>
    <w:pitch w:val="variable"/>
    <w:sig w:usb0="80002003" w:usb1="90000000" w:usb2="00000008" w:usb3="00000000" w:csb0="80000041" w:csb1="00000000"/>
    <w:embedRegular r:id="rId35" w:fontKey="{A91EF7A6-77D6-4542-B599-72FE5BF2C565}"/>
  </w:font>
  <w:font w:name="QCF_P272">
    <w:panose1 w:val="02000400000000000000"/>
    <w:charset w:val="00"/>
    <w:family w:val="auto"/>
    <w:pitch w:val="variable"/>
    <w:sig w:usb0="80002003" w:usb1="90000000" w:usb2="00000008" w:usb3="00000000" w:csb0="80000041" w:csb1="00000000"/>
    <w:embedRegular r:id="rId36" w:fontKey="{047B6DDB-EE75-4FA1-8FCF-B6E202AB6256}"/>
  </w:font>
  <w:font w:name="QCF_P119">
    <w:panose1 w:val="02000400000000000000"/>
    <w:charset w:val="00"/>
    <w:family w:val="auto"/>
    <w:pitch w:val="variable"/>
    <w:sig w:usb0="80002003" w:usb1="90000000" w:usb2="00000008" w:usb3="00000000" w:csb0="80000041" w:csb1="00000000"/>
    <w:embedRegular r:id="rId37" w:fontKey="{7FCBB77E-D7E9-4F56-BD42-C90821AC431B}"/>
  </w:font>
  <w:font w:name="QCF_P357">
    <w:panose1 w:val="02000400000000000000"/>
    <w:charset w:val="00"/>
    <w:family w:val="auto"/>
    <w:pitch w:val="variable"/>
    <w:sig w:usb0="80002003" w:usb1="90000000" w:usb2="00000008" w:usb3="00000000" w:csb0="80000041" w:csb1="00000000"/>
    <w:embedRegular r:id="rId38" w:fontKey="{71720103-F685-4760-9A3A-27EC85709313}"/>
  </w:font>
  <w:font w:name="Lotus Linotype">
    <w:panose1 w:val="02000000000000000000"/>
    <w:charset w:val="00"/>
    <w:family w:val="auto"/>
    <w:pitch w:val="variable"/>
    <w:sig w:usb0="00002007" w:usb1="80000000" w:usb2="00000008" w:usb3="00000000" w:csb0="00000043" w:csb1="00000000"/>
    <w:embedRegular r:id="rId39" w:fontKey="{CBC259E8-0981-4BE7-92F4-2F21E4612989}"/>
  </w:font>
  <w:font w:name="QCF_P022">
    <w:panose1 w:val="02000400000000000000"/>
    <w:charset w:val="00"/>
    <w:family w:val="auto"/>
    <w:pitch w:val="variable"/>
    <w:sig w:usb0="80002003" w:usb1="90000000" w:usb2="00000008" w:usb3="00000000" w:csb0="80000041" w:csb1="00000000"/>
    <w:embedRegular r:id="rId40" w:fontKey="{B4EF202A-B0B7-4C16-8E06-044AC6019662}"/>
  </w:font>
  <w:font w:name="QCF_P341">
    <w:panose1 w:val="02000400000000000000"/>
    <w:charset w:val="00"/>
    <w:family w:val="auto"/>
    <w:pitch w:val="variable"/>
    <w:sig w:usb0="80002003" w:usb1="90000000" w:usb2="00000008" w:usb3="00000000" w:csb0="80000041" w:csb1="00000000"/>
    <w:embedRegular r:id="rId41" w:fontKey="{66F4B7A7-1D60-4660-9B2D-8E958DA4149D}"/>
  </w:font>
  <w:font w:name="QCF_P495">
    <w:panose1 w:val="02000400000000000000"/>
    <w:charset w:val="00"/>
    <w:family w:val="auto"/>
    <w:pitch w:val="variable"/>
    <w:sig w:usb0="80002003" w:usb1="90000000" w:usb2="00000008" w:usb3="00000000" w:csb0="80000041" w:csb1="00000000"/>
    <w:embedRegular r:id="rId42" w:fontKey="{662EBDBE-3520-4285-8584-4DE83767A943}"/>
  </w:font>
  <w:font w:name="QCF_P179">
    <w:panose1 w:val="02000400000000000000"/>
    <w:charset w:val="00"/>
    <w:family w:val="auto"/>
    <w:pitch w:val="variable"/>
    <w:sig w:usb0="80002003" w:usb1="90000000" w:usb2="00000008" w:usb3="00000000" w:csb0="80000041" w:csb1="00000000"/>
    <w:embedRegular r:id="rId43" w:fontKey="{B6FE08F2-E565-4FBF-933B-4B63B5FD2352}"/>
  </w:font>
  <w:font w:name="QCF_P359">
    <w:panose1 w:val="02000400000000000000"/>
    <w:charset w:val="00"/>
    <w:family w:val="auto"/>
    <w:pitch w:val="variable"/>
    <w:sig w:usb0="80002003" w:usb1="90000000" w:usb2="00000008" w:usb3="00000000" w:csb0="80000041" w:csb1="00000000"/>
    <w:embedRegular r:id="rId44" w:fontKey="{69D90546-7A59-4A0B-A9BB-4C08E85B4837}"/>
  </w:font>
  <w:font w:name="QCF_P087">
    <w:panose1 w:val="02000400000000000000"/>
    <w:charset w:val="00"/>
    <w:family w:val="auto"/>
    <w:pitch w:val="variable"/>
    <w:sig w:usb0="80002003" w:usb1="90000000" w:usb2="00000008" w:usb3="00000000" w:csb0="80000041" w:csb1="00000000"/>
    <w:embedRegular r:id="rId45" w:fontKey="{ED00802D-A523-4665-803B-A2AE39A9C20F}"/>
  </w:font>
  <w:font w:name="QCF_P116">
    <w:panose1 w:val="02000400000000000000"/>
    <w:charset w:val="00"/>
    <w:family w:val="auto"/>
    <w:pitch w:val="variable"/>
    <w:sig w:usb0="80002003" w:usb1="90000000" w:usb2="00000008" w:usb3="00000000" w:csb0="80000041" w:csb1="00000000"/>
    <w:embedRegular r:id="rId46" w:fontKey="{DB33F2BB-DB2E-4708-ADEF-94047C15BA02}"/>
  </w:font>
  <w:font w:name="QCF_P387">
    <w:panose1 w:val="02000400000000000000"/>
    <w:charset w:val="00"/>
    <w:family w:val="auto"/>
    <w:pitch w:val="variable"/>
    <w:sig w:usb0="80002003" w:usb1="90000000" w:usb2="00000008" w:usb3="00000000" w:csb0="80000041" w:csb1="00000000"/>
    <w:embedRegular r:id="rId47" w:fontKey="{595EE641-C3D1-4727-B658-8585E1F7258B}"/>
  </w:font>
  <w:font w:name="QCF_P388">
    <w:panose1 w:val="02000400000000000000"/>
    <w:charset w:val="00"/>
    <w:family w:val="auto"/>
    <w:pitch w:val="variable"/>
    <w:sig w:usb0="80002003" w:usb1="90000000" w:usb2="00000008" w:usb3="00000000" w:csb0="80000041" w:csb1="00000000"/>
    <w:embedRegular r:id="rId48" w:fontKey="{681D871C-2ED5-4418-949D-49B46C128783}"/>
  </w:font>
  <w:font w:name="QCF_P241">
    <w:panose1 w:val="02000400000000000000"/>
    <w:charset w:val="00"/>
    <w:family w:val="auto"/>
    <w:pitch w:val="variable"/>
    <w:sig w:usb0="80002003" w:usb1="90000000" w:usb2="00000008" w:usb3="00000000" w:csb0="80000041" w:csb1="00000000"/>
    <w:embedRegular r:id="rId49" w:fontKey="{64304ECE-40EF-4F9E-960D-2C1822DF4F4E}"/>
  </w:font>
  <w:font w:name="QCF_P526">
    <w:panose1 w:val="02000400000000000000"/>
    <w:charset w:val="00"/>
    <w:family w:val="auto"/>
    <w:pitch w:val="variable"/>
    <w:sig w:usb0="80002003" w:usb1="90000000" w:usb2="00000008" w:usb3="00000000" w:csb0="80000041" w:csb1="00000000"/>
    <w:embedRegular r:id="rId50" w:fontKey="{4B3C2A32-593C-4522-940C-7F34EAF82985}"/>
  </w:font>
  <w:font w:name="QCF_P130">
    <w:panose1 w:val="02000400000000000000"/>
    <w:charset w:val="00"/>
    <w:family w:val="auto"/>
    <w:pitch w:val="variable"/>
    <w:sig w:usb0="80002003" w:usb1="90000000" w:usb2="00000008" w:usb3="00000000" w:csb0="80000041" w:csb1="00000000"/>
    <w:embedRegular r:id="rId51" w:fontKey="{E57616CE-F393-4257-8D79-4E2DE5E1704E}"/>
  </w:font>
  <w:font w:name="QCF_P280">
    <w:panose1 w:val="02000400000000000000"/>
    <w:charset w:val="00"/>
    <w:family w:val="auto"/>
    <w:pitch w:val="variable"/>
    <w:sig w:usb0="80002003" w:usb1="90000000" w:usb2="00000008" w:usb3="00000000" w:csb0="80000041" w:csb1="00000000"/>
    <w:embedRegular r:id="rId52" w:fontKey="{BC99FE2F-542F-4FD0-8548-A47B3D8B770D}"/>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F2CBB" w:rsidRDefault="00BF2CBB">
      <w:r>
        <w:separator/>
      </w:r>
    </w:p>
  </w:footnote>
  <w:footnote w:type="continuationSeparator" w:id="0">
    <w:p w:rsidR="00BF2CBB" w:rsidRDefault="00BF2CBB">
      <w:r>
        <w:continuationSeparator/>
      </w:r>
    </w:p>
  </w:footnote>
  <w:footnote w:id="1">
    <w:p w:rsidR="008366DB" w:rsidRPr="00D72637" w:rsidRDefault="008366DB" w:rsidP="00D72637">
      <w:pPr>
        <w:pStyle w:val="a3"/>
        <w:rPr>
          <w:rFonts w:hint="cs"/>
          <w:sz w:val="22"/>
          <w:szCs w:val="22"/>
        </w:rPr>
      </w:pPr>
      <w:r w:rsidRPr="00D72637">
        <w:rPr>
          <w:rStyle w:val="a4"/>
          <w:sz w:val="22"/>
          <w:szCs w:val="22"/>
          <w:vertAlign w:val="baseline"/>
        </w:rPr>
        <w:footnoteRef/>
      </w:r>
      <w:r w:rsidRPr="00D72637">
        <w:rPr>
          <w:rFonts w:hint="cs"/>
          <w:sz w:val="22"/>
          <w:szCs w:val="22"/>
          <w:rtl/>
          <w:lang w:bidi="fa-IR"/>
        </w:rPr>
        <w:t>-</w:t>
      </w:r>
      <w:r w:rsidRPr="00D72637">
        <w:rPr>
          <w:sz w:val="22"/>
          <w:szCs w:val="22"/>
          <w:rtl/>
        </w:rPr>
        <w:t xml:space="preserve"> </w:t>
      </w:r>
      <w:r w:rsidRPr="00D72637">
        <w:rPr>
          <w:rFonts w:hint="cs"/>
          <w:sz w:val="22"/>
          <w:szCs w:val="22"/>
          <w:rtl/>
        </w:rPr>
        <w:t>النمل / 14.</w:t>
      </w:r>
    </w:p>
  </w:footnote>
  <w:footnote w:id="2">
    <w:p w:rsidR="008366DB" w:rsidRPr="00D72637" w:rsidRDefault="008366DB" w:rsidP="000E10F3">
      <w:pPr>
        <w:pStyle w:val="a3"/>
        <w:rPr>
          <w:rFonts w:hint="cs"/>
          <w:sz w:val="22"/>
          <w:szCs w:val="22"/>
          <w:rtl/>
          <w:lang w:bidi="fa-IR"/>
        </w:rPr>
      </w:pPr>
      <w:r w:rsidRPr="00D72637">
        <w:rPr>
          <w:sz w:val="22"/>
          <w:szCs w:val="22"/>
        </w:rPr>
        <w:t>-</w:t>
      </w:r>
      <w:r w:rsidRPr="00D72637">
        <w:rPr>
          <w:rStyle w:val="a4"/>
          <w:sz w:val="22"/>
          <w:szCs w:val="22"/>
          <w:vertAlign w:val="baseline"/>
        </w:rPr>
        <w:footnoteRef/>
      </w:r>
      <w:r w:rsidRPr="00D72637">
        <w:rPr>
          <w:sz w:val="22"/>
          <w:szCs w:val="22"/>
          <w:rtl/>
        </w:rPr>
        <w:t xml:space="preserve"> </w:t>
      </w:r>
      <w:r w:rsidRPr="00D72637">
        <w:rPr>
          <w:rFonts w:hint="cs"/>
          <w:sz w:val="22"/>
          <w:szCs w:val="22"/>
          <w:rtl/>
          <w:lang w:bidi="fa-IR"/>
        </w:rPr>
        <w:t xml:space="preserve">خوارج گروهی بودند که پس از ماجرای داوری میان علی و معاویه </w:t>
      </w:r>
      <w:r w:rsidRPr="00D72637">
        <w:rPr>
          <w:rFonts w:cs="Times New Roman" w:hint="cs"/>
          <w:sz w:val="22"/>
          <w:szCs w:val="22"/>
          <w:rtl/>
          <w:lang w:bidi="fa-IR"/>
        </w:rPr>
        <w:t>–</w:t>
      </w:r>
      <w:r w:rsidRPr="00D72637">
        <w:rPr>
          <w:rFonts w:hint="cs"/>
          <w:sz w:val="22"/>
          <w:szCs w:val="22"/>
          <w:rtl/>
          <w:lang w:bidi="fa-IR"/>
        </w:rPr>
        <w:t xml:space="preserve"> رضی الله عنهما </w:t>
      </w:r>
      <w:r w:rsidRPr="00D72637">
        <w:rPr>
          <w:rFonts w:cs="Times New Roman" w:hint="cs"/>
          <w:sz w:val="22"/>
          <w:szCs w:val="22"/>
          <w:rtl/>
          <w:lang w:bidi="fa-IR"/>
        </w:rPr>
        <w:t>–</w:t>
      </w:r>
      <w:r w:rsidRPr="00D72637">
        <w:rPr>
          <w:rFonts w:hint="cs"/>
          <w:sz w:val="22"/>
          <w:szCs w:val="22"/>
          <w:rtl/>
          <w:lang w:bidi="fa-IR"/>
        </w:rPr>
        <w:t xml:space="preserve"> از سپاهیان علی جدا شدند، و همه کسانی که به ماجرای تحکیم گردن نهادند از جمله علی و سایر صحابه و حتی خودشان را نیز تکفیر کردند، و گمان می بردند ایشان به ایمان برگشته اند، و به تکفیر مردم به علت ارتکاب گناه و صدور حکم ماندگاری در آتش دوزخ بر مرتک گناه کبیره، شروع کردند.</w:t>
      </w:r>
    </w:p>
    <w:p w:rsidR="008366DB" w:rsidRPr="00D72637" w:rsidRDefault="008366DB" w:rsidP="000E10F3">
      <w:pPr>
        <w:pStyle w:val="a3"/>
        <w:rPr>
          <w:rFonts w:hint="cs"/>
          <w:sz w:val="22"/>
          <w:szCs w:val="22"/>
          <w:lang w:bidi="fa-IR"/>
        </w:rPr>
      </w:pPr>
      <w:r w:rsidRPr="00D72637">
        <w:rPr>
          <w:rFonts w:hint="cs"/>
          <w:sz w:val="22"/>
          <w:szCs w:val="22"/>
          <w:rtl/>
          <w:lang w:bidi="fa-IR"/>
        </w:rPr>
        <w:t xml:space="preserve">معتزله هم پیروان "واصل بن عطا" بودند که معتقد بودند: مرتکب گناه کبیره نه مؤمن است و نه کافر بلکه میان این دو درجه قرار داشته ولی برای همیشه در آتش دوزخ </w:t>
      </w:r>
      <w:r>
        <w:rPr>
          <w:rFonts w:hint="cs"/>
          <w:sz w:val="22"/>
          <w:szCs w:val="22"/>
          <w:rtl/>
          <w:lang w:bidi="fa-IR"/>
        </w:rPr>
        <w:t>خواهد</w:t>
      </w:r>
      <w:r w:rsidRPr="00D72637">
        <w:rPr>
          <w:rFonts w:hint="cs"/>
          <w:sz w:val="22"/>
          <w:szCs w:val="22"/>
          <w:rtl/>
          <w:lang w:bidi="fa-IR"/>
        </w:rPr>
        <w:t xml:space="preserve"> ماند.</w:t>
      </w:r>
    </w:p>
  </w:footnote>
  <w:footnote w:id="3">
    <w:p w:rsidR="008366DB" w:rsidRPr="00D72637" w:rsidRDefault="008366DB" w:rsidP="00D72637">
      <w:pPr>
        <w:pStyle w:val="a3"/>
        <w:rPr>
          <w:rFonts w:hint="cs"/>
          <w:sz w:val="22"/>
          <w:szCs w:val="22"/>
        </w:rPr>
      </w:pPr>
      <w:r w:rsidRPr="00D72637">
        <w:rPr>
          <w:rStyle w:val="a4"/>
          <w:sz w:val="22"/>
          <w:szCs w:val="22"/>
          <w:vertAlign w:val="baseline"/>
        </w:rPr>
        <w:footnoteRef/>
      </w:r>
      <w:r w:rsidRPr="00D72637">
        <w:rPr>
          <w:rFonts w:hint="cs"/>
          <w:sz w:val="22"/>
          <w:szCs w:val="22"/>
          <w:rtl/>
        </w:rPr>
        <w:t xml:space="preserve">- </w:t>
      </w:r>
      <w:r w:rsidRPr="00D72637">
        <w:rPr>
          <w:rFonts w:hint="cs"/>
          <w:sz w:val="22"/>
          <w:szCs w:val="22"/>
          <w:rtl/>
          <w:lang w:bidi="fa-IR"/>
        </w:rPr>
        <w:t>در مقدمه کتاب: [العقیدة فی الله]</w:t>
      </w:r>
      <w:r w:rsidRPr="00D72637">
        <w:rPr>
          <w:rFonts w:cs="Times New Roman" w:hint="cs"/>
          <w:sz w:val="22"/>
          <w:szCs w:val="22"/>
          <w:rtl/>
          <w:lang w:bidi="fa-IR"/>
        </w:rPr>
        <w:t xml:space="preserve"> </w:t>
      </w:r>
      <w:r w:rsidRPr="00D72637">
        <w:rPr>
          <w:rFonts w:hint="cs"/>
          <w:sz w:val="22"/>
          <w:szCs w:val="22"/>
          <w:rtl/>
          <w:lang w:bidi="fa-IR"/>
        </w:rPr>
        <w:t>به روش و دیدگاه این طیف اشاره کرده ام.</w:t>
      </w:r>
    </w:p>
  </w:footnote>
  <w:footnote w:id="4">
    <w:p w:rsidR="008366DB" w:rsidRPr="00D72637" w:rsidRDefault="008366DB" w:rsidP="00D72637">
      <w:pPr>
        <w:pStyle w:val="a3"/>
        <w:rPr>
          <w:rFonts w:ascii="QCF_BSML" w:hAnsi="QCF_BSML" w:cs="QCF_BSML" w:hint="cs"/>
          <w:color w:val="000000"/>
          <w:sz w:val="49"/>
          <w:szCs w:val="49"/>
          <w:rtl/>
        </w:rPr>
      </w:pPr>
      <w:r w:rsidRPr="00D72637">
        <w:rPr>
          <w:rStyle w:val="a4"/>
          <w:sz w:val="22"/>
          <w:szCs w:val="22"/>
          <w:vertAlign w:val="baseline"/>
        </w:rPr>
        <w:footnoteRef/>
      </w:r>
      <w:r w:rsidRPr="00D72637">
        <w:rPr>
          <w:rFonts w:hint="cs"/>
          <w:sz w:val="22"/>
          <w:szCs w:val="22"/>
          <w:rtl/>
        </w:rPr>
        <w:t>-</w:t>
      </w:r>
      <w:r w:rsidRPr="00D72637">
        <w:rPr>
          <w:sz w:val="22"/>
          <w:szCs w:val="22"/>
          <w:rtl/>
        </w:rPr>
        <w:t xml:space="preserve"> </w:t>
      </w:r>
      <w:r w:rsidRPr="00D72637">
        <w:rPr>
          <w:rFonts w:hint="cs"/>
          <w:sz w:val="22"/>
          <w:szCs w:val="22"/>
          <w:rtl/>
          <w:lang w:bidi="fa-IR"/>
        </w:rPr>
        <w:t>تفکر و تامل در آیات آفاق و انفس که انسان را به مقصد می رساند، مورد تایید و مطلوب پروردگار است که می فرماید:</w:t>
      </w:r>
      <w:r w:rsidRPr="00D72637">
        <w:rPr>
          <w:rFonts w:ascii="QCF_BSML" w:hAnsi="QCF_BSML" w:cs="QCF_BSML"/>
          <w:color w:val="000000"/>
          <w:sz w:val="49"/>
          <w:szCs w:val="49"/>
          <w:rtl/>
        </w:rPr>
        <w:t xml:space="preserve"> </w:t>
      </w:r>
    </w:p>
    <w:p w:rsidR="008366DB" w:rsidRPr="00D72637" w:rsidRDefault="008366DB" w:rsidP="00D72637">
      <w:pPr>
        <w:pStyle w:val="a3"/>
        <w:rPr>
          <w:rFonts w:hint="cs"/>
          <w:sz w:val="22"/>
          <w:szCs w:val="22"/>
          <w:rtl/>
        </w:rPr>
      </w:pPr>
      <w:r w:rsidRPr="00D72637">
        <w:rPr>
          <w:rFonts w:ascii="QCF_BSML" w:hAnsi="QCF_BSML" w:cs="QCF_BSML"/>
          <w:color w:val="000000"/>
          <w:sz w:val="24"/>
          <w:szCs w:val="24"/>
          <w:rtl/>
        </w:rPr>
        <w:t xml:space="preserve">ﭽ </w:t>
      </w:r>
      <w:r w:rsidRPr="00D72637">
        <w:rPr>
          <w:rFonts w:ascii="QCF_P324" w:hAnsi="QCF_P324" w:cs="QCF_P324"/>
          <w:color w:val="000000"/>
          <w:sz w:val="24"/>
          <w:szCs w:val="24"/>
          <w:rtl/>
        </w:rPr>
        <w:t>ﮓ  ﮔ    ﮕ  ﮖ    ﮗ  ﮘ  ﮙ  ﮚ  ﮛ  ﮜ</w:t>
      </w:r>
      <w:r w:rsidRPr="00D72637">
        <w:rPr>
          <w:rFonts w:ascii="QCF_BSML" w:hAnsi="QCF_BSML" w:cs="QCF_BSML"/>
          <w:color w:val="000000"/>
          <w:sz w:val="24"/>
          <w:szCs w:val="24"/>
          <w:rtl/>
        </w:rPr>
        <w:t>ﭼ</w:t>
      </w:r>
      <w:r w:rsidRPr="00D72637">
        <w:rPr>
          <w:rFonts w:ascii="Arial" w:hAnsi="Arial" w:cs="Arial" w:hint="cs"/>
          <w:color w:val="000000"/>
          <w:sz w:val="32"/>
          <w:szCs w:val="32"/>
          <w:rtl/>
        </w:rPr>
        <w:t xml:space="preserve"> </w:t>
      </w:r>
      <w:r w:rsidRPr="00D72637">
        <w:rPr>
          <w:rFonts w:ascii="Arial" w:hAnsi="Arial" w:hint="cs"/>
          <w:color w:val="000000"/>
          <w:sz w:val="22"/>
          <w:szCs w:val="22"/>
          <w:rtl/>
        </w:rPr>
        <w:t>الانبیاء / 30.</w:t>
      </w:r>
    </w:p>
  </w:footnote>
  <w:footnote w:id="5">
    <w:p w:rsidR="008366DB" w:rsidRPr="00D72637" w:rsidRDefault="008366DB" w:rsidP="00D72637">
      <w:pPr>
        <w:pStyle w:val="a3"/>
        <w:rPr>
          <w:rFonts w:hint="cs"/>
          <w:sz w:val="22"/>
          <w:szCs w:val="22"/>
          <w:rtl/>
          <w:lang w:bidi="fa-IR"/>
        </w:rPr>
      </w:pPr>
      <w:r w:rsidRPr="00D72637">
        <w:rPr>
          <w:rStyle w:val="a4"/>
          <w:sz w:val="22"/>
          <w:szCs w:val="22"/>
          <w:vertAlign w:val="baseline"/>
        </w:rPr>
        <w:footnoteRef/>
      </w:r>
      <w:r w:rsidRPr="00D72637">
        <w:rPr>
          <w:rFonts w:hint="cs"/>
          <w:sz w:val="22"/>
          <w:szCs w:val="22"/>
          <w:rtl/>
        </w:rPr>
        <w:t>-</w:t>
      </w:r>
      <w:r w:rsidRPr="00D72637">
        <w:rPr>
          <w:sz w:val="22"/>
          <w:szCs w:val="22"/>
          <w:rtl/>
        </w:rPr>
        <w:t xml:space="preserve"> </w:t>
      </w:r>
      <w:r w:rsidRPr="00D72637">
        <w:rPr>
          <w:rFonts w:hint="cs"/>
          <w:sz w:val="22"/>
          <w:szCs w:val="22"/>
          <w:rtl/>
          <w:lang w:bidi="fa-IR"/>
        </w:rPr>
        <w:t>البته محسوسات و بدیهیات مسلم و پذیرفته شده اند و لی مقصود ما در اینجا پرده برداشتن از تناقض دیدگاه ایشان است.</w:t>
      </w:r>
    </w:p>
  </w:footnote>
  <w:footnote w:id="6">
    <w:p w:rsidR="008366DB" w:rsidRPr="00D72637" w:rsidRDefault="008366DB" w:rsidP="00D72637">
      <w:pPr>
        <w:pStyle w:val="a3"/>
        <w:rPr>
          <w:rFonts w:hint="cs"/>
          <w:sz w:val="22"/>
          <w:szCs w:val="22"/>
          <w:lang w:bidi="fa-IR"/>
        </w:rPr>
      </w:pPr>
      <w:r w:rsidRPr="00D72637">
        <w:rPr>
          <w:rStyle w:val="a4"/>
          <w:sz w:val="22"/>
          <w:szCs w:val="22"/>
          <w:vertAlign w:val="baseline"/>
        </w:rPr>
        <w:footnoteRef/>
      </w:r>
      <w:r w:rsidRPr="00D72637">
        <w:rPr>
          <w:rFonts w:hint="cs"/>
          <w:sz w:val="22"/>
          <w:szCs w:val="22"/>
          <w:rtl/>
        </w:rPr>
        <w:t>-</w:t>
      </w:r>
      <w:r w:rsidRPr="00D72637">
        <w:rPr>
          <w:sz w:val="22"/>
          <w:szCs w:val="22"/>
          <w:rtl/>
        </w:rPr>
        <w:t xml:space="preserve"> </w:t>
      </w:r>
      <w:r w:rsidRPr="00D72637">
        <w:rPr>
          <w:rFonts w:hint="cs"/>
          <w:sz w:val="22"/>
          <w:szCs w:val="22"/>
          <w:rtl/>
          <w:lang w:bidi="fa-IR"/>
        </w:rPr>
        <w:t>القائد الی العقائد /  225.</w:t>
      </w:r>
    </w:p>
  </w:footnote>
  <w:footnote w:id="7">
    <w:p w:rsidR="008366DB" w:rsidRPr="00D72637" w:rsidRDefault="008366DB" w:rsidP="00D72637">
      <w:pPr>
        <w:pStyle w:val="a3"/>
        <w:rPr>
          <w:rFonts w:hint="cs"/>
          <w:sz w:val="22"/>
          <w:szCs w:val="22"/>
          <w:rtl/>
          <w:lang w:bidi="fa-IR"/>
        </w:rPr>
      </w:pPr>
      <w:r w:rsidRPr="00D72637">
        <w:rPr>
          <w:sz w:val="22"/>
          <w:szCs w:val="22"/>
        </w:rPr>
        <w:t>-</w:t>
      </w:r>
      <w:r w:rsidRPr="00D72637">
        <w:rPr>
          <w:rStyle w:val="a4"/>
          <w:sz w:val="22"/>
          <w:szCs w:val="22"/>
          <w:vertAlign w:val="baseline"/>
        </w:rPr>
        <w:footnoteRef/>
      </w:r>
      <w:r w:rsidRPr="00D72637">
        <w:rPr>
          <w:sz w:val="22"/>
          <w:szCs w:val="22"/>
          <w:rtl/>
        </w:rPr>
        <w:t xml:space="preserve"> </w:t>
      </w:r>
      <w:r w:rsidRPr="00D72637">
        <w:rPr>
          <w:rFonts w:hint="cs"/>
          <w:sz w:val="22"/>
          <w:szCs w:val="22"/>
          <w:rtl/>
          <w:lang w:bidi="fa-IR"/>
        </w:rPr>
        <w:t xml:space="preserve">عده ای از کسانی که بر سنت پیامبر </w:t>
      </w:r>
      <w:r w:rsidRPr="00D72637">
        <w:rPr>
          <w:rFonts w:cs="CTraditional Arabic" w:hint="cs"/>
          <w:sz w:val="22"/>
          <w:szCs w:val="22"/>
          <w:rtl/>
          <w:lang w:bidi="fa-IR"/>
        </w:rPr>
        <w:t>ص</w:t>
      </w:r>
      <w:r w:rsidRPr="00D72637">
        <w:rPr>
          <w:rFonts w:hint="cs"/>
          <w:sz w:val="22"/>
          <w:szCs w:val="22"/>
          <w:rtl/>
          <w:lang w:bidi="fa-IR"/>
        </w:rPr>
        <w:t xml:space="preserve"> تکیه می کنند در استناد به احادیث ضعیف الاسناد دچار اشتباه شده اند که متاسفانه بسیاری از آنان این راه غلط را پیموده اند.</w:t>
      </w:r>
    </w:p>
  </w:footnote>
  <w:footnote w:id="8">
    <w:p w:rsidR="008366DB" w:rsidRPr="00D72637" w:rsidRDefault="008366DB" w:rsidP="00D72637">
      <w:pPr>
        <w:pStyle w:val="a3"/>
        <w:rPr>
          <w:rFonts w:hint="cs"/>
          <w:sz w:val="22"/>
          <w:szCs w:val="22"/>
          <w:lang w:bidi="fa-IR"/>
        </w:rPr>
      </w:pPr>
      <w:r w:rsidRPr="00D72637">
        <w:rPr>
          <w:rStyle w:val="a4"/>
          <w:sz w:val="22"/>
          <w:szCs w:val="22"/>
          <w:vertAlign w:val="baseline"/>
        </w:rPr>
        <w:footnoteRef/>
      </w:r>
      <w:r w:rsidRPr="00D72637">
        <w:rPr>
          <w:rFonts w:hint="cs"/>
          <w:sz w:val="22"/>
          <w:szCs w:val="22"/>
          <w:rtl/>
        </w:rPr>
        <w:t>-</w:t>
      </w:r>
      <w:r w:rsidRPr="00D72637">
        <w:rPr>
          <w:sz w:val="22"/>
          <w:szCs w:val="22"/>
          <w:rtl/>
        </w:rPr>
        <w:t xml:space="preserve"> </w:t>
      </w:r>
      <w:r w:rsidRPr="00D72637">
        <w:rPr>
          <w:rFonts w:hint="cs"/>
          <w:sz w:val="22"/>
          <w:szCs w:val="22"/>
          <w:rtl/>
          <w:lang w:bidi="fa-IR"/>
        </w:rPr>
        <w:t>الاسراء / 36.</w:t>
      </w:r>
    </w:p>
  </w:footnote>
  <w:footnote w:id="9">
    <w:p w:rsidR="008366DB" w:rsidRPr="00D72637" w:rsidRDefault="008366DB" w:rsidP="00D72637">
      <w:pPr>
        <w:pStyle w:val="a3"/>
        <w:rPr>
          <w:rFonts w:hint="cs"/>
          <w:sz w:val="22"/>
          <w:szCs w:val="22"/>
          <w:lang w:bidi="fa-IR"/>
        </w:rPr>
      </w:pPr>
      <w:r w:rsidRPr="00D72637">
        <w:rPr>
          <w:rStyle w:val="a4"/>
          <w:sz w:val="22"/>
          <w:szCs w:val="22"/>
          <w:vertAlign w:val="baseline"/>
        </w:rPr>
        <w:footnoteRef/>
      </w:r>
      <w:r w:rsidRPr="00D72637">
        <w:rPr>
          <w:rFonts w:hint="cs"/>
          <w:sz w:val="22"/>
          <w:szCs w:val="22"/>
          <w:rtl/>
        </w:rPr>
        <w:t>-</w:t>
      </w:r>
      <w:r w:rsidRPr="00D72637">
        <w:rPr>
          <w:sz w:val="22"/>
          <w:szCs w:val="22"/>
          <w:rtl/>
        </w:rPr>
        <w:t xml:space="preserve"> </w:t>
      </w:r>
      <w:r w:rsidRPr="00D72637">
        <w:rPr>
          <w:rFonts w:hint="cs"/>
          <w:sz w:val="22"/>
          <w:szCs w:val="22"/>
          <w:rtl/>
          <w:lang w:bidi="fa-IR"/>
        </w:rPr>
        <w:t>النجم / 28.</w:t>
      </w:r>
    </w:p>
  </w:footnote>
  <w:footnote w:id="10">
    <w:p w:rsidR="008366DB" w:rsidRPr="00D72637" w:rsidRDefault="008366DB" w:rsidP="00D72637">
      <w:pPr>
        <w:pStyle w:val="a3"/>
        <w:rPr>
          <w:rFonts w:hint="cs"/>
          <w:sz w:val="22"/>
          <w:szCs w:val="22"/>
          <w:lang w:bidi="fa-IR"/>
        </w:rPr>
      </w:pPr>
      <w:r w:rsidRPr="00D72637">
        <w:rPr>
          <w:rStyle w:val="a4"/>
          <w:sz w:val="22"/>
          <w:szCs w:val="22"/>
          <w:vertAlign w:val="baseline"/>
        </w:rPr>
        <w:footnoteRef/>
      </w:r>
      <w:r w:rsidRPr="00D72637">
        <w:rPr>
          <w:rFonts w:hint="cs"/>
          <w:sz w:val="22"/>
          <w:szCs w:val="22"/>
          <w:rtl/>
        </w:rPr>
        <w:t>-</w:t>
      </w:r>
      <w:r w:rsidRPr="00D72637">
        <w:rPr>
          <w:sz w:val="22"/>
          <w:szCs w:val="22"/>
          <w:rtl/>
        </w:rPr>
        <w:t xml:space="preserve"> </w:t>
      </w:r>
      <w:r w:rsidRPr="00D72637">
        <w:rPr>
          <w:rFonts w:hint="cs"/>
          <w:sz w:val="22"/>
          <w:szCs w:val="22"/>
          <w:rtl/>
          <w:lang w:bidi="fa-IR"/>
        </w:rPr>
        <w:t>الحاقه / 20-21.</w:t>
      </w:r>
    </w:p>
  </w:footnote>
  <w:footnote w:id="11">
    <w:p w:rsidR="008366DB" w:rsidRPr="00D72637" w:rsidRDefault="008366DB" w:rsidP="00D72637">
      <w:pPr>
        <w:pStyle w:val="a3"/>
        <w:rPr>
          <w:rFonts w:hint="cs"/>
          <w:sz w:val="22"/>
          <w:szCs w:val="22"/>
          <w:lang w:bidi="fa-IR"/>
        </w:rPr>
      </w:pPr>
      <w:r w:rsidRPr="00D72637">
        <w:rPr>
          <w:rStyle w:val="a4"/>
          <w:sz w:val="22"/>
          <w:szCs w:val="22"/>
          <w:vertAlign w:val="baseline"/>
        </w:rPr>
        <w:footnoteRef/>
      </w:r>
      <w:r w:rsidRPr="00D72637">
        <w:rPr>
          <w:rFonts w:hint="cs"/>
          <w:sz w:val="22"/>
          <w:szCs w:val="22"/>
          <w:rtl/>
        </w:rPr>
        <w:t>-</w:t>
      </w:r>
      <w:r w:rsidRPr="00D72637">
        <w:rPr>
          <w:sz w:val="22"/>
          <w:szCs w:val="22"/>
          <w:rtl/>
        </w:rPr>
        <w:t xml:space="preserve"> </w:t>
      </w:r>
      <w:r w:rsidRPr="00D72637">
        <w:rPr>
          <w:rFonts w:hint="cs"/>
          <w:sz w:val="22"/>
          <w:szCs w:val="22"/>
          <w:rtl/>
          <w:lang w:bidi="fa-IR"/>
        </w:rPr>
        <w:t>التوبه / 118.</w:t>
      </w:r>
    </w:p>
  </w:footnote>
  <w:footnote w:id="12">
    <w:p w:rsidR="008366DB" w:rsidRPr="00D72637" w:rsidRDefault="008366DB" w:rsidP="00D72637">
      <w:pPr>
        <w:pStyle w:val="a3"/>
        <w:rPr>
          <w:rFonts w:hint="cs"/>
          <w:sz w:val="22"/>
          <w:szCs w:val="22"/>
          <w:lang w:bidi="fa-IR"/>
        </w:rPr>
      </w:pPr>
      <w:r w:rsidRPr="00D72637">
        <w:rPr>
          <w:rStyle w:val="a4"/>
          <w:sz w:val="22"/>
          <w:szCs w:val="22"/>
          <w:vertAlign w:val="baseline"/>
        </w:rPr>
        <w:footnoteRef/>
      </w:r>
      <w:r w:rsidRPr="00D72637">
        <w:rPr>
          <w:rFonts w:hint="cs"/>
          <w:sz w:val="22"/>
          <w:szCs w:val="22"/>
          <w:rtl/>
        </w:rPr>
        <w:t>-</w:t>
      </w:r>
      <w:r w:rsidRPr="00D72637">
        <w:rPr>
          <w:sz w:val="22"/>
          <w:szCs w:val="22"/>
          <w:rtl/>
        </w:rPr>
        <w:t xml:space="preserve"> </w:t>
      </w:r>
      <w:r w:rsidRPr="00D72637">
        <w:rPr>
          <w:rFonts w:hint="cs"/>
          <w:sz w:val="22"/>
          <w:szCs w:val="22"/>
          <w:rtl/>
          <w:lang w:bidi="fa-IR"/>
        </w:rPr>
        <w:t>اصول الفقه / 87.</w:t>
      </w:r>
    </w:p>
  </w:footnote>
  <w:footnote w:id="13">
    <w:p w:rsidR="008366DB" w:rsidRPr="0030746E" w:rsidRDefault="008366DB" w:rsidP="00D72637">
      <w:pPr>
        <w:pStyle w:val="a3"/>
        <w:rPr>
          <w:rFonts w:cs="B Zar" w:hint="cs"/>
          <w:sz w:val="22"/>
          <w:szCs w:val="22"/>
          <w:lang w:bidi="fa-IR"/>
        </w:rPr>
      </w:pPr>
      <w:r w:rsidRPr="0030746E">
        <w:rPr>
          <w:rStyle w:val="a4"/>
          <w:rFonts w:cs="B Zar"/>
          <w:sz w:val="22"/>
          <w:szCs w:val="22"/>
          <w:vertAlign w:val="baseline"/>
        </w:rPr>
        <w:footnoteRef/>
      </w:r>
      <w:r>
        <w:rPr>
          <w:rFonts w:cs="B Zar" w:hint="cs"/>
          <w:sz w:val="22"/>
          <w:szCs w:val="22"/>
          <w:rtl/>
        </w:rPr>
        <w:t>-</w:t>
      </w:r>
      <w:r w:rsidRPr="0030746E">
        <w:rPr>
          <w:rFonts w:cs="B Zar"/>
          <w:sz w:val="22"/>
          <w:szCs w:val="22"/>
          <w:rtl/>
        </w:rPr>
        <w:t xml:space="preserve"> </w:t>
      </w:r>
      <w:r w:rsidRPr="0030746E">
        <w:rPr>
          <w:rFonts w:cs="B Zar" w:hint="cs"/>
          <w:sz w:val="22"/>
          <w:szCs w:val="22"/>
          <w:rtl/>
          <w:lang w:bidi="fa-IR"/>
        </w:rPr>
        <w:t>الاسلام عقیدة و شریعة / 74-76.</w:t>
      </w:r>
    </w:p>
  </w:footnote>
  <w:footnote w:id="14">
    <w:p w:rsidR="008366DB" w:rsidRPr="00D72637" w:rsidRDefault="008366DB" w:rsidP="00D72637">
      <w:pPr>
        <w:pStyle w:val="a3"/>
        <w:rPr>
          <w:rFonts w:hint="cs"/>
          <w:sz w:val="22"/>
          <w:szCs w:val="22"/>
          <w:lang w:bidi="fa-IR"/>
        </w:rPr>
      </w:pPr>
      <w:r w:rsidRPr="00D72637">
        <w:rPr>
          <w:rStyle w:val="a4"/>
          <w:sz w:val="22"/>
          <w:szCs w:val="22"/>
          <w:vertAlign w:val="baseline"/>
        </w:rPr>
        <w:footnoteRef/>
      </w:r>
      <w:r>
        <w:rPr>
          <w:rFonts w:hint="cs"/>
          <w:sz w:val="22"/>
          <w:szCs w:val="22"/>
          <w:rtl/>
        </w:rPr>
        <w:t>-</w:t>
      </w:r>
      <w:r w:rsidRPr="00D72637">
        <w:rPr>
          <w:sz w:val="22"/>
          <w:szCs w:val="22"/>
          <w:rtl/>
        </w:rPr>
        <w:t xml:space="preserve"> </w:t>
      </w:r>
      <w:r w:rsidRPr="00D72637">
        <w:rPr>
          <w:rFonts w:hint="cs"/>
          <w:sz w:val="22"/>
          <w:szCs w:val="22"/>
          <w:rtl/>
          <w:lang w:bidi="fa-IR"/>
        </w:rPr>
        <w:t>عقاید السلف / 86.</w:t>
      </w:r>
    </w:p>
  </w:footnote>
  <w:footnote w:id="15">
    <w:p w:rsidR="008366DB" w:rsidRPr="00D72637" w:rsidRDefault="008366DB" w:rsidP="00D72637">
      <w:pPr>
        <w:pStyle w:val="a3"/>
        <w:rPr>
          <w:rFonts w:hint="cs"/>
          <w:sz w:val="22"/>
          <w:szCs w:val="22"/>
          <w:lang w:bidi="fa-IR"/>
        </w:rPr>
      </w:pPr>
      <w:r w:rsidRPr="00D72637">
        <w:rPr>
          <w:rStyle w:val="a4"/>
          <w:sz w:val="22"/>
          <w:szCs w:val="22"/>
          <w:vertAlign w:val="baseline"/>
        </w:rPr>
        <w:footnoteRef/>
      </w:r>
      <w:r>
        <w:rPr>
          <w:rFonts w:hint="cs"/>
          <w:sz w:val="22"/>
          <w:szCs w:val="22"/>
          <w:rtl/>
        </w:rPr>
        <w:t>-</w:t>
      </w:r>
      <w:r w:rsidRPr="00D72637">
        <w:rPr>
          <w:sz w:val="22"/>
          <w:szCs w:val="22"/>
          <w:rtl/>
        </w:rPr>
        <w:t xml:space="preserve"> </w:t>
      </w:r>
      <w:r w:rsidRPr="00D72637">
        <w:rPr>
          <w:rFonts w:hint="cs"/>
          <w:sz w:val="22"/>
          <w:szCs w:val="22"/>
          <w:rtl/>
          <w:lang w:bidi="fa-IR"/>
        </w:rPr>
        <w:t>الصواعق المرسلة 2/474.</w:t>
      </w:r>
    </w:p>
  </w:footnote>
  <w:footnote w:id="16">
    <w:p w:rsidR="008366DB" w:rsidRPr="00D72637" w:rsidRDefault="008366DB" w:rsidP="00D72637">
      <w:pPr>
        <w:pStyle w:val="a3"/>
        <w:rPr>
          <w:rFonts w:hint="cs"/>
          <w:sz w:val="22"/>
          <w:szCs w:val="22"/>
          <w:lang w:bidi="fa-IR"/>
        </w:rPr>
      </w:pPr>
      <w:r w:rsidRPr="00D72637">
        <w:rPr>
          <w:rStyle w:val="a4"/>
          <w:sz w:val="22"/>
          <w:szCs w:val="22"/>
          <w:vertAlign w:val="baseline"/>
        </w:rPr>
        <w:footnoteRef/>
      </w:r>
      <w:r>
        <w:rPr>
          <w:rFonts w:hint="cs"/>
          <w:sz w:val="22"/>
          <w:szCs w:val="22"/>
          <w:rtl/>
        </w:rPr>
        <w:t>-</w:t>
      </w:r>
      <w:r w:rsidRPr="00D72637">
        <w:rPr>
          <w:sz w:val="22"/>
          <w:szCs w:val="22"/>
          <w:rtl/>
        </w:rPr>
        <w:t xml:space="preserve"> </w:t>
      </w:r>
      <w:r w:rsidRPr="00D72637">
        <w:rPr>
          <w:rFonts w:hint="cs"/>
          <w:sz w:val="22"/>
          <w:szCs w:val="22"/>
          <w:rtl/>
          <w:lang w:bidi="fa-IR"/>
        </w:rPr>
        <w:t>همان 2/476.</w:t>
      </w:r>
    </w:p>
  </w:footnote>
  <w:footnote w:id="17">
    <w:p w:rsidR="008366DB" w:rsidRPr="0030746E" w:rsidRDefault="008366DB" w:rsidP="00D72637">
      <w:pPr>
        <w:pStyle w:val="a3"/>
        <w:rPr>
          <w:rFonts w:cs="B Zar" w:hint="cs"/>
          <w:sz w:val="22"/>
          <w:szCs w:val="22"/>
          <w:lang w:bidi="fa-IR"/>
        </w:rPr>
      </w:pPr>
      <w:r w:rsidRPr="0030746E">
        <w:rPr>
          <w:rStyle w:val="a4"/>
          <w:rFonts w:cs="B Zar"/>
          <w:sz w:val="22"/>
          <w:szCs w:val="22"/>
          <w:vertAlign w:val="baseline"/>
        </w:rPr>
        <w:footnoteRef/>
      </w:r>
      <w:r w:rsidRPr="0030746E">
        <w:rPr>
          <w:rFonts w:cs="B Zar" w:hint="cs"/>
          <w:sz w:val="22"/>
          <w:szCs w:val="22"/>
          <w:rtl/>
        </w:rPr>
        <w:t>-</w:t>
      </w:r>
      <w:r w:rsidRPr="0030746E">
        <w:rPr>
          <w:rFonts w:cs="B Zar"/>
          <w:sz w:val="22"/>
          <w:szCs w:val="22"/>
          <w:rtl/>
        </w:rPr>
        <w:t xml:space="preserve"> </w:t>
      </w:r>
      <w:r w:rsidRPr="0030746E">
        <w:rPr>
          <w:rFonts w:cs="B Zar" w:hint="cs"/>
          <w:sz w:val="22"/>
          <w:szCs w:val="22"/>
          <w:rtl/>
          <w:lang w:bidi="fa-IR"/>
        </w:rPr>
        <w:t>الحدیث حجة بنفسه /34.</w:t>
      </w:r>
    </w:p>
  </w:footnote>
  <w:footnote w:id="18">
    <w:p w:rsidR="008366DB" w:rsidRPr="00D72637" w:rsidRDefault="008366DB" w:rsidP="00D72637">
      <w:pPr>
        <w:pStyle w:val="a3"/>
        <w:rPr>
          <w:rFonts w:hint="cs"/>
          <w:sz w:val="22"/>
          <w:szCs w:val="22"/>
          <w:lang w:bidi="fa-IR"/>
        </w:rPr>
      </w:pPr>
      <w:r w:rsidRPr="00D72637">
        <w:rPr>
          <w:rStyle w:val="a4"/>
          <w:sz w:val="22"/>
          <w:szCs w:val="22"/>
          <w:vertAlign w:val="baseline"/>
        </w:rPr>
        <w:footnoteRef/>
      </w:r>
      <w:r w:rsidRPr="00D72637">
        <w:rPr>
          <w:rFonts w:hint="cs"/>
          <w:sz w:val="22"/>
          <w:szCs w:val="22"/>
          <w:rtl/>
        </w:rPr>
        <w:t>-</w:t>
      </w:r>
      <w:r w:rsidRPr="00D72637">
        <w:rPr>
          <w:sz w:val="22"/>
          <w:szCs w:val="22"/>
          <w:rtl/>
        </w:rPr>
        <w:t xml:space="preserve"> </w:t>
      </w:r>
      <w:r w:rsidRPr="00D72637">
        <w:rPr>
          <w:rFonts w:hint="cs"/>
          <w:sz w:val="22"/>
          <w:szCs w:val="22"/>
          <w:rtl/>
          <w:lang w:bidi="fa-IR"/>
        </w:rPr>
        <w:t>الصواعق المرسلة 2/275، الإحکام فی اصول الاحکام 1/107 و المسودة /242.</w:t>
      </w:r>
    </w:p>
  </w:footnote>
  <w:footnote w:id="19">
    <w:p w:rsidR="008366DB" w:rsidRPr="00D72637" w:rsidRDefault="008366DB" w:rsidP="00D72637">
      <w:pPr>
        <w:pStyle w:val="a3"/>
        <w:rPr>
          <w:rFonts w:hint="cs"/>
          <w:sz w:val="22"/>
          <w:szCs w:val="22"/>
          <w:lang w:bidi="fa-IR"/>
        </w:rPr>
      </w:pPr>
      <w:r w:rsidRPr="00D72637">
        <w:rPr>
          <w:rStyle w:val="a4"/>
          <w:sz w:val="22"/>
          <w:szCs w:val="22"/>
          <w:vertAlign w:val="baseline"/>
        </w:rPr>
        <w:footnoteRef/>
      </w:r>
      <w:r w:rsidRPr="00D72637">
        <w:rPr>
          <w:rFonts w:hint="cs"/>
          <w:sz w:val="22"/>
          <w:szCs w:val="22"/>
          <w:rtl/>
        </w:rPr>
        <w:t>-</w:t>
      </w:r>
      <w:r w:rsidRPr="00D72637">
        <w:rPr>
          <w:sz w:val="22"/>
          <w:szCs w:val="22"/>
          <w:rtl/>
        </w:rPr>
        <w:t xml:space="preserve"> </w:t>
      </w:r>
      <w:r w:rsidRPr="00D72637">
        <w:rPr>
          <w:rFonts w:hint="cs"/>
          <w:sz w:val="22"/>
          <w:szCs w:val="22"/>
          <w:rtl/>
          <w:lang w:bidi="fa-IR"/>
        </w:rPr>
        <w:t>اصول الفقه /108 و اصول السرخسی 1/229.</w:t>
      </w:r>
    </w:p>
  </w:footnote>
  <w:footnote w:id="20">
    <w:p w:rsidR="008366DB" w:rsidRPr="00D72637" w:rsidRDefault="008366DB" w:rsidP="00D72637">
      <w:pPr>
        <w:pStyle w:val="a3"/>
        <w:rPr>
          <w:rFonts w:hint="cs"/>
          <w:sz w:val="22"/>
          <w:szCs w:val="22"/>
          <w:lang w:bidi="fa-IR"/>
        </w:rPr>
      </w:pPr>
      <w:r w:rsidRPr="00D72637">
        <w:rPr>
          <w:rStyle w:val="a4"/>
          <w:sz w:val="22"/>
          <w:szCs w:val="22"/>
          <w:vertAlign w:val="baseline"/>
        </w:rPr>
        <w:footnoteRef/>
      </w:r>
      <w:r>
        <w:rPr>
          <w:rFonts w:hint="cs"/>
          <w:sz w:val="22"/>
          <w:szCs w:val="22"/>
          <w:rtl/>
        </w:rPr>
        <w:t>-</w:t>
      </w:r>
      <w:r w:rsidRPr="00D72637">
        <w:rPr>
          <w:sz w:val="22"/>
          <w:szCs w:val="22"/>
          <w:rtl/>
        </w:rPr>
        <w:t xml:space="preserve"> </w:t>
      </w:r>
      <w:r w:rsidRPr="00D72637">
        <w:rPr>
          <w:rFonts w:hint="cs"/>
          <w:sz w:val="22"/>
          <w:szCs w:val="22"/>
          <w:rtl/>
          <w:lang w:bidi="fa-IR"/>
        </w:rPr>
        <w:t>إحکام الاحکام 1/107.</w:t>
      </w:r>
    </w:p>
  </w:footnote>
  <w:footnote w:id="21">
    <w:p w:rsidR="008366DB" w:rsidRPr="00D72637" w:rsidRDefault="008366DB" w:rsidP="00D72637">
      <w:pPr>
        <w:pStyle w:val="a3"/>
        <w:rPr>
          <w:rFonts w:hint="cs"/>
          <w:sz w:val="22"/>
          <w:szCs w:val="22"/>
          <w:lang w:bidi="fa-IR"/>
        </w:rPr>
      </w:pPr>
      <w:r w:rsidRPr="00D72637">
        <w:rPr>
          <w:rStyle w:val="a4"/>
          <w:sz w:val="22"/>
          <w:szCs w:val="22"/>
          <w:vertAlign w:val="baseline"/>
        </w:rPr>
        <w:footnoteRef/>
      </w:r>
      <w:r w:rsidRPr="00D72637">
        <w:rPr>
          <w:rFonts w:hint="cs"/>
          <w:sz w:val="22"/>
          <w:szCs w:val="22"/>
          <w:rtl/>
        </w:rPr>
        <w:t>-</w:t>
      </w:r>
      <w:r w:rsidRPr="00D72637">
        <w:rPr>
          <w:sz w:val="22"/>
          <w:szCs w:val="22"/>
          <w:rtl/>
        </w:rPr>
        <w:t xml:space="preserve"> </w:t>
      </w:r>
      <w:r w:rsidRPr="00D72637">
        <w:rPr>
          <w:rFonts w:hint="cs"/>
          <w:sz w:val="22"/>
          <w:szCs w:val="22"/>
          <w:rtl/>
          <w:lang w:bidi="fa-IR"/>
        </w:rPr>
        <w:t>التقیید و الایضاح /41.</w:t>
      </w:r>
    </w:p>
  </w:footnote>
  <w:footnote w:id="22">
    <w:p w:rsidR="008366DB" w:rsidRPr="00D72637" w:rsidRDefault="008366DB" w:rsidP="0030746E">
      <w:pPr>
        <w:pStyle w:val="a3"/>
        <w:rPr>
          <w:rFonts w:hint="cs"/>
          <w:sz w:val="22"/>
          <w:szCs w:val="22"/>
          <w:lang w:bidi="fa-IR"/>
        </w:rPr>
      </w:pPr>
      <w:r w:rsidRPr="00D72637">
        <w:rPr>
          <w:rStyle w:val="a4"/>
          <w:sz w:val="22"/>
          <w:szCs w:val="22"/>
          <w:vertAlign w:val="baseline"/>
        </w:rPr>
        <w:footnoteRef/>
      </w:r>
      <w:r>
        <w:rPr>
          <w:rFonts w:hint="cs"/>
          <w:sz w:val="22"/>
          <w:szCs w:val="22"/>
          <w:rtl/>
        </w:rPr>
        <w:t>-</w:t>
      </w:r>
      <w:r w:rsidRPr="00D72637">
        <w:rPr>
          <w:sz w:val="22"/>
          <w:szCs w:val="22"/>
          <w:rtl/>
        </w:rPr>
        <w:t xml:space="preserve"> </w:t>
      </w:r>
      <w:r w:rsidRPr="00D72637">
        <w:rPr>
          <w:rFonts w:hint="cs"/>
          <w:sz w:val="22"/>
          <w:szCs w:val="22"/>
          <w:rtl/>
          <w:lang w:bidi="fa-IR"/>
        </w:rPr>
        <w:t>مختصر علوم الحدیث /35.</w:t>
      </w:r>
    </w:p>
  </w:footnote>
  <w:footnote w:id="23">
    <w:p w:rsidR="008366DB" w:rsidRPr="00D72637" w:rsidRDefault="008366DB" w:rsidP="00D72637">
      <w:pPr>
        <w:pStyle w:val="a3"/>
        <w:rPr>
          <w:rFonts w:hint="cs"/>
          <w:sz w:val="22"/>
          <w:szCs w:val="22"/>
          <w:lang w:bidi="fa-IR"/>
        </w:rPr>
      </w:pPr>
      <w:r w:rsidRPr="00D72637">
        <w:rPr>
          <w:sz w:val="22"/>
          <w:szCs w:val="22"/>
        </w:rPr>
        <w:t>-</w:t>
      </w:r>
      <w:r w:rsidRPr="00D72637">
        <w:rPr>
          <w:rStyle w:val="a4"/>
          <w:sz w:val="22"/>
          <w:szCs w:val="22"/>
          <w:vertAlign w:val="baseline"/>
        </w:rPr>
        <w:footnoteRef/>
      </w:r>
      <w:r w:rsidRPr="00D72637">
        <w:rPr>
          <w:sz w:val="22"/>
          <w:szCs w:val="22"/>
          <w:rtl/>
        </w:rPr>
        <w:t xml:space="preserve"> </w:t>
      </w:r>
      <w:r w:rsidRPr="00D72637">
        <w:rPr>
          <w:rFonts w:hint="cs"/>
          <w:sz w:val="22"/>
          <w:szCs w:val="22"/>
          <w:rtl/>
          <w:lang w:bidi="fa-IR"/>
        </w:rPr>
        <w:t>مختصر علوم الحدیث، ابن کثیر /35.</w:t>
      </w:r>
    </w:p>
  </w:footnote>
  <w:footnote w:id="24">
    <w:p w:rsidR="008366DB" w:rsidRPr="00D72637" w:rsidRDefault="008366DB" w:rsidP="00D72637">
      <w:pPr>
        <w:pStyle w:val="a3"/>
        <w:rPr>
          <w:rFonts w:hint="cs"/>
          <w:sz w:val="22"/>
          <w:szCs w:val="22"/>
          <w:rtl/>
          <w:lang w:bidi="fa-IR"/>
        </w:rPr>
      </w:pPr>
      <w:r w:rsidRPr="00D72637">
        <w:rPr>
          <w:sz w:val="22"/>
          <w:szCs w:val="22"/>
        </w:rPr>
        <w:t>-</w:t>
      </w:r>
      <w:r w:rsidRPr="00D72637">
        <w:rPr>
          <w:rStyle w:val="a4"/>
          <w:sz w:val="22"/>
          <w:szCs w:val="22"/>
          <w:vertAlign w:val="baseline"/>
        </w:rPr>
        <w:footnoteRef/>
      </w:r>
      <w:r w:rsidRPr="00D72637">
        <w:rPr>
          <w:sz w:val="22"/>
          <w:szCs w:val="22"/>
          <w:rtl/>
        </w:rPr>
        <w:t xml:space="preserve"> </w:t>
      </w:r>
      <w:r w:rsidRPr="00D72637">
        <w:rPr>
          <w:rFonts w:hint="cs"/>
          <w:sz w:val="22"/>
          <w:szCs w:val="22"/>
          <w:rtl/>
          <w:lang w:bidi="fa-IR"/>
        </w:rPr>
        <w:t>تدریب الراوی 1/134.</w:t>
      </w:r>
    </w:p>
  </w:footnote>
  <w:footnote w:id="25">
    <w:p w:rsidR="008366DB" w:rsidRPr="00D72637" w:rsidRDefault="008366DB" w:rsidP="00D72637">
      <w:pPr>
        <w:pStyle w:val="a3"/>
        <w:rPr>
          <w:rFonts w:hint="cs"/>
          <w:sz w:val="22"/>
          <w:szCs w:val="22"/>
          <w:lang w:bidi="fa-IR"/>
        </w:rPr>
      </w:pPr>
      <w:r w:rsidRPr="00D72637">
        <w:rPr>
          <w:rStyle w:val="a4"/>
          <w:sz w:val="22"/>
          <w:szCs w:val="22"/>
          <w:vertAlign w:val="baseline"/>
        </w:rPr>
        <w:footnoteRef/>
      </w:r>
      <w:r>
        <w:rPr>
          <w:rFonts w:hint="cs"/>
          <w:sz w:val="22"/>
          <w:szCs w:val="22"/>
          <w:rtl/>
        </w:rPr>
        <w:t>-</w:t>
      </w:r>
      <w:r w:rsidRPr="00D72637">
        <w:rPr>
          <w:sz w:val="22"/>
          <w:szCs w:val="22"/>
          <w:rtl/>
        </w:rPr>
        <w:t xml:space="preserve"> </w:t>
      </w:r>
      <w:r w:rsidRPr="00D72637">
        <w:rPr>
          <w:rFonts w:hint="cs"/>
          <w:sz w:val="22"/>
          <w:szCs w:val="22"/>
          <w:rtl/>
          <w:lang w:bidi="fa-IR"/>
        </w:rPr>
        <w:t>قواعد التحدیث /85.</w:t>
      </w:r>
    </w:p>
  </w:footnote>
  <w:footnote w:id="26">
    <w:p w:rsidR="008366DB" w:rsidRPr="00D72637" w:rsidRDefault="008366DB" w:rsidP="00D72637">
      <w:pPr>
        <w:pStyle w:val="a3"/>
        <w:rPr>
          <w:rFonts w:hint="cs"/>
          <w:sz w:val="22"/>
          <w:szCs w:val="22"/>
          <w:lang w:bidi="fa-IR"/>
        </w:rPr>
      </w:pPr>
      <w:r w:rsidRPr="00D72637">
        <w:rPr>
          <w:rStyle w:val="a4"/>
          <w:sz w:val="22"/>
          <w:szCs w:val="22"/>
          <w:vertAlign w:val="baseline"/>
        </w:rPr>
        <w:footnoteRef/>
      </w:r>
      <w:r>
        <w:rPr>
          <w:rFonts w:hint="cs"/>
          <w:sz w:val="22"/>
          <w:szCs w:val="22"/>
          <w:rtl/>
        </w:rPr>
        <w:t>-</w:t>
      </w:r>
      <w:r w:rsidRPr="00D72637">
        <w:rPr>
          <w:sz w:val="22"/>
          <w:szCs w:val="22"/>
          <w:rtl/>
        </w:rPr>
        <w:t xml:space="preserve"> </w:t>
      </w:r>
      <w:r w:rsidRPr="00D72637">
        <w:rPr>
          <w:rFonts w:hint="cs"/>
          <w:sz w:val="22"/>
          <w:szCs w:val="22"/>
          <w:rtl/>
          <w:lang w:bidi="fa-IR"/>
        </w:rPr>
        <w:t>شرح النخبة /6-7.</w:t>
      </w:r>
    </w:p>
  </w:footnote>
  <w:footnote w:id="27">
    <w:p w:rsidR="008366DB" w:rsidRPr="00D72637" w:rsidRDefault="008366DB" w:rsidP="00D72637">
      <w:pPr>
        <w:pStyle w:val="a3"/>
        <w:rPr>
          <w:rFonts w:hint="cs"/>
          <w:sz w:val="22"/>
          <w:szCs w:val="22"/>
          <w:rtl/>
          <w:lang w:bidi="fa-IR"/>
        </w:rPr>
      </w:pPr>
      <w:r w:rsidRPr="00D72637">
        <w:rPr>
          <w:rStyle w:val="a4"/>
          <w:sz w:val="22"/>
          <w:szCs w:val="22"/>
          <w:vertAlign w:val="baseline"/>
        </w:rPr>
        <w:footnoteRef/>
      </w:r>
      <w:r>
        <w:rPr>
          <w:rFonts w:hint="cs"/>
          <w:sz w:val="22"/>
          <w:szCs w:val="22"/>
          <w:rtl/>
        </w:rPr>
        <w:t>-</w:t>
      </w:r>
      <w:r w:rsidRPr="00D72637">
        <w:rPr>
          <w:sz w:val="22"/>
          <w:szCs w:val="22"/>
          <w:rtl/>
        </w:rPr>
        <w:t xml:space="preserve"> </w:t>
      </w:r>
      <w:r w:rsidRPr="00D72637">
        <w:rPr>
          <w:rFonts w:hint="cs"/>
          <w:sz w:val="22"/>
          <w:szCs w:val="22"/>
          <w:rtl/>
          <w:lang w:bidi="fa-IR"/>
        </w:rPr>
        <w:t>مجموع الفتاوی 18/16.</w:t>
      </w:r>
    </w:p>
  </w:footnote>
  <w:footnote w:id="28">
    <w:p w:rsidR="008366DB" w:rsidRPr="00D72637" w:rsidRDefault="008366DB" w:rsidP="00D72637">
      <w:pPr>
        <w:pStyle w:val="a3"/>
        <w:rPr>
          <w:rFonts w:hint="cs"/>
          <w:sz w:val="22"/>
          <w:szCs w:val="22"/>
          <w:lang w:bidi="fa-IR"/>
        </w:rPr>
      </w:pPr>
      <w:r w:rsidRPr="00D72637">
        <w:rPr>
          <w:rStyle w:val="a4"/>
          <w:sz w:val="22"/>
          <w:szCs w:val="22"/>
          <w:vertAlign w:val="baseline"/>
        </w:rPr>
        <w:footnoteRef/>
      </w:r>
      <w:r>
        <w:rPr>
          <w:rFonts w:hint="cs"/>
          <w:sz w:val="22"/>
          <w:szCs w:val="22"/>
          <w:rtl/>
        </w:rPr>
        <w:t>-</w:t>
      </w:r>
      <w:r w:rsidRPr="00D72637">
        <w:rPr>
          <w:sz w:val="22"/>
          <w:szCs w:val="22"/>
          <w:rtl/>
        </w:rPr>
        <w:t xml:space="preserve"> </w:t>
      </w:r>
      <w:r w:rsidRPr="00D72637">
        <w:rPr>
          <w:rFonts w:hint="cs"/>
          <w:sz w:val="22"/>
          <w:szCs w:val="22"/>
          <w:rtl/>
          <w:lang w:bidi="fa-IR"/>
        </w:rPr>
        <w:t>همان 18/40.</w:t>
      </w:r>
    </w:p>
  </w:footnote>
  <w:footnote w:id="29">
    <w:p w:rsidR="008366DB" w:rsidRPr="00D72637" w:rsidRDefault="008366DB" w:rsidP="00D72637">
      <w:pPr>
        <w:pStyle w:val="a3"/>
        <w:rPr>
          <w:rFonts w:hint="cs"/>
          <w:sz w:val="22"/>
          <w:szCs w:val="22"/>
          <w:lang w:bidi="fa-IR"/>
        </w:rPr>
      </w:pPr>
      <w:r w:rsidRPr="00D72637">
        <w:rPr>
          <w:rStyle w:val="a4"/>
          <w:sz w:val="22"/>
          <w:szCs w:val="22"/>
          <w:vertAlign w:val="baseline"/>
        </w:rPr>
        <w:footnoteRef/>
      </w:r>
      <w:r>
        <w:rPr>
          <w:rFonts w:hint="cs"/>
          <w:sz w:val="22"/>
          <w:szCs w:val="22"/>
          <w:rtl/>
        </w:rPr>
        <w:t>-</w:t>
      </w:r>
      <w:r w:rsidRPr="00D72637">
        <w:rPr>
          <w:sz w:val="22"/>
          <w:szCs w:val="22"/>
          <w:rtl/>
        </w:rPr>
        <w:t xml:space="preserve"> </w:t>
      </w:r>
      <w:r w:rsidRPr="00D72637">
        <w:rPr>
          <w:rFonts w:hint="cs"/>
          <w:sz w:val="22"/>
          <w:szCs w:val="22"/>
          <w:rtl/>
          <w:lang w:bidi="fa-IR"/>
        </w:rPr>
        <w:t>همان 18/41.</w:t>
      </w:r>
    </w:p>
  </w:footnote>
  <w:footnote w:id="30">
    <w:p w:rsidR="008366DB" w:rsidRPr="00D72637" w:rsidRDefault="008366DB" w:rsidP="00D72637">
      <w:pPr>
        <w:pStyle w:val="a3"/>
        <w:rPr>
          <w:rFonts w:hint="cs"/>
          <w:sz w:val="22"/>
          <w:szCs w:val="22"/>
          <w:lang w:bidi="fa-IR"/>
        </w:rPr>
      </w:pPr>
      <w:r w:rsidRPr="00D72637">
        <w:rPr>
          <w:sz w:val="22"/>
          <w:szCs w:val="22"/>
          <w:lang w:bidi="fa-IR"/>
        </w:rPr>
        <w:footnoteRef/>
      </w:r>
      <w:r w:rsidRPr="00D72637">
        <w:rPr>
          <w:rFonts w:hint="cs"/>
          <w:sz w:val="22"/>
          <w:szCs w:val="22"/>
          <w:rtl/>
          <w:lang w:bidi="fa-IR"/>
        </w:rPr>
        <w:t>-</w:t>
      </w:r>
      <w:r w:rsidRPr="00D72637">
        <w:rPr>
          <w:sz w:val="22"/>
          <w:szCs w:val="22"/>
          <w:rtl/>
          <w:lang w:bidi="fa-IR"/>
        </w:rPr>
        <w:t xml:space="preserve"> </w:t>
      </w:r>
      <w:r w:rsidRPr="00D72637">
        <w:rPr>
          <w:rFonts w:hint="cs"/>
          <w:sz w:val="22"/>
          <w:szCs w:val="22"/>
          <w:rtl/>
          <w:lang w:bidi="fa-IR"/>
        </w:rPr>
        <w:t>همان 18/48.54</w:t>
      </w:r>
    </w:p>
  </w:footnote>
  <w:footnote w:id="31">
    <w:p w:rsidR="008366DB" w:rsidRPr="00D72637" w:rsidRDefault="008366DB" w:rsidP="00D72637">
      <w:pPr>
        <w:pStyle w:val="a3"/>
        <w:rPr>
          <w:rFonts w:hint="cs"/>
          <w:sz w:val="22"/>
          <w:szCs w:val="22"/>
          <w:lang w:bidi="fa-IR"/>
        </w:rPr>
      </w:pPr>
      <w:r w:rsidRPr="00D72637">
        <w:rPr>
          <w:rStyle w:val="a4"/>
          <w:sz w:val="22"/>
          <w:szCs w:val="22"/>
          <w:vertAlign w:val="baseline"/>
        </w:rPr>
        <w:footnoteRef/>
      </w:r>
      <w:r w:rsidRPr="00D72637">
        <w:rPr>
          <w:rFonts w:hint="cs"/>
          <w:sz w:val="22"/>
          <w:szCs w:val="22"/>
          <w:rtl/>
        </w:rPr>
        <w:t>-</w:t>
      </w:r>
      <w:r w:rsidRPr="00D72637">
        <w:rPr>
          <w:sz w:val="22"/>
          <w:szCs w:val="22"/>
          <w:rtl/>
        </w:rPr>
        <w:t xml:space="preserve"> </w:t>
      </w:r>
      <w:r w:rsidRPr="00D72637">
        <w:rPr>
          <w:rFonts w:hint="cs"/>
          <w:sz w:val="22"/>
          <w:szCs w:val="22"/>
          <w:rtl/>
          <w:lang w:bidi="fa-IR"/>
        </w:rPr>
        <w:t>همان 18/70.</w:t>
      </w:r>
    </w:p>
  </w:footnote>
  <w:footnote w:id="32">
    <w:p w:rsidR="008366DB" w:rsidRPr="00D72637" w:rsidRDefault="008366DB" w:rsidP="00D72637">
      <w:pPr>
        <w:pStyle w:val="a3"/>
        <w:rPr>
          <w:rFonts w:hint="cs"/>
          <w:sz w:val="22"/>
          <w:szCs w:val="22"/>
          <w:lang w:bidi="fa-IR"/>
        </w:rPr>
      </w:pPr>
      <w:r w:rsidRPr="00D72637">
        <w:rPr>
          <w:rStyle w:val="a4"/>
          <w:sz w:val="22"/>
          <w:szCs w:val="22"/>
          <w:vertAlign w:val="baseline"/>
        </w:rPr>
        <w:footnoteRef/>
      </w:r>
      <w:r w:rsidRPr="00D72637">
        <w:rPr>
          <w:rFonts w:hint="cs"/>
          <w:sz w:val="22"/>
          <w:szCs w:val="22"/>
          <w:rtl/>
        </w:rPr>
        <w:t>-</w:t>
      </w:r>
      <w:r w:rsidRPr="00D72637">
        <w:rPr>
          <w:sz w:val="22"/>
          <w:szCs w:val="22"/>
          <w:rtl/>
        </w:rPr>
        <w:t xml:space="preserve"> </w:t>
      </w:r>
      <w:r w:rsidRPr="00D72637">
        <w:rPr>
          <w:rFonts w:hint="cs"/>
          <w:sz w:val="22"/>
          <w:szCs w:val="22"/>
          <w:rtl/>
          <w:lang w:bidi="fa-IR"/>
        </w:rPr>
        <w:t>ارشاد الفحول /49.</w:t>
      </w:r>
    </w:p>
  </w:footnote>
  <w:footnote w:id="33">
    <w:p w:rsidR="008366DB" w:rsidRPr="00D72637" w:rsidRDefault="008366DB" w:rsidP="00D72637">
      <w:pPr>
        <w:pStyle w:val="a3"/>
        <w:rPr>
          <w:rFonts w:hint="cs"/>
          <w:sz w:val="22"/>
          <w:szCs w:val="22"/>
          <w:lang w:bidi="fa-IR"/>
        </w:rPr>
      </w:pPr>
      <w:r w:rsidRPr="00D72637">
        <w:rPr>
          <w:rStyle w:val="a4"/>
          <w:sz w:val="22"/>
          <w:szCs w:val="22"/>
          <w:vertAlign w:val="baseline"/>
        </w:rPr>
        <w:footnoteRef/>
      </w:r>
      <w:r>
        <w:rPr>
          <w:rFonts w:hint="cs"/>
          <w:sz w:val="22"/>
          <w:szCs w:val="22"/>
          <w:rtl/>
        </w:rPr>
        <w:t xml:space="preserve">- </w:t>
      </w:r>
      <w:r w:rsidRPr="00D72637">
        <w:rPr>
          <w:rFonts w:hint="cs"/>
          <w:sz w:val="22"/>
          <w:szCs w:val="22"/>
          <w:rtl/>
          <w:lang w:bidi="fa-IR"/>
        </w:rPr>
        <w:t>شرح النخبة /7.</w:t>
      </w:r>
    </w:p>
  </w:footnote>
  <w:footnote w:id="34">
    <w:p w:rsidR="008366DB" w:rsidRPr="00D72637" w:rsidRDefault="008366DB" w:rsidP="00D72637">
      <w:pPr>
        <w:pStyle w:val="a3"/>
        <w:rPr>
          <w:rFonts w:hint="cs"/>
          <w:sz w:val="22"/>
          <w:szCs w:val="22"/>
          <w:lang w:bidi="fa-IR"/>
        </w:rPr>
      </w:pPr>
      <w:r w:rsidRPr="00D72637">
        <w:rPr>
          <w:rStyle w:val="a4"/>
          <w:sz w:val="22"/>
          <w:szCs w:val="22"/>
          <w:vertAlign w:val="baseline"/>
        </w:rPr>
        <w:footnoteRef/>
      </w:r>
      <w:r>
        <w:rPr>
          <w:rFonts w:hint="cs"/>
          <w:sz w:val="22"/>
          <w:szCs w:val="22"/>
          <w:rtl/>
        </w:rPr>
        <w:t>-</w:t>
      </w:r>
      <w:r w:rsidRPr="00D72637">
        <w:rPr>
          <w:sz w:val="22"/>
          <w:szCs w:val="22"/>
          <w:rtl/>
        </w:rPr>
        <w:t xml:space="preserve"> </w:t>
      </w:r>
      <w:r w:rsidRPr="00D72637">
        <w:rPr>
          <w:rFonts w:hint="cs"/>
          <w:sz w:val="22"/>
          <w:szCs w:val="22"/>
          <w:rtl/>
          <w:lang w:bidi="fa-IR"/>
        </w:rPr>
        <w:t>الإحکام فی اصول الاحکام 1/107.</w:t>
      </w:r>
    </w:p>
  </w:footnote>
  <w:footnote w:id="35">
    <w:p w:rsidR="008366DB" w:rsidRPr="00D72637" w:rsidRDefault="008366DB" w:rsidP="00D72637">
      <w:pPr>
        <w:pStyle w:val="a3"/>
        <w:rPr>
          <w:rFonts w:hint="cs"/>
          <w:sz w:val="22"/>
          <w:szCs w:val="22"/>
          <w:lang w:bidi="fa-IR"/>
        </w:rPr>
      </w:pPr>
      <w:r w:rsidRPr="00D72637">
        <w:rPr>
          <w:rStyle w:val="a4"/>
          <w:sz w:val="22"/>
          <w:szCs w:val="22"/>
          <w:vertAlign w:val="baseline"/>
        </w:rPr>
        <w:footnoteRef/>
      </w:r>
      <w:r>
        <w:rPr>
          <w:rFonts w:hint="cs"/>
          <w:sz w:val="22"/>
          <w:szCs w:val="22"/>
          <w:rtl/>
        </w:rPr>
        <w:t>-</w:t>
      </w:r>
      <w:r w:rsidRPr="00D72637">
        <w:rPr>
          <w:sz w:val="22"/>
          <w:szCs w:val="22"/>
          <w:rtl/>
        </w:rPr>
        <w:t xml:space="preserve"> </w:t>
      </w:r>
      <w:r w:rsidRPr="00D72637">
        <w:rPr>
          <w:rFonts w:hint="cs"/>
          <w:sz w:val="22"/>
          <w:szCs w:val="22"/>
          <w:rtl/>
          <w:lang w:bidi="fa-IR"/>
        </w:rPr>
        <w:t>التقیید و الایضاح /41.</w:t>
      </w:r>
    </w:p>
  </w:footnote>
  <w:footnote w:id="36">
    <w:p w:rsidR="008366DB" w:rsidRPr="00D72637" w:rsidRDefault="008366DB" w:rsidP="00D72637">
      <w:pPr>
        <w:pStyle w:val="a3"/>
        <w:rPr>
          <w:rFonts w:hint="cs"/>
          <w:sz w:val="22"/>
          <w:szCs w:val="22"/>
          <w:lang w:bidi="fa-IR"/>
        </w:rPr>
      </w:pPr>
      <w:r w:rsidRPr="00D72637">
        <w:rPr>
          <w:rStyle w:val="a4"/>
          <w:sz w:val="22"/>
          <w:szCs w:val="22"/>
          <w:vertAlign w:val="baseline"/>
        </w:rPr>
        <w:footnoteRef/>
      </w:r>
      <w:r>
        <w:rPr>
          <w:rFonts w:hint="cs"/>
          <w:sz w:val="22"/>
          <w:szCs w:val="22"/>
          <w:rtl/>
        </w:rPr>
        <w:t>-</w:t>
      </w:r>
      <w:r w:rsidRPr="00D72637">
        <w:rPr>
          <w:sz w:val="22"/>
          <w:szCs w:val="22"/>
          <w:rtl/>
        </w:rPr>
        <w:t xml:space="preserve"> </w:t>
      </w:r>
      <w:r w:rsidRPr="00D72637">
        <w:rPr>
          <w:rFonts w:hint="cs"/>
          <w:sz w:val="22"/>
          <w:szCs w:val="22"/>
          <w:rtl/>
          <w:lang w:bidi="fa-IR"/>
        </w:rPr>
        <w:t>قواعد التحدیث /85.</w:t>
      </w:r>
    </w:p>
  </w:footnote>
  <w:footnote w:id="37">
    <w:p w:rsidR="008366DB" w:rsidRPr="00D72637" w:rsidRDefault="008366DB" w:rsidP="00D72637">
      <w:pPr>
        <w:pStyle w:val="a3"/>
        <w:rPr>
          <w:rFonts w:hint="cs"/>
          <w:sz w:val="22"/>
          <w:szCs w:val="22"/>
          <w:rtl/>
          <w:lang w:bidi="fa-IR"/>
        </w:rPr>
      </w:pPr>
      <w:r w:rsidRPr="00D72637">
        <w:rPr>
          <w:rStyle w:val="a4"/>
          <w:sz w:val="22"/>
          <w:szCs w:val="22"/>
          <w:vertAlign w:val="baseline"/>
        </w:rPr>
        <w:footnoteRef/>
      </w:r>
      <w:r w:rsidRPr="00D72637">
        <w:rPr>
          <w:rFonts w:hint="cs"/>
          <w:sz w:val="22"/>
          <w:szCs w:val="22"/>
          <w:rtl/>
        </w:rPr>
        <w:t>-</w:t>
      </w:r>
      <w:r w:rsidRPr="00D72637">
        <w:rPr>
          <w:sz w:val="22"/>
          <w:szCs w:val="22"/>
          <w:rtl/>
        </w:rPr>
        <w:t xml:space="preserve"> </w:t>
      </w:r>
      <w:r w:rsidRPr="00D72637">
        <w:rPr>
          <w:rFonts w:hint="cs"/>
          <w:sz w:val="22"/>
          <w:szCs w:val="22"/>
          <w:rtl/>
          <w:lang w:bidi="fa-IR"/>
        </w:rPr>
        <w:t>الانعام / 116.</w:t>
      </w:r>
    </w:p>
  </w:footnote>
  <w:footnote w:id="38">
    <w:p w:rsidR="008366DB" w:rsidRPr="00D72637" w:rsidRDefault="008366DB" w:rsidP="00D72637">
      <w:pPr>
        <w:pStyle w:val="a3"/>
        <w:rPr>
          <w:rFonts w:hint="cs"/>
          <w:sz w:val="22"/>
          <w:szCs w:val="22"/>
          <w:rtl/>
          <w:lang w:bidi="fa-IR"/>
        </w:rPr>
      </w:pPr>
      <w:r w:rsidRPr="00D72637">
        <w:rPr>
          <w:rStyle w:val="a4"/>
          <w:sz w:val="22"/>
          <w:szCs w:val="22"/>
          <w:vertAlign w:val="baseline"/>
        </w:rPr>
        <w:footnoteRef/>
      </w:r>
      <w:r w:rsidRPr="00D72637">
        <w:rPr>
          <w:rFonts w:hint="cs"/>
          <w:sz w:val="22"/>
          <w:szCs w:val="22"/>
          <w:rtl/>
        </w:rPr>
        <w:t>-</w:t>
      </w:r>
      <w:r w:rsidRPr="00D72637">
        <w:rPr>
          <w:sz w:val="22"/>
          <w:szCs w:val="22"/>
          <w:rtl/>
        </w:rPr>
        <w:t xml:space="preserve"> </w:t>
      </w:r>
      <w:r w:rsidRPr="00D72637">
        <w:rPr>
          <w:rFonts w:hint="cs"/>
          <w:sz w:val="22"/>
          <w:szCs w:val="22"/>
          <w:rtl/>
          <w:lang w:bidi="fa-IR"/>
        </w:rPr>
        <w:t>الاسراء/ 36.</w:t>
      </w:r>
    </w:p>
  </w:footnote>
  <w:footnote w:id="39">
    <w:p w:rsidR="008366DB" w:rsidRPr="00D72637" w:rsidRDefault="008366DB" w:rsidP="00D72637">
      <w:pPr>
        <w:pStyle w:val="a3"/>
        <w:rPr>
          <w:rFonts w:hint="cs"/>
          <w:sz w:val="22"/>
          <w:szCs w:val="22"/>
          <w:lang w:bidi="fa-IR"/>
        </w:rPr>
      </w:pPr>
      <w:r w:rsidRPr="00D72637">
        <w:rPr>
          <w:rStyle w:val="a4"/>
          <w:sz w:val="22"/>
          <w:szCs w:val="22"/>
          <w:vertAlign w:val="baseline"/>
        </w:rPr>
        <w:footnoteRef/>
      </w:r>
      <w:r w:rsidRPr="00D72637">
        <w:rPr>
          <w:rFonts w:hint="cs"/>
          <w:sz w:val="22"/>
          <w:szCs w:val="22"/>
          <w:rtl/>
        </w:rPr>
        <w:t>-</w:t>
      </w:r>
      <w:r w:rsidRPr="00D72637">
        <w:rPr>
          <w:sz w:val="22"/>
          <w:szCs w:val="22"/>
          <w:rtl/>
        </w:rPr>
        <w:t xml:space="preserve"> </w:t>
      </w:r>
      <w:r w:rsidRPr="00D72637">
        <w:rPr>
          <w:rFonts w:hint="cs"/>
          <w:sz w:val="22"/>
          <w:szCs w:val="22"/>
          <w:rtl/>
          <w:lang w:bidi="fa-IR"/>
        </w:rPr>
        <w:t>المسودة /244.</w:t>
      </w:r>
    </w:p>
  </w:footnote>
  <w:footnote w:id="40">
    <w:p w:rsidR="008366DB" w:rsidRPr="00D72637" w:rsidRDefault="008366DB" w:rsidP="00D72637">
      <w:pPr>
        <w:pStyle w:val="a3"/>
        <w:rPr>
          <w:rFonts w:hint="cs"/>
          <w:sz w:val="22"/>
          <w:szCs w:val="22"/>
          <w:lang w:bidi="fa-IR"/>
        </w:rPr>
      </w:pPr>
      <w:r w:rsidRPr="00D72637">
        <w:rPr>
          <w:rStyle w:val="a4"/>
          <w:sz w:val="22"/>
          <w:szCs w:val="22"/>
          <w:vertAlign w:val="baseline"/>
        </w:rPr>
        <w:footnoteRef/>
      </w:r>
      <w:r w:rsidRPr="00D72637">
        <w:rPr>
          <w:rFonts w:hint="cs"/>
          <w:sz w:val="22"/>
          <w:szCs w:val="22"/>
          <w:rtl/>
        </w:rPr>
        <w:t>-</w:t>
      </w:r>
      <w:r w:rsidRPr="00D72637">
        <w:rPr>
          <w:sz w:val="22"/>
          <w:szCs w:val="22"/>
          <w:rtl/>
        </w:rPr>
        <w:t xml:space="preserve"> </w:t>
      </w:r>
      <w:r w:rsidRPr="00D72637">
        <w:rPr>
          <w:rFonts w:hint="cs"/>
          <w:sz w:val="22"/>
          <w:szCs w:val="22"/>
          <w:rtl/>
          <w:lang w:bidi="fa-IR"/>
        </w:rPr>
        <w:t>شرح مسلم 1/171.</w:t>
      </w:r>
    </w:p>
  </w:footnote>
  <w:footnote w:id="41">
    <w:p w:rsidR="008366DB" w:rsidRPr="00D72637" w:rsidRDefault="008366DB" w:rsidP="00D72637">
      <w:pPr>
        <w:pStyle w:val="a3"/>
        <w:rPr>
          <w:rFonts w:hint="cs"/>
          <w:sz w:val="22"/>
          <w:szCs w:val="22"/>
          <w:lang w:bidi="fa-IR"/>
        </w:rPr>
      </w:pPr>
      <w:r w:rsidRPr="00D72637">
        <w:rPr>
          <w:rStyle w:val="a4"/>
          <w:sz w:val="22"/>
          <w:szCs w:val="22"/>
          <w:vertAlign w:val="baseline"/>
        </w:rPr>
        <w:footnoteRef/>
      </w:r>
      <w:r w:rsidRPr="00D72637">
        <w:rPr>
          <w:rFonts w:hint="cs"/>
          <w:sz w:val="22"/>
          <w:szCs w:val="22"/>
          <w:rtl/>
        </w:rPr>
        <w:t>-</w:t>
      </w:r>
      <w:r w:rsidRPr="00D72637">
        <w:rPr>
          <w:sz w:val="22"/>
          <w:szCs w:val="22"/>
          <w:rtl/>
        </w:rPr>
        <w:t xml:space="preserve"> </w:t>
      </w:r>
      <w:r w:rsidRPr="00D72637">
        <w:rPr>
          <w:rFonts w:hint="cs"/>
          <w:sz w:val="22"/>
          <w:szCs w:val="22"/>
          <w:rtl/>
          <w:lang w:bidi="fa-IR"/>
        </w:rPr>
        <w:t>همان 1/212.</w:t>
      </w:r>
    </w:p>
  </w:footnote>
  <w:footnote w:id="42">
    <w:p w:rsidR="008366DB" w:rsidRPr="00D72637" w:rsidRDefault="008366DB" w:rsidP="00D72637">
      <w:pPr>
        <w:pStyle w:val="a3"/>
        <w:rPr>
          <w:rFonts w:hint="cs"/>
          <w:sz w:val="22"/>
          <w:szCs w:val="22"/>
          <w:lang w:bidi="fa-IR"/>
        </w:rPr>
      </w:pPr>
      <w:r w:rsidRPr="00D72637">
        <w:rPr>
          <w:rStyle w:val="a4"/>
          <w:sz w:val="22"/>
          <w:szCs w:val="22"/>
          <w:vertAlign w:val="baseline"/>
        </w:rPr>
        <w:footnoteRef/>
      </w:r>
      <w:r w:rsidRPr="00D72637">
        <w:rPr>
          <w:rFonts w:hint="cs"/>
          <w:sz w:val="22"/>
          <w:szCs w:val="22"/>
          <w:rtl/>
        </w:rPr>
        <w:t>-</w:t>
      </w:r>
      <w:r w:rsidRPr="00D72637">
        <w:rPr>
          <w:sz w:val="22"/>
          <w:szCs w:val="22"/>
          <w:rtl/>
        </w:rPr>
        <w:t xml:space="preserve"> </w:t>
      </w:r>
      <w:r w:rsidRPr="00D72637">
        <w:rPr>
          <w:rFonts w:hint="cs"/>
          <w:sz w:val="22"/>
          <w:szCs w:val="22"/>
          <w:rtl/>
          <w:lang w:bidi="fa-IR"/>
        </w:rPr>
        <w:t>همان 1/227.</w:t>
      </w:r>
    </w:p>
  </w:footnote>
  <w:footnote w:id="43">
    <w:p w:rsidR="008366DB" w:rsidRPr="00D72637" w:rsidRDefault="008366DB" w:rsidP="00D72637">
      <w:pPr>
        <w:pStyle w:val="a3"/>
        <w:rPr>
          <w:rFonts w:hint="cs"/>
          <w:sz w:val="22"/>
          <w:szCs w:val="22"/>
          <w:lang w:bidi="fa-IR"/>
        </w:rPr>
      </w:pPr>
      <w:r w:rsidRPr="00D72637">
        <w:rPr>
          <w:rStyle w:val="a4"/>
          <w:sz w:val="22"/>
          <w:szCs w:val="22"/>
          <w:vertAlign w:val="baseline"/>
        </w:rPr>
        <w:footnoteRef/>
      </w:r>
      <w:r w:rsidRPr="00D72637">
        <w:rPr>
          <w:rFonts w:hint="cs"/>
          <w:sz w:val="22"/>
          <w:szCs w:val="22"/>
          <w:rtl/>
        </w:rPr>
        <w:t>-</w:t>
      </w:r>
      <w:r w:rsidRPr="00D72637">
        <w:rPr>
          <w:sz w:val="22"/>
          <w:szCs w:val="22"/>
          <w:rtl/>
        </w:rPr>
        <w:t xml:space="preserve"> </w:t>
      </w:r>
      <w:r w:rsidRPr="00D72637">
        <w:rPr>
          <w:rFonts w:hint="cs"/>
          <w:sz w:val="22"/>
          <w:szCs w:val="22"/>
          <w:rtl/>
          <w:lang w:bidi="fa-IR"/>
        </w:rPr>
        <w:t>اصول السرخسی 1/329.</w:t>
      </w:r>
    </w:p>
  </w:footnote>
  <w:footnote w:id="44">
    <w:p w:rsidR="008366DB" w:rsidRPr="00D72637" w:rsidRDefault="008366DB" w:rsidP="00D72637">
      <w:pPr>
        <w:pStyle w:val="a3"/>
        <w:rPr>
          <w:rFonts w:hint="cs"/>
          <w:sz w:val="22"/>
          <w:szCs w:val="22"/>
          <w:rtl/>
          <w:lang w:bidi="fa-IR"/>
        </w:rPr>
      </w:pPr>
      <w:r w:rsidRPr="00D72637">
        <w:rPr>
          <w:rStyle w:val="a4"/>
          <w:sz w:val="24"/>
          <w:szCs w:val="24"/>
          <w:vertAlign w:val="baseline"/>
        </w:rPr>
        <w:footnoteRef/>
      </w:r>
      <w:r w:rsidRPr="00D72637">
        <w:rPr>
          <w:rFonts w:hint="cs"/>
          <w:sz w:val="24"/>
          <w:szCs w:val="24"/>
          <w:rtl/>
        </w:rPr>
        <w:t>-</w:t>
      </w:r>
      <w:r w:rsidRPr="00D72637">
        <w:rPr>
          <w:sz w:val="24"/>
          <w:szCs w:val="24"/>
          <w:rtl/>
        </w:rPr>
        <w:t xml:space="preserve"> </w:t>
      </w:r>
      <w:r w:rsidRPr="00D72637">
        <w:rPr>
          <w:rFonts w:hint="cs"/>
          <w:sz w:val="24"/>
          <w:szCs w:val="24"/>
          <w:rtl/>
          <w:lang w:bidi="fa-IR"/>
        </w:rPr>
        <w:t>المسودة /245.</w:t>
      </w:r>
    </w:p>
  </w:footnote>
  <w:footnote w:id="45">
    <w:p w:rsidR="008366DB" w:rsidRPr="00D72637" w:rsidRDefault="008366DB" w:rsidP="00D72637">
      <w:pPr>
        <w:pStyle w:val="a3"/>
        <w:rPr>
          <w:rFonts w:hint="cs"/>
          <w:sz w:val="22"/>
          <w:szCs w:val="22"/>
          <w:lang w:bidi="fa-IR"/>
        </w:rPr>
      </w:pPr>
      <w:r w:rsidRPr="00D72637">
        <w:rPr>
          <w:rStyle w:val="a4"/>
          <w:sz w:val="22"/>
          <w:szCs w:val="22"/>
          <w:vertAlign w:val="baseline"/>
        </w:rPr>
        <w:footnoteRef/>
      </w:r>
      <w:r>
        <w:rPr>
          <w:rFonts w:hint="cs"/>
          <w:sz w:val="22"/>
          <w:szCs w:val="22"/>
          <w:rtl/>
        </w:rPr>
        <w:t>-</w:t>
      </w:r>
      <w:r w:rsidRPr="00D72637">
        <w:rPr>
          <w:sz w:val="22"/>
          <w:szCs w:val="22"/>
          <w:rtl/>
        </w:rPr>
        <w:t xml:space="preserve"> </w:t>
      </w:r>
      <w:r w:rsidRPr="00D72637">
        <w:rPr>
          <w:rFonts w:hint="cs"/>
          <w:sz w:val="22"/>
          <w:szCs w:val="22"/>
          <w:rtl/>
          <w:lang w:bidi="fa-IR"/>
        </w:rPr>
        <w:t>الفصول /403.</w:t>
      </w:r>
    </w:p>
  </w:footnote>
  <w:footnote w:id="46">
    <w:p w:rsidR="008366DB" w:rsidRPr="00D72637" w:rsidRDefault="008366DB" w:rsidP="00D72637">
      <w:pPr>
        <w:pStyle w:val="a3"/>
        <w:rPr>
          <w:rFonts w:hint="cs"/>
          <w:sz w:val="22"/>
          <w:szCs w:val="22"/>
          <w:lang w:bidi="fa-IR"/>
        </w:rPr>
      </w:pPr>
      <w:r w:rsidRPr="00D72637">
        <w:rPr>
          <w:rStyle w:val="a4"/>
          <w:sz w:val="22"/>
          <w:szCs w:val="22"/>
          <w:vertAlign w:val="baseline"/>
        </w:rPr>
        <w:footnoteRef/>
      </w:r>
      <w:r w:rsidRPr="00D72637">
        <w:rPr>
          <w:rFonts w:hint="cs"/>
          <w:sz w:val="22"/>
          <w:szCs w:val="22"/>
          <w:rtl/>
        </w:rPr>
        <w:t>-</w:t>
      </w:r>
      <w:r w:rsidRPr="00D72637">
        <w:rPr>
          <w:sz w:val="22"/>
          <w:szCs w:val="22"/>
          <w:rtl/>
        </w:rPr>
        <w:t xml:space="preserve"> </w:t>
      </w:r>
      <w:r w:rsidRPr="00D72637">
        <w:rPr>
          <w:rFonts w:hint="cs"/>
          <w:sz w:val="22"/>
          <w:szCs w:val="22"/>
          <w:rtl/>
          <w:lang w:bidi="fa-IR"/>
        </w:rPr>
        <w:t>الصواعق المرسلة 2/475.</w:t>
      </w:r>
    </w:p>
  </w:footnote>
  <w:footnote w:id="47">
    <w:p w:rsidR="008366DB" w:rsidRPr="00D72637" w:rsidRDefault="008366DB" w:rsidP="00D72637">
      <w:pPr>
        <w:pStyle w:val="a3"/>
        <w:rPr>
          <w:rFonts w:hint="cs"/>
          <w:sz w:val="22"/>
          <w:szCs w:val="22"/>
          <w:rtl/>
          <w:lang w:bidi="fa-IR"/>
        </w:rPr>
      </w:pPr>
      <w:r w:rsidRPr="00D72637">
        <w:rPr>
          <w:rStyle w:val="a4"/>
          <w:sz w:val="22"/>
          <w:szCs w:val="22"/>
          <w:vertAlign w:val="baseline"/>
        </w:rPr>
        <w:footnoteRef/>
      </w:r>
      <w:r w:rsidRPr="00D72637">
        <w:rPr>
          <w:rFonts w:hint="cs"/>
          <w:sz w:val="22"/>
          <w:szCs w:val="22"/>
          <w:rtl/>
        </w:rPr>
        <w:t>-</w:t>
      </w:r>
      <w:r w:rsidRPr="00D72637">
        <w:rPr>
          <w:sz w:val="22"/>
          <w:szCs w:val="22"/>
          <w:rtl/>
        </w:rPr>
        <w:t xml:space="preserve"> </w:t>
      </w:r>
      <w:r w:rsidRPr="00D72637">
        <w:rPr>
          <w:rFonts w:hint="cs"/>
          <w:sz w:val="22"/>
          <w:szCs w:val="22"/>
          <w:rtl/>
          <w:lang w:bidi="fa-IR"/>
        </w:rPr>
        <w:t>ابن کثیر نیز در کتاب: مختصر علوم الحدیث /35 مطالب بالا را از زبان ابن تیمیه نقل می کند.</w:t>
      </w:r>
    </w:p>
  </w:footnote>
  <w:footnote w:id="48">
    <w:p w:rsidR="008366DB" w:rsidRPr="00D72637" w:rsidRDefault="008366DB" w:rsidP="00D72637">
      <w:pPr>
        <w:pStyle w:val="a3"/>
        <w:rPr>
          <w:rFonts w:hint="cs"/>
          <w:sz w:val="22"/>
          <w:szCs w:val="22"/>
          <w:rtl/>
          <w:lang w:bidi="fa-IR"/>
        </w:rPr>
      </w:pPr>
      <w:r w:rsidRPr="00D72637">
        <w:rPr>
          <w:rStyle w:val="a4"/>
          <w:sz w:val="22"/>
          <w:szCs w:val="22"/>
          <w:vertAlign w:val="baseline"/>
        </w:rPr>
        <w:footnoteRef/>
      </w:r>
      <w:r w:rsidRPr="00D72637">
        <w:rPr>
          <w:rFonts w:hint="cs"/>
          <w:sz w:val="22"/>
          <w:szCs w:val="22"/>
          <w:rtl/>
        </w:rPr>
        <w:t>-</w:t>
      </w:r>
      <w:r w:rsidRPr="00D72637">
        <w:rPr>
          <w:sz w:val="22"/>
          <w:szCs w:val="22"/>
          <w:rtl/>
        </w:rPr>
        <w:t xml:space="preserve"> </w:t>
      </w:r>
      <w:r w:rsidRPr="00D72637">
        <w:rPr>
          <w:rFonts w:hint="cs"/>
          <w:sz w:val="22"/>
          <w:szCs w:val="22"/>
          <w:rtl/>
          <w:lang w:bidi="fa-IR"/>
        </w:rPr>
        <w:t>شرح الطحاویة /399. لازم به ذکر است که خود طحاوی نیز دیدگاه مزبور را داشته است.</w:t>
      </w:r>
    </w:p>
  </w:footnote>
  <w:footnote w:id="49">
    <w:p w:rsidR="008366DB" w:rsidRPr="00D72637" w:rsidRDefault="008366DB" w:rsidP="00D72637">
      <w:pPr>
        <w:pStyle w:val="a3"/>
        <w:rPr>
          <w:rFonts w:hint="cs"/>
          <w:sz w:val="22"/>
          <w:szCs w:val="22"/>
          <w:lang w:bidi="fa-IR"/>
        </w:rPr>
      </w:pPr>
      <w:r w:rsidRPr="00D72637">
        <w:rPr>
          <w:rStyle w:val="a4"/>
          <w:sz w:val="22"/>
          <w:szCs w:val="22"/>
          <w:vertAlign w:val="baseline"/>
        </w:rPr>
        <w:footnoteRef/>
      </w:r>
      <w:r w:rsidRPr="00D72637">
        <w:rPr>
          <w:rFonts w:hint="cs"/>
          <w:sz w:val="22"/>
          <w:szCs w:val="22"/>
          <w:rtl/>
        </w:rPr>
        <w:t>-</w:t>
      </w:r>
      <w:r w:rsidRPr="00D72637">
        <w:rPr>
          <w:sz w:val="22"/>
          <w:szCs w:val="22"/>
          <w:rtl/>
        </w:rPr>
        <w:t xml:space="preserve"> </w:t>
      </w:r>
      <w:r w:rsidRPr="00D72637">
        <w:rPr>
          <w:rFonts w:hint="cs"/>
          <w:sz w:val="22"/>
          <w:szCs w:val="22"/>
          <w:rtl/>
          <w:lang w:bidi="fa-IR"/>
        </w:rPr>
        <w:t>الإحکام فی اصول الاحکام 2/50- 55.</w:t>
      </w:r>
    </w:p>
  </w:footnote>
  <w:footnote w:id="50">
    <w:p w:rsidR="008366DB" w:rsidRPr="00D72637" w:rsidRDefault="008366DB" w:rsidP="00D72637">
      <w:pPr>
        <w:pStyle w:val="a3"/>
        <w:rPr>
          <w:rFonts w:hint="cs"/>
          <w:sz w:val="22"/>
          <w:szCs w:val="22"/>
          <w:lang w:bidi="fa-IR"/>
        </w:rPr>
      </w:pPr>
      <w:r w:rsidRPr="00D72637">
        <w:rPr>
          <w:rStyle w:val="a4"/>
          <w:sz w:val="22"/>
          <w:szCs w:val="22"/>
          <w:vertAlign w:val="baseline"/>
        </w:rPr>
        <w:footnoteRef/>
      </w:r>
      <w:r w:rsidRPr="00D72637">
        <w:rPr>
          <w:rFonts w:hint="cs"/>
          <w:sz w:val="22"/>
          <w:szCs w:val="22"/>
          <w:rtl/>
        </w:rPr>
        <w:t>-</w:t>
      </w:r>
      <w:r w:rsidRPr="00D72637">
        <w:rPr>
          <w:sz w:val="22"/>
          <w:szCs w:val="22"/>
          <w:rtl/>
        </w:rPr>
        <w:t xml:space="preserve"> </w:t>
      </w:r>
      <w:r w:rsidRPr="00D72637">
        <w:rPr>
          <w:rFonts w:hint="cs"/>
          <w:sz w:val="22"/>
          <w:szCs w:val="22"/>
          <w:rtl/>
          <w:lang w:bidi="fa-IR"/>
        </w:rPr>
        <w:t>الدین الخالص 3/284.</w:t>
      </w:r>
    </w:p>
  </w:footnote>
  <w:footnote w:id="51">
    <w:p w:rsidR="008366DB" w:rsidRPr="00D72637" w:rsidRDefault="008366DB" w:rsidP="00D72637">
      <w:pPr>
        <w:pStyle w:val="a3"/>
        <w:rPr>
          <w:rFonts w:hint="cs"/>
          <w:sz w:val="22"/>
          <w:szCs w:val="22"/>
          <w:lang w:bidi="fa-IR"/>
        </w:rPr>
      </w:pPr>
      <w:r w:rsidRPr="00D72637">
        <w:rPr>
          <w:rStyle w:val="a4"/>
          <w:sz w:val="22"/>
          <w:szCs w:val="22"/>
          <w:vertAlign w:val="baseline"/>
        </w:rPr>
        <w:footnoteRef/>
      </w:r>
      <w:r w:rsidRPr="00D72637">
        <w:rPr>
          <w:rFonts w:hint="cs"/>
          <w:sz w:val="22"/>
          <w:szCs w:val="22"/>
          <w:rtl/>
        </w:rPr>
        <w:t>-</w:t>
      </w:r>
      <w:r w:rsidRPr="00D72637">
        <w:rPr>
          <w:sz w:val="22"/>
          <w:szCs w:val="22"/>
          <w:rtl/>
        </w:rPr>
        <w:t xml:space="preserve"> </w:t>
      </w:r>
      <w:r w:rsidRPr="00D72637">
        <w:rPr>
          <w:rFonts w:hint="cs"/>
          <w:sz w:val="22"/>
          <w:szCs w:val="22"/>
          <w:rtl/>
          <w:lang w:bidi="fa-IR"/>
        </w:rPr>
        <w:t>مختصر علوم الحدیث /37.</w:t>
      </w:r>
    </w:p>
  </w:footnote>
  <w:footnote w:id="52">
    <w:p w:rsidR="008366DB" w:rsidRPr="00D72637" w:rsidRDefault="008366DB" w:rsidP="00D72637">
      <w:pPr>
        <w:pStyle w:val="a3"/>
        <w:rPr>
          <w:rFonts w:hint="cs"/>
          <w:sz w:val="22"/>
          <w:szCs w:val="22"/>
          <w:lang w:bidi="fa-IR"/>
        </w:rPr>
      </w:pPr>
      <w:r w:rsidRPr="00D72637">
        <w:rPr>
          <w:rStyle w:val="a4"/>
          <w:sz w:val="22"/>
          <w:szCs w:val="22"/>
          <w:vertAlign w:val="baseline"/>
        </w:rPr>
        <w:footnoteRef/>
      </w:r>
      <w:r w:rsidRPr="00D72637">
        <w:rPr>
          <w:rFonts w:hint="cs"/>
          <w:sz w:val="22"/>
          <w:szCs w:val="22"/>
          <w:rtl/>
        </w:rPr>
        <w:t>-</w:t>
      </w:r>
      <w:r w:rsidRPr="00D72637">
        <w:rPr>
          <w:sz w:val="22"/>
          <w:szCs w:val="22"/>
          <w:rtl/>
        </w:rPr>
        <w:t xml:space="preserve"> </w:t>
      </w:r>
      <w:r w:rsidRPr="00D72637">
        <w:rPr>
          <w:rFonts w:hint="cs"/>
          <w:sz w:val="22"/>
          <w:szCs w:val="22"/>
          <w:rtl/>
          <w:lang w:bidi="fa-IR"/>
        </w:rPr>
        <w:t>علوم الحدیث /151.</w:t>
      </w:r>
    </w:p>
  </w:footnote>
  <w:footnote w:id="53">
    <w:p w:rsidR="008366DB" w:rsidRPr="00D72637" w:rsidRDefault="008366DB" w:rsidP="00D72637">
      <w:pPr>
        <w:pStyle w:val="a3"/>
        <w:rPr>
          <w:rFonts w:hint="cs"/>
          <w:sz w:val="22"/>
          <w:szCs w:val="22"/>
          <w:lang w:bidi="fa-IR"/>
        </w:rPr>
      </w:pPr>
      <w:r w:rsidRPr="00D72637">
        <w:rPr>
          <w:rStyle w:val="a4"/>
          <w:sz w:val="22"/>
          <w:szCs w:val="22"/>
          <w:vertAlign w:val="baseline"/>
        </w:rPr>
        <w:footnoteRef/>
      </w:r>
      <w:r w:rsidRPr="00D72637">
        <w:rPr>
          <w:rFonts w:hint="cs"/>
          <w:sz w:val="22"/>
          <w:szCs w:val="22"/>
          <w:rtl/>
        </w:rPr>
        <w:t>-</w:t>
      </w:r>
      <w:r w:rsidRPr="00D72637">
        <w:rPr>
          <w:sz w:val="22"/>
          <w:szCs w:val="22"/>
          <w:rtl/>
        </w:rPr>
        <w:t xml:space="preserve"> </w:t>
      </w:r>
      <w:r w:rsidRPr="00D72637">
        <w:rPr>
          <w:rFonts w:hint="cs"/>
          <w:sz w:val="22"/>
          <w:szCs w:val="22"/>
          <w:rtl/>
          <w:lang w:bidi="fa-IR"/>
        </w:rPr>
        <w:t>الصواعق المرسلة 2/482.</w:t>
      </w:r>
    </w:p>
  </w:footnote>
  <w:footnote w:id="54">
    <w:p w:rsidR="008366DB" w:rsidRPr="00D72637" w:rsidRDefault="008366DB" w:rsidP="00D72637">
      <w:pPr>
        <w:pStyle w:val="a3"/>
        <w:rPr>
          <w:rFonts w:hint="cs"/>
          <w:sz w:val="22"/>
          <w:szCs w:val="22"/>
          <w:lang w:bidi="fa-IR"/>
        </w:rPr>
      </w:pPr>
      <w:r w:rsidRPr="00D72637">
        <w:rPr>
          <w:rStyle w:val="a4"/>
          <w:sz w:val="22"/>
          <w:szCs w:val="22"/>
          <w:vertAlign w:val="baseline"/>
        </w:rPr>
        <w:footnoteRef/>
      </w:r>
      <w:r w:rsidRPr="00D72637">
        <w:rPr>
          <w:rFonts w:hint="cs"/>
          <w:sz w:val="22"/>
          <w:szCs w:val="22"/>
          <w:rtl/>
        </w:rPr>
        <w:t>-</w:t>
      </w:r>
      <w:r w:rsidRPr="00D72637">
        <w:rPr>
          <w:sz w:val="22"/>
          <w:szCs w:val="22"/>
          <w:rtl/>
        </w:rPr>
        <w:t xml:space="preserve"> </w:t>
      </w:r>
      <w:r w:rsidRPr="00D72637">
        <w:rPr>
          <w:rFonts w:hint="cs"/>
          <w:sz w:val="22"/>
          <w:szCs w:val="22"/>
          <w:rtl/>
          <w:lang w:bidi="fa-IR"/>
        </w:rPr>
        <w:t>همان 2/474.</w:t>
      </w:r>
    </w:p>
  </w:footnote>
  <w:footnote w:id="55">
    <w:p w:rsidR="008366DB" w:rsidRPr="00D72637" w:rsidRDefault="008366DB" w:rsidP="00D72637">
      <w:pPr>
        <w:pStyle w:val="a3"/>
        <w:rPr>
          <w:rFonts w:hint="cs"/>
          <w:sz w:val="22"/>
          <w:szCs w:val="22"/>
          <w:rtl/>
          <w:lang w:bidi="fa-IR"/>
        </w:rPr>
      </w:pPr>
      <w:r w:rsidRPr="00D72637">
        <w:rPr>
          <w:sz w:val="22"/>
          <w:szCs w:val="22"/>
        </w:rPr>
        <w:t>-</w:t>
      </w:r>
      <w:r w:rsidRPr="00D72637">
        <w:rPr>
          <w:rStyle w:val="a4"/>
          <w:sz w:val="22"/>
          <w:szCs w:val="22"/>
          <w:vertAlign w:val="baseline"/>
        </w:rPr>
        <w:footnoteRef/>
      </w:r>
      <w:r w:rsidRPr="00D72637">
        <w:rPr>
          <w:sz w:val="22"/>
          <w:szCs w:val="22"/>
          <w:rtl/>
        </w:rPr>
        <w:t xml:space="preserve"> </w:t>
      </w:r>
      <w:r w:rsidRPr="00D72637">
        <w:rPr>
          <w:rFonts w:hint="cs"/>
          <w:sz w:val="22"/>
          <w:szCs w:val="22"/>
          <w:rtl/>
          <w:lang w:bidi="fa-IR"/>
        </w:rPr>
        <w:t>حجرات / 6.</w:t>
      </w:r>
    </w:p>
  </w:footnote>
  <w:footnote w:id="56">
    <w:p w:rsidR="008366DB" w:rsidRPr="00D72637" w:rsidRDefault="008366DB" w:rsidP="00D72637">
      <w:pPr>
        <w:pStyle w:val="a3"/>
        <w:rPr>
          <w:rFonts w:hint="cs"/>
          <w:sz w:val="22"/>
          <w:szCs w:val="22"/>
          <w:rtl/>
        </w:rPr>
      </w:pPr>
      <w:r w:rsidRPr="00D72637">
        <w:rPr>
          <w:sz w:val="22"/>
          <w:szCs w:val="22"/>
        </w:rPr>
        <w:t>-</w:t>
      </w:r>
      <w:r w:rsidRPr="00D72637">
        <w:rPr>
          <w:rStyle w:val="a4"/>
          <w:sz w:val="22"/>
          <w:szCs w:val="22"/>
          <w:vertAlign w:val="baseline"/>
        </w:rPr>
        <w:footnoteRef/>
      </w:r>
      <w:r w:rsidRPr="00D72637">
        <w:rPr>
          <w:sz w:val="22"/>
          <w:szCs w:val="22"/>
          <w:rtl/>
        </w:rPr>
        <w:t xml:space="preserve"> </w:t>
      </w:r>
      <w:r w:rsidRPr="00D72637">
        <w:rPr>
          <w:rFonts w:hint="cs"/>
          <w:sz w:val="22"/>
          <w:szCs w:val="22"/>
          <w:rtl/>
        </w:rPr>
        <w:t>توبه / 122.</w:t>
      </w:r>
    </w:p>
  </w:footnote>
  <w:footnote w:id="57">
    <w:p w:rsidR="008366DB" w:rsidRPr="00D72637" w:rsidRDefault="008366DB" w:rsidP="00D72637">
      <w:pPr>
        <w:pStyle w:val="a3"/>
        <w:rPr>
          <w:rFonts w:hint="cs"/>
          <w:sz w:val="22"/>
          <w:szCs w:val="22"/>
          <w:lang w:bidi="fa-IR"/>
        </w:rPr>
      </w:pPr>
      <w:r w:rsidRPr="00D72637">
        <w:rPr>
          <w:rStyle w:val="a4"/>
          <w:sz w:val="22"/>
          <w:szCs w:val="22"/>
          <w:vertAlign w:val="baseline"/>
        </w:rPr>
        <w:footnoteRef/>
      </w:r>
      <w:r>
        <w:rPr>
          <w:rFonts w:hint="cs"/>
          <w:sz w:val="22"/>
          <w:szCs w:val="22"/>
          <w:rtl/>
        </w:rPr>
        <w:t>-</w:t>
      </w:r>
      <w:r w:rsidRPr="00D72637">
        <w:rPr>
          <w:sz w:val="22"/>
          <w:szCs w:val="22"/>
          <w:rtl/>
        </w:rPr>
        <w:t xml:space="preserve"> </w:t>
      </w:r>
      <w:r w:rsidRPr="00D72637">
        <w:rPr>
          <w:rFonts w:hint="cs"/>
          <w:sz w:val="22"/>
          <w:szCs w:val="22"/>
          <w:rtl/>
          <w:lang w:bidi="fa-IR"/>
        </w:rPr>
        <w:t>النحل /44 و الحشر /21.</w:t>
      </w:r>
    </w:p>
  </w:footnote>
  <w:footnote w:id="58">
    <w:p w:rsidR="008366DB" w:rsidRPr="00D72637" w:rsidRDefault="008366DB" w:rsidP="00D72637">
      <w:pPr>
        <w:pStyle w:val="a3"/>
        <w:rPr>
          <w:rFonts w:hint="cs"/>
          <w:sz w:val="22"/>
          <w:szCs w:val="22"/>
          <w:lang w:bidi="fa-IR"/>
        </w:rPr>
      </w:pPr>
      <w:r w:rsidRPr="00D72637">
        <w:rPr>
          <w:rStyle w:val="a4"/>
          <w:sz w:val="22"/>
          <w:szCs w:val="22"/>
          <w:vertAlign w:val="baseline"/>
        </w:rPr>
        <w:footnoteRef/>
      </w:r>
      <w:r w:rsidRPr="00D72637">
        <w:rPr>
          <w:rFonts w:hint="cs"/>
          <w:sz w:val="22"/>
          <w:szCs w:val="22"/>
          <w:rtl/>
          <w:lang w:bidi="fa-IR"/>
        </w:rPr>
        <w:t>-</w:t>
      </w:r>
      <w:r w:rsidRPr="00D72637">
        <w:rPr>
          <w:sz w:val="22"/>
          <w:szCs w:val="22"/>
          <w:rtl/>
        </w:rPr>
        <w:t xml:space="preserve"> </w:t>
      </w:r>
      <w:r w:rsidRPr="00D72637">
        <w:rPr>
          <w:rFonts w:hint="cs"/>
          <w:sz w:val="22"/>
          <w:szCs w:val="22"/>
          <w:rtl/>
          <w:lang w:bidi="fa-IR"/>
        </w:rPr>
        <w:t>الانبیاء /31، المؤمنون /49 و السجدة /3.</w:t>
      </w:r>
    </w:p>
  </w:footnote>
  <w:footnote w:id="59">
    <w:p w:rsidR="008366DB" w:rsidRPr="00D72637" w:rsidRDefault="008366DB" w:rsidP="00D72637">
      <w:pPr>
        <w:pStyle w:val="a3"/>
        <w:rPr>
          <w:rFonts w:hint="cs"/>
          <w:sz w:val="22"/>
          <w:szCs w:val="22"/>
          <w:rtl/>
        </w:rPr>
      </w:pPr>
      <w:r w:rsidRPr="00D72637">
        <w:rPr>
          <w:rStyle w:val="a4"/>
          <w:sz w:val="22"/>
          <w:szCs w:val="22"/>
          <w:vertAlign w:val="baseline"/>
        </w:rPr>
        <w:footnoteRef/>
      </w:r>
      <w:r w:rsidRPr="00D72637">
        <w:rPr>
          <w:rFonts w:hint="cs"/>
          <w:sz w:val="22"/>
          <w:szCs w:val="22"/>
          <w:rtl/>
        </w:rPr>
        <w:t>-</w:t>
      </w:r>
      <w:r w:rsidRPr="00D72637">
        <w:rPr>
          <w:sz w:val="22"/>
          <w:szCs w:val="22"/>
          <w:rtl/>
        </w:rPr>
        <w:t xml:space="preserve"> </w:t>
      </w:r>
      <w:r w:rsidRPr="00D72637">
        <w:rPr>
          <w:rFonts w:hint="cs"/>
          <w:sz w:val="22"/>
          <w:szCs w:val="22"/>
          <w:rtl/>
        </w:rPr>
        <w:t>الاسراء / 36.</w:t>
      </w:r>
    </w:p>
  </w:footnote>
  <w:footnote w:id="60">
    <w:p w:rsidR="008366DB" w:rsidRPr="00D72637" w:rsidRDefault="008366DB" w:rsidP="00D72637">
      <w:pPr>
        <w:pStyle w:val="a3"/>
        <w:rPr>
          <w:rFonts w:hint="cs"/>
          <w:sz w:val="22"/>
          <w:szCs w:val="22"/>
          <w:rtl/>
        </w:rPr>
      </w:pPr>
      <w:r w:rsidRPr="00D72637">
        <w:rPr>
          <w:rStyle w:val="a4"/>
          <w:sz w:val="22"/>
          <w:szCs w:val="22"/>
          <w:vertAlign w:val="baseline"/>
        </w:rPr>
        <w:footnoteRef/>
      </w:r>
      <w:r w:rsidRPr="00D72637">
        <w:rPr>
          <w:rFonts w:hint="cs"/>
          <w:sz w:val="22"/>
          <w:szCs w:val="22"/>
          <w:rtl/>
        </w:rPr>
        <w:t>-</w:t>
      </w:r>
      <w:r w:rsidRPr="00D72637">
        <w:rPr>
          <w:sz w:val="22"/>
          <w:szCs w:val="22"/>
          <w:rtl/>
        </w:rPr>
        <w:t xml:space="preserve"> </w:t>
      </w:r>
      <w:r w:rsidRPr="00D72637">
        <w:rPr>
          <w:rFonts w:hint="cs"/>
          <w:sz w:val="22"/>
          <w:szCs w:val="22"/>
          <w:rtl/>
        </w:rPr>
        <w:t>النحل / 43.</w:t>
      </w:r>
    </w:p>
  </w:footnote>
  <w:footnote w:id="61">
    <w:p w:rsidR="008366DB" w:rsidRPr="00D72637" w:rsidRDefault="008366DB" w:rsidP="00D72637">
      <w:pPr>
        <w:pStyle w:val="a3"/>
        <w:rPr>
          <w:rFonts w:hint="cs"/>
          <w:sz w:val="22"/>
          <w:szCs w:val="22"/>
          <w:rtl/>
          <w:lang w:bidi="fa-IR"/>
        </w:rPr>
      </w:pPr>
      <w:r w:rsidRPr="00D72637">
        <w:rPr>
          <w:rStyle w:val="a4"/>
          <w:sz w:val="22"/>
          <w:szCs w:val="22"/>
          <w:vertAlign w:val="baseline"/>
        </w:rPr>
        <w:footnoteRef/>
      </w:r>
      <w:r w:rsidRPr="00D72637">
        <w:rPr>
          <w:rFonts w:hint="cs"/>
          <w:sz w:val="22"/>
          <w:szCs w:val="22"/>
          <w:rtl/>
        </w:rPr>
        <w:t>-</w:t>
      </w:r>
      <w:r w:rsidRPr="00D72637">
        <w:rPr>
          <w:sz w:val="22"/>
          <w:szCs w:val="22"/>
          <w:rtl/>
        </w:rPr>
        <w:t xml:space="preserve"> </w:t>
      </w:r>
      <w:r w:rsidRPr="00D72637">
        <w:rPr>
          <w:rFonts w:hint="cs"/>
          <w:sz w:val="22"/>
          <w:szCs w:val="22"/>
          <w:rtl/>
          <w:lang w:bidi="fa-IR"/>
        </w:rPr>
        <w:t>المائده / 67.</w:t>
      </w:r>
    </w:p>
  </w:footnote>
  <w:footnote w:id="62">
    <w:p w:rsidR="008366DB" w:rsidRPr="00D72637" w:rsidRDefault="008366DB" w:rsidP="00D72637">
      <w:pPr>
        <w:pStyle w:val="a3"/>
        <w:rPr>
          <w:rFonts w:hint="cs"/>
          <w:sz w:val="22"/>
          <w:szCs w:val="22"/>
          <w:rtl/>
          <w:lang w:bidi="fa-IR"/>
        </w:rPr>
      </w:pPr>
      <w:r w:rsidRPr="00D72637">
        <w:rPr>
          <w:rStyle w:val="a4"/>
          <w:sz w:val="22"/>
          <w:szCs w:val="22"/>
          <w:vertAlign w:val="baseline"/>
        </w:rPr>
        <w:footnoteRef/>
      </w:r>
      <w:r w:rsidRPr="00D72637">
        <w:rPr>
          <w:rFonts w:hint="cs"/>
          <w:sz w:val="22"/>
          <w:szCs w:val="22"/>
          <w:rtl/>
        </w:rPr>
        <w:t>-</w:t>
      </w:r>
      <w:r w:rsidRPr="00D72637">
        <w:rPr>
          <w:sz w:val="22"/>
          <w:szCs w:val="22"/>
          <w:rtl/>
        </w:rPr>
        <w:t xml:space="preserve"> </w:t>
      </w:r>
      <w:r w:rsidRPr="00D72637">
        <w:rPr>
          <w:rFonts w:hint="cs"/>
          <w:sz w:val="22"/>
          <w:szCs w:val="22"/>
          <w:rtl/>
          <w:lang w:bidi="fa-IR"/>
        </w:rPr>
        <w:t>النور / 54.</w:t>
      </w:r>
    </w:p>
  </w:footnote>
  <w:footnote w:id="63">
    <w:p w:rsidR="008366DB" w:rsidRPr="00D72637" w:rsidRDefault="008366DB" w:rsidP="00D72637">
      <w:pPr>
        <w:pStyle w:val="a3"/>
        <w:rPr>
          <w:rFonts w:hint="cs"/>
          <w:sz w:val="22"/>
          <w:szCs w:val="22"/>
          <w:rtl/>
          <w:lang w:bidi="fa-IR"/>
        </w:rPr>
      </w:pPr>
      <w:r w:rsidRPr="00D72637">
        <w:rPr>
          <w:rStyle w:val="a4"/>
          <w:sz w:val="22"/>
          <w:szCs w:val="22"/>
          <w:vertAlign w:val="baseline"/>
        </w:rPr>
        <w:footnoteRef/>
      </w:r>
      <w:r w:rsidRPr="00D72637">
        <w:rPr>
          <w:rFonts w:hint="cs"/>
          <w:sz w:val="22"/>
          <w:szCs w:val="22"/>
          <w:rtl/>
        </w:rPr>
        <w:t>-</w:t>
      </w:r>
      <w:r w:rsidRPr="00D72637">
        <w:rPr>
          <w:sz w:val="22"/>
          <w:szCs w:val="22"/>
          <w:rtl/>
        </w:rPr>
        <w:t xml:space="preserve"> </w:t>
      </w:r>
      <w:r w:rsidRPr="00D72637">
        <w:rPr>
          <w:rFonts w:hint="cs"/>
          <w:sz w:val="22"/>
          <w:szCs w:val="22"/>
          <w:rtl/>
          <w:lang w:bidi="fa-IR"/>
        </w:rPr>
        <w:t>البقره / 143.</w:t>
      </w:r>
    </w:p>
  </w:footnote>
  <w:footnote w:id="64">
    <w:p w:rsidR="008366DB" w:rsidRPr="00D72637" w:rsidRDefault="008366DB" w:rsidP="00D72637">
      <w:pPr>
        <w:pStyle w:val="a3"/>
        <w:rPr>
          <w:rFonts w:hint="cs"/>
          <w:sz w:val="22"/>
          <w:szCs w:val="22"/>
          <w:rtl/>
        </w:rPr>
      </w:pPr>
      <w:r w:rsidRPr="00D72637">
        <w:rPr>
          <w:rStyle w:val="a4"/>
          <w:sz w:val="22"/>
          <w:szCs w:val="22"/>
          <w:vertAlign w:val="baseline"/>
        </w:rPr>
        <w:footnoteRef/>
      </w:r>
      <w:r w:rsidRPr="00D72637">
        <w:rPr>
          <w:rFonts w:hint="cs"/>
          <w:sz w:val="22"/>
          <w:szCs w:val="22"/>
          <w:rtl/>
          <w:lang w:bidi="fa-IR"/>
        </w:rPr>
        <w:t xml:space="preserve">- </w:t>
      </w:r>
      <w:r w:rsidRPr="00D72637">
        <w:rPr>
          <w:rFonts w:hint="cs"/>
          <w:sz w:val="22"/>
          <w:szCs w:val="22"/>
          <w:rtl/>
        </w:rPr>
        <w:t>الحج / 78.</w:t>
      </w:r>
    </w:p>
  </w:footnote>
  <w:footnote w:id="65">
    <w:p w:rsidR="008366DB" w:rsidRPr="00D72637" w:rsidRDefault="008366DB" w:rsidP="00D72637">
      <w:pPr>
        <w:pStyle w:val="a3"/>
        <w:rPr>
          <w:rFonts w:hint="cs"/>
          <w:sz w:val="22"/>
          <w:szCs w:val="22"/>
          <w:rtl/>
        </w:rPr>
      </w:pPr>
      <w:r w:rsidRPr="00D72637">
        <w:rPr>
          <w:rStyle w:val="a4"/>
          <w:sz w:val="22"/>
          <w:szCs w:val="22"/>
          <w:vertAlign w:val="baseline"/>
        </w:rPr>
        <w:footnoteRef/>
      </w:r>
      <w:r w:rsidRPr="00D72637">
        <w:rPr>
          <w:rFonts w:hint="cs"/>
          <w:sz w:val="22"/>
          <w:szCs w:val="22"/>
          <w:rtl/>
        </w:rPr>
        <w:t>-</w:t>
      </w:r>
      <w:r w:rsidRPr="00D72637">
        <w:rPr>
          <w:sz w:val="22"/>
          <w:szCs w:val="22"/>
          <w:rtl/>
        </w:rPr>
        <w:t xml:space="preserve"> </w:t>
      </w:r>
      <w:r w:rsidRPr="00D72637">
        <w:rPr>
          <w:rFonts w:hint="cs"/>
          <w:sz w:val="22"/>
          <w:szCs w:val="22"/>
          <w:rtl/>
        </w:rPr>
        <w:t>الزخرف / 86.</w:t>
      </w:r>
    </w:p>
  </w:footnote>
  <w:footnote w:id="66">
    <w:p w:rsidR="008366DB" w:rsidRPr="00D72637" w:rsidRDefault="008366DB" w:rsidP="00D72637">
      <w:pPr>
        <w:pStyle w:val="a3"/>
        <w:rPr>
          <w:rFonts w:hint="cs"/>
          <w:sz w:val="22"/>
          <w:szCs w:val="22"/>
          <w:lang w:bidi="fa-IR"/>
        </w:rPr>
      </w:pPr>
      <w:r w:rsidRPr="00D72637">
        <w:rPr>
          <w:rStyle w:val="a4"/>
          <w:sz w:val="22"/>
          <w:szCs w:val="22"/>
          <w:vertAlign w:val="baseline"/>
        </w:rPr>
        <w:footnoteRef/>
      </w:r>
      <w:r w:rsidRPr="00D72637">
        <w:rPr>
          <w:rFonts w:hint="cs"/>
          <w:sz w:val="22"/>
          <w:szCs w:val="22"/>
          <w:rtl/>
        </w:rPr>
        <w:t>-</w:t>
      </w:r>
      <w:r w:rsidRPr="00D72637">
        <w:rPr>
          <w:sz w:val="22"/>
          <w:szCs w:val="22"/>
          <w:rtl/>
        </w:rPr>
        <w:t xml:space="preserve"> </w:t>
      </w:r>
      <w:r w:rsidRPr="00D72637">
        <w:rPr>
          <w:rFonts w:hint="cs"/>
          <w:sz w:val="22"/>
          <w:szCs w:val="22"/>
          <w:rtl/>
          <w:lang w:bidi="fa-IR"/>
        </w:rPr>
        <w:t>حاکم (4/98-99) و بیهقی (10/156) روایت کرده و سندش ضعیف است. ر.ک: التلخیص، ابن حجر (4/198) و ارواء الغلیل (8/282).</w:t>
      </w:r>
    </w:p>
  </w:footnote>
  <w:footnote w:id="67">
    <w:p w:rsidR="008366DB" w:rsidRPr="00D72637" w:rsidRDefault="008366DB" w:rsidP="00D72637">
      <w:pPr>
        <w:pStyle w:val="a3"/>
        <w:rPr>
          <w:rFonts w:hint="cs"/>
          <w:sz w:val="22"/>
          <w:szCs w:val="22"/>
          <w:lang w:bidi="fa-IR"/>
        </w:rPr>
      </w:pPr>
      <w:r w:rsidRPr="00D72637">
        <w:rPr>
          <w:rStyle w:val="a4"/>
          <w:sz w:val="22"/>
          <w:szCs w:val="22"/>
          <w:vertAlign w:val="baseline"/>
        </w:rPr>
        <w:footnoteRef/>
      </w:r>
      <w:r w:rsidRPr="00D72637">
        <w:rPr>
          <w:rFonts w:hint="cs"/>
          <w:sz w:val="22"/>
          <w:szCs w:val="22"/>
          <w:rtl/>
        </w:rPr>
        <w:t>-</w:t>
      </w:r>
      <w:r w:rsidRPr="00D72637">
        <w:rPr>
          <w:sz w:val="22"/>
          <w:szCs w:val="22"/>
          <w:rtl/>
        </w:rPr>
        <w:t xml:space="preserve"> </w:t>
      </w:r>
      <w:r w:rsidRPr="00D72637">
        <w:rPr>
          <w:rFonts w:hint="cs"/>
          <w:sz w:val="22"/>
          <w:szCs w:val="22"/>
          <w:rtl/>
        </w:rPr>
        <w:t>الانفال</w:t>
      </w:r>
      <w:r w:rsidRPr="00D72637">
        <w:rPr>
          <w:rFonts w:hint="cs"/>
          <w:sz w:val="22"/>
          <w:szCs w:val="22"/>
          <w:rtl/>
          <w:lang w:bidi="fa-IR"/>
        </w:rPr>
        <w:t xml:space="preserve"> / 24.</w:t>
      </w:r>
    </w:p>
  </w:footnote>
  <w:footnote w:id="68">
    <w:p w:rsidR="008366DB" w:rsidRPr="00D72637" w:rsidRDefault="008366DB" w:rsidP="00D72637">
      <w:pPr>
        <w:pStyle w:val="a3"/>
        <w:rPr>
          <w:rFonts w:hint="cs"/>
          <w:sz w:val="22"/>
          <w:szCs w:val="22"/>
          <w:rtl/>
          <w:lang w:bidi="fa-IR"/>
        </w:rPr>
      </w:pPr>
      <w:r w:rsidRPr="00D72637">
        <w:rPr>
          <w:rStyle w:val="a4"/>
          <w:sz w:val="22"/>
          <w:szCs w:val="22"/>
          <w:vertAlign w:val="baseline"/>
        </w:rPr>
        <w:footnoteRef/>
      </w:r>
      <w:r w:rsidRPr="00D72637">
        <w:rPr>
          <w:rFonts w:hint="cs"/>
          <w:sz w:val="22"/>
          <w:szCs w:val="22"/>
          <w:rtl/>
        </w:rPr>
        <w:t>-</w:t>
      </w:r>
      <w:r w:rsidRPr="00D72637">
        <w:rPr>
          <w:sz w:val="22"/>
          <w:szCs w:val="22"/>
          <w:rtl/>
        </w:rPr>
        <w:t xml:space="preserve"> </w:t>
      </w:r>
      <w:r w:rsidRPr="00D72637">
        <w:rPr>
          <w:rFonts w:hint="cs"/>
          <w:sz w:val="22"/>
          <w:szCs w:val="22"/>
          <w:rtl/>
        </w:rPr>
        <w:t xml:space="preserve">النور </w:t>
      </w:r>
      <w:r w:rsidRPr="00D72637">
        <w:rPr>
          <w:rFonts w:hint="cs"/>
          <w:sz w:val="22"/>
          <w:szCs w:val="22"/>
          <w:rtl/>
          <w:lang w:bidi="fa-IR"/>
        </w:rPr>
        <w:t>/ 63.</w:t>
      </w:r>
    </w:p>
  </w:footnote>
  <w:footnote w:id="69">
    <w:p w:rsidR="008366DB" w:rsidRPr="00D72637" w:rsidRDefault="008366DB" w:rsidP="00D72637">
      <w:pPr>
        <w:pStyle w:val="a3"/>
        <w:rPr>
          <w:rFonts w:hint="cs"/>
          <w:sz w:val="22"/>
          <w:szCs w:val="22"/>
          <w:rtl/>
          <w:lang w:bidi="fa-IR"/>
        </w:rPr>
      </w:pPr>
      <w:r w:rsidRPr="00D72637">
        <w:rPr>
          <w:rStyle w:val="a4"/>
          <w:sz w:val="22"/>
          <w:szCs w:val="22"/>
          <w:vertAlign w:val="baseline"/>
        </w:rPr>
        <w:footnoteRef/>
      </w:r>
      <w:r w:rsidRPr="00D72637">
        <w:rPr>
          <w:rFonts w:hint="cs"/>
          <w:sz w:val="22"/>
          <w:szCs w:val="22"/>
          <w:rtl/>
        </w:rPr>
        <w:t>-</w:t>
      </w:r>
      <w:r w:rsidRPr="00D72637">
        <w:rPr>
          <w:sz w:val="22"/>
          <w:szCs w:val="22"/>
          <w:rtl/>
        </w:rPr>
        <w:t xml:space="preserve"> </w:t>
      </w:r>
      <w:r w:rsidRPr="00D72637">
        <w:rPr>
          <w:rFonts w:hint="cs"/>
          <w:sz w:val="22"/>
          <w:szCs w:val="22"/>
          <w:rtl/>
          <w:lang w:bidi="fa-IR"/>
        </w:rPr>
        <w:t>النساء / 59.</w:t>
      </w:r>
    </w:p>
  </w:footnote>
  <w:footnote w:id="70">
    <w:p w:rsidR="008366DB" w:rsidRPr="00D72637" w:rsidRDefault="008366DB" w:rsidP="00D72637">
      <w:pPr>
        <w:pStyle w:val="a3"/>
        <w:rPr>
          <w:rFonts w:hint="cs"/>
          <w:sz w:val="22"/>
          <w:szCs w:val="22"/>
          <w:lang w:bidi="fa-IR"/>
        </w:rPr>
      </w:pPr>
      <w:r w:rsidRPr="00D72637">
        <w:rPr>
          <w:rStyle w:val="a4"/>
          <w:sz w:val="22"/>
          <w:szCs w:val="22"/>
          <w:vertAlign w:val="baseline"/>
        </w:rPr>
        <w:footnoteRef/>
      </w:r>
      <w:r w:rsidRPr="00D72637">
        <w:rPr>
          <w:rFonts w:hint="cs"/>
          <w:sz w:val="22"/>
          <w:szCs w:val="22"/>
          <w:rtl/>
        </w:rPr>
        <w:t>-</w:t>
      </w:r>
      <w:r w:rsidRPr="00D72637">
        <w:rPr>
          <w:sz w:val="22"/>
          <w:szCs w:val="22"/>
          <w:rtl/>
        </w:rPr>
        <w:t xml:space="preserve"> </w:t>
      </w:r>
      <w:r w:rsidRPr="00D72637">
        <w:rPr>
          <w:rFonts w:hint="cs"/>
          <w:sz w:val="22"/>
          <w:szCs w:val="22"/>
          <w:rtl/>
          <w:lang w:bidi="fa-IR"/>
        </w:rPr>
        <w:t>المائده / 49-50.</w:t>
      </w:r>
    </w:p>
  </w:footnote>
  <w:footnote w:id="71">
    <w:p w:rsidR="008366DB" w:rsidRPr="00D72637" w:rsidRDefault="008366DB" w:rsidP="00D72637">
      <w:pPr>
        <w:pStyle w:val="a3"/>
        <w:rPr>
          <w:rFonts w:hint="cs"/>
          <w:sz w:val="22"/>
          <w:szCs w:val="22"/>
          <w:lang w:bidi="fa-IR"/>
        </w:rPr>
      </w:pPr>
      <w:r w:rsidRPr="00D72637">
        <w:rPr>
          <w:rStyle w:val="a4"/>
          <w:sz w:val="22"/>
          <w:szCs w:val="22"/>
          <w:vertAlign w:val="baseline"/>
        </w:rPr>
        <w:footnoteRef/>
      </w:r>
      <w:r w:rsidRPr="00D72637">
        <w:rPr>
          <w:rFonts w:hint="cs"/>
          <w:sz w:val="22"/>
          <w:szCs w:val="22"/>
          <w:rtl/>
        </w:rPr>
        <w:t>-</w:t>
      </w:r>
      <w:r w:rsidRPr="00D72637">
        <w:rPr>
          <w:sz w:val="22"/>
          <w:szCs w:val="22"/>
          <w:rtl/>
        </w:rPr>
        <w:t xml:space="preserve"> </w:t>
      </w:r>
      <w:r w:rsidRPr="00D72637">
        <w:rPr>
          <w:rFonts w:hint="cs"/>
          <w:sz w:val="22"/>
          <w:szCs w:val="22"/>
          <w:rtl/>
          <w:lang w:bidi="fa-IR"/>
        </w:rPr>
        <w:t>جاثیة /32.</w:t>
      </w:r>
    </w:p>
  </w:footnote>
  <w:footnote w:id="72">
    <w:p w:rsidR="008366DB" w:rsidRPr="00D72637" w:rsidRDefault="008366DB" w:rsidP="00D72637">
      <w:pPr>
        <w:pStyle w:val="a3"/>
        <w:rPr>
          <w:rFonts w:hint="cs"/>
          <w:sz w:val="22"/>
          <w:szCs w:val="22"/>
          <w:rtl/>
          <w:lang w:bidi="fa-IR"/>
        </w:rPr>
      </w:pPr>
      <w:r w:rsidRPr="00D72637">
        <w:rPr>
          <w:rStyle w:val="a4"/>
          <w:sz w:val="22"/>
          <w:szCs w:val="22"/>
          <w:vertAlign w:val="baseline"/>
        </w:rPr>
        <w:footnoteRef/>
      </w:r>
      <w:r w:rsidRPr="00D72637">
        <w:rPr>
          <w:rFonts w:hint="cs"/>
          <w:sz w:val="22"/>
          <w:szCs w:val="22"/>
          <w:rtl/>
        </w:rPr>
        <w:t>-</w:t>
      </w:r>
      <w:r w:rsidRPr="00D72637">
        <w:rPr>
          <w:sz w:val="22"/>
          <w:szCs w:val="22"/>
          <w:rtl/>
        </w:rPr>
        <w:t xml:space="preserve"> </w:t>
      </w:r>
      <w:r w:rsidRPr="00D72637">
        <w:rPr>
          <w:rFonts w:hint="cs"/>
          <w:sz w:val="22"/>
          <w:szCs w:val="22"/>
          <w:rtl/>
        </w:rPr>
        <w:t xml:space="preserve">القصص </w:t>
      </w:r>
      <w:r w:rsidRPr="00D72637">
        <w:rPr>
          <w:rFonts w:hint="cs"/>
          <w:sz w:val="22"/>
          <w:szCs w:val="22"/>
          <w:rtl/>
          <w:lang w:bidi="fa-IR"/>
        </w:rPr>
        <w:t>/ 20.</w:t>
      </w:r>
    </w:p>
  </w:footnote>
  <w:footnote w:id="73">
    <w:p w:rsidR="008366DB" w:rsidRPr="00D72637" w:rsidRDefault="008366DB" w:rsidP="00D72637">
      <w:pPr>
        <w:pStyle w:val="a3"/>
        <w:rPr>
          <w:rFonts w:hint="cs"/>
          <w:sz w:val="22"/>
          <w:szCs w:val="22"/>
          <w:rtl/>
          <w:lang w:bidi="fa-IR"/>
        </w:rPr>
      </w:pPr>
      <w:r w:rsidRPr="00D72637">
        <w:rPr>
          <w:rStyle w:val="a4"/>
          <w:sz w:val="22"/>
          <w:szCs w:val="22"/>
          <w:vertAlign w:val="baseline"/>
        </w:rPr>
        <w:footnoteRef/>
      </w:r>
      <w:r w:rsidRPr="00D72637">
        <w:rPr>
          <w:rFonts w:hint="cs"/>
          <w:sz w:val="22"/>
          <w:szCs w:val="22"/>
          <w:rtl/>
        </w:rPr>
        <w:t>-</w:t>
      </w:r>
      <w:r w:rsidRPr="00D72637">
        <w:rPr>
          <w:sz w:val="22"/>
          <w:szCs w:val="22"/>
          <w:rtl/>
        </w:rPr>
        <w:t xml:space="preserve"> </w:t>
      </w:r>
      <w:r w:rsidRPr="00D72637">
        <w:rPr>
          <w:rFonts w:hint="cs"/>
          <w:sz w:val="22"/>
          <w:szCs w:val="22"/>
          <w:rtl/>
          <w:lang w:bidi="fa-IR"/>
        </w:rPr>
        <w:t>القصص/ 25.</w:t>
      </w:r>
    </w:p>
  </w:footnote>
  <w:footnote w:id="74">
    <w:p w:rsidR="008366DB" w:rsidRPr="00D72637" w:rsidRDefault="008366DB" w:rsidP="00D72637">
      <w:pPr>
        <w:pStyle w:val="a3"/>
        <w:rPr>
          <w:rFonts w:hint="cs"/>
          <w:sz w:val="22"/>
          <w:szCs w:val="22"/>
          <w:rtl/>
          <w:lang w:bidi="fa-IR"/>
        </w:rPr>
      </w:pPr>
      <w:r w:rsidRPr="00D72637">
        <w:rPr>
          <w:rStyle w:val="a4"/>
          <w:sz w:val="22"/>
          <w:szCs w:val="22"/>
          <w:vertAlign w:val="baseline"/>
        </w:rPr>
        <w:footnoteRef/>
      </w:r>
      <w:r w:rsidRPr="00D72637">
        <w:rPr>
          <w:rFonts w:hint="cs"/>
          <w:sz w:val="22"/>
          <w:szCs w:val="22"/>
          <w:rtl/>
        </w:rPr>
        <w:t>-</w:t>
      </w:r>
      <w:r w:rsidRPr="00D72637">
        <w:rPr>
          <w:sz w:val="22"/>
          <w:szCs w:val="22"/>
          <w:rtl/>
        </w:rPr>
        <w:t xml:space="preserve"> </w:t>
      </w:r>
      <w:r w:rsidRPr="00D72637">
        <w:rPr>
          <w:rFonts w:hint="cs"/>
          <w:sz w:val="22"/>
          <w:szCs w:val="22"/>
          <w:rtl/>
          <w:lang w:bidi="fa-IR"/>
        </w:rPr>
        <w:t>یوسف / 50.</w:t>
      </w:r>
    </w:p>
  </w:footnote>
  <w:footnote w:id="75">
    <w:p w:rsidR="008366DB" w:rsidRPr="00D72637" w:rsidRDefault="008366DB" w:rsidP="00D72637">
      <w:pPr>
        <w:pStyle w:val="a3"/>
        <w:rPr>
          <w:rFonts w:hint="cs"/>
          <w:sz w:val="22"/>
          <w:szCs w:val="22"/>
          <w:lang w:bidi="fa-IR"/>
        </w:rPr>
      </w:pPr>
      <w:r w:rsidRPr="00D72637">
        <w:rPr>
          <w:rStyle w:val="a4"/>
          <w:sz w:val="22"/>
          <w:szCs w:val="22"/>
          <w:vertAlign w:val="baseline"/>
        </w:rPr>
        <w:footnoteRef/>
      </w:r>
      <w:r w:rsidRPr="00D72637">
        <w:rPr>
          <w:rFonts w:hint="cs"/>
          <w:sz w:val="22"/>
          <w:szCs w:val="22"/>
          <w:rtl/>
        </w:rPr>
        <w:t>-</w:t>
      </w:r>
      <w:r w:rsidRPr="00D72637">
        <w:rPr>
          <w:sz w:val="22"/>
          <w:szCs w:val="22"/>
          <w:rtl/>
        </w:rPr>
        <w:t xml:space="preserve"> </w:t>
      </w:r>
      <w:r w:rsidRPr="00D72637">
        <w:rPr>
          <w:rFonts w:hint="cs"/>
          <w:sz w:val="22"/>
          <w:szCs w:val="22"/>
          <w:rtl/>
          <w:lang w:bidi="fa-IR"/>
        </w:rPr>
        <w:t>بخاری و مسلم روایت کرده اند.</w:t>
      </w:r>
    </w:p>
  </w:footnote>
  <w:footnote w:id="76">
    <w:p w:rsidR="008366DB" w:rsidRPr="00D72637" w:rsidRDefault="008366DB" w:rsidP="00D72637">
      <w:pPr>
        <w:pStyle w:val="a3"/>
        <w:rPr>
          <w:rFonts w:hint="cs"/>
          <w:sz w:val="22"/>
          <w:szCs w:val="22"/>
          <w:lang w:bidi="fa-IR"/>
        </w:rPr>
      </w:pPr>
      <w:r w:rsidRPr="00D72637">
        <w:rPr>
          <w:rStyle w:val="a4"/>
          <w:sz w:val="22"/>
          <w:szCs w:val="22"/>
          <w:vertAlign w:val="baseline"/>
        </w:rPr>
        <w:footnoteRef/>
      </w:r>
      <w:r w:rsidRPr="00D72637">
        <w:rPr>
          <w:rFonts w:hint="cs"/>
          <w:sz w:val="22"/>
          <w:szCs w:val="22"/>
          <w:rtl/>
        </w:rPr>
        <w:t>-</w:t>
      </w:r>
      <w:r w:rsidRPr="00D72637">
        <w:rPr>
          <w:sz w:val="22"/>
          <w:szCs w:val="22"/>
          <w:rtl/>
        </w:rPr>
        <w:t xml:space="preserve"> </w:t>
      </w:r>
      <w:r w:rsidRPr="00D72637">
        <w:rPr>
          <w:rFonts w:hint="cs"/>
          <w:sz w:val="22"/>
          <w:szCs w:val="22"/>
          <w:rtl/>
          <w:lang w:bidi="fa-IR"/>
        </w:rPr>
        <w:t>احمد، اصحاب سنن و بیهقی با سندی صحیح روایت کرده اند، البته جمله اخیر تنها نسائی و بیهقی روایت کرده اند.</w:t>
      </w:r>
    </w:p>
  </w:footnote>
  <w:footnote w:id="77">
    <w:p w:rsidR="008366DB" w:rsidRPr="00D72637" w:rsidRDefault="008366DB" w:rsidP="00D72637">
      <w:pPr>
        <w:pStyle w:val="a3"/>
        <w:rPr>
          <w:rFonts w:hint="cs"/>
          <w:sz w:val="22"/>
          <w:szCs w:val="22"/>
          <w:rtl/>
          <w:lang w:bidi="fa-IR"/>
        </w:rPr>
      </w:pPr>
      <w:r w:rsidRPr="00D72637">
        <w:rPr>
          <w:rStyle w:val="a4"/>
          <w:sz w:val="22"/>
          <w:szCs w:val="22"/>
          <w:vertAlign w:val="baseline"/>
        </w:rPr>
        <w:footnoteRef/>
      </w:r>
      <w:r w:rsidRPr="00D72637">
        <w:rPr>
          <w:rFonts w:hint="cs"/>
          <w:sz w:val="22"/>
          <w:szCs w:val="22"/>
          <w:rtl/>
        </w:rPr>
        <w:t>-</w:t>
      </w:r>
      <w:r w:rsidRPr="00D72637">
        <w:rPr>
          <w:sz w:val="22"/>
          <w:szCs w:val="22"/>
          <w:rtl/>
        </w:rPr>
        <w:t xml:space="preserve"> </w:t>
      </w:r>
      <w:r w:rsidRPr="00D72637">
        <w:rPr>
          <w:rFonts w:hint="cs"/>
          <w:sz w:val="22"/>
          <w:szCs w:val="22"/>
          <w:rtl/>
          <w:lang w:bidi="fa-IR"/>
        </w:rPr>
        <w:t>النجم / 28.</w:t>
      </w:r>
    </w:p>
  </w:footnote>
  <w:footnote w:id="78">
    <w:p w:rsidR="008366DB" w:rsidRPr="00D72637" w:rsidRDefault="008366DB" w:rsidP="00D72637">
      <w:pPr>
        <w:pStyle w:val="a3"/>
        <w:rPr>
          <w:rFonts w:hint="cs"/>
          <w:sz w:val="22"/>
          <w:szCs w:val="22"/>
          <w:rtl/>
          <w:lang w:bidi="fa-IR"/>
        </w:rPr>
      </w:pPr>
      <w:r w:rsidRPr="00D72637">
        <w:rPr>
          <w:rStyle w:val="a4"/>
          <w:sz w:val="22"/>
          <w:szCs w:val="22"/>
          <w:vertAlign w:val="baseline"/>
        </w:rPr>
        <w:footnoteRef/>
      </w:r>
      <w:r w:rsidRPr="00D72637">
        <w:rPr>
          <w:rFonts w:hint="cs"/>
          <w:sz w:val="22"/>
          <w:szCs w:val="22"/>
          <w:rtl/>
        </w:rPr>
        <w:t>-</w:t>
      </w:r>
      <w:r w:rsidRPr="00D72637">
        <w:rPr>
          <w:sz w:val="22"/>
          <w:szCs w:val="22"/>
          <w:rtl/>
        </w:rPr>
        <w:t xml:space="preserve"> </w:t>
      </w:r>
      <w:r w:rsidRPr="00D72637">
        <w:rPr>
          <w:rFonts w:hint="cs"/>
          <w:sz w:val="22"/>
          <w:szCs w:val="22"/>
          <w:rtl/>
          <w:lang w:bidi="fa-IR"/>
        </w:rPr>
        <w:t>التوبه / 122.</w:t>
      </w:r>
    </w:p>
  </w:footnote>
  <w:footnote w:id="79">
    <w:p w:rsidR="008366DB" w:rsidRPr="00D72637" w:rsidRDefault="008366DB" w:rsidP="00D72637">
      <w:pPr>
        <w:pStyle w:val="a3"/>
        <w:rPr>
          <w:rFonts w:hint="cs"/>
          <w:sz w:val="22"/>
          <w:szCs w:val="22"/>
          <w:rtl/>
          <w:lang w:bidi="fa-IR"/>
        </w:rPr>
      </w:pPr>
      <w:r w:rsidRPr="00D72637">
        <w:rPr>
          <w:rStyle w:val="a4"/>
          <w:sz w:val="22"/>
          <w:szCs w:val="22"/>
          <w:vertAlign w:val="baseline"/>
        </w:rPr>
        <w:footnoteRef/>
      </w:r>
      <w:r w:rsidRPr="00D72637">
        <w:rPr>
          <w:rFonts w:hint="cs"/>
          <w:sz w:val="22"/>
          <w:szCs w:val="22"/>
          <w:rtl/>
        </w:rPr>
        <w:t>-</w:t>
      </w:r>
      <w:r w:rsidRPr="00D72637">
        <w:rPr>
          <w:sz w:val="22"/>
          <w:szCs w:val="22"/>
          <w:rtl/>
        </w:rPr>
        <w:t xml:space="preserve"> </w:t>
      </w:r>
      <w:r w:rsidRPr="00D72637">
        <w:rPr>
          <w:rFonts w:hint="cs"/>
          <w:sz w:val="22"/>
          <w:szCs w:val="22"/>
          <w:rtl/>
          <w:lang w:bidi="fa-IR"/>
        </w:rPr>
        <w:t>الحجرات / 6.</w:t>
      </w:r>
    </w:p>
  </w:footnote>
  <w:footnote w:id="80">
    <w:p w:rsidR="008366DB" w:rsidRPr="00D72637" w:rsidRDefault="008366DB" w:rsidP="00D72637">
      <w:pPr>
        <w:pStyle w:val="a3"/>
        <w:rPr>
          <w:rFonts w:hint="cs"/>
          <w:sz w:val="22"/>
          <w:szCs w:val="22"/>
          <w:rtl/>
          <w:lang w:bidi="fa-IR"/>
        </w:rPr>
      </w:pPr>
      <w:r w:rsidRPr="00D72637">
        <w:rPr>
          <w:rStyle w:val="a4"/>
          <w:sz w:val="22"/>
          <w:szCs w:val="22"/>
          <w:vertAlign w:val="baseline"/>
        </w:rPr>
        <w:footnoteRef/>
      </w:r>
      <w:r w:rsidRPr="00D72637">
        <w:rPr>
          <w:rFonts w:hint="cs"/>
          <w:sz w:val="22"/>
          <w:szCs w:val="22"/>
          <w:rtl/>
        </w:rPr>
        <w:t>-</w:t>
      </w:r>
      <w:r w:rsidRPr="00D72637">
        <w:rPr>
          <w:sz w:val="22"/>
          <w:szCs w:val="22"/>
          <w:rtl/>
        </w:rPr>
        <w:t xml:space="preserve"> </w:t>
      </w:r>
      <w:r w:rsidRPr="00D72637">
        <w:rPr>
          <w:rFonts w:hint="cs"/>
          <w:sz w:val="22"/>
          <w:szCs w:val="22"/>
          <w:rtl/>
          <w:lang w:bidi="fa-IR"/>
        </w:rPr>
        <w:t>النجم / 23.</w:t>
      </w:r>
    </w:p>
  </w:footnote>
  <w:footnote w:id="81">
    <w:p w:rsidR="008366DB" w:rsidRPr="00D72637" w:rsidRDefault="008366DB" w:rsidP="00D72637">
      <w:pPr>
        <w:pStyle w:val="a3"/>
        <w:rPr>
          <w:rFonts w:hint="cs"/>
          <w:sz w:val="22"/>
          <w:szCs w:val="22"/>
          <w:lang w:bidi="fa-IR"/>
        </w:rPr>
      </w:pPr>
      <w:r w:rsidRPr="00D72637">
        <w:rPr>
          <w:rStyle w:val="a4"/>
          <w:sz w:val="22"/>
          <w:szCs w:val="22"/>
          <w:vertAlign w:val="baseline"/>
        </w:rPr>
        <w:footnoteRef/>
      </w:r>
      <w:r w:rsidRPr="00D72637">
        <w:rPr>
          <w:rFonts w:hint="cs"/>
          <w:sz w:val="22"/>
          <w:szCs w:val="22"/>
          <w:rtl/>
        </w:rPr>
        <w:t>-</w:t>
      </w:r>
      <w:r w:rsidRPr="00D72637">
        <w:rPr>
          <w:sz w:val="22"/>
          <w:szCs w:val="22"/>
          <w:rtl/>
        </w:rPr>
        <w:t xml:space="preserve"> </w:t>
      </w:r>
      <w:r w:rsidRPr="00D72637">
        <w:rPr>
          <w:rFonts w:hint="cs"/>
          <w:sz w:val="22"/>
          <w:szCs w:val="22"/>
          <w:rtl/>
          <w:lang w:bidi="fa-IR"/>
        </w:rPr>
        <w:t>برای آگاهی بیشتر از این موضوع به کتاب »الرساله» امام شافعی مراجعه شود.</w:t>
      </w:r>
    </w:p>
  </w:footnote>
  <w:footnote w:id="82">
    <w:p w:rsidR="008366DB" w:rsidRPr="00D72637" w:rsidRDefault="008366DB" w:rsidP="00D72637">
      <w:pPr>
        <w:pStyle w:val="a3"/>
        <w:rPr>
          <w:rFonts w:hint="cs"/>
          <w:sz w:val="22"/>
          <w:szCs w:val="22"/>
          <w:lang w:bidi="fa-IR"/>
        </w:rPr>
      </w:pPr>
      <w:r w:rsidRPr="00D72637">
        <w:rPr>
          <w:rStyle w:val="a4"/>
          <w:sz w:val="22"/>
          <w:szCs w:val="22"/>
          <w:vertAlign w:val="baseline"/>
        </w:rPr>
        <w:footnoteRef/>
      </w:r>
      <w:r w:rsidRPr="00D72637">
        <w:rPr>
          <w:rFonts w:hint="cs"/>
          <w:sz w:val="22"/>
          <w:szCs w:val="22"/>
          <w:rtl/>
        </w:rPr>
        <w:t>-</w:t>
      </w:r>
      <w:r w:rsidRPr="00D72637">
        <w:rPr>
          <w:sz w:val="22"/>
          <w:szCs w:val="22"/>
          <w:rtl/>
        </w:rPr>
        <w:t xml:space="preserve"> </w:t>
      </w:r>
      <w:r w:rsidRPr="00D72637">
        <w:rPr>
          <w:rFonts w:hint="cs"/>
          <w:sz w:val="22"/>
          <w:szCs w:val="22"/>
          <w:rtl/>
          <w:lang w:bidi="fa-IR"/>
        </w:rPr>
        <w:t>در روایتی دیگر چنین می فرماید: [فادعهم إلی شهادة أن لا اله الا الله]: ایشان را به یکتا پرستی فراخوان.</w:t>
      </w:r>
    </w:p>
  </w:footnote>
  <w:footnote w:id="83">
    <w:p w:rsidR="008366DB" w:rsidRPr="00D72637" w:rsidRDefault="008366DB" w:rsidP="00D72637">
      <w:pPr>
        <w:pStyle w:val="a3"/>
        <w:rPr>
          <w:rFonts w:hint="cs"/>
          <w:sz w:val="22"/>
          <w:szCs w:val="22"/>
          <w:lang w:bidi="fa-IR"/>
        </w:rPr>
      </w:pPr>
      <w:r w:rsidRPr="00D72637">
        <w:rPr>
          <w:rStyle w:val="a4"/>
          <w:sz w:val="22"/>
          <w:szCs w:val="22"/>
          <w:vertAlign w:val="baseline"/>
        </w:rPr>
        <w:footnoteRef/>
      </w:r>
      <w:r w:rsidRPr="00D72637">
        <w:rPr>
          <w:rFonts w:hint="cs"/>
          <w:sz w:val="22"/>
          <w:szCs w:val="22"/>
          <w:rtl/>
        </w:rPr>
        <w:t>-</w:t>
      </w:r>
      <w:r w:rsidRPr="00D72637">
        <w:rPr>
          <w:sz w:val="22"/>
          <w:szCs w:val="22"/>
          <w:rtl/>
        </w:rPr>
        <w:t xml:space="preserve"> </w:t>
      </w:r>
      <w:r w:rsidRPr="00D72637">
        <w:rPr>
          <w:rFonts w:hint="cs"/>
          <w:sz w:val="22"/>
          <w:szCs w:val="22"/>
          <w:rtl/>
          <w:lang w:bidi="fa-IR"/>
        </w:rPr>
        <w:t>بخاری و مسلم روایت کرده اند.</w:t>
      </w:r>
    </w:p>
  </w:footnote>
  <w:footnote w:id="84">
    <w:p w:rsidR="008366DB" w:rsidRPr="00D72637" w:rsidRDefault="008366DB" w:rsidP="00D72637">
      <w:pPr>
        <w:pStyle w:val="a3"/>
        <w:rPr>
          <w:rFonts w:hint="cs"/>
          <w:sz w:val="22"/>
          <w:szCs w:val="22"/>
          <w:rtl/>
          <w:lang w:bidi="fa-IR"/>
        </w:rPr>
      </w:pPr>
      <w:r w:rsidRPr="00D72637">
        <w:rPr>
          <w:rStyle w:val="a4"/>
          <w:sz w:val="22"/>
          <w:szCs w:val="22"/>
          <w:vertAlign w:val="baseline"/>
        </w:rPr>
        <w:footnoteRef/>
      </w:r>
      <w:r w:rsidRPr="00D72637">
        <w:rPr>
          <w:rFonts w:hint="cs"/>
          <w:sz w:val="22"/>
          <w:szCs w:val="22"/>
          <w:rtl/>
        </w:rPr>
        <w:t>-</w:t>
      </w:r>
      <w:r w:rsidRPr="00D72637">
        <w:rPr>
          <w:sz w:val="22"/>
          <w:szCs w:val="22"/>
          <w:rtl/>
        </w:rPr>
        <w:t xml:space="preserve"> </w:t>
      </w:r>
      <w:r w:rsidRPr="00D72637">
        <w:rPr>
          <w:rFonts w:hint="cs"/>
          <w:sz w:val="22"/>
          <w:szCs w:val="22"/>
          <w:rtl/>
          <w:lang w:bidi="fa-IR"/>
        </w:rPr>
        <w:t>الانعام / 19.</w:t>
      </w:r>
    </w:p>
  </w:footnote>
  <w:footnote w:id="85">
    <w:p w:rsidR="008366DB" w:rsidRPr="00D72637" w:rsidRDefault="008366DB" w:rsidP="00D72637">
      <w:pPr>
        <w:pStyle w:val="a3"/>
        <w:rPr>
          <w:rFonts w:hint="cs"/>
          <w:sz w:val="22"/>
          <w:szCs w:val="22"/>
          <w:lang w:bidi="fa-IR"/>
        </w:rPr>
      </w:pPr>
      <w:r w:rsidRPr="00D72637">
        <w:rPr>
          <w:rStyle w:val="a4"/>
          <w:sz w:val="22"/>
          <w:szCs w:val="22"/>
          <w:vertAlign w:val="baseline"/>
        </w:rPr>
        <w:footnoteRef/>
      </w:r>
      <w:r w:rsidRPr="00D72637">
        <w:rPr>
          <w:rFonts w:hint="cs"/>
          <w:sz w:val="22"/>
          <w:szCs w:val="22"/>
          <w:rtl/>
        </w:rPr>
        <w:t>-</w:t>
      </w:r>
      <w:r w:rsidRPr="00D72637">
        <w:rPr>
          <w:sz w:val="22"/>
          <w:szCs w:val="22"/>
          <w:rtl/>
        </w:rPr>
        <w:t xml:space="preserve"> </w:t>
      </w:r>
      <w:r w:rsidRPr="00D72637">
        <w:rPr>
          <w:rFonts w:hint="cs"/>
          <w:sz w:val="22"/>
          <w:szCs w:val="22"/>
          <w:rtl/>
          <w:lang w:bidi="fa-IR"/>
        </w:rPr>
        <w:t>ترمذی و این ماجه با سندی صحیح روایت کرده اند.</w:t>
      </w:r>
    </w:p>
  </w:footnote>
  <w:footnote w:id="86">
    <w:p w:rsidR="008366DB" w:rsidRPr="00D72637" w:rsidRDefault="008366DB" w:rsidP="00D72637">
      <w:pPr>
        <w:pStyle w:val="a3"/>
        <w:rPr>
          <w:rFonts w:hint="cs"/>
          <w:sz w:val="22"/>
          <w:szCs w:val="22"/>
          <w:rtl/>
          <w:lang w:bidi="fa-IR"/>
        </w:rPr>
      </w:pPr>
      <w:r w:rsidRPr="00D72637">
        <w:rPr>
          <w:rStyle w:val="a4"/>
          <w:sz w:val="22"/>
          <w:szCs w:val="22"/>
          <w:vertAlign w:val="baseline"/>
        </w:rPr>
        <w:footnoteRef/>
      </w:r>
      <w:r w:rsidRPr="00D72637">
        <w:rPr>
          <w:rFonts w:hint="cs"/>
          <w:sz w:val="22"/>
          <w:szCs w:val="22"/>
          <w:rtl/>
        </w:rPr>
        <w:t>-</w:t>
      </w:r>
      <w:r w:rsidRPr="00D72637">
        <w:rPr>
          <w:sz w:val="22"/>
          <w:szCs w:val="22"/>
          <w:rtl/>
        </w:rPr>
        <w:t xml:space="preserve"> </w:t>
      </w:r>
      <w:r w:rsidRPr="00D72637">
        <w:rPr>
          <w:rFonts w:hint="cs"/>
          <w:sz w:val="22"/>
          <w:szCs w:val="22"/>
          <w:rtl/>
          <w:lang w:bidi="fa-IR"/>
        </w:rPr>
        <w:t>النحل / 116.</w:t>
      </w:r>
    </w:p>
  </w:footnote>
  <w:footnote w:id="87">
    <w:p w:rsidR="008366DB" w:rsidRPr="00D72637" w:rsidRDefault="008366DB" w:rsidP="00D72637">
      <w:pPr>
        <w:pStyle w:val="a3"/>
        <w:rPr>
          <w:rFonts w:hint="cs"/>
          <w:sz w:val="22"/>
          <w:szCs w:val="22"/>
          <w:lang w:bidi="fa-IR"/>
        </w:rPr>
      </w:pPr>
      <w:r w:rsidRPr="00D72637">
        <w:rPr>
          <w:rStyle w:val="a4"/>
          <w:sz w:val="22"/>
          <w:szCs w:val="22"/>
          <w:vertAlign w:val="baseline"/>
        </w:rPr>
        <w:footnoteRef/>
      </w:r>
      <w:r w:rsidRPr="00D72637">
        <w:rPr>
          <w:rFonts w:hint="cs"/>
          <w:sz w:val="22"/>
          <w:szCs w:val="22"/>
          <w:rtl/>
        </w:rPr>
        <w:t>-</w:t>
      </w:r>
      <w:r w:rsidRPr="00D72637">
        <w:rPr>
          <w:sz w:val="22"/>
          <w:szCs w:val="22"/>
          <w:rtl/>
        </w:rPr>
        <w:t xml:space="preserve"> </w:t>
      </w:r>
      <w:r w:rsidRPr="00D72637">
        <w:rPr>
          <w:rFonts w:hint="cs"/>
          <w:sz w:val="22"/>
          <w:szCs w:val="22"/>
          <w:rtl/>
          <w:lang w:bidi="fa-IR"/>
        </w:rPr>
        <w:t>بخاری و مسلم روایت کرده اند.</w:t>
      </w:r>
    </w:p>
  </w:footnote>
  <w:footnote w:id="88">
    <w:p w:rsidR="008366DB" w:rsidRPr="00D72637" w:rsidRDefault="008366DB" w:rsidP="00D72637">
      <w:pPr>
        <w:pStyle w:val="a3"/>
        <w:rPr>
          <w:rFonts w:hint="cs"/>
          <w:sz w:val="22"/>
          <w:szCs w:val="22"/>
          <w:lang w:bidi="fa-IR"/>
        </w:rPr>
      </w:pPr>
      <w:r w:rsidRPr="00D72637">
        <w:rPr>
          <w:rStyle w:val="a4"/>
          <w:sz w:val="22"/>
          <w:szCs w:val="22"/>
          <w:vertAlign w:val="baseline"/>
        </w:rPr>
        <w:footnoteRef/>
      </w:r>
      <w:r w:rsidRPr="00D72637">
        <w:rPr>
          <w:rFonts w:hint="cs"/>
          <w:sz w:val="22"/>
          <w:szCs w:val="22"/>
          <w:rtl/>
        </w:rPr>
        <w:t>-</w:t>
      </w:r>
      <w:r w:rsidRPr="00D72637">
        <w:rPr>
          <w:sz w:val="22"/>
          <w:szCs w:val="22"/>
          <w:rtl/>
        </w:rPr>
        <w:t xml:space="preserve"> </w:t>
      </w:r>
      <w:r w:rsidRPr="00D72637">
        <w:rPr>
          <w:rFonts w:hint="cs"/>
          <w:sz w:val="22"/>
          <w:szCs w:val="22"/>
          <w:rtl/>
          <w:lang w:bidi="fa-IR"/>
        </w:rPr>
        <w:t>ابو داود (2/505) روایت کرده است.</w:t>
      </w:r>
    </w:p>
  </w:footnote>
  <w:footnote w:id="89">
    <w:p w:rsidR="008366DB" w:rsidRPr="00D72637" w:rsidRDefault="008366DB" w:rsidP="00D72637">
      <w:pPr>
        <w:pStyle w:val="a3"/>
        <w:rPr>
          <w:rFonts w:hint="cs"/>
          <w:sz w:val="22"/>
          <w:szCs w:val="22"/>
          <w:rtl/>
          <w:lang w:bidi="fa-IR"/>
        </w:rPr>
      </w:pPr>
      <w:r w:rsidRPr="00D72637">
        <w:rPr>
          <w:rStyle w:val="a4"/>
          <w:sz w:val="22"/>
          <w:szCs w:val="22"/>
          <w:vertAlign w:val="baseline"/>
        </w:rPr>
        <w:footnoteRef/>
      </w:r>
      <w:r w:rsidRPr="00D72637">
        <w:rPr>
          <w:rFonts w:hint="cs"/>
          <w:sz w:val="22"/>
          <w:szCs w:val="22"/>
          <w:rtl/>
        </w:rPr>
        <w:t>-</w:t>
      </w:r>
      <w:r w:rsidRPr="00D72637">
        <w:rPr>
          <w:sz w:val="22"/>
          <w:szCs w:val="22"/>
          <w:rtl/>
        </w:rPr>
        <w:t xml:space="preserve"> </w:t>
      </w:r>
      <w:r w:rsidRPr="00D72637">
        <w:rPr>
          <w:rFonts w:hint="cs"/>
          <w:sz w:val="22"/>
          <w:szCs w:val="22"/>
          <w:rtl/>
          <w:lang w:bidi="fa-IR"/>
        </w:rPr>
        <w:t>وجوب الاخذ باحادیث الآحاد /36.</w:t>
      </w:r>
    </w:p>
  </w:footnote>
  <w:footnote w:id="90">
    <w:p w:rsidR="008366DB" w:rsidRPr="00D72637" w:rsidRDefault="008366DB" w:rsidP="00D72637">
      <w:pPr>
        <w:pStyle w:val="a3"/>
        <w:rPr>
          <w:rFonts w:hint="cs"/>
          <w:sz w:val="22"/>
          <w:szCs w:val="22"/>
          <w:lang w:bidi="fa-IR"/>
        </w:rPr>
      </w:pPr>
      <w:r w:rsidRPr="00D72637">
        <w:rPr>
          <w:rStyle w:val="a4"/>
          <w:sz w:val="22"/>
          <w:szCs w:val="22"/>
          <w:vertAlign w:val="baseline"/>
        </w:rPr>
        <w:footnoteRef/>
      </w:r>
      <w:r w:rsidRPr="00D72637">
        <w:rPr>
          <w:rFonts w:hint="cs"/>
          <w:sz w:val="22"/>
          <w:szCs w:val="22"/>
          <w:rtl/>
        </w:rPr>
        <w:t>-</w:t>
      </w:r>
      <w:r w:rsidRPr="00D72637">
        <w:rPr>
          <w:sz w:val="22"/>
          <w:szCs w:val="22"/>
          <w:rtl/>
        </w:rPr>
        <w:t xml:space="preserve"> </w:t>
      </w:r>
      <w:r w:rsidRPr="00D72637">
        <w:rPr>
          <w:rFonts w:hint="cs"/>
          <w:sz w:val="22"/>
          <w:szCs w:val="22"/>
          <w:rtl/>
          <w:lang w:bidi="fa-IR"/>
        </w:rPr>
        <w:t>همان.</w:t>
      </w:r>
    </w:p>
  </w:footnote>
  <w:footnote w:id="91">
    <w:p w:rsidR="008366DB" w:rsidRPr="00D72637" w:rsidRDefault="008366DB" w:rsidP="008366DB">
      <w:pPr>
        <w:pStyle w:val="a3"/>
        <w:rPr>
          <w:rFonts w:hint="cs"/>
          <w:sz w:val="22"/>
          <w:szCs w:val="22"/>
          <w:lang w:bidi="fa-IR"/>
        </w:rPr>
      </w:pPr>
      <w:r w:rsidRPr="00D72637">
        <w:rPr>
          <w:rStyle w:val="a4"/>
          <w:sz w:val="22"/>
          <w:szCs w:val="22"/>
          <w:vertAlign w:val="baseline"/>
        </w:rPr>
        <w:footnoteRef/>
      </w:r>
      <w:r w:rsidRPr="00D72637">
        <w:rPr>
          <w:rFonts w:hint="cs"/>
          <w:sz w:val="22"/>
          <w:szCs w:val="22"/>
          <w:rtl/>
        </w:rPr>
        <w:t>-</w:t>
      </w:r>
      <w:r w:rsidRPr="00D72637">
        <w:rPr>
          <w:sz w:val="22"/>
          <w:szCs w:val="22"/>
          <w:rtl/>
        </w:rPr>
        <w:t xml:space="preserve"> </w:t>
      </w:r>
      <w:r w:rsidRPr="00D72637">
        <w:rPr>
          <w:rFonts w:hint="cs"/>
          <w:sz w:val="22"/>
          <w:szCs w:val="22"/>
          <w:rtl/>
          <w:lang w:bidi="fa-IR"/>
        </w:rPr>
        <w:t>وجوب الاخذ بحدیث الآحاد</w:t>
      </w:r>
      <w:r w:rsidRPr="00D72637">
        <w:rPr>
          <w:rFonts w:cs="Times New Roman" w:hint="cs"/>
          <w:sz w:val="22"/>
          <w:szCs w:val="22"/>
          <w:rtl/>
          <w:lang w:bidi="fa-IR"/>
        </w:rPr>
        <w:t>/</w:t>
      </w:r>
      <w:r w:rsidRPr="00D72637">
        <w:rPr>
          <w:rFonts w:hint="cs"/>
          <w:sz w:val="22"/>
          <w:szCs w:val="22"/>
          <w:rtl/>
          <w:lang w:bidi="fa-IR"/>
        </w:rPr>
        <w:t xml:space="preserve"> استاد ناصر الدین الالبانی </w:t>
      </w:r>
      <w:r w:rsidRPr="00D72637">
        <w:rPr>
          <w:rFonts w:cs="Times New Roman" w:hint="cs"/>
          <w:sz w:val="22"/>
          <w:szCs w:val="22"/>
          <w:rtl/>
          <w:lang w:bidi="fa-IR"/>
        </w:rPr>
        <w:t>–</w:t>
      </w:r>
      <w:r w:rsidRPr="00D72637">
        <w:rPr>
          <w:rFonts w:hint="cs"/>
          <w:sz w:val="22"/>
          <w:szCs w:val="22"/>
          <w:rtl/>
          <w:lang w:bidi="fa-IR"/>
        </w:rPr>
        <w:t xml:space="preserve"> </w:t>
      </w:r>
      <w:r>
        <w:rPr>
          <w:rFonts w:cs="CTraditional Arabic" w:hint="cs"/>
          <w:sz w:val="22"/>
          <w:szCs w:val="22"/>
          <w:rtl/>
          <w:lang w:bidi="fa-IR"/>
        </w:rPr>
        <w:t>:</w:t>
      </w:r>
      <w:r w:rsidRPr="00D72637">
        <w:rPr>
          <w:rFonts w:hint="cs"/>
          <w:sz w:val="22"/>
          <w:szCs w:val="22"/>
          <w:rtl/>
          <w:lang w:bidi="fa-IR"/>
        </w:rPr>
        <w:t xml:space="preserve"> -.</w:t>
      </w:r>
    </w:p>
  </w:footnote>
  <w:footnote w:id="92">
    <w:p w:rsidR="008366DB" w:rsidRPr="00D72637" w:rsidRDefault="008366DB" w:rsidP="00D72637">
      <w:pPr>
        <w:pStyle w:val="a3"/>
        <w:rPr>
          <w:rFonts w:hint="cs"/>
          <w:sz w:val="22"/>
          <w:szCs w:val="22"/>
          <w:rtl/>
          <w:lang w:bidi="fa-IR"/>
        </w:rPr>
      </w:pPr>
      <w:r w:rsidRPr="00D72637">
        <w:rPr>
          <w:sz w:val="22"/>
          <w:szCs w:val="22"/>
        </w:rPr>
        <w:t>-</w:t>
      </w:r>
      <w:r w:rsidRPr="00D72637">
        <w:rPr>
          <w:rStyle w:val="a4"/>
          <w:sz w:val="22"/>
          <w:szCs w:val="22"/>
          <w:vertAlign w:val="baseline"/>
        </w:rPr>
        <w:footnoteRef/>
      </w:r>
      <w:r w:rsidRPr="00D72637">
        <w:rPr>
          <w:sz w:val="22"/>
          <w:szCs w:val="22"/>
          <w:rtl/>
        </w:rPr>
        <w:t xml:space="preserve"> </w:t>
      </w:r>
      <w:r w:rsidRPr="00D72637">
        <w:rPr>
          <w:rFonts w:hint="cs"/>
          <w:sz w:val="22"/>
          <w:szCs w:val="22"/>
          <w:rtl/>
          <w:lang w:bidi="fa-IR"/>
        </w:rPr>
        <w:t>النور / 63.</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366DB" w:rsidRPr="003B41A6" w:rsidRDefault="008366DB" w:rsidP="003B41A6">
    <w:pPr>
      <w:pStyle w:val="a8"/>
      <w:tabs>
        <w:tab w:val="clear" w:pos="4153"/>
        <w:tab w:val="clear" w:pos="8306"/>
      </w:tabs>
      <w:jc w:val="left"/>
      <w:rPr>
        <w:rFonts w:ascii="Times New Roman" w:hAnsi="Times New Roman" w:cs="Times New Roman"/>
        <w:sz w:val="24"/>
        <w:szCs w:val="24"/>
        <w:rtl/>
      </w:rPr>
    </w:pPr>
  </w:p>
  <w:p w:rsidR="008366DB" w:rsidRPr="003B41A6" w:rsidRDefault="008366DB" w:rsidP="003B41A6">
    <w:pPr>
      <w:pStyle w:val="a8"/>
      <w:tabs>
        <w:tab w:val="clear" w:pos="4153"/>
        <w:tab w:val="clear" w:pos="8306"/>
      </w:tabs>
      <w:jc w:val="left"/>
      <w:rPr>
        <w:rFonts w:ascii="Times New Roman" w:hAnsi="Times New Roman" w:cs="Times New Roman"/>
        <w:sz w:val="24"/>
        <w:szCs w:val="24"/>
        <w:rtl/>
      </w:rPr>
    </w:pPr>
  </w:p>
  <w:p w:rsidR="008366DB" w:rsidRPr="003B41A6" w:rsidRDefault="008366DB" w:rsidP="003B41A6">
    <w:pPr>
      <w:pStyle w:val="a8"/>
      <w:tabs>
        <w:tab w:val="clear" w:pos="4153"/>
        <w:tab w:val="clear" w:pos="8306"/>
      </w:tabs>
      <w:jc w:val="left"/>
      <w:rPr>
        <w:rFonts w:ascii="Times New Roman" w:hAnsi="Times New Roman" w:cs="Times New Roman"/>
        <w:sz w:val="24"/>
        <w:szCs w:val="24"/>
        <w:rtl/>
      </w:rPr>
    </w:pPr>
  </w:p>
  <w:p w:rsidR="008366DB" w:rsidRPr="001B5822" w:rsidRDefault="008366DB" w:rsidP="003B41A6">
    <w:pPr>
      <w:pStyle w:val="a8"/>
      <w:rPr>
        <w:sz w:val="14"/>
        <w:szCs w:val="14"/>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366DB" w:rsidRPr="003B41A6" w:rsidRDefault="008366DB" w:rsidP="003B41A6">
    <w:pPr>
      <w:pStyle w:val="a8"/>
      <w:tabs>
        <w:tab w:val="clear" w:pos="4153"/>
        <w:tab w:val="clear" w:pos="8306"/>
      </w:tabs>
      <w:jc w:val="left"/>
      <w:rPr>
        <w:rFonts w:ascii="Times New Roman" w:hAnsi="Times New Roman" w:cs="Times New Roman"/>
        <w:sz w:val="24"/>
        <w:szCs w:val="24"/>
        <w:rtl/>
      </w:rPr>
    </w:pPr>
  </w:p>
  <w:p w:rsidR="008366DB" w:rsidRPr="003B41A6" w:rsidRDefault="008366DB" w:rsidP="003B41A6">
    <w:pPr>
      <w:pStyle w:val="a8"/>
      <w:tabs>
        <w:tab w:val="clear" w:pos="4153"/>
        <w:tab w:val="clear" w:pos="8306"/>
      </w:tabs>
      <w:jc w:val="left"/>
      <w:rPr>
        <w:rFonts w:ascii="Times New Roman" w:hAnsi="Times New Roman" w:cs="Times New Roman"/>
        <w:sz w:val="24"/>
        <w:szCs w:val="24"/>
        <w:rtl/>
      </w:rPr>
    </w:pPr>
  </w:p>
  <w:p w:rsidR="008366DB" w:rsidRPr="003B41A6" w:rsidRDefault="008366DB" w:rsidP="003B41A6">
    <w:pPr>
      <w:pStyle w:val="a8"/>
      <w:tabs>
        <w:tab w:val="clear" w:pos="4153"/>
        <w:tab w:val="clear" w:pos="8306"/>
      </w:tabs>
      <w:jc w:val="left"/>
      <w:rPr>
        <w:rFonts w:ascii="Times New Roman" w:hAnsi="Times New Roman" w:cs="Times New Roman"/>
        <w:sz w:val="24"/>
        <w:szCs w:val="24"/>
        <w:rtl/>
      </w:rPr>
    </w:pPr>
  </w:p>
  <w:p w:rsidR="008366DB" w:rsidRDefault="008366DB" w:rsidP="00D72637">
    <w:pPr>
      <w:pStyle w:val="a8"/>
      <w:tabs>
        <w:tab w:val="clear" w:pos="4153"/>
        <w:tab w:val="clear" w:pos="8306"/>
        <w:tab w:val="left" w:pos="567"/>
      </w:tabs>
      <w:ind w:right="284"/>
      <w:jc w:val="right"/>
      <w:rPr>
        <w:rFonts w:hint="cs"/>
        <w:rtl/>
      </w:rPr>
    </w:pPr>
    <w:r>
      <w:rPr>
        <w:rStyle w:val="aa"/>
        <w:rtl/>
      </w:rPr>
      <w:fldChar w:fldCharType="begin"/>
    </w:r>
    <w:r>
      <w:rPr>
        <w:rStyle w:val="aa"/>
      </w:rPr>
      <w:instrText xml:space="preserve">PAGE  </w:instrText>
    </w:r>
    <w:r>
      <w:rPr>
        <w:rStyle w:val="aa"/>
        <w:rtl/>
      </w:rPr>
      <w:fldChar w:fldCharType="separate"/>
    </w:r>
    <w:r w:rsidR="00FF4C4E">
      <w:rPr>
        <w:rStyle w:val="aa"/>
        <w:noProof/>
        <w:rtl/>
      </w:rPr>
      <w:t>66</w:t>
    </w:r>
    <w:r>
      <w:rPr>
        <w:rStyle w:val="aa"/>
        <w:rtl/>
      </w:rPr>
      <w:fldChar w:fldCharType="end"/>
    </w:r>
    <w:r>
      <w:rPr>
        <w:rStyle w:val="aa"/>
        <w:rFonts w:hint="cs"/>
        <w:rtl/>
      </w:rPr>
      <w:t xml:space="preserve">                                                                          </w:t>
    </w:r>
    <w:r>
      <w:rPr>
        <w:rFonts w:hint="cs"/>
        <w:rtl/>
      </w:rPr>
      <w:t xml:space="preserve"> بنیان</w:t>
    </w:r>
    <w:r w:rsidRPr="006C7723">
      <w:rPr>
        <w:rFonts w:hint="cs"/>
        <w:rtl/>
      </w:rPr>
      <w:t xml:space="preserve"> ایمان </w:t>
    </w:r>
    <w:r>
      <w:rPr>
        <w:rFonts w:hint="cs"/>
        <w:rtl/>
      </w:rPr>
      <w:t xml:space="preserve"> </w:t>
    </w:r>
  </w:p>
  <w:p w:rsidR="008366DB" w:rsidRPr="001B5822" w:rsidRDefault="008366DB" w:rsidP="003B41A6">
    <w:pPr>
      <w:pStyle w:val="a8"/>
      <w:rPr>
        <w:sz w:val="14"/>
        <w:szCs w:val="14"/>
      </w:rPr>
    </w:pPr>
    <w:r>
      <w:rPr>
        <w:noProof/>
      </w:rPr>
      <w:pict>
        <v:line id="_x0000_s2060" style="position:absolute;left:0;text-align:left;flip:y;z-index:251657216" from="0,-.3pt" to="348.65pt,.45pt" strokeweight="4.5pt">
          <v:stroke linestyle="thickThin"/>
        </v:lin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366DB" w:rsidRPr="003B41A6" w:rsidRDefault="008366DB" w:rsidP="00F62FA6">
    <w:pPr>
      <w:pStyle w:val="a8"/>
      <w:tabs>
        <w:tab w:val="clear" w:pos="4153"/>
        <w:tab w:val="clear" w:pos="8306"/>
      </w:tabs>
      <w:jc w:val="left"/>
      <w:rPr>
        <w:rFonts w:ascii="Times New Roman" w:hAnsi="Times New Roman" w:cs="Times New Roman"/>
        <w:sz w:val="24"/>
        <w:szCs w:val="24"/>
        <w:rtl/>
      </w:rPr>
    </w:pPr>
  </w:p>
  <w:p w:rsidR="008366DB" w:rsidRPr="003B41A6" w:rsidRDefault="008366DB" w:rsidP="001B5822">
    <w:pPr>
      <w:pStyle w:val="a8"/>
      <w:tabs>
        <w:tab w:val="clear" w:pos="4153"/>
        <w:tab w:val="clear" w:pos="8306"/>
      </w:tabs>
      <w:jc w:val="left"/>
      <w:rPr>
        <w:rFonts w:ascii="Times New Roman" w:hAnsi="Times New Roman" w:cs="Times New Roman"/>
        <w:sz w:val="24"/>
        <w:szCs w:val="24"/>
        <w:rtl/>
      </w:rPr>
    </w:pPr>
  </w:p>
  <w:p w:rsidR="008366DB" w:rsidRPr="003B41A6" w:rsidRDefault="008366DB" w:rsidP="001B5822">
    <w:pPr>
      <w:pStyle w:val="a8"/>
      <w:tabs>
        <w:tab w:val="clear" w:pos="4153"/>
        <w:tab w:val="clear" w:pos="8306"/>
      </w:tabs>
      <w:jc w:val="left"/>
      <w:rPr>
        <w:rFonts w:ascii="Times New Roman" w:hAnsi="Times New Roman" w:cs="Times New Roman"/>
        <w:sz w:val="24"/>
        <w:szCs w:val="24"/>
        <w:rtl/>
      </w:rPr>
    </w:pPr>
  </w:p>
  <w:p w:rsidR="008366DB" w:rsidRDefault="008366DB" w:rsidP="00D72637">
    <w:pPr>
      <w:pStyle w:val="a8"/>
      <w:tabs>
        <w:tab w:val="clear" w:pos="4153"/>
        <w:tab w:val="clear" w:pos="8306"/>
        <w:tab w:val="left" w:pos="397"/>
      </w:tabs>
      <w:jc w:val="left"/>
      <w:rPr>
        <w:rFonts w:hint="cs"/>
        <w:rtl/>
      </w:rPr>
    </w:pPr>
    <w:r>
      <w:rPr>
        <w:rFonts w:hint="cs"/>
        <w:rtl/>
      </w:rPr>
      <w:tab/>
      <w:t>بنیان</w:t>
    </w:r>
    <w:r w:rsidRPr="006C7723">
      <w:rPr>
        <w:rFonts w:hint="cs"/>
        <w:rtl/>
      </w:rPr>
      <w:t xml:space="preserve"> ایمان </w:t>
    </w:r>
    <w:r>
      <w:rPr>
        <w:rFonts w:hint="cs"/>
        <w:rtl/>
      </w:rPr>
      <w:tab/>
    </w:r>
    <w:r>
      <w:rPr>
        <w:rFonts w:hint="cs"/>
        <w:rtl/>
      </w:rPr>
      <w:tab/>
    </w:r>
    <w:r>
      <w:rPr>
        <w:rFonts w:hint="cs"/>
        <w:rtl/>
      </w:rPr>
      <w:tab/>
    </w:r>
    <w:r>
      <w:rPr>
        <w:rFonts w:hint="cs"/>
        <w:rtl/>
      </w:rPr>
      <w:tab/>
      <w:t xml:space="preserve">  </w:t>
    </w:r>
    <w:r>
      <w:rPr>
        <w:rFonts w:hint="cs"/>
        <w:rtl/>
      </w:rPr>
      <w:tab/>
    </w:r>
    <w:r>
      <w:rPr>
        <w:rFonts w:hint="cs"/>
        <w:rtl/>
      </w:rPr>
      <w:tab/>
    </w:r>
    <w:r>
      <w:rPr>
        <w:rFonts w:hint="cs"/>
        <w:rtl/>
      </w:rPr>
      <w:tab/>
      <w:t xml:space="preserve">                </w:t>
    </w:r>
    <w:r>
      <w:rPr>
        <w:rStyle w:val="aa"/>
        <w:rtl/>
      </w:rPr>
      <w:fldChar w:fldCharType="begin"/>
    </w:r>
    <w:r>
      <w:rPr>
        <w:rStyle w:val="aa"/>
      </w:rPr>
      <w:instrText xml:space="preserve">PAGE  </w:instrText>
    </w:r>
    <w:r>
      <w:rPr>
        <w:rStyle w:val="aa"/>
        <w:rtl/>
      </w:rPr>
      <w:fldChar w:fldCharType="separate"/>
    </w:r>
    <w:r w:rsidR="00FF4C4E">
      <w:rPr>
        <w:rStyle w:val="aa"/>
        <w:noProof/>
        <w:rtl/>
      </w:rPr>
      <w:t>63</w:t>
    </w:r>
    <w:r>
      <w:rPr>
        <w:rStyle w:val="aa"/>
        <w:rtl/>
      </w:rPr>
      <w:fldChar w:fldCharType="end"/>
    </w:r>
    <w:r>
      <w:rPr>
        <w:rFonts w:hint="cs"/>
        <w:rtl/>
      </w:rPr>
      <w:t xml:space="preserve"> </w:t>
    </w:r>
  </w:p>
  <w:p w:rsidR="008366DB" w:rsidRPr="001B5822" w:rsidRDefault="008366DB" w:rsidP="001B5822">
    <w:pPr>
      <w:pStyle w:val="a8"/>
      <w:rPr>
        <w:sz w:val="14"/>
        <w:szCs w:val="14"/>
      </w:rPr>
    </w:pPr>
    <w:r>
      <w:rPr>
        <w:noProof/>
      </w:rPr>
      <w:pict>
        <v:line id="_x0000_s2061" style="position:absolute;left:0;text-align:left;flip:y;z-index:251658240" from="0,-.3pt" to="348.65pt,.45pt" strokeweight="4.5pt">
          <v:stroke linestyle="thickThin"/>
        </v:lin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C9281D"/>
    <w:multiLevelType w:val="hybridMultilevel"/>
    <w:tmpl w:val="A7C4937E"/>
    <w:lvl w:ilvl="0" w:tplc="B67E7DBA">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
    <w:nsid w:val="02B51840"/>
    <w:multiLevelType w:val="hybridMultilevel"/>
    <w:tmpl w:val="6DE083FA"/>
    <w:lvl w:ilvl="0" w:tplc="A20E8532">
      <w:start w:val="1"/>
      <w:numFmt w:val="arabicAlpha"/>
      <w:lvlText w:val="%1-"/>
      <w:lvlJc w:val="left"/>
      <w:pPr>
        <w:tabs>
          <w:tab w:val="num" w:pos="566"/>
        </w:tabs>
        <w:ind w:left="566" w:hanging="360"/>
      </w:pPr>
      <w:rPr>
        <w:rFonts w:hint="default"/>
      </w:rPr>
    </w:lvl>
    <w:lvl w:ilvl="1" w:tplc="04090019" w:tentative="1">
      <w:start w:val="1"/>
      <w:numFmt w:val="lowerLetter"/>
      <w:lvlText w:val="%2."/>
      <w:lvlJc w:val="left"/>
      <w:pPr>
        <w:tabs>
          <w:tab w:val="num" w:pos="1286"/>
        </w:tabs>
        <w:ind w:left="1286" w:hanging="360"/>
      </w:pPr>
    </w:lvl>
    <w:lvl w:ilvl="2" w:tplc="0409001B" w:tentative="1">
      <w:start w:val="1"/>
      <w:numFmt w:val="lowerRoman"/>
      <w:lvlText w:val="%3."/>
      <w:lvlJc w:val="right"/>
      <w:pPr>
        <w:tabs>
          <w:tab w:val="num" w:pos="2006"/>
        </w:tabs>
        <w:ind w:left="2006" w:hanging="180"/>
      </w:pPr>
    </w:lvl>
    <w:lvl w:ilvl="3" w:tplc="0409000F" w:tentative="1">
      <w:start w:val="1"/>
      <w:numFmt w:val="decimal"/>
      <w:lvlText w:val="%4."/>
      <w:lvlJc w:val="left"/>
      <w:pPr>
        <w:tabs>
          <w:tab w:val="num" w:pos="2726"/>
        </w:tabs>
        <w:ind w:left="2726" w:hanging="360"/>
      </w:pPr>
    </w:lvl>
    <w:lvl w:ilvl="4" w:tplc="04090019" w:tentative="1">
      <w:start w:val="1"/>
      <w:numFmt w:val="lowerLetter"/>
      <w:lvlText w:val="%5."/>
      <w:lvlJc w:val="left"/>
      <w:pPr>
        <w:tabs>
          <w:tab w:val="num" w:pos="3446"/>
        </w:tabs>
        <w:ind w:left="3446" w:hanging="360"/>
      </w:pPr>
    </w:lvl>
    <w:lvl w:ilvl="5" w:tplc="0409001B" w:tentative="1">
      <w:start w:val="1"/>
      <w:numFmt w:val="lowerRoman"/>
      <w:lvlText w:val="%6."/>
      <w:lvlJc w:val="right"/>
      <w:pPr>
        <w:tabs>
          <w:tab w:val="num" w:pos="4166"/>
        </w:tabs>
        <w:ind w:left="4166" w:hanging="180"/>
      </w:pPr>
    </w:lvl>
    <w:lvl w:ilvl="6" w:tplc="0409000F" w:tentative="1">
      <w:start w:val="1"/>
      <w:numFmt w:val="decimal"/>
      <w:lvlText w:val="%7."/>
      <w:lvlJc w:val="left"/>
      <w:pPr>
        <w:tabs>
          <w:tab w:val="num" w:pos="4886"/>
        </w:tabs>
        <w:ind w:left="4886" w:hanging="360"/>
      </w:pPr>
    </w:lvl>
    <w:lvl w:ilvl="7" w:tplc="04090019" w:tentative="1">
      <w:start w:val="1"/>
      <w:numFmt w:val="lowerLetter"/>
      <w:lvlText w:val="%8."/>
      <w:lvlJc w:val="left"/>
      <w:pPr>
        <w:tabs>
          <w:tab w:val="num" w:pos="5606"/>
        </w:tabs>
        <w:ind w:left="5606" w:hanging="360"/>
      </w:pPr>
    </w:lvl>
    <w:lvl w:ilvl="8" w:tplc="0409001B" w:tentative="1">
      <w:start w:val="1"/>
      <w:numFmt w:val="lowerRoman"/>
      <w:lvlText w:val="%9."/>
      <w:lvlJc w:val="right"/>
      <w:pPr>
        <w:tabs>
          <w:tab w:val="num" w:pos="6326"/>
        </w:tabs>
        <w:ind w:left="6326" w:hanging="180"/>
      </w:pPr>
    </w:lvl>
  </w:abstractNum>
  <w:abstractNum w:abstractNumId="2">
    <w:nsid w:val="03AA4142"/>
    <w:multiLevelType w:val="hybridMultilevel"/>
    <w:tmpl w:val="30B4E1C4"/>
    <w:lvl w:ilvl="0" w:tplc="08C4B6B8">
      <w:start w:val="1"/>
      <w:numFmt w:val="decimal"/>
      <w:lvlText w:val="%1-"/>
      <w:lvlJc w:val="left"/>
      <w:pPr>
        <w:tabs>
          <w:tab w:val="num" w:pos="2310"/>
        </w:tabs>
        <w:ind w:left="2310" w:hanging="390"/>
      </w:pPr>
      <w:rPr>
        <w:rFonts w:hint="default"/>
      </w:rPr>
    </w:lvl>
    <w:lvl w:ilvl="1" w:tplc="04090019" w:tentative="1">
      <w:start w:val="1"/>
      <w:numFmt w:val="lowerLetter"/>
      <w:lvlText w:val="%2."/>
      <w:lvlJc w:val="left"/>
      <w:pPr>
        <w:tabs>
          <w:tab w:val="num" w:pos="3000"/>
        </w:tabs>
        <w:ind w:left="3000" w:hanging="360"/>
      </w:pPr>
    </w:lvl>
    <w:lvl w:ilvl="2" w:tplc="0409001B" w:tentative="1">
      <w:start w:val="1"/>
      <w:numFmt w:val="lowerRoman"/>
      <w:lvlText w:val="%3."/>
      <w:lvlJc w:val="right"/>
      <w:pPr>
        <w:tabs>
          <w:tab w:val="num" w:pos="3720"/>
        </w:tabs>
        <w:ind w:left="3720" w:hanging="180"/>
      </w:pPr>
    </w:lvl>
    <w:lvl w:ilvl="3" w:tplc="0409000F" w:tentative="1">
      <w:start w:val="1"/>
      <w:numFmt w:val="decimal"/>
      <w:lvlText w:val="%4."/>
      <w:lvlJc w:val="left"/>
      <w:pPr>
        <w:tabs>
          <w:tab w:val="num" w:pos="4440"/>
        </w:tabs>
        <w:ind w:left="4440" w:hanging="360"/>
      </w:pPr>
    </w:lvl>
    <w:lvl w:ilvl="4" w:tplc="04090019" w:tentative="1">
      <w:start w:val="1"/>
      <w:numFmt w:val="lowerLetter"/>
      <w:lvlText w:val="%5."/>
      <w:lvlJc w:val="left"/>
      <w:pPr>
        <w:tabs>
          <w:tab w:val="num" w:pos="5160"/>
        </w:tabs>
        <w:ind w:left="5160" w:hanging="360"/>
      </w:pPr>
    </w:lvl>
    <w:lvl w:ilvl="5" w:tplc="0409001B" w:tentative="1">
      <w:start w:val="1"/>
      <w:numFmt w:val="lowerRoman"/>
      <w:lvlText w:val="%6."/>
      <w:lvlJc w:val="right"/>
      <w:pPr>
        <w:tabs>
          <w:tab w:val="num" w:pos="5880"/>
        </w:tabs>
        <w:ind w:left="5880" w:hanging="180"/>
      </w:pPr>
    </w:lvl>
    <w:lvl w:ilvl="6" w:tplc="0409000F" w:tentative="1">
      <w:start w:val="1"/>
      <w:numFmt w:val="decimal"/>
      <w:lvlText w:val="%7."/>
      <w:lvlJc w:val="left"/>
      <w:pPr>
        <w:tabs>
          <w:tab w:val="num" w:pos="6600"/>
        </w:tabs>
        <w:ind w:left="6600" w:hanging="360"/>
      </w:pPr>
    </w:lvl>
    <w:lvl w:ilvl="7" w:tplc="04090019" w:tentative="1">
      <w:start w:val="1"/>
      <w:numFmt w:val="lowerLetter"/>
      <w:lvlText w:val="%8."/>
      <w:lvlJc w:val="left"/>
      <w:pPr>
        <w:tabs>
          <w:tab w:val="num" w:pos="7320"/>
        </w:tabs>
        <w:ind w:left="7320" w:hanging="360"/>
      </w:pPr>
    </w:lvl>
    <w:lvl w:ilvl="8" w:tplc="0409001B" w:tentative="1">
      <w:start w:val="1"/>
      <w:numFmt w:val="lowerRoman"/>
      <w:lvlText w:val="%9."/>
      <w:lvlJc w:val="right"/>
      <w:pPr>
        <w:tabs>
          <w:tab w:val="num" w:pos="8040"/>
        </w:tabs>
        <w:ind w:left="8040" w:hanging="180"/>
      </w:pPr>
    </w:lvl>
  </w:abstractNum>
  <w:abstractNum w:abstractNumId="3">
    <w:nsid w:val="066C0122"/>
    <w:multiLevelType w:val="hybridMultilevel"/>
    <w:tmpl w:val="BC62901C"/>
    <w:lvl w:ilvl="0" w:tplc="D60E832C">
      <w:start w:val="1"/>
      <w:numFmt w:val="decimal"/>
      <w:lvlText w:val="%1-"/>
      <w:lvlJc w:val="left"/>
      <w:pPr>
        <w:tabs>
          <w:tab w:val="num" w:pos="765"/>
        </w:tabs>
        <w:ind w:left="765" w:hanging="40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091050DB"/>
    <w:multiLevelType w:val="hybridMultilevel"/>
    <w:tmpl w:val="BF5A96D4"/>
    <w:lvl w:ilvl="0" w:tplc="E982E018">
      <w:start w:val="1"/>
      <w:numFmt w:val="decimal"/>
      <w:lvlText w:val="%1-"/>
      <w:lvlJc w:val="left"/>
      <w:pPr>
        <w:tabs>
          <w:tab w:val="num" w:pos="360"/>
        </w:tabs>
        <w:ind w:left="360" w:hanging="360"/>
      </w:pPr>
      <w:rPr>
        <w:rFonts w:ascii="Times New Roman" w:eastAsia="Times New Roman" w:hAnsi="Times New Roman" w:cs="Times New Roman"/>
        <w:lang w:bidi="fa-IR"/>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5">
    <w:nsid w:val="0BA90A73"/>
    <w:multiLevelType w:val="hybridMultilevel"/>
    <w:tmpl w:val="0678A328"/>
    <w:lvl w:ilvl="0" w:tplc="3BB290F8">
      <w:start w:val="1"/>
      <w:numFmt w:val="decimal"/>
      <w:lvlText w:val="%1-"/>
      <w:lvlJc w:val="left"/>
      <w:pPr>
        <w:tabs>
          <w:tab w:val="num" w:pos="-1140"/>
        </w:tabs>
        <w:ind w:left="-1140" w:hanging="360"/>
      </w:pPr>
      <w:rPr>
        <w:rFonts w:hint="default"/>
      </w:rPr>
    </w:lvl>
    <w:lvl w:ilvl="1" w:tplc="04090019" w:tentative="1">
      <w:start w:val="1"/>
      <w:numFmt w:val="lowerLetter"/>
      <w:lvlText w:val="%2."/>
      <w:lvlJc w:val="left"/>
      <w:pPr>
        <w:tabs>
          <w:tab w:val="num" w:pos="315"/>
        </w:tabs>
        <w:ind w:left="315" w:hanging="360"/>
      </w:pPr>
    </w:lvl>
    <w:lvl w:ilvl="2" w:tplc="0409001B" w:tentative="1">
      <w:start w:val="1"/>
      <w:numFmt w:val="lowerRoman"/>
      <w:lvlText w:val="%3."/>
      <w:lvlJc w:val="right"/>
      <w:pPr>
        <w:tabs>
          <w:tab w:val="num" w:pos="1035"/>
        </w:tabs>
        <w:ind w:left="1035" w:hanging="180"/>
      </w:pPr>
    </w:lvl>
    <w:lvl w:ilvl="3" w:tplc="0409000F" w:tentative="1">
      <w:start w:val="1"/>
      <w:numFmt w:val="decimal"/>
      <w:lvlText w:val="%4."/>
      <w:lvlJc w:val="left"/>
      <w:pPr>
        <w:tabs>
          <w:tab w:val="num" w:pos="1755"/>
        </w:tabs>
        <w:ind w:left="1755" w:hanging="360"/>
      </w:pPr>
    </w:lvl>
    <w:lvl w:ilvl="4" w:tplc="04090019" w:tentative="1">
      <w:start w:val="1"/>
      <w:numFmt w:val="lowerLetter"/>
      <w:lvlText w:val="%5."/>
      <w:lvlJc w:val="left"/>
      <w:pPr>
        <w:tabs>
          <w:tab w:val="num" w:pos="2475"/>
        </w:tabs>
        <w:ind w:left="2475" w:hanging="360"/>
      </w:pPr>
    </w:lvl>
    <w:lvl w:ilvl="5" w:tplc="0409001B" w:tentative="1">
      <w:start w:val="1"/>
      <w:numFmt w:val="lowerRoman"/>
      <w:lvlText w:val="%6."/>
      <w:lvlJc w:val="right"/>
      <w:pPr>
        <w:tabs>
          <w:tab w:val="num" w:pos="3195"/>
        </w:tabs>
        <w:ind w:left="3195" w:hanging="180"/>
      </w:pPr>
    </w:lvl>
    <w:lvl w:ilvl="6" w:tplc="0409000F" w:tentative="1">
      <w:start w:val="1"/>
      <w:numFmt w:val="decimal"/>
      <w:lvlText w:val="%7."/>
      <w:lvlJc w:val="left"/>
      <w:pPr>
        <w:tabs>
          <w:tab w:val="num" w:pos="3915"/>
        </w:tabs>
        <w:ind w:left="3915" w:hanging="360"/>
      </w:pPr>
    </w:lvl>
    <w:lvl w:ilvl="7" w:tplc="04090019" w:tentative="1">
      <w:start w:val="1"/>
      <w:numFmt w:val="lowerLetter"/>
      <w:lvlText w:val="%8."/>
      <w:lvlJc w:val="left"/>
      <w:pPr>
        <w:tabs>
          <w:tab w:val="num" w:pos="4635"/>
        </w:tabs>
        <w:ind w:left="4635" w:hanging="360"/>
      </w:pPr>
    </w:lvl>
    <w:lvl w:ilvl="8" w:tplc="0409001B" w:tentative="1">
      <w:start w:val="1"/>
      <w:numFmt w:val="lowerRoman"/>
      <w:lvlText w:val="%9."/>
      <w:lvlJc w:val="right"/>
      <w:pPr>
        <w:tabs>
          <w:tab w:val="num" w:pos="5355"/>
        </w:tabs>
        <w:ind w:left="5355" w:hanging="180"/>
      </w:pPr>
    </w:lvl>
  </w:abstractNum>
  <w:abstractNum w:abstractNumId="6">
    <w:nsid w:val="100D77ED"/>
    <w:multiLevelType w:val="hybridMultilevel"/>
    <w:tmpl w:val="6D3AE2C2"/>
    <w:lvl w:ilvl="0" w:tplc="AE7EB168">
      <w:start w:val="1"/>
      <w:numFmt w:val="decimal"/>
      <w:lvlText w:val="%1-"/>
      <w:lvlJc w:val="left"/>
      <w:pPr>
        <w:tabs>
          <w:tab w:val="num" w:pos="390"/>
        </w:tabs>
        <w:ind w:left="390" w:hanging="39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158D6647"/>
    <w:multiLevelType w:val="hybridMultilevel"/>
    <w:tmpl w:val="6CE60C4E"/>
    <w:lvl w:ilvl="0" w:tplc="4A6EEA70">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16A1466F"/>
    <w:multiLevelType w:val="hybridMultilevel"/>
    <w:tmpl w:val="26087E92"/>
    <w:lvl w:ilvl="0" w:tplc="9CBA170A">
      <w:start w:val="1"/>
      <w:numFmt w:val="decimal"/>
      <w:lvlText w:val="%1-"/>
      <w:lvlJc w:val="left"/>
      <w:pPr>
        <w:tabs>
          <w:tab w:val="num" w:pos="540"/>
        </w:tabs>
        <w:ind w:left="540" w:hanging="360"/>
      </w:pPr>
      <w:rPr>
        <w:rFonts w:hint="default"/>
      </w:rPr>
    </w:lvl>
    <w:lvl w:ilvl="1" w:tplc="04090019" w:tentative="1">
      <w:start w:val="1"/>
      <w:numFmt w:val="lowerLetter"/>
      <w:lvlText w:val="%2."/>
      <w:lvlJc w:val="left"/>
      <w:pPr>
        <w:tabs>
          <w:tab w:val="num" w:pos="1342"/>
        </w:tabs>
        <w:ind w:left="1342" w:hanging="360"/>
      </w:pPr>
    </w:lvl>
    <w:lvl w:ilvl="2" w:tplc="0409001B" w:tentative="1">
      <w:start w:val="1"/>
      <w:numFmt w:val="lowerRoman"/>
      <w:lvlText w:val="%3."/>
      <w:lvlJc w:val="right"/>
      <w:pPr>
        <w:tabs>
          <w:tab w:val="num" w:pos="2062"/>
        </w:tabs>
        <w:ind w:left="2062" w:hanging="180"/>
      </w:pPr>
    </w:lvl>
    <w:lvl w:ilvl="3" w:tplc="0409000F" w:tentative="1">
      <w:start w:val="1"/>
      <w:numFmt w:val="decimal"/>
      <w:lvlText w:val="%4."/>
      <w:lvlJc w:val="left"/>
      <w:pPr>
        <w:tabs>
          <w:tab w:val="num" w:pos="2782"/>
        </w:tabs>
        <w:ind w:left="2782" w:hanging="360"/>
      </w:pPr>
    </w:lvl>
    <w:lvl w:ilvl="4" w:tplc="04090019" w:tentative="1">
      <w:start w:val="1"/>
      <w:numFmt w:val="lowerLetter"/>
      <w:lvlText w:val="%5."/>
      <w:lvlJc w:val="left"/>
      <w:pPr>
        <w:tabs>
          <w:tab w:val="num" w:pos="3502"/>
        </w:tabs>
        <w:ind w:left="3502" w:hanging="360"/>
      </w:pPr>
    </w:lvl>
    <w:lvl w:ilvl="5" w:tplc="0409001B" w:tentative="1">
      <w:start w:val="1"/>
      <w:numFmt w:val="lowerRoman"/>
      <w:lvlText w:val="%6."/>
      <w:lvlJc w:val="right"/>
      <w:pPr>
        <w:tabs>
          <w:tab w:val="num" w:pos="4222"/>
        </w:tabs>
        <w:ind w:left="4222" w:hanging="180"/>
      </w:pPr>
    </w:lvl>
    <w:lvl w:ilvl="6" w:tplc="0409000F" w:tentative="1">
      <w:start w:val="1"/>
      <w:numFmt w:val="decimal"/>
      <w:lvlText w:val="%7."/>
      <w:lvlJc w:val="left"/>
      <w:pPr>
        <w:tabs>
          <w:tab w:val="num" w:pos="4942"/>
        </w:tabs>
        <w:ind w:left="4942" w:hanging="360"/>
      </w:pPr>
    </w:lvl>
    <w:lvl w:ilvl="7" w:tplc="04090019" w:tentative="1">
      <w:start w:val="1"/>
      <w:numFmt w:val="lowerLetter"/>
      <w:lvlText w:val="%8."/>
      <w:lvlJc w:val="left"/>
      <w:pPr>
        <w:tabs>
          <w:tab w:val="num" w:pos="5662"/>
        </w:tabs>
        <w:ind w:left="5662" w:hanging="360"/>
      </w:pPr>
    </w:lvl>
    <w:lvl w:ilvl="8" w:tplc="0409001B" w:tentative="1">
      <w:start w:val="1"/>
      <w:numFmt w:val="lowerRoman"/>
      <w:lvlText w:val="%9."/>
      <w:lvlJc w:val="right"/>
      <w:pPr>
        <w:tabs>
          <w:tab w:val="num" w:pos="6382"/>
        </w:tabs>
        <w:ind w:left="6382" w:hanging="180"/>
      </w:pPr>
    </w:lvl>
  </w:abstractNum>
  <w:abstractNum w:abstractNumId="9">
    <w:nsid w:val="1E8F7C52"/>
    <w:multiLevelType w:val="hybridMultilevel"/>
    <w:tmpl w:val="E6F61542"/>
    <w:lvl w:ilvl="0" w:tplc="18F254C8">
      <w:start w:val="1"/>
      <w:numFmt w:val="decimal"/>
      <w:lvlText w:val="%1-"/>
      <w:lvlJc w:val="left"/>
      <w:pPr>
        <w:tabs>
          <w:tab w:val="num" w:pos="630"/>
        </w:tabs>
        <w:ind w:left="630" w:hanging="480"/>
      </w:pPr>
      <w:rPr>
        <w:rFonts w:hint="default"/>
      </w:rPr>
    </w:lvl>
    <w:lvl w:ilvl="1" w:tplc="04090019" w:tentative="1">
      <w:start w:val="1"/>
      <w:numFmt w:val="lowerLetter"/>
      <w:lvlText w:val="%2."/>
      <w:lvlJc w:val="left"/>
      <w:pPr>
        <w:tabs>
          <w:tab w:val="num" w:pos="1230"/>
        </w:tabs>
        <w:ind w:left="1230" w:hanging="360"/>
      </w:pPr>
    </w:lvl>
    <w:lvl w:ilvl="2" w:tplc="0409001B" w:tentative="1">
      <w:start w:val="1"/>
      <w:numFmt w:val="lowerRoman"/>
      <w:lvlText w:val="%3."/>
      <w:lvlJc w:val="right"/>
      <w:pPr>
        <w:tabs>
          <w:tab w:val="num" w:pos="1950"/>
        </w:tabs>
        <w:ind w:left="1950" w:hanging="180"/>
      </w:pPr>
    </w:lvl>
    <w:lvl w:ilvl="3" w:tplc="0409000F" w:tentative="1">
      <w:start w:val="1"/>
      <w:numFmt w:val="decimal"/>
      <w:lvlText w:val="%4."/>
      <w:lvlJc w:val="left"/>
      <w:pPr>
        <w:tabs>
          <w:tab w:val="num" w:pos="2670"/>
        </w:tabs>
        <w:ind w:left="2670" w:hanging="360"/>
      </w:pPr>
    </w:lvl>
    <w:lvl w:ilvl="4" w:tplc="04090019" w:tentative="1">
      <w:start w:val="1"/>
      <w:numFmt w:val="lowerLetter"/>
      <w:lvlText w:val="%5."/>
      <w:lvlJc w:val="left"/>
      <w:pPr>
        <w:tabs>
          <w:tab w:val="num" w:pos="3390"/>
        </w:tabs>
        <w:ind w:left="3390" w:hanging="360"/>
      </w:pPr>
    </w:lvl>
    <w:lvl w:ilvl="5" w:tplc="0409001B" w:tentative="1">
      <w:start w:val="1"/>
      <w:numFmt w:val="lowerRoman"/>
      <w:lvlText w:val="%6."/>
      <w:lvlJc w:val="right"/>
      <w:pPr>
        <w:tabs>
          <w:tab w:val="num" w:pos="4110"/>
        </w:tabs>
        <w:ind w:left="4110" w:hanging="180"/>
      </w:pPr>
    </w:lvl>
    <w:lvl w:ilvl="6" w:tplc="0409000F" w:tentative="1">
      <w:start w:val="1"/>
      <w:numFmt w:val="decimal"/>
      <w:lvlText w:val="%7."/>
      <w:lvlJc w:val="left"/>
      <w:pPr>
        <w:tabs>
          <w:tab w:val="num" w:pos="4830"/>
        </w:tabs>
        <w:ind w:left="4830" w:hanging="360"/>
      </w:pPr>
    </w:lvl>
    <w:lvl w:ilvl="7" w:tplc="04090019" w:tentative="1">
      <w:start w:val="1"/>
      <w:numFmt w:val="lowerLetter"/>
      <w:lvlText w:val="%8."/>
      <w:lvlJc w:val="left"/>
      <w:pPr>
        <w:tabs>
          <w:tab w:val="num" w:pos="5550"/>
        </w:tabs>
        <w:ind w:left="5550" w:hanging="360"/>
      </w:pPr>
    </w:lvl>
    <w:lvl w:ilvl="8" w:tplc="0409001B" w:tentative="1">
      <w:start w:val="1"/>
      <w:numFmt w:val="lowerRoman"/>
      <w:lvlText w:val="%9."/>
      <w:lvlJc w:val="right"/>
      <w:pPr>
        <w:tabs>
          <w:tab w:val="num" w:pos="6270"/>
        </w:tabs>
        <w:ind w:left="6270" w:hanging="180"/>
      </w:pPr>
    </w:lvl>
  </w:abstractNum>
  <w:abstractNum w:abstractNumId="10">
    <w:nsid w:val="21784120"/>
    <w:multiLevelType w:val="hybridMultilevel"/>
    <w:tmpl w:val="8C82CE48"/>
    <w:lvl w:ilvl="0" w:tplc="7D709E8A">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22B5254D"/>
    <w:multiLevelType w:val="hybridMultilevel"/>
    <w:tmpl w:val="8A22C4FC"/>
    <w:lvl w:ilvl="0" w:tplc="9FF27CDC">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2">
    <w:nsid w:val="23B04180"/>
    <w:multiLevelType w:val="hybridMultilevel"/>
    <w:tmpl w:val="54AC9B14"/>
    <w:lvl w:ilvl="0" w:tplc="30F69FE4">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2D1D7CF2"/>
    <w:multiLevelType w:val="hybridMultilevel"/>
    <w:tmpl w:val="CF22DBDE"/>
    <w:lvl w:ilvl="0" w:tplc="EC784B4A">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2EED79F6"/>
    <w:multiLevelType w:val="hybridMultilevel"/>
    <w:tmpl w:val="26167DCA"/>
    <w:lvl w:ilvl="0" w:tplc="8BDCDC0A">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34013C50"/>
    <w:multiLevelType w:val="hybridMultilevel"/>
    <w:tmpl w:val="919E00CE"/>
    <w:lvl w:ilvl="0" w:tplc="367A46AA">
      <w:start w:val="1"/>
      <w:numFmt w:val="decimal"/>
      <w:lvlText w:val="%1-"/>
      <w:lvlJc w:val="left"/>
      <w:pPr>
        <w:tabs>
          <w:tab w:val="num" w:pos="368"/>
        </w:tabs>
        <w:ind w:left="368" w:hanging="360"/>
      </w:pPr>
      <w:rPr>
        <w:rFonts w:hint="default"/>
        <w:lang w:val="en-US"/>
      </w:rPr>
    </w:lvl>
    <w:lvl w:ilvl="1" w:tplc="04090019" w:tentative="1">
      <w:start w:val="1"/>
      <w:numFmt w:val="lowerLetter"/>
      <w:lvlText w:val="%2."/>
      <w:lvlJc w:val="left"/>
      <w:pPr>
        <w:tabs>
          <w:tab w:val="num" w:pos="1088"/>
        </w:tabs>
        <w:ind w:left="1088" w:hanging="360"/>
      </w:pPr>
    </w:lvl>
    <w:lvl w:ilvl="2" w:tplc="0409001B" w:tentative="1">
      <w:start w:val="1"/>
      <w:numFmt w:val="lowerRoman"/>
      <w:lvlText w:val="%3."/>
      <w:lvlJc w:val="right"/>
      <w:pPr>
        <w:tabs>
          <w:tab w:val="num" w:pos="1808"/>
        </w:tabs>
        <w:ind w:left="1808" w:hanging="180"/>
      </w:pPr>
    </w:lvl>
    <w:lvl w:ilvl="3" w:tplc="0409000F" w:tentative="1">
      <w:start w:val="1"/>
      <w:numFmt w:val="decimal"/>
      <w:lvlText w:val="%4."/>
      <w:lvlJc w:val="left"/>
      <w:pPr>
        <w:tabs>
          <w:tab w:val="num" w:pos="2528"/>
        </w:tabs>
        <w:ind w:left="2528" w:hanging="360"/>
      </w:pPr>
    </w:lvl>
    <w:lvl w:ilvl="4" w:tplc="04090019" w:tentative="1">
      <w:start w:val="1"/>
      <w:numFmt w:val="lowerLetter"/>
      <w:lvlText w:val="%5."/>
      <w:lvlJc w:val="left"/>
      <w:pPr>
        <w:tabs>
          <w:tab w:val="num" w:pos="3248"/>
        </w:tabs>
        <w:ind w:left="3248" w:hanging="360"/>
      </w:pPr>
    </w:lvl>
    <w:lvl w:ilvl="5" w:tplc="0409001B" w:tentative="1">
      <w:start w:val="1"/>
      <w:numFmt w:val="lowerRoman"/>
      <w:lvlText w:val="%6."/>
      <w:lvlJc w:val="right"/>
      <w:pPr>
        <w:tabs>
          <w:tab w:val="num" w:pos="3968"/>
        </w:tabs>
        <w:ind w:left="3968" w:hanging="180"/>
      </w:pPr>
    </w:lvl>
    <w:lvl w:ilvl="6" w:tplc="0409000F" w:tentative="1">
      <w:start w:val="1"/>
      <w:numFmt w:val="decimal"/>
      <w:lvlText w:val="%7."/>
      <w:lvlJc w:val="left"/>
      <w:pPr>
        <w:tabs>
          <w:tab w:val="num" w:pos="4688"/>
        </w:tabs>
        <w:ind w:left="4688" w:hanging="360"/>
      </w:pPr>
    </w:lvl>
    <w:lvl w:ilvl="7" w:tplc="04090019" w:tentative="1">
      <w:start w:val="1"/>
      <w:numFmt w:val="lowerLetter"/>
      <w:lvlText w:val="%8."/>
      <w:lvlJc w:val="left"/>
      <w:pPr>
        <w:tabs>
          <w:tab w:val="num" w:pos="5408"/>
        </w:tabs>
        <w:ind w:left="5408" w:hanging="360"/>
      </w:pPr>
    </w:lvl>
    <w:lvl w:ilvl="8" w:tplc="0409001B" w:tentative="1">
      <w:start w:val="1"/>
      <w:numFmt w:val="lowerRoman"/>
      <w:lvlText w:val="%9."/>
      <w:lvlJc w:val="right"/>
      <w:pPr>
        <w:tabs>
          <w:tab w:val="num" w:pos="6128"/>
        </w:tabs>
        <w:ind w:left="6128" w:hanging="180"/>
      </w:pPr>
    </w:lvl>
  </w:abstractNum>
  <w:abstractNum w:abstractNumId="16">
    <w:nsid w:val="35CD4268"/>
    <w:multiLevelType w:val="hybridMultilevel"/>
    <w:tmpl w:val="878EBAA4"/>
    <w:lvl w:ilvl="0" w:tplc="517466DA">
      <w:start w:val="3"/>
      <w:numFmt w:val="decimal"/>
      <w:lvlText w:val="%1-"/>
      <w:lvlJc w:val="left"/>
      <w:pPr>
        <w:tabs>
          <w:tab w:val="num" w:pos="720"/>
        </w:tabs>
        <w:ind w:left="720" w:hanging="360"/>
      </w:pPr>
      <w:rPr>
        <w:rFonts w:hint="default"/>
      </w:rPr>
    </w:lvl>
    <w:lvl w:ilvl="1" w:tplc="A1A6E204">
      <w:numFmt w:val="bullet"/>
      <w:lvlText w:val="-"/>
      <w:lvlJc w:val="left"/>
      <w:pPr>
        <w:tabs>
          <w:tab w:val="num" w:pos="1440"/>
        </w:tabs>
        <w:ind w:left="1440" w:hanging="360"/>
      </w:pPr>
      <w:rPr>
        <w:rFonts w:ascii="Times New Roman" w:eastAsia="Times New Roman" w:hAnsi="Times New Roman" w:cs="B Lotu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38002349"/>
    <w:multiLevelType w:val="hybridMultilevel"/>
    <w:tmpl w:val="DCCACAD4"/>
    <w:lvl w:ilvl="0" w:tplc="C89A4D3E">
      <w:start w:val="1"/>
      <w:numFmt w:val="decimal"/>
      <w:lvlText w:val="%1-"/>
      <w:lvlJc w:val="left"/>
      <w:pPr>
        <w:tabs>
          <w:tab w:val="num" w:pos="360"/>
        </w:tabs>
        <w:ind w:left="360" w:hanging="360"/>
      </w:pPr>
      <w:rPr>
        <w:rFonts w:hint="default"/>
        <w:lang w:bidi="fa-IR"/>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8">
    <w:nsid w:val="3AD52BC9"/>
    <w:multiLevelType w:val="hybridMultilevel"/>
    <w:tmpl w:val="EFA0509E"/>
    <w:lvl w:ilvl="0" w:tplc="3BB290F8">
      <w:start w:val="1"/>
      <w:numFmt w:val="decimal"/>
      <w:lvlText w:val="%1-"/>
      <w:lvlJc w:val="left"/>
      <w:pPr>
        <w:tabs>
          <w:tab w:val="num" w:pos="-15"/>
        </w:tabs>
        <w:ind w:left="-15" w:hanging="360"/>
      </w:pPr>
      <w:rPr>
        <w:rFonts w:hint="default"/>
      </w:rPr>
    </w:lvl>
    <w:lvl w:ilvl="1" w:tplc="04090019" w:tentative="1">
      <w:start w:val="1"/>
      <w:numFmt w:val="lowerLetter"/>
      <w:lvlText w:val="%2."/>
      <w:lvlJc w:val="left"/>
      <w:pPr>
        <w:tabs>
          <w:tab w:val="num" w:pos="705"/>
        </w:tabs>
        <w:ind w:left="705" w:hanging="360"/>
      </w:pPr>
    </w:lvl>
    <w:lvl w:ilvl="2" w:tplc="0409001B" w:tentative="1">
      <w:start w:val="1"/>
      <w:numFmt w:val="lowerRoman"/>
      <w:lvlText w:val="%3."/>
      <w:lvlJc w:val="right"/>
      <w:pPr>
        <w:tabs>
          <w:tab w:val="num" w:pos="1425"/>
        </w:tabs>
        <w:ind w:left="1425" w:hanging="180"/>
      </w:pPr>
    </w:lvl>
    <w:lvl w:ilvl="3" w:tplc="0409000F" w:tentative="1">
      <w:start w:val="1"/>
      <w:numFmt w:val="decimal"/>
      <w:lvlText w:val="%4."/>
      <w:lvlJc w:val="left"/>
      <w:pPr>
        <w:tabs>
          <w:tab w:val="num" w:pos="2145"/>
        </w:tabs>
        <w:ind w:left="2145" w:hanging="360"/>
      </w:pPr>
    </w:lvl>
    <w:lvl w:ilvl="4" w:tplc="04090019" w:tentative="1">
      <w:start w:val="1"/>
      <w:numFmt w:val="lowerLetter"/>
      <w:lvlText w:val="%5."/>
      <w:lvlJc w:val="left"/>
      <w:pPr>
        <w:tabs>
          <w:tab w:val="num" w:pos="2865"/>
        </w:tabs>
        <w:ind w:left="2865" w:hanging="360"/>
      </w:pPr>
    </w:lvl>
    <w:lvl w:ilvl="5" w:tplc="0409001B" w:tentative="1">
      <w:start w:val="1"/>
      <w:numFmt w:val="lowerRoman"/>
      <w:lvlText w:val="%6."/>
      <w:lvlJc w:val="right"/>
      <w:pPr>
        <w:tabs>
          <w:tab w:val="num" w:pos="3585"/>
        </w:tabs>
        <w:ind w:left="3585" w:hanging="180"/>
      </w:pPr>
    </w:lvl>
    <w:lvl w:ilvl="6" w:tplc="0409000F" w:tentative="1">
      <w:start w:val="1"/>
      <w:numFmt w:val="decimal"/>
      <w:lvlText w:val="%7."/>
      <w:lvlJc w:val="left"/>
      <w:pPr>
        <w:tabs>
          <w:tab w:val="num" w:pos="4305"/>
        </w:tabs>
        <w:ind w:left="4305" w:hanging="360"/>
      </w:pPr>
    </w:lvl>
    <w:lvl w:ilvl="7" w:tplc="04090019" w:tentative="1">
      <w:start w:val="1"/>
      <w:numFmt w:val="lowerLetter"/>
      <w:lvlText w:val="%8."/>
      <w:lvlJc w:val="left"/>
      <w:pPr>
        <w:tabs>
          <w:tab w:val="num" w:pos="5025"/>
        </w:tabs>
        <w:ind w:left="5025" w:hanging="360"/>
      </w:pPr>
    </w:lvl>
    <w:lvl w:ilvl="8" w:tplc="0409001B" w:tentative="1">
      <w:start w:val="1"/>
      <w:numFmt w:val="lowerRoman"/>
      <w:lvlText w:val="%9."/>
      <w:lvlJc w:val="right"/>
      <w:pPr>
        <w:tabs>
          <w:tab w:val="num" w:pos="5745"/>
        </w:tabs>
        <w:ind w:left="5745" w:hanging="180"/>
      </w:pPr>
    </w:lvl>
  </w:abstractNum>
  <w:abstractNum w:abstractNumId="19">
    <w:nsid w:val="3CDA2663"/>
    <w:multiLevelType w:val="hybridMultilevel"/>
    <w:tmpl w:val="BBD68196"/>
    <w:lvl w:ilvl="0" w:tplc="D3D63222">
      <w:start w:val="1"/>
      <w:numFmt w:val="decimal"/>
      <w:lvlText w:val="%1-"/>
      <w:lvlJc w:val="left"/>
      <w:pPr>
        <w:tabs>
          <w:tab w:val="num" w:pos="360"/>
        </w:tabs>
        <w:ind w:left="360" w:hanging="360"/>
      </w:pPr>
      <w:rPr>
        <w:rFonts w:ascii="Arial" w:hAnsi="Arial" w:cs="B Jadid"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0">
    <w:nsid w:val="413D13D2"/>
    <w:multiLevelType w:val="hybridMultilevel"/>
    <w:tmpl w:val="984AFAF4"/>
    <w:lvl w:ilvl="0" w:tplc="D454315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41B16C65"/>
    <w:multiLevelType w:val="hybridMultilevel"/>
    <w:tmpl w:val="D88617D0"/>
    <w:lvl w:ilvl="0" w:tplc="FF72546A">
      <w:start w:val="3"/>
      <w:numFmt w:val="decimal"/>
      <w:lvlText w:val="%1-"/>
      <w:lvlJc w:val="left"/>
      <w:pPr>
        <w:tabs>
          <w:tab w:val="num" w:pos="360"/>
        </w:tabs>
        <w:ind w:left="360" w:hanging="360"/>
      </w:pPr>
      <w:rPr>
        <w:rFonts w:hint="default"/>
      </w:rPr>
    </w:lvl>
    <w:lvl w:ilvl="1" w:tplc="04090019">
      <w:start w:val="1"/>
      <w:numFmt w:val="lowerLetter"/>
      <w:lvlText w:val="%2."/>
      <w:lvlJc w:val="left"/>
      <w:pPr>
        <w:tabs>
          <w:tab w:val="num" w:pos="540"/>
        </w:tabs>
        <w:ind w:left="54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2">
    <w:nsid w:val="4BAB13C9"/>
    <w:multiLevelType w:val="hybridMultilevel"/>
    <w:tmpl w:val="2C528C00"/>
    <w:lvl w:ilvl="0" w:tplc="3AE48894">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3">
    <w:nsid w:val="529B4F6E"/>
    <w:multiLevelType w:val="hybridMultilevel"/>
    <w:tmpl w:val="F4D2B8F4"/>
    <w:lvl w:ilvl="0" w:tplc="3BB290F8">
      <w:start w:val="1"/>
      <w:numFmt w:val="decimal"/>
      <w:lvlText w:val="%1-"/>
      <w:lvlJc w:val="left"/>
      <w:pPr>
        <w:tabs>
          <w:tab w:val="num" w:pos="-390"/>
        </w:tabs>
        <w:ind w:left="-390" w:hanging="360"/>
      </w:pPr>
      <w:rPr>
        <w:rFonts w:hint="default"/>
      </w:rPr>
    </w:lvl>
    <w:lvl w:ilvl="1" w:tplc="04090019" w:tentative="1">
      <w:start w:val="1"/>
      <w:numFmt w:val="lowerLetter"/>
      <w:lvlText w:val="%2."/>
      <w:lvlJc w:val="left"/>
      <w:pPr>
        <w:tabs>
          <w:tab w:val="num" w:pos="1065"/>
        </w:tabs>
        <w:ind w:left="1065" w:hanging="360"/>
      </w:pPr>
    </w:lvl>
    <w:lvl w:ilvl="2" w:tplc="0409001B" w:tentative="1">
      <w:start w:val="1"/>
      <w:numFmt w:val="lowerRoman"/>
      <w:lvlText w:val="%3."/>
      <w:lvlJc w:val="right"/>
      <w:pPr>
        <w:tabs>
          <w:tab w:val="num" w:pos="1785"/>
        </w:tabs>
        <w:ind w:left="1785" w:hanging="180"/>
      </w:pPr>
    </w:lvl>
    <w:lvl w:ilvl="3" w:tplc="0409000F" w:tentative="1">
      <w:start w:val="1"/>
      <w:numFmt w:val="decimal"/>
      <w:lvlText w:val="%4."/>
      <w:lvlJc w:val="left"/>
      <w:pPr>
        <w:tabs>
          <w:tab w:val="num" w:pos="2505"/>
        </w:tabs>
        <w:ind w:left="2505" w:hanging="360"/>
      </w:pPr>
    </w:lvl>
    <w:lvl w:ilvl="4" w:tplc="04090019" w:tentative="1">
      <w:start w:val="1"/>
      <w:numFmt w:val="lowerLetter"/>
      <w:lvlText w:val="%5."/>
      <w:lvlJc w:val="left"/>
      <w:pPr>
        <w:tabs>
          <w:tab w:val="num" w:pos="3225"/>
        </w:tabs>
        <w:ind w:left="3225" w:hanging="360"/>
      </w:pPr>
    </w:lvl>
    <w:lvl w:ilvl="5" w:tplc="0409001B" w:tentative="1">
      <w:start w:val="1"/>
      <w:numFmt w:val="lowerRoman"/>
      <w:lvlText w:val="%6."/>
      <w:lvlJc w:val="right"/>
      <w:pPr>
        <w:tabs>
          <w:tab w:val="num" w:pos="3945"/>
        </w:tabs>
        <w:ind w:left="3945" w:hanging="180"/>
      </w:pPr>
    </w:lvl>
    <w:lvl w:ilvl="6" w:tplc="0409000F" w:tentative="1">
      <w:start w:val="1"/>
      <w:numFmt w:val="decimal"/>
      <w:lvlText w:val="%7."/>
      <w:lvlJc w:val="left"/>
      <w:pPr>
        <w:tabs>
          <w:tab w:val="num" w:pos="4665"/>
        </w:tabs>
        <w:ind w:left="4665" w:hanging="360"/>
      </w:pPr>
    </w:lvl>
    <w:lvl w:ilvl="7" w:tplc="04090019" w:tentative="1">
      <w:start w:val="1"/>
      <w:numFmt w:val="lowerLetter"/>
      <w:lvlText w:val="%8."/>
      <w:lvlJc w:val="left"/>
      <w:pPr>
        <w:tabs>
          <w:tab w:val="num" w:pos="5385"/>
        </w:tabs>
        <w:ind w:left="5385" w:hanging="360"/>
      </w:pPr>
    </w:lvl>
    <w:lvl w:ilvl="8" w:tplc="0409001B" w:tentative="1">
      <w:start w:val="1"/>
      <w:numFmt w:val="lowerRoman"/>
      <w:lvlText w:val="%9."/>
      <w:lvlJc w:val="right"/>
      <w:pPr>
        <w:tabs>
          <w:tab w:val="num" w:pos="6105"/>
        </w:tabs>
        <w:ind w:left="6105" w:hanging="180"/>
      </w:pPr>
    </w:lvl>
  </w:abstractNum>
  <w:abstractNum w:abstractNumId="24">
    <w:nsid w:val="53E410E7"/>
    <w:multiLevelType w:val="hybridMultilevel"/>
    <w:tmpl w:val="65BC7310"/>
    <w:lvl w:ilvl="0" w:tplc="D804B7B0">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nsid w:val="56F82DEE"/>
    <w:multiLevelType w:val="hybridMultilevel"/>
    <w:tmpl w:val="26E8FB46"/>
    <w:lvl w:ilvl="0" w:tplc="92288476">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nsid w:val="57D301DB"/>
    <w:multiLevelType w:val="hybridMultilevel"/>
    <w:tmpl w:val="57A833C0"/>
    <w:lvl w:ilvl="0" w:tplc="EF682F14">
      <w:start w:val="1"/>
      <w:numFmt w:val="decimal"/>
      <w:lvlText w:val="%1-"/>
      <w:lvlJc w:val="left"/>
      <w:pPr>
        <w:tabs>
          <w:tab w:val="num" w:pos="368"/>
        </w:tabs>
        <w:ind w:left="368" w:hanging="360"/>
      </w:pPr>
      <w:rPr>
        <w:rFonts w:hint="default"/>
      </w:rPr>
    </w:lvl>
    <w:lvl w:ilvl="1" w:tplc="04090019" w:tentative="1">
      <w:start w:val="1"/>
      <w:numFmt w:val="lowerLetter"/>
      <w:lvlText w:val="%2."/>
      <w:lvlJc w:val="left"/>
      <w:pPr>
        <w:tabs>
          <w:tab w:val="num" w:pos="1088"/>
        </w:tabs>
        <w:ind w:left="1088" w:hanging="360"/>
      </w:pPr>
    </w:lvl>
    <w:lvl w:ilvl="2" w:tplc="0409001B" w:tentative="1">
      <w:start w:val="1"/>
      <w:numFmt w:val="lowerRoman"/>
      <w:lvlText w:val="%3."/>
      <w:lvlJc w:val="right"/>
      <w:pPr>
        <w:tabs>
          <w:tab w:val="num" w:pos="1808"/>
        </w:tabs>
        <w:ind w:left="1808" w:hanging="180"/>
      </w:pPr>
    </w:lvl>
    <w:lvl w:ilvl="3" w:tplc="0409000F" w:tentative="1">
      <w:start w:val="1"/>
      <w:numFmt w:val="decimal"/>
      <w:lvlText w:val="%4."/>
      <w:lvlJc w:val="left"/>
      <w:pPr>
        <w:tabs>
          <w:tab w:val="num" w:pos="2528"/>
        </w:tabs>
        <w:ind w:left="2528" w:hanging="360"/>
      </w:pPr>
    </w:lvl>
    <w:lvl w:ilvl="4" w:tplc="04090019" w:tentative="1">
      <w:start w:val="1"/>
      <w:numFmt w:val="lowerLetter"/>
      <w:lvlText w:val="%5."/>
      <w:lvlJc w:val="left"/>
      <w:pPr>
        <w:tabs>
          <w:tab w:val="num" w:pos="3248"/>
        </w:tabs>
        <w:ind w:left="3248" w:hanging="360"/>
      </w:pPr>
    </w:lvl>
    <w:lvl w:ilvl="5" w:tplc="0409001B" w:tentative="1">
      <w:start w:val="1"/>
      <w:numFmt w:val="lowerRoman"/>
      <w:lvlText w:val="%6."/>
      <w:lvlJc w:val="right"/>
      <w:pPr>
        <w:tabs>
          <w:tab w:val="num" w:pos="3968"/>
        </w:tabs>
        <w:ind w:left="3968" w:hanging="180"/>
      </w:pPr>
    </w:lvl>
    <w:lvl w:ilvl="6" w:tplc="0409000F" w:tentative="1">
      <w:start w:val="1"/>
      <w:numFmt w:val="decimal"/>
      <w:lvlText w:val="%7."/>
      <w:lvlJc w:val="left"/>
      <w:pPr>
        <w:tabs>
          <w:tab w:val="num" w:pos="4688"/>
        </w:tabs>
        <w:ind w:left="4688" w:hanging="360"/>
      </w:pPr>
    </w:lvl>
    <w:lvl w:ilvl="7" w:tplc="04090019" w:tentative="1">
      <w:start w:val="1"/>
      <w:numFmt w:val="lowerLetter"/>
      <w:lvlText w:val="%8."/>
      <w:lvlJc w:val="left"/>
      <w:pPr>
        <w:tabs>
          <w:tab w:val="num" w:pos="5408"/>
        </w:tabs>
        <w:ind w:left="5408" w:hanging="360"/>
      </w:pPr>
    </w:lvl>
    <w:lvl w:ilvl="8" w:tplc="0409001B" w:tentative="1">
      <w:start w:val="1"/>
      <w:numFmt w:val="lowerRoman"/>
      <w:lvlText w:val="%9."/>
      <w:lvlJc w:val="right"/>
      <w:pPr>
        <w:tabs>
          <w:tab w:val="num" w:pos="6128"/>
        </w:tabs>
        <w:ind w:left="6128" w:hanging="180"/>
      </w:pPr>
    </w:lvl>
  </w:abstractNum>
  <w:abstractNum w:abstractNumId="27">
    <w:nsid w:val="59056606"/>
    <w:multiLevelType w:val="hybridMultilevel"/>
    <w:tmpl w:val="759C5C78"/>
    <w:lvl w:ilvl="0" w:tplc="961E6E4A">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nsid w:val="6138697B"/>
    <w:multiLevelType w:val="hybridMultilevel"/>
    <w:tmpl w:val="DAEE786E"/>
    <w:lvl w:ilvl="0" w:tplc="6E14944E">
      <w:start w:val="4"/>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nsid w:val="61566620"/>
    <w:multiLevelType w:val="hybridMultilevel"/>
    <w:tmpl w:val="65A4BFF8"/>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0">
    <w:nsid w:val="67655C46"/>
    <w:multiLevelType w:val="hybridMultilevel"/>
    <w:tmpl w:val="86CCA090"/>
    <w:lvl w:ilvl="0" w:tplc="1DCC92DC">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32"/>
        </w:tabs>
        <w:ind w:left="1832" w:hanging="360"/>
      </w:pPr>
    </w:lvl>
    <w:lvl w:ilvl="2" w:tplc="0409001B" w:tentative="1">
      <w:start w:val="1"/>
      <w:numFmt w:val="lowerRoman"/>
      <w:lvlText w:val="%3."/>
      <w:lvlJc w:val="right"/>
      <w:pPr>
        <w:tabs>
          <w:tab w:val="num" w:pos="2552"/>
        </w:tabs>
        <w:ind w:left="2552" w:hanging="180"/>
      </w:pPr>
    </w:lvl>
    <w:lvl w:ilvl="3" w:tplc="0409000F" w:tentative="1">
      <w:start w:val="1"/>
      <w:numFmt w:val="decimal"/>
      <w:lvlText w:val="%4."/>
      <w:lvlJc w:val="left"/>
      <w:pPr>
        <w:tabs>
          <w:tab w:val="num" w:pos="3272"/>
        </w:tabs>
        <w:ind w:left="3272" w:hanging="360"/>
      </w:pPr>
    </w:lvl>
    <w:lvl w:ilvl="4" w:tplc="04090019" w:tentative="1">
      <w:start w:val="1"/>
      <w:numFmt w:val="lowerLetter"/>
      <w:lvlText w:val="%5."/>
      <w:lvlJc w:val="left"/>
      <w:pPr>
        <w:tabs>
          <w:tab w:val="num" w:pos="3992"/>
        </w:tabs>
        <w:ind w:left="3992" w:hanging="360"/>
      </w:pPr>
    </w:lvl>
    <w:lvl w:ilvl="5" w:tplc="0409001B" w:tentative="1">
      <w:start w:val="1"/>
      <w:numFmt w:val="lowerRoman"/>
      <w:lvlText w:val="%6."/>
      <w:lvlJc w:val="right"/>
      <w:pPr>
        <w:tabs>
          <w:tab w:val="num" w:pos="4712"/>
        </w:tabs>
        <w:ind w:left="4712" w:hanging="180"/>
      </w:pPr>
    </w:lvl>
    <w:lvl w:ilvl="6" w:tplc="0409000F" w:tentative="1">
      <w:start w:val="1"/>
      <w:numFmt w:val="decimal"/>
      <w:lvlText w:val="%7."/>
      <w:lvlJc w:val="left"/>
      <w:pPr>
        <w:tabs>
          <w:tab w:val="num" w:pos="5432"/>
        </w:tabs>
        <w:ind w:left="5432" w:hanging="360"/>
      </w:pPr>
    </w:lvl>
    <w:lvl w:ilvl="7" w:tplc="04090019" w:tentative="1">
      <w:start w:val="1"/>
      <w:numFmt w:val="lowerLetter"/>
      <w:lvlText w:val="%8."/>
      <w:lvlJc w:val="left"/>
      <w:pPr>
        <w:tabs>
          <w:tab w:val="num" w:pos="6152"/>
        </w:tabs>
        <w:ind w:left="6152" w:hanging="360"/>
      </w:pPr>
    </w:lvl>
    <w:lvl w:ilvl="8" w:tplc="0409001B" w:tentative="1">
      <w:start w:val="1"/>
      <w:numFmt w:val="lowerRoman"/>
      <w:lvlText w:val="%9."/>
      <w:lvlJc w:val="right"/>
      <w:pPr>
        <w:tabs>
          <w:tab w:val="num" w:pos="6872"/>
        </w:tabs>
        <w:ind w:left="6872" w:hanging="180"/>
      </w:pPr>
    </w:lvl>
  </w:abstractNum>
  <w:abstractNum w:abstractNumId="31">
    <w:nsid w:val="67DF191E"/>
    <w:multiLevelType w:val="hybridMultilevel"/>
    <w:tmpl w:val="64523526"/>
    <w:lvl w:ilvl="0" w:tplc="33861776">
      <w:start w:val="1"/>
      <w:numFmt w:val="arabicAlpha"/>
      <w:lvlText w:val="%1-"/>
      <w:lvlJc w:val="left"/>
      <w:pPr>
        <w:tabs>
          <w:tab w:val="num" w:pos="566"/>
        </w:tabs>
        <w:ind w:left="566" w:hanging="360"/>
      </w:pPr>
      <w:rPr>
        <w:rFonts w:hint="default"/>
      </w:rPr>
    </w:lvl>
    <w:lvl w:ilvl="1" w:tplc="04090019" w:tentative="1">
      <w:start w:val="1"/>
      <w:numFmt w:val="lowerLetter"/>
      <w:lvlText w:val="%2."/>
      <w:lvlJc w:val="left"/>
      <w:pPr>
        <w:tabs>
          <w:tab w:val="num" w:pos="1286"/>
        </w:tabs>
        <w:ind w:left="1286" w:hanging="360"/>
      </w:pPr>
    </w:lvl>
    <w:lvl w:ilvl="2" w:tplc="0409001B" w:tentative="1">
      <w:start w:val="1"/>
      <w:numFmt w:val="lowerRoman"/>
      <w:lvlText w:val="%3."/>
      <w:lvlJc w:val="right"/>
      <w:pPr>
        <w:tabs>
          <w:tab w:val="num" w:pos="2006"/>
        </w:tabs>
        <w:ind w:left="2006" w:hanging="180"/>
      </w:pPr>
    </w:lvl>
    <w:lvl w:ilvl="3" w:tplc="0409000F" w:tentative="1">
      <w:start w:val="1"/>
      <w:numFmt w:val="decimal"/>
      <w:lvlText w:val="%4."/>
      <w:lvlJc w:val="left"/>
      <w:pPr>
        <w:tabs>
          <w:tab w:val="num" w:pos="2726"/>
        </w:tabs>
        <w:ind w:left="2726" w:hanging="360"/>
      </w:pPr>
    </w:lvl>
    <w:lvl w:ilvl="4" w:tplc="04090019" w:tentative="1">
      <w:start w:val="1"/>
      <w:numFmt w:val="lowerLetter"/>
      <w:lvlText w:val="%5."/>
      <w:lvlJc w:val="left"/>
      <w:pPr>
        <w:tabs>
          <w:tab w:val="num" w:pos="3446"/>
        </w:tabs>
        <w:ind w:left="3446" w:hanging="360"/>
      </w:pPr>
    </w:lvl>
    <w:lvl w:ilvl="5" w:tplc="0409001B" w:tentative="1">
      <w:start w:val="1"/>
      <w:numFmt w:val="lowerRoman"/>
      <w:lvlText w:val="%6."/>
      <w:lvlJc w:val="right"/>
      <w:pPr>
        <w:tabs>
          <w:tab w:val="num" w:pos="4166"/>
        </w:tabs>
        <w:ind w:left="4166" w:hanging="180"/>
      </w:pPr>
    </w:lvl>
    <w:lvl w:ilvl="6" w:tplc="0409000F" w:tentative="1">
      <w:start w:val="1"/>
      <w:numFmt w:val="decimal"/>
      <w:lvlText w:val="%7."/>
      <w:lvlJc w:val="left"/>
      <w:pPr>
        <w:tabs>
          <w:tab w:val="num" w:pos="4886"/>
        </w:tabs>
        <w:ind w:left="4886" w:hanging="360"/>
      </w:pPr>
    </w:lvl>
    <w:lvl w:ilvl="7" w:tplc="04090019" w:tentative="1">
      <w:start w:val="1"/>
      <w:numFmt w:val="lowerLetter"/>
      <w:lvlText w:val="%8."/>
      <w:lvlJc w:val="left"/>
      <w:pPr>
        <w:tabs>
          <w:tab w:val="num" w:pos="5606"/>
        </w:tabs>
        <w:ind w:left="5606" w:hanging="360"/>
      </w:pPr>
    </w:lvl>
    <w:lvl w:ilvl="8" w:tplc="0409001B" w:tentative="1">
      <w:start w:val="1"/>
      <w:numFmt w:val="lowerRoman"/>
      <w:lvlText w:val="%9."/>
      <w:lvlJc w:val="right"/>
      <w:pPr>
        <w:tabs>
          <w:tab w:val="num" w:pos="6326"/>
        </w:tabs>
        <w:ind w:left="6326" w:hanging="180"/>
      </w:pPr>
    </w:lvl>
  </w:abstractNum>
  <w:abstractNum w:abstractNumId="32">
    <w:nsid w:val="6895640D"/>
    <w:multiLevelType w:val="hybridMultilevel"/>
    <w:tmpl w:val="D7789DB6"/>
    <w:lvl w:ilvl="0" w:tplc="CF00BDC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68EB5BE9"/>
    <w:multiLevelType w:val="hybridMultilevel"/>
    <w:tmpl w:val="13482F5A"/>
    <w:lvl w:ilvl="0" w:tplc="182EFB10">
      <w:start w:val="1"/>
      <w:numFmt w:val="decimal"/>
      <w:lvlText w:val="%1-"/>
      <w:lvlJc w:val="left"/>
      <w:pPr>
        <w:tabs>
          <w:tab w:val="num" w:pos="360"/>
        </w:tabs>
        <w:ind w:left="360" w:hanging="360"/>
      </w:pPr>
      <w:rPr>
        <w:rFonts w:ascii="Traditional Arabic" w:eastAsia="Times New Roman" w:hAnsi="Traditional Arabic" w:cs="Traditional Arabic" w:hint="default"/>
        <w:b/>
        <w:bCs/>
        <w:sz w:val="28"/>
        <w:szCs w:val="28"/>
        <w:lang w:bidi="fa-IR"/>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4">
    <w:nsid w:val="69D8435F"/>
    <w:multiLevelType w:val="hybridMultilevel"/>
    <w:tmpl w:val="B2DC130C"/>
    <w:lvl w:ilvl="0" w:tplc="04090001">
      <w:start w:val="1"/>
      <w:numFmt w:val="bullet"/>
      <w:lvlText w:val=""/>
      <w:lvlJc w:val="left"/>
      <w:pPr>
        <w:tabs>
          <w:tab w:val="num" w:pos="360"/>
        </w:tabs>
        <w:ind w:left="360" w:hanging="360"/>
      </w:pPr>
      <w:rPr>
        <w:rFonts w:ascii="Symbol" w:hAnsi="Symbol"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5">
    <w:nsid w:val="6A0D4979"/>
    <w:multiLevelType w:val="hybridMultilevel"/>
    <w:tmpl w:val="D62A8F5A"/>
    <w:lvl w:ilvl="0" w:tplc="154A136E">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6">
    <w:nsid w:val="6FEC735F"/>
    <w:multiLevelType w:val="hybridMultilevel"/>
    <w:tmpl w:val="A5AC3296"/>
    <w:lvl w:ilvl="0" w:tplc="3BB290F8">
      <w:start w:val="1"/>
      <w:numFmt w:val="decimal"/>
      <w:lvlText w:val="%1-"/>
      <w:lvlJc w:val="left"/>
      <w:pPr>
        <w:tabs>
          <w:tab w:val="num" w:pos="-765"/>
        </w:tabs>
        <w:ind w:left="-765" w:hanging="360"/>
      </w:pPr>
      <w:rPr>
        <w:rFonts w:hint="default"/>
      </w:rPr>
    </w:lvl>
    <w:lvl w:ilvl="1" w:tplc="04090019" w:tentative="1">
      <w:start w:val="1"/>
      <w:numFmt w:val="lowerLetter"/>
      <w:lvlText w:val="%2."/>
      <w:lvlJc w:val="left"/>
      <w:pPr>
        <w:tabs>
          <w:tab w:val="num" w:pos="690"/>
        </w:tabs>
        <w:ind w:left="690" w:hanging="360"/>
      </w:pPr>
    </w:lvl>
    <w:lvl w:ilvl="2" w:tplc="0409001B" w:tentative="1">
      <w:start w:val="1"/>
      <w:numFmt w:val="lowerRoman"/>
      <w:lvlText w:val="%3."/>
      <w:lvlJc w:val="right"/>
      <w:pPr>
        <w:tabs>
          <w:tab w:val="num" w:pos="1410"/>
        </w:tabs>
        <w:ind w:left="1410" w:hanging="180"/>
      </w:pPr>
    </w:lvl>
    <w:lvl w:ilvl="3" w:tplc="0409000F" w:tentative="1">
      <w:start w:val="1"/>
      <w:numFmt w:val="decimal"/>
      <w:lvlText w:val="%4."/>
      <w:lvlJc w:val="left"/>
      <w:pPr>
        <w:tabs>
          <w:tab w:val="num" w:pos="2130"/>
        </w:tabs>
        <w:ind w:left="2130" w:hanging="360"/>
      </w:pPr>
    </w:lvl>
    <w:lvl w:ilvl="4" w:tplc="04090019" w:tentative="1">
      <w:start w:val="1"/>
      <w:numFmt w:val="lowerLetter"/>
      <w:lvlText w:val="%5."/>
      <w:lvlJc w:val="left"/>
      <w:pPr>
        <w:tabs>
          <w:tab w:val="num" w:pos="2850"/>
        </w:tabs>
        <w:ind w:left="2850" w:hanging="360"/>
      </w:pPr>
    </w:lvl>
    <w:lvl w:ilvl="5" w:tplc="0409001B" w:tentative="1">
      <w:start w:val="1"/>
      <w:numFmt w:val="lowerRoman"/>
      <w:lvlText w:val="%6."/>
      <w:lvlJc w:val="right"/>
      <w:pPr>
        <w:tabs>
          <w:tab w:val="num" w:pos="3570"/>
        </w:tabs>
        <w:ind w:left="3570" w:hanging="180"/>
      </w:pPr>
    </w:lvl>
    <w:lvl w:ilvl="6" w:tplc="0409000F" w:tentative="1">
      <w:start w:val="1"/>
      <w:numFmt w:val="decimal"/>
      <w:lvlText w:val="%7."/>
      <w:lvlJc w:val="left"/>
      <w:pPr>
        <w:tabs>
          <w:tab w:val="num" w:pos="4290"/>
        </w:tabs>
        <w:ind w:left="4290" w:hanging="360"/>
      </w:pPr>
    </w:lvl>
    <w:lvl w:ilvl="7" w:tplc="04090019" w:tentative="1">
      <w:start w:val="1"/>
      <w:numFmt w:val="lowerLetter"/>
      <w:lvlText w:val="%8."/>
      <w:lvlJc w:val="left"/>
      <w:pPr>
        <w:tabs>
          <w:tab w:val="num" w:pos="5010"/>
        </w:tabs>
        <w:ind w:left="5010" w:hanging="360"/>
      </w:pPr>
    </w:lvl>
    <w:lvl w:ilvl="8" w:tplc="0409001B" w:tentative="1">
      <w:start w:val="1"/>
      <w:numFmt w:val="lowerRoman"/>
      <w:lvlText w:val="%9."/>
      <w:lvlJc w:val="right"/>
      <w:pPr>
        <w:tabs>
          <w:tab w:val="num" w:pos="5730"/>
        </w:tabs>
        <w:ind w:left="5730" w:hanging="180"/>
      </w:pPr>
    </w:lvl>
  </w:abstractNum>
  <w:abstractNum w:abstractNumId="37">
    <w:nsid w:val="71134469"/>
    <w:multiLevelType w:val="hybridMultilevel"/>
    <w:tmpl w:val="3B220B9A"/>
    <w:lvl w:ilvl="0" w:tplc="CD98EC78">
      <w:start w:val="1"/>
      <w:numFmt w:val="decimal"/>
      <w:lvlText w:val="%1-"/>
      <w:lvlJc w:val="left"/>
      <w:pPr>
        <w:tabs>
          <w:tab w:val="num" w:pos="390"/>
        </w:tabs>
        <w:ind w:left="390" w:hanging="39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8">
    <w:nsid w:val="729A53BD"/>
    <w:multiLevelType w:val="hybridMultilevel"/>
    <w:tmpl w:val="B36CC714"/>
    <w:lvl w:ilvl="0" w:tplc="C8120C10">
      <w:start w:val="1"/>
      <w:numFmt w:val="decimal"/>
      <w:lvlText w:val="%1-"/>
      <w:lvlJc w:val="left"/>
      <w:pPr>
        <w:tabs>
          <w:tab w:val="num" w:pos="375"/>
        </w:tabs>
        <w:ind w:left="375" w:hanging="375"/>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9">
    <w:nsid w:val="77095A5F"/>
    <w:multiLevelType w:val="hybridMultilevel"/>
    <w:tmpl w:val="6F44050A"/>
    <w:lvl w:ilvl="0" w:tplc="72522C06">
      <w:start w:val="3"/>
      <w:numFmt w:val="decimal"/>
      <w:lvlText w:val="%1-"/>
      <w:lvlJc w:val="left"/>
      <w:pPr>
        <w:tabs>
          <w:tab w:val="num" w:pos="368"/>
        </w:tabs>
        <w:ind w:left="368" w:hanging="360"/>
      </w:pPr>
      <w:rPr>
        <w:rFonts w:hint="default"/>
      </w:rPr>
    </w:lvl>
    <w:lvl w:ilvl="1" w:tplc="04090019" w:tentative="1">
      <w:start w:val="1"/>
      <w:numFmt w:val="lowerLetter"/>
      <w:lvlText w:val="%2."/>
      <w:lvlJc w:val="left"/>
      <w:pPr>
        <w:tabs>
          <w:tab w:val="num" w:pos="1088"/>
        </w:tabs>
        <w:ind w:left="1088" w:hanging="360"/>
      </w:pPr>
    </w:lvl>
    <w:lvl w:ilvl="2" w:tplc="0409001B" w:tentative="1">
      <w:start w:val="1"/>
      <w:numFmt w:val="lowerRoman"/>
      <w:lvlText w:val="%3."/>
      <w:lvlJc w:val="right"/>
      <w:pPr>
        <w:tabs>
          <w:tab w:val="num" w:pos="1808"/>
        </w:tabs>
        <w:ind w:left="1808" w:hanging="180"/>
      </w:pPr>
    </w:lvl>
    <w:lvl w:ilvl="3" w:tplc="0409000F" w:tentative="1">
      <w:start w:val="1"/>
      <w:numFmt w:val="decimal"/>
      <w:lvlText w:val="%4."/>
      <w:lvlJc w:val="left"/>
      <w:pPr>
        <w:tabs>
          <w:tab w:val="num" w:pos="2528"/>
        </w:tabs>
        <w:ind w:left="2528" w:hanging="360"/>
      </w:pPr>
    </w:lvl>
    <w:lvl w:ilvl="4" w:tplc="04090019" w:tentative="1">
      <w:start w:val="1"/>
      <w:numFmt w:val="lowerLetter"/>
      <w:lvlText w:val="%5."/>
      <w:lvlJc w:val="left"/>
      <w:pPr>
        <w:tabs>
          <w:tab w:val="num" w:pos="3248"/>
        </w:tabs>
        <w:ind w:left="3248" w:hanging="360"/>
      </w:pPr>
    </w:lvl>
    <w:lvl w:ilvl="5" w:tplc="0409001B" w:tentative="1">
      <w:start w:val="1"/>
      <w:numFmt w:val="lowerRoman"/>
      <w:lvlText w:val="%6."/>
      <w:lvlJc w:val="right"/>
      <w:pPr>
        <w:tabs>
          <w:tab w:val="num" w:pos="3968"/>
        </w:tabs>
        <w:ind w:left="3968" w:hanging="180"/>
      </w:pPr>
    </w:lvl>
    <w:lvl w:ilvl="6" w:tplc="0409000F" w:tentative="1">
      <w:start w:val="1"/>
      <w:numFmt w:val="decimal"/>
      <w:lvlText w:val="%7."/>
      <w:lvlJc w:val="left"/>
      <w:pPr>
        <w:tabs>
          <w:tab w:val="num" w:pos="4688"/>
        </w:tabs>
        <w:ind w:left="4688" w:hanging="360"/>
      </w:pPr>
    </w:lvl>
    <w:lvl w:ilvl="7" w:tplc="04090019" w:tentative="1">
      <w:start w:val="1"/>
      <w:numFmt w:val="lowerLetter"/>
      <w:lvlText w:val="%8."/>
      <w:lvlJc w:val="left"/>
      <w:pPr>
        <w:tabs>
          <w:tab w:val="num" w:pos="5408"/>
        </w:tabs>
        <w:ind w:left="5408" w:hanging="360"/>
      </w:pPr>
    </w:lvl>
    <w:lvl w:ilvl="8" w:tplc="0409001B" w:tentative="1">
      <w:start w:val="1"/>
      <w:numFmt w:val="lowerRoman"/>
      <w:lvlText w:val="%9."/>
      <w:lvlJc w:val="right"/>
      <w:pPr>
        <w:tabs>
          <w:tab w:val="num" w:pos="6128"/>
        </w:tabs>
        <w:ind w:left="6128" w:hanging="180"/>
      </w:pPr>
    </w:lvl>
  </w:abstractNum>
  <w:abstractNum w:abstractNumId="40">
    <w:nsid w:val="79D6492F"/>
    <w:multiLevelType w:val="hybridMultilevel"/>
    <w:tmpl w:val="03F8AE0A"/>
    <w:lvl w:ilvl="0" w:tplc="364C4E30">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1">
    <w:nsid w:val="7FB633F7"/>
    <w:multiLevelType w:val="hybridMultilevel"/>
    <w:tmpl w:val="A36C0484"/>
    <w:lvl w:ilvl="0" w:tplc="04090001">
      <w:start w:val="1"/>
      <w:numFmt w:val="bullet"/>
      <w:lvlText w:val=""/>
      <w:lvlJc w:val="left"/>
      <w:pPr>
        <w:tabs>
          <w:tab w:val="num" w:pos="360"/>
        </w:tabs>
        <w:ind w:left="36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20"/>
  </w:num>
  <w:num w:numId="2">
    <w:abstractNumId w:val="10"/>
  </w:num>
  <w:num w:numId="3">
    <w:abstractNumId w:val="32"/>
  </w:num>
  <w:num w:numId="4">
    <w:abstractNumId w:val="7"/>
  </w:num>
  <w:num w:numId="5">
    <w:abstractNumId w:val="9"/>
  </w:num>
  <w:num w:numId="6">
    <w:abstractNumId w:val="29"/>
  </w:num>
  <w:num w:numId="7">
    <w:abstractNumId w:val="2"/>
  </w:num>
  <w:num w:numId="8">
    <w:abstractNumId w:val="37"/>
  </w:num>
  <w:num w:numId="9">
    <w:abstractNumId w:val="38"/>
  </w:num>
  <w:num w:numId="10">
    <w:abstractNumId w:val="6"/>
  </w:num>
  <w:num w:numId="11">
    <w:abstractNumId w:val="11"/>
  </w:num>
  <w:num w:numId="12">
    <w:abstractNumId w:val="22"/>
  </w:num>
  <w:num w:numId="13">
    <w:abstractNumId w:val="0"/>
  </w:num>
  <w:num w:numId="14">
    <w:abstractNumId w:val="4"/>
  </w:num>
  <w:num w:numId="15">
    <w:abstractNumId w:val="17"/>
  </w:num>
  <w:num w:numId="16">
    <w:abstractNumId w:val="30"/>
  </w:num>
  <w:num w:numId="17">
    <w:abstractNumId w:val="14"/>
  </w:num>
  <w:num w:numId="18">
    <w:abstractNumId w:val="35"/>
  </w:num>
  <w:num w:numId="19">
    <w:abstractNumId w:val="12"/>
  </w:num>
  <w:num w:numId="20">
    <w:abstractNumId w:val="27"/>
  </w:num>
  <w:num w:numId="21">
    <w:abstractNumId w:val="26"/>
  </w:num>
  <w:num w:numId="22">
    <w:abstractNumId w:val="39"/>
  </w:num>
  <w:num w:numId="23">
    <w:abstractNumId w:val="15"/>
  </w:num>
  <w:num w:numId="24">
    <w:abstractNumId w:val="40"/>
  </w:num>
  <w:num w:numId="25">
    <w:abstractNumId w:val="24"/>
  </w:num>
  <w:num w:numId="26">
    <w:abstractNumId w:val="16"/>
  </w:num>
  <w:num w:numId="27">
    <w:abstractNumId w:val="13"/>
  </w:num>
  <w:num w:numId="28">
    <w:abstractNumId w:val="3"/>
  </w:num>
  <w:num w:numId="29">
    <w:abstractNumId w:val="28"/>
  </w:num>
  <w:num w:numId="30">
    <w:abstractNumId w:val="18"/>
  </w:num>
  <w:num w:numId="31">
    <w:abstractNumId w:val="23"/>
  </w:num>
  <w:num w:numId="32">
    <w:abstractNumId w:val="36"/>
  </w:num>
  <w:num w:numId="33">
    <w:abstractNumId w:val="5"/>
  </w:num>
  <w:num w:numId="34">
    <w:abstractNumId w:val="41"/>
  </w:num>
  <w:num w:numId="35">
    <w:abstractNumId w:val="21"/>
  </w:num>
  <w:num w:numId="36">
    <w:abstractNumId w:val="19"/>
  </w:num>
  <w:num w:numId="37">
    <w:abstractNumId w:val="25"/>
  </w:num>
  <w:num w:numId="38">
    <w:abstractNumId w:val="34"/>
  </w:num>
  <w:num w:numId="39">
    <w:abstractNumId w:val="33"/>
  </w:num>
  <w:num w:numId="40">
    <w:abstractNumId w:val="8"/>
  </w:num>
  <w:num w:numId="41">
    <w:abstractNumId w:val="31"/>
  </w:num>
  <w:num w:numId="4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TrueTypeFonts/>
  <w:embedSystemFonts/>
  <w:hideSpellingErrors/>
  <w:hideGrammaticalErrors/>
  <w:stylePaneFormatFilter w:val="3F01"/>
  <w:defaultTabStop w:val="680"/>
  <w:evenAndOddHeaders/>
  <w:drawingGridHorizontalSpacing w:val="187"/>
  <w:displayVerticalDrawingGridEvery w:val="2"/>
  <w:characterSpacingControl w:val="doNotCompress"/>
  <w:savePreviewPicture/>
  <w:hdrShapeDefaults>
    <o:shapedefaults v:ext="edit" spidmax="3074">
      <o:colormenu v:ext="edit" fillcolor="#cff"/>
    </o:shapedefaults>
    <o:shapelayout v:ext="edit">
      <o:idmap v:ext="edit" data="2"/>
    </o:shapelayout>
  </w:hdrShapeDefaults>
  <w:footnotePr>
    <w:numRestart w:val="eachPage"/>
    <w:footnote w:id="-1"/>
    <w:footnote w:id="0"/>
  </w:footnotePr>
  <w:endnotePr>
    <w:endnote w:id="-1"/>
    <w:endnote w:id="0"/>
  </w:endnotePr>
  <w:compat/>
  <w:rsids>
    <w:rsidRoot w:val="00D72872"/>
    <w:rsid w:val="00005CDB"/>
    <w:rsid w:val="00006DA5"/>
    <w:rsid w:val="000112D3"/>
    <w:rsid w:val="00011501"/>
    <w:rsid w:val="00011DD4"/>
    <w:rsid w:val="0001399B"/>
    <w:rsid w:val="000144FF"/>
    <w:rsid w:val="000232EF"/>
    <w:rsid w:val="00026CF3"/>
    <w:rsid w:val="0003106F"/>
    <w:rsid w:val="00035D88"/>
    <w:rsid w:val="00036AED"/>
    <w:rsid w:val="00051761"/>
    <w:rsid w:val="00064FBB"/>
    <w:rsid w:val="000774A4"/>
    <w:rsid w:val="00080434"/>
    <w:rsid w:val="00083D62"/>
    <w:rsid w:val="00092281"/>
    <w:rsid w:val="00092DFD"/>
    <w:rsid w:val="000932F3"/>
    <w:rsid w:val="000940D6"/>
    <w:rsid w:val="000967F0"/>
    <w:rsid w:val="000A4F1A"/>
    <w:rsid w:val="000C608E"/>
    <w:rsid w:val="000D1CFD"/>
    <w:rsid w:val="000D4868"/>
    <w:rsid w:val="000E10F3"/>
    <w:rsid w:val="000E14C6"/>
    <w:rsid w:val="000E196A"/>
    <w:rsid w:val="000E335B"/>
    <w:rsid w:val="000E5446"/>
    <w:rsid w:val="000F2341"/>
    <w:rsid w:val="000F4223"/>
    <w:rsid w:val="000F4ECF"/>
    <w:rsid w:val="000F5EE2"/>
    <w:rsid w:val="000F5F5F"/>
    <w:rsid w:val="00110211"/>
    <w:rsid w:val="00112673"/>
    <w:rsid w:val="001130D7"/>
    <w:rsid w:val="00113A4B"/>
    <w:rsid w:val="00117D3A"/>
    <w:rsid w:val="00120AA3"/>
    <w:rsid w:val="00124583"/>
    <w:rsid w:val="001262F2"/>
    <w:rsid w:val="00134863"/>
    <w:rsid w:val="001359D1"/>
    <w:rsid w:val="00140AD2"/>
    <w:rsid w:val="00147B9A"/>
    <w:rsid w:val="00150EF1"/>
    <w:rsid w:val="00151326"/>
    <w:rsid w:val="00153ED5"/>
    <w:rsid w:val="00156504"/>
    <w:rsid w:val="0015749C"/>
    <w:rsid w:val="00161154"/>
    <w:rsid w:val="001628F9"/>
    <w:rsid w:val="00167D1A"/>
    <w:rsid w:val="00176189"/>
    <w:rsid w:val="00181BDB"/>
    <w:rsid w:val="00181C3A"/>
    <w:rsid w:val="001830A4"/>
    <w:rsid w:val="00184855"/>
    <w:rsid w:val="00196A81"/>
    <w:rsid w:val="001A0AB1"/>
    <w:rsid w:val="001A4993"/>
    <w:rsid w:val="001B044D"/>
    <w:rsid w:val="001B06FD"/>
    <w:rsid w:val="001B4469"/>
    <w:rsid w:val="001B5822"/>
    <w:rsid w:val="001B6219"/>
    <w:rsid w:val="001D0355"/>
    <w:rsid w:val="001D476F"/>
    <w:rsid w:val="001D6BD8"/>
    <w:rsid w:val="001D6BFF"/>
    <w:rsid w:val="001E0F36"/>
    <w:rsid w:val="001E4403"/>
    <w:rsid w:val="001F0C32"/>
    <w:rsid w:val="001F2093"/>
    <w:rsid w:val="001F44BD"/>
    <w:rsid w:val="001F6602"/>
    <w:rsid w:val="001F6B6F"/>
    <w:rsid w:val="002015D6"/>
    <w:rsid w:val="0020640B"/>
    <w:rsid w:val="002068C9"/>
    <w:rsid w:val="0021047B"/>
    <w:rsid w:val="00214230"/>
    <w:rsid w:val="00222622"/>
    <w:rsid w:val="00233ABF"/>
    <w:rsid w:val="00234ECE"/>
    <w:rsid w:val="002407EF"/>
    <w:rsid w:val="00254D0A"/>
    <w:rsid w:val="00256374"/>
    <w:rsid w:val="002606A2"/>
    <w:rsid w:val="0026357D"/>
    <w:rsid w:val="00263AD6"/>
    <w:rsid w:val="00271C2F"/>
    <w:rsid w:val="0027673A"/>
    <w:rsid w:val="00285FEA"/>
    <w:rsid w:val="002910FA"/>
    <w:rsid w:val="00293CD8"/>
    <w:rsid w:val="002A32A7"/>
    <w:rsid w:val="002B3C6F"/>
    <w:rsid w:val="002B6591"/>
    <w:rsid w:val="002C0422"/>
    <w:rsid w:val="002C05E2"/>
    <w:rsid w:val="002C5666"/>
    <w:rsid w:val="002D3EB1"/>
    <w:rsid w:val="002D7514"/>
    <w:rsid w:val="002D7BAB"/>
    <w:rsid w:val="002E2101"/>
    <w:rsid w:val="002E70B5"/>
    <w:rsid w:val="002F1D98"/>
    <w:rsid w:val="002F2E9B"/>
    <w:rsid w:val="00306755"/>
    <w:rsid w:val="0030746E"/>
    <w:rsid w:val="00314094"/>
    <w:rsid w:val="00315D04"/>
    <w:rsid w:val="0033053E"/>
    <w:rsid w:val="00330751"/>
    <w:rsid w:val="0033261C"/>
    <w:rsid w:val="0033371E"/>
    <w:rsid w:val="00345B96"/>
    <w:rsid w:val="00351B93"/>
    <w:rsid w:val="00354A5D"/>
    <w:rsid w:val="0036437E"/>
    <w:rsid w:val="00367BB0"/>
    <w:rsid w:val="00372958"/>
    <w:rsid w:val="00387C20"/>
    <w:rsid w:val="00387E89"/>
    <w:rsid w:val="003911A6"/>
    <w:rsid w:val="00393952"/>
    <w:rsid w:val="003950B6"/>
    <w:rsid w:val="003A0090"/>
    <w:rsid w:val="003B20BA"/>
    <w:rsid w:val="003B41A6"/>
    <w:rsid w:val="003B536F"/>
    <w:rsid w:val="003B57BB"/>
    <w:rsid w:val="003C0931"/>
    <w:rsid w:val="003D39BD"/>
    <w:rsid w:val="003D5368"/>
    <w:rsid w:val="003E0CA3"/>
    <w:rsid w:val="003E2C7E"/>
    <w:rsid w:val="003E3FDB"/>
    <w:rsid w:val="003E67CA"/>
    <w:rsid w:val="003E79C3"/>
    <w:rsid w:val="003F1761"/>
    <w:rsid w:val="003F6E8B"/>
    <w:rsid w:val="003F7A81"/>
    <w:rsid w:val="00401AAA"/>
    <w:rsid w:val="0040416B"/>
    <w:rsid w:val="00405270"/>
    <w:rsid w:val="00410EC0"/>
    <w:rsid w:val="004151D7"/>
    <w:rsid w:val="0042387C"/>
    <w:rsid w:val="00427FA7"/>
    <w:rsid w:val="004303BF"/>
    <w:rsid w:val="00431522"/>
    <w:rsid w:val="004327BA"/>
    <w:rsid w:val="004446ED"/>
    <w:rsid w:val="00455AC0"/>
    <w:rsid w:val="004575E5"/>
    <w:rsid w:val="00460784"/>
    <w:rsid w:val="004641FD"/>
    <w:rsid w:val="00476B07"/>
    <w:rsid w:val="00480DC2"/>
    <w:rsid w:val="00483C47"/>
    <w:rsid w:val="00483E73"/>
    <w:rsid w:val="0048574A"/>
    <w:rsid w:val="00491A46"/>
    <w:rsid w:val="00494750"/>
    <w:rsid w:val="004A5053"/>
    <w:rsid w:val="004A7269"/>
    <w:rsid w:val="004C6144"/>
    <w:rsid w:val="004D1C1A"/>
    <w:rsid w:val="004D5D78"/>
    <w:rsid w:val="004E3F11"/>
    <w:rsid w:val="004E5BB0"/>
    <w:rsid w:val="004F0C36"/>
    <w:rsid w:val="004F3352"/>
    <w:rsid w:val="00500C6A"/>
    <w:rsid w:val="0050313B"/>
    <w:rsid w:val="00510653"/>
    <w:rsid w:val="00512C31"/>
    <w:rsid w:val="00522E14"/>
    <w:rsid w:val="00526CC5"/>
    <w:rsid w:val="00527C3B"/>
    <w:rsid w:val="00532AD8"/>
    <w:rsid w:val="0053467C"/>
    <w:rsid w:val="00535783"/>
    <w:rsid w:val="005378A8"/>
    <w:rsid w:val="00537F07"/>
    <w:rsid w:val="00545537"/>
    <w:rsid w:val="00546FEB"/>
    <w:rsid w:val="005506D0"/>
    <w:rsid w:val="00553DDB"/>
    <w:rsid w:val="00556F91"/>
    <w:rsid w:val="005573F4"/>
    <w:rsid w:val="00560837"/>
    <w:rsid w:val="005621CC"/>
    <w:rsid w:val="00563E92"/>
    <w:rsid w:val="00564765"/>
    <w:rsid w:val="005707DD"/>
    <w:rsid w:val="00570883"/>
    <w:rsid w:val="00577CB0"/>
    <w:rsid w:val="00581598"/>
    <w:rsid w:val="005832EC"/>
    <w:rsid w:val="005943B2"/>
    <w:rsid w:val="00594724"/>
    <w:rsid w:val="0059564F"/>
    <w:rsid w:val="00597410"/>
    <w:rsid w:val="005A09E6"/>
    <w:rsid w:val="005A2B68"/>
    <w:rsid w:val="005A2E66"/>
    <w:rsid w:val="005A4EE1"/>
    <w:rsid w:val="005A6852"/>
    <w:rsid w:val="005C6EEA"/>
    <w:rsid w:val="005C7CB5"/>
    <w:rsid w:val="005D0D09"/>
    <w:rsid w:val="005D1298"/>
    <w:rsid w:val="005D4C3A"/>
    <w:rsid w:val="005D6FEA"/>
    <w:rsid w:val="005E1ACF"/>
    <w:rsid w:val="005E5631"/>
    <w:rsid w:val="005F43A1"/>
    <w:rsid w:val="00602015"/>
    <w:rsid w:val="006020CC"/>
    <w:rsid w:val="00602485"/>
    <w:rsid w:val="00607E45"/>
    <w:rsid w:val="00610F97"/>
    <w:rsid w:val="006157EC"/>
    <w:rsid w:val="006172CF"/>
    <w:rsid w:val="0062080A"/>
    <w:rsid w:val="00620EA9"/>
    <w:rsid w:val="006230E3"/>
    <w:rsid w:val="006235A2"/>
    <w:rsid w:val="00624856"/>
    <w:rsid w:val="00626D85"/>
    <w:rsid w:val="00626E69"/>
    <w:rsid w:val="00637473"/>
    <w:rsid w:val="00637D60"/>
    <w:rsid w:val="00646DC4"/>
    <w:rsid w:val="006506C3"/>
    <w:rsid w:val="00650943"/>
    <w:rsid w:val="00652F4E"/>
    <w:rsid w:val="0065365B"/>
    <w:rsid w:val="00656BAB"/>
    <w:rsid w:val="0066458E"/>
    <w:rsid w:val="00667290"/>
    <w:rsid w:val="006704A1"/>
    <w:rsid w:val="0067162B"/>
    <w:rsid w:val="00676844"/>
    <w:rsid w:val="00677DF9"/>
    <w:rsid w:val="0068046C"/>
    <w:rsid w:val="006837F8"/>
    <w:rsid w:val="006842DF"/>
    <w:rsid w:val="00685E25"/>
    <w:rsid w:val="00693C65"/>
    <w:rsid w:val="00697B81"/>
    <w:rsid w:val="006A67AC"/>
    <w:rsid w:val="006A76C8"/>
    <w:rsid w:val="006B1D0C"/>
    <w:rsid w:val="006C0264"/>
    <w:rsid w:val="006C2250"/>
    <w:rsid w:val="006C3DA3"/>
    <w:rsid w:val="006C4906"/>
    <w:rsid w:val="006D058D"/>
    <w:rsid w:val="006D6FC7"/>
    <w:rsid w:val="006E0C76"/>
    <w:rsid w:val="006E1984"/>
    <w:rsid w:val="006F1645"/>
    <w:rsid w:val="006F3526"/>
    <w:rsid w:val="006F3A2A"/>
    <w:rsid w:val="007024DA"/>
    <w:rsid w:val="0071239E"/>
    <w:rsid w:val="00726F63"/>
    <w:rsid w:val="007374BB"/>
    <w:rsid w:val="00737D21"/>
    <w:rsid w:val="0074127A"/>
    <w:rsid w:val="00741FCB"/>
    <w:rsid w:val="00744A96"/>
    <w:rsid w:val="00745322"/>
    <w:rsid w:val="007552FC"/>
    <w:rsid w:val="00755FCD"/>
    <w:rsid w:val="00761B66"/>
    <w:rsid w:val="00766165"/>
    <w:rsid w:val="00770959"/>
    <w:rsid w:val="0077355F"/>
    <w:rsid w:val="007753B6"/>
    <w:rsid w:val="00776683"/>
    <w:rsid w:val="0078247A"/>
    <w:rsid w:val="007858F8"/>
    <w:rsid w:val="007914F8"/>
    <w:rsid w:val="0079291F"/>
    <w:rsid w:val="007B1E54"/>
    <w:rsid w:val="007B7727"/>
    <w:rsid w:val="007C175F"/>
    <w:rsid w:val="007D3090"/>
    <w:rsid w:val="007D5F19"/>
    <w:rsid w:val="007D699E"/>
    <w:rsid w:val="007E5326"/>
    <w:rsid w:val="007E68A1"/>
    <w:rsid w:val="007F1781"/>
    <w:rsid w:val="007F3621"/>
    <w:rsid w:val="007F3917"/>
    <w:rsid w:val="008006B7"/>
    <w:rsid w:val="00800CBA"/>
    <w:rsid w:val="00806FCA"/>
    <w:rsid w:val="00810147"/>
    <w:rsid w:val="0081278A"/>
    <w:rsid w:val="00814356"/>
    <w:rsid w:val="008146CE"/>
    <w:rsid w:val="00820B8B"/>
    <w:rsid w:val="00826FE6"/>
    <w:rsid w:val="00831BF9"/>
    <w:rsid w:val="00834C0D"/>
    <w:rsid w:val="008366DB"/>
    <w:rsid w:val="00853C73"/>
    <w:rsid w:val="008575D0"/>
    <w:rsid w:val="00861487"/>
    <w:rsid w:val="00863361"/>
    <w:rsid w:val="008715E6"/>
    <w:rsid w:val="00873294"/>
    <w:rsid w:val="008801E2"/>
    <w:rsid w:val="00882658"/>
    <w:rsid w:val="00887E92"/>
    <w:rsid w:val="00891371"/>
    <w:rsid w:val="00891992"/>
    <w:rsid w:val="008A50E2"/>
    <w:rsid w:val="008A7A7C"/>
    <w:rsid w:val="008B142E"/>
    <w:rsid w:val="008B40F9"/>
    <w:rsid w:val="008C454A"/>
    <w:rsid w:val="008D0BC2"/>
    <w:rsid w:val="008D1417"/>
    <w:rsid w:val="008D14FB"/>
    <w:rsid w:val="008D244D"/>
    <w:rsid w:val="008D28E2"/>
    <w:rsid w:val="008D5361"/>
    <w:rsid w:val="008E1E2B"/>
    <w:rsid w:val="008E388C"/>
    <w:rsid w:val="008E39AE"/>
    <w:rsid w:val="008F1757"/>
    <w:rsid w:val="008F6F60"/>
    <w:rsid w:val="00915A28"/>
    <w:rsid w:val="00924988"/>
    <w:rsid w:val="00927581"/>
    <w:rsid w:val="00931245"/>
    <w:rsid w:val="00933A9D"/>
    <w:rsid w:val="00933C7E"/>
    <w:rsid w:val="00940171"/>
    <w:rsid w:val="00940FDB"/>
    <w:rsid w:val="009414E8"/>
    <w:rsid w:val="00943DA2"/>
    <w:rsid w:val="0094741A"/>
    <w:rsid w:val="00957F07"/>
    <w:rsid w:val="00961A97"/>
    <w:rsid w:val="00967168"/>
    <w:rsid w:val="00970F00"/>
    <w:rsid w:val="009823B5"/>
    <w:rsid w:val="00990197"/>
    <w:rsid w:val="0099360C"/>
    <w:rsid w:val="00997653"/>
    <w:rsid w:val="009A4871"/>
    <w:rsid w:val="009B0AAC"/>
    <w:rsid w:val="009B5BB7"/>
    <w:rsid w:val="009B5E15"/>
    <w:rsid w:val="009C12E3"/>
    <w:rsid w:val="009C20AF"/>
    <w:rsid w:val="009C2A06"/>
    <w:rsid w:val="009D01B4"/>
    <w:rsid w:val="009D0369"/>
    <w:rsid w:val="009D0DF3"/>
    <w:rsid w:val="009D1ADF"/>
    <w:rsid w:val="009D1C58"/>
    <w:rsid w:val="009E38E2"/>
    <w:rsid w:val="009E48B0"/>
    <w:rsid w:val="009E56A0"/>
    <w:rsid w:val="009E678F"/>
    <w:rsid w:val="009F07CC"/>
    <w:rsid w:val="009F11AB"/>
    <w:rsid w:val="009F2B2F"/>
    <w:rsid w:val="009F308E"/>
    <w:rsid w:val="009F414D"/>
    <w:rsid w:val="009F6F7B"/>
    <w:rsid w:val="00A010F3"/>
    <w:rsid w:val="00A01C56"/>
    <w:rsid w:val="00A134DE"/>
    <w:rsid w:val="00A14BEF"/>
    <w:rsid w:val="00A17EBE"/>
    <w:rsid w:val="00A25341"/>
    <w:rsid w:val="00A27C6D"/>
    <w:rsid w:val="00A27C87"/>
    <w:rsid w:val="00A32EA5"/>
    <w:rsid w:val="00A335E8"/>
    <w:rsid w:val="00A35F7F"/>
    <w:rsid w:val="00A46E1A"/>
    <w:rsid w:val="00A52842"/>
    <w:rsid w:val="00A52B88"/>
    <w:rsid w:val="00A54F25"/>
    <w:rsid w:val="00A6001B"/>
    <w:rsid w:val="00A61D20"/>
    <w:rsid w:val="00A64C5B"/>
    <w:rsid w:val="00A677EE"/>
    <w:rsid w:val="00A7130A"/>
    <w:rsid w:val="00A72946"/>
    <w:rsid w:val="00A77EAE"/>
    <w:rsid w:val="00A93ED7"/>
    <w:rsid w:val="00AA1121"/>
    <w:rsid w:val="00AA25E4"/>
    <w:rsid w:val="00AA3C21"/>
    <w:rsid w:val="00AA3C8D"/>
    <w:rsid w:val="00AA4A51"/>
    <w:rsid w:val="00AA5689"/>
    <w:rsid w:val="00AA6370"/>
    <w:rsid w:val="00AA71AF"/>
    <w:rsid w:val="00AB5FC4"/>
    <w:rsid w:val="00AC020E"/>
    <w:rsid w:val="00AC0A00"/>
    <w:rsid w:val="00AC4CEA"/>
    <w:rsid w:val="00AD32C0"/>
    <w:rsid w:val="00AD4585"/>
    <w:rsid w:val="00AD4977"/>
    <w:rsid w:val="00AD667A"/>
    <w:rsid w:val="00AD6D6F"/>
    <w:rsid w:val="00AE76EF"/>
    <w:rsid w:val="00AF156D"/>
    <w:rsid w:val="00AF2338"/>
    <w:rsid w:val="00AF35DE"/>
    <w:rsid w:val="00AF70E0"/>
    <w:rsid w:val="00B006F2"/>
    <w:rsid w:val="00B00E57"/>
    <w:rsid w:val="00B13E62"/>
    <w:rsid w:val="00B158DD"/>
    <w:rsid w:val="00B219DF"/>
    <w:rsid w:val="00B426F2"/>
    <w:rsid w:val="00B44847"/>
    <w:rsid w:val="00B462F0"/>
    <w:rsid w:val="00B6194F"/>
    <w:rsid w:val="00B663EA"/>
    <w:rsid w:val="00B75407"/>
    <w:rsid w:val="00B75CD4"/>
    <w:rsid w:val="00B75DB7"/>
    <w:rsid w:val="00B769A8"/>
    <w:rsid w:val="00B83E3C"/>
    <w:rsid w:val="00B854E3"/>
    <w:rsid w:val="00B86D76"/>
    <w:rsid w:val="00B90AD7"/>
    <w:rsid w:val="00B93C77"/>
    <w:rsid w:val="00B95214"/>
    <w:rsid w:val="00B96986"/>
    <w:rsid w:val="00BB37CC"/>
    <w:rsid w:val="00BB4FEA"/>
    <w:rsid w:val="00BC2091"/>
    <w:rsid w:val="00BD0C79"/>
    <w:rsid w:val="00BD3153"/>
    <w:rsid w:val="00BD4155"/>
    <w:rsid w:val="00BD4D69"/>
    <w:rsid w:val="00BD62F5"/>
    <w:rsid w:val="00BD666F"/>
    <w:rsid w:val="00BD7607"/>
    <w:rsid w:val="00BE48BC"/>
    <w:rsid w:val="00BE5358"/>
    <w:rsid w:val="00BF1259"/>
    <w:rsid w:val="00BF14A2"/>
    <w:rsid w:val="00BF2CBB"/>
    <w:rsid w:val="00BF6EF6"/>
    <w:rsid w:val="00C05E77"/>
    <w:rsid w:val="00C063FB"/>
    <w:rsid w:val="00C132B1"/>
    <w:rsid w:val="00C1643E"/>
    <w:rsid w:val="00C205E0"/>
    <w:rsid w:val="00C22724"/>
    <w:rsid w:val="00C32CED"/>
    <w:rsid w:val="00C455B6"/>
    <w:rsid w:val="00C46EC5"/>
    <w:rsid w:val="00C54D8E"/>
    <w:rsid w:val="00C6191F"/>
    <w:rsid w:val="00C6424C"/>
    <w:rsid w:val="00C850C0"/>
    <w:rsid w:val="00C90C1E"/>
    <w:rsid w:val="00C91CC8"/>
    <w:rsid w:val="00C94BB8"/>
    <w:rsid w:val="00CA596C"/>
    <w:rsid w:val="00CA6167"/>
    <w:rsid w:val="00CB1C22"/>
    <w:rsid w:val="00CB6AF6"/>
    <w:rsid w:val="00CB7085"/>
    <w:rsid w:val="00CB7352"/>
    <w:rsid w:val="00CC09FA"/>
    <w:rsid w:val="00CD2AE1"/>
    <w:rsid w:val="00CD5649"/>
    <w:rsid w:val="00CD74C2"/>
    <w:rsid w:val="00CE28C2"/>
    <w:rsid w:val="00CE53E0"/>
    <w:rsid w:val="00CE5CDE"/>
    <w:rsid w:val="00CE682C"/>
    <w:rsid w:val="00D007A0"/>
    <w:rsid w:val="00D01C58"/>
    <w:rsid w:val="00D02498"/>
    <w:rsid w:val="00D0429F"/>
    <w:rsid w:val="00D170B8"/>
    <w:rsid w:val="00D17E59"/>
    <w:rsid w:val="00D17E65"/>
    <w:rsid w:val="00D21177"/>
    <w:rsid w:val="00D21AC0"/>
    <w:rsid w:val="00D254D4"/>
    <w:rsid w:val="00D25EEE"/>
    <w:rsid w:val="00D31BC0"/>
    <w:rsid w:val="00D322E4"/>
    <w:rsid w:val="00D34B7C"/>
    <w:rsid w:val="00D361FB"/>
    <w:rsid w:val="00D36906"/>
    <w:rsid w:val="00D40E88"/>
    <w:rsid w:val="00D42CF6"/>
    <w:rsid w:val="00D5346A"/>
    <w:rsid w:val="00D56B29"/>
    <w:rsid w:val="00D62193"/>
    <w:rsid w:val="00D70D65"/>
    <w:rsid w:val="00D71F41"/>
    <w:rsid w:val="00D72637"/>
    <w:rsid w:val="00D72872"/>
    <w:rsid w:val="00D80892"/>
    <w:rsid w:val="00D83648"/>
    <w:rsid w:val="00D84A22"/>
    <w:rsid w:val="00D8641C"/>
    <w:rsid w:val="00D90BEF"/>
    <w:rsid w:val="00D95CE0"/>
    <w:rsid w:val="00D97E86"/>
    <w:rsid w:val="00DA0668"/>
    <w:rsid w:val="00DA24FA"/>
    <w:rsid w:val="00DA33CC"/>
    <w:rsid w:val="00DB27C5"/>
    <w:rsid w:val="00DB5487"/>
    <w:rsid w:val="00DB7587"/>
    <w:rsid w:val="00DC3EFD"/>
    <w:rsid w:val="00DD37EF"/>
    <w:rsid w:val="00DE190A"/>
    <w:rsid w:val="00DE2E08"/>
    <w:rsid w:val="00DF0447"/>
    <w:rsid w:val="00DF45A8"/>
    <w:rsid w:val="00E0355E"/>
    <w:rsid w:val="00E12C74"/>
    <w:rsid w:val="00E1750D"/>
    <w:rsid w:val="00E22401"/>
    <w:rsid w:val="00E27430"/>
    <w:rsid w:val="00E40BCA"/>
    <w:rsid w:val="00E44595"/>
    <w:rsid w:val="00E465C5"/>
    <w:rsid w:val="00E47A50"/>
    <w:rsid w:val="00E50C88"/>
    <w:rsid w:val="00E53ECE"/>
    <w:rsid w:val="00E542E9"/>
    <w:rsid w:val="00E5543E"/>
    <w:rsid w:val="00E55F95"/>
    <w:rsid w:val="00E607B8"/>
    <w:rsid w:val="00E64574"/>
    <w:rsid w:val="00E661DD"/>
    <w:rsid w:val="00E664DB"/>
    <w:rsid w:val="00E6799C"/>
    <w:rsid w:val="00E704E6"/>
    <w:rsid w:val="00E751FC"/>
    <w:rsid w:val="00E80148"/>
    <w:rsid w:val="00E82096"/>
    <w:rsid w:val="00E872E0"/>
    <w:rsid w:val="00E91D4D"/>
    <w:rsid w:val="00E97E99"/>
    <w:rsid w:val="00EA2041"/>
    <w:rsid w:val="00EA6877"/>
    <w:rsid w:val="00EB4C21"/>
    <w:rsid w:val="00EB745B"/>
    <w:rsid w:val="00EC010F"/>
    <w:rsid w:val="00EC12D2"/>
    <w:rsid w:val="00EC1D79"/>
    <w:rsid w:val="00EF00E6"/>
    <w:rsid w:val="00EF2DED"/>
    <w:rsid w:val="00EF3FCD"/>
    <w:rsid w:val="00EF79A9"/>
    <w:rsid w:val="00F00288"/>
    <w:rsid w:val="00F0686F"/>
    <w:rsid w:val="00F1185C"/>
    <w:rsid w:val="00F47449"/>
    <w:rsid w:val="00F4773A"/>
    <w:rsid w:val="00F545F5"/>
    <w:rsid w:val="00F57B6F"/>
    <w:rsid w:val="00F62FA6"/>
    <w:rsid w:val="00F91BA9"/>
    <w:rsid w:val="00FA6B53"/>
    <w:rsid w:val="00FC141F"/>
    <w:rsid w:val="00FC7182"/>
    <w:rsid w:val="00FD2251"/>
    <w:rsid w:val="00FE158A"/>
    <w:rsid w:val="00FF1377"/>
    <w:rsid w:val="00FF4C4E"/>
    <w:rsid w:val="00FF509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colormenu v:ext="edit" fillcolor="#cff"/>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toc 3" w:uiPriority="39" w:qFormat="1"/>
    <w:lsdException w:name="toc 4" w:uiPriority="39" w:qFormat="1"/>
    <w:lsdException w:name="toc 5" w:uiPriority="39"/>
    <w:lsdException w:name="toc 6" w:uiPriority="39"/>
    <w:lsdException w:name="toc 7" w:uiPriority="39"/>
    <w:lsdException w:name="toc 8" w:uiPriority="39"/>
    <w:lsdException w:name="toc 9"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2B6591"/>
    <w:pPr>
      <w:bidi/>
      <w:jc w:val="both"/>
    </w:pPr>
    <w:rPr>
      <w:rFonts w:ascii="B Lotus" w:hAnsi="B Lotus" w:cs="B Lotus"/>
      <w:sz w:val="28"/>
      <w:szCs w:val="28"/>
    </w:rPr>
  </w:style>
  <w:style w:type="paragraph" w:styleId="1">
    <w:name w:val="heading 1"/>
    <w:basedOn w:val="a"/>
    <w:next w:val="a"/>
    <w:link w:val="1Char"/>
    <w:qFormat/>
    <w:rsid w:val="00C22724"/>
    <w:pPr>
      <w:keepNext/>
      <w:keepLines/>
      <w:spacing w:before="480" w:after="960"/>
      <w:jc w:val="center"/>
      <w:outlineLvl w:val="0"/>
    </w:pPr>
    <w:rPr>
      <w:rFonts w:ascii="B Jadid" w:eastAsia="Calibri" w:hAnsi="B Jadid" w:cs="B Jadid"/>
      <w:b/>
      <w:kern w:val="32"/>
      <w:sz w:val="36"/>
      <w:szCs w:val="36"/>
      <w:lang w:bidi="fa-IR"/>
    </w:rPr>
  </w:style>
  <w:style w:type="paragraph" w:styleId="2">
    <w:name w:val="heading 2"/>
    <w:basedOn w:val="a"/>
    <w:next w:val="a"/>
    <w:link w:val="2Char"/>
    <w:qFormat/>
    <w:rsid w:val="00C22724"/>
    <w:pPr>
      <w:keepNext/>
      <w:keepLines/>
      <w:spacing w:before="720" w:line="360" w:lineRule="auto"/>
      <w:jc w:val="center"/>
      <w:outlineLvl w:val="1"/>
    </w:pPr>
    <w:rPr>
      <w:rFonts w:ascii="B Jadid" w:eastAsia="Calibri" w:hAnsi="B Jadid" w:cs="B Jadid"/>
      <w:kern w:val="32"/>
      <w:sz w:val="32"/>
      <w:szCs w:val="32"/>
      <w:lang w:bidi="fa-IR"/>
    </w:rPr>
  </w:style>
  <w:style w:type="paragraph" w:styleId="3">
    <w:name w:val="heading 3"/>
    <w:basedOn w:val="a"/>
    <w:next w:val="a"/>
    <w:link w:val="3Char"/>
    <w:qFormat/>
    <w:rsid w:val="000C608E"/>
    <w:pPr>
      <w:keepNext/>
      <w:keepLines/>
      <w:spacing w:before="600" w:after="120"/>
      <w:outlineLvl w:val="2"/>
    </w:pPr>
    <w:rPr>
      <w:rFonts w:ascii="B Jadid" w:hAnsi="B Jadid" w:cs="B Jadid"/>
      <w:b/>
      <w:bCs/>
    </w:rPr>
  </w:style>
  <w:style w:type="paragraph" w:styleId="4">
    <w:name w:val="heading 4"/>
    <w:basedOn w:val="a"/>
    <w:next w:val="a"/>
    <w:link w:val="4Char"/>
    <w:qFormat/>
    <w:rsid w:val="00D56B29"/>
    <w:pPr>
      <w:keepNext/>
      <w:spacing w:before="240" w:after="60"/>
      <w:outlineLvl w:val="3"/>
    </w:pPr>
    <w:rPr>
      <w:rFonts w:ascii="Calibri" w:hAnsi="Calibri" w:cs="Arial"/>
      <w:b/>
      <w:bCs/>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footnote text"/>
    <w:basedOn w:val="a"/>
    <w:link w:val="Char"/>
    <w:semiHidden/>
    <w:rsid w:val="007024DA"/>
    <w:rPr>
      <w:sz w:val="20"/>
      <w:szCs w:val="20"/>
    </w:rPr>
  </w:style>
  <w:style w:type="character" w:styleId="a4">
    <w:name w:val="footnote reference"/>
    <w:basedOn w:val="a0"/>
    <w:semiHidden/>
    <w:rsid w:val="007024DA"/>
    <w:rPr>
      <w:vertAlign w:val="superscript"/>
    </w:rPr>
  </w:style>
  <w:style w:type="character" w:customStyle="1" w:styleId="1Char">
    <w:name w:val="عنوان 1 Char"/>
    <w:basedOn w:val="a0"/>
    <w:link w:val="1"/>
    <w:rsid w:val="00C22724"/>
    <w:rPr>
      <w:rFonts w:ascii="B Jadid" w:eastAsia="Calibri" w:hAnsi="B Jadid" w:cs="B Jadid"/>
      <w:b/>
      <w:kern w:val="32"/>
      <w:sz w:val="36"/>
      <w:szCs w:val="36"/>
      <w:lang w:val="en-US" w:eastAsia="en-US" w:bidi="fa-IR"/>
    </w:rPr>
  </w:style>
  <w:style w:type="paragraph" w:customStyle="1" w:styleId="ListParagraph">
    <w:name w:val="List Paragraph"/>
    <w:basedOn w:val="a"/>
    <w:uiPriority w:val="34"/>
    <w:qFormat/>
    <w:rsid w:val="00B93C77"/>
    <w:pPr>
      <w:spacing w:after="200" w:line="276" w:lineRule="auto"/>
      <w:ind w:left="720"/>
      <w:contextualSpacing/>
    </w:pPr>
    <w:rPr>
      <w:rFonts w:ascii="Calibri" w:eastAsia="Calibri" w:hAnsi="Calibri" w:cs="Arial"/>
      <w:sz w:val="22"/>
      <w:szCs w:val="22"/>
      <w:lang w:bidi="fa-IR"/>
    </w:rPr>
  </w:style>
  <w:style w:type="character" w:customStyle="1" w:styleId="Char">
    <w:name w:val="نص حاشية سفلية Char"/>
    <w:basedOn w:val="a0"/>
    <w:link w:val="a3"/>
    <w:uiPriority w:val="99"/>
    <w:semiHidden/>
    <w:rsid w:val="00B93C77"/>
    <w:rPr>
      <w:lang w:bidi="ar-SA"/>
    </w:rPr>
  </w:style>
  <w:style w:type="numbering" w:customStyle="1" w:styleId="NoList1">
    <w:name w:val="No List1"/>
    <w:next w:val="a2"/>
    <w:semiHidden/>
    <w:rsid w:val="00CD5649"/>
  </w:style>
  <w:style w:type="character" w:customStyle="1" w:styleId="CharChar2">
    <w:name w:val=" Char Char2"/>
    <w:basedOn w:val="a0"/>
    <w:semiHidden/>
    <w:rsid w:val="00CD5649"/>
    <w:rPr>
      <w:rFonts w:ascii="Calibri" w:eastAsia="Calibri" w:hAnsi="Calibri" w:cs="Arial"/>
      <w:lang w:val="en-US" w:eastAsia="en-US" w:bidi="ar-SA"/>
    </w:rPr>
  </w:style>
  <w:style w:type="character" w:customStyle="1" w:styleId="CharChar5">
    <w:name w:val=" Char Char5"/>
    <w:basedOn w:val="a0"/>
    <w:rsid w:val="00CD5649"/>
    <w:rPr>
      <w:rFonts w:ascii="Cambria" w:hAnsi="Cambria"/>
      <w:b/>
      <w:bCs/>
      <w:color w:val="365F91"/>
      <w:sz w:val="28"/>
      <w:szCs w:val="28"/>
      <w:lang w:val="en-US" w:eastAsia="en-US" w:bidi="ar-SA"/>
    </w:rPr>
  </w:style>
  <w:style w:type="paragraph" w:customStyle="1" w:styleId="TOCHeading">
    <w:name w:val="TOC Heading"/>
    <w:basedOn w:val="1"/>
    <w:next w:val="a"/>
    <w:qFormat/>
    <w:rsid w:val="00CD5649"/>
    <w:pPr>
      <w:outlineLvl w:val="9"/>
    </w:pPr>
  </w:style>
  <w:style w:type="paragraph" w:styleId="a5">
    <w:name w:val="Balloon Text"/>
    <w:basedOn w:val="a"/>
    <w:semiHidden/>
    <w:unhideWhenUsed/>
    <w:rsid w:val="00CD5649"/>
    <w:rPr>
      <w:rFonts w:ascii="Tahoma" w:eastAsia="Calibri" w:hAnsi="Tahoma" w:cs="Tahoma"/>
      <w:sz w:val="16"/>
      <w:szCs w:val="16"/>
    </w:rPr>
  </w:style>
  <w:style w:type="paragraph" w:styleId="10">
    <w:name w:val="toc 1"/>
    <w:basedOn w:val="a"/>
    <w:next w:val="a"/>
    <w:uiPriority w:val="39"/>
    <w:unhideWhenUsed/>
    <w:qFormat/>
    <w:rsid w:val="00D56B29"/>
    <w:rPr>
      <w:rFonts w:ascii="Cambria" w:eastAsia="Calibri" w:hAnsi="Cambria"/>
      <w:b/>
      <w:bCs/>
      <w:caps/>
      <w:lang w:bidi="fa-IR"/>
    </w:rPr>
  </w:style>
  <w:style w:type="paragraph" w:styleId="20">
    <w:name w:val="toc 2"/>
    <w:basedOn w:val="a"/>
    <w:next w:val="a"/>
    <w:uiPriority w:val="39"/>
    <w:unhideWhenUsed/>
    <w:qFormat/>
    <w:rsid w:val="00D56B29"/>
    <w:pPr>
      <w:tabs>
        <w:tab w:val="right" w:leader="dot" w:pos="8152"/>
      </w:tabs>
      <w:ind w:left="397"/>
    </w:pPr>
    <w:rPr>
      <w:rFonts w:ascii="Calibri" w:eastAsia="Calibri" w:hAnsi="Calibri"/>
      <w:noProof/>
      <w:sz w:val="20"/>
      <w:lang w:bidi="fa-IR"/>
    </w:rPr>
  </w:style>
  <w:style w:type="paragraph" w:styleId="30">
    <w:name w:val="toc 3"/>
    <w:basedOn w:val="a"/>
    <w:next w:val="a"/>
    <w:uiPriority w:val="39"/>
    <w:unhideWhenUsed/>
    <w:qFormat/>
    <w:rsid w:val="00D56B29"/>
    <w:pPr>
      <w:ind w:left="680"/>
    </w:pPr>
    <w:rPr>
      <w:rFonts w:ascii="Calibri" w:eastAsia="Calibri" w:hAnsi="Calibri"/>
      <w:sz w:val="20"/>
      <w:lang w:bidi="fa-IR"/>
    </w:rPr>
  </w:style>
  <w:style w:type="paragraph" w:styleId="40">
    <w:name w:val="toc 4"/>
    <w:basedOn w:val="a"/>
    <w:next w:val="a"/>
    <w:uiPriority w:val="39"/>
    <w:unhideWhenUsed/>
    <w:qFormat/>
    <w:rsid w:val="00D56B29"/>
    <w:pPr>
      <w:ind w:left="964"/>
    </w:pPr>
    <w:rPr>
      <w:rFonts w:ascii="Calibri" w:eastAsia="Calibri" w:hAnsi="Calibri"/>
      <w:sz w:val="20"/>
      <w:lang w:bidi="fa-IR"/>
    </w:rPr>
  </w:style>
  <w:style w:type="paragraph" w:styleId="5">
    <w:name w:val="toc 5"/>
    <w:basedOn w:val="a"/>
    <w:next w:val="a"/>
    <w:autoRedefine/>
    <w:uiPriority w:val="39"/>
    <w:unhideWhenUsed/>
    <w:rsid w:val="00CD5649"/>
    <w:pPr>
      <w:spacing w:line="276" w:lineRule="auto"/>
      <w:ind w:left="660"/>
    </w:pPr>
    <w:rPr>
      <w:rFonts w:ascii="Calibri" w:eastAsia="Calibri" w:hAnsi="Calibri"/>
      <w:sz w:val="20"/>
      <w:lang w:bidi="fa-IR"/>
    </w:rPr>
  </w:style>
  <w:style w:type="paragraph" w:styleId="6">
    <w:name w:val="toc 6"/>
    <w:basedOn w:val="a"/>
    <w:next w:val="a"/>
    <w:autoRedefine/>
    <w:uiPriority w:val="39"/>
    <w:unhideWhenUsed/>
    <w:rsid w:val="00CD5649"/>
    <w:pPr>
      <w:spacing w:line="276" w:lineRule="auto"/>
      <w:ind w:left="880"/>
    </w:pPr>
    <w:rPr>
      <w:rFonts w:ascii="Calibri" w:eastAsia="Calibri" w:hAnsi="Calibri"/>
      <w:sz w:val="20"/>
      <w:lang w:bidi="fa-IR"/>
    </w:rPr>
  </w:style>
  <w:style w:type="paragraph" w:styleId="7">
    <w:name w:val="toc 7"/>
    <w:basedOn w:val="a"/>
    <w:next w:val="a"/>
    <w:autoRedefine/>
    <w:uiPriority w:val="39"/>
    <w:unhideWhenUsed/>
    <w:rsid w:val="00CD5649"/>
    <w:pPr>
      <w:spacing w:line="276" w:lineRule="auto"/>
      <w:ind w:left="1100"/>
    </w:pPr>
    <w:rPr>
      <w:rFonts w:ascii="Calibri" w:eastAsia="Calibri" w:hAnsi="Calibri"/>
      <w:sz w:val="20"/>
      <w:lang w:bidi="fa-IR"/>
    </w:rPr>
  </w:style>
  <w:style w:type="paragraph" w:styleId="8">
    <w:name w:val="toc 8"/>
    <w:basedOn w:val="a"/>
    <w:next w:val="a"/>
    <w:autoRedefine/>
    <w:uiPriority w:val="39"/>
    <w:unhideWhenUsed/>
    <w:rsid w:val="00CD5649"/>
    <w:pPr>
      <w:spacing w:line="276" w:lineRule="auto"/>
      <w:ind w:left="1320"/>
    </w:pPr>
    <w:rPr>
      <w:rFonts w:ascii="Calibri" w:eastAsia="Calibri" w:hAnsi="Calibri"/>
      <w:sz w:val="20"/>
      <w:lang w:bidi="fa-IR"/>
    </w:rPr>
  </w:style>
  <w:style w:type="paragraph" w:styleId="9">
    <w:name w:val="toc 9"/>
    <w:basedOn w:val="a"/>
    <w:next w:val="a"/>
    <w:autoRedefine/>
    <w:uiPriority w:val="39"/>
    <w:unhideWhenUsed/>
    <w:rsid w:val="00CD5649"/>
    <w:pPr>
      <w:spacing w:line="276" w:lineRule="auto"/>
      <w:ind w:left="1540"/>
    </w:pPr>
    <w:rPr>
      <w:rFonts w:ascii="Calibri" w:eastAsia="Calibri" w:hAnsi="Calibri"/>
      <w:sz w:val="20"/>
      <w:lang w:bidi="fa-IR"/>
    </w:rPr>
  </w:style>
  <w:style w:type="character" w:customStyle="1" w:styleId="2Char">
    <w:name w:val="عنوان 2 Char"/>
    <w:basedOn w:val="a0"/>
    <w:link w:val="2"/>
    <w:rsid w:val="00C22724"/>
    <w:rPr>
      <w:rFonts w:ascii="B Jadid" w:eastAsia="Calibri" w:hAnsi="B Jadid" w:cs="B Jadid"/>
      <w:kern w:val="32"/>
      <w:sz w:val="32"/>
      <w:szCs w:val="32"/>
      <w:lang w:val="en-US" w:eastAsia="en-US" w:bidi="fa-IR"/>
    </w:rPr>
  </w:style>
  <w:style w:type="character" w:customStyle="1" w:styleId="3Char">
    <w:name w:val="عنوان 3 Char"/>
    <w:basedOn w:val="a0"/>
    <w:link w:val="3"/>
    <w:rsid w:val="000C608E"/>
    <w:rPr>
      <w:rFonts w:ascii="B Jadid" w:hAnsi="B Jadid" w:cs="B Jadid"/>
      <w:b/>
      <w:bCs/>
      <w:sz w:val="28"/>
      <w:szCs w:val="28"/>
      <w:lang w:val="en-US" w:eastAsia="en-US"/>
    </w:rPr>
  </w:style>
  <w:style w:type="paragraph" w:styleId="a6">
    <w:name w:val="endnote text"/>
    <w:basedOn w:val="a"/>
    <w:semiHidden/>
    <w:unhideWhenUsed/>
    <w:rsid w:val="00CD5649"/>
    <w:rPr>
      <w:rFonts w:ascii="Calibri" w:eastAsia="Calibri" w:hAnsi="Calibri" w:cs="Arial"/>
      <w:sz w:val="20"/>
      <w:szCs w:val="20"/>
      <w:lang w:bidi="fa-IR"/>
    </w:rPr>
  </w:style>
  <w:style w:type="character" w:styleId="a7">
    <w:name w:val="endnote reference"/>
    <w:basedOn w:val="a0"/>
    <w:semiHidden/>
    <w:unhideWhenUsed/>
    <w:rsid w:val="00CD5649"/>
    <w:rPr>
      <w:vertAlign w:val="superscript"/>
    </w:rPr>
  </w:style>
  <w:style w:type="character" w:styleId="Hyperlink">
    <w:name w:val="Hyperlink"/>
    <w:basedOn w:val="a0"/>
    <w:uiPriority w:val="99"/>
    <w:rsid w:val="00CD5649"/>
    <w:rPr>
      <w:color w:val="0000FF"/>
      <w:u w:val="single"/>
    </w:rPr>
  </w:style>
  <w:style w:type="paragraph" w:customStyle="1" w:styleId="Style1">
    <w:name w:val="Style1"/>
    <w:basedOn w:val="a"/>
    <w:autoRedefine/>
    <w:rsid w:val="00EC010F"/>
    <w:pPr>
      <w:spacing w:line="360" w:lineRule="auto"/>
      <w:jc w:val="lowKashida"/>
    </w:pPr>
    <w:rPr>
      <w:rFonts w:cs="B Jadid"/>
      <w:bCs/>
      <w:lang w:bidi="fa-IR"/>
    </w:rPr>
  </w:style>
  <w:style w:type="paragraph" w:styleId="a8">
    <w:name w:val="header"/>
    <w:basedOn w:val="a"/>
    <w:rsid w:val="00263AD6"/>
    <w:pPr>
      <w:tabs>
        <w:tab w:val="center" w:pos="4153"/>
        <w:tab w:val="right" w:pos="8306"/>
      </w:tabs>
    </w:pPr>
  </w:style>
  <w:style w:type="paragraph" w:styleId="a9">
    <w:name w:val="footer"/>
    <w:basedOn w:val="a"/>
    <w:rsid w:val="00263AD6"/>
    <w:pPr>
      <w:tabs>
        <w:tab w:val="center" w:pos="4153"/>
        <w:tab w:val="right" w:pos="8306"/>
      </w:tabs>
    </w:pPr>
  </w:style>
  <w:style w:type="character" w:styleId="aa">
    <w:name w:val="page number"/>
    <w:basedOn w:val="a0"/>
    <w:rsid w:val="00263AD6"/>
  </w:style>
  <w:style w:type="paragraph" w:customStyle="1" w:styleId="StyleHeading1">
    <w:name w:val="Style Heading 1 +"/>
    <w:basedOn w:val="1"/>
    <w:link w:val="StyleHeading1Char"/>
    <w:rsid w:val="0036437E"/>
  </w:style>
  <w:style w:type="character" w:customStyle="1" w:styleId="StyleHeading1Char">
    <w:name w:val="Style Heading 1 + Char"/>
    <w:basedOn w:val="1Char"/>
    <w:link w:val="StyleHeading1"/>
    <w:rsid w:val="009F308E"/>
    <w:rPr>
      <w:rFonts w:ascii="B Jadid" w:hAnsi="B Jadid"/>
      <w:sz w:val="36"/>
    </w:rPr>
  </w:style>
  <w:style w:type="paragraph" w:customStyle="1" w:styleId="heading4">
    <w:name w:val="heading 4"/>
    <w:basedOn w:val="3"/>
    <w:qFormat/>
    <w:rsid w:val="000C608E"/>
    <w:pPr>
      <w:spacing w:after="0"/>
    </w:pPr>
    <w:rPr>
      <w:rFonts w:ascii="B Lotus" w:hAnsi="B Lotus" w:cs="B Lotus"/>
      <w:lang w:bidi="fa-IR"/>
    </w:rPr>
  </w:style>
  <w:style w:type="character" w:customStyle="1" w:styleId="4Char">
    <w:name w:val="عنوان 4 Char"/>
    <w:basedOn w:val="a0"/>
    <w:link w:val="4"/>
    <w:semiHidden/>
    <w:rsid w:val="00D56B29"/>
    <w:rPr>
      <w:rFonts w:ascii="Calibri" w:eastAsia="Times New Roman" w:hAnsi="Calibri" w:cs="Arial"/>
      <w:b/>
      <w:bCs/>
      <w:sz w:val="28"/>
      <w:szCs w:val="28"/>
      <w:lang w:val="en-US" w:eastAsia="en-US"/>
    </w:rPr>
  </w:style>
  <w:style w:type="table" w:styleId="ab">
    <w:name w:val="Table Grid"/>
    <w:basedOn w:val="a1"/>
    <w:rsid w:val="00563E92"/>
    <w:pPr>
      <w:bidi/>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c">
    <w:name w:val="Strong"/>
    <w:basedOn w:val="a0"/>
    <w:qFormat/>
    <w:rsid w:val="004D1C1A"/>
    <w:rPr>
      <w:b/>
      <w:bCs/>
    </w:rPr>
  </w:style>
  <w:style w:type="paragraph" w:customStyle="1" w:styleId="StyleHeading2Right">
    <w:name w:val="Style Heading 2 + Right"/>
    <w:basedOn w:val="2"/>
    <w:rsid w:val="00D72637"/>
    <w:pPr>
      <w:keepLines w:val="0"/>
      <w:spacing w:before="240" w:after="60" w:line="240" w:lineRule="auto"/>
      <w:jc w:val="left"/>
    </w:pPr>
    <w:rPr>
      <w:rFonts w:ascii="Arial" w:eastAsia="Times New Roman" w:hAnsi="Arial"/>
      <w:b/>
      <w:bCs/>
      <w:i/>
      <w:kern w:val="0"/>
      <w:lang w:bidi="ar-SA"/>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header" Target="header2.xml"/></Relationships>
</file>

<file path=word/_rels/fontTable.xml.rels><?xml version="1.0" encoding="UTF-8" standalone="yes"?>
<Relationships xmlns="http://schemas.openxmlformats.org/package/2006/relationships"><Relationship Id="rId13" Type="http://schemas.openxmlformats.org/officeDocument/2006/relationships/font" Target="fonts/font13.odttf"/><Relationship Id="rId18" Type="http://schemas.openxmlformats.org/officeDocument/2006/relationships/font" Target="fonts/font18.odttf"/><Relationship Id="rId26" Type="http://schemas.openxmlformats.org/officeDocument/2006/relationships/font" Target="fonts/font26.odttf"/><Relationship Id="rId39" Type="http://schemas.openxmlformats.org/officeDocument/2006/relationships/font" Target="fonts/font39.odttf"/><Relationship Id="rId3" Type="http://schemas.openxmlformats.org/officeDocument/2006/relationships/font" Target="fonts/font3.odttf"/><Relationship Id="rId21" Type="http://schemas.openxmlformats.org/officeDocument/2006/relationships/font" Target="fonts/font21.odttf"/><Relationship Id="rId34" Type="http://schemas.openxmlformats.org/officeDocument/2006/relationships/font" Target="fonts/font34.odttf"/><Relationship Id="rId42" Type="http://schemas.openxmlformats.org/officeDocument/2006/relationships/font" Target="fonts/font42.odttf"/><Relationship Id="rId47" Type="http://schemas.openxmlformats.org/officeDocument/2006/relationships/font" Target="fonts/font47.odttf"/><Relationship Id="rId50" Type="http://schemas.openxmlformats.org/officeDocument/2006/relationships/font" Target="fonts/font50.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5" Type="http://schemas.openxmlformats.org/officeDocument/2006/relationships/font" Target="fonts/font25.odttf"/><Relationship Id="rId33" Type="http://schemas.openxmlformats.org/officeDocument/2006/relationships/font" Target="fonts/font33.odttf"/><Relationship Id="rId38" Type="http://schemas.openxmlformats.org/officeDocument/2006/relationships/font" Target="fonts/font38.odttf"/><Relationship Id="rId46" Type="http://schemas.openxmlformats.org/officeDocument/2006/relationships/font" Target="fonts/font46.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29" Type="http://schemas.openxmlformats.org/officeDocument/2006/relationships/font" Target="fonts/font29.odttf"/><Relationship Id="rId41" Type="http://schemas.openxmlformats.org/officeDocument/2006/relationships/font" Target="fonts/font41.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24" Type="http://schemas.openxmlformats.org/officeDocument/2006/relationships/font" Target="fonts/font24.odttf"/><Relationship Id="rId32" Type="http://schemas.openxmlformats.org/officeDocument/2006/relationships/font" Target="fonts/font32.odttf"/><Relationship Id="rId37" Type="http://schemas.openxmlformats.org/officeDocument/2006/relationships/font" Target="fonts/font37.odttf"/><Relationship Id="rId40" Type="http://schemas.openxmlformats.org/officeDocument/2006/relationships/font" Target="fonts/font40.odttf"/><Relationship Id="rId45" Type="http://schemas.openxmlformats.org/officeDocument/2006/relationships/font" Target="fonts/font45.odttf"/><Relationship Id="rId5" Type="http://schemas.openxmlformats.org/officeDocument/2006/relationships/font" Target="fonts/font5.odttf"/><Relationship Id="rId15" Type="http://schemas.openxmlformats.org/officeDocument/2006/relationships/font" Target="fonts/font15.odttf"/><Relationship Id="rId23" Type="http://schemas.openxmlformats.org/officeDocument/2006/relationships/font" Target="fonts/font23.odttf"/><Relationship Id="rId28" Type="http://schemas.openxmlformats.org/officeDocument/2006/relationships/font" Target="fonts/font28.odttf"/><Relationship Id="rId36" Type="http://schemas.openxmlformats.org/officeDocument/2006/relationships/font" Target="fonts/font36.odttf"/><Relationship Id="rId49" Type="http://schemas.openxmlformats.org/officeDocument/2006/relationships/font" Target="fonts/font49.odttf"/><Relationship Id="rId10" Type="http://schemas.openxmlformats.org/officeDocument/2006/relationships/font" Target="fonts/font10.odttf"/><Relationship Id="rId19" Type="http://schemas.openxmlformats.org/officeDocument/2006/relationships/font" Target="fonts/font19.odttf"/><Relationship Id="rId31" Type="http://schemas.openxmlformats.org/officeDocument/2006/relationships/font" Target="fonts/font31.odttf"/><Relationship Id="rId44" Type="http://schemas.openxmlformats.org/officeDocument/2006/relationships/font" Target="fonts/font44.odttf"/><Relationship Id="rId52" Type="http://schemas.openxmlformats.org/officeDocument/2006/relationships/font" Target="fonts/font52.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 Id="rId22" Type="http://schemas.openxmlformats.org/officeDocument/2006/relationships/font" Target="fonts/font22.odttf"/><Relationship Id="rId27" Type="http://schemas.openxmlformats.org/officeDocument/2006/relationships/font" Target="fonts/font27.odttf"/><Relationship Id="rId30" Type="http://schemas.openxmlformats.org/officeDocument/2006/relationships/font" Target="fonts/font30.odttf"/><Relationship Id="rId35" Type="http://schemas.openxmlformats.org/officeDocument/2006/relationships/font" Target="fonts/font35.odttf"/><Relationship Id="rId43" Type="http://schemas.openxmlformats.org/officeDocument/2006/relationships/font" Target="fonts/font43.odttf"/><Relationship Id="rId48" Type="http://schemas.openxmlformats.org/officeDocument/2006/relationships/font" Target="fonts/font48.odttf"/><Relationship Id="rId8" Type="http://schemas.openxmlformats.org/officeDocument/2006/relationships/font" Target="fonts/font8.odttf"/><Relationship Id="rId51" Type="http://schemas.openxmlformats.org/officeDocument/2006/relationships/font" Target="fonts/font51.odttf"/></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75</Pages>
  <Words>12906</Words>
  <Characters>73569</Characters>
  <Application>Microsoft Office Word</Application>
  <DocSecurity>0</DocSecurity>
  <Lines>613</Lines>
  <Paragraphs>172</Paragraphs>
  <ScaleCrop>false</ScaleCrop>
  <HeadingPairs>
    <vt:vector size="4" baseType="variant">
      <vt:variant>
        <vt:lpstr>العنوان</vt:lpstr>
      </vt:variant>
      <vt:variant>
        <vt:i4>1</vt:i4>
      </vt:variant>
      <vt:variant>
        <vt:lpstr>عناوين</vt:lpstr>
      </vt:variant>
      <vt:variant>
        <vt:i4>49</vt:i4>
      </vt:variant>
    </vt:vector>
  </HeadingPairs>
  <TitlesOfParts>
    <vt:vector size="50" baseType="lpstr">
      <vt:lpstr>بنیان ایمان</vt:lpstr>
      <vt:lpstr>پیشگفتار</vt:lpstr>
      <vt:lpstr/>
      <vt:lpstr/>
      <vt:lpstr/>
      <vt:lpstr>علل انحراف از دین خدا</vt:lpstr>
      <vt:lpstr>    </vt:lpstr>
      <vt:lpstr>    روش فلاسفه و متکلمین</vt:lpstr>
      <vt:lpstr>    رهیافت فلاسفه </vt:lpstr>
      <vt:lpstr>    روش سلف صالح   </vt:lpstr>
      <vt:lpstr>    کنار گذاشتن حدیث آحاد در امور اعتقادی</vt:lpstr>
      <vt:lpstr>        دیدگاهی متناقض</vt:lpstr>
      <vt:lpstr>        طرفداران این دیدگاه</vt:lpstr>
      <vt:lpstr>        تاثیر این دیدگاه بر انحراف مردم از حق</vt:lpstr>
      <vt:lpstr>    دیدگاه چهار امام اهل سنت</vt:lpstr>
      <vt:lpstr>        الف- مذهب امام احمد</vt:lpstr>
      <vt:lpstr>        ب- مذهب امام شافعی</vt:lpstr>
      <vt:lpstr>        موشکافی بیشتر دیدگاه شافعی</vt:lpstr>
      <vt:lpstr>        استدلالی شگفت آور</vt:lpstr>
      <vt:lpstr>        ج- مذهب امام مالک</vt:lpstr>
      <vt:lpstr>        د- مذهب امام ابو حنیفه</vt:lpstr>
      <vt:lpstr>        مذهب داود ظاهری و ابن حزم</vt:lpstr>
      <vt:lpstr>        أ- ابن صلاح شهرزوری</vt:lpstr>
      <vt:lpstr>        ب- حافظ ابن کثیر</vt:lpstr>
      <vt:lpstr>        ج- حافظ سیوطی</vt:lpstr>
      <vt:lpstr>        د- ابو اسحاق اسفرایینی</vt:lpstr>
      <vt:lpstr>        هـ- حافظ ابن حجر عسقلانی</vt:lpstr>
      <vt:lpstr>        و- شیخ الاسلام ابن تیمیه</vt:lpstr>
      <vt:lpstr>        ز- علامه شوکانی</vt:lpstr>
      <vt:lpstr>        ح- دیدگاه سایر علما</vt:lpstr>
      <vt:lpstr>        ط- دیدگاه پیشینیان امت</vt:lpstr>
      <vt:lpstr>بررسی دیدگاه ها</vt:lpstr>
      <vt:lpstr>    مذهب اول</vt:lpstr>
      <vt:lpstr>    </vt:lpstr>
      <vt:lpstr>    مذهب دوم</vt:lpstr>
      <vt:lpstr>    مذهب سوم</vt:lpstr>
      <vt:lpstr>        آیا احادیث ظنی آحاد مبنای عمل واقع می‌شود؟</vt:lpstr>
      <vt:lpstr>    </vt:lpstr>
      <vt:lpstr>    مذهب چهارم</vt:lpstr>
      <vt:lpstr>    مذهب پنجم</vt:lpstr>
      <vt:lpstr>    آیا پیشینیان دو دیدگاه داشته‎اند؟</vt:lpstr>
      <vt:lpstr>        اشتباهی بزرگ</vt:lpstr>
      <vt:lpstr>        منکرین حجیت حدیث آحاد جزو سلف نیستند</vt:lpstr>
      <vt:lpstr>        دلایل یقینی بودن حدیث آحاد</vt:lpstr>
      <vt:lpstr>دلایل لزوم پذیرش حدیث آحاد در زمینه عقاید</vt:lpstr>
      <vt:lpstr>    اموری که طرفداران دیدگاه مزبور بدان معتقد نیستند </vt:lpstr>
      <vt:lpstr>حکم منکر احادیث آحاد</vt:lpstr>
      <vt:lpstr>    </vt:lpstr>
      <vt:lpstr>    دریافت عقاید از طریق کشف و شهود</vt:lpstr>
      <vt:lpstr>فهرست منابع</vt:lpstr>
    </vt:vector>
  </TitlesOfParts>
  <Company>islamhouse.com</Company>
  <LinksUpToDate>false</LinksUpToDate>
  <CharactersWithSpaces>86303</CharactersWithSpaces>
  <SharedDoc>false</SharedDoc>
  <HyperlinkBase>www.islamhouse.com</HyperlinkBase>
  <HLinks>
    <vt:vector size="246" baseType="variant">
      <vt:variant>
        <vt:i4>1048634</vt:i4>
      </vt:variant>
      <vt:variant>
        <vt:i4>242</vt:i4>
      </vt:variant>
      <vt:variant>
        <vt:i4>0</vt:i4>
      </vt:variant>
      <vt:variant>
        <vt:i4>5</vt:i4>
      </vt:variant>
      <vt:variant>
        <vt:lpwstr/>
      </vt:variant>
      <vt:variant>
        <vt:lpwstr>_Toc229731233</vt:lpwstr>
      </vt:variant>
      <vt:variant>
        <vt:i4>1048634</vt:i4>
      </vt:variant>
      <vt:variant>
        <vt:i4>236</vt:i4>
      </vt:variant>
      <vt:variant>
        <vt:i4>0</vt:i4>
      </vt:variant>
      <vt:variant>
        <vt:i4>5</vt:i4>
      </vt:variant>
      <vt:variant>
        <vt:lpwstr/>
      </vt:variant>
      <vt:variant>
        <vt:lpwstr>_Toc229731232</vt:lpwstr>
      </vt:variant>
      <vt:variant>
        <vt:i4>1048634</vt:i4>
      </vt:variant>
      <vt:variant>
        <vt:i4>230</vt:i4>
      </vt:variant>
      <vt:variant>
        <vt:i4>0</vt:i4>
      </vt:variant>
      <vt:variant>
        <vt:i4>5</vt:i4>
      </vt:variant>
      <vt:variant>
        <vt:lpwstr/>
      </vt:variant>
      <vt:variant>
        <vt:lpwstr>_Toc229731231</vt:lpwstr>
      </vt:variant>
      <vt:variant>
        <vt:i4>1048634</vt:i4>
      </vt:variant>
      <vt:variant>
        <vt:i4>224</vt:i4>
      </vt:variant>
      <vt:variant>
        <vt:i4>0</vt:i4>
      </vt:variant>
      <vt:variant>
        <vt:i4>5</vt:i4>
      </vt:variant>
      <vt:variant>
        <vt:lpwstr/>
      </vt:variant>
      <vt:variant>
        <vt:lpwstr>_Toc229731230</vt:lpwstr>
      </vt:variant>
      <vt:variant>
        <vt:i4>1114170</vt:i4>
      </vt:variant>
      <vt:variant>
        <vt:i4>218</vt:i4>
      </vt:variant>
      <vt:variant>
        <vt:i4>0</vt:i4>
      </vt:variant>
      <vt:variant>
        <vt:i4>5</vt:i4>
      </vt:variant>
      <vt:variant>
        <vt:lpwstr/>
      </vt:variant>
      <vt:variant>
        <vt:lpwstr>_Toc229731229</vt:lpwstr>
      </vt:variant>
      <vt:variant>
        <vt:i4>1114170</vt:i4>
      </vt:variant>
      <vt:variant>
        <vt:i4>212</vt:i4>
      </vt:variant>
      <vt:variant>
        <vt:i4>0</vt:i4>
      </vt:variant>
      <vt:variant>
        <vt:i4>5</vt:i4>
      </vt:variant>
      <vt:variant>
        <vt:lpwstr/>
      </vt:variant>
      <vt:variant>
        <vt:lpwstr>_Toc229731228</vt:lpwstr>
      </vt:variant>
      <vt:variant>
        <vt:i4>1114170</vt:i4>
      </vt:variant>
      <vt:variant>
        <vt:i4>206</vt:i4>
      </vt:variant>
      <vt:variant>
        <vt:i4>0</vt:i4>
      </vt:variant>
      <vt:variant>
        <vt:i4>5</vt:i4>
      </vt:variant>
      <vt:variant>
        <vt:lpwstr/>
      </vt:variant>
      <vt:variant>
        <vt:lpwstr>_Toc229731227</vt:lpwstr>
      </vt:variant>
      <vt:variant>
        <vt:i4>1114170</vt:i4>
      </vt:variant>
      <vt:variant>
        <vt:i4>200</vt:i4>
      </vt:variant>
      <vt:variant>
        <vt:i4>0</vt:i4>
      </vt:variant>
      <vt:variant>
        <vt:i4>5</vt:i4>
      </vt:variant>
      <vt:variant>
        <vt:lpwstr/>
      </vt:variant>
      <vt:variant>
        <vt:lpwstr>_Toc229731226</vt:lpwstr>
      </vt:variant>
      <vt:variant>
        <vt:i4>1114170</vt:i4>
      </vt:variant>
      <vt:variant>
        <vt:i4>194</vt:i4>
      </vt:variant>
      <vt:variant>
        <vt:i4>0</vt:i4>
      </vt:variant>
      <vt:variant>
        <vt:i4>5</vt:i4>
      </vt:variant>
      <vt:variant>
        <vt:lpwstr/>
      </vt:variant>
      <vt:variant>
        <vt:lpwstr>_Toc229731225</vt:lpwstr>
      </vt:variant>
      <vt:variant>
        <vt:i4>1114170</vt:i4>
      </vt:variant>
      <vt:variant>
        <vt:i4>188</vt:i4>
      </vt:variant>
      <vt:variant>
        <vt:i4>0</vt:i4>
      </vt:variant>
      <vt:variant>
        <vt:i4>5</vt:i4>
      </vt:variant>
      <vt:variant>
        <vt:lpwstr/>
      </vt:variant>
      <vt:variant>
        <vt:lpwstr>_Toc229731224</vt:lpwstr>
      </vt:variant>
      <vt:variant>
        <vt:i4>1114170</vt:i4>
      </vt:variant>
      <vt:variant>
        <vt:i4>182</vt:i4>
      </vt:variant>
      <vt:variant>
        <vt:i4>0</vt:i4>
      </vt:variant>
      <vt:variant>
        <vt:i4>5</vt:i4>
      </vt:variant>
      <vt:variant>
        <vt:lpwstr/>
      </vt:variant>
      <vt:variant>
        <vt:lpwstr>_Toc229731223</vt:lpwstr>
      </vt:variant>
      <vt:variant>
        <vt:i4>1114170</vt:i4>
      </vt:variant>
      <vt:variant>
        <vt:i4>176</vt:i4>
      </vt:variant>
      <vt:variant>
        <vt:i4>0</vt:i4>
      </vt:variant>
      <vt:variant>
        <vt:i4>5</vt:i4>
      </vt:variant>
      <vt:variant>
        <vt:lpwstr/>
      </vt:variant>
      <vt:variant>
        <vt:lpwstr>_Toc229731221</vt:lpwstr>
      </vt:variant>
      <vt:variant>
        <vt:i4>1114170</vt:i4>
      </vt:variant>
      <vt:variant>
        <vt:i4>170</vt:i4>
      </vt:variant>
      <vt:variant>
        <vt:i4>0</vt:i4>
      </vt:variant>
      <vt:variant>
        <vt:i4>5</vt:i4>
      </vt:variant>
      <vt:variant>
        <vt:lpwstr/>
      </vt:variant>
      <vt:variant>
        <vt:lpwstr>_Toc229731220</vt:lpwstr>
      </vt:variant>
      <vt:variant>
        <vt:i4>1179706</vt:i4>
      </vt:variant>
      <vt:variant>
        <vt:i4>164</vt:i4>
      </vt:variant>
      <vt:variant>
        <vt:i4>0</vt:i4>
      </vt:variant>
      <vt:variant>
        <vt:i4>5</vt:i4>
      </vt:variant>
      <vt:variant>
        <vt:lpwstr/>
      </vt:variant>
      <vt:variant>
        <vt:lpwstr>_Toc229731219</vt:lpwstr>
      </vt:variant>
      <vt:variant>
        <vt:i4>1179706</vt:i4>
      </vt:variant>
      <vt:variant>
        <vt:i4>158</vt:i4>
      </vt:variant>
      <vt:variant>
        <vt:i4>0</vt:i4>
      </vt:variant>
      <vt:variant>
        <vt:i4>5</vt:i4>
      </vt:variant>
      <vt:variant>
        <vt:lpwstr/>
      </vt:variant>
      <vt:variant>
        <vt:lpwstr>_Toc229731218</vt:lpwstr>
      </vt:variant>
      <vt:variant>
        <vt:i4>1179706</vt:i4>
      </vt:variant>
      <vt:variant>
        <vt:i4>152</vt:i4>
      </vt:variant>
      <vt:variant>
        <vt:i4>0</vt:i4>
      </vt:variant>
      <vt:variant>
        <vt:i4>5</vt:i4>
      </vt:variant>
      <vt:variant>
        <vt:lpwstr/>
      </vt:variant>
      <vt:variant>
        <vt:lpwstr>_Toc229731217</vt:lpwstr>
      </vt:variant>
      <vt:variant>
        <vt:i4>1179706</vt:i4>
      </vt:variant>
      <vt:variant>
        <vt:i4>146</vt:i4>
      </vt:variant>
      <vt:variant>
        <vt:i4>0</vt:i4>
      </vt:variant>
      <vt:variant>
        <vt:i4>5</vt:i4>
      </vt:variant>
      <vt:variant>
        <vt:lpwstr/>
      </vt:variant>
      <vt:variant>
        <vt:lpwstr>_Toc229731216</vt:lpwstr>
      </vt:variant>
      <vt:variant>
        <vt:i4>1179706</vt:i4>
      </vt:variant>
      <vt:variant>
        <vt:i4>140</vt:i4>
      </vt:variant>
      <vt:variant>
        <vt:i4>0</vt:i4>
      </vt:variant>
      <vt:variant>
        <vt:i4>5</vt:i4>
      </vt:variant>
      <vt:variant>
        <vt:lpwstr/>
      </vt:variant>
      <vt:variant>
        <vt:lpwstr>_Toc229731215</vt:lpwstr>
      </vt:variant>
      <vt:variant>
        <vt:i4>1179706</vt:i4>
      </vt:variant>
      <vt:variant>
        <vt:i4>134</vt:i4>
      </vt:variant>
      <vt:variant>
        <vt:i4>0</vt:i4>
      </vt:variant>
      <vt:variant>
        <vt:i4>5</vt:i4>
      </vt:variant>
      <vt:variant>
        <vt:lpwstr/>
      </vt:variant>
      <vt:variant>
        <vt:lpwstr>_Toc229731214</vt:lpwstr>
      </vt:variant>
      <vt:variant>
        <vt:i4>1179706</vt:i4>
      </vt:variant>
      <vt:variant>
        <vt:i4>128</vt:i4>
      </vt:variant>
      <vt:variant>
        <vt:i4>0</vt:i4>
      </vt:variant>
      <vt:variant>
        <vt:i4>5</vt:i4>
      </vt:variant>
      <vt:variant>
        <vt:lpwstr/>
      </vt:variant>
      <vt:variant>
        <vt:lpwstr>_Toc229731213</vt:lpwstr>
      </vt:variant>
      <vt:variant>
        <vt:i4>1179706</vt:i4>
      </vt:variant>
      <vt:variant>
        <vt:i4>122</vt:i4>
      </vt:variant>
      <vt:variant>
        <vt:i4>0</vt:i4>
      </vt:variant>
      <vt:variant>
        <vt:i4>5</vt:i4>
      </vt:variant>
      <vt:variant>
        <vt:lpwstr/>
      </vt:variant>
      <vt:variant>
        <vt:lpwstr>_Toc229731212</vt:lpwstr>
      </vt:variant>
      <vt:variant>
        <vt:i4>1179706</vt:i4>
      </vt:variant>
      <vt:variant>
        <vt:i4>116</vt:i4>
      </vt:variant>
      <vt:variant>
        <vt:i4>0</vt:i4>
      </vt:variant>
      <vt:variant>
        <vt:i4>5</vt:i4>
      </vt:variant>
      <vt:variant>
        <vt:lpwstr/>
      </vt:variant>
      <vt:variant>
        <vt:lpwstr>_Toc229731211</vt:lpwstr>
      </vt:variant>
      <vt:variant>
        <vt:i4>1179706</vt:i4>
      </vt:variant>
      <vt:variant>
        <vt:i4>110</vt:i4>
      </vt:variant>
      <vt:variant>
        <vt:i4>0</vt:i4>
      </vt:variant>
      <vt:variant>
        <vt:i4>5</vt:i4>
      </vt:variant>
      <vt:variant>
        <vt:lpwstr/>
      </vt:variant>
      <vt:variant>
        <vt:lpwstr>_Toc229731210</vt:lpwstr>
      </vt:variant>
      <vt:variant>
        <vt:i4>1245242</vt:i4>
      </vt:variant>
      <vt:variant>
        <vt:i4>104</vt:i4>
      </vt:variant>
      <vt:variant>
        <vt:i4>0</vt:i4>
      </vt:variant>
      <vt:variant>
        <vt:i4>5</vt:i4>
      </vt:variant>
      <vt:variant>
        <vt:lpwstr/>
      </vt:variant>
      <vt:variant>
        <vt:lpwstr>_Toc229731209</vt:lpwstr>
      </vt:variant>
      <vt:variant>
        <vt:i4>1245242</vt:i4>
      </vt:variant>
      <vt:variant>
        <vt:i4>98</vt:i4>
      </vt:variant>
      <vt:variant>
        <vt:i4>0</vt:i4>
      </vt:variant>
      <vt:variant>
        <vt:i4>5</vt:i4>
      </vt:variant>
      <vt:variant>
        <vt:lpwstr/>
      </vt:variant>
      <vt:variant>
        <vt:lpwstr>_Toc229731208</vt:lpwstr>
      </vt:variant>
      <vt:variant>
        <vt:i4>1245242</vt:i4>
      </vt:variant>
      <vt:variant>
        <vt:i4>92</vt:i4>
      </vt:variant>
      <vt:variant>
        <vt:i4>0</vt:i4>
      </vt:variant>
      <vt:variant>
        <vt:i4>5</vt:i4>
      </vt:variant>
      <vt:variant>
        <vt:lpwstr/>
      </vt:variant>
      <vt:variant>
        <vt:lpwstr>_Toc229731207</vt:lpwstr>
      </vt:variant>
      <vt:variant>
        <vt:i4>1245242</vt:i4>
      </vt:variant>
      <vt:variant>
        <vt:i4>86</vt:i4>
      </vt:variant>
      <vt:variant>
        <vt:i4>0</vt:i4>
      </vt:variant>
      <vt:variant>
        <vt:i4>5</vt:i4>
      </vt:variant>
      <vt:variant>
        <vt:lpwstr/>
      </vt:variant>
      <vt:variant>
        <vt:lpwstr>_Toc229731206</vt:lpwstr>
      </vt:variant>
      <vt:variant>
        <vt:i4>1245242</vt:i4>
      </vt:variant>
      <vt:variant>
        <vt:i4>80</vt:i4>
      </vt:variant>
      <vt:variant>
        <vt:i4>0</vt:i4>
      </vt:variant>
      <vt:variant>
        <vt:i4>5</vt:i4>
      </vt:variant>
      <vt:variant>
        <vt:lpwstr/>
      </vt:variant>
      <vt:variant>
        <vt:lpwstr>_Toc229731205</vt:lpwstr>
      </vt:variant>
      <vt:variant>
        <vt:i4>1245242</vt:i4>
      </vt:variant>
      <vt:variant>
        <vt:i4>74</vt:i4>
      </vt:variant>
      <vt:variant>
        <vt:i4>0</vt:i4>
      </vt:variant>
      <vt:variant>
        <vt:i4>5</vt:i4>
      </vt:variant>
      <vt:variant>
        <vt:lpwstr/>
      </vt:variant>
      <vt:variant>
        <vt:lpwstr>_Toc229731204</vt:lpwstr>
      </vt:variant>
      <vt:variant>
        <vt:i4>1245242</vt:i4>
      </vt:variant>
      <vt:variant>
        <vt:i4>68</vt:i4>
      </vt:variant>
      <vt:variant>
        <vt:i4>0</vt:i4>
      </vt:variant>
      <vt:variant>
        <vt:i4>5</vt:i4>
      </vt:variant>
      <vt:variant>
        <vt:lpwstr/>
      </vt:variant>
      <vt:variant>
        <vt:lpwstr>_Toc229731203</vt:lpwstr>
      </vt:variant>
      <vt:variant>
        <vt:i4>1245242</vt:i4>
      </vt:variant>
      <vt:variant>
        <vt:i4>62</vt:i4>
      </vt:variant>
      <vt:variant>
        <vt:i4>0</vt:i4>
      </vt:variant>
      <vt:variant>
        <vt:i4>5</vt:i4>
      </vt:variant>
      <vt:variant>
        <vt:lpwstr/>
      </vt:variant>
      <vt:variant>
        <vt:lpwstr>_Toc229731202</vt:lpwstr>
      </vt:variant>
      <vt:variant>
        <vt:i4>1245242</vt:i4>
      </vt:variant>
      <vt:variant>
        <vt:i4>56</vt:i4>
      </vt:variant>
      <vt:variant>
        <vt:i4>0</vt:i4>
      </vt:variant>
      <vt:variant>
        <vt:i4>5</vt:i4>
      </vt:variant>
      <vt:variant>
        <vt:lpwstr/>
      </vt:variant>
      <vt:variant>
        <vt:lpwstr>_Toc229731201</vt:lpwstr>
      </vt:variant>
      <vt:variant>
        <vt:i4>1245242</vt:i4>
      </vt:variant>
      <vt:variant>
        <vt:i4>50</vt:i4>
      </vt:variant>
      <vt:variant>
        <vt:i4>0</vt:i4>
      </vt:variant>
      <vt:variant>
        <vt:i4>5</vt:i4>
      </vt:variant>
      <vt:variant>
        <vt:lpwstr/>
      </vt:variant>
      <vt:variant>
        <vt:lpwstr>_Toc229731200</vt:lpwstr>
      </vt:variant>
      <vt:variant>
        <vt:i4>1703993</vt:i4>
      </vt:variant>
      <vt:variant>
        <vt:i4>44</vt:i4>
      </vt:variant>
      <vt:variant>
        <vt:i4>0</vt:i4>
      </vt:variant>
      <vt:variant>
        <vt:i4>5</vt:i4>
      </vt:variant>
      <vt:variant>
        <vt:lpwstr/>
      </vt:variant>
      <vt:variant>
        <vt:lpwstr>_Toc229731199</vt:lpwstr>
      </vt:variant>
      <vt:variant>
        <vt:i4>1703993</vt:i4>
      </vt:variant>
      <vt:variant>
        <vt:i4>38</vt:i4>
      </vt:variant>
      <vt:variant>
        <vt:i4>0</vt:i4>
      </vt:variant>
      <vt:variant>
        <vt:i4>5</vt:i4>
      </vt:variant>
      <vt:variant>
        <vt:lpwstr/>
      </vt:variant>
      <vt:variant>
        <vt:lpwstr>_Toc229731198</vt:lpwstr>
      </vt:variant>
      <vt:variant>
        <vt:i4>1703993</vt:i4>
      </vt:variant>
      <vt:variant>
        <vt:i4>32</vt:i4>
      </vt:variant>
      <vt:variant>
        <vt:i4>0</vt:i4>
      </vt:variant>
      <vt:variant>
        <vt:i4>5</vt:i4>
      </vt:variant>
      <vt:variant>
        <vt:lpwstr/>
      </vt:variant>
      <vt:variant>
        <vt:lpwstr>_Toc229731197</vt:lpwstr>
      </vt:variant>
      <vt:variant>
        <vt:i4>1703993</vt:i4>
      </vt:variant>
      <vt:variant>
        <vt:i4>26</vt:i4>
      </vt:variant>
      <vt:variant>
        <vt:i4>0</vt:i4>
      </vt:variant>
      <vt:variant>
        <vt:i4>5</vt:i4>
      </vt:variant>
      <vt:variant>
        <vt:lpwstr/>
      </vt:variant>
      <vt:variant>
        <vt:lpwstr>_Toc229731196</vt:lpwstr>
      </vt:variant>
      <vt:variant>
        <vt:i4>1703993</vt:i4>
      </vt:variant>
      <vt:variant>
        <vt:i4>20</vt:i4>
      </vt:variant>
      <vt:variant>
        <vt:i4>0</vt:i4>
      </vt:variant>
      <vt:variant>
        <vt:i4>5</vt:i4>
      </vt:variant>
      <vt:variant>
        <vt:lpwstr/>
      </vt:variant>
      <vt:variant>
        <vt:lpwstr>_Toc229731195</vt:lpwstr>
      </vt:variant>
      <vt:variant>
        <vt:i4>1703993</vt:i4>
      </vt:variant>
      <vt:variant>
        <vt:i4>14</vt:i4>
      </vt:variant>
      <vt:variant>
        <vt:i4>0</vt:i4>
      </vt:variant>
      <vt:variant>
        <vt:i4>5</vt:i4>
      </vt:variant>
      <vt:variant>
        <vt:lpwstr/>
      </vt:variant>
      <vt:variant>
        <vt:lpwstr>_Toc229731194</vt:lpwstr>
      </vt:variant>
      <vt:variant>
        <vt:i4>1703993</vt:i4>
      </vt:variant>
      <vt:variant>
        <vt:i4>8</vt:i4>
      </vt:variant>
      <vt:variant>
        <vt:i4>0</vt:i4>
      </vt:variant>
      <vt:variant>
        <vt:i4>5</vt:i4>
      </vt:variant>
      <vt:variant>
        <vt:lpwstr/>
      </vt:variant>
      <vt:variant>
        <vt:lpwstr>_Toc229731193</vt:lpwstr>
      </vt:variant>
      <vt:variant>
        <vt:i4>1703993</vt:i4>
      </vt:variant>
      <vt:variant>
        <vt:i4>2</vt:i4>
      </vt:variant>
      <vt:variant>
        <vt:i4>0</vt:i4>
      </vt:variant>
      <vt:variant>
        <vt:i4>5</vt:i4>
      </vt:variant>
      <vt:variant>
        <vt:lpwstr/>
      </vt:variant>
      <vt:variant>
        <vt:lpwstr>_Toc229731192</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بنیان ایمان</dc:title>
  <dc:subject>بنیان ایمان</dc:subject>
  <dc:creator>عمر سلیمان الأشقر</dc:creator>
  <cp:keywords>بنیان ایمان</cp:keywords>
  <dc:description>منظومه عقاید اسلامی که ملزم به ایمان و اذعان بدانها هستیم، جزو امور غیبی بوده، و تنها راه دست یابی بدان نیز گزارش صادقانه پیام آوران الهی است</dc:description>
  <cp:lastModifiedBy>islamhouse</cp:lastModifiedBy>
  <cp:revision>2</cp:revision>
  <cp:lastPrinted>2011-03-31T04:31:00Z</cp:lastPrinted>
  <dcterms:created xsi:type="dcterms:W3CDTF">2011-04-10T06:08:00Z</dcterms:created>
  <dcterms:modified xsi:type="dcterms:W3CDTF">2011-04-10T06:08:00Z</dcterms:modified>
</cp:coreProperties>
</file>