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1E49" w:rsidRPr="006D26A1" w:rsidRDefault="00FD1E49" w:rsidP="00FD1E49">
      <w:pPr>
        <w:jc w:val="center"/>
        <w:rPr>
          <w:rFonts w:ascii="Gotham Narrow Book" w:hAnsi="Gotham Narrow Book"/>
          <w:sz w:val="64"/>
          <w:szCs w:val="64"/>
          <w:rtl/>
          <w:lang w:bidi="ar-EG"/>
        </w:rPr>
      </w:pPr>
      <w:bookmarkStart w:id="0" w:name="_Hlk478904983"/>
      <w:bookmarkEnd w:id="0"/>
    </w:p>
    <w:p w:rsidR="00CD18A3" w:rsidRPr="0027743D" w:rsidRDefault="00CD18A3" w:rsidP="0027743D">
      <w:pPr>
        <w:bidi w:val="0"/>
        <w:spacing w:line="256" w:lineRule="auto"/>
        <w:jc w:val="center"/>
        <w:rPr>
          <w:rFonts w:ascii="Goudy Old Style" w:eastAsia="Verdana" w:hAnsi="Goudy Old Style" w:cstheme="majorBidi"/>
          <w:sz w:val="36"/>
          <w:szCs w:val="36"/>
          <w:lang w:val="it-IT" w:eastAsia="zh-CN" w:bidi="ar-SY"/>
        </w:rPr>
      </w:pPr>
      <w:r w:rsidRPr="0027743D">
        <w:rPr>
          <w:rFonts w:ascii="Goudy Old Style" w:eastAsia="Verdana" w:hAnsi="Goudy Old Style" w:cstheme="majorBidi"/>
          <w:sz w:val="36"/>
          <w:szCs w:val="36"/>
          <w:lang w:val="it-IT" w:eastAsia="zh-CN" w:bidi="ar-SY"/>
        </w:rPr>
        <w:t>L</w:t>
      </w:r>
      <w:r w:rsidR="0027743D">
        <w:rPr>
          <w:rFonts w:ascii="Goudy Old Style" w:eastAsia="Verdana" w:hAnsi="Goudy Old Style" w:cstheme="majorBidi"/>
          <w:sz w:val="36"/>
          <w:szCs w:val="36"/>
          <w:lang w:val="it-IT" w:eastAsia="zh-CN" w:bidi="ar-SY"/>
        </w:rPr>
        <w:t xml:space="preserve">E </w:t>
      </w:r>
      <w:r w:rsidRPr="0027743D">
        <w:rPr>
          <w:rFonts w:ascii="Goudy Old Style" w:eastAsia="Verdana" w:hAnsi="Goudy Old Style" w:cstheme="majorBidi"/>
          <w:sz w:val="36"/>
          <w:szCs w:val="36"/>
          <w:lang w:val="it-IT" w:eastAsia="zh-CN" w:bidi="ar-SY"/>
        </w:rPr>
        <w:t>ETICHETT</w:t>
      </w:r>
      <w:r w:rsidR="0027743D">
        <w:rPr>
          <w:rFonts w:ascii="Goudy Old Style" w:eastAsia="Verdana" w:hAnsi="Goudy Old Style" w:cstheme="majorBidi"/>
          <w:sz w:val="36"/>
          <w:szCs w:val="36"/>
          <w:lang w:val="it-IT" w:eastAsia="zh-CN" w:bidi="ar-SY"/>
        </w:rPr>
        <w:t>E</w:t>
      </w:r>
      <w:r w:rsidRPr="0027743D">
        <w:rPr>
          <w:rFonts w:ascii="Goudy Old Style" w:eastAsia="Verdana" w:hAnsi="Goudy Old Style" w:cstheme="majorBidi"/>
          <w:sz w:val="36"/>
          <w:szCs w:val="36"/>
          <w:lang w:val="it-IT" w:eastAsia="zh-CN" w:bidi="ar-SY"/>
        </w:rPr>
        <w:t xml:space="preserve"> PER LA RICORRENZA (</w:t>
      </w:r>
      <w:r w:rsidR="0027743D" w:rsidRPr="0027743D">
        <w:rPr>
          <w:rFonts w:ascii="Times New Roman" w:eastAsia="Verdana" w:hAnsi="Times New Roman" w:cs="Times New Roman"/>
          <w:sz w:val="36"/>
          <w:szCs w:val="36"/>
          <w:lang w:val="it-IT" w:eastAsia="zh-CN" w:bidi="ar-SY"/>
        </w:rPr>
        <w:t>ʿ</w:t>
      </w:r>
      <w:r w:rsidRPr="0027743D">
        <w:rPr>
          <w:rFonts w:ascii="Times New Roman" w:eastAsia="Verdana" w:hAnsi="Times New Roman" w:cs="Times New Roman"/>
          <w:sz w:val="36"/>
          <w:szCs w:val="36"/>
          <w:lang w:val="it-IT" w:eastAsia="zh-CN" w:bidi="ar-SY"/>
        </w:rPr>
        <w:t>Ī</w:t>
      </w:r>
      <w:r w:rsidRPr="0027743D">
        <w:rPr>
          <w:rFonts w:ascii="Goudy Old Style" w:eastAsia="Verdana" w:hAnsi="Goudy Old Style" w:cstheme="majorBidi"/>
          <w:sz w:val="36"/>
          <w:szCs w:val="36"/>
          <w:lang w:val="it-IT" w:eastAsia="zh-CN" w:bidi="ar-SY"/>
        </w:rPr>
        <w:t>D)</w:t>
      </w:r>
    </w:p>
    <w:p w:rsidR="00CD18A3" w:rsidRPr="0027743D" w:rsidRDefault="00CD18A3" w:rsidP="00CD18A3">
      <w:pPr>
        <w:bidi w:val="0"/>
        <w:spacing w:line="240" w:lineRule="auto"/>
        <w:jc w:val="center"/>
        <w:rPr>
          <w:rFonts w:asciiTheme="majorBidi" w:eastAsia="Verdana" w:hAnsiTheme="majorBidi" w:cstheme="majorBidi"/>
          <w:sz w:val="40"/>
          <w:szCs w:val="40"/>
          <w:lang w:val="it-IT" w:eastAsia="zh-CN" w:bidi="ar-SY"/>
        </w:rPr>
      </w:pPr>
    </w:p>
    <w:p w:rsidR="00C729E9" w:rsidRPr="003B0D47" w:rsidRDefault="00CD18A3" w:rsidP="00244087">
      <w:pPr>
        <w:spacing w:line="240" w:lineRule="auto"/>
        <w:ind w:right="180"/>
        <w:jc w:val="center"/>
        <w:rPr>
          <w:rFonts w:asciiTheme="majorBidi" w:eastAsia="Verdana" w:hAnsiTheme="majorBidi" w:cstheme="majorBidi"/>
          <w:sz w:val="40"/>
          <w:szCs w:val="40"/>
          <w:lang w:val="it-IT" w:eastAsia="zh-CN" w:bidi="ar-SY"/>
        </w:rPr>
      </w:pPr>
      <w:r w:rsidRPr="00C67DCB">
        <w:rPr>
          <w:rFonts w:ascii="Gotham Light" w:hAnsi="Gotham Light"/>
          <w:noProof/>
          <w:color w:val="5EA1A5"/>
          <w:sz w:val="144"/>
          <w:szCs w:val="144"/>
        </w:rPr>
        <w:drawing>
          <wp:anchor distT="0" distB="0" distL="114300" distR="114300" simplePos="0" relativeHeight="251659264" behindDoc="0" locked="0" layoutInCell="1" allowOverlap="1" wp14:anchorId="29AEEF46" wp14:editId="371E11B1">
            <wp:simplePos x="0" y="0"/>
            <wp:positionH relativeFrom="margin">
              <wp:posOffset>648335</wp:posOffset>
            </wp:positionH>
            <wp:positionV relativeFrom="paragraph">
              <wp:posOffset>12065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244087" w:rsidRPr="003B0D47" w:rsidRDefault="00244087" w:rsidP="00244087">
      <w:pPr>
        <w:tabs>
          <w:tab w:val="left" w:pos="753"/>
          <w:tab w:val="center" w:pos="3118"/>
        </w:tabs>
        <w:rPr>
          <w:rFonts w:asciiTheme="majorBidi" w:eastAsia="Verdana" w:hAnsiTheme="majorBidi" w:cstheme="majorBidi"/>
          <w:color w:val="800000"/>
          <w:sz w:val="28"/>
          <w:szCs w:val="28"/>
          <w:u w:val="single"/>
          <w:lang w:val="it-IT" w:eastAsia="zh-CN" w:bidi="ar-SY"/>
        </w:rPr>
      </w:pPr>
    </w:p>
    <w:p w:rsidR="00FD1E49" w:rsidRPr="003B0D47" w:rsidRDefault="00FD1E49" w:rsidP="00FD1E49">
      <w:pPr>
        <w:tabs>
          <w:tab w:val="left" w:pos="753"/>
          <w:tab w:val="center" w:pos="3118"/>
        </w:tabs>
        <w:rPr>
          <w:rFonts w:ascii="Gotham Narrow Light" w:hAnsi="Gotham Narrow Light"/>
          <w:color w:val="5EA1A5"/>
          <w:sz w:val="58"/>
          <w:szCs w:val="96"/>
          <w:lang w:val="it-IT" w:bidi="ar-EG"/>
        </w:rPr>
      </w:pPr>
    </w:p>
    <w:p w:rsidR="00CD18A3" w:rsidRPr="0027743D" w:rsidRDefault="00CD18A3" w:rsidP="00CD18A3">
      <w:pPr>
        <w:bidi w:val="0"/>
        <w:spacing w:line="240" w:lineRule="auto"/>
        <w:jc w:val="center"/>
        <w:rPr>
          <w:rFonts w:asciiTheme="majorBidi" w:eastAsia="Verdana" w:hAnsiTheme="majorBidi" w:cstheme="majorBidi"/>
          <w:i/>
          <w:iCs/>
          <w:sz w:val="28"/>
          <w:szCs w:val="28"/>
          <w:lang w:val="it-IT" w:eastAsia="zh-CN" w:bidi="ar-SY"/>
        </w:rPr>
      </w:pPr>
      <w:r w:rsidRPr="0027743D">
        <w:rPr>
          <w:rFonts w:asciiTheme="majorBidi" w:eastAsia="Verdana" w:hAnsiTheme="majorBidi" w:cstheme="majorBidi"/>
          <w:i/>
          <w:iCs/>
          <w:sz w:val="28"/>
          <w:szCs w:val="28"/>
          <w:lang w:val="it-IT" w:eastAsia="zh-CN" w:bidi="ar-SY"/>
        </w:rPr>
        <w:t>Isl</w:t>
      </w:r>
      <w:r w:rsidRPr="0027743D">
        <w:rPr>
          <w:rFonts w:asciiTheme="majorBidi" w:hAnsiTheme="majorBidi" w:cstheme="majorBidi"/>
          <w:i/>
          <w:iCs/>
          <w:sz w:val="28"/>
          <w:szCs w:val="28"/>
          <w:lang w:val="it-IT"/>
        </w:rPr>
        <w:t>ā</w:t>
      </w:r>
      <w:r w:rsidRPr="0027743D">
        <w:rPr>
          <w:rFonts w:asciiTheme="majorBidi" w:eastAsia="Verdana" w:hAnsiTheme="majorBidi" w:cstheme="majorBidi"/>
          <w:i/>
          <w:iCs/>
          <w:sz w:val="28"/>
          <w:szCs w:val="28"/>
          <w:lang w:val="it-IT" w:eastAsia="zh-CN" w:bidi="ar-SY"/>
        </w:rPr>
        <w:t>m Q&amp;A</w:t>
      </w:r>
    </w:p>
    <w:p w:rsidR="00FD1E49" w:rsidRDefault="00FD1E49" w:rsidP="00FD1E49">
      <w:pPr>
        <w:spacing w:line="240" w:lineRule="auto"/>
        <w:jc w:val="center"/>
        <w:rPr>
          <w:rFonts w:ascii="Gotham Narrow Book" w:hAnsi="Gotham Narrow Book"/>
          <w:sz w:val="60"/>
          <w:szCs w:val="60"/>
          <w:rtl/>
          <w:lang w:bidi="ar-EG"/>
        </w:rPr>
      </w:pPr>
    </w:p>
    <w:p w:rsidR="00FD1E49" w:rsidRPr="003B0D47" w:rsidRDefault="00FD1E49" w:rsidP="00FD1E49">
      <w:pPr>
        <w:bidi w:val="0"/>
        <w:spacing w:line="240" w:lineRule="auto"/>
        <w:jc w:val="center"/>
        <w:rPr>
          <w:rFonts w:asciiTheme="majorHAnsi" w:hAnsiTheme="majorHAnsi" w:cstheme="majorHAnsi"/>
          <w:sz w:val="32"/>
          <w:szCs w:val="32"/>
          <w:lang w:val="it-IT" w:bidi="ar-EG"/>
        </w:rPr>
      </w:pPr>
    </w:p>
    <w:p w:rsidR="00FD1E49" w:rsidRPr="003B0D47" w:rsidRDefault="00FD1E49" w:rsidP="00FD1E49">
      <w:pPr>
        <w:bidi w:val="0"/>
        <w:spacing w:line="240" w:lineRule="auto"/>
        <w:jc w:val="center"/>
        <w:rPr>
          <w:rFonts w:asciiTheme="majorHAnsi" w:hAnsiTheme="majorHAnsi" w:cstheme="majorHAnsi"/>
          <w:sz w:val="32"/>
          <w:szCs w:val="32"/>
          <w:lang w:val="it-IT" w:bidi="ar-EG"/>
        </w:rPr>
      </w:pPr>
    </w:p>
    <w:p w:rsidR="00FD1E49" w:rsidRPr="006D26A1" w:rsidRDefault="00FD1E49" w:rsidP="00FD1E49">
      <w:pPr>
        <w:bidi w:val="0"/>
        <w:spacing w:line="240" w:lineRule="auto"/>
        <w:jc w:val="center"/>
        <w:rPr>
          <w:rFonts w:asciiTheme="majorHAnsi" w:hAnsiTheme="majorHAnsi" w:cstheme="majorHAnsi"/>
          <w:sz w:val="32"/>
          <w:szCs w:val="32"/>
          <w:rtl/>
          <w:lang w:bidi="ar-EG"/>
        </w:rPr>
      </w:pPr>
    </w:p>
    <w:p w:rsidR="00866ECC" w:rsidRPr="003B0D47" w:rsidRDefault="00866ECC" w:rsidP="00866ECC">
      <w:pPr>
        <w:bidi w:val="0"/>
        <w:spacing w:line="240" w:lineRule="auto"/>
        <w:jc w:val="center"/>
        <w:rPr>
          <w:rFonts w:asciiTheme="majorHAnsi" w:hAnsiTheme="majorHAnsi" w:cstheme="majorHAnsi"/>
          <w:sz w:val="32"/>
          <w:szCs w:val="32"/>
          <w:lang w:val="it-IT" w:bidi="ar-EG"/>
        </w:rPr>
      </w:pPr>
      <w:r w:rsidRPr="003B0D47">
        <w:rPr>
          <w:rFonts w:asciiTheme="majorHAnsi" w:hAnsiTheme="majorHAnsi" w:cstheme="majorHAnsi"/>
          <w:sz w:val="32"/>
          <w:szCs w:val="32"/>
          <w:lang w:val="it-IT" w:bidi="ar-EG"/>
        </w:rPr>
        <w:t>Traduzione: Maria Pragliola</w:t>
      </w:r>
    </w:p>
    <w:p w:rsidR="00866ECC" w:rsidRPr="003B0D47" w:rsidRDefault="00866ECC" w:rsidP="003B0D47">
      <w:pPr>
        <w:bidi w:val="0"/>
        <w:spacing w:line="240" w:lineRule="auto"/>
        <w:jc w:val="center"/>
        <w:rPr>
          <w:rFonts w:asciiTheme="majorHAnsi" w:hAnsiTheme="majorHAnsi" w:cstheme="majorHAnsi"/>
          <w:sz w:val="32"/>
          <w:szCs w:val="32"/>
          <w:lang w:val="it-IT" w:bidi="ar-EG"/>
        </w:rPr>
      </w:pPr>
      <w:r w:rsidRPr="003B0D47">
        <w:rPr>
          <w:rFonts w:asciiTheme="majorHAnsi" w:hAnsiTheme="majorHAnsi" w:cstheme="majorHAnsi"/>
          <w:sz w:val="32"/>
          <w:szCs w:val="32"/>
          <w:lang w:val="it-IT" w:bidi="ar-EG"/>
        </w:rPr>
        <w:t>Revisione: Rezk Mohamed A. Ismaeil</w:t>
      </w:r>
    </w:p>
    <w:p w:rsidR="00FD1E49" w:rsidRPr="00866ECC" w:rsidRDefault="00FD1E49" w:rsidP="00FD1E49">
      <w:pPr>
        <w:spacing w:line="240" w:lineRule="auto"/>
        <w:jc w:val="center"/>
        <w:rPr>
          <w:rFonts w:ascii="Gotham Narrow Book" w:hAnsi="Gotham Narrow Book"/>
          <w:sz w:val="62"/>
          <w:szCs w:val="72"/>
          <w:rtl/>
          <w:lang w:bidi="ar-EG"/>
        </w:rPr>
      </w:pPr>
    </w:p>
    <w:p w:rsidR="00FD1E49" w:rsidRDefault="00FD1E49" w:rsidP="00FD1E49">
      <w:pPr>
        <w:spacing w:line="240" w:lineRule="auto"/>
        <w:jc w:val="center"/>
        <w:rPr>
          <w:rFonts w:ascii="Gotham Narrow Book" w:hAnsi="Gotham Narrow Book"/>
          <w:sz w:val="60"/>
          <w:szCs w:val="60"/>
          <w:rtl/>
          <w:lang w:bidi="ar-EG"/>
        </w:rPr>
      </w:pPr>
    </w:p>
    <w:p w:rsidR="00FD1E49" w:rsidRDefault="00FD1E49" w:rsidP="00FD1E49">
      <w:pPr>
        <w:spacing w:line="240" w:lineRule="auto"/>
        <w:jc w:val="center"/>
        <w:rPr>
          <w:rFonts w:ascii="Gotham Narrow Book" w:hAnsi="Gotham Narrow Book" w:cs="Arial Unicode MS"/>
          <w:sz w:val="60"/>
          <w:szCs w:val="60"/>
          <w:rtl/>
        </w:rPr>
        <w:sectPr w:rsidR="00FD1E49" w:rsidSect="006D26A1">
          <w:headerReference w:type="even" r:id="rId9"/>
          <w:footerReference w:type="default" r:id="rId10"/>
          <w:headerReference w:type="first" r:id="rId11"/>
          <w:pgSz w:w="9072" w:h="13608" w:code="9"/>
          <w:pgMar w:top="1134" w:right="1134" w:bottom="1134" w:left="1134" w:header="709" w:footer="454" w:gutter="0"/>
          <w:pgNumType w:start="0"/>
          <w:cols w:space="708"/>
          <w:titlePg/>
          <w:bidi/>
          <w:rtlGutter/>
          <w:docGrid w:linePitch="360"/>
        </w:sectPr>
      </w:pPr>
    </w:p>
    <w:p w:rsidR="00FD1E49" w:rsidRDefault="00FD1E49" w:rsidP="00FD1E49">
      <w:pPr>
        <w:spacing w:line="240" w:lineRule="auto"/>
        <w:jc w:val="center"/>
        <w:rPr>
          <w:rFonts w:ascii="ae_AlArabiya" w:hAnsi="ae_AlArabiya" w:cs="KFGQPC Uthman Taha Naskh"/>
          <w:b/>
          <w:bCs/>
          <w:sz w:val="42"/>
          <w:szCs w:val="48"/>
          <w:rtl/>
        </w:rPr>
      </w:pPr>
    </w:p>
    <w:p w:rsidR="00CD18A3" w:rsidRPr="00C729E9" w:rsidRDefault="00CD18A3" w:rsidP="00FD1E49">
      <w:pPr>
        <w:spacing w:line="240" w:lineRule="auto"/>
        <w:jc w:val="center"/>
        <w:rPr>
          <w:rFonts w:ascii="ae_AlArabiya" w:hAnsi="ae_AlArabiya" w:cs="KFGQPC Uthman Taha Naskh"/>
          <w:b/>
          <w:bCs/>
          <w:sz w:val="42"/>
          <w:szCs w:val="48"/>
          <w:rtl/>
        </w:rPr>
      </w:pPr>
      <w:r w:rsidRPr="00CD18A3">
        <w:rPr>
          <w:rFonts w:ascii="ae_AlArabiya" w:hAnsi="ae_AlArabiya" w:cs="KFGQPC Uthman Taha Naskh" w:hint="cs"/>
          <w:b/>
          <w:bCs/>
          <w:sz w:val="42"/>
          <w:szCs w:val="48"/>
          <w:rtl/>
        </w:rPr>
        <w:t>آداب</w:t>
      </w:r>
      <w:r w:rsidRPr="00CD18A3">
        <w:rPr>
          <w:rFonts w:ascii="ae_AlArabiya" w:hAnsi="ae_AlArabiya" w:cs="KFGQPC Uthman Taha Naskh"/>
          <w:b/>
          <w:bCs/>
          <w:sz w:val="42"/>
          <w:szCs w:val="48"/>
          <w:rtl/>
        </w:rPr>
        <w:t xml:space="preserve"> </w:t>
      </w:r>
      <w:r w:rsidRPr="00CD18A3">
        <w:rPr>
          <w:rFonts w:ascii="ae_AlArabiya" w:hAnsi="ae_AlArabiya" w:cs="KFGQPC Uthman Taha Naskh" w:hint="cs"/>
          <w:b/>
          <w:bCs/>
          <w:sz w:val="42"/>
          <w:szCs w:val="48"/>
          <w:rtl/>
        </w:rPr>
        <w:t>العيد</w:t>
      </w:r>
    </w:p>
    <w:p w:rsidR="00FD1E49" w:rsidRPr="006D26A1" w:rsidRDefault="008A58B6" w:rsidP="00FD1E49">
      <w:pPr>
        <w:jc w:val="center"/>
        <w:rPr>
          <w:rFonts w:ascii="Gotham Narrow Light" w:hAnsi="Gotham Narrow Light"/>
          <w:color w:val="5EA1A5"/>
          <w:sz w:val="14"/>
          <w:szCs w:val="14"/>
          <w:lang w:bidi="ar-EG"/>
        </w:rPr>
      </w:pPr>
      <w:r>
        <w:rPr>
          <w:rFonts w:ascii="ae_AlArabiya" w:hAnsi="ae_AlArabiya" w:cs="KFGQPC Uthman Taha Naskh" w:hint="cs"/>
          <w:b/>
          <w:bCs/>
          <w:sz w:val="30"/>
          <w:szCs w:val="32"/>
          <w:rtl/>
          <w:lang w:bidi="ar-EG"/>
        </w:rPr>
        <w:t>(باللغة الإيطالية</w:t>
      </w:r>
      <w:r w:rsidR="00FD1E49" w:rsidRPr="006D26A1">
        <w:rPr>
          <w:rFonts w:ascii="ae_AlArabiya" w:hAnsi="ae_AlArabiya" w:cs="KFGQPC Uthman Taha Naskh" w:hint="cs"/>
          <w:b/>
          <w:bCs/>
          <w:sz w:val="30"/>
          <w:szCs w:val="32"/>
          <w:rtl/>
          <w:lang w:bidi="ar-EG"/>
        </w:rPr>
        <w:t>)</w:t>
      </w:r>
      <w:r w:rsidR="00FD1E49" w:rsidRPr="00853076">
        <w:rPr>
          <w:rFonts w:ascii="Gotham Light" w:hAnsi="Gotham Light"/>
          <w:noProof/>
          <w:color w:val="5EA1A5"/>
          <w:sz w:val="100"/>
          <w:szCs w:val="100"/>
        </w:rPr>
        <w:drawing>
          <wp:anchor distT="0" distB="0" distL="114300" distR="114300" simplePos="0" relativeHeight="251660288" behindDoc="0" locked="0" layoutInCell="1" allowOverlap="1" wp14:anchorId="5B436A5C" wp14:editId="44542DF4">
            <wp:simplePos x="0" y="0"/>
            <wp:positionH relativeFrom="margin">
              <wp:align>center</wp:align>
            </wp:positionH>
            <wp:positionV relativeFrom="paragraph">
              <wp:posOffset>537210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FD1E49" w:rsidRDefault="00FD1E49" w:rsidP="00FD1E49">
      <w:pPr>
        <w:jc w:val="center"/>
        <w:rPr>
          <w:rFonts w:ascii="Adobe نسخ Medium" w:hAnsi="Adobe نسخ Medium" w:cs="Adobe نسخ Medium"/>
          <w:color w:val="205B83"/>
          <w:sz w:val="56"/>
          <w:szCs w:val="56"/>
          <w:rtl/>
          <w:lang w:bidi="ar-EG"/>
        </w:rPr>
      </w:pPr>
      <w:r w:rsidRPr="00853076">
        <w:rPr>
          <w:rFonts w:ascii="Gotham Narrow Light" w:hAnsi="Gotham Narrow Light"/>
          <w:color w:val="5EA1A5"/>
          <w:sz w:val="100"/>
          <w:szCs w:val="100"/>
          <w:lang w:bidi="ar-EG"/>
        </w:rPr>
        <w:tab/>
      </w:r>
    </w:p>
    <w:p w:rsidR="00FD1E49" w:rsidRDefault="00FD1E49" w:rsidP="00FD1E49">
      <w:pPr>
        <w:spacing w:line="240" w:lineRule="auto"/>
        <w:jc w:val="center"/>
        <w:rPr>
          <w:rFonts w:asciiTheme="majorHAnsi" w:hAnsiTheme="majorHAnsi" w:cs="KFGQPC Uthman Taha Naskh"/>
          <w:sz w:val="36"/>
          <w:szCs w:val="36"/>
          <w:rtl/>
        </w:rPr>
      </w:pPr>
      <w:bookmarkStart w:id="1" w:name="OLE_LINK1"/>
    </w:p>
    <w:p w:rsidR="00C729E9" w:rsidRDefault="00C729E9" w:rsidP="00FD1E49">
      <w:pPr>
        <w:spacing w:line="240" w:lineRule="auto"/>
        <w:jc w:val="center"/>
        <w:rPr>
          <w:rFonts w:asciiTheme="majorHAnsi" w:hAnsiTheme="majorHAnsi" w:cs="KFGQPC Uthman Taha Naskh"/>
          <w:sz w:val="40"/>
          <w:szCs w:val="40"/>
          <w:lang w:bidi="ar-EG"/>
        </w:rPr>
      </w:pPr>
    </w:p>
    <w:p w:rsidR="00CD18A3" w:rsidRPr="00CD18A3" w:rsidRDefault="00CD18A3" w:rsidP="00FD1E49">
      <w:pPr>
        <w:spacing w:line="240" w:lineRule="auto"/>
        <w:jc w:val="center"/>
        <w:rPr>
          <w:rFonts w:asciiTheme="majorHAnsi" w:hAnsiTheme="majorHAnsi" w:cs="KFGQPC Uthman Taha Naskh"/>
          <w:sz w:val="40"/>
          <w:szCs w:val="40"/>
          <w:rtl/>
          <w:lang w:bidi="ar-EG"/>
        </w:rPr>
      </w:pPr>
      <w:r w:rsidRPr="00CD18A3">
        <w:rPr>
          <w:rFonts w:asciiTheme="majorHAnsi" w:hAnsiTheme="majorHAnsi" w:cs="KFGQPC Uthman Taha Naskh" w:hint="cs"/>
          <w:sz w:val="40"/>
          <w:szCs w:val="40"/>
          <w:rtl/>
          <w:lang w:bidi="ar-EG"/>
        </w:rPr>
        <w:t>موقع الإسلام سؤال وجواب</w:t>
      </w:r>
    </w:p>
    <w:p w:rsidR="00FD1E49" w:rsidRPr="006D26A1" w:rsidRDefault="00FD1E49" w:rsidP="00FD1E49">
      <w:pPr>
        <w:spacing w:line="240" w:lineRule="auto"/>
        <w:jc w:val="center"/>
        <w:rPr>
          <w:rFonts w:asciiTheme="majorHAnsi" w:hAnsiTheme="majorHAnsi" w:cs="KFGQPC Uthman Taha Naskh"/>
          <w:sz w:val="32"/>
          <w:szCs w:val="32"/>
          <w:rtl/>
        </w:rPr>
      </w:pPr>
    </w:p>
    <w:bookmarkEnd w:id="1"/>
    <w:p w:rsidR="00866ECC" w:rsidRPr="006D26A1" w:rsidRDefault="00866ECC" w:rsidP="00866ECC">
      <w:pPr>
        <w:spacing w:line="240" w:lineRule="auto"/>
        <w:jc w:val="center"/>
        <w:rPr>
          <w:rFonts w:asciiTheme="majorHAnsi" w:hAnsiTheme="majorHAnsi" w:cs="KFGQPC Uthman Taha Naskh"/>
          <w:sz w:val="44"/>
          <w:szCs w:val="44"/>
          <w:rtl/>
        </w:rPr>
      </w:pPr>
      <w:r w:rsidRPr="006D26A1">
        <w:rPr>
          <w:rFonts w:asciiTheme="majorHAnsi" w:hAnsiTheme="majorHAnsi" w:cs="KFGQPC Uthman Taha Naskh" w:hint="cs"/>
          <w:sz w:val="32"/>
          <w:szCs w:val="32"/>
          <w:rtl/>
          <w:lang w:bidi="ar-EG"/>
        </w:rPr>
        <w:t xml:space="preserve">ترجمة: </w:t>
      </w:r>
      <w:r>
        <w:rPr>
          <w:rFonts w:asciiTheme="majorHAnsi" w:hAnsiTheme="majorHAnsi" w:cs="KFGQPC Uthman Taha Naskh" w:hint="cs"/>
          <w:sz w:val="32"/>
          <w:szCs w:val="32"/>
          <w:rtl/>
          <w:lang w:bidi="ar-EG"/>
        </w:rPr>
        <w:t>م</w:t>
      </w:r>
      <w:r w:rsidR="003148FB">
        <w:rPr>
          <w:rFonts w:asciiTheme="majorHAnsi" w:hAnsiTheme="majorHAnsi" w:cs="KFGQPC Uthman Taha Naskh" w:hint="cs"/>
          <w:sz w:val="32"/>
          <w:szCs w:val="32"/>
          <w:rtl/>
          <w:lang w:bidi="ar-EG"/>
        </w:rPr>
        <w:t>ا</w:t>
      </w:r>
      <w:r>
        <w:rPr>
          <w:rFonts w:asciiTheme="majorHAnsi" w:hAnsiTheme="majorHAnsi" w:cs="KFGQPC Uthman Taha Naskh" w:hint="cs"/>
          <w:sz w:val="32"/>
          <w:szCs w:val="32"/>
          <w:rtl/>
          <w:lang w:bidi="ar-EG"/>
        </w:rPr>
        <w:t>ريا براليولا</w:t>
      </w:r>
    </w:p>
    <w:p w:rsidR="00FD1E49" w:rsidRDefault="00866ECC" w:rsidP="00866ECC">
      <w:pPr>
        <w:tabs>
          <w:tab w:val="left" w:pos="2910"/>
        </w:tabs>
        <w:bidi w:val="0"/>
        <w:jc w:val="center"/>
        <w:rPr>
          <w:rFonts w:ascii="Adobe نسخ Medium" w:hAnsi="Adobe نسخ Medium" w:cs="Adobe نسخ Medium"/>
          <w:color w:val="006666"/>
          <w:sz w:val="30"/>
          <w:szCs w:val="30"/>
          <w:lang w:bidi="ar-EG"/>
        </w:rPr>
      </w:pPr>
      <w:r w:rsidRPr="006D26A1">
        <w:rPr>
          <w:rFonts w:asciiTheme="majorHAnsi" w:hAnsiTheme="majorHAnsi" w:cs="KFGQPC Uthman Taha Naskh" w:hint="cs"/>
          <w:sz w:val="32"/>
          <w:szCs w:val="32"/>
          <w:rtl/>
          <w:lang w:bidi="ar-EG"/>
        </w:rPr>
        <w:t xml:space="preserve">مراجعة: </w:t>
      </w:r>
      <w:r>
        <w:rPr>
          <w:rFonts w:asciiTheme="majorHAnsi" w:hAnsiTheme="majorHAnsi" w:cs="KFGQPC Uthman Taha Naskh" w:hint="cs"/>
          <w:sz w:val="32"/>
          <w:szCs w:val="32"/>
          <w:rtl/>
          <w:lang w:bidi="ar-EG"/>
        </w:rPr>
        <w:t>رزق محمد عبد المجيد إسماعيل</w:t>
      </w:r>
    </w:p>
    <w:p w:rsidR="00FD1E49" w:rsidRDefault="00FD1E49" w:rsidP="00FD1E49">
      <w:pPr>
        <w:tabs>
          <w:tab w:val="left" w:pos="2910"/>
        </w:tabs>
        <w:bidi w:val="0"/>
        <w:jc w:val="center"/>
        <w:rPr>
          <w:rFonts w:ascii="Adobe نسخ Medium" w:hAnsi="Adobe نسخ Medium" w:cs="Adobe نسخ Medium"/>
          <w:color w:val="006666"/>
          <w:sz w:val="30"/>
          <w:szCs w:val="30"/>
          <w:rtl/>
          <w:lang w:bidi="ar-EG"/>
        </w:rPr>
      </w:pPr>
    </w:p>
    <w:p w:rsidR="00FD1E49" w:rsidRDefault="00FD1E49" w:rsidP="00FD1E49">
      <w:pPr>
        <w:tabs>
          <w:tab w:val="left" w:pos="2910"/>
        </w:tabs>
        <w:bidi w:val="0"/>
        <w:jc w:val="center"/>
        <w:rPr>
          <w:rFonts w:ascii="Adobe نسخ Medium" w:hAnsi="Adobe نسخ Medium" w:cs="Adobe نسخ Medium"/>
          <w:color w:val="006666"/>
          <w:sz w:val="30"/>
          <w:szCs w:val="30"/>
          <w:rtl/>
          <w:lang w:bidi="ar-EG"/>
        </w:rPr>
      </w:pPr>
    </w:p>
    <w:p w:rsidR="00FD1E49" w:rsidRPr="006D26A1" w:rsidRDefault="00FD1E49" w:rsidP="00FD1E49">
      <w:pPr>
        <w:tabs>
          <w:tab w:val="left" w:pos="2910"/>
        </w:tabs>
        <w:bidi w:val="0"/>
        <w:jc w:val="center"/>
        <w:rPr>
          <w:rFonts w:ascii="Adobe نسخ Medium" w:hAnsi="Adobe نسخ Medium" w:cs="Adobe نسخ Medium"/>
          <w:color w:val="006666"/>
          <w:sz w:val="32"/>
          <w:szCs w:val="32"/>
          <w:lang w:bidi="ar-EG"/>
        </w:rPr>
      </w:pPr>
      <w:r>
        <w:rPr>
          <w:rFonts w:asciiTheme="majorHAnsi" w:hAnsiTheme="majorHAnsi" w:cs="KFGQPC Uthman Taha Naskh"/>
          <w:noProof/>
          <w:color w:val="205B83"/>
          <w:sz w:val="24"/>
          <w:szCs w:val="24"/>
        </w:rPr>
        <w:drawing>
          <wp:anchor distT="0" distB="0" distL="114300" distR="114300" simplePos="0" relativeHeight="251661312" behindDoc="1" locked="0" layoutInCell="1" allowOverlap="1" wp14:anchorId="6C73BE02" wp14:editId="2F4D40CC">
            <wp:simplePos x="0" y="0"/>
            <wp:positionH relativeFrom="margin">
              <wp:posOffset>-167005</wp:posOffset>
            </wp:positionH>
            <wp:positionV relativeFrom="paragraph">
              <wp:posOffset>88265</wp:posOffset>
            </wp:positionV>
            <wp:extent cx="5051483" cy="1329690"/>
            <wp:effectExtent l="0" t="0" r="0" b="381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51483" cy="1329690"/>
                    </a:xfrm>
                    <a:prstGeom prst="rect">
                      <a:avLst/>
                    </a:prstGeom>
                  </pic:spPr>
                </pic:pic>
              </a:graphicData>
            </a:graphic>
            <wp14:sizeRelH relativeFrom="margin">
              <wp14:pctWidth>0</wp14:pctWidth>
            </wp14:sizeRelH>
            <wp14:sizeRelV relativeFrom="margin">
              <wp14:pctHeight>0</wp14:pctHeight>
            </wp14:sizeRelV>
          </wp:anchor>
        </w:drawing>
      </w:r>
    </w:p>
    <w:p w:rsidR="00FD1E49" w:rsidRPr="006D26A1" w:rsidRDefault="00FD1E49" w:rsidP="00FD1E49">
      <w:pPr>
        <w:tabs>
          <w:tab w:val="left" w:pos="2910"/>
        </w:tabs>
        <w:bidi w:val="0"/>
        <w:rPr>
          <w:rFonts w:ascii="Adobe نسخ Medium" w:hAnsi="Adobe نسخ Medium" w:cs="Adobe نسخ Medium"/>
          <w:color w:val="006666"/>
          <w:sz w:val="32"/>
          <w:szCs w:val="32"/>
          <w:lang w:bidi="ar-EG"/>
        </w:rPr>
      </w:pPr>
    </w:p>
    <w:p w:rsidR="00CD18A3" w:rsidRDefault="00CD18A3" w:rsidP="00CD18A3">
      <w:pPr>
        <w:bidi w:val="0"/>
        <w:spacing w:line="256" w:lineRule="auto"/>
        <w:jc w:val="both"/>
        <w:rPr>
          <w:rFonts w:asciiTheme="majorBidi" w:eastAsia="Verdana" w:hAnsiTheme="majorBidi" w:cstheme="majorBidi"/>
          <w:color w:val="800000"/>
          <w:sz w:val="28"/>
          <w:szCs w:val="28"/>
          <w:u w:val="single"/>
          <w:lang w:eastAsia="zh-CN" w:bidi="ar-SY"/>
        </w:rPr>
      </w:pPr>
    </w:p>
    <w:p w:rsidR="0069009F" w:rsidRDefault="0069009F">
      <w:pPr>
        <w:bidi w:val="0"/>
        <w:rPr>
          <w:rFonts w:asciiTheme="majorBidi" w:eastAsia="Verdana" w:hAnsiTheme="majorBidi" w:cstheme="majorBidi"/>
          <w:color w:val="800000"/>
          <w:sz w:val="28"/>
          <w:szCs w:val="28"/>
          <w:u w:val="single"/>
          <w:lang w:val="it-IT" w:eastAsia="zh-CN" w:bidi="ar-SY"/>
        </w:rPr>
      </w:pPr>
      <w:r>
        <w:rPr>
          <w:rFonts w:asciiTheme="majorBidi" w:eastAsia="Verdana" w:hAnsiTheme="majorBidi" w:cstheme="majorBidi"/>
          <w:color w:val="800000"/>
          <w:sz w:val="28"/>
          <w:szCs w:val="28"/>
          <w:u w:val="single"/>
          <w:lang w:val="it-IT" w:eastAsia="zh-CN" w:bidi="ar-SY"/>
        </w:rPr>
        <w:br w:type="page"/>
      </w:r>
    </w:p>
    <w:p w:rsidR="00CD18A3" w:rsidRPr="0069009F" w:rsidRDefault="00CD18A3" w:rsidP="00CD18A3">
      <w:pPr>
        <w:bidi w:val="0"/>
        <w:spacing w:line="256" w:lineRule="auto"/>
        <w:jc w:val="both"/>
        <w:rPr>
          <w:rFonts w:asciiTheme="majorBidi" w:eastAsia="Verdana" w:hAnsiTheme="majorBidi" w:cstheme="majorBidi"/>
          <w:color w:val="800000"/>
          <w:sz w:val="27"/>
          <w:szCs w:val="27"/>
          <w:u w:val="single"/>
          <w:lang w:val="it-IT" w:eastAsia="zh-CN" w:bidi="ar-SY"/>
        </w:rPr>
      </w:pPr>
      <w:r w:rsidRPr="0069009F">
        <w:rPr>
          <w:rFonts w:asciiTheme="majorBidi" w:eastAsia="Verdana" w:hAnsiTheme="majorBidi" w:cstheme="majorBidi"/>
          <w:color w:val="800000"/>
          <w:sz w:val="27"/>
          <w:szCs w:val="27"/>
          <w:u w:val="single"/>
          <w:lang w:val="it-IT" w:eastAsia="zh-CN" w:bidi="ar-SY"/>
        </w:rPr>
        <w:lastRenderedPageBreak/>
        <w:t>L’ETICHETTA PER LA RICORRENZA (’ĪD)</w:t>
      </w:r>
    </w:p>
    <w:p w:rsidR="00CD18A3" w:rsidRPr="0069009F" w:rsidRDefault="00CD18A3" w:rsidP="0027743D">
      <w:pPr>
        <w:bidi w:val="0"/>
        <w:spacing w:line="256" w:lineRule="auto"/>
        <w:jc w:val="both"/>
        <w:rPr>
          <w:rFonts w:asciiTheme="majorBidi" w:eastAsia="Times New Roman" w:hAnsiTheme="majorBidi" w:cstheme="majorBidi"/>
          <w:color w:val="008000"/>
          <w:sz w:val="27"/>
          <w:szCs w:val="27"/>
          <w:lang w:val="it-IT" w:eastAsia="zh-CN" w:bidi="ar-SY"/>
        </w:rPr>
      </w:pPr>
      <w:r w:rsidRPr="0069009F">
        <w:rPr>
          <w:rFonts w:asciiTheme="majorBidi" w:eastAsia="Times New Roman" w:hAnsiTheme="majorBidi" w:cstheme="majorBidi"/>
          <w:color w:val="008000"/>
          <w:sz w:val="27"/>
          <w:szCs w:val="27"/>
          <w:lang w:val="it-IT" w:eastAsia="zh-CN" w:bidi="ar-SY"/>
        </w:rPr>
        <w:t>Quali sono le consuetudini profetiche (</w:t>
      </w:r>
      <w:r w:rsidRPr="0069009F">
        <w:rPr>
          <w:rFonts w:asciiTheme="majorBidi" w:eastAsia="Times New Roman" w:hAnsiTheme="majorBidi" w:cstheme="majorBidi"/>
          <w:i/>
          <w:iCs/>
          <w:color w:val="008000"/>
          <w:sz w:val="27"/>
          <w:szCs w:val="27"/>
          <w:lang w:val="it-IT" w:eastAsia="zh-CN" w:bidi="ar-SY"/>
        </w:rPr>
        <w:t>Sunnah</w:t>
      </w:r>
      <w:r w:rsidRPr="0069009F">
        <w:rPr>
          <w:rFonts w:asciiTheme="majorBidi" w:eastAsia="Times New Roman" w:hAnsiTheme="majorBidi" w:cstheme="majorBidi"/>
          <w:color w:val="008000"/>
          <w:sz w:val="27"/>
          <w:szCs w:val="27"/>
          <w:lang w:val="it-IT" w:eastAsia="zh-CN" w:bidi="ar-SY"/>
        </w:rPr>
        <w:t xml:space="preserve">) e le etichette a cui attenersi nel </w:t>
      </w:r>
      <w:r w:rsidRPr="0069009F">
        <w:rPr>
          <w:rFonts w:asciiTheme="majorBidi" w:eastAsia="Times New Roman" w:hAnsiTheme="majorBidi" w:cstheme="majorBidi"/>
          <w:i/>
          <w:iCs/>
          <w:color w:val="008000"/>
          <w:sz w:val="27"/>
          <w:szCs w:val="27"/>
          <w:lang w:val="it-IT" w:eastAsia="zh-CN" w:bidi="ar-SY"/>
        </w:rPr>
        <w:t>Giorno della Ricorrenza</w:t>
      </w:r>
      <w:r w:rsidRPr="0069009F">
        <w:rPr>
          <w:rFonts w:asciiTheme="majorBidi" w:eastAsia="Times New Roman" w:hAnsiTheme="majorBidi" w:cstheme="majorBidi"/>
          <w:color w:val="008000"/>
          <w:sz w:val="27"/>
          <w:szCs w:val="27"/>
          <w:lang w:val="it-IT" w:eastAsia="zh-CN" w:bidi="ar-SY"/>
        </w:rPr>
        <w:t xml:space="preserve"> (</w:t>
      </w:r>
      <w:r w:rsidRPr="0069009F">
        <w:rPr>
          <w:rFonts w:asciiTheme="majorBidi" w:eastAsia="Times New Roman" w:hAnsiTheme="majorBidi" w:cstheme="majorBidi"/>
          <w:i/>
          <w:iCs/>
          <w:color w:val="008000"/>
          <w:sz w:val="27"/>
          <w:szCs w:val="27"/>
          <w:lang w:val="it-IT" w:eastAsia="zh-CN" w:bidi="ar-SY"/>
        </w:rPr>
        <w:t>Yawm Al-</w:t>
      </w:r>
      <w:r w:rsidR="0027743D" w:rsidRPr="0069009F">
        <w:rPr>
          <w:rFonts w:asciiTheme="majorBidi" w:eastAsia="Times New Roman" w:hAnsiTheme="majorBidi" w:cstheme="majorBidi"/>
          <w:i/>
          <w:iCs/>
          <w:color w:val="008000"/>
          <w:sz w:val="27"/>
          <w:szCs w:val="27"/>
          <w:lang w:val="it-IT" w:eastAsia="zh-CN" w:bidi="ar-SY"/>
        </w:rPr>
        <w:t>ʿ</w:t>
      </w:r>
      <w:r w:rsidRPr="0069009F">
        <w:rPr>
          <w:rFonts w:asciiTheme="majorBidi" w:eastAsia="Times New Roman" w:hAnsiTheme="majorBidi" w:cstheme="majorBidi"/>
          <w:i/>
          <w:iCs/>
          <w:color w:val="008000"/>
          <w:sz w:val="27"/>
          <w:szCs w:val="27"/>
          <w:lang w:val="it-IT" w:eastAsia="zh-CN" w:bidi="ar-SY"/>
        </w:rPr>
        <w:t>Īd</w:t>
      </w:r>
      <w:r w:rsidRPr="0069009F">
        <w:rPr>
          <w:rFonts w:asciiTheme="majorBidi" w:eastAsia="Times New Roman" w:hAnsiTheme="majorBidi" w:cstheme="majorBidi"/>
          <w:color w:val="008000"/>
          <w:sz w:val="27"/>
          <w:szCs w:val="27"/>
          <w:lang w:val="it-IT" w:eastAsia="zh-CN" w:bidi="ar-SY"/>
        </w:rPr>
        <w:t>)?</w:t>
      </w:r>
    </w:p>
    <w:p w:rsidR="00CD18A3" w:rsidRPr="0069009F" w:rsidRDefault="00CD18A3" w:rsidP="00CD18A3">
      <w:pPr>
        <w:bidi w:val="0"/>
        <w:spacing w:line="240" w:lineRule="auto"/>
        <w:jc w:val="both"/>
        <w:rPr>
          <w:rFonts w:asciiTheme="majorBidi" w:eastAsia="Verdana" w:hAnsiTheme="majorBidi" w:cstheme="majorBidi"/>
          <w:sz w:val="27"/>
          <w:szCs w:val="27"/>
          <w:lang w:val="it-IT" w:eastAsia="zh-CN" w:bidi="ar-SY"/>
        </w:rPr>
      </w:pPr>
      <w:r w:rsidRPr="0069009F">
        <w:rPr>
          <w:rFonts w:asciiTheme="majorBidi" w:eastAsia="Verdana" w:hAnsiTheme="majorBidi" w:cstheme="majorBidi"/>
          <w:sz w:val="27"/>
          <w:szCs w:val="27"/>
          <w:lang w:val="it-IT" w:eastAsia="zh-CN" w:bidi="ar-SY"/>
        </w:rPr>
        <w:t>La lode a Iddio.</w:t>
      </w:r>
    </w:p>
    <w:p w:rsidR="00CD18A3" w:rsidRPr="0069009F" w:rsidRDefault="00CD18A3" w:rsidP="00CD18A3">
      <w:pPr>
        <w:bidi w:val="0"/>
        <w:spacing w:line="240" w:lineRule="auto"/>
        <w:jc w:val="both"/>
        <w:rPr>
          <w:rFonts w:asciiTheme="majorBidi" w:eastAsia="Verdana" w:hAnsiTheme="majorBidi" w:cstheme="majorBidi"/>
          <w:sz w:val="27"/>
          <w:szCs w:val="27"/>
          <w:lang w:val="it-IT" w:eastAsia="zh-CN" w:bidi="ar-SY"/>
        </w:rPr>
      </w:pPr>
      <w:r w:rsidRPr="0069009F">
        <w:rPr>
          <w:rFonts w:asciiTheme="majorBidi" w:eastAsia="Verdana" w:hAnsiTheme="majorBidi" w:cstheme="majorBidi"/>
          <w:sz w:val="27"/>
          <w:szCs w:val="27"/>
          <w:lang w:val="it-IT" w:eastAsia="zh-CN" w:bidi="ar-SY"/>
        </w:rPr>
        <w:t>Tra le consuetudini che il musulmano osserva nel giorno della Ricorrenza vi è ciò che segue:</w:t>
      </w:r>
    </w:p>
    <w:p w:rsidR="00195E6A" w:rsidRPr="00E75F43" w:rsidRDefault="00CD18A3" w:rsidP="00CD18A3">
      <w:pPr>
        <w:pStyle w:val="ListParagraph"/>
        <w:numPr>
          <w:ilvl w:val="0"/>
          <w:numId w:val="2"/>
        </w:numPr>
        <w:bidi w:val="0"/>
        <w:spacing w:line="240" w:lineRule="auto"/>
        <w:jc w:val="both"/>
        <w:rPr>
          <w:rFonts w:asciiTheme="majorBidi" w:eastAsia="Verdana" w:hAnsiTheme="majorBidi" w:cstheme="majorBidi"/>
          <w:b/>
          <w:bCs/>
          <w:i/>
          <w:iCs/>
          <w:sz w:val="27"/>
          <w:szCs w:val="27"/>
          <w:lang w:val="it-IT" w:eastAsia="zh-CN" w:bidi="ar-SY"/>
        </w:rPr>
      </w:pPr>
      <w:r w:rsidRPr="00E75F43">
        <w:rPr>
          <w:rFonts w:asciiTheme="majorBidi" w:eastAsia="Verdana" w:hAnsiTheme="majorBidi" w:cstheme="majorBidi"/>
          <w:b/>
          <w:bCs/>
          <w:i/>
          <w:iCs/>
          <w:sz w:val="27"/>
          <w:szCs w:val="27"/>
          <w:lang w:val="it-IT" w:eastAsia="zh-CN" w:bidi="ar-SY"/>
        </w:rPr>
        <w:t>Eseguire la lav</w:t>
      </w:r>
      <w:bookmarkStart w:id="2" w:name="_GoBack"/>
      <w:bookmarkEnd w:id="2"/>
      <w:r w:rsidRPr="00E75F43">
        <w:rPr>
          <w:rFonts w:asciiTheme="majorBidi" w:eastAsia="Verdana" w:hAnsiTheme="majorBidi" w:cstheme="majorBidi"/>
          <w:b/>
          <w:bCs/>
          <w:i/>
          <w:iCs/>
          <w:sz w:val="27"/>
          <w:szCs w:val="27"/>
          <w:lang w:val="it-IT" w:eastAsia="zh-CN" w:bidi="ar-SY"/>
        </w:rPr>
        <w:t>anda rituale (Al-</w:t>
      </w:r>
      <w:r w:rsidRPr="00E75F43">
        <w:rPr>
          <w:rFonts w:asciiTheme="majorBidi" w:eastAsia="Verdana" w:hAnsiTheme="majorBidi" w:cstheme="majorBidi"/>
          <w:b/>
          <w:bCs/>
          <w:i/>
          <w:iCs/>
          <w:sz w:val="27"/>
          <w:szCs w:val="27"/>
          <w:u w:val="single"/>
          <w:lang w:val="it-IT" w:eastAsia="zh-CN" w:bidi="ar-SY"/>
        </w:rPr>
        <w:t>Gh</w:t>
      </w:r>
      <w:r w:rsidRPr="00E75F43">
        <w:rPr>
          <w:rFonts w:asciiTheme="majorBidi" w:eastAsia="Verdana" w:hAnsiTheme="majorBidi" w:cstheme="majorBidi"/>
          <w:b/>
          <w:bCs/>
          <w:i/>
          <w:iCs/>
          <w:sz w:val="27"/>
          <w:szCs w:val="27"/>
          <w:lang w:val="it-IT" w:eastAsia="zh-CN" w:bidi="ar-SY"/>
        </w:rPr>
        <w:t>usl) prima di uscire per la preghiera.</w:t>
      </w:r>
    </w:p>
    <w:p w:rsidR="00CD18A3" w:rsidRPr="0069009F" w:rsidRDefault="00CD18A3" w:rsidP="00332C4A">
      <w:pPr>
        <w:pStyle w:val="ListParagraph"/>
        <w:bidi w:val="0"/>
        <w:spacing w:line="240" w:lineRule="auto"/>
        <w:jc w:val="both"/>
        <w:rPr>
          <w:rFonts w:asciiTheme="majorBidi" w:eastAsia="Verdana" w:hAnsiTheme="majorBidi" w:cstheme="majorBidi"/>
          <w:sz w:val="27"/>
          <w:szCs w:val="27"/>
          <w:lang w:val="it-IT" w:eastAsia="zh-CN" w:bidi="ar-SY"/>
        </w:rPr>
      </w:pPr>
      <w:r w:rsidRPr="0069009F">
        <w:rPr>
          <w:rFonts w:asciiTheme="majorBidi" w:eastAsia="Verdana" w:hAnsiTheme="majorBidi" w:cstheme="majorBidi"/>
          <w:sz w:val="27"/>
          <w:szCs w:val="27"/>
          <w:lang w:val="it-IT" w:eastAsia="zh-CN" w:bidi="ar-SY"/>
        </w:rPr>
        <w:t xml:space="preserve">È stato riportato in un detto autentico in </w:t>
      </w:r>
      <w:r w:rsidRPr="0069009F">
        <w:rPr>
          <w:rFonts w:asciiTheme="majorBidi" w:eastAsia="Verdana" w:hAnsiTheme="majorBidi" w:cstheme="majorBidi"/>
          <w:i/>
          <w:iCs/>
          <w:sz w:val="27"/>
          <w:szCs w:val="27"/>
          <w:lang w:val="it-IT" w:eastAsia="zh-CN" w:bidi="ar-SY"/>
        </w:rPr>
        <w:t>Al-Muwaţţa</w:t>
      </w:r>
      <w:r w:rsidR="00332C4A" w:rsidRPr="0069009F">
        <w:rPr>
          <w:rFonts w:asciiTheme="majorBidi" w:eastAsia="Verdana" w:hAnsiTheme="majorBidi" w:cstheme="majorBidi"/>
          <w:i/>
          <w:iCs/>
          <w:sz w:val="27"/>
          <w:szCs w:val="27"/>
          <w:lang w:val="it-IT" w:eastAsia="zh-CN" w:bidi="ar-SY"/>
        </w:rPr>
        <w:t>’</w:t>
      </w:r>
      <w:r w:rsidRPr="0069009F">
        <w:rPr>
          <w:rFonts w:asciiTheme="majorBidi" w:eastAsia="Verdana" w:hAnsiTheme="majorBidi" w:cstheme="majorBidi"/>
          <w:sz w:val="27"/>
          <w:szCs w:val="27"/>
          <w:lang w:val="it-IT" w:eastAsia="zh-CN" w:bidi="ar-SY"/>
        </w:rPr>
        <w:t xml:space="preserve"> e altrove che </w:t>
      </w:r>
      <w:r w:rsidR="00332C4A" w:rsidRPr="00332C4A">
        <w:rPr>
          <w:rFonts w:asciiTheme="majorBidi" w:eastAsia="Verdana" w:hAnsiTheme="majorBidi" w:cstheme="majorBidi"/>
          <w:i/>
          <w:iCs/>
          <w:sz w:val="27"/>
          <w:szCs w:val="27"/>
          <w:lang w:val="it-IT" w:eastAsia="zh-CN" w:bidi="ar-SY"/>
        </w:rPr>
        <w:t>ʿ</w:t>
      </w:r>
      <w:r w:rsidRPr="0069009F">
        <w:rPr>
          <w:rFonts w:asciiTheme="majorBidi" w:eastAsia="Verdana" w:hAnsiTheme="majorBidi" w:cstheme="majorBidi"/>
          <w:i/>
          <w:iCs/>
          <w:sz w:val="27"/>
          <w:szCs w:val="27"/>
          <w:lang w:val="it-IT" w:eastAsia="zh-CN" w:bidi="ar-SY"/>
        </w:rPr>
        <w:t xml:space="preserve">AbduLlah Ibn </w:t>
      </w:r>
      <w:r w:rsidR="00332C4A" w:rsidRPr="00332C4A">
        <w:rPr>
          <w:rFonts w:asciiTheme="majorBidi" w:eastAsia="Verdana" w:hAnsiTheme="majorBidi" w:cstheme="majorBidi"/>
          <w:i/>
          <w:iCs/>
          <w:sz w:val="27"/>
          <w:szCs w:val="27"/>
          <w:lang w:val="it-IT" w:eastAsia="zh-CN" w:bidi="ar-SY"/>
        </w:rPr>
        <w:t>ʿ</w:t>
      </w:r>
      <w:r w:rsidRPr="0069009F">
        <w:rPr>
          <w:rFonts w:asciiTheme="majorBidi" w:eastAsia="Verdana" w:hAnsiTheme="majorBidi" w:cstheme="majorBidi"/>
          <w:i/>
          <w:iCs/>
          <w:sz w:val="27"/>
          <w:szCs w:val="27"/>
          <w:lang w:val="it-IT" w:eastAsia="zh-CN" w:bidi="ar-SY"/>
        </w:rPr>
        <w:t>Umar</w:t>
      </w:r>
      <w:r w:rsidRPr="0069009F">
        <w:rPr>
          <w:rFonts w:asciiTheme="majorBidi" w:eastAsia="Verdana" w:hAnsiTheme="majorBidi" w:cstheme="majorBidi"/>
          <w:sz w:val="27"/>
          <w:szCs w:val="27"/>
          <w:lang w:val="it-IT" w:eastAsia="zh-CN" w:bidi="ar-SY"/>
        </w:rPr>
        <w:t xml:space="preserve"> soleva eseguire la lavanda rituale nel giorno della rottura [del digiuno] </w:t>
      </w:r>
      <w:r w:rsidR="0069009F">
        <w:rPr>
          <w:rFonts w:asciiTheme="majorBidi" w:eastAsia="Verdana" w:hAnsiTheme="majorBidi" w:cstheme="majorBidi"/>
          <w:sz w:val="27"/>
          <w:szCs w:val="27"/>
          <w:lang w:val="it-IT" w:eastAsia="zh-CN" w:bidi="ar-SY"/>
        </w:rPr>
        <w:br/>
      </w:r>
      <w:r w:rsidRPr="0069009F">
        <w:rPr>
          <w:rFonts w:asciiTheme="majorBidi" w:eastAsia="Verdana" w:hAnsiTheme="majorBidi" w:cstheme="majorBidi"/>
          <w:sz w:val="27"/>
          <w:szCs w:val="27"/>
          <w:lang w:val="it-IT" w:eastAsia="zh-CN" w:bidi="ar-SY"/>
        </w:rPr>
        <w:t>(</w:t>
      </w:r>
      <w:r w:rsidRPr="0069009F">
        <w:rPr>
          <w:rFonts w:asciiTheme="majorBidi" w:eastAsia="Verdana" w:hAnsiTheme="majorBidi" w:cstheme="majorBidi"/>
          <w:i/>
          <w:iCs/>
          <w:sz w:val="27"/>
          <w:szCs w:val="27"/>
          <w:lang w:val="it-IT" w:eastAsia="zh-CN" w:bidi="ar-SY"/>
        </w:rPr>
        <w:t>Al-Fiţr</w:t>
      </w:r>
      <w:r w:rsidRPr="0069009F">
        <w:rPr>
          <w:rFonts w:asciiTheme="majorBidi" w:eastAsia="Verdana" w:hAnsiTheme="majorBidi" w:cstheme="majorBidi"/>
          <w:sz w:val="27"/>
          <w:szCs w:val="27"/>
          <w:lang w:val="it-IT" w:eastAsia="zh-CN" w:bidi="ar-SY"/>
        </w:rPr>
        <w:t>) prima di recarsi al mattino nel luogo di preghiera.</w:t>
      </w:r>
      <w:r w:rsidR="00195E6A" w:rsidRPr="0069009F">
        <w:rPr>
          <w:rFonts w:asciiTheme="majorBidi" w:eastAsia="Verdana" w:hAnsiTheme="majorBidi" w:cstheme="majorBidi"/>
          <w:sz w:val="27"/>
          <w:szCs w:val="27"/>
          <w:lang w:val="it-IT" w:eastAsia="zh-CN" w:bidi="ar-SY"/>
        </w:rPr>
        <w:t xml:space="preserve"> </w:t>
      </w:r>
      <w:r w:rsidRPr="0069009F">
        <w:rPr>
          <w:rFonts w:asciiTheme="majorBidi" w:eastAsia="Verdana" w:hAnsiTheme="majorBidi" w:cstheme="majorBidi"/>
          <w:lang w:val="it-IT" w:eastAsia="zh-CN" w:bidi="ar-SY"/>
        </w:rPr>
        <w:t>[</w:t>
      </w:r>
      <w:r w:rsidRPr="0069009F">
        <w:rPr>
          <w:rFonts w:asciiTheme="majorBidi" w:eastAsia="Verdana" w:hAnsiTheme="majorBidi" w:cstheme="majorBidi"/>
          <w:i/>
          <w:iCs/>
          <w:lang w:val="it-IT" w:eastAsia="zh-CN" w:bidi="ar-SY"/>
        </w:rPr>
        <w:t>Al-Muwaţţa</w:t>
      </w:r>
      <w:r w:rsidR="00332C4A" w:rsidRPr="00332C4A">
        <w:rPr>
          <w:rFonts w:asciiTheme="majorBidi" w:eastAsia="Verdana" w:hAnsiTheme="majorBidi" w:cstheme="majorBidi"/>
          <w:i/>
          <w:iCs/>
          <w:lang w:eastAsia="zh-CN" w:bidi="ar-SY"/>
        </w:rPr>
        <w:t>’</w:t>
      </w:r>
      <w:r w:rsidRPr="0069009F">
        <w:rPr>
          <w:rFonts w:asciiTheme="majorBidi" w:eastAsia="Verdana" w:hAnsiTheme="majorBidi" w:cstheme="majorBidi"/>
          <w:lang w:val="it-IT" w:eastAsia="zh-CN" w:bidi="ar-SY"/>
        </w:rPr>
        <w:t xml:space="preserve"> (428)]</w:t>
      </w:r>
      <w:r w:rsidR="00195E6A" w:rsidRPr="0069009F">
        <w:rPr>
          <w:rFonts w:asciiTheme="majorBidi" w:eastAsia="Verdana" w:hAnsiTheme="majorBidi" w:cstheme="majorBidi"/>
          <w:lang w:val="it-IT" w:eastAsia="zh-CN" w:bidi="ar-SY"/>
        </w:rPr>
        <w:t>.</w:t>
      </w:r>
    </w:p>
    <w:p w:rsidR="00CD18A3" w:rsidRPr="0069009F" w:rsidRDefault="00CD18A3" w:rsidP="0069009F">
      <w:pPr>
        <w:pStyle w:val="ListParagraph"/>
        <w:bidi w:val="0"/>
        <w:spacing w:before="240" w:line="240" w:lineRule="auto"/>
        <w:jc w:val="both"/>
        <w:rPr>
          <w:rFonts w:asciiTheme="majorBidi" w:eastAsia="Verdana" w:hAnsiTheme="majorBidi" w:cstheme="majorBidi"/>
          <w:sz w:val="27"/>
          <w:szCs w:val="27"/>
          <w:lang w:val="it-IT" w:eastAsia="zh-CN" w:bidi="ar-SY"/>
        </w:rPr>
      </w:pPr>
      <w:r w:rsidRPr="0069009F">
        <w:rPr>
          <w:rFonts w:asciiTheme="majorBidi" w:eastAsia="Verdana" w:hAnsiTheme="majorBidi" w:cstheme="majorBidi"/>
          <w:i/>
          <w:iCs/>
          <w:sz w:val="27"/>
          <w:szCs w:val="27"/>
          <w:lang w:val="it-IT" w:eastAsia="zh-CN" w:bidi="ar-SY"/>
        </w:rPr>
        <w:t>An-Nawawī</w:t>
      </w:r>
      <w:r w:rsidRPr="0069009F">
        <w:rPr>
          <w:rFonts w:asciiTheme="majorBidi" w:eastAsia="Verdana" w:hAnsiTheme="majorBidi" w:cstheme="majorBidi"/>
          <w:sz w:val="27"/>
          <w:szCs w:val="27"/>
          <w:lang w:val="it-IT" w:eastAsia="zh-CN" w:bidi="ar-SY"/>
        </w:rPr>
        <w:t xml:space="preserve"> - </w:t>
      </w:r>
      <w:r w:rsidRPr="00332C4A">
        <w:rPr>
          <w:rFonts w:asciiTheme="majorBidi" w:eastAsia="Verdana" w:hAnsiTheme="majorBidi" w:cstheme="majorBidi"/>
          <w:lang w:val="it-IT" w:eastAsia="zh-CN" w:bidi="ar-SY"/>
        </w:rPr>
        <w:t xml:space="preserve">che Iddio abbia misericordia di lui </w:t>
      </w:r>
      <w:r w:rsidRPr="0069009F">
        <w:rPr>
          <w:rFonts w:asciiTheme="majorBidi" w:eastAsia="Verdana" w:hAnsiTheme="majorBidi" w:cstheme="majorBidi"/>
          <w:sz w:val="27"/>
          <w:szCs w:val="27"/>
          <w:lang w:val="it-IT" w:eastAsia="zh-CN" w:bidi="ar-SY"/>
        </w:rPr>
        <w:t>- ha ricordato l’unanimità dei Sapienti sul fatto che eseguire la lavanda rituale in occasione della preghiera della Ricorrenza sia desiderabile (</w:t>
      </w:r>
      <w:r w:rsidRPr="0069009F">
        <w:rPr>
          <w:rFonts w:asciiTheme="majorBidi" w:eastAsia="Verdana" w:hAnsiTheme="majorBidi" w:cstheme="majorBidi"/>
          <w:i/>
          <w:iCs/>
          <w:sz w:val="27"/>
          <w:szCs w:val="27"/>
          <w:lang w:val="it-IT" w:eastAsia="zh-CN" w:bidi="ar-SY"/>
        </w:rPr>
        <w:t>mustaĥabb</w:t>
      </w:r>
      <w:r w:rsidRPr="0069009F">
        <w:rPr>
          <w:rFonts w:asciiTheme="majorBidi" w:eastAsia="Verdana" w:hAnsiTheme="majorBidi" w:cstheme="majorBidi"/>
          <w:sz w:val="27"/>
          <w:szCs w:val="27"/>
          <w:lang w:val="it-IT" w:eastAsia="zh-CN" w:bidi="ar-SY"/>
        </w:rPr>
        <w:t>).</w:t>
      </w:r>
    </w:p>
    <w:p w:rsidR="00CD18A3" w:rsidRPr="0069009F" w:rsidRDefault="00CD18A3" w:rsidP="00E75F43">
      <w:pPr>
        <w:pStyle w:val="ListParagraph"/>
        <w:bidi w:val="0"/>
        <w:spacing w:line="240" w:lineRule="auto"/>
        <w:jc w:val="both"/>
        <w:rPr>
          <w:rFonts w:asciiTheme="majorBidi" w:eastAsia="Verdana" w:hAnsiTheme="majorBidi" w:cstheme="majorBidi"/>
          <w:sz w:val="27"/>
          <w:szCs w:val="27"/>
          <w:lang w:val="it-IT" w:eastAsia="zh-CN" w:bidi="ar-SY"/>
        </w:rPr>
      </w:pPr>
      <w:r w:rsidRPr="0069009F">
        <w:rPr>
          <w:rFonts w:asciiTheme="majorBidi" w:eastAsia="Verdana" w:hAnsiTheme="majorBidi" w:cstheme="majorBidi"/>
          <w:sz w:val="27"/>
          <w:szCs w:val="27"/>
          <w:lang w:val="it-IT" w:eastAsia="zh-CN" w:bidi="ar-SY"/>
        </w:rPr>
        <w:t>E la ragione per la quale sia desiderabile (</w:t>
      </w:r>
      <w:r w:rsidRPr="0069009F">
        <w:rPr>
          <w:rFonts w:asciiTheme="majorBidi" w:eastAsia="Verdana" w:hAnsiTheme="majorBidi" w:cstheme="majorBidi"/>
          <w:i/>
          <w:iCs/>
          <w:sz w:val="27"/>
          <w:szCs w:val="27"/>
          <w:lang w:val="it-IT" w:eastAsia="zh-CN" w:bidi="ar-SY"/>
        </w:rPr>
        <w:t>mustaĥabb</w:t>
      </w:r>
      <w:r w:rsidRPr="0069009F">
        <w:rPr>
          <w:rFonts w:asciiTheme="majorBidi" w:eastAsia="Verdana" w:hAnsiTheme="majorBidi" w:cstheme="majorBidi"/>
          <w:sz w:val="27"/>
          <w:szCs w:val="27"/>
          <w:lang w:val="it-IT" w:eastAsia="zh-CN" w:bidi="ar-SY"/>
        </w:rPr>
        <w:t>) la lavanda rituale per la preghiera del Venerdì (</w:t>
      </w:r>
      <w:r w:rsidRPr="0069009F">
        <w:rPr>
          <w:rFonts w:asciiTheme="majorBidi" w:eastAsia="Verdana" w:hAnsiTheme="majorBidi" w:cstheme="majorBidi"/>
          <w:i/>
          <w:iCs/>
          <w:sz w:val="27"/>
          <w:szCs w:val="27"/>
          <w:lang w:val="it-IT" w:eastAsia="zh-CN" w:bidi="ar-SY"/>
        </w:rPr>
        <w:t>Al</w:t>
      </w:r>
      <w:r w:rsidRPr="0069009F">
        <w:rPr>
          <w:rFonts w:asciiTheme="majorBidi" w:eastAsia="Verdana" w:hAnsiTheme="majorBidi" w:cstheme="majorBidi"/>
          <w:sz w:val="27"/>
          <w:szCs w:val="27"/>
          <w:lang w:val="it-IT" w:eastAsia="zh-CN" w:bidi="ar-SY"/>
        </w:rPr>
        <w:t>-</w:t>
      </w:r>
      <w:r w:rsidRPr="0069009F">
        <w:rPr>
          <w:rFonts w:asciiTheme="majorBidi" w:eastAsia="Verdana" w:hAnsiTheme="majorBidi" w:cstheme="majorBidi"/>
          <w:i/>
          <w:iCs/>
          <w:sz w:val="27"/>
          <w:szCs w:val="27"/>
          <w:lang w:val="it-IT" w:eastAsia="zh-CN" w:bidi="ar-SY"/>
        </w:rPr>
        <w:t>Jumu</w:t>
      </w:r>
      <w:r w:rsidR="00E75F43" w:rsidRPr="00E75F43">
        <w:rPr>
          <w:rFonts w:asciiTheme="majorBidi" w:eastAsia="Verdana" w:hAnsiTheme="majorBidi" w:cstheme="majorBidi"/>
          <w:i/>
          <w:iCs/>
          <w:sz w:val="27"/>
          <w:szCs w:val="27"/>
          <w:lang w:val="it-IT" w:eastAsia="zh-CN" w:bidi="ar-SY"/>
        </w:rPr>
        <w:t>ʿ</w:t>
      </w:r>
      <w:r w:rsidRPr="0069009F">
        <w:rPr>
          <w:rFonts w:asciiTheme="majorBidi" w:eastAsia="Verdana" w:hAnsiTheme="majorBidi" w:cstheme="majorBidi"/>
          <w:i/>
          <w:iCs/>
          <w:sz w:val="27"/>
          <w:szCs w:val="27"/>
          <w:lang w:val="it-IT" w:eastAsia="zh-CN" w:bidi="ar-SY"/>
        </w:rPr>
        <w:t>ah</w:t>
      </w:r>
      <w:r w:rsidRPr="0069009F">
        <w:rPr>
          <w:rFonts w:asciiTheme="majorBidi" w:eastAsia="Verdana" w:hAnsiTheme="majorBidi" w:cstheme="majorBidi"/>
          <w:sz w:val="27"/>
          <w:szCs w:val="27"/>
          <w:lang w:val="it-IT" w:eastAsia="zh-CN" w:bidi="ar-SY"/>
        </w:rPr>
        <w:t>) o per altre riunioni pubbliche si ritrova anche in occasione della Ricorrenza, anzi nel caso della Ricorrenza è persino più manifesta.</w:t>
      </w:r>
    </w:p>
    <w:p w:rsidR="00CD18A3" w:rsidRPr="0069009F" w:rsidRDefault="00CD18A3" w:rsidP="00CD18A3">
      <w:pPr>
        <w:pStyle w:val="ListParagraph"/>
        <w:bidi w:val="0"/>
        <w:spacing w:line="240" w:lineRule="auto"/>
        <w:jc w:val="both"/>
        <w:rPr>
          <w:rFonts w:asciiTheme="majorBidi" w:eastAsia="Verdana" w:hAnsiTheme="majorBidi" w:cstheme="majorBidi"/>
          <w:sz w:val="27"/>
          <w:szCs w:val="27"/>
          <w:lang w:val="it-IT" w:eastAsia="zh-CN" w:bidi="ar-SY"/>
        </w:rPr>
      </w:pPr>
    </w:p>
    <w:p w:rsidR="00CD18A3" w:rsidRPr="00E75F43" w:rsidRDefault="00CD18A3" w:rsidP="00E75F43">
      <w:pPr>
        <w:pStyle w:val="ListParagraph"/>
        <w:numPr>
          <w:ilvl w:val="0"/>
          <w:numId w:val="2"/>
        </w:numPr>
        <w:bidi w:val="0"/>
        <w:spacing w:before="240" w:line="240" w:lineRule="auto"/>
        <w:jc w:val="both"/>
        <w:rPr>
          <w:rFonts w:asciiTheme="majorBidi" w:hAnsiTheme="majorBidi" w:cstheme="majorBidi"/>
          <w:b/>
          <w:bCs/>
          <w:i/>
          <w:iCs/>
          <w:sz w:val="27"/>
          <w:szCs w:val="27"/>
          <w:lang w:val="it-IT"/>
        </w:rPr>
      </w:pPr>
      <w:r w:rsidRPr="00E75F43">
        <w:rPr>
          <w:rFonts w:asciiTheme="majorBidi" w:hAnsiTheme="majorBidi" w:cstheme="majorBidi"/>
          <w:b/>
          <w:bCs/>
          <w:i/>
          <w:iCs/>
          <w:sz w:val="27"/>
          <w:szCs w:val="27"/>
          <w:lang w:val="it-IT"/>
        </w:rPr>
        <w:t>Mangiare prima di uscire a pregare nel caso della Ricorrenza della Rottura (</w:t>
      </w:r>
      <w:r w:rsidR="00E75F43" w:rsidRPr="00E75F43">
        <w:rPr>
          <w:rFonts w:asciiTheme="majorBidi" w:hAnsiTheme="majorBidi" w:cstheme="majorBidi"/>
          <w:b/>
          <w:bCs/>
          <w:i/>
          <w:iCs/>
          <w:sz w:val="27"/>
          <w:szCs w:val="27"/>
          <w:lang w:val="it-IT"/>
        </w:rPr>
        <w:t>ʿ</w:t>
      </w:r>
      <w:r w:rsidRPr="00E75F43">
        <w:rPr>
          <w:rFonts w:asciiTheme="majorBidi" w:hAnsiTheme="majorBidi" w:cstheme="majorBidi"/>
          <w:b/>
          <w:bCs/>
          <w:i/>
          <w:iCs/>
          <w:sz w:val="27"/>
          <w:szCs w:val="27"/>
          <w:lang w:val="it-IT"/>
        </w:rPr>
        <w:t>Īd Al-Fiţr), e dopo la preghiera nel caso della Ricorrenza del Sacrificio</w:t>
      </w:r>
      <w:r w:rsidR="00E75F43" w:rsidRPr="00E75F43">
        <w:rPr>
          <w:rFonts w:asciiTheme="majorBidi" w:hAnsiTheme="majorBidi" w:cstheme="majorBidi"/>
          <w:b/>
          <w:bCs/>
          <w:i/>
          <w:iCs/>
          <w:sz w:val="27"/>
          <w:szCs w:val="27"/>
          <w:lang w:val="it-IT"/>
        </w:rPr>
        <w:t xml:space="preserve"> </w:t>
      </w:r>
      <w:r w:rsidR="001C6D24">
        <w:rPr>
          <w:rFonts w:asciiTheme="majorBidi" w:hAnsiTheme="majorBidi" w:cstheme="majorBidi"/>
          <w:b/>
          <w:bCs/>
          <w:i/>
          <w:iCs/>
          <w:sz w:val="27"/>
          <w:szCs w:val="27"/>
          <w:lang w:val="it-IT"/>
        </w:rPr>
        <w:br/>
      </w:r>
      <w:r w:rsidRPr="00E75F43">
        <w:rPr>
          <w:rFonts w:asciiTheme="majorBidi" w:hAnsiTheme="majorBidi" w:cstheme="majorBidi"/>
          <w:b/>
          <w:bCs/>
          <w:i/>
          <w:iCs/>
          <w:sz w:val="27"/>
          <w:szCs w:val="27"/>
          <w:lang w:val="it-IT"/>
        </w:rPr>
        <w:t>(</w:t>
      </w:r>
      <w:r w:rsidR="00E75F43" w:rsidRPr="00E75F43">
        <w:rPr>
          <w:rFonts w:asciiTheme="majorBidi" w:hAnsiTheme="majorBidi" w:cstheme="majorBidi"/>
          <w:b/>
          <w:bCs/>
          <w:i/>
          <w:iCs/>
          <w:sz w:val="27"/>
          <w:szCs w:val="27"/>
          <w:lang w:val="it-IT"/>
        </w:rPr>
        <w:t>ʿ</w:t>
      </w:r>
      <w:r w:rsidRPr="00E75F43">
        <w:rPr>
          <w:rFonts w:asciiTheme="majorBidi" w:eastAsia="Verdana" w:hAnsiTheme="majorBidi" w:cstheme="majorBidi"/>
          <w:b/>
          <w:bCs/>
          <w:i/>
          <w:iCs/>
          <w:sz w:val="27"/>
          <w:szCs w:val="27"/>
          <w:lang w:val="it-IT" w:eastAsia="zh-CN" w:bidi="ar-SY"/>
        </w:rPr>
        <w:t>Īd Al-Aḑĥā</w:t>
      </w:r>
      <w:r w:rsidRPr="00E75F43">
        <w:rPr>
          <w:rFonts w:asciiTheme="majorBidi" w:hAnsiTheme="majorBidi" w:cstheme="majorBidi"/>
          <w:b/>
          <w:bCs/>
          <w:i/>
          <w:iCs/>
          <w:sz w:val="27"/>
          <w:szCs w:val="27"/>
          <w:lang w:val="it-IT"/>
        </w:rPr>
        <w:t xml:space="preserve">). </w:t>
      </w:r>
    </w:p>
    <w:p w:rsidR="00CD18A3" w:rsidRPr="0069009F" w:rsidRDefault="00CD18A3" w:rsidP="00CD18A3">
      <w:pPr>
        <w:pStyle w:val="ListParagraph"/>
        <w:bidi w:val="0"/>
        <w:spacing w:before="240" w:line="240" w:lineRule="auto"/>
        <w:jc w:val="both"/>
        <w:rPr>
          <w:rFonts w:asciiTheme="majorBidi" w:hAnsiTheme="majorBidi" w:cstheme="majorBidi"/>
          <w:sz w:val="27"/>
          <w:szCs w:val="27"/>
          <w:lang w:val="it-IT"/>
        </w:rPr>
      </w:pPr>
      <w:r w:rsidRPr="0069009F">
        <w:rPr>
          <w:rFonts w:asciiTheme="majorBidi" w:hAnsiTheme="majorBidi" w:cstheme="majorBidi"/>
          <w:sz w:val="27"/>
          <w:szCs w:val="27"/>
          <w:lang w:val="it-IT"/>
        </w:rPr>
        <w:t xml:space="preserve">Parte dell’etichetta consiste nel non uscire a pregare alla </w:t>
      </w:r>
      <w:r w:rsidRPr="0069009F">
        <w:rPr>
          <w:rFonts w:asciiTheme="majorBidi" w:hAnsiTheme="majorBidi" w:cstheme="majorBidi"/>
          <w:i/>
          <w:iCs/>
          <w:sz w:val="27"/>
          <w:szCs w:val="27"/>
          <w:lang w:val="it-IT"/>
        </w:rPr>
        <w:t>Ricorrenza della Rottura</w:t>
      </w:r>
      <w:r w:rsidRPr="0069009F">
        <w:rPr>
          <w:rFonts w:asciiTheme="majorBidi" w:hAnsiTheme="majorBidi" w:cstheme="majorBidi"/>
          <w:sz w:val="27"/>
          <w:szCs w:val="27"/>
          <w:lang w:val="it-IT"/>
        </w:rPr>
        <w:t xml:space="preserve"> prima di aver mangiato dei datteri, e ciò per il detto trasmesso da </w:t>
      </w:r>
      <w:r w:rsidRPr="0069009F">
        <w:rPr>
          <w:rFonts w:asciiTheme="majorBidi" w:hAnsiTheme="majorBidi" w:cstheme="majorBidi"/>
          <w:i/>
          <w:iCs/>
          <w:sz w:val="27"/>
          <w:szCs w:val="27"/>
          <w:lang w:val="it-IT"/>
        </w:rPr>
        <w:t>Al-Bu</w:t>
      </w:r>
      <w:r w:rsidRPr="0069009F">
        <w:rPr>
          <w:rFonts w:asciiTheme="majorBidi" w:hAnsiTheme="majorBidi" w:cstheme="majorBidi"/>
          <w:i/>
          <w:iCs/>
          <w:sz w:val="27"/>
          <w:szCs w:val="27"/>
          <w:u w:val="single"/>
          <w:lang w:val="it-IT"/>
        </w:rPr>
        <w:t>kh</w:t>
      </w:r>
      <w:r w:rsidRPr="0069009F">
        <w:rPr>
          <w:rFonts w:asciiTheme="majorBidi" w:hAnsiTheme="majorBidi" w:cstheme="majorBidi"/>
          <w:i/>
          <w:iCs/>
          <w:sz w:val="27"/>
          <w:szCs w:val="27"/>
          <w:lang w:val="it-IT"/>
        </w:rPr>
        <w:t>ārī</w:t>
      </w:r>
      <w:r w:rsidRPr="0069009F">
        <w:rPr>
          <w:rFonts w:asciiTheme="majorBidi" w:hAnsiTheme="majorBidi" w:cstheme="majorBidi"/>
          <w:sz w:val="27"/>
          <w:szCs w:val="27"/>
          <w:lang w:val="it-IT"/>
        </w:rPr>
        <w:t xml:space="preserve"> da </w:t>
      </w:r>
      <w:r w:rsidRPr="0069009F">
        <w:rPr>
          <w:rFonts w:asciiTheme="majorBidi" w:hAnsiTheme="majorBidi" w:cstheme="majorBidi"/>
          <w:i/>
          <w:iCs/>
          <w:sz w:val="27"/>
          <w:szCs w:val="27"/>
          <w:lang w:val="it-IT"/>
        </w:rPr>
        <w:t>Anas Ibn Mālik</w:t>
      </w:r>
      <w:r w:rsidRPr="0069009F">
        <w:rPr>
          <w:rFonts w:asciiTheme="majorBidi" w:hAnsiTheme="majorBidi" w:cstheme="majorBidi"/>
          <w:sz w:val="27"/>
          <w:szCs w:val="27"/>
          <w:lang w:val="it-IT"/>
        </w:rPr>
        <w:t xml:space="preserve">, il quale disse che il Messaggero di Iddio </w:t>
      </w:r>
      <w:r w:rsidRPr="0069009F">
        <w:rPr>
          <w:rFonts w:ascii="Arial Unicode MS" w:hAnsi="Arial Unicode MS" w:cs="Arial Unicode MS" w:hint="eastAsia"/>
          <w:sz w:val="27"/>
          <w:szCs w:val="27"/>
          <w:rtl/>
        </w:rPr>
        <w:t>ﷺ</w:t>
      </w:r>
      <w:r w:rsidRPr="0069009F">
        <w:rPr>
          <w:rFonts w:asciiTheme="majorBidi" w:hAnsiTheme="majorBidi" w:cstheme="majorBidi"/>
          <w:sz w:val="27"/>
          <w:szCs w:val="27"/>
          <w:lang w:val="it-IT"/>
        </w:rPr>
        <w:t xml:space="preserve">  soleva non uscire, la mattina della </w:t>
      </w:r>
      <w:r w:rsidRPr="0069009F">
        <w:rPr>
          <w:rFonts w:asciiTheme="majorBidi" w:hAnsiTheme="majorBidi" w:cstheme="majorBidi"/>
          <w:i/>
          <w:iCs/>
          <w:sz w:val="27"/>
          <w:szCs w:val="27"/>
          <w:lang w:val="it-IT"/>
        </w:rPr>
        <w:t>Ricorrenza della Rottura</w:t>
      </w:r>
      <w:r w:rsidRPr="0069009F">
        <w:rPr>
          <w:rFonts w:asciiTheme="majorBidi" w:hAnsiTheme="majorBidi" w:cstheme="majorBidi"/>
          <w:sz w:val="27"/>
          <w:szCs w:val="27"/>
          <w:lang w:val="it-IT"/>
        </w:rPr>
        <w:t>, prima di aver mangiato dei datteri [...] che mangiava in numero dispari</w:t>
      </w:r>
      <w:r w:rsidR="001C6D24">
        <w:rPr>
          <w:rFonts w:asciiTheme="majorBidi" w:hAnsiTheme="majorBidi" w:cstheme="majorBidi"/>
          <w:sz w:val="27"/>
          <w:szCs w:val="27"/>
          <w:lang w:val="it-IT"/>
        </w:rPr>
        <w:t>.</w:t>
      </w:r>
      <w:r w:rsidRPr="0069009F">
        <w:rPr>
          <w:rFonts w:asciiTheme="majorBidi" w:hAnsiTheme="majorBidi" w:cstheme="majorBidi"/>
          <w:sz w:val="27"/>
          <w:szCs w:val="27"/>
          <w:lang w:val="it-IT"/>
        </w:rPr>
        <w:t xml:space="preserve"> </w:t>
      </w:r>
      <w:r w:rsidRPr="001C6D24">
        <w:rPr>
          <w:rFonts w:asciiTheme="majorBidi" w:hAnsiTheme="majorBidi" w:cstheme="majorBidi"/>
          <w:lang w:val="it-IT"/>
        </w:rPr>
        <w:t>[</w:t>
      </w:r>
      <w:r w:rsidRPr="001C6D24">
        <w:rPr>
          <w:rFonts w:asciiTheme="majorBidi" w:hAnsiTheme="majorBidi" w:cstheme="majorBidi"/>
          <w:i/>
          <w:iCs/>
          <w:lang w:val="it-IT"/>
        </w:rPr>
        <w:t>Al-Bukhārī</w:t>
      </w:r>
      <w:r w:rsidRPr="001C6D24">
        <w:rPr>
          <w:rFonts w:asciiTheme="majorBidi" w:hAnsiTheme="majorBidi" w:cstheme="majorBidi"/>
          <w:lang w:val="it-IT"/>
        </w:rPr>
        <w:t xml:space="preserve"> (953)]</w:t>
      </w:r>
      <w:r w:rsidR="001C6D24">
        <w:rPr>
          <w:rFonts w:asciiTheme="majorBidi" w:hAnsiTheme="majorBidi" w:cstheme="majorBidi"/>
          <w:lang w:val="it-IT"/>
        </w:rPr>
        <w:t>.</w:t>
      </w:r>
    </w:p>
    <w:p w:rsidR="00CD18A3" w:rsidRPr="0069009F" w:rsidRDefault="00CD18A3" w:rsidP="00CD18A3">
      <w:pPr>
        <w:pStyle w:val="ListParagraph"/>
        <w:bidi w:val="0"/>
        <w:spacing w:before="240" w:line="240" w:lineRule="auto"/>
        <w:jc w:val="both"/>
        <w:rPr>
          <w:rFonts w:asciiTheme="majorBidi" w:hAnsiTheme="majorBidi" w:cstheme="majorBidi"/>
          <w:sz w:val="27"/>
          <w:szCs w:val="27"/>
          <w:lang w:val="it-IT"/>
        </w:rPr>
      </w:pPr>
      <w:r w:rsidRPr="0069009F">
        <w:rPr>
          <w:rFonts w:asciiTheme="majorBidi" w:hAnsiTheme="majorBidi" w:cstheme="majorBidi"/>
          <w:sz w:val="27"/>
          <w:szCs w:val="27"/>
          <w:lang w:val="it-IT"/>
        </w:rPr>
        <w:lastRenderedPageBreak/>
        <w:t>Ed è desiderabile (</w:t>
      </w:r>
      <w:r w:rsidRPr="0069009F">
        <w:rPr>
          <w:rFonts w:asciiTheme="majorBidi" w:eastAsia="Verdana" w:hAnsiTheme="majorBidi" w:cstheme="majorBidi"/>
          <w:i/>
          <w:iCs/>
          <w:sz w:val="27"/>
          <w:szCs w:val="27"/>
          <w:lang w:val="it-IT" w:eastAsia="zh-CN" w:bidi="ar-SY"/>
        </w:rPr>
        <w:t>mustaĥabb</w:t>
      </w:r>
      <w:r w:rsidRPr="0069009F">
        <w:rPr>
          <w:rFonts w:asciiTheme="majorBidi" w:hAnsiTheme="majorBidi" w:cstheme="majorBidi"/>
          <w:sz w:val="27"/>
          <w:szCs w:val="27"/>
          <w:lang w:val="it-IT"/>
        </w:rPr>
        <w:t xml:space="preserve">) mangiare prima di uscire per enfatizzare il fatto che sia proibito digiunare in quel giorno, notificare la </w:t>
      </w:r>
      <w:r w:rsidRPr="0069009F">
        <w:rPr>
          <w:rFonts w:asciiTheme="majorBidi" w:hAnsiTheme="majorBidi" w:cstheme="majorBidi"/>
          <w:iCs/>
          <w:sz w:val="27"/>
          <w:szCs w:val="27"/>
          <w:lang w:val="it-IT"/>
        </w:rPr>
        <w:t>Rottura</w:t>
      </w:r>
      <w:r w:rsidRPr="0069009F">
        <w:rPr>
          <w:rFonts w:asciiTheme="majorBidi" w:hAnsiTheme="majorBidi" w:cstheme="majorBidi"/>
          <w:i/>
          <w:iCs/>
          <w:sz w:val="27"/>
          <w:szCs w:val="27"/>
          <w:lang w:val="it-IT"/>
        </w:rPr>
        <w:t xml:space="preserve"> (Fitr)</w:t>
      </w:r>
      <w:r w:rsidRPr="0069009F">
        <w:rPr>
          <w:rFonts w:asciiTheme="majorBidi" w:hAnsiTheme="majorBidi" w:cstheme="majorBidi"/>
          <w:sz w:val="27"/>
          <w:szCs w:val="27"/>
          <w:lang w:val="it-IT"/>
        </w:rPr>
        <w:t xml:space="preserve"> e mostrare che il digiuno si è concluso. </w:t>
      </w:r>
      <w:r w:rsidRPr="0069009F">
        <w:rPr>
          <w:rFonts w:asciiTheme="majorBidi" w:hAnsiTheme="majorBidi" w:cstheme="majorBidi"/>
          <w:i/>
          <w:iCs/>
          <w:sz w:val="27"/>
          <w:szCs w:val="27"/>
          <w:lang w:val="it-IT"/>
        </w:rPr>
        <w:t xml:space="preserve">Ibn </w:t>
      </w:r>
      <w:r w:rsidRPr="0069009F">
        <w:rPr>
          <w:rFonts w:asciiTheme="majorBidi" w:eastAsia="Verdana" w:hAnsiTheme="majorBidi" w:cstheme="majorBidi"/>
          <w:i/>
          <w:iCs/>
          <w:sz w:val="27"/>
          <w:szCs w:val="27"/>
          <w:lang w:val="it-IT" w:eastAsia="zh-CN" w:bidi="ar-SY"/>
        </w:rPr>
        <w:t>Ĥ</w:t>
      </w:r>
      <w:r w:rsidRPr="0069009F">
        <w:rPr>
          <w:rFonts w:asciiTheme="majorBidi" w:hAnsiTheme="majorBidi" w:cstheme="majorBidi"/>
          <w:i/>
          <w:iCs/>
          <w:sz w:val="27"/>
          <w:szCs w:val="27"/>
          <w:lang w:val="it-IT"/>
        </w:rPr>
        <w:t>ajar</w:t>
      </w:r>
      <w:r w:rsidRPr="0069009F">
        <w:rPr>
          <w:rFonts w:asciiTheme="majorBidi" w:hAnsiTheme="majorBidi" w:cstheme="majorBidi"/>
          <w:sz w:val="27"/>
          <w:szCs w:val="27"/>
          <w:lang w:val="it-IT"/>
        </w:rPr>
        <w:t xml:space="preserve"> - </w:t>
      </w:r>
      <w:r w:rsidRPr="008326FD">
        <w:rPr>
          <w:rFonts w:asciiTheme="majorBidi" w:hAnsiTheme="majorBidi" w:cstheme="majorBidi"/>
          <w:lang w:val="it-IT"/>
        </w:rPr>
        <w:t xml:space="preserve">che Iddio abbia misericordia di lui </w:t>
      </w:r>
      <w:r w:rsidRPr="0069009F">
        <w:rPr>
          <w:rFonts w:asciiTheme="majorBidi" w:hAnsiTheme="majorBidi" w:cstheme="majorBidi"/>
          <w:sz w:val="27"/>
          <w:szCs w:val="27"/>
          <w:lang w:val="it-IT"/>
        </w:rPr>
        <w:t>- ha argomentato che la ragione di ciò sia di scongiurare che si estenda il digiuno, e così affrettarsi ad obbedire all’ordine di Iddio</w:t>
      </w:r>
      <w:r w:rsidR="008326FD">
        <w:rPr>
          <w:rFonts w:asciiTheme="majorBidi" w:hAnsiTheme="majorBidi" w:cstheme="majorBidi"/>
          <w:sz w:val="27"/>
          <w:szCs w:val="27"/>
          <w:lang w:val="it-IT"/>
        </w:rPr>
        <w:t>.</w:t>
      </w:r>
      <w:r w:rsidRPr="0069009F">
        <w:rPr>
          <w:rFonts w:asciiTheme="majorBidi" w:hAnsiTheme="majorBidi" w:cstheme="majorBidi"/>
          <w:sz w:val="27"/>
          <w:szCs w:val="27"/>
          <w:lang w:val="it-IT"/>
        </w:rPr>
        <w:t xml:space="preserve"> </w:t>
      </w:r>
      <w:r w:rsidRPr="001C6D24">
        <w:rPr>
          <w:rFonts w:asciiTheme="majorBidi" w:hAnsiTheme="majorBidi" w:cstheme="majorBidi"/>
          <w:lang w:val="it-IT"/>
        </w:rPr>
        <w:t>[</w:t>
      </w:r>
      <w:r w:rsidRPr="001C6D24">
        <w:rPr>
          <w:rFonts w:asciiTheme="majorBidi" w:hAnsiTheme="majorBidi" w:cstheme="majorBidi"/>
          <w:i/>
          <w:iCs/>
          <w:lang w:val="it-IT"/>
        </w:rPr>
        <w:t>Fat</w:t>
      </w:r>
      <w:r w:rsidRPr="001C6D24">
        <w:rPr>
          <w:rFonts w:asciiTheme="majorBidi" w:eastAsia="Verdana" w:hAnsiTheme="majorBidi" w:cstheme="majorBidi"/>
          <w:i/>
          <w:iCs/>
          <w:lang w:val="it-IT" w:eastAsia="zh-CN" w:bidi="ar-SY"/>
        </w:rPr>
        <w:t>ĥ</w:t>
      </w:r>
      <w:r w:rsidRPr="001C6D24">
        <w:rPr>
          <w:rFonts w:asciiTheme="majorBidi" w:hAnsiTheme="majorBidi" w:cstheme="majorBidi"/>
          <w:i/>
          <w:iCs/>
          <w:lang w:val="it-IT"/>
        </w:rPr>
        <w:t xml:space="preserve"> Al-Bārī</w:t>
      </w:r>
      <w:r w:rsidRPr="001C6D24">
        <w:rPr>
          <w:rFonts w:asciiTheme="majorBidi" w:hAnsiTheme="majorBidi" w:cstheme="majorBidi"/>
          <w:lang w:val="it-IT"/>
        </w:rPr>
        <w:t xml:space="preserve"> (2/446)]</w:t>
      </w:r>
      <w:r w:rsidR="008326FD">
        <w:rPr>
          <w:rFonts w:asciiTheme="majorBidi" w:hAnsiTheme="majorBidi" w:cstheme="majorBidi"/>
          <w:lang w:val="it-IT"/>
        </w:rPr>
        <w:t>.</w:t>
      </w:r>
    </w:p>
    <w:p w:rsidR="00CD18A3" w:rsidRPr="0069009F" w:rsidRDefault="00CD18A3" w:rsidP="00CD18A3">
      <w:pPr>
        <w:pStyle w:val="ListParagraph"/>
        <w:bidi w:val="0"/>
        <w:jc w:val="both"/>
        <w:rPr>
          <w:rFonts w:asciiTheme="majorBidi" w:hAnsiTheme="majorBidi" w:cstheme="majorBidi"/>
          <w:sz w:val="27"/>
          <w:szCs w:val="27"/>
          <w:lang w:val="it-IT"/>
        </w:rPr>
      </w:pPr>
      <w:r w:rsidRPr="0069009F">
        <w:rPr>
          <w:rFonts w:asciiTheme="majorBidi" w:hAnsiTheme="majorBidi" w:cstheme="majorBidi"/>
          <w:sz w:val="27"/>
          <w:szCs w:val="27"/>
          <w:lang w:val="it-IT"/>
        </w:rPr>
        <w:t>Chi non abbia a disposizione dei datteri può rompere il digiuno con qualsiasi cosa lecita.</w:t>
      </w:r>
    </w:p>
    <w:p w:rsidR="00CD18A3" w:rsidRPr="0069009F" w:rsidRDefault="00CD18A3" w:rsidP="008326FD">
      <w:pPr>
        <w:pStyle w:val="ListParagraph"/>
        <w:bidi w:val="0"/>
        <w:jc w:val="both"/>
        <w:rPr>
          <w:rFonts w:asciiTheme="majorBidi" w:hAnsiTheme="majorBidi" w:cstheme="majorBidi"/>
          <w:sz w:val="27"/>
          <w:szCs w:val="27"/>
          <w:lang w:val="it-IT"/>
        </w:rPr>
      </w:pPr>
      <w:r w:rsidRPr="0069009F">
        <w:rPr>
          <w:rFonts w:asciiTheme="majorBidi" w:hAnsiTheme="majorBidi" w:cstheme="majorBidi"/>
          <w:sz w:val="27"/>
          <w:szCs w:val="27"/>
          <w:lang w:val="it-IT"/>
        </w:rPr>
        <w:t xml:space="preserve">Alla </w:t>
      </w:r>
      <w:r w:rsidRPr="0069009F">
        <w:rPr>
          <w:rFonts w:asciiTheme="majorBidi" w:hAnsiTheme="majorBidi" w:cstheme="majorBidi"/>
          <w:i/>
          <w:iCs/>
          <w:sz w:val="27"/>
          <w:szCs w:val="27"/>
          <w:lang w:val="it-IT"/>
        </w:rPr>
        <w:t>Ricorrenza del Sacrificio</w:t>
      </w:r>
      <w:r w:rsidRPr="0069009F">
        <w:rPr>
          <w:rFonts w:asciiTheme="majorBidi" w:hAnsiTheme="majorBidi" w:cstheme="majorBidi"/>
          <w:sz w:val="27"/>
          <w:szCs w:val="27"/>
          <w:lang w:val="it-IT"/>
        </w:rPr>
        <w:t xml:space="preserve"> (</w:t>
      </w:r>
      <w:r w:rsidR="008326FD" w:rsidRPr="008326FD">
        <w:rPr>
          <w:rFonts w:asciiTheme="majorBidi" w:hAnsiTheme="majorBidi" w:cstheme="majorBidi"/>
          <w:i/>
          <w:iCs/>
          <w:sz w:val="27"/>
          <w:szCs w:val="27"/>
          <w:lang w:val="it-IT"/>
        </w:rPr>
        <w:t>ʿ</w:t>
      </w:r>
      <w:r w:rsidRPr="0069009F">
        <w:rPr>
          <w:rFonts w:asciiTheme="majorBidi" w:eastAsia="Verdana" w:hAnsiTheme="majorBidi" w:cstheme="majorBidi"/>
          <w:i/>
          <w:iCs/>
          <w:sz w:val="27"/>
          <w:szCs w:val="27"/>
          <w:lang w:val="it-IT" w:eastAsia="zh-CN" w:bidi="ar-SY"/>
        </w:rPr>
        <w:t>Īd Al-Aḑĥā</w:t>
      </w:r>
      <w:r w:rsidRPr="0069009F">
        <w:rPr>
          <w:rFonts w:asciiTheme="majorBidi" w:hAnsiTheme="majorBidi" w:cstheme="majorBidi"/>
          <w:sz w:val="27"/>
          <w:szCs w:val="27"/>
          <w:lang w:val="it-IT"/>
        </w:rPr>
        <w:t>) ciò che è desiderabile invece è non mangiare prima del ritorno dalla preghiera, cosicché si mangi dal proprio sacrificio nel caso lo si offrisse. Nel caso invece non se ne avesse alcuno, allora non c’è nessun male a mangiare prima della preghiera.</w:t>
      </w:r>
    </w:p>
    <w:p w:rsidR="00CD18A3" w:rsidRPr="0069009F" w:rsidRDefault="00CD18A3" w:rsidP="00CD18A3">
      <w:pPr>
        <w:pStyle w:val="ListParagraph"/>
        <w:bidi w:val="0"/>
        <w:jc w:val="both"/>
        <w:rPr>
          <w:rFonts w:asciiTheme="majorBidi" w:hAnsiTheme="majorBidi" w:cstheme="majorBidi"/>
          <w:sz w:val="27"/>
          <w:szCs w:val="27"/>
          <w:lang w:val="it-IT"/>
        </w:rPr>
      </w:pPr>
    </w:p>
    <w:p w:rsidR="00004AE7" w:rsidRDefault="00CD18A3" w:rsidP="003B1B63">
      <w:pPr>
        <w:pStyle w:val="ListParagraph"/>
        <w:numPr>
          <w:ilvl w:val="0"/>
          <w:numId w:val="2"/>
        </w:numPr>
        <w:bidi w:val="0"/>
        <w:spacing w:before="240" w:after="200" w:line="240" w:lineRule="auto"/>
        <w:jc w:val="both"/>
        <w:rPr>
          <w:rFonts w:asciiTheme="majorBidi" w:hAnsiTheme="majorBidi" w:cstheme="majorBidi"/>
          <w:sz w:val="27"/>
          <w:szCs w:val="27"/>
          <w:lang w:val="it-IT"/>
        </w:rPr>
      </w:pPr>
      <w:r w:rsidRPr="008326FD">
        <w:rPr>
          <w:rFonts w:asciiTheme="majorBidi" w:hAnsiTheme="majorBidi" w:cstheme="majorBidi"/>
          <w:b/>
          <w:bCs/>
          <w:i/>
          <w:iCs/>
          <w:sz w:val="27"/>
          <w:szCs w:val="27"/>
          <w:lang w:val="it-IT"/>
        </w:rPr>
        <w:t>La magnificazione (At-Takbīr</w:t>
      </w:r>
      <w:r w:rsidR="008326FD" w:rsidRPr="008326FD">
        <w:rPr>
          <w:rFonts w:asciiTheme="majorBidi" w:hAnsiTheme="majorBidi" w:cstheme="majorBidi"/>
          <w:b/>
          <w:bCs/>
          <w:i/>
          <w:iCs/>
          <w:sz w:val="27"/>
          <w:szCs w:val="27"/>
          <w:lang w:val="it-IT"/>
        </w:rPr>
        <w:t>) nel giorno della Ricorrenza</w:t>
      </w:r>
      <w:r w:rsidR="008326FD" w:rsidRPr="008326FD">
        <w:rPr>
          <w:rFonts w:asciiTheme="majorBidi" w:hAnsiTheme="majorBidi" w:cstheme="majorBidi"/>
          <w:sz w:val="27"/>
          <w:szCs w:val="27"/>
          <w:lang w:val="it-IT"/>
        </w:rPr>
        <w:t xml:space="preserve">. </w:t>
      </w:r>
    </w:p>
    <w:p w:rsidR="00CD18A3" w:rsidRPr="008326FD" w:rsidRDefault="003B1B63" w:rsidP="00004AE7">
      <w:pPr>
        <w:pStyle w:val="ListParagraph"/>
        <w:bidi w:val="0"/>
        <w:spacing w:before="240" w:after="200" w:line="240" w:lineRule="auto"/>
        <w:jc w:val="both"/>
        <w:rPr>
          <w:rFonts w:asciiTheme="majorBidi" w:hAnsiTheme="majorBidi" w:cstheme="majorBidi"/>
          <w:sz w:val="27"/>
          <w:szCs w:val="27"/>
          <w:lang w:val="it-IT"/>
        </w:rPr>
      </w:pPr>
      <w:r w:rsidRPr="008326FD">
        <w:rPr>
          <w:rFonts w:asciiTheme="majorBidi" w:hAnsiTheme="majorBidi" w:cstheme="majorBidi"/>
          <w:sz w:val="27"/>
          <w:szCs w:val="27"/>
          <w:lang w:val="it-IT"/>
        </w:rPr>
        <w:t>È</w:t>
      </w:r>
      <w:r>
        <w:rPr>
          <w:rFonts w:asciiTheme="majorBidi" w:hAnsiTheme="majorBidi" w:cstheme="majorBidi"/>
          <w:sz w:val="27"/>
          <w:szCs w:val="27"/>
          <w:lang w:val="it-IT"/>
        </w:rPr>
        <w:t xml:space="preserve"> </w:t>
      </w:r>
      <w:r w:rsidR="00CD18A3" w:rsidRPr="008326FD">
        <w:rPr>
          <w:rFonts w:asciiTheme="majorBidi" w:hAnsiTheme="majorBidi" w:cstheme="majorBidi"/>
          <w:sz w:val="27"/>
          <w:szCs w:val="27"/>
          <w:lang w:val="it-IT"/>
        </w:rPr>
        <w:t xml:space="preserve">una delle consuetudini eccellenti nel giorno della Ricorrenza, poiché Iddio dice: </w:t>
      </w:r>
      <w:r w:rsidR="00CD18A3" w:rsidRPr="008326FD">
        <w:rPr>
          <w:rFonts w:asciiTheme="majorBidi" w:hAnsiTheme="majorBidi" w:cstheme="majorBidi"/>
          <w:b/>
          <w:bCs/>
          <w:sz w:val="27"/>
          <w:szCs w:val="27"/>
          <w:lang w:val="it-IT"/>
        </w:rPr>
        <w:t xml:space="preserve">{[…] e affinché completiate il periodo e magnifichiate Iddio per ciò a cui vi ha guidati cosicché possiate essere riconoscenti} </w:t>
      </w:r>
      <w:r w:rsidR="00CD18A3" w:rsidRPr="003B1B63">
        <w:rPr>
          <w:rFonts w:asciiTheme="majorBidi" w:hAnsiTheme="majorBidi" w:cstheme="majorBidi"/>
          <w:lang w:val="it-IT"/>
        </w:rPr>
        <w:t>[Al-Baqarah, 2:185]</w:t>
      </w:r>
      <w:r>
        <w:rPr>
          <w:rFonts w:asciiTheme="majorBidi" w:hAnsiTheme="majorBidi" w:cstheme="majorBidi"/>
          <w:lang w:val="it-IT"/>
        </w:rPr>
        <w:t>.</w:t>
      </w:r>
    </w:p>
    <w:p w:rsidR="00004AE7" w:rsidRDefault="00CD18A3" w:rsidP="00004AE7">
      <w:pPr>
        <w:pStyle w:val="ListParagraph"/>
        <w:bidi w:val="0"/>
        <w:jc w:val="both"/>
        <w:rPr>
          <w:rFonts w:asciiTheme="majorBidi" w:hAnsiTheme="majorBidi" w:cstheme="majorBidi"/>
          <w:sz w:val="27"/>
          <w:szCs w:val="27"/>
          <w:lang w:val="it-IT"/>
        </w:rPr>
      </w:pPr>
      <w:r w:rsidRPr="0069009F">
        <w:rPr>
          <w:rFonts w:asciiTheme="majorBidi" w:hAnsiTheme="majorBidi" w:cstheme="majorBidi"/>
          <w:sz w:val="27"/>
          <w:szCs w:val="27"/>
          <w:lang w:val="it-IT"/>
        </w:rPr>
        <w:t xml:space="preserve">È stato narrato che </w:t>
      </w:r>
      <w:r w:rsidRPr="0069009F">
        <w:rPr>
          <w:rFonts w:asciiTheme="majorBidi" w:hAnsiTheme="majorBidi" w:cstheme="majorBidi"/>
          <w:i/>
          <w:iCs/>
          <w:sz w:val="27"/>
          <w:szCs w:val="27"/>
          <w:lang w:val="it-IT"/>
        </w:rPr>
        <w:t>Al-Walīd Ibn Muslim</w:t>
      </w:r>
      <w:r w:rsidRPr="0069009F">
        <w:rPr>
          <w:rFonts w:asciiTheme="majorBidi" w:hAnsiTheme="majorBidi" w:cstheme="majorBidi"/>
          <w:sz w:val="27"/>
          <w:szCs w:val="27"/>
          <w:lang w:val="it-IT"/>
        </w:rPr>
        <w:t xml:space="preserve"> disse: “Ho domandato a </w:t>
      </w:r>
      <w:r w:rsidRPr="0069009F">
        <w:rPr>
          <w:rFonts w:asciiTheme="majorBidi" w:hAnsiTheme="majorBidi" w:cstheme="majorBidi"/>
          <w:i/>
          <w:iCs/>
          <w:sz w:val="27"/>
          <w:szCs w:val="27"/>
          <w:lang w:val="it-IT"/>
        </w:rPr>
        <w:t>Al-Awz</w:t>
      </w:r>
      <w:r w:rsidRPr="0069009F">
        <w:rPr>
          <w:rFonts w:asciiTheme="majorBidi" w:eastAsia="Verdana" w:hAnsiTheme="majorBidi" w:cstheme="majorBidi"/>
          <w:i/>
          <w:iCs/>
          <w:sz w:val="27"/>
          <w:szCs w:val="27"/>
          <w:lang w:val="it-IT" w:eastAsia="zh-CN" w:bidi="ar-SY"/>
        </w:rPr>
        <w:t>ā</w:t>
      </w:r>
      <w:r w:rsidR="003B1B63" w:rsidRPr="003B1B63">
        <w:rPr>
          <w:rFonts w:asciiTheme="majorBidi" w:hAnsiTheme="majorBidi" w:cstheme="majorBidi"/>
          <w:i/>
          <w:iCs/>
          <w:sz w:val="27"/>
          <w:szCs w:val="27"/>
          <w:lang w:val="it-IT"/>
        </w:rPr>
        <w:t>ʿ</w:t>
      </w:r>
      <w:r w:rsidRPr="0069009F">
        <w:rPr>
          <w:rFonts w:asciiTheme="majorBidi" w:hAnsiTheme="majorBidi" w:cstheme="majorBidi"/>
          <w:i/>
          <w:iCs/>
          <w:sz w:val="27"/>
          <w:szCs w:val="27"/>
          <w:lang w:val="it-IT"/>
        </w:rPr>
        <w:t>ī</w:t>
      </w:r>
      <w:r w:rsidRPr="0069009F">
        <w:rPr>
          <w:rFonts w:asciiTheme="majorBidi" w:hAnsiTheme="majorBidi" w:cstheme="majorBidi"/>
          <w:sz w:val="27"/>
          <w:szCs w:val="27"/>
          <w:lang w:val="it-IT"/>
        </w:rPr>
        <w:t xml:space="preserve"> e a </w:t>
      </w:r>
      <w:r w:rsidRPr="0069009F">
        <w:rPr>
          <w:rFonts w:asciiTheme="majorBidi" w:hAnsiTheme="majorBidi" w:cstheme="majorBidi"/>
          <w:i/>
          <w:iCs/>
          <w:sz w:val="27"/>
          <w:szCs w:val="27"/>
          <w:lang w:val="it-IT"/>
        </w:rPr>
        <w:t>Mālik Ibn Anas</w:t>
      </w:r>
      <w:r w:rsidRPr="0069009F">
        <w:rPr>
          <w:rFonts w:asciiTheme="majorBidi" w:hAnsiTheme="majorBidi" w:cstheme="majorBidi"/>
          <w:sz w:val="27"/>
          <w:szCs w:val="27"/>
          <w:lang w:val="it-IT"/>
        </w:rPr>
        <w:t xml:space="preserve"> riguardo alla pronuncia della formula di magnificazione</w:t>
      </w:r>
      <w:r w:rsidR="00004AE7">
        <w:rPr>
          <w:rFonts w:asciiTheme="majorBidi" w:hAnsiTheme="majorBidi" w:cstheme="majorBidi"/>
          <w:sz w:val="27"/>
          <w:szCs w:val="27"/>
          <w:lang w:val="it-IT"/>
        </w:rPr>
        <w:t xml:space="preserve"> </w:t>
      </w:r>
      <w:r w:rsidRPr="0069009F">
        <w:rPr>
          <w:rFonts w:asciiTheme="majorBidi" w:hAnsiTheme="majorBidi" w:cstheme="majorBidi"/>
          <w:sz w:val="27"/>
          <w:szCs w:val="27"/>
          <w:lang w:val="it-IT"/>
        </w:rPr>
        <w:t>(</w:t>
      </w:r>
      <w:r w:rsidRPr="0069009F">
        <w:rPr>
          <w:rFonts w:asciiTheme="majorBidi" w:hAnsiTheme="majorBidi" w:cstheme="majorBidi"/>
          <w:i/>
          <w:iCs/>
          <w:sz w:val="27"/>
          <w:szCs w:val="27"/>
          <w:lang w:val="it-IT"/>
        </w:rPr>
        <w:t>At-Takbīr</w:t>
      </w:r>
      <w:r w:rsidRPr="0069009F">
        <w:rPr>
          <w:rFonts w:asciiTheme="majorBidi" w:hAnsiTheme="majorBidi" w:cstheme="majorBidi"/>
          <w:sz w:val="27"/>
          <w:szCs w:val="27"/>
          <w:lang w:val="it-IT"/>
        </w:rPr>
        <w:t xml:space="preserve">) ad alta voce in occasione delle due Ricorrenze. </w:t>
      </w:r>
    </w:p>
    <w:p w:rsidR="00CD18A3" w:rsidRPr="0069009F" w:rsidRDefault="00CD18A3" w:rsidP="00004AE7">
      <w:pPr>
        <w:pStyle w:val="ListParagraph"/>
        <w:bidi w:val="0"/>
        <w:jc w:val="both"/>
        <w:rPr>
          <w:rFonts w:asciiTheme="majorBidi" w:hAnsiTheme="majorBidi" w:cstheme="majorBidi"/>
          <w:sz w:val="27"/>
          <w:szCs w:val="27"/>
          <w:lang w:val="it-IT"/>
        </w:rPr>
      </w:pPr>
      <w:r w:rsidRPr="0069009F">
        <w:rPr>
          <w:rFonts w:asciiTheme="majorBidi" w:hAnsiTheme="majorBidi" w:cstheme="majorBidi"/>
          <w:sz w:val="27"/>
          <w:szCs w:val="27"/>
          <w:lang w:val="it-IT"/>
        </w:rPr>
        <w:t>Hanno risposto: «</w:t>
      </w:r>
      <w:r w:rsidRPr="0069009F">
        <w:rPr>
          <w:rFonts w:asciiTheme="majorBidi" w:hAnsiTheme="majorBidi" w:cstheme="majorBidi"/>
          <w:i/>
          <w:iCs/>
          <w:sz w:val="27"/>
          <w:szCs w:val="27"/>
          <w:lang w:val="it-IT"/>
        </w:rPr>
        <w:t>Sì,</w:t>
      </w:r>
      <w:r w:rsidR="00004AE7" w:rsidRPr="00004AE7">
        <w:rPr>
          <w:lang w:val="it-IT"/>
        </w:rPr>
        <w:t xml:space="preserve"> </w:t>
      </w:r>
      <w:r w:rsidR="00004AE7" w:rsidRPr="00004AE7">
        <w:rPr>
          <w:rFonts w:asciiTheme="majorBidi" w:hAnsiTheme="majorBidi" w:cstheme="majorBidi"/>
          <w:i/>
          <w:iCs/>
          <w:sz w:val="27"/>
          <w:szCs w:val="27"/>
          <w:lang w:val="it-IT"/>
        </w:rPr>
        <w:t>ʿ</w:t>
      </w:r>
      <w:r w:rsidRPr="0069009F">
        <w:rPr>
          <w:rFonts w:asciiTheme="majorBidi" w:hAnsiTheme="majorBidi" w:cstheme="majorBidi"/>
          <w:i/>
          <w:iCs/>
          <w:sz w:val="27"/>
          <w:szCs w:val="27"/>
          <w:lang w:val="it-IT"/>
        </w:rPr>
        <w:t xml:space="preserve">AbduLlah Ibn </w:t>
      </w:r>
      <w:r w:rsidR="00004AE7" w:rsidRPr="00004AE7">
        <w:rPr>
          <w:rFonts w:asciiTheme="majorBidi" w:hAnsiTheme="majorBidi" w:cstheme="majorBidi"/>
          <w:i/>
          <w:iCs/>
          <w:sz w:val="27"/>
          <w:szCs w:val="27"/>
          <w:lang w:val="it-IT"/>
        </w:rPr>
        <w:t>ʿ</w:t>
      </w:r>
      <w:r w:rsidRPr="0069009F">
        <w:rPr>
          <w:rFonts w:asciiTheme="majorBidi" w:hAnsiTheme="majorBidi" w:cstheme="majorBidi"/>
          <w:i/>
          <w:iCs/>
          <w:sz w:val="27"/>
          <w:szCs w:val="27"/>
          <w:lang w:val="it-IT"/>
        </w:rPr>
        <w:t>Umar soleva pronunciarlo ad alta voce il giorno della Ricorrenza della Rottura fino all’uscita dell’Im</w:t>
      </w:r>
      <w:r w:rsidRPr="0069009F">
        <w:rPr>
          <w:rFonts w:asciiTheme="majorBidi" w:eastAsia="Verdana" w:hAnsiTheme="majorBidi" w:cstheme="majorBidi"/>
          <w:i/>
          <w:iCs/>
          <w:sz w:val="27"/>
          <w:szCs w:val="27"/>
          <w:lang w:val="it-IT" w:eastAsia="zh-CN" w:bidi="ar-SY"/>
        </w:rPr>
        <w:t>ā</w:t>
      </w:r>
      <w:r w:rsidRPr="0069009F">
        <w:rPr>
          <w:rFonts w:asciiTheme="majorBidi" w:hAnsiTheme="majorBidi" w:cstheme="majorBidi"/>
          <w:i/>
          <w:iCs/>
          <w:sz w:val="27"/>
          <w:szCs w:val="27"/>
          <w:lang w:val="it-IT"/>
        </w:rPr>
        <w:t>m</w:t>
      </w:r>
      <w:r w:rsidRPr="0069009F">
        <w:rPr>
          <w:rFonts w:asciiTheme="majorBidi" w:hAnsiTheme="majorBidi" w:cstheme="majorBidi"/>
          <w:sz w:val="27"/>
          <w:szCs w:val="27"/>
          <w:lang w:val="it-IT"/>
        </w:rPr>
        <w:t>»”.</w:t>
      </w:r>
    </w:p>
    <w:p w:rsidR="00CD18A3" w:rsidRPr="00C56110" w:rsidRDefault="00CD18A3" w:rsidP="00C56110">
      <w:pPr>
        <w:pStyle w:val="ListParagraph"/>
        <w:bidi w:val="0"/>
        <w:jc w:val="both"/>
        <w:rPr>
          <w:rFonts w:asciiTheme="majorBidi" w:hAnsiTheme="majorBidi" w:cstheme="majorBidi"/>
          <w:sz w:val="27"/>
          <w:szCs w:val="27"/>
          <w:lang w:val="it-IT"/>
        </w:rPr>
      </w:pPr>
      <w:r w:rsidRPr="0069009F">
        <w:rPr>
          <w:rFonts w:asciiTheme="majorBidi" w:hAnsiTheme="majorBidi" w:cstheme="majorBidi"/>
          <w:sz w:val="27"/>
          <w:szCs w:val="27"/>
          <w:lang w:val="it-IT"/>
        </w:rPr>
        <w:t xml:space="preserve">È stato trasmesso in una narrazione autentica che </w:t>
      </w:r>
      <w:r w:rsidR="00C56110">
        <w:rPr>
          <w:rFonts w:asciiTheme="majorBidi" w:hAnsiTheme="majorBidi" w:cstheme="majorBidi"/>
          <w:sz w:val="27"/>
          <w:szCs w:val="27"/>
          <w:lang w:val="it-IT"/>
        </w:rPr>
        <w:br/>
      </w:r>
      <w:r w:rsidR="00C56110" w:rsidRPr="003B1B63">
        <w:rPr>
          <w:rFonts w:asciiTheme="majorBidi" w:hAnsiTheme="majorBidi" w:cstheme="majorBidi"/>
          <w:i/>
          <w:iCs/>
          <w:sz w:val="27"/>
          <w:szCs w:val="27"/>
          <w:lang w:val="it-IT"/>
        </w:rPr>
        <w:t>ʿ</w:t>
      </w:r>
      <w:r w:rsidRPr="0069009F">
        <w:rPr>
          <w:rFonts w:asciiTheme="majorBidi" w:hAnsiTheme="majorBidi" w:cstheme="majorBidi"/>
          <w:i/>
          <w:iCs/>
          <w:sz w:val="27"/>
          <w:szCs w:val="27"/>
          <w:lang w:val="it-IT"/>
        </w:rPr>
        <w:t>Abdur-Rahm</w:t>
      </w:r>
      <w:r w:rsidRPr="0069009F">
        <w:rPr>
          <w:rFonts w:asciiTheme="majorBidi" w:eastAsia="Verdana" w:hAnsiTheme="majorBidi" w:cstheme="majorBidi"/>
          <w:i/>
          <w:iCs/>
          <w:sz w:val="27"/>
          <w:szCs w:val="27"/>
          <w:lang w:val="it-IT" w:eastAsia="zh-CN" w:bidi="ar-SY"/>
        </w:rPr>
        <w:t>ā</w:t>
      </w:r>
      <w:r w:rsidRPr="0069009F">
        <w:rPr>
          <w:rFonts w:asciiTheme="majorBidi" w:hAnsiTheme="majorBidi" w:cstheme="majorBidi"/>
          <w:i/>
          <w:iCs/>
          <w:sz w:val="27"/>
          <w:szCs w:val="27"/>
          <w:lang w:val="it-IT"/>
        </w:rPr>
        <w:t>n As-Sulami</w:t>
      </w:r>
      <w:r w:rsidRPr="0069009F">
        <w:rPr>
          <w:rFonts w:asciiTheme="majorBidi" w:hAnsiTheme="majorBidi" w:cstheme="majorBidi"/>
          <w:sz w:val="27"/>
          <w:szCs w:val="27"/>
          <w:lang w:val="it-IT"/>
        </w:rPr>
        <w:t xml:space="preserve"> disse: “</w:t>
      </w:r>
      <w:r w:rsidRPr="0069009F">
        <w:rPr>
          <w:rFonts w:asciiTheme="majorBidi" w:hAnsiTheme="majorBidi" w:cstheme="majorBidi"/>
          <w:i/>
          <w:iCs/>
          <w:sz w:val="27"/>
          <w:szCs w:val="27"/>
          <w:lang w:val="it-IT"/>
        </w:rPr>
        <w:t>Nel giorno della Rottura erano più enfatici di quanto lo fossero in quello del Sacrificio</w:t>
      </w:r>
      <w:r w:rsidRPr="0069009F">
        <w:rPr>
          <w:rFonts w:asciiTheme="majorBidi" w:hAnsiTheme="majorBidi" w:cstheme="majorBidi"/>
          <w:sz w:val="27"/>
          <w:szCs w:val="27"/>
          <w:lang w:val="it-IT"/>
        </w:rPr>
        <w:t>”.</w:t>
      </w:r>
      <w:r w:rsidR="00C56110">
        <w:rPr>
          <w:rFonts w:asciiTheme="majorBidi" w:hAnsiTheme="majorBidi" w:cstheme="majorBidi"/>
          <w:sz w:val="27"/>
          <w:szCs w:val="27"/>
          <w:lang w:val="it-IT"/>
        </w:rPr>
        <w:t xml:space="preserve"> </w:t>
      </w:r>
      <w:r w:rsidRPr="00C56110">
        <w:rPr>
          <w:rFonts w:asciiTheme="majorBidi" w:hAnsiTheme="majorBidi" w:cstheme="majorBidi"/>
          <w:i/>
          <w:iCs/>
          <w:sz w:val="27"/>
          <w:szCs w:val="27"/>
          <w:lang w:val="it-IT"/>
        </w:rPr>
        <w:t>Wakī</w:t>
      </w:r>
      <w:r w:rsidR="00C56110" w:rsidRPr="00C56110">
        <w:rPr>
          <w:rFonts w:asciiTheme="majorBidi" w:hAnsiTheme="majorBidi" w:cstheme="majorBidi"/>
          <w:i/>
          <w:iCs/>
          <w:sz w:val="27"/>
          <w:szCs w:val="27"/>
          <w:lang w:val="it-IT"/>
        </w:rPr>
        <w:t>ʿ</w:t>
      </w:r>
      <w:r w:rsidR="00050AF0">
        <w:rPr>
          <w:rFonts w:asciiTheme="majorBidi" w:hAnsiTheme="majorBidi" w:cstheme="majorBidi"/>
          <w:sz w:val="27"/>
          <w:szCs w:val="27"/>
          <w:lang w:val="it-IT"/>
        </w:rPr>
        <w:t xml:space="preserve"> </w:t>
      </w:r>
      <w:r w:rsidRPr="00C56110">
        <w:rPr>
          <w:rFonts w:asciiTheme="majorBidi" w:hAnsiTheme="majorBidi" w:cstheme="majorBidi"/>
          <w:sz w:val="27"/>
          <w:szCs w:val="27"/>
          <w:lang w:val="it-IT"/>
        </w:rPr>
        <w:t>disse: “</w:t>
      </w:r>
      <w:r w:rsidRPr="00C56110">
        <w:rPr>
          <w:rFonts w:asciiTheme="majorBidi" w:hAnsiTheme="majorBidi" w:cstheme="majorBidi"/>
          <w:i/>
          <w:iCs/>
          <w:sz w:val="27"/>
          <w:szCs w:val="27"/>
          <w:lang w:val="it-IT"/>
        </w:rPr>
        <w:t>Intende nella magnificazione</w:t>
      </w:r>
      <w:r w:rsidRPr="00C56110">
        <w:rPr>
          <w:rFonts w:asciiTheme="majorBidi" w:hAnsiTheme="majorBidi" w:cstheme="majorBidi"/>
          <w:sz w:val="27"/>
          <w:szCs w:val="27"/>
          <w:lang w:val="it-IT"/>
        </w:rPr>
        <w:t xml:space="preserve"> (</w:t>
      </w:r>
      <w:r w:rsidRPr="00C56110">
        <w:rPr>
          <w:rFonts w:asciiTheme="majorBidi" w:hAnsiTheme="majorBidi" w:cstheme="majorBidi"/>
          <w:i/>
          <w:iCs/>
          <w:sz w:val="27"/>
          <w:szCs w:val="27"/>
          <w:lang w:val="it-IT"/>
        </w:rPr>
        <w:t>At-Takbīr</w:t>
      </w:r>
      <w:r w:rsidRPr="00C56110">
        <w:rPr>
          <w:rFonts w:asciiTheme="majorBidi" w:hAnsiTheme="majorBidi" w:cstheme="majorBidi"/>
          <w:sz w:val="27"/>
          <w:szCs w:val="27"/>
          <w:lang w:val="it-IT"/>
        </w:rPr>
        <w:t xml:space="preserve">)”. </w:t>
      </w:r>
      <w:r w:rsidRPr="00C56110">
        <w:rPr>
          <w:rFonts w:asciiTheme="majorBidi" w:hAnsiTheme="majorBidi" w:cstheme="majorBidi"/>
          <w:lang w:val="it-IT"/>
        </w:rPr>
        <w:t xml:space="preserve">[Vedi </w:t>
      </w:r>
      <w:r w:rsidRPr="00C56110">
        <w:rPr>
          <w:rFonts w:asciiTheme="majorBidi" w:hAnsiTheme="majorBidi" w:cstheme="majorBidi"/>
          <w:i/>
          <w:iCs/>
          <w:lang w:val="it-IT"/>
        </w:rPr>
        <w:t>Irw</w:t>
      </w:r>
      <w:r w:rsidRPr="00C56110">
        <w:rPr>
          <w:rFonts w:asciiTheme="majorBidi" w:eastAsia="Verdana" w:hAnsiTheme="majorBidi" w:cstheme="majorBidi"/>
          <w:i/>
          <w:iCs/>
          <w:lang w:val="it-IT" w:eastAsia="zh-CN" w:bidi="ar-SY"/>
        </w:rPr>
        <w:t>ā</w:t>
      </w:r>
      <w:r w:rsidRPr="00C56110">
        <w:rPr>
          <w:rFonts w:asciiTheme="majorBidi" w:hAnsiTheme="majorBidi" w:cstheme="majorBidi"/>
          <w:i/>
          <w:iCs/>
        </w:rPr>
        <w:t>῾</w:t>
      </w:r>
      <w:r w:rsidRPr="00C56110">
        <w:rPr>
          <w:rFonts w:asciiTheme="majorBidi" w:hAnsiTheme="majorBidi" w:cstheme="majorBidi"/>
          <w:i/>
          <w:iCs/>
          <w:lang w:val="it-IT"/>
        </w:rPr>
        <w:t xml:space="preserve"> Al-</w:t>
      </w:r>
      <w:r w:rsidRPr="00C56110">
        <w:rPr>
          <w:rFonts w:asciiTheme="majorBidi" w:hAnsiTheme="majorBidi" w:cstheme="majorBidi"/>
          <w:i/>
          <w:iCs/>
          <w:u w:val="single"/>
          <w:lang w:val="it-IT"/>
        </w:rPr>
        <w:t>Gh</w:t>
      </w:r>
      <w:r w:rsidRPr="00C56110">
        <w:rPr>
          <w:rFonts w:asciiTheme="majorBidi" w:hAnsiTheme="majorBidi" w:cstheme="majorBidi"/>
          <w:i/>
          <w:iCs/>
          <w:lang w:val="it-IT"/>
        </w:rPr>
        <w:t>alīl</w:t>
      </w:r>
      <w:r w:rsidRPr="00C56110">
        <w:rPr>
          <w:rFonts w:asciiTheme="majorBidi" w:hAnsiTheme="majorBidi" w:cstheme="majorBidi"/>
          <w:lang w:val="it-IT"/>
        </w:rPr>
        <w:t xml:space="preserve"> (3/122)]</w:t>
      </w:r>
      <w:r w:rsidR="00C56110">
        <w:rPr>
          <w:rFonts w:asciiTheme="majorBidi" w:hAnsiTheme="majorBidi" w:cstheme="majorBidi"/>
          <w:lang w:val="it-IT"/>
        </w:rPr>
        <w:t>.</w:t>
      </w:r>
    </w:p>
    <w:p w:rsidR="00CD18A3" w:rsidRPr="0069009F" w:rsidRDefault="00CD18A3" w:rsidP="00050AF0">
      <w:pPr>
        <w:pStyle w:val="ListParagraph"/>
        <w:bidi w:val="0"/>
        <w:jc w:val="both"/>
        <w:rPr>
          <w:rFonts w:asciiTheme="majorBidi" w:hAnsiTheme="majorBidi" w:cstheme="majorBidi"/>
          <w:sz w:val="27"/>
          <w:szCs w:val="27"/>
          <w:lang w:val="it-IT"/>
        </w:rPr>
      </w:pPr>
      <w:r w:rsidRPr="0069009F">
        <w:rPr>
          <w:rFonts w:asciiTheme="majorBidi" w:hAnsiTheme="majorBidi" w:cstheme="majorBidi"/>
          <w:i/>
          <w:iCs/>
          <w:sz w:val="27"/>
          <w:szCs w:val="27"/>
          <w:lang w:val="it-IT"/>
        </w:rPr>
        <w:lastRenderedPageBreak/>
        <w:t>Ad-D</w:t>
      </w:r>
      <w:r w:rsidRPr="0069009F">
        <w:rPr>
          <w:rFonts w:asciiTheme="majorBidi" w:eastAsia="Verdana" w:hAnsiTheme="majorBidi" w:cstheme="majorBidi"/>
          <w:i/>
          <w:iCs/>
          <w:sz w:val="27"/>
          <w:szCs w:val="27"/>
          <w:lang w:val="it-IT" w:eastAsia="zh-CN" w:bidi="ar-SY"/>
        </w:rPr>
        <w:t>ā</w:t>
      </w:r>
      <w:r w:rsidRPr="0069009F">
        <w:rPr>
          <w:rFonts w:asciiTheme="majorBidi" w:hAnsiTheme="majorBidi" w:cstheme="majorBidi"/>
          <w:i/>
          <w:iCs/>
          <w:sz w:val="27"/>
          <w:szCs w:val="27"/>
          <w:lang w:val="it-IT"/>
        </w:rPr>
        <w:t>raqutnī</w:t>
      </w:r>
      <w:r w:rsidRPr="0069009F">
        <w:rPr>
          <w:rFonts w:asciiTheme="majorBidi" w:hAnsiTheme="majorBidi" w:cstheme="majorBidi"/>
          <w:sz w:val="27"/>
          <w:szCs w:val="27"/>
          <w:lang w:val="it-IT"/>
        </w:rPr>
        <w:t xml:space="preserve"> e altri hanno narrato che quando giungeva al mattino della </w:t>
      </w:r>
      <w:r w:rsidRPr="0069009F">
        <w:rPr>
          <w:rFonts w:asciiTheme="majorBidi" w:hAnsiTheme="majorBidi" w:cstheme="majorBidi"/>
          <w:i/>
          <w:iCs/>
          <w:sz w:val="27"/>
          <w:szCs w:val="27"/>
          <w:lang w:val="it-IT"/>
        </w:rPr>
        <w:t>Ricorrenza della Rottura</w:t>
      </w:r>
      <w:r w:rsidRPr="0069009F">
        <w:rPr>
          <w:rFonts w:asciiTheme="majorBidi" w:hAnsiTheme="majorBidi" w:cstheme="majorBidi"/>
          <w:sz w:val="27"/>
          <w:szCs w:val="27"/>
          <w:lang w:val="it-IT"/>
        </w:rPr>
        <w:t xml:space="preserve"> e della </w:t>
      </w:r>
      <w:r w:rsidRPr="0069009F">
        <w:rPr>
          <w:rFonts w:asciiTheme="majorBidi" w:hAnsiTheme="majorBidi" w:cstheme="majorBidi"/>
          <w:i/>
          <w:iCs/>
          <w:sz w:val="27"/>
          <w:szCs w:val="27"/>
          <w:lang w:val="it-IT"/>
        </w:rPr>
        <w:t>Ricorrenza del Sacrificio,</w:t>
      </w:r>
      <w:r w:rsidRPr="0069009F">
        <w:rPr>
          <w:rFonts w:asciiTheme="majorBidi" w:hAnsiTheme="majorBidi" w:cstheme="majorBidi"/>
          <w:sz w:val="27"/>
          <w:szCs w:val="27"/>
          <w:lang w:val="it-IT"/>
        </w:rPr>
        <w:t xml:space="preserve"> </w:t>
      </w:r>
      <w:r w:rsidRPr="0069009F">
        <w:rPr>
          <w:rFonts w:asciiTheme="majorBidi" w:hAnsiTheme="majorBidi" w:cstheme="majorBidi"/>
          <w:i/>
          <w:iCs/>
          <w:sz w:val="27"/>
          <w:szCs w:val="27"/>
          <w:lang w:val="it-IT"/>
        </w:rPr>
        <w:t xml:space="preserve">Ibn </w:t>
      </w:r>
      <w:r w:rsidR="00050AF0" w:rsidRPr="00050AF0">
        <w:rPr>
          <w:rFonts w:asciiTheme="majorBidi" w:hAnsiTheme="majorBidi" w:cstheme="majorBidi"/>
          <w:i/>
          <w:iCs/>
          <w:sz w:val="27"/>
          <w:szCs w:val="27"/>
          <w:lang w:val="it-IT"/>
        </w:rPr>
        <w:t>ʿ</w:t>
      </w:r>
      <w:r w:rsidRPr="0069009F">
        <w:rPr>
          <w:rFonts w:asciiTheme="majorBidi" w:hAnsiTheme="majorBidi" w:cstheme="majorBidi"/>
          <w:i/>
          <w:iCs/>
          <w:sz w:val="27"/>
          <w:szCs w:val="27"/>
          <w:lang w:val="it-IT"/>
        </w:rPr>
        <w:t xml:space="preserve">Umar </w:t>
      </w:r>
      <w:r w:rsidRPr="0069009F">
        <w:rPr>
          <w:rFonts w:asciiTheme="majorBidi" w:hAnsiTheme="majorBidi" w:cstheme="majorBidi"/>
          <w:sz w:val="27"/>
          <w:szCs w:val="27"/>
          <w:lang w:val="it-IT"/>
        </w:rPr>
        <w:t>si impegnava nella [recitazione della formula di] magnificazione (</w:t>
      </w:r>
      <w:r w:rsidRPr="0069009F">
        <w:rPr>
          <w:rFonts w:asciiTheme="majorBidi" w:hAnsiTheme="majorBidi" w:cstheme="majorBidi"/>
          <w:i/>
          <w:iCs/>
          <w:sz w:val="27"/>
          <w:szCs w:val="27"/>
          <w:lang w:val="it-IT"/>
        </w:rPr>
        <w:t>At-Takbīr</w:t>
      </w:r>
      <w:r w:rsidRPr="0069009F">
        <w:rPr>
          <w:rFonts w:asciiTheme="majorBidi" w:hAnsiTheme="majorBidi" w:cstheme="majorBidi"/>
          <w:sz w:val="27"/>
          <w:szCs w:val="27"/>
          <w:lang w:val="it-IT"/>
        </w:rPr>
        <w:t>) fino a quando raggiungeva il luogo di preghiera, recitava poi la formula di magnificazione (</w:t>
      </w:r>
      <w:r w:rsidRPr="0069009F">
        <w:rPr>
          <w:rFonts w:asciiTheme="majorBidi" w:hAnsiTheme="majorBidi" w:cstheme="majorBidi"/>
          <w:i/>
          <w:iCs/>
          <w:sz w:val="27"/>
          <w:szCs w:val="27"/>
          <w:lang w:val="it-IT"/>
        </w:rPr>
        <w:t>At-Takbīr</w:t>
      </w:r>
      <w:r w:rsidRPr="0069009F">
        <w:rPr>
          <w:rFonts w:asciiTheme="majorBidi" w:hAnsiTheme="majorBidi" w:cstheme="majorBidi"/>
          <w:sz w:val="27"/>
          <w:szCs w:val="27"/>
          <w:lang w:val="it-IT"/>
        </w:rPr>
        <w:t>) finché usciva l’</w:t>
      </w:r>
      <w:r w:rsidRPr="0069009F">
        <w:rPr>
          <w:rFonts w:asciiTheme="majorBidi" w:hAnsiTheme="majorBidi" w:cstheme="majorBidi"/>
          <w:i/>
          <w:iCs/>
          <w:sz w:val="27"/>
          <w:szCs w:val="27"/>
          <w:lang w:val="it-IT"/>
        </w:rPr>
        <w:t>Im</w:t>
      </w:r>
      <w:r w:rsidRPr="0069009F">
        <w:rPr>
          <w:rFonts w:asciiTheme="majorBidi" w:eastAsia="Verdana" w:hAnsiTheme="majorBidi" w:cstheme="majorBidi"/>
          <w:i/>
          <w:iCs/>
          <w:sz w:val="27"/>
          <w:szCs w:val="27"/>
          <w:lang w:val="it-IT" w:eastAsia="zh-CN" w:bidi="ar-SY"/>
        </w:rPr>
        <w:t>ā</w:t>
      </w:r>
      <w:r w:rsidRPr="0069009F">
        <w:rPr>
          <w:rFonts w:asciiTheme="majorBidi" w:hAnsiTheme="majorBidi" w:cstheme="majorBidi"/>
          <w:i/>
          <w:iCs/>
          <w:sz w:val="27"/>
          <w:szCs w:val="27"/>
          <w:lang w:val="it-IT"/>
        </w:rPr>
        <w:t>m</w:t>
      </w:r>
      <w:r w:rsidRPr="0069009F">
        <w:rPr>
          <w:rFonts w:asciiTheme="majorBidi" w:hAnsiTheme="majorBidi" w:cstheme="majorBidi"/>
          <w:sz w:val="27"/>
          <w:szCs w:val="27"/>
          <w:lang w:val="it-IT"/>
        </w:rPr>
        <w:t>.</w:t>
      </w:r>
    </w:p>
    <w:p w:rsidR="00E8089A" w:rsidRDefault="00CD18A3" w:rsidP="00050AF0">
      <w:pPr>
        <w:pStyle w:val="ListParagraph"/>
        <w:bidi w:val="0"/>
        <w:jc w:val="both"/>
        <w:rPr>
          <w:rFonts w:asciiTheme="majorBidi" w:hAnsiTheme="majorBidi" w:cstheme="majorBidi"/>
          <w:sz w:val="27"/>
          <w:szCs w:val="27"/>
          <w:lang w:val="it-IT"/>
        </w:rPr>
      </w:pPr>
      <w:r w:rsidRPr="0069009F">
        <w:rPr>
          <w:rFonts w:asciiTheme="majorBidi" w:hAnsiTheme="majorBidi" w:cstheme="majorBidi"/>
          <w:i/>
          <w:iCs/>
          <w:sz w:val="27"/>
          <w:szCs w:val="27"/>
          <w:lang w:val="it-IT"/>
        </w:rPr>
        <w:t xml:space="preserve">Ibn Abī </w:t>
      </w:r>
      <w:r w:rsidRPr="0069009F">
        <w:rPr>
          <w:rFonts w:asciiTheme="majorBidi" w:hAnsiTheme="majorBidi" w:cstheme="majorBidi"/>
          <w:i/>
          <w:iCs/>
          <w:sz w:val="27"/>
          <w:szCs w:val="27"/>
          <w:u w:val="single"/>
          <w:lang w:val="it-IT"/>
        </w:rPr>
        <w:t>Sh</w:t>
      </w:r>
      <w:r w:rsidRPr="0069009F">
        <w:rPr>
          <w:rFonts w:asciiTheme="majorBidi" w:hAnsiTheme="majorBidi" w:cstheme="majorBidi"/>
          <w:i/>
          <w:iCs/>
          <w:sz w:val="27"/>
          <w:szCs w:val="27"/>
          <w:lang w:val="it-IT"/>
        </w:rPr>
        <w:t>aybah</w:t>
      </w:r>
      <w:r w:rsidRPr="0069009F">
        <w:rPr>
          <w:rFonts w:asciiTheme="majorBidi" w:hAnsiTheme="majorBidi" w:cstheme="majorBidi"/>
          <w:sz w:val="27"/>
          <w:szCs w:val="27"/>
          <w:lang w:val="it-IT"/>
        </w:rPr>
        <w:t xml:space="preserve"> ha riportato, con una catena di trasmissione (</w:t>
      </w:r>
      <w:r w:rsidRPr="0069009F">
        <w:rPr>
          <w:rFonts w:asciiTheme="majorBidi" w:hAnsiTheme="majorBidi" w:cstheme="majorBidi"/>
          <w:i/>
          <w:iCs/>
          <w:sz w:val="27"/>
          <w:szCs w:val="27"/>
          <w:lang w:val="it-IT"/>
        </w:rPr>
        <w:t>Isn</w:t>
      </w:r>
      <w:r w:rsidRPr="0069009F">
        <w:rPr>
          <w:rFonts w:asciiTheme="majorBidi" w:eastAsia="Verdana" w:hAnsiTheme="majorBidi" w:cstheme="majorBidi"/>
          <w:i/>
          <w:iCs/>
          <w:sz w:val="27"/>
          <w:szCs w:val="27"/>
          <w:lang w:val="it-IT" w:eastAsia="zh-CN" w:bidi="ar-SY"/>
        </w:rPr>
        <w:t>ā</w:t>
      </w:r>
      <w:r w:rsidRPr="0069009F">
        <w:rPr>
          <w:rFonts w:asciiTheme="majorBidi" w:hAnsiTheme="majorBidi" w:cstheme="majorBidi"/>
          <w:i/>
          <w:iCs/>
          <w:sz w:val="27"/>
          <w:szCs w:val="27"/>
          <w:lang w:val="it-IT"/>
        </w:rPr>
        <w:t>d</w:t>
      </w:r>
      <w:r w:rsidRPr="0069009F">
        <w:rPr>
          <w:rFonts w:asciiTheme="majorBidi" w:hAnsiTheme="majorBidi" w:cstheme="majorBidi"/>
          <w:sz w:val="27"/>
          <w:szCs w:val="27"/>
          <w:lang w:val="it-IT"/>
        </w:rPr>
        <w:t xml:space="preserve">) autentica, che </w:t>
      </w:r>
      <w:r w:rsidRPr="0069009F">
        <w:rPr>
          <w:rFonts w:asciiTheme="majorBidi" w:hAnsiTheme="majorBidi" w:cstheme="majorBidi"/>
          <w:i/>
          <w:iCs/>
          <w:sz w:val="27"/>
          <w:szCs w:val="27"/>
          <w:lang w:val="it-IT"/>
        </w:rPr>
        <w:t xml:space="preserve">Az-Zuhrī </w:t>
      </w:r>
      <w:r w:rsidRPr="0069009F">
        <w:rPr>
          <w:rFonts w:asciiTheme="majorBidi" w:hAnsiTheme="majorBidi" w:cstheme="majorBidi"/>
          <w:sz w:val="27"/>
          <w:szCs w:val="27"/>
          <w:lang w:val="it-IT"/>
        </w:rPr>
        <w:t xml:space="preserve">disse: </w:t>
      </w:r>
    </w:p>
    <w:p w:rsidR="00050AF0" w:rsidRPr="00E8089A" w:rsidRDefault="00CD18A3" w:rsidP="00E8089A">
      <w:pPr>
        <w:pStyle w:val="ListParagraph"/>
        <w:bidi w:val="0"/>
        <w:jc w:val="both"/>
        <w:rPr>
          <w:rFonts w:asciiTheme="majorBidi" w:hAnsiTheme="majorBidi" w:cstheme="majorBidi"/>
          <w:sz w:val="27"/>
          <w:szCs w:val="27"/>
          <w:lang w:val="it-IT"/>
        </w:rPr>
      </w:pPr>
      <w:r w:rsidRPr="0069009F">
        <w:rPr>
          <w:rFonts w:asciiTheme="majorBidi" w:hAnsiTheme="majorBidi" w:cstheme="majorBidi"/>
          <w:sz w:val="27"/>
          <w:szCs w:val="27"/>
          <w:lang w:val="it-IT"/>
        </w:rPr>
        <w:t>“</w:t>
      </w:r>
      <w:r w:rsidRPr="0069009F">
        <w:rPr>
          <w:rFonts w:asciiTheme="majorBidi" w:hAnsiTheme="majorBidi" w:cstheme="majorBidi"/>
          <w:i/>
          <w:iCs/>
          <w:sz w:val="27"/>
          <w:szCs w:val="27"/>
          <w:lang w:val="it-IT"/>
        </w:rPr>
        <w:t xml:space="preserve">La gente soleva recitare la formula di magnificazione </w:t>
      </w:r>
      <w:r w:rsidRPr="0069009F">
        <w:rPr>
          <w:rFonts w:asciiTheme="majorBidi" w:hAnsiTheme="majorBidi" w:cstheme="majorBidi"/>
          <w:i/>
          <w:iCs/>
          <w:sz w:val="27"/>
          <w:szCs w:val="27"/>
          <w:lang w:val="it-IT"/>
        </w:rPr>
        <w:br/>
        <w:t>(At-Takbīr) quando uscivano dalle loro case fino a quando raggiungevano il luogo di preghiera, e poi fino all’uscita dell’Im</w:t>
      </w:r>
      <w:r w:rsidRPr="0069009F">
        <w:rPr>
          <w:rFonts w:asciiTheme="majorBidi" w:eastAsia="Verdana" w:hAnsiTheme="majorBidi" w:cstheme="majorBidi"/>
          <w:i/>
          <w:iCs/>
          <w:sz w:val="27"/>
          <w:szCs w:val="27"/>
          <w:lang w:val="it-IT" w:eastAsia="zh-CN" w:bidi="ar-SY"/>
        </w:rPr>
        <w:t>ā</w:t>
      </w:r>
      <w:r w:rsidRPr="0069009F">
        <w:rPr>
          <w:rFonts w:asciiTheme="majorBidi" w:hAnsiTheme="majorBidi" w:cstheme="majorBidi"/>
          <w:i/>
          <w:iCs/>
          <w:sz w:val="27"/>
          <w:szCs w:val="27"/>
          <w:lang w:val="it-IT"/>
        </w:rPr>
        <w:t>m. Poi quando l’Im</w:t>
      </w:r>
      <w:r w:rsidRPr="0069009F">
        <w:rPr>
          <w:rFonts w:asciiTheme="majorBidi" w:eastAsia="Verdana" w:hAnsiTheme="majorBidi" w:cstheme="majorBidi"/>
          <w:i/>
          <w:iCs/>
          <w:sz w:val="27"/>
          <w:szCs w:val="27"/>
          <w:lang w:val="it-IT" w:eastAsia="zh-CN" w:bidi="ar-SY"/>
        </w:rPr>
        <w:t>ā</w:t>
      </w:r>
      <w:r w:rsidRPr="0069009F">
        <w:rPr>
          <w:rFonts w:asciiTheme="majorBidi" w:hAnsiTheme="majorBidi" w:cstheme="majorBidi"/>
          <w:i/>
          <w:iCs/>
          <w:sz w:val="27"/>
          <w:szCs w:val="27"/>
          <w:lang w:val="it-IT"/>
        </w:rPr>
        <w:t>m usciva tacevano, e quando pronunciava la formula di magnificazione, anch’essi la pronunciavano</w:t>
      </w:r>
      <w:r w:rsidRPr="0069009F">
        <w:rPr>
          <w:rFonts w:asciiTheme="majorBidi" w:hAnsiTheme="majorBidi" w:cstheme="majorBidi"/>
          <w:sz w:val="27"/>
          <w:szCs w:val="27"/>
          <w:lang w:val="it-IT"/>
        </w:rPr>
        <w:t xml:space="preserve">”. </w:t>
      </w:r>
      <w:r w:rsidRPr="00E8089A">
        <w:rPr>
          <w:rFonts w:asciiTheme="majorBidi" w:hAnsiTheme="majorBidi" w:cstheme="majorBidi"/>
          <w:lang w:val="it-IT"/>
        </w:rPr>
        <w:t xml:space="preserve">[Vedi </w:t>
      </w:r>
      <w:r w:rsidRPr="00E8089A">
        <w:rPr>
          <w:rFonts w:asciiTheme="majorBidi" w:hAnsiTheme="majorBidi" w:cstheme="majorBidi"/>
          <w:i/>
          <w:iCs/>
          <w:lang w:val="it-IT"/>
        </w:rPr>
        <w:t>Irw</w:t>
      </w:r>
      <w:r w:rsidRPr="00E8089A">
        <w:rPr>
          <w:rFonts w:asciiTheme="majorBidi" w:eastAsia="Verdana" w:hAnsiTheme="majorBidi" w:cstheme="majorBidi"/>
          <w:i/>
          <w:iCs/>
          <w:lang w:val="it-IT" w:eastAsia="zh-CN" w:bidi="ar-SY"/>
        </w:rPr>
        <w:t>ā</w:t>
      </w:r>
      <w:r w:rsidRPr="00E8089A">
        <w:rPr>
          <w:rFonts w:asciiTheme="majorBidi" w:hAnsiTheme="majorBidi" w:cstheme="majorBidi"/>
          <w:i/>
          <w:iCs/>
        </w:rPr>
        <w:t>῾</w:t>
      </w:r>
      <w:r w:rsidRPr="00E8089A">
        <w:rPr>
          <w:rFonts w:asciiTheme="majorBidi" w:hAnsiTheme="majorBidi" w:cstheme="majorBidi"/>
          <w:i/>
          <w:iCs/>
          <w:lang w:val="it-IT"/>
        </w:rPr>
        <w:t xml:space="preserve"> Al-</w:t>
      </w:r>
      <w:r w:rsidRPr="00E8089A">
        <w:rPr>
          <w:rFonts w:asciiTheme="majorBidi" w:hAnsiTheme="majorBidi" w:cstheme="majorBidi"/>
          <w:i/>
          <w:iCs/>
          <w:u w:val="single"/>
          <w:lang w:val="it-IT"/>
        </w:rPr>
        <w:t>Gh</w:t>
      </w:r>
      <w:r w:rsidRPr="00E8089A">
        <w:rPr>
          <w:rFonts w:asciiTheme="majorBidi" w:hAnsiTheme="majorBidi" w:cstheme="majorBidi"/>
          <w:i/>
          <w:iCs/>
          <w:lang w:val="it-IT"/>
        </w:rPr>
        <w:t>alīl</w:t>
      </w:r>
      <w:r w:rsidRPr="00E8089A">
        <w:rPr>
          <w:rFonts w:asciiTheme="majorBidi" w:hAnsiTheme="majorBidi" w:cstheme="majorBidi"/>
          <w:lang w:val="it-IT"/>
        </w:rPr>
        <w:t xml:space="preserve"> (1/121)].</w:t>
      </w:r>
    </w:p>
    <w:p w:rsidR="006E04D8" w:rsidRDefault="00CD18A3" w:rsidP="00CD18A3">
      <w:pPr>
        <w:pStyle w:val="ListParagraph"/>
        <w:bidi w:val="0"/>
        <w:jc w:val="both"/>
        <w:rPr>
          <w:rFonts w:asciiTheme="majorBidi" w:hAnsiTheme="majorBidi" w:cstheme="majorBidi"/>
          <w:sz w:val="27"/>
          <w:szCs w:val="27"/>
          <w:lang w:val="it-IT"/>
        </w:rPr>
      </w:pPr>
      <w:r w:rsidRPr="0069009F">
        <w:rPr>
          <w:rFonts w:asciiTheme="majorBidi" w:hAnsiTheme="majorBidi" w:cstheme="majorBidi"/>
          <w:sz w:val="27"/>
          <w:szCs w:val="27"/>
          <w:lang w:val="it-IT"/>
        </w:rPr>
        <w:t>La pronuncia della formula di magnificazione all’uscita di casa verso il luogo di preghiera e fino all’uscita dell’</w:t>
      </w:r>
      <w:r w:rsidRPr="0069009F">
        <w:rPr>
          <w:rFonts w:asciiTheme="majorBidi" w:hAnsiTheme="majorBidi" w:cstheme="majorBidi"/>
          <w:i/>
          <w:iCs/>
          <w:sz w:val="27"/>
          <w:szCs w:val="27"/>
          <w:lang w:val="it-IT"/>
        </w:rPr>
        <w:t>Im</w:t>
      </w:r>
      <w:r w:rsidRPr="0069009F">
        <w:rPr>
          <w:rFonts w:asciiTheme="majorBidi" w:eastAsia="Verdana" w:hAnsiTheme="majorBidi" w:cstheme="majorBidi"/>
          <w:i/>
          <w:iCs/>
          <w:sz w:val="27"/>
          <w:szCs w:val="27"/>
          <w:lang w:val="it-IT" w:eastAsia="zh-CN" w:bidi="ar-SY"/>
        </w:rPr>
        <w:t>ā</w:t>
      </w:r>
      <w:r w:rsidRPr="0069009F">
        <w:rPr>
          <w:rFonts w:asciiTheme="majorBidi" w:hAnsiTheme="majorBidi" w:cstheme="majorBidi"/>
          <w:i/>
          <w:iCs/>
          <w:sz w:val="27"/>
          <w:szCs w:val="27"/>
          <w:lang w:val="it-IT"/>
        </w:rPr>
        <w:t>m</w:t>
      </w:r>
      <w:r w:rsidRPr="0069009F">
        <w:rPr>
          <w:rFonts w:asciiTheme="majorBidi" w:hAnsiTheme="majorBidi" w:cstheme="majorBidi"/>
          <w:sz w:val="27"/>
          <w:szCs w:val="27"/>
          <w:lang w:val="it-IT"/>
        </w:rPr>
        <w:t xml:space="preserve"> era qualcosa di ben noto ai Predecessori (</w:t>
      </w:r>
      <w:r w:rsidRPr="0069009F">
        <w:rPr>
          <w:rFonts w:asciiTheme="majorBidi" w:hAnsiTheme="majorBidi" w:cstheme="majorBidi"/>
          <w:i/>
          <w:iCs/>
          <w:sz w:val="27"/>
          <w:szCs w:val="27"/>
          <w:lang w:val="it-IT"/>
        </w:rPr>
        <w:t>Salaf</w:t>
      </w:r>
      <w:r w:rsidRPr="0069009F">
        <w:rPr>
          <w:rFonts w:asciiTheme="majorBidi" w:hAnsiTheme="majorBidi" w:cstheme="majorBidi"/>
          <w:sz w:val="27"/>
          <w:szCs w:val="27"/>
          <w:lang w:val="it-IT"/>
        </w:rPr>
        <w:t xml:space="preserve">). </w:t>
      </w:r>
    </w:p>
    <w:p w:rsidR="00CD18A3" w:rsidRPr="0069009F" w:rsidRDefault="00CD18A3" w:rsidP="00E8089A">
      <w:pPr>
        <w:pStyle w:val="ListParagraph"/>
        <w:bidi w:val="0"/>
        <w:jc w:val="both"/>
        <w:rPr>
          <w:rFonts w:asciiTheme="majorBidi" w:hAnsiTheme="majorBidi" w:cstheme="majorBidi"/>
          <w:sz w:val="27"/>
          <w:szCs w:val="27"/>
          <w:lang w:val="it-IT"/>
        </w:rPr>
      </w:pPr>
      <w:r w:rsidRPr="0069009F">
        <w:rPr>
          <w:rFonts w:asciiTheme="majorBidi" w:hAnsiTheme="majorBidi" w:cstheme="majorBidi"/>
          <w:sz w:val="27"/>
          <w:szCs w:val="27"/>
          <w:lang w:val="it-IT"/>
        </w:rPr>
        <w:t>Ciò è stato riferito da diversi sapienti quali</w:t>
      </w:r>
      <w:r w:rsidR="006E04D8">
        <w:rPr>
          <w:rFonts w:asciiTheme="majorBidi" w:hAnsiTheme="majorBidi" w:cstheme="majorBidi"/>
          <w:sz w:val="27"/>
          <w:szCs w:val="27"/>
          <w:lang w:val="it-IT"/>
        </w:rPr>
        <w:t xml:space="preserve"> </w:t>
      </w:r>
      <w:r w:rsidR="006E04D8">
        <w:rPr>
          <w:rFonts w:asciiTheme="majorBidi" w:hAnsiTheme="majorBidi" w:cstheme="majorBidi"/>
          <w:sz w:val="27"/>
          <w:szCs w:val="27"/>
          <w:lang w:val="it-IT"/>
        </w:rPr>
        <w:br/>
      </w:r>
      <w:r w:rsidRPr="0069009F">
        <w:rPr>
          <w:rFonts w:asciiTheme="majorBidi" w:hAnsiTheme="majorBidi" w:cstheme="majorBidi"/>
          <w:i/>
          <w:iCs/>
          <w:sz w:val="27"/>
          <w:szCs w:val="27"/>
          <w:lang w:val="it-IT"/>
        </w:rPr>
        <w:t xml:space="preserve">Ibn Abī </w:t>
      </w:r>
      <w:r w:rsidRPr="0069009F">
        <w:rPr>
          <w:rFonts w:asciiTheme="majorBidi" w:hAnsiTheme="majorBidi" w:cstheme="majorBidi"/>
          <w:i/>
          <w:iCs/>
          <w:sz w:val="27"/>
          <w:szCs w:val="27"/>
          <w:u w:val="single"/>
          <w:lang w:val="it-IT"/>
        </w:rPr>
        <w:t>Sh</w:t>
      </w:r>
      <w:r w:rsidRPr="0069009F">
        <w:rPr>
          <w:rFonts w:asciiTheme="majorBidi" w:hAnsiTheme="majorBidi" w:cstheme="majorBidi"/>
          <w:i/>
          <w:iCs/>
          <w:sz w:val="27"/>
          <w:szCs w:val="27"/>
          <w:lang w:val="it-IT"/>
        </w:rPr>
        <w:t>aybah</w:t>
      </w:r>
      <w:r w:rsidRPr="0069009F">
        <w:rPr>
          <w:rFonts w:asciiTheme="majorBidi" w:hAnsiTheme="majorBidi" w:cstheme="majorBidi"/>
          <w:sz w:val="27"/>
          <w:szCs w:val="27"/>
          <w:lang w:val="it-IT"/>
        </w:rPr>
        <w:t xml:space="preserve">, </w:t>
      </w:r>
      <w:r w:rsidR="00E8089A" w:rsidRPr="003B1B63">
        <w:rPr>
          <w:rFonts w:asciiTheme="majorBidi" w:hAnsiTheme="majorBidi" w:cstheme="majorBidi"/>
          <w:i/>
          <w:iCs/>
          <w:sz w:val="27"/>
          <w:szCs w:val="27"/>
          <w:lang w:val="it-IT"/>
        </w:rPr>
        <w:t>ʿ</w:t>
      </w:r>
      <w:r w:rsidRPr="0069009F">
        <w:rPr>
          <w:rFonts w:asciiTheme="majorBidi" w:hAnsiTheme="majorBidi" w:cstheme="majorBidi"/>
          <w:i/>
          <w:iCs/>
          <w:sz w:val="27"/>
          <w:szCs w:val="27"/>
          <w:lang w:val="it-IT"/>
        </w:rPr>
        <w:t>Abdur</w:t>
      </w:r>
      <w:r w:rsidRPr="0069009F">
        <w:rPr>
          <w:rFonts w:asciiTheme="majorBidi" w:hAnsiTheme="majorBidi" w:cstheme="majorBidi"/>
          <w:sz w:val="27"/>
          <w:szCs w:val="27"/>
          <w:lang w:val="it-IT"/>
        </w:rPr>
        <w:t>-</w:t>
      </w:r>
      <w:r w:rsidRPr="0069009F">
        <w:rPr>
          <w:rFonts w:asciiTheme="majorBidi" w:hAnsiTheme="majorBidi" w:cstheme="majorBidi"/>
          <w:i/>
          <w:iCs/>
          <w:sz w:val="27"/>
          <w:szCs w:val="27"/>
          <w:lang w:val="it-IT"/>
        </w:rPr>
        <w:t>Razzāq</w:t>
      </w:r>
      <w:r w:rsidRPr="0069009F">
        <w:rPr>
          <w:rFonts w:asciiTheme="majorBidi" w:hAnsiTheme="majorBidi" w:cstheme="majorBidi"/>
          <w:sz w:val="27"/>
          <w:szCs w:val="27"/>
          <w:lang w:val="it-IT"/>
        </w:rPr>
        <w:t xml:space="preserve"> e </w:t>
      </w:r>
      <w:r w:rsidRPr="0069009F">
        <w:rPr>
          <w:rFonts w:asciiTheme="majorBidi" w:hAnsiTheme="majorBidi" w:cstheme="majorBidi"/>
          <w:i/>
          <w:iCs/>
          <w:sz w:val="27"/>
          <w:szCs w:val="27"/>
          <w:lang w:val="it-IT"/>
        </w:rPr>
        <w:t>Al-Firy</w:t>
      </w:r>
      <w:r w:rsidRPr="0069009F">
        <w:rPr>
          <w:rFonts w:asciiTheme="majorBidi" w:eastAsia="Verdana" w:hAnsiTheme="majorBidi" w:cstheme="majorBidi"/>
          <w:i/>
          <w:iCs/>
          <w:sz w:val="27"/>
          <w:szCs w:val="27"/>
          <w:lang w:val="it-IT" w:eastAsia="zh-CN" w:bidi="ar-SY"/>
        </w:rPr>
        <w:t>ā</w:t>
      </w:r>
      <w:r w:rsidRPr="0069009F">
        <w:rPr>
          <w:rFonts w:asciiTheme="majorBidi" w:hAnsiTheme="majorBidi" w:cstheme="majorBidi"/>
          <w:i/>
          <w:iCs/>
          <w:sz w:val="27"/>
          <w:szCs w:val="27"/>
          <w:lang w:val="it-IT"/>
        </w:rPr>
        <w:t>bī</w:t>
      </w:r>
      <w:r w:rsidRPr="0069009F">
        <w:rPr>
          <w:rFonts w:asciiTheme="majorBidi" w:hAnsiTheme="majorBidi" w:cstheme="majorBidi"/>
          <w:sz w:val="27"/>
          <w:szCs w:val="27"/>
          <w:lang w:val="it-IT"/>
        </w:rPr>
        <w:t xml:space="preserve"> in </w:t>
      </w:r>
      <w:r w:rsidR="006E04D8">
        <w:rPr>
          <w:rFonts w:asciiTheme="majorBidi" w:hAnsiTheme="majorBidi" w:cstheme="majorBidi"/>
          <w:sz w:val="27"/>
          <w:szCs w:val="27"/>
          <w:lang w:val="it-IT"/>
        </w:rPr>
        <w:br/>
      </w:r>
      <w:r w:rsidRPr="0069009F">
        <w:rPr>
          <w:rFonts w:asciiTheme="majorBidi" w:hAnsiTheme="majorBidi" w:cstheme="majorBidi"/>
          <w:sz w:val="27"/>
          <w:szCs w:val="27"/>
          <w:lang w:val="it-IT"/>
        </w:rPr>
        <w:t>“</w:t>
      </w:r>
      <w:r w:rsidRPr="0069009F">
        <w:rPr>
          <w:rFonts w:asciiTheme="majorBidi" w:hAnsiTheme="majorBidi" w:cstheme="majorBidi"/>
          <w:i/>
          <w:iCs/>
          <w:sz w:val="27"/>
          <w:szCs w:val="27"/>
          <w:lang w:val="it-IT"/>
        </w:rPr>
        <w:t>A</w:t>
      </w:r>
      <w:r w:rsidRPr="0069009F">
        <w:rPr>
          <w:rFonts w:asciiTheme="majorBidi" w:eastAsia="Verdana" w:hAnsiTheme="majorBidi" w:cstheme="majorBidi"/>
          <w:i/>
          <w:iCs/>
          <w:sz w:val="27"/>
          <w:szCs w:val="27"/>
          <w:lang w:val="it-IT" w:eastAsia="zh-CN" w:bidi="ar-SY"/>
        </w:rPr>
        <w:t>ĥ</w:t>
      </w:r>
      <w:r w:rsidRPr="0069009F">
        <w:rPr>
          <w:rFonts w:asciiTheme="majorBidi" w:hAnsiTheme="majorBidi" w:cstheme="majorBidi"/>
          <w:i/>
          <w:iCs/>
          <w:sz w:val="27"/>
          <w:szCs w:val="27"/>
          <w:lang w:val="it-IT"/>
        </w:rPr>
        <w:t>kām Al</w:t>
      </w:r>
      <w:r w:rsidR="006E04D8">
        <w:rPr>
          <w:rFonts w:asciiTheme="majorBidi" w:hAnsiTheme="majorBidi" w:cstheme="majorBidi"/>
          <w:i/>
          <w:iCs/>
          <w:sz w:val="27"/>
          <w:szCs w:val="27"/>
          <w:lang w:val="it-IT"/>
        </w:rPr>
        <w:t>-</w:t>
      </w:r>
      <w:r w:rsidR="006E04D8" w:rsidRPr="003B1B63">
        <w:rPr>
          <w:rFonts w:asciiTheme="majorBidi" w:hAnsiTheme="majorBidi" w:cstheme="majorBidi"/>
          <w:i/>
          <w:iCs/>
          <w:sz w:val="27"/>
          <w:szCs w:val="27"/>
          <w:lang w:val="it-IT"/>
        </w:rPr>
        <w:t>ʿ</w:t>
      </w:r>
      <w:r w:rsidRPr="0069009F">
        <w:rPr>
          <w:rFonts w:asciiTheme="majorBidi" w:eastAsia="Verdana" w:hAnsiTheme="majorBidi" w:cstheme="majorBidi"/>
          <w:i/>
          <w:iCs/>
          <w:sz w:val="27"/>
          <w:szCs w:val="27"/>
          <w:lang w:val="it-IT" w:eastAsia="zh-CN" w:bidi="ar-SY"/>
        </w:rPr>
        <w:t>Īd</w:t>
      </w:r>
      <w:r w:rsidRPr="0069009F">
        <w:rPr>
          <w:rFonts w:asciiTheme="majorBidi" w:hAnsiTheme="majorBidi" w:cstheme="majorBidi"/>
          <w:i/>
          <w:iCs/>
          <w:sz w:val="27"/>
          <w:szCs w:val="27"/>
          <w:lang w:val="it-IT"/>
        </w:rPr>
        <w:t>ayn</w:t>
      </w:r>
      <w:r w:rsidRPr="0069009F">
        <w:rPr>
          <w:rFonts w:asciiTheme="majorBidi" w:hAnsiTheme="majorBidi" w:cstheme="majorBidi"/>
          <w:sz w:val="27"/>
          <w:szCs w:val="27"/>
          <w:lang w:val="it-IT"/>
        </w:rPr>
        <w:t xml:space="preserve">”, a partire da un gruppo di Predecessori. Per esempio, </w:t>
      </w:r>
      <w:r w:rsidRPr="0069009F">
        <w:rPr>
          <w:rFonts w:asciiTheme="majorBidi" w:hAnsiTheme="majorBidi" w:cstheme="majorBidi"/>
          <w:i/>
          <w:iCs/>
          <w:sz w:val="27"/>
          <w:szCs w:val="27"/>
          <w:lang w:val="it-IT"/>
        </w:rPr>
        <w:t>Nāfi</w:t>
      </w:r>
      <w:r w:rsidR="006E04D8" w:rsidRPr="006E04D8">
        <w:rPr>
          <w:rFonts w:asciiTheme="majorBidi" w:hAnsiTheme="majorBidi" w:cstheme="majorBidi"/>
          <w:i/>
          <w:iCs/>
          <w:sz w:val="27"/>
          <w:szCs w:val="27"/>
          <w:lang w:val="it-IT"/>
        </w:rPr>
        <w:t>ʿ</w:t>
      </w:r>
      <w:r w:rsidRPr="0069009F">
        <w:rPr>
          <w:rFonts w:asciiTheme="majorBidi" w:hAnsiTheme="majorBidi" w:cstheme="majorBidi"/>
          <w:i/>
          <w:iCs/>
          <w:sz w:val="27"/>
          <w:szCs w:val="27"/>
          <w:lang w:val="it-IT"/>
        </w:rPr>
        <w:t xml:space="preserve"> Ibn Jubayr</w:t>
      </w:r>
      <w:r w:rsidRPr="0069009F">
        <w:rPr>
          <w:rFonts w:asciiTheme="majorBidi" w:hAnsiTheme="majorBidi" w:cstheme="majorBidi"/>
          <w:sz w:val="27"/>
          <w:szCs w:val="27"/>
          <w:lang w:val="it-IT"/>
        </w:rPr>
        <w:t xml:space="preserve"> soleva recitare la formula di magnificazione e rimaneva sorpreso che la gente non facesse altrettanto e diceva: “</w:t>
      </w:r>
      <w:r w:rsidRPr="0069009F">
        <w:rPr>
          <w:rFonts w:asciiTheme="majorBidi" w:hAnsiTheme="majorBidi" w:cstheme="majorBidi"/>
          <w:i/>
          <w:iCs/>
          <w:sz w:val="27"/>
          <w:szCs w:val="27"/>
          <w:lang w:val="it-IT"/>
        </w:rPr>
        <w:t>Perché non recitate la formula di magnificazione?</w:t>
      </w:r>
      <w:r w:rsidRPr="0069009F">
        <w:rPr>
          <w:rFonts w:asciiTheme="majorBidi" w:hAnsiTheme="majorBidi" w:cstheme="majorBidi"/>
          <w:sz w:val="27"/>
          <w:szCs w:val="27"/>
          <w:lang w:val="it-IT"/>
        </w:rPr>
        <w:t>”.</w:t>
      </w:r>
    </w:p>
    <w:p w:rsidR="00E8089A" w:rsidRDefault="00CD18A3" w:rsidP="00CD18A3">
      <w:pPr>
        <w:pStyle w:val="ListParagraph"/>
        <w:bidi w:val="0"/>
        <w:jc w:val="both"/>
        <w:rPr>
          <w:rFonts w:asciiTheme="majorBidi" w:hAnsiTheme="majorBidi" w:cstheme="majorBidi"/>
          <w:sz w:val="27"/>
          <w:szCs w:val="27"/>
          <w:lang w:val="it-IT"/>
        </w:rPr>
      </w:pPr>
      <w:r w:rsidRPr="0069009F">
        <w:rPr>
          <w:rFonts w:asciiTheme="majorBidi" w:hAnsiTheme="majorBidi" w:cstheme="majorBidi"/>
          <w:i/>
          <w:iCs/>
          <w:sz w:val="27"/>
          <w:szCs w:val="27"/>
          <w:lang w:val="it-IT"/>
        </w:rPr>
        <w:t xml:space="preserve">Ibn </w:t>
      </w:r>
      <w:r w:rsidRPr="0069009F">
        <w:rPr>
          <w:rFonts w:asciiTheme="majorBidi" w:hAnsiTheme="majorBidi" w:cstheme="majorBidi"/>
          <w:i/>
          <w:iCs/>
          <w:sz w:val="27"/>
          <w:szCs w:val="27"/>
          <w:u w:val="single"/>
          <w:lang w:val="it-IT"/>
        </w:rPr>
        <w:t>Sh</w:t>
      </w:r>
      <w:r w:rsidRPr="0069009F">
        <w:rPr>
          <w:rFonts w:asciiTheme="majorBidi" w:hAnsiTheme="majorBidi" w:cstheme="majorBidi"/>
          <w:i/>
          <w:iCs/>
          <w:sz w:val="27"/>
          <w:szCs w:val="27"/>
          <w:lang w:val="it-IT"/>
        </w:rPr>
        <w:t>ihāb</w:t>
      </w:r>
      <w:r w:rsidRPr="0069009F">
        <w:rPr>
          <w:rFonts w:asciiTheme="majorBidi" w:hAnsiTheme="majorBidi" w:cstheme="majorBidi"/>
          <w:sz w:val="27"/>
          <w:szCs w:val="27"/>
          <w:lang w:val="it-IT"/>
        </w:rPr>
        <w:t xml:space="preserve"> </w:t>
      </w:r>
      <w:r w:rsidRPr="0069009F">
        <w:rPr>
          <w:rFonts w:asciiTheme="majorBidi" w:hAnsiTheme="majorBidi" w:cstheme="majorBidi"/>
          <w:i/>
          <w:iCs/>
          <w:sz w:val="27"/>
          <w:szCs w:val="27"/>
          <w:lang w:val="it-IT"/>
        </w:rPr>
        <w:t xml:space="preserve">Az-Zuhrī </w:t>
      </w:r>
      <w:r w:rsidRPr="0069009F">
        <w:rPr>
          <w:rFonts w:asciiTheme="majorBidi" w:hAnsiTheme="majorBidi" w:cstheme="majorBidi"/>
          <w:sz w:val="27"/>
          <w:szCs w:val="27"/>
          <w:lang w:val="it-IT"/>
        </w:rPr>
        <w:t>- che Iddio abbia misericordia di lui - diceva: “</w:t>
      </w:r>
      <w:r w:rsidRPr="0069009F">
        <w:rPr>
          <w:rFonts w:asciiTheme="majorBidi" w:hAnsiTheme="majorBidi" w:cstheme="majorBidi"/>
          <w:i/>
          <w:iCs/>
          <w:sz w:val="27"/>
          <w:szCs w:val="27"/>
          <w:lang w:val="it-IT"/>
        </w:rPr>
        <w:t>La gente soleva recitare la formula di magnificazione dal momento che uscivano dalle loro case fino a quando entrava</w:t>
      </w:r>
      <w:r w:rsidRPr="0069009F">
        <w:rPr>
          <w:rFonts w:asciiTheme="majorBidi" w:eastAsia="Verdana" w:hAnsiTheme="majorBidi" w:cstheme="majorBidi"/>
          <w:i/>
          <w:iCs/>
          <w:sz w:val="27"/>
          <w:szCs w:val="27"/>
          <w:lang w:val="it-IT" w:eastAsia="zh-CN" w:bidi="ar-SY"/>
        </w:rPr>
        <w:t xml:space="preserve"> l’Imām</w:t>
      </w:r>
      <w:r w:rsidRPr="0069009F">
        <w:rPr>
          <w:rFonts w:asciiTheme="majorBidi" w:hAnsiTheme="majorBidi" w:cstheme="majorBidi"/>
          <w:sz w:val="27"/>
          <w:szCs w:val="27"/>
          <w:lang w:val="it-IT"/>
        </w:rPr>
        <w:t>”.</w:t>
      </w:r>
    </w:p>
    <w:p w:rsidR="00E8089A" w:rsidRDefault="00E8089A">
      <w:pPr>
        <w:bidi w:val="0"/>
        <w:rPr>
          <w:rFonts w:asciiTheme="majorBidi" w:hAnsiTheme="majorBidi" w:cstheme="majorBidi"/>
          <w:sz w:val="27"/>
          <w:szCs w:val="27"/>
          <w:lang w:val="it-IT"/>
        </w:rPr>
      </w:pPr>
      <w:r>
        <w:rPr>
          <w:rFonts w:asciiTheme="majorBidi" w:hAnsiTheme="majorBidi" w:cstheme="majorBidi"/>
          <w:sz w:val="27"/>
          <w:szCs w:val="27"/>
          <w:lang w:val="it-IT"/>
        </w:rPr>
        <w:br w:type="page"/>
      </w:r>
    </w:p>
    <w:p w:rsidR="00CD18A3" w:rsidRPr="0069009F" w:rsidRDefault="00CD18A3" w:rsidP="00CD18A3">
      <w:pPr>
        <w:pStyle w:val="ListParagraph"/>
        <w:bidi w:val="0"/>
        <w:jc w:val="both"/>
        <w:rPr>
          <w:rFonts w:asciiTheme="majorBidi" w:hAnsiTheme="majorBidi" w:cstheme="majorBidi"/>
          <w:sz w:val="27"/>
          <w:szCs w:val="27"/>
          <w:lang w:val="it-IT"/>
        </w:rPr>
      </w:pPr>
      <w:r w:rsidRPr="0069009F">
        <w:rPr>
          <w:rFonts w:asciiTheme="majorBidi" w:hAnsiTheme="majorBidi" w:cstheme="majorBidi"/>
          <w:sz w:val="27"/>
          <w:szCs w:val="27"/>
          <w:lang w:val="it-IT"/>
        </w:rPr>
        <w:lastRenderedPageBreak/>
        <w:t xml:space="preserve">Il </w:t>
      </w:r>
      <w:r w:rsidRPr="0069009F">
        <w:rPr>
          <w:rFonts w:asciiTheme="majorBidi" w:hAnsiTheme="majorBidi" w:cstheme="majorBidi"/>
          <w:b/>
          <w:bCs/>
          <w:i/>
          <w:iCs/>
          <w:sz w:val="27"/>
          <w:szCs w:val="27"/>
          <w:lang w:val="it-IT"/>
        </w:rPr>
        <w:t>tempo</w:t>
      </w:r>
      <w:r w:rsidRPr="0069009F">
        <w:rPr>
          <w:rFonts w:asciiTheme="majorBidi" w:hAnsiTheme="majorBidi" w:cstheme="majorBidi"/>
          <w:sz w:val="27"/>
          <w:szCs w:val="27"/>
          <w:lang w:val="it-IT"/>
        </w:rPr>
        <w:t xml:space="preserve"> per la formula di magnificazione inizia, per la </w:t>
      </w:r>
      <w:r w:rsidRPr="0069009F">
        <w:rPr>
          <w:rFonts w:asciiTheme="majorBidi" w:hAnsiTheme="majorBidi" w:cstheme="majorBidi"/>
          <w:i/>
          <w:iCs/>
          <w:sz w:val="27"/>
          <w:szCs w:val="27"/>
          <w:lang w:val="it-IT"/>
        </w:rPr>
        <w:t>Ricorrenza della Rottura</w:t>
      </w:r>
      <w:r w:rsidRPr="0069009F">
        <w:rPr>
          <w:rFonts w:asciiTheme="majorBidi" w:hAnsiTheme="majorBidi" w:cstheme="majorBidi"/>
          <w:sz w:val="27"/>
          <w:szCs w:val="27"/>
          <w:lang w:val="it-IT"/>
        </w:rPr>
        <w:t>, dalla notte precedente alla Ricorrenza fino all’ingresso dell’</w:t>
      </w:r>
      <w:r w:rsidRPr="0069009F">
        <w:rPr>
          <w:rFonts w:asciiTheme="majorBidi" w:eastAsia="Verdana" w:hAnsiTheme="majorBidi" w:cstheme="majorBidi"/>
          <w:i/>
          <w:iCs/>
          <w:sz w:val="27"/>
          <w:szCs w:val="27"/>
          <w:lang w:val="it-IT" w:eastAsia="zh-CN" w:bidi="ar-SY"/>
        </w:rPr>
        <w:t>Imām</w:t>
      </w:r>
      <w:r w:rsidRPr="0069009F">
        <w:rPr>
          <w:rFonts w:asciiTheme="majorBidi" w:hAnsiTheme="majorBidi" w:cstheme="majorBidi"/>
          <w:sz w:val="27"/>
          <w:szCs w:val="27"/>
          <w:lang w:val="it-IT"/>
        </w:rPr>
        <w:t xml:space="preserve"> per guidare la preghiera della Ricorrenza.</w:t>
      </w:r>
    </w:p>
    <w:p w:rsidR="00CD18A3" w:rsidRPr="0069009F" w:rsidRDefault="00CD18A3" w:rsidP="00CD18A3">
      <w:pPr>
        <w:pStyle w:val="ListParagraph"/>
        <w:bidi w:val="0"/>
        <w:jc w:val="both"/>
        <w:rPr>
          <w:rFonts w:asciiTheme="majorBidi" w:hAnsiTheme="majorBidi" w:cstheme="majorBidi"/>
          <w:sz w:val="27"/>
          <w:szCs w:val="27"/>
          <w:lang w:val="it-IT"/>
        </w:rPr>
      </w:pPr>
      <w:r w:rsidRPr="0069009F">
        <w:rPr>
          <w:rFonts w:asciiTheme="majorBidi" w:hAnsiTheme="majorBidi" w:cstheme="majorBidi"/>
          <w:sz w:val="27"/>
          <w:szCs w:val="27"/>
          <w:lang w:val="it-IT"/>
        </w:rPr>
        <w:t xml:space="preserve">Nel caso della Ricorrenza del Sacrificio invece, la formula di magnificazione inizia dal primo giorno de [il mese di] </w:t>
      </w:r>
      <w:r w:rsidRPr="0069009F">
        <w:rPr>
          <w:rFonts w:asciiTheme="majorBidi" w:hAnsiTheme="majorBidi" w:cstheme="majorBidi"/>
          <w:i/>
          <w:iCs/>
          <w:sz w:val="27"/>
          <w:szCs w:val="27"/>
          <w:u w:val="single"/>
          <w:lang w:val="it-IT"/>
        </w:rPr>
        <w:t>Dh</w:t>
      </w:r>
      <w:r w:rsidRPr="0069009F">
        <w:rPr>
          <w:rFonts w:asciiTheme="majorBidi" w:hAnsiTheme="majorBidi" w:cstheme="majorBidi"/>
          <w:i/>
          <w:iCs/>
          <w:sz w:val="27"/>
          <w:szCs w:val="27"/>
          <w:lang w:val="it-IT"/>
        </w:rPr>
        <w:t>ul-Hijjah</w:t>
      </w:r>
      <w:r w:rsidRPr="0069009F">
        <w:rPr>
          <w:rFonts w:asciiTheme="majorBidi" w:hAnsiTheme="majorBidi" w:cstheme="majorBidi"/>
          <w:sz w:val="27"/>
          <w:szCs w:val="27"/>
          <w:lang w:val="it-IT"/>
        </w:rPr>
        <w:t xml:space="preserve"> fino al tramonto dell’ultimo dei giorni di </w:t>
      </w:r>
      <w:r w:rsidR="00AA5E84">
        <w:rPr>
          <w:rFonts w:asciiTheme="majorBidi" w:hAnsiTheme="majorBidi" w:cstheme="majorBidi"/>
          <w:sz w:val="27"/>
          <w:szCs w:val="27"/>
          <w:lang w:val="it-IT"/>
        </w:rPr>
        <w:br/>
      </w:r>
      <w:r w:rsidRPr="0069009F">
        <w:rPr>
          <w:rFonts w:asciiTheme="majorBidi" w:hAnsiTheme="majorBidi" w:cstheme="majorBidi"/>
          <w:i/>
          <w:iCs/>
          <w:sz w:val="27"/>
          <w:szCs w:val="27"/>
          <w:lang w:val="it-IT"/>
        </w:rPr>
        <w:t>At-Ta</w:t>
      </w:r>
      <w:r w:rsidRPr="0069009F">
        <w:rPr>
          <w:rFonts w:asciiTheme="majorBidi" w:hAnsiTheme="majorBidi" w:cstheme="majorBidi"/>
          <w:i/>
          <w:iCs/>
          <w:sz w:val="27"/>
          <w:szCs w:val="27"/>
          <w:u w:val="single"/>
          <w:lang w:val="it-IT"/>
        </w:rPr>
        <w:t>sh</w:t>
      </w:r>
      <w:r w:rsidRPr="0069009F">
        <w:rPr>
          <w:rFonts w:asciiTheme="majorBidi" w:hAnsiTheme="majorBidi" w:cstheme="majorBidi"/>
          <w:i/>
          <w:iCs/>
          <w:sz w:val="27"/>
          <w:szCs w:val="27"/>
          <w:lang w:val="it-IT"/>
        </w:rPr>
        <w:t>rīq</w:t>
      </w:r>
      <w:r w:rsidRPr="0069009F">
        <w:rPr>
          <w:rFonts w:asciiTheme="majorBidi" w:hAnsiTheme="majorBidi" w:cstheme="majorBidi"/>
          <w:sz w:val="27"/>
          <w:szCs w:val="27"/>
          <w:lang w:val="it-IT"/>
        </w:rPr>
        <w:t>.</w:t>
      </w:r>
    </w:p>
    <w:p w:rsidR="00CD18A3" w:rsidRPr="0069009F" w:rsidRDefault="00CD18A3" w:rsidP="00CD18A3">
      <w:pPr>
        <w:pStyle w:val="ListParagraph"/>
        <w:bidi w:val="0"/>
        <w:jc w:val="both"/>
        <w:rPr>
          <w:rFonts w:asciiTheme="majorBidi" w:hAnsiTheme="majorBidi" w:cstheme="majorBidi"/>
          <w:sz w:val="27"/>
          <w:szCs w:val="27"/>
          <w:lang w:val="it-IT"/>
        </w:rPr>
      </w:pPr>
    </w:p>
    <w:p w:rsidR="00CD18A3" w:rsidRPr="0069009F" w:rsidRDefault="00CD18A3" w:rsidP="00CD18A3">
      <w:pPr>
        <w:pStyle w:val="ListParagraph"/>
        <w:bidi w:val="0"/>
        <w:jc w:val="both"/>
        <w:rPr>
          <w:rFonts w:asciiTheme="majorBidi" w:hAnsiTheme="majorBidi" w:cstheme="majorBidi"/>
          <w:sz w:val="27"/>
          <w:szCs w:val="27"/>
          <w:lang w:val="it-IT"/>
        </w:rPr>
      </w:pPr>
      <w:r w:rsidRPr="0069009F">
        <w:rPr>
          <w:rFonts w:asciiTheme="majorBidi" w:hAnsiTheme="majorBidi" w:cstheme="majorBidi"/>
          <w:sz w:val="27"/>
          <w:szCs w:val="27"/>
          <w:lang w:val="it-IT"/>
        </w:rPr>
        <w:t xml:space="preserve">La </w:t>
      </w:r>
      <w:r w:rsidRPr="0069009F">
        <w:rPr>
          <w:rFonts w:asciiTheme="majorBidi" w:hAnsiTheme="majorBidi" w:cstheme="majorBidi"/>
          <w:b/>
          <w:bCs/>
          <w:i/>
          <w:iCs/>
          <w:sz w:val="27"/>
          <w:szCs w:val="27"/>
          <w:lang w:val="it-IT"/>
        </w:rPr>
        <w:t>modalità della pronuncia</w:t>
      </w:r>
      <w:r w:rsidRPr="0069009F">
        <w:rPr>
          <w:rFonts w:asciiTheme="majorBidi" w:hAnsiTheme="majorBidi" w:cstheme="majorBidi"/>
          <w:sz w:val="27"/>
          <w:szCs w:val="27"/>
          <w:lang w:val="it-IT"/>
        </w:rPr>
        <w:t xml:space="preserve"> </w:t>
      </w:r>
      <w:r w:rsidR="00AA5E84">
        <w:rPr>
          <w:rFonts w:asciiTheme="majorBidi" w:hAnsiTheme="majorBidi" w:cstheme="majorBidi"/>
          <w:sz w:val="27"/>
          <w:szCs w:val="27"/>
          <w:lang w:val="it-IT"/>
        </w:rPr>
        <w:t>della formula di magnificazione.</w:t>
      </w:r>
    </w:p>
    <w:p w:rsidR="00CD18A3" w:rsidRPr="0069009F" w:rsidRDefault="00CD18A3" w:rsidP="0031688B">
      <w:pPr>
        <w:pStyle w:val="ListParagraph"/>
        <w:bidi w:val="0"/>
        <w:jc w:val="both"/>
        <w:rPr>
          <w:rFonts w:asciiTheme="majorBidi" w:hAnsiTheme="majorBidi" w:cstheme="majorBidi"/>
          <w:sz w:val="27"/>
          <w:szCs w:val="27"/>
          <w:lang w:val="it-IT"/>
        </w:rPr>
      </w:pPr>
      <w:r w:rsidRPr="0069009F">
        <w:rPr>
          <w:rFonts w:asciiTheme="majorBidi" w:hAnsiTheme="majorBidi" w:cstheme="majorBidi"/>
          <w:sz w:val="27"/>
          <w:szCs w:val="27"/>
          <w:lang w:val="it-IT"/>
        </w:rPr>
        <w:t xml:space="preserve">È stato riportato in </w:t>
      </w:r>
      <w:r w:rsidR="0031688B">
        <w:rPr>
          <w:rFonts w:asciiTheme="majorBidi" w:hAnsiTheme="majorBidi" w:cstheme="majorBidi"/>
          <w:sz w:val="27"/>
          <w:szCs w:val="27"/>
          <w:lang w:val="it-IT"/>
        </w:rPr>
        <w:t xml:space="preserve"> </w:t>
      </w:r>
      <w:r w:rsidRPr="0069009F">
        <w:rPr>
          <w:rFonts w:asciiTheme="majorBidi" w:hAnsiTheme="majorBidi" w:cstheme="majorBidi"/>
          <w:i/>
          <w:iCs/>
          <w:sz w:val="27"/>
          <w:szCs w:val="27"/>
          <w:lang w:val="it-IT"/>
        </w:rPr>
        <w:t>Al-Muşannaf</w:t>
      </w:r>
      <w:r w:rsidR="0031688B">
        <w:rPr>
          <w:rFonts w:asciiTheme="majorBidi" w:hAnsiTheme="majorBidi" w:cstheme="majorBidi"/>
          <w:i/>
          <w:iCs/>
          <w:sz w:val="27"/>
          <w:szCs w:val="27"/>
          <w:lang w:val="it-IT"/>
        </w:rPr>
        <w:t xml:space="preserve"> </w:t>
      </w:r>
      <w:r w:rsidRPr="0069009F">
        <w:rPr>
          <w:rFonts w:asciiTheme="majorBidi" w:hAnsiTheme="majorBidi" w:cstheme="majorBidi"/>
          <w:sz w:val="27"/>
          <w:szCs w:val="27"/>
          <w:lang w:val="it-IT"/>
        </w:rPr>
        <w:t xml:space="preserve"> di </w:t>
      </w:r>
      <w:r w:rsidRPr="0069009F">
        <w:rPr>
          <w:rFonts w:asciiTheme="majorBidi" w:hAnsiTheme="majorBidi" w:cstheme="majorBidi"/>
          <w:i/>
          <w:iCs/>
          <w:sz w:val="27"/>
          <w:szCs w:val="27"/>
          <w:lang w:val="it-IT"/>
        </w:rPr>
        <w:t xml:space="preserve">Ibn Abī </w:t>
      </w:r>
      <w:r w:rsidRPr="0069009F">
        <w:rPr>
          <w:rFonts w:asciiTheme="majorBidi" w:hAnsiTheme="majorBidi" w:cstheme="majorBidi"/>
          <w:i/>
          <w:iCs/>
          <w:sz w:val="27"/>
          <w:szCs w:val="27"/>
          <w:u w:val="single"/>
          <w:lang w:val="it-IT"/>
        </w:rPr>
        <w:t>Sh</w:t>
      </w:r>
      <w:r w:rsidRPr="0069009F">
        <w:rPr>
          <w:rFonts w:asciiTheme="majorBidi" w:hAnsiTheme="majorBidi" w:cstheme="majorBidi"/>
          <w:i/>
          <w:iCs/>
          <w:sz w:val="27"/>
          <w:szCs w:val="27"/>
          <w:lang w:val="it-IT"/>
        </w:rPr>
        <w:t>aybah</w:t>
      </w:r>
      <w:r w:rsidRPr="0069009F">
        <w:rPr>
          <w:rFonts w:asciiTheme="majorBidi" w:hAnsiTheme="majorBidi" w:cstheme="majorBidi"/>
          <w:sz w:val="27"/>
          <w:szCs w:val="27"/>
          <w:lang w:val="it-IT"/>
        </w:rPr>
        <w:t xml:space="preserve">, con una catena di trasmissione integra a partire da </w:t>
      </w:r>
      <w:r w:rsidR="00AA5E84">
        <w:rPr>
          <w:rFonts w:asciiTheme="majorBidi" w:hAnsiTheme="majorBidi" w:cstheme="majorBidi"/>
          <w:sz w:val="27"/>
          <w:szCs w:val="27"/>
          <w:lang w:val="it-IT"/>
        </w:rPr>
        <w:br/>
      </w:r>
      <w:r w:rsidRPr="0069009F">
        <w:rPr>
          <w:rFonts w:asciiTheme="majorBidi" w:hAnsiTheme="majorBidi" w:cstheme="majorBidi"/>
          <w:i/>
          <w:iCs/>
          <w:sz w:val="27"/>
          <w:szCs w:val="27"/>
          <w:lang w:val="it-IT"/>
        </w:rPr>
        <w:t>Ibn Mas</w:t>
      </w:r>
      <w:r w:rsidR="00AA5E84" w:rsidRPr="00AA5E84">
        <w:rPr>
          <w:rFonts w:asciiTheme="majorBidi" w:hAnsiTheme="majorBidi" w:cstheme="majorBidi"/>
          <w:i/>
          <w:iCs/>
          <w:sz w:val="27"/>
          <w:szCs w:val="27"/>
          <w:lang w:val="it-IT"/>
        </w:rPr>
        <w:t>ʿ</w:t>
      </w:r>
      <w:r w:rsidRPr="0069009F">
        <w:rPr>
          <w:rFonts w:asciiTheme="majorBidi" w:hAnsiTheme="majorBidi" w:cstheme="majorBidi"/>
          <w:i/>
          <w:iCs/>
          <w:sz w:val="27"/>
          <w:szCs w:val="27"/>
          <w:lang w:val="it-IT"/>
        </w:rPr>
        <w:t>ūd</w:t>
      </w:r>
      <w:r w:rsidRPr="0069009F">
        <w:rPr>
          <w:rFonts w:asciiTheme="majorBidi" w:hAnsiTheme="majorBidi" w:cstheme="majorBidi"/>
          <w:sz w:val="27"/>
          <w:szCs w:val="27"/>
          <w:lang w:val="it-IT"/>
        </w:rPr>
        <w:t xml:space="preserve"> - </w:t>
      </w:r>
      <w:r w:rsidRPr="00AA5E84">
        <w:rPr>
          <w:rFonts w:asciiTheme="majorBidi" w:hAnsiTheme="majorBidi" w:cstheme="majorBidi"/>
          <w:lang w:val="it-IT"/>
        </w:rPr>
        <w:t>che Iddio Si compiaccia di lui</w:t>
      </w:r>
      <w:r w:rsidRPr="0069009F">
        <w:rPr>
          <w:rFonts w:asciiTheme="majorBidi" w:hAnsiTheme="majorBidi" w:cstheme="majorBidi"/>
          <w:sz w:val="27"/>
          <w:szCs w:val="27"/>
          <w:lang w:val="it-IT"/>
        </w:rPr>
        <w:t xml:space="preserve"> - che quest’ultimo soleva recitare la formula di magnificazione durante i giorni di </w:t>
      </w:r>
      <w:r w:rsidRPr="0069009F">
        <w:rPr>
          <w:rFonts w:asciiTheme="majorBidi" w:hAnsiTheme="majorBidi" w:cstheme="majorBidi"/>
          <w:i/>
          <w:iCs/>
          <w:sz w:val="27"/>
          <w:szCs w:val="27"/>
          <w:lang w:val="it-IT"/>
        </w:rPr>
        <w:t>At-Ta</w:t>
      </w:r>
      <w:r w:rsidRPr="0069009F">
        <w:rPr>
          <w:rFonts w:asciiTheme="majorBidi" w:hAnsiTheme="majorBidi" w:cstheme="majorBidi"/>
          <w:i/>
          <w:iCs/>
          <w:sz w:val="27"/>
          <w:szCs w:val="27"/>
          <w:u w:val="single"/>
          <w:lang w:val="it-IT"/>
        </w:rPr>
        <w:t>sh</w:t>
      </w:r>
      <w:r w:rsidRPr="0069009F">
        <w:rPr>
          <w:rFonts w:asciiTheme="majorBidi" w:hAnsiTheme="majorBidi" w:cstheme="majorBidi"/>
          <w:i/>
          <w:iCs/>
          <w:sz w:val="27"/>
          <w:szCs w:val="27"/>
          <w:lang w:val="it-IT"/>
        </w:rPr>
        <w:t>rīq</w:t>
      </w:r>
      <w:r w:rsidRPr="0069009F">
        <w:rPr>
          <w:rFonts w:asciiTheme="majorBidi" w:hAnsiTheme="majorBidi" w:cstheme="majorBidi"/>
          <w:sz w:val="27"/>
          <w:szCs w:val="27"/>
          <w:lang w:val="it-IT"/>
        </w:rPr>
        <w:t>:</w:t>
      </w:r>
    </w:p>
    <w:p w:rsidR="00CD18A3" w:rsidRPr="0069009F" w:rsidRDefault="00CD18A3" w:rsidP="00370AC9">
      <w:pPr>
        <w:pStyle w:val="ListParagraph"/>
        <w:bidi w:val="0"/>
        <w:jc w:val="center"/>
        <w:rPr>
          <w:rFonts w:asciiTheme="majorBidi" w:hAnsiTheme="majorBidi" w:cstheme="majorBidi"/>
          <w:b/>
          <w:bCs/>
          <w:i/>
          <w:iCs/>
          <w:sz w:val="27"/>
          <w:szCs w:val="27"/>
          <w:lang w:val="it-IT"/>
        </w:rPr>
      </w:pPr>
      <w:r w:rsidRPr="0069009F">
        <w:rPr>
          <w:rFonts w:asciiTheme="majorBidi" w:hAnsiTheme="majorBidi" w:cstheme="majorBidi"/>
          <w:b/>
          <w:bCs/>
          <w:i/>
          <w:iCs/>
          <w:sz w:val="27"/>
          <w:szCs w:val="27"/>
          <w:lang w:val="it-IT"/>
        </w:rPr>
        <w:t xml:space="preserve">“Allāhu akbar, Allāhu akbar, lā ilāha illā Allāh, </w:t>
      </w:r>
      <w:r w:rsidR="00370AC9">
        <w:rPr>
          <w:rFonts w:asciiTheme="majorBidi" w:hAnsiTheme="majorBidi" w:cstheme="majorBidi"/>
          <w:b/>
          <w:bCs/>
          <w:i/>
          <w:iCs/>
          <w:sz w:val="27"/>
          <w:szCs w:val="27"/>
          <w:lang w:val="it-IT"/>
        </w:rPr>
        <w:br/>
      </w:r>
      <w:r w:rsidRPr="0069009F">
        <w:rPr>
          <w:rFonts w:asciiTheme="majorBidi" w:hAnsiTheme="majorBidi" w:cstheme="majorBidi"/>
          <w:b/>
          <w:bCs/>
          <w:i/>
          <w:iCs/>
          <w:sz w:val="27"/>
          <w:szCs w:val="27"/>
          <w:lang w:val="it-IT"/>
        </w:rPr>
        <w:t>wa Allāhu akbar,</w:t>
      </w:r>
      <w:r w:rsidR="00370AC9">
        <w:rPr>
          <w:rFonts w:asciiTheme="majorBidi" w:hAnsiTheme="majorBidi" w:cstheme="majorBidi"/>
          <w:b/>
          <w:bCs/>
          <w:i/>
          <w:iCs/>
          <w:sz w:val="27"/>
          <w:szCs w:val="27"/>
          <w:lang w:val="it-IT"/>
        </w:rPr>
        <w:t xml:space="preserve"> </w:t>
      </w:r>
      <w:r w:rsidRPr="0069009F">
        <w:rPr>
          <w:rFonts w:asciiTheme="majorBidi" w:hAnsiTheme="majorBidi" w:cstheme="majorBidi"/>
          <w:b/>
          <w:bCs/>
          <w:i/>
          <w:iCs/>
          <w:sz w:val="27"/>
          <w:szCs w:val="27"/>
          <w:lang w:val="it-IT"/>
        </w:rPr>
        <w:t>Allāhu akbar, wa lillāh al-ĥamd”</w:t>
      </w:r>
    </w:p>
    <w:p w:rsidR="00CD18A3" w:rsidRPr="0069009F" w:rsidRDefault="00CD18A3" w:rsidP="00370AC9">
      <w:pPr>
        <w:pStyle w:val="ListParagraph"/>
        <w:bidi w:val="0"/>
        <w:jc w:val="center"/>
        <w:rPr>
          <w:rFonts w:asciiTheme="majorBidi" w:hAnsiTheme="majorBidi" w:cstheme="majorBidi"/>
          <w:sz w:val="27"/>
          <w:szCs w:val="27"/>
          <w:lang w:val="it-IT"/>
        </w:rPr>
      </w:pPr>
      <w:r w:rsidRPr="00370AC9">
        <w:rPr>
          <w:rFonts w:asciiTheme="majorBidi" w:hAnsiTheme="majorBidi" w:cstheme="majorBidi"/>
          <w:i/>
          <w:iCs/>
          <w:sz w:val="24"/>
          <w:szCs w:val="24"/>
          <w:lang w:val="it-IT"/>
        </w:rPr>
        <w:t xml:space="preserve">(Iddio è più Grande, Iddio è più Grande, non v’è dio [autentico, degno di adorazione] all’infuori d’Iddio. </w:t>
      </w:r>
      <w:r w:rsidR="00370AC9">
        <w:rPr>
          <w:rFonts w:asciiTheme="majorBidi" w:hAnsiTheme="majorBidi" w:cstheme="majorBidi"/>
          <w:i/>
          <w:iCs/>
          <w:sz w:val="24"/>
          <w:szCs w:val="24"/>
          <w:lang w:val="it-IT"/>
        </w:rPr>
        <w:br/>
      </w:r>
      <w:r w:rsidRPr="00370AC9">
        <w:rPr>
          <w:rFonts w:asciiTheme="majorBidi" w:hAnsiTheme="majorBidi" w:cstheme="majorBidi"/>
          <w:i/>
          <w:iCs/>
          <w:sz w:val="24"/>
          <w:szCs w:val="24"/>
          <w:lang w:val="it-IT"/>
        </w:rPr>
        <w:t>Iddio è più Grande, Iddio è più Grande, e a Iddio la lode)</w:t>
      </w:r>
      <w:r w:rsidRPr="0069009F">
        <w:rPr>
          <w:rFonts w:asciiTheme="majorBidi" w:hAnsiTheme="majorBidi" w:cstheme="majorBidi"/>
          <w:sz w:val="27"/>
          <w:szCs w:val="27"/>
          <w:lang w:val="it-IT"/>
        </w:rPr>
        <w:t>.</w:t>
      </w:r>
    </w:p>
    <w:p w:rsidR="00CD18A3" w:rsidRPr="0069009F" w:rsidRDefault="00CD18A3" w:rsidP="00CD18A3">
      <w:pPr>
        <w:pStyle w:val="ListParagraph"/>
        <w:bidi w:val="0"/>
        <w:jc w:val="both"/>
        <w:rPr>
          <w:rFonts w:asciiTheme="majorBidi" w:hAnsiTheme="majorBidi" w:cstheme="majorBidi"/>
          <w:sz w:val="27"/>
          <w:szCs w:val="27"/>
          <w:lang w:val="it-IT"/>
        </w:rPr>
      </w:pPr>
    </w:p>
    <w:p w:rsidR="00CD18A3" w:rsidRPr="0069009F" w:rsidRDefault="00CD18A3" w:rsidP="00CD18A3">
      <w:pPr>
        <w:pStyle w:val="ListParagraph"/>
        <w:bidi w:val="0"/>
        <w:jc w:val="both"/>
        <w:rPr>
          <w:rFonts w:asciiTheme="majorBidi" w:hAnsiTheme="majorBidi" w:cstheme="majorBidi"/>
          <w:sz w:val="27"/>
          <w:szCs w:val="27"/>
          <w:lang w:val="it-IT"/>
        </w:rPr>
      </w:pPr>
      <w:r w:rsidRPr="0069009F">
        <w:rPr>
          <w:rFonts w:asciiTheme="majorBidi" w:hAnsiTheme="majorBidi" w:cstheme="majorBidi"/>
          <w:i/>
          <w:iCs/>
          <w:sz w:val="27"/>
          <w:szCs w:val="27"/>
          <w:lang w:val="it-IT"/>
        </w:rPr>
        <w:t xml:space="preserve">Ibn Abī </w:t>
      </w:r>
      <w:r w:rsidRPr="0069009F">
        <w:rPr>
          <w:rFonts w:asciiTheme="majorBidi" w:hAnsiTheme="majorBidi" w:cstheme="majorBidi"/>
          <w:i/>
          <w:iCs/>
          <w:sz w:val="27"/>
          <w:szCs w:val="27"/>
          <w:u w:val="single"/>
          <w:lang w:val="it-IT"/>
        </w:rPr>
        <w:t>Sh</w:t>
      </w:r>
      <w:r w:rsidRPr="0069009F">
        <w:rPr>
          <w:rFonts w:asciiTheme="majorBidi" w:hAnsiTheme="majorBidi" w:cstheme="majorBidi"/>
          <w:i/>
          <w:iCs/>
          <w:sz w:val="27"/>
          <w:szCs w:val="27"/>
          <w:lang w:val="it-IT"/>
        </w:rPr>
        <w:t>aybah</w:t>
      </w:r>
      <w:r w:rsidRPr="0069009F">
        <w:rPr>
          <w:rFonts w:asciiTheme="majorBidi" w:hAnsiTheme="majorBidi" w:cstheme="majorBidi"/>
          <w:sz w:val="27"/>
          <w:szCs w:val="27"/>
          <w:lang w:val="it-IT"/>
        </w:rPr>
        <w:t xml:space="preserve"> l’ha riportata anche altrove con la medesima catena di trasmissione, ma con l’espressione “</w:t>
      </w:r>
      <w:r w:rsidRPr="0069009F">
        <w:rPr>
          <w:rFonts w:asciiTheme="majorBidi" w:hAnsiTheme="majorBidi" w:cstheme="majorBidi"/>
          <w:i/>
          <w:iCs/>
          <w:sz w:val="27"/>
          <w:szCs w:val="27"/>
          <w:lang w:val="it-IT"/>
        </w:rPr>
        <w:t>Allāhu akbar</w:t>
      </w:r>
      <w:r w:rsidRPr="0069009F">
        <w:rPr>
          <w:rFonts w:asciiTheme="majorBidi" w:hAnsiTheme="majorBidi" w:cstheme="majorBidi"/>
          <w:sz w:val="27"/>
          <w:szCs w:val="27"/>
          <w:lang w:val="it-IT"/>
        </w:rPr>
        <w:t>” (</w:t>
      </w:r>
      <w:r w:rsidRPr="0031688B">
        <w:rPr>
          <w:rFonts w:asciiTheme="majorBidi" w:hAnsiTheme="majorBidi" w:cstheme="majorBidi"/>
          <w:i/>
          <w:iCs/>
          <w:sz w:val="27"/>
          <w:szCs w:val="27"/>
          <w:lang w:val="it-IT"/>
        </w:rPr>
        <w:t>Iddio è più Grande</w:t>
      </w:r>
      <w:r w:rsidRPr="0069009F">
        <w:rPr>
          <w:rFonts w:asciiTheme="majorBidi" w:hAnsiTheme="majorBidi" w:cstheme="majorBidi"/>
          <w:sz w:val="27"/>
          <w:szCs w:val="27"/>
          <w:lang w:val="it-IT"/>
        </w:rPr>
        <w:t>) ripetuta per tre volte.</w:t>
      </w:r>
    </w:p>
    <w:p w:rsidR="00CD18A3" w:rsidRPr="0069009F" w:rsidRDefault="00CD18A3" w:rsidP="005911F7">
      <w:pPr>
        <w:pStyle w:val="ListParagraph"/>
        <w:bidi w:val="0"/>
        <w:jc w:val="both"/>
        <w:rPr>
          <w:rFonts w:asciiTheme="majorBidi" w:hAnsiTheme="majorBidi" w:cstheme="majorBidi"/>
          <w:sz w:val="27"/>
          <w:szCs w:val="27"/>
          <w:lang w:val="it-IT"/>
        </w:rPr>
      </w:pPr>
      <w:r w:rsidRPr="0069009F">
        <w:rPr>
          <w:rFonts w:asciiTheme="majorBidi" w:hAnsiTheme="majorBidi" w:cstheme="majorBidi"/>
          <w:i/>
          <w:iCs/>
          <w:sz w:val="27"/>
          <w:szCs w:val="27"/>
          <w:lang w:val="it-IT"/>
        </w:rPr>
        <w:t>Al-Ma</w:t>
      </w:r>
      <w:r w:rsidRPr="0069009F">
        <w:rPr>
          <w:rFonts w:asciiTheme="majorBidi" w:eastAsia="Verdana" w:hAnsiTheme="majorBidi" w:cstheme="majorBidi"/>
          <w:i/>
          <w:iCs/>
          <w:sz w:val="27"/>
          <w:szCs w:val="27"/>
          <w:lang w:val="it-IT" w:eastAsia="zh-CN" w:bidi="ar-SY"/>
        </w:rPr>
        <w:t>ĥ</w:t>
      </w:r>
      <w:r w:rsidRPr="0069009F">
        <w:rPr>
          <w:rFonts w:asciiTheme="majorBidi" w:hAnsiTheme="majorBidi" w:cstheme="majorBidi"/>
          <w:i/>
          <w:iCs/>
          <w:sz w:val="27"/>
          <w:szCs w:val="27"/>
          <w:lang w:val="it-IT"/>
        </w:rPr>
        <w:t>āmili</w:t>
      </w:r>
      <w:r w:rsidRPr="0069009F">
        <w:rPr>
          <w:rFonts w:asciiTheme="majorBidi" w:hAnsiTheme="majorBidi" w:cstheme="majorBidi"/>
          <w:sz w:val="27"/>
          <w:szCs w:val="27"/>
          <w:lang w:val="it-IT"/>
        </w:rPr>
        <w:t xml:space="preserve"> ha riportato con una catena di trasmissione integra sempre da </w:t>
      </w:r>
      <w:r w:rsidRPr="0069009F">
        <w:rPr>
          <w:rFonts w:asciiTheme="majorBidi" w:hAnsiTheme="majorBidi" w:cstheme="majorBidi"/>
          <w:i/>
          <w:iCs/>
          <w:sz w:val="27"/>
          <w:szCs w:val="27"/>
          <w:lang w:val="it-IT"/>
        </w:rPr>
        <w:t>Ibn Mas</w:t>
      </w:r>
      <w:r w:rsidR="005911F7" w:rsidRPr="005911F7">
        <w:rPr>
          <w:rFonts w:asciiTheme="majorBidi" w:hAnsiTheme="majorBidi" w:cstheme="majorBidi"/>
          <w:i/>
          <w:iCs/>
          <w:sz w:val="27"/>
          <w:szCs w:val="27"/>
          <w:lang w:val="it-IT"/>
        </w:rPr>
        <w:t>ʿ</w:t>
      </w:r>
      <w:r w:rsidRPr="0069009F">
        <w:rPr>
          <w:rFonts w:asciiTheme="majorBidi" w:hAnsiTheme="majorBidi" w:cstheme="majorBidi"/>
          <w:i/>
          <w:iCs/>
          <w:sz w:val="27"/>
          <w:szCs w:val="27"/>
          <w:lang w:val="it-IT"/>
        </w:rPr>
        <w:t>ūd</w:t>
      </w:r>
      <w:r w:rsidRPr="0069009F">
        <w:rPr>
          <w:rFonts w:asciiTheme="majorBidi" w:hAnsiTheme="majorBidi" w:cstheme="majorBidi"/>
          <w:sz w:val="27"/>
          <w:szCs w:val="27"/>
          <w:lang w:val="it-IT"/>
        </w:rPr>
        <w:t>:</w:t>
      </w:r>
    </w:p>
    <w:p w:rsidR="00CD18A3" w:rsidRPr="0069009F" w:rsidRDefault="00CD18A3" w:rsidP="005911F7">
      <w:pPr>
        <w:pStyle w:val="ListParagraph"/>
        <w:bidi w:val="0"/>
        <w:jc w:val="center"/>
        <w:rPr>
          <w:rFonts w:asciiTheme="majorBidi" w:hAnsiTheme="majorBidi" w:cstheme="majorBidi"/>
          <w:b/>
          <w:bCs/>
          <w:i/>
          <w:iCs/>
          <w:sz w:val="27"/>
          <w:szCs w:val="27"/>
          <w:lang w:val="it-IT"/>
        </w:rPr>
      </w:pPr>
      <w:r w:rsidRPr="0069009F">
        <w:rPr>
          <w:rFonts w:asciiTheme="majorBidi" w:hAnsiTheme="majorBidi" w:cstheme="majorBidi"/>
          <w:b/>
          <w:bCs/>
          <w:i/>
          <w:iCs/>
          <w:sz w:val="27"/>
          <w:szCs w:val="27"/>
          <w:lang w:val="it-IT"/>
        </w:rPr>
        <w:t>“Allāhu akbar kabira, Allāhu akbar kabira, Allāhu akbar wa ajall, Allāhu akbar, wa lillāh al-</w:t>
      </w:r>
      <w:r w:rsidRPr="0069009F">
        <w:rPr>
          <w:rFonts w:asciiTheme="majorBidi" w:eastAsia="Verdana" w:hAnsiTheme="majorBidi" w:cstheme="majorBidi"/>
          <w:b/>
          <w:bCs/>
          <w:i/>
          <w:iCs/>
          <w:sz w:val="27"/>
          <w:szCs w:val="27"/>
          <w:lang w:val="it-IT" w:eastAsia="zh-CN" w:bidi="ar-SY"/>
        </w:rPr>
        <w:t>ĥ</w:t>
      </w:r>
      <w:r w:rsidRPr="0069009F">
        <w:rPr>
          <w:rFonts w:asciiTheme="majorBidi" w:hAnsiTheme="majorBidi" w:cstheme="majorBidi"/>
          <w:b/>
          <w:bCs/>
          <w:i/>
          <w:iCs/>
          <w:sz w:val="27"/>
          <w:szCs w:val="27"/>
          <w:lang w:val="it-IT"/>
        </w:rPr>
        <w:t>amd”</w:t>
      </w:r>
    </w:p>
    <w:p w:rsidR="00CE6403" w:rsidRDefault="00CD18A3" w:rsidP="00CE6403">
      <w:pPr>
        <w:pStyle w:val="ListParagraph"/>
        <w:bidi w:val="0"/>
        <w:ind w:left="567"/>
        <w:jc w:val="center"/>
        <w:rPr>
          <w:rFonts w:asciiTheme="majorBidi" w:hAnsiTheme="majorBidi" w:cstheme="majorBidi"/>
          <w:i/>
          <w:iCs/>
          <w:sz w:val="24"/>
          <w:szCs w:val="24"/>
          <w:lang w:val="it-IT"/>
        </w:rPr>
      </w:pPr>
      <w:r w:rsidRPr="005911F7">
        <w:rPr>
          <w:rFonts w:asciiTheme="majorBidi" w:hAnsiTheme="majorBidi" w:cstheme="majorBidi"/>
          <w:i/>
          <w:iCs/>
          <w:sz w:val="24"/>
          <w:szCs w:val="24"/>
          <w:lang w:val="it-IT"/>
        </w:rPr>
        <w:t>(Iddio è più Grande davvero, Iddio è più Grande davvero, Iddio è più Grande ed Esaltato, Iddio è più grande e a Iddio la lode)</w:t>
      </w:r>
      <w:r w:rsidR="00CE6403">
        <w:rPr>
          <w:rFonts w:asciiTheme="majorBidi" w:hAnsiTheme="majorBidi" w:cstheme="majorBidi"/>
          <w:i/>
          <w:iCs/>
          <w:sz w:val="24"/>
          <w:szCs w:val="24"/>
          <w:lang w:val="it-IT"/>
        </w:rPr>
        <w:t>.</w:t>
      </w:r>
    </w:p>
    <w:p w:rsidR="00CE6403" w:rsidRDefault="00CE6403" w:rsidP="00CE6403">
      <w:pPr>
        <w:pStyle w:val="ListParagraph"/>
        <w:bidi w:val="0"/>
        <w:ind w:left="567"/>
        <w:jc w:val="center"/>
        <w:rPr>
          <w:rFonts w:asciiTheme="majorBidi" w:hAnsiTheme="majorBidi" w:cstheme="majorBidi"/>
          <w:sz w:val="24"/>
          <w:szCs w:val="24"/>
          <w:lang w:val="it-IT"/>
        </w:rPr>
      </w:pPr>
    </w:p>
    <w:p w:rsidR="00CE6403" w:rsidRDefault="00CD18A3" w:rsidP="00CE6403">
      <w:pPr>
        <w:pStyle w:val="ListParagraph"/>
        <w:bidi w:val="0"/>
        <w:ind w:left="567"/>
        <w:rPr>
          <w:rFonts w:asciiTheme="majorBidi" w:hAnsiTheme="majorBidi" w:cstheme="majorBidi"/>
          <w:lang w:val="it-IT"/>
        </w:rPr>
      </w:pPr>
      <w:r w:rsidRPr="005911F7">
        <w:rPr>
          <w:rFonts w:asciiTheme="majorBidi" w:hAnsiTheme="majorBidi" w:cstheme="majorBidi"/>
          <w:lang w:val="it-IT"/>
        </w:rPr>
        <w:t xml:space="preserve">[Vedi </w:t>
      </w:r>
      <w:r w:rsidRPr="005911F7">
        <w:rPr>
          <w:rFonts w:asciiTheme="majorBidi" w:hAnsiTheme="majorBidi" w:cstheme="majorBidi"/>
          <w:i/>
          <w:iCs/>
          <w:lang w:val="it-IT"/>
        </w:rPr>
        <w:t>Al-Irw</w:t>
      </w:r>
      <w:r w:rsidRPr="005911F7">
        <w:rPr>
          <w:rFonts w:asciiTheme="majorBidi" w:eastAsia="Verdana" w:hAnsiTheme="majorBidi" w:cstheme="majorBidi"/>
          <w:i/>
          <w:iCs/>
          <w:lang w:val="it-IT" w:eastAsia="zh-CN" w:bidi="ar-SY"/>
        </w:rPr>
        <w:t>ā</w:t>
      </w:r>
      <w:r w:rsidR="00D474A7" w:rsidRPr="00D474A7">
        <w:rPr>
          <w:rFonts w:asciiTheme="majorBidi" w:eastAsia="Verdana" w:hAnsiTheme="majorBidi" w:cstheme="majorBidi"/>
          <w:i/>
          <w:iCs/>
          <w:lang w:val="it-IT" w:eastAsia="zh-CN" w:bidi="ar-SY"/>
        </w:rPr>
        <w:t>ʾ</w:t>
      </w:r>
      <w:r w:rsidRPr="005911F7">
        <w:rPr>
          <w:rFonts w:asciiTheme="majorBidi" w:hAnsiTheme="majorBidi" w:cstheme="majorBidi"/>
          <w:i/>
          <w:iCs/>
          <w:lang w:val="it-IT"/>
        </w:rPr>
        <w:t xml:space="preserve"> (</w:t>
      </w:r>
      <w:r w:rsidRPr="005911F7">
        <w:rPr>
          <w:rFonts w:asciiTheme="majorBidi" w:hAnsiTheme="majorBidi" w:cstheme="majorBidi"/>
          <w:lang w:val="it-IT"/>
        </w:rPr>
        <w:t>3/126)]</w:t>
      </w:r>
      <w:r w:rsidR="00CE6403">
        <w:rPr>
          <w:rFonts w:asciiTheme="majorBidi" w:hAnsiTheme="majorBidi" w:cstheme="majorBidi"/>
          <w:lang w:val="it-IT"/>
        </w:rPr>
        <w:t>.</w:t>
      </w:r>
    </w:p>
    <w:p w:rsidR="00CE6403" w:rsidRDefault="00CE6403">
      <w:pPr>
        <w:bidi w:val="0"/>
        <w:rPr>
          <w:rFonts w:asciiTheme="majorBidi" w:hAnsiTheme="majorBidi" w:cstheme="majorBidi"/>
          <w:lang w:val="it-IT"/>
        </w:rPr>
      </w:pPr>
      <w:r>
        <w:rPr>
          <w:rFonts w:asciiTheme="majorBidi" w:hAnsiTheme="majorBidi" w:cstheme="majorBidi"/>
          <w:lang w:val="it-IT"/>
        </w:rPr>
        <w:br w:type="page"/>
      </w:r>
    </w:p>
    <w:p w:rsidR="003E70F2" w:rsidRPr="0069009F" w:rsidRDefault="003E70F2" w:rsidP="00CE6403">
      <w:pPr>
        <w:pStyle w:val="ListParagraph"/>
        <w:bidi w:val="0"/>
        <w:ind w:left="567"/>
        <w:rPr>
          <w:rFonts w:asciiTheme="majorBidi" w:hAnsiTheme="majorBidi" w:cstheme="majorBidi"/>
          <w:sz w:val="27"/>
          <w:szCs w:val="27"/>
          <w:lang w:val="it-IT"/>
        </w:rPr>
      </w:pPr>
    </w:p>
    <w:p w:rsidR="00CD18A3" w:rsidRPr="00CE6403" w:rsidRDefault="00CD18A3" w:rsidP="00CD18A3">
      <w:pPr>
        <w:pStyle w:val="ListParagraph"/>
        <w:numPr>
          <w:ilvl w:val="0"/>
          <w:numId w:val="2"/>
        </w:numPr>
        <w:bidi w:val="0"/>
        <w:spacing w:after="0" w:line="240" w:lineRule="auto"/>
        <w:jc w:val="both"/>
        <w:rPr>
          <w:rFonts w:asciiTheme="majorBidi" w:hAnsiTheme="majorBidi" w:cstheme="majorBidi"/>
          <w:sz w:val="27"/>
          <w:szCs w:val="27"/>
        </w:rPr>
      </w:pPr>
      <w:r w:rsidRPr="00D474A7">
        <w:rPr>
          <w:rFonts w:asciiTheme="majorBidi" w:hAnsiTheme="majorBidi" w:cstheme="majorBidi"/>
          <w:b/>
          <w:bCs/>
          <w:i/>
          <w:iCs/>
          <w:sz w:val="27"/>
          <w:szCs w:val="27"/>
        </w:rPr>
        <w:t>Le congratulazioni</w:t>
      </w:r>
      <w:r w:rsidR="00D474A7" w:rsidRPr="00D474A7">
        <w:rPr>
          <w:rFonts w:asciiTheme="majorBidi" w:hAnsiTheme="majorBidi" w:cstheme="majorBidi"/>
          <w:b/>
          <w:bCs/>
          <w:i/>
          <w:iCs/>
          <w:sz w:val="27"/>
          <w:szCs w:val="27"/>
        </w:rPr>
        <w:t>.</w:t>
      </w:r>
    </w:p>
    <w:p w:rsidR="00CE6403" w:rsidRPr="00D474A7" w:rsidRDefault="00CE6403" w:rsidP="00CE6403">
      <w:pPr>
        <w:pStyle w:val="ListParagraph"/>
        <w:bidi w:val="0"/>
        <w:spacing w:after="0" w:line="240" w:lineRule="auto"/>
        <w:jc w:val="both"/>
        <w:rPr>
          <w:rFonts w:asciiTheme="majorBidi" w:hAnsiTheme="majorBidi" w:cstheme="majorBidi"/>
          <w:sz w:val="27"/>
          <w:szCs w:val="27"/>
        </w:rPr>
      </w:pPr>
    </w:p>
    <w:p w:rsidR="00CD18A3" w:rsidRPr="001F45AC" w:rsidRDefault="00CD18A3" w:rsidP="001F45AC">
      <w:pPr>
        <w:bidi w:val="0"/>
        <w:spacing w:line="240" w:lineRule="auto"/>
        <w:ind w:left="709"/>
        <w:jc w:val="both"/>
        <w:rPr>
          <w:rFonts w:asciiTheme="majorBidi" w:hAnsiTheme="majorBidi" w:cstheme="majorBidi"/>
          <w:sz w:val="27"/>
          <w:szCs w:val="27"/>
          <w:lang w:val="it-IT"/>
        </w:rPr>
      </w:pPr>
      <w:r w:rsidRPr="001F45AC">
        <w:rPr>
          <w:rFonts w:asciiTheme="majorBidi" w:hAnsiTheme="majorBidi" w:cstheme="majorBidi"/>
          <w:sz w:val="27"/>
          <w:szCs w:val="27"/>
          <w:lang w:val="it-IT"/>
        </w:rPr>
        <w:t>L’etichetta della Ricorrenza contempla lo scambio delle buone congratulazioni tra la gente, non importa quale sia la formula, quali</w:t>
      </w:r>
      <w:r w:rsidR="004843D3" w:rsidRPr="001F45AC">
        <w:rPr>
          <w:rFonts w:asciiTheme="majorBidi" w:hAnsiTheme="majorBidi" w:cstheme="majorBidi"/>
          <w:sz w:val="27"/>
          <w:szCs w:val="27"/>
          <w:lang w:val="it-IT"/>
        </w:rPr>
        <w:t xml:space="preserve"> </w:t>
      </w:r>
      <w:r w:rsidRPr="001F45AC">
        <w:rPr>
          <w:rFonts w:asciiTheme="majorBidi" w:hAnsiTheme="majorBidi" w:cstheme="majorBidi"/>
          <w:sz w:val="27"/>
          <w:szCs w:val="27"/>
          <w:lang w:val="it-IT"/>
        </w:rPr>
        <w:t>“</w:t>
      </w:r>
      <w:r w:rsidRPr="001F45AC">
        <w:rPr>
          <w:rFonts w:asciiTheme="majorBidi" w:hAnsiTheme="majorBidi" w:cstheme="majorBidi"/>
          <w:b/>
          <w:bCs/>
          <w:i/>
          <w:iCs/>
          <w:sz w:val="27"/>
          <w:szCs w:val="27"/>
          <w:lang w:val="it-IT"/>
        </w:rPr>
        <w:t>Taqabbala Allāhu minna wa minkum</w:t>
      </w:r>
      <w:r w:rsidRPr="001F45AC">
        <w:rPr>
          <w:rFonts w:asciiTheme="majorBidi" w:hAnsiTheme="majorBidi" w:cstheme="majorBidi"/>
          <w:sz w:val="27"/>
          <w:szCs w:val="27"/>
          <w:lang w:val="it-IT"/>
        </w:rPr>
        <w:t>”</w:t>
      </w:r>
      <w:r w:rsidR="004843D3" w:rsidRPr="001F45AC">
        <w:rPr>
          <w:rFonts w:asciiTheme="majorBidi" w:hAnsiTheme="majorBidi" w:cstheme="majorBidi"/>
          <w:sz w:val="27"/>
          <w:szCs w:val="27"/>
          <w:lang w:val="it-IT"/>
        </w:rPr>
        <w:t xml:space="preserve"> </w:t>
      </w:r>
      <w:r w:rsidRPr="001F45AC">
        <w:rPr>
          <w:rFonts w:asciiTheme="majorBidi" w:hAnsiTheme="majorBidi" w:cstheme="majorBidi"/>
          <w:sz w:val="27"/>
          <w:szCs w:val="27"/>
          <w:lang w:val="it-IT"/>
        </w:rPr>
        <w:t>(</w:t>
      </w:r>
      <w:r w:rsidRPr="001F45AC">
        <w:rPr>
          <w:rFonts w:asciiTheme="majorBidi" w:hAnsiTheme="majorBidi" w:cstheme="majorBidi"/>
          <w:i/>
          <w:iCs/>
          <w:sz w:val="27"/>
          <w:szCs w:val="27"/>
          <w:lang w:val="it-IT"/>
        </w:rPr>
        <w:t>Che Iddio accetti da noi e da voi</w:t>
      </w:r>
      <w:r w:rsidRPr="001F45AC">
        <w:rPr>
          <w:rFonts w:asciiTheme="majorBidi" w:hAnsiTheme="majorBidi" w:cstheme="majorBidi"/>
          <w:sz w:val="27"/>
          <w:szCs w:val="27"/>
          <w:lang w:val="it-IT"/>
        </w:rPr>
        <w:t xml:space="preserve">), oppure </w:t>
      </w:r>
      <w:r w:rsidR="004843D3" w:rsidRPr="001F45AC">
        <w:rPr>
          <w:rFonts w:asciiTheme="majorBidi" w:hAnsiTheme="majorBidi" w:cstheme="majorBidi"/>
          <w:sz w:val="27"/>
          <w:szCs w:val="27"/>
          <w:lang w:val="it-IT"/>
        </w:rPr>
        <w:br/>
      </w:r>
      <w:r w:rsidRPr="001F45AC">
        <w:rPr>
          <w:rFonts w:asciiTheme="majorBidi" w:hAnsiTheme="majorBidi" w:cstheme="majorBidi"/>
          <w:sz w:val="27"/>
          <w:szCs w:val="27"/>
          <w:lang w:val="it-IT"/>
        </w:rPr>
        <w:t>“</w:t>
      </w:r>
      <w:r w:rsidR="001F45AC" w:rsidRPr="001F45AC">
        <w:rPr>
          <w:rFonts w:asciiTheme="majorBidi" w:hAnsiTheme="majorBidi" w:cstheme="majorBidi"/>
          <w:i/>
          <w:iCs/>
          <w:sz w:val="27"/>
          <w:szCs w:val="27"/>
          <w:lang w:val="it-IT"/>
        </w:rPr>
        <w:t>ʿ</w:t>
      </w:r>
      <w:r w:rsidRPr="001F45AC">
        <w:rPr>
          <w:rFonts w:asciiTheme="majorBidi" w:eastAsia="Verdana" w:hAnsiTheme="majorBidi" w:cstheme="majorBidi"/>
          <w:b/>
          <w:bCs/>
          <w:i/>
          <w:iCs/>
          <w:sz w:val="27"/>
          <w:szCs w:val="27"/>
          <w:lang w:val="it-IT" w:eastAsia="zh-CN" w:bidi="ar-SY"/>
        </w:rPr>
        <w:t>Īd</w:t>
      </w:r>
      <w:r w:rsidRPr="001F45AC">
        <w:rPr>
          <w:rFonts w:asciiTheme="majorBidi" w:hAnsiTheme="majorBidi" w:cstheme="majorBidi"/>
          <w:b/>
          <w:bCs/>
          <w:i/>
          <w:iCs/>
          <w:sz w:val="27"/>
          <w:szCs w:val="27"/>
          <w:lang w:val="it-IT"/>
        </w:rPr>
        <w:t xml:space="preserve"> Mubarāk</w:t>
      </w:r>
      <w:r w:rsidRPr="001F45AC">
        <w:rPr>
          <w:rFonts w:asciiTheme="majorBidi" w:hAnsiTheme="majorBidi" w:cstheme="majorBidi"/>
          <w:sz w:val="27"/>
          <w:szCs w:val="27"/>
          <w:lang w:val="it-IT"/>
        </w:rPr>
        <w:t>” (</w:t>
      </w:r>
      <w:r w:rsidRPr="001F45AC">
        <w:rPr>
          <w:rFonts w:asciiTheme="majorBidi" w:hAnsiTheme="majorBidi" w:cstheme="majorBidi"/>
          <w:i/>
          <w:iCs/>
          <w:sz w:val="27"/>
          <w:szCs w:val="27"/>
          <w:lang w:val="it-IT"/>
        </w:rPr>
        <w:t>Ricorrenza Benedetta</w:t>
      </w:r>
      <w:r w:rsidRPr="001F45AC">
        <w:rPr>
          <w:rFonts w:asciiTheme="majorBidi" w:hAnsiTheme="majorBidi" w:cstheme="majorBidi"/>
          <w:sz w:val="27"/>
          <w:szCs w:val="27"/>
          <w:lang w:val="it-IT"/>
        </w:rPr>
        <w:t>), e altre espressioni di congratulazioni lecite.</w:t>
      </w:r>
    </w:p>
    <w:p w:rsidR="00CD18A3" w:rsidRPr="001F45AC" w:rsidRDefault="00CD18A3" w:rsidP="00530C24">
      <w:pPr>
        <w:bidi w:val="0"/>
        <w:spacing w:after="0" w:line="240" w:lineRule="auto"/>
        <w:ind w:left="709"/>
        <w:jc w:val="both"/>
        <w:rPr>
          <w:rFonts w:asciiTheme="majorBidi" w:hAnsiTheme="majorBidi" w:cstheme="majorBidi"/>
          <w:sz w:val="27"/>
          <w:szCs w:val="27"/>
          <w:lang w:val="it-IT"/>
        </w:rPr>
      </w:pPr>
      <w:r w:rsidRPr="001F45AC">
        <w:rPr>
          <w:rFonts w:asciiTheme="majorBidi" w:hAnsiTheme="majorBidi" w:cstheme="majorBidi"/>
          <w:sz w:val="27"/>
          <w:szCs w:val="27"/>
          <w:lang w:val="it-IT"/>
        </w:rPr>
        <w:t xml:space="preserve">È stato narrato che </w:t>
      </w:r>
      <w:r w:rsidRPr="001F45AC">
        <w:rPr>
          <w:rFonts w:asciiTheme="majorBidi" w:hAnsiTheme="majorBidi" w:cstheme="majorBidi"/>
          <w:i/>
          <w:iCs/>
          <w:sz w:val="27"/>
          <w:szCs w:val="27"/>
          <w:lang w:val="it-IT"/>
        </w:rPr>
        <w:t>Jubayr Ibn Nufayr</w:t>
      </w:r>
      <w:r w:rsidRPr="001F45AC">
        <w:rPr>
          <w:rFonts w:asciiTheme="majorBidi" w:hAnsiTheme="majorBidi" w:cstheme="majorBidi"/>
          <w:sz w:val="27"/>
          <w:szCs w:val="27"/>
          <w:lang w:val="it-IT"/>
        </w:rPr>
        <w:t xml:space="preserve"> disse: “</w:t>
      </w:r>
      <w:r w:rsidRPr="001F45AC">
        <w:rPr>
          <w:rFonts w:asciiTheme="majorBidi" w:hAnsiTheme="majorBidi" w:cstheme="majorBidi"/>
          <w:i/>
          <w:iCs/>
          <w:sz w:val="27"/>
          <w:szCs w:val="27"/>
          <w:lang w:val="it-IT"/>
        </w:rPr>
        <w:t>Quando i Compagni del Profeta</w:t>
      </w:r>
      <w:r w:rsidRPr="004843D3">
        <w:rPr>
          <w:rFonts w:ascii="Arial Unicode MS" w:hAnsi="Arial Unicode MS" w:cs="Arial Unicode MS" w:hint="eastAsia"/>
          <w:i/>
          <w:iCs/>
          <w:sz w:val="24"/>
          <w:szCs w:val="24"/>
          <w:rtl/>
        </w:rPr>
        <w:t>ﷺ</w:t>
      </w:r>
      <w:r w:rsidRPr="0069009F">
        <w:rPr>
          <w:rFonts w:asciiTheme="majorBidi" w:hAnsiTheme="majorBidi" w:cstheme="majorBidi"/>
          <w:i/>
          <w:iCs/>
          <w:sz w:val="27"/>
          <w:szCs w:val="27"/>
          <w:rtl/>
        </w:rPr>
        <w:t xml:space="preserve"> </w:t>
      </w:r>
      <w:r w:rsidR="004843D3" w:rsidRPr="001F45AC">
        <w:rPr>
          <w:rFonts w:asciiTheme="majorBidi" w:hAnsiTheme="majorBidi" w:cstheme="majorBidi"/>
          <w:i/>
          <w:iCs/>
          <w:sz w:val="27"/>
          <w:szCs w:val="27"/>
          <w:lang w:val="it-IT"/>
        </w:rPr>
        <w:t xml:space="preserve"> </w:t>
      </w:r>
      <w:r w:rsidRPr="001F45AC">
        <w:rPr>
          <w:rFonts w:asciiTheme="majorBidi" w:hAnsiTheme="majorBidi" w:cstheme="majorBidi"/>
          <w:i/>
          <w:iCs/>
          <w:sz w:val="27"/>
          <w:szCs w:val="27"/>
          <w:lang w:val="it-IT"/>
        </w:rPr>
        <w:t>si incontravano nel giorno della Ricorrenza, si dicevano reciprocamente</w:t>
      </w:r>
      <w:r w:rsidR="008D639D" w:rsidRPr="001F45AC">
        <w:rPr>
          <w:rFonts w:asciiTheme="majorBidi" w:hAnsiTheme="majorBidi" w:cstheme="majorBidi"/>
          <w:i/>
          <w:iCs/>
          <w:sz w:val="27"/>
          <w:szCs w:val="27"/>
          <w:lang w:val="it-IT"/>
        </w:rPr>
        <w:br/>
      </w:r>
      <w:r w:rsidRPr="001F45AC">
        <w:rPr>
          <w:rFonts w:asciiTheme="majorBidi" w:hAnsiTheme="majorBidi" w:cstheme="majorBidi"/>
          <w:i/>
          <w:iCs/>
          <w:sz w:val="27"/>
          <w:szCs w:val="27"/>
          <w:lang w:val="it-IT"/>
        </w:rPr>
        <w:t xml:space="preserve"> «</w:t>
      </w:r>
      <w:r w:rsidRPr="001F45AC">
        <w:rPr>
          <w:rFonts w:asciiTheme="majorBidi" w:hAnsiTheme="majorBidi" w:cstheme="majorBidi"/>
          <w:b/>
          <w:bCs/>
          <w:i/>
          <w:iCs/>
          <w:sz w:val="27"/>
          <w:szCs w:val="27"/>
          <w:lang w:val="it-IT"/>
        </w:rPr>
        <w:t>Che Iddio accetti da noi e da voi</w:t>
      </w:r>
      <w:r w:rsidRPr="001F45AC">
        <w:rPr>
          <w:rFonts w:asciiTheme="majorBidi" w:hAnsiTheme="majorBidi" w:cstheme="majorBidi"/>
          <w:i/>
          <w:iCs/>
          <w:sz w:val="27"/>
          <w:szCs w:val="27"/>
          <w:lang w:val="it-IT"/>
        </w:rPr>
        <w:t>»</w:t>
      </w:r>
      <w:r w:rsidRPr="001F45AC">
        <w:rPr>
          <w:rFonts w:asciiTheme="majorBidi" w:hAnsiTheme="majorBidi" w:cstheme="majorBidi"/>
          <w:sz w:val="27"/>
          <w:szCs w:val="27"/>
          <w:lang w:val="it-IT"/>
        </w:rPr>
        <w:t>”.</w:t>
      </w:r>
    </w:p>
    <w:p w:rsidR="00CD18A3" w:rsidRPr="0069009F" w:rsidRDefault="00CD18A3" w:rsidP="00CD18A3">
      <w:pPr>
        <w:bidi w:val="0"/>
        <w:spacing w:line="240" w:lineRule="auto"/>
        <w:ind w:left="709"/>
        <w:jc w:val="both"/>
        <w:rPr>
          <w:rFonts w:asciiTheme="majorBidi" w:hAnsiTheme="majorBidi" w:cstheme="majorBidi"/>
          <w:sz w:val="27"/>
          <w:szCs w:val="27"/>
          <w:lang w:val="it-IT"/>
        </w:rPr>
      </w:pPr>
      <w:r w:rsidRPr="0069009F">
        <w:rPr>
          <w:rFonts w:asciiTheme="majorBidi" w:hAnsiTheme="majorBidi" w:cstheme="majorBidi"/>
          <w:i/>
          <w:iCs/>
          <w:sz w:val="27"/>
          <w:szCs w:val="27"/>
          <w:lang w:val="it-IT"/>
        </w:rPr>
        <w:t xml:space="preserve">Ibn </w:t>
      </w:r>
      <w:r w:rsidRPr="0069009F">
        <w:rPr>
          <w:rFonts w:asciiTheme="majorBidi" w:eastAsia="Verdana" w:hAnsiTheme="majorBidi" w:cstheme="majorBidi"/>
          <w:i/>
          <w:iCs/>
          <w:sz w:val="27"/>
          <w:szCs w:val="27"/>
          <w:lang w:val="it-IT" w:eastAsia="zh-CN" w:bidi="ar-SY"/>
        </w:rPr>
        <w:t>Ĥ</w:t>
      </w:r>
      <w:r w:rsidRPr="0069009F">
        <w:rPr>
          <w:rFonts w:asciiTheme="majorBidi" w:hAnsiTheme="majorBidi" w:cstheme="majorBidi"/>
          <w:i/>
          <w:iCs/>
          <w:sz w:val="27"/>
          <w:szCs w:val="27"/>
          <w:lang w:val="it-IT"/>
        </w:rPr>
        <w:t>ajar</w:t>
      </w:r>
      <w:r w:rsidRPr="0069009F">
        <w:rPr>
          <w:rFonts w:asciiTheme="majorBidi" w:hAnsiTheme="majorBidi" w:cstheme="majorBidi"/>
          <w:sz w:val="27"/>
          <w:szCs w:val="27"/>
          <w:lang w:val="it-IT"/>
        </w:rPr>
        <w:t xml:space="preserve"> ha detto: “</w:t>
      </w:r>
      <w:r w:rsidRPr="0069009F">
        <w:rPr>
          <w:rFonts w:asciiTheme="majorBidi" w:hAnsiTheme="majorBidi" w:cstheme="majorBidi"/>
          <w:i/>
          <w:iCs/>
          <w:sz w:val="27"/>
          <w:szCs w:val="27"/>
          <w:lang w:val="it-IT"/>
        </w:rPr>
        <w:t>La sua catena di trasmissione è buona</w:t>
      </w:r>
      <w:r w:rsidRPr="0069009F">
        <w:rPr>
          <w:rFonts w:asciiTheme="majorBidi" w:hAnsiTheme="majorBidi" w:cstheme="majorBidi"/>
          <w:sz w:val="27"/>
          <w:szCs w:val="27"/>
          <w:lang w:val="it-IT"/>
        </w:rPr>
        <w:t xml:space="preserve">”. </w:t>
      </w:r>
      <w:r w:rsidRPr="008D639D">
        <w:rPr>
          <w:rFonts w:asciiTheme="majorBidi" w:hAnsiTheme="majorBidi" w:cstheme="majorBidi"/>
          <w:lang w:val="it-IT"/>
        </w:rPr>
        <w:t>[</w:t>
      </w:r>
      <w:r w:rsidRPr="008D639D">
        <w:rPr>
          <w:rFonts w:asciiTheme="majorBidi" w:hAnsiTheme="majorBidi" w:cstheme="majorBidi"/>
          <w:i/>
          <w:iCs/>
          <w:lang w:val="it-IT"/>
        </w:rPr>
        <w:t>Al-Fatĥ</w:t>
      </w:r>
      <w:r w:rsidRPr="008D639D">
        <w:rPr>
          <w:rFonts w:asciiTheme="majorBidi" w:hAnsiTheme="majorBidi" w:cstheme="majorBidi"/>
          <w:lang w:val="it-IT"/>
        </w:rPr>
        <w:t xml:space="preserve"> (2/446)]</w:t>
      </w:r>
      <w:r w:rsidR="008D639D">
        <w:rPr>
          <w:rFonts w:asciiTheme="majorBidi" w:hAnsiTheme="majorBidi" w:cstheme="majorBidi"/>
          <w:lang w:val="it-IT"/>
        </w:rPr>
        <w:t>.</w:t>
      </w:r>
    </w:p>
    <w:p w:rsidR="00CD18A3" w:rsidRPr="0069009F" w:rsidRDefault="00CD18A3" w:rsidP="001F45AC">
      <w:pPr>
        <w:pStyle w:val="ListParagraph"/>
        <w:bidi w:val="0"/>
        <w:spacing w:after="0" w:line="240" w:lineRule="auto"/>
        <w:jc w:val="both"/>
        <w:rPr>
          <w:rFonts w:asciiTheme="majorBidi" w:hAnsiTheme="majorBidi" w:cstheme="majorBidi"/>
          <w:sz w:val="27"/>
          <w:szCs w:val="27"/>
          <w:lang w:val="it-IT"/>
        </w:rPr>
      </w:pPr>
      <w:r w:rsidRPr="0069009F">
        <w:rPr>
          <w:rFonts w:asciiTheme="majorBidi" w:hAnsiTheme="majorBidi" w:cstheme="majorBidi"/>
          <w:sz w:val="27"/>
          <w:szCs w:val="27"/>
          <w:lang w:val="it-IT"/>
        </w:rPr>
        <w:t xml:space="preserve">Lo scambio di congratulazioni era qualcosa di ben noto tra i Compagni, e sapienti quali </w:t>
      </w:r>
      <w:r w:rsidR="001F45AC" w:rsidRPr="001F45AC">
        <w:rPr>
          <w:rFonts w:asciiTheme="majorBidi" w:hAnsiTheme="majorBidi" w:cstheme="majorBidi"/>
          <w:i/>
          <w:iCs/>
          <w:sz w:val="27"/>
          <w:szCs w:val="27"/>
          <w:lang w:val="it-IT"/>
        </w:rPr>
        <w:t>Al-</w:t>
      </w:r>
      <w:r w:rsidRPr="0069009F">
        <w:rPr>
          <w:rFonts w:asciiTheme="majorBidi" w:hAnsiTheme="majorBidi" w:cstheme="majorBidi"/>
          <w:i/>
          <w:iCs/>
          <w:sz w:val="27"/>
          <w:szCs w:val="27"/>
          <w:lang w:val="it-IT"/>
        </w:rPr>
        <w:t>Imām</w:t>
      </w:r>
      <w:r w:rsidRPr="001F45AC">
        <w:rPr>
          <w:rFonts w:asciiTheme="majorBidi" w:hAnsiTheme="majorBidi" w:cstheme="majorBidi"/>
          <w:i/>
          <w:iCs/>
          <w:sz w:val="27"/>
          <w:szCs w:val="27"/>
          <w:lang w:val="it-IT"/>
        </w:rPr>
        <w:t xml:space="preserve"> </w:t>
      </w:r>
      <w:r w:rsidRPr="0069009F">
        <w:rPr>
          <w:rFonts w:asciiTheme="majorBidi" w:hAnsiTheme="majorBidi" w:cstheme="majorBidi"/>
          <w:i/>
          <w:iCs/>
          <w:sz w:val="27"/>
          <w:szCs w:val="27"/>
          <w:lang w:val="it-IT"/>
        </w:rPr>
        <w:t>Aĥmad</w:t>
      </w:r>
      <w:r w:rsidRPr="0069009F">
        <w:rPr>
          <w:rFonts w:asciiTheme="majorBidi" w:hAnsiTheme="majorBidi" w:cstheme="majorBidi"/>
          <w:sz w:val="27"/>
          <w:szCs w:val="27"/>
          <w:lang w:val="it-IT"/>
        </w:rPr>
        <w:t xml:space="preserve"> e altri lo hanno permesso. Ed è stato riportato ciò che indica la legiferazione delle congratulazioni nelle occasioni speciali, e i Compagni si scambiavano gli auguri reciprocamente in occasione di ciò che arreca letizia: per esempio quando Iddio accettava il pentimento di una persona, allora gli porgevano gli auguri per ciò, e così via; senza dubbio tali auguri fanno parte della nobile morale e della buona condotta sociale tra i musulmani.</w:t>
      </w:r>
    </w:p>
    <w:p w:rsidR="00334ABA" w:rsidRDefault="00CD18A3" w:rsidP="00CD18A3">
      <w:pPr>
        <w:pStyle w:val="ListParagraph"/>
        <w:bidi w:val="0"/>
        <w:spacing w:line="240" w:lineRule="auto"/>
        <w:jc w:val="both"/>
        <w:rPr>
          <w:rFonts w:asciiTheme="majorBidi" w:hAnsiTheme="majorBidi" w:cstheme="majorBidi"/>
          <w:sz w:val="27"/>
          <w:szCs w:val="27"/>
          <w:lang w:val="it-IT"/>
        </w:rPr>
      </w:pPr>
      <w:r w:rsidRPr="0069009F">
        <w:rPr>
          <w:rFonts w:asciiTheme="majorBidi" w:hAnsiTheme="majorBidi" w:cstheme="majorBidi"/>
          <w:sz w:val="27"/>
          <w:szCs w:val="27"/>
          <w:lang w:val="it-IT"/>
        </w:rPr>
        <w:t xml:space="preserve">Il meno che si possa dire sull’argomento delle congratulazioni è che si debba replicare l’augurio di colui che lo porga in occasione della </w:t>
      </w:r>
      <w:r w:rsidRPr="0069009F">
        <w:rPr>
          <w:rFonts w:asciiTheme="majorBidi" w:hAnsiTheme="majorBidi" w:cstheme="majorBidi"/>
          <w:i/>
          <w:iCs/>
          <w:sz w:val="27"/>
          <w:szCs w:val="27"/>
          <w:lang w:val="it-IT"/>
        </w:rPr>
        <w:t>Ricorrenza</w:t>
      </w:r>
      <w:r w:rsidRPr="0069009F">
        <w:rPr>
          <w:rFonts w:asciiTheme="majorBidi" w:hAnsiTheme="majorBidi" w:cstheme="majorBidi"/>
          <w:sz w:val="27"/>
          <w:szCs w:val="27"/>
          <w:lang w:val="it-IT"/>
        </w:rPr>
        <w:t>, e tacere se gli altri tacciono, come disse l’</w:t>
      </w:r>
      <w:r w:rsidRPr="0069009F">
        <w:rPr>
          <w:rFonts w:asciiTheme="majorBidi" w:hAnsiTheme="majorBidi" w:cstheme="majorBidi"/>
          <w:i/>
          <w:iCs/>
          <w:sz w:val="27"/>
          <w:szCs w:val="27"/>
          <w:lang w:val="it-IT"/>
        </w:rPr>
        <w:t>Imām</w:t>
      </w:r>
      <w:r w:rsidRPr="0069009F">
        <w:rPr>
          <w:rFonts w:asciiTheme="majorBidi" w:hAnsiTheme="majorBidi" w:cstheme="majorBidi"/>
          <w:sz w:val="27"/>
          <w:szCs w:val="27"/>
          <w:lang w:val="it-IT"/>
        </w:rPr>
        <w:t xml:space="preserve"> </w:t>
      </w:r>
      <w:r w:rsidRPr="0069009F">
        <w:rPr>
          <w:rFonts w:asciiTheme="majorBidi" w:hAnsiTheme="majorBidi" w:cstheme="majorBidi"/>
          <w:i/>
          <w:iCs/>
          <w:sz w:val="27"/>
          <w:szCs w:val="27"/>
          <w:lang w:val="it-IT"/>
        </w:rPr>
        <w:t>Aĥmad</w:t>
      </w:r>
      <w:r w:rsidRPr="0069009F">
        <w:rPr>
          <w:rFonts w:asciiTheme="majorBidi" w:hAnsiTheme="majorBidi" w:cstheme="majorBidi"/>
          <w:sz w:val="27"/>
          <w:szCs w:val="27"/>
          <w:lang w:val="it-IT"/>
        </w:rPr>
        <w:t>, che Iddio ne abbia misericordia: “</w:t>
      </w:r>
      <w:r w:rsidRPr="0069009F">
        <w:rPr>
          <w:rFonts w:asciiTheme="majorBidi" w:hAnsiTheme="majorBidi" w:cstheme="majorBidi"/>
          <w:b/>
          <w:bCs/>
          <w:i/>
          <w:iCs/>
          <w:sz w:val="27"/>
          <w:szCs w:val="27"/>
          <w:lang w:val="it-IT"/>
        </w:rPr>
        <w:t>Se qualcuno si congratula con me, allora gli rispondo, altrimenti non inizio</w:t>
      </w:r>
      <w:r w:rsidRPr="0069009F">
        <w:rPr>
          <w:rFonts w:asciiTheme="majorBidi" w:hAnsiTheme="majorBidi" w:cstheme="majorBidi"/>
          <w:sz w:val="27"/>
          <w:szCs w:val="27"/>
          <w:lang w:val="it-IT"/>
        </w:rPr>
        <w:t>”.</w:t>
      </w:r>
    </w:p>
    <w:p w:rsidR="00334ABA" w:rsidRDefault="00334ABA">
      <w:pPr>
        <w:bidi w:val="0"/>
        <w:rPr>
          <w:rFonts w:asciiTheme="majorBidi" w:hAnsiTheme="majorBidi" w:cstheme="majorBidi"/>
          <w:sz w:val="27"/>
          <w:szCs w:val="27"/>
          <w:lang w:val="it-IT"/>
        </w:rPr>
      </w:pPr>
      <w:r>
        <w:rPr>
          <w:rFonts w:asciiTheme="majorBidi" w:hAnsiTheme="majorBidi" w:cstheme="majorBidi"/>
          <w:sz w:val="27"/>
          <w:szCs w:val="27"/>
          <w:lang w:val="it-IT"/>
        </w:rPr>
        <w:br w:type="page"/>
      </w:r>
    </w:p>
    <w:p w:rsidR="00CD18A3" w:rsidRPr="00334ABA" w:rsidRDefault="00CD18A3" w:rsidP="00FF2659">
      <w:pPr>
        <w:pStyle w:val="ListParagraph"/>
        <w:numPr>
          <w:ilvl w:val="0"/>
          <w:numId w:val="2"/>
        </w:numPr>
        <w:bidi w:val="0"/>
        <w:spacing w:after="0" w:line="276" w:lineRule="auto"/>
        <w:jc w:val="both"/>
        <w:rPr>
          <w:rFonts w:asciiTheme="majorBidi" w:hAnsiTheme="majorBidi" w:cstheme="majorBidi"/>
          <w:sz w:val="27"/>
          <w:szCs w:val="27"/>
          <w:lang w:val="it-IT"/>
        </w:rPr>
      </w:pPr>
      <w:r w:rsidRPr="00334ABA">
        <w:rPr>
          <w:rFonts w:asciiTheme="majorBidi" w:hAnsiTheme="majorBidi" w:cstheme="majorBidi"/>
          <w:b/>
          <w:bCs/>
          <w:i/>
          <w:iCs/>
          <w:sz w:val="27"/>
          <w:szCs w:val="27"/>
          <w:lang w:val="it-IT"/>
        </w:rPr>
        <w:lastRenderedPageBreak/>
        <w:t>Abbellirsi in occasione della Ricorrenza</w:t>
      </w:r>
      <w:r w:rsidR="00334ABA" w:rsidRPr="00334ABA">
        <w:rPr>
          <w:rFonts w:asciiTheme="majorBidi" w:hAnsiTheme="majorBidi" w:cstheme="majorBidi"/>
          <w:b/>
          <w:bCs/>
          <w:i/>
          <w:iCs/>
          <w:sz w:val="27"/>
          <w:szCs w:val="27"/>
          <w:lang w:val="it-IT"/>
        </w:rPr>
        <w:t>.</w:t>
      </w:r>
    </w:p>
    <w:p w:rsidR="009A2D7E" w:rsidRDefault="00CD18A3" w:rsidP="00FF2659">
      <w:pPr>
        <w:pStyle w:val="ListParagraph"/>
        <w:bidi w:val="0"/>
        <w:spacing w:after="0" w:line="276" w:lineRule="auto"/>
        <w:jc w:val="both"/>
        <w:rPr>
          <w:rFonts w:asciiTheme="majorBidi" w:hAnsiTheme="majorBidi" w:cstheme="majorBidi"/>
          <w:sz w:val="27"/>
          <w:szCs w:val="27"/>
          <w:lang w:val="it-IT"/>
        </w:rPr>
      </w:pPr>
      <w:r w:rsidRPr="00334ABA">
        <w:rPr>
          <w:rFonts w:asciiTheme="majorBidi" w:hAnsiTheme="majorBidi" w:cstheme="majorBidi"/>
          <w:sz w:val="27"/>
          <w:szCs w:val="27"/>
          <w:lang w:val="it-IT"/>
        </w:rPr>
        <w:t xml:space="preserve">È stato narrato che </w:t>
      </w:r>
      <w:r w:rsidR="00334ABA" w:rsidRPr="00334ABA">
        <w:rPr>
          <w:rFonts w:asciiTheme="majorBidi" w:hAnsiTheme="majorBidi" w:cstheme="majorBidi"/>
          <w:i/>
          <w:iCs/>
          <w:sz w:val="27"/>
          <w:szCs w:val="27"/>
          <w:lang w:val="it-IT"/>
        </w:rPr>
        <w:t>ʿ</w:t>
      </w:r>
      <w:r w:rsidRPr="00334ABA">
        <w:rPr>
          <w:rFonts w:asciiTheme="majorBidi" w:hAnsiTheme="majorBidi" w:cstheme="majorBidi"/>
          <w:i/>
          <w:iCs/>
          <w:sz w:val="27"/>
          <w:szCs w:val="27"/>
          <w:lang w:val="it-IT"/>
        </w:rPr>
        <w:t xml:space="preserve">AbduLlah Ibn </w:t>
      </w:r>
      <w:r w:rsidR="00334ABA" w:rsidRPr="00334ABA">
        <w:rPr>
          <w:rFonts w:asciiTheme="majorBidi" w:hAnsiTheme="majorBidi" w:cstheme="majorBidi"/>
          <w:i/>
          <w:iCs/>
          <w:sz w:val="27"/>
          <w:szCs w:val="27"/>
          <w:lang w:val="it-IT"/>
        </w:rPr>
        <w:t>ʿ</w:t>
      </w:r>
      <w:r w:rsidRPr="00334ABA">
        <w:rPr>
          <w:rFonts w:asciiTheme="majorBidi" w:hAnsiTheme="majorBidi" w:cstheme="majorBidi"/>
          <w:i/>
          <w:iCs/>
          <w:sz w:val="27"/>
          <w:szCs w:val="27"/>
          <w:lang w:val="it-IT"/>
        </w:rPr>
        <w:t xml:space="preserve">Umar </w:t>
      </w:r>
      <w:r w:rsidRPr="00334ABA">
        <w:rPr>
          <w:rFonts w:asciiTheme="majorBidi" w:hAnsiTheme="majorBidi" w:cstheme="majorBidi"/>
          <w:sz w:val="27"/>
          <w:szCs w:val="27"/>
          <w:lang w:val="it-IT"/>
        </w:rPr>
        <w:t xml:space="preserve"> - </w:t>
      </w:r>
      <w:r w:rsidRPr="00334ABA">
        <w:rPr>
          <w:rFonts w:asciiTheme="majorBidi" w:hAnsiTheme="majorBidi" w:cstheme="majorBidi"/>
          <w:lang w:val="it-IT"/>
        </w:rPr>
        <w:t xml:space="preserve">che Iddio Si compiaccia di lui </w:t>
      </w:r>
      <w:r w:rsidRPr="00334ABA">
        <w:rPr>
          <w:rFonts w:asciiTheme="majorBidi" w:hAnsiTheme="majorBidi" w:cstheme="majorBidi"/>
          <w:sz w:val="27"/>
          <w:szCs w:val="27"/>
          <w:lang w:val="it-IT"/>
        </w:rPr>
        <w:t xml:space="preserve">- disse che </w:t>
      </w:r>
      <w:r w:rsidR="009A2D7E" w:rsidRPr="009A2D7E">
        <w:rPr>
          <w:rFonts w:asciiTheme="majorBidi" w:hAnsiTheme="majorBidi" w:cstheme="majorBidi"/>
          <w:i/>
          <w:iCs/>
          <w:sz w:val="27"/>
          <w:szCs w:val="27"/>
          <w:lang w:val="it-IT"/>
        </w:rPr>
        <w:t>ʿ</w:t>
      </w:r>
      <w:r w:rsidRPr="009A2D7E">
        <w:rPr>
          <w:rFonts w:asciiTheme="majorBidi" w:hAnsiTheme="majorBidi" w:cstheme="majorBidi"/>
          <w:i/>
          <w:iCs/>
          <w:sz w:val="27"/>
          <w:szCs w:val="27"/>
          <w:lang w:val="it-IT"/>
        </w:rPr>
        <w:t>Umar</w:t>
      </w:r>
      <w:r w:rsidRPr="00334ABA">
        <w:rPr>
          <w:rFonts w:asciiTheme="majorBidi" w:hAnsiTheme="majorBidi" w:cstheme="majorBidi"/>
          <w:sz w:val="27"/>
          <w:szCs w:val="27"/>
          <w:lang w:val="it-IT"/>
        </w:rPr>
        <w:t xml:space="preserve"> prese un mantello di broccato che era in vendita al mercato, così quando la prese e lo recò al Messaggero di Iddio </w:t>
      </w:r>
      <w:r w:rsidRPr="0069009F">
        <w:rPr>
          <w:rFonts w:ascii="Arial Unicode MS" w:hAnsi="Arial Unicode MS" w:cs="Arial Unicode MS" w:hint="eastAsia"/>
          <w:sz w:val="27"/>
          <w:szCs w:val="27"/>
          <w:rtl/>
        </w:rPr>
        <w:t>ﷺ</w:t>
      </w:r>
      <w:r w:rsidRPr="0069009F">
        <w:rPr>
          <w:rFonts w:asciiTheme="majorBidi" w:hAnsiTheme="majorBidi" w:cstheme="majorBidi"/>
          <w:sz w:val="27"/>
          <w:szCs w:val="27"/>
          <w:rtl/>
        </w:rPr>
        <w:t xml:space="preserve"> </w:t>
      </w:r>
      <w:r w:rsidR="009A2D7E" w:rsidRPr="009A2D7E">
        <w:rPr>
          <w:rFonts w:asciiTheme="majorBidi" w:hAnsiTheme="majorBidi" w:cstheme="majorBidi"/>
          <w:sz w:val="27"/>
          <w:szCs w:val="27"/>
          <w:lang w:val="it-IT"/>
        </w:rPr>
        <w:t xml:space="preserve"> </w:t>
      </w:r>
      <w:r w:rsidRPr="00334ABA">
        <w:rPr>
          <w:rFonts w:asciiTheme="majorBidi" w:hAnsiTheme="majorBidi" w:cstheme="majorBidi"/>
          <w:sz w:val="27"/>
          <w:szCs w:val="27"/>
          <w:lang w:val="it-IT"/>
        </w:rPr>
        <w:t xml:space="preserve">dicendo: </w:t>
      </w:r>
    </w:p>
    <w:p w:rsidR="009A2D7E" w:rsidRDefault="00CD18A3" w:rsidP="00FF2659">
      <w:pPr>
        <w:pStyle w:val="ListParagraph"/>
        <w:bidi w:val="0"/>
        <w:spacing w:after="0" w:line="276" w:lineRule="auto"/>
        <w:jc w:val="both"/>
        <w:rPr>
          <w:rFonts w:asciiTheme="majorBidi" w:hAnsiTheme="majorBidi" w:cstheme="majorBidi"/>
          <w:sz w:val="27"/>
          <w:szCs w:val="27"/>
          <w:lang w:val="it-IT"/>
        </w:rPr>
      </w:pPr>
      <w:r w:rsidRPr="00334ABA">
        <w:rPr>
          <w:rFonts w:asciiTheme="majorBidi" w:hAnsiTheme="majorBidi" w:cstheme="majorBidi"/>
          <w:sz w:val="27"/>
          <w:szCs w:val="27"/>
          <w:lang w:val="it-IT"/>
        </w:rPr>
        <w:t>“</w:t>
      </w:r>
      <w:r w:rsidRPr="00334ABA">
        <w:rPr>
          <w:rFonts w:asciiTheme="majorBidi" w:hAnsiTheme="majorBidi" w:cstheme="majorBidi"/>
          <w:b/>
          <w:bCs/>
          <w:i/>
          <w:iCs/>
          <w:sz w:val="27"/>
          <w:szCs w:val="27"/>
          <w:lang w:val="it-IT"/>
        </w:rPr>
        <w:t>O Messaggero di Iddio, compra questo e adornatene per la Ricorrenza e per ricevere le delegazioni</w:t>
      </w:r>
      <w:r w:rsidRPr="00334ABA">
        <w:rPr>
          <w:rFonts w:asciiTheme="majorBidi" w:hAnsiTheme="majorBidi" w:cstheme="majorBidi"/>
          <w:sz w:val="27"/>
          <w:szCs w:val="27"/>
          <w:lang w:val="it-IT"/>
        </w:rPr>
        <w:t xml:space="preserve">”, </w:t>
      </w:r>
      <w:r w:rsidR="009A2D7E">
        <w:rPr>
          <w:rFonts w:asciiTheme="majorBidi" w:hAnsiTheme="majorBidi" w:cstheme="majorBidi"/>
          <w:sz w:val="27"/>
          <w:szCs w:val="27"/>
          <w:lang w:val="it-IT"/>
        </w:rPr>
        <w:br/>
      </w:r>
      <w:r w:rsidRPr="00334ABA">
        <w:rPr>
          <w:rFonts w:asciiTheme="majorBidi" w:hAnsiTheme="majorBidi" w:cstheme="majorBidi"/>
          <w:sz w:val="27"/>
          <w:szCs w:val="27"/>
          <w:lang w:val="it-IT"/>
        </w:rPr>
        <w:t xml:space="preserve">il Messaggero di Iddio </w:t>
      </w:r>
      <w:r w:rsidRPr="009A2D7E">
        <w:rPr>
          <w:rFonts w:ascii="Arial Unicode MS" w:hAnsi="Arial Unicode MS" w:cs="Arial Unicode MS" w:hint="eastAsia"/>
          <w:sz w:val="24"/>
          <w:szCs w:val="24"/>
          <w:rtl/>
        </w:rPr>
        <w:t>ﷺ</w:t>
      </w:r>
      <w:r w:rsidRPr="009A2D7E">
        <w:rPr>
          <w:rFonts w:asciiTheme="majorBidi" w:hAnsiTheme="majorBidi" w:cstheme="majorBidi"/>
          <w:sz w:val="24"/>
          <w:szCs w:val="24"/>
          <w:rtl/>
        </w:rPr>
        <w:t xml:space="preserve"> </w:t>
      </w:r>
      <w:r w:rsidR="009A2D7E" w:rsidRPr="009A2D7E">
        <w:rPr>
          <w:rFonts w:asciiTheme="majorBidi" w:hAnsiTheme="majorBidi" w:cstheme="majorBidi"/>
          <w:sz w:val="24"/>
          <w:szCs w:val="24"/>
          <w:lang w:val="it-IT"/>
        </w:rPr>
        <w:t xml:space="preserve"> </w:t>
      </w:r>
      <w:r w:rsidRPr="00334ABA">
        <w:rPr>
          <w:rFonts w:asciiTheme="majorBidi" w:hAnsiTheme="majorBidi" w:cstheme="majorBidi"/>
          <w:sz w:val="27"/>
          <w:szCs w:val="27"/>
          <w:lang w:val="it-IT"/>
        </w:rPr>
        <w:t>gli rispose: “</w:t>
      </w:r>
      <w:r w:rsidRPr="00334ABA">
        <w:rPr>
          <w:rFonts w:asciiTheme="majorBidi" w:hAnsiTheme="majorBidi" w:cstheme="majorBidi"/>
          <w:b/>
          <w:bCs/>
          <w:i/>
          <w:iCs/>
          <w:sz w:val="27"/>
          <w:szCs w:val="27"/>
          <w:lang w:val="it-IT"/>
        </w:rPr>
        <w:t>Piuttosto, questa è la veste di chi non avrà quota [nell’aldilà]</w:t>
      </w:r>
      <w:r w:rsidRPr="00334ABA">
        <w:rPr>
          <w:rFonts w:asciiTheme="majorBidi" w:hAnsiTheme="majorBidi" w:cstheme="majorBidi"/>
          <w:sz w:val="27"/>
          <w:szCs w:val="27"/>
          <w:lang w:val="it-IT"/>
        </w:rPr>
        <w:t>”</w:t>
      </w:r>
      <w:r w:rsidR="009A2D7E">
        <w:rPr>
          <w:rFonts w:asciiTheme="majorBidi" w:hAnsiTheme="majorBidi" w:cstheme="majorBidi"/>
          <w:sz w:val="27"/>
          <w:szCs w:val="27"/>
          <w:lang w:val="it-IT"/>
        </w:rPr>
        <w:t>.</w:t>
      </w:r>
      <w:r w:rsidRPr="00334ABA">
        <w:rPr>
          <w:rFonts w:asciiTheme="majorBidi" w:hAnsiTheme="majorBidi" w:cstheme="majorBidi"/>
          <w:sz w:val="27"/>
          <w:szCs w:val="27"/>
          <w:lang w:val="it-IT"/>
        </w:rPr>
        <w:t xml:space="preserve"> </w:t>
      </w:r>
    </w:p>
    <w:p w:rsidR="00CD18A3" w:rsidRPr="00334ABA" w:rsidRDefault="00CD18A3" w:rsidP="00FF2659">
      <w:pPr>
        <w:pStyle w:val="ListParagraph"/>
        <w:bidi w:val="0"/>
        <w:spacing w:after="0" w:line="276" w:lineRule="auto"/>
        <w:jc w:val="both"/>
        <w:rPr>
          <w:rFonts w:asciiTheme="majorBidi" w:hAnsiTheme="majorBidi" w:cstheme="majorBidi"/>
          <w:sz w:val="27"/>
          <w:szCs w:val="27"/>
          <w:lang w:val="it-IT"/>
        </w:rPr>
      </w:pPr>
      <w:r w:rsidRPr="009A2D7E">
        <w:rPr>
          <w:rFonts w:asciiTheme="majorBidi" w:hAnsiTheme="majorBidi" w:cstheme="majorBidi"/>
          <w:lang w:val="it-IT"/>
        </w:rPr>
        <w:t>[</w:t>
      </w:r>
      <w:r w:rsidRPr="009A2D7E">
        <w:rPr>
          <w:rFonts w:asciiTheme="majorBidi" w:hAnsiTheme="majorBidi" w:cstheme="majorBidi"/>
          <w:i/>
          <w:iCs/>
          <w:lang w:val="it-IT"/>
        </w:rPr>
        <w:t>Al-Bu</w:t>
      </w:r>
      <w:r w:rsidRPr="009A2D7E">
        <w:rPr>
          <w:rFonts w:asciiTheme="majorBidi" w:hAnsiTheme="majorBidi" w:cstheme="majorBidi"/>
          <w:i/>
          <w:iCs/>
          <w:u w:val="single"/>
          <w:lang w:val="it-IT"/>
        </w:rPr>
        <w:t>kh</w:t>
      </w:r>
      <w:r w:rsidRPr="009A2D7E">
        <w:rPr>
          <w:rFonts w:asciiTheme="majorBidi" w:eastAsia="Verdana" w:hAnsiTheme="majorBidi" w:cstheme="majorBidi"/>
          <w:i/>
          <w:iCs/>
          <w:lang w:val="it-IT" w:eastAsia="zh-CN" w:bidi="ar-SY"/>
        </w:rPr>
        <w:t>ā</w:t>
      </w:r>
      <w:r w:rsidRPr="009A2D7E">
        <w:rPr>
          <w:rFonts w:asciiTheme="majorBidi" w:hAnsiTheme="majorBidi" w:cstheme="majorBidi"/>
          <w:i/>
          <w:iCs/>
          <w:lang w:val="it-IT"/>
        </w:rPr>
        <w:t>rī</w:t>
      </w:r>
      <w:r w:rsidRPr="009A2D7E">
        <w:rPr>
          <w:rFonts w:asciiTheme="majorBidi" w:hAnsiTheme="majorBidi" w:cstheme="majorBidi"/>
          <w:lang w:val="it-IT"/>
        </w:rPr>
        <w:t xml:space="preserve"> (948)].</w:t>
      </w:r>
    </w:p>
    <w:p w:rsidR="00CD18A3" w:rsidRPr="00334ABA" w:rsidRDefault="00CD18A3" w:rsidP="00975C3D">
      <w:pPr>
        <w:pStyle w:val="ListParagraph"/>
        <w:bidi w:val="0"/>
        <w:spacing w:after="0" w:line="276" w:lineRule="auto"/>
        <w:jc w:val="both"/>
        <w:rPr>
          <w:rFonts w:asciiTheme="majorBidi" w:hAnsiTheme="majorBidi" w:cstheme="majorBidi"/>
          <w:sz w:val="27"/>
          <w:szCs w:val="27"/>
          <w:lang w:val="it-IT"/>
        </w:rPr>
      </w:pPr>
      <w:r w:rsidRPr="00334ABA">
        <w:rPr>
          <w:rFonts w:asciiTheme="majorBidi" w:hAnsiTheme="majorBidi" w:cstheme="majorBidi"/>
          <w:sz w:val="27"/>
          <w:szCs w:val="27"/>
          <w:lang w:val="it-IT"/>
        </w:rPr>
        <w:t xml:space="preserve">Il Profeta </w:t>
      </w:r>
      <w:r w:rsidRPr="009A2D7E">
        <w:rPr>
          <w:rFonts w:ascii="Arial Unicode MS" w:hAnsi="Arial Unicode MS" w:cs="Arial Unicode MS" w:hint="eastAsia"/>
          <w:sz w:val="24"/>
          <w:szCs w:val="24"/>
          <w:rtl/>
        </w:rPr>
        <w:t>ﷺ</w:t>
      </w:r>
      <w:r w:rsidRPr="009A2D7E">
        <w:rPr>
          <w:rFonts w:asciiTheme="majorBidi" w:hAnsiTheme="majorBidi" w:cstheme="majorBidi"/>
          <w:sz w:val="24"/>
          <w:szCs w:val="24"/>
          <w:rtl/>
        </w:rPr>
        <w:t xml:space="preserve"> </w:t>
      </w:r>
      <w:r w:rsidR="009A2D7E" w:rsidRPr="009A2D7E">
        <w:rPr>
          <w:rFonts w:asciiTheme="majorBidi" w:hAnsiTheme="majorBidi" w:cstheme="majorBidi"/>
          <w:sz w:val="24"/>
          <w:szCs w:val="24"/>
          <w:lang w:val="it-IT"/>
        </w:rPr>
        <w:t xml:space="preserve"> </w:t>
      </w:r>
      <w:r w:rsidRPr="00334ABA">
        <w:rPr>
          <w:rFonts w:asciiTheme="majorBidi" w:hAnsiTheme="majorBidi" w:cstheme="majorBidi"/>
          <w:sz w:val="27"/>
          <w:szCs w:val="27"/>
          <w:lang w:val="it-IT"/>
        </w:rPr>
        <w:t xml:space="preserve">concordò con </w:t>
      </w:r>
      <w:r w:rsidR="00975C3D" w:rsidRPr="00975C3D">
        <w:rPr>
          <w:rFonts w:asciiTheme="majorBidi" w:hAnsiTheme="majorBidi" w:cstheme="majorBidi"/>
          <w:i/>
          <w:iCs/>
          <w:sz w:val="27"/>
          <w:szCs w:val="27"/>
          <w:lang w:val="it-IT"/>
        </w:rPr>
        <w:t>ʿ</w:t>
      </w:r>
      <w:r w:rsidRPr="00334ABA">
        <w:rPr>
          <w:rFonts w:asciiTheme="majorBidi" w:hAnsiTheme="majorBidi" w:cstheme="majorBidi"/>
          <w:i/>
          <w:iCs/>
          <w:sz w:val="27"/>
          <w:szCs w:val="27"/>
          <w:lang w:val="it-IT"/>
        </w:rPr>
        <w:t>Umar</w:t>
      </w:r>
      <w:r w:rsidRPr="00334ABA">
        <w:rPr>
          <w:rFonts w:asciiTheme="majorBidi" w:hAnsiTheme="majorBidi" w:cstheme="majorBidi"/>
          <w:sz w:val="27"/>
          <w:szCs w:val="27"/>
          <w:lang w:val="it-IT"/>
        </w:rPr>
        <w:t xml:space="preserve"> – </w:t>
      </w:r>
      <w:r w:rsidRPr="009A2D7E">
        <w:rPr>
          <w:rFonts w:asciiTheme="majorBidi" w:hAnsiTheme="majorBidi" w:cstheme="majorBidi"/>
          <w:lang w:val="it-IT"/>
        </w:rPr>
        <w:t xml:space="preserve">che Iddio Si compiaccia di lui </w:t>
      </w:r>
      <w:r w:rsidRPr="00334ABA">
        <w:rPr>
          <w:rFonts w:asciiTheme="majorBidi" w:hAnsiTheme="majorBidi" w:cstheme="majorBidi"/>
          <w:sz w:val="27"/>
          <w:szCs w:val="27"/>
          <w:lang w:val="it-IT"/>
        </w:rPr>
        <w:t>- il concetto di abbellirsi per la Ricorrenza, ma gli respinse il fatto di aver comprato quel mantello, poiché di seta.</w:t>
      </w:r>
    </w:p>
    <w:p w:rsidR="00FF2659" w:rsidRDefault="00CD18A3" w:rsidP="00265D9D">
      <w:pPr>
        <w:pStyle w:val="ListParagraph"/>
        <w:bidi w:val="0"/>
        <w:spacing w:after="0" w:line="276" w:lineRule="auto"/>
        <w:jc w:val="both"/>
        <w:rPr>
          <w:rFonts w:asciiTheme="majorBidi" w:hAnsiTheme="majorBidi" w:cstheme="majorBidi"/>
          <w:sz w:val="27"/>
          <w:szCs w:val="27"/>
          <w:lang w:val="it-IT"/>
        </w:rPr>
      </w:pPr>
      <w:r w:rsidRPr="00FF2659">
        <w:rPr>
          <w:rFonts w:asciiTheme="majorBidi" w:hAnsiTheme="majorBidi" w:cstheme="majorBidi"/>
          <w:sz w:val="27"/>
          <w:szCs w:val="27"/>
          <w:lang w:val="it-IT"/>
        </w:rPr>
        <w:t xml:space="preserve">È stato narrato che </w:t>
      </w:r>
      <w:r w:rsidRPr="00FF2659">
        <w:rPr>
          <w:rFonts w:asciiTheme="majorBidi" w:hAnsiTheme="majorBidi" w:cstheme="majorBidi"/>
          <w:i/>
          <w:iCs/>
          <w:sz w:val="27"/>
          <w:szCs w:val="27"/>
          <w:lang w:val="it-IT"/>
        </w:rPr>
        <w:t>J</w:t>
      </w:r>
      <w:r w:rsidRPr="00FF2659">
        <w:rPr>
          <w:rFonts w:asciiTheme="majorBidi" w:eastAsia="Verdana" w:hAnsiTheme="majorBidi" w:cstheme="majorBidi"/>
          <w:i/>
          <w:iCs/>
          <w:sz w:val="27"/>
          <w:szCs w:val="27"/>
          <w:lang w:val="it-IT" w:eastAsia="zh-CN" w:bidi="ar-SY"/>
        </w:rPr>
        <w:t>ā</w:t>
      </w:r>
      <w:r w:rsidRPr="00FF2659">
        <w:rPr>
          <w:rFonts w:asciiTheme="majorBidi" w:hAnsiTheme="majorBidi" w:cstheme="majorBidi"/>
          <w:i/>
          <w:iCs/>
          <w:sz w:val="27"/>
          <w:szCs w:val="27"/>
          <w:lang w:val="it-IT"/>
        </w:rPr>
        <w:t>bir</w:t>
      </w:r>
      <w:r w:rsidRPr="00FF2659">
        <w:rPr>
          <w:rFonts w:asciiTheme="majorBidi" w:hAnsiTheme="majorBidi" w:cstheme="majorBidi"/>
          <w:sz w:val="27"/>
          <w:szCs w:val="27"/>
          <w:lang w:val="it-IT"/>
        </w:rPr>
        <w:t xml:space="preserve"> - </w:t>
      </w:r>
      <w:r w:rsidRPr="00FF2659">
        <w:rPr>
          <w:rFonts w:asciiTheme="majorBidi" w:hAnsiTheme="majorBidi" w:cstheme="majorBidi"/>
          <w:lang w:val="it-IT"/>
        </w:rPr>
        <w:t xml:space="preserve">che Iddio Si compiaccia di lui </w:t>
      </w:r>
      <w:r w:rsidRPr="00FF2659">
        <w:rPr>
          <w:rFonts w:asciiTheme="majorBidi" w:hAnsiTheme="majorBidi" w:cstheme="majorBidi"/>
          <w:sz w:val="27"/>
          <w:szCs w:val="27"/>
          <w:lang w:val="it-IT"/>
        </w:rPr>
        <w:t>- disse: “</w:t>
      </w:r>
      <w:r w:rsidRPr="00FF2659">
        <w:rPr>
          <w:rFonts w:asciiTheme="majorBidi" w:hAnsiTheme="majorBidi" w:cstheme="majorBidi"/>
          <w:b/>
          <w:bCs/>
          <w:i/>
          <w:iCs/>
          <w:sz w:val="27"/>
          <w:szCs w:val="27"/>
          <w:lang w:val="it-IT"/>
        </w:rPr>
        <w:t>Il Profeta</w:t>
      </w:r>
      <w:r w:rsidRPr="00FF2659">
        <w:rPr>
          <w:rFonts w:ascii="Arial Unicode MS" w:hAnsi="Arial Unicode MS" w:cs="Arial Unicode MS" w:hint="eastAsia"/>
          <w:b/>
          <w:bCs/>
          <w:i/>
          <w:iCs/>
          <w:sz w:val="24"/>
          <w:szCs w:val="24"/>
          <w:rtl/>
        </w:rPr>
        <w:t>ﷺ</w:t>
      </w:r>
      <w:r w:rsidRPr="00FF2659">
        <w:rPr>
          <w:rFonts w:asciiTheme="majorBidi" w:hAnsiTheme="majorBidi" w:cstheme="majorBidi"/>
          <w:b/>
          <w:bCs/>
          <w:i/>
          <w:iCs/>
          <w:sz w:val="24"/>
          <w:szCs w:val="24"/>
          <w:rtl/>
        </w:rPr>
        <w:t xml:space="preserve"> </w:t>
      </w:r>
      <w:r w:rsidR="00265D9D" w:rsidRPr="00265D9D">
        <w:rPr>
          <w:rFonts w:asciiTheme="majorBidi" w:hAnsiTheme="majorBidi" w:cstheme="majorBidi"/>
          <w:b/>
          <w:bCs/>
          <w:i/>
          <w:iCs/>
          <w:sz w:val="24"/>
          <w:szCs w:val="24"/>
          <w:lang w:val="it-IT"/>
        </w:rPr>
        <w:t xml:space="preserve"> </w:t>
      </w:r>
      <w:r w:rsidRPr="00FF2659">
        <w:rPr>
          <w:rFonts w:asciiTheme="majorBidi" w:hAnsiTheme="majorBidi" w:cstheme="majorBidi"/>
          <w:b/>
          <w:bCs/>
          <w:i/>
          <w:iCs/>
          <w:sz w:val="27"/>
          <w:szCs w:val="27"/>
          <w:lang w:val="it-IT"/>
        </w:rPr>
        <w:t>possedeva un mantello che indossava alle due Ricorrenze e al venerdì</w:t>
      </w:r>
      <w:r w:rsidRPr="00FF2659">
        <w:rPr>
          <w:rFonts w:asciiTheme="majorBidi" w:hAnsiTheme="majorBidi" w:cstheme="majorBidi"/>
          <w:sz w:val="27"/>
          <w:szCs w:val="27"/>
          <w:lang w:val="it-IT"/>
        </w:rPr>
        <w:t xml:space="preserve">”. </w:t>
      </w:r>
    </w:p>
    <w:p w:rsidR="00CD18A3" w:rsidRPr="00FF2659" w:rsidRDefault="00CD18A3" w:rsidP="00FF2659">
      <w:pPr>
        <w:pStyle w:val="ListParagraph"/>
        <w:bidi w:val="0"/>
        <w:spacing w:after="0" w:line="276" w:lineRule="auto"/>
        <w:jc w:val="both"/>
        <w:rPr>
          <w:rFonts w:asciiTheme="majorBidi" w:hAnsiTheme="majorBidi" w:cstheme="majorBidi"/>
          <w:lang w:val="it-IT"/>
        </w:rPr>
      </w:pPr>
      <w:r w:rsidRPr="00FF2659">
        <w:rPr>
          <w:rFonts w:asciiTheme="majorBidi" w:hAnsiTheme="majorBidi" w:cstheme="majorBidi"/>
          <w:lang w:val="it-IT"/>
        </w:rPr>
        <w:t>[</w:t>
      </w:r>
      <w:r w:rsidRPr="00FF2659">
        <w:rPr>
          <w:rFonts w:asciiTheme="majorBidi" w:hAnsiTheme="majorBidi" w:cstheme="majorBidi"/>
          <w:i/>
          <w:iCs/>
          <w:lang w:val="it-IT"/>
        </w:rPr>
        <w:t xml:space="preserve">Saĥīĥ Ibn </w:t>
      </w:r>
      <w:r w:rsidRPr="00FF2659">
        <w:rPr>
          <w:rFonts w:asciiTheme="majorBidi" w:hAnsiTheme="majorBidi" w:cstheme="majorBidi"/>
          <w:i/>
          <w:iCs/>
          <w:u w:val="single"/>
          <w:lang w:val="it-IT"/>
        </w:rPr>
        <w:t>Kh</w:t>
      </w:r>
      <w:r w:rsidRPr="00FF2659">
        <w:rPr>
          <w:rFonts w:asciiTheme="majorBidi" w:hAnsiTheme="majorBidi" w:cstheme="majorBidi"/>
          <w:i/>
          <w:iCs/>
          <w:lang w:val="it-IT"/>
        </w:rPr>
        <w:t>uzaymah</w:t>
      </w:r>
      <w:r w:rsidRPr="00FF2659">
        <w:rPr>
          <w:rFonts w:asciiTheme="majorBidi" w:hAnsiTheme="majorBidi" w:cstheme="majorBidi"/>
          <w:lang w:val="it-IT"/>
        </w:rPr>
        <w:t xml:space="preserve"> (1756)]</w:t>
      </w:r>
      <w:r w:rsidR="00FF2659">
        <w:rPr>
          <w:rFonts w:asciiTheme="majorBidi" w:hAnsiTheme="majorBidi" w:cstheme="majorBidi"/>
          <w:lang w:val="it-IT"/>
        </w:rPr>
        <w:t>.</w:t>
      </w:r>
    </w:p>
    <w:p w:rsidR="00CD18A3" w:rsidRPr="0069009F" w:rsidRDefault="00CD18A3" w:rsidP="00FF2659">
      <w:pPr>
        <w:pStyle w:val="ListParagraph"/>
        <w:bidi w:val="0"/>
        <w:spacing w:after="0" w:line="276" w:lineRule="auto"/>
        <w:jc w:val="both"/>
        <w:rPr>
          <w:rFonts w:asciiTheme="majorBidi" w:hAnsiTheme="majorBidi" w:cstheme="majorBidi"/>
          <w:sz w:val="27"/>
          <w:szCs w:val="27"/>
          <w:lang w:val="it-IT"/>
        </w:rPr>
      </w:pPr>
      <w:r w:rsidRPr="0069009F">
        <w:rPr>
          <w:rFonts w:asciiTheme="majorBidi" w:hAnsiTheme="majorBidi" w:cstheme="majorBidi"/>
          <w:i/>
          <w:iCs/>
          <w:sz w:val="27"/>
          <w:szCs w:val="27"/>
          <w:lang w:val="it-IT"/>
        </w:rPr>
        <w:t xml:space="preserve">Al-Bayhaqī </w:t>
      </w:r>
      <w:r w:rsidRPr="0069009F">
        <w:rPr>
          <w:rFonts w:asciiTheme="majorBidi" w:hAnsiTheme="majorBidi" w:cstheme="majorBidi"/>
          <w:sz w:val="27"/>
          <w:szCs w:val="27"/>
          <w:lang w:val="it-IT"/>
        </w:rPr>
        <w:t>ha riportato con una catena di trasmissione autentica che</w:t>
      </w:r>
      <w:r w:rsidR="00FF2659">
        <w:rPr>
          <w:rFonts w:asciiTheme="majorBidi" w:hAnsiTheme="majorBidi" w:cstheme="majorBidi"/>
          <w:sz w:val="27"/>
          <w:szCs w:val="27"/>
          <w:lang w:val="it-IT"/>
        </w:rPr>
        <w:t xml:space="preserve"> </w:t>
      </w:r>
      <w:r w:rsidRPr="0069009F">
        <w:rPr>
          <w:rFonts w:asciiTheme="majorBidi" w:hAnsiTheme="majorBidi" w:cstheme="majorBidi"/>
          <w:i/>
          <w:iCs/>
          <w:sz w:val="27"/>
          <w:szCs w:val="27"/>
          <w:lang w:val="it-IT"/>
        </w:rPr>
        <w:t xml:space="preserve">Ibn </w:t>
      </w:r>
      <w:r w:rsidR="00FF2659" w:rsidRPr="00FF2659">
        <w:rPr>
          <w:rFonts w:asciiTheme="majorBidi" w:hAnsiTheme="majorBidi" w:cstheme="majorBidi"/>
          <w:i/>
          <w:iCs/>
          <w:sz w:val="27"/>
          <w:szCs w:val="27"/>
          <w:lang w:val="it-IT"/>
        </w:rPr>
        <w:t>ʿ</w:t>
      </w:r>
      <w:r w:rsidRPr="0069009F">
        <w:rPr>
          <w:rFonts w:asciiTheme="majorBidi" w:hAnsiTheme="majorBidi" w:cstheme="majorBidi"/>
          <w:i/>
          <w:iCs/>
          <w:sz w:val="27"/>
          <w:szCs w:val="27"/>
          <w:lang w:val="it-IT"/>
        </w:rPr>
        <w:t>Umar</w:t>
      </w:r>
      <w:r w:rsidRPr="0069009F">
        <w:rPr>
          <w:rFonts w:asciiTheme="majorBidi" w:hAnsiTheme="majorBidi" w:cstheme="majorBidi"/>
          <w:sz w:val="27"/>
          <w:szCs w:val="27"/>
          <w:lang w:val="it-IT"/>
        </w:rPr>
        <w:t xml:space="preserve"> soleva indossare alla Ricorrenza i suoi vestiti più belli.</w:t>
      </w:r>
    </w:p>
    <w:p w:rsidR="00CD18A3" w:rsidRPr="0069009F" w:rsidRDefault="00CD18A3" w:rsidP="00FF2659">
      <w:pPr>
        <w:pStyle w:val="ListParagraph"/>
        <w:bidi w:val="0"/>
        <w:spacing w:after="0" w:line="276" w:lineRule="auto"/>
        <w:jc w:val="both"/>
        <w:rPr>
          <w:rFonts w:asciiTheme="majorBidi" w:hAnsiTheme="majorBidi" w:cstheme="majorBidi"/>
          <w:sz w:val="27"/>
          <w:szCs w:val="27"/>
          <w:lang w:val="it-IT"/>
        </w:rPr>
      </w:pPr>
      <w:r w:rsidRPr="0069009F">
        <w:rPr>
          <w:rFonts w:asciiTheme="majorBidi" w:hAnsiTheme="majorBidi" w:cstheme="majorBidi"/>
          <w:sz w:val="27"/>
          <w:szCs w:val="27"/>
          <w:lang w:val="it-IT"/>
        </w:rPr>
        <w:t>Dunque occorre che l’uomo indossi gli abiti più belli che possiede quando esce per la Ricorrenza.</w:t>
      </w:r>
    </w:p>
    <w:p w:rsidR="00FF2659" w:rsidRDefault="00CD18A3" w:rsidP="00FF2659">
      <w:pPr>
        <w:pStyle w:val="ListParagraph"/>
        <w:bidi w:val="0"/>
        <w:spacing w:after="0" w:line="276" w:lineRule="auto"/>
        <w:jc w:val="both"/>
        <w:rPr>
          <w:rFonts w:asciiTheme="majorBidi" w:hAnsiTheme="majorBidi" w:cstheme="majorBidi"/>
          <w:sz w:val="27"/>
          <w:szCs w:val="27"/>
          <w:lang w:val="it-IT"/>
        </w:rPr>
      </w:pPr>
      <w:r w:rsidRPr="0069009F">
        <w:rPr>
          <w:rFonts w:asciiTheme="majorBidi" w:hAnsiTheme="majorBidi" w:cstheme="majorBidi"/>
          <w:sz w:val="27"/>
          <w:szCs w:val="27"/>
          <w:lang w:val="it-IT"/>
        </w:rPr>
        <w:t>Le donne invece, occorre che evitino l’adornamento quando escono, perché gli è interdetta l’ostentazione dei propri ornamenti agli occhi degli uomini estranei. È altrettanto illecito per la donna che voglia uscire applicare profumo o esporsi agli uomini come tentazione, poiché ella non è uscita se non col proposito dell’adorazione e dell’ubbidienza.</w:t>
      </w:r>
    </w:p>
    <w:p w:rsidR="00FF2659" w:rsidRDefault="00FF2659">
      <w:pPr>
        <w:bidi w:val="0"/>
        <w:rPr>
          <w:rFonts w:asciiTheme="majorBidi" w:hAnsiTheme="majorBidi" w:cstheme="majorBidi"/>
          <w:sz w:val="27"/>
          <w:szCs w:val="27"/>
          <w:lang w:val="it-IT"/>
        </w:rPr>
      </w:pPr>
      <w:r>
        <w:rPr>
          <w:rFonts w:asciiTheme="majorBidi" w:hAnsiTheme="majorBidi" w:cstheme="majorBidi"/>
          <w:sz w:val="27"/>
          <w:szCs w:val="27"/>
          <w:lang w:val="it-IT"/>
        </w:rPr>
        <w:br w:type="page"/>
      </w:r>
    </w:p>
    <w:p w:rsidR="00CD18A3" w:rsidRPr="0069009F" w:rsidRDefault="00CD18A3" w:rsidP="00CD18A3">
      <w:pPr>
        <w:pStyle w:val="ListParagraph"/>
        <w:bidi w:val="0"/>
        <w:spacing w:after="0" w:line="240" w:lineRule="auto"/>
        <w:jc w:val="both"/>
        <w:rPr>
          <w:rFonts w:asciiTheme="majorBidi" w:hAnsiTheme="majorBidi" w:cstheme="majorBidi"/>
          <w:sz w:val="27"/>
          <w:szCs w:val="27"/>
          <w:lang w:val="it-IT"/>
        </w:rPr>
      </w:pPr>
    </w:p>
    <w:p w:rsidR="00CD18A3" w:rsidRPr="00FF2659" w:rsidRDefault="00CD18A3" w:rsidP="00CD18A3">
      <w:pPr>
        <w:pStyle w:val="ListParagraph"/>
        <w:numPr>
          <w:ilvl w:val="0"/>
          <w:numId w:val="2"/>
        </w:numPr>
        <w:bidi w:val="0"/>
        <w:spacing w:after="0" w:line="240" w:lineRule="auto"/>
        <w:jc w:val="both"/>
        <w:rPr>
          <w:rFonts w:asciiTheme="majorBidi" w:hAnsiTheme="majorBidi" w:cstheme="majorBidi"/>
          <w:b/>
          <w:bCs/>
          <w:i/>
          <w:iCs/>
          <w:sz w:val="27"/>
          <w:szCs w:val="27"/>
          <w:lang w:val="it-IT"/>
        </w:rPr>
      </w:pPr>
      <w:r w:rsidRPr="00FF2659">
        <w:rPr>
          <w:rFonts w:asciiTheme="majorBidi" w:hAnsiTheme="majorBidi" w:cstheme="majorBidi"/>
          <w:b/>
          <w:bCs/>
          <w:i/>
          <w:iCs/>
          <w:sz w:val="27"/>
          <w:szCs w:val="27"/>
          <w:lang w:val="it-IT"/>
        </w:rPr>
        <w:t>Recarsi alla preghiera per un percorso e ritornare per un altro</w:t>
      </w:r>
      <w:r w:rsidR="00FF2659" w:rsidRPr="00FF2659">
        <w:rPr>
          <w:rFonts w:asciiTheme="majorBidi" w:hAnsiTheme="majorBidi" w:cstheme="majorBidi"/>
          <w:b/>
          <w:bCs/>
          <w:i/>
          <w:iCs/>
          <w:sz w:val="27"/>
          <w:szCs w:val="27"/>
          <w:lang w:val="it-IT"/>
        </w:rPr>
        <w:t>.</w:t>
      </w:r>
    </w:p>
    <w:p w:rsidR="003E70F2" w:rsidRPr="0069009F" w:rsidRDefault="00CD18A3" w:rsidP="00975C3D">
      <w:pPr>
        <w:pStyle w:val="ListParagraph"/>
        <w:bidi w:val="0"/>
        <w:spacing w:after="0" w:line="240" w:lineRule="auto"/>
        <w:jc w:val="both"/>
        <w:rPr>
          <w:rFonts w:asciiTheme="majorBidi" w:hAnsiTheme="majorBidi" w:cstheme="majorBidi"/>
          <w:sz w:val="27"/>
          <w:szCs w:val="27"/>
          <w:lang w:val="it-IT"/>
        </w:rPr>
      </w:pPr>
      <w:r w:rsidRPr="0069009F">
        <w:rPr>
          <w:rFonts w:asciiTheme="majorBidi" w:hAnsiTheme="majorBidi" w:cstheme="majorBidi"/>
          <w:sz w:val="27"/>
          <w:szCs w:val="27"/>
          <w:lang w:val="it-IT"/>
        </w:rPr>
        <w:t xml:space="preserve">È stato narrato che </w:t>
      </w:r>
      <w:r w:rsidRPr="0069009F">
        <w:rPr>
          <w:rFonts w:asciiTheme="majorBidi" w:hAnsiTheme="majorBidi" w:cstheme="majorBidi"/>
          <w:i/>
          <w:iCs/>
          <w:sz w:val="27"/>
          <w:szCs w:val="27"/>
          <w:lang w:val="it-IT"/>
        </w:rPr>
        <w:t>J</w:t>
      </w:r>
      <w:r w:rsidRPr="0069009F">
        <w:rPr>
          <w:rFonts w:asciiTheme="majorBidi" w:eastAsia="Verdana" w:hAnsiTheme="majorBidi" w:cstheme="majorBidi"/>
          <w:i/>
          <w:iCs/>
          <w:sz w:val="27"/>
          <w:szCs w:val="27"/>
          <w:lang w:val="it-IT" w:eastAsia="zh-CN" w:bidi="ar-SY"/>
        </w:rPr>
        <w:t>ā</w:t>
      </w:r>
      <w:r w:rsidRPr="0069009F">
        <w:rPr>
          <w:rFonts w:asciiTheme="majorBidi" w:hAnsiTheme="majorBidi" w:cstheme="majorBidi"/>
          <w:i/>
          <w:iCs/>
          <w:sz w:val="27"/>
          <w:szCs w:val="27"/>
          <w:lang w:val="it-IT"/>
        </w:rPr>
        <w:t>bir</w:t>
      </w:r>
      <w:r w:rsidRPr="0069009F">
        <w:rPr>
          <w:rFonts w:asciiTheme="majorBidi" w:hAnsiTheme="majorBidi" w:cstheme="majorBidi"/>
          <w:sz w:val="27"/>
          <w:szCs w:val="27"/>
          <w:lang w:val="it-IT"/>
        </w:rPr>
        <w:t xml:space="preserve"> </w:t>
      </w:r>
      <w:r w:rsidRPr="0069009F">
        <w:rPr>
          <w:rFonts w:asciiTheme="majorBidi" w:hAnsiTheme="majorBidi" w:cstheme="majorBidi"/>
          <w:i/>
          <w:iCs/>
          <w:sz w:val="27"/>
          <w:szCs w:val="27"/>
          <w:lang w:val="it-IT"/>
        </w:rPr>
        <w:t>Ibn</w:t>
      </w:r>
      <w:r w:rsidRPr="0069009F">
        <w:rPr>
          <w:rFonts w:asciiTheme="majorBidi" w:hAnsiTheme="majorBidi" w:cstheme="majorBidi"/>
          <w:sz w:val="27"/>
          <w:szCs w:val="27"/>
          <w:lang w:val="it-IT"/>
        </w:rPr>
        <w:t xml:space="preserve"> </w:t>
      </w:r>
      <w:r w:rsidR="00975C3D" w:rsidRPr="00975C3D">
        <w:rPr>
          <w:rFonts w:asciiTheme="majorBidi" w:hAnsiTheme="majorBidi" w:cstheme="majorBidi"/>
          <w:i/>
          <w:iCs/>
          <w:sz w:val="27"/>
          <w:szCs w:val="27"/>
          <w:lang w:val="it-IT"/>
        </w:rPr>
        <w:t>ʿ</w:t>
      </w:r>
      <w:r w:rsidRPr="0069009F">
        <w:rPr>
          <w:rFonts w:asciiTheme="majorBidi" w:hAnsiTheme="majorBidi" w:cstheme="majorBidi"/>
          <w:i/>
          <w:iCs/>
          <w:sz w:val="27"/>
          <w:szCs w:val="27"/>
          <w:lang w:val="it-IT"/>
        </w:rPr>
        <w:t xml:space="preserve">AbduLlah </w:t>
      </w:r>
      <w:r w:rsidRPr="0069009F">
        <w:rPr>
          <w:rFonts w:asciiTheme="majorBidi" w:hAnsiTheme="majorBidi" w:cstheme="majorBidi"/>
          <w:sz w:val="27"/>
          <w:szCs w:val="27"/>
          <w:lang w:val="it-IT"/>
        </w:rPr>
        <w:t xml:space="preserve"> - </w:t>
      </w:r>
      <w:r w:rsidRPr="00FF2659">
        <w:rPr>
          <w:rFonts w:asciiTheme="majorBidi" w:hAnsiTheme="majorBidi" w:cstheme="majorBidi"/>
          <w:lang w:val="it-IT"/>
        </w:rPr>
        <w:t>che Iddio Si compiaccia di lui</w:t>
      </w:r>
      <w:r w:rsidRPr="0069009F">
        <w:rPr>
          <w:rFonts w:asciiTheme="majorBidi" w:hAnsiTheme="majorBidi" w:cstheme="majorBidi"/>
          <w:sz w:val="27"/>
          <w:szCs w:val="27"/>
          <w:lang w:val="it-IT"/>
        </w:rPr>
        <w:t xml:space="preserve"> - disse: </w:t>
      </w:r>
    </w:p>
    <w:p w:rsidR="00CD18A3" w:rsidRPr="0069009F" w:rsidRDefault="00CD18A3" w:rsidP="00975C3D">
      <w:pPr>
        <w:pStyle w:val="ListParagraph"/>
        <w:bidi w:val="0"/>
        <w:spacing w:after="0" w:line="240" w:lineRule="auto"/>
        <w:jc w:val="both"/>
        <w:rPr>
          <w:rFonts w:asciiTheme="majorBidi" w:hAnsiTheme="majorBidi" w:cstheme="majorBidi"/>
          <w:sz w:val="27"/>
          <w:szCs w:val="27"/>
          <w:lang w:val="it-IT"/>
        </w:rPr>
      </w:pPr>
      <w:r w:rsidRPr="0069009F">
        <w:rPr>
          <w:rFonts w:asciiTheme="majorBidi" w:hAnsiTheme="majorBidi" w:cstheme="majorBidi"/>
          <w:sz w:val="27"/>
          <w:szCs w:val="27"/>
          <w:lang w:val="it-IT"/>
        </w:rPr>
        <w:t>“</w:t>
      </w:r>
      <w:r w:rsidRPr="0069009F">
        <w:rPr>
          <w:rFonts w:asciiTheme="majorBidi" w:hAnsiTheme="majorBidi" w:cstheme="majorBidi"/>
          <w:b/>
          <w:bCs/>
          <w:i/>
          <w:iCs/>
          <w:sz w:val="27"/>
          <w:szCs w:val="27"/>
          <w:lang w:val="it-IT"/>
        </w:rPr>
        <w:t xml:space="preserve">Nel giorno della Ricorrenza, il Profeta </w:t>
      </w:r>
      <w:r w:rsidRPr="0069009F">
        <w:rPr>
          <w:rFonts w:ascii="Arial Unicode MS" w:hAnsi="Arial Unicode MS" w:cs="Arial Unicode MS" w:hint="eastAsia"/>
          <w:b/>
          <w:bCs/>
          <w:i/>
          <w:iCs/>
          <w:sz w:val="27"/>
          <w:szCs w:val="27"/>
          <w:rtl/>
        </w:rPr>
        <w:t>ﷺ</w:t>
      </w:r>
      <w:r w:rsidRPr="0069009F">
        <w:rPr>
          <w:rFonts w:asciiTheme="majorBidi" w:hAnsiTheme="majorBidi" w:cstheme="majorBidi"/>
          <w:b/>
          <w:bCs/>
          <w:i/>
          <w:iCs/>
          <w:sz w:val="27"/>
          <w:szCs w:val="27"/>
          <w:rtl/>
        </w:rPr>
        <w:t xml:space="preserve"> </w:t>
      </w:r>
      <w:r w:rsidR="00530C24" w:rsidRPr="003148FB">
        <w:rPr>
          <w:rFonts w:asciiTheme="majorBidi" w:hAnsiTheme="majorBidi" w:cstheme="majorBidi"/>
          <w:b/>
          <w:bCs/>
          <w:i/>
          <w:iCs/>
          <w:sz w:val="27"/>
          <w:szCs w:val="27"/>
          <w:lang w:val="it-IT"/>
        </w:rPr>
        <w:t xml:space="preserve"> </w:t>
      </w:r>
      <w:r w:rsidRPr="0069009F">
        <w:rPr>
          <w:rFonts w:asciiTheme="majorBidi" w:hAnsiTheme="majorBidi" w:cstheme="majorBidi"/>
          <w:b/>
          <w:bCs/>
          <w:i/>
          <w:iCs/>
          <w:sz w:val="27"/>
          <w:szCs w:val="27"/>
          <w:lang w:val="it-IT"/>
        </w:rPr>
        <w:t>variava il suo percorso</w:t>
      </w:r>
      <w:r w:rsidRPr="0069009F">
        <w:rPr>
          <w:rFonts w:asciiTheme="majorBidi" w:hAnsiTheme="majorBidi" w:cstheme="majorBidi"/>
          <w:sz w:val="27"/>
          <w:szCs w:val="27"/>
          <w:lang w:val="it-IT"/>
        </w:rPr>
        <w:t>”.</w:t>
      </w:r>
      <w:r w:rsidR="00975C3D">
        <w:rPr>
          <w:rFonts w:asciiTheme="majorBidi" w:hAnsiTheme="majorBidi" w:cstheme="majorBidi"/>
          <w:sz w:val="27"/>
          <w:szCs w:val="27"/>
          <w:lang w:val="it-IT"/>
        </w:rPr>
        <w:t xml:space="preserve"> </w:t>
      </w:r>
      <w:r w:rsidRPr="00975C3D">
        <w:rPr>
          <w:rFonts w:asciiTheme="majorBidi" w:hAnsiTheme="majorBidi" w:cstheme="majorBidi"/>
          <w:lang w:val="it-IT"/>
        </w:rPr>
        <w:t>[</w:t>
      </w:r>
      <w:r w:rsidRPr="00975C3D">
        <w:rPr>
          <w:rFonts w:asciiTheme="majorBidi" w:hAnsiTheme="majorBidi" w:cstheme="majorBidi"/>
          <w:i/>
          <w:iCs/>
          <w:lang w:val="it-IT"/>
        </w:rPr>
        <w:t>Al-Bu</w:t>
      </w:r>
      <w:r w:rsidRPr="00975C3D">
        <w:rPr>
          <w:rFonts w:asciiTheme="majorBidi" w:hAnsiTheme="majorBidi" w:cstheme="majorBidi"/>
          <w:i/>
          <w:iCs/>
          <w:u w:val="single"/>
          <w:lang w:val="it-IT"/>
        </w:rPr>
        <w:t>kh</w:t>
      </w:r>
      <w:r w:rsidRPr="00975C3D">
        <w:rPr>
          <w:rFonts w:asciiTheme="majorBidi" w:eastAsia="Verdana" w:hAnsiTheme="majorBidi" w:cstheme="majorBidi"/>
          <w:i/>
          <w:iCs/>
          <w:lang w:val="it-IT" w:eastAsia="zh-CN" w:bidi="ar-SY"/>
        </w:rPr>
        <w:t>ā</w:t>
      </w:r>
      <w:r w:rsidRPr="00975C3D">
        <w:rPr>
          <w:rFonts w:asciiTheme="majorBidi" w:hAnsiTheme="majorBidi" w:cstheme="majorBidi"/>
          <w:i/>
          <w:iCs/>
          <w:lang w:val="it-IT"/>
        </w:rPr>
        <w:t>rī</w:t>
      </w:r>
      <w:r w:rsidRPr="00975C3D">
        <w:rPr>
          <w:rFonts w:asciiTheme="majorBidi" w:hAnsiTheme="majorBidi" w:cstheme="majorBidi"/>
          <w:lang w:val="it-IT"/>
        </w:rPr>
        <w:t xml:space="preserve"> (986)]</w:t>
      </w:r>
      <w:r w:rsidR="00975C3D">
        <w:rPr>
          <w:rFonts w:asciiTheme="majorBidi" w:hAnsiTheme="majorBidi" w:cstheme="majorBidi"/>
          <w:lang w:val="it-IT"/>
        </w:rPr>
        <w:t>.</w:t>
      </w:r>
    </w:p>
    <w:p w:rsidR="00CD18A3" w:rsidRPr="0069009F" w:rsidRDefault="00CD18A3" w:rsidP="00CD18A3">
      <w:pPr>
        <w:pStyle w:val="ListParagraph"/>
        <w:bidi w:val="0"/>
        <w:spacing w:after="0" w:line="240" w:lineRule="auto"/>
        <w:jc w:val="both"/>
        <w:rPr>
          <w:rFonts w:asciiTheme="majorBidi" w:hAnsiTheme="majorBidi" w:cstheme="majorBidi"/>
          <w:sz w:val="27"/>
          <w:szCs w:val="27"/>
          <w:lang w:val="it-IT"/>
        </w:rPr>
      </w:pPr>
      <w:r w:rsidRPr="0069009F">
        <w:rPr>
          <w:rFonts w:asciiTheme="majorBidi" w:hAnsiTheme="majorBidi" w:cstheme="majorBidi"/>
          <w:sz w:val="27"/>
          <w:szCs w:val="27"/>
          <w:lang w:val="it-IT"/>
        </w:rPr>
        <w:t>È stato detto che la ragione di ciò fosse perché i due percorsi potessero testimoniare a suo favore presso Iddio nel Giorno della Resurrezione, poiché il suolo racconterà nel Giorno della Resurrezione ciò che vi fu compiuto sopra, di bene e di male.</w:t>
      </w:r>
    </w:p>
    <w:p w:rsidR="00CD18A3" w:rsidRPr="0069009F" w:rsidRDefault="00CD18A3" w:rsidP="00CD18A3">
      <w:pPr>
        <w:pStyle w:val="ListParagraph"/>
        <w:bidi w:val="0"/>
        <w:spacing w:after="0" w:line="240" w:lineRule="auto"/>
        <w:jc w:val="both"/>
        <w:rPr>
          <w:rFonts w:asciiTheme="majorBidi" w:hAnsiTheme="majorBidi" w:cstheme="majorBidi"/>
          <w:sz w:val="27"/>
          <w:szCs w:val="27"/>
          <w:lang w:val="it-IT"/>
        </w:rPr>
      </w:pPr>
      <w:r w:rsidRPr="0069009F">
        <w:rPr>
          <w:rFonts w:asciiTheme="majorBidi" w:hAnsiTheme="majorBidi" w:cstheme="majorBidi"/>
          <w:sz w:val="27"/>
          <w:szCs w:val="27"/>
          <w:lang w:val="it-IT"/>
        </w:rPr>
        <w:t>Ed è stato detto che fosse per manifestare i riti dell’</w:t>
      </w:r>
      <w:r w:rsidRPr="0069009F">
        <w:rPr>
          <w:rFonts w:asciiTheme="majorBidi" w:hAnsiTheme="majorBidi" w:cstheme="majorBidi"/>
          <w:i/>
          <w:iCs/>
          <w:sz w:val="27"/>
          <w:szCs w:val="27"/>
          <w:lang w:val="it-IT"/>
        </w:rPr>
        <w:t>Islām</w:t>
      </w:r>
      <w:r w:rsidRPr="0069009F">
        <w:rPr>
          <w:rFonts w:asciiTheme="majorBidi" w:hAnsiTheme="majorBidi" w:cstheme="majorBidi"/>
          <w:sz w:val="27"/>
          <w:szCs w:val="27"/>
          <w:lang w:val="it-IT"/>
        </w:rPr>
        <w:t xml:space="preserve"> su entrambi i percorsi.</w:t>
      </w:r>
    </w:p>
    <w:p w:rsidR="00CD18A3" w:rsidRPr="0069009F" w:rsidRDefault="00CD18A3" w:rsidP="00CD18A3">
      <w:pPr>
        <w:pStyle w:val="ListParagraph"/>
        <w:bidi w:val="0"/>
        <w:spacing w:after="0" w:line="240" w:lineRule="auto"/>
        <w:jc w:val="both"/>
        <w:rPr>
          <w:rFonts w:asciiTheme="majorBidi" w:hAnsiTheme="majorBidi" w:cstheme="majorBidi"/>
          <w:sz w:val="27"/>
          <w:szCs w:val="27"/>
          <w:lang w:val="it-IT"/>
        </w:rPr>
      </w:pPr>
      <w:r w:rsidRPr="0069009F">
        <w:rPr>
          <w:rFonts w:asciiTheme="majorBidi" w:hAnsiTheme="majorBidi" w:cstheme="majorBidi"/>
          <w:sz w:val="27"/>
          <w:szCs w:val="27"/>
          <w:lang w:val="it-IT"/>
        </w:rPr>
        <w:t>Ed è stato detto che fosse per manifestare il Ricordo di Iddio (</w:t>
      </w:r>
      <w:r w:rsidRPr="0069009F">
        <w:rPr>
          <w:rFonts w:asciiTheme="majorBidi" w:hAnsiTheme="majorBidi" w:cstheme="majorBidi"/>
          <w:i/>
          <w:iCs/>
          <w:sz w:val="27"/>
          <w:szCs w:val="27"/>
          <w:u w:val="single"/>
          <w:lang w:val="it-IT"/>
        </w:rPr>
        <w:t>Dh</w:t>
      </w:r>
      <w:r w:rsidRPr="0069009F">
        <w:rPr>
          <w:rFonts w:asciiTheme="majorBidi" w:hAnsiTheme="majorBidi" w:cstheme="majorBidi"/>
          <w:i/>
          <w:iCs/>
          <w:sz w:val="27"/>
          <w:szCs w:val="27"/>
          <w:lang w:val="it-IT"/>
        </w:rPr>
        <w:t>ikr</w:t>
      </w:r>
      <w:r w:rsidRPr="0069009F">
        <w:rPr>
          <w:rFonts w:asciiTheme="majorBidi" w:hAnsiTheme="majorBidi" w:cstheme="majorBidi"/>
          <w:sz w:val="27"/>
          <w:szCs w:val="27"/>
          <w:lang w:val="it-IT"/>
        </w:rPr>
        <w:t>).</w:t>
      </w:r>
    </w:p>
    <w:p w:rsidR="00CD18A3" w:rsidRPr="0069009F" w:rsidRDefault="00CD18A3" w:rsidP="00CD18A3">
      <w:pPr>
        <w:pStyle w:val="ListParagraph"/>
        <w:bidi w:val="0"/>
        <w:spacing w:after="0" w:line="240" w:lineRule="auto"/>
        <w:jc w:val="both"/>
        <w:rPr>
          <w:rFonts w:asciiTheme="majorBidi" w:hAnsiTheme="majorBidi" w:cstheme="majorBidi"/>
          <w:sz w:val="27"/>
          <w:szCs w:val="27"/>
          <w:lang w:val="it-IT"/>
        </w:rPr>
      </w:pPr>
      <w:r w:rsidRPr="0069009F">
        <w:rPr>
          <w:rFonts w:asciiTheme="majorBidi" w:hAnsiTheme="majorBidi" w:cstheme="majorBidi"/>
          <w:sz w:val="27"/>
          <w:szCs w:val="27"/>
          <w:lang w:val="it-IT"/>
        </w:rPr>
        <w:t>Ed è stato detto che fosse per irritare gli ipocriti e i giudei, e impressionarli per mezzo della numerosità delle persone che lo accompagnavano.</w:t>
      </w:r>
    </w:p>
    <w:p w:rsidR="00CD18A3" w:rsidRPr="0069009F" w:rsidRDefault="00CD18A3" w:rsidP="00CD18A3">
      <w:pPr>
        <w:pStyle w:val="ListParagraph"/>
        <w:bidi w:val="0"/>
        <w:spacing w:after="0" w:line="240" w:lineRule="auto"/>
        <w:jc w:val="both"/>
        <w:rPr>
          <w:rFonts w:asciiTheme="majorBidi" w:hAnsiTheme="majorBidi" w:cstheme="majorBidi"/>
          <w:sz w:val="27"/>
          <w:szCs w:val="27"/>
          <w:lang w:val="it-IT"/>
        </w:rPr>
      </w:pPr>
      <w:r w:rsidRPr="0069009F">
        <w:rPr>
          <w:rFonts w:asciiTheme="majorBidi" w:hAnsiTheme="majorBidi" w:cstheme="majorBidi"/>
          <w:sz w:val="27"/>
          <w:szCs w:val="27"/>
          <w:lang w:val="it-IT"/>
        </w:rPr>
        <w:t>Ed è stato detto che fosse per dedicarsi ai bisogni della gente, in termini di risposta alle loro domande, insegnamento, essere d’esempio, l’elemosina in favore dei bisognosi, o far visita ai parenti e vivificare i legami di sangue.</w:t>
      </w:r>
    </w:p>
    <w:p w:rsidR="00CD18A3" w:rsidRPr="0069009F" w:rsidRDefault="00CD18A3" w:rsidP="00CD18A3">
      <w:pPr>
        <w:pStyle w:val="ListParagraph"/>
        <w:bidi w:val="0"/>
        <w:spacing w:after="0" w:line="240" w:lineRule="auto"/>
        <w:jc w:val="both"/>
        <w:rPr>
          <w:rFonts w:asciiTheme="majorBidi" w:hAnsiTheme="majorBidi" w:cstheme="majorBidi"/>
          <w:sz w:val="27"/>
          <w:szCs w:val="27"/>
          <w:lang w:val="it-IT"/>
        </w:rPr>
      </w:pPr>
    </w:p>
    <w:p w:rsidR="00CD18A3" w:rsidRPr="0069009F" w:rsidRDefault="00CD18A3" w:rsidP="00CD18A3">
      <w:pPr>
        <w:pStyle w:val="ListParagraph"/>
        <w:bidi w:val="0"/>
        <w:spacing w:after="0" w:line="240" w:lineRule="auto"/>
        <w:jc w:val="both"/>
        <w:rPr>
          <w:rFonts w:asciiTheme="majorBidi" w:hAnsiTheme="majorBidi" w:cstheme="majorBidi"/>
          <w:sz w:val="27"/>
          <w:szCs w:val="27"/>
          <w:lang w:val="it-IT"/>
        </w:rPr>
      </w:pPr>
      <w:r w:rsidRPr="0069009F">
        <w:rPr>
          <w:rFonts w:asciiTheme="majorBidi" w:hAnsiTheme="majorBidi" w:cstheme="majorBidi"/>
          <w:sz w:val="27"/>
          <w:szCs w:val="27"/>
          <w:lang w:val="it-IT"/>
        </w:rPr>
        <w:t xml:space="preserve">E Iddio è più Sapiente. </w:t>
      </w:r>
    </w:p>
    <w:p w:rsidR="00CD18A3" w:rsidRPr="0069009F" w:rsidRDefault="00CD18A3" w:rsidP="00CD18A3">
      <w:pPr>
        <w:pStyle w:val="ListParagraph"/>
        <w:bidi w:val="0"/>
        <w:spacing w:after="0" w:line="240" w:lineRule="auto"/>
        <w:jc w:val="both"/>
        <w:rPr>
          <w:rFonts w:asciiTheme="majorBidi" w:hAnsiTheme="majorBidi" w:cstheme="majorBidi"/>
          <w:sz w:val="27"/>
          <w:szCs w:val="27"/>
          <w:lang w:val="it-IT"/>
        </w:rPr>
      </w:pPr>
    </w:p>
    <w:p w:rsidR="00CD18A3" w:rsidRPr="0069009F" w:rsidRDefault="00CD18A3" w:rsidP="00CD18A3">
      <w:pPr>
        <w:bidi w:val="0"/>
        <w:spacing w:line="240" w:lineRule="auto"/>
        <w:jc w:val="both"/>
        <w:rPr>
          <w:rFonts w:asciiTheme="majorBidi" w:eastAsia="Verdana" w:hAnsiTheme="majorBidi" w:cstheme="majorBidi"/>
          <w:i/>
          <w:iCs/>
          <w:sz w:val="27"/>
          <w:szCs w:val="27"/>
          <w:lang w:eastAsia="zh-CN" w:bidi="ar-SY"/>
        </w:rPr>
      </w:pPr>
      <w:r w:rsidRPr="0069009F">
        <w:rPr>
          <w:rFonts w:asciiTheme="majorBidi" w:eastAsia="Verdana" w:hAnsiTheme="majorBidi" w:cstheme="majorBidi"/>
          <w:i/>
          <w:iCs/>
          <w:sz w:val="27"/>
          <w:szCs w:val="27"/>
          <w:lang w:eastAsia="zh-CN" w:bidi="ar-SY"/>
        </w:rPr>
        <w:t>Isl</w:t>
      </w:r>
      <w:r w:rsidRPr="0069009F">
        <w:rPr>
          <w:rFonts w:asciiTheme="majorBidi" w:hAnsiTheme="majorBidi" w:cstheme="majorBidi"/>
          <w:i/>
          <w:iCs/>
          <w:sz w:val="27"/>
          <w:szCs w:val="27"/>
        </w:rPr>
        <w:t>ā</w:t>
      </w:r>
      <w:r w:rsidRPr="0069009F">
        <w:rPr>
          <w:rFonts w:asciiTheme="majorBidi" w:eastAsia="Verdana" w:hAnsiTheme="majorBidi" w:cstheme="majorBidi"/>
          <w:i/>
          <w:iCs/>
          <w:sz w:val="27"/>
          <w:szCs w:val="27"/>
          <w:lang w:eastAsia="zh-CN" w:bidi="ar-SY"/>
        </w:rPr>
        <w:t>m Q&amp;A</w:t>
      </w:r>
    </w:p>
    <w:p w:rsidR="00C729E9" w:rsidRPr="003B0D47" w:rsidRDefault="00C729E9" w:rsidP="00CD18A3">
      <w:pPr>
        <w:bidi w:val="0"/>
        <w:spacing w:line="240" w:lineRule="auto"/>
        <w:jc w:val="both"/>
        <w:rPr>
          <w:rFonts w:asciiTheme="majorBidi" w:eastAsia="Verdana" w:hAnsiTheme="majorBidi" w:cstheme="majorBidi"/>
          <w:sz w:val="26"/>
          <w:szCs w:val="26"/>
          <w:lang w:val="it-IT" w:eastAsia="zh-CN" w:bidi="ar-SY"/>
        </w:rPr>
      </w:pPr>
    </w:p>
    <w:sectPr w:rsidR="00C729E9" w:rsidRPr="003B0D47" w:rsidSect="00CF6C11">
      <w:headerReference w:type="even" r:id="rId13"/>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09FC" w:rsidRDefault="00E309FC" w:rsidP="00E32771">
      <w:pPr>
        <w:spacing w:after="0" w:line="240" w:lineRule="auto"/>
      </w:pPr>
      <w:r>
        <w:separator/>
      </w:r>
    </w:p>
  </w:endnote>
  <w:endnote w:type="continuationSeparator" w:id="0">
    <w:p w:rsidR="00E309FC" w:rsidRDefault="00E309F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embedRegular r:id="rId1" w:fontKey="{EECDFC78-1126-49CA-9E77-A432E64EF4F4}"/>
    <w:embedBold r:id="rId2" w:fontKey="{7C49EE50-81AD-4F7C-B673-F303E22C05F2}"/>
    <w:embedItalic r:id="rId3" w:fontKey="{903587DA-4B39-424D-8BDC-EB396A4C433E}"/>
    <w:embedBoldItalic r:id="rId4" w:fontKey="{CF0AA3F2-962E-458E-ACD8-3A27E1C579BF}"/>
  </w:font>
  <w:font w:name="Calibri">
    <w:panose1 w:val="020F0502020204030204"/>
    <w:charset w:val="00"/>
    <w:family w:val="swiss"/>
    <w:pitch w:val="variable"/>
    <w:sig w:usb0="E10002FF" w:usb1="4000ACFF" w:usb2="00000009" w:usb3="00000000" w:csb0="0000019F" w:csb1="00000000"/>
    <w:embedRegular r:id="rId5" w:fontKey="{C3F4AFDE-03CC-4A55-8BE3-6D4D798653D7}"/>
    <w:embedBold r:id="rId6" w:fontKey="{B08002F8-6AF8-499B-987B-2D00BEEA5119}"/>
    <w:embedItalic r:id="rId7" w:fontKey="{94F829E0-83EE-4521-9559-A58E78731D06}"/>
    <w:embedBoldItalic r:id="rId8" w:fontKey="{BDE4C9F9-D420-4A8D-8F58-A12788B9C9FD}"/>
  </w:font>
  <w:font w:name="Arial">
    <w:panose1 w:val="020B0604020202020204"/>
    <w:charset w:val="00"/>
    <w:family w:val="swiss"/>
    <w:pitch w:val="variable"/>
    <w:sig w:usb0="E0002AFF" w:usb1="C0007843" w:usb2="00000009" w:usb3="00000000" w:csb0="000001FF" w:csb1="00000000"/>
    <w:embedRegular r:id="rId9" w:fontKey="{602B5AB9-AF9B-43DD-B5BF-F6AAFC28F22F}"/>
  </w:font>
  <w:font w:name="Gotham Narrow Book">
    <w:altName w:val="Times New Roman"/>
    <w:charset w:val="00"/>
    <w:family w:val="auto"/>
    <w:pitch w:val="variable"/>
    <w:sig w:usb0="00000001" w:usb1="4000004A" w:usb2="00000000" w:usb3="00000000" w:csb0="0000009B" w:csb1="00000000"/>
    <w:embedRegular r:id="rId10" w:fontKey="{023905EA-DAAD-43D0-9926-86B4DA686C00}"/>
    <w:embedBold r:id="rId11" w:fontKey="{72DD129C-012F-4209-AB2E-38103D46855B}"/>
  </w:font>
  <w:font w:name="Goudy Old Style">
    <w:panose1 w:val="02020602050305090303"/>
    <w:charset w:val="00"/>
    <w:family w:val="roman"/>
    <w:pitch w:val="variable"/>
    <w:sig w:usb0="00000007" w:usb1="00000000" w:usb2="00000000" w:usb3="00000000" w:csb0="00000003" w:csb1="00000000"/>
    <w:embedRegular r:id="rId12" w:fontKey="{18FD905D-A823-4548-BAB9-28DA46F8635F}"/>
  </w:font>
  <w:font w:name="Verdana">
    <w:panose1 w:val="020B0604030504040204"/>
    <w:charset w:val="00"/>
    <w:family w:val="swiss"/>
    <w:pitch w:val="variable"/>
    <w:sig w:usb0="A10006FF" w:usb1="4000205B" w:usb2="00000010" w:usb3="00000000" w:csb0="0000019F" w:csb1="00000000"/>
    <w:embedRegular r:id="rId13" w:fontKey="{8618CF45-C633-41B5-8048-2AE46E444650}"/>
    <w:embedItalic r:id="rId14" w:fontKey="{1B1B96C6-CD20-4C94-9520-1CA083A4D998}"/>
    <w:embedBoldItalic r:id="rId15" w:fontKey="{03243B16-4654-441B-8000-BD2BE14AA248}"/>
  </w:font>
  <w:font w:name="Gotham Light">
    <w:altName w:val="Arial"/>
    <w:panose1 w:val="00000000000000000000"/>
    <w:charset w:val="00"/>
    <w:family w:val="modern"/>
    <w:notTrueType/>
    <w:pitch w:val="variable"/>
    <w:sig w:usb0="00000001" w:usb1="4000004A" w:usb2="00000000" w:usb3="00000000" w:csb0="0000000B" w:csb1="00000000"/>
  </w:font>
  <w:font w:name="Gotham Narrow Light">
    <w:altName w:val="Times New Roman"/>
    <w:charset w:val="00"/>
    <w:family w:val="auto"/>
    <w:pitch w:val="variable"/>
    <w:sig w:usb0="00000001" w:usb1="4000004A" w:usb2="00000000" w:usb3="00000000" w:csb0="0000009B" w:csb1="00000000"/>
    <w:embedRegular r:id="rId16" w:fontKey="{04959BFC-A0BB-45F1-A169-909EE7178F41}"/>
  </w:font>
  <w:font w:name="Calibri Light">
    <w:panose1 w:val="020F0302020204030204"/>
    <w:charset w:val="00"/>
    <w:family w:val="swiss"/>
    <w:pitch w:val="variable"/>
    <w:sig w:usb0="A00002EF" w:usb1="4000207B" w:usb2="00000000" w:usb3="00000000" w:csb0="0000019F" w:csb1="00000000"/>
    <w:embedRegular r:id="rId17" w:fontKey="{E31FAB70-AF73-433F-9D03-C04F4E26EFB9}"/>
  </w:font>
  <w:font w:name="Arial Unicode MS">
    <w:panose1 w:val="020B0604020202020204"/>
    <w:charset w:val="80"/>
    <w:family w:val="swiss"/>
    <w:pitch w:val="variable"/>
    <w:sig w:usb0="F7FFAFFF" w:usb1="E9DFFFFF" w:usb2="0000003F" w:usb3="00000000" w:csb0="003F01FF" w:csb1="00000000"/>
    <w:embedRegular r:id="rId18" w:subsetted="1" w:fontKey="{D3AC559D-8958-4971-BA5A-19C132C62A16}"/>
    <w:embedItalic r:id="rId19" w:subsetted="1" w:fontKey="{589CB7A2-5EDA-485D-89E8-ED503D823CAB}"/>
    <w:embedBoldItalic r:id="rId20" w:subsetted="1" w:fontKey="{18335BC3-FE7D-4992-BD8A-D367EFA77607}"/>
  </w:font>
  <w:font w:name="Mohammad Bold Normal">
    <w:charset w:val="B2"/>
    <w:family w:val="auto"/>
    <w:pitch w:val="variable"/>
    <w:sig w:usb0="00002001" w:usb1="00000000" w:usb2="00000000" w:usb3="00000000" w:csb0="00000040" w:csb1="00000000"/>
    <w:embedRegular r:id="rId21" w:fontKey="{3587A59E-B0DD-41A8-A94B-79D34AAE6D1D}"/>
    <w:embedBold r:id="rId22" w:fontKey="{F12C0ABE-D36C-4541-89A2-B24E511AF2A3}"/>
  </w:font>
  <w:font w:name="Wingdings 2">
    <w:panose1 w:val="05020102010507070707"/>
    <w:charset w:val="02"/>
    <w:family w:val="roman"/>
    <w:pitch w:val="variable"/>
    <w:sig w:usb0="00000000" w:usb1="10000000" w:usb2="00000000" w:usb3="00000000" w:csb0="80000000" w:csb1="00000000"/>
    <w:embedRegular r:id="rId23" w:fontKey="{709619D1-3680-4FEC-894D-E0135B7DB9DF}"/>
  </w:font>
  <w:font w:name="Gotham Narrow Medium">
    <w:altName w:val="Times New Roman"/>
    <w:charset w:val="00"/>
    <w:family w:val="auto"/>
    <w:pitch w:val="variable"/>
    <w:sig w:usb0="00000001" w:usb1="4000004A" w:usb2="00000000" w:usb3="00000000" w:csb0="0000009B" w:csb1="00000000"/>
    <w:embedRegular r:id="rId24" w:fontKey="{6CAEF410-57DB-41FA-980E-929271C4D48E}"/>
  </w:font>
  <w:font w:name="ae_AlArabiya">
    <w:panose1 w:val="02060603050605020204"/>
    <w:charset w:val="00"/>
    <w:family w:val="roman"/>
    <w:pitch w:val="variable"/>
    <w:sig w:usb0="800020AF" w:usb1="C000204A" w:usb2="00000008" w:usb3="00000000" w:csb0="00000041" w:csb1="00000000"/>
    <w:embedBold r:id="rId25" w:fontKey="{5AEBA828-2DA4-4D0A-AACC-0CE0C6926269}"/>
  </w:font>
  <w:font w:name="KFGQPC Uthman Taha Naskh">
    <w:altName w:val="Times New Roman"/>
    <w:panose1 w:val="02000000000000000000"/>
    <w:charset w:val="B2"/>
    <w:family w:val="auto"/>
    <w:pitch w:val="variable"/>
    <w:sig w:usb0="80002001" w:usb1="90000000" w:usb2="00000008" w:usb3="00000000" w:csb0="00000040" w:csb1="00000000"/>
    <w:embedRegular r:id="rId26" w:fontKey="{BA39526E-9E01-48B5-8C12-6C871B21DCAE}"/>
    <w:embedBold r:id="rId27" w:fontKey="{76F872D3-40F4-4858-812D-A320CC03D560}"/>
  </w:font>
  <w:font w:name="Adobe نسخ Medium">
    <w:altName w:val="Arial"/>
    <w:panose1 w:val="01010101010101010101"/>
    <w:charset w:val="00"/>
    <w:family w:val="modern"/>
    <w:notTrueType/>
    <w:pitch w:val="variable"/>
    <w:sig w:usb0="00002003"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tl/>
      </w:rPr>
      <w:id w:val="1410810192"/>
      <w:docPartObj>
        <w:docPartGallery w:val="Page Numbers (Bottom of Page)"/>
        <w:docPartUnique/>
      </w:docPartObj>
    </w:sdtPr>
    <w:sdtEndPr>
      <w:rPr>
        <w:noProof/>
      </w:rPr>
    </w:sdtEndPr>
    <w:sdtContent>
      <w:p w:rsidR="00FD1E49" w:rsidRPr="005426F6" w:rsidRDefault="00FD1E49" w:rsidP="005426F6">
        <w:pPr>
          <w:pStyle w:val="Footer"/>
          <w:jc w:val="center"/>
          <w:rPr>
            <w:sz w:val="24"/>
            <w:szCs w:val="24"/>
          </w:rPr>
        </w:pPr>
        <w:r w:rsidRPr="005426F6">
          <w:rPr>
            <w:sz w:val="28"/>
            <w:szCs w:val="28"/>
          </w:rPr>
          <w:fldChar w:fldCharType="begin"/>
        </w:r>
        <w:r w:rsidRPr="005426F6">
          <w:rPr>
            <w:sz w:val="28"/>
            <w:szCs w:val="28"/>
          </w:rPr>
          <w:instrText xml:space="preserve"> PAGE   \* MERGEFORMAT </w:instrText>
        </w:r>
        <w:r w:rsidRPr="005426F6">
          <w:rPr>
            <w:sz w:val="28"/>
            <w:szCs w:val="28"/>
          </w:rPr>
          <w:fldChar w:fldCharType="separate"/>
        </w:r>
        <w:r w:rsidR="003148FB">
          <w:rPr>
            <w:noProof/>
            <w:sz w:val="28"/>
            <w:szCs w:val="28"/>
            <w:rtl/>
          </w:rPr>
          <w:t>7</w:t>
        </w:r>
        <w:r w:rsidRPr="005426F6">
          <w:rPr>
            <w:noProof/>
            <w:sz w:val="28"/>
            <w:szCs w:val="28"/>
          </w:rPr>
          <w:fldChar w:fldCharType="end"/>
        </w:r>
      </w:p>
    </w:sdtContent>
  </w:sdt>
  <w:p w:rsidR="00FD1E49" w:rsidRDefault="00FD1E49" w:rsidP="006D26A1">
    <w:pPr>
      <w:pStyle w:val="Footer"/>
      <w:tabs>
        <w:tab w:val="clear" w:pos="4153"/>
        <w:tab w:val="clear" w:pos="8306"/>
        <w:tab w:val="left" w:pos="3465"/>
        <w:tab w:val="left" w:pos="4449"/>
      </w:tabs>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09FC" w:rsidRDefault="00E309FC" w:rsidP="00184B62">
      <w:pPr>
        <w:bidi w:val="0"/>
        <w:spacing w:after="0" w:line="240" w:lineRule="auto"/>
      </w:pPr>
      <w:r>
        <w:separator/>
      </w:r>
    </w:p>
  </w:footnote>
  <w:footnote w:type="continuationSeparator" w:id="0">
    <w:p w:rsidR="00E309FC" w:rsidRDefault="00E309FC" w:rsidP="00223B3B">
      <w:pPr>
        <w:bidi w:val="0"/>
        <w:spacing w:after="0" w:line="240" w:lineRule="auto"/>
      </w:pPr>
      <w:r>
        <w:continuationSeparator/>
      </w:r>
    </w:p>
  </w:footnote>
  <w:footnote w:type="continuationNotice" w:id="1">
    <w:p w:rsidR="00E309FC" w:rsidRDefault="00E309FC" w:rsidP="00223B3B">
      <w:pPr>
        <w:bidi w:val="0"/>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E49" w:rsidRDefault="00FD1E49">
    <w:pPr>
      <w:pStyle w:val="Header"/>
      <w:rPr>
        <w:lang w:bidi="ar-EG"/>
      </w:rPr>
    </w:pPr>
    <w:r>
      <w:rPr>
        <w:noProof/>
      </w:rPr>
      <mc:AlternateContent>
        <mc:Choice Requires="wpg">
          <w:drawing>
            <wp:anchor distT="0" distB="0" distL="114300" distR="114300" simplePos="0" relativeHeight="251680768" behindDoc="0" locked="0" layoutInCell="1" allowOverlap="1" wp14:anchorId="77450F08" wp14:editId="2F5E8FEE">
              <wp:simplePos x="0" y="0"/>
              <wp:positionH relativeFrom="column">
                <wp:posOffset>-153523</wp:posOffset>
              </wp:positionH>
              <wp:positionV relativeFrom="paragraph">
                <wp:posOffset>-300746</wp:posOffset>
              </wp:positionV>
              <wp:extent cx="4315118" cy="367665"/>
              <wp:effectExtent l="0" t="0" r="28575" b="0"/>
              <wp:wrapNone/>
              <wp:docPr id="7" name="Group 7"/>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0"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FD1E49" w:rsidRPr="00B71399" w:rsidRDefault="00FD1E4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19" name="Straight Connector 19"/>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0"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FD1E49" w:rsidRPr="00A507EE" w:rsidRDefault="00FD1E4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77450F08" id="Group 7" o:spid="_x0000_s1026" style="position:absolute;left:0;text-align:left;margin-left:-12.1pt;margin-top:-23.7pt;width:339.75pt;height:28.95pt;z-index:25168076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" fillcolor="white [3201]" strokecolor="#385e66" strokeweight=".5pt">
                <v:textbox>
                  <w:txbxContent>
                    <w:p w:rsidR="00FD1E49" w:rsidRPr="00B71399" w:rsidRDefault="00FD1E4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19"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" fillcolor="white [3212]" stroked="f">
                <v:textbox>
                  <w:txbxContent>
                    <w:p w:rsidR="00FD1E49" w:rsidRPr="00A507EE" w:rsidRDefault="00FD1E4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E49" w:rsidRDefault="00FD1E49">
    <w:pPr>
      <w:pStyle w:val="Header"/>
      <w:rPr>
        <w:lang w:bidi="ar-EG"/>
      </w:rPr>
    </w:pPr>
    <w:r>
      <w:rPr>
        <w:noProof/>
      </w:rPr>
      <w:drawing>
        <wp:anchor distT="0" distB="0" distL="114300" distR="114300" simplePos="0" relativeHeight="251679744" behindDoc="0" locked="0" layoutInCell="1" allowOverlap="1" wp14:anchorId="59C47833" wp14:editId="61441517">
          <wp:simplePos x="0" y="0"/>
          <wp:positionH relativeFrom="column">
            <wp:posOffset>-549940</wp:posOffset>
          </wp:positionH>
          <wp:positionV relativeFrom="paragraph">
            <wp:posOffset>-171450</wp:posOffset>
          </wp:positionV>
          <wp:extent cx="5433238" cy="265501"/>
          <wp:effectExtent l="0" t="0" r="0" b="127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33238" cy="26550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2"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3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Dbn6DEtwMAAFQ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31"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32"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33"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51B81"/>
    <w:multiLevelType w:val="hybridMultilevel"/>
    <w:tmpl w:val="3A8C68B0"/>
    <w:lvl w:ilvl="0" w:tplc="87869DB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AE7"/>
    <w:rsid w:val="00050AF0"/>
    <w:rsid w:val="000A53B5"/>
    <w:rsid w:val="000A6307"/>
    <w:rsid w:val="000A6BE0"/>
    <w:rsid w:val="000C2B16"/>
    <w:rsid w:val="000D5816"/>
    <w:rsid w:val="001610A7"/>
    <w:rsid w:val="00171C08"/>
    <w:rsid w:val="00184B62"/>
    <w:rsid w:val="00187D3B"/>
    <w:rsid w:val="00195E6A"/>
    <w:rsid w:val="001A0D79"/>
    <w:rsid w:val="001C6D24"/>
    <w:rsid w:val="001F45AC"/>
    <w:rsid w:val="001F4E86"/>
    <w:rsid w:val="002219E3"/>
    <w:rsid w:val="00223B3B"/>
    <w:rsid w:val="0023307B"/>
    <w:rsid w:val="00244087"/>
    <w:rsid w:val="00265D9D"/>
    <w:rsid w:val="00267C61"/>
    <w:rsid w:val="00270AE8"/>
    <w:rsid w:val="0027743D"/>
    <w:rsid w:val="002B2FF1"/>
    <w:rsid w:val="002B662B"/>
    <w:rsid w:val="002C09FA"/>
    <w:rsid w:val="003072B2"/>
    <w:rsid w:val="003148FB"/>
    <w:rsid w:val="0031688B"/>
    <w:rsid w:val="00317B3C"/>
    <w:rsid w:val="003238D3"/>
    <w:rsid w:val="00332C4A"/>
    <w:rsid w:val="00334ABA"/>
    <w:rsid w:val="00347608"/>
    <w:rsid w:val="00357B1F"/>
    <w:rsid w:val="00370AC9"/>
    <w:rsid w:val="00372A0D"/>
    <w:rsid w:val="003906F7"/>
    <w:rsid w:val="003A3CDC"/>
    <w:rsid w:val="003B0D47"/>
    <w:rsid w:val="003B1B63"/>
    <w:rsid w:val="003E1AC6"/>
    <w:rsid w:val="003E70F2"/>
    <w:rsid w:val="00447B55"/>
    <w:rsid w:val="004843D3"/>
    <w:rsid w:val="004C1156"/>
    <w:rsid w:val="004C2827"/>
    <w:rsid w:val="004C2F52"/>
    <w:rsid w:val="004E2AD6"/>
    <w:rsid w:val="004E38A0"/>
    <w:rsid w:val="004E78EF"/>
    <w:rsid w:val="00530C24"/>
    <w:rsid w:val="00556722"/>
    <w:rsid w:val="005666DC"/>
    <w:rsid w:val="00575281"/>
    <w:rsid w:val="0058544F"/>
    <w:rsid w:val="005911F7"/>
    <w:rsid w:val="005A2707"/>
    <w:rsid w:val="0060157E"/>
    <w:rsid w:val="00626D06"/>
    <w:rsid w:val="00662A2B"/>
    <w:rsid w:val="00681887"/>
    <w:rsid w:val="0069009F"/>
    <w:rsid w:val="0069533C"/>
    <w:rsid w:val="006B4F4B"/>
    <w:rsid w:val="006E04D8"/>
    <w:rsid w:val="006F1E11"/>
    <w:rsid w:val="00705C71"/>
    <w:rsid w:val="00717FAE"/>
    <w:rsid w:val="00742BE0"/>
    <w:rsid w:val="0076729A"/>
    <w:rsid w:val="0077162A"/>
    <w:rsid w:val="0077680D"/>
    <w:rsid w:val="00790C62"/>
    <w:rsid w:val="007A33AB"/>
    <w:rsid w:val="007A373F"/>
    <w:rsid w:val="007E1A8B"/>
    <w:rsid w:val="007E5889"/>
    <w:rsid w:val="007E5A5E"/>
    <w:rsid w:val="007E70EB"/>
    <w:rsid w:val="00814452"/>
    <w:rsid w:val="008210B3"/>
    <w:rsid w:val="008326FD"/>
    <w:rsid w:val="00853076"/>
    <w:rsid w:val="00855E30"/>
    <w:rsid w:val="00866ECC"/>
    <w:rsid w:val="00885CFF"/>
    <w:rsid w:val="008A2F5F"/>
    <w:rsid w:val="008A5781"/>
    <w:rsid w:val="008A58B6"/>
    <w:rsid w:val="008B3703"/>
    <w:rsid w:val="008D639D"/>
    <w:rsid w:val="008D70C8"/>
    <w:rsid w:val="008E2038"/>
    <w:rsid w:val="008F371A"/>
    <w:rsid w:val="0090385D"/>
    <w:rsid w:val="00910AF4"/>
    <w:rsid w:val="00944C90"/>
    <w:rsid w:val="00975C3D"/>
    <w:rsid w:val="009967F9"/>
    <w:rsid w:val="009A1C4D"/>
    <w:rsid w:val="009A2D7E"/>
    <w:rsid w:val="009C0BB3"/>
    <w:rsid w:val="009E56E8"/>
    <w:rsid w:val="00A021C5"/>
    <w:rsid w:val="00A052E1"/>
    <w:rsid w:val="00A0781B"/>
    <w:rsid w:val="00A26C77"/>
    <w:rsid w:val="00A507EE"/>
    <w:rsid w:val="00A61E5C"/>
    <w:rsid w:val="00AA5E84"/>
    <w:rsid w:val="00B04BE4"/>
    <w:rsid w:val="00B21534"/>
    <w:rsid w:val="00B3510F"/>
    <w:rsid w:val="00B50A3A"/>
    <w:rsid w:val="00B71399"/>
    <w:rsid w:val="00B820AA"/>
    <w:rsid w:val="00B820B2"/>
    <w:rsid w:val="00BA456F"/>
    <w:rsid w:val="00BD190F"/>
    <w:rsid w:val="00BF04A9"/>
    <w:rsid w:val="00C03201"/>
    <w:rsid w:val="00C10E38"/>
    <w:rsid w:val="00C31855"/>
    <w:rsid w:val="00C37C22"/>
    <w:rsid w:val="00C408EE"/>
    <w:rsid w:val="00C56110"/>
    <w:rsid w:val="00C729E9"/>
    <w:rsid w:val="00C72BD4"/>
    <w:rsid w:val="00CA5FDC"/>
    <w:rsid w:val="00CD18A3"/>
    <w:rsid w:val="00CD4735"/>
    <w:rsid w:val="00CE6030"/>
    <w:rsid w:val="00CE6403"/>
    <w:rsid w:val="00CF693B"/>
    <w:rsid w:val="00CF6C11"/>
    <w:rsid w:val="00D06CFA"/>
    <w:rsid w:val="00D15CF7"/>
    <w:rsid w:val="00D2227B"/>
    <w:rsid w:val="00D244A5"/>
    <w:rsid w:val="00D33443"/>
    <w:rsid w:val="00D40B1B"/>
    <w:rsid w:val="00D46176"/>
    <w:rsid w:val="00D474A7"/>
    <w:rsid w:val="00D63FB7"/>
    <w:rsid w:val="00D849A2"/>
    <w:rsid w:val="00D85A5F"/>
    <w:rsid w:val="00DA3EF4"/>
    <w:rsid w:val="00DA5D93"/>
    <w:rsid w:val="00DC6A8E"/>
    <w:rsid w:val="00DE5862"/>
    <w:rsid w:val="00E163A5"/>
    <w:rsid w:val="00E25D4B"/>
    <w:rsid w:val="00E309FC"/>
    <w:rsid w:val="00E32771"/>
    <w:rsid w:val="00E3745F"/>
    <w:rsid w:val="00E5682B"/>
    <w:rsid w:val="00E710AA"/>
    <w:rsid w:val="00E75F43"/>
    <w:rsid w:val="00E8089A"/>
    <w:rsid w:val="00EB6A67"/>
    <w:rsid w:val="00EE5A20"/>
    <w:rsid w:val="00EE70E3"/>
    <w:rsid w:val="00F2420A"/>
    <w:rsid w:val="00F2570D"/>
    <w:rsid w:val="00F3173B"/>
    <w:rsid w:val="00F66328"/>
    <w:rsid w:val="00F80820"/>
    <w:rsid w:val="00FD1E49"/>
    <w:rsid w:val="00FE2D98"/>
    <w:rsid w:val="00FF26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D3E425"/>
  <w15:docId w15:val="{A354CC3E-C781-48EF-AC8A-B14ACDCA2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table" w:styleId="TableGrid">
    <w:name w:val="Table Grid"/>
    <w:basedOn w:val="TableNormal"/>
    <w:uiPriority w:val="39"/>
    <w:rsid w:val="00FD1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1E49"/>
    <w:pPr>
      <w:ind w:left="720"/>
      <w:contextualSpacing/>
    </w:pPr>
  </w:style>
  <w:style w:type="paragraph" w:styleId="NoSpacing">
    <w:name w:val="No Spacing"/>
    <w:uiPriority w:val="1"/>
    <w:qFormat/>
    <w:rsid w:val="00CA5FDC"/>
    <w:pPr>
      <w:bidi/>
      <w:spacing w:after="0" w:line="240" w:lineRule="auto"/>
    </w:pPr>
  </w:style>
  <w:style w:type="paragraph" w:styleId="NormalWeb">
    <w:name w:val="Normal (Web)"/>
    <w:basedOn w:val="Normal"/>
    <w:rsid w:val="00CA5FDC"/>
    <w:pPr>
      <w:bidi w:val="0"/>
      <w:spacing w:before="100" w:beforeAutospacing="1" w:after="100" w:afterAutospacing="1" w:line="240" w:lineRule="auto"/>
    </w:pPr>
    <w:rPr>
      <w:rFonts w:ascii="Times New Roman" w:eastAsia="Times New Roman" w:hAnsi="Times New Roman" w:cs="Times New Roman"/>
      <w:sz w:val="24"/>
      <w:szCs w:val="24"/>
      <w:lang w:eastAsia="zh-CN" w:bidi="ar-S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3009">
      <w:bodyDiv w:val="1"/>
      <w:marLeft w:val="0"/>
      <w:marRight w:val="0"/>
      <w:marTop w:val="0"/>
      <w:marBottom w:val="0"/>
      <w:divBdr>
        <w:top w:val="none" w:sz="0" w:space="0" w:color="auto"/>
        <w:left w:val="none" w:sz="0" w:space="0" w:color="auto"/>
        <w:bottom w:val="none" w:sz="0" w:space="0" w:color="auto"/>
        <w:right w:val="none" w:sz="0" w:space="0" w:color="auto"/>
      </w:divBdr>
    </w:div>
    <w:div w:id="388309459">
      <w:bodyDiv w:val="1"/>
      <w:marLeft w:val="0"/>
      <w:marRight w:val="0"/>
      <w:marTop w:val="0"/>
      <w:marBottom w:val="0"/>
      <w:divBdr>
        <w:top w:val="none" w:sz="0" w:space="0" w:color="auto"/>
        <w:left w:val="none" w:sz="0" w:space="0" w:color="auto"/>
        <w:bottom w:val="none" w:sz="0" w:space="0" w:color="auto"/>
        <w:right w:val="none" w:sz="0" w:space="0" w:color="auto"/>
      </w:divBdr>
    </w:div>
    <w:div w:id="477454944">
      <w:bodyDiv w:val="1"/>
      <w:marLeft w:val="0"/>
      <w:marRight w:val="0"/>
      <w:marTop w:val="0"/>
      <w:marBottom w:val="0"/>
      <w:divBdr>
        <w:top w:val="none" w:sz="0" w:space="0" w:color="auto"/>
        <w:left w:val="none" w:sz="0" w:space="0" w:color="auto"/>
        <w:bottom w:val="none" w:sz="0" w:space="0" w:color="auto"/>
        <w:right w:val="none" w:sz="0" w:space="0" w:color="auto"/>
      </w:divBdr>
    </w:div>
    <w:div w:id="547110220">
      <w:bodyDiv w:val="1"/>
      <w:marLeft w:val="0"/>
      <w:marRight w:val="0"/>
      <w:marTop w:val="0"/>
      <w:marBottom w:val="0"/>
      <w:divBdr>
        <w:top w:val="none" w:sz="0" w:space="0" w:color="auto"/>
        <w:left w:val="none" w:sz="0" w:space="0" w:color="auto"/>
        <w:bottom w:val="none" w:sz="0" w:space="0" w:color="auto"/>
        <w:right w:val="none" w:sz="0" w:space="0" w:color="auto"/>
      </w:divBdr>
    </w:div>
    <w:div w:id="957948915">
      <w:bodyDiv w:val="1"/>
      <w:marLeft w:val="0"/>
      <w:marRight w:val="0"/>
      <w:marTop w:val="0"/>
      <w:marBottom w:val="0"/>
      <w:divBdr>
        <w:top w:val="none" w:sz="0" w:space="0" w:color="auto"/>
        <w:left w:val="none" w:sz="0" w:space="0" w:color="auto"/>
        <w:bottom w:val="none" w:sz="0" w:space="0" w:color="auto"/>
        <w:right w:val="none" w:sz="0" w:space="0" w:color="auto"/>
      </w:divBdr>
    </w:div>
    <w:div w:id="1149437977">
      <w:bodyDiv w:val="1"/>
      <w:marLeft w:val="0"/>
      <w:marRight w:val="0"/>
      <w:marTop w:val="0"/>
      <w:marBottom w:val="0"/>
      <w:divBdr>
        <w:top w:val="none" w:sz="0" w:space="0" w:color="auto"/>
        <w:left w:val="none" w:sz="0" w:space="0" w:color="auto"/>
        <w:bottom w:val="none" w:sz="0" w:space="0" w:color="auto"/>
        <w:right w:val="none" w:sz="0" w:space="0" w:color="auto"/>
      </w:divBdr>
    </w:div>
    <w:div w:id="1331638751">
      <w:bodyDiv w:val="1"/>
      <w:marLeft w:val="0"/>
      <w:marRight w:val="0"/>
      <w:marTop w:val="0"/>
      <w:marBottom w:val="0"/>
      <w:divBdr>
        <w:top w:val="none" w:sz="0" w:space="0" w:color="auto"/>
        <w:left w:val="none" w:sz="0" w:space="0" w:color="auto"/>
        <w:bottom w:val="none" w:sz="0" w:space="0" w:color="auto"/>
        <w:right w:val="none" w:sz="0" w:space="0" w:color="auto"/>
      </w:divBdr>
    </w:div>
    <w:div w:id="1546257767">
      <w:bodyDiv w:val="1"/>
      <w:marLeft w:val="0"/>
      <w:marRight w:val="0"/>
      <w:marTop w:val="0"/>
      <w:marBottom w:val="0"/>
      <w:divBdr>
        <w:top w:val="none" w:sz="0" w:space="0" w:color="auto"/>
        <w:left w:val="none" w:sz="0" w:space="0" w:color="auto"/>
        <w:bottom w:val="none" w:sz="0" w:space="0" w:color="auto"/>
        <w:right w:val="none" w:sz="0" w:space="0" w:color="auto"/>
      </w:divBdr>
    </w:div>
    <w:div w:id="21399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9E482-CE86-433F-9E97-EB5FE4063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1652</Words>
  <Characters>8825</Characters>
  <Application>Microsoft Office Word</Application>
  <DocSecurity>0</DocSecurity>
  <Lines>259</Lines>
  <Paragraphs>83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LA NOTTE DI METÀ SHA᾿BĀN NON DEVE ESSERE DESIGNATA PER L’ADORAZIONE</vt:lpstr>
      <vt:lpstr/>
    </vt:vector>
  </TitlesOfParts>
  <Manager/>
  <Company>islamhouse.com</Company>
  <LinksUpToDate>false</LinksUpToDate>
  <CharactersWithSpaces>10394</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ETICHETTE PER LA RICORRENZA (ʿĪD)</dc:title>
  <dc:subject>LE ETICHETTE PER LA RICORRENZA (ʿĪD)</dc:subject>
  <dc:creator>Islām Q&amp;A</dc:creator>
  <cp:keywords>LE ETICHETTE PER LA RICORRENZA (ʿĪD)</cp:keywords>
  <dc:description>LE ETICHETTE PER LA RICORRENZA (ʿĪD)</dc:description>
  <cp:lastModifiedBy>elhashemy</cp:lastModifiedBy>
  <cp:revision>3</cp:revision>
  <cp:lastPrinted>2015-01-13T04:52:00Z</cp:lastPrinted>
  <dcterms:created xsi:type="dcterms:W3CDTF">2017-09-18T06:26:00Z</dcterms:created>
  <dcterms:modified xsi:type="dcterms:W3CDTF">2017-09-19T14:58:00Z</dcterms:modified>
  <cp:category/>
</cp:coreProperties>
</file>