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6141" w:rsidRDefault="00FD6141" w:rsidP="00FD6141">
      <w:pPr>
        <w:bidi w:val="0"/>
        <w:jc w:val="center"/>
        <w:rPr>
          <w:rFonts w:ascii="Sylfaen" w:hAnsi="Sylfaen"/>
          <w:b/>
          <w:bCs/>
          <w:color w:val="5B9BD5" w:themeColor="accent1"/>
          <w:sz w:val="28"/>
          <w:szCs w:val="28"/>
          <w:lang w:val="ka-GE"/>
        </w:rPr>
      </w:pPr>
    </w:p>
    <w:p w:rsidR="008B3703" w:rsidRPr="00FD6141" w:rsidRDefault="00FD6141" w:rsidP="00FD6141">
      <w:pPr>
        <w:bidi w:val="0"/>
        <w:jc w:val="center"/>
        <w:rPr>
          <w:rFonts w:asciiTheme="majorBidi" w:hAnsiTheme="majorBidi" w:cstheme="majorBidi"/>
          <w:noProof/>
          <w:color w:val="5B9BD5" w:themeColor="accent1"/>
          <w:sz w:val="32"/>
          <w:szCs w:val="32"/>
          <w:lang w:val="tr-TR" w:eastAsia="tr-TR"/>
        </w:rPr>
      </w:pPr>
      <w:r w:rsidRPr="00FD6141">
        <w:rPr>
          <w:rFonts w:ascii="Sylfaen" w:hAnsi="Sylfaen"/>
          <w:b/>
          <w:bCs/>
          <w:color w:val="5B9BD5" w:themeColor="accent1"/>
          <w:sz w:val="28"/>
          <w:szCs w:val="28"/>
          <w:lang w:val="ka-GE"/>
        </w:rPr>
        <w:t>ქალს შეუძლია თუ არა მიცვალებულის ნამაზის ლოცვა?</w:t>
      </w:r>
    </w:p>
    <w:p w:rsidR="008C2582" w:rsidRPr="00FD6141" w:rsidRDefault="00FD6141" w:rsidP="00395C53">
      <w:pPr>
        <w:spacing w:after="0" w:line="240" w:lineRule="auto"/>
        <w:ind w:firstLine="113"/>
        <w:jc w:val="center"/>
        <w:rPr>
          <w:rFonts w:cs="KFGQPC Uthman Taha Naskh"/>
          <w:sz w:val="48"/>
          <w:szCs w:val="48"/>
          <w:lang w:val="tr-TR"/>
        </w:rPr>
      </w:pPr>
      <w:r w:rsidRPr="00FD6141">
        <w:rPr>
          <w:rFonts w:cs="KFGQPC Uthman Taha Naskh" w:hint="cs"/>
          <w:sz w:val="48"/>
          <w:szCs w:val="48"/>
          <w:rtl/>
          <w:lang w:val="tr-TR"/>
        </w:rPr>
        <w:t>حكم</w:t>
      </w:r>
      <w:r w:rsidRPr="00FD6141">
        <w:rPr>
          <w:rFonts w:cs="KFGQPC Uthman Taha Naskh"/>
          <w:sz w:val="48"/>
          <w:szCs w:val="48"/>
          <w:rtl/>
          <w:lang w:val="tr-TR"/>
        </w:rPr>
        <w:t xml:space="preserve"> </w:t>
      </w:r>
      <w:r w:rsidRPr="00FD6141">
        <w:rPr>
          <w:rFonts w:cs="KFGQPC Uthman Taha Naskh" w:hint="cs"/>
          <w:sz w:val="48"/>
          <w:szCs w:val="48"/>
          <w:rtl/>
          <w:lang w:val="tr-TR"/>
        </w:rPr>
        <w:t>صلاة</w:t>
      </w:r>
      <w:r w:rsidRPr="00FD6141">
        <w:rPr>
          <w:rFonts w:cs="KFGQPC Uthman Taha Naskh"/>
          <w:sz w:val="48"/>
          <w:szCs w:val="48"/>
          <w:rtl/>
          <w:lang w:val="tr-TR"/>
        </w:rPr>
        <w:t xml:space="preserve"> </w:t>
      </w:r>
      <w:r w:rsidRPr="00FD6141">
        <w:rPr>
          <w:rFonts w:cs="KFGQPC Uthman Taha Naskh" w:hint="cs"/>
          <w:sz w:val="48"/>
          <w:szCs w:val="48"/>
          <w:rtl/>
          <w:lang w:val="tr-TR"/>
        </w:rPr>
        <w:t>المرأة</w:t>
      </w:r>
      <w:r w:rsidRPr="00FD6141">
        <w:rPr>
          <w:rFonts w:cs="KFGQPC Uthman Taha Naskh"/>
          <w:sz w:val="48"/>
          <w:szCs w:val="48"/>
          <w:rtl/>
          <w:lang w:val="tr-TR"/>
        </w:rPr>
        <w:t xml:space="preserve"> </w:t>
      </w:r>
      <w:r w:rsidRPr="00FD6141">
        <w:rPr>
          <w:rFonts w:cs="KFGQPC Uthman Taha Naskh" w:hint="cs"/>
          <w:sz w:val="48"/>
          <w:szCs w:val="48"/>
          <w:rtl/>
          <w:lang w:val="tr-TR"/>
        </w:rPr>
        <w:t>على</w:t>
      </w:r>
      <w:r w:rsidRPr="00FD6141">
        <w:rPr>
          <w:rFonts w:cs="KFGQPC Uthman Taha Naskh"/>
          <w:sz w:val="48"/>
          <w:szCs w:val="48"/>
          <w:rtl/>
          <w:lang w:val="tr-TR"/>
        </w:rPr>
        <w:t xml:space="preserve"> </w:t>
      </w:r>
      <w:r w:rsidRPr="00FD6141">
        <w:rPr>
          <w:rFonts w:cs="KFGQPC Uthman Taha Naskh" w:hint="cs"/>
          <w:sz w:val="48"/>
          <w:szCs w:val="48"/>
          <w:rtl/>
          <w:lang w:val="tr-TR"/>
        </w:rPr>
        <w:t>الجنازة</w:t>
      </w:r>
    </w:p>
    <w:p w:rsidR="00A03054" w:rsidRPr="00912D68" w:rsidRDefault="00A03054" w:rsidP="00395C53">
      <w:pPr>
        <w:spacing w:after="0" w:line="240" w:lineRule="auto"/>
        <w:ind w:firstLine="113"/>
        <w:jc w:val="center"/>
        <w:rPr>
          <w:rFonts w:asciiTheme="majorBidi" w:hAnsiTheme="majorBidi" w:cs="KFGQPC Uthman Taha Naskh"/>
          <w:color w:val="205B83"/>
          <w:sz w:val="28"/>
          <w:szCs w:val="28"/>
          <w:lang w:bidi="ar-EG"/>
        </w:rPr>
      </w:pPr>
      <w:r w:rsidRPr="00912D68">
        <w:rPr>
          <w:rFonts w:asciiTheme="majorBidi" w:hAnsiTheme="majorBidi" w:cs="KFGQPC Uthman Taha Naskh"/>
          <w:color w:val="808080" w:themeColor="background1" w:themeShade="80"/>
          <w:sz w:val="28"/>
          <w:szCs w:val="28"/>
          <w:rtl/>
          <w:lang w:bidi="ar-EG"/>
        </w:rPr>
        <w:t xml:space="preserve">&lt; </w:t>
      </w:r>
      <w:r w:rsidR="00395C53">
        <w:rPr>
          <w:rFonts w:asciiTheme="majorBidi" w:hAnsiTheme="majorBidi" w:cs="KFGQPC Uthman Taha Naskh" w:hint="cs"/>
          <w:color w:val="808080" w:themeColor="background1" w:themeShade="80"/>
          <w:sz w:val="28"/>
          <w:szCs w:val="28"/>
          <w:rtl/>
          <w:lang w:bidi="ar-EG"/>
        </w:rPr>
        <w:t xml:space="preserve">الجورجية </w:t>
      </w:r>
      <w:r w:rsidR="00395C53">
        <w:rPr>
          <w:rFonts w:ascii="Times New Roman" w:hAnsi="Times New Roman" w:cs="Times New Roman" w:hint="cs"/>
          <w:color w:val="808080" w:themeColor="background1" w:themeShade="80"/>
          <w:sz w:val="28"/>
          <w:szCs w:val="28"/>
          <w:rtl/>
          <w:lang w:bidi="ar-EG"/>
        </w:rPr>
        <w:t>–</w:t>
      </w:r>
      <w:r w:rsidR="00395C53">
        <w:rPr>
          <w:rFonts w:asciiTheme="majorBidi" w:hAnsiTheme="majorBidi" w:cs="KFGQPC Uthman Taha Naskh" w:hint="cs"/>
          <w:color w:val="808080" w:themeColor="background1" w:themeShade="80"/>
          <w:sz w:val="28"/>
          <w:szCs w:val="28"/>
          <w:rtl/>
          <w:lang w:bidi="ar-EG"/>
        </w:rPr>
        <w:t xml:space="preserve"> </w:t>
      </w:r>
      <w:r w:rsidR="00395C53" w:rsidRPr="00395C53">
        <w:rPr>
          <w:rFonts w:asciiTheme="majorBidi" w:hAnsiTheme="majorBidi" w:cs="KFGQPC Uthman Taha Naskh"/>
          <w:color w:val="808080" w:themeColor="background1" w:themeShade="80"/>
          <w:sz w:val="28"/>
          <w:szCs w:val="28"/>
          <w:lang w:bidi="ar-EG"/>
        </w:rPr>
        <w:t>Georgian</w:t>
      </w:r>
      <w:r w:rsidR="00395C53">
        <w:rPr>
          <w:rFonts w:asciiTheme="majorBidi" w:hAnsiTheme="majorBidi" w:cs="KFGQPC Uthman Taha Naskh" w:hint="cs"/>
          <w:color w:val="808080" w:themeColor="background1" w:themeShade="80"/>
          <w:sz w:val="28"/>
          <w:szCs w:val="28"/>
          <w:rtl/>
          <w:lang w:bidi="ar-EG"/>
        </w:rPr>
        <w:t xml:space="preserve">- </w:t>
      </w:r>
      <w:r w:rsidR="00395C53" w:rsidRPr="00395C53">
        <w:rPr>
          <w:rFonts w:ascii="Sylfaen" w:hAnsi="Sylfaen" w:cs="Sylfaen"/>
          <w:color w:val="808080" w:themeColor="background1" w:themeShade="80"/>
          <w:sz w:val="28"/>
          <w:szCs w:val="28"/>
          <w:lang w:bidi="ar-EG"/>
        </w:rPr>
        <w:t>ქართული</w:t>
      </w:r>
      <w:r w:rsidRPr="00912D68">
        <w:rPr>
          <w:rFonts w:asciiTheme="majorBidi" w:hAnsiTheme="majorBidi" w:cs="KFGQPC Uthman Taha Naskh"/>
          <w:color w:val="808080" w:themeColor="background1" w:themeShade="80"/>
          <w:sz w:val="28"/>
          <w:szCs w:val="28"/>
          <w:rtl/>
          <w:lang w:bidi="ar-EG"/>
        </w:rPr>
        <w:t xml:space="preserve">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lang w:bidi="ug-CN"/>
        </w:rPr>
        <w:drawing>
          <wp:anchor distT="0" distB="0" distL="114300" distR="114300" simplePos="0" relativeHeight="251665408"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4B5289" w:rsidRDefault="004B5289" w:rsidP="00A03054">
      <w:pPr>
        <w:bidi w:val="0"/>
        <w:jc w:val="center"/>
        <w:rPr>
          <w:rFonts w:ascii="Sylfaen" w:hAnsi="Sylfaen" w:cs="Sylfaen"/>
          <w:color w:val="205B83"/>
          <w:sz w:val="30"/>
          <w:szCs w:val="30"/>
          <w:lang w:bidi="ar-EG"/>
        </w:rPr>
      </w:pPr>
      <w:r w:rsidRPr="004B5289">
        <w:rPr>
          <w:rFonts w:ascii="Sylfaen" w:hAnsi="Sylfaen" w:cs="Sylfaen"/>
          <w:color w:val="205B83"/>
          <w:sz w:val="30"/>
          <w:szCs w:val="30"/>
          <w:lang w:bidi="ar-EG"/>
        </w:rPr>
        <w:t>შეიხ აბდულ აზიზ ბინ აბდულა ბინ Baz</w:t>
      </w:r>
    </w:p>
    <w:p w:rsidR="00A03054" w:rsidRPr="004B5289" w:rsidRDefault="004B5289" w:rsidP="004B5289">
      <w:pPr>
        <w:bidi w:val="0"/>
        <w:jc w:val="center"/>
        <w:rPr>
          <w:rFonts w:asciiTheme="majorBidi" w:hAnsiTheme="majorBidi" w:cs="KFGQPC Uthman Taha Naskh"/>
          <w:b/>
          <w:bCs/>
          <w:sz w:val="32"/>
          <w:szCs w:val="32"/>
          <w:lang w:bidi="ar-EG"/>
        </w:rPr>
      </w:pPr>
      <w:r w:rsidRPr="004B5289">
        <w:rPr>
          <w:rFonts w:ascii="Arial" w:hAnsi="Arial" w:cs="KFGQPC Uthman Taha Naskh"/>
          <w:b/>
          <w:bCs/>
          <w:color w:val="444444"/>
          <w:sz w:val="32"/>
          <w:szCs w:val="32"/>
          <w:shd w:val="clear" w:color="auto" w:fill="FFFFFF"/>
          <w:rtl/>
        </w:rPr>
        <w:t>ا</w:t>
      </w:r>
      <w:r w:rsidRPr="004B5289">
        <w:rPr>
          <w:rFonts w:asciiTheme="majorBidi" w:hAnsiTheme="majorBidi" w:cs="KFGQPC Uthman Taha Naskh"/>
          <w:b/>
          <w:bCs/>
          <w:sz w:val="32"/>
          <w:szCs w:val="32"/>
          <w:rtl/>
          <w:lang w:bidi="ar-EG"/>
        </w:rPr>
        <w:t>لشيخ عبد العزيز بن عبد الله بن باز</w:t>
      </w: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A03054" w:rsidRPr="00AA44A9" w:rsidRDefault="005172B7" w:rsidP="00912D68">
      <w:pPr>
        <w:bidi w:val="0"/>
        <w:spacing w:after="0" w:line="240" w:lineRule="auto"/>
        <w:ind w:firstLine="113"/>
        <w:jc w:val="center"/>
        <w:rPr>
          <w:rFonts w:ascii="Sylfaen" w:hAnsi="Sylfaen" w:cstheme="majorBidi"/>
          <w:color w:val="205B83"/>
          <w:sz w:val="30"/>
          <w:szCs w:val="30"/>
          <w:lang w:val="ka-GE" w:bidi="ar-EG"/>
        </w:rPr>
      </w:pPr>
      <w:r w:rsidRPr="00AA44A9">
        <w:rPr>
          <w:rFonts w:ascii="Sylfaen" w:hAnsi="Sylfaen" w:cs="Sylfaen"/>
          <w:color w:val="205B83"/>
          <w:sz w:val="30"/>
          <w:szCs w:val="30"/>
          <w:lang w:val="ka-GE" w:bidi="ar-EG"/>
        </w:rPr>
        <w:t>მთარგმნელი</w:t>
      </w:r>
      <w:r w:rsidR="00A03054" w:rsidRPr="00AA44A9">
        <w:rPr>
          <w:rFonts w:asciiTheme="majorBidi" w:hAnsiTheme="majorBidi" w:cstheme="majorBidi"/>
          <w:color w:val="205B83"/>
          <w:sz w:val="30"/>
          <w:szCs w:val="30"/>
          <w:lang w:bidi="ar-EG"/>
        </w:rPr>
        <w:t xml:space="preserve">: </w:t>
      </w:r>
      <w:r w:rsidR="008B5743" w:rsidRPr="00AA44A9">
        <w:rPr>
          <w:rFonts w:ascii="Sylfaen" w:hAnsi="Sylfaen" w:cstheme="majorBidi"/>
          <w:sz w:val="30"/>
          <w:szCs w:val="30"/>
          <w:lang w:val="ka-GE" w:bidi="ar-EG"/>
        </w:rPr>
        <w:t>ნოდარ დავითაძე</w:t>
      </w:r>
    </w:p>
    <w:p w:rsidR="00912D68" w:rsidRPr="00AA44A9" w:rsidRDefault="008B5743" w:rsidP="00912D68">
      <w:pPr>
        <w:bidi w:val="0"/>
        <w:spacing w:after="0" w:line="240" w:lineRule="auto"/>
        <w:ind w:firstLine="113"/>
        <w:jc w:val="center"/>
        <w:rPr>
          <w:rFonts w:ascii="Sylfaen" w:hAnsi="Sylfaen" w:cstheme="majorBidi"/>
          <w:sz w:val="30"/>
          <w:szCs w:val="30"/>
          <w:lang w:val="ka-GE" w:bidi="ar-EG"/>
        </w:rPr>
      </w:pPr>
      <w:r w:rsidRPr="00AA44A9">
        <w:rPr>
          <w:rFonts w:ascii="Sylfaen" w:hAnsi="Sylfaen" w:cs="Sylfaen"/>
          <w:color w:val="205B83"/>
          <w:sz w:val="30"/>
          <w:szCs w:val="30"/>
          <w:lang w:val="ka-GE" w:bidi="ar-EG"/>
        </w:rPr>
        <w:t>რეფერატი</w:t>
      </w:r>
      <w:r w:rsidR="00A03054" w:rsidRPr="00AA44A9">
        <w:rPr>
          <w:rFonts w:asciiTheme="majorBidi" w:hAnsiTheme="majorBidi" w:cstheme="majorBidi"/>
          <w:color w:val="205B83"/>
          <w:sz w:val="30"/>
          <w:szCs w:val="30"/>
          <w:lang w:bidi="ar-EG"/>
        </w:rPr>
        <w:t>:</w:t>
      </w:r>
      <w:r w:rsidRPr="00AA44A9">
        <w:rPr>
          <w:rFonts w:ascii="Sylfaen" w:hAnsi="Sylfaen" w:cstheme="majorBidi"/>
          <w:sz w:val="30"/>
          <w:szCs w:val="30"/>
          <w:lang w:val="ka-GE" w:bidi="ar-EG"/>
        </w:rPr>
        <w:t xml:space="preserve"> ვეისელ ორუჯოვი</w:t>
      </w:r>
    </w:p>
    <w:p w:rsidR="00A03054" w:rsidRPr="00912D68" w:rsidRDefault="00A03054" w:rsidP="00912D68">
      <w:pPr>
        <w:bidi w:val="0"/>
        <w:spacing w:after="0" w:line="240" w:lineRule="auto"/>
        <w:ind w:firstLine="113"/>
        <w:jc w:val="center"/>
        <w:rPr>
          <w:rFonts w:asciiTheme="majorBidi" w:hAnsiTheme="majorBidi" w:cstheme="majorBidi"/>
          <w:b/>
          <w:bCs/>
          <w:color w:val="205B83"/>
          <w:sz w:val="20"/>
          <w:szCs w:val="20"/>
          <w:lang w:bidi="ar-EG"/>
        </w:rPr>
      </w:pPr>
      <w:r w:rsidRPr="00912D68">
        <w:rPr>
          <w:rFonts w:asciiTheme="majorBidi" w:hAnsiTheme="majorBidi" w:cstheme="majorBidi"/>
          <w:color w:val="205B83"/>
          <w:sz w:val="20"/>
          <w:szCs w:val="20"/>
          <w:lang w:bidi="ar-EG"/>
        </w:rPr>
        <w:t xml:space="preserve"> </w:t>
      </w:r>
    </w:p>
    <w:p w:rsidR="00A03054" w:rsidRPr="00E96A90" w:rsidRDefault="00A03054" w:rsidP="00912D68">
      <w:pPr>
        <w:spacing w:after="0" w:line="240" w:lineRule="auto"/>
        <w:ind w:firstLine="113"/>
        <w:jc w:val="center"/>
        <w:rPr>
          <w:rFonts w:asciiTheme="majorBidi" w:hAnsiTheme="majorBidi" w:cs="KFGQPC Uthman Taha Naskh"/>
          <w:sz w:val="32"/>
          <w:szCs w:val="32"/>
          <w:rtl/>
          <w:lang w:bidi="ar-EG"/>
        </w:rPr>
      </w:pPr>
      <w:r w:rsidRPr="00E96A90">
        <w:rPr>
          <w:rFonts w:asciiTheme="majorBidi" w:hAnsiTheme="majorBidi" w:cs="KFGQPC Uthman Taha Naskh"/>
          <w:b/>
          <w:bCs/>
          <w:sz w:val="32"/>
          <w:szCs w:val="32"/>
          <w:rtl/>
          <w:lang w:bidi="ar-EG"/>
        </w:rPr>
        <w:t>ترجمة:</w:t>
      </w:r>
      <w:r w:rsidR="008B5743">
        <w:rPr>
          <w:rFonts w:ascii="Sylfaen" w:hAnsi="Sylfaen" w:cs="KFGQPC Uthman Taha Naskh" w:hint="cs"/>
          <w:b/>
          <w:bCs/>
          <w:sz w:val="32"/>
          <w:szCs w:val="32"/>
          <w:rtl/>
          <w:lang w:val="ka-GE" w:bidi="ar-EG"/>
        </w:rPr>
        <w:t>نودار (شعبان) داويتادز</w:t>
      </w:r>
      <w:r w:rsidRPr="00E96A90">
        <w:rPr>
          <w:rFonts w:asciiTheme="majorBidi" w:hAnsiTheme="majorBidi" w:cs="KFGQPC Uthman Taha Naskh"/>
          <w:b/>
          <w:bCs/>
          <w:sz w:val="32"/>
          <w:szCs w:val="32"/>
          <w:rtl/>
          <w:lang w:bidi="ar-EG"/>
        </w:rPr>
        <w:t xml:space="preserve"> </w:t>
      </w:r>
    </w:p>
    <w:p w:rsidR="008B3703" w:rsidRPr="008B5743" w:rsidRDefault="00A03054" w:rsidP="0083264A">
      <w:pPr>
        <w:spacing w:after="0" w:line="240" w:lineRule="auto"/>
        <w:ind w:firstLine="113"/>
        <w:jc w:val="center"/>
        <w:rPr>
          <w:rFonts w:asciiTheme="majorBidi" w:hAnsiTheme="majorBidi" w:cs="KFGQPC Uthman Taha Naskh"/>
          <w:sz w:val="32"/>
          <w:szCs w:val="32"/>
          <w:lang w:bidi="ar-EG"/>
        </w:rPr>
        <w:sectPr w:rsidR="008B3703" w:rsidRPr="008B5743" w:rsidSect="00054A51">
          <w:headerReference w:type="default" r:id="rId9"/>
          <w:footerReference w:type="default" r:id="rId10"/>
          <w:headerReference w:type="first" r:id="rId11"/>
          <w:footerReference w:type="first" r:id="rId12"/>
          <w:pgSz w:w="11907" w:h="16840" w:code="9"/>
          <w:pgMar w:top="1247" w:right="1701" w:bottom="1247" w:left="1701" w:header="709" w:footer="709" w:gutter="0"/>
          <w:pgNumType w:start="0"/>
          <w:cols w:space="708"/>
          <w:titlePg/>
          <w:rtlGutter/>
          <w:docGrid w:linePitch="360"/>
        </w:sectPr>
      </w:pPr>
      <w:r w:rsidRPr="008B5743">
        <w:rPr>
          <w:rFonts w:asciiTheme="majorBidi" w:hAnsiTheme="majorBidi" w:cs="KFGQPC Uthman Taha Naskh"/>
          <w:b/>
          <w:bCs/>
          <w:sz w:val="32"/>
          <w:szCs w:val="32"/>
          <w:rtl/>
          <w:lang w:bidi="ar-EG"/>
        </w:rPr>
        <w:t xml:space="preserve">مراجعة: </w:t>
      </w:r>
      <w:r w:rsidR="0083264A">
        <w:rPr>
          <w:rFonts w:ascii="Traditional Arabic" w:hAnsi="Traditional Arabic" w:cs="KFGQPC Uthman Taha Naskh" w:hint="cs"/>
          <w:sz w:val="32"/>
          <w:szCs w:val="32"/>
          <w:rtl/>
          <w:lang w:val="tr-TR"/>
        </w:rPr>
        <w:t>ف</w:t>
      </w:r>
      <w:bookmarkStart w:id="0" w:name="_GoBack"/>
      <w:bookmarkEnd w:id="0"/>
      <w:r w:rsidR="008B5743" w:rsidRPr="008B5743">
        <w:rPr>
          <w:rFonts w:ascii="Traditional Arabic" w:hAnsi="Traditional Arabic" w:cs="KFGQPC Uthman Taha Naskh"/>
          <w:sz w:val="32"/>
          <w:szCs w:val="32"/>
          <w:rtl/>
          <w:lang w:val="tr-TR"/>
        </w:rPr>
        <w:t>يصل</w:t>
      </w:r>
      <w:r w:rsidR="008B5743" w:rsidRPr="008B5743">
        <w:rPr>
          <w:rFonts w:ascii="Traditional Arabic" w:hAnsi="Traditional Arabic" w:cs="KFGQPC Uthman Taha Naskh"/>
          <w:sz w:val="32"/>
          <w:szCs w:val="32"/>
          <w:lang w:val="tr-TR"/>
        </w:rPr>
        <w:t xml:space="preserve"> </w:t>
      </w:r>
      <w:r w:rsidR="008B5743" w:rsidRPr="008B5743">
        <w:rPr>
          <w:rFonts w:ascii="Traditional Arabic" w:hAnsi="Traditional Arabic" w:cs="KFGQPC Uthman Taha Naskh"/>
          <w:sz w:val="32"/>
          <w:szCs w:val="32"/>
          <w:rtl/>
          <w:lang w:val="tr-TR"/>
        </w:rPr>
        <w:t>أروجوف</w:t>
      </w:r>
    </w:p>
    <w:p w:rsidR="00AA44A9" w:rsidRDefault="00AA44A9" w:rsidP="00AA44A9">
      <w:pPr>
        <w:bidi w:val="0"/>
        <w:spacing w:after="0" w:line="240" w:lineRule="auto"/>
        <w:ind w:firstLine="113"/>
        <w:jc w:val="center"/>
        <w:rPr>
          <w:rFonts w:ascii="Sylfaen" w:hAnsi="Sylfaen" w:cs="Sylfaen"/>
          <w:b/>
          <w:bCs/>
          <w:color w:val="205B83"/>
          <w:sz w:val="28"/>
          <w:szCs w:val="28"/>
          <w:lang w:val="ka-GE" w:bidi="ar-EG"/>
        </w:rPr>
      </w:pPr>
    </w:p>
    <w:p w:rsidR="004B4BC4" w:rsidRDefault="004B4BC4" w:rsidP="00AA44A9">
      <w:pPr>
        <w:bidi w:val="0"/>
        <w:spacing w:after="0" w:line="240" w:lineRule="auto"/>
        <w:ind w:firstLine="113"/>
        <w:jc w:val="center"/>
        <w:rPr>
          <w:rFonts w:ascii="Sylfaen" w:hAnsi="Sylfaen" w:cs="Sylfaen"/>
          <w:b/>
          <w:bCs/>
          <w:color w:val="205B83"/>
          <w:sz w:val="28"/>
          <w:szCs w:val="28"/>
          <w:lang w:val="ka-GE" w:bidi="ar-EG"/>
        </w:rPr>
      </w:pPr>
    </w:p>
    <w:p w:rsidR="006A5AA9" w:rsidRPr="00FD6141" w:rsidRDefault="00FD6141" w:rsidP="00FD6141">
      <w:pPr>
        <w:bidi w:val="0"/>
        <w:jc w:val="center"/>
        <w:rPr>
          <w:rFonts w:asciiTheme="majorBidi" w:hAnsiTheme="majorBidi" w:cstheme="majorBidi"/>
          <w:noProof/>
          <w:color w:val="5B9BD5" w:themeColor="accent1"/>
          <w:sz w:val="32"/>
          <w:szCs w:val="32"/>
          <w:lang w:val="tr-TR" w:eastAsia="tr-TR"/>
        </w:rPr>
      </w:pPr>
      <w:r w:rsidRPr="00FD6141">
        <w:rPr>
          <w:rFonts w:ascii="Sylfaen" w:hAnsi="Sylfaen"/>
          <w:b/>
          <w:bCs/>
          <w:color w:val="5B9BD5" w:themeColor="accent1"/>
          <w:sz w:val="28"/>
          <w:szCs w:val="28"/>
          <w:lang w:val="ka-GE"/>
        </w:rPr>
        <w:t>ქალს შეუძლია თუ არა მიცვალებულის ნამაზის ლოცვა?</w:t>
      </w:r>
    </w:p>
    <w:p w:rsidR="00373B04" w:rsidRDefault="00373B04" w:rsidP="00D61EFA">
      <w:pPr>
        <w:bidi w:val="0"/>
        <w:spacing w:line="360" w:lineRule="auto"/>
        <w:ind w:firstLine="720"/>
        <w:jc w:val="both"/>
        <w:rPr>
          <w:rFonts w:ascii="Sylfaen" w:hAnsi="Sylfaen" w:cstheme="majorBidi"/>
          <w:b/>
          <w:bCs/>
          <w:sz w:val="24"/>
          <w:szCs w:val="24"/>
          <w:lang w:val="ka-GE" w:bidi="ar-EG"/>
        </w:rPr>
      </w:pPr>
      <w:r>
        <w:rPr>
          <w:rFonts w:ascii="Sylfaen" w:hAnsi="Sylfaen" w:cstheme="majorBidi"/>
          <w:b/>
          <w:bCs/>
          <w:noProof/>
          <w:sz w:val="24"/>
          <w:szCs w:val="24"/>
          <w:lang w:bidi="ug-CN"/>
        </w:rPr>
        <w:drawing>
          <wp:anchor distT="0" distB="0" distL="114300" distR="114300" simplePos="0" relativeHeight="251666432" behindDoc="0" locked="0" layoutInCell="1" allowOverlap="1" wp14:anchorId="0EEC07CF" wp14:editId="0FF45416">
            <wp:simplePos x="0" y="0"/>
            <wp:positionH relativeFrom="column">
              <wp:posOffset>2001152</wp:posOffset>
            </wp:positionH>
            <wp:positionV relativeFrom="paragraph">
              <wp:posOffset>52705</wp:posOffset>
            </wp:positionV>
            <wp:extent cx="1696720" cy="457200"/>
            <wp:effectExtent l="0" t="0" r="0" b="0"/>
            <wp:wrapNone/>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96720" cy="457200"/>
                    </a:xfrm>
                    <a:prstGeom prst="rect">
                      <a:avLst/>
                    </a:prstGeom>
                    <a:noFill/>
                  </pic:spPr>
                </pic:pic>
              </a:graphicData>
            </a:graphic>
            <wp14:sizeRelH relativeFrom="page">
              <wp14:pctWidth>0</wp14:pctWidth>
            </wp14:sizeRelH>
            <wp14:sizeRelV relativeFrom="page">
              <wp14:pctHeight>0</wp14:pctHeight>
            </wp14:sizeRelV>
          </wp:anchor>
        </w:drawing>
      </w:r>
    </w:p>
    <w:p w:rsidR="00FD6141" w:rsidRDefault="00FD6141" w:rsidP="00FD6141">
      <w:pPr>
        <w:bidi w:val="0"/>
        <w:ind w:firstLine="708"/>
        <w:jc w:val="both"/>
        <w:rPr>
          <w:rFonts w:ascii="Sylfaen" w:hAnsi="Sylfaen" w:cstheme="majorBidi"/>
          <w:sz w:val="24"/>
          <w:szCs w:val="24"/>
          <w:lang w:val="ka-GE" w:bidi="ar-EG"/>
        </w:rPr>
      </w:pPr>
    </w:p>
    <w:p w:rsidR="00FD6141" w:rsidRDefault="00B51960" w:rsidP="00FD6141">
      <w:pPr>
        <w:bidi w:val="0"/>
        <w:ind w:firstLine="708"/>
        <w:jc w:val="both"/>
        <w:rPr>
          <w:rFonts w:ascii="Sylfaen" w:hAnsi="Sylfaen"/>
          <w:sz w:val="24"/>
          <w:szCs w:val="24"/>
          <w:lang w:val="ka-GE"/>
        </w:rPr>
      </w:pPr>
      <w:r>
        <w:rPr>
          <w:rFonts w:ascii="Sylfaen" w:hAnsi="Sylfaen" w:cstheme="majorBidi"/>
          <w:sz w:val="24"/>
          <w:szCs w:val="24"/>
          <w:lang w:val="ka-GE" w:bidi="ar-EG"/>
        </w:rPr>
        <w:tab/>
      </w:r>
      <w:r w:rsidR="00FD6141">
        <w:rPr>
          <w:rFonts w:ascii="Sylfaen" w:hAnsi="Sylfaen"/>
          <w:b/>
          <w:bCs/>
          <w:sz w:val="24"/>
          <w:szCs w:val="24"/>
          <w:lang w:val="ka-GE"/>
        </w:rPr>
        <w:t>კითხვა:</w:t>
      </w:r>
      <w:r w:rsidR="00FD6141">
        <w:rPr>
          <w:rFonts w:ascii="Sylfaen" w:hAnsi="Sylfaen"/>
          <w:sz w:val="24"/>
          <w:szCs w:val="24"/>
          <w:lang w:val="ka-GE"/>
        </w:rPr>
        <w:t xml:space="preserve"> როგორც ვიცით ქალები მიცვალებულის ნამაზზე არ ესწრებიან. ისლამში ქალებს მიცვალებულის ნამაზის ლოცვა ეკრძალებათ?</w:t>
      </w:r>
    </w:p>
    <w:p w:rsidR="00FD6141" w:rsidRDefault="00FD6141" w:rsidP="00FD6141">
      <w:pPr>
        <w:bidi w:val="0"/>
        <w:ind w:firstLine="708"/>
        <w:jc w:val="both"/>
        <w:rPr>
          <w:rFonts w:ascii="Sylfaen" w:hAnsi="Sylfaen"/>
          <w:sz w:val="24"/>
          <w:szCs w:val="24"/>
          <w:lang w:val="ka-GE"/>
        </w:rPr>
      </w:pPr>
      <w:r>
        <w:rPr>
          <w:rFonts w:ascii="Sylfaen" w:hAnsi="Sylfaen"/>
          <w:b/>
          <w:bCs/>
          <w:sz w:val="24"/>
          <w:szCs w:val="24"/>
          <w:lang w:val="ka-GE"/>
        </w:rPr>
        <w:t>პასუხი:</w:t>
      </w:r>
      <w:r>
        <w:rPr>
          <w:rFonts w:ascii="Sylfaen" w:hAnsi="Sylfaen"/>
          <w:sz w:val="24"/>
          <w:szCs w:val="24"/>
          <w:lang w:val="ka-GE"/>
        </w:rPr>
        <w:t xml:space="preserve"> დიდება ალლაჰს!</w:t>
      </w:r>
    </w:p>
    <w:p w:rsidR="00FD6141" w:rsidRDefault="00FD6141" w:rsidP="00FD6141">
      <w:pPr>
        <w:bidi w:val="0"/>
        <w:ind w:firstLine="708"/>
        <w:jc w:val="both"/>
        <w:rPr>
          <w:rFonts w:ascii="Sylfaen" w:hAnsi="Sylfaen"/>
          <w:sz w:val="24"/>
          <w:szCs w:val="24"/>
          <w:lang w:val="ka-GE"/>
        </w:rPr>
      </w:pPr>
      <w:r>
        <w:rPr>
          <w:rFonts w:ascii="Sylfaen" w:hAnsi="Sylfaen"/>
          <w:sz w:val="24"/>
          <w:szCs w:val="24"/>
          <w:lang w:val="ka-GE"/>
        </w:rPr>
        <w:t>შარიათის წესების თანახმად მიცვალებულის ნამაზის ლოცვა, როგორც მამაკაცებისთვის ასევე დედაკაცებისთვისაც დაშვებულია.</w:t>
      </w:r>
    </w:p>
    <w:p w:rsidR="00FD6141" w:rsidRDefault="00FD6141" w:rsidP="00FD6141">
      <w:pPr>
        <w:bidi w:val="0"/>
        <w:ind w:firstLine="708"/>
        <w:jc w:val="both"/>
        <w:rPr>
          <w:rFonts w:ascii="Sylfaen" w:hAnsi="Sylfaen"/>
          <w:sz w:val="24"/>
          <w:szCs w:val="24"/>
          <w:lang w:val="ka-GE"/>
        </w:rPr>
      </w:pPr>
      <w:r>
        <w:rPr>
          <w:rFonts w:ascii="Sylfaen" w:hAnsi="Sylfaen"/>
          <w:sz w:val="24"/>
          <w:szCs w:val="24"/>
          <w:lang w:val="ka-GE"/>
        </w:rPr>
        <w:t>ალლაჰის შუამავალი (ს.ა.ს.) ბრძანებს:</w:t>
      </w:r>
    </w:p>
    <w:p w:rsidR="00FD6141" w:rsidRPr="00900F90" w:rsidRDefault="00FD6141" w:rsidP="00FD6141">
      <w:pPr>
        <w:ind w:firstLine="708"/>
        <w:jc w:val="both"/>
        <w:rPr>
          <w:rFonts w:ascii="HASENAT" w:hAnsi="HASENAT" w:cs="HASENAT"/>
          <w:sz w:val="40"/>
          <w:szCs w:val="40"/>
          <w:lang w:val="ka-GE"/>
        </w:rPr>
      </w:pPr>
      <w:r>
        <w:rPr>
          <w:rFonts w:ascii="Tahoma" w:hAnsi="Tahoma" w:cs="Tahoma"/>
          <w:b/>
          <w:bCs/>
          <w:color w:val="7C691B"/>
          <w:sz w:val="21"/>
          <w:szCs w:val="21"/>
          <w:shd w:val="clear" w:color="auto" w:fill="FFFFFF"/>
        </w:rPr>
        <w:t xml:space="preserve"> </w:t>
      </w:r>
      <w:r w:rsidRPr="00900F90">
        <w:rPr>
          <w:rFonts w:ascii="HASENAT" w:hAnsi="HASENAT" w:cs="HASENAT"/>
          <w:color w:val="7C691B"/>
          <w:sz w:val="40"/>
          <w:szCs w:val="40"/>
          <w:shd w:val="clear" w:color="auto" w:fill="FFFFFF"/>
          <w:rtl/>
        </w:rPr>
        <w:t xml:space="preserve">مَنْ شَهِدَ الْجَنَازَةَ حَتَّى يُصَلَّى عَلَيْهَا فَلَهُ قِيرَاطٌ، وَمَنْ شَهِدَهَا حَتَّى تُدْفَنَ فَلَهُ قِيرَاطَانِ، قِيلَ: وَمَا الْقِيرَاطَانِ؟ قَالَ: مِثْلُ الْجَبَلَيْنِ الْعَظِيمَيْنِ. </w:t>
      </w:r>
      <w:r w:rsidRPr="005247DE">
        <w:rPr>
          <w:rFonts w:ascii="HASENAT" w:hAnsi="HASENAT" w:cs="HASENAT"/>
          <w:color w:val="7C691B"/>
          <w:sz w:val="20"/>
          <w:szCs w:val="20"/>
          <w:shd w:val="clear" w:color="auto" w:fill="FFFFFF"/>
          <w:rtl/>
        </w:rPr>
        <w:t>[ متفق عليه ]</w:t>
      </w:r>
    </w:p>
    <w:p w:rsidR="00FD6141" w:rsidRDefault="00FD6141" w:rsidP="00FD6141">
      <w:pPr>
        <w:bidi w:val="0"/>
        <w:ind w:firstLine="708"/>
        <w:jc w:val="both"/>
        <w:rPr>
          <w:rFonts w:ascii="Sylfaen" w:hAnsi="Sylfaen"/>
          <w:sz w:val="24"/>
          <w:szCs w:val="24"/>
          <w:lang w:val="ka-GE"/>
        </w:rPr>
      </w:pPr>
      <w:r>
        <w:rPr>
          <w:rFonts w:ascii="Sylfaen" w:hAnsi="Sylfaen"/>
          <w:sz w:val="24"/>
          <w:szCs w:val="24"/>
          <w:lang w:val="ka-GE"/>
        </w:rPr>
        <w:t>„ვინც ლოცვის დასრულებამდე დაესწრება მიცვალებულის ნამაზს, მას ერთი ყირატი მადლი ერგება, ხოლო ვინც დაკრძალვამდე დაესწრება, მას ორი ყირატი მადლი ერგება. იქ მყოფებმა იკითხეს:</w:t>
      </w:r>
    </w:p>
    <w:p w:rsidR="00FD6141" w:rsidRDefault="00FD6141" w:rsidP="00FD6141">
      <w:pPr>
        <w:bidi w:val="0"/>
        <w:ind w:firstLine="708"/>
        <w:jc w:val="both"/>
        <w:rPr>
          <w:rFonts w:ascii="Sylfaen" w:hAnsi="Sylfaen"/>
          <w:sz w:val="24"/>
          <w:szCs w:val="24"/>
          <w:lang w:val="ka-GE"/>
        </w:rPr>
      </w:pPr>
      <w:r>
        <w:rPr>
          <w:rFonts w:ascii="Sylfaen" w:hAnsi="Sylfaen"/>
          <w:sz w:val="24"/>
          <w:szCs w:val="24"/>
          <w:lang w:val="ka-GE"/>
        </w:rPr>
        <w:t>ალლაჰის შუამავალო ორი ყირატი რა არის?  შუამავალმა უპასუხა:</w:t>
      </w:r>
    </w:p>
    <w:p w:rsidR="00FD6141" w:rsidRDefault="00FD6141" w:rsidP="00FD6141">
      <w:pPr>
        <w:bidi w:val="0"/>
        <w:ind w:firstLine="708"/>
        <w:jc w:val="both"/>
        <w:rPr>
          <w:rFonts w:ascii="Sylfaen" w:hAnsi="Sylfaen"/>
          <w:sz w:val="24"/>
          <w:szCs w:val="24"/>
          <w:lang w:val="ka-GE"/>
        </w:rPr>
      </w:pPr>
      <w:r>
        <w:rPr>
          <w:rFonts w:ascii="Sylfaen" w:hAnsi="Sylfaen"/>
          <w:sz w:val="24"/>
          <w:szCs w:val="24"/>
          <w:lang w:val="ka-GE"/>
        </w:rPr>
        <w:t xml:space="preserve">ანუ ორი ჯებელის მთის ტოლაო.“ </w:t>
      </w:r>
      <w:r w:rsidRPr="00900F90">
        <w:rPr>
          <w:rFonts w:ascii="Sylfaen" w:hAnsi="Sylfaen"/>
          <w:sz w:val="20"/>
          <w:szCs w:val="20"/>
          <w:lang w:val="ka-GE"/>
        </w:rPr>
        <w:t>(ბუხარი და მუსლიმი.)</w:t>
      </w:r>
    </w:p>
    <w:p w:rsidR="00FD6141" w:rsidRDefault="00FD6141" w:rsidP="00FD6141">
      <w:pPr>
        <w:bidi w:val="0"/>
        <w:ind w:firstLine="708"/>
        <w:jc w:val="both"/>
        <w:rPr>
          <w:rFonts w:ascii="Sylfaen" w:hAnsi="Sylfaen"/>
          <w:sz w:val="24"/>
          <w:szCs w:val="24"/>
          <w:lang w:val="ka-GE"/>
        </w:rPr>
      </w:pPr>
      <w:r>
        <w:rPr>
          <w:rFonts w:ascii="Sylfaen" w:hAnsi="Sylfaen"/>
          <w:sz w:val="24"/>
          <w:szCs w:val="24"/>
          <w:lang w:val="ka-GE"/>
        </w:rPr>
        <w:t>თუმცა ქალები მიცვალებულთან ერთად სასაფლაომდე არ უნდა წავიდნენ. რადგანაც ქალებისთვის სასაფლაოზე წასვლა აკრძალულია.</w:t>
      </w:r>
    </w:p>
    <w:p w:rsidR="00FD6141" w:rsidRDefault="00FD6141" w:rsidP="00FD6141">
      <w:pPr>
        <w:bidi w:val="0"/>
        <w:ind w:firstLine="708"/>
        <w:jc w:val="both"/>
        <w:rPr>
          <w:rFonts w:ascii="Sylfaen" w:hAnsi="Sylfaen"/>
          <w:sz w:val="24"/>
          <w:szCs w:val="24"/>
          <w:lang w:val="ka-GE"/>
        </w:rPr>
      </w:pPr>
      <w:r>
        <w:rPr>
          <w:rFonts w:ascii="Sylfaen" w:hAnsi="Sylfaen"/>
          <w:sz w:val="24"/>
          <w:szCs w:val="24"/>
          <w:lang w:val="ka-GE"/>
        </w:rPr>
        <w:t>ბუხარისა და მუსლიმის საჰიჰ ჰადისთა კრებულში უმმუ ათიასგან (რ.ა.) გადმოცემულ ჰადისში ასეა ნათქვამი:</w:t>
      </w:r>
    </w:p>
    <w:p w:rsidR="00FD6141" w:rsidRPr="005247DE" w:rsidRDefault="00FD6141" w:rsidP="00FD6141">
      <w:pPr>
        <w:ind w:firstLine="708"/>
        <w:jc w:val="both"/>
        <w:rPr>
          <w:rFonts w:ascii="HASENAT" w:hAnsi="HASENAT" w:cs="HASENAT"/>
          <w:sz w:val="40"/>
          <w:szCs w:val="40"/>
          <w:lang w:val="ka-GE"/>
        </w:rPr>
      </w:pPr>
      <w:r w:rsidRPr="005247DE">
        <w:rPr>
          <w:rFonts w:ascii="HASENAT" w:hAnsi="HASENAT" w:cs="HASENAT"/>
          <w:b/>
          <w:bCs/>
          <w:color w:val="7C691B"/>
          <w:sz w:val="40"/>
          <w:szCs w:val="40"/>
          <w:shd w:val="clear" w:color="auto" w:fill="FFFFFF"/>
          <w:rtl/>
        </w:rPr>
        <w:t xml:space="preserve">نُهِينَا عَنْ اتِّبَاعِ الْجَنَائِزِ، وَلَمْ يُعْزَمْ عَلَيْنَا. </w:t>
      </w:r>
      <w:r w:rsidRPr="005247DE">
        <w:rPr>
          <w:rFonts w:ascii="HASENAT" w:hAnsi="HASENAT" w:cs="HASENAT"/>
          <w:b/>
          <w:bCs/>
          <w:color w:val="7C691B"/>
          <w:sz w:val="20"/>
          <w:szCs w:val="20"/>
          <w:shd w:val="clear" w:color="auto" w:fill="FFFFFF"/>
          <w:rtl/>
        </w:rPr>
        <w:t>[ متفق عليه ]</w:t>
      </w:r>
    </w:p>
    <w:p w:rsidR="00FD6141" w:rsidRDefault="00FD6141" w:rsidP="00FD6141">
      <w:pPr>
        <w:bidi w:val="0"/>
        <w:ind w:firstLine="708"/>
        <w:jc w:val="both"/>
        <w:rPr>
          <w:rFonts w:ascii="Sylfaen" w:hAnsi="Sylfaen"/>
          <w:sz w:val="24"/>
          <w:szCs w:val="24"/>
          <w:lang w:val="ka-GE"/>
        </w:rPr>
      </w:pPr>
      <w:r>
        <w:rPr>
          <w:rFonts w:ascii="Sylfaen" w:hAnsi="Sylfaen"/>
          <w:sz w:val="24"/>
          <w:szCs w:val="24"/>
          <w:lang w:val="ka-GE"/>
        </w:rPr>
        <w:t xml:space="preserve">„ჩვენ მიცვალებულთან ერთად სასაფლაოზე წასვლა აგვეკრძალა, თუმცა ეს აკრძალვა არ ყოფილა მკაცრი და კატეგორიული ხასიათის (თანზიჰენ მექრუჰის ხასიათი ჰქონდა).“ </w:t>
      </w:r>
      <w:r w:rsidRPr="00D35B64">
        <w:rPr>
          <w:rFonts w:ascii="Sylfaen" w:hAnsi="Sylfaen"/>
          <w:sz w:val="20"/>
          <w:szCs w:val="20"/>
          <w:lang w:val="ka-GE"/>
        </w:rPr>
        <w:t>(ბუხარი და მუსლიმი.)</w:t>
      </w:r>
    </w:p>
    <w:p w:rsidR="00FD6141" w:rsidRDefault="00FD6141" w:rsidP="00FD6141">
      <w:pPr>
        <w:bidi w:val="0"/>
        <w:ind w:firstLine="708"/>
        <w:jc w:val="both"/>
        <w:rPr>
          <w:rFonts w:ascii="Sylfaen" w:hAnsi="Sylfaen"/>
          <w:sz w:val="24"/>
          <w:szCs w:val="24"/>
          <w:lang w:val="ka-GE"/>
        </w:rPr>
      </w:pPr>
      <w:r>
        <w:rPr>
          <w:rFonts w:ascii="Sylfaen" w:hAnsi="Sylfaen"/>
          <w:sz w:val="24"/>
          <w:szCs w:val="24"/>
          <w:lang w:val="ka-GE"/>
        </w:rPr>
        <w:t>რაც შეეხება ქალის მიცვალებულის ნამაზის ლოცვას, თუნდ მეჩეთში, თუნდ სახლში და თუნდაც სხვაგან მისთვის ეს აკრძალული არ არის.</w:t>
      </w:r>
    </w:p>
    <w:p w:rsidR="00FD6141" w:rsidRDefault="00FD6141" w:rsidP="00FD6141">
      <w:pPr>
        <w:bidi w:val="0"/>
        <w:ind w:firstLine="708"/>
        <w:jc w:val="both"/>
        <w:rPr>
          <w:rFonts w:ascii="Sylfaen" w:hAnsi="Sylfaen"/>
          <w:sz w:val="24"/>
          <w:szCs w:val="24"/>
          <w:lang w:val="ka-GE"/>
        </w:rPr>
      </w:pPr>
      <w:r>
        <w:rPr>
          <w:rFonts w:ascii="Sylfaen" w:hAnsi="Sylfaen"/>
          <w:sz w:val="24"/>
          <w:szCs w:val="24"/>
          <w:lang w:val="ka-GE"/>
        </w:rPr>
        <w:t xml:space="preserve">ქალი საჰაბეები შუამავალის მეჩეთში, როგორც შუამავალთან (ს.ა.ს.) ერთად ასევე შუამავლის გარდაცვალების შემდეგაც მიცვალებულის ნამაზებს ლოცულობდნენ. რაც შეეხება სასაფლაოზე წასვლა და დაკრძალვის ცერემონიალზე დასწრება, ეს მხოლოდ კაცების საქმეა. რადგანაც ალლაჰის შუამავალი (ს.ა.ს.) ამას </w:t>
      </w:r>
      <w:r>
        <w:rPr>
          <w:rFonts w:ascii="Sylfaen" w:hAnsi="Sylfaen"/>
          <w:sz w:val="24"/>
          <w:szCs w:val="24"/>
          <w:lang w:val="ka-GE"/>
        </w:rPr>
        <w:lastRenderedPageBreak/>
        <w:t>კრძალავდა. ამ აკრძალვის ნამდვილი მიზეზი და სიბრძნე უზენაესმა ალლაჰმა იცის. ეს როგორც ქალების ასევე მამაკაცების ფითნასგან მოსარიდებლადაა.</w:t>
      </w:r>
    </w:p>
    <w:p w:rsidR="00FD6141" w:rsidRDefault="00FD6141" w:rsidP="00FD6141">
      <w:pPr>
        <w:bidi w:val="0"/>
        <w:ind w:firstLine="708"/>
        <w:jc w:val="both"/>
        <w:rPr>
          <w:rFonts w:ascii="Sylfaen" w:hAnsi="Sylfaen"/>
          <w:sz w:val="24"/>
          <w:szCs w:val="24"/>
          <w:lang w:val="ka-GE"/>
        </w:rPr>
      </w:pPr>
      <w:r>
        <w:rPr>
          <w:rFonts w:ascii="Sylfaen" w:hAnsi="Sylfaen"/>
          <w:sz w:val="24"/>
          <w:szCs w:val="24"/>
          <w:lang w:val="ka-GE"/>
        </w:rPr>
        <w:t>რადგანაც ალლაჰის შუამავალი (ს.ა.ს.) ბრძანებს:</w:t>
      </w:r>
    </w:p>
    <w:p w:rsidR="00FD6141" w:rsidRPr="004D74AB" w:rsidRDefault="00FD6141" w:rsidP="00FD6141">
      <w:pPr>
        <w:ind w:firstLine="708"/>
        <w:jc w:val="both"/>
        <w:rPr>
          <w:rFonts w:ascii="HASENAT" w:hAnsi="HASENAT" w:cs="HASENAT"/>
          <w:sz w:val="40"/>
          <w:szCs w:val="40"/>
          <w:lang w:val="ka-GE"/>
        </w:rPr>
      </w:pPr>
      <w:r w:rsidRPr="004D74AB">
        <w:rPr>
          <w:rFonts w:ascii="HASENAT" w:hAnsi="HASENAT" w:cs="HASENAT"/>
          <w:b/>
          <w:bCs/>
          <w:color w:val="7C691B"/>
          <w:sz w:val="40"/>
          <w:szCs w:val="40"/>
          <w:shd w:val="clear" w:color="auto" w:fill="FFFFFF"/>
          <w:rtl/>
        </w:rPr>
        <w:t xml:space="preserve">مَا تَرَكْتُ بَعْدِي فِتْنَةً أَضَرَّ عَلَى الرِّجَالِ مِنَ النِّسَاءِ. </w:t>
      </w:r>
      <w:r w:rsidRPr="004D74AB">
        <w:rPr>
          <w:rFonts w:ascii="HASENAT" w:hAnsi="HASENAT" w:cs="HASENAT"/>
          <w:b/>
          <w:bCs/>
          <w:color w:val="7C691B"/>
          <w:sz w:val="20"/>
          <w:szCs w:val="20"/>
          <w:shd w:val="clear" w:color="auto" w:fill="FFFFFF"/>
          <w:rtl/>
        </w:rPr>
        <w:t>[ متفق عليه ]</w:t>
      </w:r>
      <w:r w:rsidRPr="004D74AB">
        <w:rPr>
          <w:rStyle w:val="apple-converted-space"/>
          <w:rFonts w:ascii="HASENAT" w:hAnsi="HASENAT" w:cs="HASENAT"/>
          <w:b/>
          <w:bCs/>
          <w:color w:val="7C691B"/>
          <w:sz w:val="40"/>
          <w:szCs w:val="40"/>
          <w:shd w:val="clear" w:color="auto" w:fill="FFFFFF"/>
          <w:rtl/>
        </w:rPr>
        <w:t> </w:t>
      </w:r>
    </w:p>
    <w:p w:rsidR="00FD6141" w:rsidRDefault="00FD6141" w:rsidP="00FD6141">
      <w:pPr>
        <w:bidi w:val="0"/>
        <w:ind w:firstLine="708"/>
        <w:jc w:val="both"/>
        <w:rPr>
          <w:rFonts w:ascii="Sylfaen" w:hAnsi="Sylfaen"/>
          <w:sz w:val="24"/>
          <w:szCs w:val="24"/>
          <w:lang w:val="ka-GE"/>
        </w:rPr>
      </w:pPr>
      <w:r>
        <w:rPr>
          <w:rFonts w:ascii="Sylfaen" w:hAnsi="Sylfaen"/>
          <w:sz w:val="24"/>
          <w:szCs w:val="24"/>
          <w:lang w:val="ka-GE"/>
        </w:rPr>
        <w:t xml:space="preserve">„ჩემს შემდეგ მამაკაცებს ქალებზე უფრო დიდი მავნებლობის მქონე მაცდური არაფერი არ რჩებათ.“ </w:t>
      </w:r>
      <w:r w:rsidRPr="00586CD9">
        <w:rPr>
          <w:rFonts w:ascii="Sylfaen" w:hAnsi="Sylfaen"/>
          <w:sz w:val="20"/>
          <w:szCs w:val="20"/>
          <w:lang w:val="ka-GE"/>
        </w:rPr>
        <w:t>(ბუხარი და მუსლიმი.)</w:t>
      </w:r>
    </w:p>
    <w:p w:rsidR="00FD6141" w:rsidRDefault="00FD6141" w:rsidP="00FD6141">
      <w:pPr>
        <w:bidi w:val="0"/>
        <w:ind w:firstLine="708"/>
        <w:jc w:val="both"/>
        <w:rPr>
          <w:rFonts w:ascii="Sylfaen" w:hAnsi="Sylfaen"/>
          <w:sz w:val="24"/>
          <w:szCs w:val="24"/>
          <w:lang w:val="ka-GE"/>
        </w:rPr>
      </w:pPr>
      <w:r>
        <w:rPr>
          <w:rFonts w:ascii="Sylfaen" w:hAnsi="Sylfaen"/>
          <w:sz w:val="24"/>
          <w:szCs w:val="24"/>
          <w:lang w:val="ka-GE"/>
        </w:rPr>
        <w:t>წარმატების მომცემი უზენაესი ალლაჰია!</w:t>
      </w:r>
    </w:p>
    <w:p w:rsidR="00FD6141" w:rsidRPr="00586CD9" w:rsidRDefault="00FD6141" w:rsidP="00FD6141">
      <w:pPr>
        <w:bidi w:val="0"/>
        <w:ind w:firstLine="708"/>
        <w:jc w:val="both"/>
        <w:rPr>
          <w:rFonts w:ascii="Sylfaen" w:hAnsi="Sylfaen"/>
          <w:sz w:val="24"/>
          <w:szCs w:val="24"/>
        </w:rPr>
      </w:pPr>
      <w:r>
        <w:rPr>
          <w:rFonts w:ascii="Sylfaen" w:hAnsi="Sylfaen"/>
          <w:b/>
          <w:bCs/>
          <w:sz w:val="24"/>
          <w:szCs w:val="24"/>
          <w:lang w:val="ka-GE"/>
        </w:rPr>
        <w:t>წყარო:</w:t>
      </w:r>
      <w:r>
        <w:rPr>
          <w:rFonts w:ascii="Sylfaen" w:hAnsi="Sylfaen"/>
          <w:sz w:val="24"/>
          <w:szCs w:val="24"/>
          <w:lang w:val="ka-GE"/>
        </w:rPr>
        <w:t xml:space="preserve"> აბდულაზიზ ბინ აბდულლაჰ ბინ ბაზ; მეჯმუუ’უ ფეთაავაა ვე მაყაალაათ; ტ. 13, გვ. 133.</w:t>
      </w:r>
    </w:p>
    <w:p w:rsidR="00AA44A9" w:rsidRPr="006A5AA9" w:rsidRDefault="000A6307" w:rsidP="00B51960">
      <w:pPr>
        <w:bidi w:val="0"/>
        <w:ind w:firstLine="720"/>
        <w:jc w:val="both"/>
        <w:rPr>
          <w:rFonts w:ascii="Sylfaen" w:hAnsi="Sylfaen" w:cstheme="majorBidi"/>
          <w:sz w:val="24"/>
          <w:szCs w:val="24"/>
          <w:lang w:val="ka-GE" w:bidi="ar-EG"/>
        </w:rPr>
      </w:pPr>
      <w:r w:rsidRPr="006A5AA9">
        <w:rPr>
          <w:rFonts w:asciiTheme="majorBidi" w:hAnsiTheme="majorBidi" w:cstheme="majorBidi"/>
          <w:sz w:val="24"/>
          <w:szCs w:val="24"/>
          <w:lang w:bidi="ar-EG"/>
        </w:rPr>
        <w:br w:type="page"/>
      </w:r>
    </w:p>
    <w:p w:rsidR="00C90E54" w:rsidRPr="00DF7E4B" w:rsidRDefault="00C90E54" w:rsidP="00C90E54">
      <w:pPr>
        <w:bidi w:val="0"/>
        <w:spacing w:after="0" w:line="240" w:lineRule="auto"/>
        <w:ind w:firstLine="397"/>
        <w:jc w:val="center"/>
        <w:rPr>
          <w:rFonts w:asciiTheme="majorBidi" w:hAnsiTheme="majorBidi" w:cstheme="majorBidi"/>
          <w:sz w:val="44"/>
          <w:szCs w:val="44"/>
          <w:lang w:bidi="ar-EG"/>
        </w:rPr>
      </w:pPr>
    </w:p>
    <w:p w:rsidR="00C90E54" w:rsidRPr="00DF7E4B" w:rsidRDefault="00C90E54" w:rsidP="00C90E54">
      <w:pPr>
        <w:bidi w:val="0"/>
        <w:spacing w:after="0" w:line="240" w:lineRule="auto"/>
        <w:ind w:firstLine="397"/>
        <w:jc w:val="center"/>
        <w:rPr>
          <w:rFonts w:asciiTheme="majorBidi" w:hAnsiTheme="majorBidi" w:cstheme="majorBidi"/>
          <w:sz w:val="44"/>
          <w:szCs w:val="44"/>
          <w:lang w:bidi="ar-EG"/>
        </w:rPr>
      </w:pPr>
    </w:p>
    <w:p w:rsidR="00F2420A" w:rsidRPr="00DF7E4B" w:rsidRDefault="00DC6A8E" w:rsidP="0000503E">
      <w:pPr>
        <w:tabs>
          <w:tab w:val="center" w:pos="4535"/>
        </w:tabs>
        <w:bidi w:val="0"/>
        <w:jc w:val="both"/>
        <w:rPr>
          <w:rFonts w:asciiTheme="majorBidi" w:hAnsiTheme="majorBidi" w:cstheme="majorBidi"/>
          <w:color w:val="006666"/>
          <w:sz w:val="36"/>
          <w:szCs w:val="36"/>
          <w:lang w:bidi="ar-EG"/>
        </w:rPr>
      </w:pPr>
      <w:r w:rsidRPr="00DF7E4B">
        <w:rPr>
          <w:rFonts w:asciiTheme="majorBidi" w:hAnsiTheme="majorBidi" w:cstheme="majorBidi"/>
          <w:noProof/>
          <w:color w:val="006666"/>
          <w:sz w:val="36"/>
          <w:szCs w:val="36"/>
          <w:lang w:bidi="ug-CN"/>
        </w:rPr>
        <w:drawing>
          <wp:anchor distT="0" distB="0" distL="114300" distR="114300" simplePos="0" relativeHeight="251663360" behindDoc="1" locked="0" layoutInCell="1" allowOverlap="1" wp14:anchorId="2C0ACAF7" wp14:editId="3519360E">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r w:rsidR="0000503E" w:rsidRPr="00DF7E4B">
        <w:rPr>
          <w:rFonts w:asciiTheme="majorBidi" w:hAnsiTheme="majorBidi" w:cstheme="majorBidi"/>
          <w:color w:val="006666"/>
          <w:sz w:val="36"/>
          <w:szCs w:val="36"/>
          <w:lang w:bidi="ar-EG"/>
        </w:rPr>
        <w:tab/>
      </w:r>
    </w:p>
    <w:p w:rsidR="00F2420A" w:rsidRPr="00DF7E4B" w:rsidRDefault="00F2420A" w:rsidP="00FD706F">
      <w:pPr>
        <w:bidi w:val="0"/>
        <w:ind w:firstLine="720"/>
        <w:jc w:val="both"/>
        <w:rPr>
          <w:rFonts w:asciiTheme="majorBidi" w:hAnsiTheme="majorBidi" w:cstheme="majorBidi"/>
          <w:color w:val="006666"/>
          <w:sz w:val="36"/>
          <w:szCs w:val="36"/>
          <w:lang w:bidi="ar-EG"/>
        </w:rPr>
      </w:pPr>
    </w:p>
    <w:p w:rsidR="005666DC" w:rsidRPr="00DF7E4B" w:rsidRDefault="005666DC" w:rsidP="00BF04A9">
      <w:pPr>
        <w:bidi w:val="0"/>
        <w:jc w:val="both"/>
        <w:rPr>
          <w:rFonts w:asciiTheme="majorBidi" w:hAnsiTheme="majorBidi" w:cstheme="majorBidi"/>
          <w:color w:val="006666"/>
          <w:sz w:val="32"/>
          <w:szCs w:val="32"/>
          <w:lang w:bidi="ar-EG"/>
        </w:rPr>
      </w:pPr>
    </w:p>
    <w:sectPr w:rsidR="005666DC" w:rsidRPr="00DF7E4B" w:rsidSect="007C1387">
      <w:headerReference w:type="first" r:id="rId15"/>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7347" w:rsidRDefault="00AE7347" w:rsidP="00E32771">
      <w:pPr>
        <w:spacing w:after="0" w:line="240" w:lineRule="auto"/>
      </w:pPr>
      <w:r>
        <w:separator/>
      </w:r>
    </w:p>
  </w:endnote>
  <w:endnote w:type="continuationSeparator" w:id="0">
    <w:p w:rsidR="00AE7347" w:rsidRDefault="00AE7347"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lfaen">
    <w:panose1 w:val="010A0502050306030303"/>
    <w:charset w:val="00"/>
    <w:family w:val="roman"/>
    <w:pitch w:val="variable"/>
    <w:sig w:usb0="04000687" w:usb1="00000000" w:usb2="00000000" w:usb3="00000000" w:csb0="0000009F" w:csb1="00000000"/>
    <w:embedRegular r:id="rId1" w:fontKey="{E0174017-14C4-4D93-A256-FB6E3F2CA0C0}"/>
    <w:embedBold r:id="rId2" w:fontKey="{D03D123E-4B7E-4F74-89E2-5821AA2F6EC3}"/>
  </w:font>
  <w:font w:name="Calibri">
    <w:panose1 w:val="020F0502020204030204"/>
    <w:charset w:val="00"/>
    <w:family w:val="swiss"/>
    <w:pitch w:val="variable"/>
    <w:sig w:usb0="A00002EF" w:usb1="4000207B" w:usb2="00000000" w:usb3="00000000" w:csb0="0000009F" w:csb1="00000000"/>
    <w:embedRegular r:id="rId3" w:fontKey="{8CD07E35-6BAC-4A99-A282-225C00B18DA8}"/>
    <w:embedBold r:id="rId4" w:fontKey="{1626466B-D924-42BE-B8AB-38A31DC00FF4}"/>
  </w:font>
  <w:font w:name="Arial">
    <w:panose1 w:val="020B0604020202020204"/>
    <w:charset w:val="00"/>
    <w:family w:val="swiss"/>
    <w:pitch w:val="variable"/>
    <w:sig w:usb0="E0000AFF" w:usb1="00007843" w:usb2="00000001" w:usb3="00000000" w:csb0="000001BF" w:csb1="00000000"/>
    <w:embedRegular r:id="rId5" w:fontKey="{B011268F-AADC-4FF9-9FB9-E499B188E967}"/>
    <w:embedBold r:id="rId6" w:fontKey="{679CAE11-6E58-4439-B7B3-6AE54CD437E1}"/>
  </w:font>
  <w:font w:name="Courier New">
    <w:panose1 w:val="02070309020205020404"/>
    <w:charset w:val="00"/>
    <w:family w:val="modern"/>
    <w:pitch w:val="fixed"/>
    <w:sig w:usb0="E0000AFF" w:usb1="40007843" w:usb2="00000001" w:usb3="00000000" w:csb0="000001BF" w:csb1="00000000"/>
    <w:embedRegular r:id="rId7" w:fontKey="{62AE8392-DA4F-4B16-965F-C33C7027A408}"/>
  </w:font>
  <w:font w:name="Times New Roman">
    <w:panose1 w:val="02020603050405020304"/>
    <w:charset w:val="00"/>
    <w:family w:val="roman"/>
    <w:pitch w:val="variable"/>
    <w:sig w:usb0="E0000AFF" w:usb1="00007843" w:usb2="00000001" w:usb3="00000000" w:csb0="000001BF" w:csb1="00000000"/>
    <w:embedRegular r:id="rId8" w:fontKey="{6AED3B07-645E-4A11-B021-115394E5DCF0}"/>
    <w:embedBold r:id="rId9" w:fontKey="{CDC72084-836A-495B-BFEB-2FABFBCB73F3}"/>
  </w:font>
  <w:font w:name="Wingdings">
    <w:panose1 w:val="05000000000000000000"/>
    <w:charset w:val="02"/>
    <w:family w:val="auto"/>
    <w:pitch w:val="variable"/>
    <w:sig w:usb0="00000000" w:usb1="10000000" w:usb2="00000000" w:usb3="00000000" w:csb0="80000000" w:csb1="00000000"/>
    <w:embedRegular r:id="rId10" w:fontKey="{41E8193C-227A-4D50-B4B1-8C2D3A137ECA}"/>
  </w:font>
  <w:font w:name="Symbol">
    <w:panose1 w:val="05050102010706020507"/>
    <w:charset w:val="00"/>
    <w:family w:val="swiss"/>
    <w:pitch w:val="variable"/>
    <w:sig w:usb0="00000203" w:usb1="00000000" w:usb2="00000000" w:usb3="00000000" w:csb0="00000005" w:csb1="00000000"/>
    <w:embedRegular r:id="rId11" w:fontKey="{8FE87678-BBFF-4666-A26A-D3BAD6164D3D}"/>
  </w:font>
  <w:font w:name="KFGQPC Uthman Taha Naskh">
    <w:altName w:val="Times New Roman"/>
    <w:panose1 w:val="02000000000000000000"/>
    <w:charset w:val="B2"/>
    <w:family w:val="auto"/>
    <w:pitch w:val="variable"/>
    <w:sig w:usb0="80002001" w:usb1="90000000" w:usb2="00000008" w:usb3="00000000" w:csb0="00000040" w:csb1="00000000"/>
    <w:embedRegular r:id="rId12" w:fontKey="{A9B7D373-C509-46AC-8775-48914B0402B4}"/>
    <w:embedBold r:id="rId13" w:fontKey="{0CCE4A64-80EE-48BC-8B39-C8AFA65BCE99}"/>
  </w:font>
  <w:font w:name="Wingdings 2">
    <w:panose1 w:val="05020102010507070707"/>
    <w:charset w:val="02"/>
    <w:family w:val="roman"/>
    <w:pitch w:val="variable"/>
    <w:sig w:usb0="00000000" w:usb1="10000000" w:usb2="00000000" w:usb3="00000000" w:csb0="80000000" w:csb1="00000000"/>
    <w:embedRegular r:id="rId14" w:fontKey="{CF401412-126C-42B3-8227-9DB317AE1AE3}"/>
  </w:font>
  <w:font w:name="Traditional Arabic">
    <w:panose1 w:val="02020603050405020304"/>
    <w:charset w:val="B2"/>
    <w:family w:val="auto"/>
    <w:pitch w:val="variable"/>
    <w:sig w:usb0="00002001" w:usb1="00000000" w:usb2="00000000" w:usb3="00000000" w:csb0="00000040" w:csb1="00000000"/>
    <w:embedRegular r:id="rId15" w:fontKey="{0F2B27DC-E145-4709-B88F-FF2C912740BA}"/>
  </w:font>
  <w:font w:name="Tahoma">
    <w:panose1 w:val="020B0604030504040204"/>
    <w:charset w:val="00"/>
    <w:family w:val="swiss"/>
    <w:pitch w:val="variable"/>
    <w:sig w:usb0="61002A87" w:usb1="80000000" w:usb2="00000008" w:usb3="00000000" w:csb0="000101FF" w:csb1="00000000"/>
    <w:embedBold r:id="rId16" w:fontKey="{039D46A7-1C08-4C4A-8F52-CD37B174BA77}"/>
  </w:font>
  <w:font w:name="HASENAT">
    <w:charset w:val="00"/>
    <w:family w:val="auto"/>
    <w:pitch w:val="variable"/>
    <w:sig w:usb0="80002003" w:usb1="00000000" w:usb2="00000000" w:usb3="00000000" w:csb0="00000041" w:csb1="00000000"/>
    <w:embedRegular r:id="rId17" w:fontKey="{8D88BC39-EFFF-4409-B248-3F6F7D7BF599}"/>
    <w:embedBold r:id="rId18" w:fontKey="{E891B633-EC92-450F-8E97-536ED23E69A8}"/>
  </w:font>
  <w:font w:name="Calibri Light">
    <w:panose1 w:val="020F0302020204030204"/>
    <w:charset w:val="00"/>
    <w:family w:val="swiss"/>
    <w:pitch w:val="variable"/>
    <w:sig w:usb0="A00002EF" w:usb1="4000207B" w:usb2="00000000" w:usb3="00000000" w:csb0="0000019F" w:csb1="00000000"/>
    <w:embedRegular r:id="rId19" w:fontKey="{61378D96-8B97-4515-9A29-09E0C074618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631E7F">
    <w:pPr>
      <w:pStyle w:val="Footer"/>
      <w:rPr>
        <w:lang w:bidi="ar-EG"/>
      </w:rPr>
    </w:pPr>
    <w:r w:rsidRPr="00451428">
      <w:rPr>
        <w:rFonts w:asciiTheme="majorBidi" w:hAnsiTheme="majorBidi" w:cstheme="majorBidi"/>
        <w:noProof/>
        <w:lang w:bidi="ug-CN"/>
      </w:rPr>
      <mc:AlternateContent>
        <mc:Choice Requires="wpg">
          <w:drawing>
            <wp:anchor distT="0" distB="0" distL="114300" distR="114300" simplePos="0" relativeHeight="251655680" behindDoc="0" locked="0" layoutInCell="1" allowOverlap="1">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group w14:anchorId="659BD8FC" id="Group 42" o:spid="_x0000_s1026" style="position:absolute;margin-left:-62.8pt;margin-top:-16.1pt;width:573.25pt;height:25.25pt;z-index:251655680;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">
                <v:imagedata r:id="rId2" o:title="" croptop="-1f" cropbottom="-11268f" cropleft="1f" cropright="9351f"/>
                <v:path arrowok="t"/>
              </v:shape>
              <v:shape id="Picture 28" o:spid="_x0000_s1028" type="#_x0000_t75" style="position:absolute;width:25971;height:26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">
                <v:imagedata r:id="rId2" o:title="" cropbottom="-482f" cropleft="22890f" cropright="8767f"/>
                <v:path arrowok="t"/>
              </v:shape>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44A9" w:rsidRPr="00AA44A9" w:rsidRDefault="00AA44A9">
    <w:pPr>
      <w:pStyle w:val="Footer"/>
      <w:rPr>
        <w:lang w:val="tr-TR"/>
      </w:rPr>
    </w:pPr>
    <w:r>
      <w:rPr>
        <w:lang w:val="tr-TR"/>
      </w:rPr>
      <w:t>www.islamhouse.com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7347" w:rsidRDefault="00AE7347" w:rsidP="00E32771">
      <w:pPr>
        <w:spacing w:after="0" w:line="240" w:lineRule="auto"/>
      </w:pPr>
      <w:r>
        <w:separator/>
      </w:r>
    </w:p>
  </w:footnote>
  <w:footnote w:type="continuationSeparator" w:id="0">
    <w:p w:rsidR="00AE7347" w:rsidRDefault="00AE7347"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13579E">
    <w:pPr>
      <w:pStyle w:val="Header"/>
    </w:pPr>
    <w:r>
      <w:rPr>
        <w:noProof/>
        <w:lang w:bidi="ug-CN"/>
      </w:rPr>
      <mc:AlternateContent>
        <mc:Choice Requires="wpg">
          <w:drawing>
            <wp:anchor distT="0" distB="0" distL="114300" distR="114300" simplePos="0" relativeHeight="251664896" behindDoc="0" locked="0" layoutInCell="1" allowOverlap="1" wp14:anchorId="5E1B8743" wp14:editId="6120FAB7">
              <wp:simplePos x="0" y="0"/>
              <wp:positionH relativeFrom="column">
                <wp:posOffset>-595630</wp:posOffset>
              </wp:positionH>
              <wp:positionV relativeFrom="paragraph">
                <wp:posOffset>-183515</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0" y="58793"/>
                          <a:ext cx="3547065" cy="258573"/>
                        </a:xfrm>
                        <a:prstGeom prst="rect">
                          <a:avLst/>
                        </a:prstGeom>
                        <a:solidFill>
                          <a:schemeClr val="bg1"/>
                        </a:solidFill>
                        <a:ln w="9525">
                          <a:noFill/>
                          <a:miter lim="800000"/>
                          <a:headEnd/>
                          <a:tailEnd/>
                        </a:ln>
                      </wps:spPr>
                      <wps:txbx>
                        <w:txbxContent>
                          <w:p w:rsidR="0013579E" w:rsidRPr="00154ADE" w:rsidRDefault="0013579E" w:rsidP="00B572EF">
                            <w:pPr>
                              <w:bidi w:val="0"/>
                              <w:spacing w:before="80" w:after="0" w:line="240" w:lineRule="auto"/>
                              <w:ind w:firstLine="340"/>
                              <w:jc w:val="both"/>
                              <w:rPr>
                                <w:rFonts w:asciiTheme="majorBidi" w:hAnsiTheme="majorBidi" w:cstheme="majorBidi"/>
                                <w:color w:val="205B83"/>
                                <w:sz w:val="26"/>
                                <w:szCs w:val="26"/>
                                <w:lang w:bidi="ar-EG"/>
                              </w:rPr>
                            </w:pP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83264A">
                              <w:rPr>
                                <w:rFonts w:asciiTheme="majorBidi" w:hAnsiTheme="majorBidi" w:cstheme="majorBidi"/>
                                <w:b/>
                                <w:bCs/>
                                <w:noProof/>
                                <w:color w:val="205B83"/>
                                <w:sz w:val="26"/>
                                <w:szCs w:val="26"/>
                                <w:lang w:bidi="ar-EG"/>
                              </w:rPr>
                              <w:t>3</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1B8743" id="Group 1" o:spid="_x0000_s1026" style="position:absolute;left:0;text-align:left;margin-left:-46.9pt;margin-top:-14.45pt;width:544.3pt;height:35.95pt;z-index:251664896;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">
              <v:shapetype id="_x0000_t202" coordsize="21600,21600" o:spt="202" path="m,l,21600r21600,l21600,xe">
                <v:stroke joinstyle="miter"/>
                <v:path gradientshapeok="t" o:connecttype="rect"/>
              </v:shapetype>
              <v:shape id="Text Box 2" o:spid="_x0000_s1027" type="#_x0000_t202" style="position:absolute;left:188;top:587;width:35470;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154ADE" w:rsidRDefault="0013579E" w:rsidP="00B572EF">
                      <w:pPr>
                        <w:bidi w:val="0"/>
                        <w:spacing w:before="80" w:after="0" w:line="240" w:lineRule="auto"/>
                        <w:ind w:firstLine="340"/>
                        <w:jc w:val="both"/>
                        <w:rPr>
                          <w:rFonts w:asciiTheme="majorBidi" w:hAnsiTheme="majorBidi" w:cstheme="majorBidi"/>
                          <w:color w:val="205B83"/>
                          <w:sz w:val="26"/>
                          <w:szCs w:val="26"/>
                          <w:lang w:bidi="ar-EG"/>
                        </w:rPr>
                      </w:pP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83264A">
                        <w:rPr>
                          <w:rFonts w:asciiTheme="majorBidi" w:hAnsiTheme="majorBidi" w:cstheme="majorBidi"/>
                          <w:b/>
                          <w:bCs/>
                          <w:noProof/>
                          <w:color w:val="205B83"/>
                          <w:sz w:val="26"/>
                          <w:szCs w:val="26"/>
                          <w:lang w:bidi="ar-EG"/>
                        </w:rPr>
                        <w:t>3</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Pr>
        <w:noProof/>
        <w:lang w:bidi="ug-CN"/>
      </w:rPr>
      <mc:AlternateContent>
        <mc:Choice Requires="wpg">
          <w:drawing>
            <wp:anchor distT="0" distB="0" distL="114300" distR="114300" simplePos="0" relativeHeight="251661824" behindDoc="0" locked="0" layoutInCell="1" allowOverlap="1" wp14:anchorId="31788CEE" wp14:editId="78C36458">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group w14:anchorId="20366F0F" id="Group 19" o:spid="_x0000_s1026" style="position:absolute;margin-left:0;margin-top:-35.5pt;width:596.25pt;height:842.1pt;z-index:25166182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">
                <v:imagedata r:id="rId3" o:title="" recolortarget="#1c3259 [1448]"/>
                <v:path arrowok="t"/>
              </v:shape>
              <v:shape id="Picture 21" o:spid="_x0000_s1028" type="#_x0000_t75" style="position:absolute;top:73739;width:53551;height:18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43955">
    <w:pPr>
      <w:pStyle w:val="Header"/>
      <w:rPr>
        <w:lang w:bidi="ar-EG"/>
      </w:rPr>
    </w:pPr>
    <w:r w:rsidRPr="00943955">
      <w:rPr>
        <w:rFonts w:asciiTheme="majorBidi" w:hAnsiTheme="majorBidi" w:cstheme="majorBidi"/>
        <w:noProof/>
        <w:lang w:bidi="ug-CN"/>
      </w:rPr>
      <mc:AlternateContent>
        <mc:Choice Requires="wpg">
          <w:drawing>
            <wp:anchor distT="0" distB="0" distL="114300" distR="114300" simplePos="0" relativeHeight="251652608" behindDoc="0" locked="0" layoutInCell="1" allowOverlap="1" wp14:anchorId="6516AE9E" wp14:editId="3235D25E">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670C5E">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670C5E">
                              <w:rPr>
                                <w:rFonts w:asciiTheme="majorBidi" w:hAnsiTheme="majorBidi" w:cstheme="majorBidi"/>
                                <w:color w:val="205B83"/>
                                <w:sz w:val="32"/>
                                <w:szCs w:val="32"/>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group w14:anchorId="6516AE9E" id="Group 6" o:spid="_x0000_s1031" style="position:absolute;left:0;text-align:left;margin-left:-64.95pt;margin-top:-7.5pt;width:561.3pt;height:29pt;z-index:251652608;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ahiwgAAANoAAAAPAAAAZHJzL2Rvd25yZXYueG1sRI/NasMw&#10;EITvgbyD2EBuiZwS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CU4ahiwgAAANoAAAAPAAAA&#10;AAAAAAAAAAAAAAcCAABkcnMvZG93bnJldi54bWxQSwUGAAAAAAMAAwC3AAAA9gIAAAAA&#10;" filled="f" stroked="f" strokeweight="1pt">
                <v:textbox>
                  <w:txbxContent>
                    <w:p w:rsidR="00D85A5F" w:rsidRPr="00943955" w:rsidRDefault="000A6307" w:rsidP="00670C5E">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670C5E">
                        <w:rPr>
                          <w:rFonts w:asciiTheme="majorBidi" w:hAnsiTheme="majorBidi" w:cstheme="majorBidi"/>
                          <w:color w:val="205B83"/>
                          <w:sz w:val="32"/>
                          <w:szCs w:val="32"/>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">
                <v:imagedata r:id="rId2" o:title=""/>
                <v:path arrowok="t"/>
              </v:shape>
              <w10:wrap anchorx="margin"/>
            </v:group>
          </w:pict>
        </mc:Fallback>
      </mc:AlternateContent>
    </w:r>
    <w:r w:rsidR="002A3916">
      <w:rPr>
        <w:noProof/>
        <w:lang w:bidi="ug-CN"/>
      </w:rPr>
      <mc:AlternateContent>
        <mc:Choice Requires="wpg">
          <w:drawing>
            <wp:anchor distT="0" distB="0" distL="114300" distR="114300" simplePos="0" relativeHeight="251658752" behindDoc="0" locked="0" layoutInCell="1" allowOverlap="1" wp14:anchorId="1BA037B7" wp14:editId="6C8633C2">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group w14:anchorId="6881E92F" id="Group 18" o:spid="_x0000_s1026" style="position:absolute;margin-left:0;margin-top:-35.45pt;width:595.15pt;height:841.85pt;z-index:251658752;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">
                <v:imagedata r:id="rId5" o:title="" recolortarget="#1c3259 [1448]"/>
                <v:path arrowok="t"/>
              </v:shape>
              <v:shape id="Picture 17" o:spid="_x0000_s1028" type="#_x0000_t75" style="position:absolute;top:76149;width:55211;height:1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lang w:bidi="ug-CN"/>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group w14:anchorId="76C0E563"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">
                <v:imagedata r:id="rId3" o:title=""/>
                <v:path arrowok="t"/>
              </v:shape>
              <v:shape id="Picture 41" o:spid="_x0000_s1028" type="#_x0000_t75" style="position:absolute;top:76101;width:55211;height:1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">
                <v:imagedata r:id="rId4" o:title=""/>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CB56246"/>
    <w:multiLevelType w:val="hybridMultilevel"/>
    <w:tmpl w:val="FB081604"/>
    <w:lvl w:ilvl="0" w:tplc="8682D3FC">
      <w:numFmt w:val="bullet"/>
      <w:lvlText w:val="-"/>
      <w:lvlJc w:val="left"/>
      <w:pPr>
        <w:ind w:left="1080" w:hanging="360"/>
      </w:pPr>
      <w:rPr>
        <w:rFonts w:ascii="Sylfaen" w:eastAsiaTheme="minorHAnsi" w:hAnsi="Sylfaen" w:cstheme="minorBidi"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defaultTabStop w:val="720"/>
  <w:hyphenationZone w:val="14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503E"/>
    <w:rsid w:val="0000656E"/>
    <w:rsid w:val="00014A18"/>
    <w:rsid w:val="00015687"/>
    <w:rsid w:val="00054A51"/>
    <w:rsid w:val="000A43B4"/>
    <w:rsid w:val="000A53B5"/>
    <w:rsid w:val="000A6307"/>
    <w:rsid w:val="000C2B16"/>
    <w:rsid w:val="000D5816"/>
    <w:rsid w:val="0013505A"/>
    <w:rsid w:val="0013579E"/>
    <w:rsid w:val="00152A14"/>
    <w:rsid w:val="00154ADE"/>
    <w:rsid w:val="00171C08"/>
    <w:rsid w:val="00187D3B"/>
    <w:rsid w:val="001A0D79"/>
    <w:rsid w:val="001B09E4"/>
    <w:rsid w:val="001D5361"/>
    <w:rsid w:val="001F14F0"/>
    <w:rsid w:val="001F4E86"/>
    <w:rsid w:val="002219E3"/>
    <w:rsid w:val="0023307B"/>
    <w:rsid w:val="00235692"/>
    <w:rsid w:val="002658A1"/>
    <w:rsid w:val="00267C61"/>
    <w:rsid w:val="00270AE8"/>
    <w:rsid w:val="00285CF8"/>
    <w:rsid w:val="002A2F46"/>
    <w:rsid w:val="002A3916"/>
    <w:rsid w:val="002B2FF1"/>
    <w:rsid w:val="002B662B"/>
    <w:rsid w:val="002C2993"/>
    <w:rsid w:val="002C4329"/>
    <w:rsid w:val="002F72A4"/>
    <w:rsid w:val="00303E60"/>
    <w:rsid w:val="00303E87"/>
    <w:rsid w:val="003072B2"/>
    <w:rsid w:val="00317B3C"/>
    <w:rsid w:val="003238D3"/>
    <w:rsid w:val="00347608"/>
    <w:rsid w:val="00355520"/>
    <w:rsid w:val="00365CB9"/>
    <w:rsid w:val="00371452"/>
    <w:rsid w:val="00373B04"/>
    <w:rsid w:val="003947B2"/>
    <w:rsid w:val="00395C53"/>
    <w:rsid w:val="003A526E"/>
    <w:rsid w:val="003E1AC6"/>
    <w:rsid w:val="00430D0B"/>
    <w:rsid w:val="00434B4A"/>
    <w:rsid w:val="00437EF4"/>
    <w:rsid w:val="00447B55"/>
    <w:rsid w:val="00451428"/>
    <w:rsid w:val="004554F2"/>
    <w:rsid w:val="00477478"/>
    <w:rsid w:val="004B4BC4"/>
    <w:rsid w:val="004B5289"/>
    <w:rsid w:val="004B5BEF"/>
    <w:rsid w:val="004C1156"/>
    <w:rsid w:val="004E2AD6"/>
    <w:rsid w:val="004E2DC3"/>
    <w:rsid w:val="004E38A0"/>
    <w:rsid w:val="004E78EF"/>
    <w:rsid w:val="004F6F83"/>
    <w:rsid w:val="00507AEF"/>
    <w:rsid w:val="005172B7"/>
    <w:rsid w:val="00536D3B"/>
    <w:rsid w:val="005666DC"/>
    <w:rsid w:val="00575281"/>
    <w:rsid w:val="0058544F"/>
    <w:rsid w:val="005A2707"/>
    <w:rsid w:val="005B14E2"/>
    <w:rsid w:val="00604920"/>
    <w:rsid w:val="00612832"/>
    <w:rsid w:val="00631E7F"/>
    <w:rsid w:val="00632FB4"/>
    <w:rsid w:val="00662A2B"/>
    <w:rsid w:val="00670C5E"/>
    <w:rsid w:val="00677AE4"/>
    <w:rsid w:val="0069533C"/>
    <w:rsid w:val="006A5AA9"/>
    <w:rsid w:val="006A6C91"/>
    <w:rsid w:val="006C1068"/>
    <w:rsid w:val="006E0420"/>
    <w:rsid w:val="006F4219"/>
    <w:rsid w:val="00717627"/>
    <w:rsid w:val="00717FAE"/>
    <w:rsid w:val="00770B0C"/>
    <w:rsid w:val="0077162A"/>
    <w:rsid w:val="007C1387"/>
    <w:rsid w:val="007C7CB3"/>
    <w:rsid w:val="007D1181"/>
    <w:rsid w:val="007E5889"/>
    <w:rsid w:val="007E70EB"/>
    <w:rsid w:val="00814452"/>
    <w:rsid w:val="00820EAD"/>
    <w:rsid w:val="008210B3"/>
    <w:rsid w:val="00825D0B"/>
    <w:rsid w:val="0083264A"/>
    <w:rsid w:val="00853076"/>
    <w:rsid w:val="00855E30"/>
    <w:rsid w:val="00870DC1"/>
    <w:rsid w:val="008A5781"/>
    <w:rsid w:val="008A6BEA"/>
    <w:rsid w:val="008B3703"/>
    <w:rsid w:val="008B5743"/>
    <w:rsid w:val="008B668D"/>
    <w:rsid w:val="008C2582"/>
    <w:rsid w:val="008C5507"/>
    <w:rsid w:val="008D70C8"/>
    <w:rsid w:val="008E2038"/>
    <w:rsid w:val="00912D68"/>
    <w:rsid w:val="00932F1D"/>
    <w:rsid w:val="00943955"/>
    <w:rsid w:val="00944C90"/>
    <w:rsid w:val="0094547A"/>
    <w:rsid w:val="009909BC"/>
    <w:rsid w:val="009967F9"/>
    <w:rsid w:val="00A03054"/>
    <w:rsid w:val="00A052E1"/>
    <w:rsid w:val="00A61E5C"/>
    <w:rsid w:val="00A65935"/>
    <w:rsid w:val="00AA44A9"/>
    <w:rsid w:val="00AD0A6F"/>
    <w:rsid w:val="00AD2A33"/>
    <w:rsid w:val="00AE7347"/>
    <w:rsid w:val="00AF419C"/>
    <w:rsid w:val="00B3510F"/>
    <w:rsid w:val="00B50A3A"/>
    <w:rsid w:val="00B51960"/>
    <w:rsid w:val="00B572EF"/>
    <w:rsid w:val="00B71881"/>
    <w:rsid w:val="00B820AA"/>
    <w:rsid w:val="00B867C5"/>
    <w:rsid w:val="00B962D1"/>
    <w:rsid w:val="00BA456F"/>
    <w:rsid w:val="00BD0F72"/>
    <w:rsid w:val="00BD190F"/>
    <w:rsid w:val="00BE3A50"/>
    <w:rsid w:val="00BF04A9"/>
    <w:rsid w:val="00C022F8"/>
    <w:rsid w:val="00C03201"/>
    <w:rsid w:val="00C11902"/>
    <w:rsid w:val="00C21104"/>
    <w:rsid w:val="00C37C22"/>
    <w:rsid w:val="00C45A48"/>
    <w:rsid w:val="00C50098"/>
    <w:rsid w:val="00C72BD4"/>
    <w:rsid w:val="00C90E54"/>
    <w:rsid w:val="00CD4735"/>
    <w:rsid w:val="00D02F6A"/>
    <w:rsid w:val="00D272A0"/>
    <w:rsid w:val="00D46176"/>
    <w:rsid w:val="00D61EFA"/>
    <w:rsid w:val="00D62874"/>
    <w:rsid w:val="00D7109D"/>
    <w:rsid w:val="00D85A5F"/>
    <w:rsid w:val="00DB48B2"/>
    <w:rsid w:val="00DC6A8E"/>
    <w:rsid w:val="00DF7E4B"/>
    <w:rsid w:val="00E026E0"/>
    <w:rsid w:val="00E0449C"/>
    <w:rsid w:val="00E210FF"/>
    <w:rsid w:val="00E25D4B"/>
    <w:rsid w:val="00E32771"/>
    <w:rsid w:val="00E40346"/>
    <w:rsid w:val="00E65ECA"/>
    <w:rsid w:val="00E942BB"/>
    <w:rsid w:val="00E96A90"/>
    <w:rsid w:val="00EB6A67"/>
    <w:rsid w:val="00EC1C20"/>
    <w:rsid w:val="00EF04E8"/>
    <w:rsid w:val="00F11B8A"/>
    <w:rsid w:val="00F14FCB"/>
    <w:rsid w:val="00F2420A"/>
    <w:rsid w:val="00F25412"/>
    <w:rsid w:val="00F3173B"/>
    <w:rsid w:val="00F4539F"/>
    <w:rsid w:val="00F80820"/>
    <w:rsid w:val="00F860D0"/>
    <w:rsid w:val="00F864DD"/>
    <w:rsid w:val="00FD6141"/>
    <w:rsid w:val="00FD706F"/>
    <w:rsid w:val="00FE0D30"/>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7E4B4A0-C62F-4836-AE8F-A1733E348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styleId="Hyperlink">
    <w:name w:val="Hyperlink"/>
    <w:basedOn w:val="DefaultParagraphFont"/>
    <w:uiPriority w:val="99"/>
    <w:unhideWhenUsed/>
    <w:rsid w:val="00E40346"/>
    <w:rPr>
      <w:color w:val="0563C1" w:themeColor="hyperlink"/>
      <w:u w:val="single"/>
    </w:rPr>
  </w:style>
  <w:style w:type="paragraph" w:styleId="FootnoteText">
    <w:name w:val="footnote text"/>
    <w:basedOn w:val="Normal"/>
    <w:link w:val="FootnoteTextChar"/>
    <w:uiPriority w:val="99"/>
    <w:semiHidden/>
    <w:unhideWhenUsed/>
    <w:rsid w:val="002A2F4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A2F46"/>
    <w:rPr>
      <w:sz w:val="20"/>
      <w:szCs w:val="20"/>
    </w:rPr>
  </w:style>
  <w:style w:type="character" w:styleId="FootnoteReference">
    <w:name w:val="footnote reference"/>
    <w:basedOn w:val="DefaultParagraphFont"/>
    <w:uiPriority w:val="99"/>
    <w:semiHidden/>
    <w:unhideWhenUsed/>
    <w:rsid w:val="002A2F46"/>
    <w:rPr>
      <w:vertAlign w:val="superscript"/>
    </w:rPr>
  </w:style>
  <w:style w:type="character" w:customStyle="1" w:styleId="textexposedshow">
    <w:name w:val="text_exposed_show"/>
    <w:basedOn w:val="DefaultParagraphFont"/>
    <w:rsid w:val="004F6F83"/>
  </w:style>
  <w:style w:type="paragraph" w:styleId="ListParagraph">
    <w:name w:val="List Paragraph"/>
    <w:basedOn w:val="Normal"/>
    <w:uiPriority w:val="34"/>
    <w:qFormat/>
    <w:rsid w:val="004F6F83"/>
    <w:pPr>
      <w:ind w:left="720"/>
      <w:contextualSpacing/>
    </w:pPr>
  </w:style>
  <w:style w:type="paragraph" w:styleId="BodyText3">
    <w:name w:val="Body Text 3"/>
    <w:basedOn w:val="Normal"/>
    <w:link w:val="BodyText3Char"/>
    <w:rsid w:val="00B51960"/>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B51960"/>
    <w:rPr>
      <w:rFonts w:ascii="Times New Roman" w:eastAsia="Times New Roman" w:hAnsi="Times New Roman" w:cs="Times New Roman"/>
      <w:sz w:val="16"/>
      <w:szCs w:val="16"/>
    </w:rPr>
  </w:style>
  <w:style w:type="character" w:customStyle="1" w:styleId="apple-converted-space">
    <w:name w:val="apple-converted-space"/>
    <w:rsid w:val="00FD6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68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4.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65119E-6FF5-4A38-8EEC-54E9064A1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329</Words>
  <Characters>2173</Characters>
  <Application>Microsoft Office Word</Application>
  <DocSecurity>0</DocSecurity>
  <Lines>63</Lines>
  <Paragraphs>34</Paragraphs>
  <ScaleCrop>false</ScaleCrop>
  <HeadingPairs>
    <vt:vector size="6" baseType="variant">
      <vt:variant>
        <vt:lpstr>Konu Başlığı</vt:lpstr>
      </vt:variant>
      <vt:variant>
        <vt:i4>1</vt:i4>
      </vt:variant>
      <vt:variant>
        <vt:lpstr>العنوان</vt:lpstr>
      </vt:variant>
      <vt:variant>
        <vt:i4>1</vt:i4>
      </vt:variant>
      <vt:variant>
        <vt:lpstr>Title</vt:lpstr>
      </vt:variant>
      <vt:variant>
        <vt:i4>1</vt:i4>
      </vt:variant>
    </vt:vector>
  </HeadingPairs>
  <TitlesOfParts>
    <vt:vector size="3" baseType="lpstr">
      <vt:lpstr/>
      <vt:lpstr/>
      <vt:lpstr/>
    </vt:vector>
  </TitlesOfParts>
  <Manager/>
  <Company>islamhouse.com</Company>
  <LinksUpToDate>false</LinksUpToDate>
  <CharactersWithSpaces>2468</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ქალს შეუძლია თუ არა მიცვალებულის ნამაზის ლოცვა?</dc:title>
  <dc:subject>ქალს შეუძლია თუ არა მიცვალებულის ნამაზის ლოცვა?</dc:subject>
  <dc:creator>შეიხ აბდულ აზიზ ბინ აბდულა ბინ Baz</dc:creator>
  <cp:keywords>ქალს შეუძლია თუ არა მიცვალებულის ნამაზის ლოცვა?</cp:keywords>
  <dc:description>ქალს შეუძლია თუ არა მიცვალებულის ნამაზის ლოცვა?</dc:description>
  <cp:lastModifiedBy>Mahmoud</cp:lastModifiedBy>
  <cp:revision>5</cp:revision>
  <cp:lastPrinted>2015-03-07T18:24:00Z</cp:lastPrinted>
  <dcterms:created xsi:type="dcterms:W3CDTF">2016-05-02T02:53:00Z</dcterms:created>
  <dcterms:modified xsi:type="dcterms:W3CDTF">2016-12-10T19:22:00Z</dcterms:modified>
  <cp:category/>
</cp:coreProperties>
</file>