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5F1ADF" w:rsidRPr="00B05270" w:rsidRDefault="00337DAE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800000"/>
          <w:sz w:val="72"/>
          <w:szCs w:val="72"/>
          <w:lang w:val="pt-PT" w:bidi="ar-EG"/>
        </w:rPr>
      </w:pPr>
      <w:r w:rsidRPr="00B05270">
        <w:rPr>
          <w:rFonts w:ascii="Times New Roman" w:hAnsi="Times New Roman" w:cs="KFGQPC Uthman Taha Naskh"/>
          <w:color w:val="800000"/>
          <w:sz w:val="72"/>
          <w:szCs w:val="72"/>
          <w:lang w:val="pt-PT"/>
        </w:rPr>
        <w:t>A peregrina</w:t>
      </w:r>
      <w:r w:rsidRPr="00B05270">
        <w:rPr>
          <w:rFonts w:ascii="Calibri" w:hAnsi="Calibri" w:cs="KFGQPC Uthman Taha Naskh"/>
          <w:color w:val="800000"/>
          <w:sz w:val="72"/>
          <w:szCs w:val="72"/>
          <w:lang w:val="pt-PT"/>
        </w:rPr>
        <w:t>çã</w:t>
      </w:r>
      <w:r w:rsidRPr="00B05270">
        <w:rPr>
          <w:rFonts w:ascii="Times New Roman" w:hAnsi="Times New Roman" w:cs="KFGQPC Uthman Taha Naskh"/>
          <w:color w:val="800000"/>
          <w:sz w:val="72"/>
          <w:szCs w:val="72"/>
          <w:lang w:val="pt-PT"/>
        </w:rPr>
        <w:t>o</w:t>
      </w:r>
    </w:p>
    <w:p w:rsidR="00316388" w:rsidRPr="0073613D" w:rsidRDefault="009F6A3E" w:rsidP="009F6A3E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البرتغالية</w:t>
      </w:r>
      <w:r w:rsidR="00316388"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316388" w:rsidRPr="00F14B1B" w:rsidRDefault="009F6A3E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أمين الدين محمد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A24F12" w:rsidRPr="00A24F12" w:rsidRDefault="00A24F12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bidi="ar-EG"/>
        </w:rPr>
      </w:pPr>
    </w:p>
    <w:p w:rsidR="00316388" w:rsidRPr="00F14B1B" w:rsidRDefault="00316388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>مراجعة:</w:t>
      </w:r>
      <w:r w:rsidR="00693F61"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 xml:space="preserve"> </w:t>
      </w:r>
      <w:r w:rsidR="009F6A3E">
        <w:rPr>
          <w:rFonts w:ascii="Times New Roman" w:hAnsi="Times New Roman" w:cs="KFGQPC Uthman Taha Naskh" w:hint="cs"/>
          <w:sz w:val="32"/>
          <w:szCs w:val="32"/>
          <w:rtl/>
          <w:lang w:bidi="ar-EG"/>
        </w:rPr>
        <w:t>الشيخ</w:t>
      </w:r>
      <w:r w:rsidR="009F6A3E">
        <w:rPr>
          <w:rFonts w:ascii="Times New Roman" w:hAnsi="Times New Roman" w:cs="Times New Roman"/>
          <w:sz w:val="32"/>
          <w:szCs w:val="32"/>
          <w:rtl/>
          <w:lang w:bidi="ar-EG"/>
        </w:rPr>
        <w:t>/</w:t>
      </w:r>
      <w:r w:rsidR="009F6A3E">
        <w:rPr>
          <w:rFonts w:ascii="Times New Roman" w:hAnsi="Times New Roman" w:cs="Times New Roman" w:hint="cs"/>
          <w:sz w:val="32"/>
          <w:szCs w:val="32"/>
          <w:rtl/>
          <w:lang w:bidi="ar-EG"/>
        </w:rPr>
        <w:t>محمد إبراهيم فقير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B05270" w:rsidRDefault="00B05270" w:rsidP="00B05270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B05270" w:rsidRDefault="00B05270" w:rsidP="00B05270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B05270" w:rsidRDefault="00B05270" w:rsidP="00B05270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B05270" w:rsidRDefault="00B05270" w:rsidP="00B05270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B05270" w:rsidRDefault="00B05270" w:rsidP="00B05270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B05270" w:rsidRDefault="00B05270" w:rsidP="00B05270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B05270" w:rsidRDefault="00B05270" w:rsidP="00B05270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337DAE" w:rsidRPr="00337DAE" w:rsidRDefault="006B7C86" w:rsidP="00B05270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u w:val="single"/>
          <w:lang w:val="pt-PT" w:bidi="ar-EG"/>
        </w:rPr>
      </w:pPr>
      <w:r w:rsidRPr="004F2C95">
        <w:rPr>
          <w:rFonts w:asciiTheme="majorBidi" w:hAnsiTheme="majorBidi" w:cstheme="majorBidi"/>
          <w:noProof/>
          <w:color w:val="5EA1A5"/>
          <w:sz w:val="100"/>
          <w:szCs w:val="100"/>
          <w:u w:val="single"/>
        </w:rPr>
        <w:drawing>
          <wp:anchor distT="0" distB="0" distL="114300" distR="114300" simplePos="0" relativeHeight="251667456" behindDoc="0" locked="0" layoutInCell="1" allowOverlap="1" wp14:anchorId="7715E1BC" wp14:editId="1D81E262">
            <wp:simplePos x="0" y="0"/>
            <wp:positionH relativeFrom="margin">
              <wp:align>center</wp:align>
            </wp:positionH>
            <wp:positionV relativeFrom="paragraph">
              <wp:posOffset>176098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7DAE" w:rsidRPr="00337DAE">
        <w:rPr>
          <w:rFonts w:ascii="Times New Roman" w:hAnsi="Times New Roman" w:cs="Times New Roman"/>
          <w:sz w:val="32"/>
          <w:szCs w:val="32"/>
          <w:u w:val="single"/>
          <w:lang w:val="pt-PT" w:bidi="ar-EG"/>
        </w:rPr>
        <w:t>A peregrinação</w:t>
      </w:r>
    </w:p>
    <w:p w:rsidR="006B7C86" w:rsidRPr="004F2C95" w:rsidRDefault="006B7C86" w:rsidP="00337DAE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u w:val="single"/>
          <w:lang w:val="pt-PT" w:bidi="ar-EG"/>
        </w:rPr>
      </w:pPr>
    </w:p>
    <w:p w:rsidR="006B7C86" w:rsidRPr="00F0300D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val="pt-PT" w:bidi="ar-EG"/>
        </w:rPr>
      </w:pPr>
      <w:r w:rsidRPr="00F0300D">
        <w:rPr>
          <w:rFonts w:asciiTheme="majorBidi" w:hAnsiTheme="majorBidi" w:cstheme="majorBidi"/>
          <w:color w:val="5EA1A5"/>
          <w:sz w:val="100"/>
          <w:szCs w:val="100"/>
          <w:lang w:val="pt-PT" w:bidi="ar-EG"/>
        </w:rPr>
        <w:tab/>
      </w:r>
      <w:r w:rsidRPr="00F0300D">
        <w:rPr>
          <w:rFonts w:asciiTheme="majorBidi" w:hAnsiTheme="majorBidi" w:cstheme="majorBidi"/>
          <w:color w:val="5EA1A5"/>
          <w:sz w:val="160"/>
          <w:szCs w:val="160"/>
          <w:lang w:val="pt-PT" w:bidi="ar-EG"/>
        </w:rPr>
        <w:tab/>
      </w:r>
      <w:r w:rsidR="00286D8E" w:rsidRPr="00F0300D">
        <w:rPr>
          <w:rFonts w:asciiTheme="majorBidi" w:hAnsiTheme="majorBidi" w:cstheme="majorBidi"/>
          <w:color w:val="5EA1A5"/>
          <w:sz w:val="160"/>
          <w:szCs w:val="160"/>
          <w:lang w:val="pt-PT" w:bidi="ar-EG"/>
        </w:rPr>
        <w:tab/>
      </w:r>
    </w:p>
    <w:p w:rsidR="00AD7186" w:rsidRPr="00AD7186" w:rsidRDefault="00AD7186" w:rsidP="00AD7186">
      <w:pPr>
        <w:bidi w:val="0"/>
        <w:jc w:val="center"/>
        <w:rPr>
          <w:rFonts w:asciiTheme="majorBidi" w:hAnsiTheme="majorBidi" w:cstheme="majorBidi"/>
          <w:bCs/>
          <w:color w:val="006666"/>
          <w:sz w:val="44"/>
          <w:szCs w:val="44"/>
          <w:lang w:val="pt-PT" w:bidi="ar-EG"/>
        </w:rPr>
      </w:pPr>
      <w:r w:rsidRPr="00AD7186">
        <w:rPr>
          <w:rFonts w:asciiTheme="majorBidi" w:hAnsiTheme="majorBidi" w:cstheme="majorBidi"/>
          <w:bCs/>
          <w:color w:val="006666"/>
          <w:sz w:val="44"/>
          <w:szCs w:val="44"/>
          <w:lang w:val="pt-PT" w:bidi="ar-EG"/>
        </w:rPr>
        <w:t xml:space="preserve">  </w:t>
      </w:r>
    </w:p>
    <w:p w:rsidR="006D2F44" w:rsidRPr="006D2F44" w:rsidRDefault="006D2F44" w:rsidP="006D2F44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Por: Sheikh Aminuddin Mohamad</w:t>
      </w:r>
    </w:p>
    <w:p w:rsidR="006D2F44" w:rsidRPr="006D2F44" w:rsidRDefault="006D2F44" w:rsidP="006D2F44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</w:p>
    <w:p w:rsidR="00337DAE" w:rsidRPr="00337DAE" w:rsidRDefault="00337DAE" w:rsidP="00337DAE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22.09.2014</w:t>
      </w:r>
    </w:p>
    <w:p w:rsidR="00337DAE" w:rsidRPr="00337DAE" w:rsidRDefault="00337DAE" w:rsidP="00337DAE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</w:p>
    <w:p w:rsidR="00337DAE" w:rsidRPr="00337DAE" w:rsidRDefault="00337DAE" w:rsidP="00B05270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Muitos muçulmanos desejam cumprir com a obrigação do ritual de Peregrinação, que é o quinto dos cinco mandamentos do Isslam. Eles chegam à Makkah idos de todos os cantos do mundo pronunciando o “slogan” da ocasião: Labbaik, Allahumma labbaika. Labbaik, lá sharika laka labbaik. Innal ham’da wan-ne’emata laka wal mulk, lá sharika laka. “Eis-me aqui, ó meu Deus, eis-me aqui. Eis-me aqui, não Tens nenhum sócio, eis-me aqui. Todo o louvor, a graça e o reino pertencem a Ti, Tu não tens nenhum sócio”.</w:t>
      </w:r>
    </w:p>
    <w:p w:rsidR="00337DAE" w:rsidRPr="00337DAE" w:rsidRDefault="00337DAE" w:rsidP="00B05270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 xml:space="preserve">Todos os que lá vão, fazem-no com uma forte determinação por cumprir com a sua obrigação religiosa. A maior parte deles não é rica, mas poupa durante longos anos da sua vida até </w:t>
      </w: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lastRenderedPageBreak/>
        <w:t>conseguirem juntar algum montante que lhes permita cumprirem com esta obrigação.</w:t>
      </w:r>
    </w:p>
    <w:p w:rsidR="00337DAE" w:rsidRPr="00337DAE" w:rsidRDefault="00337DAE" w:rsidP="00B05270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Sabe-se que o número de muçulmanos está em constante ascensão, tendo já ultrapassado a cifra de 1,9 biliões.</w:t>
      </w:r>
    </w:p>
    <w:p w:rsidR="00337DAE" w:rsidRPr="00337DAE" w:rsidRDefault="00337DAE" w:rsidP="00B05270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Portanto, é impossível que consigam todos realizar o sonho de performar o Hajj, sendo por isso que entre os países muçulmanos existe um acordo que limita o número anual de peregrinos em função da população muçulmana de cada país.</w:t>
      </w:r>
    </w:p>
    <w:p w:rsidR="00337DAE" w:rsidRPr="00337DAE" w:rsidRDefault="00337DAE" w:rsidP="00B05270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Mas mesmo assim, o número de peregrinos aumenta anualmente, ultrapassando já os 4 milhões. Não existe em nenhuma parte do mundo tamanho ajuntamento de pessoas.</w:t>
      </w:r>
    </w:p>
    <w:p w:rsidR="00337DAE" w:rsidRPr="00337DAE" w:rsidRDefault="00337DAE" w:rsidP="00B05270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Juntam-se homens, mulheres, crianças, velhos e novos, gente das mais diversas cores, idades, línguas, tradições e culturas, proveniente de todos os cantos do mundo. Dada a diversidade de línguas, não se conseguem comunicar uns com os outros, mas entendem-se perfeitamente, pois estão lá reunidos com um único objectivo: adorar um único Deus. É de facto algo fascinante!</w:t>
      </w:r>
    </w:p>
    <w:p w:rsidR="00337DAE" w:rsidRPr="00337DAE" w:rsidRDefault="00337DAE" w:rsidP="00B05270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 xml:space="preserve">Concerteza que todos os muçulmanos do mundo sabem que é obrigação de cada um cumprir com o ritual de Hajj para assim completarem os cinco </w:t>
      </w: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lastRenderedPageBreak/>
        <w:t>mandamentos da sua religião e contentarem a Deus antes que seja muito tarde, pois o Profeta Muhammad (S.A.W.) diz: “Quem tem possibilidades financeiras de chegar à Makkah, mas mesmo assim não performa a Peregrinação, então esse que morra como um judeu ou cristão”. (isto é, deixa de ser muçulmano)</w:t>
      </w:r>
    </w:p>
    <w:p w:rsidR="00337DAE" w:rsidRPr="00337DAE" w:rsidRDefault="00337DAE" w:rsidP="00B05270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Mesmo assim, infelizmente, muitos muçulmanos que lá vão não sabem como cumprir com a sua obrigação de Peregrinação. Não performam correctamente os rituais, cometendo erros que podiam ser evitados se consultassem pessoas mais entendidas, e assim põem em risco a grande recompensa do Hajj.</w:t>
      </w:r>
    </w:p>
    <w:p w:rsidR="00337DAE" w:rsidRPr="00337DAE" w:rsidRDefault="00337DAE" w:rsidP="00B05270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Eis alguns conselhos aos que queiram fazer o Hajj ou o Umra:</w:t>
      </w:r>
    </w:p>
    <w:p w:rsidR="00337DAE" w:rsidRPr="00337DAE" w:rsidRDefault="00337DAE" w:rsidP="00B05270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1 - A intenção deve ser sincera, sómente para agradar a Deus e não para ganhar fama ou para ostentar o título de “hajji”.</w:t>
      </w:r>
    </w:p>
    <w:p w:rsidR="00337DAE" w:rsidRPr="00337DAE" w:rsidRDefault="00337DAE" w:rsidP="00B05270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2 - O dinheiro usado na viagem, bem como nas restantes despesas, deve ser integralmante lícito (de ganho halaal)</w:t>
      </w:r>
    </w:p>
    <w:p w:rsidR="00337DAE" w:rsidRPr="00337DAE" w:rsidRDefault="00337DAE" w:rsidP="00B05270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3 - Deve tentar aprender os preceitos do Hajj antes de empreender a viagem, para que assim possa ter noção do que vai fazer.</w:t>
      </w:r>
    </w:p>
    <w:p w:rsidR="00337DAE" w:rsidRPr="00337DAE" w:rsidRDefault="00337DAE" w:rsidP="00B05270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4 - Deve vestir o “Eh’ram” antes de chegar ao “Miqat” (limite topográfico).</w:t>
      </w:r>
    </w:p>
    <w:p w:rsidR="00337DAE" w:rsidRPr="00337DAE" w:rsidRDefault="00337DAE" w:rsidP="00B05270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lastRenderedPageBreak/>
        <w:t>5 - Deve tomar todas as vacinas necessárias contra doenças contagiosas.</w:t>
      </w:r>
    </w:p>
    <w:p w:rsidR="00337DAE" w:rsidRPr="00337DAE" w:rsidRDefault="00337DAE" w:rsidP="00B05270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6 - Se se tratar de uma senhora, deve-se fazer acompanhar de seu marido, ou de um homem que para ela seja “mah’ram”, isto é, alguém com fortes laços de consanguinidade e com quem não possa contrair matrimónio (pai, irmão ou filho).</w:t>
      </w:r>
    </w:p>
    <w:p w:rsidR="00337DAE" w:rsidRPr="00337DAE" w:rsidRDefault="00337DAE" w:rsidP="00B05270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 xml:space="preserve">7 - É aconselhável que se viage num grupo constituido por gente conhecida e junto de pessoas de quem se possa aprender algo de útil.  </w:t>
      </w:r>
    </w:p>
    <w:p w:rsidR="00337DAE" w:rsidRPr="00337DAE" w:rsidRDefault="00337DAE" w:rsidP="00B05270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 xml:space="preserve">8 - Sendo a morte infalível, pois todos nós um dia vamos morrer, é aconselhável que antes de empreendermos a viagem para Makkah façamos um testamento, deixando-o com familiares, pois se a morte nos chegar durante o cumprimento desta obrigação, os familiares poderão executar a vontade expressa no testamento. </w:t>
      </w:r>
    </w:p>
    <w:p w:rsidR="00337DAE" w:rsidRPr="00337DAE" w:rsidRDefault="00337DAE" w:rsidP="00B05270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9 - É aconselhável que os pagamentos sejam por via de cartão de débito, o vulgo “cartão de ATM”, o que acarreta menos riscos de perda ou roubo caso se leve dinheiro em numerário.</w:t>
      </w:r>
    </w:p>
    <w:p w:rsidR="00337DAE" w:rsidRPr="00337DAE" w:rsidRDefault="00337DAE" w:rsidP="00B05270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10-É aconselhável que levemos connosco um manual sobre o Hajj, pois ajuda-nos não só na performação dos seus rituais, mas também noutras preces e procedimentos que nos levem à adoração e recordação a Deus.</w:t>
      </w:r>
    </w:p>
    <w:p w:rsidR="00337DAE" w:rsidRPr="00337DAE" w:rsidRDefault="00337DAE" w:rsidP="00B05270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lastRenderedPageBreak/>
        <w:t xml:space="preserve">O Hajj assemelha-se a uma grande conferência universal, sendo ao mesmo tempo um período de intensa adoração, em que os corpos se purificam dos pecados e as almas e os corações, dos ódios. Os benefícios espirituais do Hajj são imensos. </w:t>
      </w:r>
    </w:p>
    <w:p w:rsidR="00337DAE" w:rsidRPr="00337DAE" w:rsidRDefault="00337DAE" w:rsidP="00B05270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 xml:space="preserve">Durante a Peregrinação, ao peregrino é vedada a transgressão, o pecado, a disputa, a ofensa, etc. Deve aproveitar essa oportunidade dourada que pode não se repetir, na prática de boas acções, na recitação do Al-Qur’án, no “Zikrulláh”, no encaminhamento dos perdidos, na ajuda aos necessitados, no encorajamaento do bem, na proibição do mal, tentando aproximar-se de irmãos muçulmanos de outros países. </w:t>
      </w:r>
    </w:p>
    <w:p w:rsidR="00337DAE" w:rsidRPr="00337DAE" w:rsidRDefault="00337DAE" w:rsidP="00B05270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O Hajj constitui uma grande escola para os muçulmanos, escola esta que é renovada todos os anos para toda a Humanidade, ensinando-nos que o muçulm</w:t>
      </w:r>
      <w:bookmarkStart w:id="0" w:name="_GoBack"/>
      <w:bookmarkEnd w:id="0"/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ano deve ser um membro útil na grande Sociedade Humana.</w:t>
      </w:r>
    </w:p>
    <w:p w:rsidR="00337DAE" w:rsidRPr="00337DAE" w:rsidRDefault="00337DAE" w:rsidP="00B05270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337DAE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Os muçulmanos que não foram fazer o Hajj, mas são financeiramente estáveis, devem sacrificar um animal quadrúpede, dividindo-o em três partes, sendo uma para os pobres, outra para os familiares e amigos e outra para si.</w:t>
      </w:r>
    </w:p>
    <w:p w:rsidR="00337DAE" w:rsidRPr="00337DAE" w:rsidRDefault="00337DAE" w:rsidP="00337DAE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</w:p>
    <w:p w:rsidR="00313A5E" w:rsidRPr="006D2F44" w:rsidRDefault="006D2F44" w:rsidP="00313A5E">
      <w:pPr>
        <w:bidi w:val="0"/>
        <w:jc w:val="center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ab/>
      </w:r>
    </w:p>
    <w:p w:rsidR="00313A5E" w:rsidRPr="00313A5E" w:rsidRDefault="00313A5E" w:rsidP="00313A5E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</w:p>
    <w:p w:rsidR="006D2F44" w:rsidRPr="006D2F44" w:rsidRDefault="006D2F44" w:rsidP="006D2F44">
      <w:pPr>
        <w:bidi w:val="0"/>
        <w:jc w:val="center"/>
        <w:rPr>
          <w:rFonts w:asciiTheme="majorBidi" w:hAnsiTheme="majorBidi" w:cstheme="majorBidi"/>
          <w:bCs/>
          <w:sz w:val="44"/>
          <w:szCs w:val="44"/>
          <w:lang w:val="pt-PT" w:bidi="ar-EG"/>
        </w:rPr>
      </w:pPr>
    </w:p>
    <w:p w:rsidR="001B5EF0" w:rsidRPr="006D2F44" w:rsidRDefault="001B5EF0" w:rsidP="001B5EF0">
      <w:pPr>
        <w:bidi w:val="0"/>
        <w:jc w:val="center"/>
        <w:rPr>
          <w:rFonts w:asciiTheme="majorBidi" w:hAnsiTheme="majorBidi" w:cstheme="majorBidi"/>
          <w:sz w:val="44"/>
          <w:szCs w:val="44"/>
          <w:rtl/>
          <w:lang w:val="pt-PT"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E73FCC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  <w:r w:rsidRPr="00E73FCC">
        <w:rPr>
          <w:rFonts w:ascii="Times New Roman" w:hAnsi="Times New Roman" w:cs="Times New Roman"/>
          <w:color w:val="006666"/>
          <w:sz w:val="44"/>
          <w:szCs w:val="44"/>
          <w:lang w:val="pt-PT" w:bidi="ar-EG"/>
        </w:rPr>
        <w:tab/>
      </w:r>
    </w:p>
    <w:p w:rsidR="008B3703" w:rsidRPr="00F0300D" w:rsidRDefault="00E73FCC" w:rsidP="00E73FCC">
      <w:pPr>
        <w:tabs>
          <w:tab w:val="center" w:pos="4535"/>
          <w:tab w:val="left" w:pos="5311"/>
        </w:tabs>
        <w:bidi w:val="0"/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  <w:sectPr w:rsidR="008B3703" w:rsidRPr="00F0300D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r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  <w:tab/>
      </w:r>
    </w:p>
    <w:p w:rsidR="00F2420A" w:rsidRPr="00F0300D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  <w:r w:rsidR="00CD0FA1"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</w:p>
    <w:p w:rsidR="00F2420A" w:rsidRPr="00F0300D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</w:pPr>
      <w:r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</w:p>
    <w:p w:rsidR="005666DC" w:rsidRPr="00F0300D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</w:pPr>
    </w:p>
    <w:sectPr w:rsidR="005666DC" w:rsidRPr="00F0300D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1BE" w:rsidRDefault="006621BE" w:rsidP="00E32771">
      <w:pPr>
        <w:spacing w:after="0" w:line="240" w:lineRule="auto"/>
      </w:pPr>
      <w:r>
        <w:separator/>
      </w:r>
    </w:p>
  </w:endnote>
  <w:endnote w:type="continuationSeparator" w:id="0">
    <w:p w:rsidR="006621BE" w:rsidRDefault="006621B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001B9A2C-427C-45F5-A176-24469A3CAE91}"/>
    <w:embedBold r:id="rId2" w:fontKey="{E5179BE1-741F-4D30-8925-11A2D5E91DB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6CD0DF93-70EF-4722-B19E-D0BEA3FD2CA0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8576E5C4-A7FB-4350-98DF-11F2212F8EBA}"/>
    <w:embedBold r:id="rId5" w:fontKey="{15038C05-7A23-4AA4-87B1-4981AD0AFCE3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fontKey="{9C2F7EBC-24B1-40ED-8DFE-E70E33766B2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7B1B3A3F-BAC6-41B2-9CBA-73397E61EC4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B726ED55-36EB-490E-9113-9B6C95FD2877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9" w:fontKey="{BC48C4EE-7CDC-4B08-9985-1B4020849788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0" w:fontKey="{560E9D73-B398-4DDD-A0DC-E63F1DC7FD3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1" w:fontKey="{E6CEEF85-4FE8-4DE5-92E2-DCC4720B870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1BE" w:rsidRDefault="006621BE" w:rsidP="00E32771">
      <w:pPr>
        <w:spacing w:after="0" w:line="240" w:lineRule="auto"/>
      </w:pPr>
      <w:r>
        <w:separator/>
      </w:r>
    </w:p>
  </w:footnote>
  <w:footnote w:type="continuationSeparator" w:id="0">
    <w:p w:rsidR="006621BE" w:rsidRDefault="006621BE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13579E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Article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B05270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3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C36BA4" w:rsidRDefault="0013579E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Article Title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B05270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3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CDA1C4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217BA"/>
    <w:rsid w:val="000319A6"/>
    <w:rsid w:val="000757ED"/>
    <w:rsid w:val="00085F21"/>
    <w:rsid w:val="000A53B5"/>
    <w:rsid w:val="000A6307"/>
    <w:rsid w:val="000C2B16"/>
    <w:rsid w:val="000D5816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3A5E"/>
    <w:rsid w:val="00316388"/>
    <w:rsid w:val="00317B3C"/>
    <w:rsid w:val="003238D3"/>
    <w:rsid w:val="00337DAE"/>
    <w:rsid w:val="00347608"/>
    <w:rsid w:val="003A526E"/>
    <w:rsid w:val="003B0A8C"/>
    <w:rsid w:val="003E1AC6"/>
    <w:rsid w:val="003F2533"/>
    <w:rsid w:val="004029D8"/>
    <w:rsid w:val="0044043D"/>
    <w:rsid w:val="00447B55"/>
    <w:rsid w:val="004C1156"/>
    <w:rsid w:val="004E2AD6"/>
    <w:rsid w:val="004E38A0"/>
    <w:rsid w:val="004E78EF"/>
    <w:rsid w:val="004F2C95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5F1ADF"/>
    <w:rsid w:val="00611298"/>
    <w:rsid w:val="00631E7F"/>
    <w:rsid w:val="006448DE"/>
    <w:rsid w:val="006621B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6D2F44"/>
    <w:rsid w:val="00717FAE"/>
    <w:rsid w:val="0072208F"/>
    <w:rsid w:val="0073613D"/>
    <w:rsid w:val="00743188"/>
    <w:rsid w:val="00746F5F"/>
    <w:rsid w:val="00770B0C"/>
    <w:rsid w:val="0077162A"/>
    <w:rsid w:val="00773E7E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944C90"/>
    <w:rsid w:val="0094547A"/>
    <w:rsid w:val="00957097"/>
    <w:rsid w:val="009967F9"/>
    <w:rsid w:val="009C7996"/>
    <w:rsid w:val="009F6A3E"/>
    <w:rsid w:val="00A052E1"/>
    <w:rsid w:val="00A24F12"/>
    <w:rsid w:val="00A27CD1"/>
    <w:rsid w:val="00A61E5C"/>
    <w:rsid w:val="00A65935"/>
    <w:rsid w:val="00A70B46"/>
    <w:rsid w:val="00AB5D73"/>
    <w:rsid w:val="00AD7186"/>
    <w:rsid w:val="00B05270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72BD4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548AB"/>
    <w:rsid w:val="00D85A5F"/>
    <w:rsid w:val="00DC6A8E"/>
    <w:rsid w:val="00DE01FF"/>
    <w:rsid w:val="00E0449C"/>
    <w:rsid w:val="00E131AE"/>
    <w:rsid w:val="00E25D4B"/>
    <w:rsid w:val="00E32771"/>
    <w:rsid w:val="00E73FCC"/>
    <w:rsid w:val="00E903FC"/>
    <w:rsid w:val="00EB6A67"/>
    <w:rsid w:val="00F0300D"/>
    <w:rsid w:val="00F11B8A"/>
    <w:rsid w:val="00F14B1B"/>
    <w:rsid w:val="00F2420A"/>
    <w:rsid w:val="00F3173B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DA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9ACAF-4793-4B3F-B950-76C9BAB89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8</Pages>
  <Words>874</Words>
  <Characters>4364</Characters>
  <Application>Microsoft Office Word</Application>
  <DocSecurity>0</DocSecurity>
  <Lines>174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5199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peregrinação</dc:title>
  <dc:subject>A peregrinação</dc:subject>
  <dc:creator>ibndawod</dc:creator>
  <cp:keywords>A peregrinação</cp:keywords>
  <dc:description>A peregrinação</dc:description>
  <cp:lastModifiedBy>elhashemy</cp:lastModifiedBy>
  <cp:revision>91</cp:revision>
  <cp:lastPrinted>2015-03-07T18:49:00Z</cp:lastPrinted>
  <dcterms:created xsi:type="dcterms:W3CDTF">2014-12-21T22:21:00Z</dcterms:created>
  <dcterms:modified xsi:type="dcterms:W3CDTF">2015-04-28T16:21:00Z</dcterms:modified>
  <cp:category/>
</cp:coreProperties>
</file>