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73613D" w:rsidRDefault="00313A5E" w:rsidP="006D2F4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56"/>
          <w:szCs w:val="56"/>
          <w:lang w:val="pt-PT"/>
        </w:rPr>
      </w:pPr>
      <w:r w:rsidRPr="00C81519">
        <w:rPr>
          <w:rFonts w:ascii="Times New Roman" w:hAnsi="Times New Roman" w:cs="KFGQPC Uthman Taha Naskh"/>
          <w:sz w:val="56"/>
          <w:szCs w:val="56"/>
          <w:lang w:val="pt-PT"/>
        </w:rPr>
        <w:t>O direito dos vizinhos</w:t>
      </w:r>
    </w:p>
    <w:p w:rsidR="00C81519" w:rsidRPr="00C81519" w:rsidRDefault="00C81519" w:rsidP="006D2F44">
      <w:pPr>
        <w:spacing w:after="0" w:line="240" w:lineRule="auto"/>
        <w:ind w:firstLine="113"/>
        <w:jc w:val="center"/>
        <w:rPr>
          <w:rFonts w:ascii="Times New Roman" w:hAnsi="Times New Roman" w:cs="KFGQPC Uthman Taha Naskh" w:hint="cs"/>
          <w:sz w:val="56"/>
          <w:szCs w:val="56"/>
          <w:rtl/>
          <w:lang w:val="pt-PT" w:bidi="ar-EG"/>
        </w:rPr>
      </w:pPr>
      <w:r>
        <w:rPr>
          <w:rFonts w:ascii="Times New Roman" w:hAnsi="Times New Roman" w:cs="KFGQPC Uthman Taha Naskh" w:hint="cs"/>
          <w:sz w:val="56"/>
          <w:szCs w:val="56"/>
          <w:rtl/>
          <w:lang w:val="pt-PT" w:bidi="ar-EG"/>
        </w:rPr>
        <w:t>حق الجار</w:t>
      </w:r>
    </w:p>
    <w:p w:rsidR="005F1ADF" w:rsidRPr="0073613D" w:rsidRDefault="005F1ADF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C81519" w:rsidRPr="006D2F44" w:rsidRDefault="00C81519" w:rsidP="00C81519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Por: Sheikh Aminuddin Mohamad</w:t>
      </w:r>
    </w:p>
    <w:p w:rsidR="007D662F" w:rsidRPr="00C81519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val="pt-PT" w:bidi="ar-EG"/>
        </w:rPr>
      </w:pP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6B7C86" w:rsidRPr="00F0300D" w:rsidRDefault="006B7C86" w:rsidP="00313A5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                                </w:t>
      </w:r>
      <w:r w:rsidR="00E73FCC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</w:t>
      </w:r>
      <w:r w:rsidR="00313A5E">
        <w:rPr>
          <w:rFonts w:ascii="Times New Roman" w:hAnsi="Times New Roman" w:cs="Times New Roman"/>
          <w:sz w:val="32"/>
          <w:szCs w:val="32"/>
          <w:lang w:val="pt-PT" w:bidi="ar-EG"/>
        </w:rPr>
        <w:t>O direito dos vizinhos</w:t>
      </w:r>
      <w:r w:rsidR="00AD7186">
        <w:rPr>
          <w:rFonts w:ascii="Times New Roman" w:hAnsi="Times New Roman" w:cs="Times New Roman"/>
          <w:sz w:val="32"/>
          <w:szCs w:val="32"/>
          <w:lang w:val="pt-PT" w:bidi="ar-EG"/>
        </w:rPr>
        <w:t xml:space="preserve"> </w:t>
      </w:r>
    </w:p>
    <w:p w:rsidR="006B7C86" w:rsidRPr="00F0300D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pt-PT" w:bidi="ar-EG"/>
        </w:rPr>
      </w:pPr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lastRenderedPageBreak/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</w:p>
    <w:p w:rsidR="00AD7186" w:rsidRPr="00AD7186" w:rsidRDefault="00AD7186" w:rsidP="00AD7186">
      <w:pPr>
        <w:bidi w:val="0"/>
        <w:jc w:val="center"/>
        <w:rPr>
          <w:rFonts w:asciiTheme="majorBidi" w:hAnsiTheme="majorBidi" w:cstheme="majorBidi"/>
          <w:bCs/>
          <w:color w:val="006666"/>
          <w:sz w:val="44"/>
          <w:szCs w:val="44"/>
          <w:lang w:val="pt-PT" w:bidi="ar-EG"/>
        </w:rPr>
      </w:pPr>
      <w:r w:rsidRPr="00AD7186">
        <w:rPr>
          <w:rFonts w:asciiTheme="majorBidi" w:hAnsiTheme="majorBidi" w:cstheme="majorBidi"/>
          <w:bCs/>
          <w:color w:val="006666"/>
          <w:sz w:val="44"/>
          <w:szCs w:val="44"/>
          <w:lang w:val="pt-PT" w:bidi="ar-EG"/>
        </w:rPr>
        <w:t xml:space="preserve">  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Deus diz no Versículo 36 do Capítulo 4 do Alcorão: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i/>
          <w:i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i/>
          <w:iCs/>
          <w:sz w:val="44"/>
          <w:szCs w:val="44"/>
          <w:lang w:val="pt-PT" w:bidi="ar-EG"/>
        </w:rPr>
        <w:t>“Adorai a Deus e não Lhe atribuí parceiros. Tratai com benevolência vossos pais e parentes, os órfãos, os necessitados, o vizinho próximo, o vizinho distante, o companheiro, o viajante e os vossos servos, porque Deus não estima o arrogante e o jactancioso”.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Este versículo aborda fundamentalmente a questão dos direitos dos vizinhos. Dissemos já em várias crónicas anteriores que o Isslam não se resume apenas à oração ritual, ao jejum, etc. É muito mais do que isso, pois é um código de vida completo, e os direitos dos vizinhos ocupam uma parte importante dos seus ensinamentos.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ab/>
        <w:t>O Profeta Muhammad S.A.W. também atribuiu grande importância a esta questão. Porém, nos dias que correm, mudaram-se os conceitos de quase tudo. O apego às questões materiais faz com que uma pessoa passe meses, e nalguns casos até anos sem se avistar com o seu vizinho. Aliás não é raro encontrar pessoas que nem sequer sabem quem é o seu vizinho do lado ou de cima, apesar de estarem separados apenas por uma parede ou por um tecto.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ab/>
        <w:t>Segundo o Alcorão, existem três tipos de vizinhos: O vizinho próximo, cuja casa está ligada à nossa. Este vizinho merece da nossa parte uma grande consideração ao ponto de em caso de pretendermos vender a nossa casa ele ocupar a primeira prioridade em termos de preferência, pois tem a prerrogativa do veto caso a vendamos sem o seu conhecimento. O vizinho cuja casa não está ligada à nossa, mas que vive no mesmo bairro, portanto próximo da nossa casa.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O Profeta Muhammad S.A.W. diz que de entre os vizinhos, há os que têm três direitos. Estes, são os que para além de vizinhos, são muçulmanos e familiares. Outros têm dois direitos. São os que para além de vizinhos, são muçulmanos. E outros têm apenas um direito. Estes são os simplesmente vizinhos, sem serem nem muçulmanos nem familiares.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Porém, o vizinho não muçulmano goza do direito de não ser incomodado. Deve-se respeitar a sua religião e as suas tradições. Naquilo que não é contrário ao Isslam deve-se igualmente ser solidário com o seu infortúnio ou com a sua alegria.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O Profeta diz que são seis os direitos de um vizinho, sendo: 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>1 - Ajudá-lo de acordo com a nossa capacidade, caso ele seja um necessitado. Sobre isto o Profeta chega a dizer que nenhum de nós pode ser um verdadeiro crente enquanto se manifestar indiferente ao seu vizinho que dorme esfomeado isto é, torna-se uma obrigação para um crente olhar pelo seu vizinho, mitigando-lhe a fome ou oferecendo-lhe generosamente o que ele pedir, seja sal, açúcar, chá ou qualquer outra coisa de que precise.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2 - Se o vizinho não tiver nada e pedir-nos emprestado dinheiro, caso o tenhamos   devemos dar-lhe.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3 - Se na casa do vizinho houver alguma manifestação de alegria, como seja um casamento, o nascimento de um bebé, a comemoração de um sucesso profissional, ou uma graduação académica, etc., devemos felicitá-lo, e se possível, levar-lhe um presente.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4 - Se for atingido por qualquer aflição devemos manifestar-lhe a nosso pesar,  confortando-o, e se possível ajudando-o a ultrapassar os momentos difíceis.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5 - Se estiver doente devemos visitá-lo, orar a seu favor para que Deus o cure e lhe dê boa saúde. 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 xml:space="preserve">6 - Em caso de morte do vizinho deve-se participar no seu funeral. 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Porém, os direitos dos vizinhos não se limitam a estes seis pontos. Deve-se manter constantemente uma boa postura para com eles, e caso se descubra algum defeito ou falha, não se deve divulgar, pois o Profeta Muhammad S.A.W. diz que quem ocultar os defeitos de alguém, Deus também ocultará os seus.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O vizinho não é só aquele que vive na mansão ou no prédio, mas também o que vive na barraca, seja ele do nosso grau social ou não. Todos os vizinhos, independentemente do seu grau social são iguais. Até porque o vizinho que vive na barraca tem mais direitos do que o que vive na mansão, pois este talvez seja auto-suficiente, quando o outro pode ser necessitado.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Infelizmente hoje em dia na nossa sociedade predominantemente materialista, o vizinho abastado é que é mais considerado e melhor tratado, partilhando-se com ele os bons e os maus momentos, enquanto que em relação ao vizinho pobre, ninguém se preocupa com os seus direitos. E isto não acontece apenas com os vizinhos, pois até mesmo com os familiares, se forem pobres ninguém lhes presta atenção nem se convive com eles, </w:t>
      </w: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 xml:space="preserve">chegando até a envergonhar-se de apresentá-los como familiares. 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O terceiro tipo de vizinho é o vizinho temporário, o que se senta ao nosso lado por exemplo no manchibombo, comboio, avião, etc., portanto, o  nosso companheiro de viagem ou mesmo de congregação.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Devemos ser corteses com eles, não os incomodando, mesmo que a viagem seja curta e de algumas horas.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Infelizmente, há gente que durante uma viagem tenta ocupar o máximo espaço disponível em detrimento do s</w:t>
      </w:r>
      <w:bookmarkStart w:id="0" w:name="_GoBack"/>
      <w:bookmarkEnd w:id="0"/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eu companheiro que tem os mesmos direitos. Outros não hesitam em colocar a sua bagagem no assento reservado ao passageiro, mesmo em presença de alguém que viaja de pé. Outros ainda espalham imundície incomodando a pessoa que viaja ao seu lado. 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O Profeta Muhammad S.A.W. chegou a proibir os crentes de comerem alho ou cebola e de seguida irem a mesquita por o hálito que deles emanava poder incomodar os outros crentes que estivessem ao seu lado.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lastRenderedPageBreak/>
        <w:t>Os fumadores devem lavar convenientemente a sua boca para eliminar o hálito desagradável, evitando assim incomodar o seu próximo na mesquita.</w:t>
      </w:r>
    </w:p>
    <w:p w:rsidR="00313A5E" w:rsidRPr="00313A5E" w:rsidRDefault="00313A5E" w:rsidP="00C81519">
      <w:pPr>
        <w:bidi w:val="0"/>
        <w:jc w:val="thaiDistribute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313A5E">
        <w:rPr>
          <w:rFonts w:asciiTheme="majorBidi" w:hAnsiTheme="majorBidi" w:cstheme="majorBidi"/>
          <w:bCs/>
          <w:sz w:val="44"/>
          <w:szCs w:val="44"/>
          <w:lang w:val="pt-PT" w:bidi="ar-EG"/>
        </w:rPr>
        <w:t>Na sociedade actual, devido ao desconhecimento destes nobres conhecimentos, existem pessoas que não prestam nenhuma atenção aos vizinhos, nem respeitam o seu direito ao descanso, pois a horas impróprias tocam música com o volume tão alto, não se importando com o incómodo que causam aos velhos às crianças e aos doentes.</w:t>
      </w: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Cs/>
          <w:sz w:val="44"/>
          <w:szCs w:val="44"/>
          <w:lang w:val="pt-PT" w:bidi="ar-EG"/>
        </w:rPr>
        <w:t xml:space="preserve"> </w:t>
      </w:r>
    </w:p>
    <w:p w:rsidR="001B5EF0" w:rsidRPr="006D2F44" w:rsidRDefault="001B5EF0" w:rsidP="001B5EF0">
      <w:pPr>
        <w:bidi w:val="0"/>
        <w:jc w:val="center"/>
        <w:rPr>
          <w:rFonts w:asciiTheme="majorBidi" w:hAnsiTheme="majorBidi" w:cstheme="majorBidi"/>
          <w:sz w:val="44"/>
          <w:szCs w:val="44"/>
          <w:rtl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E73FCC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 w:rsidRPr="00E73FCC">
        <w:rPr>
          <w:rFonts w:ascii="Times New Roman" w:hAnsi="Times New Roman" w:cs="Times New Roman"/>
          <w:color w:val="006666"/>
          <w:sz w:val="44"/>
          <w:szCs w:val="44"/>
          <w:lang w:val="pt-PT" w:bidi="ar-EG"/>
        </w:rPr>
        <w:tab/>
      </w:r>
    </w:p>
    <w:p w:rsidR="008B3703" w:rsidRPr="00F0300D" w:rsidRDefault="00E73FCC" w:rsidP="00E73FCC">
      <w:pPr>
        <w:tabs>
          <w:tab w:val="center" w:pos="4535"/>
          <w:tab w:val="left" w:pos="5311"/>
        </w:tabs>
        <w:bidi w:val="0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sectPr w:rsidR="008B3703" w:rsidRPr="00F0300D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tab/>
      </w:r>
    </w:p>
    <w:p w:rsidR="00F2420A" w:rsidRPr="00F0300D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3C1" w:rsidRDefault="006E43C1" w:rsidP="00E32771">
      <w:pPr>
        <w:spacing w:after="0" w:line="240" w:lineRule="auto"/>
      </w:pPr>
      <w:r>
        <w:separator/>
      </w:r>
    </w:p>
  </w:endnote>
  <w:endnote w:type="continuationSeparator" w:id="0">
    <w:p w:rsidR="006E43C1" w:rsidRDefault="006E43C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FAF5566C-6665-40A1-8F64-72A404D7785A}"/>
    <w:embedBold r:id="rId2" w:fontKey="{0C53EA56-9912-4EE8-9CE3-09552A8392A1}"/>
    <w:embedItalic r:id="rId3" w:fontKey="{AC1D5CC5-C6AF-45B8-9351-10D359A5B52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3700A1D9-50ED-4377-9CA0-A8E31F1C2B7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D2C2BC01-AA95-447A-B460-15D059689140}"/>
    <w:embedBold r:id="rId6" w:fontKey="{052AC875-1D31-409B-A4FE-5E1F84064AAD}"/>
    <w:embedItalic r:id="rId7" w:fontKey="{A06FBAB3-514B-48A7-B1F9-864256CFB9A5}"/>
    <w:embedBoldItalic r:id="rId8" w:fontKey="{2F2D1963-4176-418E-9B19-A5E4EAE3ED1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59C087AC-A197-4001-A07C-DCE3A2AC91A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EC9F8605-69C9-43E4-B3AA-0DB9EE8EEAE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6055E81A-AA03-49F8-A259-48A8AF98325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28CE8311-B14D-4A0E-B36A-5835059FF179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A314E63C-811F-4BAD-952E-51648D346B68}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3C1" w:rsidRDefault="006E43C1" w:rsidP="00E32771">
      <w:pPr>
        <w:spacing w:after="0" w:line="240" w:lineRule="auto"/>
      </w:pPr>
      <w:r>
        <w:separator/>
      </w:r>
    </w:p>
  </w:footnote>
  <w:footnote w:type="continuationSeparator" w:id="0">
    <w:p w:rsidR="006E43C1" w:rsidRDefault="006E43C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81519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81519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3A5E"/>
    <w:rsid w:val="00316388"/>
    <w:rsid w:val="00317B3C"/>
    <w:rsid w:val="003238D3"/>
    <w:rsid w:val="00347608"/>
    <w:rsid w:val="003A526E"/>
    <w:rsid w:val="003B0A8C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D2F44"/>
    <w:rsid w:val="006E43C1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AD7186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81519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85A5F"/>
    <w:rsid w:val="00DC6A8E"/>
    <w:rsid w:val="00DE01FF"/>
    <w:rsid w:val="00E0449C"/>
    <w:rsid w:val="00E131AE"/>
    <w:rsid w:val="00E25D4B"/>
    <w:rsid w:val="00E32771"/>
    <w:rsid w:val="00E73FCC"/>
    <w:rsid w:val="00E903FC"/>
    <w:rsid w:val="00EB6A67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6AB54-BD56-4F4B-9353-E1F3644C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8</Pages>
  <Words>891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islamhouse.com</Company>
  <LinksUpToDate>false</LinksUpToDate>
  <CharactersWithSpaces>5959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ibndawod</dc:creator>
  <cp:keywords/>
  <dc:description/>
  <cp:lastModifiedBy>elhashemy</cp:lastModifiedBy>
  <cp:revision>89</cp:revision>
  <cp:lastPrinted>2015-03-07T18:49:00Z</cp:lastPrinted>
  <dcterms:created xsi:type="dcterms:W3CDTF">2014-12-21T22:21:00Z</dcterms:created>
  <dcterms:modified xsi:type="dcterms:W3CDTF">2015-04-09T13:54:00Z</dcterms:modified>
</cp:coreProperties>
</file>