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8DD" w:rsidRPr="00F55037" w:rsidRDefault="003108DD" w:rsidP="00F55037">
      <w:pPr>
        <w:shd w:val="clear" w:color="auto" w:fill="FFFFFF"/>
        <w:spacing w:after="120" w:line="240" w:lineRule="atLeast"/>
        <w:jc w:val="center"/>
        <w:outlineLvl w:val="0"/>
        <w:rPr>
          <w:rFonts w:ascii="Arial" w:eastAsia="Times New Roman" w:hAnsi="Arial" w:cs="Arial"/>
          <w:b/>
          <w:bCs/>
          <w:color w:val="800000"/>
          <w:kern w:val="36"/>
          <w:sz w:val="55"/>
          <w:szCs w:val="55"/>
          <w:lang w:val="pt-BR"/>
        </w:rPr>
      </w:pPr>
      <w:r w:rsidRPr="00F55037">
        <w:rPr>
          <w:rFonts w:ascii="Arial" w:eastAsia="Times New Roman" w:hAnsi="Arial" w:cs="Arial"/>
          <w:b/>
          <w:bCs/>
          <w:color w:val="800000"/>
          <w:kern w:val="36"/>
          <w:sz w:val="55"/>
          <w:szCs w:val="55"/>
          <w:lang w:val="pt-BR"/>
        </w:rPr>
        <w:t>Tahara (Purificação)</w:t>
      </w:r>
    </w:p>
    <w:p w:rsidR="003108DD" w:rsidRPr="003108DD" w:rsidRDefault="003108DD" w:rsidP="00F55037">
      <w:pPr>
        <w:shd w:val="clear" w:color="auto" w:fill="FFFFFF"/>
        <w:spacing w:before="180" w:after="180" w:line="240" w:lineRule="atLeast"/>
        <w:jc w:val="center"/>
        <w:outlineLvl w:val="1"/>
        <w:rPr>
          <w:rFonts w:ascii="Arial" w:eastAsia="Times New Roman" w:hAnsi="Arial" w:cs="Arial"/>
          <w:b/>
          <w:bCs/>
          <w:color w:val="555555"/>
          <w:sz w:val="47"/>
          <w:szCs w:val="47"/>
          <w:lang w:val="pt-BR"/>
        </w:rPr>
      </w:pPr>
      <w:r w:rsidRPr="00F55037">
        <w:rPr>
          <w:rFonts w:ascii="Arial" w:eastAsia="Times New Roman" w:hAnsi="Arial" w:cs="Arial"/>
          <w:b/>
          <w:bCs/>
          <w:color w:val="800000"/>
          <w:sz w:val="47"/>
          <w:szCs w:val="47"/>
          <w:lang w:val="pt-BR"/>
        </w:rPr>
        <w:t>As categorias da água</w:t>
      </w:r>
    </w:p>
    <w:p w:rsidR="003108DD" w:rsidRPr="003108DD" w:rsidRDefault="003108DD" w:rsidP="003108DD">
      <w:pPr>
        <w:shd w:val="clear" w:color="auto" w:fill="FFFFFF"/>
        <w:spacing w:before="240" w:after="240" w:line="240" w:lineRule="atLeast"/>
        <w:jc w:val="both"/>
        <w:outlineLvl w:val="3"/>
        <w:rPr>
          <w:rFonts w:ascii="Arial" w:eastAsia="Times New Roman" w:hAnsi="Arial" w:cs="Arial"/>
          <w:b/>
          <w:bCs/>
          <w:color w:val="555555"/>
          <w:sz w:val="32"/>
          <w:szCs w:val="32"/>
          <w:lang w:val="pt-BR"/>
        </w:rPr>
      </w:pPr>
      <w:r w:rsidRPr="003108DD">
        <w:rPr>
          <w:rFonts w:ascii="Arial" w:eastAsia="Times New Roman" w:hAnsi="Arial" w:cs="Arial"/>
          <w:b/>
          <w:bCs/>
          <w:color w:val="555555"/>
          <w:sz w:val="32"/>
          <w:szCs w:val="32"/>
          <w:lang w:val="pt-BR"/>
        </w:rPr>
        <w:t>Primeiro: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A água comum é a Tahur, quer dizer, pura em si mesma ou a que purifica outras coisas. Dentro desta categoria se encontram: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1) A água da chuva, neve ou granizo. Allah disse em Seu Livro: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“E enviamos do céu água pura”.(Surata 25:48)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2) A água do mar e dos rios: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O Profeta disse: “Se a água é pura, então os frutos dela também são Halal”.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3) A água Zam-Zam: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“Relata-se que o Profeta pediu uma balde de água Zam-Zam da qual bebeu da água e em seguida realizou o Wudu”. (Narrado por Ahmad).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4) Também é considerada água pura, a que cai das folhas de árvores, musgos ou limo. E Allah disse: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“… sem encontrardes água, servi-los do tayamum…” (Surata 5:6)</w:t>
      </w:r>
    </w:p>
    <w:p w:rsidR="003108DD" w:rsidRPr="003108DD" w:rsidRDefault="003108DD" w:rsidP="003108DD">
      <w:pPr>
        <w:shd w:val="clear" w:color="auto" w:fill="FFFFFF"/>
        <w:spacing w:before="240" w:after="240" w:line="240" w:lineRule="atLeast"/>
        <w:jc w:val="both"/>
        <w:outlineLvl w:val="3"/>
        <w:rPr>
          <w:rFonts w:ascii="Arial" w:eastAsia="Times New Roman" w:hAnsi="Arial" w:cs="Arial"/>
          <w:b/>
          <w:bCs/>
          <w:color w:val="555555"/>
          <w:sz w:val="32"/>
          <w:szCs w:val="32"/>
          <w:lang w:val="pt-BR"/>
        </w:rPr>
      </w:pPr>
      <w:r w:rsidRPr="003108DD">
        <w:rPr>
          <w:rFonts w:ascii="Arial" w:eastAsia="Times New Roman" w:hAnsi="Arial" w:cs="Arial"/>
          <w:b/>
          <w:bCs/>
          <w:color w:val="555555"/>
          <w:sz w:val="32"/>
          <w:szCs w:val="32"/>
          <w:lang w:val="pt-BR"/>
        </w:rPr>
        <w:t>Segundo: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A água usada, ou seja, os restos da água que caem após a realização do Wudu ou Ghusl, já que permanecem em seu estado original de purificação e que não existe algum dalil da Shari’a que indique a mudança desta condição.</w:t>
      </w:r>
    </w:p>
    <w:p w:rsidR="003108DD" w:rsidRPr="003108DD" w:rsidRDefault="003108DD" w:rsidP="003108DD">
      <w:pPr>
        <w:shd w:val="clear" w:color="auto" w:fill="FFFFFF"/>
        <w:spacing w:before="240" w:after="240" w:line="240" w:lineRule="atLeast"/>
        <w:jc w:val="both"/>
        <w:outlineLvl w:val="3"/>
        <w:rPr>
          <w:rFonts w:ascii="Arial" w:eastAsia="Times New Roman" w:hAnsi="Arial" w:cs="Arial"/>
          <w:b/>
          <w:bCs/>
          <w:color w:val="555555"/>
          <w:sz w:val="32"/>
          <w:szCs w:val="32"/>
          <w:lang w:val="pt-BR"/>
        </w:rPr>
      </w:pPr>
      <w:r w:rsidRPr="003108DD">
        <w:rPr>
          <w:rFonts w:ascii="Arial" w:eastAsia="Times New Roman" w:hAnsi="Arial" w:cs="Arial"/>
          <w:b/>
          <w:bCs/>
          <w:color w:val="555555"/>
          <w:sz w:val="32"/>
          <w:szCs w:val="32"/>
          <w:lang w:val="pt-BR"/>
        </w:rPr>
        <w:t>Terceiro: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lastRenderedPageBreak/>
        <w:t>A água mesclada com qualquer substância pura ou limpa, por exemplo, sabão, açafrão ou farinha, permanece em seu estado de purificação (Tahur).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Todavia a substância adulterante não deve exceder a quantidade de água para que essa mistura não deixe de ser água. Se exceder o limite, seu estado será o de Taher, quer dizer, puro, porém não purificador.</w:t>
      </w:r>
    </w:p>
    <w:p w:rsidR="003108DD" w:rsidRPr="003108DD" w:rsidRDefault="003108DD" w:rsidP="003108DD">
      <w:pPr>
        <w:shd w:val="clear" w:color="auto" w:fill="FFFFFF"/>
        <w:spacing w:before="240" w:after="240" w:line="240" w:lineRule="atLeast"/>
        <w:jc w:val="both"/>
        <w:outlineLvl w:val="3"/>
        <w:rPr>
          <w:rFonts w:ascii="Arial" w:eastAsia="Times New Roman" w:hAnsi="Arial" w:cs="Arial"/>
          <w:b/>
          <w:bCs/>
          <w:color w:val="555555"/>
          <w:sz w:val="32"/>
          <w:szCs w:val="32"/>
          <w:lang w:val="pt-BR"/>
        </w:rPr>
      </w:pPr>
      <w:r w:rsidRPr="003108DD">
        <w:rPr>
          <w:rFonts w:ascii="Arial" w:eastAsia="Times New Roman" w:hAnsi="Arial" w:cs="Arial"/>
          <w:b/>
          <w:bCs/>
          <w:color w:val="555555"/>
          <w:sz w:val="32"/>
          <w:szCs w:val="32"/>
          <w:lang w:val="pt-BR"/>
        </w:rPr>
        <w:t>Quarto: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Existe também a categoria de água mesclada com Najassa (substância impura, suja), neste caso há dois pontos: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1) A água não pode ser usada para a purificação se seu sabor, odor ou cor mudam devido a Najassa (impureza) e isto está de acordo com o consenso geral dos sábios.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2) Se nenhuma destas três características mencionadas acima mudarem, o líquido permanece em seu estado de purificação, sem importar se é muita ou pouca a quantidade de água. O Profeta disse:  ”A água Tahur nada torna ela impura” (Narrado por Ahmad e também por outros).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Quer dizer, mantém seu estado natural de água sem a necessidade de ser denominada com outra palavra. E disse o Profeta: “Se a água chega a medida de dois Qulah (recipiente feito de pele animal de aproximadamente 100 litros) não contém impureza”. E em outra narração: “Nada a faz impura”. (Narrado por Ahmad e outros que Ahmad).  Todavia os sábios usaram o significado extraído (Mafhuum) do último hadith, com a evidência de que a água se torna impura se a quantidade for inferior a dois Qulah ou se a água mesclas de uma substância najassa (sujeira).</w:t>
      </w:r>
    </w:p>
    <w:p w:rsidR="003108DD" w:rsidRPr="003108DD" w:rsidRDefault="003108DD" w:rsidP="003108DD">
      <w:pPr>
        <w:shd w:val="clear" w:color="auto" w:fill="FFFFFF"/>
        <w:spacing w:before="180" w:after="180" w:line="240" w:lineRule="atLeast"/>
        <w:jc w:val="both"/>
        <w:outlineLvl w:val="1"/>
        <w:rPr>
          <w:rFonts w:ascii="Arial" w:eastAsia="Times New Roman" w:hAnsi="Arial" w:cs="Arial"/>
          <w:b/>
          <w:bCs/>
          <w:color w:val="555555"/>
          <w:sz w:val="47"/>
          <w:szCs w:val="47"/>
          <w:lang w:val="pt-BR"/>
        </w:rPr>
      </w:pPr>
      <w:r w:rsidRPr="003108DD">
        <w:rPr>
          <w:rFonts w:ascii="Arial" w:eastAsia="Times New Roman" w:hAnsi="Arial" w:cs="Arial"/>
          <w:b/>
          <w:bCs/>
          <w:color w:val="555555"/>
          <w:sz w:val="47"/>
          <w:szCs w:val="47"/>
          <w:lang w:val="pt-BR"/>
        </w:rPr>
        <w:t>As Regras ao ir ao Banheiro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1) Não levar nada ao banheiro que tenha o Nome de Allah, a menos que tema perdê-lo se deixá-lo fora, então o envolva e o guarde.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2) Se tiver que fazer as necessidades ao ar livre, busque um lugar protegido e sem pessoas, especialmente ao defecar.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lastRenderedPageBreak/>
        <w:t>3) Repetir a seguinte súplica ao entrar no banheiro ou em um campo aberto, antes de tirar as roupas, tal como o Profeta dizia: ”Em nom</w:t>
      </w:r>
      <w:bookmarkStart w:id="0" w:name="_GoBack"/>
      <w:bookmarkEnd w:id="0"/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e de Allah, Oh Allah, me refugio em Ti da Imundície e das Imundícies (Satanás)”. E ao sair do banheiro dizia: “Perdoa-me”. (Narrado por Tirmidhi).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4) Evitar falar, mesmo que seja o Dhikr ou qualquer outra coisa, exceto o que é inevitável, como guiar um homem cego que poderia cair ou algo parecido. Do mesmo jeito não se retorna a saudação (Salam) nem se repete o Adhan atrás da voz do Muadhin. Ao espirrar deve dizer Al Hamdulillah (Louvado seja Deus) interiormente, sem pronunciar em voz alta.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5) Respeitar a Qibla, sem pô-la à frente nem lhe dando as costas.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6) Quando realizar suas necessidades em ar livre deve tentar escolher um lugar onde a terra seja suave e solta, para evitar a possibilidade de que se suje.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7) Quando realizar as necessidades ao ar livre, evitar covas ou buracos de animais que possam machucá-los.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8) Evitar os lugares de sombra onde as pessoas param ou se sentam para conversar, ou por onde as pessoas passam.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9) Não urinar em lugar onde se toma banho, por onde corre água.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10) Não urinar em pé já que é pouco digno e vai contra os bons costumes, além disso existe a possibilidade da urina cair na terra e respingar na roupa. Todavia se estiver seguro que a urina não ira salpicar na roupa então, neste caso, é permitido urinar em pé.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11) Deve se tirar toda a Najassa (impureza) das partes privadas, na frente ou atrás, com algo que sirva para este propósito. A condição é que a substancia seja sólida, Tahir (puro) e tenha um efeito purificador, tal como o papel higiênico, porém não se deve usar papéis escritos, já que estes merecem respeito. Se puder, utilize água para lavar-se ou uma combinação de papel higiênico seguido de água.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12) Não se deve usar a mão direita para limpar as partes púdicas, porque esta é usada para comer e para outras funções que necessitam de limpeza.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lastRenderedPageBreak/>
        <w:t>13) Logo depois da limpeza das partes pudicas, deve-se higienizar as mãos seja com terra limpa, água e sabão, entre outros.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14) Salpicar com água o pênis e também as calças logo depois de urinar para afastar o sussurro do Shaytan alegando que podem estar úmidos pela urina.</w:t>
      </w:r>
    </w:p>
    <w:p w:rsidR="003108DD" w:rsidRPr="003108DD" w:rsidRDefault="003108DD" w:rsidP="003108DD">
      <w:pPr>
        <w:shd w:val="clear" w:color="auto" w:fill="FFFFFF"/>
        <w:spacing w:before="384" w:after="384" w:line="36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val="pt-BR"/>
        </w:rPr>
      </w:pPr>
      <w:r w:rsidRPr="003108DD">
        <w:rPr>
          <w:rFonts w:ascii="Arial" w:eastAsia="Times New Roman" w:hAnsi="Arial" w:cs="Arial"/>
          <w:color w:val="555555"/>
          <w:sz w:val="21"/>
          <w:szCs w:val="21"/>
          <w:lang w:val="pt-BR"/>
        </w:rPr>
        <w:t>15) Deve se entrar no banheiro com o pé esquerdo e sair com o pé direito.</w:t>
      </w:r>
    </w:p>
    <w:p w:rsidR="00300F4A" w:rsidRPr="003108DD" w:rsidRDefault="00300F4A">
      <w:pPr>
        <w:rPr>
          <w:lang w:val="pt-BR"/>
        </w:rPr>
      </w:pPr>
    </w:p>
    <w:sectPr w:rsidR="00300F4A" w:rsidRPr="00310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DD"/>
    <w:rsid w:val="00300F4A"/>
    <w:rsid w:val="003108DD"/>
    <w:rsid w:val="00F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81AD65-4E07-4D01-A8F0-C0965860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194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43332437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887</Words>
  <Characters>4068</Characters>
  <Application>Microsoft Office Word</Application>
  <DocSecurity>0</DocSecurity>
  <Lines>74</Lines>
  <Paragraphs>38</Paragraphs>
  <ScaleCrop>false</ScaleCrop>
  <Manager/>
  <Company>islamhouse.com</Company>
  <LinksUpToDate>false</LinksUpToDate>
  <CharactersWithSpaces>4919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Tahara (Purificação)_x000d_As categorias da água</dc:title>
  <dc:subject>Tahara (Purificação)_x000d_As categorias da água</dc:subject>
  <dc:creator>muhammad fakir</dc:creator>
  <cp:keywords>Tahara (Purificação)_x000d_As categorias da água</cp:keywords>
  <dc:description>Tahara (Purificação)_x000d_As categorias da água</dc:description>
  <cp:lastModifiedBy>elhashemy</cp:lastModifiedBy>
  <cp:revision>3</cp:revision>
  <dcterms:created xsi:type="dcterms:W3CDTF">2014-12-30T06:11:00Z</dcterms:created>
  <dcterms:modified xsi:type="dcterms:W3CDTF">2015-03-11T12:13:00Z</dcterms:modified>
  <cp:category/>
</cp:coreProperties>
</file>