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În Numele lui Allah Cel Milostiv, Îndurător</w:t>
      </w:r>
    </w:p>
    <w:p>
      <w:pPr>
        <w:pStyle w:val="Heading1"/>
      </w:pPr>
      <w:bookmarkStart w:id="1" w:name="_Toc1"/>
      <w:r>
        <w:t>Islamul este religia Domnului lumilor</w:t>
      </w:r>
      <w:bookmarkEnd w:id="1"/>
    </w:p>
    <w:p>
      <w:pPr>
        <w:pStyle w:val="Heading2"/>
      </w:pPr>
      <w:bookmarkStart w:id="2" w:name="_Toc2"/>
      <w:r>
        <w:t>Cine este Domnul tău?</w:t>
      </w:r>
      <w:bookmarkEnd w:id="2"/>
    </w:p>
    <w:p>
      <w:pPr/>
      <w:r>
        <w:rPr/>
        <w:t xml:space="preserve">Aceasta este una dintre cele mai mărețe întrebări existente și cea mai importantă întrebare, iar răspunsul sǎu este unul pe care omul trebuie să îl știe.</w:t>
      </w:r>
    </w:p>
    <w:p>
      <w:pPr/>
      <w:r>
        <w:rPr/>
        <w:t xml:space="preserve">Domnul nostru este Cel care a creat Cerurile și Pământul și a pogorât din Cer apa, prin care a făcut ca din pământ să răsară roadele și arborii, ca hrană pentru noi și animalele care se îndestulează din acestea,El este Cel care ne-a făcut pe noi, precum și pe predecesorii noștri și a creat tot ceea ce există. El este Cel care a creat noaptea și ziua și a făcut ca noaptea să fie un timp pentru somn și odihnă, iar ziua un timp în care omul să își caute proviziile necesare traiului,Și tot El este Cel care a făcut să fie puse în folosul nostru Soarele, Luna, Stelele și mările și a creat spre folosul nostru vitele din care ne înfruptăm și în laptele și lâna cărora găsim folosință.</w:t>
      </w:r>
    </w:p>
    <w:p>
      <w:pPr>
        <w:pStyle w:val="Heading2"/>
      </w:pPr>
      <w:bookmarkStart w:id="3" w:name="_Toc3"/>
      <w:r>
        <w:t>Care sunt Atributele Domnului tuturor lumilor?</w:t>
      </w:r>
      <w:bookmarkEnd w:id="3"/>
    </w:p>
    <w:p>
      <w:pPr/>
      <w:r>
        <w:rPr/>
        <w:t xml:space="preserve">Domnul Stăpânitor este Cel care i-a creat pe oameni și tot El este Cel care îi îndrumă către religia cea adevărată și către călăuzire, orânduind situația întregii Sale creații și îndestulând toate făpturile cu cele necesare traiului. El este Stapânitorul Deplin a tot ceea ce există în această viață lumească, precum și în Viața de Apoi. Tot ceea ce există se află în stăpânirea Sa și  orice există în afara Sa îi aparține Lui,El este Cel Veșnic Viu, care nu moare și nu doarme niciodată, și  El este Veșnicul Susținător, prin ordinul Căruia fiece vietate există. Totodată El este Cel a cărui Milă a cuprins toate lucrurile și  Cel căruia nimic nu îi rămâne ascuns, nici pe Pământ și nici în Ceruri.Nu este nimic asemenea Lui și El este Cel care Aude și Vede totul. El este ridicat deasupra Cerurilor Sale și este mai presus de orice nevoie de la robii Săi, Atotsuficient Sieși, pe când cei creați de El, cu toții, sunt în nevoie de El. El nu se întrupează în creația Sa și nici creația sa nu se regăsește în Sinea Sa, Preaslăvitul și Preaînaltul.Domnul Stăpânitor este Cel care a creat această lume văzutǎ, cu toate sistemele sale complexe și perfect echilibrate, fie că este vorba despre funcționarea internă a corpului omenesc sau animal, sau de sistemele Universului ce ne înconjoară, cu Soarele, Planetele și toate celelalte componente ale sale.</w:t>
      </w:r>
    </w:p>
    <w:p>
      <w:pPr/>
      <w:r>
        <w:rPr/>
        <w:t xml:space="preserve">Și dacă tot ceea ce este adorat în afară de Allah nu deține nici măcar puterea de a se ajuta pe sine însuși sau de a-şi produce vreun neajuns, cum ar putea oare să atragă vreun beneficiu asupra aceluia care îl adoră sau să îl ferească pe el de vreun rău.</w:t>
      </w:r>
    </w:p>
    <w:p>
      <w:pPr>
        <w:pStyle w:val="Heading2"/>
      </w:pPr>
      <w:bookmarkStart w:id="4" w:name="_Toc4"/>
      <w:r>
        <w:t>Care este dreptul Domnului nostru asupra noastră?</w:t>
      </w:r>
      <w:bookmarkEnd w:id="4"/>
    </w:p>
    <w:p>
      <w:pPr>
        <w:jc w:val="start"/>
      </w:pPr>
      <w:r>
        <w:rPr/>
        <w:t xml:space="preserve">Dreptul lui Allah asupra tuturor oamenilor este acela ca ei să Îl adore numai pe El, Unicul, fără a Îi face pe nimeni și nimic asociat întru aceasta. Astfel, ei nu ar trebui să adore, nici împreună cu El, nici în afară de El, nicio ființă umană, nicio piatră, niciun râu, niciun lucru neînsuflețit, nicio stea și nimic altceva, ci dimpotrivă, li se impune ca ei să facă actele lor de adorare sincer devotate numai lui Allah, Domnul tuturor lumilor.</w:t>
      </w:r>
    </w:p>
    <w:p>
      <w:pPr>
        <w:pStyle w:val="Heading2"/>
      </w:pPr>
      <w:bookmarkStart w:id="5" w:name="_Toc5"/>
      <w:r>
        <w:t>Care este dreptul oamenilor asupra lui Allah?</w:t>
      </w:r>
      <w:bookmarkEnd w:id="5"/>
    </w:p>
    <w:p>
      <w:pPr/>
      <w:r>
        <w:rPr/>
        <w:t xml:space="preserve">Dacă oamenii se supun lui Allah, ei au asupra Sa dreptul ca El să le dăruiască o viață bună, caracterizată de siguranță, stabilitate, pace, liniște și mulțumire, iar în Viața de Apoi, să îi primească în Paradis, acolo unde se află o viață veșnică binecuvântată și fără  de sfârșit. Dacă, însă, oamenii se vor împotrivi și nu vor asculta poruncile Lui, El va face ca viața lor să fie nefericită și mizeră, chiar și dacă ei, poate, trăiesc în iluzia că sunt fericiți. Iar în Viața de Apoi, vor intra în Focul din care nu vor mai ieși niciodată și în care vor avea parte de un chin nesfârșit, pentru o veșnică eternitate.</w:t>
      </w:r>
    </w:p>
    <w:p>
      <w:pPr>
        <w:pStyle w:val="Heading2"/>
      </w:pPr>
      <w:bookmarkStart w:id="6" w:name="_Toc6"/>
      <w:r>
        <w:t>Care este scopul existenței noastre? De ce am fost creați?</w:t>
      </w:r>
      <w:bookmarkEnd w:id="6"/>
    </w:p>
    <w:p>
      <w:pPr/>
      <w:r>
        <w:rPr/>
        <w:t xml:space="preserve">Preagenerosul nostru Domn ne-a binevestit că noi am fost creați în virtutea unui scop nobil, și anume acela de a Îl adora numai pe El, fără a Îi asocia pe nimeni și nimic în adorare. Totodată, El ne-a poruncit nouă să clădim viața pe pământ, cu bunătate și în sensul reformării. Astfel, acela care a adorat orice altceva în afară de Domnul și Creatorul său, este ignorant în privința scopului în virtutea căruia a fost creat și nu și-a împlinit astfel datoria pe care o are față de Creatorul său; așa cum acela care a făcut stricăciune pe pământ este neștiutor în privința sarcinii care i-a fost încredințată.</w:t>
      </w:r>
    </w:p>
    <w:p>
      <w:pPr>
        <w:pStyle w:val="Heading2"/>
      </w:pPr>
      <w:bookmarkStart w:id="7" w:name="_Toc7"/>
      <w:r>
        <w:t>Cum trebuie să Îl adorăm pe Domnul nostru?</w:t>
      </w:r>
      <w:bookmarkEnd w:id="7"/>
    </w:p>
    <w:p>
      <w:pPr/>
      <w:r>
        <w:rPr/>
        <w:t xml:space="preserve">Cu adevărat, Domnul nostru Cel Nobil nu ne-a creat pe noi pentru ca mai apoi să ne lase de izbeliște; și nici nu a făcut ca viața noastră să fie în zadar și fără de rost, ci El a ales dintre oameni Mesageri care să fie trimiși poporului lor. Aceștia sunt oameni cu cele mai desăvârșite caractere, cu cele mai curate suflete și cele mai pure inimi. Lor le-au fost trimise Mesajele Sale Divine, cuprinzând tot ceea ce oamenii ar trebui să știe despre Domnul lor și despre Învierea oamenilor în Ziua de Apoi, care este și Ziua judecării și a recompensării.Mesagerii și-au îndeplinit sarcina de a transmite popoarelor lor modalitatea de a Îl adora pe Domnul lor și le-a evidențiat modalitatea de îndeplinire a actelor de adorare, precum și timpul specific acestora și răsplata primită pentru ele, atât în această viață, cât și în Viața de Apoi. Totodată, ei i-au avertizat în privința mâncărurilor, băuturilor și relațiilor intime ce le-au fost interzise de către Domnul lor și i-a îndrumat către maniere virtuoase  și trăsături de caracter dezirabile.</w:t>
      </w:r>
    </w:p>
    <w:p>
      <w:pPr>
        <w:pStyle w:val="Heading2"/>
      </w:pPr>
      <w:bookmarkStart w:id="8" w:name="_Toc8"/>
      <w:r>
        <w:t>Care este religia acceptată de către Domnul Stăpânitor?</w:t>
      </w:r>
      <w:bookmarkEnd w:id="8"/>
    </w:p>
    <w:p>
      <w:pPr/>
      <w:r>
        <w:rPr/>
        <w:t xml:space="preserve">Religia acceptată de către Allah este Islamul și aceasta este religia care a fost transmisă de către toți Profeții, și cea în afară de care Allah nu va accepta nicio altă religie în Ziua Judecății. Astfel, orice altă religie urmată de oameni în afara islamului este o religie eronată și nu îi poate fi de niciun folos aceluia care o urmează, ci, dimpotriva, aceasta va fi un factor de îngreunare și nefericire pentru el, atât în această viață, cât și în Viața de Apoi.</w:t>
      </w:r>
    </w:p>
    <w:p>
      <w:pPr>
        <w:pStyle w:val="Heading2"/>
      </w:pPr>
      <w:bookmarkStart w:id="9" w:name="_Toc9"/>
      <w:r>
        <w:t>Care sunt bazele religiei islamice și pilonii acesteia?</w:t>
      </w:r>
      <w:bookmarkEnd w:id="9"/>
    </w:p>
    <w:p>
      <w:pPr/>
      <w:r>
        <w:rPr/>
        <w:t xml:space="preserve">Această religie a fost facilitată de către Allah robilor Săi. Cei mai de seamă stâlpi ai acesteia sunt să crezi în Allah ca Domn și Dumnezeu, să crezi în Îngerii, Cărțile și Mesagerii Lui, în Ziua de Apoi și în destin; și astfel să depui mărturie că nu există niciun alt dumnezeu demn de a fi adorat în afară de Allah și că Mohammed este Mesagerul lui Allah, să împlinești Rugăciunea, să plătești Dania, dacă ai deținut ceea ce impune plata acesteia, să postești Ramadanul, o lună pe an și, dacă ai această posibilitate, să faci Pelerinajul la Casa străveche pe care Avraam (Pacea fie asupra sa) a ridicat-o prin porunca Domnului său.Și eviți ceea ce Allah ți-a făcut interzis, precum politeismul, uciderea pe nedrept, adulterul, procurarea banilor în modalități ilicite etc. Astfel, dacă ai crezut în Allah, ai împlinit aceste acte de adorare și te-ai depărtat de cele interzise, atunci ești considerat a fi unul dintre musulmani în această viață lumească, iar în Ziua de Apoi, Allah îți va oferi binecuvântări veșnice și sălășluirea pentru eternitate în Paradis.</w:t>
      </w:r>
    </w:p>
    <w:p>
      <w:pPr>
        <w:pStyle w:val="Heading2"/>
      </w:pPr>
      <w:bookmarkStart w:id="10" w:name="_Toc10"/>
      <w:r>
        <w:t>Este Islamul o religie doar pentru un anumit popor sau o rasă anume?</w:t>
      </w:r>
      <w:bookmarkEnd w:id="10"/>
    </w:p>
    <w:p>
      <w:pPr/>
      <w:r>
        <w:rPr/>
        <w:t xml:space="preserve">Islamul este o religie pentru întreaga umanitate. Oamenii sunt egali din acest punct de vedere și nimeni nu este favorizat în detrimentul altora, decât prin evlavia și pioșenia sa și prin faptele bune împlinite.</w:t>
      </w:r>
    </w:p>
    <w:p>
      <w:pPr>
        <w:pStyle w:val="Heading2"/>
      </w:pPr>
      <w:bookmarkStart w:id="11" w:name="_Toc11"/>
      <w:r>
        <w:t>Cum pot oamenii să înțeleagă și să confirme sinceritatea și adevărul Profeților (Pacea și binecuvântarea lui Allah fie asupra lor)?</w:t>
      </w:r>
      <w:bookmarkEnd w:id="11"/>
    </w:p>
    <w:p>
      <w:pPr/>
      <w:r>
        <w:rPr/>
        <w:t xml:space="preserve">Oamenii pot să înțeleagă și să confirme sinceritatea și adevărul Profeților în modalități diverse, printre care și:</w:t>
      </w:r>
    </w:p>
    <w:p>
      <w:pPr/>
      <w:r>
        <w:rPr/>
        <w:t xml:space="preserve">Faptul că religia și îndrumarea aduse de aceștia sunt în concordanță cu o minte și o natură înnăscută sănătoase. Intelectul confirmă corectitudinea lor și nimeni altcineva în afara celor trimiși de Unicul Dumnezeu nu poate aduce ceva asemănător celor aduse de ei.</w:t>
      </w:r>
    </w:p>
    <w:p>
      <w:pPr/>
      <w:r>
        <w:rPr/>
        <w:t xml:space="preserve">Cele aduse de Trimiși vizează îmbunătățirea pentru oameni a religiei lor, precum și a chestiunilor lor lumești, stabilitatea situației lor, construirea civilizației lor și protejarea religiei, minților, averilor și onoarei lor.</w:t>
      </w:r>
    </w:p>
    <w:p>
      <w:pPr/>
      <w:r>
        <w:rPr/>
        <w:t xml:space="preserve">Trimișii (Pacea și binecuvântarea lui Allah fie asupra lor) nu pretind niciun beneficiu din partea oamenilor pentru îndrumarea lor către ceea ce este benefic și bine călăuzit, ci ei își așteaptă răsplata numai de la Domnul lor.</w:t>
      </w:r>
    </w:p>
    <w:p>
      <w:pPr/>
      <w:r>
        <w:rPr/>
        <w:t xml:space="preserve">Cele aduse de Mesageri reprezintă adevărul pur și incontestabil asupra căruia nu poate dǎinui nicio îndoială. Acestea nu se contrazic și nici nu se opun unele altora, fiecare Profet confirmând veridicitatea Profeților de dinainte de el și cheamând la aceleași credințe la care au chemat și cei de dinaintea sa.</w:t>
      </w:r>
    </w:p>
    <w:p>
      <w:pPr/>
      <w:r>
        <w:rPr/>
        <w:t xml:space="preserve">Allah îi întărește pe Mesagerii Săi (Pacea fie asupra lor) cu semne limpezi și miracole uimitoare, pe care Allah îi împuternicește să le dea curs, pentru a fi mărturii doveditoare ale faptului că ei sunt Mesageri trimiși de către El. Cel mai de seamă miracol oferit unui Profet este miracolul dat ultimului mesager, Profetul Mohammed (Pacea și binecuvântarea lui Alalh fie asupra sa), și anume Nobilul Coran.</w:t>
      </w:r>
    </w:p>
    <w:p>
      <w:pPr>
        <w:pStyle w:val="Heading2"/>
      </w:pPr>
      <w:bookmarkStart w:id="12" w:name="_Toc12"/>
      <w:r>
        <w:t>Ce este Nobilul Coran?</w:t>
      </w:r>
      <w:bookmarkEnd w:id="12"/>
    </w:p>
    <w:p>
      <w:pPr/>
      <w:r>
        <w:rPr/>
        <w:t xml:space="preserve">Nobilul Coran este Cartea Domnului tuturor lumilor și Cuvântul Său pogorât prin intermediul Îngerului Gavriil (Pacea fie asupra sa) asupra Profetului Mohammed (Pacea și binecuvântarea lui Allah fie asupra sa). Acesta cuprinde tot ceea ce Allah a prescris oamenilor să cunoască despre Allah, Îngerii Săi, Scripturile Sale, Profeții Săi, Ziua Judecății, Destin și Predestinare, cu tot ceea ce este bun sau rău în acestea.El cuprinde, de asemenea, actele de adorare obligatorii, interdicțiile cu privire la care oamenii trebuie să fie precauți, manierele virtuoase și dezirabile, și tot ceea ce privește religia oamenilor, viața lor lumească, precum și Viața de Apoi. Aceasta este o Scriptură miraculoasă și Allah le-a  adresat oamenilor provocarea (de neînvins) de a aduce un discurs asemenea ei. Coranul este conservat și protejat de către Allah până în Ziua Judecății, în limba originală în care el a fost revelat, fără a fi omisă din el nici măcar o literă și fără a fi înlocuit nici măcar un cuvânt.</w:t>
      </w:r>
    </w:p>
    <w:p>
      <w:pPr>
        <w:pStyle w:val="Heading2"/>
      </w:pPr>
      <w:bookmarkStart w:id="13" w:name="_Toc13"/>
      <w:r>
        <w:t>Care sunt evidențele ce susțin Învierea și Judecata?</w:t>
      </w:r>
      <w:bookmarkEnd w:id="13"/>
    </w:p>
    <w:p>
      <w:pPr/>
      <w:r>
        <w:rPr/>
        <w:t xml:space="preserve">Oare nu vezi tu pământul cel mort și sterp, fără nicio urmă de viață și care atunci când apa este pogorâtă asupra sa se cutremură și se crapă și din el încolțesc roade ademenitoare?! Cu adevărat, Cel care l-a readus pe el la viață are puterea de a învia morții!Acela care l-a creat pe om dintr-o picătură de apă neînsemnată are Puterea de a îl reînvia pe acesta în Ziua de Apoi, pentru a îl judeca și a îl răsplăti întru dreptate, cu bine pentru binele săvârșit și cu ceea ce este rău pentru răul făcut,Cel care a creat Cerurile, Pământul și celelalte Planete are Puterea de a îl recrea pe om, întrucât readucerea sa la viață este, cu siguranță, mai ușoară decât crearea Cerurilor și a Pământului.</w:t>
      </w:r>
    </w:p>
    <w:p>
      <w:pPr>
        <w:pStyle w:val="Heading2"/>
      </w:pPr>
      <w:bookmarkStart w:id="14" w:name="_Toc14"/>
      <w:r>
        <w:t>Ce se va întâmpla în Ziua Judecății?</w:t>
      </w:r>
      <w:bookmarkEnd w:id="14"/>
    </w:p>
    <w:p>
      <w:pPr/>
      <w:r>
        <w:rPr/>
        <w:t xml:space="preserve">În acea Zi, Allah Preaputernicul îi va învia pe oameni din mormintele lor, apoi îi va socoti pentru faptele săvârșite de ei. Astfel, cel care a crezut cu sinceritate în Profeții trimiși va intra în Paradisul ale cărui binecuvântări veșnice sunt atât de mărețe încât nici măcar nu îi pot trece prin gând omului. Iar  acela care a fost dintre necredincioși va pătrunde în Focul cel fără de sfârșit, a cărui asprime nu poate fi nici măcar imaginată de mintea umană. După ce omul va intra în Rai sau în Iad, el nu va mai muri niciodată, ci va dăinui veșnic, fie în binecuvântare, fie în chinuri.</w:t>
      </w:r>
    </w:p>
    <w:p>
      <w:pPr>
        <w:pStyle w:val="Heading2"/>
      </w:pPr>
      <w:bookmarkStart w:id="15" w:name="_Toc15"/>
      <w:r>
        <w:t>Ce trebuie să facă un om dacă își dorește să accepte Islamul? Există anumite ritualuri cărora trebuie să le dea curs? Există anumite persoane care trebuie să îi dea permisiunea pentru a face aceasta?</w:t>
      </w:r>
      <w:bookmarkEnd w:id="15"/>
    </w:p>
    <w:p>
      <w:pPr/>
      <w:r>
        <w:rPr/>
        <w:t xml:space="preserve">Dacă omul a luat cunoștință de faptul că Islamul este religia cea adevărată lăsată nouă de Domnul tuturor lumilor, se impune ca el să ia inițiativa acceptării islamului, întrucât cel înțelept, atunci când îi este dezvăluit adevărul, grăbește către acesta, fără nicio întârziere.Acela care dorește să se convertească la Islam nu trebuie să dea curs niciunui ritual specific și nici nu se impune în mod obligatoriu să se afle în prezența anumitor oameni. Dacă, acesta se află în compania unui musulman sau într-un centru islamic, atunci este cu atât mai bine, însă este suficient ca el să spună: „Mărturisesc că nu există alt dumnezeu demn de a fi adorat în afară de Allah și mărturisesc că Mohammed este Trimisul lui Allah”, fiind conștient de semnificația acestei mărturisiri și având credință în ea, și astfel va deveni musulman. Mai apoi, el va trebui ca, încet încet, să învețe și restul reglementărilor islamice, pentru a putea împlini cele impuse lui de către Allah.</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Islamul este religia Domnului lumilor</w:t>
        </w:r>
        <w:r>
          <w:tab/>
        </w:r>
        <w:r>
          <w:fldChar w:fldCharType="begin"/>
        </w:r>
        <w:r>
          <w:instrText xml:space="preserve">PAGEREF _Toc1 \h</w:instrText>
        </w:r>
        <w:r>
          <w:fldChar w:fldCharType="end"/>
        </w:r>
      </w:hyperlink>
    </w:p>
    <w:p>
      <w:pPr>
        <w:tabs>
          <w:tab w:val="right" w:leader="dot" w:pos="9062"/>
        </w:tabs>
        <w:ind w:left="200"/>
      </w:pPr>
      <w:hyperlink w:anchor="_Toc2" w:history="1">
        <w:r>
          <w:t>Cine este Domnul tău?</w:t>
        </w:r>
        <w:r>
          <w:tab/>
        </w:r>
        <w:r>
          <w:fldChar w:fldCharType="begin"/>
        </w:r>
        <w:r>
          <w:instrText xml:space="preserve">PAGEREF _Toc2 \h</w:instrText>
        </w:r>
        <w:r>
          <w:fldChar w:fldCharType="end"/>
        </w:r>
      </w:hyperlink>
    </w:p>
    <w:p>
      <w:pPr>
        <w:tabs>
          <w:tab w:val="right" w:leader="dot" w:pos="9062"/>
        </w:tabs>
        <w:ind w:left="200"/>
      </w:pPr>
      <w:hyperlink w:anchor="_Toc3" w:history="1">
        <w:r>
          <w:t>Care sunt Atributele Domnului tuturor lumilor?</w:t>
        </w:r>
        <w:r>
          <w:tab/>
        </w:r>
        <w:r>
          <w:fldChar w:fldCharType="begin"/>
        </w:r>
        <w:r>
          <w:instrText xml:space="preserve">PAGEREF _Toc3 \h</w:instrText>
        </w:r>
        <w:r>
          <w:fldChar w:fldCharType="end"/>
        </w:r>
      </w:hyperlink>
    </w:p>
    <w:p>
      <w:pPr>
        <w:tabs>
          <w:tab w:val="right" w:leader="dot" w:pos="9062"/>
        </w:tabs>
        <w:ind w:left="200"/>
      </w:pPr>
      <w:hyperlink w:anchor="_Toc4" w:history="1">
        <w:r>
          <w:t>Care este dreptul Domnului nostru asupra noastră?</w:t>
        </w:r>
        <w:r>
          <w:tab/>
        </w:r>
        <w:r>
          <w:fldChar w:fldCharType="begin"/>
        </w:r>
        <w:r>
          <w:instrText xml:space="preserve">PAGEREF _Toc4 \h</w:instrText>
        </w:r>
        <w:r>
          <w:fldChar w:fldCharType="end"/>
        </w:r>
      </w:hyperlink>
    </w:p>
    <w:p>
      <w:pPr>
        <w:tabs>
          <w:tab w:val="right" w:leader="dot" w:pos="9062"/>
        </w:tabs>
        <w:ind w:left="200"/>
      </w:pPr>
      <w:hyperlink w:anchor="_Toc5" w:history="1">
        <w:r>
          <w:t>Care este dreptul oamenilor asupra lui Allah?</w:t>
        </w:r>
        <w:r>
          <w:tab/>
        </w:r>
        <w:r>
          <w:fldChar w:fldCharType="begin"/>
        </w:r>
        <w:r>
          <w:instrText xml:space="preserve">PAGEREF _Toc5 \h</w:instrText>
        </w:r>
        <w:r>
          <w:fldChar w:fldCharType="end"/>
        </w:r>
      </w:hyperlink>
    </w:p>
    <w:p>
      <w:pPr>
        <w:tabs>
          <w:tab w:val="right" w:leader="dot" w:pos="9062"/>
        </w:tabs>
        <w:ind w:left="200"/>
      </w:pPr>
      <w:hyperlink w:anchor="_Toc6" w:history="1">
        <w:r>
          <w:t>Care este scopul existenței noastre? De ce am fost creați?</w:t>
        </w:r>
        <w:r>
          <w:tab/>
        </w:r>
        <w:r>
          <w:fldChar w:fldCharType="begin"/>
        </w:r>
        <w:r>
          <w:instrText xml:space="preserve">PAGEREF _Toc6 \h</w:instrText>
        </w:r>
        <w:r>
          <w:fldChar w:fldCharType="end"/>
        </w:r>
      </w:hyperlink>
    </w:p>
    <w:p>
      <w:pPr>
        <w:tabs>
          <w:tab w:val="right" w:leader="dot" w:pos="9062"/>
        </w:tabs>
        <w:ind w:left="200"/>
      </w:pPr>
      <w:hyperlink w:anchor="_Toc7" w:history="1">
        <w:r>
          <w:t>Cum trebuie să Îl adorăm pe Domnul nostru?</w:t>
        </w:r>
        <w:r>
          <w:tab/>
        </w:r>
        <w:r>
          <w:fldChar w:fldCharType="begin"/>
        </w:r>
        <w:r>
          <w:instrText xml:space="preserve">PAGEREF _Toc7 \h</w:instrText>
        </w:r>
        <w:r>
          <w:fldChar w:fldCharType="end"/>
        </w:r>
      </w:hyperlink>
    </w:p>
    <w:p>
      <w:pPr>
        <w:tabs>
          <w:tab w:val="right" w:leader="dot" w:pos="9062"/>
        </w:tabs>
        <w:ind w:left="200"/>
      </w:pPr>
      <w:hyperlink w:anchor="_Toc8" w:history="1">
        <w:r>
          <w:t>Care este religia acceptată de către Domnul Stăpânitor?</w:t>
        </w:r>
        <w:r>
          <w:tab/>
        </w:r>
        <w:r>
          <w:fldChar w:fldCharType="begin"/>
        </w:r>
        <w:r>
          <w:instrText xml:space="preserve">PAGEREF _Toc8 \h</w:instrText>
        </w:r>
        <w:r>
          <w:fldChar w:fldCharType="end"/>
        </w:r>
      </w:hyperlink>
    </w:p>
    <w:p>
      <w:pPr>
        <w:tabs>
          <w:tab w:val="right" w:leader="dot" w:pos="9062"/>
        </w:tabs>
        <w:ind w:left="200"/>
      </w:pPr>
      <w:hyperlink w:anchor="_Toc9" w:history="1">
        <w:r>
          <w:t>Care sunt bazele religiei islamice și pilonii acesteia?</w:t>
        </w:r>
        <w:r>
          <w:tab/>
        </w:r>
        <w:r>
          <w:fldChar w:fldCharType="begin"/>
        </w:r>
        <w:r>
          <w:instrText xml:space="preserve">PAGEREF _Toc9 \h</w:instrText>
        </w:r>
        <w:r>
          <w:fldChar w:fldCharType="end"/>
        </w:r>
      </w:hyperlink>
    </w:p>
    <w:p>
      <w:pPr>
        <w:tabs>
          <w:tab w:val="right" w:leader="dot" w:pos="9062"/>
        </w:tabs>
        <w:ind w:left="200"/>
      </w:pPr>
      <w:hyperlink w:anchor="_Toc10" w:history="1">
        <w:r>
          <w:t>Este Islamul o religie doar pentru un anumit popor sau o rasă anume?</w:t>
        </w:r>
        <w:r>
          <w:tab/>
        </w:r>
        <w:r>
          <w:fldChar w:fldCharType="begin"/>
        </w:r>
        <w:r>
          <w:instrText xml:space="preserve">PAGEREF _Toc10 \h</w:instrText>
        </w:r>
        <w:r>
          <w:fldChar w:fldCharType="end"/>
        </w:r>
      </w:hyperlink>
    </w:p>
    <w:p>
      <w:pPr>
        <w:tabs>
          <w:tab w:val="right" w:leader="dot" w:pos="9062"/>
        </w:tabs>
        <w:ind w:left="200"/>
      </w:pPr>
      <w:hyperlink w:anchor="_Toc11" w:history="1">
        <w:r>
          <w:t>Cum pot oamenii să înțeleagă și să confirme sinceritatea și adevărul Profeților (Pacea și binecuvântarea lui Allah fie asupra lor)?</w:t>
        </w:r>
        <w:r>
          <w:tab/>
        </w:r>
        <w:r>
          <w:fldChar w:fldCharType="begin"/>
        </w:r>
        <w:r>
          <w:instrText xml:space="preserve">PAGEREF _Toc11 \h</w:instrText>
        </w:r>
        <w:r>
          <w:fldChar w:fldCharType="end"/>
        </w:r>
      </w:hyperlink>
    </w:p>
    <w:p>
      <w:pPr>
        <w:tabs>
          <w:tab w:val="right" w:leader="dot" w:pos="9062"/>
        </w:tabs>
        <w:ind w:left="200"/>
      </w:pPr>
      <w:hyperlink w:anchor="_Toc12" w:history="1">
        <w:r>
          <w:t>Ce este Nobilul Coran?</w:t>
        </w:r>
        <w:r>
          <w:tab/>
        </w:r>
        <w:r>
          <w:fldChar w:fldCharType="begin"/>
        </w:r>
        <w:r>
          <w:instrText xml:space="preserve">PAGEREF _Toc12 \h</w:instrText>
        </w:r>
        <w:r>
          <w:fldChar w:fldCharType="end"/>
        </w:r>
      </w:hyperlink>
    </w:p>
    <w:p>
      <w:pPr>
        <w:tabs>
          <w:tab w:val="right" w:leader="dot" w:pos="9062"/>
        </w:tabs>
        <w:ind w:left="200"/>
      </w:pPr>
      <w:hyperlink w:anchor="_Toc13" w:history="1">
        <w:r>
          <w:t>Care sunt evidențele ce susțin Învierea și Judecata?</w:t>
        </w:r>
        <w:r>
          <w:tab/>
        </w:r>
        <w:r>
          <w:fldChar w:fldCharType="begin"/>
        </w:r>
        <w:r>
          <w:instrText xml:space="preserve">PAGEREF _Toc13 \h</w:instrText>
        </w:r>
        <w:r>
          <w:fldChar w:fldCharType="end"/>
        </w:r>
      </w:hyperlink>
    </w:p>
    <w:p>
      <w:pPr>
        <w:tabs>
          <w:tab w:val="right" w:leader="dot" w:pos="9062"/>
        </w:tabs>
        <w:ind w:left="200"/>
      </w:pPr>
      <w:hyperlink w:anchor="_Toc14" w:history="1">
        <w:r>
          <w:t>Ce se va întâmpla în Ziua Judecății?</w:t>
        </w:r>
        <w:r>
          <w:tab/>
        </w:r>
        <w:r>
          <w:fldChar w:fldCharType="begin"/>
        </w:r>
        <w:r>
          <w:instrText xml:space="preserve">PAGEREF _Toc14 \h</w:instrText>
        </w:r>
        <w:r>
          <w:fldChar w:fldCharType="end"/>
        </w:r>
      </w:hyperlink>
    </w:p>
    <w:p>
      <w:pPr>
        <w:tabs>
          <w:tab w:val="right" w:leader="dot" w:pos="9062"/>
        </w:tabs>
        <w:ind w:left="200"/>
      </w:pPr>
      <w:hyperlink w:anchor="_Toc15" w:history="1">
        <w:r>
          <w:t>Ce trebuie să facă un om dacă își dorește să accepte Islamul? Există anumite ritualuri cărora trebuie să le dea curs? Există anumite persoane care trebuie să îi dea permisiunea pentru a face aceasta?</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2024-10-03T13:51:36+03:00</dcterms:created>
  <dcterms:modified xsi:type="dcterms:W3CDTF">2024-10-03T13:51:36+03:00</dcterms:modified>
</cp:coreProperties>
</file>

<file path=docProps/custom.xml><?xml version="1.0" encoding="utf-8"?>
<Properties xmlns="http://schemas.openxmlformats.org/officeDocument/2006/custom-properties" xmlns:vt="http://schemas.openxmlformats.org/officeDocument/2006/docPropsVTypes"/>
</file>