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CD0FA1" w:rsidRDefault="002A4F18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bidi="ar-EG"/>
        </w:rPr>
      </w:pPr>
      <w:r w:rsidRPr="002A4F18">
        <w:rPr>
          <w:rFonts w:ascii="Times New Roman" w:hAnsi="Times New Roman" w:cs="Times New Roman"/>
          <w:color w:val="006666"/>
          <w:sz w:val="72"/>
          <w:szCs w:val="72"/>
          <w:lang w:bidi="ar-EG"/>
        </w:rPr>
        <w:t>Правила разговора об Аллахе</w:t>
      </w:r>
    </w:p>
    <w:p w:rsidR="00316388" w:rsidRPr="00CD0FA1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316388" w:rsidRDefault="00B515D8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قواعد تلقي العلم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B515D8" w:rsidP="00B515D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val="ru-RU"/>
        </w:rPr>
        <w:t>الروسيا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B515D8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B515D8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B515D8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B515D8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B515D8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B515D8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2A4F18" w:rsidRDefault="006B7C86" w:rsidP="006B7C86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F18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Правила разговора об Аллахе</w:t>
      </w:r>
    </w:p>
    <w:p w:rsidR="006B7C86" w:rsidRPr="00B515D8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B515D8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B515D8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B515D8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2A4F18" w:rsidRPr="00B515D8" w:rsidRDefault="002A4F18" w:rsidP="002A4F18">
      <w:pPr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2A4F18">
      <w:pPr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Мы говорили о доказательствах существования Аллаха и важности иметь отношения с Аллахом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Сегодня, если будет на то воля Аллаха, мы начнем разговор о том, кто такой Аллах с точки зрения ислама, и прежде чем начать об этом говорить, мы должны узнать четыре правила, в пределах которых мы имеем право говорить об Аллахе Субханаху ва Тагаля. Эти правила должны направить наш разговор об Аллахе, поскольку нарушение одного из них может привес</w:t>
      </w:r>
      <w:bookmarkStart w:id="0" w:name="_GoBack"/>
      <w:bookmarkEnd w:id="0"/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ти нас к заблуждению, оно может привести нас к неверию. Поэтому сначала необходимо разобрать эти четыре правила, а потом уже на основании их можно будет говорить, кто такой Аллах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C95429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Первое правило. Любая информация, которая имеет отношение к Аллаху должна иметь доказательство из Корана или из изречений пророка Мухаммада, Никто не имеет права сказать что-нибудь об Аллахе (например, о Его знаниях, могуществе, именах или образе Аллаха) без доказательства из аятов Корана или из Сунны (достоверного хадиса, который дошел до наших времен</w:t>
      </w:r>
      <w:r w:rsidR="00C95429" w:rsidRPr="00C95429">
        <w:rPr>
          <w:rFonts w:asciiTheme="majorBidi" w:hAnsiTheme="majorBidi" w:cs="Times New Roman"/>
          <w:sz w:val="30"/>
          <w:szCs w:val="30"/>
          <w:lang w:val="ru-RU" w:bidi="ar-EG"/>
        </w:rPr>
        <w:t>).</w:t>
      </w:r>
    </w:p>
    <w:p w:rsidR="002A4F18" w:rsidRPr="00C95429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Представление об Аллахе из преданий наших отцов или бабушек не имеет никакого основания с точки зрения ислама, оно должно основываться на доказательстве: слова Аллаха Субханаху ва Тагаля о Себе или пророка Мухаммада, (да благословит его Аллах и приветствует), о нем. Аллах скрыт от всех, и мы не можем ощутить Аллаха своими органами чувств. Если мы обращались к разуму, когда говорили о существовании Аллаха, - это одно. Но когда мы говорим об образе Аллаха, здесь разум вмешиваться не может, в этих вопросах он бессилен. Когда мы говорим что-нибудь об Аллахе,</w:t>
      </w:r>
      <w:r w:rsidR="00C95429" w:rsidRPr="00C95429">
        <w:rPr>
          <w:rFonts w:asciiTheme="majorBidi" w:hAnsiTheme="majorBidi" w:cstheme="majorBidi"/>
          <w:sz w:val="30"/>
          <w:szCs w:val="30"/>
          <w:lang w:val="ru-RU" w:bidi="ar-EG"/>
        </w:rPr>
        <w:t xml:space="preserve">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мы должны иметь четкие доказательства из Корана или изречений пророка Мухаммада</w:t>
      </w:r>
      <w:r w:rsidR="00C95429" w:rsidRPr="00C95429">
        <w:rPr>
          <w:rFonts w:asciiTheme="majorBidi" w:hAnsiTheme="majorBidi" w:cs="Times New Roman"/>
          <w:sz w:val="30"/>
          <w:szCs w:val="30"/>
          <w:lang w:val="ru-RU"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>Аллах Субханаху ва Тагаля по этому поводу говорит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:</w:t>
      </w: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И устроили они Аллаху сотоварищей из джиннов, в то время как Он их создал, и бессмысленно приписали Ему сынов и дочерей без всякого знания. Хвала Ему, и превыше Он того, что они Ему приписывают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!</w:t>
      </w: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Создатель небес и земли! Как будет у Него ребенок, раз не было у Него подруги и когда создал Он всякую вещь и о всякой вещи Он сведущ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!</w:t>
      </w:r>
    </w:p>
    <w:p w:rsidR="002A4F18" w:rsidRPr="003E4D15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Таков Аллах, ваш Господь. Нет божества, кроме Него, Творца всякой вещи. Поклоняйтесь же Ему! Поистине, Он - поручитель над каждой вещью! (6:100-</w:t>
      </w:r>
      <w:r w:rsidR="00C95429" w:rsidRPr="003E4D15">
        <w:rPr>
          <w:rFonts w:asciiTheme="majorBidi" w:hAnsiTheme="majorBidi" w:cstheme="majorBidi"/>
          <w:sz w:val="30"/>
          <w:szCs w:val="30"/>
          <w:lang w:val="ru-RU" w:bidi="ar-EG"/>
        </w:rPr>
        <w:t>102)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Аллах Субханаху ва Тагаля осуждает тех, кто говорит о Нем без знания (что он имеет сынов или дочерей). Как вы можете это приписывать Аллаху, если Он об этом никогда не говорил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?</w:t>
      </w:r>
    </w:p>
    <w:p w:rsidR="00C95429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В заключение, Аллах Субханаху ва Тагаля говорит: </w:t>
      </w:r>
    </w:p>
    <w:p w:rsidR="002A4F18" w:rsidRPr="003E4D15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(103). Не постигают Его взоры, а Он постигает взоры; Он -Проницателен, Сведущ! (6:</w:t>
      </w:r>
      <w:r w:rsidR="00C95429" w:rsidRPr="003E4D15">
        <w:rPr>
          <w:rFonts w:asciiTheme="majorBidi" w:hAnsiTheme="majorBidi" w:cstheme="majorBidi"/>
          <w:sz w:val="30"/>
          <w:szCs w:val="30"/>
          <w:lang w:val="ru-RU" w:bidi="ar-EG"/>
        </w:rPr>
        <w:t>103)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Нужно подчеркнуть, что здесь имеется в виду: не постигают его взоры в мирской жизни, но в Судный День верующие смогут увидеть Аллаха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: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C95429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Но нет! Вы любите жизнь ближнюю</w:t>
      </w: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и пренебрегаете Последней жизнью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Одни лица в тот день будут сиять</w:t>
      </w: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и взирать на своего Господа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Другие же лица в тот день будут омрачены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3E4D15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Они будут думать о том, что их поразит беда. </w:t>
      </w:r>
      <w:r w:rsidR="00C95429" w:rsidRPr="003E4D15">
        <w:rPr>
          <w:rFonts w:asciiTheme="majorBidi" w:hAnsiTheme="majorBidi" w:cstheme="majorBidi"/>
          <w:sz w:val="30"/>
          <w:szCs w:val="30"/>
          <w:lang w:val="ru-RU" w:bidi="ar-EG"/>
        </w:rPr>
        <w:t>(75:20-25)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Значит, если в мирской жизни Аллаха не постигают взоры, никто не может видеть Аллаха. Тогда никто не может ничего сказать об Аллахе, не имея доказательств из Корана или изречений пророка, (да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>благословит его Аллах и приветствует). Это очень важно подчеркнуть, несмотря на то, что некоторые считают это очевидными понятиями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C95429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К сожалению, когда начинаешь с кем-нибудь спорить или дискуссировать относительно Аллаха, ты видишь, что на самом деле он эти правила не знает, и поэтому ссылается на «ученых» и умных, на то, что они говорят об Аллахе. Мне эти умные не нужны, когда мы говорим о том, какой Аллах. Наш разум должен действовать, не выходя за пределы слов Аллаха и его пророка, (да благословит его Аллах и приветствует</w:t>
      </w:r>
      <w:r w:rsidR="00C95429" w:rsidRPr="00C95429">
        <w:rPr>
          <w:rFonts w:asciiTheme="majorBidi" w:hAnsiTheme="majorBidi" w:cs="Times New Roman"/>
          <w:sz w:val="30"/>
          <w:szCs w:val="30"/>
          <w:lang w:val="ru-RU" w:bidi="ar-EG"/>
        </w:rPr>
        <w:t>).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Второе правило. Аллах не похож ни на кого, нет ничего и никого, подобного Ему. Это не зависит от того, идет ли речь о могуществе Аллаха или Его знании, или образе Аллаха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Всегда мы должны знать, что Аллах не похож ни на кого, и нет ничего и никого, подобного Ему. Аллах Субханаху ва Тагаля сказал об этом в следующем аяте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:</w:t>
      </w:r>
    </w:p>
    <w:p w:rsidR="002A4F18" w:rsidRPr="00B515D8" w:rsidRDefault="00C95429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95429">
        <w:rPr>
          <w:rFonts w:asciiTheme="majorBidi" w:hAnsiTheme="majorBidi" w:cs="Times New Roman"/>
          <w:sz w:val="30"/>
          <w:szCs w:val="30"/>
          <w:lang w:val="ru-RU" w:bidi="ar-EG"/>
        </w:rPr>
        <w:t xml:space="preserve">(11). </w:t>
      </w:r>
      <w:r w:rsidR="002A4F18"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Творец небес и земли; Он создал вам из самих себя пары и из животных тоже пары. Он сеет вас там, где Он желает; Нет ничего подобного Ему. Он - слышащий, видящий! </w:t>
      </w:r>
      <w:r w:rsidRPr="00B515D8">
        <w:rPr>
          <w:rFonts w:asciiTheme="majorBidi" w:hAnsiTheme="majorBidi" w:cstheme="majorBidi"/>
          <w:sz w:val="30"/>
          <w:szCs w:val="30"/>
          <w:lang w:val="ru-RU" w:bidi="ar-EG"/>
        </w:rPr>
        <w:t>(42.11)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Аллах ни на что не похож, это понятно. Но когда мы говорим о силе Аллаха, некоторые начинают сравнивать силу Аллаха с возможностями людей. Когда мы говорим о том, что Аллах Субханаху ва Тагаля может сделать первое, и второе, и третье, нельзя пытаться сравнить силу и мощь Аллаха со слабостью и ограниченностью людей и удивляться: «А как Он может это делать?» Почему появляется это удивление? Потому что мы сравниваем Его Могущество со своим «могуществом», и делаем вывод: неужели это может быть? Конечно, если ты будешь смотреть на себя и сравнивать себя с Аллахом, ты представишь Аллаха подобным тебе самому: ты слаб, не можешь воскресить никого, ничего не знаешь о скрытом и т.д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B515D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Когда речь идет об Аллахе, очень важно помнить, что нет никого, подобного Ему, нам не с кем Его сравнить. Если мы начнем сравнивать Аллаха с другими существами, мы войдем в глубокое заблуждение. Поэтому, с точки зрения Ислама, думать об образе Аллаха недопустимо.</w:t>
      </w:r>
      <w:r w:rsidR="00C95429" w:rsidRPr="00C95429">
        <w:rPr>
          <w:rFonts w:asciiTheme="majorBidi" w:hAnsiTheme="majorBidi" w:cstheme="majorBidi"/>
          <w:sz w:val="30"/>
          <w:szCs w:val="30"/>
          <w:lang w:val="ru-RU" w:bidi="ar-EG"/>
        </w:rPr>
        <w:t xml:space="preserve">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Тем более нельзя пытаться нарисовать или показать Аллаха в фильме, даже пророков нельзя изображать. Иногда можно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>найти изображения Аллаха на обложках книг других религий, что Он через облака передает Мусе, мир ему, какие-то книги, и ангелы дуют в трубы, как в мультфильмах. Конечно, об этом и речи быть не может, ведь Аллах не похож ни на кого, и никто в этой жизни не увидит Его ни во сне, ни на яву, - и это однозначно. И кто увидел Аллаха во сне, тот увидел шайтана, а не Аллаха - это подтвердил пророк Мухаммад, (да благословит его Аллах и приветствует). Это потому, что Аллах не появится ни перед кем в этой жизни, и даже Его пророки не видели Аллаха. И когда после миграджа (поднятие на седьмое небо), во время которого наш пророк приблизился к Аллаху Субханаху ва Тагаля на такое расстояние, на которое еще никто не приближался, пророка Мухаммада,</w:t>
      </w:r>
      <w:r w:rsidR="00C95429" w:rsidRPr="00C95429">
        <w:rPr>
          <w:rFonts w:asciiTheme="majorBidi" w:hAnsiTheme="majorBidi" w:cstheme="majorBidi"/>
          <w:sz w:val="30"/>
          <w:szCs w:val="30"/>
          <w:lang w:val="ru-RU" w:bidi="ar-EG"/>
        </w:rPr>
        <w:t xml:space="preserve">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(да благо</w:t>
      </w:r>
      <w:r w:rsidR="00C95429">
        <w:rPr>
          <w:rFonts w:asciiTheme="majorBidi" w:hAnsiTheme="majorBidi" w:cstheme="majorBidi"/>
          <w:sz w:val="30"/>
          <w:szCs w:val="30"/>
          <w:lang w:val="ru-RU" w:bidi="ar-EG"/>
        </w:rPr>
        <w:t>словит его Аллах и приветствует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), спросили: «А ты его видел?» </w:t>
      </w:r>
      <w:r w:rsidRPr="00B515D8">
        <w:rPr>
          <w:rFonts w:asciiTheme="majorBidi" w:hAnsiTheme="majorBidi" w:cstheme="majorBidi"/>
          <w:sz w:val="30"/>
          <w:szCs w:val="30"/>
          <w:lang w:val="ru-RU" w:bidi="ar-EG"/>
        </w:rPr>
        <w:t>Пророк Аллаха ответил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: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 xml:space="preserve">-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Такой свет! Как мне Его видеть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?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То есть, это невозможно, есть преграда, и никому из людей не допустимо увидеть Аллаха до Судного Дня. Никто не видел Аллаха, и Аллах не похож ни на кого, Его не с кем сравнить, и когда мы говорим что-нибудь об Аллахе, нельзя здесь пытаться сравнивать Аллаха с кем-либо и пытаться Его образно представить. Образные представления об Аллахе не должны возникать перед глазами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На основании предыдущих правил мы получаем следующее правило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Третье правило. Исходя из того, что Аллах не похож ни на кого, и что, если мы хотим говорить об Аллахе, мы должны иметь доказательство, то любая информация из Корана или изречений пророка Мухаммада, (да благословит его Аллах и приветствует), должна восприниматься нами без образного представления и отрицания ее ради того, чтобы не думать об образном представлении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Именно из-за несоблюдения этого правила в исламе появились разные секты. Приведем пример, Аллах Субханаху ва Тагаля в Коране сказал о себе, что он утвердился на троне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C95429" w:rsidRDefault="00C95429" w:rsidP="00C95429">
      <w:pPr>
        <w:bidi w:val="0"/>
        <w:ind w:firstLine="567"/>
        <w:rPr>
          <w:rFonts w:asciiTheme="majorBidi" w:hAnsiTheme="majorBidi" w:cstheme="majorBidi"/>
          <w:sz w:val="30"/>
          <w:szCs w:val="30"/>
          <w:lang w:val="ru-RU" w:bidi="ar-EG"/>
        </w:rPr>
      </w:pPr>
      <w:r>
        <w:rPr>
          <w:rFonts w:asciiTheme="majorBidi" w:hAnsiTheme="majorBidi" w:cs="Times New Roman"/>
          <w:sz w:val="30"/>
          <w:szCs w:val="30"/>
          <w:lang w:val="ru-RU" w:bidi="ar-EG"/>
        </w:rPr>
        <w:t xml:space="preserve">(5). </w:t>
      </w:r>
      <w:r w:rsidR="002A4F18"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Милосердный - Он утвердился на троне. </w:t>
      </w:r>
      <w:r>
        <w:rPr>
          <w:rFonts w:asciiTheme="majorBidi" w:hAnsiTheme="majorBidi" w:cstheme="majorBidi"/>
          <w:sz w:val="30"/>
          <w:szCs w:val="30"/>
          <w:lang w:val="ru-RU" w:bidi="ar-EG"/>
        </w:rPr>
        <w:t>(</w:t>
      </w:r>
      <w:r w:rsidRPr="003E4D15">
        <w:rPr>
          <w:rFonts w:asciiTheme="majorBidi" w:hAnsiTheme="majorBidi" w:cstheme="majorBidi"/>
          <w:sz w:val="30"/>
          <w:szCs w:val="30"/>
          <w:lang w:val="ru-RU" w:bidi="ar-EG"/>
        </w:rPr>
        <w:t>20:5</w:t>
      </w:r>
      <w:r>
        <w:rPr>
          <w:rFonts w:asciiTheme="majorBidi" w:hAnsiTheme="majorBidi" w:cstheme="majorBidi"/>
          <w:sz w:val="30"/>
          <w:szCs w:val="30"/>
          <w:lang w:val="ru-RU" w:bidi="ar-EG"/>
        </w:rPr>
        <w:t>)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Мы не имеем право пытаться это образно представить. Одна группа мусульман сказала: чтобы не представлять, как Аллах утвердился на троне, давайте объясним эти вещи по-другому, например: Аллах утвердился на троне - это не значит, что у Него есть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>Трон, а значит, что у него есть власть, и утверждение Аллаха на троне говорит о том, что в Его руках власть. И отсюда, якобы, мы уходим от образного представления. Эта группа мусульман любую вещь объясняет в сторону отрицания. Например, говорится в хадисе Мухаммада, (да благословит его Аллах и приветствует), что Аллах спускается на первое небо в конце каждой ночи. Они говорят, что Аллах Субханаху ва Тагаля не спускается Сам, а спускается Его милость, Он приближается к Своим рабам. Чтобы не думать об образе Аллаха, они начинают философски объяснять эти аяты и хадисы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 золотая середина будет такой: раз Аллах сказал, что Он утвердился на троне (хотя мог сказать, что Он имел власть), значит, это так и есть. Но как это происходит? Аллаху аглям. Мы не отрицаем, что Аллах Субханаху ва Тагаля утвердился на троне, но мы и не пытаемся это представить, потому что Аллах не похож ни на кого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C95429" w:rsidRPr="003E4D15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 xml:space="preserve">Поэтому, когда один человек подошел к имаму Малику и спросил его: «Аллах утвердился на троне. </w:t>
      </w:r>
      <w:r w:rsidRPr="003E4D15">
        <w:rPr>
          <w:rFonts w:asciiTheme="majorBidi" w:hAnsiTheme="majorBidi" w:cstheme="majorBidi"/>
          <w:sz w:val="30"/>
          <w:szCs w:val="30"/>
          <w:lang w:val="ru-RU" w:bidi="ar-EG"/>
        </w:rPr>
        <w:t xml:space="preserve">А как это?» </w:t>
      </w:r>
    </w:p>
    <w:p w:rsidR="002A4F18" w:rsidRPr="00B515D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B515D8">
        <w:rPr>
          <w:rFonts w:asciiTheme="majorBidi" w:hAnsiTheme="majorBidi" w:cstheme="majorBidi"/>
          <w:sz w:val="30"/>
          <w:szCs w:val="30"/>
          <w:lang w:val="ru-RU" w:bidi="ar-EG"/>
        </w:rPr>
        <w:t>Имам Малик сказал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:</w:t>
      </w:r>
    </w:p>
    <w:p w:rsidR="002A4F18" w:rsidRPr="00C95429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 xml:space="preserve">- </w:t>
      </w:r>
      <w:r w:rsidR="00C95429">
        <w:rPr>
          <w:rFonts w:asciiTheme="majorBidi" w:hAnsiTheme="majorBidi" w:cs="Times New Roman"/>
          <w:sz w:val="30"/>
          <w:szCs w:val="30"/>
          <w:lang w:val="ru-RU" w:bidi="ar-EG"/>
        </w:rPr>
        <w:t xml:space="preserve">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Аллах</w:t>
      </w:r>
      <w:r w:rsidR="00C95429">
        <w:rPr>
          <w:rFonts w:asciiTheme="majorBidi" w:hAnsiTheme="majorBidi" w:cstheme="majorBidi"/>
          <w:sz w:val="30"/>
          <w:szCs w:val="30"/>
          <w:lang w:val="ru-RU" w:bidi="ar-EG"/>
        </w:rPr>
        <w:t xml:space="preserve"> </w:t>
      </w: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утвердился на троне, это однозначно (потому что об этом говорится в Коране). И верить в это обязательно. И исказить это невозможно. И спросить об этом грех (нельзя спрашивать об этом с целью иметь представление</w:t>
      </w:r>
      <w:r w:rsidR="00C95429">
        <w:rPr>
          <w:rFonts w:asciiTheme="majorBidi" w:hAnsiTheme="majorBidi" w:cs="Times New Roman"/>
          <w:sz w:val="30"/>
          <w:szCs w:val="30"/>
          <w:lang w:val="ru-RU" w:bidi="ar-EG"/>
        </w:rPr>
        <w:t>).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Любой разговор об Аллахе должен находиться в этих пределах. Если Аллах Субханаху ва Тагаля что-то о себе сказал, мы в это верим, не надо искажать значение слов Аллаха, но, одновременно, не нужно представлять образ Аллаха, или как Он что-то делает. Аллах не похож ни на кого. Мы посредине, и поэтому мы не будем вынуждены искажать значение Корана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Четвертое правило. Вера в Аллаха - это не голая теория и не философия, и любой момент в разговоре должен практически отражаться на жизни человека. Если я говорю об Аллахе и верю в это, это не должно оставаться на уровне души, это должно влиять на мое поведение, на мою жизнь. Если я говорю, что Аллах Всезнающий, Всемогущий, должна быть соответствующая реакция. Значит, вера в Аллаха должна иметь влияние на жизнь человека и на его поведение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>Это были четыре правила, о которых я хотел сказать. Сейчас мы можем поговорить об Аллахе, о том, кто такой Аллах с точки зрения ислама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Аяты Корана, в которых говорится об Аллахе, имеют три направления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: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Аяты, которые говорят о том, что Аллах является Хозяином всего и Господином всего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Аяты, которые говорят, что Аллах является единственным Богом, которому нужно поклоняться</w:t>
      </w:r>
      <w:r w:rsidRPr="002A4F18">
        <w:rPr>
          <w:rFonts w:asciiTheme="majorBidi" w:hAnsiTheme="majorBidi" w:cs="Times New Roman"/>
          <w:sz w:val="30"/>
          <w:szCs w:val="30"/>
          <w:rtl/>
          <w:lang w:bidi="ar-EG"/>
        </w:rPr>
        <w:t>.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2A4F18" w:rsidRPr="002A4F18" w:rsidRDefault="002A4F18" w:rsidP="00C95429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Аяты, которые говорят об именах Аллаха и о Его свойствах. Почти во всех книгах по вере вы найдете такое деление: вера в</w:t>
      </w:r>
    </w:p>
    <w:p w:rsidR="002A4F18" w:rsidRPr="002A4F18" w:rsidRDefault="002A4F18" w:rsidP="002A4F18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</w:p>
    <w:p w:rsidR="001B5EF0" w:rsidRPr="003064F5" w:rsidRDefault="002A4F18" w:rsidP="002A4F18">
      <w:pPr>
        <w:bidi w:val="0"/>
        <w:ind w:firstLine="567"/>
        <w:jc w:val="both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r w:rsidRPr="002A4F18">
        <w:rPr>
          <w:rFonts w:asciiTheme="majorBidi" w:hAnsiTheme="majorBidi" w:cstheme="majorBidi"/>
          <w:sz w:val="30"/>
          <w:szCs w:val="30"/>
          <w:lang w:val="ru-RU" w:bidi="ar-EG"/>
        </w:rPr>
        <w:t>Аллаха делится на веру, что Аллах Господин и Хозяин, на веру, что Аллах - Бог, и на веру, что у Аллаха есть имена и свойства. Это деление - не выдумка ученых, оно было сделано на основании аятов Корана. Когда мы смотрим на аяты Корана, мы видим, что в одном аяте речь идет именно о подтверждении того, что Аллах - Хозяин всего, в другом аяте говорится именно об Его именах и свойствах, в третьем - что Аллах - единственный Бог, которому нужно поклоняться.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2A4F18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2A4F18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2A4F18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2A4F1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2A4F1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2A4F18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2A4F1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2A4F18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2A4F18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D9" w:rsidRDefault="001470D9" w:rsidP="00E32771">
      <w:pPr>
        <w:spacing w:after="0" w:line="240" w:lineRule="auto"/>
      </w:pPr>
      <w:r>
        <w:separator/>
      </w:r>
    </w:p>
  </w:endnote>
  <w:endnote w:type="continuationSeparator" w:id="0">
    <w:p w:rsidR="001470D9" w:rsidRDefault="001470D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5DE3E2D-2119-4AC9-99A2-572FA079158C}"/>
    <w:embedBold r:id="rId2" w:fontKey="{58C71293-FCE4-4643-98E6-AD782A5A33C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666E4C37-2389-4D23-B94A-1165524C9F5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F362F697-8C53-4BC5-8EF1-9DCE544FA5B4}"/>
    <w:embedBold r:id="rId5" w:fontKey="{E81EA16D-C112-429B-81E8-38107793087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8DB6E265-43E0-449E-BB33-612C66159660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7" w:fontKey="{016738A1-A7A2-4111-BD42-44D55C1A21C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874D4A12-DA9A-4FF3-BFD1-1804BF2A49E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A05BB28C-CCC6-462B-B420-8C618AF73EC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CAB7391E-F2FB-4214-A0FF-F6667E6D927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1" w:fontKey="{6C364DD5-D157-451E-B2E1-1A5F893F661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A799FA8E-3BE4-4BE5-963B-F8C7315E396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D9" w:rsidRDefault="001470D9" w:rsidP="00E32771">
      <w:pPr>
        <w:spacing w:after="0" w:line="240" w:lineRule="auto"/>
      </w:pPr>
      <w:r>
        <w:separator/>
      </w:r>
    </w:p>
  </w:footnote>
  <w:footnote w:type="continuationSeparator" w:id="0">
    <w:p w:rsidR="001470D9" w:rsidRDefault="001470D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1641267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F18" w:rsidRPr="002A4F18" w:rsidRDefault="002A4F18" w:rsidP="002A4F18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6666"/>
                                <w:sz w:val="26"/>
                                <w:szCs w:val="26"/>
                                <w:lang w:val="ru-RU" w:bidi="ar-EG"/>
                              </w:rPr>
                            </w:pPr>
                            <w:r w:rsidRPr="002A4F1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6666"/>
                                <w:sz w:val="26"/>
                                <w:szCs w:val="26"/>
                                <w:lang w:val="ru-RU" w:bidi="ar-EG"/>
                              </w:rPr>
                              <w:t>Правила разговора об Аллахе</w:t>
                            </w:r>
                          </w:p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C48F8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j7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6413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2A4F18" w:rsidRPr="002A4F18" w:rsidRDefault="002A4F18" w:rsidP="002A4F18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b/>
                          <w:bCs/>
                          <w:color w:val="006666"/>
                          <w:sz w:val="26"/>
                          <w:szCs w:val="26"/>
                          <w:lang w:val="ru-RU" w:bidi="ar-EG"/>
                        </w:rPr>
                      </w:pPr>
                      <w:r w:rsidRPr="002A4F18">
                        <w:rPr>
                          <w:rFonts w:asciiTheme="majorBidi" w:hAnsiTheme="majorBidi" w:cstheme="majorBidi"/>
                          <w:b/>
                          <w:bCs/>
                          <w:color w:val="006666"/>
                          <w:sz w:val="26"/>
                          <w:szCs w:val="26"/>
                          <w:lang w:val="ru-RU" w:bidi="ar-EG"/>
                        </w:rPr>
                        <w:t>Правила разговора об Аллахе</w:t>
                      </w:r>
                    </w:p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C48F8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60589"/>
    <w:rsid w:val="000757ED"/>
    <w:rsid w:val="000A53B5"/>
    <w:rsid w:val="000A6307"/>
    <w:rsid w:val="000C2B16"/>
    <w:rsid w:val="000C48F8"/>
    <w:rsid w:val="000D5816"/>
    <w:rsid w:val="00112BCF"/>
    <w:rsid w:val="00127393"/>
    <w:rsid w:val="0013579E"/>
    <w:rsid w:val="001470D9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A4F18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E1AC6"/>
    <w:rsid w:val="003E4D15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5D8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65065"/>
    <w:rsid w:val="00C72BD4"/>
    <w:rsid w:val="00C95429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058C-6E9B-42A3-ACE0-9A926059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8</Pages>
  <Words>1698</Words>
  <Characters>8639</Characters>
  <Application>Microsoft Office Word</Application>
  <DocSecurity>0</DocSecurity>
  <Lines>229</Lines>
  <Paragraphs>51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10301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разговора об Аллахе</dc:title>
  <dc:subject>Правила разговора об Аллахе</dc:subject>
  <dc:creator>Камаль Зант_x000d_</dc:creator>
  <cp:keywords>Правила разговора об Аллахе</cp:keywords>
  <dc:description>Правила разговора об Аллахе</dc:description>
  <cp:lastModifiedBy>elhashemy</cp:lastModifiedBy>
  <cp:revision>83</cp:revision>
  <cp:lastPrinted>2015-03-07T18:49:00Z</cp:lastPrinted>
  <dcterms:created xsi:type="dcterms:W3CDTF">2014-12-21T22:21:00Z</dcterms:created>
  <dcterms:modified xsi:type="dcterms:W3CDTF">2015-05-14T12:46:00Z</dcterms:modified>
  <cp:category/>
</cp:coreProperties>
</file>