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6"/>
        <w:gridCol w:w="2835"/>
        <w:gridCol w:w="1558"/>
      </w:tblGrid>
      <w:tr w:rsidR="00323B18" w:rsidRPr="00A631A2" w14:paraId="2FB64A59" w14:textId="77777777" w:rsidTr="005B5BD9">
        <w:trPr>
          <w:jc w:val="center"/>
        </w:trPr>
        <w:tc>
          <w:tcPr>
            <w:tcW w:w="9065" w:type="dxa"/>
            <w:gridSpan w:val="4"/>
            <w:tcBorders>
              <w:bottom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68CC08A0" w14:textId="739484E6" w:rsidR="00BF0BD7" w:rsidRPr="00BF0BD7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56"/>
                <w:szCs w:val="56"/>
                <w:rtl/>
                <w:lang w:val="en-GB"/>
              </w:rPr>
            </w:pPr>
            <w:proofErr w:type="gramStart"/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>مُلخَّص</w:t>
            </w:r>
            <w:proofErr w:type="gramEnd"/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 رسالة: </w:t>
            </w:r>
          </w:p>
          <w:p w14:paraId="2C89A7E4" w14:textId="77777777" w:rsidR="009F2171" w:rsidRDefault="00BF0BD7" w:rsidP="009B3D1D">
            <w:pPr>
              <w:spacing w:after="0" w:line="240" w:lineRule="auto"/>
              <w:jc w:val="center"/>
              <w:rPr>
                <w:rFonts w:ascii="Lotus Linotype" w:hAnsi="Lotus Linotype" w:cs="DecoType Naskh"/>
                <w:color w:val="2F5496" w:themeColor="accent1" w:themeShade="BF"/>
                <w:sz w:val="76"/>
                <w:szCs w:val="76"/>
                <w:rtl/>
                <w:lang w:val="en-GB"/>
              </w:rPr>
            </w:pPr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76"/>
                <w:szCs w:val="76"/>
                <w:rtl/>
                <w:lang w:val="en-GB"/>
              </w:rPr>
              <w:t>«</w:t>
            </w:r>
            <w:proofErr w:type="gramStart"/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76"/>
                <w:szCs w:val="76"/>
                <w:rtl/>
                <w:lang w:val="en-GB"/>
              </w:rPr>
              <w:t>حقوقٌ</w:t>
            </w:r>
            <w:proofErr w:type="gramEnd"/>
            <w:r w:rsidRPr="00BF0BD7">
              <w:rPr>
                <w:rFonts w:ascii="Lotus Linotype" w:hAnsi="Lotus Linotype" w:cs="DecoType Naskh" w:hint="cs"/>
                <w:color w:val="2F5496" w:themeColor="accent1" w:themeShade="BF"/>
                <w:sz w:val="76"/>
                <w:szCs w:val="76"/>
                <w:rtl/>
                <w:lang w:val="en-GB"/>
              </w:rPr>
              <w:t xml:space="preserve"> دعت إليها الفطرة وقرَّرتها الشَّريعة»</w:t>
            </w:r>
          </w:p>
          <w:p w14:paraId="60BF8DF8" w14:textId="1CC2C557" w:rsidR="00BF0BD7" w:rsidRPr="004B3378" w:rsidRDefault="00BF0BD7" w:rsidP="009B3D1D">
            <w:pPr>
              <w:spacing w:after="0" w:line="240" w:lineRule="auto"/>
              <w:jc w:val="center"/>
              <w:rPr>
                <w:rFonts w:ascii="Cambria" w:hAnsi="Cambria" w:cs="DecoType Naskh"/>
                <w:color w:val="2F5496" w:themeColor="accent1" w:themeShade="BF"/>
                <w:sz w:val="84"/>
                <w:szCs w:val="84"/>
                <w:lang w:val="en-GB"/>
              </w:rPr>
            </w:pPr>
            <w:r w:rsidRPr="00BF0BD7">
              <w:rPr>
                <w:rFonts w:ascii="Cambria" w:hAnsi="Cambria" w:cs="DecoType Naskh" w:hint="cs"/>
                <w:color w:val="2F5496" w:themeColor="accent1" w:themeShade="BF"/>
                <w:sz w:val="56"/>
                <w:szCs w:val="56"/>
                <w:rtl/>
                <w:lang w:val="en-GB"/>
              </w:rPr>
              <w:t xml:space="preserve">للعلَّامة: محمَّد بن صالحٍ العثيمين </w:t>
            </w:r>
            <w:r w:rsidRPr="00BF0BD7">
              <w:rPr>
                <w:rFonts w:ascii="Lotus Linotype" w:hAnsi="Lotus Linotype" w:cs="Lotus Linotype"/>
                <w:color w:val="2F5496" w:themeColor="accent1" w:themeShade="BF"/>
                <w:sz w:val="56"/>
                <w:szCs w:val="56"/>
                <w:rtl/>
                <w:lang w:val="en-GB"/>
              </w:rPr>
              <w:t>$</w:t>
            </w:r>
          </w:p>
        </w:tc>
      </w:tr>
      <w:tr w:rsidR="00B66494" w:rsidRPr="00A631A2" w14:paraId="2B61E190" w14:textId="77777777" w:rsidTr="009B3D1D">
        <w:trPr>
          <w:trHeight w:val="2100"/>
          <w:jc w:val="center"/>
        </w:trPr>
        <w:tc>
          <w:tcPr>
            <w:tcW w:w="9065" w:type="dxa"/>
            <w:gridSpan w:val="4"/>
            <w:tcBorders>
              <w:top w:val="single" w:sz="24" w:space="0" w:color="FFFFFF" w:themeColor="background1"/>
            </w:tcBorders>
            <w:shd w:val="pct50" w:color="D9E2F3" w:themeColor="accent1" w:themeTint="33" w:fill="auto"/>
            <w:vAlign w:val="center"/>
          </w:tcPr>
          <w:p w14:paraId="4BD070BC" w14:textId="659DE031" w:rsidR="00BF0BD7" w:rsidRPr="005A5891" w:rsidRDefault="003E6C4F" w:rsidP="003E6C4F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</w:pPr>
            <w:proofErr w:type="spellStart"/>
            <w:r w:rsidRPr="005A5891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soo</w:t>
            </w:r>
            <w:proofErr w:type="spellEnd"/>
            <w:r w:rsidRPr="005A5891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</w:t>
            </w:r>
            <w:proofErr w:type="spellStart"/>
            <w:r w:rsidRPr="005A5891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koobis</w:t>
            </w:r>
            <w:proofErr w:type="spellEnd"/>
            <w:r w:rsidRPr="005A5891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</w:t>
            </w:r>
            <w:proofErr w:type="spellStart"/>
            <w:r w:rsidRPr="005A5891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kitaabka</w:t>
            </w:r>
            <w:proofErr w:type="spellEnd"/>
          </w:p>
          <w:p w14:paraId="74AE9A8E" w14:textId="429D4939" w:rsidR="003E6C4F" w:rsidRPr="003E6C4F" w:rsidRDefault="003E6C4F" w:rsidP="003E6C4F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xuquuq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aay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k</w:t>
            </w:r>
            <w:bookmarkStart w:id="0" w:name="_GoBack"/>
            <w:bookmarkEnd w:id="0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u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baaqday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fidrada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qofku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sahreecaduna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ay qarirtayy6</w:t>
            </w:r>
          </w:p>
          <w:p w14:paraId="77F2743B" w14:textId="4580F460" w:rsidR="00BF0BD7" w:rsidRPr="005A5891" w:rsidRDefault="00BF0BD7" w:rsidP="00BF0BD7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</w:pPr>
            <w:r w:rsidRPr="00BF0BD7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By: Sheikh Mohamed Bin </w:t>
            </w:r>
            <w:proofErr w:type="spellStart"/>
            <w:r w:rsidRPr="00BF0BD7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Salih</w:t>
            </w:r>
            <w:proofErr w:type="spellEnd"/>
            <w:r w:rsidRPr="00BF0BD7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 xml:space="preserve"> Al-</w:t>
            </w:r>
            <w:proofErr w:type="spellStart"/>
            <w:r w:rsidRPr="00BF0BD7">
              <w:rPr>
                <w:rFonts w:ascii="Andalus" w:hAnsi="Andalus" w:cs="Andalus"/>
                <w:b/>
                <w:bCs/>
                <w:color w:val="2F5496" w:themeColor="accent1" w:themeShade="BF"/>
                <w:sz w:val="44"/>
                <w:szCs w:val="44"/>
                <w:lang w:bidi="ar-DZ"/>
              </w:rPr>
              <w:t>Othaimeen</w:t>
            </w:r>
            <w:proofErr w:type="spellEnd"/>
          </w:p>
        </w:tc>
      </w:tr>
      <w:tr w:rsidR="00323B18" w:rsidRPr="00A631A2" w14:paraId="56880071" w14:textId="77777777" w:rsidTr="009F2171">
        <w:trPr>
          <w:trHeight w:val="564"/>
          <w:jc w:val="center"/>
        </w:trPr>
        <w:tc>
          <w:tcPr>
            <w:tcW w:w="9065" w:type="dxa"/>
            <w:gridSpan w:val="4"/>
            <w:shd w:val="clear" w:color="auto" w:fill="auto"/>
            <w:vAlign w:val="center"/>
          </w:tcPr>
          <w:p w14:paraId="755EF272" w14:textId="77777777" w:rsidR="00323B18" w:rsidRPr="00323B18" w:rsidRDefault="00323B18" w:rsidP="00F0173C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</w:tr>
      <w:tr w:rsidR="00E81583" w:rsidRPr="00A631A2" w14:paraId="75C82DF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14A9CBCD" w14:textId="66D49B3A" w:rsidR="000776D8" w:rsidRPr="00A631A2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bookmarkStart w:id="1" w:name="_Hlk79129879"/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الل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ُّ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غة:</w:t>
            </w:r>
          </w:p>
        </w:tc>
        <w:tc>
          <w:tcPr>
            <w:tcW w:w="2976" w:type="dxa"/>
            <w:vAlign w:val="center"/>
          </w:tcPr>
          <w:p w14:paraId="68461030" w14:textId="5FD4621B" w:rsidR="000776D8" w:rsidRPr="00E81583" w:rsidRDefault="000776D8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proofErr w:type="gramStart"/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العربي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ة</w:t>
            </w:r>
            <w:proofErr w:type="gramEnd"/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الإنجليزي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َّ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ة</w:t>
            </w:r>
          </w:p>
        </w:tc>
        <w:tc>
          <w:tcPr>
            <w:tcW w:w="2835" w:type="dxa"/>
            <w:vAlign w:val="center"/>
          </w:tcPr>
          <w:p w14:paraId="26CD13B7" w14:textId="5CB13E2F" w:rsidR="000776D8" w:rsidRPr="00E81583" w:rsidRDefault="000776D8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Arabic - English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2E7E850" w14:textId="7F8248FB" w:rsidR="000776D8" w:rsidRPr="000776D8" w:rsidRDefault="000776D8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Language:</w:t>
            </w:r>
          </w:p>
        </w:tc>
      </w:tr>
      <w:tr w:rsidR="009F2171" w:rsidRPr="00A631A2" w14:paraId="00B3760A" w14:textId="77777777" w:rsidTr="009F2171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8BF236D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7BECCAA" w14:textId="77777777" w:rsidR="009F2171" w:rsidRPr="009F2171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BE54D9" w14:textId="77777777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9C9E06C" w14:textId="77777777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bookmarkEnd w:id="1"/>
      <w:tr w:rsidR="009F2171" w:rsidRPr="00A631A2" w14:paraId="5F31B0FC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45FF1992" w14:textId="7B3072B3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proofErr w:type="gramStart"/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</w:t>
            </w: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مناطق</w:t>
            </w:r>
            <w:proofErr w:type="gramEnd"/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 xml:space="preserve"> 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المُستهدفة</w:t>
            </w: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  <w:lang w:val="en-GB"/>
              </w:rPr>
              <w:t xml:space="preserve"> باللُّغة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292B82A7" w14:textId="77777777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0540096D" w14:textId="77777777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6684D50C" w14:textId="04B65C63" w:rsidR="009F2171" w:rsidRP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2835" w:type="dxa"/>
            <w:vAlign w:val="center"/>
          </w:tcPr>
          <w:p w14:paraId="2090E8F6" w14:textId="64FC34CA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3A8226BD" w14:textId="2E14F614" w:rsidR="009F2171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  <w:p w14:paraId="10EE137D" w14:textId="753139CD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186E6BFE" w14:textId="72183D92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Targeted areas:</w:t>
            </w:r>
          </w:p>
        </w:tc>
      </w:tr>
      <w:tr w:rsidR="009F2171" w:rsidRPr="00A631A2" w14:paraId="7AB6478A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9733F4B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54FF7B1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DDF3C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8DEE9A5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5E8D26BD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A6065CE" w14:textId="30C6947E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ترجمة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1B981B99" w14:textId="2307B15A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Cambria" w:hAnsi="Cambria" w:cs="Lotus Linotype" w:hint="cs"/>
                <w:color w:val="161616"/>
                <w:sz w:val="32"/>
                <w:szCs w:val="32"/>
                <w:rtl/>
                <w:lang w:val="en-GB"/>
              </w:rPr>
              <w:t>.....................</w:t>
            </w:r>
          </w:p>
        </w:tc>
        <w:tc>
          <w:tcPr>
            <w:tcW w:w="2835" w:type="dxa"/>
            <w:vAlign w:val="center"/>
          </w:tcPr>
          <w:p w14:paraId="5F2A3327" w14:textId="694C04AA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color w:val="161616"/>
                <w:sz w:val="26"/>
                <w:szCs w:val="26"/>
                <w:rtl/>
              </w:rPr>
            </w:pPr>
            <w:r>
              <w:rPr>
                <w:rFonts w:ascii="Andalus" w:hAnsi="Andalus" w:cs="Andalus"/>
                <w:color w:val="161616"/>
                <w:sz w:val="26"/>
                <w:szCs w:val="26"/>
                <w:lang w:bidi="ar-DZ"/>
              </w:rPr>
              <w:t>……………………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35677F58" w14:textId="42B94917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</w:pP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Translated by</w:t>
            </w: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lang w:val="en-GB" w:bidi="ar-DZ"/>
              </w:rPr>
              <w:t>:</w:t>
            </w:r>
          </w:p>
        </w:tc>
      </w:tr>
      <w:tr w:rsidR="009F2171" w:rsidRPr="00A631A2" w14:paraId="721803C3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5461942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D43E553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C16DA8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7988AF7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65FECC06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3CC84DB9" w14:textId="6ED8907D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مراجعة:</w:t>
            </w:r>
          </w:p>
        </w:tc>
        <w:tc>
          <w:tcPr>
            <w:tcW w:w="2976" w:type="dxa"/>
            <w:vAlign w:val="center"/>
          </w:tcPr>
          <w:p w14:paraId="6F1907CD" w14:textId="25A51A4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القسم العلمي بمعهد السنة</w:t>
            </w:r>
          </w:p>
        </w:tc>
        <w:tc>
          <w:tcPr>
            <w:tcW w:w="2835" w:type="dxa"/>
            <w:vAlign w:val="center"/>
          </w:tcPr>
          <w:p w14:paraId="72454674" w14:textId="4518CB7F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Scientific division of the Sunnah Institute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2E4D4939" w14:textId="1C315B75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Revised by:</w:t>
            </w:r>
          </w:p>
        </w:tc>
      </w:tr>
      <w:tr w:rsidR="009F2171" w:rsidRPr="00A631A2" w14:paraId="3C8EE36F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760A56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7754E4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008BE4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103743B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758DBB84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71EC420C" w14:textId="052BF2E4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إشراف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7AE5E47B" w14:textId="047C92D0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د. هيثم سرحان</w:t>
            </w:r>
          </w:p>
        </w:tc>
        <w:tc>
          <w:tcPr>
            <w:tcW w:w="2835" w:type="dxa"/>
            <w:vAlign w:val="center"/>
          </w:tcPr>
          <w:p w14:paraId="4C9B1F50" w14:textId="5B8E615D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Dr. </w:t>
            </w:r>
            <w:proofErr w:type="spellStart"/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Haitham</w:t>
            </w:r>
            <w:proofErr w:type="spellEnd"/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 xml:space="preserve"> </w:t>
            </w:r>
            <w:proofErr w:type="spellStart"/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Sarhan</w:t>
            </w:r>
            <w:proofErr w:type="spellEnd"/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607B4EDF" w14:textId="164524A6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Supervisor:</w:t>
            </w:r>
          </w:p>
        </w:tc>
      </w:tr>
      <w:tr w:rsidR="009F2171" w:rsidRPr="00A631A2" w14:paraId="3DFF39DB" w14:textId="77777777" w:rsidTr="005B5BD9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14A3421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BE9947" w14:textId="7777777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  <w:rtl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90AF09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3BDA8BE" w14:textId="77777777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6"/>
                <w:szCs w:val="6"/>
              </w:rPr>
            </w:pPr>
          </w:p>
        </w:tc>
      </w:tr>
      <w:tr w:rsidR="009F2171" w:rsidRPr="00A631A2" w14:paraId="56D322AF" w14:textId="77777777" w:rsidTr="005B5BD9">
        <w:trPr>
          <w:jc w:val="center"/>
        </w:trPr>
        <w:tc>
          <w:tcPr>
            <w:tcW w:w="1696" w:type="dxa"/>
            <w:shd w:val="pct50" w:color="D9E2F3" w:themeColor="accent1" w:themeTint="33" w:fill="auto"/>
            <w:vAlign w:val="center"/>
          </w:tcPr>
          <w:p w14:paraId="52AFCDF2" w14:textId="0211C277" w:rsidR="009F2171" w:rsidRPr="00A631A2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</w:pPr>
            <w:r w:rsidRPr="00A631A2">
              <w:rPr>
                <w:rFonts w:ascii="Lotus Linotype" w:hAnsi="Lotus Linotype" w:cs="Generator 2005"/>
                <w:color w:val="2F5496" w:themeColor="accent1" w:themeShade="BF"/>
                <w:sz w:val="32"/>
                <w:szCs w:val="32"/>
                <w:rtl/>
              </w:rPr>
              <w:t>النسخة</w:t>
            </w:r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 xml:space="preserve"> </w:t>
            </w:r>
            <w:proofErr w:type="gramStart"/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والسَّنة</w:t>
            </w:r>
            <w:proofErr w:type="gramEnd"/>
            <w:r w:rsidRPr="00A631A2">
              <w:rPr>
                <w:rFonts w:ascii="Lotus Linotype" w:hAnsi="Lotus Linotype" w:cs="Generator 2005" w:hint="cs"/>
                <w:color w:val="2F5496" w:themeColor="accent1" w:themeShade="BF"/>
                <w:sz w:val="32"/>
                <w:szCs w:val="32"/>
                <w:rtl/>
              </w:rPr>
              <w:t>:</w:t>
            </w:r>
          </w:p>
        </w:tc>
        <w:tc>
          <w:tcPr>
            <w:tcW w:w="2976" w:type="dxa"/>
            <w:vAlign w:val="center"/>
          </w:tcPr>
          <w:p w14:paraId="1165F49E" w14:textId="04989F97" w:rsidR="009F2171" w:rsidRPr="00E81583" w:rsidRDefault="009F2171" w:rsidP="009F2171">
            <w:pPr>
              <w:spacing w:after="0" w:line="240" w:lineRule="auto"/>
              <w:jc w:val="center"/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</w:pP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الأولى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 xml:space="preserve"> -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 xml:space="preserve"> 144</w:t>
            </w:r>
            <w:r w:rsidRPr="00E81583">
              <w:rPr>
                <w:rFonts w:ascii="Lotus Linotype" w:hAnsi="Lotus Linotype" w:cs="Generator 2005" w:hint="cs"/>
                <w:color w:val="161616"/>
                <w:sz w:val="32"/>
                <w:szCs w:val="32"/>
                <w:rtl/>
              </w:rPr>
              <w:t>3</w:t>
            </w:r>
            <w:r w:rsidRPr="00E81583">
              <w:rPr>
                <w:rFonts w:ascii="Lotus Linotype" w:hAnsi="Lotus Linotype" w:cs="Generator 2005"/>
                <w:color w:val="161616"/>
                <w:sz w:val="32"/>
                <w:szCs w:val="32"/>
                <w:rtl/>
              </w:rPr>
              <w:t>هـ</w:t>
            </w:r>
          </w:p>
        </w:tc>
        <w:tc>
          <w:tcPr>
            <w:tcW w:w="2835" w:type="dxa"/>
            <w:vAlign w:val="center"/>
          </w:tcPr>
          <w:p w14:paraId="75F2ED34" w14:textId="5F106E3B" w:rsidR="009F2171" w:rsidRPr="00E81583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26"/>
                <w:szCs w:val="26"/>
                <w:rtl/>
              </w:rPr>
            </w:pPr>
            <w:r w:rsidRPr="00E81583">
              <w:rPr>
                <w:rFonts w:ascii="Andalus" w:hAnsi="Andalus" w:cs="Andalus"/>
                <w:b/>
                <w:bCs/>
                <w:color w:val="161616"/>
                <w:sz w:val="26"/>
                <w:szCs w:val="26"/>
              </w:rPr>
              <w:t>First - 1443H</w:t>
            </w:r>
          </w:p>
        </w:tc>
        <w:tc>
          <w:tcPr>
            <w:tcW w:w="1558" w:type="dxa"/>
            <w:shd w:val="pct50" w:color="D9E2F3" w:themeColor="accent1" w:themeTint="33" w:fill="auto"/>
            <w:vAlign w:val="center"/>
          </w:tcPr>
          <w:p w14:paraId="0F65FE22" w14:textId="3C487B06" w:rsidR="009F2171" w:rsidRPr="000776D8" w:rsidRDefault="009F2171" w:rsidP="009F2171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  <w:rtl/>
              </w:rPr>
            </w:pPr>
            <w:r w:rsidRPr="000776D8">
              <w:rPr>
                <w:rFonts w:ascii="Andalus" w:hAnsi="Andalus" w:cs="Andalus"/>
                <w:b/>
                <w:bCs/>
                <w:color w:val="2F5496" w:themeColor="accent1" w:themeShade="BF"/>
                <w:sz w:val="26"/>
                <w:szCs w:val="26"/>
              </w:rPr>
              <w:t>Edition &amp; Year:</w:t>
            </w:r>
          </w:p>
        </w:tc>
      </w:tr>
    </w:tbl>
    <w:p w14:paraId="60D3EB8E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  <w:bookmarkStart w:id="2" w:name="_Hlk80965116"/>
    </w:p>
    <w:p w14:paraId="578244D0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005D995" w14:textId="77777777" w:rsidR="009B3D1D" w:rsidRDefault="009B3D1D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</w:rPr>
      </w:pPr>
    </w:p>
    <w:p w14:paraId="2916C11B" w14:textId="3B96B761" w:rsidR="00832C72" w:rsidRDefault="00832C72" w:rsidP="00832C72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Lotus Linotype" w:hAnsi="Lotus Linotype" w:cs="Lotus Linotype"/>
          <w:noProof/>
          <w:color w:val="161616"/>
          <w:sz w:val="32"/>
          <w:szCs w:val="32"/>
          <w:lang w:val="en-GB" w:eastAsia="en-GB"/>
        </w:rPr>
        <w:drawing>
          <wp:inline distT="0" distB="0" distL="0" distR="0" wp14:anchorId="6DB4DB3D" wp14:editId="4E4B9F82">
            <wp:extent cx="2190307" cy="415176"/>
            <wp:effectExtent l="0" t="0" r="635" b="4445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116" cy="44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1E451" w14:textId="77777777" w:rsidR="00B5087E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</w:p>
    <w:p w14:paraId="3538ADB3" w14:textId="70731F3A" w:rsidR="00832C72" w:rsidRP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  <w:proofErr w:type="gramStart"/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الطَّبعة</w:t>
      </w:r>
      <w:proofErr w:type="gramEnd"/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 xml:space="preserve"> الأولى</w:t>
      </w:r>
    </w:p>
    <w:p w14:paraId="267D3C09" w14:textId="2661D495" w:rsidR="00832C72" w:rsidRDefault="003C1D80" w:rsidP="003C1D80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الحقوق متاحة لكلِّ</w:t>
      </w:r>
      <w:r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 xml:space="preserve"> 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 xml:space="preserve">مسلمٍ </w:t>
      </w:r>
      <w:proofErr w:type="gramStart"/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>ومسلمةٍ</w:t>
      </w:r>
      <w:proofErr w:type="gramEnd"/>
    </w:p>
    <w:p w14:paraId="6FDD59DF" w14:textId="48ADFF75" w:rsidR="00832C72" w:rsidRDefault="00832C72" w:rsidP="00832C72">
      <w:pPr>
        <w:jc w:val="center"/>
        <w:rPr>
          <w:rFonts w:asciiTheme="majorBidi" w:hAnsiTheme="majorBidi" w:cstheme="majorBidi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 xml:space="preserve">الرَّجاء التَّواصل </w:t>
      </w:r>
      <w:proofErr w:type="gramStart"/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على</w:t>
      </w:r>
      <w:proofErr w:type="gramEnd"/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:</w:t>
      </w:r>
      <w:r>
        <w:rPr>
          <w:rFonts w:ascii="Lotus Linotype" w:hAnsi="Lotus Linotype" w:cs="DecoType Naskh Special" w:hint="cs"/>
          <w:color w:val="2F5496" w:themeColor="accent1" w:themeShade="BF"/>
          <w:sz w:val="32"/>
          <w:szCs w:val="32"/>
          <w:rtl/>
        </w:rPr>
        <w:t xml:space="preserve">  </w:t>
      </w:r>
      <w:r w:rsidRPr="00832C72">
        <w:rPr>
          <w:rFonts w:ascii="Lotus Linotype" w:hAnsi="Lotus Linotype" w:cs="DecoType Naskh Special"/>
          <w:color w:val="2F5496" w:themeColor="accent1" w:themeShade="BF"/>
          <w:sz w:val="24"/>
          <w:szCs w:val="24"/>
        </w:rPr>
        <w:t xml:space="preserve"> </w:t>
      </w:r>
      <w:r w:rsidRPr="00832C72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islamtorrent@gmail.</w:t>
      </w:r>
      <w:proofErr w:type="gramStart"/>
      <w:r w:rsidRPr="00832C72">
        <w:rPr>
          <w:rFonts w:asciiTheme="majorBidi" w:hAnsiTheme="majorBidi" w:cstheme="majorBidi"/>
          <w:color w:val="2F5496" w:themeColor="accent1" w:themeShade="BF"/>
          <w:sz w:val="28"/>
          <w:szCs w:val="28"/>
        </w:rPr>
        <w:t>com</w:t>
      </w:r>
      <w:proofErr w:type="gramEnd"/>
    </w:p>
    <w:p w14:paraId="69D06883" w14:textId="1120AECD" w:rsidR="00832C72" w:rsidRDefault="00832C72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</w:rPr>
      </w:pPr>
      <w:r w:rsidRPr="00832C72"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  <w:t>فسح وزارة الإعلام</w:t>
      </w:r>
    </w:p>
    <w:p w14:paraId="2DDEAADE" w14:textId="77777777" w:rsidR="00B5087E" w:rsidRPr="00832C72" w:rsidRDefault="00B5087E" w:rsidP="00832C72">
      <w:pPr>
        <w:jc w:val="center"/>
        <w:rPr>
          <w:rFonts w:ascii="Lotus Linotype" w:hAnsi="Lotus Linotype" w:cs="DecoType Naskh Special"/>
          <w:color w:val="2F5496" w:themeColor="accent1" w:themeShade="BF"/>
          <w:sz w:val="32"/>
          <w:szCs w:val="32"/>
          <w:rtl/>
        </w:rPr>
      </w:pPr>
    </w:p>
    <w:p w14:paraId="6EF64078" w14:textId="56F770F2" w:rsidR="00832C72" w:rsidRDefault="00832C72" w:rsidP="00832C72">
      <w:pPr>
        <w:jc w:val="center"/>
      </w:pPr>
      <w:r>
        <w:rPr>
          <w:rFonts w:ascii="Lotus Linotype" w:hAnsi="Lotus Linotype" w:cs="Lotus Linotype"/>
          <w:noProof/>
          <w:color w:val="2F5496" w:themeColor="accent1" w:themeShade="BF"/>
          <w:sz w:val="52"/>
          <w:szCs w:val="52"/>
          <w:lang w:val="en-GB" w:eastAsia="en-GB"/>
        </w:rPr>
        <w:drawing>
          <wp:inline distT="0" distB="0" distL="0" distR="0" wp14:anchorId="46330ABA" wp14:editId="02C87649">
            <wp:extent cx="2679405" cy="489239"/>
            <wp:effectExtent l="0" t="0" r="6985" b="635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05" cy="4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428C3" w14:textId="77777777" w:rsidR="00832C72" w:rsidRPr="00C13315" w:rsidRDefault="00832C72">
      <w:pPr>
        <w:rPr>
          <w:lang w:val="en-GB"/>
        </w:rPr>
      </w:pPr>
    </w:p>
    <w:p w14:paraId="3908B016" w14:textId="77777777" w:rsidR="00832C72" w:rsidRDefault="00832C72"/>
    <w:p w14:paraId="269BC1F6" w14:textId="77777777" w:rsidR="00B5087E" w:rsidRDefault="00B5087E">
      <w:pPr>
        <w:rPr>
          <w:rtl/>
        </w:rPr>
        <w:sectPr w:rsidR="00B5087E" w:rsidSect="00EC108A">
          <w:type w:val="continuous"/>
          <w:pgSz w:w="11906" w:h="16838"/>
          <w:pgMar w:top="1418" w:right="1133" w:bottom="1985" w:left="1134" w:header="426" w:footer="303" w:gutter="0"/>
          <w:cols w:space="708"/>
          <w:bidi/>
          <w:rtlGutter/>
          <w:docGrid w:linePitch="360"/>
        </w:sectPr>
      </w:pPr>
    </w:p>
    <w:p w14:paraId="2D11426B" w14:textId="08405223" w:rsidR="001B291F" w:rsidRDefault="001B291F"/>
    <w:p w14:paraId="2C000752" w14:textId="77777777" w:rsidR="00832C72" w:rsidRDefault="00832C72">
      <w:pPr>
        <w:bidi w:val="0"/>
      </w:pPr>
      <w:r>
        <w:br w:type="page"/>
      </w:r>
    </w:p>
    <w:bookmarkEnd w:id="2"/>
    <w:p w14:paraId="63AF18C3" w14:textId="77777777" w:rsidR="00DF29D8" w:rsidRPr="00BD4353" w:rsidRDefault="00DF29D8" w:rsidP="00DF29D8">
      <w:pPr>
        <w:spacing w:after="0" w:line="1000" w:lineRule="exact"/>
        <w:jc w:val="center"/>
        <w:rPr>
          <w:sz w:val="80"/>
          <w:szCs w:val="80"/>
        </w:rPr>
      </w:pPr>
      <w:r w:rsidRPr="00BD4353">
        <w:rPr>
          <w:rFonts w:ascii="Lotus Linotype" w:hAnsi="Lotus Linotype" w:cs="Lotus Linotype" w:hint="cs"/>
          <w:color w:val="2F5496" w:themeColor="accent1" w:themeShade="BF"/>
          <w:sz w:val="80"/>
          <w:szCs w:val="80"/>
          <w:rtl/>
        </w:rPr>
        <w:lastRenderedPageBreak/>
        <w:t>¢</w:t>
      </w:r>
    </w:p>
    <w:p w14:paraId="4F55D624" w14:textId="77777777" w:rsidR="00DF29D8" w:rsidRDefault="00DF29D8" w:rsidP="000D1618">
      <w:pPr>
        <w:spacing w:after="0" w:line="240" w:lineRule="auto"/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F0BD7" w:rsidRPr="00A631A2" w14:paraId="283F8CFC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45A197B" w14:textId="62A05E1C" w:rsidR="00BF0BD7" w:rsidRPr="00860A29" w:rsidRDefault="00BF0BD7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الأوَّل: </w:t>
            </w:r>
            <w:r w:rsidRPr="00BF0BD7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حقُّ الله </w:t>
            </w:r>
            <w:proofErr w:type="gramStart"/>
            <w:r w:rsidRPr="00BF0BD7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تعالى</w:t>
            </w:r>
            <w:proofErr w:type="gramEnd"/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F902747" w14:textId="12D15322" w:rsidR="00BF0BD7" w:rsidRPr="001F2858" w:rsidRDefault="000B46DA" w:rsidP="001F285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161616"/>
                <w:sz w:val="32"/>
                <w:szCs w:val="32"/>
                <w:rtl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(1):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ilaahay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 </w:t>
            </w:r>
          </w:p>
        </w:tc>
      </w:tr>
      <w:tr w:rsidR="00BF0BD7" w:rsidRPr="00A631A2" w14:paraId="2FB07BF2" w14:textId="77777777" w:rsidTr="00471142">
        <w:trPr>
          <w:jc w:val="center"/>
        </w:trPr>
        <w:tc>
          <w:tcPr>
            <w:tcW w:w="4672" w:type="dxa"/>
            <w:vAlign w:val="center"/>
          </w:tcPr>
          <w:p w14:paraId="618EB782" w14:textId="77777777"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proofErr w:type="gramStart"/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</w:t>
            </w:r>
            <w:proofErr w:type="gramEnd"/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تعبده وحده لا شريك له، وتكون عبدًا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تذل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خاضع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له،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متثل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ا لأمره، </w:t>
            </w:r>
            <w:proofErr w:type="spellStart"/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جتنب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proofErr w:type="spellEnd"/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لنهيه،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صدِّق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بخبره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</w:p>
          <w:p w14:paraId="03409FFD" w14:textId="1A203B46" w:rsidR="001F2858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ثلى، وإيمانٌ بالحق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وعمل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صالح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ثمر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ٌ.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</w:p>
          <w:p w14:paraId="2910703F" w14:textId="140447BB" w:rsidR="00BF0BD7" w:rsidRPr="00A631A2" w:rsidRDefault="00BF0BD7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عقيدة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ق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وامها: المحب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والت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عظيم، وثمرتها: الإخلاص </w:t>
            </w:r>
            <w:proofErr w:type="gramStart"/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والم</w:t>
            </w:r>
            <w:r w:rsidR="001F2858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ثابرة</w:t>
            </w:r>
            <w:proofErr w:type="gramEnd"/>
            <w:r w:rsidRPr="00BF0BD7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76AEEC69" w14:textId="2FCE201C" w:rsidR="00BF0BD7" w:rsidRPr="00BE7F82" w:rsidRDefault="000B46DA" w:rsidP="00BE7F82">
            <w:pPr>
              <w:spacing w:after="120" w:line="240" w:lineRule="auto"/>
              <w:jc w:val="right"/>
              <w:rPr>
                <w:rFonts w:ascii="Cambria" w:hAnsi="Cambria"/>
                <w:sz w:val="28"/>
                <w:szCs w:val="28"/>
                <w:rtl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Waa in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aad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caabuddo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kaligii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aanaad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shariik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cid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kale,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aad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noqoto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adoon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dullaysan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isaga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isu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dul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dhigaya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hogaamsanaya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amarkiisa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>,kana</w:t>
            </w:r>
            <w:proofErr w:type="spellEnd"/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dheeraanaya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wuxuu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diiday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rumaysan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wuxuu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ku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waramay,caqiido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uhogaansatana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noqota,iyo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iimaan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xaq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ah,iyo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camal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saalixa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midho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dhal ah,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caqiido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waxay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ku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taagantahay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aay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tahay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jeclaan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aad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jeceshahay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ilaahay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wayneen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aad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wayneeynayso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midhaheeduna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ikhlaas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adkeysi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</w:tbl>
    <w:p w14:paraId="7EB486EF" w14:textId="278653E4" w:rsidR="00BF0BD7" w:rsidRPr="001F2858" w:rsidRDefault="00BF0BD7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291B16E2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4C366F9B" w14:textId="7AAEBAF9"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</w:t>
            </w:r>
            <w:proofErr w:type="gramStart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الثَّاني</w:t>
            </w:r>
            <w:proofErr w:type="gramEnd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رسول اللّه </w:t>
            </w:r>
            <w:r w:rsidRPr="001F2858">
              <w:rPr>
                <w:rFonts w:ascii="Lotus Linotype" w:hAnsi="Lotus Linotype" w:cs="Lotus Linotype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ﷺ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F646247" w14:textId="72406037" w:rsidR="001F2858" w:rsidRPr="001F2858" w:rsidRDefault="000B46DA" w:rsidP="001F285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(2):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xaqaa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rasuulka</w:t>
            </w:r>
            <w:proofErr w:type="spellEnd"/>
            <w:r w:rsidR="001F2858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</w:rPr>
              <w:t xml:space="preserve"> </w:t>
            </w:r>
            <w:r w:rsidR="001F2858" w:rsidRPr="001F2858">
              <w:rPr>
                <w:rFonts w:ascii="Lotus Linotype" w:hAnsi="Lotus Linotype" w:cs="Lotus Linotype"/>
                <w:color w:val="2F5496" w:themeColor="accent1" w:themeShade="BF"/>
                <w:sz w:val="32"/>
                <w:szCs w:val="32"/>
                <w:rtl/>
              </w:rPr>
              <w:t>ﷺ</w:t>
            </w:r>
          </w:p>
        </w:tc>
      </w:tr>
      <w:tr w:rsidR="001F2858" w:rsidRPr="00A631A2" w14:paraId="2EE930EB" w14:textId="77777777" w:rsidTr="00471142">
        <w:trPr>
          <w:jc w:val="center"/>
        </w:trPr>
        <w:tc>
          <w:tcPr>
            <w:tcW w:w="4672" w:type="dxa"/>
            <w:vAlign w:val="center"/>
          </w:tcPr>
          <w:p w14:paraId="32B02DCD" w14:textId="1C21B63E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توقيره، </w:t>
            </w:r>
            <w:proofErr w:type="gramStart"/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واحترامه</w:t>
            </w:r>
            <w:proofErr w:type="gramEnd"/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وتعظيمه؛ التَّعظيم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ائق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به، من غير 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لوٍّ ولا تقصير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3FB61FBD" w14:textId="5F9779AD" w:rsidR="001F2858" w:rsidRPr="00A631A2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proofErr w:type="gramStart"/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وتصديق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</w:t>
            </w:r>
            <w:proofErr w:type="gramEnd"/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فيما أخبر به من الأمور الماضية والم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ستقبَلة، وامتثال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به أمر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واجتناب ما عنه نهى وزجر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والإيمان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بأن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هدي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أكمل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الهدي،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فاع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 شريعته وهديه.</w:t>
            </w:r>
          </w:p>
        </w:tc>
        <w:tc>
          <w:tcPr>
            <w:tcW w:w="4393" w:type="dxa"/>
            <w:vAlign w:val="center"/>
          </w:tcPr>
          <w:p w14:paraId="48EC5E44" w14:textId="4B94161C" w:rsidR="001F2858" w:rsidRPr="00BE7F82" w:rsidRDefault="000B46DA" w:rsidP="00BE7F82">
            <w:pPr>
              <w:spacing w:after="120" w:line="240" w:lineRule="auto"/>
              <w:jc w:val="right"/>
              <w:rPr>
                <w:rFonts w:ascii="Cambria" w:hAnsi="Cambria"/>
                <w:sz w:val="28"/>
                <w:szCs w:val="28"/>
                <w:rtl/>
              </w:rPr>
            </w:pPr>
            <w:r w:rsidRPr="00BE7F82">
              <w:rPr>
                <w:rFonts w:ascii="Cambria" w:hAnsi="Cambria"/>
                <w:sz w:val="28"/>
                <w:szCs w:val="28"/>
              </w:rPr>
              <w:t xml:space="preserve">Waa in la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qadariyo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la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ixtiraamo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la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wayneeyo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wayneen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haboon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rasuulka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iyada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aan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lagu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talax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tageen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xaqiisana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laga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gaabinayn</w:t>
            </w:r>
            <w:proofErr w:type="gramStart"/>
            <w:r w:rsidRPr="00BE7F82">
              <w:rPr>
                <w:rFonts w:ascii="Cambria" w:hAnsi="Cambria"/>
                <w:sz w:val="28"/>
                <w:szCs w:val="28"/>
              </w:rPr>
              <w:t>,waa</w:t>
            </w:r>
            <w:proofErr w:type="spellEnd"/>
            <w:proofErr w:type="gramEnd"/>
            <w:r w:rsidRPr="00BE7F82">
              <w:rPr>
                <w:rFonts w:ascii="Cambria" w:hAnsi="Cambria"/>
                <w:sz w:val="28"/>
                <w:szCs w:val="28"/>
              </w:rPr>
              <w:t xml:space="preserve"> in la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rumeeyo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sidoo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wixii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inooga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waramay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ee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mida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arimaha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tagay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kuwa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socda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labadaba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in loo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hogaaansamo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wixii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ina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amray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lagana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dheeraado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wixii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inoo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diiday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inagana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reebay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in la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rumeeyo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sidoo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kale in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hadyigiisu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yahay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mid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dhameeys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tiran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in la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difaaco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sidoo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shareecadiisa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hadyigiisa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labadaba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</w:tbl>
    <w:p w14:paraId="674D1244" w14:textId="2E0AAAB8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7ADD5813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0EE6D37" w14:textId="303DBD4A"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lastRenderedPageBreak/>
              <w:t xml:space="preserve">الحقُّ </w:t>
            </w:r>
            <w:proofErr w:type="gramStart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الثَّالث</w:t>
            </w:r>
            <w:proofErr w:type="gramEnd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الوالدين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65E0C473" w14:textId="2F665231" w:rsidR="001F2858" w:rsidRPr="001F2858" w:rsidRDefault="00354992" w:rsidP="001F285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(3):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labada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waalid</w:t>
            </w:r>
            <w:proofErr w:type="spellEnd"/>
          </w:p>
        </w:tc>
      </w:tr>
      <w:tr w:rsidR="001F2858" w:rsidRPr="00A631A2" w14:paraId="37E4C2CC" w14:textId="77777777" w:rsidTr="00471142">
        <w:trPr>
          <w:jc w:val="center"/>
        </w:trPr>
        <w:tc>
          <w:tcPr>
            <w:tcW w:w="4672" w:type="dxa"/>
            <w:vAlign w:val="center"/>
          </w:tcPr>
          <w:p w14:paraId="52E4D4E7" w14:textId="6B4378D7" w:rsidR="001F2858" w:rsidRPr="00A631A2" w:rsidRDefault="001F2858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proofErr w:type="gramStart"/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</w:t>
            </w:r>
            <w:proofErr w:type="gramEnd"/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 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تبر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هما، وذلك بالإحسان إليهما قولًا وفعل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بالمال والبدن، وتمتثل أمرهما في غير معصية الله، وفي غير ما فيه ضرر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عليك.</w:t>
            </w:r>
          </w:p>
        </w:tc>
        <w:tc>
          <w:tcPr>
            <w:tcW w:w="4393" w:type="dxa"/>
            <w:vAlign w:val="center"/>
          </w:tcPr>
          <w:p w14:paraId="2FC872B1" w14:textId="4A0425B8" w:rsidR="001F2858" w:rsidRPr="00BE7F82" w:rsidRDefault="00354992" w:rsidP="00BE7F82">
            <w:pPr>
              <w:spacing w:after="120" w:line="240" w:lineRule="auto"/>
              <w:jc w:val="right"/>
              <w:rPr>
                <w:rFonts w:ascii="Cambria" w:hAnsi="Cambria"/>
                <w:sz w:val="28"/>
                <w:szCs w:val="28"/>
                <w:rtl/>
              </w:rPr>
            </w:pPr>
            <w:r w:rsidRPr="00BE7F82">
              <w:rPr>
                <w:rFonts w:ascii="Cambria" w:hAnsi="Cambria"/>
                <w:sz w:val="28"/>
                <w:szCs w:val="28"/>
              </w:rPr>
              <w:t xml:space="preserve">Waa in loo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samo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falo</w:t>
            </w:r>
            <w:proofErr w:type="gramStart"/>
            <w:r w:rsidRPr="00BE7F82">
              <w:rPr>
                <w:rFonts w:ascii="Cambria" w:hAnsi="Cambria"/>
                <w:sz w:val="28"/>
                <w:szCs w:val="28"/>
              </w:rPr>
              <w:t>,waxa</w:t>
            </w:r>
            <w:proofErr w:type="spellEnd"/>
            <w:proofErr w:type="gramEnd"/>
            <w:r w:rsidRPr="00BE7F82">
              <w:rPr>
                <w:rFonts w:ascii="Cambria" w:hAnsi="Cambria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kamida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in loo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ixsaan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samo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fal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sameeyolabadoodaba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hadal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ficil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maal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jidh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intaba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in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sidoo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kale loo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hogaansamo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amarkooda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iyada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aan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lagu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adeecayn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wax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macsiyada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mida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wax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kaste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aan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adiga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dhibaato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lahayn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</w:tbl>
    <w:p w14:paraId="6A441534" w14:textId="17FAEB32" w:rsidR="001F2858" w:rsidRP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1F2858" w:rsidRPr="00A631A2" w14:paraId="20C98DA5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5BDAB760" w14:textId="24CA5E73" w:rsidR="001F2858" w:rsidRPr="00860A29" w:rsidRDefault="001F2858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</w:t>
            </w:r>
            <w:proofErr w:type="gramStart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الرَّابع</w:t>
            </w:r>
            <w:proofErr w:type="gramEnd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الأولاد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70B9BE61" w14:textId="3A762E6B" w:rsidR="001F2858" w:rsidRPr="001F2858" w:rsidRDefault="00354992" w:rsidP="001F2858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proofErr w:type="gram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proofErr w:type="gramEnd"/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(4):</w:t>
            </w:r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ubadka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.</w:t>
            </w:r>
          </w:p>
        </w:tc>
      </w:tr>
      <w:tr w:rsidR="001F2858" w:rsidRPr="00A631A2" w14:paraId="176F35FC" w14:textId="77777777" w:rsidTr="00471142">
        <w:trPr>
          <w:jc w:val="center"/>
        </w:trPr>
        <w:tc>
          <w:tcPr>
            <w:tcW w:w="4672" w:type="dxa"/>
            <w:vAlign w:val="center"/>
          </w:tcPr>
          <w:p w14:paraId="39054A15" w14:textId="297A1C6A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proofErr w:type="gramStart"/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ربية</w:t>
            </w:r>
            <w:proofErr w:type="gramEnd"/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؛ وهي تنمية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ين والأخلاق في نفوسهم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يكونوا على جانب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كبير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ذلك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1AF7CB38" w14:textId="340C99C4" w:rsidR="001F2858" w:rsidRPr="001F2858" w:rsidRDefault="001F2858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(2)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proofErr w:type="gramStart"/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</w:t>
            </w:r>
            <w:proofErr w:type="gramEnd"/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 عليهم بالمعروف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إسراف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ولا تقصير</w:t>
            </w:r>
            <w:r w:rsidR="00BA00B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ٍ.</w:t>
            </w:r>
          </w:p>
          <w:p w14:paraId="6F4BB6E6" w14:textId="3DBB2673" w:rsidR="001F2858" w:rsidRPr="00A631A2" w:rsidRDefault="00BA00B4" w:rsidP="001F2858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proofErr w:type="gramStart"/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proofErr w:type="gramEnd"/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فض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 على أحد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="001F2858" w:rsidRPr="001F2858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العطايا والهبات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vAlign w:val="center"/>
          </w:tcPr>
          <w:p w14:paraId="6D227897" w14:textId="77777777" w:rsidR="0003654E" w:rsidRDefault="0003654E" w:rsidP="0003654E">
            <w:pPr>
              <w:spacing w:after="120" w:line="240" w:lineRule="auto"/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1- In la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tarbiyadeeyo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ubadka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ah in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lagu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koruyo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diinta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akhlaaqda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wanaagsan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nafahooda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si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aaneeydhan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kale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umarin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.</w:t>
            </w:r>
          </w:p>
          <w:p w14:paraId="5E793349" w14:textId="77777777" w:rsidR="0003654E" w:rsidRDefault="0003654E" w:rsidP="0003654E">
            <w:pPr>
              <w:spacing w:after="120" w:line="240" w:lineRule="auto"/>
              <w:jc w:val="right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2- </w:t>
            </w:r>
            <w:proofErr w:type="spellStart"/>
            <w:proofErr w:type="gramStart"/>
            <w:r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siiyo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macruufka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iyadoo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israaf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lala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imaneyn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gaabin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labadaba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.</w:t>
            </w:r>
          </w:p>
          <w:p w14:paraId="46B48C17" w14:textId="1C27DC09" w:rsidR="001F2858" w:rsidRPr="00BE7F82" w:rsidRDefault="0003654E" w:rsidP="00BE7F82">
            <w:pPr>
              <w:spacing w:after="120" w:line="240" w:lineRule="auto"/>
              <w:jc w:val="right"/>
              <w:rPr>
                <w:rFonts w:ascii="Cambria" w:hAnsi="Cambria"/>
                <w:sz w:val="28"/>
                <w:szCs w:val="28"/>
                <w:rtl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3- </w:t>
            </w:r>
            <w:proofErr w:type="spellStart"/>
            <w:proofErr w:type="gramStart"/>
            <w:r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proofErr w:type="gramEnd"/>
            <w:r>
              <w:rPr>
                <w:rFonts w:ascii="Cambria" w:hAnsi="Cambria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aanuu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u kala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badin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waxyaabaha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siinayo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hadyadaha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midna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</w:tbl>
    <w:p w14:paraId="101DA1F4" w14:textId="52A754F9" w:rsidR="001F2858" w:rsidRDefault="001F2858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A00B4" w:rsidRPr="00A631A2" w14:paraId="393C310F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B81CDCC" w14:textId="6B7AF586" w:rsidR="00BA00B4" w:rsidRPr="00860A29" w:rsidRDefault="00BA00B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</w:t>
            </w:r>
            <w:proofErr w:type="gramStart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الخامس</w:t>
            </w:r>
            <w:proofErr w:type="gramEnd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الأقارب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DC0D1C5" w14:textId="576A7563" w:rsidR="00BA00B4" w:rsidRPr="001F2858" w:rsidRDefault="0003654E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(5):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aqaaribta</w:t>
            </w:r>
            <w:proofErr w:type="spellEnd"/>
          </w:p>
        </w:tc>
      </w:tr>
      <w:tr w:rsidR="00BA00B4" w:rsidRPr="00A631A2" w14:paraId="3F2DAC6F" w14:textId="77777777" w:rsidTr="00471142">
        <w:trPr>
          <w:jc w:val="center"/>
        </w:trPr>
        <w:tc>
          <w:tcPr>
            <w:tcW w:w="4672" w:type="dxa"/>
            <w:vAlign w:val="center"/>
          </w:tcPr>
          <w:p w14:paraId="35F59F9F" w14:textId="1342F692" w:rsidR="00BA00B4" w:rsidRPr="00A631A2" w:rsidRDefault="00BA00B4" w:rsidP="0047114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أن يصل قريبه بالمعروف؛ ببذل الجاه،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البدني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 المالي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بحسب ما تتطل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به قو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القرابة والحاجة.</w:t>
            </w:r>
          </w:p>
        </w:tc>
        <w:tc>
          <w:tcPr>
            <w:tcW w:w="4393" w:type="dxa"/>
            <w:vAlign w:val="center"/>
          </w:tcPr>
          <w:p w14:paraId="2AF975EC" w14:textId="1838F414" w:rsidR="00BA00B4" w:rsidRPr="00BE7F82" w:rsidRDefault="0003654E" w:rsidP="00BE7F82">
            <w:pPr>
              <w:spacing w:after="120" w:line="240" w:lineRule="auto"/>
              <w:jc w:val="right"/>
              <w:rPr>
                <w:rFonts w:ascii="Cambria" w:hAnsi="Cambria"/>
                <w:sz w:val="28"/>
                <w:szCs w:val="28"/>
                <w:rtl/>
              </w:rPr>
            </w:pPr>
            <w:r w:rsidRPr="00BE7F82">
              <w:rPr>
                <w:rFonts w:ascii="Cambria" w:hAnsi="Cambria"/>
                <w:sz w:val="28"/>
                <w:szCs w:val="28"/>
              </w:rPr>
              <w:t xml:space="preserve">Waa in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gaadhsiiyo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u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dhaw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macruufka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isagoo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ufidanaya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jaaha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alle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siiyay</w:t>
            </w:r>
            <w:proofErr w:type="gramStart"/>
            <w:r w:rsidRPr="00BE7F82">
              <w:rPr>
                <w:rFonts w:ascii="Cambria" w:hAnsi="Cambria"/>
                <w:sz w:val="28"/>
                <w:szCs w:val="28"/>
              </w:rPr>
              <w:t>,iyo</w:t>
            </w:r>
            <w:proofErr w:type="spellEnd"/>
            <w:proofErr w:type="gram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nafci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jidhaayd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waxtar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maaliya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kolba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inta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aad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ugu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baahanyihiin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</w:tbl>
    <w:p w14:paraId="7873BF60" w14:textId="3A1E135E" w:rsidR="00BA00B4" w:rsidRDefault="00BA00B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BA00B4" w:rsidRPr="00A631A2" w14:paraId="7F164F47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73EBD2AB" w14:textId="3290B476" w:rsidR="00BA00B4" w:rsidRPr="00860A29" w:rsidRDefault="00BA00B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</w:t>
            </w:r>
            <w:proofErr w:type="gramStart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السَّادس</w:t>
            </w:r>
            <w:proofErr w:type="gramEnd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الزَّوجين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38FDE3BB" w14:textId="7F583A15" w:rsidR="00BA00B4" w:rsidRPr="001F2858" w:rsidRDefault="0003654E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(6):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labada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lamaane</w:t>
            </w:r>
            <w:proofErr w:type="spellEnd"/>
          </w:p>
        </w:tc>
      </w:tr>
      <w:tr w:rsidR="00BA00B4" w:rsidRPr="00A631A2" w14:paraId="48D008EF" w14:textId="77777777" w:rsidTr="00471142">
        <w:trPr>
          <w:jc w:val="center"/>
        </w:trPr>
        <w:tc>
          <w:tcPr>
            <w:tcW w:w="4672" w:type="dxa"/>
            <w:vAlign w:val="center"/>
          </w:tcPr>
          <w:p w14:paraId="6B4F4BA1" w14:textId="3A0EDC68"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proofErr w:type="gramStart"/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أَن</w:t>
            </w:r>
            <w:proofErr w:type="gramEnd"/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يعاشر 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منهما الآخر بالمعروف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وأن يبذل الحق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الواجب له بكل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سماحة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وسهولة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ٍ،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غير 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تكرّ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لبذله ولا م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ماطلة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5C153E1F" w14:textId="5A9D9A1C" w:rsidR="00BA00B4" w:rsidRPr="00BA00B4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proofErr w:type="gramStart"/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</w:t>
            </w:r>
            <w:proofErr w:type="gramEnd"/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وجة على زوجها: أن يقوم بواجب نفقتها من الط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عام والش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راب والكسوة والمسكن وتوابع ذلك، و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عدل 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بي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وجات.</w:t>
            </w:r>
          </w:p>
          <w:p w14:paraId="15EC4889" w14:textId="3BF7F9B1" w:rsidR="00BA00B4" w:rsidRPr="00A631A2" w:rsidRDefault="00BA00B4" w:rsidP="00BA00B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proofErr w:type="gramStart"/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</w:t>
            </w:r>
            <w:proofErr w:type="gramEnd"/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حقوق الز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وج على زوجته: أن تطيعه في غير معصية الله، وأن تحفظه في سر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وماله، وأل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تعمل عمل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يضي</w:t>
            </w:r>
            <w:r w:rsidR="005F5C94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BA00B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 عليه كمال الاستمتاع.</w:t>
            </w:r>
          </w:p>
        </w:tc>
        <w:tc>
          <w:tcPr>
            <w:tcW w:w="4393" w:type="dxa"/>
            <w:vAlign w:val="center"/>
          </w:tcPr>
          <w:p w14:paraId="728EA250" w14:textId="616079C8" w:rsidR="0003654E" w:rsidRPr="00BE7F82" w:rsidRDefault="0003654E" w:rsidP="00BE7F82">
            <w:pPr>
              <w:spacing w:after="120" w:line="240" w:lineRule="auto"/>
              <w:jc w:val="right"/>
              <w:rPr>
                <w:rFonts w:ascii="Cambria" w:hAnsi="Cambria"/>
                <w:sz w:val="28"/>
                <w:szCs w:val="28"/>
              </w:rPr>
            </w:pPr>
            <w:r w:rsidRPr="00BE7F82">
              <w:rPr>
                <w:rFonts w:ascii="Cambria" w:hAnsi="Cambria"/>
                <w:sz w:val="28"/>
                <w:szCs w:val="28"/>
              </w:rPr>
              <w:lastRenderedPageBreak/>
              <w:t xml:space="preserve">Waa in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kula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dhaqmo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midba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macruuf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ah,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in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ugudo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xaqqa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uga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waajibay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ugu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ugu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fudud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iyadoo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lagu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lastRenderedPageBreak/>
              <w:t>karhinay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siintiisa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>,</w:t>
            </w:r>
          </w:p>
          <w:p w14:paraId="24A77F6C" w14:textId="64F5CB6D" w:rsidR="00BA00B4" w:rsidRPr="00BE7F82" w:rsidRDefault="0003654E" w:rsidP="00BE7F82">
            <w:pPr>
              <w:spacing w:after="120" w:line="240" w:lineRule="auto"/>
              <w:jc w:val="right"/>
              <w:rPr>
                <w:rFonts w:ascii="Cambria" w:hAnsi="Cambria"/>
                <w:sz w:val="28"/>
                <w:szCs w:val="28"/>
                <w:rtl/>
              </w:rPr>
            </w:pP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Waxa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mida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xuquuqda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zawjku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leeyahay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zawjadiisa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: in </w:t>
            </w:r>
            <w:proofErr w:type="spellStart"/>
            <w:proofErr w:type="gramStart"/>
            <w:r w:rsidRPr="00BE7F82">
              <w:rPr>
                <w:rFonts w:ascii="Cambria" w:hAnsi="Cambria"/>
                <w:sz w:val="28"/>
                <w:szCs w:val="28"/>
              </w:rPr>
              <w:t>aay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adeecdo</w:t>
            </w:r>
            <w:proofErr w:type="spellEnd"/>
            <w:proofErr w:type="gram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wixii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aan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macsiyo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ahayn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in ay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xifdido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sidoo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sirtiisa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maalkiisa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in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aaneey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qaban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camal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dayacay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ku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raaxeeysigii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dhameyska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/>
                <w:sz w:val="28"/>
                <w:szCs w:val="28"/>
              </w:rPr>
              <w:t>tirnaa</w:t>
            </w:r>
            <w:proofErr w:type="spellEnd"/>
            <w:r w:rsidRPr="00BE7F82"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</w:tbl>
    <w:p w14:paraId="2ED9C874" w14:textId="011E172D" w:rsidR="00BA00B4" w:rsidRDefault="00BA00B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5F5C94" w:rsidRPr="00A631A2" w14:paraId="2A13A08C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12B21970" w14:textId="33F1AA61" w:rsidR="005F5C94" w:rsidRPr="00860A29" w:rsidRDefault="005F5C94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السَّابع: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الولاة </w:t>
            </w:r>
            <w:proofErr w:type="gramStart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والرَّعيَّة</w:t>
            </w:r>
            <w:proofErr w:type="gramEnd"/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586A924" w14:textId="26278964" w:rsidR="005F5C94" w:rsidRPr="001F2858" w:rsidRDefault="0003654E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(7):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xuquuqda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madaxdu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ay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ku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leedahay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dadkey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u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taliyaan</w:t>
            </w:r>
            <w:proofErr w:type="spellEnd"/>
          </w:p>
        </w:tc>
      </w:tr>
      <w:tr w:rsidR="005F5C94" w:rsidRPr="00A631A2" w14:paraId="0AE5EE12" w14:textId="77777777" w:rsidTr="00471142">
        <w:trPr>
          <w:jc w:val="center"/>
        </w:trPr>
        <w:tc>
          <w:tcPr>
            <w:tcW w:w="4672" w:type="dxa"/>
            <w:vAlign w:val="center"/>
          </w:tcPr>
          <w:p w14:paraId="1B006E6D" w14:textId="46D4806E" w:rsidR="005F5C94" w:rsidRPr="005F5C94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عية على الو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لاة: أن يقوموا بالأمانة ال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تي حم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لهم الله إي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وألزمهم القيام بها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من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،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ير بها على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هج القويم الكفيل بمصالح 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نيا والآخرة، وذلك بات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باع سبيل المؤمنين.</w:t>
            </w:r>
          </w:p>
          <w:p w14:paraId="4E02E5DD" w14:textId="3337FA8E" w:rsidR="005F5C94" w:rsidRPr="00A631A2" w:rsidRDefault="005F5C94" w:rsidP="005F5C94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proofErr w:type="gramStart"/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</w:t>
            </w:r>
            <w:proofErr w:type="gramEnd"/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الولاة على الر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فهي: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صح لهم فيما يتول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اه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الإنسان من أمورهم، وتذكيرهم إذا غفلوا، والد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عاء لهم إذا مالوا عن الحق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، وامتثال أمرهم في غير معصية الله، وم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ساعدتهم.</w:t>
            </w:r>
          </w:p>
        </w:tc>
        <w:tc>
          <w:tcPr>
            <w:tcW w:w="4393" w:type="dxa"/>
            <w:vAlign w:val="center"/>
          </w:tcPr>
          <w:p w14:paraId="7DFB989E" w14:textId="77777777" w:rsidR="0003654E" w:rsidRDefault="0003654E" w:rsidP="0003654E">
            <w:pPr>
              <w:numPr>
                <w:ilvl w:val="0"/>
                <w:numId w:val="3"/>
              </w:numPr>
              <w:spacing w:after="120" w:line="240" w:lineRule="auto"/>
              <w:jc w:val="right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madaxdu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leedahay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dadka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taliyaan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  <w:p w14:paraId="381AD86A" w14:textId="77777777" w:rsidR="0003654E" w:rsidRDefault="0003654E" w:rsidP="0003654E">
            <w:pPr>
              <w:spacing w:after="120" w:line="240" w:lineRule="auto"/>
              <w:jc w:val="right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Xuquuqda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dadku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ay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leeyihiin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madaxdooda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qumaan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amaanada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qaadeen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taasoo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ilaahay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uusaarey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kuna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laasimiyay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taagnaadaan</w:t>
            </w:r>
            <w:proofErr w:type="gramStart"/>
            <w:r>
              <w:rPr>
                <w:rFonts w:ascii="Cambria" w:hAnsi="Cambria" w:cs="KFGQPC Uthman Taha Naskh"/>
                <w:sz w:val="28"/>
                <w:szCs w:val="28"/>
              </w:rPr>
              <w:t>,sida</w:t>
            </w:r>
            <w:proofErr w:type="spellEnd"/>
            <w:proofErr w:type="gram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ineey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nasteexaaya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dadkeey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taliyaan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kuna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socdaan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wadada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utoosnaanta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badan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masaalixda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aduunyo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mid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aakhiro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labadaba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taasoo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imanaysa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in ay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maraan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wadadad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mu,miniinta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  <w:p w14:paraId="6039224E" w14:textId="546B4831" w:rsidR="005F5C94" w:rsidRPr="001F2858" w:rsidRDefault="0003654E" w:rsidP="00BE7F82">
            <w:pPr>
              <w:bidi w:val="0"/>
              <w:rPr>
                <w:rFonts w:asciiTheme="majorBidi" w:hAnsiTheme="majorBidi" w:cstheme="majorBidi"/>
                <w:color w:val="161616"/>
                <w:sz w:val="24"/>
                <w:szCs w:val="24"/>
                <w:rtl/>
              </w:rPr>
            </w:pP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Xuquuqda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madaxdu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ay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leedahay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dadkeey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u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taliyaan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: in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u </w:t>
            </w:r>
            <w:proofErr w:type="spellStart"/>
            <w:proofErr w:type="gramStart"/>
            <w:r>
              <w:rPr>
                <w:rFonts w:ascii="Cambria" w:hAnsi="Cambria" w:cs="KFGQPC Uthman Taha Naskh"/>
                <w:sz w:val="28"/>
                <w:szCs w:val="28"/>
              </w:rPr>
              <w:t>nasteexaayaan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sidoo</w:t>
            </w:r>
            <w:proofErr w:type="spellEnd"/>
            <w:proofErr w:type="gramEnd"/>
            <w:r>
              <w:rPr>
                <w:rFonts w:ascii="Cambria" w:hAnsi="Cambria" w:cs="KFGQPC Uthman Taha Naskh"/>
                <w:sz w:val="28"/>
                <w:szCs w:val="28"/>
              </w:rPr>
              <w:t xml:space="preserve"> kale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in ay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xusuusiyaan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markeey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mooganyihiin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in ay u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duceeyaan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markeey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leexdaan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sidoo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kale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in ay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uhogaansamaan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markeey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wax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lastRenderedPageBreak/>
              <w:t>amraan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hadii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aanu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macsiyo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sidoo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kale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ineey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saacidaan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</w:tc>
      </w:tr>
    </w:tbl>
    <w:p w14:paraId="7A6BC002" w14:textId="78EA3931"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5F5C94" w:rsidRPr="00A631A2" w14:paraId="0D447A9B" w14:textId="77777777" w:rsidTr="00F2056D">
        <w:tc>
          <w:tcPr>
            <w:tcW w:w="4672" w:type="dxa"/>
            <w:shd w:val="pct50" w:color="D9E2F3" w:themeColor="accent1" w:themeTint="33" w:fill="auto"/>
            <w:vAlign w:val="center"/>
          </w:tcPr>
          <w:p w14:paraId="569CD237" w14:textId="6204A41F" w:rsidR="005F5C94" w:rsidRPr="00860A29" w:rsidRDefault="005F5C94" w:rsidP="00F2056D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</w:t>
            </w:r>
            <w:proofErr w:type="gramStart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الثَّامن</w:t>
            </w:r>
            <w:proofErr w:type="gramEnd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الجيران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57CFCBDB" w14:textId="77777777" w:rsidR="005F5C94" w:rsidRDefault="0003654E" w:rsidP="00F2056D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(8):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 w:rsidR="00F2056D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jaarka</w:t>
            </w:r>
            <w:proofErr w:type="spellEnd"/>
          </w:p>
          <w:p w14:paraId="59397B85" w14:textId="06892EA9" w:rsidR="008E3E0B" w:rsidRPr="001F2858" w:rsidRDefault="008E3E0B" w:rsidP="008E3E0B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</w:p>
        </w:tc>
      </w:tr>
      <w:tr w:rsidR="00BE7F82" w:rsidRPr="00A631A2" w14:paraId="4CCCC677" w14:textId="77777777" w:rsidTr="00BE7F82">
        <w:tc>
          <w:tcPr>
            <w:tcW w:w="4672" w:type="dxa"/>
            <w:shd w:val="clear" w:color="auto" w:fill="auto"/>
            <w:vAlign w:val="center"/>
          </w:tcPr>
          <w:p w14:paraId="192E5502" w14:textId="77777777" w:rsidR="00BE7F82" w:rsidRPr="005F5C94" w:rsidRDefault="00BE7F82" w:rsidP="00BE7F8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الجار: هو القريب منك في المنزل،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 إليه بما استطاع من المال والجاه والن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فع، ويكفّ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عنه الأذى القولي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والفعلي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.</w:t>
            </w:r>
          </w:p>
          <w:p w14:paraId="217FFF7A" w14:textId="77777777" w:rsidR="00BE7F82" w:rsidRPr="005F5C94" w:rsidRDefault="00BE7F82" w:rsidP="00BE7F8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(1)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proofErr w:type="gramStart"/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إن</w:t>
            </w:r>
            <w:proofErr w:type="gramEnd"/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منك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 وهو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ٌ؛ 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فله ثلاثة حقوق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الإسلام.</w:t>
            </w:r>
          </w:p>
          <w:p w14:paraId="4678A551" w14:textId="77777777" w:rsidR="00BE7F82" w:rsidRPr="005F5C94" w:rsidRDefault="00BE7F82" w:rsidP="00BE7F8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(2)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proofErr w:type="gramStart"/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إن</w:t>
            </w:r>
            <w:proofErr w:type="gramEnd"/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كان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بقريب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ٍ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سب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الإسلام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1D6ADE88" w14:textId="77777777" w:rsidR="00BE7F82" w:rsidRPr="005F5C94" w:rsidRDefault="00BE7F82" w:rsidP="00BE7F82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(3)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</w:t>
            </w:r>
            <w:proofErr w:type="gramStart"/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وكذلك</w:t>
            </w:r>
            <w:proofErr w:type="gramEnd"/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إن كان قريب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وليس مسلم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فله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ان: 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الجوار، وحق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5F5C94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القرابة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.</w:t>
            </w:r>
          </w:p>
          <w:p w14:paraId="52CDE973" w14:textId="27E7D389" w:rsidR="00BE7F82" w:rsidRPr="00BE7F82" w:rsidRDefault="00BE7F82" w:rsidP="00BE7F82">
            <w:pPr>
              <w:pStyle w:val="Heading2"/>
              <w:spacing w:before="0"/>
              <w:jc w:val="lowKashida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 w:rsidRPr="00BE7F82">
              <w:rPr>
                <w:rFonts w:ascii="Lotus Linotype" w:hAnsi="Lotus Linotype" w:cs="Lotus Linotype" w:hint="cs"/>
                <w:b w:val="0"/>
                <w:bCs w:val="0"/>
                <w:color w:val="161616"/>
                <w:sz w:val="32"/>
                <w:szCs w:val="32"/>
                <w:rtl/>
              </w:rPr>
              <w:t>(4)</w:t>
            </w:r>
            <w:r w:rsidRPr="00BE7F82">
              <w:rPr>
                <w:rFonts w:ascii="Lotus Linotype" w:hAnsi="Lotus Linotype" w:cs="Lotus Linotype"/>
                <w:b w:val="0"/>
                <w:bCs w:val="0"/>
                <w:color w:val="161616"/>
                <w:sz w:val="32"/>
                <w:szCs w:val="32"/>
                <w:rtl/>
              </w:rPr>
              <w:t xml:space="preserve"> </w:t>
            </w:r>
            <w:proofErr w:type="gramStart"/>
            <w:r w:rsidRPr="00BE7F82">
              <w:rPr>
                <w:rFonts w:ascii="Lotus Linotype" w:hAnsi="Lotus Linotype" w:cs="Lotus Linotype"/>
                <w:b w:val="0"/>
                <w:bCs w:val="0"/>
                <w:color w:val="161616"/>
                <w:sz w:val="32"/>
                <w:szCs w:val="32"/>
                <w:rtl/>
              </w:rPr>
              <w:t>إن</w:t>
            </w:r>
            <w:proofErr w:type="gramEnd"/>
            <w:r w:rsidRPr="00BE7F82">
              <w:rPr>
                <w:rFonts w:ascii="Lotus Linotype" w:hAnsi="Lotus Linotype" w:cs="Lotus Linotype"/>
                <w:b w:val="0"/>
                <w:bCs w:val="0"/>
                <w:color w:val="161616"/>
                <w:sz w:val="32"/>
                <w:szCs w:val="32"/>
                <w:rtl/>
              </w:rPr>
              <w:t xml:space="preserve"> كان بعيد</w:t>
            </w:r>
            <w:r w:rsidRPr="00BE7F82">
              <w:rPr>
                <w:rFonts w:ascii="Lotus Linotype" w:hAnsi="Lotus Linotype" w:cs="Lotus Linotype" w:hint="cs"/>
                <w:b w:val="0"/>
                <w:bCs w:val="0"/>
                <w:color w:val="161616"/>
                <w:sz w:val="32"/>
                <w:szCs w:val="32"/>
                <w:rtl/>
              </w:rPr>
              <w:t>ً</w:t>
            </w:r>
            <w:r w:rsidRPr="00BE7F82">
              <w:rPr>
                <w:rFonts w:ascii="Lotus Linotype" w:hAnsi="Lotus Linotype" w:cs="Lotus Linotype"/>
                <w:b w:val="0"/>
                <w:bCs w:val="0"/>
                <w:color w:val="161616"/>
                <w:sz w:val="32"/>
                <w:szCs w:val="32"/>
                <w:rtl/>
              </w:rPr>
              <w:t>ا غير مسلم</w:t>
            </w:r>
            <w:r w:rsidRPr="00BE7F82">
              <w:rPr>
                <w:rFonts w:ascii="Lotus Linotype" w:hAnsi="Lotus Linotype" w:cs="Lotus Linotype" w:hint="cs"/>
                <w:b w:val="0"/>
                <w:bCs w:val="0"/>
                <w:color w:val="161616"/>
                <w:sz w:val="32"/>
                <w:szCs w:val="32"/>
                <w:rtl/>
              </w:rPr>
              <w:t>ٍ</w:t>
            </w:r>
            <w:r w:rsidRPr="00BE7F82">
              <w:rPr>
                <w:rFonts w:ascii="Lotus Linotype" w:hAnsi="Lotus Linotype" w:cs="Lotus Linotype"/>
                <w:b w:val="0"/>
                <w:bCs w:val="0"/>
                <w:color w:val="161616"/>
                <w:sz w:val="32"/>
                <w:szCs w:val="32"/>
                <w:rtl/>
              </w:rPr>
              <w:t xml:space="preserve"> فله حق</w:t>
            </w:r>
            <w:r w:rsidRPr="00BE7F82">
              <w:rPr>
                <w:rFonts w:ascii="Lotus Linotype" w:hAnsi="Lotus Linotype" w:cs="Lotus Linotype" w:hint="cs"/>
                <w:b w:val="0"/>
                <w:bCs w:val="0"/>
                <w:color w:val="161616"/>
                <w:sz w:val="32"/>
                <w:szCs w:val="32"/>
                <w:rtl/>
              </w:rPr>
              <w:t>ٌّ</w:t>
            </w:r>
            <w:r w:rsidRPr="00BE7F82">
              <w:rPr>
                <w:rFonts w:ascii="Lotus Linotype" w:hAnsi="Lotus Linotype" w:cs="Lotus Linotype"/>
                <w:b w:val="0"/>
                <w:bCs w:val="0"/>
                <w:color w:val="161616"/>
                <w:sz w:val="32"/>
                <w:szCs w:val="32"/>
                <w:rtl/>
              </w:rPr>
              <w:t xml:space="preserve"> واحد</w:t>
            </w:r>
            <w:r w:rsidRPr="00BE7F82">
              <w:rPr>
                <w:rFonts w:ascii="Lotus Linotype" w:hAnsi="Lotus Linotype" w:cs="Lotus Linotype" w:hint="cs"/>
                <w:b w:val="0"/>
                <w:bCs w:val="0"/>
                <w:color w:val="161616"/>
                <w:sz w:val="32"/>
                <w:szCs w:val="32"/>
                <w:rtl/>
              </w:rPr>
              <w:t>ٌ</w:t>
            </w:r>
            <w:r w:rsidRPr="00BE7F82">
              <w:rPr>
                <w:rFonts w:ascii="Lotus Linotype" w:hAnsi="Lotus Linotype" w:cs="Lotus Linotype"/>
                <w:b w:val="0"/>
                <w:bCs w:val="0"/>
                <w:color w:val="161616"/>
                <w:sz w:val="32"/>
                <w:szCs w:val="32"/>
                <w:rtl/>
              </w:rPr>
              <w:t>: حق</w:t>
            </w:r>
            <w:r w:rsidRPr="00BE7F82">
              <w:rPr>
                <w:rFonts w:ascii="Lotus Linotype" w:hAnsi="Lotus Linotype" w:cs="Lotus Linotype" w:hint="cs"/>
                <w:b w:val="0"/>
                <w:bCs w:val="0"/>
                <w:color w:val="161616"/>
                <w:sz w:val="32"/>
                <w:szCs w:val="32"/>
                <w:rtl/>
              </w:rPr>
              <w:t>ُّ</w:t>
            </w:r>
            <w:r w:rsidRPr="00BE7F82">
              <w:rPr>
                <w:rFonts w:ascii="Lotus Linotype" w:hAnsi="Lotus Linotype" w:cs="Lotus Linotype"/>
                <w:b w:val="0"/>
                <w:bCs w:val="0"/>
                <w:color w:val="161616"/>
                <w:sz w:val="32"/>
                <w:szCs w:val="32"/>
                <w:rtl/>
              </w:rPr>
              <w:t xml:space="preserve"> الجوار</w:t>
            </w:r>
            <w:r w:rsidRPr="00BE7F82">
              <w:rPr>
                <w:rFonts w:ascii="Lotus Linotype" w:hAnsi="Lotus Linotype" w:cs="Lotus Linotype" w:hint="cs"/>
                <w:b w:val="0"/>
                <w:bCs w:val="0"/>
                <w:color w:val="161616"/>
                <w:sz w:val="32"/>
                <w:szCs w:val="32"/>
                <w:rtl/>
              </w:rPr>
              <w:t>.</w:t>
            </w:r>
          </w:p>
        </w:tc>
        <w:tc>
          <w:tcPr>
            <w:tcW w:w="4393" w:type="dxa"/>
            <w:shd w:val="clear" w:color="auto" w:fill="auto"/>
            <w:vAlign w:val="center"/>
          </w:tcPr>
          <w:p w14:paraId="11D18857" w14:textId="77777777" w:rsidR="00BE7F82" w:rsidRDefault="00BE7F82" w:rsidP="00BE7F82">
            <w:pPr>
              <w:bidi w:val="0"/>
              <w:spacing w:after="120" w:line="240" w:lineRule="auto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Jaarku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qariibka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dhaw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adiga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guri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ahaan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in loo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samo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falo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wixii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awoodo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hadeey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noqoto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maal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jaah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waxtar</w:t>
            </w:r>
            <w:proofErr w:type="gramStart"/>
            <w:r>
              <w:rPr>
                <w:rFonts w:ascii="Cambria" w:hAnsi="Cambria" w:cs="KFGQPC Uthman Taha Naskh"/>
                <w:sz w:val="28"/>
                <w:szCs w:val="28"/>
              </w:rPr>
              <w:t>,waa</w:t>
            </w:r>
            <w:proofErr w:type="spellEnd"/>
            <w:proofErr w:type="gramEnd"/>
            <w:r>
              <w:rPr>
                <w:rFonts w:ascii="Cambria" w:hAnsi="Cambria" w:cs="KFGQPC Uthman Taha Naskh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sidoo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kale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laga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ilaaliyo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dhibaatada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af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adinba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ficilba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  <w:p w14:paraId="2E683F28" w14:textId="77777777" w:rsidR="00BE7F82" w:rsidRDefault="00BE7F82" w:rsidP="00BE7F82">
            <w:pPr>
              <w:bidi w:val="0"/>
              <w:spacing w:after="120" w:line="240" w:lineRule="auto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Hadii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yahay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jaarku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mid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aad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isku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dhawdihiin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muslim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ah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wuxuu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kugu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leeyahay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saddex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kala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jaarka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qaraabada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islaamnimada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  <w:p w14:paraId="704BBB4B" w14:textId="77777777" w:rsidR="00BE7F82" w:rsidRDefault="00BE7F82" w:rsidP="00BE7F82">
            <w:pPr>
              <w:bidi w:val="0"/>
              <w:spacing w:after="120" w:line="240" w:lineRule="auto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Hadii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hadaba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yahay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mid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qof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muslim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ah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laakiin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aaydaan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qaraabo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ahayn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wuxuu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kugu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leeyahay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laba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kala ah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islaamnimo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jaarka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  <w:p w14:paraId="245D1D51" w14:textId="77777777" w:rsidR="00BE7F82" w:rsidRDefault="00BE7F82" w:rsidP="00BE7F82">
            <w:pPr>
              <w:bidi w:val="0"/>
              <w:spacing w:after="120" w:line="240" w:lineRule="auto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Waxa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sidaa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la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mida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hadii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yahay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qof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jaarkaaga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laakiin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muslim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ahyn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markaana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waxa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kugu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leeyay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jaarnimo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qaraabo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labadaba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  <w:p w14:paraId="4081C0C3" w14:textId="233A63A6" w:rsidR="00BE7F82" w:rsidRPr="00BE7F82" w:rsidRDefault="00BE7F82" w:rsidP="00BE7F82">
            <w:pPr>
              <w:bidi w:val="0"/>
              <w:spacing w:after="0" w:line="240" w:lineRule="auto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Hadii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hadaba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yahay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mid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aad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kala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fogtihiin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dhanka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qaraabada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aan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muslim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ahayn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laakiin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jaarkaaga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ah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wuxuu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kugu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leeyahay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xaqqa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jaarnimo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 w:cs="KFGQPC Uthman Taha Naskh"/>
                <w:sz w:val="28"/>
                <w:szCs w:val="28"/>
              </w:rPr>
              <w:t>kaliya</w:t>
            </w:r>
            <w:proofErr w:type="spellEnd"/>
            <w:r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</w:tc>
      </w:tr>
    </w:tbl>
    <w:p w14:paraId="4CA0F9D2" w14:textId="258A3D41" w:rsidR="005F5C94" w:rsidRDefault="005F5C94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621F1F" w:rsidRPr="00A631A2" w14:paraId="44C091F1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08C8649C" w14:textId="31ADACEF" w:rsidR="00621F1F" w:rsidRPr="00860A29" w:rsidRDefault="00621F1F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</w:t>
            </w:r>
            <w:proofErr w:type="gramStart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التَّاسع</w:t>
            </w:r>
            <w:proofErr w:type="gramEnd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المسلمين عمومًا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0AC86468" w14:textId="1D5B5E30" w:rsidR="00621F1F" w:rsidRPr="001F2858" w:rsidRDefault="008E3E0B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(9):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muslimiinta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si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guud</w:t>
            </w:r>
            <w:proofErr w:type="spellEnd"/>
          </w:p>
        </w:tc>
      </w:tr>
      <w:tr w:rsidR="00621F1F" w:rsidRPr="00A631A2" w14:paraId="67B48C3B" w14:textId="77777777" w:rsidTr="00471142">
        <w:trPr>
          <w:jc w:val="center"/>
        </w:trPr>
        <w:tc>
          <w:tcPr>
            <w:tcW w:w="4672" w:type="dxa"/>
            <w:vAlign w:val="center"/>
          </w:tcPr>
          <w:p w14:paraId="7FADB664" w14:textId="08CA1EA9" w:rsidR="00621F1F" w:rsidRPr="00621F1F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منها الس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لام، 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أن تجيبه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دعاك،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 xml:space="preserve">وأن تنصحه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lastRenderedPageBreak/>
              <w:t>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استنصحك،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تشمِّته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عطس فحمد الله،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تعوده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مرض،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تتَّبعه إذا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مات، 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وأن تكفَّ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عنه.</w:t>
            </w:r>
          </w:p>
          <w:p w14:paraId="17DF4A35" w14:textId="555EEC58" w:rsidR="00621F1F" w:rsidRPr="00A631A2" w:rsidRDefault="00621F1F" w:rsidP="00621F1F">
            <w:pPr>
              <w:spacing w:line="560" w:lineRule="exact"/>
              <w:jc w:val="lowKashida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proofErr w:type="gramStart"/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حقوق</w:t>
            </w:r>
            <w:proofErr w:type="gramEnd"/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المسلم على المسلم كثيرة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ٌ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، ويمكن أن يكون المعنى الجامع لها هو قوله </w:t>
            </w:r>
            <w:r w:rsidRPr="00621F1F"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ﷺ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: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«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 xml:space="preserve"> أ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خ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و ال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س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ْ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ل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b/>
                <w:bCs/>
                <w:color w:val="161616"/>
                <w:sz w:val="32"/>
                <w:szCs w:val="32"/>
                <w:rtl/>
              </w:rPr>
              <w:t>م</w:t>
            </w:r>
            <w:r w:rsidRPr="00621F1F">
              <w:rPr>
                <w:rFonts w:ascii="Lotus Linotype" w:hAnsi="Lotus Linotype" w:cs="Lotus Linotype" w:hint="cs"/>
                <w:b/>
                <w:bCs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»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؛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فإن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 متى قام بم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قتضى هذه الأ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خ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ة اجتهد أن يتحر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ى له الخير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ه، وأن يجتنب كل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ما يضر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ه.</w:t>
            </w:r>
          </w:p>
        </w:tc>
        <w:tc>
          <w:tcPr>
            <w:tcW w:w="4393" w:type="dxa"/>
            <w:vAlign w:val="center"/>
          </w:tcPr>
          <w:p w14:paraId="1B9F46F0" w14:textId="77777777" w:rsidR="008E3E0B" w:rsidRPr="00BE7F82" w:rsidRDefault="008E3E0B" w:rsidP="00BE7F82">
            <w:pPr>
              <w:bidi w:val="0"/>
              <w:spacing w:after="0" w:line="240" w:lineRule="auto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lastRenderedPageBreak/>
              <w:t>Waxa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mida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salaanta</w:t>
            </w:r>
            <w:proofErr w:type="gram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,markuu</w:t>
            </w:r>
            <w:proofErr w:type="spellEnd"/>
            <w:proofErr w:type="gram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yeedho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inaad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ajiibtid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markuu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nasteexo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kaa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doono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inaad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lastRenderedPageBreak/>
              <w:t>unasteexaysid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markuu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hindhiso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alle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mahadiyo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inaad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u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ducaysid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markuu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xanuusto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inaad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booqato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markuu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dhintana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janaasadiisa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aad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raacdo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inaad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dhibaatada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ilaalisid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  <w:p w14:paraId="513B36DD" w14:textId="7B829D86" w:rsidR="00621F1F" w:rsidRPr="00BE7F82" w:rsidRDefault="008E3E0B" w:rsidP="00BE7F82">
            <w:pPr>
              <w:bidi w:val="0"/>
              <w:spacing w:after="0" w:line="280" w:lineRule="exact"/>
              <w:rPr>
                <w:rFonts w:ascii="Cambria" w:hAnsi="Cambria" w:cs="KFGQPC Uthman Taha Naskh"/>
                <w:sz w:val="28"/>
                <w:szCs w:val="28"/>
                <w:rtl/>
              </w:rPr>
            </w:pP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Xuquuqda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muslimku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muslimka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leeyahay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waay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badantahay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waxa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suurto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gal ah in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macnaha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koobsanayaa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yahay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hadalka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rasuulku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yidhi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ee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ah (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muslimku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muslimka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walaalkii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)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markaste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qumo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walaaltinimadaa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wuxuu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dadaalay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in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gaadho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khayr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dhan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fogaado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wax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kaaste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dhibaato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u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leh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</w:tc>
      </w:tr>
    </w:tbl>
    <w:p w14:paraId="083588A9" w14:textId="77D4E3B2" w:rsidR="00621F1F" w:rsidRDefault="00621F1F" w:rsidP="001F2858">
      <w:pPr>
        <w:spacing w:after="0" w:line="240" w:lineRule="auto"/>
        <w:jc w:val="center"/>
        <w:rPr>
          <w:rFonts w:ascii="Lotus Linotype" w:hAnsi="Lotus Linotype" w:cs="Lotus Linotype"/>
          <w:color w:val="161616"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393"/>
      </w:tblGrid>
      <w:tr w:rsidR="00621F1F" w:rsidRPr="00A631A2" w14:paraId="0A5F5E43" w14:textId="77777777" w:rsidTr="00471142">
        <w:trPr>
          <w:jc w:val="center"/>
        </w:trPr>
        <w:tc>
          <w:tcPr>
            <w:tcW w:w="4672" w:type="dxa"/>
            <w:shd w:val="pct50" w:color="D9E2F3" w:themeColor="accent1" w:themeTint="33" w:fill="auto"/>
            <w:vAlign w:val="center"/>
          </w:tcPr>
          <w:p w14:paraId="79EE380D" w14:textId="62CD61FA" w:rsidR="00621F1F" w:rsidRPr="00860A29" w:rsidRDefault="00621F1F" w:rsidP="00471142">
            <w:pPr>
              <w:pStyle w:val="Heading2"/>
              <w:spacing w:before="0"/>
              <w:jc w:val="center"/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</w:pP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الحقُّ </w:t>
            </w:r>
            <w:proofErr w:type="gramStart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العاشر</w:t>
            </w:r>
            <w:proofErr w:type="gramEnd"/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: </w:t>
            </w:r>
            <w:r w:rsidRPr="001F2858">
              <w:rPr>
                <w:rFonts w:cs="Generator 2005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 xml:space="preserve">حقّ </w:t>
            </w:r>
            <w:r>
              <w:rPr>
                <w:rFonts w:cs="Generator 2005" w:hint="cs"/>
                <w:b w:val="0"/>
                <w:bCs w:val="0"/>
                <w:color w:val="2F5496" w:themeColor="accent1" w:themeShade="BF"/>
                <w:sz w:val="32"/>
                <w:szCs w:val="32"/>
                <w:rtl/>
              </w:rPr>
              <w:t>غير المسلمين</w:t>
            </w:r>
          </w:p>
        </w:tc>
        <w:tc>
          <w:tcPr>
            <w:tcW w:w="4393" w:type="dxa"/>
            <w:shd w:val="pct50" w:color="D9E2F3" w:themeColor="accent1" w:themeTint="33" w:fill="auto"/>
            <w:vAlign w:val="center"/>
          </w:tcPr>
          <w:p w14:paraId="42E94741" w14:textId="2C41BE38" w:rsidR="00621F1F" w:rsidRPr="001F2858" w:rsidRDefault="008E3E0B" w:rsidP="00471142">
            <w:pPr>
              <w:bidi w:val="0"/>
              <w:spacing w:after="0" w:line="240" w:lineRule="auto"/>
              <w:jc w:val="center"/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rtl/>
              </w:rPr>
            </w:pP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r w:rsidR="00621F1F"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(10):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xaqqa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ka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aan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muslimka</w:t>
            </w:r>
            <w:proofErr w:type="spellEnd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Andalus" w:hAnsi="Andalus" w:cs="Andalus"/>
                <w:b/>
                <w:bCs/>
                <w:color w:val="2F5496" w:themeColor="accent1" w:themeShade="BF"/>
                <w:sz w:val="32"/>
                <w:szCs w:val="32"/>
                <w:lang w:bidi="ar-DZ"/>
              </w:rPr>
              <w:t>ahayn</w:t>
            </w:r>
            <w:proofErr w:type="spellEnd"/>
          </w:p>
        </w:tc>
      </w:tr>
      <w:tr w:rsidR="00621F1F" w:rsidRPr="00A631A2" w14:paraId="0C70A7B7" w14:textId="77777777" w:rsidTr="00471142">
        <w:trPr>
          <w:jc w:val="center"/>
        </w:trPr>
        <w:tc>
          <w:tcPr>
            <w:tcW w:w="4672" w:type="dxa"/>
            <w:vAlign w:val="center"/>
          </w:tcPr>
          <w:p w14:paraId="302C47FA" w14:textId="71B601D3" w:rsidR="00621F1F" w:rsidRPr="00621F1F" w:rsidRDefault="00621F1F" w:rsidP="008E3E0B">
            <w:pPr>
              <w:spacing w:line="560" w:lineRule="exact"/>
              <w:jc w:val="right"/>
              <w:rPr>
                <w:rFonts w:ascii="Lotus Linotype" w:hAnsi="Lotus Linotype" w:cs="Lotus Linotype"/>
                <w:color w:val="161616"/>
                <w:sz w:val="32"/>
                <w:szCs w:val="32"/>
              </w:rPr>
            </w:pPr>
            <w:proofErr w:type="gramStart"/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يجب</w:t>
            </w:r>
            <w:proofErr w:type="gramEnd"/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على ولي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أمر المسلمين أن يحك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م فيهم بحكم الإسلام في 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فس والمال والع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رض، وأن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قيم الحدود عليهم فيما يعتقدون تحريمه، ويجب عليه حمايتهم وكف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الأذى عنهم.</w:t>
            </w:r>
          </w:p>
          <w:p w14:paraId="7F8D5412" w14:textId="1F42854B" w:rsidR="00621F1F" w:rsidRPr="00A631A2" w:rsidRDefault="00621F1F" w:rsidP="008E3E0B">
            <w:pPr>
              <w:spacing w:line="560" w:lineRule="exact"/>
              <w:jc w:val="right"/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</w:pPr>
            <w:proofErr w:type="gramStart"/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ويجب</w:t>
            </w:r>
            <w:proofErr w:type="gramEnd"/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 xml:space="preserve"> أن يتمي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زوا عن المسلمين في الل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ِّ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باس، وأل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ي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ظهروا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ُ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نك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في الإسلام، أو شيئ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ً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 من شعائر دينهم؛ كالن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اقوس، والص</w:t>
            </w:r>
            <w:r>
              <w:rPr>
                <w:rFonts w:ascii="Lotus Linotype" w:hAnsi="Lotus Linotype" w:cs="Lotus Linotype" w:hint="cs"/>
                <w:color w:val="161616"/>
                <w:sz w:val="32"/>
                <w:szCs w:val="32"/>
                <w:rtl/>
              </w:rPr>
              <w:t>َّ</w:t>
            </w:r>
            <w:r w:rsidRPr="00621F1F">
              <w:rPr>
                <w:rFonts w:ascii="Lotus Linotype" w:hAnsi="Lotus Linotype" w:cs="Lotus Linotype"/>
                <w:color w:val="161616"/>
                <w:sz w:val="32"/>
                <w:szCs w:val="32"/>
                <w:rtl/>
              </w:rPr>
              <w:t>ليب.</w:t>
            </w:r>
          </w:p>
        </w:tc>
        <w:tc>
          <w:tcPr>
            <w:tcW w:w="4393" w:type="dxa"/>
            <w:vAlign w:val="center"/>
          </w:tcPr>
          <w:p w14:paraId="4E59777A" w14:textId="5D910202" w:rsidR="008E3E0B" w:rsidRPr="00BE7F82" w:rsidRDefault="008E3E0B" w:rsidP="00BE7F82">
            <w:pPr>
              <w:bidi w:val="0"/>
              <w:spacing w:after="0" w:line="280" w:lineRule="exact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Waxa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waajib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ah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qofka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madaxda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ah in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xukumo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dhexdooda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xukumka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islaamka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naf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maal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sharafba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sidoo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in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oogo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xuduuda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waxy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aamineen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xaarintinimadiisa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waxa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kale 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waajib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in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ilaaliyo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dhibaatadana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ilaaliyo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>,</w:t>
            </w:r>
          </w:p>
          <w:p w14:paraId="594955F7" w14:textId="77777777" w:rsidR="008E3E0B" w:rsidRPr="00BE7F82" w:rsidRDefault="008E3E0B" w:rsidP="00BE7F82">
            <w:pPr>
              <w:bidi w:val="0"/>
              <w:spacing w:after="0" w:line="280" w:lineRule="exact"/>
              <w:rPr>
                <w:rFonts w:ascii="Cambria" w:hAnsi="Cambria" w:cs="KFGQPC Uthman Taha Naskh"/>
                <w:sz w:val="28"/>
                <w:szCs w:val="28"/>
              </w:rPr>
            </w:pP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Waxa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oo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waajib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ah in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aay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soocmaan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muslimiinta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halka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dharka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huga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,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sidoo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kale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waa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inaanuu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muujin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shay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munkar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ku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ah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islaamka</w:t>
            </w:r>
            <w:proofErr w:type="gram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,ama</w:t>
            </w:r>
            <w:proofErr w:type="spellEnd"/>
            <w:proofErr w:type="gram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shay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mida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shacaa,irta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diintooda,sida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naaquuska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iyo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 xml:space="preserve"> </w:t>
            </w:r>
            <w:proofErr w:type="spellStart"/>
            <w:r w:rsidRPr="00BE7F82">
              <w:rPr>
                <w:rFonts w:ascii="Cambria" w:hAnsi="Cambria" w:cs="KFGQPC Uthman Taha Naskh"/>
                <w:sz w:val="28"/>
                <w:szCs w:val="28"/>
              </w:rPr>
              <w:t>sanamka</w:t>
            </w:r>
            <w:proofErr w:type="spellEnd"/>
            <w:r w:rsidRPr="00BE7F82">
              <w:rPr>
                <w:rFonts w:ascii="Cambria" w:hAnsi="Cambria" w:cs="KFGQPC Uthman Taha Naskh"/>
                <w:sz w:val="28"/>
                <w:szCs w:val="28"/>
              </w:rPr>
              <w:t>.</w:t>
            </w:r>
          </w:p>
          <w:p w14:paraId="6E213EBC" w14:textId="712B4814" w:rsidR="00621F1F" w:rsidRPr="00BE7F82" w:rsidRDefault="00621F1F" w:rsidP="00BE7F82">
            <w:pPr>
              <w:bidi w:val="0"/>
              <w:spacing w:after="0" w:line="280" w:lineRule="exact"/>
              <w:rPr>
                <w:rFonts w:ascii="Cambria" w:hAnsi="Cambria" w:cs="KFGQPC Uthman Taha Naskh"/>
                <w:sz w:val="28"/>
                <w:szCs w:val="28"/>
                <w:rtl/>
              </w:rPr>
            </w:pPr>
          </w:p>
        </w:tc>
      </w:tr>
    </w:tbl>
    <w:p w14:paraId="3D301DA6" w14:textId="77777777" w:rsidR="00621F1F" w:rsidRPr="001F2858" w:rsidRDefault="00621F1F" w:rsidP="008E3E0B">
      <w:pPr>
        <w:spacing w:after="0" w:line="240" w:lineRule="auto"/>
        <w:jc w:val="right"/>
        <w:rPr>
          <w:rFonts w:ascii="Lotus Linotype" w:hAnsi="Lotus Linotype" w:cs="Lotus Linotype"/>
          <w:color w:val="161616"/>
          <w:sz w:val="12"/>
          <w:szCs w:val="12"/>
          <w:rtl/>
        </w:rPr>
      </w:pPr>
    </w:p>
    <w:p w14:paraId="22DA3595" w14:textId="284649F5" w:rsidR="001F2858" w:rsidRPr="001F2858" w:rsidRDefault="001F2858" w:rsidP="008E3E0B">
      <w:pPr>
        <w:spacing w:after="0" w:line="240" w:lineRule="auto"/>
        <w:jc w:val="right"/>
        <w:rPr>
          <w:rFonts w:ascii="Lotus Linotype" w:hAnsi="Lotus Linotype" w:cs="Lotus Linotype"/>
          <w:color w:val="161616"/>
          <w:sz w:val="12"/>
          <w:szCs w:val="12"/>
          <w:rtl/>
        </w:rPr>
      </w:pPr>
    </w:p>
    <w:p w14:paraId="2B8FF1A7" w14:textId="77777777" w:rsidR="001F2858" w:rsidRPr="001F2858" w:rsidRDefault="001F2858" w:rsidP="008E3E0B">
      <w:pPr>
        <w:spacing w:after="0" w:line="240" w:lineRule="auto"/>
        <w:jc w:val="right"/>
        <w:rPr>
          <w:rFonts w:ascii="Lotus Linotype" w:hAnsi="Lotus Linotype" w:cs="Lotus Linotype"/>
          <w:color w:val="161616"/>
          <w:sz w:val="12"/>
          <w:szCs w:val="12"/>
        </w:rPr>
      </w:pPr>
    </w:p>
    <w:p w14:paraId="7516BCE8" w14:textId="77777777" w:rsidR="00BF0BD7" w:rsidRPr="001F2858" w:rsidRDefault="00BF0BD7" w:rsidP="008E3E0B">
      <w:pPr>
        <w:spacing w:after="0" w:line="240" w:lineRule="auto"/>
        <w:jc w:val="right"/>
        <w:rPr>
          <w:rFonts w:ascii="Lotus Linotype" w:hAnsi="Lotus Linotype" w:cs="Lotus Linotype"/>
          <w:color w:val="161616"/>
          <w:sz w:val="12"/>
          <w:szCs w:val="12"/>
        </w:rPr>
      </w:pPr>
    </w:p>
    <w:p w14:paraId="3574781B" w14:textId="5030866A" w:rsidR="00CA1D85" w:rsidRDefault="00CA1D85" w:rsidP="00DF29D8">
      <w:pPr>
        <w:jc w:val="center"/>
        <w:rPr>
          <w:rFonts w:ascii="Lotus Linotype" w:hAnsi="Lotus Linotype" w:cs="Lotus Linotype"/>
          <w:color w:val="161616"/>
          <w:sz w:val="32"/>
          <w:szCs w:val="32"/>
          <w:rtl/>
        </w:rPr>
      </w:pPr>
      <w:r>
        <w:rPr>
          <w:rFonts w:ascii="Amiri" w:hAnsi="Amiri"/>
          <w:noProof/>
          <w:color w:val="161616"/>
          <w:sz w:val="33"/>
          <w:szCs w:val="33"/>
          <w:lang w:val="en-GB" w:eastAsia="en-GB"/>
        </w:rPr>
        <w:drawing>
          <wp:inline distT="0" distB="0" distL="0" distR="0" wp14:anchorId="70A16BD8" wp14:editId="7BB3276A">
            <wp:extent cx="2538374" cy="542902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052" cy="54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D85" w:rsidSect="00EC108A">
      <w:headerReference w:type="default" r:id="rId12"/>
      <w:type w:val="continuous"/>
      <w:pgSz w:w="11906" w:h="16838"/>
      <w:pgMar w:top="1418" w:right="1133" w:bottom="1418" w:left="1134" w:header="426" w:footer="30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34C08" w14:textId="77777777" w:rsidR="00451E71" w:rsidRDefault="00451E71" w:rsidP="00352C9A">
      <w:pPr>
        <w:spacing w:after="0" w:line="240" w:lineRule="auto"/>
      </w:pPr>
      <w:r>
        <w:separator/>
      </w:r>
    </w:p>
  </w:endnote>
  <w:endnote w:type="continuationSeparator" w:id="0">
    <w:p w14:paraId="4534BB54" w14:textId="77777777" w:rsidR="00451E71" w:rsidRDefault="00451E71" w:rsidP="00352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pecial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Arial"/>
    <w:charset w:val="B2"/>
    <w:family w:val="auto"/>
    <w:pitch w:val="default"/>
    <w:sig w:usb0="00000000" w:usb1="00000000" w:usb2="00000008" w:usb3="00000000" w:csb0="00000040" w:csb1="00000000"/>
  </w:font>
  <w:font w:name="Ami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EBCB4" w14:textId="77777777" w:rsidR="00451E71" w:rsidRDefault="00451E71" w:rsidP="00352C9A">
      <w:pPr>
        <w:spacing w:after="0" w:line="240" w:lineRule="auto"/>
      </w:pPr>
      <w:r>
        <w:separator/>
      </w:r>
    </w:p>
  </w:footnote>
  <w:footnote w:type="continuationSeparator" w:id="0">
    <w:p w14:paraId="7EE0802A" w14:textId="77777777" w:rsidR="00451E71" w:rsidRDefault="00451E71" w:rsidP="00352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20D09" w14:textId="17036474" w:rsidR="009F2171" w:rsidRPr="00352C9A" w:rsidRDefault="001F2858" w:rsidP="00904EE4">
    <w:pPr>
      <w:pStyle w:val="Header"/>
      <w:pBdr>
        <w:bottom w:val="double" w:sz="4" w:space="1" w:color="2F5496" w:themeColor="accent1" w:themeShade="BF"/>
      </w:pBdr>
      <w:tabs>
        <w:tab w:val="clear" w:pos="8306"/>
        <w:tab w:val="right" w:pos="9639"/>
      </w:tabs>
      <w:jc w:val="lowKashida"/>
      <w:rPr>
        <w:rFonts w:cs="DecoType Naskh"/>
        <w:b/>
        <w:bCs/>
        <w:color w:val="2F5496" w:themeColor="accent1" w:themeShade="BF"/>
        <w:sz w:val="28"/>
        <w:szCs w:val="28"/>
      </w:rPr>
    </w:pPr>
    <w:r>
      <w:rPr>
        <w:rFonts w:ascii="Calibri" w:hAnsi="Calibri"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>مُلخَّص رسالة «حقوقٌ دعت إليها الفطرة وقرَّرتها الشَّريعة»</w:t>
    </w:r>
    <w:r w:rsidR="009F2171">
      <w:rPr>
        <w:rFonts w:cs="DecoType Naskh" w:hint="cs"/>
        <w:b/>
        <w:bCs/>
        <w:color w:val="2F5496" w:themeColor="accent1" w:themeShade="BF"/>
        <w:sz w:val="28"/>
        <w:szCs w:val="28"/>
        <w:bdr w:val="single" w:sz="24" w:space="0" w:color="FFFFFF" w:themeColor="background1"/>
        <w:rtl/>
      </w:rPr>
      <w:tab/>
      <w:t xml:space="preserve">     بعناية الشَّيخ: هيثم بن محمَّد سرحان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0CD49F"/>
    <w:multiLevelType w:val="singleLevel"/>
    <w:tmpl w:val="F40CD49F"/>
    <w:lvl w:ilvl="0">
      <w:start w:val="7"/>
      <w:numFmt w:val="decimal"/>
      <w:suff w:val="nothing"/>
      <w:lvlText w:val="%1-"/>
      <w:lvlJc w:val="left"/>
    </w:lvl>
  </w:abstractNum>
  <w:abstractNum w:abstractNumId="1">
    <w:nsid w:val="032563DB"/>
    <w:multiLevelType w:val="hybridMultilevel"/>
    <w:tmpl w:val="32FA0BC2"/>
    <w:lvl w:ilvl="0" w:tplc="A4EEE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47003"/>
    <w:multiLevelType w:val="hybridMultilevel"/>
    <w:tmpl w:val="6CE27F0A"/>
    <w:lvl w:ilvl="0" w:tplc="93BC3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A8"/>
    <w:rsid w:val="000114F0"/>
    <w:rsid w:val="0003654E"/>
    <w:rsid w:val="000746B4"/>
    <w:rsid w:val="000776D8"/>
    <w:rsid w:val="000B46DA"/>
    <w:rsid w:val="000D1618"/>
    <w:rsid w:val="000F259B"/>
    <w:rsid w:val="001064FA"/>
    <w:rsid w:val="001212C3"/>
    <w:rsid w:val="00121FD4"/>
    <w:rsid w:val="00142E93"/>
    <w:rsid w:val="00150C33"/>
    <w:rsid w:val="00156DBB"/>
    <w:rsid w:val="00167098"/>
    <w:rsid w:val="0018080A"/>
    <w:rsid w:val="001B24A3"/>
    <w:rsid w:val="001B291F"/>
    <w:rsid w:val="001F2858"/>
    <w:rsid w:val="00220C9B"/>
    <w:rsid w:val="00230A33"/>
    <w:rsid w:val="00257313"/>
    <w:rsid w:val="002C37BD"/>
    <w:rsid w:val="002E16EC"/>
    <w:rsid w:val="002E47E4"/>
    <w:rsid w:val="00323B18"/>
    <w:rsid w:val="00340D13"/>
    <w:rsid w:val="00352C9A"/>
    <w:rsid w:val="00354992"/>
    <w:rsid w:val="00380702"/>
    <w:rsid w:val="003A560C"/>
    <w:rsid w:val="003C1D80"/>
    <w:rsid w:val="003E6C4F"/>
    <w:rsid w:val="00451E71"/>
    <w:rsid w:val="004640AB"/>
    <w:rsid w:val="00486A4C"/>
    <w:rsid w:val="004B3378"/>
    <w:rsid w:val="004B7DE0"/>
    <w:rsid w:val="004D2FE4"/>
    <w:rsid w:val="00506C4B"/>
    <w:rsid w:val="00520CAB"/>
    <w:rsid w:val="005667E9"/>
    <w:rsid w:val="00594AD5"/>
    <w:rsid w:val="005A5891"/>
    <w:rsid w:val="005B5BD9"/>
    <w:rsid w:val="005C7D4B"/>
    <w:rsid w:val="005F5C94"/>
    <w:rsid w:val="00621F1F"/>
    <w:rsid w:val="0070128A"/>
    <w:rsid w:val="007701B2"/>
    <w:rsid w:val="0077675E"/>
    <w:rsid w:val="007F4332"/>
    <w:rsid w:val="00807D0B"/>
    <w:rsid w:val="00827188"/>
    <w:rsid w:val="008275CB"/>
    <w:rsid w:val="00832C72"/>
    <w:rsid w:val="00833C68"/>
    <w:rsid w:val="00857B35"/>
    <w:rsid w:val="00860A29"/>
    <w:rsid w:val="00885983"/>
    <w:rsid w:val="008A6F01"/>
    <w:rsid w:val="008B0D3A"/>
    <w:rsid w:val="008E3E0B"/>
    <w:rsid w:val="009045C6"/>
    <w:rsid w:val="00904EE4"/>
    <w:rsid w:val="0091463A"/>
    <w:rsid w:val="0092457C"/>
    <w:rsid w:val="009859D7"/>
    <w:rsid w:val="009A4778"/>
    <w:rsid w:val="009B3D1D"/>
    <w:rsid w:val="009B7655"/>
    <w:rsid w:val="009C5940"/>
    <w:rsid w:val="009E575A"/>
    <w:rsid w:val="009F2171"/>
    <w:rsid w:val="00A1366A"/>
    <w:rsid w:val="00A379A8"/>
    <w:rsid w:val="00A631A2"/>
    <w:rsid w:val="00A775E8"/>
    <w:rsid w:val="00AD1006"/>
    <w:rsid w:val="00AD1498"/>
    <w:rsid w:val="00AD2E5F"/>
    <w:rsid w:val="00AD3243"/>
    <w:rsid w:val="00AF3B52"/>
    <w:rsid w:val="00B152F1"/>
    <w:rsid w:val="00B3499A"/>
    <w:rsid w:val="00B5087E"/>
    <w:rsid w:val="00B64760"/>
    <w:rsid w:val="00B66494"/>
    <w:rsid w:val="00BA00B4"/>
    <w:rsid w:val="00BC5340"/>
    <w:rsid w:val="00BD4353"/>
    <w:rsid w:val="00BE7F82"/>
    <w:rsid w:val="00BF04A1"/>
    <w:rsid w:val="00BF0BD7"/>
    <w:rsid w:val="00C13315"/>
    <w:rsid w:val="00C30808"/>
    <w:rsid w:val="00C32A35"/>
    <w:rsid w:val="00C422E5"/>
    <w:rsid w:val="00C578F9"/>
    <w:rsid w:val="00C647A6"/>
    <w:rsid w:val="00C70BFD"/>
    <w:rsid w:val="00CA1D85"/>
    <w:rsid w:val="00CC1F3F"/>
    <w:rsid w:val="00D12C9E"/>
    <w:rsid w:val="00D1450A"/>
    <w:rsid w:val="00D15FED"/>
    <w:rsid w:val="00D25143"/>
    <w:rsid w:val="00D50F44"/>
    <w:rsid w:val="00D57DA0"/>
    <w:rsid w:val="00DA6088"/>
    <w:rsid w:val="00DC3FC9"/>
    <w:rsid w:val="00DC5BEB"/>
    <w:rsid w:val="00DF29D8"/>
    <w:rsid w:val="00E13F16"/>
    <w:rsid w:val="00E15FA3"/>
    <w:rsid w:val="00E32CBD"/>
    <w:rsid w:val="00E411FF"/>
    <w:rsid w:val="00E604B4"/>
    <w:rsid w:val="00E752F9"/>
    <w:rsid w:val="00E81583"/>
    <w:rsid w:val="00E862A0"/>
    <w:rsid w:val="00EA01A7"/>
    <w:rsid w:val="00EC108A"/>
    <w:rsid w:val="00ED6B47"/>
    <w:rsid w:val="00F0173C"/>
    <w:rsid w:val="00F2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A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5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C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A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9C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9A"/>
  </w:style>
  <w:style w:type="paragraph" w:styleId="Footer">
    <w:name w:val="footer"/>
    <w:basedOn w:val="Normal"/>
    <w:link w:val="Foot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9A"/>
  </w:style>
  <w:style w:type="paragraph" w:styleId="ListParagraph">
    <w:name w:val="List Paragraph"/>
    <w:basedOn w:val="Normal"/>
    <w:qFormat/>
    <w:rsid w:val="00C32A35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832C72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1463A"/>
    <w:pPr>
      <w:bidi w:val="0"/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146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463A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5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32C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C7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A2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9C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C9A"/>
  </w:style>
  <w:style w:type="paragraph" w:styleId="Footer">
    <w:name w:val="footer"/>
    <w:basedOn w:val="Normal"/>
    <w:link w:val="FooterChar"/>
    <w:uiPriority w:val="99"/>
    <w:unhideWhenUsed/>
    <w:rsid w:val="00352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C9A"/>
  </w:style>
  <w:style w:type="paragraph" w:styleId="ListParagraph">
    <w:name w:val="List Paragraph"/>
    <w:basedOn w:val="Normal"/>
    <w:qFormat/>
    <w:rsid w:val="00C32A35"/>
    <w:pPr>
      <w:spacing w:after="200" w:line="276" w:lineRule="auto"/>
      <w:ind w:left="720"/>
    </w:pPr>
    <w:rPr>
      <w:rFonts w:ascii="Calibri" w:eastAsia="Times New Roman" w:hAnsi="Calibri" w:cs="Arial"/>
    </w:rPr>
  </w:style>
  <w:style w:type="character" w:styleId="Hyperlink">
    <w:name w:val="Hyperlink"/>
    <w:basedOn w:val="DefaultParagraphFont"/>
    <w:uiPriority w:val="99"/>
    <w:unhideWhenUsed/>
    <w:rsid w:val="00832C72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1463A"/>
    <w:pPr>
      <w:bidi w:val="0"/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146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463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8557-D5D2-4D4D-A1D7-2872F689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1294</Words>
  <Characters>7377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haytham.sarhan2020@outlook.sa</dc:creator>
  <cp:lastModifiedBy>samir bendoukha</cp:lastModifiedBy>
  <cp:revision>8</cp:revision>
  <cp:lastPrinted>2022-02-22T08:18:00Z</cp:lastPrinted>
  <dcterms:created xsi:type="dcterms:W3CDTF">2022-02-17T11:01:00Z</dcterms:created>
  <dcterms:modified xsi:type="dcterms:W3CDTF">2022-02-22T08:38:00Z</dcterms:modified>
</cp:coreProperties>
</file>