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34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3628"/>
        <w:gridCol w:w="3494"/>
        <w:gridCol w:w="3512"/>
      </w:tblGrid>
      <w:tr w:rsidR="001660D9" w:rsidRPr="00D47369" w14:paraId="79FCC5DB" w14:textId="77777777" w:rsidTr="00313096">
        <w:trPr>
          <w:trHeight w:val="416"/>
          <w:tblCellSpacing w:w="14" w:type="dxa"/>
          <w:jc w:val="center"/>
        </w:trPr>
        <w:tc>
          <w:tcPr>
            <w:tcW w:w="3586" w:type="dxa"/>
            <w:vMerge w:val="restart"/>
          </w:tcPr>
          <w:p w14:paraId="78BE92C6" w14:textId="7A80E423" w:rsidR="00567DF0" w:rsidRPr="001660D9" w:rsidRDefault="001660D9" w:rsidP="001660D9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8"/>
                <w:szCs w:val="28"/>
                <w:bdr w:val="single" w:sz="4" w:space="0" w:color="auto"/>
                <w:rtl/>
              </w:rPr>
            </w:pPr>
            <w:r w:rsidRPr="00AC2D3A">
              <w:rPr>
                <w:noProof/>
              </w:rPr>
              <w:drawing>
                <wp:inline distT="0" distB="0" distL="0" distR="0" wp14:anchorId="73A667BB" wp14:editId="1BACE1D4">
                  <wp:extent cx="821872" cy="739915"/>
                  <wp:effectExtent l="0" t="0" r="0" b="317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91" cy="773783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shd w:val="clear" w:color="auto" w:fill="EEECE1" w:themeFill="background2"/>
          </w:tcPr>
          <w:p w14:paraId="4211C079" w14:textId="747CBD7D" w:rsidR="00567DF0" w:rsidRPr="007E5482" w:rsidRDefault="00626D8F" w:rsidP="009B51D0">
            <w:pPr>
              <w:widowControl w:val="0"/>
              <w:spacing w:after="0" w:line="240" w:lineRule="auto"/>
              <w:jc w:val="center"/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</w:pPr>
            <w:proofErr w:type="spellStart"/>
            <w:r w:rsidRPr="00626D8F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Sunetet</w:t>
            </w:r>
            <w:proofErr w:type="spellEnd"/>
            <w:r w:rsidRPr="00626D8F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 xml:space="preserve"> e </w:t>
            </w:r>
            <w:proofErr w:type="spellStart"/>
            <w:r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natyrshm</w:t>
            </w:r>
            <w:r w:rsidR="00DE153A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ë</w:t>
            </w:r>
            <w:r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ris</w:t>
            </w:r>
            <w:r w:rsidR="00DE153A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ë</w:t>
            </w:r>
            <w:proofErr w:type="spellEnd"/>
            <w:r w:rsidR="00DE153A">
              <w:rPr>
                <w:rFonts w:ascii="Lotus Linotype" w:hAnsi="Lotus Linotype" w:cs="Generator 2005"/>
                <w:b/>
                <w:sz w:val="26"/>
                <w:szCs w:val="26"/>
                <w:lang w:val="fr-FR"/>
              </w:rPr>
              <w:t>,</w:t>
            </w:r>
          </w:p>
        </w:tc>
        <w:tc>
          <w:tcPr>
            <w:tcW w:w="3470" w:type="dxa"/>
            <w:vMerge w:val="restart"/>
          </w:tcPr>
          <w:p w14:paraId="48F1A968" w14:textId="00FAE78A" w:rsidR="00567DF0" w:rsidRPr="00D47369" w:rsidRDefault="001660D9" w:rsidP="001660D9">
            <w:pPr>
              <w:widowControl w:val="0"/>
              <w:spacing w:after="0" w:line="240" w:lineRule="auto"/>
              <w:jc w:val="center"/>
              <w:rPr>
                <w:rFonts w:ascii="Lotus Linotype" w:hAnsi="Lotus Linotype" w:cs="Lotus Linotype"/>
                <w:sz w:val="28"/>
                <w:szCs w:val="28"/>
                <w:rtl/>
              </w:rPr>
            </w:pPr>
            <w:r w:rsidRPr="00A6500D">
              <w:rPr>
                <w:rFonts w:cs="Generator 2005"/>
                <w:b/>
                <w:noProof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626D8F" w14:paraId="112D6B94" w14:textId="77777777" w:rsidTr="00313096">
        <w:trPr>
          <w:trHeight w:val="743"/>
          <w:tblCellSpacing w:w="14" w:type="dxa"/>
          <w:jc w:val="center"/>
        </w:trPr>
        <w:tc>
          <w:tcPr>
            <w:tcW w:w="3586" w:type="dxa"/>
            <w:vMerge/>
          </w:tcPr>
          <w:p w14:paraId="4517166E" w14:textId="268384DA" w:rsidR="00567DF0" w:rsidRPr="001660D9" w:rsidRDefault="00567DF0" w:rsidP="00FC5CF3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8"/>
                <w:szCs w:val="28"/>
                <w:bdr w:val="single" w:sz="4" w:space="0" w:color="auto"/>
                <w:rtl/>
              </w:rPr>
            </w:pPr>
          </w:p>
        </w:tc>
        <w:tc>
          <w:tcPr>
            <w:tcW w:w="3466" w:type="dxa"/>
          </w:tcPr>
          <w:p w14:paraId="21C44F28" w14:textId="34AC085E" w:rsidR="00567DF0" w:rsidRPr="007E5482" w:rsidRDefault="005622B9" w:rsidP="00C9753E">
            <w:pPr>
              <w:widowControl w:val="0"/>
              <w:bidi w:val="0"/>
              <w:spacing w:after="0" w:line="240" w:lineRule="auto"/>
              <w:jc w:val="center"/>
              <w:rPr>
                <w:rFonts w:ascii="Lotus Linotype" w:hAnsi="Lotus Linotype" w:cs="Lotus Linotype"/>
                <w:b/>
                <w:bCs/>
                <w:sz w:val="26"/>
                <w:szCs w:val="26"/>
                <w:rtl/>
                <w:lang w:val="fr-FR"/>
              </w:rPr>
            </w:pPr>
            <w:proofErr w:type="spellStart"/>
            <w:r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Veçorit</w:t>
            </w:r>
            <w:r w:rsidR="00DE153A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ë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q</w:t>
            </w:r>
            <w:r w:rsidR="00DE153A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ë</w:t>
            </w:r>
            <w:proofErr w:type="spellEnd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Allahu</w:t>
            </w:r>
            <w:proofErr w:type="spellEnd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krijoi</w:t>
            </w:r>
            <w:proofErr w:type="spellEnd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8566AE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tek</w:t>
            </w:r>
            <w:r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qeni</w:t>
            </w:r>
            <w:r w:rsidR="008566AE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a</w:t>
            </w:r>
            <w:proofErr w:type="spellEnd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26D8F" w:rsidRPr="00626D8F">
              <w:rPr>
                <w:rFonts w:ascii="Lotus Linotype" w:hAnsi="Lotus Linotype" w:cs="Lotus Linotype"/>
                <w:b/>
                <w:bCs/>
                <w:sz w:val="26"/>
                <w:szCs w:val="26"/>
                <w:lang w:val="fr-FR"/>
              </w:rPr>
              <w:t>njerëzore</w:t>
            </w:r>
            <w:proofErr w:type="spellEnd"/>
          </w:p>
        </w:tc>
        <w:tc>
          <w:tcPr>
            <w:tcW w:w="3470" w:type="dxa"/>
            <w:vMerge/>
          </w:tcPr>
          <w:p w14:paraId="678FC2B4" w14:textId="3C849363" w:rsidR="00567DF0" w:rsidRPr="00D47369" w:rsidRDefault="00567DF0" w:rsidP="00FC5CF3">
            <w:pPr>
              <w:widowControl w:val="0"/>
              <w:spacing w:after="0" w:line="240" w:lineRule="auto"/>
              <w:rPr>
                <w:rFonts w:ascii="Lotus Linotype" w:hAnsi="Lotus Linotype" w:cs="Lotus Linotype"/>
                <w:sz w:val="28"/>
                <w:szCs w:val="28"/>
                <w:rtl/>
              </w:rPr>
            </w:pPr>
          </w:p>
        </w:tc>
      </w:tr>
      <w:tr w:rsidR="009B51D0" w:rsidRPr="00E96383" w14:paraId="29B7D163" w14:textId="77777777" w:rsidTr="00313096">
        <w:trPr>
          <w:tblCellSpacing w:w="14" w:type="dxa"/>
          <w:jc w:val="center"/>
        </w:trPr>
        <w:tc>
          <w:tcPr>
            <w:tcW w:w="10578" w:type="dxa"/>
            <w:gridSpan w:val="3"/>
          </w:tcPr>
          <w:p w14:paraId="6BAEB424" w14:textId="77777777" w:rsidR="0069002A" w:rsidRPr="0069002A" w:rsidRDefault="0069002A" w:rsidP="0069002A">
            <w:pPr>
              <w:widowControl w:val="0"/>
              <w:bidi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val="sq-AL"/>
              </w:rPr>
            </w:pPr>
            <w:bookmarkStart w:id="0" w:name="_Hlk95157414"/>
            <w:r w:rsidRPr="0069002A">
              <w:rPr>
                <w:rFonts w:cs="Calibri"/>
                <w:sz w:val="18"/>
                <w:szCs w:val="18"/>
                <w:lang w:val="sq-AL"/>
              </w:rPr>
              <w:t xml:space="preserve">Njeriu ka prirje dhe e ka te nevojshme e të natyrshme, nëse ai nuk   ndikimi të jashtëm nga  shoqëria ose rrethanat e tij. Këto veçori  janë cituar në disa </w:t>
            </w:r>
            <w:proofErr w:type="spellStart"/>
            <w:r w:rsidRPr="0069002A">
              <w:rPr>
                <w:rFonts w:cs="Calibri"/>
                <w:sz w:val="18"/>
                <w:szCs w:val="18"/>
                <w:lang w:val="sq-AL"/>
              </w:rPr>
              <w:t>hadithe</w:t>
            </w:r>
            <w:proofErr w:type="spellEnd"/>
            <w:r w:rsidRPr="0069002A">
              <w:rPr>
                <w:rFonts w:cs="Calibri"/>
                <w:sz w:val="18"/>
                <w:szCs w:val="18"/>
                <w:lang w:val="sq-AL"/>
              </w:rPr>
              <w:t xml:space="preserve">  autentike profetike.</w:t>
            </w:r>
          </w:p>
          <w:bookmarkEnd w:id="0"/>
          <w:p w14:paraId="33C1B7E0" w14:textId="7E2E26BE" w:rsidR="00C95DC3" w:rsidRPr="007E5482" w:rsidRDefault="00C95DC3" w:rsidP="00C95DC3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  <w:bdr w:val="single" w:sz="4" w:space="0" w:color="auto"/>
                <w:rtl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7"/>
        <w:bidiVisual/>
        <w:tblW w:w="10814" w:type="dxa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6"/>
        <w:gridCol w:w="2114"/>
        <w:gridCol w:w="1987"/>
        <w:gridCol w:w="47"/>
      </w:tblGrid>
      <w:tr w:rsidR="00313096" w:rsidRPr="00313096" w14:paraId="747DA20D" w14:textId="77777777" w:rsidTr="00313096">
        <w:trPr>
          <w:tblCellSpacing w:w="14" w:type="dxa"/>
        </w:trPr>
        <w:tc>
          <w:tcPr>
            <w:tcW w:w="6624" w:type="dxa"/>
            <w:shd w:val="clear" w:color="auto" w:fill="DBE5F1" w:themeFill="accent1" w:themeFillTint="33"/>
            <w:vAlign w:val="center"/>
          </w:tcPr>
          <w:p w14:paraId="0B6E7D9E" w14:textId="77777777" w:rsidR="00313096" w:rsidRPr="00CB38B4" w:rsidRDefault="00313096" w:rsidP="00313096">
            <w:pPr>
              <w:widowControl w:val="0"/>
              <w:bidi w:val="0"/>
              <w:spacing w:after="0" w:line="240" w:lineRule="auto"/>
              <w:ind w:left="266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  <w:lang w:val="fr-FR"/>
              </w:rPr>
            </w:pPr>
            <w:proofErr w:type="spellStart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Shpjegim</w:t>
            </w:r>
            <w:proofErr w:type="spellEnd"/>
          </w:p>
        </w:tc>
        <w:tc>
          <w:tcPr>
            <w:tcW w:w="2086" w:type="dxa"/>
            <w:shd w:val="clear" w:color="auto" w:fill="DBE5F1" w:themeFill="accent1" w:themeFillTint="33"/>
          </w:tcPr>
          <w:p w14:paraId="28D5DB7C" w14:textId="77777777" w:rsidR="00313096" w:rsidRPr="00CB38B4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fr-FR"/>
              </w:rPr>
            </w:pPr>
            <w:proofErr w:type="spellStart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Gjykimi</w:t>
            </w:r>
            <w:proofErr w:type="spellEnd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92" w:type="dxa"/>
            <w:gridSpan w:val="2"/>
            <w:shd w:val="clear" w:color="auto" w:fill="DBE5F1" w:themeFill="accent1" w:themeFillTint="33"/>
          </w:tcPr>
          <w:p w14:paraId="2F51E9A8" w14:textId="77777777" w:rsidR="00313096" w:rsidRPr="00CB38B4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val="fr-FR"/>
              </w:rPr>
            </w:pPr>
            <w:proofErr w:type="spellStart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Veprat</w:t>
            </w:r>
            <w:proofErr w:type="spellEnd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suneh</w:t>
            </w:r>
            <w:proofErr w:type="spellEnd"/>
            <w:r w:rsidRPr="00CB38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)</w:t>
            </w:r>
          </w:p>
        </w:tc>
      </w:tr>
      <w:tr w:rsidR="00313096" w:rsidRPr="00313096" w14:paraId="6775E9E9" w14:textId="77777777" w:rsidTr="00313096">
        <w:trPr>
          <w:trHeight w:val="756"/>
          <w:tblCellSpacing w:w="14" w:type="dxa"/>
        </w:trPr>
        <w:tc>
          <w:tcPr>
            <w:tcW w:w="6624" w:type="dxa"/>
          </w:tcPr>
          <w:p w14:paraId="3CBCF25D" w14:textId="6765C003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cs="Calibri"/>
                <w:sz w:val="18"/>
                <w:szCs w:val="18"/>
                <w:rtl/>
                <w:lang w:val="sq-AL"/>
              </w:rPr>
            </w:pPr>
            <w:proofErr w:type="spellStart"/>
            <w:r w:rsidRPr="006F6847">
              <w:rPr>
                <w:rFonts w:cs="Calibri"/>
                <w:sz w:val="18"/>
                <w:szCs w:val="18"/>
                <w:lang w:val="sq-AL"/>
              </w:rPr>
              <w:t>Suneti</w:t>
            </w:r>
            <w:proofErr w:type="spellEnd"/>
            <w:r w:rsidRPr="006F6847">
              <w:rPr>
                <w:rFonts w:cs="Calibri"/>
                <w:sz w:val="18"/>
                <w:szCs w:val="18"/>
                <w:lang w:val="sq-AL"/>
              </w:rPr>
              <w:t xml:space="preserve"> është që të shkurtohen mustaqet, të shkurtohen në mënyrë që të duken skajet e buzëve.</w:t>
            </w:r>
          </w:p>
        </w:tc>
        <w:tc>
          <w:tcPr>
            <w:tcW w:w="2086" w:type="dxa"/>
            <w:vAlign w:val="center"/>
          </w:tcPr>
          <w:p w14:paraId="37AAA444" w14:textId="77777777" w:rsidR="00313096" w:rsidRPr="00313096" w:rsidRDefault="00313096" w:rsidP="00313096">
            <w:pPr>
              <w:bidi w:val="0"/>
              <w:spacing w:after="160" w:line="259" w:lineRule="auto"/>
              <w:rPr>
                <w:sz w:val="18"/>
                <w:szCs w:val="18"/>
                <w:rtl/>
                <w:lang w:val="sq-AL"/>
              </w:rPr>
            </w:pPr>
            <w:r w:rsidRPr="006F6847">
              <w:rPr>
                <w:rFonts w:cs="Calibri"/>
                <w:sz w:val="18"/>
                <w:szCs w:val="18"/>
                <w:lang w:val="sq-AL"/>
              </w:rPr>
              <w:t>Është e rekomanduar (</w:t>
            </w:r>
            <w:proofErr w:type="spellStart"/>
            <w:r w:rsidRPr="006F6847">
              <w:rPr>
                <w:rFonts w:cs="Calibri"/>
                <w:sz w:val="18"/>
                <w:szCs w:val="18"/>
                <w:lang w:val="sq-AL"/>
              </w:rPr>
              <w:t>sunet</w:t>
            </w:r>
            <w:proofErr w:type="spellEnd"/>
            <w:r w:rsidRPr="006F6847">
              <w:rPr>
                <w:rFonts w:cs="Calibri"/>
                <w:sz w:val="18"/>
                <w:szCs w:val="18"/>
                <w:lang w:val="sq-AL"/>
              </w:rPr>
              <w:t>). Është e urryer rruajtja  plotësisht.</w:t>
            </w:r>
          </w:p>
        </w:tc>
        <w:tc>
          <w:tcPr>
            <w:tcW w:w="1992" w:type="dxa"/>
            <w:gridSpan w:val="2"/>
            <w:vAlign w:val="center"/>
          </w:tcPr>
          <w:p w14:paraId="286C8D4F" w14:textId="77777777" w:rsidR="00313096" w:rsidRPr="00313096" w:rsidRDefault="00313096" w:rsidP="00313096">
            <w:pPr>
              <w:pStyle w:val="Heading1"/>
              <w:bidi w:val="0"/>
              <w:spacing w:before="120" w:after="100" w:afterAutospacing="1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[1]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shkurtimi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mustaqeve</w:t>
            </w:r>
            <w:proofErr w:type="spellEnd"/>
          </w:p>
        </w:tc>
      </w:tr>
      <w:tr w:rsidR="00313096" w:rsidRPr="00313096" w14:paraId="0FF2B336" w14:textId="77777777" w:rsidTr="00313096">
        <w:trPr>
          <w:tblCellSpacing w:w="14" w:type="dxa"/>
        </w:trPr>
        <w:tc>
          <w:tcPr>
            <w:tcW w:w="6624" w:type="dxa"/>
          </w:tcPr>
          <w:p w14:paraId="319B8429" w14:textId="77777777" w:rsidR="00313096" w:rsidRPr="00313096" w:rsidRDefault="00313096" w:rsidP="00313096">
            <w:pPr>
              <w:bidi w:val="0"/>
              <w:spacing w:after="160" w:line="259" w:lineRule="auto"/>
              <w:rPr>
                <w:sz w:val="18"/>
                <w:szCs w:val="18"/>
                <w:rtl/>
                <w:lang w:val="sq-AL"/>
              </w:rPr>
            </w:pPr>
            <w:r w:rsidRPr="006F6847">
              <w:rPr>
                <w:rFonts w:cs="Calibri"/>
                <w:sz w:val="18"/>
                <w:szCs w:val="18"/>
                <w:lang w:val="sq-AL"/>
              </w:rPr>
              <w:t>Ndalohet rruajtja e saj, pasi kjo bie ndesh me urdhrin profetik për lëshimin  dhe zgjatimin e saj.</w:t>
            </w:r>
          </w:p>
        </w:tc>
        <w:tc>
          <w:tcPr>
            <w:tcW w:w="2086" w:type="dxa"/>
            <w:vAlign w:val="center"/>
          </w:tcPr>
          <w:p w14:paraId="3629DDAE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/>
              </w:rPr>
            </w:pPr>
            <w:r w:rsidRPr="00313096">
              <w:rPr>
                <w:rFonts w:cs="Calibri"/>
                <w:sz w:val="18"/>
                <w:szCs w:val="18"/>
                <w:lang w:val="sq-AL"/>
              </w:rPr>
              <w:t>Është e detyrueshme.</w:t>
            </w:r>
          </w:p>
        </w:tc>
        <w:tc>
          <w:tcPr>
            <w:tcW w:w="1992" w:type="dxa"/>
            <w:gridSpan w:val="2"/>
            <w:vAlign w:val="center"/>
          </w:tcPr>
          <w:p w14:paraId="7F2A2C4E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[2]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Lëshimi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mjekrës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.</w:t>
            </w:r>
          </w:p>
        </w:tc>
      </w:tr>
      <w:tr w:rsidR="00313096" w:rsidRPr="00313096" w14:paraId="5D0F50F1" w14:textId="77777777" w:rsidTr="00313096">
        <w:trPr>
          <w:tblCellSpacing w:w="14" w:type="dxa"/>
        </w:trPr>
        <w:tc>
          <w:tcPr>
            <w:tcW w:w="6624" w:type="dxa"/>
            <w:vAlign w:val="center"/>
          </w:tcPr>
          <w:p w14:paraId="6CD1D04B" w14:textId="77777777" w:rsidR="00313096" w:rsidRPr="00313096" w:rsidRDefault="00313096" w:rsidP="00313096">
            <w:pPr>
              <w:bidi w:val="0"/>
              <w:spacing w:after="160" w:line="259" w:lineRule="auto"/>
              <w:rPr>
                <w:sz w:val="18"/>
                <w:szCs w:val="18"/>
                <w:rtl/>
                <w:lang w:val="sq-AL"/>
              </w:rPr>
            </w:pPr>
            <w:bookmarkStart w:id="1" w:name="_Hlk95157268"/>
            <w:r w:rsidRPr="00E96383">
              <w:rPr>
                <w:rFonts w:cs="Calibri"/>
                <w:sz w:val="18"/>
                <w:szCs w:val="18"/>
                <w:lang w:val="sq-AL"/>
              </w:rPr>
              <w:t>Përdorimi i një shkop të vogël nga pema "</w:t>
            </w:r>
            <w:proofErr w:type="spellStart"/>
            <w:r w:rsidRPr="00E96383">
              <w:rPr>
                <w:rFonts w:cs="Calibri"/>
                <w:sz w:val="18"/>
                <w:szCs w:val="18"/>
                <w:lang w:val="sq-AL"/>
              </w:rPr>
              <w:t>al-Arak</w:t>
            </w:r>
            <w:proofErr w:type="spellEnd"/>
            <w:r w:rsidRPr="00E96383">
              <w:rPr>
                <w:rFonts w:cs="Calibri"/>
                <w:sz w:val="18"/>
                <w:szCs w:val="18"/>
                <w:lang w:val="sq-AL"/>
              </w:rPr>
              <w:t xml:space="preserve">" ose ndonjë tjetër. Është </w:t>
            </w:r>
            <w:proofErr w:type="spellStart"/>
            <w:r w:rsidRPr="00E96383">
              <w:rPr>
                <w:rFonts w:cs="Calibri"/>
                <w:sz w:val="18"/>
                <w:szCs w:val="18"/>
                <w:lang w:val="sq-AL"/>
              </w:rPr>
              <w:t>Sunet</w:t>
            </w:r>
            <w:proofErr w:type="spellEnd"/>
            <w:r w:rsidRPr="00E96383">
              <w:rPr>
                <w:rFonts w:cs="Calibri"/>
                <w:sz w:val="18"/>
                <w:szCs w:val="18"/>
                <w:lang w:val="sq-AL"/>
              </w:rPr>
              <w:t xml:space="preserve"> në çdo kohë, por më shumë në kohën e abdesit, namazit, hyrjes në shtëpi dhe xhamisë, leximit të Kuranit, zgjimit, para vdekjes ose kur goja ka erë.</w:t>
            </w:r>
          </w:p>
        </w:tc>
        <w:tc>
          <w:tcPr>
            <w:tcW w:w="2086" w:type="dxa"/>
            <w:vAlign w:val="center"/>
          </w:tcPr>
          <w:p w14:paraId="4830B77F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/>
              </w:rPr>
            </w:pP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Është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sunet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fortë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</w:t>
            </w:r>
          </w:p>
        </w:tc>
        <w:tc>
          <w:tcPr>
            <w:tcW w:w="1992" w:type="dxa"/>
            <w:gridSpan w:val="2"/>
            <w:vAlign w:val="center"/>
          </w:tcPr>
          <w:p w14:paraId="0FFC4C7F" w14:textId="77777777" w:rsidR="00313096" w:rsidRPr="00313096" w:rsidRDefault="00313096" w:rsidP="00313096">
            <w:pPr>
              <w:widowControl w:val="0"/>
              <w:spacing w:after="0" w:line="240" w:lineRule="auto"/>
              <w:jc w:val="right"/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rtl/>
                <w:lang w:val="sq-AL"/>
              </w:rPr>
            </w:pPr>
            <w:r w:rsidRPr="00313096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lang w:val="sq-AL"/>
              </w:rPr>
              <w:t xml:space="preserve">[3] Përdorimi i </w:t>
            </w:r>
            <w:proofErr w:type="spellStart"/>
            <w:r w:rsidRPr="00313096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lang w:val="sq-AL"/>
              </w:rPr>
              <w:t>misvakut</w:t>
            </w:r>
            <w:proofErr w:type="spellEnd"/>
            <w:r w:rsidRPr="00313096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lang w:val="sq-AL"/>
              </w:rPr>
              <w:t>.</w:t>
            </w:r>
          </w:p>
        </w:tc>
      </w:tr>
      <w:bookmarkEnd w:id="1"/>
      <w:tr w:rsidR="00313096" w:rsidRPr="00B47D41" w14:paraId="07101AAF" w14:textId="77777777" w:rsidTr="00313096">
        <w:trPr>
          <w:tblCellSpacing w:w="14" w:type="dxa"/>
        </w:trPr>
        <w:tc>
          <w:tcPr>
            <w:tcW w:w="6624" w:type="dxa"/>
          </w:tcPr>
          <w:p w14:paraId="2FA11F38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Duke e tërhequr ujin me hundë  më pas duke e nxjerrë atë përmes  hundës.</w:t>
            </w:r>
          </w:p>
          <w:p w14:paraId="53376FE0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rtl/>
                <w:lang w:val="sq-AL"/>
              </w:rPr>
            </w:pPr>
          </w:p>
        </w:tc>
        <w:tc>
          <w:tcPr>
            <w:tcW w:w="2086" w:type="dxa"/>
            <w:vAlign w:val="center"/>
          </w:tcPr>
          <w:p w14:paraId="10CBB7A0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Nga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sunetet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abdesit</w:t>
            </w:r>
            <w:proofErr w:type="spellEnd"/>
          </w:p>
        </w:tc>
        <w:tc>
          <w:tcPr>
            <w:tcW w:w="1992" w:type="dxa"/>
            <w:gridSpan w:val="2"/>
            <w:vAlign w:val="center"/>
          </w:tcPr>
          <w:p w14:paraId="72502108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 xml:space="preserve">[4]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>larja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>hundës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>me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>ujë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de-DE"/>
              </w:rPr>
              <w:t>.</w:t>
            </w:r>
          </w:p>
        </w:tc>
      </w:tr>
      <w:tr w:rsidR="00313096" w:rsidRPr="00313096" w14:paraId="3E17270E" w14:textId="77777777" w:rsidTr="00313096">
        <w:trPr>
          <w:trHeight w:val="711"/>
          <w:tblCellSpacing w:w="14" w:type="dxa"/>
        </w:trPr>
        <w:tc>
          <w:tcPr>
            <w:tcW w:w="6624" w:type="dxa"/>
          </w:tcPr>
          <w:p w14:paraId="0FDC58E9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Prerja e thonjve dhe shkurtimi I tyre, përndryshe papastërtia grumbullohet poshtë tyre.</w:t>
            </w:r>
          </w:p>
          <w:p w14:paraId="134B9201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rtl/>
                <w:lang w:val="sq-AL"/>
              </w:rPr>
            </w:pPr>
          </w:p>
        </w:tc>
        <w:tc>
          <w:tcPr>
            <w:tcW w:w="2086" w:type="dxa"/>
            <w:vAlign w:val="center"/>
          </w:tcPr>
          <w:p w14:paraId="552CDC0C" w14:textId="77777777" w:rsidR="00313096" w:rsidRPr="00313096" w:rsidRDefault="00313096" w:rsidP="00313096">
            <w:pPr>
              <w:bidi w:val="0"/>
              <w:spacing w:after="160" w:line="259" w:lineRule="auto"/>
              <w:rPr>
                <w:rFonts w:cs="Calibri"/>
                <w:sz w:val="18"/>
                <w:szCs w:val="18"/>
                <w:rtl/>
                <w:lang w:val="sq-AL"/>
              </w:rPr>
            </w:pPr>
            <w:r w:rsidRPr="005E7CC3">
              <w:rPr>
                <w:rFonts w:cs="Calibri"/>
                <w:sz w:val="18"/>
                <w:szCs w:val="18"/>
                <w:lang w:val="sq-AL"/>
              </w:rPr>
              <w:t xml:space="preserve">Është </w:t>
            </w:r>
            <w:proofErr w:type="spellStart"/>
            <w:r w:rsidRPr="005E7CC3">
              <w:rPr>
                <w:rFonts w:cs="Calibri"/>
                <w:sz w:val="18"/>
                <w:szCs w:val="18"/>
                <w:lang w:val="sq-AL"/>
              </w:rPr>
              <w:t>sunet</w:t>
            </w:r>
            <w:proofErr w:type="spellEnd"/>
            <w:r w:rsidRPr="005E7CC3">
              <w:rPr>
                <w:rFonts w:cs="Calibri"/>
                <w:sz w:val="18"/>
                <w:szCs w:val="18"/>
                <w:lang w:val="sq-AL"/>
              </w:rPr>
              <w:t xml:space="preserve"> i cili nuk bën të shtyhet për më shumë se 40 ditë</w:t>
            </w:r>
          </w:p>
        </w:tc>
        <w:tc>
          <w:tcPr>
            <w:tcW w:w="1992" w:type="dxa"/>
            <w:gridSpan w:val="2"/>
            <w:vAlign w:val="center"/>
          </w:tcPr>
          <w:p w14:paraId="35028E3A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[5]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Prerja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thonjëve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.</w:t>
            </w:r>
          </w:p>
        </w:tc>
      </w:tr>
      <w:tr w:rsidR="00313096" w:rsidRPr="00313096" w14:paraId="0D0FF70B" w14:textId="77777777" w:rsidTr="00313096">
        <w:trPr>
          <w:tblCellSpacing w:w="14" w:type="dxa"/>
        </w:trPr>
        <w:tc>
          <w:tcPr>
            <w:tcW w:w="6624" w:type="dxa"/>
          </w:tcPr>
          <w:p w14:paraId="194211B7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Pastrimi i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gishtërive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dhe nyjave kur palosen  sepse aty  mund të grumbullohen papastërtitë.</w:t>
            </w:r>
          </w:p>
          <w:p w14:paraId="16AE53DA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rtl/>
                <w:lang w:val="sq-AL"/>
              </w:rPr>
            </w:pPr>
          </w:p>
        </w:tc>
        <w:tc>
          <w:tcPr>
            <w:tcW w:w="2086" w:type="dxa"/>
            <w:vAlign w:val="center"/>
          </w:tcPr>
          <w:p w14:paraId="38D398C7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/>
              </w:rPr>
            </w:pP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Sunet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(e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pëlqyer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992" w:type="dxa"/>
            <w:gridSpan w:val="2"/>
            <w:vAlign w:val="center"/>
          </w:tcPr>
          <w:p w14:paraId="2898E82E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[6]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pastrimi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nëngishtave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.</w:t>
            </w:r>
          </w:p>
        </w:tc>
      </w:tr>
      <w:tr w:rsidR="00313096" w:rsidRPr="00313096" w14:paraId="352FDC0B" w14:textId="77777777" w:rsidTr="00CB38B4">
        <w:trPr>
          <w:trHeight w:val="819"/>
          <w:tblCellSpacing w:w="14" w:type="dxa"/>
        </w:trPr>
        <w:tc>
          <w:tcPr>
            <w:tcW w:w="6624" w:type="dxa"/>
            <w:vAlign w:val="center"/>
          </w:tcPr>
          <w:p w14:paraId="38851BAA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bookmarkStart w:id="2" w:name="_Hlk94994183"/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Heqja e qimeve nën sqetull duke i depiluar ose rruar ato, me anë të largimit të tyre ke një higjienë të mirë dhe eliminon aromat e këqija.</w:t>
            </w:r>
          </w:p>
          <w:p w14:paraId="65832B36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rtl/>
                <w:lang w:val="sq-AL"/>
              </w:rPr>
            </w:pPr>
          </w:p>
        </w:tc>
        <w:tc>
          <w:tcPr>
            <w:tcW w:w="2086" w:type="dxa"/>
            <w:vAlign w:val="center"/>
          </w:tcPr>
          <w:p w14:paraId="741DAA61" w14:textId="77777777" w:rsidR="00313096" w:rsidRPr="005E7CC3" w:rsidRDefault="00313096" w:rsidP="00313096">
            <w:pPr>
              <w:bidi w:val="0"/>
              <w:spacing w:after="160" w:line="259" w:lineRule="auto"/>
              <w:rPr>
                <w:rFonts w:cs="Calibri"/>
                <w:sz w:val="18"/>
                <w:szCs w:val="18"/>
                <w:lang w:val="sq-AL"/>
              </w:rPr>
            </w:pPr>
            <w:r w:rsidRPr="005E7CC3">
              <w:rPr>
                <w:rFonts w:cs="Calibri"/>
                <w:sz w:val="18"/>
                <w:szCs w:val="18"/>
                <w:lang w:val="sq-AL"/>
              </w:rPr>
              <w:t xml:space="preserve">Është </w:t>
            </w:r>
            <w:proofErr w:type="spellStart"/>
            <w:r w:rsidRPr="005E7CC3">
              <w:rPr>
                <w:rFonts w:cs="Calibri"/>
                <w:sz w:val="18"/>
                <w:szCs w:val="18"/>
                <w:lang w:val="sq-AL"/>
              </w:rPr>
              <w:t>sunet</w:t>
            </w:r>
            <w:proofErr w:type="spellEnd"/>
            <w:r w:rsidRPr="005E7CC3">
              <w:rPr>
                <w:rFonts w:cs="Calibri"/>
                <w:sz w:val="18"/>
                <w:szCs w:val="18"/>
                <w:lang w:val="sq-AL"/>
              </w:rPr>
              <w:t xml:space="preserve"> i cili nuk bën të shtyhet për më shumë se 40 ditë</w:t>
            </w:r>
          </w:p>
          <w:p w14:paraId="311E3D6E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sq-AL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702777E7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[7]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Mënjanimi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qimeve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nga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nënsqetullat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.</w:t>
            </w:r>
          </w:p>
        </w:tc>
      </w:tr>
      <w:bookmarkEnd w:id="2"/>
      <w:tr w:rsidR="00313096" w:rsidRPr="00313096" w14:paraId="0FF93830" w14:textId="77777777" w:rsidTr="00CB38B4">
        <w:trPr>
          <w:trHeight w:val="945"/>
          <w:tblCellSpacing w:w="14" w:type="dxa"/>
        </w:trPr>
        <w:tc>
          <w:tcPr>
            <w:tcW w:w="6624" w:type="dxa"/>
          </w:tcPr>
          <w:p w14:paraId="0819670B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Këto janë qimet rreth organit gjenital. Ato mund të hiqen në forma të ndryshme, si p.sh. përdorimi i produkteve moderne.</w:t>
            </w:r>
          </w:p>
          <w:p w14:paraId="5192CAB1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  <w:rtl/>
                <w:lang w:val="sq-AL"/>
              </w:rPr>
            </w:pPr>
          </w:p>
        </w:tc>
        <w:tc>
          <w:tcPr>
            <w:tcW w:w="2086" w:type="dxa"/>
            <w:vAlign w:val="center"/>
          </w:tcPr>
          <w:p w14:paraId="0776BCE6" w14:textId="77777777" w:rsidR="00313096" w:rsidRPr="005E7CC3" w:rsidRDefault="00313096" w:rsidP="00313096">
            <w:pPr>
              <w:bidi w:val="0"/>
              <w:spacing w:after="160" w:line="259" w:lineRule="auto"/>
              <w:rPr>
                <w:rFonts w:cs="Calibri"/>
                <w:sz w:val="18"/>
                <w:szCs w:val="18"/>
                <w:lang w:val="sq-AL"/>
              </w:rPr>
            </w:pPr>
            <w:r w:rsidRPr="005E7CC3">
              <w:rPr>
                <w:rFonts w:cs="Calibri"/>
                <w:sz w:val="18"/>
                <w:szCs w:val="18"/>
                <w:lang w:val="sq-AL"/>
              </w:rPr>
              <w:t xml:space="preserve">Është </w:t>
            </w:r>
            <w:proofErr w:type="spellStart"/>
            <w:r w:rsidRPr="005E7CC3">
              <w:rPr>
                <w:rFonts w:cs="Calibri"/>
                <w:sz w:val="18"/>
                <w:szCs w:val="18"/>
                <w:lang w:val="sq-AL"/>
              </w:rPr>
              <w:t>sunet</w:t>
            </w:r>
            <w:proofErr w:type="spellEnd"/>
            <w:r w:rsidRPr="005E7CC3">
              <w:rPr>
                <w:rFonts w:cs="Calibri"/>
                <w:sz w:val="18"/>
                <w:szCs w:val="18"/>
                <w:lang w:val="sq-AL"/>
              </w:rPr>
              <w:t xml:space="preserve"> i cili nuk bën të shtyhet për më shumë se 40 ditë</w:t>
            </w:r>
          </w:p>
          <w:p w14:paraId="713979CD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sq-AL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45029ACB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[8]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Mënjanimi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i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qimëve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nga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vendet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turpshme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FR"/>
              </w:rPr>
              <w:t>.</w:t>
            </w:r>
          </w:p>
        </w:tc>
      </w:tr>
      <w:tr w:rsidR="00313096" w:rsidRPr="00B47D41" w14:paraId="79E75747" w14:textId="77777777" w:rsidTr="00313096">
        <w:trPr>
          <w:trHeight w:val="761"/>
          <w:tblCellSpacing w:w="14" w:type="dxa"/>
        </w:trPr>
        <w:tc>
          <w:tcPr>
            <w:tcW w:w="6624" w:type="dxa"/>
          </w:tcPr>
          <w:p w14:paraId="66ED4621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rtl/>
                <w:lang w:val="sq-AL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Pastrimi pas kryerjes së nevojës  së madhe dhe asaj të vogël  duke u pastruar me ujë etj. Pastrohen pjesët intime dhe rreth  tyre.</w:t>
            </w:r>
          </w:p>
        </w:tc>
        <w:tc>
          <w:tcPr>
            <w:tcW w:w="2086" w:type="dxa"/>
            <w:vAlign w:val="center"/>
          </w:tcPr>
          <w:p w14:paraId="37A83EC6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Nga etika e kryerjes së nevojës madhe.</w:t>
            </w:r>
          </w:p>
          <w:p w14:paraId="4C7D0327" w14:textId="77777777" w:rsidR="00313096" w:rsidRPr="00313096" w:rsidRDefault="00313096" w:rsidP="00313096">
            <w:pPr>
              <w:widowControl w:val="0"/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  <w:rtl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72EEC51C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fr-CH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sq-AL"/>
              </w:rPr>
              <w:t>[9] Pastrimi me ujë pas kryerjes së nevojës madhe.</w:t>
            </w:r>
          </w:p>
          <w:p w14:paraId="4D0CAA1F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</w:p>
        </w:tc>
      </w:tr>
      <w:tr w:rsidR="00313096" w:rsidRPr="00313096" w14:paraId="600F603E" w14:textId="77777777" w:rsidTr="00313096">
        <w:trPr>
          <w:tblCellSpacing w:w="14" w:type="dxa"/>
        </w:trPr>
        <w:tc>
          <w:tcPr>
            <w:tcW w:w="6624" w:type="dxa"/>
          </w:tcPr>
          <w:p w14:paraId="3B0C2DD6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rtl/>
                <w:lang w:val="fr-CH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Larje e gojës duke thithur ujë dhe më pas duke e nxjerrë jashtë duke bërë gargara .</w:t>
            </w:r>
          </w:p>
        </w:tc>
        <w:tc>
          <w:tcPr>
            <w:tcW w:w="2086" w:type="dxa"/>
            <w:vAlign w:val="center"/>
          </w:tcPr>
          <w:p w14:paraId="5D474C13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Nga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sunetet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e abdesit.</w:t>
            </w:r>
          </w:p>
          <w:p w14:paraId="133E4CDF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5817C3ED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sq-AL"/>
              </w:rPr>
              <w:t>[10] Shpëlarja e gojës.</w:t>
            </w:r>
          </w:p>
          <w:p w14:paraId="22C44ECA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rtl/>
                <w:lang w:val="fr-FR"/>
              </w:rPr>
            </w:pPr>
          </w:p>
        </w:tc>
      </w:tr>
      <w:tr w:rsidR="00313096" w:rsidRPr="00313096" w14:paraId="789254F0" w14:textId="77777777" w:rsidTr="00313096">
        <w:trPr>
          <w:gridAfter w:val="1"/>
          <w:wAfter w:w="5" w:type="dxa"/>
          <w:trHeight w:val="1175"/>
          <w:tblCellSpacing w:w="14" w:type="dxa"/>
        </w:trPr>
        <w:tc>
          <w:tcPr>
            <w:tcW w:w="10725" w:type="dxa"/>
            <w:gridSpan w:val="3"/>
            <w:shd w:val="clear" w:color="auto" w:fill="DBE5F1" w:themeFill="accent1" w:themeFillTint="33"/>
            <w:vAlign w:val="center"/>
          </w:tcPr>
          <w:p w14:paraId="48EC0197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</w:pP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Nga 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>Aishja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, Allahu qoftë i kënaqur me të, i Dërguari i Allahut </w:t>
            </w: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rtl/>
                <w:lang w:eastAsia="en-GB"/>
              </w:rPr>
              <w:t>ﷺ</w:t>
            </w: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 ka thënë: </w:t>
            </w:r>
            <w:r w:rsidRPr="003130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 w:eastAsia="en-GB" w:bidi="ar-DZ"/>
              </w:rPr>
              <w:t xml:space="preserve">"Dhjetë gjëra janë prej 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 w:eastAsia="en-GB" w:bidi="ar-DZ"/>
              </w:rPr>
              <w:t>fitres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 w:eastAsia="en-GB" w:bidi="ar-DZ"/>
              </w:rPr>
              <w:t xml:space="preserve">: shkurtimi i mustaqeve, rritja e mjekrës, përdorimi i </w:t>
            </w:r>
            <w:proofErr w:type="spellStart"/>
            <w:r w:rsidRPr="003130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 w:eastAsia="en-GB" w:bidi="ar-DZ"/>
              </w:rPr>
              <w:t>misvakut</w:t>
            </w:r>
            <w:proofErr w:type="spellEnd"/>
            <w:r w:rsidRPr="003130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 w:eastAsia="en-GB" w:bidi="ar-DZ"/>
              </w:rPr>
              <w:t>, shpëlarja e hundës, prerja e thonjve, larja nën gishtave, mënjanimi i qimeve të  sqetullave, mënjanimi i qimeve tek vendet e turpshme dhe larja e vendeve të jashtëqitjes me ujin”.</w:t>
            </w: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>Zekerija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 ka thënë: 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>Mus'abi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 tha: "E kam harruar të dhjetën, përveç nëse bëhet fjalë për shpëlarjen e gojës".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>Kutejbe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  ka shtuar: Se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>Vaki'u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 xml:space="preserve">  ka thënë: "Të përdorësh ujin do të thotë të pastrosh pjesët e turpshme me ujë". Transmeton 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 w:bidi="ar-DZ"/>
              </w:rPr>
              <w:t>Muslimi</w:t>
            </w:r>
            <w:proofErr w:type="spellEnd"/>
          </w:p>
          <w:p w14:paraId="2105DA3F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 w:bidi="ar-DZ"/>
              </w:rPr>
            </w:pPr>
          </w:p>
        </w:tc>
      </w:tr>
      <w:tr w:rsidR="00313096" w:rsidRPr="00313096" w14:paraId="36B09BC3" w14:textId="77777777" w:rsidTr="00313096">
        <w:trPr>
          <w:tblCellSpacing w:w="14" w:type="dxa"/>
        </w:trPr>
        <w:tc>
          <w:tcPr>
            <w:tcW w:w="6624" w:type="dxa"/>
            <w:vAlign w:val="center"/>
          </w:tcPr>
          <w:p w14:paraId="20D161EB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313096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Kjo përfshin prerjen e lafshës që mbulon organin, në mënyrë që papastërtitë të mos grumbullohen atje dhe për tu pastruar pas kryerjes së urinës.</w:t>
            </w:r>
          </w:p>
          <w:p w14:paraId="1BA6290C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FF0000"/>
                <w:sz w:val="18"/>
                <w:szCs w:val="18"/>
                <w:rtl/>
                <w:lang w:val="sq-AL"/>
              </w:rPr>
            </w:pPr>
          </w:p>
        </w:tc>
        <w:tc>
          <w:tcPr>
            <w:tcW w:w="2086" w:type="dxa"/>
            <w:vAlign w:val="center"/>
          </w:tcPr>
          <w:p w14:paraId="50817F6F" w14:textId="77777777" w:rsidR="00313096" w:rsidRPr="00313096" w:rsidRDefault="00313096" w:rsidP="00313096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/>
              </w:rPr>
            </w:pP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Është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e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detyrueshme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për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burrat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dhe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epëlqyeshme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për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gratë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në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rast</w:t>
            </w:r>
            <w:proofErr w:type="spellEnd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nevoje</w:t>
            </w:r>
            <w:proofErr w:type="spellEnd"/>
          </w:p>
        </w:tc>
        <w:tc>
          <w:tcPr>
            <w:tcW w:w="1992" w:type="dxa"/>
            <w:gridSpan w:val="2"/>
          </w:tcPr>
          <w:p w14:paraId="1302A982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31309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val="sq-AL"/>
              </w:rPr>
              <w:t>[11] Synetllëku.</w:t>
            </w:r>
          </w:p>
          <w:p w14:paraId="682D8E15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fr-FR"/>
              </w:rPr>
            </w:pPr>
          </w:p>
        </w:tc>
      </w:tr>
      <w:tr w:rsidR="00313096" w:rsidRPr="00313096" w14:paraId="435837FA" w14:textId="77777777" w:rsidTr="00313096">
        <w:trPr>
          <w:gridAfter w:val="1"/>
          <w:wAfter w:w="5" w:type="dxa"/>
          <w:tblCellSpacing w:w="14" w:type="dxa"/>
        </w:trPr>
        <w:tc>
          <w:tcPr>
            <w:tcW w:w="10725" w:type="dxa"/>
            <w:gridSpan w:val="3"/>
            <w:shd w:val="clear" w:color="auto" w:fill="DBE5F1" w:themeFill="accent1" w:themeFillTint="33"/>
            <w:vAlign w:val="center"/>
          </w:tcPr>
          <w:p w14:paraId="30546367" w14:textId="363BD040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Nga 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Ebu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Hurejra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, Allahu qoftë i kënaqur me të, P</w:t>
            </w:r>
            <w:r w:rsidR="00B47D41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rofeti </w:t>
            </w: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alejhi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  </w:t>
            </w:r>
            <w:r w:rsidR="00B47D41"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selam</w:t>
            </w:r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 ka thënë: "Pesë gjëra  janë prej 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fitres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: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synetia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 xml:space="preserve">..." Transmeton nga Buhari dhe </w:t>
            </w:r>
            <w:proofErr w:type="spellStart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Muslimi</w:t>
            </w:r>
            <w:proofErr w:type="spellEnd"/>
            <w:r w:rsidRPr="0031309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 w:eastAsia="en-GB"/>
              </w:rPr>
              <w:t>.</w:t>
            </w:r>
          </w:p>
          <w:p w14:paraId="30763EE9" w14:textId="77777777" w:rsidR="00313096" w:rsidRPr="00313096" w:rsidRDefault="00313096" w:rsidP="00313096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highlight w:val="yellow"/>
                <w:rtl/>
                <w:lang w:val="fr-FR" w:bidi="ar-DZ"/>
              </w:rPr>
            </w:pPr>
          </w:p>
        </w:tc>
      </w:tr>
    </w:tbl>
    <w:p w14:paraId="38BE8989" w14:textId="48029794" w:rsidR="00D47369" w:rsidRPr="00313096" w:rsidRDefault="0067221C" w:rsidP="0067221C">
      <w:pPr>
        <w:jc w:val="center"/>
        <w:rPr>
          <w:rFonts w:asciiTheme="majorHAnsi" w:hAnsiTheme="majorHAnsi" w:cs="Lotus Linotype"/>
          <w:sz w:val="18"/>
          <w:szCs w:val="18"/>
          <w:rtl/>
        </w:rPr>
      </w:pPr>
      <w:r w:rsidRPr="0067221C">
        <w:rPr>
          <w:rFonts w:asciiTheme="majorHAnsi" w:hAnsiTheme="majorHAnsi" w:cs="Lotus Linotype"/>
          <w:sz w:val="2"/>
          <w:szCs w:val="2"/>
          <w:rtl/>
        </w:rPr>
        <w:t>ب</w:t>
      </w:r>
    </w:p>
    <w:p w14:paraId="395C3C15" w14:textId="2F3FAE1F" w:rsidR="00A366B2" w:rsidRPr="00313096" w:rsidRDefault="00A366B2" w:rsidP="00A366B2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18"/>
          <w:szCs w:val="18"/>
          <w:lang w:val="sq-AL"/>
        </w:rPr>
      </w:pPr>
      <w:r w:rsidRPr="00313096">
        <w:rPr>
          <w:rFonts w:asciiTheme="minorHAnsi" w:hAnsiTheme="minorHAnsi" w:cstheme="minorHAnsi"/>
          <w:color w:val="C00000"/>
          <w:sz w:val="18"/>
          <w:szCs w:val="18"/>
          <w:lang w:val="sq-AL"/>
        </w:rPr>
        <w:t xml:space="preserve">Burimi: </w:t>
      </w:r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Marrë nga shpjegimi i librit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Fet’hu</w:t>
      </w:r>
      <w:proofErr w:type="spellEnd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El</w:t>
      </w:r>
      <w:proofErr w:type="spellEnd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mui</w:t>
      </w:r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j</w:t>
      </w:r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n</w:t>
      </w:r>
      <w:proofErr w:type="spellEnd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Fi</w:t>
      </w:r>
      <w:proofErr w:type="spellEnd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tekrijb</w:t>
      </w:r>
      <w:proofErr w:type="spellEnd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 </w:t>
      </w:r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menhexh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 Es-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salikin</w:t>
      </w:r>
      <w:r w:rsidR="00DE153A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ë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ue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teudijh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Ed din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El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Fikh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Fi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Dijn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e </w:t>
      </w:r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Shejh</w:t>
      </w:r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ut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H</w:t>
      </w:r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ejthem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S</w:t>
      </w:r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erhan</w:t>
      </w:r>
      <w:proofErr w:type="spellEnd"/>
      <w:r w:rsidR="002B4C66"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</w:t>
      </w:r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 xml:space="preserve"> (Allahu e </w:t>
      </w:r>
      <w:proofErr w:type="spellStart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ruajtë</w:t>
      </w:r>
      <w:proofErr w:type="spellEnd"/>
      <w:r w:rsidRPr="00313096">
        <w:rPr>
          <w:rFonts w:asciiTheme="minorHAnsi" w:hAnsiTheme="minorHAnsi" w:cstheme="minorHAnsi"/>
          <w:b/>
          <w:bCs/>
          <w:sz w:val="18"/>
          <w:szCs w:val="18"/>
          <w:lang w:val="sq-AL"/>
        </w:rPr>
        <w:t>)</w:t>
      </w:r>
      <w:r w:rsidR="002B4C66" w:rsidRPr="00313096">
        <w:rPr>
          <w:rFonts w:asciiTheme="minorHAnsi" w:hAnsiTheme="minorHAnsi" w:cstheme="minorHAnsi"/>
          <w:sz w:val="18"/>
          <w:szCs w:val="18"/>
          <w:lang w:val="sq-AL"/>
        </w:rPr>
        <w:t xml:space="preserve"> </w:t>
      </w:r>
      <w:r w:rsidR="002B4C66" w:rsidRPr="00313096">
        <w:rPr>
          <w:rFonts w:asciiTheme="minorHAnsi" w:hAnsiTheme="minorHAnsi" w:cstheme="minorHAnsi"/>
          <w:color w:val="C00000"/>
          <w:sz w:val="18"/>
          <w:szCs w:val="18"/>
          <w:lang w:val="sq-AL"/>
        </w:rPr>
        <w:t>Kopja e par</w:t>
      </w:r>
      <w:r w:rsidR="00DE153A" w:rsidRPr="00313096">
        <w:rPr>
          <w:rFonts w:asciiTheme="minorHAnsi" w:hAnsiTheme="minorHAnsi" w:cstheme="minorHAnsi"/>
          <w:color w:val="C00000"/>
          <w:sz w:val="18"/>
          <w:szCs w:val="18"/>
          <w:lang w:val="sq-AL"/>
        </w:rPr>
        <w:t>ë</w:t>
      </w:r>
      <w:r w:rsidR="002B4C66" w:rsidRPr="00313096">
        <w:rPr>
          <w:rFonts w:asciiTheme="minorHAnsi" w:hAnsiTheme="minorHAnsi" w:cstheme="minorHAnsi"/>
          <w:color w:val="C00000"/>
          <w:sz w:val="18"/>
          <w:szCs w:val="18"/>
          <w:lang w:val="sq-AL"/>
        </w:rPr>
        <w:t>.</w:t>
      </w:r>
    </w:p>
    <w:p w14:paraId="42EE9CED" w14:textId="35538F62" w:rsidR="00F61EA6" w:rsidRPr="00313096" w:rsidRDefault="00F61EA6" w:rsidP="00A366B2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18"/>
          <w:szCs w:val="18"/>
          <w:lang w:val="sq-AL"/>
        </w:rPr>
      </w:pPr>
    </w:p>
    <w:p w14:paraId="2036CCEE" w14:textId="630C95AE" w:rsidR="00B627F9" w:rsidRPr="00A366B2" w:rsidRDefault="00322D09" w:rsidP="00313096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20"/>
          <w:szCs w:val="20"/>
          <w:lang w:val="sq-AL"/>
        </w:rPr>
      </w:pPr>
      <w:r>
        <w:rPr>
          <w:rFonts w:asciiTheme="minorHAnsi" w:hAnsiTheme="minorHAnsi" w:cstheme="minorHAnsi"/>
          <w:color w:val="C00000"/>
          <w:sz w:val="20"/>
          <w:szCs w:val="20"/>
          <w:lang w:val="sq-AL"/>
        </w:rPr>
        <w:t>Kontakt:</w:t>
      </w:r>
    </w:p>
    <w:sectPr w:rsidR="00B627F9" w:rsidRPr="00A366B2" w:rsidSect="0067221C">
      <w:footerReference w:type="default" r:id="rId12"/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6FA4" w14:textId="77777777" w:rsidR="002723CD" w:rsidRDefault="002723CD" w:rsidP="00AE5694">
      <w:pPr>
        <w:spacing w:after="0" w:line="240" w:lineRule="auto"/>
      </w:pPr>
      <w:r>
        <w:separator/>
      </w:r>
    </w:p>
  </w:endnote>
  <w:endnote w:type="continuationSeparator" w:id="0">
    <w:p w14:paraId="77837982" w14:textId="77777777" w:rsidR="002723CD" w:rsidRDefault="002723CD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2ABD" w14:textId="2B03383D" w:rsidR="00AE5694" w:rsidRPr="005D7D47" w:rsidRDefault="005D7D47" w:rsidP="005D7D47">
    <w:pPr>
      <w:pStyle w:val="Footer"/>
      <w:bidi w:val="0"/>
      <w:spacing w:line="240" w:lineRule="exact"/>
      <w:jc w:val="center"/>
      <w:rPr>
        <w:rFonts w:asciiTheme="minorBidi" w:hAnsiTheme="minorBidi" w:cstheme="minorBidi"/>
        <w:b/>
        <w:bCs/>
        <w:lang w:bidi="ar-DZ"/>
      </w:rPr>
    </w:pPr>
    <w:r w:rsidRPr="00334B9C">
      <w:rPr>
        <w:rFonts w:asciiTheme="minorBidi" w:hAnsiTheme="minorBidi" w:cstheme="minorBidi"/>
        <w:b/>
        <w:bCs/>
        <w:color w:val="C00000"/>
        <w:sz w:val="20"/>
        <w:szCs w:val="20"/>
        <w:lang w:bidi="ar-DZ"/>
      </w:rPr>
      <w:t xml:space="preserve">Lien: </w:t>
    </w:r>
    <w:hyperlink r:id="rId1" w:history="1">
      <w:r w:rsidR="00AE5694" w:rsidRPr="00334B9C">
        <w:rPr>
          <w:rStyle w:val="Hyperlink"/>
          <w:rFonts w:asciiTheme="minorBidi" w:hAnsiTheme="minorBidi" w:cstheme="minorBidi"/>
          <w:sz w:val="20"/>
          <w:szCs w:val="20"/>
          <w:lang w:bidi="ar-DZ"/>
        </w:rPr>
        <w:t>https://alsarhaan.com</w:t>
      </w:r>
    </w:hyperlink>
    <w:r w:rsidR="00AE5694" w:rsidRPr="005D7D47">
      <w:rPr>
        <w:rFonts w:asciiTheme="minorBidi" w:hAnsiTheme="minorBidi" w:cstheme="minorBidi"/>
        <w:rtl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EA90" w14:textId="77777777" w:rsidR="002723CD" w:rsidRDefault="002723CD" w:rsidP="00AE5694">
      <w:pPr>
        <w:spacing w:after="0" w:line="240" w:lineRule="auto"/>
      </w:pPr>
      <w:r>
        <w:separator/>
      </w:r>
    </w:p>
  </w:footnote>
  <w:footnote w:type="continuationSeparator" w:id="0">
    <w:p w14:paraId="371CFB77" w14:textId="77777777" w:rsidR="002723CD" w:rsidRDefault="002723CD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A"/>
    <w:rsid w:val="00061459"/>
    <w:rsid w:val="000B194A"/>
    <w:rsid w:val="000B3852"/>
    <w:rsid w:val="000B43C3"/>
    <w:rsid w:val="000E0A8C"/>
    <w:rsid w:val="000F1F84"/>
    <w:rsid w:val="00145F8F"/>
    <w:rsid w:val="001660D9"/>
    <w:rsid w:val="001808D4"/>
    <w:rsid w:val="001921D9"/>
    <w:rsid w:val="001A2D91"/>
    <w:rsid w:val="001D2BE2"/>
    <w:rsid w:val="00243F44"/>
    <w:rsid w:val="00245648"/>
    <w:rsid w:val="00253253"/>
    <w:rsid w:val="002723CD"/>
    <w:rsid w:val="002A488E"/>
    <w:rsid w:val="002B4C66"/>
    <w:rsid w:val="002C5D92"/>
    <w:rsid w:val="002D0514"/>
    <w:rsid w:val="002F6F7C"/>
    <w:rsid w:val="003122EE"/>
    <w:rsid w:val="00313096"/>
    <w:rsid w:val="00322D09"/>
    <w:rsid w:val="00323F3C"/>
    <w:rsid w:val="00334B9C"/>
    <w:rsid w:val="003356A0"/>
    <w:rsid w:val="00372EC5"/>
    <w:rsid w:val="00384EF1"/>
    <w:rsid w:val="003B295D"/>
    <w:rsid w:val="003B7107"/>
    <w:rsid w:val="003C1C3E"/>
    <w:rsid w:val="003C5F0B"/>
    <w:rsid w:val="003E490A"/>
    <w:rsid w:val="004128AD"/>
    <w:rsid w:val="00486D92"/>
    <w:rsid w:val="004B019D"/>
    <w:rsid w:val="004B2B8C"/>
    <w:rsid w:val="004D587F"/>
    <w:rsid w:val="004E7768"/>
    <w:rsid w:val="005408D2"/>
    <w:rsid w:val="005622B9"/>
    <w:rsid w:val="00567DF0"/>
    <w:rsid w:val="00572108"/>
    <w:rsid w:val="005C0A5A"/>
    <w:rsid w:val="005C6363"/>
    <w:rsid w:val="005D7D47"/>
    <w:rsid w:val="005E7CC3"/>
    <w:rsid w:val="0060116A"/>
    <w:rsid w:val="00626D8F"/>
    <w:rsid w:val="006412A2"/>
    <w:rsid w:val="0067221C"/>
    <w:rsid w:val="0069002A"/>
    <w:rsid w:val="006C3C0C"/>
    <w:rsid w:val="006C6E7F"/>
    <w:rsid w:val="006D6062"/>
    <w:rsid w:val="006E662A"/>
    <w:rsid w:val="006F6847"/>
    <w:rsid w:val="007403C8"/>
    <w:rsid w:val="0075140D"/>
    <w:rsid w:val="00761B39"/>
    <w:rsid w:val="007905AE"/>
    <w:rsid w:val="007D066F"/>
    <w:rsid w:val="007E5482"/>
    <w:rsid w:val="00812925"/>
    <w:rsid w:val="00840DE0"/>
    <w:rsid w:val="00844B61"/>
    <w:rsid w:val="008566AE"/>
    <w:rsid w:val="008710A0"/>
    <w:rsid w:val="0089463B"/>
    <w:rsid w:val="008A0925"/>
    <w:rsid w:val="008E5F8D"/>
    <w:rsid w:val="009A6BF1"/>
    <w:rsid w:val="009B51D0"/>
    <w:rsid w:val="009E0883"/>
    <w:rsid w:val="00A14EF5"/>
    <w:rsid w:val="00A17405"/>
    <w:rsid w:val="00A366B2"/>
    <w:rsid w:val="00A66762"/>
    <w:rsid w:val="00A76359"/>
    <w:rsid w:val="00AC2D3A"/>
    <w:rsid w:val="00AE5694"/>
    <w:rsid w:val="00B23FAE"/>
    <w:rsid w:val="00B25791"/>
    <w:rsid w:val="00B40800"/>
    <w:rsid w:val="00B47D41"/>
    <w:rsid w:val="00B52290"/>
    <w:rsid w:val="00B627F9"/>
    <w:rsid w:val="00B73B26"/>
    <w:rsid w:val="00B8030A"/>
    <w:rsid w:val="00B90A9D"/>
    <w:rsid w:val="00BB16B2"/>
    <w:rsid w:val="00BE404D"/>
    <w:rsid w:val="00BE7A50"/>
    <w:rsid w:val="00C00A43"/>
    <w:rsid w:val="00C132D1"/>
    <w:rsid w:val="00C218D4"/>
    <w:rsid w:val="00C95DC3"/>
    <w:rsid w:val="00C9753E"/>
    <w:rsid w:val="00CB38B4"/>
    <w:rsid w:val="00CB4DD4"/>
    <w:rsid w:val="00CB57B2"/>
    <w:rsid w:val="00CD44F3"/>
    <w:rsid w:val="00CD6DFC"/>
    <w:rsid w:val="00CE5C37"/>
    <w:rsid w:val="00D46688"/>
    <w:rsid w:val="00D47369"/>
    <w:rsid w:val="00D47F39"/>
    <w:rsid w:val="00D52E5D"/>
    <w:rsid w:val="00D636FC"/>
    <w:rsid w:val="00D70E3C"/>
    <w:rsid w:val="00D92AC7"/>
    <w:rsid w:val="00DB372A"/>
    <w:rsid w:val="00DE153A"/>
    <w:rsid w:val="00E1430A"/>
    <w:rsid w:val="00E22D97"/>
    <w:rsid w:val="00E25E18"/>
    <w:rsid w:val="00E2764A"/>
    <w:rsid w:val="00E42CC3"/>
    <w:rsid w:val="00E519BB"/>
    <w:rsid w:val="00E96383"/>
    <w:rsid w:val="00EA0180"/>
    <w:rsid w:val="00EA0653"/>
    <w:rsid w:val="00F04B55"/>
    <w:rsid w:val="00F23BE9"/>
    <w:rsid w:val="00F61EA6"/>
    <w:rsid w:val="00F71D91"/>
    <w:rsid w:val="00FC4DE0"/>
    <w:rsid w:val="00FC5CF3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DefaultParagraphFont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BodyText2Char">
    <w:name w:val="Body Text 2 Char"/>
    <w:link w:val="BodyText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Hyperlink">
    <w:name w:val="Hyperlink"/>
    <w:basedOn w:val="DefaultParagraphFont"/>
    <w:uiPriority w:val="99"/>
    <w:unhideWhenUsed/>
    <w:rsid w:val="007D06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69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694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56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46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sarha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39663-8543-4B36-B596-E0EB3FA33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723F5-8520-4B0B-9BD2-A0A7197E1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muhamed estrefi</cp:lastModifiedBy>
  <cp:revision>44</cp:revision>
  <cp:lastPrinted>2021-12-02T16:04:00Z</cp:lastPrinted>
  <dcterms:created xsi:type="dcterms:W3CDTF">2022-02-05T17:56:00Z</dcterms:created>
  <dcterms:modified xsi:type="dcterms:W3CDTF">2022-02-07T20:19:00Z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