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07" w:rsidRPr="0017484C" w:rsidRDefault="00287073" w:rsidP="00287073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48"/>
          <w:szCs w:val="48"/>
          <w:rtl/>
          <w:lang w:val="sr-Cyrl-CS" w:bidi="ar-EG"/>
        </w:rPr>
      </w:pPr>
      <w:r w:rsidRPr="0017484C">
        <w:rPr>
          <w:rFonts w:asciiTheme="majorBidi" w:hAnsiTheme="majorBidi" w:cstheme="majorBidi"/>
          <w:b/>
          <w:bCs/>
          <w:color w:val="205B83"/>
          <w:sz w:val="48"/>
          <w:szCs w:val="48"/>
          <w:lang w:val="sr-Cyrl-CS" w:bidi="ar-EG"/>
        </w:rPr>
        <w:t>ДА ЛИ ХИЏАБ МОРА ДА БУДЕ ЦРНЕ БОЈЕ</w:t>
      </w:r>
      <w:r w:rsidR="008C19B8" w:rsidRPr="0017484C">
        <w:rPr>
          <w:rFonts w:asciiTheme="majorBidi" w:hAnsiTheme="majorBidi" w:cstheme="majorBidi"/>
          <w:b/>
          <w:bCs/>
          <w:color w:val="205B83"/>
          <w:sz w:val="48"/>
          <w:szCs w:val="48"/>
          <w:lang w:val="sr-Cyrl-CS" w:bidi="ar-EG"/>
        </w:rPr>
        <w:t>?</w:t>
      </w:r>
    </w:p>
    <w:p w:rsidR="00287073" w:rsidRPr="0031315B" w:rsidRDefault="00287073" w:rsidP="00287073">
      <w:pPr>
        <w:jc w:val="center"/>
        <w:rPr>
          <w:rFonts w:asciiTheme="minorHAnsi" w:eastAsiaTheme="majorEastAsia" w:hAnsiTheme="minorHAnsi" w:cs="KFGQPC Uthman Taha Naskh"/>
          <w:sz w:val="32"/>
          <w:szCs w:val="32"/>
        </w:rPr>
      </w:pPr>
      <w:r w:rsidRPr="0031315B">
        <w:rPr>
          <w:rFonts w:asciiTheme="minorHAnsi" w:eastAsiaTheme="majorEastAsia" w:hAnsiTheme="minorHAnsi" w:cs="KFGQPC Uthman Taha Naskh"/>
          <w:sz w:val="32"/>
          <w:szCs w:val="32"/>
          <w:rtl/>
          <w:lang w:val="sr-Cyrl-CS"/>
        </w:rPr>
        <w:t>هل يشترط في حجاب المرأة أن يكون لونه أسود</w:t>
      </w:r>
      <w:r w:rsidRPr="0031315B">
        <w:rPr>
          <w:rFonts w:asciiTheme="minorHAnsi" w:eastAsiaTheme="majorEastAsia" w:hAnsiTheme="minorHAnsi" w:cs="KFGQPC Uthman Taha Naskh" w:hint="cs"/>
          <w:sz w:val="32"/>
          <w:szCs w:val="32"/>
          <w:rtl/>
          <w:lang w:val="sr-Cyrl-CS"/>
        </w:rPr>
        <w:t>؟</w:t>
      </w:r>
    </w:p>
    <w:p w:rsidR="007B0A77" w:rsidRPr="0017484C" w:rsidRDefault="00763A8D" w:rsidP="009D03F8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17484C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210602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17484C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17484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r w:rsidR="00766E0F" w:rsidRPr="0017484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r w:rsidR="00766E0F" w:rsidRPr="0017484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17484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17484C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17484C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>صربي</w:t>
      </w:r>
    </w:p>
    <w:p w:rsidR="00763A8D" w:rsidRPr="0017484C" w:rsidRDefault="00763A8D" w:rsidP="00763A8D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bidi="ar-EG"/>
        </w:rPr>
      </w:pPr>
    </w:p>
    <w:p w:rsidR="0017484C" w:rsidRDefault="0017484C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</w:pPr>
    </w:p>
    <w:p w:rsidR="00763A8D" w:rsidRPr="0017484C" w:rsidRDefault="00763A8D" w:rsidP="0017484C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</w:pPr>
      <w:r w:rsidRPr="0017484C"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  <w:t>Мухаммед</w:t>
      </w:r>
      <w:r w:rsidR="001E56D7" w:rsidRPr="0017484C"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  <w:t xml:space="preserve"> ибн</w:t>
      </w:r>
      <w:r w:rsidRPr="0017484C">
        <w:rPr>
          <w:rFonts w:asciiTheme="majorBidi" w:hAnsiTheme="majorBidi" w:cstheme="majorBidi"/>
          <w:b/>
          <w:bCs/>
          <w:color w:val="1F4E79" w:themeColor="accent1" w:themeShade="80"/>
          <w:sz w:val="38"/>
          <w:szCs w:val="38"/>
          <w:lang w:val="sr-Cyrl-CS" w:bidi="ar-EG"/>
        </w:rPr>
        <w:t xml:space="preserve"> Салих Ел-Мунеџид</w:t>
      </w:r>
    </w:p>
    <w:p w:rsidR="00763A8D" w:rsidRPr="0017484C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lang w:val="sr-Cyrl-CS" w:bidi="ar-EG"/>
        </w:rPr>
      </w:pPr>
      <w:r w:rsidRPr="0017484C">
        <w:rPr>
          <w:rFonts w:asciiTheme="majorBidi" w:hAnsiTheme="majorBidi" w:cstheme="majorBidi"/>
          <w:b/>
          <w:bCs/>
          <w:color w:val="1F4E79" w:themeColor="accent1" w:themeShade="80"/>
          <w:lang w:bidi="ar-EG"/>
        </w:rPr>
        <w:t>www</w:t>
      </w:r>
      <w:r w:rsidRPr="0017484C">
        <w:rPr>
          <w:rFonts w:asciiTheme="majorBidi" w:hAnsiTheme="majorBidi" w:cstheme="majorBidi"/>
          <w:b/>
          <w:bCs/>
          <w:color w:val="1F4E79" w:themeColor="accent1" w:themeShade="80"/>
          <w:lang w:val="sr-Cyrl-CS" w:bidi="ar-EG"/>
        </w:rPr>
        <w:t>.</w:t>
      </w:r>
      <w:r w:rsidRPr="0017484C">
        <w:rPr>
          <w:rFonts w:asciiTheme="majorBidi" w:hAnsiTheme="majorBidi" w:cstheme="majorBidi"/>
          <w:b/>
          <w:bCs/>
          <w:color w:val="1F4E79"/>
          <w:lang w:bidi="ar-EG"/>
        </w:rPr>
        <w:t>islamqa</w:t>
      </w:r>
      <w:r w:rsidRPr="0017484C">
        <w:rPr>
          <w:rFonts w:asciiTheme="majorBidi" w:hAnsiTheme="majorBidi" w:cstheme="majorBidi"/>
          <w:b/>
          <w:bCs/>
          <w:color w:val="1F4E79" w:themeColor="accent1" w:themeShade="80"/>
          <w:lang w:val="sr-Cyrl-CS" w:bidi="ar-EG"/>
        </w:rPr>
        <w:t>.</w:t>
      </w:r>
      <w:r w:rsidRPr="0017484C">
        <w:rPr>
          <w:rFonts w:asciiTheme="majorBidi" w:hAnsiTheme="majorBidi" w:cstheme="majorBidi"/>
          <w:b/>
          <w:bCs/>
          <w:color w:val="1F4E79" w:themeColor="accent1" w:themeShade="80"/>
          <w:lang w:bidi="ar-EG"/>
        </w:rPr>
        <w:t>info</w:t>
      </w:r>
    </w:p>
    <w:p w:rsidR="00B26AE7" w:rsidRPr="0017484C" w:rsidRDefault="00B26AE7" w:rsidP="00B26AE7">
      <w:pPr>
        <w:jc w:val="center"/>
        <w:rPr>
          <w:rFonts w:asciiTheme="majorBidi" w:hAnsiTheme="majorBidi" w:cs="KFGQPC Uthman Taha Naskh"/>
          <w:color w:val="1F4E79" w:themeColor="accent1" w:themeShade="80"/>
          <w:sz w:val="24"/>
          <w:szCs w:val="24"/>
          <w:rtl/>
          <w:lang w:bidi="ar-EG"/>
        </w:rPr>
      </w:pPr>
      <w:r w:rsidRPr="0017484C">
        <w:rPr>
          <w:rFonts w:asciiTheme="majorBidi" w:hAnsiTheme="majorBidi" w:cs="KFGQPC Uthman Taha Naskh" w:hint="cs"/>
          <w:color w:val="1F4E79" w:themeColor="accent1" w:themeShade="80"/>
          <w:sz w:val="24"/>
          <w:szCs w:val="24"/>
          <w:rtl/>
          <w:lang w:bidi="ar-EG"/>
        </w:rPr>
        <w:t>الشيخ محمد</w:t>
      </w:r>
      <w:r w:rsidRPr="0017484C">
        <w:rPr>
          <w:rFonts w:asciiTheme="majorBidi" w:hAnsiTheme="majorBidi" w:cs="KFGQPC Uthman Taha Naskh" w:hint="cs"/>
          <w:color w:val="1F4E79" w:themeColor="accent1" w:themeShade="80"/>
          <w:sz w:val="24"/>
          <w:szCs w:val="24"/>
          <w:rtl/>
        </w:rPr>
        <w:t xml:space="preserve"> بن</w:t>
      </w:r>
      <w:r w:rsidRPr="0017484C">
        <w:rPr>
          <w:rFonts w:asciiTheme="majorBidi" w:hAnsiTheme="majorBidi" w:cs="KFGQPC Uthman Taha Naskh" w:hint="cs"/>
          <w:color w:val="1F4E79" w:themeColor="accent1" w:themeShade="80"/>
          <w:sz w:val="24"/>
          <w:szCs w:val="24"/>
          <w:rtl/>
          <w:lang w:bidi="ar-EG"/>
        </w:rPr>
        <w:t xml:space="preserve"> صالح المنجد</w:t>
      </w:r>
    </w:p>
    <w:p w:rsidR="007B0A77" w:rsidRPr="0017484C" w:rsidRDefault="007B0A77" w:rsidP="00763A8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17484C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17484C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26AE7" w:rsidRDefault="00B26AE7" w:rsidP="00B26AE7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17484C" w:rsidRDefault="0017484C" w:rsidP="0017484C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17484C" w:rsidRPr="0017484C" w:rsidRDefault="0017484C" w:rsidP="0017484C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B26AE7" w:rsidRPr="0017484C" w:rsidRDefault="00B26AE7" w:rsidP="006953C6">
      <w:pPr>
        <w:spacing w:before="150" w:after="150" w:line="284" w:lineRule="atLeast"/>
        <w:jc w:val="center"/>
        <w:rPr>
          <w:rFonts w:cs="Calibri"/>
          <w:color w:val="1F4E79"/>
          <w:sz w:val="24"/>
          <w:szCs w:val="24"/>
          <w:lang w:val="sr-Cyrl-CS"/>
        </w:rPr>
      </w:pPr>
      <w:r w:rsidRPr="0031315B">
        <w:rPr>
          <w:color w:val="1F4E79"/>
          <w:sz w:val="24"/>
          <w:szCs w:val="24"/>
          <w:lang w:val="ru-RU" w:bidi="ar-EG"/>
        </w:rPr>
        <w:t xml:space="preserve">Превод: </w:t>
      </w:r>
      <w:r w:rsidR="006953C6" w:rsidRPr="0031315B">
        <w:rPr>
          <w:color w:val="1F4E79"/>
          <w:sz w:val="24"/>
          <w:szCs w:val="24"/>
          <w:lang w:val="ru-RU" w:bidi="ar-EG"/>
        </w:rPr>
        <w:t>Љубица Јовановић</w:t>
      </w:r>
    </w:p>
    <w:p w:rsidR="00B26AE7" w:rsidRPr="0017484C" w:rsidRDefault="00B26AE7" w:rsidP="006953C6">
      <w:pPr>
        <w:bidi w:val="0"/>
        <w:spacing w:after="0" w:line="240" w:lineRule="auto"/>
        <w:ind w:firstLine="113"/>
        <w:jc w:val="center"/>
        <w:rPr>
          <w:rFonts w:cs="Calibri"/>
          <w:color w:val="1F4E79"/>
          <w:sz w:val="24"/>
          <w:szCs w:val="24"/>
          <w:rtl/>
          <w:lang w:val="sr-Cyrl-CS"/>
        </w:rPr>
      </w:pPr>
      <w:r w:rsidRPr="0031315B">
        <w:rPr>
          <w:color w:val="1F4E79"/>
          <w:sz w:val="24"/>
          <w:szCs w:val="24"/>
          <w:lang w:val="ru-RU" w:bidi="ar-EG"/>
        </w:rPr>
        <w:t xml:space="preserve">Рецензија: </w:t>
      </w:r>
      <w:r w:rsidR="006953C6" w:rsidRPr="0031315B">
        <w:rPr>
          <w:color w:val="1F4E79"/>
          <w:sz w:val="24"/>
          <w:szCs w:val="24"/>
          <w:lang w:val="ru-RU" w:bidi="ar-EG"/>
        </w:rPr>
        <w:t>Амра Дацић</w:t>
      </w:r>
      <w:r w:rsidR="006953C6" w:rsidRPr="0017484C">
        <w:rPr>
          <w:rFonts w:cs="Calibri"/>
          <w:color w:val="1F4E79"/>
          <w:sz w:val="24"/>
          <w:szCs w:val="24"/>
          <w:lang w:val="sr-Cyrl-CS"/>
        </w:rPr>
        <w:t xml:space="preserve"> </w:t>
      </w:r>
    </w:p>
    <w:p w:rsidR="009D03F8" w:rsidRPr="0031315B" w:rsidRDefault="009D03F8" w:rsidP="009D03F8">
      <w:pPr>
        <w:bidi w:val="0"/>
        <w:spacing w:after="0" w:line="240" w:lineRule="auto"/>
        <w:ind w:firstLine="113"/>
        <w:jc w:val="center"/>
        <w:rPr>
          <w:color w:val="1F4E79"/>
          <w:lang w:val="ru-RU" w:bidi="ar-EG"/>
        </w:rPr>
      </w:pPr>
    </w:p>
    <w:p w:rsidR="00D178BB" w:rsidRPr="0017484C" w:rsidRDefault="00B26AE7" w:rsidP="009D03F8">
      <w:pPr>
        <w:spacing w:after="0" w:line="240" w:lineRule="auto"/>
        <w:ind w:firstLine="113"/>
        <w:jc w:val="center"/>
        <w:rPr>
          <w:rFonts w:cs="KFGQPC Uthman Taha Naskh"/>
          <w:color w:val="1F4E79"/>
          <w:sz w:val="24"/>
          <w:szCs w:val="24"/>
          <w:lang w:bidi="ar-EG"/>
        </w:rPr>
      </w:pPr>
      <w:r w:rsidRPr="0017484C">
        <w:rPr>
          <w:rFonts w:cs="KFGQPC Uthman Taha Naskh"/>
          <w:color w:val="1F4E79"/>
          <w:sz w:val="24"/>
          <w:szCs w:val="24"/>
          <w:rtl/>
          <w:lang w:bidi="ar-EG"/>
        </w:rPr>
        <w:t>ترجمة:</w:t>
      </w:r>
      <w:r w:rsidRPr="0017484C">
        <w:rPr>
          <w:rFonts w:cs="KFGQPC Uthman Taha Naskh"/>
          <w:color w:val="1F4E79"/>
          <w:sz w:val="24"/>
          <w:szCs w:val="24"/>
          <w:lang w:bidi="ar-EG"/>
        </w:rPr>
        <w:t xml:space="preserve"> </w:t>
      </w:r>
      <w:r w:rsidRPr="0017484C">
        <w:rPr>
          <w:rFonts w:cs="KFGQPC Uthman Taha Naskh" w:hint="cs"/>
          <w:color w:val="1F4E79"/>
          <w:sz w:val="24"/>
          <w:szCs w:val="24"/>
          <w:rtl/>
          <w:lang w:bidi="ar-EG"/>
        </w:rPr>
        <w:t>ليوبيتسا يوفانوفيتس</w:t>
      </w:r>
    </w:p>
    <w:p w:rsidR="009D03F8" w:rsidRPr="0017484C" w:rsidRDefault="00B26AE7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  <w:r w:rsidRPr="0017484C">
        <w:rPr>
          <w:rFonts w:cs="KFGQPC Uthman Taha Naskh"/>
          <w:color w:val="1F4E79"/>
          <w:sz w:val="24"/>
          <w:szCs w:val="24"/>
          <w:rtl/>
          <w:lang w:bidi="ar-EG"/>
        </w:rPr>
        <w:t xml:space="preserve">مراجعة: </w:t>
      </w:r>
      <w:r w:rsidRPr="0017484C">
        <w:rPr>
          <w:rFonts w:hint="cs"/>
          <w:color w:val="1F4E79"/>
          <w:sz w:val="24"/>
          <w:szCs w:val="24"/>
          <w:rtl/>
        </w:rPr>
        <w:t>عمرة داتسيتش</w:t>
      </w:r>
    </w:p>
    <w:p w:rsidR="0017484C" w:rsidRPr="0017484C" w:rsidRDefault="0017484C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17484C" w:rsidRPr="0017484C" w:rsidRDefault="0017484C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17484C" w:rsidRPr="0017484C" w:rsidRDefault="0017484C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946524" w:rsidRPr="0017484C" w:rsidRDefault="00946524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8C19B8" w:rsidRPr="0017484C" w:rsidRDefault="0017484C" w:rsidP="00946524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rtl/>
          <w:lang w:val="sr-Cyrl-CS" w:bidi="ar-EG"/>
        </w:rPr>
      </w:pPr>
      <w:r w:rsidRPr="0017484C">
        <w:rPr>
          <w:b/>
          <w:bCs/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503670</wp:posOffset>
            </wp:positionH>
            <wp:positionV relativeFrom="paragraph">
              <wp:posOffset>273363</wp:posOffset>
            </wp:positionV>
            <wp:extent cx="2927445" cy="34801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445" cy="348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073" w:rsidRPr="0017484C">
        <w:rPr>
          <w:b/>
          <w:bCs/>
          <w:lang w:val="sr-Cyrl-CS"/>
        </w:rPr>
        <w:t xml:space="preserve"> </w:t>
      </w:r>
      <w:r w:rsidR="00287073" w:rsidRPr="0017484C">
        <w:rPr>
          <w:rFonts w:asciiTheme="majorBidi" w:hAnsiTheme="majorBidi" w:cstheme="majorBidi"/>
          <w:b/>
          <w:bCs/>
          <w:noProof/>
          <w:color w:val="205B83"/>
          <w:lang w:val="sr-Cyrl-CS"/>
        </w:rPr>
        <w:t>Да ли хиџаб</w:t>
      </w:r>
      <w:r w:rsidR="00287073" w:rsidRPr="0017484C">
        <w:rPr>
          <w:rStyle w:val="FootnoteReference"/>
          <w:rFonts w:asciiTheme="majorBidi" w:hAnsiTheme="majorBidi" w:cstheme="majorBidi"/>
          <w:b/>
          <w:bCs/>
          <w:noProof/>
          <w:color w:val="205B83"/>
          <w:lang w:val="sr-Cyrl-CS"/>
        </w:rPr>
        <w:footnoteReference w:id="1"/>
      </w:r>
      <w:r w:rsidR="00287073" w:rsidRPr="0017484C">
        <w:rPr>
          <w:rFonts w:asciiTheme="majorBidi" w:hAnsiTheme="majorBidi" w:cstheme="majorBidi"/>
          <w:b/>
          <w:bCs/>
          <w:noProof/>
          <w:color w:val="205B83"/>
          <w:lang w:val="sr-Cyrl-CS"/>
        </w:rPr>
        <w:t xml:space="preserve"> мора да буде црне боје?</w:t>
      </w:r>
    </w:p>
    <w:p w:rsidR="009D03F8" w:rsidRPr="0017484C" w:rsidRDefault="009D03F8" w:rsidP="00187D50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946524" w:rsidRPr="0017484C" w:rsidRDefault="00946524" w:rsidP="00946524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4F6201" w:rsidRPr="0017484C" w:rsidRDefault="00D178BB" w:rsidP="0017484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b/>
          <w:bCs/>
          <w:sz w:val="24"/>
          <w:szCs w:val="24"/>
          <w:lang w:val="bs-Cyrl-BA" w:eastAsia="hr-HR"/>
        </w:rPr>
        <w:t xml:space="preserve">Питање: </w:t>
      </w:r>
      <w:r w:rsidR="00BA56CA" w:rsidRPr="0017484C">
        <w:rPr>
          <w:sz w:val="24"/>
          <w:szCs w:val="24"/>
          <w:lang w:val="bs-Cyrl-BA" w:eastAsia="hr-HR"/>
        </w:rPr>
        <w:t xml:space="preserve">Да ли је забрањено </w:t>
      </w:r>
      <w:r w:rsidR="00287073" w:rsidRPr="0017484C">
        <w:rPr>
          <w:sz w:val="24"/>
          <w:szCs w:val="24"/>
          <w:lang w:val="bs-Cyrl-BA" w:eastAsia="hr-HR"/>
        </w:rPr>
        <w:t xml:space="preserve">жени </w:t>
      </w:r>
      <w:r w:rsidR="00BA56CA" w:rsidRPr="0017484C">
        <w:rPr>
          <w:sz w:val="24"/>
          <w:szCs w:val="24"/>
          <w:lang w:val="bs-Cyrl-BA" w:eastAsia="hr-HR"/>
        </w:rPr>
        <w:t xml:space="preserve">да </w:t>
      </w:r>
      <w:r w:rsidR="00287073" w:rsidRPr="0017484C">
        <w:rPr>
          <w:sz w:val="24"/>
          <w:szCs w:val="24"/>
          <w:lang w:val="bs-Cyrl-BA" w:eastAsia="hr-HR"/>
        </w:rPr>
        <w:t>носи одећу у боји иако испуњава усл</w:t>
      </w:r>
      <w:bookmarkStart w:id="0" w:name="_GoBack"/>
      <w:bookmarkEnd w:id="0"/>
      <w:r w:rsidR="00287073" w:rsidRPr="0017484C">
        <w:rPr>
          <w:sz w:val="24"/>
          <w:szCs w:val="24"/>
          <w:lang w:val="bs-Cyrl-BA" w:eastAsia="hr-HR"/>
        </w:rPr>
        <w:t>ове хиџаба? Ако је забрањено, има ли онда хадис</w:t>
      </w:r>
      <w:r w:rsidR="00287073" w:rsidRPr="0017484C">
        <w:rPr>
          <w:rStyle w:val="FootnoteReference"/>
          <w:sz w:val="24"/>
          <w:szCs w:val="24"/>
          <w:lang w:val="bs-Cyrl-BA" w:eastAsia="hr-HR"/>
        </w:rPr>
        <w:footnoteReference w:id="2"/>
      </w:r>
      <w:r w:rsidR="00287073" w:rsidRPr="0017484C">
        <w:rPr>
          <w:sz w:val="24"/>
          <w:szCs w:val="24"/>
          <w:lang w:val="bs-Cyrl-BA" w:eastAsia="hr-HR"/>
        </w:rPr>
        <w:t xml:space="preserve"> или кур'ански одломак који то потврђује? Шта се мисли под тиме када се каже да хиџаб</w:t>
      </w:r>
      <w:r w:rsidR="00D614B5" w:rsidRPr="0017484C">
        <w:rPr>
          <w:sz w:val="24"/>
          <w:szCs w:val="24"/>
          <w:lang w:val="bs-Cyrl-BA" w:eastAsia="hr-HR"/>
        </w:rPr>
        <w:t xml:space="preserve"> не треба сам по себи да буде</w:t>
      </w:r>
      <w:r w:rsidR="00287073" w:rsidRPr="0017484C">
        <w:rPr>
          <w:sz w:val="24"/>
          <w:szCs w:val="24"/>
          <w:lang w:val="bs-Cyrl-BA" w:eastAsia="hr-HR"/>
        </w:rPr>
        <w:t xml:space="preserve"> украс?</w:t>
      </w:r>
    </w:p>
    <w:p w:rsidR="00287073" w:rsidRPr="0017484C" w:rsidRDefault="004F6201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b/>
          <w:bCs/>
          <w:sz w:val="24"/>
          <w:szCs w:val="24"/>
          <w:lang w:val="bs-Cyrl-BA" w:eastAsia="hr-HR"/>
        </w:rPr>
        <w:t>Одговор:</w:t>
      </w:r>
      <w:r w:rsidRPr="0017484C">
        <w:rPr>
          <w:sz w:val="24"/>
          <w:szCs w:val="24"/>
          <w:lang w:val="bs-Cyrl-BA" w:eastAsia="hr-HR"/>
        </w:rPr>
        <w:t xml:space="preserve"> </w:t>
      </w:r>
      <w:r w:rsidR="00287073" w:rsidRPr="0017484C">
        <w:rPr>
          <w:sz w:val="24"/>
          <w:szCs w:val="24"/>
          <w:lang w:val="bs-Cyrl-BA" w:eastAsia="hr-HR"/>
        </w:rPr>
        <w:t>Хвала припада Богу.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Није од услова ваљаности хиџаба да буде црне боје. Жена може да обуче шта хоће, све док та боја није специфична само за мушкарце, и да не носи одећу која је сама по себи украс, тј. украшена и улепшана на начин да привлачи погледе мушкараца због општег значења: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b/>
          <w:bCs/>
          <w:sz w:val="24"/>
          <w:szCs w:val="24"/>
          <w:lang w:val="bs-Cyrl-BA" w:eastAsia="hr-HR"/>
        </w:rPr>
        <w:t>И нека не дозволе да се од украса њихових види ишта.</w:t>
      </w:r>
      <w:r w:rsidRPr="0017484C">
        <w:rPr>
          <w:sz w:val="24"/>
          <w:szCs w:val="24"/>
          <w:lang w:val="bs-Cyrl-BA" w:eastAsia="hr-HR"/>
        </w:rPr>
        <w:t xml:space="preserve"> (Кур'ан, Светлост, 31)</w:t>
      </w:r>
    </w:p>
    <w:p w:rsidR="00A2124C" w:rsidRPr="0017484C" w:rsidRDefault="00287073" w:rsidP="00A2124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lastRenderedPageBreak/>
        <w:t xml:space="preserve">У ово спада и огртач, ако је украшен. Ебу Давуд (565) је забележио хадис од Ебу Хурејре, Бог био задовољан њиме, да је Божији Посланик, </w:t>
      </w:r>
      <w:r w:rsidR="00A2124C" w:rsidRPr="0017484C">
        <w:rPr>
          <w:sz w:val="24"/>
          <w:szCs w:val="24"/>
          <w:lang w:val="bs-Cyrl-BA" w:eastAsia="hr-HR"/>
        </w:rPr>
        <w:t>нека су Божији благослов и мир над њим</w:t>
      </w:r>
      <w:r w:rsidRPr="0017484C">
        <w:rPr>
          <w:sz w:val="24"/>
          <w:szCs w:val="24"/>
          <w:lang w:val="bs-Cyrl-BA" w:eastAsia="hr-HR"/>
        </w:rPr>
        <w:t xml:space="preserve">, рекао: </w:t>
      </w:r>
    </w:p>
    <w:p w:rsidR="00287073" w:rsidRPr="0017484C" w:rsidRDefault="00287073" w:rsidP="00A2124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b/>
          <w:bCs/>
          <w:sz w:val="24"/>
          <w:szCs w:val="24"/>
          <w:lang w:val="bs-Cyrl-BA" w:eastAsia="hr-HR"/>
        </w:rPr>
        <w:t>"Немојте да спречавате Божије робиње да иду у Божије</w:t>
      </w:r>
      <w:r w:rsidR="00A2124C" w:rsidRPr="0017484C">
        <w:rPr>
          <w:b/>
          <w:bCs/>
          <w:sz w:val="24"/>
          <w:szCs w:val="24"/>
          <w:lang w:val="bs-Cyrl-BA" w:eastAsia="hr-HR"/>
        </w:rPr>
        <w:t xml:space="preserve"> куће (џамије)</w:t>
      </w:r>
      <w:r w:rsidRPr="0017484C">
        <w:rPr>
          <w:b/>
          <w:bCs/>
          <w:sz w:val="24"/>
          <w:szCs w:val="24"/>
          <w:lang w:val="bs-Cyrl-BA" w:eastAsia="hr-HR"/>
        </w:rPr>
        <w:t xml:space="preserve">, али </w:t>
      </w:r>
      <w:r w:rsidR="00A2124C" w:rsidRPr="0017484C">
        <w:rPr>
          <w:b/>
          <w:bCs/>
          <w:sz w:val="24"/>
          <w:szCs w:val="24"/>
          <w:lang w:val="bs-Cyrl-BA" w:eastAsia="hr-HR"/>
        </w:rPr>
        <w:t>нека</w:t>
      </w:r>
      <w:r w:rsidRPr="0017484C">
        <w:rPr>
          <w:b/>
          <w:bCs/>
          <w:sz w:val="24"/>
          <w:szCs w:val="24"/>
          <w:lang w:val="bs-Cyrl-BA" w:eastAsia="hr-HR"/>
        </w:rPr>
        <w:t xml:space="preserve"> излазе неукрашене."</w:t>
      </w:r>
      <w:r w:rsidRPr="0017484C">
        <w:rPr>
          <w:sz w:val="24"/>
          <w:szCs w:val="24"/>
          <w:lang w:val="bs-Cyrl-BA" w:eastAsia="hr-HR"/>
        </w:rPr>
        <w:t xml:space="preserve"> 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Речено је у 'Авн ел-Ме'абуд:</w:t>
      </w:r>
    </w:p>
    <w:p w:rsidR="00287073" w:rsidRPr="0017484C" w:rsidRDefault="00A2124C" w:rsidP="0017484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"'Неукрашене значи да нису напарфемисане. Н</w:t>
      </w:r>
      <w:r w:rsidR="00287073" w:rsidRPr="0017484C">
        <w:rPr>
          <w:sz w:val="24"/>
          <w:szCs w:val="24"/>
          <w:lang w:val="bs-Cyrl-BA" w:eastAsia="hr-HR"/>
        </w:rPr>
        <w:t>аређено им је да тако излазе напоље и забрањено им је да се миришу, да не би својим парфемом изазивале страсти</w:t>
      </w:r>
      <w:r w:rsidR="0017484C">
        <w:rPr>
          <w:sz w:val="24"/>
          <w:szCs w:val="24"/>
          <w:lang w:val="bs-Cyrl-BA" w:eastAsia="hr-HR"/>
        </w:rPr>
        <w:t xml:space="preserve"> код</w:t>
      </w:r>
      <w:r w:rsidR="00287073" w:rsidRPr="0017484C">
        <w:rPr>
          <w:sz w:val="24"/>
          <w:szCs w:val="24"/>
          <w:lang w:val="bs-Cyrl-BA" w:eastAsia="hr-HR"/>
        </w:rPr>
        <w:t xml:space="preserve"> мушкараца. </w:t>
      </w:r>
      <w:r w:rsidR="0017484C">
        <w:rPr>
          <w:sz w:val="24"/>
          <w:szCs w:val="24"/>
          <w:lang w:val="bs-Cyrl-BA" w:eastAsia="hr-HR"/>
        </w:rPr>
        <w:t>Такође у то</w:t>
      </w:r>
      <w:r w:rsidR="00287073" w:rsidRPr="0017484C">
        <w:rPr>
          <w:sz w:val="24"/>
          <w:szCs w:val="24"/>
          <w:lang w:val="bs-Cyrl-BA" w:eastAsia="hr-HR"/>
        </w:rPr>
        <w:t xml:space="preserve"> спадају </w:t>
      </w:r>
      <w:r w:rsidR="0017484C">
        <w:rPr>
          <w:sz w:val="24"/>
          <w:szCs w:val="24"/>
          <w:lang w:val="bs-Cyrl-BA" w:eastAsia="hr-HR"/>
        </w:rPr>
        <w:t xml:space="preserve">и </w:t>
      </w:r>
      <w:r w:rsidR="00287073" w:rsidRPr="0017484C">
        <w:rPr>
          <w:sz w:val="24"/>
          <w:szCs w:val="24"/>
          <w:lang w:val="bs-Cyrl-BA" w:eastAsia="hr-HR"/>
        </w:rPr>
        <w:t xml:space="preserve">друге забрањене ствари </w:t>
      </w:r>
      <w:r w:rsidR="0017484C">
        <w:rPr>
          <w:sz w:val="24"/>
          <w:szCs w:val="24"/>
          <w:lang w:val="bs-Cyrl-BA" w:eastAsia="hr-HR"/>
        </w:rPr>
        <w:t xml:space="preserve">које </w:t>
      </w:r>
      <w:r w:rsidR="00287073" w:rsidRPr="0017484C">
        <w:rPr>
          <w:sz w:val="24"/>
          <w:szCs w:val="24"/>
          <w:lang w:val="bs-Cyrl-BA" w:eastAsia="hr-HR"/>
        </w:rPr>
        <w:t>изазивају страсти, као што је украшена одећа и видљиви скупоцени украси."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 xml:space="preserve">Оно што жена мора да избегава ако се појави пред мушкарцима који јој нису </w:t>
      </w:r>
      <w:r w:rsidR="00A2124C" w:rsidRPr="0017484C">
        <w:rPr>
          <w:sz w:val="24"/>
          <w:szCs w:val="24"/>
          <w:lang w:val="bs-Cyrl-BA" w:eastAsia="hr-HR"/>
        </w:rPr>
        <w:t xml:space="preserve">најблжи </w:t>
      </w:r>
      <w:r w:rsidRPr="0017484C">
        <w:rPr>
          <w:sz w:val="24"/>
          <w:szCs w:val="24"/>
          <w:lang w:val="bs-Cyrl-BA" w:eastAsia="hr-HR"/>
        </w:rPr>
        <w:t>род јесте украшена одећа, која привлачи погледе мушкараца.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Речено је у Фетава ел-Леџнех ед-Даимех (17/100):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"Није дозвољено жени да изађе напоље у украшеној одећи која привлачи погледе људи, јер је то искушење за људе."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 xml:space="preserve">Такође је речено (17/108): 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 xml:space="preserve">"Није неопходно да одећа жене муслиманке буде само црне боје. Дозвољено јој је да носи било коју боју све док прекрива њен аврет (стидни део), </w:t>
      </w:r>
      <w:r w:rsidR="00A2124C" w:rsidRPr="0017484C">
        <w:rPr>
          <w:sz w:val="24"/>
          <w:szCs w:val="24"/>
          <w:lang w:val="bs-Cyrl-BA" w:eastAsia="hr-HR"/>
        </w:rPr>
        <w:t xml:space="preserve">и да </w:t>
      </w:r>
      <w:r w:rsidRPr="0017484C">
        <w:rPr>
          <w:sz w:val="24"/>
          <w:szCs w:val="24"/>
          <w:lang w:val="bs-Cyrl-BA" w:eastAsia="hr-HR"/>
        </w:rPr>
        <w:t>не личи од</w:t>
      </w:r>
      <w:r w:rsidR="00A2124C" w:rsidRPr="0017484C">
        <w:rPr>
          <w:sz w:val="24"/>
          <w:szCs w:val="24"/>
          <w:lang w:val="bs-Cyrl-BA" w:eastAsia="hr-HR"/>
        </w:rPr>
        <w:t>ећи мушкараца, и да н</w:t>
      </w:r>
      <w:r w:rsidRPr="0017484C">
        <w:rPr>
          <w:sz w:val="24"/>
          <w:szCs w:val="24"/>
          <w:lang w:val="bs-Cyrl-BA" w:eastAsia="hr-HR"/>
        </w:rPr>
        <w:t>ије уска тако да осликава облик удова, или тако танка да се види оно што је испод, и да не изазива страсти."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И речено је (17/109):</w:t>
      </w:r>
    </w:p>
    <w:p w:rsidR="00287073" w:rsidRPr="0017484C" w:rsidRDefault="00A2124C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sr-Cyrl-CS" w:eastAsia="hr-HR"/>
        </w:rPr>
        <w:lastRenderedPageBreak/>
        <w:t>„</w:t>
      </w:r>
      <w:r w:rsidR="00287073" w:rsidRPr="0017484C">
        <w:rPr>
          <w:sz w:val="24"/>
          <w:szCs w:val="24"/>
          <w:lang w:val="bs-Cyrl-BA" w:eastAsia="hr-HR"/>
        </w:rPr>
        <w:t>Ношење црне боје женама није обавеза. Могу да нос</w:t>
      </w:r>
      <w:r w:rsidR="000D491E" w:rsidRPr="0017484C">
        <w:rPr>
          <w:sz w:val="24"/>
          <w:szCs w:val="24"/>
          <w:lang w:val="bs-Cyrl-BA" w:eastAsia="hr-HR"/>
        </w:rPr>
        <w:t>е</w:t>
      </w:r>
      <w:r w:rsidR="00287073" w:rsidRPr="0017484C">
        <w:rPr>
          <w:sz w:val="24"/>
          <w:szCs w:val="24"/>
          <w:lang w:val="bs-Cyrl-BA" w:eastAsia="hr-HR"/>
        </w:rPr>
        <w:t xml:space="preserve"> друге боје које носе само жене, које не привлаче пажњу и не изазивају страсти.</w:t>
      </w:r>
    </w:p>
    <w:p w:rsidR="00287073" w:rsidRPr="0017484C" w:rsidRDefault="00287073" w:rsidP="00A2124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>Многе жене бирају црну, не јер је обавезна, него је најдаље од тога да буде украс.</w:t>
      </w:r>
      <w:r w:rsidR="00A2124C" w:rsidRPr="0017484C">
        <w:rPr>
          <w:sz w:val="24"/>
          <w:szCs w:val="24"/>
          <w:lang w:val="bs-Cyrl-BA" w:eastAsia="hr-HR"/>
        </w:rPr>
        <w:t>“</w:t>
      </w:r>
      <w:r w:rsidRPr="0017484C">
        <w:rPr>
          <w:sz w:val="24"/>
          <w:szCs w:val="24"/>
          <w:lang w:val="bs-Cyrl-BA" w:eastAsia="hr-HR"/>
        </w:rPr>
        <w:t xml:space="preserve"> </w:t>
      </w:r>
    </w:p>
    <w:p w:rsidR="00287073" w:rsidRPr="0017484C" w:rsidRDefault="00287073" w:rsidP="0017484C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sz w:val="24"/>
          <w:szCs w:val="24"/>
          <w:lang w:val="bs-Cyrl-BA" w:eastAsia="hr-HR"/>
        </w:rPr>
        <w:t xml:space="preserve">А </w:t>
      </w:r>
      <w:r w:rsidR="0017484C">
        <w:rPr>
          <w:sz w:val="24"/>
          <w:szCs w:val="24"/>
          <w:lang w:val="bs-Cyrl-BA" w:eastAsia="hr-HR"/>
        </w:rPr>
        <w:t>Аллах (Бог)</w:t>
      </w:r>
      <w:r w:rsidRPr="0017484C">
        <w:rPr>
          <w:sz w:val="24"/>
          <w:szCs w:val="24"/>
          <w:lang w:val="bs-Cyrl-BA" w:eastAsia="hr-HR"/>
        </w:rPr>
        <w:t xml:space="preserve"> зна најбоље.</w:t>
      </w:r>
    </w:p>
    <w:p w:rsidR="00287073" w:rsidRPr="0017484C" w:rsidRDefault="00287073" w:rsidP="00287073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17484C">
        <w:rPr>
          <w:b/>
          <w:bCs/>
          <w:sz w:val="24"/>
          <w:szCs w:val="24"/>
          <w:lang w:val="bs-Cyrl-BA" w:eastAsia="hr-HR"/>
        </w:rPr>
        <w:t>Одговорио:</w:t>
      </w:r>
      <w:r w:rsidRPr="0017484C">
        <w:rPr>
          <w:sz w:val="24"/>
          <w:szCs w:val="24"/>
          <w:lang w:val="bs-Cyrl-BA" w:eastAsia="hr-HR"/>
        </w:rPr>
        <w:t xml:space="preserve"> Учењак Мухаммед б. Салих ел-Мунеџџид</w:t>
      </w:r>
    </w:p>
    <w:p w:rsidR="003152E2" w:rsidRPr="0017484C" w:rsidRDefault="00287073" w:rsidP="00287073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17484C">
        <w:rPr>
          <w:b/>
          <w:bCs/>
          <w:sz w:val="24"/>
          <w:szCs w:val="24"/>
          <w:lang w:val="bs-Cyrl-BA" w:eastAsia="hr-HR"/>
        </w:rPr>
        <w:t>Извор:</w:t>
      </w:r>
      <w:r w:rsidR="00A2124C" w:rsidRPr="0017484C">
        <w:rPr>
          <w:b/>
          <w:bCs/>
          <w:sz w:val="24"/>
          <w:szCs w:val="24"/>
          <w:lang w:val="bs-Cyrl-BA" w:eastAsia="hr-HR"/>
        </w:rPr>
        <w:t xml:space="preserve"> </w:t>
      </w:r>
      <w:hyperlink r:id="rId9" w:history="1">
        <w:r w:rsidR="00A2124C" w:rsidRPr="0017484C">
          <w:rPr>
            <w:rStyle w:val="Hyperlink"/>
            <w:sz w:val="24"/>
            <w:szCs w:val="24"/>
            <w:lang w:val="bs-Cyrl-BA" w:eastAsia="hr-HR"/>
          </w:rPr>
          <w:t>http://islamqa.info/ar/39570</w:t>
        </w:r>
      </w:hyperlink>
    </w:p>
    <w:p w:rsidR="00A2124C" w:rsidRPr="0017484C" w:rsidRDefault="00A2124C" w:rsidP="00A2124C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853202" w:rsidRPr="0017484C" w:rsidRDefault="00853202" w:rsidP="00853202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D178BB" w:rsidRPr="0017484C" w:rsidRDefault="00D178BB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17484C" w:rsidRDefault="00853202" w:rsidP="00B26AE7">
      <w:pPr>
        <w:spacing w:after="0" w:line="240" w:lineRule="auto"/>
        <w:ind w:firstLine="113"/>
        <w:jc w:val="center"/>
        <w:rPr>
          <w:rFonts w:cs="KFGQPC Uthman Taha Naskh"/>
          <w:color w:val="1F4E79"/>
          <w:sz w:val="32"/>
          <w:szCs w:val="32"/>
          <w:rtl/>
          <w:lang w:val="sr-Cyrl-CS"/>
        </w:rPr>
      </w:pPr>
    </w:p>
    <w:p w:rsidR="008B3703" w:rsidRPr="0017484C" w:rsidRDefault="008B3703" w:rsidP="00763A8D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17484C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17484C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17484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17484C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17484C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17484C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17484C" w:rsidRDefault="003152E2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17484C">
        <w:rPr>
          <w:rFonts w:asciiTheme="majorBidi" w:hAnsiTheme="majorBidi" w:cstheme="majorBidi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5054600" cy="75946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17484C" w:rsidSect="002149C5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9A" w:rsidRDefault="007A519A" w:rsidP="00E32771">
      <w:pPr>
        <w:spacing w:after="0" w:line="240" w:lineRule="auto"/>
      </w:pPr>
      <w:r>
        <w:separator/>
      </w:r>
    </w:p>
  </w:endnote>
  <w:endnote w:type="continuationSeparator" w:id="0">
    <w:p w:rsidR="007A519A" w:rsidRDefault="007A519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3B33ECA8-9650-4519-A78C-294428AABEFA}"/>
    <w:embedBold r:id="rId2" w:fontKey="{511D2674-9D7F-4417-9D8F-50723F4B2BD6}"/>
    <w:embedItalic r:id="rId3" w:fontKey="{7FD179B4-7393-4F8F-9F65-6680AD9AE098}"/>
    <w:embedBoldItalic r:id="rId4" w:fontKey="{86D0E11A-4BC6-4012-B628-3D74FBF31F6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1A21E3CD-DF96-49A8-95D2-13A51D9120A7}"/>
    <w:embedBold r:id="rId6" w:fontKey="{52B38F5E-8542-4E9D-BFF4-FD32A4E74DFF}"/>
    <w:embedItalic r:id="rId7" w:fontKey="{5D26AB64-775F-4C70-9DA1-553533E0336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566D81C9-12C4-428C-ACC7-3ABFAB54C59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6BD7411A-38AC-4A7D-9077-1140DCB453BD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0" w:fontKey="{25BE29E4-72EC-457B-A1E1-88AF9757134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CCFEB0BC-B238-4D74-8841-D905A9C918AC}"/>
    <w:embedBoldItalic r:id="rId12" w:fontKey="{3E88CEB1-F93E-4D12-A1E8-6593004B28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A4909F40-9CA4-4A31-9301-FEB5D1A11C28}"/>
    <w:embedBold r:id="rId14" w:fontKey="{EFFA311D-CB3E-44A4-89C1-C75FB16B73F2}"/>
    <w:embedItalic r:id="rId15" w:fontKey="{52CE1CA8-3BDA-4EE8-8CDD-1EF6748F574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259E7EB1-3C57-4D30-9C85-4F7BC886269E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0B2FDD83-3FB4-4F39-B98D-8E8D33E277ED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9A" w:rsidRDefault="007A519A" w:rsidP="00E32771">
      <w:pPr>
        <w:spacing w:after="0" w:line="240" w:lineRule="auto"/>
      </w:pPr>
      <w:r>
        <w:separator/>
      </w:r>
    </w:p>
  </w:footnote>
  <w:footnote w:type="continuationSeparator" w:id="0">
    <w:p w:rsidR="007A519A" w:rsidRDefault="007A519A" w:rsidP="00E32771">
      <w:pPr>
        <w:spacing w:after="0" w:line="240" w:lineRule="auto"/>
      </w:pPr>
      <w:r>
        <w:continuationSeparator/>
      </w:r>
    </w:p>
  </w:footnote>
  <w:footnote w:id="1">
    <w:p w:rsidR="00287073" w:rsidRDefault="00287073" w:rsidP="00287073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Pr="0031315B">
        <w:rPr>
          <w:lang w:val="ru-RU"/>
        </w:rPr>
        <w:t xml:space="preserve"> </w:t>
      </w:r>
      <w:r w:rsidRPr="00287073">
        <w:rPr>
          <w:lang w:val="sr-Cyrl-CS"/>
        </w:rPr>
        <w:t>Хиџаб је реч арапског порекла а потиче из корена „</w:t>
      </w:r>
      <w:r w:rsidRPr="00287073">
        <w:rPr>
          <w:lang w:val="bs-Latn-BA"/>
        </w:rPr>
        <w:t>х</w:t>
      </w:r>
      <w:r w:rsidRPr="00287073">
        <w:rPr>
          <w:lang w:val="sr-Cyrl-CS"/>
        </w:rPr>
        <w:t xml:space="preserve">аџебе“ што у преводу значи </w:t>
      </w:r>
      <w:r w:rsidRPr="00287073">
        <w:rPr>
          <w:i/>
          <w:iCs/>
          <w:lang w:val="sr-Cyrl-CS"/>
        </w:rPr>
        <w:t>прекрити</w:t>
      </w:r>
      <w:r w:rsidRPr="00287073">
        <w:rPr>
          <w:lang w:val="sr-Cyrl-CS"/>
        </w:rPr>
        <w:t xml:space="preserve"> или </w:t>
      </w:r>
      <w:r w:rsidRPr="00287073">
        <w:rPr>
          <w:i/>
          <w:iCs/>
          <w:lang w:val="sr-Cyrl-CS"/>
        </w:rPr>
        <w:t>сакрити</w:t>
      </w:r>
      <w:r w:rsidRPr="00287073">
        <w:rPr>
          <w:lang w:val="sr-Cyrl-CS"/>
        </w:rPr>
        <w:t xml:space="preserve">. У </w:t>
      </w:r>
      <w:r w:rsidRPr="00287073">
        <w:rPr>
          <w:lang w:val="bs-Latn-BA"/>
        </w:rPr>
        <w:t>и</w:t>
      </w:r>
      <w:r w:rsidRPr="00287073">
        <w:rPr>
          <w:lang w:val="sr-Cyrl-CS"/>
        </w:rPr>
        <w:t xml:space="preserve">сламском контексту, </w:t>
      </w:r>
      <w:r w:rsidRPr="00287073">
        <w:rPr>
          <w:lang w:val="bs-Latn-BA"/>
        </w:rPr>
        <w:t>х</w:t>
      </w:r>
      <w:r w:rsidRPr="00287073">
        <w:rPr>
          <w:lang w:val="sr-Cyrl-CS"/>
        </w:rPr>
        <w:t xml:space="preserve">иџаб представља </w:t>
      </w:r>
      <w:r w:rsidRPr="00287073">
        <w:rPr>
          <w:lang w:val="bs-Latn-BA"/>
        </w:rPr>
        <w:t>начин</w:t>
      </w:r>
      <w:r w:rsidRPr="00287073">
        <w:rPr>
          <w:lang w:val="sr-Cyrl-CS"/>
        </w:rPr>
        <w:t xml:space="preserve"> облачења прописан женама муслиманкама које су достигле телесну пунолетност. Хиџаб је пропис покривања целокупног тела са изузетком лица и руку. Неке жене се</w:t>
      </w:r>
      <w:r w:rsidRPr="00287073">
        <w:rPr>
          <w:lang w:val="bs-Latn-BA"/>
        </w:rPr>
        <w:t>,</w:t>
      </w:r>
      <w:r w:rsidRPr="00287073">
        <w:rPr>
          <w:lang w:val="sr-Cyrl-CS"/>
        </w:rPr>
        <w:t xml:space="preserve"> такође</w:t>
      </w:r>
      <w:r w:rsidRPr="00287073">
        <w:rPr>
          <w:lang w:val="bs-Latn-BA"/>
        </w:rPr>
        <w:t>,</w:t>
      </w:r>
      <w:r w:rsidRPr="00287073">
        <w:rPr>
          <w:lang w:val="sr-Cyrl-CS"/>
        </w:rPr>
        <w:t xml:space="preserve"> одлучују на прекривање својих лица и руку. Ношење хиџаба се не захтева у ситуацијама где су присутне само жене или </w:t>
      </w:r>
      <w:r w:rsidRPr="00287073">
        <w:rPr>
          <w:lang w:val="bs-Latn-BA"/>
        </w:rPr>
        <w:t>најближи</w:t>
      </w:r>
      <w:r w:rsidRPr="00287073">
        <w:rPr>
          <w:lang w:val="sr-Cyrl-CS"/>
        </w:rPr>
        <w:t xml:space="preserve"> мушки рођаци. Хиџаб не представља само спољашњи изглед; он означава и племенит и частан говор, скромност и достојанствено понашање. </w:t>
      </w:r>
      <w:r w:rsidRPr="0031315B">
        <w:rPr>
          <w:lang w:val="ru-RU"/>
        </w:rPr>
        <w:t xml:space="preserve">Девица </w:t>
      </w:r>
      <w:r w:rsidR="0017484C" w:rsidRPr="0031315B">
        <w:rPr>
          <w:lang w:val="ru-RU"/>
        </w:rPr>
        <w:t>Мерјема (</w:t>
      </w:r>
      <w:r w:rsidRPr="0031315B">
        <w:rPr>
          <w:lang w:val="ru-RU"/>
        </w:rPr>
        <w:t>Марија</w:t>
      </w:r>
      <w:r w:rsidR="0017484C" w:rsidRPr="0031315B">
        <w:rPr>
          <w:lang w:val="ru-RU"/>
        </w:rPr>
        <w:t>)</w:t>
      </w:r>
      <w:r w:rsidRPr="0031315B">
        <w:rPr>
          <w:lang w:val="ru-RU"/>
        </w:rPr>
        <w:t xml:space="preserve"> је, такође, носила хиџаб.</w:t>
      </w:r>
    </w:p>
    <w:p w:rsidR="00287073" w:rsidRPr="00287073" w:rsidRDefault="00287073" w:rsidP="00287073">
      <w:pPr>
        <w:pStyle w:val="FootnoteText"/>
        <w:jc w:val="both"/>
        <w:rPr>
          <w:rtl/>
          <w:lang w:val="sr-Cyrl-CS"/>
        </w:rPr>
      </w:pPr>
    </w:p>
  </w:footnote>
  <w:footnote w:id="2">
    <w:p w:rsidR="00287073" w:rsidRPr="00287073" w:rsidRDefault="00287073" w:rsidP="00287073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Pr="0031315B">
        <w:rPr>
          <w:lang w:val="ru-RU"/>
        </w:rPr>
        <w:t xml:space="preserve"> </w:t>
      </w:r>
      <w:r w:rsidRPr="00287073">
        <w:rPr>
          <w:lang w:val="sr-Cyrl-CS"/>
        </w:rPr>
        <w:t xml:space="preserve">Хадис у језичком смислу значи </w:t>
      </w:r>
      <w:r w:rsidRPr="00287073">
        <w:rPr>
          <w:i/>
          <w:iCs/>
          <w:lang w:val="sr-Cyrl-CS"/>
        </w:rPr>
        <w:t>говор</w:t>
      </w:r>
      <w:r w:rsidRPr="00287073">
        <w:rPr>
          <w:lang w:val="sr-Cyrl-CS"/>
        </w:rPr>
        <w:t xml:space="preserve">, </w:t>
      </w:r>
      <w:r w:rsidRPr="00287073">
        <w:rPr>
          <w:i/>
          <w:iCs/>
          <w:lang w:val="sr-Cyrl-CS"/>
        </w:rPr>
        <w:t>казивање</w:t>
      </w:r>
      <w:r w:rsidRPr="00287073">
        <w:rPr>
          <w:lang w:val="sr-Cyrl-CS"/>
        </w:rPr>
        <w:t xml:space="preserve">, </w:t>
      </w:r>
      <w:r w:rsidRPr="00287073">
        <w:rPr>
          <w:i/>
          <w:iCs/>
          <w:lang w:val="sr-Cyrl-CS"/>
        </w:rPr>
        <w:t>приповедање</w:t>
      </w:r>
      <w:r w:rsidRPr="00287073">
        <w:rPr>
          <w:lang w:val="sr-Cyrl-CS"/>
        </w:rPr>
        <w:t>. У терминолошком смислу хадис је синоним за суннет и означава све оно што је пренесено од Божијег посланика Мухаммеда, нека су Божији благослов и мир над њим, његове речи, пракса, прећутно одобравање, морално-етичке особености или животопис.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7A519A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EA7F5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EA7F5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EA7F54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7A519A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EA7F54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EA7F54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31315B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3</w:t>
                  </w:r>
                  <w:r w:rsidR="00EA7F54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7A519A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Default="0017484C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  <w:p w:rsidR="0017484C" w:rsidRPr="0017484C" w:rsidRDefault="0017484C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A53B5"/>
    <w:rsid w:val="000A6307"/>
    <w:rsid w:val="000A6785"/>
    <w:rsid w:val="000A6BE0"/>
    <w:rsid w:val="000B6ED8"/>
    <w:rsid w:val="000C2B16"/>
    <w:rsid w:val="000D0B80"/>
    <w:rsid w:val="000D491E"/>
    <w:rsid w:val="000D5816"/>
    <w:rsid w:val="000E1950"/>
    <w:rsid w:val="000E1AE0"/>
    <w:rsid w:val="000F3576"/>
    <w:rsid w:val="00104AB9"/>
    <w:rsid w:val="00106F29"/>
    <w:rsid w:val="00113F3C"/>
    <w:rsid w:val="00117159"/>
    <w:rsid w:val="00171C08"/>
    <w:rsid w:val="0017484C"/>
    <w:rsid w:val="0017647B"/>
    <w:rsid w:val="00177BAA"/>
    <w:rsid w:val="0018180E"/>
    <w:rsid w:val="00187D3B"/>
    <w:rsid w:val="00187D50"/>
    <w:rsid w:val="0019237B"/>
    <w:rsid w:val="00196F88"/>
    <w:rsid w:val="001970D8"/>
    <w:rsid w:val="001A0D79"/>
    <w:rsid w:val="001A118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87073"/>
    <w:rsid w:val="00291C24"/>
    <w:rsid w:val="002A7A74"/>
    <w:rsid w:val="002B2FF1"/>
    <w:rsid w:val="002B3844"/>
    <w:rsid w:val="002B662B"/>
    <w:rsid w:val="002C06A8"/>
    <w:rsid w:val="002C09FA"/>
    <w:rsid w:val="002C3E5A"/>
    <w:rsid w:val="002D0D09"/>
    <w:rsid w:val="002D12C7"/>
    <w:rsid w:val="002D15EF"/>
    <w:rsid w:val="002D6A3F"/>
    <w:rsid w:val="002E3848"/>
    <w:rsid w:val="002E6868"/>
    <w:rsid w:val="002E759C"/>
    <w:rsid w:val="002F0459"/>
    <w:rsid w:val="002F222B"/>
    <w:rsid w:val="002F2AF7"/>
    <w:rsid w:val="002F7BAA"/>
    <w:rsid w:val="00300D80"/>
    <w:rsid w:val="003023F3"/>
    <w:rsid w:val="003072B2"/>
    <w:rsid w:val="00307A9E"/>
    <w:rsid w:val="0031315B"/>
    <w:rsid w:val="00314A23"/>
    <w:rsid w:val="003152E2"/>
    <w:rsid w:val="0031698A"/>
    <w:rsid w:val="00317998"/>
    <w:rsid w:val="00317B3C"/>
    <w:rsid w:val="003204A4"/>
    <w:rsid w:val="003238D3"/>
    <w:rsid w:val="003251A0"/>
    <w:rsid w:val="003270CF"/>
    <w:rsid w:val="00330849"/>
    <w:rsid w:val="00333209"/>
    <w:rsid w:val="00334C2A"/>
    <w:rsid w:val="0033692D"/>
    <w:rsid w:val="00347608"/>
    <w:rsid w:val="00353E81"/>
    <w:rsid w:val="00361237"/>
    <w:rsid w:val="00384BBE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74CA"/>
    <w:rsid w:val="003F7C60"/>
    <w:rsid w:val="00404FE0"/>
    <w:rsid w:val="004126F0"/>
    <w:rsid w:val="00426881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447"/>
    <w:rsid w:val="004A2EB9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507"/>
    <w:rsid w:val="004E5E7A"/>
    <w:rsid w:val="004E78EF"/>
    <w:rsid w:val="004F4ABB"/>
    <w:rsid w:val="004F6201"/>
    <w:rsid w:val="00502B31"/>
    <w:rsid w:val="00523D07"/>
    <w:rsid w:val="005254F9"/>
    <w:rsid w:val="00530332"/>
    <w:rsid w:val="00532DD9"/>
    <w:rsid w:val="00552D6E"/>
    <w:rsid w:val="0056196E"/>
    <w:rsid w:val="005666DC"/>
    <w:rsid w:val="00575281"/>
    <w:rsid w:val="005827C5"/>
    <w:rsid w:val="0058544F"/>
    <w:rsid w:val="00590A48"/>
    <w:rsid w:val="00596CBC"/>
    <w:rsid w:val="005A0E81"/>
    <w:rsid w:val="005A2707"/>
    <w:rsid w:val="005B2C55"/>
    <w:rsid w:val="005B5661"/>
    <w:rsid w:val="005C3CC2"/>
    <w:rsid w:val="005D67C9"/>
    <w:rsid w:val="005F7381"/>
    <w:rsid w:val="0060157E"/>
    <w:rsid w:val="0060236C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533C"/>
    <w:rsid w:val="006953C6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6F3EFA"/>
    <w:rsid w:val="0070378C"/>
    <w:rsid w:val="007070DE"/>
    <w:rsid w:val="007161AA"/>
    <w:rsid w:val="00717FAE"/>
    <w:rsid w:val="007327E4"/>
    <w:rsid w:val="00737D1F"/>
    <w:rsid w:val="00755ED9"/>
    <w:rsid w:val="007562FE"/>
    <w:rsid w:val="0075637C"/>
    <w:rsid w:val="00763A8D"/>
    <w:rsid w:val="00764289"/>
    <w:rsid w:val="007643D1"/>
    <w:rsid w:val="00765851"/>
    <w:rsid w:val="00766E0F"/>
    <w:rsid w:val="00770F48"/>
    <w:rsid w:val="0077162A"/>
    <w:rsid w:val="00773DFF"/>
    <w:rsid w:val="007771BC"/>
    <w:rsid w:val="007907C2"/>
    <w:rsid w:val="00790C62"/>
    <w:rsid w:val="00795606"/>
    <w:rsid w:val="007A45D6"/>
    <w:rsid w:val="007A519A"/>
    <w:rsid w:val="007B0621"/>
    <w:rsid w:val="007B0A77"/>
    <w:rsid w:val="007B56EA"/>
    <w:rsid w:val="007C0855"/>
    <w:rsid w:val="007E1A8B"/>
    <w:rsid w:val="007E5889"/>
    <w:rsid w:val="007E70EB"/>
    <w:rsid w:val="007E7FD7"/>
    <w:rsid w:val="007F209A"/>
    <w:rsid w:val="007F3D3F"/>
    <w:rsid w:val="007F7D73"/>
    <w:rsid w:val="00802A76"/>
    <w:rsid w:val="00803899"/>
    <w:rsid w:val="00811B47"/>
    <w:rsid w:val="00814452"/>
    <w:rsid w:val="008210B3"/>
    <w:rsid w:val="00836590"/>
    <w:rsid w:val="0083733E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C19B8"/>
    <w:rsid w:val="008D70C8"/>
    <w:rsid w:val="008E2038"/>
    <w:rsid w:val="008E23FD"/>
    <w:rsid w:val="008E5CE0"/>
    <w:rsid w:val="008F0D15"/>
    <w:rsid w:val="008F26D2"/>
    <w:rsid w:val="0090385D"/>
    <w:rsid w:val="00910AF4"/>
    <w:rsid w:val="00912571"/>
    <w:rsid w:val="00917160"/>
    <w:rsid w:val="00920F04"/>
    <w:rsid w:val="0093114A"/>
    <w:rsid w:val="00936471"/>
    <w:rsid w:val="00944C90"/>
    <w:rsid w:val="00946524"/>
    <w:rsid w:val="00947D91"/>
    <w:rsid w:val="009555FA"/>
    <w:rsid w:val="009558E5"/>
    <w:rsid w:val="009620F3"/>
    <w:rsid w:val="00962A4A"/>
    <w:rsid w:val="00972F60"/>
    <w:rsid w:val="009828C6"/>
    <w:rsid w:val="0098343B"/>
    <w:rsid w:val="00986231"/>
    <w:rsid w:val="0098758D"/>
    <w:rsid w:val="00991338"/>
    <w:rsid w:val="0099334D"/>
    <w:rsid w:val="00994839"/>
    <w:rsid w:val="009967F9"/>
    <w:rsid w:val="009B2C8B"/>
    <w:rsid w:val="009B64AB"/>
    <w:rsid w:val="009C2BF2"/>
    <w:rsid w:val="009C5D28"/>
    <w:rsid w:val="009D03F8"/>
    <w:rsid w:val="009D739A"/>
    <w:rsid w:val="009E4C29"/>
    <w:rsid w:val="009E519B"/>
    <w:rsid w:val="009F36A7"/>
    <w:rsid w:val="009F6595"/>
    <w:rsid w:val="00A052E1"/>
    <w:rsid w:val="00A0679C"/>
    <w:rsid w:val="00A11CBD"/>
    <w:rsid w:val="00A127C0"/>
    <w:rsid w:val="00A13472"/>
    <w:rsid w:val="00A15A5B"/>
    <w:rsid w:val="00A174BB"/>
    <w:rsid w:val="00A2124C"/>
    <w:rsid w:val="00A2470A"/>
    <w:rsid w:val="00A26682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B074AD"/>
    <w:rsid w:val="00B175BB"/>
    <w:rsid w:val="00B26AE7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56F"/>
    <w:rsid w:val="00BA56CA"/>
    <w:rsid w:val="00BB688C"/>
    <w:rsid w:val="00BC520E"/>
    <w:rsid w:val="00BC5A77"/>
    <w:rsid w:val="00BC63A2"/>
    <w:rsid w:val="00BD190F"/>
    <w:rsid w:val="00BE1161"/>
    <w:rsid w:val="00BE3F46"/>
    <w:rsid w:val="00BF04A9"/>
    <w:rsid w:val="00BF7FA1"/>
    <w:rsid w:val="00C00A1A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60A23"/>
    <w:rsid w:val="00C65326"/>
    <w:rsid w:val="00C65C88"/>
    <w:rsid w:val="00C72BD4"/>
    <w:rsid w:val="00C85697"/>
    <w:rsid w:val="00C94CD6"/>
    <w:rsid w:val="00C94E32"/>
    <w:rsid w:val="00CA2403"/>
    <w:rsid w:val="00CA6F1D"/>
    <w:rsid w:val="00CD4735"/>
    <w:rsid w:val="00CD7E85"/>
    <w:rsid w:val="00CE4977"/>
    <w:rsid w:val="00CE73AF"/>
    <w:rsid w:val="00CE753F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5710"/>
    <w:rsid w:val="00D46176"/>
    <w:rsid w:val="00D510A1"/>
    <w:rsid w:val="00D614B5"/>
    <w:rsid w:val="00D6263A"/>
    <w:rsid w:val="00D760AA"/>
    <w:rsid w:val="00D849A2"/>
    <w:rsid w:val="00D85A5F"/>
    <w:rsid w:val="00D911DB"/>
    <w:rsid w:val="00D950F9"/>
    <w:rsid w:val="00DA0363"/>
    <w:rsid w:val="00DA32B8"/>
    <w:rsid w:val="00DA68E5"/>
    <w:rsid w:val="00DA72FA"/>
    <w:rsid w:val="00DA7B40"/>
    <w:rsid w:val="00DC5BDC"/>
    <w:rsid w:val="00DC6A8E"/>
    <w:rsid w:val="00DD7824"/>
    <w:rsid w:val="00DE5EC8"/>
    <w:rsid w:val="00DE7661"/>
    <w:rsid w:val="00DF0681"/>
    <w:rsid w:val="00E254EC"/>
    <w:rsid w:val="00E25D4B"/>
    <w:rsid w:val="00E32771"/>
    <w:rsid w:val="00E367ED"/>
    <w:rsid w:val="00E3745F"/>
    <w:rsid w:val="00E477F3"/>
    <w:rsid w:val="00E63736"/>
    <w:rsid w:val="00E7565F"/>
    <w:rsid w:val="00E81E99"/>
    <w:rsid w:val="00E9489C"/>
    <w:rsid w:val="00EA7F54"/>
    <w:rsid w:val="00EB6A67"/>
    <w:rsid w:val="00EC1081"/>
    <w:rsid w:val="00EC706C"/>
    <w:rsid w:val="00ED0057"/>
    <w:rsid w:val="00EE432C"/>
    <w:rsid w:val="00EF1E4A"/>
    <w:rsid w:val="00F01F71"/>
    <w:rsid w:val="00F05CF1"/>
    <w:rsid w:val="00F0763E"/>
    <w:rsid w:val="00F13DA5"/>
    <w:rsid w:val="00F160A4"/>
    <w:rsid w:val="00F2420A"/>
    <w:rsid w:val="00F3173B"/>
    <w:rsid w:val="00F34729"/>
    <w:rsid w:val="00F46780"/>
    <w:rsid w:val="00F513A9"/>
    <w:rsid w:val="00F6669E"/>
    <w:rsid w:val="00F75401"/>
    <w:rsid w:val="00F80820"/>
    <w:rsid w:val="00F85320"/>
    <w:rsid w:val="00F86D0D"/>
    <w:rsid w:val="00F91591"/>
    <w:rsid w:val="00F965EF"/>
    <w:rsid w:val="00FA111E"/>
    <w:rsid w:val="00FA1DBB"/>
    <w:rsid w:val="00FA49C4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B0D5D999-2665-4109-A603-B04C7EB5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slamqa.info/ar/39570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B175-263F-44DE-810A-9F4E2DA6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446</Words>
  <Characters>2137</Characters>
  <Application>Microsoft Office Word</Application>
  <DocSecurity>0</DocSecurity>
  <Lines>112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Да ли хиџаб мора да буде црне боје?</vt:lpstr>
      <vt:lpstr/>
    </vt:vector>
  </TitlesOfParts>
  <Manager/>
  <Company>islamhouse.com</Company>
  <LinksUpToDate>false</LinksUpToDate>
  <CharactersWithSpaces>2545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 ЛИ ХИЏАБ МОРА ДА БУДЕ ЦРНЕ БОЈЕ</dc:title>
  <dc:subject>ДА ЛИ ХИЏАБ МОРА ДА БУДЕ ЦРНЕ БОЈЕ</dc:subject>
  <dc:creator>Мухаммед ибн Салих Ел-Мунеџид</dc:creator>
  <cp:keywords>ДА ЛИ ХИЏАБ МОРА ДА БУДЕ ЦРНЕ БОЈЕ</cp:keywords>
  <dc:description>ДА ЛИ ХИЏАБ МОРА ДА БУДЕ ЦРНЕ БОЈЕ</dc:description>
  <cp:lastModifiedBy>elhashemy</cp:lastModifiedBy>
  <cp:revision>4</cp:revision>
  <cp:lastPrinted>2015-03-06T21:55:00Z</cp:lastPrinted>
  <dcterms:created xsi:type="dcterms:W3CDTF">2016-01-12T18:58:00Z</dcterms:created>
  <dcterms:modified xsi:type="dcterms:W3CDTF">2016-01-14T15:37:00Z</dcterms:modified>
  <cp:category/>
</cp:coreProperties>
</file>