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U ime Allaha, Milostivog, Samilosnog!</w:t>
      </w:r>
    </w:p>
    <w:p>
      <w:pPr>
        <w:pStyle w:val="Heading1"/>
      </w:pPr>
      <w:bookmarkStart w:id="1" w:name="_Toc1"/>
      <w:r>
        <w:t>Islam - vjera Gospodara svih svjetova</w:t>
      </w:r>
      <w:bookmarkEnd w:id="1"/>
    </w:p>
    <w:p>
      <w:pPr>
        <w:pStyle w:val="Heading2"/>
      </w:pPr>
      <w:bookmarkStart w:id="2" w:name="_Toc2"/>
      <w:r>
        <w:t>Ko ti je Gospodar?</w:t>
      </w:r>
      <w:bookmarkEnd w:id="2"/>
    </w:p>
    <w:p>
      <w:pPr/>
      <w:r>
        <w:rPr/>
        <w:t xml:space="preserve">Ovo je najveće i najvažnije pitanje na koje čovjek treba znati odgovor.</w:t>
      </w:r>
    </w:p>
    <w:p>
      <w:pPr/>
      <w:r>
        <w:rPr/>
        <w:t xml:space="preserve">Gospodar naš je Taj Koji je stvorio nebesa i Zemlju, i spustio s neba vodu, kojom daje da niču plodovi i drveće. Sve to služi kao hrana za nas i za životinje koje se njome hrane.On je Taj Ko je stvorio nas, naše pretke i koji je stvorio sve što postoji. On je Taj Ko je odredio noć i dan. Noć je učinio vremenom za spavanje i odmor, a dan za privređivanje i sticanje opskrbe.On je Taj Ko nam je potčinio Sunce, Mjesec, zvijezde, mora, te životinje, da njihovo meso jedemo, a njihovim se mlijekom i kožom (vunom) koristimo.</w:t>
      </w:r>
    </w:p>
    <w:p>
      <w:pPr>
        <w:pStyle w:val="Heading2"/>
      </w:pPr>
      <w:bookmarkStart w:id="3" w:name="_Toc3"/>
      <w:r>
        <w:t>Koje su osobine Gospodara svjetova?</w:t>
      </w:r>
      <w:bookmarkEnd w:id="3"/>
    </w:p>
    <w:p>
      <w:pPr/>
      <w:r>
        <w:rPr/>
        <w:t xml:space="preserve">Gospodar je Taj Koji je stvorio stvorenja, On je Taj Koji ih usmjerava prema istini i pravom putu. On je Taj Koji upravlja stvorenjima, On im pruža opskrbu, On je vlasnik svega na ovome i budućem svijetu. Sve pripada Njemu i sve je u Njegovoj vlasti.On je Živi Koji ne umire niti spava. On je Onaj Koji je postojan, a sve stvoreno je podložno Njegovoj volji. Njegova milost obuhvata sve i ništa mu nije skriveno ni na Zemlji ni na nebu.Njemu sličnog nema, On je Onaj Koji sve čuje i vidi. On je iznad nebesa, neovisan o svojim stvorenjima, dok su stvorenja u potrebi za Njim. On se ne utjelovljuje u Svoja stvorenja, niti bilo ko od stvorenja može da se utjelovi u Njegovo uzvišeno Biće.Gospodar je Taj Koji je stvorio ovaj svijet, sa svim njegovim uravnoteženim i savršenim sistemima, bilo da su to sistemi ljudskog ili životinjskog tijela, ili sistemi svemira oko nas, sa Suncem, zvijezdama i svim ostalim sastavnim komponentama.</w:t>
      </w:r>
    </w:p>
    <w:p>
      <w:pPr/>
      <w:r>
        <w:rPr/>
        <w:t xml:space="preserve">Sve ono što se obožava mimo Njega ne može ni sebi pribaviti korist niti otkloniti kakvu štetu. Kako da onda one koji ih obožavaju sačuvaju štete ili im donesu korist?!</w:t>
      </w:r>
    </w:p>
    <w:p>
      <w:pPr>
        <w:pStyle w:val="Heading2"/>
      </w:pPr>
      <w:bookmarkStart w:id="4" w:name="_Toc4"/>
      <w:r>
        <w:t>Koja su prava našega Gospodara kod nas?</w:t>
      </w:r>
      <w:bookmarkEnd w:id="4"/>
    </w:p>
    <w:p>
      <w:pPr>
        <w:jc w:val="start"/>
      </w:pPr>
      <w:r>
        <w:rPr/>
        <w:t xml:space="preserve">Njegovo pravo kod svih ljudi jeste da samo Njega obožavaju ništa Mu ne pridružuju. Zato, nikoga ne treba obožavati osim Njega, ni ljude, ni kamenje, ni rijeke, ni mrtvu prirodu, ni nebeska tijela, niti bilo šta drugo. Obožavati se smije i mora isključivo Allah, Gospodar svjetova.</w:t>
      </w:r>
    </w:p>
    <w:p>
      <w:pPr>
        <w:pStyle w:val="Heading2"/>
      </w:pPr>
      <w:bookmarkStart w:id="5" w:name="_Toc5"/>
      <w:r>
        <w:t>Koja su prava ljudi kod njihovog Gospodara?</w:t>
      </w:r>
      <w:bookmarkEnd w:id="5"/>
    </w:p>
    <w:p>
      <w:pPr/>
      <w:r>
        <w:rPr/>
        <w:t xml:space="preserve">Pravo ljudi kod Allaha, ako Ga budu obožavali, jeste da im podari dobar život u kojem će pronaći sigurnost, mir, sreću i zadovoljstvo. S druge strane, na budućem svijetu uvest će ih u Džennet u kojem će uživati u trajnom blagostanju i vječnoj sreći. Ako Ga ne poslušaju i ako se suprotstave Njegovoj zapovijedi, njihov će život biti obilježen patnjom i bijedom, čak i ako im se čini da su sretni i zadovoljni, a na budućem svijetu bit će uvedeni u Vatru iz koje neće izaći i tu će biti izloženi vječnoj kazni i patnji.</w:t>
      </w:r>
    </w:p>
    <w:p>
      <w:pPr>
        <w:pStyle w:val="Heading2"/>
      </w:pPr>
      <w:bookmarkStart w:id="6" w:name="_Toc6"/>
      <w:r>
        <w:t>Zašto postojimo i zašto smo stvoreni?</w:t>
      </w:r>
      <w:bookmarkEnd w:id="6"/>
    </w:p>
    <w:p>
      <w:pPr/>
      <w:r>
        <w:rPr/>
        <w:t xml:space="preserve">Plemeniti Gospodar kazuje da nas je stvorio s plemenitom svrhom, a to je da robujemo samo Njemu i da Mu ništa ne pridružujemo. Zaduženi smo da upravljamo Zemljom, uređujući je i unapređujući. Onaj ko robuje drugom umjesto svom Gospodaru i Stvoritelju, neće razumjeti svrhu radi koje je stvoren, niti će ispuniti svoje dužnosti prema Stvoritelju. Onaj ko čini nered na Zemlji, neće shvatiti svrhu za koju je zadužen.</w:t>
      </w:r>
    </w:p>
    <w:p>
      <w:pPr>
        <w:pStyle w:val="Heading2"/>
      </w:pPr>
      <w:bookmarkStart w:id="7" w:name="_Toc7"/>
      <w:r>
        <w:t>Kako da obožavamo našeg Gospodara?</w:t>
      </w:r>
      <w:bookmarkEnd w:id="7"/>
    </w:p>
    <w:p>
      <w:pPr/>
      <w:r>
        <w:rPr/>
        <w:t xml:space="preserve">Gospodar Uzvišeni nas nije stvorio da lutamo bez cilja, niti je dao da naš život bude beznačajan i uzaludan. Naprotiv, svakom narodu je jednog od njih poslao kao poslanika, a ti poslanici su bili najplemenitijeg morala, najčišće duše i srca. Poslao im je svoje poruke u kojima je sadržano sve što ljudi trebaju znati o Gospodaru Uzvišenom, i o Danu proživljenja, Danu obračuna, Danu nagrade i kazne.Poslanici su svojim narodima prenijeli kako da obožavaju svog Gospodara, objasnili su im vrste i vremena obreda kao i nagrade za dobra djela koje ih sljeduju i na dunjaluku i na Ahiretu. Upozorili su ih na sve što im je Gospodar zabranio, u šta spadaju zabranjene vrste hrane, pića i kontakata sa suprotnim spolom, te su ih usmjerili ka plemenitim vrlinama a odvratili od loših osobina.</w:t>
      </w:r>
    </w:p>
    <w:p>
      <w:pPr>
        <w:pStyle w:val="Heading2"/>
      </w:pPr>
      <w:bookmarkStart w:id="8" w:name="_Toc8"/>
      <w:r>
        <w:t>Koja je vjera primljena kod Uzvišenog Allaha?</w:t>
      </w:r>
      <w:bookmarkEnd w:id="8"/>
    </w:p>
    <w:p>
      <w:pPr/>
      <w:r>
        <w:rPr/>
        <w:t xml:space="preserve">Jedina vjera koju Allah prima od Svojih robova je islam. To je vjera koju su prenijeli svi poslanici i Uzvišeni Allah na Sudnjem danu neće prihvatiti nijednu drugu osim nje. Svaka vjera koju neko prihvati mimo islama je pogrešna i neće mu koristiti. Naprotiv, ona će mu donijeti nesreću i u ovom i u budućem životu.</w:t>
      </w:r>
    </w:p>
    <w:p>
      <w:pPr>
        <w:pStyle w:val="Heading2"/>
      </w:pPr>
      <w:bookmarkStart w:id="9" w:name="_Toc9"/>
      <w:r>
        <w:t>Šta su osnove ove vjere (islama)?</w:t>
      </w:r>
      <w:bookmarkEnd w:id="9"/>
    </w:p>
    <w:p>
      <w:pPr/>
      <w:r>
        <w:rPr/>
        <w:t xml:space="preserve">Ovu vjeru je Uzvišeni Allaha olakšao za Njegove robove. Njene najvažnije stubove čini vjerovanje u Allaha kao Gospodara i Jedinog Ko zaslužuje da bude obožavan, zatim vjerovanje u Njegove meleke, Njegove knjige, poslanike, Sudnji dan i odredbu. Zatim, tu se ubraja i svjedočenje da nema istinskog Boga osim Allaha i da je Muhammed Njegov poslanik, obavljanje namaza, davanja zekata, ako čovjek posjeduje imetak na koji je zekat obavezan, post u mjesecu ramazanu i, ako je u mogućnosti, obavljanje hadža posjetom Ka'be, koju je sagradio Ibrahim, alejhisselam, po Njegovoj zapovijedi.Također, islam obuhvata i ostavljanje  onoga što je Allah zabranio, kao što je: širk, ubistvo, blud i konzumiranje harama. Ukoliko vjeruješ u Allaha i obavljaš navedene ibadete, te izbjegavaš ove zabrane, onda si musliman na ovome svijetu, a na Danu kijameta Allah će ti dati vječnu sreću u Džennetu.</w:t>
      </w:r>
    </w:p>
    <w:p>
      <w:pPr>
        <w:pStyle w:val="Heading2"/>
      </w:pPr>
      <w:bookmarkStart w:id="10" w:name="_Toc10"/>
      <w:r>
        <w:t>Da li je islam vjera samo za određeni narod ili rasu?</w:t>
      </w:r>
      <w:bookmarkEnd w:id="10"/>
    </w:p>
    <w:p>
      <w:pPr/>
      <w:r>
        <w:rPr/>
        <w:t xml:space="preserve">Islam je vjera za sve ljude, niko nema prednost nad drugim osim po bogobojaznosti i dobrim djelima. Ljudi su u vjeri ravnopravni.</w:t>
      </w:r>
    </w:p>
    <w:p>
      <w:pPr>
        <w:pStyle w:val="Heading2"/>
      </w:pPr>
      <w:bookmarkStart w:id="11" w:name="_Toc11"/>
      <w:r>
        <w:t>Kako spoznati istinitost poslanika, neka je mir s njima?</w:t>
      </w:r>
      <w:bookmarkEnd w:id="11"/>
    </w:p>
    <w:p>
      <w:pPr/>
      <w:r>
        <w:rPr/>
        <w:t xml:space="preserve">Ljudi prepoznaju istinitost poslanika na različite načine, među kojima su:</w:t>
      </w:r>
    </w:p>
    <w:p>
      <w:pPr/>
      <w:r>
        <w:rPr/>
        <w:t xml:space="preserve">Istina i uputa koju donose prihvata zdrav razum i neiskvarena priroda. Razum svjedoči ljepoti toga, a oni koji nisu poslanici ne mogu donijeti ni slično onome što su oni donijeli.</w:t>
      </w:r>
    </w:p>
    <w:p>
      <w:pPr/>
      <w:r>
        <w:rPr/>
        <w:t xml:space="preserve">Ono što su poslanici donijeli sa sobom korisno je za vjeru i dunjalučki život, za ispravnost ljudskih poslova, izgradnju njihove civilizacije, kao i za zaštitu njihove vjere, uma, imovine i časti.</w:t>
      </w:r>
    </w:p>
    <w:p>
      <w:pPr/>
      <w:r>
        <w:rPr/>
        <w:t xml:space="preserve">Poslanici, neka je mir s njima, ne traže od ljudi naknadu za to što im ukazuju put dobra i upute, već čekaju svoju nagradu od svog Gospodara.</w:t>
      </w:r>
    </w:p>
    <w:p>
      <w:pPr/>
      <w:r>
        <w:rPr/>
        <w:t xml:space="preserve">Ono što su donijeli poslanici je istinito i pouzdano, bez ikakve sumnje, u tome nema proturječnosti ili nesigurnosti. Svaki poslanik potvrđuje prethodne poslanike i poziva u ono u šta su i oni pozivali.</w:t>
      </w:r>
    </w:p>
    <w:p>
      <w:pPr/>
      <w:r>
        <w:rPr/>
        <w:t xml:space="preserve">Allah podržava poslanike, neka je mir s njima, jasnim znakovima i nepobitnim čudima koje izvode Allahovom voljom, kako bi ti znakovi bili svjedočanstvo istinitosti njihovog poslanstva. Najveće među čudesima poslanika je čudo posljednjeg poslanika, Muhameda, neka je mir i blagoslov Božiji na njega, a to je Kur'an.</w:t>
      </w:r>
    </w:p>
    <w:p>
      <w:pPr>
        <w:pStyle w:val="Heading2"/>
      </w:pPr>
      <w:bookmarkStart w:id="12" w:name="_Toc12"/>
      <w:r>
        <w:t>Šta je to Kur'an?</w:t>
      </w:r>
      <w:bookmarkEnd w:id="12"/>
    </w:p>
    <w:p>
      <w:pPr/>
      <w:r>
        <w:rPr/>
        <w:t xml:space="preserve">Kur'an je knjiga Gospodara svjetova, i to je riječ Allaha koju je prenio Džibril, neka je mir s njim, poslaniku Muhamedu. U njemu se nalazi sve što je Allah obavezao ljude da znaju o Allahu, Njegovim melecima, knjigama, poslanicima, Sudnjem danu i odredbi dobra i zla.U njemu su propisani obavezni ibadeti i zabranjene stvari kojih se treba pripaziti. U njemu je ukazano na plemenite osobine i loša svojstva i na sve što se tiče vjerskih i svjetovnih poslova ljudi, njihovog dunjaluka i Ahireta. Ta knjiga je čudo s kojom je Allah izazvao ljude da naprave nešto slično i ona je sačuvana do Sudnjeg dana na jeziku na kojem je objavljena, bez ikakvog izostanka slova ili promjene riječi.</w:t>
      </w:r>
    </w:p>
    <w:p>
      <w:pPr>
        <w:pStyle w:val="Heading2"/>
      </w:pPr>
      <w:bookmarkStart w:id="13" w:name="_Toc13"/>
      <w:r>
        <w:t>Koji je dokaz proživljenja i obračuna?</w:t>
      </w:r>
      <w:bookmarkEnd w:id="13"/>
    </w:p>
    <w:p>
      <w:pPr/>
      <w:r>
        <w:rPr/>
        <w:t xml:space="preserve">Zar ne vidiš da je zemlja mrtva, beživotna, ali kada ona dođe u dodir sa vodom, tada počne da buja i iz nje niče svakovrsno prekrasno bilje? Uistinu, Onaj Koji je oživljava sposoban je oživjeti i mrtve.Onaj Koji je stvorio čovjeka od kapljice, od neznatne tekućine, sigurno je sposoban da ga oživi na Dan suda, da bi račun sveo i pravedan sud dao. Za dobro slijedi nagrada, a za loše kazna.Onaj Koji je stvorio nebesa, Zemlju i zvijezde sigurno je kadar da ponovo stvori čovjeka, jer ponovno stvaranje čovjeka je lakše od stvaranja nebesa i Zemlje.</w:t>
      </w:r>
    </w:p>
    <w:p>
      <w:pPr>
        <w:pStyle w:val="Heading2"/>
      </w:pPr>
      <w:bookmarkStart w:id="14" w:name="_Toc14"/>
      <w:r>
        <w:t>Šta će biti na Sudnjem danu?</w:t>
      </w:r>
      <w:bookmarkEnd w:id="14"/>
    </w:p>
    <w:p>
      <w:pPr/>
      <w:r>
        <w:rPr/>
        <w:t xml:space="preserve">Gospodar Uzvišeni oživjet će stvorenja iz grobova, zatim će im suditi za njihova djela. Onaj koji je vjerovao u istinitost poslanika i njihove poruke ući će u Džennet, čije blagodati ne može ni zamisliti ljudski um. A onaj koji nije vjerovao, bit će uveden u Vatru, vječnu patnju koju ljudski um ne može pojmiti. Kada čovjek uđe u Džennet ili Džehennem, nikada neće umrijeti, već će biti vječno u blagostanju ili patnji.</w:t>
      </w:r>
    </w:p>
    <w:p>
      <w:pPr>
        <w:pStyle w:val="Heading2"/>
      </w:pPr>
      <w:bookmarkStart w:id="15" w:name="_Toc15"/>
      <w:r>
        <w:t>Ako osoba želi primiti islam šta treba učiniti i postoje li određeni obredi koje mora obaviti ili osobe od kojih za to treba dobiti dozvolu?</w:t>
      </w:r>
      <w:bookmarkEnd w:id="15"/>
    </w:p>
    <w:p>
      <w:pPr/>
      <w:r>
        <w:rPr/>
        <w:t xml:space="preserve">Kada osoba spozna da je islam pravi i ispravni vjerski put i da je to vjera Gospodara svjetova treba hitno pristupiti islamu, jer kad razuman čovjek spozna istinu treba hitno reagovati i ne odgađati taj korak.Ko god želi prihvatiti islam nije mu obavezno obaviti određene obrede, niti prilikom toga mora biti prisutno neko drugo ljudsko biće. Međutim, ako se to desi u prisustvu muslimana ili u islamskom centru, to je još bolje. U svakom slučaju, dovoljno je da izgovori kelimei šehadet (svjedočim da nema istinskog boga osim Allaha i da je Muhammed Allahov poslanik), razumijevajući značenje toga i vjerujući u to. Tada postaje musliman. Nakon toga, postepeno će učiti ostale propise islama kako bi izvršio ono što mu je Allah naložio.</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 - vjera Gospodara svih svjetova</w:t>
        </w:r>
        <w:r>
          <w:tab/>
        </w:r>
        <w:r>
          <w:fldChar w:fldCharType="begin"/>
        </w:r>
        <w:r>
          <w:instrText xml:space="preserve">PAGEREF _Toc1 \h</w:instrText>
        </w:r>
        <w:r>
          <w:fldChar w:fldCharType="end"/>
        </w:r>
      </w:hyperlink>
    </w:p>
    <w:p>
      <w:pPr>
        <w:tabs>
          <w:tab w:val="right" w:leader="dot" w:pos="9062"/>
        </w:tabs>
        <w:ind w:left="200"/>
      </w:pPr>
      <w:hyperlink w:anchor="_Toc2" w:history="1">
        <w:r>
          <w:t>Ko ti je Gospodar?</w:t>
        </w:r>
        <w:r>
          <w:tab/>
        </w:r>
        <w:r>
          <w:fldChar w:fldCharType="begin"/>
        </w:r>
        <w:r>
          <w:instrText xml:space="preserve">PAGEREF _Toc2 \h</w:instrText>
        </w:r>
        <w:r>
          <w:fldChar w:fldCharType="end"/>
        </w:r>
      </w:hyperlink>
    </w:p>
    <w:p>
      <w:pPr>
        <w:tabs>
          <w:tab w:val="right" w:leader="dot" w:pos="9062"/>
        </w:tabs>
        <w:ind w:left="200"/>
      </w:pPr>
      <w:hyperlink w:anchor="_Toc3" w:history="1">
        <w:r>
          <w:t>Koje su osobine Gospodara svjetova?</w:t>
        </w:r>
        <w:r>
          <w:tab/>
        </w:r>
        <w:r>
          <w:fldChar w:fldCharType="begin"/>
        </w:r>
        <w:r>
          <w:instrText xml:space="preserve">PAGEREF _Toc3 \h</w:instrText>
        </w:r>
        <w:r>
          <w:fldChar w:fldCharType="end"/>
        </w:r>
      </w:hyperlink>
    </w:p>
    <w:p>
      <w:pPr>
        <w:tabs>
          <w:tab w:val="right" w:leader="dot" w:pos="9062"/>
        </w:tabs>
        <w:ind w:left="200"/>
      </w:pPr>
      <w:hyperlink w:anchor="_Toc4" w:history="1">
        <w:r>
          <w:t>Koja su prava našega Gospodara kod nas?</w:t>
        </w:r>
        <w:r>
          <w:tab/>
        </w:r>
        <w:r>
          <w:fldChar w:fldCharType="begin"/>
        </w:r>
        <w:r>
          <w:instrText xml:space="preserve">PAGEREF _Toc4 \h</w:instrText>
        </w:r>
        <w:r>
          <w:fldChar w:fldCharType="end"/>
        </w:r>
      </w:hyperlink>
    </w:p>
    <w:p>
      <w:pPr>
        <w:tabs>
          <w:tab w:val="right" w:leader="dot" w:pos="9062"/>
        </w:tabs>
        <w:ind w:left="200"/>
      </w:pPr>
      <w:hyperlink w:anchor="_Toc5" w:history="1">
        <w:r>
          <w:t>Koja su prava ljudi kod njihovog Gospodara?</w:t>
        </w:r>
        <w:r>
          <w:tab/>
        </w:r>
        <w:r>
          <w:fldChar w:fldCharType="begin"/>
        </w:r>
        <w:r>
          <w:instrText xml:space="preserve">PAGEREF _Toc5 \h</w:instrText>
        </w:r>
        <w:r>
          <w:fldChar w:fldCharType="end"/>
        </w:r>
      </w:hyperlink>
    </w:p>
    <w:p>
      <w:pPr>
        <w:tabs>
          <w:tab w:val="right" w:leader="dot" w:pos="9062"/>
        </w:tabs>
        <w:ind w:left="200"/>
      </w:pPr>
      <w:hyperlink w:anchor="_Toc6" w:history="1">
        <w:r>
          <w:t>Zašto postojimo i zašto smo stvoreni?</w:t>
        </w:r>
        <w:r>
          <w:tab/>
        </w:r>
        <w:r>
          <w:fldChar w:fldCharType="begin"/>
        </w:r>
        <w:r>
          <w:instrText xml:space="preserve">PAGEREF _Toc6 \h</w:instrText>
        </w:r>
        <w:r>
          <w:fldChar w:fldCharType="end"/>
        </w:r>
      </w:hyperlink>
    </w:p>
    <w:p>
      <w:pPr>
        <w:tabs>
          <w:tab w:val="right" w:leader="dot" w:pos="9062"/>
        </w:tabs>
        <w:ind w:left="200"/>
      </w:pPr>
      <w:hyperlink w:anchor="_Toc7" w:history="1">
        <w:r>
          <w:t>Kako da obožavamo našeg Gospodara?</w:t>
        </w:r>
        <w:r>
          <w:tab/>
        </w:r>
        <w:r>
          <w:fldChar w:fldCharType="begin"/>
        </w:r>
        <w:r>
          <w:instrText xml:space="preserve">PAGEREF _Toc7 \h</w:instrText>
        </w:r>
        <w:r>
          <w:fldChar w:fldCharType="end"/>
        </w:r>
      </w:hyperlink>
    </w:p>
    <w:p>
      <w:pPr>
        <w:tabs>
          <w:tab w:val="right" w:leader="dot" w:pos="9062"/>
        </w:tabs>
        <w:ind w:left="200"/>
      </w:pPr>
      <w:hyperlink w:anchor="_Toc8" w:history="1">
        <w:r>
          <w:t>Koja je vjera primljena kod Uzvišenog Allaha?</w:t>
        </w:r>
        <w:r>
          <w:tab/>
        </w:r>
        <w:r>
          <w:fldChar w:fldCharType="begin"/>
        </w:r>
        <w:r>
          <w:instrText xml:space="preserve">PAGEREF _Toc8 \h</w:instrText>
        </w:r>
        <w:r>
          <w:fldChar w:fldCharType="end"/>
        </w:r>
      </w:hyperlink>
    </w:p>
    <w:p>
      <w:pPr>
        <w:tabs>
          <w:tab w:val="right" w:leader="dot" w:pos="9062"/>
        </w:tabs>
        <w:ind w:left="200"/>
      </w:pPr>
      <w:hyperlink w:anchor="_Toc9" w:history="1">
        <w:r>
          <w:t>Šta su osnove ove vjere (islama)?</w:t>
        </w:r>
        <w:r>
          <w:tab/>
        </w:r>
        <w:r>
          <w:fldChar w:fldCharType="begin"/>
        </w:r>
        <w:r>
          <w:instrText xml:space="preserve">PAGEREF _Toc9 \h</w:instrText>
        </w:r>
        <w:r>
          <w:fldChar w:fldCharType="end"/>
        </w:r>
      </w:hyperlink>
    </w:p>
    <w:p>
      <w:pPr>
        <w:tabs>
          <w:tab w:val="right" w:leader="dot" w:pos="9062"/>
        </w:tabs>
        <w:ind w:left="200"/>
      </w:pPr>
      <w:hyperlink w:anchor="_Toc10" w:history="1">
        <w:r>
          <w:t>Da li je islam vjera samo za određeni narod ili rasu?</w:t>
        </w:r>
        <w:r>
          <w:tab/>
        </w:r>
        <w:r>
          <w:fldChar w:fldCharType="begin"/>
        </w:r>
        <w:r>
          <w:instrText xml:space="preserve">PAGEREF _Toc10 \h</w:instrText>
        </w:r>
        <w:r>
          <w:fldChar w:fldCharType="end"/>
        </w:r>
      </w:hyperlink>
    </w:p>
    <w:p>
      <w:pPr>
        <w:tabs>
          <w:tab w:val="right" w:leader="dot" w:pos="9062"/>
        </w:tabs>
        <w:ind w:left="200"/>
      </w:pPr>
      <w:hyperlink w:anchor="_Toc11" w:history="1">
        <w:r>
          <w:t>Kako spoznati istinitost poslanika, neka je mir s njima?</w:t>
        </w:r>
        <w:r>
          <w:tab/>
        </w:r>
        <w:r>
          <w:fldChar w:fldCharType="begin"/>
        </w:r>
        <w:r>
          <w:instrText xml:space="preserve">PAGEREF _Toc11 \h</w:instrText>
        </w:r>
        <w:r>
          <w:fldChar w:fldCharType="end"/>
        </w:r>
      </w:hyperlink>
    </w:p>
    <w:p>
      <w:pPr>
        <w:tabs>
          <w:tab w:val="right" w:leader="dot" w:pos="9062"/>
        </w:tabs>
        <w:ind w:left="200"/>
      </w:pPr>
      <w:hyperlink w:anchor="_Toc12" w:history="1">
        <w:r>
          <w:t>Šta je to Kur'an?</w:t>
        </w:r>
        <w:r>
          <w:tab/>
        </w:r>
        <w:r>
          <w:fldChar w:fldCharType="begin"/>
        </w:r>
        <w:r>
          <w:instrText xml:space="preserve">PAGEREF _Toc12 \h</w:instrText>
        </w:r>
        <w:r>
          <w:fldChar w:fldCharType="end"/>
        </w:r>
      </w:hyperlink>
    </w:p>
    <w:p>
      <w:pPr>
        <w:tabs>
          <w:tab w:val="right" w:leader="dot" w:pos="9062"/>
        </w:tabs>
        <w:ind w:left="200"/>
      </w:pPr>
      <w:hyperlink w:anchor="_Toc13" w:history="1">
        <w:r>
          <w:t>Koji je dokaz proživljenja i obračuna?</w:t>
        </w:r>
        <w:r>
          <w:tab/>
        </w:r>
        <w:r>
          <w:fldChar w:fldCharType="begin"/>
        </w:r>
        <w:r>
          <w:instrText xml:space="preserve">PAGEREF _Toc13 \h</w:instrText>
        </w:r>
        <w:r>
          <w:fldChar w:fldCharType="end"/>
        </w:r>
      </w:hyperlink>
    </w:p>
    <w:p>
      <w:pPr>
        <w:tabs>
          <w:tab w:val="right" w:leader="dot" w:pos="9062"/>
        </w:tabs>
        <w:ind w:left="200"/>
      </w:pPr>
      <w:hyperlink w:anchor="_Toc14" w:history="1">
        <w:r>
          <w:t>Šta će biti na Sudnjem danu?</w:t>
        </w:r>
        <w:r>
          <w:tab/>
        </w:r>
        <w:r>
          <w:fldChar w:fldCharType="begin"/>
        </w:r>
        <w:r>
          <w:instrText xml:space="preserve">PAGEREF _Toc14 \h</w:instrText>
        </w:r>
        <w:r>
          <w:fldChar w:fldCharType="end"/>
        </w:r>
      </w:hyperlink>
    </w:p>
    <w:p>
      <w:pPr>
        <w:tabs>
          <w:tab w:val="right" w:leader="dot" w:pos="9062"/>
        </w:tabs>
        <w:ind w:left="200"/>
      </w:pPr>
      <w:hyperlink w:anchor="_Toc15" w:history="1">
        <w:r>
          <w:t>Ako osoba želi primiti islam šta treba učiniti i postoje li određeni obredi koje mora obaviti ili osobe od kojih za to treba dobiti dozvolu?</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2024-07-03T12:40:18+03:00</dcterms:created>
  <dcterms:modified xsi:type="dcterms:W3CDTF">2024-07-03T12:40:18+03:00</dcterms:modified>
</cp:coreProperties>
</file>

<file path=docProps/custom.xml><?xml version="1.0" encoding="utf-8"?>
<Properties xmlns="http://schemas.openxmlformats.org/officeDocument/2006/custom-properties" xmlns:vt="http://schemas.openxmlformats.org/officeDocument/2006/docPropsVTypes"/>
</file>