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Au Nom d'Allah, le Très Miséricordieux, Celui qui fait miséricorde</w:t>
      </w:r>
    </w:p>
    <w:p>
      <w:pPr>
        <w:pStyle w:val="Heading1"/>
      </w:pPr>
      <w:bookmarkStart w:id="1" w:name="_Toc1"/>
      <w:r>
        <w:t>L'Islam est la religion du Seigneur de l'Univers.</w:t>
      </w:r>
      <w:bookmarkEnd w:id="1"/>
    </w:p>
    <w:p>
      <w:pPr>
        <w:pStyle w:val="Heading2"/>
      </w:pPr>
      <w:bookmarkStart w:id="2" w:name="_Toc2"/>
      <w:r>
        <w:t>Qui est ton Seigneur ?</w:t>
      </w:r>
      <w:bookmarkEnd w:id="2"/>
    </w:p>
    <w:p>
      <w:pPr/>
      <w:r>
        <w:rPr/>
        <w:t xml:space="preserve">Ceci est la plus immense question dans l'existence ; c'est la question la plus importante à laquelle il incombe à l'homme d'en connaître la réponse.</w:t>
      </w:r>
    </w:p>
    <w:p>
      <w:pPr/>
      <w:r>
        <w:rPr/>
        <w:t xml:space="preserve">Notre Seigneur est Celui qui a créé les cieux et la Terre, Il a fait descendre du ciel une eau avec laquelle Il a fait sortir des arbres et des fruits en guise de nourriture pour nous et pour les animaux dont nous nous nourrissons de certains.Il est Celui qui nous a créés, qui a créé nos pères et qui a créé toute chose. Il est Celui qui a établi la nuit et le jour ; Il a fait de la nuit un moment pour le sommeil et le repos et Il a fait du jour un moment pour chercher la subsistance et vivre.Il est Celui qui nous a soumis le soleil, la lune, les étoiles et les mers. Il nous a aussi soumis les animaux que nous mangeons et dont nous tirons bénéfice de leurs laits et leurs laines.</w:t>
      </w:r>
    </w:p>
    <w:p>
      <w:pPr>
        <w:pStyle w:val="Heading2"/>
      </w:pPr>
      <w:bookmarkStart w:id="3" w:name="_Toc3"/>
      <w:r>
        <w:t>Quels sont les attributs du Seigneur de l'Univers ?</w:t>
      </w:r>
      <w:bookmarkEnd w:id="3"/>
    </w:p>
    <w:p>
      <w:pPr/>
      <w:r>
        <w:rPr/>
        <w:t xml:space="preserve">Le Seigneur est Celui qui a créé les créatures et Il est Celui qui les guide vers la vérité et la guidée. Il est Celui qui gère les affaires de l'ensemble des créatures et Il est Celui qui les pourvoit. Il est le Souverain de tout ce qu'il y a dans cette vie d'ici-bas et dans l'au-delà. Ainsi, Il est le Souverain de toute chose et toute chose en dehors de Lui est Sa propriété et Lui appartient.Il est le Vivant, Celui qui ne meurt pas ni ne dort. Il est Celui qui subsiste par Lui-même et par qui tout subsiste. Tout être vivant subsiste par Son ordre. Il est Celui dont la miséricorde a embrassé toute chose. Et Il est Celui dont rien ne Lui échappe dans les cieux ni sur la Terre.Rien ne Lui est semblable et Il est l'Audient, le Clairvoyant. Il est au-dessus de Ses cieux et Il se passe de Ses créatures. Toutes les créatures sont dans Son besoin. Il n'est pas cerné dans Sa création et aucune de Ses créatures ne Le cerne dans Son Essence, Glorifié et Élevé soit-Il.Le Seigneur est Celui qui a créé ce monde visible avec tous ces systèmes équilibrés qui ne font pas défaut, que ce soit les systèmes du corps humain et du corps animal ou les systèmes de l'univers autour de nous avec son soleil, ses étoiles et le reste de ses composants.</w:t>
      </w:r>
    </w:p>
    <w:p>
      <w:pPr/>
      <w:r>
        <w:rPr/>
        <w:t xml:space="preserve">Et toute chose qui est adorée en dehors d'Allah ne possède rien pour elle-même de bénéfice ni de préjudice. Comment donc peut-elle posséder le fait de procurer un bénéfice pour quiconque ou de repousser un préjudice de quelqu'un ?</w:t>
      </w:r>
    </w:p>
    <w:p>
      <w:pPr>
        <w:pStyle w:val="Heading2"/>
      </w:pPr>
      <w:bookmarkStart w:id="4" w:name="_Toc4"/>
      <w:r>
        <w:t>Quel est le droit de notre Seigneur sur nous ?</w:t>
      </w:r>
      <w:bookmarkEnd w:id="4"/>
    </w:p>
    <w:p>
      <w:pPr>
        <w:jc w:val="start"/>
      </w:pPr>
      <w:r>
        <w:rPr/>
        <w:t xml:space="preserve">Certes, Son droit sur l'ensemble des hommes est qu'ils L'adorent, Seul, sans rien Lui associer. Ainsi, ils n'adorent pas quoi que ce soit en dehors de Lui ni avec Lui qui que ce soit : un être humain, une pierre, un fleuve, un minéral, un astre, ni rien d'autre. Plutôt, ils établissent l'adoration de manière exclusive pour Allah, le Seigneur de l'Univers.</w:t>
      </w:r>
    </w:p>
    <w:p>
      <w:pPr>
        <w:pStyle w:val="Heading2"/>
      </w:pPr>
      <w:bookmarkStart w:id="5" w:name="_Toc5"/>
      <w:r>
        <w:t>Quel est le droit des hommes sur leur Seigneur ?</w:t>
      </w:r>
      <w:bookmarkEnd w:id="5"/>
    </w:p>
    <w:p>
      <w:pPr/>
      <w:r>
        <w:rPr/>
        <w:t xml:space="preserve">Certes, le droit des gens sur Allah est que s'ils L'adorent, alors Il leur accorde [ici-bas] une bonne vie dans laquelle ils trouveront la sécurité, la sûreté, la paix, la tranquillité et la satisfaction ; et dans l'au-delà, Il les fera entrer au Paradis où s'y trouve la félicité perpétuelle et l'éternité. En revanche, s'ils Lui désobéissent et divergent de Son ordre, alors Il rendra leur vie malheureuse et misérable, même s'ils pensent qu'ils sont dans le bonheur et le repos ; et dans l'au-delà Il les fera entrer dans le Feu dont ils ne sortiront pas et où ils auront un châtiment perpétuel et éternel.</w:t>
      </w:r>
    </w:p>
    <w:p>
      <w:pPr>
        <w:pStyle w:val="Heading2"/>
      </w:pPr>
      <w:bookmarkStart w:id="6" w:name="_Toc6"/>
      <w:r>
        <w:t>Quel est l'objectif de notre existence ? Et pourquoi nous a-t-Il créés ?</w:t>
      </w:r>
      <w:bookmarkEnd w:id="6"/>
    </w:p>
    <w:p>
      <w:pPr/>
      <w:r>
        <w:rPr/>
        <w:t xml:space="preserve">Certes, le Seigneur, le Noble nous a informés qu'Il nous a créés pour un but honorable qui est que nous L'adorions, Seul, et ne Lui associions rien. Il nous a chargés de peupler la Terre et de la remplir de bien et de réforme. Ainsi, quiconque a adoré autre que son Seigneur et son Créateur, alors il n'a pas su le but du pourquoi il a été créé ni ne s'est acquitté de son devoir vis-à-vis de son Créateur. Et quiconque a semé la corruption sur la Terre, alors il n'a pas connu la fonction pour laquelle il a été chargé.</w:t>
      </w:r>
    </w:p>
    <w:p>
      <w:pPr>
        <w:pStyle w:val="Heading2"/>
      </w:pPr>
      <w:bookmarkStart w:id="7" w:name="_Toc7"/>
      <w:r>
        <w:t>Comment adorons-nous notre Seigneur ?</w:t>
      </w:r>
      <w:bookmarkEnd w:id="7"/>
    </w:p>
    <w:p>
      <w:pPr/>
      <w:r>
        <w:rPr/>
        <w:t xml:space="preserve">Certes, le Seigneur, Exalté soit Sa majesté, ne nous a pas créés ni laissés à l'abandon et Il n'a pas fait que notre vie soit vaine. Plutôt, il a choisi parmi les êtres humains des messagers pour [appeler] leur peuple. Ce sont des gens ayant les caractères les plus complets, les âmes les plus raffinées et les cœurs les plus purs. Il a fait descendre sur eux Ses messages dans lesquels se trouve tout ce que les gens doivent connaître sur le Seigneur, Exalté soit Sa majesté, et sur leur Résurrection pour le Jour de la Résurrection, qui est le Jour du Jugement et celui de la Rétribution.Les Messagers ont transmis à leurs peuples comment ils doivent adorer leur Seigneur et ils leur ont expliqués les adorations, leurs temps et leur récompense ici-bas et dans l'au-delà. Ils les ont avertis de ce que leur Seigneur leur a interdit comme nourritures, boissons, relations, etc. Ils les ont orientés vers les caractères émérites et leur ont interdit les caractères blâmables.</w:t>
      </w:r>
    </w:p>
    <w:p>
      <w:pPr>
        <w:pStyle w:val="Heading2"/>
      </w:pPr>
      <w:bookmarkStart w:id="8" w:name="_Toc8"/>
      <w:r>
        <w:t>Quelle est la religion acceptée auprès du Seigneur, Exaltée soit Sa majesté ?</w:t>
      </w:r>
      <w:bookmarkEnd w:id="8"/>
    </w:p>
    <w:p>
      <w:pPr/>
      <w:r>
        <w:rPr/>
        <w:t xml:space="preserve">La religion acceptée auprès d'Allah est l'Islam. C'est la religion que tous les Prophètes ont transmise. Et [ici-bas et] au Jour de la Résurrection, Allah n'acceptera pas d'autre religion que celle-ci. Et toute religion, autre que l'Islam, que les gens embrassent, est alors une religion fausse et vaine dont la personne ne tirera aucun bénéfice. Plutôt, ce sera un malheur pour elle ici-bas et dans l'au-delà.</w:t>
      </w:r>
    </w:p>
    <w:p>
      <w:pPr>
        <w:pStyle w:val="Heading2"/>
      </w:pPr>
      <w:bookmarkStart w:id="9" w:name="_Toc9"/>
      <w:r>
        <w:t>Quels sont les fondements de cette religion (l'Islam) et ses piliers ?</w:t>
      </w:r>
      <w:bookmarkEnd w:id="9"/>
    </w:p>
    <w:p>
      <w:pPr/>
      <w:r>
        <w:rPr/>
        <w:t xml:space="preserve">Allah a rendu facile cette religion pour Ses serviteurs. Ses plus immenses piliers sont : tu crois en Allah en tant que Seigneur et Dieu ; tu crois en Ses Anges, Ses Livres, Ses Messagers, au Jour Dernier et au Destin. Tu témoignes qu'il n'y a aucune divinité [digne d'adoration] excepté Allah et que Muhammad est le Messager d'Allah ; tu accomplis la prière ; tu t'acquittes de l'aumône légale si tu as de l'argent pour lequel l'aumône est due ; tu jeûnes le mois de Ramadân, qui est un seul mois dans l'année ; tu effectues le pèlerinage pour Allah à l'ancienne Demeure qu'Abraham (paix sur lui) a construite sur ordre de son Seigneur, si tu as la capacité de t'y rendre.Tu évites ce qu'Allah t'a interdit parmi : le polythéisme, le meurtre, la fornication, la consommation de biens illicites, etc. Ainsi, si tu as cru en Allah, accompli ces adorations et évité ces interdits, alors tu es musulman en ce bas monde, et au Jour de la Résurrection Allah t'accordera la félicité continue et l'éternité au Paradis.</w:t>
      </w:r>
    </w:p>
    <w:p>
      <w:pPr>
        <w:pStyle w:val="Heading2"/>
      </w:pPr>
      <w:bookmarkStart w:id="10" w:name="_Toc10"/>
      <w:r>
        <w:t>L'Islam est-il une religion pour un peuple ou une origine ?</w:t>
      </w:r>
      <w:bookmarkEnd w:id="10"/>
    </w:p>
    <w:p>
      <w:pPr/>
      <w:r>
        <w:rPr/>
        <w:t xml:space="preserve">L'Islam est la religion d'Allah pour l'ensemble des gens. Personne n'a de mérite sur quelqu'un d'autre excepté dans la piété et les œuvres vertueuses. Les gens sont égaux dans l'Islam.</w:t>
      </w:r>
    </w:p>
    <w:p>
      <w:pPr>
        <w:pStyle w:val="Heading2"/>
      </w:pPr>
      <w:bookmarkStart w:id="11" w:name="_Toc11"/>
      <w:r>
        <w:t>Comment les gens peuvent-ils connaître la véracité des Messagers (paix et salut sur eux) ?</w:t>
      </w:r>
      <w:bookmarkEnd w:id="11"/>
    </w:p>
    <w:p>
      <w:pPr/>
      <w:r>
        <w:rPr/>
        <w:t xml:space="preserve">Les gens peuvent connaître la véracité des Messagers par plusieurs voies, notamment :</w:t>
      </w:r>
    </w:p>
    <w:p>
      <w:pPr/>
      <w:r>
        <w:rPr/>
        <w:t xml:space="preserve">Ce qu'ils ont apporté comme vérité et guidée est accepté par les raisons et les dispositions naturelles saines. En effet, les raisons attestent de leur caractère bon et seuls les Envoyés ont apporté quelque chose de semblable.</w:t>
      </w:r>
    </w:p>
    <w:p>
      <w:pPr/>
      <w:r>
        <w:rPr/>
        <w:t xml:space="preserve">Dans ce que les Envoyés ont apporté, il y a l'amélioration des religions des gens et [celle] de leur vie mondaine. Il y a la droiture et la réforme de leurs affaires, la construction de leur civilisation et la préservation de leur religion, leur raison, leurs biens et leur honneur.</w:t>
      </w:r>
    </w:p>
    <w:p>
      <w:pPr/>
      <w:r>
        <w:rPr/>
        <w:t xml:space="preserve">Les Envoyés (paix sur eux) n'ont pas demandé aux gens de salaire pour les guider et les orienter vers le bien et la guidée ; plutôt, ils escomptent leur récompense [uniquement] de leur Seigneur.</w:t>
      </w:r>
    </w:p>
    <w:p>
      <w:pPr/>
      <w:r>
        <w:rPr/>
        <w:t xml:space="preserve">Ce que les Envoyés ont apporté est [uniquement] vérité et certitude. Aucun doute ne s'y mélange, aucune contradiction n'est présente et aucune confusion n'est possible. Et chaque Prophète a déclaré véridique les prophètes précédents et a exactement appelé à ce qu'ils ont appelé.</w:t>
      </w:r>
    </w:p>
    <w:p>
      <w:pPr/>
      <w:r>
        <w:rPr/>
        <w:t xml:space="preserve">Allah a assisté les Envoyés (paix sur eux) par des signes évidents et des miracles convaincants à travers eux pour que ceux-ci soient des supports véridiques sur leur envoi par Allah. Et le plus immense des miracles des Prophètes est le miracle du Messager d'Allah et le sceau des Prophètes Muhammad ﷺ : le noble Coran.</w:t>
      </w:r>
    </w:p>
    <w:p>
      <w:pPr>
        <w:pStyle w:val="Heading2"/>
      </w:pPr>
      <w:bookmarkStart w:id="12" w:name="_Toc12"/>
      <w:r>
        <w:t>Qu'est-ce que le noble Coran ?</w:t>
      </w:r>
      <w:bookmarkEnd w:id="12"/>
    </w:p>
    <w:p>
      <w:pPr/>
      <w:r>
        <w:rPr/>
        <w:t xml:space="preserve">Le noble Coran est le Livre du Seigneur de l'Univers ; c'est la Parole d'Allah que l'Ange Gabriel (paix sur lui) a faite descendre sur le Messager Muhammad ﷺ. Il s'y trouve tout ce qu'Allah a imposé aux gens en termes de connaissance d'Allah, de Ses Anges, Ses Livres, Ses Messagers, le Jour Dernier et le Destin bon ou mauvais.Il s'y trouve aussi les adorations obligatoires, les choses interdites dont il faut impérativement y prendre garde, les caractères louables et blâmables, et tout ce qui est lié aux affaires de la religion des gens, leur vie mondaine et leur au-delà. C'est un Livre miraculeux par lequel Allah a mis au défi les hommes d'en produire un semblable. Ce Livre est préservé jusqu'au Jour de la Résurrection dans la langue dans laquelle il a été descendu. Aucune lettre n'a été ajoutée ni ôtée et aucun mot n'a été remplacé.</w:t>
      </w:r>
    </w:p>
    <w:p>
      <w:pPr>
        <w:pStyle w:val="Heading2"/>
      </w:pPr>
      <w:bookmarkStart w:id="13" w:name="_Toc13"/>
      <w:r>
        <w:t>Quelle est la preuve de la Résurrection et du Jugement ?</w:t>
      </w:r>
      <w:bookmarkEnd w:id="13"/>
    </w:p>
    <w:p>
      <w:pPr/>
      <w:r>
        <w:rPr/>
        <w:t xml:space="preserve">Ne vois-tu pas la terre morte qui n'a plus de vie et lorsque l'eau tombe sur elle, elle s'agite alors et fait pousser toute plante radieuse. Celui qui fait revivre la terre [après sa mort] est parfaitement capable de faire revivre les morts.Certes, Celui qui a créé l'homme d'une vile goutte d'eau est parfaitement capable de le ressusciter au Jour de la Résurrection, de le juger et de le rétribuer par l'abondante rétribution : si c'est du bien, alors ce sera du bien ; et si c'est du mal, alors ce sera du mal.Certes, Celui qui a créé les cieux, la Terre, les étoiles est parfaitement capable de recommencer la création de l'homme parce que le recommencement de la création de l'homme une seconde fois est plus facile que la création des cieux et de la Terre.</w:t>
      </w:r>
    </w:p>
    <w:p>
      <w:pPr>
        <w:pStyle w:val="Heading2"/>
      </w:pPr>
      <w:bookmarkStart w:id="14" w:name="_Toc14"/>
      <w:r>
        <w:t>Que se passera-t-il au Jour de la Résurrection ?</w:t>
      </w:r>
      <w:bookmarkEnd w:id="14"/>
    </w:p>
    <w:p>
      <w:pPr/>
      <w:r>
        <w:rPr/>
        <w:t xml:space="preserve">Le Seigneur, Exalté soit Sa majesté, ressuscitera les créatures de leurs tombes, ensuite Il les jugera selon leurs œuvres. Ainsi, quiconque aura cru et déclaré véridique les Envoyés, alors Il le fera entrer au Paradis dans lequel il y a la félicité éternelle, celle qui ne traverse l'esprit d'aucun homme en termes de grandeur. Et quiconque aura mécru, alors Il le fera entrer en Enfer dans lequel il y a le châtiment éternel, celui qu'aucun homme ne peut se représenter. Et lorsque l'homme entrera au Paradis ou en Enfer, alors il ne mourra jamais. Il y restera éternellement. Il sera soit dans la félicité, soit dans le châtiment.</w:t>
      </w:r>
    </w:p>
    <w:p>
      <w:pPr>
        <w:pStyle w:val="Heading2"/>
      </w:pPr>
      <w:bookmarkStart w:id="15" w:name="_Toc15"/>
      <w:r>
        <w:t>Lorsqu'une personne veut entrer dans l'Islam, que doit-elle faire ? Est-ce qu'il y a des rites qu'elle doit accomplir ? Ou des personnes doivent-elles lui donner la permission ?</w:t>
      </w:r>
      <w:bookmarkEnd w:id="15"/>
    </w:p>
    <w:p>
      <w:pPr/>
      <w:r>
        <w:rPr/>
        <w:t xml:space="preserve">Lorsque l'homme a su que la religion de vérité est l'Islam et que c'est la religion du Seigneur de l'Univers, alors il doit s'empresser d'entrer dans l'Islam car lorsque la personne sensée voit la vérité, alors elle se précipite vers elle et ne retarde pas cette affaire.Et quiconque souhaite embrasser l'Islam, alors il n'a pas à s'acquitter de rites précis ni à ce que quelqu'un soit obligatoirement présent parmi les gens. Toutefois, si cela est en présence d'un musulman ou dans un centre islamique, alors c'est du bien sur du bien. Sinon, il suffit qu'il dise simplement : " J'atteste qu'il n'y a aucune divinité [digne d'adoration] excepté Allah et j'atteste que Muhammad est le Messager d'Allah " Il dit cela en connaissant sa signification et en y croyant. Et grâce à cela, il devient musulman. Ensuite, petit à petit, il apprend le reste des préceptes de l'Islam pour accomplir ce qu'Allah lui a rendu obligatoire.</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L'Islam est la religion du Seigneur de l'Univers.</w:t>
        </w:r>
        <w:r>
          <w:tab/>
        </w:r>
        <w:r>
          <w:fldChar w:fldCharType="begin"/>
        </w:r>
        <w:r>
          <w:instrText xml:space="preserve">PAGEREF _Toc1 \h</w:instrText>
        </w:r>
        <w:r>
          <w:fldChar w:fldCharType="end"/>
        </w:r>
      </w:hyperlink>
    </w:p>
    <w:p>
      <w:pPr>
        <w:tabs>
          <w:tab w:val="right" w:leader="dot" w:pos="9062"/>
        </w:tabs>
        <w:ind w:left="200"/>
      </w:pPr>
      <w:hyperlink w:anchor="_Toc2" w:history="1">
        <w:r>
          <w:t>Qui est ton Seigneur ?</w:t>
        </w:r>
        <w:r>
          <w:tab/>
        </w:r>
        <w:r>
          <w:fldChar w:fldCharType="begin"/>
        </w:r>
        <w:r>
          <w:instrText xml:space="preserve">PAGEREF _Toc2 \h</w:instrText>
        </w:r>
        <w:r>
          <w:fldChar w:fldCharType="end"/>
        </w:r>
      </w:hyperlink>
    </w:p>
    <w:p>
      <w:pPr>
        <w:tabs>
          <w:tab w:val="right" w:leader="dot" w:pos="9062"/>
        </w:tabs>
        <w:ind w:left="200"/>
      </w:pPr>
      <w:hyperlink w:anchor="_Toc3" w:history="1">
        <w:r>
          <w:t>Quels sont les attributs du Seigneur de l'Univers ?</w:t>
        </w:r>
        <w:r>
          <w:tab/>
        </w:r>
        <w:r>
          <w:fldChar w:fldCharType="begin"/>
        </w:r>
        <w:r>
          <w:instrText xml:space="preserve">PAGEREF _Toc3 \h</w:instrText>
        </w:r>
        <w:r>
          <w:fldChar w:fldCharType="end"/>
        </w:r>
      </w:hyperlink>
    </w:p>
    <w:p>
      <w:pPr>
        <w:tabs>
          <w:tab w:val="right" w:leader="dot" w:pos="9062"/>
        </w:tabs>
        <w:ind w:left="200"/>
      </w:pPr>
      <w:hyperlink w:anchor="_Toc4" w:history="1">
        <w:r>
          <w:t>Quel est le droit de notre Seigneur sur nous ?</w:t>
        </w:r>
        <w:r>
          <w:tab/>
        </w:r>
        <w:r>
          <w:fldChar w:fldCharType="begin"/>
        </w:r>
        <w:r>
          <w:instrText xml:space="preserve">PAGEREF _Toc4 \h</w:instrText>
        </w:r>
        <w:r>
          <w:fldChar w:fldCharType="end"/>
        </w:r>
      </w:hyperlink>
    </w:p>
    <w:p>
      <w:pPr>
        <w:tabs>
          <w:tab w:val="right" w:leader="dot" w:pos="9062"/>
        </w:tabs>
        <w:ind w:left="200"/>
      </w:pPr>
      <w:hyperlink w:anchor="_Toc5" w:history="1">
        <w:r>
          <w:t>Quel est le droit des hommes sur leur Seigneur ?</w:t>
        </w:r>
        <w:r>
          <w:tab/>
        </w:r>
        <w:r>
          <w:fldChar w:fldCharType="begin"/>
        </w:r>
        <w:r>
          <w:instrText xml:space="preserve">PAGEREF _Toc5 \h</w:instrText>
        </w:r>
        <w:r>
          <w:fldChar w:fldCharType="end"/>
        </w:r>
      </w:hyperlink>
    </w:p>
    <w:p>
      <w:pPr>
        <w:tabs>
          <w:tab w:val="right" w:leader="dot" w:pos="9062"/>
        </w:tabs>
        <w:ind w:left="200"/>
      </w:pPr>
      <w:hyperlink w:anchor="_Toc6" w:history="1">
        <w:r>
          <w:t>Quel est l'objectif de notre existence ? Et pourquoi nous a-t-Il créés ?</w:t>
        </w:r>
        <w:r>
          <w:tab/>
        </w:r>
        <w:r>
          <w:fldChar w:fldCharType="begin"/>
        </w:r>
        <w:r>
          <w:instrText xml:space="preserve">PAGEREF _Toc6 \h</w:instrText>
        </w:r>
        <w:r>
          <w:fldChar w:fldCharType="end"/>
        </w:r>
      </w:hyperlink>
    </w:p>
    <w:p>
      <w:pPr>
        <w:tabs>
          <w:tab w:val="right" w:leader="dot" w:pos="9062"/>
        </w:tabs>
        <w:ind w:left="200"/>
      </w:pPr>
      <w:hyperlink w:anchor="_Toc7" w:history="1">
        <w:r>
          <w:t>Comment adorons-nous notre Seigneur ?</w:t>
        </w:r>
        <w:r>
          <w:tab/>
        </w:r>
        <w:r>
          <w:fldChar w:fldCharType="begin"/>
        </w:r>
        <w:r>
          <w:instrText xml:space="preserve">PAGEREF _Toc7 \h</w:instrText>
        </w:r>
        <w:r>
          <w:fldChar w:fldCharType="end"/>
        </w:r>
      </w:hyperlink>
    </w:p>
    <w:p>
      <w:pPr>
        <w:tabs>
          <w:tab w:val="right" w:leader="dot" w:pos="9062"/>
        </w:tabs>
        <w:ind w:left="200"/>
      </w:pPr>
      <w:hyperlink w:anchor="_Toc8" w:history="1">
        <w:r>
          <w:t>Quelle est la religion acceptée auprès du Seigneur, Exaltée soit Sa majesté ?</w:t>
        </w:r>
        <w:r>
          <w:tab/>
        </w:r>
        <w:r>
          <w:fldChar w:fldCharType="begin"/>
        </w:r>
        <w:r>
          <w:instrText xml:space="preserve">PAGEREF _Toc8 \h</w:instrText>
        </w:r>
        <w:r>
          <w:fldChar w:fldCharType="end"/>
        </w:r>
      </w:hyperlink>
    </w:p>
    <w:p>
      <w:pPr>
        <w:tabs>
          <w:tab w:val="right" w:leader="dot" w:pos="9062"/>
        </w:tabs>
        <w:ind w:left="200"/>
      </w:pPr>
      <w:hyperlink w:anchor="_Toc9" w:history="1">
        <w:r>
          <w:t>Quels sont les fondements de cette religion (l'Islam) et ses piliers ?</w:t>
        </w:r>
        <w:r>
          <w:tab/>
        </w:r>
        <w:r>
          <w:fldChar w:fldCharType="begin"/>
        </w:r>
        <w:r>
          <w:instrText xml:space="preserve">PAGEREF _Toc9 \h</w:instrText>
        </w:r>
        <w:r>
          <w:fldChar w:fldCharType="end"/>
        </w:r>
      </w:hyperlink>
    </w:p>
    <w:p>
      <w:pPr>
        <w:tabs>
          <w:tab w:val="right" w:leader="dot" w:pos="9062"/>
        </w:tabs>
        <w:ind w:left="200"/>
      </w:pPr>
      <w:hyperlink w:anchor="_Toc10" w:history="1">
        <w:r>
          <w:t>L'Islam est-il une religion pour un peuple ou une origine ?</w:t>
        </w:r>
        <w:r>
          <w:tab/>
        </w:r>
        <w:r>
          <w:fldChar w:fldCharType="begin"/>
        </w:r>
        <w:r>
          <w:instrText xml:space="preserve">PAGEREF _Toc10 \h</w:instrText>
        </w:r>
        <w:r>
          <w:fldChar w:fldCharType="end"/>
        </w:r>
      </w:hyperlink>
    </w:p>
    <w:p>
      <w:pPr>
        <w:tabs>
          <w:tab w:val="right" w:leader="dot" w:pos="9062"/>
        </w:tabs>
        <w:ind w:left="200"/>
      </w:pPr>
      <w:hyperlink w:anchor="_Toc11" w:history="1">
        <w:r>
          <w:t>Comment les gens peuvent-ils connaître la véracité des Messagers (paix et salut sur eux) ?</w:t>
        </w:r>
        <w:r>
          <w:tab/>
        </w:r>
        <w:r>
          <w:fldChar w:fldCharType="begin"/>
        </w:r>
        <w:r>
          <w:instrText xml:space="preserve">PAGEREF _Toc11 \h</w:instrText>
        </w:r>
        <w:r>
          <w:fldChar w:fldCharType="end"/>
        </w:r>
      </w:hyperlink>
    </w:p>
    <w:p>
      <w:pPr>
        <w:tabs>
          <w:tab w:val="right" w:leader="dot" w:pos="9062"/>
        </w:tabs>
        <w:ind w:left="200"/>
      </w:pPr>
      <w:hyperlink w:anchor="_Toc12" w:history="1">
        <w:r>
          <w:t>Qu'est-ce que le noble Coran ?</w:t>
        </w:r>
        <w:r>
          <w:tab/>
        </w:r>
        <w:r>
          <w:fldChar w:fldCharType="begin"/>
        </w:r>
        <w:r>
          <w:instrText xml:space="preserve">PAGEREF _Toc12 \h</w:instrText>
        </w:r>
        <w:r>
          <w:fldChar w:fldCharType="end"/>
        </w:r>
      </w:hyperlink>
    </w:p>
    <w:p>
      <w:pPr>
        <w:tabs>
          <w:tab w:val="right" w:leader="dot" w:pos="9062"/>
        </w:tabs>
        <w:ind w:left="200"/>
      </w:pPr>
      <w:hyperlink w:anchor="_Toc13" w:history="1">
        <w:r>
          <w:t>Quelle est la preuve de la Résurrection et du Jugement ?</w:t>
        </w:r>
        <w:r>
          <w:tab/>
        </w:r>
        <w:r>
          <w:fldChar w:fldCharType="begin"/>
        </w:r>
        <w:r>
          <w:instrText xml:space="preserve">PAGEREF _Toc13 \h</w:instrText>
        </w:r>
        <w:r>
          <w:fldChar w:fldCharType="end"/>
        </w:r>
      </w:hyperlink>
    </w:p>
    <w:p>
      <w:pPr>
        <w:tabs>
          <w:tab w:val="right" w:leader="dot" w:pos="9062"/>
        </w:tabs>
        <w:ind w:left="200"/>
      </w:pPr>
      <w:hyperlink w:anchor="_Toc14" w:history="1">
        <w:r>
          <w:t>Que se passera-t-il au Jour de la Résurrection ?</w:t>
        </w:r>
        <w:r>
          <w:tab/>
        </w:r>
        <w:r>
          <w:fldChar w:fldCharType="begin"/>
        </w:r>
        <w:r>
          <w:instrText xml:space="preserve">PAGEREF _Toc14 \h</w:instrText>
        </w:r>
        <w:r>
          <w:fldChar w:fldCharType="end"/>
        </w:r>
      </w:hyperlink>
    </w:p>
    <w:p>
      <w:pPr>
        <w:tabs>
          <w:tab w:val="right" w:leader="dot" w:pos="9062"/>
        </w:tabs>
        <w:ind w:left="200"/>
      </w:pPr>
      <w:hyperlink w:anchor="_Toc15" w:history="1">
        <w:r>
          <w:t>Lorsqu'une personne veut entrer dans l'Islam, que doit-elle faire ? Est-ce qu'il y a des rites qu'elle doit accomplir ? Ou des personnes doivent-elles lui donner la permission ?</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2024-10-12T10:45:16+03:00</dcterms:created>
  <dcterms:modified xsi:type="dcterms:W3CDTF">2024-10-12T10:45:16+03:00</dcterms:modified>
</cp:coreProperties>
</file>

<file path=docProps/custom.xml><?xml version="1.0" encoding="utf-8"?>
<Properties xmlns="http://schemas.openxmlformats.org/officeDocument/2006/custom-properties" xmlns:vt="http://schemas.openxmlformats.org/officeDocument/2006/docPropsVTypes"/>
</file>