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42F2" w14:textId="14B7AEB2" w:rsidR="00B31579" w:rsidRDefault="00B31579" w:rsidP="00B31579">
      <w:pPr>
        <w:tabs>
          <w:tab w:val="left" w:pos="3260"/>
        </w:tabs>
        <w:ind w:firstLine="567"/>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w:t>
      </w:r>
      <w:r w:rsidRPr="00012064">
        <w:rPr>
          <w:rFonts w:ascii="Traditional Arabic" w:hAnsi="Traditional Arabic"/>
          <w:sz w:val="32"/>
          <w:szCs w:val="32"/>
          <w:rtl/>
        </w:rPr>
        <w:t>التحذير من بدع آخر العام</w:t>
      </w:r>
    </w:p>
    <w:p w14:paraId="117B1DC0" w14:textId="21A64D08" w:rsidR="00B31579" w:rsidRPr="00012064" w:rsidRDefault="00B31579" w:rsidP="00B31579">
      <w:pPr>
        <w:tabs>
          <w:tab w:val="left" w:pos="3482"/>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صالح بن مقبل العصيمي</w:t>
      </w:r>
    </w:p>
    <w:p w14:paraId="3B310E71" w14:textId="24E2A256" w:rsidR="00B31579" w:rsidRDefault="00B31579" w:rsidP="00B31579">
      <w:pPr>
        <w:tabs>
          <w:tab w:val="left" w:pos="3482"/>
        </w:tabs>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32"/>
          <w:szCs w:val="32"/>
          <w:rtl/>
        </w:rPr>
        <w:t xml:space="preserve"> </w:t>
      </w:r>
      <w:r w:rsidRPr="00012064">
        <w:rPr>
          <w:rFonts w:ascii="Traditional Arabic" w:hAnsi="Traditional Arabic"/>
          <w:sz w:val="32"/>
          <w:szCs w:val="32"/>
        </w:rPr>
        <w:t>https://www.alukah.net/sharia/</w:t>
      </w:r>
      <w:r w:rsidRPr="00012064">
        <w:rPr>
          <w:rFonts w:ascii="Traditional Arabic" w:hAnsi="Traditional Arabic"/>
          <w:sz w:val="32"/>
          <w:szCs w:val="32"/>
          <w:rtl/>
        </w:rPr>
        <w:t>0/8861/</w:t>
      </w:r>
    </w:p>
    <w:p w14:paraId="10EB71DA" w14:textId="77777777" w:rsidR="00B31579" w:rsidRDefault="00B31579"/>
    <w:p w14:paraId="354AB224" w14:textId="77777777" w:rsidR="00B31579" w:rsidRDefault="00B31579" w:rsidP="00B31579">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55C18F68" w14:textId="623C1050" w:rsidR="00B31579" w:rsidRPr="00C61FA5" w:rsidRDefault="00B31579" w:rsidP="00B31579">
      <w:pPr>
        <w:tabs>
          <w:tab w:val="left" w:pos="2247"/>
        </w:tabs>
        <w:rPr>
          <w:rFonts w:ascii="Traditional Arabic" w:hAnsi="Traditional Arabic"/>
          <w:sz w:val="32"/>
          <w:szCs w:val="32"/>
          <w:rtl/>
        </w:rPr>
      </w:pPr>
      <w:r w:rsidRPr="00012064">
        <w:rPr>
          <w:rFonts w:ascii="Traditional Arabic" w:hAnsi="Traditional Arabic"/>
          <w:sz w:val="32"/>
          <w:szCs w:val="32"/>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وأشهدُ أنَّ مُحَمَّدًا عبدُهُ ورسُولُهُ، صَلَّى اللهُ عليهِ وعَلَى آلِهِ وصَحْبِهِ، وَمَنْ تَبِعَهُمْ بِإِحْسَانٍ إِلَى يَوْمِ الدِّينِ، وَسَلَّمَ تَسْلِيمًا كثيرًا.</w:t>
      </w:r>
    </w:p>
    <w:p w14:paraId="0622F488" w14:textId="77777777" w:rsidR="00B31579" w:rsidRDefault="00B31579" w:rsidP="00B31579">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7DA771FA" w14:textId="71452ED7" w:rsidR="00B31579" w:rsidRPr="00012064" w:rsidRDefault="00B31579" w:rsidP="00B31579">
      <w:pPr>
        <w:rPr>
          <w:rFonts w:ascii="Traditional Arabic" w:hAnsi="Traditional Arabic"/>
          <w:sz w:val="32"/>
          <w:szCs w:val="32"/>
          <w:rtl/>
        </w:rPr>
      </w:pPr>
      <w:r w:rsidRPr="00012064">
        <w:rPr>
          <w:rFonts w:ascii="Traditional Arabic" w:hAnsi="Traditional Arabic"/>
          <w:sz w:val="32"/>
          <w:szCs w:val="32"/>
          <w:rtl/>
        </w:rPr>
        <w:t xml:space="preserve">أمَّا بَعْدُ: فَاتَّقُوا اللهَ عباد الله، وَاعْلَمُوا أَنَّ نبيَّنَا مُحَمَّدًا صَلَّى اللَّهُ عَلَيْهِ وَسَلَّمَ بُعثَ </w:t>
      </w:r>
      <w:proofErr w:type="spellStart"/>
      <w:r w:rsidRPr="00012064">
        <w:rPr>
          <w:rFonts w:ascii="Traditional Arabic" w:hAnsi="Traditional Arabic"/>
          <w:sz w:val="32"/>
          <w:szCs w:val="32"/>
          <w:rtl/>
        </w:rPr>
        <w:t>بالحنِيفيَّةِ</w:t>
      </w:r>
      <w:proofErr w:type="spellEnd"/>
      <w:r w:rsidRPr="00012064">
        <w:rPr>
          <w:rFonts w:ascii="Traditional Arabic" w:hAnsi="Traditional Arabic"/>
          <w:sz w:val="32"/>
          <w:szCs w:val="32"/>
          <w:rtl/>
        </w:rPr>
        <w:t xml:space="preserve"> السَّمْحَةِ، وَجَاءَ بالرِّسَالةِ الكَامِلةِ، ومَا مَاتَ إِلَّا وَقَدْ أَكْمَلَ اللهُ به الدِّينَ؛ فَمَنِ ابتَدَعَ فِي الإِسْلَامِ فَقَدْ جَاءَ بشرعٍ جَدِيدٍ، ولقدْ حذَّرَ النَّبِيُّ صَلَّى اللَّهُ عَلَيْهِ وَسَلَّمَ مِنَ البِدَعِ فَقَالَ: (فَإِنَّهُ مَنْ يَعِشْ مِنْكُمْ بَعْدِي فَسَيَرَى اخْتِلَافًا كَثِيرًا، فَعَلَيْكُمْ بِسُنَّتِي، وَسُنَّةِ الْخُلَفَاءِ الرَّاشِدِينَ الْمَهْدِيِّينَ، تَمَسَّكُوا بِهَا، وَعَضُّوا عَلَيْهَا بِالنَّوَاجِذِ، وَإِيَّاكُمْ وَمُحْدَثَاتِ الْأُمُورِ، فَإِنَّ كُلَّ مُحْدَثَةٍ بِدْعَةٌ، وَكُلَّ بِدْعَةٍ ضَلَالَةٌ) </w:t>
      </w:r>
      <w:r w:rsidRPr="00DF4C9B">
        <w:rPr>
          <w:rFonts w:ascii="Traditional Arabic" w:hAnsi="Traditional Arabic" w:hint="cs"/>
          <w:color w:val="00B050"/>
          <w:sz w:val="32"/>
          <w:szCs w:val="32"/>
          <w:rtl/>
        </w:rPr>
        <w:t xml:space="preserve">[ أخرجه </w:t>
      </w:r>
      <w:r w:rsidRPr="00DF4C9B">
        <w:rPr>
          <w:rFonts w:ascii="Traditional Arabic" w:hAnsi="Traditional Arabic"/>
          <w:color w:val="00B050"/>
          <w:sz w:val="32"/>
          <w:szCs w:val="32"/>
          <w:rtl/>
        </w:rPr>
        <w:t>أبو داود (٤٦٠٧)، والترمذي (٢٦٧٦)، وابن ماجه (٤٤)، وأحمد (١٧١٤٤</w:t>
      </w:r>
      <w:r w:rsidRPr="00DF4C9B">
        <w:rPr>
          <w:rFonts w:ascii="Traditional Arabic" w:hAnsi="Traditional Arabic" w:hint="cs"/>
          <w:color w:val="00B050"/>
          <w:sz w:val="32"/>
          <w:szCs w:val="32"/>
          <w:rtl/>
          <w:lang w:bidi="ar-EG"/>
        </w:rPr>
        <w:t>) بسند صححه جمع من أهل العلم</w:t>
      </w:r>
      <w:r w:rsidRPr="00DF4C9B">
        <w:rPr>
          <w:rFonts w:ascii="Traditional Arabic" w:hAnsi="Traditional Arabic" w:hint="cs"/>
          <w:color w:val="00B050"/>
          <w:sz w:val="32"/>
          <w:szCs w:val="32"/>
          <w:rtl/>
        </w:rPr>
        <w:t>]</w:t>
      </w:r>
      <w:r>
        <w:rPr>
          <w:rFonts w:ascii="Traditional Arabic" w:hAnsi="Traditional Arabic" w:hint="cs"/>
          <w:sz w:val="32"/>
          <w:szCs w:val="32"/>
          <w:rtl/>
        </w:rPr>
        <w:t>.</w:t>
      </w:r>
    </w:p>
    <w:p w14:paraId="1BCC84ED" w14:textId="77777777" w:rsidR="00B31579" w:rsidRPr="00012064" w:rsidRDefault="00B31579" w:rsidP="00B31579">
      <w:pPr>
        <w:rPr>
          <w:rFonts w:ascii="Traditional Arabic" w:hAnsi="Traditional Arabic"/>
          <w:sz w:val="32"/>
          <w:szCs w:val="32"/>
          <w:rtl/>
        </w:rPr>
      </w:pPr>
      <w:r w:rsidRPr="00012064">
        <w:rPr>
          <w:rFonts w:ascii="Traditional Arabic" w:hAnsi="Traditional Arabic"/>
          <w:sz w:val="32"/>
          <w:szCs w:val="32"/>
          <w:rtl/>
        </w:rPr>
        <w:t xml:space="preserve">وَقَالَ صَلَّى اللَّهُ عَلَيْهِ وَسَلَّمَ (إِنَّ خَيْرَ الْحَدِيثِ كِتَابُ اللهِ، وَخَيْرَ الْهُدَى هُدَيُ مُحَمَّدٍ، وَشَرَّ الْأُمُورِ مُحْدَثَاتُهَا، وَكُلُّ بِدْعَةٍ ضَلَالَةٌ»، </w:t>
      </w:r>
      <w:r w:rsidRPr="009E5D2F">
        <w:rPr>
          <w:rFonts w:ascii="Traditional Arabic" w:hAnsi="Traditional Arabic" w:hint="cs"/>
          <w:color w:val="00B050"/>
          <w:sz w:val="32"/>
          <w:szCs w:val="32"/>
          <w:rtl/>
        </w:rPr>
        <w:t>[</w:t>
      </w:r>
      <w:r w:rsidRPr="009E5D2F">
        <w:rPr>
          <w:rFonts w:ascii="Traditional Arabic" w:hAnsi="Traditional Arabic"/>
          <w:color w:val="00B050"/>
          <w:sz w:val="32"/>
          <w:szCs w:val="32"/>
          <w:rtl/>
        </w:rPr>
        <w:t>رَوَاْهُ مُسْلِمْ</w:t>
      </w:r>
      <w:r w:rsidRPr="009E5D2F">
        <w:rPr>
          <w:rFonts w:ascii="Traditional Arabic" w:hAnsi="Traditional Arabic" w:hint="cs"/>
          <w:color w:val="00B050"/>
          <w:sz w:val="32"/>
          <w:szCs w:val="32"/>
          <w:rtl/>
        </w:rPr>
        <w:t xml:space="preserve"> (867</w:t>
      </w:r>
      <w:proofErr w:type="gramStart"/>
      <w:r w:rsidRPr="009E5D2F">
        <w:rPr>
          <w:rFonts w:ascii="Traditional Arabic" w:hAnsi="Traditional Arabic" w:hint="cs"/>
          <w:color w:val="00B050"/>
          <w:sz w:val="32"/>
          <w:szCs w:val="32"/>
          <w:rtl/>
        </w:rPr>
        <w:t>) ]</w:t>
      </w:r>
      <w:proofErr w:type="gramEnd"/>
      <w:r>
        <w:rPr>
          <w:rFonts w:ascii="Traditional Arabic" w:hAnsi="Traditional Arabic" w:hint="cs"/>
          <w:sz w:val="32"/>
          <w:szCs w:val="32"/>
          <w:rtl/>
        </w:rPr>
        <w:t>.</w:t>
      </w:r>
    </w:p>
    <w:p w14:paraId="10142A61" w14:textId="77777777" w:rsidR="00B31579" w:rsidRPr="00012064" w:rsidRDefault="00B31579" w:rsidP="00B31579">
      <w:pPr>
        <w:rPr>
          <w:rFonts w:ascii="Traditional Arabic" w:hAnsi="Traditional Arabic"/>
          <w:sz w:val="32"/>
          <w:szCs w:val="32"/>
          <w:rtl/>
        </w:rPr>
      </w:pPr>
      <w:r w:rsidRPr="00012064">
        <w:rPr>
          <w:rFonts w:ascii="Traditional Arabic" w:hAnsi="Traditional Arabic"/>
          <w:sz w:val="32"/>
          <w:szCs w:val="32"/>
          <w:rtl/>
        </w:rPr>
        <w:t xml:space="preserve">وَقَالَ صَلَّى اللَّهُ عَلَيْهِ وَسَلَّمَ (مَنْ أَحْدَثَ فِي أَمْرِنَا هَذَا مَا لَيْسَ فِيهِ، فَهُوَ رَدٌّ) </w:t>
      </w:r>
      <w:proofErr w:type="gramStart"/>
      <w:r w:rsidRPr="009E5D2F">
        <w:rPr>
          <w:rFonts w:ascii="Traditional Arabic" w:hAnsi="Traditional Arabic" w:hint="cs"/>
          <w:color w:val="00B050"/>
          <w:sz w:val="32"/>
          <w:szCs w:val="32"/>
          <w:rtl/>
        </w:rPr>
        <w:t>[ متفق</w:t>
      </w:r>
      <w:proofErr w:type="gramEnd"/>
      <w:r w:rsidRPr="009E5D2F">
        <w:rPr>
          <w:rFonts w:ascii="Traditional Arabic" w:hAnsi="Traditional Arabic" w:hint="cs"/>
          <w:color w:val="00B050"/>
          <w:sz w:val="32"/>
          <w:szCs w:val="32"/>
          <w:rtl/>
        </w:rPr>
        <w:t xml:space="preserve"> عليه ]</w:t>
      </w:r>
      <w:r w:rsidRPr="009E5D2F">
        <w:rPr>
          <w:rFonts w:ascii="Traditional Arabic" w:hAnsi="Traditional Arabic"/>
          <w:color w:val="00B050"/>
          <w:sz w:val="32"/>
          <w:szCs w:val="32"/>
          <w:rtl/>
        </w:rPr>
        <w:t>.</w:t>
      </w:r>
    </w:p>
    <w:p w14:paraId="70AA7A24" w14:textId="77777777" w:rsidR="00B31579" w:rsidRPr="00012064" w:rsidRDefault="00B31579" w:rsidP="00B31579">
      <w:pPr>
        <w:rPr>
          <w:rFonts w:ascii="Traditional Arabic" w:hAnsi="Traditional Arabic"/>
          <w:sz w:val="32"/>
          <w:szCs w:val="32"/>
          <w:rtl/>
        </w:rPr>
      </w:pPr>
      <w:r w:rsidRPr="00012064">
        <w:rPr>
          <w:rFonts w:ascii="Traditional Arabic" w:hAnsi="Traditional Arabic"/>
          <w:sz w:val="32"/>
          <w:szCs w:val="32"/>
          <w:rtl/>
        </w:rPr>
        <w:t xml:space="preserve">فَالْاِبْتِدَاعُ إِحْدَاثٌ فِي دِينِ اللهِ؛ حتَّى ولَو كانتْ نيةُ مَنْ أَحْدَثَ الْبِدْعَةَ </w:t>
      </w:r>
      <w:proofErr w:type="gramStart"/>
      <w:r w:rsidRPr="00012064">
        <w:rPr>
          <w:rFonts w:ascii="Traditional Arabic" w:hAnsi="Traditional Arabic"/>
          <w:sz w:val="32"/>
          <w:szCs w:val="32"/>
          <w:rtl/>
        </w:rPr>
        <w:t>حَسَنَةً,</w:t>
      </w:r>
      <w:proofErr w:type="gramEnd"/>
      <w:r w:rsidRPr="00012064">
        <w:rPr>
          <w:rFonts w:ascii="Traditional Arabic" w:hAnsi="Traditional Arabic"/>
          <w:sz w:val="32"/>
          <w:szCs w:val="32"/>
          <w:rtl/>
        </w:rPr>
        <w:t xml:space="preserve"> فَحُسْنُ النِّيَّةِ لَا يُصَحِّحُ الْفِعْل وَلَا الْقَوْل.</w:t>
      </w:r>
    </w:p>
    <w:p w14:paraId="571CAC0A" w14:textId="77777777" w:rsidR="00B31579" w:rsidRPr="00012064" w:rsidRDefault="00B31579" w:rsidP="00B31579">
      <w:pPr>
        <w:rPr>
          <w:rFonts w:ascii="Traditional Arabic" w:hAnsi="Traditional Arabic"/>
          <w:sz w:val="32"/>
          <w:szCs w:val="32"/>
          <w:rtl/>
        </w:rPr>
      </w:pPr>
      <w:r w:rsidRPr="00012064">
        <w:rPr>
          <w:rFonts w:ascii="Traditional Arabic" w:hAnsi="Traditional Arabic"/>
          <w:sz w:val="32"/>
          <w:szCs w:val="32"/>
          <w:rtl/>
        </w:rPr>
        <w:t xml:space="preserve">أَيُّهَا الْمُسْلِمُونَ: إِنَّ مِنْ حِكْمَةِ اللهِ أنْ يَكُونَ كُلُّ جِيلٍ أقلَّ مِمَّنْ سَبَقَهُ فِي الدِّينِ والتَّقْوَى، فَيَنْقُصَ العلمُ ويَكْثُرَ الجَهْلُ؛ قال صَلَّى اللَّهُ عَلَيْهِ وَسَلَّمَ (يَكُونُ فِي آخِرِ الزَّمَانِ دَجَّالُونَ كَذَّابُونَ، يَأْتُونَكُمْ مِنَ الْأَحَادِيثِ بِمَا لَمْ تَسْمَعُوا أَنْتُمْ، وَلَا آبَاؤُكُمْ، فَإِيَّاكُمْ وَإِيَّاهُمْ، لَا يُضِلُّونَكُمْ، وَلَا يَفْتِنُونَكُمْ) </w:t>
      </w:r>
      <w:r w:rsidRPr="00B64C6E">
        <w:rPr>
          <w:rFonts w:ascii="Traditional Arabic" w:hAnsi="Traditional Arabic" w:hint="cs"/>
          <w:color w:val="00B050"/>
          <w:sz w:val="32"/>
          <w:szCs w:val="32"/>
          <w:rtl/>
        </w:rPr>
        <w:t xml:space="preserve">[ </w:t>
      </w:r>
      <w:r w:rsidRPr="00B64C6E">
        <w:rPr>
          <w:rFonts w:ascii="Traditional Arabic" w:hAnsi="Traditional Arabic"/>
          <w:color w:val="00B050"/>
          <w:sz w:val="32"/>
          <w:szCs w:val="32"/>
          <w:rtl/>
        </w:rPr>
        <w:t>رَوَاهُ مُسْلِمٌ</w:t>
      </w:r>
      <w:r w:rsidRPr="00B64C6E">
        <w:rPr>
          <w:rFonts w:ascii="Traditional Arabic" w:hAnsi="Traditional Arabic" w:hint="cs"/>
          <w:color w:val="00B050"/>
          <w:sz w:val="32"/>
          <w:szCs w:val="32"/>
          <w:rtl/>
        </w:rPr>
        <w:t xml:space="preserve"> في المقدمة (7) </w:t>
      </w:r>
      <w:r w:rsidRPr="00B64C6E">
        <w:rPr>
          <w:rFonts w:ascii="Traditional Arabic" w:hAnsi="Traditional Arabic" w:hint="cs"/>
          <w:color w:val="00B050"/>
          <w:sz w:val="32"/>
          <w:szCs w:val="32"/>
          <w:u w:val="double"/>
          <w:rtl/>
        </w:rPr>
        <w:t>]</w:t>
      </w:r>
    </w:p>
    <w:p w14:paraId="0200EA4E" w14:textId="77777777" w:rsidR="00B31579" w:rsidRPr="00012064" w:rsidRDefault="00B31579" w:rsidP="00B31579">
      <w:pPr>
        <w:rPr>
          <w:rFonts w:ascii="Traditional Arabic" w:hAnsi="Traditional Arabic"/>
          <w:sz w:val="32"/>
          <w:szCs w:val="32"/>
          <w:rtl/>
        </w:rPr>
      </w:pPr>
      <w:r w:rsidRPr="00012064">
        <w:rPr>
          <w:rFonts w:ascii="Traditional Arabic" w:hAnsi="Traditional Arabic"/>
          <w:sz w:val="32"/>
          <w:szCs w:val="32"/>
          <w:rtl/>
        </w:rPr>
        <w:t>فَهَكَذَا كَانَ يُحَذِّرُ مِنَ المُحْدَثَاتِ حَتَّى تُوُفِّيَ صَلَّى اللَّهُ عَلَيْهِ وَسَلَّمَ.</w:t>
      </w:r>
    </w:p>
    <w:p w14:paraId="782970AC" w14:textId="77777777" w:rsidR="00B31579" w:rsidRPr="00012064" w:rsidRDefault="00B31579" w:rsidP="00B31579">
      <w:pPr>
        <w:rPr>
          <w:rFonts w:ascii="Traditional Arabic" w:hAnsi="Traditional Arabic"/>
          <w:sz w:val="32"/>
          <w:szCs w:val="32"/>
          <w:rtl/>
        </w:rPr>
      </w:pPr>
      <w:r w:rsidRPr="00012064">
        <w:rPr>
          <w:rFonts w:ascii="Traditional Arabic" w:hAnsi="Traditional Arabic"/>
          <w:sz w:val="32"/>
          <w:szCs w:val="32"/>
          <w:rtl/>
        </w:rPr>
        <w:t xml:space="preserve">ثُمَّ قَامَ أّصْحَابُهُ رضي اللهِ عنه بأدَاءِ الواجِبِ مِنْ بَعْدِهِ، بِنَشْرِ السُّنَّةِ وَالتَّحْذِيرِ مِنَ الْبِدَعِ، فَهَذَا عَبْدُ اللهِ بنُ مسعودٍ رَضِيَ اللهُ عَنْهُ يَقُولُ: </w:t>
      </w:r>
      <w:r>
        <w:rPr>
          <w:rFonts w:ascii="Traditional Arabic" w:hAnsi="Traditional Arabic" w:hint="cs"/>
          <w:sz w:val="32"/>
          <w:szCs w:val="32"/>
          <w:rtl/>
        </w:rPr>
        <w:t xml:space="preserve">" </w:t>
      </w:r>
      <w:r w:rsidRPr="00012064">
        <w:rPr>
          <w:rFonts w:ascii="Traditional Arabic" w:hAnsi="Traditional Arabic"/>
          <w:sz w:val="32"/>
          <w:szCs w:val="32"/>
          <w:rtl/>
        </w:rPr>
        <w:t xml:space="preserve">اتَّبِعُوا ولَا </w:t>
      </w:r>
      <w:proofErr w:type="spellStart"/>
      <w:r w:rsidRPr="00012064">
        <w:rPr>
          <w:rFonts w:ascii="Traditional Arabic" w:hAnsi="Traditional Arabic"/>
          <w:sz w:val="32"/>
          <w:szCs w:val="32"/>
          <w:rtl/>
        </w:rPr>
        <w:t>تَبْتَدِعُوا</w:t>
      </w:r>
      <w:proofErr w:type="spellEnd"/>
      <w:r w:rsidRPr="00012064">
        <w:rPr>
          <w:rFonts w:ascii="Traditional Arabic" w:hAnsi="Traditional Arabic"/>
          <w:sz w:val="32"/>
          <w:szCs w:val="32"/>
          <w:rtl/>
        </w:rPr>
        <w:t xml:space="preserve"> فَقَدْ كُفِيتُمْ</w:t>
      </w:r>
      <w:r>
        <w:rPr>
          <w:rFonts w:ascii="Traditional Arabic" w:hAnsi="Traditional Arabic" w:hint="cs"/>
          <w:sz w:val="32"/>
          <w:szCs w:val="32"/>
          <w:rtl/>
        </w:rPr>
        <w:t>"</w:t>
      </w:r>
      <w:r w:rsidRPr="00012064">
        <w:rPr>
          <w:rFonts w:ascii="Traditional Arabic" w:hAnsi="Traditional Arabic"/>
          <w:sz w:val="32"/>
          <w:szCs w:val="32"/>
          <w:rtl/>
        </w:rPr>
        <w:t xml:space="preserve">. </w:t>
      </w:r>
      <w:r w:rsidRPr="0056417A">
        <w:rPr>
          <w:rFonts w:ascii="Traditional Arabic" w:hAnsi="Traditional Arabic" w:hint="cs"/>
          <w:color w:val="00B050"/>
          <w:sz w:val="32"/>
          <w:szCs w:val="32"/>
          <w:rtl/>
        </w:rPr>
        <w:t xml:space="preserve">[ </w:t>
      </w:r>
      <w:r w:rsidRPr="0056417A">
        <w:rPr>
          <w:rFonts w:ascii="Traditional Arabic" w:hAnsi="Traditional Arabic"/>
          <w:color w:val="00B050"/>
          <w:sz w:val="32"/>
          <w:szCs w:val="32"/>
          <w:rtl/>
        </w:rPr>
        <w:t xml:space="preserve">رَوَاهُ الدارمي </w:t>
      </w:r>
      <w:r w:rsidRPr="0056417A">
        <w:rPr>
          <w:rFonts w:ascii="Traditional Arabic" w:hAnsi="Traditional Arabic" w:hint="cs"/>
          <w:color w:val="00B050"/>
          <w:sz w:val="32"/>
          <w:szCs w:val="32"/>
          <w:rtl/>
        </w:rPr>
        <w:t xml:space="preserve">(212) </w:t>
      </w:r>
      <w:r w:rsidRPr="0056417A">
        <w:rPr>
          <w:rFonts w:ascii="Traditional Arabic" w:hAnsi="Traditional Arabic"/>
          <w:color w:val="00B050"/>
          <w:sz w:val="32"/>
          <w:szCs w:val="32"/>
          <w:rtl/>
        </w:rPr>
        <w:t>وَصَحَّحَهُ الأَلْبَانِيُّ</w:t>
      </w:r>
      <w:r w:rsidRPr="0056417A">
        <w:rPr>
          <w:rFonts w:ascii="Traditional Arabic" w:hAnsi="Traditional Arabic" w:hint="cs"/>
          <w:color w:val="00B050"/>
          <w:sz w:val="32"/>
          <w:szCs w:val="32"/>
          <w:rtl/>
        </w:rPr>
        <w:t xml:space="preserve"> ]،</w:t>
      </w:r>
      <w:r>
        <w:rPr>
          <w:rFonts w:ascii="Traditional Arabic" w:hAnsi="Traditional Arabic"/>
          <w:sz w:val="32"/>
          <w:szCs w:val="32"/>
          <w:rtl/>
        </w:rPr>
        <w:t>وقالَ أّيْضًا:</w:t>
      </w:r>
      <w:r>
        <w:rPr>
          <w:rFonts w:ascii="Traditional Arabic" w:hAnsi="Traditional Arabic" w:hint="cs"/>
          <w:sz w:val="32"/>
          <w:szCs w:val="32"/>
          <w:rtl/>
        </w:rPr>
        <w:t xml:space="preserve"> "</w:t>
      </w:r>
      <w:r w:rsidRPr="00012064">
        <w:rPr>
          <w:rFonts w:ascii="Traditional Arabic" w:hAnsi="Traditional Arabic"/>
          <w:sz w:val="32"/>
          <w:szCs w:val="32"/>
          <w:rtl/>
        </w:rPr>
        <w:t xml:space="preserve">الاقتِصَادُ فِي السُّنَّةِ أَحْسَنُ مِنَ الاجتهادِ فِي البِدْعَةِ) </w:t>
      </w:r>
      <w:r w:rsidRPr="00CC2A44">
        <w:rPr>
          <w:rFonts w:ascii="Traditional Arabic" w:hAnsi="Traditional Arabic" w:hint="cs"/>
          <w:color w:val="00B050"/>
          <w:sz w:val="32"/>
          <w:szCs w:val="32"/>
          <w:rtl/>
        </w:rPr>
        <w:t xml:space="preserve">[ </w:t>
      </w:r>
      <w:r w:rsidRPr="00CC2A44">
        <w:rPr>
          <w:rFonts w:ascii="Traditional Arabic" w:hAnsi="Traditional Arabic"/>
          <w:color w:val="00B050"/>
          <w:sz w:val="32"/>
          <w:szCs w:val="32"/>
          <w:rtl/>
        </w:rPr>
        <w:t xml:space="preserve">رَوَاهُ الحَاكِمُ </w:t>
      </w:r>
      <w:r w:rsidRPr="00CC2A44">
        <w:rPr>
          <w:rFonts w:ascii="Traditional Arabic" w:hAnsi="Traditional Arabic" w:hint="cs"/>
          <w:color w:val="00B050"/>
          <w:sz w:val="32"/>
          <w:szCs w:val="32"/>
          <w:rtl/>
        </w:rPr>
        <w:t xml:space="preserve">(352) </w:t>
      </w:r>
      <w:r w:rsidRPr="00CC2A44">
        <w:rPr>
          <w:rFonts w:ascii="Traditional Arabic" w:hAnsi="Traditional Arabic"/>
          <w:color w:val="00B050"/>
          <w:sz w:val="32"/>
          <w:szCs w:val="32"/>
          <w:rtl/>
        </w:rPr>
        <w:t>وَصَحَّحَهُ الأَلْبَانِيُّ</w:t>
      </w:r>
      <w:r w:rsidRPr="00CC2A44">
        <w:rPr>
          <w:rFonts w:ascii="Traditional Arabic" w:hAnsi="Traditional Arabic" w:hint="cs"/>
          <w:color w:val="00B050"/>
          <w:sz w:val="32"/>
          <w:szCs w:val="32"/>
          <w:rtl/>
        </w:rPr>
        <w:t>].</w:t>
      </w:r>
    </w:p>
    <w:p w14:paraId="68D47B7B" w14:textId="77777777" w:rsidR="00B31579" w:rsidRPr="00012064" w:rsidRDefault="00B31579" w:rsidP="00B31579">
      <w:pPr>
        <w:rPr>
          <w:rFonts w:ascii="Traditional Arabic" w:hAnsi="Traditional Arabic"/>
          <w:sz w:val="32"/>
          <w:szCs w:val="32"/>
          <w:rtl/>
        </w:rPr>
      </w:pPr>
      <w:r w:rsidRPr="00012064">
        <w:rPr>
          <w:rFonts w:ascii="Traditional Arabic" w:hAnsi="Traditional Arabic"/>
          <w:sz w:val="32"/>
          <w:szCs w:val="32"/>
          <w:rtl/>
        </w:rPr>
        <w:t>وَكَذَلِكَ اشْتَدَّ نَكِيرُ أئِمَّةِ الهُدَى عَلَى مَنْ أَحْدَثَ فِي دينِ اللهِ، وابتَدَعَ مَا لَمْ يأذنْ بِهِ اللهُ، قَالَ الإِمَامُ مَالِكٌ رحمَهَ اللهُ: مَنِ ابتَدَعَ فِي الإِسْلَامِ بِدْعَةً يَرَاهَا حَسَنَةً؛ فَقَدْ زَعَمَ أنَّ مُحَمَّدًا، صَلَّى اللَّهُ عَلَيْهِ وَسَلَّمَ، خَانَ الرِّسَالَةَ؛ لأنَّ اللهَ يَقُولُ {الْيَوْمَ أَكْمَلْتُ لَكُمْ دِينَكُمْ وَأَتْمَمْتُ عَلَيْكُمْ نِعْمَتِي وَرَضِيتُ لَكُمُ الْإِسْلَامَ دِينًا}، فمَا لَمْ يَكُنْ يومَئِذٍ دِينًا فَلا يَكُونُ الْيَوْمَ دِينًا.</w:t>
      </w:r>
    </w:p>
    <w:p w14:paraId="3A921E56" w14:textId="77777777" w:rsidR="00B31579" w:rsidRPr="00012064" w:rsidRDefault="00B31579" w:rsidP="00B31579">
      <w:pPr>
        <w:rPr>
          <w:rFonts w:ascii="Traditional Arabic" w:hAnsi="Traditional Arabic"/>
          <w:sz w:val="32"/>
          <w:szCs w:val="32"/>
          <w:rtl/>
        </w:rPr>
      </w:pPr>
      <w:r w:rsidRPr="00012064">
        <w:rPr>
          <w:rFonts w:ascii="Traditional Arabic" w:hAnsi="Traditional Arabic"/>
          <w:sz w:val="32"/>
          <w:szCs w:val="32"/>
          <w:rtl/>
        </w:rPr>
        <w:t xml:space="preserve"> وقال شَيْخُ الإِسْلَامِ اِبْنُ تَيْمِيَةَ: إنَّ أهلَ البِدَعِ شَرٌّ مِنْ أَهْلِ المَعَاصِي الشَّهْوَانِيَّةِ. </w:t>
      </w:r>
    </w:p>
    <w:p w14:paraId="12A29E5D" w14:textId="77777777" w:rsidR="00B31579" w:rsidRPr="00012064" w:rsidRDefault="00B31579" w:rsidP="00B31579">
      <w:pPr>
        <w:rPr>
          <w:rFonts w:ascii="Traditional Arabic" w:hAnsi="Traditional Arabic"/>
          <w:sz w:val="32"/>
          <w:szCs w:val="32"/>
          <w:rtl/>
        </w:rPr>
      </w:pPr>
      <w:r w:rsidRPr="00012064">
        <w:rPr>
          <w:rFonts w:ascii="Traditional Arabic" w:hAnsi="Traditional Arabic"/>
          <w:sz w:val="32"/>
          <w:szCs w:val="32"/>
          <w:rtl/>
        </w:rPr>
        <w:lastRenderedPageBreak/>
        <w:t>فمَا أَحْسَنَ هَذَا الكلامَ! ومَا أحوجَنَا إِلَى معرفَتِهِ، وفَهْمِهِ! فَالْحَدِيثُ عَنِ الْبِدَعِ، وَالتَّحْذِيرُ مِنْ خَطَرِهَا وَاجِبٌ شَرْعِيٌّ؛ لَأَنَّ العَمَلَ بِالبِدْعَةِ بَابٌ لإماتَةِ السُّنَنِ, قال ابنُ عباسٍ رضيَ اللهُ عَنْهُمَا: مَا أَتَى عَلَى النَّاسِ عَامٌ؛ إِلَّا أَحْدَثُوا فِيهِ بِدْعَةً، وَأَمَاتُوا فِيهِ سُنَّةً، حتَّى تَحْيَا الْبِدَعُ، وتَمُوتُ السُّنَنُ.</w:t>
      </w:r>
    </w:p>
    <w:p w14:paraId="03A21674" w14:textId="77777777" w:rsidR="00B31579" w:rsidRPr="00012064" w:rsidRDefault="00B31579" w:rsidP="00B31579">
      <w:pPr>
        <w:rPr>
          <w:rFonts w:ascii="Traditional Arabic" w:hAnsi="Traditional Arabic"/>
          <w:sz w:val="32"/>
          <w:szCs w:val="32"/>
          <w:rtl/>
        </w:rPr>
      </w:pPr>
      <w:r w:rsidRPr="00012064">
        <w:rPr>
          <w:rFonts w:ascii="Traditional Arabic" w:hAnsi="Traditional Arabic"/>
          <w:sz w:val="32"/>
          <w:szCs w:val="32"/>
          <w:rtl/>
        </w:rPr>
        <w:t xml:space="preserve">فعلينا يا عباد الله- أن نبتعد عن البدعِ وَالـمُحْدَثَاتِ، وأن نحذر منها، وَأنْ نَسِيرَ عَلَى النَّهْجِ الَّذِي سَنَّهُ مُحَمَّدٌ، صَلَّى اللَّهُ عَلَيْهِ وَسَلَّمَ فِي التَّحْذِيرِ مِنْهَا؛ وهي فَي غَالِبِهَا تقليدٌ لِأَهْلِ الْكُفْرِ؛ الَّذِينَ حَذَّرَ النَّبِيُّ مِنْ تَقْلِيدِهِمْ؛ فَقَالَ، صَلَّى اللَّهُ عَلَيْهِ وَسَلَّمَ (مَنْ تَشَبَّهَ بِقَوْمٍ فَهُوَ مِنْهُمْ» </w:t>
      </w:r>
      <w:r>
        <w:rPr>
          <w:rFonts w:ascii="Traditional Arabic" w:hAnsi="Traditional Arabic" w:hint="cs"/>
          <w:sz w:val="32"/>
          <w:szCs w:val="32"/>
          <w:rtl/>
        </w:rPr>
        <w:t>[</w:t>
      </w:r>
      <w:r>
        <w:rPr>
          <w:rFonts w:ascii="Traditional Arabic" w:hAnsi="Traditional Arabic"/>
          <w:sz w:val="32"/>
          <w:szCs w:val="32"/>
          <w:rtl/>
        </w:rPr>
        <w:t xml:space="preserve">أخرجه أبو داود (٤٠٣١) </w:t>
      </w:r>
      <w:r w:rsidRPr="00832D32">
        <w:rPr>
          <w:rFonts w:ascii="Traditional Arabic" w:hAnsi="Traditional Arabic"/>
          <w:sz w:val="32"/>
          <w:szCs w:val="32"/>
          <w:rtl/>
        </w:rPr>
        <w:t>، وأحمد (٥١١٤</w:t>
      </w:r>
      <w:r>
        <w:rPr>
          <w:rFonts w:ascii="Traditional Arabic" w:hAnsi="Traditional Arabic" w:hint="cs"/>
          <w:sz w:val="32"/>
          <w:szCs w:val="32"/>
          <w:rtl/>
          <w:lang w:bidi="ar-EG"/>
        </w:rPr>
        <w:t xml:space="preserve">) بسند حسن] ، </w:t>
      </w:r>
      <w:r w:rsidRPr="00012064">
        <w:rPr>
          <w:rFonts w:ascii="Traditional Arabic" w:hAnsi="Traditional Arabic"/>
          <w:sz w:val="32"/>
          <w:szCs w:val="32"/>
          <w:rtl/>
        </w:rPr>
        <w:t>فاحتَفَلَ النَّصَارَى بعيدِ مِيلادِ الْمَسِيحِ عَلَيْهِ السَّلَامُ، وَهُوَ تَارِيخٌ مَزْعُومٌ، وَلَيْسَ بِصَحِيحٍ؛ فَأَحْدَثَ بَعضُ أَهْلِ الْإِسْلَامِ، عيدًا لِمِيلَادِ النَّبِيِّ صَلَّى اللَّهُ عَلَيْهِ وَسَلَّمَ، واحتفَلَ النَّصَارَى بِعِيدِ رَأْسِ السَّنَةِ الْمِيلَادِيَّةِ؛ فَحَاكَاهُمْ بَعضُ المسلمين فَاحتَفَلُوا برأسِ السَّنَةِ الْهِجْرِيَّةِ؛ حَتَّى أَصْبحَتْ تُعَطَّلُ الأَعْمَالُ فِي بَعْضِ الْبِلَادِ الإِسْلَامِيَّةِ؛ فِي الْيَوْمِ السَّابِقِ لَهُ، واليومِ اللَّاحِقِ لَهُ.</w:t>
      </w:r>
    </w:p>
    <w:p w14:paraId="7C440A3F" w14:textId="77777777" w:rsidR="00B31579" w:rsidRPr="00012064" w:rsidRDefault="00B31579" w:rsidP="00B31579">
      <w:pPr>
        <w:rPr>
          <w:rFonts w:ascii="Traditional Arabic" w:hAnsi="Traditional Arabic"/>
          <w:sz w:val="32"/>
          <w:szCs w:val="32"/>
          <w:rtl/>
        </w:rPr>
      </w:pPr>
      <w:r w:rsidRPr="00012064">
        <w:rPr>
          <w:rFonts w:ascii="Traditional Arabic" w:hAnsi="Traditional Arabic"/>
          <w:sz w:val="32"/>
          <w:szCs w:val="32"/>
          <w:rtl/>
        </w:rPr>
        <w:t>وفي ختام العام نَجِدُ مَنْ يزرعُونَ فِي النَّاسِ بِدَعًا، مَا أَنْزَلَ اللهُ بِهَا مِنْ سُلْطَانٍ.</w:t>
      </w:r>
    </w:p>
    <w:p w14:paraId="594A163C" w14:textId="77777777" w:rsidR="00B31579" w:rsidRPr="00012064" w:rsidRDefault="00B31579" w:rsidP="00B31579">
      <w:pPr>
        <w:rPr>
          <w:rFonts w:ascii="Traditional Arabic" w:hAnsi="Traditional Arabic"/>
          <w:sz w:val="32"/>
          <w:szCs w:val="32"/>
          <w:rtl/>
        </w:rPr>
      </w:pPr>
      <w:r w:rsidRPr="00012064">
        <w:rPr>
          <w:rFonts w:ascii="Traditional Arabic" w:hAnsi="Traditional Arabic"/>
          <w:sz w:val="32"/>
          <w:szCs w:val="32"/>
          <w:rtl/>
        </w:rPr>
        <w:t>فَتَجِدُ مَنْ يَرْسِلُ للناس فِي هَذِهِ الْأَيَّامِ عَبْرَ َشَبَكَاتِ التَّوَاصِلِ الْاِجْتِمَاعِيِّ، رَسَائِلَ يَقُولُ فِيهَا: هَذِهِ آخِرُ جُمْعَةٍ أَوْ آخِرُ يَوْمٍ فِي العَامِ؛ فَلَا تُفَرِّطُوا فيهِمَا بالدُّعَاءِ؛ فَاِخْتِمُوا عَامَكُم بِـخَيـْرٍ.</w:t>
      </w:r>
    </w:p>
    <w:p w14:paraId="0A43E5AD" w14:textId="77777777" w:rsidR="00B31579" w:rsidRPr="00012064" w:rsidRDefault="00B31579" w:rsidP="00B31579">
      <w:pPr>
        <w:rPr>
          <w:rFonts w:ascii="Traditional Arabic" w:hAnsi="Traditional Arabic"/>
          <w:sz w:val="32"/>
          <w:szCs w:val="32"/>
          <w:rtl/>
        </w:rPr>
      </w:pPr>
      <w:r w:rsidRPr="00012064">
        <w:rPr>
          <w:rFonts w:ascii="Traditional Arabic" w:hAnsi="Traditional Arabic"/>
          <w:sz w:val="32"/>
          <w:szCs w:val="32"/>
          <w:rtl/>
        </w:rPr>
        <w:t>وَمَا عَلِمَ هَؤُلَاءِ الْمُرْسِلُونَ أَنَّ الْخَاتِمَةَ هِيَ خَاتِمَةُ الْعُمْرِ، ولَيْسَتْ خَاتِمَةَ السَّنَةِ. وَخَاتِمَةُ الْعُمْرِ لَيْسَ لَهَا وَقْتٌ مُحَدَّدٌ، فَعَلَيْنَا أَنْ نَكُونَ حَذِرِينَ مِنَ الْـمَوْتِ فِي كُلِّ يَوْمٍ وَلَيْلَةٍ، بَلْ وَفِي كُلِّ سَاعَةٍ وَلَحْظَةٍ، وَلَيْسَ فِي آخِرِ وَأَوَّلِ يَوْمٍ فِي السَّنَةِ.</w:t>
      </w:r>
    </w:p>
    <w:p w14:paraId="69CEC435" w14:textId="77777777" w:rsidR="00B31579" w:rsidRPr="00012064" w:rsidRDefault="00B31579" w:rsidP="00B31579">
      <w:pPr>
        <w:rPr>
          <w:rFonts w:ascii="Traditional Arabic" w:hAnsi="Traditional Arabic"/>
          <w:sz w:val="32"/>
          <w:szCs w:val="32"/>
          <w:rtl/>
        </w:rPr>
      </w:pPr>
      <w:r w:rsidRPr="00012064">
        <w:rPr>
          <w:rFonts w:ascii="Traditional Arabic" w:hAnsi="Traditional Arabic"/>
          <w:sz w:val="32"/>
          <w:szCs w:val="32"/>
          <w:rtl/>
        </w:rPr>
        <w:t xml:space="preserve">وَتَأْتِي رِسَالةٌ تَقُولُ: لا </w:t>
      </w:r>
      <w:proofErr w:type="spellStart"/>
      <w:r w:rsidRPr="00012064">
        <w:rPr>
          <w:rFonts w:ascii="Traditional Arabic" w:hAnsi="Traditional Arabic"/>
          <w:sz w:val="32"/>
          <w:szCs w:val="32"/>
          <w:rtl/>
        </w:rPr>
        <w:t>تَفُوتَنَّكُمْ</w:t>
      </w:r>
      <w:proofErr w:type="spellEnd"/>
      <w:r w:rsidRPr="00012064">
        <w:rPr>
          <w:rFonts w:ascii="Traditional Arabic" w:hAnsi="Traditional Arabic"/>
          <w:sz w:val="32"/>
          <w:szCs w:val="32"/>
          <w:rtl/>
        </w:rPr>
        <w:t xml:space="preserve"> صَلَاةُ الْفَجْرِ جَمَاعَةٌ فِي آخِرِ يَوْمٍ فِي السَّنَةِ !!! فَمَنِ الَّذِي جَعَلَ الصَّلاةَ مَعَ الجماعَةِ فِي فَجْرِ آخِرِ يَوْمٍ فِي الْعَامِ، أَوْ أَوَّلِ يَوْمٍ فِيهِ؛ مُـتَمَـيِّزَةً عَنْ غَيرِهَا مِنَ الصَّلَوَاتِ؟</w:t>
      </w:r>
    </w:p>
    <w:p w14:paraId="3C4A2575" w14:textId="77777777" w:rsidR="00B31579" w:rsidRPr="00012064" w:rsidRDefault="00B31579" w:rsidP="00B31579">
      <w:pPr>
        <w:rPr>
          <w:rFonts w:ascii="Traditional Arabic" w:hAnsi="Traditional Arabic"/>
          <w:sz w:val="32"/>
          <w:szCs w:val="32"/>
          <w:rtl/>
        </w:rPr>
      </w:pPr>
      <w:r w:rsidRPr="00012064">
        <w:rPr>
          <w:rFonts w:ascii="Traditional Arabic" w:hAnsi="Traditional Arabic"/>
          <w:sz w:val="32"/>
          <w:szCs w:val="32"/>
          <w:rtl/>
        </w:rPr>
        <w:t>عِبَادَ اللهِ، وَمِنَ الْبِدَعِ الَّتِي اِنْتَشَرَتْ فِي نِهَايَةِ الْعَامِ، وَبِدَايَةِ الْعَامِ الْجَدِيدِ: رَسَائِلُ الْحَثِّ عَلَى صِيَامِ آخِرِ، أَوْ أَوَّلِ يَوْمٍ فِي الْعَامِ؛ فَتَأَتِي الْبَعْضَ مِنَّا رِسَائِلُ تَقُولُ: لَا يَفُوتَنَّكَ صِيَامُ آخِرِ يومٍ فِي السَّنَةِ؛ حَتَّى تَخْتَتِمَ عَامَكَ بِخَيْرٍ؛ وإِنَّمَا الْأَعْمَالُ بِالْخَوَاتِيمِ، وَأُخْرَى تَقُولُ: لَا يَفُوتَنَّكُمُ صِيَامُ أَوَّلِ يَوْمٍ فِي الْعَامِ؛ حَتَّى تَبْدَأَ عَامَكَ بِـخَيْرٍ.</w:t>
      </w:r>
    </w:p>
    <w:p w14:paraId="038BCB2E" w14:textId="77777777" w:rsidR="00B31579" w:rsidRPr="00012064" w:rsidRDefault="00B31579" w:rsidP="00B31579">
      <w:pPr>
        <w:rPr>
          <w:rFonts w:ascii="Traditional Arabic" w:hAnsi="Traditional Arabic"/>
          <w:sz w:val="32"/>
          <w:szCs w:val="32"/>
          <w:rtl/>
        </w:rPr>
      </w:pPr>
      <w:r w:rsidRPr="00012064">
        <w:rPr>
          <w:rFonts w:ascii="Traditional Arabic" w:hAnsi="Traditional Arabic"/>
          <w:sz w:val="32"/>
          <w:szCs w:val="32"/>
          <w:rtl/>
        </w:rPr>
        <w:t xml:space="preserve">وَصِيَامُ شَهْرِ اللهِ الْمُحَرمِ هُوَ أفضلُ الصَّيامِ عِنْدَ اللهِ بعدَ صِيامِ رَمَضَانَ؛ لِقَوْلِهِ صَلَّى اللَّهُ عَلَيْهِ وَسَلَّمَ </w:t>
      </w:r>
      <w:proofErr w:type="gramStart"/>
      <w:r w:rsidRPr="00012064">
        <w:rPr>
          <w:rFonts w:ascii="Traditional Arabic" w:hAnsi="Traditional Arabic"/>
          <w:sz w:val="32"/>
          <w:szCs w:val="32"/>
          <w:rtl/>
        </w:rPr>
        <w:t>(</w:t>
      </w:r>
      <w:r>
        <w:rPr>
          <w:rFonts w:ascii="Traditional Arabic" w:hAnsi="Traditional Arabic" w:hint="cs"/>
          <w:sz w:val="32"/>
          <w:szCs w:val="32"/>
          <w:rtl/>
        </w:rPr>
        <w:t xml:space="preserve"> </w:t>
      </w:r>
      <w:r w:rsidRPr="00012064">
        <w:rPr>
          <w:rFonts w:ascii="Traditional Arabic" w:hAnsi="Traditional Arabic"/>
          <w:sz w:val="32"/>
          <w:szCs w:val="32"/>
          <w:rtl/>
        </w:rPr>
        <w:t>أَفْضَلُ</w:t>
      </w:r>
      <w:proofErr w:type="gramEnd"/>
      <w:r w:rsidRPr="00012064">
        <w:rPr>
          <w:rFonts w:ascii="Traditional Arabic" w:hAnsi="Traditional Arabic"/>
          <w:sz w:val="32"/>
          <w:szCs w:val="32"/>
          <w:rtl/>
        </w:rPr>
        <w:t xml:space="preserve"> الصِّيَامِ بَعْدَ رَمَضَانَ شَهْرُ اللهِ الْمُحَرَّمُ) </w:t>
      </w:r>
      <w:r w:rsidRPr="00D074B6">
        <w:rPr>
          <w:rFonts w:ascii="Traditional Arabic" w:hAnsi="Traditional Arabic" w:hint="cs"/>
          <w:color w:val="00B050"/>
          <w:sz w:val="32"/>
          <w:szCs w:val="32"/>
          <w:rtl/>
        </w:rPr>
        <w:t xml:space="preserve">[ </w:t>
      </w:r>
      <w:r w:rsidRPr="00D074B6">
        <w:rPr>
          <w:rFonts w:ascii="Traditional Arabic" w:hAnsi="Traditional Arabic"/>
          <w:color w:val="00B050"/>
          <w:sz w:val="32"/>
          <w:szCs w:val="32"/>
          <w:rtl/>
        </w:rPr>
        <w:t>رَوَاهُ مُسْلِمٌ</w:t>
      </w:r>
      <w:r w:rsidRPr="00D074B6">
        <w:rPr>
          <w:rFonts w:ascii="Traditional Arabic" w:hAnsi="Traditional Arabic" w:hint="cs"/>
          <w:color w:val="00B050"/>
          <w:sz w:val="32"/>
          <w:szCs w:val="32"/>
          <w:rtl/>
        </w:rPr>
        <w:t xml:space="preserve"> (1163) ]</w:t>
      </w:r>
      <w:r w:rsidRPr="00D074B6">
        <w:rPr>
          <w:rFonts w:ascii="Traditional Arabic" w:hAnsi="Traditional Arabic"/>
          <w:color w:val="00B050"/>
          <w:sz w:val="32"/>
          <w:szCs w:val="32"/>
          <w:rtl/>
        </w:rPr>
        <w:t xml:space="preserve">. </w:t>
      </w:r>
      <w:r w:rsidRPr="00012064">
        <w:rPr>
          <w:rFonts w:ascii="Traditional Arabic" w:hAnsi="Traditional Arabic"/>
          <w:sz w:val="32"/>
          <w:szCs w:val="32"/>
          <w:rtl/>
        </w:rPr>
        <w:t>لَكِنْ يُصَامُ لِهَذَا الحَدِيثِ, لَا عَلَى أَنَّهُ أَوَّلُ العَامِ, فَمَنْ نَوَى صِيامَه لأنَّه أَوَّلُ يومٍ في السنةِ فقدْ أَخْطَأَ وَابْتَدَعً؛ وَمَنْ نَوَى صِيامَهُ لأنِّهُ مِنْ شَهْرِ اللهِ الْمُحَرَّمُ اِقْتِدَاءً بِالنَّبِيِّ صَلَّى اللَّهُ عَلَيْهِ وَسَلَّمَ، فقَدْ أَصَابَ السُّنَّةَ، وَجَافَى الْبِدْعَةَ.</w:t>
      </w:r>
    </w:p>
    <w:p w14:paraId="24FE56BD" w14:textId="77777777" w:rsidR="00B31579" w:rsidRPr="00012064" w:rsidRDefault="00B31579" w:rsidP="00B31579">
      <w:pPr>
        <w:rPr>
          <w:rFonts w:ascii="Traditional Arabic" w:hAnsi="Traditional Arabic"/>
          <w:sz w:val="32"/>
          <w:szCs w:val="32"/>
          <w:rtl/>
        </w:rPr>
      </w:pPr>
      <w:r w:rsidRPr="00012064">
        <w:rPr>
          <w:rFonts w:ascii="Traditional Arabic" w:hAnsi="Traditional Arabic"/>
          <w:sz w:val="32"/>
          <w:szCs w:val="32"/>
          <w:rtl/>
        </w:rPr>
        <w:t xml:space="preserve">ولَا حَوْلَ وَلَا قُوَّةَ إِلَّا بِاللهِ الْعَلِيِّ الْعَظِيمِ! </w:t>
      </w:r>
    </w:p>
    <w:p w14:paraId="4C525EE3" w14:textId="77777777" w:rsidR="00B31579" w:rsidRPr="00C61FA5" w:rsidRDefault="00B31579" w:rsidP="00B31579">
      <w:pPr>
        <w:tabs>
          <w:tab w:val="left" w:pos="2247"/>
        </w:tabs>
        <w:rPr>
          <w:rFonts w:ascii="Traditional Arabic" w:hAnsi="Traditional Arabic"/>
          <w:sz w:val="32"/>
          <w:szCs w:val="32"/>
          <w:rtl/>
        </w:rPr>
      </w:pPr>
      <w:r w:rsidRPr="00012064">
        <w:rPr>
          <w:rFonts w:ascii="Traditional Arabic" w:hAnsi="Traditional Arabic"/>
          <w:sz w:val="32"/>
          <w:szCs w:val="32"/>
          <w:rtl/>
        </w:rPr>
        <w:t>أَقُولُ قَوْلِي هَذَا، وَأَسْتَغْفِرُ اللهَ لِي وَلَكُمْ.</w:t>
      </w:r>
    </w:p>
    <w:p w14:paraId="4C716FC1" w14:textId="77777777" w:rsidR="00B31579" w:rsidRDefault="00B31579" w:rsidP="00B31579">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0F0EF638" w14:textId="09FD1092" w:rsidR="00B31579" w:rsidRPr="00C61FA5" w:rsidRDefault="00B31579" w:rsidP="00B31579">
      <w:pPr>
        <w:tabs>
          <w:tab w:val="left" w:pos="2247"/>
        </w:tabs>
        <w:rPr>
          <w:rFonts w:ascii="Traditional Arabic" w:hAnsi="Traditional Arabic"/>
          <w:sz w:val="32"/>
          <w:szCs w:val="32"/>
          <w:rtl/>
        </w:rPr>
      </w:pPr>
      <w:r w:rsidRPr="00012064">
        <w:rPr>
          <w:rFonts w:ascii="Traditional Arabic" w:hAnsi="Traditional Arabic"/>
          <w:sz w:val="32"/>
          <w:szCs w:val="32"/>
          <w:rtl/>
        </w:rPr>
        <w:lastRenderedPageBreak/>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w:t>
      </w:r>
      <w:proofErr w:type="gramStart"/>
      <w:r w:rsidRPr="00012064">
        <w:rPr>
          <w:rFonts w:ascii="Traditional Arabic" w:hAnsi="Traditional Arabic"/>
          <w:sz w:val="32"/>
          <w:szCs w:val="32"/>
          <w:rtl/>
        </w:rPr>
        <w:t>وَصَحْبِهِ ،وَمَنْ</w:t>
      </w:r>
      <w:proofErr w:type="gramEnd"/>
      <w:r w:rsidRPr="00012064">
        <w:rPr>
          <w:rFonts w:ascii="Traditional Arabic" w:hAnsi="Traditional Arabic"/>
          <w:sz w:val="32"/>
          <w:szCs w:val="32"/>
          <w:rtl/>
        </w:rPr>
        <w:t xml:space="preserve"> تَبِعَهُمْ بِإِحْسَانٍ إِلَى يَوْمِ الدِّينِ، وَسَلَّمَ تَسْلِيمًا كَثِيرًا.</w:t>
      </w:r>
    </w:p>
    <w:p w14:paraId="626E5097" w14:textId="77777777" w:rsidR="00B31579" w:rsidRDefault="00B31579" w:rsidP="00B31579">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4C088E52" w14:textId="41CFF81D" w:rsidR="00B31579" w:rsidRPr="00012064" w:rsidRDefault="00B31579" w:rsidP="00B31579">
      <w:pPr>
        <w:rPr>
          <w:rFonts w:ascii="Traditional Arabic" w:hAnsi="Traditional Arabic"/>
          <w:sz w:val="32"/>
          <w:szCs w:val="32"/>
          <w:rtl/>
        </w:rPr>
      </w:pPr>
      <w:r w:rsidRPr="00012064">
        <w:rPr>
          <w:rFonts w:ascii="Traditional Arabic" w:hAnsi="Traditional Arabic"/>
          <w:sz w:val="32"/>
          <w:szCs w:val="32"/>
          <w:rtl/>
        </w:rPr>
        <w:t xml:space="preserve">أمَّا بَعْدُ: فَاِتَّقُوا اللهَ حَقَّ التَّقْوَى، وَاِسْتَمْسِكُوا مِنَ الْإِسْلَامِ بِالْعُرْوَةِ الْوُثْقَى، وَاِعْلَمُوا أَنَّ أَجْسَادَكُمْ عَلَى النَّارِ لَا </w:t>
      </w:r>
      <w:proofErr w:type="gramStart"/>
      <w:r w:rsidRPr="00012064">
        <w:rPr>
          <w:rFonts w:ascii="Traditional Arabic" w:hAnsi="Traditional Arabic"/>
          <w:sz w:val="32"/>
          <w:szCs w:val="32"/>
          <w:rtl/>
        </w:rPr>
        <w:t>تَقْوَى .</w:t>
      </w:r>
      <w:proofErr w:type="gramEnd"/>
      <w:r w:rsidRPr="00012064">
        <w:rPr>
          <w:rFonts w:ascii="Traditional Arabic" w:hAnsi="Traditional Arabic"/>
          <w:sz w:val="32"/>
          <w:szCs w:val="32"/>
          <w:rtl/>
        </w:rPr>
        <w:t xml:space="preserve"> </w:t>
      </w:r>
    </w:p>
    <w:p w14:paraId="7F48C0AB" w14:textId="77777777" w:rsidR="00B31579" w:rsidRPr="00012064" w:rsidRDefault="00B31579" w:rsidP="00B31579">
      <w:pPr>
        <w:rPr>
          <w:rFonts w:ascii="Traditional Arabic" w:hAnsi="Traditional Arabic"/>
          <w:sz w:val="32"/>
          <w:szCs w:val="32"/>
          <w:rtl/>
        </w:rPr>
      </w:pPr>
      <w:r w:rsidRPr="00012064">
        <w:rPr>
          <w:rFonts w:ascii="Traditional Arabic" w:hAnsi="Traditional Arabic"/>
          <w:sz w:val="32"/>
          <w:szCs w:val="32"/>
          <w:rtl/>
        </w:rPr>
        <w:t xml:space="preserve">عِبَادَ اللهِ: لَا تَسْتَهِينُوا بِمِثلِ هَذِهِ الْأُمُورِ، وَلَا تُقَلِّلُوا مِنْ خَطَرِهَا، فَمَا أَصْعَبَ نَزْعَ الْبِدْعَةِ إِذَا أُشْرِبَتْهَا الْقُلُوبُ! وَاِسْتَحْسَنَتْهَا الْأَمْزِجَةُ وَالْأَهْوَاءُ وَالْعُقُولُ! فَوَأْدُهَا قَبْلَ اِسْتِفْحَالِهَا أَيْسَرُ مِنْهُ بَعْدَ اِنْتِشَارِهَا. وقَانَا اللهُ وإِيَّاكُمْ شَرَّ الْبِدَعِ! وَهَدَانَا لِلْسُّنَنِ! وَجَعَلَنَا نَقْتَدِي بِخَيْرِ الْبَشَرِ! </w:t>
      </w:r>
    </w:p>
    <w:p w14:paraId="25145B01" w14:textId="77777777" w:rsidR="00B31579" w:rsidRPr="00C61FA5" w:rsidRDefault="00B31579" w:rsidP="00B31579">
      <w:pPr>
        <w:tabs>
          <w:tab w:val="left" w:pos="2247"/>
        </w:tabs>
        <w:rPr>
          <w:rFonts w:ascii="Traditional Arabic" w:hAnsi="Traditional Arabic"/>
          <w:sz w:val="32"/>
          <w:szCs w:val="32"/>
          <w:rtl/>
        </w:rPr>
      </w:pPr>
      <w:r w:rsidRPr="00012064">
        <w:rPr>
          <w:rFonts w:ascii="Traditional Arabic" w:hAnsi="Traditional Arabic"/>
          <w:sz w:val="32"/>
          <w:szCs w:val="32"/>
          <w:rtl/>
        </w:rPr>
        <w:t>اللَّهُمَّ اِجْعَلْنَا مِمَّنْ خَافَكَ وَاتَّقَاكَ</w:t>
      </w:r>
      <w:r>
        <w:rPr>
          <w:rFonts w:ascii="Traditional Arabic" w:hAnsi="Traditional Arabic" w:hint="cs"/>
          <w:sz w:val="32"/>
          <w:szCs w:val="32"/>
          <w:rtl/>
        </w:rPr>
        <w:t>،</w:t>
      </w:r>
      <w:r w:rsidRPr="00012064">
        <w:rPr>
          <w:rFonts w:ascii="Traditional Arabic" w:hAnsi="Traditional Arabic"/>
          <w:sz w:val="32"/>
          <w:szCs w:val="32"/>
          <w:rtl/>
        </w:rPr>
        <w:t xml:space="preserve"> وَاتَّبَعَ رِضَاكَ</w:t>
      </w:r>
      <w:r>
        <w:rPr>
          <w:rFonts w:ascii="Traditional Arabic" w:hAnsi="Traditional Arabic" w:hint="cs"/>
          <w:sz w:val="32"/>
          <w:szCs w:val="32"/>
          <w:rtl/>
        </w:rPr>
        <w:t>.</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7409" w14:textId="77777777" w:rsidR="00404A16" w:rsidRDefault="00404A16">
      <w:r>
        <w:separator/>
      </w:r>
    </w:p>
  </w:endnote>
  <w:endnote w:type="continuationSeparator" w:id="0">
    <w:p w14:paraId="11EC4DFA" w14:textId="77777777" w:rsidR="00404A16" w:rsidRDefault="0040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auto"/>
    <w:pitch w:val="variable"/>
    <w:sig w:usb0="00000003" w:usb1="00000000" w:usb2="00000000" w:usb3="00000000" w:csb0="00000001" w:csb1="00000000"/>
  </w:font>
  <w:font w:name="Arabic Transparent">
    <w:panose1 w:val="0201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D074B6">
              <w:rPr>
                <w:b/>
                <w:bCs/>
                <w:noProof/>
                <w:rtl/>
              </w:rPr>
              <w:t>8</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D074B6">
              <w:rPr>
                <w:b/>
                <w:bCs/>
                <w:noProof/>
                <w:rtl/>
              </w:rPr>
              <w:t>8</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CC3E" w14:textId="77777777" w:rsidR="00404A16" w:rsidRDefault="00404A16">
      <w:r>
        <w:separator/>
      </w:r>
    </w:p>
  </w:footnote>
  <w:footnote w:type="continuationSeparator" w:id="0">
    <w:p w14:paraId="4D9D0DEE" w14:textId="77777777" w:rsidR="00404A16" w:rsidRDefault="00404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064"/>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496E"/>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291"/>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0DF"/>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07F2"/>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4A16"/>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BAF"/>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17A"/>
    <w:rsid w:val="005643C6"/>
    <w:rsid w:val="0056539C"/>
    <w:rsid w:val="00565E62"/>
    <w:rsid w:val="00566115"/>
    <w:rsid w:val="005661C2"/>
    <w:rsid w:val="00566755"/>
    <w:rsid w:val="00566DC5"/>
    <w:rsid w:val="00566F53"/>
    <w:rsid w:val="00567CF7"/>
    <w:rsid w:val="0057153F"/>
    <w:rsid w:val="00571C12"/>
    <w:rsid w:val="00571FB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5F4"/>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2467"/>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2D32"/>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3FA"/>
    <w:rsid w:val="00914DB7"/>
    <w:rsid w:val="009151BC"/>
    <w:rsid w:val="0091648C"/>
    <w:rsid w:val="009165A4"/>
    <w:rsid w:val="00916A48"/>
    <w:rsid w:val="00916A69"/>
    <w:rsid w:val="00916A84"/>
    <w:rsid w:val="009176F2"/>
    <w:rsid w:val="00917770"/>
    <w:rsid w:val="0091792C"/>
    <w:rsid w:val="00917AD7"/>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5D2F"/>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C43"/>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1579"/>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C6E"/>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2A44"/>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074B6"/>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4C9B"/>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7056F2D0-3EC6-4D38-87F8-6092736B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2.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3.xml><?xml version="1.0" encoding="utf-8"?>
<ds:datastoreItem xmlns:ds="http://schemas.openxmlformats.org/officeDocument/2006/customXml" ds:itemID="{64114F05-16D2-404D-AB73-7B166B0B1B29}">
  <ds:schemaRefs>
    <ds:schemaRef ds:uri="http://schemas.openxmlformats.org/officeDocument/2006/bibliography"/>
  </ds:schemaRefs>
</ds:datastoreItem>
</file>

<file path=customXml/itemProps4.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6.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3</Pages>
  <Words>1172</Words>
  <Characters>6687</Characters>
  <Application>Microsoft Office Word</Application>
  <DocSecurity>0</DocSecurity>
  <Lines>55</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17</cp:revision>
  <cp:lastPrinted>2021-06-18T11:19:00Z</cp:lastPrinted>
  <dcterms:created xsi:type="dcterms:W3CDTF">2021-08-17T18:54:00Z</dcterms:created>
  <dcterms:modified xsi:type="dcterms:W3CDTF">2022-02-02T07:39:00Z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