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B14" w:rsidRPr="00797B14" w:rsidRDefault="00797B14" w:rsidP="00797B14">
      <w:pPr>
        <w:bidi w:val="0"/>
        <w:spacing w:line="240" w:lineRule="auto"/>
        <w:jc w:val="center"/>
        <w:rPr>
          <w:rFonts w:asciiTheme="majorBidi" w:hAnsiTheme="majorBidi" w:cstheme="majorBidi"/>
          <w:color w:val="205B83"/>
          <w:sz w:val="48"/>
          <w:szCs w:val="48"/>
          <w:lang w:bidi="ar-EG"/>
        </w:rPr>
      </w:pPr>
      <w:r w:rsidRPr="00797B14">
        <w:rPr>
          <w:rFonts w:asciiTheme="majorBidi" w:hAnsiTheme="majorBidi" w:cstheme="majorBidi"/>
          <w:color w:val="205B83"/>
          <w:sz w:val="48"/>
          <w:szCs w:val="48"/>
          <w:lang w:bidi="ar-EG"/>
        </w:rPr>
        <w:t>MGA KATANGIAN NG ‘HAJJ AT ‘UMBRAH</w:t>
      </w:r>
    </w:p>
    <w:p w:rsidR="00797B14" w:rsidRPr="00797B14" w:rsidRDefault="00797B14" w:rsidP="00797B14">
      <w:pPr>
        <w:jc w:val="center"/>
        <w:rPr>
          <w:rFonts w:ascii="Verdana" w:hAnsi="Verdana" w:cs="KFGQPC Uthman Taha Naskh"/>
          <w:b/>
          <w:bCs/>
          <w:sz w:val="44"/>
          <w:szCs w:val="44"/>
          <w:rtl/>
        </w:rPr>
      </w:pPr>
      <w:r w:rsidRPr="00797B14">
        <w:rPr>
          <w:rFonts w:ascii="Verdana" w:hAnsi="Verdana" w:cs="KFGQPC Uthman Taha Naskh" w:hint="cs"/>
          <w:b/>
          <w:bCs/>
          <w:sz w:val="44"/>
          <w:szCs w:val="44"/>
          <w:rtl/>
        </w:rPr>
        <w:t>صفة الحج والعمرة</w:t>
      </w:r>
    </w:p>
    <w:p w:rsidR="0010496B" w:rsidRPr="0083733E" w:rsidRDefault="0010496B" w:rsidP="0010496B">
      <w:pPr>
        <w:bidi w:val="0"/>
        <w:spacing w:line="240" w:lineRule="auto"/>
        <w:jc w:val="center"/>
        <w:rPr>
          <w:rFonts w:asciiTheme="majorBidi" w:hAnsiTheme="majorBidi" w:cs="KFGQPC Uthman Taha Naskh"/>
          <w:color w:val="808080" w:themeColor="background1" w:themeShade="80"/>
          <w:sz w:val="32"/>
          <w:szCs w:val="32"/>
          <w:lang w:bidi="ar-EG"/>
        </w:rPr>
      </w:pP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bidi="ar-EG"/>
        </w:rPr>
        <w:t xml:space="preserve"> </w:t>
      </w:r>
      <w:r>
        <w:rPr>
          <w:rFonts w:asciiTheme="majorBidi" w:hAnsiTheme="majorBidi" w:cs="KFGQPC Uthman Taha Naskh" w:hint="cs"/>
          <w:color w:val="808080" w:themeColor="background1" w:themeShade="80"/>
          <w:sz w:val="32"/>
          <w:szCs w:val="32"/>
          <w:rtl/>
          <w:lang w:bidi="ar-EG"/>
        </w:rPr>
        <w:t>التاجلوج</w:t>
      </w:r>
      <w:r>
        <w:rPr>
          <w:rFonts w:asciiTheme="majorBidi" w:hAnsiTheme="majorBidi" w:cs="KFGQPC Uthman Taha Naskh"/>
          <w:color w:val="808080" w:themeColor="background1" w:themeShade="80"/>
          <w:sz w:val="32"/>
          <w:szCs w:val="32"/>
          <w:lang w:bidi="ar-EG"/>
        </w:rPr>
        <w:t>-</w:t>
      </w:r>
      <w:r w:rsidRPr="00D52838">
        <w:rPr>
          <w:rFonts w:asciiTheme="majorBidi" w:hAnsiTheme="majorBidi" w:cs="KFGQPC Uthman Taha Naskh"/>
          <w:color w:val="808080" w:themeColor="background1" w:themeShade="80"/>
          <w:sz w:val="32"/>
          <w:szCs w:val="32"/>
          <w:lang w:bidi="ar-EG"/>
        </w:rPr>
        <w:t>Tagalog</w:t>
      </w:r>
      <w:r>
        <w:rPr>
          <w:rFonts w:asciiTheme="majorBidi" w:hAnsiTheme="majorBidi" w:cs="KFGQPC Uthman Taha Naskh" w:hint="cs"/>
          <w:color w:val="808080" w:themeColor="background1" w:themeShade="80"/>
          <w:sz w:val="32"/>
          <w:szCs w:val="32"/>
          <w:rtl/>
          <w:lang w:bidi="ar-EG"/>
        </w:rPr>
        <w:t xml:space="preserve">&lt; </w:t>
      </w:r>
    </w:p>
    <w:p w:rsidR="0010496B" w:rsidRDefault="0010496B" w:rsidP="0010496B">
      <w:pPr>
        <w:tabs>
          <w:tab w:val="left" w:pos="753"/>
          <w:tab w:val="center" w:pos="3968"/>
        </w:tabs>
        <w:bidi w:val="0"/>
        <w:rPr>
          <w:rFonts w:asciiTheme="majorBidi" w:hAnsiTheme="majorBidi" w:cstheme="majorBidi"/>
          <w:color w:val="5EA1A5"/>
          <w:sz w:val="28"/>
          <w:szCs w:val="28"/>
          <w:lang w:bidi="ar-EG"/>
        </w:rPr>
      </w:pPr>
      <w:r w:rsidRPr="00657096">
        <w:rPr>
          <w:rFonts w:asciiTheme="majorBidi" w:hAnsiTheme="majorBidi" w:cstheme="majorBidi"/>
          <w:noProof/>
          <w:color w:val="5EA1A5"/>
          <w:sz w:val="100"/>
          <w:szCs w:val="100"/>
        </w:rPr>
        <w:drawing>
          <wp:anchor distT="0" distB="0" distL="114300" distR="114300" simplePos="0" relativeHeight="251673600" behindDoc="0" locked="0" layoutInCell="1" allowOverlap="1" wp14:anchorId="103C4A7A" wp14:editId="7401EC67">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97B14" w:rsidRDefault="00797B14" w:rsidP="00797B14">
      <w:pPr>
        <w:tabs>
          <w:tab w:val="left" w:pos="753"/>
          <w:tab w:val="center" w:pos="3968"/>
        </w:tabs>
        <w:bidi w:val="0"/>
        <w:rPr>
          <w:rFonts w:asciiTheme="majorBidi" w:hAnsiTheme="majorBidi" w:cstheme="majorBidi"/>
          <w:color w:val="5EA1A5"/>
          <w:sz w:val="28"/>
          <w:szCs w:val="28"/>
          <w:lang w:bidi="ar-EG"/>
        </w:rPr>
      </w:pPr>
    </w:p>
    <w:p w:rsidR="00797B14" w:rsidRPr="00797B14" w:rsidRDefault="00797B14" w:rsidP="00797B14">
      <w:pPr>
        <w:tabs>
          <w:tab w:val="left" w:pos="753"/>
          <w:tab w:val="center" w:pos="3968"/>
        </w:tabs>
        <w:bidi w:val="0"/>
        <w:rPr>
          <w:rFonts w:asciiTheme="majorBidi" w:hAnsiTheme="majorBidi" w:cstheme="majorBidi"/>
          <w:color w:val="5EA1A5"/>
          <w:sz w:val="28"/>
          <w:szCs w:val="28"/>
          <w:lang w:bidi="ar-EG"/>
        </w:rPr>
      </w:pPr>
    </w:p>
    <w:p w:rsidR="00797B14" w:rsidRPr="00797B14" w:rsidRDefault="00797B14" w:rsidP="00797B14">
      <w:pPr>
        <w:jc w:val="center"/>
        <w:rPr>
          <w:rFonts w:asciiTheme="majorBidi" w:hAnsiTheme="majorBidi" w:cstheme="majorBidi"/>
          <w:color w:val="006666"/>
          <w:sz w:val="32"/>
          <w:szCs w:val="32"/>
          <w:lang w:bidi="ar-EG"/>
        </w:rPr>
      </w:pPr>
      <w:r w:rsidRPr="00797B14">
        <w:rPr>
          <w:rFonts w:asciiTheme="majorBidi" w:hAnsiTheme="majorBidi" w:cstheme="majorBidi"/>
          <w:color w:val="006666"/>
          <w:sz w:val="32"/>
          <w:szCs w:val="32"/>
          <w:lang w:bidi="ar-EG"/>
        </w:rPr>
        <w:t>Sangay sa Pagsasalin ng Wikang Tagalog ng:</w:t>
      </w:r>
    </w:p>
    <w:p w:rsidR="00797B14" w:rsidRPr="00797B14" w:rsidRDefault="00797B14" w:rsidP="00797B14">
      <w:pPr>
        <w:jc w:val="center"/>
        <w:rPr>
          <w:rFonts w:ascii="Verdana" w:hAnsi="Verdana"/>
          <w:sz w:val="28"/>
          <w:szCs w:val="28"/>
        </w:rPr>
      </w:pPr>
      <w:bookmarkStart w:id="0" w:name="_GoBack"/>
      <w:r w:rsidRPr="00797B14">
        <w:rPr>
          <w:rFonts w:asciiTheme="majorBidi" w:hAnsiTheme="majorBidi" w:cstheme="majorBidi"/>
          <w:color w:val="006666"/>
          <w:sz w:val="28"/>
          <w:szCs w:val="28"/>
          <w:lang w:bidi="ar-EG"/>
        </w:rPr>
        <w:t>Tanggapang Kooperatiba sa Panawagan at Pamatnubay sa Pamayanan ng Sulay Riyadh, k.S.A</w:t>
      </w:r>
      <w:bookmarkEnd w:id="0"/>
      <w:r w:rsidRPr="00797B14">
        <w:rPr>
          <w:rFonts w:asciiTheme="majorBidi" w:hAnsiTheme="majorBidi" w:cstheme="majorBidi"/>
          <w:color w:val="006666"/>
          <w:sz w:val="28"/>
          <w:szCs w:val="28"/>
          <w:lang w:bidi="ar-EG"/>
        </w:rPr>
        <w:t>.</w:t>
      </w:r>
    </w:p>
    <w:p w:rsidR="0010496B" w:rsidRPr="00657096" w:rsidRDefault="0010496B" w:rsidP="0010496B">
      <w:pPr>
        <w:bidi w:val="0"/>
        <w:rPr>
          <w:rFonts w:asciiTheme="majorBidi" w:hAnsiTheme="majorBidi" w:cstheme="majorBidi"/>
          <w:color w:val="006666"/>
          <w:sz w:val="2"/>
          <w:szCs w:val="2"/>
          <w:lang w:bidi="ar-EG"/>
        </w:rPr>
      </w:pPr>
    </w:p>
    <w:p w:rsidR="0010496B" w:rsidRPr="00657096" w:rsidRDefault="0010496B" w:rsidP="0010496B">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10496B" w:rsidRPr="00657096" w:rsidRDefault="0010496B" w:rsidP="0010496B">
      <w:pPr>
        <w:bidi w:val="0"/>
        <w:jc w:val="center"/>
        <w:rPr>
          <w:rFonts w:asciiTheme="majorBidi" w:hAnsiTheme="majorBidi" w:cstheme="majorBidi"/>
          <w:color w:val="006666"/>
          <w:sz w:val="2"/>
          <w:szCs w:val="2"/>
          <w:lang w:bidi="ar-EG"/>
        </w:rPr>
      </w:pPr>
    </w:p>
    <w:p w:rsidR="0010496B" w:rsidRDefault="0010496B" w:rsidP="0010496B">
      <w:pPr>
        <w:bidi w:val="0"/>
        <w:jc w:val="center"/>
        <w:rPr>
          <w:rFonts w:asciiTheme="majorBidi" w:hAnsiTheme="majorBidi" w:cstheme="majorBidi"/>
          <w:color w:val="205B83"/>
          <w:sz w:val="36"/>
          <w:szCs w:val="36"/>
          <w:rtl/>
          <w:lang w:bidi="ar-EG"/>
        </w:rPr>
      </w:pPr>
      <w:r>
        <w:rPr>
          <w:rFonts w:asciiTheme="majorBidi" w:hAnsiTheme="majorBidi" w:cstheme="majorBidi"/>
          <w:color w:val="205B83"/>
          <w:sz w:val="36"/>
          <w:szCs w:val="36"/>
          <w:lang w:bidi="ar-EG"/>
        </w:rPr>
        <w:t>pangalan Translator</w:t>
      </w:r>
      <w:r>
        <w:rPr>
          <w:rFonts w:asciiTheme="majorBidi" w:hAnsiTheme="majorBidi" w:cstheme="majorBidi" w:hint="cs"/>
          <w:color w:val="205B83"/>
          <w:sz w:val="36"/>
          <w:szCs w:val="36"/>
          <w:rtl/>
          <w:lang w:bidi="ar-EG"/>
        </w:rPr>
        <w:t xml:space="preserve"> :</w:t>
      </w:r>
    </w:p>
    <w:p w:rsidR="0010496B" w:rsidRDefault="00797B14" w:rsidP="0010496B">
      <w:pPr>
        <w:bidi w:val="0"/>
        <w:jc w:val="center"/>
        <w:rPr>
          <w:rFonts w:asciiTheme="majorBidi" w:hAnsiTheme="majorBidi" w:cstheme="majorBidi"/>
          <w:color w:val="006666"/>
          <w:sz w:val="36"/>
          <w:szCs w:val="36"/>
          <w:lang w:bidi="ar-EG"/>
        </w:rPr>
      </w:pPr>
      <w:r w:rsidRPr="00797B14">
        <w:rPr>
          <w:rFonts w:asciiTheme="majorBidi" w:hAnsiTheme="majorBidi" w:cstheme="majorBidi"/>
          <w:color w:val="006666"/>
          <w:sz w:val="36"/>
          <w:szCs w:val="36"/>
          <w:lang w:bidi="ar-EG"/>
        </w:rPr>
        <w:t>Abdul Khaliq Sharif Srivada</w:t>
      </w:r>
    </w:p>
    <w:p w:rsidR="00797B14" w:rsidRPr="00657096" w:rsidRDefault="00797B14" w:rsidP="00797B14">
      <w:pPr>
        <w:bidi w:val="0"/>
        <w:jc w:val="center"/>
        <w:rPr>
          <w:rFonts w:asciiTheme="majorBidi" w:hAnsiTheme="majorBidi" w:cstheme="majorBidi"/>
          <w:color w:val="205B83"/>
          <w:sz w:val="36"/>
          <w:szCs w:val="36"/>
          <w:lang w:bidi="ar-EG"/>
        </w:rPr>
      </w:pPr>
    </w:p>
    <w:p w:rsidR="0010496B" w:rsidRDefault="0010496B" w:rsidP="0010496B">
      <w:pPr>
        <w:bidi w:val="0"/>
        <w:jc w:val="center"/>
        <w:rPr>
          <w:rFonts w:asciiTheme="majorBidi" w:hAnsiTheme="majorBidi" w:cstheme="majorBidi"/>
          <w:color w:val="205B83"/>
          <w:sz w:val="36"/>
          <w:szCs w:val="36"/>
          <w:rtl/>
          <w:lang w:bidi="ar-EG"/>
        </w:rPr>
      </w:pPr>
      <w:r w:rsidRPr="00BA3C25">
        <w:rPr>
          <w:rFonts w:asciiTheme="majorBidi" w:hAnsiTheme="majorBidi" w:cstheme="majorBidi"/>
          <w:color w:val="205B83"/>
          <w:sz w:val="36"/>
          <w:szCs w:val="36"/>
          <w:lang w:bidi="ar-EG"/>
        </w:rPr>
        <w:t>pangalan rebisaher</w:t>
      </w:r>
      <w:r>
        <w:rPr>
          <w:rFonts w:asciiTheme="majorBidi" w:hAnsiTheme="majorBidi" w:cstheme="majorBidi" w:hint="cs"/>
          <w:color w:val="205B83"/>
          <w:sz w:val="36"/>
          <w:szCs w:val="36"/>
          <w:rtl/>
          <w:lang w:bidi="ar-EG"/>
        </w:rPr>
        <w:t xml:space="preserve"> </w:t>
      </w:r>
    </w:p>
    <w:p w:rsidR="008B3703" w:rsidRDefault="0010496B" w:rsidP="0010496B">
      <w:pPr>
        <w:bidi w:val="0"/>
        <w:jc w:val="center"/>
        <w:rPr>
          <w:rFonts w:ascii="Gotham Narrow Light" w:hAnsi="Gotham Narrow Light"/>
          <w:color w:val="006666"/>
          <w:sz w:val="36"/>
          <w:szCs w:val="36"/>
          <w:lang w:bidi="ar-EG"/>
        </w:rPr>
      </w:pPr>
      <w:r w:rsidRPr="00BA3C25">
        <w:rPr>
          <w:rFonts w:asciiTheme="majorBidi" w:hAnsiTheme="majorBidi" w:cstheme="majorBidi"/>
          <w:color w:val="006666"/>
          <w:sz w:val="36"/>
          <w:szCs w:val="36"/>
          <w:lang w:bidi="ar-EG"/>
        </w:rPr>
        <w:t>Greg Abdul Aziz</w:t>
      </w:r>
      <w:r>
        <w:rPr>
          <w:rFonts w:ascii="Gotham Narrow Light" w:hAnsi="Gotham Narrow Light"/>
          <w:color w:val="006666"/>
          <w:sz w:val="36"/>
          <w:szCs w:val="36"/>
          <w:lang w:bidi="ar-EG"/>
        </w:rPr>
        <w:t xml:space="preserve"> </w:t>
      </w:r>
      <w:r w:rsidR="008B3703">
        <w:rPr>
          <w:rFonts w:ascii="Gotham Narrow Light" w:hAnsi="Gotham Narrow Light"/>
          <w:color w:val="006666"/>
          <w:sz w:val="36"/>
          <w:szCs w:val="36"/>
          <w:lang w:bidi="ar-EG"/>
        </w:rPr>
        <w:br w:type="page"/>
      </w:r>
    </w:p>
    <w:p w:rsidR="008B3703" w:rsidRDefault="008B3703" w:rsidP="00B50A3A">
      <w:pPr>
        <w:bidi w:val="0"/>
        <w:jc w:val="center"/>
        <w:rPr>
          <w:rFonts w:ascii="Gotham Narrow Light" w:hAnsi="Gotham Narrow Light"/>
          <w:color w:val="006666"/>
          <w:sz w:val="40"/>
          <w:szCs w:val="40"/>
          <w:lang w:bidi="ar-EG"/>
        </w:rPr>
        <w:sectPr w:rsidR="008B3703" w:rsidSect="00F85648">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272D98" w:rsidRPr="00797B14" w:rsidRDefault="00272D98" w:rsidP="00272D98">
      <w:pPr>
        <w:spacing w:line="240" w:lineRule="auto"/>
        <w:jc w:val="center"/>
        <w:rPr>
          <w:rFonts w:ascii="Verdana" w:hAnsi="Verdana" w:cs="KFGQPC Uthman Taha Naskh"/>
          <w:b/>
          <w:bCs/>
          <w:sz w:val="44"/>
          <w:szCs w:val="44"/>
          <w:rtl/>
        </w:rPr>
      </w:pPr>
      <w:r w:rsidRPr="00272D98">
        <w:rPr>
          <w:rFonts w:ascii="ae_AlArabiya" w:hAnsi="ae_AlArabiya" w:cs="KFGQPC Uthman Taha Naskh" w:hint="cs"/>
          <w:color w:val="205B83"/>
          <w:sz w:val="72"/>
          <w:szCs w:val="72"/>
          <w:rtl/>
          <w:lang w:bidi="ar-EG"/>
        </w:rPr>
        <w:lastRenderedPageBreak/>
        <w:t>صفة الحج والعمرة</w:t>
      </w:r>
    </w:p>
    <w:p w:rsidR="0010496B" w:rsidRDefault="0010496B" w:rsidP="0010496B">
      <w:pPr>
        <w:tabs>
          <w:tab w:val="left" w:pos="753"/>
          <w:tab w:val="center" w:pos="3968"/>
        </w:tabs>
        <w:rPr>
          <w:rFonts w:ascii="Gotham Narrow Light" w:hAnsi="Gotham Narrow Light" w:cs="KFGQPC Uthman Taha Naskh"/>
          <w:color w:val="5EA1A5"/>
          <w:sz w:val="28"/>
          <w:szCs w:val="28"/>
          <w:lang w:bidi="ar-EG"/>
        </w:rPr>
      </w:pPr>
      <w:r w:rsidRPr="008F0D15">
        <w:rPr>
          <w:rFonts w:asciiTheme="majorBidi" w:hAnsiTheme="majorBidi" w:cs="KFGQPC Uthman Taha Naskh"/>
          <w:noProof/>
          <w:color w:val="5EA1A5"/>
          <w:sz w:val="100"/>
          <w:szCs w:val="100"/>
        </w:rPr>
        <w:drawing>
          <wp:anchor distT="0" distB="0" distL="114300" distR="114300" simplePos="0" relativeHeight="251675648" behindDoc="0" locked="0" layoutInCell="1" allowOverlap="1" wp14:anchorId="628AF9A2" wp14:editId="0897B31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p>
    <w:p w:rsidR="00272D98" w:rsidRDefault="00272D98" w:rsidP="0010496B">
      <w:pPr>
        <w:tabs>
          <w:tab w:val="left" w:pos="753"/>
          <w:tab w:val="center" w:pos="3968"/>
        </w:tabs>
        <w:rPr>
          <w:rFonts w:ascii="Gotham Narrow Light" w:hAnsi="Gotham Narrow Light" w:cs="KFGQPC Uthman Taha Naskh"/>
          <w:color w:val="5EA1A5"/>
          <w:sz w:val="28"/>
          <w:szCs w:val="28"/>
          <w:lang w:bidi="ar-EG"/>
        </w:rPr>
      </w:pPr>
    </w:p>
    <w:p w:rsidR="00272D98" w:rsidRDefault="00272D98" w:rsidP="0010496B">
      <w:pPr>
        <w:tabs>
          <w:tab w:val="left" w:pos="753"/>
          <w:tab w:val="center" w:pos="3968"/>
        </w:tabs>
        <w:rPr>
          <w:rFonts w:ascii="Gotham Narrow Light" w:hAnsi="Gotham Narrow Light" w:cs="KFGQPC Uthman Taha Naskh"/>
          <w:color w:val="5EA1A5"/>
          <w:sz w:val="28"/>
          <w:szCs w:val="28"/>
          <w:lang w:bidi="ar-EG"/>
        </w:rPr>
      </w:pPr>
    </w:p>
    <w:p w:rsidR="00272D98" w:rsidRPr="00272D98" w:rsidRDefault="00272D98" w:rsidP="00272D98">
      <w:pPr>
        <w:jc w:val="center"/>
        <w:rPr>
          <w:rFonts w:ascii="Adobe نسخ Medium" w:hAnsi="Adobe نسخ Medium" w:cs="KFGQPC Uthman Taha Naskh"/>
          <w:color w:val="205B83"/>
          <w:sz w:val="36"/>
          <w:szCs w:val="36"/>
          <w:rtl/>
          <w:lang w:bidi="ar-EG"/>
        </w:rPr>
      </w:pPr>
      <w:r w:rsidRPr="00272D98">
        <w:rPr>
          <w:rFonts w:ascii="Adobe نسخ Medium" w:hAnsi="Adobe نسخ Medium" w:cs="KFGQPC Uthman Taha Naskh" w:hint="cs"/>
          <w:color w:val="205B83"/>
          <w:sz w:val="36"/>
          <w:szCs w:val="36"/>
          <w:rtl/>
          <w:lang w:bidi="ar-EG"/>
        </w:rPr>
        <w:t>المكتب</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التعاوني</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للدعوة</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والإرشاد</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وتوعية</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الجاليات</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بالسلي</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الرياض</w:t>
      </w:r>
    </w:p>
    <w:p w:rsidR="0010496B" w:rsidRPr="008F0D15" w:rsidRDefault="0010496B" w:rsidP="0010496B">
      <w:pPr>
        <w:jc w:val="center"/>
        <w:rPr>
          <w:rFonts w:ascii="Adobe نسخ Medium" w:hAnsi="Adobe نسخ Medium" w:cs="KFGQPC Uthman Taha Naskh"/>
          <w:color w:val="595959" w:themeColor="text1" w:themeTint="A6"/>
          <w:sz w:val="2"/>
          <w:szCs w:val="2"/>
          <w:lang w:bidi="ar-EG"/>
        </w:rPr>
      </w:pPr>
    </w:p>
    <w:p w:rsidR="0010496B" w:rsidRPr="00061FE6" w:rsidRDefault="0010496B" w:rsidP="0010496B">
      <w:pPr>
        <w:jc w:val="center"/>
        <w:rPr>
          <w:rFonts w:asciiTheme="majorBidi" w:hAnsiTheme="majorBidi" w:cstheme="majorBidi"/>
          <w:color w:val="006666"/>
          <w:sz w:val="2"/>
          <w:szCs w:val="2"/>
          <w:lang w:bidi="ar-EG"/>
        </w:rPr>
      </w:pPr>
    </w:p>
    <w:p w:rsidR="0010496B" w:rsidRPr="008F0D15" w:rsidRDefault="0010496B" w:rsidP="0010496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10496B" w:rsidRPr="008F0D15" w:rsidRDefault="0010496B" w:rsidP="0010496B">
      <w:pPr>
        <w:jc w:val="center"/>
        <w:rPr>
          <w:rFonts w:asciiTheme="majorBidi" w:hAnsiTheme="majorBidi" w:cs="KFGQPC Uthman Taha Naskh"/>
          <w:color w:val="006666"/>
          <w:sz w:val="2"/>
          <w:szCs w:val="2"/>
          <w:lang w:bidi="ar-EG"/>
        </w:rPr>
      </w:pPr>
    </w:p>
    <w:p w:rsidR="0010496B" w:rsidRDefault="0010496B" w:rsidP="0010496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p>
    <w:p w:rsidR="00272D98" w:rsidRDefault="00272D98" w:rsidP="0010496B">
      <w:pPr>
        <w:jc w:val="center"/>
        <w:rPr>
          <w:rFonts w:ascii="Adobe نسخ Medium" w:hAnsi="Adobe نسخ Medium" w:cs="KFGQPC Uthman Taha Naskh"/>
          <w:color w:val="205B83"/>
          <w:sz w:val="36"/>
          <w:szCs w:val="36"/>
          <w:lang w:bidi="ar-EG"/>
        </w:rPr>
      </w:pPr>
      <w:r w:rsidRPr="00272D98">
        <w:rPr>
          <w:rFonts w:ascii="Adobe نسخ Medium" w:hAnsi="Adobe نسخ Medium" w:cs="KFGQPC Uthman Taha Naskh" w:hint="cs"/>
          <w:color w:val="205B83"/>
          <w:sz w:val="36"/>
          <w:szCs w:val="36"/>
          <w:rtl/>
          <w:lang w:bidi="ar-EG"/>
        </w:rPr>
        <w:t>عبد</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الخالق</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شريف</w:t>
      </w:r>
      <w:r w:rsidRPr="00272D98">
        <w:rPr>
          <w:rFonts w:ascii="Adobe نسخ Medium" w:hAnsi="Adobe نسخ Medium" w:cs="KFGQPC Uthman Taha Naskh"/>
          <w:color w:val="205B83"/>
          <w:sz w:val="36"/>
          <w:szCs w:val="36"/>
          <w:rtl/>
          <w:lang w:bidi="ar-EG"/>
        </w:rPr>
        <w:t xml:space="preserve"> </w:t>
      </w:r>
      <w:r w:rsidRPr="00272D98">
        <w:rPr>
          <w:rFonts w:ascii="Adobe نسخ Medium" w:hAnsi="Adobe نسخ Medium" w:cs="KFGQPC Uthman Taha Naskh" w:hint="cs"/>
          <w:color w:val="205B83"/>
          <w:sz w:val="36"/>
          <w:szCs w:val="36"/>
          <w:rtl/>
          <w:lang w:bidi="ar-EG"/>
        </w:rPr>
        <w:t>سريفادا</w:t>
      </w:r>
    </w:p>
    <w:p w:rsidR="0010496B" w:rsidRDefault="0010496B" w:rsidP="0010496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p>
    <w:p w:rsidR="0010496B" w:rsidRPr="008F0D15" w:rsidRDefault="0010496B" w:rsidP="0010496B">
      <w:pPr>
        <w:jc w:val="center"/>
        <w:rPr>
          <w:rFonts w:ascii="Adobe نسخ Medium" w:hAnsi="Adobe نسخ Medium" w:cs="KFGQPC Uthman Taha Naskh"/>
          <w:color w:val="205B83"/>
          <w:sz w:val="36"/>
          <w:szCs w:val="36"/>
          <w:rtl/>
          <w:lang w:bidi="ar-EG"/>
        </w:rPr>
      </w:pPr>
      <w:r w:rsidRPr="004D276B">
        <w:rPr>
          <w:rFonts w:ascii="Adobe نسخ Medium" w:hAnsi="Adobe نسخ Medium" w:cs="KFGQPC Uthman Taha Naskh" w:hint="cs"/>
          <w:color w:val="205B83"/>
          <w:sz w:val="36"/>
          <w:szCs w:val="36"/>
          <w:rtl/>
          <w:lang w:bidi="ar-EG"/>
        </w:rPr>
        <w:t>جريج</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عبد</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العزيز</w:t>
      </w:r>
      <w:r w:rsidRPr="004D276B">
        <w:rPr>
          <w:rFonts w:ascii="Adobe نسخ Medium" w:hAnsi="Adobe نسخ Medium" w:cs="KFGQPC Uthman Taha Naskh"/>
          <w:color w:val="205B83"/>
          <w:sz w:val="36"/>
          <w:szCs w:val="36"/>
          <w:rtl/>
          <w:lang w:bidi="ar-EG"/>
        </w:rPr>
        <w:t xml:space="preserve"> </w:t>
      </w:r>
      <w:r w:rsidRPr="004D276B">
        <w:rPr>
          <w:rFonts w:ascii="Adobe نسخ Medium" w:hAnsi="Adobe نسخ Medium" w:cs="KFGQPC Uthman Taha Naskh" w:hint="cs"/>
          <w:color w:val="205B83"/>
          <w:sz w:val="36"/>
          <w:szCs w:val="36"/>
          <w:rtl/>
          <w:lang w:bidi="ar-EG"/>
        </w:rPr>
        <w:t>اثنين</w:t>
      </w:r>
    </w:p>
    <w:p w:rsidR="00BF04A9" w:rsidRPr="00635786" w:rsidRDefault="00BF04A9" w:rsidP="008B3703">
      <w:pPr>
        <w:bidi w:val="0"/>
        <w:jc w:val="center"/>
        <w:rPr>
          <w:rFonts w:asciiTheme="majorBidi" w:hAnsiTheme="majorBidi" w:cstheme="majorBidi"/>
          <w:noProof/>
          <w:color w:val="5EA1A5"/>
          <w:sz w:val="32"/>
          <w:szCs w:val="32"/>
        </w:rPr>
      </w:pPr>
      <w:r w:rsidRPr="00635786">
        <w:rPr>
          <w:rFonts w:asciiTheme="majorBidi" w:hAnsiTheme="majorBidi" w:cstheme="majorBidi"/>
          <w:noProof/>
          <w:color w:val="5EA1A5"/>
          <w:sz w:val="32"/>
          <w:szCs w:val="32"/>
        </w:rPr>
        <w:br w:type="page"/>
      </w:r>
    </w:p>
    <w:p w:rsidR="008F6070" w:rsidRPr="00C85C01" w:rsidRDefault="008F6070" w:rsidP="008F6070">
      <w:pPr>
        <w:bidi w:val="0"/>
        <w:jc w:val="center"/>
        <w:rPr>
          <w:rFonts w:ascii="Bookman Old Style" w:hAnsi="Bookman Old Style"/>
          <w:b/>
          <w:bCs/>
          <w:sz w:val="24"/>
          <w:szCs w:val="24"/>
        </w:rPr>
      </w:pPr>
      <w:r w:rsidRPr="00C85C01">
        <w:rPr>
          <w:rFonts w:ascii="Bookman Old Style" w:hAnsi="Bookman Old Style"/>
          <w:b/>
          <w:bCs/>
          <w:sz w:val="24"/>
          <w:szCs w:val="24"/>
        </w:rPr>
        <w:lastRenderedPageBreak/>
        <w:t>ANG PANIMULA</w:t>
      </w:r>
    </w:p>
    <w:p w:rsidR="008F6070" w:rsidRPr="000F5D21" w:rsidRDefault="008F6070" w:rsidP="008F6070">
      <w:pPr>
        <w:bidi w:val="0"/>
        <w:rPr>
          <w:rFonts w:ascii="Bookman Old Style" w:hAnsi="Bookman Old Style"/>
          <w:sz w:val="24"/>
          <w:szCs w:val="24"/>
        </w:rPr>
      </w:pPr>
    </w:p>
    <w:p w:rsidR="008F6070" w:rsidRPr="00C85C01" w:rsidRDefault="008F6070" w:rsidP="008F6070">
      <w:pPr>
        <w:bidi w:val="0"/>
        <w:jc w:val="lowKashida"/>
        <w:rPr>
          <w:rFonts w:ascii="Bookman Old Style" w:hAnsi="Bookman Old Style"/>
        </w:rPr>
      </w:pPr>
      <w:r w:rsidRPr="00C85C01">
        <w:rPr>
          <w:rFonts w:ascii="Bookman Old Style" w:hAnsi="Bookman Old Style"/>
        </w:rPr>
        <w:t xml:space="preserve">Ang lahat ng papuri ay  para sa Allah </w:t>
      </w:r>
      <w:r w:rsidRPr="00C85C01">
        <w:rPr>
          <w:rFonts w:ascii="Bookman Old Style" w:hAnsi="Bookman Old Style"/>
        </w:rPr>
        <w:sym w:font="AGA Arabesque" w:char="F049"/>
      </w:r>
      <w:r w:rsidRPr="00C85C01">
        <w:rPr>
          <w:rFonts w:ascii="Bookman Old Style" w:hAnsi="Bookman Old Style"/>
        </w:rPr>
        <w:t xml:space="preserve">, Panginoon ng sanlibutan at sangkatauhan. Ang pagpapala at pagbati ng Allah </w:t>
      </w:r>
      <w:r w:rsidRPr="00C85C01">
        <w:rPr>
          <w:rFonts w:ascii="Bookman Old Style" w:hAnsi="Bookman Old Style"/>
        </w:rPr>
        <w:sym w:font="AGA Arabesque" w:char="F049"/>
      </w:r>
      <w:r w:rsidRPr="00C85C01">
        <w:rPr>
          <w:rFonts w:ascii="Bookman Old Style" w:hAnsi="Bookman Old Style"/>
        </w:rPr>
        <w:t xml:space="preserve"> ay mapasa-lahat ng mga Propeta, kay Propeta Muhammad </w:t>
      </w:r>
      <w:r w:rsidRPr="00C85C01">
        <w:rPr>
          <w:rFonts w:ascii="Bookman Old Style" w:hAnsi="Bookman Old Style"/>
        </w:rPr>
        <w:sym w:font="AGA Arabesque" w:char="F072"/>
      </w:r>
      <w:r w:rsidRPr="00C85C01">
        <w:rPr>
          <w:rFonts w:ascii="Bookman Old Style" w:hAnsi="Bookman Old Style"/>
        </w:rPr>
        <w:t>, sa kanyang pamilya, at sa lahat ng kanyang kamag-anak at mga kasamahan.</w:t>
      </w:r>
    </w:p>
    <w:p w:rsidR="008F6070" w:rsidRPr="00C85C01" w:rsidRDefault="008F6070" w:rsidP="008F6070">
      <w:pPr>
        <w:bidi w:val="0"/>
        <w:jc w:val="lowKashida"/>
        <w:rPr>
          <w:rFonts w:ascii="Bookman Old Style" w:hAnsi="Bookman Old Style"/>
        </w:rPr>
      </w:pPr>
    </w:p>
    <w:p w:rsidR="008F6070" w:rsidRPr="00C85C01" w:rsidRDefault="008F6070" w:rsidP="008F6070">
      <w:pPr>
        <w:bidi w:val="0"/>
        <w:jc w:val="lowKashida"/>
        <w:rPr>
          <w:rFonts w:ascii="Bookman Old Style" w:hAnsi="Bookman Old Style"/>
        </w:rPr>
      </w:pPr>
      <w:r w:rsidRPr="00C85C01">
        <w:rPr>
          <w:rFonts w:ascii="Bookman Old Style" w:hAnsi="Bookman Old Style"/>
        </w:rPr>
        <w:t>Ang ‘Hajj ay isang banal na gawaing dapat maisakatuparan ng bawat Muslim na may kakayahang isagawa ng tapat para sa Allah:</w:t>
      </w:r>
    </w:p>
    <w:p w:rsidR="008F6070" w:rsidRPr="00C85C01" w:rsidRDefault="008F6070" w:rsidP="008F6070">
      <w:pPr>
        <w:bidi w:val="0"/>
        <w:jc w:val="lowKashida"/>
        <w:rPr>
          <w:rFonts w:ascii="Bookman Old Style" w:hAnsi="Bookman Old Style"/>
        </w:rPr>
      </w:pPr>
    </w:p>
    <w:p w:rsidR="008F6070" w:rsidRPr="00C85C01" w:rsidRDefault="008F6070" w:rsidP="008F6070">
      <w:pPr>
        <w:bidi w:val="0"/>
        <w:jc w:val="lowKashida"/>
        <w:rPr>
          <w:rFonts w:ascii="Bookman Old Style" w:hAnsi="Bookman Old Style"/>
        </w:rPr>
      </w:pPr>
      <w:r w:rsidRPr="00C85C01">
        <w:rPr>
          <w:rFonts w:ascii="Bookman Old Style" w:hAnsi="Bookman Old Style"/>
        </w:rPr>
        <w:t xml:space="preserve">Sinabi ng Allah </w:t>
      </w:r>
      <w:r w:rsidRPr="00C85C01">
        <w:rPr>
          <w:rFonts w:ascii="Bookman Old Style" w:hAnsi="Bookman Old Style"/>
        </w:rPr>
        <w:sym w:font="AGA Arabesque" w:char="F049"/>
      </w:r>
      <w:r w:rsidRPr="00C85C01">
        <w:rPr>
          <w:rFonts w:ascii="Bookman Old Style" w:hAnsi="Bookman Old Style"/>
        </w:rPr>
        <w:t xml:space="preserve">: </w:t>
      </w:r>
    </w:p>
    <w:p w:rsidR="008F6070" w:rsidRPr="00C85C01" w:rsidRDefault="008F6070" w:rsidP="008F6070">
      <w:pPr>
        <w:bidi w:val="0"/>
        <w:jc w:val="center"/>
        <w:rPr>
          <w:rFonts w:ascii="Bookman Old Style" w:hAnsi="Bookman Old Style"/>
        </w:rPr>
      </w:pPr>
    </w:p>
    <w:p w:rsidR="008F6070" w:rsidRPr="00C85C01" w:rsidRDefault="008F6070" w:rsidP="008F6070">
      <w:pPr>
        <w:bidi w:val="0"/>
        <w:jc w:val="both"/>
        <w:rPr>
          <w:rFonts w:ascii="Bookman Old Style" w:hAnsi="Bookman Old Style"/>
        </w:rPr>
      </w:pPr>
      <w:r w:rsidRPr="00C85C01">
        <w:rPr>
          <w:rFonts w:ascii="Bookman Old Style" w:hAnsi="Bookman Old Style"/>
        </w:rPr>
        <w:t xml:space="preserve">“At buuin ang ‘Hajj at ang Umbra na paglilingkod sa Allah”  </w:t>
      </w:r>
    </w:p>
    <w:p w:rsidR="008F6070" w:rsidRPr="00C85C01" w:rsidRDefault="008F6070" w:rsidP="008F6070">
      <w:pPr>
        <w:bidi w:val="0"/>
        <w:jc w:val="lowKashida"/>
        <w:rPr>
          <w:rFonts w:ascii="Bookman Old Style" w:hAnsi="Bookman Old Style"/>
        </w:rPr>
      </w:pPr>
    </w:p>
    <w:p w:rsidR="008F6070" w:rsidRPr="00C85C01" w:rsidRDefault="008F6070" w:rsidP="008F6070">
      <w:pPr>
        <w:bidi w:val="0"/>
        <w:jc w:val="lowKashida"/>
        <w:rPr>
          <w:rFonts w:ascii="Bookman Old Style" w:hAnsi="Bookman Old Style"/>
        </w:rPr>
      </w:pPr>
      <w:r w:rsidRPr="00C85C01">
        <w:rPr>
          <w:rFonts w:ascii="Bookman Old Style" w:hAnsi="Bookman Old Style"/>
        </w:rPr>
        <w:t xml:space="preserve">Ang aklat na ito ay aming inilathala kasama ang aming panalangin na </w:t>
      </w:r>
      <w:smartTag w:uri="urn:schemas-microsoft-com:office:smarttags" w:element="place">
        <w:smartTag w:uri="urn:schemas-microsoft-com:office:smarttags" w:element="City">
          <w:r w:rsidRPr="00C85C01">
            <w:rPr>
              <w:rFonts w:ascii="Bookman Old Style" w:hAnsi="Bookman Old Style"/>
            </w:rPr>
            <w:t>sana</w:t>
          </w:r>
        </w:smartTag>
      </w:smartTag>
      <w:r w:rsidRPr="00C85C01">
        <w:rPr>
          <w:rFonts w:ascii="Bookman Old Style" w:hAnsi="Bookman Old Style"/>
        </w:rPr>
        <w:t xml:space="preserve"> ang babasahing ito ay makapagbibigay liwanag tungo sa wastong kaalaman at pamamaraan sa ‘Hajj.</w:t>
      </w:r>
    </w:p>
    <w:p w:rsidR="008F6070" w:rsidRPr="00C85C01" w:rsidRDefault="008F6070" w:rsidP="008F6070">
      <w:pPr>
        <w:bidi w:val="0"/>
        <w:jc w:val="lowKashida"/>
        <w:rPr>
          <w:rFonts w:ascii="Bookman Old Style" w:hAnsi="Bookman Old Style"/>
        </w:rPr>
      </w:pPr>
    </w:p>
    <w:p w:rsidR="008F6070" w:rsidRPr="00C85C01" w:rsidRDefault="008F6070" w:rsidP="008F6070">
      <w:pPr>
        <w:bidi w:val="0"/>
        <w:jc w:val="lowKashida"/>
        <w:rPr>
          <w:rFonts w:ascii="Bookman Old Style" w:hAnsi="Bookman Old Style"/>
        </w:rPr>
      </w:pPr>
      <w:r w:rsidRPr="00C85C01">
        <w:rPr>
          <w:rFonts w:ascii="Bookman Old Style" w:hAnsi="Bookman Old Style"/>
        </w:rPr>
        <w:t xml:space="preserve">Ang mga Paliwanag na nilalaman ng Aklat na ito ay sinipi mula sa mga babasahing pinamagatang Patnubay sa ‘Hajj, Umbra at Pagdalaw sa Masjid ng Propeta ng yumaong Shiekh Abdulaziz bin Abdullah Baz </w:t>
      </w:r>
      <w:r w:rsidRPr="00C85C01">
        <w:rPr>
          <w:rFonts w:ascii="Bookman Old Style" w:hAnsi="Bookman Old Style" w:hint="cs"/>
          <w:rtl/>
        </w:rPr>
        <w:t>رحمه الله</w:t>
      </w:r>
      <w:r w:rsidRPr="00C85C01">
        <w:rPr>
          <w:rFonts w:ascii="Bookman Old Style" w:hAnsi="Bookman Old Style"/>
        </w:rPr>
        <w:t xml:space="preserve"> dating Pangulo ng Darul Ifta ng Saudi Arabia at ang Mga Alituntunin at Pamamaraan ng ‘Hajj at Ziyarah ni Shiekh Abdulaziz bin Hassan Aal Alshiekh </w:t>
      </w:r>
      <w:r w:rsidRPr="00C85C01">
        <w:rPr>
          <w:rFonts w:ascii="Bookman Old Style" w:hAnsi="Bookman Old Style" w:hint="cs"/>
          <w:rtl/>
        </w:rPr>
        <w:t>حفظه الله</w:t>
      </w:r>
      <w:r w:rsidRPr="00C85C01">
        <w:rPr>
          <w:rFonts w:ascii="Bookman Old Style" w:hAnsi="Bookman Old Style"/>
        </w:rPr>
        <w:t xml:space="preserve"> Imam at Khateeb ng Ka’abah. Bilang karagdagang pagpapaliwanag sa mga Paliwanag </w:t>
      </w:r>
      <w:r w:rsidRPr="00C85C01">
        <w:rPr>
          <w:rFonts w:ascii="Bookman Old Style" w:hAnsi="Bookman Old Style"/>
        </w:rPr>
        <w:lastRenderedPageBreak/>
        <w:t xml:space="preserve">dito ay aking nilagyan ng talababa ng bawat rituwal ng ‘Hajj na mababasa sa Talatuntunan ng aklat na ito, ang pinanggalingang Hadeeth base sa aklat ng Sahih Bukhari at Sahih Muslim na nagpapatunay na ang mga rituwal ng ‘Hajj ay umaalinsunod ayon sa Sunnah at Tradisyon ng Propeta Muhammad </w:t>
      </w:r>
      <w:r w:rsidRPr="00C85C01">
        <w:rPr>
          <w:rFonts w:ascii="Bookman Old Style" w:hAnsi="Bookman Old Style"/>
        </w:rPr>
        <w:sym w:font="AGA Arabesque" w:char="F072"/>
      </w:r>
      <w:r w:rsidRPr="00C85C01">
        <w:rPr>
          <w:rFonts w:ascii="Bookman Old Style" w:hAnsi="Bookman Old Style"/>
        </w:rPr>
        <w:t xml:space="preserve"> at ganoon din kung paano ito isinabuhay ng kanyang mga Kasamahan </w:t>
      </w:r>
      <w:r w:rsidRPr="00C85C01">
        <w:rPr>
          <w:rFonts w:ascii="Bookman Old Style" w:hAnsi="Bookman Old Style"/>
        </w:rPr>
        <w:sym w:font="AGA Arabesque" w:char="F079"/>
      </w:r>
      <w:r w:rsidRPr="00C85C01">
        <w:rPr>
          <w:rFonts w:ascii="Bookman Old Style" w:hAnsi="Bookman Old Style"/>
        </w:rPr>
        <w:t>.</w:t>
      </w:r>
    </w:p>
    <w:p w:rsidR="008F6070" w:rsidRPr="00C85C01" w:rsidRDefault="008F6070" w:rsidP="008F6070">
      <w:pPr>
        <w:bidi w:val="0"/>
        <w:jc w:val="lowKashida"/>
        <w:rPr>
          <w:rFonts w:ascii="Bookman Old Style" w:hAnsi="Bookman Old Style"/>
        </w:rPr>
      </w:pPr>
    </w:p>
    <w:p w:rsidR="008F6070" w:rsidRPr="00C85C01" w:rsidRDefault="008F6070" w:rsidP="008F6070">
      <w:pPr>
        <w:bidi w:val="0"/>
        <w:jc w:val="lowKashida"/>
        <w:rPr>
          <w:rFonts w:ascii="Bookman Old Style" w:hAnsi="Bookman Old Style"/>
          <w:rtl/>
        </w:rPr>
      </w:pPr>
      <w:r w:rsidRPr="00C85C01">
        <w:rPr>
          <w:rFonts w:ascii="Bookman Old Style" w:hAnsi="Bookman Old Style"/>
        </w:rPr>
        <w:t xml:space="preserve">Ang munting aklat na ito ay aming inihandog sa lahat ng mga kapatid na Muslim, dito at maging sa ibayong dagat at kasama sa aming mga panalangin na tanggapin nawa ng Allah </w:t>
      </w:r>
      <w:r w:rsidRPr="00C85C01">
        <w:rPr>
          <w:rFonts w:ascii="Bookman Old Style" w:hAnsi="Bookman Old Style"/>
        </w:rPr>
        <w:sym w:font="AGA Arabesque" w:char="F049"/>
      </w:r>
      <w:r w:rsidRPr="00C85C01">
        <w:rPr>
          <w:rFonts w:ascii="Bookman Old Style" w:hAnsi="Bookman Old Style"/>
        </w:rPr>
        <w:t xml:space="preserve"> an g aming maganda at mabuting layunin na ang lahat ng iyon ay para sa Kanya lamang.</w:t>
      </w:r>
      <w:r w:rsidRPr="00C85C01">
        <w:rPr>
          <w:rFonts w:ascii="Bookman Old Style" w:hAnsi="Bookman Old Style" w:hint="cs"/>
          <w:rtl/>
        </w:rPr>
        <w:t xml:space="preserve"> </w:t>
      </w:r>
    </w:p>
    <w:p w:rsidR="008F6070" w:rsidRPr="00C85C01" w:rsidRDefault="008F6070" w:rsidP="008F6070">
      <w:pPr>
        <w:bidi w:val="0"/>
        <w:jc w:val="center"/>
        <w:rPr>
          <w:rFonts w:ascii="Bookman Old Style" w:hAnsi="Bookman Old Style"/>
        </w:rPr>
      </w:pPr>
      <w:r w:rsidRPr="00C85C01">
        <w:rPr>
          <w:rFonts w:ascii="Bookman Old Style" w:hAnsi="Bookman Old Style" w:hint="cs"/>
          <w:rtl/>
        </w:rPr>
        <w:t>وصلى الله عليه وسلم</w:t>
      </w:r>
    </w:p>
    <w:p w:rsidR="008F6070" w:rsidRPr="000F5D21" w:rsidRDefault="008F6070" w:rsidP="008F6070">
      <w:pPr>
        <w:bidi w:val="0"/>
        <w:jc w:val="center"/>
        <w:rPr>
          <w:rFonts w:ascii="Bookman Old Style" w:hAnsi="Bookman Old Style"/>
          <w:sz w:val="24"/>
          <w:szCs w:val="24"/>
        </w:rPr>
      </w:pPr>
      <w:r w:rsidRPr="00C85C01">
        <w:rPr>
          <w:rFonts w:ascii="Bookman Old Style" w:hAnsi="Bookman Old Style"/>
        </w:rPr>
        <w:t>Maraming salamat po at Wassalamu Alaykum Warahmatullahi Wabarakatuh.</w:t>
      </w:r>
    </w:p>
    <w:p w:rsidR="008F6070" w:rsidRDefault="008F6070" w:rsidP="008F6070">
      <w:pPr>
        <w:bidi w:val="0"/>
        <w:jc w:val="lowKashida"/>
        <w:rPr>
          <w:rFonts w:ascii="Bookman Old Style" w:hAnsi="Bookman Old Style"/>
          <w:sz w:val="24"/>
          <w:szCs w:val="24"/>
        </w:rPr>
      </w:pPr>
    </w:p>
    <w:p w:rsidR="008F6070" w:rsidRPr="000F5D21" w:rsidRDefault="008F6070" w:rsidP="008F6070">
      <w:pPr>
        <w:bidi w:val="0"/>
        <w:jc w:val="lowKashida"/>
        <w:rPr>
          <w:rFonts w:ascii="Bookman Old Style" w:hAnsi="Bookman Old Style"/>
          <w:b/>
          <w:bCs/>
          <w:sz w:val="24"/>
          <w:szCs w:val="24"/>
        </w:rPr>
      </w:pPr>
      <w:r w:rsidRPr="000F5D21">
        <w:rPr>
          <w:rFonts w:ascii="Bookman Old Style" w:hAnsi="Bookman Old Style"/>
          <w:b/>
          <w:bCs/>
          <w:sz w:val="24"/>
          <w:szCs w:val="24"/>
        </w:rPr>
        <w:t>Abdulkhaliq Sharif Saripada</w:t>
      </w:r>
    </w:p>
    <w:p w:rsidR="008F6070" w:rsidRPr="000F5D21" w:rsidRDefault="008F6070" w:rsidP="008F6070">
      <w:pPr>
        <w:bidi w:val="0"/>
        <w:jc w:val="lowKashida"/>
        <w:rPr>
          <w:rFonts w:ascii="Bookman Old Style" w:hAnsi="Bookman Old Style"/>
        </w:rPr>
      </w:pPr>
      <w:smartTag w:uri="urn:schemas-microsoft-com:office:smarttags" w:element="place">
        <w:smartTag w:uri="urn:schemas-microsoft-com:office:smarttags" w:element="City">
          <w:r w:rsidRPr="000F5D21">
            <w:rPr>
              <w:rFonts w:ascii="Bookman Old Style" w:hAnsi="Bookman Old Style"/>
            </w:rPr>
            <w:t>Riyadh</w:t>
          </w:r>
        </w:smartTag>
      </w:smartTag>
      <w:r w:rsidRPr="000F5D21">
        <w:rPr>
          <w:rFonts w:ascii="Bookman Old Style" w:hAnsi="Bookman Old Style"/>
        </w:rPr>
        <w:t>, KSA</w:t>
      </w:r>
    </w:p>
    <w:p w:rsidR="008F6070" w:rsidRPr="000F5D21" w:rsidRDefault="008F6070" w:rsidP="008F6070">
      <w:pPr>
        <w:bidi w:val="0"/>
        <w:jc w:val="lowKashida"/>
        <w:rPr>
          <w:rFonts w:ascii="Bookman Old Style" w:hAnsi="Bookman Old Style"/>
        </w:rPr>
      </w:pPr>
      <w:r w:rsidRPr="000F5D21">
        <w:rPr>
          <w:rFonts w:ascii="Bookman Old Style" w:hAnsi="Bookman Old Style"/>
        </w:rPr>
        <w:t>1 Dhul-Qaidah 1424h</w:t>
      </w:r>
    </w:p>
    <w:p w:rsidR="008F6070" w:rsidRPr="000F5D21" w:rsidRDefault="008F6070" w:rsidP="008F6070">
      <w:pPr>
        <w:bidi w:val="0"/>
        <w:jc w:val="lowKashida"/>
        <w:rPr>
          <w:rFonts w:ascii="Bookman Old Style" w:hAnsi="Bookman Old Style"/>
        </w:rPr>
      </w:pPr>
      <w:smartTag w:uri="urn:schemas-microsoft-com:office:smarttags" w:element="date">
        <w:smartTagPr>
          <w:attr w:name="Year" w:val="2003"/>
          <w:attr w:name="Day" w:val="25"/>
          <w:attr w:name="Month" w:val="12"/>
        </w:smartTagPr>
        <w:r w:rsidRPr="000F5D21">
          <w:rPr>
            <w:rFonts w:ascii="Bookman Old Style" w:hAnsi="Bookman Old Style"/>
          </w:rPr>
          <w:t>25 December 2003</w:t>
        </w:r>
      </w:smartTag>
    </w:p>
    <w:p w:rsidR="00B03660" w:rsidRDefault="00B03660" w:rsidP="00B0366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8F6070" w:rsidRDefault="008F6070" w:rsidP="008F6070">
      <w:pPr>
        <w:bidi w:val="0"/>
        <w:jc w:val="both"/>
        <w:rPr>
          <w:rFonts w:asciiTheme="majorBidi" w:hAnsiTheme="majorBidi" w:cstheme="majorBidi"/>
          <w:color w:val="006666"/>
          <w:sz w:val="10"/>
          <w:szCs w:val="10"/>
          <w:lang w:bidi="ar-EG"/>
        </w:rPr>
      </w:pPr>
    </w:p>
    <w:p w:rsidR="00C346D1" w:rsidRPr="00174293" w:rsidRDefault="00C346D1" w:rsidP="00C346D1">
      <w:pPr>
        <w:pStyle w:val="Heading4"/>
        <w:rPr>
          <w:rFonts w:ascii="Bookman Old Style" w:hAnsi="Bookman Old Style"/>
          <w:sz w:val="28"/>
        </w:rPr>
      </w:pPr>
      <w:r w:rsidRPr="00174293">
        <w:rPr>
          <w:rFonts w:ascii="Bookman Old Style" w:hAnsi="Bookman Old Style"/>
          <w:sz w:val="28"/>
        </w:rPr>
        <w:t>‘Hajj, Ang Banal na Paglalakbay</w:t>
      </w:r>
    </w:p>
    <w:p w:rsidR="00C346D1" w:rsidRDefault="00C346D1" w:rsidP="00C346D1">
      <w:pPr>
        <w:bidi w:val="0"/>
        <w:jc w:val="lowKashida"/>
        <w:rPr>
          <w:sz w:val="24"/>
        </w:rPr>
      </w:pPr>
    </w:p>
    <w:p w:rsidR="00C346D1" w:rsidRDefault="00C346D1" w:rsidP="00C346D1">
      <w:pPr>
        <w:bidi w:val="0"/>
        <w:ind w:firstLine="720"/>
        <w:jc w:val="both"/>
        <w:rPr>
          <w:rFonts w:ascii="Bookman Old Style" w:hAnsi="Bookman Old Style"/>
          <w:sz w:val="24"/>
        </w:rPr>
      </w:pPr>
      <w:r>
        <w:rPr>
          <w:rFonts w:ascii="Bookman Old Style" w:hAnsi="Bookman Old Style"/>
          <w:sz w:val="24"/>
        </w:rPr>
        <w:t>Ang perigrinasyon (Banal na Paglalakbay) sa panahon ng ‘Hajj</w:t>
      </w:r>
      <w:r w:rsidRPr="00530A6A">
        <w:rPr>
          <w:rStyle w:val="FootnoteReference"/>
          <w:rFonts w:ascii="Bookman Old Style" w:hAnsi="Bookman Old Style"/>
          <w:b/>
          <w:bCs/>
          <w:sz w:val="24"/>
        </w:rPr>
        <w:footnoteReference w:id="1"/>
      </w:r>
      <w:r>
        <w:rPr>
          <w:rFonts w:ascii="Bookman Old Style" w:hAnsi="Bookman Old Style"/>
          <w:sz w:val="24"/>
        </w:rPr>
        <w:t xml:space="preserve"> ay kautusan at obligasyong  itinakda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sa tao upang ito ay gampanan. Ginawa rin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 xml:space="preserve">ang ‘Hajj na isa sa mga mahahalagang haligi sa Relihiyong Islam. </w:t>
      </w:r>
    </w:p>
    <w:p w:rsidR="00C346D1" w:rsidRDefault="00C346D1" w:rsidP="00C346D1">
      <w:pPr>
        <w:bidi w:val="0"/>
        <w:jc w:val="lowKashida"/>
        <w:rPr>
          <w:rFonts w:ascii="Bookman Old Style" w:hAnsi="Bookman Old Style"/>
          <w:sz w:val="10"/>
        </w:rPr>
      </w:pPr>
    </w:p>
    <w:p w:rsidR="00C346D1" w:rsidRDefault="00C346D1" w:rsidP="00C346D1">
      <w:pPr>
        <w:bidi w:val="0"/>
        <w:jc w:val="lowKashida"/>
        <w:rPr>
          <w:rFonts w:ascii="Bookman Old Style" w:hAnsi="Bookman Old Style"/>
          <w:sz w:val="24"/>
        </w:rPr>
      </w:pPr>
      <w:r>
        <w:rPr>
          <w:rFonts w:ascii="Bookman Old Style" w:hAnsi="Bookman Old Style"/>
          <w:sz w:val="24"/>
        </w:rPr>
        <w:t>Sinabi ng Allah:</w:t>
      </w:r>
    </w:p>
    <w:p w:rsidR="00C346D1" w:rsidRPr="00F30F47" w:rsidRDefault="00C346D1" w:rsidP="00C346D1">
      <w:pPr>
        <w:bidi w:val="0"/>
        <w:jc w:val="lowKashida"/>
        <w:rPr>
          <w:rFonts w:ascii="Bookman Old Style" w:hAnsi="Bookman Old Style"/>
          <w:sz w:val="10"/>
          <w:szCs w:val="10"/>
        </w:rPr>
      </w:pPr>
    </w:p>
    <w:p w:rsidR="00C346D1" w:rsidRDefault="00C346D1" w:rsidP="00C346D1">
      <w:pPr>
        <w:bidi w:val="0"/>
        <w:jc w:val="center"/>
        <w:rPr>
          <w:rFonts w:ascii="Bookman Old Style" w:hAnsi="Bookman Old Style"/>
          <w:sz w:val="24"/>
        </w:rPr>
      </w:pPr>
      <w:r w:rsidRPr="00F30F47">
        <w:rPr>
          <w:rFonts w:ascii="Bookman Old Style" w:hAnsi="Bookman Old Style"/>
          <w:noProof/>
          <w:sz w:val="24"/>
        </w:rPr>
        <w:drawing>
          <wp:inline distT="0" distB="0" distL="0" distR="0">
            <wp:extent cx="2662555" cy="331470"/>
            <wp:effectExtent l="0" t="0" r="4445" b="0"/>
            <wp:docPr id="39" name="Picture 3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2555" cy="331470"/>
                    </a:xfrm>
                    <a:prstGeom prst="rect">
                      <a:avLst/>
                    </a:prstGeom>
                    <a:noFill/>
                    <a:ln>
                      <a:noFill/>
                    </a:ln>
                  </pic:spPr>
                </pic:pic>
              </a:graphicData>
            </a:graphic>
          </wp:inline>
        </w:drawing>
      </w:r>
    </w:p>
    <w:p w:rsidR="00C346D1" w:rsidRPr="00B73A39" w:rsidRDefault="00C346D1" w:rsidP="00C346D1">
      <w:pPr>
        <w:bidi w:val="0"/>
        <w:ind w:firstLine="720"/>
        <w:jc w:val="both"/>
        <w:rPr>
          <w:rFonts w:cs="Times New Roman"/>
          <w:i/>
          <w:iCs/>
          <w:sz w:val="24"/>
          <w:szCs w:val="24"/>
        </w:rPr>
      </w:pPr>
      <w:r w:rsidRPr="00B73A39">
        <w:rPr>
          <w:rFonts w:cs="Times New Roman"/>
          <w:i/>
          <w:iCs/>
          <w:sz w:val="24"/>
          <w:szCs w:val="24"/>
        </w:rPr>
        <w:t>“Tungkulin ng tao sa Allah ang (maglakbay sa panahon ng) ‘Hajj sa Bahay (ang Kaabah), silang mga (tao na) may kakayahang tustusan ang daan (sa paglalakbay) dito.” (Al-Imran 3:97)</w:t>
      </w:r>
    </w:p>
    <w:p w:rsidR="00C346D1" w:rsidRDefault="00C346D1" w:rsidP="00C346D1">
      <w:pPr>
        <w:bidi w:val="0"/>
        <w:jc w:val="lowKashida"/>
        <w:rPr>
          <w:rFonts w:ascii="Bauhaus Md BT" w:hAnsi="Bauhaus Md BT"/>
          <w:sz w:val="10"/>
          <w:szCs w:val="28"/>
        </w:rPr>
      </w:pPr>
    </w:p>
    <w:p w:rsidR="00C346D1" w:rsidRDefault="00C346D1" w:rsidP="00C346D1">
      <w:pPr>
        <w:pStyle w:val="BlockText"/>
        <w:bidi w:val="0"/>
        <w:ind w:left="0" w:right="-1" w:firstLine="720"/>
        <w:jc w:val="both"/>
        <w:rPr>
          <w:rFonts w:ascii="Bauhaus Md BT" w:hAnsi="Bauhaus Md BT"/>
          <w:sz w:val="24"/>
        </w:rPr>
      </w:pPr>
      <w:r>
        <w:rPr>
          <w:rFonts w:ascii="Bookman Old Style" w:hAnsi="Bookman Old Style"/>
          <w:sz w:val="24"/>
        </w:rPr>
        <w:t xml:space="preserve">Mula sa Hadith ng Sugo ng Allah </w:t>
      </w:r>
      <w:r>
        <w:rPr>
          <w:rFonts w:ascii="Bauhaus Md BT" w:hAnsi="Bauhaus Md BT"/>
          <w:sz w:val="24"/>
        </w:rPr>
        <w:sym w:font="AGA Arabesque" w:char="F072"/>
      </w:r>
      <w:r>
        <w:rPr>
          <w:rFonts w:ascii="Bookman Old Style" w:hAnsi="Bookman Old Style"/>
          <w:sz w:val="24"/>
        </w:rPr>
        <w:t xml:space="preserve"> ay kanyang sinabi: “Ang Islam ay itinayo sa lima (o limang haligi): Ito ang (Shahadatayn) pagtetestigo  na walang diyos maliban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at si Muhammad</w:t>
      </w:r>
      <w:r>
        <w:rPr>
          <w:rFonts w:ascii="Bauhaus Md BT" w:hAnsi="Bauhaus Md BT"/>
          <w:sz w:val="24"/>
        </w:rPr>
        <w:t xml:space="preserve"> </w:t>
      </w:r>
      <w:r>
        <w:rPr>
          <w:rFonts w:ascii="Bauhaus Md BT" w:hAnsi="Bauhaus Md BT"/>
          <w:sz w:val="24"/>
        </w:rPr>
        <w:sym w:font="AGA Arabesque" w:char="F072"/>
      </w:r>
      <w:r>
        <w:rPr>
          <w:rFonts w:ascii="Bauhaus Md BT" w:hAnsi="Bauhaus Md BT"/>
          <w:sz w:val="24"/>
        </w:rPr>
        <w:t xml:space="preserve"> </w:t>
      </w:r>
      <w:r>
        <w:rPr>
          <w:rFonts w:ascii="Bookman Old Style" w:hAnsi="Bookman Old Style"/>
          <w:sz w:val="24"/>
        </w:rPr>
        <w:t>ay Sugo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 </w:t>
      </w:r>
      <w:r>
        <w:rPr>
          <w:rFonts w:ascii="Bookman Old Style" w:hAnsi="Bookman Old Style"/>
          <w:sz w:val="24"/>
        </w:rPr>
        <w:t>ang pagsasagawa sa</w:t>
      </w:r>
      <w:r>
        <w:rPr>
          <w:rFonts w:ascii="Bauhaus Md BT" w:hAnsi="Bauhaus Md BT"/>
          <w:sz w:val="24"/>
        </w:rPr>
        <w:t xml:space="preserve"> </w:t>
      </w:r>
    </w:p>
    <w:p w:rsidR="00C346D1" w:rsidRDefault="00C346D1" w:rsidP="00C346D1">
      <w:pPr>
        <w:pStyle w:val="BlockText"/>
        <w:bidi w:val="0"/>
        <w:ind w:left="0" w:right="-1" w:firstLine="720"/>
        <w:jc w:val="both"/>
        <w:rPr>
          <w:rFonts w:ascii="Bauhaus Md BT" w:hAnsi="Bauhaus Md BT"/>
          <w:sz w:val="24"/>
        </w:rPr>
      </w:pPr>
    </w:p>
    <w:p w:rsidR="00C346D1" w:rsidRDefault="00C346D1" w:rsidP="00C346D1">
      <w:pPr>
        <w:pStyle w:val="BlockText"/>
        <w:bidi w:val="0"/>
        <w:ind w:left="0" w:right="-1" w:firstLine="720"/>
        <w:jc w:val="center"/>
        <w:rPr>
          <w:rFonts w:ascii="Bauhaus Md BT" w:hAnsi="Bauhaus Md BT"/>
          <w:sz w:val="24"/>
        </w:rPr>
      </w:pPr>
    </w:p>
    <w:p w:rsidR="00C346D1" w:rsidRDefault="00C346D1" w:rsidP="00C346D1">
      <w:pPr>
        <w:pStyle w:val="BlockText"/>
        <w:bidi w:val="0"/>
        <w:ind w:left="0" w:right="-1" w:firstLine="720"/>
        <w:jc w:val="right"/>
        <w:rPr>
          <w:rFonts w:ascii="Bauhaus Md BT" w:hAnsi="Bauhaus Md BT"/>
          <w:sz w:val="24"/>
        </w:rPr>
      </w:pPr>
    </w:p>
    <w:p w:rsidR="00C346D1" w:rsidRDefault="00C346D1" w:rsidP="00C346D1">
      <w:pPr>
        <w:pStyle w:val="BlockText"/>
        <w:bidi w:val="0"/>
        <w:ind w:left="0" w:right="-1" w:firstLine="720"/>
        <w:jc w:val="right"/>
        <w:rPr>
          <w:rFonts w:ascii="Bauhaus Md BT" w:hAnsi="Bauhaus Md BT"/>
          <w:sz w:val="24"/>
        </w:rPr>
      </w:pPr>
      <w:r>
        <w:lastRenderedPageBreak/>
        <w:drawing>
          <wp:anchor distT="0" distB="0" distL="114300" distR="114300" simplePos="0" relativeHeight="251682816" behindDoc="0" locked="0" layoutInCell="1" allowOverlap="1" wp14:anchorId="3F33DFC2" wp14:editId="441BDB62">
            <wp:simplePos x="0" y="0"/>
            <wp:positionH relativeFrom="column">
              <wp:posOffset>444061</wp:posOffset>
            </wp:positionH>
            <wp:positionV relativeFrom="paragraph">
              <wp:posOffset>-27166</wp:posOffset>
            </wp:positionV>
            <wp:extent cx="2632668" cy="3138646"/>
            <wp:effectExtent l="0" t="0" r="0" b="5080"/>
            <wp:wrapNone/>
            <wp:docPr id="45" name="Picture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668" cy="3138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6D1" w:rsidRDefault="00C346D1" w:rsidP="00C346D1">
      <w:pPr>
        <w:pStyle w:val="BlockText"/>
        <w:bidi w:val="0"/>
        <w:ind w:left="0" w:right="-1" w:firstLine="720"/>
        <w:jc w:val="right"/>
        <w:rPr>
          <w:rFonts w:ascii="Bauhaus Md BT" w:hAnsi="Bauhaus Md BT"/>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right"/>
        <w:rPr>
          <w:rFonts w:ascii="Bookman Old Style" w:hAnsi="Bookman Old Style"/>
          <w:sz w:val="24"/>
        </w:rPr>
      </w:pPr>
    </w:p>
    <w:p w:rsidR="00C346D1" w:rsidRDefault="00C346D1" w:rsidP="00C346D1">
      <w:pPr>
        <w:pStyle w:val="BlockText"/>
        <w:bidi w:val="0"/>
        <w:ind w:left="0" w:right="-1"/>
        <w:jc w:val="both"/>
        <w:rPr>
          <w:rFonts w:ascii="Bookman Old Style" w:hAnsi="Bookman Old Style"/>
          <w:sz w:val="24"/>
        </w:rPr>
      </w:pPr>
      <w:r>
        <w:rPr>
          <w:rFonts w:ascii="Bookman Old Style" w:hAnsi="Bookman Old Style"/>
          <w:sz w:val="24"/>
        </w:rPr>
        <w:t>mga pagdarasal (Salat), pagbabayad ng Kawanggawa (Zakat),</w:t>
      </w:r>
      <w:r>
        <w:rPr>
          <w:rFonts w:ascii="Bookman Old Style" w:hAnsi="Bookman Old Style"/>
          <w:i/>
          <w:iCs/>
          <w:sz w:val="24"/>
        </w:rPr>
        <w:t xml:space="preserve"> </w:t>
      </w:r>
      <w:r>
        <w:rPr>
          <w:rFonts w:ascii="Bookman Old Style" w:hAnsi="Bookman Old Style"/>
          <w:sz w:val="24"/>
        </w:rPr>
        <w:t>ang (‘Hajj) paglalakbay sa Bahay , at (Sawm) Pag-aayuno sa (buwan ng) Ramadan. (Al-Bukhari)</w:t>
      </w:r>
    </w:p>
    <w:p w:rsidR="00C346D1" w:rsidRDefault="00C346D1" w:rsidP="00C346D1">
      <w:pPr>
        <w:pStyle w:val="BlockText"/>
        <w:bidi w:val="0"/>
        <w:ind w:left="0" w:right="-1"/>
        <w:jc w:val="right"/>
        <w:rPr>
          <w:rFonts w:ascii="Bookman Old Style" w:hAnsi="Bookman Old Style"/>
          <w:sz w:val="10"/>
        </w:rPr>
      </w:pPr>
    </w:p>
    <w:p w:rsidR="00C346D1" w:rsidRDefault="00C346D1" w:rsidP="00C346D1">
      <w:pPr>
        <w:pStyle w:val="BlockText"/>
        <w:bidi w:val="0"/>
        <w:ind w:left="0" w:right="-1" w:firstLine="720"/>
        <w:jc w:val="both"/>
        <w:rPr>
          <w:rFonts w:ascii="Bookman Old Style" w:hAnsi="Bookman Old Style"/>
          <w:sz w:val="24"/>
        </w:rPr>
      </w:pPr>
      <w:r>
        <w:rPr>
          <w:rFonts w:ascii="Bookman Old Style" w:hAnsi="Bookman Old Style"/>
          <w:sz w:val="24"/>
        </w:rPr>
        <w:t>Kung ang isang Muslim ay may katangiang kaya (ng kanilang katawan, kalusugan, kaisipan at pananalapi) ang paglalakbay na ito ay magiging  obligasyon sa kanila ang magsagawa ng ‘Hajj dahil ito ay tungkuling dapat maisagawa kahit minsan lang sa buong buhay ng isang Muslim. Ang ‘Hajj ay isa sa mga matataas na gawaing pagsamba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na magkakamit nang malaking gantimpala.</w:t>
      </w:r>
    </w:p>
    <w:p w:rsidR="00C346D1" w:rsidRDefault="00C346D1" w:rsidP="00C346D1">
      <w:pPr>
        <w:pStyle w:val="BlockText"/>
        <w:bidi w:val="0"/>
        <w:ind w:left="0" w:right="-1"/>
        <w:jc w:val="right"/>
        <w:rPr>
          <w:rFonts w:ascii="Bookman Old Style" w:hAnsi="Bookman Old Style"/>
          <w:sz w:val="10"/>
        </w:rPr>
      </w:pPr>
    </w:p>
    <w:p w:rsidR="00C346D1" w:rsidRDefault="00C346D1" w:rsidP="00C346D1">
      <w:pPr>
        <w:pStyle w:val="BlockText"/>
        <w:bidi w:val="0"/>
        <w:ind w:left="0" w:right="-1" w:firstLine="720"/>
        <w:jc w:val="both"/>
        <w:rPr>
          <w:rFonts w:ascii="Bookman Old Style" w:hAnsi="Bookman Old Style"/>
          <w:sz w:val="24"/>
        </w:rPr>
      </w:pPr>
      <w:r>
        <w:rPr>
          <w:rFonts w:ascii="Bookman Old Style" w:hAnsi="Bookman Old Style"/>
          <w:sz w:val="24"/>
        </w:rPr>
        <w:t xml:space="preserve">Ang kasaysayan kung kailan nagsimula ang ‘Hajj ay walang nakakaalam, subalit mula sa mga panahong hindi maalaala ay alam nang karamihan na bago dumating ang panahon ni Propeta </w:t>
      </w:r>
      <w:r>
        <w:rPr>
          <w:rFonts w:ascii="Bookman Old Style" w:hAnsi="Bookman Old Style"/>
          <w:sz w:val="24"/>
        </w:rPr>
        <w:lastRenderedPageBreak/>
        <w:t>Muhammad</w:t>
      </w:r>
      <w:r>
        <w:rPr>
          <w:rFonts w:ascii="Bauhaus Md BT" w:hAnsi="Bauhaus Md BT"/>
          <w:sz w:val="24"/>
        </w:rPr>
        <w:t xml:space="preserve"> </w:t>
      </w:r>
      <w:r>
        <w:rPr>
          <w:rFonts w:ascii="Bauhaus Md BT" w:hAnsi="Bauhaus Md BT"/>
          <w:sz w:val="24"/>
        </w:rPr>
        <w:sym w:font="AGA Arabesque" w:char="F072"/>
      </w:r>
      <w:r>
        <w:rPr>
          <w:rFonts w:ascii="Bauhaus Md BT" w:hAnsi="Bauhaus Md BT"/>
          <w:sz w:val="24"/>
        </w:rPr>
        <w:t xml:space="preserve"> , </w:t>
      </w:r>
      <w:r>
        <w:rPr>
          <w:rFonts w:ascii="Bookman Old Style" w:hAnsi="Bookman Old Style"/>
          <w:sz w:val="24"/>
        </w:rPr>
        <w:t xml:space="preserve">Ang rituwal ng ‘Hajj ay dati nang isinasagawa ng mga salinlahi sa mga sinaunang panahon subalit sa ibang anyo at pamamaraan. Sa panahon ni Propeta Muhammad </w:t>
      </w:r>
      <w:r>
        <w:rPr>
          <w:rFonts w:ascii="Bauhaus Md BT" w:hAnsi="Bauhaus Md BT"/>
          <w:sz w:val="24"/>
        </w:rPr>
        <w:sym w:font="AGA Arabesque" w:char="F072"/>
      </w:r>
      <w:r>
        <w:rPr>
          <w:rFonts w:ascii="Bauhaus Md BT" w:hAnsi="Bauhaus Md BT"/>
          <w:sz w:val="24"/>
        </w:rPr>
        <w:t xml:space="preserve"> </w:t>
      </w:r>
      <w:r>
        <w:rPr>
          <w:rFonts w:ascii="Bookman Old Style" w:hAnsi="Bookman Old Style"/>
          <w:sz w:val="24"/>
        </w:rPr>
        <w:t xml:space="preserve">ipinahayag ang wasto at tamang pamamaraan kung paano ito isasagawa.  </w:t>
      </w:r>
    </w:p>
    <w:p w:rsidR="00C346D1" w:rsidRPr="00B22C50" w:rsidRDefault="00C346D1" w:rsidP="00C346D1">
      <w:pPr>
        <w:pStyle w:val="BlockText"/>
        <w:bidi w:val="0"/>
        <w:ind w:left="0" w:right="-1" w:firstLine="720"/>
        <w:jc w:val="both"/>
        <w:rPr>
          <w:rFonts w:ascii="Bookman Old Style" w:hAnsi="Bookman Old Style"/>
          <w:sz w:val="10"/>
          <w:szCs w:val="10"/>
        </w:rPr>
      </w:pPr>
      <w:r>
        <w:rPr>
          <w:rFonts w:ascii="Bookman Old Style" w:hAnsi="Bookman Old Style"/>
          <w:sz w:val="24"/>
        </w:rPr>
        <w:t xml:space="preserve">  </w:t>
      </w:r>
      <w:r>
        <w:rPr>
          <w:rFonts w:ascii="Bookman Old Style" w:hAnsi="Bookman Old Style"/>
          <w:sz w:val="10"/>
          <w:szCs w:val="10"/>
        </w:rPr>
        <w:t xml:space="preserve">   </w:t>
      </w:r>
    </w:p>
    <w:p w:rsidR="00C346D1" w:rsidRDefault="00C346D1" w:rsidP="00C346D1">
      <w:pPr>
        <w:pStyle w:val="BlockText"/>
        <w:bidi w:val="0"/>
        <w:ind w:left="0" w:right="-1" w:firstLine="720"/>
        <w:jc w:val="both"/>
        <w:rPr>
          <w:rFonts w:ascii="Bauhaus Md BT" w:hAnsi="Bauhaus Md BT"/>
          <w:sz w:val="24"/>
        </w:rPr>
      </w:pPr>
      <w:r>
        <w:rPr>
          <w:rFonts w:ascii="Bookman Old Style" w:hAnsi="Bookman Old Style"/>
          <w:sz w:val="24"/>
        </w:rPr>
        <w:t>Ang Ka’abah, ang pinakaunang Bahay, sagrado at banal na pook na itinakda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sa tao ay naitayong muli sa panahon ni Propeta Abraham</w:t>
      </w:r>
      <w:r>
        <w:rPr>
          <w:rFonts w:ascii="Bauhaus Md BT" w:hAnsi="Bauhaus Md BT"/>
          <w:sz w:val="24"/>
        </w:rPr>
        <w:t xml:space="preserve"> </w:t>
      </w:r>
      <w:r>
        <w:rPr>
          <w:rFonts w:ascii="Bauhaus Md BT" w:hAnsi="Bauhaus Md BT"/>
          <w:sz w:val="24"/>
        </w:rPr>
        <w:sym w:font="AGA Arabesque" w:char="F075"/>
      </w:r>
      <w:r>
        <w:rPr>
          <w:rFonts w:ascii="Bauhaus Md BT" w:hAnsi="Bauhaus Md BT"/>
          <w:sz w:val="24"/>
        </w:rPr>
        <w:t xml:space="preserve"> </w:t>
      </w:r>
      <w:r>
        <w:rPr>
          <w:rFonts w:ascii="Bookman Old Style" w:hAnsi="Bookman Old Style"/>
          <w:sz w:val="24"/>
        </w:rPr>
        <w:t xml:space="preserve">at ang kanyang panganay na anak na si Propeta Ismael </w:t>
      </w:r>
      <w:r>
        <w:rPr>
          <w:rFonts w:ascii="Bauhaus Md BT" w:hAnsi="Bauhaus Md BT"/>
          <w:sz w:val="24"/>
        </w:rPr>
        <w:sym w:font="AGA Arabesque" w:char="F075"/>
      </w:r>
      <w:r>
        <w:rPr>
          <w:rFonts w:ascii="Bauhaus Md BT" w:hAnsi="Bauhaus Md BT"/>
          <w:sz w:val="24"/>
        </w:rPr>
        <w:t>.</w:t>
      </w:r>
    </w:p>
    <w:p w:rsidR="00C346D1" w:rsidRDefault="00C346D1" w:rsidP="00C346D1">
      <w:pPr>
        <w:pStyle w:val="BlockText"/>
        <w:bidi w:val="0"/>
        <w:ind w:left="0" w:right="-1"/>
        <w:jc w:val="right"/>
        <w:rPr>
          <w:rFonts w:ascii="Bauhaus Md BT" w:hAnsi="Bauhaus Md BT"/>
          <w:sz w:val="10"/>
        </w:rPr>
      </w:pPr>
      <w:r>
        <w:rPr>
          <w:rFonts w:ascii="Bauhaus Md BT" w:hAnsi="Bauhaus Md BT"/>
          <w:sz w:val="10"/>
        </w:rPr>
        <w:t xml:space="preserve"> </w:t>
      </w:r>
    </w:p>
    <w:p w:rsidR="00C346D1" w:rsidRDefault="00C346D1" w:rsidP="00C346D1">
      <w:pPr>
        <w:pStyle w:val="BlockText"/>
        <w:bidi w:val="0"/>
        <w:ind w:left="0" w:right="-1"/>
        <w:jc w:val="both"/>
        <w:rPr>
          <w:rFonts w:ascii="Bookman Old Style" w:hAnsi="Bookman Old Style"/>
          <w:sz w:val="24"/>
        </w:rPr>
      </w:pPr>
      <w:r>
        <w:rPr>
          <w:rFonts w:ascii="Bookman Old Style" w:hAnsi="Bookman Old Style"/>
          <w:sz w:val="24"/>
        </w:rPr>
        <w:t>Sinabi ng Allah:</w:t>
      </w:r>
    </w:p>
    <w:p w:rsidR="00C346D1" w:rsidRPr="00ED39FC" w:rsidRDefault="00C346D1" w:rsidP="00C346D1">
      <w:pPr>
        <w:pStyle w:val="BlockText"/>
        <w:bidi w:val="0"/>
        <w:ind w:left="0" w:right="-1"/>
        <w:jc w:val="both"/>
        <w:rPr>
          <w:rFonts w:ascii="Bookman Old Style" w:hAnsi="Bookman Old Style"/>
          <w:sz w:val="10"/>
          <w:szCs w:val="10"/>
        </w:rPr>
      </w:pPr>
    </w:p>
    <w:p w:rsidR="00C346D1" w:rsidRDefault="00C346D1" w:rsidP="00C346D1">
      <w:pPr>
        <w:pStyle w:val="BlockText"/>
        <w:bidi w:val="0"/>
        <w:ind w:left="0" w:right="-1"/>
        <w:jc w:val="center"/>
        <w:rPr>
          <w:rFonts w:ascii="Bookman Old Style" w:hAnsi="Bookman Old Style"/>
          <w:sz w:val="24"/>
          <w:rtl/>
        </w:rPr>
      </w:pPr>
      <w:r w:rsidRPr="00BA4908">
        <w:rPr>
          <w:rFonts w:ascii="Bookman Old Style" w:hAnsi="Bookman Old Style"/>
          <w:sz w:val="24"/>
        </w:rPr>
        <w:drawing>
          <wp:inline distT="0" distB="0" distL="0" distR="0">
            <wp:extent cx="3004185" cy="311785"/>
            <wp:effectExtent l="0" t="0" r="5715" b="0"/>
            <wp:docPr id="38" name="Picture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185" cy="311785"/>
                    </a:xfrm>
                    <a:prstGeom prst="rect">
                      <a:avLst/>
                    </a:prstGeom>
                    <a:noFill/>
                    <a:ln>
                      <a:noFill/>
                    </a:ln>
                  </pic:spPr>
                </pic:pic>
              </a:graphicData>
            </a:graphic>
          </wp:inline>
        </w:drawing>
      </w:r>
    </w:p>
    <w:p w:rsidR="00C346D1" w:rsidRPr="00DD7C40" w:rsidRDefault="00C346D1" w:rsidP="00C346D1">
      <w:pPr>
        <w:pStyle w:val="BlockText"/>
        <w:bidi w:val="0"/>
        <w:ind w:left="0" w:right="-1" w:firstLine="720"/>
        <w:jc w:val="both"/>
        <w:rPr>
          <w:rFonts w:cs="Times New Roman"/>
          <w:b/>
          <w:bCs/>
          <w:i/>
          <w:iCs/>
          <w:sz w:val="24"/>
          <w:szCs w:val="24"/>
        </w:rPr>
      </w:pPr>
      <w:r w:rsidRPr="008A54A6">
        <w:rPr>
          <w:rFonts w:cs="Times New Roman"/>
          <w:i/>
          <w:iCs/>
          <w:sz w:val="24"/>
          <w:szCs w:val="24"/>
        </w:rPr>
        <w:t xml:space="preserve">“Katotohanan ang pinakaunang (Sagradong) Bahay na itinakda para sa sangkatauhan ay ang Bakkah (Makkah), pook na pinagpala at patnubay sa Al-Alamin (mga sangkatauhan at Jinn).” </w:t>
      </w:r>
      <w:r w:rsidRPr="00DD7C40">
        <w:rPr>
          <w:rStyle w:val="FootnoteReference"/>
          <w:rFonts w:cs="Times New Roman"/>
          <w:b/>
          <w:bCs/>
          <w:sz w:val="24"/>
          <w:szCs w:val="24"/>
        </w:rPr>
        <w:footnoteReference w:id="2"/>
      </w:r>
    </w:p>
    <w:p w:rsidR="00C346D1" w:rsidRDefault="00C346D1" w:rsidP="00C346D1">
      <w:pPr>
        <w:pStyle w:val="BlockText"/>
        <w:bidi w:val="0"/>
        <w:ind w:left="0" w:right="-1"/>
        <w:jc w:val="both"/>
        <w:rPr>
          <w:rFonts w:ascii="Bookman Old Style" w:hAnsi="Bookman Old Style"/>
          <w:sz w:val="24"/>
        </w:rPr>
      </w:pPr>
      <w:r>
        <w:rPr>
          <w:rFonts w:ascii="Bookman Old Style" w:hAnsi="Bookman Old Style"/>
          <w:sz w:val="24"/>
        </w:rPr>
        <w:t>Ang dalangin ni  Propeta Abraham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ay :</w:t>
      </w:r>
    </w:p>
    <w:p w:rsidR="00C346D1" w:rsidRPr="00ED39FC" w:rsidRDefault="00C346D1" w:rsidP="00C346D1">
      <w:pPr>
        <w:pStyle w:val="BlockText"/>
        <w:bidi w:val="0"/>
        <w:ind w:left="0" w:right="-1"/>
        <w:jc w:val="both"/>
        <w:rPr>
          <w:rFonts w:ascii="Bookman Old Style" w:hAnsi="Bookman Old Style"/>
          <w:sz w:val="10"/>
          <w:szCs w:val="10"/>
        </w:rPr>
      </w:pPr>
    </w:p>
    <w:p w:rsidR="00C346D1" w:rsidRDefault="00C346D1" w:rsidP="00C346D1">
      <w:pPr>
        <w:pStyle w:val="BlockText"/>
        <w:bidi w:val="0"/>
        <w:ind w:left="0" w:right="-1"/>
        <w:jc w:val="center"/>
        <w:rPr>
          <w:rFonts w:ascii="Bookman Old Style" w:hAnsi="Bookman Old Style"/>
          <w:sz w:val="24"/>
          <w:rtl/>
        </w:rPr>
      </w:pPr>
      <w:r w:rsidRPr="00814C23">
        <w:rPr>
          <w:rFonts w:ascii="Bookman Old Style" w:hAnsi="Bookman Old Style"/>
          <w:sz w:val="24"/>
        </w:rPr>
        <w:drawing>
          <wp:inline distT="0" distB="0" distL="0" distR="0">
            <wp:extent cx="3024505" cy="281305"/>
            <wp:effectExtent l="0" t="0" r="4445" b="4445"/>
            <wp:docPr id="37" name="Picture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4505" cy="281305"/>
                    </a:xfrm>
                    <a:prstGeom prst="rect">
                      <a:avLst/>
                    </a:prstGeom>
                    <a:noFill/>
                    <a:ln>
                      <a:noFill/>
                    </a:ln>
                  </pic:spPr>
                </pic:pic>
              </a:graphicData>
            </a:graphic>
          </wp:inline>
        </w:drawing>
      </w:r>
    </w:p>
    <w:p w:rsidR="00C346D1" w:rsidRDefault="00C346D1" w:rsidP="00C346D1">
      <w:pPr>
        <w:pStyle w:val="BlockText"/>
        <w:bidi w:val="0"/>
        <w:ind w:left="0" w:right="-1" w:firstLine="720"/>
        <w:jc w:val="both"/>
        <w:rPr>
          <w:rFonts w:ascii="Bookman Old Style" w:hAnsi="Bookman Old Style"/>
          <w:sz w:val="24"/>
        </w:rPr>
      </w:pPr>
      <w:r>
        <w:rPr>
          <w:rFonts w:ascii="Bookman Old Style" w:hAnsi="Bookman Old Style"/>
          <w:sz w:val="24"/>
        </w:rPr>
        <w:t xml:space="preserve"> “Panginoon ko! </w:t>
      </w:r>
      <w:smartTag w:uri="urn:schemas-microsoft-com:office:smarttags" w:element="place">
        <w:smartTag w:uri="urn:schemas-microsoft-com:office:smarttags" w:element="City">
          <w:r>
            <w:rPr>
              <w:rFonts w:ascii="Bookman Old Style" w:hAnsi="Bookman Old Style"/>
              <w:sz w:val="24"/>
            </w:rPr>
            <w:t>Gawin</w:t>
          </w:r>
        </w:smartTag>
        <w:r>
          <w:rPr>
            <w:rFonts w:ascii="Bookman Old Style" w:hAnsi="Bookman Old Style"/>
            <w:sz w:val="24"/>
          </w:rPr>
          <w:t xml:space="preserve"> </w:t>
        </w:r>
        <w:smartTag w:uri="urn:schemas-microsoft-com:office:smarttags" w:element="State">
          <w:r>
            <w:rPr>
              <w:rFonts w:ascii="Bookman Old Style" w:hAnsi="Bookman Old Style"/>
              <w:sz w:val="24"/>
            </w:rPr>
            <w:t>Mo</w:t>
          </w:r>
        </w:smartTag>
      </w:smartTag>
      <w:r>
        <w:rPr>
          <w:rFonts w:ascii="Bookman Old Style" w:hAnsi="Bookman Old Style"/>
          <w:sz w:val="24"/>
        </w:rPr>
        <w:t xml:space="preserve"> ang lungsod na ito (Ang Makkah) na isa sa mga (pook na) mapayapa at (may) katiwasayan, at ilayo Mo kami at ang aking mga anak mula sa mga pagsamba sa mga diyus-diyosan </w:t>
      </w:r>
      <w:r>
        <w:rPr>
          <w:rFonts w:ascii="Bookman Old Style" w:hAnsi="Bookman Old Style"/>
          <w:b/>
          <w:bCs/>
          <w:sz w:val="24"/>
        </w:rPr>
        <w:t xml:space="preserve"> </w:t>
      </w:r>
      <w:r>
        <w:rPr>
          <w:rStyle w:val="FootnoteReference"/>
          <w:rFonts w:ascii="Bookman Old Style" w:hAnsi="Bookman Old Style"/>
          <w:b/>
          <w:bCs/>
          <w:sz w:val="24"/>
        </w:rPr>
        <w:footnoteReference w:id="3"/>
      </w:r>
      <w:r>
        <w:rPr>
          <w:rFonts w:ascii="Bookman Old Style" w:hAnsi="Bookman Old Style"/>
          <w:sz w:val="24"/>
        </w:rPr>
        <w:t>”.</w:t>
      </w:r>
    </w:p>
    <w:p w:rsidR="00C346D1" w:rsidRDefault="00C346D1" w:rsidP="00C346D1">
      <w:pPr>
        <w:pStyle w:val="BlockText"/>
        <w:bidi w:val="0"/>
        <w:ind w:left="0" w:right="-1" w:firstLine="720"/>
        <w:jc w:val="both"/>
        <w:rPr>
          <w:rFonts w:ascii="Bauhaus Md BT" w:hAnsi="Bauhaus Md BT"/>
          <w:sz w:val="24"/>
        </w:rPr>
      </w:pPr>
      <w:r>
        <w:rPr>
          <w:rFonts w:ascii="Bookman Old Style" w:hAnsi="Bookman Old Style"/>
          <w:sz w:val="24"/>
        </w:rPr>
        <w:t>Ang panalangin na ito ay dininig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at Kanyang binigyan ng utos  si Propeta Abraham</w:t>
      </w:r>
      <w:r>
        <w:rPr>
          <w:rFonts w:ascii="Bauhaus Md BT" w:hAnsi="Bauhaus Md BT"/>
          <w:sz w:val="24"/>
        </w:rPr>
        <w:t xml:space="preserve"> </w:t>
      </w:r>
      <w:r>
        <w:rPr>
          <w:rFonts w:ascii="Bauhaus Md BT" w:hAnsi="Bauhaus Md BT"/>
          <w:sz w:val="24"/>
        </w:rPr>
        <w:sym w:font="AGA Arabesque" w:char="F075"/>
      </w:r>
      <w:r>
        <w:rPr>
          <w:rFonts w:ascii="Bauhaus Md BT" w:hAnsi="Bauhaus Md BT"/>
          <w:sz w:val="24"/>
        </w:rPr>
        <w:t xml:space="preserve"> </w:t>
      </w:r>
      <w:r>
        <w:rPr>
          <w:rFonts w:ascii="Bookman Old Style" w:hAnsi="Bookman Old Style"/>
          <w:sz w:val="24"/>
        </w:rPr>
        <w:t>upang gumawa ng panawagan ukol sa sangkatauhan</w:t>
      </w:r>
      <w:r>
        <w:rPr>
          <w:rFonts w:ascii="Bauhaus Md BT" w:hAnsi="Bauhaus Md BT"/>
          <w:sz w:val="24"/>
        </w:rPr>
        <w:t xml:space="preserve">. </w:t>
      </w:r>
    </w:p>
    <w:p w:rsidR="00C346D1" w:rsidRDefault="00C346D1" w:rsidP="00C346D1">
      <w:pPr>
        <w:pStyle w:val="BlockText"/>
        <w:bidi w:val="0"/>
        <w:ind w:left="0" w:right="-1"/>
        <w:jc w:val="both"/>
        <w:rPr>
          <w:rFonts w:ascii="Bauhaus Md BT" w:hAnsi="Bauhaus Md BT"/>
          <w:sz w:val="10"/>
        </w:rPr>
      </w:pPr>
    </w:p>
    <w:p w:rsidR="00C346D1" w:rsidRDefault="00C346D1" w:rsidP="00C346D1">
      <w:pPr>
        <w:pStyle w:val="BlockText"/>
        <w:bidi w:val="0"/>
        <w:ind w:left="0" w:right="-1"/>
        <w:jc w:val="both"/>
        <w:rPr>
          <w:rFonts w:ascii="Bauhaus Md BT" w:hAnsi="Bauhaus Md BT"/>
          <w:sz w:val="24"/>
        </w:rPr>
      </w:pPr>
      <w:r>
        <w:rPr>
          <w:rFonts w:ascii="Bookman Old Style" w:hAnsi="Bookman Old Style"/>
          <w:sz w:val="24"/>
        </w:rPr>
        <w:t>Sinabi ng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p>
    <w:p w:rsidR="00C346D1" w:rsidRPr="00ED39FC" w:rsidRDefault="00C346D1" w:rsidP="00C346D1">
      <w:pPr>
        <w:pStyle w:val="BlockText"/>
        <w:bidi w:val="0"/>
        <w:ind w:left="0" w:right="-1"/>
        <w:jc w:val="both"/>
        <w:rPr>
          <w:rFonts w:ascii="Bauhaus Md BT" w:hAnsi="Bauhaus Md BT"/>
          <w:sz w:val="10"/>
          <w:szCs w:val="10"/>
        </w:rPr>
      </w:pPr>
    </w:p>
    <w:p w:rsidR="00C346D1" w:rsidRDefault="00C346D1" w:rsidP="00C346D1">
      <w:pPr>
        <w:pStyle w:val="BlockText"/>
        <w:bidi w:val="0"/>
        <w:ind w:left="0" w:right="-1"/>
        <w:jc w:val="center"/>
        <w:rPr>
          <w:rFonts w:ascii="Bauhaus Md BT" w:hAnsi="Bauhaus Md BT"/>
          <w:sz w:val="24"/>
          <w:rtl/>
        </w:rPr>
      </w:pPr>
      <w:r w:rsidRPr="00ED39FC">
        <w:rPr>
          <w:rFonts w:ascii="Bauhaus Md BT" w:hAnsi="Bauhaus Md BT"/>
          <w:sz w:val="24"/>
        </w:rPr>
        <w:lastRenderedPageBreak/>
        <w:drawing>
          <wp:inline distT="0" distB="0" distL="0" distR="0">
            <wp:extent cx="2753360" cy="683260"/>
            <wp:effectExtent l="0" t="0" r="8890" b="2540"/>
            <wp:docPr id="36" name="Picture 3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3360" cy="683260"/>
                    </a:xfrm>
                    <a:prstGeom prst="rect">
                      <a:avLst/>
                    </a:prstGeom>
                    <a:noFill/>
                    <a:ln>
                      <a:noFill/>
                    </a:ln>
                  </pic:spPr>
                </pic:pic>
              </a:graphicData>
            </a:graphic>
          </wp:inline>
        </w:drawing>
      </w:r>
    </w:p>
    <w:p w:rsidR="00C346D1" w:rsidRDefault="00C346D1" w:rsidP="00C346D1">
      <w:pPr>
        <w:bidi w:val="0"/>
        <w:ind w:firstLine="720"/>
        <w:jc w:val="both"/>
        <w:rPr>
          <w:rFonts w:cs="Times New Roman"/>
          <w:i/>
          <w:iCs/>
          <w:sz w:val="24"/>
          <w:szCs w:val="24"/>
        </w:rPr>
      </w:pPr>
      <w:r w:rsidRPr="007C2BCC">
        <w:rPr>
          <w:rFonts w:cs="Times New Roman"/>
          <w:i/>
          <w:iCs/>
          <w:sz w:val="24"/>
          <w:szCs w:val="24"/>
        </w:rPr>
        <w:t xml:space="preserve">"At ipahayag ang ‘Hajj (Banal na Paglalakbay) sa sangkatauhan: (At) Sila ay makakarating sa iyo nang naglalakad at (nakasakay) sa bawat uri ng Kamelyong naghuhumapay nang dahil sa (tindi ng kanilang) mga nilakbay (mula) sa mga malalayo at malalalim (at maluluwang) na daan ng mga kabundokan </w:t>
      </w:r>
      <w:r w:rsidRPr="00DD7C40">
        <w:rPr>
          <w:rStyle w:val="FootnoteReference"/>
          <w:rFonts w:cs="Times New Roman"/>
          <w:b/>
          <w:bCs/>
          <w:sz w:val="24"/>
          <w:szCs w:val="24"/>
        </w:rPr>
        <w:footnoteReference w:id="4"/>
      </w:r>
      <w:r w:rsidRPr="007C2BCC">
        <w:rPr>
          <w:rFonts w:cs="Times New Roman"/>
          <w:i/>
          <w:iCs/>
          <w:sz w:val="24"/>
          <w:szCs w:val="24"/>
        </w:rPr>
        <w:t>”.</w:t>
      </w:r>
    </w:p>
    <w:p w:rsidR="00C346D1" w:rsidRPr="007C2BCC" w:rsidRDefault="00C346D1" w:rsidP="00C346D1">
      <w:pPr>
        <w:bidi w:val="0"/>
        <w:ind w:firstLine="720"/>
        <w:jc w:val="both"/>
        <w:rPr>
          <w:rFonts w:cs="Times New Roman"/>
          <w:i/>
          <w:iCs/>
          <w:sz w:val="24"/>
          <w:szCs w:val="24"/>
        </w:rPr>
      </w:pPr>
    </w:p>
    <w:p w:rsidR="00C346D1" w:rsidRDefault="00C346D1" w:rsidP="00C346D1">
      <w:pPr>
        <w:bidi w:val="0"/>
        <w:ind w:firstLine="720"/>
        <w:jc w:val="both"/>
        <w:rPr>
          <w:rFonts w:ascii="Bookman Old Style" w:hAnsi="Bookman Old Style"/>
          <w:sz w:val="24"/>
        </w:rPr>
      </w:pPr>
      <w:r>
        <w:rPr>
          <w:rFonts w:ascii="Bookman Old Style" w:hAnsi="Bookman Old Style"/>
          <w:sz w:val="24"/>
        </w:rPr>
        <w:t>Ang panawagan na ito ay kumalat at nakarating sa iba’t ibang dako ng daigdig at nagkaroon ito nang katugunan at katuparan. Nakikita at nasasaksihan natin na sa tuwing sumasapit ang ‘Hajj ay nagsisidatingan ang napakaraming bilang ng mga Muslim na nanggagaling mula sa dakong hilaga ng mundo hanggang timog at mula silangan hanggang kanluran at binubuo ito nang iba’t ibang pinanggalingang lahi at kulay. Silang lahat ay nagkakatagpo-tagpo sa iisang pook  at nagkakaisa sa mga rituwal na gawain sa dahilang sila ay may iisang paniniwala, layunin at landas na tinatahak upang magampanan ang isang banal na kautusang galing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Ang ‘Hajj bilang pagsamba sa Allah</w:t>
      </w:r>
      <w:r>
        <w:rPr>
          <w:rFonts w:ascii="Bauhaus Md BT" w:hAnsi="Bauhaus Md BT"/>
          <w:sz w:val="24"/>
        </w:rPr>
        <w:t xml:space="preserve"> </w:t>
      </w:r>
      <w:r>
        <w:rPr>
          <w:rFonts w:ascii="Bookman Old Style" w:hAnsi="Bookman Old Style"/>
          <w:sz w:val="24"/>
        </w:rPr>
        <w:sym w:font="AGA Arabesque" w:char="F049"/>
      </w:r>
      <w:r>
        <w:rPr>
          <w:rFonts w:ascii="Bookman Old Style" w:hAnsi="Bookman Old Style"/>
          <w:sz w:val="24"/>
        </w:rPr>
        <w:t xml:space="preserve"> ay nangangailangan ng isang malinis at dalisay na pananampalataya. Bawat Muslim, lalaki man o babae ay kinakailangan sa kanila ang matuto at maging maingat sa pagsasagawa sa banal na paglalakbay na ito, at tiyaking mabuti na ang lahat ng salapi at </w:t>
      </w:r>
      <w:r>
        <w:rPr>
          <w:rFonts w:ascii="Bookman Old Style" w:hAnsi="Bookman Old Style"/>
          <w:sz w:val="24"/>
        </w:rPr>
        <w:lastRenderedPageBreak/>
        <w:t>kayamanang gugugulin nila ay nanggaling lahat sa malinis na pamamaraan lalung-lalo na ang kanilang panloob na hangarin at panlabas na gawain, na iyon ay para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 xml:space="preserve">lamang dahil ang Allah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ay dalisay. At dalisay na</w:t>
      </w:r>
      <w:r>
        <w:rPr>
          <w:rFonts w:ascii="Bauhaus Md BT" w:hAnsi="Bauhaus Md BT"/>
          <w:sz w:val="24"/>
        </w:rPr>
        <w:t xml:space="preserve"> </w:t>
      </w:r>
      <w:r>
        <w:rPr>
          <w:rFonts w:ascii="Bookman Old Style" w:hAnsi="Bookman Old Style"/>
          <w:sz w:val="24"/>
        </w:rPr>
        <w:t xml:space="preserve">mga bagay at mga pagsamba lamang ang Kanyang tatanggapin.  </w:t>
      </w:r>
    </w:p>
    <w:p w:rsidR="00C346D1" w:rsidRPr="00A256C8" w:rsidRDefault="00C346D1" w:rsidP="00C346D1">
      <w:pPr>
        <w:bidi w:val="0"/>
        <w:ind w:firstLine="720"/>
        <w:jc w:val="both"/>
        <w:rPr>
          <w:rFonts w:ascii="Bookman Old Style" w:hAnsi="Bookman Old Style"/>
          <w:sz w:val="10"/>
          <w:szCs w:val="10"/>
        </w:rPr>
      </w:pPr>
      <w:r>
        <w:rPr>
          <w:rFonts w:ascii="Bookman Old Style" w:hAnsi="Bookman Old Style"/>
          <w:sz w:val="10"/>
          <w:szCs w:val="10"/>
        </w:rPr>
        <w:t xml:space="preserve"> </w:t>
      </w:r>
    </w:p>
    <w:p w:rsidR="00C346D1" w:rsidRDefault="00C346D1" w:rsidP="00C346D1">
      <w:pPr>
        <w:bidi w:val="0"/>
        <w:ind w:firstLine="720"/>
        <w:jc w:val="both"/>
        <w:rPr>
          <w:rFonts w:ascii="Bauhaus Md BT" w:hAnsi="Bauhaus Md BT"/>
          <w:sz w:val="24"/>
        </w:rPr>
      </w:pPr>
      <w:r>
        <w:rPr>
          <w:rFonts w:ascii="Bookman Old Style" w:hAnsi="Bookman Old Style"/>
          <w:sz w:val="24"/>
        </w:rPr>
        <w:t xml:space="preserve">Kinakailangan sa mga perigrino ang magkaroon nang tamang kaalaman sa mga alituntunin ng ‘Hajj at wastong pamamaraan kung papaano isinasagawa at isinasakatuparan ang mga  rituwal nito. Ganoon din ang sapat na kaalaman nang lahat sa mga gawain at mga pagsambang salungat sa rituwal at makakasira sa pagkasagrado ng ‘Hajj. Katulad ng pagdarasal sa libingan ng Propeta </w:t>
      </w:r>
      <w:r>
        <w:rPr>
          <w:rFonts w:ascii="Bookman Old Style" w:hAnsi="Bookman Old Style"/>
          <w:sz w:val="24"/>
        </w:rPr>
        <w:sym w:font="AGA Arabesque" w:char="F072"/>
      </w:r>
      <w:r>
        <w:rPr>
          <w:rFonts w:ascii="Bookman Old Style" w:hAnsi="Bookman Old Style"/>
          <w:sz w:val="24"/>
        </w:rPr>
        <w:t xml:space="preserve"> at sa libingan ng kanyang pamilya at kasamahan at humingi sa kanila ng  tulong o biyaya o di kaya ay humingi ng pagpapala mula sa mga makasaysayang pook sa Makkah at Madinah katulad sa kuweba ng Hira o sa bundok ng Thaur o sa Jannatul Baqi’ na ang lahat ng ito ay mga pagsambang hindi naaayon sa Sunnah o Tradisyon ng Propeta Muhammad</w:t>
      </w:r>
      <w:r>
        <w:rPr>
          <w:rFonts w:ascii="Bauhaus Md BT" w:hAnsi="Bauhaus Md BT"/>
          <w:sz w:val="24"/>
        </w:rPr>
        <w:t xml:space="preserve"> </w:t>
      </w:r>
      <w:r>
        <w:rPr>
          <w:rFonts w:ascii="Bauhaus Md BT" w:hAnsi="Bauhaus Md BT"/>
          <w:sz w:val="24"/>
        </w:rPr>
        <w:sym w:font="AGA Arabesque" w:char="F072"/>
      </w:r>
      <w:r>
        <w:rPr>
          <w:rFonts w:ascii="Bauhaus Md BT" w:hAnsi="Bauhaus Md BT"/>
          <w:sz w:val="24"/>
        </w:rPr>
        <w:t xml:space="preserve"> </w:t>
      </w:r>
      <w:r>
        <w:rPr>
          <w:rFonts w:ascii="Bookman Old Style" w:hAnsi="Bookman Old Style"/>
          <w:sz w:val="24"/>
        </w:rPr>
        <w:t>at lihis sa katuruan ng Islam na ito ay siyang magiging sanhi ng makapagpapawalang-bisa sa panuntunan at kahalagahan ng ‘Hajj. Ang ‘Hajj ay panahon nang pagsisisi sa mga kasalanang nagawa at paghingi ng kapatawaran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 </w:t>
      </w:r>
      <w:r>
        <w:rPr>
          <w:rFonts w:ascii="Bookman Old Style" w:hAnsi="Bookman Old Style"/>
          <w:sz w:val="24"/>
        </w:rPr>
        <w:t xml:space="preserve">Kaya higit na ipinapayo sa mga taong may layuning isagawa ang banal na paglalakbay na ito ang magpakumbaba para sa Allah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 xml:space="preserve">at ayusing mabuti ang kanilang mga obligasyon sa kapuwa katulad ng utang kung mayroon, makipag-ayos sa mga bagay na hindi napagkakaunawaan sa </w:t>
      </w:r>
      <w:r>
        <w:rPr>
          <w:rFonts w:ascii="Bookman Old Style" w:hAnsi="Bookman Old Style"/>
          <w:sz w:val="24"/>
        </w:rPr>
        <w:lastRenderedPageBreak/>
        <w:t>pagitan niya at nang kanyang mga kamag-anak at kaibigan at humingi ng kapatawaran o paumanhin sa mga taong kanyang inapi, inagrabayado o sinaktan dahil sa pagkalimot o pagkakamali at ang magbigay ng huling habilin bago siya maglakbay dahil bilang isang manlalakbay sa panahon ng ‘Hajj ay dapat isipin muna natin kung tayo pa kaya ay makakabalik pa ng buhay? At kung sakaling hindi ay ipanatag natin ang ating kalooban na sa ating pagpanaw, tayo ay nasa landas patungo sa Allah</w:t>
      </w:r>
      <w:r>
        <w:rPr>
          <w:rFonts w:ascii="Bauhaus Md BT" w:hAnsi="Bauhaus Md BT"/>
          <w:sz w:val="24"/>
        </w:rPr>
        <w:t xml:space="preserve">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at tayo nawa ay tanggapin Niya sa Kanyang Paraiso</w:t>
      </w:r>
      <w:r>
        <w:rPr>
          <w:rFonts w:ascii="Bauhaus Md BT" w:hAnsi="Bauhaus Md BT"/>
          <w:sz w:val="24"/>
        </w:rPr>
        <w:t xml:space="preserve"> .</w:t>
      </w:r>
    </w:p>
    <w:p w:rsidR="00C346D1" w:rsidRDefault="00C346D1" w:rsidP="00C346D1">
      <w:pPr>
        <w:bidi w:val="0"/>
        <w:jc w:val="both"/>
        <w:rPr>
          <w:rFonts w:ascii="Bauhaus Md BT" w:hAnsi="Bauhaus Md BT"/>
          <w:sz w:val="10"/>
        </w:rPr>
      </w:pPr>
    </w:p>
    <w:p w:rsidR="00C346D1" w:rsidRDefault="00C346D1" w:rsidP="00C346D1">
      <w:pPr>
        <w:bidi w:val="0"/>
        <w:jc w:val="both"/>
        <w:rPr>
          <w:rFonts w:ascii="Bauhaus Md BT" w:hAnsi="Bauhaus Md BT"/>
          <w:sz w:val="24"/>
        </w:rPr>
      </w:pPr>
      <w:r>
        <w:rPr>
          <w:rFonts w:ascii="Bookman Old Style" w:hAnsi="Bookman Old Style"/>
          <w:sz w:val="24"/>
        </w:rPr>
        <w:t>Sinabi ng Propeta Muhammad</w:t>
      </w:r>
      <w:r>
        <w:rPr>
          <w:rFonts w:ascii="Bauhaus Md BT" w:hAnsi="Bauhaus Md BT"/>
          <w:sz w:val="24"/>
        </w:rPr>
        <w:t xml:space="preserve"> </w:t>
      </w:r>
      <w:r>
        <w:rPr>
          <w:rFonts w:ascii="Bauhaus Md BT" w:hAnsi="Bauhaus Md BT"/>
          <w:sz w:val="24"/>
        </w:rPr>
        <w:sym w:font="AGA Arabesque" w:char="F072"/>
      </w:r>
      <w:r>
        <w:rPr>
          <w:rFonts w:ascii="Bauhaus Md BT" w:hAnsi="Bauhaus Md BT"/>
          <w:sz w:val="24"/>
        </w:rPr>
        <w:t xml:space="preserve"> : </w:t>
      </w:r>
    </w:p>
    <w:p w:rsidR="00C346D1" w:rsidRDefault="00C346D1" w:rsidP="00C346D1">
      <w:pPr>
        <w:jc w:val="center"/>
        <w:rPr>
          <w:rFonts w:ascii="Bauhaus Md BT" w:hAnsi="Bauhaus Md BT"/>
          <w:b/>
          <w:bCs/>
          <w:sz w:val="24"/>
          <w:szCs w:val="28"/>
        </w:rPr>
      </w:pPr>
      <w:r>
        <w:rPr>
          <w:rFonts w:ascii="Bauhaus Md BT" w:hAnsi="Bauhaus Md BT"/>
          <w:b/>
          <w:bCs/>
          <w:sz w:val="24"/>
          <w:szCs w:val="28"/>
        </w:rPr>
        <w:sym w:font="AGA Arabesque" w:char="F029"/>
      </w:r>
      <w:r>
        <w:rPr>
          <w:rFonts w:ascii="Bauhaus Md BT" w:hAnsi="Bauhaus Md BT"/>
          <w:b/>
          <w:bCs/>
          <w:sz w:val="24"/>
          <w:szCs w:val="28"/>
          <w:rtl/>
        </w:rPr>
        <w:t xml:space="preserve"> الحج المبرور ليس له جزاء إلا الجنة. </w:t>
      </w:r>
      <w:r>
        <w:rPr>
          <w:rFonts w:ascii="Bauhaus Md BT" w:hAnsi="Bauhaus Md BT"/>
          <w:b/>
          <w:bCs/>
          <w:sz w:val="24"/>
          <w:szCs w:val="28"/>
        </w:rPr>
        <w:sym w:font="AGA Arabesque" w:char="F028"/>
      </w:r>
      <w:r>
        <w:rPr>
          <w:rFonts w:ascii="Bauhaus Md BT" w:hAnsi="Bauhaus Md BT"/>
          <w:b/>
          <w:bCs/>
          <w:sz w:val="24"/>
          <w:szCs w:val="28"/>
          <w:rtl/>
        </w:rPr>
        <w:t xml:space="preserve">  </w:t>
      </w:r>
      <w:r>
        <w:rPr>
          <w:rFonts w:ascii="Bauhaus Md BT" w:hAnsi="Bauhaus Md BT"/>
          <w:sz w:val="24"/>
          <w:rtl/>
        </w:rPr>
        <w:t>أخرجه البخاري و مسلم</w:t>
      </w:r>
    </w:p>
    <w:p w:rsidR="00C346D1" w:rsidRPr="007C2BCC" w:rsidRDefault="00C346D1" w:rsidP="00C346D1">
      <w:pPr>
        <w:bidi w:val="0"/>
        <w:ind w:firstLine="720"/>
        <w:jc w:val="both"/>
        <w:rPr>
          <w:rFonts w:cs="Times New Roman"/>
          <w:i/>
          <w:iCs/>
          <w:sz w:val="24"/>
          <w:szCs w:val="24"/>
        </w:rPr>
      </w:pPr>
      <w:r w:rsidRPr="007C2BCC">
        <w:rPr>
          <w:rFonts w:cs="Times New Roman"/>
          <w:i/>
          <w:iCs/>
          <w:sz w:val="24"/>
          <w:szCs w:val="24"/>
        </w:rPr>
        <w:t xml:space="preserve"> “Ang tanggap na ‘Hajj ay walang ibang gantimpala maliban sa Paraiso.” (Bukhari at Muslim)</w:t>
      </w:r>
    </w:p>
    <w:p w:rsidR="00C346D1" w:rsidRDefault="00C346D1" w:rsidP="00C346D1">
      <w:pPr>
        <w:bidi w:val="0"/>
        <w:ind w:left="284" w:hanging="284"/>
        <w:jc w:val="center"/>
        <w:rPr>
          <w:rFonts w:ascii="Bauhaus 93" w:hAnsi="Bauhaus 93"/>
          <w:sz w:val="24"/>
          <w:szCs w:val="32"/>
        </w:rPr>
      </w:pPr>
    </w:p>
    <w:p w:rsidR="00C346D1" w:rsidRPr="00810056" w:rsidRDefault="00C346D1" w:rsidP="00C346D1">
      <w:pPr>
        <w:bidi w:val="0"/>
        <w:ind w:left="284" w:hanging="284"/>
        <w:jc w:val="center"/>
        <w:rPr>
          <w:rFonts w:ascii="Bookman Old Style" w:hAnsi="Bookman Old Style"/>
          <w:b/>
          <w:bCs/>
          <w:sz w:val="21"/>
          <w:szCs w:val="21"/>
        </w:rPr>
      </w:pPr>
      <w:r w:rsidRPr="00810056">
        <w:rPr>
          <w:rFonts w:ascii="Bookman Old Style" w:hAnsi="Bookman Old Style"/>
          <w:b/>
          <w:bCs/>
          <w:sz w:val="21"/>
          <w:szCs w:val="21"/>
        </w:rPr>
        <w:t>ANG TALAHANAYAN NG MGA URI NG ‘HAJJ:</w:t>
      </w:r>
    </w:p>
    <w:p w:rsidR="00C346D1" w:rsidRDefault="00C346D1" w:rsidP="00C346D1">
      <w:pPr>
        <w:bidi w:val="0"/>
        <w:ind w:left="284" w:hanging="284"/>
        <w:jc w:val="center"/>
        <w:rPr>
          <w:rFonts w:ascii="Bauhaus 93" w:hAnsi="Bauhaus 93"/>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17"/>
        <w:gridCol w:w="284"/>
        <w:gridCol w:w="1380"/>
        <w:gridCol w:w="283"/>
        <w:gridCol w:w="1428"/>
      </w:tblGrid>
      <w:tr w:rsidR="00C346D1" w:rsidTr="00985CA9">
        <w:tc>
          <w:tcPr>
            <w:tcW w:w="534" w:type="dxa"/>
          </w:tcPr>
          <w:p w:rsidR="00C346D1" w:rsidRDefault="00C346D1" w:rsidP="00985CA9">
            <w:pPr>
              <w:bidi w:val="0"/>
              <w:jc w:val="both"/>
              <w:rPr>
                <w:rFonts w:ascii="Bauhaus 93" w:hAnsi="Bauhaus 93"/>
                <w:sz w:val="24"/>
                <w:szCs w:val="32"/>
              </w:rPr>
            </w:pPr>
            <w:r>
              <w:rPr>
                <w:rFonts w:ascii="Bauhaus 93" w:hAnsi="Bauhaus 93"/>
                <w:noProof/>
                <w:sz w:val="24"/>
                <w:szCs w:val="32"/>
              </w:rPr>
              <mc:AlternateContent>
                <mc:Choice Requires="wps">
                  <w:drawing>
                    <wp:anchor distT="0" distB="0" distL="114300" distR="114300" simplePos="0" relativeHeight="251677696" behindDoc="0" locked="0" layoutInCell="1" allowOverlap="1">
                      <wp:simplePos x="0" y="0"/>
                      <wp:positionH relativeFrom="page">
                        <wp:posOffset>-111760</wp:posOffset>
                      </wp:positionH>
                      <wp:positionV relativeFrom="paragraph">
                        <wp:posOffset>26035</wp:posOffset>
                      </wp:positionV>
                      <wp:extent cx="548640" cy="274320"/>
                      <wp:effectExtent l="2540" t="0" r="127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D1" w:rsidRDefault="00C346D1" w:rsidP="00C346D1">
                                  <w:pPr>
                                    <w:jc w:val="center"/>
                                    <w:rPr>
                                      <w:rFonts w:ascii="Bauhaus 93" w:hAnsi="Bauhaus 93"/>
                                      <w:sz w:val="16"/>
                                      <w:rtl/>
                                    </w:rPr>
                                  </w:pPr>
                                  <w:r>
                                    <w:rPr>
                                      <w:rFonts w:ascii="Bauhaus 93" w:hAnsi="Bauhaus 93"/>
                                      <w:sz w:val="16"/>
                                    </w:rPr>
                                    <w:t>ARAW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8.8pt;margin-top:2.05pt;width:43.2pt;height:21.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hptg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" filled="f" stroked="f">
                      <v:textbox>
                        <w:txbxContent>
                          <w:p w:rsidR="00C346D1" w:rsidRDefault="00C346D1" w:rsidP="00C346D1">
                            <w:pPr>
                              <w:jc w:val="center"/>
                              <w:rPr>
                                <w:rFonts w:ascii="Bauhaus 93" w:hAnsi="Bauhaus 93"/>
                                <w:sz w:val="16"/>
                                <w:rtl/>
                              </w:rPr>
                            </w:pPr>
                            <w:r>
                              <w:rPr>
                                <w:rFonts w:ascii="Bauhaus 93" w:hAnsi="Bauhaus 93"/>
                                <w:sz w:val="16"/>
                              </w:rPr>
                              <w:t>ARAW</w:t>
                            </w:r>
                          </w:p>
                        </w:txbxContent>
                      </v:textbox>
                      <w10:wrap anchorx="page"/>
                    </v:shape>
                  </w:pict>
                </mc:Fallback>
              </mc:AlternateContent>
            </w:r>
          </w:p>
        </w:tc>
        <w:tc>
          <w:tcPr>
            <w:tcW w:w="1417" w:type="dxa"/>
          </w:tcPr>
          <w:p w:rsidR="00C346D1" w:rsidRDefault="00C346D1" w:rsidP="00985CA9">
            <w:pPr>
              <w:pStyle w:val="Heading2"/>
              <w:rPr>
                <w:rFonts w:ascii="Bauhaus 93" w:hAnsi="Bauhaus 93"/>
                <w:b w:val="0"/>
                <w:bCs w:val="0"/>
              </w:rPr>
            </w:pPr>
            <w:r>
              <w:rPr>
                <w:rFonts w:ascii="Bauhaus 93" w:hAnsi="Bauhaus 93"/>
                <w:b w:val="0"/>
                <w:bCs w:val="0"/>
              </w:rPr>
              <w:t>‘HAJJ</w:t>
            </w:r>
          </w:p>
          <w:p w:rsidR="00C346D1" w:rsidRDefault="00C346D1" w:rsidP="00985CA9">
            <w:pPr>
              <w:bidi w:val="0"/>
              <w:jc w:val="center"/>
              <w:rPr>
                <w:rFonts w:ascii="Bauhaus 93" w:hAnsi="Bauhaus 93"/>
                <w:szCs w:val="32"/>
              </w:rPr>
            </w:pPr>
            <w:r>
              <w:rPr>
                <w:rFonts w:ascii="Bauhaus 93" w:hAnsi="Bauhaus 93"/>
                <w:szCs w:val="32"/>
              </w:rPr>
              <w:t>TAMATTU’</w:t>
            </w:r>
          </w:p>
        </w:tc>
        <w:tc>
          <w:tcPr>
            <w:tcW w:w="284" w:type="dxa"/>
          </w:tcPr>
          <w:p w:rsidR="00C346D1" w:rsidRDefault="00C346D1" w:rsidP="00985CA9">
            <w:pPr>
              <w:bidi w:val="0"/>
              <w:jc w:val="both"/>
              <w:rPr>
                <w:rFonts w:ascii="Bauhaus 93" w:hAnsi="Bauhaus 93"/>
                <w:szCs w:val="32"/>
              </w:rPr>
            </w:pPr>
          </w:p>
        </w:tc>
        <w:tc>
          <w:tcPr>
            <w:tcW w:w="1380" w:type="dxa"/>
          </w:tcPr>
          <w:p w:rsidR="00C346D1" w:rsidRDefault="00C346D1" w:rsidP="00985CA9">
            <w:pPr>
              <w:pStyle w:val="Heading2"/>
              <w:rPr>
                <w:rFonts w:ascii="Bauhaus 93" w:hAnsi="Bauhaus 93"/>
                <w:b w:val="0"/>
                <w:bCs w:val="0"/>
              </w:rPr>
            </w:pPr>
            <w:r>
              <w:rPr>
                <w:rFonts w:ascii="Bauhaus 93" w:hAnsi="Bauhaus 93"/>
                <w:b w:val="0"/>
                <w:bCs w:val="0"/>
              </w:rPr>
              <w:t>‘HAJJ</w:t>
            </w:r>
          </w:p>
          <w:p w:rsidR="00C346D1" w:rsidRDefault="00C346D1" w:rsidP="00985CA9">
            <w:pPr>
              <w:pStyle w:val="Heading2"/>
              <w:rPr>
                <w:rFonts w:ascii="Bauhaus 93" w:hAnsi="Bauhaus 93"/>
                <w:b w:val="0"/>
                <w:bCs w:val="0"/>
              </w:rPr>
            </w:pPr>
            <w:r>
              <w:rPr>
                <w:rFonts w:ascii="Bauhaus 93" w:hAnsi="Bauhaus 93"/>
                <w:b w:val="0"/>
                <w:bCs w:val="0"/>
              </w:rPr>
              <w:t>QIRAN</w:t>
            </w:r>
          </w:p>
        </w:tc>
        <w:tc>
          <w:tcPr>
            <w:tcW w:w="283" w:type="dxa"/>
          </w:tcPr>
          <w:p w:rsidR="00C346D1" w:rsidRDefault="00C346D1" w:rsidP="00985CA9">
            <w:pPr>
              <w:bidi w:val="0"/>
              <w:jc w:val="both"/>
              <w:rPr>
                <w:rFonts w:ascii="Bauhaus 93" w:hAnsi="Bauhaus 93"/>
                <w:szCs w:val="32"/>
              </w:rPr>
            </w:pPr>
          </w:p>
        </w:tc>
        <w:tc>
          <w:tcPr>
            <w:tcW w:w="1428" w:type="dxa"/>
          </w:tcPr>
          <w:p w:rsidR="00C346D1" w:rsidRDefault="00C346D1" w:rsidP="00985CA9">
            <w:pPr>
              <w:pStyle w:val="Heading2"/>
              <w:rPr>
                <w:rFonts w:ascii="Bauhaus 93" w:hAnsi="Bauhaus 93"/>
                <w:b w:val="0"/>
                <w:bCs w:val="0"/>
              </w:rPr>
            </w:pPr>
            <w:r>
              <w:rPr>
                <w:rFonts w:ascii="Bauhaus 93" w:hAnsi="Bauhaus 93"/>
                <w:b w:val="0"/>
                <w:bCs w:val="0"/>
              </w:rPr>
              <w:t>‘HAJJ</w:t>
            </w:r>
          </w:p>
          <w:p w:rsidR="00C346D1" w:rsidRDefault="00C346D1" w:rsidP="00985CA9">
            <w:pPr>
              <w:pStyle w:val="Heading2"/>
              <w:rPr>
                <w:rFonts w:ascii="Bauhaus 93" w:hAnsi="Bauhaus 93"/>
                <w:b w:val="0"/>
                <w:bCs w:val="0"/>
              </w:rPr>
            </w:pPr>
            <w:r>
              <w:rPr>
                <w:rFonts w:ascii="Bauhaus 93" w:hAnsi="Bauhaus 93"/>
                <w:b w:val="0"/>
                <w:bCs w:val="0"/>
              </w:rPr>
              <w:t>IFRAD</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Ihram para sa Umrah</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Ihram para sa Umrah at ‘Hajj</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Ihram para sa ‘Hajj lamang.</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Tawaf</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Tawaf</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Tawaf **</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Sa’iey</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Sa’iey</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Sa’iey **</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Dito nagtapos ang Umrah</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Dito nagtapos ang Umrah</w:t>
            </w:r>
          </w:p>
        </w:tc>
        <w:tc>
          <w:tcPr>
            <w:tcW w:w="283" w:type="dxa"/>
          </w:tcPr>
          <w:p w:rsidR="00C346D1" w:rsidRDefault="00C346D1" w:rsidP="00985CA9">
            <w:pPr>
              <w:bidi w:val="0"/>
              <w:rPr>
                <w:rFonts w:ascii="Gill Sans MT Condensed" w:hAnsi="Gill Sans MT Condensed"/>
                <w:szCs w:val="32"/>
              </w:rPr>
            </w:pPr>
          </w:p>
        </w:tc>
        <w:tc>
          <w:tcPr>
            <w:tcW w:w="1428" w:type="dxa"/>
            <w:shd w:val="pct20" w:color="000000" w:fill="FFFFFF"/>
          </w:tcPr>
          <w:p w:rsidR="00C346D1" w:rsidRDefault="00C346D1" w:rsidP="00985CA9">
            <w:pPr>
              <w:bidi w:val="0"/>
              <w:rPr>
                <w:rFonts w:ascii="Gill Sans MT Condensed" w:hAnsi="Gill Sans MT Condensed"/>
                <w:szCs w:val="32"/>
              </w:rPr>
            </w:pP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8</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Ihram para sa ‘Hajj</w:t>
            </w:r>
          </w:p>
        </w:tc>
        <w:tc>
          <w:tcPr>
            <w:tcW w:w="284" w:type="dxa"/>
          </w:tcPr>
          <w:p w:rsidR="00C346D1" w:rsidRDefault="00C346D1" w:rsidP="00985CA9">
            <w:pPr>
              <w:bidi w:val="0"/>
              <w:rPr>
                <w:rFonts w:ascii="Gill Sans MT Condensed" w:hAnsi="Gill Sans MT Condensed"/>
                <w:szCs w:val="32"/>
              </w:rPr>
            </w:pPr>
          </w:p>
        </w:tc>
        <w:tc>
          <w:tcPr>
            <w:tcW w:w="1380" w:type="dxa"/>
            <w:shd w:val="pct20" w:color="000000" w:fill="FFFFFF"/>
          </w:tcPr>
          <w:p w:rsidR="00C346D1" w:rsidRDefault="00C346D1" w:rsidP="00985CA9">
            <w:pPr>
              <w:bidi w:val="0"/>
              <w:rPr>
                <w:rFonts w:ascii="Gill Sans MT Condensed" w:hAnsi="Gill Sans MT Condensed"/>
                <w:szCs w:val="32"/>
              </w:rPr>
            </w:pPr>
          </w:p>
        </w:tc>
        <w:tc>
          <w:tcPr>
            <w:tcW w:w="283" w:type="dxa"/>
          </w:tcPr>
          <w:p w:rsidR="00C346D1" w:rsidRDefault="00C346D1" w:rsidP="00985CA9">
            <w:pPr>
              <w:bidi w:val="0"/>
              <w:rPr>
                <w:rFonts w:ascii="Gill Sans MT Condensed" w:hAnsi="Gill Sans MT Condensed"/>
                <w:szCs w:val="32"/>
              </w:rPr>
            </w:pPr>
          </w:p>
        </w:tc>
        <w:tc>
          <w:tcPr>
            <w:tcW w:w="1428" w:type="dxa"/>
            <w:shd w:val="pct20" w:color="000000" w:fill="FFFFFF"/>
          </w:tcPr>
          <w:p w:rsidR="00C346D1" w:rsidRDefault="00C346D1" w:rsidP="00985CA9">
            <w:pPr>
              <w:bidi w:val="0"/>
              <w:rPr>
                <w:rFonts w:ascii="Gill Sans MT Condensed" w:hAnsi="Gill Sans MT Condensed"/>
                <w:szCs w:val="32"/>
              </w:rPr>
            </w:pP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Manirahan sa Mina</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Manirahan sa Mina</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Manirahan sa Mina</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9</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‘Arafat</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‘Arafat</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‘Arafat</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10</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Muzdalifah</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Muzdalifah</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Muzdalifah</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Jamarat al ‘Aqabah</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Jamarat al ‘Aqabah</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Jamarat al ‘Aqabah</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Pagkatay sa hayop na pang-alay</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Pagkatay sa hayop na pang-alay</w:t>
            </w:r>
          </w:p>
        </w:tc>
        <w:tc>
          <w:tcPr>
            <w:tcW w:w="283" w:type="dxa"/>
          </w:tcPr>
          <w:p w:rsidR="00C346D1" w:rsidRDefault="00C346D1" w:rsidP="00985CA9">
            <w:pPr>
              <w:bidi w:val="0"/>
              <w:rPr>
                <w:rFonts w:ascii="Gill Sans MT Condensed" w:hAnsi="Gill Sans MT Condensed"/>
                <w:szCs w:val="32"/>
              </w:rPr>
            </w:pPr>
          </w:p>
        </w:tc>
        <w:tc>
          <w:tcPr>
            <w:tcW w:w="1428" w:type="dxa"/>
            <w:shd w:val="pct20" w:color="000000" w:fill="FFFFFF"/>
          </w:tcPr>
          <w:p w:rsidR="00C346D1" w:rsidRDefault="00C346D1" w:rsidP="00985CA9">
            <w:pPr>
              <w:bidi w:val="0"/>
              <w:rPr>
                <w:rFonts w:ascii="Gill Sans MT Condensed" w:hAnsi="Gill Sans MT Condensed"/>
                <w:szCs w:val="32"/>
              </w:rPr>
            </w:pP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Pagpuputol ng buhok</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Pagpuputol ng buhok</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Pagpuputol ng buhok</w:t>
            </w:r>
          </w:p>
        </w:tc>
      </w:tr>
      <w:tr w:rsidR="00C346D1" w:rsidTr="00985CA9">
        <w:tc>
          <w:tcPr>
            <w:tcW w:w="534" w:type="dxa"/>
          </w:tcPr>
          <w:p w:rsidR="00C346D1" w:rsidRDefault="00C346D1" w:rsidP="00985CA9">
            <w:pPr>
              <w:bidi w:val="0"/>
              <w:rPr>
                <w:rFonts w:ascii="Gill Sans MT Condensed" w:hAnsi="Gill Sans MT Condensed"/>
                <w:szCs w:val="32"/>
              </w:rPr>
            </w:pP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Tawaf al Ifadah at Sa’iey</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t xml:space="preserve">Tawaf al Ifadah </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t xml:space="preserve">Tawaf al Ifadah </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11</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t xml:space="preserve"> Pagbabato sa Jamarat-</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A"/>
            </w:r>
            <w:r>
              <w:rPr>
                <w:rFonts w:ascii="Gill Sans MT Condensed" w:hAnsi="Gill Sans MT Condensed"/>
                <w:szCs w:val="32"/>
              </w:rPr>
              <w:t>Pagbabato sa Jamarat</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A"/>
            </w:r>
            <w:r>
              <w:rPr>
                <w:rFonts w:ascii="Gill Sans MT Condensed" w:hAnsi="Gill Sans MT Condensed"/>
                <w:szCs w:val="32"/>
              </w:rPr>
              <w:t>Pagbabato sa Jamarat</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12</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B"/>
            </w:r>
            <w:r>
              <w:rPr>
                <w:rFonts w:ascii="Gill Sans MT Condensed" w:hAnsi="Gill Sans MT Condensed"/>
                <w:szCs w:val="32"/>
              </w:rPr>
              <w:t xml:space="preserve"> Pagbabato sa Jamarat</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B"/>
            </w:r>
            <w:r>
              <w:rPr>
                <w:rFonts w:ascii="Gill Sans MT Condensed" w:hAnsi="Gill Sans MT Condensed"/>
                <w:szCs w:val="32"/>
              </w:rPr>
              <w:t xml:space="preserve"> Pagbabato sa Jamarat</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B"/>
            </w:r>
            <w:r>
              <w:rPr>
                <w:rFonts w:ascii="Gill Sans MT Condensed" w:hAnsi="Gill Sans MT Condensed"/>
                <w:szCs w:val="32"/>
              </w:rPr>
              <w:t xml:space="preserve"> Pagbabato sa Jamarat</w:t>
            </w:r>
          </w:p>
        </w:tc>
      </w:tr>
      <w:tr w:rsidR="00C346D1" w:rsidTr="00985CA9">
        <w:tc>
          <w:tcPr>
            <w:tcW w:w="534" w:type="dxa"/>
          </w:tcPr>
          <w:p w:rsidR="00C346D1" w:rsidRDefault="00C346D1" w:rsidP="00985CA9">
            <w:pPr>
              <w:bidi w:val="0"/>
              <w:rPr>
                <w:rFonts w:ascii="Gill Sans MT Condensed" w:hAnsi="Gill Sans MT Condensed"/>
                <w:szCs w:val="32"/>
              </w:rPr>
            </w:pPr>
            <w:r>
              <w:rPr>
                <w:rFonts w:ascii="Gill Sans MT Condensed" w:hAnsi="Gill Sans MT Condensed"/>
                <w:szCs w:val="32"/>
              </w:rPr>
              <w:t>13</w:t>
            </w:r>
          </w:p>
        </w:tc>
        <w:tc>
          <w:tcPr>
            <w:tcW w:w="1417"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C"/>
            </w:r>
            <w:r>
              <w:rPr>
                <w:rFonts w:ascii="Gill Sans MT Condensed" w:hAnsi="Gill Sans MT Condensed"/>
                <w:szCs w:val="32"/>
              </w:rPr>
              <w:t xml:space="preserve"> Pagbabato sa Jamarat</w:t>
            </w:r>
          </w:p>
        </w:tc>
        <w:tc>
          <w:tcPr>
            <w:tcW w:w="284" w:type="dxa"/>
          </w:tcPr>
          <w:p w:rsidR="00C346D1" w:rsidRDefault="00C346D1" w:rsidP="00985CA9">
            <w:pPr>
              <w:bidi w:val="0"/>
              <w:rPr>
                <w:rFonts w:ascii="Gill Sans MT Condensed" w:hAnsi="Gill Sans MT Condensed"/>
                <w:szCs w:val="32"/>
              </w:rPr>
            </w:pPr>
          </w:p>
        </w:tc>
        <w:tc>
          <w:tcPr>
            <w:tcW w:w="1380"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C"/>
            </w:r>
            <w:r>
              <w:rPr>
                <w:rFonts w:ascii="Gill Sans MT Condensed" w:hAnsi="Gill Sans MT Condensed"/>
                <w:szCs w:val="32"/>
              </w:rPr>
              <w:t xml:space="preserve"> Pagbabato sa Jamarat</w:t>
            </w:r>
          </w:p>
        </w:tc>
        <w:tc>
          <w:tcPr>
            <w:tcW w:w="283" w:type="dxa"/>
          </w:tcPr>
          <w:p w:rsidR="00C346D1" w:rsidRDefault="00C346D1" w:rsidP="00985CA9">
            <w:pPr>
              <w:bidi w:val="0"/>
              <w:rPr>
                <w:rFonts w:ascii="Gill Sans MT Condensed" w:hAnsi="Gill Sans MT Condensed"/>
                <w:szCs w:val="32"/>
              </w:rPr>
            </w:pPr>
          </w:p>
        </w:tc>
        <w:tc>
          <w:tcPr>
            <w:tcW w:w="1428" w:type="dxa"/>
          </w:tcPr>
          <w:p w:rsidR="00C346D1" w:rsidRDefault="00C346D1" w:rsidP="00985CA9">
            <w:pPr>
              <w:bidi w:val="0"/>
              <w:rPr>
                <w:rFonts w:ascii="Gill Sans MT Condensed" w:hAnsi="Gill Sans MT Condensed"/>
                <w:szCs w:val="32"/>
              </w:rPr>
            </w:pPr>
            <w:r>
              <w:rPr>
                <w:rFonts w:ascii="Gill Sans MT Condensed" w:hAnsi="Gill Sans MT Condensed"/>
                <w:szCs w:val="32"/>
              </w:rPr>
              <w:sym w:font="Monotype Sorts" w:char="F0CC"/>
            </w:r>
            <w:r>
              <w:rPr>
                <w:rFonts w:ascii="Gill Sans MT Condensed" w:hAnsi="Gill Sans MT Condensed"/>
                <w:szCs w:val="32"/>
              </w:rPr>
              <w:t xml:space="preserve"> Pagbabato sa Jamarat</w:t>
            </w:r>
          </w:p>
        </w:tc>
      </w:tr>
      <w:tr w:rsidR="00C346D1" w:rsidTr="00985CA9">
        <w:tc>
          <w:tcPr>
            <w:tcW w:w="534" w:type="dxa"/>
          </w:tcPr>
          <w:p w:rsidR="00C346D1" w:rsidRDefault="00C346D1" w:rsidP="00985CA9">
            <w:pPr>
              <w:bidi w:val="0"/>
              <w:rPr>
                <w:rFonts w:ascii="Gill Sans MT Condensed" w:hAnsi="Gill Sans MT Condensed"/>
                <w:szCs w:val="18"/>
              </w:rPr>
            </w:pPr>
            <w:r>
              <w:rPr>
                <w:rFonts w:ascii="Gill Sans MT Condensed" w:hAnsi="Gill Sans MT Condensed"/>
                <w:szCs w:val="18"/>
              </w:rPr>
              <w:t>*</w:t>
            </w:r>
          </w:p>
        </w:tc>
        <w:tc>
          <w:tcPr>
            <w:tcW w:w="1417" w:type="dxa"/>
          </w:tcPr>
          <w:p w:rsidR="00C346D1" w:rsidRDefault="00C346D1" w:rsidP="00985CA9">
            <w:pPr>
              <w:bidi w:val="0"/>
              <w:jc w:val="both"/>
              <w:rPr>
                <w:rFonts w:ascii="Gill Sans MT Condensed" w:hAnsi="Gill Sans MT Condensed"/>
                <w:szCs w:val="18"/>
              </w:rPr>
            </w:pPr>
            <w:r>
              <w:rPr>
                <w:rFonts w:ascii="Gill Sans MT Condensed" w:hAnsi="Gill Sans MT Condensed"/>
                <w:szCs w:val="18"/>
              </w:rPr>
              <w:t>Tawaf al Wada o  Pamamaalam</w:t>
            </w:r>
          </w:p>
        </w:tc>
        <w:tc>
          <w:tcPr>
            <w:tcW w:w="284" w:type="dxa"/>
          </w:tcPr>
          <w:p w:rsidR="00C346D1" w:rsidRDefault="00C346D1" w:rsidP="00985CA9">
            <w:pPr>
              <w:bidi w:val="0"/>
              <w:rPr>
                <w:rFonts w:ascii="Gill Sans MT Condensed" w:hAnsi="Gill Sans MT Condensed"/>
                <w:szCs w:val="18"/>
              </w:rPr>
            </w:pPr>
          </w:p>
        </w:tc>
        <w:tc>
          <w:tcPr>
            <w:tcW w:w="1380" w:type="dxa"/>
          </w:tcPr>
          <w:p w:rsidR="00C346D1" w:rsidRDefault="00C346D1" w:rsidP="00985CA9">
            <w:pPr>
              <w:bidi w:val="0"/>
              <w:jc w:val="both"/>
              <w:rPr>
                <w:rFonts w:ascii="Gill Sans MT Condensed" w:hAnsi="Gill Sans MT Condensed"/>
                <w:szCs w:val="18"/>
              </w:rPr>
            </w:pPr>
            <w:r>
              <w:rPr>
                <w:rFonts w:ascii="Gill Sans MT Condensed" w:hAnsi="Gill Sans MT Condensed"/>
                <w:szCs w:val="18"/>
              </w:rPr>
              <w:t>Tawaf al Wada o Pamamaalam</w:t>
            </w:r>
          </w:p>
        </w:tc>
        <w:tc>
          <w:tcPr>
            <w:tcW w:w="283" w:type="dxa"/>
          </w:tcPr>
          <w:p w:rsidR="00C346D1" w:rsidRDefault="00C346D1" w:rsidP="00985CA9">
            <w:pPr>
              <w:bidi w:val="0"/>
              <w:rPr>
                <w:rFonts w:ascii="Gill Sans MT Condensed" w:hAnsi="Gill Sans MT Condensed"/>
                <w:szCs w:val="18"/>
              </w:rPr>
            </w:pPr>
          </w:p>
        </w:tc>
        <w:tc>
          <w:tcPr>
            <w:tcW w:w="1428" w:type="dxa"/>
          </w:tcPr>
          <w:p w:rsidR="00C346D1" w:rsidRDefault="00C346D1" w:rsidP="00985CA9">
            <w:pPr>
              <w:bidi w:val="0"/>
              <w:rPr>
                <w:rFonts w:ascii="Gill Sans MT Condensed" w:hAnsi="Gill Sans MT Condensed"/>
                <w:szCs w:val="18"/>
              </w:rPr>
            </w:pPr>
            <w:r>
              <w:rPr>
                <w:rFonts w:ascii="Gill Sans MT Condensed" w:hAnsi="Gill Sans MT Condensed"/>
                <w:szCs w:val="18"/>
              </w:rPr>
              <w:t>Tawaf al Wada o</w:t>
            </w:r>
          </w:p>
          <w:p w:rsidR="00C346D1" w:rsidRDefault="00C346D1" w:rsidP="00985CA9">
            <w:pPr>
              <w:bidi w:val="0"/>
              <w:rPr>
                <w:rFonts w:ascii="Gill Sans MT Condensed" w:hAnsi="Gill Sans MT Condensed"/>
                <w:szCs w:val="18"/>
              </w:rPr>
            </w:pPr>
            <w:r>
              <w:rPr>
                <w:rFonts w:ascii="Gill Sans MT Condensed" w:hAnsi="Gill Sans MT Condensed"/>
                <w:szCs w:val="18"/>
              </w:rPr>
              <w:t>Pamamaalam</w:t>
            </w:r>
          </w:p>
        </w:tc>
      </w:tr>
    </w:tbl>
    <w:p w:rsidR="00C346D1" w:rsidRDefault="00C346D1" w:rsidP="00C346D1">
      <w:pPr>
        <w:bidi w:val="0"/>
        <w:jc w:val="both"/>
        <w:rPr>
          <w:rFonts w:ascii="Lucida Calligraphy" w:hAnsi="Lucida Calligraphy"/>
          <w:b/>
          <w:bCs/>
          <w:sz w:val="24"/>
        </w:rPr>
      </w:pPr>
    </w:p>
    <w:p w:rsidR="00C346D1" w:rsidRPr="00BE1DCE" w:rsidRDefault="00C346D1" w:rsidP="00C346D1">
      <w:pPr>
        <w:bidi w:val="0"/>
        <w:jc w:val="both"/>
        <w:rPr>
          <w:rFonts w:ascii="Bookman Old Style" w:hAnsi="Bookman Old Style" w:cs="Times New Roman"/>
          <w:b/>
          <w:bCs/>
          <w:i/>
          <w:iCs/>
          <w:sz w:val="24"/>
        </w:rPr>
      </w:pPr>
      <w:r w:rsidRPr="00BE1DCE">
        <w:rPr>
          <w:rFonts w:ascii="Bookman Old Style" w:hAnsi="Bookman Old Style" w:cs="Times New Roman"/>
          <w:b/>
          <w:bCs/>
          <w:i/>
          <w:iCs/>
          <w:sz w:val="24"/>
        </w:rPr>
        <w:lastRenderedPageBreak/>
        <w:t>Pagpapaliwanag Sa Mga Katawagan :</w:t>
      </w:r>
    </w:p>
    <w:p w:rsidR="00C346D1" w:rsidRPr="007C2BCC" w:rsidRDefault="00C346D1" w:rsidP="00C346D1">
      <w:pPr>
        <w:bidi w:val="0"/>
        <w:jc w:val="both"/>
        <w:rPr>
          <w:rFonts w:cs="Times New Roman"/>
          <w:b/>
          <w:bCs/>
          <w:i/>
          <w:iCs/>
          <w:sz w:val="24"/>
        </w:rPr>
      </w:pPr>
    </w:p>
    <w:p w:rsidR="00C346D1" w:rsidRDefault="00C346D1" w:rsidP="00C346D1">
      <w:pPr>
        <w:pStyle w:val="FootnoteText"/>
        <w:tabs>
          <w:tab w:val="left" w:pos="450"/>
          <w:tab w:val="right" w:pos="1418"/>
          <w:tab w:val="right" w:pos="1701"/>
        </w:tabs>
        <w:bidi w:val="0"/>
        <w:jc w:val="both"/>
        <w:rPr>
          <w:rFonts w:ascii="Bookman Old Style" w:hAnsi="Bookman Old Style"/>
          <w:sz w:val="24"/>
        </w:rPr>
      </w:pPr>
      <w:r>
        <w:rPr>
          <w:rFonts w:cs="Times New Roman"/>
          <w:b/>
          <w:bCs/>
          <w:sz w:val="24"/>
        </w:rPr>
        <w:t xml:space="preserve">1. </w:t>
      </w:r>
      <w:r w:rsidRPr="00AB4B76">
        <w:rPr>
          <w:rFonts w:ascii="Bookman Old Style" w:hAnsi="Bookman Old Style" w:cs="Times New Roman"/>
          <w:b/>
          <w:bCs/>
          <w:i/>
          <w:iCs/>
          <w:sz w:val="24"/>
        </w:rPr>
        <w:t>Ihram</w:t>
      </w:r>
      <w:r w:rsidRPr="007C2BCC">
        <w:rPr>
          <w:rFonts w:cs="Times New Roman"/>
          <w:b/>
          <w:bCs/>
          <w:i/>
          <w:iCs/>
          <w:sz w:val="24"/>
        </w:rPr>
        <w:t>:</w:t>
      </w:r>
      <w:r>
        <w:rPr>
          <w:rFonts w:ascii="Bauhaus Md BT" w:hAnsi="Bauhaus Md BT"/>
          <w:b/>
          <w:bCs/>
          <w:i/>
          <w:iCs/>
          <w:sz w:val="24"/>
        </w:rPr>
        <w:t xml:space="preserve"> </w:t>
      </w:r>
      <w:r>
        <w:rPr>
          <w:rFonts w:ascii="Bookman Old Style" w:hAnsi="Bookman Old Style"/>
          <w:sz w:val="24"/>
        </w:rPr>
        <w:t>Ito ang dalawang pirasong mapuputing tela na isinusuot ng mga perigrinong lalaki, ang pang-itaas ay tinatawag na RIDA at ang pang-ibaba ay ‘IZZAR subalit ang Ihram para sa mga babae ay kahit anong uri ng damit na maibigan nila subalit sa kondisyon na wala sa kanilang mga aurat ang nakalabas (ang aurat ng mga babae ay ang kanilang buong katawan maliban sa mukha, kamay at paa subalit kung sila ay nakaharap sa mga lalaking hindi nila mahram ay higit na kanais-nais kung takpan nila ang kanilang mukha). Bago isuot ang Ihram ay nararapat sa isang tao ang maglinis muna ng katawan sa pamamaraan ng paliligo at pag-aahit ng buhok sa kili-kili at sa maselang bahagi ng katawan (pubic hairs), magputol ng mga kuko, at lalung kanais-nais kung magpapahid siya ng pabango sa katawan</w:t>
      </w:r>
      <w:r w:rsidRPr="00E33046">
        <w:rPr>
          <w:rStyle w:val="FootnoteReference"/>
          <w:rFonts w:ascii="Bookman Old Style" w:hAnsi="Bookman Old Style"/>
          <w:b/>
          <w:bCs/>
          <w:sz w:val="24"/>
        </w:rPr>
        <w:footnoteReference w:id="5"/>
      </w:r>
      <w:r>
        <w:rPr>
          <w:rFonts w:ascii="Bookman Old Style" w:hAnsi="Bookman Old Style"/>
          <w:sz w:val="24"/>
        </w:rPr>
        <w:t xml:space="preserve"> bago isuot ang Ihram. Ang Ihram ay Karapat-dapat  na maisuot sa Miqat</w:t>
      </w:r>
      <w:r w:rsidRPr="00E33046">
        <w:rPr>
          <w:rStyle w:val="FootnoteReference"/>
          <w:rFonts w:ascii="Bookman Old Style" w:hAnsi="Bookman Old Style"/>
          <w:b/>
          <w:bCs/>
          <w:sz w:val="24"/>
        </w:rPr>
        <w:footnoteReference w:id="6"/>
      </w:r>
      <w:r>
        <w:rPr>
          <w:rFonts w:ascii="Bookman Old Style" w:hAnsi="Bookman Old Style"/>
          <w:b/>
          <w:bCs/>
          <w:sz w:val="24"/>
        </w:rPr>
        <w:t>.</w:t>
      </w:r>
      <w:r>
        <w:rPr>
          <w:rFonts w:ascii="Bookman Old Style" w:hAnsi="Bookman Old Style"/>
          <w:sz w:val="24"/>
        </w:rPr>
        <w:t xml:space="preserve"> </w:t>
      </w:r>
    </w:p>
    <w:p w:rsidR="00C346D1" w:rsidRPr="00A256C8" w:rsidRDefault="00C346D1" w:rsidP="00C346D1">
      <w:pPr>
        <w:pStyle w:val="FootnoteText"/>
        <w:tabs>
          <w:tab w:val="left" w:pos="450"/>
          <w:tab w:val="right" w:pos="1418"/>
          <w:tab w:val="right" w:pos="1701"/>
        </w:tabs>
        <w:bidi w:val="0"/>
        <w:jc w:val="both"/>
        <w:rPr>
          <w:rFonts w:ascii="Bookman Old Style" w:hAnsi="Bookman Old Style"/>
          <w:sz w:val="10"/>
          <w:szCs w:val="10"/>
        </w:rPr>
      </w:pPr>
    </w:p>
    <w:p w:rsidR="00C346D1" w:rsidRDefault="00C346D1" w:rsidP="00C346D1">
      <w:pPr>
        <w:pStyle w:val="FootnoteText"/>
        <w:tabs>
          <w:tab w:val="left" w:pos="450"/>
        </w:tabs>
        <w:bidi w:val="0"/>
        <w:ind w:firstLine="436"/>
        <w:jc w:val="lowKashida"/>
        <w:rPr>
          <w:rFonts w:ascii="Bookman Old Style" w:hAnsi="Bookman Old Style"/>
          <w:sz w:val="24"/>
        </w:rPr>
      </w:pPr>
      <w:r>
        <w:rPr>
          <w:rFonts w:ascii="Bookman Old Style" w:hAnsi="Bookman Old Style"/>
          <w:sz w:val="24"/>
        </w:rPr>
        <w:t>Kung sakaling hindi maisuot ng perigrino ang Ihram sa dinaanan niyang Miqat o himpilan ay kinakailangang bumalik siya sa Miqat at ulitin ang pagsusuot ng Ihram. Ang pagpapawalang bahala dito ay magkakamit ng (Fidya) multa, o bilang kabayaran ay kinakailangang magkatay ng isang tupa o kambing at ipakakain ito sa mga mahihirap sa Makkah.</w:t>
      </w:r>
    </w:p>
    <w:p w:rsidR="00C346D1" w:rsidRPr="00A256C8" w:rsidRDefault="00C346D1" w:rsidP="00C346D1">
      <w:pPr>
        <w:pStyle w:val="FootnoteText"/>
        <w:tabs>
          <w:tab w:val="left" w:pos="450"/>
        </w:tabs>
        <w:bidi w:val="0"/>
        <w:ind w:firstLine="436"/>
        <w:jc w:val="lowKashida"/>
        <w:rPr>
          <w:rFonts w:ascii="Bookman Old Style" w:hAnsi="Bookman Old Style"/>
          <w:sz w:val="10"/>
          <w:szCs w:val="10"/>
        </w:rPr>
      </w:pPr>
    </w:p>
    <w:p w:rsidR="00C346D1" w:rsidRDefault="00C346D1" w:rsidP="00C346D1">
      <w:pPr>
        <w:pStyle w:val="FootnoteText"/>
        <w:tabs>
          <w:tab w:val="left" w:pos="450"/>
        </w:tabs>
        <w:bidi w:val="0"/>
        <w:ind w:firstLine="436"/>
        <w:jc w:val="lowKashida"/>
        <w:rPr>
          <w:rFonts w:ascii="Bookman Old Style" w:hAnsi="Bookman Old Style"/>
          <w:sz w:val="23"/>
        </w:rPr>
      </w:pPr>
      <w:r>
        <w:rPr>
          <w:rFonts w:ascii="Bookman Old Style" w:hAnsi="Bookman Old Style"/>
          <w:sz w:val="23"/>
        </w:rPr>
        <w:lastRenderedPageBreak/>
        <mc:AlternateContent>
          <mc:Choice Requires="wps">
            <w:drawing>
              <wp:anchor distT="0" distB="0" distL="114300" distR="114300" simplePos="0" relativeHeight="251681792" behindDoc="0" locked="0" layoutInCell="1" allowOverlap="1">
                <wp:simplePos x="0" y="0"/>
                <wp:positionH relativeFrom="page">
                  <wp:posOffset>2680335</wp:posOffset>
                </wp:positionH>
                <wp:positionV relativeFrom="paragraph">
                  <wp:posOffset>968375</wp:posOffset>
                </wp:positionV>
                <wp:extent cx="1920240" cy="294640"/>
                <wp:effectExtent l="381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D1" w:rsidRDefault="00C346D1" w:rsidP="00C346D1">
                            <w:pPr>
                              <w:bidi w:val="0"/>
                              <w:jc w:val="center"/>
                              <w:rPr>
                                <w:b/>
                                <w:bCs/>
                                <w:sz w:val="14"/>
                                <w:rtl/>
                              </w:rPr>
                            </w:pPr>
                            <w:r>
                              <w:rPr>
                                <w:rFonts w:ascii="Bookman Old Style" w:hAnsi="Bookman Old Style"/>
                                <w:b/>
                                <w:bCs/>
                                <w:sz w:val="14"/>
                              </w:rPr>
                              <w:t>(banggitin ang pangalan ng tao)</w:t>
                            </w:r>
                          </w:p>
                        </w:txbxContent>
                      </wps:txbx>
                      <wps:bodyPr rot="0" vert="horz" wrap="square" lIns="91440" tIns="7200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211.05pt;margin-top:76.25pt;width:151.2pt;height:23.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JruQIAAMI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" filled="f" stroked="f">
                <v:textbox inset=",2mm,,1.3mm">
                  <w:txbxContent>
                    <w:p w:rsidR="00C346D1" w:rsidRDefault="00C346D1" w:rsidP="00C346D1">
                      <w:pPr>
                        <w:bidi w:val="0"/>
                        <w:jc w:val="center"/>
                        <w:rPr>
                          <w:b/>
                          <w:bCs/>
                          <w:sz w:val="14"/>
                          <w:rtl/>
                        </w:rPr>
                      </w:pPr>
                      <w:r>
                        <w:rPr>
                          <w:rFonts w:ascii="Bookman Old Style" w:hAnsi="Bookman Old Style"/>
                          <w:b/>
                          <w:bCs/>
                          <w:sz w:val="14"/>
                        </w:rPr>
                        <w:t>(banggitin ang pangalan ng tao)</w:t>
                      </w:r>
                    </w:p>
                  </w:txbxContent>
                </v:textbox>
                <w10:wrap anchorx="page"/>
              </v:shape>
            </w:pict>
          </mc:Fallback>
        </mc:AlternateContent>
      </w:r>
      <w:r>
        <w:rPr>
          <w:rFonts w:ascii="Bookman Old Style" w:hAnsi="Bookman Old Style"/>
          <w:sz w:val="23"/>
        </w:rPr>
        <w:t xml:space="preserve">Ang </w:t>
      </w:r>
      <w:r>
        <w:rPr>
          <w:rFonts w:ascii="Bookman Old Style" w:hAnsi="Bookman Old Style"/>
          <w:b/>
          <w:bCs/>
          <w:sz w:val="23"/>
        </w:rPr>
        <w:t xml:space="preserve">Layunin </w:t>
      </w:r>
      <w:r>
        <w:rPr>
          <w:rFonts w:ascii="Bookman Old Style" w:hAnsi="Bookman Old Style"/>
          <w:sz w:val="23"/>
        </w:rPr>
        <w:t>(</w:t>
      </w:r>
      <w:r>
        <w:rPr>
          <w:rFonts w:ascii="Bookman Old Style" w:hAnsi="Bookman Old Style"/>
          <w:b/>
          <w:bCs/>
          <w:sz w:val="23"/>
        </w:rPr>
        <w:t xml:space="preserve">Niyyat) </w:t>
      </w:r>
      <w:r>
        <w:rPr>
          <w:rFonts w:ascii="Bookman Old Style" w:hAnsi="Bookman Old Style"/>
          <w:sz w:val="23"/>
        </w:rPr>
        <w:t xml:space="preserve"> sa paglalagay ng Ihram ay </w:t>
      </w:r>
      <w:r>
        <w:rPr>
          <w:rFonts w:ascii="Bookman Old Style" w:hAnsi="Bookman Old Style"/>
          <w:b/>
          <w:bCs/>
          <w:sz w:val="23"/>
        </w:rPr>
        <w:t>“ LABBAYKA ‘UMRATAN</w:t>
      </w:r>
      <w:r>
        <w:rPr>
          <w:rFonts w:ascii="Bookman Old Style" w:hAnsi="Bookman Old Style"/>
          <w:sz w:val="23"/>
        </w:rPr>
        <w:t xml:space="preserve"> (sa panahon ng Umra) at </w:t>
      </w:r>
      <w:r>
        <w:rPr>
          <w:rFonts w:ascii="Bookman Old Style" w:hAnsi="Bookman Old Style"/>
          <w:b/>
          <w:bCs/>
          <w:sz w:val="23"/>
        </w:rPr>
        <w:t>“LABBAYKA ‘HAJJAN”</w:t>
      </w:r>
      <w:r>
        <w:rPr>
          <w:rFonts w:ascii="Bookman Old Style" w:hAnsi="Bookman Old Style"/>
          <w:sz w:val="23"/>
        </w:rPr>
        <w:t xml:space="preserve"> (sa panahon ng ‘Hajj)”. Ang niyyat ng mga taong magsasagawa ng ‘Hajj para sa iba ay </w:t>
      </w:r>
      <w:r>
        <w:rPr>
          <w:rFonts w:ascii="Bookman Old Style" w:hAnsi="Bookman Old Style"/>
          <w:b/>
          <w:bCs/>
          <w:sz w:val="23"/>
        </w:rPr>
        <w:t>“LABBAYKA ALLAAHUMMA ‘AN</w:t>
      </w:r>
      <w:r>
        <w:rPr>
          <w:rFonts w:ascii="Bookman Old Style" w:hAnsi="Bookman Old Style"/>
          <w:sz w:val="23"/>
        </w:rPr>
        <w:t>: .…………..……………. Pagkatapos maisuot ang Ihram ay magtungo sa Masjid ng Miqat at magdasal doon ng dalawang rak’at na sunnah. Tungkol naman sa mga babaing may regla o kagagaling lang sa panganganak ay dapat na rin silang maligo, maglinis ng katawan at isuot ang kanilang Ihram.</w:t>
      </w:r>
    </w:p>
    <w:p w:rsidR="00C346D1" w:rsidRDefault="00C346D1" w:rsidP="00C346D1">
      <w:pPr>
        <w:bidi w:val="0"/>
        <w:jc w:val="center"/>
        <w:rPr>
          <w:rFonts w:ascii="Lucida Calligraphy" w:hAnsi="Lucida Calligraphy"/>
          <w:b/>
          <w:bCs/>
          <w:szCs w:val="32"/>
        </w:rPr>
      </w:pPr>
    </w:p>
    <w:p w:rsidR="00C346D1" w:rsidRPr="00AB4B76" w:rsidRDefault="00C346D1" w:rsidP="00C346D1">
      <w:pPr>
        <w:bidi w:val="0"/>
        <w:jc w:val="center"/>
        <w:rPr>
          <w:rFonts w:ascii="Bookman Old Style" w:hAnsi="Bookman Old Style" w:cs="Times New Roman"/>
          <w:b/>
          <w:bCs/>
          <w:i/>
          <w:iCs/>
          <w:sz w:val="28"/>
          <w:szCs w:val="28"/>
        </w:rPr>
      </w:pPr>
      <w:r w:rsidRPr="00AB4B76">
        <w:rPr>
          <w:rFonts w:ascii="Bookman Old Style" w:hAnsi="Bookman Old Style" w:cs="Times New Roman"/>
          <w:b/>
          <w:bCs/>
          <w:i/>
          <w:iCs/>
          <w:sz w:val="28"/>
          <w:szCs w:val="28"/>
        </w:rPr>
        <w:t>Mga Ipinagbabawal Habang Nakasuot Ng Ihram.</w:t>
      </w:r>
    </w:p>
    <w:p w:rsidR="00C346D1" w:rsidRDefault="00C346D1" w:rsidP="00C346D1">
      <w:pPr>
        <w:pStyle w:val="Heading7"/>
      </w:pPr>
      <w:r>
        <w:rPr>
          <w:rtl/>
        </w:rPr>
        <w:t>محظورات الإحرام</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magpakalbo, magpaputol o magbawas ng buhok o bumunot sa iyong mga buhok maliban kung ito ay kailangang putulin o kalbuhin</w:t>
      </w:r>
      <w:r>
        <w:rPr>
          <w:rFonts w:ascii="Bookman Old Style" w:hAnsi="Bookman Old Style"/>
          <w:b/>
          <w:bCs/>
          <w:sz w:val="24"/>
          <w:szCs w:val="32"/>
        </w:rPr>
        <w:t xml:space="preserve"> </w:t>
      </w:r>
      <w:r>
        <w:rPr>
          <w:rStyle w:val="FootnoteReference"/>
          <w:rFonts w:ascii="Bookman Old Style" w:hAnsi="Bookman Old Style"/>
          <w:b/>
          <w:bCs/>
          <w:sz w:val="24"/>
        </w:rPr>
        <w:footnoteReference w:id="7"/>
      </w:r>
      <w:r>
        <w:rPr>
          <w:rFonts w:ascii="Bookman Old Style" w:hAnsi="Bookman Old Style"/>
          <w:sz w:val="23"/>
          <w:szCs w:val="32"/>
        </w:rPr>
        <w:t>.</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magpaputol ng kuko.</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magpahid ng pabango sa Ihram.</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 xml:space="preserve">Huwag  magsuot ng telang may tahi  (kamisadentro, turban, pantalon) para sa mga lalaki </w:t>
      </w:r>
      <w:r w:rsidRPr="00F52D8C">
        <w:rPr>
          <w:rStyle w:val="FootnoteReference"/>
          <w:rFonts w:ascii="Bookman Old Style" w:hAnsi="Bookman Old Style"/>
          <w:b/>
          <w:bCs/>
          <w:sz w:val="23"/>
        </w:rPr>
        <w:footnoteReference w:id="8"/>
      </w:r>
      <w:r>
        <w:rPr>
          <w:rFonts w:ascii="Bookman Old Style" w:hAnsi="Bookman Old Style"/>
          <w:sz w:val="23"/>
          <w:szCs w:val="32"/>
        </w:rPr>
        <w:t xml:space="preserve"> .</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talukbungan ang ulo. ( sa mga lalaki )</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mamanhikan o kumontrata sa pag-aasawa.</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mag-asawa.</w:t>
      </w:r>
    </w:p>
    <w:p w:rsidR="00C346D1" w:rsidRDefault="00C346D1" w:rsidP="00C346D1">
      <w:pPr>
        <w:numPr>
          <w:ilvl w:val="0"/>
          <w:numId w:val="2"/>
        </w:numPr>
        <w:bidi w:val="0"/>
        <w:spacing w:after="0" w:line="240" w:lineRule="auto"/>
        <w:jc w:val="lowKashida"/>
        <w:rPr>
          <w:rFonts w:ascii="Bookman Old Style" w:hAnsi="Bookman Old Style"/>
          <w:sz w:val="23"/>
          <w:szCs w:val="32"/>
        </w:rPr>
      </w:pPr>
      <w:r>
        <w:rPr>
          <w:rFonts w:ascii="Bookman Old Style" w:hAnsi="Bookman Old Style"/>
          <w:sz w:val="23"/>
          <w:szCs w:val="32"/>
        </w:rPr>
        <w:t>Huwag makipagtalik sa asawa</w:t>
      </w:r>
    </w:p>
    <w:p w:rsidR="00C346D1" w:rsidRDefault="00C346D1" w:rsidP="00C346D1">
      <w:pPr>
        <w:numPr>
          <w:ilvl w:val="0"/>
          <w:numId w:val="2"/>
        </w:numPr>
        <w:bidi w:val="0"/>
        <w:spacing w:after="0" w:line="240" w:lineRule="auto"/>
        <w:jc w:val="lowKashida"/>
        <w:rPr>
          <w:rFonts w:ascii="Bookman Old Style" w:hAnsi="Bookman Old Style"/>
          <w:b/>
          <w:bCs/>
          <w:sz w:val="23"/>
          <w:szCs w:val="32"/>
        </w:rPr>
      </w:pPr>
      <w:r>
        <w:rPr>
          <w:rFonts w:ascii="Bookman Old Style" w:hAnsi="Bookman Old Style"/>
          <w:sz w:val="23"/>
          <w:szCs w:val="32"/>
        </w:rPr>
        <w:lastRenderedPageBreak/>
        <w:t xml:space="preserve">Huwag pumatay o tumulong sa pagpatay ng mga insekto, hayop at iba pang may buhay, maliban kung ito ay makapipinsala katulad ng ahas at iba pang mga makamandag na hayop at insekto </w:t>
      </w:r>
      <w:r w:rsidRPr="00F52D8C">
        <w:rPr>
          <w:rStyle w:val="FootnoteReference"/>
          <w:rFonts w:ascii="Bookman Old Style" w:hAnsi="Bookman Old Style"/>
          <w:b/>
          <w:bCs/>
          <w:sz w:val="23"/>
        </w:rPr>
        <w:footnoteReference w:id="9"/>
      </w:r>
      <w:r w:rsidRPr="00F52D8C">
        <w:rPr>
          <w:rFonts w:ascii="Bookman Old Style" w:hAnsi="Bookman Old Style"/>
          <w:b/>
          <w:bCs/>
          <w:sz w:val="24"/>
          <w:szCs w:val="32"/>
        </w:rPr>
        <w:t xml:space="preserve"> </w:t>
      </w:r>
      <w:r>
        <w:rPr>
          <w:rFonts w:ascii="Bookman Old Style" w:hAnsi="Bookman Old Style"/>
          <w:sz w:val="23"/>
          <w:szCs w:val="32"/>
        </w:rPr>
        <w:t>.</w:t>
      </w:r>
    </w:p>
    <w:p w:rsidR="00C346D1" w:rsidRDefault="00C346D1" w:rsidP="00C346D1">
      <w:pPr>
        <w:bidi w:val="0"/>
        <w:jc w:val="lowKashida"/>
        <w:rPr>
          <w:rFonts w:ascii="Bookman Old Style" w:hAnsi="Bookman Old Style"/>
          <w:b/>
          <w:bCs/>
          <w:sz w:val="10"/>
          <w:szCs w:val="32"/>
        </w:rPr>
      </w:pPr>
    </w:p>
    <w:p w:rsidR="00C346D1" w:rsidRDefault="00C346D1" w:rsidP="00C346D1">
      <w:pPr>
        <w:bidi w:val="0"/>
        <w:jc w:val="lowKashida"/>
        <w:rPr>
          <w:rFonts w:ascii="Bookman Old Style" w:hAnsi="Bookman Old Style"/>
          <w:sz w:val="24"/>
        </w:rPr>
      </w:pPr>
      <w:r>
        <w:rPr>
          <w:rFonts w:ascii="Bookman Old Style" w:hAnsi="Bookman Old Style"/>
          <w:b/>
          <w:bCs/>
          <w:sz w:val="24"/>
        </w:rPr>
        <w:t xml:space="preserve">2. MIQAT: </w:t>
      </w:r>
      <w:r>
        <w:rPr>
          <w:rFonts w:ascii="Bookman Old Style" w:hAnsi="Bookman Old Style"/>
          <w:sz w:val="24"/>
        </w:rPr>
        <w:t>ito ang mga himpilang itinakda ng Sugo ng Allah</w:t>
      </w:r>
      <w:r>
        <w:rPr>
          <w:rFonts w:ascii="Bauhaus Md BT" w:hAnsi="Bauhaus Md BT"/>
          <w:sz w:val="24"/>
        </w:rPr>
        <w:t xml:space="preserve"> </w:t>
      </w:r>
      <w:r>
        <w:rPr>
          <w:rFonts w:ascii="Bauhaus Md BT" w:hAnsi="Bauhaus Md BT"/>
          <w:sz w:val="24"/>
        </w:rPr>
        <w:sym w:font="AGA Arabesque" w:char="F072"/>
      </w:r>
      <w:r>
        <w:rPr>
          <w:rFonts w:ascii="Bauhaus Md BT" w:hAnsi="Bauhaus Md BT"/>
          <w:sz w:val="24"/>
        </w:rPr>
        <w:t xml:space="preserve"> </w:t>
      </w:r>
      <w:r>
        <w:rPr>
          <w:rFonts w:ascii="Bookman Old Style" w:hAnsi="Bookman Old Style"/>
          <w:sz w:val="24"/>
        </w:rPr>
        <w:t>sa mga perigrino upang doon isagawa ang mga pangunahing gawain sa banal na paglalakbay (‘Hajj) katulad nang mga paglilinis sa katawan bago maisuot ang IHRAM  at maisagawa ang layunin sa paglalakbay.</w:t>
      </w:r>
    </w:p>
    <w:p w:rsidR="00C346D1" w:rsidRDefault="00C346D1" w:rsidP="00C346D1">
      <w:pPr>
        <w:bidi w:val="0"/>
        <w:jc w:val="lowKashida"/>
        <w:rPr>
          <w:rFonts w:ascii="Bookman Old Style" w:hAnsi="Bookman Old Style"/>
          <w:sz w:val="24"/>
        </w:rPr>
      </w:pPr>
    </w:p>
    <w:p w:rsidR="00C346D1" w:rsidRDefault="00C346D1" w:rsidP="00C346D1">
      <w:pPr>
        <w:bidi w:val="0"/>
        <w:jc w:val="lowKashida"/>
        <w:rPr>
          <w:rFonts w:ascii="Bauhaus Md BT" w:hAnsi="Bauhaus Md BT"/>
          <w:sz w:val="10"/>
        </w:rPr>
      </w:pPr>
    </w:p>
    <w:p w:rsidR="00C346D1" w:rsidRPr="003662B1" w:rsidRDefault="00C346D1" w:rsidP="00C346D1">
      <w:pPr>
        <w:bidi w:val="0"/>
        <w:jc w:val="center"/>
        <w:rPr>
          <w:rFonts w:ascii="Bookman Old Style" w:hAnsi="Bookman Old Style"/>
          <w:b/>
          <w:bCs/>
          <w:sz w:val="24"/>
        </w:rPr>
      </w:pPr>
      <w:r w:rsidRPr="003662B1">
        <w:rPr>
          <w:rFonts w:ascii="Bookman Old Style" w:hAnsi="Bookman Old Style"/>
          <w:b/>
          <w:bCs/>
          <w:sz w:val="24"/>
        </w:rPr>
        <w:t xml:space="preserve">Ang Mga Mawaqit (Miqat) </w:t>
      </w:r>
      <w:r w:rsidRPr="003662B1">
        <w:rPr>
          <w:rStyle w:val="FootnoteReference"/>
          <w:rFonts w:ascii="Bookman Old Style" w:hAnsi="Bookman Old Style"/>
          <w:b/>
          <w:bCs/>
          <w:sz w:val="24"/>
        </w:rPr>
        <w:footnoteReference w:id="10"/>
      </w:r>
    </w:p>
    <w:p w:rsidR="00C346D1" w:rsidRDefault="00C346D1" w:rsidP="00C346D1">
      <w:pPr>
        <w:bidi w:val="0"/>
        <w:jc w:val="center"/>
        <w:rPr>
          <w:rFonts w:ascii="Lucida Calligraphy" w:hAnsi="Lucida Calligraphy"/>
          <w:b/>
          <w:bCs/>
          <w:sz w:val="24"/>
        </w:rPr>
      </w:pPr>
      <w:r w:rsidRPr="003662B1">
        <w:rPr>
          <w:rFonts w:ascii="Bookman Old Style" w:hAnsi="Bookman Old Style"/>
          <w:b/>
          <w:bCs/>
          <w:sz w:val="24"/>
        </w:rPr>
        <w:t>O Himpilan</w:t>
      </w:r>
      <w:r>
        <w:rPr>
          <w:rFonts w:ascii="Lucida Calligraphy" w:hAnsi="Lucida Calligraphy"/>
          <w:b/>
          <w:bCs/>
          <w:sz w:val="24"/>
        </w:rPr>
        <w:t xml:space="preserve"> </w:t>
      </w:r>
    </w:p>
    <w:p w:rsidR="00C346D1" w:rsidRDefault="00C346D1" w:rsidP="00C346D1">
      <w:pPr>
        <w:bidi w:val="0"/>
        <w:jc w:val="center"/>
        <w:rPr>
          <w:rFonts w:ascii="Bauhaus Md BT" w:hAnsi="Bauhaus Md BT"/>
          <w:sz w:val="10"/>
        </w:rPr>
      </w:pPr>
    </w:p>
    <w:p w:rsidR="00C346D1" w:rsidRDefault="00C346D1" w:rsidP="00C346D1">
      <w:pPr>
        <w:bidi w:val="0"/>
        <w:ind w:left="284" w:hanging="284"/>
        <w:rPr>
          <w:rFonts w:ascii="Bookman Old Style" w:hAnsi="Bookman Old Style"/>
        </w:rPr>
      </w:pPr>
      <w:r>
        <w:rPr>
          <w:rFonts w:ascii="Bookman Old Style" w:hAnsi="Bookman Old Style"/>
        </w:rPr>
        <w:t>1. Ang DHUL HULAIFA  (Abar Ali) sa Madinah</w:t>
      </w:r>
      <w:r w:rsidRPr="00A256C8">
        <w:rPr>
          <w:rStyle w:val="FootnoteReference"/>
          <w:rFonts w:ascii="Bookman Old Style" w:hAnsi="Bookman Old Style"/>
          <w:b/>
          <w:bCs/>
          <w:sz w:val="24"/>
          <w:szCs w:val="24"/>
        </w:rPr>
        <w:footnoteReference w:id="11"/>
      </w:r>
      <w:r>
        <w:rPr>
          <w:rFonts w:ascii="Bookman Old Style" w:hAnsi="Bookman Old Style"/>
          <w:b/>
          <w:bCs/>
          <w:sz w:val="24"/>
        </w:rPr>
        <w:t>.</w:t>
      </w:r>
    </w:p>
    <w:p w:rsidR="00C346D1" w:rsidRDefault="00C346D1" w:rsidP="00C346D1">
      <w:pPr>
        <w:bidi w:val="0"/>
        <w:rPr>
          <w:rFonts w:ascii="Bookman Old Style" w:hAnsi="Bookman Old Style"/>
        </w:rPr>
      </w:pPr>
      <w:r>
        <w:rPr>
          <w:rFonts w:ascii="Bookman Old Style" w:hAnsi="Bookman Old Style"/>
        </w:rPr>
        <w:t>2. Ang AL JUHFA sa Sham</w:t>
      </w:r>
      <w:r w:rsidRPr="00A256C8">
        <w:rPr>
          <w:rStyle w:val="FootnoteReference"/>
          <w:rFonts w:ascii="Bookman Old Style" w:hAnsi="Bookman Old Style"/>
          <w:b/>
          <w:bCs/>
          <w:sz w:val="24"/>
          <w:szCs w:val="24"/>
        </w:rPr>
        <w:footnoteReference w:id="12"/>
      </w:r>
      <w:r>
        <w:rPr>
          <w:rFonts w:ascii="Bookman Old Style" w:hAnsi="Bookman Old Style"/>
          <w:b/>
          <w:bCs/>
        </w:rPr>
        <w:t>.</w:t>
      </w:r>
    </w:p>
    <w:p w:rsidR="00C346D1" w:rsidRDefault="00C346D1" w:rsidP="00C346D1">
      <w:pPr>
        <w:bidi w:val="0"/>
        <w:rPr>
          <w:rFonts w:ascii="Bookman Old Style" w:hAnsi="Bookman Old Style"/>
        </w:rPr>
      </w:pPr>
      <w:r>
        <w:rPr>
          <w:rFonts w:ascii="Bookman Old Style" w:hAnsi="Bookman Old Style"/>
        </w:rPr>
        <w:t xml:space="preserve">3. Ang QARN-UL-MANAZIL sa </w:t>
      </w:r>
      <w:smartTag w:uri="urn:schemas-microsoft-com:office:smarttags" w:element="place">
        <w:r>
          <w:rPr>
            <w:rFonts w:ascii="Bookman Old Style" w:hAnsi="Bookman Old Style"/>
          </w:rPr>
          <w:t>Najd</w:t>
        </w:r>
      </w:smartTag>
      <w:r w:rsidRPr="00A256C8">
        <w:rPr>
          <w:rStyle w:val="FootnoteReference"/>
          <w:rFonts w:ascii="Bookman Old Style" w:hAnsi="Bookman Old Style"/>
          <w:b/>
          <w:bCs/>
          <w:sz w:val="24"/>
          <w:szCs w:val="24"/>
        </w:rPr>
        <w:footnoteReference w:id="13"/>
      </w:r>
      <w:r>
        <w:rPr>
          <w:rFonts w:ascii="Bookman Old Style" w:hAnsi="Bookman Old Style"/>
        </w:rPr>
        <w:t>.</w:t>
      </w:r>
    </w:p>
    <w:p w:rsidR="00C346D1" w:rsidRDefault="00C346D1" w:rsidP="00C346D1">
      <w:pPr>
        <w:bidi w:val="0"/>
        <w:jc w:val="lowKashida"/>
        <w:rPr>
          <w:rFonts w:ascii="Bookman Old Style" w:hAnsi="Bookman Old Style"/>
        </w:rPr>
      </w:pPr>
      <w:r>
        <w:rPr>
          <w:rFonts w:ascii="Bookman Old Style" w:hAnsi="Bookman Old Style"/>
        </w:rPr>
        <w:t xml:space="preserve">4. Ang YALAMLAM sa </w:t>
      </w:r>
      <w:smartTag w:uri="urn:schemas-microsoft-com:office:smarttags" w:element="place">
        <w:smartTag w:uri="urn:schemas-microsoft-com:office:smarttags" w:element="country-region">
          <w:r>
            <w:rPr>
              <w:rFonts w:ascii="Bookman Old Style" w:hAnsi="Bookman Old Style"/>
            </w:rPr>
            <w:t>Yemen</w:t>
          </w:r>
        </w:smartTag>
      </w:smartTag>
      <w:r>
        <w:rPr>
          <w:rFonts w:ascii="Bookman Old Style" w:hAnsi="Bookman Old Style"/>
        </w:rPr>
        <w:t>.</w:t>
      </w:r>
    </w:p>
    <w:p w:rsidR="00C346D1" w:rsidRDefault="00C346D1" w:rsidP="00C346D1">
      <w:pPr>
        <w:bidi w:val="0"/>
        <w:jc w:val="lowKashida"/>
        <w:rPr>
          <w:rFonts w:ascii="Bookman Old Style" w:hAnsi="Bookman Old Style"/>
        </w:rPr>
      </w:pPr>
      <w:r>
        <w:rPr>
          <w:rFonts w:ascii="Bookman Old Style" w:hAnsi="Bookman Old Style"/>
        </w:rPr>
        <w:lastRenderedPageBreak/>
        <w:t xml:space="preserve">5. Ang Dhatu-Irq sa </w:t>
      </w:r>
      <w:smartTag w:uri="urn:schemas-microsoft-com:office:smarttags" w:element="place">
        <w:smartTag w:uri="urn:schemas-microsoft-com:office:smarttags" w:element="country-region">
          <w:r>
            <w:rPr>
              <w:rFonts w:ascii="Bookman Old Style" w:hAnsi="Bookman Old Style"/>
            </w:rPr>
            <w:t>Iraq</w:t>
          </w:r>
        </w:smartTag>
      </w:smartTag>
      <w:r w:rsidRPr="00A256C8">
        <w:rPr>
          <w:rStyle w:val="FootnoteReference"/>
          <w:rFonts w:ascii="Bookman Old Style" w:hAnsi="Bookman Old Style"/>
          <w:b/>
          <w:bCs/>
          <w:sz w:val="24"/>
          <w:szCs w:val="24"/>
        </w:rPr>
        <w:footnoteReference w:id="14"/>
      </w:r>
      <w:r>
        <w:rPr>
          <w:rFonts w:ascii="Bookman Old Style" w:hAnsi="Bookman Old Style"/>
        </w:rPr>
        <w:t>.</w:t>
      </w:r>
    </w:p>
    <w:p w:rsidR="00C346D1" w:rsidRDefault="00C346D1" w:rsidP="00C346D1">
      <w:pPr>
        <w:bidi w:val="0"/>
        <w:jc w:val="lowKashida"/>
        <w:rPr>
          <w:rFonts w:ascii="Bookman Old Style" w:hAnsi="Bookman Old Style"/>
          <w:szCs w:val="32"/>
        </w:rPr>
      </w:pPr>
      <w:r>
        <w:rPr>
          <w:rFonts w:ascii="Bookman Old Style" w:hAnsi="Bookman Old Style"/>
        </w:rPr>
        <w:t>6. Ang Tana’im sa Makkah.</w:t>
      </w:r>
    </w:p>
    <w:p w:rsidR="00C346D1" w:rsidRDefault="00C346D1" w:rsidP="00C346D1">
      <w:pPr>
        <w:pStyle w:val="FootnoteText"/>
        <w:bidi w:val="0"/>
        <w:ind w:left="284" w:hanging="284"/>
        <w:jc w:val="lowKashida"/>
        <w:rPr>
          <w:rFonts w:ascii="Bookman Old Style" w:hAnsi="Bookman Old Style"/>
          <w:sz w:val="10"/>
          <w:szCs w:val="10"/>
        </w:rPr>
      </w:pPr>
    </w:p>
    <w:p w:rsidR="00C346D1" w:rsidRDefault="00C346D1" w:rsidP="00C346D1">
      <w:pPr>
        <w:pStyle w:val="FootnoteText"/>
        <w:bidi w:val="0"/>
        <w:jc w:val="lowKashida"/>
        <w:rPr>
          <w:rFonts w:ascii="Bookman Old Style" w:hAnsi="Bookman Old Style"/>
          <w:sz w:val="24"/>
        </w:rPr>
      </w:pPr>
      <w:r>
        <w:rPr>
          <w:rFonts w:ascii="Bookman Old Style" w:hAnsi="Bookman Old Style"/>
          <w:b/>
          <w:bCs/>
          <w:sz w:val="24"/>
        </w:rPr>
        <w:t xml:space="preserve">3. </w:t>
      </w:r>
      <w:r w:rsidRPr="00AB6C08">
        <w:rPr>
          <w:rFonts w:ascii="Bookman Old Style" w:hAnsi="Bookman Old Style"/>
          <w:b/>
          <w:bCs/>
          <w:sz w:val="24"/>
        </w:rPr>
        <w:t>Ang Tawaf:</w:t>
      </w:r>
      <w:r>
        <w:rPr>
          <w:rFonts w:ascii="Bauhaus Md BT" w:hAnsi="Bauhaus Md BT"/>
          <w:b/>
          <w:bCs/>
          <w:sz w:val="24"/>
        </w:rPr>
        <w:t xml:space="preserve"> </w:t>
      </w:r>
      <w:r>
        <w:rPr>
          <w:rFonts w:ascii="Bauhaus Md BT" w:hAnsi="Bauhaus Md BT"/>
          <w:sz w:val="24"/>
        </w:rPr>
        <w:t xml:space="preserve"> </w:t>
      </w:r>
      <w:r>
        <w:rPr>
          <w:rFonts w:ascii="Bookman Old Style" w:hAnsi="Bookman Old Style"/>
          <w:sz w:val="24"/>
        </w:rPr>
        <w:t xml:space="preserve">ito ang pag-ikot ng pitong ulit o beses sa Kaabah. Sa pag-ikot na ito ay kinakailangang mag-umpisa sa ‘Hajjar-al-Aswad o sa itim na bato sa pamamagitan nang paghalik dito o di  kaya ay mahawakan ito o tumayo sa guhit   na   itim  sa  sahig  ng Ka’abah </w:t>
      </w: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center"/>
        <w:rPr>
          <w:rFonts w:ascii="Bookman Old Style" w:hAnsi="Bookman Old Style"/>
          <w:sz w:val="24"/>
        </w:rPr>
      </w:pPr>
      <w:r w:rsidRPr="00DC4A9D">
        <w:rPr>
          <w:rFonts w:ascii="Bookman Old Style" w:hAnsi="Bookman Old Style"/>
          <w:sz w:val="24"/>
        </w:rPr>
        <w:lastRenderedPageBreak/>
        <w:drawing>
          <wp:inline distT="0" distB="0" distL="0" distR="0">
            <wp:extent cx="3175000" cy="4089400"/>
            <wp:effectExtent l="0" t="0" r="6350" b="6350"/>
            <wp:docPr id="35" name="Picture 35" descr="Ka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aba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5000" cy="4089400"/>
                    </a:xfrm>
                    <a:prstGeom prst="rect">
                      <a:avLst/>
                    </a:prstGeom>
                    <a:noFill/>
                    <a:ln>
                      <a:noFill/>
                    </a:ln>
                  </pic:spPr>
                </pic:pic>
              </a:graphicData>
            </a:graphic>
          </wp:inline>
        </w:drawing>
      </w: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ind w:left="284" w:hanging="284"/>
        <w:jc w:val="lowKashida"/>
        <w:rPr>
          <w:rFonts w:ascii="Bookman Old Style" w:hAnsi="Bookman Old Style"/>
          <w:sz w:val="24"/>
        </w:rPr>
      </w:pPr>
    </w:p>
    <w:p w:rsidR="00C346D1" w:rsidRDefault="00C346D1" w:rsidP="00C346D1">
      <w:pPr>
        <w:pStyle w:val="FootnoteText"/>
        <w:bidi w:val="0"/>
        <w:jc w:val="lowKashida"/>
        <w:rPr>
          <w:rFonts w:ascii="Bookman Old Style" w:hAnsi="Bookman Old Style"/>
          <w:i/>
          <w:iCs/>
          <w:sz w:val="24"/>
        </w:rPr>
      </w:pPr>
      <w:r>
        <w:rPr>
          <w:rFonts w:ascii="Bookman Old Style" w:hAnsi="Bookman Old Style"/>
          <w:sz w:val="24"/>
        </w:rPr>
        <w:t>at itaas ang kanang kamay at humarap sa kinaroroonan ng itim na bato at bigkasin ang Allaho Akbar</w:t>
      </w:r>
      <w:r w:rsidRPr="000E59C4">
        <w:rPr>
          <w:rStyle w:val="FootnoteReference"/>
          <w:rFonts w:ascii="Bookman Old Style" w:hAnsi="Bookman Old Style"/>
          <w:b/>
          <w:bCs/>
          <w:sz w:val="24"/>
        </w:rPr>
        <w:footnoteReference w:id="15"/>
      </w:r>
      <w:r>
        <w:rPr>
          <w:rFonts w:ascii="Bookman Old Style" w:hAnsi="Bookman Old Style"/>
          <w:b/>
          <w:bCs/>
          <w:sz w:val="24"/>
        </w:rPr>
        <w:t>.</w:t>
      </w:r>
      <w:r>
        <w:rPr>
          <w:rFonts w:ascii="Bookman Old Style" w:hAnsi="Bookman Old Style"/>
          <w:sz w:val="24"/>
        </w:rPr>
        <w:t xml:space="preserve"> Bawat ikot ay tinatawag na </w:t>
      </w:r>
      <w:r>
        <w:rPr>
          <w:rFonts w:ascii="Bookman Old Style" w:hAnsi="Bookman Old Style"/>
          <w:b/>
          <w:bCs/>
          <w:sz w:val="24"/>
        </w:rPr>
        <w:t xml:space="preserve">Shawt </w:t>
      </w:r>
      <w:r>
        <w:rPr>
          <w:rFonts w:ascii="Bookman Old Style" w:hAnsi="Bookman Old Style"/>
          <w:sz w:val="24"/>
        </w:rPr>
        <w:t xml:space="preserve">at sa pag-ikot na ito ay itinatagubilin sa mga lalaki na bilis-bilisan  nang bahagya ang paglalakad nila sa unang </w:t>
      </w:r>
      <w:r>
        <w:rPr>
          <w:rFonts w:ascii="Bookman Old Style" w:hAnsi="Bookman Old Style"/>
          <w:sz w:val="24"/>
        </w:rPr>
        <w:lastRenderedPageBreak/>
        <w:t>tatlong ikot [Ito ang tinatawag na</w:t>
      </w:r>
      <w:r>
        <w:rPr>
          <w:rFonts w:ascii="Bookman Old Style" w:hAnsi="Bookman Old Style"/>
          <w:b/>
          <w:bCs/>
          <w:sz w:val="24"/>
        </w:rPr>
        <w:t xml:space="preserve"> Ramal,</w:t>
      </w:r>
      <w:r>
        <w:rPr>
          <w:rStyle w:val="FootnoteReference"/>
          <w:rFonts w:ascii="Bookman Old Style" w:hAnsi="Bookman Old Style"/>
          <w:b/>
          <w:bCs/>
          <w:sz w:val="24"/>
        </w:rPr>
        <w:footnoteReference w:id="16"/>
      </w:r>
      <w:r>
        <w:rPr>
          <w:rFonts w:ascii="Bookman Old Style" w:hAnsi="Bookman Old Style"/>
          <w:sz w:val="24"/>
        </w:rPr>
        <w:t xml:space="preserve">] at habang  umiikot sa Kaabah ay gumawa nang mga panalangin o Dhikr para sa Allah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dahil walang nakatakdang panalangin sa bawat pag-ikot dito. Ang bawat ikot ay dito rin nagtatapos sa guhit na itim na nakatutok sa Hajjar-al-Aswad. At sa pag-ikot na ito  sakaling  sumapit na sa pagitan ng Rukn Yamani (Kanto ng Yamani) at ‘Hajjar-al-Aswad ay  kanais-nais na bigkasin mo ang panalangin na ito</w:t>
      </w:r>
      <w:r>
        <w:rPr>
          <w:rFonts w:ascii="Bookman Old Style" w:hAnsi="Bookman Old Style"/>
          <w:i/>
          <w:iCs/>
          <w:sz w:val="24"/>
        </w:rPr>
        <w:t>:</w:t>
      </w:r>
    </w:p>
    <w:p w:rsidR="00C346D1" w:rsidRPr="00B70CD1" w:rsidRDefault="00C346D1" w:rsidP="00C346D1">
      <w:pPr>
        <w:pStyle w:val="FootnoteText"/>
        <w:bidi w:val="0"/>
        <w:jc w:val="lowKashida"/>
        <w:rPr>
          <w:rFonts w:ascii="Bookman Old Style" w:hAnsi="Bookman Old Style"/>
          <w:sz w:val="10"/>
          <w:szCs w:val="10"/>
        </w:rPr>
      </w:pPr>
    </w:p>
    <w:p w:rsidR="00C346D1" w:rsidRDefault="00C346D1" w:rsidP="00C346D1">
      <w:pPr>
        <w:pStyle w:val="FootnoteText"/>
        <w:bidi w:val="0"/>
        <w:jc w:val="center"/>
        <w:rPr>
          <w:rFonts w:cs="Times New Roman"/>
          <w:i/>
          <w:iCs/>
          <w:sz w:val="24"/>
          <w:szCs w:val="24"/>
        </w:rPr>
      </w:pPr>
      <w:r w:rsidRPr="00B70CD1">
        <w:rPr>
          <w:rFonts w:cs="Times New Roman"/>
          <w:i/>
          <w:iCs/>
          <w:sz w:val="24"/>
          <w:szCs w:val="24"/>
        </w:rPr>
        <w:drawing>
          <wp:inline distT="0" distB="0" distL="0" distR="0">
            <wp:extent cx="2994660" cy="291465"/>
            <wp:effectExtent l="0" t="0" r="0" b="0"/>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4660" cy="291465"/>
                    </a:xfrm>
                    <a:prstGeom prst="rect">
                      <a:avLst/>
                    </a:prstGeom>
                    <a:noFill/>
                    <a:ln>
                      <a:noFill/>
                    </a:ln>
                  </pic:spPr>
                </pic:pic>
              </a:graphicData>
            </a:graphic>
          </wp:inline>
        </w:drawing>
      </w:r>
    </w:p>
    <w:p w:rsidR="00C346D1" w:rsidRDefault="00C346D1" w:rsidP="00C346D1">
      <w:pPr>
        <w:pStyle w:val="FootnoteText"/>
        <w:bidi w:val="0"/>
        <w:jc w:val="lowKashida"/>
        <w:rPr>
          <w:rFonts w:ascii="Bookman Old Style" w:hAnsi="Bookman Old Style"/>
          <w:sz w:val="24"/>
        </w:rPr>
      </w:pPr>
      <w:r w:rsidRPr="009516F1">
        <w:rPr>
          <w:rFonts w:cs="Times New Roman"/>
          <w:i/>
          <w:iCs/>
          <w:sz w:val="24"/>
          <w:szCs w:val="24"/>
        </w:rPr>
        <w:t>“Rabbana aatina fiddunya ‘hasanatan wa fil A’khirati ‘hasanatan waqina ‘adhaaban naar</w:t>
      </w:r>
      <w:r w:rsidRPr="009516F1">
        <w:rPr>
          <w:rStyle w:val="FootnoteReference"/>
          <w:rFonts w:cs="Times New Roman"/>
          <w:b/>
          <w:bCs/>
          <w:sz w:val="24"/>
          <w:szCs w:val="24"/>
        </w:rPr>
        <w:footnoteReference w:id="17"/>
      </w:r>
      <w:r>
        <w:rPr>
          <w:rFonts w:ascii="Bauhaus Md BT" w:hAnsi="Bauhaus Md BT"/>
          <w:b/>
          <w:bCs/>
          <w:sz w:val="24"/>
        </w:rPr>
        <w:t xml:space="preserve">”, </w:t>
      </w:r>
      <w:r>
        <w:rPr>
          <w:rFonts w:ascii="Bookman Old Style" w:hAnsi="Bookman Old Style"/>
          <w:sz w:val="24"/>
        </w:rPr>
        <w:t>ang kahulugan ay: “O! Allah pagkalooban Mo  kami ng mga kanais-nais sa mundong ito at mga kanais-nais sa kabilang buhay at iligtas Mo po kami sa kaparusahan sa Apoy! (ng Impiyerno)”.</w:t>
      </w:r>
      <w:r>
        <w:rPr>
          <w:rFonts w:ascii="Bookman Old Style" w:hAnsi="Bookman Old Style"/>
          <w:i/>
          <w:iCs/>
          <w:sz w:val="24"/>
        </w:rPr>
        <w:t xml:space="preserve"> </w:t>
      </w:r>
      <w:r>
        <w:rPr>
          <w:rFonts w:ascii="Bookman Old Style" w:hAnsi="Bookman Old Style"/>
          <w:sz w:val="24"/>
        </w:rPr>
        <w:t>Pagkatapos ng pitong pag-ikot ay magdasal ng dalawang rak’at  na nakaharap sa Maqam Ibrahim</w:t>
      </w:r>
      <w:r w:rsidRPr="000C143A">
        <w:rPr>
          <w:rStyle w:val="FootnoteReference"/>
          <w:rFonts w:ascii="Bookman Old Style" w:hAnsi="Bookman Old Style"/>
          <w:b/>
          <w:bCs/>
          <w:sz w:val="24"/>
        </w:rPr>
        <w:footnoteReference w:id="18"/>
      </w:r>
      <w:r>
        <w:rPr>
          <w:rFonts w:ascii="Bookman Old Style" w:hAnsi="Bookman Old Style"/>
          <w:sz w:val="24"/>
        </w:rPr>
        <w:t xml:space="preserve"> (Ang Estasyon ni Propeta Abraham) o kahit saan mang lugar sa loob ng Masjid Al Haram (Kaabah). Kung ang Tawaf ay hindi kaya ng perigrino sa dahilang siya ay may sakit o may kapansanan ay pinapahintulutang isagawa ang tawaf na nakasakay</w:t>
      </w:r>
      <w:r w:rsidRPr="000C143A">
        <w:rPr>
          <w:rStyle w:val="FootnoteReference"/>
          <w:rFonts w:ascii="Bookman Old Style" w:hAnsi="Bookman Old Style"/>
          <w:b/>
          <w:bCs/>
          <w:sz w:val="24"/>
        </w:rPr>
        <w:footnoteReference w:id="19"/>
      </w:r>
      <w:r>
        <w:rPr>
          <w:rFonts w:ascii="Bookman Old Style" w:hAnsi="Bookman Old Style"/>
          <w:sz w:val="24"/>
        </w:rPr>
        <w:t xml:space="preserve">. Pagkatapos ng tawaf ay lalong </w:t>
      </w:r>
      <w:r>
        <w:rPr>
          <w:rFonts w:ascii="Bookman Old Style" w:hAnsi="Bookman Old Style"/>
          <w:sz w:val="24"/>
        </w:rPr>
        <w:lastRenderedPageBreak/>
        <w:t>katanggap-tanggap kung ang perigrino ay uminom ng tubig Zam-zam.</w:t>
      </w:r>
    </w:p>
    <w:p w:rsidR="00C346D1" w:rsidRPr="00A256C8" w:rsidRDefault="00C346D1" w:rsidP="00C346D1">
      <w:pPr>
        <w:pStyle w:val="FootnoteText"/>
        <w:bidi w:val="0"/>
        <w:jc w:val="lowKashida"/>
        <w:rPr>
          <w:rFonts w:ascii="Bookman Old Style" w:hAnsi="Bookman Old Style"/>
          <w:sz w:val="10"/>
          <w:szCs w:val="10"/>
        </w:rPr>
      </w:pPr>
    </w:p>
    <w:p w:rsidR="00C346D1" w:rsidRDefault="00C346D1" w:rsidP="00C346D1">
      <w:pPr>
        <w:pStyle w:val="FootnoteText"/>
        <w:bidi w:val="0"/>
        <w:ind w:firstLine="284"/>
        <w:jc w:val="lowKashida"/>
        <w:rPr>
          <w:rFonts w:ascii="Bookman Old Style" w:hAnsi="Bookman Old Style"/>
          <w:sz w:val="24"/>
        </w:rPr>
      </w:pPr>
      <w:r>
        <w:rPr>
          <w:rFonts w:ascii="Bookman Old Style" w:hAnsi="Bookman Old Style"/>
          <w:sz w:val="24"/>
        </w:rPr>
        <w:t xml:space="preserve">Tandaang mabuti na ang ‘Hajjar al Aswad o ang itim na bato ay walang obligasyong maidudulot ito sa rituwal ng Hajj. Ang hindi makahalik o hindi makahipo sa batong itim ay hindi makababawas sa bisa ng ‘Hajj at ang mga paniniwalang ito na naglalaman daw ng lubhang kahalagahan o biyaya ay lihis sa katuruan ng Islam, bagkus ito ay kasama sa mga paniniwala ng mga Bid’ah. Sapat na sa perigrino, kung mahihirapan siya sa paghalik o paghipo sa batong ito ang itaas ang kanang kamay na nakaharap sa ‘Hajjar al Aswad at bigkasin ang  “Allaho Akbar”. Ang paghipo sa apat na kanto ng Kaabah habang iniikot ito ay hindi tama, ang totoo ay kasama sa mga gawain ng Propeta </w:t>
      </w:r>
      <w:r>
        <w:rPr>
          <w:rFonts w:ascii="Bookman Old Style" w:hAnsi="Bookman Old Style"/>
          <w:sz w:val="24"/>
        </w:rPr>
        <w:sym w:font="AGA Arabesque" w:char="F072"/>
      </w:r>
      <w:r>
        <w:rPr>
          <w:rFonts w:ascii="Bookman Old Style" w:hAnsi="Bookman Old Style"/>
          <w:sz w:val="24"/>
        </w:rPr>
        <w:t xml:space="preserve"> ang humipo o humawak sa Rukn al Yamani (kanto ng Yamani) at ang ‘Hajjar al Aswad ganoon din ang kanyang panalangin sa pagitan ng dalawang ito ay </w:t>
      </w:r>
    </w:p>
    <w:p w:rsidR="00C346D1" w:rsidRDefault="00C346D1" w:rsidP="00C346D1">
      <w:pPr>
        <w:pStyle w:val="FootnoteText"/>
        <w:bidi w:val="0"/>
        <w:ind w:firstLine="284"/>
        <w:jc w:val="lowKashida"/>
        <w:rPr>
          <w:rFonts w:ascii="Bauhaus Md BT" w:hAnsi="Bauhaus Md BT"/>
          <w:sz w:val="24"/>
        </w:rPr>
      </w:pPr>
      <w:r w:rsidRPr="000C143A">
        <w:rPr>
          <w:rFonts w:cs="Times New Roman"/>
          <w:i/>
          <w:iCs/>
          <w:sz w:val="24"/>
          <w:szCs w:val="24"/>
        </w:rPr>
        <w:t>“Rabbana atina fiddunya ‘hasanatan wa fil Akhirati ‘hasanatan wakina adhaban-nar”</w:t>
      </w:r>
      <w:r>
        <w:rPr>
          <w:rFonts w:ascii="Bookman Old Style" w:hAnsi="Bookman Old Style"/>
          <w:sz w:val="24"/>
        </w:rPr>
        <w:t>. Ang pakikipagsiksikan at gumawa ng mga bagay na makakapanakit sa kapwa perigrino habang isinasagawa ang tawaf ay iwasan. Ang mga babaeng nireregla ay hindi pinapayagang mag-tawaf at dapat sa kanilang hintayin ang taning ng kanilang regla bago nila maisagawa ang tawaf.</w:t>
      </w: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lowKashida"/>
        <w:rPr>
          <w:rFonts w:ascii="Bauhaus Md BT" w:hAnsi="Bauhaus Md BT"/>
          <w:sz w:val="10"/>
        </w:rPr>
      </w:pPr>
    </w:p>
    <w:p w:rsidR="00C346D1" w:rsidRDefault="00C346D1" w:rsidP="00C346D1">
      <w:pPr>
        <w:pStyle w:val="FootnoteText"/>
        <w:bidi w:val="0"/>
        <w:ind w:left="284"/>
        <w:jc w:val="center"/>
        <w:rPr>
          <w:rFonts w:ascii="Lucida Calligraphy" w:hAnsi="Lucida Calligraphy"/>
          <w:b/>
          <w:bCs/>
          <w:sz w:val="24"/>
        </w:rPr>
      </w:pPr>
    </w:p>
    <w:p w:rsidR="00C346D1" w:rsidRPr="000B092A" w:rsidRDefault="00C346D1" w:rsidP="00C346D1">
      <w:pPr>
        <w:pStyle w:val="FootnoteText"/>
        <w:bidi w:val="0"/>
        <w:ind w:left="284"/>
        <w:jc w:val="center"/>
        <w:rPr>
          <w:rFonts w:cs="Times New Roman"/>
          <w:b/>
          <w:bCs/>
          <w:i/>
          <w:iCs/>
          <w:sz w:val="28"/>
          <w:szCs w:val="28"/>
        </w:rPr>
      </w:pPr>
      <w:r w:rsidRPr="000B092A">
        <w:rPr>
          <w:rFonts w:cs="Times New Roman"/>
          <w:b/>
          <w:bCs/>
          <w:i/>
          <w:iCs/>
          <w:sz w:val="28"/>
          <w:szCs w:val="28"/>
        </w:rPr>
        <w:lastRenderedPageBreak/>
        <w:t>Mga Uri ng Tawaf</w:t>
      </w:r>
    </w:p>
    <w:p w:rsidR="00C346D1" w:rsidRDefault="00C346D1" w:rsidP="00C346D1">
      <w:pPr>
        <w:pStyle w:val="FootnoteText"/>
        <w:bidi w:val="0"/>
        <w:ind w:left="284"/>
        <w:jc w:val="lowKashida"/>
        <w:rPr>
          <w:rFonts w:ascii="Bauhaus Md BT" w:hAnsi="Bauhaus Md BT"/>
          <w:b/>
          <w:bCs/>
          <w:sz w:val="10"/>
        </w:rPr>
      </w:pPr>
    </w:p>
    <w:p w:rsidR="00C346D1" w:rsidRDefault="00C346D1" w:rsidP="00C346D1">
      <w:pPr>
        <w:pStyle w:val="FootnoteText"/>
        <w:numPr>
          <w:ilvl w:val="0"/>
          <w:numId w:val="6"/>
        </w:numPr>
        <w:bidi w:val="0"/>
        <w:jc w:val="lowKashida"/>
        <w:rPr>
          <w:rFonts w:ascii="Bookman Old Style" w:hAnsi="Bookman Old Style"/>
          <w:sz w:val="24"/>
        </w:rPr>
      </w:pPr>
      <w:r>
        <w:rPr>
          <w:rFonts w:ascii="Bookman Old Style" w:hAnsi="Bookman Old Style"/>
          <w:b/>
          <w:bCs/>
          <w:sz w:val="24"/>
        </w:rPr>
        <w:t>Tawaf Al-Qudoom:</w:t>
      </w:r>
      <w:r>
        <w:rPr>
          <w:rFonts w:ascii="Bookman Old Style" w:hAnsi="Bookman Old Style"/>
          <w:sz w:val="24"/>
        </w:rPr>
        <w:t xml:space="preserve"> ito ang Tawaf sa pagdating, at ito ay kasama sa mga sunnat ng Hajj at Umrah.</w:t>
      </w:r>
    </w:p>
    <w:p w:rsidR="00C346D1" w:rsidRDefault="00C346D1" w:rsidP="00C346D1">
      <w:pPr>
        <w:pStyle w:val="FootnoteText"/>
        <w:numPr>
          <w:ilvl w:val="0"/>
          <w:numId w:val="6"/>
        </w:numPr>
        <w:bidi w:val="0"/>
        <w:jc w:val="lowKashida"/>
        <w:rPr>
          <w:rFonts w:ascii="Bookman Old Style" w:hAnsi="Bookman Old Style"/>
          <w:sz w:val="24"/>
        </w:rPr>
      </w:pPr>
      <w:r>
        <w:rPr>
          <w:rFonts w:ascii="Bookman Old Style" w:hAnsi="Bookman Old Style"/>
          <w:b/>
          <w:bCs/>
          <w:sz w:val="24"/>
        </w:rPr>
        <w:t>Tawaf Al-Ifadah o Tawaf Al-Ziyarah:</w:t>
      </w:r>
      <w:r>
        <w:rPr>
          <w:rFonts w:ascii="Bookman Old Style" w:hAnsi="Bookman Old Style"/>
          <w:sz w:val="24"/>
        </w:rPr>
        <w:t xml:space="preserve"> ito ay tawaf na kasama sa mga Rukn o Haligi ng Hajj at ito ay Fardh o Obligasyon dahil kapag hindi ito naisagawa ang Hajj ay hindi tatanggapin at kinakailangang ulitin.</w:t>
      </w:r>
    </w:p>
    <w:p w:rsidR="00C346D1" w:rsidRDefault="00C346D1" w:rsidP="00C346D1">
      <w:pPr>
        <w:pStyle w:val="FootnoteText"/>
        <w:numPr>
          <w:ilvl w:val="0"/>
          <w:numId w:val="6"/>
        </w:numPr>
        <w:bidi w:val="0"/>
        <w:jc w:val="lowKashida"/>
        <w:rPr>
          <w:rFonts w:ascii="Bookman Old Style" w:hAnsi="Bookman Old Style"/>
          <w:sz w:val="24"/>
        </w:rPr>
      </w:pPr>
      <w:r>
        <w:rPr>
          <w:rFonts w:ascii="Bookman Old Style" w:hAnsi="Bookman Old Style"/>
          <w:b/>
          <w:bCs/>
          <w:sz w:val="24"/>
        </w:rPr>
        <w:t>Tawaf Al-Wada:</w:t>
      </w:r>
      <w:r>
        <w:rPr>
          <w:rFonts w:ascii="Bookman Old Style" w:hAnsi="Bookman Old Style"/>
          <w:sz w:val="24"/>
        </w:rPr>
        <w:t xml:space="preserve"> ito ang Tawaf na Pamamaalam at ito ay kasama sa mga wajib ng ‘Hajj. Kung ito ay hindi naisagawa ay hindi nanga-ngahulugan na ang ‘Hajj ay sira bagkus ito ay nangangailangan lang ng Fidya o multa ng pagkatay ng isang tupa o kambing sa nasasakupan ng Makkah.</w:t>
      </w: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ind w:left="0" w:firstLine="0"/>
        <w:rPr>
          <w:rFonts w:ascii="Bookman Old Style" w:hAnsi="Bookman Old Style"/>
          <w:b w:val="0"/>
          <w:bCs w:val="0"/>
          <w:sz w:val="24"/>
        </w:rPr>
      </w:pPr>
      <w:r w:rsidRPr="000C143A">
        <w:rPr>
          <w:rFonts w:ascii="Bookman Old Style" w:hAnsi="Bookman Old Style"/>
          <w:sz w:val="24"/>
        </w:rPr>
        <w:t>4.</w:t>
      </w:r>
      <w:r>
        <w:rPr>
          <w:rFonts w:ascii="Bookman Old Style" w:hAnsi="Bookman Old Style"/>
          <w:b w:val="0"/>
          <w:bCs w:val="0"/>
          <w:sz w:val="24"/>
        </w:rPr>
        <w:t xml:space="preserve"> </w:t>
      </w:r>
      <w:r w:rsidRPr="000C143A">
        <w:rPr>
          <w:rFonts w:ascii="Bookman Old Style" w:hAnsi="Bookman Old Style"/>
          <w:i/>
          <w:iCs/>
          <w:sz w:val="24"/>
        </w:rPr>
        <w:t>Ang Sa’iey:</w:t>
      </w:r>
      <w:r>
        <w:rPr>
          <w:sz w:val="24"/>
        </w:rPr>
        <w:t xml:space="preserve"> </w:t>
      </w:r>
      <w:r>
        <w:rPr>
          <w:rFonts w:ascii="Bookman Old Style" w:hAnsi="Bookman Old Style"/>
          <w:b w:val="0"/>
          <w:bCs w:val="0"/>
          <w:sz w:val="24"/>
        </w:rPr>
        <w:t>ito ang paglalakad</w:t>
      </w:r>
      <w:r>
        <w:rPr>
          <w:rFonts w:ascii="Bookman Old Style" w:hAnsi="Bookman Old Style"/>
          <w:sz w:val="24"/>
        </w:rPr>
        <w:t xml:space="preserve"> </w:t>
      </w:r>
      <w:r>
        <w:rPr>
          <w:rFonts w:ascii="Bookman Old Style" w:hAnsi="Bookman Old Style"/>
          <w:b w:val="0"/>
          <w:bCs w:val="0"/>
          <w:sz w:val="24"/>
        </w:rPr>
        <w:t>ng pitong ulit o beses sa pagitan ng dalawang bundok, ang Safa at Marwah. Ang layo sa pagitan ng Bundok Safa at Marwah ay halos kalahating (1/2) kilometro, samakatuwid ang pitong ulit o  beses na paglalakad sa bawat linya ay humigit kumulang ng tatlo at kalahating (3.5) kilometro.</w:t>
      </w: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rPr>
          <w:rFonts w:ascii="Bookman Old Style" w:hAnsi="Bookman Old Style"/>
          <w:b w:val="0"/>
          <w:bCs w:val="0"/>
          <w:sz w:val="24"/>
        </w:rPr>
      </w:pPr>
    </w:p>
    <w:p w:rsidR="00C346D1" w:rsidRDefault="00C346D1" w:rsidP="00C346D1">
      <w:pPr>
        <w:pStyle w:val="BodyTextIndent3"/>
        <w:jc w:val="center"/>
        <w:rPr>
          <w:rFonts w:ascii="Bookman Old Style" w:hAnsi="Bookman Old Style"/>
          <w:b w:val="0"/>
          <w:bCs w:val="0"/>
          <w:sz w:val="24"/>
        </w:rPr>
      </w:pPr>
      <w:r w:rsidRPr="00685C3C">
        <w:rPr>
          <w:rFonts w:ascii="Bookman Old Style" w:hAnsi="Bookman Old Style"/>
          <w:b w:val="0"/>
          <w:bCs w:val="0"/>
          <w:sz w:val="24"/>
        </w:rPr>
        <w:lastRenderedPageBreak/>
        <w:drawing>
          <wp:inline distT="0" distB="0" distL="0" distR="0">
            <wp:extent cx="2874010" cy="4340860"/>
            <wp:effectExtent l="0" t="0" r="2540" b="2540"/>
            <wp:docPr id="33" name="Picture 33" descr="sa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4010" cy="4340860"/>
                    </a:xfrm>
                    <a:prstGeom prst="rect">
                      <a:avLst/>
                    </a:prstGeom>
                    <a:noFill/>
                    <a:ln>
                      <a:noFill/>
                    </a:ln>
                  </pic:spPr>
                </pic:pic>
              </a:graphicData>
            </a:graphic>
          </wp:inline>
        </w:drawing>
      </w:r>
    </w:p>
    <w:p w:rsidR="00C346D1" w:rsidRDefault="00C346D1" w:rsidP="00C346D1">
      <w:pPr>
        <w:pStyle w:val="BodyTextIndent3"/>
        <w:ind w:firstLine="0"/>
        <w:rPr>
          <w:rFonts w:ascii="Bookman Old Style" w:hAnsi="Bookman Old Style"/>
          <w:b w:val="0"/>
          <w:bCs w:val="0"/>
          <w:sz w:val="24"/>
        </w:rPr>
      </w:pPr>
    </w:p>
    <w:p w:rsidR="00C346D1" w:rsidRDefault="00C346D1" w:rsidP="00C346D1">
      <w:pPr>
        <w:pStyle w:val="BodyTextIndent3"/>
        <w:ind w:left="0" w:firstLine="0"/>
        <w:rPr>
          <w:b w:val="0"/>
          <w:bCs w:val="0"/>
          <w:rtl/>
        </w:rPr>
      </w:pPr>
      <w:r>
        <w:rPr>
          <w:rFonts w:ascii="Bookman Old Style" w:hAnsi="Bookman Old Style"/>
          <w:b w:val="0"/>
          <w:bCs w:val="0"/>
          <w:sz w:val="24"/>
        </w:rPr>
        <w:t>Ang Safa at Marwah ay matatagpuan sa bandang silangan ng Kaabah. Ang Sa’iey ay mag-uumpisa sa Bundok ng Safa, Umakyat ka dito, at humarap sa Kaabah, bigkasin ang Takbeer (Ang Allaho Akbar) ng tatlong beses at bigkasin ang</w:t>
      </w:r>
      <w:r>
        <w:rPr>
          <w:b w:val="0"/>
          <w:bCs w:val="0"/>
        </w:rPr>
        <w:t>:</w:t>
      </w:r>
    </w:p>
    <w:p w:rsidR="00C346D1" w:rsidRDefault="00C346D1" w:rsidP="00C346D1">
      <w:pPr>
        <w:pStyle w:val="BodyTextIndent3"/>
        <w:ind w:left="0" w:firstLine="0"/>
        <w:jc w:val="center"/>
        <w:rPr>
          <w:rFonts w:ascii="Times New Roman" w:hAnsi="Times New Roman" w:cs="Times New Roman"/>
          <w:i/>
          <w:iCs/>
          <w:sz w:val="24"/>
          <w:szCs w:val="24"/>
        </w:rPr>
      </w:pPr>
      <w:r w:rsidRPr="00044185">
        <w:rPr>
          <w:rFonts w:ascii="Times New Roman" w:hAnsi="Times New Roman" w:cs="Times New Roman"/>
          <w:i/>
          <w:iCs/>
          <w:sz w:val="24"/>
          <w:szCs w:val="24"/>
        </w:rPr>
        <w:drawing>
          <wp:inline distT="0" distB="0" distL="0" distR="0">
            <wp:extent cx="3034665" cy="673100"/>
            <wp:effectExtent l="0" t="0" r="0" b="0"/>
            <wp:docPr id="32" name="Picture 3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665" cy="673100"/>
                    </a:xfrm>
                    <a:prstGeom prst="rect">
                      <a:avLst/>
                    </a:prstGeom>
                    <a:noFill/>
                    <a:ln>
                      <a:noFill/>
                    </a:ln>
                  </pic:spPr>
                </pic:pic>
              </a:graphicData>
            </a:graphic>
          </wp:inline>
        </w:drawing>
      </w:r>
    </w:p>
    <w:p w:rsidR="00C346D1" w:rsidRPr="00FF7444" w:rsidRDefault="00C346D1" w:rsidP="00C346D1">
      <w:pPr>
        <w:pStyle w:val="BodyTextIndent3"/>
        <w:ind w:left="0" w:firstLine="0"/>
        <w:rPr>
          <w:rFonts w:ascii="Times New Roman" w:hAnsi="Times New Roman" w:cs="Times New Roman"/>
          <w:i/>
          <w:iCs/>
          <w:sz w:val="24"/>
          <w:szCs w:val="24"/>
        </w:rPr>
      </w:pPr>
      <w:r>
        <w:rPr>
          <w:rFonts w:ascii="Times New Roman" w:hAnsi="Times New Roman" w:cs="Times New Roman"/>
          <w:i/>
          <w:iCs/>
          <w:sz w:val="24"/>
          <w:szCs w:val="24"/>
        </w:rPr>
        <w:lastRenderedPageBreak/>
        <w:t>”</w:t>
      </w:r>
      <w:r w:rsidRPr="00FF7444">
        <w:rPr>
          <w:rFonts w:ascii="Times New Roman" w:hAnsi="Times New Roman" w:cs="Times New Roman"/>
          <w:i/>
          <w:iCs/>
          <w:sz w:val="24"/>
          <w:szCs w:val="24"/>
        </w:rPr>
        <w:t>Innas Safa wal marwata min sha’a-irillahi, Faman ‘Hajjal Bayta awi’tamara fala junaa’ha ‘alayhi ayyattawwafa bihima, waman ta’tawwa’a ‘khayran fa</w:t>
      </w:r>
      <w:r>
        <w:rPr>
          <w:rFonts w:ascii="Times New Roman" w:hAnsi="Times New Roman" w:cs="Times New Roman"/>
          <w:i/>
          <w:iCs/>
          <w:sz w:val="24"/>
          <w:szCs w:val="24"/>
        </w:rPr>
        <w:t xml:space="preserve"> </w:t>
      </w:r>
      <w:r w:rsidRPr="00FF7444">
        <w:rPr>
          <w:rFonts w:ascii="Times New Roman" w:hAnsi="Times New Roman" w:cs="Times New Roman"/>
          <w:i/>
          <w:iCs/>
          <w:sz w:val="24"/>
          <w:szCs w:val="24"/>
        </w:rPr>
        <w:t>innallaha sha-kiron ‘aleem</w:t>
      </w:r>
      <w:r>
        <w:rPr>
          <w:rFonts w:ascii="Times New Roman" w:hAnsi="Times New Roman" w:cs="Times New Roman"/>
          <w:i/>
          <w:iCs/>
          <w:sz w:val="24"/>
          <w:szCs w:val="24"/>
        </w:rPr>
        <w:t xml:space="preserve"> </w:t>
      </w:r>
      <w:r w:rsidRPr="00FF7444">
        <w:rPr>
          <w:rStyle w:val="FootnoteReference"/>
          <w:rFonts w:ascii="Times New Roman" w:hAnsi="Times New Roman" w:cs="Times New Roman"/>
          <w:sz w:val="24"/>
          <w:szCs w:val="24"/>
        </w:rPr>
        <w:footnoteReference w:id="20"/>
      </w:r>
      <w:r w:rsidRPr="00FF7444">
        <w:rPr>
          <w:rFonts w:ascii="Times New Roman" w:hAnsi="Times New Roman" w:cs="Times New Roman"/>
          <w:i/>
          <w:iCs/>
          <w:sz w:val="24"/>
          <w:szCs w:val="24"/>
        </w:rPr>
        <w:t>.</w:t>
      </w:r>
      <w:r>
        <w:rPr>
          <w:b w:val="0"/>
          <w:bCs w:val="0"/>
        </w:rPr>
        <w:t xml:space="preserve"> </w:t>
      </w:r>
      <w:r>
        <w:rPr>
          <w:rFonts w:ascii="Bookman Old Style" w:hAnsi="Bookman Old Style"/>
          <w:b w:val="0"/>
          <w:bCs w:val="0"/>
          <w:sz w:val="23"/>
        </w:rPr>
        <w:t xml:space="preserve">Ang kahulugan ay: </w:t>
      </w:r>
      <w:r w:rsidRPr="00FF7444">
        <w:rPr>
          <w:rFonts w:ascii="Times New Roman" w:hAnsi="Times New Roman" w:cs="Times New Roman"/>
          <w:i/>
          <w:iCs/>
          <w:sz w:val="21"/>
        </w:rPr>
        <w:t xml:space="preserve">“Katotohanan, ang Safa at Marwah ay kasama sa mga palatandaan ng Allah </w:t>
      </w:r>
      <w:r w:rsidRPr="00FF7444">
        <w:rPr>
          <w:rFonts w:ascii="Times New Roman" w:hAnsi="Times New Roman" w:cs="Times New Roman"/>
          <w:i/>
          <w:iCs/>
          <w:sz w:val="21"/>
        </w:rPr>
        <w:sym w:font="AGA Arabesque" w:char="F049"/>
      </w:r>
      <w:r w:rsidRPr="00FF7444">
        <w:rPr>
          <w:rFonts w:ascii="Times New Roman" w:hAnsi="Times New Roman" w:cs="Times New Roman"/>
          <w:i/>
          <w:iCs/>
          <w:sz w:val="21"/>
        </w:rPr>
        <w:t xml:space="preserve"> . Kaya, ang sinuman ang isagawa ang ‘Hajj at ‘Umrah sa Bahay (Ang Kaabah) ay </w:t>
      </w:r>
      <w:r>
        <w:rPr>
          <w:rFonts w:ascii="Times New Roman" w:hAnsi="Times New Roman" w:cs="Times New Roman"/>
          <w:i/>
          <w:iCs/>
          <w:sz w:val="21"/>
        </w:rPr>
        <w:t>hindi niya kasalanan na magsagawa ng Sa'ey (paglalakad ng pitong ulit sa pagitan nito)</w:t>
      </w:r>
      <w:r w:rsidRPr="00FF7444">
        <w:rPr>
          <w:rFonts w:ascii="Times New Roman" w:hAnsi="Times New Roman" w:cs="Times New Roman"/>
          <w:i/>
          <w:iCs/>
          <w:sz w:val="21"/>
        </w:rPr>
        <w:t>, at sinumang kusang-loob na gumawa ng kabutihan, samakatuwid ang Allah ay Lubos na Tumatanggap (sa mga mabubuting gawa) ang Lubos na Maalam</w:t>
      </w:r>
      <w:r w:rsidRPr="00FF7444">
        <w:rPr>
          <w:rFonts w:ascii="Times New Roman" w:hAnsi="Times New Roman" w:cs="Times New Roman"/>
          <w:i/>
          <w:iCs/>
          <w:sz w:val="23"/>
        </w:rPr>
        <w:t>.</w:t>
      </w:r>
      <w:r>
        <w:rPr>
          <w:rFonts w:ascii="Bookman Old Style" w:hAnsi="Bookman Old Style"/>
          <w:b w:val="0"/>
          <w:bCs w:val="0"/>
          <w:i/>
          <w:iCs/>
          <w:sz w:val="23"/>
        </w:rPr>
        <w:t xml:space="preserve"> </w:t>
      </w:r>
      <w:r>
        <w:rPr>
          <w:rFonts w:ascii="Bookman Old Style" w:hAnsi="Bookman Old Style"/>
          <w:b w:val="0"/>
          <w:bCs w:val="0"/>
          <w:sz w:val="23"/>
        </w:rPr>
        <w:t>(ulit-ulitin ang panalangin na ito sa tuwing umaakyat sa Bundok</w:t>
      </w:r>
      <w:r>
        <w:rPr>
          <w:rFonts w:ascii="Bookman Old Style" w:hAnsi="Bookman Old Style"/>
          <w:b w:val="0"/>
          <w:bCs w:val="0"/>
          <w:sz w:val="24"/>
        </w:rPr>
        <w:t xml:space="preserve"> ng Safa at Marwah.), at ibuka ang iyong mga palad at manalangin</w:t>
      </w:r>
      <w:r w:rsidRPr="00FF7444">
        <w:rPr>
          <w:rFonts w:ascii="Times New Roman" w:hAnsi="Times New Roman" w:cs="Times New Roman"/>
          <w:i/>
          <w:iCs/>
          <w:sz w:val="24"/>
          <w:szCs w:val="24"/>
        </w:rPr>
        <w:t>: “ La-Ilaaha</w:t>
      </w:r>
      <w:r>
        <w:rPr>
          <w:rFonts w:ascii="Times New Roman" w:hAnsi="Times New Roman" w:cs="Times New Roman"/>
          <w:i/>
          <w:iCs/>
          <w:sz w:val="24"/>
          <w:szCs w:val="24"/>
        </w:rPr>
        <w:t xml:space="preserve"> Illallahu wa’hdahu La shareeka</w:t>
      </w:r>
      <w:r w:rsidRPr="00FF7444">
        <w:rPr>
          <w:rFonts w:ascii="Times New Roman" w:hAnsi="Times New Roman" w:cs="Times New Roman"/>
          <w:i/>
          <w:iCs/>
          <w:sz w:val="24"/>
          <w:szCs w:val="24"/>
        </w:rPr>
        <w:t>Lah, Lahul mulku walahul ‘</w:t>
      </w:r>
      <w:smartTag w:uri="urn:schemas-microsoft-com:office:smarttags" w:element="place">
        <w:smartTag w:uri="urn:schemas-microsoft-com:office:smarttags" w:element="City">
          <w:r w:rsidRPr="00FF7444">
            <w:rPr>
              <w:rFonts w:ascii="Times New Roman" w:hAnsi="Times New Roman" w:cs="Times New Roman"/>
              <w:i/>
              <w:iCs/>
              <w:sz w:val="24"/>
              <w:szCs w:val="24"/>
            </w:rPr>
            <w:t>Hamd</w:t>
          </w:r>
        </w:smartTag>
        <w:r w:rsidRPr="00FF7444">
          <w:rPr>
            <w:rFonts w:ascii="Times New Roman" w:hAnsi="Times New Roman" w:cs="Times New Roman"/>
            <w:i/>
            <w:iCs/>
            <w:sz w:val="24"/>
            <w:szCs w:val="24"/>
          </w:rPr>
          <w:t xml:space="preserve">, </w:t>
        </w:r>
        <w:smartTag w:uri="urn:schemas-microsoft-com:office:smarttags" w:element="State">
          <w:r w:rsidRPr="00FF7444">
            <w:rPr>
              <w:rFonts w:ascii="Times New Roman" w:hAnsi="Times New Roman" w:cs="Times New Roman"/>
              <w:i/>
              <w:iCs/>
              <w:sz w:val="24"/>
              <w:szCs w:val="24"/>
            </w:rPr>
            <w:t>Wa</w:t>
          </w:r>
        </w:smartTag>
      </w:smartTag>
      <w:r w:rsidRPr="00FF7444">
        <w:rPr>
          <w:rFonts w:ascii="Times New Roman" w:hAnsi="Times New Roman" w:cs="Times New Roman"/>
          <w:i/>
          <w:iCs/>
          <w:sz w:val="24"/>
          <w:szCs w:val="24"/>
        </w:rPr>
        <w:t xml:space="preserve"> Huwa ‘alaa kulli shay’in Qadeer, La-Ilaha Illallahu wa’hdah anjaza wa’dah, wa nasara ‘abdah wahazamal ahzaaba wa’hdah.”</w:t>
      </w:r>
    </w:p>
    <w:p w:rsidR="00C346D1" w:rsidRPr="00C346D1" w:rsidRDefault="00C346D1" w:rsidP="00C346D1">
      <w:pPr>
        <w:pStyle w:val="BodyTextIndent3"/>
        <w:bidi/>
        <w:ind w:left="0" w:firstLine="0"/>
        <w:jc w:val="both"/>
        <w:rPr>
          <w:rFonts w:cs="KFGQPC Uthman Taha Naskh"/>
          <w:b w:val="0"/>
          <w:bCs w:val="0"/>
        </w:rPr>
      </w:pPr>
      <w:r w:rsidRPr="00C346D1">
        <w:rPr>
          <w:rFonts w:ascii="Bookman Old Style" w:hAnsi="Bookman Old Style" w:cs="KFGQPC Uthman Taha Naskh"/>
          <w:b w:val="0"/>
          <w:bCs w:val="0"/>
          <w:sz w:val="24"/>
        </w:rPr>
        <w:t xml:space="preserve"> </w:t>
      </w:r>
      <w:r w:rsidRPr="00C346D1">
        <w:rPr>
          <w:rFonts w:cs="KFGQPC Uthman Taha Naskh"/>
          <w:szCs w:val="28"/>
          <w:rtl/>
        </w:rPr>
        <w:t>((لاَ إِلَـهَ إِلاَّ الله وَحْدَهُ لاَ شَرِيْكَ لَهُ ، لَهُ الْمُلْكُ وَلَهُ الْحَمْدُ، وَهُوَ عَلَى كُلِّ شَيْءٍ قَدِيْرٌ ،لاَ إِلَـهَ إِلاَّ اللهُ وَحْدَهُ ، أَنْجَزَ وَعْدَهُ وَنَصَرَ عَبْدَهُ وَهَزَمَ اْلأَحْزَابَ وَحْدَهُ))</w:t>
      </w:r>
      <w:r w:rsidRPr="00C346D1">
        <w:rPr>
          <w:rFonts w:cs="KFGQPC Uthman Taha Naskh"/>
          <w:b w:val="0"/>
          <w:bCs w:val="0"/>
        </w:rPr>
        <w:t xml:space="preserve">  </w:t>
      </w:r>
    </w:p>
    <w:p w:rsidR="00C346D1" w:rsidRDefault="00C346D1" w:rsidP="00C346D1">
      <w:pPr>
        <w:pStyle w:val="BodyTextIndent3"/>
        <w:ind w:left="0" w:firstLine="0"/>
        <w:rPr>
          <w:rFonts w:ascii="Bookman Old Style" w:hAnsi="Bookman Old Style"/>
          <w:b w:val="0"/>
          <w:bCs w:val="0"/>
          <w:sz w:val="24"/>
        </w:rPr>
      </w:pPr>
      <w:r>
        <w:rPr>
          <w:rFonts w:ascii="Bookman Old Style" w:hAnsi="Bookman Old Style"/>
          <w:b w:val="0"/>
          <w:bCs w:val="0"/>
          <w:sz w:val="24"/>
        </w:rPr>
        <w:t xml:space="preserve">Bumaba mula Safa patungong Marwah at maglakad ng mahinahon subalit pagsapit mo sa unang lugar na may palatandaang guhit na kulay berde ay kailangang bilisan mo (sa mga lalaki) ang iyong paglakad hanggang sa pangalawa o kahuli-hulihang palatandaang guhit na kulay berde. Sa iyong paglalakad ay kailangang may kasamang Dhikr para sa Allah </w:t>
      </w:r>
      <w:r>
        <w:rPr>
          <w:b w:val="0"/>
          <w:bCs w:val="0"/>
        </w:rPr>
        <w:sym w:font="AGA Arabesque" w:char="F049"/>
      </w:r>
      <w:r>
        <w:rPr>
          <w:b w:val="0"/>
          <w:bCs w:val="0"/>
        </w:rPr>
        <w:t xml:space="preserve"> </w:t>
      </w:r>
      <w:r>
        <w:rPr>
          <w:rFonts w:ascii="Bookman Old Style" w:hAnsi="Bookman Old Style"/>
          <w:b w:val="0"/>
          <w:bCs w:val="0"/>
          <w:sz w:val="24"/>
        </w:rPr>
        <w:t xml:space="preserve">at manalangin sa iyong mga kagustuhang mga panalangin para sa iyo at sa iyong pamilya, at sa lahat ng mga Muslim pangkalahatan (dahil walang nakatakdang panalangin dito) o magsaulo ng mga taludtod mula sa Banal na Qur’an. Pagsapit sa bundok ng Marwah ay umakyat dito at manalangin kahalintulad ng mga panalanging binanggit mo sa bundok ng Safa at manalangin din para sa iyong </w:t>
      </w:r>
      <w:r>
        <w:rPr>
          <w:rFonts w:ascii="Bookman Old Style" w:hAnsi="Bookman Old Style"/>
          <w:b w:val="0"/>
          <w:bCs w:val="0"/>
          <w:sz w:val="24"/>
        </w:rPr>
        <w:lastRenderedPageBreak/>
        <w:t>sarili, sa iyong pamilya at para sa lahat ng mga Muslim. Dito nagtapos ang bilang isa ng pagsa-sa’iey. Ulitin mo ang unang pamamaraang ginawa mo sa unang pagsa-sa’iey hanggang pito at dapat ang pinakahuli o ang pang-pitong paglalakad ay sa Bundok ng Marwah ito magtatapos. Huwag kalilimutan na ang mga babaeng nireregla ay hindi pinapayagang magsagawa ng sa’iey maliban kung sila ay nasa malinis at dalisay na katayuan o kalagayan.</w:t>
      </w:r>
    </w:p>
    <w:p w:rsidR="00C346D1" w:rsidRDefault="00C346D1" w:rsidP="00C346D1">
      <w:pPr>
        <w:bidi w:val="0"/>
        <w:ind w:left="284"/>
        <w:jc w:val="lowKashida"/>
        <w:rPr>
          <w:rFonts w:ascii="Bauhaus Md BT" w:hAnsi="Bauhaus Md BT"/>
          <w:sz w:val="10"/>
        </w:rPr>
      </w:pPr>
    </w:p>
    <w:p w:rsidR="00C346D1" w:rsidRPr="00837505" w:rsidRDefault="00C346D1" w:rsidP="00C346D1">
      <w:pPr>
        <w:bidi w:val="0"/>
        <w:jc w:val="center"/>
        <w:rPr>
          <w:rFonts w:ascii="Bookman Old Style" w:hAnsi="Bookman Old Style" w:cs="Times New Roman"/>
          <w:sz w:val="24"/>
          <w:szCs w:val="24"/>
        </w:rPr>
      </w:pPr>
      <w:r w:rsidRPr="00837505">
        <w:rPr>
          <w:rFonts w:ascii="Bookman Old Style" w:hAnsi="Bookman Old Style" w:cs="Times New Roman"/>
          <w:b/>
          <w:bCs/>
          <w:sz w:val="24"/>
          <w:szCs w:val="24"/>
        </w:rPr>
        <w:t>Mga Batayan O Kondisyon Sa Pagsasagawa Ng Sa’iey</w:t>
      </w:r>
      <w:r w:rsidRPr="00837505">
        <w:rPr>
          <w:rFonts w:ascii="Bookman Old Style" w:hAnsi="Bookman Old Style" w:cs="Times New Roman"/>
          <w:sz w:val="24"/>
          <w:szCs w:val="24"/>
        </w:rPr>
        <w:t>:</w:t>
      </w:r>
    </w:p>
    <w:p w:rsidR="00C346D1" w:rsidRDefault="00C346D1" w:rsidP="00C346D1">
      <w:pPr>
        <w:numPr>
          <w:ilvl w:val="0"/>
          <w:numId w:val="3"/>
        </w:numPr>
        <w:bidi w:val="0"/>
        <w:spacing w:after="0" w:line="240" w:lineRule="auto"/>
        <w:ind w:left="284" w:hanging="284"/>
        <w:jc w:val="lowKashida"/>
        <w:rPr>
          <w:rFonts w:ascii="Bookman Old Style" w:hAnsi="Bookman Old Style"/>
          <w:sz w:val="24"/>
        </w:rPr>
      </w:pPr>
      <w:r>
        <w:rPr>
          <w:rFonts w:ascii="Bookman Old Style" w:hAnsi="Bookman Old Style"/>
          <w:sz w:val="24"/>
        </w:rPr>
        <w:t xml:space="preserve">Ang hangaring pagsunod sa kautusan ng Allah </w:t>
      </w:r>
      <w:r>
        <w:rPr>
          <w:rFonts w:ascii="Bookman Old Style" w:hAnsi="Bookman Old Style"/>
          <w:sz w:val="24"/>
        </w:rPr>
        <w:sym w:font="AGA Arabesque" w:char="F049"/>
      </w:r>
      <w:r>
        <w:rPr>
          <w:rFonts w:ascii="Bookman Old Style" w:hAnsi="Bookman Old Style"/>
          <w:sz w:val="24"/>
        </w:rPr>
        <w:t xml:space="preserve"> .</w:t>
      </w:r>
    </w:p>
    <w:p w:rsidR="00C346D1" w:rsidRDefault="00C346D1" w:rsidP="00C346D1">
      <w:pPr>
        <w:numPr>
          <w:ilvl w:val="0"/>
          <w:numId w:val="3"/>
        </w:numPr>
        <w:bidi w:val="0"/>
        <w:spacing w:after="0" w:line="240" w:lineRule="auto"/>
        <w:ind w:left="284" w:hanging="284"/>
        <w:jc w:val="lowKashida"/>
        <w:rPr>
          <w:rFonts w:ascii="Bookman Old Style" w:hAnsi="Bookman Old Style"/>
          <w:i/>
          <w:iCs/>
          <w:sz w:val="24"/>
        </w:rPr>
      </w:pPr>
      <w:r>
        <w:rPr>
          <w:rFonts w:ascii="Bookman Old Style" w:hAnsi="Bookman Old Style"/>
          <w:sz w:val="24"/>
        </w:rPr>
        <w:t>Ang Tawaf ay dapat unang maisagawa bago ang  Sa’iey.</w:t>
      </w:r>
    </w:p>
    <w:p w:rsidR="00C346D1" w:rsidRDefault="00C346D1" w:rsidP="00C346D1">
      <w:pPr>
        <w:numPr>
          <w:ilvl w:val="0"/>
          <w:numId w:val="3"/>
        </w:numPr>
        <w:bidi w:val="0"/>
        <w:spacing w:after="0" w:line="240" w:lineRule="auto"/>
        <w:ind w:left="284" w:hanging="284"/>
        <w:jc w:val="lowKashida"/>
        <w:rPr>
          <w:rFonts w:ascii="Bookman Old Style" w:hAnsi="Bookman Old Style"/>
          <w:i/>
          <w:iCs/>
          <w:sz w:val="24"/>
        </w:rPr>
      </w:pPr>
      <w:r>
        <w:rPr>
          <w:rFonts w:ascii="Bookman Old Style" w:hAnsi="Bookman Old Style"/>
          <w:sz w:val="24"/>
        </w:rPr>
        <w:t>Huwag putulin ang pag-ikot sa Sa’iey subalit mga maiiksing tigil ay pinapayagan kung ito ay kailangan.</w:t>
      </w:r>
    </w:p>
    <w:p w:rsidR="00C346D1" w:rsidRDefault="00C346D1" w:rsidP="00C346D1">
      <w:pPr>
        <w:numPr>
          <w:ilvl w:val="0"/>
          <w:numId w:val="3"/>
        </w:numPr>
        <w:bidi w:val="0"/>
        <w:spacing w:after="0" w:line="240" w:lineRule="auto"/>
        <w:ind w:left="284" w:hanging="284"/>
        <w:jc w:val="lowKashida"/>
        <w:rPr>
          <w:rFonts w:ascii="Bookman Old Style" w:hAnsi="Bookman Old Style"/>
          <w:i/>
          <w:iCs/>
          <w:sz w:val="24"/>
        </w:rPr>
      </w:pPr>
      <w:r>
        <w:rPr>
          <w:rFonts w:ascii="Bookman Old Style" w:hAnsi="Bookman Old Style"/>
          <w:sz w:val="24"/>
        </w:rPr>
        <w:t>Dapat buuin ang pitong pag-ikot dahil  sakali mang ito ay kumulang ay mananatiling kulang (ang  Sa’iey).</w:t>
      </w:r>
    </w:p>
    <w:p w:rsidR="00C346D1" w:rsidRDefault="00C346D1" w:rsidP="00C346D1">
      <w:pPr>
        <w:bidi w:val="0"/>
        <w:jc w:val="lowKashida"/>
        <w:rPr>
          <w:rFonts w:ascii="Bauhaus Md BT" w:hAnsi="Bauhaus Md BT"/>
          <w:i/>
          <w:iCs/>
          <w:sz w:val="24"/>
        </w:rPr>
      </w:pPr>
    </w:p>
    <w:p w:rsidR="00C346D1" w:rsidRPr="006D4BB2" w:rsidRDefault="00C346D1" w:rsidP="00C346D1">
      <w:pPr>
        <w:pStyle w:val="Heading6"/>
        <w:jc w:val="center"/>
        <w:rPr>
          <w:rFonts w:ascii="Bookman Old Style" w:hAnsi="Bookman Old Style"/>
          <w:sz w:val="24"/>
          <w:szCs w:val="24"/>
        </w:rPr>
      </w:pPr>
      <w:r w:rsidRPr="006D4BB2">
        <w:rPr>
          <w:rFonts w:ascii="Bookman Old Style" w:hAnsi="Bookman Old Style"/>
          <w:sz w:val="24"/>
          <w:szCs w:val="24"/>
        </w:rPr>
        <w:t>Mga Etikita Ng Sa’iey</w:t>
      </w:r>
    </w:p>
    <w:p w:rsidR="00C346D1" w:rsidRDefault="00C346D1" w:rsidP="00C346D1">
      <w:pPr>
        <w:bidi w:val="0"/>
        <w:jc w:val="lowKashida"/>
        <w:rPr>
          <w:rFonts w:ascii="Bauhaus Md BT" w:hAnsi="Bauhaus Md BT"/>
          <w:sz w:val="10"/>
        </w:rPr>
      </w:pPr>
    </w:p>
    <w:p w:rsidR="00C346D1" w:rsidRDefault="00C346D1" w:rsidP="00C346D1">
      <w:pPr>
        <w:numPr>
          <w:ilvl w:val="0"/>
          <w:numId w:val="4"/>
        </w:numPr>
        <w:bidi w:val="0"/>
        <w:spacing w:after="0" w:line="240" w:lineRule="auto"/>
        <w:jc w:val="lowKashida"/>
        <w:rPr>
          <w:rFonts w:ascii="Bookman Old Style" w:hAnsi="Bookman Old Style"/>
          <w:sz w:val="24"/>
        </w:rPr>
      </w:pPr>
      <w:r>
        <w:rPr>
          <w:rFonts w:ascii="Bookman Old Style" w:hAnsi="Bookman Old Style"/>
          <w:sz w:val="24"/>
        </w:rPr>
        <w:t>Ang mag-umpisa sa bundok ng  Safa at ang pagbigkas sa panalanging ito:</w:t>
      </w:r>
    </w:p>
    <w:p w:rsidR="00C346D1" w:rsidRDefault="00C346D1" w:rsidP="00C346D1">
      <w:pPr>
        <w:bidi w:val="0"/>
        <w:jc w:val="center"/>
        <w:rPr>
          <w:rFonts w:ascii="Bauhaus Md BT" w:hAnsi="Bauhaus Md BT"/>
          <w:sz w:val="24"/>
        </w:rPr>
      </w:pPr>
      <w:r w:rsidRPr="00044185">
        <w:rPr>
          <w:rFonts w:cs="Times New Roman"/>
          <w:i/>
          <w:iCs/>
          <w:noProof/>
          <w:sz w:val="24"/>
          <w:szCs w:val="24"/>
        </w:rPr>
        <w:drawing>
          <wp:inline distT="0" distB="0" distL="0" distR="0">
            <wp:extent cx="3034665" cy="673100"/>
            <wp:effectExtent l="0" t="0" r="0" b="0"/>
            <wp:docPr id="31" name="Picture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665" cy="673100"/>
                    </a:xfrm>
                    <a:prstGeom prst="rect">
                      <a:avLst/>
                    </a:prstGeom>
                    <a:noFill/>
                    <a:ln>
                      <a:noFill/>
                    </a:ln>
                  </pic:spPr>
                </pic:pic>
              </a:graphicData>
            </a:graphic>
          </wp:inline>
        </w:drawing>
      </w:r>
    </w:p>
    <w:p w:rsidR="00C346D1" w:rsidRPr="006D4BB2" w:rsidRDefault="00C346D1" w:rsidP="00C346D1">
      <w:pPr>
        <w:bidi w:val="0"/>
        <w:jc w:val="lowKashida"/>
        <w:rPr>
          <w:rFonts w:cs="Times New Roman"/>
          <w:b/>
          <w:bCs/>
          <w:i/>
          <w:iCs/>
          <w:sz w:val="24"/>
          <w:szCs w:val="24"/>
        </w:rPr>
      </w:pPr>
      <w:r w:rsidRPr="006D4BB2">
        <w:rPr>
          <w:rFonts w:cs="Times New Roman"/>
          <w:b/>
          <w:bCs/>
          <w:i/>
          <w:iCs/>
          <w:sz w:val="24"/>
          <w:szCs w:val="24"/>
        </w:rPr>
        <w:lastRenderedPageBreak/>
        <w:t>” Innas   Safa wal marwata min sha’a-irillahi, Faman ‘Hajjal Bayta awi’tamara fala junaa’ha ‘alayhi ayyattawwafa bihima, waman ta’tawwa’a ‘khayran fainnallaha sha-kir</w:t>
      </w:r>
      <w:r>
        <w:rPr>
          <w:rFonts w:cs="Times New Roman"/>
          <w:b/>
          <w:bCs/>
          <w:i/>
          <w:iCs/>
          <w:sz w:val="24"/>
          <w:szCs w:val="24"/>
        </w:rPr>
        <w:t>u</w:t>
      </w:r>
      <w:r w:rsidRPr="006D4BB2">
        <w:rPr>
          <w:rFonts w:cs="Times New Roman"/>
          <w:b/>
          <w:bCs/>
          <w:i/>
          <w:iCs/>
          <w:sz w:val="24"/>
          <w:szCs w:val="24"/>
        </w:rPr>
        <w:t>n ‘aleem “</w:t>
      </w:r>
    </w:p>
    <w:p w:rsidR="00C346D1" w:rsidRDefault="00C346D1" w:rsidP="00C346D1">
      <w:pPr>
        <w:pStyle w:val="BodyText2"/>
        <w:ind w:firstLine="454"/>
        <w:rPr>
          <w:rFonts w:ascii="Bookman Old Style" w:hAnsi="Bookman Old Style"/>
          <w:sz w:val="24"/>
        </w:rPr>
      </w:pPr>
      <w:r>
        <w:rPr>
          <w:rFonts w:ascii="Bookman Old Style" w:hAnsi="Bookman Old Style"/>
          <w:sz w:val="24"/>
        </w:rPr>
        <w:t xml:space="preserve"> (Ang kahulugan ay: </w:t>
      </w:r>
      <w:r w:rsidRPr="00A256C8">
        <w:rPr>
          <w:rFonts w:ascii="Times New Roman" w:hAnsi="Times New Roman" w:cs="Times New Roman"/>
          <w:b/>
          <w:bCs/>
          <w:i/>
          <w:iCs/>
          <w:sz w:val="24"/>
        </w:rPr>
        <w:t xml:space="preserve">“Katotohanan, ang Safa at Marwah ay kasama sa mga palatandaan ng Allah </w:t>
      </w:r>
      <w:r w:rsidRPr="00A256C8">
        <w:rPr>
          <w:rFonts w:ascii="Times New Roman" w:hAnsi="Times New Roman" w:cs="Times New Roman"/>
          <w:b/>
          <w:bCs/>
          <w:i/>
          <w:iCs/>
          <w:sz w:val="24"/>
        </w:rPr>
        <w:sym w:font="AGA Arabesque" w:char="F049"/>
      </w:r>
      <w:r w:rsidRPr="00A256C8">
        <w:rPr>
          <w:rFonts w:ascii="Times New Roman" w:hAnsi="Times New Roman" w:cs="Times New Roman"/>
          <w:b/>
          <w:bCs/>
          <w:i/>
          <w:iCs/>
          <w:sz w:val="24"/>
        </w:rPr>
        <w:t xml:space="preserve">. Kaya, ang sinuman ang isagawa ang ‘Hajj at ‘Umrah sa Bahay (Ang Kaabah) ay </w:t>
      </w:r>
      <w:r>
        <w:rPr>
          <w:rFonts w:ascii="Times New Roman" w:hAnsi="Times New Roman" w:cs="Times New Roman"/>
          <w:b/>
          <w:bCs/>
          <w:i/>
          <w:iCs/>
          <w:sz w:val="24"/>
        </w:rPr>
        <w:t>hindi</w:t>
      </w:r>
      <w:r w:rsidRPr="00A256C8">
        <w:rPr>
          <w:rFonts w:ascii="Times New Roman" w:hAnsi="Times New Roman" w:cs="Times New Roman"/>
          <w:b/>
          <w:bCs/>
          <w:i/>
          <w:iCs/>
          <w:sz w:val="24"/>
        </w:rPr>
        <w:t xml:space="preserve">, at kung mayroon mang gumawa dito ng kusang-loob, tiyak ang Allah </w:t>
      </w:r>
      <w:r w:rsidRPr="00A256C8">
        <w:rPr>
          <w:rFonts w:ascii="Times New Roman" w:hAnsi="Times New Roman" w:cs="Times New Roman"/>
          <w:b/>
          <w:bCs/>
          <w:i/>
          <w:iCs/>
          <w:sz w:val="24"/>
        </w:rPr>
        <w:sym w:font="AGA Arabesque" w:char="F049"/>
      </w:r>
      <w:r w:rsidRPr="00A256C8">
        <w:rPr>
          <w:rFonts w:ascii="Times New Roman" w:hAnsi="Times New Roman" w:cs="Times New Roman"/>
          <w:b/>
          <w:bCs/>
          <w:i/>
          <w:iCs/>
          <w:sz w:val="24"/>
        </w:rPr>
        <w:t xml:space="preserve"> ay  Lubos na nagbibigay nang tanaw at lubos na maalam.</w:t>
      </w:r>
      <w:r>
        <w:rPr>
          <w:rFonts w:ascii="Bookman Old Style" w:hAnsi="Bookman Old Style"/>
          <w:sz w:val="24"/>
        </w:rPr>
        <w:t>)</w:t>
      </w:r>
    </w:p>
    <w:p w:rsidR="00C346D1" w:rsidRDefault="00C346D1" w:rsidP="00C346D1">
      <w:pPr>
        <w:numPr>
          <w:ilvl w:val="0"/>
          <w:numId w:val="4"/>
        </w:numPr>
        <w:bidi w:val="0"/>
        <w:spacing w:after="0" w:line="240" w:lineRule="auto"/>
        <w:jc w:val="lowKashida"/>
        <w:rPr>
          <w:rFonts w:ascii="Bookman Old Style" w:hAnsi="Bookman Old Style"/>
          <w:sz w:val="24"/>
        </w:rPr>
      </w:pPr>
      <w:r>
        <w:rPr>
          <w:rFonts w:ascii="Bookman Old Style" w:hAnsi="Bookman Old Style"/>
          <w:sz w:val="24"/>
        </w:rPr>
        <w:t>Kinakailangang nasa malinis at dalisay na katayuan o kalagayan.</w:t>
      </w:r>
    </w:p>
    <w:p w:rsidR="00C346D1" w:rsidRDefault="00C346D1" w:rsidP="00C346D1">
      <w:pPr>
        <w:numPr>
          <w:ilvl w:val="0"/>
          <w:numId w:val="4"/>
        </w:numPr>
        <w:bidi w:val="0"/>
        <w:spacing w:after="0" w:line="240" w:lineRule="auto"/>
        <w:jc w:val="lowKashida"/>
        <w:rPr>
          <w:rFonts w:ascii="Bookman Old Style" w:hAnsi="Bookman Old Style"/>
          <w:i/>
          <w:iCs/>
          <w:sz w:val="24"/>
          <w:u w:val="single"/>
        </w:rPr>
      </w:pPr>
      <w:r>
        <w:rPr>
          <w:rFonts w:ascii="Bookman Old Style" w:hAnsi="Bookman Old Style"/>
          <w:sz w:val="24"/>
        </w:rPr>
        <w:t>Maglakad na nakayapak lamang at kung maaari ay walang kahirapang mararanasan.</w:t>
      </w:r>
    </w:p>
    <w:p w:rsidR="00C346D1" w:rsidRDefault="00C346D1" w:rsidP="00C346D1">
      <w:pPr>
        <w:numPr>
          <w:ilvl w:val="0"/>
          <w:numId w:val="4"/>
        </w:numPr>
        <w:bidi w:val="0"/>
        <w:spacing w:after="0" w:line="240" w:lineRule="auto"/>
        <w:jc w:val="lowKashida"/>
        <w:rPr>
          <w:rFonts w:ascii="Bookman Old Style" w:hAnsi="Bookman Old Style"/>
          <w:i/>
          <w:iCs/>
          <w:sz w:val="24"/>
          <w:u w:val="single"/>
        </w:rPr>
      </w:pPr>
      <w:r>
        <w:rPr>
          <w:rFonts w:ascii="Bookman Old Style" w:hAnsi="Bookman Old Style"/>
          <w:sz w:val="24"/>
        </w:rPr>
        <w:t xml:space="preserve">Ang gunitain ang Allah </w:t>
      </w:r>
      <w:r>
        <w:rPr>
          <w:rFonts w:ascii="Bauhaus Md BT" w:hAnsi="Bauhaus Md BT"/>
          <w:sz w:val="24"/>
        </w:rPr>
        <w:sym w:font="AGA Arabesque" w:char="F049"/>
      </w:r>
      <w:r>
        <w:rPr>
          <w:rFonts w:ascii="Bauhaus Md BT" w:hAnsi="Bauhaus Md BT"/>
          <w:sz w:val="24"/>
        </w:rPr>
        <w:t xml:space="preserve"> </w:t>
      </w:r>
      <w:r>
        <w:rPr>
          <w:rFonts w:ascii="Bookman Old Style" w:hAnsi="Bookman Old Style"/>
          <w:sz w:val="24"/>
        </w:rPr>
        <w:t>at palaging manalangin sa Kanya.</w:t>
      </w:r>
    </w:p>
    <w:p w:rsidR="00C346D1" w:rsidRDefault="00C346D1" w:rsidP="00C346D1">
      <w:pPr>
        <w:numPr>
          <w:ilvl w:val="0"/>
          <w:numId w:val="4"/>
        </w:numPr>
        <w:bidi w:val="0"/>
        <w:spacing w:after="0" w:line="240" w:lineRule="auto"/>
        <w:jc w:val="lowKashida"/>
        <w:rPr>
          <w:rFonts w:ascii="Bookman Old Style" w:hAnsi="Bookman Old Style"/>
          <w:i/>
          <w:iCs/>
          <w:sz w:val="24"/>
          <w:u w:val="single"/>
        </w:rPr>
      </w:pPr>
      <w:r>
        <w:rPr>
          <w:rFonts w:ascii="Bookman Old Style" w:hAnsi="Bookman Old Style"/>
          <w:sz w:val="24"/>
        </w:rPr>
        <w:t>Ibaba ang mga paningin sa mga babae at iwasang magsalita ng mga hindi kanais-nais na pananalita.</w:t>
      </w:r>
    </w:p>
    <w:p w:rsidR="00C346D1" w:rsidRDefault="00C346D1" w:rsidP="00C346D1">
      <w:pPr>
        <w:numPr>
          <w:ilvl w:val="0"/>
          <w:numId w:val="4"/>
        </w:numPr>
        <w:bidi w:val="0"/>
        <w:spacing w:after="0" w:line="240" w:lineRule="auto"/>
        <w:jc w:val="lowKashida"/>
        <w:rPr>
          <w:rFonts w:ascii="Bookman Old Style" w:hAnsi="Bookman Old Style"/>
          <w:i/>
          <w:iCs/>
          <w:sz w:val="24"/>
          <w:u w:val="single"/>
        </w:rPr>
      </w:pPr>
      <w:r>
        <w:rPr>
          <w:rFonts w:ascii="Bookman Old Style" w:hAnsi="Bookman Old Style"/>
          <w:sz w:val="24"/>
        </w:rPr>
        <w:t>Huwag manakit sa kapwa perigrino o sa mga dumadaan at sa mga nakakasabay sa paglalakad.</w:t>
      </w:r>
    </w:p>
    <w:p w:rsidR="00C346D1" w:rsidRDefault="00C346D1" w:rsidP="00C346D1">
      <w:pPr>
        <w:numPr>
          <w:ilvl w:val="0"/>
          <w:numId w:val="4"/>
        </w:numPr>
        <w:bidi w:val="0"/>
        <w:spacing w:after="0" w:line="240" w:lineRule="auto"/>
        <w:jc w:val="lowKashida"/>
        <w:rPr>
          <w:rFonts w:ascii="Bauhaus Md BT" w:hAnsi="Bauhaus Md BT"/>
          <w:i/>
          <w:iCs/>
          <w:sz w:val="24"/>
          <w:u w:val="single"/>
        </w:rPr>
      </w:pPr>
      <w:r>
        <w:rPr>
          <w:rFonts w:ascii="Bookman Old Style" w:hAnsi="Bookman Old Style"/>
          <w:sz w:val="24"/>
        </w:rPr>
        <w:t xml:space="preserve">Ang magpakita nang pagpapakumbaba sa Allah </w:t>
      </w:r>
      <w:r>
        <w:rPr>
          <w:rFonts w:ascii="Bauhaus Md BT" w:hAnsi="Bauhaus Md BT"/>
          <w:sz w:val="24"/>
        </w:rPr>
        <w:sym w:font="AGA Arabesque" w:char="F049"/>
      </w:r>
      <w:r>
        <w:rPr>
          <w:rFonts w:ascii="Bauhaus Md BT" w:hAnsi="Bauhaus Md BT"/>
          <w:sz w:val="24"/>
        </w:rPr>
        <w:t>.</w:t>
      </w:r>
    </w:p>
    <w:p w:rsidR="00C346D1" w:rsidRDefault="00C346D1" w:rsidP="00C346D1">
      <w:pPr>
        <w:bidi w:val="0"/>
        <w:rPr>
          <w:rFonts w:ascii="Bauhaus Md BT" w:hAnsi="Bauhaus Md BT"/>
          <w:sz w:val="24"/>
        </w:rPr>
      </w:pPr>
    </w:p>
    <w:p w:rsidR="00C346D1" w:rsidRDefault="00C346D1" w:rsidP="00C346D1">
      <w:pPr>
        <w:pStyle w:val="Heading5"/>
        <w:jc w:val="left"/>
        <w:rPr>
          <w:rFonts w:ascii="Bookman Old Style" w:hAnsi="Bookman Old Style"/>
          <w:sz w:val="24"/>
        </w:rPr>
      </w:pPr>
      <w:r w:rsidRPr="00672AD2">
        <w:rPr>
          <w:rFonts w:ascii="Bookman Old Style" w:hAnsi="Bookman Old Style"/>
          <w:sz w:val="24"/>
        </w:rPr>
        <w:t>5.</w:t>
      </w:r>
      <w:r>
        <w:rPr>
          <w:rFonts w:ascii="Bookman Old Style" w:hAnsi="Bookman Old Style"/>
          <w:b w:val="0"/>
          <w:bCs w:val="0"/>
          <w:sz w:val="24"/>
        </w:rPr>
        <w:t xml:space="preserve"> </w:t>
      </w:r>
      <w:r>
        <w:rPr>
          <w:rFonts w:ascii="Bookman Old Style" w:hAnsi="Bookman Old Style"/>
          <w:sz w:val="24"/>
        </w:rPr>
        <w:t xml:space="preserve">ANG TALBIYYAH </w:t>
      </w:r>
      <w:r>
        <w:rPr>
          <w:rStyle w:val="FootnoteReference"/>
          <w:rFonts w:ascii="Bookman Old Style" w:hAnsi="Bookman Old Style"/>
          <w:sz w:val="24"/>
        </w:rPr>
        <w:footnoteReference w:id="21"/>
      </w:r>
      <w:r>
        <w:rPr>
          <w:rFonts w:ascii="Bookman Old Style" w:hAnsi="Bookman Old Style"/>
          <w:sz w:val="24"/>
        </w:rPr>
        <w:t>:</w:t>
      </w:r>
    </w:p>
    <w:p w:rsidR="00C346D1" w:rsidRDefault="00C346D1" w:rsidP="00C346D1">
      <w:pPr>
        <w:pStyle w:val="BodyText2"/>
        <w:rPr>
          <w:rFonts w:ascii="Bookman Old Style" w:hAnsi="Bookman Old Style"/>
          <w:b/>
          <w:bCs/>
          <w:sz w:val="24"/>
        </w:rPr>
      </w:pPr>
      <w:r>
        <w:rPr>
          <w:rFonts w:ascii="Bookman Old Style" w:hAnsi="Bookman Old Style"/>
          <w:b/>
          <w:bCs/>
          <w:sz w:val="24"/>
        </w:rPr>
        <w:tab/>
        <w:t>Labbaika Allahumma Labbaik, Labbaika La-Sharika Laka Labbaik, Innal Hamda, Wanni-‘Mata Laka Wal Mulk, La Sharika Lak.</w:t>
      </w:r>
    </w:p>
    <w:p w:rsidR="00C346D1" w:rsidRDefault="00C346D1" w:rsidP="00C346D1">
      <w:pPr>
        <w:pStyle w:val="BodyText2"/>
        <w:rPr>
          <w:rFonts w:ascii="Bauhaus Md BT" w:hAnsi="Bauhaus Md BT"/>
          <w:b/>
          <w:bCs/>
          <w:sz w:val="10"/>
          <w:szCs w:val="10"/>
        </w:rPr>
      </w:pPr>
    </w:p>
    <w:p w:rsidR="00C346D1" w:rsidRDefault="00C346D1" w:rsidP="00C346D1">
      <w:pPr>
        <w:pStyle w:val="BodyText2"/>
        <w:bidi/>
        <w:jc w:val="left"/>
        <w:rPr>
          <w:rFonts w:ascii="Bauhaus Md BT" w:hAnsi="Bauhaus Md BT"/>
          <w:b/>
          <w:bCs/>
          <w:sz w:val="24"/>
          <w:szCs w:val="28"/>
          <w:rtl/>
        </w:rPr>
      </w:pPr>
      <w:r>
        <w:rPr>
          <w:rFonts w:ascii="Bauhaus Md BT" w:hAnsi="Bauhaus Md BT"/>
          <w:b/>
          <w:bCs/>
          <w:sz w:val="24"/>
          <w:szCs w:val="28"/>
          <w:rtl/>
        </w:rPr>
        <w:lastRenderedPageBreak/>
        <w:t>لَبَّيْكَ اللَّهُمَّ لَبَّيْكَ، لَبَّيْكَ لاَشَرِيكَ لَكَ لَبَّيْكَ ، إِنَّ الْحَمْدَ وَ النِّعْمَةَ لَكَ وَ الْمُلْكَ ، لاَ شَرِيكَ لَكَ .</w:t>
      </w:r>
    </w:p>
    <w:p w:rsidR="00C346D1" w:rsidRDefault="00C346D1" w:rsidP="00C346D1">
      <w:pPr>
        <w:bidi w:val="0"/>
        <w:jc w:val="lowKashida"/>
        <w:rPr>
          <w:rFonts w:ascii="Bookman Old Style" w:hAnsi="Bookman Old Style"/>
          <w:sz w:val="24"/>
        </w:rPr>
      </w:pPr>
      <w:r>
        <w:rPr>
          <w:rFonts w:ascii="Bookman Old Style" w:hAnsi="Bookman Old Style"/>
          <w:b/>
          <w:bCs/>
          <w:sz w:val="24"/>
          <w:u w:val="single"/>
        </w:rPr>
        <w:t>Ang Kahulugan</w:t>
      </w:r>
      <w:r>
        <w:rPr>
          <w:rFonts w:ascii="Bookman Old Style" w:hAnsi="Bookman Old Style"/>
          <w:sz w:val="24"/>
        </w:rPr>
        <w:t xml:space="preserve"> : </w:t>
      </w:r>
    </w:p>
    <w:p w:rsidR="00C346D1" w:rsidRDefault="00C346D1" w:rsidP="00C346D1">
      <w:pPr>
        <w:bidi w:val="0"/>
        <w:jc w:val="lowKashida"/>
        <w:rPr>
          <w:rFonts w:ascii="Bookman Old Style" w:hAnsi="Bookman Old Style"/>
          <w:sz w:val="24"/>
          <w:szCs w:val="10"/>
          <w:rtl/>
        </w:rPr>
      </w:pPr>
    </w:p>
    <w:p w:rsidR="00C346D1" w:rsidRDefault="00C346D1" w:rsidP="00C346D1">
      <w:pPr>
        <w:bidi w:val="0"/>
        <w:jc w:val="lowKashida"/>
        <w:rPr>
          <w:rFonts w:ascii="Bookman Old Style" w:hAnsi="Bookman Old Style"/>
          <w:sz w:val="24"/>
        </w:rPr>
      </w:pPr>
      <w:r>
        <w:rPr>
          <w:rFonts w:ascii="Bookman Old Style" w:hAnsi="Bookman Old Style"/>
          <w:sz w:val="24"/>
        </w:rPr>
        <w:t>Ako ay tumugon sa Iyong Panawagan, O! Allah, Ako ay tumugon sa Iyong Panawagan at ako ay masunurin sa Iyong mga Kautusan, Ikaw ay walang katambal, ako ay tumugon sa Iyong Panawagan, Ang lahat ng papuri at mga pagpala ay para sa Iyo (lamang), ang kataas-taasang kapangyarihan ay para sa Iyo at Ikaw ay walang katambal.</w:t>
      </w:r>
    </w:p>
    <w:p w:rsidR="00C346D1" w:rsidRDefault="00C346D1" w:rsidP="00C346D1">
      <w:pPr>
        <w:bidi w:val="0"/>
        <w:jc w:val="lowKashida"/>
        <w:rPr>
          <w:rFonts w:ascii="Bookman Old Style" w:hAnsi="Bookman Old Style"/>
          <w:sz w:val="24"/>
        </w:rPr>
      </w:pPr>
      <w:r>
        <w:rPr>
          <w:rFonts w:ascii="Bookman Old Style" w:hAnsi="Bookman Old Style"/>
          <w:noProof/>
          <w:sz w:val="24"/>
        </w:rPr>
        <mc:AlternateContent>
          <mc:Choice Requires="wps">
            <w:drawing>
              <wp:anchor distT="0" distB="0" distL="114300" distR="114300" simplePos="0" relativeHeight="251680768" behindDoc="0" locked="0" layoutInCell="1" allowOverlap="1" wp14:anchorId="217F09DE" wp14:editId="21AA5554">
                <wp:simplePos x="0" y="0"/>
                <wp:positionH relativeFrom="page">
                  <wp:posOffset>1253469</wp:posOffset>
                </wp:positionH>
                <wp:positionV relativeFrom="paragraph">
                  <wp:posOffset>151130</wp:posOffset>
                </wp:positionV>
                <wp:extent cx="2286000" cy="457200"/>
                <wp:effectExtent l="381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D1" w:rsidRDefault="00C346D1" w:rsidP="00C346D1">
                            <w:pPr>
                              <w:bidi w:val="0"/>
                              <w:rPr>
                                <w:b/>
                                <w:bCs/>
                                <w:sz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09DE" id="Text Box 42" o:spid="_x0000_s1028" type="#_x0000_t202" style="position:absolute;left:0;text-align:left;margin-left:98.7pt;margin-top:11.9pt;width:180pt;height:3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" filled="f" stroked="f">
                <v:textbox>
                  <w:txbxContent>
                    <w:p w:rsidR="00C346D1" w:rsidRDefault="00C346D1" w:rsidP="00C346D1">
                      <w:pPr>
                        <w:bidi w:val="0"/>
                        <w:rPr>
                          <w:b/>
                          <w:bCs/>
                          <w:sz w:val="32"/>
                          <w:rtl/>
                        </w:rPr>
                      </w:pPr>
                    </w:p>
                  </w:txbxContent>
                </v:textbox>
                <w10:wrap anchorx="page"/>
              </v:shape>
            </w:pict>
          </mc:Fallback>
        </mc:AlternateContent>
      </w:r>
    </w:p>
    <w:p w:rsidR="00C346D1" w:rsidRDefault="00C346D1" w:rsidP="00C346D1">
      <w:pPr>
        <w:bidi w:val="0"/>
        <w:jc w:val="lowKashida"/>
        <w:rPr>
          <w:rFonts w:ascii="Bookman Old Style" w:hAnsi="Bookman Old Style"/>
          <w:sz w:val="24"/>
        </w:rPr>
      </w:pPr>
    </w:p>
    <w:p w:rsidR="00C346D1" w:rsidRDefault="00C346D1" w:rsidP="00C346D1">
      <w:pPr>
        <w:bidi w:val="0"/>
        <w:jc w:val="lowKashida"/>
        <w:rPr>
          <w:rFonts w:ascii="Bookman Old Style" w:hAnsi="Bookman Old Style"/>
          <w:sz w:val="24"/>
        </w:rPr>
      </w:pPr>
    </w:p>
    <w:p w:rsidR="00C346D1" w:rsidRDefault="00C346D1" w:rsidP="00C346D1">
      <w:pPr>
        <w:bidi w:val="0"/>
        <w:jc w:val="lowKashida"/>
        <w:rPr>
          <w:rFonts w:ascii="Bookman Old Style" w:hAnsi="Bookman Old Style"/>
          <w:sz w:val="24"/>
        </w:rPr>
      </w:pPr>
    </w:p>
    <w:p w:rsidR="00C346D1" w:rsidRDefault="00C346D1" w:rsidP="00C346D1">
      <w:pPr>
        <w:bidi w:val="0"/>
        <w:jc w:val="lowKashida"/>
        <w:rPr>
          <w:rFonts w:ascii="Bookman Old Style" w:hAnsi="Bookman Old Style"/>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bidi w:val="0"/>
        <w:jc w:val="lowKashida"/>
        <w:rPr>
          <w:rFonts w:ascii="Bauhaus Md BT" w:hAnsi="Bauhaus Md BT"/>
          <w:sz w:val="24"/>
        </w:rPr>
      </w:pPr>
    </w:p>
    <w:p w:rsidR="00C346D1" w:rsidRDefault="00C346D1" w:rsidP="00C346D1">
      <w:pPr>
        <w:pStyle w:val="Heading4"/>
        <w:rPr>
          <w:rFonts w:ascii="Lucida Calligraphy" w:hAnsi="Lucida Calligraphy"/>
          <w:sz w:val="28"/>
        </w:rPr>
      </w:pPr>
      <w:r w:rsidRPr="00AB6EEC">
        <w:rPr>
          <w:rFonts w:ascii="Times New Roman" w:hAnsi="Times New Roman" w:cs="Times New Roman"/>
          <w:i/>
          <w:iCs/>
          <w:sz w:val="28"/>
        </w:rPr>
        <w:lastRenderedPageBreak/>
        <w:t>Ang ‘Umrah</w:t>
      </w:r>
      <w:r>
        <w:rPr>
          <w:rFonts w:ascii="Lucida Calligraphy" w:hAnsi="Lucida Calligraphy"/>
          <w:sz w:val="28"/>
        </w:rPr>
        <w:t xml:space="preserve"> </w:t>
      </w:r>
      <w:r>
        <w:rPr>
          <w:rFonts w:ascii="Lucida Calligraphy" w:hAnsi="Lucida Calligraphy"/>
          <w:sz w:val="28"/>
          <w:szCs w:val="28"/>
          <w:rtl/>
        </w:rPr>
        <w:t xml:space="preserve">العمرة     </w:t>
      </w:r>
      <w:r>
        <w:rPr>
          <w:rFonts w:ascii="Lucida Calligraphy" w:hAnsi="Lucida Calligraphy"/>
          <w:sz w:val="28"/>
        </w:rPr>
        <w:t xml:space="preserve"> </w:t>
      </w:r>
    </w:p>
    <w:p w:rsidR="00C346D1" w:rsidRDefault="00C346D1" w:rsidP="00C346D1">
      <w:pPr>
        <w:pStyle w:val="Heading3"/>
        <w:jc w:val="center"/>
        <w:rPr>
          <w:rFonts w:ascii="Lucida Calligraphy" w:hAnsi="Lucida Calligraphy"/>
          <w:sz w:val="24"/>
          <w:szCs w:val="28"/>
        </w:rPr>
      </w:pPr>
      <w:r w:rsidRPr="00AB6EEC">
        <w:rPr>
          <w:rFonts w:ascii="Times New Roman" w:hAnsi="Times New Roman" w:cs="Times New Roman"/>
          <w:i/>
          <w:iCs/>
          <w:sz w:val="28"/>
          <w:szCs w:val="28"/>
        </w:rPr>
        <w:t>Mga Haligi ng ‘Umrah</w:t>
      </w:r>
      <w:r>
        <w:rPr>
          <w:rFonts w:ascii="Lucida Calligraphy" w:hAnsi="Lucida Calligraphy"/>
          <w:sz w:val="24"/>
        </w:rPr>
        <w:t xml:space="preserve"> </w:t>
      </w:r>
      <w:r>
        <w:rPr>
          <w:rFonts w:ascii="Lucida Calligraphy" w:hAnsi="Lucida Calligraphy"/>
          <w:sz w:val="24"/>
          <w:szCs w:val="28"/>
          <w:rtl/>
        </w:rPr>
        <w:t xml:space="preserve">أركان العمرة     </w:t>
      </w:r>
    </w:p>
    <w:p w:rsidR="00C346D1" w:rsidRDefault="00C346D1" w:rsidP="00C346D1">
      <w:pPr>
        <w:rPr>
          <w:sz w:val="24"/>
        </w:rPr>
      </w:pPr>
    </w:p>
    <w:tbl>
      <w:tblPr>
        <w:tblW w:w="0" w:type="auto"/>
        <w:tblInd w:w="250" w:type="dxa"/>
        <w:tblLayout w:type="fixed"/>
        <w:tblLook w:val="0000" w:firstRow="0" w:lastRow="0" w:firstColumn="0" w:lastColumn="0" w:noHBand="0" w:noVBand="0"/>
      </w:tblPr>
      <w:tblGrid>
        <w:gridCol w:w="3969"/>
        <w:gridCol w:w="817"/>
      </w:tblGrid>
      <w:tr w:rsidR="00C346D1" w:rsidTr="00985CA9">
        <w:tc>
          <w:tcPr>
            <w:tcW w:w="3969" w:type="dxa"/>
          </w:tcPr>
          <w:p w:rsidR="00C346D1" w:rsidRDefault="00C346D1" w:rsidP="00985CA9">
            <w:pPr>
              <w:bidi w:val="0"/>
              <w:rPr>
                <w:rFonts w:ascii="Bookman Old Style" w:hAnsi="Bookman Old Style"/>
                <w:b/>
                <w:bCs/>
                <w:sz w:val="24"/>
              </w:rPr>
            </w:pPr>
            <w:r>
              <w:rPr>
                <w:rFonts w:ascii="Bookman Old Style" w:hAnsi="Bookman Old Style"/>
                <w:sz w:val="24"/>
              </w:rPr>
              <w:t>1. Ang pagsusuot ng IHRAM</w:t>
            </w:r>
          </w:p>
        </w:tc>
        <w:tc>
          <w:tcPr>
            <w:tcW w:w="817" w:type="dxa"/>
          </w:tcPr>
          <w:p w:rsidR="00C346D1" w:rsidRDefault="00C346D1" w:rsidP="00985CA9">
            <w:pPr>
              <w:rPr>
                <w:rFonts w:ascii="Bookman Old Style" w:hAnsi="Bookman Old Style"/>
                <w:sz w:val="24"/>
              </w:rPr>
            </w:pPr>
            <w:r>
              <w:rPr>
                <w:rFonts w:ascii="Bookman Old Style" w:hAnsi="Bookman Old Style"/>
                <w:b/>
                <w:bCs/>
                <w:sz w:val="24"/>
                <w:rtl/>
              </w:rPr>
              <w:t>الإحرام</w:t>
            </w:r>
          </w:p>
        </w:tc>
      </w:tr>
      <w:tr w:rsidR="00C346D1" w:rsidTr="00985CA9">
        <w:tc>
          <w:tcPr>
            <w:tcW w:w="3969" w:type="dxa"/>
          </w:tcPr>
          <w:p w:rsidR="00C346D1" w:rsidRDefault="00C346D1" w:rsidP="00985CA9">
            <w:pPr>
              <w:bidi w:val="0"/>
              <w:rPr>
                <w:rFonts w:ascii="Bookman Old Style" w:hAnsi="Bookman Old Style"/>
                <w:b/>
                <w:bCs/>
                <w:sz w:val="24"/>
              </w:rPr>
            </w:pPr>
            <w:r>
              <w:rPr>
                <w:rFonts w:ascii="Bookman Old Style" w:hAnsi="Bookman Old Style"/>
                <w:sz w:val="24"/>
              </w:rPr>
              <w:t>2. Ang pagsasagawa ng TAWAF</w:t>
            </w:r>
          </w:p>
        </w:tc>
        <w:tc>
          <w:tcPr>
            <w:tcW w:w="817" w:type="dxa"/>
          </w:tcPr>
          <w:p w:rsidR="00C346D1" w:rsidRDefault="00C346D1" w:rsidP="00985CA9">
            <w:pPr>
              <w:rPr>
                <w:rFonts w:ascii="Bookman Old Style" w:hAnsi="Bookman Old Style"/>
                <w:sz w:val="24"/>
              </w:rPr>
            </w:pPr>
            <w:r>
              <w:rPr>
                <w:rFonts w:ascii="Bookman Old Style" w:hAnsi="Bookman Old Style"/>
                <w:b/>
                <w:bCs/>
                <w:sz w:val="24"/>
                <w:rtl/>
              </w:rPr>
              <w:t>الطواف</w:t>
            </w:r>
          </w:p>
        </w:tc>
      </w:tr>
      <w:tr w:rsidR="00C346D1" w:rsidTr="00985CA9">
        <w:tc>
          <w:tcPr>
            <w:tcW w:w="3969" w:type="dxa"/>
          </w:tcPr>
          <w:p w:rsidR="00C346D1" w:rsidRDefault="00C346D1" w:rsidP="00985CA9">
            <w:pPr>
              <w:bidi w:val="0"/>
              <w:rPr>
                <w:rFonts w:ascii="Bookman Old Style" w:hAnsi="Bookman Old Style"/>
                <w:b/>
                <w:bCs/>
                <w:sz w:val="24"/>
              </w:rPr>
            </w:pPr>
            <w:r>
              <w:rPr>
                <w:rFonts w:ascii="Bookman Old Style" w:hAnsi="Bookman Old Style"/>
                <w:sz w:val="24"/>
              </w:rPr>
              <w:t>3. Ang pagsasagawa ng SA’IEY</w:t>
            </w:r>
          </w:p>
        </w:tc>
        <w:tc>
          <w:tcPr>
            <w:tcW w:w="817" w:type="dxa"/>
          </w:tcPr>
          <w:p w:rsidR="00C346D1" w:rsidRDefault="00C346D1" w:rsidP="00985CA9">
            <w:pPr>
              <w:rPr>
                <w:rFonts w:ascii="Bookman Old Style" w:hAnsi="Bookman Old Style"/>
                <w:b/>
                <w:bCs/>
                <w:sz w:val="24"/>
              </w:rPr>
            </w:pPr>
            <w:r>
              <w:rPr>
                <w:rFonts w:ascii="Bookman Old Style" w:hAnsi="Bookman Old Style"/>
                <w:b/>
                <w:bCs/>
                <w:sz w:val="24"/>
                <w:rtl/>
              </w:rPr>
              <w:t>السعي</w:t>
            </w:r>
          </w:p>
        </w:tc>
      </w:tr>
    </w:tbl>
    <w:p w:rsidR="00C346D1" w:rsidRDefault="00C346D1" w:rsidP="00C346D1">
      <w:pPr>
        <w:pStyle w:val="Heading5"/>
        <w:rPr>
          <w:rFonts w:ascii="Lucida Calligraphy" w:hAnsi="Lucida Calligraphy"/>
          <w:sz w:val="10"/>
        </w:rPr>
      </w:pPr>
    </w:p>
    <w:p w:rsidR="00C346D1" w:rsidRDefault="00C346D1" w:rsidP="00C346D1">
      <w:pPr>
        <w:pStyle w:val="Heading5"/>
        <w:rPr>
          <w:rFonts w:ascii="Bookman Old Style" w:hAnsi="Bookman Old Style"/>
          <w:i/>
          <w:iCs/>
          <w:sz w:val="24"/>
        </w:rPr>
      </w:pPr>
    </w:p>
    <w:p w:rsidR="00C346D1" w:rsidRPr="00AB6EEC" w:rsidRDefault="00C346D1" w:rsidP="00C346D1">
      <w:pPr>
        <w:pStyle w:val="Heading5"/>
        <w:rPr>
          <w:rFonts w:ascii="Bookman Old Style" w:hAnsi="Bookman Old Style"/>
          <w:i/>
          <w:iCs/>
          <w:sz w:val="24"/>
        </w:rPr>
      </w:pPr>
      <w:r w:rsidRPr="00AB6EEC">
        <w:rPr>
          <w:rFonts w:ascii="Bookman Old Style" w:hAnsi="Bookman Old Style"/>
          <w:i/>
          <w:iCs/>
          <w:sz w:val="24"/>
        </w:rPr>
        <w:t>Mga Pamamaraan Sa ‘Umrah</w:t>
      </w:r>
    </w:p>
    <w:p w:rsidR="00C346D1" w:rsidRDefault="00C346D1" w:rsidP="00C346D1">
      <w:pPr>
        <w:pStyle w:val="Heading8"/>
        <w:rPr>
          <w:b/>
          <w:bCs/>
          <w:sz w:val="24"/>
          <w:rtl/>
        </w:rPr>
      </w:pPr>
      <w:r>
        <w:rPr>
          <w:b/>
          <w:bCs/>
          <w:sz w:val="24"/>
          <w:rtl/>
        </w:rPr>
        <w:t>كيفية العمرة</w:t>
      </w:r>
    </w:p>
    <w:p w:rsidR="00C346D1" w:rsidRDefault="00C346D1" w:rsidP="00C346D1">
      <w:pPr>
        <w:numPr>
          <w:ilvl w:val="0"/>
          <w:numId w:val="5"/>
        </w:numPr>
        <w:bidi w:val="0"/>
        <w:spacing w:after="0" w:line="240" w:lineRule="auto"/>
        <w:jc w:val="lowKashida"/>
        <w:rPr>
          <w:rFonts w:ascii="Bookman Old Style" w:hAnsi="Bookman Old Style"/>
          <w:sz w:val="24"/>
        </w:rPr>
      </w:pPr>
      <w:r>
        <w:rPr>
          <w:rFonts w:ascii="Bookman Old Style" w:hAnsi="Bookman Old Style"/>
          <w:sz w:val="24"/>
        </w:rPr>
        <w:t xml:space="preserve">Pagsapit sa Miqat ay isuot ang Ihram. </w:t>
      </w:r>
    </w:p>
    <w:p w:rsidR="00C346D1" w:rsidRDefault="00C346D1" w:rsidP="00C346D1">
      <w:pPr>
        <w:bidi w:val="0"/>
        <w:jc w:val="lowKashida"/>
        <w:rPr>
          <w:rFonts w:ascii="Bookman Old Style" w:hAnsi="Bookman Old Style"/>
          <w:sz w:val="10"/>
        </w:rPr>
      </w:pPr>
    </w:p>
    <w:p w:rsidR="00C346D1" w:rsidRDefault="00C346D1" w:rsidP="00C346D1">
      <w:pPr>
        <w:numPr>
          <w:ilvl w:val="0"/>
          <w:numId w:val="10"/>
        </w:numPr>
        <w:tabs>
          <w:tab w:val="right" w:pos="1134"/>
        </w:tabs>
        <w:bidi w:val="0"/>
        <w:spacing w:after="0" w:line="240" w:lineRule="auto"/>
        <w:jc w:val="lowKashida"/>
        <w:rPr>
          <w:rFonts w:ascii="Bookman Old Style" w:hAnsi="Bookman Old Style"/>
          <w:sz w:val="24"/>
        </w:rPr>
      </w:pPr>
      <w:r>
        <w:rPr>
          <w:rFonts w:ascii="Bookman Old Style" w:hAnsi="Bookman Old Style"/>
          <w:sz w:val="24"/>
        </w:rPr>
        <w:t>Kailangan sa mga perigrino ang maligo, maglinis ng katawan at maglagay ng pabango (ang mga lalaki) sa katawan bago isuot ang Ihram.</w:t>
      </w:r>
    </w:p>
    <w:p w:rsidR="00C346D1" w:rsidRDefault="00C346D1" w:rsidP="00C346D1">
      <w:pPr>
        <w:numPr>
          <w:ilvl w:val="0"/>
          <w:numId w:val="10"/>
        </w:numPr>
        <w:tabs>
          <w:tab w:val="clear" w:pos="999"/>
          <w:tab w:val="right" w:pos="993"/>
          <w:tab w:val="right" w:pos="1134"/>
        </w:tabs>
        <w:bidi w:val="0"/>
        <w:spacing w:after="0" w:line="240" w:lineRule="auto"/>
        <w:jc w:val="lowKashida"/>
        <w:rPr>
          <w:rFonts w:ascii="Bookman Old Style" w:hAnsi="Bookman Old Style"/>
          <w:sz w:val="24"/>
        </w:rPr>
      </w:pPr>
      <w:r>
        <w:rPr>
          <w:rFonts w:ascii="Bookman Old Style" w:hAnsi="Bookman Old Style"/>
          <w:sz w:val="24"/>
        </w:rPr>
        <w:t xml:space="preserve">Kailangan din sa kanila na sa pagsusuot ng Ihram ay karapat-dapat na isa puso at isa wika ang   layunin sa pagsasagawa ng ‘Umrah,  ito ang pagbigkas sa “Labbayka ‘Umratan o di kaya ay Allaahumma Labbayka ‘Umratan”. </w:t>
      </w:r>
    </w:p>
    <w:p w:rsidR="00C346D1" w:rsidRDefault="00C346D1" w:rsidP="00C346D1">
      <w:pPr>
        <w:tabs>
          <w:tab w:val="right" w:pos="993"/>
          <w:tab w:val="right" w:pos="1134"/>
          <w:tab w:val="right" w:pos="1418"/>
        </w:tabs>
        <w:bidi w:val="0"/>
        <w:ind w:left="993" w:hanging="284"/>
        <w:jc w:val="lowKashida"/>
        <w:rPr>
          <w:rFonts w:ascii="Bookman Old Style" w:hAnsi="Bookman Old Style"/>
          <w:sz w:val="24"/>
        </w:rPr>
      </w:pPr>
      <w:r>
        <w:rPr>
          <w:rFonts w:ascii="Bookman Old Style" w:hAnsi="Bookman Old Style"/>
          <w:sz w:val="24"/>
        </w:rPr>
        <w:t xml:space="preserve">k.) Isaulo ang Talbiyyah </w:t>
      </w:r>
      <w:r>
        <w:rPr>
          <w:rFonts w:ascii="Bookman Old Style" w:hAnsi="Bookman Old Style"/>
          <w:i/>
          <w:iCs/>
          <w:sz w:val="18"/>
        </w:rPr>
        <w:t>(basahin ang Talbiyyah sa pahina 28 sa Aklat na ito)</w:t>
      </w:r>
      <w:r>
        <w:rPr>
          <w:rFonts w:ascii="Bookman Old Style" w:hAnsi="Bookman Old Style"/>
          <w:sz w:val="24"/>
        </w:rPr>
        <w:t xml:space="preserve"> habang naglalakbay patungong Makkah. Ihinto ang pagsasaulo (sa Talbiyyah) kapag nakita na ng perigrino ang Kaabah.</w:t>
      </w:r>
    </w:p>
    <w:p w:rsidR="00C346D1" w:rsidRPr="00F25943" w:rsidRDefault="00C346D1" w:rsidP="00C346D1">
      <w:pPr>
        <w:tabs>
          <w:tab w:val="right" w:pos="993"/>
          <w:tab w:val="right" w:pos="1134"/>
          <w:tab w:val="right" w:pos="1418"/>
        </w:tabs>
        <w:bidi w:val="0"/>
        <w:ind w:left="993" w:hanging="284"/>
        <w:jc w:val="lowKashida"/>
        <w:rPr>
          <w:rFonts w:ascii="Bookman Old Style" w:hAnsi="Bookman Old Style"/>
          <w:b/>
          <w:bCs/>
          <w:i/>
          <w:iCs/>
        </w:rPr>
      </w:pPr>
      <w:r>
        <w:rPr>
          <w:rFonts w:ascii="Bookman Old Style" w:hAnsi="Bookman Old Style"/>
          <w:sz w:val="24"/>
        </w:rPr>
        <w:t>d.)</w:t>
      </w:r>
      <w:r>
        <w:rPr>
          <w:rFonts w:ascii="Bookman Old Style" w:hAnsi="Bookman Old Style"/>
          <w:sz w:val="24"/>
        </w:rPr>
        <w:tab/>
        <w:t xml:space="preserve">Pinaalalahanan ang mga perigrino tungkol sa mga ipinagbabawal habang sila ay nakasuot ng Ihram bilang Muhrim </w:t>
      </w:r>
      <w:r w:rsidRPr="00F25943">
        <w:rPr>
          <w:rFonts w:ascii="Bookman Old Style" w:hAnsi="Bookman Old Style"/>
          <w:b/>
          <w:bCs/>
          <w:i/>
          <w:iCs/>
        </w:rPr>
        <w:t xml:space="preserve">(basahin </w:t>
      </w:r>
      <w:r w:rsidRPr="00F25943">
        <w:rPr>
          <w:rFonts w:ascii="Bookman Old Style" w:hAnsi="Bookman Old Style"/>
          <w:b/>
          <w:bCs/>
          <w:i/>
          <w:iCs/>
        </w:rPr>
        <w:lastRenderedPageBreak/>
        <w:t>ang mga ipinagbabawal sa Muhrim sa pahina 16 sa Aklat na ito).</w:t>
      </w:r>
    </w:p>
    <w:p w:rsidR="00C346D1" w:rsidRDefault="00C346D1" w:rsidP="00C346D1">
      <w:pPr>
        <w:pStyle w:val="BodyTextIndent2"/>
        <w:numPr>
          <w:ilvl w:val="0"/>
          <w:numId w:val="5"/>
        </w:numPr>
        <w:rPr>
          <w:rFonts w:ascii="Bookman Old Style" w:hAnsi="Bookman Old Style"/>
          <w:sz w:val="24"/>
        </w:rPr>
      </w:pPr>
      <w:r>
        <w:rPr>
          <w:rFonts w:ascii="Bookman Old Style" w:hAnsi="Bookman Old Style"/>
          <w:sz w:val="24"/>
        </w:rPr>
        <w:t>Isagawa ang Tawaf al-Qudoom (pag-ikot ng pitong beses)  pagdating sa  Kaabah sa Makkah (basahin ang Tawaf sa pahina  17 sa Aklat na ito) .</w:t>
      </w:r>
    </w:p>
    <w:p w:rsidR="00C346D1" w:rsidRPr="00F25943" w:rsidRDefault="00C346D1" w:rsidP="00C346D1">
      <w:pPr>
        <w:pStyle w:val="BodyTextIndent2"/>
        <w:ind w:left="426" w:right="426"/>
        <w:rPr>
          <w:rFonts w:ascii="Bookman Old Style" w:hAnsi="Bookman Old Style"/>
          <w:b/>
          <w:bCs/>
          <w:i/>
          <w:iCs/>
        </w:rPr>
      </w:pPr>
      <w:r>
        <w:rPr>
          <w:rFonts w:ascii="Bookman Old Style" w:hAnsi="Bookman Old Style"/>
          <w:sz w:val="24"/>
        </w:rPr>
        <w:t xml:space="preserve">3) Isagawa ang Sa’iey (paglalakad) sa pagitan ng Bundok ng Safa at Marwah </w:t>
      </w:r>
      <w:r w:rsidRPr="00F25943">
        <w:rPr>
          <w:rFonts w:ascii="Bookman Old Style" w:hAnsi="Bookman Old Style"/>
          <w:b/>
          <w:bCs/>
          <w:i/>
          <w:iCs/>
        </w:rPr>
        <w:t>(basahin ang Tawaf sa pahina  22 hanggang 28 sa Aklat na ito).</w:t>
      </w:r>
    </w:p>
    <w:p w:rsidR="00C346D1" w:rsidRDefault="00C346D1" w:rsidP="00C346D1">
      <w:pPr>
        <w:pStyle w:val="BodyTextIndent2"/>
        <w:numPr>
          <w:ilvl w:val="0"/>
          <w:numId w:val="5"/>
        </w:numPr>
        <w:rPr>
          <w:rFonts w:ascii="Bookman Old Style" w:hAnsi="Bookman Old Style"/>
          <w:sz w:val="24"/>
        </w:rPr>
      </w:pPr>
      <w:r>
        <w:rPr>
          <w:rFonts w:ascii="Bookman Old Style" w:hAnsi="Bookman Old Style"/>
          <w:sz w:val="24"/>
        </w:rPr>
        <w:t>Magpakalbo (o magbawas ng buhok sa mga lalaki kapag ang perigrino ay nagsasagawa ng Hajj at-Tamattu’) at magbawas ng buhok sa mga babae.</w:t>
      </w:r>
    </w:p>
    <w:p w:rsidR="00C346D1" w:rsidRDefault="00C346D1" w:rsidP="00C346D1">
      <w:pPr>
        <w:pStyle w:val="BodyTextIndent2"/>
        <w:numPr>
          <w:ilvl w:val="0"/>
          <w:numId w:val="5"/>
        </w:numPr>
        <w:rPr>
          <w:rFonts w:ascii="Bookman Old Style" w:hAnsi="Bookman Old Style"/>
          <w:sz w:val="24"/>
        </w:rPr>
      </w:pPr>
      <w:r>
        <w:rPr>
          <w:rFonts w:ascii="Bookman Old Style" w:hAnsi="Bookman Old Style"/>
          <w:sz w:val="24"/>
        </w:rPr>
        <w:t>Hubarin ang Ihram, magbihis o magpalit ng damit at manumbalik sa dating (pangkaraniwang) katayuan.</w:t>
      </w: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pStyle w:val="BodyTextIndent2"/>
        <w:ind w:left="0" w:firstLine="0"/>
        <w:rPr>
          <w:rFonts w:ascii="Bookman Old Style" w:hAnsi="Bookman Old Style"/>
          <w:sz w:val="24"/>
        </w:rPr>
      </w:pPr>
    </w:p>
    <w:p w:rsidR="00C346D1" w:rsidRDefault="00C346D1" w:rsidP="00C346D1">
      <w:pPr>
        <w:bidi w:val="0"/>
        <w:jc w:val="center"/>
        <w:rPr>
          <w:rFonts w:ascii="Lucida Calligraphy" w:hAnsi="Lucida Calligraphy"/>
          <w:b/>
          <w:bCs/>
          <w:sz w:val="28"/>
          <w:szCs w:val="36"/>
        </w:rPr>
      </w:pPr>
      <w:r w:rsidRPr="00D943FB">
        <w:rPr>
          <w:rFonts w:cs="Times New Roman"/>
          <w:b/>
          <w:bCs/>
          <w:i/>
          <w:iCs/>
          <w:sz w:val="28"/>
        </w:rPr>
        <w:lastRenderedPageBreak/>
        <w:t>Ang ‘Hajj</w:t>
      </w:r>
      <w:r>
        <w:rPr>
          <w:rFonts w:ascii="Lucida Calligraphy" w:hAnsi="Lucida Calligraphy"/>
          <w:b/>
          <w:bCs/>
          <w:sz w:val="28"/>
        </w:rPr>
        <w:t xml:space="preserve"> </w:t>
      </w:r>
      <w:r>
        <w:rPr>
          <w:rFonts w:ascii="Lucida Calligraphy" w:hAnsi="Lucida Calligraphy"/>
          <w:b/>
          <w:bCs/>
          <w:sz w:val="28"/>
          <w:szCs w:val="36"/>
          <w:rtl/>
        </w:rPr>
        <w:t xml:space="preserve">الحج   </w:t>
      </w:r>
    </w:p>
    <w:p w:rsidR="00C346D1" w:rsidRDefault="00C346D1" w:rsidP="00C346D1">
      <w:pPr>
        <w:bidi w:val="0"/>
        <w:jc w:val="center"/>
        <w:rPr>
          <w:rFonts w:ascii="Garamond" w:hAnsi="Garamond"/>
          <w:b/>
          <w:bCs/>
          <w:sz w:val="24"/>
          <w:szCs w:val="36"/>
        </w:rPr>
      </w:pPr>
      <w:r w:rsidRPr="00D943FB">
        <w:rPr>
          <w:rFonts w:cs="Times New Roman"/>
          <w:b/>
          <w:bCs/>
          <w:i/>
          <w:iCs/>
          <w:sz w:val="28"/>
          <w:szCs w:val="28"/>
        </w:rPr>
        <w:t>Mga Haligi ng ‘Hajj</w:t>
      </w:r>
      <w:r>
        <w:rPr>
          <w:rFonts w:ascii="Lucida Calligraphy" w:hAnsi="Lucida Calligraphy"/>
          <w:b/>
          <w:bCs/>
          <w:sz w:val="24"/>
        </w:rPr>
        <w:t xml:space="preserve">      </w:t>
      </w:r>
      <w:r>
        <w:rPr>
          <w:rFonts w:ascii="Garamond" w:hAnsi="Garamond"/>
          <w:b/>
          <w:bCs/>
          <w:sz w:val="24"/>
        </w:rPr>
        <w:t xml:space="preserve">  </w:t>
      </w:r>
      <w:r>
        <w:rPr>
          <w:rFonts w:ascii="Garamond" w:hAnsi="Garamond"/>
          <w:b/>
          <w:bCs/>
          <w:sz w:val="24"/>
          <w:szCs w:val="28"/>
          <w:rtl/>
        </w:rPr>
        <w:t>أركان الحج</w:t>
      </w:r>
    </w:p>
    <w:p w:rsidR="00C346D1" w:rsidRDefault="00C346D1" w:rsidP="00C346D1">
      <w:pPr>
        <w:bidi w:val="0"/>
        <w:jc w:val="center"/>
        <w:rPr>
          <w:rFonts w:ascii="Garamond" w:hAnsi="Garamond"/>
          <w:b/>
          <w:bCs/>
          <w:sz w:val="24"/>
        </w:rPr>
      </w:pPr>
    </w:p>
    <w:tbl>
      <w:tblPr>
        <w:tblW w:w="0" w:type="auto"/>
        <w:tblLayout w:type="fixed"/>
        <w:tblLook w:val="0000" w:firstRow="0" w:lastRow="0" w:firstColumn="0" w:lastColumn="0" w:noHBand="0" w:noVBand="0"/>
      </w:tblPr>
      <w:tblGrid>
        <w:gridCol w:w="3936"/>
        <w:gridCol w:w="1275"/>
      </w:tblGrid>
      <w:tr w:rsidR="00C346D1" w:rsidTr="00985CA9">
        <w:tc>
          <w:tcPr>
            <w:tcW w:w="3936" w:type="dxa"/>
          </w:tcPr>
          <w:p w:rsidR="00C346D1" w:rsidRDefault="00C346D1" w:rsidP="00985CA9">
            <w:pPr>
              <w:bidi w:val="0"/>
              <w:rPr>
                <w:rFonts w:ascii="Bookman Old Style" w:hAnsi="Bookman Old Style"/>
                <w:b/>
                <w:bCs/>
                <w:sz w:val="24"/>
              </w:rPr>
            </w:pPr>
            <w:r>
              <w:rPr>
                <w:rFonts w:ascii="Bookman Old Style" w:hAnsi="Bookman Old Style"/>
                <w:sz w:val="24"/>
              </w:rPr>
              <w:t>1. Ang pagsusuot ng IHRAM</w:t>
            </w:r>
          </w:p>
        </w:tc>
        <w:tc>
          <w:tcPr>
            <w:tcW w:w="1275" w:type="dxa"/>
          </w:tcPr>
          <w:p w:rsidR="00C346D1" w:rsidRDefault="00C346D1" w:rsidP="00985CA9">
            <w:pPr>
              <w:rPr>
                <w:rFonts w:ascii="Bookman Old Style" w:hAnsi="Bookman Old Style"/>
                <w:sz w:val="24"/>
              </w:rPr>
            </w:pPr>
            <w:r>
              <w:rPr>
                <w:rFonts w:ascii="Bookman Old Style" w:hAnsi="Bookman Old Style"/>
                <w:b/>
                <w:bCs/>
                <w:sz w:val="24"/>
                <w:rtl/>
              </w:rPr>
              <w:t>الإحرام</w:t>
            </w:r>
          </w:p>
        </w:tc>
      </w:tr>
      <w:tr w:rsidR="00C346D1" w:rsidTr="00985CA9">
        <w:tc>
          <w:tcPr>
            <w:tcW w:w="3936" w:type="dxa"/>
          </w:tcPr>
          <w:p w:rsidR="00C346D1" w:rsidRDefault="00C346D1" w:rsidP="00985CA9">
            <w:pPr>
              <w:bidi w:val="0"/>
              <w:rPr>
                <w:rFonts w:ascii="Bookman Old Style" w:hAnsi="Bookman Old Style"/>
                <w:b/>
                <w:bCs/>
                <w:sz w:val="24"/>
              </w:rPr>
            </w:pPr>
            <w:r>
              <w:rPr>
                <w:rFonts w:ascii="Bookman Old Style" w:hAnsi="Bookman Old Style"/>
                <w:sz w:val="24"/>
              </w:rPr>
              <w:t>2. Ang pagsasagawa ng TAWAF</w:t>
            </w:r>
          </w:p>
        </w:tc>
        <w:tc>
          <w:tcPr>
            <w:tcW w:w="1275" w:type="dxa"/>
          </w:tcPr>
          <w:p w:rsidR="00C346D1" w:rsidRDefault="00C346D1" w:rsidP="00985CA9">
            <w:pPr>
              <w:rPr>
                <w:rFonts w:ascii="Bookman Old Style" w:hAnsi="Bookman Old Style"/>
                <w:sz w:val="24"/>
              </w:rPr>
            </w:pPr>
            <w:r>
              <w:rPr>
                <w:rFonts w:ascii="Bookman Old Style" w:hAnsi="Bookman Old Style"/>
                <w:b/>
                <w:bCs/>
                <w:sz w:val="24"/>
                <w:rtl/>
              </w:rPr>
              <w:t>الطواف</w:t>
            </w:r>
          </w:p>
        </w:tc>
      </w:tr>
      <w:tr w:rsidR="00C346D1" w:rsidTr="00985CA9">
        <w:tc>
          <w:tcPr>
            <w:tcW w:w="3936" w:type="dxa"/>
          </w:tcPr>
          <w:p w:rsidR="00C346D1" w:rsidRDefault="00C346D1" w:rsidP="00985CA9">
            <w:pPr>
              <w:bidi w:val="0"/>
              <w:rPr>
                <w:rFonts w:ascii="Bookman Old Style" w:hAnsi="Bookman Old Style"/>
                <w:b/>
                <w:bCs/>
                <w:sz w:val="24"/>
              </w:rPr>
            </w:pPr>
            <w:r>
              <w:rPr>
                <w:rFonts w:ascii="Bookman Old Style" w:hAnsi="Bookman Old Style"/>
                <w:sz w:val="24"/>
              </w:rPr>
              <w:t>3. Ang pagsasagawa ng SA’IEY</w:t>
            </w:r>
          </w:p>
        </w:tc>
        <w:tc>
          <w:tcPr>
            <w:tcW w:w="1275" w:type="dxa"/>
          </w:tcPr>
          <w:p w:rsidR="00C346D1" w:rsidRDefault="00C346D1" w:rsidP="00985CA9">
            <w:pPr>
              <w:rPr>
                <w:rFonts w:ascii="Bookman Old Style" w:hAnsi="Bookman Old Style"/>
                <w:b/>
                <w:bCs/>
                <w:sz w:val="24"/>
              </w:rPr>
            </w:pPr>
            <w:r>
              <w:rPr>
                <w:rFonts w:ascii="Bookman Old Style" w:hAnsi="Bookman Old Style"/>
                <w:b/>
                <w:bCs/>
                <w:sz w:val="24"/>
                <w:rtl/>
              </w:rPr>
              <w:t>السعي</w:t>
            </w:r>
          </w:p>
        </w:tc>
      </w:tr>
      <w:tr w:rsidR="00C346D1" w:rsidTr="00985CA9">
        <w:tc>
          <w:tcPr>
            <w:tcW w:w="3936" w:type="dxa"/>
          </w:tcPr>
          <w:p w:rsidR="00C346D1" w:rsidRDefault="00C346D1" w:rsidP="00985CA9">
            <w:pPr>
              <w:bidi w:val="0"/>
              <w:rPr>
                <w:rFonts w:ascii="Bookman Old Style" w:hAnsi="Bookman Old Style"/>
                <w:b/>
                <w:bCs/>
                <w:sz w:val="24"/>
              </w:rPr>
            </w:pPr>
            <w:r>
              <w:rPr>
                <w:rFonts w:ascii="Bookman Old Style" w:hAnsi="Bookman Old Style"/>
                <w:sz w:val="24"/>
              </w:rPr>
              <w:t>4. Ang pagtigil sa ARAFAH</w:t>
            </w:r>
          </w:p>
        </w:tc>
        <w:tc>
          <w:tcPr>
            <w:tcW w:w="1275" w:type="dxa"/>
          </w:tcPr>
          <w:p w:rsidR="00C346D1" w:rsidRDefault="00C346D1" w:rsidP="00985CA9">
            <w:pPr>
              <w:rPr>
                <w:rFonts w:ascii="Bookman Old Style" w:hAnsi="Bookman Old Style"/>
                <w:b/>
                <w:bCs/>
                <w:sz w:val="24"/>
              </w:rPr>
            </w:pPr>
            <w:r>
              <w:rPr>
                <w:rFonts w:ascii="Bookman Old Style" w:hAnsi="Bookman Old Style"/>
                <w:b/>
                <w:bCs/>
                <w:sz w:val="24"/>
                <w:rtl/>
              </w:rPr>
              <w:t>الوقوف بعرفة</w:t>
            </w:r>
          </w:p>
        </w:tc>
      </w:tr>
    </w:tbl>
    <w:p w:rsidR="00C346D1" w:rsidRDefault="00C346D1" w:rsidP="00C346D1">
      <w:pPr>
        <w:bidi w:val="0"/>
        <w:jc w:val="center"/>
        <w:rPr>
          <w:rFonts w:ascii="Garamond" w:hAnsi="Garamond"/>
          <w:b/>
          <w:bCs/>
          <w:sz w:val="24"/>
        </w:rPr>
      </w:pPr>
    </w:p>
    <w:p w:rsidR="00C346D1" w:rsidRPr="005052FE" w:rsidRDefault="00C346D1" w:rsidP="00C346D1">
      <w:pPr>
        <w:pStyle w:val="BodyText2"/>
        <w:rPr>
          <w:rFonts w:ascii="Bookman Old Style" w:hAnsi="Bookman Old Style"/>
          <w:sz w:val="24"/>
        </w:rPr>
      </w:pPr>
      <w:r>
        <w:rPr>
          <w:rFonts w:ascii="Bookman Old Style" w:hAnsi="Bookman Old Style"/>
          <w:sz w:val="24"/>
        </w:rPr>
        <w:t>Sinabi ng Allah</w:t>
      </w:r>
      <w:r>
        <w:rPr>
          <w:rFonts w:ascii="Bauhaus Md BT" w:hAnsi="Bauhaus Md BT"/>
          <w:sz w:val="24"/>
        </w:rPr>
        <w:t xml:space="preserve"> </w:t>
      </w:r>
      <w:r>
        <w:rPr>
          <w:rFonts w:ascii="Bauhaus Md BT" w:hAnsi="Bauhaus Md BT"/>
          <w:sz w:val="24"/>
        </w:rPr>
        <w:sym w:font="AGA Arabesque" w:char="F049"/>
      </w:r>
      <w:r>
        <w:rPr>
          <w:rFonts w:ascii="Bookman Old Style" w:hAnsi="Bookman Old Style"/>
          <w:sz w:val="24"/>
        </w:rPr>
        <w:t xml:space="preserve"> sa banal na Qur’an:3:97</w:t>
      </w:r>
    </w:p>
    <w:p w:rsidR="00C346D1" w:rsidRDefault="00C346D1" w:rsidP="00C346D1">
      <w:pPr>
        <w:pStyle w:val="BodyText2"/>
        <w:jc w:val="center"/>
        <w:rPr>
          <w:rFonts w:ascii="Bauhaus Md BT" w:hAnsi="Bauhaus Md BT"/>
          <w:sz w:val="24"/>
        </w:rPr>
      </w:pPr>
      <w:r w:rsidRPr="005052FE">
        <w:rPr>
          <w:rFonts w:ascii="Bauhaus Md BT" w:hAnsi="Bauhaus Md BT"/>
          <w:sz w:val="24"/>
        </w:rPr>
        <w:drawing>
          <wp:inline distT="0" distB="0" distL="0" distR="0">
            <wp:extent cx="2793365" cy="291465"/>
            <wp:effectExtent l="0" t="0" r="6985" b="0"/>
            <wp:docPr id="30" name="Picture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3365" cy="291465"/>
                    </a:xfrm>
                    <a:prstGeom prst="rect">
                      <a:avLst/>
                    </a:prstGeom>
                    <a:noFill/>
                    <a:ln>
                      <a:noFill/>
                    </a:ln>
                  </pic:spPr>
                </pic:pic>
              </a:graphicData>
            </a:graphic>
          </wp:inline>
        </w:drawing>
      </w:r>
    </w:p>
    <w:p w:rsidR="00C346D1" w:rsidRDefault="00C346D1" w:rsidP="00C346D1">
      <w:pPr>
        <w:pStyle w:val="BodyText2"/>
        <w:rPr>
          <w:rFonts w:ascii="Bookman Old Style" w:hAnsi="Bookman Old Style"/>
          <w:sz w:val="24"/>
        </w:rPr>
      </w:pPr>
      <w:r w:rsidRPr="005052FE">
        <w:rPr>
          <w:rFonts w:ascii="Bookman Old Style" w:hAnsi="Bookman Old Style"/>
          <w:i/>
          <w:iCs/>
          <w:sz w:val="24"/>
        </w:rPr>
        <w:t>Ang ‘Hajj</w:t>
      </w:r>
      <w:r w:rsidRPr="005052FE">
        <w:rPr>
          <w:rStyle w:val="FootnoteReference"/>
          <w:rFonts w:ascii="Bookman Old Style" w:hAnsi="Bookman Old Style"/>
          <w:b/>
          <w:bCs/>
          <w:i/>
          <w:iCs/>
          <w:sz w:val="24"/>
        </w:rPr>
        <w:footnoteReference w:id="22"/>
      </w:r>
      <w:r w:rsidRPr="005052FE">
        <w:rPr>
          <w:rFonts w:ascii="Bookman Old Style" w:hAnsi="Bookman Old Style"/>
          <w:i/>
          <w:iCs/>
          <w:sz w:val="24"/>
        </w:rPr>
        <w:t xml:space="preserve"> sa Bahay</w:t>
      </w:r>
      <w:r w:rsidRPr="005052FE">
        <w:rPr>
          <w:rStyle w:val="FootnoteReference"/>
          <w:rFonts w:ascii="Bookman Old Style" w:hAnsi="Bookman Old Style"/>
          <w:b/>
          <w:bCs/>
          <w:i/>
          <w:iCs/>
          <w:sz w:val="24"/>
        </w:rPr>
        <w:footnoteReference w:id="23"/>
      </w:r>
      <w:r w:rsidRPr="005052FE">
        <w:rPr>
          <w:rFonts w:ascii="Bookman Old Style" w:hAnsi="Bookman Old Style"/>
          <w:i/>
          <w:iCs/>
          <w:sz w:val="24"/>
        </w:rPr>
        <w:t xml:space="preserve">  ay isang tungkulin na pananagutan ng tao sa</w:t>
      </w:r>
      <w:r>
        <w:rPr>
          <w:rFonts w:ascii="Bookman Old Style" w:hAnsi="Bookman Old Style"/>
          <w:sz w:val="24"/>
        </w:rPr>
        <w:t xml:space="preserve"> </w:t>
      </w:r>
      <w:r w:rsidRPr="005052FE">
        <w:rPr>
          <w:rFonts w:ascii="Bookman Old Style" w:hAnsi="Bookman Old Style"/>
          <w:i/>
          <w:iCs/>
          <w:sz w:val="24"/>
        </w:rPr>
        <w:t xml:space="preserve">Allah </w:t>
      </w:r>
      <w:r w:rsidRPr="005052FE">
        <w:rPr>
          <w:rFonts w:ascii="Bookman Old Style" w:hAnsi="Bookman Old Style"/>
          <w:i/>
          <w:iCs/>
          <w:sz w:val="24"/>
        </w:rPr>
        <w:sym w:font="AGA Arabesque" w:char="F049"/>
      </w:r>
      <w:r w:rsidRPr="005052FE">
        <w:rPr>
          <w:rFonts w:ascii="Bookman Old Style" w:hAnsi="Bookman Old Style"/>
          <w:i/>
          <w:iCs/>
          <w:sz w:val="24"/>
        </w:rPr>
        <w:t xml:space="preserve">  ,</w:t>
      </w:r>
      <w:r>
        <w:rPr>
          <w:rFonts w:ascii="Bookman Old Style" w:hAnsi="Bookman Old Style"/>
          <w:sz w:val="24"/>
        </w:rPr>
        <w:t xml:space="preserve"> </w:t>
      </w:r>
      <w:r w:rsidRPr="005052FE">
        <w:rPr>
          <w:rFonts w:ascii="Bookman Old Style" w:hAnsi="Bookman Old Style"/>
          <w:i/>
          <w:iCs/>
          <w:sz w:val="24"/>
        </w:rPr>
        <w:t>Silang  (mga taong) may kakayahang maglakbay. 3:97 Al-Imran</w:t>
      </w:r>
    </w:p>
    <w:p w:rsidR="00C346D1" w:rsidRDefault="00C346D1" w:rsidP="00C346D1">
      <w:pPr>
        <w:tabs>
          <w:tab w:val="right" w:pos="1275"/>
        </w:tabs>
        <w:rPr>
          <w:b/>
          <w:bCs/>
          <w:sz w:val="24"/>
          <w:szCs w:val="28"/>
          <w:rtl/>
        </w:rPr>
      </w:pPr>
      <w:r>
        <w:rPr>
          <w:b/>
          <w:bCs/>
          <w:sz w:val="24"/>
          <w:szCs w:val="28"/>
          <w:rtl/>
        </w:rPr>
        <w:t xml:space="preserve">قال رسول الله </w:t>
      </w:r>
      <w:r>
        <w:rPr>
          <w:b/>
          <w:bCs/>
          <w:sz w:val="24"/>
          <w:szCs w:val="28"/>
        </w:rPr>
        <w:sym w:font="AGA Arabesque" w:char="F072"/>
      </w:r>
      <w:r>
        <w:rPr>
          <w:b/>
          <w:bCs/>
          <w:sz w:val="24"/>
          <w:szCs w:val="28"/>
          <w:rtl/>
        </w:rPr>
        <w:t xml:space="preserve"> :( مَنْ حَجَّ فَلَمْ يَرْفُثْ وَ لَمْ يَفْسُقْ رَجَعَ كَيَوْمٍ</w:t>
      </w:r>
      <w:r>
        <w:rPr>
          <w:rFonts w:hint="cs"/>
          <w:b/>
          <w:bCs/>
          <w:sz w:val="24"/>
          <w:szCs w:val="28"/>
          <w:rtl/>
        </w:rPr>
        <w:t xml:space="preserve"> </w:t>
      </w:r>
      <w:r>
        <w:rPr>
          <w:b/>
          <w:bCs/>
          <w:sz w:val="24"/>
          <w:szCs w:val="28"/>
          <w:rtl/>
        </w:rPr>
        <w:t>وَلَدْتَهُ أُمُّهُ ) رواه البخاري</w:t>
      </w:r>
    </w:p>
    <w:p w:rsidR="00C346D1" w:rsidRDefault="00C346D1" w:rsidP="00C346D1">
      <w:pPr>
        <w:pStyle w:val="BodyText3"/>
        <w:rPr>
          <w:rFonts w:ascii="Bookman Old Style" w:hAnsi="Bookman Old Style"/>
          <w:sz w:val="24"/>
        </w:rPr>
      </w:pPr>
      <w:r>
        <w:rPr>
          <w:rFonts w:ascii="Bookman Old Style" w:hAnsi="Bookman Old Style"/>
          <w:sz w:val="24"/>
        </w:rPr>
        <w:t xml:space="preserve">Sinabi ng Sugo ng Allah </w:t>
      </w:r>
      <w:r>
        <w:rPr>
          <w:rFonts w:ascii="Bookman Old Style" w:hAnsi="Bookman Old Style"/>
          <w:sz w:val="24"/>
        </w:rPr>
        <w:sym w:font="AGA Arabesque" w:char="F072"/>
      </w:r>
      <w:r>
        <w:rPr>
          <w:rFonts w:ascii="Bookman Old Style" w:hAnsi="Bookman Old Style"/>
          <w:sz w:val="24"/>
        </w:rPr>
        <w:t xml:space="preserve"> : “Ang sinuman ang magsagawa ng ‘Hajj para sa Allah at huwag makipagtalik sa asawa (habang siya ay nasa katayuan ng Ihram) at huwag gumawa ng mga pagkakasala ay (para siyang) bumalik (pagkatapos ng </w:t>
      </w:r>
      <w:r>
        <w:rPr>
          <w:rFonts w:ascii="Bookman Old Style" w:hAnsi="Bookman Old Style"/>
          <w:sz w:val="24"/>
        </w:rPr>
        <w:lastRenderedPageBreak/>
        <w:t>‘Hajj na malayang-malaya sa mga pagkakasala) na parang ipinanganak muli ng kanyang ina</w:t>
      </w:r>
      <w:r w:rsidRPr="00D943FB">
        <w:rPr>
          <w:rStyle w:val="FootnoteReference"/>
          <w:rFonts w:ascii="Bookman Old Style" w:hAnsi="Bookman Old Style"/>
          <w:b/>
          <w:bCs/>
          <w:sz w:val="24"/>
        </w:rPr>
        <w:footnoteReference w:id="24"/>
      </w:r>
      <w:r>
        <w:rPr>
          <w:rFonts w:ascii="Bookman Old Style" w:hAnsi="Bookman Old Style"/>
          <w:sz w:val="24"/>
        </w:rPr>
        <w:t xml:space="preserve">. </w:t>
      </w:r>
    </w:p>
    <w:p w:rsidR="00C346D1" w:rsidRDefault="00C346D1" w:rsidP="00C346D1">
      <w:pPr>
        <w:pStyle w:val="Heading1"/>
        <w:rPr>
          <w:rFonts w:ascii="Bookman Old Style" w:hAnsi="Bookman Old Style"/>
          <w:sz w:val="24"/>
        </w:rPr>
      </w:pPr>
    </w:p>
    <w:p w:rsidR="00C346D1" w:rsidRDefault="00C346D1" w:rsidP="00C346D1">
      <w:pPr>
        <w:pStyle w:val="Heading1"/>
        <w:rPr>
          <w:rFonts w:ascii="Bookman Old Style" w:hAnsi="Bookman Old Style"/>
          <w:sz w:val="24"/>
        </w:rPr>
      </w:pPr>
    </w:p>
    <w:p w:rsidR="00C346D1" w:rsidRPr="00455B34" w:rsidRDefault="00C346D1" w:rsidP="00C346D1">
      <w:pPr>
        <w:pStyle w:val="Heading1"/>
        <w:rPr>
          <w:rFonts w:ascii="Bookman Old Style" w:hAnsi="Bookman Old Style"/>
          <w:sz w:val="24"/>
        </w:rPr>
      </w:pPr>
      <w:r w:rsidRPr="00455B34">
        <w:rPr>
          <w:rFonts w:ascii="Bookman Old Style" w:hAnsi="Bookman Old Style"/>
          <w:sz w:val="24"/>
        </w:rPr>
        <w:t>Ang pitong mga gawain na dapat gampanan sa panahon ng ‘Hajj.</w:t>
      </w:r>
    </w:p>
    <w:p w:rsidR="00C346D1" w:rsidRDefault="00C346D1" w:rsidP="00C346D1">
      <w:pPr>
        <w:rPr>
          <w:sz w:val="10"/>
        </w:rPr>
      </w:pP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pagsusuot ng Ihram sa Miqat.</w:t>
      </w: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(Waqoof) pagtigil sa ‘Arafah.</w:t>
      </w: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Manirahan sa Muzdalifah.</w:t>
      </w: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manirahan sa Mina  sa Araw ng Tashrik.</w:t>
      </w: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bumato sa tatlong Jamarat.</w:t>
      </w:r>
    </w:p>
    <w:p w:rsidR="00C346D1" w:rsidRDefault="00C346D1" w:rsidP="00C346D1">
      <w:pPr>
        <w:numPr>
          <w:ilvl w:val="0"/>
          <w:numId w:val="1"/>
        </w:numPr>
        <w:bidi w:val="0"/>
        <w:spacing w:after="0" w:line="240" w:lineRule="auto"/>
        <w:rPr>
          <w:rFonts w:ascii="Bookman Old Style" w:hAnsi="Bookman Old Style"/>
          <w:sz w:val="24"/>
          <w:szCs w:val="32"/>
        </w:rPr>
      </w:pPr>
      <w:r>
        <w:rPr>
          <w:rFonts w:ascii="Bookman Old Style" w:hAnsi="Bookman Old Style"/>
          <w:sz w:val="24"/>
          <w:szCs w:val="32"/>
        </w:rPr>
        <w:t>Ang magpabawas o mag-paputol ng buhok, subalit ang magpakalbo ay kanais-nais sa mga lalaki.</w:t>
      </w:r>
    </w:p>
    <w:p w:rsidR="00C346D1" w:rsidRDefault="00C346D1" w:rsidP="00C346D1">
      <w:pPr>
        <w:numPr>
          <w:ilvl w:val="0"/>
          <w:numId w:val="1"/>
        </w:numPr>
        <w:bidi w:val="0"/>
        <w:spacing w:after="0" w:line="240" w:lineRule="auto"/>
        <w:jc w:val="lowKashida"/>
        <w:rPr>
          <w:rFonts w:ascii="Bookman Old Style" w:hAnsi="Bookman Old Style"/>
          <w:sz w:val="24"/>
          <w:szCs w:val="32"/>
        </w:rPr>
      </w:pPr>
      <w:r>
        <w:rPr>
          <w:rFonts w:ascii="Bookman Old Style" w:hAnsi="Bookman Old Style"/>
          <w:sz w:val="24"/>
          <w:szCs w:val="32"/>
        </w:rPr>
        <w:t>Ang tawaf al Wada o Tawaf na pamamaalam.</w:t>
      </w:r>
    </w:p>
    <w:p w:rsidR="00C346D1" w:rsidRDefault="00C346D1" w:rsidP="00C346D1">
      <w:pPr>
        <w:bidi w:val="0"/>
        <w:jc w:val="lowKashida"/>
        <w:rPr>
          <w:rFonts w:ascii="Bookman Old Style" w:hAnsi="Bookman Old Style"/>
          <w:sz w:val="10"/>
          <w:szCs w:val="32"/>
        </w:rPr>
      </w:pPr>
    </w:p>
    <w:p w:rsidR="00C346D1" w:rsidRPr="00D943FB" w:rsidRDefault="00C346D1" w:rsidP="00C346D1">
      <w:pPr>
        <w:bidi w:val="0"/>
        <w:jc w:val="center"/>
        <w:rPr>
          <w:rFonts w:ascii="Bookman Old Style" w:hAnsi="Bookman Old Style"/>
          <w:b/>
          <w:bCs/>
          <w:i/>
          <w:iCs/>
          <w:sz w:val="28"/>
          <w:szCs w:val="32"/>
        </w:rPr>
      </w:pPr>
      <w:r w:rsidRPr="00D943FB">
        <w:rPr>
          <w:rFonts w:ascii="Bookman Old Style" w:hAnsi="Bookman Old Style"/>
          <w:b/>
          <w:bCs/>
          <w:i/>
          <w:iCs/>
          <w:sz w:val="28"/>
          <w:szCs w:val="32"/>
        </w:rPr>
        <w:t>Mga Uri Ng ‘Hajj:</w:t>
      </w:r>
    </w:p>
    <w:p w:rsidR="00C346D1" w:rsidRDefault="00C346D1" w:rsidP="00C346D1">
      <w:pPr>
        <w:bidi w:val="0"/>
        <w:jc w:val="lowKashida"/>
        <w:rPr>
          <w:rFonts w:ascii="Bauhaus Md BT" w:hAnsi="Bauhaus Md BT"/>
          <w:b/>
          <w:bCs/>
          <w:sz w:val="10"/>
          <w:szCs w:val="32"/>
        </w:rPr>
      </w:pPr>
    </w:p>
    <w:p w:rsidR="00C346D1" w:rsidRDefault="00C346D1" w:rsidP="00C346D1">
      <w:pPr>
        <w:bidi w:val="0"/>
        <w:ind w:left="284" w:hanging="284"/>
        <w:jc w:val="lowKashida"/>
        <w:rPr>
          <w:rFonts w:ascii="Bookman Old Style" w:hAnsi="Bookman Old Style"/>
          <w:sz w:val="24"/>
          <w:szCs w:val="32"/>
        </w:rPr>
      </w:pPr>
      <w:r>
        <w:rPr>
          <w:rFonts w:ascii="Bookman Old Style" w:hAnsi="Bookman Old Style"/>
          <w:b/>
          <w:bCs/>
          <w:i/>
          <w:iCs/>
          <w:sz w:val="24"/>
          <w:szCs w:val="32"/>
        </w:rPr>
        <w:t>1.</w:t>
      </w:r>
      <w:r w:rsidRPr="00D943FB">
        <w:rPr>
          <w:rFonts w:ascii="Bookman Old Style" w:hAnsi="Bookman Old Style"/>
          <w:b/>
          <w:bCs/>
          <w:i/>
          <w:iCs/>
          <w:sz w:val="24"/>
          <w:szCs w:val="32"/>
        </w:rPr>
        <w:t xml:space="preserve"> ‘Hajj At-Tamattu’ :</w:t>
      </w:r>
      <w:r>
        <w:rPr>
          <w:rFonts w:ascii="Bauhaus Md BT" w:hAnsi="Bauhaus Md BT"/>
          <w:sz w:val="24"/>
          <w:szCs w:val="32"/>
        </w:rPr>
        <w:t xml:space="preserve">  </w:t>
      </w:r>
      <w:r>
        <w:rPr>
          <w:rFonts w:ascii="Bookman Old Style" w:hAnsi="Bookman Old Style"/>
          <w:sz w:val="24"/>
          <w:szCs w:val="32"/>
        </w:rPr>
        <w:t xml:space="preserve">Ito ang pagsusuot ng Ihram upang isagawa muna ang ‘Umrah sa buwan ng ‘Hajj, (at pagkatapos maisagawa ang Umrah ay maaari na nilang hubarin ang kanilang Ihram at sila ay manumbalik sa pangkaraniwang katayuan) at  ang pagsusuot muli ng Ihram upang isagawa ang mga rituwal sa ‘Hajj pagsapit sa Ayyamu Tarwiyyah o sa Ika-walo sa buwan ng Dhul ‘Hijjah </w:t>
      </w:r>
      <w:r>
        <w:rPr>
          <w:rFonts w:ascii="Bookman Old Style" w:hAnsi="Bookman Old Style"/>
          <w:sz w:val="24"/>
          <w:szCs w:val="32"/>
        </w:rPr>
        <w:lastRenderedPageBreak/>
        <w:t>habang nasa loob ng Makkah o sa pook na malapit sa Makkah.</w:t>
      </w:r>
    </w:p>
    <w:p w:rsidR="00C346D1" w:rsidRDefault="00C346D1" w:rsidP="00C346D1">
      <w:pPr>
        <w:bidi w:val="0"/>
        <w:ind w:left="284" w:hanging="284"/>
        <w:jc w:val="lowKashida"/>
        <w:rPr>
          <w:rFonts w:ascii="Bookman Old Style" w:hAnsi="Bookman Old Style"/>
          <w:sz w:val="24"/>
          <w:szCs w:val="32"/>
        </w:rPr>
      </w:pPr>
      <w:r w:rsidRPr="00D943FB">
        <w:rPr>
          <w:rFonts w:ascii="Bookman Old Style" w:hAnsi="Bookman Old Style"/>
          <w:b/>
          <w:bCs/>
          <w:i/>
          <w:iCs/>
          <w:sz w:val="24"/>
          <w:szCs w:val="32"/>
        </w:rPr>
        <w:t>2.</w:t>
      </w:r>
      <w:r>
        <w:rPr>
          <w:rFonts w:ascii="Lucida Calligraphy" w:hAnsi="Lucida Calligraphy"/>
          <w:b/>
          <w:bCs/>
          <w:i/>
          <w:iCs/>
          <w:sz w:val="24"/>
          <w:szCs w:val="32"/>
        </w:rPr>
        <w:t xml:space="preserve"> ‘</w:t>
      </w:r>
      <w:r w:rsidRPr="00D943FB">
        <w:rPr>
          <w:rFonts w:ascii="Bookman Old Style" w:hAnsi="Bookman Old Style"/>
          <w:b/>
          <w:bCs/>
          <w:i/>
          <w:iCs/>
          <w:sz w:val="24"/>
          <w:szCs w:val="32"/>
        </w:rPr>
        <w:t>Hajj Al-Qiran</w:t>
      </w:r>
      <w:r w:rsidRPr="00D943FB">
        <w:rPr>
          <w:rFonts w:ascii="Bookman Old Style" w:hAnsi="Bookman Old Style"/>
          <w:i/>
          <w:iCs/>
          <w:sz w:val="24"/>
          <w:szCs w:val="32"/>
        </w:rPr>
        <w:t xml:space="preserve"> :</w:t>
      </w:r>
      <w:r>
        <w:rPr>
          <w:rFonts w:ascii="Bauhaus Md BT" w:hAnsi="Bauhaus Md BT"/>
          <w:i/>
          <w:iCs/>
          <w:sz w:val="24"/>
          <w:szCs w:val="32"/>
        </w:rPr>
        <w:t xml:space="preserve">  </w:t>
      </w:r>
      <w:r>
        <w:rPr>
          <w:rFonts w:ascii="Bookman Old Style" w:hAnsi="Bookman Old Style"/>
          <w:sz w:val="24"/>
          <w:szCs w:val="32"/>
        </w:rPr>
        <w:t>Ito ang pagsusuot ng Ihram upang isagawa ang ‘Hajj at ‘Umrah ng sabay at may dalang hayop para sa pag-aalay, subalit hindi maaaring hubarin ang Ihram hanggang sa araw ng sakripisyal ( o ika-sampung araw ng Dhul-Hijjah).</w:t>
      </w:r>
    </w:p>
    <w:p w:rsidR="00C346D1" w:rsidRDefault="00C346D1" w:rsidP="00C346D1">
      <w:pPr>
        <w:bidi w:val="0"/>
        <w:ind w:left="284" w:hanging="284"/>
        <w:jc w:val="lowKashida"/>
        <w:rPr>
          <w:rFonts w:ascii="Bookman Old Style" w:hAnsi="Bookman Old Style"/>
          <w:sz w:val="24"/>
          <w:szCs w:val="32"/>
        </w:rPr>
      </w:pPr>
      <w:r>
        <w:rPr>
          <w:rFonts w:ascii="Bookman Old Style" w:hAnsi="Bookman Old Style"/>
          <w:b/>
          <w:bCs/>
          <w:i/>
          <w:iCs/>
          <w:sz w:val="24"/>
          <w:szCs w:val="32"/>
        </w:rPr>
        <w:t>3.</w:t>
      </w:r>
      <w:r>
        <w:rPr>
          <w:rFonts w:ascii="Lucida Calligraphy" w:hAnsi="Lucida Calligraphy"/>
          <w:b/>
          <w:bCs/>
          <w:i/>
          <w:iCs/>
          <w:sz w:val="24"/>
          <w:szCs w:val="32"/>
        </w:rPr>
        <w:t xml:space="preserve"> ‘</w:t>
      </w:r>
      <w:r w:rsidRPr="00D943FB">
        <w:rPr>
          <w:rFonts w:ascii="Bookman Old Style" w:hAnsi="Bookman Old Style"/>
          <w:b/>
          <w:bCs/>
          <w:i/>
          <w:iCs/>
          <w:sz w:val="24"/>
          <w:szCs w:val="32"/>
        </w:rPr>
        <w:t xml:space="preserve">Hajj Al-Ifrad :  </w:t>
      </w:r>
      <w:r>
        <w:rPr>
          <w:rFonts w:ascii="Bookman Old Style" w:hAnsi="Bookman Old Style"/>
          <w:sz w:val="24"/>
          <w:szCs w:val="32"/>
        </w:rPr>
        <w:t>Ito ang pagsasagawa ng ‘Hajj lamang at ang paglalagay ng Ihram ay sa pook ng Miqat (o mga himpilan) bago pumasok sa Makkah o sa pagitan ng Miqat at Makkah, subalit hindi niya maaaring hubarin ang Ihram hanggang sa araw ng sakripisyal (o ika-sampu ng Dhul ‘Hijjah).</w:t>
      </w:r>
    </w:p>
    <w:p w:rsidR="00C346D1" w:rsidRDefault="00C346D1" w:rsidP="00C346D1">
      <w:pPr>
        <w:bidi w:val="0"/>
        <w:ind w:left="284" w:hanging="284"/>
        <w:jc w:val="lowKashida"/>
        <w:rPr>
          <w:rFonts w:ascii="Bookman Old Style" w:hAnsi="Bookman Old Style"/>
          <w:sz w:val="24"/>
          <w:szCs w:val="32"/>
        </w:rPr>
      </w:pPr>
    </w:p>
    <w:p w:rsidR="00C346D1" w:rsidRPr="00AC6B0D" w:rsidRDefault="00C346D1" w:rsidP="00C346D1">
      <w:pPr>
        <w:pStyle w:val="Heading2"/>
        <w:rPr>
          <w:rFonts w:ascii="Bookman Old Style" w:hAnsi="Bookman Old Style"/>
          <w:sz w:val="24"/>
        </w:rPr>
      </w:pPr>
      <w:r w:rsidRPr="00AC6B0D">
        <w:rPr>
          <w:rFonts w:ascii="Bookman Old Style" w:hAnsi="Bookman Old Style"/>
          <w:sz w:val="24"/>
        </w:rPr>
        <w:t>Mga Rituwal Na Dapat Magampanan (O Maisagawa) Sa Panahon Ng ‘Hajj:</w:t>
      </w:r>
    </w:p>
    <w:p w:rsidR="00C346D1" w:rsidRPr="00AC6B0D" w:rsidRDefault="00C346D1" w:rsidP="00C346D1">
      <w:pPr>
        <w:bidi w:val="0"/>
        <w:jc w:val="lowKashida"/>
        <w:rPr>
          <w:rFonts w:ascii="Bookman Old Style" w:hAnsi="Bookman Old Style"/>
          <w:sz w:val="24"/>
          <w:szCs w:val="32"/>
        </w:rPr>
      </w:pPr>
    </w:p>
    <w:p w:rsidR="00C346D1" w:rsidRPr="00AC6B0D" w:rsidRDefault="00C346D1" w:rsidP="00C346D1">
      <w:pPr>
        <w:bidi w:val="0"/>
        <w:jc w:val="center"/>
        <w:rPr>
          <w:rFonts w:ascii="Bookman Old Style" w:hAnsi="Bookman Old Style"/>
          <w:b/>
          <w:bCs/>
          <w:i/>
          <w:iCs/>
          <w:sz w:val="24"/>
          <w:szCs w:val="32"/>
        </w:rPr>
      </w:pPr>
      <w:r w:rsidRPr="00AC6B0D">
        <w:rPr>
          <w:rFonts w:ascii="Bookman Old Style" w:hAnsi="Bookman Old Style"/>
          <w:b/>
          <w:bCs/>
          <w:i/>
          <w:iCs/>
          <w:sz w:val="24"/>
          <w:szCs w:val="32"/>
        </w:rPr>
        <w:t xml:space="preserve"> </w:t>
      </w:r>
      <w:r>
        <w:rPr>
          <w:rFonts w:ascii="Bookman Old Style" w:hAnsi="Bookman Old Style"/>
          <w:b/>
          <w:bCs/>
          <w:i/>
          <w:iCs/>
          <w:sz w:val="24"/>
          <w:szCs w:val="32"/>
        </w:rPr>
        <w:t xml:space="preserve">1. </w:t>
      </w:r>
      <w:r w:rsidRPr="00AC6B0D">
        <w:rPr>
          <w:rFonts w:ascii="Bookman Old Style" w:hAnsi="Bookman Old Style"/>
          <w:b/>
          <w:bCs/>
          <w:i/>
          <w:iCs/>
          <w:sz w:val="24"/>
          <w:szCs w:val="32"/>
        </w:rPr>
        <w:t>Ang Ika-walong Araw Sa Buwan ng Dhul-‘Hijjah:</w:t>
      </w:r>
    </w:p>
    <w:p w:rsidR="00C346D1" w:rsidRDefault="00C346D1" w:rsidP="00C346D1">
      <w:pPr>
        <w:pStyle w:val="BodyText3"/>
        <w:rPr>
          <w:rFonts w:ascii="Bookman Old Style" w:hAnsi="Bookman Old Style"/>
          <w:sz w:val="24"/>
        </w:rPr>
      </w:pPr>
      <w:r>
        <w:rPr>
          <w:rFonts w:ascii="Bookman Old Style" w:hAnsi="Bookman Old Style"/>
          <w:sz w:val="24"/>
        </w:rPr>
        <w:tab/>
        <w:t>1-1. Kung ikaw ay nagsasagawa ng ‘Hajj Al Ifrad o ‘Hajj Al-Qiran ay dapat isuot mo ang iyong Ihram mula sa dadaanan mong Miqat habang papunta sa Makkah. Kung wala kang madadaanang Miqat ay dapat kang magsimula  sa iyong tinitirahan. Kung ikaw  ay nagsasagawa ng ‘Hajj At-Tamattu’ ay dapat mong isuot ang iyong Ihram (</w:t>
      </w:r>
      <w:r>
        <w:rPr>
          <w:rFonts w:ascii="Bookman Old Style" w:hAnsi="Bookman Old Style"/>
          <w:b/>
          <w:bCs/>
          <w:i/>
          <w:iCs/>
          <w:sz w:val="24"/>
        </w:rPr>
        <w:t>sa Araw ng Tarwiyyah</w:t>
      </w:r>
      <w:r>
        <w:rPr>
          <w:rFonts w:ascii="Bookman Old Style" w:hAnsi="Bookman Old Style"/>
          <w:sz w:val="24"/>
        </w:rPr>
        <w:t xml:space="preserve">) na may kasamang layunin upang isagawa ang ‘Hajj  mula  sa iyong tinitirahan  sa Makkah. Sa araw na ito ay dapat kang maligo at  maglagay o magpahid ng pabango (habang hindi pa </w:t>
      </w:r>
      <w:r>
        <w:rPr>
          <w:rFonts w:ascii="Bookman Old Style" w:hAnsi="Bookman Old Style"/>
          <w:sz w:val="24"/>
        </w:rPr>
        <w:lastRenderedPageBreak/>
        <w:t xml:space="preserve">naisusuot ang Ihram)   sa iyong katawan na ang iyong layunin ay upang isagawa ang Hajj at sabay banggitin (habang isinusuot mo ang Ihram)ang “ </w:t>
      </w:r>
      <w:r>
        <w:rPr>
          <w:rFonts w:ascii="Bookman Old Style" w:hAnsi="Bookman Old Style"/>
          <w:b/>
          <w:bCs/>
          <w:sz w:val="24"/>
        </w:rPr>
        <w:t xml:space="preserve">LABBAYKA ‘HAJJAN </w:t>
      </w:r>
      <w:r>
        <w:rPr>
          <w:rStyle w:val="FootnoteReference"/>
          <w:rFonts w:ascii="Bookman Old Style" w:hAnsi="Bookman Old Style"/>
          <w:b/>
          <w:bCs/>
          <w:sz w:val="24"/>
        </w:rPr>
        <w:footnoteReference w:id="25"/>
      </w:r>
      <w:r>
        <w:rPr>
          <w:rFonts w:ascii="Bookman Old Style" w:hAnsi="Bookman Old Style"/>
          <w:sz w:val="24"/>
        </w:rPr>
        <w:t xml:space="preserve"> “. “Labbayk Allahumma labbayk, Labbayka la shari-kalakalabbayk, Innal ‘Hamdah. Wanni-‘mata, laka  Walmulku La-shareeka lak.”</w:t>
      </w:r>
    </w:p>
    <w:p w:rsidR="00C346D1" w:rsidRDefault="00C346D1" w:rsidP="00C346D1">
      <w:pPr>
        <w:bidi w:val="0"/>
        <w:jc w:val="lowKashida"/>
        <w:rPr>
          <w:rFonts w:ascii="Bookman Old Style" w:hAnsi="Bookman Old Style"/>
          <w:sz w:val="10"/>
          <w:szCs w:val="32"/>
        </w:rPr>
      </w:pP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ab/>
        <w:t xml:space="preserve">1-2. Pagkatapos ay lumabas   patungo sa Mina, at isagawa doon ang mga dasal ng </w:t>
      </w:r>
      <w:r>
        <w:rPr>
          <w:rFonts w:ascii="Bookman Old Style" w:hAnsi="Bookman Old Style"/>
          <w:b/>
          <w:bCs/>
          <w:sz w:val="24"/>
          <w:szCs w:val="32"/>
        </w:rPr>
        <w:t>Dhohr, Ashr,</w:t>
      </w:r>
      <w:r>
        <w:rPr>
          <w:rStyle w:val="FootnoteReference"/>
          <w:rFonts w:ascii="Bookman Old Style" w:hAnsi="Bookman Old Style"/>
          <w:b/>
          <w:bCs/>
          <w:sz w:val="24"/>
        </w:rPr>
        <w:footnoteReference w:id="26"/>
      </w:r>
      <w:r>
        <w:rPr>
          <w:rFonts w:ascii="Bookman Old Style" w:hAnsi="Bookman Old Style"/>
          <w:b/>
          <w:bCs/>
          <w:sz w:val="24"/>
          <w:szCs w:val="32"/>
        </w:rPr>
        <w:t xml:space="preserve"> Magrib,</w:t>
      </w:r>
      <w:r>
        <w:rPr>
          <w:rFonts w:ascii="Bookman Old Style" w:hAnsi="Bookman Old Style"/>
          <w:sz w:val="24"/>
          <w:szCs w:val="32"/>
        </w:rPr>
        <w:t xml:space="preserve"> </w:t>
      </w:r>
      <w:r>
        <w:rPr>
          <w:rFonts w:ascii="Bookman Old Style" w:hAnsi="Bookman Old Style"/>
          <w:b/>
          <w:bCs/>
          <w:sz w:val="24"/>
          <w:szCs w:val="32"/>
        </w:rPr>
        <w:t>Isha at Fajr</w:t>
      </w:r>
      <w:r>
        <w:rPr>
          <w:rFonts w:ascii="Bookman Old Style" w:hAnsi="Bookman Old Style"/>
          <w:sz w:val="24"/>
          <w:szCs w:val="32"/>
        </w:rPr>
        <w:t xml:space="preserve"> sa mga wasto niyang orasan at ang apat na rak’at ay gawing dalawang rak’at (qasr) lamang (hindi maaring isagawa ang mga pagdarasal na ito nang sabay-sabay sa iisang orasan).</w:t>
      </w:r>
    </w:p>
    <w:p w:rsidR="00C346D1" w:rsidRDefault="00C346D1" w:rsidP="00C346D1">
      <w:pPr>
        <w:bidi w:val="0"/>
        <w:jc w:val="center"/>
        <w:rPr>
          <w:rFonts w:ascii="Lucida Calligraphy" w:hAnsi="Lucida Calligraphy"/>
          <w:i/>
          <w:iCs/>
          <w:sz w:val="24"/>
          <w:szCs w:val="32"/>
        </w:rPr>
      </w:pPr>
    </w:p>
    <w:p w:rsidR="00C346D1" w:rsidRPr="00AC6B0D" w:rsidRDefault="00C346D1" w:rsidP="00C346D1">
      <w:pPr>
        <w:bidi w:val="0"/>
        <w:jc w:val="center"/>
        <w:rPr>
          <w:rFonts w:ascii="Bookman Old Style" w:hAnsi="Bookman Old Style"/>
          <w:b/>
          <w:bCs/>
          <w:i/>
          <w:iCs/>
          <w:sz w:val="24"/>
          <w:szCs w:val="32"/>
        </w:rPr>
      </w:pPr>
      <w:r>
        <w:rPr>
          <w:rFonts w:ascii="Bookman Old Style" w:hAnsi="Bookman Old Style"/>
          <w:b/>
          <w:bCs/>
          <w:i/>
          <w:iCs/>
          <w:sz w:val="24"/>
          <w:szCs w:val="32"/>
        </w:rPr>
        <w:t xml:space="preserve">2. </w:t>
      </w:r>
      <w:r w:rsidRPr="00AC6B0D">
        <w:rPr>
          <w:rFonts w:ascii="Bookman Old Style" w:hAnsi="Bookman Old Style"/>
          <w:b/>
          <w:bCs/>
          <w:i/>
          <w:iCs/>
          <w:sz w:val="24"/>
          <w:szCs w:val="32"/>
        </w:rPr>
        <w:t>Ang Ika-Siyam Na Araw Sa Buwan Ng Dhul-‘Hijjah:</w:t>
      </w:r>
    </w:p>
    <w:p w:rsidR="00C346D1" w:rsidRDefault="00C346D1" w:rsidP="00C346D1">
      <w:pPr>
        <w:bidi w:val="0"/>
        <w:jc w:val="center"/>
        <w:rPr>
          <w:rFonts w:ascii="Bauhaus Md BT" w:hAnsi="Bauhaus Md BT"/>
          <w:b/>
          <w:bCs/>
          <w:sz w:val="10"/>
          <w:szCs w:val="32"/>
        </w:rPr>
      </w:pP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ab/>
        <w:t xml:space="preserve">Pagsikat ng araw, (sa araw ng ika- siyam) ay kinakailangang pumunta sa ‘Arafat ng mahinahon, at iwasan ang manakit sa kapuwa mga perigrino at isagawa doon ang mga dasal sa </w:t>
      </w:r>
      <w:r>
        <w:rPr>
          <w:rFonts w:ascii="Bookman Old Style" w:hAnsi="Bookman Old Style"/>
          <w:b/>
          <w:bCs/>
          <w:sz w:val="24"/>
          <w:szCs w:val="32"/>
        </w:rPr>
        <w:t>Dhohr</w:t>
      </w:r>
      <w:r>
        <w:rPr>
          <w:rFonts w:ascii="Bookman Old Style" w:hAnsi="Bookman Old Style"/>
          <w:sz w:val="24"/>
          <w:szCs w:val="32"/>
        </w:rPr>
        <w:t xml:space="preserve"> at ‘</w:t>
      </w:r>
      <w:r>
        <w:rPr>
          <w:rFonts w:ascii="Bookman Old Style" w:hAnsi="Bookman Old Style"/>
          <w:b/>
          <w:bCs/>
          <w:sz w:val="24"/>
          <w:szCs w:val="32"/>
        </w:rPr>
        <w:t>Asr</w:t>
      </w:r>
      <w:r>
        <w:rPr>
          <w:rStyle w:val="FootnoteReference"/>
          <w:rFonts w:ascii="Bookman Old Style" w:hAnsi="Bookman Old Style"/>
          <w:b/>
          <w:bCs/>
          <w:sz w:val="24"/>
        </w:rPr>
        <w:footnoteReference w:id="27"/>
      </w:r>
      <w:r>
        <w:rPr>
          <w:rFonts w:ascii="Bookman Old Style" w:hAnsi="Bookman Old Style"/>
          <w:sz w:val="24"/>
          <w:szCs w:val="32"/>
        </w:rPr>
        <w:t xml:space="preserve">, </w:t>
      </w:r>
      <w:r>
        <w:rPr>
          <w:rFonts w:ascii="Bookman Old Style" w:hAnsi="Bookman Old Style"/>
          <w:sz w:val="24"/>
          <w:szCs w:val="32"/>
        </w:rPr>
        <w:lastRenderedPageBreak/>
        <w:t>paiksiin ito (</w:t>
      </w:r>
      <w:r>
        <w:rPr>
          <w:rFonts w:ascii="Bookman Old Style" w:hAnsi="Bookman Old Style"/>
          <w:b/>
          <w:bCs/>
          <w:sz w:val="24"/>
          <w:szCs w:val="32"/>
        </w:rPr>
        <w:t>qasr</w:t>
      </w:r>
      <w:r>
        <w:rPr>
          <w:rFonts w:ascii="Bookman Old Style" w:hAnsi="Bookman Old Style"/>
          <w:sz w:val="24"/>
          <w:szCs w:val="32"/>
        </w:rPr>
        <w:t xml:space="preserve">) at pagsamahin </w:t>
      </w:r>
      <w:r>
        <w:rPr>
          <w:rFonts w:ascii="Bookman Old Style" w:hAnsi="Bookman Old Style"/>
          <w:b/>
          <w:bCs/>
          <w:sz w:val="24"/>
          <w:szCs w:val="32"/>
        </w:rPr>
        <w:t>(jamaah)</w:t>
      </w:r>
      <w:r>
        <w:rPr>
          <w:rFonts w:ascii="Bookman Old Style" w:hAnsi="Bookman Old Style"/>
          <w:sz w:val="24"/>
          <w:szCs w:val="32"/>
        </w:rPr>
        <w:t xml:space="preserve">  na may iisang adhan at dalawang Iqamat.</w:t>
      </w:r>
    </w:p>
    <w:p w:rsidR="00C346D1" w:rsidRDefault="00C346D1" w:rsidP="00C346D1">
      <w:pPr>
        <w:bidi w:val="0"/>
        <w:jc w:val="lowKashida"/>
        <w:rPr>
          <w:rFonts w:ascii="Bauhaus Md BT" w:hAnsi="Bauhaus Md BT"/>
          <w:sz w:val="10"/>
          <w:szCs w:val="32"/>
        </w:rPr>
      </w:pPr>
    </w:p>
    <w:p w:rsidR="00C346D1" w:rsidRDefault="00C346D1" w:rsidP="00C346D1">
      <w:pPr>
        <w:pStyle w:val="BodyText3"/>
        <w:rPr>
          <w:rFonts w:ascii="Bookman Old Style" w:hAnsi="Bookman Old Style"/>
          <w:sz w:val="24"/>
        </w:rPr>
      </w:pPr>
      <w:r>
        <w:rPr>
          <w:rFonts w:ascii="Bookman Old Style" w:hAnsi="Bookman Old Style"/>
          <w:sz w:val="24"/>
        </w:rPr>
        <w:tab/>
        <w:t xml:space="preserve">Karapat-dapat sa isang perigrino ang tiyaking mabuti na siya ay napapaloob sa pook ng ‘Arafat sa araw na ito at kasama sa mga gagawin dito ay damihan ang Dhikr o paggunita sa Allah </w:t>
      </w:r>
      <w:r>
        <w:rPr>
          <w:rFonts w:ascii="Bookman Old Style" w:hAnsi="Bookman Old Style"/>
          <w:sz w:val="24"/>
        </w:rPr>
        <w:sym w:font="AGA Arabesque" w:char="F049"/>
      </w:r>
      <w:r>
        <w:rPr>
          <w:rFonts w:ascii="Bookman Old Style" w:hAnsi="Bookman Old Style"/>
          <w:sz w:val="24"/>
        </w:rPr>
        <w:t xml:space="preserve"> at damihan din ang iba pang mga panalangin na nakaharap  sa Qiblah at nakataas ang dalawang kamay kagaya nang ginawa ng mahal na Propeta Muhammad </w:t>
      </w:r>
      <w:r>
        <w:rPr>
          <w:rFonts w:ascii="Bookman Old Style" w:hAnsi="Bookman Old Style"/>
          <w:sz w:val="24"/>
        </w:rPr>
        <w:sym w:font="AGA Arabesque" w:char="F072"/>
      </w:r>
      <w:r>
        <w:rPr>
          <w:rFonts w:ascii="Bookman Old Style" w:hAnsi="Bookman Old Style"/>
          <w:sz w:val="24"/>
        </w:rPr>
        <w:t xml:space="preserve">. Kinakailangang tayo ay manatili sa ‘Arafat hanggang sa paglubog ng araw, (at paglubog ng araw), magpunta sa Muzdalifa ng mahinahon at bigkasing paulit-ulit ang Talbiyyah. Pagdating sa </w:t>
      </w:r>
      <w:r>
        <w:rPr>
          <w:rFonts w:ascii="Bookman Old Style" w:hAnsi="Bookman Old Style"/>
          <w:b/>
          <w:bCs/>
          <w:sz w:val="24"/>
        </w:rPr>
        <w:t>Muzdalifa</w:t>
      </w:r>
      <w:r>
        <w:rPr>
          <w:rFonts w:ascii="Bookman Old Style" w:hAnsi="Bookman Old Style"/>
          <w:sz w:val="24"/>
        </w:rPr>
        <w:t xml:space="preserve"> (galing sa bundok ng ‘Arafat) ay dito manirahan sa gabing ito at lalung mabuti kung ikaw ay malapit sa Masjid ng Muzdalifa. Ang Muzdalifa ay alam sa pangalan na </w:t>
      </w:r>
      <w:r>
        <w:rPr>
          <w:rFonts w:ascii="Bookman Old Style" w:hAnsi="Bookman Old Style"/>
          <w:b/>
          <w:bCs/>
          <w:sz w:val="24"/>
        </w:rPr>
        <w:t>Mash’ar al-Haram</w:t>
      </w:r>
      <w:r>
        <w:rPr>
          <w:rStyle w:val="FootnoteReference"/>
          <w:rFonts w:ascii="Bookman Old Style" w:hAnsi="Bookman Old Style"/>
          <w:b/>
          <w:bCs/>
          <w:sz w:val="24"/>
        </w:rPr>
        <w:footnoteReference w:id="28"/>
      </w:r>
      <w:r>
        <w:rPr>
          <w:rFonts w:ascii="Bookman Old Style" w:hAnsi="Bookman Old Style"/>
          <w:sz w:val="24"/>
        </w:rPr>
        <w:t xml:space="preserve">. Isagawa ang mga dasal sa </w:t>
      </w:r>
      <w:r>
        <w:rPr>
          <w:rFonts w:ascii="Bookman Old Style" w:hAnsi="Bookman Old Style"/>
          <w:b/>
          <w:bCs/>
          <w:sz w:val="24"/>
        </w:rPr>
        <w:t>Maghrib at Isha</w:t>
      </w:r>
      <w:r>
        <w:rPr>
          <w:rStyle w:val="FootnoteReference"/>
          <w:rFonts w:ascii="Bookman Old Style" w:hAnsi="Bookman Old Style"/>
          <w:b/>
          <w:bCs/>
          <w:sz w:val="24"/>
        </w:rPr>
        <w:footnoteReference w:id="29"/>
      </w:r>
      <w:r>
        <w:rPr>
          <w:rFonts w:ascii="Bookman Old Style" w:hAnsi="Bookman Old Style"/>
          <w:sz w:val="16"/>
          <w:szCs w:val="16"/>
        </w:rPr>
        <w:t xml:space="preserve"> </w:t>
      </w:r>
      <w:r>
        <w:rPr>
          <w:rFonts w:ascii="Bookman Old Style" w:hAnsi="Bookman Old Style"/>
          <w:sz w:val="24"/>
        </w:rPr>
        <w:t>(pagsabayin ito at paiksiin ang salatul Isha). Manatili dito hanggang salatul Fajr (hanggang bago magbukang liwayway). Pagkatapos magdasal ng Fajr ay nararapat sa mga perigrinong damihan ang kanilang mga panalangin na sila ay nakaharap sa Qiblah at nakataas ang kanilang mga kamay katulad sa ginawa ng mahal na Propeta Muhammad</w:t>
      </w:r>
      <w:r>
        <w:rPr>
          <w:rFonts w:ascii="Bookman Old Style" w:hAnsi="Bookman Old Style"/>
          <w:sz w:val="24"/>
        </w:rPr>
        <w:sym w:font="AGA Arabesque" w:char="F072"/>
      </w:r>
      <w:r>
        <w:rPr>
          <w:rFonts w:ascii="Bookman Old Style" w:hAnsi="Bookman Old Style"/>
          <w:sz w:val="24"/>
        </w:rPr>
        <w:t>.</w:t>
      </w:r>
    </w:p>
    <w:p w:rsidR="00C346D1" w:rsidRDefault="00C346D1" w:rsidP="00C346D1">
      <w:pPr>
        <w:pStyle w:val="BodyText3"/>
        <w:rPr>
          <w:rFonts w:ascii="Bauhaus Md BT" w:hAnsi="Bauhaus Md BT"/>
          <w:sz w:val="24"/>
        </w:rPr>
      </w:pPr>
    </w:p>
    <w:p w:rsidR="00C346D1" w:rsidRPr="00AC6B0D" w:rsidRDefault="00C346D1" w:rsidP="00C346D1">
      <w:pPr>
        <w:bidi w:val="0"/>
        <w:jc w:val="center"/>
        <w:rPr>
          <w:rFonts w:ascii="Bookman Old Style" w:hAnsi="Bookman Old Style"/>
          <w:b/>
          <w:bCs/>
          <w:i/>
          <w:iCs/>
          <w:sz w:val="24"/>
          <w:szCs w:val="32"/>
        </w:rPr>
      </w:pPr>
      <w:r w:rsidRPr="00AC6B0D">
        <w:rPr>
          <w:rFonts w:ascii="Bookman Old Style" w:hAnsi="Bookman Old Style"/>
          <w:b/>
          <w:bCs/>
          <w:i/>
          <w:iCs/>
          <w:sz w:val="24"/>
          <w:szCs w:val="32"/>
        </w:rPr>
        <w:lastRenderedPageBreak/>
        <w:t xml:space="preserve"> 3.</w:t>
      </w:r>
      <w:r>
        <w:rPr>
          <w:rFonts w:ascii="Bookman Old Style" w:hAnsi="Bookman Old Style"/>
          <w:i/>
          <w:iCs/>
          <w:sz w:val="24"/>
          <w:szCs w:val="32"/>
        </w:rPr>
        <w:t xml:space="preserve"> </w:t>
      </w:r>
      <w:r w:rsidRPr="00AC6B0D">
        <w:rPr>
          <w:rFonts w:ascii="Bookman Old Style" w:hAnsi="Bookman Old Style"/>
          <w:b/>
          <w:bCs/>
          <w:i/>
          <w:iCs/>
          <w:sz w:val="24"/>
          <w:szCs w:val="32"/>
        </w:rPr>
        <w:t>Ang Ika-Sampung Araw Sa Buwan Ng Dhul-‘Hijjah:</w:t>
      </w:r>
    </w:p>
    <w:p w:rsidR="00C346D1" w:rsidRDefault="00C346D1" w:rsidP="00C346D1">
      <w:pPr>
        <w:bidi w:val="0"/>
        <w:jc w:val="lowKashida"/>
        <w:rPr>
          <w:rFonts w:ascii="Bookman Old Style" w:hAnsi="Bookman Old Style"/>
          <w:sz w:val="24"/>
          <w:szCs w:val="32"/>
          <w:rtl/>
        </w:rPr>
      </w:pPr>
      <w:r>
        <w:rPr>
          <w:rFonts w:ascii="Bookman Old Style" w:hAnsi="Bookman Old Style"/>
          <w:sz w:val="24"/>
          <w:szCs w:val="32"/>
        </w:rPr>
        <w:tab/>
        <w:t xml:space="preserve">3-1.  Pagkatapos ng </w:t>
      </w:r>
      <w:r>
        <w:rPr>
          <w:rFonts w:ascii="Bookman Old Style" w:hAnsi="Bookman Old Style"/>
          <w:b/>
          <w:bCs/>
          <w:sz w:val="24"/>
          <w:szCs w:val="32"/>
        </w:rPr>
        <w:t>salatul Fajr</w:t>
      </w:r>
      <w:r>
        <w:rPr>
          <w:rFonts w:ascii="Bookman Old Style" w:hAnsi="Bookman Old Style"/>
          <w:sz w:val="24"/>
          <w:szCs w:val="32"/>
        </w:rPr>
        <w:t xml:space="preserve"> at bago sumikat ang araw ay bababa ang mga perigrino sa Mina</w:t>
      </w:r>
      <w:r w:rsidRPr="00073F53">
        <w:rPr>
          <w:rStyle w:val="FootnoteReference"/>
          <w:rFonts w:ascii="Bookman Old Style" w:hAnsi="Bookman Old Style"/>
          <w:b/>
          <w:bCs/>
          <w:sz w:val="24"/>
        </w:rPr>
        <w:footnoteReference w:id="30"/>
      </w:r>
      <w:r>
        <w:rPr>
          <w:rFonts w:ascii="Bookman Old Style" w:hAnsi="Bookman Old Style"/>
          <w:sz w:val="16"/>
          <w:szCs w:val="16"/>
        </w:rPr>
        <w:t xml:space="preserve"> </w:t>
      </w:r>
      <w:r>
        <w:rPr>
          <w:rFonts w:ascii="Bookman Old Style" w:hAnsi="Bookman Old Style"/>
          <w:sz w:val="24"/>
          <w:szCs w:val="32"/>
        </w:rPr>
        <w:t xml:space="preserve">(nagmumula sa Muzdalifa) at habang sila ay naglalakad ay kanilang binibigkas ang </w:t>
      </w:r>
      <w:r>
        <w:rPr>
          <w:rFonts w:ascii="Bookman Old Style" w:hAnsi="Bookman Old Style"/>
          <w:b/>
          <w:bCs/>
          <w:sz w:val="24"/>
          <w:szCs w:val="32"/>
        </w:rPr>
        <w:t>Talbiyyah</w:t>
      </w:r>
      <w:r>
        <w:rPr>
          <w:rStyle w:val="FootnoteReference"/>
          <w:rFonts w:ascii="Bookman Old Style" w:hAnsi="Bookman Old Style"/>
          <w:b/>
          <w:bCs/>
          <w:sz w:val="24"/>
        </w:rPr>
        <w:footnoteReference w:id="31"/>
      </w:r>
      <w:r>
        <w:rPr>
          <w:rFonts w:ascii="Bookman Old Style" w:hAnsi="Bookman Old Style"/>
          <w:sz w:val="24"/>
          <w:szCs w:val="32"/>
        </w:rPr>
        <w:t xml:space="preserve">. Maaari na rin  (sa kanila) ang mamulot (sa Muzdalifa) nang  pitong pirasong </w:t>
      </w:r>
      <w:r>
        <w:rPr>
          <w:rFonts w:ascii="Bookman Old Style" w:hAnsi="Bookman Old Style"/>
          <w:b/>
          <w:bCs/>
          <w:szCs w:val="32"/>
        </w:rPr>
        <w:t>maliliit na bato</w:t>
      </w:r>
      <w:r w:rsidRPr="00073F53">
        <w:rPr>
          <w:rStyle w:val="FootnoteReference"/>
          <w:rFonts w:ascii="Bookman Old Style" w:hAnsi="Bookman Old Style"/>
          <w:b/>
          <w:bCs/>
          <w:sz w:val="24"/>
          <w:szCs w:val="24"/>
        </w:rPr>
        <w:footnoteReference w:id="32"/>
      </w:r>
      <w:r>
        <w:rPr>
          <w:rFonts w:ascii="Bookman Old Style" w:hAnsi="Bookman Old Style"/>
          <w:sz w:val="24"/>
          <w:szCs w:val="32"/>
        </w:rPr>
        <w:t xml:space="preserve"> habang sila ay naglalakad patungo sa Mina upang ibato ito sa </w:t>
      </w:r>
      <w:r>
        <w:rPr>
          <w:rFonts w:ascii="Bookman Old Style" w:hAnsi="Bookman Old Style"/>
          <w:b/>
          <w:bCs/>
          <w:sz w:val="24"/>
          <w:szCs w:val="32"/>
        </w:rPr>
        <w:t>Jamarat Al-Aqabah</w:t>
      </w:r>
      <w:r>
        <w:rPr>
          <w:rStyle w:val="FootnoteReference"/>
          <w:rFonts w:ascii="Bookman Old Style" w:hAnsi="Bookman Old Style"/>
          <w:b/>
          <w:bCs/>
          <w:sz w:val="24"/>
        </w:rPr>
        <w:footnoteReference w:id="33"/>
      </w:r>
      <w:r>
        <w:rPr>
          <w:rFonts w:ascii="Bookman Old Style" w:hAnsi="Bookman Old Style"/>
          <w:b/>
          <w:bCs/>
          <w:sz w:val="24"/>
          <w:szCs w:val="32"/>
        </w:rPr>
        <w:t xml:space="preserve">, </w:t>
      </w:r>
      <w:r>
        <w:rPr>
          <w:rFonts w:ascii="Bookman Old Style" w:hAnsi="Bookman Old Style"/>
          <w:sz w:val="24"/>
          <w:szCs w:val="32"/>
        </w:rPr>
        <w:t>sa bawat pagpukol ay banggitin ang Takbeer</w:t>
      </w:r>
      <w:r w:rsidRPr="00C5484E">
        <w:rPr>
          <w:rStyle w:val="FootnoteReference"/>
          <w:rFonts w:ascii="Bookman Old Style" w:hAnsi="Bookman Old Style"/>
          <w:b/>
          <w:bCs/>
          <w:sz w:val="24"/>
        </w:rPr>
        <w:footnoteReference w:id="34"/>
      </w:r>
      <w:r>
        <w:rPr>
          <w:rFonts w:ascii="Bookman Old Style" w:hAnsi="Bookman Old Style"/>
          <w:sz w:val="24"/>
          <w:szCs w:val="32"/>
        </w:rPr>
        <w:t xml:space="preserve"> (</w:t>
      </w:r>
      <w:r>
        <w:rPr>
          <w:rFonts w:ascii="Bookman Old Style" w:hAnsi="Bookman Old Style"/>
          <w:b/>
          <w:bCs/>
          <w:sz w:val="24"/>
          <w:szCs w:val="32"/>
        </w:rPr>
        <w:t>Allahu Akbar</w:t>
      </w:r>
      <w:r>
        <w:rPr>
          <w:rFonts w:ascii="Bookman Old Style" w:hAnsi="Bookman Old Style"/>
          <w:sz w:val="24"/>
          <w:szCs w:val="32"/>
        </w:rPr>
        <w:t>). Ang ibang mga maliliit na bato ay maaaring sa Mina  pulutin.</w:t>
      </w:r>
    </w:p>
    <w:p w:rsidR="00C346D1" w:rsidRDefault="00C346D1" w:rsidP="00C346D1">
      <w:pPr>
        <w:bidi w:val="0"/>
        <w:jc w:val="center"/>
        <w:rPr>
          <w:rFonts w:ascii="Bookman Old Style" w:hAnsi="Bookman Old Style"/>
          <w:sz w:val="24"/>
          <w:szCs w:val="32"/>
          <w:rtl/>
        </w:rPr>
      </w:pPr>
    </w:p>
    <w:p w:rsidR="00C346D1" w:rsidRDefault="00C346D1" w:rsidP="00C346D1">
      <w:pPr>
        <w:bidi w:val="0"/>
        <w:jc w:val="lowKashida"/>
        <w:rPr>
          <w:rFonts w:ascii="Bookman Old Style" w:hAnsi="Bookman Old Style"/>
          <w:sz w:val="24"/>
          <w:szCs w:val="32"/>
          <w:rtl/>
        </w:rPr>
      </w:pPr>
    </w:p>
    <w:p w:rsidR="00C346D1" w:rsidRDefault="00C346D1" w:rsidP="00C346D1">
      <w:pPr>
        <w:bidi w:val="0"/>
        <w:jc w:val="center"/>
        <w:rPr>
          <w:rFonts w:ascii="Bookman Old Style" w:hAnsi="Bookman Old Style"/>
          <w:sz w:val="24"/>
          <w:szCs w:val="32"/>
        </w:rPr>
      </w:pPr>
      <w:r w:rsidRPr="00FC79E5">
        <w:rPr>
          <w:rFonts w:ascii="Bookman Old Style" w:hAnsi="Bookman Old Style"/>
          <w:noProof/>
          <w:sz w:val="24"/>
          <w:szCs w:val="32"/>
        </w:rPr>
        <w:lastRenderedPageBreak/>
        <w:drawing>
          <wp:inline distT="0" distB="0" distL="0" distR="0" wp14:anchorId="303241F3" wp14:editId="1318D97A">
            <wp:extent cx="3024505" cy="2622550"/>
            <wp:effectExtent l="0" t="0" r="4445" b="6350"/>
            <wp:docPr id="29" name="Picture 29" descr="jam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amara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4505" cy="2622550"/>
                    </a:xfrm>
                    <a:prstGeom prst="rect">
                      <a:avLst/>
                    </a:prstGeom>
                    <a:noFill/>
                    <a:ln>
                      <a:noFill/>
                    </a:ln>
                  </pic:spPr>
                </pic:pic>
              </a:graphicData>
            </a:graphic>
          </wp:inline>
        </w:drawing>
      </w:r>
    </w:p>
    <w:p w:rsidR="00C346D1" w:rsidRDefault="00C346D1" w:rsidP="00C346D1">
      <w:pPr>
        <w:bidi w:val="0"/>
        <w:jc w:val="lowKashida"/>
        <w:rPr>
          <w:rFonts w:ascii="Bookman Old Style" w:hAnsi="Bookman Old Style"/>
          <w:sz w:val="24"/>
          <w:szCs w:val="32"/>
        </w:rPr>
      </w:pPr>
    </w:p>
    <w:p w:rsidR="00C346D1" w:rsidRDefault="00C346D1" w:rsidP="00C346D1">
      <w:pPr>
        <w:pStyle w:val="BodyText3"/>
      </w:pPr>
      <w:r>
        <w:tab/>
        <w:t xml:space="preserve">3-2. Sa araw ring ito ay dapat katayin ang mga hayop pangsakripisyal </w:t>
      </w:r>
      <w:r w:rsidRPr="00C5484E">
        <w:rPr>
          <w:rStyle w:val="FootnoteReference"/>
          <w:rFonts w:ascii="Bookman Old Style" w:hAnsi="Bookman Old Style"/>
          <w:b/>
          <w:bCs/>
          <w:sz w:val="24"/>
        </w:rPr>
        <w:footnoteReference w:id="35"/>
      </w:r>
      <w:r>
        <w:t xml:space="preserve"> (kung mayroong dala), kumain sa karne nito at ang iba ay ipamigay sa mga mahihirap na nakatira sa Makkah.</w:t>
      </w:r>
    </w:p>
    <w:p w:rsidR="00C346D1" w:rsidRPr="00CD5FCD" w:rsidRDefault="00C346D1" w:rsidP="00C346D1">
      <w:pPr>
        <w:pStyle w:val="BodyText3"/>
        <w:jc w:val="center"/>
        <w:rPr>
          <w:rFonts w:ascii="Bookman Old Style" w:hAnsi="Bookman Old Style"/>
          <w:sz w:val="24"/>
        </w:rPr>
      </w:pPr>
      <w:r>
        <w:drawing>
          <wp:inline distT="0" distB="0" distL="0" distR="0">
            <wp:extent cx="2984500" cy="814070"/>
            <wp:effectExtent l="0" t="0" r="6350" b="508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4500" cy="814070"/>
                    </a:xfrm>
                    <a:prstGeom prst="rect">
                      <a:avLst/>
                    </a:prstGeom>
                    <a:noFill/>
                    <a:ln>
                      <a:noFill/>
                    </a:ln>
                  </pic:spPr>
                </pic:pic>
              </a:graphicData>
            </a:graphic>
          </wp:inline>
        </w:drawing>
      </w:r>
    </w:p>
    <w:p w:rsidR="00C346D1" w:rsidRPr="00455B34" w:rsidRDefault="00C346D1" w:rsidP="00C346D1">
      <w:pPr>
        <w:pStyle w:val="BodyText2"/>
        <w:ind w:firstLine="720"/>
        <w:rPr>
          <w:rFonts w:ascii="Bookman Old Style" w:hAnsi="Bookman Old Style"/>
          <w:i/>
          <w:iCs/>
          <w:sz w:val="24"/>
        </w:rPr>
      </w:pPr>
      <w:r w:rsidRPr="00455B34">
        <w:rPr>
          <w:rFonts w:ascii="Bookman Old Style" w:hAnsi="Bookman Old Style"/>
          <w:i/>
          <w:iCs/>
          <w:sz w:val="24"/>
        </w:rPr>
        <w:lastRenderedPageBreak/>
        <w:t>"Na maaaring masaksihan nila ang mga bagay na mapapakinabangan nila (katulad ng mga ganti</w:t>
      </w:r>
      <w:r>
        <w:rPr>
          <w:rFonts w:ascii="Bookman Old Style" w:hAnsi="Bookman Old Style"/>
          <w:i/>
          <w:iCs/>
          <w:sz w:val="24"/>
        </w:rPr>
        <w:t xml:space="preserve">mpala para sa ‘Hajj sa Kabilang </w:t>
      </w:r>
      <w:r w:rsidRPr="00455B34">
        <w:rPr>
          <w:rFonts w:ascii="Bookman Old Style" w:hAnsi="Bookman Old Style"/>
          <w:i/>
          <w:iCs/>
          <w:sz w:val="24"/>
        </w:rPr>
        <w:t>buhay, at mula din sa mga makamundong pakinabang (tubo) galing sa pangangalakal) at purihin ang pangalan ng Allah</w:t>
      </w:r>
      <w:r w:rsidRPr="00455B34">
        <w:rPr>
          <w:rFonts w:ascii="Bauhaus Md BT" w:hAnsi="Bauhaus Md BT"/>
          <w:i/>
          <w:iCs/>
          <w:sz w:val="24"/>
        </w:rPr>
        <w:t xml:space="preserve"> </w:t>
      </w:r>
      <w:r w:rsidRPr="00455B34">
        <w:rPr>
          <w:rFonts w:ascii="Bauhaus Md BT" w:hAnsi="Bauhaus Md BT"/>
          <w:i/>
          <w:iCs/>
          <w:sz w:val="24"/>
        </w:rPr>
        <w:sym w:font="AGA Arabesque" w:char="F049"/>
      </w:r>
      <w:r w:rsidRPr="00455B34">
        <w:rPr>
          <w:rFonts w:ascii="Bauhaus Md BT" w:hAnsi="Bauhaus Md BT"/>
          <w:i/>
          <w:iCs/>
          <w:sz w:val="24"/>
        </w:rPr>
        <w:t xml:space="preserve"> </w:t>
      </w:r>
      <w:r w:rsidRPr="00455B34">
        <w:rPr>
          <w:rFonts w:ascii="Bookman Old Style" w:hAnsi="Bookman Old Style"/>
          <w:i/>
          <w:iCs/>
          <w:sz w:val="24"/>
        </w:rPr>
        <w:t>sa mga Araw na nakatakda (mula sa ika-10, 11, 12 at 13 araw ng Dhul-‘Hijjah) sa mga hayop na Kanyang inilaan para sa kanila (para sa pag-aalay). At kumain (sa karne) nito at pakainin dito ang mga maralitang gipit sa panga-ngailangan</w:t>
      </w:r>
      <w:r w:rsidRPr="00455B34">
        <w:rPr>
          <w:rStyle w:val="FootnoteReference"/>
          <w:rFonts w:ascii="Bookman Old Style" w:hAnsi="Bookman Old Style"/>
          <w:b/>
          <w:bCs/>
          <w:i/>
          <w:iCs/>
          <w:sz w:val="24"/>
        </w:rPr>
        <w:footnoteReference w:id="36"/>
      </w:r>
      <w:r w:rsidRPr="00455B34">
        <w:rPr>
          <w:rFonts w:ascii="Bookman Old Style" w:hAnsi="Bookman Old Style"/>
          <w:b/>
          <w:bCs/>
          <w:i/>
          <w:iCs/>
          <w:sz w:val="24"/>
        </w:rPr>
        <w:t>.</w:t>
      </w:r>
      <w:r w:rsidRPr="00455B34">
        <w:rPr>
          <w:rFonts w:ascii="Bookman Old Style" w:hAnsi="Bookman Old Style"/>
          <w:i/>
          <w:iCs/>
          <w:sz w:val="24"/>
        </w:rPr>
        <w:t xml:space="preserve">” </w:t>
      </w: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ab/>
        <w:t>3-3. Magpakalbo o magpaputol ng buhok, subalit ang magpakalbo</w:t>
      </w:r>
      <w:r w:rsidRPr="00283A89">
        <w:rPr>
          <w:rStyle w:val="FootnoteReference"/>
          <w:rFonts w:ascii="Bookman Old Style" w:hAnsi="Bookman Old Style"/>
          <w:b/>
          <w:bCs/>
          <w:sz w:val="24"/>
        </w:rPr>
        <w:footnoteReference w:id="37"/>
      </w:r>
      <w:r>
        <w:rPr>
          <w:rFonts w:ascii="Bookman Old Style" w:hAnsi="Bookman Old Style"/>
          <w:sz w:val="24"/>
          <w:szCs w:val="32"/>
        </w:rPr>
        <w:t xml:space="preserve"> ay itinatagubilin at kanais-nais para sa mga lalaki, at ang pagpapaputol o pagbabawas ng bahagya sa buhok ay itinatagubilin para sa  mga babae.</w:t>
      </w:r>
    </w:p>
    <w:p w:rsidR="00C346D1" w:rsidRDefault="00C346D1" w:rsidP="00C346D1">
      <w:pPr>
        <w:pStyle w:val="BodyText3"/>
        <w:rPr>
          <w:rFonts w:ascii="Bookman Old Style" w:hAnsi="Bookman Old Style"/>
          <w:sz w:val="24"/>
        </w:rPr>
      </w:pPr>
      <w:r>
        <w:rPr>
          <w:rFonts w:ascii="Bookman Old Style" w:hAnsi="Bookman Old Style"/>
          <w:sz w:val="24"/>
        </w:rPr>
        <w:tab/>
        <w:t xml:space="preserve">3-4. Kung ang mga nabanggit na rituwal  sa itaas ay natapos na nang magkasunod-sunod, ay maaari ka nang manumbalik sa iyong dating (pang-karaniwang) kalagayan (ito ang tinatawag na </w:t>
      </w:r>
      <w:r>
        <w:rPr>
          <w:rFonts w:ascii="Bookman Old Style" w:hAnsi="Bookman Old Style"/>
          <w:b/>
          <w:bCs/>
          <w:sz w:val="24"/>
        </w:rPr>
        <w:t>Tahallul Awwal (Ashgar)</w:t>
      </w:r>
      <w:r>
        <w:rPr>
          <w:rFonts w:ascii="Bookman Old Style" w:hAnsi="Bookman Old Style"/>
          <w:sz w:val="24"/>
        </w:rPr>
        <w:t>) at pinapayagan ng  hubarin ang suot mong ihram at magsuot ng pangkaraniwang damit subalit (sa katayuang ito ay) bawal pa rin sa iyo ang  makipagtalik sa asawa.</w:t>
      </w: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ab/>
        <w:t xml:space="preserve">3-5. Magtungo sa Makkah upang isagawa ang </w:t>
      </w:r>
      <w:r>
        <w:rPr>
          <w:rFonts w:ascii="Bookman Old Style" w:hAnsi="Bookman Old Style"/>
          <w:b/>
          <w:bCs/>
          <w:sz w:val="24"/>
          <w:szCs w:val="32"/>
        </w:rPr>
        <w:t>Tawaf Al-Ifadah</w:t>
      </w:r>
      <w:r>
        <w:rPr>
          <w:rStyle w:val="FootnoteReference"/>
          <w:rFonts w:ascii="Bookman Old Style" w:hAnsi="Bookman Old Style"/>
          <w:b/>
          <w:bCs/>
          <w:sz w:val="24"/>
        </w:rPr>
        <w:footnoteReference w:id="38"/>
      </w:r>
      <w:r>
        <w:rPr>
          <w:rFonts w:ascii="Bookman Old Style" w:hAnsi="Bookman Old Style"/>
          <w:b/>
          <w:bCs/>
          <w:sz w:val="24"/>
          <w:szCs w:val="32"/>
        </w:rPr>
        <w:t xml:space="preserve"> </w:t>
      </w:r>
      <w:r>
        <w:rPr>
          <w:rFonts w:ascii="Bookman Old Style" w:hAnsi="Bookman Old Style"/>
          <w:sz w:val="24"/>
          <w:szCs w:val="32"/>
        </w:rPr>
        <w:t xml:space="preserve">sa Kaabah (ang tawaf na ito ay kasama sa mga (Rukon) mahahalagang bahagi ng ‘Hajj) at Sa’iey sa bundok ng Safa at Marwah (kung ikaw ay nagsasagawa  ng ‘Hajj At-Tamattu’). Sa </w:t>
      </w:r>
      <w:r>
        <w:rPr>
          <w:rFonts w:ascii="Bookman Old Style" w:hAnsi="Bookman Old Style"/>
          <w:sz w:val="24"/>
          <w:szCs w:val="32"/>
        </w:rPr>
        <w:lastRenderedPageBreak/>
        <w:t xml:space="preserve">pagkakataong ito ay pinahihintulutan na ang mga may asawa na sumiping o makipagtalik sa asawa dahil sila ay malaya na sa mga ibang ipinagbabawal sa panahon ng ‘Hajj at sila ay nanumbalik na sa kanilang pangkaraniwang kalagayan.  </w:t>
      </w:r>
    </w:p>
    <w:p w:rsidR="00C346D1" w:rsidRDefault="00C346D1" w:rsidP="00C346D1">
      <w:pPr>
        <w:bidi w:val="0"/>
        <w:ind w:firstLine="720"/>
        <w:jc w:val="lowKashida"/>
        <w:rPr>
          <w:rFonts w:ascii="Bookman Old Style" w:hAnsi="Bookman Old Style"/>
          <w:sz w:val="6"/>
          <w:szCs w:val="32"/>
        </w:rPr>
      </w:pPr>
    </w:p>
    <w:p w:rsidR="00C346D1" w:rsidRDefault="00C346D1" w:rsidP="00C346D1">
      <w:pPr>
        <w:bidi w:val="0"/>
        <w:ind w:firstLine="720"/>
        <w:jc w:val="lowKashida"/>
        <w:rPr>
          <w:rFonts w:ascii="Bookman Old Style" w:hAnsi="Bookman Old Style"/>
          <w:sz w:val="24"/>
          <w:szCs w:val="32"/>
        </w:rPr>
      </w:pPr>
      <w:r>
        <w:rPr>
          <w:rFonts w:ascii="Bookman Old Style" w:hAnsi="Bookman Old Style"/>
          <w:sz w:val="24"/>
          <w:szCs w:val="32"/>
        </w:rPr>
        <w:t xml:space="preserve">Kung ang isinasagawa ay ‘Hajj Ifrad o ‘Hajj Al-Qiran at hindi pa naisagawa ang sa’iey sa panahon ng </w:t>
      </w:r>
      <w:r>
        <w:rPr>
          <w:rFonts w:ascii="Bookman Old Style" w:hAnsi="Bookman Old Style"/>
          <w:b/>
          <w:bCs/>
          <w:sz w:val="24"/>
          <w:szCs w:val="32"/>
        </w:rPr>
        <w:t>Tawaf Al-Qudom</w:t>
      </w:r>
      <w:r>
        <w:rPr>
          <w:rFonts w:ascii="Bookman Old Style" w:hAnsi="Bookman Old Style"/>
          <w:sz w:val="24"/>
          <w:szCs w:val="32"/>
        </w:rPr>
        <w:t xml:space="preserve"> (tawaf sa pagdating) ay nararapat na maisagawa ang sa’iey sa araw na ito. Maaari na ring ipagpaliban ang pagsasagawa ng tawaf Al-Ifadah ( hanggang sa matapos ang araw ng paninirahan sa Mina at pagbato sa tatlong Jamarat).</w:t>
      </w: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ab/>
        <w:t xml:space="preserve">3-6. Bumalik sa Mina at manatili doon ng dalawa o tatlong  gabi ( mula sa panlabing-isa at panlabing dalawa o panlabing-tatlong araw ng Dhul ‘Hijjah). Ito ang tinatawag na </w:t>
      </w:r>
      <w:r>
        <w:rPr>
          <w:rFonts w:ascii="Bookman Old Style" w:hAnsi="Bookman Old Style"/>
          <w:b/>
          <w:bCs/>
          <w:i/>
          <w:iCs/>
          <w:szCs w:val="32"/>
        </w:rPr>
        <w:t>Ayyamu Tashreeq</w:t>
      </w:r>
      <w:r w:rsidRPr="0020011B">
        <w:rPr>
          <w:rStyle w:val="FootnoteReference"/>
          <w:rFonts w:ascii="Bookman Old Style" w:hAnsi="Bookman Old Style"/>
          <w:b/>
          <w:bCs/>
          <w:i/>
          <w:iCs/>
          <w:sz w:val="24"/>
          <w:szCs w:val="24"/>
        </w:rPr>
        <w:footnoteReference w:id="39"/>
      </w:r>
      <w:r>
        <w:rPr>
          <w:rFonts w:ascii="Bookman Old Style" w:hAnsi="Bookman Old Style"/>
          <w:b/>
          <w:bCs/>
          <w:sz w:val="24"/>
          <w:szCs w:val="32"/>
        </w:rPr>
        <w:t xml:space="preserve"> </w:t>
      </w:r>
      <w:r>
        <w:rPr>
          <w:rFonts w:ascii="Bookman Old Style" w:hAnsi="Bookman Old Style"/>
          <w:sz w:val="24"/>
          <w:szCs w:val="32"/>
        </w:rPr>
        <w:t>.</w:t>
      </w:r>
    </w:p>
    <w:p w:rsidR="00C346D1" w:rsidRDefault="00C346D1" w:rsidP="00C346D1">
      <w:pPr>
        <w:bidi w:val="0"/>
        <w:jc w:val="lowKashida"/>
        <w:rPr>
          <w:rFonts w:ascii="Bauhaus Md BT" w:hAnsi="Bauhaus Md BT"/>
          <w:sz w:val="10"/>
          <w:szCs w:val="32"/>
        </w:rPr>
      </w:pPr>
    </w:p>
    <w:p w:rsidR="00C346D1" w:rsidRPr="0020011B" w:rsidRDefault="00C346D1" w:rsidP="00C346D1">
      <w:pPr>
        <w:pStyle w:val="BodyTextIndent"/>
        <w:ind w:left="0" w:firstLine="0"/>
        <w:jc w:val="center"/>
        <w:rPr>
          <w:rFonts w:ascii="Bookman Old Style" w:hAnsi="Bookman Old Style"/>
          <w:i/>
          <w:iCs/>
          <w:sz w:val="24"/>
        </w:rPr>
      </w:pPr>
      <w:r w:rsidRPr="0020011B">
        <w:rPr>
          <w:rFonts w:ascii="Bookman Old Style" w:hAnsi="Bookman Old Style"/>
          <w:i/>
          <w:iCs/>
          <w:sz w:val="24"/>
        </w:rPr>
        <w:t>4. Ang Ika-Labing-Isang Araw Sa Buwan Ng Dhul-‘Hijjah:</w:t>
      </w:r>
    </w:p>
    <w:p w:rsidR="00C346D1" w:rsidRDefault="00C346D1" w:rsidP="00C346D1">
      <w:pPr>
        <w:pStyle w:val="BodyText3"/>
        <w:rPr>
          <w:rFonts w:ascii="Bauhaus Md BT" w:hAnsi="Bauhaus Md BT"/>
          <w:sz w:val="10"/>
        </w:rPr>
      </w:pPr>
      <w:r>
        <w:rPr>
          <w:rFonts w:ascii="Bauhaus Md BT" w:hAnsi="Bauhaus Md BT"/>
          <w:sz w:val="10"/>
        </w:rPr>
        <w:tab/>
      </w:r>
    </w:p>
    <w:p w:rsidR="00C346D1" w:rsidRDefault="00C346D1" w:rsidP="00C346D1">
      <w:pPr>
        <w:pStyle w:val="BodyText3"/>
        <w:ind w:firstLine="720"/>
        <w:rPr>
          <w:rFonts w:ascii="Bookman Old Style" w:hAnsi="Bookman Old Style"/>
          <w:sz w:val="22"/>
        </w:rPr>
      </w:pPr>
      <w:r>
        <w:rPr>
          <w:rFonts w:ascii="Bookman Old Style" w:hAnsi="Bookman Old Style"/>
          <w:sz w:val="24"/>
        </w:rPr>
        <w:t xml:space="preserve">4-1. Mag-ipon ng dalawampu’t isang maliliit na bato sa Mina at batuhin ang </w:t>
      </w:r>
      <w:r>
        <w:rPr>
          <w:rFonts w:ascii="Bookman Old Style" w:hAnsi="Bookman Old Style"/>
          <w:sz w:val="22"/>
        </w:rPr>
        <w:t>tatlong jamarat</w:t>
      </w:r>
      <w:r w:rsidRPr="0020011B">
        <w:rPr>
          <w:rStyle w:val="FootnoteReference"/>
          <w:rFonts w:ascii="Bookman Old Style" w:hAnsi="Bookman Old Style"/>
          <w:b/>
          <w:bCs/>
          <w:sz w:val="24"/>
          <w:szCs w:val="24"/>
        </w:rPr>
        <w:footnoteReference w:id="40"/>
      </w:r>
      <w:r>
        <w:rPr>
          <w:rFonts w:ascii="Bookman Old Style" w:hAnsi="Bookman Old Style"/>
          <w:sz w:val="22"/>
        </w:rPr>
        <w:t xml:space="preserve">. Magsimula sa Jamarat Al-Asgar (maliit na jamarat) at pagkatapos ay sa Jamarat Al-Wusta (gitnang jamarat at manalanging (nakataas ang kamay na) nakaharap sa </w:t>
      </w:r>
      <w:r>
        <w:rPr>
          <w:rFonts w:ascii="Bookman Old Style" w:hAnsi="Bookman Old Style"/>
          <w:sz w:val="22"/>
        </w:rPr>
        <w:lastRenderedPageBreak/>
        <w:t>Kiblah pagkatapos ng Rami (o pagbabato)) at ang huli ay ang Jamarat Al-Kubra o Al-Aqabah (malaking jamarat). Ang bawat jamarat ay nangangailangan ng pitong pagpukol o pagbato at bawat pagbabato ay ating binibigkas ang Allaho Akbar.</w:t>
      </w:r>
    </w:p>
    <w:p w:rsidR="00C346D1" w:rsidRDefault="00C346D1" w:rsidP="00C346D1">
      <w:pPr>
        <w:pStyle w:val="BodyText3"/>
        <w:ind w:firstLine="720"/>
        <w:rPr>
          <w:rFonts w:ascii="Bookman Old Style" w:hAnsi="Bookman Old Style"/>
          <w:sz w:val="10"/>
        </w:rPr>
      </w:pPr>
    </w:p>
    <w:p w:rsidR="00C346D1" w:rsidRPr="0020011B" w:rsidRDefault="00C346D1" w:rsidP="00C346D1">
      <w:pPr>
        <w:bidi w:val="0"/>
        <w:jc w:val="center"/>
        <w:rPr>
          <w:rFonts w:ascii="Bookman Old Style" w:hAnsi="Bookman Old Style"/>
          <w:b/>
          <w:bCs/>
          <w:i/>
          <w:iCs/>
          <w:sz w:val="24"/>
          <w:szCs w:val="32"/>
        </w:rPr>
      </w:pPr>
      <w:r>
        <w:rPr>
          <w:rFonts w:ascii="Bookman Old Style" w:hAnsi="Bookman Old Style"/>
          <w:b/>
          <w:bCs/>
          <w:i/>
          <w:iCs/>
          <w:sz w:val="24"/>
          <w:szCs w:val="32"/>
        </w:rPr>
        <w:t xml:space="preserve">5. </w:t>
      </w:r>
      <w:r w:rsidRPr="0020011B">
        <w:rPr>
          <w:rFonts w:ascii="Bookman Old Style" w:hAnsi="Bookman Old Style"/>
          <w:b/>
          <w:bCs/>
          <w:i/>
          <w:iCs/>
          <w:sz w:val="24"/>
          <w:szCs w:val="32"/>
        </w:rPr>
        <w:t>Ang Ika-Labin-Dalawang Araw Sa Buwan Ng Dhul- ‘Hijjah:</w:t>
      </w:r>
    </w:p>
    <w:p w:rsidR="00C346D1" w:rsidRDefault="00C346D1" w:rsidP="00C346D1">
      <w:pPr>
        <w:bidi w:val="0"/>
        <w:jc w:val="lowKashida"/>
        <w:rPr>
          <w:rFonts w:ascii="Bookman Old Style" w:hAnsi="Bookman Old Style"/>
          <w:szCs w:val="32"/>
        </w:rPr>
      </w:pPr>
      <w:r>
        <w:rPr>
          <w:rFonts w:ascii="Bookman Old Style" w:hAnsi="Bookman Old Style"/>
          <w:szCs w:val="32"/>
        </w:rPr>
        <w:tab/>
        <w:t>5-1. Sa araw na ito ay kailangang  ulitin ang ginawa sa ika-labing-isang araw ng Dhul ‘Hijjah.</w:t>
      </w:r>
    </w:p>
    <w:p w:rsidR="00C346D1" w:rsidRDefault="00C346D1" w:rsidP="00C346D1">
      <w:pPr>
        <w:bidi w:val="0"/>
        <w:jc w:val="lowKashida"/>
        <w:rPr>
          <w:rFonts w:ascii="Bookman Old Style" w:hAnsi="Bookman Old Style"/>
          <w:szCs w:val="32"/>
        </w:rPr>
      </w:pPr>
      <w:r>
        <w:rPr>
          <w:rFonts w:ascii="Bookman Old Style" w:hAnsi="Bookman Old Style"/>
          <w:szCs w:val="32"/>
        </w:rPr>
        <w:tab/>
        <w:t>5-2. Kung ikaw ay may balak na manatili sa Mina hanggang sa araw na ito ay nararapat sa iyo ang umalis sa loob ng Mina bago lumubog ang araw dahil kapag ikaw ay inabutan ng paglubog ng araw sa Mina ay kinakailangang  manatili rito hanggang sa pangatlong araw at kailangan</w:t>
      </w:r>
      <w:r>
        <w:rPr>
          <w:rFonts w:ascii="Bookman Old Style" w:hAnsi="Bookman Old Style"/>
          <w:sz w:val="24"/>
          <w:szCs w:val="32"/>
        </w:rPr>
        <w:t xml:space="preserve"> </w:t>
      </w:r>
      <w:r>
        <w:rPr>
          <w:rFonts w:ascii="Bookman Old Style" w:hAnsi="Bookman Old Style"/>
          <w:szCs w:val="32"/>
        </w:rPr>
        <w:t>ding magbato katulad sa ginawa mo sa panglabing-isa at panlabin-dalawang araw.</w:t>
      </w:r>
    </w:p>
    <w:p w:rsidR="00C346D1" w:rsidRDefault="00C346D1" w:rsidP="00C346D1">
      <w:pPr>
        <w:bidi w:val="0"/>
        <w:jc w:val="lowKashida"/>
        <w:rPr>
          <w:rFonts w:ascii="Bauhaus Md BT" w:hAnsi="Bauhaus Md BT"/>
          <w:sz w:val="10"/>
          <w:szCs w:val="32"/>
        </w:rPr>
      </w:pPr>
    </w:p>
    <w:p w:rsidR="00C346D1" w:rsidRPr="00E44857" w:rsidRDefault="00C346D1" w:rsidP="00C346D1">
      <w:pPr>
        <w:bidi w:val="0"/>
        <w:ind w:firstLine="720"/>
        <w:jc w:val="lowKashida"/>
        <w:rPr>
          <w:rFonts w:ascii="Bookman Old Style" w:hAnsi="Bookman Old Style"/>
          <w:i/>
          <w:iCs/>
        </w:rPr>
      </w:pPr>
      <w:r>
        <w:rPr>
          <w:rFonts w:ascii="Bookman Old Style" w:hAnsi="Bookman Old Style"/>
          <w:b/>
          <w:bCs/>
          <w:i/>
          <w:iCs/>
        </w:rPr>
        <w:t>Paala</w:t>
      </w:r>
      <w:r w:rsidRPr="00E44857">
        <w:rPr>
          <w:rFonts w:ascii="Bookman Old Style" w:hAnsi="Bookman Old Style"/>
          <w:b/>
          <w:bCs/>
          <w:i/>
          <w:iCs/>
        </w:rPr>
        <w:t>ala:</w:t>
      </w:r>
      <w:r w:rsidRPr="00E44857">
        <w:rPr>
          <w:rFonts w:ascii="Bookman Old Style" w:hAnsi="Bookman Old Style"/>
          <w:i/>
          <w:iCs/>
        </w:rPr>
        <w:t xml:space="preserve">  Ang mga perigrinong may karamdaman, masakitin o hindi kaya ng kanilang sarili ang bumato  sa tatlong Jamarat ay pinahihintulutang kumuha ng kahalili upang siya ay ibato o isagawa ang ritwal para sa kanya.</w:t>
      </w:r>
    </w:p>
    <w:p w:rsidR="00C346D1" w:rsidRDefault="00C346D1" w:rsidP="00C346D1">
      <w:pPr>
        <w:bidi w:val="0"/>
        <w:jc w:val="lowKashida"/>
        <w:rPr>
          <w:rFonts w:ascii="Bookman Old Style" w:hAnsi="Bookman Old Style"/>
          <w:sz w:val="10"/>
          <w:szCs w:val="10"/>
        </w:rPr>
      </w:pPr>
    </w:p>
    <w:p w:rsidR="00C346D1" w:rsidRDefault="00C346D1" w:rsidP="00C346D1">
      <w:pPr>
        <w:bidi w:val="0"/>
        <w:jc w:val="lowKashida"/>
        <w:rPr>
          <w:rFonts w:ascii="Bookman Old Style" w:hAnsi="Bookman Old Style"/>
          <w:szCs w:val="32"/>
        </w:rPr>
      </w:pPr>
      <w:r>
        <w:rPr>
          <w:rFonts w:ascii="Bookman Old Style" w:hAnsi="Bookman Old Style"/>
          <w:sz w:val="24"/>
          <w:szCs w:val="32"/>
        </w:rPr>
        <w:tab/>
      </w:r>
      <w:r>
        <w:rPr>
          <w:rFonts w:ascii="Bookman Old Style" w:hAnsi="Bookman Old Style"/>
          <w:szCs w:val="32"/>
        </w:rPr>
        <w:t>5-3. Pagkatapos maisagawa ang mga pamamaraang  ritwal  sa  ‘Hajj   at    bilang</w:t>
      </w:r>
    </w:p>
    <w:p w:rsidR="00C346D1" w:rsidRDefault="00C346D1" w:rsidP="00C346D1">
      <w:pPr>
        <w:bidi w:val="0"/>
        <w:jc w:val="lowKashida"/>
        <w:rPr>
          <w:rFonts w:ascii="Bookman Old Style" w:hAnsi="Bookman Old Style"/>
          <w:szCs w:val="32"/>
        </w:rPr>
      </w:pPr>
      <w:r>
        <w:rPr>
          <w:rFonts w:ascii="Bookman Old Style" w:hAnsi="Bookman Old Style"/>
          <w:szCs w:val="32"/>
        </w:rPr>
        <w:t>kahuli-hulihang tungkulin sa ‘Hajj bago umuwi (sa iyong tahanan o bansa) ay isagawa muna ang</w:t>
      </w:r>
      <w:r>
        <w:rPr>
          <w:rFonts w:ascii="Bookman Old Style" w:hAnsi="Bookman Old Style"/>
          <w:b/>
          <w:bCs/>
          <w:szCs w:val="32"/>
        </w:rPr>
        <w:t xml:space="preserve"> Tawaf Al-Wada </w:t>
      </w:r>
      <w:r>
        <w:rPr>
          <w:rFonts w:ascii="Bookman Old Style" w:hAnsi="Bookman Old Style"/>
          <w:szCs w:val="32"/>
        </w:rPr>
        <w:t xml:space="preserve">o </w:t>
      </w:r>
      <w:r>
        <w:rPr>
          <w:rFonts w:ascii="Bookman Old Style" w:hAnsi="Bookman Old Style"/>
          <w:b/>
          <w:bCs/>
          <w:szCs w:val="32"/>
        </w:rPr>
        <w:t>Tawaf na Pamamaalam</w:t>
      </w:r>
      <w:r>
        <w:rPr>
          <w:rFonts w:ascii="Bookman Old Style" w:hAnsi="Bookman Old Style"/>
          <w:szCs w:val="32"/>
        </w:rPr>
        <w:t xml:space="preserve"> dahil ito ay tungkulin at obligasyon nang lahat ng mga perigrino, maliban sa mga babaeng nireregla o kapanganganak lamang ay pinahihintulutang hindi maisagawa ang obligasyon na ito. </w:t>
      </w:r>
    </w:p>
    <w:p w:rsidR="00C346D1" w:rsidRDefault="00C346D1" w:rsidP="00C346D1">
      <w:pPr>
        <w:bidi w:val="0"/>
        <w:ind w:firstLine="720"/>
        <w:jc w:val="lowKashida"/>
        <w:rPr>
          <w:rFonts w:ascii="Bookman Old Style" w:hAnsi="Bookman Old Style"/>
          <w:szCs w:val="32"/>
        </w:rPr>
      </w:pPr>
      <w:r>
        <w:rPr>
          <w:rFonts w:ascii="Bookman Old Style" w:hAnsi="Bookman Old Style"/>
          <w:szCs w:val="32"/>
        </w:rPr>
        <w:t xml:space="preserve">Bilang paalaala at babala sa mga perigrino ay kasama sa mga pamamaraang taliwas sa katuruan sa </w:t>
      </w:r>
      <w:r>
        <w:rPr>
          <w:rFonts w:ascii="Bookman Old Style" w:hAnsi="Bookman Old Style"/>
          <w:szCs w:val="32"/>
        </w:rPr>
        <w:lastRenderedPageBreak/>
        <w:t xml:space="preserve">sunnah ng Propeta </w:t>
      </w:r>
      <w:r>
        <w:rPr>
          <w:rFonts w:ascii="Bookman Old Style" w:hAnsi="Bookman Old Style"/>
          <w:szCs w:val="32"/>
        </w:rPr>
        <w:sym w:font="AGA Arabesque" w:char="F072"/>
      </w:r>
      <w:r>
        <w:rPr>
          <w:rFonts w:ascii="Bookman Old Style" w:hAnsi="Bookman Old Style"/>
          <w:szCs w:val="32"/>
        </w:rPr>
        <w:t xml:space="preserve"> ay ang ibang mga perigrino, habang sila ay papalabas ay nakaharap sa Kaabah at paatras na naglalakad palabas at kung anu-anong mga orasyon o mga panalangin ang kanilang binabanggit, minsan pa ay nakataas ang dalawang kamay na parang namamaalam. Ang wasto at tamang pamamaraan pagkatapos maisagawa ang Tawaf al-Wada ay lumabas mula sa Kaabah na nakaharap sa pintuan sa pangkaraniwan na pamamaraan.</w:t>
      </w:r>
    </w:p>
    <w:p w:rsidR="00C346D1" w:rsidRDefault="00C346D1" w:rsidP="00C346D1">
      <w:pPr>
        <w:bidi w:val="0"/>
        <w:ind w:firstLine="720"/>
        <w:jc w:val="lowKashida"/>
        <w:rPr>
          <w:rFonts w:ascii="Bookman Old Style" w:hAnsi="Bookman Old Style"/>
          <w:sz w:val="24"/>
          <w:szCs w:val="32"/>
          <w:rtl/>
        </w:rPr>
      </w:pPr>
      <w:r>
        <w:rPr>
          <w:rFonts w:ascii="Bookman Old Style" w:hAnsi="Bookman Old Style"/>
          <w:noProof/>
          <w:szCs w:val="32"/>
        </w:rPr>
        <mc:AlternateContent>
          <mc:Choice Requires="wps">
            <w:drawing>
              <wp:anchor distT="0" distB="0" distL="114300" distR="114300" simplePos="0" relativeHeight="251679744" behindDoc="0" locked="0" layoutInCell="1" allowOverlap="1">
                <wp:simplePos x="0" y="0"/>
                <wp:positionH relativeFrom="page">
                  <wp:posOffset>2451735</wp:posOffset>
                </wp:positionH>
                <wp:positionV relativeFrom="paragraph">
                  <wp:posOffset>57785</wp:posOffset>
                </wp:positionV>
                <wp:extent cx="2834640" cy="470535"/>
                <wp:effectExtent l="3810" t="635"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D1" w:rsidRDefault="00C346D1" w:rsidP="00C346D1">
                            <w:pPr>
                              <w:bidi w:val="0"/>
                              <w:jc w:val="center"/>
                              <w:rPr>
                                <w:b/>
                                <w:bCs/>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left:0;text-align:left;margin-left:193.05pt;margin-top:4.55pt;width:223.2pt;height:37.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c8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" filled="f" stroked="f">
                <v:textbox>
                  <w:txbxContent>
                    <w:p w:rsidR="00C346D1" w:rsidRDefault="00C346D1" w:rsidP="00C346D1">
                      <w:pPr>
                        <w:bidi w:val="0"/>
                        <w:jc w:val="center"/>
                        <w:rPr>
                          <w:b/>
                          <w:bCs/>
                          <w:rtl/>
                        </w:rPr>
                      </w:pPr>
                    </w:p>
                  </w:txbxContent>
                </v:textbox>
                <w10:wrap anchorx="page"/>
              </v:shape>
            </w:pict>
          </mc:Fallback>
        </mc:AlternateContent>
      </w:r>
    </w:p>
    <w:p w:rsidR="00C346D1" w:rsidRDefault="00C346D1" w:rsidP="00C346D1">
      <w:pPr>
        <w:bidi w:val="0"/>
        <w:ind w:firstLine="720"/>
        <w:jc w:val="lowKashida"/>
        <w:rPr>
          <w:rFonts w:ascii="Bookman Old Style" w:hAnsi="Bookman Old Style"/>
          <w:sz w:val="24"/>
          <w:szCs w:val="32"/>
          <w:rtl/>
        </w:rPr>
      </w:pPr>
    </w:p>
    <w:p w:rsidR="00C346D1" w:rsidRDefault="00C346D1" w:rsidP="00C346D1">
      <w:pPr>
        <w:bidi w:val="0"/>
        <w:ind w:firstLine="720"/>
        <w:jc w:val="lowKashida"/>
        <w:rPr>
          <w:rFonts w:ascii="Bookman Old Style" w:hAnsi="Bookman Old Style"/>
          <w:sz w:val="24"/>
          <w:szCs w:val="32"/>
          <w:rtl/>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p>
    <w:p w:rsidR="00C346D1" w:rsidRPr="0020011B" w:rsidRDefault="00C346D1" w:rsidP="00C346D1">
      <w:pPr>
        <w:bidi w:val="0"/>
        <w:jc w:val="center"/>
        <w:rPr>
          <w:rFonts w:ascii="Bookman Old Style" w:hAnsi="Bookman Old Style"/>
          <w:b/>
          <w:bCs/>
          <w:i/>
          <w:iCs/>
          <w:sz w:val="28"/>
          <w:szCs w:val="32"/>
        </w:rPr>
      </w:pPr>
      <w:r w:rsidRPr="0020011B">
        <w:rPr>
          <w:rFonts w:ascii="Bookman Old Style" w:hAnsi="Bookman Old Style"/>
          <w:b/>
          <w:bCs/>
          <w:i/>
          <w:iCs/>
          <w:sz w:val="28"/>
          <w:szCs w:val="32"/>
        </w:rPr>
        <w:lastRenderedPageBreak/>
        <w:t xml:space="preserve">Ang Ziyarah o Pagdalaw sa Masjid ng Propeta </w:t>
      </w:r>
      <w:r w:rsidRPr="0020011B">
        <w:rPr>
          <w:rFonts w:ascii="Bookman Old Style" w:hAnsi="Bookman Old Style"/>
          <w:i/>
          <w:iCs/>
          <w:sz w:val="28"/>
          <w:szCs w:val="32"/>
        </w:rPr>
        <w:sym w:font="AGA Arabesque" w:char="F072"/>
      </w:r>
      <w:r w:rsidRPr="0020011B">
        <w:rPr>
          <w:rFonts w:ascii="Bookman Old Style" w:hAnsi="Bookman Old Style"/>
          <w:b/>
          <w:bCs/>
          <w:i/>
          <w:iCs/>
          <w:sz w:val="28"/>
          <w:szCs w:val="32"/>
        </w:rPr>
        <w:t xml:space="preserve"> at Medinah.</w:t>
      </w:r>
    </w:p>
    <w:p w:rsidR="00C346D1" w:rsidRDefault="00C346D1" w:rsidP="00C346D1">
      <w:pPr>
        <w:pStyle w:val="Heading9"/>
        <w:bidi/>
        <w:jc w:val="right"/>
        <w:rPr>
          <w:szCs w:val="16"/>
          <w:rtl/>
        </w:rPr>
      </w:pPr>
    </w:p>
    <w:p w:rsidR="00C346D1" w:rsidRDefault="00C346D1" w:rsidP="00C346D1">
      <w:pPr>
        <w:pStyle w:val="Heading9"/>
        <w:bidi/>
        <w:rPr>
          <w:rFonts w:cs="Monotype Koufi"/>
        </w:rPr>
      </w:pPr>
      <w:r>
        <w:rPr>
          <w:rFonts w:cs="Monotype Koufi"/>
          <w:rtl/>
        </w:rPr>
        <w:t>اَلزِّيَارَةُ إِلَى الْمَسْجِدِ النَّبَوِي</w:t>
      </w: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ind w:firstLine="720"/>
        <w:jc w:val="lowKashida"/>
        <w:rPr>
          <w:rFonts w:ascii="Bookman Old Style" w:hAnsi="Bookman Old Style"/>
          <w:sz w:val="24"/>
          <w:szCs w:val="32"/>
        </w:rPr>
      </w:pPr>
      <w:r>
        <w:rPr>
          <w:rFonts w:ascii="Bookman Old Style" w:hAnsi="Bookman Old Style"/>
          <w:sz w:val="24"/>
          <w:szCs w:val="32"/>
        </w:rPr>
        <w:t xml:space="preserve">Ang pagdalaw ng mga Perigrino sa Masjid ng Propeta </w:t>
      </w:r>
      <w:r>
        <w:rPr>
          <w:rFonts w:ascii="Bookman Old Style" w:hAnsi="Bookman Old Style"/>
          <w:sz w:val="24"/>
          <w:szCs w:val="32"/>
        </w:rPr>
        <w:sym w:font="AGA Arabesque" w:char="F072"/>
      </w:r>
      <w:r>
        <w:rPr>
          <w:rFonts w:ascii="Bookman Old Style" w:hAnsi="Bookman Old Style"/>
          <w:sz w:val="24"/>
          <w:szCs w:val="32"/>
        </w:rPr>
        <w:t xml:space="preserve"> at Madinah ay walang kinalaman sa mga rituwal ng ‘Hajj bagkus ito ay kasama sa mga Sunnah at maaring maisagawa ang pagdalaw na ito bago sumapit ang ‘Hajj o pagkatapos ng ‘Hajj o sa mga ibang araw o buwan maliban sa buwan ng ‘Hajj. Gayon pa man, ang mga pagsambang naisagawa sa masjid na ito ay mas mahalaga ng isang libong beses na pagdarasal kaysa mga pagsambang naisagawa sa ibang mga Masjid maliban sa (Ka’abah) banal na Masjid sa Makkah na ang mga pagsambang maisagawa dito ay mas nakahihigit ng isang daan libong pagdarasal kaysa mga pagsambang naisasagawa sa ibang mga masjid.</w:t>
      </w:r>
    </w:p>
    <w:p w:rsidR="00C346D1" w:rsidRDefault="00C346D1" w:rsidP="00C346D1">
      <w:pPr>
        <w:bidi w:val="0"/>
        <w:ind w:firstLine="720"/>
        <w:jc w:val="lowKashida"/>
        <w:rPr>
          <w:rFonts w:ascii="Bookman Old Style" w:hAnsi="Bookman Old Style"/>
          <w:sz w:val="24"/>
          <w:szCs w:val="32"/>
        </w:rPr>
      </w:pPr>
      <w:r>
        <w:rPr>
          <w:rFonts w:ascii="Bookman Old Style" w:hAnsi="Bookman Old Style"/>
          <w:sz w:val="24"/>
          <w:szCs w:val="32"/>
        </w:rPr>
        <w:t xml:space="preserve">Bilang babala at paala-ala sa mga perigrino sa pagsasagawa sa pagdalaw na </w:t>
      </w:r>
    </w:p>
    <w:p w:rsidR="00C346D1" w:rsidRDefault="00C346D1" w:rsidP="00C346D1">
      <w:pPr>
        <w:bidi w:val="0"/>
        <w:ind w:firstLine="720"/>
        <w:jc w:val="lowKashida"/>
        <w:rPr>
          <w:rFonts w:ascii="Bookman Old Style" w:hAnsi="Bookman Old Style"/>
          <w:sz w:val="24"/>
          <w:szCs w:val="32"/>
        </w:rPr>
      </w:pPr>
    </w:p>
    <w:p w:rsidR="00C346D1" w:rsidRDefault="00C346D1" w:rsidP="00C346D1">
      <w:pPr>
        <w:bidi w:val="0"/>
        <w:jc w:val="center"/>
        <w:rPr>
          <w:rFonts w:ascii="Bookman Old Style" w:hAnsi="Bookman Old Style"/>
          <w:sz w:val="24"/>
          <w:szCs w:val="32"/>
        </w:rPr>
      </w:pPr>
      <w:r w:rsidRPr="00F802FD">
        <w:rPr>
          <w:rFonts w:ascii="Bookman Old Style" w:hAnsi="Bookman Old Style"/>
          <w:noProof/>
          <w:sz w:val="24"/>
          <w:szCs w:val="32"/>
        </w:rPr>
        <w:lastRenderedPageBreak/>
        <w:drawing>
          <wp:inline distT="0" distB="0" distL="0" distR="0">
            <wp:extent cx="2773045" cy="4582160"/>
            <wp:effectExtent l="0" t="0" r="8255" b="8890"/>
            <wp:docPr id="20" name="Picture 20" descr="masj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ji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3045" cy="4582160"/>
                    </a:xfrm>
                    <a:prstGeom prst="rect">
                      <a:avLst/>
                    </a:prstGeom>
                    <a:noFill/>
                    <a:ln>
                      <a:noFill/>
                    </a:ln>
                  </pic:spPr>
                </pic:pic>
              </a:graphicData>
            </a:graphic>
          </wp:inline>
        </w:drawing>
      </w:r>
    </w:p>
    <w:p w:rsidR="00C346D1" w:rsidRDefault="00C346D1" w:rsidP="00C346D1">
      <w:pPr>
        <w:bidi w:val="0"/>
        <w:jc w:val="lowKashida"/>
        <w:rPr>
          <w:rFonts w:ascii="Bookman Old Style" w:hAnsi="Bookman Old Style"/>
          <w:sz w:val="24"/>
          <w:szCs w:val="32"/>
        </w:rPr>
      </w:pPr>
      <w:r>
        <w:rPr>
          <w:rFonts w:ascii="Bookman Old Style" w:hAnsi="Bookman Old Style"/>
          <w:sz w:val="24"/>
          <w:szCs w:val="32"/>
        </w:rPr>
        <w:t xml:space="preserve">ito ay iwasang (mag-Tawaf) ikutin ang mga puntod o libingan ng Propeta </w:t>
      </w:r>
      <w:r>
        <w:rPr>
          <w:rFonts w:ascii="Bookman Old Style" w:hAnsi="Bookman Old Style"/>
          <w:sz w:val="24"/>
          <w:szCs w:val="32"/>
        </w:rPr>
        <w:sym w:font="AGA Arabesque" w:char="F072"/>
      </w:r>
      <w:r>
        <w:rPr>
          <w:rFonts w:ascii="Bookman Old Style" w:hAnsi="Bookman Old Style"/>
          <w:sz w:val="24"/>
          <w:szCs w:val="32"/>
        </w:rPr>
        <w:t xml:space="preserve"> at ang kanyang mga kasamahan o di kaya ay manalangin na nakaharap sa Propeta </w:t>
      </w:r>
      <w:r>
        <w:rPr>
          <w:rFonts w:ascii="Bookman Old Style" w:hAnsi="Bookman Old Style"/>
          <w:sz w:val="24"/>
          <w:szCs w:val="32"/>
        </w:rPr>
        <w:sym w:font="AGA Arabesque" w:char="F072"/>
      </w:r>
      <w:r>
        <w:rPr>
          <w:rFonts w:ascii="Bookman Old Style" w:hAnsi="Bookman Old Style"/>
          <w:sz w:val="24"/>
          <w:szCs w:val="32"/>
        </w:rPr>
        <w:t xml:space="preserve">, halikan o haplusin ang bakod ng mga libingan na ito na may kasamang paniniwala na ito ay makapagbibigay ng himala o ibang layunin, maliban sa ito ay pagdalaw lamang at walang pagsamba o pag-aalay para sa kanila ang niloloob ng </w:t>
      </w:r>
      <w:r>
        <w:rPr>
          <w:rFonts w:ascii="Bookman Old Style" w:hAnsi="Bookman Old Style"/>
          <w:sz w:val="24"/>
          <w:szCs w:val="32"/>
        </w:rPr>
        <w:lastRenderedPageBreak/>
        <w:t xml:space="preserve">iyong hangarin dahil ito ay Shirk o pagtatambal sa Allah </w:t>
      </w:r>
      <w:r>
        <w:rPr>
          <w:rFonts w:ascii="Bookman Old Style" w:hAnsi="Bookman Old Style"/>
          <w:sz w:val="24"/>
          <w:szCs w:val="32"/>
        </w:rPr>
        <w:sym w:font="AGA Arabesque" w:char="F049"/>
      </w:r>
      <w:r>
        <w:rPr>
          <w:rFonts w:ascii="Bookman Old Style" w:hAnsi="Bookman Old Style"/>
          <w:sz w:val="24"/>
          <w:szCs w:val="32"/>
        </w:rPr>
        <w:t xml:space="preserve"> .</w:t>
      </w:r>
    </w:p>
    <w:p w:rsidR="00C346D1" w:rsidRDefault="00C346D1" w:rsidP="00C346D1">
      <w:pPr>
        <w:bidi w:val="0"/>
        <w:ind w:firstLine="720"/>
        <w:jc w:val="lowKashida"/>
        <w:rPr>
          <w:rFonts w:ascii="Bookman Old Style" w:hAnsi="Bookman Old Style"/>
          <w:sz w:val="24"/>
          <w:szCs w:val="32"/>
        </w:rPr>
      </w:pPr>
    </w:p>
    <w:p w:rsidR="00C346D1" w:rsidRPr="00375E7D" w:rsidRDefault="00C346D1" w:rsidP="00C346D1">
      <w:pPr>
        <w:bidi w:val="0"/>
        <w:jc w:val="lowKashida"/>
        <w:rPr>
          <w:rFonts w:ascii="Bookman Old Style" w:hAnsi="Bookman Old Style"/>
          <w:b/>
          <w:bCs/>
          <w:i/>
          <w:iCs/>
          <w:sz w:val="24"/>
          <w:szCs w:val="32"/>
        </w:rPr>
      </w:pPr>
      <w:r w:rsidRPr="00375E7D">
        <w:rPr>
          <w:rFonts w:ascii="Bookman Old Style" w:hAnsi="Bookman Old Style"/>
          <w:b/>
          <w:bCs/>
          <w:i/>
          <w:iCs/>
          <w:sz w:val="24"/>
          <w:szCs w:val="32"/>
        </w:rPr>
        <w:t>Mga Pamamaraan sa pagdalaw na ito:</w:t>
      </w:r>
    </w:p>
    <w:p w:rsidR="00C346D1" w:rsidRDefault="00C346D1" w:rsidP="00C346D1">
      <w:pPr>
        <w:bidi w:val="0"/>
        <w:ind w:firstLine="720"/>
        <w:jc w:val="center"/>
        <w:rPr>
          <w:rFonts w:ascii="Bookman Old Style" w:hAnsi="Bookman Old Style"/>
          <w:sz w:val="24"/>
          <w:szCs w:val="32"/>
        </w:rPr>
      </w:pPr>
    </w:p>
    <w:p w:rsidR="00C346D1" w:rsidRDefault="00C346D1" w:rsidP="00C346D1">
      <w:pPr>
        <w:numPr>
          <w:ilvl w:val="0"/>
          <w:numId w:val="7"/>
        </w:numPr>
        <w:tabs>
          <w:tab w:val="clear" w:pos="1080"/>
          <w:tab w:val="num" w:pos="284"/>
          <w:tab w:val="right" w:pos="426"/>
        </w:tabs>
        <w:bidi w:val="0"/>
        <w:spacing w:after="0" w:line="240" w:lineRule="auto"/>
        <w:ind w:left="284" w:hanging="284"/>
        <w:jc w:val="lowKashida"/>
        <w:rPr>
          <w:rFonts w:ascii="Bookman Old Style" w:hAnsi="Bookman Old Style"/>
          <w:sz w:val="24"/>
          <w:szCs w:val="32"/>
        </w:rPr>
      </w:pPr>
      <w:r>
        <w:rPr>
          <w:rFonts w:ascii="Bookman Old Style" w:hAnsi="Bookman Old Style"/>
          <w:sz w:val="24"/>
          <w:szCs w:val="32"/>
        </w:rPr>
        <w:t xml:space="preserve">Ang hangarin o layunin ay upang dalawin ang Masjid ng Propeta  </w:t>
      </w:r>
      <w:r>
        <w:rPr>
          <w:rFonts w:ascii="Bookman Old Style" w:hAnsi="Bookman Old Style"/>
          <w:sz w:val="24"/>
          <w:szCs w:val="32"/>
        </w:rPr>
        <w:sym w:font="AGA Arabesque" w:char="F072"/>
      </w:r>
      <w:r>
        <w:rPr>
          <w:rFonts w:ascii="Bookman Old Style" w:hAnsi="Bookman Old Style"/>
          <w:sz w:val="24"/>
          <w:szCs w:val="32"/>
        </w:rPr>
        <w:t>.</w:t>
      </w:r>
    </w:p>
    <w:p w:rsidR="00C346D1" w:rsidRDefault="00C346D1" w:rsidP="00C346D1">
      <w:pPr>
        <w:numPr>
          <w:ilvl w:val="0"/>
          <w:numId w:val="7"/>
        </w:numPr>
        <w:tabs>
          <w:tab w:val="clear" w:pos="1080"/>
          <w:tab w:val="num" w:pos="426"/>
        </w:tabs>
        <w:bidi w:val="0"/>
        <w:spacing w:after="0" w:line="240" w:lineRule="auto"/>
        <w:ind w:left="284" w:hanging="284"/>
        <w:jc w:val="lowKashida"/>
        <w:rPr>
          <w:rFonts w:ascii="Bookman Old Style" w:hAnsi="Bookman Old Style"/>
          <w:sz w:val="24"/>
          <w:szCs w:val="32"/>
        </w:rPr>
      </w:pPr>
      <w:r>
        <w:rPr>
          <w:rFonts w:ascii="Bookman Old Style" w:hAnsi="Bookman Old Style"/>
          <w:sz w:val="24"/>
          <w:szCs w:val="32"/>
        </w:rPr>
        <w:t xml:space="preserve">Pumasok sa pintuan ng Al-Salam sa Masjid ng Propeta </w:t>
      </w:r>
      <w:r>
        <w:rPr>
          <w:rFonts w:ascii="Bookman Old Style" w:hAnsi="Bookman Old Style"/>
          <w:sz w:val="24"/>
          <w:szCs w:val="32"/>
        </w:rPr>
        <w:sym w:font="AGA Arabesque" w:char="F072"/>
      </w:r>
      <w:r>
        <w:rPr>
          <w:rFonts w:ascii="Bookman Old Style" w:hAnsi="Bookman Old Style"/>
          <w:sz w:val="24"/>
          <w:szCs w:val="32"/>
        </w:rPr>
        <w:t xml:space="preserve"> at ang kanang paa ang unang ipasok sa loob ng Masjid at banggitin ang panalangin na ito:</w:t>
      </w:r>
    </w:p>
    <w:p w:rsidR="00C346D1" w:rsidRPr="00C346D1" w:rsidRDefault="00C346D1" w:rsidP="00C346D1">
      <w:pPr>
        <w:rPr>
          <w:rFonts w:ascii="Bookman Old Style" w:hAnsi="Bookman Old Style" w:cs="KFGQPC Uthman Taha Naskh"/>
          <w:b/>
          <w:bCs/>
          <w:sz w:val="24"/>
          <w:szCs w:val="32"/>
        </w:rPr>
      </w:pPr>
      <w:r w:rsidRPr="00C346D1">
        <w:rPr>
          <w:rFonts w:ascii="Bookman Old Style" w:hAnsi="Bookman Old Style" w:cs="KFGQPC Uthman Taha Naskh"/>
          <w:b/>
          <w:bCs/>
          <w:sz w:val="24"/>
          <w:szCs w:val="32"/>
          <w:rtl/>
        </w:rPr>
        <w:t>((بِسْمِ اللهِ، وَالسَّلاَمُ عَلَى رَسُول اللهِ، اَللَّهُمَّ اغْفِرْلِي ذُنُوبِي وَافْتَحْ لِي أَبْوَابَ رَحْمَتِكَ))</w:t>
      </w:r>
    </w:p>
    <w:p w:rsidR="00C346D1" w:rsidRPr="00375E7D" w:rsidRDefault="00C346D1" w:rsidP="00C346D1">
      <w:pPr>
        <w:bidi w:val="0"/>
        <w:ind w:left="284"/>
        <w:jc w:val="lowKashida"/>
        <w:rPr>
          <w:rFonts w:cs="Times New Roman"/>
          <w:b/>
          <w:bCs/>
          <w:sz w:val="24"/>
          <w:szCs w:val="24"/>
        </w:rPr>
      </w:pPr>
      <w:r w:rsidRPr="00375E7D">
        <w:rPr>
          <w:rFonts w:cs="Times New Roman"/>
          <w:b/>
          <w:bCs/>
          <w:sz w:val="24"/>
          <w:szCs w:val="24"/>
        </w:rPr>
        <w:t xml:space="preserve"> “ </w:t>
      </w:r>
      <w:r w:rsidRPr="00375E7D">
        <w:rPr>
          <w:rFonts w:cs="Times New Roman"/>
          <w:b/>
          <w:bCs/>
          <w:i/>
          <w:iCs/>
          <w:sz w:val="24"/>
          <w:szCs w:val="24"/>
        </w:rPr>
        <w:t xml:space="preserve">Bismillahi, Wassalamu ‘ala Rasulillahi, Allahummaghfirli dhdhonubi waftahli abwaaba Ra’hmatik”. </w:t>
      </w:r>
    </w:p>
    <w:p w:rsidR="00C346D1" w:rsidRDefault="00C346D1" w:rsidP="00C346D1">
      <w:pPr>
        <w:bidi w:val="0"/>
        <w:ind w:left="284"/>
        <w:jc w:val="lowKashida"/>
        <w:rPr>
          <w:rFonts w:ascii="Bookman Old Style" w:hAnsi="Bookman Old Style"/>
          <w:b/>
          <w:bCs/>
          <w:sz w:val="24"/>
          <w:szCs w:val="32"/>
        </w:rPr>
      </w:pPr>
    </w:p>
    <w:p w:rsidR="00C346D1" w:rsidRDefault="00C346D1" w:rsidP="00C346D1">
      <w:pPr>
        <w:bidi w:val="0"/>
        <w:ind w:left="284"/>
        <w:jc w:val="lowKashida"/>
        <w:rPr>
          <w:rFonts w:ascii="Bookman Old Style" w:hAnsi="Bookman Old Style"/>
          <w:sz w:val="24"/>
          <w:szCs w:val="32"/>
        </w:rPr>
      </w:pPr>
      <w:r>
        <w:rPr>
          <w:rFonts w:ascii="Bookman Old Style" w:hAnsi="Bookman Old Style"/>
          <w:b/>
          <w:bCs/>
          <w:sz w:val="24"/>
          <w:szCs w:val="32"/>
        </w:rPr>
        <w:t>Ang kahulugan ay</w:t>
      </w:r>
      <w:r>
        <w:rPr>
          <w:rFonts w:ascii="Bookman Old Style" w:hAnsi="Bookman Old Style"/>
          <w:sz w:val="24"/>
          <w:szCs w:val="32"/>
        </w:rPr>
        <w:t xml:space="preserve">: </w:t>
      </w:r>
      <w:r w:rsidRPr="00E44857">
        <w:rPr>
          <w:rFonts w:cs="Times New Roman"/>
          <w:i/>
          <w:iCs/>
          <w:sz w:val="24"/>
          <w:szCs w:val="32"/>
        </w:rPr>
        <w:t>“Sa Ngalan ng Allah (</w:t>
      </w:r>
      <w:r w:rsidRPr="00E44857">
        <w:rPr>
          <w:rFonts w:cs="Times New Roman"/>
          <w:i/>
          <w:iCs/>
          <w:sz w:val="24"/>
          <w:szCs w:val="32"/>
        </w:rPr>
        <w:sym w:font="AGA Arabesque" w:char="F059"/>
      </w:r>
      <w:r w:rsidRPr="00E44857">
        <w:rPr>
          <w:rFonts w:cs="Times New Roman"/>
          <w:i/>
          <w:iCs/>
          <w:sz w:val="24"/>
          <w:szCs w:val="32"/>
        </w:rPr>
        <w:t>), ang kapayapaan at pagpapala ay mapasa Sugo ng Allah. O! Allah, patawarin ako sa aking mga pagkakasala at buksan sa akin ang mga pintuan ng Iyong Awa.”</w:t>
      </w:r>
      <w:r>
        <w:rPr>
          <w:rFonts w:ascii="Bookman Old Style" w:hAnsi="Bookman Old Style"/>
          <w:sz w:val="24"/>
          <w:szCs w:val="32"/>
        </w:rPr>
        <w:t xml:space="preserve"> </w:t>
      </w:r>
    </w:p>
    <w:p w:rsidR="00C346D1" w:rsidRDefault="00C346D1" w:rsidP="00C346D1">
      <w:pPr>
        <w:numPr>
          <w:ilvl w:val="0"/>
          <w:numId w:val="7"/>
        </w:numPr>
        <w:tabs>
          <w:tab w:val="clear" w:pos="1080"/>
          <w:tab w:val="num" w:pos="426"/>
        </w:tabs>
        <w:bidi w:val="0"/>
        <w:spacing w:after="0" w:line="240" w:lineRule="auto"/>
        <w:ind w:left="284" w:hanging="284"/>
        <w:jc w:val="lowKashida"/>
        <w:rPr>
          <w:rFonts w:ascii="Bookman Old Style" w:hAnsi="Bookman Old Style"/>
          <w:sz w:val="24"/>
          <w:szCs w:val="32"/>
        </w:rPr>
      </w:pPr>
      <w:r>
        <w:rPr>
          <w:rFonts w:ascii="Bookman Old Style" w:hAnsi="Bookman Old Style"/>
          <w:sz w:val="24"/>
          <w:szCs w:val="32"/>
        </w:rPr>
        <w:t xml:space="preserve">Magdasal ng dalawang rak’at bilang pagbati sa Masjid. Lalong kanais-nais kung sa pook ng Rawdah (Hardin) makapagdasal dahil nabanggit sa Hadith mula sa salaysay ni Bukhari at Muslim na sinabi ng Propeta </w:t>
      </w:r>
      <w:r>
        <w:rPr>
          <w:rFonts w:ascii="Bookman Old Style" w:hAnsi="Bookman Old Style"/>
          <w:sz w:val="24"/>
          <w:szCs w:val="32"/>
        </w:rPr>
        <w:sym w:font="AGA Arabesque" w:char="F072"/>
      </w:r>
      <w:r>
        <w:rPr>
          <w:rFonts w:ascii="Bookman Old Style" w:hAnsi="Bookman Old Style"/>
          <w:sz w:val="24"/>
          <w:szCs w:val="32"/>
        </w:rPr>
        <w:t>; “Sa pagitan ng aking bahay at ang aking pulpito ay harding mula sa Hardin ng Paraiso”.</w:t>
      </w:r>
    </w:p>
    <w:p w:rsidR="00C346D1" w:rsidRDefault="00C346D1" w:rsidP="00C346D1">
      <w:pPr>
        <w:numPr>
          <w:ilvl w:val="0"/>
          <w:numId w:val="7"/>
        </w:numPr>
        <w:tabs>
          <w:tab w:val="clear" w:pos="1080"/>
          <w:tab w:val="num" w:pos="426"/>
          <w:tab w:val="right" w:pos="709"/>
        </w:tabs>
        <w:bidi w:val="0"/>
        <w:spacing w:after="0" w:line="240" w:lineRule="auto"/>
        <w:ind w:left="284" w:hanging="284"/>
        <w:jc w:val="lowKashida"/>
        <w:rPr>
          <w:rFonts w:ascii="Bookman Old Style" w:hAnsi="Bookman Old Style"/>
          <w:sz w:val="24"/>
          <w:szCs w:val="32"/>
        </w:rPr>
      </w:pPr>
      <w:r>
        <w:rPr>
          <w:rFonts w:ascii="Bookman Old Style" w:hAnsi="Bookman Old Style"/>
          <w:sz w:val="24"/>
          <w:szCs w:val="32"/>
        </w:rPr>
        <w:lastRenderedPageBreak/>
        <w:t xml:space="preserve">Magpunta sa puntod ng Propeta ng mahinahon, ibigay ang pagbati sa Propeta </w:t>
      </w:r>
      <w:r>
        <w:rPr>
          <w:rFonts w:ascii="Bookman Old Style" w:hAnsi="Bookman Old Style"/>
          <w:sz w:val="24"/>
          <w:szCs w:val="32"/>
        </w:rPr>
        <w:sym w:font="AGA Arabesque" w:char="F072"/>
      </w:r>
      <w:r>
        <w:rPr>
          <w:rFonts w:ascii="Bookman Old Style" w:hAnsi="Bookman Old Style"/>
          <w:sz w:val="24"/>
          <w:szCs w:val="32"/>
        </w:rPr>
        <w:t xml:space="preserve"> sa pamamaraan ng pagbanggit sa mga pagbating ito:</w:t>
      </w:r>
    </w:p>
    <w:p w:rsidR="00C346D1" w:rsidRPr="00C346D1" w:rsidRDefault="00C346D1" w:rsidP="00C346D1">
      <w:pPr>
        <w:jc w:val="lowKashida"/>
        <w:rPr>
          <w:rFonts w:ascii="Bookman Old Style" w:hAnsi="Bookman Old Style" w:cs="KFGQPC Uthman Taha Naskh"/>
          <w:b/>
          <w:bCs/>
          <w:sz w:val="24"/>
          <w:szCs w:val="32"/>
          <w:rtl/>
        </w:rPr>
      </w:pPr>
      <w:r w:rsidRPr="00C346D1">
        <w:rPr>
          <w:rFonts w:ascii="Bookman Old Style" w:hAnsi="Bookman Old Style" w:cs="KFGQPC Uthman Taha Naskh"/>
          <w:b/>
          <w:bCs/>
          <w:sz w:val="24"/>
          <w:szCs w:val="32"/>
          <w:rtl/>
        </w:rPr>
        <w:t>اَلسَّلاَمُ عَلَيْكَ يَا نَبِيَّ اللهِ، اَلسَّلاَمُ عَلَيْكَ يَا خَيْرَةَ خَلْقِ اللهِ، اَلسَّلاَمُ عَلَيْكَ أَيُّهَا النَّبِيُّ وَرَحْمَةُ اللهِ وَبِرَكَاتُهُ. أَشْهَدُ أَنْ لاَ إِلَـهَ إِلاَّ الله، وَأَشْهَدُ أَنَّكَ عَبْدُ اللهِ وَرَسُولُهُ، قَدْ بَلَّغْتَ الرِّسَالَةَ، وَأَدَّيْتَ اْلأَمَانَةَ، وَنَصَحْتَ اْلأُمَّةَ، وَجَاهَدْتَ فِي اللهِ حَقَّ جِهَادِهِ، صَلَّى اللهُ عَلَيْكَ وَعَلَى آلِكَ وَأَزْوَاجِكَ وَذُرِّيَاتِكَ.</w:t>
      </w:r>
    </w:p>
    <w:p w:rsidR="00C346D1" w:rsidRPr="00375E7D" w:rsidRDefault="00C346D1" w:rsidP="00C346D1">
      <w:pPr>
        <w:pStyle w:val="BodyText3"/>
        <w:rPr>
          <w:rFonts w:ascii="Times New Roman" w:hAnsi="Times New Roman" w:cs="Times New Roman"/>
          <w:b/>
          <w:bCs/>
          <w:i/>
          <w:iCs/>
          <w:sz w:val="24"/>
          <w:szCs w:val="24"/>
        </w:rPr>
      </w:pPr>
      <w:r w:rsidRPr="00375E7D">
        <w:rPr>
          <w:rFonts w:ascii="Times New Roman" w:hAnsi="Times New Roman" w:cs="Times New Roman"/>
          <w:b/>
          <w:bCs/>
          <w:i/>
          <w:iCs/>
          <w:sz w:val="24"/>
          <w:szCs w:val="24"/>
        </w:rPr>
        <w:t xml:space="preserve"> “Assalaamu ‘alayka ya Nabiyyullah, Assalaamu ‘alayka ya ‘khayrata ‘khalqi-Llah, Assalaamu ‘alayka ayyuhan Nabiyyu wara’hmatu Llaahi wabaraka-tuho. Ash-hadu an-laailaaha illa-Lllaah, wa ash-hadu annaka ‘abduLlaahi wa rasuluho, Qad ballaghtar risaalata, wa addaytal  amaanata, wa jaahadta fil –Laahi haqqa jihaadihi, salla-Llaahu ‘alayka wa ‘ala ‘aalika wa azwaajika wa dhurriyaatika”.</w:t>
      </w:r>
    </w:p>
    <w:p w:rsidR="00C346D1" w:rsidRDefault="00C346D1" w:rsidP="00C346D1">
      <w:pPr>
        <w:pStyle w:val="BodyText3"/>
        <w:rPr>
          <w:rFonts w:ascii="Bookman Old Style" w:hAnsi="Bookman Old Style"/>
          <w:b/>
          <w:bCs/>
          <w:sz w:val="16"/>
        </w:rPr>
      </w:pPr>
    </w:p>
    <w:p w:rsidR="00C346D1" w:rsidRDefault="00C346D1" w:rsidP="00C346D1">
      <w:pPr>
        <w:pStyle w:val="BodyText3"/>
        <w:rPr>
          <w:rFonts w:ascii="Bookman Old Style" w:hAnsi="Bookman Old Style"/>
          <w:sz w:val="24"/>
        </w:rPr>
      </w:pPr>
      <w:r>
        <w:rPr>
          <w:rFonts w:ascii="Bookman Old Style" w:hAnsi="Bookman Old Style"/>
          <w:b/>
          <w:bCs/>
          <w:sz w:val="24"/>
        </w:rPr>
        <w:t>Ang kahulugan ay:</w:t>
      </w:r>
      <w:r>
        <w:rPr>
          <w:rFonts w:ascii="Bookman Old Style" w:hAnsi="Bookman Old Style"/>
          <w:sz w:val="24"/>
        </w:rPr>
        <w:t xml:space="preserve"> “Sa iyo nawa ang kapayapaan O Sugo ng Allah! Sa iyo nawa ang kapayapaan o pinakamabuti sa sangkatauhan! Sa iyo nawa ang kapayapaan O Propeta ng Allah!. Ako ay sumasaksi na walang diyos maliban sa Allah </w:t>
      </w:r>
      <w:r>
        <w:rPr>
          <w:rFonts w:ascii="Bookman Old Style" w:hAnsi="Bookman Old Style"/>
          <w:sz w:val="24"/>
        </w:rPr>
        <w:sym w:font="AGA Arabesque" w:char="F049"/>
      </w:r>
      <w:r>
        <w:rPr>
          <w:rFonts w:ascii="Bookman Old Style" w:hAnsi="Bookman Old Style"/>
          <w:sz w:val="24"/>
        </w:rPr>
        <w:t xml:space="preserve"> at ako ay sumasaksi na ikaw ay alipin at Sugo ng Allah. Naiparating mo ang mensahe at nagampanan mo ang ipinagkatiwala sa iyo, nasabihan mo (o napayuhan mo) ang Ummah at ikaw ay nagpakahirap sa landas ng Allah </w:t>
      </w:r>
      <w:r>
        <w:rPr>
          <w:rFonts w:ascii="Bookman Old Style" w:hAnsi="Bookman Old Style"/>
          <w:sz w:val="24"/>
        </w:rPr>
        <w:sym w:font="AGA Arabesque" w:char="F049"/>
      </w:r>
      <w:r>
        <w:rPr>
          <w:rFonts w:ascii="Bookman Old Style" w:hAnsi="Bookman Old Style"/>
          <w:sz w:val="24"/>
        </w:rPr>
        <w:t xml:space="preserve"> . Pagpalain ka ng Allah </w:t>
      </w:r>
      <w:r>
        <w:rPr>
          <w:rFonts w:ascii="Bookman Old Style" w:hAnsi="Bookman Old Style"/>
          <w:sz w:val="24"/>
        </w:rPr>
        <w:sym w:font="AGA Arabesque" w:char="F049"/>
      </w:r>
      <w:r>
        <w:rPr>
          <w:rFonts w:ascii="Bookman Old Style" w:hAnsi="Bookman Old Style"/>
          <w:sz w:val="24"/>
        </w:rPr>
        <w:t xml:space="preserve"> , ang iyong mga kamag-anak, ang iyong mga asawa at ang iyong mga supling.”</w:t>
      </w:r>
    </w:p>
    <w:p w:rsidR="00C346D1" w:rsidRDefault="00C346D1" w:rsidP="00C346D1">
      <w:pPr>
        <w:pStyle w:val="BodyText3"/>
        <w:rPr>
          <w:rFonts w:ascii="Bookman Old Style" w:hAnsi="Bookman Old Style"/>
          <w:sz w:val="24"/>
        </w:rPr>
      </w:pPr>
    </w:p>
    <w:p w:rsidR="00C346D1" w:rsidRDefault="00C346D1" w:rsidP="00C346D1">
      <w:pPr>
        <w:pStyle w:val="BodyText3"/>
        <w:numPr>
          <w:ilvl w:val="0"/>
          <w:numId w:val="7"/>
        </w:numPr>
        <w:tabs>
          <w:tab w:val="clear" w:pos="1080"/>
          <w:tab w:val="right" w:pos="284"/>
        </w:tabs>
        <w:ind w:left="284" w:right="284" w:hanging="426"/>
        <w:rPr>
          <w:rFonts w:ascii="Bookman Old Style" w:hAnsi="Bookman Old Style"/>
          <w:sz w:val="24"/>
        </w:rPr>
      </w:pPr>
      <w:r>
        <w:rPr>
          <w:rFonts w:ascii="Bookman Old Style" w:hAnsi="Bookman Old Style"/>
          <w:sz w:val="24"/>
        </w:rPr>
        <w:t xml:space="preserve">Batiin si Abubakr al-Siddeq </w:t>
      </w:r>
      <w:r>
        <w:rPr>
          <w:rFonts w:ascii="Bookman Old Style" w:hAnsi="Bookman Old Style"/>
          <w:sz w:val="24"/>
        </w:rPr>
        <w:sym w:font="AGA Arabesque" w:char="F074"/>
      </w:r>
      <w:r>
        <w:rPr>
          <w:rFonts w:ascii="Bookman Old Style" w:hAnsi="Bookman Old Style"/>
          <w:sz w:val="24"/>
        </w:rPr>
        <w:t xml:space="preserve"> at sabihin ang:</w:t>
      </w:r>
    </w:p>
    <w:p w:rsidR="00C346D1" w:rsidRPr="00C346D1" w:rsidRDefault="00C346D1" w:rsidP="00C346D1">
      <w:pPr>
        <w:pStyle w:val="BodyText3"/>
        <w:tabs>
          <w:tab w:val="right" w:pos="426"/>
        </w:tabs>
        <w:bidi/>
        <w:jc w:val="left"/>
        <w:rPr>
          <w:rFonts w:ascii="Bookman Old Style" w:hAnsi="Bookman Old Style" w:cs="KFGQPC Uthman Taha Naskh"/>
          <w:b/>
          <w:bCs/>
          <w:sz w:val="24"/>
          <w:rtl/>
        </w:rPr>
      </w:pPr>
      <w:r w:rsidRPr="00C346D1">
        <w:rPr>
          <w:rFonts w:ascii="Bookman Old Style" w:hAnsi="Bookman Old Style" w:cs="KFGQPC Uthman Taha Naskh"/>
          <w:b/>
          <w:bCs/>
          <w:sz w:val="24"/>
          <w:rtl/>
        </w:rPr>
        <w:lastRenderedPageBreak/>
        <w:t>اَلسَّلاَمُ عَلَيْكَ أَبَا بَكْرٍ الصِدِّيْقَ صَفِيَّ رَسُوْلِ اللهِ، وَصَاحِبَهُ فِي الْغَارِ، جَزَاكَ اللهُ عَنْ أُمَّةِ رَسُوْلِ اللهِ صَلَّى اللهُ عَلَيْهِ وَسَلَّمَ خَيْرًا.</w:t>
      </w:r>
    </w:p>
    <w:p w:rsidR="00C346D1" w:rsidRPr="00375E7D" w:rsidRDefault="00C346D1" w:rsidP="00C346D1">
      <w:pPr>
        <w:pStyle w:val="BodyText3"/>
        <w:tabs>
          <w:tab w:val="right" w:pos="426"/>
        </w:tabs>
        <w:rPr>
          <w:rFonts w:ascii="Times New Roman" w:hAnsi="Times New Roman" w:cs="Times New Roman"/>
          <w:b/>
          <w:bCs/>
          <w:i/>
          <w:iCs/>
          <w:sz w:val="22"/>
          <w:szCs w:val="22"/>
        </w:rPr>
      </w:pPr>
      <w:r w:rsidRPr="00375E7D">
        <w:rPr>
          <w:rFonts w:ascii="Times New Roman" w:hAnsi="Times New Roman" w:cs="Times New Roman"/>
          <w:b/>
          <w:bCs/>
          <w:i/>
          <w:iCs/>
          <w:sz w:val="22"/>
          <w:szCs w:val="22"/>
        </w:rPr>
        <w:t>“Assalaamu ‘alayka Aba-Bakrin siddeeqa ‘safiyyar Rasulullaahi,  wa ‘saa’hibahu fil ghaari, jazaaka-Allahu ‘an ummati rasulillahi ‘salla-Llaahu ‘alayhi wasallama ‘khayran”.</w:t>
      </w:r>
    </w:p>
    <w:p w:rsidR="00C346D1" w:rsidRDefault="00C346D1" w:rsidP="00C346D1">
      <w:pPr>
        <w:pStyle w:val="BodyText3"/>
        <w:tabs>
          <w:tab w:val="right" w:pos="426"/>
        </w:tabs>
        <w:rPr>
          <w:rFonts w:ascii="Lucida Calligraphy" w:hAnsi="Lucida Calligraphy"/>
          <w:i/>
          <w:iCs/>
        </w:rPr>
      </w:pPr>
    </w:p>
    <w:p w:rsidR="00C346D1" w:rsidRDefault="00C346D1" w:rsidP="00C346D1">
      <w:pPr>
        <w:pStyle w:val="BodyText3"/>
        <w:tabs>
          <w:tab w:val="right" w:pos="426"/>
        </w:tabs>
        <w:rPr>
          <w:rFonts w:ascii="Bookman Old Style" w:hAnsi="Bookman Old Style"/>
          <w:sz w:val="24"/>
        </w:rPr>
      </w:pPr>
      <w:r>
        <w:rPr>
          <w:rFonts w:ascii="Bookman Old Style" w:hAnsi="Bookman Old Style"/>
          <w:b/>
          <w:bCs/>
          <w:sz w:val="24"/>
        </w:rPr>
        <w:t>Ang kahulugan ay:</w:t>
      </w:r>
      <w:r>
        <w:rPr>
          <w:rFonts w:ascii="Bookman Old Style" w:hAnsi="Bookman Old Style"/>
          <w:sz w:val="24"/>
        </w:rPr>
        <w:t xml:space="preserve"> “Sa iyo nawa ang kapayapaan O Abubakr </w:t>
      </w:r>
      <w:r>
        <w:rPr>
          <w:rFonts w:ascii="Bookman Old Style" w:hAnsi="Bookman Old Style"/>
          <w:sz w:val="24"/>
        </w:rPr>
        <w:sym w:font="AGA Arabesque" w:char="F074"/>
      </w:r>
      <w:r>
        <w:rPr>
          <w:rFonts w:ascii="Bookman Old Style" w:hAnsi="Bookman Old Style"/>
          <w:sz w:val="24"/>
        </w:rPr>
        <w:t xml:space="preserve"> ! Ang matalik na kaibigan ng Sugo ng Allah </w:t>
      </w:r>
      <w:r>
        <w:rPr>
          <w:rFonts w:ascii="Bookman Old Style" w:hAnsi="Bookman Old Style"/>
          <w:sz w:val="24"/>
        </w:rPr>
        <w:sym w:font="AGA Arabesque" w:char="F072"/>
      </w:r>
      <w:r>
        <w:rPr>
          <w:rFonts w:ascii="Bookman Old Style" w:hAnsi="Bookman Old Style"/>
          <w:sz w:val="24"/>
        </w:rPr>
        <w:t xml:space="preserve"> at ang kanyang kasama sa kuweba. Sumaiyo nawa ang gantimpala ng Allah </w:t>
      </w:r>
      <w:r>
        <w:rPr>
          <w:rFonts w:ascii="Bookman Old Style" w:hAnsi="Bookman Old Style"/>
          <w:sz w:val="24"/>
        </w:rPr>
        <w:sym w:font="AGA Arabesque" w:char="F049"/>
      </w:r>
      <w:r>
        <w:rPr>
          <w:rFonts w:ascii="Bookman Old Style" w:hAnsi="Bookman Old Style"/>
          <w:sz w:val="24"/>
        </w:rPr>
        <w:t xml:space="preserve"> (dahil) sa iyong paglilingkod sa Islam at (sa mga) Muslim.”</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numPr>
          <w:ilvl w:val="0"/>
          <w:numId w:val="7"/>
        </w:numPr>
        <w:tabs>
          <w:tab w:val="clear" w:pos="1080"/>
          <w:tab w:val="num" w:pos="0"/>
          <w:tab w:val="right" w:pos="426"/>
        </w:tabs>
        <w:ind w:left="284" w:right="284" w:hanging="284"/>
        <w:rPr>
          <w:rFonts w:ascii="Bookman Old Style" w:hAnsi="Bookman Old Style"/>
          <w:sz w:val="24"/>
        </w:rPr>
      </w:pPr>
      <w:r>
        <w:rPr>
          <w:rFonts w:ascii="Bookman Old Style" w:hAnsi="Bookman Old Style"/>
          <w:sz w:val="24"/>
        </w:rPr>
        <w:t xml:space="preserve">Batiin si ‘Umar </w:t>
      </w:r>
      <w:r>
        <w:rPr>
          <w:rFonts w:ascii="Bookman Old Style" w:hAnsi="Bookman Old Style"/>
          <w:sz w:val="24"/>
        </w:rPr>
        <w:sym w:font="AGA Arabesque" w:char="F074"/>
      </w:r>
      <w:r>
        <w:rPr>
          <w:rFonts w:ascii="Bookman Old Style" w:hAnsi="Bookman Old Style"/>
          <w:sz w:val="24"/>
        </w:rPr>
        <w:t xml:space="preserve"> at sabihin ang:</w:t>
      </w:r>
    </w:p>
    <w:p w:rsidR="00C346D1" w:rsidRPr="00C346D1" w:rsidRDefault="00C346D1" w:rsidP="00C346D1">
      <w:pPr>
        <w:pStyle w:val="BodyText3"/>
        <w:tabs>
          <w:tab w:val="right" w:pos="426"/>
        </w:tabs>
        <w:bidi/>
        <w:jc w:val="left"/>
        <w:rPr>
          <w:rFonts w:ascii="Bookman Old Style" w:hAnsi="Bookman Old Style" w:cs="KFGQPC Uthman Taha Naskh"/>
          <w:b/>
          <w:bCs/>
          <w:sz w:val="24"/>
          <w:rtl/>
        </w:rPr>
      </w:pPr>
      <w:r w:rsidRPr="00C346D1">
        <w:rPr>
          <w:rFonts w:ascii="Bookman Old Style" w:hAnsi="Bookman Old Style" w:cs="KFGQPC Uthman Taha Naskh"/>
          <w:b/>
          <w:bCs/>
          <w:sz w:val="24"/>
          <w:rtl/>
        </w:rPr>
        <w:t>اَلسَّلاَمُ عَلَيكَ يَا عُمَرَ الفَارُوقَ وَرَحْمَةُ اللهِ وَبَرَكَاتُهُ جَزَاكَ اللهُ عَنْ اُمَّةِ مُحَمَّدٍ صَلَّى اللهُ عَلَيْهِ وَسَلَّمَ خَيْرًا.</w:t>
      </w:r>
    </w:p>
    <w:p w:rsidR="00C346D1" w:rsidRPr="00375E7D" w:rsidRDefault="00C346D1" w:rsidP="00C346D1">
      <w:pPr>
        <w:pStyle w:val="BodyText3"/>
        <w:tabs>
          <w:tab w:val="right" w:pos="426"/>
        </w:tabs>
        <w:rPr>
          <w:rFonts w:ascii="Times New Roman" w:hAnsi="Times New Roman" w:cs="Times New Roman"/>
          <w:b/>
          <w:bCs/>
          <w:i/>
          <w:iCs/>
          <w:sz w:val="24"/>
          <w:szCs w:val="24"/>
        </w:rPr>
      </w:pPr>
      <w:r w:rsidRPr="00375E7D">
        <w:rPr>
          <w:rFonts w:ascii="Times New Roman" w:hAnsi="Times New Roman" w:cs="Times New Roman"/>
          <w:b/>
          <w:bCs/>
          <w:i/>
          <w:iCs/>
          <w:sz w:val="24"/>
          <w:szCs w:val="24"/>
        </w:rPr>
        <w:t>“Assalamu ‘alayka ya ‘Umar alfa-rooqa warahmatullahi wabaraka tuho , jazaaka-Allahu ‘an ummati Mu’hammadin rasulo-Llahi ‘salla-Llahu ‘alayhi wa sallama ‘khayran.”</w:t>
      </w:r>
    </w:p>
    <w:p w:rsidR="00C346D1" w:rsidRDefault="00C346D1" w:rsidP="00C346D1">
      <w:pPr>
        <w:pStyle w:val="BodyText3"/>
        <w:tabs>
          <w:tab w:val="right" w:pos="426"/>
        </w:tabs>
        <w:rPr>
          <w:rFonts w:ascii="Lucida Calligraphy" w:hAnsi="Lucida Calligraphy"/>
          <w:i/>
          <w:iCs/>
        </w:rPr>
      </w:pPr>
    </w:p>
    <w:p w:rsidR="00C346D1" w:rsidRDefault="00C346D1" w:rsidP="00C346D1">
      <w:pPr>
        <w:pStyle w:val="BodyText3"/>
        <w:tabs>
          <w:tab w:val="right" w:pos="426"/>
        </w:tabs>
        <w:rPr>
          <w:rFonts w:ascii="Bookman Old Style" w:hAnsi="Bookman Old Style"/>
          <w:sz w:val="24"/>
        </w:rPr>
      </w:pPr>
      <w:r>
        <w:rPr>
          <w:rFonts w:ascii="Bookman Old Style" w:hAnsi="Bookman Old Style"/>
          <w:b/>
          <w:bCs/>
          <w:sz w:val="24"/>
        </w:rPr>
        <w:t>Ang kahulugan ay:</w:t>
      </w:r>
      <w:r>
        <w:rPr>
          <w:rFonts w:ascii="Bookman Old Style" w:hAnsi="Bookman Old Style"/>
          <w:sz w:val="24"/>
        </w:rPr>
        <w:t xml:space="preserve"> “ Sa iyo nawa ang kapayapaan O ‘Umar </w:t>
      </w:r>
      <w:r>
        <w:rPr>
          <w:rFonts w:ascii="Bookman Old Style" w:hAnsi="Bookman Old Style"/>
          <w:sz w:val="24"/>
        </w:rPr>
        <w:sym w:font="AGA Arabesque" w:char="F074"/>
      </w:r>
      <w:r>
        <w:rPr>
          <w:rFonts w:ascii="Bookman Old Style" w:hAnsi="Bookman Old Style"/>
          <w:sz w:val="24"/>
        </w:rPr>
        <w:t xml:space="preserve"> ! AL-Faarouq! Suma iyo nawa ang gantimpala ng Allah </w:t>
      </w:r>
      <w:r>
        <w:rPr>
          <w:rFonts w:ascii="Bookman Old Style" w:hAnsi="Bookman Old Style"/>
          <w:sz w:val="24"/>
        </w:rPr>
        <w:sym w:font="AGA Arabesque" w:char="F049"/>
      </w:r>
      <w:r>
        <w:rPr>
          <w:rFonts w:ascii="Bookman Old Style" w:hAnsi="Bookman Old Style"/>
          <w:sz w:val="24"/>
        </w:rPr>
        <w:t xml:space="preserve"> (dahil) sa iyong paglilingkod sa Islam at (sa mga) Muslim.”</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numPr>
          <w:ilvl w:val="0"/>
          <w:numId w:val="7"/>
        </w:numPr>
        <w:tabs>
          <w:tab w:val="clear" w:pos="1080"/>
          <w:tab w:val="num" w:pos="284"/>
          <w:tab w:val="right" w:pos="426"/>
        </w:tabs>
        <w:ind w:left="284" w:right="284" w:hanging="284"/>
        <w:rPr>
          <w:rFonts w:ascii="Bookman Old Style" w:hAnsi="Bookman Old Style"/>
          <w:sz w:val="24"/>
        </w:rPr>
      </w:pPr>
      <w:r>
        <w:rPr>
          <w:rFonts w:ascii="Bookman Old Style" w:hAnsi="Bookman Old Style"/>
          <w:sz w:val="24"/>
        </w:rPr>
        <w:t>Kung ikaw ay natapos na sa pagdalaw at sa iyong paglabas ay nararapat na ikaw ay nakaharap sa pintuan at kumilos na parang ikaw ay nanggaling sa isang pangkaraniwang Masjid.</w:t>
      </w:r>
    </w:p>
    <w:p w:rsidR="00C346D1" w:rsidRDefault="00C346D1" w:rsidP="00C346D1">
      <w:pPr>
        <w:pStyle w:val="BodyText3"/>
        <w:tabs>
          <w:tab w:val="right" w:pos="426"/>
        </w:tabs>
        <w:ind w:right="284"/>
        <w:rPr>
          <w:rFonts w:ascii="Bookman Old Style" w:hAnsi="Bookman Old Style"/>
          <w:sz w:val="24"/>
        </w:rPr>
      </w:pPr>
    </w:p>
    <w:p w:rsidR="00C346D1" w:rsidRPr="00375E7D" w:rsidRDefault="00C346D1" w:rsidP="00C346D1">
      <w:pPr>
        <w:pStyle w:val="BodyText3"/>
        <w:tabs>
          <w:tab w:val="right" w:pos="426"/>
        </w:tabs>
        <w:jc w:val="center"/>
        <w:rPr>
          <w:rFonts w:ascii="Bookman Old Style" w:hAnsi="Bookman Old Style"/>
          <w:b/>
          <w:bCs/>
          <w:i/>
          <w:iCs/>
          <w:sz w:val="24"/>
        </w:rPr>
      </w:pPr>
      <w:r w:rsidRPr="00375E7D">
        <w:rPr>
          <w:rFonts w:ascii="Bookman Old Style" w:hAnsi="Bookman Old Style"/>
          <w:b/>
          <w:bCs/>
          <w:i/>
          <w:iCs/>
          <w:sz w:val="24"/>
        </w:rPr>
        <w:t>Mga pook na kanais-nais dalawin:</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numPr>
          <w:ilvl w:val="0"/>
          <w:numId w:val="8"/>
        </w:numPr>
        <w:tabs>
          <w:tab w:val="right" w:pos="426"/>
        </w:tabs>
        <w:rPr>
          <w:rFonts w:ascii="Bookman Old Style" w:hAnsi="Bookman Old Style"/>
          <w:sz w:val="24"/>
        </w:rPr>
      </w:pPr>
      <w:r w:rsidRPr="00375E7D">
        <w:rPr>
          <w:rFonts w:ascii="Bookman Old Style" w:hAnsi="Bookman Old Style"/>
          <w:b/>
          <w:bCs/>
          <w:i/>
          <w:iCs/>
          <w:sz w:val="24"/>
        </w:rPr>
        <w:lastRenderedPageBreak/>
        <w:t>Masjid Quba</w:t>
      </w:r>
      <w:r w:rsidRPr="00375E7D">
        <w:rPr>
          <w:rFonts w:ascii="Bookman Old Style" w:hAnsi="Bookman Old Style"/>
          <w:i/>
          <w:iCs/>
          <w:sz w:val="24"/>
        </w:rPr>
        <w:t xml:space="preserve"> </w:t>
      </w:r>
      <w:r>
        <w:rPr>
          <w:rFonts w:ascii="Bookman Old Style" w:hAnsi="Bookman Old Style"/>
          <w:sz w:val="24"/>
        </w:rPr>
        <w:t xml:space="preserve">: Ang Sugo ng Allah </w:t>
      </w:r>
      <w:r>
        <w:rPr>
          <w:rFonts w:ascii="Bookman Old Style" w:hAnsi="Bookman Old Style"/>
          <w:sz w:val="24"/>
        </w:rPr>
        <w:sym w:font="AGA Arabesque" w:char="F072"/>
      </w:r>
      <w:r>
        <w:rPr>
          <w:rFonts w:ascii="Bookman Old Style" w:hAnsi="Bookman Old Style"/>
          <w:sz w:val="24"/>
        </w:rPr>
        <w:t xml:space="preserve"> ay malimit niyang dalawin ang Masjid na ito at nagdadasal dito. Mula sa salaysay ni Ibn Majah ay sinabi ng Sugo ng Allah </w:t>
      </w:r>
      <w:r>
        <w:rPr>
          <w:rFonts w:ascii="Bookman Old Style" w:hAnsi="Bookman Old Style"/>
          <w:sz w:val="24"/>
        </w:rPr>
        <w:sym w:font="AGA Arabesque" w:char="F072"/>
      </w:r>
      <w:r>
        <w:rPr>
          <w:rFonts w:ascii="Bookman Old Style" w:hAnsi="Bookman Old Style"/>
          <w:sz w:val="24"/>
        </w:rPr>
        <w:t>: “Ang sinuman ang dalisayin ang sarili sa kanyang bahay at magpunta sa Masjid Quba at magdasal doon, siya ay bibigyan ng gantimpala kasintulad ng gantimpala ng ‘Umrah”.</w:t>
      </w:r>
    </w:p>
    <w:p w:rsidR="00C346D1" w:rsidRDefault="00C346D1" w:rsidP="00C346D1">
      <w:pPr>
        <w:pStyle w:val="BodyText3"/>
        <w:numPr>
          <w:ilvl w:val="0"/>
          <w:numId w:val="8"/>
        </w:numPr>
        <w:tabs>
          <w:tab w:val="right" w:pos="426"/>
        </w:tabs>
        <w:rPr>
          <w:rFonts w:ascii="Bookman Old Style" w:hAnsi="Bookman Old Style"/>
          <w:sz w:val="24"/>
        </w:rPr>
      </w:pPr>
      <w:r w:rsidRPr="00375E7D">
        <w:rPr>
          <w:rFonts w:ascii="Bookman Old Style" w:hAnsi="Bookman Old Style"/>
          <w:b/>
          <w:bCs/>
          <w:i/>
          <w:iCs/>
          <w:sz w:val="24"/>
        </w:rPr>
        <w:t xml:space="preserve"> Libingan ng mga Marter sa Uhod</w:t>
      </w:r>
      <w:r>
        <w:rPr>
          <w:rFonts w:ascii="Lucida Calligraphy" w:hAnsi="Lucida Calligraphy"/>
          <w:b/>
          <w:bCs/>
          <w:sz w:val="24"/>
        </w:rPr>
        <w:t xml:space="preserve"> </w:t>
      </w:r>
      <w:r>
        <w:rPr>
          <w:rFonts w:ascii="Bookman Old Style" w:hAnsi="Bookman Old Style"/>
          <w:b/>
          <w:bCs/>
          <w:sz w:val="24"/>
        </w:rPr>
        <w:t>:</w:t>
      </w:r>
      <w:r>
        <w:rPr>
          <w:rFonts w:ascii="Bookman Old Style" w:hAnsi="Bookman Old Style"/>
          <w:sz w:val="24"/>
        </w:rPr>
        <w:t xml:space="preserve"> Ang Sugo ng Allah </w:t>
      </w:r>
      <w:r>
        <w:rPr>
          <w:rFonts w:ascii="Bookman Old Style" w:hAnsi="Bookman Old Style"/>
          <w:sz w:val="24"/>
        </w:rPr>
        <w:sym w:font="AGA Arabesque" w:char="F072"/>
      </w:r>
      <w:r>
        <w:rPr>
          <w:rFonts w:ascii="Bookman Old Style" w:hAnsi="Bookman Old Style"/>
          <w:sz w:val="24"/>
        </w:rPr>
        <w:t xml:space="preserve"> ay malimit niyang dalawin ang mga libingan ng mga marter sa Uhod upang sila ay batiin. Mula sa salaysay ni Bukhari at Muslim: Sinabi ng Sugo ng Allah, “Ang (Uhud ay) bundok na pinakamamahal natin at nagmamahal din sa atin.”</w:t>
      </w:r>
    </w:p>
    <w:p w:rsidR="00C346D1" w:rsidRDefault="00C346D1" w:rsidP="00C346D1">
      <w:pPr>
        <w:pStyle w:val="BodyText3"/>
        <w:numPr>
          <w:ilvl w:val="0"/>
          <w:numId w:val="8"/>
        </w:numPr>
        <w:tabs>
          <w:tab w:val="right" w:pos="426"/>
        </w:tabs>
        <w:rPr>
          <w:rFonts w:ascii="Bookman Old Style" w:hAnsi="Bookman Old Style"/>
          <w:sz w:val="24"/>
        </w:rPr>
      </w:pPr>
      <w:r w:rsidRPr="00375E7D">
        <w:rPr>
          <w:rFonts w:ascii="Bookman Old Style" w:hAnsi="Bookman Old Style"/>
          <w:b/>
          <w:bCs/>
          <w:i/>
          <w:iCs/>
          <w:sz w:val="24"/>
        </w:rPr>
        <w:t xml:space="preserve"> Jannat al Baqi’</w:t>
      </w:r>
      <w:r>
        <w:rPr>
          <w:rFonts w:ascii="Lucida Calligraphy" w:hAnsi="Lucida Calligraphy"/>
          <w:b/>
          <w:bCs/>
          <w:sz w:val="24"/>
        </w:rPr>
        <w:t xml:space="preserve"> :</w:t>
      </w:r>
      <w:r>
        <w:rPr>
          <w:rFonts w:ascii="Bookman Old Style" w:hAnsi="Bookman Old Style"/>
          <w:sz w:val="24"/>
        </w:rPr>
        <w:t xml:space="preserve"> ito ang libingan o sementeryo ng Madinah at malimit dalawin ito ng Sugo ng Allah upang batiin ang mga nakalibing dito at karamihan sa kanila ay mga kasamahan niya, mga tagasunod sa kaniya at mga makarelihiyosong Muslim. Sila ay malimit batiin ng Propeta sa pagbati na ito:</w:t>
      </w:r>
    </w:p>
    <w:p w:rsidR="00C346D1" w:rsidRPr="00C346D1" w:rsidRDefault="00C346D1" w:rsidP="00C346D1">
      <w:pPr>
        <w:pStyle w:val="BodyText3"/>
        <w:tabs>
          <w:tab w:val="right" w:pos="426"/>
        </w:tabs>
        <w:bidi/>
        <w:jc w:val="center"/>
        <w:rPr>
          <w:rFonts w:ascii="Lucida Calligraphy" w:hAnsi="Lucida Calligraphy" w:cs="KFGQPC Uthman Taha Naskh"/>
          <w:b/>
          <w:bCs/>
          <w:sz w:val="24"/>
          <w:rtl/>
        </w:rPr>
      </w:pPr>
      <w:r w:rsidRPr="00C346D1">
        <w:rPr>
          <w:rFonts w:ascii="Lucida Calligraphy" w:hAnsi="Lucida Calligraphy" w:cs="KFGQPC Uthman Taha Naskh"/>
          <w:b/>
          <w:bCs/>
          <w:sz w:val="24"/>
          <w:rtl/>
        </w:rPr>
        <w:t>((اَلسَّلاَمُ عَلَيْكُمْ أَهْلَ الدِّيَارِ مِنْ الْمُؤْمِنِيْنَ وَالْمُسْلِمِيْنَ، وَإِنَّا إِنْ شَاءَ اَللهُ بِكُمْ لاَحِقُوْن</w:t>
      </w:r>
      <w:r w:rsidRPr="00C346D1">
        <w:rPr>
          <w:rFonts w:ascii="Symbol" w:hAnsi="Symbol" w:cs="KFGQPC Uthman Taha Naskh"/>
          <w:b/>
          <w:bCs/>
          <w:sz w:val="24"/>
          <w:rtl/>
        </w:rPr>
        <w:t>َ</w:t>
      </w:r>
      <w:r w:rsidRPr="00C346D1">
        <w:rPr>
          <w:rFonts w:ascii="Lucida Calligraphy" w:hAnsi="Lucida Calligraphy" w:cs="KFGQPC Uthman Taha Naskh"/>
          <w:b/>
          <w:bCs/>
          <w:sz w:val="24"/>
          <w:rtl/>
        </w:rPr>
        <w:t>، نَسْأَلُ اللَّهَ لَنَا وَلَكُمُ الْعَافِيَةَ))</w:t>
      </w:r>
    </w:p>
    <w:p w:rsidR="00C346D1" w:rsidRPr="00375E7D" w:rsidRDefault="00C346D1" w:rsidP="00C346D1">
      <w:pPr>
        <w:pStyle w:val="BodyText3"/>
        <w:tabs>
          <w:tab w:val="right" w:pos="426"/>
        </w:tabs>
        <w:rPr>
          <w:rFonts w:ascii="Times New Roman" w:hAnsi="Times New Roman" w:cs="Times New Roman"/>
          <w:b/>
          <w:bCs/>
          <w:i/>
          <w:iCs/>
          <w:sz w:val="24"/>
          <w:szCs w:val="24"/>
        </w:rPr>
      </w:pPr>
      <w:r w:rsidRPr="00375E7D">
        <w:rPr>
          <w:rFonts w:ascii="Times New Roman" w:hAnsi="Times New Roman" w:cs="Times New Roman"/>
          <w:b/>
          <w:bCs/>
          <w:i/>
          <w:iCs/>
          <w:sz w:val="24"/>
          <w:szCs w:val="24"/>
        </w:rPr>
        <w:t>“Asslaaamu ‘alaykom ahlad diyaari minal Mu’mineena wal Muslimeen, wa inna insha Allaho bikom la hiqoon, nas alaLlaaha lana walakomol ‘aafiyah.”</w:t>
      </w:r>
    </w:p>
    <w:p w:rsidR="00C346D1" w:rsidRDefault="00C346D1" w:rsidP="00C346D1">
      <w:pPr>
        <w:pStyle w:val="BodyText3"/>
        <w:tabs>
          <w:tab w:val="right" w:pos="426"/>
        </w:tabs>
        <w:rPr>
          <w:rFonts w:ascii="Bookman Old Style" w:hAnsi="Bookman Old Style"/>
          <w:sz w:val="24"/>
        </w:rPr>
      </w:pPr>
      <w:r>
        <w:rPr>
          <w:rFonts w:ascii="Bookman Old Style" w:hAnsi="Bookman Old Style"/>
          <w:sz w:val="24"/>
        </w:rPr>
        <w:t xml:space="preserve"> </w:t>
      </w:r>
      <w:r>
        <w:rPr>
          <w:rFonts w:ascii="Bookman Old Style" w:hAnsi="Bookman Old Style"/>
          <w:b/>
          <w:bCs/>
          <w:sz w:val="24"/>
        </w:rPr>
        <w:t xml:space="preserve">Ang kahulugan: </w:t>
      </w:r>
      <w:r>
        <w:rPr>
          <w:rFonts w:ascii="Bookman Old Style" w:hAnsi="Bookman Old Style"/>
          <w:sz w:val="24"/>
        </w:rPr>
        <w:t xml:space="preserve">“Sumainyo nawa ang kapayapaan O angkan ng pook na ito mula sa mga Mu’mineen at mga Muslim! At kami, Kung papayag ang Allah </w:t>
      </w:r>
      <w:r>
        <w:rPr>
          <w:rFonts w:ascii="Bookman Old Style" w:hAnsi="Bookman Old Style"/>
          <w:sz w:val="24"/>
        </w:rPr>
        <w:sym w:font="AGA Arabesque" w:char="F049"/>
      </w:r>
      <w:r>
        <w:rPr>
          <w:rFonts w:ascii="Bookman Old Style" w:hAnsi="Bookman Old Style"/>
          <w:sz w:val="24"/>
        </w:rPr>
        <w:t xml:space="preserve"> , ay makakasama sa inyo. Hinihiling namin sa Allah </w:t>
      </w:r>
      <w:r>
        <w:rPr>
          <w:rFonts w:ascii="Bookman Old Style" w:hAnsi="Bookman Old Style"/>
          <w:sz w:val="24"/>
        </w:rPr>
        <w:sym w:font="AGA Arabesque" w:char="F049"/>
      </w:r>
      <w:r>
        <w:rPr>
          <w:rFonts w:ascii="Bookman Old Style" w:hAnsi="Bookman Old Style"/>
          <w:sz w:val="24"/>
        </w:rPr>
        <w:t xml:space="preserve"> na pagkalooban kayo at kami ng Kanyang Pangangalaga (o Pagtangkilik).”</w:t>
      </w:r>
    </w:p>
    <w:p w:rsidR="00C346D1" w:rsidRDefault="00C346D1" w:rsidP="00C346D1">
      <w:pPr>
        <w:pStyle w:val="BodyText3"/>
        <w:tabs>
          <w:tab w:val="right" w:pos="426"/>
        </w:tabs>
        <w:rPr>
          <w:rFonts w:ascii="Bookman Old Style" w:hAnsi="Bookman Old Style"/>
          <w:sz w:val="24"/>
        </w:rPr>
      </w:pPr>
    </w:p>
    <w:p w:rsidR="00C346D1" w:rsidRPr="00C346D1" w:rsidRDefault="00C346D1" w:rsidP="00C346D1">
      <w:pPr>
        <w:pStyle w:val="BodyText3"/>
        <w:tabs>
          <w:tab w:val="right" w:pos="426"/>
        </w:tabs>
        <w:bidi/>
        <w:jc w:val="center"/>
        <w:rPr>
          <w:rFonts w:ascii="Bookman Old Style" w:hAnsi="Bookman Old Style" w:cs="KFGQPC Uthman Taha Naskh"/>
          <w:b/>
          <w:bCs/>
          <w:sz w:val="24"/>
          <w:rtl/>
        </w:rPr>
      </w:pPr>
      <w:r w:rsidRPr="00C346D1">
        <w:rPr>
          <w:rFonts w:ascii="Bookman Old Style" w:hAnsi="Bookman Old Style" w:cs="KFGQPC Uthman Taha Naskh"/>
          <w:b/>
          <w:bCs/>
          <w:sz w:val="24"/>
          <w:rtl/>
        </w:rPr>
        <w:lastRenderedPageBreak/>
        <w:t>((اَللَّهُمَّ اغْفِرْ ِلأَهْلِ بَقِيْعِ الْغَرْقَدِ))</w:t>
      </w:r>
    </w:p>
    <w:p w:rsidR="00C346D1" w:rsidRPr="00375E7D" w:rsidRDefault="00C346D1" w:rsidP="00C346D1">
      <w:pPr>
        <w:pStyle w:val="BodyText3"/>
        <w:tabs>
          <w:tab w:val="right" w:pos="426"/>
        </w:tabs>
        <w:jc w:val="center"/>
        <w:rPr>
          <w:rFonts w:ascii="Times New Roman" w:hAnsi="Times New Roman" w:cs="Times New Roman"/>
          <w:b/>
          <w:bCs/>
          <w:i/>
          <w:iCs/>
          <w:sz w:val="24"/>
          <w:szCs w:val="24"/>
        </w:rPr>
      </w:pPr>
      <w:r w:rsidRPr="00375E7D">
        <w:rPr>
          <w:rFonts w:ascii="Times New Roman" w:hAnsi="Times New Roman" w:cs="Times New Roman"/>
          <w:b/>
          <w:bCs/>
          <w:i/>
          <w:iCs/>
          <w:sz w:val="24"/>
          <w:szCs w:val="24"/>
        </w:rPr>
        <w:t>“Allaahummaghfir liahli Baqi’ ilgarqadi”</w:t>
      </w:r>
    </w:p>
    <w:p w:rsidR="00C346D1" w:rsidRDefault="00C346D1" w:rsidP="00C346D1">
      <w:pPr>
        <w:pStyle w:val="BodyText3"/>
        <w:tabs>
          <w:tab w:val="right" w:pos="426"/>
        </w:tabs>
        <w:rPr>
          <w:rFonts w:ascii="Bookman Old Style" w:hAnsi="Bookman Old Style"/>
          <w:sz w:val="24"/>
        </w:rPr>
      </w:pPr>
      <w:r>
        <w:rPr>
          <w:rFonts w:ascii="Bookman Old Style" w:hAnsi="Bookman Old Style"/>
          <w:b/>
          <w:bCs/>
          <w:sz w:val="24"/>
        </w:rPr>
        <w:t xml:space="preserve">Ang Kahulugan: </w:t>
      </w:r>
      <w:r>
        <w:rPr>
          <w:rFonts w:ascii="Bookman Old Style" w:hAnsi="Bookman Old Style"/>
          <w:sz w:val="24"/>
        </w:rPr>
        <w:t xml:space="preserve">“ O Allah </w:t>
      </w:r>
      <w:r>
        <w:rPr>
          <w:rFonts w:ascii="Bookman Old Style" w:hAnsi="Bookman Old Style"/>
          <w:sz w:val="24"/>
        </w:rPr>
        <w:sym w:font="AGA Arabesque" w:char="F049"/>
      </w:r>
      <w:r>
        <w:rPr>
          <w:rFonts w:ascii="Bookman Old Style" w:hAnsi="Bookman Old Style"/>
          <w:sz w:val="24"/>
        </w:rPr>
        <w:t xml:space="preserve"> patawarin Mo ang mga naninirahan sa Jannat Al-Baqi’.”</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tabs>
          <w:tab w:val="right" w:pos="426"/>
        </w:tabs>
        <w:rPr>
          <w:rFonts w:ascii="Bookman Old Style" w:hAnsi="Bookman Old Style"/>
          <w:sz w:val="24"/>
        </w:rPr>
      </w:pPr>
    </w:p>
    <w:p w:rsidR="00C346D1" w:rsidRPr="00375E7D" w:rsidRDefault="00C346D1" w:rsidP="00C346D1">
      <w:pPr>
        <w:pStyle w:val="BodyText3"/>
        <w:tabs>
          <w:tab w:val="right" w:pos="426"/>
        </w:tabs>
        <w:jc w:val="center"/>
        <w:rPr>
          <w:rFonts w:ascii="Bookman Old Style" w:hAnsi="Bookman Old Style"/>
          <w:b/>
          <w:bCs/>
          <w:i/>
          <w:iCs/>
          <w:sz w:val="24"/>
          <w:szCs w:val="24"/>
        </w:rPr>
      </w:pPr>
      <w:r w:rsidRPr="00375E7D">
        <w:rPr>
          <w:rFonts w:ascii="Bookman Old Style" w:hAnsi="Bookman Old Style"/>
          <w:b/>
          <w:bCs/>
          <w:i/>
          <w:iCs/>
          <w:sz w:val="24"/>
          <w:szCs w:val="24"/>
        </w:rPr>
        <w:t>Mga Bagay na dapat gawin sa isang namatay na Muhrim (Perigrino).</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tabs>
          <w:tab w:val="right" w:pos="426"/>
        </w:tabs>
        <w:rPr>
          <w:rFonts w:ascii="Bookman Old Style" w:hAnsi="Bookman Old Style"/>
          <w:sz w:val="24"/>
        </w:rPr>
      </w:pPr>
      <w:r>
        <w:rPr>
          <w:rFonts w:ascii="Bookman Old Style" w:hAnsi="Bookman Old Style"/>
          <w:sz w:val="24"/>
          <w:szCs w:val="28"/>
        </w:rPr>
        <w:tab/>
      </w:r>
      <w:r>
        <w:rPr>
          <w:rFonts w:ascii="Bookman Old Style" w:hAnsi="Bookman Old Style"/>
          <w:sz w:val="24"/>
          <w:szCs w:val="28"/>
        </w:rPr>
        <w:tab/>
        <w:t>Ang namatay na perigrino ay hinuhugasan ng tubig at walang pabangong ipapahid sa kanya o di kaya ay takpan ang kanyang ulo, dahil sa Araw ng Muling Pagkabuhay (Resurrection Day) siya ay bubuhaying muli bilang isang perigrino</w:t>
      </w:r>
      <w:r w:rsidRPr="00375E7D">
        <w:rPr>
          <w:rStyle w:val="FootnoteReference"/>
          <w:rFonts w:ascii="Bookman Old Style" w:hAnsi="Bookman Old Style"/>
          <w:b/>
          <w:bCs/>
          <w:sz w:val="24"/>
          <w:szCs w:val="28"/>
        </w:rPr>
        <w:footnoteReference w:id="41"/>
      </w:r>
      <w:r>
        <w:rPr>
          <w:rFonts w:ascii="Bookman Old Style" w:hAnsi="Bookman Old Style"/>
          <w:sz w:val="24"/>
          <w:szCs w:val="28"/>
        </w:rPr>
        <w:t>.</w:t>
      </w:r>
    </w:p>
    <w:p w:rsidR="00C346D1" w:rsidRDefault="00C346D1" w:rsidP="00C346D1">
      <w:pPr>
        <w:bidi w:val="0"/>
        <w:ind w:firstLine="720"/>
        <w:jc w:val="lowKashida"/>
        <w:rPr>
          <w:rFonts w:ascii="Bookman Old Style" w:hAnsi="Bookman Old Style"/>
          <w:sz w:val="24"/>
          <w:szCs w:val="28"/>
        </w:rPr>
      </w:pPr>
      <w:r>
        <w:rPr>
          <w:rFonts w:ascii="Bookman Old Style" w:hAnsi="Bookman Old Style"/>
          <w:sz w:val="24"/>
          <w:szCs w:val="28"/>
        </w:rPr>
        <w:t>Kung ang isang tao ay namatay sa loob ng barko habang ito ay naglalakbay at imposibleng mailibing ito sa lupa, ang kanyang katawan ay iniipit (na mahigpit na nakatali) sa pagitan ng dalawang makapal na tabla (upang hindi ito lumutang) at itapon sa dagat ( baka sakaling makarating ito sa dalampasigan at mailibing nang maayos nang sinumang tao ang makakuha sa kanyang bangkay).</w:t>
      </w: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tabs>
          <w:tab w:val="right" w:pos="426"/>
        </w:tabs>
        <w:rPr>
          <w:rFonts w:ascii="Bookman Old Style" w:hAnsi="Bookman Old Style"/>
          <w:sz w:val="24"/>
        </w:rPr>
      </w:pPr>
    </w:p>
    <w:p w:rsidR="00C346D1" w:rsidRDefault="00C346D1" w:rsidP="00C346D1">
      <w:pPr>
        <w:pStyle w:val="BodyText3"/>
        <w:tabs>
          <w:tab w:val="right" w:pos="426"/>
        </w:tabs>
        <w:rPr>
          <w:rFonts w:ascii="Bookman Old Style" w:hAnsi="Bookman Old Style"/>
          <w:sz w:val="24"/>
        </w:rPr>
      </w:pPr>
    </w:p>
    <w:p w:rsidR="00C346D1" w:rsidRPr="009136B9" w:rsidRDefault="00C346D1" w:rsidP="00C346D1">
      <w:pPr>
        <w:pStyle w:val="Heading1"/>
        <w:rPr>
          <w:rFonts w:ascii="Bookman Old Style" w:hAnsi="Bookman Old Style"/>
          <w:i/>
          <w:iCs/>
          <w:sz w:val="24"/>
        </w:rPr>
      </w:pPr>
      <w:r w:rsidRPr="009136B9">
        <w:rPr>
          <w:rFonts w:ascii="Bookman Old Style" w:hAnsi="Bookman Old Style"/>
          <w:i/>
          <w:iCs/>
          <w:sz w:val="24"/>
        </w:rPr>
        <w:lastRenderedPageBreak/>
        <w:t>Ang Mga Bagay Na Nakakasira Sa Pananampalataya Sa Islam</w:t>
      </w:r>
    </w:p>
    <w:p w:rsidR="00C346D1" w:rsidRDefault="00C346D1" w:rsidP="00C346D1">
      <w:pPr>
        <w:pStyle w:val="Heading2"/>
        <w:bidi/>
        <w:rPr>
          <w:rFonts w:ascii="Times New Roman" w:hAnsi="Times New Roman" w:cs="Monotype Koufi"/>
        </w:rPr>
      </w:pPr>
      <w:r>
        <w:rPr>
          <w:rFonts w:ascii="Times New Roman" w:hAnsi="Times New Roman" w:cs="Monotype Koufi"/>
          <w:rtl/>
        </w:rPr>
        <w:t>نوا قض الإسلام</w:t>
      </w:r>
    </w:p>
    <w:p w:rsidR="00C346D1" w:rsidRDefault="00C346D1" w:rsidP="00C346D1">
      <w:pPr>
        <w:bidi w:val="0"/>
      </w:pPr>
    </w:p>
    <w:p w:rsidR="00C346D1" w:rsidRPr="009136B9" w:rsidRDefault="00C346D1" w:rsidP="00C346D1">
      <w:pPr>
        <w:numPr>
          <w:ilvl w:val="0"/>
          <w:numId w:val="9"/>
        </w:numPr>
        <w:bidi w:val="0"/>
        <w:spacing w:after="0" w:line="240" w:lineRule="auto"/>
        <w:jc w:val="lowKashida"/>
        <w:rPr>
          <w:rFonts w:ascii="Bookman Old Style" w:hAnsi="Bookman Old Style"/>
          <w:b/>
          <w:bCs/>
          <w:sz w:val="24"/>
          <w:szCs w:val="24"/>
        </w:rPr>
      </w:pPr>
      <w:r w:rsidRPr="009136B9">
        <w:rPr>
          <w:rFonts w:ascii="Bookman Old Style" w:hAnsi="Bookman Old Style"/>
          <w:b/>
          <w:bCs/>
          <w:sz w:val="24"/>
          <w:szCs w:val="24"/>
        </w:rPr>
        <w:t xml:space="preserve">  Shirk Sa Pagsamba Sa Allah  </w:t>
      </w:r>
      <w:r w:rsidRPr="009136B9">
        <w:rPr>
          <w:rFonts w:ascii="Bookman Old Style" w:hAnsi="Bookman Old Style"/>
          <w:sz w:val="24"/>
          <w:szCs w:val="24"/>
        </w:rPr>
        <w:sym w:font="AGA Arabesque" w:char="F049"/>
      </w:r>
      <w:r w:rsidRPr="009136B9">
        <w:rPr>
          <w:rFonts w:ascii="Bookman Old Style" w:hAnsi="Bookman Old Style"/>
          <w:b/>
          <w:bCs/>
          <w:sz w:val="24"/>
          <w:szCs w:val="24"/>
        </w:rPr>
        <w:t>.</w:t>
      </w:r>
    </w:p>
    <w:p w:rsidR="00C346D1" w:rsidRDefault="00C346D1" w:rsidP="00C346D1">
      <w:pPr>
        <w:bidi w:val="0"/>
        <w:ind w:left="360"/>
        <w:rPr>
          <w:rFonts w:ascii="Lucida Calligraphy" w:hAnsi="Lucida Calligraphy"/>
        </w:rPr>
      </w:pPr>
    </w:p>
    <w:p w:rsidR="00C346D1" w:rsidRDefault="00C346D1" w:rsidP="00C346D1">
      <w:pPr>
        <w:bidi w:val="0"/>
        <w:ind w:left="360"/>
        <w:rPr>
          <w:rFonts w:ascii="Bookman Old Style" w:hAnsi="Bookman Old Style"/>
          <w:sz w:val="24"/>
        </w:rPr>
      </w:pPr>
      <w:r>
        <w:rPr>
          <w:rFonts w:ascii="Bookman Old Style" w:hAnsi="Bookman Old Style"/>
          <w:sz w:val="24"/>
        </w:rPr>
        <w:t xml:space="preserve">Ang Allah </w:t>
      </w:r>
      <w:r>
        <w:rPr>
          <w:rFonts w:ascii="AGA Arabesque" w:hAnsi="AGA Arabesque"/>
          <w:sz w:val="24"/>
        </w:rPr>
        <w:t></w:t>
      </w:r>
      <w:r>
        <w:rPr>
          <w:sz w:val="24"/>
        </w:rPr>
        <w:t xml:space="preserve"> </w:t>
      </w:r>
      <w:r>
        <w:rPr>
          <w:rFonts w:ascii="Bookman Old Style" w:hAnsi="Bookman Old Style"/>
          <w:sz w:val="24"/>
        </w:rPr>
        <w:t>ay nagsabi:</w:t>
      </w:r>
    </w:p>
    <w:p w:rsidR="00C346D1" w:rsidRDefault="00C346D1" w:rsidP="00C346D1">
      <w:pPr>
        <w:bidi w:val="0"/>
        <w:ind w:left="360"/>
        <w:jc w:val="center"/>
        <w:rPr>
          <w:rFonts w:ascii="Bookman Old Style" w:hAnsi="Bookman Old Style"/>
          <w:sz w:val="24"/>
          <w:szCs w:val="32"/>
        </w:rPr>
      </w:pPr>
      <w:r w:rsidRPr="00DD690B">
        <w:rPr>
          <w:rFonts w:ascii="Bookman Old Style" w:hAnsi="Bookman Old Style"/>
          <w:noProof/>
          <w:sz w:val="24"/>
          <w:szCs w:val="32"/>
        </w:rPr>
        <w:drawing>
          <wp:inline distT="0" distB="0" distL="0" distR="0">
            <wp:extent cx="2773045" cy="622935"/>
            <wp:effectExtent l="0" t="0" r="8255" b="5715"/>
            <wp:docPr id="19" name="Picture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045" cy="622935"/>
                    </a:xfrm>
                    <a:prstGeom prst="rect">
                      <a:avLst/>
                    </a:prstGeom>
                    <a:noFill/>
                    <a:ln>
                      <a:noFill/>
                    </a:ln>
                  </pic:spPr>
                </pic:pic>
              </a:graphicData>
            </a:graphic>
          </wp:inline>
        </w:drawing>
      </w:r>
    </w:p>
    <w:p w:rsidR="00C346D1" w:rsidRPr="009136B9" w:rsidRDefault="00C346D1" w:rsidP="00C346D1">
      <w:pPr>
        <w:bidi w:val="0"/>
        <w:ind w:left="360"/>
        <w:jc w:val="lowKashida"/>
        <w:rPr>
          <w:rFonts w:cs="Times New Roman"/>
          <w:b/>
          <w:bCs/>
          <w:i/>
          <w:iCs/>
          <w:sz w:val="24"/>
        </w:rPr>
      </w:pPr>
      <w:r w:rsidRPr="009136B9">
        <w:rPr>
          <w:rFonts w:cs="Times New Roman"/>
          <w:b/>
          <w:bCs/>
          <w:i/>
          <w:iCs/>
          <w:sz w:val="24"/>
          <w:szCs w:val="32"/>
        </w:rPr>
        <w:t xml:space="preserve">" Katotohanan ! hindi mapapatawad ng Allah </w:t>
      </w:r>
      <w:r>
        <w:rPr>
          <w:rFonts w:cs="Times New Roman"/>
          <w:b/>
          <w:bCs/>
          <w:i/>
          <w:iCs/>
          <w:sz w:val="24"/>
        </w:rPr>
        <w:sym w:font="AGA Arabesque" w:char="F049"/>
      </w:r>
      <w:r w:rsidRPr="009136B9">
        <w:rPr>
          <w:rFonts w:cs="Times New Roman"/>
          <w:b/>
          <w:bCs/>
          <w:i/>
          <w:iCs/>
          <w:sz w:val="24"/>
          <w:szCs w:val="32"/>
        </w:rPr>
        <w:t xml:space="preserve"> (ang kasalanan) ang pagbibigay ng katambal para sa Kanya (sa pagsamba) subalit Kanyang mapapatawad ang anumang pagkakasala na Kanyang nanaisin." </w:t>
      </w:r>
      <w:r w:rsidRPr="00E44857">
        <w:rPr>
          <w:rStyle w:val="FootnoteReference"/>
          <w:rFonts w:ascii="Bookman Old Style" w:hAnsi="Bookman Old Style" w:cs="Times New Roman"/>
          <w:b/>
          <w:bCs/>
          <w:i/>
          <w:iCs/>
          <w:sz w:val="24"/>
        </w:rPr>
        <w:footnoteReference w:id="42"/>
      </w:r>
    </w:p>
    <w:p w:rsidR="00C346D1" w:rsidRDefault="00C346D1" w:rsidP="00C346D1">
      <w:pPr>
        <w:bidi w:val="0"/>
        <w:ind w:left="360"/>
        <w:jc w:val="both"/>
        <w:rPr>
          <w:rFonts w:hAnsi="Traditional Arabic"/>
          <w:sz w:val="6"/>
          <w:szCs w:val="32"/>
        </w:rPr>
      </w:pPr>
    </w:p>
    <w:p w:rsidR="00C346D1" w:rsidRDefault="00C346D1" w:rsidP="00C346D1">
      <w:pPr>
        <w:tabs>
          <w:tab w:val="left" w:pos="142"/>
        </w:tabs>
        <w:bidi w:val="0"/>
        <w:ind w:left="27"/>
        <w:jc w:val="lowKashida"/>
        <w:rPr>
          <w:rFonts w:ascii="Bookman Old Style" w:hAnsi="Bookman Old Style"/>
          <w:sz w:val="24"/>
        </w:rPr>
      </w:pPr>
      <w:r>
        <w:rPr>
          <w:rFonts w:ascii="Bookman Old Style" w:hAnsi="Bookman Old Style"/>
          <w:sz w:val="24"/>
        </w:rPr>
        <w:t xml:space="preserve"> (Siya ay nagsabing muli:)</w:t>
      </w:r>
    </w:p>
    <w:p w:rsidR="00C346D1" w:rsidRDefault="00C346D1" w:rsidP="00C346D1">
      <w:pPr>
        <w:tabs>
          <w:tab w:val="left" w:pos="142"/>
        </w:tabs>
        <w:bidi w:val="0"/>
        <w:ind w:left="27"/>
        <w:jc w:val="center"/>
        <w:rPr>
          <w:rFonts w:ascii="Bookman Old Style" w:hAnsi="Bookman Old Style"/>
          <w:sz w:val="24"/>
        </w:rPr>
      </w:pPr>
      <w:r w:rsidRPr="0089233B">
        <w:rPr>
          <w:rFonts w:ascii="Bookman Old Style" w:hAnsi="Bookman Old Style"/>
          <w:noProof/>
          <w:sz w:val="24"/>
        </w:rPr>
        <w:drawing>
          <wp:inline distT="0" distB="0" distL="0" distR="0">
            <wp:extent cx="3105150" cy="593090"/>
            <wp:effectExtent l="0" t="0" r="0" b="0"/>
            <wp:docPr id="15" name="Picture 1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0" cy="593090"/>
                    </a:xfrm>
                    <a:prstGeom prst="rect">
                      <a:avLst/>
                    </a:prstGeom>
                    <a:noFill/>
                    <a:ln>
                      <a:noFill/>
                    </a:ln>
                  </pic:spPr>
                </pic:pic>
              </a:graphicData>
            </a:graphic>
          </wp:inline>
        </w:drawing>
      </w:r>
    </w:p>
    <w:p w:rsidR="00C346D1" w:rsidRPr="009136B9" w:rsidRDefault="00C346D1" w:rsidP="00C346D1">
      <w:pPr>
        <w:bidi w:val="0"/>
        <w:jc w:val="lowKashida"/>
        <w:rPr>
          <w:rFonts w:cs="Times New Roman"/>
          <w:b/>
          <w:bCs/>
          <w:i/>
          <w:iCs/>
          <w:sz w:val="24"/>
        </w:rPr>
      </w:pPr>
      <w:r w:rsidRPr="009136B9">
        <w:rPr>
          <w:rFonts w:cs="Times New Roman"/>
          <w:b/>
          <w:bCs/>
          <w:i/>
          <w:iCs/>
          <w:sz w:val="24"/>
          <w:szCs w:val="32"/>
        </w:rPr>
        <w:t xml:space="preserve">"Katotohanan ang sinuman sa inyo ang magtatag ng katambal (sa pagsamba) sa Allah </w:t>
      </w:r>
      <w:r>
        <w:rPr>
          <w:rFonts w:cs="Times New Roman"/>
          <w:b/>
          <w:bCs/>
          <w:i/>
          <w:iCs/>
          <w:sz w:val="24"/>
        </w:rPr>
        <w:sym w:font="AGA Arabesque" w:char="F049"/>
      </w:r>
      <w:r w:rsidRPr="009136B9">
        <w:rPr>
          <w:rFonts w:cs="Times New Roman"/>
          <w:b/>
          <w:bCs/>
          <w:i/>
          <w:iCs/>
          <w:sz w:val="24"/>
        </w:rPr>
        <w:t xml:space="preserve"> ay gagawing bawal ng Allah </w:t>
      </w:r>
      <w:r>
        <w:rPr>
          <w:rFonts w:cs="Times New Roman"/>
          <w:b/>
          <w:bCs/>
          <w:i/>
          <w:iCs/>
          <w:sz w:val="24"/>
        </w:rPr>
        <w:sym w:font="AGA Arabesque" w:char="F049"/>
      </w:r>
      <w:r>
        <w:rPr>
          <w:rFonts w:cs="Times New Roman"/>
          <w:b/>
          <w:bCs/>
          <w:i/>
          <w:iCs/>
          <w:sz w:val="24"/>
        </w:rPr>
        <w:t xml:space="preserve"> </w:t>
      </w:r>
      <w:r w:rsidRPr="009136B9">
        <w:rPr>
          <w:rFonts w:cs="Times New Roman"/>
          <w:b/>
          <w:bCs/>
          <w:i/>
          <w:iCs/>
          <w:sz w:val="24"/>
        </w:rPr>
        <w:t>ang Paraiso para sa kanya at ang impiyerno ang kanyang magiging tirahan at para sa mga politista at gumagawa ng mga kamalian ay walang makakatulong sa kanila.</w:t>
      </w:r>
      <w:r w:rsidRPr="009136B9">
        <w:rPr>
          <w:rStyle w:val="FootnoteReference"/>
          <w:rFonts w:ascii="Bookman Old Style" w:hAnsi="Bookman Old Style" w:cs="Times New Roman"/>
          <w:b/>
          <w:bCs/>
          <w:i/>
          <w:iCs/>
          <w:sz w:val="24"/>
        </w:rPr>
        <w:footnoteReference w:id="43"/>
      </w:r>
    </w:p>
    <w:p w:rsidR="00C346D1" w:rsidRDefault="00C346D1" w:rsidP="00C346D1">
      <w:pPr>
        <w:bidi w:val="0"/>
        <w:jc w:val="lowKashida"/>
        <w:rPr>
          <w:rFonts w:ascii="Bookman Old Style" w:hAnsi="Bookman Old Style"/>
          <w:sz w:val="10"/>
        </w:rPr>
      </w:pPr>
    </w:p>
    <w:p w:rsidR="00C346D1" w:rsidRDefault="00C346D1" w:rsidP="00C346D1">
      <w:pPr>
        <w:bidi w:val="0"/>
        <w:ind w:left="360"/>
        <w:rPr>
          <w:sz w:val="6"/>
        </w:rPr>
      </w:pPr>
    </w:p>
    <w:p w:rsidR="00C346D1" w:rsidRPr="0013589D" w:rsidRDefault="00C346D1" w:rsidP="00C346D1">
      <w:pPr>
        <w:numPr>
          <w:ilvl w:val="0"/>
          <w:numId w:val="9"/>
        </w:numPr>
        <w:bidi w:val="0"/>
        <w:spacing w:after="0" w:line="240" w:lineRule="auto"/>
        <w:jc w:val="lowKashida"/>
        <w:rPr>
          <w:rFonts w:ascii="Bookman Old Style" w:hAnsi="Bookman Old Style"/>
          <w:b/>
          <w:bCs/>
          <w:i/>
          <w:iCs/>
          <w:sz w:val="23"/>
          <w:szCs w:val="23"/>
        </w:rPr>
      </w:pPr>
      <w:r>
        <w:rPr>
          <w:rFonts w:ascii="Bookman Old Style" w:hAnsi="Bookman Old Style"/>
          <w:b/>
          <w:bCs/>
          <w:i/>
          <w:iCs/>
          <w:sz w:val="23"/>
          <w:szCs w:val="23"/>
        </w:rPr>
        <w:t xml:space="preserve"> Ang magtatag o kumilala sa p</w:t>
      </w:r>
      <w:r w:rsidRPr="0013589D">
        <w:rPr>
          <w:rFonts w:ascii="Bookman Old Style" w:hAnsi="Bookman Old Style"/>
          <w:b/>
          <w:bCs/>
          <w:i/>
          <w:iCs/>
          <w:sz w:val="23"/>
          <w:szCs w:val="23"/>
        </w:rPr>
        <w:t xml:space="preserve">amamagitan </w:t>
      </w:r>
      <w:r>
        <w:rPr>
          <w:rFonts w:ascii="Bookman Old Style" w:hAnsi="Bookman Old Style"/>
          <w:b/>
          <w:bCs/>
          <w:i/>
          <w:iCs/>
          <w:sz w:val="23"/>
          <w:szCs w:val="23"/>
        </w:rPr>
        <w:t>ng</w:t>
      </w:r>
      <w:r w:rsidRPr="0013589D">
        <w:rPr>
          <w:rFonts w:ascii="Bookman Old Style" w:hAnsi="Bookman Old Style"/>
          <w:b/>
          <w:bCs/>
          <w:i/>
          <w:iCs/>
          <w:sz w:val="23"/>
          <w:szCs w:val="23"/>
        </w:rPr>
        <w:t xml:space="preserve"> tao at Allah </w:t>
      </w:r>
      <w:r>
        <w:rPr>
          <w:rFonts w:ascii="Bookman Old Style" w:hAnsi="Bookman Old Style"/>
          <w:b/>
          <w:bCs/>
          <w:i/>
          <w:iCs/>
          <w:sz w:val="23"/>
          <w:szCs w:val="23"/>
        </w:rPr>
        <w:sym w:font="AGA Arabesque" w:char="F049"/>
      </w:r>
      <w:r w:rsidRPr="0013589D">
        <w:rPr>
          <w:rFonts w:ascii="Bookman Old Style" w:hAnsi="Bookman Old Style"/>
          <w:b/>
          <w:bCs/>
          <w:i/>
          <w:iCs/>
          <w:sz w:val="23"/>
          <w:szCs w:val="23"/>
        </w:rPr>
        <w:t>.</w:t>
      </w:r>
    </w:p>
    <w:p w:rsidR="00C346D1" w:rsidRPr="0013589D" w:rsidRDefault="00C346D1" w:rsidP="00C346D1">
      <w:pPr>
        <w:bidi w:val="0"/>
        <w:jc w:val="lowKashida"/>
        <w:rPr>
          <w:rFonts w:ascii="Bookman Old Style" w:hAnsi="Bookman Old Style"/>
          <w:b/>
          <w:bCs/>
          <w:i/>
          <w:iCs/>
          <w:sz w:val="23"/>
          <w:szCs w:val="23"/>
        </w:rPr>
      </w:pPr>
    </w:p>
    <w:p w:rsidR="00C346D1" w:rsidRPr="0013589D" w:rsidRDefault="00C346D1" w:rsidP="00C346D1">
      <w:pPr>
        <w:numPr>
          <w:ilvl w:val="0"/>
          <w:numId w:val="9"/>
        </w:numPr>
        <w:bidi w:val="0"/>
        <w:spacing w:after="0" w:line="240" w:lineRule="auto"/>
        <w:jc w:val="lowKashida"/>
        <w:rPr>
          <w:rFonts w:ascii="Bookman Old Style" w:hAnsi="Bookman Old Style"/>
          <w:b/>
          <w:bCs/>
          <w:i/>
          <w:iCs/>
          <w:sz w:val="23"/>
          <w:szCs w:val="23"/>
        </w:rPr>
      </w:pPr>
      <w:r w:rsidRPr="0013589D">
        <w:rPr>
          <w:rFonts w:ascii="Bookman Old Style" w:hAnsi="Bookman Old Style"/>
          <w:b/>
          <w:bCs/>
          <w:i/>
          <w:iCs/>
          <w:sz w:val="23"/>
          <w:szCs w:val="23"/>
        </w:rPr>
        <w:t xml:space="preserve"> Ang hindi maniwala na ang mga mushrikeen (politeista) ay mga kuffar (walang paniniwala) o ang pag-aalinlangan sa kanilang pagiging kuffar, o di kaya ay ipagtanggol sila at bigyan ng katuwiran o tamang pananaw ang kanilang paniniwala.</w:t>
      </w:r>
    </w:p>
    <w:p w:rsidR="00C346D1" w:rsidRPr="0013589D" w:rsidRDefault="00C346D1" w:rsidP="00C346D1">
      <w:pPr>
        <w:bidi w:val="0"/>
        <w:jc w:val="lowKashida"/>
        <w:rPr>
          <w:rFonts w:ascii="Bookman Old Style" w:hAnsi="Bookman Old Style"/>
          <w:b/>
          <w:bCs/>
          <w:i/>
          <w:iCs/>
          <w:sz w:val="23"/>
          <w:szCs w:val="23"/>
        </w:rPr>
      </w:pPr>
    </w:p>
    <w:p w:rsidR="00C346D1" w:rsidRPr="0013589D" w:rsidRDefault="00C346D1" w:rsidP="00C346D1">
      <w:pPr>
        <w:numPr>
          <w:ilvl w:val="0"/>
          <w:numId w:val="9"/>
        </w:numPr>
        <w:tabs>
          <w:tab w:val="right" w:pos="284"/>
          <w:tab w:val="right" w:pos="426"/>
        </w:tabs>
        <w:bidi w:val="0"/>
        <w:spacing w:after="0" w:line="240" w:lineRule="auto"/>
        <w:jc w:val="lowKashida"/>
        <w:rPr>
          <w:rFonts w:ascii="Bookman Old Style" w:hAnsi="Bookman Old Style"/>
          <w:i/>
          <w:iCs/>
          <w:sz w:val="23"/>
          <w:szCs w:val="23"/>
        </w:rPr>
      </w:pPr>
      <w:r w:rsidRPr="0013589D">
        <w:rPr>
          <w:rFonts w:ascii="Bookman Old Style" w:hAnsi="Bookman Old Style"/>
          <w:b/>
          <w:bCs/>
          <w:i/>
          <w:iCs/>
          <w:sz w:val="23"/>
          <w:szCs w:val="23"/>
        </w:rPr>
        <w:t xml:space="preserve">Ang maniwala na ang gabay o patnubay at pamamahala ng iba ay mas higit pa sa pamamahala ng  Propeta Muhammad </w:t>
      </w:r>
      <w:r>
        <w:rPr>
          <w:rFonts w:ascii="Bookman Old Style" w:hAnsi="Bookman Old Style"/>
          <w:i/>
          <w:iCs/>
          <w:sz w:val="23"/>
          <w:szCs w:val="23"/>
        </w:rPr>
        <w:sym w:font="AGA Arabesque" w:char="F072"/>
      </w:r>
      <w:r w:rsidRPr="0013589D">
        <w:rPr>
          <w:rFonts w:ascii="Bookman Old Style" w:hAnsi="Bookman Old Style"/>
          <w:i/>
          <w:iCs/>
          <w:sz w:val="23"/>
          <w:szCs w:val="23"/>
        </w:rPr>
        <w:t>.</w:t>
      </w:r>
    </w:p>
    <w:p w:rsidR="00C346D1" w:rsidRPr="0013589D" w:rsidRDefault="00C346D1" w:rsidP="00C346D1">
      <w:pPr>
        <w:bidi w:val="0"/>
        <w:jc w:val="lowKashida"/>
        <w:rPr>
          <w:rFonts w:ascii="Bookman Old Style" w:hAnsi="Bookman Old Style"/>
          <w:b/>
          <w:bCs/>
          <w:i/>
          <w:iCs/>
          <w:sz w:val="23"/>
          <w:szCs w:val="23"/>
        </w:rPr>
      </w:pPr>
    </w:p>
    <w:p w:rsidR="00C346D1" w:rsidRPr="009136B9" w:rsidRDefault="00C346D1" w:rsidP="00C346D1">
      <w:pPr>
        <w:numPr>
          <w:ilvl w:val="0"/>
          <w:numId w:val="9"/>
        </w:numPr>
        <w:tabs>
          <w:tab w:val="right" w:pos="709"/>
        </w:tabs>
        <w:bidi w:val="0"/>
        <w:spacing w:after="0" w:line="240" w:lineRule="auto"/>
        <w:jc w:val="lowKashida"/>
        <w:rPr>
          <w:rFonts w:ascii="Bookman Old Style" w:hAnsi="Bookman Old Style"/>
          <w:i/>
          <w:iCs/>
          <w:sz w:val="24"/>
        </w:rPr>
      </w:pPr>
      <w:r w:rsidRPr="0013589D">
        <w:rPr>
          <w:rFonts w:ascii="Bookman Old Style" w:hAnsi="Bookman Old Style"/>
          <w:b/>
          <w:bCs/>
          <w:i/>
          <w:iCs/>
          <w:sz w:val="23"/>
          <w:szCs w:val="23"/>
        </w:rPr>
        <w:t>Ang magkaroon nang galit alin man sa mga kautusan mula sa mensahe ng Propeta Muhammad</w:t>
      </w:r>
      <w:r w:rsidRPr="0013589D">
        <w:rPr>
          <w:rFonts w:ascii="Bookman Old Style" w:hAnsi="Bookman Old Style"/>
          <w:i/>
          <w:iCs/>
          <w:sz w:val="23"/>
          <w:szCs w:val="23"/>
        </w:rPr>
        <w:t xml:space="preserve"> </w:t>
      </w:r>
      <w:r>
        <w:rPr>
          <w:rFonts w:ascii="Bookman Old Style" w:hAnsi="Bookman Old Style"/>
          <w:i/>
          <w:iCs/>
          <w:sz w:val="23"/>
          <w:szCs w:val="23"/>
        </w:rPr>
        <w:sym w:font="AGA Arabesque" w:char="F072"/>
      </w:r>
      <w:r w:rsidRPr="0013589D">
        <w:rPr>
          <w:rFonts w:ascii="Bookman Old Style" w:hAnsi="Bookman Old Style"/>
          <w:i/>
          <w:iCs/>
          <w:sz w:val="23"/>
          <w:szCs w:val="23"/>
        </w:rPr>
        <w:t xml:space="preserve"> </w:t>
      </w:r>
      <w:r w:rsidRPr="0013589D">
        <w:rPr>
          <w:rFonts w:ascii="Bookman Old Style" w:hAnsi="Bookman Old Style"/>
          <w:b/>
          <w:bCs/>
          <w:i/>
          <w:iCs/>
          <w:sz w:val="23"/>
          <w:szCs w:val="23"/>
        </w:rPr>
        <w:t>kahit ito ay sinusunod  pa.</w:t>
      </w:r>
      <w:r w:rsidRPr="009136B9">
        <w:rPr>
          <w:rFonts w:ascii="Bookman Old Style" w:hAnsi="Bookman Old Style"/>
          <w:i/>
          <w:iCs/>
          <w:sz w:val="24"/>
        </w:rPr>
        <w:t xml:space="preserve"> </w:t>
      </w:r>
    </w:p>
    <w:p w:rsidR="00C346D1" w:rsidRDefault="00C346D1" w:rsidP="00C346D1">
      <w:pPr>
        <w:bidi w:val="0"/>
        <w:ind w:left="27" w:firstLine="257"/>
        <w:jc w:val="lowKashida"/>
        <w:rPr>
          <w:rFonts w:ascii="Bookman Old Style" w:hAnsi="Bookman Old Style"/>
          <w:sz w:val="23"/>
          <w:szCs w:val="30"/>
        </w:rPr>
      </w:pPr>
      <w:r>
        <w:rPr>
          <w:rFonts w:ascii="Bookman Old Style" w:hAnsi="Bookman Old Style"/>
          <w:sz w:val="23"/>
          <w:szCs w:val="30"/>
        </w:rPr>
        <w:t xml:space="preserve">Sinabi ng Allah </w:t>
      </w:r>
      <w:r>
        <w:rPr>
          <w:rFonts w:ascii="AGA Arabesque" w:hAnsi="AGA Arabesque"/>
          <w:sz w:val="24"/>
        </w:rPr>
        <w:t></w:t>
      </w:r>
      <w:r>
        <w:rPr>
          <w:rFonts w:ascii="Bookman Old Style" w:hAnsi="Bookman Old Style"/>
          <w:sz w:val="23"/>
          <w:szCs w:val="30"/>
        </w:rPr>
        <w:t xml:space="preserve"> : </w:t>
      </w:r>
    </w:p>
    <w:p w:rsidR="00C346D1" w:rsidRDefault="00C346D1" w:rsidP="00C346D1">
      <w:pPr>
        <w:bidi w:val="0"/>
        <w:ind w:left="27" w:firstLine="257"/>
        <w:jc w:val="center"/>
        <w:rPr>
          <w:rFonts w:ascii="Bookman Old Style" w:hAnsi="Bookman Old Style"/>
          <w:sz w:val="23"/>
          <w:szCs w:val="30"/>
          <w:rtl/>
        </w:rPr>
      </w:pPr>
      <w:r w:rsidRPr="00280148">
        <w:rPr>
          <w:rFonts w:ascii="Bookman Old Style" w:hAnsi="Bookman Old Style"/>
          <w:noProof/>
          <w:sz w:val="23"/>
          <w:szCs w:val="30"/>
        </w:rPr>
        <w:drawing>
          <wp:inline distT="0" distB="0" distL="0" distR="0">
            <wp:extent cx="2592705" cy="301625"/>
            <wp:effectExtent l="0" t="0" r="0" b="3175"/>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2705" cy="301625"/>
                    </a:xfrm>
                    <a:prstGeom prst="rect">
                      <a:avLst/>
                    </a:prstGeom>
                    <a:noFill/>
                    <a:ln>
                      <a:noFill/>
                    </a:ln>
                  </pic:spPr>
                </pic:pic>
              </a:graphicData>
            </a:graphic>
          </wp:inline>
        </w:drawing>
      </w:r>
    </w:p>
    <w:p w:rsidR="00C346D1" w:rsidRPr="009136B9" w:rsidRDefault="00C346D1" w:rsidP="00C346D1">
      <w:pPr>
        <w:bidi w:val="0"/>
        <w:ind w:left="284"/>
        <w:jc w:val="lowKashida"/>
        <w:rPr>
          <w:rFonts w:cs="Times New Roman"/>
          <w:b/>
          <w:bCs/>
          <w:i/>
          <w:iCs/>
          <w:sz w:val="24"/>
          <w:szCs w:val="24"/>
        </w:rPr>
      </w:pPr>
      <w:r w:rsidRPr="009136B9">
        <w:rPr>
          <w:rFonts w:cs="Times New Roman"/>
          <w:b/>
          <w:bCs/>
          <w:i/>
          <w:iCs/>
          <w:sz w:val="24"/>
          <w:szCs w:val="24"/>
        </w:rPr>
        <w:t xml:space="preserve">" Iyan ay dahil galit sila sa ipinahayag ng Allah </w:t>
      </w:r>
      <w:r>
        <w:rPr>
          <w:rFonts w:cs="Times New Roman"/>
          <w:b/>
          <w:bCs/>
          <w:i/>
          <w:iCs/>
          <w:sz w:val="24"/>
          <w:szCs w:val="24"/>
        </w:rPr>
        <w:sym w:font="AGA Arabesque" w:char="F049"/>
      </w:r>
      <w:r w:rsidRPr="009136B9">
        <w:rPr>
          <w:rFonts w:cs="Times New Roman"/>
          <w:b/>
          <w:bCs/>
          <w:i/>
          <w:iCs/>
          <w:sz w:val="24"/>
          <w:szCs w:val="24"/>
        </w:rPr>
        <w:t xml:space="preserve"> (Ang Qur'an at Batas ng Islam); kaya ginawa Niya na ang kanilang mga gawain na walang silbi."</w:t>
      </w:r>
      <w:r w:rsidRPr="0013589D">
        <w:rPr>
          <w:rStyle w:val="FootnoteReference"/>
          <w:rFonts w:ascii="Bookman Old Style" w:hAnsi="Bookman Old Style" w:cs="Times New Roman"/>
          <w:b/>
          <w:bCs/>
          <w:i/>
          <w:iCs/>
          <w:sz w:val="24"/>
          <w:szCs w:val="24"/>
        </w:rPr>
        <w:footnoteReference w:id="44"/>
      </w:r>
      <w:r w:rsidRPr="009136B9">
        <w:rPr>
          <w:rFonts w:cs="Times New Roman"/>
          <w:b/>
          <w:bCs/>
          <w:i/>
          <w:iCs/>
          <w:sz w:val="24"/>
          <w:szCs w:val="24"/>
        </w:rPr>
        <w:t xml:space="preserve"> </w:t>
      </w:r>
    </w:p>
    <w:p w:rsidR="00C346D1" w:rsidRPr="0013589D" w:rsidRDefault="00C346D1" w:rsidP="00C346D1">
      <w:pPr>
        <w:numPr>
          <w:ilvl w:val="0"/>
          <w:numId w:val="9"/>
        </w:numPr>
        <w:bidi w:val="0"/>
        <w:spacing w:after="0" w:line="240" w:lineRule="auto"/>
        <w:jc w:val="lowKashida"/>
        <w:rPr>
          <w:rFonts w:ascii="Bookman Old Style" w:hAnsi="Bookman Old Style"/>
          <w:b/>
          <w:bCs/>
          <w:i/>
          <w:iCs/>
          <w:sz w:val="23"/>
          <w:szCs w:val="23"/>
        </w:rPr>
      </w:pPr>
      <w:r w:rsidRPr="0013589D">
        <w:rPr>
          <w:rFonts w:ascii="Bookman Old Style" w:hAnsi="Bookman Old Style"/>
          <w:b/>
          <w:bCs/>
          <w:i/>
          <w:iCs/>
          <w:sz w:val="23"/>
          <w:szCs w:val="23"/>
        </w:rPr>
        <w:t xml:space="preserve">Ang mga pangungutya alinman sa bahagi ng relihiyong Islam at sa mga pangalan at katangian ng Allah </w:t>
      </w:r>
      <w:r w:rsidRPr="0013589D">
        <w:rPr>
          <w:rFonts w:ascii="Bookman Old Style" w:hAnsi="Bookman Old Style"/>
          <w:b/>
          <w:bCs/>
          <w:i/>
          <w:iCs/>
          <w:sz w:val="23"/>
          <w:szCs w:val="23"/>
        </w:rPr>
        <w:sym w:font="AGA Arabesque" w:char="F049"/>
      </w:r>
      <w:r w:rsidRPr="0013589D">
        <w:rPr>
          <w:rFonts w:ascii="Bookman Old Style" w:hAnsi="Bookman Old Style"/>
          <w:b/>
          <w:bCs/>
          <w:i/>
          <w:iCs/>
          <w:sz w:val="23"/>
          <w:szCs w:val="23"/>
        </w:rPr>
        <w:t>.</w:t>
      </w:r>
    </w:p>
    <w:p w:rsidR="00C346D1" w:rsidRDefault="00C346D1" w:rsidP="00C346D1">
      <w:pPr>
        <w:bidi w:val="0"/>
        <w:ind w:left="27" w:firstLine="257"/>
        <w:jc w:val="lowKashida"/>
        <w:rPr>
          <w:rFonts w:ascii="Bookman Old Style" w:hAnsi="Bookman Old Style"/>
          <w:sz w:val="23"/>
        </w:rPr>
      </w:pPr>
    </w:p>
    <w:p w:rsidR="00C346D1" w:rsidRDefault="00C346D1" w:rsidP="00C346D1">
      <w:pPr>
        <w:bidi w:val="0"/>
        <w:ind w:left="27" w:firstLine="257"/>
        <w:jc w:val="lowKashida"/>
        <w:rPr>
          <w:rFonts w:ascii="Bookman Old Style" w:hAnsi="Bookman Old Style"/>
          <w:sz w:val="23"/>
        </w:rPr>
      </w:pPr>
      <w:r>
        <w:rPr>
          <w:rFonts w:ascii="Bookman Old Style" w:hAnsi="Bookman Old Style"/>
          <w:sz w:val="23"/>
        </w:rPr>
        <w:t xml:space="preserve">Sinabi ng Allah </w:t>
      </w:r>
      <w:r>
        <w:rPr>
          <w:rFonts w:ascii="AGA Arabesque" w:hAnsi="AGA Arabesque"/>
          <w:sz w:val="24"/>
        </w:rPr>
        <w:t></w:t>
      </w:r>
      <w:r>
        <w:rPr>
          <w:rFonts w:ascii="Bookman Old Style" w:hAnsi="Bookman Old Style"/>
          <w:sz w:val="23"/>
        </w:rPr>
        <w:t xml:space="preserve"> :</w:t>
      </w:r>
    </w:p>
    <w:p w:rsidR="00C346D1" w:rsidRDefault="00C346D1" w:rsidP="00C346D1">
      <w:pPr>
        <w:bidi w:val="0"/>
        <w:ind w:left="27" w:firstLine="257"/>
        <w:jc w:val="center"/>
        <w:rPr>
          <w:rFonts w:ascii="Bookman Old Style" w:hAnsi="Bookman Old Style"/>
          <w:b/>
          <w:bCs/>
          <w:sz w:val="23"/>
          <w:rtl/>
        </w:rPr>
      </w:pPr>
      <w:r w:rsidRPr="00E017B7">
        <w:rPr>
          <w:rFonts w:ascii="Bookman Old Style" w:hAnsi="Bookman Old Style"/>
          <w:noProof/>
          <w:sz w:val="23"/>
        </w:rPr>
        <w:lastRenderedPageBreak/>
        <w:drawing>
          <wp:inline distT="0" distB="0" distL="0" distR="0">
            <wp:extent cx="2943860" cy="662940"/>
            <wp:effectExtent l="0" t="0" r="8890" b="3810"/>
            <wp:docPr id="12" name="Picture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860" cy="662940"/>
                    </a:xfrm>
                    <a:prstGeom prst="rect">
                      <a:avLst/>
                    </a:prstGeom>
                    <a:noFill/>
                    <a:ln>
                      <a:noFill/>
                    </a:ln>
                  </pic:spPr>
                </pic:pic>
              </a:graphicData>
            </a:graphic>
          </wp:inline>
        </w:drawing>
      </w:r>
    </w:p>
    <w:p w:rsidR="00C346D1" w:rsidRPr="0013589D" w:rsidRDefault="00C346D1" w:rsidP="00C346D1">
      <w:pPr>
        <w:bidi w:val="0"/>
        <w:ind w:left="284"/>
        <w:jc w:val="lowKashida"/>
        <w:rPr>
          <w:rFonts w:cs="Times New Roman"/>
          <w:b/>
          <w:bCs/>
          <w:i/>
          <w:iCs/>
          <w:sz w:val="24"/>
          <w:szCs w:val="24"/>
        </w:rPr>
      </w:pPr>
      <w:r w:rsidRPr="0013589D">
        <w:rPr>
          <w:rFonts w:cs="Times New Roman"/>
          <w:b/>
          <w:bCs/>
          <w:i/>
          <w:iCs/>
          <w:sz w:val="24"/>
          <w:szCs w:val="24"/>
        </w:rPr>
        <w:t xml:space="preserve">"At sabihin mo: Ang inyong mga pangungutya ay para ba sa Allah </w:t>
      </w:r>
      <w:r w:rsidRPr="0013589D">
        <w:rPr>
          <w:rFonts w:cs="Times New Roman"/>
          <w:b/>
          <w:bCs/>
          <w:i/>
          <w:iCs/>
          <w:sz w:val="24"/>
          <w:szCs w:val="24"/>
        </w:rPr>
        <w:sym w:font="AGA Arabesque" w:char="F049"/>
      </w:r>
      <w:r w:rsidRPr="0013589D">
        <w:rPr>
          <w:rFonts w:cs="Times New Roman"/>
          <w:b/>
          <w:bCs/>
          <w:i/>
          <w:iCs/>
          <w:sz w:val="24"/>
          <w:szCs w:val="24"/>
        </w:rPr>
        <w:t>, sa Kanyang mga palatandaan at Mensahero? walang paumanhin sa inyo; dahil kayo ay hindi naniniwala."</w:t>
      </w:r>
      <w:r w:rsidRPr="0013589D">
        <w:rPr>
          <w:rStyle w:val="FootnoteReference"/>
          <w:rFonts w:ascii="Bookman Old Style" w:hAnsi="Bookman Old Style" w:cs="Times New Roman"/>
          <w:b/>
          <w:bCs/>
          <w:i/>
          <w:iCs/>
          <w:sz w:val="24"/>
          <w:szCs w:val="24"/>
        </w:rPr>
        <w:footnoteReference w:id="45"/>
      </w:r>
      <w:r w:rsidRPr="0013589D">
        <w:rPr>
          <w:rFonts w:cs="Times New Roman"/>
          <w:b/>
          <w:bCs/>
          <w:i/>
          <w:iCs/>
          <w:sz w:val="24"/>
          <w:szCs w:val="24"/>
        </w:rPr>
        <w:t xml:space="preserve"> </w:t>
      </w:r>
    </w:p>
    <w:p w:rsidR="00C346D1" w:rsidRPr="0013589D" w:rsidRDefault="00C346D1" w:rsidP="00C346D1">
      <w:pPr>
        <w:numPr>
          <w:ilvl w:val="0"/>
          <w:numId w:val="9"/>
        </w:numPr>
        <w:bidi w:val="0"/>
        <w:spacing w:after="0" w:line="240" w:lineRule="auto"/>
        <w:jc w:val="lowKashida"/>
        <w:rPr>
          <w:rFonts w:ascii="Bookman Old Style" w:hAnsi="Bookman Old Style"/>
          <w:b/>
          <w:bCs/>
          <w:i/>
          <w:iCs/>
          <w:sz w:val="23"/>
          <w:szCs w:val="23"/>
        </w:rPr>
      </w:pPr>
      <w:r w:rsidRPr="0013589D">
        <w:rPr>
          <w:rFonts w:ascii="Bookman Old Style" w:hAnsi="Bookman Old Style"/>
          <w:b/>
          <w:bCs/>
          <w:i/>
          <w:iCs/>
          <w:sz w:val="23"/>
          <w:szCs w:val="23"/>
        </w:rPr>
        <w:t>Ang paggawa ng mga mahika o makisama sa mga mahikero kasama dito ang paggawa o maniwala sa mga pamamaraan ng mahika .</w:t>
      </w:r>
    </w:p>
    <w:p w:rsidR="00C346D1" w:rsidRDefault="00C346D1" w:rsidP="00C346D1">
      <w:pPr>
        <w:bidi w:val="0"/>
        <w:jc w:val="lowKashida"/>
        <w:rPr>
          <w:rFonts w:ascii="Lucida Calligraphy" w:hAnsi="Lucida Calligraphy"/>
          <w:b/>
          <w:bCs/>
          <w:sz w:val="10"/>
          <w:szCs w:val="10"/>
        </w:rPr>
      </w:pPr>
    </w:p>
    <w:p w:rsidR="00C346D1" w:rsidRDefault="00C346D1" w:rsidP="00C346D1">
      <w:pPr>
        <w:tabs>
          <w:tab w:val="left" w:pos="27"/>
        </w:tabs>
        <w:bidi w:val="0"/>
        <w:ind w:left="27" w:firstLine="257"/>
        <w:jc w:val="lowKashida"/>
        <w:rPr>
          <w:rFonts w:ascii="Bookman Old Style" w:hAnsi="Bookman Old Style"/>
          <w:szCs w:val="28"/>
        </w:rPr>
      </w:pPr>
      <w:r>
        <w:rPr>
          <w:rFonts w:ascii="Bookman Old Style" w:hAnsi="Bookman Old Style"/>
          <w:szCs w:val="28"/>
        </w:rPr>
        <w:t xml:space="preserve">Sinabi ng Allah </w:t>
      </w:r>
      <w:r>
        <w:rPr>
          <w:rFonts w:ascii="AGA Arabesque" w:hAnsi="AGA Arabesque"/>
          <w:sz w:val="24"/>
        </w:rPr>
        <w:t></w:t>
      </w:r>
      <w:r>
        <w:rPr>
          <w:rFonts w:ascii="Bookman Old Style" w:hAnsi="Bookman Old Style"/>
          <w:szCs w:val="28"/>
        </w:rPr>
        <w:t xml:space="preserve"> :</w:t>
      </w:r>
    </w:p>
    <w:p w:rsidR="00C346D1" w:rsidRDefault="00C346D1" w:rsidP="00C346D1">
      <w:pPr>
        <w:tabs>
          <w:tab w:val="left" w:pos="27"/>
        </w:tabs>
        <w:bidi w:val="0"/>
        <w:ind w:left="27" w:firstLine="257"/>
        <w:jc w:val="center"/>
        <w:rPr>
          <w:rFonts w:ascii="Bookman Old Style" w:hAnsi="Bookman Old Style"/>
          <w:b/>
          <w:bCs/>
          <w:szCs w:val="28"/>
          <w:rtl/>
        </w:rPr>
      </w:pPr>
      <w:r w:rsidRPr="00F43E2C">
        <w:rPr>
          <w:rFonts w:ascii="Bookman Old Style" w:hAnsi="Bookman Old Style"/>
          <w:noProof/>
          <w:szCs w:val="28"/>
        </w:rPr>
        <w:drawing>
          <wp:inline distT="0" distB="0" distL="0" distR="0">
            <wp:extent cx="2713355" cy="321310"/>
            <wp:effectExtent l="0" t="0" r="0" b="2540"/>
            <wp:docPr id="11" name="Picture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3355" cy="321310"/>
                    </a:xfrm>
                    <a:prstGeom prst="rect">
                      <a:avLst/>
                    </a:prstGeom>
                    <a:noFill/>
                    <a:ln>
                      <a:noFill/>
                    </a:ln>
                  </pic:spPr>
                </pic:pic>
              </a:graphicData>
            </a:graphic>
          </wp:inline>
        </w:drawing>
      </w:r>
    </w:p>
    <w:p w:rsidR="00C346D1" w:rsidRPr="0013589D" w:rsidRDefault="00C346D1" w:rsidP="00C346D1">
      <w:pPr>
        <w:tabs>
          <w:tab w:val="left" w:pos="284"/>
        </w:tabs>
        <w:bidi w:val="0"/>
        <w:ind w:left="284"/>
        <w:jc w:val="lowKashida"/>
        <w:rPr>
          <w:rFonts w:ascii="Lucida Calligraphy" w:hAnsi="Lucida Calligraphy"/>
          <w:b/>
          <w:bCs/>
        </w:rPr>
      </w:pPr>
      <w:r w:rsidRPr="0013589D">
        <w:rPr>
          <w:rFonts w:cs="Times New Roman"/>
          <w:b/>
          <w:bCs/>
          <w:i/>
          <w:iCs/>
          <w:sz w:val="24"/>
          <w:szCs w:val="24"/>
        </w:rPr>
        <w:t>" Subalit wala sa dalawang (mga Anghel na) ito ang nagtuturo (sa mga bagay na ito) hangga’t hindi nila sasabihin, "Kami ay para sa mga pagsubok lamang, kaya huwag maniwala (sa pag-aaral ng mga mahika mula sa amin).</w:t>
      </w:r>
      <w:r w:rsidRPr="00E44857">
        <w:rPr>
          <w:rStyle w:val="FootnoteReference"/>
          <w:rFonts w:ascii="Bookman Old Style" w:hAnsi="Bookman Old Style" w:cs="Times New Roman"/>
          <w:b/>
          <w:bCs/>
          <w:i/>
          <w:iCs/>
          <w:sz w:val="24"/>
          <w:szCs w:val="24"/>
        </w:rPr>
        <w:footnoteReference w:id="46"/>
      </w:r>
      <w:r w:rsidRPr="00E44857">
        <w:rPr>
          <w:rFonts w:ascii="Bookman Old Style" w:hAnsi="Bookman Old Style"/>
          <w:b/>
          <w:bCs/>
        </w:rPr>
        <w:t xml:space="preserve"> </w:t>
      </w:r>
    </w:p>
    <w:p w:rsidR="00C346D1" w:rsidRPr="00E44857" w:rsidRDefault="00C346D1" w:rsidP="00C346D1">
      <w:pPr>
        <w:numPr>
          <w:ilvl w:val="0"/>
          <w:numId w:val="9"/>
        </w:numPr>
        <w:bidi w:val="0"/>
        <w:spacing w:after="0" w:line="240" w:lineRule="auto"/>
        <w:jc w:val="lowKashida"/>
        <w:rPr>
          <w:rFonts w:ascii="Bookman Old Style" w:hAnsi="Bookman Old Style"/>
          <w:b/>
          <w:bCs/>
          <w:i/>
          <w:iCs/>
          <w:sz w:val="23"/>
          <w:szCs w:val="23"/>
        </w:rPr>
      </w:pPr>
      <w:r w:rsidRPr="00E44857">
        <w:rPr>
          <w:rFonts w:ascii="Bookman Old Style" w:hAnsi="Bookman Old Style"/>
          <w:b/>
          <w:bCs/>
          <w:i/>
          <w:iCs/>
          <w:sz w:val="23"/>
          <w:szCs w:val="23"/>
        </w:rPr>
        <w:t>Ang pakikiisa sa mga mushrikeen (politeista) , magbigay ng suporta o tulong laban sa mga muslim.</w:t>
      </w:r>
    </w:p>
    <w:p w:rsidR="00C346D1" w:rsidRDefault="00C346D1" w:rsidP="00C346D1">
      <w:pPr>
        <w:bidi w:val="0"/>
        <w:ind w:left="27" w:firstLine="257"/>
        <w:jc w:val="lowKashida"/>
        <w:rPr>
          <w:rFonts w:ascii="Bookman Old Style" w:hAnsi="Bookman Old Style"/>
          <w:sz w:val="23"/>
          <w:szCs w:val="28"/>
        </w:rPr>
      </w:pPr>
    </w:p>
    <w:p w:rsidR="00C346D1" w:rsidRDefault="00C346D1" w:rsidP="00C346D1">
      <w:pPr>
        <w:bidi w:val="0"/>
        <w:ind w:left="27" w:firstLine="257"/>
        <w:jc w:val="lowKashida"/>
        <w:rPr>
          <w:rFonts w:ascii="Bookman Old Style" w:hAnsi="Bookman Old Style"/>
          <w:sz w:val="23"/>
          <w:szCs w:val="28"/>
        </w:rPr>
      </w:pPr>
      <w:r>
        <w:rPr>
          <w:rFonts w:ascii="Bookman Old Style" w:hAnsi="Bookman Old Style"/>
          <w:sz w:val="23"/>
          <w:szCs w:val="28"/>
        </w:rPr>
        <w:t xml:space="preserve">Sinabi ng Allah </w:t>
      </w:r>
      <w:r>
        <w:rPr>
          <w:rFonts w:ascii="AGA Arabesque" w:hAnsi="AGA Arabesque"/>
          <w:sz w:val="23"/>
        </w:rPr>
        <w:t></w:t>
      </w:r>
      <w:r>
        <w:rPr>
          <w:rFonts w:ascii="Bookman Old Style" w:hAnsi="Bookman Old Style"/>
          <w:sz w:val="23"/>
          <w:szCs w:val="28"/>
        </w:rPr>
        <w:t>:</w:t>
      </w:r>
    </w:p>
    <w:p w:rsidR="00C346D1" w:rsidRDefault="00C346D1" w:rsidP="00C346D1">
      <w:pPr>
        <w:bidi w:val="0"/>
        <w:ind w:left="27" w:firstLine="257"/>
        <w:jc w:val="center"/>
        <w:rPr>
          <w:rFonts w:ascii="Bookman Old Style" w:hAnsi="Bookman Old Style"/>
          <w:sz w:val="23"/>
          <w:szCs w:val="28"/>
          <w:rtl/>
        </w:rPr>
      </w:pPr>
      <w:r w:rsidRPr="00D329B2">
        <w:rPr>
          <w:rFonts w:ascii="Bookman Old Style" w:hAnsi="Bookman Old Style"/>
          <w:noProof/>
          <w:sz w:val="23"/>
          <w:szCs w:val="28"/>
        </w:rPr>
        <w:drawing>
          <wp:inline distT="0" distB="0" distL="0" distR="0">
            <wp:extent cx="2934335" cy="301625"/>
            <wp:effectExtent l="0" t="0" r="0" b="3175"/>
            <wp:docPr id="10" name="Picture 1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4335" cy="301625"/>
                    </a:xfrm>
                    <a:prstGeom prst="rect">
                      <a:avLst/>
                    </a:prstGeom>
                    <a:noFill/>
                    <a:ln>
                      <a:noFill/>
                    </a:ln>
                  </pic:spPr>
                </pic:pic>
              </a:graphicData>
            </a:graphic>
          </wp:inline>
        </w:drawing>
      </w:r>
    </w:p>
    <w:p w:rsidR="00C346D1" w:rsidRPr="0013589D" w:rsidRDefault="00C346D1" w:rsidP="00C346D1">
      <w:pPr>
        <w:bidi w:val="0"/>
        <w:ind w:left="284"/>
        <w:jc w:val="lowKashida"/>
        <w:rPr>
          <w:rFonts w:cs="Times New Roman"/>
          <w:b/>
          <w:bCs/>
          <w:i/>
          <w:iCs/>
          <w:sz w:val="24"/>
          <w:szCs w:val="24"/>
        </w:rPr>
      </w:pPr>
      <w:r w:rsidRPr="0013589D">
        <w:rPr>
          <w:rFonts w:cs="Times New Roman"/>
          <w:b/>
          <w:bCs/>
          <w:i/>
          <w:iCs/>
          <w:sz w:val="24"/>
          <w:szCs w:val="24"/>
        </w:rPr>
        <w:lastRenderedPageBreak/>
        <w:t xml:space="preserve">" At kung mayroon man sa inyo na kasamahin sila (bilang Auliya), tiyak siya ay isa sa kanila. Katotohanan hindi bibigyan ng Allah </w:t>
      </w:r>
      <w:r>
        <w:rPr>
          <w:rFonts w:cs="Times New Roman"/>
          <w:b/>
          <w:bCs/>
          <w:i/>
          <w:iCs/>
          <w:sz w:val="24"/>
          <w:szCs w:val="24"/>
        </w:rPr>
        <w:sym w:font="AGA Arabesque" w:char="F049"/>
      </w:r>
      <w:r w:rsidRPr="0013589D">
        <w:rPr>
          <w:rFonts w:cs="Times New Roman"/>
          <w:b/>
          <w:bCs/>
          <w:i/>
          <w:iCs/>
          <w:sz w:val="24"/>
          <w:szCs w:val="24"/>
        </w:rPr>
        <w:t xml:space="preserve"> ng patnubay ang mga dhaalimun (politista, masasama at hindi makatarungan)." </w:t>
      </w:r>
      <w:r w:rsidRPr="0013589D">
        <w:rPr>
          <w:rStyle w:val="FootnoteReference"/>
          <w:rFonts w:ascii="Bookman Old Style" w:hAnsi="Bookman Old Style" w:cs="Times New Roman"/>
          <w:b/>
          <w:bCs/>
          <w:i/>
          <w:iCs/>
          <w:sz w:val="24"/>
          <w:szCs w:val="24"/>
        </w:rPr>
        <w:footnoteReference w:id="47"/>
      </w:r>
    </w:p>
    <w:p w:rsidR="00C346D1" w:rsidRPr="006F4935" w:rsidRDefault="00C346D1" w:rsidP="00C346D1">
      <w:pPr>
        <w:numPr>
          <w:ilvl w:val="0"/>
          <w:numId w:val="9"/>
        </w:numPr>
        <w:bidi w:val="0"/>
        <w:spacing w:after="0" w:line="240" w:lineRule="auto"/>
        <w:jc w:val="lowKashida"/>
        <w:rPr>
          <w:rFonts w:ascii="Bookman Old Style" w:hAnsi="Bookman Old Style"/>
          <w:i/>
          <w:iCs/>
          <w:sz w:val="23"/>
          <w:szCs w:val="23"/>
        </w:rPr>
      </w:pPr>
      <w:r w:rsidRPr="006F4935">
        <w:rPr>
          <w:rFonts w:ascii="Bookman Old Style" w:hAnsi="Bookman Old Style"/>
          <w:b/>
          <w:bCs/>
          <w:i/>
          <w:iCs/>
          <w:sz w:val="23"/>
          <w:szCs w:val="23"/>
        </w:rPr>
        <w:t xml:space="preserve">Ang maniwala na mayroong natatanging tao na hindi na kailangan pang sumunod sa Propeta Muhammad </w:t>
      </w:r>
      <w:r>
        <w:rPr>
          <w:rFonts w:ascii="Bookman Old Style" w:hAnsi="Bookman Old Style"/>
          <w:i/>
          <w:iCs/>
          <w:sz w:val="23"/>
          <w:szCs w:val="23"/>
        </w:rPr>
        <w:sym w:font="AGA Arabesque" w:char="F072"/>
      </w:r>
      <w:r w:rsidRPr="006F4935">
        <w:rPr>
          <w:rFonts w:ascii="Bookman Old Style" w:hAnsi="Bookman Old Style"/>
          <w:i/>
          <w:iCs/>
          <w:sz w:val="23"/>
          <w:szCs w:val="23"/>
        </w:rPr>
        <w:t>.</w:t>
      </w:r>
    </w:p>
    <w:p w:rsidR="00C346D1" w:rsidRDefault="00C346D1" w:rsidP="00C346D1">
      <w:pPr>
        <w:bidi w:val="0"/>
        <w:jc w:val="lowKashida"/>
        <w:rPr>
          <w:rFonts w:ascii="Bookman Old Style" w:hAnsi="Bookman Old Style"/>
          <w:sz w:val="10"/>
          <w:szCs w:val="10"/>
        </w:rPr>
      </w:pPr>
    </w:p>
    <w:p w:rsidR="00C346D1" w:rsidRDefault="00C346D1" w:rsidP="00C346D1">
      <w:pPr>
        <w:bidi w:val="0"/>
        <w:ind w:left="426"/>
        <w:jc w:val="lowKashida"/>
        <w:rPr>
          <w:rFonts w:ascii="Bookman Old Style" w:hAnsi="Bookman Old Style"/>
          <w:sz w:val="23"/>
          <w:szCs w:val="28"/>
        </w:rPr>
      </w:pPr>
      <w:r>
        <w:rPr>
          <w:rFonts w:ascii="Bookman Old Style" w:hAnsi="Bookman Old Style"/>
          <w:sz w:val="23"/>
          <w:szCs w:val="28"/>
        </w:rPr>
        <w:t xml:space="preserve">Sinabi ng Allah </w:t>
      </w:r>
      <w:r>
        <w:rPr>
          <w:rFonts w:ascii="Bookman Old Style" w:hAnsi="Bookman Old Style"/>
          <w:sz w:val="23"/>
          <w:szCs w:val="28"/>
        </w:rPr>
        <w:sym w:font="AGA Arabesque" w:char="F049"/>
      </w:r>
      <w:r>
        <w:rPr>
          <w:rFonts w:ascii="Bookman Old Style" w:hAnsi="Bookman Old Style"/>
          <w:sz w:val="23"/>
          <w:szCs w:val="28"/>
        </w:rPr>
        <w:t xml:space="preserve">  :</w:t>
      </w:r>
    </w:p>
    <w:p w:rsidR="00C346D1" w:rsidRPr="001873E4" w:rsidRDefault="00C346D1" w:rsidP="00C346D1">
      <w:pPr>
        <w:bidi w:val="0"/>
        <w:jc w:val="center"/>
        <w:rPr>
          <w:rFonts w:ascii="Bookman Old Style" w:hAnsi="Bookman Old Style"/>
          <w:sz w:val="23"/>
          <w:szCs w:val="28"/>
        </w:rPr>
      </w:pPr>
      <w:r w:rsidRPr="001873E4">
        <w:rPr>
          <w:rFonts w:ascii="Bookman Old Style" w:hAnsi="Bookman Old Style"/>
          <w:noProof/>
          <w:sz w:val="23"/>
          <w:szCs w:val="28"/>
        </w:rPr>
        <w:drawing>
          <wp:inline distT="0" distB="0" distL="0" distR="0">
            <wp:extent cx="2773045" cy="602615"/>
            <wp:effectExtent l="0" t="0" r="8255" b="6985"/>
            <wp:docPr id="9" name="Picture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73045" cy="602615"/>
                    </a:xfrm>
                    <a:prstGeom prst="rect">
                      <a:avLst/>
                    </a:prstGeom>
                    <a:noFill/>
                    <a:ln>
                      <a:noFill/>
                    </a:ln>
                  </pic:spPr>
                </pic:pic>
              </a:graphicData>
            </a:graphic>
          </wp:inline>
        </w:drawing>
      </w:r>
    </w:p>
    <w:p w:rsidR="00C346D1" w:rsidRPr="006F4935" w:rsidRDefault="00C346D1" w:rsidP="00C346D1">
      <w:pPr>
        <w:bidi w:val="0"/>
        <w:jc w:val="lowKashida"/>
        <w:rPr>
          <w:rFonts w:cs="Times New Roman"/>
          <w:b/>
          <w:bCs/>
          <w:i/>
          <w:iCs/>
          <w:sz w:val="24"/>
          <w:szCs w:val="24"/>
        </w:rPr>
      </w:pPr>
      <w:r w:rsidRPr="006F4935">
        <w:rPr>
          <w:rFonts w:cs="Times New Roman"/>
          <w:b/>
          <w:bCs/>
          <w:i/>
          <w:iCs/>
          <w:sz w:val="24"/>
          <w:szCs w:val="24"/>
        </w:rPr>
        <w:t xml:space="preserve">" At ang sinuman ang maghangad ng ibang relihiyon maliban sa Islam ay hindi ito tatanggapin para sa Kanya at sa Araw ng Paghuhukom siya ay makakasama sa mga nawalan." </w:t>
      </w:r>
      <w:r w:rsidRPr="00217EB5">
        <w:rPr>
          <w:rStyle w:val="FootnoteReference"/>
          <w:rFonts w:ascii="Bookman Old Style" w:hAnsi="Bookman Old Style" w:cs="Times New Roman"/>
          <w:b/>
          <w:bCs/>
          <w:i/>
          <w:iCs/>
          <w:sz w:val="24"/>
          <w:szCs w:val="24"/>
        </w:rPr>
        <w:footnoteReference w:id="48"/>
      </w:r>
    </w:p>
    <w:p w:rsidR="00C346D1" w:rsidRPr="006F4935" w:rsidRDefault="00C346D1" w:rsidP="00C346D1">
      <w:pPr>
        <w:numPr>
          <w:ilvl w:val="0"/>
          <w:numId w:val="9"/>
        </w:numPr>
        <w:bidi w:val="0"/>
        <w:spacing w:after="0" w:line="240" w:lineRule="auto"/>
        <w:jc w:val="lowKashida"/>
        <w:rPr>
          <w:rFonts w:ascii="Bookman Old Style" w:hAnsi="Bookman Old Style"/>
          <w:b/>
          <w:bCs/>
          <w:i/>
          <w:iCs/>
          <w:sz w:val="23"/>
          <w:szCs w:val="23"/>
          <w:rtl/>
        </w:rPr>
      </w:pPr>
      <w:r w:rsidRPr="006F4935">
        <w:rPr>
          <w:rFonts w:ascii="Bookman Old Style" w:hAnsi="Bookman Old Style"/>
          <w:b/>
          <w:bCs/>
          <w:i/>
          <w:iCs/>
          <w:sz w:val="23"/>
          <w:szCs w:val="23"/>
        </w:rPr>
        <w:t xml:space="preserve">Ang ganap na pagtalikod sa relihiyon ng Allah </w:t>
      </w:r>
      <w:r>
        <w:rPr>
          <w:rFonts w:ascii="Bookman Old Style" w:hAnsi="Bookman Old Style"/>
          <w:b/>
          <w:bCs/>
          <w:i/>
          <w:iCs/>
          <w:sz w:val="23"/>
          <w:szCs w:val="23"/>
        </w:rPr>
        <w:sym w:font="AGA Arabesque" w:char="F049"/>
      </w:r>
      <w:r w:rsidRPr="006F4935">
        <w:rPr>
          <w:rFonts w:ascii="Bookman Old Style" w:hAnsi="Bookman Old Style"/>
          <w:b/>
          <w:bCs/>
          <w:i/>
          <w:iCs/>
          <w:sz w:val="23"/>
          <w:szCs w:val="23"/>
        </w:rPr>
        <w:t>, at ang hindi mag-aral at sumunod dito.</w:t>
      </w:r>
    </w:p>
    <w:p w:rsidR="00C346D1" w:rsidRDefault="00C346D1" w:rsidP="00C346D1">
      <w:pPr>
        <w:bidi w:val="0"/>
        <w:ind w:left="27" w:firstLine="399"/>
        <w:jc w:val="lowKashida"/>
        <w:rPr>
          <w:rFonts w:ascii="Bookman Old Style" w:hAnsi="Bookman Old Style"/>
          <w:sz w:val="23"/>
          <w:szCs w:val="28"/>
        </w:rPr>
      </w:pPr>
    </w:p>
    <w:p w:rsidR="00C346D1" w:rsidRDefault="00C346D1" w:rsidP="00C346D1">
      <w:pPr>
        <w:bidi w:val="0"/>
        <w:ind w:left="27" w:firstLine="399"/>
        <w:jc w:val="lowKashida"/>
        <w:rPr>
          <w:rFonts w:ascii="Bookman Old Style" w:hAnsi="Bookman Old Style"/>
          <w:sz w:val="23"/>
          <w:szCs w:val="28"/>
        </w:rPr>
      </w:pPr>
      <w:r>
        <w:rPr>
          <w:rFonts w:ascii="Bookman Old Style" w:hAnsi="Bookman Old Style"/>
          <w:sz w:val="23"/>
          <w:szCs w:val="28"/>
        </w:rPr>
        <w:t xml:space="preserve">Sinabi ng Allah  </w:t>
      </w:r>
      <w:r>
        <w:rPr>
          <w:rFonts w:ascii="AGA Arabesque" w:hAnsi="AGA Arabesque"/>
          <w:sz w:val="23"/>
        </w:rPr>
        <w:t></w:t>
      </w:r>
      <w:r>
        <w:rPr>
          <w:rFonts w:ascii="Bookman Old Style" w:hAnsi="Bookman Old Style"/>
          <w:sz w:val="23"/>
          <w:szCs w:val="28"/>
        </w:rPr>
        <w:t>:</w:t>
      </w:r>
    </w:p>
    <w:p w:rsidR="00C346D1" w:rsidRDefault="00C346D1" w:rsidP="00C346D1">
      <w:pPr>
        <w:bidi w:val="0"/>
        <w:ind w:left="27" w:hanging="27"/>
        <w:jc w:val="center"/>
        <w:rPr>
          <w:rFonts w:ascii="Bookman Old Style" w:hAnsi="Bookman Old Style"/>
          <w:sz w:val="23"/>
          <w:szCs w:val="28"/>
          <w:rtl/>
        </w:rPr>
      </w:pPr>
      <w:r w:rsidRPr="001873E4">
        <w:rPr>
          <w:rFonts w:ascii="Bookman Old Style" w:hAnsi="Bookman Old Style"/>
          <w:noProof/>
          <w:sz w:val="23"/>
          <w:szCs w:val="28"/>
        </w:rPr>
        <w:drawing>
          <wp:inline distT="0" distB="0" distL="0" distR="0">
            <wp:extent cx="2884170" cy="321310"/>
            <wp:effectExtent l="0" t="0" r="0" b="2540"/>
            <wp:docPr id="2" name="Picture 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4170" cy="321310"/>
                    </a:xfrm>
                    <a:prstGeom prst="rect">
                      <a:avLst/>
                    </a:prstGeom>
                    <a:noFill/>
                    <a:ln>
                      <a:noFill/>
                    </a:ln>
                  </pic:spPr>
                </pic:pic>
              </a:graphicData>
            </a:graphic>
          </wp:inline>
        </w:drawing>
      </w:r>
    </w:p>
    <w:p w:rsidR="00C346D1" w:rsidRPr="00217EB5" w:rsidRDefault="00C346D1" w:rsidP="00C346D1">
      <w:pPr>
        <w:bidi w:val="0"/>
        <w:jc w:val="both"/>
        <w:rPr>
          <w:rFonts w:cs="Times New Roman"/>
          <w:b/>
          <w:bCs/>
          <w:i/>
          <w:iCs/>
          <w:sz w:val="24"/>
          <w:szCs w:val="24"/>
        </w:rPr>
      </w:pPr>
      <w:r w:rsidRPr="00217EB5">
        <w:rPr>
          <w:rFonts w:cs="Times New Roman"/>
          <w:b/>
          <w:bCs/>
          <w:i/>
          <w:iCs/>
          <w:sz w:val="24"/>
          <w:szCs w:val="24"/>
        </w:rPr>
        <w:t xml:space="preserve">"At alin ang mas nakakarami ang magagawang mga pagkakamali kundi ang taong  nabigyan na ng mga palatandaan mula sa kanyang Panginoon, pagkatapos siya ay lumingon sa iba. Katotohanan, bibigyan Namin ng ganap </w:t>
      </w:r>
      <w:r>
        <w:rPr>
          <w:rFonts w:cs="Times New Roman"/>
          <w:b/>
          <w:bCs/>
          <w:i/>
          <w:iCs/>
          <w:sz w:val="24"/>
          <w:szCs w:val="24"/>
        </w:rPr>
        <w:t xml:space="preserve">na </w:t>
      </w:r>
      <w:r>
        <w:rPr>
          <w:rFonts w:cs="Times New Roman"/>
          <w:b/>
          <w:bCs/>
          <w:i/>
          <w:iCs/>
          <w:sz w:val="24"/>
          <w:szCs w:val="24"/>
        </w:rPr>
        <w:lastRenderedPageBreak/>
        <w:t>parusa ang mga Mujrimun</w:t>
      </w:r>
      <w:r w:rsidRPr="00217EB5">
        <w:rPr>
          <w:rFonts w:cs="Times New Roman"/>
          <w:b/>
          <w:bCs/>
          <w:i/>
          <w:iCs/>
          <w:sz w:val="24"/>
          <w:szCs w:val="24"/>
        </w:rPr>
        <w:t xml:space="preserve"> (Kriminal, hindi naniniwala, politista at mga makasalanan)."</w:t>
      </w:r>
      <w:r w:rsidRPr="0007234D">
        <w:rPr>
          <w:rStyle w:val="FootnoteReference"/>
          <w:rFonts w:ascii="Bookman Old Style" w:hAnsi="Bookman Old Style" w:cs="Times New Roman"/>
          <w:b/>
          <w:bCs/>
          <w:i/>
          <w:iCs/>
          <w:sz w:val="24"/>
          <w:szCs w:val="24"/>
        </w:rPr>
        <w:footnoteReference w:id="49"/>
      </w:r>
      <w:r w:rsidRPr="00217EB5">
        <w:rPr>
          <w:rFonts w:cs="Times New Roman"/>
          <w:b/>
          <w:bCs/>
          <w:i/>
          <w:iCs/>
          <w:sz w:val="24"/>
          <w:szCs w:val="24"/>
        </w:rPr>
        <w:t xml:space="preserve"> </w:t>
      </w:r>
    </w:p>
    <w:p w:rsidR="00C346D1" w:rsidRDefault="00C346D1" w:rsidP="00C346D1">
      <w:pPr>
        <w:bidi w:val="0"/>
        <w:ind w:left="426"/>
        <w:jc w:val="lowKashida"/>
        <w:rPr>
          <w:rFonts w:ascii="Bookman Old Style" w:hAnsi="Bookman Old Style"/>
          <w:sz w:val="24"/>
          <w:szCs w:val="30"/>
        </w:rPr>
      </w:pPr>
    </w:p>
    <w:p w:rsidR="00C346D1" w:rsidRDefault="00C346D1" w:rsidP="00C346D1">
      <w:pPr>
        <w:bidi w:val="0"/>
        <w:ind w:left="426"/>
        <w:jc w:val="center"/>
        <w:rPr>
          <w:rFonts w:ascii="Bookman Old Style" w:hAnsi="Bookman Old Style"/>
          <w:b/>
          <w:bCs/>
          <w:sz w:val="24"/>
          <w:szCs w:val="32"/>
        </w:rPr>
      </w:pPr>
      <w:r>
        <w:rPr>
          <w:rFonts w:ascii="Bookman Old Style" w:hAnsi="Bookman Old Style"/>
          <w:noProof/>
          <w:sz w:val="24"/>
          <w:szCs w:val="30"/>
        </w:rPr>
        <mc:AlternateContent>
          <mc:Choice Requires="wps">
            <w:drawing>
              <wp:anchor distT="0" distB="0" distL="114300" distR="114300" simplePos="0" relativeHeight="251678720" behindDoc="0" locked="0" layoutInCell="1" allowOverlap="1">
                <wp:simplePos x="0" y="0"/>
                <wp:positionH relativeFrom="page">
                  <wp:posOffset>2680335</wp:posOffset>
                </wp:positionH>
                <wp:positionV relativeFrom="paragraph">
                  <wp:posOffset>38100</wp:posOffset>
                </wp:positionV>
                <wp:extent cx="2103120" cy="381635"/>
                <wp:effectExtent l="381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6D1" w:rsidRDefault="00C346D1" w:rsidP="00C346D1">
                            <w:pPr>
                              <w:bidi w:val="0"/>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0" type="#_x0000_t202" style="position:absolute;left:0;text-align:left;margin-left:211.05pt;margin-top:3pt;width:165.6pt;height:30.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wtw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" filled="f" stroked="f">
                <v:textbox>
                  <w:txbxContent>
                    <w:p w:rsidR="00C346D1" w:rsidRDefault="00C346D1" w:rsidP="00C346D1">
                      <w:pPr>
                        <w:bidi w:val="0"/>
                        <w:rPr>
                          <w:rtl/>
                        </w:rPr>
                      </w:pPr>
                    </w:p>
                  </w:txbxContent>
                </v:textbox>
                <w10:wrap anchorx="page"/>
              </v:shape>
            </w:pict>
          </mc:Fallback>
        </mc:AlternateContent>
      </w:r>
      <w:r>
        <w:rPr>
          <w:rFonts w:ascii="Bookman Old Style" w:hAnsi="Bookman Old Style"/>
          <w:b/>
          <w:bCs/>
          <w:sz w:val="24"/>
          <w:szCs w:val="32"/>
        </w:rPr>
        <w:t>TALAHULUGANAN</w:t>
      </w:r>
    </w:p>
    <w:p w:rsidR="00C346D1" w:rsidRDefault="00C346D1" w:rsidP="00C346D1">
      <w:pPr>
        <w:bidi w:val="0"/>
        <w:jc w:val="center"/>
        <w:rPr>
          <w:rFonts w:ascii="Bookman Old Style" w:hAnsi="Bookman Old Style"/>
          <w:b/>
          <w:bCs/>
          <w:sz w:val="24"/>
          <w:szCs w:val="32"/>
        </w:rPr>
      </w:pPr>
    </w:p>
    <w:tbl>
      <w:tblPr>
        <w:tblW w:w="0" w:type="auto"/>
        <w:tblLayout w:type="fixed"/>
        <w:tblLook w:val="0000" w:firstRow="0" w:lastRow="0" w:firstColumn="0" w:lastColumn="0" w:noHBand="0" w:noVBand="0"/>
      </w:tblPr>
      <w:tblGrid>
        <w:gridCol w:w="1668"/>
        <w:gridCol w:w="3650"/>
      </w:tblGrid>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Al-Haram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banal na lungsod ng Makkah.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Al-Mash’ar Al-</w:t>
            </w:r>
          </w:p>
          <w:p w:rsidR="00C346D1" w:rsidRDefault="00C346D1" w:rsidP="00985CA9">
            <w:pPr>
              <w:bidi w:val="0"/>
              <w:rPr>
                <w:rFonts w:ascii="Bookman Old Style" w:hAnsi="Bookman Old Style"/>
                <w:b/>
                <w:bCs/>
                <w:szCs w:val="32"/>
              </w:rPr>
            </w:pPr>
            <w:r>
              <w:rPr>
                <w:rFonts w:ascii="Bookman Old Style" w:hAnsi="Bookman Old Style"/>
                <w:b/>
                <w:bCs/>
                <w:szCs w:val="32"/>
              </w:rPr>
              <w:t>Haram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lambak sa pagitan ng Muzdalifah at Mina at pook pahingahan ng mga perigrino sa gabi ng ika-siyam at isagawa dito ang dasal sa Maghrib at Isha.</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Al-Masjid Al-</w:t>
            </w:r>
          </w:p>
          <w:p w:rsidR="00C346D1" w:rsidRDefault="00C346D1" w:rsidP="00985CA9">
            <w:pPr>
              <w:bidi w:val="0"/>
              <w:rPr>
                <w:rFonts w:ascii="Bookman Old Style" w:hAnsi="Bookman Old Style"/>
                <w:b/>
                <w:bCs/>
                <w:szCs w:val="32"/>
              </w:rPr>
            </w:pPr>
            <w:r>
              <w:rPr>
                <w:rFonts w:ascii="Bookman Old Style" w:hAnsi="Bookman Old Style"/>
                <w:b/>
                <w:bCs/>
                <w:szCs w:val="32"/>
              </w:rPr>
              <w:t>Haram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Masjid na kinatitirikan ng Ka’abah sa Makkah.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‘Arafat</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pook na kinalalagyan ng Bundok Rahmah at kinakailangan sa lahat ng mga perigrino ang manirahan dito sa ika-siyam na araw ng Hajj.</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At-Tahallul</w:t>
            </w:r>
          </w:p>
          <w:p w:rsidR="00C346D1" w:rsidRDefault="00C346D1" w:rsidP="00985CA9">
            <w:pPr>
              <w:bidi w:val="0"/>
              <w:rPr>
                <w:rFonts w:ascii="Bookman Old Style" w:hAnsi="Bookman Old Style"/>
                <w:b/>
                <w:bCs/>
                <w:szCs w:val="32"/>
              </w:rPr>
            </w:pPr>
            <w:r>
              <w:rPr>
                <w:rFonts w:ascii="Bookman Old Style" w:hAnsi="Bookman Old Style"/>
                <w:b/>
                <w:bCs/>
                <w:szCs w:val="32"/>
              </w:rPr>
              <w:t>Al-Asghar</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pagtatapos sa pagsusuot ng Ihram at panunumbalik sa pang-karaniwang katayuan ng perigrino maliban sa pakikipagtalik sa asawa ang hindi pinapayagan sa katayuang ito.</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At-Tahallul</w:t>
            </w:r>
          </w:p>
          <w:p w:rsidR="00C346D1" w:rsidRDefault="00C346D1" w:rsidP="00985CA9">
            <w:pPr>
              <w:bidi w:val="0"/>
              <w:rPr>
                <w:rFonts w:ascii="Bookman Old Style" w:hAnsi="Bookman Old Style"/>
                <w:b/>
                <w:bCs/>
                <w:szCs w:val="32"/>
              </w:rPr>
            </w:pPr>
            <w:r>
              <w:rPr>
                <w:rFonts w:ascii="Bookman Old Style" w:hAnsi="Bookman Old Style"/>
                <w:b/>
                <w:bCs/>
                <w:szCs w:val="32"/>
              </w:rPr>
              <w:t>Al-Akbar</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ganap na pagtatapos sa katayuan ng Ihram at inaalis nito ang lahat na ipinagbabawal sa mga perigrino at pinapayagan silang mamuhay ng normal.</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Ayyamu Tarwiyyah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pang-walong Araw ng Dhul-Hijjah.</w:t>
            </w:r>
          </w:p>
        </w:tc>
      </w:tr>
      <w:tr w:rsidR="00C346D1" w:rsidTr="00985CA9">
        <w:tc>
          <w:tcPr>
            <w:tcW w:w="1668" w:type="dxa"/>
            <w:vAlign w:val="center"/>
          </w:tcPr>
          <w:p w:rsidR="00C346D1" w:rsidRDefault="00C346D1" w:rsidP="00985CA9">
            <w:pPr>
              <w:bidi w:val="0"/>
              <w:rPr>
                <w:rFonts w:ascii="Bookman Old Style" w:hAnsi="Bookman Old Style"/>
                <w:b/>
                <w:bCs/>
                <w:szCs w:val="32"/>
              </w:rPr>
            </w:pPr>
            <w:r>
              <w:rPr>
                <w:rFonts w:ascii="Bookman Old Style" w:hAnsi="Bookman Old Style"/>
                <w:b/>
                <w:bCs/>
                <w:szCs w:val="32"/>
              </w:rPr>
              <w:t>Ayyamu-Tashreeq</w:t>
            </w:r>
          </w:p>
        </w:tc>
        <w:tc>
          <w:tcPr>
            <w:tcW w:w="3650" w:type="dxa"/>
            <w:vAlign w:val="center"/>
          </w:tcPr>
          <w:p w:rsidR="00C346D1" w:rsidRDefault="00C346D1" w:rsidP="00985CA9">
            <w:pPr>
              <w:bidi w:val="0"/>
              <w:rPr>
                <w:rFonts w:ascii="Bookman Old Style" w:hAnsi="Bookman Old Style"/>
                <w:sz w:val="18"/>
                <w:szCs w:val="32"/>
              </w:rPr>
            </w:pPr>
            <w:r>
              <w:rPr>
                <w:rFonts w:ascii="Bookman Old Style" w:hAnsi="Bookman Old Style"/>
                <w:sz w:val="18"/>
                <w:szCs w:val="32"/>
              </w:rPr>
              <w:t>: ito ang Araw mula 11,12 at 13 ng Dhul-Hijjah.</w:t>
            </w:r>
          </w:p>
          <w:p w:rsidR="00C346D1" w:rsidRDefault="00C346D1" w:rsidP="00985CA9">
            <w:pPr>
              <w:bidi w:val="0"/>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Du’a</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mga panalangin sa Allah </w:t>
            </w:r>
            <w:r>
              <w:rPr>
                <w:rFonts w:ascii="Bookman Old Style" w:hAnsi="Bookman Old Style"/>
                <w:sz w:val="18"/>
                <w:szCs w:val="32"/>
              </w:rPr>
              <w:sym w:font="AGA Arabesque" w:char="F049"/>
            </w:r>
            <w:r>
              <w:rPr>
                <w:rFonts w:ascii="Bookman Old Style" w:hAnsi="Bookman Old Style"/>
                <w:sz w:val="18"/>
                <w:szCs w:val="32"/>
              </w:rPr>
              <w:t xml:space="preserve"> .</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Ghusl</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paliligo na may kasamang hangarin upang dalisayin ang sarili.</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Hajar Al-Aswad</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maitim na bato na nakadikit sa kanto ng Kaabah na malapit sa pintuan nito at dito inuumpisahan at dito rin tinatapos ang bilang ng tawaf (o pag-ikot) sa Ka’abah.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Hajj</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pan-limang haligi sa pananampalatayang Islam. Ito ay dapat maisagawa ng mga may kakayahan kahit minsan sa buong buhay ng isang Muslim.</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Hajj Al-Ifrad</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ay uri ng Hajj na nagtutukoy sa pagsasagawa ng Hajj lamang na hindi kasama ang ‘Umra.</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Hajj Al-Qiran</w:t>
            </w:r>
          </w:p>
        </w:tc>
        <w:tc>
          <w:tcPr>
            <w:tcW w:w="3650" w:type="dxa"/>
          </w:tcPr>
          <w:p w:rsidR="00C346D1" w:rsidRDefault="00C346D1" w:rsidP="00985CA9">
            <w:pPr>
              <w:bidi w:val="0"/>
              <w:ind w:left="284" w:hanging="284"/>
              <w:jc w:val="lowKashida"/>
              <w:rPr>
                <w:rFonts w:ascii="Bookman Old Style" w:hAnsi="Bookman Old Style"/>
                <w:sz w:val="18"/>
                <w:szCs w:val="32"/>
              </w:rPr>
            </w:pPr>
            <w:r>
              <w:rPr>
                <w:rFonts w:ascii="Bookman Old Style" w:hAnsi="Bookman Old Style"/>
                <w:sz w:val="18"/>
                <w:szCs w:val="32"/>
              </w:rPr>
              <w:t xml:space="preserve">: ito ay uri ng Hajj na pinagsama sa iisang ihram ang Hajj at Umrah  at may dalang hayop para sa pag-aalay. </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Hajj Al-Tumattu’</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uri ng Hajj na ang perigrino ay nag-uumpisa muna sa pagsasagawa sa ‘Umrah at pagkatapos ay isinusunod niya ang Hajj.</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Hijr Isma’il</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parang maliit na pader na may kalayuan ng ilang metro lamang sa bandang silangan sa harapan ng Kaabah at pinaniniwalaang ito ay kasama ng Kaabah. Kaya ang pader na ito ay kasama habang iniikot ang Ka’abah.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Ihram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kalagayan ng isang taong mag-uumpisa sa pagsasagawa ng ‘Umra o di kaya ay Hajj at napapaloob sa mga nakatakdang ipinagbabawal habang ang tao ay nasa katayuan bilang Muhrim.</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Jamarat</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tatlong haliging bato na binabato ng mga perigrino.Ito ang Jamarat Al-Kubra o ang Malaking Jamarat, ang Jamarat Al-Wusta o ang Gitnang Jamarat at Jamarat Al-Asgar o ang Maliit na Jamarat.</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Jamarat Al-Aqabah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Jamarat na pinakamalapit sa Makkah at siya rin ang Jamarat Al-Kubra.</w:t>
            </w:r>
          </w:p>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lastRenderedPageBreak/>
              <w:t xml:space="preserve"> </w:t>
            </w: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Ka’abah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kuwadradong bahay na bato sa loob ng Masjid Al-Haram sa Makkah na iniikot ng mga perigrino. Ito rin ang direksiyon ng mga Muslim sa tuwing sila ay nagdadasal.</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Madinah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Yathrib sa orihinal na pangalan, at siya ang lungsod na doon lumikas ang Propeta Muhammad </w:t>
            </w:r>
            <w:r>
              <w:rPr>
                <w:rFonts w:ascii="Bookman Old Style" w:hAnsi="Bookman Old Style"/>
                <w:sz w:val="18"/>
                <w:szCs w:val="32"/>
              </w:rPr>
              <w:sym w:font="AGA Arabesque" w:char="F072"/>
            </w:r>
            <w:r>
              <w:rPr>
                <w:rFonts w:ascii="Bookman Old Style" w:hAnsi="Bookman Old Style"/>
                <w:sz w:val="18"/>
                <w:szCs w:val="32"/>
              </w:rPr>
              <w:t xml:space="preserve"> at ang kanyang mga kasamahang galing sa Makkah. Ito ay humigit kumulang ng 450 kilometro ang layo mula sa Makkah.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Makkah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pinakabanal na lungsod ng mga Muslim at matatagpuan ito sa bandang kanluran ng bansang </w:t>
            </w:r>
            <w:smartTag w:uri="urn:schemas-microsoft-com:office:smarttags" w:element="place">
              <w:smartTag w:uri="urn:schemas-microsoft-com:office:smarttags" w:element="country-region">
                <w:r>
                  <w:rPr>
                    <w:rFonts w:ascii="Bookman Old Style" w:hAnsi="Bookman Old Style"/>
                    <w:sz w:val="18"/>
                    <w:szCs w:val="32"/>
                  </w:rPr>
                  <w:t>Saudi Arabia</w:t>
                </w:r>
              </w:smartTag>
            </w:smartTag>
            <w:r>
              <w:rPr>
                <w:rFonts w:ascii="Bookman Old Style" w:hAnsi="Bookman Old Style"/>
                <w:sz w:val="18"/>
                <w:szCs w:val="32"/>
              </w:rPr>
              <w:t>.</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Mahram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ay mga taong maaaring isama ng (isang) babae, katulad ng kanyang asawa at iba pang kalalakihan, (na bawal siyang maasawa) katulad ng kanyang ama, kapatid na lalaki, lolo, apo at tiyuhin.</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Maqam Ibrahim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himpilan o pook na tinatayuan ni Propeta Abraham </w:t>
            </w:r>
            <w:r>
              <w:rPr>
                <w:rFonts w:ascii="Bookman Old Style" w:hAnsi="Bookman Old Style"/>
                <w:sz w:val="18"/>
                <w:szCs w:val="32"/>
              </w:rPr>
              <w:sym w:font="AGA Arabesque" w:char="F075"/>
            </w:r>
            <w:r>
              <w:rPr>
                <w:rFonts w:ascii="Bookman Old Style" w:hAnsi="Bookman Old Style"/>
                <w:sz w:val="18"/>
                <w:szCs w:val="32"/>
              </w:rPr>
              <w:t xml:space="preserve"> noong itinatayo ang Ka’abah. Ito sa kasalukuyan ay makikita natin na nakakahon (ng salamin)  sa harapan ng Ka’abah.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Marwah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isa sa mga maliliit na bundok na malapit sa Kaabah at matatagpuan ito sa bandang Hilagang Silangan ng </w:t>
            </w:r>
            <w:r>
              <w:rPr>
                <w:rFonts w:ascii="Bookman Old Style" w:hAnsi="Bookman Old Style"/>
                <w:sz w:val="18"/>
                <w:szCs w:val="32"/>
              </w:rPr>
              <w:lastRenderedPageBreak/>
              <w:t>Kaabah at humigit kumulang ang layo nito sa Ka’abah ng 250 metro. Karaniwan dito nagtatapos ang bilang ng Sai’ey.</w:t>
            </w:r>
          </w:p>
          <w:p w:rsidR="00C346D1" w:rsidRDefault="00C346D1" w:rsidP="00985CA9">
            <w:pPr>
              <w:bidi w:val="0"/>
              <w:jc w:val="lowKashida"/>
              <w:rPr>
                <w:rFonts w:ascii="Bookman Old Style" w:hAnsi="Bookman Old Style"/>
                <w:sz w:val="18"/>
                <w:szCs w:val="32"/>
              </w:rPr>
            </w:pP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Mina</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ay pook na malapit sa Makkah papuntang Arafah. Karaniwan dito naninirahan ang mga perigrino sa Araw ng Tashreeq.</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Miqat</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mga himpilang itinakda na dito ginaganap ang paglalagay ng Ihram kasama ang layuning isasagawa, kung iyon ba ay para sa ‘Umrah o para sa Hajj. (tingnan ang Mga Mawaqit sa aklat na ito)</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Muzdalifah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pook sa pagitan ng ‘Arafah at Mina, at pook na dito maninirahan ang mga perigrino sa gabi ng ika-sampu ng Dhul-Hijjah.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Ramal</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patakbo ng bahagya sa unang tatlong ikot habang isinasagawa ang tawaf sa Ka’abah.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Ramey</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pagpupukol ng bato.</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Safa</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isa sa mga maliliit na bundok na malapit sa Kaabah at matatagpuan ito sa bandang Hilagang Silangan ng Kaabah at humigit kumulang ang layo </w:t>
            </w:r>
            <w:r>
              <w:rPr>
                <w:rFonts w:ascii="Bookman Old Style" w:hAnsi="Bookman Old Style"/>
                <w:sz w:val="18"/>
                <w:szCs w:val="32"/>
              </w:rPr>
              <w:lastRenderedPageBreak/>
              <w:t>nito sa Kaabah ng 200 metro.Dito nag-uumpisa ang bilang ng Sai’ey.</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Sa’iey</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pamamaraang paglalakad sa pagitan ng dalawang bundok ng Safa at Marwah.</w:t>
            </w:r>
          </w:p>
          <w:p w:rsidR="00C346D1" w:rsidRDefault="00C346D1" w:rsidP="00985CA9">
            <w:pPr>
              <w:bidi w:val="0"/>
              <w:jc w:val="lowKashida"/>
              <w:rPr>
                <w:rFonts w:ascii="Bookman Old Style" w:hAnsi="Bookman Old Style"/>
                <w:sz w:val="10"/>
                <w:szCs w:val="10"/>
              </w:rPr>
            </w:pPr>
          </w:p>
        </w:tc>
      </w:tr>
      <w:tr w:rsidR="00C346D1" w:rsidTr="00985CA9">
        <w:trPr>
          <w:trHeight w:val="339"/>
        </w:trPr>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Shawt</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tawag sa bawat pag-ikot ng Tawaf.</w:t>
            </w:r>
          </w:p>
          <w:p w:rsidR="00C346D1" w:rsidRDefault="00C346D1" w:rsidP="00985CA9">
            <w:pPr>
              <w:bidi w:val="0"/>
              <w:jc w:val="lowKashida"/>
              <w:rPr>
                <w:rFonts w:ascii="Bookman Old Style" w:hAnsi="Bookman Old Style"/>
                <w:sz w:val="10"/>
                <w:szCs w:val="10"/>
              </w:rPr>
            </w:pPr>
          </w:p>
        </w:tc>
      </w:tr>
      <w:tr w:rsidR="00C346D1" w:rsidTr="00985CA9">
        <w:trPr>
          <w:trHeight w:val="339"/>
        </w:trPr>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Shirk</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ay gawaing pagtatambal  sa Diyos (Allah) at kasalanang hindi mapapatawad ng Allah </w:t>
            </w:r>
            <w:r>
              <w:rPr>
                <w:rFonts w:ascii="Bookman Old Style" w:hAnsi="Bookman Old Style"/>
                <w:sz w:val="18"/>
                <w:szCs w:val="32"/>
              </w:rPr>
              <w:sym w:font="AGA Arabesque" w:char="F049"/>
            </w:r>
            <w:r>
              <w:rPr>
                <w:rFonts w:ascii="Bookman Old Style" w:hAnsi="Bookman Old Style"/>
                <w:sz w:val="18"/>
                <w:szCs w:val="32"/>
              </w:rPr>
              <w:t xml:space="preserve"> .</w:t>
            </w: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Takbeer</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pagbigkas sa “Allaho Akbar” (Ang Allah ay Dakila).</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Talbiyyah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xml:space="preserve">: ito ang kasagutan sa panawagan ng Allah </w:t>
            </w:r>
            <w:r>
              <w:rPr>
                <w:rFonts w:ascii="Bookman Old Style" w:hAnsi="Bookman Old Style"/>
                <w:sz w:val="18"/>
                <w:szCs w:val="32"/>
              </w:rPr>
              <w:sym w:font="AGA Arabesque" w:char="F049"/>
            </w:r>
            <w:r>
              <w:rPr>
                <w:rFonts w:ascii="Bookman Old Style" w:hAnsi="Bookman Old Style"/>
                <w:sz w:val="18"/>
                <w:szCs w:val="32"/>
              </w:rPr>
              <w:t xml:space="preserve"> para sa ‘Hajj. (Tingnan ang Talbiyyah sa Aklat na ito.)</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Tawaf</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ang pag-ikot sa Ka’abah.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Tawaf Al-Ifadah</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ay Tawaf na kasama sa mga haligi ng rituwal sa ‘Hajj. Ito ay isinasagawa ng mga perigrino pagkagaling nila sa Muzdalifa.</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Tawaf Al-Qudoom</w:t>
            </w:r>
          </w:p>
        </w:tc>
        <w:tc>
          <w:tcPr>
            <w:tcW w:w="3650" w:type="dxa"/>
          </w:tcPr>
          <w:p w:rsidR="00C346D1" w:rsidRDefault="00C346D1" w:rsidP="00985CA9">
            <w:pPr>
              <w:bidi w:val="0"/>
              <w:jc w:val="lowKashida"/>
              <w:rPr>
                <w:rFonts w:ascii="Bookman Old Style" w:hAnsi="Bookman Old Style"/>
                <w:sz w:val="18"/>
              </w:rPr>
            </w:pPr>
            <w:r>
              <w:rPr>
                <w:rFonts w:ascii="Bookman Old Style" w:hAnsi="Bookman Old Style"/>
                <w:sz w:val="18"/>
              </w:rPr>
              <w:t>: ito ang Tawaf sa pagdating, at ito ay kasama sa mga sunnat ng ‘Hajj at ‘Umrah.</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lastRenderedPageBreak/>
              <w:t>Tawaf Al-Wada</w:t>
            </w:r>
          </w:p>
        </w:tc>
        <w:tc>
          <w:tcPr>
            <w:tcW w:w="3650" w:type="dxa"/>
          </w:tcPr>
          <w:p w:rsidR="00C346D1" w:rsidRDefault="00C346D1" w:rsidP="00985CA9">
            <w:pPr>
              <w:bidi w:val="0"/>
              <w:jc w:val="lowKashida"/>
              <w:rPr>
                <w:rFonts w:ascii="Bookman Old Style" w:hAnsi="Bookman Old Style"/>
                <w:sz w:val="18"/>
              </w:rPr>
            </w:pPr>
            <w:r>
              <w:rPr>
                <w:rFonts w:ascii="Bookman Old Style" w:hAnsi="Bookman Old Style"/>
                <w:sz w:val="18"/>
              </w:rPr>
              <w:t>: ito ang Tawaf na Pamamaalam at ito ay kasama sa mga wajib ng ‘Hajj.</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r>
              <w:rPr>
                <w:rFonts w:ascii="Bookman Old Style" w:hAnsi="Bookman Old Style"/>
                <w:b/>
                <w:bCs/>
                <w:szCs w:val="32"/>
              </w:rPr>
              <w:t>Zamzam</w:t>
            </w:r>
          </w:p>
        </w:tc>
        <w:tc>
          <w:tcPr>
            <w:tcW w:w="3650" w:type="dxa"/>
          </w:tcPr>
          <w:p w:rsidR="00C346D1" w:rsidRDefault="00C346D1" w:rsidP="00985CA9">
            <w:pPr>
              <w:bidi w:val="0"/>
              <w:jc w:val="lowKashida"/>
              <w:rPr>
                <w:rFonts w:ascii="Bookman Old Style" w:hAnsi="Bookman Old Style"/>
                <w:sz w:val="18"/>
                <w:szCs w:val="32"/>
              </w:rPr>
            </w:pPr>
            <w:r>
              <w:rPr>
                <w:rFonts w:ascii="Bookman Old Style" w:hAnsi="Bookman Old Style"/>
                <w:sz w:val="18"/>
                <w:szCs w:val="32"/>
              </w:rPr>
              <w:t>: ito ay pangalan ng bukal ng tubig sa loob ng Masjid Al-Haram.</w:t>
            </w:r>
          </w:p>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p>
        </w:tc>
        <w:tc>
          <w:tcPr>
            <w:tcW w:w="3650" w:type="dxa"/>
          </w:tcPr>
          <w:p w:rsidR="00C346D1" w:rsidRDefault="00C346D1" w:rsidP="00985CA9">
            <w:pPr>
              <w:bidi w:val="0"/>
              <w:jc w:val="lowKashida"/>
              <w:rPr>
                <w:rFonts w:ascii="Bookman Old Style" w:hAnsi="Bookman Old Style"/>
                <w:sz w:val="18"/>
                <w:szCs w:val="32"/>
              </w:rPr>
            </w:pPr>
          </w:p>
        </w:tc>
      </w:tr>
      <w:tr w:rsidR="00C346D1" w:rsidTr="00985CA9">
        <w:tc>
          <w:tcPr>
            <w:tcW w:w="1668" w:type="dxa"/>
          </w:tcPr>
          <w:p w:rsidR="00C346D1" w:rsidRDefault="00C346D1" w:rsidP="00985CA9">
            <w:pPr>
              <w:bidi w:val="0"/>
              <w:rPr>
                <w:rFonts w:ascii="Bookman Old Style" w:hAnsi="Bookman Old Style"/>
                <w:b/>
                <w:bCs/>
                <w:szCs w:val="32"/>
              </w:rPr>
            </w:pPr>
          </w:p>
        </w:tc>
        <w:tc>
          <w:tcPr>
            <w:tcW w:w="3650" w:type="dxa"/>
          </w:tcPr>
          <w:p w:rsidR="00C346D1" w:rsidRDefault="00C346D1" w:rsidP="00985CA9">
            <w:pPr>
              <w:bidi w:val="0"/>
              <w:jc w:val="lowKashida"/>
              <w:rPr>
                <w:rFonts w:ascii="Bookman Old Style" w:hAnsi="Bookman Old Style"/>
                <w:sz w:val="18"/>
                <w:szCs w:val="32"/>
              </w:rPr>
            </w:pPr>
          </w:p>
        </w:tc>
      </w:tr>
    </w:tbl>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C346D1" w:rsidRDefault="00C346D1" w:rsidP="00C346D1">
      <w:pPr>
        <w:bidi w:val="0"/>
        <w:jc w:val="center"/>
        <w:rPr>
          <w:rFonts w:ascii="Bookman Old Style" w:hAnsi="Bookman Old Style"/>
          <w:b/>
          <w:bCs/>
          <w:sz w:val="24"/>
          <w:szCs w:val="32"/>
        </w:rPr>
      </w:pPr>
    </w:p>
    <w:p w:rsidR="008F6070" w:rsidRPr="00B03660" w:rsidRDefault="008F6070" w:rsidP="008F6070">
      <w:pPr>
        <w:bidi w:val="0"/>
        <w:jc w:val="both"/>
        <w:rPr>
          <w:rFonts w:asciiTheme="majorBidi" w:hAnsiTheme="majorBidi" w:cstheme="majorBidi"/>
          <w:color w:val="006666"/>
          <w:sz w:val="10"/>
          <w:szCs w:val="10"/>
          <w:lang w:bidi="ar-EG"/>
        </w:rPr>
      </w:pPr>
    </w:p>
    <w:p w:rsidR="00F30C3A" w:rsidRDefault="00F30C3A"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Default="008F6070" w:rsidP="00F30C3A">
      <w:pPr>
        <w:widowControl w:val="0"/>
        <w:jc w:val="both"/>
        <w:rPr>
          <w:rFonts w:ascii="Verdana" w:hAnsi="Verdana"/>
          <w:b/>
          <w:bCs/>
          <w:color w:val="000000"/>
          <w:sz w:val="20"/>
          <w:szCs w:val="20"/>
        </w:rPr>
      </w:pPr>
    </w:p>
    <w:p w:rsidR="008F6070" w:rsidRPr="00C3447F" w:rsidRDefault="008F6070" w:rsidP="00F30C3A">
      <w:pPr>
        <w:widowControl w:val="0"/>
        <w:jc w:val="both"/>
        <w:rPr>
          <w:color w:val="000000"/>
          <w:lang w:val="en-GB"/>
        </w:rPr>
      </w:pPr>
    </w:p>
    <w:p w:rsidR="00F30C3A" w:rsidRPr="00C3447F" w:rsidRDefault="00F30C3A" w:rsidP="00F30C3A">
      <w:pPr>
        <w:rPr>
          <w:lang w:val="en-GB"/>
        </w:rPr>
      </w:pPr>
    </w:p>
    <w:p w:rsidR="00E96F9D" w:rsidRDefault="00E96F9D" w:rsidP="00E96F9D">
      <w:pPr>
        <w:widowControl w:val="0"/>
        <w:tabs>
          <w:tab w:val="left" w:pos="-1080"/>
          <w:tab w:val="left" w:pos="-720"/>
          <w:tab w:val="left" w:pos="0"/>
          <w:tab w:val="left" w:pos="540"/>
          <w:tab w:val="left" w:pos="1440"/>
        </w:tabs>
        <w:bidi w:val="0"/>
        <w:jc w:val="both"/>
        <w:rPr>
          <w:rFonts w:ascii="Verdana" w:hAnsi="Verdana"/>
          <w:color w:val="000000"/>
          <w:sz w:val="20"/>
          <w:szCs w:val="20"/>
          <w:lang w:val="en-GB"/>
        </w:rPr>
      </w:pPr>
    </w:p>
    <w:p w:rsidR="00E96F9D" w:rsidRDefault="00E96F9D" w:rsidP="00E96F9D">
      <w:pPr>
        <w:widowControl w:val="0"/>
        <w:tabs>
          <w:tab w:val="left" w:pos="-1080"/>
          <w:tab w:val="left" w:pos="-720"/>
          <w:tab w:val="left" w:pos="0"/>
          <w:tab w:val="left" w:pos="540"/>
          <w:tab w:val="left" w:pos="1440"/>
        </w:tabs>
        <w:jc w:val="both"/>
        <w:rPr>
          <w:color w:val="000000"/>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Default="00E96F9D" w:rsidP="00E96F9D">
      <w:pPr>
        <w:bidi w:val="0"/>
        <w:jc w:val="both"/>
        <w:rPr>
          <w:rFonts w:ascii="Times New Roman" w:hAnsi="Times New Roman" w:cs="Times New Roman"/>
          <w:sz w:val="32"/>
          <w:szCs w:val="32"/>
          <w:lang w:val="en-GB" w:bidi="ar-EG"/>
        </w:rPr>
      </w:pPr>
    </w:p>
    <w:p w:rsidR="00E96F9D" w:rsidRPr="00E96F9D" w:rsidRDefault="00E96F9D" w:rsidP="00E96F9D">
      <w:pPr>
        <w:bidi w:val="0"/>
        <w:jc w:val="both"/>
        <w:rPr>
          <w:rFonts w:ascii="Times New Roman" w:hAnsi="Times New Roman" w:cs="Times New Roman"/>
          <w:sz w:val="32"/>
          <w:szCs w:val="32"/>
          <w:lang w:val="en-GB" w:bidi="ar-EG"/>
        </w:rPr>
      </w:pPr>
    </w:p>
    <w:p w:rsidR="00F2420A" w:rsidRPr="00C2277B" w:rsidRDefault="00DC6A8E" w:rsidP="00F2420A">
      <w:pPr>
        <w:bidi w:val="0"/>
        <w:jc w:val="both"/>
        <w:rPr>
          <w:rFonts w:asciiTheme="majorBidi" w:hAnsiTheme="majorBidi" w:cstheme="majorBidi"/>
          <w:color w:val="006666"/>
          <w:sz w:val="32"/>
          <w:szCs w:val="32"/>
          <w:lang w:bidi="ar-EG"/>
        </w:rPr>
      </w:pPr>
      <w:r w:rsidRPr="00C2277B">
        <w:rPr>
          <w:rFonts w:asciiTheme="majorBidi" w:hAnsiTheme="majorBidi" w:cstheme="majorBidi"/>
          <w:noProof/>
          <w:color w:val="006666"/>
          <w:sz w:val="32"/>
          <w:szCs w:val="32"/>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5666DC" w:rsidRPr="00C2277B" w:rsidRDefault="005666DC" w:rsidP="00890A9D">
      <w:pPr>
        <w:tabs>
          <w:tab w:val="left" w:pos="4599"/>
        </w:tabs>
        <w:bidi w:val="0"/>
        <w:jc w:val="both"/>
        <w:rPr>
          <w:rFonts w:asciiTheme="majorBidi" w:hAnsiTheme="majorBidi" w:cstheme="majorBidi"/>
          <w:color w:val="006666"/>
          <w:sz w:val="32"/>
          <w:szCs w:val="32"/>
          <w:lang w:bidi="ar-EG"/>
        </w:rPr>
      </w:pPr>
    </w:p>
    <w:sectPr w:rsidR="005666DC" w:rsidRPr="00C2277B" w:rsidSect="006B4F4B">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CF0" w:rsidRDefault="00CB6CF0" w:rsidP="00E32771">
      <w:pPr>
        <w:spacing w:after="0" w:line="240" w:lineRule="auto"/>
      </w:pPr>
      <w:r>
        <w:separator/>
      </w:r>
    </w:p>
  </w:endnote>
  <w:endnote w:type="continuationSeparator" w:id="0">
    <w:p w:rsidR="00CB6CF0" w:rsidRDefault="00CB6C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A7645B6D-0EB3-40F5-8AFF-B92614F93188}"/>
    <w:embedBold r:id="rId2" w:fontKey="{7EABBF4A-F1AD-42C9-A688-08F202651BBE}"/>
    <w:embedItalic r:id="rId3" w:fontKey="{8AE32014-AB2D-4377-A385-222EEA37824E}"/>
    <w:embedBoldItalic r:id="rId4" w:fontKey="{6FD069D6-6751-4D72-930A-07DE3438AF57}"/>
  </w:font>
  <w:font w:name="Lucida Calligraphy">
    <w:panose1 w:val="03010101010101010101"/>
    <w:charset w:val="00"/>
    <w:family w:val="script"/>
    <w:pitch w:val="variable"/>
    <w:sig w:usb0="00000003" w:usb1="00000000" w:usb2="00000000" w:usb3="00000000" w:csb0="00000001" w:csb1="00000000"/>
    <w:embedRegular r:id="rId5" w:fontKey="{1A02198F-9CBE-466F-8643-CA74B6BD025B}"/>
    <w:embedBold r:id="rId6" w:fontKey="{8150E3BE-D357-4923-B290-A3A8A2B594F0}"/>
    <w:embedItalic r:id="rId7" w:fontKey="{CA123928-E0FD-47CC-9E0B-823EEB89B54B}"/>
    <w:embedBoldItalic r:id="rId8" w:fontKey="{4E898730-ED38-4EEE-9903-4DDC8319BC62}"/>
  </w:font>
  <w:font w:name="Calibri">
    <w:panose1 w:val="020F0502020204030204"/>
    <w:charset w:val="00"/>
    <w:family w:val="swiss"/>
    <w:pitch w:val="variable"/>
    <w:sig w:usb0="A00002EF" w:usb1="4000207B" w:usb2="00000000" w:usb3="00000000" w:csb0="0000009F" w:csb1="00000000"/>
    <w:embedRegular r:id="rId9" w:fontKey="{83E89502-FD5A-451E-B171-7002D4155FD6}"/>
    <w:embedBold r:id="rId10" w:fontKey="{48606D81-E05C-4F74-899E-6972E1B7FD7A}"/>
    <w:embedItalic r:id="rId11" w:fontKey="{26877A33-371D-42EF-B4BF-90C538F352DB}"/>
    <w:embedBoldItalic r:id="rId12" w:fontKey="{00D387E4-CC53-4D80-9826-340CE8059735}"/>
  </w:font>
  <w:font w:name="Arial">
    <w:panose1 w:val="020B0604020202020204"/>
    <w:charset w:val="00"/>
    <w:family w:val="swiss"/>
    <w:pitch w:val="variable"/>
    <w:sig w:usb0="E0000AFF" w:usb1="00007843" w:usb2="00000001" w:usb3="00000000" w:csb0="000001BF" w:csb1="00000000"/>
    <w:embedRegular r:id="rId13" w:fontKey="{2C370273-EC88-49C7-A93A-AFDB858DBC4F}"/>
    <w:embedBold r:id="rId14" w:fontKey="{8800CCC6-2F31-4210-8C8C-FE0FEF415448}"/>
    <w:embedItalic r:id="rId15" w:fontKey="{5DDF90D3-F586-4DA9-860E-FF6374FCEC6D}"/>
    <w:embedBoldItalic r:id="rId16" w:fontKey="{A9AB8CA7-7278-4286-948D-3F08619ED6E3}"/>
  </w:font>
  <w:font w:name="Garamond">
    <w:panose1 w:val="02020502050306020203"/>
    <w:charset w:val="EE"/>
    <w:family w:val="roman"/>
    <w:pitch w:val="variable"/>
    <w:sig w:usb0="00000005" w:usb1="00000000" w:usb2="00000000" w:usb3="00000000" w:csb0="00000002" w:csb1="00000000"/>
    <w:embedBold r:id="rId17" w:fontKey="{4F8FFD38-DF59-4694-A8DB-6F401BCC65DB}"/>
  </w:font>
  <w:font w:name="Traditional Arabic">
    <w:panose1 w:val="02010000000000000000"/>
    <w:charset w:val="B2"/>
    <w:family w:val="auto"/>
    <w:pitch w:val="variable"/>
    <w:sig w:usb0="00002001" w:usb1="00000000" w:usb2="00000000" w:usb3="00000000" w:csb0="00000040" w:csb1="00000000"/>
    <w:embedRegular r:id="rId18" w:fontKey="{C8F5F7C2-1556-427A-93F3-439779E79FE4}"/>
    <w:embedBold r:id="rId19" w:fontKey="{23217165-D73A-44AF-B84D-0452781DEB89}"/>
    <w:embedItalic r:id="rId20" w:fontKey="{C1A5FFB1-2C02-4A29-941A-DE95BCE46A61}"/>
    <w:embedBoldItalic r:id="rId21" w:fontKey="{931C204E-5E0C-4BAF-B823-91D52D232493}"/>
  </w:font>
  <w:font w:name="Bauhaus Md BT">
    <w:altName w:val="BernhardFashion BT"/>
    <w:charset w:val="00"/>
    <w:family w:val="decorative"/>
    <w:pitch w:val="variable"/>
    <w:sig w:usb0="00000007" w:usb1="00000000" w:usb2="00000000" w:usb3="00000000" w:csb0="00000011" w:csb1="00000000"/>
    <w:embedRegular r:id="rId22" w:fontKey="{F8AECDE5-0E30-4C69-8B62-53CBF9AB5843}"/>
    <w:embedBold r:id="rId23" w:fontKey="{811B0971-E6F2-49FB-9611-D142A2A3EE40}"/>
    <w:embedItalic r:id="rId24" w:fontKey="{278C6CEB-7572-4669-98AC-8DA1E0BD85C9}"/>
    <w:embedBoldItalic r:id="rId25" w:fontKey="{78598F66-4FFD-46ED-B0B3-9BC06F13914C}"/>
  </w:font>
  <w:font w:name="Verdana">
    <w:panose1 w:val="020B0604030504040204"/>
    <w:charset w:val="00"/>
    <w:family w:val="swiss"/>
    <w:pitch w:val="variable"/>
    <w:sig w:usb0="A10006FF" w:usb1="4000205B" w:usb2="00000010" w:usb3="00000000" w:csb0="0000019F" w:csb1="00000000"/>
    <w:embedRegular r:id="rId26" w:fontKey="{3ECB4C1A-ECF3-4860-8864-D7F6DED88A20}"/>
    <w:embedBold r:id="rId27" w:fontKey="{E972B8BE-5981-4C8A-8F3C-348A5A7F35B1}"/>
  </w:font>
  <w:font w:name="KFGQPC Uthman Taha Naskh">
    <w:panose1 w:val="02000000000000000000"/>
    <w:charset w:val="B2"/>
    <w:family w:val="auto"/>
    <w:pitch w:val="variable"/>
    <w:sig w:usb0="80002001" w:usb1="90000000" w:usb2="00000008" w:usb3="00000000" w:csb0="00000040" w:csb1="00000000"/>
    <w:embedRegular r:id="rId28" w:fontKey="{2F0B55B4-A35D-45CE-B3C9-D485E72C5B44}"/>
    <w:embedBold r:id="rId29" w:fontKey="{FF3B7FAE-6643-480E-9F38-7DDD0F1E8316}"/>
  </w:font>
  <w:font w:name="Wingdings">
    <w:panose1 w:val="05000000000000000000"/>
    <w:charset w:val="02"/>
    <w:family w:val="auto"/>
    <w:pitch w:val="variable"/>
    <w:sig w:usb0="00000000" w:usb1="10000000" w:usb2="00000000" w:usb3="00000000" w:csb0="80000000" w:csb1="00000000"/>
    <w:embedRegular r:id="rId30" w:fontKey="{A3BA5ABF-A62D-4281-9B56-341D29A9C713}"/>
  </w:font>
  <w:font w:name="Gotham Narrow Light">
    <w:altName w:val="Times New Roman"/>
    <w:charset w:val="00"/>
    <w:family w:val="auto"/>
    <w:pitch w:val="variable"/>
    <w:sig w:usb0="00000001" w:usb1="4000004A" w:usb2="00000000" w:usb3="00000000" w:csb0="0000009B" w:csb1="00000000"/>
    <w:embedRegular r:id="rId31" w:fontKey="{9C2493AF-0CDD-4364-BD94-A835787EC647}"/>
  </w:font>
  <w:font w:name="Gotham Narrow Book">
    <w:altName w:val="Times New Roman"/>
    <w:charset w:val="00"/>
    <w:family w:val="auto"/>
    <w:pitch w:val="variable"/>
    <w:sig w:usb0="00000001" w:usb1="4000004A" w:usb2="00000000" w:usb3="00000000" w:csb0="0000009B" w:csb1="00000000"/>
    <w:embedRegular r:id="rId32" w:fontKey="{91ED15C5-2363-4538-A6F4-63C2AC9D677F}"/>
    <w:embedBold r:id="rId33" w:fontKey="{AA71037D-A18F-415D-A3E4-DA7F8D4D6FCE}"/>
  </w:font>
  <w:font w:name="Mohammad Bold Normal">
    <w:charset w:val="B2"/>
    <w:family w:val="auto"/>
    <w:pitch w:val="variable"/>
    <w:sig w:usb0="00002001" w:usb1="00000000" w:usb2="00000000" w:usb3="00000000" w:csb0="00000040" w:csb1="00000000"/>
    <w:embedRegular r:id="rId34" w:fontKey="{79D98186-83E2-44E9-9673-7AA213F2FD1A}"/>
    <w:embedBold r:id="rId35" w:fontKey="{08B2C8A6-F50C-4884-961A-36B32A18EFB5}"/>
  </w:font>
  <w:font w:name="Wingdings 2">
    <w:panose1 w:val="05020102010507070707"/>
    <w:charset w:val="02"/>
    <w:family w:val="roman"/>
    <w:pitch w:val="variable"/>
    <w:sig w:usb0="00000000" w:usb1="10000000" w:usb2="00000000" w:usb3="00000000" w:csb0="80000000" w:csb1="00000000"/>
    <w:embedRegular r:id="rId36" w:fontKey="{11CB1C0A-974C-402E-B77A-F3312E168735}"/>
  </w:font>
  <w:font w:name="Gotham Narrow Medium">
    <w:altName w:val="Times New Roman"/>
    <w:charset w:val="00"/>
    <w:family w:val="auto"/>
    <w:pitch w:val="variable"/>
    <w:sig w:usb0="00000001" w:usb1="4000004A" w:usb2="00000000" w:usb3="00000000" w:csb0="0000009B" w:csb1="00000000"/>
    <w:embedRegular r:id="rId37" w:fontKey="{74916893-D8F6-4DBE-82D8-7F9435DDE943}"/>
  </w:font>
  <w:font w:name="ae_AlArabiya">
    <w:altName w:val="XW Zar"/>
    <w:panose1 w:val="02060603050605020204"/>
    <w:charset w:val="00"/>
    <w:family w:val="roman"/>
    <w:pitch w:val="variable"/>
    <w:sig w:usb0="800020AF" w:usb1="C000204A" w:usb2="00000008" w:usb3="00000000" w:csb0="00000041" w:csb1="00000000"/>
    <w:embedRegular r:id="rId38" w:fontKey="{EA5E9BBD-64AB-452B-A0A8-5C7FBF1F9881}"/>
  </w:font>
  <w:font w:name="Adobe نسخ Medium">
    <w:altName w:val="Arial Unicode MS"/>
    <w:panose1 w:val="00000000000000000000"/>
    <w:charset w:val="00"/>
    <w:family w:val="modern"/>
    <w:notTrueType/>
    <w:pitch w:val="variable"/>
    <w:sig w:usb0="00000000" w:usb1="00000000" w:usb2="00000000" w:usb3="00000000" w:csb0="00000041" w:csb1="00000000"/>
  </w:font>
  <w:font w:name="Bookman Old Style">
    <w:panose1 w:val="02050604050505020204"/>
    <w:charset w:val="00"/>
    <w:family w:val="roman"/>
    <w:pitch w:val="variable"/>
    <w:sig w:usb0="00000287" w:usb1="00000000" w:usb2="00000000" w:usb3="00000000" w:csb0="0000009F" w:csb1="00000000"/>
    <w:embedRegular r:id="rId39" w:fontKey="{F7E0C8B4-DFFC-4642-B772-E96FDF58421C}"/>
    <w:embedBold r:id="rId40" w:fontKey="{707C78B8-34C7-4C71-B45F-4B891112B001}"/>
    <w:embedItalic r:id="rId41" w:fontKey="{B420E602-5F01-4DAB-8E45-50544E2A66FA}"/>
    <w:embedBoldItalic r:id="rId42" w:fontKey="{F3CD21E1-E827-432F-87D4-358D8C17D2CF}"/>
  </w:font>
  <w:font w:name="AGA Arabesque">
    <w:panose1 w:val="05010101010101010101"/>
    <w:charset w:val="02"/>
    <w:family w:val="auto"/>
    <w:pitch w:val="variable"/>
    <w:sig w:usb0="00000000" w:usb1="10000000" w:usb2="00000000" w:usb3="00000000" w:csb0="80000000" w:csb1="00000000"/>
    <w:embedRegular r:id="rId43" w:fontKey="{B87DE277-3FC0-4E44-98D5-0664A3B93E5A}"/>
  </w:font>
  <w:font w:name="Bauhaus 93">
    <w:panose1 w:val="04030905020B02020C02"/>
    <w:charset w:val="00"/>
    <w:family w:val="decorative"/>
    <w:pitch w:val="variable"/>
    <w:sig w:usb0="00000003" w:usb1="00000000" w:usb2="00000000" w:usb3="00000000" w:csb0="00000001" w:csb1="00000000"/>
    <w:embedRegular r:id="rId44" w:fontKey="{2A98BF9A-A7F0-4545-84D3-9648B77F5C11}"/>
  </w:font>
  <w:font w:name="Gill Sans MT Condensed">
    <w:panose1 w:val="020B0506020104020203"/>
    <w:charset w:val="00"/>
    <w:family w:val="swiss"/>
    <w:pitch w:val="variable"/>
    <w:sig w:usb0="00000007" w:usb1="00000000" w:usb2="00000000" w:usb3="00000000" w:csb0="00000003" w:csb1="00000000"/>
    <w:embedRegular r:id="rId45" w:fontKey="{59C952F6-4715-4EB0-8923-625D3F7E0998}"/>
  </w:font>
  <w:font w:name="Monotype Sorts">
    <w:panose1 w:val="01010601010101010101"/>
    <w:charset w:val="02"/>
    <w:family w:val="auto"/>
    <w:pitch w:val="variable"/>
    <w:sig w:usb0="00000000" w:usb1="10000000" w:usb2="00000000" w:usb3="00000000" w:csb0="80000000" w:csb1="00000000"/>
    <w:embedRegular r:id="rId46" w:fontKey="{A7DB04A2-7C52-429A-A16C-D56A2EC0A520}"/>
  </w:font>
  <w:font w:name="Monotype Koufi">
    <w:panose1 w:val="00000000000000000000"/>
    <w:charset w:val="B2"/>
    <w:family w:val="auto"/>
    <w:pitch w:val="variable"/>
    <w:sig w:usb0="02942001" w:usb1="03D40006" w:usb2="02620000" w:usb3="00000000" w:csb0="00000040" w:csb1="00000000"/>
    <w:embedBold r:id="rId47" w:fontKey="{41DA6527-2E1B-48D1-AA52-1E7A06126F3A}"/>
  </w:font>
  <w:font w:name="Symbol">
    <w:panose1 w:val="05050102010706020507"/>
    <w:charset w:val="00"/>
    <w:family w:val="swiss"/>
    <w:pitch w:val="variable"/>
    <w:sig w:usb0="00000203" w:usb1="00000000" w:usb2="00000000" w:usb3="00000000" w:csb0="00000005" w:csb1="00000000"/>
    <w:embedBold r:id="rId48" w:fontKey="{32213234-B5F8-4774-BFBA-A859922F485F}"/>
  </w:font>
  <w:font w:name="Calibri Light">
    <w:panose1 w:val="020F0302020204030204"/>
    <w:charset w:val="00"/>
    <w:family w:val="swiss"/>
    <w:pitch w:val="variable"/>
    <w:sig w:usb0="A00002EF" w:usb1="4000207B" w:usb2="00000000" w:usb3="00000000" w:csb0="0000019F" w:csb1="00000000"/>
    <w:embedRegular r:id="rId49" w:fontKey="{26389A07-7BD3-437C-95CF-608E59EF7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Pr="0010274B" w:rsidRDefault="008F65B5">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16224C9" wp14:editId="4D29E8E4">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3014D7F" id="Group 18" o:spid="_x0000_s1026" style="position:absolute;left:0;text-align:left;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CF0" w:rsidRDefault="00CB6CF0" w:rsidP="00E32771">
      <w:pPr>
        <w:spacing w:after="0" w:line="240" w:lineRule="auto"/>
      </w:pPr>
      <w:r>
        <w:separator/>
      </w:r>
    </w:p>
  </w:footnote>
  <w:footnote w:type="continuationSeparator" w:id="0">
    <w:p w:rsidR="00CB6CF0" w:rsidRDefault="00CB6CF0" w:rsidP="00E32771">
      <w:pPr>
        <w:spacing w:after="0" w:line="240" w:lineRule="auto"/>
      </w:pPr>
      <w:r>
        <w:continuationSeparator/>
      </w:r>
    </w:p>
  </w:footnote>
  <w:footnote w:id="1">
    <w:p w:rsidR="00C346D1" w:rsidRDefault="00C346D1" w:rsidP="00C346D1">
      <w:pPr>
        <w:pStyle w:val="EndnoteText"/>
        <w:bidi w:val="0"/>
        <w:jc w:val="lowKashida"/>
        <w:rPr>
          <w:rFonts w:ascii="Arial" w:hAnsi="Arial"/>
          <w:sz w:val="18"/>
          <w:rtl/>
        </w:rPr>
      </w:pPr>
      <w:r>
        <w:rPr>
          <w:rStyle w:val="FootnoteReference"/>
        </w:rPr>
        <w:footnoteRef/>
      </w:r>
      <w:r>
        <w:rPr>
          <w:rtl/>
        </w:rPr>
        <w:t xml:space="preserve"> </w:t>
      </w:r>
      <w:r>
        <w:rPr>
          <w:rFonts w:ascii="Arial" w:hAnsi="Arial"/>
          <w:sz w:val="18"/>
        </w:rPr>
        <w:t>Ang Banal na Paglalakbay sa panahon ng Dhul-Hijjah,(ang panlabin-dalawang buwan sa Kalendaryo ng Hijri) at ang pan-limang Haligi sa pananampalataya sa Islam. Ito ay naging kautusan, Siyam na taon ang  nakaraan pagkatapos ng Hijrah  (9 A.H.).</w:t>
      </w:r>
    </w:p>
    <w:p w:rsidR="00C346D1" w:rsidRDefault="00C346D1" w:rsidP="00C346D1">
      <w:pPr>
        <w:pStyle w:val="FootnoteText"/>
        <w:bidi w:val="0"/>
      </w:pPr>
    </w:p>
  </w:footnote>
  <w:footnote w:id="2">
    <w:p w:rsidR="00C346D1" w:rsidRDefault="00C346D1" w:rsidP="00C346D1">
      <w:pPr>
        <w:pStyle w:val="FootnoteText"/>
        <w:bidi w:val="0"/>
      </w:pPr>
      <w:r>
        <w:rPr>
          <w:rStyle w:val="FootnoteReference"/>
        </w:rPr>
        <w:footnoteRef/>
      </w:r>
      <w:r>
        <w:rPr>
          <w:rtl/>
        </w:rPr>
        <w:t xml:space="preserve"> </w:t>
      </w:r>
      <w:r>
        <w:rPr>
          <w:rFonts w:ascii="Arial" w:hAnsi="Arial"/>
          <w:sz w:val="18"/>
        </w:rPr>
        <w:t>Qur’an 3:96 (Surah Al-Imran)</w:t>
      </w:r>
    </w:p>
  </w:footnote>
  <w:footnote w:id="3">
    <w:p w:rsidR="00C346D1" w:rsidRDefault="00C346D1" w:rsidP="00C346D1">
      <w:pPr>
        <w:pStyle w:val="FootnoteText"/>
        <w:bidi w:val="0"/>
      </w:pPr>
      <w:r>
        <w:rPr>
          <w:rStyle w:val="FootnoteReference"/>
        </w:rPr>
        <w:footnoteRef/>
      </w:r>
      <w:r>
        <w:rPr>
          <w:rtl/>
        </w:rPr>
        <w:t xml:space="preserve"> </w:t>
      </w:r>
      <w:r>
        <w:rPr>
          <w:rFonts w:ascii="Arial" w:hAnsi="Arial"/>
          <w:sz w:val="18"/>
        </w:rPr>
        <w:t>Qur’an,</w:t>
      </w:r>
      <w:smartTag w:uri="urn:schemas-microsoft-com:office:smarttags" w:element="time">
        <w:smartTagPr>
          <w:attr w:name="Hour" w:val="14"/>
          <w:attr w:name="Minute" w:val="35"/>
        </w:smartTagPr>
        <w:r>
          <w:rPr>
            <w:rFonts w:ascii="Arial" w:hAnsi="Arial"/>
            <w:sz w:val="18"/>
          </w:rPr>
          <w:t>14:35</w:t>
        </w:r>
      </w:smartTag>
      <w:r>
        <w:rPr>
          <w:rFonts w:ascii="Arial" w:hAnsi="Arial"/>
          <w:sz w:val="18"/>
        </w:rPr>
        <w:t xml:space="preserve"> (Surah Ibrahim.)</w:t>
      </w:r>
    </w:p>
  </w:footnote>
  <w:footnote w:id="4">
    <w:p w:rsidR="00C346D1" w:rsidRDefault="00C346D1" w:rsidP="00C346D1">
      <w:pPr>
        <w:pStyle w:val="FootnoteText"/>
        <w:bidi w:val="0"/>
      </w:pPr>
      <w:r>
        <w:rPr>
          <w:rStyle w:val="FootnoteReference"/>
        </w:rPr>
        <w:footnoteRef/>
      </w:r>
      <w:r>
        <w:rPr>
          <w:rtl/>
        </w:rPr>
        <w:t xml:space="preserve"> </w:t>
      </w:r>
      <w:r>
        <w:rPr>
          <w:rFonts w:ascii="Arial" w:hAnsi="Arial"/>
          <w:sz w:val="18"/>
        </w:rPr>
        <w:t xml:space="preserve">Qur’an </w:t>
      </w:r>
      <w:smartTag w:uri="urn:schemas-microsoft-com:office:smarttags" w:element="time">
        <w:smartTagPr>
          <w:attr w:name="Hour" w:val="22"/>
          <w:attr w:name="Minute" w:val="27"/>
        </w:smartTagPr>
        <w:r>
          <w:rPr>
            <w:rFonts w:ascii="Arial" w:hAnsi="Arial"/>
            <w:sz w:val="18"/>
          </w:rPr>
          <w:t>22:27</w:t>
        </w:r>
      </w:smartTag>
      <w:r>
        <w:rPr>
          <w:rFonts w:ascii="Arial" w:hAnsi="Arial"/>
          <w:sz w:val="18"/>
        </w:rPr>
        <w:t>(Surah Al-Hajj)</w:t>
      </w:r>
    </w:p>
  </w:footnote>
  <w:footnote w:id="5">
    <w:p w:rsidR="00C346D1" w:rsidRPr="00EC40D7" w:rsidRDefault="00C346D1" w:rsidP="00C346D1">
      <w:pPr>
        <w:pStyle w:val="EndnoteText"/>
        <w:bidi w:val="0"/>
        <w:jc w:val="lowKashida"/>
        <w:rPr>
          <w:rFonts w:ascii="Arial" w:hAnsi="Arial" w:cs="Arial"/>
          <w:sz w:val="18"/>
          <w:szCs w:val="18"/>
        </w:rPr>
      </w:pPr>
      <w:r>
        <w:rPr>
          <w:rStyle w:val="FootnoteReference"/>
        </w:rPr>
        <w:footnoteRef/>
      </w:r>
      <w:r>
        <w:rPr>
          <w:rtl/>
        </w:rPr>
        <w:t xml:space="preserve"> </w:t>
      </w:r>
      <w:r w:rsidRPr="00EC40D7">
        <w:rPr>
          <w:rFonts w:ascii="Arial" w:hAnsi="Arial" w:cs="Arial"/>
          <w:sz w:val="18"/>
          <w:szCs w:val="18"/>
        </w:rPr>
        <w:t xml:space="preserve">Naisalaysay ni ‘Aisha </w:t>
      </w:r>
      <w:r w:rsidRPr="00EC40D7">
        <w:rPr>
          <w:rFonts w:ascii="Arial" w:hAnsi="Arial" w:cs="Arial"/>
          <w:sz w:val="18"/>
          <w:szCs w:val="18"/>
        </w:rPr>
        <w:sym w:font="AGA Arabesque" w:char="F074"/>
      </w:r>
      <w:r w:rsidRPr="00EC40D7">
        <w:rPr>
          <w:rFonts w:ascii="Arial" w:hAnsi="Arial" w:cs="Arial"/>
          <w:sz w:val="18"/>
          <w:szCs w:val="18"/>
        </w:rPr>
        <w:t xml:space="preserve"> : “Pinahiran ko ng pabango ang Sugo ng Allah </w:t>
      </w:r>
      <w:r w:rsidRPr="00EC40D7">
        <w:rPr>
          <w:rFonts w:ascii="Arial" w:hAnsi="Arial" w:cs="Arial"/>
          <w:sz w:val="18"/>
          <w:szCs w:val="18"/>
        </w:rPr>
        <w:sym w:font="AGA Arabesque" w:char="F072"/>
      </w:r>
      <w:r w:rsidRPr="00EC40D7">
        <w:rPr>
          <w:rFonts w:ascii="Arial" w:hAnsi="Arial" w:cs="Arial"/>
          <w:sz w:val="18"/>
          <w:szCs w:val="18"/>
        </w:rPr>
        <w:t xml:space="preserve">  bago siya pumasok sa katayuan ng Ihram at (pagkatapos ng Tahallul) bago niya</w:t>
      </w:r>
      <w:r>
        <w:rPr>
          <w:rFonts w:ascii="Arial" w:hAnsi="Arial" w:cs="Arial"/>
          <w:sz w:val="18"/>
          <w:szCs w:val="18"/>
        </w:rPr>
        <w:t xml:space="preserve"> </w:t>
      </w:r>
      <w:r w:rsidRPr="00EC40D7">
        <w:rPr>
          <w:rFonts w:ascii="Arial" w:hAnsi="Arial" w:cs="Arial"/>
          <w:sz w:val="18"/>
          <w:szCs w:val="18"/>
        </w:rPr>
        <w:t>ikutin ang (Sagradong) Bahay.” Sahih Muslim, Vol. 2B, Hadith No. 1189 page 209.</w:t>
      </w:r>
    </w:p>
  </w:footnote>
  <w:footnote w:id="6">
    <w:p w:rsidR="00C346D1" w:rsidRDefault="00C346D1" w:rsidP="00C346D1">
      <w:pPr>
        <w:pStyle w:val="FootnoteText"/>
        <w:bidi w:val="0"/>
      </w:pPr>
      <w:r>
        <w:rPr>
          <w:rStyle w:val="FootnoteReference"/>
        </w:rPr>
        <w:footnoteRef/>
      </w:r>
      <w:r>
        <w:rPr>
          <w:rtl/>
        </w:rPr>
        <w:t xml:space="preserve"> </w:t>
      </w:r>
      <w:r>
        <w:rPr>
          <w:rFonts w:ascii="Arial" w:hAnsi="Arial"/>
          <w:sz w:val="18"/>
        </w:rPr>
        <w:t>Tingnan ang kahulugan sa pahina 17.</w:t>
      </w:r>
    </w:p>
  </w:footnote>
  <w:footnote w:id="7">
    <w:p w:rsidR="00C346D1" w:rsidRPr="00F52D8C" w:rsidRDefault="00C346D1" w:rsidP="00C346D1">
      <w:pPr>
        <w:pStyle w:val="EndnoteText"/>
        <w:bidi w:val="0"/>
        <w:jc w:val="both"/>
        <w:rPr>
          <w:rFonts w:ascii="Arial" w:hAnsi="Arial" w:cs="Arial"/>
          <w:sz w:val="18"/>
          <w:szCs w:val="18"/>
        </w:rPr>
      </w:pPr>
      <w:r w:rsidRPr="00F52D8C">
        <w:rPr>
          <w:rStyle w:val="FootnoteReference"/>
          <w:rFonts w:ascii="Arial" w:hAnsi="Arial" w:cs="Arial"/>
          <w:sz w:val="18"/>
          <w:szCs w:val="18"/>
        </w:rPr>
        <w:footnoteRef/>
      </w:r>
      <w:r w:rsidRPr="00F52D8C">
        <w:rPr>
          <w:rFonts w:ascii="Arial" w:hAnsi="Arial" w:cs="Arial"/>
          <w:sz w:val="18"/>
          <w:szCs w:val="18"/>
          <w:rtl/>
        </w:rPr>
        <w:t xml:space="preserve"> </w:t>
      </w:r>
      <w:r w:rsidRPr="00F52D8C">
        <w:rPr>
          <w:rFonts w:ascii="Arial" w:hAnsi="Arial" w:cs="Arial"/>
          <w:sz w:val="18"/>
          <w:szCs w:val="18"/>
        </w:rPr>
        <w:t xml:space="preserve">Sinabi ng Allah </w:t>
      </w:r>
      <w:r w:rsidRPr="00F52D8C">
        <w:rPr>
          <w:rFonts w:ascii="Arial" w:hAnsi="Arial" w:cs="Arial"/>
          <w:sz w:val="18"/>
          <w:szCs w:val="18"/>
        </w:rPr>
        <w:sym w:font="AGA Arabesque" w:char="F049"/>
      </w:r>
      <w:r w:rsidRPr="00F52D8C">
        <w:rPr>
          <w:rFonts w:ascii="Arial" w:hAnsi="Arial" w:cs="Arial"/>
          <w:sz w:val="18"/>
          <w:szCs w:val="18"/>
        </w:rPr>
        <w:t xml:space="preserve"> : “At huwag ninyong ahitan ang inyong mga ulo hangga’t ang Hadyi ay s</w:t>
      </w:r>
      <w:r>
        <w:rPr>
          <w:rFonts w:ascii="Arial" w:hAnsi="Arial" w:cs="Arial"/>
          <w:sz w:val="18"/>
          <w:szCs w:val="18"/>
        </w:rPr>
        <w:t>umapit sa pook ng pag-aalay”. Qu</w:t>
      </w:r>
      <w:r w:rsidRPr="00F52D8C">
        <w:rPr>
          <w:rFonts w:ascii="Arial" w:hAnsi="Arial" w:cs="Arial"/>
          <w:sz w:val="18"/>
          <w:szCs w:val="18"/>
        </w:rPr>
        <w:t>r’an 2:196 at basahin ang Sahih Muslim, Vol 2B Hadith No. 1201, page 219.</w:t>
      </w:r>
    </w:p>
  </w:footnote>
  <w:footnote w:id="8">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Ibn ‘Umar </w:t>
      </w:r>
      <w:r>
        <w:rPr>
          <w:rFonts w:ascii="Arial" w:hAnsi="Arial"/>
          <w:sz w:val="18"/>
        </w:rPr>
        <w:sym w:font="AGA Arabesque" w:char="F074"/>
      </w:r>
      <w:r>
        <w:rPr>
          <w:rFonts w:ascii="Arial" w:hAnsi="Arial"/>
          <w:sz w:val="18"/>
        </w:rPr>
        <w:t xml:space="preserve"> : “Ang isang lalaki ay nagtanong sa Propeta </w:t>
      </w:r>
      <w:r>
        <w:rPr>
          <w:rFonts w:ascii="Arial" w:hAnsi="Arial"/>
          <w:sz w:val="18"/>
        </w:rPr>
        <w:sym w:font="AGA Arabesque" w:char="F072"/>
      </w:r>
      <w:r>
        <w:rPr>
          <w:rFonts w:ascii="Arial" w:hAnsi="Arial"/>
          <w:sz w:val="18"/>
        </w:rPr>
        <w:t xml:space="preserve"> kung ano’ng damit ang isusuot. Kaagad sinabi ng Propeta: Huwag magsuot ng kamiseta, Turban, pantalon, sumbrero o di kaya ay medyas na balat maliban kung hindi siya makakita  ng sapatos: puwede siyang mag-medyas subalit kinakailangang putulan ito hanggang sa ibaba ng bukong-bukong.” Sahih Muslim, Vol 2B Hadith No. 1177 page 200.</w:t>
      </w:r>
    </w:p>
  </w:footnote>
  <w:footnote w:id="9">
    <w:p w:rsidR="00C346D1" w:rsidRDefault="00C346D1" w:rsidP="00C346D1">
      <w:pPr>
        <w:pStyle w:val="FootnoteText"/>
        <w:bidi w:val="0"/>
        <w:jc w:val="both"/>
      </w:pPr>
      <w:r>
        <w:rPr>
          <w:rStyle w:val="FootnoteReference"/>
        </w:rPr>
        <w:footnoteRef/>
      </w:r>
      <w:r>
        <w:rPr>
          <w:rtl/>
        </w:rPr>
        <w:t xml:space="preserve"> </w:t>
      </w:r>
      <w:r>
        <w:rPr>
          <w:rFonts w:ascii="Arial" w:hAnsi="Arial"/>
          <w:sz w:val="18"/>
        </w:rPr>
        <w:t>Sahih Muslim, Vol 2B Hadith No. 1198 page 215-216.</w:t>
      </w:r>
    </w:p>
  </w:footnote>
  <w:footnote w:id="10">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Mula sa salaysay ni Ibn Abbas </w:t>
      </w:r>
      <w:r>
        <w:rPr>
          <w:rFonts w:ascii="Arial" w:hAnsi="Arial"/>
          <w:sz w:val="18"/>
        </w:rPr>
        <w:sym w:font="AGA Arabesque" w:char="F074"/>
      </w:r>
      <w:r>
        <w:rPr>
          <w:rFonts w:ascii="Arial" w:hAnsi="Arial"/>
          <w:sz w:val="18"/>
        </w:rPr>
        <w:t xml:space="preserve"> : Ginawa ng Sugo ng Allah </w:t>
      </w:r>
      <w:r>
        <w:rPr>
          <w:rFonts w:ascii="Arial" w:hAnsi="Arial"/>
          <w:sz w:val="18"/>
        </w:rPr>
        <w:sym w:font="AGA Arabesque" w:char="F072"/>
      </w:r>
      <w:r>
        <w:rPr>
          <w:rFonts w:ascii="Arial" w:hAnsi="Arial"/>
          <w:sz w:val="18"/>
        </w:rPr>
        <w:t xml:space="preserve"> ang Dhul-Hulaifa na Miqat para sa mga tao ng Madinah; Al-Juhfa para sa mga tao ng Sham; Qarn-al-Manazil para sa mga tao ng Najd; Yalamlam para sa mga tao ng Yemen; [ Al-Bukhari,Vol. 2,Hadith 599, Page 349].</w:t>
      </w:r>
    </w:p>
  </w:footnote>
  <w:footnote w:id="11">
    <w:p w:rsidR="00C346D1" w:rsidRDefault="00C346D1" w:rsidP="00C346D1">
      <w:pPr>
        <w:pStyle w:val="FootnoteText"/>
        <w:bidi w:val="0"/>
        <w:jc w:val="both"/>
      </w:pPr>
      <w:r>
        <w:rPr>
          <w:rStyle w:val="FootnoteReference"/>
        </w:rPr>
        <w:footnoteRef/>
      </w:r>
      <w:r>
        <w:rPr>
          <w:rtl/>
        </w:rPr>
        <w:t xml:space="preserve"> </w:t>
      </w:r>
      <w:r>
        <w:rPr>
          <w:rFonts w:ascii="Arial" w:hAnsi="Arial"/>
          <w:sz w:val="18"/>
        </w:rPr>
        <w:t>Ang dating pangalan nito ay Yathrib</w:t>
      </w:r>
    </w:p>
  </w:footnote>
  <w:footnote w:id="12">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Ito ang dating pangalan ng mga bansang </w:t>
      </w:r>
      <w:smartTag w:uri="urn:schemas-microsoft-com:office:smarttags" w:element="country-region">
        <w:r>
          <w:rPr>
            <w:rFonts w:ascii="Arial" w:hAnsi="Arial"/>
            <w:sz w:val="18"/>
          </w:rPr>
          <w:t>Syria</w:t>
        </w:r>
      </w:smartTag>
      <w:r>
        <w:rPr>
          <w:rFonts w:ascii="Arial" w:hAnsi="Arial"/>
          <w:sz w:val="18"/>
        </w:rPr>
        <w:t xml:space="preserve">, </w:t>
      </w:r>
      <w:smartTag w:uri="urn:schemas-microsoft-com:office:smarttags" w:element="country-region">
        <w:r>
          <w:rPr>
            <w:rFonts w:ascii="Arial" w:hAnsi="Arial"/>
            <w:sz w:val="18"/>
          </w:rPr>
          <w:t>Lebanon</w:t>
        </w:r>
      </w:smartTag>
      <w:r>
        <w:rPr>
          <w:rFonts w:ascii="Arial" w:hAnsi="Arial"/>
          <w:sz w:val="18"/>
        </w:rPr>
        <w:t xml:space="preserve">, </w:t>
      </w:r>
      <w:smartTag w:uri="urn:schemas-microsoft-com:office:smarttags" w:element="country-region">
        <w:r>
          <w:rPr>
            <w:rFonts w:ascii="Arial" w:hAnsi="Arial"/>
            <w:sz w:val="18"/>
          </w:rPr>
          <w:t>Jordan</w:t>
        </w:r>
      </w:smartTag>
      <w:r>
        <w:rPr>
          <w:rFonts w:ascii="Arial" w:hAnsi="Arial"/>
          <w:sz w:val="18"/>
        </w:rPr>
        <w:t xml:space="preserve">, </w:t>
      </w:r>
      <w:smartTag w:uri="urn:schemas-microsoft-com:office:smarttags" w:element="place">
        <w:smartTag w:uri="urn:schemas-microsoft-com:office:smarttags" w:element="City">
          <w:r>
            <w:rPr>
              <w:rFonts w:ascii="Arial" w:hAnsi="Arial"/>
              <w:sz w:val="18"/>
            </w:rPr>
            <w:t>Palestine</w:t>
          </w:r>
        </w:smartTag>
      </w:smartTag>
      <w:r>
        <w:rPr>
          <w:rFonts w:ascii="Arial" w:hAnsi="Arial"/>
          <w:sz w:val="18"/>
        </w:rPr>
        <w:t>.</w:t>
      </w:r>
    </w:p>
  </w:footnote>
  <w:footnote w:id="13">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Ito ang dating pangalan ng </w:t>
      </w:r>
      <w:smartTag w:uri="urn:schemas-microsoft-com:office:smarttags" w:element="place">
        <w:smartTag w:uri="urn:schemas-microsoft-com:office:smarttags" w:element="City">
          <w:r>
            <w:rPr>
              <w:rFonts w:ascii="Arial" w:hAnsi="Arial"/>
              <w:sz w:val="18"/>
            </w:rPr>
            <w:t>Riyadh</w:t>
          </w:r>
        </w:smartTag>
      </w:smartTag>
      <w:r>
        <w:rPr>
          <w:rFonts w:ascii="Arial" w:hAnsi="Arial"/>
          <w:sz w:val="18"/>
        </w:rPr>
        <w:t xml:space="preserve"> at iba pang mga kalapit pook nito.</w:t>
      </w:r>
    </w:p>
  </w:footnote>
  <w:footnote w:id="14">
    <w:p w:rsidR="00C346D1" w:rsidRDefault="00C346D1" w:rsidP="00C346D1">
      <w:pPr>
        <w:pStyle w:val="FootnoteText"/>
        <w:bidi w:val="0"/>
        <w:jc w:val="both"/>
      </w:pPr>
      <w:r>
        <w:rPr>
          <w:rStyle w:val="FootnoteReference"/>
        </w:rPr>
        <w:footnoteRef/>
      </w:r>
      <w:r>
        <w:rPr>
          <w:rtl/>
        </w:rPr>
        <w:t xml:space="preserve"> </w:t>
      </w:r>
      <w:r>
        <w:rPr>
          <w:rFonts w:ascii="Arial" w:hAnsi="Arial"/>
          <w:sz w:val="18"/>
        </w:rPr>
        <w:t>Mula sa salaysay ni Ibn Umar</w:t>
      </w:r>
      <w:r>
        <w:rPr>
          <w:rFonts w:ascii="Arial" w:hAnsi="Arial"/>
          <w:sz w:val="18"/>
        </w:rPr>
        <w:sym w:font="AGA Arabesque" w:char="F074"/>
      </w:r>
      <w:r>
        <w:rPr>
          <w:rFonts w:ascii="Arial" w:hAnsi="Arial"/>
          <w:sz w:val="18"/>
        </w:rPr>
        <w:t>: Noong masakop ang dalawang bayan na ito (</w:t>
      </w:r>
      <w:smartTag w:uri="urn:schemas-microsoft-com:office:smarttags" w:element="place">
        <w:smartTag w:uri="urn:schemas-microsoft-com:office:smarttags" w:element="City">
          <w:r>
            <w:rPr>
              <w:rFonts w:ascii="Arial" w:hAnsi="Arial"/>
              <w:sz w:val="18"/>
            </w:rPr>
            <w:t>Basra</w:t>
          </w:r>
        </w:smartTag>
      </w:smartTag>
      <w:r>
        <w:rPr>
          <w:rFonts w:ascii="Arial" w:hAnsi="Arial"/>
          <w:sz w:val="18"/>
        </w:rPr>
        <w:t xml:space="preserve"> at Kufa), ang mga tao ay nagpunta kay Umar </w:t>
      </w:r>
      <w:r>
        <w:rPr>
          <w:rFonts w:ascii="Arial" w:hAnsi="Arial"/>
          <w:sz w:val="18"/>
        </w:rPr>
        <w:sym w:font="AGA Arabesque" w:char="F074"/>
      </w:r>
      <w:r>
        <w:rPr>
          <w:rFonts w:ascii="Arial" w:hAnsi="Arial"/>
          <w:sz w:val="18"/>
        </w:rPr>
        <w:t xml:space="preserve"> at kanilang sinabi, “O pinuno ng mga mananampalataya! Itinakda ng Sugo ng Allah ang Qarn bilang Miqat o himpilan para sa mga tao ng </w:t>
      </w:r>
      <w:smartTag w:uri="urn:schemas-microsoft-com:office:smarttags" w:element="place">
        <w:r>
          <w:rPr>
            <w:rFonts w:ascii="Arial" w:hAnsi="Arial"/>
            <w:sz w:val="18"/>
          </w:rPr>
          <w:t>Najd</w:t>
        </w:r>
      </w:smartTag>
      <w:r>
        <w:rPr>
          <w:rFonts w:ascii="Arial" w:hAnsi="Arial"/>
          <w:sz w:val="18"/>
        </w:rPr>
        <w:t>, ito ay malayo sa aming dinadaanan kaya nahihirapan kaming dumaan dito.” Kanyang sinabi, “Kumuha (pumili) ng Miqat na malapit at nakatapat sa Qarn sa inyong mga dinadaanan. Kaya kanyang napili ang Dhatu-Irq (na kanilang Miqat). [ Al-Bukhari,Vol. 2,Chap. 13, Page 352].</w:t>
      </w:r>
    </w:p>
  </w:footnote>
  <w:footnote w:id="15">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Mula sa salaysay ni Ibn Abbas </w:t>
      </w:r>
      <w:r>
        <w:rPr>
          <w:rFonts w:ascii="Arial" w:hAnsi="Arial"/>
          <w:sz w:val="18"/>
        </w:rPr>
        <w:sym w:font="AGA Arabesque" w:char="F074"/>
      </w:r>
      <w:r>
        <w:rPr>
          <w:rFonts w:ascii="Arial" w:hAnsi="Arial"/>
          <w:sz w:val="18"/>
        </w:rPr>
        <w:t xml:space="preserve"> : Ang Sugo ng Allah </w:t>
      </w:r>
      <w:r>
        <w:rPr>
          <w:rFonts w:ascii="Arial" w:hAnsi="Arial"/>
          <w:sz w:val="18"/>
        </w:rPr>
        <w:sym w:font="AGA Arabesque" w:char="F072"/>
      </w:r>
      <w:r>
        <w:rPr>
          <w:rFonts w:ascii="Arial" w:hAnsi="Arial"/>
          <w:sz w:val="18"/>
        </w:rPr>
        <w:t xml:space="preserve"> ay nagtawaf sa Kaabah na nakasakay ng Kamelyo (sa panahon na iyon ay may sugat ang kanyang paa) at sa tuwing siya’y sumapit sa kanto (na kinaroroonan ng Itim na Bato), ay itinuturo niya ito na may hawak na bagay at kanyang binabanggit ang Allaho Akbar. </w:t>
      </w:r>
      <w:r>
        <w:rPr>
          <w:rFonts w:ascii="Bauhaus Md BT" w:hAnsi="Bauhaus Md BT"/>
          <w:sz w:val="18"/>
        </w:rPr>
        <w:t>[ Al-</w:t>
      </w:r>
      <w:r>
        <w:rPr>
          <w:rFonts w:ascii="Arial" w:hAnsi="Arial"/>
          <w:sz w:val="18"/>
        </w:rPr>
        <w:t>Bukhari, Vol. 2, Hadith 697, Page 406].</w:t>
      </w:r>
    </w:p>
  </w:footnote>
  <w:footnote w:id="16">
    <w:p w:rsidR="00C346D1" w:rsidRDefault="00C346D1" w:rsidP="00C346D1">
      <w:pPr>
        <w:pStyle w:val="FootnoteText"/>
        <w:bidi w:val="0"/>
        <w:jc w:val="both"/>
      </w:pPr>
      <w:r>
        <w:rPr>
          <w:rStyle w:val="FootnoteReference"/>
        </w:rPr>
        <w:footnoteRef/>
      </w:r>
      <w:r>
        <w:rPr>
          <w:rtl/>
        </w:rPr>
        <w:t xml:space="preserve"> </w:t>
      </w:r>
      <w:r>
        <w:rPr>
          <w:rFonts w:ascii="Arial" w:hAnsi="Arial"/>
          <w:sz w:val="18"/>
        </w:rPr>
        <w:t>Naisalaysay ni ‘Abdullah bin ‘Umar</w:t>
      </w:r>
      <w:r>
        <w:rPr>
          <w:rFonts w:ascii="Arial" w:hAnsi="Arial"/>
          <w:sz w:val="18"/>
        </w:rPr>
        <w:sym w:font="AGA Arabesque" w:char="F074"/>
      </w:r>
      <w:r>
        <w:rPr>
          <w:rFonts w:ascii="Arial" w:hAnsi="Arial"/>
          <w:sz w:val="18"/>
        </w:rPr>
        <w:t xml:space="preserve"> : Ang Propeta </w:t>
      </w:r>
      <w:r>
        <w:rPr>
          <w:rFonts w:ascii="Arial" w:hAnsi="Arial"/>
          <w:sz w:val="18"/>
        </w:rPr>
        <w:sym w:font="AGA Arabesque" w:char="F072"/>
      </w:r>
      <w:r>
        <w:rPr>
          <w:rFonts w:ascii="Arial" w:hAnsi="Arial"/>
          <w:sz w:val="18"/>
        </w:rPr>
        <w:t xml:space="preserve"> ay nagsagawa ng Ramal sa (unang) tatlong ikot (ng Tawaf), at siya ay naglakad lamang sa nalalabing apat, sa Hajj at ‘Umra. [Al-Bukhari, Vol.2, Hadith 674, Page 394].</w:t>
      </w:r>
    </w:p>
  </w:footnote>
  <w:footnote w:id="17">
    <w:p w:rsidR="00C346D1" w:rsidRDefault="00C346D1" w:rsidP="00C346D1">
      <w:pPr>
        <w:pStyle w:val="FootnoteText"/>
        <w:bidi w:val="0"/>
      </w:pPr>
      <w:r>
        <w:rPr>
          <w:rStyle w:val="FootnoteReference"/>
        </w:rPr>
        <w:footnoteRef/>
      </w:r>
      <w:r>
        <w:rPr>
          <w:rtl/>
        </w:rPr>
        <w:t xml:space="preserve"> </w:t>
      </w:r>
      <w:r>
        <w:rPr>
          <w:rFonts w:ascii="Arial" w:hAnsi="Arial"/>
          <w:sz w:val="18"/>
        </w:rPr>
        <w:t>2:201 (Al-Baqara).</w:t>
      </w:r>
    </w:p>
  </w:footnote>
  <w:footnote w:id="18">
    <w:p w:rsidR="00C346D1" w:rsidRDefault="00C346D1" w:rsidP="00C346D1">
      <w:pPr>
        <w:pStyle w:val="FootnoteText"/>
        <w:bidi w:val="0"/>
        <w:jc w:val="both"/>
      </w:pPr>
      <w:r>
        <w:rPr>
          <w:rStyle w:val="FootnoteReference"/>
        </w:rPr>
        <w:footnoteRef/>
      </w:r>
      <w:r>
        <w:rPr>
          <w:rtl/>
        </w:rPr>
        <w:t xml:space="preserve"> </w:t>
      </w:r>
      <w:r>
        <w:rPr>
          <w:rFonts w:ascii="Arial" w:hAnsi="Arial"/>
          <w:sz w:val="18"/>
        </w:rPr>
        <w:t>Naisalaysay ni Nafi’</w:t>
      </w:r>
      <w:r>
        <w:rPr>
          <w:rFonts w:ascii="Arial" w:hAnsi="Arial"/>
          <w:sz w:val="18"/>
        </w:rPr>
        <w:sym w:font="AGA Arabesque" w:char="F074"/>
      </w:r>
      <w:r>
        <w:rPr>
          <w:rFonts w:ascii="Arial" w:hAnsi="Arial"/>
          <w:sz w:val="18"/>
        </w:rPr>
        <w:t xml:space="preserve"> ,” Si Ibn ‘Umar </w:t>
      </w:r>
      <w:r>
        <w:rPr>
          <w:rFonts w:ascii="Arial" w:hAnsi="Arial"/>
          <w:sz w:val="18"/>
        </w:rPr>
        <w:sym w:font="AGA Arabesque" w:char="F074"/>
      </w:r>
      <w:r>
        <w:rPr>
          <w:rFonts w:ascii="Arial" w:hAnsi="Arial"/>
          <w:sz w:val="18"/>
        </w:rPr>
        <w:t xml:space="preserve"> ay malimit magdasal ng dalawang rak’at pagkatapos ng pitong ikot (Tawaf). At sinabi ni Ismail bin Umaiya</w:t>
      </w:r>
      <w:r>
        <w:rPr>
          <w:rFonts w:ascii="Arial" w:hAnsi="Arial"/>
          <w:sz w:val="18"/>
        </w:rPr>
        <w:sym w:font="AGA Arabesque" w:char="F074"/>
      </w:r>
      <w:r>
        <w:rPr>
          <w:rFonts w:ascii="Arial" w:hAnsi="Arial"/>
          <w:sz w:val="18"/>
        </w:rPr>
        <w:t xml:space="preserve"> ,”sinabihan ko si Az-Zuhri </w:t>
      </w:r>
      <w:r>
        <w:rPr>
          <w:rFonts w:ascii="Arial" w:hAnsi="Arial"/>
          <w:sz w:val="18"/>
        </w:rPr>
        <w:sym w:font="AGA Arabesque" w:char="F074"/>
      </w:r>
      <w:r>
        <w:rPr>
          <w:rFonts w:ascii="Arial" w:hAnsi="Arial"/>
          <w:sz w:val="18"/>
        </w:rPr>
        <w:t xml:space="preserve"> na sinabi ni ‘Ata na sapat na ang obligadong pagdarasal sa dalawang rak’at sa Tawaf, sinabi ni Zuhri </w:t>
      </w:r>
      <w:r>
        <w:rPr>
          <w:rFonts w:ascii="Arial" w:hAnsi="Arial"/>
          <w:sz w:val="18"/>
        </w:rPr>
        <w:sym w:font="AGA Arabesque" w:char="F074"/>
      </w:r>
      <w:r>
        <w:rPr>
          <w:rFonts w:ascii="Arial" w:hAnsi="Arial"/>
          <w:sz w:val="18"/>
        </w:rPr>
        <w:t xml:space="preserve">, mas mahalaga ang sumunod sa sunnah o tradisyon (ng Propeta). Ang Propeta </w:t>
      </w:r>
      <w:r>
        <w:rPr>
          <w:rFonts w:ascii="Arial" w:hAnsi="Arial"/>
          <w:sz w:val="18"/>
        </w:rPr>
        <w:sym w:font="AGA Arabesque" w:char="F072"/>
      </w:r>
      <w:r>
        <w:rPr>
          <w:rFonts w:ascii="Arial" w:hAnsi="Arial"/>
          <w:sz w:val="18"/>
        </w:rPr>
        <w:t xml:space="preserve"> ay kailanman hindi nagtawaf maliban sa siya ay nagdarasal nang dalawang rak’at (pagkatapos ng Tawaf).[ Al-Bukhari, Vol.2, Chapter no. 68 , Pages 402.]</w:t>
      </w:r>
    </w:p>
  </w:footnote>
  <w:footnote w:id="19">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Ummu Salama </w:t>
      </w:r>
      <w:r>
        <w:rPr>
          <w:rFonts w:ascii="Arial" w:hAnsi="Arial"/>
          <w:sz w:val="18"/>
        </w:rPr>
        <w:sym w:font="AGA Arabesque" w:char="F072"/>
      </w:r>
      <w:r>
        <w:rPr>
          <w:rFonts w:ascii="Arial" w:hAnsi="Arial"/>
          <w:sz w:val="18"/>
        </w:rPr>
        <w:t xml:space="preserve">: Ibinalita ko sa Sugo ng Allah </w:t>
      </w:r>
      <w:r>
        <w:rPr>
          <w:rFonts w:ascii="Arial" w:hAnsi="Arial"/>
          <w:sz w:val="18"/>
        </w:rPr>
        <w:sym w:font="AGA Arabesque" w:char="F072"/>
      </w:r>
      <w:r>
        <w:rPr>
          <w:rFonts w:ascii="Arial" w:hAnsi="Arial"/>
          <w:sz w:val="18"/>
        </w:rPr>
        <w:t xml:space="preserve"> ang tungkol sa aking karamdaman (sakit) . Kanyang sinabi. : Isagawa ang Tawaf (sa Kaabah) sa likuran ng mga tao habang ikaw ay nakasakay (ng Kamelyo),” [Al-Bukhari, Vol 2, Hadith  698 page 406].</w:t>
      </w:r>
    </w:p>
  </w:footnote>
  <w:footnote w:id="20">
    <w:p w:rsidR="00C346D1" w:rsidRPr="00FF7444" w:rsidRDefault="00C346D1" w:rsidP="00C346D1">
      <w:pPr>
        <w:pStyle w:val="EndnoteText"/>
        <w:bidi w:val="0"/>
        <w:rPr>
          <w:rFonts w:ascii="Arial" w:hAnsi="Arial"/>
          <w:sz w:val="18"/>
        </w:rPr>
      </w:pPr>
      <w:r>
        <w:rPr>
          <w:rStyle w:val="FootnoteReference"/>
        </w:rPr>
        <w:footnoteRef/>
      </w:r>
      <w:r>
        <w:rPr>
          <w:rtl/>
        </w:rPr>
        <w:t xml:space="preserve"> </w:t>
      </w:r>
      <w:r>
        <w:t>Qur’an 2:158 (Al-Baqarah)</w:t>
      </w:r>
    </w:p>
  </w:footnote>
  <w:footnote w:id="21">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‘Abdullan bin ‘Umar </w:t>
      </w:r>
      <w:r>
        <w:rPr>
          <w:rFonts w:ascii="Arial" w:hAnsi="Arial"/>
          <w:sz w:val="18"/>
        </w:rPr>
        <w:sym w:font="AGA Arabesque" w:char="F074"/>
      </w:r>
      <w:r>
        <w:rPr>
          <w:rFonts w:ascii="Arial" w:hAnsi="Arial"/>
          <w:sz w:val="18"/>
        </w:rPr>
        <w:t xml:space="preserve"> : Ang Talbiyya ng Sugo ng Allah </w:t>
      </w:r>
      <w:r>
        <w:rPr>
          <w:rFonts w:ascii="Arial" w:hAnsi="Arial"/>
          <w:sz w:val="18"/>
        </w:rPr>
        <w:sym w:font="AGA Arabesque" w:char="F072"/>
      </w:r>
      <w:r>
        <w:rPr>
          <w:rFonts w:ascii="Arial" w:hAnsi="Arial"/>
          <w:sz w:val="18"/>
        </w:rPr>
        <w:t xml:space="preserve"> ay: “labbaika Allahumma labbaik, Labbaika la sharika laka labbaik, Innajlh’hamda wan-ni’mata laka wal-mulk, La sharika laka.”  Al-Bukhari, Vol. 2, Hadith 621, Page 361.</w:t>
      </w:r>
    </w:p>
  </w:footnote>
  <w:footnote w:id="22">
    <w:p w:rsidR="00C346D1" w:rsidRDefault="00C346D1" w:rsidP="00C346D1">
      <w:pPr>
        <w:pStyle w:val="FootnoteText"/>
        <w:bidi w:val="0"/>
        <w:jc w:val="both"/>
      </w:pPr>
      <w:r>
        <w:rPr>
          <w:rStyle w:val="FootnoteReference"/>
        </w:rPr>
        <w:footnoteRef/>
      </w:r>
      <w:r>
        <w:rPr>
          <w:rtl/>
        </w:rPr>
        <w:t xml:space="preserve"> </w:t>
      </w:r>
      <w:r>
        <w:rPr>
          <w:rFonts w:ascii="Arial" w:hAnsi="Arial"/>
          <w:sz w:val="18"/>
        </w:rPr>
        <w:t>Ang ‘Hajj (Perigrinasyon o Banal na Paglalakbay patungong Makkah) ay isa sa Limang Haligi at bilang kaganapan (o kabuuan) ng pananampalataya sa Islam. Ito ay naging kautusan, Siyam na taon ang  nakaraan pagkatapos ng Hijrah  (9 A.H.).</w:t>
      </w:r>
    </w:p>
  </w:footnote>
  <w:footnote w:id="23">
    <w:p w:rsidR="00C346D1" w:rsidRDefault="00C346D1" w:rsidP="00C346D1">
      <w:pPr>
        <w:pStyle w:val="FootnoteText"/>
        <w:bidi w:val="0"/>
        <w:jc w:val="both"/>
      </w:pPr>
      <w:r>
        <w:rPr>
          <w:rStyle w:val="FootnoteReference"/>
        </w:rPr>
        <w:footnoteRef/>
      </w:r>
      <w:r>
        <w:rPr>
          <w:rtl/>
        </w:rPr>
        <w:t xml:space="preserve"> </w:t>
      </w:r>
      <w:r>
        <w:rPr>
          <w:rFonts w:ascii="Arial" w:hAnsi="Arial"/>
          <w:sz w:val="18"/>
        </w:rPr>
        <w:t>Ito ang Kaabah sa Makkah al Mukarramah sa Bansang Saudi Arabia sa Gitnang Silangan.</w:t>
      </w:r>
    </w:p>
  </w:footnote>
  <w:footnote w:id="24">
    <w:p w:rsidR="00C346D1" w:rsidRDefault="00C346D1" w:rsidP="00C346D1">
      <w:pPr>
        <w:pStyle w:val="FootnoteText"/>
        <w:bidi w:val="0"/>
        <w:jc w:val="both"/>
      </w:pPr>
      <w:r>
        <w:rPr>
          <w:rStyle w:val="FootnoteReference"/>
        </w:rPr>
        <w:footnoteRef/>
      </w:r>
      <w:r>
        <w:rPr>
          <w:rtl/>
        </w:rPr>
        <w:t xml:space="preserve"> </w:t>
      </w:r>
      <w:r>
        <w:rPr>
          <w:rFonts w:ascii="Arial" w:hAnsi="Arial"/>
          <w:sz w:val="18"/>
          <w:szCs w:val="32"/>
        </w:rPr>
        <w:t xml:space="preserve">Naisalaysay ni Abu Hurairah </w:t>
      </w:r>
      <w:r>
        <w:rPr>
          <w:rFonts w:ascii="Arial" w:hAnsi="Arial"/>
          <w:sz w:val="18"/>
        </w:rPr>
        <w:sym w:font="AGA Arabesque" w:char="F074"/>
      </w:r>
      <w:r>
        <w:rPr>
          <w:rFonts w:ascii="Arial" w:hAnsi="Arial"/>
          <w:sz w:val="18"/>
          <w:szCs w:val="32"/>
        </w:rPr>
        <w:t xml:space="preserve"> : “Ang sinuman ang mag Hajj na para sa kagustuhan ng Allah </w:t>
      </w:r>
      <w:r>
        <w:rPr>
          <w:rFonts w:ascii="Arial" w:hAnsi="Arial"/>
          <w:sz w:val="18"/>
          <w:szCs w:val="32"/>
        </w:rPr>
        <w:sym w:font="AGA Arabesque" w:char="F049"/>
      </w:r>
      <w:r>
        <w:rPr>
          <w:rFonts w:ascii="Arial" w:hAnsi="Arial"/>
          <w:sz w:val="18"/>
          <w:szCs w:val="32"/>
        </w:rPr>
        <w:t xml:space="preserve"> at hindi makipagtalik sa kanyang asawa (habang nasa katayuan ng Ihram) at hindi gumawa ng mga masasama at mga kasalanan, siya ay babalik (pagkatapos ng ‘Hajj na malaya sa mga kasalanan) na parang ipinanganak ng muli”.</w:t>
      </w:r>
      <w:r>
        <w:rPr>
          <w:szCs w:val="32"/>
        </w:rPr>
        <w:t xml:space="preserve"> </w:t>
      </w:r>
      <w:r>
        <w:rPr>
          <w:rFonts w:ascii="Arial" w:hAnsi="Arial"/>
          <w:sz w:val="18"/>
        </w:rPr>
        <w:t>Al-Bukhari, Vol. 2, Hadith  596, Page 347.</w:t>
      </w:r>
    </w:p>
  </w:footnote>
  <w:footnote w:id="25">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Jabir bin ‘abdullah </w:t>
      </w:r>
      <w:r>
        <w:rPr>
          <w:rFonts w:ascii="Arial" w:hAnsi="Arial"/>
          <w:sz w:val="18"/>
        </w:rPr>
        <w:sym w:font="AGA Arabesque" w:char="F074"/>
      </w:r>
      <w:r>
        <w:rPr>
          <w:rFonts w:ascii="Arial" w:hAnsi="Arial"/>
          <w:sz w:val="18"/>
        </w:rPr>
        <w:t>: Kami ay nagpuntang kasama ang Sugo ng Allah (sa Makkah) at aming binabanggit ang “Labbaika Allahumma Labbaik” para sa Hajj. Kami ay inutusan ng Sugo ng Allah na isagawa ang ‘Umra ( sa halip na Hajj) sa iisang Ihram. [Al-Bukhari, Vol. 2, Hadith 641,Page 374].</w:t>
      </w:r>
    </w:p>
  </w:footnote>
  <w:footnote w:id="26">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;Abdul ‘Aziz bin Rufai </w:t>
      </w:r>
      <w:r>
        <w:rPr>
          <w:rFonts w:ascii="Arial" w:hAnsi="Arial"/>
          <w:sz w:val="18"/>
        </w:rPr>
        <w:sym w:font="AGA Arabesque" w:char="F074"/>
      </w:r>
      <w:r>
        <w:rPr>
          <w:rFonts w:ascii="Arial" w:hAnsi="Arial"/>
          <w:sz w:val="18"/>
        </w:rPr>
        <w:t xml:space="preserve">: Tinanong ko si Anas bin Malik </w:t>
      </w:r>
      <w:r>
        <w:rPr>
          <w:rFonts w:ascii="Arial" w:hAnsi="Arial"/>
          <w:sz w:val="18"/>
        </w:rPr>
        <w:sym w:font="AGA Arabesque" w:char="F074"/>
      </w:r>
      <w:r>
        <w:rPr>
          <w:rFonts w:ascii="Arial" w:hAnsi="Arial"/>
          <w:sz w:val="18"/>
        </w:rPr>
        <w:t>, “Sabihin mo sa akin ang natatandaan mo mula sa Sugo ng Allah (tungkol sa mga katanungan na ito): Saan niya isinagawa ang mga pagdarasal sa Dhohr at ‘Asr sa araw ng Tarwiyyah (pang-walong araw sa Dhul-Hijjah)? Siya ay sumagot (kanyang isinagawa ang mga pagdarasal na ito) sa Mina.”  [ Al-Bukhari, Vol. 2,Chapter 82 &amp; 83, Page 420].</w:t>
      </w:r>
    </w:p>
  </w:footnote>
  <w:footnote w:id="27">
    <w:p w:rsidR="00C346D1" w:rsidRDefault="00C346D1" w:rsidP="00C346D1">
      <w:pPr>
        <w:pStyle w:val="FootnoteText"/>
        <w:bidi w:val="0"/>
      </w:pPr>
      <w:r>
        <w:rPr>
          <w:rStyle w:val="FootnoteReference"/>
        </w:rPr>
        <w:footnoteRef/>
      </w:r>
      <w:r>
        <w:rPr>
          <w:rtl/>
        </w:rPr>
        <w:t xml:space="preserve"> </w:t>
      </w:r>
      <w:r>
        <w:rPr>
          <w:rFonts w:ascii="Arial" w:hAnsi="Arial"/>
          <w:sz w:val="18"/>
        </w:rPr>
        <w:t>Al-Bukhari, Vol. 2, Chapter 88, Page 423.</w:t>
      </w:r>
    </w:p>
  </w:footnote>
  <w:footnote w:id="28">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Sinabi ng Allah </w:t>
      </w:r>
      <w:r>
        <w:rPr>
          <w:rFonts w:ascii="Arial" w:hAnsi="Arial"/>
          <w:sz w:val="18"/>
        </w:rPr>
        <w:sym w:font="AGA Arabesque" w:char="F049"/>
      </w:r>
      <w:r>
        <w:rPr>
          <w:rFonts w:ascii="Arial" w:hAnsi="Arial"/>
          <w:sz w:val="18"/>
        </w:rPr>
        <w:t xml:space="preserve"> : “Kapag iniwan ninyo ang (bundok) ng Arafat, ipagdiwang ang mga papuri sa Allah </w:t>
      </w:r>
      <w:r>
        <w:rPr>
          <w:rFonts w:ascii="Arial" w:hAnsi="Arial"/>
          <w:sz w:val="18"/>
        </w:rPr>
        <w:sym w:font="AGA Arabesque" w:char="F049"/>
      </w:r>
      <w:r>
        <w:rPr>
          <w:rFonts w:ascii="Arial" w:hAnsi="Arial"/>
          <w:sz w:val="18"/>
        </w:rPr>
        <w:t xml:space="preserve"> sa pook ng Mash’ar-il-Haram (Qur’an 2:198).” Ang Mash’ar-il-Haram ay ang pook na malapit sa Masjid ng Muzdalifa subalit sinabi ng mga pantas sa teolohiyang Islamik na ang buong Muzdalifa ay ang Mash-‘ar-il-Haram.</w:t>
      </w:r>
    </w:p>
  </w:footnote>
  <w:footnote w:id="29">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Abu Ayyub Al-Ansari </w:t>
      </w:r>
      <w:r>
        <w:rPr>
          <w:rFonts w:ascii="Arial" w:hAnsi="Arial"/>
          <w:sz w:val="18"/>
        </w:rPr>
        <w:sym w:font="AGA Arabesque" w:char="F074"/>
      </w:r>
      <w:r>
        <w:rPr>
          <w:rFonts w:ascii="Arial" w:hAnsi="Arial"/>
          <w:sz w:val="18"/>
        </w:rPr>
        <w:t>: Ang Sugo ng Allah ay isinagawa niya ang mga pagdarasal sa Maghrib at Isha na pinagsama ito sa Muzdalifa. [Al-Bukhari, Vol.2, Hadith 734, Page 430].</w:t>
      </w:r>
    </w:p>
  </w:footnote>
  <w:footnote w:id="30">
    <w:p w:rsidR="00C346D1" w:rsidRPr="00073F53" w:rsidRDefault="00C346D1" w:rsidP="00C346D1">
      <w:pPr>
        <w:pStyle w:val="EndnoteText"/>
        <w:bidi w:val="0"/>
        <w:jc w:val="lowKashida"/>
        <w:rPr>
          <w:rFonts w:ascii="Arial" w:hAnsi="Arial" w:cs="Arial"/>
          <w:sz w:val="18"/>
          <w:szCs w:val="18"/>
        </w:rPr>
      </w:pPr>
      <w:r w:rsidRPr="00073F53">
        <w:rPr>
          <w:rStyle w:val="FootnoteReference"/>
          <w:rFonts w:ascii="Arial" w:hAnsi="Arial" w:cs="Arial"/>
          <w:sz w:val="18"/>
          <w:szCs w:val="18"/>
        </w:rPr>
        <w:footnoteRef/>
      </w:r>
      <w:r w:rsidRPr="00073F53">
        <w:rPr>
          <w:rFonts w:ascii="Arial" w:hAnsi="Arial" w:cs="Arial"/>
          <w:sz w:val="18"/>
          <w:szCs w:val="18"/>
          <w:rtl/>
        </w:rPr>
        <w:t xml:space="preserve"> </w:t>
      </w:r>
      <w:r w:rsidRPr="00073F53">
        <w:rPr>
          <w:rFonts w:ascii="Arial" w:hAnsi="Arial" w:cs="Arial"/>
          <w:sz w:val="18"/>
          <w:szCs w:val="18"/>
        </w:rPr>
        <w:t xml:space="preserve">Nisalaysay ni ‘Amr bin Maimun </w:t>
      </w:r>
      <w:r w:rsidRPr="00073F53">
        <w:rPr>
          <w:rFonts w:ascii="Arial" w:hAnsi="Arial" w:cs="Arial"/>
          <w:sz w:val="18"/>
          <w:szCs w:val="18"/>
        </w:rPr>
        <w:sym w:font="AGA Arabesque" w:char="F074"/>
      </w:r>
      <w:r w:rsidRPr="00073F53">
        <w:rPr>
          <w:rFonts w:ascii="Arial" w:hAnsi="Arial" w:cs="Arial"/>
          <w:sz w:val="18"/>
          <w:szCs w:val="18"/>
        </w:rPr>
        <w:t xml:space="preserve"> : “Nakita ko si ‘Umar </w:t>
      </w:r>
      <w:r w:rsidRPr="00073F53">
        <w:rPr>
          <w:rFonts w:ascii="Arial" w:hAnsi="Arial" w:cs="Arial"/>
          <w:sz w:val="18"/>
          <w:szCs w:val="18"/>
        </w:rPr>
        <w:sym w:font="AGA Arabesque" w:char="F074"/>
      </w:r>
      <w:r w:rsidRPr="00073F53">
        <w:rPr>
          <w:rFonts w:ascii="Arial" w:hAnsi="Arial" w:cs="Arial"/>
          <w:sz w:val="18"/>
          <w:szCs w:val="18"/>
        </w:rPr>
        <w:t xml:space="preserve"> na nagdadasal ng Fajr (Umagang) pagdarasal sa Jam’ (Muzdalifa); pagkatapos, siya ay tumayo at kanyang sinabi, “Ang mga pagano ay hindi umaalis (mula sa Jam’ (Muzdalifa)) hangga’t hindi sumikat ang araw sa (bundok) Thabir.” Subalit ang Propeta </w:t>
      </w:r>
      <w:r w:rsidRPr="00073F53">
        <w:rPr>
          <w:rFonts w:ascii="Arial" w:hAnsi="Arial" w:cs="Arial"/>
          <w:sz w:val="18"/>
          <w:szCs w:val="18"/>
        </w:rPr>
        <w:sym w:font="AGA Arabesque" w:char="F072"/>
      </w:r>
      <w:r w:rsidRPr="00073F53">
        <w:rPr>
          <w:rFonts w:ascii="Arial" w:hAnsi="Arial" w:cs="Arial"/>
          <w:sz w:val="18"/>
          <w:szCs w:val="18"/>
        </w:rPr>
        <w:t xml:space="preserve"> ay sumalungat sa kanila at umalis mula sa Jam’ (Muzdalifa) bago sumikat ang araw.”  Al-Bukhari, Vol. 2, Chapter 100, Hadeeth 744, Page 434.</w:t>
      </w:r>
    </w:p>
  </w:footnote>
  <w:footnote w:id="31">
    <w:p w:rsidR="00C346D1" w:rsidRPr="00073F53" w:rsidRDefault="00C346D1" w:rsidP="00C346D1">
      <w:pPr>
        <w:pStyle w:val="EndnoteText"/>
        <w:bidi w:val="0"/>
        <w:jc w:val="lowKashida"/>
        <w:rPr>
          <w:rFonts w:ascii="Arial" w:hAnsi="Arial" w:cs="Arial"/>
          <w:sz w:val="18"/>
          <w:szCs w:val="18"/>
        </w:rPr>
      </w:pPr>
      <w:r w:rsidRPr="00073F53">
        <w:rPr>
          <w:rStyle w:val="FootnoteReference"/>
          <w:rFonts w:ascii="Arial" w:hAnsi="Arial" w:cs="Arial"/>
          <w:sz w:val="18"/>
          <w:szCs w:val="18"/>
        </w:rPr>
        <w:footnoteRef/>
      </w:r>
      <w:r w:rsidRPr="00073F53">
        <w:rPr>
          <w:rFonts w:ascii="Arial" w:hAnsi="Arial" w:cs="Arial"/>
          <w:sz w:val="18"/>
          <w:szCs w:val="18"/>
          <w:rtl/>
        </w:rPr>
        <w:t xml:space="preserve"> </w:t>
      </w:r>
      <w:r w:rsidRPr="00073F53">
        <w:rPr>
          <w:rFonts w:ascii="Arial" w:hAnsi="Arial" w:cs="Arial"/>
          <w:sz w:val="18"/>
          <w:szCs w:val="18"/>
        </w:rPr>
        <w:t xml:space="preserve">Naisalaysay ni Ibn ‘Abbas </w:t>
      </w:r>
      <w:r w:rsidRPr="00073F53">
        <w:rPr>
          <w:rFonts w:ascii="Arial" w:hAnsi="Arial" w:cs="Arial"/>
          <w:sz w:val="18"/>
          <w:szCs w:val="18"/>
        </w:rPr>
        <w:sym w:font="AGA Arabesque" w:char="F074"/>
      </w:r>
      <w:r w:rsidRPr="00073F53">
        <w:rPr>
          <w:rFonts w:ascii="Arial" w:hAnsi="Arial" w:cs="Arial"/>
          <w:sz w:val="18"/>
          <w:szCs w:val="18"/>
        </w:rPr>
        <w:t xml:space="preserve"> : “Pinasakay ng Propeta </w:t>
      </w:r>
      <w:r w:rsidRPr="00073F53">
        <w:rPr>
          <w:rFonts w:ascii="Arial" w:hAnsi="Arial" w:cs="Arial"/>
          <w:sz w:val="18"/>
          <w:szCs w:val="18"/>
        </w:rPr>
        <w:sym w:font="AGA Arabesque" w:char="F072"/>
      </w:r>
      <w:r w:rsidRPr="00073F53">
        <w:rPr>
          <w:rFonts w:ascii="Arial" w:hAnsi="Arial" w:cs="Arial"/>
          <w:sz w:val="18"/>
          <w:szCs w:val="18"/>
        </w:rPr>
        <w:t xml:space="preserve"> si Al-Fadl </w:t>
      </w:r>
      <w:r w:rsidRPr="00073F53">
        <w:rPr>
          <w:rFonts w:ascii="Arial" w:hAnsi="Arial" w:cs="Arial"/>
          <w:sz w:val="18"/>
          <w:szCs w:val="18"/>
        </w:rPr>
        <w:sym w:font="AGA Arabesque" w:char="F074"/>
      </w:r>
      <w:r w:rsidRPr="00073F53">
        <w:rPr>
          <w:rFonts w:ascii="Arial" w:hAnsi="Arial" w:cs="Arial"/>
          <w:sz w:val="18"/>
          <w:szCs w:val="18"/>
        </w:rPr>
        <w:t xml:space="preserve"> sa kanyang likuran, at sinabi ni Al-Fadl </w:t>
      </w:r>
      <w:r w:rsidRPr="00073F53">
        <w:rPr>
          <w:rFonts w:ascii="Arial" w:hAnsi="Arial" w:cs="Arial"/>
          <w:sz w:val="18"/>
          <w:szCs w:val="18"/>
        </w:rPr>
        <w:sym w:font="AGA Arabesque" w:char="F074"/>
      </w:r>
      <w:r w:rsidRPr="00073F53">
        <w:rPr>
          <w:rFonts w:ascii="Arial" w:hAnsi="Arial" w:cs="Arial"/>
          <w:sz w:val="18"/>
          <w:szCs w:val="18"/>
        </w:rPr>
        <w:t xml:space="preserve"> na siya (Ang Propeta </w:t>
      </w:r>
      <w:r w:rsidRPr="00073F53">
        <w:rPr>
          <w:rFonts w:ascii="Arial" w:hAnsi="Arial" w:cs="Arial"/>
          <w:sz w:val="18"/>
          <w:szCs w:val="18"/>
        </w:rPr>
        <w:sym w:font="AGA Arabesque" w:char="F072"/>
      </w:r>
      <w:r w:rsidRPr="00073F53">
        <w:rPr>
          <w:rFonts w:ascii="Arial" w:hAnsi="Arial" w:cs="Arial"/>
          <w:sz w:val="18"/>
          <w:szCs w:val="18"/>
        </w:rPr>
        <w:t xml:space="preserve"> ) ay patuloy na binabanggit ang talbiyyah hanggang sa isagawa niya ang Rami (pagpupukol ng bato) sa Jamra (Jamrat-al-Aqabah).” Al-Bukhari, Vol. 2, Chapter 101, Hadeeth 745, Page 435.</w:t>
      </w:r>
    </w:p>
  </w:footnote>
  <w:footnote w:id="32">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Jabir bin ‘Abdullah </w:t>
      </w:r>
      <w:r>
        <w:rPr>
          <w:rFonts w:ascii="Arial" w:hAnsi="Arial"/>
          <w:sz w:val="18"/>
        </w:rPr>
        <w:sym w:font="AGA Arabesque" w:char="F074"/>
      </w:r>
      <w:r>
        <w:rPr>
          <w:rFonts w:ascii="Arial" w:hAnsi="Arial"/>
          <w:sz w:val="18"/>
        </w:rPr>
        <w:t xml:space="preserve"> : Nakita ko ang Sugo ng Allah </w:t>
      </w:r>
      <w:r>
        <w:rPr>
          <w:rFonts w:ascii="Arial" w:hAnsi="Arial"/>
          <w:sz w:val="18"/>
        </w:rPr>
        <w:sym w:font="AGA Arabesque" w:char="F072"/>
      </w:r>
      <w:r>
        <w:rPr>
          <w:rFonts w:ascii="Arial" w:hAnsi="Arial"/>
          <w:sz w:val="18"/>
        </w:rPr>
        <w:t xml:space="preserve">  habang nagpupukol ng bato (sa Jamarat-Al-Aqabah) na kasinlaki ng bato ng tirador. Sahih Muslim Vol. 2B, page 286, Chapter 52, Hadeeth No. 1299.</w:t>
      </w:r>
    </w:p>
  </w:footnote>
  <w:footnote w:id="33">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Sinabi ni Jabir </w:t>
      </w:r>
      <w:r>
        <w:rPr>
          <w:rFonts w:ascii="Arial" w:hAnsi="Arial"/>
          <w:sz w:val="18"/>
        </w:rPr>
        <w:sym w:font="AGA Arabesque" w:char="F074"/>
      </w:r>
      <w:r>
        <w:rPr>
          <w:rFonts w:ascii="Arial" w:hAnsi="Arial"/>
          <w:sz w:val="18"/>
        </w:rPr>
        <w:t xml:space="preserve"> :”Isinagawa ng Propeta </w:t>
      </w:r>
      <w:r>
        <w:rPr>
          <w:rFonts w:ascii="Arial" w:hAnsi="Arial"/>
          <w:sz w:val="18"/>
        </w:rPr>
        <w:sym w:font="AGA Arabesque" w:char="F072"/>
      </w:r>
      <w:r>
        <w:rPr>
          <w:rFonts w:ascii="Arial" w:hAnsi="Arial"/>
          <w:sz w:val="18"/>
        </w:rPr>
        <w:t xml:space="preserve"> ang Rami (pagpupukol) sa Araw ng Nahr (pang Sampu ng Dhul ‘Hijjah) bago magtanghali (ito ay para lamang sa Jamarat al-Aqaba), at ang sumunod (sa 11 at 12 ng Dhul ‘Hijjah) ay isinagawa niya ang pagpupukol ng bato pagkatapos bumaba ang araw (pagkatapos ng Dhohr).” Al-Bukhari, Vol 2, Chapter 134, Page 464</w:t>
      </w:r>
      <w:r>
        <w:rPr>
          <w:rFonts w:ascii="Arial" w:hAnsi="Arial"/>
          <w:sz w:val="18"/>
          <w:szCs w:val="32"/>
        </w:rPr>
        <w:t>.</w:t>
      </w:r>
    </w:p>
  </w:footnote>
  <w:footnote w:id="34">
    <w:p w:rsidR="00C346D1" w:rsidRPr="00073F53" w:rsidRDefault="00C346D1" w:rsidP="00C346D1">
      <w:pPr>
        <w:pStyle w:val="EndnoteText"/>
        <w:bidi w:val="0"/>
        <w:rPr>
          <w:rFonts w:ascii="Arial" w:hAnsi="Arial"/>
          <w:sz w:val="18"/>
        </w:rPr>
      </w:pPr>
      <w:r>
        <w:rPr>
          <w:rStyle w:val="FootnoteReference"/>
        </w:rPr>
        <w:footnoteRef/>
      </w:r>
      <w:r>
        <w:rPr>
          <w:rtl/>
        </w:rPr>
        <w:t xml:space="preserve"> </w:t>
      </w:r>
      <w:r>
        <w:t>Al Bukhari, Vol. 2, Chapter 138, Page 465.</w:t>
      </w:r>
    </w:p>
  </w:footnote>
  <w:footnote w:id="35">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Sinabi ng Alllah </w:t>
      </w:r>
      <w:r>
        <w:rPr>
          <w:rFonts w:ascii="Arial" w:hAnsi="Arial"/>
          <w:sz w:val="18"/>
        </w:rPr>
        <w:sym w:font="AGA Arabesque" w:char="F049"/>
      </w:r>
      <w:r>
        <w:rPr>
          <w:rFonts w:ascii="Arial" w:hAnsi="Arial"/>
          <w:sz w:val="18"/>
        </w:rPr>
        <w:t xml:space="preserve"> : “ At sa bawat nasyon ay mayroon Kaming itinakdang seremonyang pang-ispirituwal, na maaring mabanggit nila (rito) ang Pangalan ng Allah sa (kakataying) hayop na Kanyang ibinigay sa kanila upang kainin.” (Qur’an:</w:t>
      </w:r>
      <w:smartTag w:uri="urn:schemas-microsoft-com:office:smarttags" w:element="time">
        <w:smartTagPr>
          <w:attr w:name="Hour" w:val="22"/>
          <w:attr w:name="Minute" w:val="34"/>
        </w:smartTagPr>
        <w:r>
          <w:rPr>
            <w:rFonts w:ascii="Arial" w:hAnsi="Arial"/>
            <w:sz w:val="18"/>
          </w:rPr>
          <w:t>22:34</w:t>
        </w:r>
      </w:smartTag>
      <w:r>
        <w:rPr>
          <w:rFonts w:ascii="Arial" w:hAnsi="Arial"/>
          <w:sz w:val="18"/>
        </w:rPr>
        <w:t>) Ang hayop pang-sakripisyal o pang-alay ay isang tupa o kambing sa bawat tao, maaari na ring makihati ang pitong  perigrino sa iisang kamelyo o baka. Subalit kung ang isang perigrino ay hindi kayang mag-alay ng hayop pang-sakripisyal ay ipinag-uutos sa kanya ang mag-ayuno ng sampung araw, tatlong araw bago sumapit ang araw ng Arafat (ang ika-siyam ng Dhul-Hijjah) at pitong araw pagdating niya sa kanyang tahanan (Ito ay para sa mga perigrinong nagsasagawa ng Hajj al-Tamattu’ at Hajj al-Qiran[Al-Bukhari, Vol. 2, Chapter 102, Page 436]).</w:t>
      </w:r>
    </w:p>
  </w:footnote>
  <w:footnote w:id="36">
    <w:p w:rsidR="00C346D1" w:rsidRPr="00C5484E" w:rsidRDefault="00C346D1" w:rsidP="00C346D1">
      <w:pPr>
        <w:pStyle w:val="EndnoteText"/>
        <w:bidi w:val="0"/>
        <w:rPr>
          <w:rFonts w:ascii="Arial" w:hAnsi="Arial" w:cs="Arial"/>
          <w:sz w:val="18"/>
          <w:szCs w:val="18"/>
        </w:rPr>
      </w:pPr>
      <w:r w:rsidRPr="00C5484E">
        <w:rPr>
          <w:rStyle w:val="FootnoteReference"/>
          <w:rFonts w:ascii="Arial" w:hAnsi="Arial" w:cs="Arial"/>
          <w:sz w:val="18"/>
          <w:szCs w:val="18"/>
        </w:rPr>
        <w:footnoteRef/>
      </w:r>
      <w:r w:rsidRPr="00C5484E">
        <w:rPr>
          <w:rFonts w:ascii="Arial" w:hAnsi="Arial" w:cs="Arial"/>
          <w:sz w:val="18"/>
          <w:szCs w:val="18"/>
          <w:rtl/>
        </w:rPr>
        <w:t xml:space="preserve"> </w:t>
      </w:r>
      <w:r>
        <w:rPr>
          <w:rFonts w:ascii="Arial" w:hAnsi="Arial" w:cs="Arial"/>
          <w:sz w:val="18"/>
          <w:szCs w:val="18"/>
        </w:rPr>
        <w:t>Qu</w:t>
      </w:r>
      <w:r w:rsidRPr="00C5484E">
        <w:rPr>
          <w:rFonts w:ascii="Arial" w:hAnsi="Arial" w:cs="Arial"/>
          <w:sz w:val="18"/>
          <w:szCs w:val="18"/>
        </w:rPr>
        <w:t>r’an 22:28, (Surah Hajj)</w:t>
      </w:r>
    </w:p>
  </w:footnote>
  <w:footnote w:id="37">
    <w:p w:rsidR="00C346D1" w:rsidRPr="00045B27" w:rsidRDefault="00C346D1" w:rsidP="00C346D1">
      <w:pPr>
        <w:pStyle w:val="FootnoteText"/>
        <w:bidi w:val="0"/>
        <w:jc w:val="both"/>
        <w:rPr>
          <w:rFonts w:ascii="Arial" w:hAnsi="Arial" w:cs="Arial"/>
          <w:sz w:val="18"/>
          <w:szCs w:val="18"/>
        </w:rPr>
      </w:pPr>
      <w:r>
        <w:rPr>
          <w:rStyle w:val="FootnoteReference"/>
        </w:rPr>
        <w:footnoteRef/>
      </w:r>
      <w:r>
        <w:rPr>
          <w:rtl/>
        </w:rPr>
        <w:t xml:space="preserve"> </w:t>
      </w:r>
      <w:r>
        <w:rPr>
          <w:rFonts w:ascii="Arial" w:hAnsi="Arial"/>
          <w:sz w:val="18"/>
        </w:rPr>
        <w:t xml:space="preserve">Naisalaysay ni ‘Umar </w:t>
      </w:r>
      <w:r>
        <w:rPr>
          <w:rFonts w:ascii="Arial" w:hAnsi="Arial"/>
          <w:sz w:val="18"/>
        </w:rPr>
        <w:sym w:font="AGA Arabesque" w:char="F074"/>
      </w:r>
      <w:r>
        <w:rPr>
          <w:rFonts w:ascii="Arial" w:hAnsi="Arial"/>
          <w:sz w:val="18"/>
        </w:rPr>
        <w:t xml:space="preserve"> : Pinapakalbo ng Propeta </w:t>
      </w:r>
      <w:r>
        <w:rPr>
          <w:rFonts w:ascii="Arial" w:hAnsi="Arial"/>
          <w:sz w:val="18"/>
        </w:rPr>
        <w:sym w:font="AGA Arabesque" w:char="F072"/>
      </w:r>
      <w:r>
        <w:rPr>
          <w:rFonts w:ascii="Arial" w:hAnsi="Arial"/>
          <w:sz w:val="18"/>
        </w:rPr>
        <w:t xml:space="preserve"> ang kanyang ulo pagkatapos niyang maisagawa ang ‘Hajj”. Al-</w:t>
      </w:r>
      <w:r w:rsidRPr="00045B27">
        <w:rPr>
          <w:rFonts w:ascii="Arial" w:hAnsi="Arial" w:cs="Arial"/>
          <w:sz w:val="18"/>
          <w:szCs w:val="18"/>
        </w:rPr>
        <w:t>Bukhari, Vol. 2, Chapter 127, Hadeeth 784, Page 455.</w:t>
      </w:r>
    </w:p>
  </w:footnote>
  <w:footnote w:id="38">
    <w:p w:rsidR="00C346D1" w:rsidRPr="00045B27" w:rsidRDefault="00C346D1" w:rsidP="00C346D1">
      <w:pPr>
        <w:pStyle w:val="EndnoteText"/>
        <w:bidi w:val="0"/>
        <w:jc w:val="both"/>
        <w:rPr>
          <w:rFonts w:ascii="Arial" w:hAnsi="Arial"/>
          <w:sz w:val="18"/>
        </w:rPr>
      </w:pPr>
      <w:r w:rsidRPr="00045B27">
        <w:rPr>
          <w:rStyle w:val="FootnoteReference"/>
          <w:rFonts w:ascii="Arial" w:hAnsi="Arial" w:cs="Arial"/>
          <w:sz w:val="18"/>
          <w:szCs w:val="18"/>
        </w:rPr>
        <w:footnoteRef/>
      </w:r>
      <w:r w:rsidRPr="00045B27">
        <w:rPr>
          <w:rFonts w:ascii="Arial" w:hAnsi="Arial" w:cs="Arial"/>
          <w:sz w:val="18"/>
          <w:szCs w:val="18"/>
          <w:rtl/>
        </w:rPr>
        <w:t xml:space="preserve"> </w:t>
      </w:r>
      <w:r w:rsidRPr="00045B27">
        <w:rPr>
          <w:rFonts w:ascii="Arial" w:hAnsi="Arial" w:cs="Arial"/>
          <w:sz w:val="18"/>
          <w:szCs w:val="18"/>
        </w:rPr>
        <w:t xml:space="preserve">Naisalaysay ni ‘Aisha </w:t>
      </w:r>
      <w:r w:rsidRPr="00045B27">
        <w:rPr>
          <w:rFonts w:ascii="Arial" w:hAnsi="Arial" w:cs="Arial"/>
          <w:sz w:val="18"/>
          <w:szCs w:val="18"/>
        </w:rPr>
        <w:sym w:font="AGA Arabesque" w:char="F074"/>
      </w:r>
      <w:r w:rsidRPr="00045B27">
        <w:rPr>
          <w:rFonts w:ascii="Arial" w:hAnsi="Arial" w:cs="Arial"/>
          <w:sz w:val="18"/>
          <w:szCs w:val="18"/>
        </w:rPr>
        <w:t xml:space="preserve">: Isinagawa namin ang ‘Hajj kasama ang Propeta </w:t>
      </w:r>
      <w:r w:rsidRPr="00045B27">
        <w:rPr>
          <w:rFonts w:ascii="Arial" w:hAnsi="Arial" w:cs="Arial"/>
          <w:sz w:val="18"/>
          <w:szCs w:val="18"/>
        </w:rPr>
        <w:sym w:font="AGA Arabesque" w:char="F072"/>
      </w:r>
      <w:r w:rsidRPr="00045B27">
        <w:rPr>
          <w:rFonts w:ascii="Arial" w:hAnsi="Arial" w:cs="Arial"/>
          <w:sz w:val="18"/>
          <w:szCs w:val="18"/>
        </w:rPr>
        <w:t xml:space="preserve"> at isinagawa namin ang Tawaf al-Ifada sa Araw ng Nahr (Araw ng Pag-alay) .” Al-Bukhari, Vol. 2, Chapter 129,Hadeeth 789, Page 457.</w:t>
      </w:r>
    </w:p>
  </w:footnote>
  <w:footnote w:id="39">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Sinabi ng Allah </w:t>
      </w:r>
      <w:r>
        <w:rPr>
          <w:rFonts w:ascii="Arial" w:hAnsi="Arial"/>
          <w:sz w:val="18"/>
        </w:rPr>
        <w:sym w:font="AGA Arabesque" w:char="F049"/>
      </w:r>
      <w:r>
        <w:rPr>
          <w:rFonts w:ascii="Arial" w:hAnsi="Arial"/>
          <w:sz w:val="18"/>
        </w:rPr>
        <w:t xml:space="preserve"> : “At ilagi sa alaala ang Allah, sa mga itinakdang araw (tatlong araw na pananatili sa Mina sa panahon ng ‘Hajj: ika-11, ika-12 at ika-13 sa buwan ng Dhul ‘Hijjah). Subali’t sinumang nais magmadaling umalis sa loob ng dalawang araw, wala siyang kasalanan. At kung may magnanais manatili (sa lambak ng Mina), wala rin siyang kasalanan kung ang kanyang hangarin ay gumawa ng mabuti at tumalima sa Allah, at laging isa-isip na katiyakang kayo ay titipunin (at babalik) sa Kanya. (Qur’an 2:203)</w:t>
      </w:r>
    </w:p>
  </w:footnote>
  <w:footnote w:id="40">
    <w:p w:rsidR="00C346D1" w:rsidRPr="0020011B" w:rsidRDefault="00C346D1" w:rsidP="00C346D1">
      <w:pPr>
        <w:pStyle w:val="EndnoteText"/>
        <w:bidi w:val="0"/>
        <w:jc w:val="both"/>
        <w:rPr>
          <w:rFonts w:ascii="Arial" w:hAnsi="Arial" w:cs="Arial"/>
          <w:sz w:val="18"/>
          <w:szCs w:val="18"/>
        </w:rPr>
      </w:pPr>
      <w:r w:rsidRPr="0020011B">
        <w:rPr>
          <w:rStyle w:val="FootnoteReference"/>
          <w:rFonts w:ascii="Arial" w:hAnsi="Arial" w:cs="Arial"/>
          <w:sz w:val="18"/>
          <w:szCs w:val="18"/>
        </w:rPr>
        <w:footnoteRef/>
      </w:r>
      <w:r w:rsidRPr="0020011B">
        <w:rPr>
          <w:rFonts w:ascii="Arial" w:hAnsi="Arial" w:cs="Arial"/>
          <w:sz w:val="18"/>
          <w:szCs w:val="18"/>
          <w:rtl/>
        </w:rPr>
        <w:t xml:space="preserve"> </w:t>
      </w:r>
      <w:r w:rsidRPr="0020011B">
        <w:rPr>
          <w:rFonts w:ascii="Arial" w:hAnsi="Arial" w:cs="Arial"/>
          <w:sz w:val="18"/>
          <w:szCs w:val="18"/>
        </w:rPr>
        <w:t>Al-Bukhari, Vol. 2, Hadith 802 of Chapter 134, Page 464.</w:t>
      </w:r>
    </w:p>
  </w:footnote>
  <w:footnote w:id="41">
    <w:p w:rsidR="00C346D1" w:rsidRDefault="00C346D1" w:rsidP="00C346D1">
      <w:pPr>
        <w:pStyle w:val="FootnoteText"/>
        <w:bidi w:val="0"/>
        <w:jc w:val="both"/>
      </w:pPr>
      <w:r>
        <w:rPr>
          <w:rStyle w:val="FootnoteReference"/>
        </w:rPr>
        <w:footnoteRef/>
      </w:r>
      <w:r>
        <w:rPr>
          <w:rtl/>
        </w:rPr>
        <w:t xml:space="preserve"> </w:t>
      </w:r>
      <w:r>
        <w:rPr>
          <w:rFonts w:ascii="Arial" w:hAnsi="Arial"/>
          <w:sz w:val="18"/>
        </w:rPr>
        <w:t xml:space="preserve">Naisalaysay ni Ibn ‘Abbas </w:t>
      </w:r>
      <w:r>
        <w:rPr>
          <w:rFonts w:ascii="Arial" w:hAnsi="Arial"/>
          <w:sz w:val="18"/>
        </w:rPr>
        <w:sym w:font="AGA Arabesque" w:char="F074"/>
      </w:r>
      <w:r>
        <w:rPr>
          <w:rFonts w:ascii="Arial" w:hAnsi="Arial"/>
          <w:sz w:val="18"/>
        </w:rPr>
        <w:t xml:space="preserve"> na  ang isang lalaki ay nahulog mula sa kanyang kamelyo (sa kalagayan na nakasuot ng Ihram) at napilay ang kanyang leeg at namatay. Kaagad sinabi ng Propeta </w:t>
      </w:r>
      <w:r>
        <w:rPr>
          <w:rFonts w:ascii="Arial" w:hAnsi="Arial"/>
          <w:sz w:val="18"/>
        </w:rPr>
        <w:sym w:font="AGA Arabesque" w:char="F072"/>
      </w:r>
      <w:r>
        <w:rPr>
          <w:rFonts w:ascii="Arial" w:hAnsi="Arial"/>
          <w:sz w:val="18"/>
        </w:rPr>
        <w:t xml:space="preserve"> : Paliguan siya ng tubig na may halong dahon ng punong Lote (Lote tree) at isapot o ibalot sa kanya ang kanyang dalawang (pirasong) tela (ng kanyang Ihram), at huwag takpan ang kanyang ulo dahil siya ay bubuhaying muli ng Allah </w:t>
      </w:r>
      <w:r>
        <w:rPr>
          <w:rFonts w:ascii="Arial" w:hAnsi="Arial"/>
          <w:sz w:val="18"/>
        </w:rPr>
        <w:sym w:font="AGA Arabesque" w:char="F049"/>
      </w:r>
      <w:r>
        <w:rPr>
          <w:rFonts w:ascii="Arial" w:hAnsi="Arial"/>
          <w:sz w:val="18"/>
        </w:rPr>
        <w:t xml:space="preserve">   sa Araw ng Pagkabuhay na Muli na idinadalangin ang pangalan ng Allah </w:t>
      </w:r>
      <w:r>
        <w:rPr>
          <w:rFonts w:ascii="Arial" w:hAnsi="Arial"/>
          <w:sz w:val="18"/>
        </w:rPr>
        <w:sym w:font="AGA Arabesque" w:char="F049"/>
      </w:r>
      <w:r>
        <w:rPr>
          <w:rFonts w:ascii="Arial" w:hAnsi="Arial"/>
          <w:sz w:val="18"/>
        </w:rPr>
        <w:t xml:space="preserve">.” Sahih Muslim, Vol. 2B, Chapter 14, Page 221at </w:t>
      </w:r>
      <w:r>
        <w:rPr>
          <w:rFonts w:ascii="Arial" w:hAnsi="Arial"/>
          <w:sz w:val="18"/>
          <w:szCs w:val="14"/>
        </w:rPr>
        <w:t>Sahih Bukhari. Volume 2 no. 358 page 201.</w:t>
      </w:r>
    </w:p>
  </w:footnote>
  <w:footnote w:id="42">
    <w:p w:rsidR="00C346D1" w:rsidRPr="009136B9" w:rsidRDefault="00C346D1" w:rsidP="00C346D1">
      <w:pPr>
        <w:bidi w:val="0"/>
        <w:jc w:val="both"/>
        <w:rPr>
          <w:rFonts w:ascii="Arial" w:hAnsi="Arial" w:cs="Arial"/>
          <w:sz w:val="18"/>
          <w:szCs w:val="18"/>
        </w:rPr>
      </w:pPr>
      <w:r w:rsidRPr="009136B9">
        <w:rPr>
          <w:rStyle w:val="FootnoteReference"/>
          <w:rFonts w:ascii="Arial" w:hAnsi="Arial" w:cs="Arial"/>
          <w:sz w:val="18"/>
          <w:szCs w:val="18"/>
        </w:rPr>
        <w:footnoteRef/>
      </w:r>
      <w:r w:rsidRPr="009136B9">
        <w:rPr>
          <w:rFonts w:ascii="Arial" w:hAnsi="Arial" w:cs="Arial"/>
          <w:sz w:val="18"/>
          <w:szCs w:val="18"/>
          <w:rtl/>
        </w:rPr>
        <w:t xml:space="preserve"> </w:t>
      </w:r>
      <w:r>
        <w:rPr>
          <w:rFonts w:ascii="Arial" w:hAnsi="Arial" w:cs="Arial"/>
          <w:sz w:val="18"/>
          <w:szCs w:val="18"/>
        </w:rPr>
        <w:t>Qu</w:t>
      </w:r>
      <w:r w:rsidRPr="009136B9">
        <w:rPr>
          <w:rFonts w:ascii="Arial" w:hAnsi="Arial" w:cs="Arial"/>
          <w:sz w:val="18"/>
          <w:szCs w:val="18"/>
        </w:rPr>
        <w:t>r’an, ( Al-Nisa 4:116)</w:t>
      </w:r>
    </w:p>
  </w:footnote>
  <w:footnote w:id="43">
    <w:p w:rsidR="00C346D1" w:rsidRDefault="00C346D1" w:rsidP="00C346D1">
      <w:pPr>
        <w:pStyle w:val="FootnoteText"/>
        <w:bidi w:val="0"/>
      </w:pPr>
      <w:r>
        <w:rPr>
          <w:rStyle w:val="FootnoteReference"/>
        </w:rPr>
        <w:footnoteRef/>
      </w:r>
      <w:r>
        <w:rPr>
          <w:rtl/>
        </w:rPr>
        <w:t xml:space="preserve"> </w:t>
      </w:r>
      <w:r>
        <w:rPr>
          <w:rFonts w:ascii="Arial" w:hAnsi="Arial"/>
          <w:sz w:val="18"/>
        </w:rPr>
        <w:t>Qur’an, ( Al-Maidah 5:72)</w:t>
      </w:r>
    </w:p>
  </w:footnote>
  <w:footnote w:id="44">
    <w:p w:rsidR="00C346D1" w:rsidRDefault="00C346D1" w:rsidP="00C346D1">
      <w:pPr>
        <w:pStyle w:val="FootnoteText"/>
        <w:bidi w:val="0"/>
      </w:pPr>
      <w:r>
        <w:rPr>
          <w:rStyle w:val="FootnoteReference"/>
        </w:rPr>
        <w:footnoteRef/>
      </w:r>
      <w:r>
        <w:rPr>
          <w:rtl/>
        </w:rPr>
        <w:t xml:space="preserve"> </w:t>
      </w:r>
      <w:r>
        <w:t>Qu</w:t>
      </w:r>
      <w:r>
        <w:rPr>
          <w:rFonts w:ascii="Arial" w:hAnsi="Arial"/>
          <w:sz w:val="18"/>
        </w:rPr>
        <w:t>r’an, (Muhammad 47:9)</w:t>
      </w:r>
    </w:p>
  </w:footnote>
  <w:footnote w:id="45">
    <w:p w:rsidR="00C346D1" w:rsidRPr="0013589D" w:rsidRDefault="00C346D1" w:rsidP="00C346D1">
      <w:pPr>
        <w:bidi w:val="0"/>
        <w:jc w:val="both"/>
        <w:rPr>
          <w:rFonts w:ascii="Arial" w:hAnsi="Arial" w:cs="Arial"/>
          <w:sz w:val="18"/>
          <w:szCs w:val="18"/>
        </w:rPr>
      </w:pPr>
      <w:r w:rsidRPr="0013589D">
        <w:rPr>
          <w:rStyle w:val="FootnoteReference"/>
          <w:rFonts w:ascii="Arial" w:hAnsi="Arial" w:cs="Arial"/>
          <w:sz w:val="18"/>
          <w:szCs w:val="18"/>
        </w:rPr>
        <w:footnoteRef/>
      </w:r>
      <w:r w:rsidRPr="0013589D">
        <w:rPr>
          <w:rFonts w:ascii="Arial" w:hAnsi="Arial" w:cs="Arial"/>
          <w:sz w:val="18"/>
          <w:szCs w:val="18"/>
          <w:rtl/>
        </w:rPr>
        <w:t xml:space="preserve"> </w:t>
      </w:r>
      <w:r w:rsidRPr="0013589D">
        <w:rPr>
          <w:rFonts w:ascii="Arial" w:hAnsi="Arial" w:cs="Arial"/>
          <w:sz w:val="18"/>
          <w:szCs w:val="18"/>
        </w:rPr>
        <w:t>Kor’an, ( Al Taubah 9:65-66)</w:t>
      </w:r>
    </w:p>
  </w:footnote>
  <w:footnote w:id="46">
    <w:p w:rsidR="00C346D1" w:rsidRDefault="00C346D1" w:rsidP="00C346D1">
      <w:pPr>
        <w:pStyle w:val="FootnoteText"/>
        <w:bidi w:val="0"/>
      </w:pPr>
      <w:r>
        <w:rPr>
          <w:rStyle w:val="FootnoteReference"/>
        </w:rPr>
        <w:footnoteRef/>
      </w:r>
      <w:r>
        <w:rPr>
          <w:rtl/>
        </w:rPr>
        <w:t xml:space="preserve"> </w:t>
      </w:r>
      <w:r>
        <w:rPr>
          <w:rFonts w:ascii="Arial" w:hAnsi="Arial"/>
          <w:sz w:val="18"/>
        </w:rPr>
        <w:t>Qur’an , (Al Baqara 2:102)</w:t>
      </w:r>
    </w:p>
  </w:footnote>
  <w:footnote w:id="47">
    <w:p w:rsidR="00C346D1" w:rsidRDefault="00C346D1" w:rsidP="00C346D1">
      <w:pPr>
        <w:pStyle w:val="FootnoteText"/>
        <w:bidi w:val="0"/>
      </w:pPr>
      <w:r>
        <w:rPr>
          <w:rStyle w:val="FootnoteReference"/>
        </w:rPr>
        <w:footnoteRef/>
      </w:r>
      <w:r>
        <w:rPr>
          <w:rtl/>
        </w:rPr>
        <w:t xml:space="preserve"> </w:t>
      </w:r>
      <w:r>
        <w:rPr>
          <w:rFonts w:ascii="Arial" w:hAnsi="Arial"/>
          <w:sz w:val="18"/>
        </w:rPr>
        <w:t xml:space="preserve">Qur’an, </w:t>
      </w:r>
      <w:r>
        <w:rPr>
          <w:rFonts w:ascii="Arial" w:hAnsi="Arial"/>
          <w:sz w:val="18"/>
          <w:szCs w:val="30"/>
        </w:rPr>
        <w:t xml:space="preserve">(Al Maidah </w:t>
      </w:r>
      <w:smartTag w:uri="urn:schemas-microsoft-com:office:smarttags" w:element="time">
        <w:smartTagPr>
          <w:attr w:name="Hour" w:val="17"/>
          <w:attr w:name="Minute" w:val="51"/>
        </w:smartTagPr>
        <w:r>
          <w:rPr>
            <w:rFonts w:ascii="Arial" w:hAnsi="Arial"/>
            <w:sz w:val="18"/>
            <w:szCs w:val="30"/>
          </w:rPr>
          <w:t>5:51</w:t>
        </w:r>
      </w:smartTag>
      <w:r>
        <w:rPr>
          <w:rFonts w:ascii="Arial" w:hAnsi="Arial"/>
          <w:sz w:val="18"/>
          <w:szCs w:val="30"/>
        </w:rPr>
        <w:t>)</w:t>
      </w:r>
    </w:p>
  </w:footnote>
  <w:footnote w:id="48">
    <w:p w:rsidR="00C346D1" w:rsidRDefault="00C346D1" w:rsidP="00C346D1">
      <w:pPr>
        <w:pStyle w:val="FootnoteText"/>
        <w:bidi w:val="0"/>
      </w:pPr>
      <w:r>
        <w:rPr>
          <w:rStyle w:val="FootnoteReference"/>
        </w:rPr>
        <w:footnoteRef/>
      </w:r>
      <w:r>
        <w:rPr>
          <w:rtl/>
        </w:rPr>
        <w:t xml:space="preserve"> </w:t>
      </w:r>
      <w:r>
        <w:rPr>
          <w:rFonts w:ascii="Arial" w:hAnsi="Arial"/>
          <w:sz w:val="18"/>
        </w:rPr>
        <w:t>Qur’an, ( Al Imran 3:85)</w:t>
      </w:r>
    </w:p>
  </w:footnote>
  <w:footnote w:id="49">
    <w:p w:rsidR="00C346D1" w:rsidRPr="00217EB5" w:rsidRDefault="00C346D1" w:rsidP="00C346D1">
      <w:pPr>
        <w:bidi w:val="0"/>
        <w:jc w:val="both"/>
        <w:rPr>
          <w:rFonts w:ascii="Arial" w:hAnsi="Arial" w:cs="Arial"/>
          <w:sz w:val="18"/>
          <w:szCs w:val="18"/>
        </w:rPr>
      </w:pPr>
      <w:r w:rsidRPr="00217EB5">
        <w:rPr>
          <w:rStyle w:val="FootnoteReference"/>
          <w:rFonts w:ascii="Arial" w:hAnsi="Arial" w:cs="Arial"/>
          <w:sz w:val="18"/>
          <w:szCs w:val="18"/>
        </w:rPr>
        <w:footnoteRef/>
      </w:r>
      <w:r w:rsidRPr="00217EB5">
        <w:rPr>
          <w:rFonts w:ascii="Arial" w:hAnsi="Arial" w:cs="Arial"/>
          <w:sz w:val="18"/>
          <w:szCs w:val="18"/>
          <w:rtl/>
        </w:rPr>
        <w:t xml:space="preserve"> </w:t>
      </w:r>
      <w:r>
        <w:rPr>
          <w:rFonts w:ascii="Arial" w:hAnsi="Arial" w:cs="Arial"/>
          <w:sz w:val="18"/>
          <w:szCs w:val="18"/>
        </w:rPr>
        <w:t>Qu</w:t>
      </w:r>
      <w:r w:rsidRPr="00217EB5">
        <w:rPr>
          <w:rFonts w:ascii="Arial" w:hAnsi="Arial" w:cs="Arial"/>
          <w:sz w:val="18"/>
          <w:szCs w:val="18"/>
        </w:rPr>
        <w:t>r’an, ( Al Sajdah 32:22)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F65B5" w:rsidRPr="00B71399" w:rsidRDefault="008F65B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F65B5" w:rsidRPr="00A507EE" w:rsidRDefault="008F65B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1"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32"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F65B5" w:rsidRPr="00B71399" w:rsidRDefault="008F65B5"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3"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34"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F65B5" w:rsidRPr="00A507EE" w:rsidRDefault="008F65B5"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-288457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chemeClr val="bg1"/>
                        </a:solidFill>
                        <a:ln w="9525">
                          <a:noFill/>
                          <a:miter lim="800000"/>
                          <a:headEnd/>
                          <a:tailEnd/>
                        </a:ln>
                      </wps:spPr>
                      <wps:txbx>
                        <w:txbxContent>
                          <w:p w:rsidR="008F65B5" w:rsidRPr="00EA0A8B" w:rsidRDefault="00EA0A8B" w:rsidP="00EA0A8B">
                            <w:pPr>
                              <w:bidi w:val="0"/>
                              <w:spacing w:after="0" w:line="240" w:lineRule="auto"/>
                              <w:rPr>
                                <w:rFonts w:asciiTheme="majorBidi" w:hAnsiTheme="majorBidi" w:cstheme="majorBidi"/>
                                <w:color w:val="205B83"/>
                                <w:sz w:val="18"/>
                                <w:szCs w:val="18"/>
                                <w:lang w:bidi="ar-EG"/>
                              </w:rPr>
                            </w:pPr>
                            <w:r w:rsidRPr="00EA0A8B">
                              <w:rPr>
                                <w:rFonts w:asciiTheme="majorBidi" w:hAnsiTheme="majorBidi" w:cstheme="majorBidi"/>
                                <w:color w:val="205B83"/>
                                <w:sz w:val="18"/>
                                <w:szCs w:val="18"/>
                                <w:lang w:bidi="ar-EG"/>
                              </w:rPr>
                              <w:t>HAJJ AT</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F65B5" w:rsidRPr="00F866F6" w:rsidRDefault="008F65B5"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3F4239">
                              <w:rPr>
                                <w:rFonts w:ascii="Times New Roman" w:hAnsi="Times New Roman" w:cs="Times New Roman"/>
                                <w:noProof/>
                                <w:color w:val="006666"/>
                                <w:sz w:val="26"/>
                                <w:szCs w:val="26"/>
                                <w:lang w:bidi="ar-EG"/>
                              </w:rPr>
                              <w:t>19</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5" style="position:absolute;left:0;text-align:left;margin-left:-17.25pt;margin-top:-22.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">
              <v:shapetype id="_x0000_t202" coordsize="21600,21600" o:spt="202" path="m,l,21600r21600,l21600,xe">
                <v:stroke joinstyle="miter"/>
                <v:path gradientshapeok="t" o:connecttype="rect"/>
              </v:shapetype>
              <v:shape id="Text Box 2" o:spid="_x0000_s1036"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F65B5" w:rsidRPr="00EA0A8B" w:rsidRDefault="00EA0A8B" w:rsidP="00EA0A8B">
                      <w:pPr>
                        <w:bidi w:val="0"/>
                        <w:spacing w:after="0" w:line="240" w:lineRule="auto"/>
                        <w:rPr>
                          <w:rFonts w:asciiTheme="majorBidi" w:hAnsiTheme="majorBidi" w:cstheme="majorBidi"/>
                          <w:color w:val="205B83"/>
                          <w:sz w:val="18"/>
                          <w:szCs w:val="18"/>
                          <w:lang w:bidi="ar-EG"/>
                        </w:rPr>
                      </w:pPr>
                      <w:r w:rsidRPr="00EA0A8B">
                        <w:rPr>
                          <w:rFonts w:asciiTheme="majorBidi" w:hAnsiTheme="majorBidi" w:cstheme="majorBidi"/>
                          <w:color w:val="205B83"/>
                          <w:sz w:val="18"/>
                          <w:szCs w:val="18"/>
                          <w:lang w:bidi="ar-EG"/>
                        </w:rPr>
                        <w:t>HAJJ AT</w:t>
                      </w:r>
                    </w:p>
                  </w:txbxContent>
                </v:textbox>
              </v:shape>
              <v:line id="Straight Connector 25" o:spid="_x0000_s1037"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8"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F65B5" w:rsidRPr="00F866F6" w:rsidRDefault="008F65B5"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3F4239">
                        <w:rPr>
                          <w:rFonts w:ascii="Times New Roman" w:hAnsi="Times New Roman" w:cs="Times New Roman"/>
                          <w:noProof/>
                          <w:color w:val="006666"/>
                          <w:sz w:val="26"/>
                          <w:szCs w:val="26"/>
                          <w:lang w:bidi="ar-EG"/>
                        </w:rPr>
                        <w:t>19</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9"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5B5" w:rsidRDefault="008F65B5">
    <w:pPr>
      <w:pStyle w:val="Header"/>
      <w:rPr>
        <w:lang w:bidi="ar-EG"/>
      </w:rPr>
    </w:pPr>
    <w:r>
      <w:rPr>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7E8529E"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F65B5" w:rsidRPr="00853076" w:rsidRDefault="008F65B5" w:rsidP="0010496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0496B">
                              <w:rPr>
                                <w:rFonts w:ascii="Gotham Narrow Book" w:hAnsi="Gotham Narrow Book" w:cs="Mohammad Bold Normal"/>
                                <w:color w:val="205B83"/>
                                <w:sz w:val="24"/>
                                <w:szCs w:val="24"/>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40"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41"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F65B5" w:rsidRPr="00853076" w:rsidRDefault="008F65B5" w:rsidP="0010496B">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10496B">
                        <w:rPr>
                          <w:rFonts w:ascii="Gotham Narrow Book" w:hAnsi="Gotham Narrow Book" w:cs="Mohammad Bold Normal"/>
                          <w:color w:val="205B83"/>
                          <w:sz w:val="24"/>
                          <w:szCs w:val="24"/>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2"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627B"/>
    <w:multiLevelType w:val="singleLevel"/>
    <w:tmpl w:val="CE145B04"/>
    <w:lvl w:ilvl="0">
      <w:start w:val="1"/>
      <w:numFmt w:val="decimal"/>
      <w:lvlText w:val="%1. "/>
      <w:legacy w:legacy="1" w:legacySpace="0" w:legacyIndent="360"/>
      <w:lvlJc w:val="center"/>
      <w:pPr>
        <w:ind w:left="360" w:hanging="360"/>
      </w:pPr>
      <w:rPr>
        <w:rFonts w:ascii="Times New Roman" w:hAnsi="Times New Roman" w:hint="default"/>
        <w:b w:val="0"/>
        <w:i w:val="0"/>
        <w:sz w:val="20"/>
        <w:u w:val="none"/>
      </w:rPr>
    </w:lvl>
  </w:abstractNum>
  <w:abstractNum w:abstractNumId="1">
    <w:nsid w:val="2048336D"/>
    <w:multiLevelType w:val="singleLevel"/>
    <w:tmpl w:val="8DE8A354"/>
    <w:lvl w:ilvl="0">
      <w:start w:val="1"/>
      <w:numFmt w:val="decimal"/>
      <w:lvlText w:val="%1. "/>
      <w:lvlJc w:val="center"/>
      <w:pPr>
        <w:tabs>
          <w:tab w:val="num" w:pos="473"/>
        </w:tabs>
        <w:ind w:left="454" w:hanging="341"/>
      </w:pPr>
      <w:rPr>
        <w:rFonts w:ascii="Times New Roman" w:hAnsi="Times New Roman" w:hint="default"/>
        <w:b w:val="0"/>
        <w:i w:val="0"/>
        <w:sz w:val="20"/>
        <w:u w:val="none"/>
      </w:rPr>
    </w:lvl>
  </w:abstractNum>
  <w:abstractNum w:abstractNumId="2">
    <w:nsid w:val="297A6CFD"/>
    <w:multiLevelType w:val="singleLevel"/>
    <w:tmpl w:val="CE145B04"/>
    <w:lvl w:ilvl="0">
      <w:start w:val="1"/>
      <w:numFmt w:val="decimal"/>
      <w:lvlText w:val="%1. "/>
      <w:legacy w:legacy="1" w:legacySpace="0" w:legacyIndent="360"/>
      <w:lvlJc w:val="center"/>
      <w:pPr>
        <w:ind w:left="360" w:hanging="360"/>
      </w:pPr>
      <w:rPr>
        <w:rFonts w:ascii="Times New Roman" w:hAnsi="Times New Roman" w:hint="default"/>
        <w:b w:val="0"/>
        <w:i w:val="0"/>
        <w:sz w:val="20"/>
        <w:u w:val="none"/>
      </w:rPr>
    </w:lvl>
  </w:abstractNum>
  <w:abstractNum w:abstractNumId="3">
    <w:nsid w:val="2ECB5D49"/>
    <w:multiLevelType w:val="singleLevel"/>
    <w:tmpl w:val="DAB4E682"/>
    <w:lvl w:ilvl="0">
      <w:start w:val="1"/>
      <w:numFmt w:val="decimal"/>
      <w:lvlText w:val="%1.)"/>
      <w:lvlJc w:val="left"/>
      <w:pPr>
        <w:tabs>
          <w:tab w:val="num" w:pos="360"/>
        </w:tabs>
        <w:ind w:left="360" w:hanging="360"/>
      </w:pPr>
      <w:rPr>
        <w:rFonts w:ascii="Lucida Calligraphy" w:hint="default"/>
      </w:rPr>
    </w:lvl>
  </w:abstractNum>
  <w:abstractNum w:abstractNumId="4">
    <w:nsid w:val="52BF32F8"/>
    <w:multiLevelType w:val="singleLevel"/>
    <w:tmpl w:val="2E48F9EC"/>
    <w:lvl w:ilvl="0">
      <w:start w:val="1"/>
      <w:numFmt w:val="decimal"/>
      <w:lvlText w:val="%1."/>
      <w:lvlJc w:val="left"/>
      <w:pPr>
        <w:tabs>
          <w:tab w:val="num" w:pos="360"/>
        </w:tabs>
        <w:ind w:left="360" w:hanging="360"/>
      </w:pPr>
      <w:rPr>
        <w:rFonts w:ascii="Lucida Calligraphy" w:hAnsi="Lucida Calligraphy" w:hint="default"/>
        <w:b/>
      </w:rPr>
    </w:lvl>
  </w:abstractNum>
  <w:abstractNum w:abstractNumId="5">
    <w:nsid w:val="53552BE9"/>
    <w:multiLevelType w:val="multilevel"/>
    <w:tmpl w:val="2138C596"/>
    <w:lvl w:ilvl="0">
      <w:start w:val="1"/>
      <w:numFmt w:val="decimal"/>
      <w:lvlText w:val="%1)"/>
      <w:lvlJc w:val="center"/>
      <w:pPr>
        <w:tabs>
          <w:tab w:val="num" w:pos="648"/>
        </w:tabs>
        <w:ind w:left="360" w:hanging="72"/>
      </w:pPr>
    </w:lvl>
    <w:lvl w:ilvl="1">
      <w:start w:val="1"/>
      <w:numFmt w:val="lowerLetter"/>
      <w:lvlText w:val="%2)"/>
      <w:lvlJc w:val="center"/>
      <w:pPr>
        <w:tabs>
          <w:tab w:val="num" w:pos="1008"/>
        </w:tabs>
        <w:ind w:left="720" w:hanging="360"/>
      </w:pPr>
    </w:lvl>
    <w:lvl w:ilvl="2">
      <w:start w:val="1"/>
      <w:numFmt w:val="lowerRoman"/>
      <w:lvlText w:val="%3)"/>
      <w:lvlJc w:val="center"/>
      <w:pPr>
        <w:tabs>
          <w:tab w:val="num" w:pos="1368"/>
        </w:tabs>
        <w:ind w:left="1080" w:hanging="360"/>
      </w:pPr>
    </w:lvl>
    <w:lvl w:ilvl="3">
      <w:start w:val="1"/>
      <w:numFmt w:val="decimal"/>
      <w:lvlText w:val="(%4)"/>
      <w:lvlJc w:val="center"/>
      <w:pPr>
        <w:tabs>
          <w:tab w:val="num" w:pos="1728"/>
        </w:tabs>
        <w:ind w:left="1440" w:hanging="360"/>
      </w:pPr>
    </w:lvl>
    <w:lvl w:ilvl="4">
      <w:start w:val="1"/>
      <w:numFmt w:val="lowerLetter"/>
      <w:lvlText w:val="(%5)"/>
      <w:lvlJc w:val="center"/>
      <w:pPr>
        <w:tabs>
          <w:tab w:val="num" w:pos="2088"/>
        </w:tabs>
        <w:ind w:left="1800" w:hanging="360"/>
      </w:pPr>
    </w:lvl>
    <w:lvl w:ilvl="5">
      <w:start w:val="1"/>
      <w:numFmt w:val="lowerRoman"/>
      <w:lvlText w:val="(%6)"/>
      <w:lvlJc w:val="center"/>
      <w:pPr>
        <w:tabs>
          <w:tab w:val="num" w:pos="2448"/>
        </w:tabs>
        <w:ind w:left="2160" w:hanging="360"/>
      </w:pPr>
    </w:lvl>
    <w:lvl w:ilvl="6">
      <w:start w:val="1"/>
      <w:numFmt w:val="decimal"/>
      <w:lvlText w:val="%7."/>
      <w:lvlJc w:val="center"/>
      <w:pPr>
        <w:tabs>
          <w:tab w:val="num" w:pos="2808"/>
        </w:tabs>
        <w:ind w:left="2520" w:hanging="360"/>
      </w:pPr>
    </w:lvl>
    <w:lvl w:ilvl="7">
      <w:start w:val="1"/>
      <w:numFmt w:val="lowerLetter"/>
      <w:lvlText w:val="%8."/>
      <w:lvlJc w:val="center"/>
      <w:pPr>
        <w:tabs>
          <w:tab w:val="num" w:pos="3168"/>
        </w:tabs>
        <w:ind w:left="2880" w:hanging="360"/>
      </w:pPr>
    </w:lvl>
    <w:lvl w:ilvl="8">
      <w:start w:val="1"/>
      <w:numFmt w:val="lowerRoman"/>
      <w:lvlText w:val="%9."/>
      <w:lvlJc w:val="center"/>
      <w:pPr>
        <w:tabs>
          <w:tab w:val="num" w:pos="3528"/>
        </w:tabs>
        <w:ind w:left="3240" w:hanging="360"/>
      </w:pPr>
    </w:lvl>
  </w:abstractNum>
  <w:abstractNum w:abstractNumId="6">
    <w:nsid w:val="536E796E"/>
    <w:multiLevelType w:val="singleLevel"/>
    <w:tmpl w:val="6ED44AE6"/>
    <w:lvl w:ilvl="0">
      <w:start w:val="1"/>
      <w:numFmt w:val="lowerLetter"/>
      <w:lvlText w:val="%1.)"/>
      <w:lvlJc w:val="left"/>
      <w:pPr>
        <w:tabs>
          <w:tab w:val="num" w:pos="999"/>
        </w:tabs>
        <w:ind w:left="999" w:hanging="360"/>
      </w:pPr>
      <w:rPr>
        <w:rFonts w:hint="default"/>
      </w:rPr>
    </w:lvl>
  </w:abstractNum>
  <w:abstractNum w:abstractNumId="7">
    <w:nsid w:val="5A831899"/>
    <w:multiLevelType w:val="singleLevel"/>
    <w:tmpl w:val="C19AD084"/>
    <w:lvl w:ilvl="0">
      <w:start w:val="1"/>
      <w:numFmt w:val="decimal"/>
      <w:lvlText w:val="%1."/>
      <w:lvlJc w:val="left"/>
      <w:pPr>
        <w:tabs>
          <w:tab w:val="num" w:pos="1080"/>
        </w:tabs>
        <w:ind w:left="1080" w:hanging="360"/>
      </w:pPr>
      <w:rPr>
        <w:rFonts w:hint="default"/>
      </w:rPr>
    </w:lvl>
  </w:abstractNum>
  <w:abstractNum w:abstractNumId="8">
    <w:nsid w:val="5CFA3BE9"/>
    <w:multiLevelType w:val="singleLevel"/>
    <w:tmpl w:val="418C240A"/>
    <w:lvl w:ilvl="0">
      <w:start w:val="1"/>
      <w:numFmt w:val="decimal"/>
      <w:lvlText w:val="%1. "/>
      <w:legacy w:legacy="1" w:legacySpace="0" w:legacyIndent="360"/>
      <w:lvlJc w:val="center"/>
      <w:pPr>
        <w:ind w:left="1080" w:hanging="360"/>
      </w:pPr>
      <w:rPr>
        <w:rFonts w:ascii="Times New Roman" w:hAnsi="Times New Roman" w:hint="default"/>
        <w:b w:val="0"/>
        <w:i w:val="0"/>
        <w:sz w:val="24"/>
        <w:u w:val="none"/>
      </w:rPr>
    </w:lvl>
  </w:abstractNum>
  <w:abstractNum w:abstractNumId="9">
    <w:nsid w:val="5FAF76D6"/>
    <w:multiLevelType w:val="singleLevel"/>
    <w:tmpl w:val="8A488E6E"/>
    <w:lvl w:ilvl="0">
      <w:start w:val="1"/>
      <w:numFmt w:val="decimal"/>
      <w:lvlText w:val="%1."/>
      <w:lvlJc w:val="left"/>
      <w:pPr>
        <w:tabs>
          <w:tab w:val="num" w:pos="644"/>
        </w:tabs>
        <w:ind w:left="644" w:hanging="360"/>
      </w:pPr>
      <w:rPr>
        <w:rFonts w:hint="default"/>
      </w:rPr>
    </w:lvl>
  </w:abstractNum>
  <w:num w:numId="1">
    <w:abstractNumId w:val="0"/>
  </w:num>
  <w:num w:numId="2">
    <w:abstractNumId w:val="2"/>
  </w:num>
  <w:num w:numId="3">
    <w:abstractNumId w:val="8"/>
  </w:num>
  <w:num w:numId="4">
    <w:abstractNumId w:val="1"/>
  </w:num>
  <w:num w:numId="5">
    <w:abstractNumId w:val="5"/>
  </w:num>
  <w:num w:numId="6">
    <w:abstractNumId w:val="9"/>
  </w:num>
  <w:num w:numId="7">
    <w:abstractNumId w:val="7"/>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53E93"/>
    <w:rsid w:val="000A53B5"/>
    <w:rsid w:val="000A6307"/>
    <w:rsid w:val="000A6BE0"/>
    <w:rsid w:val="000C2B16"/>
    <w:rsid w:val="000D5816"/>
    <w:rsid w:val="000F04A9"/>
    <w:rsid w:val="0010274B"/>
    <w:rsid w:val="0010496B"/>
    <w:rsid w:val="00171C08"/>
    <w:rsid w:val="00172304"/>
    <w:rsid w:val="0017667A"/>
    <w:rsid w:val="00187D3B"/>
    <w:rsid w:val="001A0D79"/>
    <w:rsid w:val="001F4731"/>
    <w:rsid w:val="001F4E86"/>
    <w:rsid w:val="002219E3"/>
    <w:rsid w:val="0023307B"/>
    <w:rsid w:val="00243EEC"/>
    <w:rsid w:val="00267C61"/>
    <w:rsid w:val="00270AE8"/>
    <w:rsid w:val="00272D98"/>
    <w:rsid w:val="00275B0E"/>
    <w:rsid w:val="002B2FF1"/>
    <w:rsid w:val="002B662B"/>
    <w:rsid w:val="002C2AAB"/>
    <w:rsid w:val="003072B2"/>
    <w:rsid w:val="00316744"/>
    <w:rsid w:val="00317B3C"/>
    <w:rsid w:val="003238D3"/>
    <w:rsid w:val="00347608"/>
    <w:rsid w:val="0037543E"/>
    <w:rsid w:val="003E1AC6"/>
    <w:rsid w:val="003E5107"/>
    <w:rsid w:val="003F4239"/>
    <w:rsid w:val="00415DA3"/>
    <w:rsid w:val="00447B55"/>
    <w:rsid w:val="004869BA"/>
    <w:rsid w:val="004A608C"/>
    <w:rsid w:val="004C1156"/>
    <w:rsid w:val="004E2AD6"/>
    <w:rsid w:val="004E38A0"/>
    <w:rsid w:val="004E78EF"/>
    <w:rsid w:val="004F2245"/>
    <w:rsid w:val="005666DC"/>
    <w:rsid w:val="00575281"/>
    <w:rsid w:val="0058544F"/>
    <w:rsid w:val="005A2707"/>
    <w:rsid w:val="006334C8"/>
    <w:rsid w:val="00635786"/>
    <w:rsid w:val="00662A2B"/>
    <w:rsid w:val="0066729C"/>
    <w:rsid w:val="00673A9E"/>
    <w:rsid w:val="0069051A"/>
    <w:rsid w:val="006921A0"/>
    <w:rsid w:val="0069533C"/>
    <w:rsid w:val="006B4F4B"/>
    <w:rsid w:val="0071262B"/>
    <w:rsid w:val="00717FAE"/>
    <w:rsid w:val="00761749"/>
    <w:rsid w:val="0077162A"/>
    <w:rsid w:val="00790C62"/>
    <w:rsid w:val="00797B14"/>
    <w:rsid w:val="007C34A6"/>
    <w:rsid w:val="007E1A8B"/>
    <w:rsid w:val="007E5889"/>
    <w:rsid w:val="007E70EB"/>
    <w:rsid w:val="00814452"/>
    <w:rsid w:val="008210B3"/>
    <w:rsid w:val="00837651"/>
    <w:rsid w:val="00853076"/>
    <w:rsid w:val="00855E30"/>
    <w:rsid w:val="00885CFF"/>
    <w:rsid w:val="00890A9D"/>
    <w:rsid w:val="008935A9"/>
    <w:rsid w:val="008A5781"/>
    <w:rsid w:val="008B3703"/>
    <w:rsid w:val="008D70C8"/>
    <w:rsid w:val="008E2038"/>
    <w:rsid w:val="008E624E"/>
    <w:rsid w:val="008F6070"/>
    <w:rsid w:val="008F65B5"/>
    <w:rsid w:val="0090385D"/>
    <w:rsid w:val="00944C90"/>
    <w:rsid w:val="009967F9"/>
    <w:rsid w:val="009D646B"/>
    <w:rsid w:val="00A052E1"/>
    <w:rsid w:val="00A507EE"/>
    <w:rsid w:val="00A529FE"/>
    <w:rsid w:val="00A61E5C"/>
    <w:rsid w:val="00AC02AD"/>
    <w:rsid w:val="00B03660"/>
    <w:rsid w:val="00B3510F"/>
    <w:rsid w:val="00B50A3A"/>
    <w:rsid w:val="00B71399"/>
    <w:rsid w:val="00B72909"/>
    <w:rsid w:val="00B820AA"/>
    <w:rsid w:val="00BA456F"/>
    <w:rsid w:val="00BD190F"/>
    <w:rsid w:val="00BF04A9"/>
    <w:rsid w:val="00C03201"/>
    <w:rsid w:val="00C2277B"/>
    <w:rsid w:val="00C346D1"/>
    <w:rsid w:val="00C37C22"/>
    <w:rsid w:val="00C72BD4"/>
    <w:rsid w:val="00CB6CF0"/>
    <w:rsid w:val="00CD4735"/>
    <w:rsid w:val="00D06CFA"/>
    <w:rsid w:val="00D46176"/>
    <w:rsid w:val="00D849A2"/>
    <w:rsid w:val="00D85A5F"/>
    <w:rsid w:val="00DC6A8E"/>
    <w:rsid w:val="00DD42B5"/>
    <w:rsid w:val="00DF5F24"/>
    <w:rsid w:val="00E25D4B"/>
    <w:rsid w:val="00E32771"/>
    <w:rsid w:val="00E3745F"/>
    <w:rsid w:val="00E96F9D"/>
    <w:rsid w:val="00EA0A8B"/>
    <w:rsid w:val="00EB6A67"/>
    <w:rsid w:val="00EE217D"/>
    <w:rsid w:val="00F015EB"/>
    <w:rsid w:val="00F1092B"/>
    <w:rsid w:val="00F16D54"/>
    <w:rsid w:val="00F2420A"/>
    <w:rsid w:val="00F30C3A"/>
    <w:rsid w:val="00F3173B"/>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ountry-region"/>
  <w:smartTagType w:namespaceuri="urn:schemas-microsoft-com:office:smarttags" w:name="State"/>
  <w:smartTagType w:namespaceuri="urn:schemas-microsoft-com:office:smarttags" w:name="dat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346D1"/>
    <w:pPr>
      <w:keepNext/>
      <w:bidi w:val="0"/>
      <w:spacing w:after="0" w:line="240" w:lineRule="auto"/>
      <w:jc w:val="center"/>
      <w:outlineLvl w:val="0"/>
    </w:pPr>
    <w:rPr>
      <w:rFonts w:ascii="Garamond" w:eastAsia="Times New Roman" w:hAnsi="Garamond" w:cs="Traditional Arabic"/>
      <w:b/>
      <w:bCs/>
      <w:noProof/>
      <w:szCs w:val="32"/>
    </w:rPr>
  </w:style>
  <w:style w:type="paragraph" w:styleId="Heading2">
    <w:name w:val="heading 2"/>
    <w:basedOn w:val="Normal"/>
    <w:next w:val="Normal"/>
    <w:link w:val="Heading2Char"/>
    <w:qFormat/>
    <w:rsid w:val="00C346D1"/>
    <w:pPr>
      <w:keepNext/>
      <w:bidi w:val="0"/>
      <w:spacing w:after="0" w:line="240" w:lineRule="auto"/>
      <w:jc w:val="center"/>
      <w:outlineLvl w:val="1"/>
    </w:pPr>
    <w:rPr>
      <w:rFonts w:ascii="Garamond" w:eastAsia="Times New Roman" w:hAnsi="Garamond" w:cs="Traditional Arabic"/>
      <w:b/>
      <w:bCs/>
      <w:noProof/>
      <w:sz w:val="20"/>
      <w:szCs w:val="32"/>
    </w:rPr>
  </w:style>
  <w:style w:type="paragraph" w:styleId="Heading3">
    <w:name w:val="heading 3"/>
    <w:basedOn w:val="Normal"/>
    <w:next w:val="Normal"/>
    <w:link w:val="Heading3Char"/>
    <w:qFormat/>
    <w:rsid w:val="00C346D1"/>
    <w:pPr>
      <w:keepNext/>
      <w:bidi w:val="0"/>
      <w:spacing w:after="0" w:line="240" w:lineRule="auto"/>
      <w:outlineLvl w:val="2"/>
    </w:pPr>
    <w:rPr>
      <w:rFonts w:ascii="Bauhaus Md BT" w:eastAsia="Times New Roman" w:hAnsi="Bauhaus Md BT" w:cs="Traditional Arabic"/>
      <w:b/>
      <w:bCs/>
      <w:noProof/>
      <w:sz w:val="20"/>
      <w:szCs w:val="20"/>
    </w:rPr>
  </w:style>
  <w:style w:type="paragraph" w:styleId="Heading4">
    <w:name w:val="heading 4"/>
    <w:basedOn w:val="Normal"/>
    <w:next w:val="Normal"/>
    <w:link w:val="Heading4Char"/>
    <w:qFormat/>
    <w:rsid w:val="00C346D1"/>
    <w:pPr>
      <w:keepNext/>
      <w:bidi w:val="0"/>
      <w:spacing w:after="0" w:line="240" w:lineRule="auto"/>
      <w:jc w:val="center"/>
      <w:outlineLvl w:val="3"/>
    </w:pPr>
    <w:rPr>
      <w:rFonts w:ascii="Bauhaus Md BT" w:eastAsia="Times New Roman" w:hAnsi="Bauhaus Md BT" w:cs="Traditional Arabic"/>
      <w:b/>
      <w:bCs/>
      <w:noProof/>
      <w:szCs w:val="20"/>
    </w:rPr>
  </w:style>
  <w:style w:type="paragraph" w:styleId="Heading5">
    <w:name w:val="heading 5"/>
    <w:basedOn w:val="Normal"/>
    <w:next w:val="Normal"/>
    <w:link w:val="Heading5Char"/>
    <w:qFormat/>
    <w:rsid w:val="00C346D1"/>
    <w:pPr>
      <w:keepNext/>
      <w:bidi w:val="0"/>
      <w:spacing w:after="0" w:line="240" w:lineRule="auto"/>
      <w:jc w:val="center"/>
      <w:outlineLvl w:val="4"/>
    </w:pPr>
    <w:rPr>
      <w:rFonts w:ascii="Bauhaus Md BT" w:eastAsia="Times New Roman" w:hAnsi="Bauhaus Md BT" w:cs="Traditional Arabic"/>
      <w:b/>
      <w:bCs/>
      <w:noProof/>
      <w:sz w:val="20"/>
      <w:szCs w:val="20"/>
    </w:rPr>
  </w:style>
  <w:style w:type="paragraph" w:styleId="Heading6">
    <w:name w:val="heading 6"/>
    <w:basedOn w:val="Normal"/>
    <w:next w:val="Normal"/>
    <w:link w:val="Heading6Char"/>
    <w:qFormat/>
    <w:rsid w:val="00C346D1"/>
    <w:pPr>
      <w:keepNext/>
      <w:bidi w:val="0"/>
      <w:spacing w:after="0" w:line="240" w:lineRule="auto"/>
      <w:jc w:val="lowKashida"/>
      <w:outlineLvl w:val="5"/>
    </w:pPr>
    <w:rPr>
      <w:rFonts w:ascii="Bauhaus Md BT" w:eastAsia="Times New Roman" w:hAnsi="Bauhaus Md BT" w:cs="Traditional Arabic"/>
      <w:b/>
      <w:bCs/>
      <w:noProof/>
      <w:sz w:val="20"/>
      <w:szCs w:val="20"/>
    </w:rPr>
  </w:style>
  <w:style w:type="paragraph" w:styleId="Heading7">
    <w:name w:val="heading 7"/>
    <w:basedOn w:val="Normal"/>
    <w:next w:val="Normal"/>
    <w:link w:val="Heading7Char"/>
    <w:qFormat/>
    <w:rsid w:val="00C346D1"/>
    <w:pPr>
      <w:keepNext/>
      <w:spacing w:after="0" w:line="240" w:lineRule="auto"/>
      <w:jc w:val="center"/>
      <w:outlineLvl w:val="6"/>
    </w:pPr>
    <w:rPr>
      <w:rFonts w:ascii="Bauhaus Md BT" w:eastAsia="Times New Roman" w:hAnsi="Bauhaus Md BT" w:cs="Traditional Arabic"/>
      <w:b/>
      <w:bCs/>
      <w:noProof/>
      <w:sz w:val="24"/>
      <w:szCs w:val="28"/>
    </w:rPr>
  </w:style>
  <w:style w:type="paragraph" w:styleId="Heading8">
    <w:name w:val="heading 8"/>
    <w:basedOn w:val="Normal"/>
    <w:next w:val="Normal"/>
    <w:link w:val="Heading8Char"/>
    <w:qFormat/>
    <w:rsid w:val="00C346D1"/>
    <w:pPr>
      <w:keepNext/>
      <w:spacing w:after="0" w:line="240" w:lineRule="auto"/>
      <w:jc w:val="center"/>
      <w:outlineLvl w:val="7"/>
    </w:pPr>
    <w:rPr>
      <w:rFonts w:ascii="Times New Roman" w:eastAsia="Times New Roman" w:hAnsi="Times New Roman" w:cs="Traditional Arabic"/>
      <w:noProof/>
      <w:sz w:val="20"/>
      <w:szCs w:val="28"/>
    </w:rPr>
  </w:style>
  <w:style w:type="paragraph" w:styleId="Heading9">
    <w:name w:val="heading 9"/>
    <w:basedOn w:val="Normal"/>
    <w:next w:val="Normal"/>
    <w:link w:val="Heading9Char"/>
    <w:qFormat/>
    <w:rsid w:val="00C346D1"/>
    <w:pPr>
      <w:keepNext/>
      <w:bidi w:val="0"/>
      <w:spacing w:after="0" w:line="240" w:lineRule="auto"/>
      <w:jc w:val="center"/>
      <w:outlineLvl w:val="8"/>
    </w:pPr>
    <w:rPr>
      <w:rFonts w:ascii="Bauhaus Md BT" w:eastAsia="Times New Roman" w:hAnsi="Bauhaus Md BT" w:cs="Traditional Arabic"/>
      <w:b/>
      <w:bCs/>
      <w:noProof/>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GridTable4-Accent1">
    <w:name w:val="Grid Table 4 Accent 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soins0">
    <w:name w:val="msoins"/>
    <w:basedOn w:val="DefaultParagraphFont"/>
    <w:rsid w:val="0071262B"/>
  </w:style>
  <w:style w:type="character" w:customStyle="1" w:styleId="Heading1Char">
    <w:name w:val="Heading 1 Char"/>
    <w:basedOn w:val="DefaultParagraphFont"/>
    <w:link w:val="Heading1"/>
    <w:rsid w:val="00C346D1"/>
    <w:rPr>
      <w:rFonts w:ascii="Garamond" w:eastAsia="Times New Roman" w:hAnsi="Garamond" w:cs="Traditional Arabic"/>
      <w:b/>
      <w:bCs/>
      <w:noProof/>
      <w:szCs w:val="32"/>
    </w:rPr>
  </w:style>
  <w:style w:type="character" w:customStyle="1" w:styleId="Heading2Char">
    <w:name w:val="Heading 2 Char"/>
    <w:basedOn w:val="DefaultParagraphFont"/>
    <w:link w:val="Heading2"/>
    <w:rsid w:val="00C346D1"/>
    <w:rPr>
      <w:rFonts w:ascii="Garamond" w:eastAsia="Times New Roman" w:hAnsi="Garamond" w:cs="Traditional Arabic"/>
      <w:b/>
      <w:bCs/>
      <w:noProof/>
      <w:sz w:val="20"/>
      <w:szCs w:val="32"/>
    </w:rPr>
  </w:style>
  <w:style w:type="character" w:customStyle="1" w:styleId="Heading3Char">
    <w:name w:val="Heading 3 Char"/>
    <w:basedOn w:val="DefaultParagraphFont"/>
    <w:link w:val="Heading3"/>
    <w:rsid w:val="00C346D1"/>
    <w:rPr>
      <w:rFonts w:ascii="Bauhaus Md BT" w:eastAsia="Times New Roman" w:hAnsi="Bauhaus Md BT" w:cs="Traditional Arabic"/>
      <w:b/>
      <w:bCs/>
      <w:noProof/>
      <w:sz w:val="20"/>
      <w:szCs w:val="20"/>
    </w:rPr>
  </w:style>
  <w:style w:type="character" w:customStyle="1" w:styleId="Heading4Char">
    <w:name w:val="Heading 4 Char"/>
    <w:basedOn w:val="DefaultParagraphFont"/>
    <w:link w:val="Heading4"/>
    <w:rsid w:val="00C346D1"/>
    <w:rPr>
      <w:rFonts w:ascii="Bauhaus Md BT" w:eastAsia="Times New Roman" w:hAnsi="Bauhaus Md BT" w:cs="Traditional Arabic"/>
      <w:b/>
      <w:bCs/>
      <w:noProof/>
      <w:szCs w:val="20"/>
    </w:rPr>
  </w:style>
  <w:style w:type="character" w:customStyle="1" w:styleId="Heading5Char">
    <w:name w:val="Heading 5 Char"/>
    <w:basedOn w:val="DefaultParagraphFont"/>
    <w:link w:val="Heading5"/>
    <w:rsid w:val="00C346D1"/>
    <w:rPr>
      <w:rFonts w:ascii="Bauhaus Md BT" w:eastAsia="Times New Roman" w:hAnsi="Bauhaus Md BT" w:cs="Traditional Arabic"/>
      <w:b/>
      <w:bCs/>
      <w:noProof/>
      <w:sz w:val="20"/>
      <w:szCs w:val="20"/>
    </w:rPr>
  </w:style>
  <w:style w:type="character" w:customStyle="1" w:styleId="Heading6Char">
    <w:name w:val="Heading 6 Char"/>
    <w:basedOn w:val="DefaultParagraphFont"/>
    <w:link w:val="Heading6"/>
    <w:rsid w:val="00C346D1"/>
    <w:rPr>
      <w:rFonts w:ascii="Bauhaus Md BT" w:eastAsia="Times New Roman" w:hAnsi="Bauhaus Md BT" w:cs="Traditional Arabic"/>
      <w:b/>
      <w:bCs/>
      <w:noProof/>
      <w:sz w:val="20"/>
      <w:szCs w:val="20"/>
    </w:rPr>
  </w:style>
  <w:style w:type="character" w:customStyle="1" w:styleId="Heading7Char">
    <w:name w:val="Heading 7 Char"/>
    <w:basedOn w:val="DefaultParagraphFont"/>
    <w:link w:val="Heading7"/>
    <w:rsid w:val="00C346D1"/>
    <w:rPr>
      <w:rFonts w:ascii="Bauhaus Md BT" w:eastAsia="Times New Roman" w:hAnsi="Bauhaus Md BT" w:cs="Traditional Arabic"/>
      <w:b/>
      <w:bCs/>
      <w:noProof/>
      <w:sz w:val="24"/>
      <w:szCs w:val="28"/>
    </w:rPr>
  </w:style>
  <w:style w:type="character" w:customStyle="1" w:styleId="Heading8Char">
    <w:name w:val="Heading 8 Char"/>
    <w:basedOn w:val="DefaultParagraphFont"/>
    <w:link w:val="Heading8"/>
    <w:rsid w:val="00C346D1"/>
    <w:rPr>
      <w:rFonts w:ascii="Times New Roman" w:eastAsia="Times New Roman" w:hAnsi="Times New Roman" w:cs="Traditional Arabic"/>
      <w:noProof/>
      <w:sz w:val="20"/>
      <w:szCs w:val="28"/>
    </w:rPr>
  </w:style>
  <w:style w:type="character" w:customStyle="1" w:styleId="Heading9Char">
    <w:name w:val="Heading 9 Char"/>
    <w:basedOn w:val="DefaultParagraphFont"/>
    <w:link w:val="Heading9"/>
    <w:rsid w:val="00C346D1"/>
    <w:rPr>
      <w:rFonts w:ascii="Bauhaus Md BT" w:eastAsia="Times New Roman" w:hAnsi="Bauhaus Md BT" w:cs="Traditional Arabic"/>
      <w:b/>
      <w:bCs/>
      <w:noProof/>
      <w:sz w:val="24"/>
      <w:szCs w:val="32"/>
    </w:rPr>
  </w:style>
  <w:style w:type="paragraph" w:styleId="BodyText2">
    <w:name w:val="Body Text 2"/>
    <w:basedOn w:val="Normal"/>
    <w:link w:val="BodyText2Char"/>
    <w:rsid w:val="00C346D1"/>
    <w:pPr>
      <w:bidi w:val="0"/>
      <w:spacing w:after="0" w:line="240" w:lineRule="auto"/>
      <w:jc w:val="lowKashida"/>
    </w:pPr>
    <w:rPr>
      <w:rFonts w:ascii="Verdana" w:eastAsia="Times New Roman" w:hAnsi="Verdana" w:cs="Traditional Arabic"/>
      <w:noProof/>
      <w:sz w:val="20"/>
      <w:szCs w:val="20"/>
    </w:rPr>
  </w:style>
  <w:style w:type="character" w:customStyle="1" w:styleId="BodyText2Char">
    <w:name w:val="Body Text 2 Char"/>
    <w:basedOn w:val="DefaultParagraphFont"/>
    <w:link w:val="BodyText2"/>
    <w:rsid w:val="00C346D1"/>
    <w:rPr>
      <w:rFonts w:ascii="Verdana" w:eastAsia="Times New Roman" w:hAnsi="Verdana" w:cs="Traditional Arabic"/>
      <w:noProof/>
      <w:sz w:val="20"/>
      <w:szCs w:val="20"/>
    </w:rPr>
  </w:style>
  <w:style w:type="paragraph" w:styleId="BodyText3">
    <w:name w:val="Body Text 3"/>
    <w:basedOn w:val="Normal"/>
    <w:link w:val="BodyText3Char"/>
    <w:rsid w:val="00C346D1"/>
    <w:pPr>
      <w:bidi w:val="0"/>
      <w:spacing w:after="0" w:line="240" w:lineRule="auto"/>
      <w:jc w:val="lowKashida"/>
    </w:pPr>
    <w:rPr>
      <w:rFonts w:ascii="Verdana" w:eastAsia="Times New Roman" w:hAnsi="Verdana" w:cs="Traditional Arabic"/>
      <w:noProof/>
      <w:sz w:val="20"/>
      <w:szCs w:val="32"/>
    </w:rPr>
  </w:style>
  <w:style w:type="character" w:customStyle="1" w:styleId="BodyText3Char">
    <w:name w:val="Body Text 3 Char"/>
    <w:basedOn w:val="DefaultParagraphFont"/>
    <w:link w:val="BodyText3"/>
    <w:rsid w:val="00C346D1"/>
    <w:rPr>
      <w:rFonts w:ascii="Verdana" w:eastAsia="Times New Roman" w:hAnsi="Verdana" w:cs="Traditional Arabic"/>
      <w:noProof/>
      <w:sz w:val="20"/>
      <w:szCs w:val="32"/>
    </w:rPr>
  </w:style>
  <w:style w:type="paragraph" w:styleId="FootnoteText">
    <w:name w:val="footnote text"/>
    <w:basedOn w:val="Normal"/>
    <w:link w:val="FootnoteTextChar"/>
    <w:semiHidden/>
    <w:rsid w:val="00C346D1"/>
    <w:pPr>
      <w:spacing w:after="0" w:line="240" w:lineRule="auto"/>
    </w:pPr>
    <w:rPr>
      <w:rFonts w:ascii="Times New Roman" w:eastAsia="Times New Roman" w:hAnsi="Times New Roman" w:cs="Traditional Arabic"/>
      <w:noProof/>
      <w:sz w:val="20"/>
      <w:szCs w:val="20"/>
    </w:rPr>
  </w:style>
  <w:style w:type="character" w:customStyle="1" w:styleId="FootnoteTextChar">
    <w:name w:val="Footnote Text Char"/>
    <w:basedOn w:val="DefaultParagraphFont"/>
    <w:link w:val="FootnoteText"/>
    <w:semiHidden/>
    <w:rsid w:val="00C346D1"/>
    <w:rPr>
      <w:rFonts w:ascii="Times New Roman" w:eastAsia="Times New Roman" w:hAnsi="Times New Roman" w:cs="Traditional Arabic"/>
      <w:noProof/>
      <w:sz w:val="20"/>
      <w:szCs w:val="20"/>
    </w:rPr>
  </w:style>
  <w:style w:type="character" w:styleId="FootnoteReference">
    <w:name w:val="footnote reference"/>
    <w:basedOn w:val="DefaultParagraphFont"/>
    <w:semiHidden/>
    <w:rsid w:val="00C346D1"/>
    <w:rPr>
      <w:vertAlign w:val="superscript"/>
    </w:rPr>
  </w:style>
  <w:style w:type="paragraph" w:styleId="BodyTextIndent">
    <w:name w:val="Body Text Indent"/>
    <w:basedOn w:val="Normal"/>
    <w:link w:val="BodyTextIndentChar"/>
    <w:rsid w:val="00C346D1"/>
    <w:pPr>
      <w:bidi w:val="0"/>
      <w:spacing w:after="0" w:line="240" w:lineRule="auto"/>
      <w:ind w:left="720" w:hanging="720"/>
      <w:jc w:val="lowKashida"/>
    </w:pPr>
    <w:rPr>
      <w:rFonts w:ascii="Verdana" w:eastAsia="Times New Roman" w:hAnsi="Verdana" w:cs="Traditional Arabic"/>
      <w:b/>
      <w:bCs/>
      <w:noProof/>
      <w:sz w:val="20"/>
      <w:szCs w:val="32"/>
    </w:rPr>
  </w:style>
  <w:style w:type="character" w:customStyle="1" w:styleId="BodyTextIndentChar">
    <w:name w:val="Body Text Indent Char"/>
    <w:basedOn w:val="DefaultParagraphFont"/>
    <w:link w:val="BodyTextIndent"/>
    <w:rsid w:val="00C346D1"/>
    <w:rPr>
      <w:rFonts w:ascii="Verdana" w:eastAsia="Times New Roman" w:hAnsi="Verdana" w:cs="Traditional Arabic"/>
      <w:b/>
      <w:bCs/>
      <w:noProof/>
      <w:sz w:val="20"/>
      <w:szCs w:val="32"/>
    </w:rPr>
  </w:style>
  <w:style w:type="paragraph" w:styleId="BodyTextIndent2">
    <w:name w:val="Body Text Indent 2"/>
    <w:basedOn w:val="Normal"/>
    <w:link w:val="BodyTextIndent2Char"/>
    <w:rsid w:val="00C346D1"/>
    <w:pPr>
      <w:bidi w:val="0"/>
      <w:spacing w:after="0" w:line="240" w:lineRule="auto"/>
      <w:ind w:left="284" w:hanging="284"/>
      <w:jc w:val="lowKashida"/>
    </w:pPr>
    <w:rPr>
      <w:rFonts w:ascii="Bauhaus Md BT" w:eastAsia="Times New Roman" w:hAnsi="Bauhaus Md BT" w:cs="Traditional Arabic"/>
      <w:noProof/>
      <w:sz w:val="20"/>
      <w:szCs w:val="20"/>
    </w:rPr>
  </w:style>
  <w:style w:type="character" w:customStyle="1" w:styleId="BodyTextIndent2Char">
    <w:name w:val="Body Text Indent 2 Char"/>
    <w:basedOn w:val="DefaultParagraphFont"/>
    <w:link w:val="BodyTextIndent2"/>
    <w:rsid w:val="00C346D1"/>
    <w:rPr>
      <w:rFonts w:ascii="Bauhaus Md BT" w:eastAsia="Times New Roman" w:hAnsi="Bauhaus Md BT" w:cs="Traditional Arabic"/>
      <w:noProof/>
      <w:sz w:val="20"/>
      <w:szCs w:val="20"/>
    </w:rPr>
  </w:style>
  <w:style w:type="paragraph" w:styleId="BodyTextIndent3">
    <w:name w:val="Body Text Indent 3"/>
    <w:basedOn w:val="Normal"/>
    <w:link w:val="BodyTextIndent3Char"/>
    <w:rsid w:val="00C346D1"/>
    <w:pPr>
      <w:bidi w:val="0"/>
      <w:spacing w:after="0" w:line="240" w:lineRule="auto"/>
      <w:ind w:left="284" w:hanging="284"/>
      <w:jc w:val="lowKashida"/>
    </w:pPr>
    <w:rPr>
      <w:rFonts w:ascii="Bauhaus Md BT" w:eastAsia="Times New Roman" w:hAnsi="Bauhaus Md BT" w:cs="Traditional Arabic"/>
      <w:b/>
      <w:bCs/>
      <w:noProof/>
      <w:szCs w:val="20"/>
    </w:rPr>
  </w:style>
  <w:style w:type="character" w:customStyle="1" w:styleId="BodyTextIndent3Char">
    <w:name w:val="Body Text Indent 3 Char"/>
    <w:basedOn w:val="DefaultParagraphFont"/>
    <w:link w:val="BodyTextIndent3"/>
    <w:rsid w:val="00C346D1"/>
    <w:rPr>
      <w:rFonts w:ascii="Bauhaus Md BT" w:eastAsia="Times New Roman" w:hAnsi="Bauhaus Md BT" w:cs="Traditional Arabic"/>
      <w:b/>
      <w:bCs/>
      <w:noProof/>
      <w:szCs w:val="20"/>
    </w:rPr>
  </w:style>
  <w:style w:type="paragraph" w:styleId="BlockText">
    <w:name w:val="Block Text"/>
    <w:basedOn w:val="Normal"/>
    <w:rsid w:val="00C346D1"/>
    <w:pPr>
      <w:spacing w:after="0" w:line="240" w:lineRule="auto"/>
      <w:ind w:left="1276" w:right="707"/>
      <w:jc w:val="lowKashida"/>
    </w:pPr>
    <w:rPr>
      <w:rFonts w:ascii="Times New Roman" w:eastAsia="Times New Roman" w:hAnsi="Times New Roman" w:cs="Traditional Arabic"/>
      <w:noProof/>
      <w:sz w:val="20"/>
      <w:szCs w:val="28"/>
    </w:rPr>
  </w:style>
  <w:style w:type="paragraph" w:styleId="EndnoteText">
    <w:name w:val="endnote text"/>
    <w:basedOn w:val="Normal"/>
    <w:link w:val="EndnoteTextChar"/>
    <w:semiHidden/>
    <w:rsid w:val="00C346D1"/>
    <w:pPr>
      <w:spacing w:after="0" w:line="240" w:lineRule="auto"/>
    </w:pPr>
    <w:rPr>
      <w:rFonts w:ascii="Times New Roman" w:eastAsia="Times New Roman" w:hAnsi="Times New Roman" w:cs="Traditional Arabic"/>
      <w:noProof/>
      <w:sz w:val="20"/>
      <w:szCs w:val="20"/>
    </w:rPr>
  </w:style>
  <w:style w:type="character" w:customStyle="1" w:styleId="EndnoteTextChar">
    <w:name w:val="Endnote Text Char"/>
    <w:basedOn w:val="DefaultParagraphFont"/>
    <w:link w:val="EndnoteText"/>
    <w:semiHidden/>
    <w:rsid w:val="00C346D1"/>
    <w:rPr>
      <w:rFonts w:ascii="Times New Roman" w:eastAsia="Times New Roman" w:hAnsi="Times New Roman" w:cs="Traditional Arabic"/>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8" Type="http://schemas.openxmlformats.org/officeDocument/2006/relationships/font" Target="fonts/font8.odttf"/></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360</TotalTime>
  <Pages>56</Pages>
  <Words>7955</Words>
  <Characters>39460</Characters>
  <Application>Microsoft Office Word</Application>
  <DocSecurity>0</DocSecurity>
  <Lines>1715</Lines>
  <Paragraphs>474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46941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MGA KATANGIAN NG ‘HAJJ AT ‘UMBRAH</dc:title>
  <dc:subject>MGA KATANGIAN NG ‘HAJJ AT ‘UMBRAH</dc:subject>
  <dc:creator>Tanggapang Kooperatiba sa Panawagan at Pamatnubay sa Pamayanan ng Sulay Riyadh, k.S.A</dc:creator>
  <cp:keywords>MGA KATANGIAN NG ‘HAJJ AT ‘UMBRAH</cp:keywords>
  <dc:description>MGA KATANGIAN NG ‘HAJJ AT ‘UMBRAH</dc:description>
  <cp:lastModifiedBy>Mahmoud</cp:lastModifiedBy>
  <cp:revision>62</cp:revision>
  <cp:lastPrinted>2015-01-13T04:52:00Z</cp:lastPrinted>
  <dcterms:created xsi:type="dcterms:W3CDTF">2014-12-21T22:21:00Z</dcterms:created>
  <dcterms:modified xsi:type="dcterms:W3CDTF">2017-01-11T08:34:00Z</dcterms:modified>
  <cp:category/>
</cp:coreProperties>
</file>