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0107F5" w:rsidP="00C262AB">
      <w:pPr>
        <w:bidi w:val="0"/>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bidi="ar-EG"/>
        </w:rPr>
        <w:t>L</w:t>
      </w:r>
      <w:r>
        <w:rPr>
          <w:rFonts w:asciiTheme="majorBidi" w:hAnsiTheme="majorBidi" w:cstheme="majorBidi"/>
          <w:color w:val="205B83"/>
          <w:sz w:val="72"/>
          <w:szCs w:val="72"/>
          <w:lang w:val="fr-FR" w:bidi="ar-EG"/>
        </w:rPr>
        <w:t>a patience du</w:t>
      </w:r>
      <w:r w:rsidR="00C262AB">
        <w:rPr>
          <w:rFonts w:asciiTheme="majorBidi" w:hAnsiTheme="majorBidi" w:cstheme="majorBidi"/>
          <w:color w:val="205B83"/>
          <w:sz w:val="72"/>
          <w:szCs w:val="72"/>
          <w:lang w:bidi="ar-EG"/>
        </w:rPr>
        <w:t xml:space="preserve"> </w:t>
      </w:r>
      <w:proofErr w:type="spellStart"/>
      <w:r w:rsidR="00C262AB">
        <w:rPr>
          <w:rFonts w:asciiTheme="majorBidi" w:hAnsiTheme="majorBidi" w:cstheme="majorBidi"/>
          <w:color w:val="205B83"/>
          <w:sz w:val="72"/>
          <w:szCs w:val="72"/>
          <w:lang w:bidi="ar-EG"/>
        </w:rPr>
        <w:t>Prophète</w:t>
      </w:r>
      <w:proofErr w:type="spellEnd"/>
      <w:r w:rsidR="00C262AB">
        <w:rPr>
          <w:rFonts w:asciiTheme="majorBidi" w:hAnsiTheme="majorBidi" w:cstheme="majorBidi"/>
          <w:color w:val="205B83"/>
          <w:sz w:val="72"/>
          <w:szCs w:val="72"/>
          <w:lang w:bidi="ar-EG"/>
        </w:rPr>
        <w:t xml:space="preserve"> </w:t>
      </w:r>
      <w:r w:rsidR="00C262AB" w:rsidRPr="00C262AB">
        <w:rPr>
          <w:rFonts w:asciiTheme="majorBidi" w:hAnsiTheme="majorBidi" w:cstheme="majorBidi"/>
          <w:color w:val="205B83"/>
          <w:sz w:val="52"/>
          <w:szCs w:val="52"/>
          <w:lang w:bidi="ar-EG"/>
        </w:rPr>
        <w:t>(</w:t>
      </w:r>
      <w:r w:rsidR="00C262AB" w:rsidRPr="00C262AB">
        <w:rPr>
          <w:rFonts w:asciiTheme="majorBidi" w:hAnsiTheme="majorBidi" w:cstheme="majorBidi"/>
          <w:color w:val="205B83"/>
          <w:sz w:val="52"/>
          <w:szCs w:val="52"/>
          <w:lang w:bidi="ar-EG"/>
        </w:rPr>
        <w:sym w:font="AGA Arabesque" w:char="F065"/>
      </w:r>
      <w:r w:rsidR="00C262AB" w:rsidRPr="00C262AB">
        <w:rPr>
          <w:rFonts w:asciiTheme="majorBidi" w:hAnsiTheme="majorBidi" w:cstheme="majorBidi"/>
          <w:color w:val="205B83"/>
          <w:sz w:val="52"/>
          <w:szCs w:val="52"/>
          <w:lang w:bidi="ar-EG"/>
        </w:rPr>
        <w:t>)</w:t>
      </w:r>
      <w:r>
        <w:rPr>
          <w:rFonts w:asciiTheme="majorBidi" w:hAnsiTheme="majorBidi" w:cstheme="majorBidi"/>
          <w:color w:val="205B83"/>
          <w:sz w:val="52"/>
          <w:szCs w:val="52"/>
          <w:lang w:bidi="ar-EG"/>
        </w:rPr>
        <w:t xml:space="preserve"> face aux </w:t>
      </w:r>
      <w:proofErr w:type="spellStart"/>
      <w:r>
        <w:rPr>
          <w:rFonts w:asciiTheme="majorBidi" w:hAnsiTheme="majorBidi" w:cstheme="majorBidi"/>
          <w:color w:val="205B83"/>
          <w:sz w:val="52"/>
          <w:szCs w:val="52"/>
          <w:lang w:bidi="ar-EG"/>
        </w:rPr>
        <w:t>sévices</w:t>
      </w:r>
      <w:proofErr w:type="spellEnd"/>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0107F5" w:rsidP="000107F5">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 xml:space="preserve">صبر </w:t>
      </w:r>
      <w:r>
        <w:rPr>
          <w:rFonts w:asciiTheme="majorBidi" w:hAnsiTheme="majorBidi" w:cs="KFGQPC Uthman Taha Naskh" w:hint="cs"/>
          <w:sz w:val="40"/>
          <w:szCs w:val="40"/>
          <w:rtl/>
        </w:rPr>
        <w:t>ال</w:t>
      </w:r>
      <w:r w:rsidR="00C262AB">
        <w:rPr>
          <w:rFonts w:asciiTheme="majorBidi" w:hAnsiTheme="majorBidi" w:cs="KFGQPC Uthman Taha Naskh" w:hint="cs"/>
          <w:sz w:val="40"/>
          <w:szCs w:val="40"/>
          <w:rtl/>
          <w:lang w:bidi="ar-EG"/>
        </w:rPr>
        <w:t>نبي</w:t>
      </w:r>
      <w:r>
        <w:rPr>
          <w:rFonts w:asciiTheme="majorBidi" w:hAnsiTheme="majorBidi" w:cs="KFGQPC Uthman Taha Naskh" w:hint="cs"/>
          <w:sz w:val="40"/>
          <w:szCs w:val="40"/>
          <w:rtl/>
          <w:lang w:bidi="ar-EG"/>
        </w:rPr>
        <w:t xml:space="preserve"> (</w:t>
      </w:r>
      <w:r>
        <w:rPr>
          <w:rFonts w:ascii="Times New Roman" w:hAnsi="Times New Roman" w:cs="Times New Roman" w:hint="cs"/>
          <w:sz w:val="40"/>
          <w:szCs w:val="40"/>
          <w:lang w:bidi="ar-EG"/>
        </w:rPr>
        <w:sym w:font="AGA Arabesque" w:char="F065"/>
      </w:r>
      <w:r>
        <w:rPr>
          <w:rFonts w:ascii="Times New Roman" w:hAnsi="Times New Roman" w:cs="Times New Roman" w:hint="cs"/>
          <w:sz w:val="40"/>
          <w:szCs w:val="40"/>
          <w:rtl/>
          <w:lang w:bidi="ar-EG"/>
        </w:rPr>
        <w:t>)</w:t>
      </w:r>
      <w:r>
        <w:rPr>
          <w:rFonts w:asciiTheme="majorBidi" w:hAnsiTheme="majorBidi" w:cs="KFGQPC Uthman Taha Naskh" w:hint="cs"/>
          <w:sz w:val="40"/>
          <w:szCs w:val="40"/>
          <w:rtl/>
          <w:lang w:bidi="ar-EG"/>
        </w:rPr>
        <w:t xml:space="preserve"> على الأذى</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BC0256" w:rsidRDefault="00BC0256" w:rsidP="00BC0256">
      <w:pPr>
        <w:jc w:val="center"/>
        <w:rPr>
          <w:rFonts w:cs="KFGQPC Uthman Taha Naskh"/>
          <w:sz w:val="28"/>
          <w:szCs w:val="28"/>
        </w:rPr>
      </w:pPr>
      <w:r>
        <w:rPr>
          <w:rFonts w:cs="KFGQPC Uthman Taha Naskh" w:hint="cs"/>
          <w:sz w:val="28"/>
          <w:szCs w:val="28"/>
          <w:rtl/>
        </w:rPr>
        <w:t xml:space="preserve">&lt; </w:t>
      </w:r>
      <w:r>
        <w:rPr>
          <w:rFonts w:ascii="Arial" w:eastAsia="Arial" w:hAnsi="Arial" w:cs="KFGQPC Uthman Taha Naskh" w:hint="cs"/>
          <w:sz w:val="28"/>
          <w:szCs w:val="28"/>
          <w:rtl/>
        </w:rPr>
        <w:t>فرنسي</w:t>
      </w:r>
      <w:r>
        <w:rPr>
          <w:rFonts w:cs="KFGQPC Uthman Taha Naskh" w:hint="cs"/>
          <w:sz w:val="28"/>
          <w:szCs w:val="28"/>
          <w:rtl/>
        </w:rPr>
        <w:t xml:space="preserve"> -</w:t>
      </w:r>
      <w:r>
        <w:rPr>
          <w:rFonts w:cs="KFGQPC Uthman Taha Naskh"/>
          <w:sz w:val="28"/>
          <w:szCs w:val="28"/>
        </w:rPr>
        <w:t xml:space="preserve"> French – </w:t>
      </w:r>
      <w:proofErr w:type="spellStart"/>
      <w:r>
        <w:rPr>
          <w:rFonts w:cs="KFGQPC Uthman Taha Naskh"/>
          <w:sz w:val="28"/>
          <w:szCs w:val="28"/>
        </w:rPr>
        <w:t>Français</w:t>
      </w:r>
      <w:proofErr w:type="spellEnd"/>
      <w:r>
        <w:rPr>
          <w:rFonts w:cs="KFGQPC Uthman Taha Naskh" w:hint="cs"/>
          <w:sz w:val="28"/>
          <w:szCs w:val="28"/>
          <w:rtl/>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C262AB" w:rsidP="00C262AB">
      <w:pPr>
        <w:bidi w:val="0"/>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lang w:bidi="ar-EG"/>
        </w:rPr>
        <w:t xml:space="preserve">Dr. Adel </w:t>
      </w:r>
      <w:proofErr w:type="spellStart"/>
      <w:r>
        <w:rPr>
          <w:rFonts w:asciiTheme="majorBidi" w:hAnsiTheme="majorBidi" w:cstheme="majorBidi"/>
          <w:color w:val="205B83"/>
          <w:sz w:val="48"/>
          <w:szCs w:val="48"/>
          <w:lang w:bidi="ar-EG"/>
        </w:rPr>
        <w:t>Ibn</w:t>
      </w:r>
      <w:proofErr w:type="spellEnd"/>
      <w:r>
        <w:rPr>
          <w:rFonts w:asciiTheme="majorBidi" w:hAnsiTheme="majorBidi" w:cstheme="majorBidi"/>
          <w:color w:val="205B83"/>
          <w:sz w:val="48"/>
          <w:szCs w:val="48"/>
          <w:lang w:bidi="ar-EG"/>
        </w:rPr>
        <w:t xml:space="preserve"> Ali </w:t>
      </w:r>
      <w:proofErr w:type="spellStart"/>
      <w:r>
        <w:rPr>
          <w:rFonts w:asciiTheme="majorBidi" w:hAnsiTheme="majorBidi" w:cstheme="majorBidi"/>
          <w:color w:val="205B83"/>
          <w:sz w:val="48"/>
          <w:szCs w:val="48"/>
          <w:lang w:bidi="ar-EG"/>
        </w:rPr>
        <w:t>Achaddi</w:t>
      </w:r>
      <w:proofErr w:type="spellEnd"/>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C262AB" w:rsidP="00912D6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د. عادل بن علي الشدي</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C262AB" w:rsidP="00E072DC">
      <w:pPr>
        <w:bidi w:val="0"/>
        <w:spacing w:after="0" w:line="240" w:lineRule="auto"/>
        <w:ind w:firstLine="113"/>
        <w:jc w:val="center"/>
        <w:rPr>
          <w:rFonts w:asciiTheme="majorBidi" w:hAnsiTheme="majorBidi" w:cstheme="majorBidi"/>
          <w:color w:val="205B83"/>
          <w:sz w:val="40"/>
          <w:szCs w:val="40"/>
          <w:lang w:bidi="ar-EG"/>
        </w:rPr>
      </w:pPr>
      <w:proofErr w:type="spellStart"/>
      <w:r>
        <w:rPr>
          <w:rFonts w:asciiTheme="majorBidi" w:hAnsiTheme="majorBidi" w:cstheme="majorBidi"/>
          <w:color w:val="205B83"/>
          <w:sz w:val="40"/>
          <w:szCs w:val="40"/>
          <w:lang w:bidi="ar-EG"/>
        </w:rPr>
        <w:t>Tra</w:t>
      </w:r>
      <w:proofErr w:type="spellEnd"/>
      <w:r>
        <w:rPr>
          <w:rFonts w:asciiTheme="majorBidi" w:hAnsiTheme="majorBidi" w:cstheme="majorBidi"/>
          <w:color w:val="205B83"/>
          <w:sz w:val="40"/>
          <w:szCs w:val="40"/>
          <w:lang w:val="fr-FR" w:bidi="ar-EG"/>
        </w:rPr>
        <w:t>duit par</w:t>
      </w:r>
      <w:r w:rsidR="00A03054" w:rsidRPr="00DF7E4B">
        <w:rPr>
          <w:rFonts w:asciiTheme="majorBidi" w:hAnsiTheme="majorBidi" w:cstheme="majorBidi"/>
          <w:color w:val="205B83"/>
          <w:sz w:val="40"/>
          <w:szCs w:val="40"/>
          <w:lang w:bidi="ar-EG"/>
        </w:rPr>
        <w:t>:</w:t>
      </w:r>
      <w:r>
        <w:rPr>
          <w:rFonts w:asciiTheme="majorBidi" w:hAnsiTheme="majorBidi" w:cstheme="majorBidi"/>
          <w:color w:val="205B83"/>
          <w:sz w:val="40"/>
          <w:szCs w:val="40"/>
          <w:lang w:bidi="ar-EG"/>
        </w:rPr>
        <w:t xml:space="preserve"> </w:t>
      </w:r>
      <w:proofErr w:type="spellStart"/>
      <w:r>
        <w:rPr>
          <w:rFonts w:asciiTheme="majorBidi" w:hAnsiTheme="majorBidi" w:cstheme="majorBidi"/>
          <w:color w:val="205B83"/>
          <w:sz w:val="40"/>
          <w:szCs w:val="40"/>
          <w:lang w:bidi="ar-EG"/>
        </w:rPr>
        <w:t>Sofian</w:t>
      </w:r>
      <w:proofErr w:type="spellEnd"/>
      <w:r>
        <w:rPr>
          <w:rFonts w:asciiTheme="majorBidi" w:hAnsiTheme="majorBidi" w:cstheme="majorBidi"/>
          <w:color w:val="205B83"/>
          <w:sz w:val="40"/>
          <w:szCs w:val="40"/>
          <w:lang w:bidi="ar-EG"/>
        </w:rPr>
        <w:t xml:space="preserve"> </w:t>
      </w:r>
      <w:proofErr w:type="spellStart"/>
      <w:r>
        <w:rPr>
          <w:rFonts w:asciiTheme="majorBidi" w:hAnsiTheme="majorBidi" w:cstheme="majorBidi"/>
          <w:color w:val="205B83"/>
          <w:sz w:val="40"/>
          <w:szCs w:val="40"/>
          <w:lang w:bidi="ar-EG"/>
        </w:rPr>
        <w:t>Abou</w:t>
      </w:r>
      <w:proofErr w:type="spellEnd"/>
      <w:r>
        <w:rPr>
          <w:rFonts w:asciiTheme="majorBidi" w:hAnsiTheme="majorBidi" w:cstheme="majorBidi"/>
          <w:color w:val="205B83"/>
          <w:sz w:val="40"/>
          <w:szCs w:val="40"/>
          <w:lang w:bidi="ar-EG"/>
        </w:rPr>
        <w:t xml:space="preserve"> </w:t>
      </w:r>
      <w:proofErr w:type="spellStart"/>
      <w:r>
        <w:rPr>
          <w:rFonts w:asciiTheme="majorBidi" w:hAnsiTheme="majorBidi" w:cstheme="majorBidi"/>
          <w:color w:val="205B83"/>
          <w:sz w:val="40"/>
          <w:szCs w:val="40"/>
          <w:lang w:bidi="ar-EG"/>
        </w:rPr>
        <w:t>Abd</w:t>
      </w:r>
      <w:r w:rsidR="00E072DC">
        <w:rPr>
          <w:rFonts w:asciiTheme="majorBidi" w:hAnsiTheme="majorBidi" w:cstheme="majorBidi"/>
          <w:color w:val="205B83"/>
          <w:sz w:val="40"/>
          <w:szCs w:val="40"/>
          <w:lang w:bidi="ar-EG"/>
        </w:rPr>
        <w:t>i</w:t>
      </w:r>
      <w:r>
        <w:rPr>
          <w:rFonts w:asciiTheme="majorBidi" w:hAnsiTheme="majorBidi" w:cstheme="majorBidi"/>
          <w:color w:val="205B83"/>
          <w:sz w:val="40"/>
          <w:szCs w:val="40"/>
          <w:lang w:bidi="ar-EG"/>
        </w:rPr>
        <w:t>llah</w:t>
      </w:r>
      <w:proofErr w:type="spellEnd"/>
      <w:r w:rsidR="00A03054" w:rsidRPr="00DF7E4B">
        <w:rPr>
          <w:rFonts w:asciiTheme="majorBidi" w:hAnsiTheme="majorBidi" w:cstheme="majorBidi"/>
          <w:color w:val="205B83"/>
          <w:sz w:val="40"/>
          <w:szCs w:val="40"/>
          <w:lang w:bidi="ar-EG"/>
        </w:rPr>
        <w:t xml:space="preserve"> </w:t>
      </w:r>
    </w:p>
    <w:p w:rsidR="00C262AB" w:rsidRDefault="00C262AB" w:rsidP="00C262A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C262AB">
        <w:rPr>
          <w:rFonts w:asciiTheme="majorBidi" w:hAnsiTheme="majorBidi" w:cs="KFGQPC Uthman Taha Naskh" w:hint="cs"/>
          <w:b/>
          <w:bCs/>
          <w:sz w:val="32"/>
          <w:szCs w:val="32"/>
          <w:rtl/>
          <w:lang w:bidi="ar-EG"/>
        </w:rPr>
        <w:t xml:space="preserve"> سفيان أبو عبد الله</w:t>
      </w:r>
      <w:r w:rsidRPr="00E96A90">
        <w:rPr>
          <w:rFonts w:asciiTheme="majorBidi" w:hAnsiTheme="majorBidi" w:cs="KFGQPC Uthman Taha Naskh"/>
          <w:b/>
          <w:bCs/>
          <w:sz w:val="32"/>
          <w:szCs w:val="32"/>
          <w:rtl/>
          <w:lang w:bidi="ar-EG"/>
        </w:rPr>
        <w:t xml:space="preserve"> </w:t>
      </w:r>
    </w:p>
    <w:p w:rsidR="008B3703" w:rsidRDefault="008B3703" w:rsidP="00C262AB">
      <w:pPr>
        <w:spacing w:after="0" w:line="240" w:lineRule="auto"/>
        <w:ind w:firstLine="113"/>
        <w:jc w:val="center"/>
        <w:rPr>
          <w:rFonts w:asciiTheme="majorBidi" w:hAnsiTheme="majorBidi" w:cs="KFGQPC Uthman Taha Naskh"/>
          <w:sz w:val="32"/>
          <w:szCs w:val="32"/>
          <w:rtl/>
          <w:lang w:bidi="ar-EG"/>
        </w:rPr>
      </w:pPr>
    </w:p>
    <w:p w:rsidR="00C262AB" w:rsidRPr="00C262AB" w:rsidRDefault="00C262AB" w:rsidP="00C262AB">
      <w:pPr>
        <w:spacing w:after="0" w:line="240" w:lineRule="auto"/>
        <w:ind w:firstLine="113"/>
        <w:jc w:val="center"/>
        <w:rPr>
          <w:rFonts w:asciiTheme="majorBidi" w:hAnsiTheme="majorBidi" w:cs="KFGQPC Uthman Taha Naskh"/>
          <w:sz w:val="32"/>
          <w:szCs w:val="32"/>
          <w:lang w:bidi="ar-EG"/>
        </w:rPr>
        <w:sectPr w:rsidR="00C262AB" w:rsidRPr="00C262A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DF7E4B" w:rsidRDefault="000107F5" w:rsidP="0013505A">
      <w:pPr>
        <w:bidi w:val="0"/>
        <w:spacing w:line="240" w:lineRule="auto"/>
        <w:jc w:val="center"/>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t>La patience du</w:t>
      </w:r>
      <w:r w:rsidR="00C262AB">
        <w:rPr>
          <w:rFonts w:asciiTheme="majorBidi" w:hAnsiTheme="majorBidi" w:cstheme="majorBidi"/>
          <w:color w:val="205B83"/>
          <w:sz w:val="32"/>
          <w:szCs w:val="32"/>
          <w:lang w:bidi="ar-EG"/>
        </w:rPr>
        <w:t xml:space="preserve"> </w:t>
      </w:r>
      <w:proofErr w:type="spellStart"/>
      <w:r w:rsidR="00C262AB">
        <w:rPr>
          <w:rFonts w:asciiTheme="majorBidi" w:hAnsiTheme="majorBidi" w:cstheme="majorBidi"/>
          <w:color w:val="205B83"/>
          <w:sz w:val="32"/>
          <w:szCs w:val="32"/>
          <w:lang w:bidi="ar-EG"/>
        </w:rPr>
        <w:t>Prophète</w:t>
      </w:r>
      <w:proofErr w:type="spellEnd"/>
      <w:r w:rsidR="00C262AB">
        <w:rPr>
          <w:rFonts w:asciiTheme="majorBidi" w:hAnsiTheme="majorBidi" w:cstheme="majorBidi"/>
          <w:color w:val="205B83"/>
          <w:sz w:val="32"/>
          <w:szCs w:val="32"/>
          <w:lang w:bidi="ar-EG"/>
        </w:rPr>
        <w:t xml:space="preserve"> (</w:t>
      </w:r>
      <w:r w:rsidR="00C262AB">
        <w:rPr>
          <w:rFonts w:asciiTheme="majorBidi" w:hAnsiTheme="majorBidi" w:cstheme="majorBidi"/>
          <w:color w:val="205B83"/>
          <w:sz w:val="32"/>
          <w:szCs w:val="32"/>
          <w:lang w:bidi="ar-EG"/>
        </w:rPr>
        <w:sym w:font="AGA Arabesque" w:char="F065"/>
      </w:r>
      <w:r w:rsidR="00C262AB">
        <w:rPr>
          <w:rFonts w:asciiTheme="majorBidi" w:hAnsiTheme="majorBidi" w:cstheme="majorBidi"/>
          <w:color w:val="205B83"/>
          <w:sz w:val="32"/>
          <w:szCs w:val="32"/>
          <w:lang w:bidi="ar-EG"/>
        </w:rPr>
        <w:t>)</w:t>
      </w:r>
      <w:r>
        <w:rPr>
          <w:rFonts w:asciiTheme="majorBidi" w:hAnsiTheme="majorBidi" w:cstheme="majorBidi"/>
          <w:color w:val="205B83"/>
          <w:sz w:val="32"/>
          <w:szCs w:val="32"/>
          <w:lang w:bidi="ar-EG"/>
        </w:rPr>
        <w:t xml:space="preserve"> face aux </w:t>
      </w:r>
      <w:proofErr w:type="spellStart"/>
      <w:r>
        <w:rPr>
          <w:rFonts w:asciiTheme="majorBidi" w:hAnsiTheme="majorBidi" w:cstheme="majorBidi"/>
          <w:color w:val="205B83"/>
          <w:sz w:val="32"/>
          <w:szCs w:val="32"/>
          <w:lang w:bidi="ar-EG"/>
        </w:rPr>
        <w:t>sévices</w:t>
      </w:r>
      <w:proofErr w:type="spellEnd"/>
    </w:p>
    <w:p w:rsidR="00E942BB" w:rsidRPr="00DF7E4B" w:rsidRDefault="00E072DC"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062631AE" wp14:editId="024C817C">
            <wp:simplePos x="0" y="0"/>
            <wp:positionH relativeFrom="margin">
              <wp:align>center</wp:align>
            </wp:positionH>
            <wp:positionV relativeFrom="paragraph">
              <wp:posOffset>13335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942BB" w:rsidRPr="00DF7E4B">
        <w:rPr>
          <w:rFonts w:asciiTheme="majorBidi" w:hAnsiTheme="majorBidi" w:cstheme="majorBidi"/>
          <w:color w:val="5EA1A5"/>
          <w:sz w:val="100"/>
          <w:szCs w:val="100"/>
          <w:lang w:bidi="ar-EG"/>
        </w:rPr>
        <w:tab/>
      </w:r>
      <w:r w:rsidR="00E942BB" w:rsidRPr="00DF7E4B">
        <w:rPr>
          <w:rFonts w:asciiTheme="majorBidi" w:hAnsiTheme="majorBidi" w:cstheme="majorBidi"/>
          <w:color w:val="5EA1A5"/>
          <w:sz w:val="160"/>
          <w:szCs w:val="160"/>
          <w:lang w:bidi="ar-EG"/>
        </w:rPr>
        <w:tab/>
      </w:r>
    </w:p>
    <w:p w:rsidR="00C262AB" w:rsidRDefault="00C262AB" w:rsidP="00AD2A33">
      <w:pPr>
        <w:bidi w:val="0"/>
        <w:spacing w:after="0" w:line="240" w:lineRule="auto"/>
        <w:ind w:firstLine="340"/>
        <w:jc w:val="both"/>
        <w:rPr>
          <w:rFonts w:asciiTheme="majorBidi" w:hAnsiTheme="majorBidi" w:cs="KFGQPC Uthman Taha Naskh"/>
          <w:b/>
          <w:bCs/>
          <w:color w:val="FF0000"/>
          <w:sz w:val="36"/>
          <w:szCs w:val="36"/>
          <w:lang w:bidi="ar-EG"/>
        </w:rPr>
      </w:pPr>
    </w:p>
    <w:p w:rsid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Le prophète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fit l’expérience de la prêche, emprunta le chemin victorieux de la loyauté, et affronta les difficultés de la guidance. Il appela les gens à l’adoration exclusive d’Allah (</w:t>
      </w:r>
      <w:r w:rsidRPr="000107F5">
        <w:rPr>
          <w:rFonts w:asciiTheme="majorBidi" w:hAnsiTheme="majorBidi" w:cstheme="majorBidi"/>
          <w:sz w:val="30"/>
          <w:szCs w:val="30"/>
          <w:lang w:val="fr-FR" w:bidi="ar-EG"/>
        </w:rPr>
        <w:sym w:font="KFGQPC Arabic Symbols 01" w:char="F063"/>
      </w:r>
      <w:r w:rsidRPr="000107F5">
        <w:rPr>
          <w:rFonts w:asciiTheme="majorBidi" w:hAnsiTheme="majorBidi" w:cstheme="majorBidi"/>
          <w:sz w:val="30"/>
          <w:szCs w:val="30"/>
          <w:lang w:val="fr-FR" w:bidi="ar-EG"/>
        </w:rPr>
        <w:t>), sans rien Lui associer, et à délaisser le polythéisme, l’adoration des idoles, l’invocation des statues et la mécréance qu’avaient perpétuées leurs ancêtres. Il leur ordonna de délaisser les méfaits, et de s’abstenir des interdits. Ainsi, un petit nombre d’entre eux crurent mais beaucoup le démentirent.</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Bien qu’Allah avait préservé et défendu le prophète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xml:space="preserve">) par son oncle Abû </w:t>
      </w:r>
      <w:proofErr w:type="spellStart"/>
      <w:r w:rsidRPr="000107F5">
        <w:rPr>
          <w:rFonts w:asciiTheme="majorBidi" w:hAnsiTheme="majorBidi" w:cstheme="majorBidi"/>
          <w:sz w:val="30"/>
          <w:szCs w:val="30"/>
          <w:u w:val="single"/>
          <w:lang w:val="fr-FR" w:bidi="ar-EG"/>
        </w:rPr>
        <w:t>T</w:t>
      </w:r>
      <w:r w:rsidRPr="000107F5">
        <w:rPr>
          <w:rFonts w:asciiTheme="majorBidi" w:hAnsiTheme="majorBidi" w:cstheme="majorBidi"/>
          <w:sz w:val="30"/>
          <w:szCs w:val="30"/>
          <w:lang w:val="fr-FR" w:bidi="ar-EG"/>
        </w:rPr>
        <w:t>âlib</w:t>
      </w:r>
      <w:proofErr w:type="spellEnd"/>
      <w:r w:rsidRPr="000107F5">
        <w:rPr>
          <w:rFonts w:asciiTheme="majorBidi" w:hAnsiTheme="majorBidi" w:cstheme="majorBidi"/>
          <w:sz w:val="30"/>
          <w:szCs w:val="30"/>
          <w:lang w:val="fr-FR" w:bidi="ar-EG"/>
        </w:rPr>
        <w:t>, il n’en demeure pas moins qu’il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fut agressé, cantonné et oppressé de la pire des manières. En l’an sept après la prophétie, le prophète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xml:space="preserve">), son oncle Abû </w:t>
      </w:r>
      <w:proofErr w:type="spellStart"/>
      <w:r w:rsidRPr="000107F5">
        <w:rPr>
          <w:rFonts w:asciiTheme="majorBidi" w:hAnsiTheme="majorBidi" w:cstheme="majorBidi"/>
          <w:sz w:val="30"/>
          <w:szCs w:val="30"/>
          <w:u w:val="single"/>
          <w:lang w:val="fr-FR" w:bidi="ar-EG"/>
        </w:rPr>
        <w:t>T</w:t>
      </w:r>
      <w:r w:rsidRPr="000107F5">
        <w:rPr>
          <w:rFonts w:asciiTheme="majorBidi" w:hAnsiTheme="majorBidi" w:cstheme="majorBidi"/>
          <w:sz w:val="30"/>
          <w:szCs w:val="30"/>
          <w:lang w:val="fr-FR" w:bidi="ar-EG"/>
        </w:rPr>
        <w:t>âlib</w:t>
      </w:r>
      <w:proofErr w:type="spellEnd"/>
      <w:r w:rsidRPr="000107F5">
        <w:rPr>
          <w:rFonts w:asciiTheme="majorBidi" w:hAnsiTheme="majorBidi" w:cstheme="majorBidi"/>
          <w:sz w:val="30"/>
          <w:szCs w:val="30"/>
          <w:lang w:val="fr-FR" w:bidi="ar-EG"/>
        </w:rPr>
        <w:t xml:space="preserve">, les </w:t>
      </w:r>
      <w:proofErr w:type="spellStart"/>
      <w:r w:rsidRPr="000107F5">
        <w:rPr>
          <w:rFonts w:asciiTheme="majorBidi" w:hAnsiTheme="majorBidi" w:cstheme="majorBidi"/>
          <w:sz w:val="30"/>
          <w:szCs w:val="30"/>
          <w:lang w:val="fr-FR" w:bidi="ar-EG"/>
        </w:rPr>
        <w:t>Banû</w:t>
      </w:r>
      <w:proofErr w:type="spellEnd"/>
      <w:r w:rsidRPr="000107F5">
        <w:rPr>
          <w:rFonts w:asciiTheme="majorBidi" w:hAnsiTheme="majorBidi" w:cstheme="majorBidi"/>
          <w:sz w:val="30"/>
          <w:szCs w:val="30"/>
          <w:vertAlign w:val="superscript"/>
          <w:lang w:val="fr-FR" w:bidi="ar-EG"/>
        </w:rPr>
        <w:footnoteReference w:id="1"/>
      </w:r>
      <w:r w:rsidRPr="000107F5">
        <w:rPr>
          <w:rFonts w:asciiTheme="majorBidi" w:hAnsiTheme="majorBidi" w:cstheme="majorBidi"/>
          <w:sz w:val="30"/>
          <w:szCs w:val="30"/>
          <w:lang w:val="fr-FR" w:bidi="ar-EG"/>
        </w:rPr>
        <w:t xml:space="preserve"> </w:t>
      </w:r>
      <w:proofErr w:type="spellStart"/>
      <w:r w:rsidRPr="000107F5">
        <w:rPr>
          <w:rFonts w:asciiTheme="majorBidi" w:hAnsiTheme="majorBidi" w:cstheme="majorBidi"/>
          <w:sz w:val="30"/>
          <w:szCs w:val="30"/>
          <w:lang w:val="fr-FR" w:bidi="ar-EG"/>
        </w:rPr>
        <w:t>Hâshim</w:t>
      </w:r>
      <w:proofErr w:type="spellEnd"/>
      <w:r w:rsidRPr="000107F5">
        <w:rPr>
          <w:rFonts w:asciiTheme="majorBidi" w:hAnsiTheme="majorBidi" w:cstheme="majorBidi"/>
          <w:sz w:val="30"/>
          <w:szCs w:val="30"/>
          <w:lang w:val="fr-FR" w:bidi="ar-EG"/>
        </w:rPr>
        <w:t xml:space="preserve"> et les </w:t>
      </w:r>
      <w:proofErr w:type="spellStart"/>
      <w:r w:rsidRPr="000107F5">
        <w:rPr>
          <w:rFonts w:asciiTheme="majorBidi" w:hAnsiTheme="majorBidi" w:cstheme="majorBidi"/>
          <w:sz w:val="30"/>
          <w:szCs w:val="30"/>
          <w:lang w:val="fr-FR" w:bidi="ar-EG"/>
        </w:rPr>
        <w:t>Banû</w:t>
      </w:r>
      <w:proofErr w:type="spellEnd"/>
      <w:r w:rsidRPr="000107F5">
        <w:rPr>
          <w:rFonts w:asciiTheme="majorBidi" w:hAnsiTheme="majorBidi" w:cstheme="majorBidi"/>
          <w:sz w:val="30"/>
          <w:szCs w:val="30"/>
          <w:lang w:val="fr-FR" w:bidi="ar-EG"/>
        </w:rPr>
        <w:t xml:space="preserve"> Al-</w:t>
      </w:r>
      <w:proofErr w:type="spellStart"/>
      <w:r w:rsidRPr="000107F5">
        <w:rPr>
          <w:rFonts w:asciiTheme="majorBidi" w:hAnsiTheme="majorBidi" w:cstheme="majorBidi"/>
          <w:sz w:val="30"/>
          <w:szCs w:val="30"/>
          <w:lang w:val="fr-FR" w:bidi="ar-EG"/>
        </w:rPr>
        <w:t>Mu</w:t>
      </w:r>
      <w:r w:rsidRPr="000107F5">
        <w:rPr>
          <w:rFonts w:asciiTheme="majorBidi" w:hAnsiTheme="majorBidi" w:cstheme="majorBidi"/>
          <w:sz w:val="30"/>
          <w:szCs w:val="30"/>
          <w:u w:val="single"/>
          <w:lang w:val="fr-FR" w:bidi="ar-EG"/>
        </w:rPr>
        <w:t>tt</w:t>
      </w:r>
      <w:r w:rsidRPr="000107F5">
        <w:rPr>
          <w:rFonts w:asciiTheme="majorBidi" w:hAnsiTheme="majorBidi" w:cstheme="majorBidi"/>
          <w:sz w:val="30"/>
          <w:szCs w:val="30"/>
          <w:lang w:val="fr-FR" w:bidi="ar-EG"/>
        </w:rPr>
        <w:t>alib</w:t>
      </w:r>
      <w:proofErr w:type="spellEnd"/>
      <w:r w:rsidRPr="000107F5">
        <w:rPr>
          <w:rFonts w:asciiTheme="majorBidi" w:hAnsiTheme="majorBidi" w:cstheme="majorBidi"/>
          <w:sz w:val="30"/>
          <w:szCs w:val="30"/>
          <w:lang w:val="fr-FR" w:bidi="ar-EG"/>
        </w:rPr>
        <w:t>, qu’ils soient croyants ou mécréants se regroupèrent [et s’unirent] dans leur quartier</w:t>
      </w:r>
      <w:r w:rsidRPr="000107F5">
        <w:rPr>
          <w:rFonts w:asciiTheme="majorBidi" w:hAnsiTheme="majorBidi" w:cstheme="majorBidi"/>
          <w:sz w:val="30"/>
          <w:szCs w:val="30"/>
          <w:vertAlign w:val="superscript"/>
          <w:lang w:val="fr-FR" w:bidi="ar-EG"/>
        </w:rPr>
        <w:footnoteReference w:id="2"/>
      </w:r>
      <w:r w:rsidRPr="000107F5">
        <w:rPr>
          <w:rFonts w:asciiTheme="majorBidi" w:hAnsiTheme="majorBidi" w:cstheme="majorBidi"/>
          <w:sz w:val="30"/>
          <w:szCs w:val="30"/>
          <w:lang w:val="fr-FR" w:bidi="ar-EG"/>
        </w:rPr>
        <w:t xml:space="preserve">, hormis Abû </w:t>
      </w:r>
      <w:proofErr w:type="spellStart"/>
      <w:r w:rsidRPr="000107F5">
        <w:rPr>
          <w:rFonts w:asciiTheme="majorBidi" w:hAnsiTheme="majorBidi" w:cstheme="majorBidi"/>
          <w:sz w:val="30"/>
          <w:szCs w:val="30"/>
          <w:lang w:val="fr-FR" w:bidi="ar-EG"/>
        </w:rPr>
        <w:t>Lahab</w:t>
      </w:r>
      <w:proofErr w:type="spellEnd"/>
      <w:r w:rsidRPr="000107F5">
        <w:rPr>
          <w:rFonts w:asciiTheme="majorBidi" w:hAnsiTheme="majorBidi" w:cstheme="majorBidi"/>
          <w:i/>
          <w:iCs/>
          <w:sz w:val="30"/>
          <w:szCs w:val="30"/>
          <w:lang w:val="fr-FR" w:bidi="ar-EG"/>
        </w:rPr>
        <w:t>.</w:t>
      </w:r>
      <w:r w:rsidRPr="000107F5">
        <w:rPr>
          <w:rFonts w:asciiTheme="majorBidi" w:hAnsiTheme="majorBidi" w:cstheme="majorBidi"/>
          <w:sz w:val="30"/>
          <w:szCs w:val="30"/>
          <w:lang w:val="fr-FR" w:bidi="ar-EG"/>
        </w:rPr>
        <w:t xml:space="preserve"> Lorsqu’ils firent cela, les Qurayshites s’unirent pour les encercler et les isoler, et n’acceptèrent d’eux aucun traité de paix. Ils empêchèrent les commerçants et les provisions de leur parvenir, et ce afin qu’on leur livre le messager d’Allah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xml:space="preserve">) pour qu’ils le tuent. Ils rédigèrent pour cela un écrit qui officialisait cette injustice et cette tyrannie, et l’accrochèrent sur la </w:t>
      </w:r>
      <w:proofErr w:type="spellStart"/>
      <w:r w:rsidRPr="000107F5">
        <w:rPr>
          <w:rFonts w:asciiTheme="majorBidi" w:hAnsiTheme="majorBidi" w:cstheme="majorBidi"/>
          <w:sz w:val="30"/>
          <w:szCs w:val="30"/>
          <w:lang w:val="fr-FR" w:bidi="ar-EG"/>
        </w:rPr>
        <w:t>Ka</w:t>
      </w:r>
      <w:r w:rsidRPr="000107F5">
        <w:rPr>
          <w:rFonts w:asciiTheme="majorBidi" w:hAnsiTheme="majorBidi" w:cstheme="majorBidi"/>
          <w:sz w:val="30"/>
          <w:szCs w:val="30"/>
          <w:vertAlign w:val="superscript"/>
          <w:lang w:val="fr-FR" w:bidi="ar-EG"/>
        </w:rPr>
        <w:t>c</w:t>
      </w:r>
      <w:r w:rsidRPr="000107F5">
        <w:rPr>
          <w:rFonts w:asciiTheme="majorBidi" w:hAnsiTheme="majorBidi" w:cstheme="majorBidi"/>
          <w:sz w:val="30"/>
          <w:szCs w:val="30"/>
          <w:lang w:val="fr-FR" w:bidi="ar-EG"/>
        </w:rPr>
        <w:t>bah</w:t>
      </w:r>
      <w:proofErr w:type="spellEnd"/>
      <w:r w:rsidRPr="000107F5">
        <w:rPr>
          <w:rFonts w:asciiTheme="majorBidi" w:hAnsiTheme="majorBidi" w:cstheme="majorBidi"/>
          <w:sz w:val="30"/>
          <w:szCs w:val="30"/>
          <w:lang w:val="fr-FR" w:bidi="ar-EG"/>
        </w:rPr>
        <w:t>.</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Lorsque le prophète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était entré dans cette union, il avait commandé à ses compagnons d’émigrer en terre abyssine – constatant que les sévices qui leur étaient infligés s’étaient amplifié. Ce fut la deuxième immigration, à laquelle participèrent environ quatre-vingt-trois hommes et dix-huit femmes. Ils furent ensuite rejoints par les musulmans du Yémen.</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 xml:space="preserve">Il demeura dans cette union près de trois ans, dans la difficulté et la famine, sans que </w:t>
      </w:r>
      <w:proofErr w:type="gramStart"/>
      <w:r w:rsidRPr="000107F5">
        <w:rPr>
          <w:rFonts w:asciiTheme="majorBidi" w:hAnsiTheme="majorBidi" w:cstheme="majorBidi"/>
          <w:sz w:val="30"/>
          <w:szCs w:val="30"/>
          <w:lang w:val="fr-FR" w:bidi="ar-EG"/>
        </w:rPr>
        <w:t>rien leur</w:t>
      </w:r>
      <w:proofErr w:type="gramEnd"/>
      <w:r w:rsidRPr="000107F5">
        <w:rPr>
          <w:rFonts w:asciiTheme="majorBidi" w:hAnsiTheme="majorBidi" w:cstheme="majorBidi"/>
          <w:sz w:val="30"/>
          <w:szCs w:val="30"/>
          <w:lang w:val="fr-FR" w:bidi="ar-EG"/>
        </w:rPr>
        <w:t xml:space="preserve"> parvienne si ce n’est de manière dissimulée. Et ceci dura jusqu'à la dixième année après le début de la prophétie, lorsque des hommes de </w:t>
      </w:r>
      <w:proofErr w:type="spellStart"/>
      <w:r w:rsidRPr="000107F5">
        <w:rPr>
          <w:rFonts w:asciiTheme="majorBidi" w:hAnsiTheme="majorBidi" w:cstheme="majorBidi"/>
          <w:sz w:val="30"/>
          <w:szCs w:val="30"/>
          <w:lang w:val="fr-FR" w:bidi="ar-EG"/>
        </w:rPr>
        <w:t>Quraysh</w:t>
      </w:r>
      <w:proofErr w:type="spellEnd"/>
      <w:r w:rsidRPr="000107F5">
        <w:rPr>
          <w:rFonts w:asciiTheme="majorBidi" w:hAnsiTheme="majorBidi" w:cstheme="majorBidi"/>
          <w:sz w:val="30"/>
          <w:szCs w:val="30"/>
          <w:lang w:val="fr-FR" w:bidi="ar-EG"/>
        </w:rPr>
        <w:t xml:space="preserve"> abolirent cet écrit, ce qui permit au prophète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xml:space="preserve">) de sortir de cet endroit. </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 xml:space="preserve">La même année, </w:t>
      </w:r>
      <w:proofErr w:type="spellStart"/>
      <w:r w:rsidRPr="000107F5">
        <w:rPr>
          <w:rFonts w:asciiTheme="majorBidi" w:hAnsiTheme="majorBidi" w:cstheme="majorBidi"/>
          <w:sz w:val="30"/>
          <w:szCs w:val="30"/>
          <w:lang w:val="fr-FR" w:bidi="ar-EG"/>
        </w:rPr>
        <w:t>Khadîjah</w:t>
      </w:r>
      <w:proofErr w:type="spellEnd"/>
      <w:r w:rsidRPr="000107F5">
        <w:rPr>
          <w:rFonts w:asciiTheme="majorBidi" w:hAnsiTheme="majorBidi" w:cstheme="majorBidi"/>
          <w:sz w:val="30"/>
          <w:szCs w:val="30"/>
          <w:lang w:val="fr-FR" w:bidi="ar-EG"/>
        </w:rPr>
        <w:t xml:space="preserve"> (</w:t>
      </w:r>
      <w:r w:rsidRPr="000107F5">
        <w:rPr>
          <w:rFonts w:asciiTheme="majorBidi" w:hAnsiTheme="majorBidi" w:cstheme="majorBidi"/>
          <w:sz w:val="30"/>
          <w:szCs w:val="30"/>
          <w:lang w:val="fr-FR" w:bidi="ar-EG"/>
        </w:rPr>
        <w:sym w:font="KFGQPC Arabic Symbols 01" w:char="F069"/>
      </w:r>
      <w:r w:rsidRPr="000107F5">
        <w:rPr>
          <w:rFonts w:asciiTheme="majorBidi" w:hAnsiTheme="majorBidi" w:cstheme="majorBidi"/>
          <w:sz w:val="30"/>
          <w:szCs w:val="30"/>
          <w:lang w:val="fr-FR" w:bidi="ar-EG"/>
        </w:rPr>
        <w:t>), la femme du prophète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xml:space="preserve">) décéda et son oncle la suivit deux mois plus tard. Lorsqu’il mourut, les </w:t>
      </w:r>
      <w:proofErr w:type="spellStart"/>
      <w:r w:rsidRPr="000107F5">
        <w:rPr>
          <w:rFonts w:asciiTheme="majorBidi" w:hAnsiTheme="majorBidi" w:cstheme="majorBidi"/>
          <w:sz w:val="30"/>
          <w:szCs w:val="30"/>
          <w:lang w:val="fr-FR" w:bidi="ar-EG"/>
        </w:rPr>
        <w:t>Quraysh</w:t>
      </w:r>
      <w:proofErr w:type="spellEnd"/>
      <w:r w:rsidRPr="000107F5">
        <w:rPr>
          <w:rFonts w:asciiTheme="majorBidi" w:hAnsiTheme="majorBidi" w:cstheme="majorBidi"/>
          <w:sz w:val="30"/>
          <w:szCs w:val="30"/>
          <w:lang w:val="fr-FR" w:bidi="ar-EG"/>
        </w:rPr>
        <w:t xml:space="preserve"> infligèrent </w:t>
      </w:r>
      <w:r w:rsidRPr="000107F5">
        <w:rPr>
          <w:rFonts w:asciiTheme="majorBidi" w:hAnsiTheme="majorBidi" w:cstheme="majorBidi"/>
          <w:sz w:val="30"/>
          <w:szCs w:val="30"/>
          <w:lang w:val="fr-FR" w:bidi="ar-EG"/>
        </w:rPr>
        <w:lastRenderedPageBreak/>
        <w:t>au messager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ce qu’ils n’avaient pas eu la capacité de faire de son vivant. Ainsi, leurs sévices se durcirent, de même que leur entêtement.</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Il est rapporté à ce propose dans « les deux recueils authentiques</w:t>
      </w:r>
      <w:r w:rsidRPr="000107F5">
        <w:rPr>
          <w:rFonts w:asciiTheme="majorBidi" w:hAnsiTheme="majorBidi" w:cstheme="majorBidi"/>
          <w:sz w:val="30"/>
          <w:szCs w:val="30"/>
          <w:vertAlign w:val="superscript"/>
          <w:lang w:val="fr-FR" w:bidi="ar-EG"/>
        </w:rPr>
        <w:footnoteReference w:id="3"/>
      </w:r>
      <w:r w:rsidRPr="000107F5">
        <w:rPr>
          <w:rFonts w:asciiTheme="majorBidi" w:hAnsiTheme="majorBidi" w:cstheme="majorBidi"/>
          <w:sz w:val="30"/>
          <w:szCs w:val="30"/>
          <w:lang w:val="fr-FR" w:bidi="ar-EG"/>
        </w:rPr>
        <w:t> » qu’il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xml:space="preserve">) priait un jour près de La Maison Sacrée, alors qu’Abû </w:t>
      </w:r>
      <w:proofErr w:type="spellStart"/>
      <w:r w:rsidRPr="000107F5">
        <w:rPr>
          <w:rFonts w:asciiTheme="majorBidi" w:hAnsiTheme="majorBidi" w:cstheme="majorBidi"/>
          <w:sz w:val="30"/>
          <w:szCs w:val="30"/>
          <w:lang w:val="fr-FR" w:bidi="ar-EG"/>
        </w:rPr>
        <w:t>Jahl</w:t>
      </w:r>
      <w:proofErr w:type="spellEnd"/>
      <w:r w:rsidRPr="000107F5">
        <w:rPr>
          <w:rFonts w:asciiTheme="majorBidi" w:hAnsiTheme="majorBidi" w:cstheme="majorBidi"/>
          <w:i/>
          <w:iCs/>
          <w:sz w:val="30"/>
          <w:szCs w:val="30"/>
          <w:lang w:val="fr-FR" w:bidi="ar-EG"/>
        </w:rPr>
        <w:t xml:space="preserve"> </w:t>
      </w:r>
      <w:r w:rsidRPr="000107F5">
        <w:rPr>
          <w:rFonts w:asciiTheme="majorBidi" w:hAnsiTheme="majorBidi" w:cstheme="majorBidi"/>
          <w:sz w:val="30"/>
          <w:szCs w:val="30"/>
          <w:lang w:val="fr-FR" w:bidi="ar-EG"/>
        </w:rPr>
        <w:t xml:space="preserve">et ses amis étaient assis [non loin de là]. Et, alors qu’une bête avait été égorgée la veille, [Abû </w:t>
      </w:r>
      <w:proofErr w:type="spellStart"/>
      <w:r w:rsidRPr="000107F5">
        <w:rPr>
          <w:rFonts w:asciiTheme="majorBidi" w:hAnsiTheme="majorBidi" w:cstheme="majorBidi"/>
          <w:sz w:val="30"/>
          <w:szCs w:val="30"/>
          <w:lang w:val="fr-FR" w:bidi="ar-EG"/>
        </w:rPr>
        <w:t>Jahl</w:t>
      </w:r>
      <w:proofErr w:type="spellEnd"/>
      <w:r w:rsidRPr="000107F5">
        <w:rPr>
          <w:rFonts w:asciiTheme="majorBidi" w:hAnsiTheme="majorBidi" w:cstheme="majorBidi"/>
          <w:sz w:val="30"/>
          <w:szCs w:val="30"/>
          <w:lang w:val="fr-FR" w:bidi="ar-EG"/>
        </w:rPr>
        <w:t xml:space="preserve">] dit : </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 « Qui d’entre vous ira prendre les boyaux de la bête morte et les posera sur le dos de Mu</w:t>
      </w:r>
      <w:r w:rsidRPr="000107F5">
        <w:rPr>
          <w:rFonts w:asciiTheme="majorBidi" w:hAnsiTheme="majorBidi" w:cstheme="majorBidi"/>
          <w:sz w:val="30"/>
          <w:szCs w:val="30"/>
          <w:u w:val="single"/>
          <w:lang w:val="fr-FR" w:bidi="ar-EG"/>
        </w:rPr>
        <w:t>h</w:t>
      </w:r>
      <w:r w:rsidRPr="000107F5">
        <w:rPr>
          <w:rFonts w:asciiTheme="majorBidi" w:hAnsiTheme="majorBidi" w:cstheme="majorBidi"/>
          <w:sz w:val="30"/>
          <w:szCs w:val="30"/>
          <w:lang w:val="fr-FR" w:bidi="ar-EG"/>
        </w:rPr>
        <w:t>ammad lorsqu’il se prosternera ? »</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C’est alors que le plus misérable d’entre eux se leva pour les prendre et les déposa entre les épaules du prophète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xml:space="preserve">) lorsqu’il fut prosterné. Ils en rirent aux éclats au point de s’appuyer les uns sur les autres. </w:t>
      </w:r>
      <w:proofErr w:type="spellStart"/>
      <w:r w:rsidRPr="000107F5">
        <w:rPr>
          <w:rFonts w:asciiTheme="majorBidi" w:hAnsiTheme="majorBidi" w:cstheme="majorBidi"/>
          <w:sz w:val="30"/>
          <w:szCs w:val="30"/>
          <w:lang w:val="fr-FR" w:bidi="ar-EG"/>
        </w:rPr>
        <w:t>Fâ</w:t>
      </w:r>
      <w:r w:rsidRPr="000107F5">
        <w:rPr>
          <w:rFonts w:asciiTheme="majorBidi" w:hAnsiTheme="majorBidi" w:cstheme="majorBidi"/>
          <w:sz w:val="30"/>
          <w:szCs w:val="30"/>
          <w:u w:val="single"/>
          <w:lang w:val="fr-FR" w:bidi="ar-EG"/>
        </w:rPr>
        <w:t>t</w:t>
      </w:r>
      <w:r w:rsidRPr="000107F5">
        <w:rPr>
          <w:rFonts w:asciiTheme="majorBidi" w:hAnsiTheme="majorBidi" w:cstheme="majorBidi"/>
          <w:sz w:val="30"/>
          <w:szCs w:val="30"/>
          <w:lang w:val="fr-FR" w:bidi="ar-EG"/>
        </w:rPr>
        <w:t>imah</w:t>
      </w:r>
      <w:proofErr w:type="spellEnd"/>
      <w:r w:rsidRPr="000107F5">
        <w:rPr>
          <w:rFonts w:asciiTheme="majorBidi" w:hAnsiTheme="majorBidi" w:cstheme="majorBidi"/>
          <w:sz w:val="30"/>
          <w:szCs w:val="30"/>
          <w:lang w:val="fr-FR" w:bidi="ar-EG"/>
        </w:rPr>
        <w:t xml:space="preserve"> (la fille du prophète) vint ôter de lui ces impuretés puis se dirigea vers eux pour les insulter. Lorsque le prophète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termina sa prière, il se mit à invoquer contre eux en élevant la voix : </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 « </w:t>
      </w:r>
      <w:r w:rsidRPr="000107F5">
        <w:rPr>
          <w:rFonts w:asciiTheme="majorBidi" w:hAnsiTheme="majorBidi" w:cstheme="majorBidi"/>
          <w:b/>
          <w:bCs/>
          <w:i/>
          <w:iCs/>
          <w:sz w:val="30"/>
          <w:szCs w:val="30"/>
          <w:lang w:val="fr-FR" w:bidi="ar-EG"/>
        </w:rPr>
        <w:t xml:space="preserve">Mon Seigneur ! Charge-Toi des </w:t>
      </w:r>
      <w:proofErr w:type="spellStart"/>
      <w:r w:rsidRPr="000107F5">
        <w:rPr>
          <w:rFonts w:asciiTheme="majorBidi" w:hAnsiTheme="majorBidi" w:cstheme="majorBidi"/>
          <w:b/>
          <w:bCs/>
          <w:i/>
          <w:iCs/>
          <w:sz w:val="30"/>
          <w:szCs w:val="30"/>
          <w:lang w:val="fr-FR" w:bidi="ar-EG"/>
        </w:rPr>
        <w:t>Quraysh</w:t>
      </w:r>
      <w:proofErr w:type="spellEnd"/>
      <w:r w:rsidRPr="000107F5">
        <w:rPr>
          <w:rFonts w:asciiTheme="majorBidi" w:hAnsiTheme="majorBidi" w:cstheme="majorBidi"/>
          <w:b/>
          <w:bCs/>
          <w:i/>
          <w:iCs/>
          <w:sz w:val="30"/>
          <w:szCs w:val="30"/>
          <w:lang w:val="fr-FR" w:bidi="ar-EG"/>
        </w:rPr>
        <w:t> </w:t>
      </w:r>
      <w:r w:rsidRPr="000107F5">
        <w:rPr>
          <w:rFonts w:asciiTheme="majorBidi" w:hAnsiTheme="majorBidi" w:cstheme="majorBidi"/>
          <w:sz w:val="30"/>
          <w:szCs w:val="30"/>
          <w:lang w:val="fr-FR" w:bidi="ar-EG"/>
        </w:rPr>
        <w:t xml:space="preserve">! » </w:t>
      </w:r>
      <w:proofErr w:type="gramStart"/>
      <w:r w:rsidRPr="000107F5">
        <w:rPr>
          <w:rFonts w:asciiTheme="majorBidi" w:hAnsiTheme="majorBidi" w:cstheme="majorBidi"/>
          <w:sz w:val="30"/>
          <w:szCs w:val="30"/>
          <w:lang w:val="fr-FR" w:bidi="ar-EG"/>
        </w:rPr>
        <w:t>trois</w:t>
      </w:r>
      <w:proofErr w:type="gramEnd"/>
      <w:r w:rsidRPr="000107F5">
        <w:rPr>
          <w:rFonts w:asciiTheme="majorBidi" w:hAnsiTheme="majorBidi" w:cstheme="majorBidi"/>
          <w:sz w:val="30"/>
          <w:szCs w:val="30"/>
          <w:lang w:val="fr-FR" w:bidi="ar-EG"/>
        </w:rPr>
        <w:t xml:space="preserve"> fois de suite.</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Lorsqu’ils entendirent sa voix, les rires s’estompèrent et ils furent effrayés par son invocation. Et il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ajouta : « </w:t>
      </w:r>
      <w:r w:rsidRPr="000107F5">
        <w:rPr>
          <w:rFonts w:asciiTheme="majorBidi" w:hAnsiTheme="majorBidi" w:cstheme="majorBidi"/>
          <w:b/>
          <w:bCs/>
          <w:i/>
          <w:iCs/>
          <w:sz w:val="30"/>
          <w:szCs w:val="30"/>
          <w:lang w:val="fr-FR" w:bidi="ar-EG"/>
        </w:rPr>
        <w:t xml:space="preserve">Mon Seigneur ! Charge-Toi d’Abû </w:t>
      </w:r>
      <w:proofErr w:type="spellStart"/>
      <w:r w:rsidRPr="000107F5">
        <w:rPr>
          <w:rFonts w:asciiTheme="majorBidi" w:hAnsiTheme="majorBidi" w:cstheme="majorBidi"/>
          <w:b/>
          <w:bCs/>
          <w:i/>
          <w:iCs/>
          <w:sz w:val="30"/>
          <w:szCs w:val="30"/>
          <w:lang w:val="fr-FR" w:bidi="ar-EG"/>
        </w:rPr>
        <w:t>Jahl</w:t>
      </w:r>
      <w:proofErr w:type="spellEnd"/>
      <w:r w:rsidRPr="000107F5">
        <w:rPr>
          <w:rFonts w:asciiTheme="majorBidi" w:hAnsiTheme="majorBidi" w:cstheme="majorBidi"/>
          <w:b/>
          <w:bCs/>
          <w:i/>
          <w:iCs/>
          <w:sz w:val="30"/>
          <w:szCs w:val="30"/>
          <w:lang w:val="fr-FR" w:bidi="ar-EG"/>
        </w:rPr>
        <w:t xml:space="preserve"> Ibn </w:t>
      </w:r>
      <w:proofErr w:type="spellStart"/>
      <w:r w:rsidRPr="000107F5">
        <w:rPr>
          <w:rFonts w:asciiTheme="majorBidi" w:hAnsiTheme="majorBidi" w:cstheme="majorBidi"/>
          <w:b/>
          <w:bCs/>
          <w:i/>
          <w:iCs/>
          <w:sz w:val="30"/>
          <w:szCs w:val="30"/>
          <w:lang w:val="fr-FR" w:bidi="ar-EG"/>
        </w:rPr>
        <w:t>Hishâm</w:t>
      </w:r>
      <w:proofErr w:type="spellEnd"/>
      <w:r w:rsidRPr="000107F5">
        <w:rPr>
          <w:rFonts w:asciiTheme="majorBidi" w:hAnsiTheme="majorBidi" w:cstheme="majorBidi"/>
          <w:b/>
          <w:bCs/>
          <w:i/>
          <w:iCs/>
          <w:sz w:val="30"/>
          <w:szCs w:val="30"/>
          <w:lang w:val="fr-FR" w:bidi="ar-EG"/>
        </w:rPr>
        <w:t xml:space="preserve"> ! </w:t>
      </w:r>
      <w:r w:rsidRPr="00BC0256">
        <w:rPr>
          <w:rFonts w:asciiTheme="majorBidi" w:hAnsiTheme="majorBidi" w:cstheme="majorBidi"/>
          <w:b/>
          <w:bCs/>
          <w:i/>
          <w:iCs/>
          <w:sz w:val="30"/>
          <w:szCs w:val="30"/>
          <w:lang w:val="fr-FR" w:bidi="ar-EG"/>
        </w:rPr>
        <w:t xml:space="preserve">De </w:t>
      </w:r>
      <w:proofErr w:type="spellStart"/>
      <w:r w:rsidRPr="00BC0256">
        <w:rPr>
          <w:rFonts w:asciiTheme="majorBidi" w:hAnsiTheme="majorBidi" w:cstheme="majorBidi"/>
          <w:b/>
          <w:bCs/>
          <w:i/>
          <w:iCs/>
          <w:sz w:val="30"/>
          <w:szCs w:val="30"/>
          <w:vertAlign w:val="superscript"/>
          <w:lang w:val="fr-FR" w:bidi="ar-EG"/>
        </w:rPr>
        <w:t>c</w:t>
      </w:r>
      <w:r w:rsidRPr="00BC0256">
        <w:rPr>
          <w:rFonts w:asciiTheme="majorBidi" w:hAnsiTheme="majorBidi" w:cstheme="majorBidi"/>
          <w:b/>
          <w:bCs/>
          <w:i/>
          <w:iCs/>
          <w:sz w:val="30"/>
          <w:szCs w:val="30"/>
          <w:lang w:val="fr-FR" w:bidi="ar-EG"/>
        </w:rPr>
        <w:t>Utbah</w:t>
      </w:r>
      <w:proofErr w:type="spellEnd"/>
      <w:r w:rsidRPr="00BC0256">
        <w:rPr>
          <w:rFonts w:asciiTheme="majorBidi" w:hAnsiTheme="majorBidi" w:cstheme="majorBidi"/>
          <w:b/>
          <w:bCs/>
          <w:i/>
          <w:iCs/>
          <w:sz w:val="30"/>
          <w:szCs w:val="30"/>
          <w:lang w:val="fr-FR" w:bidi="ar-EG"/>
        </w:rPr>
        <w:t xml:space="preserve"> Ibn </w:t>
      </w:r>
      <w:proofErr w:type="spellStart"/>
      <w:r w:rsidRPr="00BC0256">
        <w:rPr>
          <w:rFonts w:asciiTheme="majorBidi" w:hAnsiTheme="majorBidi" w:cstheme="majorBidi"/>
          <w:b/>
          <w:bCs/>
          <w:i/>
          <w:iCs/>
          <w:sz w:val="30"/>
          <w:szCs w:val="30"/>
          <w:lang w:val="fr-FR" w:bidi="ar-EG"/>
        </w:rPr>
        <w:t>Rabî</w:t>
      </w:r>
      <w:r w:rsidRPr="00BC0256">
        <w:rPr>
          <w:rFonts w:asciiTheme="majorBidi" w:hAnsiTheme="majorBidi" w:cstheme="majorBidi"/>
          <w:b/>
          <w:bCs/>
          <w:i/>
          <w:iCs/>
          <w:sz w:val="30"/>
          <w:szCs w:val="30"/>
          <w:vertAlign w:val="superscript"/>
          <w:lang w:val="fr-FR" w:bidi="ar-EG"/>
        </w:rPr>
        <w:t>c</w:t>
      </w:r>
      <w:r w:rsidRPr="00BC0256">
        <w:rPr>
          <w:rFonts w:asciiTheme="majorBidi" w:hAnsiTheme="majorBidi" w:cstheme="majorBidi"/>
          <w:b/>
          <w:bCs/>
          <w:i/>
          <w:iCs/>
          <w:sz w:val="30"/>
          <w:szCs w:val="30"/>
          <w:lang w:val="fr-FR" w:bidi="ar-EG"/>
        </w:rPr>
        <w:t>a</w:t>
      </w:r>
      <w:proofErr w:type="spellEnd"/>
      <w:r w:rsidRPr="00BC0256">
        <w:rPr>
          <w:rFonts w:asciiTheme="majorBidi" w:hAnsiTheme="majorBidi" w:cstheme="majorBidi"/>
          <w:b/>
          <w:bCs/>
          <w:i/>
          <w:iCs/>
          <w:sz w:val="30"/>
          <w:szCs w:val="30"/>
          <w:lang w:val="fr-FR" w:bidi="ar-EG"/>
        </w:rPr>
        <w:t xml:space="preserve"> ! De </w:t>
      </w:r>
      <w:proofErr w:type="spellStart"/>
      <w:r w:rsidRPr="00BC0256">
        <w:rPr>
          <w:rFonts w:asciiTheme="majorBidi" w:hAnsiTheme="majorBidi" w:cstheme="majorBidi"/>
          <w:b/>
          <w:bCs/>
          <w:i/>
          <w:iCs/>
          <w:sz w:val="30"/>
          <w:szCs w:val="30"/>
          <w:lang w:val="fr-FR" w:bidi="ar-EG"/>
        </w:rPr>
        <w:t>Shaybah</w:t>
      </w:r>
      <w:proofErr w:type="spellEnd"/>
      <w:r w:rsidRPr="00BC0256">
        <w:rPr>
          <w:rFonts w:asciiTheme="majorBidi" w:hAnsiTheme="majorBidi" w:cstheme="majorBidi"/>
          <w:b/>
          <w:bCs/>
          <w:i/>
          <w:iCs/>
          <w:sz w:val="30"/>
          <w:szCs w:val="30"/>
          <w:lang w:val="fr-FR" w:bidi="ar-EG"/>
        </w:rPr>
        <w:t xml:space="preserve"> Ibn </w:t>
      </w:r>
      <w:proofErr w:type="spellStart"/>
      <w:r w:rsidRPr="00BC0256">
        <w:rPr>
          <w:rFonts w:asciiTheme="majorBidi" w:hAnsiTheme="majorBidi" w:cstheme="majorBidi"/>
          <w:b/>
          <w:bCs/>
          <w:i/>
          <w:iCs/>
          <w:sz w:val="30"/>
          <w:szCs w:val="30"/>
          <w:lang w:val="fr-FR" w:bidi="ar-EG"/>
        </w:rPr>
        <w:t>Rabî</w:t>
      </w:r>
      <w:r w:rsidRPr="00BC0256">
        <w:rPr>
          <w:rFonts w:asciiTheme="majorBidi" w:hAnsiTheme="majorBidi" w:cstheme="majorBidi"/>
          <w:b/>
          <w:bCs/>
          <w:i/>
          <w:iCs/>
          <w:sz w:val="30"/>
          <w:szCs w:val="30"/>
          <w:vertAlign w:val="superscript"/>
          <w:lang w:val="fr-FR" w:bidi="ar-EG"/>
        </w:rPr>
        <w:t>c</w:t>
      </w:r>
      <w:r w:rsidRPr="00BC0256">
        <w:rPr>
          <w:rFonts w:asciiTheme="majorBidi" w:hAnsiTheme="majorBidi" w:cstheme="majorBidi"/>
          <w:b/>
          <w:bCs/>
          <w:i/>
          <w:iCs/>
          <w:sz w:val="30"/>
          <w:szCs w:val="30"/>
          <w:lang w:val="fr-FR" w:bidi="ar-EG"/>
        </w:rPr>
        <w:t>ah</w:t>
      </w:r>
      <w:proofErr w:type="spellEnd"/>
      <w:r w:rsidRPr="00BC0256">
        <w:rPr>
          <w:rFonts w:asciiTheme="majorBidi" w:hAnsiTheme="majorBidi" w:cstheme="majorBidi"/>
          <w:b/>
          <w:bCs/>
          <w:i/>
          <w:iCs/>
          <w:sz w:val="30"/>
          <w:szCs w:val="30"/>
          <w:lang w:val="fr-FR" w:bidi="ar-EG"/>
        </w:rPr>
        <w:t> ! D’Al-</w:t>
      </w:r>
      <w:proofErr w:type="spellStart"/>
      <w:r w:rsidRPr="00BC0256">
        <w:rPr>
          <w:rFonts w:asciiTheme="majorBidi" w:hAnsiTheme="majorBidi" w:cstheme="majorBidi"/>
          <w:b/>
          <w:bCs/>
          <w:i/>
          <w:iCs/>
          <w:sz w:val="30"/>
          <w:szCs w:val="30"/>
          <w:lang w:val="fr-FR" w:bidi="ar-EG"/>
        </w:rPr>
        <w:t>Walîd</w:t>
      </w:r>
      <w:proofErr w:type="spellEnd"/>
      <w:r w:rsidRPr="00BC0256">
        <w:rPr>
          <w:rFonts w:asciiTheme="majorBidi" w:hAnsiTheme="majorBidi" w:cstheme="majorBidi"/>
          <w:b/>
          <w:bCs/>
          <w:i/>
          <w:iCs/>
          <w:sz w:val="30"/>
          <w:szCs w:val="30"/>
          <w:lang w:val="fr-FR" w:bidi="ar-EG"/>
        </w:rPr>
        <w:t xml:space="preserve"> Ibn </w:t>
      </w:r>
      <w:proofErr w:type="spellStart"/>
      <w:r w:rsidRPr="00BC0256">
        <w:rPr>
          <w:rFonts w:asciiTheme="majorBidi" w:hAnsiTheme="majorBidi" w:cstheme="majorBidi"/>
          <w:b/>
          <w:bCs/>
          <w:i/>
          <w:iCs/>
          <w:sz w:val="30"/>
          <w:szCs w:val="30"/>
          <w:vertAlign w:val="superscript"/>
          <w:lang w:val="fr-FR" w:bidi="ar-EG"/>
        </w:rPr>
        <w:t>c</w:t>
      </w:r>
      <w:r w:rsidRPr="00BC0256">
        <w:rPr>
          <w:rFonts w:asciiTheme="majorBidi" w:hAnsiTheme="majorBidi" w:cstheme="majorBidi"/>
          <w:b/>
          <w:bCs/>
          <w:i/>
          <w:iCs/>
          <w:sz w:val="30"/>
          <w:szCs w:val="30"/>
          <w:lang w:val="fr-FR" w:bidi="ar-EG"/>
        </w:rPr>
        <w:t>Utbah</w:t>
      </w:r>
      <w:proofErr w:type="spellEnd"/>
      <w:r w:rsidRPr="00BC0256">
        <w:rPr>
          <w:rFonts w:asciiTheme="majorBidi" w:hAnsiTheme="majorBidi" w:cstheme="majorBidi"/>
          <w:b/>
          <w:bCs/>
          <w:i/>
          <w:iCs/>
          <w:sz w:val="30"/>
          <w:szCs w:val="30"/>
          <w:lang w:val="fr-FR" w:bidi="ar-EG"/>
        </w:rPr>
        <w:t xml:space="preserve"> ! </w:t>
      </w:r>
      <w:r w:rsidRPr="000107F5">
        <w:rPr>
          <w:rFonts w:asciiTheme="majorBidi" w:hAnsiTheme="majorBidi" w:cstheme="majorBidi"/>
          <w:b/>
          <w:bCs/>
          <w:i/>
          <w:iCs/>
          <w:sz w:val="30"/>
          <w:szCs w:val="30"/>
          <w:lang w:val="fr-FR" w:bidi="ar-EG"/>
        </w:rPr>
        <w:t>D’</w:t>
      </w:r>
      <w:proofErr w:type="spellStart"/>
      <w:r w:rsidRPr="000107F5">
        <w:rPr>
          <w:rFonts w:asciiTheme="majorBidi" w:hAnsiTheme="majorBidi" w:cstheme="majorBidi"/>
          <w:b/>
          <w:bCs/>
          <w:i/>
          <w:iCs/>
          <w:sz w:val="30"/>
          <w:szCs w:val="30"/>
          <w:lang w:val="fr-FR" w:bidi="ar-EG"/>
        </w:rPr>
        <w:t>Umayyah</w:t>
      </w:r>
      <w:proofErr w:type="spellEnd"/>
      <w:r w:rsidRPr="000107F5">
        <w:rPr>
          <w:rFonts w:asciiTheme="majorBidi" w:hAnsiTheme="majorBidi" w:cstheme="majorBidi"/>
          <w:b/>
          <w:bCs/>
          <w:i/>
          <w:iCs/>
          <w:sz w:val="30"/>
          <w:szCs w:val="30"/>
          <w:lang w:val="fr-FR" w:bidi="ar-EG"/>
        </w:rPr>
        <w:t xml:space="preserve"> Ibn </w:t>
      </w:r>
      <w:proofErr w:type="spellStart"/>
      <w:r w:rsidRPr="000107F5">
        <w:rPr>
          <w:rFonts w:asciiTheme="majorBidi" w:hAnsiTheme="majorBidi" w:cstheme="majorBidi"/>
          <w:b/>
          <w:bCs/>
          <w:i/>
          <w:iCs/>
          <w:sz w:val="30"/>
          <w:szCs w:val="30"/>
          <w:lang w:val="fr-FR" w:bidi="ar-EG"/>
        </w:rPr>
        <w:t>Khalaf</w:t>
      </w:r>
      <w:proofErr w:type="spellEnd"/>
      <w:r w:rsidRPr="000107F5">
        <w:rPr>
          <w:rFonts w:asciiTheme="majorBidi" w:hAnsiTheme="majorBidi" w:cstheme="majorBidi"/>
          <w:b/>
          <w:bCs/>
          <w:i/>
          <w:iCs/>
          <w:sz w:val="30"/>
          <w:szCs w:val="30"/>
          <w:lang w:val="fr-FR" w:bidi="ar-EG"/>
        </w:rPr>
        <w:t xml:space="preserve"> ! </w:t>
      </w:r>
      <w:proofErr w:type="gramStart"/>
      <w:r w:rsidRPr="000107F5">
        <w:rPr>
          <w:rFonts w:asciiTheme="majorBidi" w:hAnsiTheme="majorBidi" w:cstheme="majorBidi"/>
          <w:b/>
          <w:bCs/>
          <w:i/>
          <w:iCs/>
          <w:sz w:val="30"/>
          <w:szCs w:val="30"/>
          <w:lang w:val="fr-FR" w:bidi="ar-EG"/>
        </w:rPr>
        <w:t>et</w:t>
      </w:r>
      <w:proofErr w:type="gramEnd"/>
      <w:r w:rsidRPr="000107F5">
        <w:rPr>
          <w:rFonts w:asciiTheme="majorBidi" w:hAnsiTheme="majorBidi" w:cstheme="majorBidi"/>
          <w:b/>
          <w:bCs/>
          <w:i/>
          <w:iCs/>
          <w:sz w:val="30"/>
          <w:szCs w:val="30"/>
          <w:lang w:val="fr-FR" w:bidi="ar-EG"/>
        </w:rPr>
        <w:t xml:space="preserve"> de </w:t>
      </w:r>
      <w:proofErr w:type="spellStart"/>
      <w:r w:rsidRPr="000107F5">
        <w:rPr>
          <w:rFonts w:asciiTheme="majorBidi" w:hAnsiTheme="majorBidi" w:cstheme="majorBidi"/>
          <w:b/>
          <w:bCs/>
          <w:i/>
          <w:iCs/>
          <w:sz w:val="30"/>
          <w:szCs w:val="30"/>
          <w:vertAlign w:val="superscript"/>
          <w:lang w:val="fr-FR" w:bidi="ar-EG"/>
        </w:rPr>
        <w:t>c</w:t>
      </w:r>
      <w:r w:rsidRPr="000107F5">
        <w:rPr>
          <w:rFonts w:asciiTheme="majorBidi" w:hAnsiTheme="majorBidi" w:cstheme="majorBidi"/>
          <w:b/>
          <w:bCs/>
          <w:i/>
          <w:iCs/>
          <w:sz w:val="30"/>
          <w:szCs w:val="30"/>
          <w:lang w:val="fr-FR" w:bidi="ar-EG"/>
        </w:rPr>
        <w:t>Uqbah</w:t>
      </w:r>
      <w:proofErr w:type="spellEnd"/>
      <w:r w:rsidRPr="000107F5">
        <w:rPr>
          <w:rFonts w:asciiTheme="majorBidi" w:hAnsiTheme="majorBidi" w:cstheme="majorBidi"/>
          <w:b/>
          <w:bCs/>
          <w:i/>
          <w:iCs/>
          <w:sz w:val="30"/>
          <w:szCs w:val="30"/>
          <w:lang w:val="fr-FR" w:bidi="ar-EG"/>
        </w:rPr>
        <w:t xml:space="preserve"> Ibn </w:t>
      </w:r>
      <w:proofErr w:type="spellStart"/>
      <w:r w:rsidRPr="000107F5">
        <w:rPr>
          <w:rFonts w:asciiTheme="majorBidi" w:hAnsiTheme="majorBidi" w:cstheme="majorBidi"/>
          <w:b/>
          <w:bCs/>
          <w:i/>
          <w:iCs/>
          <w:sz w:val="30"/>
          <w:szCs w:val="30"/>
          <w:lang w:val="fr-FR" w:bidi="ar-EG"/>
        </w:rPr>
        <w:t>Abî</w:t>
      </w:r>
      <w:proofErr w:type="spellEnd"/>
      <w:r w:rsidRPr="000107F5">
        <w:rPr>
          <w:rFonts w:asciiTheme="majorBidi" w:hAnsiTheme="majorBidi" w:cstheme="majorBidi"/>
          <w:b/>
          <w:bCs/>
          <w:i/>
          <w:iCs/>
          <w:sz w:val="30"/>
          <w:szCs w:val="30"/>
          <w:lang w:val="fr-FR" w:bidi="ar-EG"/>
        </w:rPr>
        <w:t xml:space="preserve"> </w:t>
      </w:r>
      <w:proofErr w:type="spellStart"/>
      <w:r w:rsidRPr="000107F5">
        <w:rPr>
          <w:rFonts w:asciiTheme="majorBidi" w:hAnsiTheme="majorBidi" w:cstheme="majorBidi"/>
          <w:b/>
          <w:bCs/>
          <w:i/>
          <w:iCs/>
          <w:sz w:val="30"/>
          <w:szCs w:val="30"/>
          <w:lang w:val="fr-FR" w:bidi="ar-EG"/>
        </w:rPr>
        <w:t>Mu</w:t>
      </w:r>
      <w:r w:rsidRPr="000107F5">
        <w:rPr>
          <w:rFonts w:asciiTheme="majorBidi" w:hAnsiTheme="majorBidi" w:cstheme="majorBidi"/>
          <w:b/>
          <w:bCs/>
          <w:i/>
          <w:iCs/>
          <w:sz w:val="30"/>
          <w:szCs w:val="30"/>
          <w:vertAlign w:val="superscript"/>
          <w:lang w:val="fr-FR" w:bidi="ar-EG"/>
        </w:rPr>
        <w:t>c</w:t>
      </w:r>
      <w:r w:rsidRPr="000107F5">
        <w:rPr>
          <w:rFonts w:asciiTheme="majorBidi" w:hAnsiTheme="majorBidi" w:cstheme="majorBidi"/>
          <w:b/>
          <w:bCs/>
          <w:i/>
          <w:iCs/>
          <w:sz w:val="30"/>
          <w:szCs w:val="30"/>
          <w:lang w:val="fr-FR" w:bidi="ar-EG"/>
        </w:rPr>
        <w:t>ay</w:t>
      </w:r>
      <w:r w:rsidRPr="000107F5">
        <w:rPr>
          <w:rFonts w:asciiTheme="majorBidi" w:hAnsiTheme="majorBidi" w:cstheme="majorBidi"/>
          <w:b/>
          <w:bCs/>
          <w:i/>
          <w:iCs/>
          <w:sz w:val="30"/>
          <w:szCs w:val="30"/>
          <w:u w:val="single"/>
          <w:lang w:val="fr-FR" w:bidi="ar-EG"/>
        </w:rPr>
        <w:t>t</w:t>
      </w:r>
      <w:proofErr w:type="spellEnd"/>
      <w:r w:rsidRPr="000107F5">
        <w:rPr>
          <w:rFonts w:asciiTheme="majorBidi" w:hAnsiTheme="majorBidi" w:cstheme="majorBidi"/>
          <w:b/>
          <w:bCs/>
          <w:i/>
          <w:iCs/>
          <w:sz w:val="30"/>
          <w:szCs w:val="30"/>
          <w:lang w:val="fr-FR" w:bidi="ar-EG"/>
        </w:rPr>
        <w:t> !</w:t>
      </w:r>
      <w:r w:rsidRPr="000107F5">
        <w:rPr>
          <w:rFonts w:asciiTheme="majorBidi" w:hAnsiTheme="majorBidi" w:cstheme="majorBidi"/>
          <w:sz w:val="30"/>
          <w:szCs w:val="30"/>
          <w:lang w:val="fr-FR" w:bidi="ar-EG"/>
        </w:rPr>
        <w:t> ».</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 xml:space="preserve">Ibn </w:t>
      </w:r>
      <w:proofErr w:type="spellStart"/>
      <w:r w:rsidRPr="000107F5">
        <w:rPr>
          <w:rFonts w:asciiTheme="majorBidi" w:hAnsiTheme="majorBidi" w:cstheme="majorBidi"/>
          <w:sz w:val="30"/>
          <w:szCs w:val="30"/>
          <w:lang w:val="fr-FR" w:bidi="ar-EG"/>
        </w:rPr>
        <w:t>Mas</w:t>
      </w:r>
      <w:r w:rsidRPr="000107F5">
        <w:rPr>
          <w:rFonts w:asciiTheme="majorBidi" w:hAnsiTheme="majorBidi" w:cstheme="majorBidi"/>
          <w:sz w:val="30"/>
          <w:szCs w:val="30"/>
          <w:vertAlign w:val="superscript"/>
          <w:lang w:val="fr-FR" w:bidi="ar-EG"/>
        </w:rPr>
        <w:t>c</w:t>
      </w:r>
      <w:r w:rsidRPr="000107F5">
        <w:rPr>
          <w:rFonts w:asciiTheme="majorBidi" w:hAnsiTheme="majorBidi" w:cstheme="majorBidi"/>
          <w:sz w:val="30"/>
          <w:szCs w:val="30"/>
          <w:lang w:val="fr-FR" w:bidi="ar-EG"/>
        </w:rPr>
        <w:t>ûd</w:t>
      </w:r>
      <w:proofErr w:type="spellEnd"/>
      <w:r w:rsidRPr="000107F5">
        <w:rPr>
          <w:rFonts w:asciiTheme="majorBidi" w:hAnsiTheme="majorBidi" w:cstheme="majorBidi"/>
          <w:sz w:val="30"/>
          <w:szCs w:val="30"/>
          <w:lang w:val="fr-FR" w:bidi="ar-EG"/>
        </w:rPr>
        <w:t xml:space="preserve"> dit à ce sujet : « </w:t>
      </w:r>
      <w:r w:rsidRPr="000107F5">
        <w:rPr>
          <w:rFonts w:asciiTheme="majorBidi" w:hAnsiTheme="majorBidi" w:cstheme="majorBidi"/>
          <w:i/>
          <w:iCs/>
          <w:sz w:val="30"/>
          <w:szCs w:val="30"/>
          <w:lang w:val="fr-FR" w:bidi="ar-EG"/>
        </w:rPr>
        <w:t>Par Celui qui a envoyé Mu</w:t>
      </w:r>
      <w:r w:rsidRPr="000107F5">
        <w:rPr>
          <w:rFonts w:asciiTheme="majorBidi" w:hAnsiTheme="majorBidi" w:cstheme="majorBidi"/>
          <w:i/>
          <w:iCs/>
          <w:sz w:val="30"/>
          <w:szCs w:val="30"/>
          <w:u w:val="single"/>
          <w:lang w:val="fr-FR" w:bidi="ar-EG"/>
        </w:rPr>
        <w:t>h</w:t>
      </w:r>
      <w:r w:rsidRPr="000107F5">
        <w:rPr>
          <w:rFonts w:asciiTheme="majorBidi" w:hAnsiTheme="majorBidi" w:cstheme="majorBidi"/>
          <w:i/>
          <w:iCs/>
          <w:sz w:val="30"/>
          <w:szCs w:val="30"/>
          <w:lang w:val="fr-FR" w:bidi="ar-EG"/>
        </w:rPr>
        <w:t xml:space="preserve">ammad </w:t>
      </w:r>
      <w:r w:rsidRPr="000107F5">
        <w:rPr>
          <w:rFonts w:asciiTheme="majorBidi" w:hAnsiTheme="majorBidi" w:cstheme="majorBidi"/>
          <w:sz w:val="30"/>
          <w:szCs w:val="30"/>
          <w:lang w:val="fr-FR" w:bidi="ar-EG"/>
        </w:rPr>
        <w:t>(</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xml:space="preserve">) </w:t>
      </w:r>
      <w:r w:rsidRPr="000107F5">
        <w:rPr>
          <w:rFonts w:asciiTheme="majorBidi" w:hAnsiTheme="majorBidi" w:cstheme="majorBidi"/>
          <w:i/>
          <w:iCs/>
          <w:sz w:val="30"/>
          <w:szCs w:val="30"/>
          <w:lang w:val="fr-FR" w:bidi="ar-EG"/>
        </w:rPr>
        <w:t>avec la vérité, j’ai vu les corps des personnes qu’il a désignées gisant au sol le jour de Badr ! Puis ils furent trainés à la fosse</w:t>
      </w:r>
      <w:r w:rsidRPr="000107F5">
        <w:rPr>
          <w:rFonts w:asciiTheme="majorBidi" w:hAnsiTheme="majorBidi" w:cstheme="majorBidi"/>
          <w:i/>
          <w:iCs/>
          <w:sz w:val="30"/>
          <w:szCs w:val="30"/>
          <w:vertAlign w:val="superscript"/>
          <w:lang w:val="fr-FR" w:bidi="ar-EG"/>
        </w:rPr>
        <w:footnoteReference w:id="4"/>
      </w:r>
      <w:r w:rsidRPr="000107F5">
        <w:rPr>
          <w:rFonts w:asciiTheme="majorBidi" w:hAnsiTheme="majorBidi" w:cstheme="majorBidi"/>
          <w:i/>
          <w:iCs/>
          <w:sz w:val="30"/>
          <w:szCs w:val="30"/>
          <w:lang w:val="fr-FR" w:bidi="ar-EG"/>
        </w:rPr>
        <w:t xml:space="preserve"> de Badr</w:t>
      </w:r>
      <w:r w:rsidRPr="000107F5">
        <w:rPr>
          <w:rFonts w:asciiTheme="majorBidi" w:hAnsiTheme="majorBidi" w:cstheme="majorBidi"/>
          <w:sz w:val="30"/>
          <w:szCs w:val="30"/>
          <w:lang w:val="fr-FR" w:bidi="ar-EG"/>
        </w:rPr>
        <w:t> ».</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Il est rapporté dans les hadiths d’Al-</w:t>
      </w:r>
      <w:proofErr w:type="spellStart"/>
      <w:r w:rsidRPr="000107F5">
        <w:rPr>
          <w:rFonts w:asciiTheme="majorBidi" w:hAnsiTheme="majorBidi" w:cstheme="majorBidi"/>
          <w:sz w:val="30"/>
          <w:szCs w:val="30"/>
          <w:lang w:val="fr-FR" w:bidi="ar-EG"/>
        </w:rPr>
        <w:t>Bukhârî</w:t>
      </w:r>
      <w:proofErr w:type="spellEnd"/>
      <w:r w:rsidRPr="000107F5">
        <w:rPr>
          <w:rFonts w:asciiTheme="majorBidi" w:hAnsiTheme="majorBidi" w:cstheme="majorBidi"/>
          <w:sz w:val="30"/>
          <w:szCs w:val="30"/>
          <w:lang w:val="fr-FR" w:bidi="ar-EG"/>
        </w:rPr>
        <w:t xml:space="preserve"> qu’un jour, </w:t>
      </w:r>
      <w:proofErr w:type="spellStart"/>
      <w:r w:rsidRPr="000107F5">
        <w:rPr>
          <w:rFonts w:asciiTheme="majorBidi" w:hAnsiTheme="majorBidi" w:cstheme="majorBidi"/>
          <w:sz w:val="30"/>
          <w:szCs w:val="30"/>
          <w:vertAlign w:val="superscript"/>
          <w:lang w:val="fr-FR" w:bidi="ar-EG"/>
        </w:rPr>
        <w:t>c</w:t>
      </w:r>
      <w:r w:rsidRPr="000107F5">
        <w:rPr>
          <w:rFonts w:asciiTheme="majorBidi" w:hAnsiTheme="majorBidi" w:cstheme="majorBidi"/>
          <w:sz w:val="30"/>
          <w:szCs w:val="30"/>
          <w:lang w:val="fr-FR" w:bidi="ar-EG"/>
        </w:rPr>
        <w:t>Uqbah</w:t>
      </w:r>
      <w:proofErr w:type="spellEnd"/>
      <w:r w:rsidRPr="000107F5">
        <w:rPr>
          <w:rFonts w:asciiTheme="majorBidi" w:hAnsiTheme="majorBidi" w:cstheme="majorBidi"/>
          <w:sz w:val="30"/>
          <w:szCs w:val="30"/>
          <w:lang w:val="fr-FR" w:bidi="ar-EG"/>
        </w:rPr>
        <w:t xml:space="preserve"> Ibn </w:t>
      </w:r>
      <w:proofErr w:type="spellStart"/>
      <w:r w:rsidRPr="000107F5">
        <w:rPr>
          <w:rFonts w:asciiTheme="majorBidi" w:hAnsiTheme="majorBidi" w:cstheme="majorBidi"/>
          <w:sz w:val="30"/>
          <w:szCs w:val="30"/>
          <w:lang w:val="fr-FR" w:bidi="ar-EG"/>
        </w:rPr>
        <w:t>Abî</w:t>
      </w:r>
      <w:proofErr w:type="spellEnd"/>
      <w:r w:rsidRPr="000107F5">
        <w:rPr>
          <w:rFonts w:asciiTheme="majorBidi" w:hAnsiTheme="majorBidi" w:cstheme="majorBidi"/>
          <w:sz w:val="30"/>
          <w:szCs w:val="30"/>
          <w:lang w:val="fr-FR" w:bidi="ar-EG"/>
        </w:rPr>
        <w:t xml:space="preserve"> </w:t>
      </w:r>
      <w:proofErr w:type="spellStart"/>
      <w:r w:rsidRPr="000107F5">
        <w:rPr>
          <w:rFonts w:asciiTheme="majorBidi" w:hAnsiTheme="majorBidi" w:cstheme="majorBidi"/>
          <w:sz w:val="30"/>
          <w:szCs w:val="30"/>
          <w:lang w:val="fr-FR" w:bidi="ar-EG"/>
        </w:rPr>
        <w:t>Mu</w:t>
      </w:r>
      <w:r w:rsidRPr="000107F5">
        <w:rPr>
          <w:rFonts w:asciiTheme="majorBidi" w:hAnsiTheme="majorBidi" w:cstheme="majorBidi"/>
          <w:sz w:val="30"/>
          <w:szCs w:val="30"/>
          <w:vertAlign w:val="superscript"/>
          <w:lang w:val="fr-FR" w:bidi="ar-EG"/>
        </w:rPr>
        <w:t>c</w:t>
      </w:r>
      <w:r w:rsidRPr="000107F5">
        <w:rPr>
          <w:rFonts w:asciiTheme="majorBidi" w:hAnsiTheme="majorBidi" w:cstheme="majorBidi"/>
          <w:sz w:val="30"/>
          <w:szCs w:val="30"/>
          <w:lang w:val="fr-FR" w:bidi="ar-EG"/>
        </w:rPr>
        <w:t>ay</w:t>
      </w:r>
      <w:r w:rsidRPr="000107F5">
        <w:rPr>
          <w:rFonts w:asciiTheme="majorBidi" w:hAnsiTheme="majorBidi" w:cstheme="majorBidi"/>
          <w:sz w:val="30"/>
          <w:szCs w:val="30"/>
          <w:u w:val="single"/>
          <w:lang w:val="fr-FR" w:bidi="ar-EG"/>
        </w:rPr>
        <w:t>t</w:t>
      </w:r>
      <w:proofErr w:type="spellEnd"/>
      <w:r w:rsidRPr="000107F5">
        <w:rPr>
          <w:rFonts w:asciiTheme="majorBidi" w:hAnsiTheme="majorBidi" w:cstheme="majorBidi"/>
          <w:sz w:val="30"/>
          <w:szCs w:val="30"/>
          <w:lang w:val="fr-FR" w:bidi="ar-EG"/>
        </w:rPr>
        <w:t> saisit le prophète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xml:space="preserve">) par son épaule, replia son habit autour de son cou et l’étrangla violemment avec. Abû </w:t>
      </w:r>
      <w:proofErr w:type="spellStart"/>
      <w:r w:rsidRPr="000107F5">
        <w:rPr>
          <w:rFonts w:asciiTheme="majorBidi" w:hAnsiTheme="majorBidi" w:cstheme="majorBidi"/>
          <w:sz w:val="30"/>
          <w:szCs w:val="30"/>
          <w:lang w:val="fr-FR" w:bidi="ar-EG"/>
        </w:rPr>
        <w:t>Bakr</w:t>
      </w:r>
      <w:proofErr w:type="spellEnd"/>
      <w:r w:rsidRPr="000107F5">
        <w:rPr>
          <w:rFonts w:asciiTheme="majorBidi" w:hAnsiTheme="majorBidi" w:cstheme="majorBidi"/>
          <w:sz w:val="30"/>
          <w:szCs w:val="30"/>
          <w:lang w:val="fr-FR" w:bidi="ar-EG"/>
        </w:rPr>
        <w:t xml:space="preserve"> (</w:t>
      </w:r>
      <w:r w:rsidRPr="000107F5">
        <w:rPr>
          <w:rFonts w:asciiTheme="majorBidi" w:hAnsiTheme="majorBidi" w:cstheme="majorBidi"/>
          <w:sz w:val="30"/>
          <w:szCs w:val="30"/>
          <w:lang w:val="fr-FR" w:bidi="ar-EG"/>
        </w:rPr>
        <w:sym w:font="KFGQPC Arabic Symbols 01" w:char="F068"/>
      </w:r>
      <w:r w:rsidRPr="000107F5">
        <w:rPr>
          <w:rFonts w:asciiTheme="majorBidi" w:hAnsiTheme="majorBidi" w:cstheme="majorBidi"/>
          <w:sz w:val="30"/>
          <w:szCs w:val="30"/>
          <w:lang w:val="fr-FR" w:bidi="ar-EG"/>
        </w:rPr>
        <w:t>) vint pour le défendre et dit : « </w:t>
      </w:r>
      <w:r w:rsidRPr="000107F5">
        <w:rPr>
          <w:rFonts w:asciiTheme="majorBidi" w:hAnsiTheme="majorBidi" w:cstheme="majorBidi"/>
          <w:i/>
          <w:iCs/>
          <w:sz w:val="30"/>
          <w:szCs w:val="30"/>
          <w:lang w:val="fr-FR" w:bidi="ar-EG"/>
        </w:rPr>
        <w:t>Allez-vous tuer une personne sous prétexte qu’il dit : « Mon Seigneur est Allah ! » ?</w:t>
      </w:r>
      <w:r w:rsidRPr="000107F5">
        <w:rPr>
          <w:rFonts w:asciiTheme="majorBidi" w:hAnsiTheme="majorBidi" w:cstheme="majorBidi"/>
          <w:sz w:val="30"/>
          <w:szCs w:val="30"/>
          <w:lang w:val="fr-FR" w:bidi="ar-EG"/>
        </w:rPr>
        <w:t> »</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Lorsque les agressions sur le messager d’Allah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xml:space="preserve">) s’intensifièrent, il se rendit à </w:t>
      </w:r>
      <w:proofErr w:type="spellStart"/>
      <w:r w:rsidRPr="000107F5">
        <w:rPr>
          <w:rFonts w:asciiTheme="majorBidi" w:hAnsiTheme="majorBidi" w:cstheme="majorBidi"/>
          <w:sz w:val="30"/>
          <w:szCs w:val="30"/>
          <w:u w:val="single"/>
          <w:lang w:val="fr-FR" w:bidi="ar-EG"/>
        </w:rPr>
        <w:t>T</w:t>
      </w:r>
      <w:r w:rsidRPr="000107F5">
        <w:rPr>
          <w:rFonts w:asciiTheme="majorBidi" w:hAnsiTheme="majorBidi" w:cstheme="majorBidi"/>
          <w:sz w:val="30"/>
          <w:szCs w:val="30"/>
          <w:lang w:val="fr-FR" w:bidi="ar-EG"/>
        </w:rPr>
        <w:t>â’if</w:t>
      </w:r>
      <w:proofErr w:type="spellEnd"/>
      <w:r w:rsidRPr="000107F5">
        <w:rPr>
          <w:rFonts w:asciiTheme="majorBidi" w:hAnsiTheme="majorBidi" w:cstheme="majorBidi"/>
          <w:sz w:val="30"/>
          <w:szCs w:val="30"/>
          <w:lang w:val="fr-FR" w:bidi="ar-EG"/>
        </w:rPr>
        <w:t xml:space="preserve">, et invita la tribu de </w:t>
      </w:r>
      <w:proofErr w:type="spellStart"/>
      <w:r w:rsidRPr="000107F5">
        <w:rPr>
          <w:rFonts w:asciiTheme="majorBidi" w:hAnsiTheme="majorBidi" w:cstheme="majorBidi"/>
          <w:sz w:val="30"/>
          <w:szCs w:val="30"/>
          <w:lang w:val="fr-FR" w:bidi="ar-EG"/>
        </w:rPr>
        <w:t>Thaqif</w:t>
      </w:r>
      <w:proofErr w:type="spellEnd"/>
      <w:r w:rsidRPr="000107F5">
        <w:rPr>
          <w:rFonts w:asciiTheme="majorBidi" w:hAnsiTheme="majorBidi" w:cstheme="majorBidi"/>
          <w:sz w:val="30"/>
          <w:szCs w:val="30"/>
          <w:vertAlign w:val="superscript"/>
          <w:lang w:val="fr-FR" w:bidi="ar-EG"/>
        </w:rPr>
        <w:footnoteReference w:id="5"/>
      </w:r>
      <w:r w:rsidRPr="000107F5">
        <w:rPr>
          <w:rFonts w:asciiTheme="majorBidi" w:hAnsiTheme="majorBidi" w:cstheme="majorBidi"/>
          <w:sz w:val="30"/>
          <w:szCs w:val="30"/>
          <w:lang w:val="fr-FR" w:bidi="ar-EG"/>
        </w:rPr>
        <w:t xml:space="preserve"> à l’Islam. Il n’y trouva rien d’autre que le désaveu, la dérision et les moqueries. Ils l’inondèrent de pierres, jusqu'à ce que le sang coule de ses pieds. Il se résigna à repartir à La Mecque et, sur son chemin – près du mont </w:t>
      </w:r>
      <w:proofErr w:type="spellStart"/>
      <w:r w:rsidRPr="000107F5">
        <w:rPr>
          <w:rFonts w:asciiTheme="majorBidi" w:hAnsiTheme="majorBidi" w:cstheme="majorBidi"/>
          <w:sz w:val="30"/>
          <w:szCs w:val="30"/>
          <w:lang w:val="fr-FR" w:bidi="ar-EG"/>
        </w:rPr>
        <w:t>Tha</w:t>
      </w:r>
      <w:r w:rsidRPr="000107F5">
        <w:rPr>
          <w:rFonts w:asciiTheme="majorBidi" w:hAnsiTheme="majorBidi" w:cstheme="majorBidi"/>
          <w:sz w:val="30"/>
          <w:szCs w:val="30"/>
          <w:vertAlign w:val="superscript"/>
          <w:lang w:val="fr-FR" w:bidi="ar-EG"/>
        </w:rPr>
        <w:t>c</w:t>
      </w:r>
      <w:r w:rsidRPr="000107F5">
        <w:rPr>
          <w:rFonts w:asciiTheme="majorBidi" w:hAnsiTheme="majorBidi" w:cstheme="majorBidi"/>
          <w:sz w:val="30"/>
          <w:szCs w:val="30"/>
          <w:lang w:val="fr-FR" w:bidi="ar-EG"/>
        </w:rPr>
        <w:t>âlib</w:t>
      </w:r>
      <w:proofErr w:type="spellEnd"/>
      <w:r w:rsidRPr="000107F5">
        <w:rPr>
          <w:rFonts w:asciiTheme="majorBidi" w:hAnsiTheme="majorBidi" w:cstheme="majorBidi"/>
          <w:sz w:val="30"/>
          <w:szCs w:val="30"/>
          <w:lang w:val="fr-FR" w:bidi="ar-EG"/>
        </w:rPr>
        <w:t xml:space="preserve"> – le prophète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xml:space="preserve">) leva la tête, et voici qu’un nuage l’avait soudainement recouvert. Il observa et voici que c’était </w:t>
      </w:r>
      <w:proofErr w:type="spellStart"/>
      <w:r w:rsidRPr="000107F5">
        <w:rPr>
          <w:rFonts w:asciiTheme="majorBidi" w:hAnsiTheme="majorBidi" w:cstheme="majorBidi"/>
          <w:sz w:val="30"/>
          <w:szCs w:val="30"/>
          <w:lang w:val="fr-FR" w:bidi="ar-EG"/>
        </w:rPr>
        <w:t>Jibrîl</w:t>
      </w:r>
      <w:proofErr w:type="spellEnd"/>
      <w:r w:rsidRPr="000107F5">
        <w:rPr>
          <w:rFonts w:asciiTheme="majorBidi" w:hAnsiTheme="majorBidi" w:cstheme="majorBidi"/>
          <w:sz w:val="30"/>
          <w:szCs w:val="30"/>
          <w:lang w:val="fr-FR" w:bidi="ar-EG"/>
        </w:rPr>
        <w:t xml:space="preserve"> (</w:t>
      </w:r>
      <w:r w:rsidRPr="000107F5">
        <w:rPr>
          <w:rFonts w:asciiTheme="majorBidi" w:hAnsiTheme="majorBidi" w:cstheme="majorBidi"/>
          <w:sz w:val="30"/>
          <w:szCs w:val="30"/>
          <w:lang w:val="fr-FR" w:bidi="ar-EG"/>
        </w:rPr>
        <w:sym w:font="KFGQPC Arabic Symbols 01" w:char="F06E"/>
      </w:r>
      <w:r w:rsidRPr="000107F5">
        <w:rPr>
          <w:rFonts w:asciiTheme="majorBidi" w:hAnsiTheme="majorBidi" w:cstheme="majorBidi"/>
          <w:sz w:val="30"/>
          <w:szCs w:val="30"/>
          <w:lang w:val="fr-FR" w:bidi="ar-EG"/>
        </w:rPr>
        <w:t xml:space="preserve">), qui l’appela et lui dit : </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 « </w:t>
      </w:r>
      <w:r w:rsidRPr="000107F5">
        <w:rPr>
          <w:rFonts w:asciiTheme="majorBidi" w:hAnsiTheme="majorBidi" w:cstheme="majorBidi"/>
          <w:i/>
          <w:iCs/>
          <w:sz w:val="30"/>
          <w:szCs w:val="30"/>
          <w:lang w:val="fr-FR" w:bidi="ar-EG"/>
        </w:rPr>
        <w:t xml:space="preserve">Allah, qu’Il soit exalté et glorifié, a entendu ce que t’a dit ton peuple et la façon avec laquelle ils t’ont expulsé, et Il t’a envoyé l’Ange des </w:t>
      </w:r>
      <w:r w:rsidRPr="000107F5">
        <w:rPr>
          <w:rFonts w:asciiTheme="majorBidi" w:hAnsiTheme="majorBidi" w:cstheme="majorBidi"/>
          <w:i/>
          <w:iCs/>
          <w:sz w:val="30"/>
          <w:szCs w:val="30"/>
          <w:lang w:val="fr-FR" w:bidi="ar-EG"/>
        </w:rPr>
        <w:lastRenderedPageBreak/>
        <w:t>montagnes, pour que tu lui ordonnes de faire ce que tu souhaites qu’il leur fasse</w:t>
      </w:r>
      <w:r w:rsidRPr="000107F5">
        <w:rPr>
          <w:rFonts w:asciiTheme="majorBidi" w:hAnsiTheme="majorBidi" w:cstheme="majorBidi"/>
          <w:sz w:val="30"/>
          <w:szCs w:val="30"/>
          <w:lang w:val="fr-FR" w:bidi="ar-EG"/>
        </w:rPr>
        <w:t xml:space="preserve"> ». </w:t>
      </w:r>
    </w:p>
    <w:p w:rsidR="000107F5" w:rsidRPr="000107F5"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 L’Ange des montagnes l’appela et le salua puis lui dit : « </w:t>
      </w:r>
      <w:r w:rsidRPr="000107F5">
        <w:rPr>
          <w:rFonts w:asciiTheme="majorBidi" w:hAnsiTheme="majorBidi" w:cstheme="majorBidi"/>
          <w:i/>
          <w:iCs/>
          <w:sz w:val="30"/>
          <w:szCs w:val="30"/>
          <w:lang w:val="fr-FR" w:bidi="ar-EG"/>
        </w:rPr>
        <w:t>Ô Mu</w:t>
      </w:r>
      <w:r w:rsidRPr="000107F5">
        <w:rPr>
          <w:rFonts w:asciiTheme="majorBidi" w:hAnsiTheme="majorBidi" w:cstheme="majorBidi"/>
          <w:i/>
          <w:iCs/>
          <w:sz w:val="30"/>
          <w:szCs w:val="30"/>
          <w:u w:val="single"/>
          <w:lang w:val="fr-FR" w:bidi="ar-EG"/>
        </w:rPr>
        <w:t>h</w:t>
      </w:r>
      <w:r w:rsidRPr="000107F5">
        <w:rPr>
          <w:rFonts w:asciiTheme="majorBidi" w:hAnsiTheme="majorBidi" w:cstheme="majorBidi"/>
          <w:i/>
          <w:iCs/>
          <w:sz w:val="30"/>
          <w:szCs w:val="30"/>
          <w:lang w:val="fr-FR" w:bidi="ar-EG"/>
        </w:rPr>
        <w:t>ammad ! Certes Allah a entendu ce que ton peuple t’a dit. Je suis l’Ange des montagnes, et ton Seigneur m’a envoyé à toi pour que tu m’ordonnes ce que tu souhaites. Je ferai ce que tu exiges. Si tu le veux, je renverserai les deux montagnes sur eux </w:t>
      </w:r>
      <w:r w:rsidRPr="000107F5">
        <w:rPr>
          <w:rFonts w:asciiTheme="majorBidi" w:hAnsiTheme="majorBidi" w:cstheme="majorBidi"/>
          <w:sz w:val="30"/>
          <w:szCs w:val="30"/>
          <w:lang w:val="fr-FR" w:bidi="ar-EG"/>
        </w:rPr>
        <w:t>».</w:t>
      </w:r>
    </w:p>
    <w:p w:rsidR="00E072DC" w:rsidRPr="00E072DC" w:rsidRDefault="000107F5" w:rsidP="000107F5">
      <w:pPr>
        <w:bidi w:val="0"/>
        <w:spacing w:after="0" w:line="240" w:lineRule="auto"/>
        <w:ind w:firstLine="346"/>
        <w:jc w:val="both"/>
        <w:rPr>
          <w:rFonts w:asciiTheme="majorBidi" w:hAnsiTheme="majorBidi" w:cstheme="majorBidi"/>
          <w:sz w:val="30"/>
          <w:szCs w:val="30"/>
          <w:lang w:val="fr-FR" w:bidi="ar-EG"/>
        </w:rPr>
      </w:pPr>
      <w:r w:rsidRPr="000107F5">
        <w:rPr>
          <w:rFonts w:asciiTheme="majorBidi" w:hAnsiTheme="majorBidi" w:cstheme="majorBidi"/>
          <w:sz w:val="30"/>
          <w:szCs w:val="30"/>
          <w:lang w:val="fr-FR" w:bidi="ar-EG"/>
        </w:rPr>
        <w:t>- Le messager d’Allah (</w:t>
      </w:r>
      <w:r w:rsidRPr="000107F5">
        <w:rPr>
          <w:rFonts w:asciiTheme="majorBidi" w:hAnsiTheme="majorBidi" w:cstheme="majorBidi"/>
          <w:sz w:val="30"/>
          <w:szCs w:val="30"/>
          <w:lang w:val="fr-FR" w:bidi="ar-EG"/>
        </w:rPr>
        <w:sym w:font="AGA Arabesque" w:char="F065"/>
      </w:r>
      <w:r w:rsidRPr="000107F5">
        <w:rPr>
          <w:rFonts w:asciiTheme="majorBidi" w:hAnsiTheme="majorBidi" w:cstheme="majorBidi"/>
          <w:sz w:val="30"/>
          <w:szCs w:val="30"/>
          <w:lang w:val="fr-FR" w:bidi="ar-EG"/>
        </w:rPr>
        <w:t>) dit : « </w:t>
      </w:r>
      <w:r w:rsidRPr="000107F5">
        <w:rPr>
          <w:rFonts w:asciiTheme="majorBidi" w:hAnsiTheme="majorBidi" w:cstheme="majorBidi"/>
          <w:b/>
          <w:bCs/>
          <w:i/>
          <w:iCs/>
          <w:sz w:val="30"/>
          <w:szCs w:val="30"/>
          <w:lang w:val="fr-FR" w:bidi="ar-EG"/>
        </w:rPr>
        <w:t>Je souhaite plutôt que sorte des leurs [une génération qui] adore Allah, unique, et qui ne Lui associe rien</w:t>
      </w:r>
      <w:r w:rsidRPr="000107F5">
        <w:rPr>
          <w:rFonts w:asciiTheme="majorBidi" w:hAnsiTheme="majorBidi" w:cstheme="majorBidi"/>
          <w:b/>
          <w:bCs/>
          <w:i/>
          <w:iCs/>
          <w:sz w:val="30"/>
          <w:szCs w:val="30"/>
          <w:vertAlign w:val="superscript"/>
          <w:lang w:val="fr-FR" w:bidi="ar-EG"/>
        </w:rPr>
        <w:footnoteReference w:id="6"/>
      </w:r>
      <w:r w:rsidRPr="000107F5">
        <w:rPr>
          <w:rFonts w:asciiTheme="majorBidi" w:hAnsiTheme="majorBidi" w:cstheme="majorBidi"/>
          <w:sz w:val="30"/>
          <w:szCs w:val="30"/>
          <w:lang w:val="fr-FR" w:bidi="ar-EG"/>
        </w:rPr>
        <w:t>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870DC1" w:rsidRDefault="00E072DC" w:rsidP="00E072DC">
      <w:pPr>
        <w:bidi w:val="0"/>
        <w:spacing w:after="0" w:line="240" w:lineRule="auto"/>
        <w:ind w:firstLine="346"/>
        <w:jc w:val="center"/>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Default="00BC0256" w:rsidP="00BC0256">
      <w:pPr>
        <w:bidi w:val="0"/>
        <w:spacing w:after="0" w:line="240" w:lineRule="auto"/>
        <w:ind w:firstLine="346"/>
        <w:jc w:val="center"/>
        <w:rPr>
          <w:rFonts w:asciiTheme="majorBidi" w:hAnsiTheme="majorBidi" w:cstheme="majorBidi"/>
          <w:sz w:val="30"/>
          <w:szCs w:val="30"/>
          <w:lang w:val="fr-FR" w:bidi="ar-EG"/>
        </w:rPr>
      </w:pPr>
    </w:p>
    <w:p w:rsidR="00BC0256" w:rsidRPr="00DF7E4B" w:rsidRDefault="00BC0256" w:rsidP="00BC0256">
      <w:pPr>
        <w:bidi w:val="0"/>
        <w:spacing w:after="0" w:line="240" w:lineRule="auto"/>
        <w:ind w:firstLine="346"/>
        <w:jc w:val="center"/>
        <w:rPr>
          <w:rFonts w:asciiTheme="majorBidi" w:hAnsiTheme="majorBidi" w:cstheme="majorBidi"/>
          <w:b/>
          <w:bCs/>
          <w:color w:val="1F3864" w:themeColor="accent5" w:themeShade="80"/>
          <w:sz w:val="32"/>
          <w:szCs w:val="32"/>
          <w:rtl/>
          <w:lang w:bidi="ar-EG"/>
        </w:rPr>
      </w:pPr>
      <w:bookmarkStart w:id="0" w:name="_GoBack"/>
      <w:bookmarkEnd w:id="0"/>
    </w:p>
    <w:p w:rsidR="00C90E54" w:rsidRPr="00DF7E4B" w:rsidRDefault="00C90E54" w:rsidP="00C262AB">
      <w:pPr>
        <w:bidi w:val="0"/>
        <w:spacing w:after="0" w:line="240" w:lineRule="auto"/>
        <w:ind w:firstLine="346"/>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7EB" w:rsidRDefault="008E07EB" w:rsidP="00E32771">
      <w:pPr>
        <w:spacing w:after="0" w:line="240" w:lineRule="auto"/>
      </w:pPr>
      <w:r>
        <w:separator/>
      </w:r>
    </w:p>
  </w:endnote>
  <w:endnote w:type="continuationSeparator" w:id="0">
    <w:p w:rsidR="008E07EB" w:rsidRDefault="008E07E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9D01D28-2415-47C0-B80A-A2B370DB18CC}"/>
    <w:embedBold r:id="rId2" w:fontKey="{3590CEFA-E7EE-4B0C-B277-DD488C6DF770}"/>
    <w:embedItalic r:id="rId3" w:fontKey="{AC412A3A-4B83-4351-97AB-5EA8DB5847AE}"/>
    <w:embedBoldItalic r:id="rId4" w:fontKey="{84750A90-AC01-4752-BB4F-2440B567B1CC}"/>
  </w:font>
  <w:font w:name="Arial">
    <w:panose1 w:val="020B0604020202020204"/>
    <w:charset w:val="00"/>
    <w:family w:val="swiss"/>
    <w:pitch w:val="variable"/>
    <w:sig w:usb0="E0002AFF" w:usb1="00007843" w:usb2="00000001" w:usb3="00000000" w:csb0="000001FF" w:csb1="00000000"/>
    <w:embedRegular r:id="rId5" w:fontKey="{3271F63D-CA87-474A-8CE7-AFE8DADB3236}"/>
    <w:embedItalic r:id="rId6" w:fontKey="{916E685F-E23A-4388-83C7-FC5B279BF1D7}"/>
  </w:font>
  <w:font w:name="Times New Roman">
    <w:panose1 w:val="02020603050405020304"/>
    <w:charset w:val="00"/>
    <w:family w:val="roman"/>
    <w:pitch w:val="variable"/>
    <w:sig w:usb0="E0002AFF" w:usb1="00007843" w:usb2="00000001" w:usb3="00000000" w:csb0="000001FF" w:csb1="00000000"/>
    <w:embedRegular r:id="rId7" w:fontKey="{7B50E5A6-8A8D-49C7-9090-CDA2F073D8FF}"/>
    <w:embedBold r:id="rId8" w:fontKey="{4F78C041-5BD7-4640-834B-15D74E06EA62}"/>
    <w:embedItalic r:id="rId9" w:fontKey="{456A33C6-8638-4BDE-A860-604C51305925}"/>
    <w:embedBoldItalic r:id="rId10" w:fontKey="{4F2E622B-2793-48BE-BFA5-E105FD20B04E}"/>
  </w:font>
  <w:font w:name="Book Antiqua">
    <w:panose1 w:val="02040602050305030304"/>
    <w:charset w:val="00"/>
    <w:family w:val="roman"/>
    <w:pitch w:val="variable"/>
    <w:sig w:usb0="00000287" w:usb1="00000000" w:usb2="00000000" w:usb3="00000000" w:csb0="0000009F" w:csb1="00000000"/>
    <w:embedRegular r:id="rId11" w:fontKey="{C4D48541-18A2-45BC-9432-F7BD283C139E}"/>
    <w:embedItalic r:id="rId12" w:fontKey="{A96EAC9F-919A-49A1-8575-04C4E830DFC7}"/>
  </w:font>
  <w:font w:name="AGA Arabesque">
    <w:panose1 w:val="05010101010101010101"/>
    <w:charset w:val="02"/>
    <w:family w:val="auto"/>
    <w:pitch w:val="variable"/>
    <w:sig w:usb0="00000000" w:usb1="10000000" w:usb2="00000000" w:usb3="00000000" w:csb0="80000000" w:csb1="00000000"/>
    <w:embedRegular r:id="rId13" w:fontKey="{26B8E5AD-B9FB-424E-9499-6D7D50600758}"/>
  </w:font>
  <w:font w:name="KFGQPC Uthman Taha Naskh">
    <w:panose1 w:val="02000000000000000000"/>
    <w:charset w:val="B2"/>
    <w:family w:val="auto"/>
    <w:pitch w:val="variable"/>
    <w:sig w:usb0="80002001" w:usb1="90000000" w:usb2="00000008" w:usb3="00000000" w:csb0="00000040" w:csb1="00000000"/>
    <w:embedRegular r:id="rId14" w:fontKey="{A33A5B3C-16EA-49BA-8F9C-4E74B5165ACA}"/>
    <w:embedBold r:id="rId15" w:fontKey="{889C4C6C-9011-41F3-A153-E1AAE253E9DA}"/>
  </w:font>
  <w:font w:name="Wingdings">
    <w:panose1 w:val="05000000000000000000"/>
    <w:charset w:val="02"/>
    <w:family w:val="auto"/>
    <w:pitch w:val="variable"/>
    <w:sig w:usb0="00000000" w:usb1="10000000" w:usb2="00000000" w:usb3="00000000" w:csb0="80000000" w:csb1="00000000"/>
    <w:embedRegular r:id="rId16" w:fontKey="{1026B70E-DE06-45A1-AE27-2BE0DEB648FE}"/>
  </w:font>
  <w:font w:name="Wingdings 2">
    <w:panose1 w:val="05020102010507070707"/>
    <w:charset w:val="02"/>
    <w:family w:val="roman"/>
    <w:pitch w:val="variable"/>
    <w:sig w:usb0="00000000" w:usb1="10000000" w:usb2="00000000" w:usb3="00000000" w:csb0="80000000" w:csb1="00000000"/>
    <w:embedRegular r:id="rId17" w:fontKey="{7DA87C52-9571-4DD2-AA41-C5EAAFBA122C}"/>
  </w:font>
  <w:font w:name="KFGQPC Arabic Symbols 01">
    <w:panose1 w:val="02000000000000000000"/>
    <w:charset w:val="02"/>
    <w:family w:val="auto"/>
    <w:pitch w:val="variable"/>
    <w:sig w:usb0="00000000" w:usb1="10000000" w:usb2="00000000" w:usb3="00000000" w:csb0="80000000" w:csb1="00000000"/>
    <w:embedRegular r:id="rId18" w:fontKey="{FD447FCD-A73F-4C34-BD9C-9F6C7EF9A61E}"/>
  </w:font>
  <w:font w:name="Calibri Light">
    <w:panose1 w:val="020F0302020204030204"/>
    <w:charset w:val="00"/>
    <w:family w:val="swiss"/>
    <w:pitch w:val="variable"/>
    <w:sig w:usb0="A00002EF" w:usb1="4000207B" w:usb2="00000000" w:usb3="00000000" w:csb0="0000019F" w:csb1="00000000"/>
    <w:embedRegular r:id="rId19" w:fontKey="{1A42C47B-C254-47D2-9CBB-A0047BBFB5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7EB" w:rsidRDefault="008E07EB" w:rsidP="00E32771">
      <w:pPr>
        <w:spacing w:after="0" w:line="240" w:lineRule="auto"/>
      </w:pPr>
      <w:r>
        <w:separator/>
      </w:r>
    </w:p>
  </w:footnote>
  <w:footnote w:type="continuationSeparator" w:id="0">
    <w:p w:rsidR="008E07EB" w:rsidRDefault="008E07EB" w:rsidP="00E32771">
      <w:pPr>
        <w:spacing w:after="0" w:line="240" w:lineRule="auto"/>
      </w:pPr>
      <w:r>
        <w:continuationSeparator/>
      </w:r>
    </w:p>
  </w:footnote>
  <w:footnote w:id="1">
    <w:p w:rsidR="000107F5" w:rsidRPr="001A006E" w:rsidRDefault="000107F5" w:rsidP="000107F5">
      <w:pPr>
        <w:pStyle w:val="FootnoteText"/>
        <w:bidi w:val="0"/>
        <w:jc w:val="both"/>
        <w:rPr>
          <w:lang w:val="fr-FR"/>
        </w:rPr>
      </w:pPr>
      <w:r>
        <w:rPr>
          <w:rStyle w:val="FootnoteReference"/>
        </w:rPr>
        <w:footnoteRef/>
      </w:r>
      <w:r w:rsidRPr="001A006E">
        <w:rPr>
          <w:lang w:val="fr-FR"/>
        </w:rPr>
        <w:t xml:space="preserve"> </w:t>
      </w:r>
      <w:r>
        <w:rPr>
          <w:lang w:val="fr-FR"/>
        </w:rPr>
        <w:t>« </w:t>
      </w:r>
      <w:proofErr w:type="spellStart"/>
      <w:r w:rsidRPr="00D96573">
        <w:rPr>
          <w:lang w:val="fr-FR"/>
        </w:rPr>
        <w:t>Ban</w:t>
      </w:r>
      <w:r>
        <w:rPr>
          <w:lang w:val="fr-FR"/>
        </w:rPr>
        <w:t>û</w:t>
      </w:r>
      <w:proofErr w:type="spellEnd"/>
      <w:r>
        <w:rPr>
          <w:lang w:val="fr-FR"/>
        </w:rPr>
        <w:t> »</w:t>
      </w:r>
      <w:r w:rsidRPr="001A006E">
        <w:rPr>
          <w:lang w:val="fr-FR"/>
        </w:rPr>
        <w:t xml:space="preserve"> signifie </w:t>
      </w:r>
      <w:r>
        <w:rPr>
          <w:lang w:val="fr-FR"/>
        </w:rPr>
        <w:t xml:space="preserve">« enfants de, </w:t>
      </w:r>
      <w:r w:rsidRPr="001A006E">
        <w:rPr>
          <w:lang w:val="fr-FR"/>
        </w:rPr>
        <w:t>descendance</w:t>
      </w:r>
      <w:r>
        <w:rPr>
          <w:lang w:val="fr-FR"/>
        </w:rPr>
        <w:t> »</w:t>
      </w:r>
      <w:r w:rsidRPr="001A006E">
        <w:rPr>
          <w:lang w:val="fr-FR"/>
        </w:rPr>
        <w:t xml:space="preserve">, ainsi </w:t>
      </w:r>
      <w:r>
        <w:rPr>
          <w:lang w:val="fr-FR"/>
        </w:rPr>
        <w:t xml:space="preserve">la tribu des </w:t>
      </w:r>
      <w:proofErr w:type="spellStart"/>
      <w:r w:rsidRPr="00D96573">
        <w:rPr>
          <w:lang w:val="fr-FR"/>
        </w:rPr>
        <w:t>Ban</w:t>
      </w:r>
      <w:r>
        <w:rPr>
          <w:lang w:val="fr-FR"/>
        </w:rPr>
        <w:t>û</w:t>
      </w:r>
      <w:proofErr w:type="spellEnd"/>
      <w:r w:rsidRPr="00D96573">
        <w:rPr>
          <w:lang w:val="fr-FR"/>
        </w:rPr>
        <w:t xml:space="preserve"> </w:t>
      </w:r>
      <w:proofErr w:type="spellStart"/>
      <w:r w:rsidRPr="00D96573">
        <w:rPr>
          <w:lang w:val="fr-FR"/>
        </w:rPr>
        <w:t>H</w:t>
      </w:r>
      <w:r>
        <w:rPr>
          <w:lang w:val="fr-FR"/>
        </w:rPr>
        <w:t>â</w:t>
      </w:r>
      <w:r w:rsidRPr="00D96573">
        <w:rPr>
          <w:lang w:val="fr-FR"/>
        </w:rPr>
        <w:t>shim</w:t>
      </w:r>
      <w:proofErr w:type="spellEnd"/>
      <w:r w:rsidRPr="001A006E">
        <w:rPr>
          <w:lang w:val="fr-FR"/>
        </w:rPr>
        <w:t xml:space="preserve"> regroupe les descendants de </w:t>
      </w:r>
      <w:proofErr w:type="spellStart"/>
      <w:r w:rsidRPr="001A006E">
        <w:rPr>
          <w:lang w:val="fr-FR"/>
        </w:rPr>
        <w:t>H</w:t>
      </w:r>
      <w:r>
        <w:rPr>
          <w:lang w:val="fr-FR"/>
        </w:rPr>
        <w:t>â</w:t>
      </w:r>
      <w:r w:rsidRPr="001A006E">
        <w:rPr>
          <w:lang w:val="fr-FR"/>
        </w:rPr>
        <w:t>shim</w:t>
      </w:r>
      <w:proofErr w:type="spellEnd"/>
      <w:r w:rsidRPr="001A006E">
        <w:rPr>
          <w:lang w:val="fr-FR"/>
        </w:rPr>
        <w:t xml:space="preserve">, l’ancêtre du prophète </w:t>
      </w:r>
      <w:r w:rsidRPr="00043E3A">
        <w:rPr>
          <w:lang w:val="fr-FR"/>
        </w:rPr>
        <w:t>(</w:t>
      </w:r>
      <w:r w:rsidRPr="00043E3A">
        <w:rPr>
          <w:lang w:val="fr-FR"/>
        </w:rPr>
        <w:sym w:font="AGA Arabesque" w:char="F065"/>
      </w:r>
      <w:r w:rsidRPr="00043E3A">
        <w:rPr>
          <w:lang w:val="fr-FR"/>
        </w:rPr>
        <w:t>)</w:t>
      </w:r>
      <w:r>
        <w:rPr>
          <w:lang w:val="fr-FR"/>
        </w:rPr>
        <w:t>.</w:t>
      </w:r>
    </w:p>
  </w:footnote>
  <w:footnote w:id="2">
    <w:p w:rsidR="000107F5" w:rsidRPr="001A006E" w:rsidRDefault="000107F5" w:rsidP="000107F5">
      <w:pPr>
        <w:pStyle w:val="FootnoteText"/>
        <w:bidi w:val="0"/>
        <w:jc w:val="both"/>
        <w:rPr>
          <w:lang w:val="fr-FR"/>
        </w:rPr>
      </w:pPr>
      <w:r>
        <w:rPr>
          <w:rStyle w:val="FootnoteReference"/>
        </w:rPr>
        <w:footnoteRef/>
      </w:r>
      <w:r w:rsidRPr="001A006E">
        <w:rPr>
          <w:lang w:val="fr-FR"/>
        </w:rPr>
        <w:t xml:space="preserve"> </w:t>
      </w:r>
      <w:proofErr w:type="spellStart"/>
      <w:r>
        <w:rPr>
          <w:lang w:val="fr-FR"/>
        </w:rPr>
        <w:t>NdT</w:t>
      </w:r>
      <w:proofErr w:type="spellEnd"/>
      <w:r>
        <w:rPr>
          <w:lang w:val="fr-FR"/>
        </w:rPr>
        <w:t> : v</w:t>
      </w:r>
      <w:r w:rsidRPr="001A006E">
        <w:rPr>
          <w:lang w:val="fr-FR"/>
        </w:rPr>
        <w:t xml:space="preserve">ient du </w:t>
      </w:r>
      <w:r>
        <w:rPr>
          <w:lang w:val="fr-FR"/>
        </w:rPr>
        <w:t>terme :</w:t>
      </w:r>
      <w:r w:rsidRPr="001A006E">
        <w:rPr>
          <w:lang w:val="fr-FR"/>
        </w:rPr>
        <w:t xml:space="preserve"> « </w:t>
      </w:r>
      <w:proofErr w:type="spellStart"/>
      <w:r w:rsidRPr="001A006E">
        <w:rPr>
          <w:lang w:val="fr-FR"/>
        </w:rPr>
        <w:t>Shi</w:t>
      </w:r>
      <w:r w:rsidRPr="004E6D03">
        <w:rPr>
          <w:vertAlign w:val="superscript"/>
          <w:lang w:val="fr-FR"/>
        </w:rPr>
        <w:t>c</w:t>
      </w:r>
      <w:r w:rsidRPr="001A006E">
        <w:rPr>
          <w:lang w:val="fr-FR"/>
        </w:rPr>
        <w:t>b</w:t>
      </w:r>
      <w:proofErr w:type="spellEnd"/>
      <w:r w:rsidRPr="001A006E">
        <w:rPr>
          <w:lang w:val="fr-FR"/>
        </w:rPr>
        <w:t> », qui désigne ce que l’on décrirait à notre époque comme  un « pâté de maisons »</w:t>
      </w:r>
      <w:r>
        <w:rPr>
          <w:lang w:val="fr-FR"/>
        </w:rPr>
        <w:t>.</w:t>
      </w:r>
    </w:p>
  </w:footnote>
  <w:footnote w:id="3">
    <w:p w:rsidR="000107F5" w:rsidRPr="001A006E" w:rsidRDefault="000107F5" w:rsidP="000107F5">
      <w:pPr>
        <w:pStyle w:val="FootnoteText"/>
        <w:bidi w:val="0"/>
        <w:jc w:val="both"/>
        <w:rPr>
          <w:lang w:val="fr-FR"/>
        </w:rPr>
      </w:pPr>
      <w:r>
        <w:rPr>
          <w:rStyle w:val="FootnoteReference"/>
        </w:rPr>
        <w:footnoteRef/>
      </w:r>
      <w:r w:rsidRPr="001A006E">
        <w:rPr>
          <w:lang w:val="fr-FR"/>
        </w:rPr>
        <w:t xml:space="preserve"> </w:t>
      </w:r>
      <w:r>
        <w:rPr>
          <w:lang w:val="fr-FR"/>
        </w:rPr>
        <w:t>« </w:t>
      </w:r>
      <w:proofErr w:type="spellStart"/>
      <w:r w:rsidRPr="004E6D03">
        <w:rPr>
          <w:u w:val="single"/>
          <w:lang w:val="fr-FR"/>
        </w:rPr>
        <w:t>S</w:t>
      </w:r>
      <w:r w:rsidRPr="001A006E">
        <w:rPr>
          <w:lang w:val="fr-FR"/>
        </w:rPr>
        <w:t>a</w:t>
      </w:r>
      <w:r w:rsidRPr="004E6D03">
        <w:rPr>
          <w:u w:val="single"/>
          <w:lang w:val="fr-FR"/>
        </w:rPr>
        <w:t>h</w:t>
      </w:r>
      <w:r>
        <w:rPr>
          <w:lang w:val="fr-FR"/>
        </w:rPr>
        <w:t>î</w:t>
      </w:r>
      <w:r w:rsidRPr="004E6D03">
        <w:rPr>
          <w:u w:val="single"/>
          <w:lang w:val="fr-FR"/>
        </w:rPr>
        <w:t>h</w:t>
      </w:r>
      <w:proofErr w:type="spellEnd"/>
      <w:r w:rsidRPr="001A006E">
        <w:rPr>
          <w:lang w:val="fr-FR"/>
        </w:rPr>
        <w:t xml:space="preserve"> Al</w:t>
      </w:r>
      <w:r>
        <w:rPr>
          <w:lang w:val="fr-FR"/>
        </w:rPr>
        <w:t>-</w:t>
      </w:r>
      <w:proofErr w:type="spellStart"/>
      <w:r w:rsidRPr="001A006E">
        <w:rPr>
          <w:lang w:val="fr-FR"/>
        </w:rPr>
        <w:t>Bukh</w:t>
      </w:r>
      <w:r>
        <w:rPr>
          <w:lang w:val="fr-FR"/>
        </w:rPr>
        <w:t>â</w:t>
      </w:r>
      <w:r w:rsidRPr="001A006E">
        <w:rPr>
          <w:lang w:val="fr-FR"/>
        </w:rPr>
        <w:t>r</w:t>
      </w:r>
      <w:r>
        <w:rPr>
          <w:lang w:val="fr-FR"/>
        </w:rPr>
        <w:t>î</w:t>
      </w:r>
      <w:proofErr w:type="spellEnd"/>
      <w:r>
        <w:rPr>
          <w:lang w:val="fr-FR"/>
        </w:rPr>
        <w:t> »</w:t>
      </w:r>
      <w:r w:rsidRPr="001A006E">
        <w:rPr>
          <w:lang w:val="fr-FR"/>
        </w:rPr>
        <w:t xml:space="preserve"> et </w:t>
      </w:r>
      <w:r>
        <w:rPr>
          <w:lang w:val="fr-FR"/>
        </w:rPr>
        <w:t>« </w:t>
      </w:r>
      <w:proofErr w:type="spellStart"/>
      <w:r w:rsidRPr="004E6D03">
        <w:rPr>
          <w:u w:val="single"/>
          <w:lang w:val="fr-FR"/>
        </w:rPr>
        <w:t>S</w:t>
      </w:r>
      <w:r w:rsidRPr="001A006E">
        <w:rPr>
          <w:lang w:val="fr-FR"/>
        </w:rPr>
        <w:t>a</w:t>
      </w:r>
      <w:r w:rsidRPr="004E6D03">
        <w:rPr>
          <w:u w:val="single"/>
          <w:lang w:val="fr-FR"/>
        </w:rPr>
        <w:t>h</w:t>
      </w:r>
      <w:r>
        <w:rPr>
          <w:lang w:val="fr-FR"/>
        </w:rPr>
        <w:t>î</w:t>
      </w:r>
      <w:r w:rsidRPr="004E6D03">
        <w:rPr>
          <w:u w:val="single"/>
          <w:lang w:val="fr-FR"/>
        </w:rPr>
        <w:t>h</w:t>
      </w:r>
      <w:proofErr w:type="spellEnd"/>
      <w:r w:rsidRPr="001A006E">
        <w:rPr>
          <w:lang w:val="fr-FR"/>
        </w:rPr>
        <w:t xml:space="preserve"> </w:t>
      </w:r>
      <w:proofErr w:type="spellStart"/>
      <w:r w:rsidRPr="001A006E">
        <w:rPr>
          <w:lang w:val="fr-FR"/>
        </w:rPr>
        <w:t>Muslim</w:t>
      </w:r>
      <w:proofErr w:type="spellEnd"/>
      <w:r>
        <w:rPr>
          <w:lang w:val="fr-FR"/>
        </w:rPr>
        <w:t> »</w:t>
      </w:r>
      <w:r w:rsidRPr="001A006E">
        <w:rPr>
          <w:lang w:val="fr-FR"/>
        </w:rPr>
        <w:t>, qui sont les deux recueils de hadiths les plus authentiques à l’unanimité des savants du hadith</w:t>
      </w:r>
      <w:r>
        <w:rPr>
          <w:lang w:val="fr-FR"/>
        </w:rPr>
        <w:t>.</w:t>
      </w:r>
    </w:p>
  </w:footnote>
  <w:footnote w:id="4">
    <w:p w:rsidR="000107F5" w:rsidRPr="001A006E" w:rsidRDefault="000107F5" w:rsidP="000107F5">
      <w:pPr>
        <w:pStyle w:val="FootnoteText"/>
        <w:bidi w:val="0"/>
        <w:jc w:val="both"/>
        <w:rPr>
          <w:lang w:val="fr-FR"/>
        </w:rPr>
      </w:pPr>
      <w:r>
        <w:rPr>
          <w:rStyle w:val="FootnoteReference"/>
        </w:rPr>
        <w:footnoteRef/>
      </w:r>
      <w:r w:rsidRPr="001A006E">
        <w:rPr>
          <w:lang w:val="fr-FR"/>
        </w:rPr>
        <w:t xml:space="preserve"> </w:t>
      </w:r>
      <w:proofErr w:type="spellStart"/>
      <w:r>
        <w:rPr>
          <w:lang w:val="fr-FR"/>
        </w:rPr>
        <w:t>NdT</w:t>
      </w:r>
      <w:proofErr w:type="spellEnd"/>
      <w:r>
        <w:rPr>
          <w:lang w:val="fr-FR"/>
        </w:rPr>
        <w:t> : l</w:t>
      </w:r>
      <w:r w:rsidRPr="001A006E">
        <w:rPr>
          <w:lang w:val="fr-FR"/>
        </w:rPr>
        <w:t xml:space="preserve">es savants qui ont expliqué ce hadith ont dit que la fosse </w:t>
      </w:r>
      <w:r>
        <w:rPr>
          <w:lang w:val="fr-FR"/>
        </w:rPr>
        <w:t xml:space="preserve">ressemblait à </w:t>
      </w:r>
      <w:r w:rsidRPr="001A006E">
        <w:rPr>
          <w:lang w:val="fr-FR"/>
        </w:rPr>
        <w:t xml:space="preserve">un puits </w:t>
      </w:r>
      <w:r>
        <w:rPr>
          <w:lang w:val="fr-FR"/>
        </w:rPr>
        <w:t>découvert.</w:t>
      </w:r>
    </w:p>
  </w:footnote>
  <w:footnote w:id="5">
    <w:p w:rsidR="000107F5" w:rsidRPr="001A006E" w:rsidRDefault="000107F5" w:rsidP="000107F5">
      <w:pPr>
        <w:pStyle w:val="FootnoteText"/>
        <w:bidi w:val="0"/>
        <w:jc w:val="both"/>
        <w:rPr>
          <w:lang w:val="fr-FR"/>
        </w:rPr>
      </w:pPr>
      <w:r>
        <w:rPr>
          <w:rStyle w:val="FootnoteReference"/>
        </w:rPr>
        <w:footnoteRef/>
      </w:r>
      <w:r w:rsidRPr="001A006E">
        <w:rPr>
          <w:lang w:val="fr-FR"/>
        </w:rPr>
        <w:t xml:space="preserve"> </w:t>
      </w:r>
      <w:r>
        <w:rPr>
          <w:lang w:val="fr-FR"/>
        </w:rPr>
        <w:t>« </w:t>
      </w:r>
      <w:proofErr w:type="spellStart"/>
      <w:r w:rsidRPr="009756E0">
        <w:rPr>
          <w:i/>
          <w:iCs/>
          <w:lang w:val="fr-FR"/>
        </w:rPr>
        <w:t>Thaqîf</w:t>
      </w:r>
      <w:proofErr w:type="spellEnd"/>
      <w:r>
        <w:rPr>
          <w:lang w:val="fr-FR"/>
        </w:rPr>
        <w:t> »</w:t>
      </w:r>
      <w:r w:rsidRPr="00D96573">
        <w:rPr>
          <w:lang w:val="fr-FR"/>
        </w:rPr>
        <w:t xml:space="preserve"> </w:t>
      </w:r>
      <w:r w:rsidRPr="001A006E">
        <w:rPr>
          <w:lang w:val="fr-FR"/>
        </w:rPr>
        <w:t xml:space="preserve">est le nom donné aux tribus de la ville de </w:t>
      </w:r>
      <w:proofErr w:type="spellStart"/>
      <w:r w:rsidRPr="009756E0">
        <w:rPr>
          <w:u w:val="single"/>
          <w:lang w:val="fr-FR"/>
        </w:rPr>
        <w:t>T</w:t>
      </w:r>
      <w:r>
        <w:rPr>
          <w:lang w:val="fr-FR"/>
        </w:rPr>
        <w:t>â’</w:t>
      </w:r>
      <w:r w:rsidRPr="001A006E">
        <w:rPr>
          <w:lang w:val="fr-FR"/>
        </w:rPr>
        <w:t>if</w:t>
      </w:r>
      <w:proofErr w:type="spellEnd"/>
      <w:r w:rsidRPr="001A006E">
        <w:rPr>
          <w:lang w:val="fr-FR"/>
        </w:rPr>
        <w:t xml:space="preserve">, tout comme le nom de </w:t>
      </w:r>
      <w:proofErr w:type="spellStart"/>
      <w:r w:rsidRPr="00D96573">
        <w:rPr>
          <w:lang w:val="fr-FR"/>
        </w:rPr>
        <w:t>Quray</w:t>
      </w:r>
      <w:r>
        <w:rPr>
          <w:lang w:val="fr-FR"/>
        </w:rPr>
        <w:t>s</w:t>
      </w:r>
      <w:r w:rsidRPr="00D96573">
        <w:rPr>
          <w:lang w:val="fr-FR"/>
        </w:rPr>
        <w:t>h</w:t>
      </w:r>
      <w:proofErr w:type="spellEnd"/>
      <w:r w:rsidRPr="00D96573">
        <w:rPr>
          <w:lang w:val="fr-FR"/>
        </w:rPr>
        <w:t xml:space="preserve"> </w:t>
      </w:r>
      <w:r w:rsidRPr="001A006E">
        <w:rPr>
          <w:lang w:val="fr-FR"/>
        </w:rPr>
        <w:t>était employé pour certaines tribus de La Mecque</w:t>
      </w:r>
      <w:r>
        <w:rPr>
          <w:lang w:val="fr-FR"/>
        </w:rPr>
        <w:t>.</w:t>
      </w:r>
    </w:p>
  </w:footnote>
  <w:footnote w:id="6">
    <w:p w:rsidR="000107F5" w:rsidRPr="001A006E" w:rsidRDefault="000107F5" w:rsidP="000107F5">
      <w:pPr>
        <w:pStyle w:val="FootnoteText"/>
        <w:bidi w:val="0"/>
        <w:jc w:val="both"/>
        <w:rPr>
          <w:lang w:val="fr-FR"/>
        </w:rPr>
      </w:pPr>
      <w:r>
        <w:rPr>
          <w:rStyle w:val="FootnoteReference"/>
        </w:rPr>
        <w:footnoteRef/>
      </w:r>
      <w:r w:rsidRPr="001A006E">
        <w:rPr>
          <w:lang w:val="fr-FR"/>
        </w:rPr>
        <w:t xml:space="preserve"> Hadith unanimement reconnu</w:t>
      </w:r>
      <w:r>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C0256">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C0256">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BC0256">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BC0256">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BC0256">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BC0256">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07F5"/>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030B"/>
    <w:rsid w:val="006F4219"/>
    <w:rsid w:val="00717FAE"/>
    <w:rsid w:val="00770B0C"/>
    <w:rsid w:val="0077162A"/>
    <w:rsid w:val="007C1387"/>
    <w:rsid w:val="007E5889"/>
    <w:rsid w:val="007E70EB"/>
    <w:rsid w:val="00803232"/>
    <w:rsid w:val="00814452"/>
    <w:rsid w:val="00820EAD"/>
    <w:rsid w:val="008210B3"/>
    <w:rsid w:val="00825D0B"/>
    <w:rsid w:val="00853076"/>
    <w:rsid w:val="00855E30"/>
    <w:rsid w:val="00870DC1"/>
    <w:rsid w:val="008715A7"/>
    <w:rsid w:val="008A5781"/>
    <w:rsid w:val="008A6BEA"/>
    <w:rsid w:val="008B3703"/>
    <w:rsid w:val="008B668D"/>
    <w:rsid w:val="008C5507"/>
    <w:rsid w:val="008D70C8"/>
    <w:rsid w:val="008E07EB"/>
    <w:rsid w:val="008E2038"/>
    <w:rsid w:val="00912D68"/>
    <w:rsid w:val="0091423A"/>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C0256"/>
    <w:rsid w:val="00BD190F"/>
    <w:rsid w:val="00BE3A50"/>
    <w:rsid w:val="00BF04A9"/>
    <w:rsid w:val="00C03201"/>
    <w:rsid w:val="00C21104"/>
    <w:rsid w:val="00C262AB"/>
    <w:rsid w:val="00C37C22"/>
    <w:rsid w:val="00C45A48"/>
    <w:rsid w:val="00C50098"/>
    <w:rsid w:val="00C72BD4"/>
    <w:rsid w:val="00C90E54"/>
    <w:rsid w:val="00CD4735"/>
    <w:rsid w:val="00D17834"/>
    <w:rsid w:val="00D46176"/>
    <w:rsid w:val="00D7109D"/>
    <w:rsid w:val="00D85A5F"/>
    <w:rsid w:val="00DB48B2"/>
    <w:rsid w:val="00DC6A8E"/>
    <w:rsid w:val="00DF7E4B"/>
    <w:rsid w:val="00E0449C"/>
    <w:rsid w:val="00E072DC"/>
    <w:rsid w:val="00E210FF"/>
    <w:rsid w:val="00E25D4B"/>
    <w:rsid w:val="00E32771"/>
    <w:rsid w:val="00E65ECA"/>
    <w:rsid w:val="00E942BB"/>
    <w:rsid w:val="00E96A90"/>
    <w:rsid w:val="00EB6A67"/>
    <w:rsid w:val="00F11B8A"/>
    <w:rsid w:val="00F14FCB"/>
    <w:rsid w:val="00F2420A"/>
    <w:rsid w:val="00F25412"/>
    <w:rsid w:val="00F3173B"/>
    <w:rsid w:val="00F80820"/>
    <w:rsid w:val="00FC52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rsid w:val="00C262AB"/>
    <w:pPr>
      <w:spacing w:after="0" w:line="240" w:lineRule="auto"/>
    </w:pPr>
    <w:rPr>
      <w:rFonts w:ascii="Book Antiqua" w:eastAsia="Times New Roman" w:hAnsi="Book Antiqua" w:cs="Arial"/>
      <w:sz w:val="20"/>
      <w:szCs w:val="20"/>
    </w:rPr>
  </w:style>
  <w:style w:type="character" w:customStyle="1" w:styleId="FootnoteTextChar">
    <w:name w:val="Footnote Text Char"/>
    <w:basedOn w:val="DefaultParagraphFont"/>
    <w:link w:val="FootnoteText"/>
    <w:uiPriority w:val="99"/>
    <w:rsid w:val="00C262AB"/>
    <w:rPr>
      <w:rFonts w:ascii="Book Antiqua" w:eastAsia="Times New Roman" w:hAnsi="Book Antiqua" w:cs="Arial"/>
      <w:sz w:val="20"/>
      <w:szCs w:val="20"/>
    </w:rPr>
  </w:style>
  <w:style w:type="character" w:styleId="FootnoteReference">
    <w:name w:val="footnote reference"/>
    <w:uiPriority w:val="99"/>
    <w:semiHidden/>
    <w:rsid w:val="00C262AB"/>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00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34B34-B9F5-4E13-8305-C3652A0CC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979</Words>
  <Characters>4499</Characters>
  <Application>Microsoft Office Word</Application>
  <DocSecurity>0</DocSecurity>
  <Lines>115</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5446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patience du Prophète (() face aux sévices</dc:title>
  <dc:subject>La patience du Prophète (() face aux sévices</dc:subject>
  <dc:creator>Dr. Adel Ibn Ali Achaddi</dc:creator>
  <cp:keywords>La patience du Prophète (() face aux sévices</cp:keywords>
  <dc:description>La patience du Prophète (() face aux sévices</dc:description>
  <cp:lastModifiedBy>Mahmoud</cp:lastModifiedBy>
  <cp:revision>4</cp:revision>
  <cp:lastPrinted>2015-03-07T18:24:00Z</cp:lastPrinted>
  <dcterms:created xsi:type="dcterms:W3CDTF">2016-03-07T08:54:00Z</dcterms:created>
  <dcterms:modified xsi:type="dcterms:W3CDTF">2016-03-18T18:09:00Z</dcterms:modified>
  <cp:category/>
</cp:coreProperties>
</file>