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98B" w:rsidRPr="007175D0" w:rsidRDefault="00CB798B" w:rsidP="00CB798B">
      <w:pPr>
        <w:bidi w:val="0"/>
        <w:jc w:val="center"/>
        <w:rPr>
          <w:rFonts w:asciiTheme="majorBidi" w:hAnsiTheme="majorBidi" w:cs="Kalpurush"/>
          <w:sz w:val="72"/>
          <w:szCs w:val="91"/>
          <w:cs/>
          <w:lang w:bidi="bn-BD"/>
        </w:rPr>
      </w:pPr>
    </w:p>
    <w:p w:rsidR="00CB798B" w:rsidRPr="00CB798B" w:rsidRDefault="00CB798B" w:rsidP="00CB798B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4"/>
          <w:szCs w:val="54"/>
          <w:lang w:bidi="bn-BD"/>
        </w:rPr>
      </w:pPr>
      <w:r w:rsidRPr="00CB798B">
        <w:rPr>
          <w:rFonts w:ascii="Kalpurush" w:hAnsi="Kalpurush" w:cs="Kalpurush"/>
          <w:color w:val="205B83"/>
          <w:sz w:val="62"/>
          <w:szCs w:val="62"/>
          <w:cs/>
          <w:lang w:bidi="bn-IN"/>
        </w:rPr>
        <w:t>সম্রাট আওরঙ্গজেব</w:t>
      </w:r>
      <w:r w:rsidRPr="00CB798B">
        <w:rPr>
          <w:rFonts w:ascii="Kalpurush" w:hAnsi="Kalpurush" w:cs="Kalpurush" w:hint="cs"/>
          <w:color w:val="205B83"/>
          <w:sz w:val="62"/>
          <w:szCs w:val="62"/>
          <w:cs/>
          <w:lang w:bidi="bn-BD"/>
        </w:rPr>
        <w:t xml:space="preserve"> কি সালাফী </w:t>
      </w:r>
      <w:r w:rsidR="002D227B">
        <w:rPr>
          <w:rFonts w:ascii="Kalpurush" w:hAnsi="Kalpurush" w:cs="Kalpurush" w:hint="cs"/>
          <w:color w:val="205B83"/>
          <w:sz w:val="62"/>
          <w:szCs w:val="62"/>
          <w:cs/>
          <w:lang w:bidi="bn-BD"/>
        </w:rPr>
        <w:t xml:space="preserve">আকীদায় বিশ্বাসী </w:t>
      </w:r>
      <w:r w:rsidRPr="00CB798B">
        <w:rPr>
          <w:rFonts w:ascii="Kalpurush" w:hAnsi="Kalpurush" w:cs="Kalpurush" w:hint="cs"/>
          <w:color w:val="205B83"/>
          <w:sz w:val="62"/>
          <w:szCs w:val="62"/>
          <w:cs/>
          <w:lang w:bidi="bn-BD"/>
        </w:rPr>
        <w:t>ছিলেন?</w:t>
      </w:r>
      <w:r w:rsidRPr="00CB798B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 xml:space="preserve"> </w:t>
      </w:r>
    </w:p>
    <w:p w:rsidR="00CB798B" w:rsidRDefault="00CB798B" w:rsidP="00CB798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</w:rPr>
      </w:pPr>
      <w:r w:rsidRPr="00CB798B">
        <w:rPr>
          <w:rFonts w:asciiTheme="majorBidi" w:hAnsiTheme="majorBidi" w:cs="KFGQPC Uthman Taha Naskh"/>
          <w:b/>
          <w:bCs/>
          <w:sz w:val="40"/>
          <w:szCs w:val="40"/>
          <w:rtl/>
        </w:rPr>
        <w:t xml:space="preserve">ترجمة السلطان المغولي </w:t>
      </w:r>
      <w:r>
        <w:rPr>
          <w:rFonts w:asciiTheme="majorBidi" w:hAnsiTheme="majorBidi" w:cs="KFGQPC Uthman Taha Naskh" w:hint="cs"/>
          <w:b/>
          <w:bCs/>
          <w:sz w:val="40"/>
          <w:szCs w:val="40"/>
          <w:rtl/>
        </w:rPr>
        <w:t>"</w:t>
      </w:r>
      <w:r w:rsidRPr="00CB798B">
        <w:rPr>
          <w:rFonts w:asciiTheme="majorBidi" w:hAnsiTheme="majorBidi" w:cs="KFGQPC Uthman Taha Naskh"/>
          <w:b/>
          <w:bCs/>
          <w:sz w:val="40"/>
          <w:szCs w:val="40"/>
        </w:rPr>
        <w:t xml:space="preserve"> </w:t>
      </w:r>
      <w:r w:rsidRPr="00CB798B">
        <w:rPr>
          <w:rFonts w:asciiTheme="majorBidi" w:hAnsiTheme="majorBidi" w:cs="KFGQPC Uthman Taha Naskh"/>
          <w:b/>
          <w:bCs/>
          <w:sz w:val="40"/>
          <w:szCs w:val="40"/>
          <w:rtl/>
        </w:rPr>
        <w:t>أورنك زيب</w:t>
      </w:r>
      <w:r>
        <w:rPr>
          <w:rFonts w:asciiTheme="majorBidi" w:hAnsiTheme="majorBidi" w:cs="KFGQPC Uthman Taha Naskh" w:hint="cs"/>
          <w:b/>
          <w:bCs/>
          <w:sz w:val="40"/>
          <w:szCs w:val="40"/>
          <w:rtl/>
        </w:rPr>
        <w:t>"</w:t>
      </w:r>
      <w:r w:rsidRPr="00CB798B">
        <w:rPr>
          <w:rFonts w:asciiTheme="majorBidi" w:hAnsiTheme="majorBidi" w:cs="KFGQPC Uthman Taha Naskh"/>
          <w:b/>
          <w:bCs/>
          <w:sz w:val="38"/>
          <w:szCs w:val="38"/>
        </w:rPr>
        <w:t xml:space="preserve"> </w:t>
      </w:r>
      <w:r w:rsidRPr="00CB798B">
        <w:rPr>
          <w:rFonts w:asciiTheme="majorBidi" w:hAnsiTheme="majorBidi" w:cs="KFGQPC Uthman Taha Naskh" w:hint="cs"/>
          <w:b/>
          <w:bCs/>
          <w:sz w:val="38"/>
          <w:szCs w:val="38"/>
          <w:rtl/>
        </w:rPr>
        <w:t xml:space="preserve"> </w:t>
      </w:r>
      <w:r w:rsidRPr="00CB798B">
        <w:rPr>
          <w:rFonts w:asciiTheme="majorBidi" w:hAnsiTheme="majorBidi" w:cs="KFGQPC Uthman Taha Naskh"/>
          <w:b/>
          <w:bCs/>
          <w:sz w:val="40"/>
          <w:szCs w:val="40"/>
          <w:rtl/>
        </w:rPr>
        <w:t>وهل كان سلفيَّ العقيدة</w:t>
      </w:r>
      <w:r w:rsidRPr="00CB798B">
        <w:rPr>
          <w:rFonts w:asciiTheme="majorBidi" w:hAnsiTheme="majorBidi" w:cs="KFGQPC Uthman Taha Naskh" w:hint="cs"/>
          <w:sz w:val="40"/>
          <w:szCs w:val="40"/>
          <w:rtl/>
        </w:rPr>
        <w:t xml:space="preserve"> </w:t>
      </w:r>
    </w:p>
    <w:p w:rsidR="0029556A" w:rsidRDefault="0029556A" w:rsidP="00CB798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</w:rPr>
      </w:pPr>
    </w:p>
    <w:p w:rsidR="0029556A" w:rsidRPr="00912D68" w:rsidRDefault="0029556A" w:rsidP="00CB798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</w:rPr>
      </w:pPr>
    </w:p>
    <w:p w:rsidR="0029556A" w:rsidRDefault="0029556A" w:rsidP="0029556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59264" behindDoc="0" locked="0" layoutInCell="1" allowOverlap="1" wp14:anchorId="2E596442" wp14:editId="36680BBF">
            <wp:simplePos x="0" y="0"/>
            <wp:positionH relativeFrom="margin">
              <wp:posOffset>996315</wp:posOffset>
            </wp:positionH>
            <wp:positionV relativeFrom="paragraph">
              <wp:posOffset>255497</wp:posOffset>
            </wp:positionV>
            <wp:extent cx="3253105" cy="473075"/>
            <wp:effectExtent l="0" t="0" r="0" b="0"/>
            <wp:wrapNone/>
            <wp:docPr id="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CB798B" w:rsidRPr="00DF7E4B" w:rsidRDefault="00CB798B" w:rsidP="00CB798B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</w:p>
    <w:p w:rsidR="00CB798B" w:rsidRPr="00DF7E4B" w:rsidRDefault="00CB798B" w:rsidP="00CB798B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CB798B" w:rsidRPr="008378B2" w:rsidRDefault="007175D0" w:rsidP="00CB798B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ইসলাম কিউ</w:t>
      </w:r>
      <w:r w:rsidR="00CB798B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 xml:space="preserve"> এ</w:t>
      </w:r>
    </w:p>
    <w:p w:rsidR="00CB798B" w:rsidRPr="00912D68" w:rsidRDefault="00CB798B" w:rsidP="00CB798B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CB798B" w:rsidRPr="00E96A90" w:rsidRDefault="00CB798B" w:rsidP="00CB798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</w:rPr>
        <w:t>موقع الإسلام سؤال وجواب</w:t>
      </w:r>
    </w:p>
    <w:p w:rsidR="00CB798B" w:rsidRPr="00DF7E4B" w:rsidRDefault="00CB798B" w:rsidP="00CB798B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CB798B" w:rsidRPr="00DF7E4B" w:rsidRDefault="00CB798B" w:rsidP="00CB798B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CB798B" w:rsidRPr="00477478" w:rsidRDefault="00CB798B" w:rsidP="00CB798B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CB798B" w:rsidRPr="00912D68" w:rsidRDefault="00CB798B" w:rsidP="00CB798B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CB798B" w:rsidRPr="00DF7E4B" w:rsidRDefault="00CB798B" w:rsidP="00CB798B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অনুবাদক</w:t>
      </w:r>
      <w:r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: </w:t>
      </w:r>
      <w:r w:rsidRPr="002D137F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আলী হাসান তৈয়ব</w:t>
      </w:r>
    </w:p>
    <w:p w:rsidR="00CB798B" w:rsidRPr="002D137F" w:rsidRDefault="00CB798B" w:rsidP="00CB798B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সম্পাদক</w:t>
      </w:r>
      <w:r w:rsidRPr="002D137F">
        <w:rPr>
          <w:rFonts w:ascii="Kalpurush" w:hAnsi="Kalpurush" w:cs="Kalpurush"/>
          <w:color w:val="205B83"/>
          <w:sz w:val="40"/>
          <w:szCs w:val="40"/>
          <w:lang w:bidi="bn-BD"/>
        </w:rPr>
        <w:t>:</w:t>
      </w: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 xml:space="preserve"> </w:t>
      </w:r>
      <w:r w:rsidRPr="002D137F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ড. আবু বকর মুহাম্মাদ যাকারিয়া</w:t>
      </w: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 xml:space="preserve"> </w:t>
      </w:r>
    </w:p>
    <w:p w:rsidR="00CB798B" w:rsidRPr="00912D68" w:rsidRDefault="00CB798B" w:rsidP="00CB798B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</w:p>
    <w:p w:rsidR="00CB798B" w:rsidRPr="00E96A90" w:rsidRDefault="00CB798B" w:rsidP="00CB798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Pr="002D137F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علي حسن طيب</w:t>
      </w:r>
    </w:p>
    <w:p w:rsidR="00CB798B" w:rsidRPr="002D137F" w:rsidRDefault="00CB798B" w:rsidP="00CB798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Pr="002D137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د/ أبو بكر محمد زكريا</w:t>
      </w:r>
    </w:p>
    <w:p w:rsidR="00CB798B" w:rsidRPr="00DF7E4B" w:rsidRDefault="00CB798B" w:rsidP="00CB798B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CB798B" w:rsidRPr="00DF7E4B" w:rsidSect="00D06628">
          <w:headerReference w:type="default" r:id="rId7"/>
          <w:footerReference w:type="default" r:id="rId8"/>
          <w:headerReference w:type="first" r:id="rId9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CB798B" w:rsidRPr="002D137F" w:rsidRDefault="00CB798B" w:rsidP="00CB798B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2D137F">
        <w:rPr>
          <w:rFonts w:ascii="Kalpurush" w:hAnsi="Kalpurush" w:cs="Kalpurush"/>
          <w:noProof/>
          <w:color w:val="205B83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252096</wp:posOffset>
            </wp:positionH>
            <wp:positionV relativeFrom="paragraph">
              <wp:posOffset>89535</wp:posOffset>
            </wp:positionV>
            <wp:extent cx="5257800" cy="470535"/>
            <wp:effectExtent l="0" t="0" r="0" b="0"/>
            <wp:wrapNone/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182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Kalpurush" w:hAnsi="Kalpurush" w:cs="Kalpurush" w:hint="cs"/>
          <w:noProof/>
          <w:color w:val="205B83"/>
          <w:sz w:val="32"/>
          <w:szCs w:val="32"/>
          <w:cs/>
          <w:lang w:bidi="bn-BD"/>
        </w:rPr>
        <w:t>সম্রাট আওরঙ্গজেব কি সালাফী</w:t>
      </w:r>
      <w:r w:rsidR="001E07D2" w:rsidRPr="00CA715D">
        <w:rPr>
          <w:rFonts w:cs="Kalpurush" w:hint="cs"/>
          <w:cs/>
          <w:lang w:bidi="bn-IN"/>
        </w:rPr>
        <w:t xml:space="preserve"> </w:t>
      </w:r>
      <w:r w:rsidR="001E07D2" w:rsidRPr="001E07D2">
        <w:rPr>
          <w:rFonts w:ascii="Kalpurush" w:hAnsi="Kalpurush" w:cs="Kalpurush" w:hint="cs"/>
          <w:noProof/>
          <w:color w:val="205B83"/>
          <w:sz w:val="32"/>
          <w:szCs w:val="32"/>
          <w:cs/>
          <w:lang w:bidi="bn-BD"/>
        </w:rPr>
        <w:t>আকীদায়</w:t>
      </w:r>
      <w:r w:rsidR="001E07D2" w:rsidRPr="001E07D2">
        <w:rPr>
          <w:rFonts w:ascii="Kalpurush" w:hAnsi="Kalpurush" w:cs="Kalpurush"/>
          <w:noProof/>
          <w:color w:val="205B83"/>
          <w:sz w:val="32"/>
          <w:szCs w:val="32"/>
          <w:cs/>
          <w:lang w:bidi="bn-BD"/>
        </w:rPr>
        <w:t xml:space="preserve"> </w:t>
      </w:r>
      <w:r w:rsidR="001E07D2" w:rsidRPr="001E07D2">
        <w:rPr>
          <w:rFonts w:ascii="Kalpurush" w:hAnsi="Kalpurush" w:cs="Kalpurush" w:hint="cs"/>
          <w:noProof/>
          <w:color w:val="205B83"/>
          <w:sz w:val="32"/>
          <w:szCs w:val="32"/>
          <w:cs/>
          <w:lang w:bidi="bn-BD"/>
        </w:rPr>
        <w:t>বিশ্বাসী</w:t>
      </w:r>
      <w:r>
        <w:rPr>
          <w:rFonts w:ascii="Kalpurush" w:hAnsi="Kalpurush" w:cs="Kalpurush" w:hint="cs"/>
          <w:noProof/>
          <w:color w:val="205B83"/>
          <w:sz w:val="32"/>
          <w:szCs w:val="32"/>
          <w:cs/>
          <w:lang w:bidi="bn-BD"/>
        </w:rPr>
        <w:t xml:space="preserve"> ছিলেন? </w:t>
      </w:r>
    </w:p>
    <w:p w:rsidR="00CB798B" w:rsidRPr="00DF7E4B" w:rsidRDefault="00CB798B" w:rsidP="00CB798B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CB798B" w:rsidRPr="00385F56" w:rsidRDefault="007175D0" w:rsidP="00CB798B">
      <w:pPr>
        <w:bidi w:val="0"/>
        <w:spacing w:before="60" w:after="60" w:line="240" w:lineRule="auto"/>
        <w:jc w:val="both"/>
        <w:rPr>
          <w:rFonts w:ascii="Kalpurush" w:hAnsi="Kalpurush" w:cs="Kalpurush"/>
          <w:sz w:val="24"/>
          <w:szCs w:val="24"/>
          <w:lang w:bidi="ar-EG"/>
        </w:rPr>
      </w:pPr>
      <w:r>
        <w:rPr>
          <w:rFonts w:ascii="Kalpurush" w:hAnsi="Kalpurush" w:cs="Kalpurush"/>
          <w:b/>
          <w:bCs/>
          <w:sz w:val="24"/>
          <w:szCs w:val="24"/>
          <w:cs/>
          <w:lang w:bidi="bn-BD"/>
        </w:rPr>
        <w:t>প্রশ্ন</w:t>
      </w:r>
      <w:r w:rsidR="00CB798B" w:rsidRPr="00385F56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আল্লাহ আপনাদের দুনিয়া</w:t>
      </w:r>
      <w:r w:rsidR="00CB798B">
        <w:rPr>
          <w:rFonts w:ascii="Kalpurush" w:hAnsi="Kalpurush" w:cs="Kalpurush" w:hint="cs"/>
          <w:sz w:val="24"/>
          <w:szCs w:val="24"/>
          <w:cs/>
          <w:lang w:bidi="bn-BD"/>
        </w:rPr>
        <w:t xml:space="preserve"> ও 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আখিরাতে মর্যাদা বৃদ্ধি করুন, দয়া করে আমার প্রশ্নের উত্তর দিয়ে বাধিত করবেন। প্রশ্নটি হলো, হিন্দুস্তানের শাসক </w:t>
      </w:r>
      <w:r w:rsidR="002D227B">
        <w:rPr>
          <w:rFonts w:ascii="Kalpurush" w:hAnsi="Kalpurush" w:cs="Kalpurush"/>
          <w:sz w:val="24"/>
          <w:szCs w:val="24"/>
          <w:cs/>
          <w:lang w:bidi="bn-BD"/>
        </w:rPr>
        <w:t>মোগল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সম্রাট আওরঙ্গজেব কি সালাফী ছিলেন নাকি আর দশজন </w:t>
      </w:r>
      <w:r w:rsidR="002D227B">
        <w:rPr>
          <w:rFonts w:ascii="Kalpurush" w:hAnsi="Kalpurush" w:cs="Kalpurush"/>
          <w:sz w:val="24"/>
          <w:szCs w:val="24"/>
          <w:cs/>
          <w:lang w:bidi="bn-BD"/>
        </w:rPr>
        <w:t>মোগল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সম্রাট</w:t>
      </w:r>
      <w:r w:rsidR="00CB798B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>র মতোই ছিলেন?</w:t>
      </w:r>
      <w:bookmarkStart w:id="0" w:name="_GoBack"/>
      <w:bookmarkEnd w:id="0"/>
    </w:p>
    <w:p w:rsidR="00CB798B" w:rsidRPr="00385F56" w:rsidRDefault="007175D0" w:rsidP="002D227B">
      <w:pPr>
        <w:bidi w:val="0"/>
        <w:spacing w:before="60" w:after="60" w:line="240" w:lineRule="auto"/>
        <w:jc w:val="both"/>
        <w:rPr>
          <w:rFonts w:ascii="Kalpurush" w:hAnsi="Kalpurush" w:cs="Kalpurush"/>
          <w:sz w:val="24"/>
          <w:szCs w:val="24"/>
          <w:lang w:bidi="ar-EG"/>
        </w:rPr>
      </w:pPr>
      <w:r>
        <w:rPr>
          <w:rFonts w:ascii="Kalpurush" w:hAnsi="Kalpurush" w:cs="Kalpurush"/>
          <w:b/>
          <w:bCs/>
          <w:sz w:val="24"/>
          <w:szCs w:val="24"/>
          <w:cs/>
          <w:lang w:bidi="bn-BD"/>
        </w:rPr>
        <w:t>উত্তর</w:t>
      </w:r>
      <w:r w:rsidR="00CB798B" w:rsidRPr="00385F56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আলহামদু</w:t>
      </w:r>
      <w:r w:rsidR="00CB798B">
        <w:rPr>
          <w:rFonts w:ascii="Kalpurush" w:hAnsi="Kalpurush" w:cs="Kalpurush" w:hint="cs"/>
          <w:sz w:val="24"/>
          <w:szCs w:val="24"/>
          <w:cs/>
          <w:lang w:bidi="bn-BD"/>
        </w:rPr>
        <w:t xml:space="preserve">লিল্লাহ, 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>সম্রাট আওরঙ্গজেব যিনি আবুল মু</w:t>
      </w:r>
      <w:r w:rsidR="002D227B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="002D227B">
        <w:rPr>
          <w:rFonts w:ascii="Kalpurush" w:hAnsi="Kalpurush" w:cs="Kalpurush"/>
          <w:sz w:val="24"/>
          <w:szCs w:val="24"/>
          <w:cs/>
          <w:lang w:bidi="bn-IN"/>
        </w:rPr>
        <w:t>ফফর মহিউদ্দীন মুহাম্মদ</w:t>
      </w:r>
      <w:r w:rsidR="002D227B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আলমগীর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বা জগত</w:t>
      </w:r>
      <w:r w:rsidR="00CB798B" w:rsidRPr="00385F56">
        <w:rPr>
          <w:rFonts w:ascii="Kalpurush" w:hAnsi="Kalpurush" w:cs="Kalpurush"/>
          <w:sz w:val="24"/>
          <w:szCs w:val="24"/>
          <w:lang w:bidi="ar-EG"/>
        </w:rPr>
        <w:t>-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>বিজয়ী</w:t>
      </w:r>
      <w:r w:rsidR="002D227B">
        <w:rPr>
          <w:rFonts w:ascii="Kalpurush" w:hAnsi="Kalpurush" w:cs="Kalpurush" w:hint="cs"/>
          <w:sz w:val="24"/>
          <w:szCs w:val="24"/>
          <w:cs/>
          <w:lang w:bidi="bn-BD"/>
        </w:rPr>
        <w:t xml:space="preserve"> নামে খ্যাত ছিলেন</w:t>
      </w:r>
      <w:r w:rsidR="00CB798B" w:rsidRPr="00CA715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2D227B">
        <w:rPr>
          <w:rFonts w:ascii="Kalpurush" w:hAnsi="Kalpurush" w:cs="Kalpurush" w:hint="cs"/>
          <w:sz w:val="24"/>
          <w:szCs w:val="24"/>
          <w:cs/>
          <w:lang w:bidi="bn-BD"/>
        </w:rPr>
        <w:t xml:space="preserve">তিনি ছিলেন 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ভারতীয় উপমহাদেশ ও 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>এ</w:t>
      </w:r>
      <w:r w:rsidR="00CB798B">
        <w:rPr>
          <w:rFonts w:ascii="Kalpurush" w:hAnsi="Kalpurush" w:cs="Kalpurush"/>
          <w:sz w:val="24"/>
          <w:szCs w:val="24"/>
          <w:cs/>
          <w:lang w:bidi="bn-IN"/>
        </w:rPr>
        <w:t>র আশ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>পাশ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>স্থ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রাজ্যের সম্রাট</w:t>
      </w:r>
      <w:r w:rsidR="00CB798B" w:rsidRPr="00385F56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তিনি বিখ্যাত </w:t>
      </w:r>
      <w:r w:rsidR="002D227B">
        <w:rPr>
          <w:rFonts w:ascii="Kalpurush" w:hAnsi="Kalpurush" w:cs="Kalpurush"/>
          <w:sz w:val="24"/>
          <w:szCs w:val="24"/>
          <w:cs/>
          <w:lang w:bidi="bn-IN"/>
        </w:rPr>
        <w:t>অত্যাচারী ম</w:t>
      </w:r>
      <w:r w:rsidR="002D227B">
        <w:rPr>
          <w:rFonts w:ascii="Kalpurush" w:hAnsi="Kalpurush" w:cs="Kalpurush" w:hint="cs"/>
          <w:sz w:val="24"/>
          <w:szCs w:val="24"/>
          <w:cs/>
          <w:lang w:bidi="bn-BD"/>
        </w:rPr>
        <w:t>োগ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>ল রাজা হ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>িসে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>বে পরিচিত তৈমুর ল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>ংয়ে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র 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>অধ</w:t>
      </w:r>
      <w:r w:rsidR="002D227B">
        <w:rPr>
          <w:rFonts w:ascii="Kalpurush" w:hAnsi="Kalpurush" w:cs="Kalpurush" w:hint="cs"/>
          <w:sz w:val="24"/>
          <w:szCs w:val="24"/>
          <w:cs/>
          <w:lang w:bidi="bn-BD"/>
        </w:rPr>
        <w:t>ঃ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>স্তন সন্তান।</w:t>
      </w:r>
      <w:r w:rsidR="00CB798B" w:rsidRPr="00385F56">
        <w:rPr>
          <w:rFonts w:ascii="Kalpurush" w:hAnsi="Kalpurush" w:cs="Kalpurush"/>
          <w:sz w:val="24"/>
          <w:szCs w:val="24"/>
          <w:lang w:bidi="ar-EG"/>
        </w:rPr>
        <w:t xml:space="preserve"> 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তার জন্ম 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>১৫ জিলহজ ১০২৪ হিজরী স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াল মোতাবেক 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>২৪ অক্টোবর ১৬</w:t>
      </w:r>
      <w:r w:rsidR="00CB798B">
        <w:rPr>
          <w:rFonts w:ascii="Kalpurush" w:hAnsi="Kalpurush" w:cs="Kalpurush" w:hint="cs"/>
          <w:sz w:val="24"/>
          <w:szCs w:val="24"/>
          <w:cs/>
          <w:lang w:bidi="bn-BD"/>
        </w:rPr>
        <w:t>১৯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ঈসাব্দে। মৃত্যু 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২৪ জিলক্বদ ১১১৮ হিজরি 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মোতাবেক 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>২০ ফেব্রুয়ার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>ি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১৭০৭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>ইং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সালে। </w:t>
      </w:r>
    </w:p>
    <w:p w:rsidR="00CB798B" w:rsidRPr="00385F56" w:rsidRDefault="00CB798B" w:rsidP="002D227B">
      <w:pPr>
        <w:bidi w:val="0"/>
        <w:spacing w:before="60" w:after="60" w:line="240" w:lineRule="auto"/>
        <w:jc w:val="both"/>
        <w:rPr>
          <w:rFonts w:ascii="Kalpurush" w:hAnsi="Kalpurush" w:cs="Kalpurush"/>
          <w:sz w:val="24"/>
          <w:szCs w:val="24"/>
          <w:lang w:bidi="ar-EG"/>
        </w:rPr>
      </w:pPr>
      <w:r w:rsidRPr="00385F56">
        <w:rPr>
          <w:rFonts w:ascii="Kalpurush" w:hAnsi="Kalpurush" w:cs="Kalpurush"/>
          <w:sz w:val="24"/>
          <w:szCs w:val="24"/>
          <w:cs/>
          <w:lang w:bidi="bn-BD"/>
        </w:rPr>
        <w:t>ফারসীতে আওরঙ্কজেব ও আওরঞ্জেবের অর্থ</w:t>
      </w:r>
      <w:r w:rsidRPr="00385F56">
        <w:rPr>
          <w:rFonts w:ascii="Kalpurush" w:hAnsi="Kalpurush" w:cs="Kalpurush"/>
          <w:sz w:val="24"/>
          <w:szCs w:val="24"/>
          <w:lang w:bidi="ar-EG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আরশের সৌন্দর্য</w:t>
      </w:r>
      <w:r w:rsidRPr="007175D0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7175D0">
        <w:rPr>
          <w:rFonts w:ascii="Kalpurush" w:hAnsi="Kalpurush" w:cs="Kalpurush"/>
          <w:sz w:val="24"/>
          <w:szCs w:val="24"/>
          <w:cs/>
          <w:lang w:bidi="bn-BD"/>
        </w:rPr>
        <w:t xml:space="preserve">আওরঙ্গ অর্থ আরশ আর জেব অর্থ সৌন্দর্য। আর ফারসী আলমগীর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অর্থ জগদ্বিজয়ী</w:t>
      </w:r>
      <w:r w:rsidRPr="00385F56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আলমগীর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ভারতীয় মুসলিম </w:t>
      </w:r>
      <w:r w:rsidR="002D227B">
        <w:rPr>
          <w:rFonts w:ascii="Kalpurush" w:hAnsi="Kalpurush" w:cs="Kalpurush"/>
          <w:sz w:val="24"/>
          <w:szCs w:val="24"/>
          <w:cs/>
          <w:lang w:bidi="bn-BD"/>
        </w:rPr>
        <w:t>মোগল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সাম্রা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জ্যের অন্যতম সেরা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সম্রাট শাহজাহানের ছেলে। যিনি (শাহজাহান)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প্রিয়তমা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স্ত্রীর সমাধিস্থল হিস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বে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সপ্তমাশ্চর্যের অন্যতম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তাজমহল নির্মাণ করেছিলেন। যে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খানে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সমাধিস্থ করা হয়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মমতাজ মহল নামে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খ্যাত আবুল মু</w:t>
      </w:r>
      <w:r w:rsidR="002D227B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ফফরের জননীকে।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সম্রাট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তার ভালোবাসায় অতি আসক্ত ছিলেন। এমনকি এ জন্য তিনি রাজা হিসেবে থাকার অযোগ্য হয়ে পড়েন। ফলে নিজ জীবদ্দশায় ভাইদের সঙ্গে একাধিক যুদ্ধের পর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আপন তনয়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সুলতান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আবুল মু</w:t>
      </w:r>
      <w:r w:rsidR="002D227B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ফ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ফরকে রাজ্যভার অর্পণ করেন।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সম্রাট আওরঙ্গজেব অন্য </w:t>
      </w:r>
      <w:r w:rsidR="002D227B">
        <w:rPr>
          <w:rFonts w:ascii="Kalpurush" w:hAnsi="Kalpurush" w:cs="Kalpurush"/>
          <w:sz w:val="24"/>
          <w:szCs w:val="24"/>
          <w:cs/>
          <w:lang w:bidi="bn-IN"/>
        </w:rPr>
        <w:t>মোগল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সম্রাট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দে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র মত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ো ছিলে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ন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না</w:t>
      </w:r>
      <w:r w:rsidRPr="007175D0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7175D0">
        <w:rPr>
          <w:rFonts w:ascii="Kalpurush" w:hAnsi="Kalpurush" w:cs="Kalpurush"/>
          <w:sz w:val="24"/>
          <w:szCs w:val="24"/>
          <w:cs/>
          <w:lang w:bidi="bn-BD"/>
        </w:rPr>
        <w:t>বরং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তার জীবন-কথায়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তিনি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আলেম</w:t>
      </w:r>
      <w:r w:rsidRPr="00385F56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ইবাদত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গুযার</w:t>
      </w:r>
      <w:r w:rsidRPr="00385F56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দুনিয়াবিমুখ</w:t>
      </w:r>
      <w:r w:rsidRPr="00385F56">
        <w:rPr>
          <w:rFonts w:ascii="Kalpurush" w:hAnsi="Kalpurush" w:cs="Kalpurush"/>
          <w:sz w:val="24"/>
          <w:szCs w:val="24"/>
          <w:lang w:bidi="ar-EG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মু</w:t>
      </w:r>
      <w:r w:rsidR="002D227B">
        <w:rPr>
          <w:rFonts w:ascii="Kalpurush" w:hAnsi="Kalpurush" w:cs="Kalpurush" w:hint="cs"/>
          <w:sz w:val="24"/>
          <w:szCs w:val="24"/>
          <w:cs/>
          <w:lang w:bidi="bn-BD"/>
        </w:rPr>
        <w:t>ত্তা</w:t>
      </w:r>
      <w:r>
        <w:rPr>
          <w:rFonts w:ascii="Kalpurush" w:hAnsi="Kalpurush" w:cs="Kalpurush"/>
          <w:sz w:val="24"/>
          <w:szCs w:val="24"/>
          <w:cs/>
          <w:lang w:bidi="bn-IN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ও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কবি হিস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ে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বে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সু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পরিচিত। তিনি শাখা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গত বিষয়াদিতে ছিলেন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হানাফী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মাযহাবপন্থী</w:t>
      </w:r>
      <w:r w:rsidRPr="00385F56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সেহেতু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তিনি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অপরাপর </w:t>
      </w:r>
      <w:r w:rsidR="002D227B">
        <w:rPr>
          <w:rFonts w:ascii="Kalpurush" w:hAnsi="Kalpurush" w:cs="Kalpurush"/>
          <w:sz w:val="24"/>
          <w:szCs w:val="24"/>
          <w:cs/>
          <w:lang w:bidi="bn-IN"/>
        </w:rPr>
        <w:t>মোগল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সম্রাটদের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মতো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ছিলেন না, ছিলেন তাদের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মধ্য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ে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সর্বশ্রেষ্ঠ। </w:t>
      </w:r>
    </w:p>
    <w:p w:rsidR="00CB798B" w:rsidRDefault="00CB798B" w:rsidP="002D227B">
      <w:pPr>
        <w:bidi w:val="0"/>
        <w:spacing w:before="60" w:after="6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85F56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মহান কীর্তি</w:t>
      </w:r>
      <w:r w:rsidRPr="00385F56">
        <w:rPr>
          <w:rFonts w:ascii="Kalpurush" w:hAnsi="Kalpurush" w:cs="Kalpurush"/>
          <w:b/>
          <w:bCs/>
          <w:sz w:val="24"/>
          <w:szCs w:val="24"/>
          <w:cs/>
          <w:lang w:bidi="bn-BD"/>
        </w:rPr>
        <w:t>মালা</w:t>
      </w:r>
      <w:r w:rsidRPr="00385F56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 :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তিনি বিদ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‘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আত ও কুসংস্কারের বিরুদ্ধে যুদ্ধ করেন। নি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জে গা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ন-বাজনা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য়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দক্ষ হওয়া সত্ত্বেও তা শোনা ত্যাগ করেন।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পৌত্তলিক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ও বিদ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‘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আত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ী উৎসবাদি বাতিল করেন। রহিত করেন শির নত করা এবং মাটিতে চুমু খাওয়া। যা পূর্বতন রাজন্যবর্গের জন্য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করা হত</w:t>
      </w:r>
      <w:r w:rsidRPr="007175D0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7175D0">
        <w:rPr>
          <w:rFonts w:ascii="Kalpurush" w:hAnsi="Kalpurush" w:cs="Kalpurush"/>
          <w:sz w:val="24"/>
          <w:szCs w:val="24"/>
          <w:cs/>
          <w:lang w:bidi="bn-BD"/>
        </w:rPr>
        <w:t xml:space="preserve">বিপরীতে তিনি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ইসলামী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সম্ভাষ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ণ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-বাক্য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তথা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7175D0">
        <w:rPr>
          <w:rFonts w:ascii="Kalpurush" w:hAnsi="Kalpurush" w:cs="Kalpurush"/>
          <w:sz w:val="24"/>
          <w:szCs w:val="24"/>
          <w:cs/>
          <w:lang w:bidi="bn-BD"/>
        </w:rPr>
        <w:t>‘আসসালামু ‘আলাইকুম’</w:t>
      </w:r>
      <w:r w:rsidR="007175D0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এর মাধ্যমে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অভিবাদন জানানোর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নির্দে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শ দেন। সম্ভবত এ কারণে ইসলামের প্রতি বিদ্বেষ পোষণকারী কিছু লেখ</w:t>
      </w:r>
      <w:r>
        <w:rPr>
          <w:rFonts w:ascii="Kalpurush" w:hAnsi="Kalpurush" w:cs="Kalpurush"/>
          <w:sz w:val="24"/>
          <w:szCs w:val="24"/>
          <w:cs/>
          <w:lang w:bidi="bn-IN"/>
        </w:rPr>
        <w:t>ক তাকে গোঁড়া হি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বে অপবাদ দেন।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এটি সম্ভবত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তাদের ক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া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উ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কে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া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উ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কে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তাকে সালাফী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মনে করিয়েছিল। অবশ্য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এসব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বিষয়ে তিনি স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ন্দেহাতীতভাবে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সালাফী ছিলেন। </w:t>
      </w:r>
      <w:r w:rsidR="002D227B">
        <w:rPr>
          <w:rFonts w:ascii="Kalpurush" w:hAnsi="Kalpurush" w:cs="Kalpurush" w:hint="cs"/>
          <w:sz w:val="24"/>
          <w:szCs w:val="24"/>
          <w:cs/>
          <w:lang w:bidi="bn-BD"/>
        </w:rPr>
        <w:t>যদিও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তিনি ছিলেন হানাফী মা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যহাবপন্থী</w:t>
      </w:r>
      <w:r w:rsidRPr="007175D0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আর এ দেশগুলোয়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তখন হানাফীরা আ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কী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দার ক্ষেত্রে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মাতুরীদীয়্যা ছিলো। অনেক জীবনীকার তাকে সূফী হিসেবেও উল্লেখ করেছেন। বস্তুত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ভাল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ো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জা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নেন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/>
          <w:sz w:val="24"/>
          <w:szCs w:val="24"/>
          <w:cs/>
          <w:lang w:bidi="bn-IN"/>
        </w:rPr>
        <w:t>র অবস্থা ও বিশ্বাস সম্পর্কে</w:t>
      </w:r>
      <w:r w:rsidRPr="007175D0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তার সম্পর্কে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আমরা নিশ্চিতরূপে কিছু জানি না।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জীবন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ালেখ্যে তার কর্ম ও কীর্তিই বেশি প্রসিদ্ধি লাভ করেছে। যেমন তার ইবাদতমুখিতা, দুনিয়াবিমুখতা ও ধার্মিকতা। এসব বিষয়ে জীবনীকারগণ প্রশংসনীয় অনেক কিছু লিখেছেন।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প্রশংসিত কাজগুলোর মধ্যে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উল্লেখযোগ্য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হল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ো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কুসংস্কার ও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বিদ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‘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আতের বিরুদ্ধে যুদ্ধ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,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রাফেযী-শিয়া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রাজ্য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গুলো নির্মূল এবং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বিদ</w:t>
      </w:r>
      <w:r w:rsidRPr="00385F56">
        <w:rPr>
          <w:rFonts w:ascii="Kalpurush" w:hAnsi="Kalpurush" w:cs="Kalpurush"/>
          <w:sz w:val="24"/>
          <w:szCs w:val="24"/>
          <w:lang w:bidi="ar-EG"/>
        </w:rPr>
        <w:t>’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আত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ী ও পৌত্তলিক উৎসবাদি নিষিদ্ধ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করা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ইত্যাদি।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সবের দাবী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হলো,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তিনি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সম্মান</w:t>
      </w:r>
      <w:r w:rsidRPr="00385F56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মর্যাদা</w:t>
      </w:r>
      <w:r w:rsidRPr="00385F56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নেক দু‘আ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পাওয়ার উপযুক্ত।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আর এটিই শাসনকার্য পরিচালনায় সালাফ তথা পূর্বসুরীদের কর্মপন্থার বাস্তব প্রয়োগ। এ কারণে আরব সাহিত্যিক শা</w:t>
      </w:r>
      <w:r w:rsidR="007175D0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খ আলী তানতাবী রহ</w:t>
      </w:r>
      <w:r w:rsidR="007175D0">
        <w:rPr>
          <w:rFonts w:ascii="Kalpurush" w:hAnsi="Kalpurush" w:cs="Kalpurush" w:hint="cs"/>
          <w:sz w:val="24"/>
          <w:szCs w:val="24"/>
          <w:cs/>
          <w:lang w:bidi="bn-BD"/>
        </w:rPr>
        <w:t>.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তার ক্ষেত্রে ‘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খ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ু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লাফায়ে রাশিদী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নে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র অবশিষ্ট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াং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শ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’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উপাধি প্রয়োগের দাবী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করেছেন।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তার রচিত ‘রিজালুম মিনাত-তারীখ’ (ইতিহাসের মনীষীরা) গ্রন্থে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তিনি তার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অমূল্য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জীবনী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সংযুক্ত করেছেন। </w:t>
      </w:r>
    </w:p>
    <w:p w:rsidR="007175D0" w:rsidRDefault="00CB798B" w:rsidP="00CB798B">
      <w:pPr>
        <w:bidi w:val="0"/>
        <w:spacing w:before="60" w:after="6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আওরঙ্গজেবের জীবনী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শেষ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করেছেন তিনি এ কথা বলে</w:t>
      </w:r>
      <w:r w:rsidRPr="00385F56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‘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সম্রাট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এমন দু</w:t>
      </w:r>
      <w:r w:rsidR="007175D0"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টি বিষয় করতে সক্ষম হয়েছিলেন যা পূর্ববর্তী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কোনো মুসলিম শাসক সক্ষম হ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ন</w:t>
      </w:r>
      <w:r w:rsidR="007175D0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নি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7175D0" w:rsidRDefault="007175D0" w:rsidP="007175D0">
      <w:pPr>
        <w:bidi w:val="0"/>
        <w:spacing w:before="60" w:after="6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b/>
          <w:bCs/>
          <w:sz w:val="24"/>
          <w:szCs w:val="24"/>
          <w:cs/>
          <w:lang w:bidi="bn-BD"/>
        </w:rPr>
        <w:lastRenderedPageBreak/>
        <w:t>প্রথম</w:t>
      </w:r>
      <w:r w:rsidR="00CB798B" w:rsidRPr="00CB798B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তিনি পাঠদান কর্ম সম্পাদন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বা 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>কিছু সংকলন</w:t>
      </w:r>
      <w:r w:rsidR="00CB798B" w:rsidRPr="00385F56">
        <w:rPr>
          <w:rFonts w:ascii="Kalpurush" w:hAnsi="Kalpurush" w:cs="Kalpurush"/>
          <w:sz w:val="24"/>
          <w:szCs w:val="24"/>
          <w:lang w:bidi="ar-EG"/>
        </w:rPr>
        <w:t xml:space="preserve"> 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ইত্যাদি কাজ 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দাবী করা ছাড়া 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>কোন</w:t>
      </w:r>
      <w:r w:rsidR="00CB798B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আলেম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বা </w:t>
      </w:r>
      <w:r w:rsidR="00CB798B">
        <w:rPr>
          <w:rFonts w:ascii="Kalpurush" w:hAnsi="Kalpurush" w:cs="Kalpurush" w:hint="cs"/>
          <w:sz w:val="24"/>
          <w:szCs w:val="24"/>
          <w:cs/>
          <w:lang w:bidi="bn-BD"/>
        </w:rPr>
        <w:t>পণ্ডিত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>কে উপঢৌক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>ন বা সম্মানি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দিতেন না।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এমন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যাতে না হয় যে তিনি সম্পদ পেলেন আর অলস হয়ে গেলেন। 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>এতে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করে 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>দুটি মন্দ কাজের সন্নিবেশ হবে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অধিকার ব্যতীত সম্পদ গ্রহণ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এবং</w:t>
      </w:r>
      <w:r w:rsidR="00CB798B" w:rsidRPr="00385F56">
        <w:rPr>
          <w:rFonts w:ascii="Kalpurush" w:hAnsi="Kalpurush" w:cs="Kalpurush"/>
          <w:sz w:val="24"/>
          <w:szCs w:val="24"/>
          <w:lang w:bidi="ar-EG"/>
        </w:rPr>
        <w:t xml:space="preserve"> 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>জ্ঞান গোপন করা।</w:t>
      </w:r>
      <w:r w:rsidR="00CB798B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CB798B" w:rsidRPr="00385F56" w:rsidRDefault="007175D0" w:rsidP="00A10D9C">
      <w:pPr>
        <w:bidi w:val="0"/>
        <w:spacing w:before="60" w:after="60" w:line="240" w:lineRule="auto"/>
        <w:jc w:val="both"/>
        <w:rPr>
          <w:rFonts w:ascii="Kalpurush" w:hAnsi="Kalpurush" w:cs="Kalpurush"/>
          <w:sz w:val="24"/>
          <w:szCs w:val="24"/>
          <w:lang w:bidi="ar-EG"/>
        </w:rPr>
      </w:pPr>
      <w:r>
        <w:rPr>
          <w:rFonts w:ascii="Kalpurush" w:hAnsi="Kalpurush" w:cs="Kalpurush"/>
          <w:b/>
          <w:bCs/>
          <w:sz w:val="24"/>
          <w:szCs w:val="24"/>
          <w:cs/>
          <w:lang w:bidi="bn-BD"/>
        </w:rPr>
        <w:t>দ্বিতীয়</w:t>
      </w:r>
      <w:r w:rsidR="00CB798B" w:rsidRPr="00385F56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তিনি প্রথম ব্যক্তি যিনি শরী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>তের বিধি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A10D9C">
        <w:rPr>
          <w:rFonts w:ascii="Kalpurush" w:hAnsi="Kalpurush" w:cs="Kalpurush"/>
          <w:sz w:val="24"/>
          <w:szCs w:val="24"/>
          <w:cs/>
          <w:lang w:bidi="bn-IN"/>
        </w:rPr>
        <w:t>বিধানগুলো এক ক</w:t>
      </w:r>
      <w:r w:rsidR="00A10D9C">
        <w:rPr>
          <w:rFonts w:ascii="Kalpurush" w:hAnsi="Kalpurush" w:cs="Kalpurush" w:hint="cs"/>
          <w:sz w:val="24"/>
          <w:szCs w:val="24"/>
          <w:cs/>
          <w:lang w:bidi="bn-BD"/>
        </w:rPr>
        <w:t>িতা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>বে লিপিবদ্ধ করেন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>, যাকে আইন হিসেবে গ্রহণ করা হয়। তা</w:t>
      </w:r>
      <w:r w:rsidR="00CB798B"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>রই নির্দেশ, তত্ত্বাবধান ও সুনজরে 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hAnsi="Kalpurush" w:cs="Kalpurush"/>
          <w:sz w:val="24"/>
          <w:szCs w:val="24"/>
          <w:cs/>
          <w:lang w:bidi="bn-BD"/>
        </w:rPr>
        <w:t>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>য়া সংকলনগ্রন্থ প্রণীত হয়। তার নামে যার নাম দে</w:t>
      </w:r>
      <w:r w:rsidR="00A10D9C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>য়া হয় ‘ফাতাওয়া আলমগীরী’।</w:t>
      </w:r>
      <w:r w:rsidR="00CB798B"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এটি ‘ফাতাওয়া হিন্দিয়া’ নামে সুবিখ্যাত। ফিকহে ইসলামীতে বিধি-বিধান সংক্রান্ত সবচেয়ে বিখ্যাত ও বিন্যাসের দিক থেকে সবচেয়ে </w:t>
      </w:r>
      <w:r w:rsidR="00CB798B">
        <w:rPr>
          <w:rFonts w:ascii="Kalpurush" w:hAnsi="Kalpurush" w:cs="Kalpurush" w:hint="cs"/>
          <w:sz w:val="24"/>
          <w:szCs w:val="24"/>
          <w:cs/>
          <w:lang w:bidi="bn-BD"/>
        </w:rPr>
        <w:t>অনবদ্য</w:t>
      </w:r>
      <w:r w:rsidR="00CB798B"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গ্রন্থ।’ (রিজালুম মিনাত-তারীখ, পৃ. ২৩৬) </w:t>
      </w:r>
    </w:p>
    <w:p w:rsidR="00CB798B" w:rsidRPr="00385F56" w:rsidRDefault="00CB798B" w:rsidP="007175D0">
      <w:pPr>
        <w:bidi w:val="0"/>
        <w:spacing w:before="60" w:after="60" w:line="240" w:lineRule="auto"/>
        <w:jc w:val="both"/>
        <w:rPr>
          <w:rFonts w:ascii="Kalpurush" w:hAnsi="Kalpurush" w:cs="Kalpurush"/>
          <w:sz w:val="24"/>
          <w:szCs w:val="24"/>
          <w:lang w:bidi="ar-EG"/>
        </w:rPr>
      </w:pPr>
      <w:r w:rsidRPr="00385F56">
        <w:rPr>
          <w:rFonts w:ascii="Kalpurush" w:hAnsi="Kalpurush" w:cs="Kalpurush"/>
          <w:sz w:val="24"/>
          <w:szCs w:val="24"/>
          <w:cs/>
          <w:lang w:bidi="bn-BD"/>
        </w:rPr>
        <w:t>সম্রাটের নিকটতম সময়ে যিনি 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র জীবনী রচনা করেছেন, তিনি হলেন আবুল ফযল মুহাম্মদ খলীল ইবন আলী আল-মুরাদী রহ</w:t>
      </w:r>
      <w:r w:rsidR="007175D0">
        <w:rPr>
          <w:rFonts w:ascii="Kalpurush" w:hAnsi="Kalpurush" w:cs="Kalpurush" w:hint="cs"/>
          <w:sz w:val="24"/>
          <w:szCs w:val="24"/>
          <w:cs/>
          <w:lang w:bidi="bn-BD"/>
        </w:rPr>
        <w:t>.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(মৃত্যু : ১২০৬ </w:t>
      </w:r>
      <w:r>
        <w:rPr>
          <w:rFonts w:ascii="Kalpurush" w:hAnsi="Kalpurush" w:cs="Kalpurush"/>
          <w:sz w:val="24"/>
          <w:szCs w:val="24"/>
          <w:cs/>
          <w:lang w:bidi="bn-BD"/>
        </w:rPr>
        <w:t>হি.)। তিনি আওরঙ্গজেবকে সূফী-সাধ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হিসেবে বিশেষিত করে তার জীবনীতে লিখেছেন : ‘(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সম্রাট আওরঙ্গজেব) আমাদের যুগে হিন্দুস্থানের সম্রাট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, আমিরুল মুমিনীন ও ইমাম তথা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মুমিনদের নেতা ও আমীর</w:t>
      </w:r>
      <w:r w:rsidRPr="00385F56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মুসলিমদের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এবং রাষ্ট্রব্যবস্থার স্তম্ভ,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আল্লাহর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পথের মুজাহিদ,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বিশিষ্ট আলেম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ও আল্লামা</w:t>
      </w:r>
      <w:r w:rsidRPr="00385F56">
        <w:rPr>
          <w:rFonts w:ascii="Kalpurush" w:hAnsi="Kalpurush" w:cs="Kalpurush"/>
          <w:sz w:val="24"/>
          <w:szCs w:val="24"/>
          <w:lang w:bidi="ar-EG"/>
        </w:rPr>
        <w:t>,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আরেফবিল্লাহ বা আল্লাহর পরিচয় লাভকারী সূফী এবং </w:t>
      </w:r>
      <w:r w:rsidR="007175D0">
        <w:rPr>
          <w:rFonts w:ascii="Kalpurush" w:hAnsi="Kalpurush" w:cs="Kalpurush" w:hint="cs"/>
          <w:sz w:val="24"/>
          <w:szCs w:val="24"/>
          <w:cs/>
          <w:lang w:bidi="bn-BD"/>
        </w:rPr>
        <w:t>দী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নের সাহায্যে অটল বাদশাহ</w:t>
      </w:r>
      <w:r w:rsidRPr="00385F56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385F56">
        <w:rPr>
          <w:rFonts w:ascii="Kalpurush" w:hAnsi="Kalpurush" w:cs="Kalpurush"/>
          <w:sz w:val="24"/>
          <w:szCs w:val="24"/>
          <w:lang w:bidi="ar-EG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নিজ দেশে তিনি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কাফিরদের ন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ির্মূ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ল করেন। তাদের করে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ন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পরাস্ত</w:t>
      </w:r>
      <w:r w:rsidRPr="007175D0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তাদের গ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ি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র্জাগুলো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গুঁড়িয়ে দেন।</w:t>
      </w:r>
      <w:r w:rsidRPr="00385F56">
        <w:rPr>
          <w:rFonts w:ascii="Kalpurush" w:hAnsi="Kalpurush" w:cs="Kalpurush"/>
          <w:sz w:val="24"/>
          <w:szCs w:val="24"/>
          <w:lang w:bidi="ar-EG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তাদের অংশীদারদের করেন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দুর্বল। ইসলাম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ের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সাহায্য করেন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এবং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হিন্দুস্থানে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ইসলামের মিনার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উ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ঁ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চু করেন</w:t>
      </w:r>
      <w:r w:rsidRPr="007175D0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আল্লাহর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কালাম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কে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করেন একমাত্র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বুলন্দ। হিন্দুস্থানের কাফিরদের থেকে তিনি জিযয়া গ্রহণ করেন</w:t>
      </w:r>
      <w:r w:rsidRPr="007175D0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7175D0">
        <w:rPr>
          <w:rFonts w:ascii="Kalpurush" w:hAnsi="Kalpurush" w:cs="Kalpurush"/>
          <w:sz w:val="24"/>
          <w:szCs w:val="24"/>
          <w:cs/>
          <w:lang w:bidi="bn-BD"/>
        </w:rPr>
        <w:t xml:space="preserve">শক্তি ও সংখ্যাধিক্য হেতু যা ইতোপূর্বে কোনো বাদশাহ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গ্রহণ করতে সক্ষ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ম হন</w:t>
      </w:r>
      <w:r w:rsidR="007175D0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নি।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অব্যাহতভাবে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তিনি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সুবিশাল সব রাজ্য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বিজয় করে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যা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ন।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যখন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ই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তিনি কোন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ো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শহর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বিজয়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করতে চাইতেন, তা করেই ছাড়তেন। এমনকি আল্লাহ তাকে সম্মানের জগতে স্থানান্তর অব্দি তিনি ছিলেন জিহাদে। যাবতীয় সময় ব্যয় করেছেন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দ্বীনের কল্যাণ ও মহান পালনকর্তার খেদমত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ে।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যেমন সিয়াম</w:t>
      </w:r>
      <w:r w:rsidRPr="00385F56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="007175D0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="007175D0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য়াম ও সাধনা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য়- যার কোনোটিও অনেকগুলো মানুষের জন্য কঠিন।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টা আসলে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আল্লাহর অনুগ্রহ যাকে ইচ্ছা তিনি তা দান করেন</w:t>
      </w:r>
      <w:r w:rsidRPr="007175D0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সম্রাট আলমগীর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নিজের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গুলো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ভাগ করে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ন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িতেন</w:t>
      </w:r>
      <w:r w:rsidRPr="007175D0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নির্দিষ্ট সময় ছিল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ইবাদত</w:t>
      </w:r>
      <w:r w:rsidRPr="00385F56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পাঠদান</w:t>
      </w:r>
      <w:r w:rsidRPr="00385F56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সামরিক দফতর</w:t>
      </w:r>
      <w:r w:rsidRPr="00385F56">
        <w:rPr>
          <w:rFonts w:ascii="Kalpurush" w:hAnsi="Kalpurush" w:cs="Kalpurush"/>
          <w:sz w:val="24"/>
          <w:szCs w:val="24"/>
          <w:lang w:bidi="ar-EG"/>
        </w:rPr>
        <w:t xml:space="preserve">,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ফরিয়াদকারী,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দিনে-রাতে আগত রাজ্যে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সংবাদ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ও চিঠি পাঠ ইত্যাকার প্রত্যেক কাজের জন্য।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একটি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কাজের সঙ্গে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অন্য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কাজের সময় কখনো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একাকার হত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না।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এককথায়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তিনি ছিলেন সময়ের সৌন্দর্য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-তিলক, সাম্রাজ্য পরিচালনায় তুলনারহিত।</w:t>
      </w:r>
      <w:r w:rsidRPr="00385F56">
        <w:rPr>
          <w:rFonts w:ascii="Kalpurush" w:hAnsi="Kalpurush" w:cs="Kalpurush"/>
          <w:sz w:val="24"/>
          <w:szCs w:val="24"/>
          <w:lang w:bidi="ar-EG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র সাম্রাজ্য ও উত্তম জীবন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ী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নিয়ে ফারসীতে অনেক দ</w:t>
      </w:r>
      <w:r>
        <w:rPr>
          <w:rFonts w:ascii="Kalpurush" w:hAnsi="Kalpurush" w:cs="Kalpurush"/>
          <w:sz w:val="24"/>
          <w:szCs w:val="24"/>
          <w:cs/>
          <w:lang w:bidi="bn-IN"/>
        </w:rPr>
        <w:t>ীর্ঘ বই সংকল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িত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হয়েছে।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আগ্রহী ব্যক্তি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গণ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চাইলে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সব পড়ে দেখতে পারেন।’ (সিলকুদ-দুরা</w:t>
      </w:r>
      <w:r w:rsidR="007175D0">
        <w:rPr>
          <w:rFonts w:ascii="Kalpurush" w:hAnsi="Kalpurush" w:cs="Kalpurush"/>
          <w:sz w:val="24"/>
          <w:szCs w:val="24"/>
          <w:cs/>
          <w:lang w:bidi="bn-BD"/>
        </w:rPr>
        <w:t>র ফী আ‘ইয়ানিল কারনিছ-ছানী ‘আশার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: ৪/১১৩)</w:t>
      </w:r>
    </w:p>
    <w:p w:rsidR="00CB798B" w:rsidRPr="00385F56" w:rsidRDefault="00CB798B" w:rsidP="00CB798B">
      <w:pPr>
        <w:bidi w:val="0"/>
        <w:spacing w:before="60" w:after="60" w:line="240" w:lineRule="auto"/>
        <w:jc w:val="both"/>
        <w:rPr>
          <w:rFonts w:ascii="Kalpurush" w:hAnsi="Kalpurush" w:cs="Kalpurush"/>
          <w:sz w:val="24"/>
          <w:szCs w:val="24"/>
          <w:lang w:bidi="ar-EG"/>
        </w:rPr>
      </w:pP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গ্রন্থকার উপরোক্ত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বক্তব্যের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পর আরও লিখেন, ‘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তিনি ১০৬৮ সাল থেকে রাজ্য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পরিচালনায় নিযুক্ত হ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ন।   হিন্দুস্থানবাসীদের জন্য আল্লাহ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কল্যাণের ইচ্ছা কর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েন</w:t>
      </w:r>
      <w:r w:rsidRPr="007175D0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385F56">
        <w:rPr>
          <w:rFonts w:ascii="Kalpurush" w:hAnsi="Kalpurush" w:cs="Shonar Bangla"/>
          <w:sz w:val="24"/>
          <w:szCs w:val="24"/>
          <w:cs/>
          <w:lang w:bidi="bn-IN"/>
        </w:rPr>
        <w:t xml:space="preserve">তিনি জুলুম ও অত্যাচার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উঠিয়ে দে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ন। হিন্দু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স্তানের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দি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গ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ন্তে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র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ঊষা উদিত হয়। তৈমূরের গম্বুজে পূর্ণিমার চাঁদ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উদ্ভাসিত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য়</w:t>
      </w:r>
      <w:r w:rsidRPr="007175D0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7175D0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র মর্যাদার নক্ষত্র ঘূ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র্ণা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য়মান। তার সৌভাগ্যের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সেতারা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সু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প্রসারিত। তিনি অধিকাংশ প্রসিদ্ধ হিন্দু রাজা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কে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বন্দ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ী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করেন। তাদের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রাজ্যগুলো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আনুগত্যের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অ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ধীনে আসে। 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র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কাছে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সম্পদ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রাশি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স্তূপীকৃত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হতে থাকে</w:t>
      </w:r>
      <w:r w:rsidRPr="007175D0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7175D0">
        <w:rPr>
          <w:rFonts w:ascii="Kalpurush" w:hAnsi="Kalpurush" w:cs="Kalpurush"/>
          <w:sz w:val="24"/>
          <w:szCs w:val="24"/>
          <w:cs/>
          <w:lang w:bidi="bn-IN"/>
        </w:rPr>
        <w:t>বিভিন্ন দেশ ও প্রজারা তা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র আনুগত্য করে। তিনি সর্বদা জিহাদে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সচেষ্ট থাকতেন</w:t>
      </w:r>
      <w:r w:rsidRPr="007175D0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7175D0">
        <w:rPr>
          <w:rFonts w:ascii="Kalpurush" w:hAnsi="Kalpurush" w:cs="Kalpurush"/>
          <w:sz w:val="24"/>
          <w:szCs w:val="24"/>
          <w:cs/>
          <w:lang w:bidi="bn-BD"/>
        </w:rPr>
        <w:t>রাজ্য ও রাজত্ব থেকে</w:t>
      </w:r>
      <w:r w:rsidRPr="00385F56">
        <w:rPr>
          <w:rFonts w:ascii="Kalpurush" w:hAnsi="Kalpurush" w:cs="Shonar Bangla"/>
          <w:sz w:val="24"/>
          <w:szCs w:val="24"/>
          <w:cs/>
          <w:lang w:bidi="bn-IN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(জিহাদের উদ্দেশ্যে) বের হওয়া পর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আপন নিবাসে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আর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ফিরে যান</w:t>
      </w:r>
      <w:r w:rsidR="00CA715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নি।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একটি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দেশ বিজয়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ের পরই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আরেকটি বিজয়ের জন্য প্রস্তুতি নিয়েছেন।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সংখ্যাধিক্যের দরুণ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র সৈন্য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ছিল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 গণনা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তীত</w:t>
      </w:r>
      <w:r w:rsidRPr="007175D0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7175D0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র মহত্ত্ব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ও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শক্তি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ছিল বর্ণন</w:t>
      </w:r>
      <w:r w:rsidR="00A10D9C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তীত। রাজত্ব বানিয়েছেন তিনি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একমাত্র আল্লাহর জন্যই। তিনি হিন্দুস্থানে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ইলম-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জ্ঞান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ের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রাজ্য প্রতিষ্ঠা করেন।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আলেম ও জ্ঞানীদের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 xml:space="preserve">সম্মান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এতোটা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বৃদ্ধি করেন যে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বিভিন্ন দেশ থেকে তাদের সমাবেশ ঘটতে থাকে। </w:t>
      </w:r>
    </w:p>
    <w:p w:rsidR="00CB798B" w:rsidRPr="00385F56" w:rsidRDefault="00CB798B" w:rsidP="007175D0">
      <w:pPr>
        <w:bidi w:val="0"/>
        <w:spacing w:before="60" w:after="60" w:line="240" w:lineRule="auto"/>
        <w:jc w:val="both"/>
        <w:rPr>
          <w:rFonts w:ascii="Kalpurush" w:hAnsi="Kalpurush" w:cs="Kalpurush"/>
          <w:sz w:val="24"/>
          <w:szCs w:val="24"/>
          <w:lang w:bidi="ar-EG"/>
        </w:rPr>
      </w:pPr>
      <w:r w:rsidRPr="00385F56">
        <w:rPr>
          <w:rFonts w:ascii="Kalpurush" w:hAnsi="Kalpurush" w:cs="Kalpurush"/>
          <w:b/>
          <w:bCs/>
          <w:sz w:val="24"/>
          <w:szCs w:val="24"/>
          <w:cs/>
          <w:lang w:bidi="bn-BD"/>
        </w:rPr>
        <w:lastRenderedPageBreak/>
        <w:t>সারকথা</w:t>
      </w:r>
      <w:r w:rsidRPr="00385F56">
        <w:rPr>
          <w:rFonts w:ascii="Kalpurush" w:hAnsi="Kalpurush" w:cs="Kalpurush"/>
          <w:b/>
          <w:bCs/>
          <w:sz w:val="24"/>
          <w:szCs w:val="24"/>
          <w:lang w:bidi="ar-EG"/>
        </w:rPr>
        <w:t>:</w:t>
      </w:r>
      <w:r w:rsidRPr="00385F56">
        <w:rPr>
          <w:rFonts w:ascii="Kalpurush" w:hAnsi="Kalpurush" w:cs="Kalpurush"/>
          <w:sz w:val="24"/>
          <w:szCs w:val="24"/>
          <w:lang w:bidi="ar-EG"/>
        </w:rPr>
        <w:t xml:space="preserve">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সচ্চরিত্র, আল্লাহভীতি ও </w:t>
      </w:r>
      <w:r w:rsidRPr="00385F56">
        <w:rPr>
          <w:rFonts w:ascii="Kalpurush" w:hAnsi="Kalpurush" w:cs="Kalpurush"/>
          <w:sz w:val="24"/>
          <w:szCs w:val="24"/>
          <w:cs/>
          <w:lang w:bidi="bn-IN"/>
        </w:rPr>
        <w:t>ইবাদত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নিষ্ঠায় 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র যুগে মুসলিম সম্রাটদের কোনো উপ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মা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ছিল না। তিনি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বিভিন্ন </w:t>
      </w:r>
      <w:r>
        <w:rPr>
          <w:rFonts w:ascii="Kalpurush" w:hAnsi="Kalpurush" w:cs="Kalpurush"/>
          <w:sz w:val="24"/>
          <w:szCs w:val="24"/>
          <w:cs/>
          <w:lang w:bidi="bn-BD"/>
        </w:rPr>
        <w:t>রাজ্য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7175D0">
        <w:rPr>
          <w:rFonts w:ascii="Kalpurush" w:hAnsi="Kalpurush" w:cs="Kalpurush"/>
          <w:sz w:val="24"/>
          <w:szCs w:val="24"/>
          <w:cs/>
          <w:lang w:bidi="bn-BD"/>
        </w:rPr>
        <w:t>র হানাফী আলেমদের তা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র নামে এমন ফ</w:t>
      </w:r>
      <w:r w:rsidR="007175D0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7175D0">
        <w:rPr>
          <w:rFonts w:ascii="Kalpurush" w:hAnsi="Kalpurush" w:cs="Kalpurush"/>
          <w:sz w:val="24"/>
          <w:szCs w:val="24"/>
          <w:cs/>
          <w:lang w:bidi="bn-BD"/>
        </w:rPr>
        <w:t>ত</w:t>
      </w:r>
      <w:r w:rsidR="007175D0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য়া-গ্রন্থ সংকলনের নির্দেশ দেন, যাতে শরী</w:t>
      </w:r>
      <w:r w:rsidR="007175D0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তের প্রয়োজনীয় বিধি-বিধান সম্পর্কিত তাদের মাযহাবের প্রায় সবই সন্নিবেশিত হবে।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নির্দেশমাফিক 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বহু খণ্ডে তা রচিত হয় এবং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র নামকরণ করা হয় ‘ফাতাওয়া আল</w:t>
      </w:r>
      <w:r w:rsidR="007175D0">
        <w:rPr>
          <w:rFonts w:ascii="Kalpurush" w:hAnsi="Kalpurush" w:cs="Kalpurush"/>
          <w:sz w:val="24"/>
          <w:szCs w:val="24"/>
          <w:cs/>
          <w:lang w:bidi="bn-BD"/>
        </w:rPr>
        <w:t>মগীরী’। এটি প্রসিদ্ধি লাভ করে হ</w:t>
      </w:r>
      <w:r w:rsidR="007175D0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জায</w:t>
      </w:r>
      <w:r>
        <w:rPr>
          <w:rFonts w:ascii="Kalpurush" w:hAnsi="Kalpurush" w:cs="Kalpurush"/>
          <w:sz w:val="24"/>
          <w:szCs w:val="24"/>
          <w:cs/>
          <w:lang w:bidi="bn-BD"/>
        </w:rPr>
        <w:t>, মিসর, শাম ও রোম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ক দেশগুলোয়। এর উপকারিতা ব্যাপকতর রূপ নেয় এবং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 xml:space="preserve"> মুফতীদের উদ্ধৃতিগ্রন্থ হিসেবে সুপরিচিত হয়ে ওঠে। তিনি ১১১৮ ঈসাব্দে যিলকদ মাসে হারাম শরীফের রুকনে ইয়ামানীতে শেষ নিঃশ্বাস ত্যাগ করেন। তাঁর মরদেহ বাপ-দাদার দেশে স্থানান্তর করা হয়। তিনি মোট ৫০ বছর রাজত্ব পরিচালনা করেন। আল্লাহ তাঁর ওপর রহমত বর্ষণ করুন।’ (প্রাগুক্ত)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CA715D" w:rsidRDefault="00CB798B" w:rsidP="007175D0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385F56">
        <w:rPr>
          <w:rFonts w:ascii="Kalpurush" w:hAnsi="Kalpurush" w:cs="Kalpurush"/>
          <w:sz w:val="24"/>
          <w:szCs w:val="24"/>
          <w:cs/>
          <w:lang w:bidi="bn-BD"/>
        </w:rPr>
        <w:t>আরও বিস্তারিত জানতে উস্তায আব</w:t>
      </w:r>
      <w:r w:rsidR="007175D0"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Pr="00385F56">
        <w:rPr>
          <w:rFonts w:ascii="Kalpurush" w:hAnsi="Kalpurush" w:cs="Kalpurush"/>
          <w:sz w:val="24"/>
          <w:szCs w:val="24"/>
          <w:cs/>
          <w:lang w:bidi="bn-BD"/>
        </w:rPr>
        <w:t>দুল মুন‘ইম নামির রচিত ‘তারিখুল ইসলাম ফিল হিন্দ’ গ্রন্থের ২৮৬ নং পৃষ্ঠা দেখুন।</w:t>
      </w:r>
    </w:p>
    <w:p w:rsidR="00CA715D" w:rsidRDefault="00CA715D">
      <w:pPr>
        <w:bidi w:val="0"/>
        <w:spacing w:after="200" w:line="276" w:lineRule="auto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204F58" w:rsidRPr="007175D0" w:rsidRDefault="00CA715D" w:rsidP="007175D0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18"/>
          <w:szCs w:val="24"/>
          <w:lang w:bidi="bn-BD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 wp14:anchorId="204F12EE" wp14:editId="1495EE3C">
            <wp:simplePos x="0" y="0"/>
            <wp:positionH relativeFrom="page">
              <wp:posOffset>-4445</wp:posOffset>
            </wp:positionH>
            <wp:positionV relativeFrom="page">
              <wp:posOffset>-4445</wp:posOffset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4F58" w:rsidRPr="007175D0" w:rsidSect="00D06628">
      <w:headerReference w:type="first" r:id="rId11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D7B" w:rsidRDefault="00316D7B" w:rsidP="00CB798B">
      <w:pPr>
        <w:spacing w:after="0" w:line="240" w:lineRule="auto"/>
      </w:pPr>
      <w:r>
        <w:separator/>
      </w:r>
    </w:p>
  </w:endnote>
  <w:endnote w:type="continuationSeparator" w:id="0">
    <w:p w:rsidR="00316D7B" w:rsidRDefault="00316D7B" w:rsidP="00CB7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8ED9594-9D67-4B2D-AFEB-2A9E6F2D103B}"/>
    <w:embedBold r:id="rId2" w:fontKey="{32A7484A-08A5-4546-800B-AD8166048D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3022FF5-DD35-4093-A561-994E3CF4219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BD6B932E-A6EF-41E7-B09B-F9A062A203F9}"/>
    <w:embedBold r:id="rId5" w:fontKey="{6CADFAB3-8B14-4225-9CCD-C6D089E5C7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DFFC52A-EEB4-473F-A4A3-6C57AA5781A9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98C17D91-50E2-49D2-9546-F7251FC989D2}"/>
    <w:embedBold r:id="rId8" w:fontKey="{8659EEDA-5BF2-43C0-AE9B-01C49876E97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DFA3FE8D-F368-45D9-BEAD-E9CEAEDA66C2}"/>
    <w:embedBold r:id="rId10" w:fontKey="{551B56DB-FF4B-4950-A479-7F5353FFE903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1" w:fontKey="{A02D57AC-2DA4-4261-A5BD-C6289C8296F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574B6C58-1722-4952-8486-A60B76984EF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3DEB64F7-1792-4E3B-B9D6-30CC7C0CE292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4" w:fontKey="{318AC0EF-784C-4AFF-80F1-5172D9B16DD1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5" w:fontKey="{B0B2CD90-1821-4926-9827-6093390C0546}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6" w:fontKey="{D167678D-9D31-4F4D-978D-CDB5E9595709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7" w:fontKey="{C61403B8-0F82-4340-A83B-51D4C4C8DC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98B" w:rsidRDefault="00316D7B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2" style="position:absolute;left:0;text-align:left;margin-left:-62.8pt;margin-top:-16.1pt;width:573.25pt;height:25.25pt;z-index:251655680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53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4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D7B" w:rsidRDefault="00316D7B" w:rsidP="00CB798B">
      <w:pPr>
        <w:spacing w:after="0" w:line="240" w:lineRule="auto"/>
      </w:pPr>
      <w:r>
        <w:separator/>
      </w:r>
    </w:p>
  </w:footnote>
  <w:footnote w:type="continuationSeparator" w:id="0">
    <w:p w:rsidR="00316D7B" w:rsidRDefault="00316D7B" w:rsidP="00CB7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98B" w:rsidRDefault="00316D7B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61" type="#_x0000_t202" style="position:absolute;left:0;text-align:left;margin-left:-38.65pt;margin-top:-14.45pt;width:255.85pt;height:32.8pt;z-index:2516587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<v:textbox style="mso-next-textbox:#Text Box 2">
            <w:txbxContent>
              <w:p w:rsidR="00CB798B" w:rsidRPr="008378B2" w:rsidRDefault="00CB798B" w:rsidP="00CB798B">
                <w:pPr>
                  <w:bidi w:val="0"/>
                  <w:spacing w:before="80" w:after="0" w:line="240" w:lineRule="auto"/>
                  <w:jc w:val="both"/>
                  <w:rPr>
                    <w:rFonts w:ascii="Kalpurush" w:hAnsi="Kalpurush" w:cs="Kalpurush"/>
                    <w:color w:val="205B83"/>
                    <w:sz w:val="20"/>
                    <w:szCs w:val="24"/>
                    <w:lang w:bidi="bn-BD"/>
                  </w:rPr>
                </w:pPr>
                <w:r>
                  <w:rPr>
                    <w:rFonts w:ascii="Kalpurush" w:hAnsi="Kalpurush" w:cs="Kalpurush" w:hint="cs"/>
                    <w:color w:val="205B83"/>
                    <w:sz w:val="20"/>
                    <w:szCs w:val="24"/>
                    <w:cs/>
                    <w:lang w:bidi="bn-BD"/>
                  </w:rPr>
                  <w:t xml:space="preserve"> </w:t>
                </w:r>
                <w:r>
                  <w:rPr>
                    <w:rFonts w:ascii="Kalpurush" w:hAnsi="Kalpurush" w:cs="Kalpurush"/>
                    <w:color w:val="205B83"/>
                    <w:sz w:val="20"/>
                    <w:szCs w:val="24"/>
                    <w:lang w:bidi="bn-BD"/>
                  </w:rPr>
                  <w:t xml:space="preserve"> </w:t>
                </w:r>
                <w:r>
                  <w:rPr>
                    <w:rFonts w:ascii="Kalpurush" w:hAnsi="Kalpurush" w:cs="Kalpurush" w:hint="cs"/>
                    <w:color w:val="205B83"/>
                    <w:sz w:val="20"/>
                    <w:szCs w:val="24"/>
                    <w:cs/>
                    <w:lang w:bidi="bn-BD"/>
                  </w:rPr>
                  <w:t>সম্রাট আওরঙ্গজেব কি সালাফী</w:t>
                </w:r>
                <w:r w:rsidR="001E07D2" w:rsidRPr="00CA715D">
                  <w:rPr>
                    <w:rFonts w:cs="Kalpurush" w:hint="cs"/>
                    <w:cs/>
                    <w:lang w:bidi="bn-IN"/>
                  </w:rPr>
                  <w:t xml:space="preserve"> </w:t>
                </w:r>
                <w:r w:rsidR="001E07D2" w:rsidRPr="001E07D2">
                  <w:rPr>
                    <w:rFonts w:ascii="Kalpurush" w:hAnsi="Kalpurush" w:cs="Kalpurush" w:hint="cs"/>
                    <w:color w:val="205B83"/>
                    <w:sz w:val="20"/>
                    <w:szCs w:val="24"/>
                    <w:cs/>
                    <w:lang w:bidi="bn-BD"/>
                  </w:rPr>
                  <w:t>আকীদায়</w:t>
                </w:r>
                <w:r w:rsidR="001E07D2" w:rsidRPr="001E07D2">
                  <w:rPr>
                    <w:rFonts w:ascii="Kalpurush" w:hAnsi="Kalpurush" w:cs="Kalpurush"/>
                    <w:color w:val="205B83"/>
                    <w:sz w:val="20"/>
                    <w:szCs w:val="24"/>
                    <w:cs/>
                    <w:lang w:bidi="bn-BD"/>
                  </w:rPr>
                  <w:t xml:space="preserve"> </w:t>
                </w:r>
                <w:r w:rsidR="001E07D2" w:rsidRPr="001E07D2">
                  <w:rPr>
                    <w:rFonts w:ascii="Kalpurush" w:hAnsi="Kalpurush" w:cs="Kalpurush" w:hint="cs"/>
                    <w:color w:val="205B83"/>
                    <w:sz w:val="20"/>
                    <w:szCs w:val="24"/>
                    <w:cs/>
                    <w:lang w:bidi="bn-BD"/>
                  </w:rPr>
                  <w:t>বিশ্বাসী</w:t>
                </w:r>
                <w:r>
                  <w:rPr>
                    <w:rFonts w:ascii="Kalpurush" w:hAnsi="Kalpurush" w:cs="Kalpurush" w:hint="cs"/>
                    <w:color w:val="205B83"/>
                    <w:sz w:val="20"/>
                    <w:szCs w:val="24"/>
                    <w:cs/>
                    <w:lang w:bidi="bn-BD"/>
                  </w:rPr>
                  <w:t xml:space="preserve"> ছিলেন?</w:t>
                </w:r>
              </w:p>
            </w:txbxContent>
          </v:textbox>
        </v:shape>
      </w:pict>
    </w:r>
    <w:r>
      <w:rPr>
        <w:noProof/>
      </w:rPr>
      <w:pict>
        <v:shapetype id="_x0000_t21" coordsize="21600,21600" o:spt="21" adj="3600" path="m@0,qy0@0l0@2qx@0,21600l@1,21600qy21600@2l21600@0qx@1,xe">
          <v:stroke joinstyle="miter"/>
          <v:formulas>
            <v:f eqn="val #0"/>
            <v:f eqn="sum width 0 #0"/>
            <v:f eqn="sum height 0 #0"/>
            <v:f eqn="prod @0 7071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Plaque 11" o:spid="_x0000_s2064" type="#_x0000_t21" style="position:absolute;left:0;text-align:left;margin-left:388.35pt;margin-top:-6.5pt;width:91.8pt;height:24.85pt;z-index:2516618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243f60 [1604]" strokeweight=".5pt"/>
      </w:pict>
    </w:r>
    <w:r>
      <w:rPr>
        <w:noProof/>
      </w:rPr>
      <w:pict>
        <v:shape id="_x0000_s2063" type="#_x0000_t202" style="position:absolute;left:0;text-align:left;margin-left:385.45pt;margin-top:-9.45pt;width:97.35pt;height:30.95pt;z-index:251660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<v:textbox style="mso-next-textbox:#_x0000_s2063">
            <w:txbxContent>
              <w:p w:rsidR="00CB798B" w:rsidRPr="00154ADE" w:rsidRDefault="00CB798B" w:rsidP="00D06628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color w:val="205B83"/>
                    <w:sz w:val="26"/>
                    <w:szCs w:val="26"/>
                    <w:lang w:bidi="ar-EG"/>
                  </w:rPr>
                </w:pPr>
                <w:r w:rsidRPr="00154ADE">
                  <w:rPr>
                    <w:rFonts w:asciiTheme="majorBidi" w:hAnsiTheme="majorBidi" w:cstheme="majorBidi"/>
                    <w:color w:val="205B83"/>
                    <w:sz w:val="26"/>
                    <w:szCs w:val="26"/>
                    <w:lang w:bidi="ar-EG"/>
                  </w:rPr>
                  <w:sym w:font="Wingdings 2" w:char="F062"/>
                </w:r>
                <w:r w:rsidRPr="008378B2">
                  <w:rPr>
                    <w:rFonts w:ascii="Kalpurush ANSI" w:hAnsi="Kalpurush ANSI" w:cstheme="majorBidi"/>
                    <w:b/>
                    <w:bCs/>
                    <w:color w:val="205B83"/>
                    <w:sz w:val="20"/>
                    <w:szCs w:val="20"/>
                    <w:lang w:bidi="ar-EG"/>
                  </w:rPr>
                  <w:fldChar w:fldCharType="begin"/>
                </w:r>
                <w:r w:rsidRPr="008378B2">
                  <w:rPr>
                    <w:rFonts w:ascii="Kalpurush ANSI" w:hAnsi="Kalpurush ANSI" w:cstheme="majorBidi"/>
                    <w:b/>
                    <w:bCs/>
                    <w:color w:val="205B83"/>
                    <w:sz w:val="20"/>
                    <w:szCs w:val="20"/>
                    <w:lang w:bidi="ar-EG"/>
                  </w:rPr>
                  <w:instrText xml:space="preserve"> PAGE   \* MERGEFORMAT </w:instrText>
                </w:r>
                <w:r w:rsidRPr="008378B2">
                  <w:rPr>
                    <w:rFonts w:ascii="Kalpurush ANSI" w:hAnsi="Kalpurush ANSI" w:cstheme="majorBidi"/>
                    <w:b/>
                    <w:bCs/>
                    <w:color w:val="205B83"/>
                    <w:sz w:val="20"/>
                    <w:szCs w:val="20"/>
                    <w:lang w:bidi="ar-EG"/>
                  </w:rPr>
                  <w:fldChar w:fldCharType="separate"/>
                </w:r>
                <w:r w:rsidR="0029556A">
                  <w:rPr>
                    <w:rFonts w:ascii="Kalpurush ANSI" w:hAnsi="Kalpurush ANSI" w:cstheme="majorBidi"/>
                    <w:b/>
                    <w:bCs/>
                    <w:noProof/>
                    <w:color w:val="205B83"/>
                    <w:sz w:val="20"/>
                    <w:szCs w:val="20"/>
                    <w:lang w:bidi="ar-EG"/>
                  </w:rPr>
                  <w:t>3</w:t>
                </w:r>
                <w:r w:rsidRPr="008378B2">
                  <w:rPr>
                    <w:rFonts w:ascii="Kalpurush ANSI" w:hAnsi="Kalpurush ANSI" w:cstheme="majorBidi"/>
                    <w:b/>
                    <w:bCs/>
                    <w:noProof/>
                    <w:color w:val="205B83"/>
                    <w:sz w:val="20"/>
                    <w:szCs w:val="20"/>
                    <w:lang w:bidi="ar-EG"/>
                  </w:rPr>
                  <w:fldChar w:fldCharType="end"/>
                </w:r>
                <w:r w:rsidRPr="00154ADE">
                  <w:rPr>
                    <w:rFonts w:asciiTheme="majorBidi" w:hAnsiTheme="majorBidi" w:cstheme="majorBidi"/>
                    <w:noProof/>
                    <w:color w:val="205B83"/>
                    <w:sz w:val="26"/>
                    <w:szCs w:val="26"/>
                    <w:lang w:bidi="ar-EG"/>
                  </w:rPr>
                  <w:sym w:font="Wingdings 2" w:char="F061"/>
                </w:r>
              </w:p>
            </w:txbxContent>
          </v:textbox>
        </v:shape>
      </w:pict>
    </w:r>
    <w:r>
      <w:rPr>
        <w:noProof/>
      </w:rPr>
      <w:pict>
        <v:line id="Straight Connector 8" o:spid="_x0000_s2062" style="position:absolute;left:0;text-align:left;flip:x;z-index:251659776;visibility:visible" from="-46.65pt,13.2pt" to="497.65pt,13.2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<v:stroke joinstyle="miter"/>
        </v:line>
      </w:pict>
    </w:r>
    <w:r>
      <w:rPr>
        <w:noProof/>
      </w:rPr>
      <w:pict>
        <v:group id="Group 19" o:spid="_x0000_s2058" style="position:absolute;left:0;text-align:left;margin-left:0;margin-top:-35.5pt;width:596.25pt;height:842.1pt;z-index:251657728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59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d4f5c [1448]"/>
            <v:path arrowok="t"/>
          </v:shape>
          <v:shape id="Picture 21" o:spid="_x0000_s2060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d4f5c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98B" w:rsidRDefault="00316D7B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64.95pt;margin-top:-7.5pt;width:561.3pt;height:29pt;z-index:251653632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0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CB798B" w:rsidRPr="00943955" w:rsidRDefault="00CB798B" w:rsidP="008904B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</w:t>
                  </w:r>
                  <w:r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7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1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5" style="position:absolute;left:0;text-align:left;margin-left:0;margin-top:-35.45pt;width:595.15pt;height:841.85pt;z-index:251656704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6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d4f5c [1448]"/>
            <v:path arrowok="t"/>
          </v:shape>
          <v:shape id="Picture 17" o:spid="_x0000_s2057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d4f5c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D2B" w:rsidRDefault="00316D7B">
    <w:pPr>
      <w:pStyle w:val="Header"/>
      <w:rPr>
        <w:lang w:bidi="ar-EG"/>
      </w:rPr>
    </w:pPr>
    <w:r>
      <w:rPr>
        <w:noProof/>
      </w:rPr>
      <w:pict>
        <v:group id="Group 39" o:spid="_x0000_s2065" style="position:absolute;left:0;text-align:left;margin-left:0;margin-top:-35.45pt;width:595.15pt;height:841.35pt;z-index:25165465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66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67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CB798B"/>
    <w:rsid w:val="000F10B2"/>
    <w:rsid w:val="0013772F"/>
    <w:rsid w:val="001E07D2"/>
    <w:rsid w:val="00204F58"/>
    <w:rsid w:val="0029556A"/>
    <w:rsid w:val="002D227B"/>
    <w:rsid w:val="00316D7B"/>
    <w:rsid w:val="00354316"/>
    <w:rsid w:val="007175D0"/>
    <w:rsid w:val="00780F87"/>
    <w:rsid w:val="00847DA2"/>
    <w:rsid w:val="009A293F"/>
    <w:rsid w:val="00A10D9C"/>
    <w:rsid w:val="00CA715D"/>
    <w:rsid w:val="00CB798B"/>
    <w:rsid w:val="00DB6E6B"/>
    <w:rsid w:val="00E0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  <w15:docId w15:val="{3C2E447F-CFB7-49E2-9F45-C21A7FD23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798B"/>
    <w:pPr>
      <w:bidi/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79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98B"/>
  </w:style>
  <w:style w:type="paragraph" w:styleId="Footer">
    <w:name w:val="footer"/>
    <w:basedOn w:val="Normal"/>
    <w:link w:val="FooterChar"/>
    <w:uiPriority w:val="99"/>
    <w:unhideWhenUsed/>
    <w:rsid w:val="00CB79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98B"/>
  </w:style>
  <w:style w:type="paragraph" w:styleId="BalloonText">
    <w:name w:val="Balloon Text"/>
    <w:basedOn w:val="Normal"/>
    <w:link w:val="BalloonTextChar"/>
    <w:uiPriority w:val="99"/>
    <w:semiHidden/>
    <w:unhideWhenUsed/>
    <w:rsid w:val="00CB7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98B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B798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B798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B79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79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1146</Words>
  <Characters>6191</Characters>
  <Application>Microsoft Office Word</Application>
  <DocSecurity>0</DocSecurity>
  <Lines>110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সম্রাট আওরঙ্গজেব কি সালাফী আকীদায় বিশ্বাসী ছিলেন?</vt:lpstr>
    </vt:vector>
  </TitlesOfParts>
  <Manager/>
  <Company>islamhouse.com</Company>
  <LinksUpToDate>false</LinksUpToDate>
  <CharactersWithSpaces>7311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সম্রাট আওরঙ্গজেব কি সালাফী আকীদায় বিশ্বাসী ছিলেন</dc:title>
  <dc:subject>সম্রাট আওরঙ্গজেব কি সালাফী আকীদায় বিশ্বাসী ছিলেন</dc:subject>
  <dc:creator>ইসলাম কিউ এ</dc:creator>
  <cp:keywords>সম্রাট আওরঙ্গজেব কি সালাফী আকীদায় বিশ্বাসী ছিলেন</cp:keywords>
  <dc:description>সম্রাট আওরঙ্গজেব কি সালাফী আকীদায় বিশ্বাসী ছিলেন</dc:description>
  <cp:lastModifiedBy>elhashemy</cp:lastModifiedBy>
  <cp:revision>9</cp:revision>
  <dcterms:created xsi:type="dcterms:W3CDTF">2015-12-19T03:20:00Z</dcterms:created>
  <dcterms:modified xsi:type="dcterms:W3CDTF">2015-12-31T15:29:00Z</dcterms:modified>
  <cp:category/>
</cp:coreProperties>
</file>