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Default="00243B61" w:rsidP="0072208F">
      <w:pPr>
        <w:bidi w:val="0"/>
        <w:jc w:val="center"/>
        <w:rPr>
          <w:rFonts w:ascii="Times New Roman" w:hAnsi="Times New Roman" w:cs="Times New Roman"/>
          <w:color w:val="006666"/>
          <w:sz w:val="48"/>
          <w:szCs w:val="48"/>
          <w:lang w:bidi="ar-EG"/>
        </w:rPr>
      </w:pPr>
    </w:p>
    <w:p w:rsidR="00E7616D" w:rsidRPr="00CD0FA1" w:rsidRDefault="00E7616D" w:rsidP="00E7616D">
      <w:pPr>
        <w:bidi w:val="0"/>
        <w:jc w:val="center"/>
        <w:rPr>
          <w:rFonts w:ascii="Times New Roman" w:hAnsi="Times New Roman" w:cs="Times New Roman"/>
          <w:color w:val="006666"/>
          <w:sz w:val="48"/>
          <w:szCs w:val="48"/>
          <w:lang w:bidi="ar-EG"/>
        </w:rPr>
      </w:pPr>
    </w:p>
    <w:p w:rsidR="00E7616D" w:rsidRDefault="00E0360D" w:rsidP="00E7616D">
      <w:pPr>
        <w:bidi w:val="0"/>
        <w:spacing w:line="240" w:lineRule="auto"/>
        <w:jc w:val="center"/>
        <w:rPr>
          <w:rFonts w:ascii="LiSu" w:eastAsia="LiSu" w:hAnsi="SimSun" w:cs="SimSun"/>
          <w:b/>
          <w:bCs/>
          <w:color w:val="385623" w:themeColor="accent6" w:themeShade="80"/>
          <w:sz w:val="52"/>
          <w:szCs w:val="52"/>
          <w:lang w:eastAsia="zh-CN"/>
        </w:rPr>
      </w:pPr>
      <w:r w:rsidRPr="00E0360D">
        <w:rPr>
          <w:rFonts w:ascii="LiSu" w:eastAsia="LiSu" w:hAnsi="SimSun" w:cs="SimSun" w:hint="eastAsia"/>
          <w:b/>
          <w:bCs/>
          <w:color w:val="385623" w:themeColor="accent6" w:themeShade="80"/>
          <w:sz w:val="52"/>
          <w:szCs w:val="52"/>
          <w:lang w:eastAsia="zh-CN"/>
        </w:rPr>
        <w:t>以“救人的赞圣词”祝福</w:t>
      </w:r>
    </w:p>
    <w:p w:rsidR="00B702E8" w:rsidRPr="009E47F0" w:rsidRDefault="00E0360D" w:rsidP="00E7616D">
      <w:pPr>
        <w:bidi w:val="0"/>
        <w:spacing w:line="240" w:lineRule="auto"/>
        <w:jc w:val="center"/>
        <w:rPr>
          <w:rFonts w:ascii="LiSu" w:eastAsia="LiSu" w:hAnsi="SimSun" w:cs="SimSun"/>
          <w:b/>
          <w:bCs/>
          <w:color w:val="385623" w:themeColor="accent6" w:themeShade="80"/>
          <w:sz w:val="52"/>
          <w:szCs w:val="52"/>
          <w:lang w:eastAsia="zh-CN"/>
        </w:rPr>
      </w:pPr>
      <w:r w:rsidRPr="00E0360D">
        <w:rPr>
          <w:rFonts w:ascii="LiSu" w:eastAsia="LiSu" w:hAnsi="SimSun" w:cs="SimSun" w:hint="eastAsia"/>
          <w:b/>
          <w:bCs/>
          <w:color w:val="385623" w:themeColor="accent6" w:themeShade="80"/>
          <w:sz w:val="52"/>
          <w:szCs w:val="52"/>
          <w:lang w:eastAsia="zh-CN"/>
        </w:rPr>
        <w:t>先知（愿主福安之）的教法律列</w:t>
      </w:r>
    </w:p>
    <w:p w:rsidR="00E7616D" w:rsidRPr="00A21DE0" w:rsidRDefault="00E0360D" w:rsidP="00E0360D">
      <w:pPr>
        <w:spacing w:after="75"/>
        <w:jc w:val="center"/>
        <w:outlineLvl w:val="3"/>
        <w:rPr>
          <w:rFonts w:ascii="Helvetica" w:eastAsia="SimSun" w:hAnsi="Helvetica" w:cs="KFGQPC Uthman Taha Naskh"/>
          <w:sz w:val="52"/>
          <w:szCs w:val="52"/>
        </w:rPr>
      </w:pPr>
      <w:r w:rsidRPr="00A21DE0">
        <w:rPr>
          <w:rFonts w:ascii="Helvetica" w:eastAsia="SimSun" w:hAnsi="Helvetica" w:cs="KFGQPC Uthman Taha Naskh"/>
          <w:sz w:val="52"/>
          <w:szCs w:val="52"/>
          <w:rtl/>
        </w:rPr>
        <w:t>حكم الصلاة على النبي</w:t>
      </w:r>
    </w:p>
    <w:p w:rsidR="00E0360D" w:rsidRPr="00A21DE0" w:rsidRDefault="00E0360D" w:rsidP="00E7616D">
      <w:pPr>
        <w:spacing w:after="75"/>
        <w:jc w:val="center"/>
        <w:outlineLvl w:val="3"/>
        <w:rPr>
          <w:rFonts w:ascii="Helvetica" w:eastAsia="SimSun" w:hAnsi="Helvetica" w:cs="KFGQPC Uthman Taha Naskh"/>
          <w:sz w:val="52"/>
          <w:szCs w:val="52"/>
        </w:rPr>
      </w:pPr>
      <w:r w:rsidRPr="00A21DE0">
        <w:rPr>
          <w:rFonts w:ascii="Helvetica" w:eastAsia="SimSun" w:hAnsi="Helvetica" w:cs="KFGQPC Uthman Taha Naskh"/>
          <w:sz w:val="52"/>
          <w:szCs w:val="52"/>
          <w:rtl/>
        </w:rPr>
        <w:t xml:space="preserve"> صلى الله عليه وسلم بصيغة صلاة النجاة</w:t>
      </w:r>
    </w:p>
    <w:p w:rsidR="000C7B4F" w:rsidRDefault="000C7B4F" w:rsidP="000C7B4F">
      <w:pPr>
        <w:bidi w:val="0"/>
        <w:spacing w:after="60"/>
        <w:jc w:val="center"/>
        <w:outlineLvl w:val="3"/>
        <w:rPr>
          <w:rFonts w:asciiTheme="minorBidi" w:hAnsiTheme="minorBidi"/>
          <w:b/>
          <w:bCs/>
          <w:color w:val="44546A" w:themeColor="text2"/>
          <w:sz w:val="48"/>
          <w:szCs w:val="48"/>
          <w:lang w:eastAsia="zh-CN"/>
        </w:rPr>
      </w:pPr>
    </w:p>
    <w:p w:rsidR="00E7616D" w:rsidRDefault="00E7616D" w:rsidP="00E7616D">
      <w:pPr>
        <w:bidi w:val="0"/>
        <w:spacing w:after="60"/>
        <w:jc w:val="center"/>
        <w:outlineLvl w:val="3"/>
        <w:rPr>
          <w:rFonts w:asciiTheme="minorBidi" w:hAnsiTheme="minorBidi"/>
          <w:b/>
          <w:bCs/>
          <w:color w:val="44546A" w:themeColor="text2"/>
          <w:sz w:val="48"/>
          <w:szCs w:val="48"/>
          <w:lang w:eastAsia="zh-CN"/>
        </w:rPr>
      </w:pPr>
    </w:p>
    <w:p w:rsidR="00E7616D" w:rsidRPr="00E7616D" w:rsidRDefault="00E7616D" w:rsidP="00E7616D">
      <w:pPr>
        <w:bidi w:val="0"/>
        <w:spacing w:after="60"/>
        <w:jc w:val="center"/>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1236623</wp:posOffset>
            </wp:positionH>
            <wp:positionV relativeFrom="paragraph">
              <wp:posOffset>3755</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E7616D" w:rsidRDefault="009003B8" w:rsidP="008B6D70">
      <w:pPr>
        <w:bidi w:val="0"/>
        <w:spacing w:before="150" w:after="150" w:line="284" w:lineRule="atLeast"/>
        <w:jc w:val="center"/>
        <w:rPr>
          <w:rFonts w:asciiTheme="minorBidi" w:hAnsiTheme="minorBidi"/>
          <w:b/>
          <w:bCs/>
          <w:sz w:val="28"/>
          <w:szCs w:val="28"/>
          <w:rtl/>
          <w:lang w:eastAsia="zh-CN"/>
        </w:rPr>
      </w:pPr>
      <w:r w:rsidRPr="00E7616D">
        <w:rPr>
          <w:rFonts w:asciiTheme="minorBidi" w:hAnsiTheme="minorBidi" w:hint="cs"/>
          <w:b/>
          <w:bCs/>
          <w:sz w:val="28"/>
          <w:szCs w:val="28"/>
          <w:rtl/>
          <w:lang w:bidi="ar-EG"/>
        </w:rPr>
        <w:t xml:space="preserve">مصدر : </w:t>
      </w:r>
      <w:r w:rsidR="00CF1F3E" w:rsidRPr="00E7616D">
        <w:rPr>
          <w:rFonts w:asciiTheme="minorBidi" w:hAnsiTheme="minorBidi"/>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8923E4" w:rsidRPr="00E7616D" w:rsidRDefault="00CF1F3E" w:rsidP="00CF1F3E">
      <w:pPr>
        <w:bidi w:val="0"/>
        <w:spacing w:before="150" w:after="150" w:line="284" w:lineRule="atLeast"/>
        <w:jc w:val="center"/>
        <w:rPr>
          <w:rFonts w:asciiTheme="minorEastAsia" w:hAnsiTheme="minorEastAsia"/>
          <w:b/>
          <w:bCs/>
          <w:kern w:val="28"/>
          <w:sz w:val="32"/>
          <w:szCs w:val="32"/>
          <w:lang w:eastAsia="zh-CN"/>
        </w:rPr>
      </w:pPr>
      <w:r w:rsidRPr="00E7616D">
        <w:rPr>
          <w:rFonts w:ascii="SimSun" w:eastAsia="SimSun" w:hAnsi="SimSun" w:cs="SimSun" w:hint="eastAsia"/>
          <w:b/>
          <w:bCs/>
          <w:sz w:val="32"/>
          <w:szCs w:val="32"/>
          <w:lang w:eastAsia="zh-CN"/>
        </w:rPr>
        <w:t>编审</w:t>
      </w:r>
      <w:r w:rsidRPr="00E7616D">
        <w:rPr>
          <w:rFonts w:ascii="STXingkai" w:eastAsia="STXingkai" w:hAnsi="TR Bahamas Light"/>
          <w:b/>
          <w:bCs/>
          <w:sz w:val="32"/>
          <w:szCs w:val="32"/>
          <w:lang w:val="tr-TR" w:eastAsia="zh-CN"/>
        </w:rPr>
        <w:t>:</w:t>
      </w:r>
      <w:r w:rsidRPr="00E7616D">
        <w:rPr>
          <w:rFonts w:ascii="TR Bahamas Light" w:hAnsi="TR Bahamas Light" w:cs="mylotus"/>
          <w:b/>
          <w:bCs/>
          <w:sz w:val="32"/>
          <w:szCs w:val="32"/>
          <w:lang w:eastAsia="zh-CN"/>
        </w:rPr>
        <w:t xml:space="preserve"> </w:t>
      </w:r>
      <w:r w:rsidRPr="00E7616D">
        <w:rPr>
          <w:rFonts w:asciiTheme="minorEastAsia" w:hAnsiTheme="minorEastAsia" w:hint="eastAsia"/>
          <w:b/>
          <w:bCs/>
          <w:kern w:val="28"/>
          <w:sz w:val="32"/>
          <w:szCs w:val="32"/>
          <w:lang w:eastAsia="zh-CN"/>
        </w:rPr>
        <w:t>伊斯兰之家中文小组</w:t>
      </w:r>
    </w:p>
    <w:p w:rsidR="00316388" w:rsidRDefault="00316388" w:rsidP="00A24F12">
      <w:pPr>
        <w:spacing w:after="0" w:line="240" w:lineRule="auto"/>
        <w:ind w:firstLine="113"/>
        <w:jc w:val="center"/>
        <w:rPr>
          <w:rFonts w:asciiTheme="minorBidi" w:hAnsiTheme="minorBidi"/>
          <w:b/>
          <w:bCs/>
          <w:sz w:val="24"/>
          <w:szCs w:val="24"/>
          <w:lang w:bidi="ar-EG"/>
        </w:rPr>
      </w:pPr>
      <w:r w:rsidRPr="00E7616D">
        <w:rPr>
          <w:rFonts w:asciiTheme="minorBidi" w:hAnsiTheme="minorBidi"/>
          <w:b/>
          <w:bCs/>
          <w:sz w:val="24"/>
          <w:szCs w:val="24"/>
          <w:rtl/>
          <w:lang w:bidi="ar-EG"/>
        </w:rPr>
        <w:t>مراجعة:</w:t>
      </w:r>
      <w:r w:rsidR="00693F61" w:rsidRPr="00E7616D">
        <w:rPr>
          <w:rFonts w:ascii="Times New Roman" w:hAnsi="Times New Roman" w:cs="KFGQPC Uthman Taha Naskh"/>
          <w:b/>
          <w:bCs/>
          <w:sz w:val="24"/>
          <w:szCs w:val="24"/>
          <w:rtl/>
          <w:lang w:bidi="ar-EG"/>
        </w:rPr>
        <w:t xml:space="preserve"> </w:t>
      </w:r>
      <w:r w:rsidR="008923E4" w:rsidRPr="00E7616D">
        <w:rPr>
          <w:rFonts w:asciiTheme="minorBidi" w:hAnsiTheme="minorBidi"/>
          <w:b/>
          <w:bCs/>
          <w:sz w:val="24"/>
          <w:szCs w:val="24"/>
          <w:rtl/>
          <w:lang w:bidi="ar-EG"/>
        </w:rPr>
        <w:t>فريق اللغة الصينية بموقع دار الإسلام</w:t>
      </w:r>
    </w:p>
    <w:p w:rsidR="00A21DE0" w:rsidRDefault="00A21DE0" w:rsidP="00A24F12">
      <w:pPr>
        <w:spacing w:after="0" w:line="240" w:lineRule="auto"/>
        <w:ind w:firstLine="113"/>
        <w:jc w:val="center"/>
        <w:rPr>
          <w:rFonts w:asciiTheme="minorBidi" w:hAnsiTheme="minorBidi"/>
          <w:b/>
          <w:bCs/>
          <w:sz w:val="24"/>
          <w:szCs w:val="24"/>
          <w:lang w:bidi="ar-EG"/>
        </w:rPr>
      </w:pPr>
    </w:p>
    <w:p w:rsidR="00A21DE0" w:rsidRPr="00E7616D" w:rsidRDefault="00A21DE0" w:rsidP="00A24F12">
      <w:pPr>
        <w:spacing w:after="0" w:line="240" w:lineRule="auto"/>
        <w:ind w:firstLine="113"/>
        <w:jc w:val="center"/>
        <w:rPr>
          <w:rFonts w:asciiTheme="minorBidi" w:hAnsiTheme="minorBidi"/>
          <w:b/>
          <w:bCs/>
          <w:sz w:val="24"/>
          <w:szCs w:val="24"/>
          <w:rtl/>
          <w:lang w:bidi="ar-EG"/>
        </w:rPr>
      </w:pPr>
    </w:p>
    <w:p w:rsidR="00E7616D" w:rsidRDefault="00E0360D" w:rsidP="00226092">
      <w:pPr>
        <w:tabs>
          <w:tab w:val="left" w:pos="753"/>
          <w:tab w:val="left" w:pos="3933"/>
          <w:tab w:val="center" w:pos="3968"/>
        </w:tabs>
        <w:bidi w:val="0"/>
        <w:jc w:val="center"/>
        <w:rPr>
          <w:rFonts w:ascii="LiSu" w:eastAsia="LiSu" w:hAnsiTheme="majorBidi" w:cstheme="majorBidi"/>
          <w:b/>
          <w:bCs/>
          <w:sz w:val="36"/>
          <w:szCs w:val="36"/>
          <w:lang w:eastAsia="zh-CN" w:bidi="ar-EG"/>
        </w:rPr>
      </w:pPr>
      <w:r w:rsidRPr="00E0360D">
        <w:rPr>
          <w:rFonts w:ascii="LiSu" w:eastAsia="LiSu" w:hAnsiTheme="majorBidi" w:cstheme="majorBidi" w:hint="eastAsia"/>
          <w:b/>
          <w:bCs/>
          <w:sz w:val="36"/>
          <w:szCs w:val="36"/>
          <w:lang w:eastAsia="zh-CN" w:bidi="ar-EG"/>
        </w:rPr>
        <w:lastRenderedPageBreak/>
        <w:t>以“救人的赞圣词”祝福</w:t>
      </w:r>
    </w:p>
    <w:p w:rsidR="00226092" w:rsidRPr="009E47F0" w:rsidRDefault="00E7616D" w:rsidP="00E7616D">
      <w:pPr>
        <w:tabs>
          <w:tab w:val="left" w:pos="753"/>
          <w:tab w:val="left" w:pos="3933"/>
          <w:tab w:val="center" w:pos="3968"/>
        </w:tabs>
        <w:bidi w:val="0"/>
        <w:jc w:val="center"/>
        <w:rPr>
          <w:rFonts w:ascii="LiSu" w:eastAsia="LiSu" w:hAnsiTheme="majorBidi" w:cstheme="majorBidi"/>
          <w:b/>
          <w:bCs/>
          <w:sz w:val="36"/>
          <w:szCs w:val="36"/>
          <w:lang w:eastAsia="zh-CN" w:bidi="ar-EG"/>
        </w:rPr>
      </w:pPr>
      <w:r>
        <w:rPr>
          <w:rFonts w:asciiTheme="majorBidi" w:hAnsiTheme="majorBidi" w:cstheme="majorBidi"/>
          <w:noProof/>
          <w:color w:val="5EA1A5"/>
          <w:sz w:val="32"/>
          <w:szCs w:val="32"/>
        </w:rPr>
        <w:drawing>
          <wp:anchor distT="0" distB="0" distL="114300" distR="114300" simplePos="0" relativeHeight="251667456" behindDoc="0" locked="0" layoutInCell="1" allowOverlap="1" wp14:anchorId="3D505D17" wp14:editId="4F10126C">
            <wp:simplePos x="0" y="0"/>
            <wp:positionH relativeFrom="margin">
              <wp:posOffset>586464</wp:posOffset>
            </wp:positionH>
            <wp:positionV relativeFrom="paragraph">
              <wp:posOffset>11043</wp:posOffset>
            </wp:positionV>
            <wp:extent cx="4667416"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75406" cy="471341"/>
                    </a:xfrm>
                    <a:prstGeom prst="rect">
                      <a:avLst/>
                    </a:prstGeom>
                  </pic:spPr>
                </pic:pic>
              </a:graphicData>
            </a:graphic>
            <wp14:sizeRelH relativeFrom="margin">
              <wp14:pctWidth>0</wp14:pctWidth>
            </wp14:sizeRelH>
          </wp:anchor>
        </w:drawing>
      </w:r>
      <w:r w:rsidR="00E0360D" w:rsidRPr="00E0360D">
        <w:rPr>
          <w:rFonts w:ascii="LiSu" w:eastAsia="LiSu" w:hAnsiTheme="majorBidi" w:cstheme="majorBidi" w:hint="eastAsia"/>
          <w:b/>
          <w:bCs/>
          <w:sz w:val="36"/>
          <w:szCs w:val="36"/>
          <w:lang w:eastAsia="zh-CN" w:bidi="ar-EG"/>
        </w:rPr>
        <w:t>先知（愿主福安之）的教法律列</w:t>
      </w: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E0360D" w:rsidRPr="00E0360D" w:rsidRDefault="00E0360D" w:rsidP="00E7616D">
      <w:pPr>
        <w:shd w:val="clear" w:color="auto" w:fill="FFFFFF"/>
        <w:bidi w:val="0"/>
        <w:spacing w:line="360" w:lineRule="auto"/>
        <w:ind w:left="723" w:hangingChars="200" w:hanging="723"/>
        <w:jc w:val="both"/>
        <w:rPr>
          <w:rFonts w:ascii="Tahoma" w:eastAsia="SimSun" w:hAnsi="Tahoma" w:cs="Tahoma"/>
          <w:b/>
          <w:bCs/>
          <w:color w:val="FF0000"/>
          <w:sz w:val="36"/>
          <w:szCs w:val="36"/>
          <w:lang w:eastAsia="zh-CN"/>
        </w:rPr>
      </w:pPr>
      <w:r>
        <w:rPr>
          <w:rFonts w:ascii="Tahoma" w:eastAsia="SimSun" w:hAnsi="Tahoma" w:cs="Tahoma" w:hint="eastAsia"/>
          <w:b/>
          <w:bCs/>
          <w:color w:val="FF0000"/>
          <w:sz w:val="36"/>
          <w:szCs w:val="36"/>
          <w:lang w:eastAsia="zh-CN"/>
        </w:rPr>
        <w:t>问：</w:t>
      </w:r>
      <w:r w:rsidRPr="00E0360D">
        <w:rPr>
          <w:rFonts w:ascii="Tahoma" w:eastAsia="SimSun" w:hAnsi="Tahoma" w:cs="Tahoma"/>
          <w:b/>
          <w:bCs/>
          <w:color w:val="FF0000"/>
          <w:sz w:val="36"/>
          <w:szCs w:val="36"/>
          <w:lang w:eastAsia="zh-CN"/>
        </w:rPr>
        <w:t>所谓的</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拯救我们的赞</w:t>
      </w:r>
      <w:bookmarkStart w:id="0" w:name="_GoBack"/>
      <w:bookmarkEnd w:id="0"/>
      <w:r w:rsidRPr="00E0360D">
        <w:rPr>
          <w:rFonts w:ascii="Tahoma" w:eastAsia="SimSun" w:hAnsi="Tahoma" w:cs="Tahoma"/>
          <w:b/>
          <w:bCs/>
          <w:color w:val="FF0000"/>
          <w:sz w:val="36"/>
          <w:szCs w:val="36"/>
          <w:lang w:eastAsia="zh-CN"/>
        </w:rPr>
        <w:t>圣词</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是教法允许的吗？这个赞圣词的内容如下：</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主啊，求你祝福我们的先知穆罕默德、以及先知穆罕默德的家属，你藉此祝福拯救我们免遭所有的恐惧和灾难，你藉此祝福解决我们的所有需求，并从所有的罪恶中纯洁我们，你藉此祝福使我们在你的跟前拥有最高的品级，并使我们在生前和死后获得最好的一切幸福。</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这个赞圣词的后面附有一个故事：有个双目失明的老人，叫萨利赫</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穆萨，他讲述了他与这个赞圣词有关的故事；他说：</w:t>
      </w:r>
      <w:r w:rsidRPr="00E0360D">
        <w:rPr>
          <w:rFonts w:ascii="Tahoma" w:eastAsia="SimSun" w:hAnsi="Tahoma" w:cs="Tahoma"/>
          <w:b/>
          <w:bCs/>
          <w:color w:val="FF0000"/>
          <w:sz w:val="36"/>
          <w:szCs w:val="36"/>
          <w:lang w:eastAsia="zh-CN"/>
        </w:rPr>
        <w:t>“</w:t>
      </w:r>
      <w:r w:rsidRPr="00E0360D">
        <w:rPr>
          <w:rFonts w:ascii="Tahoma" w:eastAsia="SimSun" w:hAnsi="Tahoma" w:cs="Tahoma"/>
          <w:b/>
          <w:bCs/>
          <w:color w:val="FF0000"/>
          <w:sz w:val="36"/>
          <w:szCs w:val="36"/>
          <w:lang w:eastAsia="zh-CN"/>
        </w:rPr>
        <w:t>我曾经乘船航行，突然船只快要沉没了，而我在半昏半醒之间，真主的使者（愿主福安之）在这种情况下出现在我的面前，给我教授了以下的赞圣词，他说船上的旅客应该念这个赞圣词一千遍，船上的乘客念了</w:t>
      </w:r>
      <w:r w:rsidRPr="00E0360D">
        <w:rPr>
          <w:rFonts w:ascii="Tahoma" w:eastAsia="SimSun" w:hAnsi="Tahoma" w:cs="Tahoma"/>
          <w:b/>
          <w:bCs/>
          <w:color w:val="FF0000"/>
          <w:sz w:val="36"/>
          <w:szCs w:val="36"/>
          <w:lang w:eastAsia="zh-CN"/>
        </w:rPr>
        <w:t>300</w:t>
      </w:r>
      <w:r w:rsidRPr="00E0360D">
        <w:rPr>
          <w:rFonts w:ascii="Tahoma" w:eastAsia="SimSun" w:hAnsi="Tahoma" w:cs="Tahoma"/>
          <w:b/>
          <w:bCs/>
          <w:color w:val="FF0000"/>
          <w:sz w:val="36"/>
          <w:szCs w:val="36"/>
          <w:lang w:eastAsia="zh-CN"/>
        </w:rPr>
        <w:t>遍的时候，真主凭借这个赞圣词的奇迹拯救了这一条船上的人；法克哈尼（卒于伊斯兰历</w:t>
      </w:r>
      <w:r w:rsidRPr="00E0360D">
        <w:rPr>
          <w:rFonts w:ascii="Tahoma" w:eastAsia="SimSun" w:hAnsi="Tahoma" w:cs="Tahoma"/>
          <w:b/>
          <w:bCs/>
          <w:color w:val="FF0000"/>
          <w:sz w:val="36"/>
          <w:szCs w:val="36"/>
          <w:lang w:eastAsia="zh-CN"/>
        </w:rPr>
        <w:t>734</w:t>
      </w:r>
      <w:r w:rsidRPr="00E0360D">
        <w:rPr>
          <w:rFonts w:ascii="Tahoma" w:eastAsia="SimSun" w:hAnsi="Tahoma" w:cs="Tahoma"/>
          <w:b/>
          <w:bCs/>
          <w:color w:val="FF0000"/>
          <w:sz w:val="36"/>
          <w:szCs w:val="36"/>
          <w:lang w:eastAsia="zh-CN"/>
        </w:rPr>
        <w:t>年）在他的著作《灿烂的黎明》中提到了这个赞圣词，他叙述的这个赞圣词是正确的吗？</w:t>
      </w:r>
    </w:p>
    <w:p w:rsidR="00E0360D" w:rsidRPr="00E0360D" w:rsidRDefault="00E0360D" w:rsidP="00E7616D">
      <w:pPr>
        <w:shd w:val="clear" w:color="auto" w:fill="FFFFFF"/>
        <w:bidi w:val="0"/>
        <w:spacing w:after="150" w:line="360" w:lineRule="auto"/>
        <w:jc w:val="both"/>
        <w:rPr>
          <w:rFonts w:ascii="Tahoma" w:eastAsia="SimSun" w:hAnsi="Tahoma" w:cs="Tahoma"/>
          <w:sz w:val="36"/>
          <w:szCs w:val="36"/>
          <w:lang w:eastAsia="zh-CN"/>
        </w:rPr>
      </w:pPr>
      <w:r w:rsidRPr="00E0360D">
        <w:rPr>
          <w:rFonts w:ascii="Tahoma" w:eastAsia="SimSun" w:hAnsi="Tahoma" w:cs="Tahoma"/>
          <w:sz w:val="36"/>
          <w:szCs w:val="36"/>
          <w:lang w:eastAsia="zh-CN"/>
        </w:rPr>
        <w:lastRenderedPageBreak/>
        <w:t>答：一切赞颂，全归真主。</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第一：以这种形式的赞圣词祝福先知（愿主福安之）纯属异端行为，在圣训和遗训中没有提到这种形式。</w:t>
      </w:r>
    </w:p>
    <w:p w:rsidR="00E0360D" w:rsidRPr="00E0360D" w:rsidRDefault="00E0360D" w:rsidP="00E7616D">
      <w:pPr>
        <w:shd w:val="clear" w:color="auto" w:fill="FFFFFF"/>
        <w:bidi w:val="0"/>
        <w:spacing w:after="150" w:line="360" w:lineRule="auto"/>
        <w:jc w:val="both"/>
        <w:rPr>
          <w:rFonts w:ascii="Tahoma" w:eastAsia="SimSun" w:hAnsi="Tahoma" w:cs="Tahoma"/>
          <w:sz w:val="36"/>
          <w:szCs w:val="36"/>
          <w:lang w:eastAsia="zh-CN"/>
        </w:rPr>
      </w:pPr>
      <w:r w:rsidRPr="00E0360D">
        <w:rPr>
          <w:rFonts w:ascii="Tahoma" w:eastAsia="SimSun" w:hAnsi="Tahoma" w:cs="Tahoma"/>
          <w:sz w:val="36"/>
          <w:szCs w:val="36"/>
          <w:lang w:eastAsia="zh-CN"/>
        </w:rPr>
        <w:t>《座谈的愉悦和拣选的珍宝》的作者在（</w:t>
      </w:r>
      <w:r w:rsidRPr="00E0360D">
        <w:rPr>
          <w:rFonts w:ascii="Tahoma" w:eastAsia="SimSun" w:hAnsi="Tahoma" w:cs="Tahoma"/>
          <w:sz w:val="36"/>
          <w:szCs w:val="36"/>
          <w:lang w:eastAsia="zh-CN"/>
        </w:rPr>
        <w:t>284</w:t>
      </w:r>
      <w:r w:rsidRPr="00E0360D">
        <w:rPr>
          <w:rFonts w:ascii="Tahoma" w:eastAsia="SimSun" w:hAnsi="Tahoma" w:cs="Tahoma"/>
          <w:sz w:val="36"/>
          <w:szCs w:val="36"/>
          <w:lang w:eastAsia="zh-CN"/>
        </w:rPr>
        <w:t>页）、历史学家和文学家阿卜杜勒</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拉哈曼</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阿卜杜勒</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萨拉姆</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苏福里（卒于伊斯兰历</w:t>
      </w:r>
      <w:r w:rsidRPr="00E0360D">
        <w:rPr>
          <w:rFonts w:ascii="Tahoma" w:eastAsia="SimSun" w:hAnsi="Tahoma" w:cs="Tahoma"/>
          <w:sz w:val="36"/>
          <w:szCs w:val="36"/>
          <w:lang w:eastAsia="zh-CN"/>
        </w:rPr>
        <w:t>894</w:t>
      </w:r>
      <w:r w:rsidRPr="00E0360D">
        <w:rPr>
          <w:rFonts w:ascii="Tahoma" w:eastAsia="SimSun" w:hAnsi="Tahoma" w:cs="Tahoma"/>
          <w:sz w:val="36"/>
          <w:szCs w:val="36"/>
          <w:lang w:eastAsia="zh-CN"/>
        </w:rPr>
        <w:t>年）以及马力克学派的教法学家和语法学家谢赫欧麦尔</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本</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阿里</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本</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萨利姆</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法克哈尼（卒于伊斯兰历</w:t>
      </w:r>
      <w:r w:rsidRPr="00E0360D">
        <w:rPr>
          <w:rFonts w:ascii="Tahoma" w:eastAsia="SimSun" w:hAnsi="Tahoma" w:cs="Tahoma"/>
          <w:sz w:val="36"/>
          <w:szCs w:val="36"/>
          <w:lang w:eastAsia="zh-CN"/>
        </w:rPr>
        <w:t>734</w:t>
      </w:r>
      <w:r w:rsidRPr="00E0360D">
        <w:rPr>
          <w:rFonts w:ascii="Tahoma" w:eastAsia="SimSun" w:hAnsi="Tahoma" w:cs="Tahoma"/>
          <w:sz w:val="36"/>
          <w:szCs w:val="36"/>
          <w:lang w:eastAsia="zh-CN"/>
        </w:rPr>
        <w:t>年）在他的著作《灿烂的黎明》（</w:t>
      </w:r>
      <w:r w:rsidRPr="00E0360D">
        <w:rPr>
          <w:rFonts w:ascii="Tahoma" w:eastAsia="SimSun" w:hAnsi="Tahoma" w:cs="Tahoma"/>
          <w:sz w:val="36"/>
          <w:szCs w:val="36"/>
          <w:lang w:eastAsia="zh-CN"/>
        </w:rPr>
        <w:t>31—32</w:t>
      </w:r>
      <w:r w:rsidRPr="00E0360D">
        <w:rPr>
          <w:rFonts w:ascii="Tahoma" w:eastAsia="SimSun" w:hAnsi="Tahoma" w:cs="Tahoma"/>
          <w:sz w:val="36"/>
          <w:szCs w:val="36"/>
          <w:lang w:eastAsia="zh-CN"/>
        </w:rPr>
        <w:t>页）中提到了这种形式的赞圣词。他说：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双目失明的老人萨利赫</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穆萨告诉我，他乘船出海航行，遇到了很少有人幸免于难的暴风</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艾格拉比耶</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，乘客们因为怕溺水而大喊大叫、乱成一团，他说：我突然感到一阵睡意袭来，不知不觉的睡着了，我梦见先知（愿主福安之）说：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你告诉船上的乘客，让他们念这个赞圣词一千遍：</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主啊，求你祝福我们的先知穆罕默德、以及先知穆罕默德的家属，你藉此祝福拯救我们免遭所有的恐惧和灾难，你藉此祝福解决我们的所有需求，并从所有的罪恶中纯洁我们，你藉此祝福使我们在你的跟前拥有最高的品级，并使我们在生前和死后获得最好的一切幸福。</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他说：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我醒来了，把这个睡</w:t>
      </w:r>
      <w:r w:rsidRPr="00E0360D">
        <w:rPr>
          <w:rFonts w:ascii="Tahoma" w:eastAsia="SimSun" w:hAnsi="Tahoma" w:cs="Tahoma"/>
          <w:sz w:val="36"/>
          <w:szCs w:val="36"/>
          <w:lang w:eastAsia="zh-CN"/>
        </w:rPr>
        <w:lastRenderedPageBreak/>
        <w:t>梦告诉了船上的乘客，我们仅仅念了这个赞圣词三百遍，暴风消失了，我们也得救了。</w:t>
      </w:r>
      <w:r w:rsidRPr="00E0360D">
        <w:rPr>
          <w:rFonts w:ascii="Tahoma" w:eastAsia="SimSun" w:hAnsi="Tahoma" w:cs="Tahoma"/>
          <w:sz w:val="36"/>
          <w:szCs w:val="36"/>
          <w:lang w:eastAsia="zh-CN"/>
        </w:rPr>
        <w:t>”</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众所周知，不能依靠睡梦和梦境确定教法律例，也不能以此确定宗教功修的优越性，所以在不能依靠这个睡梦确定祝福先知（愿主福安之）的这个赞圣词的优越性。</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真主的法律是完整的，因为真主说：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今天，我已为你们成全你们的宗教，我已完成我所赐你们的恩典，我已选择伊斯兰做你们的宗教。</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5</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3</w:t>
      </w:r>
      <w:r w:rsidRPr="00E0360D">
        <w:rPr>
          <w:rFonts w:ascii="Tahoma" w:eastAsia="SimSun" w:hAnsi="Tahoma" w:cs="Tahoma"/>
          <w:sz w:val="36"/>
          <w:szCs w:val="36"/>
          <w:lang w:eastAsia="zh-CN"/>
        </w:rPr>
        <w:t>），先知（愿主福安之）给我们完整地传达了这个宗教，并没有隐瞒其中的任何东西，所以穆斯林只要实践先知（愿主福安之）的正确圣行就足够了，不需要通过睡梦或者梦境确立宗教功修或者认为某项宗教功修是可嘉的（穆斯泰罕布）。</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先知（愿主福安之）在遇到灾难或者感到无能为力的时候，经常念以下的祈祷词：</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《布哈里圣训实录》（</w:t>
      </w:r>
      <w:r w:rsidRPr="00E0360D">
        <w:rPr>
          <w:rFonts w:ascii="Tahoma" w:eastAsia="SimSun" w:hAnsi="Tahoma" w:cs="Tahoma"/>
          <w:sz w:val="36"/>
          <w:szCs w:val="36"/>
          <w:lang w:eastAsia="zh-CN"/>
        </w:rPr>
        <w:t>6345</w:t>
      </w:r>
      <w:r w:rsidRPr="00E0360D">
        <w:rPr>
          <w:rFonts w:ascii="Tahoma" w:eastAsia="SimSun" w:hAnsi="Tahoma" w:cs="Tahoma"/>
          <w:sz w:val="36"/>
          <w:szCs w:val="36"/>
          <w:lang w:eastAsia="zh-CN"/>
        </w:rPr>
        <w:t>段）和《穆斯林圣训实录》（</w:t>
      </w:r>
      <w:r w:rsidRPr="00E0360D">
        <w:rPr>
          <w:rFonts w:ascii="Tahoma" w:eastAsia="SimSun" w:hAnsi="Tahoma" w:cs="Tahoma"/>
          <w:sz w:val="36"/>
          <w:szCs w:val="36"/>
          <w:lang w:eastAsia="zh-CN"/>
        </w:rPr>
        <w:t>2730</w:t>
      </w:r>
      <w:r w:rsidRPr="00E0360D">
        <w:rPr>
          <w:rFonts w:ascii="Tahoma" w:eastAsia="SimSun" w:hAnsi="Tahoma" w:cs="Tahoma"/>
          <w:sz w:val="36"/>
          <w:szCs w:val="36"/>
          <w:lang w:eastAsia="zh-CN"/>
        </w:rPr>
        <w:t>段）辑录：伊本</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阿巴斯（愿主喜悦之）说传述：先知（愿主福安之）在遇到灾难时向真主祈祷说：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万物非主，唯有伟大的、宽容的真主；万物非主，唯有真主，他是诸天和大地的主宰，也是伟大宝座的主宰。</w:t>
      </w:r>
      <w:r w:rsidRPr="00E0360D">
        <w:rPr>
          <w:rFonts w:ascii="Tahoma" w:eastAsia="SimSun" w:hAnsi="Tahoma" w:cs="Tahoma"/>
          <w:sz w:val="36"/>
          <w:szCs w:val="36"/>
          <w:lang w:eastAsia="zh-CN"/>
        </w:rPr>
        <w:t>”</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lastRenderedPageBreak/>
        <w:t>《提尔密济圣训实录》（</w:t>
      </w:r>
      <w:r w:rsidRPr="00E0360D">
        <w:rPr>
          <w:rFonts w:ascii="Tahoma" w:eastAsia="SimSun" w:hAnsi="Tahoma" w:cs="Tahoma"/>
          <w:sz w:val="36"/>
          <w:szCs w:val="36"/>
          <w:lang w:eastAsia="zh-CN"/>
        </w:rPr>
        <w:t>3524</w:t>
      </w:r>
      <w:r w:rsidRPr="00E0360D">
        <w:rPr>
          <w:rFonts w:ascii="Tahoma" w:eastAsia="SimSun" w:hAnsi="Tahoma" w:cs="Tahoma"/>
          <w:sz w:val="36"/>
          <w:szCs w:val="36"/>
          <w:lang w:eastAsia="zh-CN"/>
        </w:rPr>
        <w:t>段）辑录：艾奈斯</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本</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马力克（愿主喜悦之）传述：先知（愿主福安之）如果遇到灾难的时候说：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永活的主啊，维护天地万物的主啊，我以你的仁慈向你祈求襄助。</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谢赫艾利巴尼在《提尔密济圣训实录》中认为这是正确的圣训。</w:t>
      </w:r>
    </w:p>
    <w:p w:rsidR="00E0360D" w:rsidRPr="00E0360D" w:rsidRDefault="00E0360D" w:rsidP="00E7616D">
      <w:pPr>
        <w:shd w:val="clear" w:color="auto" w:fill="FFFFFF"/>
        <w:bidi w:val="0"/>
        <w:spacing w:after="150" w:line="360" w:lineRule="auto"/>
        <w:ind w:firstLineChars="200" w:firstLine="720"/>
        <w:jc w:val="both"/>
        <w:rPr>
          <w:rFonts w:ascii="Tahoma" w:eastAsia="SimSun" w:hAnsi="Tahoma" w:cs="Tahoma"/>
          <w:sz w:val="36"/>
          <w:szCs w:val="36"/>
          <w:lang w:eastAsia="zh-CN"/>
        </w:rPr>
      </w:pPr>
      <w:r w:rsidRPr="00E0360D">
        <w:rPr>
          <w:rFonts w:ascii="Tahoma" w:eastAsia="SimSun" w:hAnsi="Tahoma" w:cs="Tahoma"/>
          <w:sz w:val="36"/>
          <w:szCs w:val="36"/>
          <w:lang w:eastAsia="zh-CN"/>
        </w:rPr>
        <w:t>穆斯林应该竭尽全力的跟随先知（愿主福安之）的圣行，在宗教中不要创新异端行为，阿卜杜拉</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本</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麦斯欧德（愿主喜悦之）说：</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你们应该跟随圣行，不要创新异端行为，你们就会遵循正道。</w:t>
      </w:r>
      <w:r w:rsidRPr="00E0360D">
        <w:rPr>
          <w:rFonts w:ascii="Tahoma" w:eastAsia="SimSun" w:hAnsi="Tahoma" w:cs="Tahoma"/>
          <w:sz w:val="36"/>
          <w:szCs w:val="36"/>
          <w:lang w:eastAsia="zh-CN"/>
        </w:rPr>
        <w:t>”</w:t>
      </w:r>
      <w:r w:rsidRPr="00E0360D">
        <w:rPr>
          <w:rFonts w:ascii="Tahoma" w:eastAsia="SimSun" w:hAnsi="Tahoma" w:cs="Tahoma"/>
          <w:sz w:val="36"/>
          <w:szCs w:val="36"/>
          <w:lang w:eastAsia="zh-CN"/>
        </w:rPr>
        <w:t>达尔米（</w:t>
      </w:r>
      <w:r w:rsidRPr="00E0360D">
        <w:rPr>
          <w:rFonts w:ascii="Tahoma" w:eastAsia="SimSun" w:hAnsi="Tahoma" w:cs="Tahoma"/>
          <w:sz w:val="36"/>
          <w:szCs w:val="36"/>
          <w:lang w:eastAsia="zh-CN"/>
        </w:rPr>
        <w:t>205</w:t>
      </w:r>
      <w:r w:rsidRPr="00E0360D">
        <w:rPr>
          <w:rFonts w:ascii="Tahoma" w:eastAsia="SimSun" w:hAnsi="Tahoma" w:cs="Tahoma"/>
          <w:sz w:val="36"/>
          <w:szCs w:val="36"/>
          <w:lang w:eastAsia="zh-CN"/>
        </w:rPr>
        <w:t>段）辑录。</w:t>
      </w:r>
    </w:p>
    <w:p w:rsidR="00E0360D" w:rsidRPr="00E0360D" w:rsidRDefault="00E0360D" w:rsidP="00E7616D">
      <w:pPr>
        <w:shd w:val="clear" w:color="auto" w:fill="FFFFFF"/>
        <w:bidi w:val="0"/>
        <w:spacing w:after="150" w:line="360" w:lineRule="auto"/>
        <w:jc w:val="both"/>
        <w:rPr>
          <w:rFonts w:ascii="Tahoma" w:eastAsia="SimSun" w:hAnsi="Tahoma" w:cs="Tahoma"/>
          <w:sz w:val="36"/>
          <w:szCs w:val="36"/>
          <w:lang w:eastAsia="zh-CN"/>
        </w:rPr>
      </w:pPr>
      <w:r w:rsidRPr="00E0360D">
        <w:rPr>
          <w:rFonts w:ascii="Tahoma" w:eastAsia="SimSun" w:hAnsi="Tahoma" w:cs="Tahoma"/>
          <w:sz w:val="36"/>
          <w:szCs w:val="36"/>
          <w:lang w:eastAsia="zh-CN"/>
        </w:rPr>
        <w:t>我们祈求真主赐予我们顺利并且具备良好的言行。</w:t>
      </w:r>
    </w:p>
    <w:p w:rsidR="00E0360D" w:rsidRPr="00E0360D" w:rsidRDefault="00E0360D" w:rsidP="00E7616D">
      <w:pPr>
        <w:shd w:val="clear" w:color="auto" w:fill="FFFFFF"/>
        <w:bidi w:val="0"/>
        <w:spacing w:after="150" w:line="360" w:lineRule="auto"/>
        <w:jc w:val="both"/>
        <w:rPr>
          <w:rFonts w:ascii="Tahoma" w:eastAsia="SimSun" w:hAnsi="Tahoma" w:cs="Tahoma"/>
          <w:sz w:val="36"/>
          <w:szCs w:val="36"/>
        </w:rPr>
      </w:pPr>
      <w:r w:rsidRPr="00E0360D">
        <w:rPr>
          <w:rFonts w:ascii="Tahoma" w:eastAsia="SimSun" w:hAnsi="Tahoma" w:cs="Tahoma"/>
          <w:sz w:val="36"/>
          <w:szCs w:val="36"/>
        </w:rPr>
        <w:t>真主至知！</w:t>
      </w: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E7616D">
          <w:headerReference w:type="default" r:id="rId8"/>
          <w:headerReference w:type="first" r:id="rId9"/>
          <w:pgSz w:w="11907" w:h="16840" w:code="9"/>
          <w:pgMar w:top="1560" w:right="1418" w:bottom="993"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A0" w:rsidRDefault="00406BA0" w:rsidP="00E32771">
      <w:pPr>
        <w:spacing w:after="0" w:line="240" w:lineRule="auto"/>
      </w:pPr>
      <w:r>
        <w:separator/>
      </w:r>
    </w:p>
  </w:endnote>
  <w:endnote w:type="continuationSeparator" w:id="0">
    <w:p w:rsidR="00406BA0" w:rsidRDefault="00406BA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61837357-C3E5-44BD-8902-C92E780918A8}"/>
    <w:embedBold r:id="rId2" w:subsetted="1" w:fontKey="{0DA857A8-8BCB-4B27-B7B9-977E42EBBA77}"/>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3" w:subsetted="1" w:fontKey="{B87C7A96-8036-4054-9BB4-4BAB89310201}"/>
  </w:font>
  <w:font w:name="Helvetica">
    <w:panose1 w:val="020B0604020202020204"/>
    <w:charset w:val="00"/>
    <w:family w:val="swiss"/>
    <w:pitch w:val="variable"/>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4" w:subsetted="1" w:fontKey="{1FF2983B-4612-43B9-9C5F-CD3639BD2D40}"/>
    <w:embedBold r:id="rId5" w:subsetted="1" w:fontKey="{9A67358B-7F11-4241-880F-4DB0AFF51046}"/>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6" w:subsetted="1" w:fontKey="{FE2E0440-2545-4EAC-89BE-D7A1B8C6F5A8}"/>
  </w:font>
  <w:font w:name="TR Bahamas Light">
    <w:altName w:val="Arial"/>
    <w:panose1 w:val="020B0500000000000000"/>
    <w:charset w:val="00"/>
    <w:family w:val="swiss"/>
    <w:pitch w:val="variable"/>
    <w:sig w:usb0="00000007" w:usb1="00000000" w:usb2="00000000" w:usb3="00000000" w:csb0="00000011" w:csb1="00000000"/>
    <w:embedBold r:id="rId7" w:subsetted="1" w:fontKey="{A1BBE492-E7AC-4A09-B9B0-D5A518BD3D4A}"/>
  </w:font>
  <w:font w:name="mylotus">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embedRegular r:id="rId8" w:subsetted="1" w:fontKey="{FE87AB6E-2ADA-4722-BF06-B0FF1EB01C5E}"/>
    <w:embedBold r:id="rId9" w:subsetted="1" w:fontKey="{CB95FBF1-4B14-47AE-AF98-32C8E7CACC0D}"/>
  </w:font>
  <w:font w:name="Wingdings 2">
    <w:panose1 w:val="05020102010507070707"/>
    <w:charset w:val="02"/>
    <w:family w:val="roman"/>
    <w:pitch w:val="variable"/>
    <w:sig w:usb0="00000000" w:usb1="10000000" w:usb2="00000000" w:usb3="00000000" w:csb0="80000000" w:csb1="00000000"/>
    <w:embedRegular r:id="rId10" w:fontKey="{1BD93F1C-21C4-402A-83A6-9958531E696A}"/>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A0" w:rsidRDefault="00406BA0" w:rsidP="00E32771">
      <w:pPr>
        <w:spacing w:after="0" w:line="240" w:lineRule="auto"/>
      </w:pPr>
      <w:r>
        <w:separator/>
      </w:r>
    </w:p>
  </w:footnote>
  <w:footnote w:type="continuationSeparator" w:id="0">
    <w:p w:rsidR="00406BA0" w:rsidRDefault="00406BA0"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406BA0"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B547AD"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B547AD" w:rsidRPr="00C36BA4">
                    <w:rPr>
                      <w:rFonts w:asciiTheme="majorBidi" w:hAnsiTheme="majorBidi" w:cstheme="majorBidi"/>
                      <w:color w:val="006666"/>
                      <w:sz w:val="26"/>
                      <w:szCs w:val="26"/>
                      <w:lang w:bidi="ar-EG"/>
                    </w:rPr>
                    <w:fldChar w:fldCharType="separate"/>
                  </w:r>
                  <w:r w:rsidR="00A21DE0">
                    <w:rPr>
                      <w:rFonts w:asciiTheme="majorBidi" w:hAnsiTheme="majorBidi" w:cstheme="majorBidi"/>
                      <w:noProof/>
                      <w:color w:val="006666"/>
                      <w:sz w:val="26"/>
                      <w:szCs w:val="26"/>
                      <w:lang w:bidi="ar-EG"/>
                    </w:rPr>
                    <w:t>1</w:t>
                  </w:r>
                  <w:r w:rsidR="00B547AD"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406BA0">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E7616D">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E7616D">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406BA0">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B5EF0"/>
    <w:rsid w:val="001E59E7"/>
    <w:rsid w:val="001F4E86"/>
    <w:rsid w:val="00210602"/>
    <w:rsid w:val="0022177C"/>
    <w:rsid w:val="002219E3"/>
    <w:rsid w:val="00226092"/>
    <w:rsid w:val="0023307B"/>
    <w:rsid w:val="002356BD"/>
    <w:rsid w:val="00243B61"/>
    <w:rsid w:val="00267C61"/>
    <w:rsid w:val="00270AE8"/>
    <w:rsid w:val="00286D8E"/>
    <w:rsid w:val="0029208C"/>
    <w:rsid w:val="002A3916"/>
    <w:rsid w:val="002B2FF1"/>
    <w:rsid w:val="002B662B"/>
    <w:rsid w:val="002C4329"/>
    <w:rsid w:val="002D4DE8"/>
    <w:rsid w:val="002E0B99"/>
    <w:rsid w:val="003011B2"/>
    <w:rsid w:val="003064F5"/>
    <w:rsid w:val="003072B2"/>
    <w:rsid w:val="00312ABA"/>
    <w:rsid w:val="00316388"/>
    <w:rsid w:val="00317B3C"/>
    <w:rsid w:val="003238D3"/>
    <w:rsid w:val="00341C5F"/>
    <w:rsid w:val="00347608"/>
    <w:rsid w:val="003764D3"/>
    <w:rsid w:val="003831F3"/>
    <w:rsid w:val="003A526E"/>
    <w:rsid w:val="003B029D"/>
    <w:rsid w:val="003E1AC6"/>
    <w:rsid w:val="003E25F0"/>
    <w:rsid w:val="003F2533"/>
    <w:rsid w:val="004029D8"/>
    <w:rsid w:val="00406BA0"/>
    <w:rsid w:val="004127F3"/>
    <w:rsid w:val="00415FE9"/>
    <w:rsid w:val="0044043D"/>
    <w:rsid w:val="00447B55"/>
    <w:rsid w:val="00465C01"/>
    <w:rsid w:val="004877D3"/>
    <w:rsid w:val="004B12ED"/>
    <w:rsid w:val="004B740D"/>
    <w:rsid w:val="004C1156"/>
    <w:rsid w:val="004E2AD6"/>
    <w:rsid w:val="004E38A0"/>
    <w:rsid w:val="004E78EF"/>
    <w:rsid w:val="004F7ABF"/>
    <w:rsid w:val="00501B65"/>
    <w:rsid w:val="00520A9D"/>
    <w:rsid w:val="00536D3B"/>
    <w:rsid w:val="00551D8F"/>
    <w:rsid w:val="005666DC"/>
    <w:rsid w:val="00575281"/>
    <w:rsid w:val="00577E09"/>
    <w:rsid w:val="0058544F"/>
    <w:rsid w:val="005923BB"/>
    <w:rsid w:val="005A2707"/>
    <w:rsid w:val="005B2F9C"/>
    <w:rsid w:val="005D7B02"/>
    <w:rsid w:val="005E1A2C"/>
    <w:rsid w:val="00611298"/>
    <w:rsid w:val="0061181D"/>
    <w:rsid w:val="00621FF7"/>
    <w:rsid w:val="00631E7F"/>
    <w:rsid w:val="006350C1"/>
    <w:rsid w:val="006448DE"/>
    <w:rsid w:val="00662A2B"/>
    <w:rsid w:val="00672146"/>
    <w:rsid w:val="00676E18"/>
    <w:rsid w:val="00682293"/>
    <w:rsid w:val="00693F61"/>
    <w:rsid w:val="0069533C"/>
    <w:rsid w:val="006B50C7"/>
    <w:rsid w:val="006B61A6"/>
    <w:rsid w:val="006B7C86"/>
    <w:rsid w:val="006C4EB7"/>
    <w:rsid w:val="006C72C9"/>
    <w:rsid w:val="006D2BF7"/>
    <w:rsid w:val="00710052"/>
    <w:rsid w:val="00717FAE"/>
    <w:rsid w:val="0072208F"/>
    <w:rsid w:val="0073613D"/>
    <w:rsid w:val="00743188"/>
    <w:rsid w:val="007447CF"/>
    <w:rsid w:val="00746F5F"/>
    <w:rsid w:val="007632D3"/>
    <w:rsid w:val="00770B0C"/>
    <w:rsid w:val="0077162A"/>
    <w:rsid w:val="007D1B14"/>
    <w:rsid w:val="007D662F"/>
    <w:rsid w:val="007E5889"/>
    <w:rsid w:val="007E70EB"/>
    <w:rsid w:val="007F2650"/>
    <w:rsid w:val="008058AB"/>
    <w:rsid w:val="00814452"/>
    <w:rsid w:val="008210B3"/>
    <w:rsid w:val="00825CB7"/>
    <w:rsid w:val="0084659D"/>
    <w:rsid w:val="00853076"/>
    <w:rsid w:val="00853B24"/>
    <w:rsid w:val="00855E30"/>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5BEB"/>
    <w:rsid w:val="009967F9"/>
    <w:rsid w:val="009C34D2"/>
    <w:rsid w:val="009C7996"/>
    <w:rsid w:val="009E47F0"/>
    <w:rsid w:val="009F161C"/>
    <w:rsid w:val="00A052E1"/>
    <w:rsid w:val="00A21DE0"/>
    <w:rsid w:val="00A24F12"/>
    <w:rsid w:val="00A61E5C"/>
    <w:rsid w:val="00A65935"/>
    <w:rsid w:val="00A70B46"/>
    <w:rsid w:val="00AB5D73"/>
    <w:rsid w:val="00AF172E"/>
    <w:rsid w:val="00B00B45"/>
    <w:rsid w:val="00B21FB9"/>
    <w:rsid w:val="00B30374"/>
    <w:rsid w:val="00B3510F"/>
    <w:rsid w:val="00B37131"/>
    <w:rsid w:val="00B47D96"/>
    <w:rsid w:val="00B50A3A"/>
    <w:rsid w:val="00B5185A"/>
    <w:rsid w:val="00B547AD"/>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4DCA"/>
    <w:rsid w:val="00DC6A8E"/>
    <w:rsid w:val="00DD40F1"/>
    <w:rsid w:val="00DE01FF"/>
    <w:rsid w:val="00E0360D"/>
    <w:rsid w:val="00E0449C"/>
    <w:rsid w:val="00E131AE"/>
    <w:rsid w:val="00E25D4B"/>
    <w:rsid w:val="00E32771"/>
    <w:rsid w:val="00E460C2"/>
    <w:rsid w:val="00E7616D"/>
    <w:rsid w:val="00E903FC"/>
    <w:rsid w:val="00EB6A67"/>
    <w:rsid w:val="00EE0809"/>
    <w:rsid w:val="00F11B8A"/>
    <w:rsid w:val="00F14B1B"/>
    <w:rsid w:val="00F17D13"/>
    <w:rsid w:val="00F2420A"/>
    <w:rsid w:val="00F3173B"/>
    <w:rsid w:val="00F4624C"/>
    <w:rsid w:val="00F720DF"/>
    <w:rsid w:val="00F80820"/>
    <w:rsid w:val="00FD0204"/>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8FC007BD-C938-4A08-B079-1AE9707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6C68-ED84-43AF-BFD5-10114F7E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871</Words>
  <Characters>941</Characters>
  <Application>Microsoft Office Word</Application>
  <DocSecurity>0</DocSecurity>
  <Lines>52</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1788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以“救人的赞圣词”祝福_x000d_先知（愿主福安之）的教法律列</dc:title>
  <dc:subject>以“救人的赞圣词”祝福_x000d_先知（愿主福安之）的教法律列</dc:subject>
  <dc:creator>伊斯兰问答网站</dc:creator>
  <cp:keywords>以“救人的赞圣词”祝福_x000d_先知（愿主福安之）的教法律列</cp:keywords>
  <dc:description>以“救人的赞圣词”祝福_x000d_先知（愿主福安之）的教法律列</dc:description>
  <cp:lastModifiedBy>elhashemy</cp:lastModifiedBy>
  <cp:revision>5</cp:revision>
  <cp:lastPrinted>2015-11-21T21:00:00Z</cp:lastPrinted>
  <dcterms:created xsi:type="dcterms:W3CDTF">2015-10-24T06:34:00Z</dcterms:created>
  <dcterms:modified xsi:type="dcterms:W3CDTF">2015-11-23T08:32:00Z</dcterms:modified>
  <cp:category/>
</cp:coreProperties>
</file>