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118F" w:rsidRDefault="00D0118F">
      <w:pPr>
        <w:jc w:val="center"/>
      </w:pPr>
    </w:p>
    <w:p w:rsidR="00D0118F" w:rsidRDefault="00D0118F">
      <w:pPr>
        <w:jc w:val="center"/>
      </w:pPr>
    </w:p>
    <w:p w:rsidR="00D0118F" w:rsidRPr="00CB07C7" w:rsidRDefault="006632C7">
      <w:pPr>
        <w:spacing w:line="240" w:lineRule="auto"/>
        <w:jc w:val="center"/>
        <w:rPr>
          <w:color w:val="5B9BD5" w:themeColor="accent1"/>
        </w:rPr>
      </w:pPr>
      <w:proofErr w:type="spellStart"/>
      <w:r w:rsidRPr="00CB07C7">
        <w:rPr>
          <w:rFonts w:ascii="LiSu" w:eastAsia="LiSu" w:hAnsi="LiSu" w:cs="LiSu"/>
          <w:b/>
          <w:color w:val="5B9BD5" w:themeColor="accent1"/>
          <w:sz w:val="60"/>
          <w:szCs w:val="60"/>
        </w:rPr>
        <w:t>谁是穆罕默德（祈主福安之</w:t>
      </w:r>
      <w:proofErr w:type="spellEnd"/>
      <w:r w:rsidRPr="00CB07C7">
        <w:rPr>
          <w:rFonts w:ascii="LiSu" w:eastAsia="LiSu" w:hAnsi="LiSu" w:cs="LiSu"/>
          <w:b/>
          <w:color w:val="5B9BD5" w:themeColor="accent1"/>
          <w:sz w:val="60"/>
          <w:szCs w:val="60"/>
        </w:rPr>
        <w:t> ）？</w:t>
      </w:r>
    </w:p>
    <w:p w:rsidR="00D0118F" w:rsidRPr="00CB07C7" w:rsidRDefault="006632C7">
      <w:pPr>
        <w:spacing w:line="240" w:lineRule="auto"/>
        <w:jc w:val="center"/>
        <w:rPr>
          <w:color w:val="5B9BD5" w:themeColor="accent1"/>
        </w:rPr>
      </w:pPr>
      <w:proofErr w:type="spellStart"/>
      <w:r w:rsidRPr="00CB07C7">
        <w:rPr>
          <w:rFonts w:ascii="LiSu" w:eastAsia="LiSu" w:hAnsi="LiSu" w:cs="LiSu"/>
          <w:b/>
          <w:color w:val="5B9BD5" w:themeColor="accent1"/>
          <w:sz w:val="60"/>
          <w:szCs w:val="60"/>
        </w:rPr>
        <w:t>你亲自判断</w:t>
      </w:r>
      <w:proofErr w:type="spellEnd"/>
    </w:p>
    <w:p w:rsidR="00D0118F" w:rsidRPr="00CB07C7" w:rsidRDefault="006632C7" w:rsidP="00CB07C7">
      <w:pPr>
        <w:spacing w:after="0" w:line="240" w:lineRule="auto"/>
        <w:ind w:firstLine="113"/>
        <w:jc w:val="center"/>
        <w:rPr>
          <w:rFonts w:cs="KFGQPC Uthman Taha Naskh"/>
        </w:rPr>
      </w:pPr>
      <w:bookmarkStart w:id="0" w:name="h.gjdgxs" w:colFirst="0" w:colLast="0"/>
      <w:bookmarkEnd w:id="0"/>
      <w:r w:rsidRPr="00CB07C7">
        <w:rPr>
          <w:rFonts w:ascii="Aldhabi" w:eastAsia="Aldhabi" w:hAnsi="Aldhabi" w:cs="KFGQPC Uthman Taha Naskh"/>
          <w:sz w:val="60"/>
          <w:szCs w:val="60"/>
          <w:rtl/>
        </w:rPr>
        <w:t xml:space="preserve">من هو محمد ؟ </w:t>
      </w:r>
    </w:p>
    <w:p w:rsidR="00D0118F" w:rsidRDefault="00D0118F">
      <w:pPr>
        <w:spacing w:after="0" w:line="240" w:lineRule="auto"/>
        <w:ind w:firstLine="113"/>
        <w:jc w:val="center"/>
      </w:pPr>
    </w:p>
    <w:p w:rsidR="00D0118F" w:rsidRDefault="00D0118F">
      <w:pPr>
        <w:spacing w:after="0" w:line="240" w:lineRule="auto"/>
        <w:ind w:firstLine="113"/>
        <w:jc w:val="center"/>
      </w:pPr>
    </w:p>
    <w:p w:rsidR="00D0118F" w:rsidRDefault="00D0118F">
      <w:pPr>
        <w:spacing w:after="0" w:line="240" w:lineRule="auto"/>
        <w:ind w:firstLine="113"/>
        <w:jc w:val="center"/>
      </w:pPr>
    </w:p>
    <w:p w:rsidR="00D0118F" w:rsidRDefault="00D0118F">
      <w:pPr>
        <w:spacing w:after="0" w:line="240" w:lineRule="auto"/>
        <w:ind w:firstLine="113"/>
        <w:jc w:val="center"/>
      </w:pPr>
    </w:p>
    <w:p w:rsidR="00D0118F" w:rsidRDefault="00D0118F">
      <w:pPr>
        <w:spacing w:after="0" w:line="240" w:lineRule="auto"/>
        <w:ind w:firstLine="113"/>
        <w:jc w:val="center"/>
      </w:pPr>
    </w:p>
    <w:p w:rsidR="00D0118F" w:rsidRDefault="00F04C49">
      <w:pPr>
        <w:spacing w:after="0" w:line="240" w:lineRule="auto"/>
        <w:ind w:firstLine="113"/>
        <w:jc w:val="center"/>
      </w:pPr>
      <w:r>
        <w:rPr>
          <w:noProof/>
        </w:rPr>
        <w:drawing>
          <wp:anchor distT="0" distB="0" distL="114300" distR="114300" simplePos="0" relativeHeight="251658240" behindDoc="0" locked="0" layoutInCell="0" hidden="0" allowOverlap="0" wp14:anchorId="009D4813" wp14:editId="2CE2A625">
            <wp:simplePos x="0" y="0"/>
            <wp:positionH relativeFrom="margin">
              <wp:posOffset>1281295</wp:posOffset>
            </wp:positionH>
            <wp:positionV relativeFrom="paragraph">
              <wp:posOffset>73066</wp:posOffset>
            </wp:positionV>
            <wp:extent cx="3253105" cy="4730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3105" cy="473075"/>
                    </a:xfrm>
                    <a:prstGeom prst="rect">
                      <a:avLst/>
                    </a:prstGeom>
                    <a:ln/>
                  </pic:spPr>
                </pic:pic>
              </a:graphicData>
            </a:graphic>
          </wp:anchor>
        </w:drawing>
      </w:r>
      <w:r w:rsidR="006632C7">
        <w:rPr>
          <w:sz w:val="28"/>
          <w:szCs w:val="28"/>
          <w:rtl/>
        </w:rPr>
        <w:t xml:space="preserve">&lt; </w:t>
      </w:r>
      <w:r w:rsidR="006632C7">
        <w:rPr>
          <w:rFonts w:cs="Times New Roman"/>
          <w:sz w:val="28"/>
          <w:szCs w:val="28"/>
          <w:rtl/>
        </w:rPr>
        <w:t xml:space="preserve">لغة الصينية </w:t>
      </w:r>
      <w:r w:rsidR="006632C7">
        <w:rPr>
          <w:sz w:val="28"/>
          <w:szCs w:val="28"/>
          <w:rtl/>
        </w:rPr>
        <w:t>&gt;</w:t>
      </w:r>
    </w:p>
    <w:p w:rsidR="00D0118F" w:rsidRDefault="00D0118F">
      <w:pPr>
        <w:jc w:val="center"/>
      </w:pPr>
    </w:p>
    <w:p w:rsidR="00D0118F" w:rsidRDefault="006632C7">
      <w:pPr>
        <w:tabs>
          <w:tab w:val="left" w:pos="753"/>
          <w:tab w:val="center" w:pos="3968"/>
        </w:tabs>
      </w:pPr>
      <w:r>
        <w:rPr>
          <w:color w:val="5EA1A5"/>
          <w:sz w:val="100"/>
          <w:szCs w:val="100"/>
        </w:rPr>
        <w:tab/>
      </w:r>
      <w:r>
        <w:rPr>
          <w:color w:val="5EA1A5"/>
          <w:sz w:val="160"/>
          <w:szCs w:val="160"/>
        </w:rPr>
        <w:tab/>
      </w:r>
    </w:p>
    <w:p w:rsidR="00D0118F" w:rsidRDefault="006632C7">
      <w:pPr>
        <w:spacing w:after="0" w:line="240" w:lineRule="auto"/>
        <w:ind w:firstLine="113"/>
        <w:jc w:val="center"/>
      </w:pPr>
      <w:proofErr w:type="spellStart"/>
      <w:r>
        <w:rPr>
          <w:sz w:val="36"/>
          <w:szCs w:val="36"/>
        </w:rPr>
        <w:t>摘自：安拉的使者网站</w:t>
      </w:r>
      <w:proofErr w:type="spellEnd"/>
    </w:p>
    <w:p w:rsidR="00D0118F" w:rsidRDefault="00D0118F">
      <w:pPr>
        <w:jc w:val="center"/>
      </w:pPr>
    </w:p>
    <w:p w:rsidR="00D0118F" w:rsidRDefault="006632C7">
      <w:pPr>
        <w:jc w:val="center"/>
      </w:pPr>
      <w:r>
        <w:rPr>
          <w:rFonts w:cs="Times New Roman"/>
          <w:b/>
          <w:sz w:val="36"/>
          <w:szCs w:val="36"/>
          <w:rtl/>
        </w:rPr>
        <w:t>المصدر</w:t>
      </w:r>
      <w:r>
        <w:rPr>
          <w:b/>
          <w:sz w:val="36"/>
          <w:szCs w:val="36"/>
          <w:rtl/>
        </w:rPr>
        <w:t xml:space="preserve">:  </w:t>
      </w:r>
      <w:r>
        <w:rPr>
          <w:rFonts w:cs="Times New Roman"/>
          <w:b/>
          <w:sz w:val="36"/>
          <w:szCs w:val="36"/>
          <w:rtl/>
        </w:rPr>
        <w:t>من موقع رسول الله</w:t>
      </w:r>
      <w:r>
        <w:rPr>
          <w:b/>
          <w:sz w:val="36"/>
          <w:szCs w:val="36"/>
        </w:rPr>
        <w:t xml:space="preserve"> </w:t>
      </w:r>
    </w:p>
    <w:p w:rsidR="00D0118F" w:rsidRDefault="00D0118F">
      <w:pPr>
        <w:jc w:val="center"/>
      </w:pPr>
    </w:p>
    <w:p w:rsidR="00D0118F" w:rsidRDefault="00D0118F">
      <w:pPr>
        <w:jc w:val="center"/>
      </w:pPr>
    </w:p>
    <w:p w:rsidR="00D0118F" w:rsidRDefault="00D0118F">
      <w:pPr>
        <w:jc w:val="center"/>
      </w:pPr>
    </w:p>
    <w:p w:rsidR="00D0118F" w:rsidRDefault="006632C7">
      <w:pPr>
        <w:jc w:val="center"/>
      </w:pPr>
      <w:r>
        <w:rPr>
          <w:sz w:val="52"/>
          <w:szCs w:val="52"/>
        </w:rPr>
        <w:t>❧❧</w:t>
      </w:r>
    </w:p>
    <w:p w:rsidR="00D0118F" w:rsidRDefault="00D0118F">
      <w:pPr>
        <w:spacing w:after="0" w:line="240" w:lineRule="auto"/>
        <w:ind w:firstLine="113"/>
        <w:jc w:val="center"/>
      </w:pPr>
    </w:p>
    <w:p w:rsidR="00D0118F" w:rsidRDefault="006632C7">
      <w:pPr>
        <w:spacing w:after="0" w:line="240" w:lineRule="auto"/>
        <w:ind w:firstLine="113"/>
        <w:jc w:val="center"/>
      </w:pPr>
      <w:r>
        <w:rPr>
          <w:rFonts w:cs="Times New Roman"/>
          <w:b/>
          <w:sz w:val="32"/>
          <w:szCs w:val="32"/>
          <w:rtl/>
        </w:rPr>
        <w:t>مراجعة</w:t>
      </w:r>
      <w:r>
        <w:rPr>
          <w:b/>
          <w:sz w:val="32"/>
          <w:szCs w:val="32"/>
          <w:rtl/>
        </w:rPr>
        <w:t xml:space="preserve">: </w:t>
      </w:r>
      <w:r>
        <w:rPr>
          <w:rFonts w:cs="Times New Roman"/>
          <w:b/>
          <w:sz w:val="32"/>
          <w:szCs w:val="32"/>
          <w:rtl/>
        </w:rPr>
        <w:t>فريق اللغة الصينية بدار الإسلام</w:t>
      </w:r>
    </w:p>
    <w:p w:rsidR="00D0118F" w:rsidRDefault="006632C7">
      <w:pPr>
        <w:jc w:val="center"/>
        <w:rPr>
          <w:color w:val="006666"/>
          <w:sz w:val="40"/>
          <w:szCs w:val="40"/>
        </w:rPr>
      </w:pPr>
      <w:proofErr w:type="spellStart"/>
      <w:r>
        <w:rPr>
          <w:color w:val="006666"/>
          <w:sz w:val="40"/>
          <w:szCs w:val="40"/>
        </w:rPr>
        <w:t>编审：伊斯兰之家中文小组</w:t>
      </w:r>
      <w:proofErr w:type="spellEnd"/>
    </w:p>
    <w:p w:rsidR="00F04C49" w:rsidRDefault="00F04C49">
      <w:pPr>
        <w:jc w:val="center"/>
        <w:rPr>
          <w:color w:val="006666"/>
          <w:sz w:val="40"/>
          <w:szCs w:val="40"/>
        </w:rPr>
      </w:pPr>
    </w:p>
    <w:p w:rsidR="00F04C49" w:rsidRDefault="00F04C49">
      <w:pPr>
        <w:jc w:val="center"/>
        <w:rPr>
          <w:color w:val="006666"/>
          <w:sz w:val="40"/>
          <w:szCs w:val="40"/>
        </w:rPr>
      </w:pPr>
    </w:p>
    <w:p w:rsidR="00F04C49" w:rsidRDefault="00F04C49">
      <w:pPr>
        <w:jc w:val="center"/>
        <w:rPr>
          <w:color w:val="006666"/>
          <w:sz w:val="40"/>
          <w:szCs w:val="40"/>
        </w:rPr>
      </w:pPr>
    </w:p>
    <w:p w:rsidR="00F04C49" w:rsidRDefault="00F04C49">
      <w:pPr>
        <w:jc w:val="center"/>
        <w:rPr>
          <w:color w:val="006666"/>
          <w:sz w:val="40"/>
          <w:szCs w:val="40"/>
        </w:rPr>
      </w:pPr>
    </w:p>
    <w:p w:rsidR="00F04C49" w:rsidRDefault="00F04C49">
      <w:pPr>
        <w:jc w:val="center"/>
      </w:pPr>
    </w:p>
    <w:p w:rsidR="00D0118F" w:rsidRDefault="006632C7">
      <w:pPr>
        <w:widowControl w:val="0"/>
        <w:spacing w:after="0" w:line="276" w:lineRule="auto"/>
        <w:jc w:val="center"/>
      </w:pPr>
      <w:proofErr w:type="spellStart"/>
      <w:r>
        <w:rPr>
          <w:color w:val="006666"/>
          <w:sz w:val="40"/>
          <w:szCs w:val="40"/>
        </w:rPr>
        <w:t>谁是</w:t>
      </w:r>
      <w:r>
        <w:rPr>
          <w:rFonts w:ascii="LiSu" w:eastAsia="LiSu" w:hAnsi="LiSu" w:cs="LiSu"/>
          <w:b/>
          <w:color w:val="993300"/>
          <w:sz w:val="44"/>
          <w:szCs w:val="44"/>
        </w:rPr>
        <w:t>穆罕默德（祈主福安之</w:t>
      </w:r>
      <w:proofErr w:type="spellEnd"/>
      <w:r>
        <w:rPr>
          <w:rFonts w:ascii="LiSu" w:eastAsia="LiSu" w:hAnsi="LiSu" w:cs="LiSu"/>
          <w:b/>
          <w:color w:val="993300"/>
          <w:sz w:val="44"/>
          <w:szCs w:val="44"/>
        </w:rPr>
        <w:t> ）？</w:t>
      </w:r>
    </w:p>
    <w:p w:rsidR="00D0118F" w:rsidRDefault="006632C7">
      <w:pPr>
        <w:spacing w:line="240" w:lineRule="auto"/>
        <w:jc w:val="center"/>
      </w:pPr>
      <w:proofErr w:type="spellStart"/>
      <w:r>
        <w:rPr>
          <w:rFonts w:ascii="LiSu" w:eastAsia="LiSu" w:hAnsi="LiSu" w:cs="LiSu"/>
          <w:b/>
          <w:color w:val="993300"/>
          <w:sz w:val="44"/>
          <w:szCs w:val="44"/>
        </w:rPr>
        <w:t>你亲自判断</w:t>
      </w:r>
      <w:proofErr w:type="spellEnd"/>
      <w:r>
        <w:rPr>
          <w:noProof/>
        </w:rPr>
        <w:drawing>
          <wp:anchor distT="0" distB="0" distL="114300" distR="114300" simplePos="0" relativeHeight="251659264" behindDoc="0" locked="0" layoutInCell="0" hidden="0" allowOverlap="0">
            <wp:simplePos x="0" y="0"/>
            <wp:positionH relativeFrom="margin">
              <wp:posOffset>528320</wp:posOffset>
            </wp:positionH>
            <wp:positionV relativeFrom="paragraph">
              <wp:posOffset>176530</wp:posOffset>
            </wp:positionV>
            <wp:extent cx="4769364" cy="473126"/>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4769364" cy="473126"/>
                    </a:xfrm>
                    <a:prstGeom prst="rect">
                      <a:avLst/>
                    </a:prstGeom>
                    <a:ln/>
                  </pic:spPr>
                </pic:pic>
              </a:graphicData>
            </a:graphic>
          </wp:anchor>
        </w:drawing>
      </w:r>
    </w:p>
    <w:p w:rsidR="00D0118F" w:rsidRDefault="00D0118F">
      <w:pPr>
        <w:tabs>
          <w:tab w:val="center" w:pos="3968"/>
        </w:tabs>
        <w:spacing w:after="0" w:line="240" w:lineRule="auto"/>
        <w:jc w:val="both"/>
      </w:pPr>
    </w:p>
    <w:p w:rsidR="00D0118F" w:rsidRDefault="006632C7" w:rsidP="00F04C49">
      <w:pPr>
        <w:spacing w:before="100" w:after="100" w:line="240" w:lineRule="auto"/>
        <w:ind w:firstLine="640"/>
        <w:jc w:val="right"/>
      </w:pPr>
      <w:proofErr w:type="spellStart"/>
      <w:r>
        <w:rPr>
          <w:rFonts w:ascii="SimSun" w:eastAsia="SimSun" w:hAnsi="SimSun" w:cs="SimSun"/>
          <w:sz w:val="32"/>
          <w:szCs w:val="32"/>
        </w:rPr>
        <w:t>他是穆罕默德·本·阿布杜拉·本·阿布杜勒盟台利部·本·哈希姆</w:t>
      </w:r>
      <w:proofErr w:type="spellEnd"/>
      <w:r>
        <w:rPr>
          <w:rFonts w:ascii="SimSun" w:eastAsia="SimSun" w:hAnsi="SimSun" w:cs="SimSun"/>
          <w:sz w:val="32"/>
          <w:szCs w:val="32"/>
        </w:rPr>
        <w:t>。</w:t>
      </w:r>
    </w:p>
    <w:p w:rsidR="00D0118F" w:rsidRDefault="006632C7" w:rsidP="00F04C49">
      <w:pPr>
        <w:spacing w:before="100" w:after="100" w:line="240" w:lineRule="auto"/>
        <w:ind w:firstLine="640"/>
        <w:jc w:val="right"/>
      </w:pPr>
      <w:r>
        <w:rPr>
          <w:rFonts w:ascii="SimSun" w:eastAsia="SimSun" w:hAnsi="SimSun" w:cs="SimSun"/>
          <w:sz w:val="32"/>
          <w:szCs w:val="32"/>
        </w:rPr>
        <w:t>他出生于公元570年，归真于公元633年 。</w:t>
      </w:r>
    </w:p>
    <w:p w:rsidR="00D0118F" w:rsidRDefault="006632C7" w:rsidP="00F04C49">
      <w:pPr>
        <w:spacing w:before="100" w:after="100" w:line="240" w:lineRule="auto"/>
        <w:ind w:firstLine="640"/>
        <w:jc w:val="right"/>
      </w:pPr>
      <w:r>
        <w:rPr>
          <w:rFonts w:ascii="SimSun" w:eastAsia="SimSun" w:hAnsi="SimSun" w:cs="SimSun"/>
          <w:sz w:val="32"/>
          <w:szCs w:val="32"/>
        </w:rPr>
        <w:t>本文内容是依据可靠的书籍、手稿和文献，还有从已经证明那些情况的人（那里流传下来的传述。）有据可考的文献可谓汗牛充栋，这里我们也就不一一赘述了，这些文献历经数载而被原原本本的保留下来，从未被穆斯林或非穆斯林篡改过。</w:t>
      </w:r>
    </w:p>
    <w:p w:rsidR="00D0118F" w:rsidRDefault="006632C7" w:rsidP="00F04C49">
      <w:pPr>
        <w:spacing w:before="100" w:after="100" w:line="240" w:lineRule="auto"/>
        <w:ind w:firstLine="640"/>
        <w:jc w:val="right"/>
      </w:pPr>
      <w:r>
        <w:rPr>
          <w:rFonts w:ascii="SimSun" w:eastAsia="SimSun" w:hAnsi="SimSun" w:cs="SimSun"/>
          <w:sz w:val="32"/>
          <w:szCs w:val="32"/>
        </w:rPr>
        <w:t>最近，许多人问道：穆罕默德（祈主福安之 ）究竟是何人？他当初在宣传什么？为什么他得到那么多人的爱戴？然而，另一部分人对他却不屑一顾？他把自己致力于宣教吗？他是一位神圣的人吗？他是真主派遣的使者吗？他究竟是什么样的人？你可以自己做判断！</w:t>
      </w:r>
    </w:p>
    <w:p w:rsidR="00D0118F" w:rsidRDefault="006632C7" w:rsidP="00F04C49">
      <w:pPr>
        <w:spacing w:before="100" w:after="100" w:line="240" w:lineRule="auto"/>
        <w:ind w:firstLine="640"/>
        <w:jc w:val="right"/>
      </w:pPr>
      <w:proofErr w:type="spellStart"/>
      <w:r>
        <w:rPr>
          <w:rFonts w:ascii="SimSun" w:eastAsia="SimSun" w:hAnsi="SimSun" w:cs="SimSun"/>
          <w:sz w:val="32"/>
          <w:szCs w:val="32"/>
        </w:rPr>
        <w:t>以下几点中说明成千上万人叙述的事实，有的是跟穆罕默德同时代并相识的</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他的世系归于麦加的主人及最古老的部落</w:t>
      </w:r>
      <w:proofErr w:type="spellEnd"/>
      <w:proofErr w:type="gram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他的名字是穆罕默德</w:t>
      </w:r>
      <w:proofErr w:type="gramEnd"/>
      <w:r>
        <w:rPr>
          <w:rFonts w:ascii="SimSun" w:eastAsia="SimSun" w:hAnsi="SimSun" w:cs="SimSun"/>
          <w:sz w:val="32"/>
          <w:szCs w:val="32"/>
        </w:rPr>
        <w:t>，是由词根“哈马德</w:t>
      </w:r>
      <w:proofErr w:type="spellEnd"/>
      <w:r>
        <w:rPr>
          <w:rFonts w:ascii="SimSun" w:eastAsia="SimSun" w:hAnsi="SimSun" w:cs="SimSun"/>
          <w:sz w:val="32"/>
          <w:szCs w:val="32"/>
        </w:rPr>
        <w:t>”</w:t>
      </w:r>
      <w:r>
        <w:rPr>
          <w:rFonts w:ascii="Tahoma" w:eastAsia="Tahoma" w:hAnsi="Tahoma" w:cs="Tahoma"/>
          <w:sz w:val="32"/>
          <w:szCs w:val="32"/>
        </w:rPr>
        <w:t> " </w:t>
      </w:r>
      <w:r>
        <w:rPr>
          <w:rFonts w:ascii="Tahoma" w:eastAsia="Tahoma" w:hAnsi="Tahoma" w:cs="Tahoma"/>
          <w:sz w:val="32"/>
          <w:szCs w:val="32"/>
          <w:rtl/>
        </w:rPr>
        <w:t>حَمْدْ</w:t>
      </w:r>
      <w:r>
        <w:rPr>
          <w:rFonts w:ascii="Tahoma" w:eastAsia="Tahoma" w:hAnsi="Tahoma" w:cs="Tahoma"/>
          <w:sz w:val="32"/>
          <w:szCs w:val="32"/>
        </w:rPr>
        <w:t> "</w:t>
      </w:r>
      <w:proofErr w:type="spellStart"/>
      <w:r>
        <w:rPr>
          <w:rFonts w:ascii="SimSun" w:eastAsia="SimSun" w:hAnsi="SimSun" w:cs="SimSun"/>
          <w:sz w:val="32"/>
          <w:szCs w:val="32"/>
        </w:rPr>
        <w:t>派生而来。众人从那时起直到真主继承大地和大地上所有的一切，都在夜以继日，频繁地称颂他（祈主福安之</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他从未沿袭过部落的习俗</w:t>
      </w:r>
      <w:proofErr w:type="gramEnd"/>
      <w:r>
        <w:rPr>
          <w:rFonts w:ascii="SimSun" w:eastAsia="SimSun" w:hAnsi="SimSun" w:cs="SimSun"/>
          <w:sz w:val="32"/>
          <w:szCs w:val="32"/>
        </w:rPr>
        <w:t>，即没有崇拜他们亲手所捏造的偶像或神</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他确信所应崇拜的是唯一的神</w:t>
      </w:r>
      <w:proofErr w:type="gramEnd"/>
      <w:r>
        <w:rPr>
          <w:rFonts w:ascii="SimSun" w:eastAsia="SimSun" w:hAnsi="SimSun" w:cs="SimSun"/>
          <w:sz w:val="32"/>
          <w:szCs w:val="32"/>
        </w:rPr>
        <w:t>，只能崇拜这一神，绝无伙伴</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他非常敬仰并尊重安拉的名字</w:t>
      </w:r>
      <w:proofErr w:type="gramEnd"/>
      <w:r>
        <w:rPr>
          <w:rFonts w:ascii="SimSun" w:eastAsia="SimSun" w:hAnsi="SimSun" w:cs="SimSun"/>
          <w:sz w:val="32"/>
          <w:szCs w:val="32"/>
        </w:rPr>
        <w:t>，从未愚弄或嘲笑并没有以其为任何目的和利益</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他鄙视错误的崇拜及所有缘于此的堕落的行为和交易</w:t>
      </w:r>
      <w:proofErr w:type="spellEnd"/>
      <w:proofErr w:type="gram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lastRenderedPageBreak/>
        <w:t xml:space="preserve">∙  </w:t>
      </w:r>
      <w:proofErr w:type="spellStart"/>
      <w:r>
        <w:rPr>
          <w:rFonts w:ascii="SimSun" w:eastAsia="SimSun" w:hAnsi="SimSun" w:cs="SimSun"/>
          <w:sz w:val="32"/>
          <w:szCs w:val="32"/>
        </w:rPr>
        <w:t>致力于执行所有的宗教教义</w:t>
      </w:r>
      <w:proofErr w:type="spellEnd"/>
      <w:proofErr w:type="gramEnd"/>
      <w:r>
        <w:rPr>
          <w:rFonts w:ascii="SimSun" w:eastAsia="SimSun" w:hAnsi="SimSun" w:cs="SimSun"/>
          <w:sz w:val="32"/>
          <w:szCs w:val="32"/>
        </w:rPr>
        <w:t>，“</w:t>
      </w:r>
      <w:proofErr w:type="spellStart"/>
      <w:r>
        <w:rPr>
          <w:rFonts w:ascii="SimSun" w:eastAsia="SimSun" w:hAnsi="SimSun" w:cs="SimSun"/>
          <w:sz w:val="32"/>
          <w:szCs w:val="32"/>
        </w:rPr>
        <w:t>独一安拉的教义</w:t>
      </w:r>
      <w:proofErr w:type="spellEnd"/>
      <w:r>
        <w:rPr>
          <w:rFonts w:ascii="SimSun" w:eastAsia="SimSun" w:hAnsi="SimSun" w:cs="SimSun"/>
          <w:sz w:val="32"/>
          <w:szCs w:val="32"/>
        </w:rPr>
        <w:t>”，</w:t>
      </w:r>
      <w:proofErr w:type="spellStart"/>
      <w:r>
        <w:rPr>
          <w:rFonts w:ascii="SimSun" w:eastAsia="SimSun" w:hAnsi="SimSun" w:cs="SimSun"/>
          <w:sz w:val="32"/>
          <w:szCs w:val="32"/>
        </w:rPr>
        <w:t>像他之前的先知做的那样</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从未通奸并劝告其他人不要犯下此类可耻的行径</w:t>
      </w:r>
      <w:proofErr w:type="spellEnd"/>
      <w:proofErr w:type="gram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他禁止利息</w:t>
      </w:r>
      <w:proofErr w:type="gramEnd"/>
      <w:r>
        <w:rPr>
          <w:rFonts w:ascii="SimSun" w:eastAsia="SimSun" w:hAnsi="SimSun" w:cs="SimSun"/>
          <w:sz w:val="32"/>
          <w:szCs w:val="32"/>
        </w:rPr>
        <w:t>，犹如贵圣尔萨几个世纪前做的一样</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他没有赌博</w:t>
      </w:r>
      <w:proofErr w:type="gramEnd"/>
      <w:r>
        <w:rPr>
          <w:rFonts w:ascii="SimSun" w:eastAsia="SimSun" w:hAnsi="SimSun" w:cs="SimSun"/>
          <w:sz w:val="32"/>
          <w:szCs w:val="32"/>
        </w:rPr>
        <w:t>，决不允许这种行为</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没有喝酒</w:t>
      </w:r>
      <w:proofErr w:type="gramEnd"/>
      <w:r>
        <w:rPr>
          <w:rFonts w:ascii="SimSun" w:eastAsia="SimSun" w:hAnsi="SimSun" w:cs="SimSun"/>
          <w:sz w:val="32"/>
          <w:szCs w:val="32"/>
        </w:rPr>
        <w:t>，虽然喝酒是当时蒙昧时代普遍的习惯</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他没有诋毁过他人并远离流言蜚语</w:t>
      </w:r>
      <w:proofErr w:type="gramEnd"/>
      <w:r>
        <w:rPr>
          <w:rFonts w:ascii="SimSun" w:eastAsia="SimSun" w:hAnsi="SimSun" w:cs="SimSun"/>
          <w:sz w:val="32"/>
          <w:szCs w:val="32"/>
        </w:rPr>
        <w:t>、搬弄是非</w:t>
      </w:r>
      <w:proofErr w:type="spellEnd"/>
      <w:r>
        <w:rPr>
          <w:rFonts w:ascii="SimSun" w:eastAsia="SimSun" w:hAnsi="SimSun" w:cs="SimSun"/>
          <w:sz w:val="32"/>
          <w:szCs w:val="32"/>
        </w:rPr>
        <w:t> 。</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他经常斋戒来求得伟大真主的喜悦</w:t>
      </w:r>
      <w:proofErr w:type="gramEnd"/>
      <w:r>
        <w:rPr>
          <w:rFonts w:ascii="SimSun" w:eastAsia="SimSun" w:hAnsi="SimSun" w:cs="SimSun"/>
          <w:sz w:val="32"/>
          <w:szCs w:val="32"/>
        </w:rPr>
        <w:t>，避开周围的欲望蛊惑</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他说麦尔彦之子尔撒</w:t>
      </w:r>
      <w:proofErr w:type="gramEnd"/>
      <w:r>
        <w:rPr>
          <w:rFonts w:ascii="SimSun" w:eastAsia="SimSun" w:hAnsi="SimSun" w:cs="SimSun"/>
          <w:sz w:val="32"/>
          <w:szCs w:val="32"/>
        </w:rPr>
        <w:t>（愿主赐福之，并使其平安）在创造物中是真主的一个奇迹，及他纯洁的母亲是真主创造物的最好之一</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穆罕默德</w:t>
      </w:r>
      <w:proofErr w:type="gramEnd"/>
      <w:r>
        <w:rPr>
          <w:rFonts w:ascii="SimSun" w:eastAsia="SimSun" w:hAnsi="SimSun" w:cs="SimSun"/>
          <w:sz w:val="32"/>
          <w:szCs w:val="32"/>
        </w:rPr>
        <w:t>（祈主福安之）甚至对麦加城的犹太人确定尔撒（耶稣</w:t>
      </w:r>
      <w:proofErr w:type="spellEnd"/>
      <w:r>
        <w:rPr>
          <w:rFonts w:ascii="SimSun" w:eastAsia="SimSun" w:hAnsi="SimSun" w:cs="SimSun"/>
          <w:sz w:val="32"/>
          <w:szCs w:val="32"/>
        </w:rPr>
        <w:t>）（</w:t>
      </w:r>
      <w:proofErr w:type="spellStart"/>
      <w:r>
        <w:rPr>
          <w:rFonts w:ascii="SimSun" w:eastAsia="SimSun" w:hAnsi="SimSun" w:cs="SimSun"/>
          <w:sz w:val="32"/>
          <w:szCs w:val="32"/>
        </w:rPr>
        <w:t>愿主赐福之，并使其平安）就是当时《圣经》中所提到的麦西哈（耶稣</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他说尔撒</w:t>
      </w:r>
      <w:proofErr w:type="gramEnd"/>
      <w:r>
        <w:rPr>
          <w:rFonts w:ascii="SimSun" w:eastAsia="SimSun" w:hAnsi="SimSun" w:cs="SimSun"/>
          <w:sz w:val="32"/>
          <w:szCs w:val="32"/>
        </w:rPr>
        <w:t>（耶稣</w:t>
      </w:r>
      <w:proofErr w:type="spellEnd"/>
      <w:r>
        <w:rPr>
          <w:rFonts w:ascii="SimSun" w:eastAsia="SimSun" w:hAnsi="SimSun" w:cs="SimSun"/>
          <w:sz w:val="32"/>
          <w:szCs w:val="32"/>
        </w:rPr>
        <w:t>）（</w:t>
      </w:r>
      <w:proofErr w:type="spellStart"/>
      <w:r>
        <w:rPr>
          <w:rFonts w:ascii="SimSun" w:eastAsia="SimSun" w:hAnsi="SimSun" w:cs="SimSun"/>
          <w:sz w:val="32"/>
          <w:szCs w:val="32"/>
        </w:rPr>
        <w:t>愿主赐福之，并使其平安）所施的奇迹（能医治天然盲、大麻疯，又能使死者复活）均是来自于造物主</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他明确宣布尔撒</w:t>
      </w:r>
      <w:proofErr w:type="gramEnd"/>
      <w:r>
        <w:rPr>
          <w:rFonts w:ascii="SimSun" w:eastAsia="SimSun" w:hAnsi="SimSun" w:cs="SimSun"/>
          <w:sz w:val="32"/>
          <w:szCs w:val="32"/>
        </w:rPr>
        <w:t>（耶稣</w:t>
      </w:r>
      <w:proofErr w:type="spellEnd"/>
      <w:r>
        <w:rPr>
          <w:rFonts w:ascii="SimSun" w:eastAsia="SimSun" w:hAnsi="SimSun" w:cs="SimSun"/>
          <w:sz w:val="32"/>
          <w:szCs w:val="32"/>
        </w:rPr>
        <w:t>）（</w:t>
      </w:r>
      <w:proofErr w:type="spellStart"/>
      <w:r>
        <w:rPr>
          <w:rFonts w:ascii="SimSun" w:eastAsia="SimSun" w:hAnsi="SimSun" w:cs="SimSun"/>
          <w:sz w:val="32"/>
          <w:szCs w:val="32"/>
        </w:rPr>
        <w:t>愿主赐福之，并使其平安）没有被害，是安拉将他提升到了天际</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安拉启示穆罕默德</w:t>
      </w:r>
      <w:proofErr w:type="gramEnd"/>
      <w:r>
        <w:rPr>
          <w:rFonts w:ascii="SimSun" w:eastAsia="SimSun" w:hAnsi="SimSun" w:cs="SimSun"/>
          <w:sz w:val="32"/>
          <w:szCs w:val="32"/>
        </w:rPr>
        <w:t>（愿主赐福之，并使其平安）尔萨在末日将返回率领信士们战胜迷误之人，铲除恶魔</w:t>
      </w:r>
      <w:proofErr w:type="spellEnd"/>
      <w:r>
        <w:rPr>
          <w:rFonts w:ascii="SimSun" w:eastAsia="SimSun" w:hAnsi="SimSun" w:cs="SimSun"/>
          <w:b/>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穆罕默德</w:t>
      </w:r>
      <w:proofErr w:type="gramEnd"/>
      <w:r>
        <w:rPr>
          <w:rFonts w:ascii="SimSun" w:eastAsia="SimSun" w:hAnsi="SimSun" w:cs="SimSun"/>
          <w:sz w:val="32"/>
          <w:szCs w:val="32"/>
        </w:rPr>
        <w:t>（愿主赐福之，并使其平安）命令给穷人施舍。他是寡妇、孤儿和旅客的保护者和捍卫者</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他命令团聚家庭并加强家庭纽带和恢复家庭成员之间的关系</w:t>
      </w:r>
      <w:proofErr w:type="spellEnd"/>
      <w:proofErr w:type="gramEnd"/>
      <w:r>
        <w:rPr>
          <w:rFonts w:ascii="SimSun" w:eastAsia="SimSun" w:hAnsi="SimSun" w:cs="SimSun"/>
          <w:sz w:val="32"/>
          <w:szCs w:val="32"/>
        </w:rPr>
        <w:t>。</w:t>
      </w:r>
    </w:p>
    <w:p w:rsidR="00D0118F" w:rsidRDefault="006632C7" w:rsidP="00F04C49">
      <w:pPr>
        <w:spacing w:before="100" w:after="100" w:line="240" w:lineRule="auto"/>
        <w:ind w:left="360"/>
        <w:jc w:val="right"/>
      </w:pPr>
      <w:r>
        <w:rPr>
          <w:rFonts w:ascii="Noto Symbol" w:eastAsia="Noto Symbol" w:hAnsi="Noto Symbol" w:cs="Noto Symbol"/>
          <w:sz w:val="32"/>
          <w:szCs w:val="32"/>
        </w:rPr>
        <w:t xml:space="preserve">∙ </w:t>
      </w:r>
      <w:proofErr w:type="spellStart"/>
      <w:r>
        <w:rPr>
          <w:rFonts w:ascii="SimSun" w:eastAsia="SimSun" w:hAnsi="SimSun" w:cs="SimSun"/>
          <w:sz w:val="32"/>
          <w:szCs w:val="32"/>
        </w:rPr>
        <w:t>他促进他的追随者通过合法婚姻跟妇女有联系，并禁止通奸</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t xml:space="preserve">∙  </w:t>
      </w:r>
      <w:proofErr w:type="spellStart"/>
      <w:r>
        <w:rPr>
          <w:rFonts w:ascii="SimSun" w:eastAsia="SimSun" w:hAnsi="SimSun" w:cs="SimSun"/>
          <w:sz w:val="32"/>
          <w:szCs w:val="32"/>
        </w:rPr>
        <w:t>穆罕默德</w:t>
      </w:r>
      <w:proofErr w:type="gramEnd"/>
      <w:r>
        <w:rPr>
          <w:rFonts w:ascii="SimSun" w:eastAsia="SimSun" w:hAnsi="SimSun" w:cs="SimSun"/>
          <w:sz w:val="32"/>
          <w:szCs w:val="32"/>
        </w:rPr>
        <w:t>（愿主赐福之，并使其平安）强调给予属于妇女们的权利，包括聘金、财产继承和生活费用</w:t>
      </w:r>
      <w:proofErr w:type="spellEnd"/>
      <w:r>
        <w:rPr>
          <w:rFonts w:ascii="SimSun" w:eastAsia="SimSun" w:hAnsi="SimSun" w:cs="SimSun"/>
          <w:sz w:val="32"/>
          <w:szCs w:val="32"/>
        </w:rPr>
        <w:t>....</w:t>
      </w:r>
    </w:p>
    <w:p w:rsidR="00D0118F" w:rsidRDefault="006632C7" w:rsidP="00F04C49">
      <w:pPr>
        <w:spacing w:before="100" w:after="100" w:line="240" w:lineRule="auto"/>
        <w:ind w:left="360"/>
        <w:jc w:val="right"/>
      </w:pPr>
      <w:proofErr w:type="gramStart"/>
      <w:r>
        <w:rPr>
          <w:rFonts w:ascii="Noto Symbol" w:eastAsia="Noto Symbol" w:hAnsi="Noto Symbol" w:cs="Noto Symbol"/>
          <w:sz w:val="32"/>
          <w:szCs w:val="32"/>
        </w:rPr>
        <w:lastRenderedPageBreak/>
        <w:t xml:space="preserve">∙  </w:t>
      </w:r>
      <w:proofErr w:type="spellStart"/>
      <w:r>
        <w:rPr>
          <w:rFonts w:ascii="SimSun" w:eastAsia="SimSun" w:hAnsi="SimSun" w:cs="SimSun"/>
          <w:sz w:val="32"/>
          <w:szCs w:val="32"/>
        </w:rPr>
        <w:t>他的一切耐心</w:t>
      </w:r>
      <w:proofErr w:type="gramEnd"/>
      <w:r>
        <w:rPr>
          <w:rFonts w:ascii="SimSun" w:eastAsia="SimSun" w:hAnsi="SimSun" w:cs="SimSun"/>
          <w:sz w:val="32"/>
          <w:szCs w:val="32"/>
        </w:rPr>
        <w:t>、谦逊的崇高品行都使所有认识他的人承认他的好品德，那是人类中前所未有的</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Tahoma" w:eastAsia="Tahoma" w:hAnsi="Tahoma" w:cs="Tahoma"/>
          <w:sz w:val="32"/>
          <w:szCs w:val="32"/>
        </w:rPr>
        <w:t>a- </w:t>
      </w:r>
      <w:r>
        <w:rPr>
          <w:rFonts w:ascii="SimSun" w:eastAsia="SimSun" w:hAnsi="SimSun" w:cs="SimSun"/>
          <w:sz w:val="32"/>
          <w:szCs w:val="32"/>
        </w:rPr>
        <w:t>穆罕默德（愿主赐福之，并使其平安）从未撒过谎，从未背弃盟约并没有做过虚假见证。麦加所有的部落都认识他，他以诚实与忠诚而著称。</w:t>
      </w:r>
    </w:p>
    <w:p w:rsidR="00D0118F" w:rsidRDefault="006632C7" w:rsidP="00F04C49">
      <w:pPr>
        <w:spacing w:before="100" w:after="100" w:line="240" w:lineRule="auto"/>
        <w:ind w:left="252"/>
        <w:jc w:val="right"/>
      </w:pPr>
      <w:r>
        <w:rPr>
          <w:rFonts w:ascii="Tahoma" w:eastAsia="Tahoma" w:hAnsi="Tahoma" w:cs="Tahoma"/>
          <w:sz w:val="32"/>
          <w:szCs w:val="32"/>
        </w:rPr>
        <w:t>b- </w:t>
      </w:r>
      <w:proofErr w:type="spellStart"/>
      <w:r>
        <w:rPr>
          <w:rFonts w:ascii="SimSun" w:eastAsia="SimSun" w:hAnsi="SimSun" w:cs="SimSun"/>
          <w:sz w:val="32"/>
          <w:szCs w:val="32"/>
        </w:rPr>
        <w:t>穆罕默德（愿主赐福之，并使其平安）从未通奸。他没有过婚姻以外的关系；他没有接受这种恶行为，虽然它是那时普遍的习惯</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Times New Roman" w:eastAsia="Times New Roman" w:hAnsi="Times New Roman" w:cs="Times New Roman"/>
          <w:sz w:val="32"/>
          <w:szCs w:val="32"/>
        </w:rPr>
        <w:t>c- </w:t>
      </w:r>
      <w:proofErr w:type="spellStart"/>
      <w:r>
        <w:rPr>
          <w:rFonts w:ascii="SimSun" w:eastAsia="SimSun" w:hAnsi="SimSun" w:cs="SimSun"/>
          <w:sz w:val="32"/>
          <w:szCs w:val="32"/>
        </w:rPr>
        <w:t>他没有跟任何妇女除了在合法婚姻框架内及存在证人和法律范围之外有任何联系</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Times New Roman" w:eastAsia="Times New Roman" w:hAnsi="Times New Roman" w:cs="Times New Roman"/>
          <w:sz w:val="32"/>
          <w:szCs w:val="32"/>
        </w:rPr>
        <w:t>d- </w:t>
      </w:r>
      <w:r>
        <w:rPr>
          <w:rFonts w:ascii="SimSun" w:eastAsia="SimSun" w:hAnsi="SimSun" w:cs="SimSun"/>
          <w:sz w:val="32"/>
          <w:szCs w:val="32"/>
        </w:rPr>
        <w:t>他跟阿依莎·宾图·艾布白克尔（愿主喜悦她）的关系是合法结婚。我们通过阿依莎·宾图·艾布白克尔所叙述的圣训知道他们俩的结婚详细情况，是一个男人和一个女人之间的最崇高的关系，充满爱心和尊重。阿依莎·宾图·艾布白克尔（愿主喜悦她）是圣训传述最好的人。她只是穆罕默德（愿主赐福之，并使其平安）的妻子，跟任何人没有什么关系。她对穆罕默德（愿主赐福之，并使其平安）从未表示过任何消极的态度。</w:t>
      </w:r>
    </w:p>
    <w:p w:rsidR="00D0118F" w:rsidRDefault="006632C7" w:rsidP="00F04C49">
      <w:pPr>
        <w:spacing w:before="100" w:after="100" w:line="240" w:lineRule="auto"/>
        <w:ind w:left="252"/>
        <w:jc w:val="right"/>
      </w:pPr>
      <w:r>
        <w:rPr>
          <w:rFonts w:ascii="Tahoma" w:eastAsia="Tahoma" w:hAnsi="Tahoma" w:cs="Tahoma"/>
          <w:sz w:val="32"/>
          <w:szCs w:val="32"/>
        </w:rPr>
        <w:t>e- </w:t>
      </w:r>
      <w:r>
        <w:rPr>
          <w:rFonts w:ascii="SimSun" w:eastAsia="SimSun" w:hAnsi="SimSun" w:cs="SimSun"/>
          <w:sz w:val="32"/>
          <w:szCs w:val="32"/>
        </w:rPr>
        <w:t>穆罕默德（愿主赐福之，并使其平安）禁止杀害，直到以安拉的法则做出明确判定。安拉的教义在这方面 ：允许向伤害穆斯林大众以及同伊斯兰作战者斗争，但是要遵守伟大真主在这方面所明确的法度。</w:t>
      </w:r>
    </w:p>
    <w:p w:rsidR="00D0118F" w:rsidRDefault="006632C7" w:rsidP="00F04C49">
      <w:pPr>
        <w:spacing w:before="100" w:after="100" w:line="240" w:lineRule="auto"/>
        <w:ind w:left="252"/>
        <w:jc w:val="right"/>
      </w:pPr>
      <w:r>
        <w:rPr>
          <w:rFonts w:ascii="Tahoma" w:eastAsia="Tahoma" w:hAnsi="Tahoma" w:cs="Tahoma"/>
          <w:sz w:val="32"/>
          <w:szCs w:val="32"/>
        </w:rPr>
        <w:t>f- </w:t>
      </w:r>
      <w:proofErr w:type="spellStart"/>
      <w:r>
        <w:rPr>
          <w:rFonts w:ascii="SimSun" w:eastAsia="SimSun" w:hAnsi="SimSun" w:cs="SimSun"/>
          <w:sz w:val="32"/>
          <w:szCs w:val="32"/>
        </w:rPr>
        <w:t>禁止杀害无辜人</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Times New Roman" w:eastAsia="Times New Roman" w:hAnsi="Times New Roman" w:cs="Times New Roman"/>
          <w:sz w:val="32"/>
          <w:szCs w:val="32"/>
        </w:rPr>
        <w:t>g- </w:t>
      </w:r>
      <w:r>
        <w:rPr>
          <w:rFonts w:ascii="SimSun" w:eastAsia="SimSun" w:hAnsi="SimSun" w:cs="SimSun"/>
          <w:sz w:val="32"/>
          <w:szCs w:val="32"/>
        </w:rPr>
        <w:t>对于犹太人从来没有进行任何种族灭绝，甚至他们几次撕毁他们跟穆罕默德（愿主赐福之，并使其平安）达成的盟约，之后要求先知原谅并保障安全。安拉的使者只有在明断他们背叛或意欲攻击使者和信士时才反击。抵罪律——直到真主和使者证明了他们的背叛才执行。</w:t>
      </w:r>
    </w:p>
    <w:p w:rsidR="00D0118F" w:rsidRDefault="006632C7" w:rsidP="00F04C49">
      <w:pPr>
        <w:spacing w:before="100" w:after="100" w:line="240" w:lineRule="auto"/>
        <w:ind w:left="252"/>
        <w:jc w:val="right"/>
      </w:pPr>
      <w:r>
        <w:rPr>
          <w:rFonts w:ascii="Courier New" w:eastAsia="Courier New" w:hAnsi="Courier New" w:cs="Courier New"/>
          <w:sz w:val="32"/>
          <w:szCs w:val="32"/>
        </w:rPr>
        <w:t>h- </w:t>
      </w:r>
      <w:r>
        <w:rPr>
          <w:rFonts w:ascii="SimSun" w:eastAsia="SimSun" w:hAnsi="SimSun" w:cs="SimSun"/>
          <w:sz w:val="32"/>
          <w:szCs w:val="32"/>
        </w:rPr>
        <w:t>当时个个部落都著名于拥有奴隶和仆人。伊斯兰教到来，命令释放脖子（奴隶）。安拉的使者已经释放许多脖子（奴隶）并命令他的追随者都要这样做。他（愿主赐福之，并使其平</w:t>
      </w:r>
      <w:r>
        <w:rPr>
          <w:rFonts w:ascii="SimSun" w:eastAsia="SimSun" w:hAnsi="SimSun" w:cs="SimSun"/>
          <w:sz w:val="32"/>
          <w:szCs w:val="32"/>
        </w:rPr>
        <w:lastRenderedPageBreak/>
        <w:t>安）甚至释放了他的佣人：宰德·本·哈热洒并将他认为义子；艾布白克尔购买比俩里·哈白设——伊斯兰教史上是第一个宣礼员，只是为了释放他。</w:t>
      </w:r>
    </w:p>
    <w:p w:rsidR="00D0118F" w:rsidRDefault="006632C7" w:rsidP="00F04C49">
      <w:pPr>
        <w:spacing w:before="100" w:after="100" w:line="240" w:lineRule="auto"/>
        <w:ind w:left="252"/>
        <w:jc w:val="right"/>
      </w:pPr>
      <w:r>
        <w:rPr>
          <w:rFonts w:ascii="Courier New" w:eastAsia="Courier New" w:hAnsi="Courier New" w:cs="Courier New"/>
          <w:sz w:val="32"/>
          <w:szCs w:val="32"/>
        </w:rPr>
        <w:t>i- </w:t>
      </w:r>
      <w:r>
        <w:rPr>
          <w:rFonts w:ascii="SimSun" w:eastAsia="SimSun" w:hAnsi="SimSun" w:cs="SimSun"/>
          <w:sz w:val="32"/>
          <w:szCs w:val="32"/>
        </w:rPr>
        <w:t>对于那些试图伤害并杀害先知（最有名的事件是：当安拉的使者跟艾布白克尔离开麦加的夜晚，阿里•本•艾贝•塔利布夜宿圣人的床）。先知没有命令任何人惩罚那些参与这些行为的。最大的证据是当先知和他的追随者胜利进入麦加，第一个命令是他的追随者不要伤害以前伤害他（愿主赐福之，并使其平安）和他的兄弟的人中的任何人。这是我们使者（愿主赐福之，并使其平安）生平中宽容和谅解的见证之一。</w:t>
      </w:r>
    </w:p>
    <w:p w:rsidR="00D0118F" w:rsidRDefault="006632C7" w:rsidP="00F04C49">
      <w:pPr>
        <w:spacing w:before="100" w:after="100" w:line="240" w:lineRule="auto"/>
        <w:ind w:left="252"/>
        <w:jc w:val="right"/>
      </w:pPr>
      <w:r>
        <w:rPr>
          <w:rFonts w:ascii="Times New Roman" w:eastAsia="Times New Roman" w:hAnsi="Times New Roman" w:cs="Times New Roman"/>
          <w:sz w:val="32"/>
          <w:szCs w:val="32"/>
        </w:rPr>
        <w:t>j- </w:t>
      </w:r>
      <w:r>
        <w:rPr>
          <w:rFonts w:ascii="SimSun" w:eastAsia="SimSun" w:hAnsi="SimSun" w:cs="SimSun"/>
          <w:sz w:val="32"/>
          <w:szCs w:val="32"/>
        </w:rPr>
        <w:t>传教的首先十三年内不允许穆斯林斗争。这件事跟他们斗争能力没什么关系，因为他们生活的性质及部落之间的长期争端，让他们在战斗有丰富经验。而是安拉的斗争命令还没有降下。伟大真主制定战争同时也制定所引起的权利和义务，说明真主战争上的法度。关于战争这一问题以及什么时候、如何要抗对谁、不会超过的限制等等，安拉的命令明明白白。</w:t>
      </w:r>
    </w:p>
    <w:p w:rsidR="00D0118F" w:rsidRDefault="006632C7" w:rsidP="00F04C49">
      <w:pPr>
        <w:spacing w:before="100" w:after="100" w:line="240" w:lineRule="auto"/>
        <w:ind w:left="252"/>
        <w:jc w:val="right"/>
      </w:pPr>
      <w:r>
        <w:rPr>
          <w:rFonts w:ascii="Courier New" w:eastAsia="Courier New" w:hAnsi="Courier New" w:cs="Courier New"/>
          <w:sz w:val="32"/>
          <w:szCs w:val="32"/>
        </w:rPr>
        <w:t>k- </w:t>
      </w:r>
      <w:proofErr w:type="spellStart"/>
      <w:r>
        <w:rPr>
          <w:rFonts w:ascii="SimSun" w:eastAsia="SimSun" w:hAnsi="SimSun" w:cs="SimSun"/>
          <w:sz w:val="32"/>
          <w:szCs w:val="32"/>
        </w:rPr>
        <w:t>伊斯兰完全禁止破坏基础设施，只有安拉按照一定的情况命令</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Times New Roman" w:eastAsia="Times New Roman" w:hAnsi="Times New Roman" w:cs="Times New Roman"/>
          <w:sz w:val="32"/>
          <w:szCs w:val="32"/>
        </w:rPr>
        <w:t>l- </w:t>
      </w:r>
      <w:r>
        <w:rPr>
          <w:rFonts w:ascii="SimSun" w:eastAsia="SimSun" w:hAnsi="SimSun" w:cs="SimSun"/>
          <w:sz w:val="32"/>
          <w:szCs w:val="32"/>
        </w:rPr>
        <w:t>虽然伊斯兰的敌人用各种方式寻求伤害并侮辱安拉的使者，使者（愿主赐福之，并使其平安）祈祷安拉引导他们。最好的证明，就是在他到塔义福的旅行。安拉的使者受到严重伤害，从部落长老拒绝他开始直到儿童用石块打他，以致他的两腿流血。当吉布拉依赖（愿主赐福之，并使其平安）降下要报复伊斯兰的敌人并要命令山的天使翻山在他们头上，但是他拒绝了。安拉的使者（愿主赐福之，并使其平安）要求的只是传达真主的使命</w:t>
      </w:r>
      <w:r>
        <w:rPr>
          <w:rFonts w:ascii="Arial Unicode MS" w:eastAsia="Arial Unicode MS" w:hAnsi="Arial Unicode MS" w:cs="Arial Unicode MS"/>
          <w:sz w:val="32"/>
          <w:szCs w:val="32"/>
        </w:rPr>
        <w:t>，</w:t>
      </w:r>
      <w:r>
        <w:rPr>
          <w:rFonts w:ascii="SimSun" w:eastAsia="SimSun" w:hAnsi="SimSun" w:cs="SimSun"/>
          <w:sz w:val="32"/>
          <w:szCs w:val="32"/>
        </w:rPr>
        <w:t>他没有顾及自己及所遭受的损失。</w:t>
      </w:r>
    </w:p>
    <w:p w:rsidR="00D0118F" w:rsidRDefault="006632C7" w:rsidP="00F04C49">
      <w:pPr>
        <w:spacing w:before="100" w:after="100" w:line="240" w:lineRule="auto"/>
        <w:ind w:left="252"/>
        <w:jc w:val="right"/>
      </w:pPr>
      <w:r>
        <w:rPr>
          <w:rFonts w:ascii="SimSun" w:eastAsia="SimSun" w:hAnsi="SimSun" w:cs="SimSun"/>
          <w:sz w:val="32"/>
          <w:szCs w:val="32"/>
        </w:rPr>
        <w:t>m- 《圣训》中曾记载穆圣（愿主赐福之，并使其平安）的一席话：“每个婴儿都出生于真主所创造的天性之中，然后他的父母使他成为犹太教徒，或基督教徒，或拜火教徒。”</w:t>
      </w:r>
    </w:p>
    <w:p w:rsidR="00D0118F" w:rsidRDefault="006632C7" w:rsidP="00F04C49">
      <w:pPr>
        <w:spacing w:before="100" w:after="100" w:line="240" w:lineRule="auto"/>
        <w:ind w:left="252" w:firstLine="640"/>
        <w:jc w:val="right"/>
      </w:pPr>
      <w:proofErr w:type="spellStart"/>
      <w:r>
        <w:rPr>
          <w:rFonts w:ascii="SimSun" w:eastAsia="SimSun" w:hAnsi="SimSun" w:cs="SimSun"/>
          <w:sz w:val="32"/>
          <w:szCs w:val="32"/>
        </w:rPr>
        <w:t>意义是完全服从安拉并随着他的命令。只是他的社会环境和他所受的教育影响他使他的天性变化</w:t>
      </w:r>
      <w:proofErr w:type="spellEnd"/>
      <w:r>
        <w:rPr>
          <w:rFonts w:ascii="SimSun" w:eastAsia="SimSun" w:hAnsi="SimSun" w:cs="SimSun"/>
          <w:sz w:val="32"/>
          <w:szCs w:val="32"/>
        </w:rPr>
        <w:t>。</w:t>
      </w:r>
    </w:p>
    <w:p w:rsidR="00D0118F" w:rsidRDefault="006632C7" w:rsidP="00F04C49">
      <w:pPr>
        <w:spacing w:before="100" w:after="100" w:line="240" w:lineRule="auto"/>
        <w:ind w:left="252"/>
        <w:jc w:val="right"/>
      </w:pPr>
      <w:r>
        <w:rPr>
          <w:rFonts w:ascii="Courier New" w:eastAsia="Courier New" w:hAnsi="Courier New" w:cs="Courier New"/>
          <w:sz w:val="32"/>
          <w:szCs w:val="32"/>
        </w:rPr>
        <w:lastRenderedPageBreak/>
        <w:t>n- </w:t>
      </w:r>
      <w:r>
        <w:rPr>
          <w:rFonts w:ascii="SimSun" w:eastAsia="SimSun" w:hAnsi="SimSun" w:cs="SimSun"/>
          <w:sz w:val="32"/>
          <w:szCs w:val="32"/>
        </w:rPr>
        <w:t>使者通知他的兄弟和所有的穆斯林只崇拜安拉，就是阿丹、努哈、伊布拉欣、叶尔孤白、穆萨、达吾德、素莱曼和尔撒（愿主赐福之，并使其平安他们）</w:t>
      </w: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pPr>
        <w:spacing w:after="0" w:line="240" w:lineRule="auto"/>
        <w:ind w:firstLine="340"/>
        <w:jc w:val="right"/>
      </w:pPr>
    </w:p>
    <w:p w:rsidR="00D0118F" w:rsidRDefault="00D0118F" w:rsidP="00F04C49">
      <w:bookmarkStart w:id="1" w:name="_GoBack"/>
      <w:bookmarkEnd w:id="1"/>
    </w:p>
    <w:sectPr w:rsidR="00D0118F">
      <w:headerReference w:type="default" r:id="rId7"/>
      <w:pgSz w:w="11907" w:h="16840"/>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E9" w:rsidRDefault="009733E9">
      <w:pPr>
        <w:spacing w:after="0" w:line="240" w:lineRule="auto"/>
      </w:pPr>
      <w:r>
        <w:separator/>
      </w:r>
    </w:p>
  </w:endnote>
  <w:endnote w:type="continuationSeparator" w:id="0">
    <w:p w:rsidR="009733E9" w:rsidRDefault="0097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LiSu">
    <w:panose1 w:val="02010509060101010101"/>
    <w:charset w:val="86"/>
    <w:family w:val="modern"/>
    <w:pitch w:val="fixed"/>
    <w:sig w:usb0="00000001" w:usb1="080E0000" w:usb2="00000010" w:usb3="00000000" w:csb0="00040000" w:csb1="00000000"/>
  </w:font>
  <w:font w:name="KFGQPC Uthman Taha Naskh">
    <w:panose1 w:val="02000000000000000000"/>
    <w:charset w:val="B2"/>
    <w:family w:val="auto"/>
    <w:pitch w:val="variable"/>
    <w:sig w:usb0="80002001" w:usb1="90000000" w:usb2="00000008" w:usb3="00000000" w:csb0="00000040" w:csb1="00000000"/>
  </w:font>
  <w:font w:name="Aldhab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Noto Symbol">
    <w:altName w:val="Times New Roman"/>
    <w:charset w:val="00"/>
    <w:family w:val="auto"/>
    <w:pitch w:val="default"/>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0AFF" w:usb1="4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E9" w:rsidRDefault="009733E9">
      <w:pPr>
        <w:spacing w:after="0" w:line="240" w:lineRule="auto"/>
      </w:pPr>
      <w:r>
        <w:separator/>
      </w:r>
    </w:p>
  </w:footnote>
  <w:footnote w:type="continuationSeparator" w:id="0">
    <w:p w:rsidR="009733E9" w:rsidRDefault="00973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8F" w:rsidRDefault="006632C7">
    <w:pPr>
      <w:tabs>
        <w:tab w:val="center" w:pos="4153"/>
        <w:tab w:val="right" w:pos="8306"/>
      </w:tabs>
      <w:spacing w:before="709" w:after="0" w:line="240" w:lineRule="auto"/>
    </w:pPr>
    <w:r>
      <w:rPr>
        <w:noProof/>
      </w:rPr>
      <mc:AlternateContent>
        <mc:Choice Requires="wpg">
          <w:drawing>
            <wp:anchor distT="0" distB="0" distL="114300" distR="114300" simplePos="0" relativeHeight="251658240" behindDoc="0" locked="0" layoutInCell="0" hidden="0" allowOverlap="1">
              <wp:simplePos x="0" y="0"/>
              <wp:positionH relativeFrom="margin">
                <wp:posOffset>-584199</wp:posOffset>
              </wp:positionH>
              <wp:positionV relativeFrom="paragraph">
                <wp:posOffset>-177799</wp:posOffset>
              </wp:positionV>
              <wp:extent cx="6908800" cy="444500"/>
              <wp:effectExtent l="0" t="0" r="0" b="0"/>
              <wp:wrapNone/>
              <wp:docPr id="5" name="Group 5"/>
              <wp:cNvGraphicFramePr/>
              <a:graphic xmlns:a="http://schemas.openxmlformats.org/drawingml/2006/main">
                <a:graphicData uri="http://schemas.microsoft.com/office/word/2010/wordprocessingGroup">
                  <wpg:wgp>
                    <wpg:cNvGrpSpPr/>
                    <wpg:grpSpPr>
                      <a:xfrm>
                        <a:off x="0" y="0"/>
                        <a:ext cx="6908800" cy="444500"/>
                        <a:chOff x="1889730" y="3551663"/>
                        <a:chExt cx="6912538" cy="456675"/>
                      </a:xfrm>
                    </wpg:grpSpPr>
                    <wpg:grpSp>
                      <wpg:cNvPr id="4" name="Group 4"/>
                      <wpg:cNvGrpSpPr/>
                      <wpg:grpSpPr>
                        <a:xfrm>
                          <a:off x="1889730" y="3551663"/>
                          <a:ext cx="6912538" cy="456675"/>
                          <a:chOff x="0" y="58792"/>
                          <a:chExt cx="4462145" cy="295173"/>
                        </a:xfrm>
                      </wpg:grpSpPr>
                      <wps:wsp>
                        <wps:cNvPr id="6" name="Rectangle 6"/>
                        <wps:cNvSpPr/>
                        <wps:spPr>
                          <a:xfrm>
                            <a:off x="0" y="58792"/>
                            <a:ext cx="4462125" cy="295150"/>
                          </a:xfrm>
                          <a:prstGeom prst="rect">
                            <a:avLst/>
                          </a:prstGeom>
                          <a:noFill/>
                          <a:ln>
                            <a:noFill/>
                          </a:ln>
                        </wps:spPr>
                        <wps:txbx>
                          <w:txbxContent>
                            <w:p w:rsidR="00D0118F" w:rsidRDefault="00D0118F">
                              <w:pPr>
                                <w:spacing w:after="0" w:line="240" w:lineRule="auto"/>
                                <w:textDirection w:val="btLr"/>
                              </w:pPr>
                            </w:p>
                          </w:txbxContent>
                        </wps:txbx>
                        <wps:bodyPr lIns="91425" tIns="91425" rIns="91425" bIns="91425" anchor="ctr" anchorCtr="0"/>
                      </wps:wsp>
                      <wps:wsp>
                        <wps:cNvPr id="7" name="Rectangle 7"/>
                        <wps:cNvSpPr/>
                        <wps:spPr>
                          <a:xfrm>
                            <a:off x="18836" y="58792"/>
                            <a:ext cx="1239520" cy="258572"/>
                          </a:xfrm>
                          <a:prstGeom prst="rect">
                            <a:avLst/>
                          </a:prstGeom>
                          <a:solidFill>
                            <a:schemeClr val="lt1"/>
                          </a:solidFill>
                          <a:ln>
                            <a:noFill/>
                          </a:ln>
                        </wps:spPr>
                        <wps:txbx>
                          <w:txbxContent>
                            <w:p w:rsidR="00D0118F" w:rsidRDefault="00D0118F">
                              <w:pPr>
                                <w:spacing w:before="80" w:after="0" w:line="240" w:lineRule="auto"/>
                                <w:ind w:firstLine="340"/>
                                <w:jc w:val="both"/>
                                <w:textDirection w:val="btLr"/>
                              </w:pPr>
                            </w:p>
                          </w:txbxContent>
                        </wps:txbx>
                        <wps:bodyPr lIns="91425" tIns="45700" rIns="91425" bIns="45700" anchor="t" anchorCtr="0"/>
                      </wps:wsp>
                      <wps:wsp>
                        <wps:cNvPr id="8" name="Straight Arrow Connector 8"/>
                        <wps:cNvCnPr/>
                        <wps:spPr>
                          <a:xfrm rot="10800000">
                            <a:off x="0" y="285750"/>
                            <a:ext cx="4462145" cy="0"/>
                          </a:xfrm>
                          <a:prstGeom prst="straightConnector1">
                            <a:avLst/>
                          </a:prstGeom>
                          <a:noFill/>
                          <a:ln w="12700" cap="flat" cmpd="sng">
                            <a:solidFill>
                              <a:srgbClr val="4C818E"/>
                            </a:solidFill>
                            <a:prstDash val="solid"/>
                            <a:miter/>
                            <a:headEnd type="none" w="med" len="med"/>
                            <a:tailEnd type="none" w="med" len="med"/>
                          </a:ln>
                        </wps:spPr>
                        <wps:bodyPr/>
                      </wps:wsp>
                      <wps:wsp>
                        <wps:cNvPr id="9" name="Rectangle 9"/>
                        <wps:cNvSpPr/>
                        <wps:spPr>
                          <a:xfrm>
                            <a:off x="3542144" y="99866"/>
                            <a:ext cx="798195" cy="254099"/>
                          </a:xfrm>
                          <a:prstGeom prst="rect">
                            <a:avLst/>
                          </a:prstGeom>
                          <a:solidFill>
                            <a:schemeClr val="lt1"/>
                          </a:solidFill>
                          <a:ln w="9525" cap="flat" cmpd="sng">
                            <a:solidFill>
                              <a:srgbClr val="307072"/>
                            </a:solidFill>
                            <a:prstDash val="solid"/>
                            <a:miter/>
                            <a:headEnd type="none" w="med" len="med"/>
                            <a:tailEnd type="none" w="med" len="med"/>
                          </a:ln>
                        </wps:spPr>
                        <wps:txbx>
                          <w:txbxContent>
                            <w:p w:rsidR="00D0118F" w:rsidRDefault="00D0118F">
                              <w:pPr>
                                <w:spacing w:after="0" w:line="240" w:lineRule="auto"/>
                                <w:jc w:val="center"/>
                                <w:textDirection w:val="btLr"/>
                              </w:pPr>
                            </w:p>
                          </w:txbxContent>
                        </wps:txbx>
                        <wps:bodyPr lIns="91425" tIns="45700" rIns="91425" bIns="45700" anchor="ctr" anchorCtr="0"/>
                      </wps:wsp>
                      <wps:wsp>
                        <wps:cNvPr id="10" name="Plaque 10"/>
                        <wps:cNvSpPr/>
                        <wps:spPr>
                          <a:xfrm>
                            <a:off x="3566185" y="123907"/>
                            <a:ext cx="752474" cy="204079"/>
                          </a:xfrm>
                          <a:prstGeom prst="plaque">
                            <a:avLst>
                              <a:gd name="adj" fmla="val 16667"/>
                            </a:avLst>
                          </a:prstGeom>
                          <a:noFill/>
                          <a:ln w="9525" cap="flat" cmpd="sng">
                            <a:solidFill>
                              <a:srgbClr val="1E4E79"/>
                            </a:solidFill>
                            <a:prstDash val="solid"/>
                            <a:miter/>
                            <a:headEnd type="none" w="med" len="med"/>
                            <a:tailEnd type="none" w="med" len="med"/>
                          </a:ln>
                        </wps:spPr>
                        <wps:txbx>
                          <w:txbxContent>
                            <w:p w:rsidR="00D0118F" w:rsidRDefault="00D0118F">
                              <w:pPr>
                                <w:spacing w:after="0" w:line="240" w:lineRule="auto"/>
                                <w:textDirection w:val="btLr"/>
                              </w:pPr>
                            </w:p>
                          </w:txbxContent>
                        </wps:txbx>
                        <wps:bodyPr lIns="91425" tIns="91425" rIns="91425" bIns="91425" anchor="ctr" anchorCtr="0"/>
                      </wps:wsp>
                    </wpg:grpSp>
                  </wpg:wgp>
                </a:graphicData>
              </a:graphic>
            </wp:anchor>
          </w:drawing>
        </mc:Choice>
        <mc:Fallback>
          <w:pict>
            <v:group id="Group 5" o:spid="_x0000_s1026" style="position:absolute;left:0;text-align:left;margin-left:-46pt;margin-top:-14pt;width:544pt;height:35pt;z-index:251658240;mso-position-horizontal-relative:margin" coordorigin="18897,35516" coordsize="6912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" o:allowincell="f">
              <v:group id="Group 4" o:spid="_x0000_s1027" style="position:absolute;left:18897;top:35516;width:69125;height:4567" coordorigin=",587" coordsize="44621,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top:587;width:44621;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D0118F" w:rsidRDefault="00D0118F">
                        <w:pPr>
                          <w:spacing w:after="0" w:line="240" w:lineRule="auto"/>
                          <w:textDirection w:val="btLr"/>
                        </w:pPr>
                      </w:p>
                    </w:txbxContent>
                  </v:textbox>
                </v:rect>
                <v:rect id="Rectangle 7" o:spid="_x0000_s1029"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RAcIA&#10;AADaAAAADwAAAGRycy9kb3ducmV2LnhtbESPX2vCQBDE3wt+h2OFvtWLIq1ETxFB6INU6h98XXJr&#10;LprbC7ltTL99r1Do4zAzv2EWq97XqqM2VoENjEcZKOIi2IpLA6fj9mUGKgqyxTowGfimCKvl4GmB&#10;uQ0P/qTuIKVKEI45GnAiTa51LBx5jKPQECfvGlqPkmRbatviI8F9rSdZ9qo9VpwWHDa0cVTcD1/e&#10;wG4a97ctdW5/uRTSfIgL53tvzPOwX89BCfXyH/5rv1sDb/B7Jd0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tEBwgAAANoAAAAPAAAAAAAAAAAAAAAAAJgCAABkcnMvZG93&#10;bnJldi54bWxQSwUGAAAAAAQABAD1AAAAhwMAAAAA&#10;" fillcolor="white [3201]" stroked="f">
                  <v:textbox inset="2.53958mm,1.2694mm,2.53958mm,1.2694mm">
                    <w:txbxContent>
                      <w:p w:rsidR="00D0118F" w:rsidRDefault="00D0118F">
                        <w:pPr>
                          <w:spacing w:before="80" w:after="0" w:line="240" w:lineRule="auto"/>
                          <w:ind w:firstLine="340"/>
                          <w:jc w:val="both"/>
                          <w:textDirection w:val="btL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top:2857;width:4462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3HKsQAAADaAAAADwAAAGRycy9kb3ducmV2LnhtbESPTWsCMRCG74X+hzAFL6VmrSCyNYqU&#10;SvXgwa/S3obN7AfdTJYk6vrvO4eCx+Gd95l5ZovetepCITaeDYyGGSjiwtuGKwPHw+plCiomZIut&#10;ZzJwowiL+ePDDHPrr7yjyz5VSiAcczRQp9TlWseiJodx6DtiyUofHCYZQ6VtwKvAXatfs2yiHTYs&#10;F2rs6L2m4nd/dkIpibeb8nu5vU1PXz8fYx6H509jBk/98g1Uoj7dl//ba2tAfhUV0QA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fccqxAAAANoAAAAPAAAAAAAAAAAA&#10;AAAAAKECAABkcnMvZG93bnJldi54bWxQSwUGAAAAAAQABAD5AAAAkgMAAAAA&#10;" strokecolor="#4c818e" strokeweight="1pt">
                  <v:stroke joinstyle="miter"/>
                </v:shape>
                <v:rect id="Rectangle 9" o:spid="_x0000_s1031"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xYMQA&#10;AADaAAAADwAAAGRycy9kb3ducmV2LnhtbESPQWsCMRSE74X+h/AK3mpSoaJboyxiqWJRtIVeH5vn&#10;ZunmZbuJ6/rvG6HQ4zAz3zCzRe9q0VEbKs8anoYKBHHhTcWlhs+P18cJiBCRDdaeScOVAizm93cz&#10;zIy/8IG6YyxFgnDIUIONscmkDIUlh2HoG+LknXzrMCbZltK0eElwV8uRUmPpsOK0YLGhpaXi+3h2&#10;Gt7yzXX/3I1Xq/fcNtsvdf45qZ3Wg4c+fwERqY//4b/22miYwu1Ku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1MWDEAAAA2gAAAA8AAAAAAAAAAAAAAAAAmAIAAGRycy9k&#10;b3ducmV2LnhtbFBLBQYAAAAABAAEAPUAAACJAwAAAAA=&#10;" fillcolor="white [3201]" strokecolor="#307072">
                  <v:textbox inset="2.53958mm,1.2694mm,2.53958mm,1.2694mm">
                    <w:txbxContent>
                      <w:p w:rsidR="00D0118F" w:rsidRDefault="00D0118F">
                        <w:pPr>
                          <w:spacing w:after="0" w:line="240" w:lineRule="auto"/>
                          <w:jc w:val="center"/>
                          <w:textDirection w:val="btLr"/>
                        </w:pPr>
                      </w:p>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32"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TesEA&#10;AADbAAAADwAAAGRycy9kb3ducmV2LnhtbESPQYvCQAyF7wv+hyGCt3WqoKvVUUQR9bare/AYOrEt&#10;djKlM2r99+YgeEt4L+99mS9bV6k7NaH0bGDQT0ARZ96WnBv4P22/J6BCRLZYeSYDTwqwXHS+5pha&#10;/+A/uh9jriSEQ4oGihjrVOuQFeQw9H1NLNrFNw6jrE2ubYMPCXeVHibJWDssWRoKrGldUHY93pyB&#10;yaja1GM8bX52K/17cDg9T100ptdtVzNQkdr4Mb+v91bwhV5+kQH0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yk3rBAAAA2wAAAA8AAAAAAAAAAAAAAAAAmAIAAGRycy9kb3du&#10;cmV2LnhtbFBLBQYAAAAABAAEAPUAAACGAwAAAAA=&#10;" filled="f" strokecolor="#1e4e79">
                  <v:textbox inset="2.53958mm,2.53958mm,2.53958mm,2.53958mm">
                    <w:txbxContent>
                      <w:p w:rsidR="00D0118F" w:rsidRDefault="00D0118F">
                        <w:pPr>
                          <w:spacing w:after="0" w:line="240" w:lineRule="auto"/>
                          <w:textDirection w:val="btLr"/>
                        </w:pPr>
                      </w:p>
                    </w:txbxContent>
                  </v:textbox>
                </v:shape>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0118F"/>
    <w:rsid w:val="006632C7"/>
    <w:rsid w:val="009733E9"/>
    <w:rsid w:val="00CB07C7"/>
    <w:rsid w:val="00D0118F"/>
    <w:rsid w:val="00F04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33CB5-600B-4A05-A12D-9F2BD944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B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C7"/>
  </w:style>
  <w:style w:type="paragraph" w:styleId="Footer">
    <w:name w:val="footer"/>
    <w:basedOn w:val="Normal"/>
    <w:link w:val="FooterChar"/>
    <w:uiPriority w:val="99"/>
    <w:unhideWhenUsed/>
    <w:rsid w:val="00CB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Mahmoud</cp:lastModifiedBy>
  <cp:revision>3</cp:revision>
  <dcterms:created xsi:type="dcterms:W3CDTF">2015-08-09T12:14:00Z</dcterms:created>
  <dcterms:modified xsi:type="dcterms:W3CDTF">2016-03-26T10:57:00Z</dcterms:modified>
</cp:coreProperties>
</file>