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1ED5" w:rsidRDefault="00C51ED5">
      <w:pPr>
        <w:jc w:val="center"/>
      </w:pPr>
    </w:p>
    <w:p w:rsidR="00C51ED5" w:rsidRDefault="00C51ED5">
      <w:pPr>
        <w:jc w:val="center"/>
      </w:pPr>
    </w:p>
    <w:p w:rsidR="00C51ED5" w:rsidRDefault="0003039F">
      <w:pPr>
        <w:spacing w:line="240" w:lineRule="auto"/>
        <w:jc w:val="center"/>
      </w:pPr>
      <w:proofErr w:type="spellStart"/>
      <w:r>
        <w:rPr>
          <w:rFonts w:ascii="SimSun" w:eastAsia="SimSun" w:hAnsi="SimSun" w:cs="SimSun"/>
          <w:b/>
          <w:color w:val="385623"/>
          <w:sz w:val="52"/>
          <w:szCs w:val="52"/>
        </w:rPr>
        <w:t>关于斋月三十天的三十个祈祷词的评论</w:t>
      </w:r>
      <w:proofErr w:type="spellEnd"/>
    </w:p>
    <w:p w:rsidR="00C51ED5" w:rsidRDefault="00C51ED5">
      <w:pPr>
        <w:spacing w:line="240" w:lineRule="auto"/>
        <w:jc w:val="center"/>
      </w:pPr>
    </w:p>
    <w:p w:rsidR="00C51ED5" w:rsidRPr="00134597" w:rsidRDefault="0003039F">
      <w:pPr>
        <w:spacing w:after="82"/>
        <w:jc w:val="center"/>
        <w:rPr>
          <w:rFonts w:cs="KFGQPC Uthman Taha Naskh"/>
        </w:rPr>
      </w:pPr>
      <w:r w:rsidRPr="00134597">
        <w:rPr>
          <w:rFonts w:ascii="Arial" w:eastAsia="Arial" w:hAnsi="Arial" w:cs="KFGQPC Uthman Taha Naskh"/>
          <w:b/>
          <w:color w:val="385623"/>
          <w:sz w:val="52"/>
          <w:szCs w:val="52"/>
          <w:rtl/>
        </w:rPr>
        <w:t>التعليق</w:t>
      </w:r>
      <w:r w:rsidRPr="00134597">
        <w:rPr>
          <w:rFonts w:ascii="Helvetica Neue" w:eastAsia="Helvetica Neue" w:hAnsi="Helvetica Neue" w:cs="KFGQPC Uthman Taha Naskh"/>
          <w:b/>
          <w:color w:val="385623"/>
          <w:sz w:val="52"/>
          <w:szCs w:val="52"/>
          <w:rtl/>
        </w:rPr>
        <w:t xml:space="preserve"> </w:t>
      </w:r>
      <w:r w:rsidRPr="00134597">
        <w:rPr>
          <w:rFonts w:ascii="Arial" w:eastAsia="Arial" w:hAnsi="Arial" w:cs="KFGQPC Uthman Taha Naskh"/>
          <w:b/>
          <w:color w:val="385623"/>
          <w:sz w:val="52"/>
          <w:szCs w:val="52"/>
          <w:rtl/>
        </w:rPr>
        <w:t>على</w:t>
      </w:r>
      <w:r w:rsidRPr="00134597">
        <w:rPr>
          <w:rFonts w:ascii="Helvetica Neue" w:eastAsia="Helvetica Neue" w:hAnsi="Helvetica Neue" w:cs="KFGQPC Uthman Taha Naskh"/>
          <w:b/>
          <w:color w:val="385623"/>
          <w:sz w:val="52"/>
          <w:szCs w:val="52"/>
          <w:rtl/>
        </w:rPr>
        <w:t xml:space="preserve"> </w:t>
      </w:r>
      <w:r w:rsidRPr="00134597">
        <w:rPr>
          <w:rFonts w:ascii="Arial" w:eastAsia="Arial" w:hAnsi="Arial" w:cs="KFGQPC Uthman Taha Naskh"/>
          <w:b/>
          <w:color w:val="385623"/>
          <w:sz w:val="52"/>
          <w:szCs w:val="52"/>
          <w:rtl/>
        </w:rPr>
        <w:t>نشرة</w:t>
      </w:r>
      <w:r w:rsidRPr="00134597">
        <w:rPr>
          <w:rFonts w:ascii="Helvetica Neue" w:eastAsia="Helvetica Neue" w:hAnsi="Helvetica Neue" w:cs="KFGQPC Uthman Taha Naskh"/>
          <w:b/>
          <w:color w:val="385623"/>
          <w:sz w:val="52"/>
          <w:szCs w:val="52"/>
          <w:rtl/>
        </w:rPr>
        <w:t xml:space="preserve"> " </w:t>
      </w:r>
      <w:r w:rsidRPr="00134597">
        <w:rPr>
          <w:rFonts w:ascii="Arial" w:eastAsia="Arial" w:hAnsi="Arial" w:cs="KFGQPC Uthman Taha Naskh"/>
          <w:b/>
          <w:color w:val="385623"/>
          <w:sz w:val="52"/>
          <w:szCs w:val="52"/>
          <w:rtl/>
        </w:rPr>
        <w:t>ثلاثو</w:t>
      </w:r>
      <w:bookmarkStart w:id="0" w:name="_GoBack"/>
      <w:bookmarkEnd w:id="0"/>
      <w:r w:rsidRPr="00134597">
        <w:rPr>
          <w:rFonts w:ascii="Arial" w:eastAsia="Arial" w:hAnsi="Arial" w:cs="KFGQPC Uthman Taha Naskh"/>
          <w:b/>
          <w:color w:val="385623"/>
          <w:sz w:val="52"/>
          <w:szCs w:val="52"/>
          <w:rtl/>
        </w:rPr>
        <w:t>ن</w:t>
      </w:r>
      <w:r w:rsidRPr="00134597">
        <w:rPr>
          <w:rFonts w:ascii="Helvetica Neue" w:eastAsia="Helvetica Neue" w:hAnsi="Helvetica Neue" w:cs="KFGQPC Uthman Taha Naskh"/>
          <w:b/>
          <w:color w:val="385623"/>
          <w:sz w:val="52"/>
          <w:szCs w:val="52"/>
          <w:rtl/>
        </w:rPr>
        <w:t xml:space="preserve"> </w:t>
      </w:r>
      <w:r w:rsidRPr="00134597">
        <w:rPr>
          <w:rFonts w:ascii="Arial" w:eastAsia="Arial" w:hAnsi="Arial" w:cs="KFGQPC Uthman Taha Naskh"/>
          <w:b/>
          <w:color w:val="385623"/>
          <w:sz w:val="52"/>
          <w:szCs w:val="52"/>
          <w:rtl/>
        </w:rPr>
        <w:t>دعاء</w:t>
      </w:r>
      <w:r w:rsidRPr="00134597">
        <w:rPr>
          <w:rFonts w:ascii="Helvetica Neue" w:eastAsia="Helvetica Neue" w:hAnsi="Helvetica Neue" w:cs="KFGQPC Uthman Taha Naskh"/>
          <w:b/>
          <w:color w:val="385623"/>
          <w:sz w:val="52"/>
          <w:szCs w:val="52"/>
          <w:rtl/>
        </w:rPr>
        <w:t xml:space="preserve"> </w:t>
      </w:r>
      <w:r w:rsidRPr="00134597">
        <w:rPr>
          <w:rFonts w:ascii="Arial" w:eastAsia="Arial" w:hAnsi="Arial" w:cs="KFGQPC Uthman Taha Naskh"/>
          <w:b/>
          <w:color w:val="385623"/>
          <w:sz w:val="52"/>
          <w:szCs w:val="52"/>
          <w:rtl/>
        </w:rPr>
        <w:t>لثلاثين</w:t>
      </w:r>
      <w:r w:rsidRPr="00134597">
        <w:rPr>
          <w:rFonts w:ascii="Helvetica Neue" w:eastAsia="Helvetica Neue" w:hAnsi="Helvetica Neue" w:cs="KFGQPC Uthman Taha Naskh"/>
          <w:b/>
          <w:color w:val="385623"/>
          <w:sz w:val="52"/>
          <w:szCs w:val="52"/>
          <w:rtl/>
        </w:rPr>
        <w:t xml:space="preserve"> </w:t>
      </w:r>
      <w:r w:rsidRPr="00134597">
        <w:rPr>
          <w:rFonts w:ascii="Arial" w:eastAsia="Arial" w:hAnsi="Arial" w:cs="KFGQPC Uthman Taha Naskh"/>
          <w:b/>
          <w:color w:val="385623"/>
          <w:sz w:val="52"/>
          <w:szCs w:val="52"/>
          <w:rtl/>
        </w:rPr>
        <w:t>يوماً في</w:t>
      </w:r>
      <w:r w:rsidRPr="00134597">
        <w:rPr>
          <w:rFonts w:ascii="Helvetica Neue" w:eastAsia="Helvetica Neue" w:hAnsi="Helvetica Neue" w:cs="KFGQPC Uthman Taha Naskh"/>
          <w:b/>
          <w:color w:val="385623"/>
          <w:sz w:val="52"/>
          <w:szCs w:val="52"/>
          <w:rtl/>
        </w:rPr>
        <w:t xml:space="preserve"> </w:t>
      </w:r>
      <w:r w:rsidRPr="00134597">
        <w:rPr>
          <w:rFonts w:ascii="Arial" w:eastAsia="Arial" w:hAnsi="Arial" w:cs="KFGQPC Uthman Taha Naskh"/>
          <w:b/>
          <w:color w:val="385623"/>
          <w:sz w:val="52"/>
          <w:szCs w:val="52"/>
          <w:rtl/>
        </w:rPr>
        <w:t>رمضان</w:t>
      </w:r>
      <w:r w:rsidRPr="00134597">
        <w:rPr>
          <w:rFonts w:ascii="Helvetica Neue" w:eastAsia="Helvetica Neue" w:hAnsi="Helvetica Neue" w:cs="KFGQPC Uthman Taha Naskh"/>
          <w:color w:val="385623"/>
          <w:sz w:val="30"/>
          <w:szCs w:val="30"/>
        </w:rPr>
        <w:t xml:space="preserve"> "</w:t>
      </w:r>
    </w:p>
    <w:p w:rsidR="00C51ED5" w:rsidRDefault="00C51ED5">
      <w:pPr>
        <w:spacing w:after="60"/>
      </w:pPr>
    </w:p>
    <w:p w:rsidR="00C51ED5" w:rsidRDefault="0003039F" w:rsidP="00CF09D3">
      <w:pPr>
        <w:jc w:val="center"/>
      </w:pPr>
      <w:r>
        <w:rPr>
          <w:noProof/>
        </w:rPr>
        <w:drawing>
          <wp:anchor distT="0" distB="0" distL="114300" distR="114300" simplePos="0" relativeHeight="251657728" behindDoc="0" locked="0" layoutInCell="0" hidden="0" allowOverlap="0" wp14:anchorId="507C87C4" wp14:editId="5471470A">
            <wp:simplePos x="0" y="0"/>
            <wp:positionH relativeFrom="margin">
              <wp:posOffset>1235445</wp:posOffset>
            </wp:positionH>
            <wp:positionV relativeFrom="paragraph">
              <wp:posOffset>218677</wp:posOffset>
            </wp:positionV>
            <wp:extent cx="3254991" cy="470848"/>
            <wp:effectExtent l="0" t="0" r="0" b="0"/>
            <wp:wrapNone/>
            <wp:docPr id="2"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6"/>
                    <a:srcRect/>
                    <a:stretch>
                      <a:fillRect/>
                    </a:stretch>
                  </pic:blipFill>
                  <pic:spPr>
                    <a:xfrm>
                      <a:off x="0" y="0"/>
                      <a:ext cx="3254991" cy="470848"/>
                    </a:xfrm>
                    <a:prstGeom prst="rect">
                      <a:avLst/>
                    </a:prstGeom>
                    <a:ln/>
                  </pic:spPr>
                </pic:pic>
              </a:graphicData>
            </a:graphic>
          </wp:anchor>
        </w:drawing>
      </w:r>
    </w:p>
    <w:p w:rsidR="00C51ED5" w:rsidRDefault="00C51ED5">
      <w:pPr>
        <w:jc w:val="center"/>
      </w:pPr>
    </w:p>
    <w:p w:rsidR="00C51ED5" w:rsidRDefault="00C51ED5">
      <w:pPr>
        <w:spacing w:after="0" w:line="240" w:lineRule="auto"/>
        <w:ind w:firstLine="113"/>
        <w:jc w:val="center"/>
      </w:pPr>
    </w:p>
    <w:p w:rsidR="00C51ED5" w:rsidRDefault="0003039F">
      <w:pPr>
        <w:spacing w:after="0" w:line="240" w:lineRule="auto"/>
        <w:ind w:firstLine="113"/>
        <w:jc w:val="center"/>
      </w:pPr>
      <w:proofErr w:type="spellStart"/>
      <w:r>
        <w:rPr>
          <w:rFonts w:ascii="SimSun" w:eastAsia="SimSun" w:hAnsi="SimSun" w:cs="SimSun"/>
          <w:b/>
          <w:sz w:val="32"/>
          <w:szCs w:val="32"/>
        </w:rPr>
        <w:t>来源：伊斯兰问答网站</w:t>
      </w:r>
      <w:proofErr w:type="spellEnd"/>
    </w:p>
    <w:p w:rsidR="00C51ED5" w:rsidRDefault="00C51ED5">
      <w:pPr>
        <w:jc w:val="center"/>
      </w:pPr>
    </w:p>
    <w:p w:rsidR="00C51ED5" w:rsidRDefault="0003039F">
      <w:pPr>
        <w:spacing w:before="150" w:after="150"/>
        <w:jc w:val="center"/>
      </w:pPr>
      <w:r>
        <w:rPr>
          <w:rFonts w:cs="Sakkal Majalla"/>
          <w:b/>
          <w:sz w:val="32"/>
          <w:szCs w:val="32"/>
          <w:rtl/>
        </w:rPr>
        <w:t xml:space="preserve">مصدر </w:t>
      </w:r>
      <w:r>
        <w:rPr>
          <w:b/>
          <w:sz w:val="32"/>
          <w:szCs w:val="32"/>
          <w:rtl/>
        </w:rPr>
        <w:t xml:space="preserve">: </w:t>
      </w:r>
      <w:r>
        <w:rPr>
          <w:rFonts w:cs="Sakkal Majalla"/>
          <w:b/>
          <w:sz w:val="32"/>
          <w:szCs w:val="32"/>
          <w:rtl/>
        </w:rPr>
        <w:t>موقع الإسلام سؤال وجواب</w:t>
      </w:r>
    </w:p>
    <w:p w:rsidR="00C51ED5" w:rsidRDefault="00C51ED5">
      <w:pPr>
        <w:jc w:val="center"/>
      </w:pPr>
    </w:p>
    <w:p w:rsidR="00C51ED5" w:rsidRDefault="00C51ED5">
      <w:pPr>
        <w:jc w:val="center"/>
      </w:pPr>
    </w:p>
    <w:p w:rsidR="00C51ED5" w:rsidRDefault="00C51ED5">
      <w:pPr>
        <w:jc w:val="center"/>
      </w:pPr>
    </w:p>
    <w:p w:rsidR="00C51ED5" w:rsidRDefault="00C51ED5">
      <w:pPr>
        <w:jc w:val="center"/>
      </w:pPr>
    </w:p>
    <w:p w:rsidR="00C51ED5" w:rsidRDefault="0003039F">
      <w:pPr>
        <w:jc w:val="center"/>
      </w:pPr>
      <w:r>
        <w:rPr>
          <w:rFonts w:ascii="Wingdings" w:eastAsia="Wingdings" w:hAnsi="Wingdings" w:cs="Wingdings"/>
          <w:sz w:val="52"/>
          <w:szCs w:val="52"/>
        </w:rPr>
        <w:t>❧❧</w:t>
      </w:r>
    </w:p>
    <w:p w:rsidR="00C51ED5" w:rsidRDefault="00C51ED5">
      <w:pPr>
        <w:jc w:val="center"/>
      </w:pPr>
    </w:p>
    <w:p w:rsidR="00C51ED5" w:rsidRDefault="00C51ED5">
      <w:pPr>
        <w:jc w:val="center"/>
      </w:pPr>
    </w:p>
    <w:p w:rsidR="00C51ED5" w:rsidRDefault="00C51ED5">
      <w:pPr>
        <w:jc w:val="center"/>
      </w:pPr>
    </w:p>
    <w:p w:rsidR="00C51ED5" w:rsidRDefault="0003039F">
      <w:pPr>
        <w:spacing w:before="150" w:after="150"/>
        <w:jc w:val="center"/>
      </w:pPr>
      <w:proofErr w:type="spellStart"/>
      <w:r>
        <w:rPr>
          <w:rFonts w:ascii="SimSun" w:eastAsia="SimSun" w:hAnsi="SimSun" w:cs="SimSun"/>
          <w:b/>
          <w:sz w:val="28"/>
          <w:szCs w:val="28"/>
        </w:rPr>
        <w:t>编审</w:t>
      </w:r>
      <w:proofErr w:type="spellEnd"/>
      <w:r>
        <w:rPr>
          <w:rFonts w:ascii="STXingkai" w:eastAsia="STXingkai" w:hAnsi="STXingkai" w:cs="STXingkai"/>
          <w:b/>
          <w:sz w:val="28"/>
          <w:szCs w:val="28"/>
        </w:rPr>
        <w:t>:</w:t>
      </w:r>
      <w:r>
        <w:rPr>
          <w:rFonts w:ascii="TR Bahamas Light" w:eastAsia="TR Bahamas Light" w:hAnsi="TR Bahamas Light" w:cs="TR Bahamas Light"/>
          <w:b/>
          <w:sz w:val="28"/>
          <w:szCs w:val="28"/>
        </w:rPr>
        <w:t xml:space="preserve"> </w:t>
      </w:r>
      <w:proofErr w:type="spellStart"/>
      <w:r>
        <w:rPr>
          <w:b/>
          <w:sz w:val="28"/>
          <w:szCs w:val="28"/>
        </w:rPr>
        <w:t>伊斯兰之家中文小组</w:t>
      </w:r>
      <w:proofErr w:type="spellEnd"/>
    </w:p>
    <w:p w:rsidR="00C51ED5" w:rsidRDefault="0003039F">
      <w:pPr>
        <w:spacing w:after="0" w:line="240" w:lineRule="auto"/>
        <w:ind w:firstLine="113"/>
        <w:jc w:val="center"/>
        <w:rPr>
          <w:rFonts w:cs="Sakkal Majalla"/>
          <w:b/>
          <w:sz w:val="28"/>
          <w:szCs w:val="28"/>
        </w:rPr>
      </w:pPr>
      <w:r>
        <w:rPr>
          <w:rFonts w:cs="Sakkal Majalla"/>
          <w:b/>
          <w:sz w:val="28"/>
          <w:szCs w:val="28"/>
          <w:rtl/>
        </w:rPr>
        <w:t>مراجعة</w:t>
      </w:r>
      <w:r>
        <w:rPr>
          <w:b/>
          <w:sz w:val="28"/>
          <w:szCs w:val="28"/>
          <w:rtl/>
        </w:rPr>
        <w:t>:</w:t>
      </w:r>
      <w:r>
        <w:rPr>
          <w:rFonts w:ascii="Times New Roman" w:eastAsia="Times New Roman" w:hAnsi="Times New Roman" w:cs="Times New Roman"/>
          <w:b/>
          <w:sz w:val="28"/>
          <w:szCs w:val="28"/>
        </w:rPr>
        <w:t xml:space="preserve"> </w:t>
      </w:r>
      <w:r>
        <w:rPr>
          <w:rFonts w:cs="Sakkal Majalla"/>
          <w:b/>
          <w:sz w:val="28"/>
          <w:szCs w:val="28"/>
          <w:rtl/>
        </w:rPr>
        <w:t>فريق اللغة الصينية بموقع دار الإسلام</w:t>
      </w:r>
    </w:p>
    <w:p w:rsidR="009B075D" w:rsidRDefault="009B075D">
      <w:pPr>
        <w:spacing w:after="0" w:line="240" w:lineRule="auto"/>
        <w:ind w:firstLine="113"/>
        <w:jc w:val="center"/>
        <w:rPr>
          <w:rFonts w:cs="Sakkal Majalla"/>
          <w:b/>
          <w:sz w:val="28"/>
          <w:szCs w:val="28"/>
        </w:rPr>
      </w:pPr>
    </w:p>
    <w:p w:rsidR="009B075D" w:rsidRDefault="009B075D">
      <w:pPr>
        <w:spacing w:after="0" w:line="240" w:lineRule="auto"/>
        <w:ind w:firstLine="113"/>
        <w:jc w:val="center"/>
        <w:rPr>
          <w:rFonts w:cs="Sakkal Majalla"/>
          <w:b/>
          <w:sz w:val="28"/>
          <w:szCs w:val="28"/>
        </w:rPr>
      </w:pPr>
    </w:p>
    <w:p w:rsidR="009B075D" w:rsidRDefault="009B075D">
      <w:pPr>
        <w:spacing w:after="0" w:line="240" w:lineRule="auto"/>
        <w:ind w:firstLine="113"/>
        <w:jc w:val="center"/>
      </w:pPr>
    </w:p>
    <w:p w:rsidR="00C51ED5" w:rsidRDefault="00C51ED5">
      <w:pPr>
        <w:tabs>
          <w:tab w:val="left" w:pos="2461"/>
        </w:tabs>
      </w:pPr>
    </w:p>
    <w:p w:rsidR="00C51ED5" w:rsidRDefault="0003039F">
      <w:pPr>
        <w:tabs>
          <w:tab w:val="left" w:pos="753"/>
          <w:tab w:val="left" w:pos="3933"/>
          <w:tab w:val="center" w:pos="3968"/>
        </w:tabs>
        <w:jc w:val="center"/>
      </w:pPr>
      <w:proofErr w:type="spellStart"/>
      <w:r>
        <w:rPr>
          <w:b/>
          <w:sz w:val="32"/>
          <w:szCs w:val="32"/>
        </w:rPr>
        <w:t>关于斋月三十天的三十个祈祷词的评论</w:t>
      </w:r>
      <w:proofErr w:type="spellEnd"/>
    </w:p>
    <w:p w:rsidR="00C51ED5" w:rsidRDefault="0003039F">
      <w:pPr>
        <w:tabs>
          <w:tab w:val="left" w:pos="753"/>
          <w:tab w:val="left" w:pos="3933"/>
          <w:tab w:val="center" w:pos="3968"/>
        </w:tabs>
        <w:jc w:val="center"/>
      </w:pPr>
      <w:r>
        <w:rPr>
          <w:noProof/>
        </w:rPr>
        <w:drawing>
          <wp:anchor distT="0" distB="0" distL="114300" distR="114300" simplePos="0" relativeHeight="251659264" behindDoc="0" locked="0" layoutInCell="0" hidden="0" allowOverlap="0">
            <wp:simplePos x="0" y="0"/>
            <wp:positionH relativeFrom="margin">
              <wp:posOffset>1235075</wp:posOffset>
            </wp:positionH>
            <wp:positionV relativeFrom="paragraph">
              <wp:posOffset>107315</wp:posOffset>
            </wp:positionV>
            <wp:extent cx="3254375" cy="470535"/>
            <wp:effectExtent l="0" t="0" r="0" b="0"/>
            <wp:wrapNone/>
            <wp:docPr id="4"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6"/>
                    <a:srcRect/>
                    <a:stretch>
                      <a:fillRect/>
                    </a:stretch>
                  </pic:blipFill>
                  <pic:spPr>
                    <a:xfrm>
                      <a:off x="0" y="0"/>
                      <a:ext cx="3254375" cy="470535"/>
                    </a:xfrm>
                    <a:prstGeom prst="rect">
                      <a:avLst/>
                    </a:prstGeom>
                    <a:ln/>
                  </pic:spPr>
                </pic:pic>
              </a:graphicData>
            </a:graphic>
          </wp:anchor>
        </w:drawing>
      </w:r>
    </w:p>
    <w:p w:rsidR="00C51ED5" w:rsidRDefault="00C51ED5">
      <w:pPr>
        <w:tabs>
          <w:tab w:val="left" w:pos="753"/>
          <w:tab w:val="left" w:pos="3933"/>
          <w:tab w:val="center" w:pos="3968"/>
        </w:tabs>
      </w:pPr>
    </w:p>
    <w:p w:rsidR="00C51ED5" w:rsidRDefault="0003039F" w:rsidP="009B075D">
      <w:pPr>
        <w:spacing w:after="0" w:line="480" w:lineRule="auto"/>
        <w:ind w:left="643" w:hanging="643"/>
        <w:jc w:val="right"/>
      </w:pPr>
      <w:r>
        <w:rPr>
          <w:rFonts w:ascii="SimSun" w:eastAsia="SimSun" w:hAnsi="SimSun" w:cs="SimSun"/>
          <w:b/>
          <w:color w:val="FF0000"/>
          <w:sz w:val="32"/>
          <w:szCs w:val="32"/>
        </w:rPr>
        <w:t>问：在一些网站中出现了题为“斋月三十天的三十个祈祷词”的流行帖子，第一天的祈祷词是：“主啊！求你使我今天加入真正的斋戒者之列，求你使我今天的拜功居于虔诚礼拜者的礼拜之列，求你使我从疏忽者的沉睡中觉醒，求你赦免我今天所犯下的罪过，养育众世界的主啊！求你宽恕我，你是犯罪者们的罪过的赦宥者。”第二天的祈祷词是：“主啊！求你使我今天更加接近你的喜悦，求你使我更加远离你的震怒和恼怒，求你使我成功地诵读你的《古兰经》文，我之所以这样祈求你，只是因为你的仁慈，你是仁慈者中的仁慈者。”第三天的祈祷词说：“主啊！求你在这充满吉祥的月份赐我聪明的智慧，求你使我远离无知和虚伪，让我享受你在斋月降下的所有恩惠，你是至赦的主。”第三十天的祈祷词是：“主啊！求你看在先</w:t>
      </w:r>
      <w:r>
        <w:rPr>
          <w:rFonts w:ascii="SimSun" w:eastAsia="SimSun" w:hAnsi="SimSun" w:cs="SimSun"/>
          <w:b/>
          <w:color w:val="FF0000"/>
          <w:sz w:val="32"/>
          <w:szCs w:val="32"/>
        </w:rPr>
        <w:lastRenderedPageBreak/>
        <w:t>知穆罕默德（愿主福安之）及其纯洁后裔的面份上，在这吉祥的日子，祈求你承领我一个月的斋戒，让我的斋戒成为你和你的使者（愿主福安之）所喜悦的斋戒，求你使我坚守伊斯兰教的原则，一切赞颂全归众世界的养主。”依靠和传播这个帖子的教法律例是什么？在斋月里按照这些祈祷词祈求的教法律例是什么？</w:t>
      </w:r>
    </w:p>
    <w:p w:rsidR="00C51ED5" w:rsidRDefault="0003039F" w:rsidP="009B075D">
      <w:pPr>
        <w:spacing w:after="164" w:line="480" w:lineRule="auto"/>
        <w:jc w:val="right"/>
      </w:pPr>
      <w:proofErr w:type="spellStart"/>
      <w:r>
        <w:rPr>
          <w:rFonts w:ascii="SimSun" w:eastAsia="SimSun" w:hAnsi="SimSun" w:cs="SimSun"/>
          <w:sz w:val="32"/>
          <w:szCs w:val="32"/>
        </w:rPr>
        <w:t>答：一切赞颂，全归真主</w:t>
      </w:r>
      <w:proofErr w:type="spellEnd"/>
      <w:r>
        <w:rPr>
          <w:rFonts w:ascii="SimSun" w:eastAsia="SimSun" w:hAnsi="SimSun" w:cs="SimSun"/>
          <w:sz w:val="32"/>
          <w:szCs w:val="32"/>
        </w:rPr>
        <w:t>。</w:t>
      </w:r>
    </w:p>
    <w:p w:rsidR="00C51ED5" w:rsidRDefault="0003039F" w:rsidP="009B075D">
      <w:pPr>
        <w:spacing w:after="164" w:line="480" w:lineRule="auto"/>
        <w:ind w:firstLine="640"/>
        <w:jc w:val="right"/>
      </w:pPr>
      <w:r>
        <w:rPr>
          <w:rFonts w:ascii="SimSun" w:eastAsia="SimSun" w:hAnsi="SimSun" w:cs="SimSun"/>
          <w:sz w:val="32"/>
          <w:szCs w:val="32"/>
        </w:rPr>
        <w:t>正如先知（愿主福安之）说：“祈祷是宗教功修（伊巴代特）。”这是提尔密集等通过正确的传述系统辑录的圣训，从根本上来说，所有的宗教功修都是天启的，不允许在宗教功修中标新立异，或者限制履行宗教功修的时间或者场合，除非有相关的教法证据。</w:t>
      </w:r>
    </w:p>
    <w:p w:rsidR="00C51ED5" w:rsidRDefault="0003039F" w:rsidP="009B075D">
      <w:pPr>
        <w:spacing w:after="164" w:line="480" w:lineRule="auto"/>
        <w:jc w:val="right"/>
      </w:pPr>
      <w:proofErr w:type="spellStart"/>
      <w:r>
        <w:rPr>
          <w:rFonts w:ascii="SimSun" w:eastAsia="SimSun" w:hAnsi="SimSun" w:cs="SimSun"/>
          <w:sz w:val="32"/>
          <w:szCs w:val="32"/>
        </w:rPr>
        <w:t>所以任何人不得为人们规定在特定的时间里念的祈祷词</w:t>
      </w:r>
      <w:proofErr w:type="spellEnd"/>
      <w:r>
        <w:rPr>
          <w:rFonts w:ascii="SimSun" w:eastAsia="SimSun" w:hAnsi="SimSun" w:cs="SimSun"/>
          <w:sz w:val="32"/>
          <w:szCs w:val="32"/>
        </w:rPr>
        <w:t>。</w:t>
      </w:r>
    </w:p>
    <w:p w:rsidR="00C51ED5" w:rsidRDefault="0003039F" w:rsidP="009B075D">
      <w:pPr>
        <w:spacing w:after="164" w:line="480" w:lineRule="auto"/>
        <w:jc w:val="right"/>
      </w:pPr>
      <w:r>
        <w:rPr>
          <w:rFonts w:ascii="SimSun" w:eastAsia="SimSun" w:hAnsi="SimSun" w:cs="SimSun"/>
          <w:sz w:val="32"/>
          <w:szCs w:val="32"/>
        </w:rPr>
        <w:t>敬请参阅（</w:t>
      </w:r>
      <w:hyperlink r:id="rId7">
        <w:r>
          <w:rPr>
            <w:rFonts w:ascii="Tahoma" w:eastAsia="Tahoma" w:hAnsi="Tahoma" w:cs="Tahoma"/>
            <w:color w:val="0563C1"/>
            <w:sz w:val="32"/>
            <w:szCs w:val="32"/>
            <w:u w:val="single"/>
          </w:rPr>
          <w:t>21902</w:t>
        </w:r>
      </w:hyperlink>
      <w:r>
        <w:rPr>
          <w:rFonts w:ascii="Arial Unicode MS" w:eastAsia="Arial Unicode MS" w:hAnsi="Arial Unicode MS" w:cs="Arial Unicode MS"/>
          <w:sz w:val="32"/>
          <w:szCs w:val="32"/>
        </w:rPr>
        <w:t>）和（</w:t>
      </w:r>
      <w:hyperlink r:id="rId8">
        <w:r>
          <w:rPr>
            <w:rFonts w:ascii="Tahoma" w:eastAsia="Tahoma" w:hAnsi="Tahoma" w:cs="Tahoma"/>
            <w:color w:val="0563C1"/>
            <w:sz w:val="32"/>
            <w:szCs w:val="32"/>
            <w:u w:val="single"/>
          </w:rPr>
          <w:t>27237</w:t>
        </w:r>
      </w:hyperlink>
      <w:r>
        <w:rPr>
          <w:rFonts w:ascii="Arial Unicode MS" w:eastAsia="Arial Unicode MS" w:hAnsi="Arial Unicode MS" w:cs="Arial Unicode MS"/>
          <w:sz w:val="32"/>
          <w:szCs w:val="32"/>
        </w:rPr>
        <w:t>）两个问题的回答。</w:t>
      </w:r>
    </w:p>
    <w:p w:rsidR="00C51ED5" w:rsidRDefault="0003039F" w:rsidP="009B075D">
      <w:pPr>
        <w:spacing w:after="164" w:line="480" w:lineRule="auto"/>
        <w:ind w:firstLine="640"/>
        <w:jc w:val="right"/>
      </w:pPr>
      <w:r>
        <w:rPr>
          <w:rFonts w:ascii="SimSun" w:eastAsia="SimSun" w:hAnsi="SimSun" w:cs="SimSun"/>
          <w:sz w:val="32"/>
          <w:szCs w:val="32"/>
        </w:rPr>
        <w:lastRenderedPageBreak/>
        <w:t>在斋月里祈祷是伊斯兰教鼓励的行为，但这种鼓励绝不允许任何人自创专门在特定的时间里念的祈祷词，就像先知教导的祈祷词那样，穆斯林应该祈求今世和后世的幸福，可以在任何时候念对他很容易的祈祷词。</w:t>
      </w:r>
    </w:p>
    <w:p w:rsidR="00C51ED5" w:rsidRDefault="0003039F" w:rsidP="009B075D">
      <w:pPr>
        <w:spacing w:after="164" w:line="480" w:lineRule="auto"/>
        <w:jc w:val="right"/>
      </w:pPr>
      <w:proofErr w:type="spellStart"/>
      <w:r>
        <w:rPr>
          <w:rFonts w:ascii="SimSun" w:eastAsia="SimSun" w:hAnsi="SimSun" w:cs="SimSun"/>
          <w:sz w:val="32"/>
          <w:szCs w:val="32"/>
        </w:rPr>
        <w:t>学者们警告在普通穆斯林当中常见的类似的做法，比如在正朝或者副朝中环游天房或者奔走索法和麦尔沃的时候在每一趟在要念特定的祈祷词</w:t>
      </w:r>
      <w:proofErr w:type="spellEnd"/>
      <w:r>
        <w:rPr>
          <w:rFonts w:ascii="SimSun" w:eastAsia="SimSun" w:hAnsi="SimSun" w:cs="SimSun"/>
          <w:sz w:val="32"/>
          <w:szCs w:val="32"/>
        </w:rPr>
        <w:t>。</w:t>
      </w:r>
    </w:p>
    <w:p w:rsidR="00C51ED5" w:rsidRDefault="0003039F" w:rsidP="009B075D">
      <w:pPr>
        <w:spacing w:after="164" w:line="480" w:lineRule="auto"/>
        <w:ind w:firstLine="640"/>
        <w:jc w:val="right"/>
      </w:pPr>
      <w:r>
        <w:rPr>
          <w:rFonts w:ascii="SimSun" w:eastAsia="SimSun" w:hAnsi="SimSun" w:cs="SimSun"/>
          <w:sz w:val="32"/>
          <w:szCs w:val="32"/>
        </w:rPr>
        <w:t>谢赫阿卜杜·阿齐兹·本·巴兹（愿主怜悯他）说：“在环游天房或者奔走索法和麦尔沃的时候在每一趟不必念特定的祈祷词，也没有专门规定的祈祷词；至于有一些人在环游天房或者奔走索法和麦尔沃的时候在每一趟中创新的特定的祈祷词或者记主词，都是没有根据的，穆斯林应该念对他很容易的祈祷词和记主词。”《伊本·巴兹法特瓦全集</w:t>
      </w:r>
      <w:proofErr w:type="gramStart"/>
      <w:r>
        <w:rPr>
          <w:rFonts w:ascii="SimSun" w:eastAsia="SimSun" w:hAnsi="SimSun" w:cs="SimSun"/>
          <w:sz w:val="32"/>
          <w:szCs w:val="32"/>
        </w:rPr>
        <w:t>》(</w:t>
      </w:r>
      <w:proofErr w:type="gramEnd"/>
      <w:r>
        <w:rPr>
          <w:rFonts w:ascii="SimSun" w:eastAsia="SimSun" w:hAnsi="SimSun" w:cs="SimSun"/>
          <w:sz w:val="32"/>
          <w:szCs w:val="32"/>
        </w:rPr>
        <w:t>16 /61 、62)。</w:t>
      </w:r>
    </w:p>
    <w:p w:rsidR="00C51ED5" w:rsidRDefault="0003039F" w:rsidP="009B075D">
      <w:pPr>
        <w:spacing w:after="164" w:line="480" w:lineRule="auto"/>
        <w:ind w:firstLine="640"/>
        <w:jc w:val="right"/>
      </w:pPr>
      <w:r>
        <w:rPr>
          <w:rFonts w:ascii="SimSun" w:eastAsia="SimSun" w:hAnsi="SimSun" w:cs="SimSun"/>
          <w:sz w:val="32"/>
          <w:szCs w:val="32"/>
        </w:rPr>
        <w:t>谢赫穆罕默德•本•萨利赫•欧塞米尼（愿主怜悯之）说：“在环游天房的每一趟中没有特定的祈祷词，而且在环</w:t>
      </w:r>
      <w:r>
        <w:rPr>
          <w:rFonts w:ascii="SimSun" w:eastAsia="SimSun" w:hAnsi="SimSun" w:cs="SimSun"/>
          <w:sz w:val="32"/>
          <w:szCs w:val="32"/>
        </w:rPr>
        <w:lastRenderedPageBreak/>
        <w:t>游天房的每一趟中规定专门的祈祷词是异端行为，因为它不是来自先知（愿主福安之）的指导，先知（愿主福安之）的指导就是在触摸黑石的时候，在也门角和黑石之间念：“我们的主啊！求你在今世赏赐我们美好的（生活），在后世也赏赐我们美好的（生活），求你保护我们，免受火狱的刑罚。”（2：201），至于在其它的时候可以念一般的记主词、《古兰经》经文和祈祷词，没有专门的规定。”《谢赫伊本·欧塞米尼法特瓦全集</w:t>
      </w:r>
      <w:proofErr w:type="gramStart"/>
      <w:r>
        <w:rPr>
          <w:rFonts w:ascii="SimSun" w:eastAsia="SimSun" w:hAnsi="SimSun" w:cs="SimSun"/>
          <w:sz w:val="32"/>
          <w:szCs w:val="32"/>
        </w:rPr>
        <w:t>》(</w:t>
      </w:r>
      <w:proofErr w:type="gramEnd"/>
      <w:r>
        <w:rPr>
          <w:rFonts w:ascii="SimSun" w:eastAsia="SimSun" w:hAnsi="SimSun" w:cs="SimSun"/>
          <w:sz w:val="32"/>
          <w:szCs w:val="32"/>
        </w:rPr>
        <w:t>22 / 336)。</w:t>
      </w:r>
    </w:p>
    <w:p w:rsidR="00C51ED5" w:rsidRDefault="0003039F" w:rsidP="009B075D">
      <w:pPr>
        <w:spacing w:after="164" w:line="480" w:lineRule="auto"/>
        <w:ind w:firstLine="640"/>
        <w:jc w:val="right"/>
      </w:pPr>
      <w:r>
        <w:rPr>
          <w:rFonts w:ascii="SimSun" w:eastAsia="SimSun" w:hAnsi="SimSun" w:cs="SimSun"/>
          <w:sz w:val="32"/>
          <w:szCs w:val="32"/>
        </w:rPr>
        <w:t>还有另外的一件事情：在最后一天的祈祷词中有教法禁止的内容，而且是违背伊斯兰教的内容，那就是在祈祷词中以先知（愿主福安之）和他家属的面分作为媒介祈求真主。</w:t>
      </w:r>
    </w:p>
    <w:p w:rsidR="00C51ED5" w:rsidRPr="00CF09D3" w:rsidRDefault="0003039F" w:rsidP="009B075D">
      <w:pPr>
        <w:spacing w:after="164" w:line="480" w:lineRule="auto"/>
        <w:ind w:firstLine="640"/>
        <w:jc w:val="right"/>
        <w:rPr>
          <w:sz w:val="28"/>
          <w:szCs w:val="28"/>
        </w:rPr>
      </w:pPr>
      <w:r w:rsidRPr="00CF09D3">
        <w:rPr>
          <w:rFonts w:ascii="SimSun" w:eastAsia="SimSun" w:hAnsi="SimSun" w:cs="SimSun"/>
          <w:sz w:val="28"/>
          <w:szCs w:val="28"/>
        </w:rPr>
        <w:t>我们在（</w:t>
      </w:r>
      <w:hyperlink r:id="rId9">
        <w:r w:rsidRPr="00CF09D3">
          <w:rPr>
            <w:rFonts w:ascii="Tahoma" w:eastAsia="Tahoma" w:hAnsi="Tahoma" w:cs="Tahoma"/>
            <w:color w:val="0563C1"/>
            <w:sz w:val="28"/>
            <w:szCs w:val="28"/>
            <w:u w:val="single"/>
          </w:rPr>
          <w:t>125339</w:t>
        </w:r>
      </w:hyperlink>
      <w:r w:rsidRPr="00CF09D3">
        <w:rPr>
          <w:rFonts w:ascii="Arial Unicode MS" w:eastAsia="Arial Unicode MS" w:hAnsi="Arial Unicode MS" w:cs="Arial Unicode MS"/>
          <w:sz w:val="28"/>
          <w:szCs w:val="28"/>
        </w:rPr>
        <w:t>）号问题的回答中已经阐明了在祈祷中央求某人为媒介的做法是异端行为，以及学者们的有关主张，敬请参阅。</w:t>
      </w:r>
    </w:p>
    <w:p w:rsidR="00C51ED5" w:rsidRPr="00E5727B" w:rsidRDefault="0003039F" w:rsidP="009B075D">
      <w:pPr>
        <w:spacing w:after="164" w:line="480" w:lineRule="auto"/>
        <w:jc w:val="right"/>
        <w:rPr>
          <w:rFonts w:ascii="SimSun" w:eastAsia="SimSun" w:hAnsi="SimSun" w:cs="SimSun"/>
          <w:sz w:val="32"/>
          <w:szCs w:val="32"/>
        </w:rPr>
      </w:pPr>
      <w:proofErr w:type="spellStart"/>
      <w:r w:rsidRPr="00E5727B">
        <w:rPr>
          <w:rFonts w:ascii="SimSun" w:eastAsia="SimSun" w:hAnsi="SimSun" w:cs="SimSun"/>
          <w:sz w:val="32"/>
          <w:szCs w:val="32"/>
        </w:rPr>
        <w:t>穆斯林不应该参与这种帖子的传播，而且必须要尽可能警告大家谨防这一类的东西</w:t>
      </w:r>
      <w:proofErr w:type="spellEnd"/>
      <w:r w:rsidRPr="00E5727B">
        <w:rPr>
          <w:rFonts w:ascii="SimSun" w:eastAsia="SimSun" w:hAnsi="SimSun" w:cs="SimSun"/>
          <w:sz w:val="32"/>
          <w:szCs w:val="32"/>
        </w:rPr>
        <w:t>。</w:t>
      </w:r>
    </w:p>
    <w:p w:rsidR="00C51ED5" w:rsidRPr="00E5727B" w:rsidRDefault="00CF09D3" w:rsidP="009B075D">
      <w:pPr>
        <w:spacing w:after="164" w:line="480" w:lineRule="auto"/>
        <w:jc w:val="right"/>
        <w:rPr>
          <w:sz w:val="32"/>
          <w:szCs w:val="32"/>
        </w:rPr>
      </w:pPr>
      <w:proofErr w:type="spellStart"/>
      <w:r w:rsidRPr="00E5727B">
        <w:rPr>
          <w:rFonts w:ascii="SimSun" w:eastAsia="SimSun" w:hAnsi="SimSun" w:cs="SimSun"/>
          <w:sz w:val="32"/>
          <w:szCs w:val="32"/>
        </w:rPr>
        <w:lastRenderedPageBreak/>
        <w:t>穆斯林必须要知道</w:t>
      </w:r>
      <w:proofErr w:type="spellEnd"/>
    </w:p>
    <w:p w:rsidR="00C51ED5" w:rsidRDefault="00C51ED5" w:rsidP="009B075D">
      <w:pPr>
        <w:jc w:val="right"/>
      </w:pPr>
    </w:p>
    <w:sectPr w:rsidR="00C51ED5">
      <w:headerReference w:type="default" r:id="rId10"/>
      <w:headerReference w:type="first" r:id="rId11"/>
      <w:pgSz w:w="11907" w:h="16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18D" w:rsidRDefault="0037618D">
      <w:pPr>
        <w:spacing w:after="0" w:line="240" w:lineRule="auto"/>
      </w:pPr>
      <w:r>
        <w:separator/>
      </w:r>
    </w:p>
  </w:endnote>
  <w:endnote w:type="continuationSeparator" w:id="0">
    <w:p w:rsidR="0037618D" w:rsidRDefault="00376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0AFF" w:usb1="00007843" w:usb2="00000001" w:usb3="00000000" w:csb0="000001BF" w:csb1="00000000"/>
  </w:font>
  <w:font w:name="KFGQPC Uthman Taha Naskh">
    <w:panose1 w:val="02000000000000000000"/>
    <w:charset w:val="B2"/>
    <w:family w:val="auto"/>
    <w:pitch w:val="variable"/>
    <w:sig w:usb0="80002001" w:usb1="90000000" w:usb2="00000008" w:usb3="00000000" w:csb0="00000040" w:csb1="00000000"/>
  </w:font>
  <w:font w:name="Helvetica Neue">
    <w:altName w:val="Times New Roman"/>
    <w:charset w:val="00"/>
    <w:family w:val="auto"/>
    <w:pitch w:val="default"/>
  </w:font>
  <w:font w:name="Sakkal Majalla">
    <w:panose1 w:val="02000000000000000000"/>
    <w:charset w:val="00"/>
    <w:family w:val="auto"/>
    <w:pitch w:val="variable"/>
    <w:sig w:usb0="A000207F" w:usb1="C000204B" w:usb2="00000008" w:usb3="00000000" w:csb0="000000D3" w:csb1="00000000"/>
  </w:font>
  <w:font w:name="Wingdings">
    <w:panose1 w:val="05000000000000000000"/>
    <w:charset w:val="02"/>
    <w:family w:val="auto"/>
    <w:pitch w:val="variable"/>
    <w:sig w:usb0="00000000" w:usb1="10000000" w:usb2="00000000" w:usb3="00000000" w:csb0="80000000" w:csb1="00000000"/>
  </w:font>
  <w:font w:name="STXingkai">
    <w:panose1 w:val="02010800040101010101"/>
    <w:charset w:val="86"/>
    <w:family w:val="auto"/>
    <w:pitch w:val="variable"/>
    <w:sig w:usb0="00000001" w:usb1="080F0000" w:usb2="00000010" w:usb3="00000000" w:csb0="00040000" w:csb1="00000000"/>
  </w:font>
  <w:font w:name="TR Bahamas Light">
    <w:panose1 w:val="020B0500000000000000"/>
    <w:charset w:val="00"/>
    <w:family w:val="swiss"/>
    <w:pitch w:val="variable"/>
    <w:sig w:usb0="00000007" w:usb1="00000000" w:usb2="00000000" w:usb3="00000000" w:csb0="0000001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18D" w:rsidRDefault="0037618D">
      <w:pPr>
        <w:spacing w:after="0" w:line="240" w:lineRule="auto"/>
      </w:pPr>
      <w:r>
        <w:separator/>
      </w:r>
    </w:p>
  </w:footnote>
  <w:footnote w:type="continuationSeparator" w:id="0">
    <w:p w:rsidR="0037618D" w:rsidRDefault="003761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ED5" w:rsidRDefault="00C51ED5">
    <w:pPr>
      <w:tabs>
        <w:tab w:val="center" w:pos="4153"/>
        <w:tab w:val="right" w:pos="8306"/>
      </w:tabs>
      <w:spacing w:before="709" w:after="0" w:line="12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ED5" w:rsidRDefault="0003039F">
    <w:pPr>
      <w:tabs>
        <w:tab w:val="center" w:pos="4153"/>
        <w:tab w:val="right" w:pos="8306"/>
      </w:tabs>
      <w:spacing w:before="709" w:after="0" w:line="240" w:lineRule="auto"/>
    </w:pPr>
    <w:r>
      <w:rPr>
        <w:noProof/>
      </w:rPr>
      <w:drawing>
        <wp:anchor distT="0" distB="0" distL="114300" distR="114300" simplePos="0" relativeHeight="251658240" behindDoc="0" locked="0" layoutInCell="0" hidden="0" allowOverlap="0">
          <wp:simplePos x="0" y="0"/>
          <wp:positionH relativeFrom="margin">
            <wp:posOffset>-673099</wp:posOffset>
          </wp:positionH>
          <wp:positionV relativeFrom="paragraph">
            <wp:posOffset>-88899</wp:posOffset>
          </wp:positionV>
          <wp:extent cx="7124700" cy="36830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7124700" cy="368300"/>
                  </a:xfrm>
                  <a:prstGeom prst="rect">
                    <a:avLst/>
                  </a:prstGeom>
                  <a:ln/>
                </pic:spPr>
              </pic:pic>
            </a:graphicData>
          </a:graphic>
        </wp:anchor>
      </w:drawing>
    </w:r>
    <w:r>
      <w:rPr>
        <w:noProof/>
      </w:rPr>
      <w:drawing>
        <wp:anchor distT="0" distB="0" distL="114300" distR="114300" simplePos="0" relativeHeight="251659264" behindDoc="0" locked="0" layoutInCell="0" hidden="0" allowOverlap="0">
          <wp:simplePos x="0" y="0"/>
          <wp:positionH relativeFrom="margin">
            <wp:posOffset>0</wp:posOffset>
          </wp:positionH>
          <wp:positionV relativeFrom="paragraph">
            <wp:posOffset>36005</wp:posOffset>
          </wp:positionV>
          <wp:extent cx="6524589" cy="318516"/>
          <wp:effectExtent l="0" t="0" r="0" b="0"/>
          <wp:wrapSquare wrapText="bothSides" distT="0" distB="0" distL="114300" distR="11430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
                  <a:srcRect/>
                  <a:stretch>
                    <a:fillRect/>
                  </a:stretch>
                </pic:blipFill>
                <pic:spPr>
                  <a:xfrm>
                    <a:off x="0" y="0"/>
                    <a:ext cx="6524589" cy="31851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51ED5"/>
    <w:rsid w:val="0003039F"/>
    <w:rsid w:val="00134597"/>
    <w:rsid w:val="0037618D"/>
    <w:rsid w:val="009B075D"/>
    <w:rsid w:val="00C51ED5"/>
    <w:rsid w:val="00CF09D3"/>
    <w:rsid w:val="00E572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D51519-5D5A-43C5-A634-5CD704FE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100" w:after="100" w:line="240" w:lineRule="auto"/>
      <w:outlineLvl w:val="3"/>
    </w:pPr>
    <w:rPr>
      <w:rFonts w:ascii="SimSun" w:eastAsia="SimSun" w:hAnsi="SimSun" w:cs="SimSun"/>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islamqa.info/zh/2723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islamqa.info/zh/2190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islamqa.info/zh/125339"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关于斋月三十天的三十个祈祷词的评论_x000d_</vt:lpstr>
    </vt:vector>
  </TitlesOfParts>
  <Manager/>
  <Company>islamhouse.com</Company>
  <LinksUpToDate>false</LinksUpToDate>
  <CharactersWithSpaces>1774</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关于斋月三十天的三十个祈祷词的评论_x000d_</dc:title>
  <dc:subject>关于斋月三十天的三十个祈祷词的评论_x000d_</dc:subject>
  <dc:creator>伊斯兰问答网站</dc:creator>
  <cp:keywords>关于斋月三十天的三十个祈祷词的评论_x000d_</cp:keywords>
  <dc:description>关于斋月三十天的三十个祈祷词的评论_x000d_</dc:description>
  <cp:lastModifiedBy>Mahmoud</cp:lastModifiedBy>
  <cp:revision>5</cp:revision>
  <cp:lastPrinted>2016-04-07T09:45:00Z</cp:lastPrinted>
  <dcterms:created xsi:type="dcterms:W3CDTF">2015-08-03T11:55:00Z</dcterms:created>
  <dcterms:modified xsi:type="dcterms:W3CDTF">2016-04-07T09:46:00Z</dcterms:modified>
  <cp:category/>
</cp:coreProperties>
</file>