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05CF" w:rsidRDefault="00A705CF">
      <w:pPr>
        <w:jc w:val="center"/>
      </w:pPr>
    </w:p>
    <w:p w:rsidR="00A705CF" w:rsidRDefault="00A705CF">
      <w:pPr>
        <w:jc w:val="center"/>
      </w:pPr>
    </w:p>
    <w:p w:rsidR="00A705CF" w:rsidRDefault="00BF77F3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吸烟是被禁止的，是坏斋的事项</w:t>
      </w:r>
      <w:proofErr w:type="spellEnd"/>
    </w:p>
    <w:p w:rsidR="00A705CF" w:rsidRDefault="00A705CF">
      <w:pPr>
        <w:spacing w:line="240" w:lineRule="auto"/>
        <w:jc w:val="center"/>
      </w:pPr>
    </w:p>
    <w:p w:rsidR="00A705CF" w:rsidRDefault="00BF77F3">
      <w:pPr>
        <w:spacing w:after="54"/>
        <w:jc w:val="center"/>
      </w:pP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التدخين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محرم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ومفسد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للصيام</w:t>
      </w:r>
    </w:p>
    <w:p w:rsidR="00A705CF" w:rsidRDefault="00A705CF">
      <w:pPr>
        <w:spacing w:after="60"/>
      </w:pPr>
    </w:p>
    <w:p w:rsidR="00A705CF" w:rsidRDefault="00BF77F3" w:rsidP="00036CE6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DE4B1BA" wp14:editId="3982E60B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5CF" w:rsidRDefault="00A705CF">
      <w:pPr>
        <w:jc w:val="center"/>
      </w:pPr>
    </w:p>
    <w:p w:rsidR="00A705CF" w:rsidRDefault="00A705CF">
      <w:pPr>
        <w:spacing w:after="0" w:line="240" w:lineRule="auto"/>
        <w:ind w:firstLine="113"/>
        <w:jc w:val="center"/>
      </w:pPr>
    </w:p>
    <w:p w:rsidR="00A705CF" w:rsidRDefault="00BF77F3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A705CF" w:rsidRDefault="00A705CF">
      <w:pPr>
        <w:jc w:val="center"/>
      </w:pPr>
    </w:p>
    <w:p w:rsidR="00A705CF" w:rsidRDefault="00BF77F3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A705CF" w:rsidRDefault="00A705CF">
      <w:pPr>
        <w:jc w:val="center"/>
      </w:pPr>
    </w:p>
    <w:p w:rsidR="00A705CF" w:rsidRDefault="00A705CF">
      <w:pPr>
        <w:jc w:val="center"/>
      </w:pPr>
    </w:p>
    <w:p w:rsidR="00A705CF" w:rsidRDefault="00A705CF">
      <w:pPr>
        <w:jc w:val="center"/>
      </w:pPr>
    </w:p>
    <w:p w:rsidR="00A705CF" w:rsidRDefault="00A705CF">
      <w:pPr>
        <w:jc w:val="center"/>
      </w:pPr>
    </w:p>
    <w:p w:rsidR="00A705CF" w:rsidRDefault="00BF77F3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A705CF" w:rsidRDefault="00A705CF">
      <w:pPr>
        <w:jc w:val="center"/>
      </w:pPr>
    </w:p>
    <w:p w:rsidR="00A705CF" w:rsidRDefault="00A705CF">
      <w:pPr>
        <w:jc w:val="center"/>
      </w:pPr>
    </w:p>
    <w:p w:rsidR="00A705CF" w:rsidRDefault="00A705CF">
      <w:pPr>
        <w:jc w:val="center"/>
      </w:pPr>
    </w:p>
    <w:p w:rsidR="00A705CF" w:rsidRDefault="00BF77F3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A705CF" w:rsidRDefault="00BF77F3">
      <w:pPr>
        <w:spacing w:after="0" w:line="240" w:lineRule="auto"/>
        <w:ind w:firstLine="113"/>
        <w:jc w:val="center"/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A705CF" w:rsidRDefault="00A705CF">
      <w:pPr>
        <w:jc w:val="center"/>
      </w:pPr>
    </w:p>
    <w:p w:rsidR="00A705CF" w:rsidRDefault="00A705CF">
      <w:pPr>
        <w:tabs>
          <w:tab w:val="left" w:pos="2461"/>
        </w:tabs>
        <w:jc w:val="center"/>
      </w:pPr>
    </w:p>
    <w:p w:rsidR="00AD6A0B" w:rsidRDefault="00AD6A0B">
      <w:pPr>
        <w:tabs>
          <w:tab w:val="left" w:pos="2461"/>
        </w:tabs>
        <w:jc w:val="center"/>
      </w:pPr>
    </w:p>
    <w:p w:rsidR="00AD6A0B" w:rsidRDefault="00AD6A0B">
      <w:pPr>
        <w:tabs>
          <w:tab w:val="left" w:pos="2461"/>
        </w:tabs>
        <w:jc w:val="center"/>
      </w:pPr>
    </w:p>
    <w:p w:rsidR="00AD6A0B" w:rsidRDefault="00AD6A0B">
      <w:pPr>
        <w:tabs>
          <w:tab w:val="left" w:pos="2461"/>
        </w:tabs>
        <w:jc w:val="center"/>
      </w:pPr>
    </w:p>
    <w:p w:rsidR="00AD6A0B" w:rsidRDefault="00AD6A0B">
      <w:pPr>
        <w:tabs>
          <w:tab w:val="left" w:pos="2461"/>
        </w:tabs>
        <w:jc w:val="center"/>
      </w:pPr>
    </w:p>
    <w:p w:rsidR="00AD6A0B" w:rsidRDefault="00AD6A0B">
      <w:pPr>
        <w:tabs>
          <w:tab w:val="left" w:pos="2461"/>
        </w:tabs>
        <w:jc w:val="center"/>
      </w:pPr>
    </w:p>
    <w:p w:rsidR="00A705CF" w:rsidRDefault="00BF77F3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t>吸烟是被禁止的，是坏斋的事项</w:t>
      </w:r>
      <w:proofErr w:type="spellEnd"/>
    </w:p>
    <w:p w:rsidR="00A705CF" w:rsidRDefault="00BF77F3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4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05CF" w:rsidRDefault="00A705CF">
      <w:pPr>
        <w:tabs>
          <w:tab w:val="left" w:pos="753"/>
          <w:tab w:val="left" w:pos="3933"/>
          <w:tab w:val="center" w:pos="3968"/>
        </w:tabs>
      </w:pPr>
    </w:p>
    <w:p w:rsidR="00A705CF" w:rsidRDefault="00BF77F3" w:rsidP="00AD6A0B">
      <w:pPr>
        <w:spacing w:line="480" w:lineRule="auto"/>
        <w:ind w:left="602" w:hanging="602"/>
        <w:jc w:val="right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问：有的人说：在斋月的大白天吸烟不是坏斋的事项之一，因为它既不是喝的，也不是吃的，您对这种主张有何看法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A705CF" w:rsidRDefault="00BF77F3" w:rsidP="00AD6A0B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A705CF" w:rsidRDefault="00BF77F3" w:rsidP="00AD6A0B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我认为这种说法是无稽之谈，没有任何根据。人们常说某人“舒尔布•杜哈尼”（在阿拉伯语的意思是“吸烟”），把吸烟称之为“喝”烟；毫无怀疑的是烟会进入内脏和胃，凡是到达内脏和胃的东西都是坏斋的东西，无论是有益的东西或者是有害的东西都一样，哪怕一个人比如吞咽了一颗念珠、或者什么铁的东西、或者其他的东西都会使斋戒无效；坏斋的东西或者吃喝的东西不一定必须是有营养的东西，或者是有益的东西，凡是到达内脏和胃的东西都可以称之为“吃喝”；他们明知这是“喝”的东西，有的人如果这样说，只是由于狂妄自大而已。</w:t>
      </w:r>
    </w:p>
    <w:p w:rsidR="00A705CF" w:rsidRDefault="00BF77F3" w:rsidP="00AD6A0B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在此，我认为斋月对于真正有毅力、并想摆脱吸烟这种恶习的人来说是一个好机会，我认为这是一个良机，因为封斋的人在</w:t>
      </w:r>
      <w:r>
        <w:rPr>
          <w:rFonts w:ascii="SimSun" w:eastAsia="SimSun" w:hAnsi="SimSun" w:cs="SimSun"/>
          <w:sz w:val="30"/>
          <w:szCs w:val="30"/>
        </w:rPr>
        <w:lastRenderedPageBreak/>
        <w:t>斋月的整个白天要戒除吸烟，在夜间可以通过真主允许他的吃喝、到附近的清真寺去做礼拜、或者与清廉的朋友座谈而忘记吸烟，逐渐地远离吸烟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的行为，如果他能够在整个斋月中戒除这个恶习，也就能够在剩余的一生中戒绝吸烟。这是吸烟的人必须要抓住的良机，不应该错过。</w:t>
      </w:r>
    </w:p>
    <w:p w:rsidR="00A705CF" w:rsidRDefault="00BF77F3" w:rsidP="00AD6A0B">
      <w:pPr>
        <w:jc w:val="right"/>
      </w:pPr>
      <w:r>
        <w:rPr>
          <w:rFonts w:ascii="Arial Unicode MS" w:eastAsia="Arial Unicode MS" w:hAnsi="Arial Unicode MS" w:cs="Arial Unicode MS"/>
          <w:sz w:val="30"/>
          <w:szCs w:val="30"/>
        </w:rPr>
        <w:t>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伊本•欧赛麦尼法特瓦全集</w:t>
      </w:r>
      <w:proofErr w:type="spellEnd"/>
      <w:r>
        <w:rPr>
          <w:rFonts w:ascii="Arial Unicode MS" w:eastAsia="Arial Unicode MS" w:hAnsi="Arial Unicode MS" w:cs="Arial Unicode MS"/>
          <w:sz w:val="30"/>
          <w:szCs w:val="30"/>
        </w:rPr>
        <w:t>》《</w:t>
      </w:r>
      <w:proofErr w:type="spellStart"/>
      <w:r>
        <w:rPr>
          <w:rFonts w:ascii="Arial Unicode MS" w:eastAsia="Arial Unicode MS" w:hAnsi="Arial Unicode MS" w:cs="Arial Unicode MS"/>
          <w:sz w:val="30"/>
          <w:szCs w:val="30"/>
        </w:rPr>
        <w:t>斋戒的法特瓦</w:t>
      </w:r>
      <w:proofErr w:type="spellEnd"/>
      <w:proofErr w:type="gramStart"/>
      <w:r>
        <w:rPr>
          <w:rFonts w:ascii="Arial Unicode MS" w:eastAsia="Arial Unicode MS" w:hAnsi="Arial Unicode MS" w:cs="Arial Unicode MS"/>
          <w:sz w:val="30"/>
          <w:szCs w:val="30"/>
        </w:rPr>
        <w:t>》(</w:t>
      </w:r>
      <w:proofErr w:type="gramEnd"/>
      <w:r>
        <w:rPr>
          <w:rFonts w:ascii="Arial Unicode MS" w:eastAsia="Arial Unicode MS" w:hAnsi="Arial Unicode MS" w:cs="Arial Unicode MS"/>
          <w:sz w:val="30"/>
          <w:szCs w:val="30"/>
        </w:rPr>
        <w:t xml:space="preserve"> 203</w:t>
      </w:r>
      <w:r>
        <w:rPr>
          <w:rFonts w:ascii="Arial Unicode MS" w:eastAsia="Arial Unicode MS" w:hAnsi="Arial Unicode MS" w:cs="Arial Unicode MS"/>
          <w:sz w:val="30"/>
          <w:szCs w:val="30"/>
          <w:rtl/>
        </w:rPr>
        <w:t>،</w:t>
      </w:r>
      <w:r>
        <w:rPr>
          <w:rFonts w:ascii="Arial Unicode MS" w:eastAsia="Arial Unicode MS" w:hAnsi="Arial Unicode MS" w:cs="Arial Unicode MS"/>
          <w:sz w:val="30"/>
          <w:szCs w:val="30"/>
        </w:rPr>
        <w:t xml:space="preserve"> 204 )</w:t>
      </w:r>
    </w:p>
    <w:p w:rsidR="00A705CF" w:rsidRDefault="00A705CF" w:rsidP="00AD6A0B">
      <w:pPr>
        <w:tabs>
          <w:tab w:val="left" w:pos="753"/>
          <w:tab w:val="left" w:pos="3933"/>
          <w:tab w:val="center" w:pos="3968"/>
        </w:tabs>
        <w:jc w:val="right"/>
      </w:pPr>
    </w:p>
    <w:p w:rsidR="00A705CF" w:rsidRDefault="00A705CF" w:rsidP="00AD6A0B">
      <w:pPr>
        <w:tabs>
          <w:tab w:val="left" w:pos="753"/>
          <w:tab w:val="left" w:pos="3933"/>
          <w:tab w:val="center" w:pos="3968"/>
        </w:tabs>
        <w:jc w:val="right"/>
      </w:pPr>
    </w:p>
    <w:p w:rsidR="00A705CF" w:rsidRDefault="00A705CF" w:rsidP="00AD6A0B">
      <w:pPr>
        <w:tabs>
          <w:tab w:val="left" w:pos="753"/>
          <w:tab w:val="left" w:pos="3933"/>
          <w:tab w:val="center" w:pos="3968"/>
        </w:tabs>
        <w:jc w:val="right"/>
      </w:pPr>
    </w:p>
    <w:p w:rsidR="00A705CF" w:rsidRDefault="00A705CF" w:rsidP="00AD6A0B">
      <w:pPr>
        <w:spacing w:after="0" w:line="240" w:lineRule="auto"/>
        <w:ind w:firstLine="340"/>
        <w:jc w:val="right"/>
      </w:pPr>
    </w:p>
    <w:p w:rsidR="00A705CF" w:rsidRDefault="00A705CF" w:rsidP="00AD6A0B">
      <w:pPr>
        <w:jc w:val="right"/>
      </w:pPr>
    </w:p>
    <w:p w:rsidR="00A705CF" w:rsidRDefault="00A705CF" w:rsidP="00AD6A0B">
      <w:pPr>
        <w:jc w:val="right"/>
      </w:pPr>
    </w:p>
    <w:p w:rsidR="00A705CF" w:rsidRDefault="00BF77F3" w:rsidP="00AD6A0B">
      <w:pPr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705CF" w:rsidRDefault="00BF77F3" w:rsidP="00AD6A0B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705CF" w:rsidRDefault="00A705CF" w:rsidP="00AD6A0B">
      <w:pPr>
        <w:jc w:val="right"/>
      </w:pPr>
    </w:p>
    <w:sectPr w:rsidR="00A705CF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98" w:rsidRDefault="00F03898">
      <w:pPr>
        <w:spacing w:after="0" w:line="240" w:lineRule="auto"/>
      </w:pPr>
      <w:r>
        <w:separator/>
      </w:r>
    </w:p>
  </w:endnote>
  <w:endnote w:type="continuationSeparator" w:id="0">
    <w:p w:rsidR="00F03898" w:rsidRDefault="00F0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 Neue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98" w:rsidRDefault="00F03898">
      <w:pPr>
        <w:spacing w:after="0" w:line="240" w:lineRule="auto"/>
      </w:pPr>
      <w:r>
        <w:separator/>
      </w:r>
    </w:p>
  </w:footnote>
  <w:footnote w:type="continuationSeparator" w:id="0">
    <w:p w:rsidR="00F03898" w:rsidRDefault="00F0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5CF" w:rsidRDefault="00A705CF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5CF" w:rsidRDefault="00BF77F3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-673099</wp:posOffset>
          </wp:positionH>
          <wp:positionV relativeFrom="paragraph">
            <wp:posOffset>-88899</wp:posOffset>
          </wp:positionV>
          <wp:extent cx="7124700" cy="3683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5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5CF"/>
    <w:rsid w:val="00036CE6"/>
    <w:rsid w:val="00A705CF"/>
    <w:rsid w:val="00AD6A0B"/>
    <w:rsid w:val="00BF77F3"/>
    <w:rsid w:val="00F0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6019D-F985-434B-A751-06F0CEC9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615</Characters>
  <Application>Microsoft Office Word</Application>
  <DocSecurity>0</DocSecurity>
  <Lines>5</Lines>
  <Paragraphs>1</Paragraphs>
  <ScaleCrop>false</ScaleCrop>
  <Manager/>
  <Company>islamhouse.com</Company>
  <LinksUpToDate>false</LinksUpToDate>
  <CharactersWithSpaces>721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吸烟是被禁止的，是坏斋的事项_x000d_</dc:title>
  <dc:subject>吸烟是被禁止的，是坏斋的事项_x000d_</dc:subject>
  <dc:creator>伊斯兰问答网站</dc:creator>
  <cp:keywords>吸烟是被禁止的，是坏斋的事项_x000d_</cp:keywords>
  <dc:description>吸烟是被禁止的，是坏斋的事项_x000d_</dc:description>
  <cp:lastModifiedBy>Mahmoud</cp:lastModifiedBy>
  <cp:revision>3</cp:revision>
  <dcterms:created xsi:type="dcterms:W3CDTF">2015-08-03T11:43:00Z</dcterms:created>
  <dcterms:modified xsi:type="dcterms:W3CDTF">2016-04-07T08:48:00Z</dcterms:modified>
  <cp:category/>
</cp:coreProperties>
</file>