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133D" w:rsidRDefault="00EF133D">
      <w:pPr>
        <w:jc w:val="center"/>
      </w:pPr>
    </w:p>
    <w:p w:rsidR="00EF133D" w:rsidRDefault="00EF133D">
      <w:pPr>
        <w:jc w:val="center"/>
      </w:pPr>
    </w:p>
    <w:p w:rsidR="00EF133D" w:rsidRDefault="0046228A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在斋月的白天发生性行为的六个问题</w:t>
      </w:r>
      <w:proofErr w:type="spellEnd"/>
    </w:p>
    <w:p w:rsidR="00EF133D" w:rsidRDefault="00EF133D">
      <w:pPr>
        <w:spacing w:line="240" w:lineRule="auto"/>
        <w:jc w:val="center"/>
      </w:pPr>
    </w:p>
    <w:p w:rsidR="00EF133D" w:rsidRDefault="0046228A">
      <w:pPr>
        <w:spacing w:after="82"/>
        <w:jc w:val="center"/>
      </w:pPr>
      <w:r>
        <w:rPr>
          <w:rFonts w:ascii="Arial" w:eastAsia="Arial" w:hAnsi="Arial" w:cs="Arial"/>
          <w:b/>
          <w:color w:val="385623"/>
          <w:sz w:val="52"/>
          <w:szCs w:val="52"/>
          <w:rtl/>
        </w:rPr>
        <w:t>ستة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Arial"/>
          <w:b/>
          <w:color w:val="385623"/>
          <w:sz w:val="52"/>
          <w:szCs w:val="52"/>
          <w:rtl/>
        </w:rPr>
        <w:t>مسائل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Arial"/>
          <w:b/>
          <w:color w:val="385623"/>
          <w:sz w:val="52"/>
          <w:szCs w:val="52"/>
          <w:rtl/>
        </w:rPr>
        <w:t>عن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Arial"/>
          <w:b/>
          <w:color w:val="385623"/>
          <w:sz w:val="52"/>
          <w:szCs w:val="52"/>
          <w:rtl/>
        </w:rPr>
        <w:t>الجماع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Arial"/>
          <w:b/>
          <w:color w:val="385623"/>
          <w:sz w:val="52"/>
          <w:szCs w:val="52"/>
          <w:rtl/>
        </w:rPr>
        <w:t>في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Arial"/>
          <w:b/>
          <w:color w:val="385623"/>
          <w:sz w:val="52"/>
          <w:szCs w:val="52"/>
          <w:rtl/>
        </w:rPr>
        <w:t>نهار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Arial"/>
          <w:b/>
          <w:color w:val="385623"/>
          <w:sz w:val="52"/>
          <w:szCs w:val="52"/>
          <w:rtl/>
        </w:rPr>
        <w:t>رمضان</w:t>
      </w:r>
    </w:p>
    <w:p w:rsidR="00EF133D" w:rsidRDefault="00EF133D">
      <w:pPr>
        <w:spacing w:after="60"/>
      </w:pPr>
    </w:p>
    <w:p w:rsidR="00EF133D" w:rsidRDefault="0046228A" w:rsidP="00885F9B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hidden="0" allowOverlap="0" wp14:anchorId="52FA836A" wp14:editId="6F9065DA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133D" w:rsidRDefault="00EF133D">
      <w:pPr>
        <w:jc w:val="center"/>
      </w:pPr>
    </w:p>
    <w:p w:rsidR="00EF133D" w:rsidRDefault="00EF133D">
      <w:pPr>
        <w:spacing w:after="0" w:line="240" w:lineRule="auto"/>
        <w:ind w:firstLine="113"/>
        <w:jc w:val="center"/>
      </w:pPr>
    </w:p>
    <w:p w:rsidR="00EF133D" w:rsidRDefault="0046228A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EF133D" w:rsidRDefault="00EF133D">
      <w:pPr>
        <w:jc w:val="center"/>
      </w:pPr>
    </w:p>
    <w:p w:rsidR="00EF133D" w:rsidRDefault="0046228A">
      <w:pPr>
        <w:spacing w:before="150" w:after="150"/>
        <w:jc w:val="center"/>
      </w:pPr>
      <w:r>
        <w:rPr>
          <w:rFonts w:cs="Times New Roman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Times New Roman"/>
          <w:b/>
          <w:sz w:val="32"/>
          <w:szCs w:val="32"/>
          <w:rtl/>
        </w:rPr>
        <w:t>موقع الإسلام سؤال وجواب</w:t>
      </w:r>
    </w:p>
    <w:p w:rsidR="00EF133D" w:rsidRDefault="00EF133D">
      <w:pPr>
        <w:jc w:val="center"/>
      </w:pPr>
    </w:p>
    <w:p w:rsidR="00EF133D" w:rsidRDefault="00EF133D">
      <w:pPr>
        <w:jc w:val="center"/>
      </w:pPr>
    </w:p>
    <w:p w:rsidR="00EF133D" w:rsidRDefault="00EF133D">
      <w:pPr>
        <w:jc w:val="center"/>
      </w:pPr>
    </w:p>
    <w:p w:rsidR="00EF133D" w:rsidRDefault="00EF133D">
      <w:pPr>
        <w:jc w:val="center"/>
      </w:pPr>
    </w:p>
    <w:p w:rsidR="00EF133D" w:rsidRDefault="0046228A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EF133D" w:rsidRDefault="00EF133D">
      <w:pPr>
        <w:jc w:val="center"/>
      </w:pPr>
    </w:p>
    <w:p w:rsidR="00EF133D" w:rsidRDefault="00EF133D">
      <w:pPr>
        <w:jc w:val="center"/>
      </w:pPr>
    </w:p>
    <w:p w:rsidR="00EF133D" w:rsidRDefault="00EF133D">
      <w:pPr>
        <w:jc w:val="center"/>
      </w:pPr>
    </w:p>
    <w:p w:rsidR="00EF133D" w:rsidRDefault="0046228A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EF133D" w:rsidRDefault="0046228A">
      <w:pPr>
        <w:spacing w:after="0" w:line="240" w:lineRule="auto"/>
        <w:ind w:firstLine="113"/>
        <w:jc w:val="center"/>
      </w:pPr>
      <w:r>
        <w:rPr>
          <w:rFonts w:cs="Times New Roman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rtl/>
        </w:rPr>
        <w:t>فريق اللغة الصينية بموقع دار الإسلام</w:t>
      </w:r>
    </w:p>
    <w:p w:rsidR="00EF133D" w:rsidRDefault="00EF133D">
      <w:pPr>
        <w:jc w:val="center"/>
      </w:pPr>
    </w:p>
    <w:p w:rsidR="00EF133D" w:rsidRDefault="00EF133D">
      <w:pPr>
        <w:tabs>
          <w:tab w:val="left" w:pos="2461"/>
        </w:tabs>
        <w:jc w:val="center"/>
      </w:pPr>
    </w:p>
    <w:p w:rsidR="007D31F9" w:rsidRDefault="007D31F9">
      <w:pPr>
        <w:tabs>
          <w:tab w:val="left" w:pos="2461"/>
        </w:tabs>
        <w:jc w:val="center"/>
      </w:pPr>
    </w:p>
    <w:p w:rsidR="007D31F9" w:rsidRDefault="007D31F9">
      <w:pPr>
        <w:tabs>
          <w:tab w:val="left" w:pos="2461"/>
        </w:tabs>
        <w:jc w:val="center"/>
      </w:pPr>
    </w:p>
    <w:p w:rsidR="007D31F9" w:rsidRDefault="007D31F9">
      <w:pPr>
        <w:tabs>
          <w:tab w:val="left" w:pos="2461"/>
        </w:tabs>
        <w:jc w:val="center"/>
      </w:pPr>
    </w:p>
    <w:p w:rsidR="007D31F9" w:rsidRDefault="007D31F9">
      <w:pPr>
        <w:tabs>
          <w:tab w:val="left" w:pos="2461"/>
        </w:tabs>
        <w:jc w:val="center"/>
      </w:pPr>
    </w:p>
    <w:p w:rsidR="00EF133D" w:rsidRDefault="0046228A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2"/>
          <w:szCs w:val="32"/>
        </w:rPr>
        <w:t>在斋月的白天发生性行为的六个问题</w:t>
      </w:r>
      <w:proofErr w:type="spellEnd"/>
    </w:p>
    <w:p w:rsidR="00EF133D" w:rsidRDefault="0046228A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133D" w:rsidRDefault="00EF133D">
      <w:pPr>
        <w:tabs>
          <w:tab w:val="left" w:pos="753"/>
          <w:tab w:val="left" w:pos="3933"/>
          <w:tab w:val="center" w:pos="3968"/>
        </w:tabs>
      </w:pPr>
    </w:p>
    <w:p w:rsidR="00EF133D" w:rsidRDefault="0046228A" w:rsidP="007D31F9">
      <w:pPr>
        <w:spacing w:line="480" w:lineRule="auto"/>
        <w:ind w:left="452" w:hanging="452"/>
        <w:jc w:val="right"/>
      </w:pPr>
      <w:r>
        <w:rPr>
          <w:rFonts w:ascii="SimSun" w:eastAsia="SimSun" w:hAnsi="SimSun" w:cs="SimSun"/>
          <w:b/>
          <w:color w:val="FF0000"/>
          <w:sz w:val="30"/>
          <w:szCs w:val="30"/>
        </w:rPr>
        <w:t>问</w:t>
      </w:r>
      <w:proofErr w:type="gramStart"/>
      <w:r>
        <w:rPr>
          <w:rFonts w:ascii="SimSun" w:eastAsia="SimSun" w:hAnsi="SimSun" w:cs="SimSun"/>
          <w:b/>
          <w:color w:val="FF0000"/>
          <w:sz w:val="30"/>
          <w:szCs w:val="30"/>
        </w:rPr>
        <w:t>:大家都知道</w:t>
      </w:r>
      <w:proofErr w:type="gramEnd"/>
      <w:r>
        <w:rPr>
          <w:rFonts w:ascii="SimSun" w:eastAsia="SimSun" w:hAnsi="SimSun" w:cs="SimSun"/>
          <w:b/>
          <w:color w:val="FF0000"/>
          <w:sz w:val="30"/>
          <w:szCs w:val="30"/>
        </w:rPr>
        <w:t>，谁如果在斋月的白天与妻子发生性行为，他必须要释放一个奴隶、或者连续封斋两个月、或者给六十个贫民施舍一顿饭。我的问题就是： </w:t>
      </w:r>
      <w:r>
        <w:rPr>
          <w:rFonts w:ascii="SimSun" w:eastAsia="SimSun" w:hAnsi="SimSun" w:cs="SimSun"/>
          <w:b/>
          <w:color w:val="FF0000"/>
          <w:sz w:val="30"/>
          <w:szCs w:val="30"/>
        </w:rPr>
        <w:br/>
        <w:t>1 如果一个人在零散的几天与妻子多次发生了性行为，他必须要为发生性行为的每一天连续封斋两个月吗？或者为所有发生性行为的日子连续封斋两个月？ </w:t>
      </w:r>
      <w:r>
        <w:rPr>
          <w:rFonts w:ascii="SimSun" w:eastAsia="SimSun" w:hAnsi="SimSun" w:cs="SimSun"/>
          <w:b/>
          <w:color w:val="FF0000"/>
          <w:sz w:val="30"/>
          <w:szCs w:val="30"/>
        </w:rPr>
        <w:br/>
        <w:t>2 如果他不知道在斋月的白天与妻子发生性行为的上述的教法律列，他认为与妻子发生性行为的每一天，只要还补相应的一天的斋戒就可以了，其教法律列是什么？ </w:t>
      </w:r>
      <w:r>
        <w:rPr>
          <w:rFonts w:ascii="SimSun" w:eastAsia="SimSun" w:hAnsi="SimSun" w:cs="SimSun"/>
          <w:b/>
          <w:color w:val="FF0000"/>
          <w:sz w:val="30"/>
          <w:szCs w:val="30"/>
        </w:rPr>
        <w:br/>
        <w:t xml:space="preserve">3 </w:t>
      </w: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妻子的罚赎与丈夫的罚赎一模一样吗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 </w:t>
      </w:r>
      <w:r>
        <w:rPr>
          <w:rFonts w:ascii="SimSun" w:eastAsia="SimSun" w:hAnsi="SimSun" w:cs="SimSun"/>
          <w:b/>
          <w:color w:val="FF0000"/>
          <w:sz w:val="30"/>
          <w:szCs w:val="30"/>
        </w:rPr>
        <w:br/>
        <w:t xml:space="preserve">4 </w:t>
      </w: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可以交纳现金代替施舍食物吗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 </w:t>
      </w:r>
      <w:r>
        <w:rPr>
          <w:rFonts w:ascii="SimSun" w:eastAsia="SimSun" w:hAnsi="SimSun" w:cs="SimSun"/>
          <w:b/>
          <w:color w:val="FF0000"/>
          <w:sz w:val="30"/>
          <w:szCs w:val="30"/>
        </w:rPr>
        <w:br/>
        <w:t xml:space="preserve">5 </w:t>
      </w: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丈夫和妻子两个人可以给一个贫民施舍一顿饭吗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 </w:t>
      </w:r>
      <w:r>
        <w:rPr>
          <w:rFonts w:ascii="SimSun" w:eastAsia="SimSun" w:hAnsi="SimSun" w:cs="SimSun"/>
          <w:b/>
          <w:color w:val="FF0000"/>
          <w:sz w:val="30"/>
          <w:szCs w:val="30"/>
        </w:rPr>
        <w:br/>
        <w:t xml:space="preserve">6 </w:t>
      </w: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如果找不到接受食物的贫民，可以把现金交给慈善机构吗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EF133D" w:rsidRDefault="0046228A" w:rsidP="007D31F9">
      <w:pPr>
        <w:spacing w:after="164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EF133D" w:rsidRDefault="0046228A" w:rsidP="007D31F9">
      <w:pPr>
        <w:spacing w:after="164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必须封斋的人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EF133D" w:rsidRDefault="0046228A" w:rsidP="007D31F9">
      <w:pPr>
        <w:spacing w:after="164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第一：如果在斋月的白天与妻子在同一天发生了一次或者多次性行为，则必须要交纳一次罚赎；如果在斋月的白天与妻子在数天中发生了性行为，则必须要根据发生性行为的天数交纳罚赎；</w:t>
      </w:r>
    </w:p>
    <w:p w:rsidR="00EF133D" w:rsidRDefault="0046228A" w:rsidP="007D31F9">
      <w:pPr>
        <w:spacing w:after="164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第二：如果在斋月的白天发生了性行为，必须要交纳罚赎，哪怕不知道这个教法律列也罢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</w:p>
    <w:p w:rsidR="00EF133D" w:rsidRDefault="0046228A" w:rsidP="007D31F9">
      <w:pPr>
        <w:spacing w:after="164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第三：如果妻子主动和自愿的与丈夫在斋月的白天发生了性行为，她也必须要交纳罚赎；如果她是被迫的，则她没有任何罪责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  <w:bookmarkStart w:id="0" w:name="_GoBack"/>
      <w:bookmarkEnd w:id="0"/>
    </w:p>
    <w:p w:rsidR="00EF133D" w:rsidRDefault="0046228A" w:rsidP="007D31F9">
      <w:pPr>
        <w:spacing w:after="164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第四：不允许交纳现金代替施舍的食物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</w:p>
    <w:p w:rsidR="00EF133D" w:rsidRDefault="0046228A" w:rsidP="007D31F9">
      <w:pPr>
        <w:spacing w:after="164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第五：可以把自己的半升食物和妻子的半升食物施舍给一个贫民，算作他俩的六十个贫民当中一个贫民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</w:p>
    <w:p w:rsidR="00EF133D" w:rsidRDefault="0046228A" w:rsidP="007D31F9">
      <w:pPr>
        <w:spacing w:after="164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第六：不能把所有的食物施舍给同一个贫民，也不能交给慈善机构，因为慈善机构不会把这些食物分散给六十个贫民；信士应该竭尽全力的脱去自己的责任，认真交纳罚赎。</w:t>
      </w:r>
    </w:p>
    <w:p w:rsidR="00EF133D" w:rsidRDefault="0046228A" w:rsidP="007D31F9">
      <w:pPr>
        <w:spacing w:after="164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一切顺利，唯凭真主！祈求真主祝福我们的先知穆罕默德和他的家属以及圣门弟子，并且使他们平安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EF133D" w:rsidRDefault="0046228A" w:rsidP="007D31F9">
      <w:pPr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>《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学术研究和教法律列常任委员会法太瓦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》（10/320 ）</w:t>
      </w:r>
    </w:p>
    <w:p w:rsidR="00EF133D" w:rsidRDefault="00EF133D" w:rsidP="007D31F9">
      <w:pPr>
        <w:jc w:val="right"/>
      </w:pPr>
    </w:p>
    <w:p w:rsidR="00EF133D" w:rsidRDefault="00EF133D" w:rsidP="007D31F9">
      <w:pPr>
        <w:tabs>
          <w:tab w:val="left" w:pos="753"/>
          <w:tab w:val="left" w:pos="3933"/>
          <w:tab w:val="center" w:pos="3968"/>
        </w:tabs>
        <w:jc w:val="right"/>
      </w:pPr>
    </w:p>
    <w:p w:rsidR="00EF133D" w:rsidRDefault="00EF133D" w:rsidP="007D31F9">
      <w:pPr>
        <w:tabs>
          <w:tab w:val="left" w:pos="753"/>
          <w:tab w:val="left" w:pos="3933"/>
          <w:tab w:val="center" w:pos="3968"/>
        </w:tabs>
        <w:jc w:val="right"/>
      </w:pPr>
    </w:p>
    <w:p w:rsidR="00EF133D" w:rsidRDefault="00EF133D" w:rsidP="007D31F9">
      <w:pPr>
        <w:spacing w:after="0" w:line="240" w:lineRule="auto"/>
        <w:ind w:firstLine="340"/>
        <w:jc w:val="right"/>
      </w:pPr>
    </w:p>
    <w:p w:rsidR="00EF133D" w:rsidRDefault="00EF133D" w:rsidP="007D31F9">
      <w:pPr>
        <w:jc w:val="right"/>
      </w:pPr>
    </w:p>
    <w:p w:rsidR="00EF133D" w:rsidRDefault="00EF133D" w:rsidP="007D31F9">
      <w:pPr>
        <w:jc w:val="right"/>
      </w:pPr>
    </w:p>
    <w:p w:rsidR="00EF133D" w:rsidRDefault="00EF133D" w:rsidP="007D31F9">
      <w:pPr>
        <w:jc w:val="right"/>
      </w:pPr>
    </w:p>
    <w:p w:rsidR="00EF133D" w:rsidRDefault="00EF133D" w:rsidP="007D31F9">
      <w:pPr>
        <w:jc w:val="right"/>
      </w:pPr>
    </w:p>
    <w:p w:rsidR="00EF133D" w:rsidRDefault="00EF133D" w:rsidP="007D31F9">
      <w:pPr>
        <w:jc w:val="right"/>
      </w:pPr>
    </w:p>
    <w:p w:rsidR="00EF133D" w:rsidRDefault="00EF133D" w:rsidP="007D31F9">
      <w:pPr>
        <w:jc w:val="right"/>
      </w:pPr>
    </w:p>
    <w:p w:rsidR="00EF133D" w:rsidRDefault="00EF133D" w:rsidP="007D31F9">
      <w:pPr>
        <w:jc w:val="right"/>
      </w:pPr>
    </w:p>
    <w:p w:rsidR="00EF133D" w:rsidRDefault="00EF133D" w:rsidP="007D31F9">
      <w:pPr>
        <w:jc w:val="right"/>
      </w:pPr>
    </w:p>
    <w:p w:rsidR="00EF133D" w:rsidRDefault="00EF133D" w:rsidP="007D31F9">
      <w:pPr>
        <w:jc w:val="right"/>
      </w:pPr>
    </w:p>
    <w:p w:rsidR="00EF133D" w:rsidRDefault="00EF133D" w:rsidP="007D31F9">
      <w:pPr>
        <w:jc w:val="right"/>
      </w:pPr>
    </w:p>
    <w:sectPr w:rsidR="00EF133D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E8" w:rsidRDefault="002F32E8">
      <w:pPr>
        <w:spacing w:after="0" w:line="240" w:lineRule="auto"/>
      </w:pPr>
      <w:r>
        <w:separator/>
      </w:r>
    </w:p>
  </w:endnote>
  <w:endnote w:type="continuationSeparator" w:id="0">
    <w:p w:rsidR="002F32E8" w:rsidRDefault="002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E8" w:rsidRDefault="002F32E8">
      <w:pPr>
        <w:spacing w:after="0" w:line="240" w:lineRule="auto"/>
      </w:pPr>
      <w:r>
        <w:separator/>
      </w:r>
    </w:p>
  </w:footnote>
  <w:footnote w:type="continuationSeparator" w:id="0">
    <w:p w:rsidR="002F32E8" w:rsidRDefault="002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3D" w:rsidRDefault="00EF133D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3D" w:rsidRDefault="0046228A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-673099</wp:posOffset>
          </wp:positionH>
          <wp:positionV relativeFrom="paragraph">
            <wp:posOffset>-88899</wp:posOffset>
          </wp:positionV>
          <wp:extent cx="7124700" cy="3683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133D"/>
    <w:rsid w:val="001B09C7"/>
    <w:rsid w:val="002F32E8"/>
    <w:rsid w:val="0046228A"/>
    <w:rsid w:val="007D31F9"/>
    <w:rsid w:val="00885F9B"/>
    <w:rsid w:val="00E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AB082-F979-4E04-B015-BE341D22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802</Characters>
  <Application>Microsoft Office Word</Application>
  <DocSecurity>0</DocSecurity>
  <Lines>6</Lines>
  <Paragraphs>1</Paragraphs>
  <ScaleCrop>false</ScaleCrop>
  <Manager/>
  <Company>islamhouse.com</Company>
  <LinksUpToDate>false</LinksUpToDate>
  <CharactersWithSpaces>941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在斋月的白天发生性行为的六个问题_x000d_</dc:title>
  <dc:subject>在斋月的白天发生性行为的六个问题_x000d_</dc:subject>
  <dc:creator>伊斯兰问答网站</dc:creator>
  <cp:keywords>在斋月的白天发生性行为的六个问题_x000d_</cp:keywords>
  <dc:description>在斋月的白天发生性行为的六个问题_x000d_</dc:description>
  <cp:lastModifiedBy>Mahmoud</cp:lastModifiedBy>
  <cp:revision>4</cp:revision>
  <dcterms:created xsi:type="dcterms:W3CDTF">2015-08-03T11:42:00Z</dcterms:created>
  <dcterms:modified xsi:type="dcterms:W3CDTF">2016-04-07T08:43:00Z</dcterms:modified>
  <cp:category/>
</cp:coreProperties>
</file>