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5F30" w:rsidRDefault="00155F30">
      <w:pPr>
        <w:jc w:val="center"/>
      </w:pPr>
    </w:p>
    <w:p w:rsidR="00155F30" w:rsidRDefault="00155F30">
      <w:pPr>
        <w:jc w:val="center"/>
      </w:pPr>
    </w:p>
    <w:p w:rsidR="00155F30" w:rsidRDefault="0076695B">
      <w:pPr>
        <w:spacing w:line="240" w:lineRule="auto"/>
        <w:jc w:val="center"/>
      </w:pPr>
      <w:proofErr w:type="spellStart"/>
      <w:r>
        <w:rPr>
          <w:rFonts w:ascii="SimSun" w:eastAsia="SimSun" w:hAnsi="SimSun" w:cs="SimSun"/>
          <w:b/>
          <w:color w:val="385623"/>
          <w:sz w:val="44"/>
          <w:szCs w:val="44"/>
        </w:rPr>
        <w:t>在斋月的白天与妻子发生没有射精的性行为之后没有洗大净，因为不知道这是被禁止的</w:t>
      </w:r>
      <w:proofErr w:type="spellEnd"/>
      <w:r>
        <w:rPr>
          <w:rFonts w:ascii="SimSun" w:eastAsia="SimSun" w:hAnsi="SimSun" w:cs="SimSun"/>
          <w:b/>
          <w:color w:val="385623"/>
          <w:sz w:val="44"/>
          <w:szCs w:val="44"/>
        </w:rPr>
        <w:t>。</w:t>
      </w:r>
    </w:p>
    <w:p w:rsidR="00155F30" w:rsidRDefault="00155F30">
      <w:pPr>
        <w:spacing w:line="240" w:lineRule="auto"/>
        <w:jc w:val="center"/>
      </w:pPr>
    </w:p>
    <w:p w:rsidR="00155F30" w:rsidRDefault="0076695B">
      <w:pPr>
        <w:spacing w:after="54" w:line="240" w:lineRule="auto"/>
        <w:jc w:val="center"/>
      </w:pPr>
      <w:r>
        <w:rPr>
          <w:rFonts w:ascii="Arial" w:eastAsia="Arial" w:hAnsi="Arial" w:cs="Arial"/>
          <w:b/>
          <w:color w:val="385623"/>
          <w:sz w:val="44"/>
          <w:szCs w:val="44"/>
          <w:rtl/>
        </w:rPr>
        <w:t>جامع</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زوجته</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من</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غير</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إنزال</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في</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نهار</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رمضان</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جاهلاً تحريم</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ذلك ، ولا</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يغتسل</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بعد</w:t>
      </w:r>
      <w:r>
        <w:rPr>
          <w:rFonts w:ascii="Helvetica Neue" w:eastAsia="Helvetica Neue" w:hAnsi="Helvetica Neue" w:cs="Helvetica Neue"/>
          <w:b/>
          <w:color w:val="385623"/>
          <w:sz w:val="44"/>
          <w:szCs w:val="44"/>
          <w:rtl/>
        </w:rPr>
        <w:t xml:space="preserve"> </w:t>
      </w:r>
      <w:r>
        <w:rPr>
          <w:rFonts w:ascii="Arial" w:eastAsia="Arial" w:hAnsi="Arial" w:cs="Arial"/>
          <w:b/>
          <w:color w:val="385623"/>
          <w:sz w:val="44"/>
          <w:szCs w:val="44"/>
          <w:rtl/>
        </w:rPr>
        <w:t>الجماع</w:t>
      </w:r>
    </w:p>
    <w:p w:rsidR="00155F30" w:rsidRDefault="00155F30">
      <w:pPr>
        <w:spacing w:after="60"/>
      </w:pPr>
    </w:p>
    <w:p w:rsidR="00155F30" w:rsidRDefault="0076695B" w:rsidP="00813FEE">
      <w:pPr>
        <w:jc w:val="center"/>
      </w:pPr>
      <w:r>
        <w:rPr>
          <w:noProof/>
        </w:rPr>
        <w:drawing>
          <wp:anchor distT="0" distB="0" distL="114300" distR="114300" simplePos="0" relativeHeight="251658752" behindDoc="0" locked="0" layoutInCell="0" hidden="0" allowOverlap="0" wp14:anchorId="141F036A" wp14:editId="04D2C258">
            <wp:simplePos x="0" y="0"/>
            <wp:positionH relativeFrom="margin">
              <wp:posOffset>1235445</wp:posOffset>
            </wp:positionH>
            <wp:positionV relativeFrom="paragraph">
              <wp:posOffset>218677</wp:posOffset>
            </wp:positionV>
            <wp:extent cx="3254991" cy="470848"/>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6"/>
                    <a:srcRect/>
                    <a:stretch>
                      <a:fillRect/>
                    </a:stretch>
                  </pic:blipFill>
                  <pic:spPr>
                    <a:xfrm>
                      <a:off x="0" y="0"/>
                      <a:ext cx="3254991" cy="470848"/>
                    </a:xfrm>
                    <a:prstGeom prst="rect">
                      <a:avLst/>
                    </a:prstGeom>
                    <a:ln/>
                  </pic:spPr>
                </pic:pic>
              </a:graphicData>
            </a:graphic>
          </wp:anchor>
        </w:drawing>
      </w:r>
    </w:p>
    <w:p w:rsidR="00155F30" w:rsidRDefault="00155F30">
      <w:pPr>
        <w:jc w:val="center"/>
      </w:pPr>
    </w:p>
    <w:p w:rsidR="00155F30" w:rsidRDefault="00155F30">
      <w:pPr>
        <w:spacing w:after="0" w:line="240" w:lineRule="auto"/>
        <w:ind w:firstLine="113"/>
        <w:jc w:val="center"/>
      </w:pPr>
    </w:p>
    <w:p w:rsidR="00155F30" w:rsidRDefault="0076695B">
      <w:pPr>
        <w:spacing w:after="0" w:line="240" w:lineRule="auto"/>
        <w:ind w:firstLine="113"/>
        <w:jc w:val="center"/>
      </w:pPr>
      <w:proofErr w:type="spellStart"/>
      <w:r>
        <w:rPr>
          <w:rFonts w:ascii="SimSun" w:eastAsia="SimSun" w:hAnsi="SimSun" w:cs="SimSun"/>
          <w:b/>
          <w:sz w:val="32"/>
          <w:szCs w:val="32"/>
        </w:rPr>
        <w:t>来源：伊斯兰问答网站</w:t>
      </w:r>
      <w:proofErr w:type="spellEnd"/>
    </w:p>
    <w:p w:rsidR="00155F30" w:rsidRDefault="00155F30">
      <w:pPr>
        <w:jc w:val="center"/>
      </w:pPr>
    </w:p>
    <w:p w:rsidR="00155F30" w:rsidRDefault="0076695B">
      <w:pPr>
        <w:spacing w:before="150" w:after="150"/>
        <w:jc w:val="center"/>
      </w:pPr>
      <w:r>
        <w:rPr>
          <w:rFonts w:cs="Times New Roman"/>
          <w:b/>
          <w:sz w:val="32"/>
          <w:szCs w:val="32"/>
          <w:rtl/>
        </w:rPr>
        <w:t xml:space="preserve">مصدر </w:t>
      </w:r>
      <w:r>
        <w:rPr>
          <w:b/>
          <w:sz w:val="32"/>
          <w:szCs w:val="32"/>
          <w:rtl/>
        </w:rPr>
        <w:t xml:space="preserve">: </w:t>
      </w:r>
      <w:r>
        <w:rPr>
          <w:rFonts w:cs="Times New Roman"/>
          <w:b/>
          <w:sz w:val="32"/>
          <w:szCs w:val="32"/>
          <w:rtl/>
        </w:rPr>
        <w:t>موقع الإسلام سؤال وجواب</w:t>
      </w:r>
    </w:p>
    <w:p w:rsidR="00155F30" w:rsidRDefault="00155F30">
      <w:pPr>
        <w:jc w:val="center"/>
      </w:pPr>
    </w:p>
    <w:p w:rsidR="00155F30" w:rsidRDefault="00155F30">
      <w:pPr>
        <w:jc w:val="center"/>
      </w:pPr>
    </w:p>
    <w:p w:rsidR="00155F30" w:rsidRDefault="00155F30"/>
    <w:p w:rsidR="00155F30" w:rsidRDefault="0076695B">
      <w:pPr>
        <w:jc w:val="center"/>
      </w:pPr>
      <w:r>
        <w:rPr>
          <w:rFonts w:ascii="Wingdings" w:eastAsia="Wingdings" w:hAnsi="Wingdings" w:cs="Wingdings"/>
          <w:sz w:val="52"/>
          <w:szCs w:val="52"/>
        </w:rPr>
        <w:t>❧❧</w:t>
      </w:r>
    </w:p>
    <w:p w:rsidR="00155F30" w:rsidRDefault="00155F30">
      <w:pPr>
        <w:jc w:val="center"/>
      </w:pPr>
    </w:p>
    <w:p w:rsidR="00155F30" w:rsidRDefault="00155F30">
      <w:pPr>
        <w:jc w:val="center"/>
      </w:pPr>
    </w:p>
    <w:p w:rsidR="00155F30" w:rsidRDefault="00155F30">
      <w:pPr>
        <w:jc w:val="center"/>
      </w:pPr>
    </w:p>
    <w:p w:rsidR="00155F30" w:rsidRDefault="0076695B">
      <w:pPr>
        <w:spacing w:before="150" w:after="150"/>
        <w:jc w:val="center"/>
      </w:pPr>
      <w:proofErr w:type="spellStart"/>
      <w:r>
        <w:rPr>
          <w:rFonts w:ascii="SimSun" w:eastAsia="SimSun" w:hAnsi="SimSun" w:cs="SimSun"/>
          <w:b/>
          <w:sz w:val="28"/>
          <w:szCs w:val="28"/>
        </w:rPr>
        <w:t>编审</w:t>
      </w:r>
      <w:proofErr w:type="spellEnd"/>
      <w:r>
        <w:rPr>
          <w:rFonts w:ascii="STXingkai" w:eastAsia="STXingkai" w:hAnsi="STXingkai" w:cs="STXingkai"/>
          <w:b/>
          <w:sz w:val="28"/>
          <w:szCs w:val="28"/>
        </w:rPr>
        <w:t>:</w:t>
      </w:r>
      <w:r>
        <w:rPr>
          <w:rFonts w:ascii="TR Bahamas Light" w:eastAsia="TR Bahamas Light" w:hAnsi="TR Bahamas Light" w:cs="TR Bahamas Light"/>
          <w:b/>
          <w:sz w:val="28"/>
          <w:szCs w:val="28"/>
        </w:rPr>
        <w:t xml:space="preserve"> </w:t>
      </w:r>
      <w:proofErr w:type="spellStart"/>
      <w:r>
        <w:rPr>
          <w:b/>
          <w:sz w:val="28"/>
          <w:szCs w:val="28"/>
        </w:rPr>
        <w:t>伊斯兰之家中文小组</w:t>
      </w:r>
      <w:proofErr w:type="spellEnd"/>
    </w:p>
    <w:p w:rsidR="00155F30" w:rsidRDefault="0076695B">
      <w:pPr>
        <w:spacing w:after="0" w:line="240" w:lineRule="auto"/>
        <w:ind w:firstLine="113"/>
        <w:jc w:val="center"/>
      </w:pPr>
      <w:r>
        <w:rPr>
          <w:rFonts w:cs="Times New Roman"/>
          <w:b/>
          <w:sz w:val="28"/>
          <w:szCs w:val="28"/>
          <w:rtl/>
        </w:rPr>
        <w:t>مراجعة</w:t>
      </w:r>
      <w:r>
        <w:rPr>
          <w:b/>
          <w:sz w:val="28"/>
          <w:szCs w:val="28"/>
          <w:rtl/>
        </w:rPr>
        <w:t>:</w:t>
      </w:r>
      <w:r>
        <w:rPr>
          <w:rFonts w:ascii="Times New Roman" w:eastAsia="Times New Roman" w:hAnsi="Times New Roman" w:cs="Times New Roman"/>
          <w:b/>
          <w:sz w:val="28"/>
          <w:szCs w:val="28"/>
        </w:rPr>
        <w:t xml:space="preserve"> </w:t>
      </w:r>
      <w:r>
        <w:rPr>
          <w:rFonts w:cs="Times New Roman"/>
          <w:b/>
          <w:sz w:val="28"/>
          <w:szCs w:val="28"/>
          <w:rtl/>
        </w:rPr>
        <w:t>فريق اللغة الصينية بموقع دار الإسلام</w:t>
      </w:r>
    </w:p>
    <w:p w:rsidR="00155F30" w:rsidRDefault="00155F30">
      <w:pPr>
        <w:jc w:val="center"/>
      </w:pPr>
    </w:p>
    <w:p w:rsidR="00EF5318" w:rsidRDefault="00EF5318">
      <w:pPr>
        <w:jc w:val="center"/>
      </w:pPr>
    </w:p>
    <w:p w:rsidR="00EF5318" w:rsidRDefault="00EF5318">
      <w:pPr>
        <w:jc w:val="center"/>
      </w:pPr>
    </w:p>
    <w:p w:rsidR="00EF5318" w:rsidRDefault="00EF5318">
      <w:pPr>
        <w:jc w:val="center"/>
      </w:pPr>
    </w:p>
    <w:p w:rsidR="00155F30" w:rsidRDefault="00155F30">
      <w:pPr>
        <w:tabs>
          <w:tab w:val="left" w:pos="2461"/>
        </w:tabs>
        <w:jc w:val="center"/>
      </w:pPr>
    </w:p>
    <w:p w:rsidR="00155F30" w:rsidRDefault="0076695B">
      <w:pPr>
        <w:tabs>
          <w:tab w:val="left" w:pos="753"/>
          <w:tab w:val="left" w:pos="3933"/>
          <w:tab w:val="center" w:pos="3968"/>
        </w:tabs>
        <w:jc w:val="center"/>
      </w:pPr>
      <w:proofErr w:type="spellStart"/>
      <w:r>
        <w:rPr>
          <w:b/>
          <w:sz w:val="32"/>
          <w:szCs w:val="32"/>
        </w:rPr>
        <w:lastRenderedPageBreak/>
        <w:t>在斋月的白天与妻子发生没有射精的性行为之后没有洗大净，因为不知道这是被禁止的</w:t>
      </w:r>
      <w:proofErr w:type="spellEnd"/>
      <w:r>
        <w:rPr>
          <w:b/>
          <w:sz w:val="32"/>
          <w:szCs w:val="32"/>
        </w:rPr>
        <w:t>。</w:t>
      </w:r>
    </w:p>
    <w:p w:rsidR="00155F30" w:rsidRDefault="0076695B">
      <w:pPr>
        <w:tabs>
          <w:tab w:val="left" w:pos="753"/>
          <w:tab w:val="left" w:pos="3933"/>
          <w:tab w:val="center" w:pos="3968"/>
        </w:tabs>
        <w:jc w:val="center"/>
      </w:pPr>
      <w:r>
        <w:rPr>
          <w:noProof/>
        </w:rPr>
        <w:drawing>
          <wp:anchor distT="0" distB="0" distL="114300" distR="114300" simplePos="0" relativeHeight="251659264" behindDoc="0" locked="0" layoutInCell="0" hidden="0" allowOverlap="0">
            <wp:simplePos x="0" y="0"/>
            <wp:positionH relativeFrom="margin">
              <wp:posOffset>1235075</wp:posOffset>
            </wp:positionH>
            <wp:positionV relativeFrom="paragraph">
              <wp:posOffset>107315</wp:posOffset>
            </wp:positionV>
            <wp:extent cx="3254375" cy="470535"/>
            <wp:effectExtent l="0" t="0" r="0" b="0"/>
            <wp:wrapNone/>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3254375" cy="470535"/>
                    </a:xfrm>
                    <a:prstGeom prst="rect">
                      <a:avLst/>
                    </a:prstGeom>
                    <a:ln/>
                  </pic:spPr>
                </pic:pic>
              </a:graphicData>
            </a:graphic>
          </wp:anchor>
        </w:drawing>
      </w:r>
    </w:p>
    <w:p w:rsidR="00155F30" w:rsidRDefault="00155F30">
      <w:pPr>
        <w:tabs>
          <w:tab w:val="left" w:pos="753"/>
          <w:tab w:val="left" w:pos="3933"/>
          <w:tab w:val="center" w:pos="3968"/>
        </w:tabs>
      </w:pPr>
    </w:p>
    <w:p w:rsidR="00155F30" w:rsidRDefault="0076695B" w:rsidP="00EF5318">
      <w:pPr>
        <w:spacing w:after="0" w:line="480" w:lineRule="auto"/>
        <w:ind w:left="602" w:hanging="602"/>
        <w:jc w:val="right"/>
      </w:pPr>
      <w:r>
        <w:rPr>
          <w:rFonts w:ascii="SimSun" w:eastAsia="SimSun" w:hAnsi="SimSun" w:cs="SimSun"/>
          <w:b/>
          <w:color w:val="FF0000"/>
          <w:sz w:val="30"/>
          <w:szCs w:val="30"/>
        </w:rPr>
        <w:t>问：我在九年之前已经结婚了。在新婚第一年的时候，我在斋月的白天与妻子嬉戏，有时会发生性行为，因为我不知道这是被禁止的事情，我当时以为只要没有射精，我的斋戒就是正确有效的。一年之后，我就没有再犯以前所做过的事情，那是为了使自己远离疑惑不清的事情。自从我结婚至今，我曾经反反复复地与妻子嬉戏，但只限于斋月的夜间和其它月份的白天或者夜间，有的时候发生没有射精的性行为，我也没有洗大净。因为我认为只要没有射精，我就不必洗大净。我希望您给与答复，须知我所犯的一切都是由于自己的无知，同时希望阐明我和妻子必须要注意的事项。</w:t>
      </w:r>
    </w:p>
    <w:p w:rsidR="00155F30" w:rsidRDefault="0076695B" w:rsidP="00EF5318">
      <w:pPr>
        <w:spacing w:after="107" w:line="480" w:lineRule="auto"/>
        <w:jc w:val="right"/>
      </w:pPr>
      <w:proofErr w:type="spellStart"/>
      <w:r>
        <w:rPr>
          <w:rFonts w:ascii="SimSun" w:eastAsia="SimSun" w:hAnsi="SimSun" w:cs="SimSun"/>
          <w:sz w:val="30"/>
          <w:szCs w:val="30"/>
        </w:rPr>
        <w:t>答：一切赞颂，全归真主</w:t>
      </w:r>
      <w:proofErr w:type="spellEnd"/>
      <w:r>
        <w:rPr>
          <w:rFonts w:ascii="SimSun" w:eastAsia="SimSun" w:hAnsi="SimSun" w:cs="SimSun"/>
          <w:sz w:val="30"/>
          <w:szCs w:val="30"/>
        </w:rPr>
        <w:t>。</w:t>
      </w:r>
    </w:p>
    <w:p w:rsidR="00155F30" w:rsidRDefault="0076695B" w:rsidP="00EF5318">
      <w:pPr>
        <w:spacing w:after="107" w:line="480" w:lineRule="auto"/>
        <w:ind w:firstLine="600"/>
        <w:jc w:val="right"/>
      </w:pPr>
      <w:proofErr w:type="spellStart"/>
      <w:r>
        <w:rPr>
          <w:rFonts w:ascii="SimSun" w:eastAsia="SimSun" w:hAnsi="SimSun" w:cs="SimSun"/>
          <w:sz w:val="30"/>
          <w:szCs w:val="30"/>
        </w:rPr>
        <w:t>在这个问题中有两个论题：第一个论题就是封斋的人发生性行为的问题；第二个论题就是发生性行为以后没有洗大净的教法律例</w:t>
      </w:r>
      <w:proofErr w:type="spellEnd"/>
      <w:r>
        <w:rPr>
          <w:rFonts w:ascii="SimSun" w:eastAsia="SimSun" w:hAnsi="SimSun" w:cs="SimSun"/>
          <w:sz w:val="30"/>
          <w:szCs w:val="30"/>
        </w:rPr>
        <w:t>。</w:t>
      </w:r>
    </w:p>
    <w:p w:rsidR="00155F30" w:rsidRDefault="0076695B" w:rsidP="00EF5318">
      <w:pPr>
        <w:spacing w:after="107" w:line="480" w:lineRule="auto"/>
        <w:jc w:val="right"/>
      </w:pPr>
      <w:proofErr w:type="spellStart"/>
      <w:r>
        <w:rPr>
          <w:rFonts w:ascii="SimSun" w:eastAsia="SimSun" w:hAnsi="SimSun" w:cs="SimSun"/>
          <w:sz w:val="30"/>
          <w:szCs w:val="30"/>
        </w:rPr>
        <w:lastRenderedPageBreak/>
        <w:t>第一：封斋的人在斋月的白天发生性行为，有两种情况</w:t>
      </w:r>
      <w:proofErr w:type="spellEnd"/>
      <w:r>
        <w:rPr>
          <w:rFonts w:ascii="SimSun" w:eastAsia="SimSun" w:hAnsi="SimSun" w:cs="SimSun"/>
          <w:sz w:val="30"/>
          <w:szCs w:val="30"/>
        </w:rPr>
        <w:t>：</w:t>
      </w:r>
    </w:p>
    <w:p w:rsidR="00155F30" w:rsidRDefault="0076695B" w:rsidP="00EF5318">
      <w:pPr>
        <w:spacing w:after="107" w:line="480" w:lineRule="auto"/>
        <w:ind w:firstLine="600"/>
        <w:jc w:val="right"/>
      </w:pPr>
      <w:proofErr w:type="spellStart"/>
      <w:r>
        <w:rPr>
          <w:rFonts w:ascii="SimSun" w:eastAsia="SimSun" w:hAnsi="SimSun" w:cs="SimSun"/>
          <w:sz w:val="30"/>
          <w:szCs w:val="30"/>
        </w:rPr>
        <w:t>第一种情况：认为没有射精的性行为在斋月的白天不是被禁止的，所以就发生性行为，他对这个教法律例一无所知</w:t>
      </w:r>
      <w:proofErr w:type="spellEnd"/>
      <w:r>
        <w:rPr>
          <w:rFonts w:ascii="SimSun" w:eastAsia="SimSun" w:hAnsi="SimSun" w:cs="SimSun"/>
          <w:sz w:val="30"/>
          <w:szCs w:val="30"/>
        </w:rPr>
        <w:t>。</w:t>
      </w:r>
    </w:p>
    <w:p w:rsidR="00155F30" w:rsidRDefault="0076695B" w:rsidP="00EF5318">
      <w:pPr>
        <w:spacing w:after="107" w:line="480" w:lineRule="auto"/>
        <w:ind w:firstLine="600"/>
        <w:jc w:val="right"/>
      </w:pPr>
      <w:proofErr w:type="spellStart"/>
      <w:r>
        <w:rPr>
          <w:rFonts w:ascii="SimSun" w:eastAsia="SimSun" w:hAnsi="SimSun" w:cs="SimSun"/>
          <w:sz w:val="30"/>
          <w:szCs w:val="30"/>
        </w:rPr>
        <w:t>第二种情况：知道发生性行为是被禁止的，但是不知道惩罚</w:t>
      </w:r>
      <w:proofErr w:type="spellEnd"/>
      <w:r>
        <w:rPr>
          <w:rFonts w:ascii="SimSun" w:eastAsia="SimSun" w:hAnsi="SimSun" w:cs="SimSun"/>
          <w:sz w:val="30"/>
          <w:szCs w:val="30"/>
        </w:rPr>
        <w:t>。</w:t>
      </w:r>
    </w:p>
    <w:p w:rsidR="00155F30" w:rsidRDefault="0076695B" w:rsidP="00EF5318">
      <w:pPr>
        <w:spacing w:after="107" w:line="480" w:lineRule="auto"/>
        <w:jc w:val="right"/>
      </w:pPr>
      <w:r>
        <w:rPr>
          <w:rFonts w:ascii="SimSun" w:eastAsia="SimSun" w:hAnsi="SimSun" w:cs="SimSun"/>
          <w:color w:val="FF0000"/>
          <w:sz w:val="30"/>
          <w:szCs w:val="30"/>
        </w:rPr>
        <w:t>至于第一种情况</w:t>
      </w:r>
      <w:r>
        <w:rPr>
          <w:rFonts w:ascii="Arial Unicode MS" w:eastAsia="Arial Unicode MS" w:hAnsi="Arial Unicode MS" w:cs="Arial Unicode MS"/>
          <w:sz w:val="30"/>
          <w:szCs w:val="30"/>
        </w:rPr>
        <w:t>，德高望重的谢赫伊本•欧赛麦尼（愿主怜悯之）说：“最侧重的主张就是：谁如果因为无知而做了坏斋的事项、或者触犯了在受戒的时候被禁止的事情、或者破坏礼拜的事项，则对他没有任何罪责，因为真主说：“我们的主啊！求你不要惩罚我们，如果我们遗忘或错误。”（2：286）真主说：“我已经宽恕你们。”</w:t>
      </w:r>
    </w:p>
    <w:p w:rsidR="00155F30" w:rsidRDefault="0076695B" w:rsidP="00EF5318">
      <w:pPr>
        <w:spacing w:after="107" w:line="480" w:lineRule="auto"/>
        <w:ind w:firstLine="600"/>
        <w:jc w:val="right"/>
      </w:pPr>
      <w:proofErr w:type="spellStart"/>
      <w:r>
        <w:rPr>
          <w:rFonts w:ascii="SimSun" w:eastAsia="SimSun" w:hAnsi="SimSun" w:cs="SimSun"/>
          <w:sz w:val="30"/>
          <w:szCs w:val="30"/>
        </w:rPr>
        <w:t>既然在斋月的白天与妻子发生性行为的这个人对这项教法律例一无所知，以为被禁止的性行为只是发生射精的性行为，所以他没有任何罪责</w:t>
      </w:r>
      <w:proofErr w:type="spellEnd"/>
      <w:r>
        <w:rPr>
          <w:rFonts w:ascii="SimSun" w:eastAsia="SimSun" w:hAnsi="SimSun" w:cs="SimSun"/>
          <w:sz w:val="30"/>
          <w:szCs w:val="30"/>
        </w:rPr>
        <w:t>。</w:t>
      </w:r>
    </w:p>
    <w:p w:rsidR="00155F30" w:rsidRDefault="0076695B" w:rsidP="00EF5318">
      <w:pPr>
        <w:spacing w:after="107" w:line="480" w:lineRule="auto"/>
        <w:jc w:val="right"/>
      </w:pPr>
      <w:r>
        <w:rPr>
          <w:rFonts w:ascii="SimSun" w:eastAsia="SimSun" w:hAnsi="SimSun" w:cs="SimSun"/>
          <w:color w:val="FF0000"/>
          <w:sz w:val="30"/>
          <w:szCs w:val="30"/>
        </w:rPr>
        <w:lastRenderedPageBreak/>
        <w:t>第二种情况</w:t>
      </w:r>
      <w:r>
        <w:rPr>
          <w:rFonts w:ascii="Arial Unicode MS" w:eastAsia="Arial Unicode MS" w:hAnsi="Arial Unicode MS" w:cs="Arial Unicode MS"/>
          <w:sz w:val="30"/>
          <w:szCs w:val="30"/>
        </w:rPr>
        <w:t>：如果他知道发生性行为是被禁止的，但是他不知道其中有罚赎，所以他必须要交纳罚赎，因为在不知道教法律例和不知道惩罚之间有区别，不知道惩罚不是合法的理由，而不知道教法律例是合法的理由。</w:t>
      </w:r>
    </w:p>
    <w:p w:rsidR="00155F30" w:rsidRDefault="0076695B" w:rsidP="00EF5318">
      <w:pPr>
        <w:spacing w:after="107" w:line="480" w:lineRule="auto"/>
        <w:ind w:firstLine="600"/>
        <w:jc w:val="right"/>
      </w:pPr>
      <w:r>
        <w:rPr>
          <w:rFonts w:ascii="SimSun" w:eastAsia="SimSun" w:hAnsi="SimSun" w:cs="SimSun"/>
          <w:sz w:val="30"/>
          <w:szCs w:val="30"/>
        </w:rPr>
        <w:t>因此学者们说：“假如一个人喝了醉人的东西，以为它不会醉人或者以为它不是被禁止的，那么，他没有任何罪责；如果知道它是醉人的东西，也知道它是被禁止的，但是不知道会因为喝它而受到惩罚，他就必须要受到惩罚，不能免除。”</w:t>
      </w:r>
    </w:p>
    <w:p w:rsidR="00155F30" w:rsidRDefault="0076695B" w:rsidP="00EF5318">
      <w:pPr>
        <w:spacing w:after="107" w:line="480" w:lineRule="auto"/>
        <w:ind w:firstLine="600"/>
        <w:jc w:val="right"/>
      </w:pPr>
      <w:r>
        <w:rPr>
          <w:rFonts w:ascii="SimSun" w:eastAsia="SimSun" w:hAnsi="SimSun" w:cs="SimSun"/>
          <w:sz w:val="30"/>
          <w:szCs w:val="30"/>
        </w:rPr>
        <w:t>综上所述，我们对询问者说：“只要你不知道没有射精的性行为对你是被禁止的，你就没有任何罪责，如果你的妻子也同样不知道，她也没有任何罪责。”</w:t>
      </w:r>
    </w:p>
    <w:p w:rsidR="00155F30" w:rsidRDefault="0076695B" w:rsidP="00EF5318">
      <w:pPr>
        <w:spacing w:after="107" w:line="480" w:lineRule="auto"/>
        <w:jc w:val="right"/>
      </w:pPr>
      <w:proofErr w:type="spellStart"/>
      <w:r>
        <w:rPr>
          <w:rFonts w:ascii="SimSun" w:eastAsia="SimSun" w:hAnsi="SimSun" w:cs="SimSun"/>
          <w:sz w:val="30"/>
          <w:szCs w:val="30"/>
        </w:rPr>
        <w:t>第二：这种行为对斋戒和礼拜的影响</w:t>
      </w:r>
      <w:proofErr w:type="spellEnd"/>
      <w:r>
        <w:rPr>
          <w:rFonts w:ascii="SimSun" w:eastAsia="SimSun" w:hAnsi="SimSun" w:cs="SimSun"/>
          <w:sz w:val="30"/>
          <w:szCs w:val="30"/>
        </w:rPr>
        <w:t>。</w:t>
      </w:r>
    </w:p>
    <w:p w:rsidR="00155F30" w:rsidRDefault="0076695B" w:rsidP="00EF5318">
      <w:pPr>
        <w:spacing w:after="107" w:line="480" w:lineRule="auto"/>
        <w:ind w:firstLine="600"/>
        <w:jc w:val="right"/>
      </w:pPr>
      <w:r>
        <w:rPr>
          <w:rFonts w:ascii="SimSun" w:eastAsia="SimSun" w:hAnsi="SimSun" w:cs="SimSun"/>
          <w:sz w:val="30"/>
          <w:szCs w:val="30"/>
        </w:rPr>
        <w:t>这种行为对于斋戒没有任何影响，因为没有洗大净的人，他的斋戒是正确有效的；但是没有洗大净做礼拜是一个严重的问题，如果在大净无效了以后没有洗大净，则他的礼拜是无效的。大多数学者主张这个人必须要还补在没有洗大净的情况下</w:t>
      </w:r>
      <w:r>
        <w:rPr>
          <w:rFonts w:ascii="SimSun" w:eastAsia="SimSun" w:hAnsi="SimSun" w:cs="SimSun"/>
          <w:sz w:val="30"/>
          <w:szCs w:val="30"/>
        </w:rPr>
        <w:lastRenderedPageBreak/>
        <w:t>所做的所有礼拜，但是众所周知，这个人肯定会发生性行为而导致射精，所以他会洗大净。</w:t>
      </w:r>
    </w:p>
    <w:p w:rsidR="00155F30" w:rsidRDefault="0076695B" w:rsidP="00EF5318">
      <w:pPr>
        <w:spacing w:after="107" w:line="480" w:lineRule="auto"/>
        <w:ind w:firstLine="600"/>
        <w:jc w:val="right"/>
      </w:pPr>
      <w:r>
        <w:rPr>
          <w:rFonts w:ascii="SimSun" w:eastAsia="SimSun" w:hAnsi="SimSun" w:cs="SimSun"/>
          <w:sz w:val="30"/>
          <w:szCs w:val="30"/>
        </w:rPr>
        <w:t>但是他也许会不知道在洗大净的期间所出现的漏洞，所以我们对他说：“你要尽力确定漏洞的程度，要小心谨慎地还补礼拜，如果你对此一无所知，也从来未曾想过发生没有射精的性行为必须要洗大净，我们则希望你没有任何罪责，也就是你不必还补礼拜，但是你必须要向真主忏悔，祈求真主的饶恕，因为你没有向学者请教你所不知道的问题。</w:t>
      </w:r>
    </w:p>
    <w:p w:rsidR="00155F30" w:rsidRDefault="0076695B" w:rsidP="00EF5318">
      <w:pPr>
        <w:spacing w:after="107" w:line="480" w:lineRule="auto"/>
        <w:jc w:val="right"/>
      </w:pPr>
      <w:proofErr w:type="spellStart"/>
      <w:r>
        <w:rPr>
          <w:rFonts w:ascii="SimSun" w:eastAsia="SimSun" w:hAnsi="SimSun" w:cs="SimSun"/>
          <w:sz w:val="30"/>
          <w:szCs w:val="30"/>
        </w:rPr>
        <w:t>谢赫伊本•欧赛麦尼的著作《每月的聚会</w:t>
      </w:r>
      <w:proofErr w:type="spellEnd"/>
      <w:r>
        <w:rPr>
          <w:rFonts w:ascii="SimSun" w:eastAsia="SimSun" w:hAnsi="SimSun" w:cs="SimSun"/>
          <w:sz w:val="30"/>
          <w:szCs w:val="30"/>
        </w:rPr>
        <w:t>》</w:t>
      </w:r>
    </w:p>
    <w:p w:rsidR="00155F30" w:rsidRDefault="0076695B" w:rsidP="00EF5318">
      <w:pPr>
        <w:spacing w:after="107" w:line="480" w:lineRule="auto"/>
        <w:jc w:val="right"/>
      </w:pPr>
      <w:r>
        <w:rPr>
          <w:rFonts w:ascii="SimSun" w:eastAsia="SimSun" w:hAnsi="SimSun" w:cs="SimSun"/>
          <w:sz w:val="30"/>
          <w:szCs w:val="30"/>
        </w:rPr>
        <w:t>敬请参阅（</w:t>
      </w:r>
      <w:hyperlink r:id="rId7">
        <w:r>
          <w:rPr>
            <w:rFonts w:ascii="Tahoma" w:eastAsia="Tahoma" w:hAnsi="Tahoma" w:cs="Tahoma"/>
            <w:color w:val="0563C1"/>
            <w:sz w:val="30"/>
            <w:szCs w:val="30"/>
            <w:u w:val="single"/>
          </w:rPr>
          <w:t>944</w:t>
        </w:r>
        <w:bookmarkStart w:id="0" w:name="_GoBack"/>
        <w:bookmarkEnd w:id="0"/>
        <w:r>
          <w:rPr>
            <w:rFonts w:ascii="Tahoma" w:eastAsia="Tahoma" w:hAnsi="Tahoma" w:cs="Tahoma"/>
            <w:color w:val="0563C1"/>
            <w:sz w:val="30"/>
            <w:szCs w:val="30"/>
            <w:u w:val="single"/>
          </w:rPr>
          <w:t>6</w:t>
        </w:r>
      </w:hyperlink>
      <w:r>
        <w:rPr>
          <w:rFonts w:ascii="Arial Unicode MS" w:eastAsia="Arial Unicode MS" w:hAnsi="Arial Unicode MS" w:cs="Arial Unicode MS"/>
          <w:sz w:val="30"/>
          <w:szCs w:val="30"/>
        </w:rPr>
        <w:t>）号问题的回答。</w:t>
      </w:r>
    </w:p>
    <w:p w:rsidR="00155F30" w:rsidRDefault="0076695B" w:rsidP="00EF5318">
      <w:pPr>
        <w:spacing w:after="107" w:line="480" w:lineRule="auto"/>
        <w:jc w:val="right"/>
      </w:pPr>
      <w:r>
        <w:rPr>
          <w:rFonts w:ascii="Tahoma" w:eastAsia="Tahoma" w:hAnsi="Tahoma" w:cs="Tahoma"/>
          <w:sz w:val="30"/>
          <w:szCs w:val="30"/>
        </w:rPr>
        <w:t> </w:t>
      </w:r>
    </w:p>
    <w:p w:rsidR="00155F30" w:rsidRDefault="0076695B" w:rsidP="00EF5318">
      <w:pPr>
        <w:spacing w:after="107" w:line="480" w:lineRule="auto"/>
        <w:jc w:val="right"/>
      </w:pPr>
      <w:r>
        <w:rPr>
          <w:rFonts w:ascii="Tahoma" w:eastAsia="Tahoma" w:hAnsi="Tahoma" w:cs="Tahoma"/>
          <w:sz w:val="30"/>
          <w:szCs w:val="30"/>
        </w:rPr>
        <w:t> </w:t>
      </w:r>
    </w:p>
    <w:p w:rsidR="00155F30" w:rsidRDefault="0076695B" w:rsidP="00EF5318">
      <w:pPr>
        <w:spacing w:after="107" w:line="480" w:lineRule="auto"/>
        <w:jc w:val="right"/>
      </w:pPr>
      <w:proofErr w:type="spellStart"/>
      <w:r>
        <w:rPr>
          <w:rFonts w:ascii="SimSun" w:eastAsia="SimSun" w:hAnsi="SimSun" w:cs="SimSun"/>
          <w:sz w:val="30"/>
          <w:szCs w:val="30"/>
        </w:rPr>
        <w:t>真主至知</w:t>
      </w:r>
      <w:proofErr w:type="spellEnd"/>
      <w:r>
        <w:rPr>
          <w:rFonts w:ascii="SimSun" w:eastAsia="SimSun" w:hAnsi="SimSun" w:cs="SimSun"/>
          <w:sz w:val="30"/>
          <w:szCs w:val="30"/>
        </w:rPr>
        <w:t>！</w:t>
      </w:r>
    </w:p>
    <w:p w:rsidR="00155F30" w:rsidRDefault="00155F30" w:rsidP="00EF5318">
      <w:pPr>
        <w:tabs>
          <w:tab w:val="left" w:pos="753"/>
          <w:tab w:val="left" w:pos="3933"/>
          <w:tab w:val="center" w:pos="3968"/>
        </w:tabs>
        <w:jc w:val="right"/>
      </w:pPr>
    </w:p>
    <w:p w:rsidR="00155F30" w:rsidRDefault="00155F30" w:rsidP="00EF5318">
      <w:pPr>
        <w:tabs>
          <w:tab w:val="left" w:pos="753"/>
          <w:tab w:val="left" w:pos="3933"/>
          <w:tab w:val="center" w:pos="3968"/>
        </w:tabs>
        <w:jc w:val="right"/>
      </w:pPr>
    </w:p>
    <w:p w:rsidR="00155F30" w:rsidRDefault="00155F30" w:rsidP="00EF5318">
      <w:pPr>
        <w:tabs>
          <w:tab w:val="left" w:pos="753"/>
          <w:tab w:val="left" w:pos="3933"/>
          <w:tab w:val="center" w:pos="3968"/>
        </w:tabs>
        <w:jc w:val="right"/>
      </w:pPr>
    </w:p>
    <w:p w:rsidR="00155F30" w:rsidRDefault="00155F30" w:rsidP="00EF5318">
      <w:pPr>
        <w:spacing w:after="0" w:line="240" w:lineRule="auto"/>
        <w:ind w:firstLine="340"/>
        <w:jc w:val="right"/>
      </w:pPr>
    </w:p>
    <w:p w:rsidR="00155F30" w:rsidRDefault="00155F30" w:rsidP="00EF5318">
      <w:pPr>
        <w:jc w:val="right"/>
      </w:pPr>
    </w:p>
    <w:p w:rsidR="00155F30" w:rsidRDefault="0076695B" w:rsidP="00EF5318">
      <w:pPr>
        <w:jc w:val="right"/>
      </w:pPr>
      <w:r>
        <w:rPr>
          <w:rFonts w:ascii="Times New Roman" w:eastAsia="Times New Roman" w:hAnsi="Times New Roman" w:cs="Times New Roman"/>
          <w:color w:val="006666"/>
          <w:sz w:val="36"/>
          <w:szCs w:val="36"/>
        </w:rPr>
        <w:tab/>
      </w:r>
    </w:p>
    <w:p w:rsidR="00155F30" w:rsidRDefault="0076695B" w:rsidP="00EF5318">
      <w:pPr>
        <w:tabs>
          <w:tab w:val="left" w:pos="2730"/>
        </w:tabs>
        <w:jc w:val="right"/>
      </w:pPr>
      <w:r>
        <w:rPr>
          <w:rFonts w:ascii="Times New Roman" w:eastAsia="Times New Roman" w:hAnsi="Times New Roman" w:cs="Times New Roman"/>
          <w:color w:val="006666"/>
          <w:sz w:val="36"/>
          <w:szCs w:val="36"/>
        </w:rPr>
        <w:tab/>
      </w:r>
    </w:p>
    <w:p w:rsidR="00155F30" w:rsidRDefault="00EF5318" w:rsidP="00EF5318">
      <w:pPr>
        <w:tabs>
          <w:tab w:val="left" w:pos="3336"/>
        </w:tabs>
        <w:jc w:val="right"/>
      </w:pPr>
      <w:r>
        <w:rPr>
          <w:rFonts w:cs="Sakkal Majalla"/>
          <w:rtl/>
        </w:rPr>
        <w:lastRenderedPageBreak/>
        <w:tab/>
      </w:r>
    </w:p>
    <w:sectPr w:rsidR="00155F30">
      <w:headerReference w:type="default" r:id="rId8"/>
      <w:headerReference w:type="first" r:id="rId9"/>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A5" w:rsidRDefault="001330A5">
      <w:pPr>
        <w:spacing w:after="0" w:line="240" w:lineRule="auto"/>
      </w:pPr>
      <w:r>
        <w:separator/>
      </w:r>
    </w:p>
  </w:endnote>
  <w:endnote w:type="continuationSeparator" w:id="0">
    <w:p w:rsidR="001330A5" w:rsidRDefault="0013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0AFF" w:usb1="00007843" w:usb2="00000001" w:usb3="00000000" w:csb0="000001BF" w:csb1="00000000"/>
  </w:font>
  <w:font w:name="Helvetica Neue">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A5" w:rsidRDefault="001330A5">
      <w:pPr>
        <w:spacing w:after="0" w:line="240" w:lineRule="auto"/>
      </w:pPr>
      <w:r>
        <w:separator/>
      </w:r>
    </w:p>
  </w:footnote>
  <w:footnote w:type="continuationSeparator" w:id="0">
    <w:p w:rsidR="001330A5" w:rsidRDefault="00133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30" w:rsidRDefault="00155F30">
    <w:pPr>
      <w:tabs>
        <w:tab w:val="center" w:pos="4153"/>
        <w:tab w:val="right" w:pos="8306"/>
      </w:tabs>
      <w:spacing w:before="709" w:after="0" w:line="1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30" w:rsidRDefault="0076695B">
    <w:pPr>
      <w:tabs>
        <w:tab w:val="center" w:pos="4153"/>
        <w:tab w:val="right" w:pos="8306"/>
      </w:tabs>
      <w:spacing w:before="709" w:after="0" w:line="240" w:lineRule="auto"/>
    </w:pPr>
    <w:r>
      <w:rPr>
        <w:noProof/>
      </w:rPr>
      <w:drawing>
        <wp:anchor distT="0" distB="0" distL="114300" distR="114300" simplePos="0" relativeHeight="251658240" behindDoc="0" locked="0" layoutInCell="0" hidden="0" allowOverlap="0">
          <wp:simplePos x="0" y="0"/>
          <wp:positionH relativeFrom="margin">
            <wp:posOffset>-673099</wp:posOffset>
          </wp:positionH>
          <wp:positionV relativeFrom="paragraph">
            <wp:posOffset>-88899</wp:posOffset>
          </wp:positionV>
          <wp:extent cx="7124700" cy="3683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124700" cy="368300"/>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36005</wp:posOffset>
          </wp:positionV>
          <wp:extent cx="6524589" cy="318516"/>
          <wp:effectExtent l="0" t="0" r="0" b="0"/>
          <wp:wrapSquare wrapText="bothSides" distT="0" distB="0" distL="114300" distR="1143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6524589" cy="318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5F30"/>
    <w:rsid w:val="001330A5"/>
    <w:rsid w:val="00155F30"/>
    <w:rsid w:val="0076695B"/>
    <w:rsid w:val="00813FEE"/>
    <w:rsid w:val="00EF5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ECE18-BEBE-46AA-B634-ECB5BE43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SimSun" w:eastAsia="SimSun" w:hAnsi="SimSun" w:cs="SimSu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slamqa.info/zh/94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Words>
  <Characters>1384</Characters>
  <Application>Microsoft Office Word</Application>
  <DocSecurity>0</DocSecurity>
  <Lines>11</Lines>
  <Paragraphs>3</Paragraphs>
  <ScaleCrop>false</ScaleCrop>
  <Manager/>
  <Company>islamhouse.com</Company>
  <LinksUpToDate>false</LinksUpToDate>
  <CharactersWithSpaces>1623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在斋月的白天与妻子发生没有射精的性行为之后没有洗大净，因为不知道这是被禁止的。_x000d_</dc:title>
  <dc:subject>在斋月的白天与妻子发生没有射精的性行为之后没有洗大净，因为不知道这是被禁止的。_x000d_</dc:subject>
  <dc:creator>伊斯兰问答网站</dc:creator>
  <cp:keywords>在斋月的白天与妻子发生没有射精的性行为之后没有洗大净，因为不知道这是被禁止的。_x000d_</cp:keywords>
  <dc:description>在斋月的白天与妻子发生没有射精的性行为之后没有洗大净，因为不知道这是被禁止的。_x000d_</dc:description>
  <cp:lastModifiedBy>Mahmoud</cp:lastModifiedBy>
  <cp:revision>3</cp:revision>
  <dcterms:created xsi:type="dcterms:W3CDTF">2015-08-03T11:41:00Z</dcterms:created>
  <dcterms:modified xsi:type="dcterms:W3CDTF">2016-04-07T08:38:00Z</dcterms:modified>
  <cp:category/>
</cp:coreProperties>
</file>