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486" w:rsidRDefault="00A83486">
      <w:pPr>
        <w:jc w:val="center"/>
      </w:pPr>
    </w:p>
    <w:p w:rsidR="00A83486" w:rsidRDefault="00A83486">
      <w:pPr>
        <w:jc w:val="center"/>
      </w:pPr>
    </w:p>
    <w:p w:rsidR="00A83486" w:rsidRDefault="008702DE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由于不知，在黎明后进食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A83486" w:rsidRDefault="00A83486">
      <w:pPr>
        <w:spacing w:line="240" w:lineRule="auto"/>
        <w:jc w:val="center"/>
      </w:pPr>
    </w:p>
    <w:p w:rsidR="00A83486" w:rsidRDefault="008702DE">
      <w:pPr>
        <w:spacing w:after="54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أكل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بعد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طلوع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الفجر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جاهلاً</w:t>
      </w:r>
    </w:p>
    <w:p w:rsidR="00A83486" w:rsidRDefault="00A83486">
      <w:pPr>
        <w:spacing w:after="60"/>
      </w:pPr>
    </w:p>
    <w:p w:rsidR="00A83486" w:rsidRDefault="008702DE" w:rsidP="00DC20DE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143E7876" wp14:editId="3B9FFBB1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3486" w:rsidRDefault="00A83486">
      <w:pPr>
        <w:jc w:val="center"/>
      </w:pPr>
    </w:p>
    <w:p w:rsidR="00A83486" w:rsidRDefault="00A83486">
      <w:pPr>
        <w:spacing w:after="0" w:line="240" w:lineRule="auto"/>
        <w:ind w:firstLine="113"/>
        <w:jc w:val="center"/>
      </w:pPr>
    </w:p>
    <w:p w:rsidR="00A83486" w:rsidRDefault="008702DE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A83486" w:rsidRDefault="00A83486">
      <w:pPr>
        <w:jc w:val="center"/>
      </w:pPr>
    </w:p>
    <w:p w:rsidR="00A83486" w:rsidRDefault="008702DE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A83486" w:rsidRDefault="00A83486">
      <w:pPr>
        <w:jc w:val="center"/>
      </w:pPr>
    </w:p>
    <w:p w:rsidR="00A83486" w:rsidRDefault="00A83486">
      <w:pPr>
        <w:jc w:val="center"/>
      </w:pPr>
    </w:p>
    <w:p w:rsidR="00A83486" w:rsidRDefault="00A83486">
      <w:pPr>
        <w:jc w:val="center"/>
      </w:pPr>
    </w:p>
    <w:p w:rsidR="00A83486" w:rsidRDefault="00A83486">
      <w:pPr>
        <w:jc w:val="center"/>
      </w:pPr>
    </w:p>
    <w:p w:rsidR="00A83486" w:rsidRDefault="008702DE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A83486" w:rsidRDefault="00A83486">
      <w:pPr>
        <w:jc w:val="center"/>
      </w:pPr>
    </w:p>
    <w:p w:rsidR="00A83486" w:rsidRDefault="00A83486">
      <w:pPr>
        <w:jc w:val="center"/>
      </w:pPr>
    </w:p>
    <w:p w:rsidR="00A83486" w:rsidRDefault="00A83486">
      <w:pPr>
        <w:jc w:val="center"/>
      </w:pPr>
    </w:p>
    <w:p w:rsidR="00A83486" w:rsidRDefault="008702DE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A83486" w:rsidRDefault="008702DE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A83486" w:rsidRDefault="00A83486">
      <w:pPr>
        <w:jc w:val="center"/>
      </w:pPr>
    </w:p>
    <w:p w:rsidR="00A83486" w:rsidRDefault="00A83486">
      <w:pPr>
        <w:tabs>
          <w:tab w:val="left" w:pos="2461"/>
        </w:tabs>
        <w:jc w:val="center"/>
      </w:pPr>
    </w:p>
    <w:p w:rsidR="00A83486" w:rsidRDefault="008702DE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t>由于不知，在黎明后进食</w:t>
      </w:r>
      <w:proofErr w:type="spellEnd"/>
      <w:r>
        <w:rPr>
          <w:b/>
          <w:sz w:val="32"/>
          <w:szCs w:val="32"/>
        </w:rPr>
        <w:t>。</w:t>
      </w:r>
    </w:p>
    <w:p w:rsidR="00A83486" w:rsidRDefault="008702DE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3486" w:rsidRDefault="00A83486">
      <w:pPr>
        <w:tabs>
          <w:tab w:val="left" w:pos="753"/>
          <w:tab w:val="left" w:pos="3933"/>
          <w:tab w:val="center" w:pos="3968"/>
        </w:tabs>
      </w:pPr>
    </w:p>
    <w:p w:rsidR="00A83486" w:rsidRDefault="008702DE" w:rsidP="00257EEE">
      <w:pPr>
        <w:spacing w:line="480" w:lineRule="auto"/>
        <w:ind w:left="602" w:hanging="602"/>
        <w:jc w:val="right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斋月第一天的清晨，妻子叫醒我，问我道：你要喝水吗？当我从她手里接过水时，我问她：晨礼拜的宣礼念过了吗？她说：还没有。当我喝了水后大约15－20分钟，晨礼拜开始了，也就是说，我喝水时是在宣礼后的5－10分钟，我是否需要还补这一天的斋戒？</w:t>
      </w:r>
    </w:p>
    <w:p w:rsidR="00A83486" w:rsidRDefault="008702DE" w:rsidP="00257E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认为仍处夜间尚未黎明的人吃饮，学者对此判断不一，认为已经日落而开始吃饮，然后发现时间有误的人的情况也是一样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很多学者认为，他的斋戒无效，必须还补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另一部分学者认为，他的斋戒有效，不需还补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这是再传弟子中的穆甲希得与哈桑的意见，也是传自伊玛目艾哈迈德的一种意见，也是沙菲尔学派学者麦栽尼、和伊本泰米耶教长的观点，伊本欧赛悯教长也持此意见。求主慈悯他们全体。</w:t>
      </w:r>
    </w:p>
    <w:p w:rsidR="00A83486" w:rsidRDefault="008702DE" w:rsidP="00257EEE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伊本泰米耶教长说：认为由于错误或遗忘的原因，而在封斋或开斋时误饮食不坏斋的学者们说，我们的证据最有力，古</w:t>
      </w:r>
      <w:r>
        <w:rPr>
          <w:rFonts w:ascii="SimSun" w:eastAsia="SimSun" w:hAnsi="SimSun" w:cs="SimSun"/>
          <w:sz w:val="30"/>
          <w:szCs w:val="30"/>
        </w:rPr>
        <w:lastRenderedPageBreak/>
        <w:t>兰经和圣训中的证据明显佐证了我们的观点，清高的真主说：（我们的主啊！求你不要惩罚我们，如果我们遗忘或错误。）这节经文中同时提到了遗忘和错误；又因在朝觐和礼拜中由于错误而做了受禁事项，等同于由于遗忘而做，有可靠的记载：“圣门弟子在圣人（真主的称赞、祝福与安宁属于他）的时代，曾误在日落以前开斋。”他们并没有被命令还补，但黑沙目.本.欧尔沃说：“必须要还补。”他的父亲比他知识更渊博，他曾说过：“不必还补。”在两圣训真集中记载：“当时，一些圣门弟子吃封斋饭，直到眼睛可以辨清黑线与白线，圣人（真主的称赞、祝福与安宁属于他）对他们中的一人说，你的座垫好宽大，所说的黑线和白线指的是白昼的亮和夜晚的黑。”并无记载圣人曾命他们还补，这些圣门弟子当时不明教法，而出现错误。据可靠的传述，传自欧麦尔.本.罕塔布，一次在他开斋后，发现仍在白天，他说：“我们不必还补，我们没有故意干犯罪恶。”另外一个传述说，他说：“我们要还补。”但是，第一个传述的传述系统更为确凿可靠。他曾说过：“这件事情很简单。”有人认为他的意思是说，还补是件轻易的事，但是他的话并不是这个意思。</w:t>
      </w:r>
    </w:p>
    <w:p w:rsidR="00A83486" w:rsidRDefault="008702DE" w:rsidP="00257EEE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总之，这个观点是最强有力的，最符合经训和类比的证据的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教法判例总汇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》（20/572，573）。</w:t>
      </w:r>
    </w:p>
    <w:p w:rsidR="00A83486" w:rsidRDefault="008702DE" w:rsidP="00257EEE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另见《穆目塔阿》注释（6/411）。</w:t>
      </w:r>
    </w:p>
    <w:p w:rsidR="00A83486" w:rsidRDefault="008702DE" w:rsidP="00257E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由此，可以发现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持其斋戒有效，无需还补一说的证据强有力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假若为了更加谨慎，而还补这一天的斋戒，那也是很好的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8702DE" w:rsidP="00257EEE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83486" w:rsidRDefault="00A83486" w:rsidP="00257EEE">
      <w:pPr>
        <w:jc w:val="right"/>
      </w:pPr>
    </w:p>
    <w:p w:rsidR="00A83486" w:rsidRDefault="008702DE" w:rsidP="00257EEE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83486" w:rsidRDefault="008702DE" w:rsidP="00257EEE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83486" w:rsidRDefault="00A83486">
      <w:pPr>
        <w:jc w:val="center"/>
      </w:pPr>
    </w:p>
    <w:sectPr w:rsidR="00A83486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C6" w:rsidRDefault="00C63CC6">
      <w:pPr>
        <w:spacing w:after="0" w:line="240" w:lineRule="auto"/>
      </w:pPr>
      <w:r>
        <w:separator/>
      </w:r>
    </w:p>
  </w:endnote>
  <w:endnote w:type="continuationSeparator" w:id="0">
    <w:p w:rsidR="00C63CC6" w:rsidRDefault="00C6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C6" w:rsidRDefault="00C63CC6">
      <w:pPr>
        <w:spacing w:after="0" w:line="240" w:lineRule="auto"/>
      </w:pPr>
      <w:r>
        <w:separator/>
      </w:r>
    </w:p>
  </w:footnote>
  <w:footnote w:type="continuationSeparator" w:id="0">
    <w:p w:rsidR="00C63CC6" w:rsidRDefault="00C63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86" w:rsidRDefault="00A83486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86" w:rsidRDefault="008702DE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-673099</wp:posOffset>
          </wp:positionH>
          <wp:positionV relativeFrom="paragraph">
            <wp:posOffset>-88899</wp:posOffset>
          </wp:positionV>
          <wp:extent cx="7124700" cy="368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3486"/>
    <w:rsid w:val="00257EEE"/>
    <w:rsid w:val="008702DE"/>
    <w:rsid w:val="00A83486"/>
    <w:rsid w:val="00C63CC6"/>
    <w:rsid w:val="00D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0A466-0262-40DB-98A3-F2B4BD25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172</Words>
  <Characters>982</Characters>
  <Application>Microsoft Office Word</Application>
  <DocSecurity>0</DocSecurity>
  <Lines>8</Lines>
  <Paragraphs>2</Paragraphs>
  <ScaleCrop>false</ScaleCrop>
  <Manager/>
  <Company>islamhouse.com</Company>
  <LinksUpToDate>false</LinksUpToDate>
  <CharactersWithSpaces>1152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由于不知，在黎明后进食。_x000d_</dc:title>
  <dc:subject>由于不知，在黎明后进食。_x000d_</dc:subject>
  <dc:creator>伊斯兰问答网站</dc:creator>
  <cp:keywords>由于不知，在黎明后进食。_x000d_</cp:keywords>
  <dc:description>由于不知，在黎明后进食。_x000d_</dc:description>
  <cp:lastModifiedBy>Mahmoud</cp:lastModifiedBy>
  <cp:revision>3</cp:revision>
  <dcterms:created xsi:type="dcterms:W3CDTF">2015-08-03T11:36:00Z</dcterms:created>
  <dcterms:modified xsi:type="dcterms:W3CDTF">2016-04-07T06:05:00Z</dcterms:modified>
  <cp:category/>
</cp:coreProperties>
</file>