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417E01" w:rsidRDefault="00672330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  <w:r w:rsidRPr="00417E01">
        <w:rPr>
          <w:rFonts w:ascii="SimSun" w:hAnsi="SimSun" w:cs="SimSun" w:hint="eastAsia"/>
          <w:b/>
          <w:bCs/>
          <w:color w:val="385623" w:themeColor="accent6" w:themeShade="80"/>
          <w:sz w:val="44"/>
          <w:szCs w:val="44"/>
          <w:lang w:eastAsia="zh-CN"/>
        </w:rPr>
        <w:t>封斋的人如果白天</w:t>
      </w:r>
    </w:p>
    <w:p w:rsidR="00B702E8" w:rsidRPr="00417E01" w:rsidRDefault="00672330" w:rsidP="00417E01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  <w:r w:rsidRPr="00417E01">
        <w:rPr>
          <w:rFonts w:ascii="SimSun" w:hAnsi="SimSun" w:cs="SimSun" w:hint="eastAsia"/>
          <w:b/>
          <w:bCs/>
          <w:color w:val="385623" w:themeColor="accent6" w:themeShade="80"/>
          <w:sz w:val="44"/>
          <w:szCs w:val="44"/>
          <w:lang w:eastAsia="zh-CN"/>
        </w:rPr>
        <w:t>外出旅行的话，他可以开斋</w:t>
      </w:r>
    </w:p>
    <w:p w:rsidR="000C7B4F" w:rsidRPr="00417E01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13"/>
          <w:szCs w:val="13"/>
          <w:lang w:eastAsia="zh-CN"/>
        </w:rPr>
      </w:pPr>
    </w:p>
    <w:p w:rsidR="00672330" w:rsidRPr="00417E01" w:rsidRDefault="0001289D" w:rsidP="00672330">
      <w:pPr>
        <w:spacing w:after="75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48"/>
          <w:szCs w:val="48"/>
        </w:rPr>
      </w:pPr>
      <w:r>
        <w:rPr>
          <w:rFonts w:ascii="Helvetica" w:eastAsia="SimSun" w:hAnsi="Helvetica" w:cs="Times New Roman" w:hint="cs"/>
          <w:b/>
          <w:bCs/>
          <w:color w:val="385623" w:themeColor="accent6" w:themeShade="80"/>
          <w:sz w:val="48"/>
          <w:szCs w:val="48"/>
          <w:rtl/>
          <w:lang w:bidi="ar-EG"/>
        </w:rPr>
        <w:t>إ</w:t>
      </w:r>
      <w:r w:rsidR="00672330" w:rsidRPr="00417E01">
        <w:rPr>
          <w:rFonts w:ascii="Helvetica" w:eastAsia="SimSun" w:hAnsi="Helvetica" w:cs="Times New Roman"/>
          <w:b/>
          <w:bCs/>
          <w:color w:val="385623" w:themeColor="accent6" w:themeShade="80"/>
          <w:sz w:val="48"/>
          <w:szCs w:val="48"/>
          <w:rtl/>
        </w:rPr>
        <w:t>ذا سافر الصائم أثناء النهار فله الفطر</w:t>
      </w:r>
    </w:p>
    <w:p w:rsidR="000C7B4F" w:rsidRDefault="000C7B4F" w:rsidP="00672330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417E01" w:rsidRDefault="00417E01" w:rsidP="00417E01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417E01" w:rsidRDefault="00417E01" w:rsidP="00417E01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417E01" w:rsidRPr="003B029D" w:rsidRDefault="00417E01" w:rsidP="00417E01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57728" behindDoc="0" locked="0" layoutInCell="1" allowOverlap="1" wp14:anchorId="0B6A3BC4" wp14:editId="05839277">
            <wp:simplePos x="0" y="0"/>
            <wp:positionH relativeFrom="margin">
              <wp:posOffset>1266825</wp:posOffset>
            </wp:positionH>
            <wp:positionV relativeFrom="paragraph">
              <wp:posOffset>393065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3E4" w:rsidRPr="008923E4" w:rsidRDefault="008923E4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417E01" w:rsidRDefault="00417E01" w:rsidP="00417E01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417E01" w:rsidRDefault="00417E01" w:rsidP="00417E01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417E01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417E01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417E01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003B8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28"/>
          <w:szCs w:val="28"/>
          <w:lang w:eastAsia="zh-CN"/>
        </w:rPr>
      </w:pPr>
      <w:r w:rsidRPr="009003B8">
        <w:rPr>
          <w:rFonts w:ascii="SimSun" w:eastAsia="SimSun" w:hAnsi="SimSun" w:cs="SimSun" w:hint="eastAsia"/>
          <w:b/>
          <w:bCs/>
          <w:sz w:val="28"/>
          <w:szCs w:val="28"/>
          <w:lang w:eastAsia="zh-CN"/>
        </w:rPr>
        <w:t>编审</w:t>
      </w:r>
      <w:r w:rsidRPr="009003B8">
        <w:rPr>
          <w:rFonts w:ascii="STXingkai" w:eastAsia="STXingkai" w:hAnsi="TR Bahamas Light"/>
          <w:b/>
          <w:bCs/>
          <w:sz w:val="28"/>
          <w:szCs w:val="28"/>
          <w:lang w:val="tr-TR" w:eastAsia="zh-CN"/>
        </w:rPr>
        <w:t>:</w:t>
      </w:r>
      <w:r w:rsidRPr="009003B8">
        <w:rPr>
          <w:rFonts w:ascii="TR Bahamas Light" w:hAnsi="TR Bahamas Light" w:cs="mylotus"/>
          <w:b/>
          <w:bCs/>
          <w:sz w:val="28"/>
          <w:szCs w:val="28"/>
          <w:lang w:eastAsia="zh-CN"/>
        </w:rPr>
        <w:t xml:space="preserve"> </w:t>
      </w:r>
      <w:r w:rsidRPr="009003B8">
        <w:rPr>
          <w:rFonts w:asciiTheme="minorEastAsia" w:hAnsiTheme="minorEastAsia" w:hint="eastAsia"/>
          <w:b/>
          <w:bCs/>
          <w:kern w:val="28"/>
          <w:sz w:val="28"/>
          <w:szCs w:val="28"/>
          <w:lang w:eastAsia="zh-CN"/>
        </w:rPr>
        <w:t>伊斯兰之家中文小组</w:t>
      </w:r>
    </w:p>
    <w:p w:rsidR="00316388" w:rsidRPr="00417E01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rtl/>
          <w:lang w:bidi="ar-EG"/>
        </w:rPr>
      </w:pPr>
      <w:r w:rsidRPr="00417E01">
        <w:rPr>
          <w:rFonts w:asciiTheme="minorBidi" w:hAnsiTheme="minorBidi"/>
          <w:b/>
          <w:bCs/>
          <w:rtl/>
          <w:lang w:bidi="ar-EG"/>
        </w:rPr>
        <w:t>مراجعة:</w:t>
      </w:r>
      <w:r w:rsidR="00693F61" w:rsidRPr="00417E01">
        <w:rPr>
          <w:rFonts w:ascii="Times New Roman" w:hAnsi="Times New Roman" w:cs="KFGQPC Uthman Taha Naskh"/>
          <w:b/>
          <w:bCs/>
          <w:rtl/>
          <w:lang w:bidi="ar-EG"/>
        </w:rPr>
        <w:t xml:space="preserve"> </w:t>
      </w:r>
      <w:r w:rsidR="008923E4" w:rsidRPr="00417E01">
        <w:rPr>
          <w:rFonts w:asciiTheme="minorBidi" w:hAnsiTheme="minorBidi"/>
          <w:b/>
          <w:bCs/>
          <w:rtl/>
          <w:lang w:bidi="ar-EG"/>
        </w:rPr>
        <w:t>فريق اللغة الصينية بموقع دار الإسلام</w:t>
      </w:r>
    </w:p>
    <w:p w:rsidR="00417E01" w:rsidRDefault="00417E01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59776" behindDoc="0" locked="0" layoutInCell="1" allowOverlap="1" wp14:anchorId="3E15A191" wp14:editId="5EE41137">
            <wp:simplePos x="0" y="0"/>
            <wp:positionH relativeFrom="margin">
              <wp:posOffset>655320</wp:posOffset>
            </wp:positionH>
            <wp:positionV relativeFrom="paragraph">
              <wp:posOffset>387350</wp:posOffset>
            </wp:positionV>
            <wp:extent cx="4565650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72330" w:rsidRPr="00672330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封斋的人如果</w:t>
      </w:r>
    </w:p>
    <w:p w:rsidR="00226092" w:rsidRPr="00672330" w:rsidRDefault="00672330" w:rsidP="00417E01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672330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白天外出旅行的话，他可以开斋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  <w:bookmarkStart w:id="0" w:name="_GoBack"/>
      <w:bookmarkEnd w:id="0"/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672330" w:rsidRPr="00672330" w:rsidRDefault="00672330" w:rsidP="00417E01">
      <w:pPr>
        <w:shd w:val="clear" w:color="auto" w:fill="FFFFFF"/>
        <w:bidi w:val="0"/>
        <w:spacing w:line="480" w:lineRule="auto"/>
        <w:ind w:left="602" w:hangingChars="200" w:hanging="602"/>
        <w:jc w:val="both"/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0"/>
          <w:szCs w:val="30"/>
          <w:lang w:eastAsia="zh-CN"/>
        </w:rPr>
        <w:t>问：</w:t>
      </w:r>
      <w:r w:rsidRPr="00672330"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  <w:t>夜里我举意封斋，早上起来我封了斋，在白天又决定去旅行了，此时我可以开斋吗？还是必须要完成斋戒？</w:t>
      </w:r>
    </w:p>
    <w:p w:rsidR="00672330" w:rsidRPr="00672330" w:rsidRDefault="00672330" w:rsidP="00417E01">
      <w:pPr>
        <w:shd w:val="clear" w:color="auto" w:fill="FFFFFF"/>
        <w:bidi w:val="0"/>
        <w:spacing w:after="150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>
        <w:rPr>
          <w:rFonts w:ascii="Tahoma" w:eastAsia="SimSun" w:hAnsi="Tahoma" w:cs="Tahoma" w:hint="eastAsia"/>
          <w:sz w:val="30"/>
          <w:szCs w:val="30"/>
          <w:lang w:eastAsia="zh-CN"/>
        </w:rPr>
        <w:t>答：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一切赞颂全归真主！</w:t>
      </w:r>
    </w:p>
    <w:p w:rsidR="00672330" w:rsidRPr="00672330" w:rsidRDefault="00672330" w:rsidP="00417E01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672330">
        <w:rPr>
          <w:rFonts w:ascii="Tahoma" w:eastAsia="SimSun" w:hAnsi="Tahoma" w:cs="Tahoma"/>
          <w:sz w:val="30"/>
          <w:szCs w:val="30"/>
          <w:lang w:eastAsia="zh-CN"/>
        </w:rPr>
        <w:t>是的，如果白天出门旅行，对于封斋的人而言，他可以开斋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——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这是伊玛目艾哈迈德所持的主张。可参阅《穆俄尼》（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4/345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）对此有《古兰经》和《圣训》的证据：</w:t>
      </w:r>
    </w:p>
    <w:p w:rsidR="00672330" w:rsidRPr="00672330" w:rsidRDefault="00672330" w:rsidP="00417E01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672330">
        <w:rPr>
          <w:rFonts w:ascii="Tahoma" w:eastAsia="SimSun" w:hAnsi="Tahoma" w:cs="Tahoma"/>
          <w:sz w:val="30"/>
          <w:szCs w:val="30"/>
          <w:lang w:eastAsia="zh-CN"/>
        </w:rPr>
        <w:t>《古兰经》证据：清高的真主说：【害病或旅行的人，当依所缺的日数还补斋。】《黄牛章》（第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185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节），白天出门旅行就是旅行者，他就可以开斋，享受旅行者的特权。</w:t>
      </w:r>
    </w:p>
    <w:p w:rsidR="00672330" w:rsidRPr="00672330" w:rsidRDefault="00672330" w:rsidP="00417E01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672330">
        <w:rPr>
          <w:rFonts w:ascii="Tahoma" w:eastAsia="SimSun" w:hAnsi="Tahoma" w:cs="Tahoma"/>
          <w:sz w:val="30"/>
          <w:szCs w:val="30"/>
          <w:lang w:eastAsia="zh-CN"/>
        </w:rPr>
        <w:t>《圣训》证据：据《艾哈迈德圣训集》（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26690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）《艾布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达吾德圣训集》（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2412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）中收录的圣训：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欧拜伊德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本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吉拜佰传述：斋月里我同艾布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拜刷勒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俄法勒同乘一舟船从旧开罗出发，船一启动，就命令备午饭。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《艾哈迈德圣训集》中的传述是：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船刚离开码头，他就命令人们（把他的午餐备上，于是午餐送来了。）然后说：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‘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送上来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lastRenderedPageBreak/>
        <w:t>吧！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’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于是，我说：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我们不是还看得到房屋吗？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艾布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拜刷勒说：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难道你不喜欢真主使者（愿真主祝福他，并使他平安）的圣行吗？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”</w:t>
      </w:r>
    </w:p>
    <w:p w:rsidR="00672330" w:rsidRPr="00672330" w:rsidRDefault="00672330" w:rsidP="00417E01">
      <w:pPr>
        <w:shd w:val="clear" w:color="auto" w:fill="FFFFFF"/>
        <w:bidi w:val="0"/>
        <w:spacing w:after="150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672330">
        <w:rPr>
          <w:rFonts w:ascii="Tahoma" w:eastAsia="SimSun" w:hAnsi="Tahoma" w:cs="Tahoma"/>
          <w:sz w:val="30"/>
          <w:szCs w:val="30"/>
          <w:lang w:eastAsia="zh-CN"/>
        </w:rPr>
        <w:t>圣门弟子所说的是圣行，可以追溯到使者（愿真主祝福他，并使他平安）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——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《真主的援助》</w:t>
      </w:r>
    </w:p>
    <w:p w:rsidR="00672330" w:rsidRPr="00672330" w:rsidRDefault="00672330" w:rsidP="00417E01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672330">
        <w:rPr>
          <w:rFonts w:ascii="Tahoma" w:eastAsia="SimSun" w:hAnsi="Tahoma" w:cs="Tahoma"/>
          <w:sz w:val="30"/>
          <w:szCs w:val="30"/>
          <w:lang w:eastAsia="zh-CN"/>
        </w:rPr>
        <w:t>伊本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盖伊姆在《圣训的教导》中说：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这段圣训证明旅行者可以在旅行当天开斋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——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这是伊玛目艾哈迈德所持的两种观点之一。阿买路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本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所勒哈比日、赛阿比、伊斯哈格也这样认为，据传述爱奈斯、达伍德、伊本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孟宰勒也持此主张。</w:t>
      </w:r>
    </w:p>
    <w:p w:rsidR="00672330" w:rsidRPr="00672330" w:rsidRDefault="00672330" w:rsidP="00417E01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672330">
        <w:rPr>
          <w:rFonts w:ascii="Tahoma" w:eastAsia="SimSun" w:hAnsi="Tahoma" w:cs="Tahoma"/>
          <w:sz w:val="30"/>
          <w:szCs w:val="30"/>
          <w:lang w:eastAsia="zh-CN"/>
        </w:rPr>
        <w:t>伊斯兰学者伊本</w:t>
      </w:r>
      <w:r w:rsidRPr="00672330">
        <w:rPr>
          <w:rFonts w:ascii="MS Mincho" w:eastAsia="MS Mincho" w:hAnsi="MS Mincho" w:cs="MS Mincho" w:hint="eastAsia"/>
          <w:sz w:val="30"/>
          <w:szCs w:val="30"/>
        </w:rPr>
        <w:t>・</w:t>
      </w:r>
      <w:r w:rsidRPr="00672330">
        <w:rPr>
          <w:rFonts w:ascii="SimSun" w:eastAsia="SimSun" w:hAnsi="SimSun" w:cs="SimSun" w:hint="eastAsia"/>
          <w:sz w:val="30"/>
          <w:szCs w:val="30"/>
          <w:lang w:eastAsia="zh-CN"/>
        </w:rPr>
        <w:t>台伊米在《教法案例解答全集》（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25/212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）中说：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如果在白天旅行，他可以开斋吗？艾哈迈德就此有两种著名的主张，最正确的主张就是：允许他开斋。据圣训传述：圣门弟子中有人一出门旅行就不封斋了。据传述这是先知（愿真主祝福他，并使他平安）所奉行的；据正确圣训传述：先知（愿真主祝福他，并使他平安）在旅途中举意封斋了，之后，他又要来水开斋了，人们都注意到了。可参照《榭勒哈牧牧媞阿》（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6/217)</w:t>
      </w:r>
    </w:p>
    <w:p w:rsidR="00672330" w:rsidRPr="00672330" w:rsidRDefault="00672330" w:rsidP="00417E01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672330">
        <w:rPr>
          <w:rFonts w:ascii="Tahoma" w:eastAsia="SimSun" w:hAnsi="Tahoma" w:cs="Tahoma"/>
          <w:sz w:val="30"/>
          <w:szCs w:val="30"/>
          <w:lang w:eastAsia="zh-CN"/>
        </w:rPr>
        <w:t>但是他只能在开始旅行，并且离开所处的城市之后才允许开斋。如果他还在所居住的城市里，是不允许开斋的。</w:t>
      </w:r>
    </w:p>
    <w:p w:rsidR="00672330" w:rsidRPr="00672330" w:rsidRDefault="00672330" w:rsidP="00417E01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672330">
        <w:rPr>
          <w:rFonts w:ascii="Tahoma" w:eastAsia="SimSun" w:hAnsi="Tahoma" w:cs="Tahoma"/>
          <w:sz w:val="30"/>
          <w:szCs w:val="30"/>
          <w:lang w:eastAsia="zh-CN"/>
        </w:rPr>
        <w:lastRenderedPageBreak/>
        <w:t>学者伊本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欧塞敏（愿真主慈悯他）在《榭勒哈牧牧媞阿》（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6/218)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中说：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如果在斋月的白天动身旅行，他可以开斋。但是，条件是必须离开他的村庄吗？还是，一旦决定旅行，一上路，他就可以开斋了？</w:t>
      </w:r>
    </w:p>
    <w:p w:rsidR="00672330" w:rsidRPr="00672330" w:rsidRDefault="00672330" w:rsidP="00417E01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</w:rPr>
      </w:pPr>
      <w:r w:rsidRPr="00672330">
        <w:rPr>
          <w:rFonts w:ascii="Tahoma" w:eastAsia="SimSun" w:hAnsi="Tahoma" w:cs="Tahoma"/>
          <w:sz w:val="30"/>
          <w:szCs w:val="30"/>
          <w:lang w:eastAsia="zh-CN"/>
        </w:rPr>
        <w:t>答：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672330">
        <w:rPr>
          <w:rFonts w:ascii="Tahoma" w:eastAsia="SimSun" w:hAnsi="Tahoma" w:cs="Tahoma"/>
          <w:sz w:val="30"/>
          <w:szCs w:val="30"/>
          <w:lang w:eastAsia="zh-CN"/>
        </w:rPr>
        <w:t>就此问题先贤有两种说法：正确的说法是：直到离开所居住的村庄再开斋，因为在离开村庄前并不是处于旅途中，他只是举意旅行了。因此，只有离开所处的城市后，才能礼短礼拜，故此，在离开城市前不允许开斋。</w:t>
      </w:r>
      <w:r w:rsidRPr="00672330">
        <w:rPr>
          <w:rFonts w:ascii="Tahoma" w:eastAsia="SimSun" w:hAnsi="Tahoma" w:cs="Tahoma"/>
          <w:sz w:val="30"/>
          <w:szCs w:val="30"/>
        </w:rPr>
        <w:t>”</w:t>
      </w:r>
    </w:p>
    <w:p w:rsidR="003764D3" w:rsidRPr="00672330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417E01">
          <w:headerReference w:type="default" r:id="rId8"/>
          <w:headerReference w:type="first" r:id="rId9"/>
          <w:pgSz w:w="11907" w:h="16840" w:code="9"/>
          <w:pgMar w:top="1560" w:right="1418" w:bottom="709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D32" w:rsidRDefault="00DB1D32" w:rsidP="00E32771">
      <w:pPr>
        <w:spacing w:after="0" w:line="240" w:lineRule="auto"/>
      </w:pPr>
      <w:r>
        <w:separator/>
      </w:r>
    </w:p>
  </w:endnote>
  <w:endnote w:type="continuationSeparator" w:id="0">
    <w:p w:rsidR="00DB1D32" w:rsidRDefault="00DB1D32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F5B120DE-0FED-47B7-92FC-C4515F7E5BC7}"/>
    <w:embedBold r:id="rId2" w:subsetted="1" w:fontKey="{DA6AD8E2-F539-47AA-B905-8DDEF47A8C5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07ABB8BB-5F3E-418F-8D4C-15B901C341AD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5457AE68-3446-47B0-978C-8DA8DD37CCD9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F1AAAF4D-97D8-49BA-B421-4D5651ACE7C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E84161A8-8B06-493F-9700-951D82C7CB25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7" w:subsetted="1" w:fontKey="{59848205-AD36-4D20-9C82-17A08363EE38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FB7836DD-720F-499B-980D-7F1E3D61063F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D32" w:rsidRDefault="00DB1D32" w:rsidP="00E32771">
      <w:pPr>
        <w:spacing w:after="0" w:line="240" w:lineRule="auto"/>
      </w:pPr>
      <w:r>
        <w:separator/>
      </w:r>
    </w:p>
  </w:footnote>
  <w:footnote w:type="continuationSeparator" w:id="0">
    <w:p w:rsidR="00DB1D32" w:rsidRDefault="00DB1D32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DB1D32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BC5305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BC5305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01289D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3</w:t>
                  </w:r>
                  <w:r w:rsidR="00BC5305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DB1D32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DB1D32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1289D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7E01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31E7F"/>
    <w:rsid w:val="006448DE"/>
    <w:rsid w:val="00662A2B"/>
    <w:rsid w:val="00672146"/>
    <w:rsid w:val="00672330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52E1"/>
    <w:rsid w:val="00A24F12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C5305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B1D32"/>
    <w:rsid w:val="00DC324D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A1392"/>
    <w:rsid w:val="00EB6A67"/>
    <w:rsid w:val="00F0211F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72E5BFB5-2EF4-4648-BAED-A8424EB7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7CAD6-84A9-4703-844E-105C601B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601</Words>
  <Characters>674</Characters>
  <Application>Microsoft Office Word</Application>
  <DocSecurity>0</DocSecurity>
  <Lines>48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1252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封斋的人如果白天_x000d_外出旅行的话，他可以开斋</dc:title>
  <dc:subject>封斋的人如果白天_x000d_外出旅行的话，他可以开斋</dc:subject>
  <dc:creator>ibndawod</dc:creator>
  <cp:keywords>封斋的人如果白天_x000d_外出旅行的话，他可以开斋</cp:keywords>
  <dc:description>封斋的人如果白天_x000d_外出旅行的话，他可以开斋</dc:description>
  <cp:lastModifiedBy>elhashemy</cp:lastModifiedBy>
  <cp:revision>5</cp:revision>
  <cp:lastPrinted>2015-10-03T18:21:00Z</cp:lastPrinted>
  <dcterms:created xsi:type="dcterms:W3CDTF">2015-06-14T23:09:00Z</dcterms:created>
  <dcterms:modified xsi:type="dcterms:W3CDTF">2015-10-19T11:05:00Z</dcterms:modified>
  <cp:category/>
</cp:coreProperties>
</file>