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Default="00DE1BA6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DE1BA6">
        <w:rPr>
          <w:rFonts w:ascii="SimSun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封斋期间可以烹饪</w:t>
      </w:r>
    </w:p>
    <w:p w:rsidR="000C7B4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</w:p>
    <w:p w:rsidR="00DE1BA6" w:rsidRPr="00DE1BA6" w:rsidRDefault="00DE1BA6" w:rsidP="00DE1BA6">
      <w:pPr>
        <w:spacing w:after="82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DE1BA6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يجوز الطبخ أثناء الصيام</w:t>
      </w:r>
    </w:p>
    <w:p w:rsidR="000C7B4F" w:rsidRDefault="000C7B4F" w:rsidP="00DE1BA6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7431D" w:rsidRDefault="0057431D" w:rsidP="0057431D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7431D" w:rsidRPr="0057431D" w:rsidRDefault="0057431D" w:rsidP="0057431D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1247775</wp:posOffset>
            </wp:positionH>
            <wp:positionV relativeFrom="paragraph">
              <wp:posOffset>2540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7431D" w:rsidRDefault="0057431D" w:rsidP="005743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7431D" w:rsidRDefault="0057431D" w:rsidP="0057431D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7D662F" w:rsidRPr="007D662F" w:rsidRDefault="007D662F" w:rsidP="007D662F">
      <w:pPr>
        <w:bidi w:val="0"/>
        <w:jc w:val="center"/>
        <w:rPr>
          <w:rFonts w:ascii="Times New Roman" w:hAnsi="Times New Roman" w:cs="Times New Roman"/>
          <w:color w:val="205B83"/>
          <w:sz w:val="20"/>
          <w:szCs w:val="20"/>
          <w:lang w:eastAsia="zh-CN" w:bidi="ar-EG"/>
        </w:rPr>
      </w:pPr>
    </w:p>
    <w:p w:rsidR="00316388" w:rsidRPr="008B6D70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32"/>
          <w:szCs w:val="32"/>
          <w:rtl/>
          <w:lang w:eastAsia="zh-CN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مصدر : </w:t>
      </w:r>
      <w:r w:rsidR="00CF1F3E" w:rsidRPr="00CF1F3E">
        <w:rPr>
          <w:rFonts w:asciiTheme="minorBidi" w:hAnsiTheme="minorBidi"/>
          <w:b/>
          <w:bCs/>
          <w:sz w:val="32"/>
          <w:szCs w:val="32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003B8" w:rsidRDefault="009003B8" w:rsidP="00226092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57431D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6"/>
          <w:szCs w:val="36"/>
          <w:lang w:eastAsia="zh-CN"/>
        </w:rPr>
      </w:pPr>
      <w:r w:rsidRPr="0057431D">
        <w:rPr>
          <w:rFonts w:ascii="SimSun" w:eastAsia="SimSun" w:hAnsi="SimSun" w:cs="SimSun" w:hint="eastAsia"/>
          <w:b/>
          <w:bCs/>
          <w:sz w:val="36"/>
          <w:szCs w:val="36"/>
          <w:lang w:eastAsia="zh-CN"/>
        </w:rPr>
        <w:t>编审</w:t>
      </w:r>
      <w:r w:rsidRPr="0057431D">
        <w:rPr>
          <w:rFonts w:ascii="STXingkai" w:eastAsia="STXingkai" w:hAnsi="TR Bahamas Light"/>
          <w:b/>
          <w:bCs/>
          <w:sz w:val="36"/>
          <w:szCs w:val="36"/>
          <w:lang w:val="tr-TR" w:eastAsia="zh-CN"/>
        </w:rPr>
        <w:t>:</w:t>
      </w:r>
      <w:r w:rsidRPr="0057431D">
        <w:rPr>
          <w:rFonts w:ascii="TR Bahamas Light" w:hAnsi="TR Bahamas Light" w:cs="mylotus"/>
          <w:b/>
          <w:bCs/>
          <w:sz w:val="36"/>
          <w:szCs w:val="36"/>
          <w:lang w:eastAsia="zh-CN"/>
        </w:rPr>
        <w:t xml:space="preserve"> </w:t>
      </w:r>
      <w:r w:rsidRPr="0057431D">
        <w:rPr>
          <w:rFonts w:asciiTheme="minorEastAsia" w:hAnsiTheme="minorEastAsia" w:hint="eastAsia"/>
          <w:b/>
          <w:bCs/>
          <w:kern w:val="28"/>
          <w:sz w:val="36"/>
          <w:szCs w:val="36"/>
          <w:lang w:eastAsia="zh-CN"/>
        </w:rPr>
        <w:t>伊斯兰之家中文小组</w:t>
      </w:r>
    </w:p>
    <w:p w:rsidR="00316388" w:rsidRPr="009003B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بموقع دار الإسلام</w:t>
      </w:r>
    </w:p>
    <w:p w:rsidR="00226092" w:rsidRPr="00DE1BA6" w:rsidRDefault="0057431D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598CD1A6" wp14:editId="0A53A6D9">
            <wp:simplePos x="0" y="0"/>
            <wp:positionH relativeFrom="margin">
              <wp:posOffset>1247775</wp:posOffset>
            </wp:positionH>
            <wp:positionV relativeFrom="paragraph">
              <wp:posOffset>4445</wp:posOffset>
            </wp:positionV>
            <wp:extent cx="3254375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1BA6" w:rsidRPr="00DE1BA6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封斋期间可以烹饪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DE1BA6" w:rsidRPr="00DE1BA6" w:rsidRDefault="00DE1BA6" w:rsidP="00DE1BA6">
      <w:pPr>
        <w:shd w:val="clear" w:color="auto" w:fill="FFFFFF"/>
        <w:bidi w:val="0"/>
        <w:spacing w:line="480" w:lineRule="auto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DE1BA6"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封斋期间可以烹饪吗</w:t>
      </w:r>
      <w:r w:rsidRPr="00DE1BA6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?</w:t>
      </w:r>
      <w:bookmarkStart w:id="0" w:name="_GoBack"/>
      <w:bookmarkEnd w:id="0"/>
    </w:p>
    <w:p w:rsidR="00DE1BA6" w:rsidRPr="00DE1BA6" w:rsidRDefault="00DE1BA6" w:rsidP="00DE1BA6">
      <w:pPr>
        <w:shd w:val="clear" w:color="auto" w:fill="FFFFFF"/>
        <w:bidi w:val="0"/>
        <w:spacing w:after="164" w:line="480" w:lineRule="auto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一切赞颂</w:t>
      </w:r>
      <w:r w:rsidRPr="00DE1BA6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全归真主</w:t>
      </w:r>
      <w:r w:rsidRPr="00DE1BA6">
        <w:rPr>
          <w:rFonts w:ascii="Tahoma" w:eastAsia="SimSun" w:hAnsi="Tahoma" w:cs="Tahoma"/>
          <w:sz w:val="32"/>
          <w:szCs w:val="32"/>
          <w:lang w:eastAsia="zh-CN"/>
        </w:rPr>
        <w:t>.</w:t>
      </w:r>
    </w:p>
    <w:p w:rsidR="00DE1BA6" w:rsidRPr="00DE1BA6" w:rsidRDefault="00DE1BA6" w:rsidP="00DE1BA6">
      <w:pPr>
        <w:shd w:val="clear" w:color="auto" w:fill="FFFFFF"/>
        <w:bidi w:val="0"/>
        <w:spacing w:after="164" w:line="480" w:lineRule="auto"/>
        <w:ind w:firstLineChars="200" w:firstLine="640"/>
        <w:rPr>
          <w:rFonts w:ascii="Tahoma" w:eastAsia="SimSun" w:hAnsi="Tahoma" w:cs="Tahoma"/>
          <w:sz w:val="32"/>
          <w:szCs w:val="32"/>
          <w:lang w:eastAsia="zh-CN"/>
        </w:rPr>
      </w:pP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封斋期间可以烹饪</w:t>
      </w:r>
      <w:r w:rsidRPr="00DE1BA6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在需要的时候</w:t>
      </w:r>
      <w:r w:rsidRPr="00DE1BA6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在白天封斋的情况下可以品尝食物的味道</w:t>
      </w:r>
      <w:r w:rsidRPr="00DE1BA6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如果没有把任何东西吞咽下去</w:t>
      </w:r>
      <w:r w:rsidRPr="00DE1BA6">
        <w:rPr>
          <w:rFonts w:ascii="Tahoma" w:eastAsia="SimSun" w:hAnsi="Tahoma" w:cs="Tahoma"/>
          <w:sz w:val="32"/>
          <w:szCs w:val="32"/>
          <w:lang w:eastAsia="zh-CN"/>
        </w:rPr>
        <w:t>,</w:t>
      </w: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其斋戒是正确的</w:t>
      </w:r>
      <w:r w:rsidRPr="00DE1BA6">
        <w:rPr>
          <w:rFonts w:ascii="Tahoma" w:eastAsia="SimSun" w:hAnsi="Tahoma" w:cs="Tahoma"/>
          <w:sz w:val="32"/>
          <w:szCs w:val="32"/>
          <w:lang w:eastAsia="zh-CN"/>
        </w:rPr>
        <w:t>.</w:t>
      </w:r>
    </w:p>
    <w:p w:rsidR="00DE1BA6" w:rsidRPr="00DE1BA6" w:rsidRDefault="00DE1BA6" w:rsidP="00DE1BA6">
      <w:pPr>
        <w:shd w:val="clear" w:color="auto" w:fill="FFFFFF"/>
        <w:bidi w:val="0"/>
        <w:spacing w:after="164" w:line="480" w:lineRule="auto"/>
        <w:rPr>
          <w:rFonts w:ascii="Tahoma" w:eastAsia="SimSun" w:hAnsi="Tahoma" w:cs="Tahoma"/>
          <w:sz w:val="32"/>
          <w:szCs w:val="32"/>
          <w:lang w:eastAsia="zh-CN"/>
        </w:rPr>
      </w:pPr>
      <w:r w:rsidRPr="00DE1BA6">
        <w:rPr>
          <w:rFonts w:ascii="Tahoma" w:eastAsia="SimSun" w:hAnsi="Tahoma" w:cs="Tahoma" w:hint="eastAsia"/>
          <w:sz w:val="32"/>
          <w:szCs w:val="32"/>
          <w:lang w:eastAsia="zh-CN"/>
        </w:rPr>
        <w:t>敬请参阅《学术研究和教法律列常任委员会法太瓦》</w:t>
      </w: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3064F5" w:rsidRDefault="001B5EF0" w:rsidP="001B5EF0">
      <w:pPr>
        <w:bidi w:val="0"/>
        <w:jc w:val="center"/>
        <w:rPr>
          <w:rFonts w:asciiTheme="majorBidi" w:hAnsiTheme="majorBidi" w:cstheme="majorBidi"/>
          <w:color w:val="006666"/>
          <w:sz w:val="44"/>
          <w:szCs w:val="44"/>
          <w:rtl/>
          <w:lang w:bidi="ar-EG"/>
        </w:rPr>
      </w:pP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006666"/>
          <w:sz w:val="44"/>
          <w:szCs w:val="44"/>
          <w:rtl/>
          <w:lang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57431D">
          <w:headerReference w:type="default" r:id="rId8"/>
          <w:headerReference w:type="first" r:id="rId9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FA" w:rsidRDefault="008603FA" w:rsidP="00E32771">
      <w:pPr>
        <w:spacing w:after="0" w:line="240" w:lineRule="auto"/>
      </w:pPr>
      <w:r>
        <w:separator/>
      </w:r>
    </w:p>
  </w:endnote>
  <w:endnote w:type="continuationSeparator" w:id="0">
    <w:p w:rsidR="008603FA" w:rsidRDefault="008603FA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998705D-4B2B-41CD-AA95-A1926B02E9A0}"/>
    <w:embedBold r:id="rId2" w:subsetted="1" w:fontKey="{A9915CA9-A595-42DA-A35E-CE8D132FC46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23F31586-5234-434A-BA39-675237D85185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9D69F1C8-9E92-4BBE-9D26-89A7E14D1540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A211D663-77E9-40B4-8C66-B86FA43F2EA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866845A3-173F-4270-80E8-C13CE1E6BAB0}"/>
    <w:embedBold r:id="rId7" w:subsetted="1" w:fontKey="{37FA8ACB-C45E-4C1E-8698-3A8647ECC21C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AB917025-EF45-4A1A-8512-74EDA559B77C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FA" w:rsidRDefault="008603FA" w:rsidP="00E32771">
      <w:pPr>
        <w:spacing w:after="0" w:line="240" w:lineRule="auto"/>
      </w:pPr>
      <w:r>
        <w:separator/>
      </w:r>
    </w:p>
  </w:footnote>
  <w:footnote w:type="continuationSeparator" w:id="0">
    <w:p w:rsidR="008603FA" w:rsidRDefault="008603FA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8603FA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E36CB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E36CB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005DD3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E36CBA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8603FA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603FA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5DD3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431D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956B1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603FA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11CA0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DE1BA6"/>
    <w:rsid w:val="00E0449C"/>
    <w:rsid w:val="00E131AE"/>
    <w:rsid w:val="00E25D4B"/>
    <w:rsid w:val="00E32771"/>
    <w:rsid w:val="00E36CBA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27345432-CF6C-4FCB-A3B1-07B2E20E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7324-3C57-4063-A49A-9A541770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184</Characters>
  <Application>Microsoft Office Word</Application>
  <DocSecurity>0</DocSecurity>
  <Lines>36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291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封斋期间可以烹饪</dc:title>
  <dc:subject>封斋期间可以烹饪</dc:subject>
  <dc:creator>伊斯兰问答网站</dc:creator>
  <cp:keywords>封斋期间可以烹饪</cp:keywords>
  <dc:description>封斋期间可以烹饪</dc:description>
  <cp:lastModifiedBy>elhashemy</cp:lastModifiedBy>
  <cp:revision>3</cp:revision>
  <cp:lastPrinted>2015-03-07T18:49:00Z</cp:lastPrinted>
  <dcterms:created xsi:type="dcterms:W3CDTF">2015-10-02T10:38:00Z</dcterms:created>
  <dcterms:modified xsi:type="dcterms:W3CDTF">2015-10-10T11:19:00Z</dcterms:modified>
  <cp:category/>
</cp:coreProperties>
</file>