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63E03" w:rsidRDefault="00A63E03">
      <w:pPr>
        <w:jc w:val="center"/>
      </w:pPr>
    </w:p>
    <w:p w:rsidR="00A63E03" w:rsidRDefault="00A63E03">
      <w:pPr>
        <w:jc w:val="center"/>
      </w:pPr>
    </w:p>
    <w:p w:rsidR="00A63E03" w:rsidRDefault="00702399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48"/>
          <w:szCs w:val="48"/>
        </w:rPr>
        <w:t>多年来她都不曾还补因例假而失撇的斋戒</w:t>
      </w:r>
      <w:proofErr w:type="spellEnd"/>
    </w:p>
    <w:p w:rsidR="00A63E03" w:rsidRDefault="00A63E03">
      <w:pPr>
        <w:spacing w:line="240" w:lineRule="auto"/>
        <w:jc w:val="center"/>
      </w:pPr>
    </w:p>
    <w:p w:rsidR="00A63E03" w:rsidRDefault="00702399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كانت لا تقضي الصوم أيام حيضها من سنوات</w:t>
      </w:r>
    </w:p>
    <w:p w:rsidR="00A63E03" w:rsidRDefault="00A63E03">
      <w:pPr>
        <w:spacing w:after="60"/>
      </w:pPr>
    </w:p>
    <w:p w:rsidR="00A63E03" w:rsidRDefault="00702399" w:rsidP="00751294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21A90A87" wp14:editId="6D05B156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3E03" w:rsidRDefault="00A63E03">
      <w:pPr>
        <w:jc w:val="center"/>
      </w:pPr>
    </w:p>
    <w:p w:rsidR="00A63E03" w:rsidRDefault="00A63E03">
      <w:pPr>
        <w:spacing w:after="0" w:line="240" w:lineRule="auto"/>
        <w:ind w:firstLine="113"/>
        <w:jc w:val="center"/>
      </w:pPr>
    </w:p>
    <w:p w:rsidR="00A63E03" w:rsidRDefault="00702399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A63E03" w:rsidRDefault="00A63E03">
      <w:pPr>
        <w:jc w:val="center"/>
      </w:pPr>
    </w:p>
    <w:p w:rsidR="00A63E03" w:rsidRDefault="00702399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A63E03" w:rsidRDefault="00A63E03">
      <w:pPr>
        <w:jc w:val="center"/>
      </w:pPr>
    </w:p>
    <w:p w:rsidR="00A63E03" w:rsidRDefault="00A63E03">
      <w:pPr>
        <w:jc w:val="center"/>
      </w:pPr>
    </w:p>
    <w:p w:rsidR="00A63E03" w:rsidRDefault="00A63E03">
      <w:pPr>
        <w:jc w:val="center"/>
      </w:pPr>
    </w:p>
    <w:p w:rsidR="00A63E03" w:rsidRDefault="00A63E03">
      <w:pPr>
        <w:jc w:val="center"/>
      </w:pPr>
    </w:p>
    <w:p w:rsidR="00A63E03" w:rsidRDefault="00702399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A63E03" w:rsidRDefault="00A63E03">
      <w:pPr>
        <w:jc w:val="center"/>
      </w:pPr>
    </w:p>
    <w:p w:rsidR="00A63E03" w:rsidRDefault="00A63E03">
      <w:pPr>
        <w:jc w:val="center"/>
      </w:pPr>
    </w:p>
    <w:p w:rsidR="00A63E03" w:rsidRDefault="00A63E03">
      <w:pPr>
        <w:jc w:val="center"/>
      </w:pPr>
    </w:p>
    <w:p w:rsidR="00A63E03" w:rsidRDefault="00A63E03">
      <w:pPr>
        <w:jc w:val="center"/>
      </w:pPr>
    </w:p>
    <w:p w:rsidR="00A63E03" w:rsidRDefault="00702399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A63E03" w:rsidRDefault="00702399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A63E03" w:rsidRDefault="00A63E03">
      <w:pPr>
        <w:tabs>
          <w:tab w:val="left" w:pos="2461"/>
        </w:tabs>
        <w:jc w:val="center"/>
      </w:pPr>
    </w:p>
    <w:p w:rsidR="00A63E03" w:rsidRDefault="00702399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多年来她都不曾还补因例假而失撇的斋戒</w:t>
      </w:r>
      <w:proofErr w:type="spellEnd"/>
    </w:p>
    <w:p w:rsidR="00A63E03" w:rsidRDefault="00702399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63E03" w:rsidRDefault="00A63E03">
      <w:pPr>
        <w:tabs>
          <w:tab w:val="left" w:pos="753"/>
          <w:tab w:val="left" w:pos="3933"/>
          <w:tab w:val="center" w:pos="3968"/>
        </w:tabs>
      </w:pPr>
    </w:p>
    <w:p w:rsidR="00A63E03" w:rsidRDefault="00702399">
      <w:pPr>
        <w:spacing w:after="0" w:line="480" w:lineRule="auto"/>
        <w:ind w:left="643" w:hanging="643"/>
        <w:jc w:val="both"/>
      </w:pPr>
      <w:r>
        <w:rPr>
          <w:rFonts w:ascii="SimSun" w:eastAsia="SimSun" w:hAnsi="SimSun" w:cs="SimSun"/>
          <w:b/>
          <w:color w:val="FF0000"/>
          <w:sz w:val="32"/>
          <w:szCs w:val="32"/>
        </w:rPr>
        <w:lastRenderedPageBreak/>
        <w:t>问：一个五十岁的妇女，每年斋月，来例假那几天，她就不封斋了。因为无知，她不知道这是必须要还补的，所以斋月过后，也没有还补过。现在她才知道必须还补，如今她该怎么办？</w:t>
      </w:r>
    </w:p>
    <w:p w:rsidR="00A63E03" w:rsidRDefault="00702399">
      <w:pPr>
        <w:spacing w:after="107" w:line="480" w:lineRule="auto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t>答：一切赞颂全归真主</w:t>
      </w:r>
      <w:proofErr w:type="spellEnd"/>
      <w:r>
        <w:rPr>
          <w:rFonts w:ascii="SimSun" w:eastAsia="SimSun" w:hAnsi="SimSun" w:cs="SimSun"/>
          <w:sz w:val="32"/>
          <w:szCs w:val="32"/>
        </w:rPr>
        <w:t>！</w:t>
      </w:r>
    </w:p>
    <w:p w:rsidR="00A63E03" w:rsidRDefault="00702399">
      <w:pPr>
        <w:spacing w:after="107" w:line="480" w:lineRule="auto"/>
        <w:ind w:firstLine="640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t>她应该还补这些天的斋，最好是为每天斋再施济一个穷人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63E03" w:rsidRDefault="00702399">
      <w:pPr>
        <w:spacing w:after="107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有人问学者伊本巴兹（愿真主慈悯他）（</w:t>
      </w:r>
      <w:r>
        <w:rPr>
          <w:rFonts w:ascii="SimSun" w:eastAsia="SimSun" w:hAnsi="SimSun" w:cs="SimSun"/>
          <w:sz w:val="32"/>
          <w:szCs w:val="32"/>
        </w:rPr>
        <w:t>151/184</w:t>
      </w:r>
      <w:r>
        <w:rPr>
          <w:rFonts w:ascii="SimSun" w:eastAsia="SimSun" w:hAnsi="SimSun" w:cs="SimSun"/>
          <w:sz w:val="32"/>
          <w:szCs w:val="32"/>
        </w:rPr>
        <w:t>）：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我姐姐多少年都没还补因例假而没有封的斋，因为她不知道这个教法规定，再者还有些人告诉她不需要还补没封的斋，现在她该怎么办？</w:t>
      </w:r>
      <w:r>
        <w:rPr>
          <w:rFonts w:ascii="SimSun" w:eastAsia="SimSun" w:hAnsi="SimSun" w:cs="SimSun"/>
          <w:sz w:val="32"/>
          <w:szCs w:val="32"/>
        </w:rPr>
        <w:t>”</w:t>
      </w:r>
    </w:p>
    <w:p w:rsidR="00A63E03" w:rsidRDefault="00702399">
      <w:pPr>
        <w:spacing w:after="107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答：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她应向真主求恕饶，向真主忏悔，还补没封的斋，为每天斋再施济一个穷人。有相当一部分圣门</w:t>
      </w:r>
      <w:r>
        <w:rPr>
          <w:rFonts w:ascii="SimSun" w:eastAsia="SimSun" w:hAnsi="SimSun" w:cs="SimSun"/>
          <w:sz w:val="32"/>
          <w:szCs w:val="32"/>
        </w:rPr>
        <w:t>弟子也是这样主张的，其量是半个刷阿（即：一公斤半粮食），不能因那些无知者的话，而免于其责。</w:t>
      </w:r>
      <w:r>
        <w:rPr>
          <w:rFonts w:ascii="SimSun" w:eastAsia="SimSun" w:hAnsi="SimSun" w:cs="SimSun"/>
          <w:sz w:val="32"/>
          <w:szCs w:val="32"/>
        </w:rPr>
        <w:t>”</w:t>
      </w:r>
    </w:p>
    <w:p w:rsidR="00A63E03" w:rsidRDefault="00702399">
      <w:pPr>
        <w:spacing w:after="107" w:line="480" w:lineRule="auto"/>
        <w:ind w:firstLine="640"/>
        <w:jc w:val="both"/>
      </w:pPr>
      <w:proofErr w:type="spellStart"/>
      <w:r>
        <w:rPr>
          <w:rFonts w:ascii="SimSun" w:eastAsia="SimSun" w:hAnsi="SimSun" w:cs="SimSun"/>
          <w:sz w:val="32"/>
          <w:szCs w:val="32"/>
        </w:rPr>
        <w:lastRenderedPageBreak/>
        <w:t>阿依莎（愿真主喜悦她）传述</w:t>
      </w:r>
      <w:proofErr w:type="spellEnd"/>
      <w:r>
        <w:rPr>
          <w:rFonts w:ascii="SimSun" w:eastAsia="SimSun" w:hAnsi="SimSun" w:cs="SimSun"/>
          <w:sz w:val="32"/>
          <w:szCs w:val="32"/>
        </w:rPr>
        <w:t>：</w:t>
      </w:r>
      <w:r>
        <w:rPr>
          <w:rFonts w:ascii="SimSun" w:eastAsia="SimSun" w:hAnsi="SimSun" w:cs="SimSun"/>
          <w:sz w:val="32"/>
          <w:szCs w:val="32"/>
        </w:rPr>
        <w:t>“</w:t>
      </w:r>
      <w:proofErr w:type="spellStart"/>
      <w:r>
        <w:rPr>
          <w:rFonts w:ascii="SimSun" w:eastAsia="SimSun" w:hAnsi="SimSun" w:cs="SimSun"/>
          <w:sz w:val="32"/>
          <w:szCs w:val="32"/>
        </w:rPr>
        <w:t>我们受命还补斋戒，而不还补拜功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  <w:r>
        <w:rPr>
          <w:rFonts w:ascii="SimSun" w:eastAsia="SimSun" w:hAnsi="SimSun" w:cs="SimSun"/>
          <w:sz w:val="32"/>
          <w:szCs w:val="32"/>
        </w:rPr>
        <w:t>”</w:t>
      </w:r>
      <w:proofErr w:type="spellStart"/>
      <w:r>
        <w:rPr>
          <w:rFonts w:ascii="SimSun" w:eastAsia="SimSun" w:hAnsi="SimSun" w:cs="SimSun"/>
          <w:sz w:val="32"/>
          <w:szCs w:val="32"/>
        </w:rPr>
        <w:t>一致公认的正确圣训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63E03" w:rsidRDefault="00702399">
      <w:pPr>
        <w:spacing w:after="107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到下个斋月来临，若还没还补的话，则是有罪的。她必须还补和为此忏悔。如果有能力，再为每天所缺的斋施济一个穷人；如果她本身是个穷人，只要还补斋和忏悔，不需要施济穷人了。如果不知道所缺斋有多少天，就以自己的估测为准，按估测还补所缺失的斋，因为清高的真主说：【以你们的能力敬畏真主】</w:t>
      </w:r>
    </w:p>
    <w:p w:rsidR="00A63E03" w:rsidRDefault="00702399">
      <w:pPr>
        <w:spacing w:after="107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有人问教法案例常委会（</w:t>
      </w:r>
      <w:r>
        <w:rPr>
          <w:rFonts w:ascii="SimSun" w:eastAsia="SimSun" w:hAnsi="SimSun" w:cs="SimSun"/>
          <w:sz w:val="32"/>
          <w:szCs w:val="32"/>
        </w:rPr>
        <w:t>10/151</w:t>
      </w:r>
      <w:r>
        <w:rPr>
          <w:rFonts w:ascii="SimSun" w:eastAsia="SimSun" w:hAnsi="SimSun" w:cs="SimSun"/>
          <w:sz w:val="32"/>
          <w:szCs w:val="32"/>
        </w:rPr>
        <w:t>）：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一个</w:t>
      </w:r>
      <w:r>
        <w:rPr>
          <w:rFonts w:ascii="SimSun" w:eastAsia="SimSun" w:hAnsi="SimSun" w:cs="SimSun"/>
          <w:sz w:val="32"/>
          <w:szCs w:val="32"/>
        </w:rPr>
        <w:t>60</w:t>
      </w:r>
      <w:r>
        <w:rPr>
          <w:rFonts w:ascii="SimSun" w:eastAsia="SimSun" w:hAnsi="SimSun" w:cs="SimSun"/>
          <w:sz w:val="32"/>
          <w:szCs w:val="32"/>
        </w:rPr>
        <w:t>岁的老妇</w:t>
      </w:r>
      <w:r>
        <w:rPr>
          <w:rFonts w:ascii="SimSun" w:eastAsia="SimSun" w:hAnsi="SimSun" w:cs="SimSun"/>
          <w:sz w:val="32"/>
          <w:szCs w:val="32"/>
        </w:rPr>
        <w:t>，自她来月经后，多少年以来对有关例假的教法判定都不清楚，从来没有还补过斋月没有封的斋，她以为不需要还补，再者，而且她还听许多无知者这样说。</w:t>
      </w:r>
      <w:r>
        <w:rPr>
          <w:rFonts w:ascii="SimSun" w:eastAsia="SimSun" w:hAnsi="SimSun" w:cs="SimSun"/>
          <w:sz w:val="32"/>
          <w:szCs w:val="32"/>
        </w:rPr>
        <w:t>”</w:t>
      </w:r>
    </w:p>
    <w:p w:rsidR="00A63E03" w:rsidRDefault="00702399">
      <w:pPr>
        <w:spacing w:after="107" w:line="480" w:lineRule="auto"/>
        <w:ind w:firstLine="640"/>
        <w:jc w:val="both"/>
      </w:pPr>
      <w:r>
        <w:rPr>
          <w:rFonts w:ascii="SimSun" w:eastAsia="SimSun" w:hAnsi="SimSun" w:cs="SimSun"/>
          <w:sz w:val="32"/>
          <w:szCs w:val="32"/>
        </w:rPr>
        <w:t>学者答道：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她应该为此向真主忏悔，因为她没有为此询问过有知识的人。按自己估测的日数还补所欠的斋。另外，如果有能力施济粮食的话，还应为每天所缺的斋施济一个穷人：半个刷阿（一公斤半）的麦子、或椰枣、或</w:t>
      </w:r>
      <w:r>
        <w:rPr>
          <w:rFonts w:ascii="SimSun" w:eastAsia="SimSun" w:hAnsi="SimSun" w:cs="SimSun"/>
          <w:sz w:val="32"/>
          <w:szCs w:val="32"/>
        </w:rPr>
        <w:lastRenderedPageBreak/>
        <w:t>米、或类似的当地的主粮；若无能力，就算了，只要还补斋就可以了。</w:t>
      </w:r>
    </w:p>
    <w:p w:rsidR="00A63E03" w:rsidRDefault="00702399">
      <w:pPr>
        <w:spacing w:after="107" w:line="480" w:lineRule="auto"/>
        <w:jc w:val="both"/>
      </w:pPr>
      <w:r>
        <w:rPr>
          <w:rFonts w:ascii="SimSun" w:eastAsia="SimSun" w:hAnsi="SimSun" w:cs="SimSun"/>
          <w:sz w:val="32"/>
          <w:szCs w:val="32"/>
        </w:rPr>
        <w:t>关于施济食品的断法可参阅（</w:t>
      </w:r>
      <w:hyperlink r:id="rId7">
        <w:r>
          <w:rPr>
            <w:rFonts w:ascii="Tahoma" w:eastAsia="Tahoma" w:hAnsi="Tahoma" w:cs="Tahoma"/>
            <w:color w:val="0563C1"/>
            <w:sz w:val="32"/>
            <w:szCs w:val="32"/>
            <w:u w:val="single"/>
          </w:rPr>
          <w:t>26865</w:t>
        </w:r>
      </w:hyperlink>
      <w:r>
        <w:rPr>
          <w:rFonts w:ascii="Arial Unicode MS" w:eastAsia="Arial Unicode MS" w:hAnsi="Arial Unicode MS" w:cs="Arial Unicode MS"/>
          <w:sz w:val="32"/>
          <w:szCs w:val="32"/>
        </w:rPr>
        <w:t>）的解答。</w:t>
      </w:r>
    </w:p>
    <w:p w:rsidR="00A63E03" w:rsidRDefault="00A63E03">
      <w:pPr>
        <w:tabs>
          <w:tab w:val="left" w:pos="753"/>
          <w:tab w:val="left" w:pos="3933"/>
          <w:tab w:val="center" w:pos="3968"/>
        </w:tabs>
      </w:pPr>
    </w:p>
    <w:p w:rsidR="00A63E03" w:rsidRDefault="00A63E03">
      <w:pPr>
        <w:tabs>
          <w:tab w:val="left" w:pos="753"/>
          <w:tab w:val="left" w:pos="3933"/>
          <w:tab w:val="center" w:pos="3968"/>
        </w:tabs>
      </w:pPr>
    </w:p>
    <w:p w:rsidR="00A63E03" w:rsidRDefault="00702399" w:rsidP="00751294"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63E03" w:rsidRDefault="00702399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63E03" w:rsidRDefault="00A63E03">
      <w:pPr>
        <w:jc w:val="center"/>
      </w:pPr>
    </w:p>
    <w:sectPr w:rsidR="00A63E03">
      <w:headerReference w:type="default" r:id="rId8"/>
      <w:headerReference w:type="first" r:id="rId9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99" w:rsidRDefault="00702399">
      <w:pPr>
        <w:spacing w:after="0" w:line="240" w:lineRule="auto"/>
      </w:pPr>
      <w:r>
        <w:separator/>
      </w:r>
    </w:p>
  </w:endnote>
  <w:endnote w:type="continuationSeparator" w:id="0">
    <w:p w:rsidR="00702399" w:rsidRDefault="0070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99" w:rsidRDefault="00702399">
      <w:pPr>
        <w:spacing w:after="0" w:line="240" w:lineRule="auto"/>
      </w:pPr>
      <w:r>
        <w:separator/>
      </w:r>
    </w:p>
  </w:footnote>
  <w:footnote w:type="continuationSeparator" w:id="0">
    <w:p w:rsidR="00702399" w:rsidRDefault="00702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03" w:rsidRDefault="00A63E03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03" w:rsidRDefault="00702399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3E03" w:rsidRDefault="00A63E0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63E03" w:rsidRDefault="00702399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A63E03" w:rsidRDefault="00A63E0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A63E03" w:rsidRDefault="00702399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3E03"/>
    <w:rsid w:val="00702399"/>
    <w:rsid w:val="00751294"/>
    <w:rsid w:val="00A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2A917-A222-4A5A-8EE5-96C4912B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lamqa.info/zh/26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471</Words>
  <Characters>523</Characters>
  <Application>Microsoft Office Word</Application>
  <DocSecurity>0</DocSecurity>
  <Lines>52</Lines>
  <Paragraphs>20</Paragraphs>
  <ScaleCrop>false</ScaleCrop>
  <Manager/>
  <Company>islamhouse.com</Company>
  <LinksUpToDate>false</LinksUpToDate>
  <CharactersWithSpaces>974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多年来她都不曾还补因例假而失撇的斋戒_x000d_</dc:title>
  <dc:subject>多年来她都不曾还补因例假而失撇的斋戒_x000d_</dc:subject>
  <dc:creator>伊斯兰问答网站</dc:creator>
  <cp:keywords>多年来她都不曾还补因例假而失撇的斋戒_x000d_</cp:keywords>
  <dc:description>多年来她都不曾还补因例假而失撇的斋戒_x000d_</dc:description>
  <cp:lastModifiedBy>elhashemy</cp:lastModifiedBy>
  <cp:revision>2</cp:revision>
  <dcterms:created xsi:type="dcterms:W3CDTF">2015-07-22T12:13:00Z</dcterms:created>
  <dcterms:modified xsi:type="dcterms:W3CDTF">2015-07-22T12:13:00Z</dcterms:modified>
  <cp:category/>
</cp:coreProperties>
</file>