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B644C">
      <w:pPr>
        <w:spacing w:line="240" w:lineRule="auto"/>
        <w:jc w:val="center"/>
      </w:pPr>
      <w:proofErr w:type="spellStart"/>
      <w:r>
        <w:rPr>
          <w:rFonts w:ascii="SimSun" w:eastAsia="SimSun" w:hAnsi="SimSun" w:cs="SimSun"/>
          <w:b/>
          <w:color w:val="385623"/>
          <w:sz w:val="48"/>
          <w:szCs w:val="48"/>
        </w:rPr>
        <w:t>在斋月中为了做手术而打麻醉针会坏斋吗</w:t>
      </w:r>
      <w:proofErr w:type="spellEnd"/>
      <w:r>
        <w:rPr>
          <w:rFonts w:ascii="SimSun" w:eastAsia="SimSun" w:hAnsi="SimSun" w:cs="SimSun"/>
          <w:b/>
          <w:color w:val="385623"/>
          <w:sz w:val="48"/>
          <w:szCs w:val="48"/>
        </w:rPr>
        <w:t>？</w:t>
      </w:r>
    </w:p>
    <w:p w:rsidR="00EC5F4D" w:rsidRDefault="00EC5F4D">
      <w:pPr>
        <w:spacing w:line="240" w:lineRule="auto"/>
        <w:jc w:val="center"/>
      </w:pPr>
    </w:p>
    <w:p w:rsidR="00EC5F4D" w:rsidRDefault="00EB644C">
      <w:pPr>
        <w:spacing w:after="82"/>
        <w:jc w:val="center"/>
      </w:pPr>
      <w:r>
        <w:rPr>
          <w:rFonts w:ascii="Helvetica Neue" w:eastAsia="Helvetica Neue" w:hAnsi="Helvetica Neue" w:cs="Times New Roman"/>
          <w:b/>
          <w:color w:val="385623"/>
          <w:sz w:val="52"/>
          <w:szCs w:val="52"/>
          <w:rtl/>
        </w:rPr>
        <w:t>هل يفطر بأخذ حقنة البنج لإجراء عملية في رمضان؟</w:t>
      </w:r>
    </w:p>
    <w:p w:rsidR="00EC5F4D" w:rsidRDefault="00EB644C" w:rsidP="00D73BAF">
      <w:r>
        <w:rPr>
          <w:noProof/>
        </w:rPr>
        <w:drawing>
          <wp:anchor distT="0" distB="0" distL="114300" distR="114300" simplePos="0" relativeHeight="251658240" behindDoc="0" locked="0" layoutInCell="0" hidden="0" allowOverlap="0" wp14:anchorId="3A9E3483" wp14:editId="62516712">
            <wp:simplePos x="0" y="0"/>
            <wp:positionH relativeFrom="margin">
              <wp:posOffset>1235445</wp:posOffset>
            </wp:positionH>
            <wp:positionV relativeFrom="paragraph">
              <wp:posOffset>218677</wp:posOffset>
            </wp:positionV>
            <wp:extent cx="3254991" cy="470848"/>
            <wp:effectExtent l="0" t="0" r="0" b="0"/>
            <wp:wrapNone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5F4D" w:rsidRDefault="00EC5F4D">
      <w:pPr>
        <w:jc w:val="center"/>
      </w:pPr>
    </w:p>
    <w:p w:rsidR="00EC5F4D" w:rsidRDefault="00EC5F4D">
      <w:pPr>
        <w:spacing w:after="0" w:line="240" w:lineRule="auto"/>
        <w:ind w:firstLine="113"/>
        <w:jc w:val="center"/>
      </w:pPr>
    </w:p>
    <w:p w:rsidR="00EC5F4D" w:rsidRDefault="00EB644C">
      <w:pPr>
        <w:spacing w:after="0" w:line="240" w:lineRule="auto"/>
        <w:ind w:firstLine="113"/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来源：伊斯兰问答网站</w:t>
      </w:r>
      <w:proofErr w:type="spellEnd"/>
    </w:p>
    <w:p w:rsidR="00EC5F4D" w:rsidRDefault="00EC5F4D">
      <w:pPr>
        <w:jc w:val="center"/>
      </w:pPr>
    </w:p>
    <w:p w:rsidR="00EC5F4D" w:rsidRDefault="00EB644C">
      <w:pPr>
        <w:spacing w:before="150" w:after="150"/>
        <w:jc w:val="center"/>
      </w:pPr>
      <w:r>
        <w:rPr>
          <w:rFonts w:ascii="Tahoma" w:eastAsia="Tahoma" w:hAnsi="Tahoma" w:cs="Tahoma"/>
          <w:b/>
          <w:sz w:val="32"/>
          <w:szCs w:val="32"/>
          <w:rtl/>
        </w:rPr>
        <w:t>مصدر</w:t>
      </w:r>
      <w:r>
        <w:rPr>
          <w:b/>
          <w:sz w:val="32"/>
          <w:szCs w:val="32"/>
          <w:rtl/>
        </w:rPr>
        <w:t xml:space="preserve"> : </w:t>
      </w:r>
      <w:r>
        <w:rPr>
          <w:rFonts w:ascii="Tahoma" w:eastAsia="Tahoma" w:hAnsi="Tahoma" w:cs="Tahoma"/>
          <w:b/>
          <w:sz w:val="32"/>
          <w:szCs w:val="32"/>
          <w:rtl/>
        </w:rPr>
        <w:t>موقع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الإسلام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سؤال</w:t>
      </w:r>
      <w:r>
        <w:rPr>
          <w:b/>
          <w:sz w:val="32"/>
          <w:szCs w:val="32"/>
          <w:rtl/>
        </w:rPr>
        <w:t xml:space="preserve"> </w:t>
      </w:r>
      <w:r>
        <w:rPr>
          <w:rFonts w:ascii="Tahoma" w:eastAsia="Tahoma" w:hAnsi="Tahoma" w:cs="Tahoma"/>
          <w:b/>
          <w:sz w:val="32"/>
          <w:szCs w:val="32"/>
          <w:rtl/>
        </w:rPr>
        <w:t>وجواب</w:t>
      </w: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B644C">
      <w:pPr>
        <w:jc w:val="center"/>
      </w:pPr>
      <w:r>
        <w:rPr>
          <w:rFonts w:ascii="Wingdings" w:eastAsia="Wingdings" w:hAnsi="Wingdings" w:cs="Wingdings"/>
          <w:sz w:val="52"/>
          <w:szCs w:val="52"/>
        </w:rPr>
        <w:t>❧❧</w:t>
      </w: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B644C">
      <w:pPr>
        <w:spacing w:before="150" w:after="150"/>
        <w:jc w:val="center"/>
      </w:pPr>
      <w:proofErr w:type="spellStart"/>
      <w:r>
        <w:rPr>
          <w:rFonts w:ascii="SimSun" w:eastAsia="SimSun" w:hAnsi="SimSun" w:cs="SimSun"/>
          <w:b/>
          <w:sz w:val="28"/>
          <w:szCs w:val="28"/>
        </w:rPr>
        <w:t>编审</w:t>
      </w:r>
      <w:proofErr w:type="spellEnd"/>
      <w:r>
        <w:rPr>
          <w:rFonts w:ascii="STXingkai" w:eastAsia="STXingkai" w:hAnsi="STXingkai" w:cs="STXingkai"/>
          <w:b/>
          <w:sz w:val="28"/>
          <w:szCs w:val="28"/>
        </w:rPr>
        <w:t>:</w:t>
      </w:r>
      <w:r>
        <w:rPr>
          <w:rFonts w:ascii="TR Bahamas Light" w:eastAsia="TR Bahamas Light" w:hAnsi="TR Bahamas Light" w:cs="TR Bahamas Light"/>
          <w:b/>
          <w:sz w:val="28"/>
          <w:szCs w:val="28"/>
        </w:rPr>
        <w:t xml:space="preserve"> </w:t>
      </w:r>
      <w:proofErr w:type="spellStart"/>
      <w:r>
        <w:rPr>
          <w:rFonts w:ascii="SimSun" w:eastAsia="SimSun" w:hAnsi="SimSun" w:cs="SimSun"/>
          <w:b/>
          <w:sz w:val="28"/>
          <w:szCs w:val="28"/>
        </w:rPr>
        <w:t>伊斯兰之家中文小组</w:t>
      </w:r>
      <w:proofErr w:type="spellEnd"/>
    </w:p>
    <w:p w:rsidR="00EC5F4D" w:rsidRDefault="00EB644C">
      <w:pPr>
        <w:spacing w:after="0" w:line="240" w:lineRule="auto"/>
        <w:ind w:firstLine="113"/>
        <w:jc w:val="center"/>
      </w:pPr>
      <w:r>
        <w:rPr>
          <w:rFonts w:ascii="Tahoma" w:eastAsia="Tahoma" w:hAnsi="Tahoma" w:cs="Tahoma"/>
          <w:b/>
          <w:sz w:val="28"/>
          <w:szCs w:val="28"/>
          <w:rtl/>
        </w:rPr>
        <w:t>مراجعة</w:t>
      </w:r>
      <w:r>
        <w:rPr>
          <w:b/>
          <w:sz w:val="28"/>
          <w:szCs w:val="28"/>
          <w:rtl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فريق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اللغة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الصينية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بموقع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دار</w:t>
      </w:r>
      <w:r>
        <w:rPr>
          <w:b/>
          <w:sz w:val="28"/>
          <w:szCs w:val="28"/>
          <w:rtl/>
        </w:rPr>
        <w:t xml:space="preserve"> </w:t>
      </w:r>
      <w:r>
        <w:rPr>
          <w:rFonts w:ascii="Tahoma" w:eastAsia="Tahoma" w:hAnsi="Tahoma" w:cs="Tahoma"/>
          <w:b/>
          <w:sz w:val="28"/>
          <w:szCs w:val="28"/>
          <w:rtl/>
        </w:rPr>
        <w:t>الإسلام</w:t>
      </w:r>
    </w:p>
    <w:p w:rsidR="00EC5F4D" w:rsidRDefault="00EC5F4D">
      <w:pPr>
        <w:tabs>
          <w:tab w:val="left" w:pos="2461"/>
        </w:tabs>
      </w:pPr>
    </w:p>
    <w:p w:rsidR="00EC5F4D" w:rsidRDefault="00EB644C">
      <w:pPr>
        <w:tabs>
          <w:tab w:val="left" w:pos="753"/>
          <w:tab w:val="left" w:pos="3933"/>
          <w:tab w:val="center" w:pos="3968"/>
        </w:tabs>
        <w:jc w:val="center"/>
      </w:pPr>
      <w:proofErr w:type="spellStart"/>
      <w:r>
        <w:rPr>
          <w:rFonts w:ascii="SimSun" w:eastAsia="SimSun" w:hAnsi="SimSun" w:cs="SimSun"/>
          <w:b/>
          <w:sz w:val="32"/>
          <w:szCs w:val="32"/>
        </w:rPr>
        <w:t>在斋月中为了做手术而打麻醉针会坏斋吗</w:t>
      </w:r>
      <w:proofErr w:type="spellEnd"/>
      <w:r>
        <w:rPr>
          <w:rFonts w:ascii="SimSun" w:eastAsia="SimSun" w:hAnsi="SimSun" w:cs="SimSun"/>
          <w:b/>
          <w:sz w:val="32"/>
          <w:szCs w:val="32"/>
        </w:rPr>
        <w:t>？</w:t>
      </w:r>
    </w:p>
    <w:p w:rsidR="00EC5F4D" w:rsidRDefault="00EB644C">
      <w:pPr>
        <w:tabs>
          <w:tab w:val="left" w:pos="753"/>
          <w:tab w:val="left" w:pos="3933"/>
          <w:tab w:val="center" w:pos="3968"/>
        </w:tabs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0" hidden="0" allowOverlap="0">
            <wp:simplePos x="0" y="0"/>
            <wp:positionH relativeFrom="margin">
              <wp:posOffset>1235075</wp:posOffset>
            </wp:positionH>
            <wp:positionV relativeFrom="paragraph">
              <wp:posOffset>107315</wp:posOffset>
            </wp:positionV>
            <wp:extent cx="3254375" cy="470535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70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C5F4D" w:rsidRDefault="00EC5F4D">
      <w:pPr>
        <w:tabs>
          <w:tab w:val="left" w:pos="753"/>
          <w:tab w:val="left" w:pos="3933"/>
          <w:tab w:val="center" w:pos="3968"/>
        </w:tabs>
      </w:pPr>
    </w:p>
    <w:p w:rsidR="00EC5F4D" w:rsidRDefault="00EB644C">
      <w:pPr>
        <w:spacing w:line="480" w:lineRule="auto"/>
        <w:ind w:left="602" w:hanging="602"/>
      </w:pPr>
      <w:proofErr w:type="spellStart"/>
      <w:r>
        <w:rPr>
          <w:rFonts w:ascii="SimSun" w:eastAsia="SimSun" w:hAnsi="SimSun" w:cs="SimSun"/>
          <w:b/>
          <w:color w:val="FF0000"/>
          <w:sz w:val="30"/>
          <w:szCs w:val="30"/>
        </w:rPr>
        <w:t>问：我在斋月期间做了两次非外科手术，在两次手术中我都打了麻醉针，我的斋戒因此无效了吗</w:t>
      </w:r>
      <w:proofErr w:type="spellEnd"/>
      <w:r>
        <w:rPr>
          <w:rFonts w:ascii="SimSun" w:eastAsia="SimSun" w:hAnsi="SimSun" w:cs="SimSun"/>
          <w:b/>
          <w:color w:val="FF0000"/>
          <w:sz w:val="30"/>
          <w:szCs w:val="30"/>
        </w:rPr>
        <w:t>？</w:t>
      </w:r>
    </w:p>
    <w:p w:rsidR="00EC5F4D" w:rsidRDefault="00EB64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答：一切赞颂，全归真主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凡是静脉注射或者肌肉注射的药剂针不坏斋，但是营养针会坏斋，因为它相当于吃喝，这是对封斋的人禁止的事项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在《学术研究和教法律列常任委员会法太瓦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10 / 252 )</w:t>
      </w:r>
      <w:r>
        <w:rPr>
          <w:rFonts w:ascii="SimSun" w:eastAsia="SimSun" w:hAnsi="SimSun" w:cs="SimSun"/>
          <w:sz w:val="30"/>
          <w:szCs w:val="30"/>
        </w:rPr>
        <w:t>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在斋月的白天可以打针治病，进行肌肉注射和静脉注射，但是封斋的人在斋月的白天不能打营养针，因为营养针与吃喝的教法律列一样，所以打营养针被认为是变相的开斋；如果能够在夜间打针，无论是肌肉注射或者静脉注射，都是谨慎小心的做法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有人向谢赫伊本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欧赛米尼（愿主怜悯之）询问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麻醉剂在身体中流动会坏斋吗？在拔牙的时候出血会坏斋吗</w:t>
      </w:r>
      <w:proofErr w:type="spellEnd"/>
      <w:r>
        <w:rPr>
          <w:rFonts w:ascii="SimSun" w:eastAsia="SimSun" w:hAnsi="SimSun" w:cs="SimSun"/>
          <w:sz w:val="30"/>
          <w:szCs w:val="30"/>
        </w:rPr>
        <w:t>？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。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谢赫回答</w:t>
      </w:r>
      <w:proofErr w:type="spellEnd"/>
      <w:r>
        <w:rPr>
          <w:rFonts w:ascii="SimSun" w:eastAsia="SimSun" w:hAnsi="SimSun" w:cs="SimSun"/>
          <w:sz w:val="30"/>
          <w:szCs w:val="30"/>
        </w:rPr>
        <w:t>：</w:t>
      </w:r>
      <w:r>
        <w:rPr>
          <w:rFonts w:ascii="SimSun" w:eastAsia="SimSun" w:hAnsi="SimSun" w:cs="SimSun"/>
          <w:sz w:val="30"/>
          <w:szCs w:val="30"/>
        </w:rPr>
        <w:t>“</w:t>
      </w:r>
      <w:proofErr w:type="spellStart"/>
      <w:r>
        <w:rPr>
          <w:rFonts w:ascii="SimSun" w:eastAsia="SimSun" w:hAnsi="SimSun" w:cs="SimSun"/>
          <w:sz w:val="30"/>
          <w:szCs w:val="30"/>
        </w:rPr>
        <w:t>这两件事情都不坏斋，但是拔牙流出的血不能被吞咽下去</w:t>
      </w:r>
      <w:proofErr w:type="spellEnd"/>
      <w:r>
        <w:rPr>
          <w:rFonts w:ascii="SimSun" w:eastAsia="SimSun" w:hAnsi="SimSun" w:cs="SimSun"/>
          <w:sz w:val="30"/>
          <w:szCs w:val="30"/>
        </w:rPr>
        <w:t>。</w:t>
      </w:r>
      <w:r>
        <w:rPr>
          <w:rFonts w:ascii="SimSun" w:eastAsia="SimSun" w:hAnsi="SimSun" w:cs="SimSun"/>
          <w:sz w:val="30"/>
          <w:szCs w:val="30"/>
        </w:rPr>
        <w:t>”</w:t>
      </w:r>
      <w:r>
        <w:rPr>
          <w:rFonts w:ascii="SimSun" w:eastAsia="SimSun" w:hAnsi="SimSun" w:cs="SimSun"/>
          <w:sz w:val="30"/>
          <w:szCs w:val="30"/>
        </w:rPr>
        <w:t>《</w:t>
      </w:r>
      <w:proofErr w:type="spellStart"/>
      <w:r>
        <w:rPr>
          <w:rFonts w:ascii="SimSun" w:eastAsia="SimSun" w:hAnsi="SimSun" w:cs="SimSun"/>
          <w:sz w:val="30"/>
          <w:szCs w:val="30"/>
        </w:rPr>
        <w:t>斋月的法太瓦</w:t>
      </w:r>
      <w:proofErr w:type="spellEnd"/>
      <w:r>
        <w:rPr>
          <w:rFonts w:ascii="SimSun" w:eastAsia="SimSun" w:hAnsi="SimSun" w:cs="SimSun"/>
          <w:sz w:val="30"/>
          <w:szCs w:val="30"/>
        </w:rPr>
        <w:t>》（第</w:t>
      </w:r>
      <w:r>
        <w:rPr>
          <w:rFonts w:ascii="SimSun" w:eastAsia="SimSun" w:hAnsi="SimSun" w:cs="SimSun"/>
          <w:sz w:val="30"/>
          <w:szCs w:val="30"/>
        </w:rPr>
        <w:t>525</w:t>
      </w:r>
      <w:r>
        <w:rPr>
          <w:rFonts w:ascii="SimSun" w:eastAsia="SimSun" w:hAnsi="SimSun" w:cs="SimSun"/>
          <w:sz w:val="30"/>
          <w:szCs w:val="30"/>
        </w:rPr>
        <w:t>页）。</w:t>
      </w:r>
    </w:p>
    <w:p w:rsidR="00EC5F4D" w:rsidRDefault="00EB644C">
      <w:pPr>
        <w:spacing w:after="164" w:line="480" w:lineRule="auto"/>
        <w:ind w:firstLine="600"/>
      </w:pPr>
      <w:r>
        <w:rPr>
          <w:rFonts w:ascii="SimSun" w:eastAsia="SimSun" w:hAnsi="SimSun" w:cs="SimSun"/>
          <w:sz w:val="30"/>
          <w:szCs w:val="30"/>
        </w:rPr>
        <w:lastRenderedPageBreak/>
        <w:t>局部麻醉或者全身麻醉之间没有任何区别，许多教法学家都明文规定：如果封斋的人在夜间举意封斋，全身麻醉之后在白天醒来了一会儿，则其斋戒是正确的。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伊玛目沙菲尔在《温姆</w:t>
      </w:r>
      <w:proofErr w:type="spellEnd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 xml:space="preserve"> </w:t>
      </w:r>
      <w:proofErr w:type="gramStart"/>
      <w:r>
        <w:rPr>
          <w:rFonts w:ascii="SimSun" w:eastAsia="SimSun" w:hAnsi="SimSun" w:cs="SimSun"/>
          <w:sz w:val="30"/>
          <w:szCs w:val="30"/>
        </w:rPr>
        <w:t>( 8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/ 153 ) </w:t>
      </w:r>
      <w:r>
        <w:rPr>
          <w:rFonts w:ascii="SimSun" w:eastAsia="SimSun" w:hAnsi="SimSun" w:cs="SimSun"/>
          <w:sz w:val="30"/>
          <w:szCs w:val="30"/>
        </w:rPr>
        <w:t>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如果一个人在斋月中昏迷了一整天或者两天，没有吃喝，则他必须要还补斋戒；如果在白天醒来了一段时间，则那一天的</w:t>
      </w:r>
      <w:r>
        <w:rPr>
          <w:rFonts w:ascii="SimSun" w:eastAsia="SimSun" w:hAnsi="SimSun" w:cs="SimSun"/>
          <w:sz w:val="30"/>
          <w:szCs w:val="30"/>
        </w:rPr>
        <w:t>斋戒是正确的。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EC5F4D" w:rsidRDefault="00EB644C">
      <w:pPr>
        <w:spacing w:after="164" w:line="480" w:lineRule="auto"/>
        <w:ind w:firstLine="600"/>
      </w:pPr>
      <w:proofErr w:type="spellStart"/>
      <w:r>
        <w:rPr>
          <w:rFonts w:ascii="SimSun" w:eastAsia="SimSun" w:hAnsi="SimSun" w:cs="SimSun"/>
          <w:sz w:val="30"/>
          <w:szCs w:val="30"/>
        </w:rPr>
        <w:t>伊本</w:t>
      </w:r>
      <w:r>
        <w:rPr>
          <w:rFonts w:ascii="SimSun" w:eastAsia="SimSun" w:hAnsi="SimSun" w:cs="SimSun"/>
          <w:sz w:val="30"/>
          <w:szCs w:val="30"/>
        </w:rPr>
        <w:t>·</w:t>
      </w:r>
      <w:r>
        <w:rPr>
          <w:rFonts w:ascii="SimSun" w:eastAsia="SimSun" w:hAnsi="SimSun" w:cs="SimSun"/>
          <w:sz w:val="30"/>
          <w:szCs w:val="30"/>
        </w:rPr>
        <w:t>古达麦（愿主怜悯之）在《穆额尼</w:t>
      </w:r>
      <w:proofErr w:type="spellEnd"/>
      <w:proofErr w:type="gramStart"/>
      <w:r>
        <w:rPr>
          <w:rFonts w:ascii="SimSun" w:eastAsia="SimSun" w:hAnsi="SimSun" w:cs="SimSun"/>
          <w:sz w:val="30"/>
          <w:szCs w:val="30"/>
        </w:rPr>
        <w:t>》</w:t>
      </w:r>
      <w:r>
        <w:rPr>
          <w:rFonts w:ascii="SimSun" w:eastAsia="SimSun" w:hAnsi="SimSun" w:cs="SimSun"/>
          <w:sz w:val="30"/>
          <w:szCs w:val="30"/>
        </w:rPr>
        <w:t>(</w:t>
      </w:r>
      <w:proofErr w:type="gramEnd"/>
      <w:r>
        <w:rPr>
          <w:rFonts w:ascii="SimSun" w:eastAsia="SimSun" w:hAnsi="SimSun" w:cs="SimSun"/>
          <w:sz w:val="30"/>
          <w:szCs w:val="30"/>
        </w:rPr>
        <w:t xml:space="preserve"> 4 / 343 ) </w:t>
      </w:r>
      <w:r>
        <w:rPr>
          <w:rFonts w:ascii="SimSun" w:eastAsia="SimSun" w:hAnsi="SimSun" w:cs="SimSun"/>
          <w:sz w:val="30"/>
          <w:szCs w:val="30"/>
        </w:rPr>
        <w:t>中说：</w:t>
      </w:r>
      <w:r>
        <w:rPr>
          <w:rFonts w:ascii="SimSun" w:eastAsia="SimSun" w:hAnsi="SimSun" w:cs="SimSun"/>
          <w:sz w:val="30"/>
          <w:szCs w:val="30"/>
        </w:rPr>
        <w:t>“</w:t>
      </w:r>
      <w:r>
        <w:rPr>
          <w:rFonts w:ascii="SimSun" w:eastAsia="SimSun" w:hAnsi="SimSun" w:cs="SimSun"/>
          <w:sz w:val="30"/>
          <w:szCs w:val="30"/>
        </w:rPr>
        <w:t>如果封斋的人一整天昏迷不醒，按照我们的伊玛目沙菲尔的主张，他的斋戒无效；如果在白天醒来了一段时间，无论是早晨或者傍晚，则其斋戒是正确的。</w:t>
      </w:r>
      <w:r>
        <w:rPr>
          <w:rFonts w:ascii="SimSun" w:eastAsia="SimSun" w:hAnsi="SimSun" w:cs="SimSun"/>
          <w:sz w:val="30"/>
          <w:szCs w:val="30"/>
        </w:rPr>
        <w:t>”</w:t>
      </w:r>
    </w:p>
    <w:p w:rsidR="00EC5F4D" w:rsidRDefault="00EB644C">
      <w:pPr>
        <w:spacing w:after="164" w:line="480" w:lineRule="auto"/>
      </w:pPr>
      <w:proofErr w:type="spellStart"/>
      <w:r>
        <w:rPr>
          <w:rFonts w:ascii="SimSun" w:eastAsia="SimSun" w:hAnsi="SimSun" w:cs="SimSun"/>
          <w:sz w:val="30"/>
          <w:szCs w:val="30"/>
        </w:rPr>
        <w:t>真主至知</w:t>
      </w:r>
      <w:proofErr w:type="spellEnd"/>
      <w:r>
        <w:rPr>
          <w:rFonts w:ascii="SimSun" w:eastAsia="SimSun" w:hAnsi="SimSun" w:cs="SimSun"/>
          <w:sz w:val="30"/>
          <w:szCs w:val="30"/>
        </w:rPr>
        <w:t>！</w:t>
      </w:r>
    </w:p>
    <w:p w:rsidR="00EC5F4D" w:rsidRDefault="00EC5F4D">
      <w:pPr>
        <w:tabs>
          <w:tab w:val="left" w:pos="753"/>
          <w:tab w:val="left" w:pos="3933"/>
          <w:tab w:val="center" w:pos="3968"/>
        </w:tabs>
      </w:pPr>
    </w:p>
    <w:p w:rsidR="00EC5F4D" w:rsidRDefault="00EC5F4D">
      <w:pPr>
        <w:tabs>
          <w:tab w:val="left" w:pos="753"/>
          <w:tab w:val="left" w:pos="3933"/>
          <w:tab w:val="center" w:pos="3968"/>
        </w:tabs>
      </w:pPr>
    </w:p>
    <w:p w:rsidR="00EC5F4D" w:rsidRDefault="00EC5F4D">
      <w:pPr>
        <w:tabs>
          <w:tab w:val="left" w:pos="753"/>
          <w:tab w:val="left" w:pos="3933"/>
          <w:tab w:val="center" w:pos="3968"/>
        </w:tabs>
      </w:pPr>
    </w:p>
    <w:p w:rsidR="00EC5F4D" w:rsidRDefault="00EC5F4D">
      <w:pPr>
        <w:spacing w:after="0" w:line="240" w:lineRule="auto"/>
        <w:ind w:firstLine="340"/>
        <w:jc w:val="both"/>
      </w:pPr>
    </w:p>
    <w:p w:rsidR="00EC5F4D" w:rsidRDefault="00EC5F4D">
      <w:pPr>
        <w:jc w:val="center"/>
      </w:pPr>
    </w:p>
    <w:p w:rsidR="00EC5F4D" w:rsidRDefault="00EC5F4D">
      <w:pPr>
        <w:jc w:val="center"/>
      </w:pPr>
    </w:p>
    <w:p w:rsidR="00EC5F4D" w:rsidRDefault="00EC5F4D" w:rsidP="00D73BAF"/>
    <w:p w:rsidR="00EC5F4D" w:rsidRDefault="00EC5F4D">
      <w:pPr>
        <w:jc w:val="center"/>
      </w:pPr>
      <w:bookmarkStart w:id="0" w:name="_GoBack"/>
      <w:bookmarkEnd w:id="0"/>
    </w:p>
    <w:sectPr w:rsidR="00EC5F4D">
      <w:headerReference w:type="default" r:id="rId7"/>
      <w:headerReference w:type="first" r:id="rId8"/>
      <w:pgSz w:w="11907" w:h="16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4C" w:rsidRDefault="00EB644C">
      <w:pPr>
        <w:spacing w:after="0" w:line="240" w:lineRule="auto"/>
      </w:pPr>
      <w:r>
        <w:separator/>
      </w:r>
    </w:p>
  </w:endnote>
  <w:endnote w:type="continuationSeparator" w:id="0">
    <w:p w:rsidR="00EB644C" w:rsidRDefault="00EB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4C" w:rsidRDefault="00EB644C">
      <w:pPr>
        <w:spacing w:after="0" w:line="240" w:lineRule="auto"/>
      </w:pPr>
      <w:r>
        <w:separator/>
      </w:r>
    </w:p>
  </w:footnote>
  <w:footnote w:type="continuationSeparator" w:id="0">
    <w:p w:rsidR="00EB644C" w:rsidRDefault="00EB6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4D" w:rsidRDefault="00EC5F4D">
    <w:pPr>
      <w:tabs>
        <w:tab w:val="center" w:pos="4153"/>
        <w:tab w:val="right" w:pos="8306"/>
      </w:tabs>
      <w:spacing w:before="709" w:after="0" w:line="12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F4D" w:rsidRDefault="00EB644C">
    <w:pPr>
      <w:tabs>
        <w:tab w:val="center" w:pos="4153"/>
        <w:tab w:val="right" w:pos="8306"/>
      </w:tabs>
      <w:spacing w:before="709" w:after="0"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0" hidden="0" allowOverlap="1">
              <wp:simplePos x="0" y="0"/>
              <wp:positionH relativeFrom="margin">
                <wp:posOffset>-673099</wp:posOffset>
              </wp:positionH>
              <wp:positionV relativeFrom="paragraph">
                <wp:posOffset>-88899</wp:posOffset>
              </wp:positionV>
              <wp:extent cx="7124700" cy="3683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24700" cy="368300"/>
                        <a:chOff x="1781744" y="3595850"/>
                        <a:chExt cx="7128613" cy="36840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1781744" y="3595850"/>
                          <a:ext cx="7128613" cy="368400"/>
                          <a:chOff x="0" y="0"/>
                          <a:chExt cx="7128613" cy="3684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12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5F4D" w:rsidRDefault="00EC5F4D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7" name="Rectangle 7"/>
                        <wps:cNvSpPr/>
                        <wps:spPr>
                          <a:xfrm>
                            <a:off x="6421814" y="0"/>
                            <a:ext cx="706799" cy="3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C5F4D" w:rsidRDefault="00EB644C">
                              <w:pPr>
                                <w:spacing w:line="258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6666"/>
                                  <w:sz w:val="32"/>
                                </w:rPr>
                                <w:t>1436</w:t>
                              </w:r>
                            </w:p>
                          </w:txbxContent>
                        </wps:txbx>
                        <wps:bodyPr lIns="88900" tIns="38100" rIns="88900" bIns="38100" anchor="ctr" anchorCtr="0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5" o:spid="_x0000_s1026" style="position:absolute;left:0;text-align:left;margin-left:-53pt;margin-top:-7pt;width:561pt;height:29pt;z-index:251657216;mso-position-horizontal-relative:margin" coordorigin="17817,35958" coordsize="71286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" o:allowincell="f">
              <v:group id="Group 4" o:spid="_x0000_s1027" style="position:absolute;left:17817;top:35958;width:71286;height:3684" coordsize="71286,36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6" o:spid="_x0000_s1028" style="position:absolute;width:71285;height:3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EC5F4D" w:rsidRDefault="00EC5F4D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7" o:spid="_x0000_s1029" style="position:absolute;left:64218;width:7068;height:3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KmMIA&#10;AADaAAAADwAAAGRycy9kb3ducmV2LnhtbESPW2sCMRSE3wv+h3AE32pWwSqrUbxQ0KfWCz4fkmN2&#10;cXOybFJ3/femUOjjMDPfMItV5yrxoCaUnhWMhhkIYu1NyVbB5fz5PgMRIrLByjMpeFKA1bL3tsDc&#10;+JaP9DhFKxKEQ44KihjrXMqgC3IYhr4mTt7NNw5jko2VpsE2wV0lx1n2IR2WnBYKrGlbkL6ffpwC&#10;3Vo9RXvYye/dfbyZHSbXr/VEqUG/W89BROrif/ivvTcKpvB7Jd0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KEqYwgAAANoAAAAPAAAAAAAAAAAAAAAAAJgCAABkcnMvZG93&#10;bnJldi54bWxQSwUGAAAAAAQABAD1AAAAhwMAAAAA&#10;" filled="f" stroked="f">
                  <v:textbox inset="7pt,3pt,7pt,3pt">
                    <w:txbxContent>
                      <w:p w:rsidR="00EC5F4D" w:rsidRDefault="00EB644C">
                        <w:pPr>
                          <w:spacing w:line="258" w:lineRule="auto"/>
                          <w:jc w:val="center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6666"/>
                            <w:sz w:val="32"/>
                          </w:rPr>
                          <w:t>1436</w:t>
                        </w:r>
                      </w:p>
                    </w:txbxContent>
                  </v:textbox>
                </v:rect>
              </v:group>
              <w10:wrap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hidden="0" allowOverlap="0">
          <wp:simplePos x="0" y="0"/>
          <wp:positionH relativeFrom="margin">
            <wp:posOffset>0</wp:posOffset>
          </wp:positionH>
          <wp:positionV relativeFrom="paragraph">
            <wp:posOffset>36005</wp:posOffset>
          </wp:positionV>
          <wp:extent cx="6524589" cy="318516"/>
          <wp:effectExtent l="0" t="0" r="0" b="0"/>
          <wp:wrapSquare wrapText="bothSides" distT="0" distB="0" distL="114300" distR="114300"/>
          <wp:docPr id="2" name="image0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4589" cy="318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C5F4D"/>
    <w:rsid w:val="00D73BAF"/>
    <w:rsid w:val="00EB644C"/>
    <w:rsid w:val="00E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3C8B83-E6E4-4B2C-8581-54E4FB19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00" w:after="100" w:line="240" w:lineRule="auto"/>
      <w:outlineLvl w:val="3"/>
    </w:pPr>
    <w:rPr>
      <w:rFonts w:ascii="SimSun" w:eastAsia="SimSun" w:hAnsi="SimSun" w:cs="SimSun"/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456</Characters>
  <Application>Microsoft Office Word</Application>
  <DocSecurity>0</DocSecurity>
  <Lines>45</Lines>
  <Paragraphs>20</Paragraphs>
  <ScaleCrop>false</ScaleCrop>
  <Manager/>
  <Company>islamhouse.com</Company>
  <LinksUpToDate>false</LinksUpToDate>
  <CharactersWithSpaces>831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在斋月中为了做手术而打麻醉针会坏斋吗</dc:title>
  <dc:subject>在斋月中为了做手术而打麻醉针会坏斋吗</dc:subject>
  <dc:creator>伊斯兰问答网站</dc:creator>
  <cp:keywords>在斋月中为了做手术而打麻醉针会坏斋吗</cp:keywords>
  <dc:description>在斋月中为了做手术而打麻醉针会坏斋吗</dc:description>
  <cp:lastModifiedBy>elhashemy</cp:lastModifiedBy>
  <cp:revision>2</cp:revision>
  <dcterms:created xsi:type="dcterms:W3CDTF">2015-07-21T09:35:00Z</dcterms:created>
  <dcterms:modified xsi:type="dcterms:W3CDTF">2015-07-21T09:35:00Z</dcterms:modified>
  <cp:category/>
</cp:coreProperties>
</file>