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550856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斋戒期间妇女涂口红坏斋吗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7F094A" w:rsidRDefault="007F094A">
      <w:pPr>
        <w:spacing w:line="240" w:lineRule="auto"/>
        <w:jc w:val="center"/>
      </w:pPr>
    </w:p>
    <w:p w:rsidR="007F094A" w:rsidRDefault="00550856">
      <w:pPr>
        <w:spacing w:after="54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يفطر وضع المرأة أحمر الشفاه أثناء الصيام ؟</w:t>
      </w:r>
    </w:p>
    <w:p w:rsidR="007F094A" w:rsidRDefault="007F094A">
      <w:pPr>
        <w:spacing w:after="60"/>
      </w:pPr>
    </w:p>
    <w:p w:rsidR="007F094A" w:rsidRDefault="00550856">
      <w:pPr>
        <w:jc w:val="center"/>
      </w:pPr>
      <w:r>
        <w:rPr>
          <w:b/>
          <w:sz w:val="30"/>
          <w:szCs w:val="30"/>
        </w:rPr>
        <w:t>[</w:t>
      </w:r>
      <w:r>
        <w:rPr>
          <w:rFonts w:ascii="Tahoma" w:eastAsia="Tahoma" w:hAnsi="Tahoma" w:cs="Tahoma"/>
          <w:b/>
          <w:sz w:val="30"/>
          <w:szCs w:val="30"/>
          <w:rtl/>
        </w:rPr>
        <w:t>باللغة</w:t>
      </w:r>
      <w:r>
        <w:rPr>
          <w:b/>
          <w:sz w:val="30"/>
          <w:szCs w:val="30"/>
          <w:rtl/>
        </w:rPr>
        <w:t xml:space="preserve"> </w:t>
      </w:r>
      <w:proofErr w:type="gramStart"/>
      <w:r>
        <w:rPr>
          <w:rFonts w:ascii="Tahoma" w:eastAsia="Tahoma" w:hAnsi="Tahoma" w:cs="Tahoma"/>
          <w:b/>
          <w:sz w:val="30"/>
          <w:szCs w:val="30"/>
          <w:rtl/>
        </w:rPr>
        <w:t>الصينية</w:t>
      </w:r>
      <w:r>
        <w:rPr>
          <w:b/>
          <w:sz w:val="30"/>
          <w:szCs w:val="30"/>
        </w:rPr>
        <w:t xml:space="preserve"> ]</w:t>
      </w:r>
      <w:proofErr w:type="gramEnd"/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094A" w:rsidRDefault="007F094A">
      <w:pPr>
        <w:jc w:val="center"/>
      </w:pPr>
    </w:p>
    <w:p w:rsidR="007F094A" w:rsidRDefault="007F094A">
      <w:pPr>
        <w:spacing w:after="0" w:line="240" w:lineRule="auto"/>
        <w:ind w:firstLine="113"/>
        <w:jc w:val="center"/>
      </w:pPr>
    </w:p>
    <w:p w:rsidR="007F094A" w:rsidRDefault="00550856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7F094A" w:rsidRDefault="007F094A">
      <w:pPr>
        <w:jc w:val="center"/>
      </w:pPr>
    </w:p>
    <w:p w:rsidR="007F094A" w:rsidRDefault="00550856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550856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7F094A">
      <w:pPr>
        <w:jc w:val="center"/>
      </w:pPr>
    </w:p>
    <w:p w:rsidR="007F094A" w:rsidRDefault="00550856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7F094A" w:rsidRDefault="00550856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7F094A" w:rsidRDefault="007F094A">
      <w:pPr>
        <w:tabs>
          <w:tab w:val="left" w:pos="2461"/>
        </w:tabs>
        <w:jc w:val="center"/>
      </w:pPr>
    </w:p>
    <w:p w:rsidR="007F094A" w:rsidRDefault="00550856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斋戒期间妇女涂口红坏斋吗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7F094A" w:rsidRDefault="00550856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F094A" w:rsidRDefault="007F094A">
      <w:pPr>
        <w:tabs>
          <w:tab w:val="left" w:pos="753"/>
          <w:tab w:val="left" w:pos="3933"/>
          <w:tab w:val="center" w:pos="3968"/>
        </w:tabs>
      </w:pPr>
    </w:p>
    <w:p w:rsidR="007F094A" w:rsidRDefault="00550856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lastRenderedPageBreak/>
        <w:t>问：斋月白天涂口红的断法为何？坏斋吗？我们知道，有些口红是有的味道，有些是无味的；有些是干性的，有些则是湿润性的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。</w:t>
      </w:r>
    </w:p>
    <w:p w:rsidR="007F094A" w:rsidRDefault="00550856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答：一切赞颂全归真主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7F094A" w:rsidRDefault="00550856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所有的润肤油，无论是渗透性的，还是非渗透性的；无论是为了治疗，还是润肤；无论是为了打扮、美容，还是其它原因，斋戒的人只要不咽下去，均不坏斋。</w:t>
      </w:r>
    </w:p>
    <w:p w:rsidR="007F094A" w:rsidRDefault="00550856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仅仅是味道存在，而不咽下胃里，是不影响斋戒的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7F094A" w:rsidRDefault="00550856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有人问学者伊本</w:t>
      </w:r>
      <w:r>
        <w:rPr>
          <w:rFonts w:ascii="MS Mincho" w:eastAsia="MS Mincho" w:hAnsi="MS Mincho" w:cs="MS Mincho"/>
          <w:sz w:val="30"/>
          <w:szCs w:val="30"/>
        </w:rPr>
        <w:t>・</w:t>
      </w:r>
      <w:r>
        <w:rPr>
          <w:rFonts w:ascii="SimSun" w:eastAsia="SimSun" w:hAnsi="SimSun" w:cs="SimSun"/>
          <w:sz w:val="30"/>
          <w:szCs w:val="30"/>
        </w:rPr>
        <w:t>巴兹（愿真主慈悯他）《教法案例解答全集》（</w:t>
      </w:r>
      <w:r>
        <w:rPr>
          <w:rFonts w:ascii="Arial Unicode MS" w:eastAsia="Arial Unicode MS" w:hAnsi="Arial Unicode MS" w:cs="Arial Unicode MS"/>
          <w:sz w:val="30"/>
          <w:szCs w:val="30"/>
        </w:rPr>
        <w:t>15/260</w:t>
      </w:r>
      <w:r>
        <w:rPr>
          <w:rFonts w:ascii="Arial Unicode MS" w:eastAsia="Arial Unicode MS" w:hAnsi="Arial Unicode MS" w:cs="Arial Unicode MS"/>
          <w:sz w:val="30"/>
          <w:szCs w:val="30"/>
        </w:rPr>
        <w:t>）：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斋月白天使用眼影粉（或膏）以及一些女式美容品的断法为何？这些化妆品坏斋吗？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</w:p>
    <w:p w:rsidR="007F094A" w:rsidRDefault="00550856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答：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以法学家间正确的说法：</w:t>
      </w:r>
      <w:r>
        <w:rPr>
          <w:rFonts w:ascii="SimSun" w:eastAsia="SimSun" w:hAnsi="SimSun" w:cs="SimSun"/>
          <w:sz w:val="30"/>
          <w:szCs w:val="30"/>
        </w:rPr>
        <w:t>无论是男女使用眼影粉（或膏）都不坏斋，但对于斋戒者而言，最好是晚上再使用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7F094A" w:rsidRDefault="00550856">
      <w:pPr>
        <w:spacing w:after="107" w:line="480" w:lineRule="auto"/>
        <w:ind w:firstLine="600"/>
      </w:pP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r>
        <w:rPr>
          <w:rFonts w:ascii="Arial Unicode MS" w:eastAsia="Arial Unicode MS" w:hAnsi="Arial Unicode MS" w:cs="Arial Unicode MS"/>
          <w:sz w:val="30"/>
          <w:szCs w:val="30"/>
        </w:rPr>
        <w:t>同样，所有美容的香皂、油脂以及与皮肤表面有关的其它物品（如海纳、化妆品等等），对于斋戒者而言，都可使用。</w:t>
      </w:r>
      <w:r>
        <w:rPr>
          <w:rFonts w:ascii="Arial Unicode MS" w:eastAsia="Arial Unicode MS" w:hAnsi="Arial Unicode MS" w:cs="Arial Unicode MS"/>
          <w:sz w:val="30"/>
          <w:szCs w:val="30"/>
        </w:rPr>
        <w:lastRenderedPageBreak/>
        <w:t>但如果化妆品对脸有伤害的话，则不应该使用。真主是掌管成功的主宰！</w:t>
      </w:r>
    </w:p>
    <w:p w:rsidR="007F094A" w:rsidRDefault="00550856">
      <w:pPr>
        <w:spacing w:after="107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有人问学者伊本</w:t>
      </w:r>
      <w:r>
        <w:rPr>
          <w:rFonts w:ascii="MS Mincho" w:eastAsia="MS Mincho" w:hAnsi="MS Mincho" w:cs="MS Mincho"/>
          <w:sz w:val="30"/>
          <w:szCs w:val="30"/>
        </w:rPr>
        <w:t>・</w:t>
      </w:r>
      <w:r>
        <w:rPr>
          <w:rFonts w:ascii="SimSun" w:eastAsia="SimSun" w:hAnsi="SimSun" w:cs="SimSun"/>
          <w:sz w:val="30"/>
          <w:szCs w:val="30"/>
        </w:rPr>
        <w:t>欧塞敏（愿真主慈悯他</w:t>
      </w:r>
      <w:proofErr w:type="spellEnd"/>
      <w:r>
        <w:rPr>
          <w:rFonts w:ascii="SimSun" w:eastAsia="SimSun" w:hAnsi="SimSun" w:cs="SimSun"/>
          <w:sz w:val="30"/>
          <w:szCs w:val="30"/>
        </w:rPr>
        <w:t>）：</w:t>
      </w:r>
      <w:r>
        <w:rPr>
          <w:rFonts w:ascii="Arial Unicode MS" w:eastAsia="Arial Unicode MS" w:hAnsi="Arial Unicode MS" w:cs="Arial Unicode MS"/>
          <w:sz w:val="30"/>
          <w:szCs w:val="30"/>
        </w:rPr>
        <w:t>“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为了消除唇裂使用软膏的断法为何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？</w:t>
      </w:r>
      <w:r>
        <w:rPr>
          <w:rFonts w:ascii="Arial Unicode MS" w:eastAsia="Arial Unicode MS" w:hAnsi="Arial Unicode MS" w:cs="Arial Unicode MS"/>
          <w:sz w:val="30"/>
          <w:szCs w:val="30"/>
        </w:rPr>
        <w:t>”</w:t>
      </w:r>
    </w:p>
    <w:p w:rsidR="007F094A" w:rsidRDefault="00550856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答：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为滋润嘴唇和鼻子，使用软膏、水或布等类似的东西湿润都是允许的，但要注意不要使这类消除皮肤粗糙的东西进入肚腹，如果不是故意的，某些东西进入了，也不碍事，比如漱口时，无意间水进入了肚腹中，不会因此而坏斋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7F094A" w:rsidRDefault="00550856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摘自《教法案例解答全集</w:t>
      </w:r>
      <w:proofErr w:type="spellEnd"/>
      <w:r>
        <w:rPr>
          <w:rFonts w:ascii="SimSun" w:eastAsia="SimSun" w:hAnsi="SimSun" w:cs="SimSun"/>
          <w:sz w:val="30"/>
          <w:szCs w:val="30"/>
        </w:rPr>
        <w:t>》（</w:t>
      </w:r>
      <w:r>
        <w:rPr>
          <w:rFonts w:ascii="SimSun" w:eastAsia="SimSun" w:hAnsi="SimSun" w:cs="SimSun"/>
          <w:sz w:val="30"/>
          <w:szCs w:val="30"/>
        </w:rPr>
        <w:t>19/224</w:t>
      </w:r>
      <w:r>
        <w:rPr>
          <w:rFonts w:ascii="SimSun" w:eastAsia="SimSun" w:hAnsi="SimSun" w:cs="SimSun"/>
          <w:sz w:val="30"/>
          <w:szCs w:val="30"/>
        </w:rPr>
        <w:t>）</w:t>
      </w:r>
    </w:p>
    <w:p w:rsidR="007F094A" w:rsidRDefault="00550856">
      <w:pPr>
        <w:spacing w:after="107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t>学者伊本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杰博勒伊（愿真主保护他）在禁地学者们的《教法精粹》（</w:t>
      </w:r>
      <w:r>
        <w:rPr>
          <w:rFonts w:ascii="SimSun" w:eastAsia="SimSun" w:hAnsi="SimSun" w:cs="SimSun"/>
          <w:sz w:val="30"/>
          <w:szCs w:val="30"/>
        </w:rPr>
        <w:t>201</w:t>
      </w:r>
      <w:r>
        <w:rPr>
          <w:rFonts w:ascii="SimSun" w:eastAsia="SimSun" w:hAnsi="SimSun" w:cs="SimSun"/>
          <w:sz w:val="30"/>
          <w:szCs w:val="30"/>
        </w:rPr>
        <w:t>）中说：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需要时，在斋戒期间涂抹润肤油是没关系的，这种油脂仅仅是滋润皮肤表面，而不会渗透到身体内部，即便是有少量进入身体内部，也不算坏斋。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7F094A" w:rsidRDefault="00550856" w:rsidP="00636A19">
      <w:pPr>
        <w:spacing w:after="107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7F094A" w:rsidRDefault="007F094A">
      <w:pPr>
        <w:jc w:val="center"/>
      </w:pPr>
    </w:p>
    <w:p w:rsidR="007F094A" w:rsidRDefault="00550856" w:rsidP="00636A19"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7F094A" w:rsidRDefault="00550856" w:rsidP="00636A19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bookmarkStart w:id="0" w:name="_GoBack"/>
      <w:bookmarkEnd w:id="0"/>
    </w:p>
    <w:sectPr w:rsidR="007F094A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56" w:rsidRDefault="00550856">
      <w:pPr>
        <w:spacing w:after="0" w:line="240" w:lineRule="auto"/>
      </w:pPr>
      <w:r>
        <w:separator/>
      </w:r>
    </w:p>
  </w:endnote>
  <w:endnote w:type="continuationSeparator" w:id="0">
    <w:p w:rsidR="00550856" w:rsidRDefault="0055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56" w:rsidRDefault="00550856">
      <w:pPr>
        <w:spacing w:after="0" w:line="240" w:lineRule="auto"/>
      </w:pPr>
      <w:r>
        <w:separator/>
      </w:r>
    </w:p>
  </w:footnote>
  <w:footnote w:type="continuationSeparator" w:id="0">
    <w:p w:rsidR="00550856" w:rsidRDefault="0055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4A" w:rsidRDefault="007F094A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4A" w:rsidRDefault="00550856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094A" w:rsidRDefault="007F094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094A" w:rsidRDefault="00550856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7F094A" w:rsidRDefault="007F094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7F094A" w:rsidRDefault="00550856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094A"/>
    <w:rsid w:val="00550856"/>
    <w:rsid w:val="00636A19"/>
    <w:rsid w:val="007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7ED93B-F633-417A-A172-40B1BB90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468</Characters>
  <Application>Microsoft Office Word</Application>
  <DocSecurity>0</DocSecurity>
  <Lines>46</Lines>
  <Paragraphs>22</Paragraphs>
  <ScaleCrop>false</ScaleCrop>
  <Manager/>
  <Company>islamhouse.com</Company>
  <LinksUpToDate>false</LinksUpToDate>
  <CharactersWithSpaces>856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斋戒期间妇女涂口红坏斋吗</dc:title>
  <dc:subject>斋戒期间妇女涂口红坏斋吗</dc:subject>
  <dc:creator>伊斯兰问答网站</dc:creator>
  <cp:keywords>斋戒期间妇女涂口红坏斋吗</cp:keywords>
  <dc:description>斋戒期间妇女涂口红坏斋吗</dc:description>
  <cp:lastModifiedBy>elhashemy</cp:lastModifiedBy>
  <cp:revision>2</cp:revision>
  <dcterms:created xsi:type="dcterms:W3CDTF">2015-07-21T09:28:00Z</dcterms:created>
  <dcterms:modified xsi:type="dcterms:W3CDTF">2015-07-21T09:28:00Z</dcterms:modified>
  <cp:category/>
</cp:coreProperties>
</file>