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07365A" w:rsidRDefault="0007365A" w:rsidP="0007365A">
      <w:pPr>
        <w:bidi w:val="0"/>
        <w:spacing w:after="0" w:line="240" w:lineRule="auto"/>
        <w:ind w:firstLine="113"/>
        <w:jc w:val="center"/>
        <w:rPr>
          <w:rFonts w:asciiTheme="majorBidi" w:hAnsiTheme="majorBidi" w:cstheme="majorBidi"/>
          <w:color w:val="205B83"/>
          <w:sz w:val="72"/>
          <w:szCs w:val="72"/>
          <w:lang w:bidi="ar-EG"/>
        </w:rPr>
      </w:pPr>
      <w:r w:rsidRPr="0007365A">
        <w:rPr>
          <w:rFonts w:asciiTheme="majorBidi" w:eastAsia="Calibri" w:hAnsiTheme="majorBidi" w:cstheme="majorBidi"/>
          <w:b/>
          <w:bCs/>
          <w:color w:val="205B83"/>
          <w:sz w:val="56"/>
          <w:szCs w:val="56"/>
          <w:lang w:val="vi-VN" w:bidi="ar-EG"/>
        </w:rPr>
        <w:t>Vài Lời Khuyên Nhân Tháng Ramadan Năm 1436 H - 2015</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lang w:bidi="ar-EG"/>
        </w:rPr>
      </w:pPr>
    </w:p>
    <w:p w:rsidR="00A03054" w:rsidRPr="00DB30D4" w:rsidRDefault="0007365A" w:rsidP="00912D68">
      <w:pPr>
        <w:spacing w:after="0" w:line="240" w:lineRule="auto"/>
        <w:ind w:firstLine="113"/>
        <w:jc w:val="center"/>
        <w:rPr>
          <w:rFonts w:asciiTheme="majorBidi" w:hAnsiTheme="majorBidi" w:cs="KFGQPC Uthman Taha Naskh"/>
          <w:sz w:val="40"/>
          <w:szCs w:val="40"/>
          <w:rtl/>
        </w:rPr>
      </w:pPr>
      <w:r w:rsidRPr="00DB30D4">
        <w:rPr>
          <w:rFonts w:ascii="Traditional Arabic" w:cs="KFGQPC Uthman Taha Naskh"/>
          <w:b/>
          <w:bCs/>
          <w:sz w:val="40"/>
          <w:szCs w:val="40"/>
          <w:rtl/>
        </w:rPr>
        <w:t>بعض نصائح رمضان مبارك عام 1436هـ - 2015م</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A03054" w:rsidRPr="00912D68" w:rsidRDefault="0007365A" w:rsidP="00912D68">
      <w:pPr>
        <w:spacing w:after="0" w:line="240" w:lineRule="auto"/>
        <w:ind w:firstLine="113"/>
        <w:jc w:val="center"/>
        <w:rPr>
          <w:rFonts w:asciiTheme="majorBidi" w:hAnsiTheme="majorBidi" w:cs="KFGQPC Uthman Taha Naskh"/>
          <w:color w:val="205B83"/>
          <w:sz w:val="28"/>
          <w:szCs w:val="28"/>
          <w:lang w:bidi="ar-EG"/>
        </w:rPr>
      </w:pPr>
      <w:r>
        <w:rPr>
          <w:rFonts w:asciiTheme="majorBidi" w:hAnsiTheme="majorBidi" w:cs="KFGQPC Uthman Taha Naskh"/>
          <w:color w:val="808080" w:themeColor="background1" w:themeShade="80"/>
          <w:sz w:val="28"/>
          <w:szCs w:val="28"/>
          <w:rtl/>
          <w:lang w:bidi="ar-EG"/>
        </w:rPr>
        <w:t xml:space="preserve">&lt; </w:t>
      </w:r>
      <w:r>
        <w:rPr>
          <w:rFonts w:asciiTheme="majorBidi" w:hAnsiTheme="majorBidi" w:cs="KFGQPC Uthman Taha Naskh" w:hint="cs"/>
          <w:color w:val="808080" w:themeColor="background1" w:themeShade="80"/>
          <w:sz w:val="28"/>
          <w:szCs w:val="28"/>
          <w:rtl/>
          <w:lang w:bidi="ar-EG"/>
        </w:rPr>
        <w:t>ال</w:t>
      </w:r>
      <w:r>
        <w:rPr>
          <w:rFonts w:asciiTheme="majorBidi" w:hAnsiTheme="majorBidi" w:cs="KFGQPC Uthman Taha Naskh"/>
          <w:color w:val="808080" w:themeColor="background1" w:themeShade="80"/>
          <w:sz w:val="28"/>
          <w:szCs w:val="28"/>
          <w:rtl/>
          <w:lang w:bidi="ar-EG"/>
        </w:rPr>
        <w:t>لغة ال</w:t>
      </w:r>
      <w:r>
        <w:rPr>
          <w:rFonts w:asciiTheme="majorBidi" w:hAnsiTheme="majorBidi" w:cs="KFGQPC Uthman Taha Naskh" w:hint="cs"/>
          <w:color w:val="808080" w:themeColor="background1" w:themeShade="80"/>
          <w:sz w:val="28"/>
          <w:szCs w:val="28"/>
          <w:rtl/>
          <w:lang w:bidi="ar-EG"/>
        </w:rPr>
        <w:t>فيتنامية</w:t>
      </w:r>
      <w:r w:rsidR="00A03054" w:rsidRPr="00912D68">
        <w:rPr>
          <w:rFonts w:asciiTheme="majorBidi" w:hAnsiTheme="majorBidi" w:cs="KFGQPC Uthman Taha Naskh"/>
          <w:color w:val="808080" w:themeColor="background1" w:themeShade="80"/>
          <w:sz w:val="28"/>
          <w:szCs w:val="28"/>
          <w:rtl/>
          <w:lang w:bidi="ar-EG"/>
        </w:rPr>
        <w:t xml:space="preserve">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A03054" w:rsidRPr="0007365A" w:rsidRDefault="0007365A" w:rsidP="00912D68">
      <w:pPr>
        <w:bidi w:val="0"/>
        <w:spacing w:after="0" w:line="240" w:lineRule="auto"/>
        <w:ind w:firstLine="113"/>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Tác giả: Abu Zaytune Usman bin Ibrahim</w:t>
      </w:r>
    </w:p>
    <w:p w:rsidR="00912D68" w:rsidRPr="00912D68" w:rsidRDefault="00912D68" w:rsidP="00912D68">
      <w:pPr>
        <w:bidi w:val="0"/>
        <w:spacing w:after="0" w:line="240" w:lineRule="auto"/>
        <w:ind w:firstLine="113"/>
        <w:jc w:val="center"/>
        <w:rPr>
          <w:rFonts w:asciiTheme="majorBidi" w:hAnsiTheme="majorBidi" w:cstheme="majorBidi"/>
          <w:color w:val="205B83"/>
          <w:sz w:val="20"/>
          <w:szCs w:val="20"/>
          <w:lang w:bidi="ar-EG"/>
        </w:rPr>
      </w:pPr>
    </w:p>
    <w:p w:rsidR="00A03054" w:rsidRPr="00E96A90" w:rsidRDefault="00A03054" w:rsidP="00912D68">
      <w:pPr>
        <w:spacing w:after="0" w:line="240" w:lineRule="auto"/>
        <w:ind w:firstLine="113"/>
        <w:jc w:val="center"/>
        <w:rPr>
          <w:rFonts w:asciiTheme="majorBidi" w:hAnsiTheme="majorBidi" w:cs="KFGQPC Uthman Taha Naskh"/>
          <w:sz w:val="36"/>
          <w:szCs w:val="36"/>
          <w:rtl/>
          <w:lang w:bidi="ar-EG"/>
        </w:rPr>
      </w:pPr>
      <w:r w:rsidRPr="00E96A90">
        <w:rPr>
          <w:rFonts w:asciiTheme="majorBidi" w:hAnsiTheme="majorBidi" w:cs="KFGQPC Uthman Taha Naskh"/>
          <w:sz w:val="36"/>
          <w:szCs w:val="36"/>
          <w:rtl/>
          <w:lang w:bidi="ar-EG"/>
        </w:rPr>
        <w:t>اسم المؤلف</w:t>
      </w:r>
      <w:r w:rsidR="0007365A">
        <w:rPr>
          <w:rFonts w:asciiTheme="majorBidi" w:hAnsiTheme="majorBidi" w:cs="KFGQPC Uthman Taha Naskh" w:hint="cs"/>
          <w:sz w:val="36"/>
          <w:szCs w:val="36"/>
          <w:rtl/>
          <w:lang w:bidi="ar-EG"/>
        </w:rPr>
        <w:t>: أبو زيتون عثمان بن إبراهيم</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A03054" w:rsidRPr="00912D68" w:rsidRDefault="00A03054" w:rsidP="00A03054">
      <w:pPr>
        <w:bidi w:val="0"/>
        <w:jc w:val="center"/>
        <w:rPr>
          <w:rFonts w:asciiTheme="majorBidi" w:hAnsiTheme="majorBidi" w:cstheme="majorBidi"/>
          <w:color w:val="006666"/>
          <w:sz w:val="24"/>
          <w:szCs w:val="24"/>
          <w:lang w:bidi="ar-EG"/>
        </w:rPr>
      </w:pPr>
    </w:p>
    <w:p w:rsidR="00912D68" w:rsidRDefault="0007365A" w:rsidP="00912D68">
      <w:pPr>
        <w:bidi w:val="0"/>
        <w:spacing w:after="0" w:line="240" w:lineRule="auto"/>
        <w:ind w:firstLine="113"/>
        <w:jc w:val="center"/>
        <w:rPr>
          <w:rFonts w:asciiTheme="majorBidi" w:hAnsiTheme="majorBidi" w:cstheme="majorBidi"/>
          <w:color w:val="205B83"/>
          <w:sz w:val="40"/>
          <w:szCs w:val="40"/>
          <w:lang w:val="vi-VN" w:bidi="ar-EG"/>
        </w:rPr>
      </w:pPr>
      <w:r>
        <w:rPr>
          <w:rFonts w:asciiTheme="majorBidi" w:hAnsiTheme="majorBidi" w:cstheme="majorBidi"/>
          <w:color w:val="205B83"/>
          <w:sz w:val="40"/>
          <w:szCs w:val="40"/>
          <w:lang w:val="vi-VN" w:bidi="ar-EG"/>
        </w:rPr>
        <w:t>Kiểm thảo</w:t>
      </w:r>
      <w:r w:rsidR="00A03054" w:rsidRPr="00DF7E4B">
        <w:rPr>
          <w:rFonts w:asciiTheme="majorBidi" w:hAnsiTheme="majorBidi" w:cstheme="majorBidi"/>
          <w:color w:val="205B83"/>
          <w:sz w:val="40"/>
          <w:szCs w:val="40"/>
          <w:lang w:bidi="ar-EG"/>
        </w:rPr>
        <w:t>:</w:t>
      </w:r>
      <w:r>
        <w:rPr>
          <w:rFonts w:asciiTheme="majorBidi" w:hAnsiTheme="majorBidi" w:cstheme="majorBidi"/>
          <w:color w:val="205B83"/>
          <w:sz w:val="40"/>
          <w:szCs w:val="40"/>
          <w:lang w:val="vi-VN" w:bidi="ar-EG"/>
        </w:rPr>
        <w:t xml:space="preserve"> Abu Hisaan Ibnu Ysa</w:t>
      </w:r>
    </w:p>
    <w:p w:rsidR="0007365A" w:rsidRPr="0007365A" w:rsidRDefault="0007365A" w:rsidP="0007365A">
      <w:pPr>
        <w:bidi w:val="0"/>
        <w:spacing w:after="0" w:line="240" w:lineRule="auto"/>
        <w:ind w:firstLine="113"/>
        <w:jc w:val="center"/>
        <w:rPr>
          <w:rFonts w:asciiTheme="majorBidi" w:hAnsiTheme="majorBidi" w:cstheme="majorBidi"/>
          <w:color w:val="205B83"/>
          <w:sz w:val="20"/>
          <w:szCs w:val="20"/>
          <w:lang w:val="vi-VN" w:bidi="ar-EG"/>
        </w:rPr>
      </w:pPr>
    </w:p>
    <w:p w:rsidR="00A03054" w:rsidRPr="00E96A90" w:rsidRDefault="00A03054" w:rsidP="0007365A">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مراجعة:</w:t>
      </w:r>
      <w:r w:rsidR="0007365A">
        <w:rPr>
          <w:rFonts w:asciiTheme="majorBidi" w:hAnsiTheme="majorBidi" w:cs="KFGQPC Uthman Taha Naskh" w:hint="cs"/>
          <w:b/>
          <w:bCs/>
          <w:sz w:val="32"/>
          <w:szCs w:val="32"/>
          <w:rtl/>
          <w:lang w:bidi="ar-EG"/>
        </w:rPr>
        <w:t xml:space="preserve"> أبو حسان محمد زين بن عيسى</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3B73C9" w:rsidRPr="003F07C7" w:rsidRDefault="003B73C9" w:rsidP="003B73C9">
      <w:pPr>
        <w:spacing w:before="120"/>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3B73C9" w:rsidRPr="003F07C7" w:rsidRDefault="003B73C9" w:rsidP="003B73C9">
      <w:pPr>
        <w:spacing w:before="120"/>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3B73C9" w:rsidRPr="003F07C7" w:rsidRDefault="00147DED" w:rsidP="00147DED">
      <w:pPr>
        <w:bidi w:val="0"/>
        <w:spacing w:before="120"/>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1223645</wp:posOffset>
            </wp:positionH>
            <wp:positionV relativeFrom="paragraph">
              <wp:posOffset>11430</wp:posOffset>
            </wp:positionV>
            <wp:extent cx="3257550" cy="47625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003B73C9" w:rsidRPr="003F07C7">
        <w:rPr>
          <w:rFonts w:ascii="Arial" w:hAnsi="Arial"/>
          <w:color w:val="0070C0"/>
          <w:sz w:val="26"/>
          <w:szCs w:val="26"/>
          <w:lang w:val="vi-VN"/>
        </w:rPr>
        <w:t>Đấng Rất Mực Khoan Dung</w:t>
      </w:r>
    </w:p>
    <w:p w:rsidR="00E942BB" w:rsidRPr="00DF7E4B" w:rsidRDefault="00E942BB" w:rsidP="00AD2A33">
      <w:pPr>
        <w:tabs>
          <w:tab w:val="left" w:pos="753"/>
          <w:tab w:val="center" w:pos="3968"/>
        </w:tabs>
        <w:bidi w:val="0"/>
        <w:spacing w:after="0" w:line="240" w:lineRule="auto"/>
        <w:ind w:firstLine="340"/>
        <w:jc w:val="both"/>
        <w:rPr>
          <w:rFonts w:asciiTheme="majorBidi" w:hAnsiTheme="majorBidi" w:cstheme="majorBidi"/>
          <w:color w:val="5EA1A5"/>
          <w:sz w:val="32"/>
          <w:szCs w:val="32"/>
          <w:lang w:bidi="ar-EG"/>
        </w:rPr>
      </w:pPr>
    </w:p>
    <w:p w:rsidR="002E7A15" w:rsidRPr="006C4D15" w:rsidRDefault="002E7A15" w:rsidP="002E7A15">
      <w:pPr>
        <w:spacing w:before="120" w:after="0" w:line="240" w:lineRule="auto"/>
        <w:ind w:firstLine="720"/>
        <w:jc w:val="both"/>
        <w:rPr>
          <w:rFonts w:ascii="Traditional Arabic" w:hAnsi="Traditional Arabic" w:cs="KFGQPC Uthman Taha Naskh"/>
          <w:color w:val="1F3864"/>
          <w:sz w:val="36"/>
          <w:szCs w:val="36"/>
          <w:rtl/>
        </w:rPr>
      </w:pPr>
      <w:r w:rsidRPr="006C4D15">
        <w:rPr>
          <w:rFonts w:ascii="Traditional Arabic" w:hAnsi="Traditional Arabic" w:cs="KFGQPC Uthman Taha Naskh" w:hint="cs"/>
          <w:color w:val="1F3864"/>
          <w:sz w:val="32"/>
          <w:szCs w:val="32"/>
          <w:rtl/>
        </w:rPr>
        <w:t>إِنَّ</w:t>
      </w:r>
      <w:r w:rsidRPr="006C4D15">
        <w:rPr>
          <w:rFonts w:ascii="Traditional Arabic" w:hAnsi="Traditional Arabic" w:cs="KFGQPC Uthman Taha Naskh"/>
          <w:color w:val="1F3864"/>
          <w:sz w:val="32"/>
          <w:szCs w:val="32"/>
          <w:rtl/>
        </w:rPr>
        <w:t xml:space="preserve"> الْحَمْد</w:t>
      </w:r>
      <w:r w:rsidRPr="006C4D15">
        <w:rPr>
          <w:rFonts w:ascii="Traditional Arabic" w:hAnsi="Traditional Arabic" w:cs="KFGQPC Uthman Taha Naskh" w:hint="cs"/>
          <w:color w:val="1F3864"/>
          <w:sz w:val="32"/>
          <w:szCs w:val="32"/>
          <w:rtl/>
        </w:rPr>
        <w:t>َ</w:t>
      </w:r>
      <w:r w:rsidRPr="006C4D15">
        <w:rPr>
          <w:rFonts w:ascii="Traditional Arabic" w:hAnsi="Traditional Arabic" w:cs="KFGQPC Uthman Taha Naskh"/>
          <w:color w:val="1F3864"/>
          <w:sz w:val="32"/>
          <w:szCs w:val="32"/>
          <w:rtl/>
        </w:rPr>
        <w:t xml:space="preserve"> ل</w:t>
      </w:r>
      <w:r w:rsidRPr="006C4D15">
        <w:rPr>
          <w:rFonts w:ascii="Traditional Arabic" w:hAnsi="Traditional Arabic" w:cs="KFGQPC Uthman Taha Naskh" w:hint="cs"/>
          <w:color w:val="1F3864"/>
          <w:sz w:val="32"/>
          <w:szCs w:val="32"/>
          <w:rtl/>
        </w:rPr>
        <w:t>ِلَّهِ</w:t>
      </w:r>
      <w:r w:rsidRPr="006C4D15">
        <w:rPr>
          <w:rFonts w:ascii="Traditional Arabic" w:hAnsi="Traditional Arabic" w:cs="KFGQPC Uthman Taha Naskh"/>
          <w:color w:val="1F3864"/>
          <w:sz w:val="32"/>
          <w:szCs w:val="32"/>
          <w:rtl/>
        </w:rPr>
        <w:t xml:space="preserve"> </w:t>
      </w:r>
      <w:r w:rsidRPr="006C4D15">
        <w:rPr>
          <w:rFonts w:ascii="Traditional Arabic" w:hAnsi="Traditional Arabic" w:cs="KFGQPC Uthman Taha Naskh" w:hint="cs"/>
          <w:color w:val="1F3864"/>
          <w:sz w:val="32"/>
          <w:szCs w:val="32"/>
          <w:rtl/>
        </w:rPr>
        <w:t>نَحْمَدُهُ وَ</w:t>
      </w:r>
      <w:r w:rsidRPr="006C4D15">
        <w:rPr>
          <w:rFonts w:ascii="Traditional Arabic" w:hAnsi="Traditional Arabic" w:cs="KFGQPC Uthman Taha Naskh"/>
          <w:color w:val="1F3864"/>
          <w:sz w:val="32"/>
          <w:szCs w:val="32"/>
          <w:rtl/>
        </w:rPr>
        <w:t>نَسْتَعِينُهُ وَنَسْتَغْفِرُهُ وَنَعُوذُ بِ</w:t>
      </w:r>
      <w:r w:rsidRPr="006C4D15">
        <w:rPr>
          <w:rFonts w:ascii="Traditional Arabic" w:hAnsi="Traditional Arabic" w:cs="KFGQPC Uthman Taha Naskh" w:hint="cs"/>
          <w:color w:val="1F3864"/>
          <w:sz w:val="32"/>
          <w:szCs w:val="32"/>
          <w:rtl/>
        </w:rPr>
        <w:t>اللهِ</w:t>
      </w:r>
      <w:r w:rsidRPr="006C4D15">
        <w:rPr>
          <w:rFonts w:ascii="Traditional Arabic" w:hAnsi="Traditional Arabic" w:cs="KFGQPC Uthman Taha Naskh"/>
          <w:color w:val="1F3864"/>
          <w:sz w:val="32"/>
          <w:szCs w:val="32"/>
          <w:rtl/>
        </w:rPr>
        <w:t xml:space="preserve"> مِنْ شُرُورِ أَنْفُسِنَا</w:t>
      </w:r>
      <w:r w:rsidRPr="006C4D15">
        <w:rPr>
          <w:rFonts w:ascii="Traditional Arabic" w:hAnsi="Traditional Arabic" w:cs="KFGQPC Uthman Taha Naskh" w:hint="cs"/>
          <w:color w:val="1F3864"/>
          <w:sz w:val="32"/>
          <w:szCs w:val="32"/>
          <w:rtl/>
        </w:rPr>
        <w:t xml:space="preserve"> وَمِنْ سَيِّئَاتِ أَعْمَالِنَا،</w:t>
      </w:r>
      <w:r w:rsidRPr="006C4D15">
        <w:rPr>
          <w:rFonts w:ascii="Traditional Arabic" w:hAnsi="Traditional Arabic" w:cs="KFGQPC Uthman Taha Naskh"/>
          <w:color w:val="1F3864"/>
          <w:sz w:val="32"/>
          <w:szCs w:val="32"/>
          <w:rtl/>
        </w:rPr>
        <w:t xml:space="preserve"> مَنْ يَهْدِ</w:t>
      </w:r>
      <w:r w:rsidRPr="006C4D15">
        <w:rPr>
          <w:rFonts w:ascii="Traditional Arabic" w:hAnsi="Traditional Arabic" w:cs="KFGQPC Uthman Taha Naskh" w:hint="cs"/>
          <w:color w:val="1F3864"/>
          <w:sz w:val="32"/>
          <w:szCs w:val="32"/>
          <w:rtl/>
        </w:rPr>
        <w:t>هِ</w:t>
      </w:r>
      <w:r w:rsidRPr="006C4D15">
        <w:rPr>
          <w:rFonts w:ascii="Traditional Arabic" w:hAnsi="Traditional Arabic" w:cs="KFGQPC Uthman Taha Naskh"/>
          <w:color w:val="1F3864"/>
          <w:sz w:val="32"/>
          <w:szCs w:val="32"/>
          <w:rtl/>
        </w:rPr>
        <w:t xml:space="preserve"> </w:t>
      </w:r>
      <w:r w:rsidRPr="006C4D15">
        <w:rPr>
          <w:rFonts w:ascii="Traditional Arabic" w:hAnsi="Traditional Arabic" w:cs="KFGQPC Uthman Taha Naskh" w:hint="cs"/>
          <w:color w:val="1F3864"/>
          <w:sz w:val="32"/>
          <w:szCs w:val="32"/>
          <w:rtl/>
        </w:rPr>
        <w:t>اللهُ</w:t>
      </w:r>
      <w:r w:rsidRPr="006C4D15">
        <w:rPr>
          <w:rFonts w:ascii="Traditional Arabic" w:hAnsi="Traditional Arabic" w:cs="KFGQPC Uthman Taha Naskh"/>
          <w:color w:val="1F3864"/>
          <w:sz w:val="32"/>
          <w:szCs w:val="32"/>
          <w:rtl/>
        </w:rPr>
        <w:t xml:space="preserve"> فَلَا مُضِلَّ لَهُ</w:t>
      </w:r>
      <w:r w:rsidRPr="006C4D15">
        <w:rPr>
          <w:rFonts w:ascii="Traditional Arabic" w:hAnsi="Traditional Arabic" w:cs="KFGQPC Uthman Taha Naskh" w:hint="cs"/>
          <w:color w:val="1F3864"/>
          <w:sz w:val="32"/>
          <w:szCs w:val="32"/>
          <w:rtl/>
        </w:rPr>
        <w:t>،</w:t>
      </w:r>
      <w:r w:rsidRPr="006C4D15">
        <w:rPr>
          <w:rFonts w:ascii="Traditional Arabic" w:hAnsi="Traditional Arabic" w:cs="KFGQPC Uthman Taha Naskh"/>
          <w:color w:val="1F3864"/>
          <w:sz w:val="32"/>
          <w:szCs w:val="32"/>
          <w:rtl/>
        </w:rPr>
        <w:t xml:space="preserve"> وَمَنْ يُضْلِلْ فَلَا هَادِيَ لَهُ</w:t>
      </w:r>
      <w:r w:rsidRPr="006C4D15">
        <w:rPr>
          <w:rFonts w:ascii="Traditional Arabic" w:hAnsi="Traditional Arabic" w:cs="KFGQPC Uthman Taha Naskh" w:hint="cs"/>
          <w:color w:val="1F3864"/>
          <w:sz w:val="32"/>
          <w:szCs w:val="32"/>
          <w:rtl/>
        </w:rPr>
        <w:t>،</w:t>
      </w:r>
      <w:r w:rsidRPr="006C4D15">
        <w:rPr>
          <w:rFonts w:ascii="Traditional Arabic" w:hAnsi="Traditional Arabic" w:cs="KFGQPC Uthman Taha Naskh"/>
          <w:color w:val="1F3864"/>
          <w:sz w:val="32"/>
          <w:szCs w:val="32"/>
          <w:rtl/>
        </w:rPr>
        <w:t xml:space="preserve"> وَأَشْهَدُ أَنْ لَا </w:t>
      </w:r>
      <w:r w:rsidRPr="006C4D15">
        <w:rPr>
          <w:rFonts w:cs="KFGQPC Uthman Taha Naskh" w:hint="cs"/>
          <w:color w:val="1F3864"/>
          <w:sz w:val="32"/>
          <w:szCs w:val="32"/>
          <w:rtl/>
        </w:rPr>
        <w:t>إِلَـٰهَ</w:t>
      </w:r>
      <w:r w:rsidRPr="006C4D15">
        <w:rPr>
          <w:rFonts w:ascii="Traditional Arabic" w:hAnsi="Traditional Arabic" w:cs="KFGQPC Uthman Taha Naskh"/>
          <w:color w:val="1F3864"/>
          <w:sz w:val="32"/>
          <w:szCs w:val="32"/>
          <w:rtl/>
        </w:rPr>
        <w:t xml:space="preserve"> إِلَّا ا</w:t>
      </w:r>
      <w:r w:rsidRPr="006C4D15">
        <w:rPr>
          <w:rFonts w:ascii="Traditional Arabic" w:hAnsi="Traditional Arabic" w:cs="KFGQPC Uthman Taha Naskh" w:hint="cs"/>
          <w:color w:val="1F3864"/>
          <w:sz w:val="32"/>
          <w:szCs w:val="32"/>
          <w:rtl/>
        </w:rPr>
        <w:t>للهُ وَحْدَهُ لَا شَرِيكَ لَهُ</w:t>
      </w:r>
      <w:r w:rsidRPr="006C4D15">
        <w:rPr>
          <w:rFonts w:ascii="Traditional Arabic" w:hAnsi="Traditional Arabic" w:cs="KFGQPC Uthman Taha Naskh"/>
          <w:color w:val="1F3864"/>
          <w:sz w:val="32"/>
          <w:szCs w:val="32"/>
          <w:rtl/>
        </w:rPr>
        <w:t xml:space="preserve"> وَأَشْهَدُ أَنَّ مُحَمَّدًا عَبْدُهُ وَرَسُولُهُ</w:t>
      </w:r>
    </w:p>
    <w:p w:rsidR="002E7A15" w:rsidRPr="0046426F" w:rsidRDefault="002E7A15" w:rsidP="002E7A15">
      <w:pPr>
        <w:spacing w:before="120" w:after="0" w:line="240" w:lineRule="auto"/>
        <w:jc w:val="lowKashida"/>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4512F8">
        <w:rPr>
          <w:rFonts w:cs="KFGQPC Uthman Taha Naskh"/>
          <w:sz w:val="24"/>
          <w:szCs w:val="24"/>
          <w:rtl/>
        </w:rPr>
        <w:t>آل عمران: 102</w:t>
      </w:r>
    </w:p>
    <w:p w:rsidR="002E7A15" w:rsidRPr="0046426F" w:rsidRDefault="002E7A15" w:rsidP="002E7A15">
      <w:pPr>
        <w:spacing w:before="120" w:after="0" w:line="240" w:lineRule="auto"/>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bookmarkStart w:id="0" w:name="_GoBack"/>
      <w:bookmarkEnd w:id="0"/>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4512F8">
        <w:rPr>
          <w:rFonts w:cs="KFGQPC Uthman Taha Naskh"/>
          <w:sz w:val="24"/>
          <w:szCs w:val="24"/>
          <w:rtl/>
        </w:rPr>
        <w:t>النساء: 1</w:t>
      </w:r>
    </w:p>
    <w:p w:rsidR="002E7A15" w:rsidRPr="0046426F" w:rsidRDefault="002E7A15" w:rsidP="002E7A15">
      <w:pPr>
        <w:spacing w:before="120" w:after="0" w:line="240" w:lineRule="auto"/>
        <w:jc w:val="lowKashida"/>
        <w:rPr>
          <w:rFonts w:ascii="Arial" w:hAnsi="Arial" w:cs="Arial"/>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F335B8">
        <w:rPr>
          <w:rFonts w:ascii="Arial" w:hAnsi="Arial" w:cs="KFGQPC Uthman Taha Naskh"/>
          <w:sz w:val="18"/>
          <w:szCs w:val="18"/>
          <w:rtl/>
        </w:rPr>
        <w:t xml:space="preserve"> </w:t>
      </w:r>
      <w:r w:rsidRPr="004512F8">
        <w:rPr>
          <w:rFonts w:cs="KFGQPC Uthman Taha Naskh"/>
          <w:sz w:val="24"/>
          <w:szCs w:val="24"/>
          <w:rtl/>
        </w:rPr>
        <w:t>الأحزاب: 70 - 71</w:t>
      </w:r>
    </w:p>
    <w:p w:rsidR="002E7A15" w:rsidRDefault="002E7A15" w:rsidP="002E7A15">
      <w:pPr>
        <w:spacing w:before="120" w:after="0" w:line="240" w:lineRule="auto"/>
        <w:ind w:firstLine="720"/>
        <w:jc w:val="both"/>
        <w:rPr>
          <w:rFonts w:asciiTheme="majorBidi" w:hAnsiTheme="majorBidi" w:cstheme="majorBidi"/>
          <w:sz w:val="28"/>
          <w:szCs w:val="28"/>
          <w:lang w:val="vi-VN"/>
        </w:rPr>
      </w:pPr>
      <w:r w:rsidRPr="006C4D15">
        <w:rPr>
          <w:rFonts w:ascii="Traditional Arabic" w:hAnsi="Traditional Arabic" w:cs="KFGQPC Uthman Taha Naskh" w:hint="cs"/>
          <w:color w:val="1F3864"/>
          <w:sz w:val="32"/>
          <w:szCs w:val="32"/>
          <w:rtl/>
        </w:rPr>
        <w:t xml:space="preserve">أَمَّا بَعْدُ </w:t>
      </w:r>
      <w:r w:rsidRPr="006C4D15">
        <w:rPr>
          <w:rFonts w:ascii="Traditional Arabic" w:hAnsi="Traditional Arabic" w:cs="KFGQPC Uthman Taha Naskh"/>
          <w:color w:val="1F3864"/>
          <w:sz w:val="32"/>
          <w:szCs w:val="32"/>
          <w:rtl/>
        </w:rPr>
        <w:t>إِنَّ أَصْدَقَ الْحَدِيثِ كِتَابُ ال</w:t>
      </w:r>
      <w:r w:rsidRPr="006C4D15">
        <w:rPr>
          <w:rFonts w:ascii="Traditional Arabic" w:hAnsi="Traditional Arabic" w:cs="KFGQPC Uthman Taha Naskh" w:hint="cs"/>
          <w:color w:val="1F3864"/>
          <w:sz w:val="32"/>
          <w:szCs w:val="32"/>
          <w:rtl/>
        </w:rPr>
        <w:t>لهِ</w:t>
      </w:r>
      <w:r w:rsidRPr="006C4D15">
        <w:rPr>
          <w:rFonts w:ascii="Traditional Arabic" w:hAnsi="Traditional Arabic" w:cs="KFGQPC Uthman Taha Naskh"/>
          <w:color w:val="1F3864"/>
          <w:sz w:val="32"/>
          <w:szCs w:val="32"/>
          <w:rtl/>
        </w:rPr>
        <w:t xml:space="preserve"> وَ</w:t>
      </w:r>
      <w:r w:rsidRPr="006C4D15">
        <w:rPr>
          <w:rFonts w:ascii="Traditional Arabic" w:hAnsi="Traditional Arabic" w:cs="KFGQPC Uthman Taha Naskh" w:hint="cs"/>
          <w:color w:val="1F3864"/>
          <w:sz w:val="32"/>
          <w:szCs w:val="32"/>
          <w:rtl/>
        </w:rPr>
        <w:t>خَيْرَ</w:t>
      </w:r>
      <w:r w:rsidRPr="006C4D15">
        <w:rPr>
          <w:rFonts w:ascii="Traditional Arabic" w:hAnsi="Traditional Arabic" w:cs="KFGQPC Uthman Taha Naskh"/>
          <w:color w:val="1F3864"/>
          <w:sz w:val="32"/>
          <w:szCs w:val="32"/>
          <w:rtl/>
        </w:rPr>
        <w:t xml:space="preserve"> الْهَدْيِ هَدْيُ مُحَمَّدٍ</w:t>
      </w:r>
      <w:r w:rsidRPr="009340D5">
        <w:rPr>
          <w:rFonts w:ascii="Traditional Arabic" w:hAnsi="Traditional Arabic" w:cs="KFGQPC Uthman Taha Naskh" w:hint="cs"/>
          <w:color w:val="1F497D"/>
          <w:sz w:val="32"/>
          <w:szCs w:val="32"/>
          <w:rtl/>
        </w:rPr>
        <w:t xml:space="preserve"> </w:t>
      </w:r>
      <w:r w:rsidRPr="002428B7">
        <w:rPr>
          <w:rFonts w:cs="Arial Unicode MS" w:hint="eastAsia"/>
          <w:color w:val="C00000"/>
          <w:sz w:val="32"/>
          <w:szCs w:val="32"/>
          <w:rtl/>
          <w:lang w:val="vi-VN"/>
        </w:rPr>
        <w:t>ﷺ</w:t>
      </w:r>
      <w:r w:rsidRPr="009340D5">
        <w:rPr>
          <w:rFonts w:ascii="Traditional Arabic" w:hAnsi="Traditional Arabic" w:cs="KFGQPC Uthman Taha Naskh"/>
          <w:color w:val="1F497D"/>
          <w:sz w:val="32"/>
          <w:szCs w:val="32"/>
          <w:rtl/>
        </w:rPr>
        <w:t xml:space="preserve"> </w:t>
      </w:r>
      <w:r w:rsidRPr="006C4D15">
        <w:rPr>
          <w:rFonts w:ascii="Traditional Arabic" w:hAnsi="Traditional Arabic" w:cs="KFGQPC Uthman Taha Naskh"/>
          <w:color w:val="1F3864"/>
          <w:sz w:val="32"/>
          <w:szCs w:val="32"/>
          <w:rtl/>
        </w:rPr>
        <w:t>وَشَرّ</w:t>
      </w:r>
      <w:r w:rsidRPr="006C4D15">
        <w:rPr>
          <w:rFonts w:ascii="Traditional Arabic" w:hAnsi="Traditional Arabic" w:cs="KFGQPC Uthman Taha Naskh" w:hint="cs"/>
          <w:color w:val="1F3864"/>
          <w:sz w:val="32"/>
          <w:szCs w:val="32"/>
          <w:rtl/>
        </w:rPr>
        <w:t>َ</w:t>
      </w:r>
      <w:r w:rsidRPr="006C4D15">
        <w:rPr>
          <w:rFonts w:ascii="Traditional Arabic" w:hAnsi="Traditional Arabic" w:cs="KFGQPC Uthman Taha Naskh"/>
          <w:color w:val="1F3864"/>
          <w:sz w:val="32"/>
          <w:szCs w:val="32"/>
          <w:rtl/>
        </w:rPr>
        <w:t xml:space="preserve"> الْأُمُورِ مُحْدَثَاتُهَا وَكُلّ</w:t>
      </w:r>
      <w:r w:rsidRPr="006C4D15">
        <w:rPr>
          <w:rFonts w:ascii="Traditional Arabic" w:hAnsi="Traditional Arabic" w:cs="KFGQPC Uthman Taha Naskh" w:hint="cs"/>
          <w:color w:val="1F3864"/>
          <w:sz w:val="32"/>
          <w:szCs w:val="32"/>
          <w:rtl/>
        </w:rPr>
        <w:t>َ</w:t>
      </w:r>
      <w:r w:rsidRPr="006C4D15">
        <w:rPr>
          <w:rFonts w:ascii="Traditional Arabic" w:hAnsi="Traditional Arabic" w:cs="KFGQPC Uthman Taha Naskh"/>
          <w:color w:val="1F3864"/>
          <w:sz w:val="32"/>
          <w:szCs w:val="32"/>
          <w:rtl/>
        </w:rPr>
        <w:t xml:space="preserve"> مُحْدَثَةٍ بِدْعَةٌ وَكُلّ</w:t>
      </w:r>
      <w:r w:rsidRPr="006C4D15">
        <w:rPr>
          <w:rFonts w:ascii="Traditional Arabic" w:hAnsi="Traditional Arabic" w:cs="KFGQPC Uthman Taha Naskh" w:hint="cs"/>
          <w:color w:val="1F3864"/>
          <w:sz w:val="32"/>
          <w:szCs w:val="32"/>
          <w:rtl/>
        </w:rPr>
        <w:t>َ</w:t>
      </w:r>
      <w:r w:rsidRPr="006C4D15">
        <w:rPr>
          <w:rFonts w:ascii="Traditional Arabic" w:hAnsi="Traditional Arabic" w:cs="KFGQPC Uthman Taha Naskh"/>
          <w:color w:val="1F3864"/>
          <w:sz w:val="32"/>
          <w:szCs w:val="32"/>
          <w:rtl/>
        </w:rPr>
        <w:t xml:space="preserve"> بِدْعَةٍ ضَلَالَةٌ وَكُلُّ ضَلَالَةٍ فِي النَّارِ</w:t>
      </w:r>
      <w:r w:rsidRPr="006C4D15">
        <w:rPr>
          <w:rFonts w:ascii="Traditional Arabic" w:hAnsi="Traditional Arabic" w:cs="KFGQPC Uthman Taha Naskh" w:hint="cs"/>
          <w:color w:val="1F3864"/>
          <w:sz w:val="32"/>
          <w:szCs w:val="32"/>
          <w:rtl/>
        </w:rPr>
        <w:t>، ثُمَّ أَمَّا بَعْدُ:</w:t>
      </w:r>
    </w:p>
    <w:p w:rsidR="002E7A15" w:rsidRPr="008E5CE1" w:rsidRDefault="002E7A15" w:rsidP="002E7A15">
      <w:pPr>
        <w:bidi w:val="0"/>
        <w:spacing w:before="120" w:after="0" w:line="240" w:lineRule="auto"/>
        <w:ind w:firstLine="720"/>
        <w:jc w:val="both"/>
        <w:rPr>
          <w:rFonts w:asciiTheme="majorBidi" w:hAnsiTheme="majorBidi" w:cstheme="majorBidi"/>
          <w:sz w:val="28"/>
          <w:szCs w:val="28"/>
          <w:lang w:val="vi-VN"/>
        </w:rPr>
      </w:pPr>
      <w:r w:rsidRPr="008E5CE1">
        <w:rPr>
          <w:rFonts w:asciiTheme="majorBidi" w:hAnsiTheme="majorBidi" w:cstheme="majorBidi"/>
          <w:sz w:val="28"/>
          <w:szCs w:val="28"/>
          <w:lang w:val="vi-VN"/>
        </w:rPr>
        <w:t>Mọi lời ca ngợi và tán dương kính dâng Allah, Đấng Tạo Hóa mọi vạn vật, Thượng Đế của vũ trụ và muôn loài.</w:t>
      </w:r>
    </w:p>
    <w:p w:rsidR="002E7A15" w:rsidRPr="008E5CE1" w:rsidRDefault="002E7A15" w:rsidP="002E7A15">
      <w:pPr>
        <w:bidi w:val="0"/>
        <w:spacing w:before="120" w:after="0" w:line="240" w:lineRule="auto"/>
        <w:ind w:firstLine="720"/>
        <w:jc w:val="both"/>
        <w:rPr>
          <w:rFonts w:asciiTheme="majorBidi" w:hAnsiTheme="majorBidi" w:cstheme="majorBidi"/>
          <w:sz w:val="28"/>
          <w:szCs w:val="28"/>
          <w:lang w:val="vi-VN"/>
        </w:rPr>
      </w:pPr>
      <w:r w:rsidRPr="008E5CE1">
        <w:rPr>
          <w:rFonts w:asciiTheme="majorBidi" w:hAnsiTheme="majorBidi" w:cstheme="majorBidi"/>
          <w:sz w:val="28"/>
          <w:szCs w:val="28"/>
          <w:lang w:val="vi-VN"/>
        </w:rPr>
        <w:t>Xin tạ ơn Allah, Đấng Tối Cao và Ân Phúc đã ban cho con người vô số ân huệ. Ngài đã tạo ra con người với hình thể đẹp nhất và thông minh nhất so với các tạo vật khác. Ngài ban cho con người một nơi sinh sống và cư ngụ tốt đẹp trên thế gian, đó là trái đất, một hành tinh xanh tươi và an lành chứa đầy những phúc lộc và hồng ân từ nơi Ngài. Ngài tạo ra mọi thứ từ trong lòng trái đất, bên trên bề mặt trái đất cho đến những gì bên ngoài xung quanh trái đất đều để làm nguồn sử dụng hữu ích cho cuộc sống của con người và Ngài cho phép con người quản lý và cai trị trái đất như một đại diện của Ngài, Ngài phán:</w:t>
      </w:r>
    </w:p>
    <w:p w:rsidR="002E7A15" w:rsidRPr="008E5CE1" w:rsidRDefault="002E7A15" w:rsidP="002E7A15">
      <w:pPr>
        <w:spacing w:before="120" w:after="0" w:line="240" w:lineRule="auto"/>
        <w:jc w:val="both"/>
        <w:rPr>
          <w:rFonts w:ascii="KFGQPC Uthman Taha Naskh" w:cs="KFGQPC Uthman Taha Naskh"/>
          <w:color w:val="385623"/>
          <w:sz w:val="24"/>
          <w:szCs w:val="24"/>
          <w:rtl/>
          <w:lang w:bidi="ar-EG"/>
        </w:rPr>
      </w:pPr>
      <w:r w:rsidRPr="00B54593">
        <w:rPr>
          <w:rFonts w:ascii="KFGQPC Uthman Taha Naskh" w:cs="KFGQPC Uthman Taha Naskh" w:hint="cs"/>
          <w:sz w:val="32"/>
          <w:szCs w:val="32"/>
          <w:rtl/>
          <w:lang w:bidi="ar-EG"/>
        </w:rPr>
        <w:t>﴿</w:t>
      </w:r>
      <w:r w:rsidRPr="008E5CE1">
        <w:rPr>
          <w:rFonts w:cs="KFGQPC Uthmanic Script HAFS"/>
          <w:b/>
          <w:bCs/>
          <w:color w:val="385623"/>
          <w:sz w:val="32"/>
          <w:szCs w:val="32"/>
          <w:rtl/>
        </w:rPr>
        <w:t>هُوَ ٱلَّذِي خَلَقَ لَكُم مَّا فِي ٱلۡأَرۡضِ جَمِيع</w:t>
      </w:r>
      <w:r w:rsidRPr="008E5CE1">
        <w:rPr>
          <w:rFonts w:ascii="Jameel Noori Nastaleeq" w:hAnsi="Jameel Noori Nastaleeq" w:cs="KFGQPC Uthmanic Script HAFS" w:hint="cs"/>
          <w:b/>
          <w:bCs/>
          <w:color w:val="385623"/>
          <w:sz w:val="38"/>
          <w:szCs w:val="32"/>
          <w:rtl/>
        </w:rPr>
        <w:t>ٗ</w:t>
      </w:r>
      <w:r w:rsidRPr="008E5CE1">
        <w:rPr>
          <w:rFonts w:cs="KFGQPC Uthmanic Script HAFS"/>
          <w:b/>
          <w:bCs/>
          <w:color w:val="385623"/>
          <w:sz w:val="32"/>
          <w:szCs w:val="32"/>
          <w:rtl/>
        </w:rPr>
        <w:t>ا</w:t>
      </w:r>
      <w:r w:rsidRPr="00B54593">
        <w:rPr>
          <w:rFonts w:ascii="KFGQPC Uthman Taha Naskh" w:cs="KFGQPC Uthman Taha Naskh" w:hint="cs"/>
          <w:sz w:val="32"/>
          <w:szCs w:val="32"/>
          <w:rtl/>
          <w:lang w:bidi="ar-EG"/>
        </w:rPr>
        <w:t>﴾</w:t>
      </w:r>
      <w:r w:rsidRPr="00B54593">
        <w:rPr>
          <w:rFonts w:cs="KFGQPC Uthman Taha Naskh"/>
          <w:sz w:val="32"/>
          <w:szCs w:val="32"/>
          <w:lang w:val="vi-VN" w:bidi="ar-EG"/>
        </w:rPr>
        <w:t xml:space="preserve"> </w:t>
      </w:r>
      <w:r w:rsidRPr="00B54593">
        <w:rPr>
          <w:rFonts w:ascii="KFGQPC Uthman Taha Naskh" w:cs="KFGQPC Uthman Taha Naskh" w:hint="cs"/>
          <w:sz w:val="24"/>
          <w:szCs w:val="24"/>
          <w:rtl/>
          <w:lang w:bidi="ar-EG"/>
        </w:rPr>
        <w:t xml:space="preserve">البقرة: </w:t>
      </w:r>
      <w:r w:rsidRPr="00B54593">
        <w:rPr>
          <w:rFonts w:asciiTheme="majorBidi" w:hAnsiTheme="majorBidi" w:cs="KFGQPC Uthman Taha Naskh"/>
          <w:sz w:val="24"/>
          <w:szCs w:val="24"/>
          <w:rtl/>
          <w:lang w:bidi="ar-EG"/>
        </w:rPr>
        <w:t>29</w:t>
      </w:r>
    </w:p>
    <w:p w:rsidR="002E7A15" w:rsidRPr="00B54593" w:rsidRDefault="002E7A15" w:rsidP="002E7A15">
      <w:pPr>
        <w:bidi w:val="0"/>
        <w:spacing w:before="120" w:after="0" w:line="240" w:lineRule="auto"/>
        <w:jc w:val="both"/>
        <w:rPr>
          <w:rFonts w:asciiTheme="majorBidi" w:hAnsiTheme="majorBidi" w:cstheme="majorBidi"/>
          <w:sz w:val="28"/>
          <w:szCs w:val="28"/>
          <w:lang w:val="vi-VN"/>
        </w:rPr>
      </w:pPr>
      <w:r w:rsidRPr="00B54593">
        <w:rPr>
          <w:sz w:val="28"/>
          <w:szCs w:val="28"/>
        </w:rPr>
        <w:sym w:font="AGA Arabesque" w:char="007B"/>
      </w:r>
      <w:r w:rsidRPr="008E5CE1">
        <w:rPr>
          <w:rFonts w:asciiTheme="majorBidi" w:hAnsiTheme="majorBidi" w:cstheme="majorBidi"/>
          <w:b/>
          <w:bCs/>
          <w:color w:val="385623"/>
          <w:sz w:val="28"/>
          <w:szCs w:val="28"/>
          <w:lang w:val="vi-VN"/>
        </w:rPr>
        <w:t>Ngài là Đấng đã tạo hóa cho các ngươi tất cả mọi thứ trên trái đất</w:t>
      </w:r>
      <w:r w:rsidRPr="00B54593">
        <w:rPr>
          <w:sz w:val="28"/>
          <w:szCs w:val="28"/>
        </w:rPr>
        <w:sym w:font="AGA Arabesque" w:char="007D"/>
      </w:r>
      <w:r w:rsidRPr="00B54593">
        <w:rPr>
          <w:rFonts w:asciiTheme="majorBidi" w:hAnsiTheme="majorBidi" w:cstheme="majorBidi"/>
          <w:sz w:val="28"/>
          <w:szCs w:val="28"/>
          <w:lang w:val="vi-VN"/>
        </w:rPr>
        <w:t xml:space="preserve"> (Chương 2 -  Albaqarah, câu 29).</w:t>
      </w:r>
    </w:p>
    <w:p w:rsidR="002E7A15" w:rsidRPr="008E5CE1" w:rsidRDefault="002E7A15" w:rsidP="002E7A15">
      <w:pPr>
        <w:spacing w:before="120" w:after="0" w:line="240" w:lineRule="auto"/>
        <w:jc w:val="both"/>
        <w:rPr>
          <w:rFonts w:asciiTheme="majorBidi" w:hAnsiTheme="majorBidi" w:cs="KFGQPC Uthman Taha Naskh"/>
          <w:color w:val="385623"/>
          <w:sz w:val="24"/>
          <w:szCs w:val="24"/>
          <w:rtl/>
        </w:rPr>
      </w:pPr>
      <w:r w:rsidRPr="00B54593">
        <w:rPr>
          <w:rFonts w:ascii="KFGQPC Uthman Taha Naskh" w:cs="KFGQPC Uthman Taha Naskh" w:hint="cs"/>
          <w:sz w:val="32"/>
          <w:szCs w:val="32"/>
          <w:rtl/>
          <w:lang w:bidi="ar-EG"/>
        </w:rPr>
        <w:t>﴿</w:t>
      </w:r>
      <w:r w:rsidRPr="008E5CE1">
        <w:rPr>
          <w:rFonts w:cs="KFGQPC Uthmanic Script HAFS"/>
          <w:b/>
          <w:bCs/>
          <w:color w:val="385623"/>
          <w:sz w:val="32"/>
          <w:szCs w:val="32"/>
          <w:rtl/>
        </w:rPr>
        <w:t>وَإِذۡ قَالَ رَبُّكَ لِلۡمَلَٰٓئِكَةِ إِنِّي جَاعِل</w:t>
      </w:r>
      <w:r w:rsidRPr="008E5CE1">
        <w:rPr>
          <w:rFonts w:cs="KFGQPC Uthmanic Script HAFS" w:hint="cs"/>
          <w:b/>
          <w:bCs/>
          <w:color w:val="385623"/>
          <w:sz w:val="32"/>
          <w:szCs w:val="32"/>
          <w:rtl/>
        </w:rPr>
        <w:t>ٞ</w:t>
      </w:r>
      <w:r w:rsidRPr="008E5CE1">
        <w:rPr>
          <w:rFonts w:cs="KFGQPC Uthmanic Script HAFS"/>
          <w:b/>
          <w:bCs/>
          <w:color w:val="385623"/>
          <w:sz w:val="32"/>
          <w:szCs w:val="32"/>
          <w:rtl/>
        </w:rPr>
        <w:t xml:space="preserve"> فِي ٱلۡأَرۡضِ خَلِيفَة</w:t>
      </w:r>
      <w:r w:rsidRPr="008E5CE1">
        <w:rPr>
          <w:rFonts w:ascii="Jameel Noori Nastaleeq" w:hAnsi="Jameel Noori Nastaleeq" w:cs="KFGQPC Uthmanic Script HAFS" w:hint="cs"/>
          <w:b/>
          <w:bCs/>
          <w:color w:val="385623"/>
          <w:sz w:val="38"/>
          <w:szCs w:val="32"/>
          <w:rtl/>
        </w:rPr>
        <w:t>ٗ</w:t>
      </w:r>
      <w:r w:rsidRPr="008E5CE1">
        <w:rPr>
          <w:rFonts w:cs="KFGQPC Uthmanic Script HAFS"/>
          <w:b/>
          <w:bCs/>
          <w:color w:val="385623"/>
          <w:sz w:val="32"/>
          <w:szCs w:val="32"/>
          <w:rtl/>
        </w:rPr>
        <w:t>ۖ</w:t>
      </w:r>
      <w:r w:rsidRPr="008E5CE1">
        <w:rPr>
          <w:rFonts w:ascii="QCF_BSML" w:hAnsi="QCF_BSML" w:cs="QCF_BSML"/>
          <w:b/>
          <w:bCs/>
          <w:color w:val="385623"/>
          <w:sz w:val="32"/>
          <w:szCs w:val="32"/>
          <w:rtl/>
        </w:rPr>
        <w:t xml:space="preserve"> </w:t>
      </w:r>
      <w:r w:rsidRPr="00B54593">
        <w:rPr>
          <w:rFonts w:ascii="KFGQPC Uthman Taha Naskh" w:cs="KFGQPC Uthman Taha Naskh" w:hint="cs"/>
          <w:sz w:val="32"/>
          <w:szCs w:val="32"/>
          <w:rtl/>
          <w:lang w:bidi="ar-EG"/>
        </w:rPr>
        <w:t>﴾</w:t>
      </w:r>
      <w:r w:rsidRPr="00B54593">
        <w:rPr>
          <w:rFonts w:asciiTheme="majorBidi" w:hAnsiTheme="majorBidi" w:cs="KFGQPC Uthman Taha Naskh" w:hint="cs"/>
          <w:sz w:val="24"/>
          <w:szCs w:val="24"/>
          <w:rtl/>
        </w:rPr>
        <w:t xml:space="preserve"> البقرة: 30</w:t>
      </w:r>
    </w:p>
    <w:p w:rsidR="002E7A15" w:rsidRPr="008E5CE1" w:rsidRDefault="002E7A15" w:rsidP="002E7A15">
      <w:pPr>
        <w:bidi w:val="0"/>
        <w:spacing w:before="120" w:after="0" w:line="240" w:lineRule="auto"/>
        <w:jc w:val="both"/>
        <w:rPr>
          <w:rFonts w:asciiTheme="majorBidi" w:hAnsiTheme="majorBidi" w:cstheme="majorBidi"/>
          <w:color w:val="385623"/>
          <w:sz w:val="28"/>
          <w:szCs w:val="28"/>
          <w:lang w:val="vi-VN"/>
        </w:rPr>
      </w:pPr>
      <w:r w:rsidRPr="00B54593">
        <w:rPr>
          <w:sz w:val="28"/>
          <w:szCs w:val="28"/>
        </w:rPr>
        <w:lastRenderedPageBreak/>
        <w:sym w:font="AGA Arabesque" w:char="007B"/>
      </w:r>
      <w:r w:rsidRPr="008E5CE1">
        <w:rPr>
          <w:rFonts w:asciiTheme="majorBidi" w:hAnsiTheme="majorBidi" w:cstheme="majorBidi"/>
          <w:b/>
          <w:bCs/>
          <w:color w:val="385623"/>
          <w:sz w:val="28"/>
          <w:szCs w:val="28"/>
          <w:lang w:val="vi-VN"/>
        </w:rPr>
        <w:t>Và khi Thượng Đế của Ngươi (Muhammad) nói với các thiên thần: Quả thật, TA sẽ đặt một đại diện của TA trên trái đất</w:t>
      </w:r>
      <w:r w:rsidRPr="00B54593">
        <w:rPr>
          <w:sz w:val="28"/>
          <w:szCs w:val="28"/>
        </w:rPr>
        <w:sym w:font="AGA Arabesque" w:char="007D"/>
      </w:r>
      <w:r w:rsidRPr="00B54593">
        <w:rPr>
          <w:rFonts w:asciiTheme="majorBidi" w:hAnsiTheme="majorBidi" w:cstheme="majorBidi"/>
          <w:sz w:val="28"/>
          <w:szCs w:val="28"/>
          <w:lang w:val="vi-VN"/>
        </w:rPr>
        <w:t xml:space="preserve"> (Chương 2 – Albaqarah, câu 30).</w:t>
      </w:r>
    </w:p>
    <w:p w:rsidR="002E7A15" w:rsidRPr="008E5CE1" w:rsidRDefault="002E7A15" w:rsidP="002E7A15">
      <w:pPr>
        <w:bidi w:val="0"/>
        <w:spacing w:before="120" w:after="0" w:line="240" w:lineRule="auto"/>
        <w:ind w:firstLine="720"/>
        <w:jc w:val="both"/>
        <w:rPr>
          <w:rFonts w:asciiTheme="majorBidi" w:hAnsiTheme="majorBidi" w:cstheme="majorBidi"/>
          <w:sz w:val="28"/>
          <w:szCs w:val="28"/>
          <w:lang w:val="vi-VN"/>
        </w:rPr>
      </w:pPr>
      <w:r w:rsidRPr="008E5CE1">
        <w:rPr>
          <w:rFonts w:asciiTheme="majorBidi" w:hAnsiTheme="majorBidi" w:cstheme="majorBidi"/>
          <w:sz w:val="28"/>
          <w:szCs w:val="28"/>
          <w:lang w:val="vi-VN"/>
        </w:rPr>
        <w:t xml:space="preserve">Ân huệ to lớn của Allah </w:t>
      </w:r>
      <w:r w:rsidRPr="008E5CE1">
        <w:rPr>
          <w:color w:val="205B83"/>
          <w:sz w:val="28"/>
          <w:szCs w:val="28"/>
        </w:rPr>
        <w:sym w:font="AGA Arabesque" w:char="0049"/>
      </w:r>
      <w:r w:rsidRPr="008E5CE1">
        <w:rPr>
          <w:rFonts w:asciiTheme="majorBidi" w:hAnsiTheme="majorBidi" w:cstheme="majorBidi"/>
          <w:sz w:val="28"/>
          <w:szCs w:val="28"/>
          <w:lang w:val="vi-VN"/>
        </w:rPr>
        <w:t xml:space="preserve"> dành cho con người không chỉ có như thế, Ngài không chỉ tạo ra con người mang một sự tạo hóa tốt nhất, đẹp nhất, hoàn mỹ nhất, để con người sống làm chủ trên mọi tạo vật khác, để con người sống một cuộc sống tận hưởng niềm vui một cách ngắn ngủi 60 năm, 70 năm hay 100 năm rồi kết thúc mà Ngài đã tạo ra cho con người một cuộc sống thứ hai hoàn hảo hơn và siêu việt hơn ngoài cuộc sống trần tục này, đó là cuộc sống ở nơi Thiên Đàng, một nơi của cuộc sống vĩnh hằng với sự tận hưởng khoái lạc và niềm vui bất tận.</w:t>
      </w:r>
    </w:p>
    <w:p w:rsidR="002E7A15" w:rsidRPr="008E5CE1" w:rsidRDefault="002E7A15" w:rsidP="002E7A15">
      <w:pPr>
        <w:bidi w:val="0"/>
        <w:spacing w:before="120" w:after="0" w:line="240" w:lineRule="auto"/>
        <w:ind w:firstLine="720"/>
        <w:jc w:val="both"/>
        <w:rPr>
          <w:rFonts w:asciiTheme="majorBidi" w:hAnsiTheme="majorBidi" w:cstheme="majorBidi"/>
          <w:sz w:val="28"/>
          <w:szCs w:val="28"/>
          <w:lang w:val="vi-VN"/>
        </w:rPr>
      </w:pPr>
      <w:r w:rsidRPr="008E5CE1">
        <w:rPr>
          <w:rFonts w:asciiTheme="majorBidi" w:hAnsiTheme="majorBidi" w:cstheme="majorBidi"/>
          <w:sz w:val="28"/>
          <w:szCs w:val="28"/>
          <w:lang w:val="vi-VN"/>
        </w:rPr>
        <w:t xml:space="preserve">Và cuộc sống vĩnh hằng với sự hưởng thụ niềm hạnh phúc bất tận ở nơi Thiên Đàng chỉ dành cho những con người có đức tin nơi Allah </w:t>
      </w:r>
      <w:r w:rsidRPr="008E5CE1">
        <w:rPr>
          <w:color w:val="205B83"/>
          <w:sz w:val="28"/>
          <w:szCs w:val="28"/>
        </w:rPr>
        <w:sym w:font="AGA Arabesque" w:char="0049"/>
      </w:r>
      <w:r w:rsidRPr="008E5CE1">
        <w:rPr>
          <w:rFonts w:asciiTheme="majorBidi" w:hAnsiTheme="majorBidi" w:cstheme="majorBidi"/>
          <w:sz w:val="28"/>
          <w:szCs w:val="28"/>
          <w:lang w:val="vi-VN"/>
        </w:rPr>
        <w:t xml:space="preserve">, nơi các vị Thiên sứ và các vị Nabi của Ngài; những con người tuân phục mệnh lệnh của Ngài đúng theo sự hướng dẫn và chỉ đạo của các vị Thiên sứ và các vị Nabi của Ngài. Họ được gọi là những người ngoan đạo kính sợ Allah </w:t>
      </w:r>
      <w:r w:rsidRPr="008E5CE1">
        <w:rPr>
          <w:color w:val="205B83"/>
          <w:sz w:val="28"/>
          <w:szCs w:val="28"/>
        </w:rPr>
        <w:sym w:font="AGA Arabesque" w:char="0049"/>
      </w:r>
      <w:r w:rsidRPr="008E5CE1">
        <w:rPr>
          <w:rFonts w:asciiTheme="majorBidi" w:hAnsiTheme="majorBidi" w:cstheme="majorBidi"/>
          <w:sz w:val="28"/>
          <w:szCs w:val="28"/>
          <w:lang w:val="vi-VN"/>
        </w:rPr>
        <w:t>.</w:t>
      </w:r>
    </w:p>
    <w:p w:rsidR="002E7A15" w:rsidRPr="00B54593" w:rsidRDefault="002E7A15" w:rsidP="002E7A15">
      <w:pPr>
        <w:spacing w:before="120" w:after="0" w:line="240" w:lineRule="auto"/>
        <w:jc w:val="both"/>
        <w:rPr>
          <w:rFonts w:ascii="Arial" w:hAnsi="Arial" w:cs="KFGQPC Uthman Taha Naskh"/>
          <w:color w:val="385623"/>
          <w:sz w:val="24"/>
          <w:szCs w:val="24"/>
          <w:lang w:val="vi-VN" w:bidi="ar-EG"/>
        </w:rPr>
      </w:pPr>
      <w:r w:rsidRPr="00B54593">
        <w:rPr>
          <w:rFonts w:ascii="KFGQPC Uthman Taha Naskh" w:cs="KFGQPC Uthman Taha Naskh" w:hint="cs"/>
          <w:sz w:val="32"/>
          <w:szCs w:val="32"/>
          <w:rtl/>
          <w:lang w:bidi="ar-EG"/>
        </w:rPr>
        <w:t>﴿</w:t>
      </w:r>
      <w:r w:rsidRPr="008E5CE1">
        <w:rPr>
          <w:rFonts w:cs="KFGQPC Uthmanic Script HAFS"/>
          <w:b/>
          <w:bCs/>
          <w:color w:val="385623"/>
          <w:sz w:val="32"/>
          <w:szCs w:val="32"/>
          <w:rtl/>
        </w:rPr>
        <w:t>إِنَّ لِلۡمُتَّقِينَ عِندَ رَبِّهِمۡ جَنَّٰتِ ٱلنَّعِيمِ ٣٤</w:t>
      </w:r>
      <w:r w:rsidRPr="00B54593">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B54593">
        <w:rPr>
          <w:rFonts w:cs="KFGQPC Uthman Taha Naskh" w:hint="cs"/>
          <w:sz w:val="24"/>
          <w:szCs w:val="24"/>
          <w:rtl/>
        </w:rPr>
        <w:t xml:space="preserve">القلم: </w:t>
      </w:r>
      <w:r w:rsidRPr="00B54593">
        <w:rPr>
          <w:rFonts w:asciiTheme="majorBidi" w:hAnsiTheme="majorBidi" w:cs="KFGQPC Uthman Taha Naskh"/>
          <w:sz w:val="24"/>
          <w:szCs w:val="24"/>
          <w:lang w:val="vi-VN"/>
        </w:rPr>
        <w:t>34</w:t>
      </w:r>
    </w:p>
    <w:p w:rsidR="002E7A15" w:rsidRPr="00B54593" w:rsidRDefault="002E7A15" w:rsidP="002E7A15">
      <w:pPr>
        <w:bidi w:val="0"/>
        <w:spacing w:before="120" w:after="0" w:line="240" w:lineRule="auto"/>
        <w:jc w:val="both"/>
        <w:rPr>
          <w:rFonts w:asciiTheme="majorBidi" w:hAnsiTheme="majorBidi" w:cstheme="majorBidi"/>
          <w:sz w:val="28"/>
          <w:szCs w:val="28"/>
          <w:lang w:val="vi-VN"/>
        </w:rPr>
      </w:pPr>
      <w:r w:rsidRPr="00B54593">
        <w:rPr>
          <w:sz w:val="28"/>
          <w:szCs w:val="28"/>
        </w:rPr>
        <w:sym w:font="AGA Arabesque" w:char="007B"/>
      </w:r>
      <w:r w:rsidRPr="008E5CE1">
        <w:rPr>
          <w:rFonts w:asciiTheme="majorBidi" w:hAnsiTheme="majorBidi" w:cstheme="majorBidi"/>
          <w:b/>
          <w:bCs/>
          <w:color w:val="385623"/>
          <w:sz w:val="28"/>
          <w:szCs w:val="28"/>
          <w:lang w:val="vi-VN"/>
        </w:rPr>
        <w:t>Quả thật, những người ngoan đạo kính sợ (Allah) sẽ được ban cho Thiên Đàng ở nơi Thượng Đế của họ.</w:t>
      </w:r>
      <w:r w:rsidRPr="00B54593">
        <w:rPr>
          <w:sz w:val="28"/>
          <w:szCs w:val="28"/>
        </w:rPr>
        <w:sym w:font="AGA Arabesque" w:char="007D"/>
      </w:r>
      <w:r w:rsidRPr="00B54593">
        <w:rPr>
          <w:rFonts w:asciiTheme="majorBidi" w:hAnsiTheme="majorBidi" w:cstheme="majorBidi"/>
          <w:sz w:val="28"/>
          <w:szCs w:val="28"/>
          <w:lang w:val="vi-VN"/>
        </w:rPr>
        <w:t xml:space="preserve"> (Chương  68 – Al-Qalam, câu 34).</w:t>
      </w:r>
    </w:p>
    <w:p w:rsidR="002E7A15" w:rsidRPr="008E5CE1" w:rsidRDefault="002E7A15" w:rsidP="002E7A15">
      <w:pPr>
        <w:bidi w:val="0"/>
        <w:spacing w:before="120" w:after="0" w:line="240" w:lineRule="auto"/>
        <w:ind w:firstLine="720"/>
        <w:jc w:val="both"/>
        <w:rPr>
          <w:rFonts w:asciiTheme="majorBidi" w:hAnsiTheme="majorBidi" w:cstheme="majorBidi"/>
          <w:sz w:val="30"/>
          <w:szCs w:val="30"/>
          <w:lang w:val="vi-VN"/>
        </w:rPr>
      </w:pPr>
      <w:r w:rsidRPr="008E5CE1">
        <w:rPr>
          <w:rFonts w:asciiTheme="majorBidi" w:hAnsiTheme="majorBidi" w:cstheme="majorBidi"/>
          <w:sz w:val="30"/>
          <w:szCs w:val="30"/>
          <w:lang w:val="vi-VN"/>
        </w:rPr>
        <w:t>Quí đồng đạo Muslim thân hữu,</w:t>
      </w:r>
    </w:p>
    <w:p w:rsidR="002E7A15" w:rsidRPr="008E5CE1" w:rsidRDefault="002E7A15" w:rsidP="002E7A15">
      <w:pPr>
        <w:bidi w:val="0"/>
        <w:spacing w:before="120" w:after="0" w:line="240" w:lineRule="auto"/>
        <w:ind w:firstLine="720"/>
        <w:jc w:val="both"/>
        <w:rPr>
          <w:rFonts w:asciiTheme="majorBidi" w:hAnsiTheme="majorBidi" w:cstheme="majorBidi"/>
          <w:sz w:val="28"/>
          <w:szCs w:val="28"/>
          <w:lang w:val="vi-VN"/>
        </w:rPr>
      </w:pPr>
      <w:r w:rsidRPr="008E5CE1">
        <w:rPr>
          <w:rFonts w:asciiTheme="majorBidi" w:hAnsiTheme="majorBidi" w:cstheme="majorBidi"/>
          <w:sz w:val="28"/>
          <w:szCs w:val="28"/>
          <w:lang w:val="vi-VN"/>
        </w:rPr>
        <w:t xml:space="preserve">Allah </w:t>
      </w:r>
      <w:r w:rsidRPr="008E5CE1">
        <w:rPr>
          <w:color w:val="205B83"/>
          <w:sz w:val="28"/>
          <w:szCs w:val="28"/>
        </w:rPr>
        <w:sym w:font="AGA Arabesque" w:char="0049"/>
      </w:r>
      <w:r w:rsidRPr="008E5CE1">
        <w:rPr>
          <w:rFonts w:asciiTheme="majorBidi" w:hAnsiTheme="majorBidi" w:cstheme="majorBidi"/>
          <w:sz w:val="28"/>
          <w:szCs w:val="28"/>
          <w:lang w:val="vi-VN"/>
        </w:rPr>
        <w:t xml:space="preserve"> tạo hóa con người vốn yếu đuối, dễ sa ngã vào con đường tội lỗi, dễ bị cám dỗ của cuộc sống trần gian, cho nên Ngài luôn quan tâm và thương xót cho các bề tôi có đức tin nơi Ngài. Ngài lo sợ cho họ không hoàn thành tốt các mệnh lệnh của Ngài, Ngài lo sợ cho họ sẽ bị Ngài trừng phạt bởi vì Ngài thực sự không muốn điều đó, Ngài lo sợ cho họ chưa đạt được nhiều ân phước để được cuộc sống cấp cao nơi Thiên Đàng của Ngài, Ngài mong muốn tha thứ cho họ bằng mọi cách. Chính vì vậy, Ngài luôn tạo cơ hội cho các bề tôi có đức tin gặt hái nhiều ân phước, tích lũy nhiều công đức và để họ nhận được sự tha thứ trọn vẹn từ nơi Ngài.</w:t>
      </w:r>
    </w:p>
    <w:p w:rsidR="002E7A15" w:rsidRPr="008E5CE1" w:rsidRDefault="002E7A15" w:rsidP="002E7A15">
      <w:pPr>
        <w:bidi w:val="0"/>
        <w:spacing w:before="120" w:after="0" w:line="240" w:lineRule="auto"/>
        <w:ind w:firstLine="720"/>
        <w:jc w:val="both"/>
        <w:rPr>
          <w:rFonts w:asciiTheme="majorBidi" w:hAnsiTheme="majorBidi" w:cstheme="majorBidi"/>
          <w:sz w:val="28"/>
          <w:szCs w:val="28"/>
          <w:lang w:val="vi-VN"/>
        </w:rPr>
      </w:pPr>
      <w:r w:rsidRPr="008E5CE1">
        <w:rPr>
          <w:rFonts w:asciiTheme="majorBidi" w:hAnsiTheme="majorBidi" w:cstheme="majorBidi"/>
          <w:sz w:val="28"/>
          <w:szCs w:val="28"/>
          <w:lang w:val="vi-VN"/>
        </w:rPr>
        <w:t>Quí đồng đạo Muslim thân hữu,</w:t>
      </w:r>
    </w:p>
    <w:p w:rsidR="002E7A15" w:rsidRPr="008E5CE1" w:rsidRDefault="002E7A15" w:rsidP="002E7A15">
      <w:pPr>
        <w:bidi w:val="0"/>
        <w:spacing w:before="120" w:after="0" w:line="240" w:lineRule="auto"/>
        <w:ind w:firstLine="720"/>
        <w:jc w:val="both"/>
        <w:rPr>
          <w:rFonts w:asciiTheme="majorBidi" w:hAnsiTheme="majorBidi" w:cstheme="majorBidi"/>
          <w:sz w:val="28"/>
          <w:szCs w:val="28"/>
          <w:lang w:val="vi-VN"/>
        </w:rPr>
      </w:pPr>
      <w:r w:rsidRPr="008E5CE1">
        <w:rPr>
          <w:rFonts w:asciiTheme="majorBidi" w:hAnsiTheme="majorBidi" w:cstheme="majorBidi"/>
          <w:sz w:val="28"/>
          <w:szCs w:val="28"/>
          <w:lang w:val="vi-VN"/>
        </w:rPr>
        <w:t>Allah, Đấng Thương Xót luôn cho chúng ta cơ hội tìm kiếm ân phước và sự tha thứ của Ngài, cơ hội này luôn đến với chúng ta mỗi giờ và mỗi ngày, chỉ cần chúng ta biết nắm bắt nó thì chúng ta sẽ đạt được bất cứ lúc nào chúng ta muốn.</w:t>
      </w:r>
    </w:p>
    <w:p w:rsidR="002E7A15" w:rsidRPr="008E5CE1" w:rsidRDefault="002E7A15" w:rsidP="002E7A15">
      <w:pPr>
        <w:bidi w:val="0"/>
        <w:spacing w:before="120" w:after="0" w:line="240" w:lineRule="auto"/>
        <w:ind w:firstLine="720"/>
        <w:jc w:val="both"/>
        <w:rPr>
          <w:rFonts w:asciiTheme="majorBidi" w:hAnsiTheme="majorBidi" w:cstheme="majorBidi"/>
          <w:sz w:val="28"/>
          <w:szCs w:val="28"/>
          <w:lang w:val="vi-VN"/>
        </w:rPr>
      </w:pPr>
      <w:r w:rsidRPr="008E5CE1">
        <w:rPr>
          <w:rFonts w:asciiTheme="majorBidi" w:hAnsiTheme="majorBidi" w:cstheme="majorBidi"/>
          <w:sz w:val="28"/>
          <w:szCs w:val="28"/>
          <w:lang w:val="vi-VN"/>
        </w:rPr>
        <w:t xml:space="preserve">Chúng ta hãy cùng nhau dừng một chút thời gian để nhìn lại những cơ hội đó, những cơ hội mà Allah </w:t>
      </w:r>
      <w:r w:rsidRPr="008E5CE1">
        <w:rPr>
          <w:color w:val="205B83"/>
          <w:sz w:val="28"/>
          <w:szCs w:val="28"/>
        </w:rPr>
        <w:sym w:font="AGA Arabesque" w:char="0049"/>
      </w:r>
      <w:r w:rsidRPr="008E5CE1">
        <w:rPr>
          <w:rFonts w:asciiTheme="majorBidi" w:hAnsiTheme="majorBidi" w:cstheme="majorBidi"/>
          <w:sz w:val="28"/>
          <w:szCs w:val="28"/>
          <w:lang w:val="vi-VN"/>
        </w:rPr>
        <w:t xml:space="preserve"> ban cho chúng ta để chúng ta gặt hái, thu lượm ân phước và sự tha thứ nơi Ngài:</w:t>
      </w:r>
    </w:p>
    <w:p w:rsidR="002E7A15" w:rsidRPr="008E5CE1" w:rsidRDefault="002E7A15" w:rsidP="002E7A15">
      <w:pPr>
        <w:pStyle w:val="ListParagraph"/>
        <w:numPr>
          <w:ilvl w:val="0"/>
          <w:numId w:val="1"/>
        </w:numPr>
        <w:spacing w:before="120" w:after="0" w:line="240" w:lineRule="auto"/>
        <w:ind w:left="0" w:firstLine="360"/>
        <w:jc w:val="both"/>
        <w:rPr>
          <w:rFonts w:asciiTheme="majorBidi" w:hAnsiTheme="majorBidi" w:cs="KFGQPC Uthman Taha Naskh"/>
          <w:sz w:val="28"/>
          <w:szCs w:val="28"/>
          <w:lang w:val="vi-VN"/>
        </w:rPr>
      </w:pPr>
      <w:r w:rsidRPr="008E5CE1">
        <w:rPr>
          <w:rFonts w:asciiTheme="majorBidi" w:hAnsiTheme="majorBidi" w:cs="KFGQPC Uthman Taha Naskh"/>
          <w:sz w:val="28"/>
          <w:szCs w:val="28"/>
          <w:lang w:val="vi-VN"/>
        </w:rPr>
        <w:t>Ai dâng lễ nguyện Salah mười hai Rak’at ngoài lễ nguyện Salah bắt buộc mỗi ngày được gọi là Sunnah Rawa-tib thì sẽ được Allah xây cho một ngồi nhà trong Thiên Đàng (</w:t>
      </w:r>
      <w:r w:rsidRPr="008E5CE1">
        <w:rPr>
          <w:rFonts w:asciiTheme="majorBidi" w:hAnsiTheme="majorBidi" w:cs="KFGQPC Uthman Taha Naskh"/>
          <w:i/>
          <w:iCs/>
          <w:sz w:val="28"/>
          <w:szCs w:val="28"/>
          <w:lang w:val="vi-VN"/>
        </w:rPr>
        <w:t>theo Hadith Muslim</w:t>
      </w:r>
      <w:r w:rsidRPr="008E5CE1">
        <w:rPr>
          <w:rFonts w:asciiTheme="majorBidi" w:hAnsiTheme="majorBidi" w:cs="KFGQPC Uthman Taha Naskh"/>
          <w:sz w:val="28"/>
          <w:szCs w:val="28"/>
          <w:lang w:val="vi-VN"/>
        </w:rPr>
        <w:t>).</w:t>
      </w:r>
    </w:p>
    <w:p w:rsidR="002E7A15" w:rsidRPr="008E5CE1" w:rsidRDefault="002E7A15" w:rsidP="002E7A15">
      <w:pPr>
        <w:pStyle w:val="ListParagraph"/>
        <w:numPr>
          <w:ilvl w:val="0"/>
          <w:numId w:val="1"/>
        </w:numPr>
        <w:spacing w:before="120" w:after="0" w:line="240" w:lineRule="auto"/>
        <w:ind w:left="0" w:firstLine="360"/>
        <w:contextualSpacing w:val="0"/>
        <w:jc w:val="both"/>
        <w:rPr>
          <w:rFonts w:asciiTheme="majorBidi" w:hAnsiTheme="majorBidi" w:cs="KFGQPC Uthman Taha Naskh"/>
          <w:sz w:val="28"/>
          <w:szCs w:val="28"/>
          <w:lang w:val="vi-VN"/>
        </w:rPr>
      </w:pPr>
      <w:r w:rsidRPr="008E5CE1">
        <w:rPr>
          <w:rFonts w:asciiTheme="majorBidi" w:hAnsiTheme="majorBidi" w:cs="KFGQPC Uthman Taha Naskh"/>
          <w:sz w:val="28"/>
          <w:szCs w:val="28"/>
          <w:lang w:val="vi-VN"/>
        </w:rPr>
        <w:t>Ai nói mỗi ngày 100 lần lời “</w:t>
      </w:r>
      <w:r w:rsidRPr="008E5CE1">
        <w:rPr>
          <w:rFonts w:asciiTheme="majorBidi" w:hAnsiTheme="majorBidi" w:cs="KFGQPC Uthman Taha Naskh" w:hint="cs"/>
          <w:sz w:val="28"/>
          <w:szCs w:val="28"/>
          <w:rtl/>
        </w:rPr>
        <w:t>سُبْحَان الله وبِحَمْدِهِ</w:t>
      </w:r>
      <w:r w:rsidRPr="008E5CE1">
        <w:rPr>
          <w:rFonts w:asciiTheme="majorBidi" w:hAnsiTheme="majorBidi" w:cs="KFGQPC Uthman Taha Naskh"/>
          <w:sz w:val="28"/>
          <w:szCs w:val="28"/>
          <w:lang w:val="vi-VN"/>
        </w:rPr>
        <w:t>” – “Subha-nollo-h wabihamdih” thì Allah sẽ xóa tội lỗi cho y trong ngày hôm đó, dù cho tội lỗi của y có nhiều như bọt biển (</w:t>
      </w:r>
      <w:r w:rsidRPr="008E5CE1">
        <w:rPr>
          <w:rFonts w:asciiTheme="majorBidi" w:hAnsiTheme="majorBidi" w:cs="KFGQPC Uthman Taha Naskh"/>
          <w:i/>
          <w:iCs/>
          <w:sz w:val="28"/>
          <w:szCs w:val="28"/>
          <w:lang w:val="vi-VN"/>
        </w:rPr>
        <w:t>theo Hadith Albukhari</w:t>
      </w:r>
      <w:r w:rsidRPr="008E5CE1">
        <w:rPr>
          <w:rFonts w:asciiTheme="majorBidi" w:hAnsiTheme="majorBidi" w:cs="KFGQPC Uthman Taha Naskh"/>
          <w:sz w:val="28"/>
          <w:szCs w:val="28"/>
          <w:lang w:val="vi-VN"/>
        </w:rPr>
        <w:t>).</w:t>
      </w:r>
    </w:p>
    <w:p w:rsidR="002E7A15" w:rsidRPr="008E5CE1" w:rsidRDefault="002E7A15" w:rsidP="002E7A15">
      <w:pPr>
        <w:pStyle w:val="ListParagraph"/>
        <w:numPr>
          <w:ilvl w:val="0"/>
          <w:numId w:val="1"/>
        </w:numPr>
        <w:spacing w:before="120" w:after="0" w:line="240" w:lineRule="auto"/>
        <w:ind w:left="0" w:firstLine="360"/>
        <w:contextualSpacing w:val="0"/>
        <w:jc w:val="both"/>
        <w:rPr>
          <w:rFonts w:asciiTheme="majorBidi" w:hAnsiTheme="majorBidi" w:cs="KFGQPC Uthman Taha Naskh"/>
          <w:sz w:val="28"/>
          <w:szCs w:val="28"/>
          <w:lang w:val="vi-VN"/>
        </w:rPr>
      </w:pPr>
      <w:r w:rsidRPr="008E5CE1">
        <w:rPr>
          <w:rFonts w:asciiTheme="majorBidi" w:hAnsiTheme="majorBidi" w:cs="KFGQPC Uthman Taha Naskh"/>
          <w:sz w:val="28"/>
          <w:szCs w:val="28"/>
          <w:lang w:val="vi-VN"/>
        </w:rPr>
        <w:lastRenderedPageBreak/>
        <w:t>Ai nói “</w:t>
      </w:r>
      <w:r w:rsidRPr="008E5CE1">
        <w:rPr>
          <w:rFonts w:asciiTheme="majorBidi" w:hAnsiTheme="majorBidi" w:cs="KFGQPC Uthman Taha Naskh" w:hint="cs"/>
          <w:sz w:val="28"/>
          <w:szCs w:val="28"/>
          <w:rtl/>
        </w:rPr>
        <w:t>سُبْحَان الله</w:t>
      </w:r>
      <w:r w:rsidRPr="008E5CE1">
        <w:rPr>
          <w:rFonts w:asciiTheme="majorBidi" w:hAnsiTheme="majorBidi" w:cs="KFGQPC Uthman Taha Naskh"/>
          <w:sz w:val="28"/>
          <w:szCs w:val="28"/>
          <w:lang w:val="vi-VN"/>
        </w:rPr>
        <w:t>” – “Subha-nollo-h”, “</w:t>
      </w:r>
      <w:r w:rsidRPr="008E5CE1">
        <w:rPr>
          <w:rFonts w:asciiTheme="majorBidi" w:hAnsiTheme="majorBidi" w:cs="KFGQPC Uthman Taha Naskh" w:hint="cs"/>
          <w:sz w:val="28"/>
          <w:szCs w:val="28"/>
          <w:rtl/>
        </w:rPr>
        <w:t>الحَمْدُ لِلهِ</w:t>
      </w:r>
      <w:r w:rsidRPr="008E5CE1">
        <w:rPr>
          <w:rFonts w:asciiTheme="majorBidi" w:hAnsiTheme="majorBidi" w:cs="KFGQPC Uthman Taha Naskh"/>
          <w:sz w:val="28"/>
          <w:szCs w:val="28"/>
          <w:lang w:val="vi-VN"/>
        </w:rPr>
        <w:t>” – “Alhamdulilla-h”, “</w:t>
      </w:r>
      <w:r w:rsidRPr="008E5CE1">
        <w:rPr>
          <w:rFonts w:asciiTheme="majorBidi" w:hAnsiTheme="majorBidi" w:cs="KFGQPC Uthman Taha Naskh" w:hint="cs"/>
          <w:sz w:val="28"/>
          <w:szCs w:val="28"/>
          <w:rtl/>
        </w:rPr>
        <w:t>لَا إِلهَ إِلَّا اللهُ</w:t>
      </w:r>
      <w:r w:rsidRPr="008E5CE1">
        <w:rPr>
          <w:rFonts w:asciiTheme="majorBidi" w:hAnsiTheme="majorBidi" w:cs="KFGQPC Uthman Taha Naskh"/>
          <w:sz w:val="28"/>
          <w:szCs w:val="28"/>
          <w:lang w:val="vi-VN"/>
        </w:rPr>
        <w:t>” - “La ila-ha ilollo-h”</w:t>
      </w:r>
      <w:r w:rsidRPr="008E5CE1">
        <w:rPr>
          <w:rFonts w:asciiTheme="majorBidi" w:hAnsiTheme="majorBidi" w:cs="KFGQPC Uthman Taha Naskh" w:hint="cs"/>
          <w:sz w:val="28"/>
          <w:szCs w:val="28"/>
          <w:rtl/>
          <w:lang w:val="vi-VN"/>
        </w:rPr>
        <w:t xml:space="preserve"> </w:t>
      </w:r>
      <w:r w:rsidRPr="008E5CE1">
        <w:rPr>
          <w:rFonts w:asciiTheme="majorBidi" w:hAnsiTheme="majorBidi" w:cs="KFGQPC Uthman Taha Naskh"/>
          <w:sz w:val="28"/>
          <w:szCs w:val="28"/>
          <w:lang w:val="vi-VN"/>
        </w:rPr>
        <w:t>, cứ mỗi một lời tụng niệm Allah sẽ trồng cho y một cái cây trong Thiên Đàng. (</w:t>
      </w:r>
      <w:r w:rsidRPr="008E5CE1">
        <w:rPr>
          <w:rFonts w:asciiTheme="majorBidi" w:hAnsiTheme="majorBidi" w:cs="KFGQPC Uthman Taha Naskh"/>
          <w:i/>
          <w:iCs/>
          <w:sz w:val="28"/>
          <w:szCs w:val="28"/>
          <w:lang w:val="vi-VN"/>
        </w:rPr>
        <w:t>theo Hadith Sahih được ghi lại trong Jami’a</w:t>
      </w:r>
      <w:r w:rsidRPr="008E5CE1">
        <w:rPr>
          <w:rFonts w:asciiTheme="majorBidi" w:hAnsiTheme="majorBidi" w:cs="KFGQPC Uthman Taha Naskh"/>
          <w:sz w:val="28"/>
          <w:szCs w:val="28"/>
          <w:lang w:val="vi-VN"/>
        </w:rPr>
        <w:t>).</w:t>
      </w:r>
    </w:p>
    <w:p w:rsidR="002E7A15" w:rsidRPr="008E5CE1" w:rsidRDefault="002E7A15" w:rsidP="002E7A15">
      <w:pPr>
        <w:pStyle w:val="ListParagraph"/>
        <w:numPr>
          <w:ilvl w:val="0"/>
          <w:numId w:val="1"/>
        </w:numPr>
        <w:spacing w:before="120" w:after="0" w:line="240" w:lineRule="auto"/>
        <w:ind w:left="0" w:firstLine="360"/>
        <w:contextualSpacing w:val="0"/>
        <w:jc w:val="both"/>
        <w:rPr>
          <w:rFonts w:asciiTheme="majorBidi" w:hAnsiTheme="majorBidi" w:cs="KFGQPC Uthman Taha Naskh"/>
          <w:sz w:val="28"/>
          <w:szCs w:val="28"/>
          <w:lang w:val="vi-VN"/>
        </w:rPr>
      </w:pPr>
      <w:r w:rsidRPr="008E5CE1">
        <w:rPr>
          <w:rFonts w:asciiTheme="majorBidi" w:hAnsiTheme="majorBidi" w:cs="KFGQPC Uthman Taha Naskh"/>
          <w:sz w:val="28"/>
          <w:szCs w:val="28"/>
          <w:lang w:val="vi-VN"/>
        </w:rPr>
        <w:t>Sau mỗi lễ nguyện Salah bắt buộc, ai nói “</w:t>
      </w:r>
      <w:r w:rsidRPr="008E5CE1">
        <w:rPr>
          <w:rFonts w:asciiTheme="majorBidi" w:hAnsiTheme="majorBidi" w:cs="KFGQPC Uthman Taha Naskh" w:hint="cs"/>
          <w:sz w:val="28"/>
          <w:szCs w:val="28"/>
          <w:rtl/>
        </w:rPr>
        <w:t>سُبْحَان الله</w:t>
      </w:r>
      <w:r w:rsidRPr="008E5CE1">
        <w:rPr>
          <w:rFonts w:asciiTheme="majorBidi" w:hAnsiTheme="majorBidi" w:cs="KFGQPC Uthman Taha Naskh"/>
          <w:sz w:val="28"/>
          <w:szCs w:val="28"/>
          <w:lang w:val="vi-VN"/>
        </w:rPr>
        <w:t>” – “Subha-nollo-h” 33 lần, “</w:t>
      </w:r>
      <w:r w:rsidRPr="008E5CE1">
        <w:rPr>
          <w:rFonts w:asciiTheme="majorBidi" w:hAnsiTheme="majorBidi" w:cs="KFGQPC Uthman Taha Naskh" w:hint="cs"/>
          <w:sz w:val="28"/>
          <w:szCs w:val="28"/>
          <w:rtl/>
        </w:rPr>
        <w:t>الحَمْدُ لِلهِ</w:t>
      </w:r>
      <w:r w:rsidRPr="008E5CE1">
        <w:rPr>
          <w:rFonts w:asciiTheme="majorBidi" w:hAnsiTheme="majorBidi" w:cs="KFGQPC Uthman Taha Naskh"/>
          <w:sz w:val="28"/>
          <w:szCs w:val="28"/>
          <w:lang w:val="vi-VN"/>
        </w:rPr>
        <w:t>” – “Alhamdulilla-h” 33 lần, và lời “</w:t>
      </w:r>
      <w:r w:rsidRPr="008E5CE1">
        <w:rPr>
          <w:rFonts w:asciiTheme="majorBidi" w:hAnsiTheme="majorBidi" w:cs="KFGQPC Uthman Taha Naskh" w:hint="cs"/>
          <w:sz w:val="28"/>
          <w:szCs w:val="28"/>
          <w:rtl/>
        </w:rPr>
        <w:t>اللهُ أَكْبَرُ</w:t>
      </w:r>
      <w:r w:rsidRPr="008E5CE1">
        <w:rPr>
          <w:rFonts w:asciiTheme="majorBidi" w:hAnsiTheme="majorBidi" w:cs="KFGQPC Uthman Taha Naskh"/>
          <w:sz w:val="28"/>
          <w:szCs w:val="28"/>
          <w:lang w:val="vi-VN"/>
        </w:rPr>
        <w:t>” – “Ollo-hu-akbar” 33 lần, rồi sau đó nói thêm cho đủ số lượng 100 với lời:</w:t>
      </w:r>
    </w:p>
    <w:p w:rsidR="002E7A15" w:rsidRPr="00760403" w:rsidRDefault="002E7A15" w:rsidP="002E7A15">
      <w:pPr>
        <w:spacing w:before="120" w:after="0" w:line="240" w:lineRule="auto"/>
        <w:jc w:val="both"/>
        <w:rPr>
          <w:rFonts w:ascii="Traditional Arabic" w:cs="KFGQPC Uthman Taha Naskh"/>
          <w:b/>
          <w:bCs/>
          <w:color w:val="1F3864"/>
          <w:sz w:val="32"/>
          <w:szCs w:val="32"/>
          <w:rtl/>
        </w:rPr>
      </w:pPr>
      <w:r>
        <w:rPr>
          <w:rFonts w:ascii="Traditional Arabic" w:cs="KFGQPC Uthman Taha Naskh" w:hint="cs"/>
          <w:b/>
          <w:bCs/>
          <w:color w:val="1F3864"/>
          <w:sz w:val="32"/>
          <w:szCs w:val="32"/>
          <w:rtl/>
        </w:rPr>
        <w:t>{</w:t>
      </w:r>
      <w:r w:rsidRPr="00760403">
        <w:rPr>
          <w:rFonts w:ascii="Traditional Arabic" w:cs="KFGQPC Uthman Taha Naskh" w:hint="cs"/>
          <w:b/>
          <w:bCs/>
          <w:color w:val="1F3864"/>
          <w:sz w:val="32"/>
          <w:szCs w:val="32"/>
          <w:rtl/>
        </w:rPr>
        <w:t>لاَ</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إِلَهَ</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إِلاَّ</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ال</w:t>
      </w:r>
      <w:r w:rsidRPr="00760403">
        <w:rPr>
          <w:rFonts w:ascii="Arial" w:hAnsi="Arial" w:cs="KFGQPC Uthman Taha Naskh" w:hint="cs"/>
          <w:b/>
          <w:bCs/>
          <w:color w:val="1F3864"/>
          <w:sz w:val="32"/>
          <w:szCs w:val="32"/>
          <w:rtl/>
        </w:rPr>
        <w:t>لهُ</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وَحْدَهُ</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لاَ</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شَرِيكَ</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لَهُ</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لَهُ</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الْمُلْكُ</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وَلَهُ</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الْحَمْدُ</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يُحْيِى</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وَيُمِيتُ</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وَهُوَ</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عَلَى</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كُلِّ</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شَىْءٍ</w:t>
      </w:r>
      <w:r w:rsidRPr="00760403">
        <w:rPr>
          <w:rFonts w:ascii="Traditional Arabic" w:cs="KFGQPC Uthman Taha Naskh"/>
          <w:b/>
          <w:bCs/>
          <w:color w:val="1F3864"/>
          <w:sz w:val="32"/>
          <w:szCs w:val="32"/>
          <w:rtl/>
        </w:rPr>
        <w:t xml:space="preserve"> </w:t>
      </w:r>
      <w:r w:rsidRPr="00760403">
        <w:rPr>
          <w:rFonts w:ascii="Traditional Arabic" w:cs="KFGQPC Uthman Taha Naskh" w:hint="cs"/>
          <w:b/>
          <w:bCs/>
          <w:color w:val="1F3864"/>
          <w:sz w:val="32"/>
          <w:szCs w:val="32"/>
          <w:rtl/>
        </w:rPr>
        <w:t>قَدِيرٌ</w:t>
      </w:r>
      <w:r>
        <w:rPr>
          <w:rFonts w:ascii="Traditional Arabic" w:cs="KFGQPC Uthman Taha Naskh" w:hint="cs"/>
          <w:b/>
          <w:bCs/>
          <w:color w:val="1F3864"/>
          <w:sz w:val="32"/>
          <w:szCs w:val="32"/>
          <w:rtl/>
        </w:rPr>
        <w:t>}</w:t>
      </w:r>
    </w:p>
    <w:p w:rsidR="002E7A15" w:rsidRPr="008E5CE1" w:rsidRDefault="002E7A15" w:rsidP="002E7A15">
      <w:pPr>
        <w:bidi w:val="0"/>
        <w:spacing w:before="120" w:after="0" w:line="240" w:lineRule="auto"/>
        <w:ind w:firstLine="720"/>
        <w:jc w:val="both"/>
        <w:rPr>
          <w:rFonts w:asciiTheme="majorBidi" w:hAnsiTheme="majorBidi" w:cs="KFGQPC Uthman Taha Naskh"/>
          <w:sz w:val="28"/>
          <w:szCs w:val="28"/>
          <w:lang w:val="vi-VN"/>
        </w:rPr>
      </w:pPr>
      <w:r w:rsidRPr="008E5CE1">
        <w:rPr>
          <w:rFonts w:asciiTheme="majorBidi" w:hAnsiTheme="majorBidi" w:cs="KFGQPC Uthman Taha Naskh"/>
          <w:sz w:val="28"/>
          <w:szCs w:val="28"/>
          <w:lang w:val="vi-VN"/>
        </w:rPr>
        <w:t xml:space="preserve">Thì Allah </w:t>
      </w:r>
      <w:r w:rsidRPr="008E5CE1">
        <w:rPr>
          <w:color w:val="205B83"/>
          <w:sz w:val="30"/>
          <w:szCs w:val="30"/>
        </w:rPr>
        <w:sym w:font="AGA Arabesque" w:char="0049"/>
      </w:r>
      <w:r w:rsidRPr="008E5CE1">
        <w:rPr>
          <w:rFonts w:asciiTheme="majorBidi" w:hAnsiTheme="majorBidi" w:cs="KFGQPC Uthman Taha Naskh"/>
          <w:sz w:val="28"/>
          <w:szCs w:val="28"/>
          <w:lang w:val="vi-VN"/>
        </w:rPr>
        <w:t xml:space="preserve"> sẽ tha thứ mọi tội lỗi cho người đó dù tội lỗi của y có nhiều như bọt biển.</w:t>
      </w:r>
    </w:p>
    <w:p w:rsidR="002E7A15" w:rsidRPr="008E5CE1" w:rsidRDefault="002E7A15" w:rsidP="002E7A15">
      <w:pPr>
        <w:pStyle w:val="ListParagraph"/>
        <w:numPr>
          <w:ilvl w:val="0"/>
          <w:numId w:val="2"/>
        </w:numPr>
        <w:spacing w:before="120" w:after="0" w:line="240" w:lineRule="auto"/>
        <w:ind w:left="0" w:firstLine="360"/>
        <w:jc w:val="both"/>
        <w:rPr>
          <w:rFonts w:asciiTheme="majorBidi" w:hAnsiTheme="majorBidi" w:cs="KFGQPC Uthman Taha Naskh"/>
          <w:sz w:val="26"/>
          <w:szCs w:val="26"/>
          <w:lang w:val="vi-VN"/>
        </w:rPr>
      </w:pPr>
      <w:r w:rsidRPr="008E5CE1">
        <w:rPr>
          <w:rFonts w:asciiTheme="majorBidi" w:hAnsiTheme="majorBidi" w:cs="KFGQPC Uthman Taha Naskh"/>
          <w:sz w:val="28"/>
          <w:szCs w:val="28"/>
          <w:lang w:val="vi-VN"/>
        </w:rPr>
        <w:t xml:space="preserve">Ai đọc một chữ từ Qur’an, Allah </w:t>
      </w:r>
      <w:r w:rsidRPr="008E5CE1">
        <w:rPr>
          <w:color w:val="205B83"/>
          <w:sz w:val="28"/>
          <w:szCs w:val="28"/>
        </w:rPr>
        <w:sym w:font="AGA Arabesque" w:char="0049"/>
      </w:r>
      <w:r w:rsidRPr="008E5CE1">
        <w:rPr>
          <w:rFonts w:asciiTheme="majorBidi" w:hAnsiTheme="majorBidi" w:cs="KFGQPC Uthman Taha Naskh"/>
          <w:sz w:val="28"/>
          <w:szCs w:val="28"/>
          <w:lang w:val="vi-VN"/>
        </w:rPr>
        <w:t xml:space="preserve"> ban cho mười ân phước, và ai đọc chương Ikhlaas một lần thì Ngài sẽ ban cho y ân phước giống như đã đọc 1/3 Qur’an.</w:t>
      </w:r>
    </w:p>
    <w:p w:rsidR="002E7A15" w:rsidRPr="008E5CE1" w:rsidRDefault="002E7A15" w:rsidP="002E7A15">
      <w:pPr>
        <w:pStyle w:val="ListParagraph"/>
        <w:numPr>
          <w:ilvl w:val="0"/>
          <w:numId w:val="1"/>
        </w:numPr>
        <w:spacing w:before="120" w:after="0" w:line="240" w:lineRule="auto"/>
        <w:ind w:left="0" w:firstLine="360"/>
        <w:contextualSpacing w:val="0"/>
        <w:jc w:val="both"/>
        <w:rPr>
          <w:rFonts w:asciiTheme="majorBidi" w:hAnsiTheme="majorBidi" w:cs="KFGQPC Uthman Taha Naskh"/>
          <w:sz w:val="28"/>
          <w:szCs w:val="28"/>
          <w:lang w:val="vi-VN"/>
        </w:rPr>
      </w:pPr>
      <w:r w:rsidRPr="008E5CE1">
        <w:rPr>
          <w:rFonts w:asciiTheme="majorBidi" w:hAnsiTheme="majorBidi" w:cs="KFGQPC Uthman Taha Naskh"/>
          <w:sz w:val="28"/>
          <w:szCs w:val="28"/>
          <w:lang w:val="vi-VN"/>
        </w:rPr>
        <w:t>Ai dâng lễ nguyện Salah cho người chết thì sẽ được ban cho một Qi-rát ân phước, còn ai dâng lễ nguyện Salah cho người chết rồi tiễn đưa người chết đến mộ cho đến khi chôn cất xong thì sẽ được 2 Qi-rát ân phước. Mỗi một Qi-rat tương đương với núi Uhud. (</w:t>
      </w:r>
      <w:r w:rsidRPr="008E5CE1">
        <w:rPr>
          <w:rFonts w:asciiTheme="majorBidi" w:hAnsiTheme="majorBidi" w:cs="KFGQPC Uthman Taha Naskh"/>
          <w:i/>
          <w:iCs/>
          <w:sz w:val="28"/>
          <w:szCs w:val="28"/>
          <w:lang w:val="vi-VN"/>
        </w:rPr>
        <w:t>theo Hadith Albukhari và Muslim</w:t>
      </w:r>
      <w:r w:rsidRPr="008E5CE1">
        <w:rPr>
          <w:rFonts w:asciiTheme="majorBidi" w:hAnsiTheme="majorBidi" w:cs="KFGQPC Uthman Taha Naskh"/>
          <w:sz w:val="28"/>
          <w:szCs w:val="28"/>
          <w:lang w:val="vi-VN"/>
        </w:rPr>
        <w:t>).</w:t>
      </w:r>
    </w:p>
    <w:p w:rsidR="002E7A15" w:rsidRPr="008E5CE1" w:rsidRDefault="002E7A15" w:rsidP="002E7A15">
      <w:pPr>
        <w:pStyle w:val="ListParagraph"/>
        <w:numPr>
          <w:ilvl w:val="0"/>
          <w:numId w:val="1"/>
        </w:numPr>
        <w:spacing w:before="120" w:after="0" w:line="240" w:lineRule="auto"/>
        <w:ind w:left="0" w:firstLine="360"/>
        <w:contextualSpacing w:val="0"/>
        <w:jc w:val="both"/>
        <w:rPr>
          <w:rFonts w:asciiTheme="majorBidi" w:hAnsiTheme="majorBidi" w:cs="KFGQPC Uthman Taha Naskh"/>
          <w:sz w:val="28"/>
          <w:szCs w:val="28"/>
          <w:lang w:val="vi-VN"/>
        </w:rPr>
      </w:pPr>
      <w:r w:rsidRPr="008E5CE1">
        <w:rPr>
          <w:rFonts w:asciiTheme="majorBidi" w:hAnsiTheme="majorBidi" w:cs="KFGQPC Uthman Taha Naskh"/>
          <w:sz w:val="28"/>
          <w:szCs w:val="28"/>
          <w:lang w:val="vi-VN"/>
        </w:rPr>
        <w:t>Ai nhịn chay vì Allah một ngày, Allah sẽ mang y đi xa khỏi Hỏa Ngục với khoảng cách của bảy mươi năm (tức khoảng cách của 70 năm ngày đường) (</w:t>
      </w:r>
      <w:r w:rsidRPr="008E5CE1">
        <w:rPr>
          <w:rFonts w:asciiTheme="majorBidi" w:hAnsiTheme="majorBidi" w:cs="KFGQPC Uthman Taha Naskh"/>
          <w:i/>
          <w:iCs/>
          <w:sz w:val="28"/>
          <w:szCs w:val="28"/>
          <w:lang w:val="vi-VN"/>
        </w:rPr>
        <w:t>theo Hadith Albukhari và Muslim</w:t>
      </w:r>
      <w:r w:rsidRPr="008E5CE1">
        <w:rPr>
          <w:rFonts w:asciiTheme="majorBidi" w:hAnsiTheme="majorBidi" w:cs="KFGQPC Uthman Taha Naskh"/>
          <w:sz w:val="28"/>
          <w:szCs w:val="28"/>
          <w:lang w:val="vi-VN"/>
        </w:rPr>
        <w:t>).</w:t>
      </w:r>
    </w:p>
    <w:p w:rsidR="002E7A15" w:rsidRPr="008E5CE1" w:rsidRDefault="002E7A15" w:rsidP="002E7A15">
      <w:pPr>
        <w:bidi w:val="0"/>
        <w:spacing w:before="120" w:after="0" w:line="240" w:lineRule="auto"/>
        <w:ind w:firstLine="720"/>
        <w:jc w:val="both"/>
        <w:rPr>
          <w:rFonts w:asciiTheme="majorBidi" w:hAnsiTheme="majorBidi" w:cs="KFGQPC Uthman Taha Naskh"/>
          <w:sz w:val="28"/>
          <w:szCs w:val="28"/>
          <w:lang w:val="vi-VN"/>
        </w:rPr>
      </w:pPr>
      <w:r w:rsidRPr="008E5CE1">
        <w:rPr>
          <w:rFonts w:asciiTheme="majorBidi" w:hAnsiTheme="majorBidi" w:cs="KFGQPC Uthman Taha Naskh"/>
          <w:sz w:val="28"/>
          <w:szCs w:val="28"/>
          <w:lang w:val="vi-VN"/>
        </w:rPr>
        <w:t xml:space="preserve">Đó chỉ là một số cơ hội trong bao cơ hội mà Allah </w:t>
      </w:r>
      <w:r w:rsidRPr="008E5CE1">
        <w:rPr>
          <w:color w:val="205B83"/>
          <w:sz w:val="28"/>
          <w:szCs w:val="28"/>
        </w:rPr>
        <w:sym w:font="AGA Arabesque" w:char="0049"/>
      </w:r>
      <w:r w:rsidRPr="008E5CE1">
        <w:rPr>
          <w:rFonts w:asciiTheme="majorBidi" w:hAnsiTheme="majorBidi" w:cs="KFGQPC Uthman Taha Naskh"/>
          <w:sz w:val="28"/>
          <w:szCs w:val="28"/>
          <w:lang w:val="vi-VN"/>
        </w:rPr>
        <w:t xml:space="preserve"> muốn chúng ta nhận lấy ân phước và sự tha thứ nơi Ngài trong mọi thời gian. Tất cả những cơ hội đó không hề quá sức của chúng ta mà ngược lại chúng rất dễ dàng để thực hiện. Chỉ cần chúng ta chào Salam đến người anh em đồng đạo của mình, chỉ cần chúng ta mỉm cười với người anh em đồng đạo của mình, chỉ cần chúng ta nói lời tốt đẹp hoặc giữ im lặng vì không muốn buông lời không hay thì Allah </w:t>
      </w:r>
      <w:r w:rsidRPr="008E5CE1">
        <w:rPr>
          <w:color w:val="205B83"/>
          <w:sz w:val="28"/>
          <w:szCs w:val="28"/>
        </w:rPr>
        <w:sym w:font="AGA Arabesque" w:char="0049"/>
      </w:r>
      <w:r w:rsidRPr="008E5CE1">
        <w:rPr>
          <w:rFonts w:asciiTheme="majorBidi" w:hAnsiTheme="majorBidi" w:cs="KFGQPC Uthman Taha Naskh"/>
          <w:sz w:val="28"/>
          <w:szCs w:val="28"/>
          <w:lang w:val="vi-VN"/>
        </w:rPr>
        <w:t xml:space="preserve"> cũng cho chúng ta ân phước.</w:t>
      </w:r>
    </w:p>
    <w:p w:rsidR="002E7A15" w:rsidRPr="008E5CE1" w:rsidRDefault="002E7A15" w:rsidP="002E7A15">
      <w:pPr>
        <w:bidi w:val="0"/>
        <w:spacing w:before="120" w:after="0" w:line="240" w:lineRule="auto"/>
        <w:ind w:firstLine="720"/>
        <w:jc w:val="both"/>
        <w:rPr>
          <w:rFonts w:asciiTheme="majorBidi" w:hAnsiTheme="majorBidi" w:cs="KFGQPC Uthman Taha Naskh"/>
          <w:sz w:val="28"/>
          <w:szCs w:val="28"/>
          <w:rtl/>
          <w:lang w:val="vi-VN"/>
        </w:rPr>
      </w:pPr>
      <w:r w:rsidRPr="008E5CE1">
        <w:rPr>
          <w:rFonts w:asciiTheme="majorBidi" w:hAnsiTheme="majorBidi" w:cs="KFGQPC Uthman Taha Naskh"/>
          <w:sz w:val="28"/>
          <w:szCs w:val="28"/>
          <w:lang w:val="vi-VN"/>
        </w:rPr>
        <w:t xml:space="preserve">Chúng ta hãy biết rằng những ân phước mà Allah </w:t>
      </w:r>
      <w:r w:rsidRPr="008E5CE1">
        <w:rPr>
          <w:color w:val="205B83"/>
          <w:sz w:val="28"/>
          <w:szCs w:val="28"/>
        </w:rPr>
        <w:sym w:font="AGA Arabesque" w:char="0049"/>
      </w:r>
      <w:r w:rsidRPr="008E5CE1">
        <w:rPr>
          <w:rFonts w:asciiTheme="majorBidi" w:hAnsiTheme="majorBidi" w:cs="KFGQPC Uthman Taha Naskh"/>
          <w:sz w:val="28"/>
          <w:szCs w:val="28"/>
          <w:lang w:val="vi-VN"/>
        </w:rPr>
        <w:t xml:space="preserve"> ban cho chúng ta không phải cố định ở một mức lượng không đổi mà Ngài nhân nó lên và nhân nó lên rất nhiều mà chúng ta không thể tưởng được. Thiên sứ của Allah </w:t>
      </w:r>
      <w:r w:rsidRPr="008E5CE1">
        <w:rPr>
          <w:color w:val="205B83"/>
          <w:sz w:val="28"/>
          <w:szCs w:val="28"/>
        </w:rPr>
        <w:sym w:font="AGA Arabesque" w:char="0065"/>
      </w:r>
      <w:r w:rsidRPr="008E5CE1">
        <w:rPr>
          <w:rFonts w:asciiTheme="majorBidi" w:hAnsiTheme="majorBidi" w:cs="KFGQPC Uthman Taha Naskh"/>
          <w:sz w:val="28"/>
          <w:szCs w:val="28"/>
          <w:lang w:val="vi-VN"/>
        </w:rPr>
        <w:t xml:space="preserve"> nói: </w:t>
      </w:r>
    </w:p>
    <w:p w:rsidR="002E7A15" w:rsidRPr="00DC04DC" w:rsidRDefault="002E7A15" w:rsidP="002E7A15">
      <w:pPr>
        <w:spacing w:before="120" w:after="0" w:line="240" w:lineRule="auto"/>
        <w:jc w:val="both"/>
        <w:rPr>
          <w:rFonts w:asciiTheme="majorBidi" w:hAnsiTheme="majorBidi" w:cs="KFGQPC Uthman Taha Naskh"/>
          <w:sz w:val="28"/>
          <w:szCs w:val="28"/>
          <w:rtl/>
        </w:rPr>
      </w:pPr>
      <w:r>
        <w:rPr>
          <w:rFonts w:ascii="Traditional Arabic" w:cs="KFGQPC Uthman Taha Naskh" w:hint="cs"/>
          <w:b/>
          <w:bCs/>
          <w:color w:val="1F3864"/>
          <w:sz w:val="32"/>
          <w:szCs w:val="32"/>
          <w:rtl/>
        </w:rPr>
        <w:t>{</w:t>
      </w:r>
      <w:r w:rsidRPr="00DC04DC">
        <w:rPr>
          <w:rFonts w:ascii="Traditional Arabic" w:cs="KFGQPC Uthman Taha Naskh" w:hint="cs"/>
          <w:b/>
          <w:bCs/>
          <w:color w:val="1F3864"/>
          <w:sz w:val="32"/>
          <w:szCs w:val="32"/>
          <w:rtl/>
        </w:rPr>
        <w:t>مَنْ</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هَمَّ</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بِحَسَنَةٍ</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فَلَمْ</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يَعْمَلْهَا</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كُتِبَتْ</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لَهُ</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حَسَنَةً</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وَمَنْ</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هَمَّ</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بِحَسَنَةٍ</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فَعَمِلَهَا</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كُتِبَتْ</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لَهُ</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عَشْرًا</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إِلَى</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سَبْعِمِائَةِ</w:t>
      </w:r>
      <w:r w:rsidRPr="00DC04DC">
        <w:rPr>
          <w:rFonts w:ascii="Traditional Arabic" w:cs="KFGQPC Uthman Taha Naskh"/>
          <w:b/>
          <w:bCs/>
          <w:color w:val="1F3864"/>
          <w:sz w:val="32"/>
          <w:szCs w:val="32"/>
          <w:rtl/>
        </w:rPr>
        <w:t xml:space="preserve"> </w:t>
      </w:r>
      <w:r w:rsidRPr="00DC04DC">
        <w:rPr>
          <w:rFonts w:ascii="Traditional Arabic" w:cs="KFGQPC Uthman Taha Naskh" w:hint="cs"/>
          <w:b/>
          <w:bCs/>
          <w:color w:val="1F3864"/>
          <w:sz w:val="32"/>
          <w:szCs w:val="32"/>
          <w:rtl/>
        </w:rPr>
        <w:t>ضِعْفٍ</w:t>
      </w:r>
      <w:r>
        <w:rPr>
          <w:rFonts w:ascii="Traditional Arabic" w:cs="KFGQPC Uthman Taha Naskh" w:hint="cs"/>
          <w:b/>
          <w:bCs/>
          <w:sz w:val="32"/>
          <w:szCs w:val="32"/>
          <w:rtl/>
        </w:rPr>
        <w:t xml:space="preserve">} </w:t>
      </w:r>
      <w:r w:rsidRPr="00DC04DC">
        <w:rPr>
          <w:rFonts w:asciiTheme="majorBidi" w:hAnsiTheme="majorBidi" w:cs="KFGQPC Uthman Taha Naskh" w:hint="cs"/>
          <w:sz w:val="24"/>
          <w:szCs w:val="24"/>
          <w:rtl/>
        </w:rPr>
        <w:t>رواه مسلم.</w:t>
      </w:r>
    </w:p>
    <w:p w:rsidR="002E7A15" w:rsidRPr="00D43231" w:rsidRDefault="002E7A15" w:rsidP="002E7A15">
      <w:pPr>
        <w:bidi w:val="0"/>
        <w:spacing w:before="120" w:after="0" w:line="240" w:lineRule="auto"/>
        <w:jc w:val="both"/>
        <w:rPr>
          <w:rFonts w:asciiTheme="majorBidi" w:hAnsiTheme="majorBidi" w:cstheme="majorBidi"/>
          <w:sz w:val="28"/>
          <w:szCs w:val="28"/>
          <w:lang w:val="vi-VN"/>
        </w:rPr>
      </w:pPr>
      <w:r w:rsidRPr="00D43231">
        <w:rPr>
          <w:rFonts w:asciiTheme="majorBidi" w:hAnsiTheme="majorBidi" w:cstheme="majorBidi"/>
          <w:b/>
          <w:bCs/>
          <w:color w:val="1F3864"/>
          <w:sz w:val="28"/>
          <w:szCs w:val="28"/>
          <w:lang w:val="vi-VN"/>
        </w:rPr>
        <w:t>“Người nào có ý định làm một điều tốt nhưng không thực hiện thì Allah sẽ ghi cho y một công đức trọn vẹn, nhưng nếu y định tâm làm điều tốt và đã thực hiện điều tốt đó thì Allah sẽ ghi cho y mười công đức rồi sau đó Ngài sẽ nhân lên bảy trăm lần.”</w:t>
      </w:r>
      <w:r w:rsidRPr="00D43231">
        <w:rPr>
          <w:rFonts w:asciiTheme="majorBidi" w:hAnsiTheme="majorBidi" w:cstheme="majorBidi"/>
          <w:sz w:val="28"/>
          <w:szCs w:val="28"/>
          <w:lang w:val="vi-VN"/>
        </w:rPr>
        <w:t xml:space="preserve"> (</w:t>
      </w:r>
      <w:r w:rsidRPr="00D43231">
        <w:rPr>
          <w:rFonts w:asciiTheme="majorBidi" w:hAnsiTheme="majorBidi" w:cstheme="majorBidi"/>
          <w:i/>
          <w:iCs/>
          <w:sz w:val="28"/>
          <w:szCs w:val="28"/>
          <w:lang w:val="vi-VN"/>
        </w:rPr>
        <w:t>Albukhari</w:t>
      </w:r>
      <w:r w:rsidRPr="00D43231">
        <w:rPr>
          <w:rFonts w:asciiTheme="majorBidi" w:hAnsiTheme="majorBidi" w:cstheme="majorBidi"/>
          <w:sz w:val="28"/>
          <w:szCs w:val="28"/>
          <w:lang w:val="vi-VN"/>
        </w:rPr>
        <w:t xml:space="preserve">). </w:t>
      </w:r>
    </w:p>
    <w:p w:rsidR="002E7A15" w:rsidRPr="008E5CE1" w:rsidRDefault="002E7A15" w:rsidP="002E7A15">
      <w:pPr>
        <w:bidi w:val="0"/>
        <w:spacing w:before="120" w:after="0" w:line="240" w:lineRule="auto"/>
        <w:ind w:firstLine="720"/>
        <w:jc w:val="both"/>
        <w:rPr>
          <w:rFonts w:asciiTheme="majorBidi" w:hAnsiTheme="majorBidi" w:cstheme="majorBidi"/>
          <w:sz w:val="28"/>
          <w:szCs w:val="28"/>
          <w:lang w:val="vi-VN"/>
        </w:rPr>
      </w:pPr>
      <w:r w:rsidRPr="008E5CE1">
        <w:rPr>
          <w:rFonts w:asciiTheme="majorBidi" w:hAnsiTheme="majorBidi" w:cstheme="majorBidi"/>
          <w:sz w:val="28"/>
          <w:szCs w:val="28"/>
          <w:lang w:val="vi-VN"/>
        </w:rPr>
        <w:t>Quí động đạo Muslim thân hữu,</w:t>
      </w:r>
    </w:p>
    <w:p w:rsidR="002E7A15" w:rsidRPr="008E5CE1" w:rsidRDefault="002E7A15" w:rsidP="002E7A15">
      <w:pPr>
        <w:bidi w:val="0"/>
        <w:spacing w:before="120" w:after="0" w:line="240" w:lineRule="auto"/>
        <w:ind w:firstLine="720"/>
        <w:jc w:val="both"/>
        <w:rPr>
          <w:rFonts w:asciiTheme="majorBidi" w:hAnsiTheme="majorBidi" w:cstheme="majorBidi"/>
          <w:sz w:val="28"/>
          <w:szCs w:val="28"/>
          <w:lang w:val="vi-VN"/>
        </w:rPr>
      </w:pPr>
      <w:r w:rsidRPr="008E5CE1">
        <w:rPr>
          <w:rFonts w:asciiTheme="majorBidi" w:hAnsiTheme="majorBidi" w:cstheme="majorBidi"/>
          <w:sz w:val="28"/>
          <w:szCs w:val="28"/>
          <w:lang w:val="vi-VN"/>
        </w:rPr>
        <w:lastRenderedPageBreak/>
        <w:t xml:space="preserve">Ân huệ của Allah </w:t>
      </w:r>
      <w:r w:rsidRPr="008E5CE1">
        <w:rPr>
          <w:color w:val="205B83"/>
          <w:sz w:val="28"/>
          <w:szCs w:val="28"/>
        </w:rPr>
        <w:sym w:font="AGA Arabesque" w:char="0049"/>
      </w:r>
      <w:r w:rsidRPr="008E5CE1">
        <w:rPr>
          <w:rFonts w:asciiTheme="majorBidi" w:hAnsiTheme="majorBidi" w:cstheme="majorBidi"/>
          <w:sz w:val="28"/>
          <w:szCs w:val="28"/>
          <w:lang w:val="vi-VN"/>
        </w:rPr>
        <w:t xml:space="preserve"> không chỉ dừng lại ở đó, lòng thương xót của Ngài và sự rộng lượng của Ngài dành cho những bề tôi có đức tin nơi Ngài không chỉ có bấy nhiêu mà Ngài muốn cho họ gia tăng thêm nữa. Cho nên, cứ mỗi một năm Ngài chọn ra một tháng và qui định nó thành tháng ân phúc nhất, thiêng liêng nhất đối với Ngài; và Ngài đã qui định trong tháng ân phúc đó một đêm vô cùng ân phúc, ai hành đạo và làm điều thiện tốt trong đêm đó thì giống như y đã hành đạo và làm điều thiện tốt trong suốt một ngàn tháng tức hơn 83 năm; có nghĩa là ai dâng lễ nguyện Salah 10 Rak’at trong đêm đó thì giống như y dâng lễ nguyện Salah 10 Rak’at hằng đêm trong suốt hơn 83 năm .. ai đọc Qur’an, Zikir, bố thí Sadaqah và những điều thiện tốt khác trong đêm đó thì giống như y đọc Qur’an, Zikir, bố thí Sadaqah và làm những điều thiện tốt khác trong suốt hơn 83 năm ... Subha-nallah.</w:t>
      </w:r>
    </w:p>
    <w:p w:rsidR="002E7A15" w:rsidRPr="008E5CE1" w:rsidRDefault="002E7A15" w:rsidP="002E7A15">
      <w:pPr>
        <w:bidi w:val="0"/>
        <w:spacing w:before="120" w:after="0" w:line="240" w:lineRule="auto"/>
        <w:ind w:firstLine="720"/>
        <w:jc w:val="both"/>
        <w:rPr>
          <w:rFonts w:asciiTheme="majorBidi" w:hAnsiTheme="majorBidi" w:cstheme="majorBidi"/>
          <w:sz w:val="28"/>
          <w:szCs w:val="28"/>
          <w:lang w:val="vi-VN"/>
        </w:rPr>
      </w:pPr>
      <w:r w:rsidRPr="008E5CE1">
        <w:rPr>
          <w:rFonts w:asciiTheme="majorBidi" w:hAnsiTheme="majorBidi" w:cstheme="majorBidi"/>
          <w:sz w:val="28"/>
          <w:szCs w:val="28"/>
          <w:lang w:val="vi-VN"/>
        </w:rPr>
        <w:t xml:space="preserve">Vậy chúng ta có biết tháng thiêng liêng đó là tháng nào không và đêm ân phúc đó là đêm gì không? </w:t>
      </w:r>
    </w:p>
    <w:p w:rsidR="002E7A15" w:rsidRPr="008E5CE1" w:rsidRDefault="002E7A15" w:rsidP="002E7A15">
      <w:pPr>
        <w:bidi w:val="0"/>
        <w:spacing w:before="120" w:after="0" w:line="240" w:lineRule="auto"/>
        <w:ind w:firstLine="720"/>
        <w:jc w:val="both"/>
        <w:rPr>
          <w:rFonts w:asciiTheme="majorBidi" w:hAnsiTheme="majorBidi" w:cstheme="majorBidi"/>
          <w:sz w:val="28"/>
          <w:szCs w:val="28"/>
          <w:lang w:val="vi-VN"/>
        </w:rPr>
      </w:pPr>
      <w:r w:rsidRPr="008E5CE1">
        <w:rPr>
          <w:rFonts w:asciiTheme="majorBidi" w:hAnsiTheme="majorBidi" w:cstheme="majorBidi"/>
          <w:sz w:val="28"/>
          <w:szCs w:val="28"/>
          <w:lang w:val="vi-VN"/>
        </w:rPr>
        <w:t xml:space="preserve">Tháng thiêng liêng đó chính là tháng Ramadan và đêm ân phúc đó chính là đêm định mệnh Qadr. </w:t>
      </w:r>
    </w:p>
    <w:p w:rsidR="002E7A15" w:rsidRPr="00760403" w:rsidRDefault="002E7A15" w:rsidP="002E7A15">
      <w:pPr>
        <w:spacing w:before="120" w:after="0" w:line="240" w:lineRule="auto"/>
        <w:jc w:val="both"/>
        <w:rPr>
          <w:rFonts w:cs="Traditional Arabic"/>
          <w:sz w:val="26"/>
          <w:szCs w:val="26"/>
          <w:lang w:bidi="ar-EG"/>
        </w:rPr>
      </w:pPr>
      <w:r w:rsidRPr="00760403">
        <w:rPr>
          <w:rFonts w:ascii="KFGQPC Uthman Taha Naskh" w:cs="KFGQPC Uthman Taha Naskh" w:hint="cs"/>
          <w:sz w:val="32"/>
          <w:szCs w:val="32"/>
          <w:rtl/>
          <w:lang w:bidi="ar-EG"/>
        </w:rPr>
        <w:t>﴿</w:t>
      </w:r>
      <w:r w:rsidRPr="008E5CE1">
        <w:rPr>
          <w:rFonts w:cs="KFGQPC Uthmanic Script HAFS" w:hint="cs"/>
          <w:b/>
          <w:bCs/>
          <w:color w:val="385623"/>
          <w:sz w:val="32"/>
          <w:szCs w:val="32"/>
          <w:rtl/>
        </w:rPr>
        <w:t>إِنَّآ أَنزَلۡنَٰهُ فِي لَيۡلَةِ ٱلۡقَدۡرِ ١ وَمَآ أَدۡرَىٰكَ مَا لَيۡلَةُ ٱلۡقَدۡرِ ٢ لَيۡلَةُ ٱلۡقَدۡرِ خَيۡرٞ مِّنۡ أَلۡفِ شَهۡرٖ ٣</w:t>
      </w:r>
      <w:r w:rsidRPr="00760403">
        <w:rPr>
          <w:rFonts w:ascii="KFGQPC Uthman Taha Naskh" w:cs="KFGQPC Uthman Taha Naskh" w:hint="cs"/>
          <w:sz w:val="32"/>
          <w:szCs w:val="32"/>
          <w:rtl/>
          <w:lang w:bidi="ar-EG"/>
        </w:rPr>
        <w:t xml:space="preserve">﴾ </w:t>
      </w:r>
      <w:r w:rsidRPr="00760403">
        <w:rPr>
          <w:rFonts w:cs="KFGQPC Uthman Taha Naskh"/>
          <w:sz w:val="24"/>
          <w:szCs w:val="24"/>
          <w:rtl/>
          <w:lang w:bidi="ar-EG"/>
        </w:rPr>
        <w:t>القدر:</w:t>
      </w:r>
      <w:r w:rsidRPr="00760403">
        <w:rPr>
          <w:rFonts w:cs="Traditional Arabic"/>
          <w:sz w:val="24"/>
          <w:szCs w:val="24"/>
          <w:rtl/>
          <w:lang w:bidi="ar-EG"/>
        </w:rPr>
        <w:t xml:space="preserve"> </w:t>
      </w:r>
      <w:r w:rsidRPr="00760403">
        <w:rPr>
          <w:rFonts w:asciiTheme="majorBidi" w:hAnsiTheme="majorBidi" w:cstheme="majorBidi"/>
          <w:sz w:val="24"/>
          <w:szCs w:val="24"/>
          <w:rtl/>
          <w:lang w:bidi="ar-EG"/>
        </w:rPr>
        <w:t>1 – 3</w:t>
      </w:r>
    </w:p>
    <w:p w:rsidR="002E7A15" w:rsidRPr="00393B42" w:rsidRDefault="002E7A15" w:rsidP="002E7A15">
      <w:pPr>
        <w:bidi w:val="0"/>
        <w:spacing w:before="120" w:after="0" w:line="240" w:lineRule="auto"/>
        <w:jc w:val="both"/>
        <w:rPr>
          <w:rFonts w:asciiTheme="majorBidi" w:hAnsiTheme="majorBidi" w:cstheme="majorBidi"/>
          <w:sz w:val="28"/>
          <w:szCs w:val="28"/>
          <w:lang w:val="vi-VN"/>
        </w:rPr>
      </w:pPr>
      <w:r w:rsidRPr="00393B42">
        <w:rPr>
          <w:sz w:val="28"/>
          <w:szCs w:val="28"/>
        </w:rPr>
        <w:sym w:font="AGA Arabesque" w:char="007B"/>
      </w:r>
      <w:r w:rsidRPr="008E5CE1">
        <w:rPr>
          <w:rFonts w:asciiTheme="majorBidi" w:hAnsiTheme="majorBidi" w:cstheme="majorBidi"/>
          <w:b/>
          <w:bCs/>
          <w:color w:val="385623"/>
          <w:sz w:val="28"/>
          <w:szCs w:val="28"/>
          <w:lang w:val="vi-VN"/>
        </w:rPr>
        <w:t>Quả thật, TA đã ban Nó (Qur’an) xuống vào đêm Qadr (Định mệnh). Và điều gì cho Ngươi (Muhammad) biết đêm Qadr là gì? Đêm Qadr tốt hơn một ngàn tháng bình thường.</w:t>
      </w:r>
      <w:r w:rsidRPr="00393B42">
        <w:rPr>
          <w:sz w:val="28"/>
          <w:szCs w:val="28"/>
        </w:rPr>
        <w:sym w:font="AGA Arabesque" w:char="007D"/>
      </w:r>
      <w:r w:rsidRPr="00393B42">
        <w:rPr>
          <w:rFonts w:asciiTheme="majorBidi" w:hAnsiTheme="majorBidi" w:cstheme="majorBidi"/>
          <w:sz w:val="28"/>
          <w:szCs w:val="28"/>
          <w:lang w:val="vi-VN"/>
        </w:rPr>
        <w:t xml:space="preserve"> (Chương 97 – Al-Qadr, câu 1 – 3).</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Thiên sứ của Allah </w:t>
      </w:r>
      <w:r w:rsidRPr="008E5CE1">
        <w:rPr>
          <w:color w:val="205B83"/>
          <w:sz w:val="28"/>
          <w:szCs w:val="28"/>
        </w:rPr>
        <w:sym w:font="AGA Arabesque" w:char="0065"/>
      </w:r>
      <w:r w:rsidRPr="008E5CE1">
        <w:rPr>
          <w:rFonts w:ascii="Times New Roman" w:hAnsi="Times New Roman" w:cs="Times New Roman"/>
          <w:sz w:val="28"/>
          <w:szCs w:val="28"/>
          <w:lang w:val="vi-VN"/>
        </w:rPr>
        <w:t xml:space="preserve"> báo tin mừng cho các vị Sahabah về tháng ân phúc nhất trong các tháng, Người nói:</w:t>
      </w:r>
    </w:p>
    <w:p w:rsidR="002E7A15" w:rsidRPr="00441B16" w:rsidRDefault="002E7A15" w:rsidP="002E7A15">
      <w:pPr>
        <w:spacing w:before="120" w:after="0" w:line="240" w:lineRule="auto"/>
        <w:ind w:hanging="8"/>
        <w:jc w:val="both"/>
        <w:rPr>
          <w:rFonts w:ascii="Traditional Arabic" w:hAnsi="Traditional Arabic" w:cs="KFGQPC Uthman Taha Naskh"/>
          <w:sz w:val="28"/>
          <w:szCs w:val="28"/>
          <w:rtl/>
        </w:rPr>
      </w:pPr>
      <w:r>
        <w:rPr>
          <w:rFonts w:ascii="Traditional Arabic" w:hAnsi="Traditional Arabic" w:cs="KFGQPC Uthman Taha Naskh" w:hint="cs"/>
          <w:b/>
          <w:bCs/>
          <w:color w:val="1F3864"/>
          <w:sz w:val="32"/>
          <w:szCs w:val="32"/>
          <w:rtl/>
        </w:rPr>
        <w:t>{</w:t>
      </w:r>
      <w:r w:rsidRPr="00441B16">
        <w:rPr>
          <w:rFonts w:ascii="Traditional Arabic" w:hAnsi="Traditional Arabic" w:cs="KFGQPC Uthman Taha Naskh"/>
          <w:b/>
          <w:bCs/>
          <w:color w:val="1F3864"/>
          <w:sz w:val="32"/>
          <w:szCs w:val="32"/>
          <w:rtl/>
        </w:rPr>
        <w:t>قَدْ جَاءَكُمْ شَهْرُ رَمَضَانَ شَهْرٌ مُبَارَكٌ افْتَرَضَ ال</w:t>
      </w:r>
      <w:r w:rsidRPr="00441B16">
        <w:rPr>
          <w:rFonts w:ascii="Traditional Arabic" w:hAnsi="Traditional Arabic" w:cs="KFGQPC Uthman Taha Naskh" w:hint="cs"/>
          <w:b/>
          <w:bCs/>
          <w:color w:val="1F3864"/>
          <w:sz w:val="32"/>
          <w:szCs w:val="32"/>
          <w:rtl/>
        </w:rPr>
        <w:t>لهُ</w:t>
      </w:r>
      <w:r w:rsidRPr="00441B16">
        <w:rPr>
          <w:rFonts w:ascii="Traditional Arabic" w:hAnsi="Traditional Arabic" w:cs="KFGQPC Uthman Taha Naskh"/>
          <w:b/>
          <w:bCs/>
          <w:color w:val="1F3864"/>
          <w:sz w:val="32"/>
          <w:szCs w:val="32"/>
          <w:rtl/>
        </w:rPr>
        <w:t xml:space="preserve"> عَلَيْكُمْ صِيَامَهُ يُفْتَحُ فِيهِ أَبْوَابُ الْجَنَّةِ وَيُغْلَقُ فِيهِ أَبْوَابُ الْجَحِيمِ وَتُغَلُّ فِيهِ الشَّيَاطِينُ فِيهِ لَيْلَةٌ خَيْرٌ مِنْ أَلْفِ شَهْرٍ مَنْ حُرِمَ خَيْرَهَا فَقَدْ حُرِمَ</w:t>
      </w:r>
      <w:r>
        <w:rPr>
          <w:rFonts w:ascii="Traditional Arabic" w:hAnsi="Traditional Arabic" w:cs="KFGQPC Uthman Taha Naskh" w:hint="cs"/>
          <w:b/>
          <w:bCs/>
          <w:color w:val="1F3864"/>
          <w:sz w:val="32"/>
          <w:szCs w:val="32"/>
          <w:rtl/>
        </w:rPr>
        <w:t>}</w:t>
      </w:r>
      <w:r w:rsidRPr="00441B16">
        <w:rPr>
          <w:rFonts w:ascii="Traditional Arabic" w:hAnsi="Traditional Arabic" w:cs="KFGQPC Uthman Taha Naskh" w:hint="cs"/>
          <w:sz w:val="30"/>
          <w:szCs w:val="30"/>
          <w:rtl/>
        </w:rPr>
        <w:t xml:space="preserve"> </w:t>
      </w:r>
      <w:r w:rsidRPr="00441B16">
        <w:rPr>
          <w:rFonts w:ascii="Traditional Arabic" w:hAnsi="Traditional Arabic" w:cs="KFGQPC Uthman Taha Naskh" w:hint="cs"/>
          <w:sz w:val="24"/>
          <w:szCs w:val="24"/>
          <w:rtl/>
        </w:rPr>
        <w:t>رواه أحمد والنسائي.</w:t>
      </w:r>
    </w:p>
    <w:p w:rsidR="002E7A15" w:rsidRPr="00A858BA" w:rsidRDefault="002E7A15" w:rsidP="002E7A15">
      <w:pPr>
        <w:bidi w:val="0"/>
        <w:spacing w:before="120" w:after="0" w:line="240" w:lineRule="auto"/>
        <w:ind w:hanging="8"/>
        <w:jc w:val="both"/>
        <w:rPr>
          <w:rFonts w:ascii="Times New Roman" w:hAnsi="Times New Roman" w:cs="Times New Roman"/>
          <w:sz w:val="28"/>
          <w:szCs w:val="28"/>
          <w:lang w:val="vi-VN"/>
        </w:rPr>
      </w:pPr>
      <w:r w:rsidRPr="0039619C">
        <w:rPr>
          <w:rFonts w:ascii="Times New Roman" w:hAnsi="Times New Roman" w:cs="Times New Roman"/>
          <w:b/>
          <w:bCs/>
          <w:color w:val="1F3864"/>
          <w:sz w:val="28"/>
          <w:szCs w:val="28"/>
          <w:lang w:val="vi-VN"/>
        </w:rPr>
        <w:t>“Quả thật, đã đến với các ngươi tháng Ramadan, một tháng ân phúc mà Allah đã sắc lệnh nhịn chay cho các ngươi, Ngài ra lệnh cho các cánh cửa Thiên Đàng mở ra, các cánh cửa Hỏa Ngục đóng lại, giam cầm những tên Shaytan, và trong tháng đó có một đêm tốt hơn một ngàn tháng, người nào bị cấm sự tốt đẹp của đêm đó thì quả thật y là kẻ đã bị cấm điều tốt đẹp.”</w:t>
      </w:r>
      <w:r w:rsidRPr="00A858BA">
        <w:rPr>
          <w:rFonts w:ascii="Times New Roman" w:hAnsi="Times New Roman" w:cs="Times New Roman"/>
          <w:sz w:val="28"/>
          <w:szCs w:val="28"/>
          <w:lang w:val="vi-VN"/>
        </w:rPr>
        <w:t xml:space="preserve"> (</w:t>
      </w:r>
      <w:r w:rsidRPr="00A858BA">
        <w:rPr>
          <w:rFonts w:ascii="Times New Roman" w:hAnsi="Times New Roman" w:cs="Times New Roman"/>
          <w:i/>
          <w:iCs/>
          <w:sz w:val="26"/>
          <w:szCs w:val="26"/>
          <w:lang w:val="vi-VN"/>
        </w:rPr>
        <w:t>Ahmad, Annasa-i</w:t>
      </w:r>
      <w:r w:rsidRPr="00A858BA">
        <w:rPr>
          <w:rFonts w:ascii="Times New Roman" w:hAnsi="Times New Roman" w:cs="Times New Roman"/>
          <w:sz w:val="28"/>
          <w:szCs w:val="28"/>
          <w:lang w:val="vi-VN"/>
        </w:rPr>
        <w:t xml:space="preserve">). </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Thiên sứ của Allah </w:t>
      </w:r>
      <w:r w:rsidRPr="008E5CE1">
        <w:rPr>
          <w:color w:val="205B83"/>
          <w:sz w:val="28"/>
          <w:szCs w:val="28"/>
        </w:rPr>
        <w:sym w:font="AGA Arabesque" w:char="0065"/>
      </w:r>
      <w:r w:rsidRPr="008E5CE1">
        <w:rPr>
          <w:rFonts w:ascii="Times New Roman" w:hAnsi="Times New Roman" w:cs="Times New Roman"/>
          <w:sz w:val="28"/>
          <w:szCs w:val="28"/>
          <w:lang w:val="vi-VN"/>
        </w:rPr>
        <w:t xml:space="preserve"> nói trong một Hadith khác:</w:t>
      </w:r>
    </w:p>
    <w:p w:rsidR="002E7A15" w:rsidRPr="00441B16" w:rsidRDefault="002E7A15" w:rsidP="002E7A15">
      <w:pPr>
        <w:spacing w:before="120" w:after="0" w:line="240" w:lineRule="auto"/>
        <w:ind w:hanging="8"/>
        <w:jc w:val="both"/>
        <w:rPr>
          <w:rFonts w:ascii="Lotus Linotype" w:hAnsi="Lotus Linotype" w:cs="KFGQPC Uthman Taha Naskh"/>
          <w:color w:val="1F3864"/>
          <w:spacing w:val="6"/>
          <w:sz w:val="30"/>
          <w:szCs w:val="30"/>
          <w:rtl/>
          <w:lang w:bidi="ar-EG"/>
        </w:rPr>
      </w:pPr>
      <w:r>
        <w:rPr>
          <w:rFonts w:ascii="Lotus Linotype" w:hAnsi="Lotus Linotype" w:cs="KFGQPC Uthman Taha Naskh" w:hint="cs"/>
          <w:b/>
          <w:bCs/>
          <w:color w:val="1F3864"/>
          <w:spacing w:val="6"/>
          <w:sz w:val="32"/>
          <w:szCs w:val="32"/>
          <w:rtl/>
          <w:lang w:bidi="ar-EG"/>
        </w:rPr>
        <w:t>{</w:t>
      </w:r>
      <w:r w:rsidRPr="00441B16">
        <w:rPr>
          <w:rFonts w:ascii="Lotus Linotype" w:hAnsi="Lotus Linotype" w:cs="KFGQPC Uthman Taha Naskh" w:hint="cs"/>
          <w:b/>
          <w:bCs/>
          <w:color w:val="1F3864"/>
          <w:spacing w:val="6"/>
          <w:sz w:val="32"/>
          <w:szCs w:val="32"/>
          <w:rtl/>
          <w:lang w:bidi="ar-EG"/>
        </w:rPr>
        <w:t>أَتَاكُمْ رَمَضَانُ، شَهْرُ بَرَكَةٍ يَغْشَاكُمُ اللهُ فِيْهِ، فَيُنزِّلُ الرَّحْمَةَ، وَيَحُطُّ الْخَطَايَا، وَيَسْتَجِيْبُ فِيْهِ الدُّعَاءَ، يَنْظُرُ اللهُ إِلَى تَنَافُسِكُمْ فِيْهِ، وَيُبَاهِيْ بِكُمْ مَلَائِكَتَهُ، فَأْرُوْا اللهَ مِنْ أَنْفُسِكُمْ خَيْرًا، فَإِنَّ الشَّقِيَّ مَنْ حُرِمَ فِيْهِ رَحْمَةَ اللهِ}</w:t>
      </w:r>
      <w:r w:rsidRPr="00441B16">
        <w:rPr>
          <w:rFonts w:ascii="Lotus Linotype" w:hAnsi="Lotus Linotype" w:cs="KFGQPC Uthman Taha Naskh" w:hint="cs"/>
          <w:spacing w:val="6"/>
          <w:sz w:val="32"/>
          <w:szCs w:val="32"/>
          <w:rtl/>
          <w:lang w:bidi="ar-EG"/>
        </w:rPr>
        <w:t xml:space="preserve"> </w:t>
      </w:r>
      <w:r w:rsidRPr="00441B16">
        <w:rPr>
          <w:rFonts w:ascii="Lotus Linotype" w:hAnsi="Lotus Linotype" w:cs="KFGQPC Uthman Taha Naskh" w:hint="cs"/>
          <w:spacing w:val="6"/>
          <w:sz w:val="24"/>
          <w:szCs w:val="24"/>
          <w:rtl/>
          <w:lang w:bidi="ar-EG"/>
        </w:rPr>
        <w:t>رواهُ الطبرانيُّ، ورُوَاتُهُ ثِقاتٌ.</w:t>
      </w:r>
    </w:p>
    <w:p w:rsidR="002E7A15" w:rsidRPr="009074A8" w:rsidRDefault="002E7A15" w:rsidP="002E7A15">
      <w:pPr>
        <w:bidi w:val="0"/>
        <w:spacing w:before="120" w:after="0" w:line="240" w:lineRule="auto"/>
        <w:jc w:val="both"/>
        <w:rPr>
          <w:rFonts w:ascii="Times New Roman" w:hAnsi="Times New Roman" w:cs="Times New Roman"/>
          <w:color w:val="1F3864"/>
          <w:sz w:val="28"/>
          <w:szCs w:val="28"/>
          <w:lang w:val="vi-VN"/>
        </w:rPr>
      </w:pPr>
      <w:r w:rsidRPr="009074A8">
        <w:rPr>
          <w:rFonts w:ascii="Times New Roman" w:hAnsi="Times New Roman" w:cs="Times New Roman"/>
          <w:b/>
          <w:bCs/>
          <w:color w:val="1F3864"/>
          <w:sz w:val="28"/>
          <w:szCs w:val="28"/>
          <w:lang w:val="vi-VN"/>
        </w:rPr>
        <w:t xml:space="preserve">“Tháng Ramadan đến với các ngươi, đó là tháng ân phúc, vào tháng này Allah sẽ ban nhiều bổng lộc cho các ngươi, Ngài sẽ ban xuống lòng nhân từ và bôi </w:t>
      </w:r>
      <w:r w:rsidRPr="009074A8">
        <w:rPr>
          <w:rFonts w:ascii="Times New Roman" w:hAnsi="Times New Roman" w:cs="Times New Roman"/>
          <w:b/>
          <w:bCs/>
          <w:color w:val="1F3864"/>
          <w:sz w:val="28"/>
          <w:szCs w:val="28"/>
          <w:lang w:val="vi-VN"/>
        </w:rPr>
        <w:lastRenderedPageBreak/>
        <w:t xml:space="preserve">xóa tội lỗi và chấp nhận lời thỉnh cầu và khấn nguyện, bởi thế, hãy thể hiện cho Allah thấy những điều tốt đẹp nơi bản thân mình, và quả thật người bất hạnh là người bị ngăn cản không tìm thấy lòng nhân từ của Allah trong tháng thiêng liêng và ân phúc này” </w:t>
      </w:r>
      <w:r w:rsidRPr="009074A8">
        <w:rPr>
          <w:rFonts w:ascii="Times New Roman" w:hAnsi="Times New Roman" w:cs="Times New Roman"/>
          <w:color w:val="1F3864"/>
          <w:sz w:val="28"/>
          <w:szCs w:val="28"/>
          <w:lang w:val="vi-VN"/>
        </w:rPr>
        <w:t>(</w:t>
      </w:r>
      <w:r w:rsidRPr="009074A8">
        <w:rPr>
          <w:rFonts w:ascii="Times New Roman" w:hAnsi="Times New Roman" w:cs="Times New Roman"/>
          <w:i/>
          <w:iCs/>
          <w:color w:val="1F3864"/>
          <w:sz w:val="26"/>
          <w:szCs w:val="26"/>
          <w:lang w:val="vi-VN"/>
        </w:rPr>
        <w:t>Attabra-ni ghi lại và những người dẫn truyền đều thuộc cấp trung thực và chính xác</w:t>
      </w:r>
      <w:r w:rsidRPr="009074A8">
        <w:rPr>
          <w:rFonts w:ascii="Times New Roman" w:hAnsi="Times New Roman" w:cs="Times New Roman"/>
          <w:color w:val="1F3864"/>
          <w:sz w:val="28"/>
          <w:szCs w:val="28"/>
          <w:lang w:val="vi-VN"/>
        </w:rPr>
        <w:t>).</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Quí anh em Muslim thân hữu,</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Chúng ta – Alhamdulillah – đang ở trong những ngày đầu của tháng Ramadan thiêng liêng và ân phúc, tháng mà hàng triệu trái tim người Muslim có đức tin đang háo hức chờ đợi và mong mỏi. Đây là tháng mà những người Muslim ngoan đạo muốn tìm kiếm và gặt hái thêm công đức cho bản thân mình, tháng mà những người Muslim đã làm lỗi với Allah </w:t>
      </w:r>
      <w:r w:rsidRPr="008E5CE1">
        <w:rPr>
          <w:color w:val="205B83"/>
          <w:sz w:val="28"/>
          <w:szCs w:val="28"/>
        </w:rPr>
        <w:sym w:font="AGA Arabesque" w:char="0049"/>
      </w:r>
      <w:r w:rsidRPr="008E5CE1">
        <w:rPr>
          <w:rFonts w:ascii="Times New Roman" w:hAnsi="Times New Roman" w:cs="Times New Roman"/>
          <w:sz w:val="28"/>
          <w:szCs w:val="28"/>
          <w:lang w:val="vi-VN"/>
        </w:rPr>
        <w:t xml:space="preserve"> muốn quay về sám hối với Ngài, tháng để tất cả những người bề tôi của Allah </w:t>
      </w:r>
      <w:r w:rsidRPr="008E5CE1">
        <w:rPr>
          <w:color w:val="205B83"/>
          <w:sz w:val="28"/>
          <w:szCs w:val="28"/>
        </w:rPr>
        <w:sym w:font="AGA Arabesque" w:char="0049"/>
      </w:r>
      <w:r w:rsidRPr="008E5CE1">
        <w:rPr>
          <w:rFonts w:ascii="Times New Roman" w:hAnsi="Times New Roman" w:cs="Times New Roman"/>
          <w:sz w:val="28"/>
          <w:szCs w:val="28"/>
          <w:lang w:val="vi-VN"/>
        </w:rPr>
        <w:t xml:space="preserve"> hy vọng được sự cứu rỗi nơi Ngài. </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Hỡi những ai mong muốn sự tha thứ và cứu rỗi ở nơi Allah! Hãy chuẩn bị mà tiến lên song hành với tháng Rammadan ân phúc. Allah </w:t>
      </w:r>
      <w:r w:rsidRPr="008E5CE1">
        <w:rPr>
          <w:color w:val="205B83"/>
          <w:sz w:val="28"/>
          <w:szCs w:val="28"/>
        </w:rPr>
        <w:sym w:font="AGA Arabesque" w:char="0049"/>
      </w:r>
      <w:r w:rsidRPr="008E5CE1">
        <w:rPr>
          <w:rFonts w:ascii="Times New Roman" w:hAnsi="Times New Roman" w:cs="Times New Roman"/>
          <w:sz w:val="28"/>
          <w:szCs w:val="28"/>
          <w:lang w:val="vi-VN"/>
        </w:rPr>
        <w:t xml:space="preserve"> đã mời gọi các bề tôi của Ngài tiến lên cùng với hồng phúc của Ramadan, Thiên sứ của Allah </w:t>
      </w:r>
      <w:r w:rsidRPr="008E5CE1">
        <w:rPr>
          <w:color w:val="205B83"/>
          <w:sz w:val="28"/>
          <w:szCs w:val="28"/>
        </w:rPr>
        <w:sym w:font="AGA Arabesque" w:char="0065"/>
      </w:r>
      <w:r w:rsidRPr="008E5CE1">
        <w:rPr>
          <w:rFonts w:ascii="Times New Roman" w:hAnsi="Times New Roman" w:cs="Times New Roman"/>
          <w:sz w:val="28"/>
          <w:szCs w:val="28"/>
          <w:lang w:val="vi-VN"/>
        </w:rPr>
        <w:t xml:space="preserve"> nói:</w:t>
      </w:r>
    </w:p>
    <w:p w:rsidR="002E7A15" w:rsidRPr="00E858A4" w:rsidRDefault="002E7A15" w:rsidP="002E7A15">
      <w:pPr>
        <w:spacing w:before="120" w:after="0" w:line="240" w:lineRule="auto"/>
        <w:ind w:hanging="8"/>
        <w:jc w:val="both"/>
        <w:rPr>
          <w:rFonts w:cs="KFGQPC Uthman Taha Naskh"/>
          <w:color w:val="1F3864"/>
          <w:sz w:val="30"/>
          <w:szCs w:val="30"/>
          <w:lang w:val="vi-VN"/>
        </w:rPr>
      </w:pPr>
      <w:r>
        <w:rPr>
          <w:rFonts w:ascii="Traditional Arabic" w:hAnsi="Traditional Arabic" w:cs="KFGQPC Uthman Taha Naskh" w:hint="cs"/>
          <w:b/>
          <w:bCs/>
          <w:color w:val="1F3864"/>
          <w:sz w:val="32"/>
          <w:szCs w:val="32"/>
          <w:rtl/>
        </w:rPr>
        <w:t>{</w:t>
      </w:r>
      <w:r w:rsidRPr="00E858A4">
        <w:rPr>
          <w:rFonts w:ascii="Traditional Arabic" w:hAnsi="Traditional Arabic" w:cs="KFGQPC Uthman Taha Naskh"/>
          <w:b/>
          <w:bCs/>
          <w:color w:val="1F3864"/>
          <w:sz w:val="32"/>
          <w:szCs w:val="32"/>
          <w:rtl/>
        </w:rPr>
        <w:t>إِذَا كَانَ أَوَّلُ لَيْلَةٍ مِنْ شَهْرِ رَمَضَانَ صُفِّدَتِ الشَّيَاطِينُ وَمَرَدَةُ الْجِنِّ وَغُلِّقَتْ أَبْوَابُ النَّارِ فَلَمْ يُفْتَحْ مِنْهَا بَابٌ وَفُتِّحَتْ أَبْوَابُ الْجَنَّةِ فَلَمْ يُغْلَقْ مِنْهَا بَابٌ وَيُنَادِى مُنَادٍ يَا بَاغِىَ الْخَيْرِ أَقْبِلْ وَيَا بَاغِىَ الشَّرِّ أَقْصِرْ وَلِ</w:t>
      </w:r>
      <w:r>
        <w:rPr>
          <w:rFonts w:ascii="Traditional Arabic" w:hAnsi="Traditional Arabic" w:cs="KFGQPC Uthman Taha Naskh" w:hint="cs"/>
          <w:b/>
          <w:bCs/>
          <w:color w:val="1F3864"/>
          <w:sz w:val="32"/>
          <w:szCs w:val="32"/>
          <w:rtl/>
        </w:rPr>
        <w:t>لَّهِ</w:t>
      </w:r>
      <w:r w:rsidRPr="00E858A4">
        <w:rPr>
          <w:rFonts w:ascii="Traditional Arabic" w:hAnsi="Traditional Arabic" w:cs="KFGQPC Uthman Taha Naskh"/>
          <w:b/>
          <w:bCs/>
          <w:color w:val="1F3864"/>
          <w:sz w:val="32"/>
          <w:szCs w:val="32"/>
          <w:rtl/>
        </w:rPr>
        <w:t xml:space="preserve"> عُتَقَاءُ مِنَ النَّارِ وَذَلِكَ كُلَّ لَيْلَةٍ</w:t>
      </w:r>
      <w:r>
        <w:rPr>
          <w:rFonts w:ascii="Traditional Arabic" w:hAnsi="Traditional Arabic" w:cs="KFGQPC Uthman Taha Naskh" w:hint="cs"/>
          <w:b/>
          <w:bCs/>
          <w:color w:val="1F3864"/>
          <w:sz w:val="32"/>
          <w:szCs w:val="32"/>
          <w:rtl/>
        </w:rPr>
        <w:t>}</w:t>
      </w:r>
      <w:r w:rsidRPr="00E858A4">
        <w:rPr>
          <w:rFonts w:ascii="Traditional Arabic" w:hAnsi="Traditional Arabic" w:cs="KFGQPC Uthman Taha Naskh" w:hint="cs"/>
          <w:color w:val="1F3864"/>
          <w:sz w:val="32"/>
          <w:szCs w:val="32"/>
          <w:rtl/>
        </w:rPr>
        <w:t xml:space="preserve"> </w:t>
      </w:r>
      <w:r w:rsidRPr="000E0D8F">
        <w:rPr>
          <w:rFonts w:ascii="Traditional Arabic" w:hAnsi="Traditional Arabic" w:cs="KFGQPC Uthman Taha Naskh" w:hint="cs"/>
          <w:sz w:val="24"/>
          <w:szCs w:val="24"/>
          <w:rtl/>
        </w:rPr>
        <w:t>رواه الترمذي والنسائي والحاكم.</w:t>
      </w:r>
    </w:p>
    <w:p w:rsidR="002E7A15" w:rsidRPr="00672104" w:rsidRDefault="002E7A15" w:rsidP="002E7A15">
      <w:pPr>
        <w:bidi w:val="0"/>
        <w:spacing w:before="120" w:after="0" w:line="240" w:lineRule="auto"/>
        <w:ind w:hanging="8"/>
        <w:jc w:val="both"/>
        <w:rPr>
          <w:rFonts w:ascii="Times New Roman" w:hAnsi="Times New Roman" w:cs="Times New Roman"/>
          <w:sz w:val="28"/>
          <w:szCs w:val="28"/>
          <w:lang w:val="vi-VN"/>
        </w:rPr>
      </w:pPr>
      <w:r w:rsidRPr="00457D68">
        <w:rPr>
          <w:rFonts w:ascii="Times New Roman" w:hAnsi="Times New Roman" w:cs="Times New Roman"/>
          <w:b/>
          <w:bCs/>
          <w:color w:val="1F3864"/>
          <w:sz w:val="28"/>
          <w:szCs w:val="28"/>
          <w:lang w:val="vi-VN"/>
        </w:rPr>
        <w:t>“Vào đêm đầu tiên của tháng Ramadan, Shaytan và ác quỷ sẽ bị xích lại, tất cả các cánh cửa của Hỏa Ngục được đóng lại còn tất cả các cánh cửa của Thiên Đàng sẽ được mở ra, và có tiếng gọi bảo: Này hỡi những ai muốn điều tốt đẹp hãy tiến lên và những ai muốn điều xấu hãy dừng lại và ở nơi Allah có sự giải phóng và ân xá khỏi Hỏa Ngục và điều đó diễn ra vào mỗi đêm”</w:t>
      </w:r>
      <w:r w:rsidRPr="00457D68">
        <w:rPr>
          <w:rFonts w:ascii="Times New Roman" w:hAnsi="Times New Roman" w:cs="Times New Roman"/>
          <w:color w:val="1F3864"/>
          <w:sz w:val="28"/>
          <w:szCs w:val="28"/>
          <w:lang w:val="vi-VN"/>
        </w:rPr>
        <w:t xml:space="preserve"> </w:t>
      </w:r>
      <w:r w:rsidRPr="00672104">
        <w:rPr>
          <w:rFonts w:ascii="Times New Roman" w:hAnsi="Times New Roman" w:cs="Times New Roman"/>
          <w:sz w:val="28"/>
          <w:szCs w:val="28"/>
          <w:lang w:val="vi-VN"/>
        </w:rPr>
        <w:t>(</w:t>
      </w:r>
      <w:r w:rsidRPr="00672104">
        <w:rPr>
          <w:rFonts w:ascii="Times New Roman" w:hAnsi="Times New Roman" w:cs="Times New Roman"/>
          <w:i/>
          <w:iCs/>
          <w:sz w:val="26"/>
          <w:szCs w:val="26"/>
          <w:lang w:val="vi-VN"/>
        </w:rPr>
        <w:t>Tirmizhi, Annasa-i và Hakim</w:t>
      </w:r>
      <w:r w:rsidRPr="00672104">
        <w:rPr>
          <w:rFonts w:ascii="Times New Roman" w:hAnsi="Times New Roman" w:cs="Times New Roman"/>
          <w:sz w:val="28"/>
          <w:szCs w:val="28"/>
          <w:lang w:val="vi-VN"/>
        </w:rPr>
        <w:t>).</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Quí anh em Muslim thân hữu,</w:t>
      </w:r>
    </w:p>
    <w:p w:rsidR="002E7A15"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Nhân dịp Ramadan, xin chân thành gởi đến quí anh em đạo hữu một số lời khuyên, mong rằng qua những lời khuyên này Allah </w:t>
      </w:r>
      <w:r w:rsidRPr="008E5CE1">
        <w:rPr>
          <w:color w:val="205B83"/>
          <w:sz w:val="28"/>
          <w:szCs w:val="28"/>
        </w:rPr>
        <w:sym w:font="AGA Arabesque" w:char="0049"/>
      </w:r>
      <w:r w:rsidRPr="008E5CE1">
        <w:rPr>
          <w:rFonts w:ascii="Times New Roman" w:hAnsi="Times New Roman" w:cs="Times New Roman"/>
          <w:sz w:val="28"/>
          <w:szCs w:val="28"/>
          <w:lang w:val="vi-VN"/>
        </w:rPr>
        <w:t xml:space="preserve"> ban cho chúng ta nhiều điều hữu ích để chúng ta có thể đồng hành cùng với tháng Ramadan sắp tới được ân phúc một cách trọn vẹn.</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p>
    <w:p w:rsidR="002E7A15" w:rsidRPr="008E5CE1" w:rsidRDefault="002E7A15" w:rsidP="002E7A15">
      <w:pPr>
        <w:pStyle w:val="ListParagraph"/>
        <w:numPr>
          <w:ilvl w:val="0"/>
          <w:numId w:val="3"/>
        </w:numPr>
        <w:spacing w:before="120" w:after="0" w:line="240" w:lineRule="auto"/>
        <w:ind w:left="0" w:firstLine="360"/>
        <w:jc w:val="both"/>
        <w:rPr>
          <w:rFonts w:ascii="Times New Roman" w:hAnsi="Times New Roman" w:cs="Times New Roman"/>
          <w:b/>
          <w:bCs/>
          <w:color w:val="00B050"/>
          <w:sz w:val="28"/>
          <w:szCs w:val="28"/>
          <w:lang w:val="vi-VN"/>
        </w:rPr>
      </w:pPr>
      <w:r w:rsidRPr="008E5CE1">
        <w:rPr>
          <w:rFonts w:ascii="Times New Roman" w:hAnsi="Times New Roman" w:cs="Times New Roman"/>
          <w:b/>
          <w:bCs/>
          <w:color w:val="00B050"/>
          <w:sz w:val="28"/>
          <w:szCs w:val="28"/>
          <w:lang w:val="vi-VN"/>
        </w:rPr>
        <w:t>Lời khuyên thứ nhất:</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Tháng Ramadan không phải là tháng ăn chơi và hưởng thụ niềm vui của thế gian mà là tháng để thực thi bổn phận nhịn chay, là tháng để tu tâm và thanh lọc bản thân. Cho nên, mọi người tín đồ Muslim khỏe mạnh, nam hay nữ thuộc nhóm người đủ điều kiện có bổn phận nhịn chay phải thực hiện nghĩa vụ nhịn chay trong ban ngày của Ramadan vì đó là nghĩa vụ của họ cần chấp hành đối với Allah </w:t>
      </w:r>
      <w:r w:rsidRPr="008E5CE1">
        <w:rPr>
          <w:color w:val="205B83"/>
          <w:sz w:val="28"/>
          <w:szCs w:val="28"/>
        </w:rPr>
        <w:sym w:font="AGA Arabesque" w:char="0049"/>
      </w:r>
      <w:r w:rsidRPr="008E5CE1">
        <w:rPr>
          <w:rFonts w:ascii="Times New Roman" w:hAnsi="Times New Roman" w:cs="Times New Roman"/>
          <w:sz w:val="28"/>
          <w:szCs w:val="28"/>
          <w:lang w:val="vi-VN"/>
        </w:rPr>
        <w:t xml:space="preserve"> và bởi vì đó là trụ cột trong năm trụ cột của Islam.</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Allah </w:t>
      </w:r>
      <w:r w:rsidRPr="008E5CE1">
        <w:rPr>
          <w:color w:val="205B83"/>
          <w:sz w:val="28"/>
          <w:szCs w:val="28"/>
        </w:rPr>
        <w:sym w:font="AGA Arabesque" w:char="0049"/>
      </w:r>
      <w:r w:rsidRPr="008E5CE1">
        <w:rPr>
          <w:rFonts w:ascii="Times New Roman" w:hAnsi="Times New Roman" w:cs="Times New Roman"/>
          <w:sz w:val="28"/>
          <w:szCs w:val="28"/>
          <w:lang w:val="vi-VN"/>
        </w:rPr>
        <w:t xml:space="preserve"> phán:</w:t>
      </w:r>
    </w:p>
    <w:p w:rsidR="002E7A15" w:rsidRPr="008E5CE1" w:rsidRDefault="002E7A15" w:rsidP="002E7A15">
      <w:pPr>
        <w:autoSpaceDE w:val="0"/>
        <w:autoSpaceDN w:val="0"/>
        <w:adjustRightInd w:val="0"/>
        <w:spacing w:before="120" w:after="0" w:line="240" w:lineRule="auto"/>
        <w:jc w:val="both"/>
        <w:rPr>
          <w:rFonts w:cs="KFGQPC Uthman Taha Naskh"/>
          <w:color w:val="385623"/>
          <w:sz w:val="26"/>
          <w:szCs w:val="26"/>
          <w:lang w:bidi="ar-EG"/>
        </w:rPr>
      </w:pPr>
      <w:r w:rsidRPr="00D53D89">
        <w:rPr>
          <w:rFonts w:ascii="KFGQPC Uthman Taha Naskh" w:cs="KFGQPC Uthman Taha Naskh" w:hint="cs"/>
          <w:sz w:val="32"/>
          <w:szCs w:val="32"/>
          <w:rtl/>
          <w:lang w:bidi="ar-EG"/>
        </w:rPr>
        <w:lastRenderedPageBreak/>
        <w:t>﴿</w:t>
      </w:r>
      <w:r w:rsidRPr="001213F6">
        <w:rPr>
          <w:rFonts w:cs="KFGQPC Uthmanic Script HAFS" w:hint="cs"/>
          <w:b/>
          <w:bCs/>
          <w:color w:val="385623"/>
          <w:sz w:val="32"/>
          <w:szCs w:val="32"/>
          <w:rtl/>
        </w:rPr>
        <w:t>فَمَن شَهِدَ مِنكُمُ ٱلشَّهۡرَ فَلۡيَصُمۡهُۖ وَمَن كَانَ مَرِيضًا أَوۡ عَلَىٰ سَفَر</w:t>
      </w:r>
      <w:r w:rsidRPr="001213F6">
        <w:rPr>
          <w:rFonts w:ascii="Jameel Noori Nastaleeq" w:hAnsi="Jameel Noori Nastaleeq" w:cs="KFGQPC Uthmanic Script HAFS" w:hint="cs"/>
          <w:b/>
          <w:bCs/>
          <w:color w:val="385623"/>
          <w:sz w:val="38"/>
          <w:szCs w:val="32"/>
          <w:rtl/>
        </w:rPr>
        <w:t>ٖ</w:t>
      </w:r>
      <w:r w:rsidRPr="001213F6">
        <w:rPr>
          <w:rFonts w:cs="KFGQPC Uthmanic Script HAFS" w:hint="cs"/>
          <w:b/>
          <w:bCs/>
          <w:color w:val="385623"/>
          <w:sz w:val="32"/>
          <w:szCs w:val="32"/>
          <w:rtl/>
        </w:rPr>
        <w:t xml:space="preserve"> فَعِدَّةٞ مِّنۡ أَيَّامٍ أُخَرَۗ </w:t>
      </w:r>
      <w:r w:rsidRPr="00D53D89">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D53D89">
        <w:rPr>
          <w:rFonts w:cs="KFGQPC Uthman Taha Naskh" w:hint="cs"/>
          <w:sz w:val="24"/>
          <w:szCs w:val="24"/>
          <w:rtl/>
          <w:lang w:bidi="ar-EG"/>
        </w:rPr>
        <w:t xml:space="preserve">البقرة: </w:t>
      </w:r>
      <w:r w:rsidRPr="00D53D89">
        <w:rPr>
          <w:rFonts w:asciiTheme="majorBidi" w:hAnsiTheme="majorBidi" w:cstheme="majorBidi"/>
          <w:sz w:val="24"/>
          <w:szCs w:val="24"/>
          <w:lang w:val="vi-VN" w:bidi="ar-EG"/>
        </w:rPr>
        <w:t>185</w:t>
      </w:r>
    </w:p>
    <w:p w:rsidR="002E7A15" w:rsidRPr="00D02E95" w:rsidRDefault="002E7A15" w:rsidP="002E7A15">
      <w:pPr>
        <w:bidi w:val="0"/>
        <w:spacing w:before="120" w:after="0" w:line="240" w:lineRule="auto"/>
        <w:jc w:val="both"/>
        <w:rPr>
          <w:rFonts w:ascii="Times New Roman" w:hAnsi="Times New Roman" w:cs="Times New Roman"/>
          <w:sz w:val="28"/>
          <w:szCs w:val="28"/>
          <w:lang w:val="vi-VN"/>
        </w:rPr>
      </w:pPr>
      <w:r w:rsidRPr="00D02E95">
        <w:rPr>
          <w:sz w:val="28"/>
          <w:szCs w:val="28"/>
        </w:rPr>
        <w:sym w:font="AGA Arabesque" w:char="007B"/>
      </w:r>
      <w:r w:rsidRPr="008E5CE1">
        <w:rPr>
          <w:rFonts w:ascii="Times New Roman" w:hAnsi="Times New Roman" w:cs="Times New Roman"/>
          <w:b/>
          <w:bCs/>
          <w:color w:val="385623"/>
          <w:sz w:val="28"/>
          <w:szCs w:val="28"/>
          <w:lang w:val="vi-VN"/>
        </w:rPr>
        <w:t>Bởi thế, ai trong các ngươi chứng kiến tháng đó thì phải nhịn chay, và ai bị bệnh hoặc đi xa nhà thì phải nhịn chay bù lại số ngày đã thiếu</w:t>
      </w:r>
      <w:r w:rsidRPr="008E5CE1">
        <w:rPr>
          <w:rStyle w:val="hps"/>
          <w:rFonts w:ascii="Times New Roman" w:hAnsi="Times New Roman" w:cs="Times New Roman"/>
          <w:b/>
          <w:bCs/>
          <w:color w:val="385623"/>
          <w:sz w:val="28"/>
          <w:szCs w:val="28"/>
          <w:lang w:val="vi-VN"/>
        </w:rPr>
        <w:t>.</w:t>
      </w:r>
      <w:r w:rsidRPr="00D02E95">
        <w:rPr>
          <w:sz w:val="28"/>
          <w:szCs w:val="28"/>
        </w:rPr>
        <w:sym w:font="AGA Arabesque" w:char="007D"/>
      </w:r>
      <w:r w:rsidRPr="00D02E95">
        <w:rPr>
          <w:rFonts w:ascii="Times New Roman" w:hAnsi="Times New Roman" w:cs="Times New Roman"/>
          <w:sz w:val="28"/>
          <w:szCs w:val="28"/>
          <w:lang w:val="vi-VN"/>
        </w:rPr>
        <w:t xml:space="preserve"> (Chương 2 – Albaqarah, câu 185).</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Mặc dù nhịn chay Ramadan là nghĩa vụ bắt buộc đối với mỗi tín đồ Muslim nhưng phần ân phước mà Allah </w:t>
      </w:r>
      <w:r w:rsidRPr="008E5CE1">
        <w:rPr>
          <w:color w:val="205B83"/>
          <w:sz w:val="28"/>
          <w:szCs w:val="28"/>
        </w:rPr>
        <w:sym w:font="AGA Arabesque" w:char="0049"/>
      </w:r>
      <w:r w:rsidRPr="008E5CE1">
        <w:rPr>
          <w:color w:val="1F497D"/>
          <w:sz w:val="36"/>
          <w:szCs w:val="36"/>
          <w:lang w:val="vi-VN"/>
        </w:rPr>
        <w:t xml:space="preserve"> </w:t>
      </w:r>
      <w:r w:rsidRPr="008E5CE1">
        <w:rPr>
          <w:rFonts w:ascii="Times New Roman" w:hAnsi="Times New Roman" w:cs="Times New Roman"/>
          <w:sz w:val="28"/>
          <w:szCs w:val="28"/>
          <w:lang w:val="vi-VN"/>
        </w:rPr>
        <w:t>dành cho nó không có một việc làm thờ phượng nào sánh được.</w:t>
      </w:r>
    </w:p>
    <w:p w:rsidR="002E7A15" w:rsidRPr="008E5CE1" w:rsidRDefault="002E7A15" w:rsidP="002E7A15">
      <w:pPr>
        <w:bidi w:val="0"/>
        <w:spacing w:before="120" w:after="0" w:line="240" w:lineRule="auto"/>
        <w:ind w:firstLine="720"/>
        <w:jc w:val="both"/>
        <w:rPr>
          <w:rFonts w:ascii="Times New Roman" w:hAnsi="Times New Roman" w:cs="Times New Roman"/>
          <w:sz w:val="30"/>
          <w:szCs w:val="30"/>
          <w:lang w:val="vi-VN"/>
        </w:rPr>
      </w:pPr>
      <w:r w:rsidRPr="008E5CE1">
        <w:rPr>
          <w:rFonts w:ascii="Times New Roman" w:hAnsi="Times New Roman" w:cs="Times New Roman"/>
          <w:sz w:val="28"/>
          <w:szCs w:val="28"/>
          <w:lang w:val="vi-VN"/>
        </w:rPr>
        <w:t xml:space="preserve">Ông Abu Huroiroh thuật lại, Nabi </w:t>
      </w:r>
      <w:r w:rsidRPr="008E5CE1">
        <w:rPr>
          <w:sz w:val="28"/>
          <w:szCs w:val="28"/>
        </w:rPr>
        <w:sym w:font="AGA Arabesque" w:char="0065"/>
      </w:r>
      <w:r w:rsidRPr="008E5CE1">
        <w:rPr>
          <w:rFonts w:ascii="Times New Roman" w:hAnsi="Times New Roman" w:cs="Times New Roman"/>
          <w:sz w:val="30"/>
          <w:szCs w:val="30"/>
          <w:lang w:val="vi-VN"/>
        </w:rPr>
        <w:t xml:space="preserve"> </w:t>
      </w:r>
      <w:r w:rsidRPr="008E5CE1">
        <w:rPr>
          <w:rFonts w:ascii="Times New Roman" w:hAnsi="Times New Roman" w:cs="Times New Roman"/>
          <w:sz w:val="28"/>
          <w:szCs w:val="28"/>
          <w:lang w:val="vi-VN"/>
        </w:rPr>
        <w:t>nói:</w:t>
      </w:r>
    </w:p>
    <w:p w:rsidR="002E7A15" w:rsidRPr="00F00A95" w:rsidRDefault="002E7A15" w:rsidP="002E7A15">
      <w:pPr>
        <w:spacing w:before="120" w:after="0" w:line="240" w:lineRule="auto"/>
        <w:ind w:hanging="14"/>
        <w:jc w:val="both"/>
        <w:rPr>
          <w:rFonts w:ascii="Traditional Arabic" w:cs="Traditional Arabic"/>
          <w:b/>
          <w:bCs/>
          <w:color w:val="1F3864"/>
          <w:sz w:val="36"/>
          <w:szCs w:val="36"/>
          <w:rtl/>
        </w:rPr>
      </w:pPr>
      <w:r w:rsidRPr="00F00A95">
        <w:rPr>
          <w:rFonts w:asciiTheme="majorBidi" w:hAnsiTheme="majorBidi" w:cs="KFGQPC Uthman Taha Naskh"/>
          <w:b/>
          <w:bCs/>
          <w:color w:val="1F3864"/>
          <w:sz w:val="32"/>
          <w:szCs w:val="32"/>
          <w:rtl/>
        </w:rPr>
        <w:t>{</w:t>
      </w:r>
      <w:r w:rsidRPr="00F00A95">
        <w:rPr>
          <w:rFonts w:ascii="Traditional Arabic" w:cs="KFGQPC Uthman Taha Naskh" w:hint="cs"/>
          <w:b/>
          <w:bCs/>
          <w:color w:val="1F3864"/>
          <w:sz w:val="32"/>
          <w:szCs w:val="32"/>
          <w:rtl/>
        </w:rPr>
        <w:t>قَالَ</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اللهُ</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عَزَّ</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وَجَلَّ كُلُّ</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عَمَلِ</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ابْنِ</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آدَمَ</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لَهُ</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الْحَسَنَةُ</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عَشْرُ</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أَمْثَالِهَا</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إِلَى</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سَبْعِمِائَةِ</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ضِعْفٍ إِلاَّ</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الصِّيَامَ</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فَإِنَّهُ</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لِى</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وَأَنَا</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أَجْزِى</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بِهِ</w:t>
      </w:r>
      <w:r w:rsidRPr="00F00A95">
        <w:rPr>
          <w:rFonts w:ascii="Traditional Arabic" w:cs="KFGQPC Uthman Taha Naskh"/>
          <w:b/>
          <w:bCs/>
          <w:color w:val="1F3864"/>
          <w:sz w:val="32"/>
          <w:szCs w:val="32"/>
          <w:rtl/>
        </w:rPr>
        <w:t xml:space="preserve"> </w:t>
      </w:r>
      <w:r w:rsidRPr="00F00A95">
        <w:rPr>
          <w:rFonts w:ascii="Traditional Arabic" w:cs="KFGQPC Uthman Taha Naskh" w:hint="cs"/>
          <w:b/>
          <w:bCs/>
          <w:color w:val="1F3864"/>
          <w:sz w:val="32"/>
          <w:szCs w:val="32"/>
          <w:rtl/>
        </w:rPr>
        <w:t>تَرَكَ شَهْوَتَهُ وَطَعَامَهُ وَشَرَابَهُ مِنْ أَجْلِيْ</w:t>
      </w:r>
      <w:r w:rsidRPr="00F00A95">
        <w:rPr>
          <w:rFonts w:ascii="Arial" w:hAnsi="Arial" w:cs="KFGQPC Uthman Taha Naskh" w:hint="cs"/>
          <w:b/>
          <w:bCs/>
          <w:color w:val="1F3864"/>
          <w:sz w:val="32"/>
          <w:szCs w:val="32"/>
          <w:rtl/>
        </w:rPr>
        <w:t>.</w:t>
      </w:r>
      <w:r w:rsidRPr="00F00A95">
        <w:rPr>
          <w:rFonts w:asciiTheme="majorBidi" w:hAnsiTheme="majorBidi" w:cs="KFGQPC Uthman Taha Naskh"/>
          <w:b/>
          <w:bCs/>
          <w:color w:val="1F3864"/>
          <w:sz w:val="32"/>
          <w:szCs w:val="32"/>
          <w:rtl/>
        </w:rPr>
        <w:t>}</w:t>
      </w:r>
      <w:r w:rsidRPr="00F00A95">
        <w:rPr>
          <w:rFonts w:ascii="KFGQPC Arabic Symbols 01" w:hAnsi="KFGQPC Arabic Symbols 01" w:cs="Traditional Arabic"/>
          <w:color w:val="1F3864"/>
          <w:sz w:val="36"/>
          <w:szCs w:val="36"/>
          <w:lang w:val="vi-VN"/>
        </w:rPr>
        <w:t></w:t>
      </w:r>
      <w:r w:rsidRPr="00CA3070">
        <w:rPr>
          <w:rFonts w:ascii="Traditional Arabic" w:cs="KFGQPC Uthman Taha Naskh" w:hint="cs"/>
          <w:sz w:val="28"/>
          <w:szCs w:val="28"/>
          <w:rtl/>
        </w:rPr>
        <w:t>رواه</w:t>
      </w:r>
      <w:r w:rsidRPr="00CA3070">
        <w:rPr>
          <w:rFonts w:ascii="Traditional Arabic" w:cs="Traditional Arabic" w:hint="cs"/>
          <w:b/>
          <w:bCs/>
          <w:sz w:val="28"/>
          <w:szCs w:val="28"/>
          <w:rtl/>
        </w:rPr>
        <w:t xml:space="preserve"> </w:t>
      </w:r>
      <w:r w:rsidRPr="00CA3070">
        <w:rPr>
          <w:rFonts w:ascii="Traditional Arabic" w:cs="KFGQPC Uthman Taha Naskh" w:hint="cs"/>
          <w:sz w:val="26"/>
          <w:szCs w:val="26"/>
          <w:rtl/>
        </w:rPr>
        <w:t>البخاري و مسلم.</w:t>
      </w:r>
    </w:p>
    <w:p w:rsidR="002E7A15" w:rsidRPr="008E5CE1" w:rsidRDefault="002E7A15" w:rsidP="002E7A15">
      <w:pPr>
        <w:bidi w:val="0"/>
        <w:spacing w:before="120" w:after="0" w:line="240" w:lineRule="auto"/>
        <w:jc w:val="both"/>
        <w:rPr>
          <w:rFonts w:ascii="Times New Roman" w:hAnsi="Times New Roman" w:cs="Times New Roman"/>
          <w:color w:val="205B83"/>
          <w:sz w:val="28"/>
          <w:szCs w:val="28"/>
          <w:lang w:val="vi-VN"/>
        </w:rPr>
      </w:pPr>
      <w:r w:rsidRPr="00F00A95">
        <w:rPr>
          <w:rFonts w:ascii="Times New Roman" w:hAnsi="Times New Roman" w:cs="Times New Roman"/>
          <w:b/>
          <w:bCs/>
          <w:color w:val="1F3864"/>
          <w:sz w:val="30"/>
          <w:szCs w:val="30"/>
          <w:lang w:val="vi-VN"/>
        </w:rPr>
        <w:t>“Allah, Đấng Tối Cao và Toàn Năng phán: Tất cả mỗi việc làm của con cháu Adam đều có công đức, mỗi công đức được ban cho mười ân phước và được nhân lên bảy trăm lần, riêng việc nhịn chay sẽ là của TA, chính TA sẽ tự định đoạt ân phước cho việc làm đó của y (tức không có chừng mực mà phần thưởng là vô lượng) bởi vì y đã bỏ dục vọng của bản thân mình, y đã bỏ ăn bỏ uống vì TA.”</w:t>
      </w:r>
      <w:r w:rsidRPr="00F00A95">
        <w:rPr>
          <w:rFonts w:ascii="Times New Roman" w:hAnsi="Times New Roman" w:cs="Times New Roman"/>
          <w:color w:val="1F3864"/>
          <w:sz w:val="30"/>
          <w:szCs w:val="30"/>
          <w:lang w:val="vi-VN"/>
        </w:rPr>
        <w:t xml:space="preserve"> </w:t>
      </w:r>
      <w:r w:rsidRPr="00F00A95">
        <w:rPr>
          <w:rFonts w:ascii="Times New Roman" w:hAnsi="Times New Roman" w:cs="Times New Roman"/>
          <w:sz w:val="28"/>
          <w:szCs w:val="28"/>
          <w:lang w:val="vi-VN"/>
        </w:rPr>
        <w:t>(</w:t>
      </w:r>
      <w:r w:rsidRPr="00F00A95">
        <w:rPr>
          <w:rFonts w:ascii="Times New Roman" w:hAnsi="Times New Roman" w:cs="Times New Roman"/>
          <w:i/>
          <w:iCs/>
          <w:sz w:val="28"/>
          <w:szCs w:val="28"/>
          <w:lang w:val="vi-VN"/>
        </w:rPr>
        <w:t>Albukhari, Muslim</w:t>
      </w:r>
      <w:r w:rsidRPr="00F00A95">
        <w:rPr>
          <w:rFonts w:ascii="Times New Roman" w:hAnsi="Times New Roman" w:cs="Times New Roman"/>
          <w:sz w:val="28"/>
          <w:szCs w:val="28"/>
          <w:lang w:val="vi-VN"/>
        </w:rPr>
        <w:t>).</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Nghĩa vụ nhịn chay không phải là sự hành xác mà thật ra đó là cách để Allah </w:t>
      </w:r>
      <w:r w:rsidRPr="008E5CE1">
        <w:rPr>
          <w:color w:val="205B83"/>
          <w:sz w:val="28"/>
          <w:szCs w:val="28"/>
        </w:rPr>
        <w:sym w:font="AGA Arabesque" w:char="0049"/>
      </w:r>
      <w:r w:rsidRPr="008E5CE1">
        <w:rPr>
          <w:rFonts w:ascii="Times New Roman" w:hAnsi="Times New Roman" w:cs="Times New Roman"/>
          <w:sz w:val="28"/>
          <w:szCs w:val="28"/>
          <w:lang w:val="vi-VN"/>
        </w:rPr>
        <w:t xml:space="preserve"> rèn luyện cho người bề tôi của Ngài có tinh thần kiên cường trong sự chịu đựng, có đức tính nhẫn nhục trong đối nhân xử thế và trở nên hiền lương và đức độ. Chúng ta hãy lắng nghe các lời di huấn của Thiên sứ </w:t>
      </w:r>
      <w:r w:rsidRPr="008E5CE1">
        <w:rPr>
          <w:sz w:val="28"/>
          <w:szCs w:val="28"/>
        </w:rPr>
        <w:sym w:font="AGA Arabesque" w:char="0065"/>
      </w:r>
      <w:r w:rsidRPr="008E5CE1">
        <w:rPr>
          <w:rFonts w:ascii="Times New Roman" w:hAnsi="Times New Roman" w:cs="Times New Roman"/>
          <w:sz w:val="28"/>
          <w:szCs w:val="28"/>
          <w:lang w:val="vi-VN"/>
        </w:rPr>
        <w:t xml:space="preserve"> để hiểu rõ hơn về bản chất của nhịn chay:</w:t>
      </w:r>
    </w:p>
    <w:p w:rsidR="002E7A15" w:rsidRPr="004B6AE6" w:rsidRDefault="002E7A15" w:rsidP="002E7A15">
      <w:pPr>
        <w:autoSpaceDE w:val="0"/>
        <w:autoSpaceDN w:val="0"/>
        <w:adjustRightInd w:val="0"/>
        <w:spacing w:before="120" w:after="0" w:line="240" w:lineRule="auto"/>
        <w:jc w:val="both"/>
        <w:rPr>
          <w:rFonts w:ascii="Traditional Arabic" w:hAnsi="Traditional Arabic" w:cs="KFGQPC Uthman Taha Naskh"/>
          <w:sz w:val="28"/>
          <w:szCs w:val="28"/>
          <w:rtl/>
        </w:rPr>
      </w:pPr>
      <w:r w:rsidRPr="004B6AE6">
        <w:rPr>
          <w:rFonts w:asciiTheme="majorBidi" w:hAnsiTheme="majorBidi" w:cs="KFGQPC Uthman Taha Naskh"/>
          <w:b/>
          <w:bCs/>
          <w:color w:val="1F3864"/>
          <w:sz w:val="32"/>
          <w:szCs w:val="32"/>
          <w:rtl/>
        </w:rPr>
        <w:t>{</w:t>
      </w:r>
      <w:r w:rsidRPr="004B6AE6">
        <w:rPr>
          <w:rFonts w:ascii="Traditional Arabic" w:hAnsi="Traditional Arabic" w:cs="KFGQPC Uthman Taha Naskh"/>
          <w:b/>
          <w:bCs/>
          <w:color w:val="1F3864"/>
          <w:sz w:val="32"/>
          <w:szCs w:val="32"/>
          <w:rtl/>
        </w:rPr>
        <w:t>لَيْسَ الصِّيَامُ مِنَ الأَكْلِ وَالشَّرْبِ. إِنَّمَا الصِّيَامُ مِنَ اللَّغْوِ وَالرَّفَثِ</w:t>
      </w:r>
      <w:r w:rsidRPr="004B6AE6">
        <w:rPr>
          <w:rFonts w:asciiTheme="majorBidi" w:hAnsiTheme="majorBidi" w:cs="KFGQPC Uthman Taha Naskh"/>
          <w:b/>
          <w:bCs/>
          <w:color w:val="1F3864"/>
          <w:sz w:val="32"/>
          <w:szCs w:val="32"/>
          <w:rtl/>
        </w:rPr>
        <w:t>}</w:t>
      </w:r>
      <w:r>
        <w:rPr>
          <w:rFonts w:asciiTheme="majorBidi" w:hAnsiTheme="majorBidi" w:cs="KFGQPC Uthman Taha Naskh" w:hint="cs"/>
          <w:b/>
          <w:bCs/>
          <w:color w:val="1F3864"/>
          <w:sz w:val="32"/>
          <w:szCs w:val="32"/>
          <w:rtl/>
        </w:rPr>
        <w:t xml:space="preserve"> </w:t>
      </w:r>
      <w:r w:rsidRPr="004B6AE6">
        <w:rPr>
          <w:rFonts w:ascii="Traditional Arabic" w:hAnsi="Traditional Arabic" w:cs="KFGQPC Uthman Taha Naskh" w:hint="cs"/>
          <w:sz w:val="24"/>
          <w:szCs w:val="24"/>
          <w:rtl/>
        </w:rPr>
        <w:t>رواه ابن المدني: على شرط مسلم.</w:t>
      </w:r>
    </w:p>
    <w:p w:rsidR="002E7A15" w:rsidRPr="004B6AE6" w:rsidRDefault="002E7A15" w:rsidP="002E7A15">
      <w:pPr>
        <w:autoSpaceDE w:val="0"/>
        <w:autoSpaceDN w:val="0"/>
        <w:bidi w:val="0"/>
        <w:adjustRightInd w:val="0"/>
        <w:spacing w:before="120" w:after="0" w:line="240" w:lineRule="auto"/>
        <w:jc w:val="both"/>
        <w:rPr>
          <w:rFonts w:ascii="Times New Roman" w:hAnsi="Times New Roman" w:cs="Times New Roman"/>
          <w:sz w:val="28"/>
          <w:szCs w:val="28"/>
          <w:lang w:val="vi-VN"/>
        </w:rPr>
      </w:pPr>
      <w:r w:rsidRPr="004B6AE6">
        <w:rPr>
          <w:rFonts w:ascii="Times New Roman" w:hAnsi="Times New Roman" w:cs="Times New Roman"/>
          <w:b/>
          <w:bCs/>
          <w:color w:val="1F3864"/>
          <w:sz w:val="28"/>
          <w:szCs w:val="28"/>
          <w:lang w:val="vi-VN"/>
        </w:rPr>
        <w:t>“Nhịn chay không phải chỉ nhịn ăn nhịn uống không thôi mà còn là nhịn những lời nói tội lỗi và dâm ô”</w:t>
      </w:r>
      <w:r w:rsidRPr="004B6AE6">
        <w:rPr>
          <w:rFonts w:ascii="Times New Roman" w:hAnsi="Times New Roman" w:cs="Times New Roman"/>
          <w:color w:val="1F3864"/>
          <w:sz w:val="28"/>
          <w:szCs w:val="28"/>
          <w:lang w:val="vi-VN"/>
        </w:rPr>
        <w:t xml:space="preserve"> </w:t>
      </w:r>
      <w:r w:rsidRPr="004B6AE6">
        <w:rPr>
          <w:rFonts w:ascii="Times New Roman" w:hAnsi="Times New Roman" w:cs="Times New Roman"/>
          <w:sz w:val="28"/>
          <w:szCs w:val="28"/>
          <w:lang w:val="vi-VN"/>
        </w:rPr>
        <w:t>(</w:t>
      </w:r>
      <w:r w:rsidRPr="004B6AE6">
        <w:rPr>
          <w:rFonts w:ascii="Times New Roman" w:hAnsi="Times New Roman" w:cs="Times New Roman"/>
          <w:i/>
          <w:iCs/>
          <w:sz w:val="28"/>
          <w:szCs w:val="28"/>
          <w:lang w:val="vi-VN"/>
        </w:rPr>
        <w:t>Ibnu Al-Madani theo điều kiện của Muslim</w:t>
      </w:r>
      <w:r w:rsidRPr="004B6AE6">
        <w:rPr>
          <w:rFonts w:ascii="Times New Roman" w:hAnsi="Times New Roman" w:cs="Times New Roman"/>
          <w:sz w:val="28"/>
          <w:szCs w:val="28"/>
          <w:lang w:val="vi-VN"/>
        </w:rPr>
        <w:t>).</w:t>
      </w:r>
    </w:p>
    <w:p w:rsidR="002E7A15" w:rsidRPr="004B6AE6" w:rsidRDefault="002E7A15" w:rsidP="002E7A15">
      <w:pPr>
        <w:autoSpaceDE w:val="0"/>
        <w:autoSpaceDN w:val="0"/>
        <w:adjustRightInd w:val="0"/>
        <w:spacing w:before="120" w:after="0" w:line="240" w:lineRule="auto"/>
        <w:jc w:val="both"/>
        <w:rPr>
          <w:rFonts w:ascii="Courier New" w:hAnsi="Courier New" w:cs="AL-Mohanad"/>
          <w:b/>
          <w:color w:val="1F3864"/>
          <w:sz w:val="28"/>
          <w:szCs w:val="28"/>
          <w:rtl/>
        </w:rPr>
      </w:pPr>
      <w:r w:rsidRPr="004B6AE6">
        <w:rPr>
          <w:rFonts w:asciiTheme="majorBidi" w:hAnsiTheme="majorBidi" w:cs="KFGQPC Uthman Taha Naskh"/>
          <w:b/>
          <w:bCs/>
          <w:color w:val="1F3864"/>
          <w:sz w:val="32"/>
          <w:szCs w:val="32"/>
          <w:rtl/>
        </w:rPr>
        <w:t>{</w:t>
      </w:r>
      <w:r w:rsidRPr="004B6AE6">
        <w:rPr>
          <w:rFonts w:ascii="Traditional Arabic" w:hAnsi="Traditional Arabic" w:cs="KFGQPC Uthman Taha Naskh"/>
          <w:b/>
          <w:bCs/>
          <w:color w:val="1F3864"/>
          <w:sz w:val="32"/>
          <w:szCs w:val="32"/>
          <w:rtl/>
        </w:rPr>
        <w:t>مَنْ لَمْ يَدَعْ قَوْلَ الزُّورِ وَالْعَمَلَ بِهِ فَلَيْسَ ل</w:t>
      </w:r>
      <w:r w:rsidRPr="004B6AE6">
        <w:rPr>
          <w:rFonts w:ascii="Traditional Arabic" w:hAnsi="Traditional Arabic" w:cs="KFGQPC Uthman Taha Naskh" w:hint="cs"/>
          <w:b/>
          <w:bCs/>
          <w:color w:val="1F3864"/>
          <w:sz w:val="32"/>
          <w:szCs w:val="32"/>
          <w:rtl/>
        </w:rPr>
        <w:t>لهِ</w:t>
      </w:r>
      <w:r w:rsidRPr="004B6AE6">
        <w:rPr>
          <w:rFonts w:ascii="Traditional Arabic" w:hAnsi="Traditional Arabic" w:cs="KFGQPC Uthman Taha Naskh"/>
          <w:b/>
          <w:bCs/>
          <w:color w:val="1F3864"/>
          <w:sz w:val="32"/>
          <w:szCs w:val="32"/>
          <w:rtl/>
        </w:rPr>
        <w:t xml:space="preserve"> حَاجَةٌ فِى أَنْ يَدَعَ طَعَامَهُ وَشَرَابَهُ</w:t>
      </w:r>
      <w:r w:rsidRPr="004B6AE6">
        <w:rPr>
          <w:rFonts w:asciiTheme="majorBidi" w:hAnsiTheme="majorBidi" w:cs="KFGQPC Uthman Taha Naskh"/>
          <w:b/>
          <w:bCs/>
          <w:color w:val="1F3864"/>
          <w:sz w:val="32"/>
          <w:szCs w:val="32"/>
          <w:rtl/>
        </w:rPr>
        <w:t>}</w:t>
      </w:r>
      <w:r w:rsidRPr="00530E83">
        <w:rPr>
          <w:rFonts w:asciiTheme="majorBidi" w:hAnsiTheme="majorBidi" w:cs="KFGQPC Uthman Taha Naskh"/>
          <w:b/>
          <w:bCs/>
          <w:color w:val="1F3864"/>
          <w:sz w:val="24"/>
          <w:szCs w:val="24"/>
          <w:lang w:val="vi-VN"/>
        </w:rPr>
        <w:t xml:space="preserve"> </w:t>
      </w:r>
      <w:r w:rsidRPr="00530E83">
        <w:rPr>
          <w:rFonts w:asciiTheme="majorBidi" w:hAnsiTheme="majorBidi" w:cs="KFGQPC Uthman Taha Naskh"/>
          <w:b/>
          <w:color w:val="1F3864"/>
          <w:sz w:val="24"/>
          <w:szCs w:val="24"/>
          <w:rtl/>
        </w:rPr>
        <w:t>أخرجه البخاري ح (1903).</w:t>
      </w:r>
    </w:p>
    <w:p w:rsidR="002E7A15" w:rsidRPr="004B6AE6" w:rsidRDefault="002E7A15" w:rsidP="002E7A15">
      <w:pPr>
        <w:autoSpaceDE w:val="0"/>
        <w:autoSpaceDN w:val="0"/>
        <w:bidi w:val="0"/>
        <w:adjustRightInd w:val="0"/>
        <w:spacing w:before="120" w:after="0" w:line="240" w:lineRule="auto"/>
        <w:jc w:val="both"/>
        <w:rPr>
          <w:rFonts w:ascii="Times New Roman" w:hAnsi="Times New Roman" w:cs="Times New Roman"/>
          <w:color w:val="1F3864"/>
          <w:sz w:val="30"/>
          <w:szCs w:val="30"/>
          <w:lang w:val="vi-VN"/>
        </w:rPr>
      </w:pPr>
      <w:r w:rsidRPr="004B6AE6">
        <w:rPr>
          <w:rFonts w:ascii="Times New Roman" w:hAnsi="Times New Roman" w:cs="Times New Roman"/>
          <w:b/>
          <w:bCs/>
          <w:color w:val="1F3864"/>
          <w:sz w:val="28"/>
          <w:szCs w:val="28"/>
          <w:lang w:val="vi-VN"/>
        </w:rPr>
        <w:t>“Ai không bỏ lời nói sàm bậy và dối trá mà cứ hành động theo sự sàm bậy và dối trá đó thì quả thật Allah đâu có nhu cầu cần đến việc y bỏ thức ăn và thức uống của y”</w:t>
      </w:r>
      <w:r w:rsidRPr="004B6AE6">
        <w:rPr>
          <w:rFonts w:ascii="Times New Roman" w:hAnsi="Times New Roman" w:cs="Times New Roman"/>
          <w:color w:val="1F3864"/>
          <w:sz w:val="28"/>
          <w:szCs w:val="28"/>
          <w:lang w:val="vi-VN"/>
        </w:rPr>
        <w:t xml:space="preserve"> </w:t>
      </w:r>
      <w:r w:rsidRPr="00530E83">
        <w:rPr>
          <w:rFonts w:ascii="Times New Roman" w:hAnsi="Times New Roman" w:cs="Times New Roman"/>
          <w:sz w:val="30"/>
          <w:szCs w:val="30"/>
          <w:lang w:val="vi-VN"/>
        </w:rPr>
        <w:t>(</w:t>
      </w:r>
      <w:r w:rsidRPr="00530E83">
        <w:rPr>
          <w:rFonts w:ascii="Times New Roman" w:hAnsi="Times New Roman" w:cs="Times New Roman"/>
          <w:i/>
          <w:iCs/>
          <w:sz w:val="28"/>
          <w:szCs w:val="28"/>
          <w:lang w:val="vi-VN"/>
        </w:rPr>
        <w:t>Albukhari: Hadith (1903)</w:t>
      </w:r>
      <w:r w:rsidRPr="00530E83">
        <w:rPr>
          <w:rFonts w:ascii="Times New Roman" w:hAnsi="Times New Roman" w:cs="Times New Roman"/>
          <w:sz w:val="30"/>
          <w:szCs w:val="30"/>
          <w:lang w:val="vi-VN"/>
        </w:rPr>
        <w:t>).</w:t>
      </w:r>
    </w:p>
    <w:p w:rsidR="002E7A15" w:rsidRPr="003721B7" w:rsidRDefault="002E7A15" w:rsidP="002E7A15">
      <w:pPr>
        <w:autoSpaceDE w:val="0"/>
        <w:autoSpaceDN w:val="0"/>
        <w:adjustRightInd w:val="0"/>
        <w:spacing w:before="120" w:after="0" w:line="240" w:lineRule="auto"/>
        <w:ind w:hanging="8"/>
        <w:jc w:val="both"/>
        <w:rPr>
          <w:rFonts w:cs="KFGQPC Uthman Taha Naskh"/>
          <w:sz w:val="24"/>
          <w:szCs w:val="24"/>
          <w:lang w:val="vi-VN"/>
        </w:rPr>
      </w:pPr>
      <w:r w:rsidRPr="004B6AE6">
        <w:rPr>
          <w:rFonts w:asciiTheme="majorBidi" w:hAnsiTheme="majorBidi" w:cs="KFGQPC Uthman Taha Naskh"/>
          <w:b/>
          <w:bCs/>
          <w:color w:val="1F3864"/>
          <w:sz w:val="32"/>
          <w:szCs w:val="32"/>
          <w:rtl/>
        </w:rPr>
        <w:t>{</w:t>
      </w:r>
      <w:r w:rsidRPr="004B6AE6">
        <w:rPr>
          <w:rFonts w:ascii="Traditional Arabic" w:hAnsi="Traditional Arabic" w:cs="KFGQPC Uthman Taha Naskh"/>
          <w:b/>
          <w:bCs/>
          <w:color w:val="1F3864"/>
          <w:sz w:val="32"/>
          <w:szCs w:val="32"/>
          <w:rtl/>
        </w:rPr>
        <w:t>الصِّيَامُ جُنَّةٌ فَإِذَا كَانَ يَوْمُ صَوْمِ أَحَدِكُمْ فَلاَ يَرْفُثْ وَلاَ يَفْسُقْ وَلاَ يَجْهَلْ فَإِنْ سَابَّهُ أَحَدٌ أَوْ قَاتَلَهُ فَلْيَقُلْ إِنِّى امْرُؤٌ صَائِمٌ</w:t>
      </w:r>
      <w:r w:rsidRPr="004B6AE6">
        <w:rPr>
          <w:rFonts w:asciiTheme="majorBidi" w:hAnsiTheme="majorBidi" w:cs="KFGQPC Uthman Taha Naskh"/>
          <w:b/>
          <w:bCs/>
          <w:color w:val="1F3864"/>
          <w:sz w:val="32"/>
          <w:szCs w:val="32"/>
          <w:rtl/>
        </w:rPr>
        <w:t>}</w:t>
      </w:r>
      <w:r>
        <w:rPr>
          <w:rFonts w:asciiTheme="majorBidi" w:hAnsiTheme="majorBidi" w:cs="KFGQPC Uthman Taha Naskh" w:hint="cs"/>
          <w:b/>
          <w:bCs/>
          <w:color w:val="1F3864"/>
          <w:sz w:val="32"/>
          <w:szCs w:val="32"/>
          <w:rtl/>
        </w:rPr>
        <w:t xml:space="preserve"> </w:t>
      </w:r>
      <w:r w:rsidRPr="003721B7">
        <w:rPr>
          <w:rFonts w:ascii="Traditional Arabic" w:hAnsi="Traditional Arabic" w:cs="KFGQPC Uthman Taha Naskh" w:hint="cs"/>
          <w:sz w:val="24"/>
          <w:szCs w:val="24"/>
          <w:rtl/>
        </w:rPr>
        <w:t>رواه البخاري ومسلم.</w:t>
      </w:r>
    </w:p>
    <w:p w:rsidR="002E7A15" w:rsidRDefault="002E7A15" w:rsidP="002E7A15">
      <w:pPr>
        <w:autoSpaceDE w:val="0"/>
        <w:autoSpaceDN w:val="0"/>
        <w:bidi w:val="0"/>
        <w:adjustRightInd w:val="0"/>
        <w:spacing w:before="120" w:after="0" w:line="240" w:lineRule="auto"/>
        <w:ind w:hanging="8"/>
        <w:jc w:val="both"/>
        <w:rPr>
          <w:rFonts w:ascii="Times New Roman" w:hAnsi="Times New Roman" w:cs="Times New Roman"/>
          <w:sz w:val="30"/>
          <w:szCs w:val="30"/>
          <w:rtl/>
          <w:lang w:val="vi-VN"/>
        </w:rPr>
      </w:pPr>
      <w:r w:rsidRPr="004B6AE6">
        <w:rPr>
          <w:rFonts w:ascii="Times New Roman" w:hAnsi="Times New Roman" w:cs="Times New Roman"/>
          <w:b/>
          <w:bCs/>
          <w:color w:val="1F3864"/>
          <w:sz w:val="28"/>
          <w:szCs w:val="28"/>
          <w:lang w:val="vi-VN"/>
        </w:rPr>
        <w:t>“Nhịn chay là cái chiêng bảo vệ, bởi thế, khi là ngày nhịn chay của ai đó trong số các ngươi thì ngày đó y chớ đừng có hành động dâm dục và tội lỗi, nếu có ai đó chửi rủa y hoặc gây chiến với y thì y hãy nói rằng quả thật tôi là người đang nhịn chay”</w:t>
      </w:r>
      <w:r w:rsidRPr="004B6AE6">
        <w:rPr>
          <w:rFonts w:ascii="Times New Roman" w:hAnsi="Times New Roman" w:cs="Times New Roman"/>
          <w:color w:val="1F3864"/>
          <w:sz w:val="28"/>
          <w:szCs w:val="28"/>
          <w:lang w:val="vi-VN"/>
        </w:rPr>
        <w:t xml:space="preserve"> </w:t>
      </w:r>
      <w:r w:rsidRPr="003721B7">
        <w:rPr>
          <w:rFonts w:ascii="Times New Roman" w:hAnsi="Times New Roman" w:cs="Times New Roman"/>
          <w:sz w:val="30"/>
          <w:szCs w:val="30"/>
          <w:lang w:val="vi-VN"/>
        </w:rPr>
        <w:t>(</w:t>
      </w:r>
      <w:r w:rsidRPr="003721B7">
        <w:rPr>
          <w:rFonts w:ascii="Times New Roman" w:hAnsi="Times New Roman" w:cs="Times New Roman"/>
          <w:i/>
          <w:iCs/>
          <w:sz w:val="28"/>
          <w:szCs w:val="28"/>
          <w:lang w:val="vi-VN"/>
        </w:rPr>
        <w:t>Albukhari, Muslim</w:t>
      </w:r>
      <w:r w:rsidRPr="003721B7">
        <w:rPr>
          <w:rFonts w:ascii="Times New Roman" w:hAnsi="Times New Roman" w:cs="Times New Roman"/>
          <w:sz w:val="30"/>
          <w:szCs w:val="30"/>
          <w:lang w:val="vi-VN"/>
        </w:rPr>
        <w:t>).</w:t>
      </w:r>
    </w:p>
    <w:p w:rsidR="002E7A15" w:rsidRDefault="002E7A15" w:rsidP="002E7A15">
      <w:pPr>
        <w:pStyle w:val="ListParagraph"/>
        <w:spacing w:before="120" w:after="0" w:line="240" w:lineRule="auto"/>
        <w:ind w:left="0"/>
        <w:contextualSpacing w:val="0"/>
        <w:jc w:val="both"/>
        <w:rPr>
          <w:rFonts w:ascii="Times New Roman" w:hAnsi="Times New Roman" w:cs="Times New Roman"/>
          <w:b/>
          <w:bCs/>
          <w:color w:val="00B050"/>
          <w:sz w:val="28"/>
          <w:szCs w:val="28"/>
          <w:lang w:val="vi-VN"/>
        </w:rPr>
      </w:pPr>
    </w:p>
    <w:p w:rsidR="002E7A15" w:rsidRPr="008E5CE1" w:rsidRDefault="002E7A15" w:rsidP="002E7A15">
      <w:pPr>
        <w:pStyle w:val="ListParagraph"/>
        <w:numPr>
          <w:ilvl w:val="0"/>
          <w:numId w:val="3"/>
        </w:numPr>
        <w:spacing w:before="120" w:after="0" w:line="240" w:lineRule="auto"/>
        <w:ind w:left="0" w:firstLine="360"/>
        <w:contextualSpacing w:val="0"/>
        <w:jc w:val="both"/>
        <w:rPr>
          <w:rFonts w:ascii="Times New Roman" w:hAnsi="Times New Roman" w:cs="Times New Roman"/>
          <w:b/>
          <w:bCs/>
          <w:color w:val="00B050"/>
          <w:sz w:val="28"/>
          <w:szCs w:val="28"/>
          <w:lang w:val="vi-VN"/>
        </w:rPr>
      </w:pPr>
      <w:r w:rsidRPr="008E5CE1">
        <w:rPr>
          <w:rFonts w:ascii="Times New Roman" w:hAnsi="Times New Roman" w:cs="Times New Roman"/>
          <w:b/>
          <w:bCs/>
          <w:color w:val="00B050"/>
          <w:sz w:val="28"/>
          <w:szCs w:val="28"/>
          <w:lang w:val="vi-VN"/>
        </w:rPr>
        <w:t>Lời khuyên thứ hai:</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Tháng Ramadan là tháng của Qur’an như Allah </w:t>
      </w:r>
      <w:r w:rsidRPr="008E5CE1">
        <w:rPr>
          <w:color w:val="205B83"/>
          <w:sz w:val="28"/>
          <w:szCs w:val="28"/>
        </w:rPr>
        <w:sym w:font="AGA Arabesque" w:char="0049"/>
      </w:r>
      <w:r w:rsidRPr="008E5CE1">
        <w:rPr>
          <w:rFonts w:ascii="Times New Roman" w:hAnsi="Times New Roman" w:cs="Times New Roman"/>
          <w:sz w:val="28"/>
          <w:szCs w:val="28"/>
          <w:lang w:val="vi-VN"/>
        </w:rPr>
        <w:t xml:space="preserve"> đã phán:</w:t>
      </w:r>
    </w:p>
    <w:p w:rsidR="002E7A15" w:rsidRPr="008E5CE1" w:rsidRDefault="002E7A15" w:rsidP="002E7A15">
      <w:pPr>
        <w:autoSpaceDE w:val="0"/>
        <w:autoSpaceDN w:val="0"/>
        <w:adjustRightInd w:val="0"/>
        <w:spacing w:before="120" w:after="0" w:line="240" w:lineRule="auto"/>
        <w:jc w:val="both"/>
        <w:rPr>
          <w:rFonts w:cs="KFGQPC Uthman Taha Naskh"/>
          <w:color w:val="385623"/>
          <w:sz w:val="26"/>
          <w:szCs w:val="26"/>
          <w:lang w:bidi="ar-EG"/>
        </w:rPr>
      </w:pPr>
      <w:r w:rsidRPr="002D34D4">
        <w:rPr>
          <w:rFonts w:ascii="KFGQPC Uthman Taha Naskh" w:cs="KFGQPC Uthman Taha Naskh" w:hint="cs"/>
          <w:sz w:val="32"/>
          <w:szCs w:val="32"/>
          <w:rtl/>
          <w:lang w:bidi="ar-EG"/>
        </w:rPr>
        <w:t>﴿</w:t>
      </w:r>
      <w:r w:rsidRPr="008E5CE1">
        <w:rPr>
          <w:rFonts w:cs="KFGQPC Uthmanic Script HAFS" w:hint="cs"/>
          <w:b/>
          <w:bCs/>
          <w:color w:val="385623"/>
          <w:sz w:val="32"/>
          <w:szCs w:val="32"/>
          <w:rtl/>
        </w:rPr>
        <w:t>شَهۡرُ رَمَضَانَ ٱلَّذِيٓ أُنزِلَ فِيهِ ٱلۡقُرۡءَانُ هُد</w:t>
      </w:r>
      <w:r w:rsidRPr="008E5CE1">
        <w:rPr>
          <w:rFonts w:ascii="Jameel Noori Nastaleeq" w:hAnsi="Jameel Noori Nastaleeq" w:cs="KFGQPC Uthmanic Script HAFS" w:hint="cs"/>
          <w:b/>
          <w:bCs/>
          <w:color w:val="385623"/>
          <w:sz w:val="38"/>
          <w:szCs w:val="32"/>
          <w:rtl/>
        </w:rPr>
        <w:t xml:space="preserve">ٗى </w:t>
      </w:r>
      <w:r w:rsidRPr="008E5CE1">
        <w:rPr>
          <w:rFonts w:cs="KFGQPC Uthmanic Script HAFS" w:hint="cs"/>
          <w:b/>
          <w:bCs/>
          <w:color w:val="385623"/>
          <w:sz w:val="32"/>
          <w:szCs w:val="32"/>
          <w:rtl/>
        </w:rPr>
        <w:t>لِّلنَّاسِ وَبَيِّنَٰت</w:t>
      </w:r>
      <w:r w:rsidRPr="008E5CE1">
        <w:rPr>
          <w:rFonts w:ascii="Jameel Noori Nastaleeq" w:hAnsi="Jameel Noori Nastaleeq" w:cs="KFGQPC Uthmanic Script HAFS" w:hint="cs"/>
          <w:b/>
          <w:bCs/>
          <w:color w:val="385623"/>
          <w:sz w:val="38"/>
          <w:szCs w:val="32"/>
          <w:rtl/>
        </w:rPr>
        <w:t>ٖ</w:t>
      </w:r>
      <w:r w:rsidRPr="008E5CE1">
        <w:rPr>
          <w:rFonts w:cs="KFGQPC Uthmanic Script HAFS" w:hint="cs"/>
          <w:b/>
          <w:bCs/>
          <w:color w:val="385623"/>
          <w:sz w:val="32"/>
          <w:szCs w:val="32"/>
          <w:rtl/>
        </w:rPr>
        <w:t xml:space="preserve"> مِّنَ ٱلۡهُدَىٰ وَٱلۡفُرۡقَانِۚ</w:t>
      </w:r>
      <w:r w:rsidRPr="002D34D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D34D4">
        <w:rPr>
          <w:rFonts w:cs="KFGQPC Uthman Taha Naskh" w:hint="cs"/>
          <w:sz w:val="24"/>
          <w:szCs w:val="24"/>
          <w:rtl/>
          <w:lang w:bidi="ar-EG"/>
        </w:rPr>
        <w:t xml:space="preserve">البقرة: </w:t>
      </w:r>
      <w:r w:rsidRPr="002D34D4">
        <w:rPr>
          <w:rFonts w:asciiTheme="majorBidi" w:hAnsiTheme="majorBidi" w:cstheme="majorBidi"/>
          <w:sz w:val="24"/>
          <w:szCs w:val="24"/>
          <w:lang w:val="vi-VN" w:bidi="ar-EG"/>
        </w:rPr>
        <w:t>185</w:t>
      </w:r>
    </w:p>
    <w:p w:rsidR="002E7A15" w:rsidRPr="002D34D4" w:rsidRDefault="002E7A15" w:rsidP="002E7A15">
      <w:pPr>
        <w:bidi w:val="0"/>
        <w:spacing w:before="120" w:after="0" w:line="240" w:lineRule="auto"/>
        <w:jc w:val="both"/>
        <w:rPr>
          <w:rFonts w:ascii="Times New Roman" w:hAnsi="Times New Roman" w:cs="Times New Roman"/>
          <w:sz w:val="28"/>
          <w:szCs w:val="28"/>
          <w:lang w:val="vi-VN"/>
        </w:rPr>
      </w:pPr>
      <w:r w:rsidRPr="002D34D4">
        <w:rPr>
          <w:sz w:val="28"/>
          <w:szCs w:val="28"/>
        </w:rPr>
        <w:sym w:font="AGA Arabesque" w:char="007B"/>
      </w:r>
      <w:r w:rsidRPr="008E5CE1">
        <w:rPr>
          <w:rFonts w:ascii="Times New Roman" w:hAnsi="Times New Roman" w:cs="Times New Roman"/>
          <w:b/>
          <w:bCs/>
          <w:color w:val="385623"/>
          <w:sz w:val="28"/>
          <w:szCs w:val="28"/>
          <w:lang w:val="vi-VN"/>
        </w:rPr>
        <w:t>Tháng Ramadan là tháng mà Kinh Qur’an được ban xuống làm Chỉ đạo cho nhân loại và mang bằng chứng rõ rệt về sự Chỉ đạo và Tiêu chuẩn phân biệt phúc tội.</w:t>
      </w:r>
      <w:r w:rsidRPr="002D34D4">
        <w:rPr>
          <w:sz w:val="28"/>
          <w:szCs w:val="28"/>
        </w:rPr>
        <w:sym w:font="AGA Arabesque" w:char="007D"/>
      </w:r>
      <w:r w:rsidRPr="002D34D4">
        <w:rPr>
          <w:rFonts w:ascii="Times New Roman" w:hAnsi="Times New Roman" w:cs="Times New Roman"/>
          <w:sz w:val="28"/>
          <w:szCs w:val="28"/>
          <w:lang w:val="vi-VN"/>
        </w:rPr>
        <w:t xml:space="preserve"> (Chương 2 – Albaqarah, câu 185).</w:t>
      </w:r>
    </w:p>
    <w:p w:rsidR="002E7A15" w:rsidRPr="008E5CE1" w:rsidRDefault="002E7A15" w:rsidP="002E7A15">
      <w:pPr>
        <w:bidi w:val="0"/>
        <w:spacing w:before="120" w:after="0" w:line="240" w:lineRule="auto"/>
        <w:ind w:firstLine="720"/>
        <w:jc w:val="both"/>
        <w:rPr>
          <w:rFonts w:ascii="Times New Roman" w:hAnsi="Times New Roman" w:cs="Times New Roman"/>
          <w:color w:val="1F497D"/>
          <w:sz w:val="26"/>
          <w:szCs w:val="26"/>
          <w:lang w:val="vi-VN"/>
        </w:rPr>
      </w:pPr>
      <w:r w:rsidRPr="008E5CE1">
        <w:rPr>
          <w:rFonts w:ascii="Times New Roman" w:hAnsi="Times New Roman" w:cs="Times New Roman"/>
          <w:sz w:val="28"/>
          <w:szCs w:val="28"/>
          <w:lang w:val="vi-VN"/>
        </w:rPr>
        <w:t xml:space="preserve">Ông Ibnu Abbas </w:t>
      </w:r>
      <w:r w:rsidRPr="000D752E">
        <w:rPr>
          <w:color w:val="C00000"/>
          <w:sz w:val="28"/>
          <w:szCs w:val="28"/>
        </w:rPr>
        <w:sym w:font="AGA Arabesque" w:char="0074"/>
      </w:r>
      <w:r w:rsidRPr="008E5CE1">
        <w:rPr>
          <w:rFonts w:ascii="Times New Roman" w:hAnsi="Times New Roman" w:cs="Times New Roman"/>
          <w:sz w:val="28"/>
          <w:szCs w:val="28"/>
          <w:lang w:val="vi-VN"/>
        </w:rPr>
        <w:t xml:space="preserve"> thuật lại rằng</w:t>
      </w:r>
      <w:r w:rsidRPr="008E5CE1">
        <w:rPr>
          <w:rFonts w:ascii="Times New Roman" w:hAnsi="Times New Roman" w:cs="Times New Roman"/>
          <w:color w:val="1F497D"/>
          <w:sz w:val="28"/>
          <w:szCs w:val="28"/>
          <w:lang w:val="vi-VN"/>
        </w:rPr>
        <w:t xml:space="preserve"> </w:t>
      </w:r>
      <w:r w:rsidRPr="000D752E">
        <w:rPr>
          <w:rFonts w:ascii="Times New Roman" w:hAnsi="Times New Roman" w:cs="Times New Roman"/>
          <w:color w:val="1F3864"/>
          <w:sz w:val="28"/>
          <w:szCs w:val="28"/>
          <w:lang w:val="vi-VN"/>
        </w:rPr>
        <w:t xml:space="preserve">Thiên sứ của Allah </w:t>
      </w:r>
      <w:r w:rsidRPr="000D752E">
        <w:rPr>
          <w:color w:val="C00000"/>
          <w:sz w:val="28"/>
          <w:szCs w:val="28"/>
        </w:rPr>
        <w:sym w:font="AGA Arabesque" w:char="0065"/>
      </w:r>
      <w:r w:rsidRPr="000D752E">
        <w:rPr>
          <w:rFonts w:ascii="Times New Roman" w:hAnsi="Times New Roman" w:cs="Times New Roman"/>
          <w:color w:val="1F3864"/>
          <w:sz w:val="28"/>
          <w:szCs w:val="28"/>
          <w:lang w:val="vi-VN"/>
        </w:rPr>
        <w:t xml:space="preserve"> là người rộng lượng nhất trong nhân loại, và Người càng rộng lượng hơn vào tháng Ramadan khi đại Thiên thần Jibril đến gặp Người. Đại Thiên thần Jibril đến để dạy Người Qur’an, Đại Thiên thần Jibril đã đến gặp Người vào mỗi đêm của tháng Ramadan để dạy Người Qur’an. (</w:t>
      </w:r>
      <w:r w:rsidRPr="000D752E">
        <w:rPr>
          <w:rFonts w:ascii="Times New Roman" w:hAnsi="Times New Roman" w:cs="Times New Roman"/>
          <w:i/>
          <w:iCs/>
          <w:color w:val="1F3864"/>
          <w:sz w:val="26"/>
          <w:szCs w:val="26"/>
          <w:lang w:val="vi-VN"/>
        </w:rPr>
        <w:t>Ahmad)</w:t>
      </w:r>
      <w:r w:rsidRPr="000D752E">
        <w:rPr>
          <w:rFonts w:ascii="Times New Roman" w:hAnsi="Times New Roman" w:cs="Times New Roman"/>
          <w:color w:val="1F3864"/>
          <w:sz w:val="26"/>
          <w:szCs w:val="26"/>
          <w:lang w:val="vi-VN"/>
        </w:rPr>
        <w:t>.</w:t>
      </w:r>
    </w:p>
    <w:p w:rsidR="002E7A15" w:rsidRPr="008E5CE1" w:rsidRDefault="002E7A15" w:rsidP="002E7A15">
      <w:pPr>
        <w:bidi w:val="0"/>
        <w:spacing w:before="120" w:after="0" w:line="240" w:lineRule="auto"/>
        <w:ind w:firstLine="720"/>
        <w:jc w:val="both"/>
        <w:rPr>
          <w:rFonts w:asciiTheme="majorBidi" w:hAnsiTheme="majorBidi" w:cstheme="majorBidi"/>
          <w:sz w:val="34"/>
          <w:szCs w:val="34"/>
          <w:lang w:val="vi-VN"/>
        </w:rPr>
      </w:pPr>
      <w:r w:rsidRPr="008E5CE1">
        <w:rPr>
          <w:rFonts w:asciiTheme="majorBidi" w:hAnsiTheme="majorBidi" w:cstheme="majorBidi"/>
          <w:sz w:val="28"/>
          <w:szCs w:val="28"/>
          <w:lang w:val="vi-VN"/>
        </w:rPr>
        <w:t>Như chúng ta đã biết việc đọc Qur’an sẽ mang lại nhiều ân phước, bởi vì Thiên sứ của chúng ta đã nói:</w:t>
      </w:r>
      <w:r w:rsidRPr="008E5CE1">
        <w:rPr>
          <w:rFonts w:asciiTheme="majorBidi" w:hAnsiTheme="majorBidi" w:cstheme="majorBidi"/>
          <w:sz w:val="34"/>
          <w:szCs w:val="34"/>
          <w:lang w:val="vi-VN"/>
        </w:rPr>
        <w:t xml:space="preserve"> </w:t>
      </w:r>
    </w:p>
    <w:p w:rsidR="002E7A15" w:rsidRPr="004B125B" w:rsidRDefault="002E7A15" w:rsidP="002E7A15">
      <w:pPr>
        <w:spacing w:before="120" w:after="0" w:line="240" w:lineRule="auto"/>
        <w:jc w:val="both"/>
        <w:rPr>
          <w:rFonts w:ascii="Traditional Arabic" w:cs="KFGQPC Uthman Taha Naskh"/>
          <w:sz w:val="30"/>
          <w:szCs w:val="30"/>
          <w:rtl/>
        </w:rPr>
      </w:pPr>
      <w:r>
        <w:rPr>
          <w:rFonts w:ascii="Traditional Arabic" w:cs="KFGQPC Uthman Taha Naskh" w:hint="cs"/>
          <w:b/>
          <w:bCs/>
          <w:color w:val="1F3864"/>
          <w:sz w:val="32"/>
          <w:szCs w:val="32"/>
          <w:rtl/>
        </w:rPr>
        <w:t>{</w:t>
      </w:r>
      <w:r w:rsidRPr="004B125B">
        <w:rPr>
          <w:rFonts w:ascii="Traditional Arabic" w:cs="KFGQPC Uthman Taha Naskh" w:hint="cs"/>
          <w:b/>
          <w:bCs/>
          <w:color w:val="1F3864"/>
          <w:sz w:val="32"/>
          <w:szCs w:val="32"/>
          <w:rtl/>
        </w:rPr>
        <w:t>مَنْ</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قَرَأَ</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حَرْفًا</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مِنْ</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كِتَابِ</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اللهِ</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فَلَهُ</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بِهِ</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حَسَنَةٌ</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وَالْحَسَنَةُ</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بِعَشْرِ</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أَمْثَالِهَا</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لاَ</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أَقُولُ</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الم</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حَرْفٌ</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وَلَكِنْ</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أَلِفٌ</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حَرْفٌ</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وَلاَمٌ</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حَرْفٌ</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وَمِيمٌ</w:t>
      </w:r>
      <w:r w:rsidRPr="004B125B">
        <w:rPr>
          <w:rFonts w:ascii="Traditional Arabic" w:cs="KFGQPC Uthman Taha Naskh"/>
          <w:b/>
          <w:bCs/>
          <w:color w:val="1F3864"/>
          <w:sz w:val="32"/>
          <w:szCs w:val="32"/>
          <w:rtl/>
        </w:rPr>
        <w:t xml:space="preserve"> </w:t>
      </w:r>
      <w:r w:rsidRPr="004B125B">
        <w:rPr>
          <w:rFonts w:ascii="Traditional Arabic" w:cs="KFGQPC Uthman Taha Naskh" w:hint="cs"/>
          <w:b/>
          <w:bCs/>
          <w:color w:val="1F3864"/>
          <w:sz w:val="32"/>
          <w:szCs w:val="32"/>
          <w:rtl/>
        </w:rPr>
        <w:t>حَرْفٌ</w:t>
      </w:r>
      <w:r>
        <w:rPr>
          <w:rFonts w:ascii="Traditional Arabic" w:cs="KFGQPC Uthman Taha Naskh" w:hint="cs"/>
          <w:b/>
          <w:bCs/>
          <w:color w:val="1F3864"/>
          <w:sz w:val="32"/>
          <w:szCs w:val="32"/>
          <w:rtl/>
        </w:rPr>
        <w:t>}</w:t>
      </w:r>
      <w:r w:rsidRPr="004B125B">
        <w:rPr>
          <w:rFonts w:ascii="Traditional Arabic" w:cs="KFGQPC Uthman Taha Naskh" w:hint="cs"/>
          <w:color w:val="1F3864"/>
          <w:sz w:val="32"/>
          <w:szCs w:val="32"/>
          <w:rtl/>
        </w:rPr>
        <w:t xml:space="preserve"> </w:t>
      </w:r>
      <w:r w:rsidRPr="004B125B">
        <w:rPr>
          <w:rFonts w:ascii="Traditional Arabic" w:cs="KFGQPC Uthman Taha Naskh" w:hint="cs"/>
          <w:sz w:val="24"/>
          <w:szCs w:val="24"/>
          <w:rtl/>
        </w:rPr>
        <w:t>رواه الترمذي.</w:t>
      </w:r>
    </w:p>
    <w:p w:rsidR="002E7A15" w:rsidRPr="008E5CE1" w:rsidRDefault="002E7A15" w:rsidP="002E7A15">
      <w:pPr>
        <w:bidi w:val="0"/>
        <w:spacing w:before="120" w:after="0" w:line="240" w:lineRule="auto"/>
        <w:ind w:hanging="8"/>
        <w:jc w:val="both"/>
        <w:rPr>
          <w:rFonts w:ascii="Times New Roman" w:hAnsi="Times New Roman" w:cs="Times New Roman"/>
          <w:color w:val="1F3864" w:themeColor="accent5" w:themeShade="80"/>
          <w:sz w:val="28"/>
          <w:szCs w:val="28"/>
          <w:lang w:val="vi-VN"/>
        </w:rPr>
      </w:pPr>
      <w:r w:rsidRPr="004B125B">
        <w:rPr>
          <w:rFonts w:ascii="Times New Roman" w:hAnsi="Times New Roman" w:cs="Times New Roman"/>
          <w:b/>
          <w:bCs/>
          <w:color w:val="1F3864"/>
          <w:sz w:val="28"/>
          <w:szCs w:val="28"/>
          <w:lang w:val="vi-VN"/>
        </w:rPr>
        <w:t>“Ai đọc một chữ từ Kinh sách của Allah (Qur’an) thì sẽ được ghi cho một ân phước và mỗi một ân phước được nhân lên thành mười ân phước tương tự, Ta không nói “</w:t>
      </w:r>
      <w:r w:rsidRPr="004B125B">
        <w:rPr>
          <w:rFonts w:ascii="Traditional Arabic" w:hAnsi="Traditional Arabic" w:cs="KFGQPC Uthman Taha Naskh"/>
          <w:b/>
          <w:bCs/>
          <w:color w:val="1F3864"/>
          <w:sz w:val="32"/>
          <w:szCs w:val="32"/>
          <w:rtl/>
        </w:rPr>
        <w:t>الم</w:t>
      </w:r>
      <w:r w:rsidRPr="004B125B">
        <w:rPr>
          <w:rFonts w:ascii="Times New Roman" w:hAnsi="Times New Roman" w:cs="Times New Roman"/>
          <w:b/>
          <w:bCs/>
          <w:color w:val="1F3864"/>
          <w:sz w:val="28"/>
          <w:szCs w:val="28"/>
          <w:lang w:val="vi-VN"/>
        </w:rPr>
        <w:t>” là một chữ mà “</w:t>
      </w:r>
      <w:r w:rsidRPr="004B125B">
        <w:rPr>
          <w:rFonts w:ascii="Times New Roman" w:hAnsi="Times New Roman" w:cs="Times New Roman" w:hint="cs"/>
          <w:b/>
          <w:bCs/>
          <w:color w:val="1F3864"/>
          <w:sz w:val="30"/>
          <w:szCs w:val="30"/>
          <w:rtl/>
          <w:lang w:val="vi-VN"/>
        </w:rPr>
        <w:t>أ</w:t>
      </w:r>
      <w:r w:rsidRPr="004B125B">
        <w:rPr>
          <w:rFonts w:ascii="Times New Roman" w:hAnsi="Times New Roman" w:cs="Times New Roman"/>
          <w:b/>
          <w:bCs/>
          <w:color w:val="1F3864"/>
          <w:sz w:val="28"/>
          <w:szCs w:val="28"/>
          <w:lang w:val="vi-VN"/>
        </w:rPr>
        <w:t>”</w:t>
      </w:r>
      <w:r w:rsidRPr="004B125B">
        <w:rPr>
          <w:rFonts w:ascii="Times New Roman" w:hAnsi="Times New Roman" w:cs="Times New Roman" w:hint="cs"/>
          <w:b/>
          <w:bCs/>
          <w:color w:val="1F3864"/>
          <w:sz w:val="28"/>
          <w:szCs w:val="28"/>
          <w:rtl/>
          <w:lang w:val="vi-VN"/>
        </w:rPr>
        <w:t xml:space="preserve"> </w:t>
      </w:r>
      <w:r w:rsidRPr="004B125B">
        <w:rPr>
          <w:rFonts w:ascii="Times New Roman" w:hAnsi="Times New Roman" w:cs="Times New Roman"/>
          <w:b/>
          <w:bCs/>
          <w:color w:val="1F3864"/>
          <w:sz w:val="28"/>
          <w:szCs w:val="28"/>
          <w:lang w:val="vi-VN"/>
        </w:rPr>
        <w:t>là một chữ, “</w:t>
      </w:r>
      <w:r w:rsidRPr="004B125B">
        <w:rPr>
          <w:rFonts w:ascii="Times New Roman" w:hAnsi="Times New Roman" w:cs="Times New Roman" w:hint="cs"/>
          <w:b/>
          <w:bCs/>
          <w:color w:val="1F3864"/>
          <w:sz w:val="30"/>
          <w:szCs w:val="30"/>
          <w:rtl/>
          <w:lang w:val="vi-VN"/>
        </w:rPr>
        <w:t>ل</w:t>
      </w:r>
      <w:r w:rsidRPr="004B125B">
        <w:rPr>
          <w:rFonts w:ascii="Times New Roman" w:hAnsi="Times New Roman" w:cs="Times New Roman"/>
          <w:b/>
          <w:bCs/>
          <w:color w:val="1F3864"/>
          <w:sz w:val="28"/>
          <w:szCs w:val="28"/>
          <w:lang w:val="vi-VN"/>
        </w:rPr>
        <w:t>” là một chữ và “</w:t>
      </w:r>
      <w:r w:rsidRPr="004B125B">
        <w:rPr>
          <w:rFonts w:ascii="Times New Roman" w:hAnsi="Times New Roman" w:cs="Times New Roman" w:hint="cs"/>
          <w:b/>
          <w:bCs/>
          <w:color w:val="1F3864"/>
          <w:sz w:val="30"/>
          <w:szCs w:val="30"/>
          <w:rtl/>
          <w:lang w:val="vi-VN"/>
        </w:rPr>
        <w:t>م</w:t>
      </w:r>
      <w:r w:rsidRPr="004B125B">
        <w:rPr>
          <w:rFonts w:ascii="Times New Roman" w:hAnsi="Times New Roman" w:cs="Times New Roman"/>
          <w:b/>
          <w:bCs/>
          <w:color w:val="1F3864"/>
          <w:sz w:val="28"/>
          <w:szCs w:val="28"/>
          <w:lang w:val="vi-VN"/>
        </w:rPr>
        <w:t>” là một chữ</w:t>
      </w:r>
      <w:r w:rsidRPr="004B125B">
        <w:rPr>
          <w:rFonts w:ascii="Times New Roman" w:hAnsi="Times New Roman" w:cs="Times New Roman"/>
          <w:color w:val="1F3864"/>
          <w:sz w:val="28"/>
          <w:szCs w:val="28"/>
          <w:lang w:val="vi-VN"/>
        </w:rPr>
        <w:t xml:space="preserve">” </w:t>
      </w:r>
      <w:r w:rsidRPr="004B125B">
        <w:rPr>
          <w:rFonts w:ascii="Times New Roman" w:hAnsi="Times New Roman" w:cs="Times New Roman"/>
          <w:sz w:val="28"/>
          <w:szCs w:val="28"/>
          <w:lang w:val="vi-VN"/>
        </w:rPr>
        <w:t>(</w:t>
      </w:r>
      <w:r w:rsidRPr="004B125B">
        <w:rPr>
          <w:rFonts w:ascii="Times New Roman" w:hAnsi="Times New Roman" w:cs="Times New Roman"/>
          <w:i/>
          <w:iCs/>
          <w:sz w:val="26"/>
          <w:szCs w:val="26"/>
          <w:lang w:val="vi-VN"/>
        </w:rPr>
        <w:t>Tirmizhi</w:t>
      </w:r>
      <w:r w:rsidRPr="004B125B">
        <w:rPr>
          <w:rFonts w:ascii="Times New Roman" w:hAnsi="Times New Roman" w:cs="Times New Roman"/>
          <w:sz w:val="28"/>
          <w:szCs w:val="28"/>
          <w:lang w:val="vi-VN"/>
        </w:rPr>
        <w:t>).</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Abdullah bin Umar </w:t>
      </w:r>
      <w:r w:rsidRPr="008E5CE1">
        <w:rPr>
          <w:color w:val="205B83"/>
          <w:sz w:val="28"/>
          <w:szCs w:val="28"/>
        </w:rPr>
        <w:sym w:font="AGA Arabesque" w:char="0074"/>
      </w:r>
      <w:r w:rsidRPr="008E5CE1">
        <w:rPr>
          <w:rFonts w:ascii="Times New Roman" w:hAnsi="Times New Roman" w:cs="Times New Roman"/>
          <w:sz w:val="28"/>
          <w:szCs w:val="28"/>
          <w:lang w:val="vi-VN"/>
        </w:rPr>
        <w:t xml:space="preserve"> thuật lại, Nabi </w:t>
      </w:r>
      <w:r w:rsidRPr="008E5CE1">
        <w:rPr>
          <w:color w:val="205B83"/>
          <w:sz w:val="28"/>
          <w:szCs w:val="28"/>
        </w:rPr>
        <w:sym w:font="AGA Arabesque" w:char="0065"/>
      </w:r>
      <w:r w:rsidRPr="008E5CE1">
        <w:rPr>
          <w:rFonts w:ascii="Times New Roman" w:hAnsi="Times New Roman" w:cs="Times New Roman"/>
          <w:sz w:val="28"/>
          <w:szCs w:val="28"/>
          <w:lang w:val="vi-VN"/>
        </w:rPr>
        <w:t xml:space="preserve"> nói:</w:t>
      </w:r>
    </w:p>
    <w:p w:rsidR="002E7A15" w:rsidRPr="00E54D71" w:rsidRDefault="002E7A15" w:rsidP="002E7A15">
      <w:pPr>
        <w:autoSpaceDE w:val="0"/>
        <w:autoSpaceDN w:val="0"/>
        <w:adjustRightInd w:val="0"/>
        <w:spacing w:before="120" w:after="0" w:line="240" w:lineRule="auto"/>
        <w:jc w:val="both"/>
        <w:rPr>
          <w:rFonts w:ascii="Traditional Arabic" w:hAnsi="Traditional Arabic" w:cs="KFGQPC Uthman Taha Naskh"/>
          <w:color w:val="1F3864"/>
          <w:sz w:val="30"/>
          <w:szCs w:val="30"/>
          <w:rtl/>
        </w:rPr>
      </w:pPr>
      <w:r>
        <w:rPr>
          <w:rFonts w:ascii="Traditional Arabic" w:hAnsi="Traditional Arabic" w:cs="KFGQPC Uthman Taha Naskh" w:hint="cs"/>
          <w:b/>
          <w:bCs/>
          <w:color w:val="1F3864"/>
          <w:sz w:val="32"/>
          <w:szCs w:val="32"/>
          <w:rtl/>
        </w:rPr>
        <w:t>{</w:t>
      </w:r>
      <w:r w:rsidRPr="00E54D71">
        <w:rPr>
          <w:rFonts w:ascii="Traditional Arabic" w:hAnsi="Traditional Arabic" w:cs="KFGQPC Uthman Taha Naskh"/>
          <w:b/>
          <w:bCs/>
          <w:color w:val="1F3864"/>
          <w:sz w:val="32"/>
          <w:szCs w:val="32"/>
          <w:rtl/>
        </w:rPr>
        <w:t>الصِّيَامُ وَالْقُرْآنُ يَشْفَعَانِ لِلْعَبْدِ يَوْمَ الْقِيَامَةِ يَقُولُ الصِّيَامُ أَىْ رَبِّ مَنَعْتُهُ الطَّعَامَ وَالشَّهَوَاتِ بِالنَّهَارِ فَشَفِّعْنِى فِيهِ.</w:t>
      </w:r>
      <w:r w:rsidRPr="00E54D71">
        <w:rPr>
          <w:rFonts w:cs="KFGQPC Uthman Taha Naskh"/>
          <w:b/>
          <w:bCs/>
          <w:color w:val="1F3864"/>
          <w:sz w:val="32"/>
          <w:szCs w:val="32"/>
          <w:lang w:val="vi-VN"/>
        </w:rPr>
        <w:t xml:space="preserve"> </w:t>
      </w:r>
      <w:r w:rsidRPr="00E54D71">
        <w:rPr>
          <w:rFonts w:ascii="Traditional Arabic" w:hAnsi="Traditional Arabic" w:cs="KFGQPC Uthman Taha Naskh"/>
          <w:b/>
          <w:bCs/>
          <w:color w:val="1F3864"/>
          <w:sz w:val="32"/>
          <w:szCs w:val="32"/>
          <w:rtl/>
        </w:rPr>
        <w:t>وَيَقُولُ الْقُرْآنُ مَنَعْتُهُ النَّوْمَ بِاللَّيْلِ فَشَفِّعْنِى فِيهِ. قَالَ فَيُشَفَّعَانِ</w:t>
      </w:r>
      <w:r>
        <w:rPr>
          <w:rFonts w:ascii="Traditional Arabic" w:hAnsi="Traditional Arabic" w:cs="KFGQPC Uthman Taha Naskh" w:hint="cs"/>
          <w:b/>
          <w:bCs/>
          <w:color w:val="1F3864"/>
          <w:sz w:val="32"/>
          <w:szCs w:val="32"/>
          <w:rtl/>
        </w:rPr>
        <w:t>}</w:t>
      </w:r>
      <w:r w:rsidRPr="00E54D71">
        <w:rPr>
          <w:rFonts w:ascii="Traditional Arabic" w:hAnsi="Traditional Arabic" w:cs="KFGQPC Uthman Taha Naskh" w:hint="cs"/>
          <w:color w:val="1F3864"/>
          <w:sz w:val="32"/>
          <w:szCs w:val="32"/>
          <w:rtl/>
        </w:rPr>
        <w:t xml:space="preserve"> </w:t>
      </w:r>
      <w:r w:rsidRPr="00E54D71">
        <w:rPr>
          <w:rFonts w:ascii="Traditional Arabic" w:hAnsi="Traditional Arabic" w:cs="KFGQPC Uthman Taha Naskh" w:hint="cs"/>
          <w:sz w:val="24"/>
          <w:szCs w:val="24"/>
          <w:rtl/>
        </w:rPr>
        <w:t>رواه أحمد.</w:t>
      </w:r>
    </w:p>
    <w:p w:rsidR="002E7A15" w:rsidRPr="008E5CE1" w:rsidRDefault="002E7A15" w:rsidP="002E7A15">
      <w:pPr>
        <w:autoSpaceDE w:val="0"/>
        <w:autoSpaceDN w:val="0"/>
        <w:bidi w:val="0"/>
        <w:adjustRightInd w:val="0"/>
        <w:spacing w:before="120" w:after="0" w:line="240" w:lineRule="auto"/>
        <w:jc w:val="both"/>
        <w:rPr>
          <w:rFonts w:ascii="Times New Roman" w:hAnsi="Times New Roman" w:cs="Times New Roman"/>
          <w:color w:val="1F497D"/>
          <w:sz w:val="28"/>
          <w:szCs w:val="28"/>
          <w:lang w:val="vi-VN"/>
        </w:rPr>
      </w:pPr>
      <w:r w:rsidRPr="00E54D71">
        <w:rPr>
          <w:rFonts w:ascii="Times New Roman" w:hAnsi="Times New Roman" w:cs="Times New Roman"/>
          <w:b/>
          <w:bCs/>
          <w:color w:val="1F3864"/>
          <w:sz w:val="28"/>
          <w:szCs w:val="28"/>
          <w:lang w:val="vi-VN"/>
        </w:rPr>
        <w:t>“Nhịn chay và Qur’an là hai thứ sẽ cầu xin cho người bề tôi vào Ngày Phán Xét. Nhịn chay sẽ nói: Lạy Thượng Đế, bề tôi đã ngăn y khỏi thức ăn, đồ uống và những ham muốn Haram vào ban ngày, còn Qur’an sẽ nói: bề tôi đã ngăn không cho y ngủ trong đêm. Và cả hai đều nói: xin Ngài hãy ân xá cho y”</w:t>
      </w:r>
      <w:r w:rsidRPr="00E54D71">
        <w:rPr>
          <w:rFonts w:ascii="Times New Roman" w:hAnsi="Times New Roman" w:cs="Times New Roman"/>
          <w:color w:val="1F3864"/>
          <w:sz w:val="28"/>
          <w:szCs w:val="28"/>
          <w:lang w:val="vi-VN"/>
        </w:rPr>
        <w:t xml:space="preserve"> </w:t>
      </w:r>
      <w:r w:rsidRPr="00E54D71">
        <w:rPr>
          <w:rFonts w:ascii="Times New Roman" w:hAnsi="Times New Roman" w:cs="Times New Roman"/>
          <w:sz w:val="28"/>
          <w:szCs w:val="28"/>
          <w:lang w:val="vi-VN"/>
        </w:rPr>
        <w:t>(</w:t>
      </w:r>
      <w:r w:rsidRPr="00E54D71">
        <w:rPr>
          <w:rFonts w:ascii="Times New Roman" w:hAnsi="Times New Roman" w:cs="Times New Roman"/>
          <w:i/>
          <w:iCs/>
          <w:sz w:val="26"/>
          <w:szCs w:val="26"/>
          <w:lang w:val="vi-VN"/>
        </w:rPr>
        <w:t>Ahmad</w:t>
      </w:r>
      <w:r w:rsidRPr="00E54D71">
        <w:rPr>
          <w:rFonts w:ascii="Times New Roman" w:hAnsi="Times New Roman" w:cs="Times New Roman"/>
          <w:sz w:val="28"/>
          <w:szCs w:val="28"/>
          <w:lang w:val="vi-VN"/>
        </w:rPr>
        <w:t>).</w:t>
      </w:r>
    </w:p>
    <w:p w:rsidR="002E7A15" w:rsidRDefault="002E7A15" w:rsidP="002E7A15">
      <w:pPr>
        <w:bidi w:val="0"/>
        <w:spacing w:before="120" w:after="0" w:line="240" w:lineRule="auto"/>
        <w:ind w:firstLine="720"/>
        <w:jc w:val="both"/>
        <w:rPr>
          <w:rFonts w:ascii="Times New Roman" w:hAnsi="Times New Roman" w:cs="Times New Roman"/>
          <w:sz w:val="28"/>
          <w:szCs w:val="28"/>
          <w:rtl/>
          <w:lang w:val="vi-VN"/>
        </w:rPr>
      </w:pPr>
      <w:r w:rsidRPr="008E5CE1">
        <w:rPr>
          <w:rFonts w:ascii="Times New Roman" w:hAnsi="Times New Roman" w:cs="Times New Roman"/>
          <w:sz w:val="28"/>
          <w:szCs w:val="28"/>
          <w:lang w:val="vi-VN"/>
        </w:rPr>
        <w:t xml:space="preserve">Và trong Ramadan, mọi việc làm ngoan đạo sẽ được nhân lên một cách vô lượng, do đó, người nhịn chay Ramadan chớ nên để vuột mất cơ hội quí báu này. </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p>
    <w:p w:rsidR="002E7A15" w:rsidRPr="008E5CE1" w:rsidRDefault="002E7A15" w:rsidP="002E7A15">
      <w:pPr>
        <w:pStyle w:val="ListParagraph"/>
        <w:numPr>
          <w:ilvl w:val="0"/>
          <w:numId w:val="3"/>
        </w:numPr>
        <w:spacing w:before="120" w:after="0" w:line="240" w:lineRule="auto"/>
        <w:ind w:left="0" w:firstLine="360"/>
        <w:contextualSpacing w:val="0"/>
        <w:jc w:val="both"/>
        <w:rPr>
          <w:rFonts w:ascii="Times New Roman" w:hAnsi="Times New Roman" w:cs="Times New Roman"/>
          <w:b/>
          <w:bCs/>
          <w:color w:val="00B050"/>
          <w:sz w:val="28"/>
          <w:szCs w:val="28"/>
          <w:lang w:val="vi-VN"/>
        </w:rPr>
      </w:pPr>
      <w:r w:rsidRPr="008E5CE1">
        <w:rPr>
          <w:rFonts w:ascii="Times New Roman" w:hAnsi="Times New Roman" w:cs="Times New Roman"/>
          <w:b/>
          <w:bCs/>
          <w:color w:val="00B050"/>
          <w:sz w:val="28"/>
          <w:szCs w:val="28"/>
          <w:lang w:val="vi-VN"/>
        </w:rPr>
        <w:t>Lời khuyên thứ ba:</w:t>
      </w:r>
    </w:p>
    <w:p w:rsidR="002E7A15" w:rsidRPr="008E5CE1" w:rsidRDefault="002E7A15" w:rsidP="002E7A15">
      <w:pPr>
        <w:bidi w:val="0"/>
        <w:spacing w:before="120" w:after="0" w:line="240" w:lineRule="auto"/>
        <w:ind w:firstLine="720"/>
        <w:jc w:val="both"/>
        <w:rPr>
          <w:rFonts w:ascii="Times New Roman" w:hAnsi="Times New Roman" w:cs="Times New Roman"/>
          <w:sz w:val="24"/>
          <w:szCs w:val="24"/>
          <w:lang w:val="vi-VN"/>
        </w:rPr>
      </w:pPr>
      <w:r w:rsidRPr="008E5CE1">
        <w:rPr>
          <w:rFonts w:ascii="Times New Roman" w:hAnsi="Times New Roman" w:cs="Times New Roman"/>
          <w:sz w:val="28"/>
          <w:szCs w:val="28"/>
          <w:lang w:val="vi-VN"/>
        </w:rPr>
        <w:t xml:space="preserve">Tháng Ramadan là tháng của lễ nguyện Salah trong đêm và ân phước của nó vô cùng to lớn, Thiên sứ của Allah </w:t>
      </w:r>
      <w:r w:rsidRPr="008E5CE1">
        <w:rPr>
          <w:color w:val="205B83"/>
          <w:sz w:val="28"/>
          <w:szCs w:val="28"/>
        </w:rPr>
        <w:sym w:font="AGA Arabesque" w:char="0065"/>
      </w:r>
      <w:r w:rsidRPr="008E5CE1">
        <w:rPr>
          <w:rFonts w:ascii="Times New Roman" w:hAnsi="Times New Roman" w:cs="Times New Roman"/>
          <w:sz w:val="28"/>
          <w:szCs w:val="28"/>
          <w:lang w:val="vi-VN"/>
        </w:rPr>
        <w:t xml:space="preserve"> nói:</w:t>
      </w:r>
    </w:p>
    <w:p w:rsidR="002E7A15" w:rsidRPr="00D2442A" w:rsidRDefault="002E7A15" w:rsidP="002E7A15">
      <w:pPr>
        <w:spacing w:before="120" w:after="0" w:line="240" w:lineRule="auto"/>
        <w:jc w:val="both"/>
        <w:rPr>
          <w:rFonts w:ascii="Times New Roman" w:hAnsi="Times New Roman" w:cs="KFGQPC Uthman Taha Naskh"/>
          <w:sz w:val="20"/>
          <w:szCs w:val="20"/>
          <w:rtl/>
        </w:rPr>
      </w:pPr>
      <w:r>
        <w:rPr>
          <w:rFonts w:ascii="Traditional Arabic" w:hAnsi="Traditional Arabic" w:cs="KFGQPC Uthman Taha Naskh" w:hint="cs"/>
          <w:b/>
          <w:bCs/>
          <w:color w:val="1F3864"/>
          <w:sz w:val="32"/>
          <w:szCs w:val="32"/>
          <w:rtl/>
        </w:rPr>
        <w:lastRenderedPageBreak/>
        <w:t>{</w:t>
      </w:r>
      <w:r w:rsidRPr="00D2442A">
        <w:rPr>
          <w:rFonts w:ascii="Traditional Arabic" w:hAnsi="Traditional Arabic" w:cs="KFGQPC Uthman Taha Naskh"/>
          <w:b/>
          <w:bCs/>
          <w:color w:val="1F3864"/>
          <w:sz w:val="32"/>
          <w:szCs w:val="32"/>
          <w:rtl/>
        </w:rPr>
        <w:t>مَنْ قَامَ رَمَضَانَ إِيمَانًا وَاحْتِسَابًا غُفِرَ لَهُ مَا تَقَدَّمَ مِنْ ذَنْبِهِ</w:t>
      </w:r>
      <w:r>
        <w:rPr>
          <w:rFonts w:ascii="Traditional Arabic" w:hAnsi="Traditional Arabic" w:cs="KFGQPC Uthman Taha Naskh" w:hint="cs"/>
          <w:b/>
          <w:bCs/>
          <w:color w:val="1F3864"/>
          <w:sz w:val="32"/>
          <w:szCs w:val="32"/>
          <w:rtl/>
        </w:rPr>
        <w:t>}</w:t>
      </w:r>
      <w:r w:rsidRPr="00D2442A">
        <w:rPr>
          <w:rFonts w:ascii="Times New Roman" w:hAnsi="Times New Roman" w:cs="KFGQPC Uthman Taha Naskh" w:hint="cs"/>
          <w:color w:val="1F3864"/>
          <w:sz w:val="28"/>
          <w:szCs w:val="28"/>
          <w:rtl/>
        </w:rPr>
        <w:t xml:space="preserve"> </w:t>
      </w:r>
      <w:r w:rsidRPr="00D2442A">
        <w:rPr>
          <w:rFonts w:ascii="Times New Roman" w:hAnsi="Times New Roman" w:cs="KFGQPC Uthman Taha Naskh" w:hint="cs"/>
          <w:sz w:val="24"/>
          <w:szCs w:val="24"/>
          <w:rtl/>
        </w:rPr>
        <w:t>متفق عليه</w:t>
      </w:r>
    </w:p>
    <w:p w:rsidR="002E7A15" w:rsidRPr="00D2442A" w:rsidRDefault="002E7A15" w:rsidP="002E7A15">
      <w:pPr>
        <w:bidi w:val="0"/>
        <w:spacing w:before="120" w:after="0" w:line="240" w:lineRule="auto"/>
        <w:jc w:val="both"/>
        <w:rPr>
          <w:rFonts w:ascii="Times New Roman" w:hAnsi="Times New Roman" w:cs="Times New Roman"/>
          <w:sz w:val="28"/>
          <w:szCs w:val="28"/>
          <w:lang w:val="vi-VN"/>
        </w:rPr>
      </w:pPr>
      <w:r w:rsidRPr="00D2442A">
        <w:rPr>
          <w:rFonts w:ascii="Times New Roman" w:hAnsi="Times New Roman" w:cs="Times New Roman"/>
          <w:color w:val="1F3864"/>
          <w:sz w:val="28"/>
          <w:szCs w:val="28"/>
          <w:lang w:val="vi-VN"/>
        </w:rPr>
        <w:t>“</w:t>
      </w:r>
      <w:r w:rsidRPr="00D2442A">
        <w:rPr>
          <w:rFonts w:ascii="Times New Roman" w:hAnsi="Times New Roman" w:cs="Times New Roman"/>
          <w:b/>
          <w:bCs/>
          <w:color w:val="1F3864"/>
          <w:sz w:val="28"/>
          <w:szCs w:val="28"/>
          <w:lang w:val="vi-VN"/>
        </w:rPr>
        <w:t>Ai đứng dâng lễ nguyện Salah hằng đêm của Ramadan với đức tin và niềm hy vọng, y sẽ được tha thứ những tội lỗi đã qua</w:t>
      </w:r>
      <w:r w:rsidRPr="00D2442A">
        <w:rPr>
          <w:rFonts w:ascii="Times New Roman" w:hAnsi="Times New Roman" w:cs="Times New Roman"/>
          <w:color w:val="1F3864"/>
          <w:sz w:val="28"/>
          <w:szCs w:val="28"/>
          <w:lang w:val="vi-VN"/>
        </w:rPr>
        <w:t xml:space="preserve">” </w:t>
      </w:r>
      <w:r w:rsidRPr="00D2442A">
        <w:rPr>
          <w:rFonts w:ascii="Times New Roman" w:hAnsi="Times New Roman" w:cs="Times New Roman"/>
          <w:sz w:val="30"/>
          <w:szCs w:val="30"/>
          <w:lang w:val="vi-VN"/>
        </w:rPr>
        <w:t>(</w:t>
      </w:r>
      <w:r w:rsidRPr="00D2442A">
        <w:rPr>
          <w:rFonts w:ascii="Times New Roman" w:hAnsi="Times New Roman" w:cs="Times New Roman"/>
          <w:i/>
          <w:iCs/>
          <w:sz w:val="28"/>
          <w:szCs w:val="28"/>
          <w:lang w:val="vi-VN"/>
        </w:rPr>
        <w:t>Albukhari, Muslim</w:t>
      </w:r>
      <w:r w:rsidRPr="00D2442A">
        <w:rPr>
          <w:rFonts w:ascii="Times New Roman" w:hAnsi="Times New Roman" w:cs="Times New Roman"/>
          <w:sz w:val="30"/>
          <w:szCs w:val="30"/>
          <w:lang w:val="vi-VN"/>
        </w:rPr>
        <w:t>).</w:t>
      </w:r>
    </w:p>
    <w:p w:rsidR="002E7A15" w:rsidRPr="00D2442A" w:rsidRDefault="002E7A15" w:rsidP="002E7A15">
      <w:pPr>
        <w:spacing w:before="120" w:after="0" w:line="240" w:lineRule="auto"/>
        <w:ind w:hanging="8"/>
        <w:jc w:val="both"/>
        <w:rPr>
          <w:rFonts w:ascii="Traditional Arabic" w:hAnsi="Traditional Arabic" w:cs="KFGQPC Uthman Taha Naskh"/>
          <w:sz w:val="28"/>
          <w:szCs w:val="28"/>
          <w:rtl/>
        </w:rPr>
      </w:pPr>
      <w:r>
        <w:rPr>
          <w:rFonts w:ascii="Traditional Arabic" w:hAnsi="Traditional Arabic" w:cs="KFGQPC Uthman Taha Naskh" w:hint="cs"/>
          <w:b/>
          <w:bCs/>
          <w:color w:val="1F3864"/>
          <w:sz w:val="32"/>
          <w:szCs w:val="32"/>
          <w:rtl/>
        </w:rPr>
        <w:t>{</w:t>
      </w:r>
      <w:r w:rsidRPr="00D2442A">
        <w:rPr>
          <w:rFonts w:ascii="Traditional Arabic" w:hAnsi="Traditional Arabic" w:cs="KFGQPC Uthman Taha Naskh"/>
          <w:b/>
          <w:bCs/>
          <w:color w:val="1F3864"/>
          <w:sz w:val="32"/>
          <w:szCs w:val="32"/>
          <w:rtl/>
        </w:rPr>
        <w:t>إِنَّ الرَّجُلَ إِذَا صَلَّى مَعَ الإِمَامِ حَتَّى يَنْصَرِفَ حُسِبَ لَهُ قِيَامُ لَيْلَةٍ</w:t>
      </w:r>
      <w:r>
        <w:rPr>
          <w:rFonts w:ascii="Traditional Arabic" w:hAnsi="Traditional Arabic" w:cs="KFGQPC Uthman Taha Naskh" w:hint="cs"/>
          <w:b/>
          <w:bCs/>
          <w:color w:val="1F3864"/>
          <w:sz w:val="32"/>
          <w:szCs w:val="32"/>
          <w:rtl/>
        </w:rPr>
        <w:t>}</w:t>
      </w:r>
      <w:r w:rsidRPr="00D2442A">
        <w:rPr>
          <w:rFonts w:ascii="Traditional Arabic" w:hAnsi="Traditional Arabic" w:cs="KFGQPC Uthman Taha Naskh" w:hint="cs"/>
          <w:color w:val="1F3864"/>
          <w:sz w:val="32"/>
          <w:szCs w:val="32"/>
          <w:rtl/>
        </w:rPr>
        <w:t xml:space="preserve"> </w:t>
      </w:r>
      <w:r w:rsidRPr="00D2442A">
        <w:rPr>
          <w:rFonts w:ascii="Traditional Arabic" w:hAnsi="Traditional Arabic" w:cs="KFGQPC Uthman Taha Naskh" w:hint="cs"/>
          <w:sz w:val="24"/>
          <w:szCs w:val="24"/>
          <w:rtl/>
        </w:rPr>
        <w:t>رواه أبو داود والنسائي.</w:t>
      </w:r>
    </w:p>
    <w:p w:rsidR="002E7A15" w:rsidRDefault="002E7A15" w:rsidP="002E7A15">
      <w:pPr>
        <w:bidi w:val="0"/>
        <w:spacing w:before="120" w:after="0" w:line="240" w:lineRule="auto"/>
        <w:ind w:hanging="8"/>
        <w:jc w:val="both"/>
        <w:rPr>
          <w:rFonts w:ascii="Times New Roman" w:hAnsi="Times New Roman" w:cs="Times New Roman"/>
          <w:sz w:val="30"/>
          <w:szCs w:val="30"/>
          <w:rtl/>
          <w:lang w:val="vi-VN"/>
        </w:rPr>
      </w:pPr>
      <w:r w:rsidRPr="00D2442A">
        <w:rPr>
          <w:rFonts w:ascii="Times New Roman" w:hAnsi="Times New Roman" w:cs="Times New Roman"/>
          <w:b/>
          <w:bCs/>
          <w:color w:val="1F3864"/>
          <w:sz w:val="28"/>
          <w:szCs w:val="28"/>
          <w:lang w:val="vi-VN"/>
        </w:rPr>
        <w:t>“Quả thật, một người đàn ông khi nào y dâng lễ nguyện Salah cùng với Imam cho tới khi vị Imam đó rời đi thì y sẽ được ghi cho ân phước dâng lễ nguyện Salah trọn đêm.”</w:t>
      </w:r>
      <w:r w:rsidRPr="00D2442A">
        <w:rPr>
          <w:rFonts w:ascii="Times New Roman" w:hAnsi="Times New Roman" w:cs="Times New Roman"/>
          <w:color w:val="1F3864"/>
          <w:sz w:val="28"/>
          <w:szCs w:val="28"/>
          <w:lang w:val="vi-VN"/>
        </w:rPr>
        <w:t xml:space="preserve"> </w:t>
      </w:r>
      <w:r w:rsidRPr="00D2442A">
        <w:rPr>
          <w:rFonts w:ascii="Times New Roman" w:hAnsi="Times New Roman" w:cs="Times New Roman"/>
          <w:sz w:val="30"/>
          <w:szCs w:val="30"/>
          <w:lang w:val="vi-VN"/>
        </w:rPr>
        <w:t>(</w:t>
      </w:r>
      <w:r w:rsidRPr="00D2442A">
        <w:rPr>
          <w:rFonts w:ascii="Times New Roman" w:hAnsi="Times New Roman" w:cs="Times New Roman"/>
          <w:i/>
          <w:iCs/>
          <w:sz w:val="28"/>
          <w:szCs w:val="28"/>
          <w:lang w:val="vi-VN"/>
        </w:rPr>
        <w:t>Abu Dawood, Annasa-i</w:t>
      </w:r>
      <w:r w:rsidRPr="00D2442A">
        <w:rPr>
          <w:rFonts w:ascii="Times New Roman" w:hAnsi="Times New Roman" w:cs="Times New Roman"/>
          <w:sz w:val="30"/>
          <w:szCs w:val="30"/>
          <w:lang w:val="vi-VN"/>
        </w:rPr>
        <w:t>).</w:t>
      </w:r>
    </w:p>
    <w:p w:rsidR="002E7A15" w:rsidRPr="00D2442A" w:rsidRDefault="002E7A15" w:rsidP="002E7A15">
      <w:pPr>
        <w:bidi w:val="0"/>
        <w:spacing w:before="120" w:after="0" w:line="240" w:lineRule="auto"/>
        <w:ind w:hanging="8"/>
        <w:jc w:val="both"/>
        <w:rPr>
          <w:rFonts w:ascii="Times New Roman" w:hAnsi="Times New Roman" w:cs="Times New Roman"/>
          <w:sz w:val="30"/>
          <w:szCs w:val="30"/>
          <w:lang w:val="vi-VN"/>
        </w:rPr>
      </w:pPr>
    </w:p>
    <w:p w:rsidR="002E7A15" w:rsidRPr="008E5CE1" w:rsidRDefault="002E7A15" w:rsidP="002E7A15">
      <w:pPr>
        <w:pStyle w:val="ListParagraph"/>
        <w:numPr>
          <w:ilvl w:val="0"/>
          <w:numId w:val="3"/>
        </w:numPr>
        <w:spacing w:before="120" w:after="0" w:line="240" w:lineRule="auto"/>
        <w:ind w:left="0" w:firstLine="360"/>
        <w:jc w:val="both"/>
        <w:rPr>
          <w:rFonts w:ascii="Times New Roman" w:hAnsi="Times New Roman" w:cs="Times New Roman"/>
          <w:b/>
          <w:bCs/>
          <w:color w:val="00B050"/>
          <w:sz w:val="28"/>
          <w:szCs w:val="28"/>
          <w:lang w:val="vi-VN"/>
        </w:rPr>
      </w:pPr>
      <w:r w:rsidRPr="008E5CE1">
        <w:rPr>
          <w:rFonts w:ascii="Times New Roman" w:hAnsi="Times New Roman" w:cs="Times New Roman"/>
          <w:b/>
          <w:bCs/>
          <w:color w:val="00B050"/>
          <w:sz w:val="28"/>
          <w:szCs w:val="28"/>
          <w:lang w:val="vi-VN"/>
        </w:rPr>
        <w:t>Lời khuyên thứ tư:</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Chúng ta hãy tận dụng những ngày của tháng Ramadan mà làm Sadaqah bởi Thiên sứ của Allah </w:t>
      </w:r>
      <w:r w:rsidRPr="008E5CE1">
        <w:rPr>
          <w:color w:val="205B83"/>
          <w:sz w:val="28"/>
          <w:szCs w:val="28"/>
        </w:rPr>
        <w:sym w:font="AGA Arabesque" w:char="0065"/>
      </w:r>
      <w:r w:rsidRPr="008E5CE1">
        <w:rPr>
          <w:rFonts w:ascii="Times New Roman" w:hAnsi="Times New Roman" w:cs="Times New Roman"/>
          <w:sz w:val="28"/>
          <w:szCs w:val="28"/>
          <w:lang w:val="vi-VN"/>
        </w:rPr>
        <w:t xml:space="preserve"> đã nói:</w:t>
      </w:r>
    </w:p>
    <w:p w:rsidR="002E7A15" w:rsidRPr="00AC3F7D" w:rsidRDefault="002E7A15" w:rsidP="002E7A15">
      <w:pPr>
        <w:spacing w:before="120" w:after="0" w:line="240" w:lineRule="auto"/>
        <w:ind w:hanging="8"/>
        <w:jc w:val="both"/>
        <w:rPr>
          <w:rFonts w:ascii="Traditional Arabic" w:hAnsi="Traditional Arabic" w:cs="KFGQPC Uthman Taha Naskh"/>
          <w:color w:val="1F3864"/>
          <w:sz w:val="30"/>
          <w:szCs w:val="30"/>
          <w:rtl/>
        </w:rPr>
      </w:pPr>
      <w:r>
        <w:rPr>
          <w:rFonts w:ascii="Traditional Arabic" w:hAnsi="Traditional Arabic" w:cs="KFGQPC Uthman Taha Naskh" w:hint="cs"/>
          <w:b/>
          <w:bCs/>
          <w:color w:val="1F3864"/>
          <w:sz w:val="32"/>
          <w:szCs w:val="32"/>
          <w:rtl/>
        </w:rPr>
        <w:t>{</w:t>
      </w:r>
      <w:r w:rsidRPr="00AC3F7D">
        <w:rPr>
          <w:rFonts w:ascii="Traditional Arabic" w:hAnsi="Traditional Arabic" w:cs="KFGQPC Uthman Taha Naskh"/>
          <w:b/>
          <w:bCs/>
          <w:color w:val="1F3864"/>
          <w:sz w:val="32"/>
          <w:szCs w:val="32"/>
          <w:rtl/>
        </w:rPr>
        <w:t>مَنْ فَطَّرَ صَائِمًا كَانَ لَهُ مِثْلُ أَجْرِهِ غَيْرَ أَنَّهُ لاَ يَنْقُصُ مِنْ أَجْرِ الصَّائِمِ شَيْئًا</w:t>
      </w:r>
      <w:r>
        <w:rPr>
          <w:rFonts w:ascii="Traditional Arabic" w:hAnsi="Traditional Arabic" w:cs="KFGQPC Uthman Taha Naskh" w:hint="cs"/>
          <w:b/>
          <w:bCs/>
          <w:color w:val="1F3864"/>
          <w:sz w:val="32"/>
          <w:szCs w:val="32"/>
          <w:rtl/>
        </w:rPr>
        <w:t>}</w:t>
      </w:r>
      <w:r w:rsidRPr="00AC3F7D">
        <w:rPr>
          <w:rFonts w:ascii="Traditional Arabic" w:hAnsi="Traditional Arabic" w:cs="KFGQPC Uthman Taha Naskh" w:hint="cs"/>
          <w:color w:val="1F3864"/>
          <w:sz w:val="32"/>
          <w:szCs w:val="32"/>
          <w:rtl/>
        </w:rPr>
        <w:t xml:space="preserve"> </w:t>
      </w:r>
      <w:r w:rsidRPr="00AC3F7D">
        <w:rPr>
          <w:rFonts w:ascii="Traditional Arabic" w:hAnsi="Traditional Arabic" w:cs="KFGQPC Uthman Taha Naskh" w:hint="cs"/>
          <w:sz w:val="24"/>
          <w:szCs w:val="24"/>
          <w:rtl/>
        </w:rPr>
        <w:t>رواه أحمد والترمذي.</w:t>
      </w:r>
    </w:p>
    <w:p w:rsidR="002E7A15" w:rsidRPr="00AC3F7D" w:rsidRDefault="002E7A15" w:rsidP="002E7A15">
      <w:pPr>
        <w:bidi w:val="0"/>
        <w:spacing w:before="120" w:after="0" w:line="240" w:lineRule="auto"/>
        <w:ind w:hanging="8"/>
        <w:jc w:val="both"/>
        <w:rPr>
          <w:rFonts w:ascii="Times New Roman" w:hAnsi="Times New Roman" w:cs="Times New Roman"/>
          <w:color w:val="1F3864"/>
          <w:sz w:val="30"/>
          <w:szCs w:val="30"/>
          <w:lang w:val="vi-VN"/>
        </w:rPr>
      </w:pPr>
      <w:r w:rsidRPr="00AC3F7D">
        <w:rPr>
          <w:rFonts w:ascii="Times New Roman" w:hAnsi="Times New Roman" w:cs="Times New Roman"/>
          <w:b/>
          <w:bCs/>
          <w:color w:val="1F3864"/>
          <w:sz w:val="28"/>
          <w:szCs w:val="28"/>
          <w:lang w:val="vi-VN"/>
        </w:rPr>
        <w:t>“Ai chiêu đãi đồ xả chay cho người nhịn chay thì y sẽ được ban cho ân phước giống như ân phước của người nhịn chay đó, nhưng người nhịn chay đó sẽ không bị mất đi một điều gì từ ân phước của mình”</w:t>
      </w:r>
      <w:r w:rsidRPr="00AC3F7D">
        <w:rPr>
          <w:rFonts w:ascii="Times New Roman" w:hAnsi="Times New Roman" w:cs="Times New Roman"/>
          <w:color w:val="1F3864"/>
          <w:sz w:val="28"/>
          <w:szCs w:val="28"/>
          <w:lang w:val="vi-VN"/>
        </w:rPr>
        <w:t xml:space="preserve"> </w:t>
      </w:r>
      <w:r w:rsidRPr="00AC3F7D">
        <w:rPr>
          <w:rFonts w:ascii="Times New Roman" w:hAnsi="Times New Roman" w:cs="Times New Roman"/>
          <w:color w:val="1F3864"/>
          <w:sz w:val="30"/>
          <w:szCs w:val="30"/>
          <w:lang w:val="vi-VN"/>
        </w:rPr>
        <w:t>(</w:t>
      </w:r>
      <w:r w:rsidRPr="00AC3F7D">
        <w:rPr>
          <w:rFonts w:ascii="Times New Roman" w:hAnsi="Times New Roman" w:cs="Times New Roman"/>
          <w:i/>
          <w:iCs/>
          <w:color w:val="1F3864"/>
          <w:sz w:val="28"/>
          <w:szCs w:val="28"/>
          <w:lang w:val="vi-VN"/>
        </w:rPr>
        <w:t>Ahmad và Tirmizhi</w:t>
      </w:r>
      <w:r w:rsidRPr="00AC3F7D">
        <w:rPr>
          <w:rFonts w:ascii="Times New Roman" w:hAnsi="Times New Roman" w:cs="Times New Roman"/>
          <w:color w:val="1F3864"/>
          <w:sz w:val="30"/>
          <w:szCs w:val="30"/>
          <w:lang w:val="vi-VN"/>
        </w:rPr>
        <w:t>).</w:t>
      </w:r>
    </w:p>
    <w:p w:rsidR="002E7A15" w:rsidRPr="00AC3F7D" w:rsidRDefault="002E7A15" w:rsidP="002E7A15">
      <w:pPr>
        <w:spacing w:before="120" w:after="0" w:line="240" w:lineRule="auto"/>
        <w:jc w:val="both"/>
        <w:rPr>
          <w:rFonts w:ascii="Traditional Arabic" w:hAnsi="Traditional Arabic" w:cs="KFGQPC Uthman Taha Naskh"/>
          <w:color w:val="1F3864"/>
          <w:sz w:val="30"/>
          <w:szCs w:val="30"/>
          <w:rtl/>
        </w:rPr>
      </w:pPr>
      <w:r>
        <w:rPr>
          <w:rFonts w:ascii="Traditional Arabic" w:hAnsi="Traditional Arabic" w:cs="KFGQPC Uthman Taha Naskh" w:hint="cs"/>
          <w:b/>
          <w:bCs/>
          <w:color w:val="1F3864"/>
          <w:sz w:val="32"/>
          <w:szCs w:val="32"/>
          <w:rtl/>
        </w:rPr>
        <w:t>{</w:t>
      </w:r>
      <w:r w:rsidRPr="00AC3F7D">
        <w:rPr>
          <w:rFonts w:ascii="Traditional Arabic" w:hAnsi="Traditional Arabic" w:cs="KFGQPC Uthman Taha Naskh"/>
          <w:b/>
          <w:bCs/>
          <w:color w:val="1F3864"/>
          <w:sz w:val="32"/>
          <w:szCs w:val="32"/>
          <w:rtl/>
        </w:rPr>
        <w:t>أَفْضَلَ الصَّدَقَةِ صَدَقَةُ</w:t>
      </w:r>
      <w:r w:rsidRPr="00AC3F7D">
        <w:rPr>
          <w:rFonts w:ascii="Traditional Arabic" w:hAnsi="Traditional Arabic" w:cs="KFGQPC Uthman Taha Naskh" w:hint="cs"/>
          <w:b/>
          <w:bCs/>
          <w:color w:val="1F3864"/>
          <w:sz w:val="32"/>
          <w:szCs w:val="32"/>
          <w:rtl/>
        </w:rPr>
        <w:t xml:space="preserve"> رَمَضَانَ</w:t>
      </w:r>
      <w:r>
        <w:rPr>
          <w:rFonts w:ascii="Traditional Arabic" w:hAnsi="Traditional Arabic" w:cs="KFGQPC Uthman Taha Naskh" w:hint="cs"/>
          <w:b/>
          <w:bCs/>
          <w:color w:val="1F3864"/>
          <w:sz w:val="32"/>
          <w:szCs w:val="32"/>
          <w:rtl/>
        </w:rPr>
        <w:t>}</w:t>
      </w:r>
      <w:r w:rsidRPr="00AC3F7D">
        <w:rPr>
          <w:rFonts w:ascii="Traditional Arabic" w:hAnsi="Traditional Arabic" w:cs="KFGQPC Uthman Taha Naskh" w:hint="cs"/>
          <w:color w:val="1F3864"/>
          <w:sz w:val="32"/>
          <w:szCs w:val="32"/>
          <w:rtl/>
        </w:rPr>
        <w:t xml:space="preserve"> </w:t>
      </w:r>
      <w:r w:rsidRPr="00AC3F7D">
        <w:rPr>
          <w:rFonts w:ascii="Traditional Arabic" w:hAnsi="Traditional Arabic" w:cs="KFGQPC Uthman Taha Naskh" w:hint="cs"/>
          <w:sz w:val="24"/>
          <w:szCs w:val="24"/>
          <w:rtl/>
        </w:rPr>
        <w:t>رواه الترمذي.</w:t>
      </w:r>
    </w:p>
    <w:p w:rsidR="002E7A15" w:rsidRDefault="002E7A15" w:rsidP="002E7A15">
      <w:pPr>
        <w:bidi w:val="0"/>
        <w:spacing w:before="120" w:after="0" w:line="240" w:lineRule="auto"/>
        <w:jc w:val="both"/>
        <w:rPr>
          <w:rFonts w:ascii="Times New Roman" w:hAnsi="Times New Roman" w:cs="Times New Roman"/>
          <w:sz w:val="30"/>
          <w:szCs w:val="30"/>
          <w:rtl/>
          <w:lang w:val="vi-VN"/>
        </w:rPr>
      </w:pPr>
      <w:r w:rsidRPr="00AC3F7D">
        <w:rPr>
          <w:rFonts w:ascii="Times New Roman" w:hAnsi="Times New Roman" w:cs="Times New Roman"/>
          <w:b/>
          <w:bCs/>
          <w:color w:val="1F3864"/>
          <w:sz w:val="28"/>
          <w:szCs w:val="28"/>
          <w:lang w:val="vi-VN"/>
        </w:rPr>
        <w:t>“Sadaqah tốt nhất là Sadaqah trong tháng Ramadan”</w:t>
      </w:r>
      <w:r w:rsidRPr="00AC3F7D">
        <w:rPr>
          <w:rFonts w:ascii="Times New Roman" w:hAnsi="Times New Roman" w:cs="Times New Roman"/>
          <w:color w:val="1F3864"/>
          <w:sz w:val="28"/>
          <w:szCs w:val="28"/>
          <w:lang w:val="vi-VN"/>
        </w:rPr>
        <w:t xml:space="preserve"> </w:t>
      </w:r>
      <w:r w:rsidRPr="00DF4428">
        <w:rPr>
          <w:rFonts w:ascii="Times New Roman" w:hAnsi="Times New Roman" w:cs="Times New Roman"/>
          <w:sz w:val="30"/>
          <w:szCs w:val="30"/>
          <w:lang w:val="vi-VN"/>
        </w:rPr>
        <w:t>(</w:t>
      </w:r>
      <w:r w:rsidRPr="00DF4428">
        <w:rPr>
          <w:rFonts w:ascii="Times New Roman" w:hAnsi="Times New Roman" w:cs="Times New Roman"/>
          <w:i/>
          <w:iCs/>
          <w:sz w:val="28"/>
          <w:szCs w:val="28"/>
          <w:lang w:val="vi-VN"/>
        </w:rPr>
        <w:t>Tirimzhi</w:t>
      </w:r>
      <w:r w:rsidRPr="00DF4428">
        <w:rPr>
          <w:rFonts w:ascii="Times New Roman" w:hAnsi="Times New Roman" w:cs="Times New Roman"/>
          <w:sz w:val="30"/>
          <w:szCs w:val="30"/>
          <w:lang w:val="vi-VN"/>
        </w:rPr>
        <w:t>).</w:t>
      </w:r>
    </w:p>
    <w:p w:rsidR="002E7A15" w:rsidRPr="008E5CE1" w:rsidRDefault="002E7A15" w:rsidP="002E7A15">
      <w:pPr>
        <w:bidi w:val="0"/>
        <w:spacing w:before="120" w:after="0" w:line="240" w:lineRule="auto"/>
        <w:jc w:val="both"/>
        <w:rPr>
          <w:rFonts w:ascii="Times New Roman" w:hAnsi="Times New Roman" w:cs="Times New Roman"/>
          <w:color w:val="1F3864" w:themeColor="accent5" w:themeShade="80"/>
          <w:sz w:val="28"/>
          <w:szCs w:val="28"/>
          <w:lang w:val="vi-VN"/>
        </w:rPr>
      </w:pPr>
    </w:p>
    <w:p w:rsidR="002E7A15" w:rsidRPr="008E5CE1" w:rsidRDefault="002E7A15" w:rsidP="002E7A15">
      <w:pPr>
        <w:pStyle w:val="ListParagraph"/>
        <w:numPr>
          <w:ilvl w:val="0"/>
          <w:numId w:val="3"/>
        </w:numPr>
        <w:spacing w:before="120" w:after="0" w:line="240" w:lineRule="auto"/>
        <w:ind w:left="0" w:firstLine="360"/>
        <w:contextualSpacing w:val="0"/>
        <w:jc w:val="both"/>
        <w:rPr>
          <w:rFonts w:ascii="Times New Roman" w:hAnsi="Times New Roman" w:cs="Times New Roman"/>
          <w:b/>
          <w:bCs/>
          <w:color w:val="00B050"/>
          <w:sz w:val="28"/>
          <w:szCs w:val="28"/>
          <w:lang w:val="vi-VN"/>
        </w:rPr>
      </w:pPr>
      <w:r w:rsidRPr="008E5CE1">
        <w:rPr>
          <w:rFonts w:ascii="Times New Roman" w:hAnsi="Times New Roman" w:cs="Times New Roman"/>
          <w:b/>
          <w:bCs/>
          <w:color w:val="00B050"/>
          <w:sz w:val="28"/>
          <w:szCs w:val="28"/>
          <w:lang w:val="vi-VN"/>
        </w:rPr>
        <w:t>Lời khuyên thứ năm:</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Tháng Ramadan là một cơ hội quí báu, là ân huệ to lớn mà Allah </w:t>
      </w:r>
      <w:r w:rsidRPr="008E5CE1">
        <w:rPr>
          <w:color w:val="205B83"/>
          <w:sz w:val="28"/>
          <w:szCs w:val="28"/>
        </w:rPr>
        <w:sym w:font="AGA Arabesque" w:char="0049"/>
      </w:r>
      <w:r w:rsidRPr="008E5CE1">
        <w:rPr>
          <w:rFonts w:ascii="Times New Roman" w:hAnsi="Times New Roman" w:cs="Times New Roman"/>
          <w:sz w:val="28"/>
          <w:szCs w:val="28"/>
          <w:lang w:val="vi-VN"/>
        </w:rPr>
        <w:t xml:space="preserve"> đã ban tặng chúng ta,</w:t>
      </w:r>
      <w:r w:rsidRPr="008E5CE1">
        <w:rPr>
          <w:rFonts w:ascii="Times New Roman" w:hAnsi="Times New Roman" w:cs="Times New Roman" w:hint="cs"/>
          <w:sz w:val="28"/>
          <w:szCs w:val="28"/>
          <w:rtl/>
          <w:lang w:val="vi-VN"/>
        </w:rPr>
        <w:t xml:space="preserve"> </w:t>
      </w:r>
      <w:r w:rsidRPr="008E5CE1">
        <w:rPr>
          <w:rFonts w:ascii="Times New Roman" w:hAnsi="Times New Roman" w:cs="Times New Roman"/>
          <w:sz w:val="28"/>
          <w:szCs w:val="28"/>
          <w:lang w:val="vi-VN"/>
        </w:rPr>
        <w:t xml:space="preserve">những việc làm ngoan đạo và thiện tốt sẽ được nhân lên một cách vô hạn. Và hơn thế nữa, trong Ramadan có đêm định mệnh Qadr bằng với một ngàn tháng. Ai không tìm được ân phước của đêm đó thì y là kẻ bất hạnh như Thiên sứ của Allah </w:t>
      </w:r>
      <w:r w:rsidRPr="008E5CE1">
        <w:rPr>
          <w:color w:val="205B83"/>
          <w:sz w:val="28"/>
          <w:szCs w:val="28"/>
        </w:rPr>
        <w:sym w:font="AGA Arabesque" w:char="0065"/>
      </w:r>
      <w:r w:rsidRPr="008E5CE1">
        <w:rPr>
          <w:rFonts w:ascii="Times New Roman" w:hAnsi="Times New Roman" w:cs="Times New Roman"/>
          <w:sz w:val="28"/>
          <w:szCs w:val="28"/>
          <w:lang w:val="vi-VN"/>
        </w:rPr>
        <w:t xml:space="preserve"> đã nói:</w:t>
      </w:r>
    </w:p>
    <w:p w:rsidR="002E7A15" w:rsidRPr="008E5CE1" w:rsidRDefault="002E7A15" w:rsidP="002E7A15">
      <w:pPr>
        <w:spacing w:before="120" w:after="0" w:line="240" w:lineRule="auto"/>
        <w:ind w:hanging="8"/>
        <w:jc w:val="both"/>
        <w:rPr>
          <w:rFonts w:ascii="Lotus Linotype" w:hAnsi="Lotus Linotype" w:cs="KFGQPC Uthman Taha Naskh"/>
          <w:color w:val="1F3864" w:themeColor="accent5" w:themeShade="80"/>
          <w:spacing w:val="6"/>
          <w:sz w:val="30"/>
          <w:szCs w:val="30"/>
          <w:rtl/>
          <w:lang w:bidi="ar-EG"/>
        </w:rPr>
      </w:pPr>
      <w:r>
        <w:rPr>
          <w:rFonts w:ascii="Lotus Linotype" w:hAnsi="Lotus Linotype" w:cs="KFGQPC Uthman Taha Naskh" w:hint="cs"/>
          <w:b/>
          <w:bCs/>
          <w:color w:val="1F3864" w:themeColor="accent5" w:themeShade="80"/>
          <w:spacing w:val="6"/>
          <w:sz w:val="32"/>
          <w:szCs w:val="32"/>
          <w:rtl/>
          <w:lang w:bidi="ar-EG"/>
        </w:rPr>
        <w:t>{</w:t>
      </w:r>
      <w:r w:rsidRPr="008E5CE1">
        <w:rPr>
          <w:rFonts w:ascii="Lotus Linotype" w:hAnsi="Lotus Linotype" w:cs="KFGQPC Uthman Taha Naskh" w:hint="cs"/>
          <w:b/>
          <w:bCs/>
          <w:color w:val="1F3864" w:themeColor="accent5" w:themeShade="80"/>
          <w:spacing w:val="6"/>
          <w:sz w:val="32"/>
          <w:szCs w:val="32"/>
          <w:rtl/>
          <w:lang w:bidi="ar-EG"/>
        </w:rPr>
        <w:t>فَإِنَّ الشَّقِيَّ مَنْ حُرِمَ فِيْهِ رَحْمَةَ اللهِ</w:t>
      </w:r>
      <w:r>
        <w:rPr>
          <w:rFonts w:ascii="Lotus Linotype" w:hAnsi="Lotus Linotype" w:cs="KFGQPC Uthman Taha Naskh" w:hint="cs"/>
          <w:b/>
          <w:bCs/>
          <w:color w:val="1F3864" w:themeColor="accent5" w:themeShade="80"/>
          <w:spacing w:val="6"/>
          <w:sz w:val="32"/>
          <w:szCs w:val="32"/>
          <w:rtl/>
          <w:lang w:bidi="ar-EG"/>
        </w:rPr>
        <w:t>}</w:t>
      </w:r>
      <w:r w:rsidRPr="008E5CE1">
        <w:rPr>
          <w:rFonts w:ascii="Lotus Linotype" w:hAnsi="Lotus Linotype" w:cs="KFGQPC Uthman Taha Naskh" w:hint="cs"/>
          <w:color w:val="1F3864" w:themeColor="accent5" w:themeShade="80"/>
          <w:spacing w:val="6"/>
          <w:sz w:val="32"/>
          <w:szCs w:val="32"/>
          <w:rtl/>
          <w:lang w:bidi="ar-EG"/>
        </w:rPr>
        <w:t xml:space="preserve"> </w:t>
      </w:r>
      <w:r w:rsidRPr="00DF4428">
        <w:rPr>
          <w:rFonts w:ascii="Lotus Linotype" w:hAnsi="Lotus Linotype" w:cs="KFGQPC Uthman Taha Naskh" w:hint="cs"/>
          <w:spacing w:val="6"/>
          <w:sz w:val="24"/>
          <w:szCs w:val="24"/>
          <w:rtl/>
          <w:lang w:bidi="ar-EG"/>
        </w:rPr>
        <w:t>رواهُ الطبرانيُّ، ورُوَاتُهُ ثِقاتٌ.</w:t>
      </w:r>
    </w:p>
    <w:p w:rsidR="002E7A15" w:rsidRPr="008E5CE1" w:rsidRDefault="002E7A15" w:rsidP="002E7A15">
      <w:pPr>
        <w:bidi w:val="0"/>
        <w:spacing w:before="120" w:after="0" w:line="240" w:lineRule="auto"/>
        <w:jc w:val="both"/>
        <w:rPr>
          <w:rFonts w:ascii="Times New Roman" w:hAnsi="Times New Roman" w:cs="Times New Roman"/>
          <w:color w:val="1F3864" w:themeColor="accent5" w:themeShade="80"/>
          <w:sz w:val="28"/>
          <w:szCs w:val="28"/>
          <w:lang w:val="vi-VN"/>
        </w:rPr>
      </w:pPr>
      <w:r w:rsidRPr="008E5CE1">
        <w:rPr>
          <w:rFonts w:ascii="Times New Roman" w:hAnsi="Times New Roman" w:cs="Times New Roman"/>
          <w:b/>
          <w:bCs/>
          <w:color w:val="1F3864" w:themeColor="accent5" w:themeShade="80"/>
          <w:sz w:val="28"/>
          <w:szCs w:val="28"/>
          <w:lang w:val="vi-VN"/>
        </w:rPr>
        <w:t xml:space="preserve">“Và quả thật người bất hạnh là người bị ngăn cản không tìm thấy lòng nhân từ của Allah trong tháng thiêng liêng và ân phúc này” </w:t>
      </w:r>
      <w:r w:rsidRPr="00DF4428">
        <w:rPr>
          <w:rFonts w:ascii="Times New Roman" w:hAnsi="Times New Roman" w:cs="Times New Roman"/>
          <w:sz w:val="28"/>
          <w:szCs w:val="28"/>
          <w:lang w:val="vi-VN"/>
        </w:rPr>
        <w:t>(</w:t>
      </w:r>
      <w:r w:rsidRPr="00DF4428">
        <w:rPr>
          <w:rFonts w:ascii="Times New Roman" w:hAnsi="Times New Roman" w:cs="Times New Roman"/>
          <w:i/>
          <w:iCs/>
          <w:sz w:val="26"/>
          <w:szCs w:val="26"/>
          <w:lang w:val="vi-VN"/>
        </w:rPr>
        <w:t>Attabra-ni ghi lại và những người dẫn truyền đều thuộc cấp trung thực và chính xác</w:t>
      </w:r>
      <w:r w:rsidRPr="00DF4428">
        <w:rPr>
          <w:rFonts w:ascii="Times New Roman" w:hAnsi="Times New Roman" w:cs="Times New Roman"/>
          <w:sz w:val="28"/>
          <w:szCs w:val="28"/>
          <w:lang w:val="vi-VN"/>
        </w:rPr>
        <w:t>).</w:t>
      </w:r>
    </w:p>
    <w:p w:rsidR="002E7A15" w:rsidRPr="008E5CE1"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Quí anh em đạo hữu Muslim,</w:t>
      </w:r>
    </w:p>
    <w:p w:rsidR="002E7A15" w:rsidRDefault="002E7A15" w:rsidP="002E7A15">
      <w:pPr>
        <w:bidi w:val="0"/>
        <w:spacing w:before="120" w:after="0" w:line="240" w:lineRule="auto"/>
        <w:ind w:firstLine="720"/>
        <w:jc w:val="both"/>
        <w:rPr>
          <w:rFonts w:ascii="Times New Roman" w:hAnsi="Times New Roman" w:cs="Times New Roman"/>
          <w:sz w:val="28"/>
          <w:szCs w:val="28"/>
          <w:lang w:val="vi-VN"/>
        </w:rPr>
      </w:pPr>
      <w:r w:rsidRPr="008E5CE1">
        <w:rPr>
          <w:rFonts w:ascii="Times New Roman" w:hAnsi="Times New Roman" w:cs="Times New Roman"/>
          <w:sz w:val="28"/>
          <w:szCs w:val="28"/>
          <w:lang w:val="vi-VN"/>
        </w:rPr>
        <w:t xml:space="preserve">Hãy chuẩn bị sức khỏe và tinh thần thật tốt để song hành cùng tháng Ramadan đang đến trong vài ngày tới và hãy cầu xin Allah </w:t>
      </w:r>
      <w:r w:rsidRPr="008E5CE1">
        <w:rPr>
          <w:color w:val="205B83"/>
          <w:sz w:val="28"/>
          <w:szCs w:val="28"/>
        </w:rPr>
        <w:sym w:font="AGA Arabesque" w:char="0049"/>
      </w:r>
      <w:r w:rsidRPr="008E5CE1">
        <w:rPr>
          <w:rFonts w:ascii="Times New Roman" w:hAnsi="Times New Roman" w:cs="Times New Roman"/>
          <w:sz w:val="28"/>
          <w:szCs w:val="28"/>
          <w:lang w:val="vi-VN"/>
        </w:rPr>
        <w:t xml:space="preserve"> phù hộ cho chúng ta được hoàn tất tháng Ramadan tốt đẹp và xin Ngài phù hộ cho chúng ta gặt hái được đêm định mệnh Qadr.</w:t>
      </w:r>
    </w:p>
    <w:p w:rsidR="00E942BB" w:rsidRPr="00DF7E4B" w:rsidRDefault="002E7A15" w:rsidP="002E7A15">
      <w:pPr>
        <w:bidi w:val="0"/>
        <w:spacing w:before="120" w:after="0" w:line="240" w:lineRule="auto"/>
        <w:ind w:firstLine="340"/>
        <w:jc w:val="both"/>
        <w:rPr>
          <w:rFonts w:asciiTheme="majorBidi" w:hAnsiTheme="majorBidi" w:cstheme="majorBidi"/>
          <w:color w:val="006666"/>
          <w:sz w:val="44"/>
          <w:szCs w:val="44"/>
          <w:rtl/>
          <w:lang w:bidi="ar-EG"/>
        </w:rPr>
      </w:pPr>
      <w:r>
        <w:rPr>
          <w:rFonts w:ascii="Times New Roman" w:hAnsi="Times New Roman" w:cs="Times New Roman"/>
          <w:sz w:val="28"/>
          <w:szCs w:val="28"/>
          <w:lang w:val="vi-VN"/>
        </w:rPr>
        <w:lastRenderedPageBreak/>
        <w:t>Cầu xin Allah ban bình an và phúc lành cho Nabi Muhammad, cho gia quyến của Người và cho tất cả bằng hữu của Người.</w:t>
      </w:r>
    </w:p>
    <w:p w:rsidR="00C90E54" w:rsidRPr="00DF7E4B" w:rsidRDefault="00C90E54" w:rsidP="002E7A15">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870DC1" w:rsidRPr="00DF7E4B" w:rsidRDefault="00870DC1" w:rsidP="002E7A15">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2E7A15">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2E7A15">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2E7A15">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2E7A15">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2E7A15">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2E7A15">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2C2993" w:rsidRPr="002E7A15" w:rsidRDefault="000A6307" w:rsidP="002E7A15">
      <w:pPr>
        <w:bidi w:val="0"/>
        <w:spacing w:before="120" w:after="0" w:line="240" w:lineRule="auto"/>
        <w:ind w:firstLine="397"/>
        <w:jc w:val="center"/>
        <w:rPr>
          <w:rFonts w:asciiTheme="majorBidi" w:hAnsiTheme="majorBidi" w:cstheme="majorBidi"/>
          <w:sz w:val="32"/>
          <w:szCs w:val="32"/>
          <w:lang w:val="vi-VN" w:bidi="ar-EG"/>
        </w:rPr>
      </w:pPr>
      <w:r w:rsidRPr="002E7A15">
        <w:rPr>
          <w:rFonts w:asciiTheme="majorBidi" w:hAnsiTheme="majorBidi" w:cstheme="majorBidi"/>
          <w:sz w:val="32"/>
          <w:szCs w:val="32"/>
          <w:lang w:val="vi-VN" w:bidi="ar-EG"/>
        </w:rPr>
        <w:br w:type="page"/>
      </w:r>
    </w:p>
    <w:p w:rsidR="00C90E54" w:rsidRPr="002E7A15" w:rsidRDefault="00C90E54" w:rsidP="002E7A15">
      <w:pPr>
        <w:bidi w:val="0"/>
        <w:spacing w:before="120" w:after="0" w:line="240" w:lineRule="auto"/>
        <w:ind w:firstLine="397"/>
        <w:jc w:val="center"/>
        <w:rPr>
          <w:rFonts w:asciiTheme="majorBidi" w:hAnsiTheme="majorBidi" w:cstheme="majorBidi"/>
          <w:sz w:val="44"/>
          <w:szCs w:val="44"/>
          <w:lang w:val="vi-VN" w:bidi="ar-EG"/>
        </w:rPr>
      </w:pPr>
    </w:p>
    <w:p w:rsidR="00C90E54" w:rsidRPr="002E7A15" w:rsidRDefault="00C90E54" w:rsidP="002E7A15">
      <w:pPr>
        <w:bidi w:val="0"/>
        <w:spacing w:before="120" w:after="0" w:line="240" w:lineRule="auto"/>
        <w:ind w:firstLine="397"/>
        <w:jc w:val="center"/>
        <w:rPr>
          <w:rFonts w:asciiTheme="majorBidi" w:hAnsiTheme="majorBidi" w:cstheme="majorBidi"/>
          <w:sz w:val="44"/>
          <w:szCs w:val="44"/>
          <w:lang w:val="vi-VN" w:bidi="ar-EG"/>
        </w:rPr>
      </w:pPr>
    </w:p>
    <w:p w:rsidR="00F2420A" w:rsidRPr="002E7A15" w:rsidRDefault="00DC6A8E" w:rsidP="002E7A15">
      <w:pPr>
        <w:tabs>
          <w:tab w:val="center" w:pos="4535"/>
        </w:tabs>
        <w:bidi w:val="0"/>
        <w:spacing w:before="120" w:after="0" w:line="240" w:lineRule="auto"/>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2E7A15">
        <w:rPr>
          <w:rFonts w:asciiTheme="majorBidi" w:hAnsiTheme="majorBidi" w:cstheme="majorBidi"/>
          <w:color w:val="006666"/>
          <w:sz w:val="36"/>
          <w:szCs w:val="36"/>
          <w:lang w:val="vi-VN" w:bidi="ar-EG"/>
        </w:rPr>
        <w:tab/>
      </w:r>
    </w:p>
    <w:p w:rsidR="00F2420A" w:rsidRPr="002E7A15" w:rsidRDefault="00F2420A" w:rsidP="002E7A15">
      <w:pPr>
        <w:bidi w:val="0"/>
        <w:spacing w:before="120" w:after="0" w:line="240" w:lineRule="auto"/>
        <w:ind w:firstLine="720"/>
        <w:jc w:val="both"/>
        <w:rPr>
          <w:rFonts w:asciiTheme="majorBidi" w:hAnsiTheme="majorBidi" w:cstheme="majorBidi"/>
          <w:color w:val="006666"/>
          <w:sz w:val="36"/>
          <w:szCs w:val="36"/>
          <w:lang w:val="vi-VN" w:bidi="ar-EG"/>
        </w:rPr>
      </w:pPr>
    </w:p>
    <w:p w:rsidR="005666DC" w:rsidRPr="002E7A15" w:rsidRDefault="005666DC" w:rsidP="002E7A15">
      <w:pPr>
        <w:bidi w:val="0"/>
        <w:spacing w:before="120" w:after="0" w:line="240" w:lineRule="auto"/>
        <w:jc w:val="both"/>
        <w:rPr>
          <w:rFonts w:asciiTheme="majorBidi" w:hAnsiTheme="majorBidi" w:cstheme="majorBidi"/>
          <w:color w:val="006666"/>
          <w:sz w:val="32"/>
          <w:szCs w:val="32"/>
          <w:lang w:val="vi-VN" w:bidi="ar-EG"/>
        </w:rPr>
      </w:pPr>
    </w:p>
    <w:sectPr w:rsidR="005666DC" w:rsidRPr="002E7A15"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681D" w:rsidRDefault="00B4681D" w:rsidP="00E32771">
      <w:pPr>
        <w:spacing w:after="0" w:line="240" w:lineRule="auto"/>
      </w:pPr>
      <w:r>
        <w:separator/>
      </w:r>
    </w:p>
  </w:endnote>
  <w:endnote w:type="continuationSeparator" w:id="0">
    <w:p w:rsidR="00B4681D" w:rsidRDefault="00B4681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8AEFDA64-FA95-43C2-A947-4F778F0F3D96}"/>
  </w:font>
  <w:font w:name="Times New Roman">
    <w:panose1 w:val="02020603050405020304"/>
    <w:charset w:val="00"/>
    <w:family w:val="roman"/>
    <w:pitch w:val="variable"/>
    <w:sig w:usb0="E0002AFF" w:usb1="C0007841" w:usb2="00000009" w:usb3="00000000" w:csb0="000001FF" w:csb1="00000000"/>
    <w:embedRegular r:id="rId2" w:fontKey="{8728110A-D721-4EF8-A5DA-746335ED52C2}"/>
    <w:embedBold r:id="rId3" w:fontKey="{5B0A3A8D-6FAE-4FE8-9A92-44742CE190B9}"/>
    <w:embedItalic r:id="rId4" w:fontKey="{19ACC436-E0B0-4EFB-9B23-8402924B0D79}"/>
  </w:font>
  <w:font w:name="Courier New">
    <w:panose1 w:val="02070309020205020404"/>
    <w:charset w:val="00"/>
    <w:family w:val="modern"/>
    <w:pitch w:val="fixed"/>
    <w:sig w:usb0="E0002AFF" w:usb1="C0007843" w:usb2="00000009" w:usb3="00000000" w:csb0="000001FF" w:csb1="00000000"/>
    <w:embedRegular r:id="rId5" w:fontKey="{41E9EF9E-3B89-4D31-A981-961460E1415A}"/>
    <w:embedBold r:id="rId6" w:fontKey="{CF80AE63-6C2E-4902-A41C-3C1C40409FF9}"/>
  </w:font>
  <w:font w:name="Symbol">
    <w:panose1 w:val="05050102010706020507"/>
    <w:charset w:val="00"/>
    <w:family w:val="swiss"/>
    <w:pitch w:val="variable"/>
    <w:sig w:usb0="00000203" w:usb1="00000000" w:usb2="00000000" w:usb3="00000000" w:csb0="00000005" w:csb1="00000000"/>
    <w:embedRegular r:id="rId7" w:fontKey="{1E3EA1DD-2C36-4BBD-9F93-624DAE03CD35}"/>
  </w:font>
  <w:font w:name="Calibri">
    <w:panose1 w:val="020F0502020204030204"/>
    <w:charset w:val="00"/>
    <w:family w:val="swiss"/>
    <w:pitch w:val="variable"/>
    <w:sig w:usb0="E00002FF" w:usb1="4000ACFF" w:usb2="00000001" w:usb3="00000000" w:csb0="0000019F" w:csb1="00000000"/>
    <w:embedRegular r:id="rId8" w:fontKey="{C4C9F358-E279-4C96-898D-31D2D408A97D}"/>
    <w:embedBold r:id="rId9" w:fontKey="{274CE8E8-95B7-409A-A5D5-79B68ACD89AA}"/>
    <w:embedItalic r:id="rId10" w:fontKey="{8E78E653-3D3A-479E-9763-51C441A90F0B}"/>
  </w:font>
  <w:font w:name="Arial">
    <w:panose1 w:val="020B0604020202020204"/>
    <w:charset w:val="00"/>
    <w:family w:val="swiss"/>
    <w:pitch w:val="variable"/>
    <w:sig w:usb0="E0002AFF" w:usb1="C0007843" w:usb2="00000009" w:usb3="00000000" w:csb0="000001FF" w:csb1="00000000"/>
    <w:embedRegular r:id="rId11" w:fontKey="{695E105C-C725-4215-BAE7-5BA855833EAB}"/>
    <w:embedBold r:id="rId12" w:fontKey="{837051B8-C1B5-4933-B9C0-5FF752D75F4A}"/>
  </w:font>
  <w:font w:name="Traditional Arabic">
    <w:panose1 w:val="02020603050405020304"/>
    <w:charset w:val="00"/>
    <w:family w:val="roman"/>
    <w:pitch w:val="variable"/>
    <w:sig w:usb0="00002003" w:usb1="80000000" w:usb2="00000008" w:usb3="00000000" w:csb0="00000041" w:csb1="00000000"/>
    <w:embedRegular r:id="rId13" w:fontKey="{DC3A5153-CF73-4653-8AE5-BFA63BF5C317}"/>
    <w:embedBold r:id="rId14" w:fontKey="{17C5809E-AEC2-4AE6-A3BE-53A77F10928F}"/>
  </w:font>
  <w:font w:name="KFGQPC Uthman Taha Naskh">
    <w:panose1 w:val="02000000000000000000"/>
    <w:charset w:val="B2"/>
    <w:family w:val="auto"/>
    <w:pitch w:val="variable"/>
    <w:sig w:usb0="80002001" w:usb1="90000000" w:usb2="00000008" w:usb3="00000000" w:csb0="00000040" w:csb1="00000000"/>
    <w:embedRegular r:id="rId15" w:fontKey="{7D17D639-76BF-41A2-95EA-708FF2ADBC68}"/>
    <w:embedBold r:id="rId16" w:fontKey="{4A27FFF1-2FCE-4303-BEE5-3BA772425E15}"/>
    <w:embedItalic r:id="rId17" w:fontKey="{06D00BD3-12BE-4669-B536-71082C0A673A}"/>
  </w:font>
  <w:font w:name="Calibri Light">
    <w:panose1 w:val="020F0302020204030204"/>
    <w:charset w:val="00"/>
    <w:family w:val="swiss"/>
    <w:pitch w:val="variable"/>
    <w:sig w:usb0="A00002EF" w:usb1="4000207B" w:usb2="00000000" w:usb3="00000000" w:csb0="0000019F" w:csb1="00000000"/>
    <w:embedRegular r:id="rId18" w:fontKey="{CC5B0AE9-1899-400A-9DBE-7C8380362216}"/>
    <w:embedBold r:id="rId19" w:fontKey="{88385634-DC7D-439B-BC03-25AA701CA154}"/>
  </w:font>
  <w:font w:name="Wingdings 2">
    <w:panose1 w:val="05020102010507070707"/>
    <w:charset w:val="02"/>
    <w:family w:val="roman"/>
    <w:pitch w:val="variable"/>
    <w:sig w:usb0="00000000" w:usb1="10000000" w:usb2="00000000" w:usb3="00000000" w:csb0="80000000" w:csb1="00000000"/>
    <w:embedRegular r:id="rId20" w:fontKey="{D3B0C986-95D0-46C4-8488-B668C8A96045}"/>
  </w:font>
  <w:font w:name="KFGQPC Uthmanic Script HAFS">
    <w:panose1 w:val="02000000000000000000"/>
    <w:charset w:val="B2"/>
    <w:family w:val="auto"/>
    <w:pitch w:val="variable"/>
    <w:sig w:usb0="00002001" w:usb1="00000000" w:usb2="00000000" w:usb3="00000000" w:csb0="00000040" w:csb1="00000000"/>
    <w:embedBold r:id="rId21" w:fontKey="{B93E08D4-7793-47EC-9279-16D70BFE8BA6}"/>
  </w:font>
  <w:font w:name="Jameel Noori Nastaleeq">
    <w:panose1 w:val="02000503000000020004"/>
    <w:charset w:val="00"/>
    <w:family w:val="auto"/>
    <w:pitch w:val="variable"/>
    <w:sig w:usb0="80002007" w:usb1="00000000" w:usb2="00000000" w:usb3="00000000" w:csb0="00000041" w:csb1="00000000"/>
    <w:embedBold r:id="rId22" w:fontKey="{B9A1BEB2-095A-4B73-9F69-E2400CB8F7E9}"/>
  </w:font>
  <w:font w:name="QCF_P427">
    <w:panose1 w:val="02000400000000000000"/>
    <w:charset w:val="00"/>
    <w:family w:val="auto"/>
    <w:pitch w:val="variable"/>
    <w:sig w:usb0="80002003" w:usb1="90000000" w:usb2="00000008" w:usb3="00000000" w:csb0="80000041" w:csb1="00000000"/>
    <w:embedBold r:id="rId23" w:fontKey="{DBA59948-3FF3-4BC0-B908-B5FB075FE7AD}"/>
  </w:font>
  <w:font w:name="Arial Unicode MS">
    <w:panose1 w:val="020B0604020202020204"/>
    <w:charset w:val="80"/>
    <w:family w:val="swiss"/>
    <w:pitch w:val="variable"/>
    <w:sig w:usb0="F7FFAFFF" w:usb1="E9DFFFFF" w:usb2="0000003F" w:usb3="00000000" w:csb0="003F01FF" w:csb1="00000000"/>
    <w:embedRegular r:id="rId24" w:subsetted="1" w:fontKey="{AB34E5D0-2803-42A4-81AA-BEFF414ECF4B}"/>
  </w:font>
  <w:font w:name="AGA Arabesque">
    <w:panose1 w:val="05010101010101010101"/>
    <w:charset w:val="02"/>
    <w:family w:val="auto"/>
    <w:pitch w:val="variable"/>
    <w:sig w:usb0="00000000" w:usb1="10000000" w:usb2="00000000" w:usb3="00000000" w:csb0="80000000" w:csb1="00000000"/>
    <w:embedRegular r:id="rId25" w:fontKey="{877E334F-E432-427D-B352-B54F7495BFA6}"/>
  </w:font>
  <w:font w:name="QCF_BSML">
    <w:panose1 w:val="02000400000000000000"/>
    <w:charset w:val="00"/>
    <w:family w:val="auto"/>
    <w:pitch w:val="variable"/>
    <w:sig w:usb0="80002003" w:usb1="90000000" w:usb2="00000008" w:usb3="00000000" w:csb0="80000041" w:csb1="00000000"/>
    <w:embedBold r:id="rId26" w:fontKey="{EDC2BB87-AECF-4CAB-A7B7-E52CC4BF2DCB}"/>
  </w:font>
  <w:font w:name="Lotus Linotype">
    <w:altName w:val="Times New Roman"/>
    <w:panose1 w:val="02000000000000000000"/>
    <w:charset w:val="00"/>
    <w:family w:val="auto"/>
    <w:pitch w:val="variable"/>
    <w:sig w:usb0="00002007" w:usb1="80000000" w:usb2="00000008" w:usb3="00000000" w:csb0="00000043" w:csb1="00000000"/>
    <w:embedRegular r:id="rId27" w:fontKey="{C850DB20-0335-494B-A948-B294080C805B}"/>
    <w:embedBold r:id="rId28" w:fontKey="{3541B642-9244-4056-843B-18DA5A470D0C}"/>
  </w:font>
  <w:font w:name="KFGQPC Arabic Symbols 01">
    <w:panose1 w:val="02000000000000000000"/>
    <w:charset w:val="02"/>
    <w:family w:val="auto"/>
    <w:pitch w:val="variable"/>
    <w:sig w:usb0="00000000" w:usb1="10000000" w:usb2="00000000" w:usb3="00000000" w:csb0="80000000" w:csb1="00000000"/>
    <w:embedRegular r:id="rId29" w:fontKey="{8C169974-6ADD-419F-B52C-3D5265B2E532}"/>
  </w:font>
  <w:font w:name="AL-Mohanad">
    <w:panose1 w:val="00000000000000000000"/>
    <w:charset w:val="B2"/>
    <w:family w:val="auto"/>
    <w:pitch w:val="variable"/>
    <w:sig w:usb0="00002001" w:usb1="00000000" w:usb2="00000000" w:usb3="00000000" w:csb0="00000040" w:csb1="00000000"/>
    <w:embedRegular r:id="rId30" w:fontKey="{28CBC390-F236-4B62-9B28-B4FAA0F2397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B4681D">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681D" w:rsidRDefault="00B4681D" w:rsidP="00E32771">
      <w:pPr>
        <w:spacing w:after="0" w:line="240" w:lineRule="auto"/>
      </w:pPr>
      <w:r>
        <w:separator/>
      </w:r>
    </w:p>
  </w:footnote>
  <w:footnote w:type="continuationSeparator" w:id="0">
    <w:p w:rsidR="00B4681D" w:rsidRDefault="00B4681D"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B4681D">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C93AFE" w:rsidRDefault="00C93AFE" w:rsidP="00C93AFE">
                  <w:pPr>
                    <w:bidi w:val="0"/>
                    <w:spacing w:before="80" w:after="0" w:line="240" w:lineRule="auto"/>
                    <w:jc w:val="center"/>
                    <w:rPr>
                      <w:rFonts w:asciiTheme="majorHAnsi" w:hAnsiTheme="majorHAnsi" w:cstheme="majorBidi"/>
                      <w:color w:val="205B83"/>
                      <w:sz w:val="18"/>
                      <w:szCs w:val="18"/>
                      <w:lang w:bidi="ar-EG"/>
                    </w:rPr>
                  </w:pPr>
                  <w:r w:rsidRPr="00C93AFE">
                    <w:rPr>
                      <w:rFonts w:asciiTheme="majorHAnsi" w:hAnsiTheme="majorHAnsi" w:cstheme="majorBidi"/>
                      <w:b/>
                      <w:bCs/>
                      <w:color w:val="205B83"/>
                      <w:sz w:val="18"/>
                      <w:szCs w:val="18"/>
                      <w:lang w:val="vi-VN" w:bidi="ar-EG"/>
                    </w:rPr>
                    <w:t>Vài Lời Khuyên Nhân Tháng Ramadan Năm 1436 H - 2015</w:t>
                  </w: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F063CA"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F063CA" w:rsidRPr="00154ADE">
                    <w:rPr>
                      <w:rFonts w:asciiTheme="majorBidi" w:hAnsiTheme="majorBidi" w:cstheme="majorBidi"/>
                      <w:b/>
                      <w:bCs/>
                      <w:color w:val="205B83"/>
                      <w:sz w:val="26"/>
                      <w:szCs w:val="26"/>
                      <w:lang w:bidi="ar-EG"/>
                    </w:rPr>
                    <w:fldChar w:fldCharType="separate"/>
                  </w:r>
                  <w:r w:rsidR="00DB30D4">
                    <w:rPr>
                      <w:rFonts w:asciiTheme="majorBidi" w:hAnsiTheme="majorBidi" w:cstheme="majorBidi"/>
                      <w:b/>
                      <w:bCs/>
                      <w:noProof/>
                      <w:color w:val="205B83"/>
                      <w:sz w:val="26"/>
                      <w:szCs w:val="26"/>
                      <w:lang w:bidi="ar-EG"/>
                    </w:rPr>
                    <w:t>8</w:t>
                  </w:r>
                  <w:r w:rsidR="00F063CA"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B4681D">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B4681D">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5632D96"/>
    <w:multiLevelType w:val="hybridMultilevel"/>
    <w:tmpl w:val="51DCE210"/>
    <w:lvl w:ilvl="0" w:tplc="3BFEEE9E">
      <w:start w:val="1"/>
      <w:numFmt w:val="bullet"/>
      <w:lvlText w:val=""/>
      <w:lvlJc w:val="left"/>
      <w:pPr>
        <w:ind w:left="900" w:hanging="360"/>
      </w:pPr>
      <w:rPr>
        <w:rFonts w:ascii="Wingdings" w:hAnsi="Wingdings" w:hint="default"/>
        <w:color w:val="FF0000"/>
        <w:sz w:val="26"/>
        <w:szCs w:val="26"/>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nsid w:val="60630AEC"/>
    <w:multiLevelType w:val="hybridMultilevel"/>
    <w:tmpl w:val="87786988"/>
    <w:lvl w:ilvl="0" w:tplc="08D888BA">
      <w:start w:val="1"/>
      <w:numFmt w:val="bullet"/>
      <w:lvlText w:val=""/>
      <w:lvlJc w:val="left"/>
      <w:pPr>
        <w:ind w:left="720" w:hanging="360"/>
      </w:pPr>
      <w:rPr>
        <w:rFonts w:ascii="Wingdings" w:hAnsi="Wingdings" w:hint="default"/>
        <w:color w:val="FF0000"/>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22123E2"/>
    <w:multiLevelType w:val="hybridMultilevel"/>
    <w:tmpl w:val="36E42B02"/>
    <w:lvl w:ilvl="0" w:tplc="08D888BA">
      <w:start w:val="1"/>
      <w:numFmt w:val="bullet"/>
      <w:lvlText w:val=""/>
      <w:lvlJc w:val="left"/>
      <w:pPr>
        <w:ind w:left="1440" w:hanging="360"/>
      </w:pPr>
      <w:rPr>
        <w:rFonts w:ascii="Wingdings" w:hAnsi="Wingdings" w:hint="default"/>
        <w:color w:val="FF0000"/>
        <w:sz w:val="26"/>
        <w:szCs w:val="2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54A51"/>
    <w:rsid w:val="0007365A"/>
    <w:rsid w:val="000A43B4"/>
    <w:rsid w:val="000A53B5"/>
    <w:rsid w:val="000A6307"/>
    <w:rsid w:val="000C2B16"/>
    <w:rsid w:val="000D5816"/>
    <w:rsid w:val="0013505A"/>
    <w:rsid w:val="0013579E"/>
    <w:rsid w:val="00147DED"/>
    <w:rsid w:val="00152A14"/>
    <w:rsid w:val="00154ADE"/>
    <w:rsid w:val="00171C08"/>
    <w:rsid w:val="00187D3B"/>
    <w:rsid w:val="001A0D79"/>
    <w:rsid w:val="001B09E4"/>
    <w:rsid w:val="001D5361"/>
    <w:rsid w:val="001F14F0"/>
    <w:rsid w:val="001F4E86"/>
    <w:rsid w:val="002219E3"/>
    <w:rsid w:val="0023307B"/>
    <w:rsid w:val="00235692"/>
    <w:rsid w:val="00267C61"/>
    <w:rsid w:val="00270AE8"/>
    <w:rsid w:val="00285CF8"/>
    <w:rsid w:val="002A3916"/>
    <w:rsid w:val="002B2FF1"/>
    <w:rsid w:val="002B662B"/>
    <w:rsid w:val="002C2993"/>
    <w:rsid w:val="002C4329"/>
    <w:rsid w:val="002E7A15"/>
    <w:rsid w:val="002F72A4"/>
    <w:rsid w:val="00303E60"/>
    <w:rsid w:val="00303E87"/>
    <w:rsid w:val="003072B2"/>
    <w:rsid w:val="00317B3C"/>
    <w:rsid w:val="003238D3"/>
    <w:rsid w:val="00347608"/>
    <w:rsid w:val="00355520"/>
    <w:rsid w:val="00365CB9"/>
    <w:rsid w:val="00371452"/>
    <w:rsid w:val="003947B2"/>
    <w:rsid w:val="003A526E"/>
    <w:rsid w:val="003B73C9"/>
    <w:rsid w:val="003E1AC6"/>
    <w:rsid w:val="00437EF4"/>
    <w:rsid w:val="00447B55"/>
    <w:rsid w:val="00451428"/>
    <w:rsid w:val="004554F2"/>
    <w:rsid w:val="00477478"/>
    <w:rsid w:val="004C1156"/>
    <w:rsid w:val="004E2AD6"/>
    <w:rsid w:val="004E2DC3"/>
    <w:rsid w:val="004E38A0"/>
    <w:rsid w:val="004E78EF"/>
    <w:rsid w:val="00536D3B"/>
    <w:rsid w:val="005666DC"/>
    <w:rsid w:val="00575281"/>
    <w:rsid w:val="0058544F"/>
    <w:rsid w:val="005A2707"/>
    <w:rsid w:val="00604920"/>
    <w:rsid w:val="00605018"/>
    <w:rsid w:val="00612832"/>
    <w:rsid w:val="00631E7F"/>
    <w:rsid w:val="00632FB4"/>
    <w:rsid w:val="00662A2B"/>
    <w:rsid w:val="00677AE4"/>
    <w:rsid w:val="0069533C"/>
    <w:rsid w:val="006C1068"/>
    <w:rsid w:val="006E0420"/>
    <w:rsid w:val="006F4219"/>
    <w:rsid w:val="00717FAE"/>
    <w:rsid w:val="00770B0C"/>
    <w:rsid w:val="0077162A"/>
    <w:rsid w:val="007C1387"/>
    <w:rsid w:val="007E5889"/>
    <w:rsid w:val="007E70EB"/>
    <w:rsid w:val="00814452"/>
    <w:rsid w:val="00820EAD"/>
    <w:rsid w:val="008210B3"/>
    <w:rsid w:val="00825D0B"/>
    <w:rsid w:val="00853076"/>
    <w:rsid w:val="00855E30"/>
    <w:rsid w:val="00870DC1"/>
    <w:rsid w:val="008A5781"/>
    <w:rsid w:val="008A6BEA"/>
    <w:rsid w:val="008B3703"/>
    <w:rsid w:val="008B668D"/>
    <w:rsid w:val="008C5507"/>
    <w:rsid w:val="008D70C8"/>
    <w:rsid w:val="008E2038"/>
    <w:rsid w:val="00912D68"/>
    <w:rsid w:val="00943955"/>
    <w:rsid w:val="00944C90"/>
    <w:rsid w:val="0094547A"/>
    <w:rsid w:val="009967F9"/>
    <w:rsid w:val="00A03054"/>
    <w:rsid w:val="00A052E1"/>
    <w:rsid w:val="00A24D7A"/>
    <w:rsid w:val="00A61E5C"/>
    <w:rsid w:val="00A65935"/>
    <w:rsid w:val="00AD2A33"/>
    <w:rsid w:val="00B3510F"/>
    <w:rsid w:val="00B4681D"/>
    <w:rsid w:val="00B50A3A"/>
    <w:rsid w:val="00B572EF"/>
    <w:rsid w:val="00B820AA"/>
    <w:rsid w:val="00B867C5"/>
    <w:rsid w:val="00B962D1"/>
    <w:rsid w:val="00BA456F"/>
    <w:rsid w:val="00BD190F"/>
    <w:rsid w:val="00BE3A50"/>
    <w:rsid w:val="00BF04A9"/>
    <w:rsid w:val="00C03201"/>
    <w:rsid w:val="00C21104"/>
    <w:rsid w:val="00C37C22"/>
    <w:rsid w:val="00C45A48"/>
    <w:rsid w:val="00C50098"/>
    <w:rsid w:val="00C72BD4"/>
    <w:rsid w:val="00C90E54"/>
    <w:rsid w:val="00C93AFE"/>
    <w:rsid w:val="00CD4735"/>
    <w:rsid w:val="00D46176"/>
    <w:rsid w:val="00D7109D"/>
    <w:rsid w:val="00D85A5F"/>
    <w:rsid w:val="00DB30D4"/>
    <w:rsid w:val="00DB48B2"/>
    <w:rsid w:val="00DC6A8E"/>
    <w:rsid w:val="00DF7E4B"/>
    <w:rsid w:val="00E0449C"/>
    <w:rsid w:val="00E210FF"/>
    <w:rsid w:val="00E25D4B"/>
    <w:rsid w:val="00E32771"/>
    <w:rsid w:val="00E65ECA"/>
    <w:rsid w:val="00E942BB"/>
    <w:rsid w:val="00E96A90"/>
    <w:rsid w:val="00EB6A67"/>
    <w:rsid w:val="00F063CA"/>
    <w:rsid w:val="00F11B8A"/>
    <w:rsid w:val="00F14FCB"/>
    <w:rsid w:val="00F2420A"/>
    <w:rsid w:val="00F25412"/>
    <w:rsid w:val="00F3173B"/>
    <w:rsid w:val="00F80820"/>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F2BB6EAC-9DDF-4C60-9F27-9BF4A4F1B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3CA"/>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ListParagraph">
    <w:name w:val="List Paragraph"/>
    <w:basedOn w:val="Normal"/>
    <w:uiPriority w:val="34"/>
    <w:qFormat/>
    <w:rsid w:val="002E7A15"/>
    <w:pPr>
      <w:bidi w:val="0"/>
      <w:spacing w:after="200" w:line="276" w:lineRule="auto"/>
      <w:ind w:left="720"/>
      <w:contextualSpacing/>
    </w:pPr>
  </w:style>
  <w:style w:type="character" w:customStyle="1" w:styleId="hps">
    <w:name w:val="hps"/>
    <w:basedOn w:val="DefaultParagraphFont"/>
    <w:rsid w:val="002E7A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DC8127-A410-467F-BBE8-B34C0550D3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TotalTime>
  <Pages>11</Pages>
  <Words>3894</Words>
  <Characters>16124</Characters>
  <Application>Microsoft Office Word</Application>
  <DocSecurity>0</DocSecurity>
  <Lines>329</Lines>
  <Paragraphs>136</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19882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Vài Lời Khuyên Nhân Tháng Ramadan Năm 1436 H - 2015_x000d_</dc:title>
  <dc:subject>Vài Lời Khuyên Nhân Tháng Ramadan Năm 1436 H - 2015_x000d_</dc:subject>
  <dc:creator>Abu Zaytune Usman bin Ibrahim</dc:creator>
  <cp:keywords>Vài Lời Khuyên Nhân Tháng Ramadan Năm 1436 H - 2015_x000d_</cp:keywords>
  <dc:description>Vài Lời Khuyên Nhân Tháng Ramadan Năm 1436 H - 2015_x000d_</dc:description>
  <cp:lastModifiedBy>elhashemy</cp:lastModifiedBy>
  <cp:revision>78</cp:revision>
  <cp:lastPrinted>2015-03-07T18:24:00Z</cp:lastPrinted>
  <dcterms:created xsi:type="dcterms:W3CDTF">2014-12-21T22:21:00Z</dcterms:created>
  <dcterms:modified xsi:type="dcterms:W3CDTF">2015-06-24T13:18:00Z</dcterms:modified>
  <cp:category/>
</cp:coreProperties>
</file>