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E11CFD" w:rsidRDefault="008B3703" w:rsidP="008B3703">
      <w:pPr>
        <w:bidi w:val="0"/>
        <w:jc w:val="center"/>
        <w:rPr>
          <w:rFonts w:asciiTheme="majorBidi" w:hAnsiTheme="majorBidi" w:cs="Cordia New"/>
          <w:sz w:val="72"/>
          <w:szCs w:val="91"/>
          <w:cs/>
          <w:lang w:bidi="th-TH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AB7305" w:rsidRDefault="00807679" w:rsidP="002659A0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b/>
          <w:bCs/>
          <w:color w:val="205B83"/>
          <w:sz w:val="72"/>
          <w:szCs w:val="72"/>
          <w:lang w:bidi="th-TH"/>
        </w:rPr>
      </w:pPr>
      <w:r>
        <w:rPr>
          <w:rFonts w:ascii="Cordia New" w:hAnsi="Cordia New" w:cs="Cordia New" w:hint="cs"/>
          <w:b/>
          <w:bCs/>
          <w:color w:val="205B83"/>
          <w:sz w:val="72"/>
          <w:szCs w:val="72"/>
          <w:cs/>
          <w:lang w:bidi="th-TH"/>
        </w:rPr>
        <w:t>สิทธิของเพื่อนบ้าน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807679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حق الجار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</w:rPr>
      </w:pPr>
    </w:p>
    <w:p w:rsidR="00A03054" w:rsidRPr="00912D68" w:rsidRDefault="00A03054" w:rsidP="002659A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2659A0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تايلاندية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2659A0" w:rsidRDefault="004F5354" w:rsidP="00912D68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b/>
          <w:bCs/>
          <w:color w:val="205B83"/>
          <w:sz w:val="60"/>
          <w:szCs w:val="60"/>
          <w:rtl/>
          <w:cs/>
          <w:lang w:bidi="th-TH"/>
        </w:rPr>
      </w:pP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ดร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>.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รอชิด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บิน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หุเสน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อัล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>-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อับดุลกะรีม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4F5354" w:rsidP="00AB730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د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.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راشد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حسين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العبد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الكريم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61656C" w:rsidRDefault="002659A0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Cordia New"/>
          <w:color w:val="205B83"/>
          <w:sz w:val="40"/>
          <w:szCs w:val="50"/>
          <w:cs/>
          <w:lang w:bidi="th-TH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4F5354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4F5354" w:rsidRPr="004F5354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สะอัด</w:t>
      </w:r>
      <w:r w:rsidR="004F5354" w:rsidRPr="004F5354">
        <w:rPr>
          <w:rFonts w:ascii="Cordia New" w:hAnsi="Cordia New" w:cs="Cordia New"/>
          <w:color w:val="205B83"/>
          <w:sz w:val="40"/>
          <w:szCs w:val="40"/>
          <w:cs/>
          <w:lang w:bidi="th-TH"/>
        </w:rPr>
        <w:t xml:space="preserve"> </w:t>
      </w:r>
      <w:r w:rsidR="004F5354" w:rsidRPr="004F5354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วารีย์</w:t>
      </w:r>
    </w:p>
    <w:p w:rsidR="00912D68" w:rsidRPr="00AB7305" w:rsidRDefault="002659A0" w:rsidP="004F5354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4F5354" w:rsidRPr="004F5354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ฟัยซอล</w:t>
      </w:r>
      <w:r w:rsidR="004F5354" w:rsidRPr="004F5354"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  <w:t xml:space="preserve"> </w:t>
      </w:r>
      <w:r w:rsidR="004F5354" w:rsidRPr="004F5354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อับดุลฮาดี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4F5354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4F5354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سعد واري</w:t>
      </w:r>
    </w:p>
    <w:p w:rsidR="008B3703" w:rsidRPr="00E11CFD" w:rsidRDefault="00A03054" w:rsidP="00C12A8A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659A0"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: </w:t>
      </w:r>
      <w:r w:rsidR="004F5354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فيصل عبدالهادي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2659A0" w:rsidRDefault="00807679" w:rsidP="002659A0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4"/>
          <w:szCs w:val="24"/>
          <w:lang w:bidi="th-TH"/>
        </w:rPr>
      </w:pPr>
      <w:r>
        <w:rPr>
          <w:rFonts w:ascii="Cordia New" w:hAnsi="Cordia New" w:cs="Cordia New" w:hint="cs"/>
          <w:b/>
          <w:bCs/>
          <w:color w:val="205B83"/>
          <w:sz w:val="52"/>
          <w:szCs w:val="52"/>
          <w:cs/>
          <w:lang w:bidi="th-TH"/>
        </w:rPr>
        <w:t>สิทธิของเพื่อนบ้าน</w:t>
      </w:r>
    </w:p>
    <w:p w:rsidR="002659A0" w:rsidRPr="00DF7E4B" w:rsidRDefault="002659A0" w:rsidP="002659A0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29ABEF9" wp14:editId="259D08E3">
            <wp:simplePos x="0" y="0"/>
            <wp:positionH relativeFrom="margin">
              <wp:posOffset>1360805</wp:posOffset>
            </wp:positionH>
            <wp:positionV relativeFrom="paragraph">
              <wp:posOffset>111958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517616" w:rsidRPr="00517616" w:rsidRDefault="00517616" w:rsidP="00517616">
      <w:pPr>
        <w:bidi w:val="0"/>
        <w:spacing w:after="0" w:line="240" w:lineRule="auto"/>
        <w:ind w:firstLine="403"/>
        <w:jc w:val="center"/>
        <w:rPr>
          <w:rFonts w:ascii="Cordia New" w:eastAsia="Calibri" w:hAnsi="Cordia New" w:cs="Cordia New"/>
          <w:sz w:val="36"/>
          <w:szCs w:val="36"/>
          <w:lang w:bidi="th-TH"/>
        </w:rPr>
      </w:pPr>
    </w:p>
    <w:p w:rsidR="00807679" w:rsidRPr="00807679" w:rsidRDefault="00807679" w:rsidP="00807679">
      <w:pPr>
        <w:bidi w:val="0"/>
        <w:spacing w:after="0" w:line="240" w:lineRule="auto"/>
        <w:ind w:firstLine="400"/>
        <w:jc w:val="thaiDistribute"/>
        <w:rPr>
          <w:rFonts w:ascii="Cordia New" w:eastAsia="Calibri" w:hAnsi="Cordia New" w:cs="Cordia New"/>
          <w:sz w:val="10"/>
          <w:szCs w:val="32"/>
          <w:lang w:bidi="th-TH"/>
        </w:rPr>
      </w:pPr>
      <w:r w:rsidRPr="00807679">
        <w:rPr>
          <w:rFonts w:ascii="Cordia New" w:eastAsia="Calibri" w:hAnsi="Cordia New" w:cs="Cordia New" w:hint="cs"/>
          <w:sz w:val="10"/>
          <w:szCs w:val="32"/>
          <w:cs/>
          <w:lang w:bidi="th-TH"/>
        </w:rPr>
        <w:t>อัลลอฮฺ ตะอาลา ตรัสว่า</w:t>
      </w:r>
    </w:p>
    <w:p w:rsidR="00807679" w:rsidRPr="00807679" w:rsidRDefault="00807679" w:rsidP="00807679">
      <w:pPr>
        <w:autoSpaceDE w:val="0"/>
        <w:autoSpaceDN w:val="0"/>
        <w:adjustRightInd w:val="0"/>
        <w:spacing w:after="0" w:line="240" w:lineRule="auto"/>
        <w:ind w:hanging="14"/>
        <w:jc w:val="thaiDistribute"/>
        <w:rPr>
          <w:rFonts w:ascii="Calibri" w:eastAsia="Calibri" w:hAnsi="Calibri" w:cs="Calibri"/>
          <w:color w:val="008000"/>
          <w:sz w:val="24"/>
          <w:szCs w:val="24"/>
          <w:lang w:val="en"/>
        </w:rPr>
      </w:pPr>
      <w:r w:rsidRPr="00807679">
        <w:rPr>
          <w:rFonts w:ascii="KFGQPC Uthman Taha Naskh" w:eastAsia="Calibri" w:hAnsi="Times New Roman" w:cs="KFGQPC Uthman Taha Naskh" w:hint="cs"/>
          <w:color w:val="008000"/>
          <w:sz w:val="24"/>
          <w:szCs w:val="24"/>
          <w:rtl/>
        </w:rPr>
        <w:t>﴿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۞وَٱعۡبُدُواْ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ٱللَّهَ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وَلَا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تُشۡرِكُواْ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بِهِۦ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شَيۡ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</w:rPr>
        <w:t>‍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ٔٗاۖ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وَبِٱلۡوَٰلِدَيۡنِ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إِحۡسَٰنٗا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وَبِذِي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ٱلۡقُرۡبَىٰ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وَٱلۡيَتَٰمَىٰ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وَٱلۡمَسَٰكِينِ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وَٱلۡجَارِ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ذِي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ٱلۡقُرۡبَىٰ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وَٱلۡجَارِ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ٱلۡجُنُبِ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وَٱلصَّاحِبِ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بِٱلۡجَنۢبِ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وَٱبۡنِ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ٱلسَّبِيلِ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وَمَا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مَلَكَتۡ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أَيۡمَٰنُكُمۡۗ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إِنَّ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ٱللَّهَ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لَا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يُحِبُّ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مَن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كَان</w:t>
      </w:r>
      <w:bookmarkStart w:id="0" w:name="_GoBack"/>
      <w:bookmarkEnd w:id="0"/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َ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مُخۡتَالٗا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فَخُورًا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 </w:t>
      </w:r>
      <w:r w:rsidRPr="00807679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٣٦</w:t>
      </w:r>
      <w:r w:rsidRPr="00807679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807679">
        <w:rPr>
          <w:rFonts w:ascii="KFGQPC Uthman Taha Naskh" w:eastAsia="Calibri" w:hAnsi="Times New Roman" w:cs="KFGQPC Uthman Taha Naskh" w:hint="cs"/>
          <w:color w:val="008000"/>
          <w:sz w:val="24"/>
          <w:szCs w:val="24"/>
          <w:rtl/>
        </w:rPr>
        <w:t>﴾</w:t>
      </w:r>
      <w:r w:rsidRPr="00807679">
        <w:rPr>
          <w:rFonts w:ascii="KFGQPC Uthman Taha Naskh" w:eastAsia="Calibri" w:hAnsi="Times New Roman" w:cs="KFGQPC Uthman Taha Naskh"/>
          <w:color w:val="008000"/>
          <w:sz w:val="24"/>
          <w:szCs w:val="24"/>
          <w:rtl/>
        </w:rPr>
        <w:t xml:space="preserve"> [</w:t>
      </w:r>
      <w:r w:rsidRPr="00807679">
        <w:rPr>
          <w:rFonts w:ascii="KFGQPC Uthman Taha Naskh" w:eastAsia="Calibri" w:hAnsi="Times New Roman" w:cs="KFGQPC Uthman Taha Naskh" w:hint="cs"/>
          <w:color w:val="008000"/>
          <w:sz w:val="24"/>
          <w:szCs w:val="24"/>
          <w:rtl/>
        </w:rPr>
        <w:t>النساء</w:t>
      </w:r>
      <w:r w:rsidRPr="00807679">
        <w:rPr>
          <w:rFonts w:ascii="KFGQPC Uthman Taha Naskh" w:eastAsia="Calibri" w:hAnsi="Times New Roman" w:cs="KFGQPC Uthman Taha Naskh"/>
          <w:color w:val="008000"/>
          <w:sz w:val="24"/>
          <w:szCs w:val="24"/>
          <w:rtl/>
        </w:rPr>
        <w:t xml:space="preserve">: </w:t>
      </w:r>
      <w:r w:rsidRPr="00807679">
        <w:rPr>
          <w:rFonts w:ascii="KFGQPC Uthman Taha Naskh" w:eastAsia="Calibri" w:hAnsi="Times New Roman" w:cs="KFGQPC Uthman Taha Naskh" w:hint="cs"/>
          <w:color w:val="008000"/>
          <w:sz w:val="24"/>
          <w:szCs w:val="24"/>
          <w:rtl/>
        </w:rPr>
        <w:t>٣٦</w:t>
      </w:r>
      <w:r w:rsidRPr="00807679">
        <w:rPr>
          <w:rFonts w:ascii="KFGQPC Uthman Taha Naskh" w:eastAsia="Calibri" w:hAnsi="Times New Roman" w:cs="KFGQPC Uthman Taha Naskh"/>
          <w:color w:val="008000"/>
          <w:sz w:val="24"/>
          <w:szCs w:val="24"/>
          <w:rtl/>
        </w:rPr>
        <w:t xml:space="preserve">] </w:t>
      </w:r>
    </w:p>
    <w:p w:rsidR="00807679" w:rsidRPr="00807679" w:rsidRDefault="00807679" w:rsidP="00807679">
      <w:pPr>
        <w:autoSpaceDE w:val="0"/>
        <w:autoSpaceDN w:val="0"/>
        <w:bidi w:val="0"/>
        <w:adjustRightInd w:val="0"/>
        <w:spacing w:after="0" w:line="240" w:lineRule="auto"/>
        <w:jc w:val="thaiDistribute"/>
        <w:rPr>
          <w:rFonts w:ascii="Cordia New" w:eastAsia="Calibri" w:hAnsi="Cordia New" w:cs="Cordia New"/>
          <w:color w:val="008000"/>
          <w:sz w:val="32"/>
          <w:szCs w:val="32"/>
          <w:lang w:bidi="th-TH"/>
        </w:rPr>
      </w:pPr>
      <w:r w:rsidRPr="00807679">
        <w:rPr>
          <w:rFonts w:ascii="Cordia New" w:eastAsia="Calibri" w:hAnsi="Cordia New" w:cs="Cordia New"/>
          <w:color w:val="008000"/>
          <w:sz w:val="32"/>
          <w:szCs w:val="32"/>
        </w:rPr>
        <w:t>"</w:t>
      </w:r>
      <w:r w:rsidRPr="00807679">
        <w:rPr>
          <w:rFonts w:ascii="Cordia New" w:eastAsia="Calibri" w:hAnsi="Cordia New" w:cs="Cordia New"/>
          <w:color w:val="008000"/>
          <w:sz w:val="32"/>
          <w:szCs w:val="32"/>
          <w:cs/>
          <w:lang w:bidi="th-TH"/>
        </w:rPr>
        <w:t>และจงเคารพสักการะอัลลอฮฺเถิด และอย่าให้มีสิ่งหนึ่งสิ่งใดเป็นภาคีกับพระองค์ และจงทำดีต่อผู้บังเกิดเกล้าทั้งสองและต่อผู้เป็นญาติที่ใกล้ชิด และเด็กกำพร้าและผู้ขัดสน และเพื่อนบ้านใกล้เคียงและเพื่อนที่ห่างไกล และเพื่อนเคียงข้าง และผู้เดินทาง และผู้ที่มือขวาของพวกเจ้าครอบครอง แท้จริงอัลลอฮฺ ไม่ทรงชอบผู้ยะโส ผู้โอ้อวด</w:t>
      </w:r>
      <w:r w:rsidRPr="00807679">
        <w:rPr>
          <w:rFonts w:ascii="Cordia New" w:eastAsia="Calibri" w:hAnsi="Cordia New" w:cs="Cordia New"/>
          <w:color w:val="008000"/>
          <w:sz w:val="32"/>
          <w:szCs w:val="32"/>
          <w:lang w:bidi="th-TH"/>
        </w:rPr>
        <w:t>" {</w:t>
      </w:r>
      <w:r w:rsidRPr="00807679">
        <w:rPr>
          <w:rFonts w:ascii="Cordia New" w:eastAsia="Calibri" w:hAnsi="Cordia New" w:cs="Cordia New"/>
          <w:color w:val="008000"/>
          <w:sz w:val="32"/>
          <w:szCs w:val="32"/>
          <w:cs/>
          <w:lang w:bidi="th-TH"/>
        </w:rPr>
        <w:t>อัน</w:t>
      </w:r>
      <w:r w:rsidRPr="00807679">
        <w:rPr>
          <w:rFonts w:ascii="Cordia New" w:eastAsia="Calibri" w:hAnsi="Cordia New" w:cs="Cordia New"/>
          <w:color w:val="008000"/>
          <w:sz w:val="32"/>
          <w:szCs w:val="32"/>
          <w:lang w:bidi="th-TH"/>
        </w:rPr>
        <w:t>-</w:t>
      </w:r>
      <w:r w:rsidRPr="00807679">
        <w:rPr>
          <w:rFonts w:ascii="Cordia New" w:eastAsia="Calibri" w:hAnsi="Cordia New" w:cs="Cordia New"/>
          <w:color w:val="008000"/>
          <w:sz w:val="32"/>
          <w:szCs w:val="32"/>
          <w:cs/>
          <w:lang w:bidi="th-TH"/>
        </w:rPr>
        <w:t>นิซาอฺ</w:t>
      </w:r>
      <w:r w:rsidRPr="00807679">
        <w:rPr>
          <w:rFonts w:ascii="Cordia New" w:eastAsia="Calibri" w:hAnsi="Cordia New" w:cs="Cordia New"/>
          <w:color w:val="008000"/>
          <w:sz w:val="32"/>
          <w:szCs w:val="32"/>
          <w:lang w:bidi="th-TH"/>
        </w:rPr>
        <w:t>: 36}</w:t>
      </w:r>
    </w:p>
    <w:p w:rsidR="00807679" w:rsidRPr="00807679" w:rsidRDefault="00807679" w:rsidP="00807679">
      <w:pPr>
        <w:autoSpaceDE w:val="0"/>
        <w:autoSpaceDN w:val="0"/>
        <w:bidi w:val="0"/>
        <w:adjustRightInd w:val="0"/>
        <w:spacing w:after="0" w:line="240" w:lineRule="auto"/>
        <w:jc w:val="thaiDistribute"/>
        <w:rPr>
          <w:rFonts w:ascii="Cordia New" w:eastAsia="Calibri" w:hAnsi="Cordia New" w:cs="Cordia New"/>
          <w:color w:val="008000"/>
          <w:sz w:val="32"/>
          <w:szCs w:val="32"/>
          <w:lang w:bidi="th-TH"/>
        </w:rPr>
      </w:pPr>
    </w:p>
    <w:p w:rsidR="00807679" w:rsidRPr="00807679" w:rsidRDefault="00807679" w:rsidP="00807679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ท่านอบูฮุร็อยเราะฮฺ</w:t>
      </w:r>
      <w:r w:rsidRPr="00807679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807679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  <w:r w:rsidRPr="00807679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ท่านเราะสูลุลลอฮฺ</w:t>
      </w:r>
      <w:r w:rsidRPr="00807679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ศ็อลลัลลอฮุอะลัยฮิวะสัลลัม</w:t>
      </w:r>
      <w:r w:rsidRPr="00807679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ได้กล่าวว่า</w:t>
      </w:r>
    </w:p>
    <w:p w:rsidR="00807679" w:rsidRPr="00807679" w:rsidRDefault="00807679" w:rsidP="00807679">
      <w:pPr>
        <w:spacing w:after="0" w:line="240" w:lineRule="auto"/>
        <w:ind w:hanging="14"/>
        <w:jc w:val="both"/>
        <w:rPr>
          <w:rFonts w:ascii="Calibri" w:eastAsia="Calibri" w:hAnsi="Calibri" w:cs="KFGQPC Uthman Taha Naskh"/>
          <w:color w:val="0070C0"/>
          <w:sz w:val="24"/>
          <w:szCs w:val="24"/>
        </w:rPr>
      </w:pPr>
      <w:r w:rsidRPr="00807679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«</w:t>
      </w:r>
      <w:r w:rsidRPr="00807679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807679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وَاللَّهِ لاَ يُؤْمِنُ، وَاللَّهِ لاَ يُؤْمِنُ، وَاللَّهِ لاَ يُؤْمِنُ» قِيلَ: وَمَنْ يَا رَسُولَ اللَّهِ؟ قَالَ: «الَّذِي لاَ يَأْمَنُ جَارُهُ بَوَايِقَهُ</w:t>
      </w:r>
      <w:r w:rsidRPr="00807679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 xml:space="preserve"> »</w:t>
      </w:r>
      <w:r w:rsidRPr="00807679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 xml:space="preserve"> [</w:t>
      </w:r>
      <w:r w:rsidRPr="00807679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>متفق عليه</w:t>
      </w:r>
      <w:r w:rsidRPr="00807679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]</w:t>
      </w:r>
    </w:p>
    <w:p w:rsidR="00807679" w:rsidRPr="00807679" w:rsidRDefault="00807679" w:rsidP="00807679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807679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“ขอสาบานต่ออัลลอฮฺ ว่าเขายังไม่มีอีมาน ขอสาบานต่ออัลลอฮฺ ว่าเขายังไม่มีอีมาน ขอสาบานต่ออัลลอฮฺ ว่าเขายังไม่มีอีมาน มีคนถามว่า “และเป็นผู้ใดกัน ท่านเราะสูลุลลอฮฺ? ท่านตอบว่า “ผู้ที่เพื่อนบ้านของเขาไม่ปลอดภัยจากความเลวร้ายของเขา”” </w:t>
      </w:r>
      <w:r w:rsidRPr="00807679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</w:t>
      </w:r>
      <w:r w:rsidRPr="00807679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อัลบุคอรียฺและ</w:t>
      </w:r>
      <w:r w:rsidRPr="00807679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มุสลิม</w:t>
      </w:r>
    </w:p>
    <w:p w:rsidR="00807679" w:rsidRPr="00807679" w:rsidRDefault="00807679" w:rsidP="00807679">
      <w:pPr>
        <w:bidi w:val="0"/>
        <w:spacing w:after="0" w:line="240" w:lineRule="auto"/>
        <w:ind w:firstLine="400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</w:p>
    <w:p w:rsidR="00807679" w:rsidRPr="00807679" w:rsidRDefault="00807679" w:rsidP="00807679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และในบันทึกของมุสลิมระบุว่า</w:t>
      </w:r>
    </w:p>
    <w:p w:rsidR="00807679" w:rsidRPr="00807679" w:rsidRDefault="00807679" w:rsidP="00807679">
      <w:pPr>
        <w:spacing w:after="0" w:line="240" w:lineRule="auto"/>
        <w:ind w:hanging="14"/>
        <w:jc w:val="both"/>
        <w:rPr>
          <w:rFonts w:ascii="Calibri" w:eastAsia="Calibri" w:hAnsi="Calibri" w:cs="KFGQPC Uthman Taha Naskh"/>
          <w:color w:val="0070C0"/>
          <w:sz w:val="24"/>
          <w:szCs w:val="24"/>
        </w:rPr>
      </w:pPr>
      <w:r w:rsidRPr="00807679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«</w:t>
      </w:r>
      <w:r w:rsidRPr="00807679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807679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لَا يَدْخُلُ الْجَنَّةَ مَنْ لَا يَأْمَنُ جَارُهُ بَوَائِقَهُ</w:t>
      </w:r>
      <w:r w:rsidRPr="00807679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 xml:space="preserve"> »</w:t>
      </w:r>
    </w:p>
    <w:p w:rsidR="00807679" w:rsidRPr="00807679" w:rsidRDefault="00807679" w:rsidP="00807679">
      <w:pPr>
        <w:bidi w:val="0"/>
        <w:spacing w:after="0" w:line="240" w:lineRule="auto"/>
        <w:ind w:firstLine="90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807679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“จะไม่ได้เข้าสวรรค์ ผู้ที่เพื่อนบ้านของเขาไม่ปลอดภัยจากความเลวร้ายของเขา”</w:t>
      </w:r>
    </w:p>
    <w:p w:rsidR="00807679" w:rsidRPr="00807679" w:rsidRDefault="00807679" w:rsidP="00807679">
      <w:pPr>
        <w:bidi w:val="0"/>
        <w:spacing w:after="0" w:line="240" w:lineRule="auto"/>
        <w:ind w:firstLine="90"/>
        <w:jc w:val="thaiDistribute"/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</w:pPr>
    </w:p>
    <w:p w:rsidR="00807679" w:rsidRPr="00807679" w:rsidRDefault="00807679" w:rsidP="00807679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ท่านอบูฮุร็อยเราะฮฺ</w:t>
      </w:r>
      <w:r w:rsidRPr="00807679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807679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  <w:r w:rsidRPr="00807679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ท่านเราะสูลุลลอฮฺ</w:t>
      </w:r>
      <w:r w:rsidRPr="00807679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ศ็อลลัลลอฮุอะลัยฮิวะสัลลัม</w:t>
      </w:r>
      <w:r w:rsidRPr="00807679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ได้กล่าวว่า</w:t>
      </w:r>
    </w:p>
    <w:p w:rsidR="00807679" w:rsidRPr="00807679" w:rsidRDefault="00807679" w:rsidP="00807679">
      <w:pPr>
        <w:spacing w:after="0" w:line="240" w:lineRule="auto"/>
        <w:ind w:hanging="14"/>
        <w:jc w:val="both"/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</w:pPr>
      <w:r w:rsidRPr="00807679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«</w:t>
      </w:r>
      <w:r w:rsidRPr="00807679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807679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مَنْ كَانَ يُؤْمِنُ بِاللَّهِ وَاليَوْمِ الآخِرِ فَلاَ يُؤْذِ جَارَهُ، وَمَنْ كَانَ يُؤْمِنُ بِاللَّهِ وَاليَوْمِ الآخِرِ فَلْيُكْرِمْ ضَيْفَهُ، وَمَنْ كَانَ يُؤْمِنُ بِاللَّهِ وَاليَوْمِ الآخِرِ فَلْيَقُلْ خَيْرًا أَوْ لِيَصْمُتْ</w:t>
      </w:r>
      <w:r w:rsidRPr="00807679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 xml:space="preserve"> »</w:t>
      </w:r>
      <w:r w:rsidRPr="00807679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 xml:space="preserve"> [</w:t>
      </w:r>
      <w:r w:rsidRPr="00807679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>متفق عليه</w:t>
      </w:r>
      <w:r w:rsidRPr="00807679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]</w:t>
      </w:r>
    </w:p>
    <w:p w:rsidR="00807679" w:rsidRPr="00807679" w:rsidRDefault="00807679" w:rsidP="00807679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807679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“ผู้ใดศรัทธาต่ออัลลอฮฺและวันอาคิเราะฮฺ เขาก็จงอย่าทำร้ายเพื่อนบ้านของเขา และผู้ใดศรัทธาต่ออัลลอฮฺและวันอาคิเราะฮฺ เขาก็จงให้เกียรติเพื่อนบ้านของเขา และผู้ใดศรัทธาต่ออัลลอฮฺและวันอาคิเราะฮฺเขาก็จงพูดดีหรือไม่ก็ให้นิ่งเสีย” </w:t>
      </w:r>
      <w:r w:rsidRPr="00807679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</w:t>
      </w:r>
      <w:r w:rsidRPr="00807679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อัลบุคอรียฺและ</w:t>
      </w:r>
      <w:r w:rsidRPr="00807679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มุสลิม</w:t>
      </w:r>
    </w:p>
    <w:p w:rsidR="00807679" w:rsidRPr="00807679" w:rsidRDefault="00807679" w:rsidP="00807679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</w:pPr>
    </w:p>
    <w:p w:rsidR="00807679" w:rsidRPr="00807679" w:rsidRDefault="00807679" w:rsidP="00807679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ท่านอิบนุอุมัร และท่านหญิงอาอิชะฮฺ</w:t>
      </w:r>
      <w:r w:rsidRPr="00807679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เราะฎิยัลลอฮุอันฮุม</w:t>
      </w:r>
      <w:r w:rsidRPr="00807679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  <w:r w:rsidRPr="00807679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ท่านเราะสูลุลลอฮฺ</w:t>
      </w:r>
      <w:r w:rsidRPr="00807679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ศ็อลลัลลอฮุอะลัยฮิวะสัลลัม</w:t>
      </w:r>
      <w:r w:rsidRPr="00807679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ได้กล่าวว่า</w:t>
      </w:r>
    </w:p>
    <w:p w:rsidR="00807679" w:rsidRPr="00807679" w:rsidRDefault="00807679" w:rsidP="00807679">
      <w:pPr>
        <w:spacing w:after="0" w:line="240" w:lineRule="auto"/>
        <w:ind w:hanging="14"/>
        <w:jc w:val="both"/>
        <w:rPr>
          <w:rFonts w:ascii="Calibri" w:eastAsia="Calibri" w:hAnsi="Calibri" w:cs="KFGQPC Uthman Taha Naskh"/>
          <w:color w:val="0070C0"/>
          <w:sz w:val="24"/>
          <w:szCs w:val="24"/>
          <w:rtl/>
        </w:rPr>
      </w:pPr>
      <w:r w:rsidRPr="00807679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«</w:t>
      </w:r>
      <w:r w:rsidRPr="00807679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807679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مَا زَالَ جِبْرِيلُ يُوصِينِي بِالْجَارِ، حَتَّى ظَنَنْتُ أَنَّهُ سَيُوَرِّثُهُ</w:t>
      </w:r>
      <w:r w:rsidRPr="00807679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 xml:space="preserve"> »</w:t>
      </w:r>
      <w:r w:rsidRPr="00807679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 xml:space="preserve"> [</w:t>
      </w:r>
      <w:r w:rsidRPr="00807679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>متفق عليه</w:t>
      </w:r>
      <w:r w:rsidRPr="00807679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]</w:t>
      </w:r>
    </w:p>
    <w:p w:rsidR="00807679" w:rsidRPr="00807679" w:rsidRDefault="00807679" w:rsidP="00807679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807679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 “ญิบรีลยังคงสั่งเสียฉันในเรื่องของเพื่อนบ้านอยู่ตลอด จนกระทั้งฉันคิดว่าเขาจะให้เพื่อนบ้านรับมรดกกันได้” </w:t>
      </w:r>
      <w:r w:rsidRPr="00807679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</w:t>
      </w:r>
      <w:r w:rsidRPr="00807679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อัลบุคอรียฺและ</w:t>
      </w:r>
      <w:r w:rsidRPr="00807679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มุสลิม</w:t>
      </w:r>
    </w:p>
    <w:p w:rsidR="00807679" w:rsidRPr="00807679" w:rsidRDefault="00807679" w:rsidP="00807679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</w:pPr>
    </w:p>
    <w:p w:rsidR="00807679" w:rsidRPr="00807679" w:rsidRDefault="00807679" w:rsidP="00807679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ท่านหญิงอาอิชะฮฺ</w:t>
      </w:r>
      <w:r w:rsidRPr="00807679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เราะฎิยัลลอฮุอันฮา</w:t>
      </w:r>
      <w:r w:rsidRPr="00807679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</w:p>
    <w:p w:rsidR="00807679" w:rsidRPr="00807679" w:rsidRDefault="00807679" w:rsidP="00807679">
      <w:pPr>
        <w:spacing w:after="0" w:line="240" w:lineRule="auto"/>
        <w:ind w:hanging="14"/>
        <w:jc w:val="both"/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</w:pPr>
      <w:r w:rsidRPr="00807679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«</w:t>
      </w:r>
      <w:r w:rsidRPr="00807679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807679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قُلْتُ يَا رَسُولَ اللَّهِ، إِنَّ لِي جَارَيْنِ، فَإِلَى أَيِّهِمَا أُهْدِي؟ قَالَ: «إِلَى أَقْرَبِهِمَا مِنْكِ بَابًا»</w:t>
      </w:r>
      <w:r w:rsidRPr="00807679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 xml:space="preserve"> »</w:t>
      </w:r>
      <w:r w:rsidRPr="00807679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 xml:space="preserve"> [</w:t>
      </w:r>
      <w:r w:rsidRPr="00807679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>أخرجه</w:t>
      </w:r>
      <w:r w:rsidRPr="00807679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 xml:space="preserve"> </w:t>
      </w:r>
      <w:r w:rsidRPr="00807679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>البخاري</w:t>
      </w:r>
      <w:r w:rsidRPr="00807679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]</w:t>
      </w:r>
    </w:p>
    <w:p w:rsidR="00807679" w:rsidRPr="00807679" w:rsidRDefault="00807679" w:rsidP="00807679">
      <w:pPr>
        <w:bidi w:val="0"/>
        <w:spacing w:after="0" w:line="240" w:lineRule="auto"/>
        <w:ind w:firstLine="400"/>
        <w:jc w:val="both"/>
        <w:rPr>
          <w:rFonts w:ascii="Cordia New" w:eastAsia="Calibri" w:hAnsi="Cordia New" w:cs="Arial"/>
          <w:sz w:val="32"/>
          <w:szCs w:val="32"/>
          <w:rtl/>
        </w:rPr>
      </w:pPr>
    </w:p>
    <w:p w:rsidR="00807679" w:rsidRPr="00807679" w:rsidRDefault="00807679" w:rsidP="00807679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807679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“ฉันได้ถามว่า ท่านเราะสูลุลลอฮฺ ฉันมีเพื่อนบ้านสองคน จะให้ฉันมอบของฮะดียะฮฺแก่คนไหนดี” ท่านก็ตอบว่า “ให้แก่ผู้ที่ประตูบ้านอยู่ใกล้กับเธอมากกว่า” </w:t>
      </w:r>
      <w:r w:rsidRPr="00807679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</w:t>
      </w:r>
      <w:r w:rsidRPr="00807679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อัลบุคอรียฺ</w:t>
      </w:r>
    </w:p>
    <w:p w:rsidR="00807679" w:rsidRPr="00807679" w:rsidRDefault="00807679" w:rsidP="00807679">
      <w:pPr>
        <w:bidi w:val="0"/>
        <w:spacing w:after="0" w:line="240" w:lineRule="auto"/>
        <w:ind w:firstLine="403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</w:p>
    <w:p w:rsidR="00807679" w:rsidRPr="00807679" w:rsidRDefault="00807679" w:rsidP="00807679">
      <w:pPr>
        <w:widowControl w:val="0"/>
        <w:bidi w:val="0"/>
        <w:spacing w:before="2" w:after="2" w:line="240" w:lineRule="auto"/>
        <w:jc w:val="both"/>
        <w:rPr>
          <w:rFonts w:ascii="Cordia New" w:eastAsia="Times New Roman" w:hAnsi="Cordia New" w:cs="Cordia New"/>
          <w:b/>
          <w:bCs/>
          <w:color w:val="632423"/>
          <w:sz w:val="32"/>
          <w:szCs w:val="32"/>
          <w:lang w:bidi="th-TH"/>
        </w:rPr>
      </w:pPr>
      <w:r w:rsidRPr="00807679">
        <w:rPr>
          <w:rFonts w:ascii="Cordia New" w:eastAsia="Times New Roman" w:hAnsi="Cordia New" w:cs="Cordia New"/>
          <w:b/>
          <w:bCs/>
          <w:color w:val="632423"/>
          <w:sz w:val="32"/>
          <w:szCs w:val="32"/>
          <w:cs/>
          <w:lang w:bidi="th-TH"/>
        </w:rPr>
        <w:t>คำอธิบาย</w:t>
      </w:r>
    </w:p>
    <w:p w:rsidR="00807679" w:rsidRPr="00807679" w:rsidRDefault="00807679" w:rsidP="00807679">
      <w:pPr>
        <w:bidi w:val="0"/>
        <w:spacing w:after="0" w:line="240" w:lineRule="auto"/>
        <w:ind w:firstLine="426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80767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ในอิสลามเพื่อนบ้านนั้นมีสิทธิที่ต้องได้รับ อัลลอฮฺ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ได้</w:t>
      </w:r>
      <w:r w:rsidRPr="0080767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ทรงกำชับใช้ในเรื่องเพื่อนบ้าน และท่านเราะสูลุลลอฮฺ ศ็อลลัลลอฮุอลัยฮิวะสัลลัม ก็สั่งเสียในเรื่องเพื่อนบ้านเช่นกันและท่านได้กำหนดให้การทำดีต่อเพื่อนบ้านนั้นคือส่วนหนึ่งของการมีอีมานที่สมบูรณ์</w:t>
      </w:r>
    </w:p>
    <w:p w:rsidR="00807679" w:rsidRPr="00807679" w:rsidRDefault="00807679" w:rsidP="00807679">
      <w:pPr>
        <w:bidi w:val="0"/>
        <w:spacing w:after="0" w:line="240" w:lineRule="auto"/>
        <w:ind w:firstLine="403"/>
        <w:jc w:val="thaiDistribute"/>
        <w:rPr>
          <w:rFonts w:ascii="Cordia New" w:eastAsia="Calibri" w:hAnsi="Cordia New" w:cs="Cordia New"/>
          <w:color w:val="0070C0"/>
          <w:sz w:val="32"/>
          <w:szCs w:val="32"/>
          <w:lang w:bidi="th-TH"/>
        </w:rPr>
      </w:pPr>
      <w:r w:rsidRPr="00807679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</w:p>
    <w:p w:rsidR="00807679" w:rsidRPr="00807679" w:rsidRDefault="00807679" w:rsidP="00807679">
      <w:pPr>
        <w:bidi w:val="0"/>
        <w:spacing w:after="0" w:line="240" w:lineRule="auto"/>
        <w:ind w:firstLine="90"/>
        <w:jc w:val="both"/>
        <w:rPr>
          <w:rFonts w:ascii="Cordia New" w:eastAsia="Calibri" w:hAnsi="Cordia New" w:cs="Arial"/>
          <w:b/>
          <w:bCs/>
          <w:color w:val="632423"/>
          <w:sz w:val="32"/>
          <w:szCs w:val="32"/>
        </w:rPr>
      </w:pPr>
      <w:r w:rsidRPr="00807679">
        <w:rPr>
          <w:rFonts w:ascii="Cordia New" w:eastAsia="Calibri" w:hAnsi="Cordia New" w:cs="Cordia New"/>
          <w:b/>
          <w:bCs/>
          <w:color w:val="632423"/>
          <w:sz w:val="32"/>
          <w:szCs w:val="32"/>
          <w:cs/>
          <w:lang w:bidi="th-TH"/>
        </w:rPr>
        <w:t>ประโยชน์ที่ได้รับ</w:t>
      </w:r>
    </w:p>
    <w:p w:rsidR="00807679" w:rsidRPr="00807679" w:rsidRDefault="00807679" w:rsidP="00807679">
      <w:pPr>
        <w:numPr>
          <w:ilvl w:val="0"/>
          <w:numId w:val="1"/>
        </w:num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ยืนยันสิทธิของเพื่อนบ้าน และการต้องทำดีกับพวกเขา โดยที่อัลลอฮฺทรงใช้มัน และกล่าวไว้ควบคู่กับการทำอิบาดะฮฺต่อพระองค์</w:t>
      </w:r>
    </w:p>
    <w:p w:rsidR="00807679" w:rsidRPr="00807679" w:rsidRDefault="00807679" w:rsidP="00807679">
      <w:pPr>
        <w:numPr>
          <w:ilvl w:val="0"/>
          <w:numId w:val="1"/>
        </w:num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ห้ามทำร้ายเพื่อนบ้าน และเป็นการปรามอย่างเด็ดขาด และถือเป็นหนึ่งในบาปใหญ่</w:t>
      </w:r>
    </w:p>
    <w:p w:rsidR="00807679" w:rsidRPr="00807679" w:rsidRDefault="00807679" w:rsidP="00807679">
      <w:pPr>
        <w:numPr>
          <w:ilvl w:val="0"/>
          <w:numId w:val="1"/>
        </w:num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การให้เกียรติเพื่อนบ้านเป็นเหตุให้ได้เข้าสวรรค์</w:t>
      </w:r>
    </w:p>
    <w:p w:rsidR="00807679" w:rsidRPr="00807679" w:rsidRDefault="00807679" w:rsidP="00807679">
      <w:pPr>
        <w:numPr>
          <w:ilvl w:val="0"/>
          <w:numId w:val="1"/>
        </w:numPr>
        <w:bidi w:val="0"/>
        <w:spacing w:after="120" w:line="240" w:lineRule="auto"/>
        <w:jc w:val="thaiDistribute"/>
        <w:rPr>
          <w:rFonts w:ascii="Cordia New" w:eastAsia="Calibri" w:hAnsi="Cordia New" w:cs="KFGQPC Uthman Taha Naskh"/>
          <w:sz w:val="30"/>
          <w:szCs w:val="30"/>
          <w:lang w:bidi="th-TH"/>
        </w:rPr>
      </w:pP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ควรหมั่นให้ของฮะดียะฮฺและของอื่นๆแก่เพื่อนบ้าน</w:t>
      </w:r>
      <w:r>
        <w:rPr>
          <w:rFonts w:ascii="Cordia New" w:eastAsia="Calibri" w:hAnsi="Cordia New" w:cs="KFGQPC Uthman Taha Naskh"/>
          <w:sz w:val="30"/>
          <w:szCs w:val="30"/>
          <w:lang w:bidi="th-TH"/>
        </w:rPr>
        <w:t xml:space="preserve"> </w:t>
      </w:r>
    </w:p>
    <w:p w:rsidR="00517616" w:rsidRPr="00807679" w:rsidRDefault="00807679" w:rsidP="00807679">
      <w:pPr>
        <w:numPr>
          <w:ilvl w:val="0"/>
          <w:numId w:val="1"/>
        </w:numPr>
        <w:bidi w:val="0"/>
        <w:spacing w:after="120" w:line="240" w:lineRule="auto"/>
        <w:jc w:val="thaiDistribute"/>
        <w:rPr>
          <w:rFonts w:ascii="Cordia New" w:eastAsia="Calibri" w:hAnsi="Cordia New" w:cs="KFGQPC Uthman Taha Naskh"/>
          <w:sz w:val="30"/>
          <w:szCs w:val="30"/>
          <w:rtl/>
          <w:cs/>
          <w:lang w:bidi="th-TH"/>
        </w:rPr>
      </w:pPr>
      <w:r w:rsidRPr="0080767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เพื่อนบ้านที่ควรใกล้ชิดที่สุดและสมควรที่สุดที่จะได้รับการปฏิบัติต่อกันอย่างดี คือผู้ที่มีประตูบ้านใกล้ที่สุด</w:t>
      </w:r>
    </w:p>
    <w:p w:rsidR="00517616" w:rsidRDefault="00CD09D4" w:rsidP="004F5354">
      <w:pPr>
        <w:spacing w:after="120" w:line="240" w:lineRule="auto"/>
        <w:jc w:val="center"/>
        <w:rPr>
          <w:rFonts w:ascii="Cordia New" w:eastAsia="Calibri" w:hAnsi="Cordia New" w:cs="KFGQPC Uthman Taha Naskh"/>
          <w:sz w:val="30"/>
          <w:szCs w:val="30"/>
          <w:rtl/>
        </w:rPr>
      </w:pPr>
      <w:r w:rsidRPr="00CD09D4">
        <w:rPr>
          <w:rFonts w:ascii="Cordia New" w:eastAsia="Calibri" w:hAnsi="Cordia New" w:cs="KFGQPC Uthman Taha Naskh" w:hint="cs"/>
          <w:sz w:val="30"/>
          <w:szCs w:val="30"/>
          <w:rtl/>
        </w:rPr>
        <w:t>والحمد لله رب العالمين، وصلى الله وسلم على نبينا محمد، وعلى آله وصحبه أجمعين.</w:t>
      </w:r>
    </w:p>
    <w:p w:rsidR="00517616" w:rsidRDefault="00517616">
      <w:pPr>
        <w:bidi w:val="0"/>
        <w:rPr>
          <w:rFonts w:ascii="Cordia New" w:eastAsia="Calibri" w:hAnsi="Cordia New" w:cs="KFGQPC Uthman Taha Naskh"/>
          <w:sz w:val="30"/>
          <w:szCs w:val="30"/>
          <w:rtl/>
        </w:rPr>
      </w:pPr>
      <w:r>
        <w:rPr>
          <w:rFonts w:ascii="Cordia New" w:eastAsia="Calibri" w:hAnsi="Cordia New" w:cs="KFGQPC Uthman Taha Naskh"/>
          <w:sz w:val="30"/>
          <w:szCs w:val="30"/>
          <w:rtl/>
        </w:rPr>
        <w:br w:type="page"/>
      </w:r>
    </w:p>
    <w:p w:rsidR="00CD09D4" w:rsidRDefault="00CD09D4" w:rsidP="004F5354">
      <w:pPr>
        <w:spacing w:after="120" w:line="240" w:lineRule="auto"/>
        <w:jc w:val="center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7C79096B" wp14:editId="4A6B429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DD77C1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E98" w:rsidRDefault="00DD3E98" w:rsidP="00E32771">
      <w:pPr>
        <w:spacing w:after="0" w:line="240" w:lineRule="auto"/>
      </w:pPr>
      <w:r>
        <w:separator/>
      </w:r>
    </w:p>
  </w:endnote>
  <w:endnote w:type="continuationSeparator" w:id="0">
    <w:p w:rsidR="00DD3E98" w:rsidRDefault="00DD3E9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66169F13-B09D-49A8-B1F5-BA7B8DC95C3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0FE1EA80-DEEB-4D28-B226-15B4D48B0B10}"/>
    <w:embedBold r:id="rId3" w:fontKey="{D9D220EF-E1A7-46A3-8ACC-0B1C26097F8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950B658E-9236-472E-BF38-207BBDDC1E0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4A7DD6E-C65F-433C-A51D-B4D406FF31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4A9800A5-02BE-4D08-9E39-3E33664E80D4}"/>
    <w:embedBold r:id="rId7" w:fontKey="{C06ACFB9-BFEB-40E3-BE49-FC5A4D8339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B035402-B45D-4D2A-8FE6-90BF2FEB4AA1}"/>
    <w:embedBold r:id="rId9" w:fontKey="{AB1AA5CC-F915-4017-982E-41A56F9E83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07BB5304-775F-457A-B34F-5C25F587C09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8A7C31A5-40DE-4BE9-9BD7-D3E9654181A9}"/>
    <w:embedBold r:id="rId12" w:fontKey="{FDD86FA9-AAA2-426E-98CB-86D91556F08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53B4DBC2-DAAA-4AD2-99BF-7C6FB71F8A73}"/>
    <w:embedBold r:id="rId14" w:fontKey="{64D0DE71-EECE-4D13-9EE3-61FDA5621E4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185E267C-3F89-4627-A963-A9C6E9220E04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6" w:fontKey="{FE77967D-5631-4738-BAC6-1FC94F8F2CF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BB3F6547-8B0F-4938-91C1-6367E63E6D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502B1A1" wp14:editId="33656453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C63C4A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E98" w:rsidRDefault="00DD3E98" w:rsidP="00E32771">
      <w:pPr>
        <w:spacing w:after="0" w:line="240" w:lineRule="auto"/>
      </w:pPr>
      <w:r>
        <w:separator/>
      </w:r>
    </w:p>
  </w:footnote>
  <w:footnote w:type="continuationSeparator" w:id="0">
    <w:p w:rsidR="00DD3E98" w:rsidRDefault="00DD3E98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AABD160" wp14:editId="0C8C2EAA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6E80" w:rsidRPr="002659A0" w:rsidRDefault="00807679" w:rsidP="002659A0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16"/>
                                <w:szCs w:val="16"/>
                                <w:lang w:bidi="ar-EG"/>
                              </w:rPr>
                            </w:pPr>
                            <w:r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สิทธิของเพื่อนบ้าน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E80" w:rsidRPr="00154ADE" w:rsidRDefault="00386E80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C901ED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2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ABD160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386E80" w:rsidRPr="002659A0" w:rsidRDefault="00807679" w:rsidP="002659A0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16"/>
                          <w:szCs w:val="16"/>
                          <w:lang w:bidi="ar-EG"/>
                        </w:rPr>
                      </w:pPr>
                      <w:r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>สิทธิของเพื่อนบ้าน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386E80" w:rsidRPr="00154ADE" w:rsidRDefault="00386E80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C901ED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2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8E6DA9D" wp14:editId="4B5DB55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611702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3C6A123" wp14:editId="0620A584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E80" w:rsidRPr="00943955" w:rsidRDefault="00386E80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C6A12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386E80" w:rsidRPr="00943955" w:rsidRDefault="00386E80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D7A7EB6" wp14:editId="4F5BEA14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734FE5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56B686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8C3551"/>
    <w:multiLevelType w:val="hybridMultilevel"/>
    <w:tmpl w:val="AC70F5AA"/>
    <w:lvl w:ilvl="0" w:tplc="3BF6BE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8A"/>
    <w:rsid w:val="0000503E"/>
    <w:rsid w:val="0000656E"/>
    <w:rsid w:val="00014A18"/>
    <w:rsid w:val="00054A51"/>
    <w:rsid w:val="00070058"/>
    <w:rsid w:val="00073099"/>
    <w:rsid w:val="000953BA"/>
    <w:rsid w:val="00095DD4"/>
    <w:rsid w:val="000A43B4"/>
    <w:rsid w:val="000A53B5"/>
    <w:rsid w:val="000A6307"/>
    <w:rsid w:val="000C2B16"/>
    <w:rsid w:val="000D5816"/>
    <w:rsid w:val="000F43CE"/>
    <w:rsid w:val="001222FF"/>
    <w:rsid w:val="0013505A"/>
    <w:rsid w:val="0013579E"/>
    <w:rsid w:val="00152A14"/>
    <w:rsid w:val="00152DF1"/>
    <w:rsid w:val="00154ADE"/>
    <w:rsid w:val="00171C08"/>
    <w:rsid w:val="00187D3B"/>
    <w:rsid w:val="001A0D79"/>
    <w:rsid w:val="001B09E4"/>
    <w:rsid w:val="001D4903"/>
    <w:rsid w:val="001D5361"/>
    <w:rsid w:val="001E098D"/>
    <w:rsid w:val="001E1263"/>
    <w:rsid w:val="001F14F0"/>
    <w:rsid w:val="001F4E86"/>
    <w:rsid w:val="002002A6"/>
    <w:rsid w:val="002219E3"/>
    <w:rsid w:val="0023307B"/>
    <w:rsid w:val="00235692"/>
    <w:rsid w:val="002424D2"/>
    <w:rsid w:val="002506C5"/>
    <w:rsid w:val="002659A0"/>
    <w:rsid w:val="00267C61"/>
    <w:rsid w:val="00270AE8"/>
    <w:rsid w:val="00285CF8"/>
    <w:rsid w:val="002A3916"/>
    <w:rsid w:val="002B2FF1"/>
    <w:rsid w:val="002B662B"/>
    <w:rsid w:val="002C2993"/>
    <w:rsid w:val="002C4329"/>
    <w:rsid w:val="002E2265"/>
    <w:rsid w:val="002F72A4"/>
    <w:rsid w:val="00303E60"/>
    <w:rsid w:val="00303E87"/>
    <w:rsid w:val="003072B2"/>
    <w:rsid w:val="00317B3C"/>
    <w:rsid w:val="003235B3"/>
    <w:rsid w:val="003238D3"/>
    <w:rsid w:val="00347608"/>
    <w:rsid w:val="00355520"/>
    <w:rsid w:val="00365CB9"/>
    <w:rsid w:val="00371452"/>
    <w:rsid w:val="00386E80"/>
    <w:rsid w:val="003947B2"/>
    <w:rsid w:val="003A526E"/>
    <w:rsid w:val="003E1AC6"/>
    <w:rsid w:val="00406CC8"/>
    <w:rsid w:val="00437EF4"/>
    <w:rsid w:val="00447B55"/>
    <w:rsid w:val="00451428"/>
    <w:rsid w:val="00453888"/>
    <w:rsid w:val="004554F2"/>
    <w:rsid w:val="00477478"/>
    <w:rsid w:val="00496EA0"/>
    <w:rsid w:val="004C1156"/>
    <w:rsid w:val="004E2AD6"/>
    <w:rsid w:val="004E2DC3"/>
    <w:rsid w:val="004E38A0"/>
    <w:rsid w:val="004E78EF"/>
    <w:rsid w:val="004F5354"/>
    <w:rsid w:val="00517616"/>
    <w:rsid w:val="0052077B"/>
    <w:rsid w:val="00536D3B"/>
    <w:rsid w:val="005666DC"/>
    <w:rsid w:val="00575281"/>
    <w:rsid w:val="0058544F"/>
    <w:rsid w:val="005A2707"/>
    <w:rsid w:val="005C1154"/>
    <w:rsid w:val="005D2DEB"/>
    <w:rsid w:val="0060482F"/>
    <w:rsid w:val="00604920"/>
    <w:rsid w:val="00612832"/>
    <w:rsid w:val="0061656C"/>
    <w:rsid w:val="00631E7F"/>
    <w:rsid w:val="00632FB4"/>
    <w:rsid w:val="00662A2B"/>
    <w:rsid w:val="006667BD"/>
    <w:rsid w:val="0066718C"/>
    <w:rsid w:val="00667506"/>
    <w:rsid w:val="00677AE4"/>
    <w:rsid w:val="0069533C"/>
    <w:rsid w:val="006C1068"/>
    <w:rsid w:val="006E0420"/>
    <w:rsid w:val="006E4E88"/>
    <w:rsid w:val="006F3F04"/>
    <w:rsid w:val="006F4219"/>
    <w:rsid w:val="00700AF5"/>
    <w:rsid w:val="00714870"/>
    <w:rsid w:val="00717FAE"/>
    <w:rsid w:val="00733310"/>
    <w:rsid w:val="00745932"/>
    <w:rsid w:val="00770B0C"/>
    <w:rsid w:val="0077162A"/>
    <w:rsid w:val="00773F07"/>
    <w:rsid w:val="007C1387"/>
    <w:rsid w:val="007E0660"/>
    <w:rsid w:val="007E5889"/>
    <w:rsid w:val="007E70EB"/>
    <w:rsid w:val="00805B34"/>
    <w:rsid w:val="00807679"/>
    <w:rsid w:val="00807950"/>
    <w:rsid w:val="00813172"/>
    <w:rsid w:val="00814452"/>
    <w:rsid w:val="00820EAD"/>
    <w:rsid w:val="008210B3"/>
    <w:rsid w:val="00825D0B"/>
    <w:rsid w:val="00835FEC"/>
    <w:rsid w:val="00853076"/>
    <w:rsid w:val="00854A9C"/>
    <w:rsid w:val="00855E30"/>
    <w:rsid w:val="00861D12"/>
    <w:rsid w:val="00870DC1"/>
    <w:rsid w:val="00876481"/>
    <w:rsid w:val="008A5781"/>
    <w:rsid w:val="008A6BEA"/>
    <w:rsid w:val="008B3703"/>
    <w:rsid w:val="008B668D"/>
    <w:rsid w:val="008C5507"/>
    <w:rsid w:val="008D70C8"/>
    <w:rsid w:val="008E2038"/>
    <w:rsid w:val="009048CA"/>
    <w:rsid w:val="00912D68"/>
    <w:rsid w:val="00943955"/>
    <w:rsid w:val="00944C90"/>
    <w:rsid w:val="0094547A"/>
    <w:rsid w:val="00960B38"/>
    <w:rsid w:val="009967F9"/>
    <w:rsid w:val="009B5AA7"/>
    <w:rsid w:val="009B6EB7"/>
    <w:rsid w:val="00A03054"/>
    <w:rsid w:val="00A03999"/>
    <w:rsid w:val="00A052E1"/>
    <w:rsid w:val="00A35F8F"/>
    <w:rsid w:val="00A56873"/>
    <w:rsid w:val="00A61E5C"/>
    <w:rsid w:val="00A65935"/>
    <w:rsid w:val="00AB7305"/>
    <w:rsid w:val="00AD2A33"/>
    <w:rsid w:val="00B31A4D"/>
    <w:rsid w:val="00B3510F"/>
    <w:rsid w:val="00B50A3A"/>
    <w:rsid w:val="00B572EF"/>
    <w:rsid w:val="00B745C5"/>
    <w:rsid w:val="00B820AA"/>
    <w:rsid w:val="00B8284A"/>
    <w:rsid w:val="00B867C5"/>
    <w:rsid w:val="00B962D1"/>
    <w:rsid w:val="00BA456F"/>
    <w:rsid w:val="00BA4CE6"/>
    <w:rsid w:val="00BD190F"/>
    <w:rsid w:val="00BE3A50"/>
    <w:rsid w:val="00BF04A9"/>
    <w:rsid w:val="00C03201"/>
    <w:rsid w:val="00C12A8A"/>
    <w:rsid w:val="00C21104"/>
    <w:rsid w:val="00C37C22"/>
    <w:rsid w:val="00C45A48"/>
    <w:rsid w:val="00C50098"/>
    <w:rsid w:val="00C679B1"/>
    <w:rsid w:val="00C72BD4"/>
    <w:rsid w:val="00C901ED"/>
    <w:rsid w:val="00C90E54"/>
    <w:rsid w:val="00C95E4B"/>
    <w:rsid w:val="00CA24D5"/>
    <w:rsid w:val="00CD09D4"/>
    <w:rsid w:val="00CD4735"/>
    <w:rsid w:val="00CE67F8"/>
    <w:rsid w:val="00CF1F16"/>
    <w:rsid w:val="00CF48F1"/>
    <w:rsid w:val="00D04C3B"/>
    <w:rsid w:val="00D46176"/>
    <w:rsid w:val="00D7109D"/>
    <w:rsid w:val="00D85A5F"/>
    <w:rsid w:val="00DB48B2"/>
    <w:rsid w:val="00DC6A8E"/>
    <w:rsid w:val="00DC77FE"/>
    <w:rsid w:val="00DD3E98"/>
    <w:rsid w:val="00DD77C1"/>
    <w:rsid w:val="00DF26FD"/>
    <w:rsid w:val="00DF7E4B"/>
    <w:rsid w:val="00E0449C"/>
    <w:rsid w:val="00E11CFD"/>
    <w:rsid w:val="00E210FF"/>
    <w:rsid w:val="00E25D4B"/>
    <w:rsid w:val="00E32771"/>
    <w:rsid w:val="00E41770"/>
    <w:rsid w:val="00E65ECA"/>
    <w:rsid w:val="00E942BB"/>
    <w:rsid w:val="00E96A90"/>
    <w:rsid w:val="00EB6A67"/>
    <w:rsid w:val="00F11B8A"/>
    <w:rsid w:val="00F14FCB"/>
    <w:rsid w:val="00F23CE9"/>
    <w:rsid w:val="00F2420A"/>
    <w:rsid w:val="00F25412"/>
    <w:rsid w:val="00F3173B"/>
    <w:rsid w:val="00F45011"/>
    <w:rsid w:val="00F7728C"/>
    <w:rsid w:val="00F80820"/>
    <w:rsid w:val="00FC2450"/>
    <w:rsid w:val="00FD10DC"/>
    <w:rsid w:val="00FD706F"/>
    <w:rsid w:val="00FE098A"/>
    <w:rsid w:val="00FE312B"/>
    <w:rsid w:val="00FF164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EB6A9D6-6B9B-438B-A196-8B1CAC9BD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9A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New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1506D9-6489-42A5-817F-5C50096EB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Temp.dotx</Template>
  <TotalTime>6</TotalTime>
  <Pages>4</Pages>
  <Words>689</Words>
  <Characters>3026</Characters>
  <Application>Microsoft Office Word</Application>
  <DocSecurity>0</DocSecurity>
  <Lines>79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สิทธิของเพื่อนบ้าน</vt:lpstr>
      <vt:lpstr/>
    </vt:vector>
  </TitlesOfParts>
  <Manager/>
  <Company>islamhouse.com</Company>
  <LinksUpToDate>false</LinksUpToDate>
  <CharactersWithSpaces>3674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สิทธิของเพื่อนบ้าน_x000d_</dc:title>
  <dc:subject>สิทธิของเพื่อนบ้าน_x000d_</dc:subject>
  <dc:creator>ดร.รอชิด บิน หุเสน อัล-อับดุลกะรีม_x000d_</dc:creator>
  <cp:keywords>สิทธิของเพื่อนบ้าน_x000d_</cp:keywords>
  <dc:description>สิทธิของเพื่อนบ้าน_x000d_</dc:description>
  <cp:lastModifiedBy>elhashemy</cp:lastModifiedBy>
  <cp:revision>5</cp:revision>
  <cp:lastPrinted>2015-03-07T18:24:00Z</cp:lastPrinted>
  <dcterms:created xsi:type="dcterms:W3CDTF">2015-05-06T06:00:00Z</dcterms:created>
  <dcterms:modified xsi:type="dcterms:W3CDTF">2015-05-06T14:23:00Z</dcterms:modified>
  <cp:category/>
</cp:coreProperties>
</file>