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22A" w:rsidRDefault="0038122A" w:rsidP="0038122A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38122A" w:rsidRDefault="0038122A" w:rsidP="0038122A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38122A" w:rsidRDefault="0038122A" w:rsidP="0038122A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C00000"/>
          <w:spacing w:val="-2"/>
          <w:sz w:val="28"/>
          <w:szCs w:val="28"/>
        </w:rPr>
      </w:pPr>
    </w:p>
    <w:p w:rsidR="0038122A" w:rsidRPr="007A2EDD" w:rsidRDefault="0038122A" w:rsidP="0038122A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800000"/>
          <w:spacing w:val="-2"/>
          <w:sz w:val="28"/>
          <w:szCs w:val="28"/>
        </w:rPr>
      </w:pPr>
      <w:r w:rsidRPr="007A2EDD">
        <w:rPr>
          <w:rFonts w:ascii="TR Penguin" w:hAnsi="TR Penguin"/>
          <w:b/>
          <w:bCs/>
          <w:color w:val="800000"/>
          <w:spacing w:val="-2"/>
          <w:sz w:val="28"/>
          <w:szCs w:val="28"/>
        </w:rPr>
        <w:t>H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LAL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N GÖRÜLME</w:t>
      </w:r>
      <w:r w:rsidRPr="007A2EDD">
        <w:rPr>
          <w:rFonts w:ascii="TR Penguin" w:hAnsi="TR Penguin"/>
          <w:b/>
          <w:bCs/>
          <w:color w:val="800000"/>
          <w:spacing w:val="-2"/>
          <w:sz w:val="28"/>
          <w:szCs w:val="28"/>
        </w:rPr>
        <w:t>S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 xml:space="preserve"> KES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NLE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Ş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MED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İĞİ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 xml:space="preserve"> ZAMAN B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 xml:space="preserve">R MÜSLÜMANIN 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Ş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ABAN'IN 30. GÜNÜ ORUÇ TUTMASI CÂ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Z DE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Ğİ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LD</w:t>
      </w:r>
      <w:r w:rsidRPr="007A2EDD">
        <w:rPr>
          <w:rFonts w:ascii="TR Penguin" w:hAnsi="TR Penguin" w:cs="Courier New"/>
          <w:b/>
          <w:bCs/>
          <w:color w:val="800000"/>
          <w:spacing w:val="-2"/>
          <w:sz w:val="28"/>
          <w:szCs w:val="28"/>
        </w:rPr>
        <w:t>İ</w:t>
      </w:r>
      <w:r w:rsidRPr="007A2EDD">
        <w:rPr>
          <w:rFonts w:ascii="TR Penguin" w:hAnsi="TR Penguin" w:cs="Courier10 BT"/>
          <w:b/>
          <w:bCs/>
          <w:color w:val="800000"/>
          <w:spacing w:val="-2"/>
          <w:sz w:val="28"/>
          <w:szCs w:val="28"/>
        </w:rPr>
        <w:t>R</w:t>
      </w:r>
    </w:p>
    <w:p w:rsidR="0038122A" w:rsidRPr="00112148" w:rsidRDefault="0038122A" w:rsidP="0038122A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C00000"/>
          <w:sz w:val="32"/>
          <w:szCs w:val="32"/>
          <w:rtl/>
        </w:rPr>
      </w:pPr>
    </w:p>
    <w:p w:rsidR="0038122A" w:rsidRPr="00A26AE7" w:rsidRDefault="0038122A" w:rsidP="0038122A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38122A" w:rsidRPr="00112148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لا يجوز للمسلم صيام يوم الثلاثين من شعبان إذا لم تثبت رؤية الهلال</w:t>
      </w:r>
    </w:p>
    <w:p w:rsidR="0038122A" w:rsidRPr="00112148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38122A" w:rsidRPr="00112148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38122A" w:rsidRPr="00DF7E4B" w:rsidRDefault="0038122A" w:rsidP="0038122A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7026E355" wp14:editId="1EEC16B6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2A" w:rsidRPr="00DF7E4B" w:rsidRDefault="0038122A" w:rsidP="0038122A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8122A" w:rsidRPr="00A26AE7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bookmarkStart w:id="0" w:name="_GoBack"/>
      <w:r w:rsidRPr="00A26AE7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İlmî Araştırmalar ve Dâimî Fetvâ Komisyonu</w:t>
      </w:r>
    </w:p>
    <w:bookmarkEnd w:id="0"/>
    <w:p w:rsidR="0038122A" w:rsidRPr="00912D68" w:rsidRDefault="0038122A" w:rsidP="003812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38122A" w:rsidRPr="007613F6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38122A" w:rsidRPr="007613F6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 w:hint="cs"/>
          <w:sz w:val="32"/>
          <w:szCs w:val="32"/>
          <w:rtl/>
        </w:rPr>
        <w:t>اللجنة الدائمة للبحوث العلمية والإفتاء</w:t>
      </w:r>
    </w:p>
    <w:p w:rsidR="0038122A" w:rsidRPr="00DF7E4B" w:rsidRDefault="0038122A" w:rsidP="0038122A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38122A" w:rsidRPr="00DF7E4B" w:rsidRDefault="0038122A" w:rsidP="0038122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8122A" w:rsidRPr="00477478" w:rsidRDefault="0038122A" w:rsidP="0038122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8122A" w:rsidRPr="00912D68" w:rsidRDefault="0038122A" w:rsidP="0038122A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8122A" w:rsidRPr="00C53C90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Çeviren</w:t>
      </w:r>
    </w:p>
    <w:p w:rsidR="0038122A" w:rsidRPr="00C53C90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Muhammed Şahin</w:t>
      </w:r>
    </w:p>
    <w:p w:rsidR="0038122A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38122A" w:rsidRPr="00C53C90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38122A" w:rsidRDefault="0038122A" w:rsidP="003812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rtl/>
          <w:lang w:val="tr-TR"/>
        </w:rPr>
      </w:pPr>
      <w:r w:rsidRPr="00C53C90">
        <w:rPr>
          <w:rFonts w:asciiTheme="majorBidi" w:hAnsiTheme="majorBidi" w:cs="KFGQPC Uthman Taha Naskh" w:hint="cs"/>
          <w:color w:val="205B83"/>
          <w:sz w:val="32"/>
          <w:szCs w:val="32"/>
          <w:rtl/>
          <w:lang w:val="tr-TR"/>
        </w:rPr>
        <w:t>محمد شاهين</w:t>
      </w:r>
    </w:p>
    <w:p w:rsidR="0038122A" w:rsidRDefault="0038122A" w:rsidP="003812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38122A" w:rsidRPr="00C53C90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Gözden Geçiren</w:t>
      </w:r>
    </w:p>
    <w:p w:rsidR="0038122A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Ali Rıza Şahin</w:t>
      </w:r>
    </w:p>
    <w:p w:rsidR="0038122A" w:rsidRPr="00C53C90" w:rsidRDefault="0038122A" w:rsidP="0038122A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bidi="ar-EG"/>
        </w:rPr>
        <w:t xml:space="preserve"> </w:t>
      </w:r>
    </w:p>
    <w:p w:rsidR="0038122A" w:rsidRPr="00C53C90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C53C90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38122A" w:rsidRPr="00C53C90" w:rsidRDefault="0038122A" w:rsidP="003812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C53C90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38122A" w:rsidRPr="00DF7E4B" w:rsidRDefault="0038122A" w:rsidP="0038122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38122A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38122A" w:rsidRDefault="0038122A" w:rsidP="0038122A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38122A" w:rsidRPr="0038122A" w:rsidRDefault="0038122A" w:rsidP="0038122A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lang w:val="tr-TR"/>
        </w:rPr>
      </w:pPr>
      <w:r w:rsidRPr="0038122A">
        <w:rPr>
          <w:rFonts w:ascii="TR Penguin" w:hAnsi="TR Penguin"/>
          <w:b/>
          <w:bCs/>
          <w:color w:val="auto"/>
          <w:lang w:val="tr-TR"/>
        </w:rPr>
        <w:t xml:space="preserve">Soru: </w:t>
      </w:r>
    </w:p>
    <w:p w:rsidR="0038122A" w:rsidRPr="005E7023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5E7023">
        <w:rPr>
          <w:rFonts w:ascii="TR Bahamas Light" w:hAnsi="TR Bahamas Light"/>
          <w:bCs/>
          <w:sz w:val="24"/>
          <w:szCs w:val="24"/>
          <w:lang w:val="tr-TR"/>
        </w:rPr>
        <w:t xml:space="preserve">Bir kimse, 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aban'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n 30. günü hilal görülmeden oruç tutarsa veya iftar ederse, orucu sahih olur mu, olmaz m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? Delili nedir?</w:t>
      </w:r>
    </w:p>
    <w:p w:rsidR="0038122A" w:rsidRPr="0038122A" w:rsidRDefault="0038122A" w:rsidP="0038122A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lang w:val="tr-TR"/>
        </w:rPr>
      </w:pPr>
      <w:r w:rsidRPr="0038122A">
        <w:rPr>
          <w:rFonts w:ascii="TR Penguin" w:hAnsi="TR Penguin"/>
          <w:b/>
          <w:bCs/>
          <w:color w:val="auto"/>
          <w:lang w:val="tr-TR"/>
        </w:rPr>
        <w:t xml:space="preserve">Cevap: </w:t>
      </w:r>
    </w:p>
    <w:p w:rsidR="0038122A" w:rsidRPr="005E7023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  <w:lang w:val="tr-TR"/>
        </w:rPr>
      </w:pP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aban'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n 30. gecesi h</w:t>
      </w:r>
      <w:r w:rsidRPr="005E7023">
        <w:rPr>
          <w:rFonts w:ascii="TR Bahamas Light" w:hAnsi="TR Bahamas Light"/>
          <w:bCs/>
          <w:sz w:val="24"/>
          <w:szCs w:val="24"/>
          <w:lang w:val="tr-TR"/>
        </w:rPr>
        <w:t>ilalin görülmesi kesinle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medi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i zaman bir müslüman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n Şaban'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n 30. günü oruç tutmas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câiz değildir.</w:t>
      </w:r>
      <w:r>
        <w:rPr>
          <w:rFonts w:ascii="TR Bahamas Light" w:hAnsi="TR Bahamas Light" w:cs="Courier10 BT"/>
          <w:bCs/>
          <w:sz w:val="24"/>
          <w:szCs w:val="24"/>
          <w:lang w:val="tr-TR"/>
        </w:rPr>
        <w:t xml:space="preserve"> 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Fakat onun tuttu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u oruç, Pazartesi ve Per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>embe günleri oruç tutmay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adet edinen kimse gibi öteden beri tutageldi</w:t>
      </w:r>
      <w:r w:rsidRPr="005E7023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5E7023">
        <w:rPr>
          <w:rFonts w:ascii="TR Bahamas Light" w:hAnsi="TR Bahamas Light" w:cs="Courier10 BT"/>
          <w:bCs/>
          <w:sz w:val="24"/>
          <w:szCs w:val="24"/>
          <w:lang w:val="tr-TR"/>
        </w:rPr>
        <w:t xml:space="preserve">i bir oruca denk gelirse, bu günde oruç tutması câizdir. </w:t>
      </w:r>
    </w:p>
    <w:p w:rsidR="0038122A" w:rsidRPr="005E7023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E7023">
        <w:rPr>
          <w:rFonts w:ascii="TR Bahamas Light" w:hAnsi="TR Bahamas Light" w:cs="Courier10 BT"/>
          <w:bCs/>
          <w:sz w:val="24"/>
          <w:szCs w:val="24"/>
        </w:rPr>
        <w:t>Nitekim Rasû</w:t>
      </w:r>
      <w:r w:rsidRPr="005E7023">
        <w:rPr>
          <w:rFonts w:ascii="TR Bahamas Light" w:hAnsi="TR Bahamas Light"/>
          <w:bCs/>
          <w:sz w:val="24"/>
          <w:szCs w:val="24"/>
        </w:rPr>
        <w:t xml:space="preserve">lullah -sallallahu aleyhi ve sellem- </w:t>
      </w:r>
      <w:r w:rsidRPr="005E7023">
        <w:rPr>
          <w:rFonts w:ascii="TR Bahamas Light" w:hAnsi="TR Bahamas Light" w:cs="Courier New"/>
          <w:bCs/>
          <w:sz w:val="24"/>
          <w:szCs w:val="24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</w:rPr>
        <w:t>öyle buyurmu</w:t>
      </w:r>
      <w:r w:rsidRPr="005E7023">
        <w:rPr>
          <w:rFonts w:ascii="TR Bahamas Light" w:hAnsi="TR Bahamas Light" w:cs="Courier New"/>
          <w:bCs/>
          <w:sz w:val="24"/>
          <w:szCs w:val="24"/>
        </w:rPr>
        <w:t>ş</w:t>
      </w:r>
      <w:r w:rsidRPr="005E7023">
        <w:rPr>
          <w:rFonts w:ascii="TR Bahamas Light" w:hAnsi="TR Bahamas Light" w:cs="Courier10 BT"/>
          <w:bCs/>
          <w:sz w:val="24"/>
          <w:szCs w:val="24"/>
        </w:rPr>
        <w:t xml:space="preserve">tur: </w:t>
      </w:r>
    </w:p>
    <w:p w:rsidR="0038122A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5E7023">
        <w:rPr>
          <w:rFonts w:ascii="TR Bahamas Light" w:hAnsi="TR Bahamas Light" w:cs="Courier10 BT"/>
          <w:b/>
          <w:sz w:val="24"/>
          <w:szCs w:val="24"/>
        </w:rPr>
        <w:t>"Ramazan orucuna bir veya iki gün önce ba</w:t>
      </w:r>
      <w:r w:rsidRPr="005E7023">
        <w:rPr>
          <w:rFonts w:ascii="TR Bahamas Light" w:hAnsi="TR Bahamas Light" w:cs="Courier New"/>
          <w:b/>
          <w:sz w:val="24"/>
          <w:szCs w:val="24"/>
        </w:rPr>
        <w:t>ş</w:t>
      </w:r>
      <w:r w:rsidRPr="005E7023">
        <w:rPr>
          <w:rFonts w:ascii="TR Bahamas Light" w:hAnsi="TR Bahamas Light" w:cs="Courier10 BT"/>
          <w:b/>
          <w:sz w:val="24"/>
          <w:szCs w:val="24"/>
        </w:rPr>
        <w:t>lamay</w:t>
      </w:r>
      <w:r w:rsidRPr="005E7023">
        <w:rPr>
          <w:rFonts w:ascii="TR Bahamas Light" w:hAnsi="TR Bahamas Light" w:cs="Courier New"/>
          <w:b/>
          <w:sz w:val="24"/>
          <w:szCs w:val="24"/>
        </w:rPr>
        <w:t>ı</w:t>
      </w:r>
      <w:r w:rsidRPr="005E7023">
        <w:rPr>
          <w:rFonts w:ascii="TR Bahamas Light" w:hAnsi="TR Bahamas Light" w:cs="Courier10 BT"/>
          <w:b/>
          <w:sz w:val="24"/>
          <w:szCs w:val="24"/>
        </w:rPr>
        <w:t>n. Ancak birinizin o günlerde hep tutageldi</w:t>
      </w:r>
      <w:r w:rsidRPr="005E7023">
        <w:rPr>
          <w:rFonts w:ascii="TR Bahamas Light" w:hAnsi="TR Bahamas Light" w:cs="Courier New"/>
          <w:b/>
          <w:sz w:val="24"/>
          <w:szCs w:val="24"/>
        </w:rPr>
        <w:t>ğ</w:t>
      </w:r>
      <w:r w:rsidRPr="005E7023">
        <w:rPr>
          <w:rFonts w:ascii="TR Bahamas Light" w:hAnsi="TR Bahamas Light" w:cs="Courier10 BT"/>
          <w:b/>
          <w:sz w:val="24"/>
          <w:szCs w:val="24"/>
        </w:rPr>
        <w:t>i bir orucu varsa, o yine tutsun."</w:t>
      </w:r>
      <w:r w:rsidRPr="005E7023">
        <w:rPr>
          <w:rStyle w:val="FootnoteReference"/>
          <w:rFonts w:ascii="TR Bahamas Light" w:hAnsi="TR Bahamas Light" w:cs="Courier10 BT"/>
          <w:b/>
          <w:sz w:val="24"/>
          <w:szCs w:val="24"/>
        </w:rPr>
        <w:footnoteReference w:id="1"/>
      </w:r>
      <w:r w:rsidRPr="005E7023">
        <w:rPr>
          <w:rFonts w:ascii="TR Bahamas Light" w:hAnsi="TR Bahamas Light" w:cs="Courier10 BT"/>
          <w:b/>
          <w:sz w:val="24"/>
          <w:szCs w:val="24"/>
        </w:rPr>
        <w:t>,</w:t>
      </w:r>
      <w:r w:rsidRPr="005E7023">
        <w:rPr>
          <w:rStyle w:val="FootnoteReference"/>
          <w:rFonts w:ascii="TR Bahamas Light" w:hAnsi="TR Bahamas Light"/>
          <w:b/>
          <w:sz w:val="24"/>
          <w:szCs w:val="24"/>
        </w:rPr>
        <w:footnoteReference w:id="2"/>
      </w:r>
    </w:p>
    <w:p w:rsidR="0038122A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38122A" w:rsidRPr="005E7023" w:rsidRDefault="0038122A" w:rsidP="0038122A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38122A" w:rsidRPr="00BB704A" w:rsidRDefault="0038122A" w:rsidP="0038122A">
      <w:pPr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62300E12" wp14:editId="6898AD17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2A" w:rsidRDefault="0038122A" w:rsidP="0038122A">
      <w:pPr>
        <w:bidi w:val="0"/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38122A" w:rsidRDefault="0038122A" w:rsidP="0038122A">
      <w:pPr>
        <w:bidi w:val="0"/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5666DC" w:rsidRPr="0038122A" w:rsidRDefault="0038122A" w:rsidP="0038122A">
      <w:pPr>
        <w:bidi w:val="0"/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9CA2388" wp14:editId="5AC2047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38122A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238" w:rsidRDefault="00EA3238" w:rsidP="00E32771">
      <w:pPr>
        <w:spacing w:after="0" w:line="240" w:lineRule="auto"/>
      </w:pPr>
      <w:r>
        <w:separator/>
      </w:r>
    </w:p>
  </w:endnote>
  <w:endnote w:type="continuationSeparator" w:id="0">
    <w:p w:rsidR="00EA3238" w:rsidRDefault="00EA323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181912B-9F71-4E7E-841B-59498E8AAE2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887AF3C9-33E4-4E64-A2AB-D927CF719AFA}"/>
    <w:embedBold r:id="rId3" w:fontKey="{770B9C00-D417-4858-9A5E-8C5A40356FD5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5A421C66-DD0C-4A19-90FF-5C5701F5A5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064D7A8A-73CA-434B-B405-9FDEE22C84E8}"/>
    <w:embedBold r:id="rId6" w:fontKey="{E78C22E9-1BF4-417A-982E-9A1C8933284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1829CA0D-5D69-4646-86F8-6E04690B6DE7}"/>
    <w:embedBold r:id="rId8" w:fontKey="{34A46B5D-9133-4153-B214-C01A990F3CF6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DDF6FDBC-D7C8-4670-81CB-BFCD51585A60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0" w:fontKey="{6F7D6CEE-2F28-4721-B05D-DB67AE79AE3D}"/>
    <w:embedBold r:id="rId11" w:fontKey="{EE01EA67-D3A0-40C6-85D9-B16E892385F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2" w:fontKey="{70975786-812F-41B2-A657-3A811CF56B63}"/>
    <w:embedBold r:id="rId13" w:fontKey="{4539F0DF-C5CA-4EF9-996F-9EC43B8EC065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4" w:fontKey="{F9F37341-5FF2-4FDC-81AE-4858EA37407D}"/>
    <w:embedBold r:id="rId15" w:fontKey="{E518989D-F543-49B3-A608-19526ADA1AF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C863FF68-557F-45EA-B60E-B351375CE28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45A050E-7174-4C45-A08A-3733435D8888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8" w:fontKey="{44632A47-3E99-4F9E-ABAF-FA48EBC74CCE}"/>
    <w:embedBold r:id="rId19" w:fontKey="{150FD269-58BA-4BF2-8361-BA407DEECF7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CC5F91DF-CBA5-4789-BA05-9B7E185067D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1" w:fontKey="{8A5667EF-CC27-4058-A8AA-3A49CF377D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D7C1C114-D4BD-4874-AC3E-0BE0BBDC4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22A" w:rsidRDefault="0038122A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9491161" wp14:editId="732C81B0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6B251A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238" w:rsidRDefault="00EA3238" w:rsidP="0038122A">
      <w:pPr>
        <w:bidi w:val="0"/>
        <w:spacing w:after="0" w:line="240" w:lineRule="auto"/>
      </w:pPr>
      <w:r>
        <w:separator/>
      </w:r>
    </w:p>
  </w:footnote>
  <w:footnote w:type="continuationSeparator" w:id="0">
    <w:p w:rsidR="00EA3238" w:rsidRDefault="00EA3238" w:rsidP="00E32771">
      <w:pPr>
        <w:spacing w:after="0" w:line="240" w:lineRule="auto"/>
      </w:pPr>
      <w:r>
        <w:continuationSeparator/>
      </w:r>
    </w:p>
  </w:footnote>
  <w:footnote w:id="1">
    <w:p w:rsidR="0038122A" w:rsidRPr="005E7023" w:rsidRDefault="0038122A" w:rsidP="0038122A">
      <w:pPr>
        <w:bidi w:val="0"/>
        <w:spacing w:after="0" w:line="240" w:lineRule="exact"/>
        <w:ind w:firstLine="284"/>
        <w:jc w:val="lowKashida"/>
        <w:rPr>
          <w:rFonts w:ascii="TR Bahamas Light" w:hAnsi="TR Bahamas Light"/>
          <w:bCs/>
          <w:sz w:val="20"/>
          <w:szCs w:val="20"/>
        </w:rPr>
      </w:pPr>
      <w:r w:rsidRPr="005E7023">
        <w:rPr>
          <w:rStyle w:val="FootnoteReference"/>
          <w:rFonts w:ascii="TR Bahamas Light" w:hAnsi="TR Bahamas Light"/>
          <w:sz w:val="20"/>
          <w:szCs w:val="20"/>
        </w:rPr>
        <w:footnoteRef/>
      </w:r>
      <w:r w:rsidRPr="005E7023">
        <w:rPr>
          <w:rFonts w:ascii="TR Bahamas Light" w:hAnsi="TR Bahamas Light"/>
          <w:sz w:val="20"/>
          <w:szCs w:val="20"/>
          <w:rtl/>
        </w:rPr>
        <w:t xml:space="preserve"> </w:t>
      </w:r>
      <w:r w:rsidRPr="005E7023">
        <w:rPr>
          <w:rFonts w:ascii="TR Bahamas Light" w:hAnsi="TR Bahamas Light" w:cs="Courier10 BT"/>
          <w:bCs/>
          <w:sz w:val="20"/>
          <w:szCs w:val="20"/>
        </w:rPr>
        <w:t>Buhârî ve Müslim</w:t>
      </w:r>
    </w:p>
  </w:footnote>
  <w:footnote w:id="2">
    <w:p w:rsidR="0038122A" w:rsidRPr="005E7023" w:rsidRDefault="0038122A" w:rsidP="0038122A">
      <w:pPr>
        <w:pStyle w:val="FootnoteText"/>
        <w:bidi w:val="0"/>
        <w:spacing w:line="240" w:lineRule="exact"/>
        <w:ind w:firstLine="284"/>
        <w:jc w:val="lowKashida"/>
        <w:rPr>
          <w:rFonts w:ascii="TR Bahamas Light" w:hAnsi="TR Bahamas Light"/>
          <w:lang w:val="tr-TR"/>
        </w:rPr>
      </w:pPr>
      <w:r w:rsidRPr="005E7023">
        <w:rPr>
          <w:rStyle w:val="FootnoteReference"/>
          <w:rFonts w:ascii="TR Bahamas Light" w:hAnsi="TR Bahamas Light"/>
        </w:rPr>
        <w:footnoteRef/>
      </w:r>
      <w:r w:rsidRPr="005E7023">
        <w:rPr>
          <w:rFonts w:ascii="TR Bahamas Light" w:hAnsi="TR Bahamas Light"/>
          <w:rtl/>
        </w:rPr>
        <w:t xml:space="preserve"> </w:t>
      </w:r>
      <w:r w:rsidRPr="005E7023">
        <w:rPr>
          <w:rFonts w:ascii="TR Bahamas Light" w:hAnsi="TR Bahamas Light"/>
          <w:lang w:val="tr-TR"/>
        </w:rPr>
        <w:t>"İlmî Araştırmalar ve Dâimî Fetvâ Komisyonu Fetvâları", fetvâ no: 4442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22A" w:rsidRDefault="0038122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DF7C260" wp14:editId="34E8C70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22A" w:rsidRPr="00154ADE" w:rsidRDefault="0038122A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22A" w:rsidRPr="00154ADE" w:rsidRDefault="0038122A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7A2ED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F7C260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122A" w:rsidRPr="00154ADE" w:rsidRDefault="0038122A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122A" w:rsidRPr="00154ADE" w:rsidRDefault="0038122A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7A2ED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128FFF5" wp14:editId="7CF049B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53E67B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22A" w:rsidRDefault="0038122A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7839C5" wp14:editId="584D05B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22A" w:rsidRPr="00943955" w:rsidRDefault="0038122A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7839C5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122A" w:rsidRPr="00943955" w:rsidRDefault="0038122A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DE144CE" wp14:editId="661947F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B3E0A2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652AD5F" wp14:editId="3CD201C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122C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0DA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11AC"/>
    <w:rsid w:val="002F72A4"/>
    <w:rsid w:val="00302912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8122A"/>
    <w:rsid w:val="003947B2"/>
    <w:rsid w:val="003A526E"/>
    <w:rsid w:val="003D796C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B1D6C"/>
    <w:rsid w:val="006C1068"/>
    <w:rsid w:val="006E0420"/>
    <w:rsid w:val="006F4219"/>
    <w:rsid w:val="006F6BF0"/>
    <w:rsid w:val="00717FAE"/>
    <w:rsid w:val="00770B0C"/>
    <w:rsid w:val="0077162A"/>
    <w:rsid w:val="007A2EDD"/>
    <w:rsid w:val="007B740E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9D5FF8"/>
    <w:rsid w:val="00A03054"/>
    <w:rsid w:val="00A052E1"/>
    <w:rsid w:val="00A61E5C"/>
    <w:rsid w:val="00A65935"/>
    <w:rsid w:val="00AD2A33"/>
    <w:rsid w:val="00B3510F"/>
    <w:rsid w:val="00B47088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93117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A3238"/>
    <w:rsid w:val="00EB6A67"/>
    <w:rsid w:val="00F11B8A"/>
    <w:rsid w:val="00F14FCB"/>
    <w:rsid w:val="00F230C7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CB4510-CF4F-40AB-99D2-11B90F1FB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38122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381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8122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3812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F37F4-3E7B-4920-9281-1ECEA42EE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879</Characters>
  <Application>Microsoft Office Word</Application>
  <DocSecurity>0</DocSecurity>
  <Lines>54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Hilahin gorulmesi kesinlesmedigi zaman bir muslumanin Sabanin 30. gunu oruc tutmasi caiz degildir</vt:lpstr>
      <vt:lpstr/>
    </vt:vector>
  </TitlesOfParts>
  <Manager/>
  <Company>islamhouse.com</Company>
  <LinksUpToDate>false</LinksUpToDate>
  <CharactersWithSpaces>1014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HİLALİN GÖRÜLMESİ KESİNLEŞMEDİĞİ ZAMAN BİR MÜSLÜMANIN ŞABAN'IN 30. GÜNÜ ORUÇ TUTMASI CÂİZ DEĞİLDİR_x000d_</dc:title>
  <dc:subject>HİLALİN GÖRÜLMESİ KESİNLEŞMEDİĞİ ZAMAN BİR MÜSLÜMANIN ŞABAN'IN 30. GÜNÜ ORUÇ TUTMASI CÂİZ DEĞİLDİR_x000d_</dc:subject>
  <dc:creator>İlmî Araştırmalar ve Dâimî Fetvâ Komisyonu_x000d_</dc:creator>
  <cp:keywords>HİLALİN GÖRÜLMESİ KESİNLEŞMEDİĞİ ZAMAN BİR MÜSLÜMANIN ŞABAN'IN 30. GÜNÜ ORUÇ TUTMASI CÂİZ DEĞİLDİR_x000d_</cp:keywords>
  <dc:description>HİLALİN GÖRÜLMESİ KESİNLEŞMEDİĞİ ZAMAN BİR MÜSLÜMANIN ŞABAN'IN 30. GÜNÜ ORUÇ TUTMASI CÂİZ DEĞİLDİR_x000d_</dc:description>
  <cp:lastModifiedBy>elhashemy</cp:lastModifiedBy>
  <cp:revision>3</cp:revision>
  <cp:lastPrinted>2015-03-07T18:24:00Z</cp:lastPrinted>
  <dcterms:created xsi:type="dcterms:W3CDTF">2015-04-14T18:05:00Z</dcterms:created>
  <dcterms:modified xsi:type="dcterms:W3CDTF">2015-04-15T15:43:00Z</dcterms:modified>
  <cp:category/>
</cp:coreProperties>
</file>