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A1" w:rsidRPr="003D3C5F" w:rsidRDefault="00754DA1" w:rsidP="00754DA1">
      <w:pPr>
        <w:spacing w:beforeLines="50" w:afterLines="50"/>
        <w:jc w:val="center"/>
        <w:rPr>
          <w:rFonts w:ascii="FZShuTi" w:eastAsia="FZShuTi" w:hAnsi="KaiTi" w:cs="KFGQPC Uthman Taha Naskh"/>
          <w:b/>
          <w:bCs/>
          <w:color w:val="800000"/>
          <w:sz w:val="84"/>
          <w:szCs w:val="84"/>
          <w:rtl/>
          <w:lang w:eastAsia="zh-CN"/>
        </w:rPr>
      </w:pPr>
      <w:r w:rsidRPr="003D3C5F">
        <w:rPr>
          <w:rFonts w:ascii="FZShuTi" w:eastAsia="FZShuTi" w:hAnsi="KaiTi" w:cs="KFGQPC Uthman Taha Naskh" w:hint="eastAsia"/>
          <w:b/>
          <w:bCs/>
          <w:color w:val="800000"/>
          <w:sz w:val="84"/>
          <w:szCs w:val="84"/>
          <w:lang w:eastAsia="zh-CN"/>
        </w:rPr>
        <w:t>背谈和造谣诽谤</w:t>
      </w:r>
    </w:p>
    <w:p w:rsidR="00754DA1" w:rsidRPr="00754DA1" w:rsidRDefault="00754DA1" w:rsidP="00754DA1">
      <w:pPr>
        <w:spacing w:beforeLines="50" w:afterLines="50"/>
        <w:jc w:val="center"/>
        <w:rPr>
          <w:rFonts w:ascii="FZShuTi" w:eastAsia="FZShuTi" w:hAnsi="KaiTi" w:cs="KFGQPC Uthman Taha Naskh"/>
          <w:b/>
          <w:bCs/>
          <w:color w:val="00B050"/>
          <w:sz w:val="10"/>
          <w:szCs w:val="10"/>
          <w:lang w:eastAsia="zh-CN"/>
        </w:rPr>
      </w:pPr>
    </w:p>
    <w:p w:rsidR="00E73C9A" w:rsidRPr="00754DA1" w:rsidRDefault="00E73C9A" w:rsidP="00754DA1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E73C9A" w:rsidRDefault="00E73C9A" w:rsidP="00E73C9A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E73C9A" w:rsidRPr="003D3C5F" w:rsidRDefault="00754DA1" w:rsidP="00E73C9A">
      <w:pPr>
        <w:bidi w:val="0"/>
        <w:spacing w:beforeLines="50"/>
        <w:jc w:val="center"/>
        <w:rPr>
          <w:rFonts w:ascii="Tahoma" w:eastAsiaTheme="minorEastAsia" w:hAnsi="Tahoma" w:cs="Tahoma"/>
          <w:b/>
          <w:bCs/>
          <w:color w:val="auto"/>
          <w:sz w:val="44"/>
          <w:szCs w:val="44"/>
          <w:rtl/>
          <w:lang w:eastAsia="zh-CN"/>
        </w:rPr>
      </w:pPr>
      <w:r w:rsidRPr="003D3C5F">
        <w:rPr>
          <w:rFonts w:ascii="Tahoma" w:eastAsiaTheme="minorEastAsia" w:hAnsi="Tahoma" w:cs="Tahoma" w:hint="cs"/>
          <w:b/>
          <w:bCs/>
          <w:color w:val="auto"/>
          <w:sz w:val="44"/>
          <w:szCs w:val="44"/>
          <w:rtl/>
          <w:lang w:eastAsia="zh-CN"/>
        </w:rPr>
        <w:t xml:space="preserve">الغيبة والنميمة </w:t>
      </w:r>
    </w:p>
    <w:p w:rsidR="00E73C9A" w:rsidRDefault="00E73C9A" w:rsidP="00E73C9A">
      <w:pPr>
        <w:bidi w:val="0"/>
        <w:spacing w:beforeLines="50"/>
        <w:jc w:val="center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E73C9A" w:rsidRPr="00962983" w:rsidRDefault="00E73C9A" w:rsidP="00E73C9A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73C9A" w:rsidRDefault="00E73C9A" w:rsidP="00E73C9A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bookmarkStart w:id="0" w:name="_GoBack"/>
      <w:bookmarkEnd w:id="0"/>
    </w:p>
    <w:p w:rsidR="00754DA1" w:rsidRDefault="00754DA1" w:rsidP="00754DA1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754DA1" w:rsidRDefault="00754DA1" w:rsidP="00754DA1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73C9A" w:rsidRPr="0080665C" w:rsidRDefault="00754DA1" w:rsidP="00E73C9A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来源：</w:t>
      </w: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 xml:space="preserve"> </w:t>
      </w: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伊斯兰之光</w:t>
      </w:r>
    </w:p>
    <w:p w:rsidR="00E73C9A" w:rsidRDefault="00754DA1" w:rsidP="00E73C9A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 w:hint="cs"/>
          <w:b/>
          <w:bCs/>
          <w:sz w:val="28"/>
          <w:szCs w:val="28"/>
          <w:rtl/>
          <w:lang w:eastAsia="zh-CN"/>
        </w:rPr>
        <w:t xml:space="preserve">المصادر : موقع نور الإسلام </w:t>
      </w:r>
    </w:p>
    <w:p w:rsidR="00E73C9A" w:rsidRDefault="00E73C9A" w:rsidP="00E73C9A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E73C9A" w:rsidRDefault="00E73C9A" w:rsidP="00E73C9A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E73C9A" w:rsidRDefault="00E73C9A" w:rsidP="00E73C9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73C9A" w:rsidRDefault="00E73C9A" w:rsidP="00E73C9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73C9A" w:rsidRDefault="00E73C9A" w:rsidP="00E73C9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73C9A" w:rsidRPr="0080665C" w:rsidRDefault="00E73C9A" w:rsidP="00E73C9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73C9A" w:rsidRPr="0080665C" w:rsidRDefault="00E73C9A" w:rsidP="00E73C9A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E73C9A" w:rsidRPr="00EA6D56" w:rsidRDefault="00E73C9A" w:rsidP="00E73C9A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E73C9A" w:rsidRDefault="00E73C9A" w:rsidP="00E73C9A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73C9A" w:rsidRDefault="00E73C9A" w:rsidP="00E73C9A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E73C9A" w:rsidRDefault="00E73C9A" w:rsidP="00E73C9A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3D3C5F" w:rsidRDefault="003D3C5F" w:rsidP="003D3C5F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3D3C5F" w:rsidRDefault="003D3C5F" w:rsidP="003D3C5F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3D3C5F" w:rsidRPr="0007149E" w:rsidRDefault="003D3C5F" w:rsidP="003D3C5F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73C9A" w:rsidRPr="00962983" w:rsidRDefault="00E73C9A" w:rsidP="00E73C9A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73C9A" w:rsidRPr="00962983" w:rsidRDefault="00E73C9A" w:rsidP="00E73C9A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73C9A" w:rsidRDefault="00E73C9A" w:rsidP="003D3C5F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3D3C5F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E73C9A" w:rsidRDefault="00E73C9A" w:rsidP="00E73C9A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2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C9A" w:rsidRPr="00A60587" w:rsidRDefault="00E73C9A" w:rsidP="00E73C9A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C9A" w:rsidRDefault="00E73C9A" w:rsidP="00E73C9A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rtl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754DA1" w:rsidRDefault="00754DA1" w:rsidP="00754DA1">
      <w:pPr>
        <w:spacing w:beforeLines="50" w:afterLines="50" w:line="460" w:lineRule="exact"/>
        <w:jc w:val="right"/>
        <w:rPr>
          <w:rFonts w:ascii="KaiTi" w:eastAsia="KaiTi" w:hAnsi="KaiTi" w:cs="KFGQPC Uthman Taha Naskh"/>
          <w:b/>
          <w:bCs/>
          <w:color w:val="auto"/>
          <w:sz w:val="32"/>
          <w:szCs w:val="32"/>
          <w:lang w:eastAsia="zh-CN"/>
        </w:rPr>
      </w:pPr>
      <w:r w:rsidRPr="00754DA1">
        <w:rPr>
          <w:rFonts w:ascii="KaiTi" w:eastAsia="KaiTi" w:hAnsi="KaiTi" w:cs="KFGQPC Uthman Taha Naskh" w:hint="eastAsia"/>
          <w:b/>
          <w:bCs/>
          <w:color w:val="auto"/>
          <w:sz w:val="32"/>
          <w:szCs w:val="32"/>
          <w:lang w:eastAsia="zh-CN"/>
        </w:rPr>
        <w:t>【呼图白演讲】</w:t>
      </w:r>
    </w:p>
    <w:p w:rsidR="00754DA1" w:rsidRPr="00754DA1" w:rsidRDefault="00754DA1" w:rsidP="00754DA1">
      <w:pPr>
        <w:spacing w:beforeLines="50" w:afterLines="50" w:line="460" w:lineRule="exact"/>
        <w:jc w:val="right"/>
        <w:rPr>
          <w:rFonts w:ascii="KaiTi" w:eastAsia="KaiTi" w:hAnsi="KaiTi" w:cs="KFGQPC Uthman Taha Naskh"/>
          <w:b/>
          <w:bCs/>
          <w:color w:val="auto"/>
          <w:sz w:val="32"/>
          <w:szCs w:val="32"/>
          <w:lang w:eastAsia="zh-CN"/>
        </w:rPr>
      </w:pPr>
    </w:p>
    <w:p w:rsidR="00E73C9A" w:rsidRPr="00754DA1" w:rsidRDefault="00754DA1" w:rsidP="00754DA1">
      <w:pPr>
        <w:spacing w:beforeLines="50" w:afterLines="50"/>
        <w:jc w:val="center"/>
        <w:rPr>
          <w:rFonts w:ascii="FZShuTi" w:eastAsia="FZShuTi" w:hAnsi="KaiTi" w:cs="KFGQPC Uthman Taha Naskh"/>
          <w:b/>
          <w:bCs/>
          <w:color w:val="00B050"/>
          <w:sz w:val="72"/>
          <w:szCs w:val="72"/>
          <w:rtl/>
          <w:lang w:eastAsia="zh-CN"/>
        </w:rPr>
      </w:pPr>
      <w:r w:rsidRPr="00754DA1">
        <w:rPr>
          <w:rFonts w:ascii="FZShuTi" w:eastAsia="FZShuTi" w:hAnsi="KaiTi" w:cs="KFGQPC Uthman Taha Naskh" w:hint="eastAsia"/>
          <w:b/>
          <w:bCs/>
          <w:color w:val="00B050"/>
          <w:sz w:val="72"/>
          <w:szCs w:val="72"/>
          <w:lang w:eastAsia="zh-CN"/>
        </w:rPr>
        <w:t>背谈和造谣诽谤</w:t>
      </w:r>
    </w:p>
    <w:p w:rsidR="00754DA1" w:rsidRPr="00754DA1" w:rsidRDefault="00754DA1" w:rsidP="00754DA1">
      <w:pPr>
        <w:spacing w:beforeLines="50" w:afterLines="50"/>
        <w:jc w:val="center"/>
        <w:rPr>
          <w:rFonts w:ascii="FZShuTi" w:eastAsia="FZShuTi" w:hAnsi="KaiTi" w:cs="KFGQPC Uthman Taha Naskh"/>
          <w:b/>
          <w:bCs/>
          <w:color w:val="00B050"/>
          <w:sz w:val="52"/>
          <w:szCs w:val="52"/>
          <w:lang w:eastAsia="zh-CN"/>
        </w:rPr>
      </w:pPr>
    </w:p>
    <w:p w:rsidR="00F27730" w:rsidRPr="00F27730" w:rsidRDefault="00F27730" w:rsidP="00754DA1">
      <w:pPr>
        <w:shd w:val="clear" w:color="auto" w:fill="F8F8F8"/>
        <w:bidi w:val="0"/>
        <w:spacing w:before="100" w:beforeAutospacing="1" w:after="96" w:line="432" w:lineRule="atLeast"/>
        <w:jc w:val="center"/>
        <w:rPr>
          <w:rFonts w:ascii="Verdana" w:hAnsi="Verdana" w:cs="SimSun"/>
          <w:color w:val="333333"/>
          <w:sz w:val="22"/>
          <w:szCs w:val="22"/>
          <w:lang w:eastAsia="zh-CN"/>
        </w:rPr>
      </w:pPr>
      <w:r>
        <w:rPr>
          <w:rFonts w:ascii="Verdana" w:hAnsi="Verdana" w:cs="SimSun"/>
          <w:noProof/>
          <w:color w:val="333333"/>
          <w:sz w:val="22"/>
          <w:szCs w:val="22"/>
        </w:rPr>
        <w:drawing>
          <wp:inline distT="0" distB="0" distL="0" distR="0">
            <wp:extent cx="5535930" cy="3840480"/>
            <wp:effectExtent l="19050" t="0" r="7620" b="0"/>
            <wp:docPr id="5" name="图片 5" descr="http://www.norislam.com/attachments/2013/05/9_2013050310350019zvJ.jpg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orislam.com/attachments/2013/05/9_2013050310350019zvJ.jpg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一切荣耀属于</w:t>
      </w:r>
      <w:r w:rsidR="00754DA1"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安拉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，我们赞颂主、求主佑助、求主宽恕，求主保佑我们免遭自身恶行的伤害；受主指引者无人能迷误之，遭主弃绝者无人能引导之；我见证只有</w:t>
      </w:r>
      <w:r w:rsidR="00754DA1"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安拉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是应受崇拜的主，独一无二的主；我见证先知穆罕默德是主的仆人和使者，愿主赐福安于他和圣裔及全体圣伴们！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lastRenderedPageBreak/>
        <w:t>“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信士们啊！你们要虔诚地敬畏</w:t>
      </w:r>
      <w:r w:rsidR="00754DA1"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安拉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，只应以顺从者的身份死亡。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”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（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3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102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）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“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世人啊！你们要敬畏造化了你们的主，他创造一人，并从中造出其配偶，由他俩繁衍出许许多多的男女。你们要敬畏你们相互以其名义进行诉求的主，并敬重亲属关系，</w:t>
      </w:r>
      <w:r w:rsidR="00754DA1"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安拉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是监察你们的主。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”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（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4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1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）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“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﹝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70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﹞信士们啊！你们要敬畏</w:t>
      </w:r>
      <w:r w:rsidR="00754DA1"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安拉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，说正确的话，﹝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71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﹞</w:t>
      </w:r>
      <w:r w:rsidR="00754DA1"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安拉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就会改善你们的行为，宽恕你们的罪过。顺从</w:t>
      </w:r>
      <w:r w:rsidR="00754DA1"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安拉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及其使者的人必获巨大的成功。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”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（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33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70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－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71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）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真实不过</w:t>
      </w:r>
      <w:r w:rsidR="00754DA1"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安拉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的经典，美好不过先知的道路，丑恶不过离经叛道，离经叛道就是异端行为，异端行为就是迷误行为，迷误行为必遭火狱之灾。</w:t>
      </w:r>
    </w:p>
    <w:p w:rsidR="00F27730" w:rsidRPr="00754DA1" w:rsidRDefault="00F27730" w:rsidP="00F27730">
      <w:pPr>
        <w:shd w:val="clear" w:color="auto" w:fill="F8F8F8"/>
        <w:bidi w:val="0"/>
        <w:spacing w:line="432" w:lineRule="atLeast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各位信士：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 xml:space="preserve"> 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至尊无比的</w:t>
      </w:r>
      <w:r w:rsidR="00754DA1"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安拉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创造了人类，并使人能说会道。他给人造化了舌头，以借此表达其思想感情。主在《古兰经》中提到给人的这一恩典时说：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“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﹝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8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﹞难道我没有给他造化一双眼睛、﹝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9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﹞一条舌头和两片嘴唇，﹝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10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﹞并指明他两条道路吗？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”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（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90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8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－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10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）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因此人们应该加倍珍惜主赐的这项恩典，不要用它去干违反主禁止的嘲讽和诋毁他人的事情，这样就能使穆斯林社会的人际关系牢固和谐，也能避免因此带来的各种灾难，人们相互之间会变得亲密无间。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背谈和造谣诽谤，是危害极大的口舌犯罪行为，它会败坏人心和激怒全知幽冥的主，也会引起人们相互间的仇恨和纷争。因此，伊斯兰法严禁背谈和造谣诽谤他人，并对犯此罪恶之人进行了严厉的谴责，至尊主在古兰经中形容背谈他人者的丑陋形象时说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“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你们不要互相刺探隐私，不要互相背谈人，难道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lastRenderedPageBreak/>
        <w:t>你们有人爱吃自己兄弟的死尸肉吗？你们肯定不愿意那样。你们要敬畏</w:t>
      </w:r>
      <w:r w:rsidR="00754DA1"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安拉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，</w:t>
      </w:r>
      <w:r w:rsidR="00754DA1"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安拉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是至恕至慈的主。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”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（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49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12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）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对丑恶之事保持沉默是正信的表现之一，先知（主赐福安）说过：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“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凡信</w:t>
      </w:r>
      <w:r w:rsidR="00754DA1"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安拉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和后世的人应该说好话，否则保持沉默。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”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（艾卜胡莱赖传述《两大圣训录》）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先知（主赐福安）非常明确地给背谈下过定义，他问圣伴们：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“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你们可知何谓背谈人？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”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圣伴们说：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“</w:t>
      </w:r>
      <w:r w:rsidR="00754DA1"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安拉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和他的使者最清楚。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”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先知说：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“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就是说你兄弟不愿意让人说的事情。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”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有人问：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“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如果那位兄弟真有其事怎么办？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”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先知说：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“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若有其事，你是在背谈他；若无其事，你是在诬陷他。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”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（艾卜胡莱赖传述《穆斯林圣训录》）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如此说来，背谈就是在本人不在场的情况下议论某位穆斯林兄弟姐妹，对其不愿意让人谈论的事情如：身体、资质、品格、财富、衣着、走姿、驾车等进行评头论足，无论用手势、文章或动作，其性质都一样。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作为穆斯林，怎么可以对自己的兄弟姐妹说长道短呢？难道就没有一点信仰的顾忌和羞愧感吗？难道不知道先知（主赐福安）辞朝时在阿拉法特山上对穆斯林大众讲过的话吗？：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“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你们的生命、财产和荣誉是神圣不可侵犯的。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”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（艾比白克拉传述《两大圣训录》）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也许言者不经意的一句话，会给自己带来麻烦和灾难，先知（主赐福安）曾说：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“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有人无意中说了一句</w:t>
      </w:r>
      <w:r w:rsidR="00754DA1"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安拉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喜欢的话，</w:t>
      </w:r>
      <w:r w:rsidR="00754DA1"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安拉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会为此而提升他若干品级；有人不经意说了一句</w:t>
      </w:r>
      <w:r w:rsidR="00754DA1"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安拉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恼怒的话，他会因此而坠入火狱。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”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（艾卜胡莱赖传述《布哈里圣训录》）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圣妻阿依莎（主降喜悦）传述：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“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我曾对先知说了一句索菲亚的不是（有点揭短的意思），先知马上对我说：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‘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若把你说的这句话放到海里，海水肯定会被污染了。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’”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（《艾卜达伍德圣训录》、《铁密济圣训录》）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 xml:space="preserve"> 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lastRenderedPageBreak/>
        <w:t>如果说一个女人带有醋意的话与海水相混必会使其变臭的话，那么那些用充满讽刺、贬损和侮辱人格的脏话诬蔑男女穆斯林的名誉，使其成为他人口中咀嚼物的人们的情形又该如何呢？！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 xml:space="preserve"> 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这些人应该敬畏</w:t>
      </w:r>
      <w:r w:rsidR="00754DA1"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安拉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，尽快放弃破坏兄弟情谊和践踏人权的行为，及早向主忏悔，以免遭受主的严厉惩罚。先知（主赐福安）说：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“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我在升霄时经过了一群人，他们长着铜指甲，在不停地撕破自己的脸和胸膛。我问陪行的大天使：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‘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吉布利勒啊！这些人是干什么的？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’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他回答说：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‘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这些就是谤食人肉、毁人名誉的人。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’”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（艾奈斯传述《艾卜达伍德圣训录》）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一个人与他人谈起某人时，嘴上感恩却意在损人地说：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“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感谢主给我们免除了不幸。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”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此话当属背谈。或对人说：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“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愿主引导某某人，这个人不错，要不是那样的话会怎样怎样。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”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此话也属背谈。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充当背谈的听众和相信那些话语，亦属背谈行为，对此保持沉默者，将共担罪责。危害最大的背谈行为，莫过于对继承了先知知识遗产的正教学者们的诽谤。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有位学者说：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“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学者们的肉是有毒的，对于侵犯他们的人，</w:t>
      </w:r>
      <w:r w:rsidR="00754DA1"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安拉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的常道是众所周知的。凡以辱骂和诋毁对他们进行中伤的人，</w:t>
      </w:r>
      <w:r w:rsidR="00754DA1"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安拉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必使其心灵死亡。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 xml:space="preserve">” 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作为穆斯林，我们必须阻止背谈和诋毁穆斯林尤其学者和贤良者名誉的行为，不能放任那些肮脏的舌头信口雌黄和肆无忌惮地胡说八道。先知（主赐福安）说：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“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维护自己教胞名誉不受毁谤的人，</w:t>
      </w:r>
      <w:r w:rsidR="00754DA1"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安拉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必会赦免其进火狱。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”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（埃斯玛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·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冰耶基德传述《艾哈迈德圣训录》）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 xml:space="preserve"> </w:t>
      </w:r>
    </w:p>
    <w:p w:rsidR="00F27730" w:rsidRPr="00754DA1" w:rsidRDefault="00754DA1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安拉</w:t>
      </w:r>
      <w:r w:rsidR="00F27730"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的仆民啊！</w:t>
      </w:r>
      <w:r w:rsidR="00F27730"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 xml:space="preserve"> 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诱使人们背谈人的主要原因有以下几点：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 xml:space="preserve"> 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lastRenderedPageBreak/>
        <w:t>1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）在各种场合少有忠告者和提醒者；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 xml:space="preserve"> 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2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）出于嫉妒和仇怨而借机泄恨；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 xml:space="preserve"> 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3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）爱慕虚荣、争强好胜、精神空虚和道德缺失；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 xml:space="preserve"> 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4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）消遣解闷和消磨时光；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 xml:space="preserve"> 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5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）刺探他人隐私的猜疑心；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 xml:space="preserve"> 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6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）喜欢开玩笑和搞恶作剧，而不顾他人感受和不考虑后果。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 xml:space="preserve"> 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一位哲人说得好：背谈人是读者的水果、坏人的好去处、妇女的游乐场、火狱钩刺上的油脂、敬主之人的茅坑。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 xml:space="preserve"> 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造谣诽谤，是另一个致命的痼疾，它会扼杀美德、传播恶行、削弱社会力量、割断社会纽带、摧毁社会根基，其目的就是要在人们之间挑拨离间和搬弄是非。至尊主命令我们远离那些搬弄是非和挑拨离间的人：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“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﹝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10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﹞你不要听从任何卑鄙的妄誓者、﹝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11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﹞诽谤中伤者、散布谣言者、搬弄是非者。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”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（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68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10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－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11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）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 xml:space="preserve"> 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造谣诽谤者是人类友爱的公敌，是分裂和绝交的密友，他们从不放弃任何一个制造矛盾的机会，只要是坏事他们有缝就钻，他们的危害显而易见，他们的价值不值一提，他们对信士除了责难就是仇恨。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 xml:space="preserve"> 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因此，这些人已被警告在隔世（死后与复活前的隔离界）将遭斥逐受罚，在后世将受更严厉和残酷的惩罚。伊本安巴斯（主降喜悦）传述：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“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主的使者经过两座坟墓时说：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‘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这两个人在受惩罚，他俩并不为大罪受惩罚，但其性质是严重的，其中一个曾经诽谤过他人，另一个则是小便不避人。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’”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（《两大圣训录》）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 xml:space="preserve"> 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lastRenderedPageBreak/>
        <w:t>对于造谣诽谤者而言，有什么比剥夺他进天堂的资格更惨重的损失呢？先知（主赐福安）说过：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“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造谣诽谤者进不了天堂。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”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（侯宰法传述《布哈里圣训录》、《穆斯林圣训录》）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 xml:space="preserve"> 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那些听到别人给他进谗言或当着他的面诽谤他人者，应当义正词严地制止他，这样他也许会有所顾忌，不敢继续颠倒是非。曾经有个人到欧麦尔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·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本阿卜杜勒阿齐兹（主降慈悯）跟前诬告某人，欧麦尔听后说道：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“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如果你愿意，我们可以调查并审议你说的这件事，如果你撒谎，你就是古兰经文所指的人：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‘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如果一个坏人向你们报告一个消息，你们就要调查清楚。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’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（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49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6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）；如果你说的没错，那你就属于古兰经文所指的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‘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搬弄是非的诽谤者。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’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（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68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11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）如果你还愿意，我们可以原谅你！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”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于是，那人说道：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“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请原谅！信士们的元首啊！我以后再不这样了。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 xml:space="preserve">” 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有人说得好：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 xml:space="preserve"> 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勿信他人的谗言记住搬弄是非者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 xml:space="preserve"> 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给你进谗言的人也会说你的不是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 xml:space="preserve"> 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愿主以《古兰经》和《圣训》赐福我和你们，使我们大家受益于人类和精灵的领袖走过的道路。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我讲这些，是为了祈望主饶恕我和你们以及所有穆斯林的过错，大家向主祈祷忏悔吧！主是至恕至慈的。</w:t>
      </w:r>
    </w:p>
    <w:p w:rsidR="00754DA1" w:rsidRDefault="00754DA1" w:rsidP="00F27730">
      <w:pPr>
        <w:shd w:val="clear" w:color="auto" w:fill="F8F8F8"/>
        <w:bidi w:val="0"/>
        <w:spacing w:before="100" w:beforeAutospacing="1" w:after="96" w:line="432" w:lineRule="atLeast"/>
        <w:ind w:firstLine="480"/>
        <w:jc w:val="center"/>
        <w:rPr>
          <w:rFonts w:ascii="Verdana" w:hAnsi="Verdana" w:cs="SimSun"/>
          <w:b/>
          <w:bCs/>
          <w:color w:val="333333"/>
          <w:sz w:val="32"/>
          <w:szCs w:val="32"/>
          <w:rtl/>
          <w:lang w:eastAsia="zh-CN"/>
        </w:rPr>
      </w:pPr>
    </w:p>
    <w:p w:rsidR="00F27730" w:rsidRPr="00754DA1" w:rsidRDefault="00F27730" w:rsidP="00754DA1">
      <w:pPr>
        <w:shd w:val="clear" w:color="auto" w:fill="F8F8F8"/>
        <w:bidi w:val="0"/>
        <w:spacing w:before="100" w:beforeAutospacing="1" w:after="96" w:line="432" w:lineRule="atLeast"/>
        <w:ind w:firstLine="480"/>
        <w:jc w:val="center"/>
        <w:rPr>
          <w:rFonts w:ascii="Verdana" w:hAnsi="Verdana" w:cs="SimSun"/>
          <w:b/>
          <w:bCs/>
          <w:color w:val="333333"/>
          <w:sz w:val="44"/>
          <w:szCs w:val="44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44"/>
          <w:szCs w:val="44"/>
          <w:lang w:eastAsia="zh-CN"/>
        </w:rPr>
        <w:t>第二部分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赞颂</w:t>
      </w:r>
      <w:r w:rsidR="00754DA1"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安拉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——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慷慨博施的主，他创造人类并教会了语言修辞。我见证只有</w:t>
      </w:r>
      <w:r w:rsidR="00754DA1"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安拉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是应受崇拜的主，独一无二的主，他规定信仰要口舌承认、内心诚信、身体力行；我见证先知穆罕默德是主的仆人和使者，是内心敬主口舌廉洁者的楷模，愿主永远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lastRenderedPageBreak/>
        <w:t>无量地赐福安于他和蒙获天堂佳音的圣裔，以及荣获高贵和主的喜悦的全体圣伴们！</w:t>
      </w:r>
    </w:p>
    <w:p w:rsidR="00F27730" w:rsidRPr="00754DA1" w:rsidRDefault="00754DA1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安拉</w:t>
      </w:r>
      <w:r w:rsidR="00F27730"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的仆民啊！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你们要敬畏</w:t>
      </w:r>
      <w:r w:rsidR="00754DA1"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安拉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，对主心怀敬畏是幸福和欢乐的钥匙，是救人脱离灾难的渡船，是人生一本万利的投资。至尊主说：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“</w:t>
      </w:r>
      <w:r w:rsidR="00754DA1"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安拉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使敬畏者们脱险获救，灾祸不伤及他们，他们无忧无虑。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”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（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39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61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）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各位穆斯林：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愿主赐福大家！你们要看管好自己的舌头，不要触犯主的禁律，这才是后世得救、今世平安的成功之路。舌头是人体的关键部位，它的是非曲直决定着其它肢体的动向。先知（主赐福安）曾指着自己的舌头对穆阿兹（主降喜悦）说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“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你要看管好这个！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”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穆阿兹问：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“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主的使者啊！我们肯定会因说过的话而受审吗？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”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先知说：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“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真是丧气话！穆阿兹啊！人们面部朝地被拖进火狱，不就是他们的舌头惹的祸吗？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”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而舌头的正直取决于内心的正直，先知（主赐福安）说：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“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一个人的信仰是否正直要看其心，其心是否正直则要看其舌头。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”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（艾奈斯传述《艾哈迈德圣训集》）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 xml:space="preserve"> 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所以，你们要敬畏</w:t>
      </w:r>
      <w:r w:rsidR="00754DA1"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安拉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，看管好自己的舌头不要去说那些无用的废话，更不要侵犯他人的名誉，因为你们所说的一切都将成为你们行为的见证：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“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在那日，他们的舌头和手脚都会指证他们的行为。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”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（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24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24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）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 xml:space="preserve"> 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你们要谨防口舌犯罪，没有什么比这更让人遭受长期监禁的惩罚，你们要为自己所说的话向主负责，因为每句话都被记录在案：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“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他每吐一言，都被监控记录下来。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”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（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50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：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18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）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 xml:space="preserve"> 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lastRenderedPageBreak/>
        <w:t>凡窥探他人隐私的人，</w:t>
      </w:r>
      <w:r w:rsidR="00754DA1"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安拉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必跟踪其隐私，凡</w:t>
      </w:r>
      <w:r w:rsidR="00754DA1"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安拉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跟踪其隐私的人，其隐私必然会被曝光，即便隐藏得再深。种什么因，就会得什么果。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 xml:space="preserve"> 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主啊！求您纠正我们的口舌，接受我们的忏悔，洗涤我们的罪孽。主啊！求您使我们视真理为真理而紧随真理，使我们视谬误为谬误而远离谬误。主啊！求您保佑我们国家的领导人和百姓大众，使我们远离是非和灾难。主啊！求您赐予我们敬畏之心吧！求您净化我们的心灵，您是心灵最好的净化者和主宰者；主啊！求您赐给我们最好的品德，唯有您才能指引我们最好的品德；求您去除我们的恶行，只有您才能去除我们的恶行。主啊！求您保佑我们的口舌不要说谎，保佑我们的眼神不要叛逆，保佑我们的行为不要沽名钓誉。主啊！求您使伊斯兰和穆斯林变得强大，使以物配主行为和以物配主者变得卑贱，求您援助支持正教的人。主啊！求您饶恕所有的男女信士和穆斯林，宽恕他们中的活人和亡人，您是至听至近、有求必应的主。我们的主啊！求您赐予我们今世幸福和后世幸福，使我们免遭火狱之灾。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 xml:space="preserve"> 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after="96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主啊！求您赐福安于先知穆罕默德和圣裔及全体圣伴们。</w:t>
      </w:r>
    </w:p>
    <w:p w:rsidR="00F27730" w:rsidRPr="00754DA1" w:rsidRDefault="00F27730" w:rsidP="00F27730">
      <w:pPr>
        <w:shd w:val="clear" w:color="auto" w:fill="F8F8F8"/>
        <w:bidi w:val="0"/>
        <w:spacing w:before="100" w:beforeAutospacing="1" w:line="432" w:lineRule="atLeast"/>
        <w:ind w:firstLine="480"/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</w:pP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最后赞颂</w:t>
      </w:r>
      <w:r w:rsidR="00754DA1"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安拉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softHyphen/>
        <w:t>——</w:t>
      </w:r>
      <w:r w:rsidRPr="00754DA1">
        <w:rPr>
          <w:rFonts w:ascii="Verdana" w:hAnsi="Verdana" w:cs="SimSun"/>
          <w:b/>
          <w:bCs/>
          <w:color w:val="333333"/>
          <w:sz w:val="32"/>
          <w:szCs w:val="32"/>
          <w:lang w:eastAsia="zh-CN"/>
        </w:rPr>
        <w:t>万世之主！</w:t>
      </w:r>
    </w:p>
    <w:p w:rsidR="00E73C9A" w:rsidRPr="00F27730" w:rsidRDefault="00E73C9A" w:rsidP="00E73C9A">
      <w:pPr>
        <w:bidi w:val="0"/>
        <w:spacing w:beforeLines="50" w:afterLines="50" w:line="460" w:lineRule="exact"/>
        <w:jc w:val="both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p w:rsidR="00E73C9A" w:rsidRDefault="00E73C9A" w:rsidP="00E73C9A">
      <w:pPr>
        <w:rPr>
          <w:lang w:eastAsia="zh-CN"/>
        </w:rPr>
      </w:pPr>
    </w:p>
    <w:p w:rsidR="00474C9B" w:rsidRPr="00E73C9A" w:rsidRDefault="00474C9B" w:rsidP="00E73C9A">
      <w:pPr>
        <w:rPr>
          <w:lang w:eastAsia="zh-CN"/>
        </w:rPr>
      </w:pPr>
    </w:p>
    <w:sectPr w:rsidR="00474C9B" w:rsidRPr="00E73C9A" w:rsidSect="00232558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800" w:bottom="899" w:left="156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57A" w:rsidRDefault="0034357A" w:rsidP="00A846A7">
      <w:r>
        <w:separator/>
      </w:r>
    </w:p>
  </w:endnote>
  <w:endnote w:type="continuationSeparator" w:id="1">
    <w:p w:rsidR="0034357A" w:rsidRDefault="0034357A" w:rsidP="00A84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ZShuTi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FC5F04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04EC6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3435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Content>
      <w:p w:rsidR="0080665C" w:rsidRDefault="00FC5F04">
        <w:pPr>
          <w:pStyle w:val="Footer"/>
          <w:jc w:val="center"/>
        </w:pPr>
        <w:r w:rsidRPr="00FC5F04">
          <w:rPr>
            <w:color w:val="FFFFFF" w:themeColor="background1"/>
          </w:rPr>
        </w:r>
        <w:r w:rsidRPr="00FC5F04">
          <w:rPr>
            <w:color w:val="FFFFFF" w:themeColor="background1"/>
          </w:rPr>
          <w:pict>
            <v:group id="_x0000_s1025" style="width:43.2pt;height:35.05pt;mso-position-horizontal-relative:char;mso-position-vertical-relative:line" coordorigin="614,660" coordsize="864,374">
              <v:roundrect id="_x0000_s1026" style="position:absolute;left:859;top:415;width:374;height:864;rotation:-90" arcsize="10923f" strokecolor="#c4bc96 [2414]"/>
              <v:roundrect id="_x0000_s1027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732;top:716;width:659;height:288" filled="f" stroked="f">
                <v:textbox style="mso-next-textbox:#_x0000_s1028" inset="0,0,0,0">
                  <w:txbxContent>
                    <w:p w:rsidR="0080665C" w:rsidRPr="0080665C" w:rsidRDefault="00FC5F04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D04EC6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3D3C5F" w:rsidRPr="003D3C5F">
                        <w:rPr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/>
                        </w:rPr>
                        <w:t>9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5C5331" w:rsidRPr="00156EB3" w:rsidRDefault="0034357A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57A" w:rsidRDefault="0034357A" w:rsidP="00A846A7">
      <w:r>
        <w:separator/>
      </w:r>
    </w:p>
  </w:footnote>
  <w:footnote w:type="continuationSeparator" w:id="1">
    <w:p w:rsidR="0034357A" w:rsidRDefault="0034357A" w:rsidP="00A846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"/>
    </o:shapelayout>
  </w:hdrShapeDefaults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C9A"/>
    <w:rsid w:val="0034357A"/>
    <w:rsid w:val="003D3C5F"/>
    <w:rsid w:val="00474C9B"/>
    <w:rsid w:val="00754DA1"/>
    <w:rsid w:val="00A846A7"/>
    <w:rsid w:val="00D04EC6"/>
    <w:rsid w:val="00E73C9A"/>
    <w:rsid w:val="00F27730"/>
    <w:rsid w:val="00FC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C9A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C9A"/>
    <w:pPr>
      <w:widowControl w:val="0"/>
      <w:bidi w:val="0"/>
      <w:jc w:val="both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C9A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73C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C9A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73C9A"/>
  </w:style>
  <w:style w:type="paragraph" w:styleId="Header">
    <w:name w:val="header"/>
    <w:basedOn w:val="Normal"/>
    <w:link w:val="HeaderChar"/>
    <w:uiPriority w:val="99"/>
    <w:semiHidden/>
    <w:unhideWhenUsed/>
    <w:rsid w:val="00754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54DA1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46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6758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753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83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2768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36537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8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norislam.com/batch.download.php?aid=7148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2217</Words>
  <Characters>2285</Characters>
  <Application>Microsoft Office Word</Application>
  <DocSecurity>0</DocSecurity>
  <Lines>120</Lines>
  <Paragraphs>69</Paragraphs>
  <ScaleCrop>false</ScaleCrop>
  <Manager/>
  <Company>islamhouse.com</Company>
  <LinksUpToDate>false</LinksUpToDate>
  <CharactersWithSpaces>4433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背谈和造谣诽谤</dc:title>
  <dc:subject>背谈和造谣诽谤</dc:subject>
  <dc:creator>liu</dc:creator>
  <cp:keywords>背谈和造谣诽谤</cp:keywords>
  <dc:description>背谈和造谣诽谤</dc:description>
  <cp:lastModifiedBy>HP</cp:lastModifiedBy>
  <cp:revision>3</cp:revision>
  <dcterms:created xsi:type="dcterms:W3CDTF">2014-12-28T21:24:00Z</dcterms:created>
  <dcterms:modified xsi:type="dcterms:W3CDTF">2015-01-27T12:45:00Z</dcterms:modified>
  <cp:category/>
</cp:coreProperties>
</file>