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CEC" w:rsidRDefault="00E53CEC" w:rsidP="00E53CEC">
      <w:pPr>
        <w:bidi w:val="0"/>
        <w:jc w:val="center"/>
        <w:rPr>
          <w:rFonts w:ascii="Arial" w:hAnsi="Arial" w:cs="Arial"/>
          <w:b/>
          <w:bCs/>
          <w:sz w:val="52"/>
          <w:szCs w:val="52"/>
          <w:lang w:eastAsia="zh-CN"/>
        </w:rPr>
      </w:pPr>
    </w:p>
    <w:p w:rsidR="00E53CEC" w:rsidRPr="00035EBD" w:rsidRDefault="00E53CEC" w:rsidP="00E53CEC">
      <w:pPr>
        <w:bidi w:val="0"/>
        <w:rPr>
          <w:rFonts w:ascii="Arial" w:hAnsi="Arial" w:cs="Arial"/>
          <w:b/>
          <w:bCs/>
          <w:sz w:val="48"/>
          <w:szCs w:val="48"/>
          <w:lang w:eastAsia="zh-CN"/>
        </w:rPr>
      </w:pPr>
    </w:p>
    <w:p w:rsidR="00F11CBA" w:rsidRPr="00003223" w:rsidRDefault="00F11CBA" w:rsidP="00F11CBA">
      <w:pPr>
        <w:bidi w:val="0"/>
        <w:spacing w:beforeLines="50" w:afterLines="50"/>
        <w:jc w:val="center"/>
        <w:rPr>
          <w:rFonts w:ascii="FZShuTi" w:eastAsia="FZShuTi" w:hAnsi="KaiTi" w:cs="KFGQPC Uthman Taha Naskh"/>
          <w:b/>
          <w:bCs/>
          <w:color w:val="800000"/>
          <w:sz w:val="72"/>
          <w:szCs w:val="72"/>
          <w:lang w:eastAsia="zh-CN"/>
        </w:rPr>
      </w:pPr>
      <w:r w:rsidRPr="00003223">
        <w:rPr>
          <w:rFonts w:ascii="FZShuTi" w:eastAsia="FZShuTi" w:hAnsi="KaiTi" w:cs="KFGQPC Uthman Taha Naskh" w:hint="eastAsia"/>
          <w:b/>
          <w:bCs/>
          <w:color w:val="800000"/>
          <w:sz w:val="72"/>
          <w:szCs w:val="72"/>
          <w:lang w:eastAsia="zh-CN"/>
        </w:rPr>
        <w:t>商业欺诈</w:t>
      </w:r>
    </w:p>
    <w:p w:rsidR="00E53CEC" w:rsidRDefault="00E53CEC" w:rsidP="00E53CEC">
      <w:pPr>
        <w:bidi w:val="0"/>
        <w:spacing w:beforeLines="50"/>
        <w:jc w:val="center"/>
        <w:rPr>
          <w:rFonts w:ascii="Courier New" w:hAnsi="Courier New" w:cs="Courier New"/>
          <w:b/>
          <w:bCs/>
          <w:sz w:val="32"/>
          <w:szCs w:val="32"/>
          <w:rtl/>
          <w:lang w:eastAsia="zh-CN"/>
        </w:rPr>
      </w:pPr>
      <w:r w:rsidRPr="00962983">
        <w:rPr>
          <w:rFonts w:ascii="Tahoma" w:eastAsia="MS UI Gothic" w:hAnsi="Tahoma" w:cs="Tahoma"/>
          <w:b/>
          <w:bCs/>
          <w:sz w:val="32"/>
          <w:szCs w:val="32"/>
          <w:rtl/>
          <w:lang w:bidi="ar-EG"/>
        </w:rPr>
        <w:t>]</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p>
    <w:p w:rsidR="00E53CEC" w:rsidRDefault="00E53CEC" w:rsidP="00E53CEC">
      <w:pPr>
        <w:bidi w:val="0"/>
        <w:spacing w:beforeLines="50"/>
        <w:jc w:val="center"/>
        <w:rPr>
          <w:rFonts w:ascii="Courier New" w:hAnsi="Courier New" w:cs="Courier New"/>
          <w:b/>
          <w:bCs/>
          <w:sz w:val="32"/>
          <w:szCs w:val="32"/>
          <w:lang w:eastAsia="zh-CN"/>
        </w:rPr>
      </w:pPr>
    </w:p>
    <w:p w:rsidR="00E53CEC" w:rsidRPr="00003223" w:rsidRDefault="00F11CBA" w:rsidP="00F11CBA">
      <w:pPr>
        <w:tabs>
          <w:tab w:val="left" w:pos="2096"/>
          <w:tab w:val="center" w:pos="4273"/>
        </w:tabs>
        <w:bidi w:val="0"/>
        <w:spacing w:beforeLines="50"/>
        <w:rPr>
          <w:rFonts w:ascii="Tahoma" w:eastAsiaTheme="minorEastAsia" w:hAnsi="Tahoma" w:cs="Tahoma"/>
          <w:b/>
          <w:bCs/>
          <w:color w:val="auto"/>
          <w:sz w:val="44"/>
          <w:szCs w:val="44"/>
          <w:rtl/>
          <w:lang w:eastAsia="zh-CN"/>
        </w:rPr>
      </w:pPr>
      <w:r w:rsidRPr="00003223">
        <w:rPr>
          <w:rFonts w:ascii="Tahoma" w:eastAsiaTheme="minorEastAsia" w:hAnsi="Tahoma" w:cs="Tahoma"/>
          <w:b/>
          <w:bCs/>
          <w:color w:val="auto"/>
          <w:sz w:val="44"/>
          <w:szCs w:val="44"/>
          <w:rtl/>
          <w:lang w:eastAsia="zh-CN"/>
        </w:rPr>
        <w:tab/>
      </w:r>
      <w:r w:rsidRPr="00003223">
        <w:rPr>
          <w:rFonts w:ascii="Tahoma" w:eastAsiaTheme="minorEastAsia" w:hAnsi="Tahoma" w:cs="Tahoma"/>
          <w:b/>
          <w:bCs/>
          <w:color w:val="auto"/>
          <w:sz w:val="44"/>
          <w:szCs w:val="44"/>
          <w:rtl/>
          <w:lang w:eastAsia="zh-CN"/>
        </w:rPr>
        <w:tab/>
      </w:r>
      <w:r w:rsidRPr="00003223">
        <w:rPr>
          <w:rFonts w:ascii="Tahoma" w:eastAsiaTheme="minorEastAsia" w:hAnsi="Tahoma" w:cs="Tahoma" w:hint="cs"/>
          <w:b/>
          <w:bCs/>
          <w:color w:val="auto"/>
          <w:sz w:val="44"/>
          <w:szCs w:val="44"/>
          <w:rtl/>
          <w:lang w:eastAsia="zh-CN"/>
        </w:rPr>
        <w:t xml:space="preserve">الغش في التجارة </w:t>
      </w:r>
    </w:p>
    <w:p w:rsidR="00E53CEC" w:rsidRDefault="00E53CEC" w:rsidP="00E53CEC">
      <w:pPr>
        <w:bidi w:val="0"/>
        <w:spacing w:beforeLines="50"/>
        <w:jc w:val="center"/>
        <w:rPr>
          <w:rFonts w:ascii="Courier New" w:eastAsiaTheme="minorEastAsia" w:hAnsi="Courier New" w:cs="Courier New"/>
          <w:b/>
          <w:bCs/>
          <w:szCs w:val="24"/>
          <w:lang w:eastAsia="zh-CN"/>
        </w:rPr>
      </w:pPr>
    </w:p>
    <w:p w:rsidR="00E53CEC" w:rsidRPr="00962983" w:rsidRDefault="00E53CEC" w:rsidP="00E53CEC">
      <w:pPr>
        <w:spacing w:after="65"/>
        <w:jc w:val="center"/>
        <w:outlineLvl w:val="3"/>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53CEC" w:rsidRDefault="00E53CEC" w:rsidP="00E53CEC">
      <w:pPr>
        <w:bidi w:val="0"/>
        <w:spacing w:before="150" w:after="150" w:line="284" w:lineRule="atLeast"/>
        <w:jc w:val="center"/>
        <w:rPr>
          <w:rFonts w:ascii="Arial" w:eastAsiaTheme="minorEastAsia" w:hAnsi="Arial" w:cs="Arial"/>
          <w:b/>
          <w:bCs/>
          <w:sz w:val="28"/>
          <w:szCs w:val="28"/>
          <w:lang w:eastAsia="zh-CN"/>
        </w:rPr>
      </w:pPr>
      <w:bookmarkStart w:id="0" w:name="_GoBack"/>
      <w:bookmarkEnd w:id="0"/>
    </w:p>
    <w:p w:rsidR="00E53CEC" w:rsidRPr="0080665C" w:rsidRDefault="00E53CEC" w:rsidP="00E53CEC">
      <w:pPr>
        <w:bidi w:val="0"/>
        <w:spacing w:before="150" w:after="150" w:line="284" w:lineRule="atLeast"/>
        <w:jc w:val="center"/>
        <w:rPr>
          <w:rFonts w:ascii="Arial" w:eastAsiaTheme="minorEastAsia" w:hAnsi="Arial" w:cs="Arial"/>
          <w:b/>
          <w:bCs/>
          <w:sz w:val="28"/>
          <w:szCs w:val="28"/>
          <w:lang w:eastAsia="zh-CN"/>
        </w:rPr>
      </w:pPr>
    </w:p>
    <w:p w:rsidR="00E53CEC" w:rsidRDefault="00E53CEC" w:rsidP="00F11CBA">
      <w:pPr>
        <w:bidi w:val="0"/>
        <w:spacing w:before="150" w:after="150"/>
        <w:jc w:val="center"/>
        <w:rPr>
          <w:rFonts w:ascii="Arial" w:eastAsiaTheme="minorEastAsia" w:hAnsi="Arial" w:cs="Arial"/>
          <w:b/>
          <w:bCs/>
          <w:sz w:val="28"/>
          <w:szCs w:val="28"/>
          <w:lang w:eastAsia="zh-CN"/>
        </w:rPr>
      </w:pPr>
    </w:p>
    <w:p w:rsidR="00E53CEC" w:rsidRDefault="00F11CBA" w:rsidP="00F11CBA">
      <w:pPr>
        <w:bidi w:val="0"/>
        <w:jc w:val="center"/>
        <w:rPr>
          <w:rFonts w:ascii="mylotus" w:eastAsiaTheme="minorEastAsia" w:hAnsi="mylotus" w:cs="mylotus"/>
          <w:b/>
          <w:bCs/>
          <w:sz w:val="28"/>
          <w:szCs w:val="28"/>
          <w:lang w:eastAsia="zh-CN"/>
        </w:rPr>
      </w:pPr>
      <w:r>
        <w:rPr>
          <w:rFonts w:ascii="mylotus" w:eastAsiaTheme="minorEastAsia" w:hAnsi="mylotus" w:cs="mylotus" w:hint="eastAsia"/>
          <w:b/>
          <w:bCs/>
          <w:sz w:val="28"/>
          <w:szCs w:val="28"/>
          <w:lang w:eastAsia="zh-CN"/>
        </w:rPr>
        <w:t>来源：</w:t>
      </w:r>
      <w:r>
        <w:rPr>
          <w:rFonts w:ascii="mylotus" w:eastAsiaTheme="minorEastAsia" w:hAnsi="mylotus" w:cs="mylotus" w:hint="eastAsia"/>
          <w:b/>
          <w:bCs/>
          <w:sz w:val="28"/>
          <w:szCs w:val="28"/>
          <w:lang w:eastAsia="zh-CN"/>
        </w:rPr>
        <w:t xml:space="preserve"> </w:t>
      </w:r>
      <w:r>
        <w:rPr>
          <w:rFonts w:ascii="mylotus" w:eastAsiaTheme="minorEastAsia" w:hAnsi="mylotus" w:cs="mylotus" w:hint="eastAsia"/>
          <w:b/>
          <w:bCs/>
          <w:sz w:val="28"/>
          <w:szCs w:val="28"/>
          <w:lang w:eastAsia="zh-CN"/>
        </w:rPr>
        <w:t>伊斯兰之光</w:t>
      </w:r>
    </w:p>
    <w:p w:rsidR="00F11CBA" w:rsidRPr="00F11CBA" w:rsidRDefault="00F11CBA" w:rsidP="00F11CBA">
      <w:pPr>
        <w:bidi w:val="0"/>
        <w:jc w:val="center"/>
        <w:rPr>
          <w:rFonts w:ascii="mylotus" w:eastAsiaTheme="minorEastAsia" w:hAnsi="mylotus" w:cs="mylotus"/>
          <w:b/>
          <w:bCs/>
          <w:sz w:val="28"/>
          <w:szCs w:val="28"/>
          <w:rtl/>
          <w:lang w:eastAsia="zh-CN"/>
        </w:rPr>
      </w:pPr>
      <w:r>
        <w:rPr>
          <w:rFonts w:ascii="mylotus" w:eastAsiaTheme="minorEastAsia" w:hAnsi="mylotus" w:cs="mylotus" w:hint="cs"/>
          <w:b/>
          <w:bCs/>
          <w:sz w:val="28"/>
          <w:szCs w:val="28"/>
          <w:rtl/>
          <w:lang w:eastAsia="zh-CN"/>
        </w:rPr>
        <w:t>المصادر : موقع نور الإسلام</w:t>
      </w:r>
    </w:p>
    <w:p w:rsidR="00E53CEC" w:rsidRDefault="00E53CEC" w:rsidP="00E53CEC">
      <w:pPr>
        <w:bidi w:val="0"/>
        <w:spacing w:line="240" w:lineRule="exact"/>
        <w:jc w:val="center"/>
        <w:rPr>
          <w:rFonts w:ascii="mylotus" w:hAnsi="mylotus" w:cs="mylotus"/>
          <w:b/>
          <w:bCs/>
          <w:sz w:val="28"/>
          <w:szCs w:val="28"/>
          <w:rtl/>
        </w:rPr>
      </w:pPr>
    </w:p>
    <w:p w:rsidR="00E53CEC" w:rsidRDefault="00E53CEC" w:rsidP="00E53CEC">
      <w:pPr>
        <w:bidi w:val="0"/>
        <w:spacing w:line="240" w:lineRule="exact"/>
        <w:jc w:val="center"/>
        <w:rPr>
          <w:rFonts w:ascii="mylotus" w:hAnsi="mylotus" w:cs="mylotus"/>
          <w:b/>
          <w:bCs/>
          <w:sz w:val="28"/>
          <w:szCs w:val="28"/>
          <w:rtl/>
        </w:rPr>
      </w:pPr>
    </w:p>
    <w:p w:rsidR="00E53CEC" w:rsidRDefault="00E53CEC" w:rsidP="00E53CEC">
      <w:pPr>
        <w:bidi w:val="0"/>
        <w:spacing w:line="240" w:lineRule="exact"/>
        <w:jc w:val="center"/>
        <w:rPr>
          <w:rFonts w:ascii="mylotus" w:hAnsi="mylotus" w:cs="mylotus"/>
          <w:b/>
          <w:bCs/>
          <w:sz w:val="28"/>
          <w:szCs w:val="28"/>
        </w:rPr>
      </w:pPr>
    </w:p>
    <w:p w:rsidR="00E53CEC" w:rsidRDefault="00E53CEC" w:rsidP="00E53CEC">
      <w:pPr>
        <w:bidi w:val="0"/>
        <w:spacing w:line="240" w:lineRule="exact"/>
        <w:rPr>
          <w:rFonts w:ascii="mylotus" w:eastAsiaTheme="minorEastAsia" w:hAnsi="mylotus" w:cs="mylotus"/>
          <w:b/>
          <w:bCs/>
          <w:sz w:val="28"/>
          <w:szCs w:val="28"/>
          <w:lang w:eastAsia="zh-CN"/>
        </w:rPr>
      </w:pPr>
    </w:p>
    <w:p w:rsidR="00E53CEC" w:rsidRDefault="00E53CEC" w:rsidP="00E53CEC">
      <w:pPr>
        <w:bidi w:val="0"/>
        <w:spacing w:line="240" w:lineRule="exact"/>
        <w:rPr>
          <w:rFonts w:ascii="mylotus" w:eastAsiaTheme="minorEastAsia" w:hAnsi="mylotus" w:cs="mylotus"/>
          <w:b/>
          <w:bCs/>
          <w:sz w:val="28"/>
          <w:szCs w:val="28"/>
          <w:lang w:eastAsia="zh-CN"/>
        </w:rPr>
      </w:pPr>
    </w:p>
    <w:p w:rsidR="00E53CEC" w:rsidRDefault="00E53CEC" w:rsidP="00E53CEC">
      <w:pPr>
        <w:bidi w:val="0"/>
        <w:spacing w:line="240" w:lineRule="exact"/>
        <w:rPr>
          <w:rFonts w:ascii="mylotus" w:eastAsiaTheme="minorEastAsia" w:hAnsi="mylotus" w:cs="mylotus"/>
          <w:b/>
          <w:bCs/>
          <w:sz w:val="28"/>
          <w:szCs w:val="28"/>
          <w:lang w:eastAsia="zh-CN"/>
        </w:rPr>
      </w:pPr>
    </w:p>
    <w:p w:rsidR="00E53CEC" w:rsidRDefault="00E53CEC" w:rsidP="00E53CEC">
      <w:pPr>
        <w:bidi w:val="0"/>
        <w:spacing w:line="240" w:lineRule="exact"/>
        <w:rPr>
          <w:rFonts w:ascii="mylotus" w:eastAsiaTheme="minorEastAsia" w:hAnsi="mylotus" w:cs="mylotus"/>
          <w:b/>
          <w:bCs/>
          <w:sz w:val="28"/>
          <w:szCs w:val="28"/>
          <w:lang w:eastAsia="zh-CN"/>
        </w:rPr>
      </w:pPr>
    </w:p>
    <w:p w:rsidR="00E53CEC" w:rsidRPr="0080665C" w:rsidRDefault="00E53CEC" w:rsidP="00E53CEC">
      <w:pPr>
        <w:bidi w:val="0"/>
        <w:spacing w:line="240" w:lineRule="exact"/>
        <w:rPr>
          <w:rFonts w:ascii="mylotus" w:eastAsiaTheme="minorEastAsia" w:hAnsi="mylotus" w:cs="mylotus"/>
          <w:b/>
          <w:bCs/>
          <w:sz w:val="28"/>
          <w:szCs w:val="28"/>
          <w:lang w:eastAsia="zh-CN"/>
        </w:rPr>
      </w:pPr>
    </w:p>
    <w:p w:rsidR="00E53CEC" w:rsidRPr="0080665C" w:rsidRDefault="00E53CEC" w:rsidP="00E53CEC">
      <w:pPr>
        <w:bidi w:val="0"/>
        <w:spacing w:before="150" w:after="150" w:line="284" w:lineRule="atLeast"/>
        <w:jc w:val="center"/>
        <w:rPr>
          <w:rFonts w:ascii="FZYaoTi" w:eastAsia="FZYaoTi" w:hAnsi="TR Bahamas Light" w:cs="AL-Mohanad"/>
          <w:b/>
          <w:bCs/>
          <w:sz w:val="32"/>
          <w:szCs w:val="32"/>
          <w:lang w:eastAsia="zh-CN"/>
        </w:rPr>
      </w:pPr>
      <w:r w:rsidRPr="0080665C">
        <w:rPr>
          <w:rFonts w:ascii="FZYaoTi" w:eastAsia="FZYaoTi" w:hAnsi="Calibri" w:cs="KFGQPC Uthman Taha Naskh" w:hint="eastAsia"/>
          <w:b/>
          <w:bCs/>
          <w:color w:val="auto"/>
          <w:sz w:val="32"/>
          <w:szCs w:val="32"/>
          <w:lang w:eastAsia="zh-CN"/>
        </w:rPr>
        <w:t>编审</w:t>
      </w:r>
      <w:r w:rsidRPr="0080665C">
        <w:rPr>
          <w:rFonts w:ascii="FZYaoTi" w:eastAsia="FZYaoTi" w:hAnsi="TR Bahamas Light" w:hint="eastAsia"/>
          <w:b/>
          <w:bCs/>
          <w:color w:val="auto"/>
          <w:sz w:val="32"/>
          <w:szCs w:val="32"/>
          <w:lang w:val="tr-TR" w:eastAsia="zh-CN"/>
        </w:rPr>
        <w:t>:</w:t>
      </w:r>
      <w:r w:rsidRPr="0080665C">
        <w:rPr>
          <w:rFonts w:ascii="FZYaoTi" w:eastAsia="FZYaoTi" w:hAnsi="TR Bahamas Light" w:cs="mylotus" w:hint="eastAsia"/>
          <w:b/>
          <w:bCs/>
          <w:sz w:val="32"/>
          <w:szCs w:val="32"/>
          <w:lang w:eastAsia="zh-CN"/>
        </w:rPr>
        <w:t xml:space="preserve"> </w:t>
      </w:r>
      <w:r w:rsidRPr="0080665C">
        <w:rPr>
          <w:rFonts w:ascii="FZYaoTi" w:eastAsia="FZYaoTi" w:hAnsiTheme="minorEastAsia" w:hint="eastAsia"/>
          <w:kern w:val="28"/>
          <w:sz w:val="32"/>
          <w:szCs w:val="32"/>
          <w:lang w:eastAsia="zh-CN"/>
        </w:rPr>
        <w:t>伊斯兰之家中文小组</w:t>
      </w:r>
    </w:p>
    <w:p w:rsidR="00E53CEC" w:rsidRPr="00EA6D56" w:rsidRDefault="00E53CEC" w:rsidP="00E53CEC">
      <w:pPr>
        <w:spacing w:before="150" w:after="150" w:line="284" w:lineRule="atLeast"/>
        <w:jc w:val="center"/>
        <w:rPr>
          <w:rFonts w:ascii="mylotus" w:hAnsi="mylotus" w:cs="mylotus"/>
          <w:b/>
          <w:bCs/>
          <w:sz w:val="40"/>
          <w:szCs w:val="40"/>
        </w:rPr>
      </w:pPr>
      <w:r w:rsidRPr="00EA6D56">
        <w:rPr>
          <w:rFonts w:ascii="FZYaoTi" w:eastAsia="FZYaoTi" w:hAnsi="mylotus" w:cs="mylotus" w:hint="eastAsia"/>
          <w:b/>
          <w:bCs/>
          <w:sz w:val="32"/>
          <w:szCs w:val="32"/>
          <w:rtl/>
        </w:rPr>
        <w:t xml:space="preserve">مراجعة: </w:t>
      </w:r>
      <w:r w:rsidRPr="00EA6D56">
        <w:rPr>
          <w:rFonts w:ascii="FZYaoTi" w:eastAsia="FZYaoTi" w:hAnsi="mylotus" w:cs="KFGQPC Uthman Taha Naskh" w:hint="eastAsia"/>
          <w:b/>
          <w:bCs/>
          <w:sz w:val="32"/>
          <w:szCs w:val="32"/>
          <w:rtl/>
          <w:lang w:bidi="ar-EG"/>
        </w:rPr>
        <w:t>فريق اللغة الصينية بموقع دار الإسلام</w:t>
      </w:r>
    </w:p>
    <w:p w:rsidR="00E53CEC" w:rsidRDefault="00E53CEC" w:rsidP="00E53CEC">
      <w:pPr>
        <w:bidi w:val="0"/>
        <w:spacing w:line="240" w:lineRule="exact"/>
        <w:jc w:val="center"/>
        <w:rPr>
          <w:rFonts w:ascii="mylotus" w:hAnsi="mylotus" w:cs="mylotus"/>
          <w:b/>
          <w:bCs/>
          <w:sz w:val="28"/>
          <w:szCs w:val="28"/>
        </w:rPr>
      </w:pPr>
    </w:p>
    <w:p w:rsidR="00E53CEC" w:rsidRDefault="00E53CEC" w:rsidP="00E53CEC">
      <w:pPr>
        <w:bidi w:val="0"/>
        <w:spacing w:line="240" w:lineRule="exact"/>
        <w:jc w:val="center"/>
        <w:rPr>
          <w:rFonts w:ascii="mylotus" w:hAnsi="mylotus" w:cs="mylotus"/>
          <w:b/>
          <w:bCs/>
          <w:sz w:val="28"/>
          <w:szCs w:val="28"/>
          <w:rtl/>
        </w:rPr>
      </w:pPr>
    </w:p>
    <w:p w:rsidR="00E53CEC" w:rsidRDefault="00E53CEC" w:rsidP="00E53CEC">
      <w:pPr>
        <w:bidi w:val="0"/>
        <w:spacing w:line="240" w:lineRule="exact"/>
        <w:jc w:val="center"/>
        <w:rPr>
          <w:rFonts w:ascii="mylotus" w:hAnsi="mylotus" w:cs="mylotus"/>
          <w:b/>
          <w:bCs/>
          <w:sz w:val="28"/>
          <w:szCs w:val="28"/>
        </w:rPr>
      </w:pPr>
    </w:p>
    <w:p w:rsidR="00E53CEC" w:rsidRPr="0007149E" w:rsidRDefault="00E53CEC" w:rsidP="00E53CEC">
      <w:pPr>
        <w:bidi w:val="0"/>
        <w:spacing w:line="240" w:lineRule="exact"/>
        <w:jc w:val="center"/>
        <w:rPr>
          <w:rFonts w:ascii="STXingkai" w:eastAsia="STXingkai" w:hAnsi="TR Bahamas Light"/>
          <w:b/>
          <w:bCs/>
          <w:color w:val="800000"/>
          <w:sz w:val="48"/>
          <w:szCs w:val="48"/>
          <w:lang w:val="tr-TR"/>
        </w:rPr>
      </w:pPr>
    </w:p>
    <w:p w:rsidR="00E53CEC" w:rsidRPr="00962983" w:rsidRDefault="00E53CEC" w:rsidP="00E53CEC">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53CEC" w:rsidRPr="00962983" w:rsidRDefault="00E53CEC" w:rsidP="00E53CEC">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53CEC" w:rsidRDefault="00E53CEC" w:rsidP="00F11CBA">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F11CBA">
        <w:rPr>
          <w:rFonts w:ascii="MS UI Gothic" w:eastAsiaTheme="minorEastAsia" w:hAnsi="MS UI Gothic" w:cs="Times New Roman" w:hint="eastAsia"/>
          <w:b/>
          <w:bCs/>
          <w:sz w:val="36"/>
          <w:lang w:eastAsia="zh-CN"/>
        </w:rPr>
        <w:t>5</w:t>
      </w:r>
      <w:r w:rsidRPr="00962983">
        <w:rPr>
          <w:rFonts w:ascii="MS UI Gothic" w:eastAsia="MS UI Gothic" w:hAnsi="MS UI Gothic" w:cs="Times New Roman"/>
          <w:b/>
          <w:bCs/>
          <w:sz w:val="36"/>
        </w:rPr>
        <w:t xml:space="preserve"> </w:t>
      </w:r>
      <w:r>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Pr="00962983">
        <w:rPr>
          <w:rFonts w:ascii="MS UI Gothic" w:eastAsiaTheme="minorEastAsia" w:hAnsi="MS UI Gothic" w:cs="Times New Roman" w:hint="eastAsia"/>
          <w:b/>
          <w:bCs/>
          <w:sz w:val="36"/>
          <w:lang w:eastAsia="zh-CN"/>
        </w:rPr>
        <w:t>3</w:t>
      </w:r>
      <w:r>
        <w:rPr>
          <w:rFonts w:ascii="MS UI Gothic" w:eastAsiaTheme="minorEastAsia" w:hAnsi="MS UI Gothic" w:cs="Times New Roman" w:hint="eastAsia"/>
          <w:b/>
          <w:bCs/>
          <w:sz w:val="36"/>
          <w:lang w:eastAsia="zh-CN"/>
        </w:rPr>
        <w:t>6</w:t>
      </w:r>
    </w:p>
    <w:p w:rsidR="00E53CEC" w:rsidRDefault="00E53CEC" w:rsidP="00E53CEC">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2"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53460" cy="581853"/>
                    </a:xfrm>
                    <a:prstGeom prst="rect">
                      <a:avLst/>
                    </a:prstGeom>
                    <a:noFill/>
                    <a:ln>
                      <a:noFill/>
                    </a:ln>
                  </pic:spPr>
                </pic:pic>
              </a:graphicData>
            </a:graphic>
          </wp:inline>
        </w:drawing>
      </w:r>
    </w:p>
    <w:p w:rsidR="00E53CEC" w:rsidRPr="00A60587" w:rsidRDefault="00E53CEC" w:rsidP="00E53CEC">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2181" cy="490514"/>
                    </a:xfrm>
                    <a:prstGeom prst="rect">
                      <a:avLst/>
                    </a:prstGeom>
                    <a:noFill/>
                    <a:ln>
                      <a:noFill/>
                    </a:ln>
                  </pic:spPr>
                </pic:pic>
              </a:graphicData>
            </a:graphic>
          </wp:inline>
        </w:drawing>
      </w:r>
    </w:p>
    <w:p w:rsidR="00E53CEC" w:rsidRDefault="00E53CEC" w:rsidP="00E53CEC">
      <w:pPr>
        <w:spacing w:beforeLines="50" w:afterLines="5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E53CEC" w:rsidRPr="00F11CBA" w:rsidRDefault="00F11CBA" w:rsidP="00F11CBA">
      <w:pPr>
        <w:bidi w:val="0"/>
        <w:spacing w:beforeLines="50" w:afterLines="50"/>
        <w:jc w:val="center"/>
        <w:rPr>
          <w:rFonts w:ascii="FZShuTi" w:eastAsia="FZShuTi" w:hAnsi="KaiTi" w:cs="KFGQPC Uthman Taha Naskh"/>
          <w:b/>
          <w:bCs/>
          <w:color w:val="FF0000"/>
          <w:sz w:val="72"/>
          <w:szCs w:val="72"/>
          <w:lang w:eastAsia="zh-CN"/>
        </w:rPr>
      </w:pPr>
      <w:r w:rsidRPr="00F11CBA">
        <w:rPr>
          <w:rFonts w:ascii="FZShuTi" w:eastAsia="FZShuTi" w:hAnsi="KaiTi" w:cs="KFGQPC Uthman Taha Naskh" w:hint="eastAsia"/>
          <w:b/>
          <w:bCs/>
          <w:color w:val="FF0000"/>
          <w:sz w:val="72"/>
          <w:szCs w:val="72"/>
          <w:lang w:eastAsia="zh-CN"/>
        </w:rPr>
        <w:t>商业欺诈</w:t>
      </w:r>
    </w:p>
    <w:p w:rsidR="00E53CEC" w:rsidRPr="00E53CEC" w:rsidRDefault="00E53CEC" w:rsidP="00F11CBA">
      <w:pPr>
        <w:shd w:val="clear" w:color="auto" w:fill="F8F8F8"/>
        <w:bidi w:val="0"/>
        <w:spacing w:before="100" w:beforeAutospacing="1" w:after="96" w:line="432" w:lineRule="atLeast"/>
        <w:jc w:val="center"/>
        <w:rPr>
          <w:rFonts w:ascii="Verdana" w:hAnsi="Verdana" w:cs="SimSun"/>
          <w:color w:val="333333"/>
          <w:sz w:val="22"/>
          <w:szCs w:val="22"/>
          <w:lang w:eastAsia="zh-CN"/>
        </w:rPr>
      </w:pPr>
      <w:r>
        <w:rPr>
          <w:rFonts w:ascii="Verdana" w:hAnsi="Verdana" w:cs="SimSun"/>
          <w:noProof/>
          <w:color w:val="333333"/>
          <w:sz w:val="22"/>
          <w:szCs w:val="22"/>
        </w:rPr>
        <w:drawing>
          <wp:inline distT="0" distB="0" distL="0" distR="0">
            <wp:extent cx="5556250" cy="3616960"/>
            <wp:effectExtent l="19050" t="0" r="6350" b="0"/>
            <wp:docPr id="1" name="图片 2" descr="http://www.norislam.com/attachments/2013/03/9_2013031515380516Fd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orislam.com/attachments/2013/03/9_2013031515380516FdX.jpg">
                      <a:hlinkClick r:id="rId10" tgtFrame="_blank"/>
                    </pic:cNvPr>
                    <pic:cNvPicPr>
                      <a:picLocks noChangeAspect="1" noChangeArrowheads="1"/>
                    </pic:cNvPicPr>
                  </pic:nvPicPr>
                  <pic:blipFill>
                    <a:blip r:embed="rId11" cstate="print"/>
                    <a:srcRect/>
                    <a:stretch>
                      <a:fillRect/>
                    </a:stretch>
                  </pic:blipFill>
                  <pic:spPr bwMode="auto">
                    <a:xfrm>
                      <a:off x="0" y="0"/>
                      <a:ext cx="5556250" cy="3616960"/>
                    </a:xfrm>
                    <a:prstGeom prst="rect">
                      <a:avLst/>
                    </a:prstGeom>
                    <a:noFill/>
                    <a:ln w="9525">
                      <a:noFill/>
                      <a:miter lim="800000"/>
                      <a:headEnd/>
                      <a:tailEnd/>
                    </a:ln>
                  </pic:spPr>
                </pic:pic>
              </a:graphicData>
            </a:graphic>
          </wp:inline>
        </w:drawing>
      </w:r>
    </w:p>
    <w:p w:rsidR="00E53CEC" w:rsidRPr="00F11CBA" w:rsidRDefault="00E53CEC" w:rsidP="00F11CBA">
      <w:pPr>
        <w:shd w:val="clear" w:color="auto" w:fill="F8F8F8"/>
        <w:bidi w:val="0"/>
        <w:spacing w:before="100" w:beforeAutospacing="1" w:after="96" w:line="360" w:lineRule="auto"/>
        <w:ind w:firstLine="709"/>
        <w:rPr>
          <w:rFonts w:ascii="Verdana" w:hAnsi="Verdana" w:cs="SimSun"/>
          <w:color w:val="333333"/>
          <w:sz w:val="36"/>
          <w:lang w:eastAsia="zh-CN"/>
        </w:rPr>
      </w:pPr>
      <w:r w:rsidRPr="00F11CBA">
        <w:rPr>
          <w:rFonts w:ascii="Verdana" w:hAnsi="Verdana" w:cs="SimSun"/>
          <w:color w:val="333333"/>
          <w:sz w:val="36"/>
          <w:lang w:eastAsia="zh-CN"/>
        </w:rPr>
        <w:t>赞颂</w:t>
      </w:r>
      <w:r w:rsidR="00F11CBA" w:rsidRPr="00F11CBA">
        <w:rPr>
          <w:rFonts w:ascii="Verdana" w:hAnsi="Verdana" w:cs="SimSun"/>
          <w:color w:val="333333"/>
          <w:sz w:val="36"/>
          <w:lang w:eastAsia="zh-CN"/>
        </w:rPr>
        <w:t>安拉</w:t>
      </w:r>
      <w:r w:rsidRPr="00F11CBA">
        <w:rPr>
          <w:rFonts w:ascii="Verdana" w:hAnsi="Verdana" w:cs="SimSun"/>
          <w:color w:val="333333"/>
          <w:sz w:val="36"/>
          <w:lang w:eastAsia="zh-CN"/>
        </w:rPr>
        <w:t>造福和吉祥于经商之中，他以丰厚的利润回报诚实的商人，使其免受损失而受人称赞，并在复生日与先知、忠诚者和烈士们共聚一堂。我见证只有</w:t>
      </w:r>
      <w:r w:rsidR="00F11CBA" w:rsidRPr="00F11CBA">
        <w:rPr>
          <w:rFonts w:ascii="Verdana" w:hAnsi="Verdana" w:cs="SimSun"/>
          <w:color w:val="333333"/>
          <w:sz w:val="36"/>
          <w:lang w:eastAsia="zh-CN"/>
        </w:rPr>
        <w:t>安拉</w:t>
      </w:r>
      <w:r w:rsidRPr="00F11CBA">
        <w:rPr>
          <w:rFonts w:ascii="Verdana" w:hAnsi="Verdana" w:cs="SimSun"/>
          <w:color w:val="333333"/>
          <w:sz w:val="36"/>
          <w:lang w:eastAsia="zh-CN"/>
        </w:rPr>
        <w:t>是应受崇拜的主，独一无二的主，洞察意念的主，天地间无物能欺瞒主。我见证先知穆罕默德是主的仆人和使者，他奉命宣扬正教，告诫商人不得欺诈、贪婪和克扣分量，愿主赐福安于他和圣裔及诚实守信、维护名誉的圣伴们！</w:t>
      </w:r>
    </w:p>
    <w:p w:rsidR="00E53CEC" w:rsidRPr="00F11CBA" w:rsidRDefault="00F11CBA" w:rsidP="00F11CBA">
      <w:pPr>
        <w:shd w:val="clear" w:color="auto" w:fill="F8F8F8"/>
        <w:bidi w:val="0"/>
        <w:spacing w:before="100" w:beforeAutospacing="1" w:after="96" w:line="360" w:lineRule="auto"/>
        <w:ind w:firstLine="709"/>
        <w:rPr>
          <w:rFonts w:ascii="Verdana" w:hAnsi="Verdana" w:cs="SimSun"/>
          <w:color w:val="333333"/>
          <w:sz w:val="36"/>
          <w:lang w:eastAsia="zh-CN"/>
        </w:rPr>
      </w:pPr>
      <w:r w:rsidRPr="00F11CBA">
        <w:rPr>
          <w:rFonts w:ascii="Verdana" w:hAnsi="Verdana" w:cs="SimSun"/>
          <w:color w:val="333333"/>
          <w:sz w:val="36"/>
          <w:lang w:eastAsia="zh-CN"/>
        </w:rPr>
        <w:lastRenderedPageBreak/>
        <w:t>安拉</w:t>
      </w:r>
      <w:r w:rsidR="00E53CEC" w:rsidRPr="00F11CBA">
        <w:rPr>
          <w:rFonts w:ascii="Verdana" w:hAnsi="Verdana" w:cs="SimSun"/>
          <w:color w:val="333333"/>
          <w:sz w:val="36"/>
          <w:lang w:eastAsia="zh-CN"/>
        </w:rPr>
        <w:t>的仆民啊！</w:t>
      </w:r>
    </w:p>
    <w:p w:rsidR="00E53CEC" w:rsidRPr="00F11CBA" w:rsidRDefault="00E53CEC" w:rsidP="00F11CBA">
      <w:pPr>
        <w:shd w:val="clear" w:color="auto" w:fill="F8F8F8"/>
        <w:bidi w:val="0"/>
        <w:spacing w:before="100" w:beforeAutospacing="1" w:after="96" w:line="360" w:lineRule="auto"/>
        <w:ind w:firstLine="709"/>
        <w:rPr>
          <w:rFonts w:ascii="Verdana" w:hAnsi="Verdana" w:cs="SimSun"/>
          <w:color w:val="333333"/>
          <w:sz w:val="36"/>
          <w:lang w:eastAsia="zh-CN"/>
        </w:rPr>
      </w:pPr>
      <w:r w:rsidRPr="00F11CBA">
        <w:rPr>
          <w:rFonts w:ascii="Verdana" w:hAnsi="Verdana" w:cs="SimSun"/>
          <w:color w:val="333333"/>
          <w:sz w:val="36"/>
          <w:lang w:eastAsia="zh-CN"/>
        </w:rPr>
        <w:t>首先我嘱告自己和你们要敬畏真实昭然的主，在与人交往时要做诚实的人。至尊主说：</w:t>
      </w:r>
      <w:r w:rsidRPr="00F11CBA">
        <w:rPr>
          <w:rFonts w:ascii="Verdana" w:hAnsi="Verdana" w:cs="SimSun"/>
          <w:color w:val="333333"/>
          <w:sz w:val="36"/>
          <w:lang w:eastAsia="zh-CN"/>
        </w:rPr>
        <w:t>“</w:t>
      </w:r>
      <w:r w:rsidRPr="00F11CBA">
        <w:rPr>
          <w:rFonts w:ascii="Verdana" w:hAnsi="Verdana" w:cs="SimSun"/>
          <w:color w:val="333333"/>
          <w:sz w:val="36"/>
          <w:lang w:eastAsia="zh-CN"/>
        </w:rPr>
        <w:t>你们要给足分量，不要克扣斤两。称量要用公平的秤，不要扣减他人的东西，不要在地上为非作歹。</w:t>
      </w:r>
      <w:r w:rsidRPr="00F11CBA">
        <w:rPr>
          <w:rFonts w:ascii="Verdana" w:hAnsi="Verdana" w:cs="SimSun"/>
          <w:color w:val="333333"/>
          <w:sz w:val="36"/>
          <w:lang w:eastAsia="zh-CN"/>
        </w:rPr>
        <w:t>”</w:t>
      </w:r>
      <w:r w:rsidRPr="00F11CBA">
        <w:rPr>
          <w:rFonts w:ascii="Verdana" w:hAnsi="Verdana" w:cs="SimSun"/>
          <w:color w:val="333333"/>
          <w:sz w:val="36"/>
          <w:lang w:eastAsia="zh-CN"/>
        </w:rPr>
        <w:t>（</w:t>
      </w:r>
      <w:r w:rsidRPr="00F11CBA">
        <w:rPr>
          <w:rFonts w:ascii="Verdana" w:hAnsi="Verdana" w:cs="SimSun"/>
          <w:color w:val="333333"/>
          <w:sz w:val="36"/>
          <w:lang w:eastAsia="zh-CN"/>
        </w:rPr>
        <w:t>26</w:t>
      </w:r>
      <w:r w:rsidRPr="00F11CBA">
        <w:rPr>
          <w:rFonts w:ascii="Verdana" w:hAnsi="Verdana" w:cs="SimSun"/>
          <w:color w:val="333333"/>
          <w:sz w:val="36"/>
          <w:lang w:eastAsia="zh-CN"/>
        </w:rPr>
        <w:t>：</w:t>
      </w:r>
      <w:r w:rsidRPr="00F11CBA">
        <w:rPr>
          <w:rFonts w:ascii="Verdana" w:hAnsi="Verdana" w:cs="SimSun"/>
          <w:color w:val="333333"/>
          <w:sz w:val="36"/>
          <w:lang w:eastAsia="zh-CN"/>
        </w:rPr>
        <w:t>181</w:t>
      </w:r>
      <w:r w:rsidRPr="00F11CBA">
        <w:rPr>
          <w:rFonts w:ascii="Verdana" w:hAnsi="Verdana" w:cs="SimSun"/>
          <w:color w:val="333333"/>
          <w:sz w:val="36"/>
          <w:lang w:eastAsia="zh-CN"/>
        </w:rPr>
        <w:t>－</w:t>
      </w:r>
      <w:r w:rsidRPr="00F11CBA">
        <w:rPr>
          <w:rFonts w:ascii="Verdana" w:hAnsi="Verdana" w:cs="SimSun"/>
          <w:color w:val="333333"/>
          <w:sz w:val="36"/>
          <w:lang w:eastAsia="zh-CN"/>
        </w:rPr>
        <w:t>183</w:t>
      </w:r>
      <w:r w:rsidRPr="00F11CBA">
        <w:rPr>
          <w:rFonts w:ascii="Verdana" w:hAnsi="Verdana" w:cs="SimSun"/>
          <w:color w:val="333333"/>
          <w:sz w:val="36"/>
          <w:lang w:eastAsia="zh-CN"/>
        </w:rPr>
        <w:t>）</w:t>
      </w:r>
    </w:p>
    <w:p w:rsidR="00E53CEC" w:rsidRPr="00F11CBA" w:rsidRDefault="00E53CEC" w:rsidP="00F11CBA">
      <w:pPr>
        <w:shd w:val="clear" w:color="auto" w:fill="F8F8F8"/>
        <w:bidi w:val="0"/>
        <w:spacing w:before="100" w:beforeAutospacing="1" w:after="96" w:line="360" w:lineRule="auto"/>
        <w:ind w:firstLine="709"/>
        <w:rPr>
          <w:rFonts w:ascii="Verdana" w:hAnsi="Verdana" w:cs="SimSun"/>
          <w:color w:val="333333"/>
          <w:sz w:val="36"/>
          <w:lang w:eastAsia="zh-CN"/>
        </w:rPr>
      </w:pPr>
      <w:r w:rsidRPr="00F11CBA">
        <w:rPr>
          <w:rFonts w:ascii="Verdana" w:hAnsi="Verdana" w:cs="SimSun"/>
          <w:color w:val="333333"/>
          <w:sz w:val="36"/>
          <w:lang w:eastAsia="zh-CN"/>
        </w:rPr>
        <w:t>欺诈害人，诚信安人小人凄凄，君子坦荡</w:t>
      </w:r>
      <w:r w:rsidRPr="00F11CBA">
        <w:rPr>
          <w:rFonts w:ascii="Verdana" w:hAnsi="Verdana" w:cs="SimSun"/>
          <w:color w:val="333333"/>
          <w:sz w:val="36"/>
          <w:lang w:eastAsia="zh-CN"/>
        </w:rPr>
        <w:t xml:space="preserve"> </w:t>
      </w:r>
    </w:p>
    <w:p w:rsidR="00E53CEC" w:rsidRPr="00F11CBA" w:rsidRDefault="00E53CEC" w:rsidP="00F11CBA">
      <w:pPr>
        <w:shd w:val="clear" w:color="auto" w:fill="F8F8F8"/>
        <w:bidi w:val="0"/>
        <w:spacing w:before="100" w:beforeAutospacing="1" w:after="96" w:line="360" w:lineRule="auto"/>
        <w:ind w:firstLine="709"/>
        <w:rPr>
          <w:rFonts w:ascii="Verdana" w:hAnsi="Verdana" w:cs="SimSun"/>
          <w:color w:val="333333"/>
          <w:sz w:val="36"/>
          <w:lang w:eastAsia="zh-CN"/>
        </w:rPr>
      </w:pPr>
      <w:r w:rsidRPr="00F11CBA">
        <w:rPr>
          <w:rFonts w:ascii="Verdana" w:hAnsi="Verdana" w:cs="SimSun"/>
          <w:color w:val="333333"/>
          <w:sz w:val="36"/>
          <w:lang w:eastAsia="zh-CN"/>
        </w:rPr>
        <w:t>诚实守信者光明磊落奸诈不义者卑鄙龌龊</w:t>
      </w:r>
      <w:r w:rsidRPr="00F11CBA">
        <w:rPr>
          <w:rFonts w:ascii="Verdana" w:hAnsi="Verdana" w:cs="SimSun"/>
          <w:color w:val="333333"/>
          <w:sz w:val="36"/>
          <w:lang w:eastAsia="zh-CN"/>
        </w:rPr>
        <w:t xml:space="preserve"> </w:t>
      </w:r>
    </w:p>
    <w:p w:rsidR="00E53CEC" w:rsidRPr="00F11CBA" w:rsidRDefault="00E53CEC" w:rsidP="00F11CBA">
      <w:pPr>
        <w:shd w:val="clear" w:color="auto" w:fill="F8F8F8"/>
        <w:bidi w:val="0"/>
        <w:spacing w:before="100" w:beforeAutospacing="1" w:after="96" w:line="360" w:lineRule="auto"/>
        <w:ind w:firstLine="709"/>
        <w:rPr>
          <w:rFonts w:ascii="Verdana" w:hAnsi="Verdana" w:cs="SimSun"/>
          <w:color w:val="333333"/>
          <w:sz w:val="36"/>
          <w:lang w:eastAsia="zh-CN"/>
        </w:rPr>
      </w:pPr>
      <w:r w:rsidRPr="00F11CBA">
        <w:rPr>
          <w:rFonts w:ascii="Verdana" w:hAnsi="Verdana" w:cs="SimSun"/>
          <w:color w:val="333333"/>
          <w:sz w:val="36"/>
          <w:lang w:eastAsia="zh-CN"/>
        </w:rPr>
        <w:t>敬主行善者的好品德犹如黑暗中的照明灯</w:t>
      </w:r>
      <w:r w:rsidRPr="00F11CBA">
        <w:rPr>
          <w:rFonts w:ascii="Verdana" w:hAnsi="Verdana" w:cs="SimSun"/>
          <w:color w:val="333333"/>
          <w:sz w:val="36"/>
          <w:lang w:eastAsia="zh-CN"/>
        </w:rPr>
        <w:t xml:space="preserve"> </w:t>
      </w:r>
    </w:p>
    <w:p w:rsidR="00E53CEC" w:rsidRPr="00F11CBA" w:rsidRDefault="00E53CEC" w:rsidP="00F11CBA">
      <w:pPr>
        <w:shd w:val="clear" w:color="auto" w:fill="F8F8F8"/>
        <w:bidi w:val="0"/>
        <w:spacing w:before="100" w:beforeAutospacing="1" w:after="96" w:line="360" w:lineRule="auto"/>
        <w:ind w:firstLine="709"/>
        <w:rPr>
          <w:rFonts w:ascii="Verdana" w:hAnsi="Verdana" w:cs="SimSun"/>
          <w:color w:val="333333"/>
          <w:sz w:val="36"/>
          <w:lang w:eastAsia="zh-CN"/>
        </w:rPr>
      </w:pPr>
      <w:r w:rsidRPr="00F11CBA">
        <w:rPr>
          <w:rFonts w:ascii="Verdana" w:hAnsi="Verdana" w:cs="SimSun"/>
          <w:color w:val="333333"/>
          <w:sz w:val="36"/>
          <w:lang w:eastAsia="zh-CN"/>
        </w:rPr>
        <w:t>各位穆斯林：</w:t>
      </w:r>
    </w:p>
    <w:p w:rsidR="00E53CEC" w:rsidRPr="00F11CBA" w:rsidRDefault="00E53CEC" w:rsidP="00F11CBA">
      <w:pPr>
        <w:shd w:val="clear" w:color="auto" w:fill="F8F8F8"/>
        <w:bidi w:val="0"/>
        <w:spacing w:before="100" w:beforeAutospacing="1" w:after="96" w:line="360" w:lineRule="auto"/>
        <w:ind w:firstLine="709"/>
        <w:rPr>
          <w:rFonts w:ascii="Verdana" w:hAnsi="Verdana" w:cs="SimSun"/>
          <w:color w:val="333333"/>
          <w:sz w:val="36"/>
          <w:lang w:eastAsia="zh-CN"/>
        </w:rPr>
      </w:pPr>
      <w:r w:rsidRPr="00F11CBA">
        <w:rPr>
          <w:rFonts w:ascii="Verdana" w:hAnsi="Verdana" w:cs="SimSun"/>
          <w:color w:val="333333"/>
          <w:sz w:val="36"/>
          <w:lang w:eastAsia="zh-CN"/>
        </w:rPr>
        <w:t>经商是最光荣的工作之一，合法的生意是最好的谋生手段之一。先知（主赐福安）说过：</w:t>
      </w:r>
      <w:r w:rsidRPr="00F11CBA">
        <w:rPr>
          <w:rFonts w:ascii="Verdana" w:hAnsi="Verdana" w:cs="SimSun"/>
          <w:color w:val="333333"/>
          <w:sz w:val="36"/>
          <w:lang w:eastAsia="zh-CN"/>
        </w:rPr>
        <w:t>“</w:t>
      </w:r>
      <w:r w:rsidRPr="00F11CBA">
        <w:rPr>
          <w:rFonts w:ascii="Verdana" w:hAnsi="Verdana" w:cs="SimSun"/>
          <w:color w:val="333333"/>
          <w:sz w:val="36"/>
          <w:lang w:eastAsia="zh-CN"/>
        </w:rPr>
        <w:t>诚实守信的商人将与先知、忠诚者和烈士们共聚一堂。</w:t>
      </w:r>
      <w:r w:rsidRPr="00F11CBA">
        <w:rPr>
          <w:rFonts w:ascii="Verdana" w:hAnsi="Verdana" w:cs="SimSun"/>
          <w:color w:val="333333"/>
          <w:sz w:val="36"/>
          <w:lang w:eastAsia="zh-CN"/>
        </w:rPr>
        <w:t>”</w:t>
      </w:r>
      <w:r w:rsidRPr="00F11CBA">
        <w:rPr>
          <w:rFonts w:ascii="Verdana" w:hAnsi="Verdana" w:cs="SimSun"/>
          <w:color w:val="333333"/>
          <w:sz w:val="36"/>
          <w:lang w:eastAsia="zh-CN"/>
        </w:rPr>
        <w:t>（艾卜赛义德</w:t>
      </w:r>
      <w:r w:rsidRPr="00F11CBA">
        <w:rPr>
          <w:rFonts w:ascii="Verdana" w:hAnsi="Verdana" w:cs="SimSun"/>
          <w:color w:val="333333"/>
          <w:sz w:val="36"/>
          <w:lang w:eastAsia="zh-CN"/>
        </w:rPr>
        <w:t>·</w:t>
      </w:r>
      <w:r w:rsidRPr="00F11CBA">
        <w:rPr>
          <w:rFonts w:ascii="Verdana" w:hAnsi="Verdana" w:cs="SimSun"/>
          <w:color w:val="333333"/>
          <w:sz w:val="36"/>
          <w:lang w:eastAsia="zh-CN"/>
        </w:rPr>
        <w:t>胡德瑞传述《铁密济圣训录》）</w:t>
      </w:r>
    </w:p>
    <w:p w:rsidR="00E53CEC" w:rsidRPr="00F11CBA" w:rsidRDefault="00E53CEC" w:rsidP="00F11CBA">
      <w:pPr>
        <w:shd w:val="clear" w:color="auto" w:fill="F8F8F8"/>
        <w:bidi w:val="0"/>
        <w:spacing w:before="100" w:beforeAutospacing="1" w:after="96" w:line="360" w:lineRule="auto"/>
        <w:ind w:firstLine="709"/>
        <w:rPr>
          <w:rFonts w:ascii="Verdana" w:hAnsi="Verdana" w:cs="SimSun"/>
          <w:color w:val="333333"/>
          <w:sz w:val="36"/>
          <w:lang w:eastAsia="zh-CN"/>
        </w:rPr>
      </w:pPr>
      <w:r w:rsidRPr="00F11CBA">
        <w:rPr>
          <w:rFonts w:ascii="Verdana" w:hAnsi="Verdana" w:cs="SimSun"/>
          <w:color w:val="333333"/>
          <w:sz w:val="36"/>
          <w:lang w:eastAsia="zh-CN"/>
        </w:rPr>
        <w:t>商人在经商时务必做到诚信周到，以使至高无上的主满意。讲信誉是成功的基础，而欺诈和掺假行为只会令人背道而驰，最终导致良心不安和失去人们的信任。</w:t>
      </w:r>
    </w:p>
    <w:p w:rsidR="00E53CEC" w:rsidRPr="00F11CBA" w:rsidRDefault="00F11CBA" w:rsidP="00F11CBA">
      <w:pPr>
        <w:shd w:val="clear" w:color="auto" w:fill="F8F8F8"/>
        <w:bidi w:val="0"/>
        <w:spacing w:before="100" w:beforeAutospacing="1" w:after="96" w:line="360" w:lineRule="auto"/>
        <w:ind w:firstLine="709"/>
        <w:rPr>
          <w:rFonts w:ascii="Verdana" w:hAnsi="Verdana" w:cs="SimSun"/>
          <w:color w:val="333333"/>
          <w:sz w:val="36"/>
          <w:lang w:eastAsia="zh-CN"/>
        </w:rPr>
      </w:pPr>
      <w:r w:rsidRPr="00F11CBA">
        <w:rPr>
          <w:rFonts w:ascii="Verdana" w:hAnsi="Verdana" w:cs="SimSun"/>
          <w:color w:val="333333"/>
          <w:sz w:val="36"/>
          <w:lang w:eastAsia="zh-CN"/>
        </w:rPr>
        <w:t>安拉</w:t>
      </w:r>
      <w:r w:rsidR="00E53CEC" w:rsidRPr="00F11CBA">
        <w:rPr>
          <w:rFonts w:ascii="Verdana" w:hAnsi="Verdana" w:cs="SimSun"/>
          <w:color w:val="333333"/>
          <w:sz w:val="36"/>
          <w:lang w:eastAsia="zh-CN"/>
        </w:rPr>
        <w:t>的仆民啊！</w:t>
      </w:r>
    </w:p>
    <w:p w:rsidR="00E53CEC" w:rsidRPr="00F11CBA" w:rsidRDefault="00F11CBA" w:rsidP="00F11CBA">
      <w:pPr>
        <w:shd w:val="clear" w:color="auto" w:fill="F8F8F8"/>
        <w:bidi w:val="0"/>
        <w:spacing w:before="100" w:beforeAutospacing="1" w:after="96" w:line="360" w:lineRule="auto"/>
        <w:ind w:firstLine="709"/>
        <w:rPr>
          <w:rFonts w:ascii="Verdana" w:hAnsi="Verdana" w:cs="SimSun"/>
          <w:color w:val="333333"/>
          <w:sz w:val="36"/>
          <w:lang w:eastAsia="zh-CN"/>
        </w:rPr>
      </w:pPr>
      <w:r w:rsidRPr="00F11CBA">
        <w:rPr>
          <w:rFonts w:ascii="Verdana" w:hAnsi="Verdana" w:cs="SimSun"/>
          <w:color w:val="333333"/>
          <w:sz w:val="36"/>
          <w:lang w:eastAsia="zh-CN"/>
        </w:rPr>
        <w:lastRenderedPageBreak/>
        <w:t>安拉</w:t>
      </w:r>
      <w:r w:rsidR="00E53CEC" w:rsidRPr="00F11CBA">
        <w:rPr>
          <w:rFonts w:ascii="Verdana" w:hAnsi="Verdana" w:cs="SimSun"/>
          <w:color w:val="333333"/>
          <w:sz w:val="36"/>
          <w:lang w:eastAsia="zh-CN"/>
        </w:rPr>
        <w:t>规定人们用合法的手段谋生，以便借此过上幸福舒适的生活。他在《古兰经》中用</w:t>
      </w:r>
      <w:r w:rsidR="00E53CEC" w:rsidRPr="00F11CBA">
        <w:rPr>
          <w:rFonts w:ascii="Verdana" w:hAnsi="Verdana" w:cs="SimSun"/>
          <w:color w:val="333333"/>
          <w:sz w:val="36"/>
          <w:lang w:eastAsia="zh-CN"/>
        </w:rPr>
        <w:t>“</w:t>
      </w:r>
      <w:r w:rsidR="00E53CEC" w:rsidRPr="00F11CBA">
        <w:rPr>
          <w:rFonts w:ascii="Verdana" w:hAnsi="Verdana" w:cs="SimSun"/>
          <w:color w:val="333333"/>
          <w:sz w:val="36"/>
          <w:lang w:eastAsia="zh-CN"/>
        </w:rPr>
        <w:t>可恶</w:t>
      </w:r>
      <w:r w:rsidR="00E53CEC" w:rsidRPr="00F11CBA">
        <w:rPr>
          <w:rFonts w:ascii="Verdana" w:hAnsi="Verdana" w:cs="SimSun"/>
          <w:color w:val="333333"/>
          <w:sz w:val="36"/>
          <w:lang w:eastAsia="zh-CN"/>
        </w:rPr>
        <w:t>”</w:t>
      </w:r>
      <w:r w:rsidR="00E53CEC" w:rsidRPr="00F11CBA">
        <w:rPr>
          <w:rFonts w:ascii="Verdana" w:hAnsi="Verdana" w:cs="SimSun"/>
          <w:color w:val="333333"/>
          <w:sz w:val="36"/>
          <w:lang w:eastAsia="zh-CN"/>
        </w:rPr>
        <w:t>和</w:t>
      </w:r>
      <w:r w:rsidR="00E53CEC" w:rsidRPr="00F11CBA">
        <w:rPr>
          <w:rFonts w:ascii="Verdana" w:hAnsi="Verdana" w:cs="SimSun"/>
          <w:color w:val="333333"/>
          <w:sz w:val="36"/>
          <w:lang w:eastAsia="zh-CN"/>
        </w:rPr>
        <w:t>“</w:t>
      </w:r>
      <w:r w:rsidR="00E53CEC" w:rsidRPr="00F11CBA">
        <w:rPr>
          <w:rFonts w:ascii="Verdana" w:hAnsi="Verdana" w:cs="SimSun"/>
          <w:color w:val="333333"/>
          <w:sz w:val="36"/>
          <w:lang w:eastAsia="zh-CN"/>
        </w:rPr>
        <w:t>短斤缺两</w:t>
      </w:r>
      <w:r w:rsidR="00E53CEC" w:rsidRPr="00F11CBA">
        <w:rPr>
          <w:rFonts w:ascii="Verdana" w:hAnsi="Verdana" w:cs="SimSun"/>
          <w:color w:val="333333"/>
          <w:sz w:val="36"/>
          <w:lang w:eastAsia="zh-CN"/>
        </w:rPr>
        <w:t>”</w:t>
      </w:r>
      <w:r w:rsidR="00E53CEC" w:rsidRPr="00F11CBA">
        <w:rPr>
          <w:rFonts w:ascii="Verdana" w:hAnsi="Verdana" w:cs="SimSun"/>
          <w:color w:val="333333"/>
          <w:sz w:val="36"/>
          <w:lang w:eastAsia="zh-CN"/>
        </w:rPr>
        <w:t>对那些奸商进行了谴责和警告：</w:t>
      </w:r>
      <w:r w:rsidR="00E53CEC" w:rsidRPr="00F11CBA">
        <w:rPr>
          <w:rFonts w:ascii="Verdana" w:hAnsi="Verdana" w:cs="SimSun"/>
          <w:color w:val="333333"/>
          <w:sz w:val="36"/>
          <w:lang w:eastAsia="zh-CN"/>
        </w:rPr>
        <w:t>“</w:t>
      </w:r>
      <w:r w:rsidR="00E53CEC" w:rsidRPr="00F11CBA">
        <w:rPr>
          <w:rFonts w:ascii="Verdana" w:hAnsi="Verdana" w:cs="SimSun"/>
          <w:color w:val="333333"/>
          <w:sz w:val="36"/>
          <w:lang w:eastAsia="zh-CN"/>
        </w:rPr>
        <w:t>可恶那些称量不公的人！当他们从别人那里称量东西时，则秤满量足；而在给别人称量东西时，却短斤缺两。</w:t>
      </w:r>
      <w:r w:rsidR="00E53CEC" w:rsidRPr="00F11CBA">
        <w:rPr>
          <w:rFonts w:ascii="Verdana" w:hAnsi="Verdana" w:cs="SimSun"/>
          <w:color w:val="333333"/>
          <w:sz w:val="36"/>
          <w:lang w:eastAsia="zh-CN"/>
        </w:rPr>
        <w:t>”</w:t>
      </w:r>
      <w:r w:rsidR="00E53CEC" w:rsidRPr="00F11CBA">
        <w:rPr>
          <w:rFonts w:ascii="Verdana" w:hAnsi="Verdana" w:cs="SimSun"/>
          <w:color w:val="333333"/>
          <w:sz w:val="36"/>
          <w:lang w:eastAsia="zh-CN"/>
        </w:rPr>
        <w:t>（</w:t>
      </w:r>
      <w:r w:rsidR="00E53CEC" w:rsidRPr="00F11CBA">
        <w:rPr>
          <w:rFonts w:ascii="Verdana" w:hAnsi="Verdana" w:cs="SimSun"/>
          <w:color w:val="333333"/>
          <w:sz w:val="36"/>
          <w:lang w:eastAsia="zh-CN"/>
        </w:rPr>
        <w:t>83</w:t>
      </w:r>
      <w:r w:rsidR="00E53CEC" w:rsidRPr="00F11CBA">
        <w:rPr>
          <w:rFonts w:ascii="Verdana" w:hAnsi="Verdana" w:cs="SimSun"/>
          <w:color w:val="333333"/>
          <w:sz w:val="36"/>
          <w:lang w:eastAsia="zh-CN"/>
        </w:rPr>
        <w:t>：</w:t>
      </w:r>
      <w:r w:rsidR="00E53CEC" w:rsidRPr="00F11CBA">
        <w:rPr>
          <w:rFonts w:ascii="Verdana" w:hAnsi="Verdana" w:cs="SimSun"/>
          <w:color w:val="333333"/>
          <w:sz w:val="36"/>
          <w:lang w:eastAsia="zh-CN"/>
        </w:rPr>
        <w:t>1</w:t>
      </w:r>
      <w:r w:rsidR="00E53CEC" w:rsidRPr="00F11CBA">
        <w:rPr>
          <w:rFonts w:ascii="Verdana" w:hAnsi="Verdana" w:cs="SimSun"/>
          <w:color w:val="333333"/>
          <w:sz w:val="36"/>
          <w:lang w:eastAsia="zh-CN"/>
        </w:rPr>
        <w:t>－</w:t>
      </w:r>
      <w:r w:rsidR="00E53CEC" w:rsidRPr="00F11CBA">
        <w:rPr>
          <w:rFonts w:ascii="Verdana" w:hAnsi="Verdana" w:cs="SimSun"/>
          <w:color w:val="333333"/>
          <w:sz w:val="36"/>
          <w:lang w:eastAsia="zh-CN"/>
        </w:rPr>
        <w:t>3</w:t>
      </w:r>
      <w:r w:rsidR="00E53CEC" w:rsidRPr="00F11CBA">
        <w:rPr>
          <w:rFonts w:ascii="Verdana" w:hAnsi="Verdana" w:cs="SimSun"/>
          <w:color w:val="333333"/>
          <w:sz w:val="36"/>
          <w:lang w:eastAsia="zh-CN"/>
        </w:rPr>
        <w:t>）</w:t>
      </w:r>
    </w:p>
    <w:p w:rsidR="00E53CEC" w:rsidRPr="00F11CBA" w:rsidRDefault="00E53CEC" w:rsidP="00F11CBA">
      <w:pPr>
        <w:shd w:val="clear" w:color="auto" w:fill="F8F8F8"/>
        <w:bidi w:val="0"/>
        <w:spacing w:before="100" w:beforeAutospacing="1" w:after="96" w:line="360" w:lineRule="auto"/>
        <w:ind w:firstLine="709"/>
        <w:rPr>
          <w:rFonts w:ascii="Verdana" w:hAnsi="Verdana" w:cs="SimSun"/>
          <w:color w:val="333333"/>
          <w:sz w:val="36"/>
          <w:lang w:eastAsia="zh-CN"/>
        </w:rPr>
      </w:pPr>
      <w:r w:rsidRPr="00F11CBA">
        <w:rPr>
          <w:rFonts w:ascii="Verdana" w:hAnsi="Verdana" w:cs="SimSun"/>
          <w:color w:val="333333"/>
          <w:sz w:val="36"/>
          <w:lang w:eastAsia="zh-CN"/>
        </w:rPr>
        <w:t>尊贵的先知（主赐福安）也警告人们勿犯此重罪，有一次他经过一个待售的粮食堆时将手插进去摸了摸，发现里面是湿的，便问卖主：</w:t>
      </w:r>
      <w:r w:rsidRPr="00F11CBA">
        <w:rPr>
          <w:rFonts w:ascii="Verdana" w:hAnsi="Verdana" w:cs="SimSun"/>
          <w:color w:val="333333"/>
          <w:sz w:val="36"/>
          <w:lang w:eastAsia="zh-CN"/>
        </w:rPr>
        <w:t>“</w:t>
      </w:r>
      <w:r w:rsidRPr="00F11CBA">
        <w:rPr>
          <w:rFonts w:ascii="Verdana" w:hAnsi="Verdana" w:cs="SimSun"/>
          <w:color w:val="333333"/>
          <w:sz w:val="36"/>
          <w:lang w:eastAsia="zh-CN"/>
        </w:rPr>
        <w:t>货主！这是怎么回事？</w:t>
      </w:r>
      <w:r w:rsidRPr="00F11CBA">
        <w:rPr>
          <w:rFonts w:ascii="Verdana" w:hAnsi="Verdana" w:cs="SimSun"/>
          <w:color w:val="333333"/>
          <w:sz w:val="36"/>
          <w:lang w:eastAsia="zh-CN"/>
        </w:rPr>
        <w:t>”</w:t>
      </w:r>
      <w:r w:rsidRPr="00F11CBA">
        <w:rPr>
          <w:rFonts w:ascii="Verdana" w:hAnsi="Verdana" w:cs="SimSun"/>
          <w:color w:val="333333"/>
          <w:sz w:val="36"/>
          <w:lang w:eastAsia="zh-CN"/>
        </w:rPr>
        <w:t>卖主回答说：</w:t>
      </w:r>
      <w:r w:rsidRPr="00F11CBA">
        <w:rPr>
          <w:rFonts w:ascii="Verdana" w:hAnsi="Verdana" w:cs="SimSun"/>
          <w:color w:val="333333"/>
          <w:sz w:val="36"/>
          <w:lang w:eastAsia="zh-CN"/>
        </w:rPr>
        <w:t>“</w:t>
      </w:r>
      <w:r w:rsidRPr="00F11CBA">
        <w:rPr>
          <w:rFonts w:ascii="Verdana" w:hAnsi="Verdana" w:cs="SimSun"/>
          <w:color w:val="333333"/>
          <w:sz w:val="36"/>
          <w:lang w:eastAsia="zh-CN"/>
        </w:rPr>
        <w:t>主的使者啊！这是因为下雨弄湿的。</w:t>
      </w:r>
      <w:r w:rsidRPr="00F11CBA">
        <w:rPr>
          <w:rFonts w:ascii="Verdana" w:hAnsi="Verdana" w:cs="SimSun"/>
          <w:color w:val="333333"/>
          <w:sz w:val="36"/>
          <w:lang w:eastAsia="zh-CN"/>
        </w:rPr>
        <w:t>”</w:t>
      </w:r>
      <w:r w:rsidRPr="00F11CBA">
        <w:rPr>
          <w:rFonts w:ascii="Verdana" w:hAnsi="Verdana" w:cs="SimSun"/>
          <w:color w:val="333333"/>
          <w:sz w:val="36"/>
          <w:lang w:eastAsia="zh-CN"/>
        </w:rPr>
        <w:t>先知说：</w:t>
      </w:r>
      <w:r w:rsidRPr="00F11CBA">
        <w:rPr>
          <w:rFonts w:ascii="Verdana" w:hAnsi="Verdana" w:cs="SimSun"/>
          <w:color w:val="333333"/>
          <w:sz w:val="36"/>
          <w:lang w:eastAsia="zh-CN"/>
        </w:rPr>
        <w:t>“</w:t>
      </w:r>
      <w:r w:rsidRPr="00F11CBA">
        <w:rPr>
          <w:rFonts w:ascii="Verdana" w:hAnsi="Verdana" w:cs="SimSun"/>
          <w:color w:val="333333"/>
          <w:sz w:val="36"/>
          <w:lang w:eastAsia="zh-CN"/>
        </w:rPr>
        <w:t>那你为何不把它放在上面，让人一目了然呢？欺骗我们的人，不是我们的同类。</w:t>
      </w:r>
      <w:r w:rsidRPr="00F11CBA">
        <w:rPr>
          <w:rFonts w:ascii="Verdana" w:hAnsi="Verdana" w:cs="SimSun"/>
          <w:color w:val="333333"/>
          <w:sz w:val="36"/>
          <w:lang w:eastAsia="zh-CN"/>
        </w:rPr>
        <w:t>”</w:t>
      </w:r>
      <w:r w:rsidRPr="00F11CBA">
        <w:rPr>
          <w:rFonts w:ascii="Verdana" w:hAnsi="Verdana" w:cs="SimSun"/>
          <w:color w:val="333333"/>
          <w:sz w:val="36"/>
          <w:lang w:eastAsia="zh-CN"/>
        </w:rPr>
        <w:t>（《穆斯林圣训录》）</w:t>
      </w:r>
    </w:p>
    <w:p w:rsidR="00E53CEC" w:rsidRPr="00F11CBA" w:rsidRDefault="00E53CEC" w:rsidP="00F11CBA">
      <w:pPr>
        <w:shd w:val="clear" w:color="auto" w:fill="F8F8F8"/>
        <w:bidi w:val="0"/>
        <w:spacing w:before="100" w:beforeAutospacing="1" w:after="96" w:line="360" w:lineRule="auto"/>
        <w:ind w:firstLine="709"/>
        <w:rPr>
          <w:rFonts w:ascii="Verdana" w:hAnsi="Verdana" w:cs="SimSun"/>
          <w:color w:val="333333"/>
          <w:sz w:val="36"/>
          <w:lang w:eastAsia="zh-CN"/>
        </w:rPr>
      </w:pPr>
      <w:r w:rsidRPr="00F11CBA">
        <w:rPr>
          <w:rFonts w:ascii="Verdana" w:hAnsi="Verdana" w:cs="SimSun"/>
          <w:color w:val="333333"/>
          <w:sz w:val="36"/>
          <w:lang w:eastAsia="zh-CN"/>
        </w:rPr>
        <w:t>各位信士：</w:t>
      </w:r>
    </w:p>
    <w:p w:rsidR="00E53CEC" w:rsidRPr="00F11CBA" w:rsidRDefault="00E53CEC" w:rsidP="00F11CBA">
      <w:pPr>
        <w:shd w:val="clear" w:color="auto" w:fill="F8F8F8"/>
        <w:bidi w:val="0"/>
        <w:spacing w:before="100" w:beforeAutospacing="1" w:after="96" w:line="360" w:lineRule="auto"/>
        <w:ind w:firstLine="709"/>
        <w:rPr>
          <w:rFonts w:ascii="Verdana" w:hAnsi="Verdana" w:cs="SimSun"/>
          <w:color w:val="333333"/>
          <w:sz w:val="36"/>
          <w:lang w:eastAsia="zh-CN"/>
        </w:rPr>
      </w:pPr>
      <w:r w:rsidRPr="00F11CBA">
        <w:rPr>
          <w:rFonts w:ascii="Verdana" w:hAnsi="Verdana" w:cs="SimSun"/>
          <w:color w:val="333333"/>
          <w:sz w:val="36"/>
          <w:lang w:eastAsia="zh-CN"/>
        </w:rPr>
        <w:t>当今世界，虚假泛滥、谎言遍地，商家普遍存在欺瞒顾客的现象。商业欺诈手段层出不穷、无奇不有，人们极尽所能地牟取非法利润，有的对商品质量问题进行欺骗，有的对产品成分、数量、重量、性能、来源进行欺骗，有的为了推销产品变换商标以次充好或以旧充新，有的在纯货中掺假以增加数量，有的用虚假的发誓赌咒向顾客保证产品性能，虽然用这种方法推销了产品，可</w:t>
      </w:r>
      <w:r w:rsidRPr="00F11CBA">
        <w:rPr>
          <w:rFonts w:ascii="Verdana" w:hAnsi="Verdana" w:cs="SimSun"/>
          <w:color w:val="333333"/>
          <w:sz w:val="36"/>
          <w:lang w:eastAsia="zh-CN"/>
        </w:rPr>
        <w:lastRenderedPageBreak/>
        <w:t>是却没有了财富的吉祥和福分，先知（主赐福安）说过：</w:t>
      </w:r>
      <w:r w:rsidRPr="00F11CBA">
        <w:rPr>
          <w:rFonts w:ascii="Verdana" w:hAnsi="Verdana" w:cs="SimSun"/>
          <w:color w:val="333333"/>
          <w:sz w:val="36"/>
          <w:lang w:eastAsia="zh-CN"/>
        </w:rPr>
        <w:t>“</w:t>
      </w:r>
      <w:r w:rsidRPr="00F11CBA">
        <w:rPr>
          <w:rFonts w:ascii="Verdana" w:hAnsi="Verdana" w:cs="SimSun"/>
          <w:color w:val="333333"/>
          <w:sz w:val="36"/>
          <w:lang w:eastAsia="zh-CN"/>
        </w:rPr>
        <w:t>发誓容易销货，但却丧失福分。</w:t>
      </w:r>
      <w:r w:rsidRPr="00F11CBA">
        <w:rPr>
          <w:rFonts w:ascii="Verdana" w:hAnsi="Verdana" w:cs="SimSun"/>
          <w:color w:val="333333"/>
          <w:sz w:val="36"/>
          <w:lang w:eastAsia="zh-CN"/>
        </w:rPr>
        <w:t>”</w:t>
      </w:r>
      <w:r w:rsidRPr="00F11CBA">
        <w:rPr>
          <w:rFonts w:ascii="Verdana" w:hAnsi="Verdana" w:cs="SimSun"/>
          <w:color w:val="333333"/>
          <w:sz w:val="36"/>
          <w:lang w:eastAsia="zh-CN"/>
        </w:rPr>
        <w:t>（艾卜胡莱赖传述《两大圣训录》）</w:t>
      </w:r>
    </w:p>
    <w:p w:rsidR="00E53CEC" w:rsidRPr="00F11CBA" w:rsidRDefault="00E53CEC" w:rsidP="00F11CBA">
      <w:pPr>
        <w:shd w:val="clear" w:color="auto" w:fill="F8F8F8"/>
        <w:bidi w:val="0"/>
        <w:spacing w:before="100" w:beforeAutospacing="1" w:after="96" w:line="360" w:lineRule="auto"/>
        <w:ind w:firstLine="709"/>
        <w:rPr>
          <w:rFonts w:ascii="Verdana" w:hAnsi="Verdana" w:cs="SimSun"/>
          <w:color w:val="333333"/>
          <w:sz w:val="36"/>
          <w:lang w:eastAsia="zh-CN"/>
        </w:rPr>
      </w:pPr>
      <w:r w:rsidRPr="00F11CBA">
        <w:rPr>
          <w:rFonts w:ascii="Verdana" w:hAnsi="Verdana" w:cs="SimSun"/>
          <w:color w:val="333333"/>
          <w:sz w:val="36"/>
          <w:lang w:eastAsia="zh-CN"/>
        </w:rPr>
        <w:t>还有很多五花八门令人眼花缭乱的骗人把戏。对此，我们应该阻止这些不义之举，制止人们的罪恶行为，忠告他们停止伤害人，并教授他们所缺失的宗教常识。圣伴贾立里</w:t>
      </w:r>
      <w:r w:rsidRPr="00F11CBA">
        <w:rPr>
          <w:rFonts w:ascii="Verdana" w:hAnsi="Verdana" w:cs="SimSun"/>
          <w:color w:val="333333"/>
          <w:sz w:val="36"/>
          <w:lang w:eastAsia="zh-CN"/>
        </w:rPr>
        <w:t>·</w:t>
      </w:r>
      <w:r w:rsidRPr="00F11CBA">
        <w:rPr>
          <w:rFonts w:ascii="Verdana" w:hAnsi="Verdana" w:cs="SimSun"/>
          <w:color w:val="333333"/>
          <w:sz w:val="36"/>
          <w:lang w:eastAsia="zh-CN"/>
        </w:rPr>
        <w:t>本阿卜顿拉（主降喜悦）传述：</w:t>
      </w:r>
      <w:r w:rsidRPr="00F11CBA">
        <w:rPr>
          <w:rFonts w:ascii="Verdana" w:hAnsi="Verdana" w:cs="SimSun"/>
          <w:color w:val="333333"/>
          <w:sz w:val="36"/>
          <w:lang w:eastAsia="zh-CN"/>
        </w:rPr>
        <w:t>“</w:t>
      </w:r>
      <w:r w:rsidRPr="00F11CBA">
        <w:rPr>
          <w:rFonts w:ascii="Verdana" w:hAnsi="Verdana" w:cs="SimSun"/>
          <w:color w:val="333333"/>
          <w:sz w:val="36"/>
          <w:lang w:eastAsia="zh-CN"/>
        </w:rPr>
        <w:t>我曾向主的使者发誓要坚守礼拜、缴纳天课、向每一位穆斯林谏言尽忠。</w:t>
      </w:r>
      <w:r w:rsidRPr="00F11CBA">
        <w:rPr>
          <w:rFonts w:ascii="Verdana" w:hAnsi="Verdana" w:cs="SimSun"/>
          <w:color w:val="333333"/>
          <w:sz w:val="36"/>
          <w:lang w:eastAsia="zh-CN"/>
        </w:rPr>
        <w:t>”</w:t>
      </w:r>
      <w:r w:rsidRPr="00F11CBA">
        <w:rPr>
          <w:rFonts w:ascii="Verdana" w:hAnsi="Verdana" w:cs="SimSun"/>
          <w:color w:val="333333"/>
          <w:sz w:val="36"/>
          <w:lang w:eastAsia="zh-CN"/>
        </w:rPr>
        <w:t>（《布哈里圣训录》、《穆斯林圣训录》）</w:t>
      </w:r>
    </w:p>
    <w:p w:rsidR="00E53CEC" w:rsidRPr="00F11CBA" w:rsidRDefault="00E53CEC" w:rsidP="00F11CBA">
      <w:pPr>
        <w:shd w:val="clear" w:color="auto" w:fill="F8F8F8"/>
        <w:bidi w:val="0"/>
        <w:spacing w:before="100" w:beforeAutospacing="1" w:after="96" w:line="360" w:lineRule="auto"/>
        <w:ind w:firstLine="709"/>
        <w:rPr>
          <w:rFonts w:ascii="Verdana" w:hAnsi="Verdana" w:cs="SimSun"/>
          <w:color w:val="333333"/>
          <w:sz w:val="36"/>
          <w:lang w:eastAsia="zh-CN"/>
        </w:rPr>
      </w:pPr>
      <w:r w:rsidRPr="00F11CBA">
        <w:rPr>
          <w:rFonts w:ascii="Verdana" w:hAnsi="Verdana" w:cs="SimSun"/>
          <w:color w:val="333333"/>
          <w:sz w:val="36"/>
          <w:lang w:eastAsia="zh-CN"/>
        </w:rPr>
        <w:t>愿主以伟大的《古兰经》赐福我和你们，使我们大家受益于天经的睿智教诲。</w:t>
      </w:r>
    </w:p>
    <w:p w:rsidR="00E53CEC" w:rsidRPr="00F11CBA" w:rsidRDefault="00E53CEC" w:rsidP="00F11CBA">
      <w:pPr>
        <w:shd w:val="clear" w:color="auto" w:fill="F8F8F8"/>
        <w:bidi w:val="0"/>
        <w:spacing w:before="100" w:beforeAutospacing="1" w:after="96" w:line="360" w:lineRule="auto"/>
        <w:ind w:firstLine="709"/>
        <w:rPr>
          <w:rFonts w:ascii="Verdana" w:hAnsi="Verdana" w:cs="SimSun"/>
          <w:color w:val="333333"/>
          <w:sz w:val="36"/>
          <w:lang w:eastAsia="zh-CN"/>
        </w:rPr>
      </w:pPr>
      <w:r w:rsidRPr="00F11CBA">
        <w:rPr>
          <w:rFonts w:ascii="Verdana" w:hAnsi="Verdana" w:cs="SimSun"/>
          <w:color w:val="333333"/>
          <w:sz w:val="36"/>
          <w:lang w:eastAsia="zh-CN"/>
        </w:rPr>
        <w:t>我讲这些，是为了祈望主饶恕我和你们的一切过错，大家向主忏悔吧！主是至恕至慈的。</w:t>
      </w:r>
    </w:p>
    <w:p w:rsidR="00E53CEC" w:rsidRPr="00F11CBA" w:rsidRDefault="00E53CEC" w:rsidP="00F11CBA">
      <w:pPr>
        <w:shd w:val="clear" w:color="auto" w:fill="F8F8F8"/>
        <w:bidi w:val="0"/>
        <w:spacing w:before="100" w:beforeAutospacing="1" w:after="96" w:line="360" w:lineRule="auto"/>
        <w:ind w:firstLine="709"/>
        <w:jc w:val="center"/>
        <w:rPr>
          <w:rFonts w:ascii="Verdana" w:hAnsi="Verdana" w:cs="SimSun"/>
          <w:color w:val="333333"/>
          <w:sz w:val="36"/>
          <w:lang w:eastAsia="zh-CN"/>
        </w:rPr>
      </w:pPr>
      <w:r w:rsidRPr="00F11CBA">
        <w:rPr>
          <w:rFonts w:ascii="Verdana" w:hAnsi="Verdana" w:cs="SimSun"/>
          <w:b/>
          <w:bCs/>
          <w:color w:val="333333"/>
          <w:sz w:val="36"/>
          <w:lang w:eastAsia="zh-CN"/>
        </w:rPr>
        <w:t>第二部分</w:t>
      </w:r>
    </w:p>
    <w:p w:rsidR="00E53CEC" w:rsidRPr="00F11CBA" w:rsidRDefault="00E53CEC" w:rsidP="00F11CBA">
      <w:pPr>
        <w:shd w:val="clear" w:color="auto" w:fill="F8F8F8"/>
        <w:bidi w:val="0"/>
        <w:spacing w:before="100" w:beforeAutospacing="1" w:after="96" w:line="360" w:lineRule="auto"/>
        <w:ind w:firstLine="709"/>
        <w:rPr>
          <w:rFonts w:ascii="Verdana" w:hAnsi="Verdana" w:cs="SimSun"/>
          <w:color w:val="333333"/>
          <w:sz w:val="36"/>
          <w:lang w:eastAsia="zh-CN"/>
        </w:rPr>
      </w:pPr>
      <w:r w:rsidRPr="00F11CBA">
        <w:rPr>
          <w:rFonts w:ascii="Verdana" w:hAnsi="Verdana" w:cs="SimSun"/>
          <w:color w:val="333333"/>
          <w:sz w:val="36"/>
          <w:lang w:eastAsia="zh-CN"/>
        </w:rPr>
        <w:t>赞颂</w:t>
      </w:r>
      <w:r w:rsidR="00F11CBA" w:rsidRPr="00F11CBA">
        <w:rPr>
          <w:rFonts w:ascii="Verdana" w:hAnsi="Verdana" w:cs="SimSun"/>
          <w:color w:val="333333"/>
          <w:sz w:val="36"/>
          <w:lang w:eastAsia="zh-CN"/>
        </w:rPr>
        <w:t>安拉</w:t>
      </w:r>
      <w:r w:rsidRPr="00F11CBA">
        <w:rPr>
          <w:rFonts w:ascii="Verdana" w:hAnsi="Verdana" w:cs="SimSun"/>
          <w:color w:val="333333"/>
          <w:sz w:val="36"/>
          <w:lang w:eastAsia="zh-CN"/>
        </w:rPr>
        <w:t>给我们规定了合法事物并做出明确界定，将有害于我们的不洁和邪恶事物定为非法事物。我见证只有</w:t>
      </w:r>
      <w:r w:rsidR="00F11CBA" w:rsidRPr="00F11CBA">
        <w:rPr>
          <w:rFonts w:ascii="Verdana" w:hAnsi="Verdana" w:cs="SimSun"/>
          <w:color w:val="333333"/>
          <w:sz w:val="36"/>
          <w:lang w:eastAsia="zh-CN"/>
        </w:rPr>
        <w:t>安拉</w:t>
      </w:r>
      <w:r w:rsidRPr="00F11CBA">
        <w:rPr>
          <w:rFonts w:ascii="Verdana" w:hAnsi="Verdana" w:cs="SimSun"/>
          <w:color w:val="333333"/>
          <w:sz w:val="36"/>
          <w:lang w:eastAsia="zh-CN"/>
        </w:rPr>
        <w:t>是应受崇拜的主，独一无二的主，广施博赏的主；我见证先知穆罕默德是主的仆人和使者，是出自阿</w:t>
      </w:r>
      <w:r w:rsidRPr="00F11CBA">
        <w:rPr>
          <w:rFonts w:ascii="Verdana" w:hAnsi="Verdana" w:cs="SimSun"/>
          <w:color w:val="333333"/>
          <w:sz w:val="36"/>
          <w:lang w:eastAsia="zh-CN"/>
        </w:rPr>
        <w:lastRenderedPageBreak/>
        <w:t>拉伯人的人类领袖，他告诫人们不要欺诈、不义和说谎，愿主赐福安于他和圣裔及诚实善良的圣伴们！</w:t>
      </w:r>
    </w:p>
    <w:p w:rsidR="00E53CEC" w:rsidRPr="00F11CBA" w:rsidRDefault="00E53CEC" w:rsidP="00F11CBA">
      <w:pPr>
        <w:shd w:val="clear" w:color="auto" w:fill="F8F8F8"/>
        <w:bidi w:val="0"/>
        <w:spacing w:before="100" w:beforeAutospacing="1" w:after="96" w:line="360" w:lineRule="auto"/>
        <w:ind w:firstLine="709"/>
        <w:rPr>
          <w:rFonts w:ascii="Verdana" w:hAnsi="Verdana" w:cs="SimSun"/>
          <w:color w:val="333333"/>
          <w:sz w:val="36"/>
          <w:lang w:eastAsia="zh-CN"/>
        </w:rPr>
      </w:pPr>
      <w:r w:rsidRPr="00F11CBA">
        <w:rPr>
          <w:rFonts w:ascii="Verdana" w:hAnsi="Verdana" w:cs="SimSun"/>
          <w:color w:val="333333"/>
          <w:sz w:val="36"/>
          <w:lang w:eastAsia="zh-CN"/>
        </w:rPr>
        <w:t>信士们啊！</w:t>
      </w:r>
    </w:p>
    <w:p w:rsidR="00E53CEC" w:rsidRPr="00F11CBA" w:rsidRDefault="00E53CEC" w:rsidP="00F11CBA">
      <w:pPr>
        <w:shd w:val="clear" w:color="auto" w:fill="F8F8F8"/>
        <w:bidi w:val="0"/>
        <w:spacing w:before="100" w:beforeAutospacing="1" w:after="96" w:line="360" w:lineRule="auto"/>
        <w:ind w:firstLine="709"/>
        <w:rPr>
          <w:rFonts w:ascii="Verdana" w:hAnsi="Verdana" w:cs="SimSun"/>
          <w:color w:val="333333"/>
          <w:sz w:val="36"/>
          <w:lang w:eastAsia="zh-CN"/>
        </w:rPr>
      </w:pPr>
      <w:r w:rsidRPr="00F11CBA">
        <w:rPr>
          <w:rFonts w:ascii="Verdana" w:hAnsi="Verdana" w:cs="SimSun"/>
          <w:color w:val="333333"/>
          <w:sz w:val="36"/>
          <w:lang w:eastAsia="zh-CN"/>
        </w:rPr>
        <w:t>你们要敬畏</w:t>
      </w:r>
      <w:r w:rsidR="00F11CBA" w:rsidRPr="00F11CBA">
        <w:rPr>
          <w:rFonts w:ascii="Verdana" w:hAnsi="Verdana" w:cs="SimSun"/>
          <w:color w:val="333333"/>
          <w:sz w:val="36"/>
          <w:lang w:eastAsia="zh-CN"/>
        </w:rPr>
        <w:t>安拉</w:t>
      </w:r>
      <w:r w:rsidRPr="00F11CBA">
        <w:rPr>
          <w:rFonts w:ascii="Verdana" w:hAnsi="Verdana" w:cs="SimSun"/>
          <w:color w:val="333333"/>
          <w:sz w:val="36"/>
          <w:lang w:eastAsia="zh-CN"/>
        </w:rPr>
        <w:t>，相互交往要正直、诚实和开诚布公，不要说谎、欺骗和隐瞒真相。</w:t>
      </w:r>
    </w:p>
    <w:p w:rsidR="00E53CEC" w:rsidRPr="00F11CBA" w:rsidRDefault="00F11CBA" w:rsidP="00F11CBA">
      <w:pPr>
        <w:shd w:val="clear" w:color="auto" w:fill="F8F8F8"/>
        <w:bidi w:val="0"/>
        <w:spacing w:before="100" w:beforeAutospacing="1" w:after="96" w:line="360" w:lineRule="auto"/>
        <w:ind w:firstLine="709"/>
        <w:rPr>
          <w:rFonts w:ascii="Verdana" w:hAnsi="Verdana" w:cs="SimSun"/>
          <w:color w:val="333333"/>
          <w:sz w:val="36"/>
          <w:lang w:eastAsia="zh-CN"/>
        </w:rPr>
      </w:pPr>
      <w:r w:rsidRPr="00F11CBA">
        <w:rPr>
          <w:rFonts w:ascii="Verdana" w:hAnsi="Verdana" w:cs="SimSun"/>
          <w:color w:val="333333"/>
          <w:sz w:val="36"/>
          <w:lang w:eastAsia="zh-CN"/>
        </w:rPr>
        <w:t>安拉</w:t>
      </w:r>
      <w:r w:rsidR="00E53CEC" w:rsidRPr="00F11CBA">
        <w:rPr>
          <w:rFonts w:ascii="Verdana" w:hAnsi="Verdana" w:cs="SimSun"/>
          <w:color w:val="333333"/>
          <w:sz w:val="36"/>
          <w:lang w:eastAsia="zh-CN"/>
        </w:rPr>
        <w:t>的仆民啊！</w:t>
      </w:r>
    </w:p>
    <w:p w:rsidR="00E53CEC" w:rsidRPr="00F11CBA" w:rsidRDefault="00E53CEC" w:rsidP="00F11CBA">
      <w:pPr>
        <w:shd w:val="clear" w:color="auto" w:fill="F8F8F8"/>
        <w:bidi w:val="0"/>
        <w:spacing w:before="100" w:beforeAutospacing="1" w:after="96" w:line="360" w:lineRule="auto"/>
        <w:ind w:firstLine="709"/>
        <w:rPr>
          <w:rFonts w:ascii="Verdana" w:hAnsi="Verdana" w:cs="SimSun"/>
          <w:color w:val="333333"/>
          <w:sz w:val="36"/>
          <w:lang w:eastAsia="zh-CN"/>
        </w:rPr>
      </w:pPr>
      <w:r w:rsidRPr="00F11CBA">
        <w:rPr>
          <w:rFonts w:ascii="Verdana" w:hAnsi="Verdana" w:cs="SimSun"/>
          <w:color w:val="333333"/>
          <w:sz w:val="36"/>
          <w:lang w:eastAsia="zh-CN"/>
        </w:rPr>
        <w:t>你们要检讨自己的行为，不要为了推销产品而触犯主的禁令，不要占人的便宜而要保护他人的财产，至尊主说：</w:t>
      </w:r>
      <w:r w:rsidRPr="00F11CBA">
        <w:rPr>
          <w:rFonts w:ascii="Verdana" w:hAnsi="Verdana" w:cs="SimSun"/>
          <w:color w:val="333333"/>
          <w:sz w:val="36"/>
          <w:lang w:eastAsia="zh-CN"/>
        </w:rPr>
        <w:t>“</w:t>
      </w:r>
      <w:r w:rsidRPr="00F11CBA">
        <w:rPr>
          <w:rFonts w:ascii="Verdana" w:hAnsi="Verdana" w:cs="SimSun"/>
          <w:color w:val="333333"/>
          <w:sz w:val="36"/>
          <w:lang w:eastAsia="zh-CN"/>
        </w:rPr>
        <w:t>信士们啊！你们不得互相非法侵吞财产，除非彼此自愿交易。你们不可自杀，</w:t>
      </w:r>
      <w:r w:rsidR="00F11CBA" w:rsidRPr="00F11CBA">
        <w:rPr>
          <w:rFonts w:ascii="Verdana" w:hAnsi="Verdana" w:cs="SimSun"/>
          <w:color w:val="333333"/>
          <w:sz w:val="36"/>
          <w:lang w:eastAsia="zh-CN"/>
        </w:rPr>
        <w:t>安拉</w:t>
      </w:r>
      <w:r w:rsidRPr="00F11CBA">
        <w:rPr>
          <w:rFonts w:ascii="Verdana" w:hAnsi="Verdana" w:cs="SimSun"/>
          <w:color w:val="333333"/>
          <w:sz w:val="36"/>
          <w:lang w:eastAsia="zh-CN"/>
        </w:rPr>
        <w:t>是慈悯你们的主。</w:t>
      </w:r>
      <w:r w:rsidRPr="00F11CBA">
        <w:rPr>
          <w:rFonts w:ascii="Verdana" w:hAnsi="Verdana" w:cs="SimSun"/>
          <w:color w:val="333333"/>
          <w:sz w:val="36"/>
          <w:lang w:eastAsia="zh-CN"/>
        </w:rPr>
        <w:t>”</w:t>
      </w:r>
      <w:r w:rsidRPr="00F11CBA">
        <w:rPr>
          <w:rFonts w:ascii="Verdana" w:hAnsi="Verdana" w:cs="SimSun"/>
          <w:color w:val="333333"/>
          <w:sz w:val="36"/>
          <w:lang w:eastAsia="zh-CN"/>
        </w:rPr>
        <w:t>（</w:t>
      </w:r>
      <w:r w:rsidRPr="00F11CBA">
        <w:rPr>
          <w:rFonts w:ascii="Verdana" w:hAnsi="Verdana" w:cs="SimSun"/>
          <w:color w:val="333333"/>
          <w:sz w:val="36"/>
          <w:lang w:eastAsia="zh-CN"/>
        </w:rPr>
        <w:t>4</w:t>
      </w:r>
      <w:r w:rsidRPr="00F11CBA">
        <w:rPr>
          <w:rFonts w:ascii="Verdana" w:hAnsi="Verdana" w:cs="SimSun"/>
          <w:color w:val="333333"/>
          <w:sz w:val="36"/>
          <w:lang w:eastAsia="zh-CN"/>
        </w:rPr>
        <w:t>：</w:t>
      </w:r>
      <w:r w:rsidRPr="00F11CBA">
        <w:rPr>
          <w:rFonts w:ascii="Verdana" w:hAnsi="Verdana" w:cs="SimSun"/>
          <w:color w:val="333333"/>
          <w:sz w:val="36"/>
          <w:lang w:eastAsia="zh-CN"/>
        </w:rPr>
        <w:t>29</w:t>
      </w:r>
      <w:r w:rsidRPr="00F11CBA">
        <w:rPr>
          <w:rFonts w:ascii="Verdana" w:hAnsi="Verdana" w:cs="SimSun"/>
          <w:color w:val="333333"/>
          <w:sz w:val="36"/>
          <w:lang w:eastAsia="zh-CN"/>
        </w:rPr>
        <w:t>）</w:t>
      </w:r>
    </w:p>
    <w:p w:rsidR="00E53CEC" w:rsidRPr="00F11CBA" w:rsidRDefault="00E53CEC" w:rsidP="00F11CBA">
      <w:pPr>
        <w:shd w:val="clear" w:color="auto" w:fill="F8F8F8"/>
        <w:bidi w:val="0"/>
        <w:spacing w:before="100" w:beforeAutospacing="1" w:after="96" w:line="360" w:lineRule="auto"/>
        <w:ind w:firstLine="709"/>
        <w:rPr>
          <w:rFonts w:ascii="Verdana" w:hAnsi="Verdana" w:cs="SimSun"/>
          <w:color w:val="333333"/>
          <w:sz w:val="36"/>
          <w:lang w:eastAsia="zh-CN"/>
        </w:rPr>
      </w:pPr>
      <w:r w:rsidRPr="00F11CBA">
        <w:rPr>
          <w:rFonts w:ascii="Verdana" w:hAnsi="Verdana" w:cs="SimSun"/>
          <w:color w:val="333333"/>
          <w:sz w:val="36"/>
          <w:lang w:eastAsia="zh-CN"/>
        </w:rPr>
        <w:t>欺诈的危害很大，欺诈的结果极其危险，这是一条通往火狱之路，它是激怒主的诱因。先知（主赐福安）说：</w:t>
      </w:r>
      <w:r w:rsidRPr="00F11CBA">
        <w:rPr>
          <w:rFonts w:ascii="Verdana" w:hAnsi="Verdana" w:cs="SimSun"/>
          <w:color w:val="333333"/>
          <w:sz w:val="36"/>
          <w:lang w:eastAsia="zh-CN"/>
        </w:rPr>
        <w:t>“</w:t>
      </w:r>
      <w:r w:rsidRPr="00F11CBA">
        <w:rPr>
          <w:rFonts w:ascii="Verdana" w:hAnsi="Verdana" w:cs="SimSun"/>
          <w:color w:val="333333"/>
          <w:sz w:val="36"/>
          <w:lang w:eastAsia="zh-CN"/>
        </w:rPr>
        <w:t>欺骗我们的人不是我们的同类，阴险狡诈之徒统统要下火狱。</w:t>
      </w:r>
      <w:r w:rsidRPr="00F11CBA">
        <w:rPr>
          <w:rFonts w:ascii="Verdana" w:hAnsi="Verdana" w:cs="SimSun"/>
          <w:color w:val="333333"/>
          <w:sz w:val="36"/>
          <w:lang w:eastAsia="zh-CN"/>
        </w:rPr>
        <w:t>”</w:t>
      </w:r>
      <w:r w:rsidRPr="00F11CBA">
        <w:rPr>
          <w:rFonts w:ascii="Verdana" w:hAnsi="Verdana" w:cs="SimSun"/>
          <w:color w:val="333333"/>
          <w:sz w:val="36"/>
          <w:lang w:eastAsia="zh-CN"/>
        </w:rPr>
        <w:t>（阿卜顿拉</w:t>
      </w:r>
      <w:r w:rsidRPr="00F11CBA">
        <w:rPr>
          <w:rFonts w:ascii="Verdana" w:hAnsi="Verdana" w:cs="SimSun"/>
          <w:color w:val="333333"/>
          <w:sz w:val="36"/>
          <w:lang w:eastAsia="zh-CN"/>
        </w:rPr>
        <w:t>·</w:t>
      </w:r>
      <w:r w:rsidRPr="00F11CBA">
        <w:rPr>
          <w:rFonts w:ascii="Verdana" w:hAnsi="Verdana" w:cs="SimSun"/>
          <w:color w:val="333333"/>
          <w:sz w:val="36"/>
          <w:lang w:eastAsia="zh-CN"/>
        </w:rPr>
        <w:t>本麦斯欧德传述《伊本亨班圣训录》、《推卜拉尼圣训录》）</w:t>
      </w:r>
    </w:p>
    <w:p w:rsidR="00E53CEC" w:rsidRPr="00F11CBA" w:rsidRDefault="00E53CEC" w:rsidP="00F11CBA">
      <w:pPr>
        <w:shd w:val="clear" w:color="auto" w:fill="F8F8F8"/>
        <w:bidi w:val="0"/>
        <w:spacing w:before="100" w:beforeAutospacing="1" w:after="96" w:line="360" w:lineRule="auto"/>
        <w:ind w:firstLine="709"/>
        <w:rPr>
          <w:rFonts w:ascii="Verdana" w:hAnsi="Verdana" w:cs="SimSun"/>
          <w:color w:val="333333"/>
          <w:sz w:val="36"/>
          <w:lang w:eastAsia="zh-CN"/>
        </w:rPr>
      </w:pPr>
      <w:r w:rsidRPr="00F11CBA">
        <w:rPr>
          <w:rFonts w:ascii="Verdana" w:hAnsi="Verdana" w:cs="SimSun"/>
          <w:color w:val="333333"/>
          <w:sz w:val="36"/>
          <w:lang w:eastAsia="zh-CN"/>
        </w:rPr>
        <w:t>欺诈会使人丧失财富和寿命之福，即使是受压迫者如果欺骗人，也有可能不被主接受其祈祷，先知（主赐</w:t>
      </w:r>
      <w:r w:rsidRPr="00F11CBA">
        <w:rPr>
          <w:rFonts w:ascii="Verdana" w:hAnsi="Verdana" w:cs="SimSun"/>
          <w:color w:val="333333"/>
          <w:sz w:val="36"/>
          <w:lang w:eastAsia="zh-CN"/>
        </w:rPr>
        <w:lastRenderedPageBreak/>
        <w:t>福安）说：</w:t>
      </w:r>
      <w:r w:rsidRPr="00F11CBA">
        <w:rPr>
          <w:rFonts w:ascii="Verdana" w:hAnsi="Verdana" w:cs="SimSun"/>
          <w:color w:val="333333"/>
          <w:sz w:val="36"/>
          <w:lang w:eastAsia="zh-CN"/>
        </w:rPr>
        <w:t>“</w:t>
      </w:r>
      <w:r w:rsidRPr="00F11CBA">
        <w:rPr>
          <w:rFonts w:ascii="Verdana" w:hAnsi="Verdana" w:cs="SimSun"/>
          <w:color w:val="333333"/>
          <w:sz w:val="36"/>
          <w:lang w:eastAsia="zh-CN"/>
        </w:rPr>
        <w:t>人们啊！</w:t>
      </w:r>
      <w:r w:rsidR="00F11CBA" w:rsidRPr="00F11CBA">
        <w:rPr>
          <w:rFonts w:ascii="Verdana" w:hAnsi="Verdana" w:cs="SimSun"/>
          <w:color w:val="333333"/>
          <w:sz w:val="36"/>
          <w:lang w:eastAsia="zh-CN"/>
        </w:rPr>
        <w:t>安拉</w:t>
      </w:r>
      <w:r w:rsidRPr="00F11CBA">
        <w:rPr>
          <w:rFonts w:ascii="Verdana" w:hAnsi="Verdana" w:cs="SimSun"/>
          <w:color w:val="333333"/>
          <w:sz w:val="36"/>
          <w:lang w:eastAsia="zh-CN"/>
        </w:rPr>
        <w:t>是美好的主，他只接受美好事物。</w:t>
      </w:r>
      <w:r w:rsidR="00F11CBA" w:rsidRPr="00F11CBA">
        <w:rPr>
          <w:rFonts w:ascii="Verdana" w:hAnsi="Verdana" w:cs="SimSun"/>
          <w:color w:val="333333"/>
          <w:sz w:val="36"/>
          <w:lang w:eastAsia="zh-CN"/>
        </w:rPr>
        <w:t>安拉</w:t>
      </w:r>
      <w:r w:rsidRPr="00F11CBA">
        <w:rPr>
          <w:rFonts w:ascii="Verdana" w:hAnsi="Verdana" w:cs="SimSun"/>
          <w:color w:val="333333"/>
          <w:sz w:val="36"/>
          <w:lang w:eastAsia="zh-CN"/>
        </w:rPr>
        <w:t>命令信士们做的事，就是曾命令使者们做的事，</w:t>
      </w:r>
      <w:r w:rsidR="00F11CBA" w:rsidRPr="00F11CBA">
        <w:rPr>
          <w:rFonts w:ascii="Verdana" w:hAnsi="Verdana" w:cs="SimSun"/>
          <w:color w:val="333333"/>
          <w:sz w:val="36"/>
          <w:lang w:eastAsia="zh-CN"/>
        </w:rPr>
        <w:t>安拉</w:t>
      </w:r>
      <w:r w:rsidRPr="00F11CBA">
        <w:rPr>
          <w:rFonts w:ascii="Verdana" w:hAnsi="Verdana" w:cs="SimSun"/>
          <w:color w:val="333333"/>
          <w:sz w:val="36"/>
          <w:lang w:eastAsia="zh-CN"/>
        </w:rPr>
        <w:t>说：</w:t>
      </w:r>
      <w:r w:rsidRPr="00F11CBA">
        <w:rPr>
          <w:rFonts w:ascii="Verdana" w:hAnsi="Verdana" w:cs="SimSun"/>
          <w:color w:val="333333"/>
          <w:sz w:val="36"/>
          <w:lang w:eastAsia="zh-CN"/>
        </w:rPr>
        <w:t>‘</w:t>
      </w:r>
      <w:r w:rsidRPr="00F11CBA">
        <w:rPr>
          <w:rFonts w:ascii="Verdana" w:hAnsi="Verdana" w:cs="SimSun"/>
          <w:color w:val="333333"/>
          <w:sz w:val="36"/>
          <w:lang w:eastAsia="zh-CN"/>
        </w:rPr>
        <w:t>使者们啊！你们吃佳美的食物，做美好的事情，我是彻知你们行为的主。</w:t>
      </w:r>
      <w:r w:rsidRPr="00F11CBA">
        <w:rPr>
          <w:rFonts w:ascii="Verdana" w:hAnsi="Verdana" w:cs="SimSun"/>
          <w:color w:val="333333"/>
          <w:sz w:val="36"/>
          <w:lang w:eastAsia="zh-CN"/>
        </w:rPr>
        <w:t>’</w:t>
      </w:r>
      <w:r w:rsidRPr="00F11CBA">
        <w:rPr>
          <w:rFonts w:ascii="Verdana" w:hAnsi="Verdana" w:cs="SimSun"/>
          <w:color w:val="333333"/>
          <w:sz w:val="36"/>
          <w:lang w:eastAsia="zh-CN"/>
        </w:rPr>
        <w:t>（</w:t>
      </w:r>
      <w:r w:rsidRPr="00F11CBA">
        <w:rPr>
          <w:rFonts w:ascii="Verdana" w:hAnsi="Verdana" w:cs="SimSun"/>
          <w:color w:val="333333"/>
          <w:sz w:val="36"/>
          <w:lang w:eastAsia="zh-CN"/>
        </w:rPr>
        <w:t>23</w:t>
      </w:r>
      <w:r w:rsidRPr="00F11CBA">
        <w:rPr>
          <w:rFonts w:ascii="Verdana" w:hAnsi="Verdana" w:cs="SimSun"/>
          <w:color w:val="333333"/>
          <w:sz w:val="36"/>
          <w:lang w:eastAsia="zh-CN"/>
        </w:rPr>
        <w:t>：</w:t>
      </w:r>
      <w:r w:rsidRPr="00F11CBA">
        <w:rPr>
          <w:rFonts w:ascii="Verdana" w:hAnsi="Verdana" w:cs="SimSun"/>
          <w:color w:val="333333"/>
          <w:sz w:val="36"/>
          <w:lang w:eastAsia="zh-CN"/>
        </w:rPr>
        <w:t>51</w:t>
      </w:r>
      <w:r w:rsidRPr="00F11CBA">
        <w:rPr>
          <w:rFonts w:ascii="Verdana" w:hAnsi="Verdana" w:cs="SimSun"/>
          <w:color w:val="333333"/>
          <w:sz w:val="36"/>
          <w:lang w:eastAsia="zh-CN"/>
        </w:rPr>
        <w:t>）还说：</w:t>
      </w:r>
      <w:r w:rsidRPr="00F11CBA">
        <w:rPr>
          <w:rFonts w:ascii="Verdana" w:hAnsi="Verdana" w:cs="SimSun"/>
          <w:color w:val="333333"/>
          <w:sz w:val="36"/>
          <w:lang w:eastAsia="zh-CN"/>
        </w:rPr>
        <w:t>‘</w:t>
      </w:r>
      <w:r w:rsidRPr="00F11CBA">
        <w:rPr>
          <w:rFonts w:ascii="Verdana" w:hAnsi="Verdana" w:cs="SimSun"/>
          <w:color w:val="333333"/>
          <w:sz w:val="36"/>
          <w:lang w:eastAsia="zh-CN"/>
        </w:rPr>
        <w:t>信士们啊！你们吃我所供给你们的佳美食物，如果你们只崇拜</w:t>
      </w:r>
      <w:r w:rsidR="00F11CBA" w:rsidRPr="00F11CBA">
        <w:rPr>
          <w:rFonts w:ascii="Verdana" w:hAnsi="Verdana" w:cs="SimSun"/>
          <w:color w:val="333333"/>
          <w:sz w:val="36"/>
          <w:lang w:eastAsia="zh-CN"/>
        </w:rPr>
        <w:t>安拉</w:t>
      </w:r>
      <w:r w:rsidRPr="00F11CBA">
        <w:rPr>
          <w:rFonts w:ascii="Verdana" w:hAnsi="Verdana" w:cs="SimSun"/>
          <w:color w:val="333333"/>
          <w:sz w:val="36"/>
          <w:lang w:eastAsia="zh-CN"/>
        </w:rPr>
        <w:t>，那么你们就应感谢他。</w:t>
      </w:r>
      <w:r w:rsidRPr="00F11CBA">
        <w:rPr>
          <w:rFonts w:ascii="Verdana" w:hAnsi="Verdana" w:cs="SimSun"/>
          <w:color w:val="333333"/>
          <w:sz w:val="36"/>
          <w:lang w:eastAsia="zh-CN"/>
        </w:rPr>
        <w:t>’</w:t>
      </w:r>
      <w:r w:rsidRPr="00F11CBA">
        <w:rPr>
          <w:rFonts w:ascii="Verdana" w:hAnsi="Verdana" w:cs="SimSun"/>
          <w:color w:val="333333"/>
          <w:sz w:val="36"/>
          <w:lang w:eastAsia="zh-CN"/>
        </w:rPr>
        <w:t>（</w:t>
      </w:r>
      <w:r w:rsidRPr="00F11CBA">
        <w:rPr>
          <w:rFonts w:ascii="Verdana" w:hAnsi="Verdana" w:cs="SimSun"/>
          <w:color w:val="333333"/>
          <w:sz w:val="36"/>
          <w:lang w:eastAsia="zh-CN"/>
        </w:rPr>
        <w:t>2</w:t>
      </w:r>
      <w:r w:rsidRPr="00F11CBA">
        <w:rPr>
          <w:rFonts w:ascii="Verdana" w:hAnsi="Verdana" w:cs="SimSun"/>
          <w:color w:val="333333"/>
          <w:sz w:val="36"/>
          <w:lang w:eastAsia="zh-CN"/>
        </w:rPr>
        <w:t>：</w:t>
      </w:r>
      <w:r w:rsidRPr="00F11CBA">
        <w:rPr>
          <w:rFonts w:ascii="Verdana" w:hAnsi="Verdana" w:cs="SimSun"/>
          <w:color w:val="333333"/>
          <w:sz w:val="36"/>
          <w:lang w:eastAsia="zh-CN"/>
        </w:rPr>
        <w:t>172</w:t>
      </w:r>
      <w:r w:rsidRPr="00F11CBA">
        <w:rPr>
          <w:rFonts w:ascii="Verdana" w:hAnsi="Verdana" w:cs="SimSun"/>
          <w:color w:val="333333"/>
          <w:sz w:val="36"/>
          <w:lang w:eastAsia="zh-CN"/>
        </w:rPr>
        <w:t>）有个人经过长途跋涉后来到天房跟前，风尘仆仆地双手伸向天空</w:t>
      </w:r>
      <w:r w:rsidRPr="00F11CBA">
        <w:rPr>
          <w:rFonts w:ascii="Verdana" w:hAnsi="Verdana" w:cs="SimSun"/>
          <w:color w:val="333333"/>
          <w:sz w:val="36"/>
          <w:lang w:eastAsia="zh-CN"/>
        </w:rPr>
        <w:t>‘</w:t>
      </w:r>
      <w:r w:rsidRPr="00F11CBA">
        <w:rPr>
          <w:rFonts w:ascii="Verdana" w:hAnsi="Verdana" w:cs="SimSun"/>
          <w:color w:val="333333"/>
          <w:sz w:val="36"/>
          <w:lang w:eastAsia="zh-CN"/>
        </w:rPr>
        <w:t>主啊！主啊！</w:t>
      </w:r>
      <w:r w:rsidRPr="00F11CBA">
        <w:rPr>
          <w:rFonts w:ascii="Verdana" w:hAnsi="Verdana" w:cs="SimSun"/>
          <w:color w:val="333333"/>
          <w:sz w:val="36"/>
          <w:lang w:eastAsia="zh-CN"/>
        </w:rPr>
        <w:t>’</w:t>
      </w:r>
      <w:r w:rsidRPr="00F11CBA">
        <w:rPr>
          <w:rFonts w:ascii="Verdana" w:hAnsi="Verdana" w:cs="SimSun"/>
          <w:color w:val="333333"/>
          <w:sz w:val="36"/>
          <w:lang w:eastAsia="zh-CN"/>
        </w:rPr>
        <w:t>地向主祈祷，可是他吃的、喝的、穿的全都是非法所得，供养他的一切都是非法用品，他的要求怎么可能会得到主的应答呢？</w:t>
      </w:r>
      <w:r w:rsidRPr="00F11CBA">
        <w:rPr>
          <w:rFonts w:ascii="Verdana" w:hAnsi="Verdana" w:cs="SimSun"/>
          <w:color w:val="333333"/>
          <w:sz w:val="36"/>
          <w:lang w:eastAsia="zh-CN"/>
        </w:rPr>
        <w:t>”</w:t>
      </w:r>
      <w:r w:rsidRPr="00F11CBA">
        <w:rPr>
          <w:rFonts w:ascii="Verdana" w:hAnsi="Verdana" w:cs="SimSun"/>
          <w:color w:val="333333"/>
          <w:sz w:val="36"/>
          <w:lang w:eastAsia="zh-CN"/>
        </w:rPr>
        <w:t>（《穆斯林圣训录》）</w:t>
      </w:r>
    </w:p>
    <w:p w:rsidR="00E53CEC" w:rsidRPr="00F11CBA" w:rsidRDefault="00E53CEC" w:rsidP="00F11CBA">
      <w:pPr>
        <w:shd w:val="clear" w:color="auto" w:fill="F8F8F8"/>
        <w:bidi w:val="0"/>
        <w:spacing w:before="100" w:beforeAutospacing="1" w:after="96" w:line="360" w:lineRule="auto"/>
        <w:ind w:firstLine="709"/>
        <w:rPr>
          <w:rFonts w:ascii="Verdana" w:hAnsi="Verdana" w:cs="SimSun"/>
          <w:color w:val="333333"/>
          <w:sz w:val="36"/>
          <w:lang w:eastAsia="zh-CN"/>
        </w:rPr>
      </w:pPr>
      <w:r w:rsidRPr="00F11CBA">
        <w:rPr>
          <w:rFonts w:ascii="Verdana" w:hAnsi="Verdana" w:cs="SimSun"/>
          <w:color w:val="333333"/>
          <w:sz w:val="36"/>
          <w:lang w:eastAsia="zh-CN"/>
        </w:rPr>
        <w:t>欺诈行为，是正信意识薄弱的表现，是远离</w:t>
      </w:r>
      <w:r w:rsidR="00F11CBA" w:rsidRPr="00F11CBA">
        <w:rPr>
          <w:rFonts w:ascii="Verdana" w:hAnsi="Verdana" w:cs="SimSun"/>
          <w:color w:val="333333"/>
          <w:sz w:val="36"/>
          <w:lang w:eastAsia="zh-CN"/>
        </w:rPr>
        <w:t>安拉</w:t>
      </w:r>
      <w:r w:rsidRPr="00F11CBA">
        <w:rPr>
          <w:rFonts w:ascii="Verdana" w:hAnsi="Verdana" w:cs="SimSun"/>
          <w:color w:val="333333"/>
          <w:sz w:val="36"/>
          <w:lang w:eastAsia="zh-CN"/>
        </w:rPr>
        <w:t>和失信于人的征兆，也是让不义之徒和昧主之徒控制财富、荣誉和国家的原因。圣伴弟子海台米（主降慈悯）说过：</w:t>
      </w:r>
      <w:r w:rsidRPr="00F11CBA">
        <w:rPr>
          <w:rFonts w:ascii="Verdana" w:hAnsi="Verdana" w:cs="SimSun"/>
          <w:color w:val="333333"/>
          <w:sz w:val="36"/>
          <w:lang w:eastAsia="zh-CN"/>
        </w:rPr>
        <w:t>“</w:t>
      </w:r>
      <w:r w:rsidRPr="00F11CBA">
        <w:rPr>
          <w:rFonts w:ascii="Verdana" w:hAnsi="Verdana" w:cs="SimSun"/>
          <w:color w:val="333333"/>
          <w:sz w:val="36"/>
          <w:lang w:eastAsia="zh-CN"/>
        </w:rPr>
        <w:t>由于各行各业的大小商人们所干的那些罪恶勾当，</w:t>
      </w:r>
      <w:r w:rsidR="00F11CBA" w:rsidRPr="00F11CBA">
        <w:rPr>
          <w:rFonts w:ascii="Verdana" w:hAnsi="Verdana" w:cs="SimSun"/>
          <w:color w:val="333333"/>
          <w:sz w:val="36"/>
          <w:lang w:eastAsia="zh-CN"/>
        </w:rPr>
        <w:t>安拉</w:t>
      </w:r>
      <w:r w:rsidRPr="00F11CBA">
        <w:rPr>
          <w:rFonts w:ascii="Verdana" w:hAnsi="Verdana" w:cs="SimSun"/>
          <w:color w:val="333333"/>
          <w:sz w:val="36"/>
          <w:lang w:eastAsia="zh-CN"/>
        </w:rPr>
        <w:t>使昧主之徒统治和奴役他们，使他们饱尝各式各样的屈辱和惩罚。</w:t>
      </w:r>
      <w:r w:rsidRPr="00F11CBA">
        <w:rPr>
          <w:rFonts w:ascii="Verdana" w:hAnsi="Verdana" w:cs="SimSun"/>
          <w:color w:val="333333"/>
          <w:sz w:val="36"/>
          <w:lang w:eastAsia="zh-CN"/>
        </w:rPr>
        <w:t>”</w:t>
      </w:r>
    </w:p>
    <w:p w:rsidR="00E53CEC" w:rsidRPr="00F11CBA" w:rsidRDefault="00E53CEC" w:rsidP="00F11CBA">
      <w:pPr>
        <w:shd w:val="clear" w:color="auto" w:fill="F8F8F8"/>
        <w:bidi w:val="0"/>
        <w:spacing w:before="100" w:beforeAutospacing="1" w:after="96" w:line="360" w:lineRule="auto"/>
        <w:ind w:firstLine="709"/>
        <w:rPr>
          <w:rFonts w:ascii="Verdana" w:hAnsi="Verdana" w:cs="SimSun"/>
          <w:color w:val="333333"/>
          <w:sz w:val="36"/>
          <w:lang w:eastAsia="zh-CN"/>
        </w:rPr>
      </w:pPr>
      <w:r w:rsidRPr="00F11CBA">
        <w:rPr>
          <w:rFonts w:ascii="Verdana" w:hAnsi="Verdana" w:cs="SimSun"/>
          <w:color w:val="333333"/>
          <w:sz w:val="36"/>
          <w:lang w:eastAsia="zh-CN"/>
        </w:rPr>
        <w:t>愿主慈悯我们大家！现在让我们遵照主的命令，祝福主给世人的慈悯</w:t>
      </w:r>
      <w:r w:rsidRPr="00F11CBA">
        <w:rPr>
          <w:rFonts w:ascii="Verdana" w:hAnsi="Verdana" w:cs="SimSun"/>
          <w:color w:val="333333"/>
          <w:sz w:val="36"/>
          <w:lang w:eastAsia="zh-CN"/>
        </w:rPr>
        <w:t>——</w:t>
      </w:r>
      <w:r w:rsidRPr="00F11CBA">
        <w:rPr>
          <w:rFonts w:ascii="Verdana" w:hAnsi="Verdana" w:cs="SimSun"/>
          <w:color w:val="333333"/>
          <w:sz w:val="36"/>
          <w:lang w:eastAsia="zh-CN"/>
        </w:rPr>
        <w:t>先知穆罕默德，主的至善话语说：</w:t>
      </w:r>
      <w:r w:rsidRPr="00F11CBA">
        <w:rPr>
          <w:rFonts w:ascii="Verdana" w:hAnsi="Verdana" w:cs="SimSun"/>
          <w:color w:val="333333"/>
          <w:sz w:val="36"/>
          <w:lang w:eastAsia="zh-CN"/>
        </w:rPr>
        <w:lastRenderedPageBreak/>
        <w:t>“</w:t>
      </w:r>
      <w:r w:rsidR="00F11CBA" w:rsidRPr="00F11CBA">
        <w:rPr>
          <w:rFonts w:ascii="Verdana" w:hAnsi="Verdana" w:cs="SimSun"/>
          <w:color w:val="333333"/>
          <w:sz w:val="36"/>
          <w:lang w:eastAsia="zh-CN"/>
        </w:rPr>
        <w:t>安拉</w:t>
      </w:r>
      <w:r w:rsidRPr="00F11CBA">
        <w:rPr>
          <w:rFonts w:ascii="Verdana" w:hAnsi="Verdana" w:cs="SimSun"/>
          <w:color w:val="333333"/>
          <w:sz w:val="36"/>
          <w:lang w:eastAsia="zh-CN"/>
        </w:rPr>
        <w:t>和他的天神们在祝福先知，信士们啊！你们应当为他祈福，应当向他祝安。</w:t>
      </w:r>
      <w:r w:rsidRPr="00F11CBA">
        <w:rPr>
          <w:rFonts w:ascii="Verdana" w:hAnsi="Verdana" w:cs="SimSun"/>
          <w:color w:val="333333"/>
          <w:sz w:val="36"/>
          <w:lang w:eastAsia="zh-CN"/>
        </w:rPr>
        <w:t>”</w:t>
      </w:r>
      <w:r w:rsidRPr="00F11CBA">
        <w:rPr>
          <w:rFonts w:ascii="Verdana" w:hAnsi="Verdana" w:cs="SimSun"/>
          <w:color w:val="333333"/>
          <w:sz w:val="36"/>
          <w:lang w:eastAsia="zh-CN"/>
        </w:rPr>
        <w:t>（</w:t>
      </w:r>
      <w:r w:rsidRPr="00F11CBA">
        <w:rPr>
          <w:rFonts w:ascii="Verdana" w:hAnsi="Verdana" w:cs="SimSun"/>
          <w:color w:val="333333"/>
          <w:sz w:val="36"/>
          <w:lang w:eastAsia="zh-CN"/>
        </w:rPr>
        <w:t>33</w:t>
      </w:r>
      <w:r w:rsidRPr="00F11CBA">
        <w:rPr>
          <w:rFonts w:ascii="Verdana" w:hAnsi="Verdana" w:cs="SimSun"/>
          <w:color w:val="333333"/>
          <w:sz w:val="36"/>
          <w:lang w:eastAsia="zh-CN"/>
        </w:rPr>
        <w:t>：</w:t>
      </w:r>
      <w:r w:rsidRPr="00F11CBA">
        <w:rPr>
          <w:rFonts w:ascii="Verdana" w:hAnsi="Verdana" w:cs="SimSun"/>
          <w:color w:val="333333"/>
          <w:sz w:val="36"/>
          <w:lang w:eastAsia="zh-CN"/>
        </w:rPr>
        <w:t>56</w:t>
      </w:r>
      <w:r w:rsidRPr="00F11CBA">
        <w:rPr>
          <w:rFonts w:ascii="Verdana" w:hAnsi="Verdana" w:cs="SimSun"/>
          <w:color w:val="333333"/>
          <w:sz w:val="36"/>
          <w:lang w:eastAsia="zh-CN"/>
        </w:rPr>
        <w:t>）先知（主赐福安）也说过：</w:t>
      </w:r>
      <w:r w:rsidRPr="00F11CBA">
        <w:rPr>
          <w:rFonts w:ascii="Verdana" w:hAnsi="Verdana" w:cs="SimSun"/>
          <w:color w:val="333333"/>
          <w:sz w:val="36"/>
          <w:lang w:eastAsia="zh-CN"/>
        </w:rPr>
        <w:t>“</w:t>
      </w:r>
      <w:r w:rsidRPr="00F11CBA">
        <w:rPr>
          <w:rFonts w:ascii="Verdana" w:hAnsi="Verdana" w:cs="SimSun"/>
          <w:color w:val="333333"/>
          <w:sz w:val="36"/>
          <w:lang w:eastAsia="zh-CN"/>
        </w:rPr>
        <w:t>谁祝福我一次，</w:t>
      </w:r>
      <w:r w:rsidR="00F11CBA" w:rsidRPr="00F11CBA">
        <w:rPr>
          <w:rFonts w:ascii="Verdana" w:hAnsi="Verdana" w:cs="SimSun"/>
          <w:color w:val="333333"/>
          <w:sz w:val="36"/>
          <w:lang w:eastAsia="zh-CN"/>
        </w:rPr>
        <w:t>安拉</w:t>
      </w:r>
      <w:r w:rsidRPr="00F11CBA">
        <w:rPr>
          <w:rFonts w:ascii="Verdana" w:hAnsi="Verdana" w:cs="SimSun"/>
          <w:color w:val="333333"/>
          <w:sz w:val="36"/>
          <w:lang w:eastAsia="zh-CN"/>
        </w:rPr>
        <w:t>必祝福他十次。</w:t>
      </w:r>
      <w:r w:rsidRPr="00F11CBA">
        <w:rPr>
          <w:rFonts w:ascii="Verdana" w:hAnsi="Verdana" w:cs="SimSun"/>
          <w:color w:val="333333"/>
          <w:sz w:val="36"/>
          <w:lang w:eastAsia="zh-CN"/>
        </w:rPr>
        <w:t>”</w:t>
      </w:r>
      <w:r w:rsidRPr="00F11CBA">
        <w:rPr>
          <w:rFonts w:ascii="Verdana" w:hAnsi="Verdana" w:cs="SimSun"/>
          <w:color w:val="333333"/>
          <w:sz w:val="36"/>
          <w:lang w:eastAsia="zh-CN"/>
        </w:rPr>
        <w:t>（《穆斯林圣训录》）</w:t>
      </w:r>
    </w:p>
    <w:p w:rsidR="00E53CEC" w:rsidRPr="00F11CBA" w:rsidRDefault="00E53CEC" w:rsidP="00F11CBA">
      <w:pPr>
        <w:shd w:val="clear" w:color="auto" w:fill="F8F8F8"/>
        <w:bidi w:val="0"/>
        <w:spacing w:before="100" w:beforeAutospacing="1" w:after="96" w:line="360" w:lineRule="auto"/>
        <w:ind w:firstLine="709"/>
        <w:rPr>
          <w:rFonts w:ascii="Verdana" w:hAnsi="Verdana" w:cs="SimSun"/>
          <w:color w:val="333333"/>
          <w:sz w:val="36"/>
          <w:lang w:eastAsia="zh-CN"/>
        </w:rPr>
      </w:pPr>
      <w:r w:rsidRPr="00F11CBA">
        <w:rPr>
          <w:rFonts w:ascii="Verdana" w:hAnsi="Verdana" w:cs="SimSun"/>
          <w:color w:val="333333"/>
          <w:sz w:val="36"/>
          <w:lang w:eastAsia="zh-CN"/>
        </w:rPr>
        <w:t>主啊！求您永远赐福安于诚实可信的先知穆罕默德及其后裔和纯洁善良的圣伴们，求您喜爱正统哈里发和正道领袖及其弘扬善行的后继者们！主啊！求您使我们满足于您所定的合法事物，远离您所禁的非法事物，求您使我们满足于您的恩典而无求于其它。主啊！求您饶恕所有的男女信士和穆斯林，宽恕他们中的活人和亡人，您是至听至近、有求必应的主。主啊！求您使伊斯兰和穆斯林变得强大，使以物配主行为和以物配主者变得卑贱，求您援助支持正教的人。主啊！求您使我们万事善终，拯救我们免遭今世的耻辱和后世的惩罚。</w:t>
      </w:r>
    </w:p>
    <w:p w:rsidR="00E53CEC" w:rsidRPr="00F11CBA" w:rsidRDefault="00E53CEC" w:rsidP="00F11CBA">
      <w:pPr>
        <w:shd w:val="clear" w:color="auto" w:fill="F8F8F8"/>
        <w:bidi w:val="0"/>
        <w:spacing w:line="360" w:lineRule="auto"/>
        <w:ind w:firstLine="709"/>
        <w:rPr>
          <w:rFonts w:ascii="Verdana" w:hAnsi="Verdana" w:cs="SimSun"/>
          <w:color w:val="333333"/>
          <w:sz w:val="36"/>
          <w:lang w:eastAsia="zh-CN"/>
        </w:rPr>
      </w:pPr>
      <w:r w:rsidRPr="00F11CBA">
        <w:rPr>
          <w:rFonts w:ascii="Verdana" w:hAnsi="Verdana" w:cs="SimSun"/>
          <w:color w:val="333333"/>
          <w:sz w:val="36"/>
          <w:lang w:eastAsia="zh-CN"/>
        </w:rPr>
        <w:t>主啊！求您改善我们的领导者们，使他们从事您喜欢的事业，迫使他们敬主从善，求您使我们的家园和所有穆斯林国家国泰民安；主啊！求您接纳所有的穆斯林烈士。我们的主啊！求您赐予我们今世幸福和后世幸福，使我们免遭火狱之灾。</w:t>
      </w:r>
      <w:r w:rsidRPr="00F11CBA">
        <w:rPr>
          <w:rFonts w:ascii="Verdana" w:hAnsi="Verdana" w:cs="SimSun"/>
          <w:color w:val="333333"/>
          <w:sz w:val="36"/>
          <w:lang w:eastAsia="zh-CN"/>
        </w:rPr>
        <w:t xml:space="preserve"> </w:t>
      </w:r>
    </w:p>
    <w:p w:rsidR="00E53CEC" w:rsidRPr="00F11CBA" w:rsidRDefault="00F11CBA" w:rsidP="00F11CBA">
      <w:pPr>
        <w:shd w:val="clear" w:color="auto" w:fill="F8F8F8"/>
        <w:bidi w:val="0"/>
        <w:spacing w:line="360" w:lineRule="auto"/>
        <w:ind w:firstLine="709"/>
        <w:rPr>
          <w:rFonts w:ascii="Verdana" w:hAnsi="Verdana" w:cs="SimSun"/>
          <w:color w:val="333333"/>
          <w:sz w:val="36"/>
          <w:lang w:eastAsia="zh-CN"/>
        </w:rPr>
      </w:pPr>
      <w:r w:rsidRPr="00F11CBA">
        <w:rPr>
          <w:rFonts w:ascii="Verdana" w:hAnsi="Verdana" w:cs="SimSun"/>
          <w:color w:val="333333"/>
          <w:sz w:val="36"/>
          <w:lang w:eastAsia="zh-CN"/>
        </w:rPr>
        <w:t>安拉</w:t>
      </w:r>
      <w:r w:rsidR="00E53CEC" w:rsidRPr="00F11CBA">
        <w:rPr>
          <w:rFonts w:ascii="Verdana" w:hAnsi="Verdana" w:cs="SimSun"/>
          <w:color w:val="333333"/>
          <w:sz w:val="36"/>
          <w:lang w:eastAsia="zh-CN"/>
        </w:rPr>
        <w:t>的仆民啊！</w:t>
      </w:r>
      <w:r w:rsidR="00E53CEC" w:rsidRPr="00F11CBA">
        <w:rPr>
          <w:rFonts w:ascii="Verdana" w:hAnsi="Verdana" w:cs="SimSun"/>
          <w:color w:val="333333"/>
          <w:sz w:val="36"/>
          <w:lang w:eastAsia="zh-CN"/>
        </w:rPr>
        <w:t xml:space="preserve"> </w:t>
      </w:r>
    </w:p>
    <w:p w:rsidR="00E53CEC" w:rsidRPr="00F11CBA" w:rsidRDefault="00E53CEC" w:rsidP="00F11CBA">
      <w:pPr>
        <w:shd w:val="clear" w:color="auto" w:fill="F8F8F8"/>
        <w:bidi w:val="0"/>
        <w:spacing w:before="100" w:beforeAutospacing="1" w:after="96" w:line="360" w:lineRule="auto"/>
        <w:ind w:firstLine="709"/>
        <w:rPr>
          <w:rFonts w:ascii="Verdana" w:hAnsi="Verdana" w:cs="SimSun"/>
          <w:color w:val="333333"/>
          <w:sz w:val="36"/>
          <w:lang w:eastAsia="zh-CN"/>
        </w:rPr>
      </w:pPr>
      <w:r w:rsidRPr="00F11CBA">
        <w:rPr>
          <w:rFonts w:ascii="Verdana" w:hAnsi="Verdana" w:cs="SimSun"/>
          <w:color w:val="333333"/>
          <w:sz w:val="36"/>
          <w:lang w:eastAsia="zh-CN"/>
        </w:rPr>
        <w:lastRenderedPageBreak/>
        <w:t>“</w:t>
      </w:r>
      <w:r w:rsidR="00F11CBA" w:rsidRPr="00F11CBA">
        <w:rPr>
          <w:rFonts w:ascii="Verdana" w:hAnsi="Verdana" w:cs="SimSun"/>
          <w:color w:val="333333"/>
          <w:sz w:val="36"/>
          <w:lang w:eastAsia="zh-CN"/>
        </w:rPr>
        <w:t>安拉</w:t>
      </w:r>
      <w:r w:rsidRPr="00F11CBA">
        <w:rPr>
          <w:rFonts w:ascii="Verdana" w:hAnsi="Verdana" w:cs="SimSun"/>
          <w:color w:val="333333"/>
          <w:sz w:val="36"/>
          <w:lang w:eastAsia="zh-CN"/>
        </w:rPr>
        <w:t>命令公正、行善、周济亲人，禁止奸淫、作恶、迫害他人。他告诫你们，以便你们觉悟。</w:t>
      </w:r>
      <w:r w:rsidRPr="00F11CBA">
        <w:rPr>
          <w:rFonts w:ascii="Verdana" w:hAnsi="Verdana" w:cs="SimSun"/>
          <w:color w:val="333333"/>
          <w:sz w:val="36"/>
          <w:lang w:eastAsia="zh-CN"/>
        </w:rPr>
        <w:t>”</w:t>
      </w:r>
      <w:r w:rsidRPr="00F11CBA">
        <w:rPr>
          <w:rFonts w:ascii="Verdana" w:hAnsi="Verdana" w:cs="SimSun"/>
          <w:color w:val="333333"/>
          <w:sz w:val="36"/>
          <w:lang w:eastAsia="zh-CN"/>
        </w:rPr>
        <w:t>（</w:t>
      </w:r>
      <w:r w:rsidRPr="00F11CBA">
        <w:rPr>
          <w:rFonts w:ascii="Verdana" w:hAnsi="Verdana" w:cs="SimSun"/>
          <w:color w:val="333333"/>
          <w:sz w:val="36"/>
          <w:lang w:eastAsia="zh-CN"/>
        </w:rPr>
        <w:t>16</w:t>
      </w:r>
      <w:r w:rsidRPr="00F11CBA">
        <w:rPr>
          <w:rFonts w:ascii="Verdana" w:hAnsi="Verdana" w:cs="SimSun"/>
          <w:color w:val="333333"/>
          <w:sz w:val="36"/>
          <w:lang w:eastAsia="zh-CN"/>
        </w:rPr>
        <w:t>：</w:t>
      </w:r>
      <w:r w:rsidRPr="00F11CBA">
        <w:rPr>
          <w:rFonts w:ascii="Verdana" w:hAnsi="Verdana" w:cs="SimSun"/>
          <w:color w:val="333333"/>
          <w:sz w:val="36"/>
          <w:lang w:eastAsia="zh-CN"/>
        </w:rPr>
        <w:t>90</w:t>
      </w:r>
      <w:r w:rsidRPr="00F11CBA">
        <w:rPr>
          <w:rFonts w:ascii="Verdana" w:hAnsi="Verdana" w:cs="SimSun"/>
          <w:color w:val="333333"/>
          <w:sz w:val="36"/>
          <w:lang w:eastAsia="zh-CN"/>
        </w:rPr>
        <w:t>）</w:t>
      </w:r>
    </w:p>
    <w:p w:rsidR="00E53CEC" w:rsidRPr="00F11CBA" w:rsidRDefault="00E53CEC" w:rsidP="00F11CBA">
      <w:pPr>
        <w:shd w:val="clear" w:color="auto" w:fill="F8F8F8"/>
        <w:bidi w:val="0"/>
        <w:spacing w:before="100" w:beforeAutospacing="1" w:line="360" w:lineRule="auto"/>
        <w:ind w:firstLine="709"/>
        <w:rPr>
          <w:rFonts w:ascii="Verdana" w:hAnsi="Verdana" w:cs="SimSun"/>
          <w:color w:val="333333"/>
          <w:sz w:val="36"/>
          <w:lang w:eastAsia="zh-CN"/>
        </w:rPr>
      </w:pPr>
      <w:r w:rsidRPr="00F11CBA">
        <w:rPr>
          <w:rFonts w:ascii="Verdana" w:hAnsi="Verdana" w:cs="SimSun"/>
          <w:color w:val="333333"/>
          <w:sz w:val="36"/>
          <w:lang w:eastAsia="zh-CN"/>
        </w:rPr>
        <w:t>你们要赞颂伟大的主，主会赐福你们；至高无上的主全知一切！</w:t>
      </w:r>
    </w:p>
    <w:p w:rsidR="00E53CEC" w:rsidRPr="006412A0" w:rsidRDefault="00E53CEC" w:rsidP="00E53CEC">
      <w:pPr>
        <w:bidi w:val="0"/>
        <w:spacing w:beforeLines="50" w:afterLines="50" w:line="460" w:lineRule="exact"/>
        <w:jc w:val="both"/>
        <w:rPr>
          <w:rFonts w:ascii="KaiTi" w:eastAsia="KaiTi" w:hAnsi="KaiTi" w:cs="KFGQPC Uthman Taha Naskh"/>
          <w:b/>
          <w:bCs/>
          <w:color w:val="333399"/>
          <w:sz w:val="32"/>
          <w:szCs w:val="32"/>
          <w:lang w:eastAsia="zh-CN"/>
        </w:rPr>
      </w:pPr>
    </w:p>
    <w:p w:rsidR="00E53CEC" w:rsidRDefault="00E53CEC" w:rsidP="00E53CEC">
      <w:pPr>
        <w:rPr>
          <w:lang w:eastAsia="zh-CN"/>
        </w:rPr>
      </w:pPr>
    </w:p>
    <w:p w:rsidR="00474C9B" w:rsidRDefault="00474C9B">
      <w:pPr>
        <w:rPr>
          <w:lang w:eastAsia="zh-CN"/>
        </w:rPr>
      </w:pPr>
    </w:p>
    <w:sectPr w:rsidR="00474C9B" w:rsidSect="00232558">
      <w:footerReference w:type="even" r:id="rId12"/>
      <w:footerReference w:type="default" r:id="rId13"/>
      <w:footnotePr>
        <w:numFmt w:val="decimalEnclosedCircleChinese"/>
        <w:numRestart w:val="eachPage"/>
      </w:footnotePr>
      <w:pgSz w:w="11906" w:h="16838"/>
      <w:pgMar w:top="719" w:right="1800" w:bottom="899" w:left="156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8C1" w:rsidRDefault="006768C1" w:rsidP="0036658E">
      <w:r>
        <w:separator/>
      </w:r>
    </w:p>
  </w:endnote>
  <w:endnote w:type="continuationSeparator" w:id="1">
    <w:p w:rsidR="006768C1" w:rsidRDefault="006768C1" w:rsidP="003665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FZShuTi">
    <w:panose1 w:val="02010601030101010101"/>
    <w:charset w:val="86"/>
    <w:family w:val="auto"/>
    <w:pitch w:val="variable"/>
    <w:sig w:usb0="00000001" w:usb1="080E0000" w:usb2="00000010" w:usb3="00000000" w:csb0="00040000" w:csb1="00000000"/>
  </w:font>
  <w:font w:name="KaiTi">
    <w:altName w:val="Arial Unicode MS"/>
    <w:panose1 w:val="02010609060101010101"/>
    <w:charset w:val="86"/>
    <w:family w:val="modern"/>
    <w:pitch w:val="fixed"/>
    <w:sig w:usb0="800002BF" w:usb1="38CF7CFA" w:usb2="00000016" w:usb3="00000000" w:csb0="00040001" w:csb1="00000000"/>
  </w:font>
  <w:font w:name="KFGQPC Uthman Taha Naskh">
    <w:altName w:val="Times New Roman"/>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ylotus">
    <w:altName w:val="Times New Roman"/>
    <w:panose1 w:val="02000000000000000000"/>
    <w:charset w:val="00"/>
    <w:family w:val="auto"/>
    <w:pitch w:val="variable"/>
    <w:sig w:usb0="00002007" w:usb1="80000000" w:usb2="00000008" w:usb3="00000000" w:csb0="00000043" w:csb1="00000000"/>
  </w:font>
  <w:font w:name="FZYaoTi">
    <w:panose1 w:val="02010601030101010101"/>
    <w:charset w:val="86"/>
    <w:family w:val="auto"/>
    <w:pitch w:val="variable"/>
    <w:sig w:usb0="00000001" w:usb1="080E0000" w:usb2="00000010" w:usb3="00000000" w:csb0="00040000" w:csb1="00000000"/>
  </w:font>
  <w:font w:name="TR Bahamas Light">
    <w:altName w:val="Arial"/>
    <w:panose1 w:val="020B0500000000000000"/>
    <w:charset w:val="00"/>
    <w:family w:val="swiss"/>
    <w:pitch w:val="variable"/>
    <w:sig w:usb0="00000005"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gkai">
    <w:altName w:val="Times New Roman"/>
    <w:panose1 w:val="02010800040101010101"/>
    <w:charset w:val="86"/>
    <w:family w:val="auto"/>
    <w:pitch w:val="variable"/>
    <w:sig w:usb0="00000001" w:usb1="080F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31" w:rsidRDefault="008932CA" w:rsidP="007C2C4F">
    <w:pPr>
      <w:pStyle w:val="Footer"/>
      <w:framePr w:wrap="around" w:vAnchor="text" w:hAnchor="text" w:xAlign="center" w:y="1"/>
      <w:rPr>
        <w:rStyle w:val="PageNumber"/>
      </w:rPr>
    </w:pPr>
    <w:r>
      <w:rPr>
        <w:rStyle w:val="PageNumber"/>
        <w:rtl/>
      </w:rPr>
      <w:fldChar w:fldCharType="begin"/>
    </w:r>
    <w:r w:rsidR="0045214E">
      <w:rPr>
        <w:rStyle w:val="PageNumber"/>
      </w:rPr>
      <w:instrText xml:space="preserve">PAGE  </w:instrText>
    </w:r>
    <w:r>
      <w:rPr>
        <w:rStyle w:val="PageNumber"/>
        <w:rtl/>
      </w:rPr>
      <w:fldChar w:fldCharType="end"/>
    </w:r>
  </w:p>
  <w:p w:rsidR="005C5331" w:rsidRDefault="006768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FFFFFF" w:themeColor="background1"/>
        <w:rtl/>
      </w:rPr>
      <w:id w:val="9985150"/>
      <w:docPartObj>
        <w:docPartGallery w:val="Page Numbers (Bottom of Page)"/>
        <w:docPartUnique/>
      </w:docPartObj>
    </w:sdtPr>
    <w:sdtContent>
      <w:p w:rsidR="0080665C" w:rsidRDefault="008932CA">
        <w:pPr>
          <w:pStyle w:val="Footer"/>
          <w:jc w:val="center"/>
        </w:pPr>
        <w:r w:rsidRPr="008932CA">
          <w:rPr>
            <w:color w:val="FFFFFF" w:themeColor="background1"/>
          </w:rPr>
        </w:r>
        <w:r w:rsidRPr="008932CA">
          <w:rPr>
            <w:color w:val="FFFFFF" w:themeColor="background1"/>
          </w:rPr>
          <w:pict>
            <v:group id="_x0000_s1025" style="width:43.2pt;height:35.05pt;mso-position-horizontal-relative:char;mso-position-vertical-relative:line" coordorigin="614,660" coordsize="864,374">
              <v:roundrect id="_x0000_s1026" style="position:absolute;left:859;top:415;width:374;height:864;rotation:-90" arcsize="10923f" strokecolor="#c4bc96 [2414]"/>
              <v:roundrect id="_x0000_s1027" style="position:absolute;left:898;top:451;width:296;height:792;rotation:-90" arcsize="10923f" fillcolor="#c4bc96 [2414]" strokecolor="#c4bc96 [2414]"/>
              <v:shapetype id="_x0000_t202" coordsize="21600,21600" o:spt="202" path="m,l,21600r21600,l21600,xe">
                <v:stroke joinstyle="miter"/>
                <v:path gradientshapeok="t" o:connecttype="rect"/>
              </v:shapetype>
              <v:shape id="_x0000_s1028" type="#_x0000_t202" style="position:absolute;left:732;top:716;width:659;height:288" filled="f" stroked="f">
                <v:textbox style="mso-next-textbox:#_x0000_s1028" inset="0,0,0,0">
                  <w:txbxContent>
                    <w:p w:rsidR="0080665C" w:rsidRPr="0080665C" w:rsidRDefault="008932CA">
                      <w:pPr>
                        <w:jc w:val="center"/>
                        <w:rPr>
                          <w:color w:val="FF0000"/>
                          <w:sz w:val="48"/>
                          <w:szCs w:val="48"/>
                          <w:lang w:eastAsia="zh-CN"/>
                        </w:rPr>
                      </w:pPr>
                      <w:r w:rsidRPr="0080665C">
                        <w:rPr>
                          <w:color w:val="FF0000"/>
                          <w:sz w:val="48"/>
                          <w:szCs w:val="48"/>
                          <w:lang w:eastAsia="zh-CN"/>
                        </w:rPr>
                        <w:fldChar w:fldCharType="begin"/>
                      </w:r>
                      <w:r w:rsidR="0045214E" w:rsidRPr="0080665C">
                        <w:rPr>
                          <w:color w:val="FF0000"/>
                          <w:sz w:val="48"/>
                          <w:szCs w:val="48"/>
                          <w:lang w:eastAsia="zh-CN"/>
                        </w:rPr>
                        <w:instrText xml:space="preserve"> PAGE    \* MERGEFORMAT </w:instrText>
                      </w:r>
                      <w:r w:rsidRPr="0080665C">
                        <w:rPr>
                          <w:color w:val="FF0000"/>
                          <w:sz w:val="48"/>
                          <w:szCs w:val="48"/>
                          <w:lang w:eastAsia="zh-CN"/>
                        </w:rPr>
                        <w:fldChar w:fldCharType="separate"/>
                      </w:r>
                      <w:r w:rsidR="00003223" w:rsidRPr="00003223">
                        <w:rPr>
                          <w:b/>
                          <w:noProof/>
                          <w:color w:val="FF0000"/>
                          <w:sz w:val="48"/>
                          <w:szCs w:val="48"/>
                          <w:rtl/>
                          <w:lang w:val="zh-CN"/>
                        </w:rPr>
                        <w:t>3</w:t>
                      </w:r>
                      <w:r w:rsidRPr="0080665C">
                        <w:rPr>
                          <w:color w:val="FF0000"/>
                          <w:sz w:val="48"/>
                          <w:szCs w:val="48"/>
                          <w:lang w:eastAsia="zh-CN"/>
                        </w:rPr>
                        <w:fldChar w:fldCharType="end"/>
                      </w:r>
                    </w:p>
                  </w:txbxContent>
                </v:textbox>
              </v:shape>
              <w10:wrap type="none" anchorx="margin" anchory="page"/>
              <w10:anchorlock/>
            </v:group>
          </w:pict>
        </w:r>
      </w:p>
    </w:sdtContent>
  </w:sdt>
  <w:p w:rsidR="005C5331" w:rsidRPr="00156EB3" w:rsidRDefault="006768C1" w:rsidP="00156EB3">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8C1" w:rsidRDefault="006768C1" w:rsidP="0036658E">
      <w:r>
        <w:separator/>
      </w:r>
    </w:p>
  </w:footnote>
  <w:footnote w:type="continuationSeparator" w:id="1">
    <w:p w:rsidR="006768C1" w:rsidRDefault="006768C1" w:rsidP="003665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3CEC"/>
    <w:rsid w:val="00003223"/>
    <w:rsid w:val="0036658E"/>
    <w:rsid w:val="0045214E"/>
    <w:rsid w:val="00474C9B"/>
    <w:rsid w:val="00556B0A"/>
    <w:rsid w:val="006768C1"/>
    <w:rsid w:val="008932CA"/>
    <w:rsid w:val="00E53CEC"/>
    <w:rsid w:val="00F11C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CEC"/>
    <w:pPr>
      <w:bidi/>
    </w:pPr>
    <w:rPr>
      <w:rFonts w:ascii="Times New Roman" w:eastAsia="SimSun" w:hAnsi="Times New Roman" w:cs="Traditional Arabic"/>
      <w:color w:val="000000"/>
      <w:kern w:val="0"/>
      <w:sz w:val="24"/>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3CEC"/>
    <w:pPr>
      <w:tabs>
        <w:tab w:val="center" w:pos="4153"/>
        <w:tab w:val="right" w:pos="8306"/>
      </w:tabs>
    </w:pPr>
  </w:style>
  <w:style w:type="character" w:customStyle="1" w:styleId="FooterChar">
    <w:name w:val="Footer Char"/>
    <w:basedOn w:val="DefaultParagraphFont"/>
    <w:link w:val="Footer"/>
    <w:uiPriority w:val="99"/>
    <w:rsid w:val="00E53CEC"/>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53CEC"/>
  </w:style>
  <w:style w:type="paragraph" w:styleId="BalloonText">
    <w:name w:val="Balloon Text"/>
    <w:basedOn w:val="Normal"/>
    <w:link w:val="BalloonTextChar"/>
    <w:uiPriority w:val="99"/>
    <w:semiHidden/>
    <w:unhideWhenUsed/>
    <w:rsid w:val="00E53CEC"/>
    <w:rPr>
      <w:sz w:val="18"/>
      <w:szCs w:val="18"/>
    </w:rPr>
  </w:style>
  <w:style w:type="character" w:customStyle="1" w:styleId="BalloonTextChar">
    <w:name w:val="Balloon Text Char"/>
    <w:basedOn w:val="DefaultParagraphFont"/>
    <w:link w:val="BalloonText"/>
    <w:uiPriority w:val="99"/>
    <w:semiHidden/>
    <w:rsid w:val="00E53CEC"/>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semiHidden/>
    <w:unhideWhenUsed/>
    <w:rsid w:val="00F11CB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F11CBA"/>
    <w:rPr>
      <w:rFonts w:ascii="Times New Roman" w:eastAsia="SimSun" w:hAnsi="Times New Roman" w:cs="Traditional Arabic"/>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divs>
    <w:div w:id="720901266">
      <w:bodyDiv w:val="1"/>
      <w:marLeft w:val="0"/>
      <w:marRight w:val="0"/>
      <w:marTop w:val="0"/>
      <w:marBottom w:val="0"/>
      <w:divBdr>
        <w:top w:val="none" w:sz="0" w:space="0" w:color="auto"/>
        <w:left w:val="none" w:sz="0" w:space="0" w:color="auto"/>
        <w:bottom w:val="none" w:sz="0" w:space="0" w:color="auto"/>
        <w:right w:val="none" w:sz="0" w:space="0" w:color="auto"/>
      </w:divBdr>
      <w:divsChild>
        <w:div w:id="307520103">
          <w:marLeft w:val="0"/>
          <w:marRight w:val="0"/>
          <w:marTop w:val="0"/>
          <w:marBottom w:val="160"/>
          <w:divBdr>
            <w:top w:val="none" w:sz="0" w:space="0" w:color="auto"/>
            <w:left w:val="none" w:sz="0" w:space="0" w:color="auto"/>
            <w:bottom w:val="none" w:sz="0" w:space="0" w:color="auto"/>
            <w:right w:val="none" w:sz="0" w:space="0" w:color="auto"/>
          </w:divBdr>
          <w:divsChild>
            <w:div w:id="349570562">
              <w:marLeft w:val="0"/>
              <w:marRight w:val="0"/>
              <w:marTop w:val="0"/>
              <w:marBottom w:val="0"/>
              <w:divBdr>
                <w:top w:val="none" w:sz="0" w:space="0" w:color="auto"/>
                <w:left w:val="none" w:sz="0" w:space="0" w:color="auto"/>
                <w:bottom w:val="none" w:sz="0" w:space="0" w:color="auto"/>
                <w:right w:val="none" w:sz="0" w:space="0" w:color="auto"/>
              </w:divBdr>
              <w:divsChild>
                <w:div w:id="76371110">
                  <w:marLeft w:val="0"/>
                  <w:marRight w:val="0"/>
                  <w:marTop w:val="0"/>
                  <w:marBottom w:val="0"/>
                  <w:divBdr>
                    <w:top w:val="single" w:sz="6" w:space="0" w:color="D8D8D8"/>
                    <w:left w:val="single" w:sz="6" w:space="0" w:color="D8D8D8"/>
                    <w:bottom w:val="single" w:sz="6" w:space="8" w:color="D8D8D8"/>
                    <w:right w:val="single" w:sz="6" w:space="0" w:color="D8D8D8"/>
                  </w:divBdr>
                  <w:divsChild>
                    <w:div w:id="310601552">
                      <w:marLeft w:val="0"/>
                      <w:marRight w:val="0"/>
                      <w:marTop w:val="0"/>
                      <w:marBottom w:val="0"/>
                      <w:divBdr>
                        <w:top w:val="none" w:sz="0" w:space="0" w:color="auto"/>
                        <w:left w:val="none" w:sz="0" w:space="0" w:color="auto"/>
                        <w:bottom w:val="none" w:sz="0" w:space="0" w:color="auto"/>
                        <w:right w:val="none" w:sz="0" w:space="0" w:color="auto"/>
                      </w:divBdr>
                      <w:divsChild>
                        <w:div w:id="18892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norislam.com/batch.download.php?aid=6959"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1417</Words>
  <Characters>1488</Characters>
  <Application>Microsoft Office Word</Application>
  <DocSecurity>0</DocSecurity>
  <Lines>87</Lines>
  <Paragraphs>46</Paragraphs>
  <ScaleCrop>false</ScaleCrop>
  <Manager/>
  <Company>islamhouse.com</Company>
  <LinksUpToDate>false</LinksUpToDate>
  <CharactersWithSpaces>2859</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商业欺诈</dc:title>
  <dc:subject>商业欺诈</dc:subject>
  <dc:creator>liu</dc:creator>
  <cp:keywords>商业欺诈</cp:keywords>
  <dc:description>商业欺诈</dc:description>
  <cp:lastModifiedBy>HP</cp:lastModifiedBy>
  <cp:revision>3</cp:revision>
  <dcterms:created xsi:type="dcterms:W3CDTF">2015-01-02T12:26:00Z</dcterms:created>
  <dcterms:modified xsi:type="dcterms:W3CDTF">2015-01-27T12:43:00Z</dcterms:modified>
  <cp:category/>
</cp:coreProperties>
</file>